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B23832"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B23832">
        <w:rPr>
          <w:rFonts w:ascii="Avenir Next" w:eastAsia="MS Mincho" w:hAnsi="Avenir Next" w:cs="Arial"/>
          <w:sz w:val="22"/>
          <w:szCs w:val="22"/>
          <w:highlight w:val="yellow"/>
          <w:lang w:val="en-GB"/>
        </w:rPr>
        <w:t xml:space="preserve">On the </w:t>
      </w:r>
      <w:r w:rsidR="009C2D45" w:rsidRPr="00B23832">
        <w:rPr>
          <w:rFonts w:ascii="Avenir Next" w:eastAsia="MS Mincho" w:hAnsi="Avenir Next" w:cs="Arial"/>
          <w:sz w:val="22"/>
          <w:szCs w:val="22"/>
          <w:highlight w:val="yellow"/>
          <w:lang w:val="en-GB"/>
        </w:rPr>
        <w:t>date the qualifying resolution is passed</w:t>
      </w:r>
      <w:r w:rsidRPr="00B23832">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B23832" w:rsidRDefault="00516777" w:rsidP="00E87B1B">
      <w:pPr>
        <w:pStyle w:val="ListParagraph"/>
        <w:numPr>
          <w:ilvl w:val="0"/>
          <w:numId w:val="14"/>
        </w:numPr>
        <w:ind w:left="426"/>
        <w:jc w:val="both"/>
        <w:rPr>
          <w:rFonts w:ascii="Avenir Next" w:hAnsi="Avenir Next" w:cs="Arial"/>
          <w:sz w:val="22"/>
          <w:szCs w:val="22"/>
          <w:highlight w:val="yellow"/>
          <w:lang w:val="en-GB"/>
        </w:rPr>
      </w:pPr>
      <w:r w:rsidRPr="00B23832">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D852E7" w:rsidRDefault="00617A39" w:rsidP="001B77C3">
      <w:pPr>
        <w:pStyle w:val="ListParagraph"/>
        <w:numPr>
          <w:ilvl w:val="0"/>
          <w:numId w:val="15"/>
        </w:numPr>
        <w:ind w:left="426"/>
        <w:jc w:val="both"/>
        <w:rPr>
          <w:rFonts w:ascii="Avenir Next" w:hAnsi="Avenir Next" w:cs="Arial"/>
          <w:sz w:val="22"/>
          <w:szCs w:val="22"/>
          <w:highlight w:val="yellow"/>
          <w:lang w:val="en-GB"/>
        </w:rPr>
      </w:pPr>
      <w:r w:rsidRPr="00D852E7">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10BDBEAC" w14:textId="77777777" w:rsidR="00D852E7" w:rsidRDefault="00D852E7" w:rsidP="008065CE">
      <w:pPr>
        <w:jc w:val="both"/>
        <w:rPr>
          <w:rFonts w:ascii="Avenir Next Demi Bold" w:hAnsi="Avenir Next Demi Bold" w:cs="Arial"/>
          <w:b/>
          <w:bCs/>
          <w:sz w:val="22"/>
          <w:szCs w:val="22"/>
          <w:lang w:val="en-GB"/>
        </w:rPr>
      </w:pPr>
    </w:p>
    <w:p w14:paraId="30AA270D" w14:textId="2DEA4DF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D852E7" w:rsidRDefault="00802DB8" w:rsidP="00966035">
      <w:pPr>
        <w:pStyle w:val="ListParagraph"/>
        <w:numPr>
          <w:ilvl w:val="0"/>
          <w:numId w:val="16"/>
        </w:numPr>
        <w:ind w:left="426"/>
        <w:jc w:val="both"/>
        <w:rPr>
          <w:rFonts w:ascii="Avenir Next" w:hAnsi="Avenir Next" w:cs="Arial"/>
          <w:sz w:val="22"/>
          <w:szCs w:val="22"/>
          <w:highlight w:val="yellow"/>
          <w:lang w:val="en-GB"/>
        </w:rPr>
      </w:pPr>
      <w:r w:rsidRPr="00D852E7">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D852E7"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D852E7">
        <w:rPr>
          <w:rFonts w:ascii="Avenir Next" w:hAnsi="Avenir Next" w:cs="Arial"/>
          <w:sz w:val="22"/>
          <w:szCs w:val="22"/>
          <w:highlight w:val="yellow"/>
          <w:lang w:val="en-GB"/>
        </w:rPr>
        <w:t>He</w:t>
      </w:r>
      <w:r w:rsidR="00903504" w:rsidRPr="00D852E7">
        <w:rPr>
          <w:rFonts w:ascii="Avenir Next" w:hAnsi="Avenir Next" w:cs="Arial"/>
          <w:sz w:val="22"/>
          <w:szCs w:val="22"/>
          <w:highlight w:val="yellow"/>
          <w:lang w:val="en-GB"/>
        </w:rPr>
        <w:t xml:space="preserve"> or she</w:t>
      </w:r>
      <w:r w:rsidRPr="00D852E7">
        <w:rPr>
          <w:rFonts w:ascii="Avenir Next" w:hAnsi="Avenir Next" w:cs="Arial"/>
          <w:sz w:val="22"/>
          <w:szCs w:val="22"/>
          <w:highlight w:val="yellow"/>
          <w:lang w:val="en-GB"/>
        </w:rPr>
        <w:t xml:space="preserve"> is a licenced insolvency practitioner; has given written consent to act; </w:t>
      </w:r>
      <w:r w:rsidR="00903504" w:rsidRPr="00D852E7">
        <w:rPr>
          <w:rFonts w:ascii="Avenir Next" w:hAnsi="Avenir Next" w:cs="Arial"/>
          <w:sz w:val="22"/>
          <w:szCs w:val="22"/>
          <w:highlight w:val="yellow"/>
          <w:lang w:val="en-GB"/>
        </w:rPr>
        <w:t xml:space="preserve">is </w:t>
      </w:r>
      <w:r w:rsidRPr="00D852E7">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D852E7">
        <w:rPr>
          <w:rFonts w:ascii="Avenir Next" w:hAnsi="Avenir Next" w:cs="Arial"/>
          <w:sz w:val="22"/>
          <w:szCs w:val="22"/>
          <w:highlight w:val="yellow"/>
          <w:lang w:val="en-GB"/>
        </w:rPr>
        <w:t xml:space="preserve"> or her</w:t>
      </w:r>
      <w:r w:rsidRPr="00D852E7">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D852E7"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D852E7">
        <w:rPr>
          <w:rFonts w:ascii="Avenir Next" w:hAnsi="Avenir Next" w:cs="Arial"/>
          <w:sz w:val="22"/>
          <w:szCs w:val="22"/>
          <w:highlight w:val="yellow"/>
          <w:lang w:val="en-GB"/>
        </w:rPr>
        <w:t>Within 12 months of the date of judgment</w:t>
      </w:r>
      <w:r w:rsidR="0027374E" w:rsidRPr="00D852E7">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297BDC63" w14:textId="77777777" w:rsidR="00D852E7" w:rsidRDefault="00D852E7" w:rsidP="008065CE">
      <w:pPr>
        <w:jc w:val="both"/>
        <w:rPr>
          <w:rFonts w:ascii="Avenir Next Demi Bold" w:hAnsi="Avenir Next Demi Bold" w:cs="Arial"/>
          <w:b/>
          <w:bCs/>
          <w:sz w:val="22"/>
          <w:szCs w:val="22"/>
          <w:lang w:val="en-GB"/>
        </w:rPr>
      </w:pPr>
    </w:p>
    <w:p w14:paraId="3578DB2F" w14:textId="77777777" w:rsidR="00D852E7" w:rsidRDefault="00D852E7" w:rsidP="008065CE">
      <w:pPr>
        <w:jc w:val="both"/>
        <w:rPr>
          <w:rFonts w:ascii="Avenir Next Demi Bold" w:hAnsi="Avenir Next Demi Bold" w:cs="Arial"/>
          <w:b/>
          <w:bCs/>
          <w:sz w:val="22"/>
          <w:szCs w:val="22"/>
          <w:lang w:val="en-GB"/>
        </w:rPr>
      </w:pPr>
    </w:p>
    <w:p w14:paraId="5100F3A0" w14:textId="0FC28BC6"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D852E7" w:rsidRDefault="00665098" w:rsidP="0027374E">
      <w:pPr>
        <w:pStyle w:val="ListParagraph"/>
        <w:numPr>
          <w:ilvl w:val="0"/>
          <w:numId w:val="19"/>
        </w:numPr>
        <w:ind w:left="426"/>
        <w:jc w:val="both"/>
        <w:rPr>
          <w:rFonts w:ascii="Avenir Next" w:hAnsi="Avenir Next" w:cs="Arial"/>
          <w:sz w:val="22"/>
          <w:szCs w:val="22"/>
          <w:highlight w:val="yellow"/>
          <w:lang w:val="en-GB"/>
        </w:rPr>
      </w:pPr>
      <w:r w:rsidRPr="00D852E7">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D852E7" w:rsidRDefault="00B54DB9" w:rsidP="002649C2">
      <w:pPr>
        <w:pStyle w:val="ListParagraph"/>
        <w:numPr>
          <w:ilvl w:val="0"/>
          <w:numId w:val="20"/>
        </w:numPr>
        <w:ind w:left="426"/>
        <w:jc w:val="both"/>
        <w:rPr>
          <w:rFonts w:ascii="Avenir Next" w:hAnsi="Avenir Next" w:cs="Arial"/>
          <w:sz w:val="22"/>
          <w:szCs w:val="22"/>
          <w:highlight w:val="yellow"/>
          <w:lang w:val="en-GB"/>
        </w:rPr>
      </w:pPr>
      <w:r w:rsidRPr="00D852E7">
        <w:rPr>
          <w:rFonts w:ascii="Avenir Next" w:hAnsi="Avenir Next" w:cs="Arial"/>
          <w:sz w:val="22"/>
          <w:szCs w:val="22"/>
          <w:highlight w:val="yellow"/>
          <w:lang w:val="en-GB"/>
        </w:rPr>
        <w:t>Two (</w:t>
      </w:r>
      <w:r w:rsidR="00802DB8" w:rsidRPr="00D852E7">
        <w:rPr>
          <w:rFonts w:ascii="Avenir Next" w:hAnsi="Avenir Next" w:cs="Arial"/>
          <w:sz w:val="22"/>
          <w:szCs w:val="22"/>
          <w:highlight w:val="yellow"/>
          <w:lang w:val="en-GB"/>
        </w:rPr>
        <w:t>2</w:t>
      </w:r>
      <w:r w:rsidRPr="00D852E7">
        <w:rPr>
          <w:rFonts w:ascii="Avenir Next" w:hAnsi="Avenir Next" w:cs="Arial"/>
          <w:sz w:val="22"/>
          <w:szCs w:val="22"/>
          <w:highlight w:val="yellow"/>
          <w:lang w:val="en-GB"/>
        </w:rPr>
        <w:t>)</w:t>
      </w:r>
      <w:r w:rsidR="00802DB8" w:rsidRPr="00D852E7">
        <w:rPr>
          <w:rFonts w:ascii="Avenir Next" w:hAnsi="Avenir Next" w:cs="Arial"/>
          <w:sz w:val="22"/>
          <w:szCs w:val="22"/>
          <w:highlight w:val="yellow"/>
          <w:lang w:val="en-GB"/>
        </w:rPr>
        <w:t xml:space="preserve"> years prior to the onset of insolvency</w:t>
      </w:r>
      <w:r w:rsidR="00CE62E7" w:rsidRPr="00D852E7">
        <w:rPr>
          <w:rFonts w:ascii="Avenir Next" w:hAnsi="Avenir Next" w:cs="Arial"/>
          <w:sz w:val="22"/>
          <w:szCs w:val="22"/>
          <w:highlight w:val="yellow"/>
          <w:lang w:val="en-GB"/>
        </w:rPr>
        <w:t xml:space="preserve"> and ending on the appointment of the liquidator</w:t>
      </w:r>
      <w:r w:rsidR="009859BA" w:rsidRPr="00D852E7">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385A3A19" w:rsidR="00802DB8" w:rsidRPr="009A09C7"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7873A3F3" w14:textId="77777777" w:rsidR="009A09C7" w:rsidRPr="005965BF" w:rsidRDefault="009A09C7" w:rsidP="009A09C7">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9A09C7" w:rsidRDefault="00936614" w:rsidP="002649C2">
      <w:pPr>
        <w:pStyle w:val="ListParagraph"/>
        <w:numPr>
          <w:ilvl w:val="0"/>
          <w:numId w:val="21"/>
        </w:numPr>
        <w:ind w:left="426"/>
        <w:jc w:val="both"/>
        <w:rPr>
          <w:rFonts w:ascii="Avenir Next" w:hAnsi="Avenir Next" w:cs="Arial"/>
          <w:sz w:val="22"/>
          <w:szCs w:val="22"/>
          <w:highlight w:val="yellow"/>
          <w:lang w:val="en-GB"/>
        </w:rPr>
      </w:pPr>
      <w:r w:rsidRPr="009A09C7">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AC6FFD" w:rsidRDefault="00A52262" w:rsidP="002649C2">
      <w:pPr>
        <w:pStyle w:val="ListParagraph"/>
        <w:numPr>
          <w:ilvl w:val="0"/>
          <w:numId w:val="22"/>
        </w:numPr>
        <w:ind w:left="426"/>
        <w:jc w:val="both"/>
        <w:rPr>
          <w:rFonts w:ascii="Avenir Next" w:hAnsi="Avenir Next" w:cs="Arial"/>
          <w:sz w:val="22"/>
          <w:szCs w:val="22"/>
          <w:highlight w:val="yellow"/>
          <w:lang w:val="en-GB"/>
        </w:rPr>
      </w:pPr>
      <w:r w:rsidRPr="00AC6FFD">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7FB22B3A" w14:textId="77777777" w:rsidR="00D852E7" w:rsidRDefault="00D852E7" w:rsidP="008065CE">
      <w:pPr>
        <w:jc w:val="both"/>
        <w:rPr>
          <w:rFonts w:ascii="Avenir Next Demi Bold" w:hAnsi="Avenir Next Demi Bold" w:cs="Arial"/>
          <w:b/>
          <w:bCs/>
          <w:sz w:val="22"/>
          <w:szCs w:val="22"/>
          <w:lang w:val="en-GB"/>
        </w:rPr>
      </w:pPr>
    </w:p>
    <w:p w14:paraId="427AFC5A" w14:textId="787D7303"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3E66B3B1" w14:textId="3972FD46" w:rsidR="00AB3840" w:rsidRPr="00AB3840" w:rsidRDefault="00AB3840" w:rsidP="00247497">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Liquidation</w:t>
      </w:r>
    </w:p>
    <w:p w14:paraId="30580B82" w14:textId="77777777" w:rsidR="00AB3840" w:rsidRDefault="00AB3840" w:rsidP="00247497">
      <w:pPr>
        <w:jc w:val="both"/>
        <w:rPr>
          <w:rFonts w:ascii="Avenir Next" w:hAnsi="Avenir Next" w:cs="Arial"/>
          <w:color w:val="7B7B7B" w:themeColor="accent3" w:themeShade="BF"/>
          <w:sz w:val="22"/>
          <w:szCs w:val="22"/>
          <w:lang w:val="en-GB"/>
        </w:rPr>
      </w:pPr>
    </w:p>
    <w:p w14:paraId="0B38C93D" w14:textId="05087408" w:rsidR="009B07AD" w:rsidRDefault="00247497" w:rsidP="002474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175(2) of the BVI Insolvency Act 2003, the appointment of a liquidator does not affect the right of a secured creditor to take possession of and realise or otherwise deal with the assets of the company over which the creditor has a security interest.  This means that the secured creditor's rights to the secured property are protected and the secured creditor can remain outside the liquidation process if they choose to.</w:t>
      </w:r>
    </w:p>
    <w:p w14:paraId="4C158F7B" w14:textId="722E40C4" w:rsidR="00247497" w:rsidRDefault="00247497" w:rsidP="00247497">
      <w:pPr>
        <w:jc w:val="both"/>
        <w:rPr>
          <w:rFonts w:ascii="Avenir Next" w:hAnsi="Avenir Next" w:cs="Arial"/>
          <w:color w:val="7B7B7B" w:themeColor="accent3" w:themeShade="BF"/>
          <w:sz w:val="22"/>
          <w:szCs w:val="22"/>
          <w:lang w:val="en-GB"/>
        </w:rPr>
      </w:pPr>
    </w:p>
    <w:p w14:paraId="1B87ABB5" w14:textId="5D45D74E" w:rsidR="00247497" w:rsidRDefault="00247497" w:rsidP="0024749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accordance with section 211(1) of the </w:t>
      </w:r>
      <w:r w:rsidR="00C163C6">
        <w:rPr>
          <w:rFonts w:ascii="Avenir Next" w:hAnsi="Avenir Next" w:cs="Arial"/>
          <w:color w:val="7B7B7B" w:themeColor="accent3" w:themeShade="BF"/>
          <w:sz w:val="22"/>
          <w:szCs w:val="22"/>
          <w:lang w:val="en-GB"/>
        </w:rPr>
        <w:t>Insolvency Act 2003</w:t>
      </w:r>
      <w:r>
        <w:rPr>
          <w:rFonts w:ascii="Avenir Next" w:hAnsi="Avenir Next" w:cs="Arial"/>
          <w:color w:val="7B7B7B" w:themeColor="accent3" w:themeShade="BF"/>
          <w:sz w:val="22"/>
          <w:szCs w:val="22"/>
          <w:lang w:val="en-GB"/>
        </w:rPr>
        <w:t>, a secured creditor has the option (but is not obliged) to:</w:t>
      </w:r>
    </w:p>
    <w:p w14:paraId="03BA4777" w14:textId="77777777" w:rsidR="00247497" w:rsidRDefault="00247497" w:rsidP="00247497">
      <w:pPr>
        <w:jc w:val="both"/>
        <w:rPr>
          <w:rFonts w:ascii="Avenir Next" w:hAnsi="Avenir Next" w:cs="Arial"/>
          <w:color w:val="7B7B7B" w:themeColor="accent3" w:themeShade="BF"/>
          <w:sz w:val="22"/>
          <w:szCs w:val="22"/>
          <w:lang w:val="en-GB"/>
        </w:rPr>
      </w:pPr>
    </w:p>
    <w:p w14:paraId="4F98B22A" w14:textId="1C5452E2" w:rsidR="00247497" w:rsidRDefault="00247497" w:rsidP="00247497">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value the secured property and claim in the liquidation as an unsecured creditor for the balance of his/her debt; or</w:t>
      </w:r>
    </w:p>
    <w:p w14:paraId="69FC79D9" w14:textId="77777777" w:rsidR="00247497" w:rsidRDefault="00247497" w:rsidP="00247497">
      <w:pPr>
        <w:pStyle w:val="ListParagraph"/>
        <w:jc w:val="both"/>
        <w:rPr>
          <w:rFonts w:ascii="Avenir Next" w:hAnsi="Avenir Next" w:cs="Arial"/>
          <w:color w:val="7B7B7B" w:themeColor="accent3" w:themeShade="BF"/>
          <w:sz w:val="22"/>
          <w:szCs w:val="22"/>
          <w:lang w:val="en-GB"/>
        </w:rPr>
      </w:pPr>
    </w:p>
    <w:p w14:paraId="15C6390E" w14:textId="0B6B437F" w:rsidR="00247497" w:rsidRDefault="00247497" w:rsidP="00247497">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surrender his/her security interest to the liquidator for the general benefit of all the creditors and submit a claim in the liquidation for the entirety of his/her debt.</w:t>
      </w:r>
    </w:p>
    <w:p w14:paraId="4DCBBD59" w14:textId="77777777" w:rsidR="00AB3840" w:rsidRPr="00AB3840" w:rsidRDefault="00AB3840" w:rsidP="00AB3840">
      <w:pPr>
        <w:pStyle w:val="ListParagraph"/>
        <w:rPr>
          <w:rFonts w:ascii="Avenir Next" w:hAnsi="Avenir Next" w:cs="Arial"/>
          <w:color w:val="7B7B7B" w:themeColor="accent3" w:themeShade="BF"/>
          <w:sz w:val="22"/>
          <w:szCs w:val="22"/>
          <w:lang w:val="en-GB"/>
        </w:rPr>
      </w:pPr>
    </w:p>
    <w:p w14:paraId="2D09032E" w14:textId="29999BCE" w:rsidR="00AB3840" w:rsidRDefault="00AB3840" w:rsidP="00AB3840">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Scheme of Arrangement</w:t>
      </w:r>
    </w:p>
    <w:p w14:paraId="04FAF552" w14:textId="2AA20935" w:rsidR="00AB3840" w:rsidRDefault="00AB3840" w:rsidP="00AB3840">
      <w:pPr>
        <w:jc w:val="both"/>
        <w:rPr>
          <w:rFonts w:ascii="Avenir Next" w:hAnsi="Avenir Next" w:cs="Arial"/>
          <w:color w:val="7B7B7B" w:themeColor="accent3" w:themeShade="BF"/>
          <w:sz w:val="22"/>
          <w:szCs w:val="22"/>
          <w:u w:val="single"/>
          <w:lang w:val="en-GB"/>
        </w:rPr>
      </w:pPr>
    </w:p>
    <w:p w14:paraId="2547F57F" w14:textId="072FCC97" w:rsidR="00AB3840" w:rsidRDefault="00AB3840" w:rsidP="00AB38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contrast to liquidation, there is no express protection for the rights of secured creditors in relation to a scheme of arrangement under section 179A of the BVI Business Companies Act 2004.</w:t>
      </w:r>
    </w:p>
    <w:p w14:paraId="4FC865C4" w14:textId="55F4F0C9" w:rsidR="00AB3840" w:rsidRDefault="00AB3840" w:rsidP="00AB3840">
      <w:pPr>
        <w:jc w:val="both"/>
        <w:rPr>
          <w:rFonts w:ascii="Avenir Next" w:hAnsi="Avenir Next" w:cs="Arial"/>
          <w:color w:val="7B7B7B" w:themeColor="accent3" w:themeShade="BF"/>
          <w:sz w:val="22"/>
          <w:szCs w:val="22"/>
          <w:lang w:val="en-GB"/>
        </w:rPr>
      </w:pPr>
    </w:p>
    <w:p w14:paraId="30C62E08" w14:textId="3FBB7F38" w:rsidR="00AB3840" w:rsidRDefault="00AB3840" w:rsidP="00AB3840">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Company Creditors' Arrangements</w:t>
      </w:r>
    </w:p>
    <w:p w14:paraId="37A02FB9" w14:textId="175391AB" w:rsidR="00AB3840" w:rsidRDefault="00AB3840" w:rsidP="00AB3840">
      <w:pPr>
        <w:jc w:val="both"/>
        <w:rPr>
          <w:rFonts w:ascii="Avenir Next" w:hAnsi="Avenir Next" w:cs="Arial"/>
          <w:color w:val="7B7B7B" w:themeColor="accent3" w:themeShade="BF"/>
          <w:sz w:val="22"/>
          <w:szCs w:val="22"/>
          <w:u w:val="single"/>
          <w:lang w:val="en-GB"/>
        </w:rPr>
      </w:pPr>
    </w:p>
    <w:p w14:paraId="7C080F34" w14:textId="2777C348" w:rsidR="00AB3840" w:rsidRPr="00AB3840" w:rsidRDefault="00AB3840" w:rsidP="00AB38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in the context of a company creditors' arrangement, section 15(4) of the Insolvency Act 2003 provides that a CCA does not affect the secured creditor's right to enforce its security interests, or vary the liability secured by the security interest, unless the secured creditor provides agreement in writing that it may.</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5858345" w14:textId="15B6CEC6" w:rsidR="0027128B" w:rsidRDefault="00B72966" w:rsidP="00B7296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422</w:t>
      </w:r>
      <w:r w:rsidR="0027128B">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 xml:space="preserve"> of the Insolvency Act 2003, the functions of a creditors' committee </w:t>
      </w:r>
      <w:r w:rsidR="0027128B">
        <w:rPr>
          <w:rFonts w:ascii="Avenir Next" w:hAnsi="Avenir Next" w:cs="Arial"/>
          <w:color w:val="7B7B7B" w:themeColor="accent3" w:themeShade="BF"/>
          <w:sz w:val="22"/>
          <w:szCs w:val="22"/>
          <w:lang w:val="en-GB"/>
        </w:rPr>
        <w:t>are:</w:t>
      </w:r>
    </w:p>
    <w:p w14:paraId="212747D7" w14:textId="77777777" w:rsidR="00E24F6F" w:rsidRDefault="00E24F6F" w:rsidP="00B72966">
      <w:pPr>
        <w:jc w:val="both"/>
        <w:rPr>
          <w:rFonts w:ascii="Avenir Next" w:hAnsi="Avenir Next" w:cs="Arial"/>
          <w:color w:val="7B7B7B" w:themeColor="accent3" w:themeShade="BF"/>
          <w:sz w:val="22"/>
          <w:szCs w:val="22"/>
          <w:lang w:val="en-GB"/>
        </w:rPr>
      </w:pPr>
    </w:p>
    <w:p w14:paraId="5419C40B" w14:textId="79FB7574" w:rsidR="0027128B" w:rsidRDefault="0027128B" w:rsidP="0027128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consult</w:t>
      </w:r>
      <w:r w:rsidR="00B72966" w:rsidRPr="0027128B">
        <w:rPr>
          <w:rFonts w:ascii="Avenir Next" w:hAnsi="Avenir Next" w:cs="Arial"/>
          <w:color w:val="7B7B7B" w:themeColor="accent3" w:themeShade="BF"/>
          <w:sz w:val="22"/>
          <w:szCs w:val="22"/>
          <w:lang w:val="en-GB"/>
        </w:rPr>
        <w:t xml:space="preserve"> with the </w:t>
      </w:r>
      <w:r>
        <w:rPr>
          <w:rFonts w:ascii="Avenir Next" w:hAnsi="Avenir Next" w:cs="Arial"/>
          <w:color w:val="7B7B7B" w:themeColor="accent3" w:themeShade="BF"/>
          <w:sz w:val="22"/>
          <w:szCs w:val="22"/>
          <w:lang w:val="en-GB"/>
        </w:rPr>
        <w:t>office holder</w:t>
      </w:r>
      <w:r w:rsidR="00B72966" w:rsidRPr="0027128B">
        <w:rPr>
          <w:rFonts w:ascii="Avenir Next" w:hAnsi="Avenir Next" w:cs="Arial"/>
          <w:color w:val="7B7B7B" w:themeColor="accent3" w:themeShade="BF"/>
          <w:sz w:val="22"/>
          <w:szCs w:val="22"/>
          <w:lang w:val="en-GB"/>
        </w:rPr>
        <w:t xml:space="preserve"> on matters relating to the </w:t>
      </w:r>
      <w:r>
        <w:rPr>
          <w:rFonts w:ascii="Avenir Next" w:hAnsi="Avenir Next" w:cs="Arial"/>
          <w:color w:val="7B7B7B" w:themeColor="accent3" w:themeShade="BF"/>
          <w:sz w:val="22"/>
          <w:szCs w:val="22"/>
          <w:lang w:val="en-GB"/>
        </w:rPr>
        <w:t>insolvency proceeding;</w:t>
      </w:r>
    </w:p>
    <w:p w14:paraId="3E68A1E5" w14:textId="3ED5CD17" w:rsidR="0027128B" w:rsidRDefault="0027128B" w:rsidP="0027128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receive and consider</w:t>
      </w:r>
      <w:r w:rsidR="00B72966" w:rsidRPr="0027128B">
        <w:rPr>
          <w:rFonts w:ascii="Avenir Next" w:hAnsi="Avenir Next" w:cs="Arial"/>
          <w:color w:val="7B7B7B" w:themeColor="accent3" w:themeShade="BF"/>
          <w:sz w:val="22"/>
          <w:szCs w:val="22"/>
          <w:lang w:val="en-GB"/>
        </w:rPr>
        <w:t xml:space="preserve"> the </w:t>
      </w:r>
      <w:r>
        <w:rPr>
          <w:rFonts w:ascii="Avenir Next" w:hAnsi="Avenir Next" w:cs="Arial"/>
          <w:color w:val="7B7B7B" w:themeColor="accent3" w:themeShade="BF"/>
          <w:sz w:val="22"/>
          <w:szCs w:val="22"/>
          <w:lang w:val="en-GB"/>
        </w:rPr>
        <w:t>office holder</w:t>
      </w:r>
      <w:r w:rsidR="00B72966" w:rsidRPr="0027128B">
        <w:rPr>
          <w:rFonts w:ascii="Avenir Next" w:hAnsi="Avenir Next" w:cs="Arial"/>
          <w:color w:val="7B7B7B" w:themeColor="accent3" w:themeShade="BF"/>
          <w:sz w:val="22"/>
          <w:szCs w:val="22"/>
          <w:lang w:val="en-GB"/>
        </w:rPr>
        <w:t>'s reports</w:t>
      </w:r>
      <w:r>
        <w:rPr>
          <w:rFonts w:ascii="Avenir Next" w:hAnsi="Avenir Next" w:cs="Arial"/>
          <w:color w:val="7B7B7B" w:themeColor="accent3" w:themeShade="BF"/>
          <w:sz w:val="22"/>
          <w:szCs w:val="22"/>
          <w:lang w:val="en-GB"/>
        </w:rPr>
        <w:t>;</w:t>
      </w:r>
    </w:p>
    <w:p w14:paraId="677688D1" w14:textId="2B29BF34" w:rsidR="009B07AD" w:rsidRDefault="0027128B" w:rsidP="0027128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assist the office holder</w:t>
      </w:r>
      <w:r w:rsidR="00B72966" w:rsidRPr="0027128B">
        <w:rPr>
          <w:rFonts w:ascii="Avenir Next" w:hAnsi="Avenir Next" w:cs="Arial"/>
          <w:color w:val="7B7B7B" w:themeColor="accent3" w:themeShade="BF"/>
          <w:sz w:val="22"/>
          <w:szCs w:val="22"/>
          <w:lang w:val="en-GB"/>
        </w:rPr>
        <w:t xml:space="preserve"> with the discharge of his/her functions</w:t>
      </w:r>
      <w:r>
        <w:rPr>
          <w:rFonts w:ascii="Avenir Next" w:hAnsi="Avenir Next" w:cs="Arial"/>
          <w:color w:val="7B7B7B" w:themeColor="accent3" w:themeShade="BF"/>
          <w:sz w:val="22"/>
          <w:szCs w:val="22"/>
          <w:lang w:val="en-GB"/>
        </w:rPr>
        <w:t>; and</w:t>
      </w:r>
    </w:p>
    <w:p w14:paraId="0235A56A" w14:textId="249BB7D9" w:rsidR="0027128B" w:rsidRPr="0027128B" w:rsidRDefault="0027128B" w:rsidP="0027128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discharge any other functions assigned to the committee under the Act or the Insolvency Rules 2005.</w:t>
      </w:r>
    </w:p>
    <w:p w14:paraId="573500A0" w14:textId="2765DE02" w:rsidR="00B72966" w:rsidRDefault="00B72966" w:rsidP="00B72966">
      <w:pPr>
        <w:jc w:val="both"/>
        <w:rPr>
          <w:rFonts w:ascii="Avenir Next" w:hAnsi="Avenir Next" w:cs="Arial"/>
          <w:color w:val="7B7B7B" w:themeColor="accent3" w:themeShade="BF"/>
          <w:sz w:val="22"/>
          <w:szCs w:val="22"/>
          <w:lang w:val="en-GB"/>
        </w:rPr>
      </w:pPr>
    </w:p>
    <w:p w14:paraId="413983C2" w14:textId="7AFBC8A3" w:rsidR="0027128B" w:rsidRDefault="00B72966" w:rsidP="00B7296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powers of a creditors' committee</w:t>
      </w:r>
      <w:r w:rsidR="0027128B">
        <w:rPr>
          <w:rFonts w:ascii="Avenir Next" w:hAnsi="Avenir Next" w:cs="Arial"/>
          <w:color w:val="7B7B7B" w:themeColor="accent3" w:themeShade="BF"/>
          <w:sz w:val="22"/>
          <w:szCs w:val="22"/>
          <w:lang w:val="en-GB"/>
        </w:rPr>
        <w:t xml:space="preserve"> under section 422(2)</w:t>
      </w:r>
      <w:r>
        <w:rPr>
          <w:rFonts w:ascii="Avenir Next" w:hAnsi="Avenir Next" w:cs="Arial"/>
          <w:color w:val="7B7B7B" w:themeColor="accent3" w:themeShade="BF"/>
          <w:sz w:val="22"/>
          <w:szCs w:val="22"/>
          <w:lang w:val="en-GB"/>
        </w:rPr>
        <w:t xml:space="preserve"> include</w:t>
      </w:r>
      <w:r w:rsidR="0027128B">
        <w:rPr>
          <w:rFonts w:ascii="Avenir Next" w:hAnsi="Avenir Next" w:cs="Arial"/>
          <w:color w:val="7B7B7B" w:themeColor="accent3" w:themeShade="BF"/>
          <w:sz w:val="22"/>
          <w:szCs w:val="22"/>
          <w:lang w:val="en-GB"/>
        </w:rPr>
        <w:t xml:space="preserve"> the power to:</w:t>
      </w:r>
    </w:p>
    <w:p w14:paraId="284D04A3" w14:textId="77777777" w:rsidR="00E24F6F" w:rsidRDefault="00E24F6F" w:rsidP="00B72966">
      <w:pPr>
        <w:jc w:val="both"/>
        <w:rPr>
          <w:rFonts w:ascii="Avenir Next" w:hAnsi="Avenir Next" w:cs="Arial"/>
          <w:color w:val="7B7B7B" w:themeColor="accent3" w:themeShade="BF"/>
          <w:sz w:val="22"/>
          <w:szCs w:val="22"/>
          <w:lang w:val="en-GB"/>
        </w:rPr>
      </w:pPr>
    </w:p>
    <w:p w14:paraId="50F4C6A5" w14:textId="4624CC13" w:rsidR="0027128B" w:rsidRPr="0027128B" w:rsidRDefault="00B72966" w:rsidP="0027128B">
      <w:pPr>
        <w:pStyle w:val="ListParagraph"/>
        <w:numPr>
          <w:ilvl w:val="0"/>
          <w:numId w:val="26"/>
        </w:numPr>
        <w:jc w:val="both"/>
        <w:rPr>
          <w:rFonts w:ascii="Avenir Next" w:hAnsi="Avenir Next" w:cs="Arial"/>
          <w:sz w:val="22"/>
          <w:szCs w:val="22"/>
          <w:lang w:val="en-GB"/>
        </w:rPr>
      </w:pPr>
      <w:r w:rsidRPr="0027128B">
        <w:rPr>
          <w:rFonts w:ascii="Avenir Next" w:hAnsi="Avenir Next" w:cs="Arial"/>
          <w:color w:val="7B7B7B" w:themeColor="accent3" w:themeShade="BF"/>
          <w:sz w:val="22"/>
          <w:szCs w:val="22"/>
          <w:lang w:val="en-GB"/>
        </w:rPr>
        <w:t>call a creditors' meeting</w:t>
      </w:r>
      <w:r w:rsidR="0027128B">
        <w:rPr>
          <w:rFonts w:ascii="Avenir Next" w:hAnsi="Avenir Next" w:cs="Arial"/>
          <w:color w:val="7B7B7B" w:themeColor="accent3" w:themeShade="BF"/>
          <w:sz w:val="22"/>
          <w:szCs w:val="22"/>
          <w:lang w:val="en-GB"/>
        </w:rPr>
        <w:t>;</w:t>
      </w:r>
    </w:p>
    <w:p w14:paraId="6D3C5CD5" w14:textId="70CEEE22" w:rsidR="0027128B" w:rsidRPr="0027128B" w:rsidRDefault="00B72966" w:rsidP="0027128B">
      <w:pPr>
        <w:pStyle w:val="ListParagraph"/>
        <w:numPr>
          <w:ilvl w:val="0"/>
          <w:numId w:val="26"/>
        </w:numPr>
        <w:jc w:val="both"/>
        <w:rPr>
          <w:rFonts w:ascii="Avenir Next" w:hAnsi="Avenir Next" w:cs="Arial"/>
          <w:sz w:val="22"/>
          <w:szCs w:val="22"/>
          <w:lang w:val="en-GB"/>
        </w:rPr>
      </w:pPr>
      <w:r w:rsidRPr="0027128B">
        <w:rPr>
          <w:rFonts w:ascii="Avenir Next" w:hAnsi="Avenir Next" w:cs="Arial"/>
          <w:color w:val="7B7B7B" w:themeColor="accent3" w:themeShade="BF"/>
          <w:sz w:val="22"/>
          <w:szCs w:val="22"/>
          <w:lang w:val="en-GB"/>
        </w:rPr>
        <w:t xml:space="preserve">require the </w:t>
      </w:r>
      <w:r w:rsidR="0027128B">
        <w:rPr>
          <w:rFonts w:ascii="Avenir Next" w:hAnsi="Avenir Next" w:cs="Arial"/>
          <w:color w:val="7B7B7B" w:themeColor="accent3" w:themeShade="BF"/>
          <w:sz w:val="22"/>
          <w:szCs w:val="22"/>
          <w:lang w:val="en-GB"/>
        </w:rPr>
        <w:t>office holder</w:t>
      </w:r>
      <w:r w:rsidRPr="0027128B">
        <w:rPr>
          <w:rFonts w:ascii="Avenir Next" w:hAnsi="Avenir Next" w:cs="Arial"/>
          <w:color w:val="7B7B7B" w:themeColor="accent3" w:themeShade="BF"/>
          <w:sz w:val="22"/>
          <w:szCs w:val="22"/>
          <w:lang w:val="en-GB"/>
        </w:rPr>
        <w:t xml:space="preserve"> to provide the creditors' committee with reports and information concerning the </w:t>
      </w:r>
      <w:r w:rsidR="0027128B">
        <w:rPr>
          <w:rFonts w:ascii="Avenir Next" w:hAnsi="Avenir Next" w:cs="Arial"/>
          <w:color w:val="7B7B7B" w:themeColor="accent3" w:themeShade="BF"/>
          <w:sz w:val="22"/>
          <w:szCs w:val="22"/>
          <w:lang w:val="en-GB"/>
        </w:rPr>
        <w:t>insolvency proceeding</w:t>
      </w:r>
      <w:r w:rsidRPr="0027128B">
        <w:rPr>
          <w:rFonts w:ascii="Avenir Next" w:hAnsi="Avenir Next" w:cs="Arial"/>
          <w:color w:val="7B7B7B" w:themeColor="accent3" w:themeShade="BF"/>
          <w:sz w:val="22"/>
          <w:szCs w:val="22"/>
          <w:lang w:val="en-GB"/>
        </w:rPr>
        <w:t xml:space="preserve"> as is reasonably required</w:t>
      </w:r>
      <w:r w:rsidR="0027128B">
        <w:rPr>
          <w:rFonts w:ascii="Avenir Next" w:hAnsi="Avenir Next" w:cs="Arial"/>
          <w:color w:val="7B7B7B" w:themeColor="accent3" w:themeShade="BF"/>
          <w:sz w:val="22"/>
          <w:szCs w:val="22"/>
          <w:lang w:val="en-GB"/>
        </w:rPr>
        <w:t xml:space="preserve"> by the committee, and on giving reasonable notice to the office holder;</w:t>
      </w:r>
      <w:r w:rsidR="004D749D">
        <w:rPr>
          <w:rFonts w:ascii="Avenir Next" w:hAnsi="Avenir Next" w:cs="Arial"/>
          <w:color w:val="7B7B7B" w:themeColor="accent3" w:themeShade="BF"/>
          <w:sz w:val="22"/>
          <w:szCs w:val="22"/>
          <w:lang w:val="en-GB"/>
        </w:rPr>
        <w:t xml:space="preserve"> and</w:t>
      </w:r>
    </w:p>
    <w:p w14:paraId="205D29BE" w14:textId="0ADE0A7A" w:rsidR="0027128B" w:rsidRPr="0027128B" w:rsidRDefault="00B72966" w:rsidP="0027128B">
      <w:pPr>
        <w:pStyle w:val="ListParagraph"/>
        <w:numPr>
          <w:ilvl w:val="0"/>
          <w:numId w:val="26"/>
        </w:numPr>
        <w:jc w:val="both"/>
        <w:rPr>
          <w:rFonts w:ascii="Avenir Next" w:hAnsi="Avenir Next" w:cs="Arial"/>
          <w:sz w:val="22"/>
          <w:szCs w:val="22"/>
          <w:lang w:val="en-GB"/>
        </w:rPr>
      </w:pPr>
      <w:r w:rsidRPr="0027128B">
        <w:rPr>
          <w:rFonts w:ascii="Avenir Next" w:hAnsi="Avenir Next" w:cs="Arial"/>
          <w:color w:val="7B7B7B" w:themeColor="accent3" w:themeShade="BF"/>
          <w:sz w:val="22"/>
          <w:szCs w:val="22"/>
          <w:lang w:val="en-GB"/>
        </w:rPr>
        <w:t xml:space="preserve">require the </w:t>
      </w:r>
      <w:r w:rsidR="0027128B">
        <w:rPr>
          <w:rFonts w:ascii="Avenir Next" w:hAnsi="Avenir Next" w:cs="Arial"/>
          <w:color w:val="7B7B7B" w:themeColor="accent3" w:themeShade="BF"/>
          <w:sz w:val="22"/>
          <w:szCs w:val="22"/>
          <w:lang w:val="en-GB"/>
        </w:rPr>
        <w:t>office holder</w:t>
      </w:r>
      <w:r w:rsidRPr="0027128B">
        <w:rPr>
          <w:rFonts w:ascii="Avenir Next" w:hAnsi="Avenir Next" w:cs="Arial"/>
          <w:color w:val="7B7B7B" w:themeColor="accent3" w:themeShade="BF"/>
          <w:sz w:val="22"/>
          <w:szCs w:val="22"/>
          <w:lang w:val="en-GB"/>
        </w:rPr>
        <w:t xml:space="preserve"> to attend </w:t>
      </w:r>
      <w:r w:rsidR="0027128B">
        <w:rPr>
          <w:rFonts w:ascii="Avenir Next" w:hAnsi="Avenir Next" w:cs="Arial"/>
          <w:color w:val="7B7B7B" w:themeColor="accent3" w:themeShade="BF"/>
          <w:sz w:val="22"/>
          <w:szCs w:val="22"/>
          <w:lang w:val="en-GB"/>
        </w:rPr>
        <w:t>before</w:t>
      </w:r>
      <w:r w:rsidRPr="0027128B">
        <w:rPr>
          <w:rFonts w:ascii="Avenir Next" w:hAnsi="Avenir Next" w:cs="Arial"/>
          <w:color w:val="7B7B7B" w:themeColor="accent3" w:themeShade="BF"/>
          <w:sz w:val="22"/>
          <w:szCs w:val="22"/>
          <w:lang w:val="en-GB"/>
        </w:rPr>
        <w:t xml:space="preserve"> the committee to provide it with such information and explanations concerning the </w:t>
      </w:r>
      <w:r w:rsidR="0027128B">
        <w:rPr>
          <w:rFonts w:ascii="Avenir Next" w:hAnsi="Avenir Next" w:cs="Arial"/>
          <w:color w:val="7B7B7B" w:themeColor="accent3" w:themeShade="BF"/>
          <w:sz w:val="22"/>
          <w:szCs w:val="22"/>
          <w:lang w:val="en-GB"/>
        </w:rPr>
        <w:t>insolvency proceeding</w:t>
      </w:r>
      <w:r w:rsidRPr="0027128B">
        <w:rPr>
          <w:rFonts w:ascii="Avenir Next" w:hAnsi="Avenir Next" w:cs="Arial"/>
          <w:color w:val="7B7B7B" w:themeColor="accent3" w:themeShade="BF"/>
          <w:sz w:val="22"/>
          <w:szCs w:val="22"/>
          <w:lang w:val="en-GB"/>
        </w:rPr>
        <w:t xml:space="preserve"> as the committee reasonably requires,</w:t>
      </w:r>
      <w:r w:rsidR="0027128B">
        <w:rPr>
          <w:rFonts w:ascii="Avenir Next" w:hAnsi="Avenir Next" w:cs="Arial"/>
          <w:color w:val="7B7B7B" w:themeColor="accent3" w:themeShade="BF"/>
          <w:sz w:val="22"/>
          <w:szCs w:val="22"/>
          <w:lang w:val="en-GB"/>
        </w:rPr>
        <w:t xml:space="preserve"> upon giving the office holder at least 5 business days' notice</w:t>
      </w:r>
      <w:r w:rsidR="004D749D">
        <w:rPr>
          <w:rFonts w:ascii="Avenir Next" w:hAnsi="Avenir Next" w:cs="Arial"/>
          <w:color w:val="7B7B7B" w:themeColor="accent3" w:themeShade="BF"/>
          <w:sz w:val="22"/>
          <w:szCs w:val="22"/>
          <w:lang w:val="en-GB"/>
        </w:rPr>
        <w:t>.</w:t>
      </w:r>
      <w:r w:rsidRPr="0027128B">
        <w:rPr>
          <w:rFonts w:ascii="Avenir Next" w:hAnsi="Avenir Next" w:cs="Arial"/>
          <w:color w:val="7B7B7B" w:themeColor="accent3" w:themeShade="BF"/>
          <w:sz w:val="22"/>
          <w:szCs w:val="22"/>
          <w:lang w:val="en-GB"/>
        </w:rPr>
        <w:t xml:space="preserve"> </w:t>
      </w:r>
    </w:p>
    <w:p w14:paraId="1E19F0B4" w14:textId="77777777" w:rsidR="004D749D" w:rsidRDefault="004D749D" w:rsidP="004D749D">
      <w:pPr>
        <w:jc w:val="both"/>
        <w:rPr>
          <w:rFonts w:ascii="Avenir Next" w:hAnsi="Avenir Next" w:cs="Arial"/>
          <w:color w:val="7B7B7B" w:themeColor="accent3" w:themeShade="BF"/>
          <w:sz w:val="22"/>
          <w:szCs w:val="22"/>
          <w:lang w:val="en-GB"/>
        </w:rPr>
      </w:pPr>
    </w:p>
    <w:p w14:paraId="0A02AB14" w14:textId="4D3380DB" w:rsidR="00B72966" w:rsidRPr="004D749D" w:rsidRDefault="004D749D" w:rsidP="004D749D">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creditors' committee also has the power to </w:t>
      </w:r>
      <w:r w:rsidR="00B24EBE">
        <w:rPr>
          <w:rFonts w:ascii="Avenir Next" w:hAnsi="Avenir Next" w:cs="Arial"/>
          <w:color w:val="7B7B7B" w:themeColor="accent3" w:themeShade="BF"/>
          <w:sz w:val="22"/>
          <w:szCs w:val="22"/>
          <w:lang w:val="en-GB"/>
        </w:rPr>
        <w:t>fix</w:t>
      </w:r>
      <w:r w:rsidR="00B72966" w:rsidRPr="004D749D">
        <w:rPr>
          <w:rFonts w:ascii="Avenir Next" w:hAnsi="Avenir Next" w:cs="Arial"/>
          <w:color w:val="7B7B7B" w:themeColor="accent3" w:themeShade="BF"/>
          <w:sz w:val="22"/>
          <w:szCs w:val="22"/>
          <w:lang w:val="en-GB"/>
        </w:rPr>
        <w:t xml:space="preserve"> the </w:t>
      </w:r>
      <w:r w:rsidR="0027128B" w:rsidRPr="004D749D">
        <w:rPr>
          <w:rFonts w:ascii="Avenir Next" w:hAnsi="Avenir Next" w:cs="Arial"/>
          <w:color w:val="7B7B7B" w:themeColor="accent3" w:themeShade="BF"/>
          <w:sz w:val="22"/>
          <w:szCs w:val="22"/>
          <w:lang w:val="en-GB"/>
        </w:rPr>
        <w:t>office holder'</w:t>
      </w:r>
      <w:r w:rsidR="00B72966" w:rsidRPr="004D749D">
        <w:rPr>
          <w:rFonts w:ascii="Avenir Next" w:hAnsi="Avenir Next" w:cs="Arial"/>
          <w:color w:val="7B7B7B" w:themeColor="accent3" w:themeShade="BF"/>
          <w:sz w:val="22"/>
          <w:szCs w:val="22"/>
          <w:lang w:val="en-GB"/>
        </w:rPr>
        <w:t>s remuneration</w:t>
      </w:r>
      <w:r w:rsidR="0027128B" w:rsidRPr="004D749D">
        <w:rPr>
          <w:rFonts w:ascii="Avenir Next" w:hAnsi="Avenir Next" w:cs="Arial"/>
          <w:color w:val="7B7B7B" w:themeColor="accent3" w:themeShade="BF"/>
          <w:sz w:val="22"/>
          <w:szCs w:val="22"/>
          <w:lang w:val="en-GB"/>
        </w:rPr>
        <w:t xml:space="preserve"> under section 430(1)</w:t>
      </w:r>
      <w:r w:rsidR="00B72966" w:rsidRPr="004D749D">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0713B0B0" w:rsidR="00C72848" w:rsidRDefault="00400D65" w:rsidP="00400D6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 XVIII of the Insolvency Act 2003 (the "</w:t>
      </w:r>
      <w:r>
        <w:rPr>
          <w:rFonts w:ascii="Avenir Next" w:hAnsi="Avenir Next" w:cs="Arial"/>
          <w:b/>
          <w:bCs/>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w:t>
      </w:r>
      <w:r w:rsidR="002F014C">
        <w:rPr>
          <w:rFonts w:ascii="Avenir Next" w:hAnsi="Avenir Next" w:cs="Arial"/>
          <w:color w:val="7B7B7B" w:themeColor="accent3" w:themeShade="BF"/>
          <w:sz w:val="22"/>
          <w:szCs w:val="22"/>
          <w:lang w:val="en-GB"/>
        </w:rPr>
        <w:t>contains provisions</w:t>
      </w:r>
      <w:r>
        <w:rPr>
          <w:rFonts w:ascii="Avenir Next" w:hAnsi="Avenir Next" w:cs="Arial"/>
          <w:color w:val="7B7B7B" w:themeColor="accent3" w:themeShade="BF"/>
          <w:sz w:val="22"/>
          <w:szCs w:val="22"/>
          <w:lang w:val="en-GB"/>
        </w:rPr>
        <w:t xml:space="preserve"> based on the UNCITRAL Model Law on Cross-Border Insolvency, but </w:t>
      </w:r>
      <w:r w:rsidR="003359C3">
        <w:rPr>
          <w:rFonts w:ascii="Avenir Next" w:hAnsi="Avenir Next" w:cs="Arial"/>
          <w:color w:val="7B7B7B" w:themeColor="accent3" w:themeShade="BF"/>
          <w:sz w:val="22"/>
          <w:szCs w:val="22"/>
          <w:lang w:val="en-GB"/>
        </w:rPr>
        <w:t xml:space="preserve">this part of the Act </w:t>
      </w:r>
      <w:r>
        <w:rPr>
          <w:rFonts w:ascii="Avenir Next" w:hAnsi="Avenir Next" w:cs="Arial"/>
          <w:color w:val="7B7B7B" w:themeColor="accent3" w:themeShade="BF"/>
          <w:sz w:val="22"/>
          <w:szCs w:val="22"/>
          <w:lang w:val="en-GB"/>
        </w:rPr>
        <w:t>has not yet been brought into force.</w:t>
      </w:r>
    </w:p>
    <w:p w14:paraId="0B82FFB1" w14:textId="3B97E4DF" w:rsidR="00400D65" w:rsidRDefault="00400D65" w:rsidP="00400D65">
      <w:pPr>
        <w:jc w:val="both"/>
        <w:rPr>
          <w:rFonts w:ascii="Avenir Next" w:hAnsi="Avenir Next" w:cs="Arial"/>
          <w:color w:val="7B7B7B" w:themeColor="accent3" w:themeShade="BF"/>
          <w:sz w:val="22"/>
          <w:szCs w:val="22"/>
          <w:lang w:val="en-GB"/>
        </w:rPr>
      </w:pPr>
    </w:p>
    <w:p w14:paraId="4D3401FF" w14:textId="5CFCA0B9" w:rsidR="00400D65" w:rsidRDefault="00400D65" w:rsidP="00400D6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means that the BVI </w:t>
      </w:r>
      <w:r w:rsidR="00C163C6">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ourt may only rely on the powers contained in Part XIX of the Act when it comes to statutory powers relating to foreign insolvency proceedings.  In accordance with section 467(2) of the Act, a foreign representative may apply to the BVI </w:t>
      </w:r>
      <w:r w:rsidR="00C163C6">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ourt for an order in aid of a foreign proceeding.  A "foreign proceeding" is defined in section 466(1) as a collective judicial or administrative proceeding in a relevant foreign country, including an interim proceeding, pursuant to a law relating to insolvency.  A "relevant foreign country" is defined as a country, territory or jurisdiction designated by the BVI Financial Services Commission as a relevant foreign country for this Part of the Act.</w:t>
      </w:r>
    </w:p>
    <w:p w14:paraId="6C0B47D0" w14:textId="07CEEDED" w:rsidR="00400D65" w:rsidRDefault="00400D65" w:rsidP="00400D65">
      <w:pPr>
        <w:jc w:val="both"/>
        <w:rPr>
          <w:rFonts w:ascii="Avenir Next" w:hAnsi="Avenir Next" w:cs="Arial"/>
          <w:color w:val="7B7B7B" w:themeColor="accent3" w:themeShade="BF"/>
          <w:sz w:val="22"/>
          <w:szCs w:val="22"/>
          <w:lang w:val="en-GB"/>
        </w:rPr>
      </w:pPr>
    </w:p>
    <w:p w14:paraId="288A5E36" w14:textId="2F847084" w:rsidR="00400D65" w:rsidRDefault="00400D65" w:rsidP="00400D6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Commission has designated Australia, Canada, Hong Kong, Japan, Jersey, New Zealand, the United Kingdom, and the United States as relevant foreign countries for Part XIX.</w:t>
      </w:r>
    </w:p>
    <w:p w14:paraId="06DD4CA0" w14:textId="72D15357" w:rsidR="00400D65" w:rsidRDefault="00400D65" w:rsidP="00400D65">
      <w:pPr>
        <w:jc w:val="both"/>
        <w:rPr>
          <w:rFonts w:ascii="Avenir Next" w:hAnsi="Avenir Next" w:cs="Arial"/>
          <w:color w:val="7B7B7B" w:themeColor="accent3" w:themeShade="BF"/>
          <w:sz w:val="22"/>
          <w:szCs w:val="22"/>
          <w:lang w:val="en-GB"/>
        </w:rPr>
      </w:pPr>
    </w:p>
    <w:p w14:paraId="637719CE" w14:textId="64091A2A" w:rsidR="00400D65" w:rsidRPr="006971AB" w:rsidRDefault="00400D65" w:rsidP="00400D65">
      <w:pPr>
        <w:jc w:val="both"/>
        <w:rPr>
          <w:rFonts w:ascii="Avenir Next" w:hAnsi="Avenir Next" w:cs="Arial"/>
          <w:color w:val="7B7B7B" w:themeColor="accent3" w:themeShade="BF"/>
          <w:sz w:val="22"/>
          <w:szCs w:val="22"/>
          <w:lang w:val="en-GB"/>
        </w:rPr>
      </w:pPr>
      <w:r w:rsidRPr="006971AB">
        <w:rPr>
          <w:rFonts w:ascii="Avenir Next" w:hAnsi="Avenir Next" w:cs="Arial"/>
          <w:color w:val="7B7B7B" w:themeColor="accent3" w:themeShade="BF"/>
          <w:sz w:val="22"/>
          <w:szCs w:val="22"/>
          <w:lang w:val="en-GB"/>
        </w:rPr>
        <w:t xml:space="preserve">Under section 467(3) of the Act, the BVI </w:t>
      </w:r>
      <w:r w:rsidR="00C163C6">
        <w:rPr>
          <w:rFonts w:ascii="Avenir Next" w:hAnsi="Avenir Next" w:cs="Arial"/>
          <w:color w:val="7B7B7B" w:themeColor="accent3" w:themeShade="BF"/>
          <w:sz w:val="22"/>
          <w:szCs w:val="22"/>
          <w:lang w:val="en-GB"/>
        </w:rPr>
        <w:t>c</w:t>
      </w:r>
      <w:r w:rsidRPr="006971AB">
        <w:rPr>
          <w:rFonts w:ascii="Avenir Next" w:hAnsi="Avenir Next" w:cs="Arial"/>
          <w:color w:val="7B7B7B" w:themeColor="accent3" w:themeShade="BF"/>
          <w:sz w:val="22"/>
          <w:szCs w:val="22"/>
          <w:lang w:val="en-GB"/>
        </w:rPr>
        <w:t>ourt has the power to</w:t>
      </w:r>
      <w:r w:rsidR="006971AB" w:rsidRPr="006971AB">
        <w:rPr>
          <w:rFonts w:ascii="Avenir Next" w:hAnsi="Avenir Next" w:cs="Arial"/>
          <w:color w:val="7B7B7B" w:themeColor="accent3" w:themeShade="BF"/>
          <w:sz w:val="22"/>
          <w:szCs w:val="22"/>
          <w:lang w:val="en-GB"/>
        </w:rPr>
        <w:t>:</w:t>
      </w:r>
    </w:p>
    <w:p w14:paraId="10D1DCF7" w14:textId="5E16A767" w:rsidR="006971AB" w:rsidRPr="006971AB" w:rsidRDefault="006971AB" w:rsidP="00400D65">
      <w:pPr>
        <w:jc w:val="both"/>
        <w:rPr>
          <w:rFonts w:ascii="Avenir Next" w:hAnsi="Avenir Next" w:cs="Arial"/>
          <w:color w:val="7B7B7B" w:themeColor="accent3" w:themeShade="BF"/>
          <w:sz w:val="22"/>
          <w:szCs w:val="22"/>
          <w:lang w:val="en-GB"/>
        </w:rPr>
      </w:pPr>
    </w:p>
    <w:p w14:paraId="2620F2AF" w14:textId="72B2287B" w:rsidR="006971AB" w:rsidRDefault="006971AB" w:rsidP="006971AB">
      <w:pPr>
        <w:pStyle w:val="ListParagraph"/>
        <w:numPr>
          <w:ilvl w:val="0"/>
          <w:numId w:val="29"/>
        </w:numPr>
        <w:jc w:val="both"/>
        <w:rPr>
          <w:rFonts w:ascii="Avenir Next" w:hAnsi="Avenir Next" w:cs="Arial"/>
          <w:color w:val="7B7B7B" w:themeColor="accent3" w:themeShade="BF"/>
          <w:sz w:val="22"/>
          <w:szCs w:val="22"/>
          <w:lang w:val="en-GB"/>
        </w:rPr>
      </w:pPr>
      <w:r w:rsidRPr="006971AB">
        <w:rPr>
          <w:rFonts w:ascii="Avenir Next" w:hAnsi="Avenir Next" w:cs="Arial"/>
          <w:color w:val="7B7B7B" w:themeColor="accent3" w:themeShade="BF"/>
          <w:sz w:val="22"/>
          <w:szCs w:val="22"/>
          <w:lang w:val="en-GB"/>
        </w:rPr>
        <w:t xml:space="preserve">restrain the </w:t>
      </w:r>
      <w:r>
        <w:rPr>
          <w:rFonts w:ascii="Avenir Next" w:hAnsi="Avenir Next" w:cs="Arial"/>
          <w:color w:val="7B7B7B" w:themeColor="accent3" w:themeShade="BF"/>
          <w:sz w:val="22"/>
          <w:szCs w:val="22"/>
          <w:lang w:val="en-GB"/>
        </w:rPr>
        <w:t>commencement or continuation of any proceedings, execution or other legal process against a debtor or in relation to any debtor's property;</w:t>
      </w:r>
    </w:p>
    <w:p w14:paraId="37C7FD7B" w14:textId="77777777" w:rsidR="006971AB" w:rsidRDefault="006971AB" w:rsidP="006971AB">
      <w:pPr>
        <w:pStyle w:val="ListParagraph"/>
        <w:jc w:val="both"/>
        <w:rPr>
          <w:rFonts w:ascii="Avenir Next" w:hAnsi="Avenir Next" w:cs="Arial"/>
          <w:color w:val="7B7B7B" w:themeColor="accent3" w:themeShade="BF"/>
          <w:sz w:val="22"/>
          <w:szCs w:val="22"/>
          <w:lang w:val="en-GB"/>
        </w:rPr>
      </w:pPr>
    </w:p>
    <w:p w14:paraId="7D103AF1" w14:textId="71AE943A" w:rsidR="006971AB" w:rsidRDefault="006971AB" w:rsidP="006971AB">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restrain the creation, exercise or enforcement of any right or remedy over or against any of the debtor's property;</w:t>
      </w:r>
    </w:p>
    <w:p w14:paraId="3B35F485" w14:textId="77777777" w:rsidR="006971AB" w:rsidRPr="006971AB" w:rsidRDefault="006971AB" w:rsidP="006971AB">
      <w:pPr>
        <w:pStyle w:val="ListParagraph"/>
        <w:rPr>
          <w:rFonts w:ascii="Avenir Next" w:hAnsi="Avenir Next" w:cs="Arial"/>
          <w:color w:val="7B7B7B" w:themeColor="accent3" w:themeShade="BF"/>
          <w:sz w:val="22"/>
          <w:szCs w:val="22"/>
          <w:lang w:val="en-GB"/>
        </w:rPr>
      </w:pPr>
    </w:p>
    <w:p w14:paraId="517972CD" w14:textId="4662CA0F" w:rsidR="006971AB" w:rsidRDefault="006971AB" w:rsidP="006971AB">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 any person to deliver up to the foreign representative any property belonging to the debtor or the proceeds of that property;</w:t>
      </w:r>
    </w:p>
    <w:p w14:paraId="17330997" w14:textId="77777777" w:rsidR="006971AB" w:rsidRPr="006971AB" w:rsidRDefault="006971AB" w:rsidP="006971AB">
      <w:pPr>
        <w:pStyle w:val="ListParagraph"/>
        <w:rPr>
          <w:rFonts w:ascii="Avenir Next" w:hAnsi="Avenir Next" w:cs="Arial"/>
          <w:color w:val="7B7B7B" w:themeColor="accent3" w:themeShade="BF"/>
          <w:sz w:val="22"/>
          <w:szCs w:val="22"/>
          <w:lang w:val="en-GB"/>
        </w:rPr>
      </w:pPr>
    </w:p>
    <w:p w14:paraId="56EE8361" w14:textId="49F5BFF6" w:rsidR="006971AB" w:rsidRDefault="006971AB" w:rsidP="006971AB">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make such </w:t>
      </w:r>
      <w:r w:rsidR="00AE06CF">
        <w:rPr>
          <w:rFonts w:ascii="Avenir Next" w:hAnsi="Avenir Next" w:cs="Arial"/>
          <w:color w:val="7B7B7B" w:themeColor="accent3" w:themeShade="BF"/>
          <w:sz w:val="22"/>
          <w:szCs w:val="22"/>
          <w:lang w:val="en-GB"/>
        </w:rPr>
        <w:t>order or grant such relief as it considers appropriate to facilitate, approve or implement arrangements that will result in the coordination of a BVI insolvency proceeding with a foreign proceeding;</w:t>
      </w:r>
    </w:p>
    <w:p w14:paraId="5FD6A2D2" w14:textId="77777777" w:rsidR="00AE06CF" w:rsidRPr="00AE06CF" w:rsidRDefault="00AE06CF" w:rsidP="00AE06CF">
      <w:pPr>
        <w:pStyle w:val="ListParagraph"/>
        <w:rPr>
          <w:rFonts w:ascii="Avenir Next" w:hAnsi="Avenir Next" w:cs="Arial"/>
          <w:color w:val="7B7B7B" w:themeColor="accent3" w:themeShade="BF"/>
          <w:sz w:val="22"/>
          <w:szCs w:val="22"/>
          <w:lang w:val="en-GB"/>
        </w:rPr>
      </w:pPr>
    </w:p>
    <w:p w14:paraId="73D224B1" w14:textId="3FEA64B7" w:rsidR="00AE06CF" w:rsidRDefault="00AE06CF" w:rsidP="006971AB">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appoint an interim receiver of any property of the debtor for such term and subject to such conditions as it considers appropriate;</w:t>
      </w:r>
    </w:p>
    <w:p w14:paraId="49EF8DFA" w14:textId="77777777" w:rsidR="00AE06CF" w:rsidRPr="00AE06CF" w:rsidRDefault="00AE06CF" w:rsidP="00AE06CF">
      <w:pPr>
        <w:pStyle w:val="ListParagraph"/>
        <w:rPr>
          <w:rFonts w:ascii="Avenir Next" w:hAnsi="Avenir Next" w:cs="Arial"/>
          <w:color w:val="7B7B7B" w:themeColor="accent3" w:themeShade="BF"/>
          <w:sz w:val="22"/>
          <w:szCs w:val="22"/>
          <w:lang w:val="en-GB"/>
        </w:rPr>
      </w:pPr>
    </w:p>
    <w:p w14:paraId="1E269A06" w14:textId="18A22A1F" w:rsidR="00AE06CF" w:rsidRDefault="00AE06CF" w:rsidP="006971AB">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authorise the examination by the foreign representative of the debtor or of any person who could be examined in a BVI insolvency proceeding; or</w:t>
      </w:r>
    </w:p>
    <w:p w14:paraId="6D3F2F46" w14:textId="77777777" w:rsidR="00AE06CF" w:rsidRPr="00AE06CF" w:rsidRDefault="00AE06CF" w:rsidP="00AE06CF">
      <w:pPr>
        <w:pStyle w:val="ListParagraph"/>
        <w:rPr>
          <w:rFonts w:ascii="Avenir Next" w:hAnsi="Avenir Next" w:cs="Arial"/>
          <w:color w:val="7B7B7B" w:themeColor="accent3" w:themeShade="BF"/>
          <w:sz w:val="22"/>
          <w:szCs w:val="22"/>
          <w:lang w:val="en-GB"/>
        </w:rPr>
      </w:pPr>
    </w:p>
    <w:p w14:paraId="2036B15E" w14:textId="2CEAA5D3" w:rsidR="00AE06CF" w:rsidRPr="006971AB" w:rsidRDefault="00AE06CF" w:rsidP="006971AB">
      <w:pPr>
        <w:pStyle w:val="ListParagraph"/>
        <w:numPr>
          <w:ilvl w:val="0"/>
          <w:numId w:val="2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stay or terminate or make any other order it considers appropriate in relation to a BVI insolvency proceeding.</w:t>
      </w:r>
    </w:p>
    <w:p w14:paraId="1C07732B" w14:textId="028DCBF3" w:rsidR="00D52412" w:rsidRDefault="00D52412" w:rsidP="008065CE">
      <w:pPr>
        <w:jc w:val="both"/>
        <w:rPr>
          <w:rFonts w:ascii="Avenir Next" w:hAnsi="Avenir Next" w:cs="Arial"/>
          <w:bCs/>
          <w:sz w:val="22"/>
          <w:szCs w:val="22"/>
          <w:lang w:val="en-GB"/>
        </w:rPr>
      </w:pPr>
    </w:p>
    <w:p w14:paraId="14D5CDD8" w14:textId="77777777" w:rsidR="00400D65" w:rsidRPr="005965BF" w:rsidRDefault="00400D65"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795B7F8C" w14:textId="4D8FEE1D" w:rsidR="003C1C41" w:rsidRPr="003C1C41" w:rsidRDefault="003C1C41" w:rsidP="00940135">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Definition of "Insolvent"</w:t>
      </w:r>
    </w:p>
    <w:p w14:paraId="19A78D87" w14:textId="77777777" w:rsidR="003C1C41" w:rsidRDefault="003C1C41" w:rsidP="00940135">
      <w:pPr>
        <w:jc w:val="both"/>
        <w:rPr>
          <w:rFonts w:ascii="Avenir Next" w:hAnsi="Avenir Next" w:cs="Arial"/>
          <w:color w:val="7B7B7B" w:themeColor="accent3" w:themeShade="BF"/>
          <w:sz w:val="22"/>
          <w:szCs w:val="22"/>
          <w:lang w:val="en-GB"/>
        </w:rPr>
      </w:pPr>
    </w:p>
    <w:p w14:paraId="4D66E617" w14:textId="4639275A" w:rsidR="00802DB8" w:rsidRDefault="003359C3" w:rsidP="009401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meaning of "insolvent" is contained in section 8 of the Insolvency Act, 2003 (the "</w:t>
      </w:r>
      <w:r>
        <w:rPr>
          <w:rFonts w:ascii="Avenir Next" w:hAnsi="Avenir Next" w:cs="Arial"/>
          <w:b/>
          <w:bCs/>
          <w:color w:val="7B7B7B" w:themeColor="accent3" w:themeShade="BF"/>
          <w:sz w:val="22"/>
          <w:szCs w:val="22"/>
          <w:lang w:val="en-GB"/>
        </w:rPr>
        <w:t>Act</w:t>
      </w:r>
      <w:r>
        <w:rPr>
          <w:rFonts w:ascii="Avenir Next" w:hAnsi="Avenir Next" w:cs="Arial"/>
          <w:color w:val="7B7B7B" w:themeColor="accent3" w:themeShade="BF"/>
          <w:sz w:val="22"/>
          <w:szCs w:val="22"/>
          <w:lang w:val="en-GB"/>
        </w:rPr>
        <w:t>").  In accordance with section 8(1), a company is insolvent if:</w:t>
      </w:r>
    </w:p>
    <w:p w14:paraId="6A59A23D" w14:textId="77777777" w:rsidR="003359C3" w:rsidRDefault="003359C3" w:rsidP="00940135">
      <w:pPr>
        <w:jc w:val="both"/>
        <w:rPr>
          <w:rFonts w:ascii="Avenir Next" w:hAnsi="Avenir Next" w:cs="Arial"/>
          <w:color w:val="7B7B7B" w:themeColor="accent3" w:themeShade="BF"/>
          <w:sz w:val="22"/>
          <w:szCs w:val="22"/>
          <w:lang w:val="en-GB"/>
        </w:rPr>
      </w:pPr>
    </w:p>
    <w:p w14:paraId="42EBB053" w14:textId="08D2D75E" w:rsidR="003359C3" w:rsidRDefault="003359C3" w:rsidP="003359C3">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fails to comply with the requirements of a statutory demand (</w:t>
      </w:r>
      <w:r w:rsidR="00BF05B8">
        <w:rPr>
          <w:rFonts w:ascii="Avenir Next" w:hAnsi="Avenir Next" w:cs="Arial"/>
          <w:color w:val="7B7B7B" w:themeColor="accent3" w:themeShade="BF"/>
          <w:sz w:val="22"/>
          <w:szCs w:val="22"/>
          <w:lang w:val="en-GB"/>
        </w:rPr>
        <w:t>as to which, please see further below</w:t>
      </w:r>
      <w:r>
        <w:rPr>
          <w:rFonts w:ascii="Avenir Next" w:hAnsi="Avenir Next" w:cs="Arial"/>
          <w:color w:val="7B7B7B" w:themeColor="accent3" w:themeShade="BF"/>
          <w:sz w:val="22"/>
          <w:szCs w:val="22"/>
          <w:lang w:val="en-GB"/>
        </w:rPr>
        <w:t>) that has not been set aside under sections 156 and 157 of the Act;</w:t>
      </w:r>
    </w:p>
    <w:p w14:paraId="4EE42AF3" w14:textId="77777777" w:rsidR="003359C3" w:rsidRDefault="003359C3" w:rsidP="003359C3">
      <w:pPr>
        <w:pStyle w:val="ListParagraph"/>
        <w:jc w:val="both"/>
        <w:rPr>
          <w:rFonts w:ascii="Avenir Next" w:hAnsi="Avenir Next" w:cs="Arial"/>
          <w:color w:val="7B7B7B" w:themeColor="accent3" w:themeShade="BF"/>
          <w:sz w:val="22"/>
          <w:szCs w:val="22"/>
          <w:lang w:val="en-GB"/>
        </w:rPr>
      </w:pPr>
    </w:p>
    <w:p w14:paraId="55168150" w14:textId="363315CE" w:rsidR="003359C3" w:rsidRDefault="003359C3" w:rsidP="003359C3">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fails to satisfy in whole or in part any execution or other process issued on a judgment, decree or order of the BVI court in favour of one of its creditors;</w:t>
      </w:r>
    </w:p>
    <w:p w14:paraId="61AF5C2D" w14:textId="77777777" w:rsidR="003359C3" w:rsidRPr="003359C3" w:rsidRDefault="003359C3" w:rsidP="003359C3">
      <w:pPr>
        <w:pStyle w:val="ListParagraph"/>
        <w:rPr>
          <w:rFonts w:ascii="Avenir Next" w:hAnsi="Avenir Next" w:cs="Arial"/>
          <w:color w:val="7B7B7B" w:themeColor="accent3" w:themeShade="BF"/>
          <w:sz w:val="22"/>
          <w:szCs w:val="22"/>
          <w:lang w:val="en-GB"/>
        </w:rPr>
      </w:pPr>
    </w:p>
    <w:p w14:paraId="62E76234" w14:textId="7403B462" w:rsidR="003359C3" w:rsidRDefault="003359C3" w:rsidP="003359C3">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 proves to the BVI court's satisfaction that the company is balance sheet insolvent, meaning the value of the company's liabilities exceeds the value of its assets</w:t>
      </w:r>
      <w:r w:rsidR="00BF05B8">
        <w:rPr>
          <w:rFonts w:ascii="Avenir Next" w:hAnsi="Avenir Next" w:cs="Arial"/>
          <w:color w:val="7B7B7B" w:themeColor="accent3" w:themeShade="BF"/>
          <w:sz w:val="22"/>
          <w:szCs w:val="22"/>
          <w:lang w:val="en-GB"/>
        </w:rPr>
        <w:t>; or</w:t>
      </w:r>
    </w:p>
    <w:p w14:paraId="72745EAA" w14:textId="77777777" w:rsidR="00BF05B8" w:rsidRPr="00BF05B8" w:rsidRDefault="00BF05B8" w:rsidP="00BF05B8">
      <w:pPr>
        <w:pStyle w:val="ListParagraph"/>
        <w:rPr>
          <w:rFonts w:ascii="Avenir Next" w:hAnsi="Avenir Next" w:cs="Arial"/>
          <w:color w:val="7B7B7B" w:themeColor="accent3" w:themeShade="BF"/>
          <w:sz w:val="22"/>
          <w:szCs w:val="22"/>
          <w:lang w:val="en-GB"/>
        </w:rPr>
      </w:pPr>
    </w:p>
    <w:p w14:paraId="2C9F3300" w14:textId="36AB5353" w:rsidR="00BF05B8" w:rsidRDefault="00BF05B8" w:rsidP="003359C3">
      <w:pPr>
        <w:pStyle w:val="ListParagraph"/>
        <w:numPr>
          <w:ilvl w:val="0"/>
          <w:numId w:val="3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 proves to the BVI court's satisfaction that the company is unable to pay its debts as they fall due and is therefore cash flow insolvent.</w:t>
      </w:r>
    </w:p>
    <w:p w14:paraId="5FAD859B" w14:textId="77777777" w:rsidR="00BF05B8" w:rsidRPr="00BF05B8" w:rsidRDefault="00BF05B8" w:rsidP="00BF05B8">
      <w:pPr>
        <w:pStyle w:val="ListParagraph"/>
        <w:rPr>
          <w:rFonts w:ascii="Avenir Next" w:hAnsi="Avenir Next" w:cs="Arial"/>
          <w:color w:val="7B7B7B" w:themeColor="accent3" w:themeShade="BF"/>
          <w:sz w:val="22"/>
          <w:szCs w:val="22"/>
          <w:lang w:val="en-GB"/>
        </w:rPr>
      </w:pPr>
    </w:p>
    <w:p w14:paraId="39A64F3A" w14:textId="38F15DE1" w:rsidR="003C1C41" w:rsidRPr="003C1C41" w:rsidRDefault="003C1C41" w:rsidP="00BF05B8">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Statutory Demand</w:t>
      </w:r>
    </w:p>
    <w:p w14:paraId="20F5CA5D" w14:textId="77777777" w:rsidR="003C1C41" w:rsidRDefault="003C1C41" w:rsidP="00BF05B8">
      <w:pPr>
        <w:jc w:val="both"/>
        <w:rPr>
          <w:rFonts w:ascii="Avenir Next" w:hAnsi="Avenir Next" w:cs="Arial"/>
          <w:color w:val="7B7B7B" w:themeColor="accent3" w:themeShade="BF"/>
          <w:sz w:val="22"/>
          <w:szCs w:val="22"/>
          <w:lang w:val="en-GB"/>
        </w:rPr>
      </w:pPr>
    </w:p>
    <w:p w14:paraId="7D0ADEAA" w14:textId="3C3A3AFD" w:rsidR="00BF05B8" w:rsidRDefault="00BF05B8" w:rsidP="00BF05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statutory demand is a formal written demand served on a debtor seeking the payment of a debt that is due and payable.  A statutory demand must comply with the formalities set out in section 155 of the Act and in</w:t>
      </w:r>
      <w:r w:rsidR="003C1C41">
        <w:rPr>
          <w:rFonts w:ascii="Avenir Next" w:hAnsi="Avenir Next" w:cs="Arial"/>
          <w:color w:val="7B7B7B" w:themeColor="accent3" w:themeShade="BF"/>
          <w:sz w:val="22"/>
          <w:szCs w:val="22"/>
          <w:lang w:val="en-GB"/>
        </w:rPr>
        <w:t xml:space="preserve"> Rule 149 of</w:t>
      </w:r>
      <w:r>
        <w:rPr>
          <w:rFonts w:ascii="Avenir Next" w:hAnsi="Avenir Next" w:cs="Arial"/>
          <w:color w:val="7B7B7B" w:themeColor="accent3" w:themeShade="BF"/>
          <w:sz w:val="22"/>
          <w:szCs w:val="22"/>
          <w:lang w:val="en-GB"/>
        </w:rPr>
        <w:t xml:space="preserve"> the Insolvency Rules 2005.  Pursuant to section 155 of the Act, the debtor must be given at least 21 days to pay the debt or otherwise secure or compound for the debt to the creditor's reasonable satisfaction.</w:t>
      </w:r>
    </w:p>
    <w:p w14:paraId="002BD92D" w14:textId="77777777" w:rsidR="00BF05B8" w:rsidRDefault="00BF05B8" w:rsidP="00BF05B8">
      <w:pPr>
        <w:jc w:val="both"/>
        <w:rPr>
          <w:rFonts w:ascii="Avenir Next" w:hAnsi="Avenir Next" w:cs="Arial"/>
          <w:color w:val="7B7B7B" w:themeColor="accent3" w:themeShade="BF"/>
          <w:sz w:val="22"/>
          <w:szCs w:val="22"/>
          <w:lang w:val="en-GB"/>
        </w:rPr>
      </w:pPr>
    </w:p>
    <w:p w14:paraId="1D1231D2" w14:textId="5104326A" w:rsidR="00BF05B8" w:rsidRDefault="00BF05B8" w:rsidP="00BF05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156 of the Act, a debtor has 14 days from the date of service of a statutory demand to apply to the BVI court to set it aside.  In accordance with section 157 of the Act, the BVI court must set aside a statutory demand if it is satisfied that there is a substantial dispute as to whether the debt is owing or due</w:t>
      </w:r>
      <w:r w:rsidR="003C1C41">
        <w:rPr>
          <w:rFonts w:ascii="Avenir Next" w:hAnsi="Avenir Next" w:cs="Arial"/>
          <w:color w:val="7B7B7B" w:themeColor="accent3" w:themeShade="BF"/>
          <w:sz w:val="22"/>
          <w:szCs w:val="22"/>
          <w:lang w:val="en-GB"/>
        </w:rPr>
        <w:t>, or the debtor has a reasonable prospect of establishing a set-off, counterclaim or cross-claim in an amount that is at least equal to the amount set out in the statutory demand less the prescribed minimum amount for which a statutory demand may be issued of US$2,000</w:t>
      </w:r>
      <w:r>
        <w:rPr>
          <w:rFonts w:ascii="Avenir Next" w:hAnsi="Avenir Next" w:cs="Arial"/>
          <w:color w:val="7B7B7B" w:themeColor="accent3" w:themeShade="BF"/>
          <w:sz w:val="22"/>
          <w:szCs w:val="22"/>
          <w:lang w:val="en-GB"/>
        </w:rPr>
        <w:t>.  The test</w:t>
      </w:r>
      <w:r w:rsidR="00870339">
        <w:rPr>
          <w:rFonts w:ascii="Avenir Next" w:hAnsi="Avenir Next" w:cs="Arial"/>
          <w:color w:val="7B7B7B" w:themeColor="accent3" w:themeShade="BF"/>
          <w:sz w:val="22"/>
          <w:szCs w:val="22"/>
          <w:lang w:val="en-GB"/>
        </w:rPr>
        <w:t xml:space="preserve"> as to whether the debt is disputed on a genuine basis</w:t>
      </w:r>
      <w:r>
        <w:rPr>
          <w:rFonts w:ascii="Avenir Next" w:hAnsi="Avenir Next" w:cs="Arial"/>
          <w:color w:val="7B7B7B" w:themeColor="accent3" w:themeShade="BF"/>
          <w:sz w:val="22"/>
          <w:szCs w:val="22"/>
          <w:lang w:val="en-GB"/>
        </w:rPr>
        <w:t xml:space="preserve"> is that set out in </w:t>
      </w:r>
      <w:r>
        <w:rPr>
          <w:rFonts w:ascii="Avenir Next" w:hAnsi="Avenir Next" w:cs="Arial"/>
          <w:i/>
          <w:iCs/>
          <w:color w:val="7B7B7B" w:themeColor="accent3" w:themeShade="BF"/>
          <w:sz w:val="22"/>
          <w:szCs w:val="22"/>
          <w:lang w:val="en-GB"/>
        </w:rPr>
        <w:t>Sparkasse Bregenz Bank v Associated Capital Corporation</w:t>
      </w:r>
      <w:r>
        <w:rPr>
          <w:rFonts w:ascii="Avenir Next" w:hAnsi="Avenir Next" w:cs="Arial"/>
          <w:color w:val="7B7B7B" w:themeColor="accent3" w:themeShade="BF"/>
          <w:sz w:val="22"/>
          <w:szCs w:val="22"/>
          <w:lang w:val="en-GB"/>
        </w:rPr>
        <w:t xml:space="preserve"> (Civil Appeal No 10 of 2002).</w:t>
      </w:r>
    </w:p>
    <w:p w14:paraId="2EF82EDA" w14:textId="77777777" w:rsidR="003C1C41" w:rsidRDefault="003C1C41" w:rsidP="00BF05B8">
      <w:pPr>
        <w:jc w:val="both"/>
        <w:rPr>
          <w:rFonts w:ascii="Avenir Next" w:hAnsi="Avenir Next" w:cs="Arial"/>
          <w:color w:val="7B7B7B" w:themeColor="accent3" w:themeShade="BF"/>
          <w:sz w:val="22"/>
          <w:szCs w:val="22"/>
          <w:lang w:val="en-GB"/>
        </w:rPr>
      </w:pPr>
    </w:p>
    <w:p w14:paraId="283BE48C" w14:textId="574421B5" w:rsidR="003C1C41" w:rsidRDefault="003C1C41" w:rsidP="00BF05B8">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Balance Sheet Insolvency</w:t>
      </w:r>
    </w:p>
    <w:p w14:paraId="564384DB" w14:textId="77777777" w:rsidR="003C1C41" w:rsidRDefault="003C1C41" w:rsidP="00BF05B8">
      <w:pPr>
        <w:jc w:val="both"/>
        <w:rPr>
          <w:rFonts w:ascii="Avenir Next" w:hAnsi="Avenir Next" w:cs="Arial"/>
          <w:color w:val="7B7B7B" w:themeColor="accent3" w:themeShade="BF"/>
          <w:sz w:val="22"/>
          <w:szCs w:val="22"/>
          <w:u w:val="single"/>
          <w:lang w:val="en-GB"/>
        </w:rPr>
      </w:pPr>
    </w:p>
    <w:p w14:paraId="54F5B669" w14:textId="130ECEF2" w:rsidR="003C1C41" w:rsidRDefault="003C1C41" w:rsidP="00BF05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10(1) of the Act defines "liability" as a liability to pay money or money's worth, including a liability under an enactment, a liability in contract, tort or bailment, a liability for a breach of trust and a liability arising out of an obligation to make restitution, and a "liability" includes a debt.  This is a rather wide definition.  Section 10(2) continues that a liability may be present or future, certain or contingent, fixed or liquidated, sounding only in damages, or capable of being ascertained by fixed rules or as a matter of opinion.</w:t>
      </w:r>
    </w:p>
    <w:p w14:paraId="57146933" w14:textId="77777777" w:rsidR="003C1C41" w:rsidRDefault="003C1C41" w:rsidP="00BF05B8">
      <w:pPr>
        <w:jc w:val="both"/>
        <w:rPr>
          <w:rFonts w:ascii="Avenir Next" w:hAnsi="Avenir Next" w:cs="Arial"/>
          <w:color w:val="7B7B7B" w:themeColor="accent3" w:themeShade="BF"/>
          <w:sz w:val="22"/>
          <w:szCs w:val="22"/>
          <w:lang w:val="en-GB"/>
        </w:rPr>
      </w:pPr>
    </w:p>
    <w:p w14:paraId="42BB0B1B" w14:textId="4C4C8EC7" w:rsidR="003C1C41" w:rsidRDefault="003C1C41" w:rsidP="00BF05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Pr>
          <w:rFonts w:ascii="Avenir Next" w:hAnsi="Avenir Next" w:cs="Arial"/>
          <w:i/>
          <w:iCs/>
          <w:color w:val="7B7B7B" w:themeColor="accent3" w:themeShade="BF"/>
          <w:sz w:val="22"/>
          <w:szCs w:val="22"/>
          <w:lang w:val="en-GB"/>
        </w:rPr>
        <w:t>Trade and Commerce Bank v Island Point Properties</w:t>
      </w:r>
      <w:r>
        <w:rPr>
          <w:rFonts w:ascii="Avenir Next" w:hAnsi="Avenir Next" w:cs="Arial"/>
          <w:color w:val="7B7B7B" w:themeColor="accent3" w:themeShade="BF"/>
          <w:sz w:val="22"/>
          <w:szCs w:val="22"/>
          <w:lang w:val="en-GB"/>
        </w:rPr>
        <w:t xml:space="preserve"> (SA BVICA 2009/0012), the Court of Appeal held that a company is not to be considered balance sheet insolvent where the value of its assets is lower than the value of its liabilities for only a short period of time.</w:t>
      </w:r>
    </w:p>
    <w:p w14:paraId="42844BFD" w14:textId="77777777" w:rsidR="00595D94" w:rsidRDefault="00595D94" w:rsidP="00BF05B8">
      <w:pPr>
        <w:jc w:val="both"/>
        <w:rPr>
          <w:rFonts w:ascii="Avenir Next" w:hAnsi="Avenir Next" w:cs="Arial"/>
          <w:color w:val="7B7B7B" w:themeColor="accent3" w:themeShade="BF"/>
          <w:sz w:val="22"/>
          <w:szCs w:val="22"/>
          <w:lang w:val="en-GB"/>
        </w:rPr>
      </w:pPr>
    </w:p>
    <w:p w14:paraId="5E7720AE" w14:textId="1ADF3F9E" w:rsidR="00595D94" w:rsidRDefault="00595D94" w:rsidP="00BF05B8">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Cash Flow Insolvency</w:t>
      </w:r>
    </w:p>
    <w:p w14:paraId="4BE91D98" w14:textId="77777777" w:rsidR="00595D94" w:rsidRDefault="00595D94" w:rsidP="00BF05B8">
      <w:pPr>
        <w:jc w:val="both"/>
        <w:rPr>
          <w:rFonts w:ascii="Avenir Next" w:hAnsi="Avenir Next" w:cs="Arial"/>
          <w:color w:val="7B7B7B" w:themeColor="accent3" w:themeShade="BF"/>
          <w:sz w:val="22"/>
          <w:szCs w:val="22"/>
          <w:u w:val="single"/>
          <w:lang w:val="en-GB"/>
        </w:rPr>
      </w:pPr>
    </w:p>
    <w:p w14:paraId="1A62870D" w14:textId="3DA550FB" w:rsidR="00595D94" w:rsidRDefault="00595D94" w:rsidP="00BF05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English case of </w:t>
      </w:r>
      <w:r>
        <w:rPr>
          <w:rFonts w:ascii="Avenir Next" w:hAnsi="Avenir Next" w:cs="Arial"/>
          <w:i/>
          <w:iCs/>
          <w:color w:val="7B7B7B" w:themeColor="accent3" w:themeShade="BF"/>
          <w:sz w:val="22"/>
          <w:szCs w:val="22"/>
          <w:lang w:val="en-GB"/>
        </w:rPr>
        <w:t xml:space="preserve">Cornhill Insurance Plc v Improvement Services Limited </w:t>
      </w:r>
      <w:r>
        <w:rPr>
          <w:rFonts w:ascii="Avenir Next" w:hAnsi="Avenir Next" w:cs="Arial"/>
          <w:color w:val="7B7B7B" w:themeColor="accent3" w:themeShade="BF"/>
          <w:sz w:val="22"/>
          <w:szCs w:val="22"/>
          <w:lang w:val="en-GB"/>
        </w:rPr>
        <w:t>[1986] 1 WLR 114 held that the inability to pay a debt that is due and not disputed is sufficient evidence of insolvency.</w:t>
      </w:r>
    </w:p>
    <w:p w14:paraId="5455EF53" w14:textId="77777777" w:rsidR="00595D94" w:rsidRDefault="00595D94" w:rsidP="00BF05B8">
      <w:pPr>
        <w:jc w:val="both"/>
        <w:rPr>
          <w:rFonts w:ascii="Avenir Next" w:hAnsi="Avenir Next" w:cs="Arial"/>
          <w:color w:val="7B7B7B" w:themeColor="accent3" w:themeShade="BF"/>
          <w:sz w:val="22"/>
          <w:szCs w:val="22"/>
          <w:lang w:val="en-GB"/>
        </w:rPr>
      </w:pPr>
    </w:p>
    <w:p w14:paraId="2FC1FB53" w14:textId="263F5488" w:rsidR="00595D94" w:rsidRDefault="00595D94" w:rsidP="00BF05B8">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Court's Discretion</w:t>
      </w:r>
    </w:p>
    <w:p w14:paraId="56D63D05" w14:textId="77777777" w:rsidR="00595D94" w:rsidRDefault="00595D94" w:rsidP="00BF05B8">
      <w:pPr>
        <w:jc w:val="both"/>
        <w:rPr>
          <w:rFonts w:ascii="Avenir Next" w:hAnsi="Avenir Next" w:cs="Arial"/>
          <w:color w:val="7B7B7B" w:themeColor="accent3" w:themeShade="BF"/>
          <w:sz w:val="22"/>
          <w:szCs w:val="22"/>
          <w:u w:val="single"/>
          <w:lang w:val="en-GB"/>
        </w:rPr>
      </w:pPr>
    </w:p>
    <w:p w14:paraId="5427895E" w14:textId="26BA816A" w:rsidR="00595D94" w:rsidRPr="00595D94" w:rsidRDefault="00595D94" w:rsidP="00BF05B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should be noted that even if it is demonstrated that a company is insolvent in accordance with section 8 of the Act, the BVI court retains a discretion in section 162(1) as to whether it decides to appoint liquidators over the company.</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097CCB9B" w14:textId="7A29DC50" w:rsidR="002431C6" w:rsidRPr="002431C6" w:rsidRDefault="002431C6" w:rsidP="000B38EE">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Voluntary Liquidation</w:t>
      </w:r>
    </w:p>
    <w:p w14:paraId="552C791B" w14:textId="77777777" w:rsidR="002431C6" w:rsidRDefault="002431C6" w:rsidP="000B38EE">
      <w:pPr>
        <w:jc w:val="both"/>
        <w:rPr>
          <w:rFonts w:ascii="Avenir Next" w:hAnsi="Avenir Next" w:cs="Arial"/>
          <w:color w:val="7B7B7B" w:themeColor="accent3" w:themeShade="BF"/>
          <w:sz w:val="22"/>
          <w:szCs w:val="22"/>
          <w:lang w:val="en-GB"/>
        </w:rPr>
      </w:pPr>
    </w:p>
    <w:p w14:paraId="56A035B0" w14:textId="139BA598" w:rsidR="000B38EE" w:rsidRDefault="000B38EE" w:rsidP="000B38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three scenarios in which a liquidator may be appointed in the BVI:</w:t>
      </w:r>
    </w:p>
    <w:p w14:paraId="68E40A3A" w14:textId="77777777" w:rsidR="000B38EE" w:rsidRDefault="000B38EE" w:rsidP="000B38EE">
      <w:pPr>
        <w:jc w:val="both"/>
        <w:rPr>
          <w:rFonts w:ascii="Avenir Next" w:hAnsi="Avenir Next" w:cs="Arial"/>
          <w:color w:val="7B7B7B" w:themeColor="accent3" w:themeShade="BF"/>
          <w:sz w:val="22"/>
          <w:szCs w:val="22"/>
          <w:lang w:val="en-GB"/>
        </w:rPr>
      </w:pPr>
    </w:p>
    <w:p w14:paraId="55EEBEA3" w14:textId="742C814C" w:rsidR="000B38EE" w:rsidRDefault="000B38EE" w:rsidP="000B38EE">
      <w:pPr>
        <w:pStyle w:val="ListParagraph"/>
        <w:numPr>
          <w:ilvl w:val="0"/>
          <w:numId w:val="32"/>
        </w:numPr>
        <w:jc w:val="both"/>
        <w:rPr>
          <w:rFonts w:ascii="Avenir Next" w:hAnsi="Avenir Next" w:cs="Arial"/>
          <w:color w:val="7B7B7B" w:themeColor="accent3" w:themeShade="BF"/>
          <w:sz w:val="22"/>
          <w:szCs w:val="22"/>
          <w:lang w:val="en-GB"/>
        </w:rPr>
      </w:pPr>
      <w:r w:rsidRPr="000B38EE">
        <w:rPr>
          <w:rFonts w:ascii="Avenir Next" w:hAnsi="Avenir Next" w:cs="Arial"/>
          <w:color w:val="7B7B7B" w:themeColor="accent3" w:themeShade="BF"/>
          <w:sz w:val="22"/>
          <w:szCs w:val="22"/>
          <w:lang w:val="en-GB"/>
        </w:rPr>
        <w:t>voluntary</w:t>
      </w:r>
      <w:r>
        <w:rPr>
          <w:rFonts w:ascii="Avenir Next" w:hAnsi="Avenir Next" w:cs="Arial"/>
          <w:color w:val="7B7B7B" w:themeColor="accent3" w:themeShade="BF"/>
          <w:sz w:val="22"/>
          <w:szCs w:val="22"/>
          <w:lang w:val="en-GB"/>
        </w:rPr>
        <w:t xml:space="preserve"> solvent liquidation under the Business Companies Act 2004 (the "</w:t>
      </w:r>
      <w:r>
        <w:rPr>
          <w:rFonts w:ascii="Avenir Next" w:hAnsi="Avenir Next" w:cs="Arial"/>
          <w:b/>
          <w:bCs/>
          <w:color w:val="7B7B7B" w:themeColor="accent3" w:themeShade="BF"/>
          <w:sz w:val="22"/>
          <w:szCs w:val="22"/>
          <w:lang w:val="en-GB"/>
        </w:rPr>
        <w:t>BCA</w:t>
      </w:r>
      <w:r>
        <w:rPr>
          <w:rFonts w:ascii="Avenir Next" w:hAnsi="Avenir Next" w:cs="Arial"/>
          <w:color w:val="7B7B7B" w:themeColor="accent3" w:themeShade="BF"/>
          <w:sz w:val="22"/>
          <w:szCs w:val="22"/>
          <w:lang w:val="en-GB"/>
        </w:rPr>
        <w:t>");</w:t>
      </w:r>
    </w:p>
    <w:p w14:paraId="365B135D" w14:textId="1DA95B4A" w:rsidR="000B38EE" w:rsidRDefault="000B38EE" w:rsidP="000B38E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voluntary insolvent liquidation under the Insolvency Act 2003 (the "</w:t>
      </w:r>
      <w:r>
        <w:rPr>
          <w:rFonts w:ascii="Avenir Next" w:hAnsi="Avenir Next" w:cs="Arial"/>
          <w:b/>
          <w:bCs/>
          <w:color w:val="7B7B7B" w:themeColor="accent3" w:themeShade="BF"/>
          <w:sz w:val="22"/>
          <w:szCs w:val="22"/>
          <w:lang w:val="en-GB"/>
        </w:rPr>
        <w:t>Insolvency Act</w:t>
      </w:r>
      <w:r>
        <w:rPr>
          <w:rFonts w:ascii="Avenir Next" w:hAnsi="Avenir Next" w:cs="Arial"/>
          <w:color w:val="7B7B7B" w:themeColor="accent3" w:themeShade="BF"/>
          <w:sz w:val="22"/>
          <w:szCs w:val="22"/>
          <w:lang w:val="en-GB"/>
        </w:rPr>
        <w:t>") following a members' resolution; and</w:t>
      </w:r>
    </w:p>
    <w:p w14:paraId="329D47B0" w14:textId="0B9047BD" w:rsidR="000B38EE" w:rsidRDefault="000B38EE" w:rsidP="000B38EE">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involuntary insolvent liquidation following an application to court under the Insolvency Act.</w:t>
      </w:r>
    </w:p>
    <w:p w14:paraId="22001858" w14:textId="77777777" w:rsidR="000B38EE" w:rsidRDefault="000B38EE" w:rsidP="000B38EE">
      <w:pPr>
        <w:jc w:val="both"/>
        <w:rPr>
          <w:rFonts w:ascii="Avenir Next" w:hAnsi="Avenir Next" w:cs="Arial"/>
          <w:color w:val="7B7B7B" w:themeColor="accent3" w:themeShade="BF"/>
          <w:sz w:val="22"/>
          <w:szCs w:val="22"/>
          <w:lang w:val="en-GB"/>
        </w:rPr>
      </w:pPr>
    </w:p>
    <w:p w14:paraId="5BE4BCDD" w14:textId="64C80DA6" w:rsidR="000B38EE" w:rsidRDefault="000B38EE" w:rsidP="000B38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Voluntary liquidation under the BCA is only available to a company that is solvent.  It is normally used when a company is no longer required and its members want to dissolve it.  Part XII of the BCA contains the </w:t>
      </w:r>
      <w:r w:rsidR="00F1488E">
        <w:rPr>
          <w:rFonts w:ascii="Avenir Next" w:hAnsi="Avenir Next" w:cs="Arial"/>
          <w:color w:val="7B7B7B" w:themeColor="accent3" w:themeShade="BF"/>
          <w:sz w:val="22"/>
          <w:szCs w:val="22"/>
          <w:lang w:val="en-GB"/>
        </w:rPr>
        <w:t>provisions relating to voluntary liquidation.  Under section 199(1) of the BCA, a voluntary liquidator, or two or more joint voluntary liquidators, may be appointed over a company by a) a resolution of directors passed under section 199(2), or b) a resolution of members passed under section 199(3).</w:t>
      </w:r>
    </w:p>
    <w:p w14:paraId="18F9AE00" w14:textId="77777777" w:rsidR="00F1488E" w:rsidRDefault="00F1488E" w:rsidP="000B38EE">
      <w:pPr>
        <w:jc w:val="both"/>
        <w:rPr>
          <w:rFonts w:ascii="Avenir Next" w:hAnsi="Avenir Next" w:cs="Arial"/>
          <w:color w:val="7B7B7B" w:themeColor="accent3" w:themeShade="BF"/>
          <w:sz w:val="22"/>
          <w:szCs w:val="22"/>
          <w:lang w:val="en-GB"/>
        </w:rPr>
      </w:pPr>
    </w:p>
    <w:p w14:paraId="185CF600" w14:textId="2092DD84" w:rsidR="00F1488E" w:rsidRDefault="00F1488E" w:rsidP="000B38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 to 1 January 2023, a voluntary liquidator did not need to be a licensed insolvency practitioner unless the company was a regulated entity, but was required to be an "eligible individual".  An eligible individual was anyone who was not disqualified from being appointed as acting as a voluntary liquidator under Regulation 19(2) of the Business Companies Regulations</w:t>
      </w:r>
      <w:r w:rsidR="00E1434A">
        <w:rPr>
          <w:rFonts w:ascii="Avenir Next" w:hAnsi="Avenir Next" w:cs="Arial"/>
          <w:color w:val="7B7B7B" w:themeColor="accent3" w:themeShade="BF"/>
          <w:sz w:val="22"/>
          <w:szCs w:val="22"/>
          <w:lang w:val="en-GB"/>
        </w:rPr>
        <w:t xml:space="preserve"> 2012 (the "</w:t>
      </w:r>
      <w:r w:rsidR="00E1434A">
        <w:rPr>
          <w:rFonts w:ascii="Avenir Next" w:hAnsi="Avenir Next" w:cs="Arial"/>
          <w:b/>
          <w:bCs/>
          <w:color w:val="7B7B7B" w:themeColor="accent3" w:themeShade="BF"/>
          <w:sz w:val="22"/>
          <w:szCs w:val="22"/>
          <w:lang w:val="en-GB"/>
        </w:rPr>
        <w:t>Regulations</w:t>
      </w:r>
      <w:r w:rsidR="00E1434A">
        <w:rPr>
          <w:rFonts w:ascii="Avenir Next" w:hAnsi="Avenir Next" w:cs="Arial"/>
          <w:color w:val="7B7B7B" w:themeColor="accent3" w:themeShade="BF"/>
          <w:sz w:val="22"/>
          <w:szCs w:val="22"/>
          <w:lang w:val="en-GB"/>
        </w:rPr>
        <w:t>").</w:t>
      </w:r>
    </w:p>
    <w:p w14:paraId="2C6DB895" w14:textId="77777777" w:rsidR="00E1434A" w:rsidRDefault="00E1434A" w:rsidP="000B38EE">
      <w:pPr>
        <w:jc w:val="both"/>
        <w:rPr>
          <w:rFonts w:ascii="Avenir Next" w:hAnsi="Avenir Next" w:cs="Arial"/>
          <w:color w:val="7B7B7B" w:themeColor="accent3" w:themeShade="BF"/>
          <w:sz w:val="22"/>
          <w:szCs w:val="22"/>
          <w:lang w:val="en-GB"/>
        </w:rPr>
      </w:pPr>
    </w:p>
    <w:p w14:paraId="5796EFF1" w14:textId="1BE5EF5F" w:rsidR="00E1434A" w:rsidRDefault="00E1434A" w:rsidP="000B38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1 January 2023, section 199 of the BCA was amended by section 27 of the BVI Business Companies (Amendment) Act 2022, and Regulation 19 of the Regulations was amended by Regulation 6 of the BVI Business Companies (Amendment) Regulations 2022.</w:t>
      </w:r>
      <w:r w:rsidR="00B634BE">
        <w:rPr>
          <w:rFonts w:ascii="Avenir Next" w:hAnsi="Avenir Next" w:cs="Arial"/>
          <w:color w:val="7B7B7B" w:themeColor="accent3" w:themeShade="BF"/>
          <w:sz w:val="22"/>
          <w:szCs w:val="22"/>
          <w:lang w:val="en-GB"/>
        </w:rPr>
        <w:t xml:space="preserve">  Regulation 19 of the Regulations now provides that an individual is eligible to be appointed and act as a voluntary liquidator of a company under section 199 of the BCA if the individual has been appointed on or after 15 October 2012 and:</w:t>
      </w:r>
    </w:p>
    <w:p w14:paraId="6CD1F5EA" w14:textId="7B45E443" w:rsidR="00B634BE" w:rsidRDefault="00B634BE" w:rsidP="00B634BE">
      <w:pPr>
        <w:jc w:val="both"/>
        <w:rPr>
          <w:rFonts w:ascii="Avenir Next" w:hAnsi="Avenir Next" w:cs="Arial"/>
          <w:color w:val="7B7B7B" w:themeColor="accent3" w:themeShade="BF"/>
          <w:sz w:val="22"/>
          <w:szCs w:val="22"/>
          <w:lang w:val="en-GB"/>
        </w:rPr>
      </w:pPr>
    </w:p>
    <w:p w14:paraId="5EF68EBC" w14:textId="4278B440" w:rsidR="00B634BE" w:rsidRDefault="00B634BE" w:rsidP="00B634BE">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qualified to act as a voluntary liquidator of a company under Regulation 19(1A); and</w:t>
      </w:r>
    </w:p>
    <w:p w14:paraId="62131356" w14:textId="77777777" w:rsidR="00B634BE" w:rsidRDefault="00B634BE" w:rsidP="00B634BE">
      <w:pPr>
        <w:pStyle w:val="ListParagraph"/>
        <w:jc w:val="both"/>
        <w:rPr>
          <w:rFonts w:ascii="Avenir Next" w:hAnsi="Avenir Next" w:cs="Arial"/>
          <w:color w:val="7B7B7B" w:themeColor="accent3" w:themeShade="BF"/>
          <w:sz w:val="22"/>
          <w:szCs w:val="22"/>
          <w:lang w:val="en-GB"/>
        </w:rPr>
      </w:pPr>
    </w:p>
    <w:p w14:paraId="60282AB7" w14:textId="2C2889D3" w:rsidR="00B634BE" w:rsidRDefault="00B634BE" w:rsidP="00B634BE">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not disqualified from acting as the voluntary liquidator of a company under Regulation 19(2).</w:t>
      </w:r>
    </w:p>
    <w:p w14:paraId="01CB4C42" w14:textId="77777777" w:rsidR="00B634BE" w:rsidRPr="00B634BE" w:rsidRDefault="00B634BE" w:rsidP="00B634BE">
      <w:pPr>
        <w:pStyle w:val="ListParagraph"/>
        <w:rPr>
          <w:rFonts w:ascii="Avenir Next" w:hAnsi="Avenir Next" w:cs="Arial"/>
          <w:color w:val="7B7B7B" w:themeColor="accent3" w:themeShade="BF"/>
          <w:sz w:val="22"/>
          <w:szCs w:val="22"/>
          <w:lang w:val="en-GB"/>
        </w:rPr>
      </w:pPr>
    </w:p>
    <w:p w14:paraId="087B6B2D" w14:textId="76F4FA56" w:rsidR="00B634BE" w:rsidRDefault="00B634BE" w:rsidP="00B634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Regulation 19(1A) provides that an individual is qualified to be appointed and act as a voluntary liquidator of a company if he or she:</w:t>
      </w:r>
    </w:p>
    <w:p w14:paraId="13DCAB45" w14:textId="77777777" w:rsidR="00B634BE" w:rsidRDefault="00B634BE" w:rsidP="00B634BE">
      <w:pPr>
        <w:jc w:val="both"/>
        <w:rPr>
          <w:rFonts w:ascii="Avenir Next" w:hAnsi="Avenir Next" w:cs="Arial"/>
          <w:color w:val="7B7B7B" w:themeColor="accent3" w:themeShade="BF"/>
          <w:sz w:val="22"/>
          <w:szCs w:val="22"/>
          <w:lang w:val="en-GB"/>
        </w:rPr>
      </w:pPr>
    </w:p>
    <w:p w14:paraId="740ABBD9" w14:textId="5C7DAC55" w:rsidR="00B634BE" w:rsidRDefault="00B634BE" w:rsidP="00B634B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liquidation experience of at least two years;</w:t>
      </w:r>
    </w:p>
    <w:p w14:paraId="24B01E45" w14:textId="77777777" w:rsidR="00B634BE" w:rsidRDefault="00B634BE" w:rsidP="00B634BE">
      <w:pPr>
        <w:pStyle w:val="ListParagraph"/>
        <w:jc w:val="both"/>
        <w:rPr>
          <w:rFonts w:ascii="Avenir Next" w:hAnsi="Avenir Next" w:cs="Arial"/>
          <w:color w:val="7B7B7B" w:themeColor="accent3" w:themeShade="BF"/>
          <w:sz w:val="22"/>
          <w:szCs w:val="22"/>
          <w:lang w:val="en-GB"/>
        </w:rPr>
      </w:pPr>
    </w:p>
    <w:p w14:paraId="7D4E2CC2" w14:textId="06857C63" w:rsidR="00B634BE" w:rsidRDefault="00B634BE" w:rsidP="00B634B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professional competence to liquidate the specific company;</w:t>
      </w:r>
    </w:p>
    <w:p w14:paraId="2B4CB0CD" w14:textId="77777777" w:rsidR="00B634BE" w:rsidRPr="00B634BE" w:rsidRDefault="00B634BE" w:rsidP="00B634BE">
      <w:pPr>
        <w:pStyle w:val="ListParagraph"/>
        <w:rPr>
          <w:rFonts w:ascii="Avenir Next" w:hAnsi="Avenir Next" w:cs="Arial"/>
          <w:color w:val="7B7B7B" w:themeColor="accent3" w:themeShade="BF"/>
          <w:sz w:val="22"/>
          <w:szCs w:val="22"/>
          <w:lang w:val="en-GB"/>
        </w:rPr>
      </w:pPr>
    </w:p>
    <w:p w14:paraId="39CA91EB" w14:textId="6C8321FB" w:rsidR="00B634BE" w:rsidRDefault="00B634BE" w:rsidP="00B634B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able to demonstrate that he or she:</w:t>
      </w:r>
    </w:p>
    <w:p w14:paraId="7CBBDE74" w14:textId="77777777" w:rsidR="00B634BE" w:rsidRPr="00B634BE" w:rsidRDefault="00B634BE" w:rsidP="00B634BE">
      <w:pPr>
        <w:pStyle w:val="ListParagraph"/>
        <w:rPr>
          <w:rFonts w:ascii="Avenir Next" w:hAnsi="Avenir Next" w:cs="Arial"/>
          <w:color w:val="7B7B7B" w:themeColor="accent3" w:themeShade="BF"/>
          <w:sz w:val="22"/>
          <w:szCs w:val="22"/>
          <w:lang w:val="en-GB"/>
        </w:rPr>
      </w:pPr>
    </w:p>
    <w:p w14:paraId="213B586C" w14:textId="1B241442" w:rsidR="00B634BE" w:rsidRDefault="00B634BE" w:rsidP="00B634BE">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holds an insolvency practitioner's licence issued by the BVI Financial Services Commission under the BVI Insolvency Act; or</w:t>
      </w:r>
    </w:p>
    <w:p w14:paraId="17CE3640" w14:textId="77777777" w:rsidR="00B634BE" w:rsidRDefault="00B634BE" w:rsidP="00B634BE">
      <w:pPr>
        <w:pStyle w:val="ListParagraph"/>
        <w:ind w:left="1440"/>
        <w:jc w:val="both"/>
        <w:rPr>
          <w:rFonts w:ascii="Avenir Next" w:hAnsi="Avenir Next" w:cs="Arial"/>
          <w:color w:val="7B7B7B" w:themeColor="accent3" w:themeShade="BF"/>
          <w:sz w:val="22"/>
          <w:szCs w:val="22"/>
          <w:lang w:val="en-GB"/>
        </w:rPr>
      </w:pPr>
    </w:p>
    <w:p w14:paraId="3A669943" w14:textId="0A90B519" w:rsidR="00B634BE" w:rsidRDefault="00B634BE" w:rsidP="00B634BE">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an appropriate professional qualification such as law or accountancy and experience of providing legal and financial advice or support to companies in the financial services sector; and</w:t>
      </w:r>
    </w:p>
    <w:p w14:paraId="4410C1A5" w14:textId="77777777" w:rsidR="00B634BE" w:rsidRPr="00B634BE" w:rsidRDefault="00B634BE" w:rsidP="00B634BE">
      <w:pPr>
        <w:pStyle w:val="ListParagraph"/>
        <w:rPr>
          <w:rFonts w:ascii="Avenir Next" w:hAnsi="Avenir Next" w:cs="Arial"/>
          <w:color w:val="7B7B7B" w:themeColor="accent3" w:themeShade="BF"/>
          <w:sz w:val="22"/>
          <w:szCs w:val="22"/>
          <w:lang w:val="en-GB"/>
        </w:rPr>
      </w:pPr>
    </w:p>
    <w:p w14:paraId="0C697095" w14:textId="7111B332" w:rsidR="00B634BE" w:rsidRDefault="00B634BE" w:rsidP="00B634B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fully conversant with the relevant financial services legislation connected to the business of the specific company that is being liquidated, including the Financial Services Commission Act and the BCA.</w:t>
      </w:r>
    </w:p>
    <w:p w14:paraId="5FCEEA2B" w14:textId="77777777" w:rsidR="00B634BE" w:rsidRDefault="00B634BE" w:rsidP="00B634BE">
      <w:pPr>
        <w:jc w:val="both"/>
        <w:rPr>
          <w:rFonts w:ascii="Avenir Next" w:hAnsi="Avenir Next" w:cs="Arial"/>
          <w:color w:val="7B7B7B" w:themeColor="accent3" w:themeShade="BF"/>
          <w:sz w:val="22"/>
          <w:szCs w:val="22"/>
          <w:lang w:val="en-GB"/>
        </w:rPr>
      </w:pPr>
    </w:p>
    <w:p w14:paraId="0B9A67ED" w14:textId="5A4942F4" w:rsidR="002431C6" w:rsidRDefault="002431C6" w:rsidP="00B634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Regulation 19(2) disqualifies various categories of individuals from being appointed as the voluntary liquidator of a company, including:</w:t>
      </w:r>
    </w:p>
    <w:p w14:paraId="0B9CF6DF" w14:textId="77777777" w:rsidR="002431C6" w:rsidRDefault="002431C6" w:rsidP="00B634BE">
      <w:pPr>
        <w:jc w:val="both"/>
        <w:rPr>
          <w:rFonts w:ascii="Avenir Next" w:hAnsi="Avenir Next" w:cs="Arial"/>
          <w:color w:val="7B7B7B" w:themeColor="accent3" w:themeShade="BF"/>
          <w:sz w:val="22"/>
          <w:szCs w:val="22"/>
          <w:lang w:val="en-GB"/>
        </w:rPr>
      </w:pPr>
    </w:p>
    <w:p w14:paraId="6009B83B" w14:textId="0B28FF2D" w:rsidR="002431C6" w:rsidRDefault="002431C6" w:rsidP="002431C6">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disqualified person;</w:t>
      </w:r>
    </w:p>
    <w:p w14:paraId="46235347" w14:textId="77777777" w:rsidR="002431C6" w:rsidRDefault="002431C6" w:rsidP="002431C6">
      <w:pPr>
        <w:pStyle w:val="ListParagraph"/>
        <w:jc w:val="both"/>
        <w:rPr>
          <w:rFonts w:ascii="Avenir Next" w:hAnsi="Avenir Next" w:cs="Arial"/>
          <w:color w:val="7B7B7B" w:themeColor="accent3" w:themeShade="BF"/>
          <w:sz w:val="22"/>
          <w:szCs w:val="22"/>
          <w:lang w:val="en-GB"/>
        </w:rPr>
      </w:pPr>
    </w:p>
    <w:p w14:paraId="1F8950E4" w14:textId="4B41677C" w:rsidR="002431C6" w:rsidRDefault="002431C6" w:rsidP="002431C6">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restricted person;</w:t>
      </w:r>
    </w:p>
    <w:p w14:paraId="7418DE9C" w14:textId="77777777" w:rsidR="002431C6" w:rsidRPr="002431C6" w:rsidRDefault="002431C6" w:rsidP="002431C6">
      <w:pPr>
        <w:pStyle w:val="ListParagraph"/>
        <w:rPr>
          <w:rFonts w:ascii="Avenir Next" w:hAnsi="Avenir Next" w:cs="Arial"/>
          <w:color w:val="7B7B7B" w:themeColor="accent3" w:themeShade="BF"/>
          <w:sz w:val="22"/>
          <w:szCs w:val="22"/>
          <w:lang w:val="en-GB"/>
        </w:rPr>
      </w:pPr>
    </w:p>
    <w:p w14:paraId="5AD68E2B" w14:textId="28716E38" w:rsidR="002431C6" w:rsidRDefault="002431C6" w:rsidP="002431C6">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undischarged bankrupt;</w:t>
      </w:r>
    </w:p>
    <w:p w14:paraId="79635BAE" w14:textId="77777777" w:rsidR="002431C6" w:rsidRPr="002431C6" w:rsidRDefault="002431C6" w:rsidP="002431C6">
      <w:pPr>
        <w:pStyle w:val="ListParagraph"/>
        <w:rPr>
          <w:rFonts w:ascii="Avenir Next" w:hAnsi="Avenir Next" w:cs="Arial"/>
          <w:color w:val="7B7B7B" w:themeColor="accent3" w:themeShade="BF"/>
          <w:sz w:val="22"/>
          <w:szCs w:val="22"/>
          <w:lang w:val="en-GB"/>
        </w:rPr>
      </w:pPr>
    </w:p>
    <w:p w14:paraId="2A617F74" w14:textId="13F554CC" w:rsidR="002431C6" w:rsidRDefault="002431C6" w:rsidP="002431C6">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person who has been a director or occupied a senior management position in the company or an affiliated company in the previous two years, or is a close family member of such a person; and</w:t>
      </w:r>
    </w:p>
    <w:p w14:paraId="4D117722" w14:textId="1AE6E32E" w:rsidR="002431C6" w:rsidRPr="002431C6" w:rsidRDefault="002431C6" w:rsidP="002431C6">
      <w:pPr>
        <w:pStyle w:val="ListParagraph"/>
        <w:rPr>
          <w:rFonts w:ascii="Avenir Next" w:hAnsi="Avenir Next" w:cs="Arial"/>
          <w:color w:val="7B7B7B" w:themeColor="accent3" w:themeShade="BF"/>
          <w:sz w:val="22"/>
          <w:szCs w:val="22"/>
          <w:lang w:val="en-GB"/>
        </w:rPr>
      </w:pPr>
    </w:p>
    <w:p w14:paraId="7AC0AF49" w14:textId="4BC649C0" w:rsidR="002431C6" w:rsidRDefault="002431C6" w:rsidP="002431C6">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individual who is not resident in the BVI in accordance with section 2(2) of the BCA, which provides that a liquidator is considered to be resident in the BVI if before his/her appointment he/she has been living physically in the BVI for a period of not less than 180 days, whether continuously or in aggregate.</w:t>
      </w:r>
    </w:p>
    <w:p w14:paraId="060FCAA2" w14:textId="77777777" w:rsidR="002431C6" w:rsidRPr="002431C6" w:rsidRDefault="002431C6" w:rsidP="002431C6">
      <w:pPr>
        <w:pStyle w:val="ListParagraph"/>
        <w:rPr>
          <w:rFonts w:ascii="Avenir Next" w:hAnsi="Avenir Next" w:cs="Arial"/>
          <w:color w:val="7B7B7B" w:themeColor="accent3" w:themeShade="BF"/>
          <w:sz w:val="22"/>
          <w:szCs w:val="22"/>
          <w:lang w:val="en-GB"/>
        </w:rPr>
      </w:pPr>
    </w:p>
    <w:p w14:paraId="7E2900C7" w14:textId="323B6411" w:rsidR="002431C6" w:rsidRDefault="002431C6" w:rsidP="002431C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least one joint voluntary liquidator must satisfy the residency requirement, pursuant to section 2(3) of the BCA.</w:t>
      </w:r>
    </w:p>
    <w:p w14:paraId="1E55FC18" w14:textId="77777777" w:rsidR="002431C6" w:rsidRDefault="002431C6" w:rsidP="002431C6">
      <w:pPr>
        <w:jc w:val="both"/>
        <w:rPr>
          <w:rFonts w:ascii="Avenir Next" w:hAnsi="Avenir Next" w:cs="Arial"/>
          <w:color w:val="7B7B7B" w:themeColor="accent3" w:themeShade="BF"/>
          <w:sz w:val="22"/>
          <w:szCs w:val="22"/>
          <w:lang w:val="en-GB"/>
        </w:rPr>
      </w:pPr>
    </w:p>
    <w:p w14:paraId="2C947F4D" w14:textId="182EB82A" w:rsidR="002431C6" w:rsidRPr="002431C6" w:rsidRDefault="002431C6" w:rsidP="002431C6">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Licensed Insolvency Practitioner</w:t>
      </w:r>
    </w:p>
    <w:p w14:paraId="19A61597" w14:textId="77777777" w:rsidR="002431C6" w:rsidRDefault="002431C6" w:rsidP="00B634BE">
      <w:pPr>
        <w:jc w:val="both"/>
        <w:rPr>
          <w:rFonts w:ascii="Avenir Next" w:hAnsi="Avenir Next" w:cs="Arial"/>
          <w:color w:val="7B7B7B" w:themeColor="accent3" w:themeShade="BF"/>
          <w:sz w:val="22"/>
          <w:szCs w:val="22"/>
          <w:lang w:val="en-GB"/>
        </w:rPr>
      </w:pPr>
    </w:p>
    <w:p w14:paraId="2803EB47" w14:textId="49037553" w:rsidR="00B634BE" w:rsidRDefault="007F4E77" w:rsidP="00B634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relation to </w:t>
      </w:r>
      <w:r w:rsidR="002431C6">
        <w:rPr>
          <w:rFonts w:ascii="Avenir Next" w:hAnsi="Avenir Next" w:cs="Arial"/>
          <w:color w:val="7B7B7B" w:themeColor="accent3" w:themeShade="BF"/>
          <w:sz w:val="22"/>
          <w:szCs w:val="22"/>
          <w:lang w:val="en-GB"/>
        </w:rPr>
        <w:t>Regulation 19(1A)(</w:t>
      </w:r>
      <w:r>
        <w:rPr>
          <w:rFonts w:ascii="Avenir Next" w:hAnsi="Avenir Next" w:cs="Arial"/>
          <w:color w:val="7B7B7B" w:themeColor="accent3" w:themeShade="BF"/>
          <w:sz w:val="22"/>
          <w:szCs w:val="22"/>
          <w:lang w:val="en-GB"/>
        </w:rPr>
        <w:t>c) above, section 196A(1) of the BCA defines "licensed insolvency practitioner" as a person holding a licence to act as an insolvency practitioner under section 476 of the Insolvency Act.  Part XX of the Insolvency Act relates to the licensing of insolvency practitioners.  Section 476 of the Insolvency Act provides that the Financial Services Commission may issue a licence to an individual if satisfied that issuing the licence is not against the public interest and that the applicant:</w:t>
      </w:r>
    </w:p>
    <w:p w14:paraId="66332C6C" w14:textId="77777777" w:rsidR="007F4E77" w:rsidRDefault="007F4E77" w:rsidP="00B634BE">
      <w:pPr>
        <w:jc w:val="both"/>
        <w:rPr>
          <w:rFonts w:ascii="Avenir Next" w:hAnsi="Avenir Next" w:cs="Arial"/>
          <w:color w:val="7B7B7B" w:themeColor="accent3" w:themeShade="BF"/>
          <w:sz w:val="22"/>
          <w:szCs w:val="22"/>
          <w:lang w:val="en-GB"/>
        </w:rPr>
      </w:pPr>
    </w:p>
    <w:p w14:paraId="1FDA61B6" w14:textId="08497E6D" w:rsidR="007F4E77" w:rsidRDefault="007F4E77" w:rsidP="007F4E77">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is resident in the BVI and is fit and proper and qualified to act as an insolvency practitioner;</w:t>
      </w:r>
    </w:p>
    <w:p w14:paraId="0BE08027" w14:textId="77777777" w:rsidR="007F4E77" w:rsidRDefault="007F4E77" w:rsidP="007F4E77">
      <w:pPr>
        <w:pStyle w:val="ListParagraph"/>
        <w:jc w:val="both"/>
        <w:rPr>
          <w:rFonts w:ascii="Avenir Next" w:hAnsi="Avenir Next" w:cs="Arial"/>
          <w:color w:val="7B7B7B" w:themeColor="accent3" w:themeShade="BF"/>
          <w:sz w:val="22"/>
          <w:szCs w:val="22"/>
          <w:lang w:val="en-GB"/>
        </w:rPr>
      </w:pPr>
    </w:p>
    <w:p w14:paraId="07F6F13C" w14:textId="68DCCE7B" w:rsidR="007F4E77" w:rsidRDefault="007F4E77" w:rsidP="007F4E77">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satisfies the requirements of the Insolvency Act for the application and will comply with the Insolvency Act and the Insolvency Practitioner Regulations 2004; and</w:t>
      </w:r>
    </w:p>
    <w:p w14:paraId="1728E542" w14:textId="77777777" w:rsidR="007F4E77" w:rsidRPr="007F4E77" w:rsidRDefault="007F4E77" w:rsidP="007F4E77">
      <w:pPr>
        <w:pStyle w:val="ListParagraph"/>
        <w:rPr>
          <w:rFonts w:ascii="Avenir Next" w:hAnsi="Avenir Next" w:cs="Arial"/>
          <w:color w:val="7B7B7B" w:themeColor="accent3" w:themeShade="BF"/>
          <w:sz w:val="22"/>
          <w:szCs w:val="22"/>
          <w:lang w:val="en-GB"/>
        </w:rPr>
      </w:pPr>
    </w:p>
    <w:p w14:paraId="2A72F4DF" w14:textId="609C3C90" w:rsidR="007F4E77" w:rsidRDefault="007F4E77" w:rsidP="007F4E77">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is not disqualified from holding a licence </w:t>
      </w:r>
      <w:r w:rsidR="002431C6">
        <w:rPr>
          <w:rFonts w:ascii="Avenir Next" w:hAnsi="Avenir Next" w:cs="Arial"/>
          <w:color w:val="7B7B7B" w:themeColor="accent3" w:themeShade="BF"/>
          <w:sz w:val="22"/>
          <w:szCs w:val="22"/>
          <w:lang w:val="en-GB"/>
        </w:rPr>
        <w:t>under section 477 of the Insolvency Act.</w:t>
      </w:r>
    </w:p>
    <w:p w14:paraId="2786677B" w14:textId="77777777" w:rsidR="002431C6" w:rsidRPr="002431C6" w:rsidRDefault="002431C6" w:rsidP="002431C6">
      <w:pPr>
        <w:pStyle w:val="ListParagraph"/>
        <w:rPr>
          <w:rFonts w:ascii="Avenir Next" w:hAnsi="Avenir Next" w:cs="Arial"/>
          <w:color w:val="7B7B7B" w:themeColor="accent3" w:themeShade="BF"/>
          <w:sz w:val="22"/>
          <w:szCs w:val="22"/>
          <w:lang w:val="en-GB"/>
        </w:rPr>
      </w:pPr>
    </w:p>
    <w:p w14:paraId="616CD724" w14:textId="7C230B59" w:rsidR="002431C6" w:rsidRDefault="002431C6" w:rsidP="002431C6">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Voluntary Liquidation under the Insolvency Act</w:t>
      </w:r>
    </w:p>
    <w:p w14:paraId="673EC458" w14:textId="77777777" w:rsidR="002431C6" w:rsidRDefault="002431C6" w:rsidP="002431C6">
      <w:pPr>
        <w:jc w:val="both"/>
        <w:rPr>
          <w:rFonts w:ascii="Avenir Next" w:hAnsi="Avenir Next" w:cs="Arial"/>
          <w:color w:val="7B7B7B" w:themeColor="accent3" w:themeShade="BF"/>
          <w:sz w:val="22"/>
          <w:szCs w:val="22"/>
          <w:u w:val="single"/>
          <w:lang w:val="en-GB"/>
        </w:rPr>
      </w:pPr>
    </w:p>
    <w:p w14:paraId="75DE89C1" w14:textId="6797FA41" w:rsidR="002431C6" w:rsidRPr="002431C6" w:rsidRDefault="002431C6" w:rsidP="002431C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were no changes to the requirements for a voluntary liquidator appointed under section 159(2) of the Insolvency Act.  Such a liquidator must be an "eligible insolvency practitioner", defined in section 482 of the Insolvency Act as a licensed insolvency practitioner.</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00F493CD" w14:textId="77777777" w:rsidR="00364368" w:rsidRPr="005D22BB" w:rsidRDefault="00364368" w:rsidP="0036436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large proportion of BVI companies are holding companies, it is common for liquidations of BVI companies to have a cross-border element.</w:t>
      </w:r>
    </w:p>
    <w:p w14:paraId="6BBA8B2D" w14:textId="77777777" w:rsidR="00364368" w:rsidRDefault="00364368" w:rsidP="008065CE">
      <w:pPr>
        <w:jc w:val="both"/>
        <w:rPr>
          <w:rFonts w:ascii="Avenir Next" w:hAnsi="Avenir Next" w:cs="Arial"/>
          <w:color w:val="7B7B7B" w:themeColor="accent3" w:themeShade="BF"/>
          <w:sz w:val="22"/>
          <w:szCs w:val="22"/>
          <w:lang w:val="en-GB"/>
        </w:rPr>
      </w:pPr>
    </w:p>
    <w:p w14:paraId="08E72197" w14:textId="41D6E275" w:rsidR="005D22BB" w:rsidRDefault="005D22BB"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creditor might consider the appointment of an overseas insolvency practitioner ("</w:t>
      </w:r>
      <w:r>
        <w:rPr>
          <w:rFonts w:ascii="Avenir Next" w:hAnsi="Avenir Next" w:cs="Arial"/>
          <w:b/>
          <w:bCs/>
          <w:color w:val="7B7B7B" w:themeColor="accent3" w:themeShade="BF"/>
          <w:sz w:val="22"/>
          <w:szCs w:val="22"/>
          <w:lang w:val="en-GB"/>
        </w:rPr>
        <w:t>OIP</w:t>
      </w:r>
      <w:r>
        <w:rPr>
          <w:rFonts w:ascii="Avenir Next" w:hAnsi="Avenir Next" w:cs="Arial"/>
          <w:color w:val="7B7B7B" w:themeColor="accent3" w:themeShade="BF"/>
          <w:sz w:val="22"/>
          <w:szCs w:val="22"/>
          <w:lang w:val="en-GB"/>
        </w:rPr>
        <w:t xml:space="preserve">") over a BVI company where the company's assets </w:t>
      </w:r>
      <w:r w:rsidR="00AC5D5E">
        <w:rPr>
          <w:rFonts w:ascii="Avenir Next" w:hAnsi="Avenir Next" w:cs="Arial"/>
          <w:color w:val="7B7B7B" w:themeColor="accent3" w:themeShade="BF"/>
          <w:sz w:val="22"/>
          <w:szCs w:val="22"/>
          <w:lang w:val="en-GB"/>
        </w:rPr>
        <w:t xml:space="preserve">and/or the company's creditors </w:t>
      </w:r>
      <w:r>
        <w:rPr>
          <w:rFonts w:ascii="Avenir Next" w:hAnsi="Avenir Next" w:cs="Arial"/>
          <w:color w:val="7B7B7B" w:themeColor="accent3" w:themeShade="BF"/>
          <w:sz w:val="22"/>
          <w:szCs w:val="22"/>
          <w:lang w:val="en-GB"/>
        </w:rPr>
        <w:t>are located in a jurisdiction other than the BVI.  Practically, the appointment of an OIP in the jurisdiction in which the company's assets</w:t>
      </w:r>
      <w:r w:rsidR="00AC5D5E">
        <w:rPr>
          <w:rFonts w:ascii="Avenir Next" w:hAnsi="Avenir Next" w:cs="Arial"/>
          <w:color w:val="7B7B7B" w:themeColor="accent3" w:themeShade="BF"/>
          <w:sz w:val="22"/>
          <w:szCs w:val="22"/>
          <w:lang w:val="en-GB"/>
        </w:rPr>
        <w:t xml:space="preserve"> and/or creditors</w:t>
      </w:r>
      <w:r>
        <w:rPr>
          <w:rFonts w:ascii="Avenir Next" w:hAnsi="Avenir Next" w:cs="Arial"/>
          <w:color w:val="7B7B7B" w:themeColor="accent3" w:themeShade="BF"/>
          <w:sz w:val="22"/>
          <w:szCs w:val="22"/>
          <w:lang w:val="en-GB"/>
        </w:rPr>
        <w:t xml:space="preserve"> are located will reduce the costs of travel and of obtaining local expertise.  It will also assist with matters such as language barriers,</w:t>
      </w:r>
      <w:r w:rsidR="00AC5D5E">
        <w:rPr>
          <w:rFonts w:ascii="Avenir Next" w:hAnsi="Avenir Next" w:cs="Arial"/>
          <w:color w:val="7B7B7B" w:themeColor="accent3" w:themeShade="BF"/>
          <w:sz w:val="22"/>
          <w:szCs w:val="22"/>
          <w:lang w:val="en-GB"/>
        </w:rPr>
        <w:t xml:space="preserve"> arranging creditors' meetings in a suitable time zone and language,</w:t>
      </w:r>
      <w:r>
        <w:rPr>
          <w:rFonts w:ascii="Avenir Next" w:hAnsi="Avenir Next" w:cs="Arial"/>
          <w:color w:val="7B7B7B" w:themeColor="accent3" w:themeShade="BF"/>
          <w:sz w:val="22"/>
          <w:szCs w:val="22"/>
          <w:lang w:val="en-GB"/>
        </w:rPr>
        <w:t xml:space="preserve"> knowledge of the way in which banks and property </w:t>
      </w:r>
      <w:r w:rsidR="008B2C21">
        <w:rPr>
          <w:rFonts w:ascii="Avenir Next" w:hAnsi="Avenir Next" w:cs="Arial"/>
          <w:color w:val="7B7B7B" w:themeColor="accent3" w:themeShade="BF"/>
          <w:sz w:val="22"/>
          <w:szCs w:val="22"/>
          <w:lang w:val="en-GB"/>
        </w:rPr>
        <w:t xml:space="preserve">and company </w:t>
      </w:r>
      <w:r>
        <w:rPr>
          <w:rFonts w:ascii="Avenir Next" w:hAnsi="Avenir Next" w:cs="Arial"/>
          <w:color w:val="7B7B7B" w:themeColor="accent3" w:themeShade="BF"/>
          <w:sz w:val="22"/>
          <w:szCs w:val="22"/>
          <w:lang w:val="en-GB"/>
        </w:rPr>
        <w:t>registers operate</w:t>
      </w:r>
      <w:r w:rsidR="008B2C21">
        <w:rPr>
          <w:rFonts w:ascii="Avenir Next" w:hAnsi="Avenir Next" w:cs="Arial"/>
          <w:color w:val="7B7B7B" w:themeColor="accent3" w:themeShade="BF"/>
          <w:sz w:val="22"/>
          <w:szCs w:val="22"/>
          <w:lang w:val="en-GB"/>
        </w:rPr>
        <w:t xml:space="preserve"> (if the BVI company has subsidiaries in that jurisdiction)</w:t>
      </w:r>
      <w:r>
        <w:rPr>
          <w:rFonts w:ascii="Avenir Next" w:hAnsi="Avenir Next" w:cs="Arial"/>
          <w:color w:val="7B7B7B" w:themeColor="accent3" w:themeShade="BF"/>
          <w:sz w:val="22"/>
          <w:szCs w:val="22"/>
          <w:lang w:val="en-GB"/>
        </w:rPr>
        <w:t>, and the ability to liaise with local lawyers for the purposes of recognition</w:t>
      </w:r>
      <w:r w:rsidR="008B2C21">
        <w:rPr>
          <w:rFonts w:ascii="Avenir Next" w:hAnsi="Avenir Next" w:cs="Arial"/>
          <w:color w:val="7B7B7B" w:themeColor="accent3" w:themeShade="BF"/>
          <w:sz w:val="22"/>
          <w:szCs w:val="22"/>
          <w:lang w:val="en-GB"/>
        </w:rPr>
        <w:t xml:space="preserve"> of the appointment, disputes that are centred in that jurisdiction,</w:t>
      </w:r>
      <w:r>
        <w:rPr>
          <w:rFonts w:ascii="Avenir Next" w:hAnsi="Avenir Next" w:cs="Arial"/>
          <w:color w:val="7B7B7B" w:themeColor="accent3" w:themeShade="BF"/>
          <w:sz w:val="22"/>
          <w:szCs w:val="22"/>
          <w:lang w:val="en-GB"/>
        </w:rPr>
        <w:t xml:space="preserve"> and other </w:t>
      </w:r>
      <w:r w:rsidR="008B2C21">
        <w:rPr>
          <w:rFonts w:ascii="Avenir Next" w:hAnsi="Avenir Next" w:cs="Arial"/>
          <w:color w:val="7B7B7B" w:themeColor="accent3" w:themeShade="BF"/>
          <w:sz w:val="22"/>
          <w:szCs w:val="22"/>
          <w:lang w:val="en-GB"/>
        </w:rPr>
        <w:t>steps to be taken in relation to the assets</w:t>
      </w:r>
      <w:r>
        <w:rPr>
          <w:rFonts w:ascii="Avenir Next" w:hAnsi="Avenir Next" w:cs="Arial"/>
          <w:color w:val="7B7B7B" w:themeColor="accent3" w:themeShade="BF"/>
          <w:sz w:val="22"/>
          <w:szCs w:val="22"/>
          <w:lang w:val="en-GB"/>
        </w:rPr>
        <w:t xml:space="preserve">.  </w:t>
      </w:r>
      <w:r w:rsidR="00832F7B">
        <w:rPr>
          <w:rFonts w:ascii="Avenir Next" w:hAnsi="Avenir Next" w:cs="Arial"/>
          <w:color w:val="7B7B7B" w:themeColor="accent3" w:themeShade="BF"/>
          <w:sz w:val="22"/>
          <w:szCs w:val="22"/>
          <w:lang w:val="en-GB"/>
        </w:rPr>
        <w:t>The appointment of an OIP</w:t>
      </w:r>
      <w:r w:rsidR="008B2C21">
        <w:rPr>
          <w:rFonts w:ascii="Avenir Next" w:hAnsi="Avenir Next" w:cs="Arial"/>
          <w:color w:val="7B7B7B" w:themeColor="accent3" w:themeShade="BF"/>
          <w:sz w:val="22"/>
          <w:szCs w:val="22"/>
          <w:lang w:val="en-GB"/>
        </w:rPr>
        <w:t xml:space="preserve"> will</w:t>
      </w:r>
      <w:r>
        <w:rPr>
          <w:rFonts w:ascii="Avenir Next" w:hAnsi="Avenir Next" w:cs="Arial"/>
          <w:color w:val="7B7B7B" w:themeColor="accent3" w:themeShade="BF"/>
          <w:sz w:val="22"/>
          <w:szCs w:val="22"/>
          <w:lang w:val="en-GB"/>
        </w:rPr>
        <w:t xml:space="preserve"> particularly help where there are time-zone differences</w:t>
      </w:r>
      <w:r w:rsidR="008B2C21">
        <w:rPr>
          <w:rFonts w:ascii="Avenir Next" w:hAnsi="Avenir Next" w:cs="Arial"/>
          <w:color w:val="7B7B7B" w:themeColor="accent3" w:themeShade="BF"/>
          <w:sz w:val="22"/>
          <w:szCs w:val="22"/>
          <w:lang w:val="en-GB"/>
        </w:rPr>
        <w:t xml:space="preserve"> between the jurisdiction in which the assets are situated and the BVI</w:t>
      </w:r>
      <w:r>
        <w:rPr>
          <w:rFonts w:ascii="Avenir Next" w:hAnsi="Avenir Next" w:cs="Arial"/>
          <w:color w:val="7B7B7B" w:themeColor="accent3" w:themeShade="BF"/>
          <w:sz w:val="22"/>
          <w:szCs w:val="22"/>
          <w:lang w:val="en-GB"/>
        </w:rPr>
        <w:t>.</w:t>
      </w:r>
    </w:p>
    <w:p w14:paraId="3CF8169E" w14:textId="77777777" w:rsidR="00364368" w:rsidRDefault="00364368" w:rsidP="008065CE">
      <w:pPr>
        <w:jc w:val="both"/>
        <w:rPr>
          <w:rFonts w:ascii="Avenir Next" w:hAnsi="Avenir Next" w:cs="Arial"/>
          <w:color w:val="7B7B7B" w:themeColor="accent3" w:themeShade="BF"/>
          <w:sz w:val="22"/>
          <w:szCs w:val="22"/>
          <w:lang w:val="en-GB"/>
        </w:rPr>
      </w:pPr>
    </w:p>
    <w:p w14:paraId="2FECC081" w14:textId="6F0843F8" w:rsidR="005D22BB" w:rsidRDefault="005D22BB" w:rsidP="0049613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483 of the BVI Insolvency Act 2003 (the "</w:t>
      </w:r>
      <w:r>
        <w:rPr>
          <w:rFonts w:ascii="Avenir Next" w:hAnsi="Avenir Next" w:cs="Arial"/>
          <w:b/>
          <w:bCs/>
          <w:color w:val="7B7B7B" w:themeColor="accent3" w:themeShade="BF"/>
          <w:sz w:val="22"/>
          <w:szCs w:val="22"/>
          <w:lang w:val="en-GB"/>
        </w:rPr>
        <w:t>Act</w:t>
      </w:r>
      <w:r>
        <w:rPr>
          <w:rFonts w:ascii="Avenir Next" w:hAnsi="Avenir Next" w:cs="Arial"/>
          <w:color w:val="7B7B7B" w:themeColor="accent3" w:themeShade="BF"/>
          <w:sz w:val="22"/>
          <w:szCs w:val="22"/>
          <w:lang w:val="en-GB"/>
        </w:rPr>
        <w:t>") sets out the circumstances in which an overseas insolvency practitioner may be appointed to act as an insolvency practitioner jointly with a BVI-licensed insolvency practitioner or the Official Receiver.  The circumstances are:</w:t>
      </w:r>
    </w:p>
    <w:p w14:paraId="30BDC6BD" w14:textId="77777777" w:rsidR="00496134" w:rsidRDefault="00496134" w:rsidP="00496134">
      <w:pPr>
        <w:jc w:val="both"/>
        <w:rPr>
          <w:rFonts w:ascii="Avenir Next" w:hAnsi="Avenir Next" w:cs="Arial"/>
          <w:color w:val="7B7B7B" w:themeColor="accent3" w:themeShade="BF"/>
          <w:sz w:val="22"/>
          <w:szCs w:val="22"/>
          <w:lang w:val="en-GB"/>
        </w:rPr>
      </w:pPr>
    </w:p>
    <w:p w14:paraId="2B4AC608" w14:textId="4EB58B58" w:rsidR="00496134" w:rsidRDefault="00496134" w:rsidP="00496134">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appointment is by the court, the court is satisfied that, or where the appointment is by other persons, those persons are satisfied that:</w:t>
      </w:r>
    </w:p>
    <w:p w14:paraId="40A17717" w14:textId="77777777" w:rsidR="00496134" w:rsidRDefault="00496134" w:rsidP="00496134">
      <w:pPr>
        <w:pStyle w:val="ListParagraph"/>
        <w:jc w:val="both"/>
        <w:rPr>
          <w:rFonts w:ascii="Avenir Next" w:hAnsi="Avenir Next" w:cs="Arial"/>
          <w:color w:val="7B7B7B" w:themeColor="accent3" w:themeShade="BF"/>
          <w:sz w:val="22"/>
          <w:szCs w:val="22"/>
          <w:lang w:val="en-GB"/>
        </w:rPr>
      </w:pPr>
    </w:p>
    <w:p w14:paraId="124B6EC5" w14:textId="5F8B0BF6" w:rsidR="00496134" w:rsidRDefault="00496134" w:rsidP="00496134">
      <w:pPr>
        <w:pStyle w:val="ListParagraph"/>
        <w:numPr>
          <w:ilvl w:val="1"/>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OIP has sufficient qualifications and experience to act in the particular insolvency proceeding;</w:t>
      </w:r>
    </w:p>
    <w:p w14:paraId="4E4426E5" w14:textId="77777777" w:rsidR="00496134" w:rsidRDefault="00496134" w:rsidP="00496134">
      <w:pPr>
        <w:pStyle w:val="ListParagraph"/>
        <w:ind w:left="1440"/>
        <w:jc w:val="both"/>
        <w:rPr>
          <w:rFonts w:ascii="Avenir Next" w:hAnsi="Avenir Next" w:cs="Arial"/>
          <w:color w:val="7B7B7B" w:themeColor="accent3" w:themeShade="BF"/>
          <w:sz w:val="22"/>
          <w:szCs w:val="22"/>
          <w:lang w:val="en-GB"/>
        </w:rPr>
      </w:pPr>
    </w:p>
    <w:p w14:paraId="3EEEF189" w14:textId="28DEBB08" w:rsidR="00496134" w:rsidRDefault="00496134" w:rsidP="00496134">
      <w:pPr>
        <w:pStyle w:val="ListParagraph"/>
        <w:numPr>
          <w:ilvl w:val="1"/>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OIP has given written consent to act in the prescribed form;</w:t>
      </w:r>
    </w:p>
    <w:p w14:paraId="4CB32516" w14:textId="77777777" w:rsidR="008B2C21" w:rsidRPr="008B2C21" w:rsidRDefault="008B2C21" w:rsidP="008B2C21">
      <w:pPr>
        <w:pStyle w:val="ListParagraph"/>
        <w:rPr>
          <w:rFonts w:ascii="Avenir Next" w:hAnsi="Avenir Next" w:cs="Arial"/>
          <w:color w:val="7B7B7B" w:themeColor="accent3" w:themeShade="BF"/>
          <w:sz w:val="22"/>
          <w:szCs w:val="22"/>
          <w:lang w:val="en-GB"/>
        </w:rPr>
      </w:pPr>
    </w:p>
    <w:p w14:paraId="03902A4B" w14:textId="47F6FFB5" w:rsidR="008B2C21" w:rsidRDefault="008B2C21" w:rsidP="00496134">
      <w:pPr>
        <w:pStyle w:val="ListParagraph"/>
        <w:numPr>
          <w:ilvl w:val="1"/>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OIP would not be disqualified from holding a licence under section 477</w:t>
      </w:r>
      <w:r w:rsidR="00AC5D5E">
        <w:rPr>
          <w:rFonts w:ascii="Avenir Next" w:hAnsi="Avenir Next" w:cs="Arial"/>
          <w:color w:val="7B7B7B" w:themeColor="accent3" w:themeShade="BF"/>
          <w:sz w:val="22"/>
          <w:szCs w:val="22"/>
          <w:lang w:val="en-GB"/>
        </w:rPr>
        <w:t xml:space="preserve"> of the Act</w:t>
      </w:r>
      <w:r w:rsidR="00D96482">
        <w:rPr>
          <w:rFonts w:ascii="Avenir Next" w:hAnsi="Avenir Next" w:cs="Arial"/>
          <w:color w:val="7B7B7B" w:themeColor="accent3" w:themeShade="BF"/>
          <w:sz w:val="22"/>
          <w:szCs w:val="22"/>
          <w:lang w:val="en-GB"/>
        </w:rPr>
        <w:t xml:space="preserve"> (because the OIP is a bankrupt or the subject of a disqualification order under section 260, or the subject of a bankruptcy restrictions order under section 410)</w:t>
      </w:r>
      <w:r>
        <w:rPr>
          <w:rFonts w:ascii="Avenir Next" w:hAnsi="Avenir Next" w:cs="Arial"/>
          <w:color w:val="7B7B7B" w:themeColor="accent3" w:themeShade="BF"/>
          <w:sz w:val="22"/>
          <w:szCs w:val="22"/>
          <w:lang w:val="en-GB"/>
        </w:rPr>
        <w:t>;</w:t>
      </w:r>
    </w:p>
    <w:p w14:paraId="1527A4B3" w14:textId="77777777" w:rsidR="008B2C21" w:rsidRPr="008B2C21" w:rsidRDefault="008B2C21" w:rsidP="008B2C21">
      <w:pPr>
        <w:pStyle w:val="ListParagraph"/>
        <w:rPr>
          <w:rFonts w:ascii="Avenir Next" w:hAnsi="Avenir Next" w:cs="Arial"/>
          <w:color w:val="7B7B7B" w:themeColor="accent3" w:themeShade="BF"/>
          <w:sz w:val="22"/>
          <w:szCs w:val="22"/>
          <w:lang w:val="en-GB"/>
        </w:rPr>
      </w:pPr>
    </w:p>
    <w:p w14:paraId="7ADD4186" w14:textId="3D5F3B80" w:rsidR="008B2C21" w:rsidRDefault="008B2C21" w:rsidP="00496134">
      <w:pPr>
        <w:pStyle w:val="ListParagraph"/>
        <w:numPr>
          <w:ilvl w:val="1"/>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OIP is not disqualified from acting in the case of a company or a foreign company, under section 482(2)</w:t>
      </w:r>
      <w:r w:rsidR="00AC5D5E">
        <w:rPr>
          <w:rFonts w:ascii="Avenir Next" w:hAnsi="Avenir Next" w:cs="Arial"/>
          <w:color w:val="7B7B7B" w:themeColor="accent3" w:themeShade="BF"/>
          <w:sz w:val="22"/>
          <w:szCs w:val="22"/>
          <w:lang w:val="en-GB"/>
        </w:rPr>
        <w:t xml:space="preserve"> of the Act by virtue of having been a director or auditor of the company in the previous three years</w:t>
      </w:r>
      <w:r>
        <w:rPr>
          <w:rFonts w:ascii="Avenir Next" w:hAnsi="Avenir Next" w:cs="Arial"/>
          <w:color w:val="7B7B7B" w:themeColor="accent3" w:themeShade="BF"/>
          <w:sz w:val="22"/>
          <w:szCs w:val="22"/>
          <w:lang w:val="en-GB"/>
        </w:rPr>
        <w:t>; and</w:t>
      </w:r>
    </w:p>
    <w:p w14:paraId="1DE48367" w14:textId="77777777" w:rsidR="008B2C21" w:rsidRPr="008B2C21" w:rsidRDefault="008B2C21" w:rsidP="008B2C21">
      <w:pPr>
        <w:pStyle w:val="ListParagraph"/>
        <w:rPr>
          <w:rFonts w:ascii="Avenir Next" w:hAnsi="Avenir Next" w:cs="Arial"/>
          <w:color w:val="7B7B7B" w:themeColor="accent3" w:themeShade="BF"/>
          <w:sz w:val="22"/>
          <w:szCs w:val="22"/>
          <w:lang w:val="en-GB"/>
        </w:rPr>
      </w:pPr>
    </w:p>
    <w:p w14:paraId="02C36ACA" w14:textId="59679FD8" w:rsidR="008B2C21" w:rsidRDefault="008B2C21" w:rsidP="00496134">
      <w:pPr>
        <w:pStyle w:val="ListParagraph"/>
        <w:numPr>
          <w:ilvl w:val="1"/>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in force such security for the proper performance of the OIP's functions as may be specified in the </w:t>
      </w:r>
      <w:r>
        <w:rPr>
          <w:rFonts w:ascii="Avenir Next" w:hAnsi="Avenir Next" w:cs="Arial"/>
          <w:color w:val="7B7B7B" w:themeColor="accent3" w:themeShade="BF"/>
          <w:sz w:val="22"/>
          <w:szCs w:val="22"/>
          <w:lang w:val="en-GB"/>
        </w:rPr>
        <w:t>Insolvency Practitioner Regulations 2004</w:t>
      </w:r>
      <w:r>
        <w:rPr>
          <w:rFonts w:ascii="Avenir Next" w:hAnsi="Avenir Next" w:cs="Arial"/>
          <w:color w:val="7B7B7B" w:themeColor="accent3" w:themeShade="BF"/>
          <w:sz w:val="22"/>
          <w:szCs w:val="22"/>
          <w:lang w:val="en-GB"/>
        </w:rPr>
        <w:t>; and</w:t>
      </w:r>
    </w:p>
    <w:p w14:paraId="05BDF77D" w14:textId="77777777" w:rsidR="00496134" w:rsidRDefault="00496134" w:rsidP="00496134">
      <w:pPr>
        <w:pStyle w:val="ListParagraph"/>
        <w:jc w:val="both"/>
        <w:rPr>
          <w:rFonts w:ascii="Avenir Next" w:hAnsi="Avenir Next" w:cs="Arial"/>
          <w:color w:val="7B7B7B" w:themeColor="accent3" w:themeShade="BF"/>
          <w:sz w:val="22"/>
          <w:szCs w:val="22"/>
          <w:lang w:val="en-GB"/>
        </w:rPr>
      </w:pPr>
    </w:p>
    <w:p w14:paraId="5BF1E9EB" w14:textId="31067C41" w:rsidR="00496134" w:rsidRDefault="008B2C21" w:rsidP="00496134">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 written notice of the OIP's appointment must be given to the BVI Financial Services Commission</w:t>
      </w:r>
      <w:r w:rsidR="00AC5D5E">
        <w:rPr>
          <w:rFonts w:ascii="Avenir Next" w:hAnsi="Avenir Next" w:cs="Arial"/>
          <w:color w:val="7B7B7B" w:themeColor="accent3" w:themeShade="BF"/>
          <w:sz w:val="22"/>
          <w:szCs w:val="22"/>
          <w:lang w:val="en-GB"/>
        </w:rPr>
        <w:t xml:space="preserve"> ("</w:t>
      </w:r>
      <w:r w:rsidR="00AC5D5E">
        <w:rPr>
          <w:rFonts w:ascii="Avenir Next" w:hAnsi="Avenir Next" w:cs="Arial"/>
          <w:b/>
          <w:bCs/>
          <w:color w:val="7B7B7B" w:themeColor="accent3" w:themeShade="BF"/>
          <w:sz w:val="22"/>
          <w:szCs w:val="22"/>
          <w:lang w:val="en-GB"/>
        </w:rPr>
        <w:t>FSC</w:t>
      </w:r>
      <w:r w:rsidR="00AC5D5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14A0B887" w14:textId="77777777" w:rsidR="00AC5D5E" w:rsidRDefault="00AC5D5E" w:rsidP="00AC5D5E">
      <w:pPr>
        <w:jc w:val="both"/>
        <w:rPr>
          <w:rFonts w:ascii="Avenir Next" w:hAnsi="Avenir Next" w:cs="Arial"/>
          <w:color w:val="7B7B7B" w:themeColor="accent3" w:themeShade="BF"/>
          <w:sz w:val="22"/>
          <w:szCs w:val="22"/>
          <w:lang w:val="en-GB"/>
        </w:rPr>
      </w:pPr>
    </w:p>
    <w:p w14:paraId="77D068AE" w14:textId="743D1CC7" w:rsidR="00AC5D5E" w:rsidRPr="00AC5D5E" w:rsidRDefault="00AC5D5E" w:rsidP="00AC5D5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 written notice</w:t>
      </w:r>
      <w:r w:rsidR="00832F7B">
        <w:rPr>
          <w:rFonts w:ascii="Avenir Next" w:hAnsi="Avenir Next" w:cs="Arial"/>
          <w:color w:val="7B7B7B" w:themeColor="accent3" w:themeShade="BF"/>
          <w:sz w:val="22"/>
          <w:szCs w:val="22"/>
          <w:lang w:val="en-GB"/>
        </w:rPr>
        <w:t xml:space="preserve"> under section 483(b)</w:t>
      </w:r>
      <w:r>
        <w:rPr>
          <w:rFonts w:ascii="Avenir Next" w:hAnsi="Avenir Next" w:cs="Arial"/>
          <w:color w:val="7B7B7B" w:themeColor="accent3" w:themeShade="BF"/>
          <w:sz w:val="22"/>
          <w:szCs w:val="22"/>
          <w:lang w:val="en-GB"/>
        </w:rPr>
        <w:t xml:space="preserve"> is usually given to the FSC by way of a letter from the proposed OIP</w:t>
      </w:r>
      <w:r w:rsidR="00832F7B">
        <w:rPr>
          <w:rFonts w:ascii="Avenir Next" w:hAnsi="Avenir Next" w:cs="Arial"/>
          <w:color w:val="7B7B7B" w:themeColor="accent3" w:themeShade="BF"/>
          <w:sz w:val="22"/>
          <w:szCs w:val="22"/>
          <w:lang w:val="en-GB"/>
        </w:rPr>
        <w:t xml:space="preserve"> or the person seeking to appoint the OIP</w:t>
      </w:r>
      <w:r>
        <w:rPr>
          <w:rFonts w:ascii="Avenir Next" w:hAnsi="Avenir Next" w:cs="Arial"/>
          <w:color w:val="7B7B7B" w:themeColor="accent3" w:themeShade="BF"/>
          <w:sz w:val="22"/>
          <w:szCs w:val="22"/>
          <w:lang w:val="en-GB"/>
        </w:rPr>
        <w:t xml:space="preserve">, providing details including the OIP's expertise and qualifications.  The FSC </w:t>
      </w:r>
      <w:r w:rsidR="00832F7B">
        <w:rPr>
          <w:rFonts w:ascii="Avenir Next" w:hAnsi="Avenir Next" w:cs="Arial"/>
          <w:color w:val="7B7B7B" w:themeColor="accent3" w:themeShade="BF"/>
          <w:sz w:val="22"/>
          <w:szCs w:val="22"/>
          <w:lang w:val="en-GB"/>
        </w:rPr>
        <w:t>may</w:t>
      </w:r>
      <w:r>
        <w:rPr>
          <w:rFonts w:ascii="Avenir Next" w:hAnsi="Avenir Next" w:cs="Arial"/>
          <w:color w:val="7B7B7B" w:themeColor="accent3" w:themeShade="BF"/>
          <w:sz w:val="22"/>
          <w:szCs w:val="22"/>
          <w:lang w:val="en-GB"/>
        </w:rPr>
        <w:t xml:space="preserve"> then confirm its approval of the appointment of the OIP.</w:t>
      </w:r>
      <w:r w:rsidR="00832F7B">
        <w:rPr>
          <w:rFonts w:ascii="Avenir Next" w:hAnsi="Avenir Next" w:cs="Arial"/>
          <w:color w:val="7B7B7B" w:themeColor="accent3" w:themeShade="BF"/>
          <w:sz w:val="22"/>
          <w:szCs w:val="22"/>
          <w:lang w:val="en-GB"/>
        </w:rPr>
        <w:t xml:space="preserve">  Alternatively, s</w:t>
      </w:r>
      <w:r>
        <w:rPr>
          <w:rFonts w:ascii="Avenir Next" w:hAnsi="Avenir Next" w:cs="Arial"/>
          <w:color w:val="7B7B7B" w:themeColor="accent3" w:themeShade="BF"/>
          <w:sz w:val="22"/>
          <w:szCs w:val="22"/>
          <w:lang w:val="en-GB"/>
        </w:rPr>
        <w:t xml:space="preserve">ection 484(2) </w:t>
      </w:r>
      <w:r w:rsidR="00832F7B">
        <w:rPr>
          <w:rFonts w:ascii="Avenir Next" w:hAnsi="Avenir Next" w:cs="Arial"/>
          <w:color w:val="7B7B7B" w:themeColor="accent3" w:themeShade="BF"/>
          <w:sz w:val="22"/>
          <w:szCs w:val="22"/>
          <w:lang w:val="en-GB"/>
        </w:rPr>
        <w:t>of the Act provides that upon receipt of notice under section 483(b) of the Act, the FSC may give notice that it intends to apply to the BVI court for an order that the OIP should not be appointed.  In this situation, section 484(3) provides that the OIP should not be appointed unless either the FSC approves the appointment, or the court approves the appointment at the hearing of the FSC's application under section 484(2).</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3D9AD174" w14:textId="5359DA7D" w:rsidR="009C19E6" w:rsidRDefault="009C19E6" w:rsidP="009C19E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three different types of liquidation in the BVI:</w:t>
      </w:r>
    </w:p>
    <w:p w14:paraId="157BD949" w14:textId="289EA99F" w:rsidR="009C19E6" w:rsidRDefault="009C19E6" w:rsidP="009C19E6">
      <w:pPr>
        <w:ind w:left="720" w:hanging="720"/>
        <w:jc w:val="both"/>
        <w:rPr>
          <w:rFonts w:ascii="Avenir Next" w:hAnsi="Avenir Next" w:cs="Arial"/>
          <w:color w:val="7B7B7B" w:themeColor="accent3" w:themeShade="BF"/>
          <w:sz w:val="22"/>
          <w:szCs w:val="22"/>
          <w:lang w:val="en-GB"/>
        </w:rPr>
      </w:pPr>
    </w:p>
    <w:p w14:paraId="05E441FC" w14:textId="54E00421" w:rsidR="009C19E6" w:rsidRDefault="009C19E6" w:rsidP="009C19E6">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voluntary solvent liquidation under the Business Companies Act 2004 (the "</w:t>
      </w:r>
      <w:r>
        <w:rPr>
          <w:rFonts w:ascii="Avenir Next" w:hAnsi="Avenir Next" w:cs="Arial"/>
          <w:b/>
          <w:bCs/>
          <w:color w:val="7B7B7B" w:themeColor="accent3" w:themeShade="BF"/>
          <w:sz w:val="22"/>
          <w:szCs w:val="22"/>
          <w:lang w:val="en-GB"/>
        </w:rPr>
        <w:t>BCA</w:t>
      </w:r>
      <w:r>
        <w:rPr>
          <w:rFonts w:ascii="Avenir Next" w:hAnsi="Avenir Next" w:cs="Arial"/>
          <w:color w:val="7B7B7B" w:themeColor="accent3" w:themeShade="BF"/>
          <w:sz w:val="22"/>
          <w:szCs w:val="22"/>
          <w:lang w:val="en-GB"/>
        </w:rPr>
        <w:t>");</w:t>
      </w:r>
    </w:p>
    <w:p w14:paraId="1A7698D7" w14:textId="66564428" w:rsidR="009C19E6" w:rsidRDefault="009C19E6" w:rsidP="009C19E6">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voluntary insolvent liquidation under the Insolvency Act 2003 (the "</w:t>
      </w:r>
      <w:r>
        <w:rPr>
          <w:rFonts w:ascii="Avenir Next" w:hAnsi="Avenir Next" w:cs="Arial"/>
          <w:b/>
          <w:bCs/>
          <w:color w:val="7B7B7B" w:themeColor="accent3" w:themeShade="BF"/>
          <w:sz w:val="22"/>
          <w:szCs w:val="22"/>
          <w:lang w:val="en-GB"/>
        </w:rPr>
        <w:t>Insolvency Act</w:t>
      </w:r>
      <w:r>
        <w:rPr>
          <w:rFonts w:ascii="Avenir Next" w:hAnsi="Avenir Next" w:cs="Arial"/>
          <w:color w:val="7B7B7B" w:themeColor="accent3" w:themeShade="BF"/>
          <w:sz w:val="22"/>
          <w:szCs w:val="22"/>
          <w:lang w:val="en-GB"/>
        </w:rPr>
        <w:t>") by a qualifying members' resolution; and</w:t>
      </w:r>
    </w:p>
    <w:p w14:paraId="08428D04" w14:textId="1E11B966" w:rsidR="009C19E6" w:rsidRDefault="009C19E6" w:rsidP="009C19E6">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involuntary insolvent liquidation under the Insolvency Act</w:t>
      </w:r>
      <w:r w:rsidR="009F225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following an application to the BVI court.</w:t>
      </w:r>
    </w:p>
    <w:p w14:paraId="7EF22B81" w14:textId="77777777" w:rsidR="009C19E6" w:rsidRDefault="009C19E6" w:rsidP="009C19E6">
      <w:pPr>
        <w:jc w:val="both"/>
        <w:rPr>
          <w:rFonts w:ascii="Avenir Next" w:hAnsi="Avenir Next" w:cs="Arial"/>
          <w:color w:val="7B7B7B" w:themeColor="accent3" w:themeShade="BF"/>
          <w:sz w:val="22"/>
          <w:szCs w:val="22"/>
          <w:lang w:val="en-GB"/>
        </w:rPr>
      </w:pPr>
    </w:p>
    <w:p w14:paraId="54C1757E" w14:textId="123D5235" w:rsidR="009C19E6" w:rsidRDefault="009C19E6" w:rsidP="009C19E6">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 xml:space="preserve">Voluntary </w:t>
      </w:r>
      <w:r w:rsidR="00CD4535">
        <w:rPr>
          <w:rFonts w:ascii="Avenir Next" w:hAnsi="Avenir Next" w:cs="Arial"/>
          <w:color w:val="7B7B7B" w:themeColor="accent3" w:themeShade="BF"/>
          <w:sz w:val="22"/>
          <w:szCs w:val="22"/>
          <w:u w:val="single"/>
          <w:lang w:val="en-GB"/>
        </w:rPr>
        <w:t xml:space="preserve">Solvent </w:t>
      </w:r>
      <w:r>
        <w:rPr>
          <w:rFonts w:ascii="Avenir Next" w:hAnsi="Avenir Next" w:cs="Arial"/>
          <w:color w:val="7B7B7B" w:themeColor="accent3" w:themeShade="BF"/>
          <w:sz w:val="22"/>
          <w:szCs w:val="22"/>
          <w:u w:val="single"/>
          <w:lang w:val="en-GB"/>
        </w:rPr>
        <w:t>Liquidation under the BCA</w:t>
      </w:r>
    </w:p>
    <w:p w14:paraId="4C538005" w14:textId="77777777" w:rsidR="009C19E6" w:rsidRDefault="009C19E6" w:rsidP="009C19E6">
      <w:pPr>
        <w:jc w:val="both"/>
        <w:rPr>
          <w:rFonts w:ascii="Avenir Next" w:hAnsi="Avenir Next" w:cs="Arial"/>
          <w:color w:val="7B7B7B" w:themeColor="accent3" w:themeShade="BF"/>
          <w:sz w:val="22"/>
          <w:szCs w:val="22"/>
          <w:u w:val="single"/>
          <w:lang w:val="en-GB"/>
        </w:rPr>
      </w:pPr>
    </w:p>
    <w:p w14:paraId="096B7638" w14:textId="07B87882" w:rsidR="009C19E6" w:rsidRDefault="00CD4535" w:rsidP="009C19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XII of the BCA contains the procedure for voluntary solvent liquidations, though it does refer to the Insolvency Act for certain definitions.  This option is not available to a company that is insolvent.  The procedure is normally used where a company is no longer required and </w:t>
      </w:r>
      <w:r w:rsidR="00245765">
        <w:rPr>
          <w:rFonts w:ascii="Avenir Next" w:hAnsi="Avenir Next" w:cs="Arial"/>
          <w:color w:val="7B7B7B" w:themeColor="accent3" w:themeShade="BF"/>
          <w:sz w:val="22"/>
          <w:szCs w:val="22"/>
          <w:lang w:val="en-GB"/>
        </w:rPr>
        <w:t>the directors and shareholders agree</w:t>
      </w:r>
      <w:r>
        <w:rPr>
          <w:rFonts w:ascii="Avenir Next" w:hAnsi="Avenir Next" w:cs="Arial"/>
          <w:color w:val="7B7B7B" w:themeColor="accent3" w:themeShade="BF"/>
          <w:sz w:val="22"/>
          <w:szCs w:val="22"/>
          <w:lang w:val="en-GB"/>
        </w:rPr>
        <w:t xml:space="preserve"> to dissolve it.  The main purpose</w:t>
      </w:r>
      <w:r w:rsidR="00245765">
        <w:rPr>
          <w:rFonts w:ascii="Avenir Next" w:hAnsi="Avenir Next" w:cs="Arial"/>
          <w:color w:val="7B7B7B" w:themeColor="accent3" w:themeShade="BF"/>
          <w:sz w:val="22"/>
          <w:szCs w:val="22"/>
          <w:lang w:val="en-GB"/>
        </w:rPr>
        <w:t xml:space="preserve"> of this procedure</w:t>
      </w:r>
      <w:r>
        <w:rPr>
          <w:rFonts w:ascii="Avenir Next" w:hAnsi="Avenir Next" w:cs="Arial"/>
          <w:color w:val="7B7B7B" w:themeColor="accent3" w:themeShade="BF"/>
          <w:sz w:val="22"/>
          <w:szCs w:val="22"/>
          <w:lang w:val="en-GB"/>
        </w:rPr>
        <w:t xml:space="preserve"> is to collect in the company's assets, pay off any liabilities and distribute the surplus to members before dissolving the company.</w:t>
      </w:r>
    </w:p>
    <w:p w14:paraId="1E6C6AAD" w14:textId="77777777" w:rsidR="00CD4535" w:rsidRDefault="00CD4535" w:rsidP="009C19E6">
      <w:pPr>
        <w:jc w:val="both"/>
        <w:rPr>
          <w:rFonts w:ascii="Avenir Next" w:hAnsi="Avenir Next" w:cs="Arial"/>
          <w:color w:val="7B7B7B" w:themeColor="accent3" w:themeShade="BF"/>
          <w:sz w:val="22"/>
          <w:szCs w:val="22"/>
          <w:lang w:val="en-GB"/>
        </w:rPr>
      </w:pPr>
    </w:p>
    <w:p w14:paraId="37E39495" w14:textId="05690D87" w:rsidR="00CD4535" w:rsidRDefault="00CD4535" w:rsidP="009C19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197(1) of the BCA, a company may only utilise the BCA liquidation procedure if it has no liabilities, or it is able to pay its debts as they fall due and the value of its assets equals or exceeds its liabilities ie the company is solvent.</w:t>
      </w:r>
      <w:r w:rsidR="009F2257">
        <w:rPr>
          <w:rFonts w:ascii="Avenir Next" w:hAnsi="Avenir Next" w:cs="Arial"/>
          <w:color w:val="7B7B7B" w:themeColor="accent3" w:themeShade="BF"/>
          <w:sz w:val="22"/>
          <w:szCs w:val="22"/>
          <w:lang w:val="en-GB"/>
        </w:rPr>
        <w:t xml:space="preserve">  Section 197(2) provides that a company may still use this procedure notwithstanding any charge registered in relation to the company's property, but the liquidator is bound to give effect to the rights and priority of the claims of the company's secured creditors.</w:t>
      </w:r>
    </w:p>
    <w:p w14:paraId="5B23439E" w14:textId="77777777" w:rsidR="009F2257" w:rsidRDefault="009F2257" w:rsidP="009C19E6">
      <w:pPr>
        <w:jc w:val="both"/>
        <w:rPr>
          <w:rFonts w:ascii="Avenir Next" w:hAnsi="Avenir Next" w:cs="Arial"/>
          <w:color w:val="7B7B7B" w:themeColor="accent3" w:themeShade="BF"/>
          <w:sz w:val="22"/>
          <w:szCs w:val="22"/>
          <w:lang w:val="en-GB"/>
        </w:rPr>
      </w:pPr>
    </w:p>
    <w:p w14:paraId="76C544C1" w14:textId="75E72113" w:rsidR="009F2257" w:rsidRDefault="007803D8" w:rsidP="009C19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procedure for initiating a voluntary liquidation under the BCA is as follows:</w:t>
      </w:r>
    </w:p>
    <w:p w14:paraId="1E2983A1" w14:textId="77777777" w:rsidR="007803D8" w:rsidRDefault="007803D8" w:rsidP="009C19E6">
      <w:pPr>
        <w:jc w:val="both"/>
        <w:rPr>
          <w:rFonts w:ascii="Avenir Next" w:hAnsi="Avenir Next" w:cs="Arial"/>
          <w:color w:val="7B7B7B" w:themeColor="accent3" w:themeShade="BF"/>
          <w:sz w:val="22"/>
          <w:szCs w:val="22"/>
          <w:lang w:val="en-GB"/>
        </w:rPr>
      </w:pPr>
    </w:p>
    <w:p w14:paraId="35D1BF6D" w14:textId="77777777" w:rsidR="007803D8" w:rsidRDefault="007803D8" w:rsidP="007803D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company proposes to appoint a voluntary liquidator, the directors of the company must:</w:t>
      </w:r>
    </w:p>
    <w:p w14:paraId="3CB56E1C" w14:textId="77777777" w:rsidR="007803D8" w:rsidRDefault="007803D8" w:rsidP="007803D8">
      <w:pPr>
        <w:pStyle w:val="ListParagraph"/>
        <w:jc w:val="both"/>
        <w:rPr>
          <w:rFonts w:ascii="Avenir Next" w:hAnsi="Avenir Next" w:cs="Arial"/>
          <w:color w:val="7B7B7B" w:themeColor="accent3" w:themeShade="BF"/>
          <w:sz w:val="22"/>
          <w:szCs w:val="22"/>
          <w:lang w:val="en-GB"/>
        </w:rPr>
      </w:pPr>
    </w:p>
    <w:p w14:paraId="048BC55B" w14:textId="6EDE4A6E" w:rsidR="007803D8" w:rsidRDefault="007803D8" w:rsidP="007803D8">
      <w:pPr>
        <w:pStyle w:val="ListParagraph"/>
        <w:numPr>
          <w:ilvl w:val="1"/>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make a declaration of solvency in the approved form, stating that the company is and will continue to be able to discharge, pay or provide for its debts as they fall due, and that the value of the company's assets equals or exceeds its liabilities (section 198(1)(a)) and attaching a statement of the company's assets and liabilities (section 198(2)(b)); and</w:t>
      </w:r>
    </w:p>
    <w:p w14:paraId="052665E1" w14:textId="77777777" w:rsidR="007803D8" w:rsidRDefault="007803D8" w:rsidP="007803D8">
      <w:pPr>
        <w:pStyle w:val="ListParagraph"/>
        <w:ind w:left="1440"/>
        <w:jc w:val="both"/>
        <w:rPr>
          <w:rFonts w:ascii="Avenir Next" w:hAnsi="Avenir Next" w:cs="Arial"/>
          <w:color w:val="7B7B7B" w:themeColor="accent3" w:themeShade="BF"/>
          <w:sz w:val="22"/>
          <w:szCs w:val="22"/>
          <w:lang w:val="en-GB"/>
        </w:rPr>
      </w:pPr>
    </w:p>
    <w:p w14:paraId="273AAF2C" w14:textId="340571DF" w:rsidR="007803D8" w:rsidRDefault="007803D8" w:rsidP="007803D8">
      <w:pPr>
        <w:pStyle w:val="ListParagraph"/>
        <w:numPr>
          <w:ilvl w:val="1"/>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approve a liquidation plan, which specifies the reasons for the liquidation, the estimate of the time required to liquidate the company, whether the liquidator is authorised to carry on the business of the company, the name and address of each individual proposed to be appointed as liquidator, and the remuneration proposed to be paid to each liquidator, and whether the liquidator is required to send all members a statement of account prepared or caused to be prepared by the liquidator in respect of his/her actions or transactions (section 198(1)(b));</w:t>
      </w:r>
      <w:r w:rsidR="00A50C9D">
        <w:rPr>
          <w:rFonts w:ascii="Avenir Next" w:hAnsi="Avenir Next" w:cs="Arial"/>
          <w:color w:val="7B7B7B" w:themeColor="accent3" w:themeShade="BF"/>
          <w:sz w:val="22"/>
          <w:szCs w:val="22"/>
          <w:lang w:val="en-GB"/>
        </w:rPr>
        <w:t xml:space="preserve"> and</w:t>
      </w:r>
    </w:p>
    <w:p w14:paraId="272438D1" w14:textId="77777777" w:rsidR="007803D8" w:rsidRDefault="007803D8" w:rsidP="007803D8">
      <w:pPr>
        <w:pStyle w:val="ListParagraph"/>
        <w:jc w:val="both"/>
        <w:rPr>
          <w:rFonts w:ascii="Avenir Next" w:hAnsi="Avenir Next" w:cs="Arial"/>
          <w:color w:val="7B7B7B" w:themeColor="accent3" w:themeShade="BF"/>
          <w:sz w:val="22"/>
          <w:szCs w:val="22"/>
          <w:lang w:val="en-GB"/>
        </w:rPr>
      </w:pPr>
    </w:p>
    <w:p w14:paraId="66243351" w14:textId="1B79D649" w:rsidR="007803D8" w:rsidRDefault="007803D8" w:rsidP="007803D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within 4 weeks of the date that the declaration of solvency is made</w:t>
      </w:r>
      <w:r w:rsidR="00A50C9D">
        <w:rPr>
          <w:rFonts w:ascii="Avenir Next" w:hAnsi="Avenir Next" w:cs="Arial"/>
          <w:color w:val="7B7B7B" w:themeColor="accent3" w:themeShade="BF"/>
          <w:sz w:val="22"/>
          <w:szCs w:val="22"/>
          <w:lang w:val="en-GB"/>
        </w:rPr>
        <w:t xml:space="preserve"> (section 198(2))</w:t>
      </w:r>
      <w:r>
        <w:rPr>
          <w:rFonts w:ascii="Avenir Next" w:hAnsi="Avenir Next" w:cs="Arial"/>
          <w:color w:val="7B7B7B" w:themeColor="accent3" w:themeShade="BF"/>
          <w:sz w:val="22"/>
          <w:szCs w:val="22"/>
          <w:lang w:val="en-GB"/>
        </w:rPr>
        <w:t>, and within 6 weeks of the date that the liquidation plan is approved by the directors</w:t>
      </w:r>
      <w:r w:rsidR="00A50C9D">
        <w:rPr>
          <w:rFonts w:ascii="Avenir Next" w:hAnsi="Avenir Next" w:cs="Arial"/>
          <w:color w:val="7B7B7B" w:themeColor="accent3" w:themeShade="BF"/>
          <w:sz w:val="22"/>
          <w:szCs w:val="22"/>
          <w:lang w:val="en-GB"/>
        </w:rPr>
        <w:t xml:space="preserve"> (section 198(3))</w:t>
      </w:r>
      <w:r>
        <w:rPr>
          <w:rFonts w:ascii="Avenir Next" w:hAnsi="Avenir Next" w:cs="Arial"/>
          <w:color w:val="7B7B7B" w:themeColor="accent3" w:themeShade="BF"/>
          <w:sz w:val="22"/>
          <w:szCs w:val="22"/>
          <w:lang w:val="en-GB"/>
        </w:rPr>
        <w:t xml:space="preserve">, one or more voluntary liquidators are appointed </w:t>
      </w:r>
      <w:r w:rsidR="00B7184C">
        <w:rPr>
          <w:rFonts w:ascii="Avenir Next" w:hAnsi="Avenir Next" w:cs="Arial"/>
          <w:color w:val="7B7B7B" w:themeColor="accent3" w:themeShade="BF"/>
          <w:sz w:val="22"/>
          <w:szCs w:val="22"/>
          <w:lang w:val="en-GB"/>
        </w:rPr>
        <w:t xml:space="preserve">under section 199 of the BCA, </w:t>
      </w:r>
      <w:r>
        <w:rPr>
          <w:rFonts w:ascii="Avenir Next" w:hAnsi="Avenir Next" w:cs="Arial"/>
          <w:color w:val="7B7B7B" w:themeColor="accent3" w:themeShade="BF"/>
          <w:sz w:val="22"/>
          <w:szCs w:val="22"/>
          <w:lang w:val="en-GB"/>
        </w:rPr>
        <w:t xml:space="preserve">either by a resolution of directors </w:t>
      </w:r>
      <w:r w:rsidR="00A50C9D">
        <w:rPr>
          <w:rFonts w:ascii="Avenir Next" w:hAnsi="Avenir Next" w:cs="Arial"/>
          <w:color w:val="7B7B7B" w:themeColor="accent3" w:themeShade="BF"/>
          <w:sz w:val="22"/>
          <w:szCs w:val="22"/>
          <w:lang w:val="en-GB"/>
        </w:rPr>
        <w:t>(if permitted by the memorandum and articles of association), or a resolution of members</w:t>
      </w:r>
      <w:r w:rsidR="00B7184C">
        <w:rPr>
          <w:rFonts w:ascii="Avenir Next" w:hAnsi="Avenir Next" w:cs="Arial"/>
          <w:color w:val="7B7B7B" w:themeColor="accent3" w:themeShade="BF"/>
          <w:sz w:val="22"/>
          <w:szCs w:val="22"/>
          <w:lang w:val="en-GB"/>
        </w:rPr>
        <w:t>.</w:t>
      </w:r>
    </w:p>
    <w:p w14:paraId="271D88BB" w14:textId="77777777" w:rsidR="00B7184C" w:rsidRDefault="00B7184C" w:rsidP="00B7184C">
      <w:pPr>
        <w:jc w:val="both"/>
        <w:rPr>
          <w:rFonts w:ascii="Avenir Next" w:hAnsi="Avenir Next" w:cs="Arial"/>
          <w:color w:val="7B7B7B" w:themeColor="accent3" w:themeShade="BF"/>
          <w:sz w:val="22"/>
          <w:szCs w:val="22"/>
          <w:lang w:val="en-GB"/>
        </w:rPr>
      </w:pPr>
    </w:p>
    <w:p w14:paraId="32C43863" w14:textId="1ED78D02" w:rsidR="00B7184C" w:rsidRDefault="00B7184C" w:rsidP="00B7184C">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Voluntary Insolvent Liquidation under the Insolvency Act</w:t>
      </w:r>
    </w:p>
    <w:p w14:paraId="6A01D31D" w14:textId="77777777" w:rsidR="00B7184C" w:rsidRDefault="00B7184C" w:rsidP="00B7184C">
      <w:pPr>
        <w:jc w:val="both"/>
        <w:rPr>
          <w:rFonts w:ascii="Avenir Next" w:hAnsi="Avenir Next" w:cs="Arial"/>
          <w:color w:val="7B7B7B" w:themeColor="accent3" w:themeShade="BF"/>
          <w:sz w:val="22"/>
          <w:szCs w:val="22"/>
          <w:u w:val="single"/>
          <w:lang w:val="en-GB"/>
        </w:rPr>
      </w:pPr>
    </w:p>
    <w:p w14:paraId="00943730" w14:textId="210FB419" w:rsidR="00B7184C" w:rsidRPr="00245765" w:rsidRDefault="00B7184C"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VI of the Insolvency Act </w:t>
      </w:r>
      <w:r w:rsidR="00245765">
        <w:rPr>
          <w:rFonts w:ascii="Avenir Next" w:hAnsi="Avenir Next" w:cs="Arial"/>
          <w:color w:val="7B7B7B" w:themeColor="accent3" w:themeShade="BF"/>
          <w:sz w:val="22"/>
          <w:szCs w:val="22"/>
          <w:lang w:val="en-GB"/>
        </w:rPr>
        <w:t>provides for</w:t>
      </w:r>
      <w:r>
        <w:rPr>
          <w:rFonts w:ascii="Avenir Next" w:hAnsi="Avenir Next" w:cs="Arial"/>
          <w:color w:val="7B7B7B" w:themeColor="accent3" w:themeShade="BF"/>
          <w:sz w:val="22"/>
          <w:szCs w:val="22"/>
          <w:lang w:val="en-GB"/>
        </w:rPr>
        <w:t xml:space="preserve"> two procedures for the appointment of a liquidator in an insolvency situation</w:t>
      </w:r>
      <w:r w:rsidR="00245765">
        <w:rPr>
          <w:rFonts w:ascii="Avenir Next" w:hAnsi="Avenir Next" w:cs="Arial"/>
          <w:color w:val="7B7B7B" w:themeColor="accent3" w:themeShade="BF"/>
          <w:sz w:val="22"/>
          <w:szCs w:val="22"/>
          <w:lang w:val="en-GB"/>
        </w:rPr>
        <w:t xml:space="preserve"> ie where the company is unable to pay its debts as they fall due, or does not have enough assets to equal or exceed its liabilities.  The purpose of proceeding under the Insolvency Act is for the liquidator to collect in the company's assets and distribute in accordance with the statutory "waterfall".  Where creditors in one class are unable to be paid in full, they are paid on a </w:t>
      </w:r>
      <w:r w:rsidR="00245765">
        <w:rPr>
          <w:rFonts w:ascii="Avenir Next" w:hAnsi="Avenir Next" w:cs="Arial"/>
          <w:i/>
          <w:iCs/>
          <w:color w:val="7B7B7B" w:themeColor="accent3" w:themeShade="BF"/>
          <w:sz w:val="22"/>
          <w:szCs w:val="22"/>
          <w:lang w:val="en-GB"/>
        </w:rPr>
        <w:t>pari passu</w:t>
      </w:r>
      <w:r w:rsidR="00245765">
        <w:rPr>
          <w:rFonts w:ascii="Avenir Next" w:hAnsi="Avenir Next" w:cs="Arial"/>
          <w:color w:val="7B7B7B" w:themeColor="accent3" w:themeShade="BF"/>
          <w:sz w:val="22"/>
          <w:szCs w:val="22"/>
          <w:lang w:val="en-GB"/>
        </w:rPr>
        <w:t xml:space="preserve"> basis.</w:t>
      </w:r>
    </w:p>
    <w:p w14:paraId="3E2FF565" w14:textId="77777777" w:rsidR="00B7184C" w:rsidRDefault="00B7184C" w:rsidP="00B7184C">
      <w:pPr>
        <w:jc w:val="both"/>
        <w:rPr>
          <w:rFonts w:ascii="Avenir Next" w:hAnsi="Avenir Next" w:cs="Arial"/>
          <w:color w:val="7B7B7B" w:themeColor="accent3" w:themeShade="BF"/>
          <w:sz w:val="22"/>
          <w:szCs w:val="22"/>
          <w:lang w:val="en-GB"/>
        </w:rPr>
      </w:pPr>
    </w:p>
    <w:p w14:paraId="239243B1" w14:textId="06D48C85" w:rsidR="00B7184C" w:rsidRDefault="001056A1"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procedure is voluntary insolvent liquidation.  </w:t>
      </w:r>
      <w:r w:rsidR="00B7184C">
        <w:rPr>
          <w:rFonts w:ascii="Avenir Next" w:hAnsi="Avenir Next" w:cs="Arial"/>
          <w:color w:val="7B7B7B" w:themeColor="accent3" w:themeShade="BF"/>
          <w:sz w:val="22"/>
          <w:szCs w:val="22"/>
          <w:lang w:val="en-GB"/>
        </w:rPr>
        <w:t>Pursuant to section 159(2) of the Insolvency Act, the members of a BVI company may voluntarily place a company in insolvent liquidation, by passing a "qualifying resolution" that appoints an eligible insolvency practitioner as the liquidator of the company.  Section 159(3) provides that a resolution of members is a "qualifying resolution" if it is passed at a properly constituted meeting of the company by a majority of 75% of members present at the meeting who are entitled to vote, or a higher majority if a higher majority is required by the company's memorandum or articles of association.</w:t>
      </w:r>
    </w:p>
    <w:p w14:paraId="473335A4" w14:textId="77777777" w:rsidR="00B7184C" w:rsidRDefault="00B7184C" w:rsidP="00B7184C">
      <w:pPr>
        <w:jc w:val="both"/>
        <w:rPr>
          <w:rFonts w:ascii="Avenir Next" w:hAnsi="Avenir Next" w:cs="Arial"/>
          <w:color w:val="7B7B7B" w:themeColor="accent3" w:themeShade="BF"/>
          <w:sz w:val="22"/>
          <w:szCs w:val="22"/>
          <w:lang w:val="en-GB"/>
        </w:rPr>
      </w:pPr>
    </w:p>
    <w:p w14:paraId="489A7520" w14:textId="71B33257" w:rsidR="00B7184C" w:rsidRDefault="00B7184C"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accordance with section 161(1) of the Insolvency Act, the members may not appoint a liquidator if there is a pending application with the BVI court to appoint a liquidator over the company, or a liquidator has been appointed by the court, or the proposed appointee has not consented in writing to the appointment.</w:t>
      </w:r>
    </w:p>
    <w:p w14:paraId="2CFB8755" w14:textId="77777777" w:rsidR="00B7184C" w:rsidRDefault="00B7184C" w:rsidP="00B7184C">
      <w:pPr>
        <w:jc w:val="both"/>
        <w:rPr>
          <w:rFonts w:ascii="Avenir Next" w:hAnsi="Avenir Next" w:cs="Arial"/>
          <w:color w:val="7B7B7B" w:themeColor="accent3" w:themeShade="BF"/>
          <w:sz w:val="22"/>
          <w:szCs w:val="22"/>
          <w:lang w:val="en-GB"/>
        </w:rPr>
      </w:pPr>
    </w:p>
    <w:p w14:paraId="7A4236A6" w14:textId="133A30B3" w:rsidR="00B7184C" w:rsidRDefault="00B7184C"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the members' resolution, under section 161(2), notice of the appointment must be given to the liquidator as soon as possible.  </w:t>
      </w:r>
      <w:r w:rsidR="00CD039D">
        <w:rPr>
          <w:rFonts w:ascii="Avenir Next" w:hAnsi="Avenir Next" w:cs="Arial"/>
          <w:color w:val="7B7B7B" w:themeColor="accent3" w:themeShade="BF"/>
          <w:sz w:val="22"/>
          <w:szCs w:val="22"/>
          <w:lang w:val="en-GB"/>
        </w:rPr>
        <w:t>In accordance with section 182 of the Insolvency Act, the liquidator has limited powers until the first creditors' meeting is held under section 179.</w:t>
      </w:r>
    </w:p>
    <w:p w14:paraId="6A1F8FB7" w14:textId="77777777" w:rsidR="00B7184C" w:rsidRDefault="00B7184C" w:rsidP="00B7184C">
      <w:pPr>
        <w:jc w:val="both"/>
        <w:rPr>
          <w:rFonts w:ascii="Avenir Next" w:hAnsi="Avenir Next" w:cs="Arial"/>
          <w:color w:val="7B7B7B" w:themeColor="accent3" w:themeShade="BF"/>
          <w:sz w:val="22"/>
          <w:szCs w:val="22"/>
          <w:lang w:val="en-GB"/>
        </w:rPr>
      </w:pPr>
    </w:p>
    <w:p w14:paraId="4946ED99" w14:textId="713AD1D0" w:rsidR="00B7184C" w:rsidRDefault="00B7184C"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procedure is not available to a foreign company (section 159(4)) and if the BVI company is regulated by the Financial Services Commission, the members of the company are unable to appoint a liquidator unless at least 5 business days written notice of the resolution has been given to the Commission.</w:t>
      </w:r>
    </w:p>
    <w:p w14:paraId="5A0F466F" w14:textId="77777777" w:rsidR="002C7890" w:rsidRDefault="002C7890" w:rsidP="00B7184C">
      <w:pPr>
        <w:jc w:val="both"/>
        <w:rPr>
          <w:rFonts w:ascii="Avenir Next" w:hAnsi="Avenir Next" w:cs="Arial"/>
          <w:color w:val="7B7B7B" w:themeColor="accent3" w:themeShade="BF"/>
          <w:sz w:val="22"/>
          <w:szCs w:val="22"/>
          <w:lang w:val="en-GB"/>
        </w:rPr>
      </w:pPr>
    </w:p>
    <w:p w14:paraId="0D360F6A" w14:textId="2B1F0BC6" w:rsidR="002C7890" w:rsidRDefault="002C7890" w:rsidP="00B7184C">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Insolvent Liquidation by Court Application under the Insolvency Act</w:t>
      </w:r>
    </w:p>
    <w:p w14:paraId="44BC8C88" w14:textId="77777777" w:rsidR="002C7890" w:rsidRDefault="002C7890" w:rsidP="00B7184C">
      <w:pPr>
        <w:jc w:val="both"/>
        <w:rPr>
          <w:rFonts w:ascii="Avenir Next" w:hAnsi="Avenir Next" w:cs="Arial"/>
          <w:color w:val="7B7B7B" w:themeColor="accent3" w:themeShade="BF"/>
          <w:sz w:val="22"/>
          <w:szCs w:val="22"/>
          <w:u w:val="single"/>
          <w:lang w:val="en-GB"/>
        </w:rPr>
      </w:pPr>
    </w:p>
    <w:p w14:paraId="08077EFE" w14:textId="0D700C49" w:rsidR="001056A1" w:rsidRDefault="001056A1"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second type of insolvent liquidation under the Insolvency Act is "involuntary" and made by an application to the BVI court.</w:t>
      </w:r>
    </w:p>
    <w:p w14:paraId="5FBEC20A" w14:textId="77777777" w:rsidR="001056A1" w:rsidRDefault="001056A1" w:rsidP="00B7184C">
      <w:pPr>
        <w:jc w:val="both"/>
        <w:rPr>
          <w:rFonts w:ascii="Avenir Next" w:hAnsi="Avenir Next" w:cs="Arial"/>
          <w:color w:val="7B7B7B" w:themeColor="accent3" w:themeShade="BF"/>
          <w:sz w:val="22"/>
          <w:szCs w:val="22"/>
          <w:lang w:val="en-GB"/>
        </w:rPr>
      </w:pPr>
    </w:p>
    <w:p w14:paraId="04AC996D" w14:textId="229F9909" w:rsidR="002C7890" w:rsidRDefault="00245765"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159(1) of the Insolvency Act provides that the court may appoint either the Official Receiver or an eligible insolvency practitioner as the liquidator of a BVI company on an application under section 162, or of a foreign company on an application under section 163.</w:t>
      </w:r>
    </w:p>
    <w:p w14:paraId="7C2DE339" w14:textId="77777777" w:rsidR="00245765" w:rsidRDefault="00245765" w:rsidP="00B7184C">
      <w:pPr>
        <w:jc w:val="both"/>
        <w:rPr>
          <w:rFonts w:ascii="Avenir Next" w:hAnsi="Avenir Next" w:cs="Arial"/>
          <w:color w:val="7B7B7B" w:themeColor="accent3" w:themeShade="BF"/>
          <w:sz w:val="22"/>
          <w:szCs w:val="22"/>
          <w:lang w:val="en-GB"/>
        </w:rPr>
      </w:pPr>
    </w:p>
    <w:p w14:paraId="61CC9D03" w14:textId="7C129081" w:rsidR="00245765" w:rsidRDefault="001056A1"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accordance with section 162(2) of the Insolvency Act, an application to court to appoint a liquidator may be made by the company itself, a creditor, a member</w:t>
      </w:r>
      <w:r w:rsidR="006F6F00">
        <w:rPr>
          <w:rFonts w:ascii="Avenir Next" w:hAnsi="Avenir Next" w:cs="Arial"/>
          <w:color w:val="7B7B7B" w:themeColor="accent3" w:themeShade="BF"/>
          <w:sz w:val="22"/>
          <w:szCs w:val="22"/>
          <w:lang w:val="en-GB"/>
        </w:rPr>
        <w:t xml:space="preserve"> (with leave of the court if there is a </w:t>
      </w:r>
      <w:r w:rsidR="006F6F00">
        <w:rPr>
          <w:rFonts w:ascii="Avenir Next" w:hAnsi="Avenir Next" w:cs="Arial"/>
          <w:i/>
          <w:iCs/>
          <w:color w:val="7B7B7B" w:themeColor="accent3" w:themeShade="BF"/>
          <w:sz w:val="22"/>
          <w:szCs w:val="22"/>
          <w:lang w:val="en-GB"/>
        </w:rPr>
        <w:t>prima facie</w:t>
      </w:r>
      <w:r w:rsidR="006F6F00">
        <w:rPr>
          <w:rFonts w:ascii="Avenir Next" w:hAnsi="Avenir Next" w:cs="Arial"/>
          <w:color w:val="7B7B7B" w:themeColor="accent3" w:themeShade="BF"/>
          <w:sz w:val="22"/>
          <w:szCs w:val="22"/>
          <w:lang w:val="en-GB"/>
        </w:rPr>
        <w:t xml:space="preserve"> case that the company is insolvent)</w:t>
      </w:r>
      <w:r>
        <w:rPr>
          <w:rFonts w:ascii="Avenir Next" w:hAnsi="Avenir Next" w:cs="Arial"/>
          <w:color w:val="7B7B7B" w:themeColor="accent3" w:themeShade="BF"/>
          <w:sz w:val="22"/>
          <w:szCs w:val="22"/>
          <w:lang w:val="en-GB"/>
        </w:rPr>
        <w:t>, the supervisor of a creditors' arrangement relating to the company, the Financial Services Commission</w:t>
      </w:r>
      <w:r w:rsidR="006F6F00">
        <w:rPr>
          <w:rFonts w:ascii="Avenir Next" w:hAnsi="Avenir Next" w:cs="Arial"/>
          <w:color w:val="7B7B7B" w:themeColor="accent3" w:themeShade="BF"/>
          <w:sz w:val="22"/>
          <w:szCs w:val="22"/>
          <w:lang w:val="en-GB"/>
        </w:rPr>
        <w:t xml:space="preserve"> (if the company is regulated)</w:t>
      </w:r>
      <w:r>
        <w:rPr>
          <w:rFonts w:ascii="Avenir Next" w:hAnsi="Avenir Next" w:cs="Arial"/>
          <w:color w:val="7B7B7B" w:themeColor="accent3" w:themeShade="BF"/>
          <w:sz w:val="22"/>
          <w:szCs w:val="22"/>
          <w:lang w:val="en-GB"/>
        </w:rPr>
        <w:t>, the International Tax Authority, or the Attorney General.</w:t>
      </w:r>
    </w:p>
    <w:p w14:paraId="10F3E40C" w14:textId="77777777" w:rsidR="006F6F00" w:rsidRDefault="006F6F00" w:rsidP="00B7184C">
      <w:pPr>
        <w:jc w:val="both"/>
        <w:rPr>
          <w:rFonts w:ascii="Avenir Next" w:hAnsi="Avenir Next" w:cs="Arial"/>
          <w:color w:val="7B7B7B" w:themeColor="accent3" w:themeShade="BF"/>
          <w:sz w:val="22"/>
          <w:szCs w:val="22"/>
          <w:lang w:val="en-GB"/>
        </w:rPr>
      </w:pPr>
    </w:p>
    <w:p w14:paraId="115F2771" w14:textId="5CAE0E84" w:rsidR="006F6F00" w:rsidRDefault="006F6F00"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application must be advertised in accordance with section 165 of the Insolvency Act.  If the company is the application, advertisements must be placed at least 7 days before the date of the hearing.  If the applicant is anyone else, adverts must be placed at least 7 days after service of the application on the company, but at least 7 days before the hearing.</w:t>
      </w:r>
    </w:p>
    <w:p w14:paraId="409B6F06" w14:textId="77777777" w:rsidR="001056A1" w:rsidRDefault="001056A1" w:rsidP="00B7184C">
      <w:pPr>
        <w:jc w:val="both"/>
        <w:rPr>
          <w:rFonts w:ascii="Avenir Next" w:hAnsi="Avenir Next" w:cs="Arial"/>
          <w:color w:val="7B7B7B" w:themeColor="accent3" w:themeShade="BF"/>
          <w:sz w:val="22"/>
          <w:szCs w:val="22"/>
          <w:lang w:val="en-GB"/>
        </w:rPr>
      </w:pPr>
    </w:p>
    <w:p w14:paraId="4289FB05" w14:textId="39D870CF" w:rsidR="001056A1" w:rsidRDefault="001056A1"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162(1), the court has discretion to appoint a liquidator if it determines that the company is insolvent within the meaning of section 8</w:t>
      </w:r>
      <w:r w:rsidR="006F6F00">
        <w:rPr>
          <w:rFonts w:ascii="Avenir Next" w:hAnsi="Avenir Next" w:cs="Arial"/>
          <w:color w:val="7B7B7B" w:themeColor="accent3" w:themeShade="BF"/>
          <w:sz w:val="22"/>
          <w:szCs w:val="22"/>
          <w:lang w:val="en-GB"/>
        </w:rPr>
        <w:t>(1) of the Insolvency Act, or the court is of the opinion that it is just and equitable to appoint a liquidator, or the court is of the opinion that it is in the public interest to appoint a liquidator.  Only the Attorney General, Financial Services Commission or International Tax Authority may apply to appoint a liquidator under the ground that it is in the public interest to appoint one (section 162(4)).</w:t>
      </w:r>
      <w:r w:rsidR="003C1075">
        <w:rPr>
          <w:rFonts w:ascii="Avenir Next" w:hAnsi="Avenir Next" w:cs="Arial"/>
          <w:color w:val="7B7B7B" w:themeColor="accent3" w:themeShade="BF"/>
          <w:sz w:val="22"/>
          <w:szCs w:val="22"/>
          <w:lang w:val="en-GB"/>
        </w:rPr>
        <w:t xml:space="preserve">  Such reasons may be that the protection of a number of members or investors is required.</w:t>
      </w:r>
    </w:p>
    <w:p w14:paraId="418A71E2" w14:textId="77777777" w:rsidR="003C1075" w:rsidRDefault="003C1075" w:rsidP="00B7184C">
      <w:pPr>
        <w:jc w:val="both"/>
        <w:rPr>
          <w:rFonts w:ascii="Avenir Next" w:hAnsi="Avenir Next" w:cs="Arial"/>
          <w:color w:val="7B7B7B" w:themeColor="accent3" w:themeShade="BF"/>
          <w:sz w:val="22"/>
          <w:szCs w:val="22"/>
          <w:lang w:val="en-GB"/>
        </w:rPr>
      </w:pPr>
    </w:p>
    <w:p w14:paraId="65FCF181" w14:textId="28887AA1" w:rsidR="003C1075" w:rsidRDefault="0000553A"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"just and equitable" ground has been used where there is no justification for the company to continue to exist, there is a deadlock in the management of the company to the extent that it is unable to operate any longer, there is loss of confidence in the company's management, evidence of fraud in the way the company has been managed, or there is a quasi-partnership and there has been a breakdown of trust and confidence.</w:t>
      </w:r>
    </w:p>
    <w:p w14:paraId="4F4FA5F1" w14:textId="77777777" w:rsidR="006F6F00" w:rsidRDefault="006F6F00" w:rsidP="00B7184C">
      <w:pPr>
        <w:jc w:val="both"/>
        <w:rPr>
          <w:rFonts w:ascii="Avenir Next" w:hAnsi="Avenir Next" w:cs="Arial"/>
          <w:color w:val="7B7B7B" w:themeColor="accent3" w:themeShade="BF"/>
          <w:sz w:val="22"/>
          <w:szCs w:val="22"/>
          <w:lang w:val="en-GB"/>
        </w:rPr>
      </w:pPr>
    </w:p>
    <w:p w14:paraId="6F984299" w14:textId="0C140979" w:rsidR="006F6F00" w:rsidRPr="002C7890" w:rsidRDefault="003E36C8" w:rsidP="00B7184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168(1), the application must be determined within 6 months after it is filed, but the court may extend this period if there are special circumstances to justify an extension, by a period of up to 3 months at a time.</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503F7416" w14:textId="5C96DC05" w:rsidR="008465EC" w:rsidRDefault="008465E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negotiations have failed, </w:t>
      </w:r>
      <w:r>
        <w:rPr>
          <w:rFonts w:ascii="Avenir Next" w:hAnsi="Avenir Next" w:cs="Arial"/>
          <w:color w:val="7B7B7B" w:themeColor="accent3" w:themeShade="BF"/>
          <w:sz w:val="22"/>
          <w:szCs w:val="22"/>
          <w:lang w:val="en-GB"/>
        </w:rPr>
        <w:t>Edale Limited ("</w:t>
      </w:r>
      <w:r>
        <w:rPr>
          <w:rFonts w:ascii="Avenir Next" w:hAnsi="Avenir Next" w:cs="Arial"/>
          <w:b/>
          <w:bCs/>
          <w:color w:val="7B7B7B" w:themeColor="accent3" w:themeShade="BF"/>
          <w:sz w:val="22"/>
          <w:szCs w:val="22"/>
          <w:lang w:val="en-GB"/>
        </w:rPr>
        <w:t>Edale</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has the following options</w:t>
      </w:r>
      <w:r w:rsidRPr="008465E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against Swift Limited ("</w:t>
      </w:r>
      <w:r>
        <w:rPr>
          <w:rFonts w:ascii="Avenir Next" w:hAnsi="Avenir Next" w:cs="Arial"/>
          <w:b/>
          <w:bCs/>
          <w:color w:val="7B7B7B" w:themeColor="accent3" w:themeShade="BF"/>
          <w:sz w:val="22"/>
          <w:szCs w:val="22"/>
          <w:lang w:val="en-GB"/>
        </w:rPr>
        <w:t>Swift</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p>
    <w:p w14:paraId="36BE6149" w14:textId="77777777" w:rsidR="008465EC" w:rsidRDefault="008465EC" w:rsidP="008065CE">
      <w:pPr>
        <w:autoSpaceDE w:val="0"/>
        <w:autoSpaceDN w:val="0"/>
        <w:adjustRightInd w:val="0"/>
        <w:jc w:val="both"/>
        <w:rPr>
          <w:rFonts w:ascii="Avenir Next" w:hAnsi="Avenir Next" w:cs="Arial"/>
          <w:color w:val="7B7B7B" w:themeColor="accent3" w:themeShade="BF"/>
          <w:sz w:val="22"/>
          <w:szCs w:val="22"/>
          <w:lang w:val="en-GB"/>
        </w:rPr>
      </w:pPr>
    </w:p>
    <w:p w14:paraId="61709600" w14:textId="3FB8D17B" w:rsidR="008465EC" w:rsidRDefault="008465EC" w:rsidP="008465EC">
      <w:pPr>
        <w:pStyle w:val="ListParagraph"/>
        <w:numPr>
          <w:ilvl w:val="0"/>
          <w:numId w:val="4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make a claim for a breach of contract and enforce the subsequent judgment;</w:t>
      </w:r>
    </w:p>
    <w:p w14:paraId="0451FEF3" w14:textId="4F0D16C9" w:rsidR="008465EC" w:rsidRDefault="008465EC" w:rsidP="008465EC">
      <w:pPr>
        <w:pStyle w:val="ListParagraph"/>
        <w:numPr>
          <w:ilvl w:val="0"/>
          <w:numId w:val="4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apply to appoint liquidators over Swift;</w:t>
      </w:r>
    </w:p>
    <w:p w14:paraId="02B5FE37" w14:textId="0B6B37F4" w:rsidR="008465EC" w:rsidRDefault="008465EC" w:rsidP="008465EC">
      <w:pPr>
        <w:pStyle w:val="ListParagraph"/>
        <w:numPr>
          <w:ilvl w:val="0"/>
          <w:numId w:val="4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serve a statutory demand on Swift and then apply to appoint liquidators; or</w:t>
      </w:r>
    </w:p>
    <w:p w14:paraId="74A16A84" w14:textId="1A686B4C" w:rsidR="008465EC" w:rsidRPr="008465EC" w:rsidRDefault="008465EC" w:rsidP="008465EC">
      <w:pPr>
        <w:pStyle w:val="ListParagraph"/>
        <w:numPr>
          <w:ilvl w:val="0"/>
          <w:numId w:val="4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seek to appoint a receiver over the property on Mosquito.</w:t>
      </w:r>
    </w:p>
    <w:p w14:paraId="3BD0441F" w14:textId="77777777" w:rsidR="008465EC" w:rsidRDefault="008465EC"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6D71CB46" w14:textId="2D5548A2" w:rsidR="00000AA6" w:rsidRPr="00000AA6" w:rsidRDefault="00000AA6"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Claim</w:t>
      </w:r>
      <w:r w:rsidR="001F38D1">
        <w:rPr>
          <w:rFonts w:ascii="Avenir Next" w:hAnsi="Avenir Next" w:cs="Arial"/>
          <w:color w:val="7B7B7B" w:themeColor="accent3" w:themeShade="BF"/>
          <w:sz w:val="22"/>
          <w:szCs w:val="22"/>
          <w:u w:val="single"/>
          <w:lang w:val="en-GB"/>
        </w:rPr>
        <w:t xml:space="preserve"> for Breach of Contract</w:t>
      </w:r>
    </w:p>
    <w:p w14:paraId="50FAD812" w14:textId="77777777" w:rsidR="00000AA6" w:rsidRDefault="00000AA6" w:rsidP="008065CE">
      <w:pPr>
        <w:autoSpaceDE w:val="0"/>
        <w:autoSpaceDN w:val="0"/>
        <w:adjustRightInd w:val="0"/>
        <w:jc w:val="both"/>
        <w:rPr>
          <w:rFonts w:ascii="Avenir Next" w:hAnsi="Avenir Next" w:cs="Arial"/>
          <w:color w:val="7B7B7B" w:themeColor="accent3" w:themeShade="BF"/>
          <w:sz w:val="22"/>
          <w:szCs w:val="22"/>
          <w:lang w:val="en-GB"/>
        </w:rPr>
      </w:pPr>
    </w:p>
    <w:p w14:paraId="64576975" w14:textId="2A9A107B" w:rsidR="003D01F6" w:rsidRDefault="003D01F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Edale </w:t>
      </w:r>
      <w:r>
        <w:rPr>
          <w:rFonts w:ascii="Avenir Next" w:hAnsi="Avenir Next" w:cs="Arial"/>
          <w:color w:val="7B7B7B" w:themeColor="accent3" w:themeShade="BF"/>
          <w:sz w:val="22"/>
          <w:szCs w:val="22"/>
          <w:lang w:val="en-GB"/>
        </w:rPr>
        <w:t>could bring a claim for breach of contract against</w:t>
      </w:r>
      <w:r>
        <w:rPr>
          <w:rFonts w:ascii="Avenir Next" w:hAnsi="Avenir Next" w:cs="Arial"/>
          <w:color w:val="7B7B7B" w:themeColor="accent3" w:themeShade="BF"/>
          <w:sz w:val="22"/>
          <w:szCs w:val="22"/>
          <w:lang w:val="en-GB"/>
        </w:rPr>
        <w:t xml:space="preserve"> Swift </w:t>
      </w:r>
      <w:r>
        <w:rPr>
          <w:rFonts w:ascii="Avenir Next" w:hAnsi="Avenir Next" w:cs="Arial"/>
          <w:color w:val="7B7B7B" w:themeColor="accent3" w:themeShade="BF"/>
          <w:sz w:val="22"/>
          <w:szCs w:val="22"/>
          <w:lang w:val="en-GB"/>
        </w:rPr>
        <w:t>to recover the balance of the loan.  The court to which such a claim could be made would depend on whether there is any jurisdiction clause in the loan agreement, but if the loan agreement is silent, the BVI court would have jurisdiction over Swift to hear the claim because it is a BVI company.  Edale could then seek to enforce any resulting judgment against Swift in the BVI to recover the Mosquito property, as well as in any other jurisdictions where Swift has assets.</w:t>
      </w:r>
    </w:p>
    <w:p w14:paraId="68246995" w14:textId="77777777" w:rsidR="00000AA6" w:rsidRDefault="00000AA6" w:rsidP="008065CE">
      <w:pPr>
        <w:autoSpaceDE w:val="0"/>
        <w:autoSpaceDN w:val="0"/>
        <w:adjustRightInd w:val="0"/>
        <w:jc w:val="both"/>
        <w:rPr>
          <w:rFonts w:ascii="Avenir Next" w:hAnsi="Avenir Next" w:cs="Arial"/>
          <w:color w:val="7B7B7B" w:themeColor="accent3" w:themeShade="BF"/>
          <w:sz w:val="22"/>
          <w:szCs w:val="22"/>
          <w:lang w:val="en-GB"/>
        </w:rPr>
      </w:pPr>
    </w:p>
    <w:p w14:paraId="313232AF" w14:textId="0C450E28" w:rsidR="00000AA6" w:rsidRPr="00000AA6" w:rsidRDefault="00000AA6"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Liquidation</w:t>
      </w:r>
      <w:r w:rsidR="001F38D1">
        <w:rPr>
          <w:rFonts w:ascii="Avenir Next" w:hAnsi="Avenir Next" w:cs="Arial"/>
          <w:color w:val="7B7B7B" w:themeColor="accent3" w:themeShade="BF"/>
          <w:sz w:val="22"/>
          <w:szCs w:val="22"/>
          <w:u w:val="single"/>
          <w:lang w:val="en-GB"/>
        </w:rPr>
        <w:t xml:space="preserve"> of Swift</w:t>
      </w:r>
    </w:p>
    <w:p w14:paraId="36ACA968" w14:textId="77777777" w:rsidR="003D01F6" w:rsidRDefault="003D01F6" w:rsidP="008065CE">
      <w:pPr>
        <w:autoSpaceDE w:val="0"/>
        <w:autoSpaceDN w:val="0"/>
        <w:adjustRightInd w:val="0"/>
        <w:jc w:val="both"/>
        <w:rPr>
          <w:rFonts w:ascii="Avenir Next" w:hAnsi="Avenir Next" w:cs="Arial"/>
          <w:color w:val="7B7B7B" w:themeColor="accent3" w:themeShade="BF"/>
          <w:sz w:val="22"/>
          <w:szCs w:val="22"/>
          <w:lang w:val="en-GB"/>
        </w:rPr>
      </w:pPr>
    </w:p>
    <w:p w14:paraId="28C1BB06" w14:textId="391BD1FC" w:rsidR="003D01F6" w:rsidRPr="003D01F6" w:rsidRDefault="003D01F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t>
      </w:r>
      <w:r w:rsidR="00EA6E78">
        <w:rPr>
          <w:rFonts w:ascii="Avenir Next" w:hAnsi="Avenir Next" w:cs="Arial"/>
          <w:color w:val="7B7B7B" w:themeColor="accent3" w:themeShade="BF"/>
          <w:sz w:val="22"/>
          <w:szCs w:val="22"/>
          <w:lang w:val="en-GB"/>
        </w:rPr>
        <w:t>such a claim would likely take time and involve a full trial</w:t>
      </w:r>
      <w:r w:rsidR="00000AA6">
        <w:rPr>
          <w:rFonts w:ascii="Avenir Next" w:hAnsi="Avenir Next" w:cs="Arial"/>
          <w:color w:val="7B7B7B" w:themeColor="accent3" w:themeShade="BF"/>
          <w:sz w:val="22"/>
          <w:szCs w:val="22"/>
          <w:lang w:val="en-GB"/>
        </w:rPr>
        <w:t xml:space="preserve"> (if disputed)</w:t>
      </w:r>
      <w:r w:rsidR="00EA6E78">
        <w:rPr>
          <w:rFonts w:ascii="Avenir Next" w:hAnsi="Avenir Next" w:cs="Arial"/>
          <w:color w:val="7B7B7B" w:themeColor="accent3" w:themeShade="BF"/>
          <w:sz w:val="22"/>
          <w:szCs w:val="22"/>
          <w:lang w:val="en-GB"/>
        </w:rPr>
        <w:t xml:space="preserve">, and so </w:t>
      </w:r>
      <w:r>
        <w:rPr>
          <w:rFonts w:ascii="Avenir Next" w:hAnsi="Avenir Next" w:cs="Arial"/>
          <w:color w:val="7B7B7B" w:themeColor="accent3" w:themeShade="BF"/>
          <w:sz w:val="22"/>
          <w:szCs w:val="22"/>
          <w:lang w:val="en-GB"/>
        </w:rPr>
        <w:t>a quicker and cheaper option will be to appoint liquidators over Swift.  Under section 175(1) of the Insolvency Act 2003 (the "</w:t>
      </w:r>
      <w:r>
        <w:rPr>
          <w:rFonts w:ascii="Avenir Next" w:hAnsi="Avenir Next" w:cs="Arial"/>
          <w:b/>
          <w:bCs/>
          <w:color w:val="7B7B7B" w:themeColor="accent3" w:themeShade="BF"/>
          <w:sz w:val="22"/>
          <w:szCs w:val="22"/>
          <w:lang w:val="en-GB"/>
        </w:rPr>
        <w:t>Act</w:t>
      </w:r>
      <w:r>
        <w:rPr>
          <w:rFonts w:ascii="Avenir Next" w:hAnsi="Avenir Next" w:cs="Arial"/>
          <w:color w:val="7B7B7B" w:themeColor="accent3" w:themeShade="BF"/>
          <w:sz w:val="22"/>
          <w:szCs w:val="22"/>
          <w:lang w:val="en-GB"/>
        </w:rPr>
        <w:t>"), with effect from the commencement of the liquidation of a company a liquidator has custody and control of the company's assets.  The general duties of a liquidator are set out in section 185(1) of the Act, which are to take possession of, protect and realise the company's assets and distribute the assets or the proceeds of realisation in accordance with the Act.</w:t>
      </w:r>
      <w:r w:rsidR="00EA6E78">
        <w:rPr>
          <w:rFonts w:ascii="Avenir Next" w:hAnsi="Avenir Next" w:cs="Arial"/>
          <w:color w:val="7B7B7B" w:themeColor="accent3" w:themeShade="BF"/>
          <w:sz w:val="22"/>
          <w:szCs w:val="22"/>
          <w:lang w:val="en-GB"/>
        </w:rPr>
        <w:t xml:space="preserve">  Section 186 of the Act and Schedule 2 of the Act provide a liquidator with powers to sell or otherwise dispose of property of the company.  If Edale were to appoint a liquidator over Swift, the liquidator would have the power to dispose of the property on Mosquito and distribute the proceeds of sale to Edale and Swift's other creditors.</w:t>
      </w:r>
    </w:p>
    <w:p w14:paraId="22B5EB89" w14:textId="77777777" w:rsidR="003D01F6" w:rsidRDefault="003D01F6" w:rsidP="008065CE">
      <w:pPr>
        <w:autoSpaceDE w:val="0"/>
        <w:autoSpaceDN w:val="0"/>
        <w:adjustRightInd w:val="0"/>
        <w:jc w:val="both"/>
        <w:rPr>
          <w:rFonts w:ascii="Avenir Next" w:hAnsi="Avenir Next" w:cs="Arial"/>
          <w:color w:val="7B7B7B" w:themeColor="accent3" w:themeShade="BF"/>
          <w:sz w:val="22"/>
          <w:szCs w:val="22"/>
          <w:lang w:val="en-GB"/>
        </w:rPr>
      </w:pPr>
    </w:p>
    <w:p w14:paraId="4BEF2929" w14:textId="78E94981" w:rsidR="001A007A" w:rsidRDefault="003D01F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Edale is a creditor of Swift and, as such, has standing under section 162(2)(b) of the Act to apply for the appointment of a liquidator over Swift under section 159(1) of the Act, on the ground that Swift is insolvent.  In accordance with section 162(1) of the Act, the court has discretion to appoint a liquidator over Swift if it determines that Swift is insolvent within the meaning of section 8(1) of the Act.</w:t>
      </w:r>
    </w:p>
    <w:p w14:paraId="244E3DCA" w14:textId="77777777" w:rsidR="003D01F6" w:rsidRDefault="003D01F6" w:rsidP="008065CE">
      <w:pPr>
        <w:autoSpaceDE w:val="0"/>
        <w:autoSpaceDN w:val="0"/>
        <w:adjustRightInd w:val="0"/>
        <w:jc w:val="both"/>
        <w:rPr>
          <w:rFonts w:ascii="Avenir Next" w:hAnsi="Avenir Next" w:cs="Arial"/>
          <w:color w:val="7B7B7B" w:themeColor="accent3" w:themeShade="BF"/>
          <w:sz w:val="22"/>
          <w:szCs w:val="22"/>
          <w:lang w:val="en-GB"/>
        </w:rPr>
      </w:pPr>
    </w:p>
    <w:p w14:paraId="5ED89E05" w14:textId="77777777" w:rsidR="00000AA6" w:rsidRDefault="00000AA6" w:rsidP="00000A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accordance with section 8(1), a company is insolvent if:</w:t>
      </w:r>
    </w:p>
    <w:p w14:paraId="3732FD8F" w14:textId="77777777" w:rsidR="00000AA6" w:rsidRDefault="00000AA6" w:rsidP="00000AA6">
      <w:pPr>
        <w:jc w:val="both"/>
        <w:rPr>
          <w:rFonts w:ascii="Avenir Next" w:hAnsi="Avenir Next" w:cs="Arial"/>
          <w:color w:val="7B7B7B" w:themeColor="accent3" w:themeShade="BF"/>
          <w:sz w:val="22"/>
          <w:szCs w:val="22"/>
          <w:lang w:val="en-GB"/>
        </w:rPr>
      </w:pPr>
    </w:p>
    <w:p w14:paraId="3A362553" w14:textId="1C6AAB22" w:rsidR="00000AA6" w:rsidRDefault="00000AA6" w:rsidP="00000AA6">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fails to comply with the requirements of a statutory demand that has not been set aside under sections 156 and 157 of the Act;</w:t>
      </w:r>
    </w:p>
    <w:p w14:paraId="4A42BAD7" w14:textId="77777777" w:rsidR="00000AA6" w:rsidRDefault="00000AA6" w:rsidP="00000AA6">
      <w:pPr>
        <w:pStyle w:val="ListParagraph"/>
        <w:jc w:val="both"/>
        <w:rPr>
          <w:rFonts w:ascii="Avenir Next" w:hAnsi="Avenir Next" w:cs="Arial"/>
          <w:color w:val="7B7B7B" w:themeColor="accent3" w:themeShade="BF"/>
          <w:sz w:val="22"/>
          <w:szCs w:val="22"/>
          <w:lang w:val="en-GB"/>
        </w:rPr>
      </w:pPr>
    </w:p>
    <w:p w14:paraId="7D06B433" w14:textId="77777777" w:rsidR="00000AA6" w:rsidRDefault="00000AA6" w:rsidP="00000AA6">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fails to satisfy in whole or in part any execution or other process issued on a judgment, decree or order of the BVI court in favour of one of its creditors;</w:t>
      </w:r>
    </w:p>
    <w:p w14:paraId="053C1087" w14:textId="77777777" w:rsidR="00000AA6" w:rsidRPr="003359C3" w:rsidRDefault="00000AA6" w:rsidP="00000AA6">
      <w:pPr>
        <w:pStyle w:val="ListParagraph"/>
        <w:rPr>
          <w:rFonts w:ascii="Avenir Next" w:hAnsi="Avenir Next" w:cs="Arial"/>
          <w:color w:val="7B7B7B" w:themeColor="accent3" w:themeShade="BF"/>
          <w:sz w:val="22"/>
          <w:szCs w:val="22"/>
          <w:lang w:val="en-GB"/>
        </w:rPr>
      </w:pPr>
    </w:p>
    <w:p w14:paraId="7002EB91" w14:textId="6AF4A9D8" w:rsidR="00000AA6" w:rsidRDefault="00000AA6" w:rsidP="00000AA6">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creditor proves to the BVI court's satisfaction that the company is balance sheet insolvent </w:t>
      </w:r>
      <w:r>
        <w:rPr>
          <w:rFonts w:ascii="Avenir Next" w:hAnsi="Avenir Next" w:cs="Arial"/>
          <w:color w:val="7B7B7B" w:themeColor="accent3" w:themeShade="BF"/>
          <w:sz w:val="22"/>
          <w:szCs w:val="22"/>
          <w:lang w:val="en-GB"/>
        </w:rPr>
        <w:t>(that</w:t>
      </w:r>
      <w:r>
        <w:rPr>
          <w:rFonts w:ascii="Avenir Next" w:hAnsi="Avenir Next" w:cs="Arial"/>
          <w:color w:val="7B7B7B" w:themeColor="accent3" w:themeShade="BF"/>
          <w:sz w:val="22"/>
          <w:szCs w:val="22"/>
          <w:lang w:val="en-GB"/>
        </w:rPr>
        <w:t xml:space="preserve"> the value of the company's liabilities exceeds the value of its assets</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or</w:t>
      </w:r>
    </w:p>
    <w:p w14:paraId="3B140B7E" w14:textId="77777777" w:rsidR="00000AA6" w:rsidRPr="00000AA6" w:rsidRDefault="00000AA6" w:rsidP="00000AA6">
      <w:pPr>
        <w:pStyle w:val="ListParagraph"/>
        <w:rPr>
          <w:rFonts w:ascii="Avenir Next" w:hAnsi="Avenir Next" w:cs="Arial"/>
          <w:color w:val="7B7B7B" w:themeColor="accent3" w:themeShade="BF"/>
          <w:sz w:val="22"/>
          <w:szCs w:val="22"/>
          <w:lang w:val="en-GB"/>
        </w:rPr>
      </w:pPr>
    </w:p>
    <w:p w14:paraId="22A36000" w14:textId="2BB873C6" w:rsidR="003D01F6" w:rsidRDefault="00000AA6" w:rsidP="00000AA6">
      <w:pPr>
        <w:pStyle w:val="ListParagraph"/>
        <w:numPr>
          <w:ilvl w:val="0"/>
          <w:numId w:val="44"/>
        </w:numPr>
        <w:jc w:val="both"/>
        <w:rPr>
          <w:rFonts w:ascii="Avenir Next" w:hAnsi="Avenir Next" w:cs="Arial"/>
          <w:color w:val="7B7B7B" w:themeColor="accent3" w:themeShade="BF"/>
          <w:sz w:val="22"/>
          <w:szCs w:val="22"/>
          <w:lang w:val="en-GB"/>
        </w:rPr>
      </w:pPr>
      <w:r w:rsidRPr="00000AA6">
        <w:rPr>
          <w:rFonts w:ascii="Avenir Next" w:hAnsi="Avenir Next" w:cs="Arial"/>
          <w:color w:val="7B7B7B" w:themeColor="accent3" w:themeShade="BF"/>
          <w:sz w:val="22"/>
          <w:szCs w:val="22"/>
          <w:lang w:val="en-GB"/>
        </w:rPr>
        <w:t xml:space="preserve">a creditor proves to the BVI court's satisfaction that the company is unable to pay its debts as they fall due </w:t>
      </w:r>
      <w:r>
        <w:rPr>
          <w:rFonts w:ascii="Avenir Next" w:hAnsi="Avenir Next" w:cs="Arial"/>
          <w:color w:val="7B7B7B" w:themeColor="accent3" w:themeShade="BF"/>
          <w:sz w:val="22"/>
          <w:szCs w:val="22"/>
          <w:lang w:val="en-GB"/>
        </w:rPr>
        <w:t xml:space="preserve">(the company </w:t>
      </w:r>
      <w:r w:rsidRPr="00000AA6">
        <w:rPr>
          <w:rFonts w:ascii="Avenir Next" w:hAnsi="Avenir Next" w:cs="Arial"/>
          <w:color w:val="7B7B7B" w:themeColor="accent3" w:themeShade="BF"/>
          <w:sz w:val="22"/>
          <w:szCs w:val="22"/>
          <w:lang w:val="en-GB"/>
        </w:rPr>
        <w:t>is therefore cash flow insolvent</w:t>
      </w:r>
      <w:r>
        <w:rPr>
          <w:rFonts w:ascii="Avenir Next" w:hAnsi="Avenir Next" w:cs="Arial"/>
          <w:color w:val="7B7B7B" w:themeColor="accent3" w:themeShade="BF"/>
          <w:sz w:val="22"/>
          <w:szCs w:val="22"/>
          <w:lang w:val="en-GB"/>
        </w:rPr>
        <w:t>)</w:t>
      </w:r>
      <w:r w:rsidRPr="00000AA6">
        <w:rPr>
          <w:rFonts w:ascii="Avenir Next" w:hAnsi="Avenir Next" w:cs="Arial"/>
          <w:color w:val="7B7B7B" w:themeColor="accent3" w:themeShade="BF"/>
          <w:sz w:val="22"/>
          <w:szCs w:val="22"/>
          <w:lang w:val="en-GB"/>
        </w:rPr>
        <w:t>.</w:t>
      </w:r>
    </w:p>
    <w:p w14:paraId="73E3B8F9" w14:textId="77777777" w:rsidR="00000AA6" w:rsidRPr="00000AA6" w:rsidRDefault="00000AA6" w:rsidP="00000AA6">
      <w:pPr>
        <w:pStyle w:val="ListParagraph"/>
        <w:rPr>
          <w:rFonts w:ascii="Avenir Next" w:hAnsi="Avenir Next" w:cs="Arial"/>
          <w:color w:val="7B7B7B" w:themeColor="accent3" w:themeShade="BF"/>
          <w:sz w:val="22"/>
          <w:szCs w:val="22"/>
          <w:lang w:val="en-GB"/>
        </w:rPr>
      </w:pPr>
    </w:p>
    <w:p w14:paraId="45E82733" w14:textId="49B348D6" w:rsidR="00000AA6" w:rsidRDefault="00000AA6" w:rsidP="00000A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Edale does not have an order or BVI judgment against Swift at this point and so b) does not apply.</w:t>
      </w:r>
    </w:p>
    <w:p w14:paraId="5F7A33FD" w14:textId="77777777" w:rsidR="00000AA6" w:rsidRDefault="00000AA6" w:rsidP="00000AA6">
      <w:pPr>
        <w:jc w:val="both"/>
        <w:rPr>
          <w:rFonts w:ascii="Avenir Next" w:hAnsi="Avenir Next" w:cs="Arial"/>
          <w:color w:val="7B7B7B" w:themeColor="accent3" w:themeShade="BF"/>
          <w:sz w:val="22"/>
          <w:szCs w:val="22"/>
          <w:lang w:val="en-GB"/>
        </w:rPr>
      </w:pPr>
    </w:p>
    <w:p w14:paraId="39E84740" w14:textId="7634B7C0" w:rsidR="00000AA6" w:rsidRDefault="00000AA6" w:rsidP="00000A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10(1) of the Act defines "liability" as a liability to pay money or money's worth, including a liability under an enactment, a liability in contract, tort or bailment, a liability for a breach of trust and a liability arising out of an obligation to make restitution, and a "liability" includes a debt.  Section 10(2) continues that a liability may be present or future, certain or contingent, fixed or liquidated, sounding only in damages, or capable of being ascertained by fixed rules or as a matter of opinion.</w:t>
      </w:r>
    </w:p>
    <w:p w14:paraId="2B1D846E" w14:textId="77777777" w:rsidR="00000AA6" w:rsidRDefault="00000AA6" w:rsidP="00000AA6">
      <w:pPr>
        <w:jc w:val="both"/>
        <w:rPr>
          <w:rFonts w:ascii="Avenir Next" w:hAnsi="Avenir Next" w:cs="Arial"/>
          <w:color w:val="7B7B7B" w:themeColor="accent3" w:themeShade="BF"/>
          <w:sz w:val="22"/>
          <w:szCs w:val="22"/>
          <w:lang w:val="en-GB"/>
        </w:rPr>
      </w:pPr>
    </w:p>
    <w:p w14:paraId="6FE13157" w14:textId="2744A39D" w:rsidR="00000AA6" w:rsidRDefault="00000AA6" w:rsidP="00000A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case, Swift has a liability to Edale to pay money under a contract (the loan agreement).  The terms of that contract are that the failure to pay one or more instalments results in the whole loan being due to be repaid.  If Edale</w:t>
      </w:r>
      <w:r w:rsidR="004D2EBF">
        <w:rPr>
          <w:rFonts w:ascii="Avenir Next" w:hAnsi="Avenir Next" w:cs="Arial"/>
          <w:color w:val="7B7B7B" w:themeColor="accent3" w:themeShade="BF"/>
          <w:sz w:val="22"/>
          <w:szCs w:val="22"/>
          <w:lang w:val="en-GB"/>
        </w:rPr>
        <w:t xml:space="preserve"> is able to prove that it</w:t>
      </w:r>
      <w:r>
        <w:rPr>
          <w:rFonts w:ascii="Avenir Next" w:hAnsi="Avenir Next" w:cs="Arial"/>
          <w:color w:val="7B7B7B" w:themeColor="accent3" w:themeShade="BF"/>
          <w:sz w:val="22"/>
          <w:szCs w:val="22"/>
          <w:lang w:val="en-GB"/>
        </w:rPr>
        <w:t>s claim exceeds Swift's assets, Swift will be considered to be insolvent</w:t>
      </w:r>
      <w:r w:rsidR="004D2EBF">
        <w:rPr>
          <w:rFonts w:ascii="Avenir Next" w:hAnsi="Avenir Next" w:cs="Arial"/>
          <w:color w:val="7B7B7B" w:themeColor="accent3" w:themeShade="BF"/>
          <w:sz w:val="22"/>
          <w:szCs w:val="22"/>
          <w:lang w:val="en-GB"/>
        </w:rPr>
        <w:t xml:space="preserve"> under c)</w:t>
      </w:r>
      <w:r>
        <w:rPr>
          <w:rFonts w:ascii="Avenir Next" w:hAnsi="Avenir Next" w:cs="Arial"/>
          <w:color w:val="7B7B7B" w:themeColor="accent3" w:themeShade="BF"/>
          <w:sz w:val="22"/>
          <w:szCs w:val="22"/>
          <w:lang w:val="en-GB"/>
        </w:rPr>
        <w:t>.</w:t>
      </w:r>
    </w:p>
    <w:p w14:paraId="76E47879" w14:textId="77777777" w:rsidR="00000AA6" w:rsidRDefault="00000AA6" w:rsidP="00000AA6">
      <w:pPr>
        <w:jc w:val="both"/>
        <w:rPr>
          <w:rFonts w:ascii="Avenir Next" w:hAnsi="Avenir Next" w:cs="Arial"/>
          <w:color w:val="7B7B7B" w:themeColor="accent3" w:themeShade="BF"/>
          <w:sz w:val="22"/>
          <w:szCs w:val="22"/>
          <w:lang w:val="en-GB"/>
        </w:rPr>
      </w:pPr>
    </w:p>
    <w:p w14:paraId="142894DE" w14:textId="539C098F" w:rsidR="00000AA6" w:rsidRDefault="00000AA6" w:rsidP="00000A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Alternatively, t</w:t>
      </w:r>
      <w:r>
        <w:rPr>
          <w:rFonts w:ascii="Avenir Next" w:hAnsi="Avenir Next" w:cs="Arial"/>
          <w:color w:val="7B7B7B" w:themeColor="accent3" w:themeShade="BF"/>
          <w:sz w:val="22"/>
          <w:szCs w:val="22"/>
          <w:lang w:val="en-GB"/>
        </w:rPr>
        <w:t xml:space="preserve">he English case of </w:t>
      </w:r>
      <w:r>
        <w:rPr>
          <w:rFonts w:ascii="Avenir Next" w:hAnsi="Avenir Next" w:cs="Arial"/>
          <w:i/>
          <w:iCs/>
          <w:color w:val="7B7B7B" w:themeColor="accent3" w:themeShade="BF"/>
          <w:sz w:val="22"/>
          <w:szCs w:val="22"/>
          <w:lang w:val="en-GB"/>
        </w:rPr>
        <w:t xml:space="preserve">Cornhill Insurance Plc v Improvement Services Limited </w:t>
      </w:r>
      <w:r>
        <w:rPr>
          <w:rFonts w:ascii="Avenir Next" w:hAnsi="Avenir Next" w:cs="Arial"/>
          <w:color w:val="7B7B7B" w:themeColor="accent3" w:themeShade="BF"/>
          <w:sz w:val="22"/>
          <w:szCs w:val="22"/>
          <w:lang w:val="en-GB"/>
        </w:rPr>
        <w:t xml:space="preserve">[1986] 1 WLR 114 held that the inability to pay a debt that is due and not disputed is sufficient evidence of </w:t>
      </w:r>
      <w:r w:rsidR="004D2EBF">
        <w:rPr>
          <w:rFonts w:ascii="Avenir Next" w:hAnsi="Avenir Next" w:cs="Arial"/>
          <w:color w:val="7B7B7B" w:themeColor="accent3" w:themeShade="BF"/>
          <w:sz w:val="22"/>
          <w:szCs w:val="22"/>
          <w:lang w:val="en-GB"/>
        </w:rPr>
        <w:t xml:space="preserve">cash flow </w:t>
      </w:r>
      <w:r>
        <w:rPr>
          <w:rFonts w:ascii="Avenir Next" w:hAnsi="Avenir Next" w:cs="Arial"/>
          <w:color w:val="7B7B7B" w:themeColor="accent3" w:themeShade="BF"/>
          <w:sz w:val="22"/>
          <w:szCs w:val="22"/>
          <w:lang w:val="en-GB"/>
        </w:rPr>
        <w:t>insolvency</w:t>
      </w:r>
      <w:r w:rsidR="004D2EBF">
        <w:rPr>
          <w:rFonts w:ascii="Avenir Next" w:hAnsi="Avenir Next" w:cs="Arial"/>
          <w:color w:val="7B7B7B" w:themeColor="accent3" w:themeShade="BF"/>
          <w:sz w:val="22"/>
          <w:szCs w:val="22"/>
          <w:lang w:val="en-GB"/>
        </w:rPr>
        <w:t xml:space="preserve"> under d)</w:t>
      </w:r>
      <w:r>
        <w:rPr>
          <w:rFonts w:ascii="Avenir Next" w:hAnsi="Avenir Next" w:cs="Arial"/>
          <w:color w:val="7B7B7B" w:themeColor="accent3" w:themeShade="BF"/>
          <w:sz w:val="22"/>
          <w:szCs w:val="22"/>
          <w:lang w:val="en-GB"/>
        </w:rPr>
        <w:t>.</w:t>
      </w:r>
      <w:r w:rsidR="004D2EBF">
        <w:rPr>
          <w:rFonts w:ascii="Avenir Next" w:hAnsi="Avenir Next" w:cs="Arial"/>
          <w:color w:val="7B7B7B" w:themeColor="accent3" w:themeShade="BF"/>
          <w:sz w:val="22"/>
          <w:szCs w:val="22"/>
          <w:lang w:val="en-GB"/>
        </w:rPr>
        <w:t xml:space="preserve">  This means that if Edale is able to prove to the BVI court's satisfaction that its claim under the loan agreement is due and not disputed, and that Swift is unable to pay it, Swift will be deemed insolvent.</w:t>
      </w:r>
    </w:p>
    <w:p w14:paraId="1F89EDF1" w14:textId="77777777" w:rsidR="004D2EBF" w:rsidRDefault="004D2EBF" w:rsidP="00000AA6">
      <w:pPr>
        <w:jc w:val="both"/>
        <w:rPr>
          <w:rFonts w:ascii="Avenir Next" w:hAnsi="Avenir Next" w:cs="Arial"/>
          <w:color w:val="7B7B7B" w:themeColor="accent3" w:themeShade="BF"/>
          <w:sz w:val="22"/>
          <w:szCs w:val="22"/>
          <w:lang w:val="en-GB"/>
        </w:rPr>
      </w:pPr>
    </w:p>
    <w:p w14:paraId="10812952" w14:textId="1D008C66" w:rsidR="004D2EBF" w:rsidRDefault="004D2EBF" w:rsidP="00000A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Edale has evidence of Swift's financials (such as financial statements), it may be able to proceed with applying directly to appoint a liquidator under sections 159 and 162 of the Act</w:t>
      </w:r>
      <w:r w:rsidR="001F38D1">
        <w:rPr>
          <w:rFonts w:ascii="Avenir Next" w:hAnsi="Avenir Next" w:cs="Arial"/>
          <w:color w:val="7B7B7B" w:themeColor="accent3" w:themeShade="BF"/>
          <w:sz w:val="22"/>
          <w:szCs w:val="22"/>
          <w:lang w:val="en-GB"/>
        </w:rPr>
        <w:t>.  It will have to prove its case and there is a risk that Swift could successfully defend the application on the basis that it is not insolvent.</w:t>
      </w:r>
    </w:p>
    <w:p w14:paraId="65713799" w14:textId="77777777" w:rsidR="001F38D1" w:rsidRDefault="001F38D1" w:rsidP="00000AA6">
      <w:pPr>
        <w:jc w:val="both"/>
        <w:rPr>
          <w:rFonts w:ascii="Avenir Next" w:hAnsi="Avenir Next" w:cs="Arial"/>
          <w:color w:val="7B7B7B" w:themeColor="accent3" w:themeShade="BF"/>
          <w:sz w:val="22"/>
          <w:szCs w:val="22"/>
          <w:lang w:val="en-GB"/>
        </w:rPr>
      </w:pPr>
    </w:p>
    <w:p w14:paraId="0B2B3AA7" w14:textId="0B292B1E" w:rsidR="001F38D1" w:rsidRDefault="001F38D1" w:rsidP="00000AA6">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Statutory Demand</w:t>
      </w:r>
    </w:p>
    <w:p w14:paraId="3CE34A03" w14:textId="77777777" w:rsidR="001F38D1" w:rsidRDefault="001F38D1" w:rsidP="00000AA6">
      <w:pPr>
        <w:jc w:val="both"/>
        <w:rPr>
          <w:rFonts w:ascii="Avenir Next" w:hAnsi="Avenir Next" w:cs="Arial"/>
          <w:color w:val="7B7B7B" w:themeColor="accent3" w:themeShade="BF"/>
          <w:sz w:val="22"/>
          <w:szCs w:val="22"/>
          <w:u w:val="single"/>
          <w:lang w:val="en-GB"/>
        </w:rPr>
      </w:pPr>
    </w:p>
    <w:p w14:paraId="32939A27" w14:textId="77777777" w:rsidR="001F38D1" w:rsidRDefault="001F38D1" w:rsidP="001F38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most straightforward option for Edale to prove that Swift is insolvent will be to serve a statutory demand on Swift.  If Swift fails to comply with the statutory demand, or to set it aside, it will be deemed insolvent within the meaning of section 8(1) of the Act and Edale's application to appoint liquidators is likely to be successful.</w:t>
      </w:r>
    </w:p>
    <w:p w14:paraId="4BABB478" w14:textId="77777777" w:rsidR="001F38D1" w:rsidRDefault="001F38D1" w:rsidP="001F38D1">
      <w:pPr>
        <w:jc w:val="both"/>
        <w:rPr>
          <w:rFonts w:ascii="Avenir Next" w:hAnsi="Avenir Next" w:cs="Arial"/>
          <w:color w:val="7B7B7B" w:themeColor="accent3" w:themeShade="BF"/>
          <w:sz w:val="22"/>
          <w:szCs w:val="22"/>
          <w:lang w:val="en-GB"/>
        </w:rPr>
      </w:pPr>
    </w:p>
    <w:p w14:paraId="6503A9D7" w14:textId="30B064B0" w:rsidR="001F38D1" w:rsidRDefault="001F38D1" w:rsidP="001F38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statutory demand is a formal written demand </w:t>
      </w:r>
      <w:r>
        <w:rPr>
          <w:rFonts w:ascii="Avenir Next" w:hAnsi="Avenir Next" w:cs="Arial"/>
          <w:color w:val="7B7B7B" w:themeColor="accent3" w:themeShade="BF"/>
          <w:sz w:val="22"/>
          <w:szCs w:val="22"/>
          <w:lang w:val="en-GB"/>
        </w:rPr>
        <w:t xml:space="preserve">that is </w:t>
      </w:r>
      <w:r>
        <w:rPr>
          <w:rFonts w:ascii="Avenir Next" w:hAnsi="Avenir Next" w:cs="Arial"/>
          <w:color w:val="7B7B7B" w:themeColor="accent3" w:themeShade="BF"/>
          <w:sz w:val="22"/>
          <w:szCs w:val="22"/>
          <w:lang w:val="en-GB"/>
        </w:rPr>
        <w:t xml:space="preserve">served on a debtor </w:t>
      </w:r>
      <w:r>
        <w:rPr>
          <w:rFonts w:ascii="Avenir Next" w:hAnsi="Avenir Next" w:cs="Arial"/>
          <w:color w:val="7B7B7B" w:themeColor="accent3" w:themeShade="BF"/>
          <w:sz w:val="22"/>
          <w:szCs w:val="22"/>
          <w:lang w:val="en-GB"/>
        </w:rPr>
        <w:t>demanding</w:t>
      </w:r>
      <w:r>
        <w:rPr>
          <w:rFonts w:ascii="Avenir Next" w:hAnsi="Avenir Next" w:cs="Arial"/>
          <w:color w:val="7B7B7B" w:themeColor="accent3" w:themeShade="BF"/>
          <w:sz w:val="22"/>
          <w:szCs w:val="22"/>
          <w:lang w:val="en-GB"/>
        </w:rPr>
        <w:t xml:space="preserve"> the payment of a debt that is due and payable.  </w:t>
      </w:r>
      <w:r w:rsidR="002A0CD4">
        <w:rPr>
          <w:rFonts w:ascii="Avenir Next" w:hAnsi="Avenir Next" w:cs="Arial"/>
          <w:color w:val="7B7B7B" w:themeColor="accent3" w:themeShade="BF"/>
          <w:sz w:val="22"/>
          <w:szCs w:val="22"/>
          <w:lang w:val="en-GB"/>
        </w:rPr>
        <w:t>It</w:t>
      </w:r>
      <w:r>
        <w:rPr>
          <w:rFonts w:ascii="Avenir Next" w:hAnsi="Avenir Next" w:cs="Arial"/>
          <w:color w:val="7B7B7B" w:themeColor="accent3" w:themeShade="BF"/>
          <w:sz w:val="22"/>
          <w:szCs w:val="22"/>
          <w:lang w:val="en-GB"/>
        </w:rPr>
        <w:t xml:space="preserve"> must comply with the formalities set out in section 155 of the Act and in Rule 149 of the Insolvency Rules 2005</w:t>
      </w:r>
      <w:r w:rsidR="002A0CD4">
        <w:rPr>
          <w:rFonts w:ascii="Avenir Next" w:hAnsi="Avenir Next" w:cs="Arial"/>
          <w:color w:val="7B7B7B" w:themeColor="accent3" w:themeShade="BF"/>
          <w:sz w:val="22"/>
          <w:szCs w:val="22"/>
          <w:lang w:val="en-GB"/>
        </w:rPr>
        <w:t xml:space="preserve">, including that it must be </w:t>
      </w:r>
      <w:r w:rsidR="00737D19">
        <w:rPr>
          <w:rFonts w:ascii="Avenir Next" w:hAnsi="Avenir Next" w:cs="Arial"/>
          <w:color w:val="7B7B7B" w:themeColor="accent3" w:themeShade="BF"/>
          <w:sz w:val="22"/>
          <w:szCs w:val="22"/>
          <w:lang w:val="en-GB"/>
        </w:rPr>
        <w:t>in writing, specifying the nature of the debt and its amount, and be dated and signed by the creditor or an authorised person</w:t>
      </w:r>
      <w:r>
        <w:rPr>
          <w:rFonts w:ascii="Avenir Next" w:hAnsi="Avenir Next" w:cs="Arial"/>
          <w:color w:val="7B7B7B" w:themeColor="accent3" w:themeShade="BF"/>
          <w:sz w:val="22"/>
          <w:szCs w:val="22"/>
          <w:lang w:val="en-GB"/>
        </w:rPr>
        <w:t>.  Pursuant to section 155 of the Act, the debtor must be given at least 21 days to pay the debt or otherwise secure or compound for the debt to the creditor's reasonable satisfaction.</w:t>
      </w:r>
    </w:p>
    <w:p w14:paraId="589780C2" w14:textId="77777777" w:rsidR="001F38D1" w:rsidRDefault="001F38D1" w:rsidP="001F38D1">
      <w:pPr>
        <w:jc w:val="both"/>
        <w:rPr>
          <w:rFonts w:ascii="Avenir Next" w:hAnsi="Avenir Next" w:cs="Arial"/>
          <w:color w:val="7B7B7B" w:themeColor="accent3" w:themeShade="BF"/>
          <w:sz w:val="22"/>
          <w:szCs w:val="22"/>
          <w:lang w:val="en-GB"/>
        </w:rPr>
      </w:pPr>
    </w:p>
    <w:p w14:paraId="473382A5" w14:textId="47923241" w:rsidR="001F38D1" w:rsidRDefault="001F38D1" w:rsidP="001F38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156 of the Act, </w:t>
      </w:r>
      <w:r w:rsidR="00737D19">
        <w:rPr>
          <w:rFonts w:ascii="Avenir Next" w:hAnsi="Avenir Next" w:cs="Arial"/>
          <w:color w:val="7B7B7B" w:themeColor="accent3" w:themeShade="BF"/>
          <w:sz w:val="22"/>
          <w:szCs w:val="22"/>
          <w:lang w:val="en-GB"/>
        </w:rPr>
        <w:t>Swift would have</w:t>
      </w:r>
      <w:r>
        <w:rPr>
          <w:rFonts w:ascii="Avenir Next" w:hAnsi="Avenir Next" w:cs="Arial"/>
          <w:color w:val="7B7B7B" w:themeColor="accent3" w:themeShade="BF"/>
          <w:sz w:val="22"/>
          <w:szCs w:val="22"/>
          <w:lang w:val="en-GB"/>
        </w:rPr>
        <w:t xml:space="preserve"> 14 days from the date of service of a statutory demand to apply to the BVI court to set it aside.  In accordance with section 157 of the Act, the BVI court must set aside a statutory demand if it is satisfied that there is a substantial dispute as to whether the debt is owing or due, or the debtor has a reasonable prospect of establishing a set-off, counterclaim or cross-claim in an amount that is at least equal to the amount set out in the statutory demand less the prescribed minimum amount for which a statutory demand may be issued of US$2,000.  The test as to whether the debt is disputed on a genuine basis is that set out in </w:t>
      </w:r>
      <w:r>
        <w:rPr>
          <w:rFonts w:ascii="Avenir Next" w:hAnsi="Avenir Next" w:cs="Arial"/>
          <w:i/>
          <w:iCs/>
          <w:color w:val="7B7B7B" w:themeColor="accent3" w:themeShade="BF"/>
          <w:sz w:val="22"/>
          <w:szCs w:val="22"/>
          <w:lang w:val="en-GB"/>
        </w:rPr>
        <w:t>Sparkasse Bregenz Bank v Associated Capital Corporation</w:t>
      </w:r>
      <w:r>
        <w:rPr>
          <w:rFonts w:ascii="Avenir Next" w:hAnsi="Avenir Next" w:cs="Arial"/>
          <w:color w:val="7B7B7B" w:themeColor="accent3" w:themeShade="BF"/>
          <w:sz w:val="22"/>
          <w:szCs w:val="22"/>
          <w:lang w:val="en-GB"/>
        </w:rPr>
        <w:t xml:space="preserve"> (Civil Appeal No 10 of 2002).</w:t>
      </w:r>
    </w:p>
    <w:p w14:paraId="3F3E89C1" w14:textId="77777777" w:rsidR="009379CC" w:rsidRDefault="009379CC" w:rsidP="001F38D1">
      <w:pPr>
        <w:jc w:val="both"/>
        <w:rPr>
          <w:rFonts w:ascii="Avenir Next" w:hAnsi="Avenir Next" w:cs="Arial"/>
          <w:color w:val="7B7B7B" w:themeColor="accent3" w:themeShade="BF"/>
          <w:sz w:val="22"/>
          <w:szCs w:val="22"/>
          <w:lang w:val="en-GB"/>
        </w:rPr>
      </w:pPr>
    </w:p>
    <w:p w14:paraId="380296FE" w14:textId="31BE5240" w:rsidR="009379CC" w:rsidRDefault="009379CC" w:rsidP="001F38D1">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Provisional Liquidation</w:t>
      </w:r>
    </w:p>
    <w:p w14:paraId="0482E3B7" w14:textId="77777777" w:rsidR="009379CC" w:rsidRDefault="009379CC" w:rsidP="001F38D1">
      <w:pPr>
        <w:jc w:val="both"/>
        <w:rPr>
          <w:rFonts w:ascii="Avenir Next" w:hAnsi="Avenir Next" w:cs="Arial"/>
          <w:color w:val="7B7B7B" w:themeColor="accent3" w:themeShade="BF"/>
          <w:sz w:val="22"/>
          <w:szCs w:val="22"/>
          <w:u w:val="single"/>
          <w:lang w:val="en-GB"/>
        </w:rPr>
      </w:pPr>
    </w:p>
    <w:p w14:paraId="75D9D0C3" w14:textId="6E62D5B5" w:rsidR="009379CC" w:rsidRDefault="009379CC" w:rsidP="001F38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there is a risk that Swift will dissipate its assets, or that the property on Mosquito needs urgently to be maintained or it will devalue in the period it takes for a liquidation application to be determined, Edale may apply under section 170</w:t>
      </w:r>
      <w:r w:rsidR="00065523">
        <w:rPr>
          <w:rFonts w:ascii="Avenir Next" w:hAnsi="Avenir Next" w:cs="Arial"/>
          <w:color w:val="7B7B7B" w:themeColor="accent3" w:themeShade="BF"/>
          <w:sz w:val="22"/>
          <w:szCs w:val="22"/>
          <w:lang w:val="en-GB"/>
        </w:rPr>
        <w:t xml:space="preserve"> of the Act</w:t>
      </w:r>
      <w:r>
        <w:rPr>
          <w:rFonts w:ascii="Avenir Next" w:hAnsi="Avenir Next" w:cs="Arial"/>
          <w:color w:val="7B7B7B" w:themeColor="accent3" w:themeShade="BF"/>
          <w:sz w:val="22"/>
          <w:szCs w:val="22"/>
          <w:lang w:val="en-GB"/>
        </w:rPr>
        <w:t xml:space="preserve"> for a provisional liquidator to be appointed after the main liquidation application has been filed, but for the period it takes to determine the liquidation application.  Edale would have standing to apply as a creditor under section 170(2)(a) and (c) of the Act, as the applicant for the appointment of a liquidator and a creditor of Swift's.</w:t>
      </w:r>
    </w:p>
    <w:p w14:paraId="55C9CF3C" w14:textId="77777777" w:rsidR="009379CC" w:rsidRDefault="009379CC" w:rsidP="001F38D1">
      <w:pPr>
        <w:jc w:val="both"/>
        <w:rPr>
          <w:rFonts w:ascii="Avenir Next" w:hAnsi="Avenir Next" w:cs="Arial"/>
          <w:color w:val="7B7B7B" w:themeColor="accent3" w:themeShade="BF"/>
          <w:sz w:val="22"/>
          <w:szCs w:val="22"/>
          <w:lang w:val="en-GB"/>
        </w:rPr>
      </w:pPr>
    </w:p>
    <w:p w14:paraId="45FCADA5" w14:textId="77777777" w:rsidR="006A745E" w:rsidRPr="009379CC" w:rsidRDefault="009379CC" w:rsidP="006A745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170(4)</w:t>
      </w:r>
      <w:r w:rsidR="00065523">
        <w:rPr>
          <w:rFonts w:ascii="Avenir Next" w:hAnsi="Avenir Next" w:cs="Arial"/>
          <w:color w:val="7B7B7B" w:themeColor="accent3" w:themeShade="BF"/>
          <w:sz w:val="22"/>
          <w:szCs w:val="22"/>
          <w:lang w:val="en-GB"/>
        </w:rPr>
        <w:t xml:space="preserve"> of the Act</w:t>
      </w:r>
      <w:r>
        <w:rPr>
          <w:rFonts w:ascii="Avenir Next" w:hAnsi="Avenir Next" w:cs="Arial"/>
          <w:color w:val="7B7B7B" w:themeColor="accent3" w:themeShade="BF"/>
          <w:sz w:val="22"/>
          <w:szCs w:val="22"/>
          <w:lang w:val="en-GB"/>
        </w:rPr>
        <w:t xml:space="preserve"> the court has discretion to appoint a provisional liquidator if the company consents, or the court is satisfied that </w:t>
      </w:r>
      <w:r w:rsidR="00065523">
        <w:rPr>
          <w:rFonts w:ascii="Avenir Next" w:hAnsi="Avenir Next" w:cs="Arial"/>
          <w:color w:val="7B7B7B" w:themeColor="accent3" w:themeShade="BF"/>
          <w:sz w:val="22"/>
          <w:szCs w:val="22"/>
          <w:lang w:val="en-GB"/>
        </w:rPr>
        <w:t>a provisional liquidator is necessary to maintain the value of the company's assets.</w:t>
      </w:r>
      <w:r w:rsidR="00F459B4">
        <w:rPr>
          <w:rFonts w:ascii="Avenir Next" w:hAnsi="Avenir Next" w:cs="Arial"/>
          <w:color w:val="7B7B7B" w:themeColor="accent3" w:themeShade="BF"/>
          <w:sz w:val="22"/>
          <w:szCs w:val="22"/>
          <w:lang w:val="en-GB"/>
        </w:rPr>
        <w:t xml:space="preserve">  There must be a good arguable case that a ground exists for the appointment of a provisional liquidator, and the court must be persuaded that it should exercise its discretion to maintain the current position in respect of the company's assets (</w:t>
      </w:r>
      <w:r w:rsidR="00F459B4">
        <w:rPr>
          <w:rFonts w:ascii="Avenir Next" w:hAnsi="Avenir Next" w:cs="Arial"/>
          <w:i/>
          <w:iCs/>
          <w:color w:val="7B7B7B" w:themeColor="accent3" w:themeShade="BF"/>
          <w:sz w:val="22"/>
          <w:szCs w:val="22"/>
          <w:lang w:val="en-GB"/>
        </w:rPr>
        <w:t xml:space="preserve">Akai Holdings Limited v Brinlow Investments Limited </w:t>
      </w:r>
      <w:r w:rsidR="00F459B4">
        <w:rPr>
          <w:rFonts w:ascii="Avenir Next" w:hAnsi="Avenir Next" w:cs="Arial"/>
          <w:color w:val="7B7B7B" w:themeColor="accent3" w:themeShade="BF"/>
          <w:sz w:val="22"/>
          <w:szCs w:val="22"/>
          <w:lang w:val="en-GB"/>
        </w:rPr>
        <w:t>BVIHCV 134 of 2006).</w:t>
      </w:r>
      <w:r w:rsidR="00244786">
        <w:rPr>
          <w:rFonts w:ascii="Avenir Next" w:hAnsi="Avenir Next" w:cs="Arial"/>
          <w:color w:val="7B7B7B" w:themeColor="accent3" w:themeShade="BF"/>
          <w:sz w:val="22"/>
          <w:szCs w:val="22"/>
          <w:lang w:val="en-GB"/>
        </w:rPr>
        <w:t xml:space="preserve">  </w:t>
      </w:r>
      <w:r w:rsidR="006A745E">
        <w:rPr>
          <w:rFonts w:ascii="Avenir Next" w:hAnsi="Avenir Next" w:cs="Arial"/>
          <w:color w:val="7B7B7B" w:themeColor="accent3" w:themeShade="BF"/>
          <w:sz w:val="22"/>
          <w:szCs w:val="22"/>
          <w:lang w:val="en-GB"/>
        </w:rPr>
        <w:t>The powers of a provisional liquidator are limited to those necessary to maintain the value of the assets (section 171 of the Act).</w:t>
      </w:r>
    </w:p>
    <w:p w14:paraId="44FF5DBE" w14:textId="77777777" w:rsidR="006A745E" w:rsidRDefault="006A745E" w:rsidP="001F38D1">
      <w:pPr>
        <w:jc w:val="both"/>
        <w:rPr>
          <w:rFonts w:ascii="Avenir Next" w:hAnsi="Avenir Next" w:cs="Arial"/>
          <w:color w:val="7B7B7B" w:themeColor="accent3" w:themeShade="BF"/>
          <w:sz w:val="22"/>
          <w:szCs w:val="22"/>
          <w:lang w:val="en-GB"/>
        </w:rPr>
      </w:pPr>
    </w:p>
    <w:p w14:paraId="451C7DA4" w14:textId="49F48782" w:rsidR="00F459B4" w:rsidRDefault="00244786" w:rsidP="001F38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Edale to successfully apply for a provisional liquidator over Swift, it would likely have to show that the property on Mosquito needs to be maintained to keep its value and that Swift is not undertaking maintenance, or that Swift is seeking to sell the property.  Based on these facts, it is unlikely that there is a risk </w:t>
      </w:r>
      <w:r w:rsidR="006A745E">
        <w:rPr>
          <w:rFonts w:ascii="Avenir Next" w:hAnsi="Avenir Next" w:cs="Arial"/>
          <w:color w:val="7B7B7B" w:themeColor="accent3" w:themeShade="BF"/>
          <w:sz w:val="22"/>
          <w:szCs w:val="22"/>
          <w:lang w:val="en-GB"/>
        </w:rPr>
        <w:t>to justify the appointment of provisional liquidators.</w:t>
      </w:r>
    </w:p>
    <w:p w14:paraId="71BB5761" w14:textId="77777777" w:rsidR="00214D5D" w:rsidRDefault="00214D5D" w:rsidP="001F38D1">
      <w:pPr>
        <w:jc w:val="both"/>
        <w:rPr>
          <w:rFonts w:ascii="Avenir Next" w:hAnsi="Avenir Next" w:cs="Arial"/>
          <w:color w:val="7B7B7B" w:themeColor="accent3" w:themeShade="BF"/>
          <w:sz w:val="22"/>
          <w:szCs w:val="22"/>
          <w:lang w:val="en-GB"/>
        </w:rPr>
      </w:pPr>
    </w:p>
    <w:p w14:paraId="0AD30253" w14:textId="68B391C9" w:rsidR="00214D5D" w:rsidRDefault="00214D5D" w:rsidP="001F38D1">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Receivership</w:t>
      </w:r>
    </w:p>
    <w:p w14:paraId="54E80973" w14:textId="77777777" w:rsidR="00214D5D" w:rsidRDefault="00214D5D" w:rsidP="001F38D1">
      <w:pPr>
        <w:jc w:val="both"/>
        <w:rPr>
          <w:rFonts w:ascii="Avenir Next" w:hAnsi="Avenir Next" w:cs="Arial"/>
          <w:color w:val="7B7B7B" w:themeColor="accent3" w:themeShade="BF"/>
          <w:sz w:val="22"/>
          <w:szCs w:val="22"/>
          <w:u w:val="single"/>
          <w:lang w:val="en-GB"/>
        </w:rPr>
      </w:pPr>
    </w:p>
    <w:p w14:paraId="1CFB65F3" w14:textId="3CA2A8B0" w:rsidR="00214D5D" w:rsidRDefault="00214D5D" w:rsidP="001F38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loan is secured on the property,</w:t>
      </w:r>
      <w:r w:rsidR="008465EC">
        <w:rPr>
          <w:rFonts w:ascii="Avenir Next" w:hAnsi="Avenir Next" w:cs="Arial"/>
          <w:color w:val="7B7B7B" w:themeColor="accent3" w:themeShade="BF"/>
          <w:sz w:val="22"/>
          <w:szCs w:val="22"/>
          <w:lang w:val="en-GB"/>
        </w:rPr>
        <w:t xml:space="preserve"> and the security documentation provides the necessary power,</w:t>
      </w:r>
      <w:r>
        <w:rPr>
          <w:rFonts w:ascii="Avenir Next" w:hAnsi="Avenir Next" w:cs="Arial"/>
          <w:color w:val="7B7B7B" w:themeColor="accent3" w:themeShade="BF"/>
          <w:sz w:val="22"/>
          <w:szCs w:val="22"/>
          <w:lang w:val="en-GB"/>
        </w:rPr>
        <w:t xml:space="preserve"> Edale could </w:t>
      </w:r>
      <w:r w:rsidR="008465EC">
        <w:rPr>
          <w:rFonts w:ascii="Avenir Next" w:hAnsi="Avenir Next" w:cs="Arial"/>
          <w:color w:val="7B7B7B" w:themeColor="accent3" w:themeShade="BF"/>
          <w:sz w:val="22"/>
          <w:szCs w:val="22"/>
          <w:lang w:val="en-GB"/>
        </w:rPr>
        <w:t>appoint</w:t>
      </w:r>
      <w:r>
        <w:rPr>
          <w:rFonts w:ascii="Avenir Next" w:hAnsi="Avenir Next" w:cs="Arial"/>
          <w:color w:val="7B7B7B" w:themeColor="accent3" w:themeShade="BF"/>
          <w:sz w:val="22"/>
          <w:szCs w:val="22"/>
          <w:lang w:val="en-GB"/>
        </w:rPr>
        <w:t xml:space="preserve"> a receiver</w:t>
      </w:r>
      <w:r w:rsidR="008465EC">
        <w:rPr>
          <w:rFonts w:ascii="Avenir Next" w:hAnsi="Avenir Next" w:cs="Arial"/>
          <w:color w:val="7B7B7B" w:themeColor="accent3" w:themeShade="BF"/>
          <w:sz w:val="22"/>
          <w:szCs w:val="22"/>
          <w:lang w:val="en-GB"/>
        </w:rPr>
        <w:t xml:space="preserve"> over Swift's assets, with the powers expressly conferred by the security documentation (section 127(1) of the Act).  Alternatively, Edale could seek to appoint a receiver by way of court application, with the receiver having the powers set out in the court order.  These may include a power of sale of the property on Mosquito, in which case the receiver owes a duty under section 129 of the Act to obtain the best price reasonably obtainable.</w:t>
      </w:r>
    </w:p>
    <w:p w14:paraId="54D1FEA3" w14:textId="77777777" w:rsidR="008465EC" w:rsidRDefault="008465EC" w:rsidP="001F38D1">
      <w:pPr>
        <w:jc w:val="both"/>
        <w:rPr>
          <w:rFonts w:ascii="Avenir Next" w:hAnsi="Avenir Next" w:cs="Arial"/>
          <w:color w:val="7B7B7B" w:themeColor="accent3" w:themeShade="BF"/>
          <w:sz w:val="22"/>
          <w:szCs w:val="22"/>
          <w:lang w:val="en-GB"/>
        </w:rPr>
      </w:pPr>
    </w:p>
    <w:p w14:paraId="23DAA024" w14:textId="1D36DFB9" w:rsidR="008465EC" w:rsidRPr="00214D5D" w:rsidRDefault="008465EC" w:rsidP="001F38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appointing a liquidator is most likely the better option since a) the threat of an application or service of a statutory demand is more likely to obtain a better outcome if Swift is actually solvent and simply avoiding payment, and b) if the value of the property has decreased, a liquidator will take control over all of Swift's assets and Edale will be able to share in the whole of the liquidation estate.</w:t>
      </w:r>
    </w:p>
    <w:p w14:paraId="12A1EE88" w14:textId="77777777" w:rsidR="00F459B4" w:rsidRDefault="00F459B4" w:rsidP="001F38D1">
      <w:pPr>
        <w:jc w:val="both"/>
        <w:rPr>
          <w:rFonts w:ascii="Avenir Next" w:hAnsi="Avenir Next" w:cs="Arial"/>
          <w:color w:val="7B7B7B" w:themeColor="accent3" w:themeShade="BF"/>
          <w:sz w:val="22"/>
          <w:szCs w:val="22"/>
          <w:lang w:val="en-GB"/>
        </w:rPr>
      </w:pPr>
    </w:p>
    <w:p w14:paraId="37285761" w14:textId="169685AB" w:rsidR="001F38D1" w:rsidRPr="009379CC" w:rsidRDefault="009379CC" w:rsidP="00000AA6">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Conclusion</w:t>
      </w:r>
    </w:p>
    <w:p w14:paraId="221FFB5D" w14:textId="77777777" w:rsidR="004D2EBF" w:rsidRDefault="004D2EBF" w:rsidP="00000AA6">
      <w:pPr>
        <w:jc w:val="both"/>
        <w:rPr>
          <w:rFonts w:ascii="Avenir Next" w:hAnsi="Avenir Next" w:cs="Arial"/>
          <w:color w:val="7B7B7B" w:themeColor="accent3" w:themeShade="BF"/>
          <w:sz w:val="22"/>
          <w:szCs w:val="22"/>
          <w:u w:val="single"/>
          <w:lang w:val="en-GB"/>
        </w:rPr>
      </w:pPr>
    </w:p>
    <w:p w14:paraId="17D67E2F" w14:textId="03B47844" w:rsidR="004D2EBF" w:rsidRPr="004D2EBF" w:rsidRDefault="009379CC" w:rsidP="00000A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2B0715">
        <w:rPr>
          <w:rFonts w:ascii="Avenir Next" w:hAnsi="Avenir Next" w:cs="Arial"/>
          <w:color w:val="7B7B7B" w:themeColor="accent3" w:themeShade="BF"/>
          <w:sz w:val="22"/>
          <w:szCs w:val="22"/>
          <w:lang w:val="en-GB"/>
        </w:rPr>
        <w:t xml:space="preserve">best of the </w:t>
      </w:r>
      <w:r>
        <w:rPr>
          <w:rFonts w:ascii="Avenir Next" w:hAnsi="Avenir Next" w:cs="Arial"/>
          <w:color w:val="7B7B7B" w:themeColor="accent3" w:themeShade="BF"/>
          <w:sz w:val="22"/>
          <w:szCs w:val="22"/>
          <w:lang w:val="en-GB"/>
        </w:rPr>
        <w:t>options open to Edale are to either apply for the appointment of liquidators directly, or to first serve a statutory demand on Swift and apply to appoint liquidators once the period to satisfy the statutory demand has expired, and if there is no application to set it aside.  Given that the more straightforward (and therefore likely cheaper and quicker) method to appoint liquidators will be to serve a statutory demand first, that would be the approach that is advised.</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0434C17C" w14:textId="4F3E43ED" w:rsidR="002B0715" w:rsidRDefault="002B0715"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Introduction</w:t>
      </w:r>
    </w:p>
    <w:p w14:paraId="59318718" w14:textId="77777777" w:rsidR="002B0715" w:rsidRDefault="002B0715"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3627BF7F" w14:textId="2823E2DB" w:rsidR="002B0715" w:rsidRDefault="002B0715"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key questions to consider are:</w:t>
      </w:r>
    </w:p>
    <w:p w14:paraId="5E7855A0" w14:textId="77777777" w:rsidR="002B0715" w:rsidRDefault="002B0715" w:rsidP="008065CE">
      <w:pPr>
        <w:autoSpaceDE w:val="0"/>
        <w:autoSpaceDN w:val="0"/>
        <w:adjustRightInd w:val="0"/>
        <w:jc w:val="both"/>
        <w:rPr>
          <w:rFonts w:ascii="Avenir Next" w:hAnsi="Avenir Next" w:cs="Arial"/>
          <w:color w:val="7B7B7B" w:themeColor="accent3" w:themeShade="BF"/>
          <w:sz w:val="22"/>
          <w:szCs w:val="22"/>
          <w:lang w:val="en-GB"/>
        </w:rPr>
      </w:pPr>
    </w:p>
    <w:p w14:paraId="1ACFA398" w14:textId="4E4100A1" w:rsidR="000E0DD3" w:rsidRPr="000E0DD3" w:rsidRDefault="00167220" w:rsidP="000E0DD3">
      <w:pPr>
        <w:pStyle w:val="ListParagraph"/>
        <w:numPr>
          <w:ilvl w:val="0"/>
          <w:numId w:val="4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2B0715">
        <w:rPr>
          <w:rFonts w:ascii="Avenir Next" w:hAnsi="Avenir Next" w:cs="Arial"/>
          <w:color w:val="7B7B7B" w:themeColor="accent3" w:themeShade="BF"/>
          <w:sz w:val="22"/>
          <w:szCs w:val="22"/>
          <w:lang w:val="en-GB"/>
        </w:rPr>
        <w:t>an the judgment of the English High Court in favour of ABC Limited ("</w:t>
      </w:r>
      <w:r w:rsidR="002B0715">
        <w:rPr>
          <w:rFonts w:ascii="Avenir Next" w:hAnsi="Avenir Next" w:cs="Arial"/>
          <w:b/>
          <w:bCs/>
          <w:color w:val="7B7B7B" w:themeColor="accent3" w:themeShade="BF"/>
          <w:sz w:val="22"/>
          <w:szCs w:val="22"/>
          <w:lang w:val="en-GB"/>
        </w:rPr>
        <w:t>ABC</w:t>
      </w:r>
      <w:r w:rsidR="002B0715">
        <w:rPr>
          <w:rFonts w:ascii="Avenir Next" w:hAnsi="Avenir Next" w:cs="Arial"/>
          <w:color w:val="7B7B7B" w:themeColor="accent3" w:themeShade="BF"/>
          <w:sz w:val="22"/>
          <w:szCs w:val="22"/>
          <w:lang w:val="en-GB"/>
        </w:rPr>
        <w:t>") be enforced in the BVI against DEF Limited ("</w:t>
      </w:r>
      <w:r w:rsidR="002B0715">
        <w:rPr>
          <w:rFonts w:ascii="Avenir Next" w:hAnsi="Avenir Next" w:cs="Arial"/>
          <w:b/>
          <w:bCs/>
          <w:color w:val="7B7B7B" w:themeColor="accent3" w:themeShade="BF"/>
          <w:sz w:val="22"/>
          <w:szCs w:val="22"/>
          <w:lang w:val="en-GB"/>
        </w:rPr>
        <w:t>DEF</w:t>
      </w:r>
      <w:r w:rsidR="002B0715">
        <w:rPr>
          <w:rFonts w:ascii="Avenir Next" w:hAnsi="Avenir Next" w:cs="Arial"/>
          <w:color w:val="7B7B7B" w:themeColor="accent3" w:themeShade="BF"/>
          <w:sz w:val="22"/>
          <w:szCs w:val="22"/>
          <w:lang w:val="en-GB"/>
        </w:rPr>
        <w:t>")?</w:t>
      </w:r>
    </w:p>
    <w:p w14:paraId="33FDAE88" w14:textId="77777777" w:rsidR="002B0715" w:rsidRDefault="002B0715" w:rsidP="002B0715">
      <w:pPr>
        <w:pStyle w:val="ListParagraph"/>
        <w:autoSpaceDE w:val="0"/>
        <w:autoSpaceDN w:val="0"/>
        <w:adjustRightInd w:val="0"/>
        <w:jc w:val="both"/>
        <w:rPr>
          <w:rFonts w:ascii="Avenir Next" w:hAnsi="Avenir Next" w:cs="Arial"/>
          <w:color w:val="7B7B7B" w:themeColor="accent3" w:themeShade="BF"/>
          <w:sz w:val="22"/>
          <w:szCs w:val="22"/>
          <w:lang w:val="en-GB"/>
        </w:rPr>
      </w:pPr>
    </w:p>
    <w:p w14:paraId="006487CF" w14:textId="6C2E455D" w:rsidR="002B0715" w:rsidRDefault="00167220" w:rsidP="002B0715">
      <w:pPr>
        <w:pStyle w:val="ListParagraph"/>
        <w:numPr>
          <w:ilvl w:val="0"/>
          <w:numId w:val="4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2B0715">
        <w:rPr>
          <w:rFonts w:ascii="Avenir Next" w:hAnsi="Avenir Next" w:cs="Arial"/>
          <w:color w:val="7B7B7B" w:themeColor="accent3" w:themeShade="BF"/>
          <w:sz w:val="22"/>
          <w:szCs w:val="22"/>
          <w:lang w:val="en-GB"/>
        </w:rPr>
        <w:t xml:space="preserve">f </w:t>
      </w:r>
      <w:r>
        <w:rPr>
          <w:rFonts w:ascii="Avenir Next" w:hAnsi="Avenir Next" w:cs="Arial"/>
          <w:color w:val="7B7B7B" w:themeColor="accent3" w:themeShade="BF"/>
          <w:sz w:val="22"/>
          <w:szCs w:val="22"/>
          <w:lang w:val="en-GB"/>
        </w:rPr>
        <w:t>the answer to 1 is yes</w:t>
      </w:r>
      <w:r w:rsidR="002B0715">
        <w:rPr>
          <w:rFonts w:ascii="Avenir Next" w:hAnsi="Avenir Next" w:cs="Arial"/>
          <w:color w:val="7B7B7B" w:themeColor="accent3" w:themeShade="BF"/>
          <w:sz w:val="22"/>
          <w:szCs w:val="22"/>
          <w:lang w:val="en-GB"/>
        </w:rPr>
        <w:t>, what method</w:t>
      </w:r>
      <w:r w:rsidR="00F16F95">
        <w:rPr>
          <w:rFonts w:ascii="Avenir Next" w:hAnsi="Avenir Next" w:cs="Arial"/>
          <w:color w:val="7B7B7B" w:themeColor="accent3" w:themeShade="BF"/>
          <w:sz w:val="22"/>
          <w:szCs w:val="22"/>
          <w:lang w:val="en-GB"/>
        </w:rPr>
        <w:t>s</w:t>
      </w:r>
      <w:r w:rsidR="002B0715">
        <w:rPr>
          <w:rFonts w:ascii="Avenir Next" w:hAnsi="Avenir Next" w:cs="Arial"/>
          <w:color w:val="7B7B7B" w:themeColor="accent3" w:themeShade="BF"/>
          <w:sz w:val="22"/>
          <w:szCs w:val="22"/>
          <w:lang w:val="en-GB"/>
        </w:rPr>
        <w:t xml:space="preserve"> of enforcement may be used in respect of XYZ Limited ("</w:t>
      </w:r>
      <w:r w:rsidR="002B0715">
        <w:rPr>
          <w:rFonts w:ascii="Avenir Next" w:hAnsi="Avenir Next" w:cs="Arial"/>
          <w:b/>
          <w:bCs/>
          <w:color w:val="7B7B7B" w:themeColor="accent3" w:themeShade="BF"/>
          <w:sz w:val="22"/>
          <w:szCs w:val="22"/>
          <w:lang w:val="en-GB"/>
        </w:rPr>
        <w:t>XYZ</w:t>
      </w:r>
      <w:r w:rsidR="002B0715">
        <w:rPr>
          <w:rFonts w:ascii="Avenir Next" w:hAnsi="Avenir Next" w:cs="Arial"/>
          <w:color w:val="7B7B7B" w:themeColor="accent3" w:themeShade="BF"/>
          <w:sz w:val="22"/>
          <w:szCs w:val="22"/>
          <w:lang w:val="en-GB"/>
        </w:rPr>
        <w:t>")?</w:t>
      </w:r>
    </w:p>
    <w:p w14:paraId="380D7662" w14:textId="77777777" w:rsidR="000E0DD3" w:rsidRPr="000E0DD3" w:rsidRDefault="000E0DD3" w:rsidP="000E0DD3">
      <w:pPr>
        <w:pStyle w:val="ListParagraph"/>
        <w:rPr>
          <w:rFonts w:ascii="Avenir Next" w:hAnsi="Avenir Next" w:cs="Arial"/>
          <w:color w:val="7B7B7B" w:themeColor="accent3" w:themeShade="BF"/>
          <w:sz w:val="22"/>
          <w:szCs w:val="22"/>
          <w:lang w:val="en-GB"/>
        </w:rPr>
      </w:pPr>
    </w:p>
    <w:p w14:paraId="64C6C200" w14:textId="0F588866" w:rsidR="000E0DD3" w:rsidRDefault="000E0DD3" w:rsidP="002B0715">
      <w:pPr>
        <w:pStyle w:val="ListParagraph"/>
        <w:numPr>
          <w:ilvl w:val="0"/>
          <w:numId w:val="4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Are there any other options for otherwise claiming the debt?</w:t>
      </w:r>
    </w:p>
    <w:p w14:paraId="1C823500" w14:textId="77777777" w:rsidR="002B0715" w:rsidRPr="002B0715" w:rsidRDefault="002B0715" w:rsidP="002B0715">
      <w:pPr>
        <w:pStyle w:val="ListParagraph"/>
        <w:rPr>
          <w:rFonts w:ascii="Avenir Next" w:hAnsi="Avenir Next" w:cs="Arial"/>
          <w:color w:val="7B7B7B" w:themeColor="accent3" w:themeShade="BF"/>
          <w:sz w:val="22"/>
          <w:szCs w:val="22"/>
          <w:lang w:val="en-GB"/>
        </w:rPr>
      </w:pPr>
    </w:p>
    <w:p w14:paraId="51AAB22C" w14:textId="0572B2B5" w:rsidR="002B0715" w:rsidRPr="002B0715" w:rsidRDefault="00167220" w:rsidP="002B0715">
      <w:pPr>
        <w:pStyle w:val="ListParagraph"/>
        <w:numPr>
          <w:ilvl w:val="0"/>
          <w:numId w:val="4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Does the fact that XYZ has been struck off the Register but not yet dissolved impact the enforcement of the judgment?</w:t>
      </w:r>
    </w:p>
    <w:p w14:paraId="5772EA3B" w14:textId="77777777" w:rsidR="002B0715" w:rsidRDefault="002B0715"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156659E4" w14:textId="76EF5A94" w:rsidR="002D3473" w:rsidRDefault="002B0715"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Enforcement of the English Judgment</w:t>
      </w:r>
    </w:p>
    <w:p w14:paraId="320E681F" w14:textId="77777777" w:rsidR="002B0715" w:rsidRDefault="002B0715"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500F0A0E" w14:textId="00F7B008" w:rsidR="002B0715" w:rsidRDefault="002B0715"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BVI is not a party to any conventions or treaties in relation to the enforcement of foreign judgments.  The legislation governing </w:t>
      </w:r>
      <w:r w:rsidR="00167220">
        <w:rPr>
          <w:rFonts w:ascii="Avenir Next" w:hAnsi="Avenir Next" w:cs="Arial"/>
          <w:color w:val="7B7B7B" w:themeColor="accent3" w:themeShade="BF"/>
          <w:sz w:val="22"/>
          <w:szCs w:val="22"/>
          <w:lang w:val="en-GB"/>
        </w:rPr>
        <w:t>the recognition of foreign judgments in the BVI is the Reciprocal Enforcement of Judgments Act (Cap 65) 1922 (the "</w:t>
      </w:r>
      <w:r w:rsidR="00167220">
        <w:rPr>
          <w:rFonts w:ascii="Avenir Next" w:hAnsi="Avenir Next" w:cs="Arial"/>
          <w:b/>
          <w:bCs/>
          <w:color w:val="7B7B7B" w:themeColor="accent3" w:themeShade="BF"/>
          <w:sz w:val="22"/>
          <w:szCs w:val="22"/>
          <w:lang w:val="en-GB"/>
        </w:rPr>
        <w:t>REJA</w:t>
      </w:r>
      <w:r w:rsidR="00167220">
        <w:rPr>
          <w:rFonts w:ascii="Avenir Next" w:hAnsi="Avenir Next" w:cs="Arial"/>
          <w:color w:val="7B7B7B" w:themeColor="accent3" w:themeShade="BF"/>
          <w:sz w:val="22"/>
          <w:szCs w:val="22"/>
          <w:lang w:val="en-GB"/>
        </w:rPr>
        <w:t>").</w:t>
      </w:r>
    </w:p>
    <w:p w14:paraId="6EEBDCD1" w14:textId="77777777" w:rsidR="00167220" w:rsidRDefault="00167220" w:rsidP="008065CE">
      <w:pPr>
        <w:autoSpaceDE w:val="0"/>
        <w:autoSpaceDN w:val="0"/>
        <w:adjustRightInd w:val="0"/>
        <w:jc w:val="both"/>
        <w:rPr>
          <w:rFonts w:ascii="Avenir Next" w:hAnsi="Avenir Next" w:cs="Arial"/>
          <w:color w:val="7B7B7B" w:themeColor="accent3" w:themeShade="BF"/>
          <w:sz w:val="22"/>
          <w:szCs w:val="22"/>
          <w:lang w:val="en-GB"/>
        </w:rPr>
      </w:pPr>
    </w:p>
    <w:p w14:paraId="24AFB5DF" w14:textId="7C470453" w:rsidR="00167220" w:rsidRDefault="0016722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2(1) of the REJA, "judgment" is defined as any judgment or order that is given or made by a court in any civil proceedings, where any sum of money is ordered as payable.  Clearly ABC's judgment against DEF falls within this definition, as it was given by the English High Court in civil proceedings for a sum of money (GBP 2 million).</w:t>
      </w:r>
    </w:p>
    <w:p w14:paraId="770DE29A" w14:textId="77777777" w:rsidR="00B66FAD" w:rsidRDefault="00B66FAD" w:rsidP="008065CE">
      <w:pPr>
        <w:autoSpaceDE w:val="0"/>
        <w:autoSpaceDN w:val="0"/>
        <w:adjustRightInd w:val="0"/>
        <w:jc w:val="both"/>
        <w:rPr>
          <w:rFonts w:ascii="Avenir Next" w:hAnsi="Avenir Next" w:cs="Arial"/>
          <w:color w:val="7B7B7B" w:themeColor="accent3" w:themeShade="BF"/>
          <w:sz w:val="22"/>
          <w:szCs w:val="22"/>
          <w:lang w:val="en-GB"/>
        </w:rPr>
      </w:pPr>
    </w:p>
    <w:p w14:paraId="3AEA2542" w14:textId="15D83C02" w:rsidR="00B66FAD" w:rsidRDefault="00B66FAD"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accordance with section 3(1) of the REJA, only judgments given in the courts of certain jurisdictions may be registered and enforced under the REJA, but judgments of the High Court of England, Wales and Northern Ireland are included within this list.  Section 3(1) provides that a foreign judgment is registrable within 12 months of the date of judgment, unless the BVI court grants a longer period on the basis that it is just and convenient to do so.  ABC's judgment was granted in April 2022, which is more than 12 months ago, and so ABC will need to apply to extend that period.  </w:t>
      </w:r>
      <w:r w:rsidR="00E7221C">
        <w:rPr>
          <w:rFonts w:ascii="Avenir Next" w:hAnsi="Avenir Next" w:cs="Arial"/>
          <w:color w:val="7B7B7B" w:themeColor="accent3" w:themeShade="BF"/>
          <w:sz w:val="22"/>
          <w:szCs w:val="22"/>
          <w:lang w:val="en-GB"/>
        </w:rPr>
        <w:t>It is suggested in the facts that it only became clear that there were assets of DEF's in the BVI when the other attempt to enforce the judgment failed.  This</w:t>
      </w:r>
      <w:r>
        <w:rPr>
          <w:rFonts w:ascii="Avenir Next" w:hAnsi="Avenir Next" w:cs="Arial"/>
          <w:color w:val="7B7B7B" w:themeColor="accent3" w:themeShade="BF"/>
          <w:sz w:val="22"/>
          <w:szCs w:val="22"/>
          <w:lang w:val="en-GB"/>
        </w:rPr>
        <w:t xml:space="preserve"> would be an argument for extending the period.</w:t>
      </w:r>
    </w:p>
    <w:p w14:paraId="6CDA0B0E" w14:textId="77777777" w:rsidR="00B66FAD" w:rsidRDefault="00B66FAD" w:rsidP="008065CE">
      <w:pPr>
        <w:autoSpaceDE w:val="0"/>
        <w:autoSpaceDN w:val="0"/>
        <w:adjustRightInd w:val="0"/>
        <w:jc w:val="both"/>
        <w:rPr>
          <w:rFonts w:ascii="Avenir Next" w:hAnsi="Avenir Next" w:cs="Arial"/>
          <w:color w:val="7B7B7B" w:themeColor="accent3" w:themeShade="BF"/>
          <w:sz w:val="22"/>
          <w:szCs w:val="22"/>
          <w:lang w:val="en-GB"/>
        </w:rPr>
      </w:pPr>
    </w:p>
    <w:p w14:paraId="2793D4E9" w14:textId="7B3AC031" w:rsidR="00B66FAD" w:rsidRDefault="000E0DD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application to register the judgment has to be made in accordance with the Eastern Caribbean Supreme Court Civil Procedure Rules ("</w:t>
      </w:r>
      <w:r>
        <w:rPr>
          <w:rFonts w:ascii="Avenir Next" w:hAnsi="Avenir Next" w:cs="Arial"/>
          <w:b/>
          <w:bCs/>
          <w:color w:val="7B7B7B" w:themeColor="accent3" w:themeShade="BF"/>
          <w:sz w:val="22"/>
          <w:szCs w:val="22"/>
          <w:lang w:val="en-GB"/>
        </w:rPr>
        <w:t>CPR</w:t>
      </w:r>
      <w:r>
        <w:rPr>
          <w:rFonts w:ascii="Avenir Next" w:hAnsi="Avenir Next" w:cs="Arial"/>
          <w:color w:val="7B7B7B" w:themeColor="accent3" w:themeShade="BF"/>
          <w:sz w:val="22"/>
          <w:szCs w:val="22"/>
          <w:lang w:val="en-GB"/>
        </w:rPr>
        <w:t>") Part 72.  The application may be made without notice, but will need to be supported by evidence given in an affidavit that exhibits the judgment, specifies the amount of interest due, states the name, trade or business and usual or last known place of business of both ABC and DEF, and states to the best of the information or belief of the deponent that ABC is entitled to enforce the judgment and that to date it has not (in whole or in part) been satisfied.</w:t>
      </w:r>
    </w:p>
    <w:p w14:paraId="064D39A6" w14:textId="77777777" w:rsidR="000E0DD3" w:rsidRDefault="000E0DD3" w:rsidP="008065CE">
      <w:pPr>
        <w:autoSpaceDE w:val="0"/>
        <w:autoSpaceDN w:val="0"/>
        <w:adjustRightInd w:val="0"/>
        <w:jc w:val="both"/>
        <w:rPr>
          <w:rFonts w:ascii="Avenir Next" w:hAnsi="Avenir Next" w:cs="Arial"/>
          <w:color w:val="7B7B7B" w:themeColor="accent3" w:themeShade="BF"/>
          <w:sz w:val="22"/>
          <w:szCs w:val="22"/>
          <w:lang w:val="en-GB"/>
        </w:rPr>
      </w:pPr>
    </w:p>
    <w:p w14:paraId="074BBE7D" w14:textId="238F0BBC" w:rsidR="000E0DD3" w:rsidRDefault="000E0DD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BVI court grants the application and ABC's judgment is registered in the BVI, section 3(3)(a) </w:t>
      </w:r>
      <w:r w:rsidR="00E7221C">
        <w:rPr>
          <w:rFonts w:ascii="Avenir Next" w:hAnsi="Avenir Next" w:cs="Arial"/>
          <w:color w:val="7B7B7B" w:themeColor="accent3" w:themeShade="BF"/>
          <w:sz w:val="22"/>
          <w:szCs w:val="22"/>
          <w:lang w:val="en-GB"/>
        </w:rPr>
        <w:t>of the REJA provides that the judgment will be treated from the date of registration as having the same force and effect in the BVI as if it were a judgment of the BVI court.  As a result, all of the methods of enforcement of judgments that are available under the CPR will be able to be utilised to enforce ABC's judgment.</w:t>
      </w:r>
    </w:p>
    <w:p w14:paraId="47552F0A" w14:textId="77777777" w:rsidR="00E7221C" w:rsidRDefault="00E7221C" w:rsidP="008065CE">
      <w:pPr>
        <w:autoSpaceDE w:val="0"/>
        <w:autoSpaceDN w:val="0"/>
        <w:adjustRightInd w:val="0"/>
        <w:jc w:val="both"/>
        <w:rPr>
          <w:rFonts w:ascii="Avenir Next" w:hAnsi="Avenir Next" w:cs="Arial"/>
          <w:color w:val="7B7B7B" w:themeColor="accent3" w:themeShade="BF"/>
          <w:sz w:val="22"/>
          <w:szCs w:val="22"/>
          <w:lang w:val="en-GB"/>
        </w:rPr>
      </w:pPr>
    </w:p>
    <w:p w14:paraId="069915B6" w14:textId="0DD52754" w:rsidR="00E7221C" w:rsidRDefault="00E7221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Overall, assuming that the BVI court considers it to be just and convenient to extend the registration period for ABC's judgment, ABC's judgment can be registered in the BVI and treated as if it were a BVI judgment.</w:t>
      </w:r>
    </w:p>
    <w:p w14:paraId="07CF20E8" w14:textId="77777777" w:rsidR="00E7221C" w:rsidRDefault="00E7221C" w:rsidP="008065CE">
      <w:pPr>
        <w:autoSpaceDE w:val="0"/>
        <w:autoSpaceDN w:val="0"/>
        <w:adjustRightInd w:val="0"/>
        <w:jc w:val="both"/>
        <w:rPr>
          <w:rFonts w:ascii="Avenir Next" w:hAnsi="Avenir Next" w:cs="Arial"/>
          <w:color w:val="7B7B7B" w:themeColor="accent3" w:themeShade="BF"/>
          <w:sz w:val="22"/>
          <w:szCs w:val="22"/>
          <w:lang w:val="en-GB"/>
        </w:rPr>
      </w:pPr>
    </w:p>
    <w:p w14:paraId="722A2C77" w14:textId="1D52522A" w:rsidR="00E7221C" w:rsidRDefault="00E7221C"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Enforcement Methods</w:t>
      </w:r>
    </w:p>
    <w:p w14:paraId="3C574CD3" w14:textId="77777777" w:rsidR="00E7221C" w:rsidRDefault="00E7221C"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19EC4C66" w14:textId="4F21EF4B" w:rsidR="00E7221C" w:rsidRDefault="00E7221C"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CPR 45.2 provides that a judgment or order for the payment of a sum of money may be enforced by a charging order under Part 48, a garnishee order under Part 50, a </w:t>
      </w:r>
      <w:r w:rsidR="00250092">
        <w:rPr>
          <w:rFonts w:ascii="Avenir Next" w:hAnsi="Avenir Next" w:cs="Arial"/>
          <w:color w:val="7B7B7B" w:themeColor="accent3" w:themeShade="BF"/>
          <w:sz w:val="22"/>
          <w:szCs w:val="22"/>
          <w:lang w:val="en-GB"/>
        </w:rPr>
        <w:t>judgment summons under Part 52, an order for the seizure and sale of goods under Part 46, or the appointment of a receiver under Part 51.</w:t>
      </w:r>
      <w:r w:rsidR="00194A0B">
        <w:rPr>
          <w:rFonts w:ascii="Avenir Next" w:hAnsi="Avenir Next" w:cs="Arial"/>
          <w:color w:val="7B7B7B" w:themeColor="accent3" w:themeShade="BF"/>
          <w:sz w:val="22"/>
          <w:szCs w:val="22"/>
          <w:lang w:val="en-GB"/>
        </w:rPr>
        <w:t xml:space="preserve">  The </w:t>
      </w:r>
      <w:r w:rsidR="00D14579">
        <w:rPr>
          <w:rFonts w:ascii="Avenir Next" w:hAnsi="Avenir Next" w:cs="Arial"/>
          <w:color w:val="7B7B7B" w:themeColor="accent3" w:themeShade="BF"/>
          <w:sz w:val="22"/>
          <w:szCs w:val="22"/>
          <w:lang w:val="en-GB"/>
        </w:rPr>
        <w:t xml:space="preserve">two </w:t>
      </w:r>
      <w:r w:rsidR="00194A0B">
        <w:rPr>
          <w:rFonts w:ascii="Avenir Next" w:hAnsi="Avenir Next" w:cs="Arial"/>
          <w:color w:val="7B7B7B" w:themeColor="accent3" w:themeShade="BF"/>
          <w:sz w:val="22"/>
          <w:szCs w:val="22"/>
          <w:lang w:val="en-GB"/>
        </w:rPr>
        <w:t xml:space="preserve">most relevant of these for ABC </w:t>
      </w:r>
      <w:r w:rsidR="00D14579">
        <w:rPr>
          <w:rFonts w:ascii="Avenir Next" w:hAnsi="Avenir Next" w:cs="Arial"/>
          <w:color w:val="7B7B7B" w:themeColor="accent3" w:themeShade="BF"/>
          <w:sz w:val="22"/>
          <w:szCs w:val="22"/>
          <w:lang w:val="en-GB"/>
        </w:rPr>
        <w:t>are</w:t>
      </w:r>
      <w:r w:rsidR="00194A0B">
        <w:rPr>
          <w:rFonts w:ascii="Avenir Next" w:hAnsi="Avenir Next" w:cs="Arial"/>
          <w:color w:val="7B7B7B" w:themeColor="accent3" w:themeShade="BF"/>
          <w:sz w:val="22"/>
          <w:szCs w:val="22"/>
          <w:lang w:val="en-GB"/>
        </w:rPr>
        <w:t xml:space="preserve"> a charging order</w:t>
      </w:r>
      <w:r w:rsidR="00D14579">
        <w:rPr>
          <w:rFonts w:ascii="Avenir Next" w:hAnsi="Avenir Next" w:cs="Arial"/>
          <w:color w:val="7B7B7B" w:themeColor="accent3" w:themeShade="BF"/>
          <w:sz w:val="22"/>
          <w:szCs w:val="22"/>
          <w:lang w:val="en-GB"/>
        </w:rPr>
        <w:t xml:space="preserve"> and the appointment of a receiver</w:t>
      </w:r>
      <w:r w:rsidR="00194A0B">
        <w:rPr>
          <w:rFonts w:ascii="Avenir Next" w:hAnsi="Avenir Next" w:cs="Arial"/>
          <w:color w:val="7B7B7B" w:themeColor="accent3" w:themeShade="BF"/>
          <w:sz w:val="22"/>
          <w:szCs w:val="22"/>
          <w:lang w:val="en-GB"/>
        </w:rPr>
        <w:t>.</w:t>
      </w:r>
    </w:p>
    <w:p w14:paraId="247D3934" w14:textId="77777777" w:rsidR="00194A0B" w:rsidRDefault="00194A0B" w:rsidP="008065CE">
      <w:pPr>
        <w:autoSpaceDE w:val="0"/>
        <w:autoSpaceDN w:val="0"/>
        <w:adjustRightInd w:val="0"/>
        <w:jc w:val="both"/>
        <w:rPr>
          <w:rFonts w:ascii="Avenir Next" w:hAnsi="Avenir Next" w:cs="Arial"/>
          <w:color w:val="7B7B7B" w:themeColor="accent3" w:themeShade="BF"/>
          <w:sz w:val="22"/>
          <w:szCs w:val="22"/>
          <w:lang w:val="en-GB"/>
        </w:rPr>
      </w:pPr>
    </w:p>
    <w:p w14:paraId="7CDB5978" w14:textId="6E0377E4" w:rsidR="00194A0B" w:rsidRDefault="00194A0B"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CPR 48.1 provides that a judgment debt may be enforced by charging "stock", which is defined as including securities, shares and dividends arising therefrom.  DEF's shares in XYZ will fall within this definition.  The procedure according to Part 48 is for ABC to apply for a charging order with evidence in support setting out the amount of the judgment that remains due, and providing evidence that DEF owns 100% of XYZ.  The evidence must also identify whether anyone else is believed to have an interest in the shares.  The BVI court may make a provisional charging order first, without a hearing, and will then list a hearing to consider whether the make a final charging order.</w:t>
      </w:r>
    </w:p>
    <w:p w14:paraId="33349D84" w14:textId="77777777" w:rsidR="00194A0B" w:rsidRDefault="00194A0B" w:rsidP="008065CE">
      <w:pPr>
        <w:autoSpaceDE w:val="0"/>
        <w:autoSpaceDN w:val="0"/>
        <w:adjustRightInd w:val="0"/>
        <w:jc w:val="both"/>
        <w:rPr>
          <w:rFonts w:ascii="Avenir Next" w:hAnsi="Avenir Next" w:cs="Arial"/>
          <w:color w:val="7B7B7B" w:themeColor="accent3" w:themeShade="BF"/>
          <w:sz w:val="22"/>
          <w:szCs w:val="22"/>
          <w:lang w:val="en-GB"/>
        </w:rPr>
      </w:pPr>
    </w:p>
    <w:p w14:paraId="1A2A2DA4" w14:textId="73C06576" w:rsidR="00194A0B" w:rsidRDefault="00194A0B"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ABC is granted a final charging order over DEF's shares in XYZ, ABC will then have to apply to the court for an order to sell the shares in XYZ </w:t>
      </w:r>
      <w:r w:rsidR="00D14579">
        <w:rPr>
          <w:rFonts w:ascii="Avenir Next" w:hAnsi="Avenir Next" w:cs="Arial"/>
          <w:color w:val="7B7B7B" w:themeColor="accent3" w:themeShade="BF"/>
          <w:sz w:val="22"/>
          <w:szCs w:val="22"/>
          <w:lang w:val="en-GB"/>
        </w:rPr>
        <w:t>in order to realise any funds</w:t>
      </w:r>
      <w:r>
        <w:rPr>
          <w:rFonts w:ascii="Avenir Next" w:hAnsi="Avenir Next" w:cs="Arial"/>
          <w:color w:val="7B7B7B" w:themeColor="accent3" w:themeShade="BF"/>
          <w:sz w:val="22"/>
          <w:szCs w:val="22"/>
          <w:lang w:val="en-GB"/>
        </w:rPr>
        <w:t>.</w:t>
      </w:r>
    </w:p>
    <w:p w14:paraId="6DA47ECF" w14:textId="77777777" w:rsidR="00D14579" w:rsidRDefault="00D14579" w:rsidP="008065CE">
      <w:pPr>
        <w:autoSpaceDE w:val="0"/>
        <w:autoSpaceDN w:val="0"/>
        <w:adjustRightInd w:val="0"/>
        <w:jc w:val="both"/>
        <w:rPr>
          <w:rFonts w:ascii="Avenir Next" w:hAnsi="Avenir Next" w:cs="Arial"/>
          <w:color w:val="7B7B7B" w:themeColor="accent3" w:themeShade="BF"/>
          <w:sz w:val="22"/>
          <w:szCs w:val="22"/>
          <w:lang w:val="en-GB"/>
        </w:rPr>
      </w:pPr>
    </w:p>
    <w:p w14:paraId="20F59E46" w14:textId="16032D14" w:rsidR="00D14579" w:rsidRDefault="00D14579"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Alternatively, as XYZ owns unencumbered properties in the BVI, ABC may wish to apply for the appointment of a receiver by way of equitable execution under CPR Part 51, to obtain payment of the judgment debt from the income or capital assets of DEF in the BVI.  Specifically, ABC may wish to seek the appointment of receivers over DEF's share capital in XYZ, in order to realise its judgment debt from the unencumbered properties in the BVI.  ABC will need to apply to the BVI court to seek an order permitting the receivers to sell or otherwise dispose of those properties in order to pay ABC</w:t>
      </w:r>
      <w:r w:rsidR="00220511">
        <w:rPr>
          <w:rFonts w:ascii="Avenir Next" w:hAnsi="Avenir Next" w:cs="Arial"/>
          <w:color w:val="7B7B7B" w:themeColor="accent3" w:themeShade="BF"/>
          <w:sz w:val="22"/>
          <w:szCs w:val="22"/>
          <w:lang w:val="en-GB"/>
        </w:rPr>
        <w:t xml:space="preserve"> the monies due under its judgment debt</w:t>
      </w:r>
      <w:r>
        <w:rPr>
          <w:rFonts w:ascii="Avenir Next" w:hAnsi="Avenir Next" w:cs="Arial"/>
          <w:color w:val="7B7B7B" w:themeColor="accent3" w:themeShade="BF"/>
          <w:sz w:val="22"/>
          <w:szCs w:val="22"/>
          <w:lang w:val="en-GB"/>
        </w:rPr>
        <w:t>.</w:t>
      </w:r>
      <w:r w:rsidR="00801389">
        <w:rPr>
          <w:rFonts w:ascii="Avenir Next" w:hAnsi="Avenir Next" w:cs="Arial"/>
          <w:color w:val="7B7B7B" w:themeColor="accent3" w:themeShade="BF"/>
          <w:sz w:val="22"/>
          <w:szCs w:val="22"/>
          <w:lang w:val="en-GB"/>
        </w:rPr>
        <w:t xml:space="preserve">  ABC will need to prove that DEF owns all of XYZ.</w:t>
      </w:r>
    </w:p>
    <w:p w14:paraId="7753D174" w14:textId="77777777" w:rsidR="00220511" w:rsidRDefault="00220511" w:rsidP="008065CE">
      <w:pPr>
        <w:autoSpaceDE w:val="0"/>
        <w:autoSpaceDN w:val="0"/>
        <w:adjustRightInd w:val="0"/>
        <w:jc w:val="both"/>
        <w:rPr>
          <w:rFonts w:ascii="Avenir Next" w:hAnsi="Avenir Next" w:cs="Arial"/>
          <w:color w:val="7B7B7B" w:themeColor="accent3" w:themeShade="BF"/>
          <w:sz w:val="22"/>
          <w:szCs w:val="22"/>
          <w:lang w:val="en-GB"/>
        </w:rPr>
      </w:pPr>
    </w:p>
    <w:p w14:paraId="758A1A38" w14:textId="6A6CF4C7" w:rsidR="00220511" w:rsidRDefault="0022051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will need to consider whether selling the shares in XYZ will satisfy its judgment debt (and indeed whether there will be a market for the sale of those shares), or if it is better that the individual properties owned by XYZ are sold.  ABC will need to factor in that the receivers will have fees that need to be paid and so receivership will not be the cheapest option.</w:t>
      </w:r>
    </w:p>
    <w:p w14:paraId="0759000F" w14:textId="77777777" w:rsidR="00F16F95" w:rsidRDefault="00F16F95" w:rsidP="008065CE">
      <w:pPr>
        <w:autoSpaceDE w:val="0"/>
        <w:autoSpaceDN w:val="0"/>
        <w:adjustRightInd w:val="0"/>
        <w:jc w:val="both"/>
        <w:rPr>
          <w:rFonts w:ascii="Avenir Next" w:hAnsi="Avenir Next" w:cs="Arial"/>
          <w:color w:val="7B7B7B" w:themeColor="accent3" w:themeShade="BF"/>
          <w:sz w:val="22"/>
          <w:szCs w:val="22"/>
          <w:lang w:val="en-GB"/>
        </w:rPr>
      </w:pPr>
    </w:p>
    <w:p w14:paraId="2065AB8A" w14:textId="02B0B1DC" w:rsidR="00F16F95" w:rsidRDefault="00F16F95"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Other Options</w:t>
      </w:r>
    </w:p>
    <w:p w14:paraId="5F9A1CF2" w14:textId="77777777" w:rsidR="00F16F95" w:rsidRDefault="00F16F95"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15978E21" w14:textId="54DE7700" w:rsidR="00265834" w:rsidRDefault="00F16F95"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is not a creditor of XYZ's and so has neither the standing nor grounds to seek to appoint liquidators over XYZ</w:t>
      </w:r>
      <w:r w:rsidR="00265834">
        <w:rPr>
          <w:rFonts w:ascii="Avenir Next" w:hAnsi="Avenir Next" w:cs="Arial"/>
          <w:color w:val="7B7B7B" w:themeColor="accent3" w:themeShade="BF"/>
          <w:sz w:val="22"/>
          <w:szCs w:val="22"/>
          <w:lang w:val="en-GB"/>
        </w:rPr>
        <w:t xml:space="preserve"> in the BVI under sections 159 and 162 of the </w:t>
      </w:r>
      <w:r w:rsidR="00265834">
        <w:rPr>
          <w:rFonts w:ascii="Avenir Next" w:hAnsi="Avenir Next" w:cs="Arial"/>
          <w:color w:val="7B7B7B" w:themeColor="accent3" w:themeShade="BF"/>
          <w:sz w:val="22"/>
          <w:szCs w:val="22"/>
          <w:lang w:val="en-GB"/>
        </w:rPr>
        <w:t>Insolvency Act 2003 (the "</w:t>
      </w:r>
      <w:r w:rsidR="00265834">
        <w:rPr>
          <w:rFonts w:ascii="Avenir Next" w:hAnsi="Avenir Next" w:cs="Arial"/>
          <w:b/>
          <w:bCs/>
          <w:color w:val="7B7B7B" w:themeColor="accent3" w:themeShade="BF"/>
          <w:sz w:val="22"/>
          <w:szCs w:val="22"/>
          <w:lang w:val="en-GB"/>
        </w:rPr>
        <w:t>Act</w:t>
      </w:r>
      <w:r w:rsidR="0026583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Depending on the relevant provisions of English law, ABC could apply to wind up DEF in England</w:t>
      </w:r>
      <w:r w:rsidR="00265834">
        <w:rPr>
          <w:rFonts w:ascii="Avenir Next" w:hAnsi="Avenir Next" w:cs="Arial"/>
          <w:color w:val="7B7B7B" w:themeColor="accent3" w:themeShade="BF"/>
          <w:sz w:val="22"/>
          <w:szCs w:val="22"/>
          <w:lang w:val="en-GB"/>
        </w:rPr>
        <w:t xml:space="preserve"> on the basis of the unsatisfied judgment,</w:t>
      </w:r>
      <w:r>
        <w:rPr>
          <w:rFonts w:ascii="Avenir Next" w:hAnsi="Avenir Next" w:cs="Arial"/>
          <w:color w:val="7B7B7B" w:themeColor="accent3" w:themeShade="BF"/>
          <w:sz w:val="22"/>
          <w:szCs w:val="22"/>
          <w:lang w:val="en-GB"/>
        </w:rPr>
        <w:t xml:space="preserve"> and then DEF's liquidators could seek the assistance of the BVI court with a view to </w:t>
      </w:r>
      <w:r w:rsidR="00265834">
        <w:rPr>
          <w:rFonts w:ascii="Avenir Next" w:hAnsi="Avenir Next" w:cs="Arial"/>
          <w:color w:val="7B7B7B" w:themeColor="accent3" w:themeShade="BF"/>
          <w:sz w:val="22"/>
          <w:szCs w:val="22"/>
          <w:lang w:val="en-GB"/>
        </w:rPr>
        <w:t xml:space="preserve">collecting DEF's assets.  </w:t>
      </w:r>
    </w:p>
    <w:p w14:paraId="3D1AD11C" w14:textId="77777777" w:rsidR="00265834" w:rsidRDefault="00265834" w:rsidP="008065CE">
      <w:pPr>
        <w:autoSpaceDE w:val="0"/>
        <w:autoSpaceDN w:val="0"/>
        <w:adjustRightInd w:val="0"/>
        <w:jc w:val="both"/>
        <w:rPr>
          <w:rFonts w:ascii="Avenir Next" w:hAnsi="Avenir Next" w:cs="Arial"/>
          <w:color w:val="7B7B7B" w:themeColor="accent3" w:themeShade="BF"/>
          <w:sz w:val="22"/>
          <w:szCs w:val="22"/>
          <w:lang w:val="en-GB"/>
        </w:rPr>
      </w:pPr>
    </w:p>
    <w:p w14:paraId="2B28935F" w14:textId="02FBE901" w:rsidR="00265834" w:rsidRDefault="00265834"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accordance with section 467(2) of the </w:t>
      </w:r>
      <w:r>
        <w:rPr>
          <w:rFonts w:ascii="Avenir Next" w:hAnsi="Avenir Next" w:cs="Arial"/>
          <w:color w:val="7B7B7B" w:themeColor="accent3" w:themeShade="BF"/>
          <w:sz w:val="22"/>
          <w:szCs w:val="22"/>
          <w:lang w:val="en-GB"/>
        </w:rPr>
        <w:t>Act</w:t>
      </w:r>
      <w:r>
        <w:rPr>
          <w:rFonts w:ascii="Avenir Next" w:hAnsi="Avenir Next" w:cs="Arial"/>
          <w:color w:val="7B7B7B" w:themeColor="accent3" w:themeShade="BF"/>
          <w:sz w:val="22"/>
          <w:szCs w:val="22"/>
          <w:lang w:val="en-GB"/>
        </w:rPr>
        <w:t xml:space="preserve">, a foreign representative may apply to the BVI </w:t>
      </w:r>
      <w:r>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ourt for an order in aid of a foreign proceeding.  A "foreign proceeding" is defined in section 466(1) as a collective judicial or administrative proceeding in a relevant foreign country, including an interim proceeding, pursuant to a law relating to insolvency.  A "relevant foreign country" is defined as a country, territory or jurisdiction designated by the BVI Financial Services Commission as a relevant foreign country for this Part of the Act.</w:t>
      </w:r>
      <w:r>
        <w:rPr>
          <w:rFonts w:ascii="Avenir Next" w:hAnsi="Avenir Next" w:cs="Arial"/>
          <w:color w:val="7B7B7B" w:themeColor="accent3" w:themeShade="BF"/>
          <w:sz w:val="22"/>
          <w:szCs w:val="22"/>
          <w:lang w:val="en-GB"/>
        </w:rPr>
        <w:t xml:space="preserve">  The United Kingdom is such a designated country and so an English insolvency practitioner appointed over DEF could make an application to the BVI court for assistance.</w:t>
      </w:r>
    </w:p>
    <w:p w14:paraId="097B5B68" w14:textId="77777777" w:rsidR="00265834" w:rsidRDefault="00265834" w:rsidP="008065CE">
      <w:pPr>
        <w:autoSpaceDE w:val="0"/>
        <w:autoSpaceDN w:val="0"/>
        <w:adjustRightInd w:val="0"/>
        <w:jc w:val="both"/>
        <w:rPr>
          <w:rFonts w:ascii="Avenir Next" w:hAnsi="Avenir Next" w:cs="Arial"/>
          <w:color w:val="7B7B7B" w:themeColor="accent3" w:themeShade="BF"/>
          <w:sz w:val="22"/>
          <w:szCs w:val="22"/>
          <w:lang w:val="en-GB"/>
        </w:rPr>
      </w:pPr>
    </w:p>
    <w:p w14:paraId="11959E22" w14:textId="17458C45" w:rsidR="00265834" w:rsidRDefault="00265834" w:rsidP="00265834">
      <w:pPr>
        <w:jc w:val="both"/>
        <w:rPr>
          <w:rFonts w:ascii="Avenir Next" w:hAnsi="Avenir Next" w:cs="Arial"/>
          <w:color w:val="7B7B7B" w:themeColor="accent3" w:themeShade="BF"/>
          <w:sz w:val="22"/>
          <w:szCs w:val="22"/>
          <w:lang w:val="en-GB"/>
        </w:rPr>
      </w:pPr>
      <w:r w:rsidRPr="006971AB">
        <w:rPr>
          <w:rFonts w:ascii="Avenir Next" w:hAnsi="Avenir Next" w:cs="Arial"/>
          <w:color w:val="7B7B7B" w:themeColor="accent3" w:themeShade="BF"/>
          <w:sz w:val="22"/>
          <w:szCs w:val="22"/>
          <w:lang w:val="en-GB"/>
        </w:rPr>
        <w:t>Under section 467(3) of the Act, the BVI Court has the power to</w:t>
      </w:r>
      <w:r>
        <w:rPr>
          <w:rFonts w:ascii="Avenir Next" w:hAnsi="Avenir Next" w:cs="Arial"/>
          <w:color w:val="7B7B7B" w:themeColor="accent3" w:themeShade="BF"/>
          <w:sz w:val="22"/>
          <w:szCs w:val="22"/>
          <w:lang w:val="en-GB"/>
        </w:rPr>
        <w:t xml:space="preserve"> assist in a number of ways, including by ordering a person to deliver up property belonging to the debtor, or for an interim receiver to be appointed over property belonging to the debtor.  A liquidator appointed over DEF could therefore apply for assistance to appoint a receiver over DEF's shares in XYZ, with power to sell the underlying properties belonging to XYZ.</w:t>
      </w:r>
    </w:p>
    <w:p w14:paraId="105B9DBB" w14:textId="77777777" w:rsidR="0002163F" w:rsidRDefault="0002163F" w:rsidP="00265834">
      <w:pPr>
        <w:jc w:val="both"/>
        <w:rPr>
          <w:rFonts w:ascii="Avenir Next" w:hAnsi="Avenir Next" w:cs="Arial"/>
          <w:color w:val="7B7B7B" w:themeColor="accent3" w:themeShade="BF"/>
          <w:sz w:val="22"/>
          <w:szCs w:val="22"/>
          <w:lang w:val="en-GB"/>
        </w:rPr>
      </w:pPr>
    </w:p>
    <w:p w14:paraId="2246470B" w14:textId="540CD3B6" w:rsidR="0002163F" w:rsidRPr="00F16F95" w:rsidRDefault="0002163F" w:rsidP="0026583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Alternatively, the BVI court has the power to appoint a liquidator over a foreign company under section 163 of the Act, if the court is satisfied that the company is insolvent, and that it has a connection with the BVI.  Under section 8(1) of the Act, DEF would be deemed insolvent because it is unable to pay the judgment debt which has fallen due.  If ABC also registers the judgment in the BVI, DEF will be deemed insolvent because there is an unsatisfied order of the BVI court under section 8(1).</w:t>
      </w:r>
      <w:r w:rsidR="00A60D28">
        <w:rPr>
          <w:rFonts w:ascii="Avenir Next" w:hAnsi="Avenir Next" w:cs="Arial"/>
          <w:color w:val="7B7B7B" w:themeColor="accent3" w:themeShade="BF"/>
          <w:sz w:val="22"/>
          <w:szCs w:val="22"/>
          <w:lang w:val="en-GB"/>
        </w:rPr>
        <w:t xml:space="preserve">  Under section 163(2) a foreign company has a connection with the BVI only if it has assets in the BVI, or business in the BVI, or there is a reasonable prospect the appointment will benefit creditors.  DEF has assets in the BVI in the form of the shares in XYZ.  ABC could therefore seek to appoint liquidators over DEF in the BVI, who will then have the power to collect in DEF's assets, which will include XYZ.</w:t>
      </w:r>
    </w:p>
    <w:p w14:paraId="7C84B1F2" w14:textId="77777777" w:rsidR="00801389" w:rsidRDefault="00801389" w:rsidP="008065CE">
      <w:pPr>
        <w:autoSpaceDE w:val="0"/>
        <w:autoSpaceDN w:val="0"/>
        <w:adjustRightInd w:val="0"/>
        <w:jc w:val="both"/>
        <w:rPr>
          <w:rFonts w:ascii="Avenir Next" w:hAnsi="Avenir Next" w:cs="Arial"/>
          <w:color w:val="7B7B7B" w:themeColor="accent3" w:themeShade="BF"/>
          <w:sz w:val="22"/>
          <w:szCs w:val="22"/>
          <w:lang w:val="en-GB"/>
        </w:rPr>
      </w:pPr>
    </w:p>
    <w:p w14:paraId="6A00DE5D" w14:textId="5E9F7C73" w:rsidR="00801389" w:rsidRDefault="00801389"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XYZ's Status</w:t>
      </w:r>
    </w:p>
    <w:p w14:paraId="6F22B698" w14:textId="77777777" w:rsidR="00801389" w:rsidRDefault="00801389" w:rsidP="008065CE">
      <w:pPr>
        <w:autoSpaceDE w:val="0"/>
        <w:autoSpaceDN w:val="0"/>
        <w:adjustRightInd w:val="0"/>
        <w:jc w:val="both"/>
        <w:rPr>
          <w:rFonts w:ascii="Avenir Next" w:hAnsi="Avenir Next" w:cs="Arial"/>
          <w:color w:val="7B7B7B" w:themeColor="accent3" w:themeShade="BF"/>
          <w:sz w:val="22"/>
          <w:szCs w:val="22"/>
          <w:u w:val="single"/>
          <w:lang w:val="en-GB"/>
        </w:rPr>
      </w:pPr>
    </w:p>
    <w:p w14:paraId="24CEE4E9" w14:textId="20AB88EA" w:rsidR="00801389" w:rsidRDefault="00801389"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XYZ was struck off the Register, but not dissolved, prior to 1 January 2023.  Under the transitional provisions in the Business Companies Act 2004 (the "</w:t>
      </w:r>
      <w:r>
        <w:rPr>
          <w:rFonts w:ascii="Avenir Next" w:hAnsi="Avenir Next" w:cs="Arial"/>
          <w:b/>
          <w:bCs/>
          <w:color w:val="7B7B7B" w:themeColor="accent3" w:themeShade="BF"/>
          <w:sz w:val="22"/>
          <w:szCs w:val="22"/>
          <w:lang w:val="en-GB"/>
        </w:rPr>
        <w:t>BCA</w:t>
      </w:r>
      <w:r>
        <w:rPr>
          <w:rFonts w:ascii="Avenir Next" w:hAnsi="Avenir Next" w:cs="Arial"/>
          <w:color w:val="7B7B7B" w:themeColor="accent3" w:themeShade="BF"/>
          <w:sz w:val="22"/>
          <w:szCs w:val="22"/>
          <w:lang w:val="en-GB"/>
        </w:rPr>
        <w:t>"), which came into force on 1 January 2023, XYZ had until 30 June 2023 to apply to be restored to the Register</w:t>
      </w:r>
      <w:r w:rsidR="00220511">
        <w:rPr>
          <w:rFonts w:ascii="Avenir Next" w:hAnsi="Avenir Next" w:cs="Arial"/>
          <w:color w:val="7B7B7B" w:themeColor="accent3" w:themeShade="BF"/>
          <w:sz w:val="22"/>
          <w:szCs w:val="22"/>
          <w:lang w:val="en-GB"/>
        </w:rPr>
        <w:t>, failing which it would be dissolved</w:t>
      </w:r>
      <w:r>
        <w:rPr>
          <w:rFonts w:ascii="Avenir Next" w:hAnsi="Avenir Next" w:cs="Arial"/>
          <w:color w:val="7B7B7B" w:themeColor="accent3" w:themeShade="BF"/>
          <w:sz w:val="22"/>
          <w:szCs w:val="22"/>
          <w:lang w:val="en-GB"/>
        </w:rPr>
        <w:t>.</w:t>
      </w:r>
      <w:r w:rsidR="00220511">
        <w:rPr>
          <w:rFonts w:ascii="Avenir Next" w:hAnsi="Avenir Next" w:cs="Arial"/>
          <w:color w:val="7B7B7B" w:themeColor="accent3" w:themeShade="BF"/>
          <w:sz w:val="22"/>
          <w:szCs w:val="22"/>
          <w:lang w:val="en-GB"/>
        </w:rPr>
        <w:t xml:space="preserve">  However, we are told that its sole shareholder and director of its parent company DEF recently passed away, and so it is unlikely that DEF has taken any steps to restore XYZ to the Register.  On 1 July 2023, XYZ will be deemed dissolved.</w:t>
      </w:r>
      <w:r w:rsidR="00BB3491">
        <w:rPr>
          <w:rFonts w:ascii="Avenir Next" w:hAnsi="Avenir Next" w:cs="Arial"/>
          <w:color w:val="7B7B7B" w:themeColor="accent3" w:themeShade="BF"/>
          <w:sz w:val="22"/>
          <w:szCs w:val="22"/>
          <w:lang w:val="en-GB"/>
        </w:rPr>
        <w:t xml:space="preserve">  It is then possible that XYZ's property will pass to the Crown </w:t>
      </w:r>
      <w:r w:rsidR="00BB3491">
        <w:rPr>
          <w:rFonts w:ascii="Avenir Next" w:hAnsi="Avenir Next" w:cs="Arial"/>
          <w:i/>
          <w:iCs/>
          <w:color w:val="7B7B7B" w:themeColor="accent3" w:themeShade="BF"/>
          <w:sz w:val="22"/>
          <w:szCs w:val="22"/>
          <w:lang w:val="en-GB"/>
        </w:rPr>
        <w:t>bona vacantia</w:t>
      </w:r>
      <w:r w:rsidR="00BB3491">
        <w:rPr>
          <w:rFonts w:ascii="Avenir Next" w:hAnsi="Avenir Next" w:cs="Arial"/>
          <w:color w:val="7B7B7B" w:themeColor="accent3" w:themeShade="BF"/>
          <w:sz w:val="22"/>
          <w:szCs w:val="22"/>
          <w:lang w:val="en-GB"/>
        </w:rPr>
        <w:t>.  Further, section 215(1) provides that XYZ, its directors, members and any liquidator or receiver will not be able to carry on any business or in any way deal with the assets that belong to XYZ.</w:t>
      </w:r>
    </w:p>
    <w:p w14:paraId="59087048" w14:textId="77777777" w:rsidR="00BB3491" w:rsidRDefault="00BB3491" w:rsidP="008065CE">
      <w:pPr>
        <w:autoSpaceDE w:val="0"/>
        <w:autoSpaceDN w:val="0"/>
        <w:adjustRightInd w:val="0"/>
        <w:jc w:val="both"/>
        <w:rPr>
          <w:rFonts w:ascii="Avenir Next" w:hAnsi="Avenir Next" w:cs="Arial"/>
          <w:color w:val="7B7B7B" w:themeColor="accent3" w:themeShade="BF"/>
          <w:sz w:val="22"/>
          <w:szCs w:val="22"/>
          <w:lang w:val="en-GB"/>
        </w:rPr>
      </w:pPr>
    </w:p>
    <w:p w14:paraId="7450433D" w14:textId="3D00F459" w:rsidR="00220511" w:rsidRDefault="00BB349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XYZ must therefore be restored to the Register in order for ABC to be able to satisfy its judgment debt against the property belonging to XYZ.  </w:t>
      </w:r>
      <w:r w:rsidR="00220511">
        <w:rPr>
          <w:rFonts w:ascii="Avenir Next" w:hAnsi="Avenir Next" w:cs="Arial"/>
          <w:color w:val="7B7B7B" w:themeColor="accent3" w:themeShade="BF"/>
          <w:sz w:val="22"/>
          <w:szCs w:val="22"/>
          <w:lang w:val="en-GB"/>
        </w:rPr>
        <w:t xml:space="preserve">In accordance with the transitional provisions </w:t>
      </w:r>
      <w:r w:rsidR="00265834">
        <w:rPr>
          <w:rFonts w:ascii="Avenir Next" w:hAnsi="Avenir Next" w:cs="Arial"/>
          <w:color w:val="7B7B7B" w:themeColor="accent3" w:themeShade="BF"/>
          <w:sz w:val="22"/>
          <w:szCs w:val="22"/>
          <w:lang w:val="en-GB"/>
        </w:rPr>
        <w:t>in</w:t>
      </w:r>
      <w:r w:rsidR="00220511">
        <w:rPr>
          <w:rFonts w:ascii="Avenir Next" w:hAnsi="Avenir Next" w:cs="Arial"/>
          <w:color w:val="7B7B7B" w:themeColor="accent3" w:themeShade="BF"/>
          <w:sz w:val="22"/>
          <w:szCs w:val="22"/>
          <w:lang w:val="en-GB"/>
        </w:rPr>
        <w:t xml:space="preserve"> the BCA, an application may be made</w:t>
      </w:r>
      <w:r>
        <w:rPr>
          <w:rFonts w:ascii="Avenir Next" w:hAnsi="Avenir Next" w:cs="Arial"/>
          <w:color w:val="7B7B7B" w:themeColor="accent3" w:themeShade="BF"/>
          <w:sz w:val="22"/>
          <w:szCs w:val="22"/>
          <w:lang w:val="en-GB"/>
        </w:rPr>
        <w:t xml:space="preserve"> to the BVI court</w:t>
      </w:r>
      <w:r w:rsidR="00220511">
        <w:rPr>
          <w:rFonts w:ascii="Avenir Next" w:hAnsi="Avenir Next" w:cs="Arial"/>
          <w:color w:val="7B7B7B" w:themeColor="accent3" w:themeShade="BF"/>
          <w:sz w:val="22"/>
          <w:szCs w:val="22"/>
          <w:lang w:val="en-GB"/>
        </w:rPr>
        <w:t xml:space="preserve"> under section 218 of the BCA to restore XYZ to the Register.  </w:t>
      </w:r>
      <w:r w:rsidR="00265834">
        <w:rPr>
          <w:rFonts w:ascii="Avenir Next" w:hAnsi="Avenir Next" w:cs="Arial"/>
          <w:color w:val="7B7B7B" w:themeColor="accent3" w:themeShade="BF"/>
          <w:sz w:val="22"/>
          <w:szCs w:val="22"/>
          <w:lang w:val="en-GB"/>
        </w:rPr>
        <w:t>According to section 218(2), an application may be made by a variety of people, including a person with a potential legal claim against the company, or any other person who can establish an interest in having XYZ restored to the Register.</w:t>
      </w:r>
      <w:r w:rsidR="0093610E">
        <w:rPr>
          <w:rFonts w:ascii="Avenir Next" w:hAnsi="Avenir Next" w:cs="Arial"/>
          <w:color w:val="7B7B7B" w:themeColor="accent3" w:themeShade="BF"/>
          <w:sz w:val="22"/>
          <w:szCs w:val="22"/>
          <w:lang w:val="en-GB"/>
        </w:rPr>
        <w:t xml:space="preserve">  ABC</w:t>
      </w:r>
      <w:r>
        <w:rPr>
          <w:rFonts w:ascii="Avenir Next" w:hAnsi="Avenir Next" w:cs="Arial"/>
          <w:color w:val="7B7B7B" w:themeColor="accent3" w:themeShade="BF"/>
          <w:sz w:val="22"/>
          <w:szCs w:val="22"/>
          <w:lang w:val="en-GB"/>
        </w:rPr>
        <w:t xml:space="preserve"> could be said to have</w:t>
      </w:r>
      <w:r w:rsidR="0093610E">
        <w:rPr>
          <w:rFonts w:ascii="Avenir Next" w:hAnsi="Avenir Next" w:cs="Arial"/>
          <w:color w:val="7B7B7B" w:themeColor="accent3" w:themeShade="BF"/>
          <w:sz w:val="22"/>
          <w:szCs w:val="22"/>
          <w:lang w:val="en-GB"/>
        </w:rPr>
        <w:t xml:space="preserve"> a potential legal claim against XYZ</w:t>
      </w:r>
      <w:r>
        <w:rPr>
          <w:rFonts w:ascii="Avenir Next" w:hAnsi="Avenir Next" w:cs="Arial"/>
          <w:color w:val="7B7B7B" w:themeColor="accent3" w:themeShade="BF"/>
          <w:sz w:val="22"/>
          <w:szCs w:val="22"/>
          <w:lang w:val="en-GB"/>
        </w:rPr>
        <w:t>, given that it may seek the appointment of receivers over it.  Separately, ABC could be said to have an interest in having XYZ restored because XYZ is property of DEF's against whom ABC has an enforceable judgment.</w:t>
      </w:r>
    </w:p>
    <w:p w14:paraId="68589D1E" w14:textId="77777777" w:rsidR="00BB3491" w:rsidRDefault="00BB3491" w:rsidP="008065CE">
      <w:pPr>
        <w:autoSpaceDE w:val="0"/>
        <w:autoSpaceDN w:val="0"/>
        <w:adjustRightInd w:val="0"/>
        <w:jc w:val="both"/>
        <w:rPr>
          <w:rFonts w:ascii="Avenir Next" w:hAnsi="Avenir Next" w:cs="Arial"/>
          <w:color w:val="7B7B7B" w:themeColor="accent3" w:themeShade="BF"/>
          <w:sz w:val="22"/>
          <w:szCs w:val="22"/>
          <w:lang w:val="en-GB"/>
        </w:rPr>
      </w:pPr>
    </w:p>
    <w:p w14:paraId="027DA4C1" w14:textId="2A596857" w:rsidR="00BB3491" w:rsidRDefault="00BB3491"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grounds for restoring in section 218(1) that ABC can rely on are the purpose of restoration is to initiate legal proceedings against the company, or make an application for any of XYZ's property that has vested in the Crown </w:t>
      </w:r>
      <w:r>
        <w:rPr>
          <w:rFonts w:ascii="Avenir Next" w:hAnsi="Avenir Next" w:cs="Arial"/>
          <w:i/>
          <w:iCs/>
          <w:color w:val="7B7B7B" w:themeColor="accent3" w:themeShade="BF"/>
          <w:sz w:val="22"/>
          <w:szCs w:val="22"/>
          <w:lang w:val="en-GB"/>
        </w:rPr>
        <w:t>bona vacantia</w:t>
      </w:r>
      <w:r>
        <w:rPr>
          <w:rFonts w:ascii="Avenir Next" w:hAnsi="Avenir Next" w:cs="Arial"/>
          <w:color w:val="7B7B7B" w:themeColor="accent3" w:themeShade="BF"/>
          <w:sz w:val="22"/>
          <w:szCs w:val="22"/>
          <w:lang w:val="en-GB"/>
        </w:rPr>
        <w:t xml:space="preserve"> to be returned to XYZ, subject to the consent of the Crown signified by the Financial Secretary, or that it is just and fair to restore in all the circumstances.  The court will need to be satisfied that XYZ has a registered agent, and that all fees and penalties have been or will be paid.</w:t>
      </w:r>
    </w:p>
    <w:p w14:paraId="21F06B98" w14:textId="77777777" w:rsidR="00BB3491" w:rsidRDefault="00BB3491" w:rsidP="008065CE">
      <w:pPr>
        <w:autoSpaceDE w:val="0"/>
        <w:autoSpaceDN w:val="0"/>
        <w:adjustRightInd w:val="0"/>
        <w:jc w:val="both"/>
        <w:rPr>
          <w:rFonts w:ascii="Avenir Next" w:hAnsi="Avenir Next" w:cs="Arial"/>
          <w:color w:val="7B7B7B" w:themeColor="accent3" w:themeShade="BF"/>
          <w:sz w:val="22"/>
          <w:szCs w:val="22"/>
          <w:lang w:val="en-GB"/>
        </w:rPr>
      </w:pPr>
    </w:p>
    <w:p w14:paraId="35B8CA07" w14:textId="15C244BD" w:rsidR="00BB3491" w:rsidRDefault="00BB3491" w:rsidP="008065CE">
      <w:pPr>
        <w:autoSpaceDE w:val="0"/>
        <w:autoSpaceDN w:val="0"/>
        <w:adjustRightInd w:val="0"/>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Conclusion</w:t>
      </w:r>
    </w:p>
    <w:p w14:paraId="4C3FB1E8" w14:textId="77777777" w:rsidR="00BB3491" w:rsidRDefault="00BB3491" w:rsidP="008065CE">
      <w:pPr>
        <w:autoSpaceDE w:val="0"/>
        <w:autoSpaceDN w:val="0"/>
        <w:adjustRightInd w:val="0"/>
        <w:jc w:val="both"/>
        <w:rPr>
          <w:rFonts w:ascii="Avenir Next" w:hAnsi="Avenir Next" w:cs="Arial"/>
          <w:color w:val="7B7B7B" w:themeColor="accent3" w:themeShade="BF"/>
          <w:sz w:val="22"/>
          <w:szCs w:val="22"/>
          <w:u w:val="single"/>
          <w:lang w:val="en-GB"/>
        </w:rPr>
      </w:pPr>
    </w:p>
    <w:bookmarkEnd w:id="0"/>
    <w:p w14:paraId="335AED86" w14:textId="77777777" w:rsidR="0002163F" w:rsidRDefault="00BB3491" w:rsidP="0026583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a number of options for ABC to pursue in the BVI.  XYZ will need to be restored to the Register in order to take any of these options.  </w:t>
      </w:r>
    </w:p>
    <w:p w14:paraId="1EF0B4B1" w14:textId="77777777" w:rsidR="0002163F" w:rsidRDefault="0002163F" w:rsidP="00265834">
      <w:pPr>
        <w:jc w:val="both"/>
        <w:rPr>
          <w:rFonts w:ascii="Avenir Next" w:hAnsi="Avenir Next" w:cs="Arial"/>
          <w:color w:val="7B7B7B" w:themeColor="accent3" w:themeShade="BF"/>
          <w:sz w:val="22"/>
          <w:szCs w:val="22"/>
          <w:lang w:val="en-GB"/>
        </w:rPr>
      </w:pPr>
    </w:p>
    <w:p w14:paraId="0B68FE60" w14:textId="301FE666" w:rsidR="00265834" w:rsidRDefault="00BB3491" w:rsidP="0026583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will then need to decide whether it is more cost-effective to either register the judgment in the BVI and obtain a charging order over DEF's shares in XYZ, or appoint receivers over DEF's shares in XYZ.  Alternatively, ABC may wish to appoint liquidators over DEF in England</w:t>
      </w:r>
      <w:r w:rsidR="0002163F">
        <w:rPr>
          <w:rFonts w:ascii="Avenir Next" w:hAnsi="Avenir Next" w:cs="Arial"/>
          <w:color w:val="7B7B7B" w:themeColor="accent3" w:themeShade="BF"/>
          <w:sz w:val="22"/>
          <w:szCs w:val="22"/>
          <w:lang w:val="en-GB"/>
        </w:rPr>
        <w:t xml:space="preserve"> who may then seek the assistance of the BVI court, or try to appoint liquidators over DEF by the BVI court, who may then collect in DEF's assets.</w:t>
      </w: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52F3" w14:textId="77777777" w:rsidR="00317B20" w:rsidRDefault="00317B20" w:rsidP="00241B44">
      <w:r>
        <w:separator/>
      </w:r>
    </w:p>
  </w:endnote>
  <w:endnote w:type="continuationSeparator" w:id="0">
    <w:p w14:paraId="459CFBC8" w14:textId="77777777" w:rsidR="00317B20" w:rsidRDefault="00317B2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085C4B82" w14:textId="77777777" w:rsidR="00D23906" w:rsidRDefault="00D23906" w:rsidP="009B4976">
    <w:pPr>
      <w:pStyle w:val="Footer"/>
      <w:ind w:right="360"/>
      <w:rPr>
        <w:rFonts w:ascii="Avenir Next" w:hAnsi="Avenir Next" w:cs="Arial"/>
        <w:sz w:val="22"/>
        <w:szCs w:val="22"/>
        <w:lang w:val="en-GB"/>
      </w:rPr>
    </w:pPr>
    <w:r>
      <w:rPr>
        <w:rFonts w:ascii="Avenir Next" w:hAnsi="Avenir Next" w:cs="Arial"/>
        <w:sz w:val="22"/>
        <w:szCs w:val="22"/>
        <w:lang w:val="en-GB"/>
      </w:rPr>
      <w:t>202223-759</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6756" w14:textId="77777777" w:rsidR="00247497" w:rsidRDefault="0024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94D6" w14:textId="77777777" w:rsidR="00317B20" w:rsidRDefault="00317B20" w:rsidP="00241B44">
      <w:r>
        <w:separator/>
      </w:r>
    </w:p>
  </w:footnote>
  <w:footnote w:type="continuationSeparator" w:id="0">
    <w:p w14:paraId="589C0EE6" w14:textId="77777777" w:rsidR="00317B20" w:rsidRDefault="00317B2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14C3" w14:textId="77777777" w:rsidR="00247497" w:rsidRDefault="0024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AFE0" w14:textId="77777777" w:rsidR="00247497" w:rsidRDefault="0024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EACE" w14:textId="77777777" w:rsidR="00247497" w:rsidRDefault="0024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41896"/>
    <w:multiLevelType w:val="hybridMultilevel"/>
    <w:tmpl w:val="D1286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E5578"/>
    <w:multiLevelType w:val="hybridMultilevel"/>
    <w:tmpl w:val="679EA336"/>
    <w:lvl w:ilvl="0" w:tplc="38A6B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51F4D"/>
    <w:multiLevelType w:val="hybridMultilevel"/>
    <w:tmpl w:val="0BE239D4"/>
    <w:lvl w:ilvl="0" w:tplc="1AF2F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C2BF9"/>
    <w:multiLevelType w:val="hybridMultilevel"/>
    <w:tmpl w:val="94728204"/>
    <w:lvl w:ilvl="0" w:tplc="BB44B12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54933"/>
    <w:multiLevelType w:val="hybridMultilevel"/>
    <w:tmpl w:val="A6AE1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34AA7"/>
    <w:multiLevelType w:val="hybridMultilevel"/>
    <w:tmpl w:val="DCA2C83E"/>
    <w:lvl w:ilvl="0" w:tplc="44F833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E48A4"/>
    <w:multiLevelType w:val="hybridMultilevel"/>
    <w:tmpl w:val="A6360B3E"/>
    <w:lvl w:ilvl="0" w:tplc="FFFFFFFF">
      <w:start w:val="1"/>
      <w:numFmt w:val="lowerLetter"/>
      <w:lvlText w:val="%1)"/>
      <w:lvlJc w:val="left"/>
      <w:pPr>
        <w:ind w:left="720" w:hanging="360"/>
      </w:pPr>
      <w:rPr>
        <w:rFonts w:hint="default"/>
        <w:color w:val="7B7B7B" w:themeColor="accent3"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1725FA"/>
    <w:multiLevelType w:val="hybridMultilevel"/>
    <w:tmpl w:val="77F0BCA2"/>
    <w:lvl w:ilvl="0" w:tplc="D78CC8E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F38F4"/>
    <w:multiLevelType w:val="hybridMultilevel"/>
    <w:tmpl w:val="C250F36E"/>
    <w:lvl w:ilvl="0" w:tplc="AB6E1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7665A"/>
    <w:multiLevelType w:val="hybridMultilevel"/>
    <w:tmpl w:val="0EC29D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816209"/>
    <w:multiLevelType w:val="hybridMultilevel"/>
    <w:tmpl w:val="D092E5E2"/>
    <w:lvl w:ilvl="0" w:tplc="4F166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861951"/>
    <w:multiLevelType w:val="hybridMultilevel"/>
    <w:tmpl w:val="6394875E"/>
    <w:lvl w:ilvl="0" w:tplc="103C0E7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A1AA8"/>
    <w:multiLevelType w:val="hybridMultilevel"/>
    <w:tmpl w:val="A6360B3E"/>
    <w:lvl w:ilvl="0" w:tplc="8A06A69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C403C"/>
    <w:multiLevelType w:val="hybridMultilevel"/>
    <w:tmpl w:val="8230DCE0"/>
    <w:lvl w:ilvl="0" w:tplc="42B8EB9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E20387"/>
    <w:multiLevelType w:val="hybridMultilevel"/>
    <w:tmpl w:val="D12862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754E6D"/>
    <w:multiLevelType w:val="hybridMultilevel"/>
    <w:tmpl w:val="962C886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516990"/>
    <w:multiLevelType w:val="hybridMultilevel"/>
    <w:tmpl w:val="D2D60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D656C7"/>
    <w:multiLevelType w:val="hybridMultilevel"/>
    <w:tmpl w:val="65863744"/>
    <w:lvl w:ilvl="0" w:tplc="CBE232B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D27F97"/>
    <w:multiLevelType w:val="hybridMultilevel"/>
    <w:tmpl w:val="10167E5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865ED4"/>
    <w:multiLevelType w:val="hybridMultilevel"/>
    <w:tmpl w:val="12327D2E"/>
    <w:lvl w:ilvl="0" w:tplc="3F0050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B67C42"/>
    <w:multiLevelType w:val="hybridMultilevel"/>
    <w:tmpl w:val="6C347E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F0A9F"/>
    <w:multiLevelType w:val="hybridMultilevel"/>
    <w:tmpl w:val="81645D7A"/>
    <w:lvl w:ilvl="0" w:tplc="49AE1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0106C6"/>
    <w:multiLevelType w:val="hybridMultilevel"/>
    <w:tmpl w:val="F8A8CA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652486">
    <w:abstractNumId w:val="30"/>
  </w:num>
  <w:num w:numId="2" w16cid:durableId="932589311">
    <w:abstractNumId w:val="41"/>
  </w:num>
  <w:num w:numId="3" w16cid:durableId="1888956167">
    <w:abstractNumId w:val="15"/>
  </w:num>
  <w:num w:numId="4" w16cid:durableId="2110587419">
    <w:abstractNumId w:val="23"/>
  </w:num>
  <w:num w:numId="5" w16cid:durableId="1648898510">
    <w:abstractNumId w:val="3"/>
  </w:num>
  <w:num w:numId="6" w16cid:durableId="1477607092">
    <w:abstractNumId w:val="17"/>
  </w:num>
  <w:num w:numId="7" w16cid:durableId="2010981730">
    <w:abstractNumId w:val="25"/>
  </w:num>
  <w:num w:numId="8" w16cid:durableId="1269122747">
    <w:abstractNumId w:val="33"/>
  </w:num>
  <w:num w:numId="9" w16cid:durableId="2109230262">
    <w:abstractNumId w:val="22"/>
  </w:num>
  <w:num w:numId="10" w16cid:durableId="884292122">
    <w:abstractNumId w:val="18"/>
  </w:num>
  <w:num w:numId="11" w16cid:durableId="1995987198">
    <w:abstractNumId w:val="0"/>
  </w:num>
  <w:num w:numId="12" w16cid:durableId="1932355431">
    <w:abstractNumId w:val="31"/>
  </w:num>
  <w:num w:numId="13" w16cid:durableId="1822428836">
    <w:abstractNumId w:val="35"/>
  </w:num>
  <w:num w:numId="14" w16cid:durableId="1975716794">
    <w:abstractNumId w:val="10"/>
  </w:num>
  <w:num w:numId="15" w16cid:durableId="765275807">
    <w:abstractNumId w:val="28"/>
  </w:num>
  <w:num w:numId="16" w16cid:durableId="1326276470">
    <w:abstractNumId w:val="4"/>
  </w:num>
  <w:num w:numId="17" w16cid:durableId="1654022433">
    <w:abstractNumId w:val="13"/>
  </w:num>
  <w:num w:numId="18" w16cid:durableId="1805195008">
    <w:abstractNumId w:val="32"/>
  </w:num>
  <w:num w:numId="19" w16cid:durableId="1459571749">
    <w:abstractNumId w:val="14"/>
  </w:num>
  <w:num w:numId="20" w16cid:durableId="1923946411">
    <w:abstractNumId w:val="26"/>
  </w:num>
  <w:num w:numId="21" w16cid:durableId="1187914370">
    <w:abstractNumId w:val="37"/>
  </w:num>
  <w:num w:numId="22" w16cid:durableId="2043095965">
    <w:abstractNumId w:val="1"/>
  </w:num>
  <w:num w:numId="23" w16cid:durableId="6641820">
    <w:abstractNumId w:val="44"/>
  </w:num>
  <w:num w:numId="24" w16cid:durableId="435640809">
    <w:abstractNumId w:val="29"/>
  </w:num>
  <w:num w:numId="25" w16cid:durableId="1152060917">
    <w:abstractNumId w:val="5"/>
  </w:num>
  <w:num w:numId="26" w16cid:durableId="971136028">
    <w:abstractNumId w:val="12"/>
  </w:num>
  <w:num w:numId="27" w16cid:durableId="2016952821">
    <w:abstractNumId w:val="27"/>
  </w:num>
  <w:num w:numId="28" w16cid:durableId="2009399451">
    <w:abstractNumId w:val="38"/>
  </w:num>
  <w:num w:numId="29" w16cid:durableId="2144736281">
    <w:abstractNumId w:val="24"/>
  </w:num>
  <w:num w:numId="30" w16cid:durableId="2013724934">
    <w:abstractNumId w:val="2"/>
  </w:num>
  <w:num w:numId="31" w16cid:durableId="1037857004">
    <w:abstractNumId w:val="39"/>
  </w:num>
  <w:num w:numId="32" w16cid:durableId="924726159">
    <w:abstractNumId w:val="45"/>
  </w:num>
  <w:num w:numId="33" w16cid:durableId="1124033649">
    <w:abstractNumId w:val="9"/>
  </w:num>
  <w:num w:numId="34" w16cid:durableId="1519390790">
    <w:abstractNumId w:val="19"/>
  </w:num>
  <w:num w:numId="35" w16cid:durableId="523515260">
    <w:abstractNumId w:val="36"/>
  </w:num>
  <w:num w:numId="36" w16cid:durableId="1320572867">
    <w:abstractNumId w:val="42"/>
  </w:num>
  <w:num w:numId="37" w16cid:durableId="73363178">
    <w:abstractNumId w:val="8"/>
  </w:num>
  <w:num w:numId="38" w16cid:durableId="541745184">
    <w:abstractNumId w:val="46"/>
  </w:num>
  <w:num w:numId="39" w16cid:durableId="2127499067">
    <w:abstractNumId w:val="21"/>
  </w:num>
  <w:num w:numId="40" w16cid:durableId="1020594598">
    <w:abstractNumId w:val="40"/>
  </w:num>
  <w:num w:numId="41" w16cid:durableId="1210607851">
    <w:abstractNumId w:val="7"/>
  </w:num>
  <w:num w:numId="42" w16cid:durableId="1124275080">
    <w:abstractNumId w:val="6"/>
  </w:num>
  <w:num w:numId="43" w16cid:durableId="1701736612">
    <w:abstractNumId w:val="43"/>
  </w:num>
  <w:num w:numId="44" w16cid:durableId="2100366691">
    <w:abstractNumId w:val="34"/>
  </w:num>
  <w:num w:numId="45" w16cid:durableId="1479566955">
    <w:abstractNumId w:val="16"/>
  </w:num>
  <w:num w:numId="46" w16cid:durableId="933170961">
    <w:abstractNumId w:val="20"/>
  </w:num>
  <w:num w:numId="47" w16cid:durableId="207122155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AA6"/>
    <w:rsid w:val="0000553A"/>
    <w:rsid w:val="00007BF3"/>
    <w:rsid w:val="00010BA0"/>
    <w:rsid w:val="00016E59"/>
    <w:rsid w:val="00020557"/>
    <w:rsid w:val="0002163F"/>
    <w:rsid w:val="00021FC2"/>
    <w:rsid w:val="000250C7"/>
    <w:rsid w:val="00026F16"/>
    <w:rsid w:val="00037621"/>
    <w:rsid w:val="00044D46"/>
    <w:rsid w:val="00045088"/>
    <w:rsid w:val="00045717"/>
    <w:rsid w:val="00045904"/>
    <w:rsid w:val="000502FD"/>
    <w:rsid w:val="00053BC1"/>
    <w:rsid w:val="00060B3E"/>
    <w:rsid w:val="00065166"/>
    <w:rsid w:val="00065523"/>
    <w:rsid w:val="000725C3"/>
    <w:rsid w:val="00074353"/>
    <w:rsid w:val="00082609"/>
    <w:rsid w:val="000851CC"/>
    <w:rsid w:val="000867D0"/>
    <w:rsid w:val="00087F21"/>
    <w:rsid w:val="00093BE8"/>
    <w:rsid w:val="000A407B"/>
    <w:rsid w:val="000A68ED"/>
    <w:rsid w:val="000B38EE"/>
    <w:rsid w:val="000B4961"/>
    <w:rsid w:val="000B5FF1"/>
    <w:rsid w:val="000B609F"/>
    <w:rsid w:val="000C07F7"/>
    <w:rsid w:val="000D1EBF"/>
    <w:rsid w:val="000D55A8"/>
    <w:rsid w:val="000E0DD3"/>
    <w:rsid w:val="000E1E96"/>
    <w:rsid w:val="000E4841"/>
    <w:rsid w:val="000F1677"/>
    <w:rsid w:val="000F3D6C"/>
    <w:rsid w:val="00101707"/>
    <w:rsid w:val="00102CC9"/>
    <w:rsid w:val="001056A1"/>
    <w:rsid w:val="0010593A"/>
    <w:rsid w:val="001078DA"/>
    <w:rsid w:val="0011473D"/>
    <w:rsid w:val="00115C85"/>
    <w:rsid w:val="00123855"/>
    <w:rsid w:val="00126A4D"/>
    <w:rsid w:val="0014171F"/>
    <w:rsid w:val="0014622C"/>
    <w:rsid w:val="00152348"/>
    <w:rsid w:val="0015289B"/>
    <w:rsid w:val="0015456D"/>
    <w:rsid w:val="00155FA2"/>
    <w:rsid w:val="001618B3"/>
    <w:rsid w:val="00161F1B"/>
    <w:rsid w:val="00162829"/>
    <w:rsid w:val="00167220"/>
    <w:rsid w:val="00167872"/>
    <w:rsid w:val="0017088A"/>
    <w:rsid w:val="001732B4"/>
    <w:rsid w:val="00180548"/>
    <w:rsid w:val="00180AC4"/>
    <w:rsid w:val="00180CCE"/>
    <w:rsid w:val="0018267A"/>
    <w:rsid w:val="00182779"/>
    <w:rsid w:val="001830DF"/>
    <w:rsid w:val="00194A0B"/>
    <w:rsid w:val="001966D9"/>
    <w:rsid w:val="001973D9"/>
    <w:rsid w:val="001A007A"/>
    <w:rsid w:val="001A21EC"/>
    <w:rsid w:val="001A7E9A"/>
    <w:rsid w:val="001B0F70"/>
    <w:rsid w:val="001B5016"/>
    <w:rsid w:val="001B6EDA"/>
    <w:rsid w:val="001B77C3"/>
    <w:rsid w:val="001C45FC"/>
    <w:rsid w:val="001C56F7"/>
    <w:rsid w:val="001C6CF3"/>
    <w:rsid w:val="001D0469"/>
    <w:rsid w:val="001D29C0"/>
    <w:rsid w:val="001D4862"/>
    <w:rsid w:val="001E1A4E"/>
    <w:rsid w:val="001E25B9"/>
    <w:rsid w:val="001E49E0"/>
    <w:rsid w:val="001E7B5A"/>
    <w:rsid w:val="001F2E6D"/>
    <w:rsid w:val="001F38D1"/>
    <w:rsid w:val="001F7412"/>
    <w:rsid w:val="0020090A"/>
    <w:rsid w:val="0020287D"/>
    <w:rsid w:val="00202DFE"/>
    <w:rsid w:val="0020725B"/>
    <w:rsid w:val="002110F1"/>
    <w:rsid w:val="00214D5D"/>
    <w:rsid w:val="00220511"/>
    <w:rsid w:val="00230F65"/>
    <w:rsid w:val="002356EA"/>
    <w:rsid w:val="0024116D"/>
    <w:rsid w:val="00241B44"/>
    <w:rsid w:val="00241FA3"/>
    <w:rsid w:val="002431C6"/>
    <w:rsid w:val="00244786"/>
    <w:rsid w:val="00245765"/>
    <w:rsid w:val="00245DE8"/>
    <w:rsid w:val="00245EFB"/>
    <w:rsid w:val="0024671C"/>
    <w:rsid w:val="00247497"/>
    <w:rsid w:val="00250092"/>
    <w:rsid w:val="0025386E"/>
    <w:rsid w:val="0026301C"/>
    <w:rsid w:val="002638B0"/>
    <w:rsid w:val="00263E8B"/>
    <w:rsid w:val="002649C2"/>
    <w:rsid w:val="00265834"/>
    <w:rsid w:val="00265945"/>
    <w:rsid w:val="0026647A"/>
    <w:rsid w:val="002668D3"/>
    <w:rsid w:val="0027128B"/>
    <w:rsid w:val="0027299F"/>
    <w:rsid w:val="0027374E"/>
    <w:rsid w:val="00284EBE"/>
    <w:rsid w:val="002903A7"/>
    <w:rsid w:val="0029433F"/>
    <w:rsid w:val="00294829"/>
    <w:rsid w:val="0029690F"/>
    <w:rsid w:val="00297C8A"/>
    <w:rsid w:val="002A0CD4"/>
    <w:rsid w:val="002A2A60"/>
    <w:rsid w:val="002A37BB"/>
    <w:rsid w:val="002A74F6"/>
    <w:rsid w:val="002B014D"/>
    <w:rsid w:val="002B0715"/>
    <w:rsid w:val="002B1C45"/>
    <w:rsid w:val="002B4F08"/>
    <w:rsid w:val="002C13C8"/>
    <w:rsid w:val="002C349A"/>
    <w:rsid w:val="002C3547"/>
    <w:rsid w:val="002C7890"/>
    <w:rsid w:val="002D0021"/>
    <w:rsid w:val="002D299D"/>
    <w:rsid w:val="002D3473"/>
    <w:rsid w:val="002D5E21"/>
    <w:rsid w:val="002E0EEE"/>
    <w:rsid w:val="002F014C"/>
    <w:rsid w:val="002F1956"/>
    <w:rsid w:val="002F3440"/>
    <w:rsid w:val="002F75A3"/>
    <w:rsid w:val="00303C2F"/>
    <w:rsid w:val="00310D8E"/>
    <w:rsid w:val="003125FB"/>
    <w:rsid w:val="003136AA"/>
    <w:rsid w:val="003144EF"/>
    <w:rsid w:val="00317B20"/>
    <w:rsid w:val="00326292"/>
    <w:rsid w:val="00326415"/>
    <w:rsid w:val="00330937"/>
    <w:rsid w:val="00330F31"/>
    <w:rsid w:val="00334648"/>
    <w:rsid w:val="003352DF"/>
    <w:rsid w:val="003359C3"/>
    <w:rsid w:val="0033768C"/>
    <w:rsid w:val="00337938"/>
    <w:rsid w:val="00340769"/>
    <w:rsid w:val="00341AA6"/>
    <w:rsid w:val="00361A0A"/>
    <w:rsid w:val="00364368"/>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1075"/>
    <w:rsid w:val="003C1C41"/>
    <w:rsid w:val="003C4471"/>
    <w:rsid w:val="003D01F6"/>
    <w:rsid w:val="003D0A6D"/>
    <w:rsid w:val="003E0B16"/>
    <w:rsid w:val="003E36C8"/>
    <w:rsid w:val="003E67D1"/>
    <w:rsid w:val="003F4A5C"/>
    <w:rsid w:val="00400D65"/>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96134"/>
    <w:rsid w:val="004A2D83"/>
    <w:rsid w:val="004A57DD"/>
    <w:rsid w:val="004A7B51"/>
    <w:rsid w:val="004A7D71"/>
    <w:rsid w:val="004A7EF3"/>
    <w:rsid w:val="004B11FD"/>
    <w:rsid w:val="004B23A2"/>
    <w:rsid w:val="004D1A5A"/>
    <w:rsid w:val="004D2EBF"/>
    <w:rsid w:val="004D2FFF"/>
    <w:rsid w:val="004D3721"/>
    <w:rsid w:val="004D64F9"/>
    <w:rsid w:val="004D749D"/>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5D94"/>
    <w:rsid w:val="005965BF"/>
    <w:rsid w:val="005A0CCA"/>
    <w:rsid w:val="005A6FF2"/>
    <w:rsid w:val="005A726D"/>
    <w:rsid w:val="005B67AC"/>
    <w:rsid w:val="005B79F4"/>
    <w:rsid w:val="005D16DD"/>
    <w:rsid w:val="005D20E0"/>
    <w:rsid w:val="005D22BB"/>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01F3"/>
    <w:rsid w:val="00672CAB"/>
    <w:rsid w:val="00672CB0"/>
    <w:rsid w:val="00677AEB"/>
    <w:rsid w:val="00680EF2"/>
    <w:rsid w:val="00687A1D"/>
    <w:rsid w:val="00690A51"/>
    <w:rsid w:val="006971AB"/>
    <w:rsid w:val="00697EA1"/>
    <w:rsid w:val="006A2646"/>
    <w:rsid w:val="006A6530"/>
    <w:rsid w:val="006A6BCE"/>
    <w:rsid w:val="006A745E"/>
    <w:rsid w:val="006B435A"/>
    <w:rsid w:val="006B4C64"/>
    <w:rsid w:val="006B7012"/>
    <w:rsid w:val="006C36EC"/>
    <w:rsid w:val="006D20D5"/>
    <w:rsid w:val="006D6BD5"/>
    <w:rsid w:val="006E1814"/>
    <w:rsid w:val="006E481A"/>
    <w:rsid w:val="006E5298"/>
    <w:rsid w:val="006F4A78"/>
    <w:rsid w:val="006F6F00"/>
    <w:rsid w:val="006F734A"/>
    <w:rsid w:val="00700D83"/>
    <w:rsid w:val="00704852"/>
    <w:rsid w:val="007074E9"/>
    <w:rsid w:val="00713DA4"/>
    <w:rsid w:val="00714BF1"/>
    <w:rsid w:val="00717595"/>
    <w:rsid w:val="00721383"/>
    <w:rsid w:val="007226C6"/>
    <w:rsid w:val="0073158B"/>
    <w:rsid w:val="007333CC"/>
    <w:rsid w:val="0073399A"/>
    <w:rsid w:val="00737D19"/>
    <w:rsid w:val="00740DAD"/>
    <w:rsid w:val="00755234"/>
    <w:rsid w:val="007603F5"/>
    <w:rsid w:val="00764DB0"/>
    <w:rsid w:val="00764EA5"/>
    <w:rsid w:val="00766F06"/>
    <w:rsid w:val="0076764D"/>
    <w:rsid w:val="00773485"/>
    <w:rsid w:val="0077498C"/>
    <w:rsid w:val="007803D8"/>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4E77"/>
    <w:rsid w:val="007F659B"/>
    <w:rsid w:val="00801389"/>
    <w:rsid w:val="00802DB8"/>
    <w:rsid w:val="0080454E"/>
    <w:rsid w:val="00804C32"/>
    <w:rsid w:val="00806302"/>
    <w:rsid w:val="008065CE"/>
    <w:rsid w:val="0080691F"/>
    <w:rsid w:val="00806ABF"/>
    <w:rsid w:val="00807119"/>
    <w:rsid w:val="0082483F"/>
    <w:rsid w:val="008279C0"/>
    <w:rsid w:val="00832F7B"/>
    <w:rsid w:val="00843E87"/>
    <w:rsid w:val="008465EC"/>
    <w:rsid w:val="00847A92"/>
    <w:rsid w:val="00867701"/>
    <w:rsid w:val="00870339"/>
    <w:rsid w:val="008723F3"/>
    <w:rsid w:val="00876F56"/>
    <w:rsid w:val="00881DE6"/>
    <w:rsid w:val="008837A6"/>
    <w:rsid w:val="0089145D"/>
    <w:rsid w:val="008A4DF2"/>
    <w:rsid w:val="008A6CFE"/>
    <w:rsid w:val="008B2C21"/>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06CAE"/>
    <w:rsid w:val="00912C79"/>
    <w:rsid w:val="00921B8C"/>
    <w:rsid w:val="0093610E"/>
    <w:rsid w:val="00936614"/>
    <w:rsid w:val="009379CC"/>
    <w:rsid w:val="00940135"/>
    <w:rsid w:val="00941235"/>
    <w:rsid w:val="00942123"/>
    <w:rsid w:val="0095207B"/>
    <w:rsid w:val="00962045"/>
    <w:rsid w:val="00966035"/>
    <w:rsid w:val="00980E61"/>
    <w:rsid w:val="009859BA"/>
    <w:rsid w:val="00991428"/>
    <w:rsid w:val="00992676"/>
    <w:rsid w:val="009954B2"/>
    <w:rsid w:val="00996691"/>
    <w:rsid w:val="009A09C7"/>
    <w:rsid w:val="009A3AB7"/>
    <w:rsid w:val="009A6BB0"/>
    <w:rsid w:val="009B0723"/>
    <w:rsid w:val="009B07AD"/>
    <w:rsid w:val="009B0883"/>
    <w:rsid w:val="009B15E2"/>
    <w:rsid w:val="009B4976"/>
    <w:rsid w:val="009C0B8E"/>
    <w:rsid w:val="009C19E6"/>
    <w:rsid w:val="009C1BC8"/>
    <w:rsid w:val="009C2442"/>
    <w:rsid w:val="009C2D45"/>
    <w:rsid w:val="009D0811"/>
    <w:rsid w:val="009D0EE1"/>
    <w:rsid w:val="009E2AEB"/>
    <w:rsid w:val="009E2E27"/>
    <w:rsid w:val="009E45DF"/>
    <w:rsid w:val="009E4DE3"/>
    <w:rsid w:val="009F2257"/>
    <w:rsid w:val="009F275E"/>
    <w:rsid w:val="00A047EE"/>
    <w:rsid w:val="00A07CC0"/>
    <w:rsid w:val="00A10AFA"/>
    <w:rsid w:val="00A205BF"/>
    <w:rsid w:val="00A20FE8"/>
    <w:rsid w:val="00A2274A"/>
    <w:rsid w:val="00A235B7"/>
    <w:rsid w:val="00A27A7A"/>
    <w:rsid w:val="00A339C4"/>
    <w:rsid w:val="00A34ABE"/>
    <w:rsid w:val="00A407EF"/>
    <w:rsid w:val="00A46B4C"/>
    <w:rsid w:val="00A50C9D"/>
    <w:rsid w:val="00A5117B"/>
    <w:rsid w:val="00A5162B"/>
    <w:rsid w:val="00A52262"/>
    <w:rsid w:val="00A56D34"/>
    <w:rsid w:val="00A60074"/>
    <w:rsid w:val="00A60D28"/>
    <w:rsid w:val="00A6627C"/>
    <w:rsid w:val="00A71019"/>
    <w:rsid w:val="00A75DE8"/>
    <w:rsid w:val="00A8014D"/>
    <w:rsid w:val="00A81029"/>
    <w:rsid w:val="00A845F5"/>
    <w:rsid w:val="00A96489"/>
    <w:rsid w:val="00AB2425"/>
    <w:rsid w:val="00AB3840"/>
    <w:rsid w:val="00AB685C"/>
    <w:rsid w:val="00AB6C2D"/>
    <w:rsid w:val="00AC08F7"/>
    <w:rsid w:val="00AC3839"/>
    <w:rsid w:val="00AC5D5E"/>
    <w:rsid w:val="00AC6FFD"/>
    <w:rsid w:val="00AC7082"/>
    <w:rsid w:val="00AD4BE8"/>
    <w:rsid w:val="00AD6B0B"/>
    <w:rsid w:val="00AE06CF"/>
    <w:rsid w:val="00AE1138"/>
    <w:rsid w:val="00AF228E"/>
    <w:rsid w:val="00AF2D54"/>
    <w:rsid w:val="00AF69E4"/>
    <w:rsid w:val="00B016A8"/>
    <w:rsid w:val="00B14819"/>
    <w:rsid w:val="00B15E2F"/>
    <w:rsid w:val="00B17AA9"/>
    <w:rsid w:val="00B22593"/>
    <w:rsid w:val="00B23832"/>
    <w:rsid w:val="00B24DB4"/>
    <w:rsid w:val="00B24EBE"/>
    <w:rsid w:val="00B40A71"/>
    <w:rsid w:val="00B44713"/>
    <w:rsid w:val="00B50615"/>
    <w:rsid w:val="00B51B95"/>
    <w:rsid w:val="00B54DB9"/>
    <w:rsid w:val="00B56103"/>
    <w:rsid w:val="00B634BE"/>
    <w:rsid w:val="00B64929"/>
    <w:rsid w:val="00B649E2"/>
    <w:rsid w:val="00B66FAD"/>
    <w:rsid w:val="00B7184C"/>
    <w:rsid w:val="00B72966"/>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B3491"/>
    <w:rsid w:val="00BE325E"/>
    <w:rsid w:val="00BE4FF3"/>
    <w:rsid w:val="00BF05B8"/>
    <w:rsid w:val="00BF50F7"/>
    <w:rsid w:val="00BF5403"/>
    <w:rsid w:val="00C02F29"/>
    <w:rsid w:val="00C04FA9"/>
    <w:rsid w:val="00C163C6"/>
    <w:rsid w:val="00C17718"/>
    <w:rsid w:val="00C20AFE"/>
    <w:rsid w:val="00C22A25"/>
    <w:rsid w:val="00C23529"/>
    <w:rsid w:val="00C26BB2"/>
    <w:rsid w:val="00C27D44"/>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039D"/>
    <w:rsid w:val="00CD37F1"/>
    <w:rsid w:val="00CD4535"/>
    <w:rsid w:val="00CD4998"/>
    <w:rsid w:val="00CD5681"/>
    <w:rsid w:val="00CE1035"/>
    <w:rsid w:val="00CE5535"/>
    <w:rsid w:val="00CE62E7"/>
    <w:rsid w:val="00CE6E50"/>
    <w:rsid w:val="00CF2819"/>
    <w:rsid w:val="00CF4F9D"/>
    <w:rsid w:val="00CF70DC"/>
    <w:rsid w:val="00D008AF"/>
    <w:rsid w:val="00D048D5"/>
    <w:rsid w:val="00D14579"/>
    <w:rsid w:val="00D148DC"/>
    <w:rsid w:val="00D17FDC"/>
    <w:rsid w:val="00D2072B"/>
    <w:rsid w:val="00D21D8C"/>
    <w:rsid w:val="00D23906"/>
    <w:rsid w:val="00D52412"/>
    <w:rsid w:val="00D5259E"/>
    <w:rsid w:val="00D53719"/>
    <w:rsid w:val="00D61985"/>
    <w:rsid w:val="00D63EFD"/>
    <w:rsid w:val="00D657A7"/>
    <w:rsid w:val="00D7001E"/>
    <w:rsid w:val="00D84752"/>
    <w:rsid w:val="00D852E7"/>
    <w:rsid w:val="00D86B3B"/>
    <w:rsid w:val="00D8748A"/>
    <w:rsid w:val="00D93196"/>
    <w:rsid w:val="00D96482"/>
    <w:rsid w:val="00DA07FD"/>
    <w:rsid w:val="00DA0DC0"/>
    <w:rsid w:val="00DA2AD7"/>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434A"/>
    <w:rsid w:val="00E15BA9"/>
    <w:rsid w:val="00E24F6F"/>
    <w:rsid w:val="00E26E19"/>
    <w:rsid w:val="00E31DF3"/>
    <w:rsid w:val="00E450A4"/>
    <w:rsid w:val="00E45902"/>
    <w:rsid w:val="00E462AE"/>
    <w:rsid w:val="00E506BE"/>
    <w:rsid w:val="00E55547"/>
    <w:rsid w:val="00E6302B"/>
    <w:rsid w:val="00E64140"/>
    <w:rsid w:val="00E6452F"/>
    <w:rsid w:val="00E64F45"/>
    <w:rsid w:val="00E6742D"/>
    <w:rsid w:val="00E71CB0"/>
    <w:rsid w:val="00E7221C"/>
    <w:rsid w:val="00E77C3D"/>
    <w:rsid w:val="00E87B1B"/>
    <w:rsid w:val="00E90991"/>
    <w:rsid w:val="00E909F0"/>
    <w:rsid w:val="00E90D47"/>
    <w:rsid w:val="00E93993"/>
    <w:rsid w:val="00E9597C"/>
    <w:rsid w:val="00EA0913"/>
    <w:rsid w:val="00EA5B00"/>
    <w:rsid w:val="00EA6E78"/>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1488E"/>
    <w:rsid w:val="00F16F95"/>
    <w:rsid w:val="00F2585D"/>
    <w:rsid w:val="00F27CD8"/>
    <w:rsid w:val="00F30351"/>
    <w:rsid w:val="00F3323E"/>
    <w:rsid w:val="00F341F4"/>
    <w:rsid w:val="00F34F9D"/>
    <w:rsid w:val="00F35CCE"/>
    <w:rsid w:val="00F44448"/>
    <w:rsid w:val="00F459B4"/>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 B V I L A W ! 5 5 4 2 7 7 6 . 1 < / d o c u m e n t i d >  
     < s e n d e r i d > L A T H S < / s e n d e r i d >  
     < s e n d e r e m a i l > S A R A H . L A T H A M @ O G I E R . C O M < / s e n d e r e m a i l >  
     < l a s t m o d i f i e d > 2 0 2 3 - 0 7 - 2 2 T 1 5 : 4 2 : 0 0 . 0 0 0 0 0 0 0 - 0 4 : 0 0 < / l a s t m o d i f i e d >  
     < d a t a b a s e > B V I L A W < / 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5720</TotalTime>
  <Pages>21</Pages>
  <Words>9521</Words>
  <Characters>46276</Characters>
  <Application>Microsoft Office Word</Application>
  <DocSecurity>0</DocSecurity>
  <PresentationFormat/>
  <Lines>1028</Lines>
  <Paragraphs>336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Sarah Latham</cp:lastModifiedBy>
  <cp:revision>62</cp:revision>
  <cp:lastPrinted>2019-08-27T05:42:00Z</cp:lastPrinted>
  <dcterms:created xsi:type="dcterms:W3CDTF">2023-05-10T01:25:00Z</dcterms:created>
  <dcterms:modified xsi:type="dcterms:W3CDTF">2023-07-22T19:42:00Z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LITI-5542776-1</vt:lpwstr>
  </property>
  <property fmtid="{D5CDD505-2E9C-101B-9397-08002B2CF9AE}" pid="3" name="DOCXDOCID">
    <vt:lpwstr>BVILAW-5542776-1</vt:lpwstr>
  </property>
  <property fmtid="{D5CDD505-2E9C-101B-9397-08002B2CF9AE}" pid="4" name="DocXFormat">
    <vt:lpwstr>LIB-Number-Version</vt:lpwstr>
  </property>
  <property fmtid="{D5CDD505-2E9C-101B-9397-08002B2CF9AE}" pid="5" name="DocXLocation">
    <vt:lpwstr>EveryPage</vt:lpwstr>
  </property>
</Properties>
</file>