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In order to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w:t>
      </w:r>
      <w:proofErr w:type="spellStart"/>
      <w:r w:rsidRPr="00AE6B7A">
        <w:rPr>
          <w:rFonts w:ascii="Avenir Next" w:hAnsi="Avenir Next" w:cs="Arial"/>
          <w:bCs/>
          <w:sz w:val="22"/>
          <w:szCs w:val="22"/>
          <w:lang w:val="en-GB"/>
        </w:rPr>
        <w:t>studentnumber</w:t>
      </w:r>
      <w:proofErr w:type="spellEnd"/>
      <w:r w:rsidRPr="00AE6B7A">
        <w:rPr>
          <w:rFonts w:ascii="Avenir Next" w:hAnsi="Avenir Next" w:cs="Arial"/>
          <w:bCs/>
          <w:sz w:val="22"/>
          <w:szCs w:val="22"/>
          <w:lang w:val="en-GB"/>
        </w:rPr>
        <w:t>”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17857BDB"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528247E3"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476F36">
        <w:rPr>
          <w:rFonts w:ascii="Avenir Next Demi Bold" w:hAnsi="Avenir Next Demi Bold" w:cs="Arial"/>
          <w:b/>
          <w:bCs/>
          <w:sz w:val="22"/>
          <w:szCs w:val="22"/>
          <w:lang w:val="en-GB"/>
        </w:rPr>
        <w:t>7</w:t>
      </w:r>
      <w:r w:rsidRPr="00AE6B7A">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0B0EA21A" w14:textId="77C8F683"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Which statement about the insolvency administrator </w:t>
      </w:r>
      <w:r w:rsidRPr="009D6149">
        <w:rPr>
          <w:rFonts w:ascii="Avenir Next Demi Bold" w:hAnsi="Avenir Next Demi Bold" w:cs="Arial"/>
          <w:b/>
          <w:bCs/>
          <w:sz w:val="22"/>
          <w:szCs w:val="22"/>
          <w:u w:val="single"/>
          <w:lang w:val="en-GB"/>
        </w:rPr>
        <w:t>is correct</w:t>
      </w:r>
      <w:r w:rsidRPr="00AE6B7A">
        <w:rPr>
          <w:rFonts w:ascii="Avenir Next" w:hAnsi="Avenir Next" w:cs="Arial"/>
          <w:sz w:val="22"/>
          <w:szCs w:val="22"/>
          <w:lang w:val="en-GB"/>
        </w:rPr>
        <w:t>?</w:t>
      </w:r>
    </w:p>
    <w:p w14:paraId="4B6D72C5" w14:textId="77777777" w:rsidR="00DB7F80" w:rsidRPr="00AE6B7A" w:rsidRDefault="00DB7F80" w:rsidP="00DB7F80">
      <w:pPr>
        <w:jc w:val="both"/>
        <w:rPr>
          <w:rFonts w:ascii="Avenir Next" w:hAnsi="Avenir Next" w:cs="Arial"/>
          <w:sz w:val="22"/>
          <w:szCs w:val="22"/>
          <w:lang w:val="en-GB"/>
        </w:rPr>
      </w:pPr>
    </w:p>
    <w:p w14:paraId="40D8D9AA" w14:textId="4A0687D6"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(a) The insolvency administrator is appointed by the creditors’ committee.</w:t>
      </w:r>
    </w:p>
    <w:p w14:paraId="2DE679F9" w14:textId="77777777" w:rsidR="00DB7F80" w:rsidRPr="00AE6B7A" w:rsidRDefault="00DB7F80" w:rsidP="00DB7F80">
      <w:pPr>
        <w:jc w:val="both"/>
        <w:rPr>
          <w:rFonts w:ascii="Avenir Next" w:hAnsi="Avenir Next" w:cs="Arial"/>
          <w:sz w:val="22"/>
          <w:szCs w:val="22"/>
          <w:lang w:val="en-GB"/>
        </w:rPr>
      </w:pPr>
    </w:p>
    <w:p w14:paraId="5A233063" w14:textId="32699E6F" w:rsidR="00DB7F80" w:rsidRPr="00AE6B7A" w:rsidRDefault="00DB7F80" w:rsidP="00DB7F80">
      <w:pPr>
        <w:jc w:val="both"/>
        <w:rPr>
          <w:rFonts w:ascii="Avenir Next" w:hAnsi="Avenir Next" w:cs="Arial"/>
          <w:sz w:val="22"/>
          <w:szCs w:val="22"/>
          <w:lang w:val="en-GB"/>
        </w:rPr>
      </w:pPr>
      <w:r w:rsidRPr="004A7F88">
        <w:rPr>
          <w:rFonts w:ascii="Avenir Next" w:hAnsi="Avenir Next" w:cs="Arial"/>
          <w:sz w:val="22"/>
          <w:szCs w:val="22"/>
          <w:highlight w:val="yellow"/>
          <w:lang w:val="en-GB"/>
        </w:rPr>
        <w:t>(b) The creditor’s committee supervises the insolvency administrator.</w:t>
      </w:r>
    </w:p>
    <w:p w14:paraId="18EFDC79" w14:textId="77777777" w:rsidR="00DB7F80" w:rsidRPr="00AE6B7A" w:rsidRDefault="00DB7F80" w:rsidP="00DB7F80">
      <w:pPr>
        <w:jc w:val="both"/>
        <w:rPr>
          <w:rFonts w:ascii="Avenir Next" w:hAnsi="Avenir Next" w:cs="Arial"/>
          <w:sz w:val="22"/>
          <w:szCs w:val="22"/>
          <w:lang w:val="en-GB"/>
        </w:rPr>
      </w:pPr>
    </w:p>
    <w:p w14:paraId="130439CF" w14:textId="77A42EA8"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(c) The insolvency administrator holds a public office.</w:t>
      </w:r>
    </w:p>
    <w:p w14:paraId="0ADD88A8" w14:textId="77777777" w:rsidR="00DB7F80" w:rsidRPr="00AE6B7A" w:rsidRDefault="00DB7F80" w:rsidP="00DB7F80">
      <w:pPr>
        <w:jc w:val="both"/>
        <w:rPr>
          <w:rFonts w:ascii="Avenir Next" w:hAnsi="Avenir Next" w:cs="Arial"/>
          <w:sz w:val="22"/>
          <w:szCs w:val="22"/>
          <w:lang w:val="en-GB"/>
        </w:rPr>
      </w:pPr>
    </w:p>
    <w:p w14:paraId="242A66A2" w14:textId="746E72B2"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(d) The insolvency administrator can decide on an insolvency / restructuring plan.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65181BAB" w14:textId="674F8993" w:rsidR="00E86A87" w:rsidRPr="00AE6B7A" w:rsidRDefault="00E86A87" w:rsidP="00C55824">
      <w:pPr>
        <w:jc w:val="both"/>
        <w:rPr>
          <w:rFonts w:ascii="Avenir Next" w:hAnsi="Avenir Next" w:cs="Arial"/>
          <w:sz w:val="22"/>
          <w:szCs w:val="22"/>
          <w:lang w:val="en-GB"/>
        </w:rPr>
      </w:pPr>
      <w:r w:rsidRPr="00AE6B7A">
        <w:rPr>
          <w:rFonts w:ascii="Avenir Next" w:hAnsi="Avenir Next" w:cs="Arial"/>
          <w:sz w:val="22"/>
          <w:szCs w:val="22"/>
          <w:lang w:val="en-GB"/>
        </w:rPr>
        <w:t>Which</w:t>
      </w:r>
      <w:r w:rsidR="00193129" w:rsidRPr="00AE6B7A">
        <w:rPr>
          <w:rFonts w:ascii="Avenir Next" w:hAnsi="Avenir Next" w:cs="Arial"/>
          <w:sz w:val="22"/>
          <w:szCs w:val="22"/>
          <w:lang w:val="en-GB"/>
        </w:rPr>
        <w:t xml:space="preserve"> of the following securities </w:t>
      </w:r>
      <w:r w:rsidR="00502165">
        <w:rPr>
          <w:rFonts w:ascii="Avenir Next" w:hAnsi="Avenir Next" w:cs="Arial"/>
          <w:sz w:val="22"/>
          <w:szCs w:val="22"/>
          <w:lang w:val="en-GB"/>
        </w:rPr>
        <w:t xml:space="preserve">is </w:t>
      </w:r>
      <w:r w:rsidR="00DB7F80" w:rsidRPr="00AE6B7A">
        <w:rPr>
          <w:rFonts w:ascii="Avenir Next" w:hAnsi="Avenir Next" w:cs="Arial"/>
          <w:bCs/>
          <w:sz w:val="22"/>
          <w:szCs w:val="22"/>
          <w:lang w:val="en-GB"/>
        </w:rPr>
        <w:t>entitle</w:t>
      </w:r>
      <w:r w:rsidR="00502165">
        <w:rPr>
          <w:rFonts w:ascii="Avenir Next" w:hAnsi="Avenir Next" w:cs="Arial"/>
          <w:bCs/>
          <w:sz w:val="22"/>
          <w:szCs w:val="22"/>
          <w:lang w:val="en-GB"/>
        </w:rPr>
        <w:t>d</w:t>
      </w:r>
      <w:r w:rsidR="00DB7F80" w:rsidRPr="00AE6B7A">
        <w:rPr>
          <w:rFonts w:ascii="Avenir Next" w:hAnsi="Avenir Next" w:cs="Arial"/>
          <w:bCs/>
          <w:sz w:val="22"/>
          <w:szCs w:val="22"/>
          <w:lang w:val="en-GB"/>
        </w:rPr>
        <w:t xml:space="preserve"> to separation</w:t>
      </w:r>
      <w:r w:rsidRPr="00AE6B7A">
        <w:rPr>
          <w:rFonts w:ascii="Avenir Next" w:hAnsi="Avenir Next" w:cs="Arial"/>
          <w:sz w:val="22"/>
          <w:szCs w:val="22"/>
          <w:lang w:val="en-GB"/>
        </w:rPr>
        <w:t>?</w:t>
      </w:r>
    </w:p>
    <w:p w14:paraId="68EA515A" w14:textId="77777777" w:rsidR="00E86A87" w:rsidRPr="00AE6B7A" w:rsidRDefault="00E86A87" w:rsidP="00C55824">
      <w:pPr>
        <w:jc w:val="both"/>
        <w:rPr>
          <w:rFonts w:ascii="Avenir Next" w:hAnsi="Avenir Next" w:cs="Arial"/>
          <w:sz w:val="22"/>
          <w:szCs w:val="22"/>
          <w:lang w:val="en-GB"/>
        </w:rPr>
      </w:pPr>
    </w:p>
    <w:p w14:paraId="003FC88F" w14:textId="018636FC" w:rsidR="00E86A87" w:rsidRPr="00AE6B7A" w:rsidRDefault="00E86A87"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Surety</w:t>
      </w:r>
      <w:r w:rsidR="00B77BF0" w:rsidRPr="00AE6B7A">
        <w:rPr>
          <w:rFonts w:ascii="Avenir Next" w:hAnsi="Avenir Next" w:cs="Arial"/>
          <w:sz w:val="22"/>
          <w:szCs w:val="22"/>
          <w:lang w:val="en-GB"/>
        </w:rPr>
        <w:t>ship</w:t>
      </w:r>
      <w:r w:rsidR="007D7536" w:rsidRPr="00AE6B7A">
        <w:rPr>
          <w:rFonts w:ascii="Avenir Next" w:hAnsi="Avenir Next" w:cs="Arial"/>
          <w:sz w:val="22"/>
          <w:szCs w:val="22"/>
          <w:lang w:val="en-GB"/>
        </w:rPr>
        <w:t>.</w:t>
      </w:r>
    </w:p>
    <w:p w14:paraId="2D615BBA" w14:textId="77777777" w:rsidR="00545969" w:rsidRPr="00AE6B7A" w:rsidRDefault="00545969" w:rsidP="00545969">
      <w:pPr>
        <w:ind w:left="426" w:hanging="284"/>
        <w:rPr>
          <w:rFonts w:ascii="Avenir Next" w:hAnsi="Avenir Next" w:cs="Arial"/>
          <w:sz w:val="22"/>
          <w:szCs w:val="22"/>
          <w:lang w:val="en-GB"/>
        </w:rPr>
      </w:pPr>
    </w:p>
    <w:p w14:paraId="07E5EF1F" w14:textId="715DAF3B" w:rsidR="00E86A87"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Mortgage (</w:t>
      </w:r>
      <w:proofErr w:type="spellStart"/>
      <w:r w:rsidR="00976666" w:rsidRPr="00AE6B7A">
        <w:rPr>
          <w:rFonts w:ascii="Avenir Next" w:hAnsi="Avenir Next" w:cs="Arial"/>
          <w:i/>
          <w:sz w:val="22"/>
          <w:szCs w:val="22"/>
          <w:lang w:val="en-GB"/>
        </w:rPr>
        <w:t>Grundschuld</w:t>
      </w:r>
      <w:proofErr w:type="spellEnd"/>
      <w:r w:rsidRPr="00AE6B7A">
        <w:rPr>
          <w:rFonts w:ascii="Avenir Next" w:hAnsi="Avenir Next" w:cs="Arial"/>
          <w:sz w:val="22"/>
          <w:szCs w:val="22"/>
          <w:lang w:val="en-GB"/>
        </w:rPr>
        <w:t>)</w:t>
      </w:r>
      <w:r w:rsidR="00502165">
        <w:rPr>
          <w:rFonts w:ascii="Avenir Next" w:hAnsi="Avenir Next" w:cs="Arial"/>
          <w:sz w:val="22"/>
          <w:szCs w:val="22"/>
          <w:lang w:val="en-GB"/>
        </w:rPr>
        <w:t>.</w:t>
      </w:r>
    </w:p>
    <w:p w14:paraId="68E96DBD" w14:textId="77777777" w:rsidR="00545969" w:rsidRPr="00AE6B7A" w:rsidRDefault="00545969" w:rsidP="00545969">
      <w:pPr>
        <w:ind w:left="426" w:hanging="284"/>
        <w:rPr>
          <w:rFonts w:ascii="Avenir Next" w:hAnsi="Avenir Next" w:cs="Arial"/>
          <w:sz w:val="22"/>
          <w:szCs w:val="22"/>
          <w:lang w:val="en-GB"/>
        </w:rPr>
      </w:pPr>
    </w:p>
    <w:p w14:paraId="1B132140" w14:textId="5237E193" w:rsidR="00E86A87" w:rsidRPr="004A7F88" w:rsidRDefault="00DB7F80" w:rsidP="00545969">
      <w:pPr>
        <w:pStyle w:val="ListParagraph"/>
        <w:numPr>
          <w:ilvl w:val="0"/>
          <w:numId w:val="13"/>
        </w:numPr>
        <w:ind w:left="426"/>
        <w:rPr>
          <w:rFonts w:ascii="Avenir Next" w:hAnsi="Avenir Next" w:cs="Arial"/>
          <w:sz w:val="22"/>
          <w:szCs w:val="22"/>
          <w:highlight w:val="yellow"/>
          <w:lang w:val="en-GB"/>
        </w:rPr>
      </w:pPr>
      <w:r w:rsidRPr="004A7F88">
        <w:rPr>
          <w:rFonts w:ascii="Avenir Next" w:hAnsi="Avenir Next" w:cs="Arial"/>
          <w:sz w:val="22"/>
          <w:szCs w:val="22"/>
          <w:highlight w:val="yellow"/>
          <w:lang w:val="en-GB"/>
        </w:rPr>
        <w:t>Retention of title</w:t>
      </w:r>
      <w:r w:rsidR="00B77BF0" w:rsidRPr="004A7F88">
        <w:rPr>
          <w:rFonts w:ascii="Avenir Next" w:hAnsi="Avenir Next" w:cs="Arial"/>
          <w:sz w:val="22"/>
          <w:szCs w:val="22"/>
          <w:highlight w:val="yellow"/>
          <w:lang w:val="en-GB"/>
        </w:rPr>
        <w:t>.</w:t>
      </w:r>
    </w:p>
    <w:p w14:paraId="22503824" w14:textId="77777777" w:rsidR="00545969" w:rsidRPr="00AE6B7A" w:rsidRDefault="00545969" w:rsidP="00545969">
      <w:pPr>
        <w:ind w:left="426" w:hanging="284"/>
        <w:rPr>
          <w:rFonts w:ascii="Avenir Next" w:hAnsi="Avenir Next" w:cs="Arial"/>
          <w:sz w:val="22"/>
          <w:szCs w:val="22"/>
          <w:lang w:val="en-GB"/>
        </w:rPr>
      </w:pPr>
    </w:p>
    <w:p w14:paraId="7F8513DC" w14:textId="2431A915" w:rsidR="00B77BF0"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Pledge</w:t>
      </w:r>
      <w:r w:rsidR="00B77BF0" w:rsidRPr="00AE6B7A">
        <w:rPr>
          <w:rFonts w:ascii="Avenir Next" w:hAnsi="Avenir Next" w:cs="Arial"/>
          <w:sz w:val="22"/>
          <w:szCs w:val="22"/>
          <w:lang w:val="en-GB"/>
        </w:rPr>
        <w:t>.</w:t>
      </w:r>
    </w:p>
    <w:p w14:paraId="0562A2CB" w14:textId="77777777" w:rsidR="00B77BF0" w:rsidRPr="00AE6B7A" w:rsidRDefault="00B77BF0" w:rsidP="00663E6F">
      <w:pPr>
        <w:ind w:left="284" w:hanging="284"/>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Pr="00AE6B7A" w:rsidRDefault="00E9597C" w:rsidP="00C55824">
      <w:pPr>
        <w:jc w:val="both"/>
        <w:rPr>
          <w:rFonts w:ascii="Avenir Next" w:hAnsi="Avenir Next" w:cs="Arial"/>
          <w:sz w:val="22"/>
          <w:szCs w:val="22"/>
          <w:lang w:val="en-GB"/>
        </w:rPr>
      </w:pPr>
    </w:p>
    <w:p w14:paraId="21C3A827" w14:textId="306D5969" w:rsidR="00E86A87"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Which of the following institutions </w:t>
      </w:r>
      <w:r w:rsidRPr="00502165">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have a positive impact in the insolvency estate?</w:t>
      </w:r>
    </w:p>
    <w:p w14:paraId="6E0BD819" w14:textId="77777777" w:rsidR="00E61BE4" w:rsidRPr="00AE6B7A" w:rsidRDefault="00E61BE4" w:rsidP="00C55824">
      <w:pPr>
        <w:jc w:val="both"/>
        <w:rPr>
          <w:rFonts w:ascii="Avenir Next" w:hAnsi="Avenir Next" w:cs="Arial"/>
          <w:sz w:val="22"/>
          <w:szCs w:val="22"/>
          <w:lang w:val="en-GB"/>
        </w:rPr>
      </w:pPr>
    </w:p>
    <w:p w14:paraId="3379687A" w14:textId="32185AAD"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(a) Contestation of transactions made before the opening of insolvency proceedings</w:t>
      </w:r>
      <w:r w:rsidR="00502165">
        <w:rPr>
          <w:rFonts w:ascii="Avenir Next" w:hAnsi="Avenir Next" w:cs="Arial"/>
          <w:sz w:val="22"/>
          <w:szCs w:val="22"/>
          <w:lang w:val="en-GB"/>
        </w:rPr>
        <w:t>.</w:t>
      </w:r>
    </w:p>
    <w:p w14:paraId="741F45ED" w14:textId="77777777" w:rsidR="00E61BE4" w:rsidRPr="00AE6B7A" w:rsidRDefault="00E61BE4" w:rsidP="00E61BE4">
      <w:pPr>
        <w:jc w:val="both"/>
        <w:rPr>
          <w:rFonts w:ascii="Avenir Next" w:hAnsi="Avenir Next" w:cs="Arial"/>
          <w:sz w:val="22"/>
          <w:szCs w:val="22"/>
          <w:lang w:val="en-GB"/>
        </w:rPr>
      </w:pPr>
    </w:p>
    <w:p w14:paraId="53A9E7FC" w14:textId="6B5B7C95" w:rsidR="00E61BE4" w:rsidRPr="00B84055" w:rsidRDefault="00E61BE4" w:rsidP="00E61BE4">
      <w:pPr>
        <w:jc w:val="both"/>
        <w:rPr>
          <w:rFonts w:ascii="Avenir Next" w:hAnsi="Avenir Next" w:cs="Arial"/>
          <w:sz w:val="22"/>
          <w:szCs w:val="22"/>
          <w:lang w:val="en-GB"/>
        </w:rPr>
      </w:pPr>
      <w:r w:rsidRPr="00991CC2">
        <w:rPr>
          <w:rFonts w:ascii="Avenir Next" w:hAnsi="Avenir Next" w:cs="Arial"/>
          <w:sz w:val="22"/>
          <w:szCs w:val="22"/>
          <w:highlight w:val="yellow"/>
          <w:lang w:val="en-GB"/>
        </w:rPr>
        <w:t>(b) Discharge of residual debt</w:t>
      </w:r>
      <w:r w:rsidR="00502165" w:rsidRPr="00991CC2">
        <w:rPr>
          <w:rFonts w:ascii="Avenir Next" w:hAnsi="Avenir Next" w:cs="Arial"/>
          <w:sz w:val="22"/>
          <w:szCs w:val="22"/>
          <w:highlight w:val="yellow"/>
          <w:lang w:val="en-GB"/>
        </w:rPr>
        <w:t>.</w:t>
      </w:r>
    </w:p>
    <w:p w14:paraId="164078E3" w14:textId="0A5DC187" w:rsidR="00E61BE4" w:rsidRDefault="00E61BE4" w:rsidP="00E61BE4">
      <w:pPr>
        <w:jc w:val="both"/>
        <w:rPr>
          <w:rFonts w:ascii="Avenir Next" w:hAnsi="Avenir Next" w:cs="Arial"/>
          <w:sz w:val="22"/>
          <w:szCs w:val="22"/>
          <w:lang w:val="en-GB"/>
        </w:rPr>
      </w:pPr>
    </w:p>
    <w:p w14:paraId="49D62153" w14:textId="36C9395B" w:rsidR="00502165" w:rsidRDefault="00502165" w:rsidP="00E61BE4">
      <w:pPr>
        <w:jc w:val="both"/>
        <w:rPr>
          <w:rFonts w:ascii="Avenir Next" w:hAnsi="Avenir Next" w:cs="Arial"/>
          <w:sz w:val="22"/>
          <w:szCs w:val="22"/>
          <w:lang w:val="en-GB"/>
        </w:rPr>
      </w:pPr>
    </w:p>
    <w:p w14:paraId="60AA277B" w14:textId="77777777" w:rsidR="00502165" w:rsidRPr="00AE6B7A" w:rsidRDefault="00502165" w:rsidP="00E61BE4">
      <w:pPr>
        <w:jc w:val="both"/>
        <w:rPr>
          <w:rFonts w:ascii="Avenir Next" w:hAnsi="Avenir Next" w:cs="Arial"/>
          <w:sz w:val="22"/>
          <w:szCs w:val="22"/>
          <w:lang w:val="en-GB"/>
        </w:rPr>
      </w:pPr>
    </w:p>
    <w:p w14:paraId="38359C51" w14:textId="2FC742E3"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 xml:space="preserve">(c) Option to </w:t>
      </w:r>
      <w:r w:rsidR="00CA483B" w:rsidRPr="00AE6B7A">
        <w:rPr>
          <w:rFonts w:ascii="Avenir Next" w:hAnsi="Avenir Next" w:cs="Arial"/>
          <w:sz w:val="22"/>
          <w:szCs w:val="22"/>
          <w:lang w:val="en-GB"/>
        </w:rPr>
        <w:t>assume an executory contract</w:t>
      </w:r>
      <w:r w:rsidRPr="00AE6B7A">
        <w:rPr>
          <w:rFonts w:ascii="Avenir Next" w:hAnsi="Avenir Next" w:cs="Arial"/>
          <w:sz w:val="22"/>
          <w:szCs w:val="22"/>
          <w:lang w:val="en-GB"/>
        </w:rPr>
        <w:t xml:space="preserve"> according to § 103 </w:t>
      </w:r>
      <w:proofErr w:type="spellStart"/>
      <w:r w:rsidRPr="00AE6B7A">
        <w:rPr>
          <w:rFonts w:ascii="Avenir Next" w:hAnsi="Avenir Next" w:cs="Arial"/>
          <w:sz w:val="22"/>
          <w:szCs w:val="22"/>
          <w:lang w:val="en-GB"/>
        </w:rPr>
        <w:t>InsO</w:t>
      </w:r>
      <w:proofErr w:type="spellEnd"/>
      <w:r w:rsidR="00502165">
        <w:rPr>
          <w:rFonts w:ascii="Avenir Next" w:hAnsi="Avenir Next" w:cs="Arial"/>
          <w:sz w:val="22"/>
          <w:szCs w:val="22"/>
          <w:lang w:val="en-GB"/>
        </w:rPr>
        <w:t>.</w:t>
      </w:r>
    </w:p>
    <w:p w14:paraId="02544018" w14:textId="77777777" w:rsidR="00E61BE4" w:rsidRPr="00AE6B7A" w:rsidRDefault="00E61BE4" w:rsidP="00E61BE4">
      <w:pPr>
        <w:jc w:val="both"/>
        <w:rPr>
          <w:rFonts w:ascii="Avenir Next" w:hAnsi="Avenir Next" w:cs="Arial"/>
          <w:sz w:val="22"/>
          <w:szCs w:val="22"/>
          <w:lang w:val="en-GB"/>
        </w:rPr>
      </w:pPr>
    </w:p>
    <w:p w14:paraId="60176A6D" w14:textId="42B88FEC" w:rsidR="00BF0162"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(d) Insolvency plan</w:t>
      </w:r>
      <w:r w:rsidR="00A00970">
        <w:rPr>
          <w:rFonts w:ascii="Avenir Next" w:hAnsi="Avenir Next" w:cs="Arial"/>
          <w:sz w:val="22"/>
          <w:szCs w:val="22"/>
          <w:lang w:val="en-GB"/>
        </w:rPr>
        <w: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Pr="00AE6B7A" w:rsidRDefault="00E9597C" w:rsidP="00C55824">
      <w:pPr>
        <w:jc w:val="both"/>
        <w:rPr>
          <w:rFonts w:ascii="Avenir Next" w:hAnsi="Avenir Next" w:cs="Arial"/>
          <w:sz w:val="22"/>
          <w:szCs w:val="22"/>
          <w:lang w:val="en-GB"/>
        </w:rPr>
      </w:pPr>
    </w:p>
    <w:p w14:paraId="1D3CDB3F" w14:textId="60F810C3" w:rsidR="00E86A87" w:rsidRPr="00AE6B7A" w:rsidRDefault="006B42ED" w:rsidP="00D9383B">
      <w:pPr>
        <w:rPr>
          <w:rFonts w:ascii="Avenir Next" w:hAnsi="Avenir Next" w:cs="Arial"/>
          <w:sz w:val="22"/>
          <w:szCs w:val="22"/>
          <w:lang w:val="en-GB"/>
        </w:rPr>
      </w:pPr>
      <w:r w:rsidRPr="00AE6B7A">
        <w:rPr>
          <w:rFonts w:ascii="Avenir Next" w:hAnsi="Avenir Next" w:cs="Arial"/>
          <w:sz w:val="22"/>
          <w:szCs w:val="22"/>
          <w:lang w:val="en-GB"/>
        </w:rPr>
        <w:t xml:space="preserve">After the </w:t>
      </w:r>
      <w:r w:rsidR="0037467B" w:rsidRPr="00AE6B7A">
        <w:rPr>
          <w:rFonts w:ascii="Avenir Next" w:hAnsi="Avenir Next" w:cs="Arial"/>
          <w:sz w:val="22"/>
          <w:szCs w:val="22"/>
          <w:lang w:val="en-GB"/>
        </w:rPr>
        <w:t>occurrence</w:t>
      </w:r>
      <w:r w:rsidRPr="00AE6B7A">
        <w:rPr>
          <w:rFonts w:ascii="Avenir Next" w:hAnsi="Avenir Next" w:cs="Arial"/>
          <w:sz w:val="22"/>
          <w:szCs w:val="22"/>
          <w:lang w:val="en-GB"/>
        </w:rPr>
        <w:t xml:space="preserve"> of </w:t>
      </w:r>
      <w:r w:rsidR="00E61BE4" w:rsidRPr="00AE6B7A">
        <w:rPr>
          <w:rFonts w:ascii="Avenir Next" w:hAnsi="Avenir Next" w:cs="Arial"/>
          <w:sz w:val="22"/>
          <w:szCs w:val="22"/>
          <w:lang w:val="en-GB"/>
        </w:rPr>
        <w:t>inability to pay debts (illiquidity, cash-flow</w:t>
      </w:r>
      <w:r w:rsidRPr="00AE6B7A">
        <w:rPr>
          <w:rFonts w:ascii="Avenir Next" w:hAnsi="Avenir Next" w:cs="Arial"/>
          <w:sz w:val="22"/>
          <w:szCs w:val="22"/>
          <w:lang w:val="en-GB"/>
        </w:rPr>
        <w:t xml:space="preserve"> insolvency), how long </w:t>
      </w:r>
      <w:r w:rsidR="00D9383B" w:rsidRPr="00AE6B7A">
        <w:rPr>
          <w:rFonts w:ascii="Avenir Next" w:hAnsi="Avenir Next" w:cs="Arial"/>
          <w:sz w:val="22"/>
          <w:szCs w:val="22"/>
          <w:lang w:val="en-GB"/>
        </w:rPr>
        <w:t>is the ti</w:t>
      </w:r>
      <w:r w:rsidR="00E61BE4" w:rsidRPr="00AE6B7A">
        <w:rPr>
          <w:rFonts w:ascii="Avenir Next" w:hAnsi="Avenir Next" w:cs="Arial"/>
          <w:sz w:val="22"/>
          <w:szCs w:val="22"/>
          <w:lang w:val="en-GB"/>
        </w:rPr>
        <w:t>me period before the directors are</w:t>
      </w:r>
      <w:r w:rsidR="00D9383B" w:rsidRPr="00AE6B7A">
        <w:rPr>
          <w:rFonts w:ascii="Avenir Next" w:hAnsi="Avenir Next" w:cs="Arial"/>
          <w:sz w:val="22"/>
          <w:szCs w:val="22"/>
          <w:lang w:val="en-GB"/>
        </w:rPr>
        <w:t xml:space="preserve"> obliged </w:t>
      </w:r>
      <w:r w:rsidR="00B23E79" w:rsidRPr="00AE6B7A">
        <w:rPr>
          <w:rFonts w:ascii="Avenir Next" w:hAnsi="Avenir Next" w:cs="Arial"/>
          <w:sz w:val="22"/>
          <w:szCs w:val="22"/>
          <w:lang w:val="en-GB"/>
        </w:rPr>
        <w:t>to file for insolvency proceedings?</w:t>
      </w:r>
    </w:p>
    <w:p w14:paraId="42B3B0E4" w14:textId="77777777" w:rsidR="00E86A87" w:rsidRPr="00AE6B7A" w:rsidRDefault="00E86A87" w:rsidP="00C55824">
      <w:pPr>
        <w:jc w:val="both"/>
        <w:rPr>
          <w:rFonts w:ascii="Avenir Next" w:hAnsi="Avenir Next" w:cs="Arial"/>
          <w:sz w:val="22"/>
          <w:szCs w:val="22"/>
          <w:lang w:val="en-GB"/>
        </w:rPr>
      </w:pPr>
    </w:p>
    <w:p w14:paraId="0295ECBB" w14:textId="5AB913A8" w:rsidR="00E86A87" w:rsidRPr="002179B8" w:rsidRDefault="00D9383B" w:rsidP="00BF0162">
      <w:pPr>
        <w:pStyle w:val="ListParagraph"/>
        <w:numPr>
          <w:ilvl w:val="0"/>
          <w:numId w:val="17"/>
        </w:numPr>
        <w:ind w:left="426"/>
        <w:rPr>
          <w:rFonts w:ascii="Avenir Next" w:hAnsi="Avenir Next" w:cs="Arial"/>
          <w:sz w:val="22"/>
          <w:szCs w:val="22"/>
          <w:highlight w:val="yellow"/>
          <w:lang w:val="en-GB"/>
        </w:rPr>
      </w:pPr>
      <w:r w:rsidRPr="002179B8">
        <w:rPr>
          <w:rFonts w:ascii="Avenir Next" w:hAnsi="Avenir Next" w:cs="Arial"/>
          <w:sz w:val="22"/>
          <w:szCs w:val="22"/>
          <w:highlight w:val="yellow"/>
          <w:lang w:val="en-GB"/>
        </w:rPr>
        <w:t>Three weeks</w:t>
      </w:r>
      <w:r w:rsidR="007D7536" w:rsidRPr="002179B8">
        <w:rPr>
          <w:rFonts w:ascii="Avenir Next" w:hAnsi="Avenir Next" w:cs="Arial"/>
          <w:sz w:val="22"/>
          <w:szCs w:val="22"/>
          <w:highlight w:val="yellow"/>
          <w:lang w:val="en-GB"/>
        </w:rPr>
        <w:t>.</w:t>
      </w:r>
    </w:p>
    <w:p w14:paraId="68519DF6" w14:textId="77777777" w:rsidR="00BF0162" w:rsidRPr="00AE6B7A" w:rsidRDefault="00BF0162" w:rsidP="00BF0162">
      <w:pPr>
        <w:ind w:left="426" w:hanging="284"/>
        <w:rPr>
          <w:rFonts w:ascii="Avenir Next" w:hAnsi="Avenir Next" w:cs="Arial"/>
          <w:sz w:val="22"/>
          <w:szCs w:val="22"/>
          <w:lang w:val="en-GB"/>
        </w:rPr>
      </w:pPr>
    </w:p>
    <w:p w14:paraId="4CA76380" w14:textId="108A8970"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One month</w:t>
      </w:r>
      <w:r w:rsidR="00B23E79" w:rsidRPr="00AE6B7A">
        <w:rPr>
          <w:rFonts w:ascii="Avenir Next" w:hAnsi="Avenir Next" w:cs="Arial"/>
          <w:sz w:val="22"/>
          <w:szCs w:val="22"/>
          <w:lang w:val="en-GB"/>
        </w:rPr>
        <w:t>.</w:t>
      </w:r>
    </w:p>
    <w:p w14:paraId="2BA727C5" w14:textId="77777777" w:rsidR="00BF0162" w:rsidRPr="00AE6B7A" w:rsidRDefault="00BF0162" w:rsidP="00BF0162">
      <w:pPr>
        <w:ind w:left="426" w:hanging="284"/>
        <w:rPr>
          <w:rFonts w:ascii="Avenir Next" w:hAnsi="Avenir Next" w:cs="Arial"/>
          <w:sz w:val="22"/>
          <w:szCs w:val="22"/>
          <w:lang w:val="en-GB"/>
        </w:rPr>
      </w:pPr>
    </w:p>
    <w:p w14:paraId="4CA10DBA" w14:textId="4018A6E9"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Six weeks</w:t>
      </w:r>
      <w:r w:rsidR="007D7536" w:rsidRPr="00AE6B7A">
        <w:rPr>
          <w:rFonts w:ascii="Avenir Next" w:hAnsi="Avenir Next" w:cs="Arial"/>
          <w:sz w:val="22"/>
          <w:szCs w:val="22"/>
          <w:lang w:val="en-GB"/>
        </w:rPr>
        <w:t>.</w:t>
      </w:r>
    </w:p>
    <w:p w14:paraId="075C2F38" w14:textId="77777777" w:rsidR="00BF0162" w:rsidRPr="00AE6B7A" w:rsidRDefault="00BF0162" w:rsidP="00BF0162">
      <w:pPr>
        <w:ind w:left="426" w:hanging="284"/>
        <w:rPr>
          <w:rFonts w:ascii="Avenir Next" w:hAnsi="Avenir Next" w:cs="Arial"/>
          <w:sz w:val="22"/>
          <w:szCs w:val="22"/>
          <w:lang w:val="en-GB"/>
        </w:rPr>
      </w:pPr>
    </w:p>
    <w:p w14:paraId="59987C73" w14:textId="0A11E604"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Two months</w:t>
      </w:r>
      <w:r w:rsidR="007D7536" w:rsidRPr="00AE6B7A">
        <w:rPr>
          <w:rFonts w:ascii="Avenir Next" w:hAnsi="Avenir Next" w:cs="Arial"/>
          <w:sz w:val="22"/>
          <w:szCs w:val="22"/>
          <w:lang w:val="en-GB"/>
        </w:rPr>
        <w:t>.</w:t>
      </w:r>
    </w:p>
    <w:p w14:paraId="6DEE8E43" w14:textId="29234886" w:rsidR="0027702F" w:rsidRPr="00AE6B7A" w:rsidRDefault="0027702F" w:rsidP="00663E6F">
      <w:pPr>
        <w:ind w:left="284" w:hanging="284"/>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6DA2B0DD" w14:textId="68463A2A" w:rsidR="00E86A87" w:rsidRPr="00AE6B7A" w:rsidRDefault="006E6E68" w:rsidP="003939F8">
      <w:pPr>
        <w:rPr>
          <w:rFonts w:ascii="Avenir Next" w:hAnsi="Avenir Next" w:cs="Arial"/>
          <w:sz w:val="22"/>
          <w:szCs w:val="22"/>
          <w:lang w:val="en-GB"/>
        </w:rPr>
      </w:pPr>
      <w:r w:rsidRPr="00AE6B7A">
        <w:rPr>
          <w:rFonts w:ascii="Avenir Next" w:hAnsi="Avenir Next" w:cs="Arial"/>
          <w:sz w:val="22"/>
          <w:szCs w:val="22"/>
          <w:lang w:val="en-GB"/>
        </w:rPr>
        <w:t xml:space="preserve">How are wage claims of employees </w:t>
      </w:r>
      <w:r w:rsidR="003939F8" w:rsidRPr="00AE6B7A">
        <w:rPr>
          <w:rFonts w:ascii="Avenir Next" w:hAnsi="Avenir Next" w:cs="Arial"/>
          <w:sz w:val="22"/>
          <w:szCs w:val="22"/>
          <w:lang w:val="en-GB"/>
        </w:rPr>
        <w:t>stemming from the period prior to the opening of insolvency proceedings</w:t>
      </w:r>
      <w:r w:rsidRPr="00AE6B7A">
        <w:rPr>
          <w:rFonts w:ascii="Avenir Next" w:hAnsi="Avenir Next" w:cs="Arial"/>
          <w:sz w:val="22"/>
          <w:szCs w:val="22"/>
          <w:lang w:val="en-GB"/>
        </w:rPr>
        <w:t xml:space="preserve"> ranked?</w:t>
      </w:r>
      <w:r w:rsidR="003939F8" w:rsidRPr="00AE6B7A">
        <w:rPr>
          <w:rFonts w:ascii="Avenir Next" w:hAnsi="Avenir Next" w:cs="Arial"/>
          <w:sz w:val="22"/>
          <w:szCs w:val="22"/>
          <w:lang w:val="en-GB"/>
        </w:rPr>
        <w:t xml:space="preserve"> </w:t>
      </w:r>
    </w:p>
    <w:p w14:paraId="156801AD" w14:textId="77777777" w:rsidR="005B79F4" w:rsidRPr="00AE6B7A"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e</w:t>
      </w:r>
      <w:r w:rsidR="003939F8" w:rsidRPr="00AE6B7A">
        <w:rPr>
          <w:rFonts w:ascii="Avenir Next" w:hAnsi="Avenir Next" w:cs="Arial"/>
          <w:sz w:val="22"/>
          <w:szCs w:val="22"/>
          <w:lang w:val="en-GB"/>
        </w:rPr>
        <w:t>njoy super-priority even ahead of secured creditors.</w:t>
      </w:r>
    </w:p>
    <w:p w14:paraId="005C0D8B" w14:textId="77777777" w:rsidR="00BF0162" w:rsidRPr="00AE6B7A" w:rsidRDefault="00BF0162" w:rsidP="00BF0162">
      <w:pPr>
        <w:ind w:left="426" w:hanging="284"/>
        <w:rPr>
          <w:rFonts w:ascii="Avenir Next" w:hAnsi="Avenir Next" w:cs="Arial"/>
          <w:sz w:val="22"/>
          <w:szCs w:val="22"/>
          <w:lang w:val="en-GB"/>
        </w:rPr>
      </w:pPr>
    </w:p>
    <w:p w14:paraId="2594995F" w14:textId="37F693EE" w:rsidR="00D42F29"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q</w:t>
      </w:r>
      <w:r w:rsidR="003939F8" w:rsidRPr="00AE6B7A">
        <w:rPr>
          <w:rFonts w:ascii="Avenir Next" w:hAnsi="Avenir Next" w:cs="Arial"/>
          <w:sz w:val="22"/>
          <w:szCs w:val="22"/>
          <w:lang w:val="en-GB"/>
        </w:rPr>
        <w:t>ualify as expenses of the proceedings (liabilities of the estate)</w:t>
      </w:r>
      <w:r w:rsidR="004A40BD" w:rsidRPr="00AE6B7A">
        <w:rPr>
          <w:rFonts w:ascii="Avenir Next" w:hAnsi="Avenir Next" w:cs="Arial"/>
          <w:sz w:val="22"/>
          <w:szCs w:val="22"/>
          <w:lang w:val="en-GB"/>
        </w:rPr>
        <w:t>.</w:t>
      </w:r>
    </w:p>
    <w:p w14:paraId="613DE2A5" w14:textId="77777777" w:rsidR="00BF0162" w:rsidRPr="00AE6B7A" w:rsidRDefault="00BF0162" w:rsidP="00BF0162">
      <w:pPr>
        <w:ind w:left="426" w:hanging="284"/>
        <w:rPr>
          <w:rFonts w:ascii="Avenir Next" w:hAnsi="Avenir Next" w:cs="Arial"/>
          <w:sz w:val="22"/>
          <w:szCs w:val="22"/>
          <w:lang w:val="en-GB"/>
        </w:rPr>
      </w:pPr>
    </w:p>
    <w:p w14:paraId="50CC91A6" w14:textId="4ECBD02E" w:rsidR="00E86A87" w:rsidRPr="004A224F" w:rsidRDefault="006E6E68" w:rsidP="00BF0162">
      <w:pPr>
        <w:pStyle w:val="ListParagraph"/>
        <w:numPr>
          <w:ilvl w:val="0"/>
          <w:numId w:val="19"/>
        </w:numPr>
        <w:ind w:left="426"/>
        <w:rPr>
          <w:rFonts w:ascii="Avenir Next" w:hAnsi="Avenir Next" w:cs="Arial"/>
          <w:sz w:val="22"/>
          <w:szCs w:val="22"/>
          <w:highlight w:val="yellow"/>
          <w:lang w:val="en-GB"/>
        </w:rPr>
      </w:pPr>
      <w:r w:rsidRPr="004A224F">
        <w:rPr>
          <w:rFonts w:ascii="Avenir Next" w:hAnsi="Avenir Next" w:cs="Arial"/>
          <w:sz w:val="22"/>
          <w:szCs w:val="22"/>
          <w:highlight w:val="yellow"/>
          <w:lang w:val="en-GB"/>
        </w:rPr>
        <w:t xml:space="preserve">They </w:t>
      </w:r>
      <w:r w:rsidR="0025078F" w:rsidRPr="004A224F">
        <w:rPr>
          <w:rFonts w:ascii="Avenir Next" w:hAnsi="Avenir Next" w:cs="Arial"/>
          <w:sz w:val="22"/>
          <w:szCs w:val="22"/>
          <w:highlight w:val="yellow"/>
          <w:lang w:val="en-GB"/>
        </w:rPr>
        <w:t>r</w:t>
      </w:r>
      <w:r w:rsidR="003939F8" w:rsidRPr="004A224F">
        <w:rPr>
          <w:rFonts w:ascii="Avenir Next" w:hAnsi="Avenir Next" w:cs="Arial"/>
          <w:sz w:val="22"/>
          <w:szCs w:val="22"/>
          <w:highlight w:val="yellow"/>
          <w:lang w:val="en-GB"/>
        </w:rPr>
        <w:t>ank as claims of ordinary creditors.</w:t>
      </w:r>
    </w:p>
    <w:p w14:paraId="37A2AED3" w14:textId="77777777" w:rsidR="00BF0162" w:rsidRPr="00AE6B7A" w:rsidRDefault="00BF0162" w:rsidP="00BF0162">
      <w:pPr>
        <w:ind w:left="426" w:hanging="284"/>
        <w:rPr>
          <w:rFonts w:ascii="Avenir Next" w:hAnsi="Avenir Next" w:cs="Arial"/>
          <w:sz w:val="22"/>
          <w:szCs w:val="22"/>
          <w:lang w:val="en-GB"/>
        </w:rPr>
      </w:pPr>
    </w:p>
    <w:p w14:paraId="52FC79BA" w14:textId="290DD427"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c</w:t>
      </w:r>
      <w:r w:rsidR="008645C4" w:rsidRPr="00AE6B7A">
        <w:rPr>
          <w:rFonts w:ascii="Avenir Next" w:hAnsi="Avenir Next" w:cs="Arial"/>
          <w:sz w:val="22"/>
          <w:szCs w:val="22"/>
          <w:lang w:val="en-GB"/>
        </w:rPr>
        <w:t>annot be recognis</w:t>
      </w:r>
      <w:r w:rsidR="00B4760A" w:rsidRPr="00AE6B7A">
        <w:rPr>
          <w:rFonts w:ascii="Avenir Next" w:hAnsi="Avenir Next" w:cs="Arial"/>
          <w:sz w:val="22"/>
          <w:szCs w:val="22"/>
          <w:lang w:val="en-GB"/>
        </w:rPr>
        <w:t>ed</w:t>
      </w:r>
      <w:r w:rsidR="003939F8" w:rsidRPr="00AE6B7A">
        <w:rPr>
          <w:rFonts w:ascii="Avenir Next" w:hAnsi="Avenir Next" w:cs="Arial"/>
          <w:sz w:val="22"/>
          <w:szCs w:val="22"/>
          <w:lang w:val="en-GB"/>
        </w:rPr>
        <w:t xml:space="preserve"> in insolvency proceedings at all</w:t>
      </w:r>
      <w:r w:rsidR="00E676A0" w:rsidRPr="00AE6B7A">
        <w:rPr>
          <w:rFonts w:ascii="Avenir Next" w:hAnsi="Avenir Next" w:cs="Arial"/>
          <w:sz w:val="22"/>
          <w:szCs w:val="22"/>
          <w:lang w:val="en-GB"/>
        </w:rPr>
        <w:t>.</w:t>
      </w:r>
    </w:p>
    <w:p w14:paraId="09D25F3F" w14:textId="37ADC186" w:rsidR="0027702F" w:rsidRPr="00AE6B7A"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AE6B7A" w:rsidRDefault="00D9383B" w:rsidP="00E86A87">
      <w:pPr>
        <w:rPr>
          <w:rFonts w:ascii="Avenir Next" w:hAnsi="Avenir Next" w:cs="Arial"/>
          <w:sz w:val="22"/>
          <w:szCs w:val="22"/>
          <w:lang w:val="en-GB"/>
        </w:rPr>
      </w:pPr>
      <w:r w:rsidRPr="00AE6B7A">
        <w:rPr>
          <w:rFonts w:ascii="Avenir Next" w:hAnsi="Avenir Next" w:cs="Arial"/>
          <w:sz w:val="22"/>
          <w:szCs w:val="22"/>
          <w:lang w:val="en-GB"/>
        </w:rPr>
        <w:t>Wh</w:t>
      </w:r>
      <w:r w:rsidR="0025078F" w:rsidRPr="00AE6B7A">
        <w:rPr>
          <w:rFonts w:ascii="Avenir Next" w:hAnsi="Avenir Next" w:cs="Arial"/>
          <w:sz w:val="22"/>
          <w:szCs w:val="22"/>
          <w:lang w:val="en-GB"/>
        </w:rPr>
        <w:t xml:space="preserve">at is the </w:t>
      </w:r>
      <w:r w:rsidR="006E6E68" w:rsidRPr="00AE6B7A">
        <w:rPr>
          <w:rFonts w:ascii="Avenir Next" w:hAnsi="Avenir Next" w:cs="Arial"/>
          <w:sz w:val="22"/>
          <w:szCs w:val="22"/>
          <w:lang w:val="en-GB"/>
        </w:rPr>
        <w:t>main idea of</w:t>
      </w:r>
      <w:r w:rsidRPr="00AE6B7A">
        <w:rPr>
          <w:rFonts w:ascii="Avenir Next" w:hAnsi="Avenir Next" w:cs="Arial"/>
          <w:sz w:val="22"/>
          <w:szCs w:val="22"/>
          <w:lang w:val="en-GB"/>
        </w:rPr>
        <w:t xml:space="preserve"> the </w:t>
      </w:r>
      <w:proofErr w:type="spellStart"/>
      <w:r w:rsidRPr="00AE6B7A">
        <w:rPr>
          <w:rFonts w:ascii="Avenir Next" w:hAnsi="Avenir Next" w:cs="Arial"/>
          <w:sz w:val="22"/>
          <w:szCs w:val="22"/>
          <w:lang w:val="en-GB"/>
        </w:rPr>
        <w:t>StaRUG</w:t>
      </w:r>
      <w:proofErr w:type="spellEnd"/>
      <w:r w:rsidR="00797096" w:rsidRPr="00AE6B7A">
        <w:rPr>
          <w:rFonts w:ascii="Avenir Next" w:hAnsi="Avenir Next" w:cs="Arial"/>
          <w:sz w:val="22"/>
          <w:szCs w:val="22"/>
          <w:lang w:val="en-GB"/>
        </w:rPr>
        <w:t>?</w:t>
      </w:r>
    </w:p>
    <w:p w14:paraId="2FFD6F0F" w14:textId="77777777" w:rsidR="00E86A87" w:rsidRPr="00AE6B7A"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AE6B7A" w:rsidRDefault="006E6E68"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enable creditors to force the debtor to restructur</w:t>
      </w:r>
      <w:r w:rsidR="00592218">
        <w:rPr>
          <w:rFonts w:ascii="Avenir Next" w:hAnsi="Avenir Next" w:cs="Arial"/>
          <w:sz w:val="22"/>
          <w:szCs w:val="22"/>
          <w:lang w:val="en-GB"/>
        </w:rPr>
        <w:t>e</w:t>
      </w:r>
      <w:r w:rsidR="00E676A0" w:rsidRPr="00AE6B7A">
        <w:rPr>
          <w:rFonts w:ascii="Avenir Next" w:hAnsi="Avenir Next" w:cs="Arial"/>
          <w:sz w:val="22"/>
          <w:szCs w:val="22"/>
          <w:lang w:val="en-GB"/>
        </w:rPr>
        <w:t>.</w:t>
      </w:r>
    </w:p>
    <w:p w14:paraId="470D66EE" w14:textId="77777777" w:rsidR="00BF0162" w:rsidRPr="00AE6B7A" w:rsidRDefault="00BF0162" w:rsidP="00BF0162">
      <w:pPr>
        <w:ind w:left="426" w:hanging="284"/>
        <w:rPr>
          <w:rFonts w:ascii="Avenir Next" w:hAnsi="Avenir Next" w:cs="Arial"/>
          <w:sz w:val="22"/>
          <w:szCs w:val="22"/>
          <w:lang w:val="en-GB"/>
        </w:rPr>
      </w:pPr>
    </w:p>
    <w:p w14:paraId="4328935F" w14:textId="505710B8"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make restructuring possible where the debtor is neither unable to pay its mature debts nor imminent</w:t>
      </w:r>
      <w:r w:rsidR="00D27BB7">
        <w:rPr>
          <w:rFonts w:ascii="Avenir Next" w:hAnsi="Avenir Next" w:cs="Arial"/>
          <w:sz w:val="22"/>
          <w:szCs w:val="22"/>
          <w:lang w:val="en-GB"/>
        </w:rPr>
        <w:t>ly</w:t>
      </w:r>
      <w:r w:rsidRPr="00AE6B7A">
        <w:rPr>
          <w:rFonts w:ascii="Avenir Next" w:hAnsi="Avenir Next" w:cs="Arial"/>
          <w:sz w:val="22"/>
          <w:szCs w:val="22"/>
          <w:lang w:val="en-GB"/>
        </w:rPr>
        <w:t xml:space="preserve"> illiquid.</w:t>
      </w:r>
    </w:p>
    <w:p w14:paraId="7A1763A1" w14:textId="77777777" w:rsidR="00BF0162" w:rsidRPr="00AE6B7A" w:rsidRDefault="00BF0162" w:rsidP="00BF0162">
      <w:pPr>
        <w:ind w:left="426" w:hanging="284"/>
        <w:rPr>
          <w:rFonts w:ascii="Avenir Next" w:hAnsi="Avenir Next" w:cs="Arial"/>
          <w:sz w:val="22"/>
          <w:szCs w:val="22"/>
          <w:lang w:val="en-GB"/>
        </w:rPr>
      </w:pPr>
    </w:p>
    <w:p w14:paraId="06AA788F" w14:textId="25293B76"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prepare the debtor company for successful restructuring within insolvency proceedings</w:t>
      </w:r>
      <w:r w:rsidR="00E676A0" w:rsidRPr="00AE6B7A">
        <w:rPr>
          <w:rFonts w:ascii="Avenir Next" w:hAnsi="Avenir Next" w:cs="Arial"/>
          <w:sz w:val="22"/>
          <w:szCs w:val="22"/>
          <w:lang w:val="en-GB"/>
        </w:rPr>
        <w:t>.</w:t>
      </w:r>
    </w:p>
    <w:p w14:paraId="7653A46E" w14:textId="77777777" w:rsidR="00BF0162" w:rsidRPr="00AE6B7A" w:rsidRDefault="00BF0162" w:rsidP="00BF0162">
      <w:pPr>
        <w:ind w:left="426" w:hanging="284"/>
        <w:rPr>
          <w:rFonts w:ascii="Avenir Next" w:hAnsi="Avenir Next" w:cs="Arial"/>
          <w:sz w:val="22"/>
          <w:szCs w:val="22"/>
          <w:lang w:val="en-GB"/>
        </w:rPr>
      </w:pPr>
    </w:p>
    <w:p w14:paraId="54DFBFA5" w14:textId="7DF82587" w:rsidR="00E86A87" w:rsidRPr="004A224F" w:rsidRDefault="006E6E68" w:rsidP="00BF0162">
      <w:pPr>
        <w:pStyle w:val="ListParagraph"/>
        <w:numPr>
          <w:ilvl w:val="0"/>
          <w:numId w:val="24"/>
        </w:numPr>
        <w:ind w:left="426"/>
        <w:rPr>
          <w:rFonts w:ascii="Avenir Next" w:hAnsi="Avenir Next" w:cs="Arial"/>
          <w:sz w:val="22"/>
          <w:szCs w:val="22"/>
          <w:highlight w:val="yellow"/>
          <w:lang w:val="en-GB"/>
        </w:rPr>
      </w:pPr>
      <w:r w:rsidRPr="004A224F">
        <w:rPr>
          <w:rFonts w:ascii="Avenir Next" w:hAnsi="Avenir Next" w:cs="Arial"/>
          <w:sz w:val="22"/>
          <w:szCs w:val="22"/>
          <w:highlight w:val="yellow"/>
          <w:lang w:val="en-GB"/>
        </w:rPr>
        <w:t xml:space="preserve">To provide the debtor with a </w:t>
      </w:r>
      <w:r w:rsidR="00D654E7" w:rsidRPr="004A224F">
        <w:rPr>
          <w:rFonts w:ascii="Avenir Next" w:hAnsi="Avenir Next" w:cs="Arial"/>
          <w:sz w:val="22"/>
          <w:szCs w:val="22"/>
          <w:highlight w:val="yellow"/>
          <w:lang w:val="en-GB"/>
        </w:rPr>
        <w:t>toolbox</w:t>
      </w:r>
      <w:r w:rsidRPr="004A224F">
        <w:rPr>
          <w:rFonts w:ascii="Avenir Next" w:hAnsi="Avenir Next" w:cs="Arial"/>
          <w:sz w:val="22"/>
          <w:szCs w:val="22"/>
          <w:highlight w:val="yellow"/>
          <w:lang w:val="en-GB"/>
        </w:rPr>
        <w:t xml:space="preserve"> to pick from according to the needs in the case at hand.</w:t>
      </w:r>
    </w:p>
    <w:p w14:paraId="2A06C205" w14:textId="37294B12" w:rsidR="0027702F" w:rsidRDefault="0027702F" w:rsidP="00663E6F">
      <w:pPr>
        <w:ind w:left="284" w:hanging="284"/>
        <w:rPr>
          <w:rFonts w:ascii="Avenir Next" w:hAnsi="Avenir Next" w:cs="Arial"/>
          <w:color w:val="FF0000"/>
          <w:sz w:val="22"/>
          <w:szCs w:val="22"/>
          <w:highlight w:val="lightGray"/>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30DB5F50" w14:textId="2F719C9C" w:rsidR="00E86A87" w:rsidRPr="00AE6B7A" w:rsidRDefault="00976666" w:rsidP="004E1B0F">
      <w:pPr>
        <w:rPr>
          <w:rFonts w:ascii="Avenir Next" w:hAnsi="Avenir Next" w:cs="Arial"/>
          <w:sz w:val="22"/>
          <w:szCs w:val="22"/>
          <w:lang w:val="en-GB"/>
        </w:rPr>
      </w:pPr>
      <w:r w:rsidRPr="00AE6B7A">
        <w:rPr>
          <w:rFonts w:ascii="Avenir Next" w:hAnsi="Avenir Next" w:cs="Arial"/>
          <w:sz w:val="22"/>
          <w:szCs w:val="22"/>
          <w:lang w:val="en-GB"/>
        </w:rPr>
        <w:t xml:space="preserve">Which court has jurisdiction to </w:t>
      </w:r>
      <w:r w:rsidR="00DD7171" w:rsidRPr="00AE6B7A">
        <w:rPr>
          <w:rFonts w:ascii="Avenir Next" w:hAnsi="Avenir Next" w:cs="Arial"/>
          <w:sz w:val="22"/>
          <w:szCs w:val="22"/>
          <w:lang w:val="en-GB"/>
        </w:rPr>
        <w:t>decide on appeals against the decision to open</w:t>
      </w:r>
      <w:r w:rsidRPr="00AE6B7A">
        <w:rPr>
          <w:rFonts w:ascii="Avenir Next" w:hAnsi="Avenir Next" w:cs="Arial"/>
          <w:sz w:val="22"/>
          <w:szCs w:val="22"/>
          <w:lang w:val="en-GB"/>
        </w:rPr>
        <w:t xml:space="preserve"> insolvency proceedings</w:t>
      </w:r>
      <w:r w:rsidR="00E86A87" w:rsidRPr="00AE6B7A">
        <w:rPr>
          <w:rFonts w:ascii="Avenir Next" w:hAnsi="Avenir Next" w:cs="Arial"/>
          <w:sz w:val="22"/>
          <w:szCs w:val="22"/>
          <w:lang w:val="en-GB"/>
        </w:rPr>
        <w:t xml:space="preserve">? </w:t>
      </w:r>
    </w:p>
    <w:p w14:paraId="6AE45C26" w14:textId="77777777" w:rsidR="005B79F4" w:rsidRPr="00AE6B7A" w:rsidRDefault="005B79F4" w:rsidP="00C55824">
      <w:pPr>
        <w:jc w:val="both"/>
        <w:rPr>
          <w:rFonts w:ascii="Avenir Next" w:eastAsiaTheme="minorHAnsi" w:hAnsi="Avenir Next" w:cs="Arial"/>
          <w:sz w:val="22"/>
          <w:szCs w:val="22"/>
          <w:lang w:val="en-GB"/>
        </w:rPr>
      </w:pPr>
    </w:p>
    <w:p w14:paraId="55B000B6" w14:textId="7A323167" w:rsidR="00E86A87" w:rsidRPr="00AE6B7A" w:rsidRDefault="00976666" w:rsidP="00D4592B">
      <w:pPr>
        <w:pStyle w:val="ListParagraph"/>
        <w:numPr>
          <w:ilvl w:val="0"/>
          <w:numId w:val="25"/>
        </w:numPr>
        <w:ind w:left="426"/>
        <w:rPr>
          <w:rFonts w:ascii="Avenir Next" w:hAnsi="Avenir Next" w:cs="Arial"/>
          <w:sz w:val="22"/>
          <w:szCs w:val="22"/>
          <w:lang w:val="en-GB"/>
        </w:rPr>
      </w:pPr>
      <w:proofErr w:type="spellStart"/>
      <w:r w:rsidRPr="00AE6B7A">
        <w:rPr>
          <w:rFonts w:ascii="Avenir Next" w:hAnsi="Avenir Next" w:cs="Arial"/>
          <w:i/>
          <w:sz w:val="22"/>
          <w:szCs w:val="22"/>
          <w:lang w:val="en-GB"/>
        </w:rPr>
        <w:t>Amtsgericht</w:t>
      </w:r>
      <w:proofErr w:type="spellEnd"/>
      <w:r w:rsidR="00E676A0" w:rsidRPr="00AE6B7A">
        <w:rPr>
          <w:rFonts w:ascii="Avenir Next" w:hAnsi="Avenir Next" w:cs="Arial"/>
          <w:sz w:val="22"/>
          <w:szCs w:val="22"/>
          <w:lang w:val="en-GB"/>
        </w:rPr>
        <w:t>.</w:t>
      </w:r>
    </w:p>
    <w:p w14:paraId="2D8B1AD8" w14:textId="77777777" w:rsidR="00BF0162" w:rsidRPr="00AE6B7A" w:rsidRDefault="00BF0162" w:rsidP="00D4592B">
      <w:pPr>
        <w:ind w:left="426" w:hanging="284"/>
        <w:rPr>
          <w:rFonts w:ascii="Avenir Next" w:hAnsi="Avenir Next" w:cs="Arial"/>
          <w:sz w:val="22"/>
          <w:szCs w:val="22"/>
          <w:lang w:val="en-GB"/>
        </w:rPr>
      </w:pPr>
    </w:p>
    <w:p w14:paraId="5C1816F7" w14:textId="44D1A138" w:rsidR="00E86A87" w:rsidRPr="004A224F" w:rsidRDefault="00976666" w:rsidP="00D4592B">
      <w:pPr>
        <w:pStyle w:val="ListParagraph"/>
        <w:numPr>
          <w:ilvl w:val="0"/>
          <w:numId w:val="25"/>
        </w:numPr>
        <w:ind w:left="426"/>
        <w:rPr>
          <w:rFonts w:ascii="Avenir Next" w:hAnsi="Avenir Next" w:cs="Arial"/>
          <w:sz w:val="22"/>
          <w:szCs w:val="22"/>
          <w:highlight w:val="yellow"/>
          <w:lang w:val="en-GB"/>
        </w:rPr>
      </w:pPr>
      <w:proofErr w:type="spellStart"/>
      <w:r w:rsidRPr="004A224F">
        <w:rPr>
          <w:rFonts w:ascii="Avenir Next" w:hAnsi="Avenir Next" w:cs="Arial"/>
          <w:i/>
          <w:sz w:val="22"/>
          <w:szCs w:val="22"/>
          <w:highlight w:val="yellow"/>
          <w:lang w:val="en-GB"/>
        </w:rPr>
        <w:t>Landgericht</w:t>
      </w:r>
      <w:proofErr w:type="spellEnd"/>
      <w:r w:rsidR="00E676A0" w:rsidRPr="004A224F">
        <w:rPr>
          <w:rFonts w:ascii="Avenir Next" w:hAnsi="Avenir Next" w:cs="Arial"/>
          <w:sz w:val="22"/>
          <w:szCs w:val="22"/>
          <w:highlight w:val="yellow"/>
          <w:lang w:val="en-GB"/>
        </w:rPr>
        <w:t>.</w:t>
      </w:r>
    </w:p>
    <w:p w14:paraId="064BC368" w14:textId="77777777" w:rsidR="00BF0162" w:rsidRPr="00AE6B7A" w:rsidRDefault="00BF0162" w:rsidP="00D4592B">
      <w:pPr>
        <w:ind w:left="426" w:hanging="284"/>
        <w:rPr>
          <w:rFonts w:ascii="Avenir Next" w:hAnsi="Avenir Next" w:cs="Arial"/>
          <w:sz w:val="22"/>
          <w:szCs w:val="22"/>
          <w:lang w:val="en-GB"/>
        </w:rPr>
      </w:pPr>
    </w:p>
    <w:p w14:paraId="2335DB32" w14:textId="0C6E1024" w:rsidR="00E86A87" w:rsidRPr="00AE6B7A" w:rsidRDefault="00976666" w:rsidP="00D4592B">
      <w:pPr>
        <w:pStyle w:val="ListParagraph"/>
        <w:numPr>
          <w:ilvl w:val="0"/>
          <w:numId w:val="25"/>
        </w:numPr>
        <w:ind w:left="426"/>
        <w:rPr>
          <w:rFonts w:ascii="Avenir Next" w:hAnsi="Avenir Next" w:cs="Arial"/>
          <w:sz w:val="22"/>
          <w:szCs w:val="22"/>
          <w:lang w:val="en-GB"/>
        </w:rPr>
      </w:pPr>
      <w:proofErr w:type="spellStart"/>
      <w:r w:rsidRPr="00AE6B7A">
        <w:rPr>
          <w:rFonts w:ascii="Avenir Next" w:hAnsi="Avenir Next" w:cs="Arial"/>
          <w:i/>
          <w:sz w:val="22"/>
          <w:szCs w:val="22"/>
          <w:lang w:val="en-GB"/>
        </w:rPr>
        <w:t>Oberlandesgericht</w:t>
      </w:r>
      <w:proofErr w:type="spellEnd"/>
      <w:r w:rsidR="00E676A0" w:rsidRPr="00AE6B7A">
        <w:rPr>
          <w:rFonts w:ascii="Avenir Next" w:hAnsi="Avenir Next" w:cs="Arial"/>
          <w:sz w:val="22"/>
          <w:szCs w:val="22"/>
          <w:lang w:val="en-GB"/>
        </w:rPr>
        <w:t>.</w:t>
      </w:r>
    </w:p>
    <w:p w14:paraId="06BA1DBA" w14:textId="77777777" w:rsidR="00BF0162" w:rsidRPr="00AE6B7A" w:rsidRDefault="00BF0162" w:rsidP="00D4592B">
      <w:pPr>
        <w:ind w:left="426" w:hanging="284"/>
        <w:rPr>
          <w:rFonts w:ascii="Avenir Next" w:hAnsi="Avenir Next" w:cs="Arial"/>
          <w:sz w:val="22"/>
          <w:szCs w:val="22"/>
          <w:lang w:val="en-GB"/>
        </w:rPr>
      </w:pPr>
    </w:p>
    <w:p w14:paraId="79468C46" w14:textId="1047AA20" w:rsidR="00D4592B" w:rsidRPr="00AE6B7A" w:rsidRDefault="00976666" w:rsidP="00526110">
      <w:pPr>
        <w:pStyle w:val="ListParagraph"/>
        <w:numPr>
          <w:ilvl w:val="0"/>
          <w:numId w:val="25"/>
        </w:numPr>
        <w:ind w:left="426"/>
        <w:jc w:val="both"/>
        <w:rPr>
          <w:rFonts w:ascii="Avenir Next" w:eastAsiaTheme="minorHAnsi" w:hAnsi="Avenir Next" w:cs="Arial"/>
          <w:sz w:val="22"/>
          <w:szCs w:val="22"/>
          <w:lang w:val="en-GB"/>
        </w:rPr>
      </w:pPr>
      <w:proofErr w:type="spellStart"/>
      <w:r w:rsidRPr="00AE6B7A">
        <w:rPr>
          <w:rFonts w:ascii="Avenir Next" w:hAnsi="Avenir Next" w:cs="Arial"/>
          <w:i/>
          <w:sz w:val="22"/>
          <w:szCs w:val="22"/>
          <w:lang w:val="en-GB"/>
        </w:rPr>
        <w:t>Bundesgerichtshof</w:t>
      </w:r>
      <w:proofErr w:type="spellEnd"/>
      <w:r w:rsidR="00E676A0" w:rsidRPr="00AE6B7A">
        <w:rPr>
          <w:rFonts w:ascii="Avenir Next" w:hAnsi="Avenir Next" w:cs="Arial"/>
          <w:sz w:val="22"/>
          <w:szCs w:val="22"/>
          <w:lang w:val="en-GB"/>
        </w:rPr>
        <w:t>.</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1.8 </w:t>
      </w:r>
    </w:p>
    <w:p w14:paraId="54C01A0C" w14:textId="77777777" w:rsidR="00E86A87" w:rsidRPr="00AE6B7A" w:rsidRDefault="00E86A87" w:rsidP="00C55824">
      <w:pPr>
        <w:jc w:val="both"/>
        <w:rPr>
          <w:rFonts w:ascii="Avenir Next" w:hAnsi="Avenir Next" w:cs="Arial"/>
          <w:sz w:val="22"/>
          <w:szCs w:val="22"/>
          <w:lang w:val="en-GB"/>
        </w:rPr>
      </w:pPr>
    </w:p>
    <w:p w14:paraId="61EE58BB" w14:textId="49D0E139" w:rsidR="00E86A87" w:rsidRPr="00AE6B7A" w:rsidRDefault="00DD7171" w:rsidP="00DD7171">
      <w:pPr>
        <w:jc w:val="both"/>
        <w:rPr>
          <w:rFonts w:ascii="Avenir Next" w:hAnsi="Avenir Next" w:cs="Arial"/>
          <w:sz w:val="22"/>
          <w:szCs w:val="22"/>
          <w:lang w:val="en-GB"/>
        </w:rPr>
      </w:pPr>
      <w:r w:rsidRPr="00AE6B7A">
        <w:rPr>
          <w:rFonts w:ascii="Avenir Next" w:hAnsi="Avenir Next" w:cs="Arial"/>
          <w:sz w:val="22"/>
          <w:szCs w:val="22"/>
          <w:lang w:val="en-GB"/>
        </w:rPr>
        <w:t xml:space="preserve">Which </w:t>
      </w:r>
      <w:r w:rsidR="00A56A54">
        <w:rPr>
          <w:rFonts w:ascii="Avenir Next" w:hAnsi="Avenir Next" w:cs="Arial"/>
          <w:sz w:val="22"/>
          <w:szCs w:val="22"/>
          <w:lang w:val="en-GB"/>
        </w:rPr>
        <w:t xml:space="preserve">one of the following </w:t>
      </w:r>
      <w:r w:rsidRPr="00AE6B7A">
        <w:rPr>
          <w:rFonts w:ascii="Avenir Next" w:hAnsi="Avenir Next" w:cs="Arial"/>
          <w:sz w:val="22"/>
          <w:szCs w:val="22"/>
          <w:lang w:val="en-GB"/>
        </w:rPr>
        <w:t>written instrument</w:t>
      </w:r>
      <w:r w:rsidR="00A56A54">
        <w:rPr>
          <w:rFonts w:ascii="Avenir Next" w:hAnsi="Avenir Next" w:cs="Arial"/>
          <w:sz w:val="22"/>
          <w:szCs w:val="22"/>
          <w:lang w:val="en-GB"/>
        </w:rPr>
        <w:t>s</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function as an enforcement order?</w:t>
      </w:r>
    </w:p>
    <w:p w14:paraId="1C32AA01" w14:textId="77777777" w:rsidR="00DD7171" w:rsidRPr="00AE6B7A" w:rsidRDefault="00DD7171" w:rsidP="00DD7171">
      <w:pPr>
        <w:jc w:val="both"/>
        <w:rPr>
          <w:rFonts w:ascii="Avenir Next" w:hAnsi="Avenir Next" w:cs="Arial"/>
          <w:sz w:val="22"/>
          <w:szCs w:val="22"/>
          <w:lang w:val="en-GB"/>
        </w:rPr>
      </w:pPr>
    </w:p>
    <w:p w14:paraId="10B336F2" w14:textId="6660CBBF"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Court judgment</w:t>
      </w:r>
      <w:r w:rsidR="00632CD7">
        <w:rPr>
          <w:rFonts w:ascii="Avenir Next" w:hAnsi="Avenir Next" w:cs="Arial"/>
          <w:sz w:val="22"/>
          <w:szCs w:val="22"/>
          <w:lang w:val="en-GB"/>
        </w:rPr>
        <w:t>.</w:t>
      </w:r>
    </w:p>
    <w:p w14:paraId="384CB1D1" w14:textId="77777777" w:rsidR="00DD7171" w:rsidRPr="00AE6B7A" w:rsidRDefault="00DD7171" w:rsidP="00DD7171">
      <w:pPr>
        <w:pStyle w:val="ListParagraph"/>
        <w:ind w:left="426"/>
        <w:rPr>
          <w:rFonts w:ascii="Avenir Next" w:hAnsi="Avenir Next" w:cs="Arial"/>
          <w:sz w:val="22"/>
          <w:szCs w:val="22"/>
          <w:lang w:val="en-GB"/>
        </w:rPr>
      </w:pPr>
    </w:p>
    <w:p w14:paraId="464F9FCE" w14:textId="2A754C4F" w:rsidR="00DD7171" w:rsidRPr="004A224F" w:rsidRDefault="00DD7171" w:rsidP="00DD7171">
      <w:pPr>
        <w:pStyle w:val="ListParagraph"/>
        <w:numPr>
          <w:ilvl w:val="0"/>
          <w:numId w:val="27"/>
        </w:numPr>
        <w:ind w:left="426"/>
        <w:rPr>
          <w:rFonts w:ascii="Avenir Next" w:hAnsi="Avenir Next" w:cs="Arial"/>
          <w:sz w:val="22"/>
          <w:szCs w:val="22"/>
          <w:highlight w:val="yellow"/>
          <w:lang w:val="en-GB"/>
        </w:rPr>
      </w:pPr>
      <w:r w:rsidRPr="004A224F">
        <w:rPr>
          <w:rFonts w:ascii="Avenir Next" w:hAnsi="Avenir Next" w:cs="Arial"/>
          <w:sz w:val="22"/>
          <w:szCs w:val="22"/>
          <w:highlight w:val="yellow"/>
          <w:lang w:val="en-GB"/>
        </w:rPr>
        <w:t>Written sales contract</w:t>
      </w:r>
      <w:r w:rsidR="00632CD7" w:rsidRPr="004A224F">
        <w:rPr>
          <w:rFonts w:ascii="Avenir Next" w:hAnsi="Avenir Next" w:cs="Arial"/>
          <w:sz w:val="22"/>
          <w:szCs w:val="22"/>
          <w:highlight w:val="yellow"/>
          <w:lang w:val="en-GB"/>
        </w:rPr>
        <w:t>.</w:t>
      </w:r>
    </w:p>
    <w:p w14:paraId="5FC827A5" w14:textId="77777777" w:rsidR="00DD7171" w:rsidRPr="00AE6B7A" w:rsidRDefault="00DD7171" w:rsidP="00DD7171">
      <w:pPr>
        <w:pStyle w:val="ListParagraph"/>
        <w:ind w:left="426"/>
        <w:rPr>
          <w:rFonts w:ascii="Avenir Next" w:hAnsi="Avenir Next" w:cs="Arial"/>
          <w:sz w:val="22"/>
          <w:szCs w:val="22"/>
          <w:lang w:val="en-GB"/>
        </w:rPr>
      </w:pPr>
    </w:p>
    <w:p w14:paraId="77B27D05" w14:textId="70FD3815"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Insolvency schedule</w:t>
      </w:r>
      <w:r w:rsidR="00632CD7">
        <w:rPr>
          <w:rFonts w:ascii="Avenir Next" w:hAnsi="Avenir Next" w:cs="Arial"/>
          <w:sz w:val="22"/>
          <w:szCs w:val="22"/>
          <w:lang w:val="en-GB"/>
        </w:rPr>
        <w:t>.</w:t>
      </w:r>
    </w:p>
    <w:p w14:paraId="3D29B3FB" w14:textId="77777777" w:rsidR="00DD7171" w:rsidRPr="00AE6B7A" w:rsidRDefault="00DD7171" w:rsidP="00DD7171">
      <w:pPr>
        <w:pStyle w:val="ListParagraph"/>
        <w:ind w:left="426"/>
        <w:rPr>
          <w:rFonts w:ascii="Avenir Next" w:hAnsi="Avenir Next" w:cs="Arial"/>
          <w:sz w:val="22"/>
          <w:szCs w:val="22"/>
          <w:lang w:val="en-GB"/>
        </w:rPr>
      </w:pPr>
    </w:p>
    <w:p w14:paraId="65D532B0" w14:textId="3D5D5F1C" w:rsidR="00E86A87"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Submission to execution proceedings</w:t>
      </w:r>
      <w:r w:rsidR="00632CD7">
        <w:rPr>
          <w:rFonts w:ascii="Avenir Next" w:hAnsi="Avenir Next" w:cs="Arial"/>
          <w:sz w:val="22"/>
          <w:szCs w:val="22"/>
          <w:lang w:val="en-GB"/>
        </w:rPr>
        <w:t>.</w:t>
      </w:r>
    </w:p>
    <w:p w14:paraId="795A0692" w14:textId="239D9AFD" w:rsidR="0027702F" w:rsidRPr="00AE6B7A" w:rsidRDefault="0027702F" w:rsidP="00663E6F">
      <w:pPr>
        <w:ind w:left="284" w:hanging="284"/>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08640493" w14:textId="5DA24A52" w:rsidR="00E86A87" w:rsidRPr="00AE6B7A" w:rsidRDefault="00625CD1"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32CD7">
        <w:rPr>
          <w:rFonts w:ascii="Avenir Next" w:hAnsi="Avenir Next" w:cs="Arial"/>
          <w:sz w:val="22"/>
          <w:szCs w:val="22"/>
          <w:lang w:val="en-GB"/>
        </w:rPr>
        <w:t>ich of the following</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is not</w:t>
      </w:r>
      <w:r w:rsidRPr="00AE6B7A">
        <w:rPr>
          <w:rFonts w:ascii="Avenir Next" w:hAnsi="Avenir Next" w:cs="Arial"/>
          <w:sz w:val="22"/>
          <w:szCs w:val="22"/>
          <w:lang w:val="en-GB"/>
        </w:rPr>
        <w:t xml:space="preserve"> a reason for opening insolvency proceedings</w:t>
      </w:r>
      <w:r w:rsidR="004A7773" w:rsidRPr="00AE6B7A">
        <w:rPr>
          <w:rFonts w:ascii="Avenir Next" w:hAnsi="Avenir Next" w:cs="Arial"/>
          <w:sz w:val="22"/>
          <w:szCs w:val="22"/>
          <w:lang w:val="en-GB"/>
        </w:rPr>
        <w:t>?</w:t>
      </w:r>
    </w:p>
    <w:p w14:paraId="001037A6" w14:textId="77777777" w:rsidR="00E86A87" w:rsidRPr="00AE6B7A" w:rsidRDefault="00E86A87" w:rsidP="00C55824">
      <w:pPr>
        <w:jc w:val="both"/>
        <w:rPr>
          <w:rFonts w:ascii="Avenir Next" w:hAnsi="Avenir Next" w:cs="Arial"/>
          <w:sz w:val="22"/>
          <w:szCs w:val="22"/>
          <w:lang w:val="en-GB"/>
        </w:rPr>
      </w:pPr>
    </w:p>
    <w:p w14:paraId="2210FDCA" w14:textId="360A06AE" w:rsidR="00625CD1" w:rsidRPr="00AE6B7A" w:rsidRDefault="00625CD1" w:rsidP="00625CD1">
      <w:pPr>
        <w:pStyle w:val="ListParagraph"/>
        <w:numPr>
          <w:ilvl w:val="0"/>
          <w:numId w:val="29"/>
        </w:numPr>
        <w:ind w:left="426"/>
        <w:rPr>
          <w:rFonts w:ascii="Avenir Next" w:hAnsi="Avenir Next" w:cs="Arial"/>
          <w:sz w:val="22"/>
          <w:szCs w:val="22"/>
          <w:lang w:val="en-GB"/>
        </w:rPr>
      </w:pPr>
      <w:proofErr w:type="spellStart"/>
      <w:r w:rsidRPr="00AE6B7A">
        <w:rPr>
          <w:rFonts w:ascii="Avenir Next" w:hAnsi="Avenir Next" w:cs="Arial"/>
          <w:sz w:val="22"/>
          <w:szCs w:val="22"/>
          <w:lang w:val="en-GB"/>
        </w:rPr>
        <w:t>Overindebtedness</w:t>
      </w:r>
      <w:proofErr w:type="spellEnd"/>
      <w:r w:rsidR="00632CD7">
        <w:rPr>
          <w:rFonts w:ascii="Avenir Next" w:hAnsi="Avenir Next" w:cs="Arial"/>
          <w:sz w:val="22"/>
          <w:szCs w:val="22"/>
          <w:lang w:val="en-GB"/>
        </w:rPr>
        <w:t>.</w:t>
      </w:r>
    </w:p>
    <w:p w14:paraId="0A320F3D" w14:textId="77777777" w:rsidR="00625CD1" w:rsidRPr="00AE6B7A" w:rsidRDefault="00625CD1" w:rsidP="00625CD1">
      <w:pPr>
        <w:pStyle w:val="ListParagraph"/>
        <w:ind w:left="426"/>
        <w:rPr>
          <w:rFonts w:ascii="Avenir Next" w:hAnsi="Avenir Next" w:cs="Arial"/>
          <w:sz w:val="22"/>
          <w:szCs w:val="22"/>
          <w:lang w:val="en-GB"/>
        </w:rPr>
      </w:pPr>
    </w:p>
    <w:p w14:paraId="00E4E89B" w14:textId="39AF015A" w:rsidR="00625CD1" w:rsidRPr="00B84055" w:rsidRDefault="00625CD1" w:rsidP="00625CD1">
      <w:pPr>
        <w:pStyle w:val="ListParagraph"/>
        <w:numPr>
          <w:ilvl w:val="0"/>
          <w:numId w:val="29"/>
        </w:numPr>
        <w:ind w:left="426"/>
        <w:rPr>
          <w:rFonts w:ascii="Avenir Next" w:hAnsi="Avenir Next" w:cs="Arial"/>
          <w:sz w:val="22"/>
          <w:szCs w:val="22"/>
          <w:lang w:val="en-GB"/>
        </w:rPr>
      </w:pPr>
      <w:r w:rsidRPr="004A224F">
        <w:rPr>
          <w:rFonts w:ascii="Avenir Next" w:hAnsi="Avenir Next" w:cs="Arial"/>
          <w:sz w:val="22"/>
          <w:szCs w:val="22"/>
          <w:highlight w:val="yellow"/>
          <w:lang w:val="en-GB"/>
        </w:rPr>
        <w:t xml:space="preserve">Imminent </w:t>
      </w:r>
      <w:proofErr w:type="spellStart"/>
      <w:r w:rsidRPr="004A224F">
        <w:rPr>
          <w:rFonts w:ascii="Avenir Next" w:hAnsi="Avenir Next" w:cs="Arial"/>
          <w:sz w:val="22"/>
          <w:szCs w:val="22"/>
          <w:highlight w:val="yellow"/>
          <w:lang w:val="en-GB"/>
        </w:rPr>
        <w:t>overindebtedness</w:t>
      </w:r>
      <w:proofErr w:type="spellEnd"/>
      <w:r w:rsidR="00632CD7" w:rsidRPr="00B84055">
        <w:rPr>
          <w:rFonts w:ascii="Avenir Next" w:hAnsi="Avenir Next" w:cs="Arial"/>
          <w:sz w:val="22"/>
          <w:szCs w:val="22"/>
          <w:lang w:val="en-GB"/>
        </w:rPr>
        <w:t>.</w:t>
      </w:r>
    </w:p>
    <w:p w14:paraId="02861841" w14:textId="77777777" w:rsidR="00625CD1" w:rsidRPr="00AE6B7A" w:rsidRDefault="00625CD1" w:rsidP="00625CD1">
      <w:pPr>
        <w:pStyle w:val="ListParagraph"/>
        <w:ind w:left="426"/>
        <w:rPr>
          <w:rFonts w:ascii="Avenir Next" w:hAnsi="Avenir Next" w:cs="Arial"/>
          <w:sz w:val="22"/>
          <w:szCs w:val="22"/>
          <w:lang w:val="en-GB"/>
        </w:rPr>
      </w:pPr>
    </w:p>
    <w:p w14:paraId="68BC3AF4" w14:textId="09D39FC2"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Illiquidity</w:t>
      </w:r>
      <w:r w:rsidR="00632CD7">
        <w:rPr>
          <w:rFonts w:ascii="Avenir Next" w:hAnsi="Avenir Next" w:cs="Arial"/>
          <w:sz w:val="22"/>
          <w:szCs w:val="22"/>
          <w:lang w:val="en-GB"/>
        </w:rPr>
        <w:t>.</w:t>
      </w:r>
    </w:p>
    <w:p w14:paraId="7D0D7680" w14:textId="77777777" w:rsidR="00625CD1" w:rsidRPr="00AE6B7A" w:rsidRDefault="00625CD1" w:rsidP="00625CD1">
      <w:pPr>
        <w:pStyle w:val="ListParagraph"/>
        <w:ind w:left="426"/>
        <w:rPr>
          <w:rFonts w:ascii="Avenir Next" w:hAnsi="Avenir Next" w:cs="Arial"/>
          <w:sz w:val="22"/>
          <w:szCs w:val="22"/>
          <w:lang w:val="en-GB"/>
        </w:rPr>
      </w:pPr>
    </w:p>
    <w:p w14:paraId="1E9569FF" w14:textId="182E88C6" w:rsidR="00E86A87" w:rsidRPr="004A224F" w:rsidRDefault="00625CD1" w:rsidP="00625CD1">
      <w:pPr>
        <w:pStyle w:val="ListParagraph"/>
        <w:numPr>
          <w:ilvl w:val="0"/>
          <w:numId w:val="29"/>
        </w:numPr>
        <w:ind w:left="426"/>
        <w:rPr>
          <w:rFonts w:ascii="Avenir Next" w:hAnsi="Avenir Next" w:cs="Arial"/>
          <w:sz w:val="22"/>
          <w:szCs w:val="22"/>
          <w:lang w:val="en-GB"/>
        </w:rPr>
      </w:pPr>
      <w:r w:rsidRPr="004A224F">
        <w:rPr>
          <w:rFonts w:ascii="Avenir Next" w:hAnsi="Avenir Next" w:cs="Arial"/>
          <w:sz w:val="22"/>
          <w:szCs w:val="22"/>
          <w:lang w:val="en-GB"/>
        </w:rPr>
        <w:t>Imminent illiquidity</w:t>
      </w:r>
      <w:r w:rsidR="005F75C3" w:rsidRPr="004A224F">
        <w:rPr>
          <w:rFonts w:ascii="Avenir Next" w:hAnsi="Avenir Next" w:cs="Arial"/>
          <w:sz w:val="22"/>
          <w:szCs w:val="22"/>
          <w:lang w:val="en-GB"/>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776E2BEB" w14:textId="1818BD36" w:rsidR="00E86A87" w:rsidRPr="00AE6B7A" w:rsidRDefault="00976666"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5436F" w:rsidRPr="00AE6B7A">
        <w:rPr>
          <w:rFonts w:ascii="Avenir Next" w:hAnsi="Avenir Next" w:cs="Arial"/>
          <w:sz w:val="22"/>
          <w:szCs w:val="22"/>
          <w:lang w:val="en-GB"/>
        </w:rPr>
        <w:t>ich</w:t>
      </w:r>
      <w:r w:rsidRPr="00AE6B7A">
        <w:rPr>
          <w:rFonts w:ascii="Avenir Next" w:hAnsi="Avenir Next" w:cs="Arial"/>
          <w:sz w:val="22"/>
          <w:szCs w:val="22"/>
          <w:lang w:val="en-GB"/>
        </w:rPr>
        <w:t xml:space="preserve"> of the following </w:t>
      </w:r>
      <w:r w:rsidRPr="00632CD7">
        <w:rPr>
          <w:rFonts w:ascii="Avenir Next Demi Bold" w:hAnsi="Avenir Next Demi Bold" w:cs="Arial"/>
          <w:b/>
          <w:bCs/>
          <w:sz w:val="22"/>
          <w:szCs w:val="22"/>
          <w:u w:val="single"/>
          <w:lang w:val="en-GB"/>
        </w:rPr>
        <w:t xml:space="preserve">is </w:t>
      </w:r>
      <w:r w:rsidR="00625CD1" w:rsidRPr="00632CD7">
        <w:rPr>
          <w:rFonts w:ascii="Avenir Next Demi Bold" w:hAnsi="Avenir Next Demi Bold" w:cs="Arial"/>
          <w:b/>
          <w:bCs/>
          <w:sz w:val="22"/>
          <w:szCs w:val="22"/>
          <w:u w:val="single"/>
          <w:lang w:val="en-GB"/>
        </w:rPr>
        <w:t>not</w:t>
      </w:r>
      <w:r w:rsidR="00625CD1" w:rsidRPr="00AE6B7A">
        <w:rPr>
          <w:rFonts w:ascii="Avenir Next" w:hAnsi="Avenir Next" w:cs="Arial"/>
          <w:sz w:val="22"/>
          <w:szCs w:val="22"/>
          <w:lang w:val="en-GB"/>
        </w:rPr>
        <w:t xml:space="preserve"> an autonomous</w:t>
      </w:r>
      <w:r w:rsidRPr="00AE6B7A">
        <w:rPr>
          <w:rFonts w:ascii="Avenir Next" w:hAnsi="Avenir Next" w:cs="Arial"/>
          <w:sz w:val="22"/>
          <w:szCs w:val="22"/>
          <w:lang w:val="en-GB"/>
        </w:rPr>
        <w:t xml:space="preserve"> transactions avoidance</w:t>
      </w:r>
      <w:r w:rsidR="00625CD1" w:rsidRPr="00AE6B7A">
        <w:rPr>
          <w:rFonts w:ascii="Avenir Next" w:hAnsi="Avenir Next" w:cs="Arial"/>
          <w:sz w:val="22"/>
          <w:szCs w:val="22"/>
          <w:lang w:val="en-GB"/>
        </w:rPr>
        <w:t xml:space="preserve"> ground</w:t>
      </w:r>
      <w:r w:rsidR="00F54BA3" w:rsidRPr="00AE6B7A">
        <w:rPr>
          <w:rFonts w:ascii="Avenir Next" w:hAnsi="Avenir Next" w:cs="Arial"/>
          <w:sz w:val="22"/>
          <w:szCs w:val="22"/>
          <w:lang w:val="en-GB"/>
        </w:rPr>
        <w:t>?</w:t>
      </w:r>
    </w:p>
    <w:p w14:paraId="5897DA78" w14:textId="77777777" w:rsidR="00E86A87" w:rsidRPr="00AE6B7A" w:rsidRDefault="00E86A87" w:rsidP="00E86A87">
      <w:pPr>
        <w:ind w:left="720" w:hanging="720"/>
        <w:rPr>
          <w:rFonts w:ascii="Avenir Next" w:hAnsi="Avenir Next" w:cs="Arial"/>
          <w:sz w:val="22"/>
          <w:szCs w:val="22"/>
          <w:lang w:val="en-GB"/>
        </w:rPr>
      </w:pPr>
    </w:p>
    <w:p w14:paraId="54A5106C" w14:textId="23B0135F"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Congruent coverage</w:t>
      </w:r>
      <w:r w:rsidR="002B40FB" w:rsidRPr="00AE6B7A">
        <w:rPr>
          <w:rFonts w:ascii="Avenir Next" w:hAnsi="Avenir Next" w:cs="Arial"/>
          <w:sz w:val="22"/>
          <w:szCs w:val="22"/>
          <w:lang w:val="en-GB"/>
        </w:rPr>
        <w:t>.</w:t>
      </w:r>
    </w:p>
    <w:p w14:paraId="24AA457C" w14:textId="77777777" w:rsidR="00D4592B" w:rsidRPr="00AE6B7A" w:rsidRDefault="00D4592B" w:rsidP="00D4592B">
      <w:pPr>
        <w:ind w:left="426" w:hanging="284"/>
        <w:rPr>
          <w:rFonts w:ascii="Avenir Next" w:hAnsi="Avenir Next" w:cs="Arial"/>
          <w:sz w:val="22"/>
          <w:szCs w:val="22"/>
          <w:lang w:val="en-GB"/>
        </w:rPr>
      </w:pPr>
    </w:p>
    <w:p w14:paraId="5B73EF7A" w14:textId="71290559"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Transaction at an undervalue</w:t>
      </w:r>
      <w:r w:rsidR="002B40FB" w:rsidRPr="00AE6B7A">
        <w:rPr>
          <w:rFonts w:ascii="Avenir Next" w:hAnsi="Avenir Next" w:cs="Arial"/>
          <w:sz w:val="22"/>
          <w:szCs w:val="22"/>
          <w:lang w:val="en-GB"/>
        </w:rPr>
        <w:t>.</w:t>
      </w:r>
    </w:p>
    <w:p w14:paraId="1505AD63" w14:textId="16A48296" w:rsidR="00D4592B" w:rsidRDefault="00D4592B" w:rsidP="00D4592B">
      <w:pPr>
        <w:ind w:left="426" w:hanging="284"/>
        <w:rPr>
          <w:rFonts w:ascii="Avenir Next" w:hAnsi="Avenir Next" w:cs="Arial"/>
          <w:sz w:val="22"/>
          <w:szCs w:val="22"/>
          <w:lang w:val="en-GB"/>
        </w:rPr>
      </w:pPr>
    </w:p>
    <w:p w14:paraId="4032754E" w14:textId="77777777" w:rsidR="00632CD7" w:rsidRPr="00AE6B7A" w:rsidRDefault="00632CD7" w:rsidP="00D4592B">
      <w:pPr>
        <w:ind w:left="426" w:hanging="284"/>
        <w:rPr>
          <w:rFonts w:ascii="Avenir Next" w:hAnsi="Avenir Next" w:cs="Arial"/>
          <w:sz w:val="22"/>
          <w:szCs w:val="22"/>
          <w:lang w:val="en-GB"/>
        </w:rPr>
      </w:pPr>
    </w:p>
    <w:p w14:paraId="09B6F8E9" w14:textId="64085F0C"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Payment on a shareholder loan</w:t>
      </w:r>
      <w:r w:rsidR="002B40FB" w:rsidRPr="00AE6B7A">
        <w:rPr>
          <w:rFonts w:ascii="Avenir Next" w:hAnsi="Avenir Next" w:cs="Arial"/>
          <w:sz w:val="22"/>
          <w:szCs w:val="22"/>
          <w:lang w:val="en-GB"/>
        </w:rPr>
        <w:t>.</w:t>
      </w:r>
    </w:p>
    <w:p w14:paraId="51DB811E" w14:textId="77777777" w:rsidR="00D4592B" w:rsidRPr="00AE6B7A" w:rsidRDefault="00D4592B" w:rsidP="00D4592B">
      <w:pPr>
        <w:ind w:left="426" w:hanging="284"/>
        <w:rPr>
          <w:rFonts w:ascii="Avenir Next" w:hAnsi="Avenir Next" w:cs="Arial"/>
          <w:sz w:val="22"/>
          <w:szCs w:val="22"/>
          <w:lang w:val="en-GB"/>
        </w:rPr>
      </w:pPr>
    </w:p>
    <w:p w14:paraId="4B77B11A" w14:textId="420C1CE4" w:rsidR="00C55824" w:rsidRPr="00B84055" w:rsidRDefault="00625CD1" w:rsidP="00D4592B">
      <w:pPr>
        <w:pStyle w:val="ListParagraph"/>
        <w:numPr>
          <w:ilvl w:val="0"/>
          <w:numId w:val="31"/>
        </w:numPr>
        <w:ind w:left="426"/>
        <w:rPr>
          <w:rFonts w:ascii="Avenir Next" w:hAnsi="Avenir Next" w:cs="Arial"/>
          <w:sz w:val="22"/>
          <w:szCs w:val="22"/>
          <w:lang w:val="en-GB"/>
        </w:rPr>
      </w:pPr>
      <w:r w:rsidRPr="007750A5">
        <w:rPr>
          <w:rFonts w:ascii="Avenir Next" w:hAnsi="Avenir Next" w:cs="Arial"/>
          <w:sz w:val="22"/>
          <w:szCs w:val="22"/>
          <w:highlight w:val="yellow"/>
          <w:lang w:val="en-GB"/>
        </w:rPr>
        <w:t>Payment to tax authorities</w:t>
      </w:r>
      <w:r w:rsidR="000F1108" w:rsidRPr="00B84055">
        <w:rPr>
          <w:rFonts w:ascii="Avenir Next" w:hAnsi="Avenir Next" w:cs="Arial"/>
          <w:sz w:val="22"/>
          <w:szCs w:val="22"/>
          <w:lang w:val="en-GB"/>
        </w:rPr>
        <w:t>.</w:t>
      </w:r>
    </w:p>
    <w:p w14:paraId="086004A0" w14:textId="77777777" w:rsidR="00AE5655" w:rsidRPr="00AE6B7A" w:rsidRDefault="00AE5655" w:rsidP="002A37BB">
      <w:pPr>
        <w:jc w:val="both"/>
        <w:rPr>
          <w:rFonts w:ascii="Avenir Next" w:hAnsi="Avenir Next" w:cs="Arial"/>
          <w:bCs/>
          <w:sz w:val="22"/>
          <w:szCs w:val="22"/>
          <w:highlight w:val="lightGray"/>
          <w:lang w:val="en-GB"/>
        </w:rPr>
      </w:pP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5D5B6D19" w14:textId="777777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7C7B7A92" w14:textId="27C2003C" w:rsidR="0020090A" w:rsidRDefault="00F06EBE" w:rsidP="00C34152">
      <w:pPr>
        <w:jc w:val="both"/>
        <w:rPr>
          <w:rFonts w:ascii="Avenir Next" w:hAnsi="Avenir Next" w:cs="Arial"/>
          <w:sz w:val="22"/>
          <w:szCs w:val="22"/>
        </w:rPr>
      </w:pPr>
      <w:r w:rsidRPr="00AE6B7A">
        <w:rPr>
          <w:rFonts w:ascii="Avenir Next" w:hAnsi="Avenir Next" w:cs="Arial"/>
          <w:sz w:val="22"/>
          <w:szCs w:val="22"/>
        </w:rPr>
        <w:t>Which German norms regulate cross-border insolvency issues in relationship</w:t>
      </w:r>
      <w:r w:rsidR="00632CD7">
        <w:rPr>
          <w:rFonts w:ascii="Avenir Next" w:hAnsi="Avenir Next" w:cs="Arial"/>
          <w:sz w:val="22"/>
          <w:szCs w:val="22"/>
        </w:rPr>
        <w:t>s</w:t>
      </w:r>
      <w:r w:rsidRPr="00AE6B7A">
        <w:rPr>
          <w:rFonts w:ascii="Avenir Next" w:hAnsi="Avenir Next" w:cs="Arial"/>
          <w:sz w:val="22"/>
          <w:szCs w:val="22"/>
        </w:rPr>
        <w:t xml:space="preserve"> between Germany and the U</w:t>
      </w:r>
      <w:r w:rsidR="00632CD7">
        <w:rPr>
          <w:rFonts w:ascii="Avenir Next" w:hAnsi="Avenir Next" w:cs="Arial"/>
          <w:sz w:val="22"/>
          <w:szCs w:val="22"/>
        </w:rPr>
        <w:t xml:space="preserve">nited </w:t>
      </w:r>
      <w:r w:rsidRPr="00AE6B7A">
        <w:rPr>
          <w:rFonts w:ascii="Avenir Next" w:hAnsi="Avenir Next" w:cs="Arial"/>
          <w:sz w:val="22"/>
          <w:szCs w:val="22"/>
        </w:rPr>
        <w:t>K</w:t>
      </w:r>
      <w:r w:rsidR="00632CD7">
        <w:rPr>
          <w:rFonts w:ascii="Avenir Next" w:hAnsi="Avenir Next" w:cs="Arial"/>
          <w:sz w:val="22"/>
          <w:szCs w:val="22"/>
        </w:rPr>
        <w:t>ingdom</w:t>
      </w:r>
      <w:r w:rsidRPr="00AE6B7A">
        <w:rPr>
          <w:rFonts w:ascii="Avenir Next" w:hAnsi="Avenir Next" w:cs="Arial"/>
          <w:sz w:val="22"/>
          <w:szCs w:val="22"/>
        </w:rPr>
        <w:t xml:space="preserve">? </w:t>
      </w:r>
      <w:r w:rsidR="00632CD7">
        <w:rPr>
          <w:rFonts w:ascii="Avenir Next" w:hAnsi="Avenir Next" w:cs="Arial"/>
          <w:sz w:val="22"/>
          <w:szCs w:val="22"/>
        </w:rPr>
        <w:t xml:space="preserve">You need merely </w:t>
      </w:r>
      <w:r w:rsidRPr="00AE6B7A">
        <w:rPr>
          <w:rFonts w:ascii="Avenir Next" w:hAnsi="Avenir Next" w:cs="Arial"/>
          <w:sz w:val="22"/>
          <w:szCs w:val="22"/>
        </w:rPr>
        <w:t>name the norms.</w:t>
      </w:r>
    </w:p>
    <w:p w14:paraId="588FB88A" w14:textId="1CA77B10" w:rsidR="00B84055" w:rsidRDefault="00B84055" w:rsidP="00C34152">
      <w:pPr>
        <w:jc w:val="both"/>
        <w:rPr>
          <w:rFonts w:ascii="Avenir Next" w:hAnsi="Avenir Next" w:cs="Arial"/>
          <w:sz w:val="22"/>
          <w:szCs w:val="22"/>
        </w:rPr>
      </w:pPr>
    </w:p>
    <w:p w14:paraId="6028C66A" w14:textId="4275A496" w:rsidR="00B84055" w:rsidRPr="00570F3A" w:rsidRDefault="008F59AB" w:rsidP="00C34152">
      <w:pPr>
        <w:jc w:val="both"/>
        <w:rPr>
          <w:rFonts w:ascii="Arial" w:hAnsi="Arial" w:cs="Arial"/>
          <w:color w:val="808080" w:themeColor="background1" w:themeShade="80"/>
          <w:sz w:val="22"/>
          <w:szCs w:val="22"/>
        </w:rPr>
      </w:pPr>
      <w:r w:rsidRPr="00570F3A">
        <w:rPr>
          <w:rFonts w:ascii="Arial" w:hAnsi="Arial" w:cs="Arial"/>
          <w:color w:val="808080" w:themeColor="background1" w:themeShade="80"/>
          <w:sz w:val="22"/>
          <w:szCs w:val="22"/>
        </w:rPr>
        <w:t xml:space="preserve">§§ 335 </w:t>
      </w:r>
      <w:r w:rsidRPr="00570F3A">
        <w:rPr>
          <w:rFonts w:ascii="Arial" w:hAnsi="Arial" w:cs="Arial"/>
          <w:i/>
          <w:iCs/>
          <w:color w:val="808080" w:themeColor="background1" w:themeShade="80"/>
          <w:sz w:val="22"/>
          <w:szCs w:val="22"/>
        </w:rPr>
        <w:t>et seq</w:t>
      </w:r>
      <w:r w:rsidRPr="00570F3A">
        <w:rPr>
          <w:rFonts w:ascii="Arial" w:hAnsi="Arial" w:cs="Arial"/>
          <w:color w:val="808080" w:themeColor="background1" w:themeShade="80"/>
          <w:sz w:val="22"/>
          <w:szCs w:val="22"/>
        </w:rPr>
        <w:t xml:space="preserve"> of the </w:t>
      </w:r>
      <w:proofErr w:type="spellStart"/>
      <w:r w:rsidRPr="00570F3A">
        <w:rPr>
          <w:rFonts w:ascii="Arial" w:hAnsi="Arial" w:cs="Arial"/>
          <w:color w:val="808080" w:themeColor="background1" w:themeShade="80"/>
          <w:sz w:val="22"/>
          <w:szCs w:val="22"/>
        </w:rPr>
        <w:t>InsO</w:t>
      </w:r>
      <w:proofErr w:type="spellEnd"/>
      <w:r w:rsidRPr="00570F3A">
        <w:rPr>
          <w:rFonts w:ascii="Arial" w:hAnsi="Arial" w:cs="Arial"/>
          <w:color w:val="808080" w:themeColor="background1" w:themeShade="80"/>
          <w:sz w:val="22"/>
          <w:szCs w:val="22"/>
        </w:rPr>
        <w:t xml:space="preserve"> (assuming that the insolvency issues have arisen after Brexit/ any applicable transition periods). </w:t>
      </w:r>
      <w:r w:rsidR="00141D46" w:rsidRPr="00570F3A">
        <w:rPr>
          <w:rFonts w:ascii="Arial" w:hAnsi="Arial" w:cs="Arial"/>
          <w:color w:val="808080" w:themeColor="background1" w:themeShade="80"/>
          <w:sz w:val="22"/>
          <w:szCs w:val="22"/>
        </w:rPr>
        <w:t xml:space="preserve">Furthermore, </w:t>
      </w:r>
      <w:r w:rsidRPr="00570F3A">
        <w:rPr>
          <w:rFonts w:ascii="Arial" w:hAnsi="Arial" w:cs="Arial"/>
          <w:color w:val="808080" w:themeColor="background1" w:themeShade="80"/>
          <w:sz w:val="22"/>
          <w:szCs w:val="22"/>
        </w:rPr>
        <w:t xml:space="preserve">§§ 343 and 352 of the </w:t>
      </w:r>
      <w:proofErr w:type="spellStart"/>
      <w:r w:rsidRPr="00570F3A">
        <w:rPr>
          <w:rFonts w:ascii="Arial" w:hAnsi="Arial" w:cs="Arial"/>
          <w:color w:val="808080" w:themeColor="background1" w:themeShade="80"/>
          <w:sz w:val="22"/>
          <w:szCs w:val="22"/>
        </w:rPr>
        <w:t>InsO</w:t>
      </w:r>
      <w:proofErr w:type="spellEnd"/>
      <w:r w:rsidRPr="00570F3A">
        <w:rPr>
          <w:rFonts w:ascii="Arial" w:hAnsi="Arial" w:cs="Arial"/>
          <w:color w:val="808080" w:themeColor="background1" w:themeShade="80"/>
          <w:sz w:val="22"/>
          <w:szCs w:val="22"/>
        </w:rPr>
        <w:t xml:space="preserve"> provide for the recognition of foreign judgements. </w:t>
      </w:r>
    </w:p>
    <w:p w14:paraId="66807CE7" w14:textId="77777777" w:rsidR="00B84055" w:rsidRPr="00B84055" w:rsidRDefault="00B84055" w:rsidP="00C34152">
      <w:pPr>
        <w:jc w:val="both"/>
        <w:rPr>
          <w:rFonts w:ascii="Avenir Next" w:hAnsi="Avenir Next" w:cs="Arial"/>
          <w:color w:val="808080" w:themeColor="background1" w:themeShade="80"/>
          <w:sz w:val="22"/>
          <w:szCs w:val="22"/>
        </w:rPr>
      </w:pP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Pr="00AE6B7A" w:rsidRDefault="00C72848" w:rsidP="002A37BB">
      <w:pPr>
        <w:ind w:left="720" w:hanging="720"/>
        <w:jc w:val="both"/>
        <w:rPr>
          <w:rFonts w:ascii="Avenir Next" w:hAnsi="Avenir Next" w:cs="Arial"/>
          <w:sz w:val="22"/>
          <w:szCs w:val="22"/>
          <w:lang w:val="en-GB"/>
        </w:rPr>
      </w:pPr>
    </w:p>
    <w:p w14:paraId="7F9D361B" w14:textId="32A2E9EE" w:rsidR="00C34152" w:rsidRPr="00AE6B7A" w:rsidRDefault="00F06EBE" w:rsidP="00C34152">
      <w:pPr>
        <w:pStyle w:val="ListParagraph"/>
        <w:ind w:left="0"/>
        <w:rPr>
          <w:rFonts w:ascii="Avenir Next" w:hAnsi="Avenir Next" w:cs="Arial"/>
          <w:sz w:val="22"/>
          <w:szCs w:val="22"/>
          <w:lang w:val="en-GB"/>
        </w:rPr>
      </w:pPr>
      <w:r w:rsidRPr="00AE6B7A">
        <w:rPr>
          <w:rFonts w:ascii="Avenir Next" w:hAnsi="Avenir Next" w:cs="Arial"/>
          <w:sz w:val="22"/>
          <w:szCs w:val="22"/>
          <w:lang w:val="en-GB"/>
        </w:rPr>
        <w:t>Who</w:t>
      </w:r>
      <w:r w:rsidR="00D654E7" w:rsidRPr="00AE6B7A">
        <w:rPr>
          <w:rFonts w:ascii="Avenir Next" w:hAnsi="Avenir Next" w:cs="Arial"/>
          <w:sz w:val="22"/>
          <w:szCs w:val="22"/>
          <w:lang w:val="en-GB"/>
        </w:rPr>
        <w:t xml:space="preserve"> is entitled to dispose of collateral after the opening of insolvency proceedings?</w:t>
      </w:r>
    </w:p>
    <w:p w14:paraId="053CE421" w14:textId="77777777" w:rsidR="009F4558" w:rsidRPr="00AE6B7A" w:rsidRDefault="009F4558" w:rsidP="00C34152">
      <w:pPr>
        <w:pStyle w:val="ListParagraph"/>
        <w:ind w:left="0"/>
        <w:rPr>
          <w:rFonts w:ascii="Avenir Next" w:hAnsi="Avenir Next" w:cs="Arial"/>
          <w:sz w:val="22"/>
          <w:szCs w:val="22"/>
          <w:lang w:val="en-GB"/>
        </w:rPr>
      </w:pPr>
    </w:p>
    <w:p w14:paraId="658D2C76" w14:textId="2933EEF4" w:rsidR="00B84055" w:rsidRPr="00570F3A" w:rsidRDefault="00141D46" w:rsidP="00B84055">
      <w:pPr>
        <w:jc w:val="both"/>
        <w:rPr>
          <w:rFonts w:ascii="Arial" w:hAnsi="Arial" w:cs="Arial"/>
          <w:color w:val="808080" w:themeColor="background1" w:themeShade="80"/>
          <w:sz w:val="22"/>
          <w:szCs w:val="22"/>
        </w:rPr>
      </w:pPr>
      <w:r w:rsidRPr="00570F3A">
        <w:rPr>
          <w:rFonts w:ascii="Arial" w:hAnsi="Arial" w:cs="Arial"/>
          <w:color w:val="808080" w:themeColor="background1" w:themeShade="80"/>
          <w:sz w:val="22"/>
          <w:szCs w:val="22"/>
        </w:rPr>
        <w:t>Assuming that the underlying security rights are validly created under substantive law before the opening of insolvency proceedings, secured goods (i.e., collateral) can, in parts, be disposed by the creditor (§</w:t>
      </w:r>
      <w:r w:rsidR="00257978" w:rsidRPr="00570F3A">
        <w:rPr>
          <w:rFonts w:ascii="Arial" w:hAnsi="Arial" w:cs="Arial"/>
          <w:color w:val="808080" w:themeColor="background1" w:themeShade="80"/>
          <w:sz w:val="22"/>
          <w:szCs w:val="22"/>
        </w:rPr>
        <w:t xml:space="preserve">§ 49, 173 of the </w:t>
      </w:r>
      <w:proofErr w:type="spellStart"/>
      <w:r w:rsidR="00257978" w:rsidRPr="00570F3A">
        <w:rPr>
          <w:rFonts w:ascii="Arial" w:hAnsi="Arial" w:cs="Arial"/>
          <w:color w:val="808080" w:themeColor="background1" w:themeShade="80"/>
          <w:sz w:val="22"/>
          <w:szCs w:val="22"/>
        </w:rPr>
        <w:t>InsO</w:t>
      </w:r>
      <w:proofErr w:type="spellEnd"/>
      <w:r w:rsidR="00257978" w:rsidRPr="00570F3A">
        <w:rPr>
          <w:rFonts w:ascii="Arial" w:hAnsi="Arial" w:cs="Arial"/>
          <w:color w:val="808080" w:themeColor="background1" w:themeShade="80"/>
          <w:sz w:val="22"/>
          <w:szCs w:val="22"/>
        </w:rPr>
        <w:t xml:space="preserve">) and, in parts, by the insolvency administrator (§ 166 of the </w:t>
      </w:r>
      <w:proofErr w:type="spellStart"/>
      <w:r w:rsidR="00257978" w:rsidRPr="00570F3A">
        <w:rPr>
          <w:rFonts w:ascii="Arial" w:hAnsi="Arial" w:cs="Arial"/>
          <w:color w:val="808080" w:themeColor="background1" w:themeShade="80"/>
          <w:sz w:val="22"/>
          <w:szCs w:val="22"/>
        </w:rPr>
        <w:t>InsO</w:t>
      </w:r>
      <w:proofErr w:type="spellEnd"/>
      <w:r w:rsidR="00257978" w:rsidRPr="00570F3A">
        <w:rPr>
          <w:rFonts w:ascii="Arial" w:hAnsi="Arial" w:cs="Arial"/>
          <w:color w:val="808080" w:themeColor="background1" w:themeShade="80"/>
          <w:sz w:val="22"/>
          <w:szCs w:val="22"/>
        </w:rPr>
        <w:t xml:space="preserve">). With respect to the retention of title, the creditor has a right to separation of the retained goods from the insolvency estate if the insolvency administrator rejects satisfaction of the contract (with the consideration for such good not being paid). </w:t>
      </w:r>
    </w:p>
    <w:p w14:paraId="724E3744" w14:textId="299F687E" w:rsidR="004B14C9" w:rsidRPr="00AE6B7A"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38000D3E" w14:textId="668C3E21" w:rsidR="00962045" w:rsidRPr="00AE6B7A" w:rsidRDefault="00F06EBE" w:rsidP="00C34152">
      <w:pPr>
        <w:jc w:val="both"/>
        <w:rPr>
          <w:rFonts w:ascii="Avenir Next" w:hAnsi="Avenir Next" w:cs="Arial"/>
          <w:sz w:val="22"/>
          <w:szCs w:val="22"/>
          <w:lang w:val="en-GB"/>
        </w:rPr>
      </w:pPr>
      <w:r w:rsidRPr="00AE6B7A">
        <w:rPr>
          <w:rFonts w:ascii="Avenir Next" w:hAnsi="Avenir Next" w:cs="Arial"/>
          <w:sz w:val="22"/>
          <w:szCs w:val="22"/>
          <w:lang w:val="en-GB"/>
        </w:rPr>
        <w:t>What are the legal consequences if the insolvency practitioner assumes an executory contract</w:t>
      </w:r>
      <w:r w:rsidR="003D55EA" w:rsidRPr="00AE6B7A">
        <w:rPr>
          <w:rFonts w:ascii="Avenir Next" w:hAnsi="Avenir Next" w:cs="Arial"/>
          <w:sz w:val="22"/>
          <w:szCs w:val="22"/>
          <w:lang w:val="en-GB"/>
        </w:rPr>
        <w:t>?</w:t>
      </w:r>
    </w:p>
    <w:p w14:paraId="1024EF6F" w14:textId="4892399E" w:rsidR="003D55EA" w:rsidRPr="00AE6B7A" w:rsidRDefault="003D55EA" w:rsidP="00C34152">
      <w:pPr>
        <w:jc w:val="both"/>
        <w:rPr>
          <w:rFonts w:ascii="Avenir Next" w:hAnsi="Avenir Next" w:cs="Arial"/>
          <w:sz w:val="22"/>
          <w:szCs w:val="22"/>
          <w:lang w:val="en-GB"/>
        </w:rPr>
      </w:pPr>
    </w:p>
    <w:p w14:paraId="327DAA6E" w14:textId="3F861BE1" w:rsidR="001821C7" w:rsidRPr="00570F3A" w:rsidRDefault="00751E8D" w:rsidP="00751E8D">
      <w:pPr>
        <w:jc w:val="both"/>
        <w:rPr>
          <w:rFonts w:ascii="Arial" w:hAnsi="Arial" w:cs="Arial"/>
          <w:color w:val="808080" w:themeColor="background1" w:themeShade="80"/>
          <w:sz w:val="22"/>
          <w:szCs w:val="22"/>
        </w:rPr>
      </w:pPr>
      <w:r w:rsidRPr="00570F3A">
        <w:rPr>
          <w:rFonts w:ascii="Arial" w:hAnsi="Arial" w:cs="Arial"/>
          <w:color w:val="808080" w:themeColor="background1" w:themeShade="80"/>
          <w:sz w:val="22"/>
          <w:szCs w:val="22"/>
        </w:rPr>
        <w:t>If a mutual contract was not or not completely performed upon the opening of insolvency proceedings and the insolvency administrator chooses fulfilment (i.e., assumes the respective contract), both claims become enforceable again and the</w:t>
      </w:r>
      <w:r w:rsidR="003B1B9F" w:rsidRPr="00570F3A">
        <w:rPr>
          <w:rFonts w:ascii="Arial" w:hAnsi="Arial" w:cs="Arial"/>
          <w:color w:val="808080" w:themeColor="background1" w:themeShade="80"/>
          <w:sz w:val="22"/>
          <w:szCs w:val="22"/>
        </w:rPr>
        <w:t xml:space="preserve"> respective creditor’s claim must be fully satisfied from the insolvency estate. </w:t>
      </w:r>
    </w:p>
    <w:p w14:paraId="1AC93B3D" w14:textId="77777777" w:rsidR="00780E21" w:rsidRPr="00AE6B7A" w:rsidRDefault="00780E21" w:rsidP="00FB6757">
      <w:pPr>
        <w:autoSpaceDE w:val="0"/>
        <w:autoSpaceDN w:val="0"/>
        <w:adjustRightInd w:val="0"/>
        <w:snapToGrid w:val="0"/>
        <w:rPr>
          <w:rFonts w:ascii="Avenir Next" w:hAnsi="Avenir Next" w:cs="Arial"/>
          <w:color w:val="000000"/>
          <w:sz w:val="22"/>
          <w:szCs w:val="22"/>
          <w:lang w:val="en-GB"/>
        </w:rPr>
      </w:pPr>
    </w:p>
    <w:p w14:paraId="73DA2221" w14:textId="77777777"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w:t>
      </w:r>
      <w:proofErr w:type="spellStart"/>
      <w:r w:rsidR="00F06EBE" w:rsidRPr="00AE6B7A">
        <w:rPr>
          <w:rFonts w:ascii="Avenir Next" w:hAnsi="Avenir Next" w:cs="Arial"/>
          <w:i/>
          <w:sz w:val="22"/>
          <w:szCs w:val="22"/>
          <w:lang w:val="en-GB"/>
        </w:rPr>
        <w:t>Insolvenzplan</w:t>
      </w:r>
      <w:proofErr w:type="spellEnd"/>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75024F31" w14:textId="3C35C2A4" w:rsidR="00B84055" w:rsidRPr="00570F3A" w:rsidRDefault="006D0D57" w:rsidP="00B84055">
      <w:pPr>
        <w:jc w:val="both"/>
        <w:rPr>
          <w:rFonts w:ascii="Arial" w:hAnsi="Arial" w:cs="Arial"/>
          <w:color w:val="808080" w:themeColor="background1" w:themeShade="80"/>
          <w:sz w:val="22"/>
          <w:szCs w:val="22"/>
        </w:rPr>
      </w:pPr>
      <w:r w:rsidRPr="00570F3A">
        <w:rPr>
          <w:rFonts w:ascii="Arial" w:hAnsi="Arial" w:cs="Arial"/>
          <w:color w:val="808080" w:themeColor="background1" w:themeShade="80"/>
          <w:sz w:val="22"/>
          <w:szCs w:val="22"/>
        </w:rPr>
        <w:t xml:space="preserve">I understand that the question refers to the insolvency plan as stipulated in §§ 217 to 269 of the </w:t>
      </w:r>
      <w:proofErr w:type="spellStart"/>
      <w:r w:rsidRPr="00570F3A">
        <w:rPr>
          <w:rFonts w:ascii="Arial" w:hAnsi="Arial" w:cs="Arial"/>
          <w:color w:val="808080" w:themeColor="background1" w:themeShade="80"/>
          <w:sz w:val="22"/>
          <w:szCs w:val="22"/>
        </w:rPr>
        <w:t>InsO</w:t>
      </w:r>
      <w:proofErr w:type="spellEnd"/>
      <w:r w:rsidRPr="00570F3A">
        <w:rPr>
          <w:rFonts w:ascii="Arial" w:hAnsi="Arial" w:cs="Arial"/>
          <w:color w:val="808080" w:themeColor="background1" w:themeShade="80"/>
          <w:sz w:val="22"/>
          <w:szCs w:val="22"/>
        </w:rPr>
        <w:t xml:space="preserve"> (“</w:t>
      </w:r>
      <w:proofErr w:type="spellStart"/>
      <w:r w:rsidRPr="00570F3A">
        <w:rPr>
          <w:rFonts w:ascii="Arial" w:hAnsi="Arial" w:cs="Arial"/>
          <w:color w:val="808080" w:themeColor="background1" w:themeShade="80"/>
          <w:sz w:val="22"/>
          <w:szCs w:val="22"/>
        </w:rPr>
        <w:t>Insolvenzplan</w:t>
      </w:r>
      <w:proofErr w:type="spellEnd"/>
      <w:r w:rsidRPr="00570F3A">
        <w:rPr>
          <w:rFonts w:ascii="Arial" w:hAnsi="Arial" w:cs="Arial"/>
          <w:color w:val="808080" w:themeColor="background1" w:themeShade="80"/>
          <w:sz w:val="22"/>
          <w:szCs w:val="22"/>
        </w:rPr>
        <w:t xml:space="preserve">” in German). </w:t>
      </w:r>
    </w:p>
    <w:p w14:paraId="5F6399AA" w14:textId="0B0AEC1F" w:rsidR="006D0D57" w:rsidRPr="00570F3A" w:rsidRDefault="006D0D57" w:rsidP="00B84055">
      <w:pPr>
        <w:jc w:val="both"/>
        <w:rPr>
          <w:rFonts w:ascii="Arial" w:hAnsi="Arial" w:cs="Arial"/>
          <w:color w:val="808080" w:themeColor="background1" w:themeShade="80"/>
          <w:sz w:val="22"/>
          <w:szCs w:val="22"/>
        </w:rPr>
      </w:pPr>
    </w:p>
    <w:p w14:paraId="3D11212D" w14:textId="2592DC76" w:rsidR="006D0D57" w:rsidRPr="00570F3A" w:rsidRDefault="006D0D57" w:rsidP="00B84055">
      <w:pPr>
        <w:jc w:val="both"/>
        <w:rPr>
          <w:rFonts w:ascii="Arial" w:hAnsi="Arial" w:cs="Arial"/>
          <w:color w:val="808080" w:themeColor="background1" w:themeShade="80"/>
          <w:sz w:val="22"/>
          <w:szCs w:val="22"/>
        </w:rPr>
      </w:pPr>
      <w:r w:rsidRPr="00570F3A">
        <w:rPr>
          <w:rFonts w:ascii="Arial" w:hAnsi="Arial" w:cs="Arial"/>
          <w:color w:val="808080" w:themeColor="background1" w:themeShade="80"/>
          <w:sz w:val="22"/>
          <w:szCs w:val="22"/>
        </w:rPr>
        <w:t>An insolvency plan is available in insolvency proceedings over the estate of (</w:t>
      </w:r>
      <w:proofErr w:type="spellStart"/>
      <w:r w:rsidRPr="00570F3A">
        <w:rPr>
          <w:rFonts w:ascii="Arial" w:hAnsi="Arial" w:cs="Arial"/>
          <w:color w:val="808080" w:themeColor="background1" w:themeShade="80"/>
          <w:sz w:val="22"/>
          <w:szCs w:val="22"/>
        </w:rPr>
        <w:t>i</w:t>
      </w:r>
      <w:proofErr w:type="spellEnd"/>
      <w:r w:rsidRPr="00570F3A">
        <w:rPr>
          <w:rFonts w:ascii="Arial" w:hAnsi="Arial" w:cs="Arial"/>
          <w:color w:val="808080" w:themeColor="background1" w:themeShade="80"/>
          <w:sz w:val="22"/>
          <w:szCs w:val="22"/>
        </w:rPr>
        <w:t>) a natural person and (</w:t>
      </w:r>
      <w:proofErr w:type="spellStart"/>
      <w:r w:rsidRPr="00570F3A">
        <w:rPr>
          <w:rFonts w:ascii="Arial" w:hAnsi="Arial" w:cs="Arial"/>
          <w:color w:val="808080" w:themeColor="background1" w:themeShade="80"/>
          <w:sz w:val="22"/>
          <w:szCs w:val="22"/>
        </w:rPr>
        <w:t>i</w:t>
      </w:r>
      <w:proofErr w:type="spellEnd"/>
      <w:r w:rsidRPr="00570F3A">
        <w:rPr>
          <w:rFonts w:ascii="Arial" w:hAnsi="Arial" w:cs="Arial"/>
          <w:color w:val="808080" w:themeColor="background1" w:themeShade="80"/>
          <w:sz w:val="22"/>
          <w:szCs w:val="22"/>
        </w:rPr>
        <w:t>) a legal person/ corporate entity. Further it can be used as a tool to facilitate the restructuring (going concern) of the respective debtor or it can be used in proceedings aiming at the liquidation of a (</w:t>
      </w:r>
      <w:proofErr w:type="spellStart"/>
      <w:r w:rsidRPr="00570F3A">
        <w:rPr>
          <w:rFonts w:ascii="Arial" w:hAnsi="Arial" w:cs="Arial"/>
          <w:color w:val="808080" w:themeColor="background1" w:themeShade="80"/>
          <w:sz w:val="22"/>
          <w:szCs w:val="22"/>
        </w:rPr>
        <w:t>non viable</w:t>
      </w:r>
      <w:proofErr w:type="spellEnd"/>
      <w:r w:rsidRPr="00570F3A">
        <w:rPr>
          <w:rFonts w:ascii="Arial" w:hAnsi="Arial" w:cs="Arial"/>
          <w:color w:val="808080" w:themeColor="background1" w:themeShade="80"/>
          <w:sz w:val="22"/>
          <w:szCs w:val="22"/>
        </w:rPr>
        <w:t xml:space="preserve">) debtor. </w:t>
      </w:r>
    </w:p>
    <w:p w14:paraId="0E207156" w14:textId="10C1D204" w:rsidR="006D0D57" w:rsidRPr="00570F3A" w:rsidRDefault="006D0D57" w:rsidP="00B84055">
      <w:pPr>
        <w:jc w:val="both"/>
        <w:rPr>
          <w:rFonts w:ascii="Arial" w:hAnsi="Arial" w:cs="Arial"/>
          <w:color w:val="808080" w:themeColor="background1" w:themeShade="80"/>
          <w:sz w:val="22"/>
          <w:szCs w:val="22"/>
        </w:rPr>
      </w:pPr>
    </w:p>
    <w:p w14:paraId="76A28DDC" w14:textId="10A17234" w:rsidR="006D0D57" w:rsidRPr="00570F3A" w:rsidRDefault="006D0D57" w:rsidP="00B84055">
      <w:pPr>
        <w:jc w:val="both"/>
        <w:rPr>
          <w:rFonts w:ascii="Arial" w:hAnsi="Arial" w:cs="Arial"/>
          <w:color w:val="808080" w:themeColor="background1" w:themeShade="80"/>
          <w:sz w:val="22"/>
          <w:szCs w:val="22"/>
        </w:rPr>
      </w:pPr>
      <w:r w:rsidRPr="00570F3A">
        <w:rPr>
          <w:rFonts w:ascii="Arial" w:hAnsi="Arial" w:cs="Arial"/>
          <w:color w:val="808080" w:themeColor="background1" w:themeShade="80"/>
          <w:sz w:val="22"/>
          <w:szCs w:val="22"/>
        </w:rPr>
        <w:t xml:space="preserve">The insolvency plan can either be submitted by the debtor or the insolvency administrator (either by itself or at the </w:t>
      </w:r>
      <w:r w:rsidR="00225A8B" w:rsidRPr="00570F3A">
        <w:rPr>
          <w:rFonts w:ascii="Arial" w:hAnsi="Arial" w:cs="Arial"/>
          <w:color w:val="808080" w:themeColor="background1" w:themeShade="80"/>
          <w:sz w:val="22"/>
          <w:szCs w:val="22"/>
        </w:rPr>
        <w:t>request</w:t>
      </w:r>
      <w:r w:rsidRPr="00570F3A">
        <w:rPr>
          <w:rFonts w:ascii="Arial" w:hAnsi="Arial" w:cs="Arial"/>
          <w:color w:val="808080" w:themeColor="background1" w:themeShade="80"/>
          <w:sz w:val="22"/>
          <w:szCs w:val="22"/>
        </w:rPr>
        <w:t xml:space="preserve"> of the creditors’ meeting)</w:t>
      </w:r>
      <w:r w:rsidR="00225A8B" w:rsidRPr="00570F3A">
        <w:rPr>
          <w:rFonts w:ascii="Arial" w:hAnsi="Arial" w:cs="Arial"/>
          <w:color w:val="808080" w:themeColor="background1" w:themeShade="80"/>
          <w:sz w:val="22"/>
          <w:szCs w:val="22"/>
        </w:rPr>
        <w:t xml:space="preserve"> to the competent insolvency court. </w:t>
      </w:r>
    </w:p>
    <w:p w14:paraId="1CA6F9E7" w14:textId="4CCDD18F" w:rsidR="00225A8B" w:rsidRPr="00570F3A" w:rsidRDefault="00225A8B" w:rsidP="00B84055">
      <w:pPr>
        <w:jc w:val="both"/>
        <w:rPr>
          <w:rFonts w:ascii="Arial" w:hAnsi="Arial" w:cs="Arial"/>
          <w:color w:val="808080" w:themeColor="background1" w:themeShade="80"/>
          <w:sz w:val="22"/>
          <w:szCs w:val="22"/>
        </w:rPr>
      </w:pPr>
    </w:p>
    <w:p w14:paraId="0EED2F19" w14:textId="1D3789FE" w:rsidR="00225A8B" w:rsidRPr="00570F3A" w:rsidRDefault="00225A8B" w:rsidP="00B84055">
      <w:pPr>
        <w:jc w:val="both"/>
        <w:rPr>
          <w:rFonts w:ascii="Arial" w:hAnsi="Arial" w:cs="Arial"/>
          <w:color w:val="808080" w:themeColor="background1" w:themeShade="80"/>
          <w:sz w:val="22"/>
          <w:szCs w:val="22"/>
        </w:rPr>
      </w:pPr>
      <w:r w:rsidRPr="00570F3A">
        <w:rPr>
          <w:rFonts w:ascii="Arial" w:hAnsi="Arial" w:cs="Arial"/>
          <w:color w:val="808080" w:themeColor="background1" w:themeShade="80"/>
          <w:sz w:val="22"/>
          <w:szCs w:val="22"/>
        </w:rPr>
        <w:t>As regards formalities, the insolvency plan must include two parts: (</w:t>
      </w:r>
      <w:proofErr w:type="spellStart"/>
      <w:r w:rsidRPr="00570F3A">
        <w:rPr>
          <w:rFonts w:ascii="Arial" w:hAnsi="Arial" w:cs="Arial"/>
          <w:color w:val="808080" w:themeColor="background1" w:themeShade="80"/>
          <w:sz w:val="22"/>
          <w:szCs w:val="22"/>
        </w:rPr>
        <w:t>i</w:t>
      </w:r>
      <w:proofErr w:type="spellEnd"/>
      <w:r w:rsidRPr="00570F3A">
        <w:rPr>
          <w:rFonts w:ascii="Arial" w:hAnsi="Arial" w:cs="Arial"/>
          <w:color w:val="808080" w:themeColor="background1" w:themeShade="80"/>
          <w:sz w:val="22"/>
          <w:szCs w:val="22"/>
        </w:rPr>
        <w:t>) an informative part, equipping the parties which are entitled to vote on the plan with the information required to make an informed decision and (ii) a</w:t>
      </w:r>
      <w:r w:rsidR="00D902BB" w:rsidRPr="00570F3A">
        <w:rPr>
          <w:rFonts w:ascii="Arial" w:hAnsi="Arial" w:cs="Arial"/>
          <w:color w:val="808080" w:themeColor="background1" w:themeShade="80"/>
          <w:sz w:val="22"/>
          <w:szCs w:val="22"/>
        </w:rPr>
        <w:t xml:space="preserve"> constructive</w:t>
      </w:r>
      <w:r w:rsidRPr="00570F3A">
        <w:rPr>
          <w:rFonts w:ascii="Arial" w:hAnsi="Arial" w:cs="Arial"/>
          <w:color w:val="808080" w:themeColor="background1" w:themeShade="80"/>
          <w:sz w:val="22"/>
          <w:szCs w:val="22"/>
        </w:rPr>
        <w:t xml:space="preserve"> part, explaining the legal consequences of the plan (i.e., if and how the legal position of the respective parties will be impacted by the plan (if sanctioned)). Therefore, different groups of creditors must be formed. The group formation is subject to the legal status of the creditor, including (a) creditors entitled to separate satisfaction, (b) ordinary/insolvency creditors, (c) subordinated creditors (including a differentiation between junior / senior etc. sub creditors (if applicable)), (d) “equity” creditors, where their share or membership rights are included in the plan. (a) – (d) reflect the mandatory classes, while further classes of creditors can be built, if applicable. Within the respective group, creditors must be treated equally. </w:t>
      </w:r>
    </w:p>
    <w:p w14:paraId="67EA9FDB" w14:textId="2F038E78" w:rsidR="00225A8B" w:rsidRPr="00570F3A" w:rsidRDefault="00225A8B" w:rsidP="00B84055">
      <w:pPr>
        <w:jc w:val="both"/>
        <w:rPr>
          <w:rFonts w:ascii="Arial" w:hAnsi="Arial" w:cs="Arial"/>
          <w:color w:val="808080" w:themeColor="background1" w:themeShade="80"/>
          <w:sz w:val="22"/>
          <w:szCs w:val="22"/>
        </w:rPr>
      </w:pPr>
    </w:p>
    <w:p w14:paraId="367D5960" w14:textId="1E6D3D23" w:rsidR="00225A8B" w:rsidRPr="00570F3A" w:rsidRDefault="001F7091" w:rsidP="00B84055">
      <w:pPr>
        <w:jc w:val="both"/>
        <w:rPr>
          <w:rFonts w:ascii="Arial" w:hAnsi="Arial" w:cs="Arial"/>
          <w:color w:val="808080" w:themeColor="background1" w:themeShade="80"/>
          <w:sz w:val="22"/>
          <w:szCs w:val="22"/>
        </w:rPr>
      </w:pPr>
      <w:r w:rsidRPr="00570F3A">
        <w:rPr>
          <w:rFonts w:ascii="Arial" w:hAnsi="Arial" w:cs="Arial"/>
          <w:color w:val="808080" w:themeColor="background1" w:themeShade="80"/>
          <w:sz w:val="22"/>
          <w:szCs w:val="22"/>
        </w:rPr>
        <w:t xml:space="preserve">If these criteria are met and the insolvency plan has the prospect of success, it will be delivered to the creditors’ committee, the insolvency administrator and the debtor, in order to be considered/ commented on by the same. If the plan is not likely to succeed (within the meaning of the </w:t>
      </w:r>
      <w:proofErr w:type="spellStart"/>
      <w:r w:rsidRPr="00570F3A">
        <w:rPr>
          <w:rFonts w:ascii="Arial" w:hAnsi="Arial" w:cs="Arial"/>
          <w:color w:val="808080" w:themeColor="background1" w:themeShade="80"/>
          <w:sz w:val="22"/>
          <w:szCs w:val="22"/>
        </w:rPr>
        <w:t>InsO</w:t>
      </w:r>
      <w:proofErr w:type="spellEnd"/>
      <w:r w:rsidRPr="00570F3A">
        <w:rPr>
          <w:rFonts w:ascii="Arial" w:hAnsi="Arial" w:cs="Arial"/>
          <w:color w:val="808080" w:themeColor="background1" w:themeShade="80"/>
          <w:sz w:val="22"/>
          <w:szCs w:val="22"/>
        </w:rPr>
        <w:t xml:space="preserve">), it will be rejected by the insolvency court. </w:t>
      </w:r>
    </w:p>
    <w:p w14:paraId="5FCF2CB9" w14:textId="29F39A36" w:rsidR="001F7091" w:rsidRPr="00570F3A" w:rsidRDefault="001F7091" w:rsidP="00B84055">
      <w:pPr>
        <w:jc w:val="both"/>
        <w:rPr>
          <w:rFonts w:ascii="Arial" w:hAnsi="Arial" w:cs="Arial"/>
          <w:color w:val="808080" w:themeColor="background1" w:themeShade="80"/>
          <w:sz w:val="22"/>
          <w:szCs w:val="22"/>
        </w:rPr>
      </w:pPr>
    </w:p>
    <w:p w14:paraId="016FDDC4" w14:textId="56A716F3" w:rsidR="001F7091" w:rsidRPr="00570F3A" w:rsidRDefault="001F7091" w:rsidP="00B84055">
      <w:pPr>
        <w:jc w:val="both"/>
        <w:rPr>
          <w:rFonts w:ascii="Arial" w:hAnsi="Arial" w:cs="Arial"/>
          <w:color w:val="808080" w:themeColor="background1" w:themeShade="80"/>
          <w:sz w:val="22"/>
          <w:szCs w:val="22"/>
        </w:rPr>
      </w:pPr>
      <w:r w:rsidRPr="00570F3A">
        <w:rPr>
          <w:rFonts w:ascii="Arial" w:hAnsi="Arial" w:cs="Arial"/>
          <w:color w:val="808080" w:themeColor="background1" w:themeShade="80"/>
          <w:sz w:val="22"/>
          <w:szCs w:val="22"/>
        </w:rPr>
        <w:t xml:space="preserve">Next, the insolvency court </w:t>
      </w:r>
      <w:r w:rsidR="00570F3A" w:rsidRPr="00570F3A">
        <w:rPr>
          <w:rFonts w:ascii="Arial" w:hAnsi="Arial" w:cs="Arial"/>
          <w:color w:val="808080" w:themeColor="background1" w:themeShade="80"/>
          <w:sz w:val="22"/>
          <w:szCs w:val="22"/>
        </w:rPr>
        <w:t>determines</w:t>
      </w:r>
      <w:r w:rsidRPr="00570F3A">
        <w:rPr>
          <w:rFonts w:ascii="Arial" w:hAnsi="Arial" w:cs="Arial"/>
          <w:color w:val="808080" w:themeColor="background1" w:themeShade="80"/>
          <w:sz w:val="22"/>
          <w:szCs w:val="22"/>
        </w:rPr>
        <w:t xml:space="preserve"> a discussion and voting hearing, with the impacted creditors (including shareholders) voting on the plan within their respective classes. In order for the plan to be approved, in every group of creditors both a simple majority in value and a </w:t>
      </w:r>
      <w:r w:rsidRPr="00570F3A">
        <w:rPr>
          <w:rFonts w:ascii="Arial" w:hAnsi="Arial" w:cs="Arial"/>
          <w:color w:val="808080" w:themeColor="background1" w:themeShade="80"/>
          <w:sz w:val="22"/>
          <w:szCs w:val="22"/>
        </w:rPr>
        <w:lastRenderedPageBreak/>
        <w:t xml:space="preserve">majority in number needs to be achieved. If the necessary majorities have not been reached in every class, the insolvency plan provides for a cross-class cram down, which is subject to three prerequisites, including, for instance, that the members of the dissenting group are not likely to be placed at a disadvantage with the plan being sanctioned as compered to their situation without the plan. </w:t>
      </w:r>
    </w:p>
    <w:p w14:paraId="6BD349A0" w14:textId="23BC82A0" w:rsidR="001F7091" w:rsidRPr="00570F3A" w:rsidRDefault="001F7091" w:rsidP="00B84055">
      <w:pPr>
        <w:jc w:val="both"/>
        <w:rPr>
          <w:rFonts w:ascii="Arial" w:hAnsi="Arial" w:cs="Arial"/>
          <w:color w:val="808080" w:themeColor="background1" w:themeShade="80"/>
          <w:sz w:val="22"/>
          <w:szCs w:val="22"/>
        </w:rPr>
      </w:pPr>
    </w:p>
    <w:p w14:paraId="11EC0593" w14:textId="5BF33A53" w:rsidR="001F7091" w:rsidRPr="00570F3A" w:rsidRDefault="001F7091" w:rsidP="00B84055">
      <w:pPr>
        <w:jc w:val="both"/>
        <w:rPr>
          <w:rFonts w:ascii="Arial" w:hAnsi="Arial" w:cs="Arial"/>
          <w:color w:val="808080" w:themeColor="background1" w:themeShade="80"/>
          <w:sz w:val="22"/>
          <w:szCs w:val="22"/>
        </w:rPr>
      </w:pPr>
      <w:r w:rsidRPr="00570F3A">
        <w:rPr>
          <w:rFonts w:ascii="Arial" w:hAnsi="Arial" w:cs="Arial"/>
          <w:color w:val="808080" w:themeColor="background1" w:themeShade="80"/>
          <w:sz w:val="22"/>
          <w:szCs w:val="22"/>
        </w:rPr>
        <w:t>The debtor must also consent to the plan. However, if the plan is its best interest (</w:t>
      </w:r>
      <w:proofErr w:type="spellStart"/>
      <w:r w:rsidRPr="00570F3A">
        <w:rPr>
          <w:rFonts w:ascii="Arial" w:hAnsi="Arial" w:cs="Arial"/>
          <w:color w:val="808080" w:themeColor="background1" w:themeShade="80"/>
          <w:sz w:val="22"/>
          <w:szCs w:val="22"/>
        </w:rPr>
        <w:t>ie</w:t>
      </w:r>
      <w:proofErr w:type="spellEnd"/>
      <w:r w:rsidRPr="00570F3A">
        <w:rPr>
          <w:rFonts w:ascii="Arial" w:hAnsi="Arial" w:cs="Arial"/>
          <w:color w:val="808080" w:themeColor="background1" w:themeShade="80"/>
          <w:sz w:val="22"/>
          <w:szCs w:val="22"/>
        </w:rPr>
        <w:t xml:space="preserve"> he is not placed at a disadvantage), the plan can be sanctioned regardless of its opposition. </w:t>
      </w:r>
    </w:p>
    <w:p w14:paraId="1D11661D" w14:textId="3F87167D" w:rsidR="00D902BB" w:rsidRPr="00570F3A" w:rsidRDefault="00D902BB" w:rsidP="00B84055">
      <w:pPr>
        <w:jc w:val="both"/>
        <w:rPr>
          <w:rFonts w:ascii="Arial" w:hAnsi="Arial" w:cs="Arial"/>
          <w:color w:val="808080" w:themeColor="background1" w:themeShade="80"/>
          <w:sz w:val="22"/>
          <w:szCs w:val="22"/>
        </w:rPr>
      </w:pPr>
    </w:p>
    <w:p w14:paraId="3C769CD7" w14:textId="7C45E0EC" w:rsidR="00D902BB" w:rsidRPr="00570F3A" w:rsidRDefault="00D902BB" w:rsidP="00B84055">
      <w:pPr>
        <w:jc w:val="both"/>
        <w:rPr>
          <w:rFonts w:ascii="Arial" w:hAnsi="Arial" w:cs="Arial"/>
          <w:color w:val="808080" w:themeColor="background1" w:themeShade="80"/>
          <w:sz w:val="22"/>
          <w:szCs w:val="22"/>
        </w:rPr>
      </w:pPr>
      <w:r w:rsidRPr="00570F3A">
        <w:rPr>
          <w:rFonts w:ascii="Arial" w:hAnsi="Arial" w:cs="Arial"/>
          <w:color w:val="808080" w:themeColor="background1" w:themeShade="80"/>
          <w:sz w:val="22"/>
          <w:szCs w:val="22"/>
        </w:rPr>
        <w:t xml:space="preserve">Upon the court’s sanctioning of the plan becomes final, the plan’s legal effects (as explained in the constructive part) become binding. </w:t>
      </w:r>
    </w:p>
    <w:p w14:paraId="00130585" w14:textId="529A5CA6" w:rsidR="00780E21" w:rsidRPr="00570F3A" w:rsidRDefault="00780E21" w:rsidP="003E4613">
      <w:pPr>
        <w:jc w:val="both"/>
        <w:rPr>
          <w:rFonts w:ascii="Arial" w:hAnsi="Arial" w:cs="Arial"/>
          <w:color w:val="808080" w:themeColor="background1" w:themeShade="80"/>
          <w:sz w:val="22"/>
          <w:szCs w:val="22"/>
        </w:rPr>
      </w:pPr>
    </w:p>
    <w:p w14:paraId="06E1270C" w14:textId="77777777" w:rsidR="00CC34BB" w:rsidRPr="00AE6B7A" w:rsidRDefault="00CC34BB" w:rsidP="003E4613">
      <w:pPr>
        <w:jc w:val="both"/>
        <w:rPr>
          <w:rFonts w:ascii="Avenir Next" w:hAnsi="Avenir Next" w:cs="Arial"/>
          <w:color w:val="000000"/>
          <w:sz w:val="22"/>
          <w:szCs w:val="22"/>
          <w:lang w:val="en-GB"/>
        </w:rPr>
      </w:pPr>
    </w:p>
    <w:p w14:paraId="324C0272" w14:textId="196D6BD7"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00B1A79E" w14:textId="1663D454" w:rsidR="00C34152" w:rsidRPr="00AE6B7A" w:rsidRDefault="00494D6F" w:rsidP="00C66D35">
      <w:pPr>
        <w:pStyle w:val="HTMLPreformatted"/>
        <w:jc w:val="both"/>
        <w:rPr>
          <w:rFonts w:ascii="Avenir Next" w:hAnsi="Avenir Next" w:cs="Arial"/>
          <w:sz w:val="22"/>
          <w:szCs w:val="22"/>
          <w:lang w:val="en-GB"/>
        </w:rPr>
      </w:pPr>
      <w:r w:rsidRPr="00AE6B7A">
        <w:rPr>
          <w:rFonts w:ascii="Avenir Next" w:hAnsi="Avenir Next" w:cs="Arial"/>
          <w:sz w:val="22"/>
          <w:szCs w:val="22"/>
          <w:lang w:val="en-GB"/>
        </w:rPr>
        <w:t>S</w:t>
      </w:r>
      <w:r w:rsidR="00B10112" w:rsidRPr="00AE6B7A">
        <w:rPr>
          <w:rFonts w:ascii="Avenir Next" w:hAnsi="Avenir Next" w:cs="Arial"/>
          <w:sz w:val="22"/>
          <w:szCs w:val="22"/>
          <w:lang w:val="en-GB"/>
        </w:rPr>
        <w:t>ince 10</w:t>
      </w:r>
      <w:r w:rsidRPr="00AE6B7A">
        <w:rPr>
          <w:rFonts w:ascii="Avenir Next" w:hAnsi="Avenir Next" w:cs="Arial"/>
          <w:sz w:val="22"/>
          <w:szCs w:val="22"/>
          <w:lang w:val="en-GB"/>
        </w:rPr>
        <w:t xml:space="preserve"> June 2022, D GmbH (D) is unable to pay its mature debts. However, R, the only director of D, hopes for a turnaround and continues trading. Represented by R, D buys a car from </w:t>
      </w:r>
      <w:proofErr w:type="spellStart"/>
      <w:r w:rsidRPr="00AE6B7A">
        <w:rPr>
          <w:rFonts w:ascii="Avenir Next" w:hAnsi="Avenir Next" w:cs="Arial"/>
          <w:sz w:val="22"/>
          <w:szCs w:val="22"/>
          <w:lang w:val="en-GB"/>
        </w:rPr>
        <w:t>S on</w:t>
      </w:r>
      <w:proofErr w:type="spellEnd"/>
      <w:r w:rsidRPr="00AE6B7A">
        <w:rPr>
          <w:rFonts w:ascii="Avenir Next" w:hAnsi="Avenir Next" w:cs="Arial"/>
          <w:sz w:val="22"/>
          <w:szCs w:val="22"/>
          <w:lang w:val="en-GB"/>
        </w:rPr>
        <w:t xml:space="preserve"> 5 July 2022. S transfers the title for the car to D and agrees on the purchase price </w:t>
      </w:r>
      <w:r w:rsidR="0053266B" w:rsidRPr="00AE6B7A">
        <w:rPr>
          <w:rFonts w:ascii="Avenir Next" w:hAnsi="Avenir Next" w:cs="Arial"/>
          <w:sz w:val="22"/>
          <w:szCs w:val="22"/>
          <w:lang w:val="en-GB"/>
        </w:rPr>
        <w:t xml:space="preserve">of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 xml:space="preserve">16,000 </w:t>
      </w:r>
      <w:r w:rsidRPr="00AE6B7A">
        <w:rPr>
          <w:rFonts w:ascii="Avenir Next" w:hAnsi="Avenir Next" w:cs="Arial"/>
          <w:sz w:val="22"/>
          <w:szCs w:val="22"/>
          <w:lang w:val="en-GB"/>
        </w:rPr>
        <w:t xml:space="preserve">being due on 5 August 2022. Further, R pays bank B </w:t>
      </w:r>
      <w:r w:rsidR="007F1AAE">
        <w:rPr>
          <w:rFonts w:ascii="Avenir Next" w:hAnsi="Avenir Next" w:cs="Arial"/>
          <w:sz w:val="22"/>
          <w:szCs w:val="22"/>
          <w:lang w:val="en-GB"/>
        </w:rPr>
        <w:t xml:space="preserve">EUR </w:t>
      </w:r>
      <w:r w:rsidRPr="00AE6B7A">
        <w:rPr>
          <w:rFonts w:ascii="Avenir Next" w:hAnsi="Avenir Next" w:cs="Arial"/>
          <w:sz w:val="22"/>
          <w:szCs w:val="22"/>
          <w:lang w:val="en-GB"/>
        </w:rPr>
        <w:t xml:space="preserve">10,000 on </w:t>
      </w:r>
      <w:r w:rsidR="00B10112" w:rsidRPr="00AE6B7A">
        <w:rPr>
          <w:rFonts w:ascii="Avenir Next" w:hAnsi="Avenir Next" w:cs="Arial"/>
          <w:sz w:val="22"/>
          <w:szCs w:val="22"/>
          <w:lang w:val="en-GB"/>
        </w:rPr>
        <w:t>long overdue</w:t>
      </w:r>
      <w:r w:rsidRPr="00AE6B7A">
        <w:rPr>
          <w:rFonts w:ascii="Avenir Next" w:hAnsi="Avenir Next" w:cs="Arial"/>
          <w:sz w:val="22"/>
          <w:szCs w:val="22"/>
          <w:lang w:val="en-GB"/>
        </w:rPr>
        <w:t xml:space="preserve"> loan claims. On 1 September 2022, insolvency proceedings are opened for D. As a consequence, S demands</w:t>
      </w:r>
      <w:r w:rsidR="0053266B" w:rsidRPr="00AE6B7A">
        <w:rPr>
          <w:rFonts w:ascii="Avenir Next" w:hAnsi="Avenir Next" w:cs="Arial"/>
          <w:sz w:val="22"/>
          <w:szCs w:val="22"/>
          <w:lang w:val="en-GB"/>
        </w:rPr>
        <w:t xml:space="preserve">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16,000 from R. The insolvency administrator</w:t>
      </w:r>
      <w:r w:rsidR="004F2FCC">
        <w:rPr>
          <w:rFonts w:ascii="Avenir Next" w:hAnsi="Avenir Next" w:cs="Arial"/>
          <w:sz w:val="22"/>
          <w:szCs w:val="22"/>
          <w:lang w:val="en-GB"/>
        </w:rPr>
        <w:t>,</w:t>
      </w:r>
      <w:r w:rsidR="0053266B" w:rsidRPr="00AE6B7A">
        <w:rPr>
          <w:rFonts w:ascii="Avenir Next" w:hAnsi="Avenir Next" w:cs="Arial"/>
          <w:sz w:val="22"/>
          <w:szCs w:val="22"/>
          <w:lang w:val="en-GB"/>
        </w:rPr>
        <w:t xml:space="preserve"> I</w:t>
      </w:r>
      <w:r w:rsidR="004F2FCC">
        <w:rPr>
          <w:rFonts w:ascii="Avenir Next" w:hAnsi="Avenir Next" w:cs="Arial"/>
          <w:sz w:val="22"/>
          <w:szCs w:val="22"/>
          <w:lang w:val="en-GB"/>
        </w:rPr>
        <w:t xml:space="preserve">, </w:t>
      </w:r>
      <w:r w:rsidR="0053266B" w:rsidRPr="00AE6B7A">
        <w:rPr>
          <w:rFonts w:ascii="Avenir Next" w:hAnsi="Avenir Next" w:cs="Arial"/>
          <w:sz w:val="22"/>
          <w:szCs w:val="22"/>
          <w:lang w:val="en-GB"/>
        </w:rPr>
        <w:t xml:space="preserve">alleges to have a claim against R in the amount of </w:t>
      </w:r>
      <w:r w:rsidR="00E550D8">
        <w:rPr>
          <w:rFonts w:ascii="Avenir Next" w:hAnsi="Avenir Next" w:cs="Arial"/>
          <w:sz w:val="22"/>
          <w:szCs w:val="22"/>
          <w:lang w:val="en-GB"/>
        </w:rPr>
        <w:t xml:space="preserve">EUR </w:t>
      </w:r>
      <w:r w:rsidR="0053266B" w:rsidRPr="00AE6B7A">
        <w:rPr>
          <w:rFonts w:ascii="Avenir Next" w:hAnsi="Avenir Next" w:cs="Arial"/>
          <w:sz w:val="22"/>
          <w:szCs w:val="22"/>
          <w:lang w:val="en-GB"/>
        </w:rPr>
        <w:t>10,000.</w:t>
      </w:r>
    </w:p>
    <w:p w14:paraId="275305BE" w14:textId="68B4443D" w:rsidR="00C34152" w:rsidRPr="00AE6B7A" w:rsidRDefault="00902A28" w:rsidP="00C34152">
      <w:pPr>
        <w:jc w:val="both"/>
        <w:rPr>
          <w:rFonts w:ascii="Avenir Next" w:hAnsi="Avenir Next" w:cs="Arial"/>
          <w:sz w:val="22"/>
          <w:szCs w:val="22"/>
          <w:lang w:val="en-GB"/>
        </w:rPr>
      </w:pPr>
      <w:r w:rsidRPr="00AE6B7A">
        <w:rPr>
          <w:rFonts w:ascii="Avenir Next" w:hAnsi="Avenir Next" w:cs="Arial"/>
          <w:sz w:val="22"/>
          <w:szCs w:val="22"/>
          <w:lang w:val="en-GB"/>
        </w:rPr>
        <w:t>D</w:t>
      </w:r>
      <w:r w:rsidR="0053266B" w:rsidRPr="00AE6B7A">
        <w:rPr>
          <w:rFonts w:ascii="Avenir Next" w:hAnsi="Avenir Next" w:cs="Arial"/>
          <w:sz w:val="22"/>
          <w:szCs w:val="22"/>
          <w:lang w:val="en-GB"/>
        </w:rPr>
        <w:t>o</w:t>
      </w:r>
      <w:r w:rsidRPr="00AE6B7A">
        <w:rPr>
          <w:rFonts w:ascii="Avenir Next" w:hAnsi="Avenir Next" w:cs="Arial"/>
          <w:sz w:val="22"/>
          <w:szCs w:val="22"/>
          <w:lang w:val="en-GB"/>
        </w:rPr>
        <w:t xml:space="preserve"> </w:t>
      </w:r>
      <w:r w:rsidR="0053266B" w:rsidRPr="00AE6B7A">
        <w:rPr>
          <w:rFonts w:ascii="Avenir Next" w:hAnsi="Avenir Next" w:cs="Arial"/>
          <w:sz w:val="22"/>
          <w:szCs w:val="22"/>
          <w:lang w:val="en-GB"/>
        </w:rPr>
        <w:t>S and I</w:t>
      </w:r>
      <w:r w:rsidRPr="00AE6B7A">
        <w:rPr>
          <w:rFonts w:ascii="Avenir Next" w:hAnsi="Avenir Next" w:cs="Arial"/>
          <w:sz w:val="22"/>
          <w:szCs w:val="22"/>
          <w:lang w:val="en-GB"/>
        </w:rPr>
        <w:t xml:space="preserve"> have</w:t>
      </w:r>
      <w:r w:rsidR="00C66D35" w:rsidRPr="00AE6B7A">
        <w:rPr>
          <w:rFonts w:ascii="Avenir Next" w:hAnsi="Avenir Next" w:cs="Arial"/>
          <w:sz w:val="22"/>
          <w:szCs w:val="22"/>
          <w:lang w:val="en-GB"/>
        </w:rPr>
        <w:t xml:space="preserve"> claim</w:t>
      </w:r>
      <w:r w:rsidR="0053266B" w:rsidRPr="00AE6B7A">
        <w:rPr>
          <w:rFonts w:ascii="Avenir Next" w:hAnsi="Avenir Next" w:cs="Arial"/>
          <w:sz w:val="22"/>
          <w:szCs w:val="22"/>
          <w:lang w:val="en-GB"/>
        </w:rPr>
        <w:t>s</w:t>
      </w:r>
      <w:r w:rsidR="00C66D35" w:rsidRPr="00AE6B7A">
        <w:rPr>
          <w:rFonts w:ascii="Avenir Next" w:hAnsi="Avenir Next" w:cs="Arial"/>
          <w:sz w:val="22"/>
          <w:szCs w:val="22"/>
          <w:lang w:val="en-GB"/>
        </w:rPr>
        <w:t xml:space="preserve"> against </w:t>
      </w:r>
      <w:r w:rsidR="0053266B" w:rsidRPr="00AE6B7A">
        <w:rPr>
          <w:rFonts w:ascii="Avenir Next" w:hAnsi="Avenir Next" w:cs="Arial"/>
          <w:sz w:val="22"/>
          <w:szCs w:val="22"/>
          <w:lang w:val="en-GB"/>
        </w:rPr>
        <w:t>R</w:t>
      </w:r>
      <w:r w:rsidR="00C34152" w:rsidRPr="00AE6B7A">
        <w:rPr>
          <w:rFonts w:ascii="Avenir Next" w:hAnsi="Avenir Next" w:cs="Arial"/>
          <w:sz w:val="22"/>
          <w:szCs w:val="22"/>
          <w:lang w:val="en-GB"/>
        </w:rPr>
        <w:t>? Test this based on the norms.</w:t>
      </w:r>
    </w:p>
    <w:p w14:paraId="6BD7A8AE" w14:textId="2A5C9FEB" w:rsidR="00CC572F" w:rsidRPr="00AE6B7A" w:rsidRDefault="00CC572F" w:rsidP="00C34152">
      <w:pPr>
        <w:jc w:val="both"/>
        <w:rPr>
          <w:rFonts w:ascii="Avenir Next" w:hAnsi="Avenir Next" w:cs="Arial"/>
          <w:sz w:val="22"/>
          <w:szCs w:val="22"/>
          <w:lang w:val="en-GB"/>
        </w:rPr>
      </w:pPr>
    </w:p>
    <w:p w14:paraId="7ECAF6BA" w14:textId="1A602BEB" w:rsidR="00C11F78" w:rsidRPr="00094984" w:rsidRDefault="00C11F78" w:rsidP="00B84055">
      <w:pPr>
        <w:jc w:val="both"/>
        <w:rPr>
          <w:rFonts w:ascii="Arial" w:hAnsi="Arial" w:cs="Arial"/>
          <w:color w:val="808080" w:themeColor="background1" w:themeShade="80"/>
          <w:sz w:val="22"/>
          <w:szCs w:val="22"/>
        </w:rPr>
      </w:pPr>
      <w:bookmarkStart w:id="1" w:name="_Hlk17745211"/>
      <w:r w:rsidRPr="00094984">
        <w:rPr>
          <w:rFonts w:ascii="Arial" w:hAnsi="Arial" w:cs="Arial"/>
          <w:color w:val="808080" w:themeColor="background1" w:themeShade="80"/>
          <w:sz w:val="22"/>
          <w:szCs w:val="22"/>
        </w:rPr>
        <w:t>R, as the (sole) managing director of D, is obliged to request the opening of insolvency proceedings over the estate of D no longer than three weeks after the occurrence of D’s inability to pay its debts (cash flow insolvency). Based on the above facts, R was obliged to file for the opening of insolvency proceedings on 24 June 2022 the latest (</w:t>
      </w:r>
      <w:proofErr w:type="spellStart"/>
      <w:r w:rsidRPr="00094984">
        <w:rPr>
          <w:rFonts w:ascii="Arial" w:hAnsi="Arial" w:cs="Arial"/>
          <w:color w:val="808080" w:themeColor="background1" w:themeShade="80"/>
          <w:sz w:val="22"/>
          <w:szCs w:val="22"/>
        </w:rPr>
        <w:t>ie</w:t>
      </w:r>
      <w:proofErr w:type="spellEnd"/>
      <w:r w:rsidRPr="00094984">
        <w:rPr>
          <w:rFonts w:ascii="Arial" w:hAnsi="Arial" w:cs="Arial"/>
          <w:color w:val="808080" w:themeColor="background1" w:themeShade="80"/>
          <w:sz w:val="22"/>
          <w:szCs w:val="22"/>
        </w:rPr>
        <w:t xml:space="preserve"> three weeks after D’s inability to pay its mature debts). R failed to meet this obligation (negligently). On 5 July 2022 R repaid a portion of EUR 10,000 on an overdue loan to B. Assuming that a prudent businessman, acting with reasonable care, would have not made such payment, R is obliged to pay a sum of EUR 10,000 to the insolvency estate. The insolvency administrator I therefore has a claim against R in such amount. </w:t>
      </w:r>
    </w:p>
    <w:p w14:paraId="76818B44" w14:textId="62C8B90B" w:rsidR="00C11F78" w:rsidRPr="00094984" w:rsidRDefault="00C11F78" w:rsidP="00B84055">
      <w:pPr>
        <w:jc w:val="both"/>
        <w:rPr>
          <w:rFonts w:ascii="Arial" w:hAnsi="Arial" w:cs="Arial"/>
          <w:color w:val="808080" w:themeColor="background1" w:themeShade="80"/>
          <w:sz w:val="22"/>
          <w:szCs w:val="22"/>
        </w:rPr>
      </w:pPr>
    </w:p>
    <w:p w14:paraId="37102164" w14:textId="239942C6" w:rsidR="00102CC9" w:rsidRPr="00094984" w:rsidRDefault="008637A2" w:rsidP="00087F21">
      <w:pPr>
        <w:jc w:val="both"/>
        <w:rPr>
          <w:rFonts w:ascii="Arial" w:hAnsi="Arial" w:cs="Arial"/>
          <w:color w:val="808080" w:themeColor="background1" w:themeShade="80"/>
          <w:sz w:val="22"/>
          <w:szCs w:val="22"/>
        </w:rPr>
      </w:pPr>
      <w:r w:rsidRPr="00094984">
        <w:rPr>
          <w:rFonts w:ascii="Arial" w:hAnsi="Arial" w:cs="Arial"/>
          <w:color w:val="808080" w:themeColor="background1" w:themeShade="80"/>
          <w:sz w:val="22"/>
          <w:szCs w:val="22"/>
        </w:rPr>
        <w:t xml:space="preserve">D entered into a sales contract with S, which has at the date of the opening of proceedings not been fully performed by the parties as the consideration for the car has not been paid. Upon the opening of insolvency proceedings, S’s payment claims lose their enforceability vis-à-vis the insolvency estate. The insolvency administrator, however, has the option to choose fulfilment. In that case, the insolvency administrator is obliged to pay the purchase price to S with S receiving the EUR 16,000. </w:t>
      </w:r>
      <w:r w:rsidR="00BB7471" w:rsidRPr="00094984">
        <w:rPr>
          <w:rFonts w:ascii="Arial" w:hAnsi="Arial" w:cs="Arial"/>
          <w:color w:val="808080" w:themeColor="background1" w:themeShade="80"/>
          <w:sz w:val="22"/>
          <w:szCs w:val="22"/>
        </w:rPr>
        <w:t>Assuming that R acted fraudulently, and S suffered damaged caused by the delay of payment, S may additionally claim such damages from R. Should the insolvency administrator reject the fulfillment of the sales contract, S would file its payment claims with the insolvency administrator, receiving eventually a pro rata quota. Assuming that R acted fraudulently, he can clai</w:t>
      </w:r>
      <w:r w:rsidR="00094984" w:rsidRPr="00094984">
        <w:rPr>
          <w:rFonts w:ascii="Arial" w:hAnsi="Arial" w:cs="Arial"/>
          <w:color w:val="808080" w:themeColor="background1" w:themeShade="80"/>
          <w:sz w:val="22"/>
          <w:szCs w:val="22"/>
        </w:rPr>
        <w:t xml:space="preserve">m </w:t>
      </w:r>
      <w:r w:rsidR="00094984">
        <w:rPr>
          <w:rFonts w:ascii="Arial" w:hAnsi="Arial" w:cs="Arial"/>
          <w:color w:val="808080" w:themeColor="background1" w:themeShade="80"/>
          <w:sz w:val="22"/>
          <w:szCs w:val="22"/>
        </w:rPr>
        <w:t xml:space="preserve">(additional) </w:t>
      </w:r>
      <w:r w:rsidR="00094984" w:rsidRPr="00094984">
        <w:rPr>
          <w:rFonts w:ascii="Arial" w:hAnsi="Arial" w:cs="Arial"/>
          <w:color w:val="808080" w:themeColor="background1" w:themeShade="80"/>
          <w:sz w:val="22"/>
          <w:szCs w:val="22"/>
        </w:rPr>
        <w:t xml:space="preserve">damages from R. </w:t>
      </w:r>
    </w:p>
    <w:bookmarkEnd w:id="1"/>
    <w:p w14:paraId="29833350" w14:textId="337D681B" w:rsidR="00FA3037" w:rsidRPr="00AE6B7A" w:rsidRDefault="00FA3037" w:rsidP="00FA3037">
      <w:pPr>
        <w:autoSpaceDE w:val="0"/>
        <w:autoSpaceDN w:val="0"/>
        <w:adjustRightInd w:val="0"/>
        <w:snapToGrid w:val="0"/>
        <w:spacing w:before="8"/>
        <w:jc w:val="right"/>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C9E4" w14:textId="77777777" w:rsidR="00AE3E25" w:rsidRDefault="00AE3E25" w:rsidP="00241B44">
      <w:r>
        <w:separator/>
      </w:r>
    </w:p>
  </w:endnote>
  <w:endnote w:type="continuationSeparator" w:id="0">
    <w:p w14:paraId="70BA0BCC" w14:textId="77777777" w:rsidR="00AE3E25" w:rsidRDefault="00AE3E2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AE6B7A"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C70B7B" w:rsidRPr="00AE6B7A">
          <w:rPr>
            <w:rStyle w:val="PageNumber"/>
            <w:rFonts w:ascii="Avenir Next" w:hAnsi="Avenir Next" w:cs="Arial"/>
            <w:noProof/>
            <w:sz w:val="22"/>
            <w:szCs w:val="22"/>
          </w:rPr>
          <w:t>7</w:t>
        </w:r>
        <w:r w:rsidRPr="00AE6B7A">
          <w:rPr>
            <w:rStyle w:val="PageNumber"/>
            <w:rFonts w:ascii="Avenir Next" w:hAnsi="Avenir Next" w:cs="Arial"/>
            <w:sz w:val="22"/>
            <w:szCs w:val="22"/>
          </w:rPr>
          <w:fldChar w:fldCharType="end"/>
        </w:r>
      </w:p>
    </w:sdtContent>
  </w:sdt>
  <w:p w14:paraId="5AC08553" w14:textId="5A23B4A1" w:rsidR="00BC2C6F" w:rsidRPr="00AE6B7A" w:rsidRDefault="00C416E5" w:rsidP="009B4976">
    <w:pPr>
      <w:pStyle w:val="Footer"/>
      <w:ind w:right="360"/>
      <w:rPr>
        <w:rFonts w:ascii="Avenir Next" w:hAnsi="Avenir Next" w:cs="Arial"/>
        <w:sz w:val="22"/>
        <w:szCs w:val="22"/>
        <w:lang w:val="en-GB"/>
      </w:rPr>
    </w:pPr>
    <w:r w:rsidRPr="00C416E5">
      <w:rPr>
        <w:rFonts w:ascii="Avenir Next" w:hAnsi="Avenir Next" w:cs="Arial"/>
        <w:sz w:val="22"/>
        <w:szCs w:val="22"/>
        <w:lang w:val="en-GB"/>
      </w:rPr>
      <w:t>202223-976</w:t>
    </w:r>
    <w:r w:rsidR="002124BE" w:rsidRPr="00AE6B7A">
      <w:rPr>
        <w:rFonts w:ascii="Avenir Next" w:hAnsi="Avenir Next"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D531" w14:textId="77777777" w:rsidR="00AE3E25" w:rsidRDefault="00AE3E25" w:rsidP="00241B44">
      <w:r>
        <w:separator/>
      </w:r>
    </w:p>
  </w:footnote>
  <w:footnote w:type="continuationSeparator" w:id="0">
    <w:p w14:paraId="5DD525BC" w14:textId="77777777" w:rsidR="00AE3E25" w:rsidRDefault="00AE3E2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8605830"/>
    <w:multiLevelType w:val="hybridMultilevel"/>
    <w:tmpl w:val="8A3EDB0C"/>
    <w:lvl w:ilvl="0" w:tplc="7BB446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C721F"/>
    <w:multiLevelType w:val="hybridMultilevel"/>
    <w:tmpl w:val="A628C0EA"/>
    <w:lvl w:ilvl="0" w:tplc="40E63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E2338"/>
    <w:multiLevelType w:val="hybridMultilevel"/>
    <w:tmpl w:val="CA50EE54"/>
    <w:lvl w:ilvl="0" w:tplc="49406A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A75268"/>
    <w:multiLevelType w:val="hybridMultilevel"/>
    <w:tmpl w:val="5D4ECCD0"/>
    <w:lvl w:ilvl="0" w:tplc="BE4CFB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7127403">
    <w:abstractNumId w:val="20"/>
  </w:num>
  <w:num w:numId="2" w16cid:durableId="589194373">
    <w:abstractNumId w:val="12"/>
  </w:num>
  <w:num w:numId="3" w16cid:durableId="1740711518">
    <w:abstractNumId w:val="31"/>
  </w:num>
  <w:num w:numId="4" w16cid:durableId="396326678">
    <w:abstractNumId w:val="27"/>
  </w:num>
  <w:num w:numId="5" w16cid:durableId="1059396765">
    <w:abstractNumId w:val="22"/>
  </w:num>
  <w:num w:numId="6" w16cid:durableId="2131824669">
    <w:abstractNumId w:val="18"/>
  </w:num>
  <w:num w:numId="7" w16cid:durableId="209877936">
    <w:abstractNumId w:val="4"/>
  </w:num>
  <w:num w:numId="8" w16cid:durableId="690185025">
    <w:abstractNumId w:val="17"/>
  </w:num>
  <w:num w:numId="9" w16cid:durableId="1795948706">
    <w:abstractNumId w:val="16"/>
  </w:num>
  <w:num w:numId="10" w16cid:durableId="1999575247">
    <w:abstractNumId w:val="32"/>
  </w:num>
  <w:num w:numId="11" w16cid:durableId="1956062041">
    <w:abstractNumId w:val="2"/>
  </w:num>
  <w:num w:numId="12" w16cid:durableId="1354961479">
    <w:abstractNumId w:val="23"/>
  </w:num>
  <w:num w:numId="13" w16cid:durableId="475925516">
    <w:abstractNumId w:val="25"/>
  </w:num>
  <w:num w:numId="14" w16cid:durableId="1272083490">
    <w:abstractNumId w:val="3"/>
  </w:num>
  <w:num w:numId="15" w16cid:durableId="1677004002">
    <w:abstractNumId w:val="19"/>
  </w:num>
  <w:num w:numId="16" w16cid:durableId="1984194096">
    <w:abstractNumId w:val="14"/>
  </w:num>
  <w:num w:numId="17" w16cid:durableId="1557938156">
    <w:abstractNumId w:val="34"/>
  </w:num>
  <w:num w:numId="18" w16cid:durableId="1732001645">
    <w:abstractNumId w:val="26"/>
  </w:num>
  <w:num w:numId="19" w16cid:durableId="1010454611">
    <w:abstractNumId w:val="35"/>
  </w:num>
  <w:num w:numId="20" w16cid:durableId="1404789025">
    <w:abstractNumId w:val="8"/>
  </w:num>
  <w:num w:numId="21" w16cid:durableId="659191440">
    <w:abstractNumId w:val="0"/>
  </w:num>
  <w:num w:numId="22" w16cid:durableId="646250586">
    <w:abstractNumId w:val="11"/>
  </w:num>
  <w:num w:numId="23" w16cid:durableId="93138164">
    <w:abstractNumId w:val="7"/>
  </w:num>
  <w:num w:numId="24" w16cid:durableId="1989898669">
    <w:abstractNumId w:val="24"/>
  </w:num>
  <w:num w:numId="25" w16cid:durableId="1619485449">
    <w:abstractNumId w:val="1"/>
  </w:num>
  <w:num w:numId="26" w16cid:durableId="1275821972">
    <w:abstractNumId w:val="15"/>
  </w:num>
  <w:num w:numId="27" w16cid:durableId="1919627577">
    <w:abstractNumId w:val="13"/>
  </w:num>
  <w:num w:numId="28" w16cid:durableId="10184701">
    <w:abstractNumId w:val="33"/>
  </w:num>
  <w:num w:numId="29" w16cid:durableId="2090275516">
    <w:abstractNumId w:val="30"/>
  </w:num>
  <w:num w:numId="30" w16cid:durableId="405995572">
    <w:abstractNumId w:val="21"/>
  </w:num>
  <w:num w:numId="31" w16cid:durableId="1613243408">
    <w:abstractNumId w:val="29"/>
  </w:num>
  <w:num w:numId="32" w16cid:durableId="1040670879">
    <w:abstractNumId w:val="9"/>
  </w:num>
  <w:num w:numId="33" w16cid:durableId="1493060368">
    <w:abstractNumId w:val="5"/>
  </w:num>
  <w:num w:numId="34" w16cid:durableId="2054771842">
    <w:abstractNumId w:val="28"/>
  </w:num>
  <w:num w:numId="35" w16cid:durableId="836578183">
    <w:abstractNumId w:val="10"/>
  </w:num>
  <w:num w:numId="36" w16cid:durableId="63599039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5"/>
    <w:docVar w:name="zzmpLegacyTrailerRemoved" w:val="True"/>
  </w:docVars>
  <w:rsids>
    <w:rsidRoot w:val="00045088"/>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4984"/>
    <w:rsid w:val="00097260"/>
    <w:rsid w:val="000A407B"/>
    <w:rsid w:val="000A68ED"/>
    <w:rsid w:val="000B20E5"/>
    <w:rsid w:val="000B5FF1"/>
    <w:rsid w:val="000B609F"/>
    <w:rsid w:val="000D55A8"/>
    <w:rsid w:val="000D652C"/>
    <w:rsid w:val="000E0A8C"/>
    <w:rsid w:val="000E4841"/>
    <w:rsid w:val="000E5146"/>
    <w:rsid w:val="000F1108"/>
    <w:rsid w:val="000F1677"/>
    <w:rsid w:val="000F3D6C"/>
    <w:rsid w:val="00101319"/>
    <w:rsid w:val="00101707"/>
    <w:rsid w:val="00102CC9"/>
    <w:rsid w:val="0010593A"/>
    <w:rsid w:val="0011473D"/>
    <w:rsid w:val="00115C85"/>
    <w:rsid w:val="00123855"/>
    <w:rsid w:val="00124F2F"/>
    <w:rsid w:val="00126A4D"/>
    <w:rsid w:val="001354C2"/>
    <w:rsid w:val="0014171F"/>
    <w:rsid w:val="00141D46"/>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3129"/>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091"/>
    <w:rsid w:val="001F7412"/>
    <w:rsid w:val="0020090A"/>
    <w:rsid w:val="00202DFE"/>
    <w:rsid w:val="00206156"/>
    <w:rsid w:val="0020725B"/>
    <w:rsid w:val="002110F1"/>
    <w:rsid w:val="002124BE"/>
    <w:rsid w:val="002129C5"/>
    <w:rsid w:val="00214F37"/>
    <w:rsid w:val="00216DA8"/>
    <w:rsid w:val="002179B8"/>
    <w:rsid w:val="00222AF0"/>
    <w:rsid w:val="002231AA"/>
    <w:rsid w:val="00225A8B"/>
    <w:rsid w:val="00233B9E"/>
    <w:rsid w:val="002356EA"/>
    <w:rsid w:val="0024116D"/>
    <w:rsid w:val="00241785"/>
    <w:rsid w:val="00241B44"/>
    <w:rsid w:val="00241FA3"/>
    <w:rsid w:val="00244AE8"/>
    <w:rsid w:val="00245EFB"/>
    <w:rsid w:val="0025078F"/>
    <w:rsid w:val="00251005"/>
    <w:rsid w:val="002517E1"/>
    <w:rsid w:val="0025386E"/>
    <w:rsid w:val="002562B1"/>
    <w:rsid w:val="00257978"/>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4C6"/>
    <w:rsid w:val="0029690F"/>
    <w:rsid w:val="00297C8A"/>
    <w:rsid w:val="002A032F"/>
    <w:rsid w:val="002A2A60"/>
    <w:rsid w:val="002A37BB"/>
    <w:rsid w:val="002A5915"/>
    <w:rsid w:val="002B1C45"/>
    <w:rsid w:val="002B40FB"/>
    <w:rsid w:val="002C0763"/>
    <w:rsid w:val="002C13C8"/>
    <w:rsid w:val="002C2624"/>
    <w:rsid w:val="002C3547"/>
    <w:rsid w:val="002C4A81"/>
    <w:rsid w:val="002C77A0"/>
    <w:rsid w:val="002D0021"/>
    <w:rsid w:val="002D1132"/>
    <w:rsid w:val="002D299D"/>
    <w:rsid w:val="002D3473"/>
    <w:rsid w:val="002F16BD"/>
    <w:rsid w:val="002F1956"/>
    <w:rsid w:val="002F3440"/>
    <w:rsid w:val="002F75A3"/>
    <w:rsid w:val="00301EC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467B"/>
    <w:rsid w:val="00376713"/>
    <w:rsid w:val="00382C98"/>
    <w:rsid w:val="0038533C"/>
    <w:rsid w:val="00386568"/>
    <w:rsid w:val="00390B57"/>
    <w:rsid w:val="003939F8"/>
    <w:rsid w:val="003948D5"/>
    <w:rsid w:val="00396821"/>
    <w:rsid w:val="00397D3A"/>
    <w:rsid w:val="003A051E"/>
    <w:rsid w:val="003A1418"/>
    <w:rsid w:val="003A73C4"/>
    <w:rsid w:val="003B170F"/>
    <w:rsid w:val="003B1B9F"/>
    <w:rsid w:val="003B3C5F"/>
    <w:rsid w:val="003B4E46"/>
    <w:rsid w:val="003C4471"/>
    <w:rsid w:val="003C4653"/>
    <w:rsid w:val="003D0A6D"/>
    <w:rsid w:val="003D55EA"/>
    <w:rsid w:val="003D7817"/>
    <w:rsid w:val="003E0B16"/>
    <w:rsid w:val="003E37A6"/>
    <w:rsid w:val="003E4613"/>
    <w:rsid w:val="003E67D1"/>
    <w:rsid w:val="00404329"/>
    <w:rsid w:val="00405DC1"/>
    <w:rsid w:val="0041362A"/>
    <w:rsid w:val="00415F1F"/>
    <w:rsid w:val="0042108F"/>
    <w:rsid w:val="0042667D"/>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702E6"/>
    <w:rsid w:val="00470DBC"/>
    <w:rsid w:val="00476F36"/>
    <w:rsid w:val="00477C72"/>
    <w:rsid w:val="0048499F"/>
    <w:rsid w:val="00491675"/>
    <w:rsid w:val="00493855"/>
    <w:rsid w:val="00494D6F"/>
    <w:rsid w:val="00495E79"/>
    <w:rsid w:val="004A224F"/>
    <w:rsid w:val="004A2D83"/>
    <w:rsid w:val="004A40BD"/>
    <w:rsid w:val="004A57DD"/>
    <w:rsid w:val="004A7773"/>
    <w:rsid w:val="004A7B51"/>
    <w:rsid w:val="004A7D71"/>
    <w:rsid w:val="004A7EF3"/>
    <w:rsid w:val="004A7F88"/>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2FCC"/>
    <w:rsid w:val="004F4FE3"/>
    <w:rsid w:val="004F5FDF"/>
    <w:rsid w:val="004F61AD"/>
    <w:rsid w:val="00500161"/>
    <w:rsid w:val="00502165"/>
    <w:rsid w:val="00504120"/>
    <w:rsid w:val="005056EB"/>
    <w:rsid w:val="00515102"/>
    <w:rsid w:val="00515BFA"/>
    <w:rsid w:val="00515D64"/>
    <w:rsid w:val="005176E2"/>
    <w:rsid w:val="005177FE"/>
    <w:rsid w:val="0052016A"/>
    <w:rsid w:val="00520ADB"/>
    <w:rsid w:val="0052263B"/>
    <w:rsid w:val="00524728"/>
    <w:rsid w:val="00526A9C"/>
    <w:rsid w:val="00530111"/>
    <w:rsid w:val="0053266B"/>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0F3A"/>
    <w:rsid w:val="005733DE"/>
    <w:rsid w:val="00575B2D"/>
    <w:rsid w:val="00576BC6"/>
    <w:rsid w:val="005833D0"/>
    <w:rsid w:val="005835B0"/>
    <w:rsid w:val="005846F3"/>
    <w:rsid w:val="0058622F"/>
    <w:rsid w:val="0059082C"/>
    <w:rsid w:val="00591998"/>
    <w:rsid w:val="00592218"/>
    <w:rsid w:val="00592F82"/>
    <w:rsid w:val="005A0CCA"/>
    <w:rsid w:val="005A1FEE"/>
    <w:rsid w:val="005A228B"/>
    <w:rsid w:val="005A6FF2"/>
    <w:rsid w:val="005A726D"/>
    <w:rsid w:val="005B37C7"/>
    <w:rsid w:val="005B6732"/>
    <w:rsid w:val="005B67AC"/>
    <w:rsid w:val="005B79F4"/>
    <w:rsid w:val="005C6810"/>
    <w:rsid w:val="005D16DD"/>
    <w:rsid w:val="005D1FA5"/>
    <w:rsid w:val="005D43E0"/>
    <w:rsid w:val="005D4E0F"/>
    <w:rsid w:val="005D58A3"/>
    <w:rsid w:val="005E1B79"/>
    <w:rsid w:val="005E2F42"/>
    <w:rsid w:val="005E6076"/>
    <w:rsid w:val="005E7008"/>
    <w:rsid w:val="005F026D"/>
    <w:rsid w:val="005F213B"/>
    <w:rsid w:val="005F2745"/>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5CD1"/>
    <w:rsid w:val="00627CC9"/>
    <w:rsid w:val="00627E7B"/>
    <w:rsid w:val="00630542"/>
    <w:rsid w:val="00632CD7"/>
    <w:rsid w:val="00632E44"/>
    <w:rsid w:val="00634622"/>
    <w:rsid w:val="00636808"/>
    <w:rsid w:val="00636DD2"/>
    <w:rsid w:val="00641515"/>
    <w:rsid w:val="0064414B"/>
    <w:rsid w:val="006456CD"/>
    <w:rsid w:val="00651EB5"/>
    <w:rsid w:val="00652B78"/>
    <w:rsid w:val="0065436F"/>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C64"/>
    <w:rsid w:val="006B64B4"/>
    <w:rsid w:val="006C3F50"/>
    <w:rsid w:val="006C6DF5"/>
    <w:rsid w:val="006D0D57"/>
    <w:rsid w:val="006D41E7"/>
    <w:rsid w:val="006D6BD5"/>
    <w:rsid w:val="006E481A"/>
    <w:rsid w:val="006E5298"/>
    <w:rsid w:val="006E6E68"/>
    <w:rsid w:val="006F4A78"/>
    <w:rsid w:val="006F734A"/>
    <w:rsid w:val="00700D83"/>
    <w:rsid w:val="00704852"/>
    <w:rsid w:val="00705CEF"/>
    <w:rsid w:val="007074E9"/>
    <w:rsid w:val="007119A7"/>
    <w:rsid w:val="007125F6"/>
    <w:rsid w:val="0071353C"/>
    <w:rsid w:val="00713DA4"/>
    <w:rsid w:val="00714BF1"/>
    <w:rsid w:val="00721383"/>
    <w:rsid w:val="00726A52"/>
    <w:rsid w:val="00726C84"/>
    <w:rsid w:val="0073158B"/>
    <w:rsid w:val="007333CC"/>
    <w:rsid w:val="0073399A"/>
    <w:rsid w:val="00740DAD"/>
    <w:rsid w:val="00751E8D"/>
    <w:rsid w:val="007603F5"/>
    <w:rsid w:val="007622E8"/>
    <w:rsid w:val="00763D39"/>
    <w:rsid w:val="00764DB0"/>
    <w:rsid w:val="0076764D"/>
    <w:rsid w:val="00767CF5"/>
    <w:rsid w:val="007743BA"/>
    <w:rsid w:val="0077498C"/>
    <w:rsid w:val="007750A5"/>
    <w:rsid w:val="007809BC"/>
    <w:rsid w:val="00780E21"/>
    <w:rsid w:val="00784128"/>
    <w:rsid w:val="00784156"/>
    <w:rsid w:val="00787BCC"/>
    <w:rsid w:val="007905A5"/>
    <w:rsid w:val="00793173"/>
    <w:rsid w:val="00797096"/>
    <w:rsid w:val="007976A3"/>
    <w:rsid w:val="007A067D"/>
    <w:rsid w:val="007A12FF"/>
    <w:rsid w:val="007A2A33"/>
    <w:rsid w:val="007A3213"/>
    <w:rsid w:val="007A336E"/>
    <w:rsid w:val="007A61EA"/>
    <w:rsid w:val="007B5C89"/>
    <w:rsid w:val="007C0AED"/>
    <w:rsid w:val="007C1FCC"/>
    <w:rsid w:val="007C28EF"/>
    <w:rsid w:val="007C4B9E"/>
    <w:rsid w:val="007C6201"/>
    <w:rsid w:val="007D7536"/>
    <w:rsid w:val="007D7C92"/>
    <w:rsid w:val="007E065A"/>
    <w:rsid w:val="007E1154"/>
    <w:rsid w:val="007E6BA4"/>
    <w:rsid w:val="007E73D3"/>
    <w:rsid w:val="007E7A91"/>
    <w:rsid w:val="007F1AAE"/>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57D7E"/>
    <w:rsid w:val="00861C2C"/>
    <w:rsid w:val="008637A2"/>
    <w:rsid w:val="008645C4"/>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E17D3"/>
    <w:rsid w:val="008E3339"/>
    <w:rsid w:val="008E71F3"/>
    <w:rsid w:val="008F15C9"/>
    <w:rsid w:val="008F20FC"/>
    <w:rsid w:val="008F4653"/>
    <w:rsid w:val="008F59AB"/>
    <w:rsid w:val="008F5FFE"/>
    <w:rsid w:val="00901FF6"/>
    <w:rsid w:val="00902A28"/>
    <w:rsid w:val="00905A43"/>
    <w:rsid w:val="00907762"/>
    <w:rsid w:val="009115D8"/>
    <w:rsid w:val="0091244E"/>
    <w:rsid w:val="00912C79"/>
    <w:rsid w:val="0091484E"/>
    <w:rsid w:val="00921B8C"/>
    <w:rsid w:val="00930D92"/>
    <w:rsid w:val="00935179"/>
    <w:rsid w:val="00937B1F"/>
    <w:rsid w:val="0094077F"/>
    <w:rsid w:val="009418C9"/>
    <w:rsid w:val="00942123"/>
    <w:rsid w:val="00943E7F"/>
    <w:rsid w:val="00950565"/>
    <w:rsid w:val="0095207B"/>
    <w:rsid w:val="00962045"/>
    <w:rsid w:val="009668D7"/>
    <w:rsid w:val="00966B3D"/>
    <w:rsid w:val="009741AC"/>
    <w:rsid w:val="00976666"/>
    <w:rsid w:val="00980E61"/>
    <w:rsid w:val="00982D29"/>
    <w:rsid w:val="0098784A"/>
    <w:rsid w:val="00991428"/>
    <w:rsid w:val="00991CC2"/>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D6149"/>
    <w:rsid w:val="009E1511"/>
    <w:rsid w:val="009E2AEB"/>
    <w:rsid w:val="009E2E27"/>
    <w:rsid w:val="009E33FC"/>
    <w:rsid w:val="009E45DF"/>
    <w:rsid w:val="009E4DE3"/>
    <w:rsid w:val="009E5234"/>
    <w:rsid w:val="009F275E"/>
    <w:rsid w:val="009F4558"/>
    <w:rsid w:val="009F4E80"/>
    <w:rsid w:val="00A00970"/>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A54"/>
    <w:rsid w:val="00A56D34"/>
    <w:rsid w:val="00A60074"/>
    <w:rsid w:val="00A62BFA"/>
    <w:rsid w:val="00A6627C"/>
    <w:rsid w:val="00A66FE4"/>
    <w:rsid w:val="00A71019"/>
    <w:rsid w:val="00A753C2"/>
    <w:rsid w:val="00A778C5"/>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70B6"/>
    <w:rsid w:val="00AE3E25"/>
    <w:rsid w:val="00AE5655"/>
    <w:rsid w:val="00AE6B7A"/>
    <w:rsid w:val="00AE78D5"/>
    <w:rsid w:val="00AF228E"/>
    <w:rsid w:val="00B016A8"/>
    <w:rsid w:val="00B0396F"/>
    <w:rsid w:val="00B04214"/>
    <w:rsid w:val="00B10112"/>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62B1"/>
    <w:rsid w:val="00B77BF0"/>
    <w:rsid w:val="00B77F46"/>
    <w:rsid w:val="00B82586"/>
    <w:rsid w:val="00B829A3"/>
    <w:rsid w:val="00B84055"/>
    <w:rsid w:val="00B86DB1"/>
    <w:rsid w:val="00B87869"/>
    <w:rsid w:val="00B9639B"/>
    <w:rsid w:val="00B97AC7"/>
    <w:rsid w:val="00BA3247"/>
    <w:rsid w:val="00BA3467"/>
    <w:rsid w:val="00BA520E"/>
    <w:rsid w:val="00BB0F2B"/>
    <w:rsid w:val="00BB3A00"/>
    <w:rsid w:val="00BB7471"/>
    <w:rsid w:val="00BC1ECD"/>
    <w:rsid w:val="00BC2C6F"/>
    <w:rsid w:val="00BC3938"/>
    <w:rsid w:val="00BD2A23"/>
    <w:rsid w:val="00BD5EF2"/>
    <w:rsid w:val="00BE1500"/>
    <w:rsid w:val="00BE4FF3"/>
    <w:rsid w:val="00BF0162"/>
    <w:rsid w:val="00BF49DF"/>
    <w:rsid w:val="00BF50F7"/>
    <w:rsid w:val="00BF59BF"/>
    <w:rsid w:val="00BF77BA"/>
    <w:rsid w:val="00C007C1"/>
    <w:rsid w:val="00C02F29"/>
    <w:rsid w:val="00C02F34"/>
    <w:rsid w:val="00C11F78"/>
    <w:rsid w:val="00C128B8"/>
    <w:rsid w:val="00C17718"/>
    <w:rsid w:val="00C20AFE"/>
    <w:rsid w:val="00C22A25"/>
    <w:rsid w:val="00C23DD8"/>
    <w:rsid w:val="00C248C8"/>
    <w:rsid w:val="00C25C15"/>
    <w:rsid w:val="00C2611D"/>
    <w:rsid w:val="00C30A31"/>
    <w:rsid w:val="00C338CF"/>
    <w:rsid w:val="00C34152"/>
    <w:rsid w:val="00C35671"/>
    <w:rsid w:val="00C35B77"/>
    <w:rsid w:val="00C376EB"/>
    <w:rsid w:val="00C41277"/>
    <w:rsid w:val="00C416E5"/>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6D35"/>
    <w:rsid w:val="00C70B7B"/>
    <w:rsid w:val="00C72848"/>
    <w:rsid w:val="00C7736C"/>
    <w:rsid w:val="00C82D87"/>
    <w:rsid w:val="00C838DE"/>
    <w:rsid w:val="00C83A0E"/>
    <w:rsid w:val="00C8559C"/>
    <w:rsid w:val="00C86F1B"/>
    <w:rsid w:val="00C8712A"/>
    <w:rsid w:val="00C902C8"/>
    <w:rsid w:val="00C919D1"/>
    <w:rsid w:val="00C959C5"/>
    <w:rsid w:val="00C963D3"/>
    <w:rsid w:val="00CA379A"/>
    <w:rsid w:val="00CA483B"/>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351B"/>
    <w:rsid w:val="00CF4F9D"/>
    <w:rsid w:val="00CF5CEE"/>
    <w:rsid w:val="00CF70DC"/>
    <w:rsid w:val="00D05110"/>
    <w:rsid w:val="00D07F71"/>
    <w:rsid w:val="00D148DC"/>
    <w:rsid w:val="00D17384"/>
    <w:rsid w:val="00D17FDC"/>
    <w:rsid w:val="00D21D8C"/>
    <w:rsid w:val="00D27BB7"/>
    <w:rsid w:val="00D4049B"/>
    <w:rsid w:val="00D42F29"/>
    <w:rsid w:val="00D452F4"/>
    <w:rsid w:val="00D4592B"/>
    <w:rsid w:val="00D503DF"/>
    <w:rsid w:val="00D50B7E"/>
    <w:rsid w:val="00D50D3B"/>
    <w:rsid w:val="00D51214"/>
    <w:rsid w:val="00D53719"/>
    <w:rsid w:val="00D539BA"/>
    <w:rsid w:val="00D54343"/>
    <w:rsid w:val="00D56534"/>
    <w:rsid w:val="00D63EFD"/>
    <w:rsid w:val="00D654E7"/>
    <w:rsid w:val="00D67D46"/>
    <w:rsid w:val="00D71A34"/>
    <w:rsid w:val="00D72992"/>
    <w:rsid w:val="00D77417"/>
    <w:rsid w:val="00D824F9"/>
    <w:rsid w:val="00D84752"/>
    <w:rsid w:val="00D85892"/>
    <w:rsid w:val="00D86B3B"/>
    <w:rsid w:val="00D8748A"/>
    <w:rsid w:val="00D902BB"/>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B7F80"/>
    <w:rsid w:val="00DC3089"/>
    <w:rsid w:val="00DC4420"/>
    <w:rsid w:val="00DD0802"/>
    <w:rsid w:val="00DD2E11"/>
    <w:rsid w:val="00DD540E"/>
    <w:rsid w:val="00DD7171"/>
    <w:rsid w:val="00DE03AF"/>
    <w:rsid w:val="00DE0A95"/>
    <w:rsid w:val="00DE121C"/>
    <w:rsid w:val="00DE1EE6"/>
    <w:rsid w:val="00DE6633"/>
    <w:rsid w:val="00DF75F8"/>
    <w:rsid w:val="00DF7A3A"/>
    <w:rsid w:val="00DF7C3A"/>
    <w:rsid w:val="00E00C00"/>
    <w:rsid w:val="00E05217"/>
    <w:rsid w:val="00E0751E"/>
    <w:rsid w:val="00E07C5A"/>
    <w:rsid w:val="00E15BA9"/>
    <w:rsid w:val="00E21401"/>
    <w:rsid w:val="00E26192"/>
    <w:rsid w:val="00E26E19"/>
    <w:rsid w:val="00E30DE4"/>
    <w:rsid w:val="00E31DF3"/>
    <w:rsid w:val="00E3480F"/>
    <w:rsid w:val="00E349CE"/>
    <w:rsid w:val="00E407CE"/>
    <w:rsid w:val="00E43A56"/>
    <w:rsid w:val="00E4487E"/>
    <w:rsid w:val="00E44B9C"/>
    <w:rsid w:val="00E450A4"/>
    <w:rsid w:val="00E4595D"/>
    <w:rsid w:val="00E506BE"/>
    <w:rsid w:val="00E52B46"/>
    <w:rsid w:val="00E53223"/>
    <w:rsid w:val="00E550D8"/>
    <w:rsid w:val="00E55547"/>
    <w:rsid w:val="00E61BE4"/>
    <w:rsid w:val="00E6302B"/>
    <w:rsid w:val="00E6452F"/>
    <w:rsid w:val="00E64F4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2C96"/>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6EBE"/>
    <w:rsid w:val="00F07A2E"/>
    <w:rsid w:val="00F13026"/>
    <w:rsid w:val="00F13691"/>
    <w:rsid w:val="00F13FB1"/>
    <w:rsid w:val="00F1477D"/>
    <w:rsid w:val="00F17740"/>
    <w:rsid w:val="00F24462"/>
    <w:rsid w:val="00F259C5"/>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16924390">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3.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1704</Words>
  <Characters>11711</Characters>
  <Application>Microsoft Office Word</Application>
  <DocSecurity>0</DocSecurity>
  <Lines>195</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Freshfields Bruckhaus Deringer</cp:lastModifiedBy>
  <cp:revision>2</cp:revision>
  <cp:lastPrinted>2019-08-27T05:42:00Z</cp:lastPrinted>
  <dcterms:created xsi:type="dcterms:W3CDTF">2023-07-20T10:06:00Z</dcterms:created>
  <dcterms:modified xsi:type="dcterms:W3CDTF">2023-07-20T10:06:00Z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