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016AA6D"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C5C62">
        <w:rPr>
          <w:rFonts w:ascii="Avenir Next Demi Bold" w:hAnsi="Avenir Next Demi Bold" w:cs="Arial"/>
          <w:b/>
          <w:bCs/>
          <w:color w:val="000000" w:themeColor="text1"/>
          <w:sz w:val="22"/>
          <w:szCs w:val="22"/>
          <w:lang w:val="en-GB"/>
        </w:rPr>
        <w:t>4C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562BE74" w:rsidR="002638B0" w:rsidRPr="00B87DBA" w:rsidRDefault="009C5C6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CANADA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51E6067F"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FF804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A7575C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55AC1A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8665AF">
        <w:rPr>
          <w:rFonts w:ascii="Avenir Next Demi Bold" w:hAnsi="Avenir Next Demi Bold" w:cs="Arial"/>
          <w:b/>
          <w:bCs/>
          <w:sz w:val="22"/>
          <w:szCs w:val="22"/>
          <w:lang w:val="en-GB" w:eastAsia="en-GB"/>
        </w:rPr>
        <w:t>4C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8665AF">
        <w:rPr>
          <w:rFonts w:ascii="Avenir Next" w:hAnsi="Avenir Next" w:cs="Arial"/>
          <w:sz w:val="22"/>
          <w:szCs w:val="22"/>
          <w:lang w:val="en-GB" w:eastAsia="en-GB"/>
        </w:rPr>
        <w:t>4C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8E905D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E53EE">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62BCBF38" w:rsidR="00F47A63" w:rsidRPr="002F43FA" w:rsidRDefault="008800DD" w:rsidP="00F47A63">
      <w:pPr>
        <w:jc w:val="both"/>
        <w:rPr>
          <w:rFonts w:ascii="Avenir Next" w:hAnsi="Avenir Next" w:cs="Arial"/>
          <w:color w:val="000000" w:themeColor="text1"/>
          <w:sz w:val="22"/>
          <w:szCs w:val="22"/>
        </w:rPr>
      </w:pPr>
      <w:r w:rsidRPr="008800DD">
        <w:rPr>
          <w:rFonts w:ascii="Avenir Next" w:hAnsi="Avenir Next" w:cs="Arial"/>
          <w:color w:val="000000" w:themeColor="text1"/>
          <w:sz w:val="22"/>
          <w:szCs w:val="22"/>
        </w:rPr>
        <w:t xml:space="preserve">Which branch of the Canadian government has the exclusive power to make laws in relation to bankruptcy and insolvency? Indicate the </w:t>
      </w:r>
      <w:r w:rsidRPr="00934811">
        <w:rPr>
          <w:rFonts w:ascii="Avenir Next Demi Bold" w:hAnsi="Avenir Next Demi Bold" w:cs="Arial"/>
          <w:b/>
          <w:bCs/>
          <w:color w:val="000000" w:themeColor="text1"/>
          <w:sz w:val="22"/>
          <w:szCs w:val="22"/>
          <w:u w:val="single"/>
        </w:rPr>
        <w:t>correct answer</w:t>
      </w:r>
      <w:r w:rsidRPr="008800DD">
        <w:rPr>
          <w:rFonts w:ascii="Avenir Next" w:hAnsi="Avenir Next" w:cs="Arial"/>
          <w:color w:val="000000" w:themeColor="text1"/>
          <w:sz w:val="22"/>
          <w:szCs w:val="22"/>
        </w:rPr>
        <w:t xml:space="preserve"> from the options below</w:t>
      </w:r>
      <w:r w:rsidR="009C53EC">
        <w:rPr>
          <w:rFonts w:ascii="Avenir Next" w:hAnsi="Avenir Next" w:cs="Arial"/>
          <w:color w:val="000000" w:themeColor="text1"/>
          <w:sz w:val="22"/>
          <w:szCs w:val="22"/>
        </w:rPr>
        <w:t>:</w:t>
      </w:r>
    </w:p>
    <w:p w14:paraId="0A013E9F" w14:textId="77777777" w:rsidR="00F47A63" w:rsidRPr="002F43FA" w:rsidRDefault="00F47A63" w:rsidP="00F47A63">
      <w:pPr>
        <w:rPr>
          <w:rFonts w:ascii="Avenir Next" w:hAnsi="Avenir Next" w:cs="Arial"/>
          <w:sz w:val="22"/>
          <w:szCs w:val="22"/>
          <w:lang w:val="en-GB"/>
        </w:rPr>
      </w:pPr>
    </w:p>
    <w:p w14:paraId="47934975" w14:textId="77777777" w:rsidR="00500836" w:rsidRPr="00537F13" w:rsidRDefault="00500836" w:rsidP="00500836">
      <w:pPr>
        <w:pStyle w:val="ListParagraph"/>
        <w:numPr>
          <w:ilvl w:val="0"/>
          <w:numId w:val="22"/>
        </w:numPr>
        <w:ind w:left="426"/>
        <w:jc w:val="both"/>
        <w:rPr>
          <w:rFonts w:ascii="Avenir Next" w:hAnsi="Avenir Next" w:cs="Arial"/>
          <w:sz w:val="22"/>
          <w:szCs w:val="22"/>
          <w:highlight w:val="yellow"/>
          <w:lang w:val="en-GB"/>
        </w:rPr>
      </w:pPr>
      <w:r w:rsidRPr="00537F13">
        <w:rPr>
          <w:rFonts w:ascii="Avenir Next" w:hAnsi="Avenir Next" w:cs="Arial"/>
          <w:sz w:val="22"/>
          <w:szCs w:val="22"/>
          <w:highlight w:val="yellow"/>
          <w:lang w:val="en-GB"/>
        </w:rPr>
        <w:t>Federal.</w:t>
      </w:r>
    </w:p>
    <w:p w14:paraId="7875EE62" w14:textId="77777777" w:rsidR="00500836" w:rsidRPr="00500836" w:rsidRDefault="00500836" w:rsidP="00500836">
      <w:pPr>
        <w:ind w:left="426" w:hanging="360"/>
        <w:jc w:val="both"/>
        <w:rPr>
          <w:rFonts w:ascii="Avenir Next" w:hAnsi="Avenir Next" w:cs="Arial"/>
          <w:sz w:val="22"/>
          <w:szCs w:val="22"/>
          <w:lang w:val="en-GB"/>
        </w:rPr>
      </w:pPr>
    </w:p>
    <w:p w14:paraId="5F47207B"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Provincial.</w:t>
      </w:r>
    </w:p>
    <w:p w14:paraId="46B60AB1" w14:textId="77777777" w:rsidR="00500836" w:rsidRPr="00500836" w:rsidRDefault="00500836" w:rsidP="00500836">
      <w:pPr>
        <w:ind w:left="426" w:hanging="360"/>
        <w:jc w:val="both"/>
        <w:rPr>
          <w:rFonts w:ascii="Avenir Next" w:hAnsi="Avenir Next" w:cs="Arial"/>
          <w:sz w:val="22"/>
          <w:szCs w:val="22"/>
          <w:lang w:val="en-GB"/>
        </w:rPr>
      </w:pPr>
    </w:p>
    <w:p w14:paraId="50C4F361"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Municipal.</w:t>
      </w:r>
    </w:p>
    <w:p w14:paraId="2EB9AA3B" w14:textId="77777777" w:rsidR="00500836" w:rsidRPr="00500836" w:rsidRDefault="00500836" w:rsidP="00500836">
      <w:pPr>
        <w:ind w:left="426" w:hanging="360"/>
        <w:jc w:val="both"/>
        <w:rPr>
          <w:rFonts w:ascii="Avenir Next" w:hAnsi="Avenir Next" w:cs="Arial"/>
          <w:sz w:val="22"/>
          <w:szCs w:val="22"/>
          <w:lang w:val="en-GB"/>
        </w:rPr>
      </w:pPr>
    </w:p>
    <w:p w14:paraId="23C452AE"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The power is shared between the three levels of government.</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658D0AD3" w:rsidR="00F47A63" w:rsidRPr="002F43FA" w:rsidRDefault="007516A7" w:rsidP="00F47A63">
      <w:pPr>
        <w:jc w:val="both"/>
        <w:rPr>
          <w:rFonts w:ascii="Avenir Next" w:hAnsi="Avenir Next" w:cs="Arial"/>
          <w:sz w:val="22"/>
          <w:szCs w:val="22"/>
          <w:lang w:val="en-GB"/>
        </w:rPr>
      </w:pPr>
      <w:r w:rsidRPr="007516A7">
        <w:rPr>
          <w:rFonts w:ascii="Avenir Next" w:hAnsi="Avenir Next" w:cs="Arial"/>
          <w:sz w:val="22"/>
          <w:szCs w:val="22"/>
          <w:lang w:val="en-GB"/>
        </w:rPr>
        <w:t xml:space="preserve">Which federal statute governs the bankruptcy regime in relation to an individual bankruptcy? Select the </w:t>
      </w:r>
      <w:r w:rsidRPr="00E423AC">
        <w:rPr>
          <w:rFonts w:ascii="Avenir Next Demi Bold" w:hAnsi="Avenir Next Demi Bold" w:cs="Arial"/>
          <w:b/>
          <w:bCs/>
          <w:sz w:val="22"/>
          <w:szCs w:val="22"/>
          <w:u w:val="single"/>
          <w:lang w:val="en-GB"/>
        </w:rPr>
        <w:t>correct answer</w:t>
      </w:r>
      <w:r w:rsidRPr="007516A7">
        <w:rPr>
          <w:rFonts w:ascii="Avenir Next" w:hAnsi="Avenir Next" w:cs="Arial"/>
          <w:sz w:val="22"/>
          <w:szCs w:val="22"/>
          <w:lang w:val="en-GB"/>
        </w:rPr>
        <w:t xml:space="preserve"> from the options below</w:t>
      </w:r>
      <w:r>
        <w:rPr>
          <w:rFonts w:ascii="Avenir Next" w:hAnsi="Avenir Next" w:cs="Arial"/>
          <w:sz w:val="22"/>
          <w:szCs w:val="22"/>
          <w:lang w:val="en-GB"/>
        </w:rPr>
        <w:t>:</w:t>
      </w:r>
      <w:r w:rsidRPr="007516A7">
        <w:rPr>
          <w:rFonts w:ascii="Avenir Next" w:hAnsi="Avenir Next" w:cs="Arial"/>
          <w:sz w:val="22"/>
          <w:szCs w:val="22"/>
          <w:lang w:val="en-GB"/>
        </w:rPr>
        <w:t xml:space="preserve"> </w:t>
      </w:r>
    </w:p>
    <w:p w14:paraId="4D5A346B" w14:textId="77777777" w:rsidR="00F47A63" w:rsidRPr="002F43FA" w:rsidRDefault="00F47A63" w:rsidP="00F47A63">
      <w:pPr>
        <w:jc w:val="both"/>
        <w:rPr>
          <w:rFonts w:ascii="Avenir Next" w:hAnsi="Avenir Next" w:cs="Arial"/>
          <w:sz w:val="22"/>
          <w:szCs w:val="22"/>
        </w:rPr>
      </w:pPr>
    </w:p>
    <w:p w14:paraId="1A2A20B2" w14:textId="3D7A2716" w:rsidR="00582326" w:rsidRPr="007A4057" w:rsidRDefault="00D03AE2" w:rsidP="00D03AE2">
      <w:pPr>
        <w:pStyle w:val="ListParagraph"/>
        <w:numPr>
          <w:ilvl w:val="0"/>
          <w:numId w:val="23"/>
        </w:numPr>
        <w:ind w:left="426"/>
        <w:jc w:val="both"/>
        <w:rPr>
          <w:rFonts w:ascii="Avenir Next" w:hAnsi="Avenir Next" w:cs="Arial"/>
          <w:sz w:val="22"/>
          <w:szCs w:val="22"/>
          <w:highlight w:val="yellow"/>
        </w:rPr>
      </w:pPr>
      <w:r w:rsidRPr="007A4057">
        <w:rPr>
          <w:rFonts w:ascii="Avenir Next" w:hAnsi="Avenir Next" w:cs="Arial"/>
          <w:sz w:val="22"/>
          <w:szCs w:val="22"/>
          <w:highlight w:val="yellow"/>
        </w:rPr>
        <w:t>T</w:t>
      </w:r>
      <w:r w:rsidR="00582326" w:rsidRPr="007A4057">
        <w:rPr>
          <w:rFonts w:ascii="Avenir Next" w:hAnsi="Avenir Next" w:cs="Arial"/>
          <w:sz w:val="22"/>
          <w:szCs w:val="22"/>
          <w:highlight w:val="yellow"/>
        </w:rPr>
        <w:t>he Bankruptcy and Insolvency Act (BIA).</w:t>
      </w:r>
    </w:p>
    <w:p w14:paraId="5D3507A2" w14:textId="77777777" w:rsidR="00582326" w:rsidRPr="00C57600" w:rsidRDefault="00582326" w:rsidP="00D03AE2">
      <w:pPr>
        <w:ind w:left="426"/>
        <w:jc w:val="both"/>
        <w:rPr>
          <w:rFonts w:ascii="Avenir Next" w:hAnsi="Avenir Next" w:cs="Arial"/>
          <w:sz w:val="22"/>
          <w:szCs w:val="22"/>
        </w:rPr>
      </w:pPr>
    </w:p>
    <w:p w14:paraId="5672A9D1"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Companies’ Creditors Arrangement Act (CCAA).</w:t>
      </w:r>
    </w:p>
    <w:p w14:paraId="07E99A36" w14:textId="77777777" w:rsidR="00582326" w:rsidRPr="00C57600" w:rsidRDefault="00582326" w:rsidP="00D03AE2">
      <w:pPr>
        <w:ind w:left="426"/>
        <w:jc w:val="both"/>
        <w:rPr>
          <w:rFonts w:ascii="Avenir Next" w:hAnsi="Avenir Next" w:cs="Arial"/>
          <w:sz w:val="22"/>
          <w:szCs w:val="22"/>
        </w:rPr>
      </w:pPr>
    </w:p>
    <w:p w14:paraId="27CDB095"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Winding-up and Restructuring Act.</w:t>
      </w:r>
    </w:p>
    <w:p w14:paraId="18FC08FE" w14:textId="77777777" w:rsidR="00582326" w:rsidRPr="00C57600" w:rsidRDefault="00582326" w:rsidP="00D03AE2">
      <w:pPr>
        <w:ind w:left="426"/>
        <w:jc w:val="both"/>
        <w:rPr>
          <w:rFonts w:ascii="Avenir Next" w:hAnsi="Avenir Next" w:cs="Arial"/>
          <w:sz w:val="22"/>
          <w:szCs w:val="22"/>
        </w:rPr>
      </w:pPr>
    </w:p>
    <w:p w14:paraId="17F1A8FB"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 xml:space="preserve">The Canada Business Corporations Act (CBCA). </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303BEF55" w:rsidR="00F47A63" w:rsidRPr="002F43FA" w:rsidRDefault="00645A9D" w:rsidP="00F47A63">
      <w:pPr>
        <w:jc w:val="both"/>
        <w:rPr>
          <w:rFonts w:ascii="Avenir Next Demi Bold" w:hAnsi="Avenir Next Demi Bold" w:cs="Arial"/>
          <w:b/>
          <w:bCs/>
          <w:sz w:val="22"/>
          <w:szCs w:val="22"/>
          <w:u w:val="single"/>
          <w:lang w:val="en-GB"/>
        </w:rPr>
      </w:pPr>
      <w:r w:rsidRPr="00645A9D">
        <w:rPr>
          <w:rFonts w:ascii="Avenir Next" w:hAnsi="Avenir Next" w:cs="Arial"/>
          <w:sz w:val="22"/>
          <w:szCs w:val="22"/>
        </w:rPr>
        <w:t xml:space="preserve">Which of the following is </w:t>
      </w:r>
      <w:r w:rsidRPr="00645A9D">
        <w:rPr>
          <w:rFonts w:ascii="Avenir Next Demi Bold" w:hAnsi="Avenir Next Demi Bold" w:cs="Arial"/>
          <w:b/>
          <w:bCs/>
          <w:sz w:val="22"/>
          <w:szCs w:val="22"/>
          <w:u w:val="single"/>
          <w:lang w:val="en-GB"/>
        </w:rPr>
        <w:t>incorrect</w:t>
      </w:r>
      <w:r w:rsidRPr="00645A9D">
        <w:rPr>
          <w:rFonts w:ascii="Avenir Next" w:hAnsi="Avenir Next" w:cs="Arial"/>
          <w:sz w:val="22"/>
          <w:szCs w:val="22"/>
        </w:rPr>
        <w:t xml:space="preserve"> with respect to proceedings under the CCAA</w:t>
      </w:r>
      <w:r>
        <w:rPr>
          <w:rFonts w:ascii="Avenir Next" w:hAnsi="Avenir Next" w:cs="Arial"/>
          <w:sz w:val="22"/>
          <w:szCs w:val="22"/>
        </w:rPr>
        <w:t>:</w:t>
      </w:r>
    </w:p>
    <w:p w14:paraId="3C037EF1" w14:textId="77777777" w:rsidR="00F47A63" w:rsidRPr="002F43FA" w:rsidRDefault="00F47A63" w:rsidP="00F47A63">
      <w:pPr>
        <w:jc w:val="both"/>
        <w:rPr>
          <w:rFonts w:ascii="Avenir Next" w:hAnsi="Avenir Next" w:cs="Arial"/>
          <w:sz w:val="22"/>
          <w:szCs w:val="22"/>
        </w:rPr>
      </w:pPr>
    </w:p>
    <w:p w14:paraId="4D796FA9"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The CCAA is a debtor-in-possession restructuring statute.</w:t>
      </w:r>
    </w:p>
    <w:p w14:paraId="46BD907E" w14:textId="77777777" w:rsidR="00771D67" w:rsidRPr="00771D67" w:rsidRDefault="00771D67" w:rsidP="00992661">
      <w:pPr>
        <w:ind w:left="426"/>
        <w:rPr>
          <w:rFonts w:ascii="Avenir Next" w:hAnsi="Avenir Next" w:cs="Arial"/>
          <w:sz w:val="22"/>
          <w:szCs w:val="22"/>
        </w:rPr>
      </w:pPr>
    </w:p>
    <w:p w14:paraId="715D1367" w14:textId="42AE1D64" w:rsidR="00771D67" w:rsidRPr="008828B6" w:rsidRDefault="00771D67" w:rsidP="00992661">
      <w:pPr>
        <w:pStyle w:val="ListParagraph"/>
        <w:numPr>
          <w:ilvl w:val="0"/>
          <w:numId w:val="24"/>
        </w:numPr>
        <w:ind w:left="426"/>
        <w:rPr>
          <w:rFonts w:ascii="Avenir Next" w:hAnsi="Avenir Next" w:cs="Arial"/>
          <w:sz w:val="22"/>
          <w:szCs w:val="22"/>
          <w:highlight w:val="yellow"/>
        </w:rPr>
      </w:pPr>
      <w:r w:rsidRPr="008828B6">
        <w:rPr>
          <w:rFonts w:ascii="Avenir Next" w:hAnsi="Avenir Next" w:cs="Arial"/>
          <w:sz w:val="22"/>
          <w:szCs w:val="22"/>
          <w:highlight w:val="yellow"/>
        </w:rPr>
        <w:t xml:space="preserve">The CCAA is available to companies with debts </w:t>
      </w:r>
      <w:r w:rsidR="00992661" w:rsidRPr="008828B6">
        <w:rPr>
          <w:rFonts w:ascii="Avenir Next" w:hAnsi="Avenir Next" w:cs="Arial"/>
          <w:sz w:val="22"/>
          <w:szCs w:val="22"/>
          <w:highlight w:val="yellow"/>
        </w:rPr>
        <w:t xml:space="preserve">of </w:t>
      </w:r>
      <w:r w:rsidRPr="008828B6">
        <w:rPr>
          <w:rFonts w:ascii="Avenir Next" w:hAnsi="Avenir Next" w:cs="Arial"/>
          <w:sz w:val="22"/>
          <w:szCs w:val="22"/>
          <w:highlight w:val="yellow"/>
        </w:rPr>
        <w:t>less than CAD 5 million.</w:t>
      </w:r>
    </w:p>
    <w:p w14:paraId="1ABE4A42" w14:textId="77777777" w:rsidR="00771D67" w:rsidRPr="00771D67" w:rsidRDefault="00771D67" w:rsidP="00992661">
      <w:pPr>
        <w:ind w:left="426"/>
        <w:rPr>
          <w:rFonts w:ascii="Avenir Next" w:hAnsi="Avenir Next" w:cs="Arial"/>
          <w:sz w:val="22"/>
          <w:szCs w:val="22"/>
        </w:rPr>
      </w:pPr>
    </w:p>
    <w:p w14:paraId="113398ED"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is a federal statute. </w:t>
      </w:r>
    </w:p>
    <w:p w14:paraId="037E7280" w14:textId="77777777" w:rsidR="00771D67" w:rsidRPr="00771D67" w:rsidRDefault="00771D67" w:rsidP="00992661">
      <w:pPr>
        <w:ind w:left="426"/>
        <w:rPr>
          <w:rFonts w:ascii="Avenir Next" w:hAnsi="Avenir Next" w:cs="Arial"/>
          <w:sz w:val="22"/>
          <w:szCs w:val="22"/>
        </w:rPr>
      </w:pPr>
    </w:p>
    <w:p w14:paraId="24FB4708"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sets out a relatively skeletal </w:t>
      </w:r>
      <w:proofErr w:type="gramStart"/>
      <w:r w:rsidRPr="00992661">
        <w:rPr>
          <w:rFonts w:ascii="Avenir Next" w:hAnsi="Avenir Next" w:cs="Arial"/>
          <w:sz w:val="22"/>
          <w:szCs w:val="22"/>
        </w:rPr>
        <w:t>framework, and</w:t>
      </w:r>
      <w:proofErr w:type="gramEnd"/>
      <w:r w:rsidRPr="00992661">
        <w:rPr>
          <w:rFonts w:ascii="Avenir Next" w:hAnsi="Avenir Next" w:cs="Arial"/>
          <w:sz w:val="22"/>
          <w:szCs w:val="22"/>
        </w:rPr>
        <w:t xml:space="preserve"> affords broad discretion to a judge as compared to a restructuring under the BIA. </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lastRenderedPageBreak/>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6C6209F" w:rsidR="00F47A63" w:rsidRDefault="00A87A88" w:rsidP="00F47A63">
      <w:pPr>
        <w:jc w:val="both"/>
        <w:rPr>
          <w:rFonts w:ascii="Avenir Next" w:hAnsi="Avenir Next" w:cs="Arial"/>
          <w:sz w:val="22"/>
          <w:szCs w:val="22"/>
          <w:lang w:val="en-GB"/>
        </w:rPr>
      </w:pPr>
      <w:r w:rsidRPr="00A87A88">
        <w:rPr>
          <w:rFonts w:ascii="Avenir Next" w:hAnsi="Avenir Next" w:cs="Arial"/>
          <w:sz w:val="22"/>
          <w:szCs w:val="22"/>
          <w:lang w:val="en-GB"/>
        </w:rPr>
        <w:t xml:space="preserve">Select the </w:t>
      </w:r>
      <w:r w:rsidR="002104F8" w:rsidRPr="002104F8">
        <w:rPr>
          <w:rFonts w:ascii="Avenir Next Demi Bold" w:hAnsi="Avenir Next Demi Bold" w:cs="Arial"/>
          <w:b/>
          <w:bCs/>
          <w:sz w:val="22"/>
          <w:szCs w:val="22"/>
          <w:u w:val="single"/>
          <w:lang w:val="en-GB"/>
        </w:rPr>
        <w:t>most correct</w:t>
      </w:r>
      <w:r w:rsidRPr="00A87A88">
        <w:rPr>
          <w:rFonts w:ascii="Avenir Next" w:hAnsi="Avenir Next" w:cs="Arial"/>
          <w:sz w:val="22"/>
          <w:szCs w:val="22"/>
          <w:lang w:val="en-GB"/>
        </w:rPr>
        <w:t xml:space="preserve"> answer from the options below</w:t>
      </w:r>
      <w:r w:rsidR="002104F8">
        <w:rPr>
          <w:rFonts w:ascii="Avenir Next" w:hAnsi="Avenir Next" w:cs="Arial"/>
          <w:sz w:val="22"/>
          <w:szCs w:val="22"/>
          <w:lang w:val="en-GB"/>
        </w:rPr>
        <w:t>:</w:t>
      </w:r>
    </w:p>
    <w:p w14:paraId="35B7A970" w14:textId="77777777" w:rsidR="002104F8" w:rsidRPr="002F43FA" w:rsidRDefault="002104F8" w:rsidP="00F47A63">
      <w:pPr>
        <w:jc w:val="both"/>
        <w:rPr>
          <w:rFonts w:ascii="Avenir Next" w:hAnsi="Avenir Next" w:cs="Arial"/>
          <w:sz w:val="22"/>
          <w:szCs w:val="22"/>
          <w:lang w:val="en-GB"/>
        </w:rPr>
      </w:pPr>
    </w:p>
    <w:p w14:paraId="0B1F9269" w14:textId="2DD337DF" w:rsidR="00F47A63" w:rsidRDefault="002104F8" w:rsidP="00F47A63">
      <w:pPr>
        <w:jc w:val="both"/>
        <w:rPr>
          <w:rFonts w:ascii="Avenir Next" w:hAnsi="Avenir Next" w:cs="Arial"/>
          <w:sz w:val="22"/>
          <w:szCs w:val="22"/>
        </w:rPr>
      </w:pPr>
      <w:r w:rsidRPr="002104F8">
        <w:rPr>
          <w:rFonts w:ascii="Avenir Next" w:hAnsi="Avenir Next" w:cs="Arial"/>
          <w:sz w:val="22"/>
          <w:szCs w:val="22"/>
        </w:rPr>
        <w:t>The purpose(s) and objective(s) of the BIA is</w:t>
      </w:r>
      <w:r w:rsidR="00AE0C2E">
        <w:rPr>
          <w:rFonts w:ascii="Avenir Next" w:hAnsi="Avenir Next" w:cs="Arial"/>
          <w:sz w:val="22"/>
          <w:szCs w:val="22"/>
        </w:rPr>
        <w:t xml:space="preserve"> / are</w:t>
      </w:r>
      <w:r w:rsidRPr="002104F8">
        <w:rPr>
          <w:rFonts w:ascii="Avenir Next" w:hAnsi="Avenir Next" w:cs="Arial"/>
          <w:sz w:val="22"/>
          <w:szCs w:val="22"/>
        </w:rPr>
        <w:t xml:space="preserve"> to</w:t>
      </w:r>
      <w:r>
        <w:rPr>
          <w:rFonts w:ascii="Avenir Next" w:hAnsi="Avenir Next" w:cs="Arial"/>
          <w:sz w:val="22"/>
          <w:szCs w:val="22"/>
        </w:rPr>
        <w:t xml:space="preserve"> –</w:t>
      </w:r>
    </w:p>
    <w:p w14:paraId="521FCA00" w14:textId="77777777" w:rsidR="002104F8" w:rsidRPr="002F43FA" w:rsidRDefault="002104F8" w:rsidP="00F47A63">
      <w:pPr>
        <w:jc w:val="both"/>
        <w:rPr>
          <w:rFonts w:ascii="Avenir Next" w:hAnsi="Avenir Next" w:cs="Arial"/>
          <w:sz w:val="22"/>
          <w:szCs w:val="22"/>
        </w:rPr>
      </w:pPr>
    </w:p>
    <w:p w14:paraId="712D3687" w14:textId="77777777" w:rsidR="00B4609D" w:rsidRPr="00D8583B" w:rsidRDefault="00B4609D" w:rsidP="00B4609D">
      <w:pPr>
        <w:pStyle w:val="ListParagraph"/>
        <w:numPr>
          <w:ilvl w:val="0"/>
          <w:numId w:val="25"/>
        </w:numPr>
        <w:ind w:left="426"/>
        <w:jc w:val="both"/>
        <w:rPr>
          <w:rFonts w:ascii="Avenir Next" w:hAnsi="Avenir Next" w:cs="Arial"/>
          <w:sz w:val="22"/>
          <w:szCs w:val="22"/>
        </w:rPr>
      </w:pPr>
      <w:r w:rsidRPr="00D8583B">
        <w:rPr>
          <w:rFonts w:ascii="Avenir Next" w:hAnsi="Avenir Next" w:cs="Arial"/>
          <w:sz w:val="22"/>
          <w:szCs w:val="22"/>
        </w:rPr>
        <w:t xml:space="preserve">provide for the financial rehabilitation of insolvent persons. </w:t>
      </w:r>
    </w:p>
    <w:p w14:paraId="6E91CD08" w14:textId="77777777" w:rsidR="00B4609D" w:rsidRPr="00B4609D" w:rsidRDefault="00B4609D" w:rsidP="00B4609D">
      <w:pPr>
        <w:ind w:left="426"/>
        <w:jc w:val="both"/>
        <w:rPr>
          <w:rFonts w:ascii="Avenir Next" w:hAnsi="Avenir Next" w:cs="Arial"/>
          <w:sz w:val="22"/>
          <w:szCs w:val="22"/>
        </w:rPr>
      </w:pPr>
    </w:p>
    <w:p w14:paraId="6A738CA3"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allow for an investigation to be made into the affairs of a bankrupt. </w:t>
      </w:r>
    </w:p>
    <w:p w14:paraId="6DE7363C" w14:textId="77777777" w:rsidR="00B4609D" w:rsidRPr="00B4609D" w:rsidRDefault="00B4609D" w:rsidP="00B4609D">
      <w:pPr>
        <w:ind w:left="426"/>
        <w:jc w:val="both"/>
        <w:rPr>
          <w:rFonts w:ascii="Avenir Next" w:hAnsi="Avenir Next" w:cs="Arial"/>
          <w:sz w:val="22"/>
          <w:szCs w:val="22"/>
        </w:rPr>
      </w:pPr>
    </w:p>
    <w:p w14:paraId="5A1880A6"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a collective proceeding for orderly and fair distribution of property of a bankrupt among unsecured creditors on a </w:t>
      </w:r>
      <w:proofErr w:type="spellStart"/>
      <w:r w:rsidRPr="00260EF7">
        <w:rPr>
          <w:rFonts w:ascii="Avenir Next" w:hAnsi="Avenir Next" w:cs="Arial"/>
          <w:i/>
          <w:iCs/>
          <w:sz w:val="22"/>
          <w:szCs w:val="22"/>
        </w:rPr>
        <w:t>pari</w:t>
      </w:r>
      <w:proofErr w:type="spellEnd"/>
      <w:r w:rsidRPr="00260EF7">
        <w:rPr>
          <w:rFonts w:ascii="Avenir Next" w:hAnsi="Avenir Next" w:cs="Arial"/>
          <w:i/>
          <w:iCs/>
          <w:sz w:val="22"/>
          <w:szCs w:val="22"/>
        </w:rPr>
        <w:t xml:space="preserve"> passu</w:t>
      </w:r>
      <w:r w:rsidRPr="00B4609D">
        <w:rPr>
          <w:rFonts w:ascii="Avenir Next" w:hAnsi="Avenir Next" w:cs="Arial"/>
          <w:sz w:val="22"/>
          <w:szCs w:val="22"/>
        </w:rPr>
        <w:t xml:space="preserve"> basis.</w:t>
      </w:r>
    </w:p>
    <w:p w14:paraId="790C4D06" w14:textId="77777777" w:rsidR="00B4609D" w:rsidRPr="00B4609D" w:rsidRDefault="00B4609D" w:rsidP="00B4609D">
      <w:pPr>
        <w:ind w:left="426"/>
        <w:jc w:val="both"/>
        <w:rPr>
          <w:rFonts w:ascii="Avenir Next" w:hAnsi="Avenir Next" w:cs="Arial"/>
          <w:sz w:val="22"/>
          <w:szCs w:val="22"/>
        </w:rPr>
      </w:pPr>
    </w:p>
    <w:p w14:paraId="67F3CE85" w14:textId="4F37B2A3" w:rsidR="00B4609D" w:rsidRPr="00D8583B" w:rsidRDefault="00B4609D" w:rsidP="00B4609D">
      <w:pPr>
        <w:pStyle w:val="ListParagraph"/>
        <w:numPr>
          <w:ilvl w:val="0"/>
          <w:numId w:val="25"/>
        </w:numPr>
        <w:ind w:left="426"/>
        <w:jc w:val="both"/>
        <w:rPr>
          <w:rFonts w:ascii="Avenir Next" w:hAnsi="Avenir Next" w:cs="Arial"/>
          <w:sz w:val="22"/>
          <w:szCs w:val="22"/>
          <w:highlight w:val="yellow"/>
        </w:rPr>
      </w:pPr>
      <w:proofErr w:type="gramStart"/>
      <w:r w:rsidRPr="00D8583B">
        <w:rPr>
          <w:rFonts w:ascii="Avenir Next" w:hAnsi="Avenir Next" w:cs="Arial"/>
          <w:sz w:val="22"/>
          <w:szCs w:val="22"/>
          <w:highlight w:val="yellow"/>
        </w:rPr>
        <w:t>all of</w:t>
      </w:r>
      <w:proofErr w:type="gramEnd"/>
      <w:r w:rsidRPr="00D8583B">
        <w:rPr>
          <w:rFonts w:ascii="Avenir Next" w:hAnsi="Avenir Next" w:cs="Arial"/>
          <w:sz w:val="22"/>
          <w:szCs w:val="22"/>
          <w:highlight w:val="yellow"/>
        </w:rPr>
        <w:t xml:space="preserve"> the above statements</w:t>
      </w:r>
      <w:r w:rsidR="00D40715" w:rsidRPr="00D8583B">
        <w:rPr>
          <w:rFonts w:ascii="Avenir Next" w:hAnsi="Avenir Next" w:cs="Arial"/>
          <w:sz w:val="22"/>
          <w:szCs w:val="22"/>
          <w:highlight w:val="yellow"/>
        </w:rPr>
        <w:t xml:space="preserve"> are correct</w:t>
      </w:r>
      <w:r w:rsidRPr="00D8583B">
        <w:rPr>
          <w:rFonts w:ascii="Avenir Next" w:hAnsi="Avenir Next" w:cs="Arial"/>
          <w:sz w:val="22"/>
          <w:szCs w:val="22"/>
          <w:highlight w:val="yellow"/>
        </w:rPr>
        <w:t xml:space="preserve">. </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4F1ED41F" w:rsidR="00F47A63" w:rsidRPr="002F43FA" w:rsidRDefault="006B32A4" w:rsidP="00F47A63">
      <w:pPr>
        <w:jc w:val="both"/>
        <w:rPr>
          <w:rFonts w:ascii="Avenir Next" w:hAnsi="Avenir Next" w:cs="Arial"/>
          <w:sz w:val="22"/>
          <w:szCs w:val="22"/>
        </w:rPr>
      </w:pPr>
      <w:r w:rsidRPr="006B32A4">
        <w:rPr>
          <w:rFonts w:ascii="Avenir Next" w:hAnsi="Avenir Next" w:cs="Arial"/>
          <w:sz w:val="22"/>
          <w:szCs w:val="22"/>
          <w:lang w:val="en-GB"/>
        </w:rPr>
        <w:t xml:space="preserve">Which of the following is </w:t>
      </w:r>
      <w:r w:rsidRPr="008A6DE8">
        <w:rPr>
          <w:rFonts w:ascii="Avenir Next Demi Bold" w:hAnsi="Avenir Next Demi Bold" w:cs="Arial"/>
          <w:b/>
          <w:bCs/>
          <w:sz w:val="22"/>
          <w:szCs w:val="22"/>
          <w:u w:val="single"/>
          <w:lang w:val="en-GB"/>
        </w:rPr>
        <w:t>not</w:t>
      </w:r>
      <w:r w:rsidRPr="006B32A4">
        <w:rPr>
          <w:rFonts w:ascii="Avenir Next" w:hAnsi="Avenir Next" w:cs="Arial"/>
          <w:sz w:val="22"/>
          <w:szCs w:val="22"/>
          <w:lang w:val="en-GB"/>
        </w:rPr>
        <w:t xml:space="preserve"> included in the definition of an “insolvent person” under section 2 of the B</w:t>
      </w:r>
      <w:r w:rsidR="00D47A2B">
        <w:rPr>
          <w:rFonts w:ascii="Avenir Next" w:hAnsi="Avenir Next" w:cs="Arial"/>
          <w:sz w:val="22"/>
          <w:szCs w:val="22"/>
          <w:lang w:val="en-GB"/>
        </w:rPr>
        <w:t>IA</w:t>
      </w:r>
      <w:r w:rsidR="00DE65B9">
        <w:rPr>
          <w:rFonts w:ascii="Avenir Next" w:hAnsi="Avenir Next" w:cs="Arial"/>
          <w:sz w:val="22"/>
          <w:szCs w:val="22"/>
          <w:lang w:val="en-GB"/>
        </w:rPr>
        <w:t>:</w:t>
      </w:r>
      <w:r w:rsidR="00B160FC">
        <w:rPr>
          <w:rFonts w:ascii="Avenir Next" w:hAnsi="Avenir Next" w:cs="Arial"/>
          <w:sz w:val="22"/>
          <w:szCs w:val="22"/>
          <w:lang w:val="en-GB"/>
        </w:rPr>
        <w:t xml:space="preserve"> </w:t>
      </w:r>
      <w:r w:rsidR="00B160FC" w:rsidRPr="003F1A69">
        <w:rPr>
          <w:rFonts w:ascii="Avenir Next" w:hAnsi="Avenir Next" w:cs="Arial"/>
          <w:sz w:val="22"/>
          <w:szCs w:val="22"/>
          <w:highlight w:val="yellow"/>
          <w:lang w:val="en-GB"/>
        </w:rPr>
        <w:t>N</w:t>
      </w:r>
      <w:r w:rsidR="003F1A69" w:rsidRPr="003F1A69">
        <w:rPr>
          <w:rFonts w:ascii="Avenir Next" w:hAnsi="Avenir Next" w:cs="Arial"/>
          <w:sz w:val="22"/>
          <w:szCs w:val="22"/>
          <w:highlight w:val="yellow"/>
          <w:lang w:val="en-GB"/>
        </w:rPr>
        <w:t>ONE – ALL ARE INCLUDED</w:t>
      </w:r>
      <w:r w:rsidR="003F1A69">
        <w:rPr>
          <w:rFonts w:ascii="Avenir Next" w:hAnsi="Avenir Next" w:cs="Arial"/>
          <w:sz w:val="22"/>
          <w:szCs w:val="22"/>
          <w:lang w:val="en-GB"/>
        </w:rPr>
        <w:t xml:space="preserve"> </w:t>
      </w:r>
      <w:r w:rsidRPr="006B32A4">
        <w:rPr>
          <w:rFonts w:ascii="Avenir Next" w:hAnsi="Avenir Next" w:cs="Arial"/>
          <w:sz w:val="22"/>
          <w:szCs w:val="22"/>
          <w:lang w:val="en-GB"/>
        </w:rPr>
        <w:t xml:space="preserve"> </w:t>
      </w:r>
    </w:p>
    <w:p w14:paraId="6F0AAE73" w14:textId="77777777" w:rsidR="00F47A63" w:rsidRPr="002F43FA" w:rsidRDefault="00F47A63" w:rsidP="00F47A63">
      <w:pPr>
        <w:ind w:left="426" w:hanging="284"/>
        <w:jc w:val="both"/>
        <w:rPr>
          <w:rFonts w:ascii="Avenir Next" w:hAnsi="Avenir Next" w:cs="Arial"/>
          <w:sz w:val="22"/>
          <w:szCs w:val="22"/>
        </w:rPr>
      </w:pPr>
    </w:p>
    <w:p w14:paraId="2CECB13C" w14:textId="4627F345"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is not bankrupt</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p>
    <w:p w14:paraId="0F582623"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43BBD04D" w14:textId="0CCC0DC6"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resides or carries on business or has property in Canada</w:t>
      </w:r>
      <w:r>
        <w:rPr>
          <w:rFonts w:ascii="Avenir Next" w:hAnsi="Avenir Next" w:cs="Arial"/>
          <w:sz w:val="22"/>
          <w:szCs w:val="22"/>
          <w:lang w:val="en-GB"/>
        </w:rPr>
        <w:t>.</w:t>
      </w:r>
    </w:p>
    <w:p w14:paraId="1732EDAC"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17D48ED8" w14:textId="13AFFE68" w:rsidR="00012B29" w:rsidRPr="00DE65B9" w:rsidRDefault="00D47A2B"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whose liabilities to creditors provable as claims under the BIA amount to at least CAD 10,000</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p>
    <w:p w14:paraId="5078A027"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3EA4CE09" w14:textId="01193719" w:rsidR="00012B29" w:rsidRPr="00DE65B9" w:rsidRDefault="00063584"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t>
      </w:r>
      <w:r>
        <w:rPr>
          <w:rFonts w:ascii="Avenir Next" w:hAnsi="Avenir Next" w:cs="Arial"/>
          <w:sz w:val="22"/>
          <w:szCs w:val="22"/>
          <w:lang w:val="en-GB"/>
        </w:rPr>
        <w:t>i</w:t>
      </w:r>
      <w:r w:rsidR="00012B29" w:rsidRPr="00DE65B9">
        <w:rPr>
          <w:rFonts w:ascii="Avenir Next" w:hAnsi="Avenir Next" w:cs="Arial"/>
          <w:sz w:val="22"/>
          <w:szCs w:val="22"/>
          <w:lang w:val="en-GB"/>
        </w:rPr>
        <w:t>)</w:t>
      </w:r>
      <w:r w:rsidR="00C537FD">
        <w:rPr>
          <w:rFonts w:ascii="Avenir Next" w:hAnsi="Avenir Next" w:cs="Arial"/>
          <w:sz w:val="22"/>
          <w:szCs w:val="22"/>
          <w:lang w:val="en-GB"/>
        </w:rPr>
        <w:t xml:space="preserve"> who</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is </w:t>
      </w:r>
      <w:r w:rsidR="00012B29" w:rsidRPr="00DE65B9">
        <w:rPr>
          <w:rFonts w:ascii="Avenir Next" w:hAnsi="Avenir Next" w:cs="Arial"/>
          <w:sz w:val="22"/>
          <w:szCs w:val="22"/>
          <w:lang w:val="en-GB"/>
        </w:rPr>
        <w:t>unable to meet obligations as the</w:t>
      </w:r>
      <w:r w:rsidR="00C537FD">
        <w:rPr>
          <w:rFonts w:ascii="Avenir Next" w:hAnsi="Avenir Next" w:cs="Arial"/>
          <w:sz w:val="22"/>
          <w:szCs w:val="22"/>
          <w:lang w:val="en-GB"/>
        </w:rPr>
        <w:t>y</w:t>
      </w:r>
      <w:r w:rsidR="00012B29" w:rsidRPr="00DE65B9">
        <w:rPr>
          <w:rFonts w:ascii="Avenir Next" w:hAnsi="Avenir Next" w:cs="Arial"/>
          <w:sz w:val="22"/>
          <w:szCs w:val="22"/>
          <w:lang w:val="en-GB"/>
        </w:rPr>
        <w:t xml:space="preserve">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r>
        <w:rPr>
          <w:rFonts w:ascii="Avenir Next" w:hAnsi="Avenir Next" w:cs="Arial"/>
          <w:sz w:val="22"/>
          <w:szCs w:val="22"/>
          <w:lang w:val="en-GB"/>
        </w:rPr>
        <w:t>ii</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who </w:t>
      </w:r>
      <w:r w:rsidR="00012B29" w:rsidRPr="00DE65B9">
        <w:rPr>
          <w:rFonts w:ascii="Avenir Next" w:hAnsi="Avenir Next" w:cs="Arial"/>
          <w:sz w:val="22"/>
          <w:szCs w:val="22"/>
          <w:lang w:val="en-GB"/>
        </w:rPr>
        <w:t>has ceased paying current obligations in the ordinary course of business as they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or (</w:t>
      </w:r>
      <w:r>
        <w:rPr>
          <w:rFonts w:ascii="Avenir Next" w:hAnsi="Avenir Next" w:cs="Arial"/>
          <w:sz w:val="22"/>
          <w:szCs w:val="22"/>
          <w:lang w:val="en-GB"/>
        </w:rPr>
        <w:t>iii</w:t>
      </w:r>
      <w:r w:rsidR="00012B29" w:rsidRPr="00DE65B9">
        <w:rPr>
          <w:rFonts w:ascii="Avenir Next" w:hAnsi="Avenir Next" w:cs="Arial"/>
          <w:sz w:val="22"/>
          <w:szCs w:val="22"/>
          <w:lang w:val="en-GB"/>
        </w:rPr>
        <w:t>) the aggregate of whose property is not, at fair valuation, sufficient to enable payment of all his obligations due and accruing due</w:t>
      </w:r>
      <w:r>
        <w:rPr>
          <w:rFonts w:ascii="Avenir Next" w:hAnsi="Avenir Next" w:cs="Arial"/>
          <w:sz w:val="22"/>
          <w:szCs w:val="22"/>
          <w:lang w:val="en-GB"/>
        </w:rPr>
        <w:t>.</w:t>
      </w: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73BA5D72" w14:textId="77777777" w:rsidR="004426B6" w:rsidRPr="004426B6"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 xml:space="preserve">Indicate the </w:t>
      </w:r>
      <w:r w:rsidRPr="004426B6">
        <w:rPr>
          <w:rFonts w:ascii="Avenir Next Demi Bold" w:hAnsi="Avenir Next Demi Bold" w:cs="Arial"/>
          <w:b/>
          <w:bCs/>
          <w:sz w:val="22"/>
          <w:szCs w:val="22"/>
          <w:u w:val="single"/>
          <w:lang w:val="en-GB"/>
        </w:rPr>
        <w:t>correct</w:t>
      </w:r>
      <w:r w:rsidRPr="004426B6">
        <w:rPr>
          <w:rFonts w:ascii="Avenir Next" w:hAnsi="Avenir Next" w:cs="Arial"/>
          <w:sz w:val="22"/>
          <w:szCs w:val="22"/>
          <w:lang w:val="en-GB"/>
        </w:rPr>
        <w:t xml:space="preserve"> answer:</w:t>
      </w:r>
    </w:p>
    <w:p w14:paraId="4F9FC2F8" w14:textId="77777777" w:rsidR="004426B6" w:rsidRPr="004426B6" w:rsidRDefault="004426B6" w:rsidP="004426B6">
      <w:pPr>
        <w:jc w:val="both"/>
        <w:rPr>
          <w:rFonts w:ascii="Avenir Next" w:hAnsi="Avenir Next" w:cs="Arial"/>
          <w:sz w:val="22"/>
          <w:szCs w:val="22"/>
          <w:lang w:val="en-GB"/>
        </w:rPr>
      </w:pPr>
    </w:p>
    <w:p w14:paraId="123EFEAC" w14:textId="6E7E76D7" w:rsidR="00F47A63"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Under Canadian law, when a company enters the “zone of insolvency”, the directors of a company</w:t>
      </w:r>
      <w:r>
        <w:rPr>
          <w:rFonts w:ascii="Avenir Next" w:hAnsi="Avenir Next" w:cs="Arial"/>
          <w:sz w:val="22"/>
          <w:szCs w:val="22"/>
          <w:lang w:val="en-GB"/>
        </w:rPr>
        <w:t xml:space="preserve"> – </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36A61EEB" w14:textId="77777777" w:rsidR="00351EF7" w:rsidRPr="00681DE4" w:rsidRDefault="00351EF7" w:rsidP="00351EF7">
      <w:pPr>
        <w:pStyle w:val="ListParagraph"/>
        <w:numPr>
          <w:ilvl w:val="0"/>
          <w:numId w:val="27"/>
        </w:numPr>
        <w:ind w:left="426"/>
        <w:jc w:val="both"/>
        <w:rPr>
          <w:rFonts w:ascii="Avenir Next" w:hAnsi="Avenir Next" w:cs="Arial"/>
          <w:sz w:val="22"/>
          <w:szCs w:val="22"/>
          <w:highlight w:val="yellow"/>
          <w:lang w:val="en-GB"/>
        </w:rPr>
      </w:pPr>
      <w:r w:rsidRPr="00681DE4">
        <w:rPr>
          <w:rFonts w:ascii="Avenir Next" w:hAnsi="Avenir Next" w:cs="Arial"/>
          <w:sz w:val="22"/>
          <w:szCs w:val="22"/>
          <w:highlight w:val="yellow"/>
          <w:lang w:val="en-GB"/>
        </w:rPr>
        <w:t>continue to have a fiduciary duty to act honestly and in good faith with a view to the best interests of the company.</w:t>
      </w:r>
    </w:p>
    <w:p w14:paraId="0C9EE48D"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no longer have a fiduciary duty to act honestly and in good faith with a view to the best interests of the company.</w:t>
      </w:r>
    </w:p>
    <w:p w14:paraId="46B2B07E" w14:textId="77777777" w:rsidR="00351EF7" w:rsidRPr="00351EF7" w:rsidRDefault="00351EF7" w:rsidP="00351EF7">
      <w:pPr>
        <w:ind w:left="426"/>
        <w:jc w:val="both"/>
        <w:rPr>
          <w:rFonts w:ascii="Avenir Next" w:hAnsi="Avenir Next" w:cs="Arial"/>
          <w:sz w:val="22"/>
          <w:szCs w:val="22"/>
          <w:lang w:val="en-GB"/>
        </w:rPr>
      </w:pPr>
    </w:p>
    <w:p w14:paraId="50299F4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be held personally liable for any of the company’s debts. </w:t>
      </w:r>
    </w:p>
    <w:p w14:paraId="67CF2D0B" w14:textId="77777777" w:rsidR="00351EF7" w:rsidRPr="00351EF7" w:rsidRDefault="00351EF7" w:rsidP="00351EF7">
      <w:pPr>
        <w:ind w:left="426"/>
        <w:jc w:val="both"/>
        <w:rPr>
          <w:rFonts w:ascii="Avenir Next" w:hAnsi="Avenir Next" w:cs="Arial"/>
          <w:sz w:val="22"/>
          <w:szCs w:val="22"/>
          <w:lang w:val="en-GB"/>
        </w:rPr>
      </w:pPr>
    </w:p>
    <w:p w14:paraId="11FFF43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consider, under any circumstances, the interests of creditors, consumers, governments, employees, or any other stakeholder in discharging their duties.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F2B5B50" w14:textId="480A8F90" w:rsidR="00A54C81" w:rsidRPr="00A54C81" w:rsidRDefault="00A54C81" w:rsidP="00A54C81">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sidR="001B36E3">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sidR="001B36E3">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7D5AE66C" w14:textId="77777777" w:rsidR="00A54C81" w:rsidRPr="00A54C81" w:rsidRDefault="00A54C81" w:rsidP="00A54C81">
      <w:pPr>
        <w:jc w:val="both"/>
        <w:rPr>
          <w:rFonts w:ascii="Avenir Next" w:hAnsi="Avenir Next" w:cs="Arial"/>
          <w:sz w:val="22"/>
          <w:szCs w:val="22"/>
        </w:rPr>
      </w:pPr>
    </w:p>
    <w:p w14:paraId="3DBD5B42" w14:textId="0F872C68" w:rsidR="00F47A63" w:rsidRPr="002F43FA" w:rsidRDefault="00A54C81" w:rsidP="00A54C81">
      <w:pPr>
        <w:jc w:val="both"/>
        <w:rPr>
          <w:rFonts w:ascii="Avenir Next" w:hAnsi="Avenir Next" w:cs="Arial"/>
          <w:sz w:val="22"/>
          <w:szCs w:val="22"/>
        </w:rPr>
      </w:pPr>
      <w:r w:rsidRPr="00A54C81">
        <w:rPr>
          <w:rFonts w:ascii="Avenir Next" w:hAnsi="Avenir Next" w:cs="Arial"/>
          <w:sz w:val="22"/>
          <w:szCs w:val="22"/>
        </w:rPr>
        <w:t>Insolvency proceedings in Canada are governed primarily by federal statutes.</w:t>
      </w:r>
    </w:p>
    <w:p w14:paraId="2462C1CE" w14:textId="77777777" w:rsidR="00F47A63" w:rsidRPr="002F43FA" w:rsidRDefault="00F47A63" w:rsidP="00F47A63">
      <w:pPr>
        <w:jc w:val="both"/>
        <w:rPr>
          <w:rFonts w:ascii="Avenir Next" w:hAnsi="Avenir Next" w:cs="Arial"/>
          <w:sz w:val="22"/>
          <w:szCs w:val="22"/>
        </w:rPr>
      </w:pPr>
    </w:p>
    <w:p w14:paraId="7BB1B29B" w14:textId="6C37EDBA" w:rsidR="00F47A63" w:rsidRPr="002F43FA" w:rsidRDefault="00716084" w:rsidP="00EF6D63">
      <w:pPr>
        <w:pStyle w:val="ListParagraph"/>
        <w:numPr>
          <w:ilvl w:val="0"/>
          <w:numId w:val="7"/>
        </w:numPr>
        <w:ind w:left="426"/>
        <w:jc w:val="both"/>
        <w:rPr>
          <w:rFonts w:ascii="Avenir Next" w:hAnsi="Avenir Next" w:cs="Arial"/>
          <w:iCs/>
          <w:sz w:val="22"/>
          <w:szCs w:val="22"/>
          <w:lang w:val="en-GB"/>
        </w:rPr>
      </w:pPr>
      <w:r>
        <w:rPr>
          <w:rFonts w:ascii="Avenir Next" w:hAnsi="Avenir Next" w:cs="Arial"/>
          <w:iCs/>
          <w:sz w:val="22"/>
          <w:szCs w:val="22"/>
          <w:lang w:val="en-GB"/>
        </w:rPr>
        <w:t>True</w:t>
      </w:r>
      <w:r w:rsidR="00F47A63" w:rsidRPr="002F43FA">
        <w:rPr>
          <w:rFonts w:ascii="Avenir Next" w:hAnsi="Avenir Next" w:cs="Arial"/>
          <w:iCs/>
          <w:sz w:val="22"/>
          <w:szCs w:val="22"/>
          <w:lang w:val="en-GB"/>
        </w:rPr>
        <w:t>.</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3A618618" w:rsidR="00F47A63" w:rsidRPr="002F43FA" w:rsidRDefault="00716084" w:rsidP="00EF6D63">
      <w:pPr>
        <w:pStyle w:val="ListParagraph"/>
        <w:numPr>
          <w:ilvl w:val="0"/>
          <w:numId w:val="7"/>
        </w:numPr>
        <w:ind w:left="426"/>
        <w:jc w:val="both"/>
        <w:rPr>
          <w:rFonts w:ascii="Avenir Next" w:hAnsi="Avenir Next" w:cs="Arial"/>
          <w:iCs/>
          <w:sz w:val="22"/>
          <w:szCs w:val="22"/>
          <w:lang w:val="en-GB"/>
        </w:rPr>
      </w:pPr>
      <w:r w:rsidRPr="00E577BD">
        <w:rPr>
          <w:rFonts w:ascii="Avenir Next" w:hAnsi="Avenir Next" w:cs="Arial"/>
          <w:iCs/>
          <w:sz w:val="22"/>
          <w:szCs w:val="22"/>
          <w:highlight w:val="yellow"/>
          <w:lang w:val="en-GB"/>
        </w:rPr>
        <w:t>False</w:t>
      </w:r>
      <w:r w:rsidR="00F47A63" w:rsidRPr="00E577BD">
        <w:rPr>
          <w:rFonts w:ascii="Avenir Next" w:hAnsi="Avenir Next" w:cs="Arial"/>
          <w:iCs/>
          <w:sz w:val="22"/>
          <w:szCs w:val="22"/>
          <w:highlight w:val="yellow"/>
          <w:lang w:val="en-GB"/>
        </w:rPr>
        <w:t>.</w:t>
      </w:r>
    </w:p>
    <w:p w14:paraId="4E08A4F8" w14:textId="77777777" w:rsidR="00F47A63" w:rsidRPr="002F43FA" w:rsidRDefault="00F47A63" w:rsidP="00716084">
      <w:pPr>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4EBD1A19" w14:textId="77777777" w:rsidR="00A12984" w:rsidRPr="00A54C81" w:rsidRDefault="00A12984" w:rsidP="00A12984">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79F1809" w14:textId="77777777" w:rsidR="00A12984" w:rsidRPr="00A54C81" w:rsidRDefault="00A12984" w:rsidP="00A12984">
      <w:pPr>
        <w:jc w:val="both"/>
        <w:rPr>
          <w:rFonts w:ascii="Avenir Next" w:hAnsi="Avenir Next" w:cs="Arial"/>
          <w:sz w:val="22"/>
          <w:szCs w:val="22"/>
        </w:rPr>
      </w:pPr>
    </w:p>
    <w:p w14:paraId="246D3756" w14:textId="67ABE6A5" w:rsidR="00A12984" w:rsidRDefault="00864AC2" w:rsidP="00A12984">
      <w:pPr>
        <w:jc w:val="both"/>
        <w:rPr>
          <w:rFonts w:ascii="Avenir Next" w:hAnsi="Avenir Next" w:cs="Arial"/>
          <w:sz w:val="22"/>
          <w:szCs w:val="22"/>
        </w:rPr>
      </w:pPr>
      <w:r w:rsidRPr="00864AC2">
        <w:rPr>
          <w:rFonts w:ascii="Avenir Next" w:hAnsi="Avenir Next" w:cs="Arial"/>
          <w:sz w:val="22"/>
          <w:szCs w:val="22"/>
        </w:rPr>
        <w:t xml:space="preserve">The CCAA is a debtor-in-possession restructuring statute designed for the </w:t>
      </w:r>
      <w:proofErr w:type="spellStart"/>
      <w:r w:rsidRPr="00864AC2">
        <w:rPr>
          <w:rFonts w:ascii="Avenir Next" w:hAnsi="Avenir Next" w:cs="Arial"/>
          <w:sz w:val="22"/>
          <w:szCs w:val="22"/>
        </w:rPr>
        <w:t>reorgani</w:t>
      </w:r>
      <w:r w:rsidR="000032D2">
        <w:rPr>
          <w:rFonts w:ascii="Avenir Next" w:hAnsi="Avenir Next" w:cs="Arial"/>
          <w:sz w:val="22"/>
          <w:szCs w:val="22"/>
        </w:rPr>
        <w:t>s</w:t>
      </w:r>
      <w:r w:rsidRPr="00864AC2">
        <w:rPr>
          <w:rFonts w:ascii="Avenir Next" w:hAnsi="Avenir Next" w:cs="Arial"/>
          <w:sz w:val="22"/>
          <w:szCs w:val="22"/>
        </w:rPr>
        <w:t>ation</w:t>
      </w:r>
      <w:proofErr w:type="spellEnd"/>
      <w:r w:rsidRPr="00864AC2">
        <w:rPr>
          <w:rFonts w:ascii="Avenir Next" w:hAnsi="Avenir Next" w:cs="Arial"/>
          <w:sz w:val="22"/>
          <w:szCs w:val="22"/>
        </w:rPr>
        <w:t xml:space="preserve"> of insolvent companies with debts under CAD 5 million.</w:t>
      </w:r>
    </w:p>
    <w:p w14:paraId="611E91BA" w14:textId="77777777" w:rsidR="00864AC2" w:rsidRPr="002F43FA" w:rsidRDefault="00864AC2" w:rsidP="00A12984">
      <w:pPr>
        <w:jc w:val="both"/>
        <w:rPr>
          <w:rFonts w:ascii="Avenir Next" w:hAnsi="Avenir Next" w:cs="Arial"/>
          <w:sz w:val="22"/>
          <w:szCs w:val="22"/>
        </w:rPr>
      </w:pPr>
    </w:p>
    <w:p w14:paraId="0CF0A221" w14:textId="77777777" w:rsidR="00A12984" w:rsidRPr="002F43FA" w:rsidRDefault="00A12984" w:rsidP="00A12984">
      <w:pPr>
        <w:pStyle w:val="ListParagraph"/>
        <w:numPr>
          <w:ilvl w:val="0"/>
          <w:numId w:val="28"/>
        </w:numPr>
        <w:ind w:left="426"/>
        <w:jc w:val="both"/>
        <w:rPr>
          <w:rFonts w:ascii="Avenir Next" w:hAnsi="Avenir Next" w:cs="Arial"/>
          <w:iCs/>
          <w:sz w:val="22"/>
          <w:szCs w:val="22"/>
          <w:lang w:val="en-GB"/>
        </w:rPr>
      </w:pPr>
      <w:r>
        <w:rPr>
          <w:rFonts w:ascii="Avenir Next" w:hAnsi="Avenir Next" w:cs="Arial"/>
          <w:iCs/>
          <w:sz w:val="22"/>
          <w:szCs w:val="22"/>
          <w:lang w:val="en-GB"/>
        </w:rPr>
        <w:t>True</w:t>
      </w:r>
      <w:r w:rsidRPr="002F43FA">
        <w:rPr>
          <w:rFonts w:ascii="Avenir Next" w:hAnsi="Avenir Next" w:cs="Arial"/>
          <w:iCs/>
          <w:sz w:val="22"/>
          <w:szCs w:val="22"/>
          <w:lang w:val="en-GB"/>
        </w:rPr>
        <w:t>.</w:t>
      </w:r>
    </w:p>
    <w:p w14:paraId="06889532" w14:textId="77777777" w:rsidR="00A12984" w:rsidRPr="002F43FA" w:rsidRDefault="00A12984" w:rsidP="00A12984">
      <w:pPr>
        <w:ind w:left="426" w:hanging="284"/>
        <w:jc w:val="both"/>
        <w:rPr>
          <w:rFonts w:ascii="Avenir Next" w:hAnsi="Avenir Next" w:cs="Arial"/>
          <w:iCs/>
          <w:sz w:val="22"/>
          <w:szCs w:val="22"/>
          <w:lang w:val="en-GB"/>
        </w:rPr>
      </w:pPr>
    </w:p>
    <w:p w14:paraId="40D06466" w14:textId="77777777" w:rsidR="00A12984" w:rsidRPr="000344D6" w:rsidRDefault="00A12984" w:rsidP="00A12984">
      <w:pPr>
        <w:pStyle w:val="ListParagraph"/>
        <w:numPr>
          <w:ilvl w:val="0"/>
          <w:numId w:val="28"/>
        </w:numPr>
        <w:ind w:left="426"/>
        <w:jc w:val="both"/>
        <w:rPr>
          <w:rFonts w:ascii="Avenir Next" w:hAnsi="Avenir Next" w:cs="Arial"/>
          <w:iCs/>
          <w:sz w:val="22"/>
          <w:szCs w:val="22"/>
          <w:highlight w:val="yellow"/>
          <w:lang w:val="en-GB"/>
        </w:rPr>
      </w:pPr>
      <w:r w:rsidRPr="000344D6">
        <w:rPr>
          <w:rFonts w:ascii="Avenir Next" w:hAnsi="Avenir Next" w:cs="Arial"/>
          <w:iCs/>
          <w:sz w:val="22"/>
          <w:szCs w:val="22"/>
          <w:highlight w:val="yellow"/>
          <w:lang w:val="en-GB"/>
        </w:rPr>
        <w:t>False.</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7CB8C5B5" w14:textId="77777777" w:rsidR="00462498" w:rsidRPr="00A54C81" w:rsidRDefault="00462498" w:rsidP="00462498">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5785BD78" w14:textId="77777777" w:rsidR="00462498" w:rsidRPr="00A54C81" w:rsidRDefault="00462498" w:rsidP="00462498">
      <w:pPr>
        <w:jc w:val="both"/>
        <w:rPr>
          <w:rFonts w:ascii="Avenir Next" w:hAnsi="Avenir Next" w:cs="Arial"/>
          <w:sz w:val="22"/>
          <w:szCs w:val="22"/>
        </w:rPr>
      </w:pPr>
    </w:p>
    <w:p w14:paraId="013131B9" w14:textId="7C0CD78D" w:rsidR="00462498" w:rsidRDefault="00732FCC" w:rsidP="00462498">
      <w:pPr>
        <w:jc w:val="both"/>
        <w:rPr>
          <w:rFonts w:ascii="Avenir Next" w:hAnsi="Avenir Next" w:cs="Arial"/>
          <w:sz w:val="22"/>
          <w:szCs w:val="22"/>
        </w:rPr>
      </w:pPr>
      <w:r w:rsidRPr="00732FCC">
        <w:rPr>
          <w:rFonts w:ascii="Avenir Next" w:hAnsi="Avenir Next" w:cs="Arial"/>
          <w:sz w:val="22"/>
          <w:szCs w:val="22"/>
        </w:rPr>
        <w:t>In Canada, both natural persons and legal entities may be subject to bankruptcy proceedings under the B</w:t>
      </w:r>
      <w:r>
        <w:rPr>
          <w:rFonts w:ascii="Avenir Next" w:hAnsi="Avenir Next" w:cs="Arial"/>
          <w:sz w:val="22"/>
          <w:szCs w:val="22"/>
        </w:rPr>
        <w:t>IA</w:t>
      </w:r>
      <w:r w:rsidRPr="00732FCC">
        <w:rPr>
          <w:rFonts w:ascii="Avenir Next" w:hAnsi="Avenir Next" w:cs="Arial"/>
          <w:sz w:val="22"/>
          <w:szCs w:val="22"/>
        </w:rPr>
        <w:t>.</w:t>
      </w:r>
    </w:p>
    <w:p w14:paraId="170ECD56" w14:textId="77777777" w:rsidR="00732FCC" w:rsidRPr="002F43FA" w:rsidRDefault="00732FCC" w:rsidP="00462498">
      <w:pPr>
        <w:jc w:val="both"/>
        <w:rPr>
          <w:rFonts w:ascii="Avenir Next" w:hAnsi="Avenir Next" w:cs="Arial"/>
          <w:sz w:val="22"/>
          <w:szCs w:val="22"/>
        </w:rPr>
      </w:pPr>
    </w:p>
    <w:p w14:paraId="574D3E07" w14:textId="77777777" w:rsidR="00462498" w:rsidRPr="00677C8A" w:rsidRDefault="00462498" w:rsidP="00462498">
      <w:pPr>
        <w:pStyle w:val="ListParagraph"/>
        <w:numPr>
          <w:ilvl w:val="0"/>
          <w:numId w:val="29"/>
        </w:numPr>
        <w:ind w:left="426"/>
        <w:jc w:val="both"/>
        <w:rPr>
          <w:rFonts w:ascii="Avenir Next" w:hAnsi="Avenir Next" w:cs="Arial"/>
          <w:iCs/>
          <w:sz w:val="22"/>
          <w:szCs w:val="22"/>
          <w:highlight w:val="yellow"/>
          <w:lang w:val="en-GB"/>
        </w:rPr>
      </w:pPr>
      <w:r w:rsidRPr="00677C8A">
        <w:rPr>
          <w:rFonts w:ascii="Avenir Next" w:hAnsi="Avenir Next" w:cs="Arial"/>
          <w:iCs/>
          <w:sz w:val="22"/>
          <w:szCs w:val="22"/>
          <w:highlight w:val="yellow"/>
          <w:lang w:val="en-GB"/>
        </w:rPr>
        <w:t>True.</w:t>
      </w:r>
    </w:p>
    <w:p w14:paraId="495178BF" w14:textId="77777777" w:rsidR="00462498" w:rsidRPr="002F43FA" w:rsidRDefault="00462498" w:rsidP="00462498">
      <w:pPr>
        <w:ind w:left="426" w:hanging="284"/>
        <w:jc w:val="both"/>
        <w:rPr>
          <w:rFonts w:ascii="Avenir Next" w:hAnsi="Avenir Next" w:cs="Arial"/>
          <w:iCs/>
          <w:sz w:val="22"/>
          <w:szCs w:val="22"/>
          <w:lang w:val="en-GB"/>
        </w:rPr>
      </w:pPr>
    </w:p>
    <w:p w14:paraId="55921366" w14:textId="77777777" w:rsidR="00462498" w:rsidRPr="002F43FA" w:rsidRDefault="00462498" w:rsidP="00462498">
      <w:pPr>
        <w:pStyle w:val="ListParagraph"/>
        <w:numPr>
          <w:ilvl w:val="0"/>
          <w:numId w:val="29"/>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1438F863" w14:textId="67FBC0A5" w:rsidR="004D3F3A" w:rsidRDefault="004D3F3A" w:rsidP="004D3F3A">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01A57FA" w14:textId="77777777" w:rsidR="00502CF8" w:rsidRPr="00A54C81" w:rsidRDefault="00502CF8" w:rsidP="004D3F3A">
      <w:pPr>
        <w:jc w:val="both"/>
        <w:rPr>
          <w:rFonts w:ascii="Avenir Next" w:hAnsi="Avenir Next" w:cs="Arial"/>
          <w:sz w:val="22"/>
          <w:szCs w:val="22"/>
        </w:rPr>
      </w:pPr>
    </w:p>
    <w:p w14:paraId="0529FC7D" w14:textId="09F880D7" w:rsidR="004D3F3A" w:rsidRDefault="00C26095" w:rsidP="004D3F3A">
      <w:pPr>
        <w:jc w:val="both"/>
        <w:rPr>
          <w:rFonts w:ascii="Avenir Next" w:hAnsi="Avenir Next" w:cs="Arial"/>
          <w:sz w:val="22"/>
          <w:szCs w:val="22"/>
        </w:rPr>
      </w:pPr>
      <w:r w:rsidRPr="00C26095">
        <w:rPr>
          <w:rFonts w:ascii="Avenir Next" w:hAnsi="Avenir Next" w:cs="Arial"/>
          <w:sz w:val="22"/>
          <w:szCs w:val="22"/>
        </w:rPr>
        <w:t>Foreign creditors and Canadian creditors participate equally in a bankruptcy and no distinction is made between them.</w:t>
      </w:r>
    </w:p>
    <w:p w14:paraId="1D7367EA" w14:textId="77777777" w:rsidR="00C26095" w:rsidRPr="002F43FA" w:rsidRDefault="00C26095" w:rsidP="004D3F3A">
      <w:pPr>
        <w:jc w:val="both"/>
        <w:rPr>
          <w:rFonts w:ascii="Avenir Next" w:hAnsi="Avenir Next" w:cs="Arial"/>
          <w:sz w:val="22"/>
          <w:szCs w:val="22"/>
        </w:rPr>
      </w:pPr>
    </w:p>
    <w:p w14:paraId="36C8097F" w14:textId="77777777" w:rsidR="004D3F3A" w:rsidRPr="00501125" w:rsidRDefault="004D3F3A" w:rsidP="004D3F3A">
      <w:pPr>
        <w:pStyle w:val="ListParagraph"/>
        <w:numPr>
          <w:ilvl w:val="0"/>
          <w:numId w:val="30"/>
        </w:numPr>
        <w:ind w:left="426"/>
        <w:jc w:val="both"/>
        <w:rPr>
          <w:rFonts w:ascii="Avenir Next" w:hAnsi="Avenir Next" w:cs="Arial"/>
          <w:iCs/>
          <w:sz w:val="22"/>
          <w:szCs w:val="22"/>
          <w:highlight w:val="yellow"/>
          <w:lang w:val="en-GB"/>
        </w:rPr>
      </w:pPr>
      <w:r w:rsidRPr="00501125">
        <w:rPr>
          <w:rFonts w:ascii="Avenir Next" w:hAnsi="Avenir Next" w:cs="Arial"/>
          <w:iCs/>
          <w:sz w:val="22"/>
          <w:szCs w:val="22"/>
          <w:highlight w:val="yellow"/>
          <w:lang w:val="en-GB"/>
        </w:rPr>
        <w:t>True.</w:t>
      </w:r>
    </w:p>
    <w:p w14:paraId="33212EEB" w14:textId="77777777" w:rsidR="004D3F3A" w:rsidRPr="002F43FA" w:rsidRDefault="004D3F3A" w:rsidP="004D3F3A">
      <w:pPr>
        <w:ind w:left="426" w:hanging="284"/>
        <w:jc w:val="both"/>
        <w:rPr>
          <w:rFonts w:ascii="Avenir Next" w:hAnsi="Avenir Next" w:cs="Arial"/>
          <w:iCs/>
          <w:sz w:val="22"/>
          <w:szCs w:val="22"/>
          <w:lang w:val="en-GB"/>
        </w:rPr>
      </w:pPr>
    </w:p>
    <w:p w14:paraId="1B11C8C9" w14:textId="77777777" w:rsidR="004D3F3A" w:rsidRPr="002F43FA" w:rsidRDefault="004D3F3A" w:rsidP="004D3F3A">
      <w:pPr>
        <w:pStyle w:val="ListParagraph"/>
        <w:numPr>
          <w:ilvl w:val="0"/>
          <w:numId w:val="30"/>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1A2BD1CE" w14:textId="3185205F" w:rsidR="00393730" w:rsidRDefault="00393730">
      <w:pPr>
        <w:rPr>
          <w:rFonts w:ascii="Avenir Next Demi Bold" w:hAnsi="Avenir Next Demi Bold" w:cs="Arial"/>
          <w:b/>
          <w:bCs/>
          <w:sz w:val="22"/>
          <w:szCs w:val="22"/>
          <w:lang w:val="en-GB"/>
        </w:rPr>
      </w:pPr>
    </w:p>
    <w:p w14:paraId="5B37B9DF" w14:textId="77777777" w:rsidR="00C57600" w:rsidRDefault="00C57600">
      <w:pPr>
        <w:rPr>
          <w:rFonts w:ascii="Avenir Next Demi Bold" w:hAnsi="Avenir Next Demi Bold" w:cs="Arial"/>
          <w:b/>
          <w:bCs/>
          <w:sz w:val="22"/>
          <w:szCs w:val="22"/>
          <w:lang w:val="en-GB"/>
        </w:rPr>
      </w:pP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53F9DA52"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F31B5">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2C7F1B39" w14:textId="01D70904" w:rsidR="00F47A63" w:rsidRDefault="00566713" w:rsidP="00F47A63">
      <w:pPr>
        <w:jc w:val="both"/>
        <w:rPr>
          <w:rFonts w:ascii="Avenir Next" w:hAnsi="Avenir Next" w:cs="Arial"/>
          <w:sz w:val="22"/>
          <w:szCs w:val="22"/>
          <w:lang w:val="en-GB"/>
        </w:rPr>
      </w:pPr>
      <w:r w:rsidRPr="00566713">
        <w:rPr>
          <w:rFonts w:ascii="Avenir Next" w:hAnsi="Avenir Next" w:cs="Arial"/>
          <w:sz w:val="22"/>
          <w:szCs w:val="22"/>
          <w:lang w:val="en-GB"/>
        </w:rPr>
        <w:t>Identify three of the recogni</w:t>
      </w:r>
      <w:r>
        <w:rPr>
          <w:rFonts w:ascii="Avenir Next" w:hAnsi="Avenir Next" w:cs="Arial"/>
          <w:sz w:val="22"/>
          <w:szCs w:val="22"/>
          <w:lang w:val="en-GB"/>
        </w:rPr>
        <w:t>s</w:t>
      </w:r>
      <w:r w:rsidRPr="00566713">
        <w:rPr>
          <w:rFonts w:ascii="Avenir Next" w:hAnsi="Avenir Next" w:cs="Arial"/>
          <w:sz w:val="22"/>
          <w:szCs w:val="22"/>
          <w:lang w:val="en-GB"/>
        </w:rPr>
        <w:t>ed purposes of the B</w:t>
      </w:r>
      <w:r w:rsidR="00555E7A">
        <w:rPr>
          <w:rFonts w:ascii="Avenir Next" w:hAnsi="Avenir Next" w:cs="Arial"/>
          <w:sz w:val="22"/>
          <w:szCs w:val="22"/>
          <w:lang w:val="en-GB"/>
        </w:rPr>
        <w:t>IA</w:t>
      </w:r>
      <w:r w:rsidRPr="00566713">
        <w:rPr>
          <w:rFonts w:ascii="Avenir Next" w:hAnsi="Avenir Next" w:cs="Arial"/>
          <w:sz w:val="22"/>
          <w:szCs w:val="22"/>
          <w:lang w:val="en-GB"/>
        </w:rPr>
        <w:t xml:space="preserve">.  </w:t>
      </w:r>
    </w:p>
    <w:p w14:paraId="5BB3E365" w14:textId="77777777" w:rsidR="00F47A63" w:rsidRPr="00B87DBA" w:rsidRDefault="00F47A63" w:rsidP="00F47A63">
      <w:pPr>
        <w:jc w:val="both"/>
        <w:rPr>
          <w:rFonts w:ascii="Avenir Next" w:hAnsi="Avenir Next" w:cs="Arial"/>
          <w:sz w:val="22"/>
          <w:szCs w:val="22"/>
          <w:lang w:val="en-GB"/>
        </w:rPr>
      </w:pPr>
    </w:p>
    <w:p w14:paraId="61369EDC" w14:textId="31B261C0" w:rsidR="006F4E04" w:rsidRDefault="00FA286F"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rehabilitate the debtor</w:t>
      </w:r>
      <w:r w:rsidR="00C956E1">
        <w:rPr>
          <w:rFonts w:ascii="Avenir Next" w:hAnsi="Avenir Next" w:cs="Arial"/>
          <w:color w:val="808080" w:themeColor="background1" w:themeShade="80"/>
          <w:sz w:val="22"/>
          <w:szCs w:val="22"/>
          <w:lang w:val="en-GB"/>
        </w:rPr>
        <w:t xml:space="preserve"> and assist in providing them with a fresh start.</w:t>
      </w:r>
      <w:r w:rsidR="002F2A18">
        <w:rPr>
          <w:rFonts w:ascii="Avenir Next" w:hAnsi="Avenir Next" w:cs="Arial"/>
          <w:color w:val="808080" w:themeColor="background1" w:themeShade="80"/>
          <w:sz w:val="22"/>
          <w:szCs w:val="22"/>
          <w:lang w:val="en-GB"/>
        </w:rPr>
        <w:t xml:space="preserve"> To aid the efficient allocation of credit and the price of that credit in the Canadian marketplace. Where insolvency laws are </w:t>
      </w:r>
      <w:proofErr w:type="gramStart"/>
      <w:r w:rsidR="002F2A18">
        <w:rPr>
          <w:rFonts w:ascii="Avenir Next" w:hAnsi="Avenir Next" w:cs="Arial"/>
          <w:color w:val="808080" w:themeColor="background1" w:themeShade="80"/>
          <w:sz w:val="22"/>
          <w:szCs w:val="22"/>
          <w:lang w:val="en-GB"/>
        </w:rPr>
        <w:t>certain</w:t>
      </w:r>
      <w:proofErr w:type="gramEnd"/>
      <w:r w:rsidR="002F2A18">
        <w:rPr>
          <w:rFonts w:ascii="Avenir Next" w:hAnsi="Avenir Next" w:cs="Arial"/>
          <w:color w:val="808080" w:themeColor="background1" w:themeShade="80"/>
          <w:sz w:val="22"/>
          <w:szCs w:val="22"/>
          <w:lang w:val="en-GB"/>
        </w:rPr>
        <w:t xml:space="preserve"> and the creditor understands the process </w:t>
      </w:r>
      <w:r w:rsidR="007830C2">
        <w:rPr>
          <w:rFonts w:ascii="Avenir Next" w:hAnsi="Avenir Next" w:cs="Arial"/>
          <w:color w:val="808080" w:themeColor="background1" w:themeShade="80"/>
          <w:sz w:val="22"/>
          <w:szCs w:val="22"/>
          <w:lang w:val="en-GB"/>
        </w:rPr>
        <w:t xml:space="preserve">and procedures then that impacts on the availability and cost of credit. The BIA, with its process and procedures assists in the efficient allocation of credit. </w:t>
      </w:r>
      <w:r w:rsidR="00935621">
        <w:rPr>
          <w:rFonts w:ascii="Avenir Next" w:hAnsi="Avenir Next" w:cs="Arial"/>
          <w:color w:val="808080" w:themeColor="background1" w:themeShade="80"/>
          <w:sz w:val="22"/>
          <w:szCs w:val="22"/>
          <w:lang w:val="en-GB"/>
        </w:rPr>
        <w:t xml:space="preserve">Also, </w:t>
      </w:r>
      <w:r w:rsidR="00935621">
        <w:rPr>
          <w:rFonts w:ascii="Avenir Next" w:hAnsi="Avenir Next" w:cs="Arial"/>
          <w:color w:val="808080" w:themeColor="background1" w:themeShade="80"/>
          <w:sz w:val="22"/>
          <w:szCs w:val="22"/>
          <w:lang w:val="en-GB"/>
        </w:rPr>
        <w:lastRenderedPageBreak/>
        <w:t xml:space="preserve">the BIA promotes the maximisation of the </w:t>
      </w:r>
      <w:proofErr w:type="gramStart"/>
      <w:r w:rsidR="00935621">
        <w:rPr>
          <w:rFonts w:ascii="Avenir Next" w:hAnsi="Avenir Next" w:cs="Arial"/>
          <w:color w:val="808080" w:themeColor="background1" w:themeShade="80"/>
          <w:sz w:val="22"/>
          <w:szCs w:val="22"/>
          <w:lang w:val="en-GB"/>
        </w:rPr>
        <w:t>debtors</w:t>
      </w:r>
      <w:proofErr w:type="gramEnd"/>
      <w:r w:rsidR="00935621">
        <w:rPr>
          <w:rFonts w:ascii="Avenir Next" w:hAnsi="Avenir Next" w:cs="Arial"/>
          <w:color w:val="808080" w:themeColor="background1" w:themeShade="80"/>
          <w:sz w:val="22"/>
          <w:szCs w:val="22"/>
          <w:lang w:val="en-GB"/>
        </w:rPr>
        <w:t xml:space="preserve"> assets and the</w:t>
      </w:r>
      <w:r w:rsidR="00445491">
        <w:rPr>
          <w:rFonts w:ascii="Avenir Next" w:hAnsi="Avenir Next" w:cs="Arial"/>
          <w:color w:val="808080" w:themeColor="background1" w:themeShade="80"/>
          <w:sz w:val="22"/>
          <w:szCs w:val="22"/>
          <w:lang w:val="en-GB"/>
        </w:rPr>
        <w:t>ir equitable distribution to creditors</w:t>
      </w:r>
      <w:r w:rsidR="00C81CBF">
        <w:rPr>
          <w:rFonts w:ascii="Avenir Next" w:hAnsi="Avenir Next" w:cs="Arial"/>
          <w:color w:val="808080" w:themeColor="background1" w:themeShade="80"/>
          <w:sz w:val="22"/>
          <w:szCs w:val="22"/>
          <w:lang w:val="en-GB"/>
        </w:rPr>
        <w:t xml:space="preserve"> on a </w:t>
      </w:r>
      <w:proofErr w:type="spellStart"/>
      <w:r w:rsidR="00C81CBF">
        <w:rPr>
          <w:rFonts w:ascii="Avenir Next" w:hAnsi="Avenir Next" w:cs="Arial"/>
          <w:color w:val="808080" w:themeColor="background1" w:themeShade="80"/>
          <w:sz w:val="22"/>
          <w:szCs w:val="22"/>
          <w:lang w:val="en-GB"/>
        </w:rPr>
        <w:t>pari</w:t>
      </w:r>
      <w:proofErr w:type="spellEnd"/>
      <w:r w:rsidR="009D219F">
        <w:rPr>
          <w:rFonts w:ascii="Avenir Next" w:hAnsi="Avenir Next" w:cs="Arial"/>
          <w:color w:val="808080" w:themeColor="background1" w:themeShade="80"/>
          <w:sz w:val="22"/>
          <w:szCs w:val="22"/>
          <w:lang w:val="en-GB"/>
        </w:rPr>
        <w:t xml:space="preserve"> passu basis</w:t>
      </w:r>
      <w:r w:rsidR="00445491">
        <w:rPr>
          <w:rFonts w:ascii="Avenir Next" w:hAnsi="Avenir Next" w:cs="Arial"/>
          <w:color w:val="808080" w:themeColor="background1" w:themeShade="80"/>
          <w:sz w:val="22"/>
          <w:szCs w:val="22"/>
          <w:lang w:val="en-GB"/>
        </w:rPr>
        <w:t>.</w:t>
      </w:r>
      <w:r w:rsidR="009D219F">
        <w:rPr>
          <w:rFonts w:ascii="Avenir Next" w:hAnsi="Avenir Next" w:cs="Arial"/>
          <w:color w:val="808080" w:themeColor="background1" w:themeShade="80"/>
          <w:sz w:val="22"/>
          <w:szCs w:val="22"/>
          <w:lang w:val="en-GB"/>
        </w:rPr>
        <w:t xml:space="preserve"> The BIA allows for an investigation into the affairs of the </w:t>
      </w:r>
      <w:r w:rsidR="00EE16F9">
        <w:rPr>
          <w:rFonts w:ascii="Avenir Next" w:hAnsi="Avenir Next" w:cs="Arial"/>
          <w:color w:val="808080" w:themeColor="background1" w:themeShade="80"/>
          <w:sz w:val="22"/>
          <w:szCs w:val="22"/>
          <w:lang w:val="en-GB"/>
        </w:rPr>
        <w:t>bankrupt.</w:t>
      </w:r>
      <w:r w:rsidR="00445491">
        <w:rPr>
          <w:rFonts w:ascii="Avenir Next" w:hAnsi="Avenir Next" w:cs="Arial"/>
          <w:color w:val="808080" w:themeColor="background1" w:themeShade="80"/>
          <w:sz w:val="22"/>
          <w:szCs w:val="22"/>
          <w:lang w:val="en-GB"/>
        </w:rPr>
        <w:t xml:space="preserve"> </w:t>
      </w:r>
    </w:p>
    <w:p w14:paraId="0BE88D4B" w14:textId="03E2864B" w:rsidR="006F4E04" w:rsidRDefault="006F4E04" w:rsidP="009B7C9D">
      <w:pPr>
        <w:jc w:val="both"/>
        <w:rPr>
          <w:rFonts w:ascii="Avenir Next" w:hAnsi="Avenir Next" w:cs="Arial"/>
          <w:color w:val="808080" w:themeColor="background1" w:themeShade="80"/>
          <w:sz w:val="22"/>
          <w:szCs w:val="22"/>
          <w:lang w:val="en-GB"/>
        </w:rPr>
      </w:pPr>
    </w:p>
    <w:p w14:paraId="24469C67" w14:textId="77777777" w:rsidR="00C57600" w:rsidRDefault="00C57600" w:rsidP="009B7C9D">
      <w:pPr>
        <w:jc w:val="both"/>
        <w:rPr>
          <w:rFonts w:ascii="Avenir Next" w:hAnsi="Avenir Next" w:cs="Arial"/>
          <w:color w:val="808080" w:themeColor="background1" w:themeShade="80"/>
          <w:sz w:val="22"/>
          <w:szCs w:val="22"/>
          <w:lang w:val="en-GB"/>
        </w:rPr>
      </w:pPr>
    </w:p>
    <w:p w14:paraId="43D0FAD8" w14:textId="4C0C5EED"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6E2B64">
        <w:rPr>
          <w:rFonts w:ascii="Avenir Next Demi Bold" w:hAnsi="Avenir Next Demi Bold"/>
          <w:iCs w:val="0"/>
        </w:rPr>
        <w:t>2</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480A1AF6" w:rsidR="00F47A63" w:rsidRDefault="00DC23FC" w:rsidP="00F47A63">
      <w:pPr>
        <w:jc w:val="both"/>
        <w:rPr>
          <w:rFonts w:ascii="Avenir Next" w:hAnsi="Avenir Next" w:cs="Arial"/>
          <w:sz w:val="22"/>
          <w:szCs w:val="22"/>
          <w:lang w:val="en-GB"/>
        </w:rPr>
      </w:pPr>
      <w:r w:rsidRPr="00DC23FC">
        <w:rPr>
          <w:rFonts w:ascii="Avenir Next" w:hAnsi="Avenir Next" w:cs="Arial"/>
          <w:sz w:val="22"/>
          <w:szCs w:val="22"/>
          <w:lang w:val="en-GB"/>
        </w:rPr>
        <w:t>Generally, in the context of an individual bankruptcy, what type of assets can a debtor keep in a bankruptcy?</w:t>
      </w:r>
    </w:p>
    <w:p w14:paraId="3B894BB6" w14:textId="6B63499D" w:rsidR="00F47A63" w:rsidRDefault="00F47A63" w:rsidP="00F47A63">
      <w:pPr>
        <w:jc w:val="both"/>
        <w:rPr>
          <w:rFonts w:ascii="Avenir Next" w:hAnsi="Avenir Next" w:cs="Arial"/>
          <w:sz w:val="22"/>
          <w:szCs w:val="22"/>
          <w:lang w:val="en-GB"/>
        </w:rPr>
      </w:pPr>
    </w:p>
    <w:p w14:paraId="7F1A8ABE" w14:textId="0A16937C" w:rsidR="006F4E04" w:rsidRDefault="00BB433C" w:rsidP="006F4E04">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Bankruptcy exemptions are set by provincial legislation but generally a</w:t>
      </w:r>
      <w:r w:rsidR="00DC07A4">
        <w:rPr>
          <w:rFonts w:ascii="Avenir Next" w:hAnsi="Avenir Next" w:cs="Arial"/>
          <w:color w:val="808080" w:themeColor="background1" w:themeShade="80"/>
          <w:sz w:val="22"/>
          <w:szCs w:val="22"/>
          <w:lang w:val="en-GB"/>
        </w:rPr>
        <w:t xml:space="preserve"> debtor may </w:t>
      </w:r>
      <w:proofErr w:type="gramStart"/>
      <w:r w:rsidR="00DC07A4">
        <w:rPr>
          <w:rFonts w:ascii="Avenir Next" w:hAnsi="Avenir Next" w:cs="Arial"/>
          <w:color w:val="808080" w:themeColor="background1" w:themeShade="80"/>
          <w:sz w:val="22"/>
          <w:szCs w:val="22"/>
          <w:lang w:val="en-GB"/>
        </w:rPr>
        <w:t>keep</w:t>
      </w:r>
      <w:proofErr w:type="gramEnd"/>
    </w:p>
    <w:p w14:paraId="5F9F0022" w14:textId="34314695" w:rsidR="00DC07A4" w:rsidRDefault="00DC07A4" w:rsidP="00DC07A4">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Personal items and </w:t>
      </w:r>
      <w:proofErr w:type="gramStart"/>
      <w:r>
        <w:rPr>
          <w:rFonts w:ascii="Avenir Next" w:hAnsi="Avenir Next" w:cs="Arial"/>
          <w:color w:val="808080" w:themeColor="background1" w:themeShade="80"/>
          <w:sz w:val="22"/>
          <w:szCs w:val="22"/>
          <w:lang w:val="en-GB"/>
        </w:rPr>
        <w:t>clothing;</w:t>
      </w:r>
      <w:proofErr w:type="gramEnd"/>
    </w:p>
    <w:p w14:paraId="456CC61C" w14:textId="4C27F244" w:rsidR="00DC07A4" w:rsidRDefault="00E12CBD" w:rsidP="00DC07A4">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Household furniture an</w:t>
      </w:r>
      <w:r w:rsidR="00EC1DBE">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utensils in the debtor’s </w:t>
      </w:r>
      <w:proofErr w:type="gramStart"/>
      <w:r>
        <w:rPr>
          <w:rFonts w:ascii="Avenir Next" w:hAnsi="Avenir Next" w:cs="Arial"/>
          <w:color w:val="808080" w:themeColor="background1" w:themeShade="80"/>
          <w:sz w:val="22"/>
          <w:szCs w:val="22"/>
          <w:lang w:val="en-GB"/>
        </w:rPr>
        <w:t>home;</w:t>
      </w:r>
      <w:proofErr w:type="gramEnd"/>
    </w:p>
    <w:p w14:paraId="05C2E9E2" w14:textId="1786E4B6" w:rsidR="00E12CBD" w:rsidRDefault="00A75665" w:rsidP="00DC07A4">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Tools necessary for the debtors </w:t>
      </w:r>
      <w:proofErr w:type="gramStart"/>
      <w:r>
        <w:rPr>
          <w:rFonts w:ascii="Avenir Next" w:hAnsi="Avenir Next" w:cs="Arial"/>
          <w:color w:val="808080" w:themeColor="background1" w:themeShade="80"/>
          <w:sz w:val="22"/>
          <w:szCs w:val="22"/>
          <w:lang w:val="en-GB"/>
        </w:rPr>
        <w:t>work;</w:t>
      </w:r>
      <w:proofErr w:type="gramEnd"/>
    </w:p>
    <w:p w14:paraId="15E9EEB8" w14:textId="524C3415" w:rsidR="00A75665" w:rsidRDefault="00A75665" w:rsidP="00DC07A4">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motor vehicle up to a certain limit and</w:t>
      </w:r>
    </w:p>
    <w:p w14:paraId="7F797C4D" w14:textId="719A1384" w:rsidR="00A75665" w:rsidRDefault="00A75665" w:rsidP="00DC07A4">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Certain farm property.</w:t>
      </w:r>
    </w:p>
    <w:p w14:paraId="711EB51F" w14:textId="604C1BDD" w:rsidR="00A75665" w:rsidRPr="00A75665" w:rsidRDefault="00C42035" w:rsidP="00A756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also </w:t>
      </w:r>
      <w:r w:rsidR="00091544">
        <w:rPr>
          <w:rFonts w:ascii="Avenir Next" w:hAnsi="Avenir Next" w:cs="Arial"/>
          <w:color w:val="808080" w:themeColor="background1" w:themeShade="80"/>
          <w:sz w:val="22"/>
          <w:szCs w:val="22"/>
          <w:lang w:val="en-GB"/>
        </w:rPr>
        <w:t>in some provinces a principal dwelling house or homestead exemption where the equity in the home is b</w:t>
      </w:r>
      <w:r w:rsidR="00A326F7">
        <w:rPr>
          <w:rFonts w:ascii="Avenir Next" w:hAnsi="Avenir Next" w:cs="Arial"/>
          <w:color w:val="808080" w:themeColor="background1" w:themeShade="80"/>
          <w:sz w:val="22"/>
          <w:szCs w:val="22"/>
          <w:lang w:val="en-GB"/>
        </w:rPr>
        <w:t>elow a certain threshold</w:t>
      </w:r>
      <w:r w:rsidR="008C7065">
        <w:rPr>
          <w:rFonts w:ascii="Avenir Next" w:hAnsi="Avenir Next" w:cs="Arial"/>
          <w:color w:val="808080" w:themeColor="background1" w:themeShade="80"/>
          <w:sz w:val="22"/>
          <w:szCs w:val="22"/>
          <w:lang w:val="en-GB"/>
        </w:rPr>
        <w:t>. This exempts the debtor</w:t>
      </w:r>
      <w:r w:rsidR="000C4C96">
        <w:rPr>
          <w:rFonts w:ascii="Avenir Next" w:hAnsi="Avenir Next" w:cs="Arial"/>
          <w:color w:val="808080" w:themeColor="background1" w:themeShade="80"/>
          <w:sz w:val="22"/>
          <w:szCs w:val="22"/>
          <w:lang w:val="en-GB"/>
        </w:rPr>
        <w:t>’</w:t>
      </w:r>
      <w:r w:rsidR="008C7065">
        <w:rPr>
          <w:rFonts w:ascii="Avenir Next" w:hAnsi="Avenir Next" w:cs="Arial"/>
          <w:color w:val="808080" w:themeColor="background1" w:themeShade="80"/>
          <w:sz w:val="22"/>
          <w:szCs w:val="22"/>
          <w:lang w:val="en-GB"/>
        </w:rPr>
        <w:t>s home from forced seizure.</w:t>
      </w:r>
      <w:r w:rsidR="00AD17F4">
        <w:rPr>
          <w:rFonts w:ascii="Avenir Next" w:hAnsi="Avenir Next" w:cs="Arial"/>
          <w:color w:val="808080" w:themeColor="background1" w:themeShade="80"/>
          <w:sz w:val="22"/>
          <w:szCs w:val="22"/>
          <w:lang w:val="en-GB"/>
        </w:rPr>
        <w:t xml:space="preserve"> In addition, </w:t>
      </w:r>
      <w:r w:rsidR="00114B3E">
        <w:rPr>
          <w:rFonts w:ascii="Avenir Next" w:hAnsi="Avenir Next" w:cs="Arial"/>
          <w:color w:val="808080" w:themeColor="background1" w:themeShade="80"/>
          <w:sz w:val="22"/>
          <w:szCs w:val="22"/>
          <w:lang w:val="en-GB"/>
        </w:rPr>
        <w:t xml:space="preserve">certain </w:t>
      </w:r>
      <w:r w:rsidR="000C4C96">
        <w:rPr>
          <w:rFonts w:ascii="Avenir Next" w:hAnsi="Avenir Next" w:cs="Arial"/>
          <w:color w:val="808080" w:themeColor="background1" w:themeShade="80"/>
          <w:sz w:val="22"/>
          <w:szCs w:val="22"/>
          <w:lang w:val="en-GB"/>
        </w:rPr>
        <w:t>tax-exempt</w:t>
      </w:r>
      <w:r w:rsidR="00114B3E">
        <w:rPr>
          <w:rFonts w:ascii="Avenir Next" w:hAnsi="Avenir Next" w:cs="Arial"/>
          <w:color w:val="808080" w:themeColor="background1" w:themeShade="80"/>
          <w:sz w:val="22"/>
          <w:szCs w:val="22"/>
          <w:lang w:val="en-GB"/>
        </w:rPr>
        <w:t xml:space="preserve"> retirement savings accounts are exempt </w:t>
      </w:r>
      <w:r w:rsidR="00383CC2">
        <w:rPr>
          <w:rFonts w:ascii="Avenir Next" w:hAnsi="Avenir Next" w:cs="Arial"/>
          <w:color w:val="808080" w:themeColor="background1" w:themeShade="80"/>
          <w:sz w:val="22"/>
          <w:szCs w:val="22"/>
          <w:lang w:val="en-GB"/>
        </w:rPr>
        <w:t xml:space="preserve">from seizure depending on the provincial legislation. </w:t>
      </w:r>
    </w:p>
    <w:p w14:paraId="793404A4" w14:textId="43EAD4E3" w:rsidR="006F4E04" w:rsidRDefault="006F4E04" w:rsidP="003744C8">
      <w:pPr>
        <w:rPr>
          <w:rFonts w:ascii="Avenir Next" w:hAnsi="Avenir Next" w:cs="Arial"/>
          <w:bCs/>
          <w:color w:val="000000" w:themeColor="text1"/>
          <w:sz w:val="22"/>
          <w:szCs w:val="22"/>
          <w:lang w:val="en-GB"/>
        </w:rPr>
      </w:pPr>
    </w:p>
    <w:p w14:paraId="22F5EE85" w14:textId="77777777" w:rsidR="00C57600" w:rsidRPr="00B87DBA" w:rsidRDefault="00C57600"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4DADEA16" w:rsidR="00F47A63" w:rsidRDefault="00546DA3" w:rsidP="00F47A63">
      <w:pPr>
        <w:jc w:val="both"/>
        <w:rPr>
          <w:rFonts w:ascii="Avenir Next" w:hAnsi="Avenir Next" w:cs="Arial"/>
          <w:sz w:val="22"/>
          <w:szCs w:val="22"/>
          <w:lang w:val="en-GB"/>
        </w:rPr>
      </w:pPr>
      <w:r w:rsidRPr="00546DA3">
        <w:rPr>
          <w:rFonts w:ascii="Avenir Next" w:hAnsi="Avenir Next" w:cs="Arial"/>
          <w:sz w:val="22"/>
          <w:szCs w:val="22"/>
          <w:lang w:val="en-GB"/>
        </w:rPr>
        <w:t>Name three types of court-officers that may be appointed in insolvency proceedings</w:t>
      </w:r>
      <w:r>
        <w:rPr>
          <w:rFonts w:ascii="Avenir Next" w:hAnsi="Avenir Next" w:cs="Arial"/>
          <w:sz w:val="22"/>
          <w:szCs w:val="22"/>
          <w:lang w:val="en-GB"/>
        </w:rPr>
        <w:t>.</w:t>
      </w:r>
      <w:r w:rsidRPr="00546DA3">
        <w:rPr>
          <w:rFonts w:ascii="Avenir Next" w:hAnsi="Avenir Next" w:cs="Arial"/>
          <w:sz w:val="22"/>
          <w:szCs w:val="22"/>
          <w:lang w:val="en-GB"/>
        </w:rPr>
        <w:t xml:space="preserve">  </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32ED453" w14:textId="4AA8760B" w:rsidR="006F4E04" w:rsidRDefault="00F03C91" w:rsidP="00F62965">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w:t>
      </w:r>
      <w:r w:rsidR="00F62965">
        <w:rPr>
          <w:rFonts w:ascii="Avenir Next" w:hAnsi="Avenir Next" w:cs="Arial"/>
          <w:color w:val="808080" w:themeColor="background1" w:themeShade="80"/>
          <w:sz w:val="22"/>
          <w:szCs w:val="22"/>
          <w:lang w:val="en-GB"/>
        </w:rPr>
        <w:t>ourt appointed receiver</w:t>
      </w:r>
      <w:r w:rsidR="00512E8D">
        <w:rPr>
          <w:rFonts w:ascii="Avenir Next" w:hAnsi="Avenir Next" w:cs="Arial"/>
          <w:color w:val="808080" w:themeColor="background1" w:themeShade="80"/>
          <w:sz w:val="22"/>
          <w:szCs w:val="22"/>
          <w:lang w:val="en-GB"/>
        </w:rPr>
        <w:t xml:space="preserve"> may be appointed by a secured creditor under section 243 of the BIA</w:t>
      </w:r>
      <w:r w:rsidR="00E57A3E">
        <w:rPr>
          <w:rFonts w:ascii="Avenir Next" w:hAnsi="Avenir Next" w:cs="Arial"/>
          <w:color w:val="808080" w:themeColor="background1" w:themeShade="80"/>
          <w:sz w:val="22"/>
          <w:szCs w:val="22"/>
          <w:lang w:val="en-GB"/>
        </w:rPr>
        <w:t xml:space="preserve"> or the various provincial Courts of Justice Acts</w:t>
      </w:r>
    </w:p>
    <w:p w14:paraId="64403D97" w14:textId="77777777" w:rsidR="00CE4081" w:rsidRDefault="00F03C91" w:rsidP="00CE4081">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monitor in CCAA proceeding</w:t>
      </w:r>
      <w:r w:rsidRPr="00CE4081">
        <w:rPr>
          <w:rFonts w:ascii="Avenir Next" w:hAnsi="Avenir Next" w:cs="Arial"/>
          <w:color w:val="808080" w:themeColor="background1" w:themeShade="80"/>
          <w:sz w:val="22"/>
          <w:szCs w:val="22"/>
          <w:lang w:val="en-GB"/>
        </w:rPr>
        <w:t>s.</w:t>
      </w:r>
    </w:p>
    <w:p w14:paraId="551DC73E" w14:textId="7CACA128" w:rsidR="00EB3B3C" w:rsidRPr="00CE4081" w:rsidRDefault="00CE4081" w:rsidP="00CE4081">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liquidator appointed under the Winding Up and Restructuring Act </w:t>
      </w:r>
      <w:r w:rsidR="001603EE">
        <w:rPr>
          <w:rFonts w:ascii="Avenir Next" w:hAnsi="Avenir Next" w:cs="Arial"/>
          <w:color w:val="808080" w:themeColor="background1" w:themeShade="80"/>
          <w:sz w:val="22"/>
          <w:szCs w:val="22"/>
          <w:lang w:val="en-GB"/>
        </w:rPr>
        <w:t>1985.</w:t>
      </w:r>
      <w:r w:rsidR="00F03C91" w:rsidRPr="00CE4081">
        <w:rPr>
          <w:rFonts w:ascii="Avenir Next" w:hAnsi="Avenir Next" w:cs="Arial"/>
          <w:color w:val="808080" w:themeColor="background1" w:themeShade="80"/>
          <w:sz w:val="22"/>
          <w:szCs w:val="22"/>
          <w:lang w:val="en-GB"/>
        </w:rPr>
        <w:t xml:space="preserve"> </w:t>
      </w:r>
    </w:p>
    <w:p w14:paraId="55D0D4CB" w14:textId="4FCC26ED" w:rsidR="006F4E04" w:rsidRDefault="006F4E04" w:rsidP="00733B3E">
      <w:pPr>
        <w:jc w:val="both"/>
        <w:rPr>
          <w:rFonts w:ascii="Avenir Next" w:hAnsi="Avenir Next" w:cs="Arial"/>
          <w:color w:val="808080" w:themeColor="background1" w:themeShade="80"/>
          <w:sz w:val="22"/>
          <w:szCs w:val="22"/>
          <w:lang w:val="en-GB"/>
        </w:rPr>
      </w:pPr>
    </w:p>
    <w:p w14:paraId="65FE3E4B" w14:textId="77777777" w:rsidR="00C57600" w:rsidRDefault="00C57600"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458FFC15" w:rsidR="00F47A63" w:rsidRDefault="00555E7A" w:rsidP="00F47A63">
      <w:pPr>
        <w:jc w:val="both"/>
        <w:rPr>
          <w:rFonts w:ascii="Avenir Next" w:hAnsi="Avenir Next" w:cs="Arial"/>
          <w:sz w:val="22"/>
          <w:szCs w:val="22"/>
          <w:lang w:val="en-GB"/>
        </w:rPr>
      </w:pPr>
      <w:r w:rsidRPr="00555E7A">
        <w:rPr>
          <w:rFonts w:ascii="Avenir Next" w:hAnsi="Avenir Next" w:cs="Arial"/>
          <w:sz w:val="22"/>
          <w:szCs w:val="22"/>
          <w:lang w:val="en-GB"/>
        </w:rPr>
        <w:t>What is the definition of a “person” in section 2 of the BIA?</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3864E91B" w14:textId="58FAC67F" w:rsidR="006F4E04" w:rsidRDefault="00C951B1" w:rsidP="000101F5">
      <w:pPr>
        <w:jc w:val="both"/>
        <w:rPr>
          <w:rFonts w:ascii="Avenir Next" w:hAnsi="Avenir Next" w:cs="Arial"/>
          <w:bCs/>
          <w:color w:val="000000" w:themeColor="text1"/>
          <w:sz w:val="22"/>
          <w:szCs w:val="22"/>
          <w:lang w:val="en-GB"/>
        </w:rPr>
      </w:pPr>
      <w:r>
        <w:rPr>
          <w:rStyle w:val="HTMLDefinition"/>
          <w:rFonts w:ascii="Helvetica" w:hAnsi="Helvetica"/>
          <w:i w:val="0"/>
          <w:iCs w:val="0"/>
          <w:color w:val="333333"/>
          <w:shd w:val="clear" w:color="auto" w:fill="FFFFFF"/>
        </w:rPr>
        <w:t xml:space="preserve">Section 2 of the BIA defines a </w:t>
      </w:r>
      <w:r w:rsidR="001F0083">
        <w:rPr>
          <w:rStyle w:val="HTMLDefinition"/>
          <w:rFonts w:ascii="Helvetica" w:hAnsi="Helvetica"/>
          <w:b/>
          <w:bCs/>
          <w:color w:val="333333"/>
          <w:shd w:val="clear" w:color="auto" w:fill="FFFFFF"/>
        </w:rPr>
        <w:t>person</w:t>
      </w:r>
      <w:r w:rsidR="001F0083">
        <w:rPr>
          <w:rFonts w:ascii="Helvetica" w:hAnsi="Helvetica"/>
          <w:color w:val="333333"/>
          <w:shd w:val="clear" w:color="auto" w:fill="FFFFFF"/>
        </w:rPr>
        <w:t> </w:t>
      </w:r>
      <w:r>
        <w:rPr>
          <w:rFonts w:ascii="Helvetica" w:hAnsi="Helvetica"/>
          <w:color w:val="333333"/>
          <w:shd w:val="clear" w:color="auto" w:fill="FFFFFF"/>
        </w:rPr>
        <w:t xml:space="preserve">as </w:t>
      </w:r>
      <w:r w:rsidR="001F0083">
        <w:rPr>
          <w:rFonts w:ascii="Helvetica" w:hAnsi="Helvetica"/>
          <w:color w:val="333333"/>
          <w:shd w:val="clear" w:color="auto" w:fill="FFFFFF"/>
        </w:rPr>
        <w:t>includ</w:t>
      </w:r>
      <w:r>
        <w:rPr>
          <w:rFonts w:ascii="Helvetica" w:hAnsi="Helvetica"/>
          <w:color w:val="333333"/>
          <w:shd w:val="clear" w:color="auto" w:fill="FFFFFF"/>
        </w:rPr>
        <w:t>ing</w:t>
      </w:r>
      <w:r w:rsidR="001F0083">
        <w:rPr>
          <w:rFonts w:ascii="Helvetica" w:hAnsi="Helvetica"/>
          <w:color w:val="333333"/>
          <w:shd w:val="clear" w:color="auto" w:fill="FFFFFF"/>
        </w:rPr>
        <w:t xml:space="preserve"> a partnership, an unincorporated association, a corporation, a cooperative society or a cooperative organi</w:t>
      </w:r>
      <w:r>
        <w:rPr>
          <w:rFonts w:ascii="Helvetica" w:hAnsi="Helvetica"/>
          <w:color w:val="333333"/>
          <w:shd w:val="clear" w:color="auto" w:fill="FFFFFF"/>
        </w:rPr>
        <w:t>z</w:t>
      </w:r>
      <w:r w:rsidR="001F0083">
        <w:rPr>
          <w:rFonts w:ascii="Helvetica" w:hAnsi="Helvetica"/>
          <w:color w:val="333333"/>
          <w:shd w:val="clear" w:color="auto" w:fill="FFFFFF"/>
        </w:rPr>
        <w:t>ation, the successors of a partnership, of an association, of a corporation, of a society or of an organization and the heirs, executors, liquidators of the succession, administrators or other legal representatives of a person</w:t>
      </w:r>
      <w:r w:rsidR="00DE4FC5">
        <w:rPr>
          <w:rFonts w:ascii="Helvetica" w:hAnsi="Helvetica"/>
          <w:color w:val="333333"/>
          <w:shd w:val="clear" w:color="auto" w:fill="FFFFFF"/>
        </w:rPr>
        <w:t>.</w:t>
      </w:r>
    </w:p>
    <w:p w14:paraId="12489387" w14:textId="055058F8" w:rsidR="00C57600" w:rsidRDefault="00C57600" w:rsidP="000101F5">
      <w:pPr>
        <w:jc w:val="both"/>
        <w:rPr>
          <w:rFonts w:ascii="Avenir Next" w:hAnsi="Avenir Next" w:cs="Arial"/>
          <w:bCs/>
          <w:color w:val="000000" w:themeColor="text1"/>
          <w:sz w:val="22"/>
          <w:szCs w:val="22"/>
          <w:lang w:val="en-GB"/>
        </w:rPr>
      </w:pPr>
    </w:p>
    <w:p w14:paraId="7671DB09" w14:textId="08ECEA46" w:rsidR="00C57600" w:rsidRDefault="00C57600" w:rsidP="000101F5">
      <w:pPr>
        <w:jc w:val="both"/>
        <w:rPr>
          <w:rFonts w:ascii="Avenir Next" w:hAnsi="Avenir Next" w:cs="Arial"/>
          <w:bCs/>
          <w:color w:val="000000" w:themeColor="text1"/>
          <w:sz w:val="22"/>
          <w:szCs w:val="22"/>
          <w:lang w:val="en-GB"/>
        </w:rPr>
      </w:pPr>
    </w:p>
    <w:p w14:paraId="03E4389B" w14:textId="655C361F" w:rsidR="00C57600" w:rsidRDefault="00C57600" w:rsidP="000101F5">
      <w:pPr>
        <w:jc w:val="both"/>
        <w:rPr>
          <w:rFonts w:ascii="Avenir Next" w:hAnsi="Avenir Next" w:cs="Arial"/>
          <w:bCs/>
          <w:color w:val="000000" w:themeColor="text1"/>
          <w:sz w:val="22"/>
          <w:szCs w:val="22"/>
          <w:lang w:val="en-GB"/>
        </w:rPr>
      </w:pPr>
    </w:p>
    <w:p w14:paraId="1D953CB9" w14:textId="0147498C" w:rsidR="00C57600" w:rsidRDefault="00C57600" w:rsidP="000101F5">
      <w:pPr>
        <w:jc w:val="both"/>
        <w:rPr>
          <w:rFonts w:ascii="Avenir Next" w:hAnsi="Avenir Next" w:cs="Arial"/>
          <w:bCs/>
          <w:color w:val="000000" w:themeColor="text1"/>
          <w:sz w:val="22"/>
          <w:szCs w:val="22"/>
          <w:lang w:val="en-GB"/>
        </w:rPr>
      </w:pPr>
    </w:p>
    <w:p w14:paraId="26DD2626" w14:textId="0D0D52AE" w:rsidR="00C57600" w:rsidRDefault="00C57600" w:rsidP="000101F5">
      <w:pPr>
        <w:jc w:val="both"/>
        <w:rPr>
          <w:rFonts w:ascii="Avenir Next" w:hAnsi="Avenir Next" w:cs="Arial"/>
          <w:bCs/>
          <w:color w:val="000000" w:themeColor="text1"/>
          <w:sz w:val="22"/>
          <w:szCs w:val="22"/>
          <w:lang w:val="en-GB"/>
        </w:rPr>
      </w:pPr>
    </w:p>
    <w:p w14:paraId="53299824" w14:textId="7DBE84BD" w:rsidR="00C57600" w:rsidRDefault="00C57600" w:rsidP="000101F5">
      <w:pPr>
        <w:jc w:val="both"/>
        <w:rPr>
          <w:rFonts w:ascii="Avenir Next" w:hAnsi="Avenir Next" w:cs="Arial"/>
          <w:bCs/>
          <w:color w:val="000000" w:themeColor="text1"/>
          <w:sz w:val="22"/>
          <w:szCs w:val="22"/>
          <w:lang w:val="en-GB"/>
        </w:rPr>
      </w:pPr>
    </w:p>
    <w:p w14:paraId="10F73F26" w14:textId="783E4B46" w:rsidR="00C57600" w:rsidRDefault="00C57600" w:rsidP="000101F5">
      <w:pPr>
        <w:jc w:val="both"/>
        <w:rPr>
          <w:rFonts w:ascii="Avenir Next" w:hAnsi="Avenir Next" w:cs="Arial"/>
          <w:bCs/>
          <w:color w:val="000000" w:themeColor="text1"/>
          <w:sz w:val="22"/>
          <w:szCs w:val="22"/>
          <w:lang w:val="en-GB"/>
        </w:rPr>
      </w:pPr>
    </w:p>
    <w:p w14:paraId="08DABEA9" w14:textId="4AD1012E" w:rsidR="00C57600" w:rsidRDefault="00C57600" w:rsidP="000101F5">
      <w:pPr>
        <w:jc w:val="both"/>
        <w:rPr>
          <w:rFonts w:ascii="Avenir Next" w:hAnsi="Avenir Next" w:cs="Arial"/>
          <w:bCs/>
          <w:color w:val="000000" w:themeColor="text1"/>
          <w:sz w:val="22"/>
          <w:szCs w:val="22"/>
          <w:lang w:val="en-GB"/>
        </w:rPr>
      </w:pPr>
    </w:p>
    <w:p w14:paraId="4F272CDC" w14:textId="2CF0C406" w:rsidR="00C57600" w:rsidRDefault="00C57600" w:rsidP="000101F5">
      <w:pPr>
        <w:jc w:val="both"/>
        <w:rPr>
          <w:rFonts w:ascii="Avenir Next" w:hAnsi="Avenir Next" w:cs="Arial"/>
          <w:bCs/>
          <w:color w:val="000000" w:themeColor="text1"/>
          <w:sz w:val="22"/>
          <w:szCs w:val="22"/>
          <w:lang w:val="en-GB"/>
        </w:rPr>
      </w:pPr>
    </w:p>
    <w:p w14:paraId="2B9CD453" w14:textId="77777777" w:rsidR="00C57600" w:rsidRPr="000101F5" w:rsidRDefault="00C57600"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3407E8">
      <w:pPr>
        <w:pStyle w:val="INSOLstyleheading4"/>
        <w:ind w:left="0" w:firstLine="0"/>
        <w:rPr>
          <w:rFonts w:ascii="Avenir Next Demi Bold" w:hAnsi="Avenir Next Demi Bold"/>
          <w:iCs w:val="0"/>
        </w:rPr>
      </w:pPr>
    </w:p>
    <w:p w14:paraId="1E695564" w14:textId="63605CB9"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47BC8">
        <w:rPr>
          <w:rFonts w:ascii="Avenir Next Demi Bold" w:hAnsi="Avenir Next Demi Bold"/>
          <w:iCs w:val="0"/>
        </w:rPr>
        <w:t>8</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3EA91704" w14:textId="7E81F2DB" w:rsidR="00C9788A" w:rsidRPr="00C9788A"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W</w:t>
      </w:r>
      <w:r w:rsidR="00ED5260">
        <w:rPr>
          <w:rFonts w:ascii="Avenir Next" w:hAnsi="Avenir Next" w:cs="Arial"/>
          <w:sz w:val="22"/>
          <w:szCs w:val="22"/>
          <w:lang w:val="en-GB"/>
        </w:rPr>
        <w:t xml:space="preserve">rite an essay on </w:t>
      </w:r>
      <w:r w:rsidRPr="00C9788A">
        <w:rPr>
          <w:rFonts w:ascii="Avenir Next" w:hAnsi="Avenir Next" w:cs="Arial"/>
          <w:sz w:val="22"/>
          <w:szCs w:val="22"/>
          <w:lang w:val="en-GB"/>
        </w:rPr>
        <w:t>the difference between a private receiver and a court-appointed receiver</w:t>
      </w:r>
      <w:r w:rsidR="00ED5260">
        <w:rPr>
          <w:rFonts w:ascii="Avenir Next" w:hAnsi="Avenir Next" w:cs="Arial"/>
          <w:sz w:val="22"/>
          <w:szCs w:val="22"/>
          <w:lang w:val="en-GB"/>
        </w:rPr>
        <w:t>.</w:t>
      </w:r>
    </w:p>
    <w:p w14:paraId="77E4C932" w14:textId="77777777" w:rsidR="00C9788A" w:rsidRPr="00C9788A" w:rsidRDefault="00C9788A" w:rsidP="00C9788A">
      <w:pPr>
        <w:spacing w:line="276" w:lineRule="auto"/>
        <w:jc w:val="both"/>
        <w:rPr>
          <w:rFonts w:ascii="Avenir Next" w:hAnsi="Avenir Next" w:cs="Arial"/>
          <w:sz w:val="22"/>
          <w:szCs w:val="22"/>
          <w:lang w:val="en-GB"/>
        </w:rPr>
      </w:pPr>
    </w:p>
    <w:p w14:paraId="672DC0BC" w14:textId="3A8A4C32" w:rsidR="0094117F"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In your essay you should refer to at least the following: (</w:t>
      </w:r>
      <w:r w:rsidR="00ED5260">
        <w:rPr>
          <w:rFonts w:ascii="Avenir Next" w:hAnsi="Avenir Next" w:cs="Arial"/>
          <w:sz w:val="22"/>
          <w:szCs w:val="22"/>
          <w:lang w:val="en-GB"/>
        </w:rPr>
        <w:t>i</w:t>
      </w:r>
      <w:r w:rsidRPr="00C9788A">
        <w:rPr>
          <w:rFonts w:ascii="Avenir Next" w:hAnsi="Avenir Next" w:cs="Arial"/>
          <w:sz w:val="22"/>
          <w:szCs w:val="22"/>
          <w:lang w:val="en-GB"/>
        </w:rPr>
        <w:t>) how each type of receiver is appointed, (</w:t>
      </w:r>
      <w:r w:rsidR="00ED5260">
        <w:rPr>
          <w:rFonts w:ascii="Avenir Next" w:hAnsi="Avenir Next" w:cs="Arial"/>
          <w:sz w:val="22"/>
          <w:szCs w:val="22"/>
          <w:lang w:val="en-GB"/>
        </w:rPr>
        <w:t>ii</w:t>
      </w:r>
      <w:r w:rsidRPr="00C9788A">
        <w:rPr>
          <w:rFonts w:ascii="Avenir Next" w:hAnsi="Avenir Next" w:cs="Arial"/>
          <w:sz w:val="22"/>
          <w:szCs w:val="22"/>
          <w:lang w:val="en-GB"/>
        </w:rPr>
        <w:t>) the duties of each type of receiver, and (</w:t>
      </w:r>
      <w:r w:rsidR="00ED5260">
        <w:rPr>
          <w:rFonts w:ascii="Avenir Next" w:hAnsi="Avenir Next" w:cs="Arial"/>
          <w:sz w:val="22"/>
          <w:szCs w:val="22"/>
          <w:lang w:val="en-GB"/>
        </w:rPr>
        <w:t>iii</w:t>
      </w:r>
      <w:r w:rsidRPr="00C9788A">
        <w:rPr>
          <w:rFonts w:ascii="Avenir Next" w:hAnsi="Avenir Next" w:cs="Arial"/>
          <w:sz w:val="22"/>
          <w:szCs w:val="22"/>
          <w:lang w:val="en-GB"/>
        </w:rPr>
        <w:t>) the circumstances in which each type of receiver is generally used.</w:t>
      </w:r>
    </w:p>
    <w:p w14:paraId="5189858A" w14:textId="0FDAE97F" w:rsidR="00F47A63" w:rsidRDefault="00F47A63" w:rsidP="00D67759">
      <w:pPr>
        <w:jc w:val="both"/>
        <w:rPr>
          <w:rFonts w:ascii="Avenir Next" w:hAnsi="Avenir Next" w:cs="Arial"/>
          <w:sz w:val="22"/>
          <w:szCs w:val="22"/>
          <w:lang w:val="en-GB"/>
        </w:rPr>
      </w:pPr>
    </w:p>
    <w:p w14:paraId="1A5AD713" w14:textId="40AC1284" w:rsidR="00432E21" w:rsidRDefault="0051405A" w:rsidP="00D67759">
      <w:pPr>
        <w:jc w:val="both"/>
        <w:rPr>
          <w:rFonts w:ascii="Avenir Next" w:hAnsi="Avenir Next" w:cs="Arial"/>
          <w:sz w:val="22"/>
          <w:szCs w:val="22"/>
          <w:lang w:val="en-GB"/>
        </w:rPr>
      </w:pPr>
      <w:r>
        <w:rPr>
          <w:rFonts w:ascii="Avenir Next" w:hAnsi="Avenir Next" w:cs="Arial"/>
          <w:sz w:val="22"/>
          <w:szCs w:val="22"/>
          <w:lang w:val="en-GB"/>
        </w:rPr>
        <w:t xml:space="preserve">A private receiver is typically appointed under contract and in most cases by a secured creditor pursuant to a security </w:t>
      </w:r>
      <w:r w:rsidR="00F54D47">
        <w:rPr>
          <w:rFonts w:ascii="Avenir Next" w:hAnsi="Avenir Next" w:cs="Arial"/>
          <w:sz w:val="22"/>
          <w:szCs w:val="22"/>
          <w:lang w:val="en-GB"/>
        </w:rPr>
        <w:t>agreement</w:t>
      </w:r>
      <w:r w:rsidR="00002126">
        <w:rPr>
          <w:rFonts w:ascii="Avenir Next" w:hAnsi="Avenir Next" w:cs="Arial"/>
          <w:sz w:val="22"/>
          <w:szCs w:val="22"/>
          <w:lang w:val="en-GB"/>
        </w:rPr>
        <w:t xml:space="preserve"> between the debtor and the secured creditor. </w:t>
      </w:r>
      <w:r w:rsidR="005F2A3C">
        <w:rPr>
          <w:rFonts w:ascii="Avenir Next" w:hAnsi="Avenir Next" w:cs="Arial"/>
          <w:sz w:val="22"/>
          <w:szCs w:val="22"/>
          <w:lang w:val="en-GB"/>
        </w:rPr>
        <w:t xml:space="preserve">The entitlement to appoint generally arises where the debtor has defaulted on </w:t>
      </w:r>
      <w:r w:rsidR="00472757">
        <w:rPr>
          <w:rFonts w:ascii="Avenir Next" w:hAnsi="Avenir Next" w:cs="Arial"/>
          <w:sz w:val="22"/>
          <w:szCs w:val="22"/>
          <w:lang w:val="en-GB"/>
        </w:rPr>
        <w:t xml:space="preserve">its obligations under the agreement. Private receiverships </w:t>
      </w:r>
      <w:r w:rsidR="00CD1411">
        <w:rPr>
          <w:rFonts w:ascii="Avenir Next" w:hAnsi="Avenir Next" w:cs="Arial"/>
          <w:sz w:val="22"/>
          <w:szCs w:val="22"/>
          <w:lang w:val="en-GB"/>
        </w:rPr>
        <w:t>may be quick and cost effective in the sense that an application to court is not required for appointment</w:t>
      </w:r>
      <w:r w:rsidR="00287874">
        <w:rPr>
          <w:rFonts w:ascii="Avenir Next" w:hAnsi="Avenir Next" w:cs="Arial"/>
          <w:sz w:val="22"/>
          <w:szCs w:val="22"/>
          <w:lang w:val="en-GB"/>
        </w:rPr>
        <w:t xml:space="preserve"> and neither is court approval required in the event of a secured asset sale. Removing the court from the </w:t>
      </w:r>
      <w:r w:rsidR="0020602E">
        <w:rPr>
          <w:rFonts w:ascii="Avenir Next" w:hAnsi="Avenir Next" w:cs="Arial"/>
          <w:sz w:val="22"/>
          <w:szCs w:val="22"/>
          <w:lang w:val="en-GB"/>
        </w:rPr>
        <w:t>asset realisation process speeds up the return to the secured creditor with a saving of time and money. The private receiver’s duty is to the secured creditor that appointed him</w:t>
      </w:r>
      <w:r w:rsidR="00266FBB">
        <w:rPr>
          <w:rFonts w:ascii="Avenir Next" w:hAnsi="Avenir Next" w:cs="Arial"/>
          <w:sz w:val="22"/>
          <w:szCs w:val="22"/>
          <w:lang w:val="en-GB"/>
        </w:rPr>
        <w:t>/her albeit a fiduciary duty does exist to other creditors in obtaining the best price possible in the sale of the secured asset</w:t>
      </w:r>
      <w:r w:rsidR="00AB13DA">
        <w:rPr>
          <w:rFonts w:ascii="Avenir Next" w:hAnsi="Avenir Next" w:cs="Arial"/>
          <w:sz w:val="22"/>
          <w:szCs w:val="22"/>
          <w:lang w:val="en-GB"/>
        </w:rPr>
        <w:t>(s).</w:t>
      </w:r>
      <w:r w:rsidR="001555DB">
        <w:rPr>
          <w:rFonts w:ascii="Avenir Next" w:hAnsi="Avenir Next" w:cs="Arial"/>
          <w:sz w:val="22"/>
          <w:szCs w:val="22"/>
          <w:lang w:val="en-GB"/>
        </w:rPr>
        <w:t xml:space="preserve"> Private receivers are generally used where the business is relatively small, there is a discrete pool of </w:t>
      </w:r>
      <w:r w:rsidR="00D13C49">
        <w:rPr>
          <w:rFonts w:ascii="Avenir Next" w:hAnsi="Avenir Next" w:cs="Arial"/>
          <w:sz w:val="22"/>
          <w:szCs w:val="22"/>
          <w:lang w:val="en-GB"/>
        </w:rPr>
        <w:t>assets, the appointment is not contentious</w:t>
      </w:r>
      <w:r w:rsidR="00E11746">
        <w:rPr>
          <w:rFonts w:ascii="Avenir Next" w:hAnsi="Avenir Next" w:cs="Arial"/>
          <w:sz w:val="22"/>
          <w:szCs w:val="22"/>
          <w:lang w:val="en-GB"/>
        </w:rPr>
        <w:t xml:space="preserve"> and there are no competing creditor claims. </w:t>
      </w:r>
      <w:proofErr w:type="gramStart"/>
      <w:r w:rsidR="00E11746">
        <w:rPr>
          <w:rFonts w:ascii="Avenir Next" w:hAnsi="Avenir Next" w:cs="Arial"/>
          <w:sz w:val="22"/>
          <w:szCs w:val="22"/>
          <w:lang w:val="en-GB"/>
        </w:rPr>
        <w:t>In the event that</w:t>
      </w:r>
      <w:proofErr w:type="gramEnd"/>
      <w:r w:rsidR="00E11746">
        <w:rPr>
          <w:rFonts w:ascii="Avenir Next" w:hAnsi="Avenir Next" w:cs="Arial"/>
          <w:sz w:val="22"/>
          <w:szCs w:val="22"/>
          <w:lang w:val="en-GB"/>
        </w:rPr>
        <w:t xml:space="preserve"> any of these issues arise, the more prudent course of action is to app</w:t>
      </w:r>
      <w:r w:rsidR="00653A70">
        <w:rPr>
          <w:rFonts w:ascii="Avenir Next" w:hAnsi="Avenir Next" w:cs="Arial"/>
          <w:sz w:val="22"/>
          <w:szCs w:val="22"/>
          <w:lang w:val="en-GB"/>
        </w:rPr>
        <w:t xml:space="preserve">oint a receiver pursuant to s 243 of the BIA </w:t>
      </w:r>
      <w:r w:rsidR="00DE0632">
        <w:rPr>
          <w:rFonts w:ascii="Avenir Next" w:hAnsi="Avenir Next" w:cs="Arial"/>
          <w:sz w:val="22"/>
          <w:szCs w:val="22"/>
          <w:lang w:val="en-GB"/>
        </w:rPr>
        <w:t xml:space="preserve">and/or </w:t>
      </w:r>
      <w:r w:rsidR="00653A70">
        <w:rPr>
          <w:rFonts w:ascii="Avenir Next" w:hAnsi="Avenir Next" w:cs="Arial"/>
          <w:sz w:val="22"/>
          <w:szCs w:val="22"/>
          <w:lang w:val="en-GB"/>
        </w:rPr>
        <w:t>by way or court application.</w:t>
      </w:r>
    </w:p>
    <w:p w14:paraId="4E1A9559" w14:textId="77777777" w:rsidR="00653A70" w:rsidRDefault="00653A70" w:rsidP="00D67759">
      <w:pPr>
        <w:jc w:val="both"/>
        <w:rPr>
          <w:rFonts w:ascii="Avenir Next" w:hAnsi="Avenir Next" w:cs="Arial"/>
          <w:sz w:val="22"/>
          <w:szCs w:val="22"/>
          <w:lang w:val="en-GB"/>
        </w:rPr>
      </w:pPr>
    </w:p>
    <w:p w14:paraId="77E9B05F" w14:textId="0D38F05C" w:rsidR="00653A70" w:rsidRDefault="00AF357F" w:rsidP="00D67759">
      <w:pPr>
        <w:jc w:val="both"/>
        <w:rPr>
          <w:rFonts w:ascii="Avenir Next" w:hAnsi="Avenir Next" w:cs="Arial"/>
          <w:sz w:val="22"/>
          <w:szCs w:val="22"/>
          <w:lang w:val="en-GB"/>
        </w:rPr>
      </w:pPr>
      <w:r>
        <w:rPr>
          <w:rFonts w:ascii="Avenir Next" w:hAnsi="Avenir Next" w:cs="Arial"/>
          <w:sz w:val="22"/>
          <w:szCs w:val="22"/>
          <w:lang w:val="en-GB"/>
        </w:rPr>
        <w:t xml:space="preserve">Court appointed receivers </w:t>
      </w:r>
      <w:r w:rsidR="00C83DE0">
        <w:rPr>
          <w:rFonts w:ascii="Avenir Next" w:hAnsi="Avenir Next" w:cs="Arial"/>
          <w:sz w:val="22"/>
          <w:szCs w:val="22"/>
          <w:lang w:val="en-GB"/>
        </w:rPr>
        <w:t xml:space="preserve">may be </w:t>
      </w:r>
      <w:r>
        <w:rPr>
          <w:rFonts w:ascii="Avenir Next" w:hAnsi="Avenir Next" w:cs="Arial"/>
          <w:sz w:val="22"/>
          <w:szCs w:val="22"/>
          <w:lang w:val="en-GB"/>
        </w:rPr>
        <w:t>appointed pursuant to an application to court under s243 of the BIA</w:t>
      </w:r>
      <w:r w:rsidR="00BC6CE4">
        <w:rPr>
          <w:rFonts w:ascii="Avenir Next" w:hAnsi="Avenir Next" w:cs="Arial"/>
          <w:sz w:val="22"/>
          <w:szCs w:val="22"/>
          <w:lang w:val="en-GB"/>
        </w:rPr>
        <w:t xml:space="preserve"> whereby a secured creditor applies to the court for the appointment of a receiver where a debtor is unable to meet its obligations pursuant to the</w:t>
      </w:r>
      <w:r w:rsidR="006A4611">
        <w:rPr>
          <w:rFonts w:ascii="Avenir Next" w:hAnsi="Avenir Next" w:cs="Arial"/>
          <w:sz w:val="22"/>
          <w:szCs w:val="22"/>
          <w:lang w:val="en-GB"/>
        </w:rPr>
        <w:t xml:space="preserve"> terms of the security agreement between the debtor and the secured creditor. Normally the secured creditor sends a statutory notice p</w:t>
      </w:r>
      <w:r w:rsidR="00D11CC6">
        <w:rPr>
          <w:rFonts w:ascii="Avenir Next" w:hAnsi="Avenir Next" w:cs="Arial"/>
          <w:sz w:val="22"/>
          <w:szCs w:val="22"/>
          <w:lang w:val="en-GB"/>
        </w:rPr>
        <w:t xml:space="preserve">ursuant to s244 warning of its intention to appoint a receiver. </w:t>
      </w:r>
    </w:p>
    <w:p w14:paraId="3C198C8B" w14:textId="77777777" w:rsidR="002468D6" w:rsidRDefault="002468D6" w:rsidP="00D67759">
      <w:pPr>
        <w:jc w:val="both"/>
        <w:rPr>
          <w:rFonts w:ascii="Avenir Next" w:hAnsi="Avenir Next" w:cs="Arial"/>
          <w:sz w:val="22"/>
          <w:szCs w:val="22"/>
          <w:lang w:val="en-GB"/>
        </w:rPr>
      </w:pPr>
    </w:p>
    <w:p w14:paraId="74AC2CE6" w14:textId="5ADD73E1" w:rsidR="002468D6" w:rsidRDefault="002468D6" w:rsidP="00D67759">
      <w:pPr>
        <w:jc w:val="both"/>
        <w:rPr>
          <w:rFonts w:ascii="Avenir Next" w:hAnsi="Avenir Next" w:cs="Arial"/>
          <w:sz w:val="22"/>
          <w:szCs w:val="22"/>
          <w:lang w:val="en-GB"/>
        </w:rPr>
      </w:pPr>
      <w:r>
        <w:rPr>
          <w:rFonts w:ascii="Avenir Next" w:hAnsi="Avenir Next" w:cs="Arial"/>
          <w:sz w:val="22"/>
          <w:szCs w:val="22"/>
          <w:lang w:val="en-GB"/>
        </w:rPr>
        <w:t xml:space="preserve">The Courts of Justice Acts of the individual provinces </w:t>
      </w:r>
      <w:r w:rsidR="0024538D">
        <w:rPr>
          <w:rFonts w:ascii="Avenir Next" w:hAnsi="Avenir Next" w:cs="Arial"/>
          <w:sz w:val="22"/>
          <w:szCs w:val="22"/>
          <w:lang w:val="en-GB"/>
        </w:rPr>
        <w:t xml:space="preserve">also allow the court to appoint a receiver on application by any interested party, such as shareholders of the debtor and unsecured creditors, </w:t>
      </w:r>
      <w:r w:rsidR="00D63E15">
        <w:rPr>
          <w:rFonts w:ascii="Avenir Next" w:hAnsi="Avenir Next" w:cs="Arial"/>
          <w:sz w:val="22"/>
          <w:szCs w:val="22"/>
          <w:lang w:val="en-GB"/>
        </w:rPr>
        <w:t>where it is “just an</w:t>
      </w:r>
      <w:r w:rsidR="00A65385">
        <w:rPr>
          <w:rFonts w:ascii="Avenir Next" w:hAnsi="Avenir Next" w:cs="Arial"/>
          <w:sz w:val="22"/>
          <w:szCs w:val="22"/>
          <w:lang w:val="en-GB"/>
        </w:rPr>
        <w:t>d</w:t>
      </w:r>
      <w:r w:rsidR="00D63E15">
        <w:rPr>
          <w:rFonts w:ascii="Avenir Next" w:hAnsi="Avenir Next" w:cs="Arial"/>
          <w:sz w:val="22"/>
          <w:szCs w:val="22"/>
          <w:lang w:val="en-GB"/>
        </w:rPr>
        <w:t xml:space="preserve"> convenient” to do so. </w:t>
      </w:r>
    </w:p>
    <w:p w14:paraId="161A96AC" w14:textId="77777777" w:rsidR="00D63E15" w:rsidRDefault="00D63E15" w:rsidP="00D67759">
      <w:pPr>
        <w:jc w:val="both"/>
        <w:rPr>
          <w:rFonts w:ascii="Avenir Next" w:hAnsi="Avenir Next" w:cs="Arial"/>
          <w:sz w:val="22"/>
          <w:szCs w:val="22"/>
          <w:lang w:val="en-GB"/>
        </w:rPr>
      </w:pPr>
    </w:p>
    <w:p w14:paraId="07A4B414" w14:textId="4FCBA52D" w:rsidR="00A65385" w:rsidRDefault="00172B2D" w:rsidP="00D67759">
      <w:pPr>
        <w:jc w:val="both"/>
        <w:rPr>
          <w:rFonts w:ascii="Avenir Next" w:hAnsi="Avenir Next" w:cs="Arial"/>
          <w:sz w:val="22"/>
          <w:szCs w:val="22"/>
          <w:lang w:val="en-GB"/>
        </w:rPr>
      </w:pPr>
      <w:r>
        <w:rPr>
          <w:rFonts w:ascii="Avenir Next" w:hAnsi="Avenir Next" w:cs="Arial"/>
          <w:sz w:val="22"/>
          <w:szCs w:val="22"/>
          <w:lang w:val="en-GB"/>
        </w:rPr>
        <w:t>As noted above, an application to court to appoint a receiver is typically made in contentious situations</w:t>
      </w:r>
      <w:r w:rsidR="00E74B87">
        <w:rPr>
          <w:rFonts w:ascii="Avenir Next" w:hAnsi="Avenir Next" w:cs="Arial"/>
          <w:sz w:val="22"/>
          <w:szCs w:val="22"/>
          <w:lang w:val="en-GB"/>
        </w:rPr>
        <w:t xml:space="preserve"> such that the receiver may seek court approval of his/her actions </w:t>
      </w:r>
      <w:r w:rsidR="00AF6046">
        <w:rPr>
          <w:rFonts w:ascii="Avenir Next" w:hAnsi="Avenir Next" w:cs="Arial"/>
          <w:sz w:val="22"/>
          <w:szCs w:val="22"/>
          <w:lang w:val="en-GB"/>
        </w:rPr>
        <w:t>such as for example the approval of the sale price achieved for the secured asset</w:t>
      </w:r>
      <w:r w:rsidR="00104A28">
        <w:rPr>
          <w:rFonts w:ascii="Avenir Next" w:hAnsi="Avenir Next" w:cs="Arial"/>
          <w:sz w:val="22"/>
          <w:szCs w:val="22"/>
          <w:lang w:val="en-GB"/>
        </w:rPr>
        <w:t xml:space="preserve"> or where there is a dispute between competing creditors</w:t>
      </w:r>
      <w:r w:rsidR="00AF6046">
        <w:rPr>
          <w:rFonts w:ascii="Avenir Next" w:hAnsi="Avenir Next" w:cs="Arial"/>
          <w:sz w:val="22"/>
          <w:szCs w:val="22"/>
          <w:lang w:val="en-GB"/>
        </w:rPr>
        <w:t xml:space="preserve">. </w:t>
      </w:r>
      <w:r w:rsidR="00E66921">
        <w:rPr>
          <w:rFonts w:ascii="Avenir Next" w:hAnsi="Avenir Next" w:cs="Arial"/>
          <w:sz w:val="22"/>
          <w:szCs w:val="22"/>
          <w:lang w:val="en-GB"/>
        </w:rPr>
        <w:t>The court must usually approve</w:t>
      </w:r>
      <w:r w:rsidR="00B3658B">
        <w:rPr>
          <w:rFonts w:ascii="Avenir Next" w:hAnsi="Avenir Next" w:cs="Arial"/>
          <w:sz w:val="22"/>
          <w:szCs w:val="22"/>
          <w:lang w:val="en-GB"/>
        </w:rPr>
        <w:t xml:space="preserve"> of</w:t>
      </w:r>
      <w:r w:rsidR="00E66921">
        <w:rPr>
          <w:rFonts w:ascii="Avenir Next" w:hAnsi="Avenir Next" w:cs="Arial"/>
          <w:sz w:val="22"/>
          <w:szCs w:val="22"/>
          <w:lang w:val="en-GB"/>
        </w:rPr>
        <w:t xml:space="preserve"> the receiver’s decisions which provides the receiver</w:t>
      </w:r>
      <w:r w:rsidR="00521220">
        <w:rPr>
          <w:rFonts w:ascii="Avenir Next" w:hAnsi="Avenir Next" w:cs="Arial"/>
          <w:sz w:val="22"/>
          <w:szCs w:val="22"/>
          <w:lang w:val="en-GB"/>
        </w:rPr>
        <w:t xml:space="preserve"> and creditors with a certain degree of comfort in t</w:t>
      </w:r>
      <w:r w:rsidR="000E3BE3">
        <w:rPr>
          <w:rFonts w:ascii="Avenir Next" w:hAnsi="Avenir Next" w:cs="Arial"/>
          <w:sz w:val="22"/>
          <w:szCs w:val="22"/>
          <w:lang w:val="en-GB"/>
        </w:rPr>
        <w:t xml:space="preserve">hat decisions approved by the court are less likely to be scrutinized </w:t>
      </w:r>
      <w:proofErr w:type="gramStart"/>
      <w:r w:rsidR="000E3BE3">
        <w:rPr>
          <w:rFonts w:ascii="Avenir Next" w:hAnsi="Avenir Next" w:cs="Arial"/>
          <w:sz w:val="22"/>
          <w:szCs w:val="22"/>
          <w:lang w:val="en-GB"/>
        </w:rPr>
        <w:t>at a later date</w:t>
      </w:r>
      <w:proofErr w:type="gramEnd"/>
      <w:r w:rsidR="000E3BE3">
        <w:rPr>
          <w:rFonts w:ascii="Avenir Next" w:hAnsi="Avenir Next" w:cs="Arial"/>
          <w:sz w:val="22"/>
          <w:szCs w:val="22"/>
          <w:lang w:val="en-GB"/>
        </w:rPr>
        <w:t xml:space="preserve">. </w:t>
      </w:r>
    </w:p>
    <w:p w14:paraId="75F8CF2E" w14:textId="77777777" w:rsidR="00CF760F" w:rsidRDefault="00CF760F" w:rsidP="00D67759">
      <w:pPr>
        <w:jc w:val="both"/>
        <w:rPr>
          <w:rFonts w:ascii="Avenir Next" w:hAnsi="Avenir Next" w:cs="Arial"/>
          <w:sz w:val="22"/>
          <w:szCs w:val="22"/>
          <w:lang w:val="en-GB"/>
        </w:rPr>
      </w:pPr>
    </w:p>
    <w:p w14:paraId="288EB0D3" w14:textId="3230E24F" w:rsidR="00CF760F" w:rsidRDefault="002310B5" w:rsidP="00D67759">
      <w:pPr>
        <w:jc w:val="both"/>
        <w:rPr>
          <w:rFonts w:ascii="Avenir Next" w:hAnsi="Avenir Next" w:cs="Arial"/>
          <w:sz w:val="22"/>
          <w:szCs w:val="22"/>
          <w:lang w:val="en-GB"/>
        </w:rPr>
      </w:pPr>
      <w:r>
        <w:rPr>
          <w:rFonts w:ascii="Avenir Next" w:hAnsi="Avenir Next" w:cs="Arial"/>
          <w:sz w:val="22"/>
          <w:szCs w:val="22"/>
          <w:lang w:val="en-GB"/>
        </w:rPr>
        <w:t>A court appointed receiver is an officer of the court and owes its duties to the court</w:t>
      </w:r>
      <w:r w:rsidR="00571B72">
        <w:rPr>
          <w:rFonts w:ascii="Avenir Next" w:hAnsi="Avenir Next" w:cs="Arial"/>
          <w:sz w:val="22"/>
          <w:szCs w:val="22"/>
          <w:lang w:val="en-GB"/>
        </w:rPr>
        <w:t xml:space="preserve"> and all creditors of the debtor which is different to the private receiver’s duties as outlined above. </w:t>
      </w:r>
    </w:p>
    <w:p w14:paraId="5F31ECA7" w14:textId="77777777" w:rsidR="00F91886" w:rsidRDefault="00F91886" w:rsidP="00D67759">
      <w:pPr>
        <w:jc w:val="both"/>
        <w:rPr>
          <w:rFonts w:ascii="Avenir Next" w:hAnsi="Avenir Next" w:cs="Arial"/>
          <w:sz w:val="22"/>
          <w:szCs w:val="22"/>
          <w:lang w:val="en-GB"/>
        </w:rPr>
      </w:pPr>
    </w:p>
    <w:p w14:paraId="448E1907" w14:textId="62CFD39B" w:rsidR="00F91886" w:rsidRDefault="00F91886" w:rsidP="00D67759">
      <w:pPr>
        <w:jc w:val="both"/>
        <w:rPr>
          <w:rFonts w:ascii="Avenir Next" w:hAnsi="Avenir Next" w:cs="Arial"/>
          <w:sz w:val="22"/>
          <w:szCs w:val="22"/>
          <w:lang w:val="en-GB"/>
        </w:rPr>
      </w:pPr>
      <w:r>
        <w:rPr>
          <w:rFonts w:ascii="Avenir Next" w:hAnsi="Avenir Next" w:cs="Arial"/>
          <w:sz w:val="22"/>
          <w:szCs w:val="22"/>
          <w:lang w:val="en-GB"/>
        </w:rPr>
        <w:t xml:space="preserve">The powers granted by the court to the receiver on appointment are broadly </w:t>
      </w:r>
      <w:proofErr w:type="gramStart"/>
      <w:r>
        <w:rPr>
          <w:rFonts w:ascii="Avenir Next" w:hAnsi="Avenir Next" w:cs="Arial"/>
          <w:sz w:val="22"/>
          <w:szCs w:val="22"/>
          <w:lang w:val="en-GB"/>
        </w:rPr>
        <w:t>similar to</w:t>
      </w:r>
      <w:proofErr w:type="gramEnd"/>
      <w:r>
        <w:rPr>
          <w:rFonts w:ascii="Avenir Next" w:hAnsi="Avenir Next" w:cs="Arial"/>
          <w:sz w:val="22"/>
          <w:szCs w:val="22"/>
          <w:lang w:val="en-GB"/>
        </w:rPr>
        <w:t xml:space="preserve"> the private receiver </w:t>
      </w:r>
      <w:r w:rsidR="00305A55">
        <w:rPr>
          <w:rFonts w:ascii="Avenir Next" w:hAnsi="Avenir Next" w:cs="Arial"/>
          <w:sz w:val="22"/>
          <w:szCs w:val="22"/>
          <w:lang w:val="en-GB"/>
        </w:rPr>
        <w:t xml:space="preserve">appointed under a security agreement. </w:t>
      </w:r>
      <w:r w:rsidR="00026BE6">
        <w:rPr>
          <w:rFonts w:ascii="Avenir Next" w:hAnsi="Avenir Next" w:cs="Arial"/>
          <w:sz w:val="22"/>
          <w:szCs w:val="22"/>
          <w:lang w:val="en-GB"/>
        </w:rPr>
        <w:t xml:space="preserve">As mentioned, the primary useful difference is that in the sale of the secured asset, the sale is approved by the court and in the </w:t>
      </w:r>
      <w:proofErr w:type="gramStart"/>
      <w:r w:rsidR="00026BE6">
        <w:rPr>
          <w:rFonts w:ascii="Avenir Next" w:hAnsi="Avenir Next" w:cs="Arial"/>
          <w:sz w:val="22"/>
          <w:szCs w:val="22"/>
          <w:lang w:val="en-GB"/>
        </w:rPr>
        <w:t>court</w:t>
      </w:r>
      <w:proofErr w:type="gramEnd"/>
      <w:r w:rsidR="00026BE6">
        <w:rPr>
          <w:rFonts w:ascii="Avenir Next" w:hAnsi="Avenir Next" w:cs="Arial"/>
          <w:sz w:val="22"/>
          <w:szCs w:val="22"/>
          <w:lang w:val="en-GB"/>
        </w:rPr>
        <w:t xml:space="preserve"> order approving the sale the </w:t>
      </w:r>
      <w:r w:rsidR="004F1EE4">
        <w:rPr>
          <w:rFonts w:ascii="Avenir Next" w:hAnsi="Avenir Next" w:cs="Arial"/>
          <w:sz w:val="22"/>
          <w:szCs w:val="22"/>
          <w:lang w:val="en-GB"/>
        </w:rPr>
        <w:t>court will vest title to the purchaser free and clear of prior encumbrances and claims</w:t>
      </w:r>
      <w:r w:rsidR="00FE640F">
        <w:rPr>
          <w:rFonts w:ascii="Avenir Next" w:hAnsi="Avenir Next" w:cs="Arial"/>
          <w:sz w:val="22"/>
          <w:szCs w:val="22"/>
          <w:lang w:val="en-GB"/>
        </w:rPr>
        <w:t xml:space="preserve"> thereby giving “clean” title to the purchaser. </w:t>
      </w:r>
      <w:r w:rsidR="00BE6BBB">
        <w:rPr>
          <w:rFonts w:ascii="Avenir Next" w:hAnsi="Avenir Next" w:cs="Arial"/>
          <w:sz w:val="22"/>
          <w:szCs w:val="22"/>
          <w:lang w:val="en-GB"/>
        </w:rPr>
        <w:t xml:space="preserve">This level of comfort to a purchaser is not available in a sale by a private receiver. </w:t>
      </w:r>
    </w:p>
    <w:p w14:paraId="71B8526D" w14:textId="77777777" w:rsidR="004D2F32" w:rsidRDefault="004D2F32" w:rsidP="00D67759">
      <w:pPr>
        <w:jc w:val="both"/>
        <w:rPr>
          <w:rFonts w:ascii="Avenir Next" w:hAnsi="Avenir Next" w:cs="Arial"/>
          <w:sz w:val="22"/>
          <w:szCs w:val="22"/>
          <w:lang w:val="en-GB"/>
        </w:rPr>
      </w:pPr>
    </w:p>
    <w:p w14:paraId="5C632541" w14:textId="121C1469" w:rsidR="004D2F32" w:rsidRDefault="004D2F32" w:rsidP="00D67759">
      <w:pPr>
        <w:jc w:val="both"/>
        <w:rPr>
          <w:rFonts w:ascii="Avenir Next" w:hAnsi="Avenir Next" w:cs="Arial"/>
          <w:sz w:val="22"/>
          <w:szCs w:val="22"/>
          <w:lang w:val="en-GB"/>
        </w:rPr>
      </w:pPr>
      <w:r>
        <w:rPr>
          <w:rFonts w:ascii="Avenir Next" w:hAnsi="Avenir Next" w:cs="Arial"/>
          <w:sz w:val="22"/>
          <w:szCs w:val="22"/>
          <w:lang w:val="en-GB"/>
        </w:rPr>
        <w:t>It is also</w:t>
      </w:r>
      <w:r w:rsidR="00A43B70">
        <w:rPr>
          <w:rFonts w:ascii="Avenir Next" w:hAnsi="Avenir Next" w:cs="Arial"/>
          <w:sz w:val="22"/>
          <w:szCs w:val="22"/>
          <w:lang w:val="en-GB"/>
        </w:rPr>
        <w:t xml:space="preserve"> possible to apply to court to appoint an interim receiver. The circumstance in which this is usually done is where there may be an issue with the secured asset that requires the secured creditor to take immediate custody and control</w:t>
      </w:r>
      <w:r w:rsidR="00EB253A">
        <w:rPr>
          <w:rFonts w:ascii="Avenir Next" w:hAnsi="Avenir Next" w:cs="Arial"/>
          <w:sz w:val="22"/>
          <w:szCs w:val="22"/>
          <w:lang w:val="en-GB"/>
        </w:rPr>
        <w:t>.</w:t>
      </w:r>
      <w:r w:rsidR="003418C2">
        <w:rPr>
          <w:rFonts w:ascii="Avenir Next" w:hAnsi="Avenir Next" w:cs="Arial"/>
          <w:sz w:val="22"/>
          <w:szCs w:val="22"/>
          <w:lang w:val="en-GB"/>
        </w:rPr>
        <w:t xml:space="preserve"> The court regulates the level of control that the receiver will </w:t>
      </w:r>
      <w:r w:rsidR="003418C2">
        <w:rPr>
          <w:rFonts w:ascii="Avenir Next" w:hAnsi="Avenir Next" w:cs="Arial"/>
          <w:sz w:val="22"/>
          <w:szCs w:val="22"/>
          <w:lang w:val="en-GB"/>
        </w:rPr>
        <w:lastRenderedPageBreak/>
        <w:t xml:space="preserve">have. The appointment is for a specified period which is typically a short </w:t>
      </w:r>
      <w:r w:rsidR="00B82AF9">
        <w:rPr>
          <w:rFonts w:ascii="Avenir Next" w:hAnsi="Avenir Next" w:cs="Arial"/>
          <w:sz w:val="22"/>
          <w:szCs w:val="22"/>
          <w:lang w:val="en-GB"/>
        </w:rPr>
        <w:t xml:space="preserve">period of time prior to the full application being made. </w:t>
      </w:r>
    </w:p>
    <w:p w14:paraId="15A54B30" w14:textId="77777777" w:rsidR="00D63E15" w:rsidRPr="00D67759" w:rsidRDefault="00D63E15" w:rsidP="00D67759">
      <w:pPr>
        <w:jc w:val="both"/>
        <w:rPr>
          <w:rFonts w:ascii="Avenir Next" w:hAnsi="Avenir Next" w:cs="Arial"/>
          <w:color w:val="808080" w:themeColor="background1" w:themeShade="80"/>
          <w:sz w:val="22"/>
          <w:szCs w:val="22"/>
          <w:lang w:val="en-GB"/>
        </w:rPr>
      </w:pPr>
    </w:p>
    <w:p w14:paraId="5A03BC27" w14:textId="37E861EE" w:rsidR="006F4E04" w:rsidRDefault="006F4E04" w:rsidP="006F4E04">
      <w:pPr>
        <w:rPr>
          <w:lang w:val="en-GB"/>
        </w:rPr>
      </w:pPr>
    </w:p>
    <w:p w14:paraId="6901ACB1" w14:textId="77777777" w:rsidR="00C57600" w:rsidRPr="006F4E04" w:rsidRDefault="00C57600" w:rsidP="006F4E04">
      <w:pPr>
        <w:rPr>
          <w:lang w:val="en-GB"/>
        </w:rPr>
      </w:pPr>
    </w:p>
    <w:p w14:paraId="23D4EE7A" w14:textId="63B881D0"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9516EA">
        <w:rPr>
          <w:rFonts w:ascii="Avenir Next Demi Bold" w:hAnsi="Avenir Next Demi Bold"/>
          <w:iCs w:val="0"/>
        </w:rPr>
        <w:t>7</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06A0EAA9" w14:textId="51E7C852" w:rsidR="00F47A63" w:rsidRDefault="0026732A" w:rsidP="00F47A63">
      <w:pPr>
        <w:spacing w:line="276" w:lineRule="auto"/>
        <w:jc w:val="both"/>
        <w:rPr>
          <w:rFonts w:ascii="Avenir Next" w:hAnsi="Avenir Next" w:cs="Arial"/>
          <w:sz w:val="22"/>
          <w:szCs w:val="22"/>
          <w:lang w:val="en-GB"/>
        </w:rPr>
      </w:pPr>
      <w:r w:rsidRPr="0026732A">
        <w:rPr>
          <w:rFonts w:ascii="Avenir Next" w:hAnsi="Avenir Next" w:cs="Arial"/>
          <w:sz w:val="22"/>
          <w:szCs w:val="22"/>
          <w:lang w:val="en-GB"/>
        </w:rPr>
        <w:t xml:space="preserve">Write a short essay that identifies the three methods for </w:t>
      </w:r>
      <w:proofErr w:type="gramStart"/>
      <w:r w:rsidRPr="0026732A">
        <w:rPr>
          <w:rFonts w:ascii="Avenir Next" w:hAnsi="Avenir Next" w:cs="Arial"/>
          <w:sz w:val="22"/>
          <w:szCs w:val="22"/>
          <w:lang w:val="en-GB"/>
        </w:rPr>
        <w:t>entering into</w:t>
      </w:r>
      <w:proofErr w:type="gramEnd"/>
      <w:r w:rsidRPr="0026732A">
        <w:rPr>
          <w:rFonts w:ascii="Avenir Next" w:hAnsi="Avenir Next" w:cs="Arial"/>
          <w:sz w:val="22"/>
          <w:szCs w:val="22"/>
          <w:lang w:val="en-GB"/>
        </w:rPr>
        <w:t xml:space="preserve"> bankruptcy. In your essay, explain the meaning of an “act of bankruptcy”. </w:t>
      </w:r>
    </w:p>
    <w:p w14:paraId="222B0FD2" w14:textId="77777777" w:rsidR="00350B55" w:rsidRDefault="00350B55" w:rsidP="00F47A63">
      <w:pPr>
        <w:spacing w:line="276" w:lineRule="auto"/>
        <w:jc w:val="both"/>
        <w:rPr>
          <w:rFonts w:ascii="Avenir Next" w:hAnsi="Avenir Next" w:cs="Arial"/>
          <w:sz w:val="22"/>
          <w:szCs w:val="22"/>
          <w:lang w:val="en-GB"/>
        </w:rPr>
      </w:pPr>
    </w:p>
    <w:p w14:paraId="6BBF60BE" w14:textId="77777777" w:rsidR="00350B55" w:rsidRDefault="00350B55" w:rsidP="00350B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three methods are involuntary bankruptcy, voluntary bankruptcy and the failure of a BIA proposal. </w:t>
      </w:r>
    </w:p>
    <w:p w14:paraId="363F7CBF" w14:textId="77777777" w:rsidR="00350B55" w:rsidRDefault="00350B55" w:rsidP="004D67B3">
      <w:pPr>
        <w:jc w:val="both"/>
        <w:rPr>
          <w:rFonts w:ascii="Avenir Next" w:hAnsi="Avenir Next" w:cs="Arial"/>
          <w:color w:val="808080" w:themeColor="background1" w:themeShade="80"/>
          <w:sz w:val="22"/>
          <w:szCs w:val="22"/>
          <w:lang w:val="en-GB"/>
        </w:rPr>
      </w:pPr>
    </w:p>
    <w:p w14:paraId="5AD514EF" w14:textId="783F7A30" w:rsidR="007E70EC" w:rsidRDefault="00FC03A0"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“act of bankruptcy”</w:t>
      </w:r>
      <w:r w:rsidR="00E5132F">
        <w:rPr>
          <w:rFonts w:ascii="Avenir Next" w:hAnsi="Avenir Next" w:cs="Arial"/>
          <w:color w:val="808080" w:themeColor="background1" w:themeShade="80"/>
          <w:sz w:val="22"/>
          <w:szCs w:val="22"/>
          <w:lang w:val="en-GB"/>
        </w:rPr>
        <w:t xml:space="preserve"> involves one of two different types of conduct</w:t>
      </w:r>
      <w:r w:rsidR="00F06C40">
        <w:rPr>
          <w:rFonts w:ascii="Avenir Next" w:hAnsi="Avenir Next" w:cs="Arial"/>
          <w:color w:val="808080" w:themeColor="background1" w:themeShade="80"/>
          <w:sz w:val="22"/>
          <w:szCs w:val="22"/>
          <w:lang w:val="en-GB"/>
        </w:rPr>
        <w:t xml:space="preserve">: where the debtor’s actions have been done to frustrate the </w:t>
      </w:r>
      <w:r w:rsidR="00DA39C5">
        <w:rPr>
          <w:rFonts w:ascii="Avenir Next" w:hAnsi="Avenir Next" w:cs="Arial"/>
          <w:color w:val="808080" w:themeColor="background1" w:themeShade="80"/>
          <w:sz w:val="22"/>
          <w:szCs w:val="22"/>
          <w:lang w:val="en-GB"/>
        </w:rPr>
        <w:t>genuine collection efforts of the creditor and/or where th</w:t>
      </w:r>
      <w:r w:rsidR="00860B86">
        <w:rPr>
          <w:rFonts w:ascii="Avenir Next" w:hAnsi="Avenir Next" w:cs="Arial"/>
          <w:color w:val="808080" w:themeColor="background1" w:themeShade="80"/>
          <w:sz w:val="22"/>
          <w:szCs w:val="22"/>
          <w:lang w:val="en-GB"/>
        </w:rPr>
        <w:t xml:space="preserve">e debtor’s conduct shows that it is insolvent. </w:t>
      </w:r>
      <w:r w:rsidR="00F21CFA">
        <w:rPr>
          <w:rFonts w:ascii="Avenir Next" w:hAnsi="Avenir Next" w:cs="Arial"/>
          <w:color w:val="808080" w:themeColor="background1" w:themeShade="80"/>
          <w:sz w:val="22"/>
          <w:szCs w:val="22"/>
          <w:lang w:val="en-GB"/>
        </w:rPr>
        <w:t>Acts of bankruptcy are listed in s42 of the BIA</w:t>
      </w:r>
      <w:r w:rsidR="00335CC6">
        <w:rPr>
          <w:rFonts w:ascii="Avenir Next" w:hAnsi="Avenir Next" w:cs="Arial"/>
          <w:color w:val="808080" w:themeColor="background1" w:themeShade="80"/>
          <w:sz w:val="22"/>
          <w:szCs w:val="22"/>
          <w:lang w:val="en-GB"/>
        </w:rPr>
        <w:t xml:space="preserve"> and include fraudulent gifts or transfers of deb</w:t>
      </w:r>
      <w:r w:rsidR="00F619E0">
        <w:rPr>
          <w:rFonts w:ascii="Avenir Next" w:hAnsi="Avenir Next" w:cs="Arial"/>
          <w:color w:val="808080" w:themeColor="background1" w:themeShade="80"/>
          <w:sz w:val="22"/>
          <w:szCs w:val="22"/>
          <w:lang w:val="en-GB"/>
        </w:rPr>
        <w:t xml:space="preserve">tor assets </w:t>
      </w:r>
      <w:proofErr w:type="gramStart"/>
      <w:r w:rsidR="00F619E0">
        <w:rPr>
          <w:rFonts w:ascii="Avenir Next" w:hAnsi="Avenir Next" w:cs="Arial"/>
          <w:color w:val="808080" w:themeColor="background1" w:themeShade="80"/>
          <w:sz w:val="22"/>
          <w:szCs w:val="22"/>
          <w:lang w:val="en-GB"/>
        </w:rPr>
        <w:t>in an attempt to</w:t>
      </w:r>
      <w:proofErr w:type="gramEnd"/>
      <w:r w:rsidR="00F619E0">
        <w:rPr>
          <w:rFonts w:ascii="Avenir Next" w:hAnsi="Avenir Next" w:cs="Arial"/>
          <w:color w:val="808080" w:themeColor="background1" w:themeShade="80"/>
          <w:sz w:val="22"/>
          <w:szCs w:val="22"/>
          <w:lang w:val="en-GB"/>
        </w:rPr>
        <w:t xml:space="preserve"> put them beyond the reach of creditors</w:t>
      </w:r>
      <w:r w:rsidR="00CE26A1">
        <w:rPr>
          <w:rFonts w:ascii="Avenir Next" w:hAnsi="Avenir Next" w:cs="Arial"/>
          <w:color w:val="808080" w:themeColor="background1" w:themeShade="80"/>
          <w:sz w:val="22"/>
          <w:szCs w:val="22"/>
          <w:lang w:val="en-GB"/>
        </w:rPr>
        <w:t>; and admission of inability to pay debts</w:t>
      </w:r>
      <w:r w:rsidR="008F4042">
        <w:rPr>
          <w:rFonts w:ascii="Avenir Next" w:hAnsi="Avenir Next" w:cs="Arial"/>
          <w:color w:val="808080" w:themeColor="background1" w:themeShade="80"/>
          <w:sz w:val="22"/>
          <w:szCs w:val="22"/>
          <w:lang w:val="en-GB"/>
        </w:rPr>
        <w:t>; and the debtor ceases to meet liabilities generally as they become due</w:t>
      </w:r>
      <w:r w:rsidR="005C2D17">
        <w:rPr>
          <w:rFonts w:ascii="Avenir Next" w:hAnsi="Avenir Next" w:cs="Arial"/>
          <w:color w:val="808080" w:themeColor="background1" w:themeShade="80"/>
          <w:sz w:val="22"/>
          <w:szCs w:val="22"/>
          <w:lang w:val="en-GB"/>
        </w:rPr>
        <w:t>.</w:t>
      </w:r>
    </w:p>
    <w:p w14:paraId="3D12144C" w14:textId="77777777" w:rsidR="005C2D17" w:rsidRDefault="005C2D17" w:rsidP="004D67B3">
      <w:pPr>
        <w:jc w:val="both"/>
        <w:rPr>
          <w:rFonts w:ascii="Avenir Next" w:hAnsi="Avenir Next" w:cs="Arial"/>
          <w:color w:val="808080" w:themeColor="background1" w:themeShade="80"/>
          <w:sz w:val="22"/>
          <w:szCs w:val="22"/>
          <w:lang w:val="en-GB"/>
        </w:rPr>
      </w:pPr>
    </w:p>
    <w:p w14:paraId="7DD18BBC" w14:textId="2B620CC5" w:rsidR="00391855" w:rsidRDefault="00391855"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Involuntary bankruptcy involve</w:t>
      </w:r>
      <w:r w:rsidR="0017773D">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an application</w:t>
      </w:r>
      <w:r w:rsidR="0017773D">
        <w:rPr>
          <w:rFonts w:ascii="Avenir Next" w:hAnsi="Avenir Next" w:cs="Arial"/>
          <w:color w:val="808080" w:themeColor="background1" w:themeShade="80"/>
          <w:sz w:val="22"/>
          <w:szCs w:val="22"/>
          <w:lang w:val="en-GB"/>
        </w:rPr>
        <w:t xml:space="preserve"> to the bankruptcy court i</w:t>
      </w:r>
      <w:r w:rsidR="00E16122">
        <w:rPr>
          <w:rFonts w:ascii="Avenir Next" w:hAnsi="Avenir Next" w:cs="Arial"/>
          <w:color w:val="808080" w:themeColor="background1" w:themeShade="80"/>
          <w:sz w:val="22"/>
          <w:szCs w:val="22"/>
          <w:lang w:val="en-GB"/>
        </w:rPr>
        <w:t>n the location in which the debtor ordinarily resides</w:t>
      </w:r>
      <w:r w:rsidR="009322F2">
        <w:rPr>
          <w:rFonts w:ascii="Avenir Next" w:hAnsi="Avenir Next" w:cs="Arial"/>
          <w:color w:val="808080" w:themeColor="background1" w:themeShade="80"/>
          <w:sz w:val="22"/>
          <w:szCs w:val="22"/>
          <w:lang w:val="en-GB"/>
        </w:rPr>
        <w:t xml:space="preserve"> in Canada</w:t>
      </w:r>
      <w:r>
        <w:rPr>
          <w:rFonts w:ascii="Avenir Next" w:hAnsi="Avenir Next" w:cs="Arial"/>
          <w:color w:val="808080" w:themeColor="background1" w:themeShade="80"/>
          <w:sz w:val="22"/>
          <w:szCs w:val="22"/>
          <w:lang w:val="en-GB"/>
        </w:rPr>
        <w:t xml:space="preserve"> in which the creditor must evidence that the deb</w:t>
      </w:r>
      <w:r w:rsidR="00E20084">
        <w:rPr>
          <w:rFonts w:ascii="Avenir Next" w:hAnsi="Avenir Next" w:cs="Arial"/>
          <w:color w:val="808080" w:themeColor="background1" w:themeShade="80"/>
          <w:sz w:val="22"/>
          <w:szCs w:val="22"/>
          <w:lang w:val="en-GB"/>
        </w:rPr>
        <w:t>t owed is greater than CAD 1,000 of unsecured debt and the debtor has committed an “act of bankruptcy” wi</w:t>
      </w:r>
      <w:r w:rsidR="0017773D">
        <w:rPr>
          <w:rFonts w:ascii="Avenir Next" w:hAnsi="Avenir Next" w:cs="Arial"/>
          <w:color w:val="808080" w:themeColor="background1" w:themeShade="80"/>
          <w:sz w:val="22"/>
          <w:szCs w:val="22"/>
          <w:lang w:val="en-GB"/>
        </w:rPr>
        <w:t xml:space="preserve">thin the past six months. </w:t>
      </w:r>
      <w:r w:rsidR="009322F2">
        <w:rPr>
          <w:rFonts w:ascii="Avenir Next" w:hAnsi="Avenir Next" w:cs="Arial"/>
          <w:color w:val="808080" w:themeColor="background1" w:themeShade="80"/>
          <w:sz w:val="22"/>
          <w:szCs w:val="22"/>
          <w:lang w:val="en-GB"/>
        </w:rPr>
        <w:t>The creditor</w:t>
      </w:r>
      <w:r w:rsidR="004A1BC9">
        <w:rPr>
          <w:rFonts w:ascii="Avenir Next" w:hAnsi="Avenir Next" w:cs="Arial"/>
          <w:color w:val="808080" w:themeColor="background1" w:themeShade="80"/>
          <w:sz w:val="22"/>
          <w:szCs w:val="22"/>
          <w:lang w:val="en-GB"/>
        </w:rPr>
        <w:t xml:space="preserve"> must evidence inability to pay by showing that it is not just their debt that is outstanding but other creditors </w:t>
      </w:r>
      <w:r w:rsidR="0008471F">
        <w:rPr>
          <w:rFonts w:ascii="Avenir Next" w:hAnsi="Avenir Next" w:cs="Arial"/>
          <w:color w:val="808080" w:themeColor="background1" w:themeShade="80"/>
          <w:sz w:val="22"/>
          <w:szCs w:val="22"/>
          <w:lang w:val="en-GB"/>
        </w:rPr>
        <w:t>also unless the debt owed is so large as to dwarf other claims. The debtor has the right to object</w:t>
      </w:r>
      <w:r w:rsidR="002A3A5C">
        <w:rPr>
          <w:rFonts w:ascii="Avenir Next" w:hAnsi="Avenir Next" w:cs="Arial"/>
          <w:color w:val="808080" w:themeColor="background1" w:themeShade="80"/>
          <w:sz w:val="22"/>
          <w:szCs w:val="22"/>
          <w:lang w:val="en-GB"/>
        </w:rPr>
        <w:t xml:space="preserve"> to the application in which case the court adjudicates on whether the order should be made</w:t>
      </w:r>
      <w:r w:rsidR="00127412">
        <w:rPr>
          <w:rFonts w:ascii="Avenir Next" w:hAnsi="Avenir Next" w:cs="Arial"/>
          <w:color w:val="808080" w:themeColor="background1" w:themeShade="80"/>
          <w:sz w:val="22"/>
          <w:szCs w:val="22"/>
          <w:lang w:val="en-GB"/>
        </w:rPr>
        <w:t>. A</w:t>
      </w:r>
      <w:r w:rsidR="00670C80">
        <w:rPr>
          <w:rFonts w:ascii="Avenir Next" w:hAnsi="Avenir Next" w:cs="Arial"/>
          <w:color w:val="808080" w:themeColor="background1" w:themeShade="80"/>
          <w:sz w:val="22"/>
          <w:szCs w:val="22"/>
          <w:lang w:val="en-GB"/>
        </w:rPr>
        <w:t>s soon as the order is made, the property of the debtor vests in a licensed trustee appointed by the court.</w:t>
      </w:r>
    </w:p>
    <w:p w14:paraId="25425234" w14:textId="77777777" w:rsidR="00670C80" w:rsidRDefault="00670C80" w:rsidP="004D67B3">
      <w:pPr>
        <w:jc w:val="both"/>
        <w:rPr>
          <w:rFonts w:ascii="Avenir Next" w:hAnsi="Avenir Next" w:cs="Arial"/>
          <w:color w:val="808080" w:themeColor="background1" w:themeShade="80"/>
          <w:sz w:val="22"/>
          <w:szCs w:val="22"/>
          <w:lang w:val="en-GB"/>
        </w:rPr>
      </w:pPr>
    </w:p>
    <w:p w14:paraId="656966F4" w14:textId="7BA3E972" w:rsidR="00670C80" w:rsidRDefault="00DF0002"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Voluntary bankruptcy occurs when the debtor </w:t>
      </w:r>
      <w:r w:rsidR="00F77977">
        <w:rPr>
          <w:rFonts w:ascii="Avenir Next" w:hAnsi="Avenir Next" w:cs="Arial"/>
          <w:color w:val="808080" w:themeColor="background1" w:themeShade="80"/>
          <w:sz w:val="22"/>
          <w:szCs w:val="22"/>
          <w:lang w:val="en-GB"/>
        </w:rPr>
        <w:t xml:space="preserve">of his own volition </w:t>
      </w:r>
      <w:proofErr w:type="gramStart"/>
      <w:r w:rsidR="00F77977">
        <w:rPr>
          <w:rFonts w:ascii="Avenir Next" w:hAnsi="Avenir Next" w:cs="Arial"/>
          <w:color w:val="808080" w:themeColor="background1" w:themeShade="80"/>
          <w:sz w:val="22"/>
          <w:szCs w:val="22"/>
          <w:lang w:val="en-GB"/>
        </w:rPr>
        <w:t>enters into</w:t>
      </w:r>
      <w:proofErr w:type="gramEnd"/>
      <w:r w:rsidR="00F77977">
        <w:rPr>
          <w:rFonts w:ascii="Avenir Next" w:hAnsi="Avenir Next" w:cs="Arial"/>
          <w:color w:val="808080" w:themeColor="background1" w:themeShade="80"/>
          <w:sz w:val="22"/>
          <w:szCs w:val="22"/>
          <w:lang w:val="en-GB"/>
        </w:rPr>
        <w:t xml:space="preserve"> bankruptcy proceedings. </w:t>
      </w:r>
      <w:r w:rsidR="002122F6">
        <w:rPr>
          <w:rFonts w:ascii="Avenir Next" w:hAnsi="Avenir Next" w:cs="Arial"/>
          <w:color w:val="808080" w:themeColor="background1" w:themeShade="80"/>
          <w:sz w:val="22"/>
          <w:szCs w:val="22"/>
          <w:lang w:val="en-GB"/>
        </w:rPr>
        <w:t>The debtor must fall within the BIA definition of “insolvent person” in order to be eligible</w:t>
      </w:r>
      <w:r w:rsidR="008371B5">
        <w:rPr>
          <w:rFonts w:ascii="Avenir Next" w:hAnsi="Avenir Next" w:cs="Arial"/>
          <w:color w:val="808080" w:themeColor="background1" w:themeShade="80"/>
          <w:sz w:val="22"/>
          <w:szCs w:val="22"/>
          <w:lang w:val="en-GB"/>
        </w:rPr>
        <w:t xml:space="preserve">. This process does not involve or require an application to court. </w:t>
      </w:r>
      <w:proofErr w:type="gramStart"/>
      <w:r w:rsidR="008371B5">
        <w:rPr>
          <w:rFonts w:ascii="Avenir Next" w:hAnsi="Avenir Next" w:cs="Arial"/>
          <w:color w:val="808080" w:themeColor="background1" w:themeShade="80"/>
          <w:sz w:val="22"/>
          <w:szCs w:val="22"/>
          <w:lang w:val="en-GB"/>
        </w:rPr>
        <w:t>Instead</w:t>
      </w:r>
      <w:proofErr w:type="gramEnd"/>
      <w:r w:rsidR="00EC217E">
        <w:rPr>
          <w:rFonts w:ascii="Avenir Next" w:hAnsi="Avenir Next" w:cs="Arial"/>
          <w:color w:val="808080" w:themeColor="background1" w:themeShade="80"/>
          <w:sz w:val="22"/>
          <w:szCs w:val="22"/>
          <w:lang w:val="en-GB"/>
        </w:rPr>
        <w:t xml:space="preserve"> the debtor</w:t>
      </w:r>
      <w:r w:rsidR="00C05127">
        <w:rPr>
          <w:rFonts w:ascii="Avenir Next" w:hAnsi="Avenir Next" w:cs="Arial"/>
          <w:color w:val="808080" w:themeColor="background1" w:themeShade="80"/>
          <w:sz w:val="22"/>
          <w:szCs w:val="22"/>
          <w:lang w:val="en-GB"/>
        </w:rPr>
        <w:t xml:space="preserve"> completes certain paperwork that is filed with the Official Receiver in which</w:t>
      </w:r>
      <w:r w:rsidR="008371B5">
        <w:rPr>
          <w:rFonts w:ascii="Avenir Next" w:hAnsi="Avenir Next" w:cs="Arial"/>
          <w:color w:val="808080" w:themeColor="background1" w:themeShade="80"/>
          <w:sz w:val="22"/>
          <w:szCs w:val="22"/>
          <w:lang w:val="en-GB"/>
        </w:rPr>
        <w:t xml:space="preserve"> the debtor </w:t>
      </w:r>
      <w:r w:rsidR="00E455C8">
        <w:rPr>
          <w:rFonts w:ascii="Avenir Next" w:hAnsi="Avenir Next" w:cs="Arial"/>
          <w:color w:val="808080" w:themeColor="background1" w:themeShade="80"/>
          <w:sz w:val="22"/>
          <w:szCs w:val="22"/>
          <w:lang w:val="en-GB"/>
        </w:rPr>
        <w:t xml:space="preserve">assigns his property to the benefit of his creditors, </w:t>
      </w:r>
      <w:r w:rsidR="00127EDB">
        <w:rPr>
          <w:rFonts w:ascii="Avenir Next" w:hAnsi="Avenir Next" w:cs="Arial"/>
          <w:color w:val="808080" w:themeColor="background1" w:themeShade="80"/>
          <w:sz w:val="22"/>
          <w:szCs w:val="22"/>
          <w:lang w:val="en-GB"/>
        </w:rPr>
        <w:t xml:space="preserve">with a sworn statement setting out his property together with a list of creditors and the amounts owed to each. </w:t>
      </w:r>
      <w:r w:rsidR="00633D22">
        <w:rPr>
          <w:rFonts w:ascii="Avenir Next" w:hAnsi="Avenir Next" w:cs="Arial"/>
          <w:color w:val="808080" w:themeColor="background1" w:themeShade="80"/>
          <w:sz w:val="22"/>
          <w:szCs w:val="22"/>
          <w:lang w:val="en-GB"/>
        </w:rPr>
        <w:t xml:space="preserve">The bankruptcy proceedings commence when the </w:t>
      </w:r>
      <w:r w:rsidR="00A51FD1">
        <w:rPr>
          <w:rFonts w:ascii="Avenir Next" w:hAnsi="Avenir Next" w:cs="Arial"/>
          <w:color w:val="808080" w:themeColor="background1" w:themeShade="80"/>
          <w:sz w:val="22"/>
          <w:szCs w:val="22"/>
          <w:lang w:val="en-GB"/>
        </w:rPr>
        <w:t xml:space="preserve">application and documentation have been accepted by the Official Receiver. </w:t>
      </w:r>
      <w:r w:rsidR="002E0474">
        <w:rPr>
          <w:rFonts w:ascii="Avenir Next" w:hAnsi="Avenir Next" w:cs="Arial"/>
          <w:color w:val="808080" w:themeColor="background1" w:themeShade="80"/>
          <w:sz w:val="22"/>
          <w:szCs w:val="22"/>
          <w:lang w:val="en-GB"/>
        </w:rPr>
        <w:t xml:space="preserve">The debtor choses his own trustee who is subject to approval by creditors at the first creditors meeting. </w:t>
      </w:r>
    </w:p>
    <w:p w14:paraId="567615A4" w14:textId="77777777" w:rsidR="00141CFF" w:rsidRDefault="00141CFF" w:rsidP="004D67B3">
      <w:pPr>
        <w:jc w:val="both"/>
        <w:rPr>
          <w:rFonts w:ascii="Avenir Next" w:hAnsi="Avenir Next" w:cs="Arial"/>
          <w:color w:val="808080" w:themeColor="background1" w:themeShade="80"/>
          <w:sz w:val="22"/>
          <w:szCs w:val="22"/>
          <w:lang w:val="en-GB"/>
        </w:rPr>
      </w:pPr>
    </w:p>
    <w:p w14:paraId="42544272" w14:textId="61376B22" w:rsidR="00141CFF" w:rsidRDefault="005C070E"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sidR="00970D1D">
        <w:rPr>
          <w:rFonts w:ascii="Avenir Next" w:hAnsi="Avenir Next" w:cs="Arial"/>
          <w:color w:val="808080" w:themeColor="background1" w:themeShade="80"/>
          <w:sz w:val="22"/>
          <w:szCs w:val="22"/>
          <w:lang w:val="en-GB"/>
        </w:rPr>
        <w:t>p</w:t>
      </w:r>
      <w:r>
        <w:rPr>
          <w:rFonts w:ascii="Avenir Next" w:hAnsi="Avenir Next" w:cs="Arial"/>
          <w:color w:val="808080" w:themeColor="background1" w:themeShade="80"/>
          <w:sz w:val="22"/>
          <w:szCs w:val="22"/>
          <w:lang w:val="en-GB"/>
        </w:rPr>
        <w:t>roposal under the BIA allow</w:t>
      </w:r>
      <w:r w:rsidR="00970D1D">
        <w:rPr>
          <w:rFonts w:ascii="Avenir Next" w:hAnsi="Avenir Next" w:cs="Arial"/>
          <w:color w:val="808080" w:themeColor="background1" w:themeShade="80"/>
          <w:sz w:val="22"/>
          <w:szCs w:val="22"/>
          <w:lang w:val="en-GB"/>
        </w:rPr>
        <w:t>s</w:t>
      </w:r>
      <w:r w:rsidR="001A13FF">
        <w:rPr>
          <w:rFonts w:ascii="Avenir Next" w:hAnsi="Avenir Next" w:cs="Arial"/>
          <w:color w:val="808080" w:themeColor="background1" w:themeShade="80"/>
          <w:sz w:val="22"/>
          <w:szCs w:val="22"/>
          <w:lang w:val="en-GB"/>
        </w:rPr>
        <w:t xml:space="preserve"> corporates and consumers to reach a compromise with their creditors. In circumstances where</w:t>
      </w:r>
      <w:r w:rsidR="0019459B">
        <w:rPr>
          <w:rFonts w:ascii="Avenir Next" w:hAnsi="Avenir Next" w:cs="Arial"/>
          <w:color w:val="808080" w:themeColor="background1" w:themeShade="80"/>
          <w:sz w:val="22"/>
          <w:szCs w:val="22"/>
          <w:lang w:val="en-GB"/>
        </w:rPr>
        <w:t xml:space="preserve"> a corporate proposal is rejected by a class of creditors voting on the proposal the debtor is deemed </w:t>
      </w:r>
      <w:r w:rsidR="001B0A7F">
        <w:rPr>
          <w:rFonts w:ascii="Avenir Next" w:hAnsi="Avenir Next" w:cs="Arial"/>
          <w:color w:val="808080" w:themeColor="background1" w:themeShade="80"/>
          <w:sz w:val="22"/>
          <w:szCs w:val="22"/>
          <w:lang w:val="en-GB"/>
        </w:rPr>
        <w:t xml:space="preserve">to have made an assignment into bankruptcy. Likewise, if the proposal is not approved by the court an assignment into bankruptcy is deemed to have occurred. </w:t>
      </w:r>
      <w:r w:rsidR="004B36BD">
        <w:rPr>
          <w:rFonts w:ascii="Avenir Next" w:hAnsi="Avenir Next" w:cs="Arial"/>
          <w:color w:val="808080" w:themeColor="background1" w:themeShade="80"/>
          <w:sz w:val="22"/>
          <w:szCs w:val="22"/>
          <w:lang w:val="en-GB"/>
        </w:rPr>
        <w:t xml:space="preserve">If a debtor defaults under the terms of the proposal and the default is not waived </w:t>
      </w:r>
      <w:r w:rsidR="002735C2">
        <w:rPr>
          <w:rFonts w:ascii="Avenir Next" w:hAnsi="Avenir Next" w:cs="Arial"/>
          <w:color w:val="808080" w:themeColor="background1" w:themeShade="80"/>
          <w:sz w:val="22"/>
          <w:szCs w:val="22"/>
          <w:lang w:val="en-GB"/>
        </w:rPr>
        <w:t>by inspectors, creditors (if no inspector),</w:t>
      </w:r>
      <w:r w:rsidR="003B5884">
        <w:rPr>
          <w:rFonts w:ascii="Avenir Next" w:hAnsi="Avenir Next" w:cs="Arial"/>
          <w:color w:val="808080" w:themeColor="background1" w:themeShade="80"/>
          <w:sz w:val="22"/>
          <w:szCs w:val="22"/>
          <w:lang w:val="en-GB"/>
        </w:rPr>
        <w:t xml:space="preserve"> or</w:t>
      </w:r>
      <w:r w:rsidR="002735C2">
        <w:rPr>
          <w:rFonts w:ascii="Avenir Next" w:hAnsi="Avenir Next" w:cs="Arial"/>
          <w:color w:val="808080" w:themeColor="background1" w:themeShade="80"/>
          <w:sz w:val="22"/>
          <w:szCs w:val="22"/>
          <w:lang w:val="en-GB"/>
        </w:rPr>
        <w:t xml:space="preserve"> the Official Receiver (following notice by the trustee)</w:t>
      </w:r>
      <w:r w:rsidR="002C4E9B">
        <w:rPr>
          <w:rFonts w:ascii="Avenir Next" w:hAnsi="Avenir Next" w:cs="Arial"/>
          <w:color w:val="808080" w:themeColor="background1" w:themeShade="80"/>
          <w:sz w:val="22"/>
          <w:szCs w:val="22"/>
          <w:lang w:val="en-GB"/>
        </w:rPr>
        <w:t xml:space="preserve"> then a motion is brought to assign the debtor int</w:t>
      </w:r>
      <w:r w:rsidR="00322CFD">
        <w:rPr>
          <w:rFonts w:ascii="Avenir Next" w:hAnsi="Avenir Next" w:cs="Arial"/>
          <w:color w:val="808080" w:themeColor="background1" w:themeShade="80"/>
          <w:sz w:val="22"/>
          <w:szCs w:val="22"/>
          <w:lang w:val="en-GB"/>
        </w:rPr>
        <w:t xml:space="preserve">o bankruptcy. If the order sought is </w:t>
      </w:r>
      <w:proofErr w:type="gramStart"/>
      <w:r w:rsidR="00322CFD">
        <w:rPr>
          <w:rFonts w:ascii="Avenir Next" w:hAnsi="Avenir Next" w:cs="Arial"/>
          <w:color w:val="808080" w:themeColor="background1" w:themeShade="80"/>
          <w:sz w:val="22"/>
          <w:szCs w:val="22"/>
          <w:lang w:val="en-GB"/>
        </w:rPr>
        <w:t>granted</w:t>
      </w:r>
      <w:proofErr w:type="gramEnd"/>
      <w:r w:rsidR="00322CFD">
        <w:rPr>
          <w:rFonts w:ascii="Avenir Next" w:hAnsi="Avenir Next" w:cs="Arial"/>
          <w:color w:val="808080" w:themeColor="background1" w:themeShade="80"/>
          <w:sz w:val="22"/>
          <w:szCs w:val="22"/>
          <w:lang w:val="en-GB"/>
        </w:rPr>
        <w:t xml:space="preserve"> then the debtor is automatically assigned into bankruptcy. The failure of a consumer proposal does not result in automatic bankruptcy. In such circumstances creditors may bring a motion to assign the debtor into bankruptcy.</w:t>
      </w:r>
    </w:p>
    <w:p w14:paraId="3773A050" w14:textId="004AFC37" w:rsidR="006F4E04" w:rsidRDefault="006F4E04" w:rsidP="004D67B3">
      <w:pPr>
        <w:jc w:val="both"/>
        <w:rPr>
          <w:rFonts w:ascii="Avenir Next" w:hAnsi="Avenir Next" w:cs="Arial"/>
          <w:color w:val="808080" w:themeColor="background1" w:themeShade="80"/>
          <w:sz w:val="22"/>
          <w:szCs w:val="22"/>
          <w:lang w:val="en-GB"/>
        </w:rPr>
      </w:pPr>
    </w:p>
    <w:p w14:paraId="57BA6B66" w14:textId="77777777" w:rsidR="00C57600" w:rsidRPr="00EA4B1E" w:rsidRDefault="00C57600"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59452B88" w14:textId="7DF19D20" w:rsidR="00F47A63" w:rsidRDefault="00876316" w:rsidP="00F47A63">
      <w:pPr>
        <w:jc w:val="both"/>
        <w:rPr>
          <w:rFonts w:ascii="Avenir Next" w:eastAsia="Calibri" w:hAnsi="Avenir Next" w:cs="Arial"/>
          <w:sz w:val="22"/>
          <w:szCs w:val="22"/>
          <w:lang w:val="en-ZA"/>
        </w:rPr>
      </w:pPr>
      <w:r w:rsidRPr="00876316">
        <w:rPr>
          <w:rFonts w:ascii="Avenir Next" w:eastAsia="Calibri" w:hAnsi="Avenir Next" w:cs="Arial"/>
          <w:sz w:val="22"/>
          <w:szCs w:val="22"/>
          <w:lang w:val="en-ZA"/>
        </w:rPr>
        <w:lastRenderedPageBreak/>
        <w:t>You are a lawyer in Canada. You are consulted by counsel in a foreign jurisdiction who is representing an agent operating under the law of t</w:t>
      </w:r>
      <w:r w:rsidR="00BE0F37">
        <w:rPr>
          <w:rFonts w:ascii="Avenir Next" w:eastAsia="Calibri" w:hAnsi="Avenir Next" w:cs="Arial"/>
          <w:sz w:val="22"/>
          <w:szCs w:val="22"/>
          <w:lang w:val="en-ZA"/>
        </w:rPr>
        <w:t>hat</w:t>
      </w:r>
      <w:r w:rsidRPr="00876316">
        <w:rPr>
          <w:rFonts w:ascii="Avenir Next" w:eastAsia="Calibri" w:hAnsi="Avenir Next" w:cs="Arial"/>
          <w:sz w:val="22"/>
          <w:szCs w:val="22"/>
          <w:lang w:val="en-ZA"/>
        </w:rPr>
        <w:t xml:space="preserve"> foreign jurisdiction and who is empowered by the legislation and courts of that foreign jurisdiction to deal with the assets of insolvent companies</w:t>
      </w:r>
      <w:r w:rsidRPr="00B05DB0">
        <w:rPr>
          <w:rFonts w:ascii="Avenir Next" w:eastAsia="Calibri" w:hAnsi="Avenir Next" w:cs="Arial"/>
          <w:sz w:val="22"/>
          <w:szCs w:val="22"/>
          <w:lang w:val="en-ZA"/>
        </w:rPr>
        <w:t xml:space="preserve">. </w:t>
      </w:r>
      <w:r w:rsidR="000D09C4" w:rsidRPr="00B05DB0">
        <w:rPr>
          <w:rFonts w:ascii="Avenir Next" w:eastAsia="Calibri" w:hAnsi="Avenir Next" w:cs="Arial"/>
          <w:sz w:val="22"/>
          <w:szCs w:val="22"/>
          <w:lang w:val="en-ZA"/>
        </w:rPr>
        <w:t>An</w:t>
      </w:r>
      <w:r w:rsidRPr="00B05DB0">
        <w:rPr>
          <w:rFonts w:ascii="Avenir Next" w:eastAsia="Calibri" w:hAnsi="Avenir Next" w:cs="Arial"/>
          <w:sz w:val="22"/>
          <w:szCs w:val="22"/>
          <w:lang w:val="en-ZA"/>
        </w:rPr>
        <w:t xml:space="preserve"> online seller has a fulfilment office and warehouse in Canada. The foreign agent has taken control</w:t>
      </w:r>
      <w:r w:rsidRPr="00876316">
        <w:rPr>
          <w:rFonts w:ascii="Avenir Next" w:eastAsia="Calibri" w:hAnsi="Avenir Next" w:cs="Arial"/>
          <w:sz w:val="22"/>
          <w:szCs w:val="22"/>
          <w:lang w:val="en-ZA"/>
        </w:rPr>
        <w:t xml:space="preserve">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w:t>
      </w:r>
      <w:r w:rsidR="00BE0F37">
        <w:rPr>
          <w:rFonts w:ascii="Avenir Next" w:eastAsia="Calibri" w:hAnsi="Avenir Next" w:cs="Arial"/>
          <w:sz w:val="22"/>
          <w:szCs w:val="22"/>
          <w:lang w:val="en-ZA"/>
        </w:rPr>
        <w:t>-</w:t>
      </w:r>
      <w:r w:rsidRPr="00876316">
        <w:rPr>
          <w:rFonts w:ascii="Avenir Next" w:eastAsia="Calibri" w:hAnsi="Avenir Next" w:cs="Arial"/>
          <w:sz w:val="22"/>
          <w:szCs w:val="22"/>
          <w:lang w:val="en-ZA"/>
        </w:rPr>
        <w:t>related issues, the company has been unable to maintain liquidity and has defaulted on various loans to its foreign-based secured lenders who are owed in excess of CAD</w:t>
      </w:r>
      <w:r w:rsidR="00461166">
        <w:rPr>
          <w:rFonts w:ascii="Avenir Next" w:eastAsia="Calibri" w:hAnsi="Avenir Next" w:cs="Arial"/>
          <w:sz w:val="22"/>
          <w:szCs w:val="22"/>
          <w:lang w:val="en-ZA"/>
        </w:rPr>
        <w:t> </w:t>
      </w:r>
      <w:r w:rsidRPr="00876316">
        <w:rPr>
          <w:rFonts w:ascii="Avenir Next" w:eastAsia="Calibri" w:hAnsi="Avenir Next" w:cs="Arial"/>
          <w:sz w:val="22"/>
          <w:szCs w:val="22"/>
          <w:lang w:val="en-ZA"/>
        </w:rPr>
        <w:t>200 million and, as a result, has stopped fulfilling orders in process, including to Canadian customers. As a result, a class action lawsuit has been filed by a Canadian law firm seeking damages on behalf of customers for monies paid in respect of unfulfilled orders in the amount of CAD 2 million. Th</w:t>
      </w:r>
      <w:r w:rsidR="00461166">
        <w:rPr>
          <w:rFonts w:ascii="Avenir Next" w:eastAsia="Calibri" w:hAnsi="Avenir Next" w:cs="Arial"/>
          <w:sz w:val="22"/>
          <w:szCs w:val="22"/>
          <w:lang w:val="en-ZA"/>
        </w:rPr>
        <w:t>is</w:t>
      </w:r>
      <w:r w:rsidRPr="00876316">
        <w:rPr>
          <w:rFonts w:ascii="Avenir Next" w:eastAsia="Calibri" w:hAnsi="Avenir Next" w:cs="Arial"/>
          <w:sz w:val="22"/>
          <w:szCs w:val="22"/>
          <w:lang w:val="en-ZA"/>
        </w:rPr>
        <w:t xml:space="preserve">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in order to maximise recoveries and provide for an equitable distribution of value among all creditors.</w:t>
      </w:r>
    </w:p>
    <w:p w14:paraId="7048CACC" w14:textId="25B70259" w:rsidR="000D09C4" w:rsidRDefault="000D09C4" w:rsidP="00F47A63">
      <w:pPr>
        <w:jc w:val="both"/>
        <w:rPr>
          <w:rFonts w:ascii="Avenir Next Demi Bold" w:hAnsi="Avenir Next Demi Bold" w:cs="Arial"/>
          <w:b/>
          <w:bCs/>
          <w:color w:val="000000" w:themeColor="text1"/>
          <w:sz w:val="22"/>
          <w:szCs w:val="22"/>
          <w:lang w:val="en-GB"/>
        </w:rPr>
      </w:pPr>
    </w:p>
    <w:p w14:paraId="78E1CD78" w14:textId="09947D31" w:rsidR="00C57600" w:rsidRDefault="00C57600" w:rsidP="00F47A63">
      <w:pPr>
        <w:jc w:val="both"/>
        <w:rPr>
          <w:rFonts w:ascii="Avenir Next Demi Bold" w:hAnsi="Avenir Next Demi Bold" w:cs="Arial"/>
          <w:b/>
          <w:bCs/>
          <w:color w:val="000000" w:themeColor="text1"/>
          <w:sz w:val="22"/>
          <w:szCs w:val="22"/>
          <w:lang w:val="en-GB"/>
        </w:rPr>
      </w:pPr>
    </w:p>
    <w:p w14:paraId="20937960" w14:textId="54A410AB" w:rsidR="00C57600" w:rsidRDefault="00C57600"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657A3085" w:rsidR="00F47A63" w:rsidRDefault="00EB4BBB" w:rsidP="00F47A63">
      <w:pPr>
        <w:spacing w:line="276" w:lineRule="auto"/>
        <w:jc w:val="both"/>
        <w:rPr>
          <w:rFonts w:ascii="Avenir Next" w:eastAsia="Calibri" w:hAnsi="Avenir Next" w:cs="Arial"/>
          <w:sz w:val="22"/>
          <w:szCs w:val="22"/>
          <w:lang w:val="en-ZA"/>
        </w:rPr>
      </w:pPr>
      <w:r w:rsidRPr="00EB4BBB">
        <w:rPr>
          <w:rFonts w:ascii="Avenir Next" w:eastAsia="Calibri" w:hAnsi="Avenir Next" w:cs="Arial"/>
          <w:sz w:val="22"/>
          <w:szCs w:val="22"/>
          <w:lang w:val="en-ZA"/>
        </w:rPr>
        <w:t>The foreign agent wants to understand the process to commence a recognition application and obtain recognition of the foreign proceeding in Canada. What is your advice</w:t>
      </w:r>
      <w:r w:rsidR="001F41FC">
        <w:rPr>
          <w:rFonts w:ascii="Avenir Next" w:eastAsia="Calibri" w:hAnsi="Avenir Next" w:cs="Arial"/>
          <w:sz w:val="22"/>
          <w:szCs w:val="22"/>
          <w:lang w:val="en-ZA"/>
        </w:rPr>
        <w:t xml:space="preserve"> in this regard</w:t>
      </w:r>
      <w:r w:rsidRPr="00EB4BBB">
        <w:rPr>
          <w:rFonts w:ascii="Avenir Next" w:eastAsia="Calibri" w:hAnsi="Avenir Next" w:cs="Arial"/>
          <w:sz w:val="22"/>
          <w:szCs w:val="22"/>
          <w:lang w:val="en-ZA"/>
        </w:rPr>
        <w:t>?</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30B3397D" w14:textId="4A039396" w:rsidR="008B4D7C" w:rsidRDefault="009E5BE7"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Canada has adopted a modified version </w:t>
      </w:r>
      <w:r w:rsidR="00872121">
        <w:rPr>
          <w:rFonts w:ascii="Avenir Next" w:hAnsi="Avenir Next" w:cs="Arial"/>
          <w:color w:val="808080" w:themeColor="background1" w:themeShade="80"/>
          <w:sz w:val="22"/>
          <w:szCs w:val="22"/>
          <w:lang w:val="en-GB"/>
        </w:rPr>
        <w:t>of the UNCITRAL Model Law in Part XIII of the BIA and Part IV of the CCAA</w:t>
      </w:r>
      <w:r w:rsidR="00D17EE6">
        <w:rPr>
          <w:rFonts w:ascii="Avenir Next" w:hAnsi="Avenir Next" w:cs="Arial"/>
          <w:color w:val="808080" w:themeColor="background1" w:themeShade="80"/>
          <w:sz w:val="22"/>
          <w:szCs w:val="22"/>
          <w:lang w:val="en-GB"/>
        </w:rPr>
        <w:t xml:space="preserve"> and the Canadian courts operate </w:t>
      </w:r>
      <w:proofErr w:type="gramStart"/>
      <w:r w:rsidR="00D17EE6">
        <w:rPr>
          <w:rFonts w:ascii="Avenir Next" w:hAnsi="Avenir Next" w:cs="Arial"/>
          <w:color w:val="808080" w:themeColor="background1" w:themeShade="80"/>
          <w:sz w:val="22"/>
          <w:szCs w:val="22"/>
          <w:lang w:val="en-GB"/>
        </w:rPr>
        <w:t>on the basis of</w:t>
      </w:r>
      <w:proofErr w:type="gramEnd"/>
      <w:r w:rsidR="00D17EE6">
        <w:rPr>
          <w:rFonts w:ascii="Avenir Next" w:hAnsi="Avenir Next" w:cs="Arial"/>
          <w:color w:val="808080" w:themeColor="background1" w:themeShade="80"/>
          <w:sz w:val="22"/>
          <w:szCs w:val="22"/>
          <w:lang w:val="en-GB"/>
        </w:rPr>
        <w:t xml:space="preserve"> comity and cross border co-operation.</w:t>
      </w:r>
      <w:r w:rsidR="00360477">
        <w:rPr>
          <w:rFonts w:ascii="Avenir Next" w:hAnsi="Avenir Next" w:cs="Arial"/>
          <w:color w:val="808080" w:themeColor="background1" w:themeShade="80"/>
          <w:sz w:val="22"/>
          <w:szCs w:val="22"/>
          <w:lang w:val="en-GB"/>
        </w:rPr>
        <w:t xml:space="preserve"> </w:t>
      </w:r>
      <w:r w:rsidR="00256C01">
        <w:rPr>
          <w:rFonts w:ascii="Avenir Next" w:hAnsi="Avenir Next" w:cs="Arial"/>
          <w:color w:val="808080" w:themeColor="background1" w:themeShade="80"/>
          <w:sz w:val="22"/>
          <w:szCs w:val="22"/>
          <w:lang w:val="en-GB"/>
        </w:rPr>
        <w:t xml:space="preserve">The provisions of both </w:t>
      </w:r>
      <w:r w:rsidR="00884232">
        <w:rPr>
          <w:rFonts w:ascii="Avenir Next" w:hAnsi="Avenir Next" w:cs="Arial"/>
          <w:color w:val="808080" w:themeColor="background1" w:themeShade="80"/>
          <w:sz w:val="22"/>
          <w:szCs w:val="22"/>
          <w:lang w:val="en-GB"/>
        </w:rPr>
        <w:t>require the Canadian courts to recognise</w:t>
      </w:r>
      <w:r w:rsidR="00AE545A">
        <w:rPr>
          <w:rFonts w:ascii="Avenir Next" w:hAnsi="Avenir Next" w:cs="Arial"/>
          <w:color w:val="808080" w:themeColor="background1" w:themeShade="80"/>
          <w:sz w:val="22"/>
          <w:szCs w:val="22"/>
          <w:lang w:val="en-GB"/>
        </w:rPr>
        <w:t xml:space="preserve"> the</w:t>
      </w:r>
      <w:r w:rsidR="00884232">
        <w:rPr>
          <w:rFonts w:ascii="Avenir Next" w:hAnsi="Avenir Next" w:cs="Arial"/>
          <w:color w:val="808080" w:themeColor="background1" w:themeShade="80"/>
          <w:sz w:val="22"/>
          <w:szCs w:val="22"/>
          <w:lang w:val="en-GB"/>
        </w:rPr>
        <w:t xml:space="preserve"> foreign proceedings</w:t>
      </w:r>
      <w:r w:rsidR="00AE545A">
        <w:rPr>
          <w:rFonts w:ascii="Avenir Next" w:hAnsi="Avenir Next" w:cs="Arial"/>
          <w:color w:val="808080" w:themeColor="background1" w:themeShade="80"/>
          <w:sz w:val="22"/>
          <w:szCs w:val="22"/>
          <w:lang w:val="en-GB"/>
        </w:rPr>
        <w:t xml:space="preserve"> on proof that the proceeding </w:t>
      </w:r>
      <w:r w:rsidR="00F46BE2">
        <w:rPr>
          <w:rFonts w:ascii="Avenir Next" w:hAnsi="Avenir Next" w:cs="Arial"/>
          <w:color w:val="808080" w:themeColor="background1" w:themeShade="80"/>
          <w:sz w:val="22"/>
          <w:szCs w:val="22"/>
          <w:lang w:val="en-GB"/>
        </w:rPr>
        <w:t>is a “foreign proceeding</w:t>
      </w:r>
      <w:proofErr w:type="gramStart"/>
      <w:r w:rsidR="00F46BE2">
        <w:rPr>
          <w:rFonts w:ascii="Avenir Next" w:hAnsi="Avenir Next" w:cs="Arial"/>
          <w:color w:val="808080" w:themeColor="background1" w:themeShade="80"/>
          <w:sz w:val="22"/>
          <w:szCs w:val="22"/>
          <w:lang w:val="en-GB"/>
        </w:rPr>
        <w:t>”</w:t>
      </w:r>
      <w:proofErr w:type="gramEnd"/>
      <w:r w:rsidR="00F46BE2">
        <w:rPr>
          <w:rFonts w:ascii="Avenir Next" w:hAnsi="Avenir Next" w:cs="Arial"/>
          <w:color w:val="808080" w:themeColor="background1" w:themeShade="80"/>
          <w:sz w:val="22"/>
          <w:szCs w:val="22"/>
          <w:lang w:val="en-GB"/>
        </w:rPr>
        <w:t xml:space="preserve"> and the applicant is a “foreign representat</w:t>
      </w:r>
      <w:r w:rsidR="00DC4D4A">
        <w:rPr>
          <w:rFonts w:ascii="Avenir Next" w:hAnsi="Avenir Next" w:cs="Arial"/>
          <w:color w:val="808080" w:themeColor="background1" w:themeShade="80"/>
          <w:sz w:val="22"/>
          <w:szCs w:val="22"/>
          <w:lang w:val="en-GB"/>
        </w:rPr>
        <w:t>ive”</w:t>
      </w:r>
      <w:r w:rsidR="00C84408">
        <w:rPr>
          <w:rFonts w:ascii="Avenir Next" w:hAnsi="Avenir Next" w:cs="Arial"/>
          <w:color w:val="808080" w:themeColor="background1" w:themeShade="80"/>
          <w:sz w:val="22"/>
          <w:szCs w:val="22"/>
          <w:lang w:val="en-GB"/>
        </w:rPr>
        <w:t xml:space="preserve"> and whether the “foreign proceeding” is a “foreign main proceeding” or a “foreign non-main proceeding” </w:t>
      </w:r>
      <w:r w:rsidR="000A4E41">
        <w:rPr>
          <w:rFonts w:ascii="Avenir Next" w:hAnsi="Avenir Next" w:cs="Arial"/>
          <w:color w:val="808080" w:themeColor="background1" w:themeShade="80"/>
          <w:sz w:val="22"/>
          <w:szCs w:val="22"/>
          <w:lang w:val="en-GB"/>
        </w:rPr>
        <w:t>(which is determined based on a centre of main interest</w:t>
      </w:r>
      <w:r w:rsidR="00EC1E08">
        <w:rPr>
          <w:rFonts w:ascii="Avenir Next" w:hAnsi="Avenir Next" w:cs="Arial"/>
          <w:color w:val="808080" w:themeColor="background1" w:themeShade="80"/>
          <w:sz w:val="22"/>
          <w:szCs w:val="22"/>
          <w:lang w:val="en-GB"/>
        </w:rPr>
        <w:t xml:space="preserve"> (“COMI”)</w:t>
      </w:r>
      <w:r w:rsidR="000A4E41">
        <w:rPr>
          <w:rFonts w:ascii="Avenir Next" w:hAnsi="Avenir Next" w:cs="Arial"/>
          <w:color w:val="808080" w:themeColor="background1" w:themeShade="80"/>
          <w:sz w:val="22"/>
          <w:szCs w:val="22"/>
          <w:lang w:val="en-GB"/>
        </w:rPr>
        <w:t xml:space="preserve"> analysis</w:t>
      </w:r>
      <w:r w:rsidR="00EC1E08">
        <w:rPr>
          <w:rFonts w:ascii="Avenir Next" w:hAnsi="Avenir Next" w:cs="Arial"/>
          <w:color w:val="808080" w:themeColor="background1" w:themeShade="80"/>
          <w:sz w:val="22"/>
          <w:szCs w:val="22"/>
          <w:lang w:val="en-GB"/>
        </w:rPr>
        <w:t>)</w:t>
      </w:r>
      <w:r w:rsidR="000A4E41">
        <w:rPr>
          <w:rFonts w:ascii="Avenir Next" w:hAnsi="Avenir Next" w:cs="Arial"/>
          <w:color w:val="808080" w:themeColor="background1" w:themeShade="80"/>
          <w:sz w:val="22"/>
          <w:szCs w:val="22"/>
          <w:lang w:val="en-GB"/>
        </w:rPr>
        <w:t xml:space="preserve">. </w:t>
      </w:r>
      <w:r w:rsidR="00A535CE">
        <w:rPr>
          <w:rFonts w:ascii="Avenir Next" w:hAnsi="Avenir Next" w:cs="Arial"/>
          <w:color w:val="808080" w:themeColor="background1" w:themeShade="80"/>
          <w:sz w:val="22"/>
          <w:szCs w:val="22"/>
          <w:lang w:val="en-GB"/>
        </w:rPr>
        <w:t xml:space="preserve"> Once the requirements of recognition are met the recognition is automatic</w:t>
      </w:r>
      <w:r w:rsidR="00900856">
        <w:rPr>
          <w:rFonts w:ascii="Avenir Next" w:hAnsi="Avenir Next" w:cs="Arial"/>
          <w:color w:val="808080" w:themeColor="background1" w:themeShade="80"/>
          <w:sz w:val="22"/>
          <w:szCs w:val="22"/>
          <w:lang w:val="en-GB"/>
        </w:rPr>
        <w:t xml:space="preserve"> and gives the foreign representative standing to be heard before the Canadian Courts. </w:t>
      </w:r>
      <w:r w:rsidR="006D58E8">
        <w:rPr>
          <w:rFonts w:ascii="Avenir Next" w:hAnsi="Avenir Next" w:cs="Arial"/>
          <w:color w:val="808080" w:themeColor="background1" w:themeShade="80"/>
          <w:sz w:val="22"/>
          <w:szCs w:val="22"/>
          <w:lang w:val="en-GB"/>
        </w:rPr>
        <w:t xml:space="preserve">In this case the foreign agent needs to show that his proceedings are a foreign proceeding and that he is a foreign representative. </w:t>
      </w:r>
    </w:p>
    <w:p w14:paraId="38F91C41" w14:textId="77777777" w:rsidR="008B4D7C" w:rsidRDefault="008B4D7C" w:rsidP="006F4E04">
      <w:pPr>
        <w:jc w:val="both"/>
        <w:rPr>
          <w:rFonts w:ascii="Avenir Next" w:hAnsi="Avenir Next" w:cs="Arial"/>
          <w:color w:val="808080" w:themeColor="background1" w:themeShade="80"/>
          <w:sz w:val="22"/>
          <w:szCs w:val="22"/>
          <w:lang w:val="en-GB"/>
        </w:rPr>
      </w:pPr>
    </w:p>
    <w:p w14:paraId="39191E4F" w14:textId="7E4BCD86" w:rsidR="0034290F" w:rsidRDefault="0034290F"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relation to the </w:t>
      </w:r>
      <w:r w:rsidR="003F3AC4">
        <w:rPr>
          <w:rFonts w:ascii="Avenir Next" w:hAnsi="Avenir Next" w:cs="Arial"/>
          <w:color w:val="808080" w:themeColor="background1" w:themeShade="80"/>
          <w:sz w:val="22"/>
          <w:szCs w:val="22"/>
          <w:lang w:val="en-GB"/>
        </w:rPr>
        <w:t xml:space="preserve">definition of what is a “foreign proceeding”, the case of </w:t>
      </w:r>
      <w:r w:rsidR="003F3AC4" w:rsidRPr="006D58E8">
        <w:rPr>
          <w:rFonts w:ascii="Avenir Next" w:hAnsi="Avenir Next" w:cs="Arial"/>
          <w:i/>
          <w:iCs/>
          <w:color w:val="808080" w:themeColor="background1" w:themeShade="80"/>
          <w:sz w:val="22"/>
          <w:szCs w:val="22"/>
          <w:lang w:val="en-GB"/>
        </w:rPr>
        <w:t>Centaur Litigation SPC</w:t>
      </w:r>
      <w:r w:rsidR="003F3AC4">
        <w:rPr>
          <w:rFonts w:ascii="Avenir Next" w:hAnsi="Avenir Next" w:cs="Arial"/>
          <w:color w:val="808080" w:themeColor="background1" w:themeShade="80"/>
          <w:sz w:val="22"/>
          <w:szCs w:val="22"/>
          <w:lang w:val="en-GB"/>
        </w:rPr>
        <w:t xml:space="preserve"> illustrates </w:t>
      </w:r>
      <w:r w:rsidR="00D96A74">
        <w:rPr>
          <w:rFonts w:ascii="Avenir Next" w:hAnsi="Avenir Next" w:cs="Arial"/>
          <w:color w:val="808080" w:themeColor="background1" w:themeShade="80"/>
          <w:sz w:val="22"/>
          <w:szCs w:val="22"/>
          <w:lang w:val="en-GB"/>
        </w:rPr>
        <w:t xml:space="preserve">what the court will look at </w:t>
      </w:r>
      <w:r w:rsidR="001B57F3">
        <w:rPr>
          <w:rFonts w:ascii="Avenir Next" w:hAnsi="Avenir Next" w:cs="Arial"/>
          <w:color w:val="808080" w:themeColor="background1" w:themeShade="80"/>
          <w:sz w:val="22"/>
          <w:szCs w:val="22"/>
          <w:lang w:val="en-GB"/>
        </w:rPr>
        <w:t>– whether the foreign proceeding is a judicial proceeding outside Canada dealing with creditors collective interests</w:t>
      </w:r>
      <w:r w:rsidR="00544099">
        <w:rPr>
          <w:rFonts w:ascii="Avenir Next" w:hAnsi="Avenir Next" w:cs="Arial"/>
          <w:color w:val="808080" w:themeColor="background1" w:themeShade="80"/>
          <w:sz w:val="22"/>
          <w:szCs w:val="22"/>
          <w:lang w:val="en-GB"/>
        </w:rPr>
        <w:t xml:space="preserve"> generally under the law of the foreign jurisdiction</w:t>
      </w:r>
      <w:r w:rsidR="00C30DAE">
        <w:rPr>
          <w:rFonts w:ascii="Avenir Next" w:hAnsi="Avenir Next" w:cs="Arial"/>
          <w:color w:val="808080" w:themeColor="background1" w:themeShade="80"/>
          <w:sz w:val="22"/>
          <w:szCs w:val="22"/>
          <w:lang w:val="en-GB"/>
        </w:rPr>
        <w:t xml:space="preserve"> which permits insolvent companies to restructure under the supervision of the court</w:t>
      </w:r>
      <w:r w:rsidR="00D32C4C">
        <w:rPr>
          <w:rFonts w:ascii="Avenir Next" w:hAnsi="Avenir Next" w:cs="Arial"/>
          <w:color w:val="808080" w:themeColor="background1" w:themeShade="80"/>
          <w:sz w:val="22"/>
          <w:szCs w:val="22"/>
          <w:lang w:val="en-GB"/>
        </w:rPr>
        <w:t>. A broad, facilitative approach is adopted by the Canadian court.</w:t>
      </w:r>
    </w:p>
    <w:p w14:paraId="5809CD9F" w14:textId="77777777" w:rsidR="0070014E" w:rsidRDefault="0070014E" w:rsidP="006F4E04">
      <w:pPr>
        <w:jc w:val="both"/>
        <w:rPr>
          <w:rFonts w:ascii="Avenir Next" w:hAnsi="Avenir Next" w:cs="Arial"/>
          <w:color w:val="808080" w:themeColor="background1" w:themeShade="80"/>
          <w:sz w:val="22"/>
          <w:szCs w:val="22"/>
          <w:lang w:val="en-GB"/>
        </w:rPr>
      </w:pPr>
    </w:p>
    <w:p w14:paraId="3C2665F7" w14:textId="69C44488" w:rsidR="0070014E" w:rsidRDefault="00830AFB" w:rsidP="006F4E04">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With regard to</w:t>
      </w:r>
      <w:proofErr w:type="gramEnd"/>
      <w:r>
        <w:rPr>
          <w:rFonts w:ascii="Avenir Next" w:hAnsi="Avenir Next" w:cs="Arial"/>
          <w:color w:val="808080" w:themeColor="background1" w:themeShade="80"/>
          <w:sz w:val="22"/>
          <w:szCs w:val="22"/>
          <w:lang w:val="en-GB"/>
        </w:rPr>
        <w:t xml:space="preserve"> the test of whether the applicant is a “foreign representative”</w:t>
      </w:r>
      <w:r w:rsidR="00CF5283">
        <w:rPr>
          <w:rFonts w:ascii="Avenir Next" w:hAnsi="Avenir Next" w:cs="Arial"/>
          <w:color w:val="808080" w:themeColor="background1" w:themeShade="80"/>
          <w:sz w:val="22"/>
          <w:szCs w:val="22"/>
          <w:lang w:val="en-GB"/>
        </w:rPr>
        <w:t>, the court will look to determine whether</w:t>
      </w:r>
      <w:r w:rsidR="005D6E83">
        <w:rPr>
          <w:rFonts w:ascii="Avenir Next" w:hAnsi="Avenir Next" w:cs="Arial"/>
          <w:color w:val="808080" w:themeColor="background1" w:themeShade="80"/>
          <w:sz w:val="22"/>
          <w:szCs w:val="22"/>
          <w:lang w:val="en-GB"/>
        </w:rPr>
        <w:t xml:space="preserve"> the representative has the authority </w:t>
      </w:r>
      <w:r w:rsidR="00955F35">
        <w:rPr>
          <w:rFonts w:ascii="Avenir Next" w:hAnsi="Avenir Next" w:cs="Arial"/>
          <w:color w:val="808080" w:themeColor="background1" w:themeShade="80"/>
          <w:sz w:val="22"/>
          <w:szCs w:val="22"/>
          <w:lang w:val="en-GB"/>
        </w:rPr>
        <w:t>pursuant to his local law</w:t>
      </w:r>
      <w:r w:rsidR="006D58E8">
        <w:rPr>
          <w:rFonts w:ascii="Avenir Next" w:hAnsi="Avenir Next" w:cs="Arial"/>
          <w:color w:val="808080" w:themeColor="background1" w:themeShade="80"/>
          <w:sz w:val="22"/>
          <w:szCs w:val="22"/>
          <w:lang w:val="en-GB"/>
        </w:rPr>
        <w:t xml:space="preserve"> </w:t>
      </w:r>
      <w:r w:rsidR="00242920">
        <w:rPr>
          <w:rFonts w:ascii="Avenir Next" w:hAnsi="Avenir Next" w:cs="Arial"/>
          <w:color w:val="808080" w:themeColor="background1" w:themeShade="80"/>
          <w:sz w:val="22"/>
          <w:szCs w:val="22"/>
          <w:lang w:val="en-GB"/>
        </w:rPr>
        <w:t xml:space="preserve">to administer </w:t>
      </w:r>
      <w:r w:rsidR="00E95BB2">
        <w:rPr>
          <w:rFonts w:ascii="Avenir Next" w:hAnsi="Avenir Next" w:cs="Arial"/>
          <w:color w:val="808080" w:themeColor="background1" w:themeShade="80"/>
          <w:sz w:val="22"/>
          <w:szCs w:val="22"/>
          <w:lang w:val="en-GB"/>
        </w:rPr>
        <w:t>the company’s property and affairs for the purpose of the liquidation</w:t>
      </w:r>
      <w:r w:rsidR="006D58E8">
        <w:rPr>
          <w:rFonts w:ascii="Avenir Next" w:hAnsi="Avenir Next" w:cs="Arial"/>
          <w:color w:val="808080" w:themeColor="background1" w:themeShade="80"/>
          <w:sz w:val="22"/>
          <w:szCs w:val="22"/>
          <w:lang w:val="en-GB"/>
        </w:rPr>
        <w:t xml:space="preserve"> and that the representative had the authority to act as a representative in respect of the foreign proceeding. The Canadian court will look to the </w:t>
      </w:r>
      <w:r w:rsidR="00942560">
        <w:rPr>
          <w:rFonts w:ascii="Avenir Next" w:hAnsi="Avenir Next" w:cs="Arial"/>
          <w:color w:val="808080" w:themeColor="background1" w:themeShade="80"/>
          <w:sz w:val="22"/>
          <w:szCs w:val="22"/>
          <w:lang w:val="en-GB"/>
        </w:rPr>
        <w:t>substance</w:t>
      </w:r>
      <w:r w:rsidR="006D58E8">
        <w:rPr>
          <w:rFonts w:ascii="Avenir Next" w:hAnsi="Avenir Next" w:cs="Arial"/>
          <w:color w:val="808080" w:themeColor="background1" w:themeShade="80"/>
          <w:sz w:val="22"/>
          <w:szCs w:val="22"/>
          <w:lang w:val="en-GB"/>
        </w:rPr>
        <w:t xml:space="preserve"> of the law and adopts a purposive approach. </w:t>
      </w:r>
      <w:r w:rsidR="00942560">
        <w:rPr>
          <w:rFonts w:ascii="Avenir Next" w:hAnsi="Avenir Next" w:cs="Arial"/>
          <w:color w:val="808080" w:themeColor="background1" w:themeShade="80"/>
          <w:sz w:val="22"/>
          <w:szCs w:val="22"/>
          <w:lang w:val="en-GB"/>
        </w:rPr>
        <w:t xml:space="preserve">It will be a matter for the agent to file evidence of the foreign law to convince the court that both definitions are met. </w:t>
      </w:r>
    </w:p>
    <w:p w14:paraId="08006995" w14:textId="77777777" w:rsidR="006D58E8" w:rsidRDefault="006D58E8" w:rsidP="006F4E04">
      <w:pPr>
        <w:jc w:val="both"/>
        <w:rPr>
          <w:rFonts w:ascii="Avenir Next" w:hAnsi="Avenir Next" w:cs="Arial"/>
          <w:color w:val="808080" w:themeColor="background1" w:themeShade="80"/>
          <w:sz w:val="22"/>
          <w:szCs w:val="22"/>
          <w:lang w:val="en-GB"/>
        </w:rPr>
      </w:pPr>
    </w:p>
    <w:p w14:paraId="15073BC5" w14:textId="77777777" w:rsidR="006D58E8" w:rsidRDefault="006D58E8" w:rsidP="006F4E04">
      <w:pPr>
        <w:jc w:val="both"/>
        <w:rPr>
          <w:rFonts w:ascii="Avenir Next" w:hAnsi="Avenir Next" w:cs="Arial"/>
          <w:color w:val="808080" w:themeColor="background1" w:themeShade="80"/>
          <w:sz w:val="22"/>
          <w:szCs w:val="22"/>
          <w:lang w:val="en-GB"/>
        </w:rPr>
      </w:pPr>
    </w:p>
    <w:p w14:paraId="5595EDE6" w14:textId="77777777" w:rsidR="0034290F" w:rsidRDefault="0034290F" w:rsidP="006F4E04">
      <w:pPr>
        <w:jc w:val="both"/>
        <w:rPr>
          <w:rFonts w:ascii="Avenir Next" w:hAnsi="Avenir Next" w:cs="Arial"/>
          <w:color w:val="808080" w:themeColor="background1" w:themeShade="80"/>
          <w:sz w:val="22"/>
          <w:szCs w:val="22"/>
          <w:lang w:val="en-GB"/>
        </w:rPr>
      </w:pPr>
    </w:p>
    <w:p w14:paraId="3D248859" w14:textId="77777777" w:rsidR="005824BD" w:rsidRDefault="005824BD" w:rsidP="00A46E5E">
      <w:pPr>
        <w:jc w:val="both"/>
        <w:rPr>
          <w:rFonts w:ascii="Avenir Next" w:hAnsi="Avenir Next" w:cs="Arial"/>
          <w:color w:val="808080" w:themeColor="background1" w:themeShade="80"/>
          <w:sz w:val="22"/>
          <w:szCs w:val="22"/>
          <w:lang w:val="en-GB"/>
        </w:rPr>
      </w:pPr>
    </w:p>
    <w:p w14:paraId="12A411E9" w14:textId="18C0F285" w:rsidR="00A46E5E" w:rsidRPr="00A46E5E" w:rsidRDefault="005824BD" w:rsidP="00A46E5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57191DAE" w14:textId="77777777" w:rsidR="00C57600" w:rsidRPr="006F4E04" w:rsidRDefault="00C57600"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E361303" w14:textId="16D0E4C4" w:rsidR="00F47A63" w:rsidRDefault="003825C7" w:rsidP="00F47A63">
      <w:pPr>
        <w:jc w:val="both"/>
        <w:rPr>
          <w:rFonts w:ascii="Avenir Next" w:hAnsi="Avenir Next" w:cs="Arial"/>
          <w:sz w:val="22"/>
          <w:szCs w:val="22"/>
          <w:lang w:val="en-GB"/>
        </w:rPr>
      </w:pPr>
      <w:r w:rsidRPr="003825C7">
        <w:rPr>
          <w:rFonts w:ascii="Avenir Next" w:hAnsi="Avenir Next" w:cs="Arial"/>
          <w:sz w:val="22"/>
          <w:szCs w:val="22"/>
          <w:lang w:val="en-GB"/>
        </w:rPr>
        <w:t xml:space="preserve">The foreign agent wants to understand the factors considered by a court in determining whether a jurisdiction is a “centre of main interest” in respect of a foreign proceeding. What </w:t>
      </w:r>
      <w:r>
        <w:rPr>
          <w:rFonts w:ascii="Avenir Next" w:hAnsi="Avenir Next" w:cs="Arial"/>
          <w:sz w:val="22"/>
          <w:szCs w:val="22"/>
          <w:lang w:val="en-GB"/>
        </w:rPr>
        <w:t>would you inform the foreign agent in this regard</w:t>
      </w:r>
      <w:r w:rsidRPr="003825C7">
        <w:rPr>
          <w:rFonts w:ascii="Avenir Next" w:hAnsi="Avenir Next" w:cs="Arial"/>
          <w:sz w:val="22"/>
          <w:szCs w:val="22"/>
          <w:lang w:val="en-GB"/>
        </w:rPr>
        <w:t>?</w:t>
      </w:r>
    </w:p>
    <w:p w14:paraId="3A3483DF" w14:textId="77777777" w:rsidR="003825C7" w:rsidRDefault="003825C7" w:rsidP="00F47A63">
      <w:pPr>
        <w:jc w:val="both"/>
        <w:rPr>
          <w:rFonts w:ascii="Avenir Next" w:hAnsi="Avenir Next" w:cs="Arial"/>
          <w:sz w:val="22"/>
          <w:szCs w:val="22"/>
          <w:lang w:val="en-GB"/>
        </w:rPr>
      </w:pPr>
    </w:p>
    <w:p w14:paraId="2D241246" w14:textId="3781A7E9" w:rsidR="004573C8" w:rsidRDefault="00A97082" w:rsidP="00A97082">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With regard to</w:t>
      </w:r>
      <w:proofErr w:type="gramEnd"/>
      <w:r>
        <w:rPr>
          <w:rFonts w:ascii="Avenir Next" w:hAnsi="Avenir Next" w:cs="Arial"/>
          <w:color w:val="808080" w:themeColor="background1" w:themeShade="80"/>
          <w:sz w:val="22"/>
          <w:szCs w:val="22"/>
          <w:lang w:val="en-GB"/>
        </w:rPr>
        <w:t xml:space="preserve"> COMI there is no statutory definition rather a rebuttable presumption that in the case of a company the COMI is where the company’s registered office is. In addition, the court will look to where the centre of </w:t>
      </w:r>
      <w:r w:rsidR="002261C4">
        <w:rPr>
          <w:rFonts w:ascii="Avenir Next" w:hAnsi="Avenir Next" w:cs="Arial"/>
          <w:color w:val="808080" w:themeColor="background1" w:themeShade="80"/>
          <w:sz w:val="22"/>
          <w:szCs w:val="22"/>
          <w:lang w:val="en-GB"/>
        </w:rPr>
        <w:t>the management of the company</w:t>
      </w:r>
      <w:r>
        <w:rPr>
          <w:rFonts w:ascii="Avenir Next" w:hAnsi="Avenir Next" w:cs="Arial"/>
          <w:color w:val="808080" w:themeColor="background1" w:themeShade="80"/>
          <w:sz w:val="22"/>
          <w:szCs w:val="22"/>
          <w:lang w:val="en-GB"/>
        </w:rPr>
        <w:t xml:space="preserve"> is, the location of where the debtor’s principal assets or operations are found and the location of the debtor’s headquarters.  If the foreign proceedings are where the COMI is </w:t>
      </w:r>
      <w:proofErr w:type="gramStart"/>
      <w:r>
        <w:rPr>
          <w:rFonts w:ascii="Avenir Next" w:hAnsi="Avenir Next" w:cs="Arial"/>
          <w:color w:val="808080" w:themeColor="background1" w:themeShade="80"/>
          <w:sz w:val="22"/>
          <w:szCs w:val="22"/>
          <w:lang w:val="en-GB"/>
        </w:rPr>
        <w:t>located</w:t>
      </w:r>
      <w:proofErr w:type="gramEnd"/>
      <w:r>
        <w:rPr>
          <w:rFonts w:ascii="Avenir Next" w:hAnsi="Avenir Next" w:cs="Arial"/>
          <w:color w:val="808080" w:themeColor="background1" w:themeShade="80"/>
          <w:sz w:val="22"/>
          <w:szCs w:val="22"/>
          <w:lang w:val="en-GB"/>
        </w:rPr>
        <w:t xml:space="preserve"> then they are “foreign main proceedings” which results in an automatic stay of proceedings.</w:t>
      </w:r>
      <w:r w:rsidR="00256B0C">
        <w:rPr>
          <w:rFonts w:ascii="Avenir Next" w:hAnsi="Avenir Next" w:cs="Arial"/>
          <w:color w:val="808080" w:themeColor="background1" w:themeShade="80"/>
          <w:sz w:val="22"/>
          <w:szCs w:val="22"/>
          <w:lang w:val="en-GB"/>
        </w:rPr>
        <w:t xml:space="preserve"> T</w:t>
      </w:r>
      <w:r w:rsidR="003D78E6">
        <w:rPr>
          <w:rFonts w:ascii="Avenir Next" w:hAnsi="Avenir Next" w:cs="Arial"/>
          <w:color w:val="808080" w:themeColor="background1" w:themeShade="80"/>
          <w:sz w:val="22"/>
          <w:szCs w:val="22"/>
          <w:lang w:val="en-GB"/>
        </w:rPr>
        <w:t>he situation is more complicated when dealing with group company structures</w:t>
      </w:r>
      <w:r w:rsidR="009E33C4">
        <w:rPr>
          <w:rFonts w:ascii="Avenir Next" w:hAnsi="Avenir Next" w:cs="Arial"/>
          <w:color w:val="808080" w:themeColor="background1" w:themeShade="80"/>
          <w:sz w:val="22"/>
          <w:szCs w:val="22"/>
          <w:lang w:val="en-GB"/>
        </w:rPr>
        <w:t xml:space="preserve"> but in applying the above </w:t>
      </w:r>
      <w:r w:rsidR="007C3702">
        <w:rPr>
          <w:rFonts w:ascii="Avenir Next" w:hAnsi="Avenir Next" w:cs="Arial"/>
          <w:color w:val="808080" w:themeColor="background1" w:themeShade="80"/>
          <w:sz w:val="22"/>
          <w:szCs w:val="22"/>
          <w:lang w:val="en-GB"/>
        </w:rPr>
        <w:t>factors the court will anal</w:t>
      </w:r>
      <w:r w:rsidR="001760F5">
        <w:rPr>
          <w:rFonts w:ascii="Avenir Next" w:hAnsi="Avenir Next" w:cs="Arial"/>
          <w:color w:val="808080" w:themeColor="background1" w:themeShade="80"/>
          <w:sz w:val="22"/>
          <w:szCs w:val="22"/>
          <w:lang w:val="en-GB"/>
        </w:rPr>
        <w:t>yse each situation.</w:t>
      </w:r>
    </w:p>
    <w:p w14:paraId="67C7C061" w14:textId="77777777" w:rsidR="004573C8" w:rsidRDefault="004573C8" w:rsidP="00A97082">
      <w:pPr>
        <w:jc w:val="both"/>
        <w:rPr>
          <w:rFonts w:ascii="Avenir Next" w:hAnsi="Avenir Next" w:cs="Arial"/>
          <w:color w:val="808080" w:themeColor="background1" w:themeShade="80"/>
          <w:sz w:val="22"/>
          <w:szCs w:val="22"/>
          <w:lang w:val="en-GB"/>
        </w:rPr>
      </w:pPr>
    </w:p>
    <w:p w14:paraId="0391A641" w14:textId="66CAF072" w:rsidR="00A97082" w:rsidRDefault="00A97082" w:rsidP="00A9708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appears from the facts of this case that the company has its registered office and centre of management in the foreign jurisdiction and there is legislation in the foreign jurisdiction that deals with insolvent companies</w:t>
      </w:r>
      <w:r w:rsidR="004573C8">
        <w:rPr>
          <w:rFonts w:ascii="Avenir Next" w:hAnsi="Avenir Next" w:cs="Arial"/>
          <w:color w:val="808080" w:themeColor="background1" w:themeShade="80"/>
          <w:sz w:val="22"/>
          <w:szCs w:val="22"/>
          <w:lang w:val="en-GB"/>
        </w:rPr>
        <w:t xml:space="preserve"> …</w:t>
      </w:r>
      <w:r w:rsidR="004573C8" w:rsidRPr="004573C8">
        <w:rPr>
          <w:rFonts w:ascii="Avenir Next" w:eastAsia="Calibri" w:hAnsi="Avenir Next" w:cs="Arial"/>
          <w:sz w:val="22"/>
          <w:szCs w:val="22"/>
          <w:lang w:val="en-ZA"/>
        </w:rPr>
        <w:t xml:space="preserve"> </w:t>
      </w:r>
      <w:r w:rsidR="004573C8" w:rsidRPr="004573C8">
        <w:rPr>
          <w:rFonts w:ascii="Avenir Next" w:eastAsia="Calibri" w:hAnsi="Avenir Next" w:cs="Arial"/>
          <w:i/>
          <w:iCs/>
          <w:sz w:val="22"/>
          <w:szCs w:val="22"/>
          <w:lang w:val="en-ZA"/>
        </w:rPr>
        <w:t>who is empowered by the legislation and courts of that foreign jurisdiction to deal with the assets of insolvent companies</w:t>
      </w:r>
      <w:r w:rsidRPr="004573C8">
        <w:rPr>
          <w:rFonts w:ascii="Avenir Next" w:hAnsi="Avenir Next" w:cs="Arial"/>
          <w:i/>
          <w:iCs/>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foreign proceedings are likely to be recognised and recognised as foreign main proceedings with the result that the Canadian class action claim for $2m will be stayed automatically.</w:t>
      </w:r>
    </w:p>
    <w:p w14:paraId="69BDE481" w14:textId="79948EFF" w:rsidR="006F4E04" w:rsidRDefault="006F4E04" w:rsidP="006F4E04">
      <w:pPr>
        <w:rPr>
          <w:lang w:val="en-GB"/>
        </w:rPr>
      </w:pPr>
    </w:p>
    <w:p w14:paraId="533ED754" w14:textId="77777777" w:rsidR="00C57600" w:rsidRPr="006F4E04" w:rsidRDefault="00C57600"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15BE5EEC" w14:textId="587732EF" w:rsidR="003F5D38" w:rsidRDefault="00D97579" w:rsidP="00F47A63">
      <w:pPr>
        <w:spacing w:line="276" w:lineRule="auto"/>
        <w:jc w:val="both"/>
        <w:rPr>
          <w:rFonts w:ascii="Avenir Next" w:hAnsi="Avenir Next" w:cs="Arial"/>
          <w:sz w:val="22"/>
          <w:szCs w:val="22"/>
          <w:lang w:val="en-GB"/>
        </w:rPr>
      </w:pPr>
      <w:r w:rsidRPr="00D97579">
        <w:rPr>
          <w:rFonts w:ascii="Avenir Next" w:hAnsi="Avenir Next" w:cs="Arial"/>
          <w:sz w:val="22"/>
          <w:szCs w:val="22"/>
          <w:lang w:val="en-GB"/>
        </w:rPr>
        <w:t xml:space="preserve">The foreign agent wants to know whether the Canadian court is limited to Canadian entitlements and remedies in the relief </w:t>
      </w:r>
      <w:r w:rsidR="002C5334">
        <w:rPr>
          <w:rFonts w:ascii="Avenir Next" w:hAnsi="Avenir Next" w:cs="Arial"/>
          <w:sz w:val="22"/>
          <w:szCs w:val="22"/>
          <w:lang w:val="en-GB"/>
        </w:rPr>
        <w:t xml:space="preserve">that </w:t>
      </w:r>
      <w:r w:rsidRPr="00D97579">
        <w:rPr>
          <w:rFonts w:ascii="Avenir Next" w:hAnsi="Avenir Next" w:cs="Arial"/>
          <w:sz w:val="22"/>
          <w:szCs w:val="22"/>
          <w:lang w:val="en-GB"/>
        </w:rPr>
        <w:t>they can provide</w:t>
      </w:r>
      <w:r w:rsidR="00CB5C28">
        <w:rPr>
          <w:rFonts w:ascii="Avenir Next" w:hAnsi="Avenir Next" w:cs="Arial"/>
          <w:sz w:val="22"/>
          <w:szCs w:val="22"/>
          <w:lang w:val="en-GB"/>
        </w:rPr>
        <w:t xml:space="preserve">. </w:t>
      </w:r>
      <w:r w:rsidR="0054130C">
        <w:rPr>
          <w:rFonts w:ascii="Avenir Next" w:hAnsi="Avenir Next" w:cs="Arial"/>
          <w:sz w:val="22"/>
          <w:szCs w:val="22"/>
          <w:lang w:val="en-GB"/>
        </w:rPr>
        <w:t>Advise the</w:t>
      </w:r>
      <w:r w:rsidRPr="00D97579">
        <w:rPr>
          <w:rFonts w:ascii="Avenir Next" w:hAnsi="Avenir Next" w:cs="Arial"/>
          <w:sz w:val="22"/>
          <w:szCs w:val="22"/>
          <w:lang w:val="en-GB"/>
        </w:rPr>
        <w:t xml:space="preserve"> foreign agent</w:t>
      </w:r>
      <w:r w:rsidR="00691CCD">
        <w:rPr>
          <w:rFonts w:ascii="Avenir Next" w:hAnsi="Avenir Next" w:cs="Arial"/>
          <w:sz w:val="22"/>
          <w:szCs w:val="22"/>
          <w:lang w:val="en-GB"/>
        </w:rPr>
        <w:t xml:space="preserve"> in this re</w:t>
      </w:r>
      <w:r w:rsidR="0000738A">
        <w:rPr>
          <w:rFonts w:ascii="Avenir Next" w:hAnsi="Avenir Next" w:cs="Arial"/>
          <w:sz w:val="22"/>
          <w:szCs w:val="22"/>
          <w:lang w:val="en-GB"/>
        </w:rPr>
        <w:t>spect.</w:t>
      </w:r>
    </w:p>
    <w:p w14:paraId="1D7A54B0" w14:textId="77777777" w:rsidR="00D97579" w:rsidRPr="00FC1BC1" w:rsidRDefault="00D97579" w:rsidP="00F47A63">
      <w:pPr>
        <w:spacing w:line="276" w:lineRule="auto"/>
        <w:jc w:val="both"/>
        <w:rPr>
          <w:rFonts w:ascii="Avenir Next" w:hAnsi="Avenir Next" w:cs="Arial"/>
          <w:sz w:val="22"/>
          <w:szCs w:val="22"/>
          <w:lang w:val="en-GB"/>
        </w:rPr>
      </w:pPr>
    </w:p>
    <w:p w14:paraId="14269EDC" w14:textId="208A4908" w:rsidR="006F4E04" w:rsidRPr="00407590" w:rsidRDefault="00A36BDE"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Canadian court is not limited to Canadian entitlements and remedies. </w:t>
      </w:r>
      <w:r w:rsidR="00FD3E47">
        <w:rPr>
          <w:rFonts w:ascii="Avenir Next" w:hAnsi="Avenir Next" w:cs="Arial"/>
          <w:color w:val="808080" w:themeColor="background1" w:themeShade="80"/>
          <w:sz w:val="22"/>
          <w:szCs w:val="22"/>
          <w:lang w:val="en-GB"/>
        </w:rPr>
        <w:t>The court is empowered to make “any order that it considers appropriate” under both the BIA and CCAA</w:t>
      </w:r>
      <w:r w:rsidR="00684F44">
        <w:rPr>
          <w:rFonts w:ascii="Avenir Next" w:hAnsi="Avenir Next" w:cs="Arial"/>
          <w:color w:val="808080" w:themeColor="background1" w:themeShade="80"/>
          <w:sz w:val="22"/>
          <w:szCs w:val="22"/>
          <w:lang w:val="en-GB"/>
        </w:rPr>
        <w:t xml:space="preserve"> which contain broad discretionary powers that may be exercised </w:t>
      </w:r>
      <w:r w:rsidR="00422F8B">
        <w:rPr>
          <w:rFonts w:ascii="Avenir Next" w:hAnsi="Avenir Next" w:cs="Arial"/>
          <w:color w:val="808080" w:themeColor="background1" w:themeShade="80"/>
          <w:sz w:val="22"/>
          <w:szCs w:val="22"/>
          <w:lang w:val="en-GB"/>
        </w:rPr>
        <w:t>if the court is satisfied that it is necessary for the protection of the debto</w:t>
      </w:r>
      <w:r w:rsidR="00A8641B">
        <w:rPr>
          <w:rFonts w:ascii="Avenir Next" w:hAnsi="Avenir Next" w:cs="Arial"/>
          <w:color w:val="808080" w:themeColor="background1" w:themeShade="80"/>
          <w:sz w:val="22"/>
          <w:szCs w:val="22"/>
          <w:lang w:val="en-GB"/>
        </w:rPr>
        <w:t xml:space="preserve">r property or in the interests of creditors. </w:t>
      </w:r>
      <w:r w:rsidR="006B156D">
        <w:rPr>
          <w:rFonts w:ascii="Avenir Next" w:hAnsi="Avenir Next" w:cs="Arial"/>
          <w:color w:val="808080" w:themeColor="background1" w:themeShade="80"/>
          <w:sz w:val="22"/>
          <w:szCs w:val="22"/>
          <w:lang w:val="en-GB"/>
        </w:rPr>
        <w:t xml:space="preserve">An example of the court exercising its discretion is </w:t>
      </w:r>
      <w:r w:rsidR="003956F2">
        <w:rPr>
          <w:rFonts w:ascii="Avenir Next" w:hAnsi="Avenir Next" w:cs="Arial"/>
          <w:color w:val="808080" w:themeColor="background1" w:themeShade="80"/>
          <w:sz w:val="22"/>
          <w:szCs w:val="22"/>
          <w:lang w:val="en-GB"/>
        </w:rPr>
        <w:t xml:space="preserve">the case of </w:t>
      </w:r>
      <w:r w:rsidR="003956F2">
        <w:rPr>
          <w:rFonts w:ascii="Avenir Next" w:hAnsi="Avenir Next" w:cs="Arial"/>
          <w:i/>
          <w:iCs/>
          <w:color w:val="808080" w:themeColor="background1" w:themeShade="80"/>
          <w:sz w:val="22"/>
          <w:szCs w:val="22"/>
          <w:lang w:val="en-GB"/>
        </w:rPr>
        <w:t xml:space="preserve">re Hartford Computer Hardware Inc. </w:t>
      </w:r>
      <w:r w:rsidR="00407590">
        <w:rPr>
          <w:rFonts w:ascii="Avenir Next" w:hAnsi="Avenir Next" w:cs="Arial"/>
          <w:color w:val="808080" w:themeColor="background1" w:themeShade="80"/>
          <w:sz w:val="22"/>
          <w:szCs w:val="22"/>
          <w:lang w:val="en-GB"/>
        </w:rPr>
        <w:t xml:space="preserve">where the court in making the recognition order </w:t>
      </w:r>
      <w:r w:rsidR="00487A67">
        <w:rPr>
          <w:rFonts w:ascii="Avenir Next" w:hAnsi="Avenir Next" w:cs="Arial"/>
          <w:color w:val="808080" w:themeColor="background1" w:themeShade="80"/>
          <w:sz w:val="22"/>
          <w:szCs w:val="22"/>
          <w:lang w:val="en-GB"/>
        </w:rPr>
        <w:t xml:space="preserve">approved a DIP financing facility that </w:t>
      </w:r>
      <w:r w:rsidR="004F443F">
        <w:rPr>
          <w:rFonts w:ascii="Avenir Next" w:hAnsi="Avenir Next" w:cs="Arial"/>
          <w:color w:val="808080" w:themeColor="background1" w:themeShade="80"/>
          <w:sz w:val="22"/>
          <w:szCs w:val="22"/>
          <w:lang w:val="en-GB"/>
        </w:rPr>
        <w:t xml:space="preserve">effectively paid off </w:t>
      </w:r>
      <w:r w:rsidR="00C53D23">
        <w:rPr>
          <w:rFonts w:ascii="Avenir Next" w:hAnsi="Avenir Next" w:cs="Arial"/>
          <w:color w:val="808080" w:themeColor="background1" w:themeShade="80"/>
          <w:sz w:val="22"/>
          <w:szCs w:val="22"/>
          <w:lang w:val="en-GB"/>
        </w:rPr>
        <w:t>pre-petition</w:t>
      </w:r>
      <w:r w:rsidR="004F443F">
        <w:rPr>
          <w:rFonts w:ascii="Avenir Next" w:hAnsi="Avenir Next" w:cs="Arial"/>
          <w:color w:val="808080" w:themeColor="background1" w:themeShade="80"/>
          <w:sz w:val="22"/>
          <w:szCs w:val="22"/>
          <w:lang w:val="en-GB"/>
        </w:rPr>
        <w:t xml:space="preserve"> debt. Under the CCAA</w:t>
      </w:r>
      <w:r w:rsidR="00DA44F5">
        <w:rPr>
          <w:rFonts w:ascii="Avenir Next" w:hAnsi="Avenir Next" w:cs="Arial"/>
          <w:color w:val="808080" w:themeColor="background1" w:themeShade="80"/>
          <w:sz w:val="22"/>
          <w:szCs w:val="22"/>
          <w:lang w:val="en-GB"/>
        </w:rPr>
        <w:t xml:space="preserve">, an interim financing </w:t>
      </w:r>
      <w:r w:rsidR="00184AAE">
        <w:rPr>
          <w:rFonts w:ascii="Avenir Next" w:hAnsi="Avenir Next" w:cs="Arial"/>
          <w:color w:val="808080" w:themeColor="background1" w:themeShade="80"/>
          <w:sz w:val="22"/>
          <w:szCs w:val="22"/>
          <w:lang w:val="en-GB"/>
        </w:rPr>
        <w:t>charge in favour of a DIP lender cannot secure</w:t>
      </w:r>
      <w:r w:rsidR="00661329">
        <w:rPr>
          <w:rFonts w:ascii="Avenir Next" w:hAnsi="Avenir Next" w:cs="Arial"/>
          <w:color w:val="808080" w:themeColor="background1" w:themeShade="80"/>
          <w:sz w:val="22"/>
          <w:szCs w:val="22"/>
          <w:lang w:val="en-GB"/>
        </w:rPr>
        <w:t xml:space="preserve"> an obligation that existed before an order is made. </w:t>
      </w:r>
      <w:r w:rsidR="00A03D43">
        <w:rPr>
          <w:rFonts w:ascii="Avenir Next" w:hAnsi="Avenir Next" w:cs="Arial"/>
          <w:color w:val="808080" w:themeColor="background1" w:themeShade="80"/>
          <w:sz w:val="22"/>
          <w:szCs w:val="22"/>
          <w:lang w:val="en-GB"/>
        </w:rPr>
        <w:t>No</w:t>
      </w:r>
      <w:r w:rsidR="00180E16">
        <w:rPr>
          <w:rFonts w:ascii="Avenir Next" w:hAnsi="Avenir Next" w:cs="Arial"/>
          <w:color w:val="808080" w:themeColor="background1" w:themeShade="80"/>
          <w:sz w:val="22"/>
          <w:szCs w:val="22"/>
          <w:lang w:val="en-GB"/>
        </w:rPr>
        <w:t>twithstanding this provision of Canadian law, i</w:t>
      </w:r>
      <w:r w:rsidR="00661329">
        <w:rPr>
          <w:rFonts w:ascii="Avenir Next" w:hAnsi="Avenir Next" w:cs="Arial"/>
          <w:color w:val="808080" w:themeColor="background1" w:themeShade="80"/>
          <w:sz w:val="22"/>
          <w:szCs w:val="22"/>
          <w:lang w:val="en-GB"/>
        </w:rPr>
        <w:t xml:space="preserve">n making the order, the court </w:t>
      </w:r>
      <w:r w:rsidR="00601C07">
        <w:rPr>
          <w:rFonts w:ascii="Avenir Next" w:hAnsi="Avenir Next" w:cs="Arial"/>
          <w:color w:val="808080" w:themeColor="background1" w:themeShade="80"/>
          <w:sz w:val="22"/>
          <w:szCs w:val="22"/>
          <w:lang w:val="en-GB"/>
        </w:rPr>
        <w:t xml:space="preserve">considered the public policy exception contained in </w:t>
      </w:r>
      <w:r w:rsidR="00AF71AC">
        <w:rPr>
          <w:rFonts w:ascii="Avenir Next" w:hAnsi="Avenir Next" w:cs="Arial"/>
          <w:color w:val="808080" w:themeColor="background1" w:themeShade="80"/>
          <w:sz w:val="22"/>
          <w:szCs w:val="22"/>
          <w:lang w:val="en-GB"/>
        </w:rPr>
        <w:t>s61 of the</w:t>
      </w:r>
      <w:r w:rsidR="00601C07">
        <w:rPr>
          <w:rFonts w:ascii="Avenir Next" w:hAnsi="Avenir Next" w:cs="Arial"/>
          <w:color w:val="808080" w:themeColor="background1" w:themeShade="80"/>
          <w:sz w:val="22"/>
          <w:szCs w:val="22"/>
          <w:lang w:val="en-GB"/>
        </w:rPr>
        <w:t xml:space="preserve"> CCAA and construed it narrowly</w:t>
      </w:r>
      <w:r w:rsidR="00AF71AC">
        <w:rPr>
          <w:rFonts w:ascii="Avenir Next" w:hAnsi="Avenir Next" w:cs="Arial"/>
          <w:color w:val="808080" w:themeColor="background1" w:themeShade="80"/>
          <w:sz w:val="22"/>
          <w:szCs w:val="22"/>
          <w:lang w:val="en-GB"/>
        </w:rPr>
        <w:t xml:space="preserve">. </w:t>
      </w:r>
      <w:r w:rsidR="00A86FAC">
        <w:rPr>
          <w:rFonts w:ascii="Avenir Next" w:hAnsi="Avenir Next" w:cs="Arial"/>
          <w:color w:val="808080" w:themeColor="background1" w:themeShade="80"/>
          <w:sz w:val="22"/>
          <w:szCs w:val="22"/>
          <w:lang w:val="en-GB"/>
        </w:rPr>
        <w:t xml:space="preserve">The court focused on the status of the proceeding as a foreign main proceeding, the fact that the US court had granted the relief as necessary and the fact that Canadian creditors were not unfairly prejudiced. </w:t>
      </w:r>
      <w:r w:rsidR="00FB6AC2">
        <w:rPr>
          <w:rFonts w:ascii="Avenir Next" w:hAnsi="Avenir Next" w:cs="Arial"/>
          <w:color w:val="808080" w:themeColor="background1" w:themeShade="80"/>
          <w:sz w:val="22"/>
          <w:szCs w:val="22"/>
          <w:lang w:val="en-GB"/>
        </w:rPr>
        <w:t>In certain circumstances, Hartford shows that the Canadian court will</w:t>
      </w:r>
      <w:r w:rsidR="00011F28">
        <w:rPr>
          <w:rFonts w:ascii="Avenir Next" w:hAnsi="Avenir Next" w:cs="Arial"/>
          <w:color w:val="808080" w:themeColor="background1" w:themeShade="80"/>
          <w:sz w:val="22"/>
          <w:szCs w:val="22"/>
          <w:lang w:val="en-GB"/>
        </w:rPr>
        <w:t xml:space="preserve"> grant relief over and above existing Canadian </w:t>
      </w:r>
      <w:r w:rsidR="00AE65BB">
        <w:rPr>
          <w:rFonts w:ascii="Avenir Next" w:hAnsi="Avenir Next" w:cs="Arial"/>
          <w:color w:val="808080" w:themeColor="background1" w:themeShade="80"/>
          <w:sz w:val="22"/>
          <w:szCs w:val="22"/>
          <w:lang w:val="en-GB"/>
        </w:rPr>
        <w:t>entitlements</w:t>
      </w:r>
      <w:r w:rsidR="00011F28">
        <w:rPr>
          <w:rFonts w:ascii="Avenir Next" w:hAnsi="Avenir Next" w:cs="Arial"/>
          <w:color w:val="808080" w:themeColor="background1" w:themeShade="80"/>
          <w:sz w:val="22"/>
          <w:szCs w:val="22"/>
          <w:lang w:val="en-GB"/>
        </w:rPr>
        <w:t xml:space="preserve">. </w:t>
      </w:r>
    </w:p>
    <w:p w14:paraId="0C9B8539" w14:textId="28A91D2A" w:rsidR="00F47A63" w:rsidRDefault="00F47A63" w:rsidP="00C27B6A">
      <w:pPr>
        <w:rPr>
          <w:rFonts w:ascii="Avenir Next" w:hAnsi="Avenir Next" w:cs="Arial"/>
          <w:b/>
          <w:bCs/>
          <w:sz w:val="22"/>
          <w:szCs w:val="22"/>
          <w:lang w:val="en-GB"/>
        </w:rPr>
      </w:pPr>
    </w:p>
    <w:p w14:paraId="7AD0936B" w14:textId="2CD793C0" w:rsidR="006F4E04" w:rsidRDefault="006F4E04" w:rsidP="00C27B6A">
      <w:pPr>
        <w:rPr>
          <w:rFonts w:ascii="Avenir Next" w:hAnsi="Avenir Next" w:cs="Arial"/>
          <w:b/>
          <w:bCs/>
          <w:sz w:val="22"/>
          <w:szCs w:val="22"/>
          <w:lang w:val="en-GB"/>
        </w:rPr>
      </w:pPr>
    </w:p>
    <w:p w14:paraId="654BE53E" w14:textId="77777777" w:rsidR="00C57600" w:rsidRPr="00B87DBA" w:rsidRDefault="00C57600"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D941" w14:textId="77777777" w:rsidR="000E2A9B" w:rsidRDefault="000E2A9B" w:rsidP="00241B44">
      <w:r>
        <w:separator/>
      </w:r>
    </w:p>
  </w:endnote>
  <w:endnote w:type="continuationSeparator" w:id="0">
    <w:p w14:paraId="1970496C" w14:textId="77777777" w:rsidR="000E2A9B" w:rsidRDefault="000E2A9B" w:rsidP="00241B44">
      <w:r>
        <w:continuationSeparator/>
      </w:r>
    </w:p>
  </w:endnote>
  <w:endnote w:type="continuationNotice" w:id="1">
    <w:p w14:paraId="15BBF1B9" w14:textId="77777777" w:rsidR="000E2A9B" w:rsidRDefault="000E2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21EB69F7" w:rsidR="00241FA3" w:rsidRPr="009B4976" w:rsidRDefault="002F3348" w:rsidP="009B4976">
    <w:pPr>
      <w:pStyle w:val="Footer"/>
      <w:ind w:right="360"/>
      <w:rPr>
        <w:rFonts w:ascii="Arial" w:hAnsi="Arial" w:cs="Arial"/>
        <w:sz w:val="18"/>
        <w:szCs w:val="18"/>
        <w:lang w:val="en-GB"/>
      </w:rPr>
    </w:pPr>
    <w:r>
      <w:rPr>
        <w:rFonts w:ascii="Arial" w:hAnsi="Arial" w:cs="Arial"/>
        <w:sz w:val="18"/>
        <w:szCs w:val="18"/>
        <w:lang w:val="en-GB"/>
      </w:rPr>
      <w:t>202223-574</w:t>
    </w:r>
    <w:r w:rsidR="0073158B" w:rsidRPr="009B4976">
      <w:rPr>
        <w:rFonts w:ascii="Arial" w:hAnsi="Arial" w:cs="Arial"/>
        <w:sz w:val="18"/>
        <w:szCs w:val="18"/>
        <w:lang w:val="en-GB"/>
      </w:rPr>
      <w:t>.assessment</w:t>
    </w:r>
    <w:r w:rsidR="008665AF">
      <w:rPr>
        <w:rFonts w:ascii="Arial" w:hAnsi="Arial" w:cs="Arial"/>
        <w:sz w:val="18"/>
        <w:szCs w:val="18"/>
        <w:lang w:val="en-GB"/>
      </w:rPr>
      <w:t>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1D3D" w14:textId="77777777" w:rsidR="000E2A9B" w:rsidRDefault="000E2A9B" w:rsidP="00241B44">
      <w:r>
        <w:separator/>
      </w:r>
    </w:p>
  </w:footnote>
  <w:footnote w:type="continuationSeparator" w:id="0">
    <w:p w14:paraId="5F4EC2B1" w14:textId="77777777" w:rsidR="000E2A9B" w:rsidRDefault="000E2A9B" w:rsidP="00241B44">
      <w:r>
        <w:continuationSeparator/>
      </w:r>
    </w:p>
  </w:footnote>
  <w:footnote w:type="continuationNotice" w:id="1">
    <w:p w14:paraId="0BF7C2FE" w14:textId="77777777" w:rsidR="000E2A9B" w:rsidRDefault="000E2A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072A35"/>
    <w:multiLevelType w:val="hybridMultilevel"/>
    <w:tmpl w:val="EE188F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6A2F52"/>
    <w:multiLevelType w:val="hybridMultilevel"/>
    <w:tmpl w:val="48900D7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CC37244"/>
    <w:multiLevelType w:val="hybridMultilevel"/>
    <w:tmpl w:val="E0D4AE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CC53981"/>
    <w:multiLevelType w:val="hybridMultilevel"/>
    <w:tmpl w:val="718C9C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2363BAA"/>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8690179"/>
    <w:multiLevelType w:val="hybridMultilevel"/>
    <w:tmpl w:val="71BCB4B6"/>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5"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45E27F0"/>
    <w:multiLevelType w:val="hybridMultilevel"/>
    <w:tmpl w:val="A064BA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E795FB1"/>
    <w:multiLevelType w:val="hybridMultilevel"/>
    <w:tmpl w:val="CD54BFF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F9F5E05"/>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71776485">
    <w:abstractNumId w:val="25"/>
  </w:num>
  <w:num w:numId="2" w16cid:durableId="1379813598">
    <w:abstractNumId w:val="5"/>
  </w:num>
  <w:num w:numId="3" w16cid:durableId="417288865">
    <w:abstractNumId w:val="17"/>
  </w:num>
  <w:num w:numId="4" w16cid:durableId="2136366460">
    <w:abstractNumId w:val="13"/>
  </w:num>
  <w:num w:numId="5" w16cid:durableId="1695182038">
    <w:abstractNumId w:val="6"/>
  </w:num>
  <w:num w:numId="6" w16cid:durableId="742072087">
    <w:abstractNumId w:val="28"/>
  </w:num>
  <w:num w:numId="7" w16cid:durableId="1022438777">
    <w:abstractNumId w:val="12"/>
  </w:num>
  <w:num w:numId="8" w16cid:durableId="916405743">
    <w:abstractNumId w:val="22"/>
  </w:num>
  <w:num w:numId="9" w16cid:durableId="1997151136">
    <w:abstractNumId w:val="26"/>
  </w:num>
  <w:num w:numId="10" w16cid:durableId="592471652">
    <w:abstractNumId w:val="8"/>
  </w:num>
  <w:num w:numId="11" w16cid:durableId="921448550">
    <w:abstractNumId w:val="9"/>
  </w:num>
  <w:num w:numId="12" w16cid:durableId="968703045">
    <w:abstractNumId w:val="0"/>
  </w:num>
  <w:num w:numId="13" w16cid:durableId="1720662651">
    <w:abstractNumId w:val="14"/>
  </w:num>
  <w:num w:numId="14" w16cid:durableId="2041006746">
    <w:abstractNumId w:val="3"/>
  </w:num>
  <w:num w:numId="15" w16cid:durableId="397485936">
    <w:abstractNumId w:val="30"/>
  </w:num>
  <w:num w:numId="16" w16cid:durableId="1060009957">
    <w:abstractNumId w:val="20"/>
  </w:num>
  <w:num w:numId="17" w16cid:durableId="1930428586">
    <w:abstractNumId w:val="23"/>
  </w:num>
  <w:num w:numId="18" w16cid:durableId="152139320">
    <w:abstractNumId w:val="19"/>
  </w:num>
  <w:num w:numId="19" w16cid:durableId="1535121727">
    <w:abstractNumId w:val="16"/>
  </w:num>
  <w:num w:numId="20" w16cid:durableId="76175141">
    <w:abstractNumId w:val="15"/>
  </w:num>
  <w:num w:numId="21" w16cid:durableId="833178228">
    <w:abstractNumId w:val="2"/>
  </w:num>
  <w:num w:numId="22" w16cid:durableId="515777968">
    <w:abstractNumId w:val="29"/>
  </w:num>
  <w:num w:numId="23" w16cid:durableId="545291122">
    <w:abstractNumId w:val="11"/>
  </w:num>
  <w:num w:numId="24" w16cid:durableId="1386291357">
    <w:abstractNumId w:val="7"/>
  </w:num>
  <w:num w:numId="25" w16cid:durableId="1352414143">
    <w:abstractNumId w:val="24"/>
  </w:num>
  <w:num w:numId="26" w16cid:durableId="338310273">
    <w:abstractNumId w:val="27"/>
  </w:num>
  <w:num w:numId="27" w16cid:durableId="2073693323">
    <w:abstractNumId w:val="18"/>
  </w:num>
  <w:num w:numId="28" w16cid:durableId="1773083615">
    <w:abstractNumId w:val="1"/>
  </w:num>
  <w:num w:numId="29" w16cid:durableId="758797939">
    <w:abstractNumId w:val="21"/>
  </w:num>
  <w:num w:numId="30" w16cid:durableId="739327167">
    <w:abstractNumId w:val="31"/>
  </w:num>
  <w:num w:numId="31" w16cid:durableId="766388146">
    <w:abstractNumId w:val="4"/>
  </w:num>
  <w:num w:numId="32" w16cid:durableId="102271058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51B"/>
    <w:rsid w:val="00002126"/>
    <w:rsid w:val="000032D2"/>
    <w:rsid w:val="00003B15"/>
    <w:rsid w:val="00006371"/>
    <w:rsid w:val="000071A3"/>
    <w:rsid w:val="0000738A"/>
    <w:rsid w:val="00007BF3"/>
    <w:rsid w:val="00007C38"/>
    <w:rsid w:val="000101F5"/>
    <w:rsid w:val="0001050B"/>
    <w:rsid w:val="00010BA0"/>
    <w:rsid w:val="00011F28"/>
    <w:rsid w:val="00012B29"/>
    <w:rsid w:val="00016847"/>
    <w:rsid w:val="00017E7C"/>
    <w:rsid w:val="00017FCC"/>
    <w:rsid w:val="00020557"/>
    <w:rsid w:val="00021FC2"/>
    <w:rsid w:val="00022F57"/>
    <w:rsid w:val="00023F85"/>
    <w:rsid w:val="000250C7"/>
    <w:rsid w:val="00025872"/>
    <w:rsid w:val="00026897"/>
    <w:rsid w:val="00026BE6"/>
    <w:rsid w:val="00026F16"/>
    <w:rsid w:val="00031603"/>
    <w:rsid w:val="000329AF"/>
    <w:rsid w:val="000344D6"/>
    <w:rsid w:val="000358E5"/>
    <w:rsid w:val="000373FB"/>
    <w:rsid w:val="00037621"/>
    <w:rsid w:val="000400B5"/>
    <w:rsid w:val="00042D6A"/>
    <w:rsid w:val="0004323A"/>
    <w:rsid w:val="0004367D"/>
    <w:rsid w:val="00044663"/>
    <w:rsid w:val="000446FF"/>
    <w:rsid w:val="00044D46"/>
    <w:rsid w:val="00044F5C"/>
    <w:rsid w:val="00045088"/>
    <w:rsid w:val="00045904"/>
    <w:rsid w:val="00045B31"/>
    <w:rsid w:val="00046AA0"/>
    <w:rsid w:val="000502FD"/>
    <w:rsid w:val="000627E0"/>
    <w:rsid w:val="00063584"/>
    <w:rsid w:val="00065166"/>
    <w:rsid w:val="00067160"/>
    <w:rsid w:val="00067C67"/>
    <w:rsid w:val="0007191F"/>
    <w:rsid w:val="00075AA9"/>
    <w:rsid w:val="00076686"/>
    <w:rsid w:val="00076AC5"/>
    <w:rsid w:val="0007787B"/>
    <w:rsid w:val="00081984"/>
    <w:rsid w:val="00082016"/>
    <w:rsid w:val="00082609"/>
    <w:rsid w:val="0008471F"/>
    <w:rsid w:val="000851CC"/>
    <w:rsid w:val="00086F43"/>
    <w:rsid w:val="00087F21"/>
    <w:rsid w:val="00091544"/>
    <w:rsid w:val="00091826"/>
    <w:rsid w:val="00093BE8"/>
    <w:rsid w:val="0009401D"/>
    <w:rsid w:val="00094402"/>
    <w:rsid w:val="000953C3"/>
    <w:rsid w:val="000959BB"/>
    <w:rsid w:val="000A208F"/>
    <w:rsid w:val="000A3EA7"/>
    <w:rsid w:val="000A407B"/>
    <w:rsid w:val="000A4E41"/>
    <w:rsid w:val="000A68ED"/>
    <w:rsid w:val="000A6D56"/>
    <w:rsid w:val="000A7438"/>
    <w:rsid w:val="000B1E92"/>
    <w:rsid w:val="000B5FF1"/>
    <w:rsid w:val="000B609F"/>
    <w:rsid w:val="000C2244"/>
    <w:rsid w:val="000C4C96"/>
    <w:rsid w:val="000D09C4"/>
    <w:rsid w:val="000D55A8"/>
    <w:rsid w:val="000D6327"/>
    <w:rsid w:val="000D6339"/>
    <w:rsid w:val="000D65DB"/>
    <w:rsid w:val="000D6963"/>
    <w:rsid w:val="000E2A9B"/>
    <w:rsid w:val="000E3BE3"/>
    <w:rsid w:val="000E4841"/>
    <w:rsid w:val="000E4FA3"/>
    <w:rsid w:val="000F1677"/>
    <w:rsid w:val="000F1FFD"/>
    <w:rsid w:val="000F3D6C"/>
    <w:rsid w:val="000F3F76"/>
    <w:rsid w:val="000F5584"/>
    <w:rsid w:val="000F708F"/>
    <w:rsid w:val="001010E3"/>
    <w:rsid w:val="00101707"/>
    <w:rsid w:val="0010170D"/>
    <w:rsid w:val="00102CC9"/>
    <w:rsid w:val="001037C8"/>
    <w:rsid w:val="00104A28"/>
    <w:rsid w:val="0010593A"/>
    <w:rsid w:val="00111F83"/>
    <w:rsid w:val="00113522"/>
    <w:rsid w:val="00113AA1"/>
    <w:rsid w:val="0011473D"/>
    <w:rsid w:val="00114B3E"/>
    <w:rsid w:val="00115C85"/>
    <w:rsid w:val="001166F4"/>
    <w:rsid w:val="00122789"/>
    <w:rsid w:val="00123855"/>
    <w:rsid w:val="00126A4D"/>
    <w:rsid w:val="00127195"/>
    <w:rsid w:val="00127412"/>
    <w:rsid w:val="00127E45"/>
    <w:rsid w:val="00127EDB"/>
    <w:rsid w:val="00133976"/>
    <w:rsid w:val="00136839"/>
    <w:rsid w:val="0013760D"/>
    <w:rsid w:val="0014171F"/>
    <w:rsid w:val="00141CFF"/>
    <w:rsid w:val="001426A0"/>
    <w:rsid w:val="001433DC"/>
    <w:rsid w:val="001449AD"/>
    <w:rsid w:val="00144E3F"/>
    <w:rsid w:val="0014622C"/>
    <w:rsid w:val="0015020C"/>
    <w:rsid w:val="00152348"/>
    <w:rsid w:val="001525C8"/>
    <w:rsid w:val="0015456D"/>
    <w:rsid w:val="00154A75"/>
    <w:rsid w:val="00155429"/>
    <w:rsid w:val="001555DB"/>
    <w:rsid w:val="00155FA2"/>
    <w:rsid w:val="001603EE"/>
    <w:rsid w:val="00161F1B"/>
    <w:rsid w:val="00162829"/>
    <w:rsid w:val="001652A7"/>
    <w:rsid w:val="0017173B"/>
    <w:rsid w:val="00172B2D"/>
    <w:rsid w:val="00173A3F"/>
    <w:rsid w:val="001749C3"/>
    <w:rsid w:val="001760F5"/>
    <w:rsid w:val="0017773D"/>
    <w:rsid w:val="00180548"/>
    <w:rsid w:val="00180AC4"/>
    <w:rsid w:val="00180CCE"/>
    <w:rsid w:val="00180E16"/>
    <w:rsid w:val="0018267A"/>
    <w:rsid w:val="00182779"/>
    <w:rsid w:val="001830DF"/>
    <w:rsid w:val="001840F5"/>
    <w:rsid w:val="00184AAE"/>
    <w:rsid w:val="00186F3A"/>
    <w:rsid w:val="00190CF7"/>
    <w:rsid w:val="00191387"/>
    <w:rsid w:val="0019459B"/>
    <w:rsid w:val="00195644"/>
    <w:rsid w:val="001966D9"/>
    <w:rsid w:val="001A007A"/>
    <w:rsid w:val="001A13FF"/>
    <w:rsid w:val="001A2205"/>
    <w:rsid w:val="001A2441"/>
    <w:rsid w:val="001A27E8"/>
    <w:rsid w:val="001A7E9A"/>
    <w:rsid w:val="001B0A7F"/>
    <w:rsid w:val="001B0F70"/>
    <w:rsid w:val="001B36E3"/>
    <w:rsid w:val="001B3956"/>
    <w:rsid w:val="001B462C"/>
    <w:rsid w:val="001B5016"/>
    <w:rsid w:val="001B57F3"/>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51ED"/>
    <w:rsid w:val="001E748A"/>
    <w:rsid w:val="001E7B5A"/>
    <w:rsid w:val="001F0083"/>
    <w:rsid w:val="001F31B5"/>
    <w:rsid w:val="001F41FC"/>
    <w:rsid w:val="001F52A0"/>
    <w:rsid w:val="001F7412"/>
    <w:rsid w:val="0020090A"/>
    <w:rsid w:val="00201840"/>
    <w:rsid w:val="00202DFE"/>
    <w:rsid w:val="0020537C"/>
    <w:rsid w:val="0020602E"/>
    <w:rsid w:val="0020725B"/>
    <w:rsid w:val="00207C3D"/>
    <w:rsid w:val="002104F8"/>
    <w:rsid w:val="002110F1"/>
    <w:rsid w:val="002122F6"/>
    <w:rsid w:val="00212592"/>
    <w:rsid w:val="0021407D"/>
    <w:rsid w:val="0022116B"/>
    <w:rsid w:val="00221D20"/>
    <w:rsid w:val="0022359C"/>
    <w:rsid w:val="002261C4"/>
    <w:rsid w:val="00226CB6"/>
    <w:rsid w:val="00230812"/>
    <w:rsid w:val="002310B5"/>
    <w:rsid w:val="00231FB2"/>
    <w:rsid w:val="00233B19"/>
    <w:rsid w:val="002356EA"/>
    <w:rsid w:val="002373A3"/>
    <w:rsid w:val="00237777"/>
    <w:rsid w:val="00240B2E"/>
    <w:rsid w:val="00240C87"/>
    <w:rsid w:val="0024116D"/>
    <w:rsid w:val="00241B44"/>
    <w:rsid w:val="00241FA3"/>
    <w:rsid w:val="00242920"/>
    <w:rsid w:val="00244911"/>
    <w:rsid w:val="0024538D"/>
    <w:rsid w:val="00245EFB"/>
    <w:rsid w:val="002468D6"/>
    <w:rsid w:val="00246F07"/>
    <w:rsid w:val="002476C0"/>
    <w:rsid w:val="00250DC9"/>
    <w:rsid w:val="002516D6"/>
    <w:rsid w:val="00251E6D"/>
    <w:rsid w:val="0025208A"/>
    <w:rsid w:val="00252CDB"/>
    <w:rsid w:val="0025386E"/>
    <w:rsid w:val="00254E10"/>
    <w:rsid w:val="00256B0C"/>
    <w:rsid w:val="00256C01"/>
    <w:rsid w:val="00256E1E"/>
    <w:rsid w:val="00260EF7"/>
    <w:rsid w:val="002638B0"/>
    <w:rsid w:val="0026647A"/>
    <w:rsid w:val="002668D3"/>
    <w:rsid w:val="00266FBB"/>
    <w:rsid w:val="0026732A"/>
    <w:rsid w:val="00267804"/>
    <w:rsid w:val="00270438"/>
    <w:rsid w:val="002722CA"/>
    <w:rsid w:val="0027299F"/>
    <w:rsid w:val="002729FA"/>
    <w:rsid w:val="002735C2"/>
    <w:rsid w:val="0027574B"/>
    <w:rsid w:val="00277995"/>
    <w:rsid w:val="002804F1"/>
    <w:rsid w:val="00284EBE"/>
    <w:rsid w:val="0028777F"/>
    <w:rsid w:val="00287874"/>
    <w:rsid w:val="002903A7"/>
    <w:rsid w:val="002937F3"/>
    <w:rsid w:val="00293C84"/>
    <w:rsid w:val="002942A6"/>
    <w:rsid w:val="0029433F"/>
    <w:rsid w:val="00294829"/>
    <w:rsid w:val="0029690F"/>
    <w:rsid w:val="00297C8A"/>
    <w:rsid w:val="002A2A60"/>
    <w:rsid w:val="002A37BB"/>
    <w:rsid w:val="002A3A5C"/>
    <w:rsid w:val="002A3B3B"/>
    <w:rsid w:val="002B1C45"/>
    <w:rsid w:val="002B6872"/>
    <w:rsid w:val="002B725E"/>
    <w:rsid w:val="002C0DAA"/>
    <w:rsid w:val="002C13C8"/>
    <w:rsid w:val="002C1EC5"/>
    <w:rsid w:val="002C2B46"/>
    <w:rsid w:val="002C2FDA"/>
    <w:rsid w:val="002C3547"/>
    <w:rsid w:val="002C4002"/>
    <w:rsid w:val="002C47C0"/>
    <w:rsid w:val="002C4E9B"/>
    <w:rsid w:val="002C5334"/>
    <w:rsid w:val="002C5EF6"/>
    <w:rsid w:val="002C69B4"/>
    <w:rsid w:val="002D0021"/>
    <w:rsid w:val="002D299D"/>
    <w:rsid w:val="002D2DAC"/>
    <w:rsid w:val="002D3473"/>
    <w:rsid w:val="002D427E"/>
    <w:rsid w:val="002D4943"/>
    <w:rsid w:val="002E00E5"/>
    <w:rsid w:val="002E0474"/>
    <w:rsid w:val="002E3CEB"/>
    <w:rsid w:val="002F1956"/>
    <w:rsid w:val="002F2A18"/>
    <w:rsid w:val="002F3348"/>
    <w:rsid w:val="002F3440"/>
    <w:rsid w:val="002F43FA"/>
    <w:rsid w:val="002F46C8"/>
    <w:rsid w:val="002F75A3"/>
    <w:rsid w:val="002F7711"/>
    <w:rsid w:val="00303C2F"/>
    <w:rsid w:val="00305A55"/>
    <w:rsid w:val="00305E53"/>
    <w:rsid w:val="003067CD"/>
    <w:rsid w:val="00307D85"/>
    <w:rsid w:val="00310CD9"/>
    <w:rsid w:val="003144EF"/>
    <w:rsid w:val="00315123"/>
    <w:rsid w:val="00320DBF"/>
    <w:rsid w:val="00322CFD"/>
    <w:rsid w:val="00326292"/>
    <w:rsid w:val="0032636F"/>
    <w:rsid w:val="00326415"/>
    <w:rsid w:val="0032762C"/>
    <w:rsid w:val="00330937"/>
    <w:rsid w:val="00330F31"/>
    <w:rsid w:val="003323A9"/>
    <w:rsid w:val="00334648"/>
    <w:rsid w:val="00335B16"/>
    <w:rsid w:val="00335CC6"/>
    <w:rsid w:val="0033768C"/>
    <w:rsid w:val="00337938"/>
    <w:rsid w:val="00340769"/>
    <w:rsid w:val="003407E8"/>
    <w:rsid w:val="003418C2"/>
    <w:rsid w:val="00341AA6"/>
    <w:rsid w:val="0034290F"/>
    <w:rsid w:val="00343808"/>
    <w:rsid w:val="00350B55"/>
    <w:rsid w:val="00351246"/>
    <w:rsid w:val="00351B84"/>
    <w:rsid w:val="00351EF7"/>
    <w:rsid w:val="00360477"/>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5C7"/>
    <w:rsid w:val="00382C98"/>
    <w:rsid w:val="00383CC2"/>
    <w:rsid w:val="0038533C"/>
    <w:rsid w:val="003859F1"/>
    <w:rsid w:val="00385BC5"/>
    <w:rsid w:val="00386568"/>
    <w:rsid w:val="003908E2"/>
    <w:rsid w:val="00390B57"/>
    <w:rsid w:val="00391855"/>
    <w:rsid w:val="00392C02"/>
    <w:rsid w:val="00392C97"/>
    <w:rsid w:val="0039314F"/>
    <w:rsid w:val="00393730"/>
    <w:rsid w:val="00394555"/>
    <w:rsid w:val="003948D5"/>
    <w:rsid w:val="00394D3C"/>
    <w:rsid w:val="003956F2"/>
    <w:rsid w:val="00396821"/>
    <w:rsid w:val="00397D3A"/>
    <w:rsid w:val="003A051E"/>
    <w:rsid w:val="003A0927"/>
    <w:rsid w:val="003A2D1E"/>
    <w:rsid w:val="003B0EE9"/>
    <w:rsid w:val="003B116F"/>
    <w:rsid w:val="003B166C"/>
    <w:rsid w:val="003B170F"/>
    <w:rsid w:val="003B36EA"/>
    <w:rsid w:val="003B3847"/>
    <w:rsid w:val="003B3C5F"/>
    <w:rsid w:val="003B5884"/>
    <w:rsid w:val="003C20E8"/>
    <w:rsid w:val="003C3033"/>
    <w:rsid w:val="003C4471"/>
    <w:rsid w:val="003C5922"/>
    <w:rsid w:val="003C6597"/>
    <w:rsid w:val="003D0677"/>
    <w:rsid w:val="003D0A6D"/>
    <w:rsid w:val="003D6B6A"/>
    <w:rsid w:val="003D7241"/>
    <w:rsid w:val="003D78E6"/>
    <w:rsid w:val="003E0B16"/>
    <w:rsid w:val="003E67D1"/>
    <w:rsid w:val="003E7313"/>
    <w:rsid w:val="003E76D8"/>
    <w:rsid w:val="003F06D9"/>
    <w:rsid w:val="003F1A69"/>
    <w:rsid w:val="003F3AC4"/>
    <w:rsid w:val="003F3F38"/>
    <w:rsid w:val="003F5D38"/>
    <w:rsid w:val="0040332F"/>
    <w:rsid w:val="00404329"/>
    <w:rsid w:val="00405DC1"/>
    <w:rsid w:val="004065DA"/>
    <w:rsid w:val="00407590"/>
    <w:rsid w:val="0041085C"/>
    <w:rsid w:val="00415F1F"/>
    <w:rsid w:val="00416FEB"/>
    <w:rsid w:val="0042108F"/>
    <w:rsid w:val="00422F8B"/>
    <w:rsid w:val="00424DFC"/>
    <w:rsid w:val="00425377"/>
    <w:rsid w:val="004264D0"/>
    <w:rsid w:val="00430FED"/>
    <w:rsid w:val="004326EC"/>
    <w:rsid w:val="00432E21"/>
    <w:rsid w:val="00434A8C"/>
    <w:rsid w:val="00437297"/>
    <w:rsid w:val="004402DC"/>
    <w:rsid w:val="004426B6"/>
    <w:rsid w:val="004428DC"/>
    <w:rsid w:val="00444284"/>
    <w:rsid w:val="00444FA0"/>
    <w:rsid w:val="00445491"/>
    <w:rsid w:val="00445CE6"/>
    <w:rsid w:val="00450A62"/>
    <w:rsid w:val="004534C2"/>
    <w:rsid w:val="00454129"/>
    <w:rsid w:val="0045446F"/>
    <w:rsid w:val="00454E2B"/>
    <w:rsid w:val="0045683E"/>
    <w:rsid w:val="004573C8"/>
    <w:rsid w:val="00461166"/>
    <w:rsid w:val="00462498"/>
    <w:rsid w:val="0046352A"/>
    <w:rsid w:val="00466B95"/>
    <w:rsid w:val="00472757"/>
    <w:rsid w:val="0047497A"/>
    <w:rsid w:val="00475CC7"/>
    <w:rsid w:val="00477C72"/>
    <w:rsid w:val="00477D4E"/>
    <w:rsid w:val="00481D6B"/>
    <w:rsid w:val="00482465"/>
    <w:rsid w:val="004873F8"/>
    <w:rsid w:val="00487A67"/>
    <w:rsid w:val="004909BA"/>
    <w:rsid w:val="00490FDA"/>
    <w:rsid w:val="00491675"/>
    <w:rsid w:val="00491C29"/>
    <w:rsid w:val="00492E86"/>
    <w:rsid w:val="00493855"/>
    <w:rsid w:val="00494C98"/>
    <w:rsid w:val="00495E79"/>
    <w:rsid w:val="0049714D"/>
    <w:rsid w:val="004A09CB"/>
    <w:rsid w:val="004A1BC9"/>
    <w:rsid w:val="004A2D83"/>
    <w:rsid w:val="004A457F"/>
    <w:rsid w:val="004A51A5"/>
    <w:rsid w:val="004A57DD"/>
    <w:rsid w:val="004A57FB"/>
    <w:rsid w:val="004A60CB"/>
    <w:rsid w:val="004A7B51"/>
    <w:rsid w:val="004A7D71"/>
    <w:rsid w:val="004A7EF3"/>
    <w:rsid w:val="004B11FD"/>
    <w:rsid w:val="004B23A2"/>
    <w:rsid w:val="004B36BD"/>
    <w:rsid w:val="004B6651"/>
    <w:rsid w:val="004B7DFB"/>
    <w:rsid w:val="004C058A"/>
    <w:rsid w:val="004C5A9F"/>
    <w:rsid w:val="004D0603"/>
    <w:rsid w:val="004D17F6"/>
    <w:rsid w:val="004D1A5A"/>
    <w:rsid w:val="004D1DE3"/>
    <w:rsid w:val="004D2F32"/>
    <w:rsid w:val="004D2FFF"/>
    <w:rsid w:val="004D3721"/>
    <w:rsid w:val="004D3F3A"/>
    <w:rsid w:val="004D4543"/>
    <w:rsid w:val="004D52A8"/>
    <w:rsid w:val="004D64F9"/>
    <w:rsid w:val="004D67B3"/>
    <w:rsid w:val="004E185D"/>
    <w:rsid w:val="004E3A6B"/>
    <w:rsid w:val="004E408D"/>
    <w:rsid w:val="004E4ADF"/>
    <w:rsid w:val="004E622C"/>
    <w:rsid w:val="004E76A3"/>
    <w:rsid w:val="004F0EDA"/>
    <w:rsid w:val="004F12E6"/>
    <w:rsid w:val="004F1EE4"/>
    <w:rsid w:val="004F3A8D"/>
    <w:rsid w:val="004F443F"/>
    <w:rsid w:val="004F5FDF"/>
    <w:rsid w:val="00500836"/>
    <w:rsid w:val="00500FDE"/>
    <w:rsid w:val="00501125"/>
    <w:rsid w:val="00502C57"/>
    <w:rsid w:val="00502CF8"/>
    <w:rsid w:val="00503068"/>
    <w:rsid w:val="00504765"/>
    <w:rsid w:val="005054A9"/>
    <w:rsid w:val="00506B49"/>
    <w:rsid w:val="005076E4"/>
    <w:rsid w:val="00512E8D"/>
    <w:rsid w:val="0051405A"/>
    <w:rsid w:val="00515C35"/>
    <w:rsid w:val="005177FE"/>
    <w:rsid w:val="00521220"/>
    <w:rsid w:val="0052263B"/>
    <w:rsid w:val="005235A0"/>
    <w:rsid w:val="00524728"/>
    <w:rsid w:val="00532F16"/>
    <w:rsid w:val="005331CA"/>
    <w:rsid w:val="00533B9E"/>
    <w:rsid w:val="005356BF"/>
    <w:rsid w:val="00537970"/>
    <w:rsid w:val="00537F13"/>
    <w:rsid w:val="00540E3A"/>
    <w:rsid w:val="0054130C"/>
    <w:rsid w:val="00542882"/>
    <w:rsid w:val="00544099"/>
    <w:rsid w:val="00544127"/>
    <w:rsid w:val="005463A9"/>
    <w:rsid w:val="0054663F"/>
    <w:rsid w:val="00546DA3"/>
    <w:rsid w:val="00547499"/>
    <w:rsid w:val="00552006"/>
    <w:rsid w:val="005537B4"/>
    <w:rsid w:val="00553EB2"/>
    <w:rsid w:val="00554212"/>
    <w:rsid w:val="00555E7A"/>
    <w:rsid w:val="00560534"/>
    <w:rsid w:val="00563084"/>
    <w:rsid w:val="0056391B"/>
    <w:rsid w:val="00564DFE"/>
    <w:rsid w:val="005650E2"/>
    <w:rsid w:val="00565AD2"/>
    <w:rsid w:val="00566713"/>
    <w:rsid w:val="00567AD7"/>
    <w:rsid w:val="00567AE6"/>
    <w:rsid w:val="00571B72"/>
    <w:rsid w:val="005739CA"/>
    <w:rsid w:val="00575B2D"/>
    <w:rsid w:val="00576A9C"/>
    <w:rsid w:val="00580EA0"/>
    <w:rsid w:val="00582326"/>
    <w:rsid w:val="005824BD"/>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070E"/>
    <w:rsid w:val="005C2641"/>
    <w:rsid w:val="005C2D17"/>
    <w:rsid w:val="005C3312"/>
    <w:rsid w:val="005C6CFB"/>
    <w:rsid w:val="005C764D"/>
    <w:rsid w:val="005D0A0D"/>
    <w:rsid w:val="005D12BE"/>
    <w:rsid w:val="005D16DD"/>
    <w:rsid w:val="005D23BD"/>
    <w:rsid w:val="005D43E0"/>
    <w:rsid w:val="005D47B7"/>
    <w:rsid w:val="005D5828"/>
    <w:rsid w:val="005D58A3"/>
    <w:rsid w:val="005D6E83"/>
    <w:rsid w:val="005E127D"/>
    <w:rsid w:val="005E15D3"/>
    <w:rsid w:val="005E1B79"/>
    <w:rsid w:val="005E2D3F"/>
    <w:rsid w:val="005E6076"/>
    <w:rsid w:val="005E7008"/>
    <w:rsid w:val="005F026D"/>
    <w:rsid w:val="005F25A8"/>
    <w:rsid w:val="005F2A3C"/>
    <w:rsid w:val="005F2AEA"/>
    <w:rsid w:val="005F2D0B"/>
    <w:rsid w:val="005F4B31"/>
    <w:rsid w:val="005F53AD"/>
    <w:rsid w:val="005F7B12"/>
    <w:rsid w:val="005F7B9A"/>
    <w:rsid w:val="00601C07"/>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3D22"/>
    <w:rsid w:val="00634446"/>
    <w:rsid w:val="00634622"/>
    <w:rsid w:val="00635349"/>
    <w:rsid w:val="00636808"/>
    <w:rsid w:val="00641515"/>
    <w:rsid w:val="00641C46"/>
    <w:rsid w:val="00645A9D"/>
    <w:rsid w:val="0065181E"/>
    <w:rsid w:val="00653A70"/>
    <w:rsid w:val="00654C2F"/>
    <w:rsid w:val="00657087"/>
    <w:rsid w:val="00661329"/>
    <w:rsid w:val="00662BC3"/>
    <w:rsid w:val="00662EDA"/>
    <w:rsid w:val="00663879"/>
    <w:rsid w:val="006639DB"/>
    <w:rsid w:val="006661EF"/>
    <w:rsid w:val="00670C80"/>
    <w:rsid w:val="006719DB"/>
    <w:rsid w:val="00675666"/>
    <w:rsid w:val="00677AEB"/>
    <w:rsid w:val="00677C8A"/>
    <w:rsid w:val="00680EF2"/>
    <w:rsid w:val="00681DE4"/>
    <w:rsid w:val="00684F44"/>
    <w:rsid w:val="00687A1D"/>
    <w:rsid w:val="00687EA0"/>
    <w:rsid w:val="00691CCD"/>
    <w:rsid w:val="00691D5F"/>
    <w:rsid w:val="0069476B"/>
    <w:rsid w:val="00697EA1"/>
    <w:rsid w:val="006A2646"/>
    <w:rsid w:val="006A4611"/>
    <w:rsid w:val="006A4823"/>
    <w:rsid w:val="006A6530"/>
    <w:rsid w:val="006A7F25"/>
    <w:rsid w:val="006B156D"/>
    <w:rsid w:val="006B1876"/>
    <w:rsid w:val="006B2D95"/>
    <w:rsid w:val="006B300C"/>
    <w:rsid w:val="006B32A4"/>
    <w:rsid w:val="006B435A"/>
    <w:rsid w:val="006B43A3"/>
    <w:rsid w:val="006B4C64"/>
    <w:rsid w:val="006B503E"/>
    <w:rsid w:val="006B5626"/>
    <w:rsid w:val="006B67AC"/>
    <w:rsid w:val="006C0D17"/>
    <w:rsid w:val="006C1470"/>
    <w:rsid w:val="006C21F3"/>
    <w:rsid w:val="006C2BBF"/>
    <w:rsid w:val="006C361E"/>
    <w:rsid w:val="006D2BE7"/>
    <w:rsid w:val="006D58E8"/>
    <w:rsid w:val="006D5EC7"/>
    <w:rsid w:val="006D6BD5"/>
    <w:rsid w:val="006E21C4"/>
    <w:rsid w:val="006E2B64"/>
    <w:rsid w:val="006E481A"/>
    <w:rsid w:val="006E5298"/>
    <w:rsid w:val="006F400A"/>
    <w:rsid w:val="006F41CC"/>
    <w:rsid w:val="006F4A78"/>
    <w:rsid w:val="006F4E04"/>
    <w:rsid w:val="006F734A"/>
    <w:rsid w:val="0070014E"/>
    <w:rsid w:val="00700D83"/>
    <w:rsid w:val="00704852"/>
    <w:rsid w:val="00705104"/>
    <w:rsid w:val="0070609E"/>
    <w:rsid w:val="007074E9"/>
    <w:rsid w:val="0071200D"/>
    <w:rsid w:val="00713DA4"/>
    <w:rsid w:val="00714BF1"/>
    <w:rsid w:val="00716084"/>
    <w:rsid w:val="00721383"/>
    <w:rsid w:val="00722D0C"/>
    <w:rsid w:val="007235ED"/>
    <w:rsid w:val="00723A11"/>
    <w:rsid w:val="00724330"/>
    <w:rsid w:val="0072450D"/>
    <w:rsid w:val="0072681C"/>
    <w:rsid w:val="0072758D"/>
    <w:rsid w:val="0073158B"/>
    <w:rsid w:val="00732FCC"/>
    <w:rsid w:val="0073326E"/>
    <w:rsid w:val="007333CC"/>
    <w:rsid w:val="0073399A"/>
    <w:rsid w:val="00733B3E"/>
    <w:rsid w:val="00736D5D"/>
    <w:rsid w:val="00737C86"/>
    <w:rsid w:val="00740DAD"/>
    <w:rsid w:val="007461BC"/>
    <w:rsid w:val="00747162"/>
    <w:rsid w:val="007516A7"/>
    <w:rsid w:val="007537B8"/>
    <w:rsid w:val="00754BBC"/>
    <w:rsid w:val="007603F5"/>
    <w:rsid w:val="007620D0"/>
    <w:rsid w:val="00764DB0"/>
    <w:rsid w:val="00765A8B"/>
    <w:rsid w:val="00765AE9"/>
    <w:rsid w:val="0076764D"/>
    <w:rsid w:val="00771D67"/>
    <w:rsid w:val="0077498C"/>
    <w:rsid w:val="00775BCC"/>
    <w:rsid w:val="007809BC"/>
    <w:rsid w:val="007830C2"/>
    <w:rsid w:val="00784128"/>
    <w:rsid w:val="00785FE5"/>
    <w:rsid w:val="00786E84"/>
    <w:rsid w:val="00787A23"/>
    <w:rsid w:val="00787BCC"/>
    <w:rsid w:val="00792207"/>
    <w:rsid w:val="00793173"/>
    <w:rsid w:val="0079455A"/>
    <w:rsid w:val="00796E9A"/>
    <w:rsid w:val="00796F12"/>
    <w:rsid w:val="00796FC9"/>
    <w:rsid w:val="007978EC"/>
    <w:rsid w:val="007A1C65"/>
    <w:rsid w:val="007A2A33"/>
    <w:rsid w:val="007A4057"/>
    <w:rsid w:val="007B067D"/>
    <w:rsid w:val="007B119E"/>
    <w:rsid w:val="007B1AC4"/>
    <w:rsid w:val="007B1B85"/>
    <w:rsid w:val="007B4CA1"/>
    <w:rsid w:val="007B5538"/>
    <w:rsid w:val="007B5AFB"/>
    <w:rsid w:val="007B5C89"/>
    <w:rsid w:val="007B7E06"/>
    <w:rsid w:val="007B7FAB"/>
    <w:rsid w:val="007C1FCC"/>
    <w:rsid w:val="007C3702"/>
    <w:rsid w:val="007C6201"/>
    <w:rsid w:val="007D227D"/>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454E"/>
    <w:rsid w:val="008047B5"/>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0AFB"/>
    <w:rsid w:val="00831DCC"/>
    <w:rsid w:val="00832877"/>
    <w:rsid w:val="008371B5"/>
    <w:rsid w:val="008415BE"/>
    <w:rsid w:val="00844879"/>
    <w:rsid w:val="00851B6A"/>
    <w:rsid w:val="00860B86"/>
    <w:rsid w:val="008619A1"/>
    <w:rsid w:val="00864762"/>
    <w:rsid w:val="00864AC2"/>
    <w:rsid w:val="008665AF"/>
    <w:rsid w:val="0086705F"/>
    <w:rsid w:val="00867701"/>
    <w:rsid w:val="00872121"/>
    <w:rsid w:val="008723F3"/>
    <w:rsid w:val="00874FFA"/>
    <w:rsid w:val="008759B7"/>
    <w:rsid w:val="00876316"/>
    <w:rsid w:val="00876F56"/>
    <w:rsid w:val="008800DD"/>
    <w:rsid w:val="00880683"/>
    <w:rsid w:val="008808F5"/>
    <w:rsid w:val="00881DE6"/>
    <w:rsid w:val="008828B6"/>
    <w:rsid w:val="008837A6"/>
    <w:rsid w:val="00884232"/>
    <w:rsid w:val="008876C0"/>
    <w:rsid w:val="00887A07"/>
    <w:rsid w:val="0089145D"/>
    <w:rsid w:val="008924BF"/>
    <w:rsid w:val="00892971"/>
    <w:rsid w:val="00893A17"/>
    <w:rsid w:val="008942AB"/>
    <w:rsid w:val="00895343"/>
    <w:rsid w:val="00897EF7"/>
    <w:rsid w:val="008A0AD3"/>
    <w:rsid w:val="008A4DF2"/>
    <w:rsid w:val="008A6CFE"/>
    <w:rsid w:val="008A6DE8"/>
    <w:rsid w:val="008B4D7C"/>
    <w:rsid w:val="008B4E45"/>
    <w:rsid w:val="008B5165"/>
    <w:rsid w:val="008B5333"/>
    <w:rsid w:val="008B6223"/>
    <w:rsid w:val="008C06AD"/>
    <w:rsid w:val="008C0A02"/>
    <w:rsid w:val="008C66E0"/>
    <w:rsid w:val="008C7065"/>
    <w:rsid w:val="008C7904"/>
    <w:rsid w:val="008D769A"/>
    <w:rsid w:val="008E3339"/>
    <w:rsid w:val="008E53EE"/>
    <w:rsid w:val="008E7AAE"/>
    <w:rsid w:val="008E7F55"/>
    <w:rsid w:val="008F20FC"/>
    <w:rsid w:val="008F4042"/>
    <w:rsid w:val="008F4A35"/>
    <w:rsid w:val="008F5FFE"/>
    <w:rsid w:val="008F6C22"/>
    <w:rsid w:val="00900856"/>
    <w:rsid w:val="00903422"/>
    <w:rsid w:val="0090376F"/>
    <w:rsid w:val="00905A43"/>
    <w:rsid w:val="0091251C"/>
    <w:rsid w:val="00912C79"/>
    <w:rsid w:val="0091633B"/>
    <w:rsid w:val="0091693A"/>
    <w:rsid w:val="00921B8C"/>
    <w:rsid w:val="00923EAD"/>
    <w:rsid w:val="00924D26"/>
    <w:rsid w:val="009309A0"/>
    <w:rsid w:val="009314AD"/>
    <w:rsid w:val="009322F2"/>
    <w:rsid w:val="00934811"/>
    <w:rsid w:val="00935621"/>
    <w:rsid w:val="00940120"/>
    <w:rsid w:val="0094117F"/>
    <w:rsid w:val="00942123"/>
    <w:rsid w:val="00942560"/>
    <w:rsid w:val="00945BCC"/>
    <w:rsid w:val="00950426"/>
    <w:rsid w:val="009516EA"/>
    <w:rsid w:val="0095207B"/>
    <w:rsid w:val="00952E42"/>
    <w:rsid w:val="00953349"/>
    <w:rsid w:val="00954B98"/>
    <w:rsid w:val="00954CBB"/>
    <w:rsid w:val="00955F35"/>
    <w:rsid w:val="009603E5"/>
    <w:rsid w:val="00960D25"/>
    <w:rsid w:val="00962045"/>
    <w:rsid w:val="00962513"/>
    <w:rsid w:val="00962A92"/>
    <w:rsid w:val="009631DC"/>
    <w:rsid w:val="00965804"/>
    <w:rsid w:val="0096615D"/>
    <w:rsid w:val="0096727F"/>
    <w:rsid w:val="00970790"/>
    <w:rsid w:val="00970D1D"/>
    <w:rsid w:val="00973BEB"/>
    <w:rsid w:val="00973D65"/>
    <w:rsid w:val="00975CBB"/>
    <w:rsid w:val="00980E61"/>
    <w:rsid w:val="00983761"/>
    <w:rsid w:val="00985477"/>
    <w:rsid w:val="00985BF5"/>
    <w:rsid w:val="009874AD"/>
    <w:rsid w:val="00991428"/>
    <w:rsid w:val="00992661"/>
    <w:rsid w:val="00992676"/>
    <w:rsid w:val="00993F91"/>
    <w:rsid w:val="009954B2"/>
    <w:rsid w:val="00996691"/>
    <w:rsid w:val="009975C1"/>
    <w:rsid w:val="009979A0"/>
    <w:rsid w:val="009A1702"/>
    <w:rsid w:val="009A3129"/>
    <w:rsid w:val="009A3AB7"/>
    <w:rsid w:val="009A528F"/>
    <w:rsid w:val="009A55EE"/>
    <w:rsid w:val="009A7B9B"/>
    <w:rsid w:val="009B0723"/>
    <w:rsid w:val="009B07AD"/>
    <w:rsid w:val="009B0883"/>
    <w:rsid w:val="009B15E2"/>
    <w:rsid w:val="009B4976"/>
    <w:rsid w:val="009B7C9D"/>
    <w:rsid w:val="009C0B8E"/>
    <w:rsid w:val="009C1BC8"/>
    <w:rsid w:val="009C2442"/>
    <w:rsid w:val="009C53EC"/>
    <w:rsid w:val="009C5C62"/>
    <w:rsid w:val="009D0811"/>
    <w:rsid w:val="009D0EE1"/>
    <w:rsid w:val="009D219F"/>
    <w:rsid w:val="009D6501"/>
    <w:rsid w:val="009E2AEB"/>
    <w:rsid w:val="009E2E27"/>
    <w:rsid w:val="009E33C4"/>
    <w:rsid w:val="009E45DF"/>
    <w:rsid w:val="009E4DE3"/>
    <w:rsid w:val="009E5BE7"/>
    <w:rsid w:val="009E6997"/>
    <w:rsid w:val="009E69E8"/>
    <w:rsid w:val="009E77CD"/>
    <w:rsid w:val="009F275E"/>
    <w:rsid w:val="009F384C"/>
    <w:rsid w:val="009F40BB"/>
    <w:rsid w:val="009F4DCF"/>
    <w:rsid w:val="009F5B42"/>
    <w:rsid w:val="009F6604"/>
    <w:rsid w:val="00A039BC"/>
    <w:rsid w:val="00A03D43"/>
    <w:rsid w:val="00A047EE"/>
    <w:rsid w:val="00A05F35"/>
    <w:rsid w:val="00A06C2B"/>
    <w:rsid w:val="00A12984"/>
    <w:rsid w:val="00A13100"/>
    <w:rsid w:val="00A14542"/>
    <w:rsid w:val="00A21A65"/>
    <w:rsid w:val="00A225B6"/>
    <w:rsid w:val="00A2274A"/>
    <w:rsid w:val="00A235B7"/>
    <w:rsid w:val="00A24443"/>
    <w:rsid w:val="00A27A7A"/>
    <w:rsid w:val="00A27D47"/>
    <w:rsid w:val="00A3105E"/>
    <w:rsid w:val="00A322F6"/>
    <w:rsid w:val="00A326F7"/>
    <w:rsid w:val="00A34ABE"/>
    <w:rsid w:val="00A35DA7"/>
    <w:rsid w:val="00A36BDE"/>
    <w:rsid w:val="00A407EF"/>
    <w:rsid w:val="00A41122"/>
    <w:rsid w:val="00A43B70"/>
    <w:rsid w:val="00A44146"/>
    <w:rsid w:val="00A44EE1"/>
    <w:rsid w:val="00A4660B"/>
    <w:rsid w:val="00A46B4C"/>
    <w:rsid w:val="00A46E5E"/>
    <w:rsid w:val="00A47BC8"/>
    <w:rsid w:val="00A50F0E"/>
    <w:rsid w:val="00A5117B"/>
    <w:rsid w:val="00A51FD1"/>
    <w:rsid w:val="00A535CE"/>
    <w:rsid w:val="00A54B03"/>
    <w:rsid w:val="00A54C81"/>
    <w:rsid w:val="00A55A47"/>
    <w:rsid w:val="00A56D34"/>
    <w:rsid w:val="00A60074"/>
    <w:rsid w:val="00A60A36"/>
    <w:rsid w:val="00A65385"/>
    <w:rsid w:val="00A6627C"/>
    <w:rsid w:val="00A7023F"/>
    <w:rsid w:val="00A71019"/>
    <w:rsid w:val="00A75665"/>
    <w:rsid w:val="00A756CE"/>
    <w:rsid w:val="00A759D8"/>
    <w:rsid w:val="00A76786"/>
    <w:rsid w:val="00A77FB4"/>
    <w:rsid w:val="00A81029"/>
    <w:rsid w:val="00A82010"/>
    <w:rsid w:val="00A845F5"/>
    <w:rsid w:val="00A85685"/>
    <w:rsid w:val="00A8641B"/>
    <w:rsid w:val="00A86EA2"/>
    <w:rsid w:val="00A86FAC"/>
    <w:rsid w:val="00A87A88"/>
    <w:rsid w:val="00A96489"/>
    <w:rsid w:val="00A97082"/>
    <w:rsid w:val="00AA4EEA"/>
    <w:rsid w:val="00AA67A8"/>
    <w:rsid w:val="00AB0045"/>
    <w:rsid w:val="00AB0170"/>
    <w:rsid w:val="00AB0821"/>
    <w:rsid w:val="00AB13DA"/>
    <w:rsid w:val="00AB2425"/>
    <w:rsid w:val="00AB685C"/>
    <w:rsid w:val="00AB6C2D"/>
    <w:rsid w:val="00AC08F7"/>
    <w:rsid w:val="00AC12C3"/>
    <w:rsid w:val="00AC3839"/>
    <w:rsid w:val="00AC7082"/>
    <w:rsid w:val="00AC7550"/>
    <w:rsid w:val="00AD08BD"/>
    <w:rsid w:val="00AD17F4"/>
    <w:rsid w:val="00AD1D19"/>
    <w:rsid w:val="00AD4BE8"/>
    <w:rsid w:val="00AD6545"/>
    <w:rsid w:val="00AE0C2E"/>
    <w:rsid w:val="00AE1A12"/>
    <w:rsid w:val="00AE1DA9"/>
    <w:rsid w:val="00AE3DA8"/>
    <w:rsid w:val="00AE545A"/>
    <w:rsid w:val="00AE5EB6"/>
    <w:rsid w:val="00AE65BB"/>
    <w:rsid w:val="00AE727C"/>
    <w:rsid w:val="00AF02E5"/>
    <w:rsid w:val="00AF195B"/>
    <w:rsid w:val="00AF228E"/>
    <w:rsid w:val="00AF357F"/>
    <w:rsid w:val="00AF4CE5"/>
    <w:rsid w:val="00AF6046"/>
    <w:rsid w:val="00AF71AC"/>
    <w:rsid w:val="00B016A8"/>
    <w:rsid w:val="00B05601"/>
    <w:rsid w:val="00B05DB0"/>
    <w:rsid w:val="00B1461F"/>
    <w:rsid w:val="00B14819"/>
    <w:rsid w:val="00B14A52"/>
    <w:rsid w:val="00B15E2F"/>
    <w:rsid w:val="00B160FC"/>
    <w:rsid w:val="00B17AA9"/>
    <w:rsid w:val="00B21A23"/>
    <w:rsid w:val="00B22A28"/>
    <w:rsid w:val="00B24839"/>
    <w:rsid w:val="00B30294"/>
    <w:rsid w:val="00B34619"/>
    <w:rsid w:val="00B3658B"/>
    <w:rsid w:val="00B3727B"/>
    <w:rsid w:val="00B401D6"/>
    <w:rsid w:val="00B404F6"/>
    <w:rsid w:val="00B44713"/>
    <w:rsid w:val="00B4609D"/>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5380"/>
    <w:rsid w:val="00B76187"/>
    <w:rsid w:val="00B77F46"/>
    <w:rsid w:val="00B82586"/>
    <w:rsid w:val="00B829A3"/>
    <w:rsid w:val="00B82A15"/>
    <w:rsid w:val="00B82AF9"/>
    <w:rsid w:val="00B86DB1"/>
    <w:rsid w:val="00B87869"/>
    <w:rsid w:val="00B87A29"/>
    <w:rsid w:val="00B87DBA"/>
    <w:rsid w:val="00B91544"/>
    <w:rsid w:val="00B94841"/>
    <w:rsid w:val="00B960A8"/>
    <w:rsid w:val="00B9639B"/>
    <w:rsid w:val="00B97759"/>
    <w:rsid w:val="00BA1DBB"/>
    <w:rsid w:val="00BA20D9"/>
    <w:rsid w:val="00BA3682"/>
    <w:rsid w:val="00BA4CAA"/>
    <w:rsid w:val="00BA4D0F"/>
    <w:rsid w:val="00BA4E28"/>
    <w:rsid w:val="00BA659E"/>
    <w:rsid w:val="00BA70DA"/>
    <w:rsid w:val="00BB0E34"/>
    <w:rsid w:val="00BB0E4B"/>
    <w:rsid w:val="00BB0F2B"/>
    <w:rsid w:val="00BB244E"/>
    <w:rsid w:val="00BB37F6"/>
    <w:rsid w:val="00BB433C"/>
    <w:rsid w:val="00BB6B51"/>
    <w:rsid w:val="00BB7DFD"/>
    <w:rsid w:val="00BC24AD"/>
    <w:rsid w:val="00BC56F4"/>
    <w:rsid w:val="00BC6005"/>
    <w:rsid w:val="00BC6CE4"/>
    <w:rsid w:val="00BD2632"/>
    <w:rsid w:val="00BD4A3D"/>
    <w:rsid w:val="00BD545E"/>
    <w:rsid w:val="00BD5C7A"/>
    <w:rsid w:val="00BD757C"/>
    <w:rsid w:val="00BE0F37"/>
    <w:rsid w:val="00BE4005"/>
    <w:rsid w:val="00BE4FF3"/>
    <w:rsid w:val="00BE6BBB"/>
    <w:rsid w:val="00BF2335"/>
    <w:rsid w:val="00BF499E"/>
    <w:rsid w:val="00BF50F7"/>
    <w:rsid w:val="00C02F29"/>
    <w:rsid w:val="00C03ED0"/>
    <w:rsid w:val="00C05127"/>
    <w:rsid w:val="00C100C3"/>
    <w:rsid w:val="00C14675"/>
    <w:rsid w:val="00C17718"/>
    <w:rsid w:val="00C20AFE"/>
    <w:rsid w:val="00C22A25"/>
    <w:rsid w:val="00C24907"/>
    <w:rsid w:val="00C24D9B"/>
    <w:rsid w:val="00C26095"/>
    <w:rsid w:val="00C27B6A"/>
    <w:rsid w:val="00C30DAE"/>
    <w:rsid w:val="00C35671"/>
    <w:rsid w:val="00C35B77"/>
    <w:rsid w:val="00C3600E"/>
    <w:rsid w:val="00C376EB"/>
    <w:rsid w:val="00C41B6B"/>
    <w:rsid w:val="00C41D2B"/>
    <w:rsid w:val="00C42035"/>
    <w:rsid w:val="00C434C3"/>
    <w:rsid w:val="00C45305"/>
    <w:rsid w:val="00C46A92"/>
    <w:rsid w:val="00C46EC1"/>
    <w:rsid w:val="00C52796"/>
    <w:rsid w:val="00C52A47"/>
    <w:rsid w:val="00C537FD"/>
    <w:rsid w:val="00C53D23"/>
    <w:rsid w:val="00C53E2C"/>
    <w:rsid w:val="00C550C8"/>
    <w:rsid w:val="00C55824"/>
    <w:rsid w:val="00C56AB2"/>
    <w:rsid w:val="00C56B61"/>
    <w:rsid w:val="00C57273"/>
    <w:rsid w:val="00C57600"/>
    <w:rsid w:val="00C606C3"/>
    <w:rsid w:val="00C61146"/>
    <w:rsid w:val="00C619D3"/>
    <w:rsid w:val="00C620F4"/>
    <w:rsid w:val="00C63FAD"/>
    <w:rsid w:val="00C6409D"/>
    <w:rsid w:val="00C64575"/>
    <w:rsid w:val="00C7173F"/>
    <w:rsid w:val="00C72848"/>
    <w:rsid w:val="00C73EF0"/>
    <w:rsid w:val="00C7736C"/>
    <w:rsid w:val="00C8080C"/>
    <w:rsid w:val="00C810C8"/>
    <w:rsid w:val="00C81CBF"/>
    <w:rsid w:val="00C82D87"/>
    <w:rsid w:val="00C83657"/>
    <w:rsid w:val="00C83DE0"/>
    <w:rsid w:val="00C84408"/>
    <w:rsid w:val="00C8712A"/>
    <w:rsid w:val="00C902C8"/>
    <w:rsid w:val="00C919D1"/>
    <w:rsid w:val="00C951B1"/>
    <w:rsid w:val="00C956E1"/>
    <w:rsid w:val="00C963D3"/>
    <w:rsid w:val="00C96657"/>
    <w:rsid w:val="00C9788A"/>
    <w:rsid w:val="00CA254C"/>
    <w:rsid w:val="00CA560D"/>
    <w:rsid w:val="00CA5FE1"/>
    <w:rsid w:val="00CA7B50"/>
    <w:rsid w:val="00CB1983"/>
    <w:rsid w:val="00CB2CBB"/>
    <w:rsid w:val="00CB5C28"/>
    <w:rsid w:val="00CB6CCB"/>
    <w:rsid w:val="00CB7CAC"/>
    <w:rsid w:val="00CC4C50"/>
    <w:rsid w:val="00CC5335"/>
    <w:rsid w:val="00CC5451"/>
    <w:rsid w:val="00CC5BA4"/>
    <w:rsid w:val="00CC6F73"/>
    <w:rsid w:val="00CD1411"/>
    <w:rsid w:val="00CD41F1"/>
    <w:rsid w:val="00CD4891"/>
    <w:rsid w:val="00CD4998"/>
    <w:rsid w:val="00CD5058"/>
    <w:rsid w:val="00CD5884"/>
    <w:rsid w:val="00CD707C"/>
    <w:rsid w:val="00CE1035"/>
    <w:rsid w:val="00CE1D6B"/>
    <w:rsid w:val="00CE26A1"/>
    <w:rsid w:val="00CE2C2A"/>
    <w:rsid w:val="00CE4081"/>
    <w:rsid w:val="00CE6E50"/>
    <w:rsid w:val="00CE70C6"/>
    <w:rsid w:val="00CF0079"/>
    <w:rsid w:val="00CF2819"/>
    <w:rsid w:val="00CF4F9D"/>
    <w:rsid w:val="00CF5283"/>
    <w:rsid w:val="00CF5E4C"/>
    <w:rsid w:val="00CF6AFC"/>
    <w:rsid w:val="00CF70DC"/>
    <w:rsid w:val="00CF760F"/>
    <w:rsid w:val="00D0121D"/>
    <w:rsid w:val="00D03926"/>
    <w:rsid w:val="00D03AE2"/>
    <w:rsid w:val="00D1025B"/>
    <w:rsid w:val="00D11CC6"/>
    <w:rsid w:val="00D12ED4"/>
    <w:rsid w:val="00D13C49"/>
    <w:rsid w:val="00D148DC"/>
    <w:rsid w:val="00D1516E"/>
    <w:rsid w:val="00D15890"/>
    <w:rsid w:val="00D16F06"/>
    <w:rsid w:val="00D17859"/>
    <w:rsid w:val="00D17EE6"/>
    <w:rsid w:val="00D17FDC"/>
    <w:rsid w:val="00D21D8C"/>
    <w:rsid w:val="00D23C70"/>
    <w:rsid w:val="00D32C4C"/>
    <w:rsid w:val="00D40715"/>
    <w:rsid w:val="00D40B41"/>
    <w:rsid w:val="00D41FDB"/>
    <w:rsid w:val="00D42444"/>
    <w:rsid w:val="00D457B9"/>
    <w:rsid w:val="00D47A2B"/>
    <w:rsid w:val="00D47FBB"/>
    <w:rsid w:val="00D522CF"/>
    <w:rsid w:val="00D53719"/>
    <w:rsid w:val="00D57AC7"/>
    <w:rsid w:val="00D61596"/>
    <w:rsid w:val="00D62306"/>
    <w:rsid w:val="00D63E15"/>
    <w:rsid w:val="00D63EFD"/>
    <w:rsid w:val="00D66B7D"/>
    <w:rsid w:val="00D67759"/>
    <w:rsid w:val="00D70954"/>
    <w:rsid w:val="00D71018"/>
    <w:rsid w:val="00D716CF"/>
    <w:rsid w:val="00D7602E"/>
    <w:rsid w:val="00D81414"/>
    <w:rsid w:val="00D84752"/>
    <w:rsid w:val="00D85481"/>
    <w:rsid w:val="00D8583B"/>
    <w:rsid w:val="00D86B3B"/>
    <w:rsid w:val="00D8745B"/>
    <w:rsid w:val="00D8748A"/>
    <w:rsid w:val="00D91AFC"/>
    <w:rsid w:val="00D923AA"/>
    <w:rsid w:val="00D926E1"/>
    <w:rsid w:val="00D93196"/>
    <w:rsid w:val="00D93DF0"/>
    <w:rsid w:val="00D951C3"/>
    <w:rsid w:val="00D96A74"/>
    <w:rsid w:val="00D97579"/>
    <w:rsid w:val="00D97A68"/>
    <w:rsid w:val="00DA0DC0"/>
    <w:rsid w:val="00DA15AD"/>
    <w:rsid w:val="00DA3183"/>
    <w:rsid w:val="00DA39C5"/>
    <w:rsid w:val="00DA44F5"/>
    <w:rsid w:val="00DA5234"/>
    <w:rsid w:val="00DB243C"/>
    <w:rsid w:val="00DB482A"/>
    <w:rsid w:val="00DB5033"/>
    <w:rsid w:val="00DB50FB"/>
    <w:rsid w:val="00DB56F2"/>
    <w:rsid w:val="00DB5CA6"/>
    <w:rsid w:val="00DB6780"/>
    <w:rsid w:val="00DB6EF5"/>
    <w:rsid w:val="00DC0163"/>
    <w:rsid w:val="00DC07A4"/>
    <w:rsid w:val="00DC1A02"/>
    <w:rsid w:val="00DC23FC"/>
    <w:rsid w:val="00DC29AC"/>
    <w:rsid w:val="00DC2A58"/>
    <w:rsid w:val="00DC3089"/>
    <w:rsid w:val="00DC4420"/>
    <w:rsid w:val="00DC4D4A"/>
    <w:rsid w:val="00DD0802"/>
    <w:rsid w:val="00DD2E11"/>
    <w:rsid w:val="00DD6BB5"/>
    <w:rsid w:val="00DE03AF"/>
    <w:rsid w:val="00DE05BA"/>
    <w:rsid w:val="00DE0632"/>
    <w:rsid w:val="00DE121C"/>
    <w:rsid w:val="00DE34A9"/>
    <w:rsid w:val="00DE366A"/>
    <w:rsid w:val="00DE4387"/>
    <w:rsid w:val="00DE498F"/>
    <w:rsid w:val="00DE4FC5"/>
    <w:rsid w:val="00DE65B9"/>
    <w:rsid w:val="00DE6633"/>
    <w:rsid w:val="00DE6A6E"/>
    <w:rsid w:val="00DE7516"/>
    <w:rsid w:val="00DF0002"/>
    <w:rsid w:val="00DF2D3C"/>
    <w:rsid w:val="00DF75F8"/>
    <w:rsid w:val="00DF7A3A"/>
    <w:rsid w:val="00E00A0F"/>
    <w:rsid w:val="00E00C00"/>
    <w:rsid w:val="00E01304"/>
    <w:rsid w:val="00E01CA7"/>
    <w:rsid w:val="00E04B79"/>
    <w:rsid w:val="00E07C5A"/>
    <w:rsid w:val="00E11746"/>
    <w:rsid w:val="00E12CBD"/>
    <w:rsid w:val="00E15215"/>
    <w:rsid w:val="00E159ED"/>
    <w:rsid w:val="00E15B75"/>
    <w:rsid w:val="00E15BA9"/>
    <w:rsid w:val="00E15F1C"/>
    <w:rsid w:val="00E16122"/>
    <w:rsid w:val="00E1761E"/>
    <w:rsid w:val="00E17693"/>
    <w:rsid w:val="00E20084"/>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423AC"/>
    <w:rsid w:val="00E450A4"/>
    <w:rsid w:val="00E455C8"/>
    <w:rsid w:val="00E46C58"/>
    <w:rsid w:val="00E506BE"/>
    <w:rsid w:val="00E5132F"/>
    <w:rsid w:val="00E549D8"/>
    <w:rsid w:val="00E55547"/>
    <w:rsid w:val="00E56D74"/>
    <w:rsid w:val="00E577BD"/>
    <w:rsid w:val="00E57A3E"/>
    <w:rsid w:val="00E620DB"/>
    <w:rsid w:val="00E62FE8"/>
    <w:rsid w:val="00E6302B"/>
    <w:rsid w:val="00E6452F"/>
    <w:rsid w:val="00E64F45"/>
    <w:rsid w:val="00E66921"/>
    <w:rsid w:val="00E6742D"/>
    <w:rsid w:val="00E71CB0"/>
    <w:rsid w:val="00E73341"/>
    <w:rsid w:val="00E74B87"/>
    <w:rsid w:val="00E77C3D"/>
    <w:rsid w:val="00E85922"/>
    <w:rsid w:val="00E867DA"/>
    <w:rsid w:val="00E90971"/>
    <w:rsid w:val="00E90991"/>
    <w:rsid w:val="00E909F0"/>
    <w:rsid w:val="00E90D47"/>
    <w:rsid w:val="00E91FAB"/>
    <w:rsid w:val="00E93993"/>
    <w:rsid w:val="00E9426A"/>
    <w:rsid w:val="00E9451A"/>
    <w:rsid w:val="00E94BBA"/>
    <w:rsid w:val="00E9597C"/>
    <w:rsid w:val="00E95BB2"/>
    <w:rsid w:val="00E96283"/>
    <w:rsid w:val="00EA06DA"/>
    <w:rsid w:val="00EA0913"/>
    <w:rsid w:val="00EA1179"/>
    <w:rsid w:val="00EA4B1E"/>
    <w:rsid w:val="00EA5B00"/>
    <w:rsid w:val="00EA6D87"/>
    <w:rsid w:val="00EA6F61"/>
    <w:rsid w:val="00EB146B"/>
    <w:rsid w:val="00EB253A"/>
    <w:rsid w:val="00EB2A16"/>
    <w:rsid w:val="00EB31B0"/>
    <w:rsid w:val="00EB3B3C"/>
    <w:rsid w:val="00EB421B"/>
    <w:rsid w:val="00EB45AC"/>
    <w:rsid w:val="00EB4BBB"/>
    <w:rsid w:val="00EB77AD"/>
    <w:rsid w:val="00EC10DE"/>
    <w:rsid w:val="00EC1DBE"/>
    <w:rsid w:val="00EC1E08"/>
    <w:rsid w:val="00EC1E6D"/>
    <w:rsid w:val="00EC217E"/>
    <w:rsid w:val="00EC441F"/>
    <w:rsid w:val="00EC4755"/>
    <w:rsid w:val="00ED0445"/>
    <w:rsid w:val="00ED0BC4"/>
    <w:rsid w:val="00ED3A06"/>
    <w:rsid w:val="00ED447D"/>
    <w:rsid w:val="00ED4B4D"/>
    <w:rsid w:val="00ED5260"/>
    <w:rsid w:val="00ED6085"/>
    <w:rsid w:val="00EE00AC"/>
    <w:rsid w:val="00EE0481"/>
    <w:rsid w:val="00EE16F9"/>
    <w:rsid w:val="00EE1E8B"/>
    <w:rsid w:val="00EE391F"/>
    <w:rsid w:val="00EE4971"/>
    <w:rsid w:val="00EE5D82"/>
    <w:rsid w:val="00EE6CB0"/>
    <w:rsid w:val="00EF0489"/>
    <w:rsid w:val="00EF090E"/>
    <w:rsid w:val="00EF119C"/>
    <w:rsid w:val="00EF17F4"/>
    <w:rsid w:val="00EF5572"/>
    <w:rsid w:val="00EF6D63"/>
    <w:rsid w:val="00F02278"/>
    <w:rsid w:val="00F033DA"/>
    <w:rsid w:val="00F03C91"/>
    <w:rsid w:val="00F05174"/>
    <w:rsid w:val="00F05DFD"/>
    <w:rsid w:val="00F06C40"/>
    <w:rsid w:val="00F11F17"/>
    <w:rsid w:val="00F13691"/>
    <w:rsid w:val="00F13FB1"/>
    <w:rsid w:val="00F14629"/>
    <w:rsid w:val="00F15588"/>
    <w:rsid w:val="00F1747D"/>
    <w:rsid w:val="00F2005D"/>
    <w:rsid w:val="00F20363"/>
    <w:rsid w:val="00F21CFA"/>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6BE2"/>
    <w:rsid w:val="00F47A63"/>
    <w:rsid w:val="00F51F75"/>
    <w:rsid w:val="00F54D47"/>
    <w:rsid w:val="00F5524B"/>
    <w:rsid w:val="00F60538"/>
    <w:rsid w:val="00F60FDF"/>
    <w:rsid w:val="00F619E0"/>
    <w:rsid w:val="00F61DD2"/>
    <w:rsid w:val="00F62965"/>
    <w:rsid w:val="00F648DF"/>
    <w:rsid w:val="00F66AFF"/>
    <w:rsid w:val="00F67DAD"/>
    <w:rsid w:val="00F67EA8"/>
    <w:rsid w:val="00F70573"/>
    <w:rsid w:val="00F71433"/>
    <w:rsid w:val="00F71568"/>
    <w:rsid w:val="00F76CBA"/>
    <w:rsid w:val="00F77977"/>
    <w:rsid w:val="00F814B1"/>
    <w:rsid w:val="00F83DBA"/>
    <w:rsid w:val="00F85679"/>
    <w:rsid w:val="00F8668C"/>
    <w:rsid w:val="00F90C34"/>
    <w:rsid w:val="00F91886"/>
    <w:rsid w:val="00F93E2A"/>
    <w:rsid w:val="00F95410"/>
    <w:rsid w:val="00F97C5B"/>
    <w:rsid w:val="00FA286F"/>
    <w:rsid w:val="00FA3D50"/>
    <w:rsid w:val="00FA6E25"/>
    <w:rsid w:val="00FA7F45"/>
    <w:rsid w:val="00FB6AC2"/>
    <w:rsid w:val="00FB715C"/>
    <w:rsid w:val="00FB7FBD"/>
    <w:rsid w:val="00FC03A0"/>
    <w:rsid w:val="00FC0C23"/>
    <w:rsid w:val="00FC374A"/>
    <w:rsid w:val="00FC74C8"/>
    <w:rsid w:val="00FC7B47"/>
    <w:rsid w:val="00FD035C"/>
    <w:rsid w:val="00FD1A35"/>
    <w:rsid w:val="00FD2EA4"/>
    <w:rsid w:val="00FD31C8"/>
    <w:rsid w:val="00FD36C5"/>
    <w:rsid w:val="00FD3E47"/>
    <w:rsid w:val="00FD5ECD"/>
    <w:rsid w:val="00FD5EE1"/>
    <w:rsid w:val="00FD6310"/>
    <w:rsid w:val="00FD7C7B"/>
    <w:rsid w:val="00FD7CA4"/>
    <w:rsid w:val="00FE1D12"/>
    <w:rsid w:val="00FE2122"/>
    <w:rsid w:val="00FE2A86"/>
    <w:rsid w:val="00FE2DE2"/>
    <w:rsid w:val="00FE2F0E"/>
    <w:rsid w:val="00FE6124"/>
    <w:rsid w:val="00FE628D"/>
    <w:rsid w:val="00FE640F"/>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character" w:styleId="HTMLDefinition">
    <w:name w:val="HTML Definition"/>
    <w:basedOn w:val="DefaultParagraphFont"/>
    <w:uiPriority w:val="99"/>
    <w:semiHidden/>
    <w:unhideWhenUsed/>
    <w:rsid w:val="001F0083"/>
    <w:rPr>
      <w:i/>
      <w:iCs/>
    </w:rPr>
  </w:style>
  <w:style w:type="paragraph" w:styleId="Revision">
    <w:name w:val="Revision"/>
    <w:hidden/>
    <w:uiPriority w:val="99"/>
    <w:semiHidden/>
    <w:rsid w:val="00D81414"/>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10</Pages>
  <Words>3508</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Michael Ohle</cp:lastModifiedBy>
  <cp:revision>230</cp:revision>
  <cp:lastPrinted>2019-08-27T05:42:00Z</cp:lastPrinted>
  <dcterms:created xsi:type="dcterms:W3CDTF">2023-07-10T19:51:00Z</dcterms:created>
  <dcterms:modified xsi:type="dcterms:W3CDTF">2023-07-19T16:15:00Z</dcterms:modified>
</cp:coreProperties>
</file>