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5D2ABE" w:rsidRDefault="00C61146" w:rsidP="00C61146">
      <w:pPr>
        <w:jc w:val="center"/>
        <w:rPr>
          <w:rFonts w:ascii="Arial" w:hAnsi="Arial" w:cs="Arial"/>
          <w:b/>
          <w:sz w:val="22"/>
          <w:szCs w:val="22"/>
          <w:lang w:val="en-GB"/>
        </w:rPr>
      </w:pPr>
      <w:r w:rsidRPr="005D2ABE">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sidRPr="005D2ABE">
        <w:rPr>
          <w:rFonts w:ascii="Arial" w:hAnsi="Arial" w:cs="Arial"/>
          <w:b/>
          <w:sz w:val="22"/>
          <w:szCs w:val="22"/>
          <w:lang w:val="en-GB"/>
        </w:rPr>
        <w:br w:type="textWrapping" w:clear="all"/>
      </w:r>
    </w:p>
    <w:p w14:paraId="25676BD0" w14:textId="77777777" w:rsidR="004B23A2" w:rsidRPr="005D2ABE" w:rsidRDefault="004B23A2" w:rsidP="00592F82">
      <w:pPr>
        <w:jc w:val="center"/>
        <w:rPr>
          <w:rFonts w:ascii="Arial" w:hAnsi="Arial" w:cs="Arial"/>
          <w:b/>
          <w:sz w:val="22"/>
          <w:szCs w:val="22"/>
          <w:lang w:val="en-GB"/>
        </w:rPr>
      </w:pPr>
    </w:p>
    <w:p w14:paraId="1B883BED" w14:textId="77777777" w:rsidR="00437297" w:rsidRPr="005D2ABE" w:rsidRDefault="00437297" w:rsidP="00592F82">
      <w:pPr>
        <w:jc w:val="center"/>
        <w:rPr>
          <w:rFonts w:ascii="Arial" w:hAnsi="Arial" w:cs="Arial"/>
          <w:b/>
          <w:sz w:val="22"/>
          <w:szCs w:val="22"/>
          <w:lang w:val="en-GB"/>
        </w:rPr>
      </w:pPr>
    </w:p>
    <w:p w14:paraId="546FBEA0" w14:textId="77777777" w:rsidR="00397D3A" w:rsidRPr="005D2ABE" w:rsidRDefault="00397D3A" w:rsidP="00592F82">
      <w:pPr>
        <w:jc w:val="center"/>
        <w:rPr>
          <w:rFonts w:ascii="Arial" w:hAnsi="Arial" w:cs="Arial"/>
          <w:b/>
          <w:sz w:val="22"/>
          <w:szCs w:val="22"/>
          <w:lang w:val="en-GB"/>
        </w:rPr>
      </w:pPr>
    </w:p>
    <w:p w14:paraId="5DF0DD8F" w14:textId="77777777" w:rsidR="00397D3A" w:rsidRPr="005D2ABE" w:rsidRDefault="00397D3A" w:rsidP="00592F82">
      <w:pPr>
        <w:jc w:val="center"/>
        <w:rPr>
          <w:rFonts w:ascii="Arial" w:hAnsi="Arial" w:cs="Arial"/>
          <w:b/>
          <w:sz w:val="22"/>
          <w:szCs w:val="22"/>
          <w:lang w:val="en-GB"/>
        </w:rPr>
      </w:pPr>
    </w:p>
    <w:p w14:paraId="7C70A431" w14:textId="77777777" w:rsidR="00E93993" w:rsidRPr="005D2ABE" w:rsidRDefault="00E93993" w:rsidP="00592F82">
      <w:pPr>
        <w:jc w:val="center"/>
        <w:rPr>
          <w:rFonts w:ascii="Arial" w:hAnsi="Arial" w:cs="Arial"/>
          <w:b/>
          <w:sz w:val="22"/>
          <w:szCs w:val="22"/>
          <w:lang w:val="en-GB"/>
        </w:rPr>
      </w:pPr>
    </w:p>
    <w:p w14:paraId="0857E590" w14:textId="77777777" w:rsidR="00434A8C" w:rsidRPr="005D2ABE"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F0E7F3C" w14:textId="623237DA" w:rsidR="0011473D" w:rsidRPr="005D2ABE"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5D2ABE">
        <w:rPr>
          <w:rFonts w:ascii="Arial" w:hAnsi="Arial" w:cs="Arial"/>
          <w:b/>
          <w:bCs/>
          <w:color w:val="000000" w:themeColor="text1"/>
          <w:sz w:val="22"/>
          <w:szCs w:val="22"/>
          <w:lang w:val="en-GB"/>
        </w:rPr>
        <w:t xml:space="preserve">SUMMATIVE (FORMAL) </w:t>
      </w:r>
      <w:r w:rsidR="009D0811" w:rsidRPr="005D2ABE">
        <w:rPr>
          <w:rFonts w:ascii="Arial" w:hAnsi="Arial" w:cs="Arial"/>
          <w:b/>
          <w:bCs/>
          <w:color w:val="000000" w:themeColor="text1"/>
          <w:sz w:val="22"/>
          <w:szCs w:val="22"/>
          <w:lang w:val="en-GB"/>
        </w:rPr>
        <w:t xml:space="preserve">ASSESSMENT: MODULE </w:t>
      </w:r>
      <w:r w:rsidR="00925B71" w:rsidRPr="005D2ABE">
        <w:rPr>
          <w:rFonts w:ascii="Arial" w:hAnsi="Arial" w:cs="Arial"/>
          <w:b/>
          <w:bCs/>
          <w:color w:val="000000" w:themeColor="text1"/>
          <w:sz w:val="22"/>
          <w:szCs w:val="22"/>
          <w:lang w:val="en-GB"/>
        </w:rPr>
        <w:t>8</w:t>
      </w:r>
      <w:r w:rsidR="00295646" w:rsidRPr="005D2ABE">
        <w:rPr>
          <w:rFonts w:ascii="Arial" w:hAnsi="Arial" w:cs="Arial"/>
          <w:b/>
          <w:bCs/>
          <w:color w:val="000000" w:themeColor="text1"/>
          <w:sz w:val="22"/>
          <w:szCs w:val="22"/>
          <w:lang w:val="en-GB"/>
        </w:rPr>
        <w:t>E</w:t>
      </w:r>
    </w:p>
    <w:p w14:paraId="5A33E3EE" w14:textId="77777777" w:rsidR="002638B0" w:rsidRPr="005D2ABE"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13BC1813" w14:textId="7E7F65C3" w:rsidR="002638B0" w:rsidRPr="005D2ABE"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5D2ABE">
        <w:rPr>
          <w:rFonts w:ascii="Arial" w:hAnsi="Arial" w:cs="Arial"/>
          <w:b/>
          <w:bCs/>
          <w:color w:val="000000" w:themeColor="text1"/>
          <w:sz w:val="22"/>
          <w:szCs w:val="22"/>
          <w:lang w:val="en-GB"/>
        </w:rPr>
        <w:t>SINGAPORE</w:t>
      </w:r>
    </w:p>
    <w:p w14:paraId="0D4CE009" w14:textId="593B7775" w:rsidR="00C61146" w:rsidRPr="005D2ABE"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06068B59" w14:textId="77777777" w:rsidR="009D0811" w:rsidRPr="005D2ABE" w:rsidRDefault="009D0811" w:rsidP="00592F82">
      <w:pPr>
        <w:jc w:val="center"/>
        <w:rPr>
          <w:rFonts w:ascii="Arial" w:hAnsi="Arial" w:cs="Arial"/>
          <w:b/>
          <w:sz w:val="22"/>
          <w:szCs w:val="22"/>
          <w:lang w:val="en-GB"/>
        </w:rPr>
      </w:pPr>
    </w:p>
    <w:p w14:paraId="441C99F7" w14:textId="77777777" w:rsidR="00E93993" w:rsidRPr="005D2ABE" w:rsidRDefault="00E93993" w:rsidP="00592F82">
      <w:pPr>
        <w:jc w:val="center"/>
        <w:rPr>
          <w:rFonts w:ascii="Arial" w:hAnsi="Arial" w:cs="Arial"/>
          <w:b/>
          <w:sz w:val="22"/>
          <w:szCs w:val="22"/>
          <w:lang w:val="en-GB"/>
        </w:rPr>
      </w:pPr>
    </w:p>
    <w:p w14:paraId="184B8142" w14:textId="77777777" w:rsidR="00397D3A" w:rsidRPr="005D2ABE" w:rsidRDefault="00397D3A" w:rsidP="00592F82">
      <w:pPr>
        <w:jc w:val="center"/>
        <w:rPr>
          <w:rFonts w:ascii="Arial" w:hAnsi="Arial" w:cs="Arial"/>
          <w:b/>
          <w:sz w:val="22"/>
          <w:szCs w:val="22"/>
          <w:lang w:val="en-GB"/>
        </w:rPr>
      </w:pPr>
    </w:p>
    <w:p w14:paraId="23AA835D" w14:textId="77777777" w:rsidR="00397D3A" w:rsidRPr="005D2ABE" w:rsidRDefault="00397D3A" w:rsidP="00592F82">
      <w:pPr>
        <w:jc w:val="center"/>
        <w:rPr>
          <w:rFonts w:ascii="Arial" w:hAnsi="Arial" w:cs="Arial"/>
          <w:b/>
          <w:sz w:val="22"/>
          <w:szCs w:val="22"/>
          <w:lang w:val="en-GB"/>
        </w:rPr>
      </w:pPr>
    </w:p>
    <w:p w14:paraId="5F7E5E13" w14:textId="77777777" w:rsidR="00437297" w:rsidRPr="005D2ABE" w:rsidRDefault="00437297" w:rsidP="00592F82">
      <w:pPr>
        <w:jc w:val="center"/>
        <w:rPr>
          <w:rFonts w:ascii="Arial" w:hAnsi="Arial" w:cs="Arial"/>
          <w:b/>
          <w:sz w:val="22"/>
          <w:szCs w:val="22"/>
          <w:lang w:val="en-GB"/>
        </w:rPr>
      </w:pPr>
    </w:p>
    <w:p w14:paraId="0DEBF033" w14:textId="77777777" w:rsidR="00397D3A" w:rsidRPr="005D2ABE" w:rsidRDefault="00397D3A" w:rsidP="00592F82">
      <w:pPr>
        <w:jc w:val="center"/>
        <w:rPr>
          <w:rFonts w:ascii="Arial" w:hAnsi="Arial" w:cs="Arial"/>
          <w:b/>
          <w:sz w:val="22"/>
          <w:szCs w:val="22"/>
          <w:lang w:val="en-GB"/>
        </w:rPr>
      </w:pPr>
    </w:p>
    <w:p w14:paraId="2F6A7A38" w14:textId="77777777" w:rsidR="00397D3A" w:rsidRPr="005D2ABE" w:rsidRDefault="00397D3A" w:rsidP="00592F82">
      <w:pPr>
        <w:jc w:val="center"/>
        <w:rPr>
          <w:rFonts w:ascii="Arial" w:hAnsi="Arial" w:cs="Arial"/>
          <w:b/>
          <w:sz w:val="22"/>
          <w:szCs w:val="22"/>
          <w:lang w:val="en-GB"/>
        </w:rPr>
      </w:pPr>
    </w:p>
    <w:p w14:paraId="22DF77D5" w14:textId="77777777" w:rsidR="00DB56F2" w:rsidRPr="005D2ABE"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491E7247" w:rsidR="004A2D83" w:rsidRPr="005D2ABE"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5D2ABE">
        <w:rPr>
          <w:rFonts w:ascii="Arial" w:hAnsi="Arial" w:cs="Arial"/>
          <w:bCs/>
          <w:color w:val="767171" w:themeColor="background2" w:themeShade="80"/>
          <w:sz w:val="22"/>
          <w:szCs w:val="22"/>
          <w:lang w:val="en-GB"/>
        </w:rPr>
        <w:t xml:space="preserve">This is the </w:t>
      </w:r>
      <w:r w:rsidRPr="005D2ABE">
        <w:rPr>
          <w:rFonts w:ascii="Arial" w:hAnsi="Arial" w:cs="Arial"/>
          <w:b/>
          <w:bCs/>
          <w:color w:val="767171" w:themeColor="background2" w:themeShade="80"/>
          <w:sz w:val="22"/>
          <w:szCs w:val="22"/>
          <w:lang w:val="en-GB"/>
        </w:rPr>
        <w:t xml:space="preserve">summative (formal) assessment for Module </w:t>
      </w:r>
      <w:r w:rsidR="00925B71" w:rsidRPr="005D2ABE">
        <w:rPr>
          <w:rFonts w:ascii="Arial" w:hAnsi="Arial" w:cs="Arial"/>
          <w:b/>
          <w:bCs/>
          <w:color w:val="767171" w:themeColor="background2" w:themeShade="80"/>
          <w:sz w:val="22"/>
          <w:szCs w:val="22"/>
          <w:lang w:val="en-GB"/>
        </w:rPr>
        <w:t>8</w:t>
      </w:r>
      <w:r w:rsidR="002D1232" w:rsidRPr="005D2ABE">
        <w:rPr>
          <w:rFonts w:ascii="Arial" w:hAnsi="Arial" w:cs="Arial"/>
          <w:b/>
          <w:bCs/>
          <w:color w:val="767171" w:themeColor="background2" w:themeShade="80"/>
          <w:sz w:val="22"/>
          <w:szCs w:val="22"/>
          <w:lang w:val="en-GB"/>
        </w:rPr>
        <w:t>E</w:t>
      </w:r>
      <w:r w:rsidRPr="005D2ABE">
        <w:rPr>
          <w:rFonts w:ascii="Arial" w:hAnsi="Arial" w:cs="Arial"/>
          <w:bCs/>
          <w:color w:val="767171" w:themeColor="background2" w:themeShade="80"/>
          <w:sz w:val="22"/>
          <w:szCs w:val="22"/>
          <w:lang w:val="en-GB"/>
        </w:rPr>
        <w:t xml:space="preserve"> of this course and </w:t>
      </w:r>
      <w:r w:rsidR="006B503E" w:rsidRPr="005D2ABE">
        <w:rPr>
          <w:rFonts w:ascii="Arial" w:hAnsi="Arial" w:cs="Arial"/>
          <w:bCs/>
          <w:color w:val="767171" w:themeColor="background2" w:themeShade="80"/>
          <w:sz w:val="22"/>
          <w:szCs w:val="22"/>
          <w:lang w:val="en-GB"/>
        </w:rPr>
        <w:t xml:space="preserve">must be submitted by </w:t>
      </w:r>
      <w:r w:rsidRPr="005D2ABE">
        <w:rPr>
          <w:rFonts w:ascii="Arial" w:hAnsi="Arial" w:cs="Arial"/>
          <w:bCs/>
          <w:color w:val="767171" w:themeColor="background2" w:themeShade="80"/>
          <w:sz w:val="22"/>
          <w:szCs w:val="22"/>
          <w:lang w:val="en-GB"/>
        </w:rPr>
        <w:t xml:space="preserve">all candidates who </w:t>
      </w:r>
      <w:r w:rsidRPr="005D2ABE">
        <w:rPr>
          <w:rFonts w:ascii="Arial" w:hAnsi="Arial" w:cs="Arial"/>
          <w:b/>
          <w:bCs/>
          <w:color w:val="767171" w:themeColor="background2" w:themeShade="80"/>
          <w:sz w:val="22"/>
          <w:szCs w:val="22"/>
          <w:lang w:val="en-GB"/>
        </w:rPr>
        <w:t xml:space="preserve">selected this module as one of their </w:t>
      </w:r>
      <w:r w:rsidR="006B503E" w:rsidRPr="005D2ABE">
        <w:rPr>
          <w:rFonts w:ascii="Arial" w:hAnsi="Arial" w:cs="Arial"/>
          <w:b/>
          <w:bCs/>
          <w:color w:val="767171" w:themeColor="background2" w:themeShade="80"/>
          <w:sz w:val="22"/>
          <w:szCs w:val="22"/>
          <w:lang w:val="en-GB"/>
        </w:rPr>
        <w:t>elective</w:t>
      </w:r>
      <w:r w:rsidRPr="005D2ABE">
        <w:rPr>
          <w:rFonts w:ascii="Arial" w:hAnsi="Arial" w:cs="Arial"/>
          <w:b/>
          <w:bCs/>
          <w:color w:val="767171" w:themeColor="background2" w:themeShade="80"/>
          <w:sz w:val="22"/>
          <w:szCs w:val="22"/>
          <w:lang w:val="en-GB"/>
        </w:rPr>
        <w:t xml:space="preserve"> modules</w:t>
      </w:r>
      <w:r w:rsidR="00136839" w:rsidRPr="005D2ABE">
        <w:rPr>
          <w:rFonts w:ascii="Arial" w:hAnsi="Arial" w:cs="Arial"/>
          <w:bCs/>
          <w:color w:val="767171" w:themeColor="background2" w:themeShade="80"/>
          <w:sz w:val="22"/>
          <w:szCs w:val="22"/>
          <w:lang w:val="en-GB"/>
        </w:rPr>
        <w:t>.</w:t>
      </w:r>
    </w:p>
    <w:p w14:paraId="437C0650" w14:textId="77777777" w:rsidR="004A2D83" w:rsidRPr="005D2ABE"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Pr="005D2ABE"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EFF9286" w:rsidR="004A2D83" w:rsidRPr="005D2ABE"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5D2ABE">
        <w:rPr>
          <w:rFonts w:ascii="Arial" w:hAnsi="Arial" w:cs="Arial"/>
          <w:b/>
          <w:bCs/>
          <w:color w:val="767171" w:themeColor="background2" w:themeShade="80"/>
          <w:sz w:val="22"/>
          <w:szCs w:val="22"/>
          <w:lang w:val="en-GB"/>
        </w:rPr>
        <w:t xml:space="preserve">The mark awarded for this assessment will determine your final mark for Module </w:t>
      </w:r>
      <w:r w:rsidR="00925B71" w:rsidRPr="005D2ABE">
        <w:rPr>
          <w:rFonts w:ascii="Arial" w:hAnsi="Arial" w:cs="Arial"/>
          <w:b/>
          <w:bCs/>
          <w:color w:val="767171" w:themeColor="background2" w:themeShade="80"/>
          <w:sz w:val="22"/>
          <w:szCs w:val="22"/>
          <w:lang w:val="en-GB"/>
        </w:rPr>
        <w:t>8</w:t>
      </w:r>
      <w:r w:rsidR="002D1232" w:rsidRPr="005D2ABE">
        <w:rPr>
          <w:rFonts w:ascii="Arial" w:hAnsi="Arial" w:cs="Arial"/>
          <w:b/>
          <w:bCs/>
          <w:color w:val="767171" w:themeColor="background2" w:themeShade="80"/>
          <w:sz w:val="22"/>
          <w:szCs w:val="22"/>
          <w:lang w:val="en-GB"/>
        </w:rPr>
        <w:t>E</w:t>
      </w:r>
      <w:r w:rsidRPr="005D2ABE">
        <w:rPr>
          <w:rFonts w:ascii="Arial" w:hAnsi="Arial" w:cs="Arial"/>
          <w:bCs/>
          <w:color w:val="767171" w:themeColor="background2" w:themeShade="80"/>
          <w:sz w:val="22"/>
          <w:szCs w:val="22"/>
          <w:lang w:val="en-GB"/>
        </w:rPr>
        <w:t>. In order to pass this module, you need to obtain a mark of 50% or more for this assessment.</w:t>
      </w:r>
    </w:p>
    <w:p w14:paraId="595603EC" w14:textId="77777777" w:rsidR="00DB56F2" w:rsidRPr="005D2ABE"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Pr="005D2ABE" w:rsidRDefault="00793173" w:rsidP="007C6201">
      <w:pPr>
        <w:jc w:val="both"/>
        <w:rPr>
          <w:rFonts w:ascii="Arial" w:hAnsi="Arial" w:cs="Arial"/>
          <w:b/>
          <w:sz w:val="22"/>
          <w:szCs w:val="22"/>
          <w:lang w:val="en-GB"/>
        </w:rPr>
      </w:pPr>
    </w:p>
    <w:p w14:paraId="075EFA42" w14:textId="77777777" w:rsidR="00DB56F2" w:rsidRPr="005D2ABE" w:rsidRDefault="00DB56F2" w:rsidP="007C6201">
      <w:pPr>
        <w:jc w:val="both"/>
        <w:rPr>
          <w:rFonts w:ascii="Arial" w:hAnsi="Arial" w:cs="Arial"/>
          <w:b/>
          <w:sz w:val="22"/>
          <w:szCs w:val="22"/>
          <w:lang w:val="en-GB"/>
        </w:rPr>
      </w:pPr>
    </w:p>
    <w:p w14:paraId="61B35DB0" w14:textId="77777777" w:rsidR="00397D3A" w:rsidRPr="005D2ABE" w:rsidRDefault="00397D3A" w:rsidP="007C6201">
      <w:pPr>
        <w:jc w:val="both"/>
        <w:rPr>
          <w:rFonts w:ascii="Arial" w:hAnsi="Arial" w:cs="Arial"/>
          <w:b/>
          <w:sz w:val="22"/>
          <w:szCs w:val="22"/>
          <w:lang w:val="en-GB"/>
        </w:rPr>
      </w:pPr>
    </w:p>
    <w:p w14:paraId="391E0D1E" w14:textId="77777777" w:rsidR="00397D3A" w:rsidRPr="005D2ABE" w:rsidRDefault="00397D3A" w:rsidP="007C6201">
      <w:pPr>
        <w:jc w:val="both"/>
        <w:rPr>
          <w:rFonts w:ascii="Arial" w:hAnsi="Arial" w:cs="Arial"/>
          <w:b/>
          <w:sz w:val="22"/>
          <w:szCs w:val="22"/>
          <w:lang w:val="en-GB"/>
        </w:rPr>
      </w:pPr>
    </w:p>
    <w:p w14:paraId="50EA0C1E" w14:textId="77777777" w:rsidR="00397D3A" w:rsidRPr="005D2ABE" w:rsidRDefault="00397D3A" w:rsidP="007C6201">
      <w:pPr>
        <w:jc w:val="both"/>
        <w:rPr>
          <w:rFonts w:ascii="Arial" w:hAnsi="Arial" w:cs="Arial"/>
          <w:b/>
          <w:sz w:val="22"/>
          <w:szCs w:val="22"/>
          <w:lang w:val="en-GB"/>
        </w:rPr>
      </w:pPr>
    </w:p>
    <w:p w14:paraId="4AC3B71F" w14:textId="77777777" w:rsidR="008C35C9" w:rsidRPr="005D2ABE" w:rsidRDefault="008C35C9">
      <w:pPr>
        <w:rPr>
          <w:rFonts w:ascii="Arial" w:hAnsi="Arial" w:cs="Arial"/>
          <w:b/>
          <w:bCs/>
          <w:sz w:val="22"/>
          <w:szCs w:val="22"/>
          <w:u w:val="single"/>
          <w:lang w:val="en-GB"/>
        </w:rPr>
      </w:pPr>
      <w:r w:rsidRPr="005D2ABE">
        <w:rPr>
          <w:rFonts w:ascii="Arial" w:hAnsi="Arial" w:cs="Arial"/>
          <w:b/>
          <w:bCs/>
          <w:sz w:val="22"/>
          <w:szCs w:val="22"/>
          <w:u w:val="single"/>
          <w:lang w:val="en-GB"/>
        </w:rPr>
        <w:br w:type="page"/>
      </w:r>
    </w:p>
    <w:p w14:paraId="0535081F" w14:textId="245ACEFE" w:rsidR="0011473D" w:rsidRPr="005D2ABE" w:rsidRDefault="00E93993" w:rsidP="009D0811">
      <w:pPr>
        <w:jc w:val="center"/>
        <w:rPr>
          <w:rFonts w:ascii="Arial" w:hAnsi="Arial" w:cs="Arial"/>
          <w:b/>
          <w:bCs/>
          <w:sz w:val="22"/>
          <w:szCs w:val="22"/>
          <w:u w:val="single"/>
          <w:lang w:val="en-GB"/>
        </w:rPr>
      </w:pPr>
      <w:r w:rsidRPr="005D2ABE">
        <w:rPr>
          <w:rFonts w:ascii="Arial" w:hAnsi="Arial" w:cs="Arial"/>
          <w:b/>
          <w:bCs/>
          <w:sz w:val="22"/>
          <w:szCs w:val="22"/>
          <w:u w:val="single"/>
          <w:lang w:val="en-GB"/>
        </w:rPr>
        <w:lastRenderedPageBreak/>
        <w:t>I</w:t>
      </w:r>
      <w:r w:rsidR="0011473D" w:rsidRPr="005D2ABE">
        <w:rPr>
          <w:rFonts w:ascii="Arial" w:hAnsi="Arial" w:cs="Arial"/>
          <w:b/>
          <w:bCs/>
          <w:sz w:val="22"/>
          <w:szCs w:val="22"/>
          <w:u w:val="single"/>
          <w:lang w:val="en-GB"/>
        </w:rPr>
        <w:t>NSTRUCTIONS FOR COMPLETION AND SUBMISSION OF ASSESSMENT</w:t>
      </w:r>
    </w:p>
    <w:p w14:paraId="5E854BAD" w14:textId="77777777" w:rsidR="0011473D" w:rsidRPr="005D2ABE" w:rsidRDefault="0011473D" w:rsidP="00592F82">
      <w:pPr>
        <w:jc w:val="both"/>
        <w:rPr>
          <w:rFonts w:ascii="Arial" w:hAnsi="Arial" w:cs="Arial"/>
          <w:sz w:val="22"/>
          <w:szCs w:val="22"/>
          <w:lang w:val="en-GB"/>
        </w:rPr>
      </w:pPr>
    </w:p>
    <w:p w14:paraId="0E91A314" w14:textId="77777777" w:rsidR="0086705F" w:rsidRPr="005D2ABE" w:rsidRDefault="0086705F" w:rsidP="0086705F">
      <w:pPr>
        <w:jc w:val="both"/>
        <w:rPr>
          <w:rFonts w:ascii="Arial" w:hAnsi="Arial" w:cs="Arial"/>
          <w:b/>
          <w:bCs/>
          <w:sz w:val="22"/>
          <w:szCs w:val="22"/>
          <w:lang w:val="en-GB"/>
        </w:rPr>
      </w:pPr>
      <w:r w:rsidRPr="005D2ABE">
        <w:rPr>
          <w:rFonts w:ascii="Arial" w:hAnsi="Arial" w:cs="Arial"/>
          <w:b/>
          <w:bCs/>
          <w:sz w:val="22"/>
          <w:szCs w:val="22"/>
          <w:lang w:val="en-GB"/>
        </w:rPr>
        <w:t>Please read the following instructions very carefully before submitting / uploading your assessment on the Foundation Certificate web pages.</w:t>
      </w:r>
    </w:p>
    <w:p w14:paraId="0429F057" w14:textId="77777777" w:rsidR="0086705F" w:rsidRPr="005D2ABE" w:rsidRDefault="0086705F" w:rsidP="0086705F">
      <w:pPr>
        <w:jc w:val="both"/>
        <w:rPr>
          <w:rFonts w:ascii="Arial" w:hAnsi="Arial" w:cs="Arial"/>
          <w:b/>
          <w:sz w:val="22"/>
          <w:szCs w:val="22"/>
          <w:lang w:val="en-GB"/>
        </w:rPr>
      </w:pPr>
    </w:p>
    <w:p w14:paraId="0F44BF6F" w14:textId="77777777" w:rsidR="0086705F" w:rsidRPr="005D2ABE" w:rsidRDefault="0086705F" w:rsidP="0086705F">
      <w:pPr>
        <w:ind w:left="720" w:hanging="720"/>
        <w:jc w:val="both"/>
        <w:rPr>
          <w:rFonts w:ascii="Arial" w:hAnsi="Arial" w:cs="Arial"/>
          <w:sz w:val="22"/>
          <w:szCs w:val="22"/>
          <w:lang w:val="en-GB"/>
        </w:rPr>
      </w:pPr>
      <w:r w:rsidRPr="005D2ABE">
        <w:rPr>
          <w:rFonts w:ascii="Arial" w:hAnsi="Arial" w:cs="Arial"/>
          <w:bCs/>
          <w:sz w:val="22"/>
          <w:szCs w:val="22"/>
          <w:lang w:val="en-GB"/>
        </w:rPr>
        <w:t>1.</w:t>
      </w:r>
      <w:r w:rsidRPr="005D2ABE">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5D2ABE" w:rsidRDefault="0086705F" w:rsidP="0086705F">
      <w:pPr>
        <w:ind w:left="720" w:hanging="720"/>
        <w:jc w:val="both"/>
        <w:rPr>
          <w:rFonts w:ascii="Arial" w:hAnsi="Arial" w:cs="Arial"/>
          <w:sz w:val="22"/>
          <w:szCs w:val="22"/>
          <w:lang w:val="en-GB"/>
        </w:rPr>
      </w:pPr>
    </w:p>
    <w:p w14:paraId="11A19D4A" w14:textId="0DA509C1" w:rsidR="0086705F" w:rsidRPr="005D2ABE" w:rsidRDefault="0086705F" w:rsidP="0086705F">
      <w:pPr>
        <w:ind w:left="720" w:hanging="720"/>
        <w:jc w:val="both"/>
        <w:rPr>
          <w:rFonts w:ascii="Arial" w:hAnsi="Arial" w:cs="Arial"/>
          <w:sz w:val="22"/>
          <w:szCs w:val="22"/>
          <w:lang w:val="en-GB"/>
        </w:rPr>
      </w:pPr>
      <w:r w:rsidRPr="005D2ABE">
        <w:rPr>
          <w:rFonts w:ascii="Arial" w:hAnsi="Arial" w:cs="Arial"/>
          <w:bCs/>
          <w:sz w:val="22"/>
          <w:szCs w:val="22"/>
          <w:lang w:val="en-GB"/>
        </w:rPr>
        <w:t>2.</w:t>
      </w:r>
      <w:r w:rsidRPr="005D2ABE">
        <w:rPr>
          <w:rFonts w:ascii="Arial" w:hAnsi="Arial" w:cs="Arial"/>
          <w:sz w:val="22"/>
          <w:szCs w:val="22"/>
          <w:lang w:val="en-GB"/>
        </w:rPr>
        <w:tab/>
        <w:t xml:space="preserve">All assessments must be submitted electronically in </w:t>
      </w:r>
      <w:r w:rsidRPr="005D2ABE">
        <w:rPr>
          <w:rFonts w:ascii="Arial" w:hAnsi="Arial" w:cs="Arial"/>
          <w:b/>
          <w:bCs/>
          <w:sz w:val="22"/>
          <w:szCs w:val="22"/>
          <w:lang w:val="en-GB"/>
        </w:rPr>
        <w:t>Microsoft Word format</w:t>
      </w:r>
      <w:r w:rsidRPr="005D2ABE">
        <w:rPr>
          <w:rFonts w:ascii="Arial" w:hAnsi="Arial" w:cs="Arial"/>
          <w:sz w:val="22"/>
          <w:szCs w:val="22"/>
          <w:lang w:val="en-GB"/>
        </w:rPr>
        <w:t xml:space="preserve">, using a standard A4 size page and an 11-point Arial </w:t>
      </w:r>
      <w:r w:rsidR="00393730" w:rsidRPr="005D2ABE">
        <w:rPr>
          <w:rFonts w:ascii="Arial" w:hAnsi="Arial" w:cs="Arial"/>
          <w:sz w:val="22"/>
          <w:szCs w:val="22"/>
          <w:lang w:val="en-GB"/>
        </w:rPr>
        <w:t xml:space="preserve">or Avenir Next </w:t>
      </w:r>
      <w:r w:rsidRPr="005D2ABE">
        <w:rPr>
          <w:rFonts w:ascii="Arial" w:hAnsi="Arial" w:cs="Arial"/>
          <w:sz w:val="22"/>
          <w:szCs w:val="22"/>
          <w:lang w:val="en-GB"/>
        </w:rPr>
        <w:t xml:space="preserve">font. This document has been set up with these parameters – </w:t>
      </w:r>
      <w:r w:rsidRPr="005D2ABE">
        <w:rPr>
          <w:rFonts w:ascii="Arial" w:hAnsi="Arial" w:cs="Arial"/>
          <w:b/>
          <w:bCs/>
          <w:sz w:val="22"/>
          <w:szCs w:val="22"/>
          <w:lang w:val="en-GB"/>
        </w:rPr>
        <w:t>please do not change the document settings in any way</w:t>
      </w:r>
      <w:r w:rsidRPr="005D2ABE">
        <w:rPr>
          <w:rFonts w:ascii="Arial" w:hAnsi="Arial" w:cs="Arial"/>
          <w:sz w:val="22"/>
          <w:szCs w:val="22"/>
          <w:lang w:val="en-GB"/>
        </w:rPr>
        <w:t xml:space="preserve">. </w:t>
      </w:r>
      <w:r w:rsidRPr="005D2ABE">
        <w:rPr>
          <w:rFonts w:ascii="Arial" w:hAnsi="Arial" w:cs="Arial"/>
          <w:b/>
          <w:bCs/>
          <w:sz w:val="22"/>
          <w:szCs w:val="22"/>
          <w:lang w:val="en-GB"/>
        </w:rPr>
        <w:t>DO NOT</w:t>
      </w:r>
      <w:r w:rsidRPr="005D2ABE">
        <w:rPr>
          <w:rFonts w:ascii="Arial" w:hAnsi="Arial" w:cs="Arial"/>
          <w:sz w:val="22"/>
          <w:szCs w:val="22"/>
          <w:lang w:val="en-GB"/>
        </w:rPr>
        <w:t xml:space="preserve"> submit your assessment in PDF format as it will be returned to you unmarked.</w:t>
      </w:r>
    </w:p>
    <w:p w14:paraId="001BE1AD" w14:textId="77777777" w:rsidR="0086705F" w:rsidRPr="005D2ABE" w:rsidRDefault="0086705F" w:rsidP="0086705F">
      <w:pPr>
        <w:ind w:left="720" w:hanging="720"/>
        <w:jc w:val="both"/>
        <w:rPr>
          <w:rFonts w:ascii="Arial" w:hAnsi="Arial" w:cs="Arial"/>
          <w:sz w:val="22"/>
          <w:szCs w:val="22"/>
          <w:lang w:val="en-GB"/>
        </w:rPr>
      </w:pPr>
    </w:p>
    <w:p w14:paraId="48AD4964" w14:textId="77777777" w:rsidR="0086705F" w:rsidRPr="005D2ABE" w:rsidRDefault="0086705F" w:rsidP="0086705F">
      <w:pPr>
        <w:ind w:left="720" w:hanging="720"/>
        <w:jc w:val="both"/>
        <w:rPr>
          <w:rFonts w:ascii="Arial" w:hAnsi="Arial" w:cs="Arial"/>
          <w:sz w:val="22"/>
          <w:szCs w:val="22"/>
          <w:lang w:val="en-GB"/>
        </w:rPr>
      </w:pPr>
      <w:r w:rsidRPr="005D2ABE">
        <w:rPr>
          <w:rFonts w:ascii="Arial" w:hAnsi="Arial" w:cs="Arial"/>
          <w:sz w:val="22"/>
          <w:szCs w:val="22"/>
          <w:lang w:val="en-GB"/>
        </w:rPr>
        <w:t>3.</w:t>
      </w:r>
      <w:r w:rsidRPr="005D2ABE">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5D2ABE">
        <w:rPr>
          <w:rFonts w:ascii="Arial" w:hAnsi="Arial" w:cs="Arial"/>
          <w:sz w:val="22"/>
          <w:szCs w:val="22"/>
          <w:lang w:val="en-GB"/>
        </w:rPr>
        <w:t>More often than not</w:t>
      </w:r>
      <w:proofErr w:type="gramEnd"/>
      <w:r w:rsidRPr="005D2ABE">
        <w:rPr>
          <w:rFonts w:ascii="Arial" w:hAnsi="Arial" w:cs="Arial"/>
          <w:sz w:val="22"/>
          <w:szCs w:val="22"/>
          <w:lang w:val="en-GB"/>
        </w:rPr>
        <w:t>, one fact / statement will earn one mark (unless it is obvious from the question that this is not the case).</w:t>
      </w:r>
    </w:p>
    <w:p w14:paraId="3AE56D3A" w14:textId="77777777" w:rsidR="0086705F" w:rsidRPr="005D2ABE" w:rsidRDefault="0086705F" w:rsidP="0086705F">
      <w:pPr>
        <w:ind w:left="720" w:hanging="720"/>
        <w:jc w:val="both"/>
        <w:rPr>
          <w:rFonts w:ascii="Arial" w:hAnsi="Arial" w:cs="Arial"/>
          <w:sz w:val="22"/>
          <w:szCs w:val="22"/>
          <w:lang w:val="en-GB"/>
        </w:rPr>
      </w:pPr>
    </w:p>
    <w:p w14:paraId="0E9C2184" w14:textId="63A2354C" w:rsidR="0086705F" w:rsidRPr="005D2ABE" w:rsidRDefault="0086705F" w:rsidP="0086705F">
      <w:pPr>
        <w:ind w:left="720" w:hanging="720"/>
        <w:jc w:val="both"/>
        <w:rPr>
          <w:rFonts w:ascii="Arial" w:hAnsi="Arial" w:cs="Arial"/>
          <w:sz w:val="22"/>
          <w:szCs w:val="22"/>
          <w:lang w:val="en-GB"/>
        </w:rPr>
      </w:pPr>
      <w:r w:rsidRPr="005D2ABE">
        <w:rPr>
          <w:rFonts w:ascii="Arial" w:hAnsi="Arial" w:cs="Arial"/>
          <w:bCs/>
          <w:sz w:val="22"/>
          <w:szCs w:val="22"/>
          <w:lang w:val="en-GB"/>
        </w:rPr>
        <w:t>4.</w:t>
      </w:r>
      <w:r w:rsidRPr="005D2ABE">
        <w:rPr>
          <w:rFonts w:ascii="Arial" w:hAnsi="Arial" w:cs="Arial"/>
          <w:sz w:val="22"/>
          <w:szCs w:val="22"/>
          <w:lang w:val="en-GB"/>
        </w:rPr>
        <w:tab/>
        <w:t xml:space="preserve">You must save this document using the following format: </w:t>
      </w:r>
      <w:r w:rsidRPr="005D2ABE">
        <w:rPr>
          <w:rFonts w:ascii="Arial" w:hAnsi="Arial" w:cs="Arial"/>
          <w:b/>
          <w:bCs/>
          <w:sz w:val="22"/>
          <w:szCs w:val="22"/>
          <w:lang w:val="en-GB" w:eastAsia="en-GB"/>
        </w:rPr>
        <w:t>[student</w:t>
      </w:r>
      <w:r w:rsidR="00C61146" w:rsidRPr="005D2ABE">
        <w:rPr>
          <w:rFonts w:ascii="Arial" w:hAnsi="Arial" w:cs="Arial"/>
          <w:b/>
          <w:bCs/>
          <w:sz w:val="22"/>
          <w:szCs w:val="22"/>
          <w:lang w:val="en-GB" w:eastAsia="en-GB"/>
        </w:rPr>
        <w:t>ID</w:t>
      </w:r>
      <w:r w:rsidRPr="005D2ABE">
        <w:rPr>
          <w:rFonts w:ascii="Arial" w:hAnsi="Arial" w:cs="Arial"/>
          <w:b/>
          <w:bCs/>
          <w:sz w:val="22"/>
          <w:szCs w:val="22"/>
          <w:lang w:val="en-GB" w:eastAsia="en-GB"/>
        </w:rPr>
        <w:t>.assessment</w:t>
      </w:r>
      <w:r w:rsidR="00925B71" w:rsidRPr="005D2ABE">
        <w:rPr>
          <w:rFonts w:ascii="Arial" w:hAnsi="Arial" w:cs="Arial"/>
          <w:b/>
          <w:bCs/>
          <w:sz w:val="22"/>
          <w:szCs w:val="22"/>
          <w:lang w:val="en-GB" w:eastAsia="en-GB"/>
        </w:rPr>
        <w:t>8</w:t>
      </w:r>
      <w:r w:rsidR="002D1232" w:rsidRPr="005D2ABE">
        <w:rPr>
          <w:rFonts w:ascii="Arial" w:hAnsi="Arial" w:cs="Arial"/>
          <w:b/>
          <w:bCs/>
          <w:sz w:val="22"/>
          <w:szCs w:val="22"/>
          <w:lang w:val="en-GB" w:eastAsia="en-GB"/>
        </w:rPr>
        <w:t>E</w:t>
      </w:r>
      <w:r w:rsidRPr="005D2ABE">
        <w:rPr>
          <w:rFonts w:ascii="Arial" w:hAnsi="Arial" w:cs="Arial"/>
          <w:b/>
          <w:bCs/>
          <w:sz w:val="22"/>
          <w:szCs w:val="22"/>
          <w:lang w:val="en-GB" w:eastAsia="en-GB"/>
        </w:rPr>
        <w:t>]</w:t>
      </w:r>
      <w:r w:rsidRPr="005D2ABE">
        <w:rPr>
          <w:rFonts w:ascii="Arial" w:hAnsi="Arial" w:cs="Arial"/>
          <w:sz w:val="22"/>
          <w:szCs w:val="22"/>
          <w:lang w:val="en-GB" w:eastAsia="en-GB"/>
        </w:rPr>
        <w:t>. An example would be something along the following lines: 202</w:t>
      </w:r>
      <w:r w:rsidR="00B1461F" w:rsidRPr="005D2ABE">
        <w:rPr>
          <w:rFonts w:ascii="Arial" w:hAnsi="Arial" w:cs="Arial"/>
          <w:sz w:val="22"/>
          <w:szCs w:val="22"/>
          <w:lang w:val="en-GB" w:eastAsia="en-GB"/>
        </w:rPr>
        <w:t>2</w:t>
      </w:r>
      <w:r w:rsidR="00C61146" w:rsidRPr="005D2ABE">
        <w:rPr>
          <w:rFonts w:ascii="Arial" w:hAnsi="Arial" w:cs="Arial"/>
          <w:sz w:val="22"/>
          <w:szCs w:val="22"/>
          <w:lang w:val="en-GB" w:eastAsia="en-GB"/>
        </w:rPr>
        <w:t>2</w:t>
      </w:r>
      <w:r w:rsidR="00B1461F" w:rsidRPr="005D2ABE">
        <w:rPr>
          <w:rFonts w:ascii="Arial" w:hAnsi="Arial" w:cs="Arial"/>
          <w:sz w:val="22"/>
          <w:szCs w:val="22"/>
          <w:lang w:val="en-GB" w:eastAsia="en-GB"/>
        </w:rPr>
        <w:t>3</w:t>
      </w:r>
      <w:r w:rsidRPr="005D2ABE">
        <w:rPr>
          <w:rFonts w:ascii="Arial" w:hAnsi="Arial" w:cs="Arial"/>
          <w:sz w:val="22"/>
          <w:szCs w:val="22"/>
          <w:lang w:val="en-GB" w:eastAsia="en-GB"/>
        </w:rPr>
        <w:t>-3</w:t>
      </w:r>
      <w:r w:rsidR="00C61146" w:rsidRPr="005D2ABE">
        <w:rPr>
          <w:rFonts w:ascii="Arial" w:hAnsi="Arial" w:cs="Arial"/>
          <w:sz w:val="22"/>
          <w:szCs w:val="22"/>
          <w:lang w:val="en-GB" w:eastAsia="en-GB"/>
        </w:rPr>
        <w:t>36</w:t>
      </w:r>
      <w:r w:rsidRPr="005D2ABE">
        <w:rPr>
          <w:rFonts w:ascii="Arial" w:hAnsi="Arial" w:cs="Arial"/>
          <w:sz w:val="22"/>
          <w:szCs w:val="22"/>
          <w:lang w:val="en-GB" w:eastAsia="en-GB"/>
        </w:rPr>
        <w:t>.assessment</w:t>
      </w:r>
      <w:r w:rsidR="00925B71" w:rsidRPr="005D2ABE">
        <w:rPr>
          <w:rFonts w:ascii="Arial" w:hAnsi="Arial" w:cs="Arial"/>
          <w:sz w:val="22"/>
          <w:szCs w:val="22"/>
          <w:lang w:val="en-GB" w:eastAsia="en-GB"/>
        </w:rPr>
        <w:t>8</w:t>
      </w:r>
      <w:r w:rsidR="002D1232" w:rsidRPr="005D2ABE">
        <w:rPr>
          <w:rFonts w:ascii="Arial" w:hAnsi="Arial" w:cs="Arial"/>
          <w:sz w:val="22"/>
          <w:szCs w:val="22"/>
          <w:lang w:val="en-GB" w:eastAsia="en-GB"/>
        </w:rPr>
        <w:t>E</w:t>
      </w:r>
      <w:r w:rsidRPr="005D2ABE">
        <w:rPr>
          <w:rFonts w:ascii="Arial" w:hAnsi="Arial" w:cs="Arial"/>
          <w:sz w:val="22"/>
          <w:szCs w:val="22"/>
          <w:lang w:val="en-GB"/>
        </w:rPr>
        <w:t xml:space="preserve">. </w:t>
      </w:r>
      <w:r w:rsidRPr="005D2ABE">
        <w:rPr>
          <w:rFonts w:ascii="Arial" w:hAnsi="Arial" w:cs="Arial"/>
          <w:b/>
          <w:bCs/>
          <w:sz w:val="22"/>
          <w:szCs w:val="22"/>
          <w:lang w:val="en-GB"/>
        </w:rPr>
        <w:t>Please also include the filename as a footer to each page of the assessment</w:t>
      </w:r>
      <w:r w:rsidRPr="005D2ABE">
        <w:rPr>
          <w:rFonts w:ascii="Arial" w:hAnsi="Arial" w:cs="Arial"/>
          <w:bCs/>
          <w:sz w:val="22"/>
          <w:szCs w:val="22"/>
          <w:lang w:val="en-GB"/>
        </w:rPr>
        <w:t xml:space="preserve"> (this has been pre-populated for you, merely replace the words “</w:t>
      </w:r>
      <w:proofErr w:type="spellStart"/>
      <w:r w:rsidRPr="005D2ABE">
        <w:rPr>
          <w:rFonts w:ascii="Arial" w:hAnsi="Arial" w:cs="Arial"/>
          <w:bCs/>
          <w:sz w:val="22"/>
          <w:szCs w:val="22"/>
          <w:lang w:val="en-GB"/>
        </w:rPr>
        <w:t>student</w:t>
      </w:r>
      <w:r w:rsidR="00C61146" w:rsidRPr="005D2ABE">
        <w:rPr>
          <w:rFonts w:ascii="Arial" w:hAnsi="Arial" w:cs="Arial"/>
          <w:bCs/>
          <w:sz w:val="22"/>
          <w:szCs w:val="22"/>
          <w:lang w:val="en-GB"/>
        </w:rPr>
        <w:t>ID</w:t>
      </w:r>
      <w:proofErr w:type="spellEnd"/>
      <w:r w:rsidRPr="005D2ABE">
        <w:rPr>
          <w:rFonts w:ascii="Arial" w:hAnsi="Arial" w:cs="Arial"/>
          <w:bCs/>
          <w:sz w:val="22"/>
          <w:szCs w:val="22"/>
          <w:lang w:val="en-GB"/>
        </w:rPr>
        <w:t>” with the student number allocated to you)</w:t>
      </w:r>
      <w:r w:rsidRPr="005D2ABE">
        <w:rPr>
          <w:rFonts w:ascii="Arial" w:hAnsi="Arial" w:cs="Arial"/>
          <w:sz w:val="22"/>
          <w:szCs w:val="22"/>
          <w:lang w:val="en-GB"/>
        </w:rPr>
        <w:t xml:space="preserve">. Do not include your name or any other identifying words in your file name. </w:t>
      </w:r>
      <w:r w:rsidRPr="005D2ABE">
        <w:rPr>
          <w:rFonts w:ascii="Arial" w:hAnsi="Arial" w:cs="Arial"/>
          <w:b/>
          <w:bCs/>
          <w:sz w:val="22"/>
          <w:szCs w:val="22"/>
          <w:lang w:val="en-GB"/>
        </w:rPr>
        <w:t>Assessments that do not comply with this instruction will be returned to candidates unmarked</w:t>
      </w:r>
      <w:r w:rsidRPr="005D2ABE">
        <w:rPr>
          <w:rFonts w:ascii="Arial" w:hAnsi="Arial" w:cs="Arial"/>
          <w:sz w:val="22"/>
          <w:szCs w:val="22"/>
          <w:lang w:val="en-GB"/>
        </w:rPr>
        <w:t>.</w:t>
      </w:r>
    </w:p>
    <w:p w14:paraId="16BE7775" w14:textId="77777777" w:rsidR="0086705F" w:rsidRPr="005D2ABE" w:rsidRDefault="0086705F" w:rsidP="0086705F">
      <w:pPr>
        <w:ind w:left="720" w:hanging="720"/>
        <w:jc w:val="both"/>
        <w:rPr>
          <w:rFonts w:ascii="Arial" w:hAnsi="Arial" w:cs="Arial"/>
          <w:sz w:val="22"/>
          <w:szCs w:val="22"/>
          <w:lang w:val="en-GB"/>
        </w:rPr>
      </w:pPr>
    </w:p>
    <w:p w14:paraId="23F98751" w14:textId="77777777" w:rsidR="0086705F" w:rsidRPr="005D2ABE" w:rsidRDefault="0086705F" w:rsidP="0086705F">
      <w:pPr>
        <w:ind w:left="720" w:hanging="720"/>
        <w:jc w:val="both"/>
        <w:rPr>
          <w:rFonts w:ascii="Arial" w:hAnsi="Arial" w:cs="Arial"/>
          <w:sz w:val="22"/>
          <w:szCs w:val="22"/>
          <w:lang w:val="en-GB"/>
        </w:rPr>
      </w:pPr>
      <w:r w:rsidRPr="005D2ABE">
        <w:rPr>
          <w:rFonts w:ascii="Arial" w:hAnsi="Arial" w:cs="Arial"/>
          <w:bCs/>
          <w:sz w:val="22"/>
          <w:szCs w:val="22"/>
          <w:lang w:val="en-GB"/>
        </w:rPr>
        <w:t>5.</w:t>
      </w:r>
      <w:r w:rsidRPr="005D2ABE">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5D2ABE">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5D2ABE">
        <w:rPr>
          <w:rFonts w:ascii="Arial" w:hAnsi="Arial" w:cs="Arial"/>
          <w:sz w:val="22"/>
          <w:szCs w:val="22"/>
          <w:lang w:val="en-GB"/>
        </w:rPr>
        <w:t>.</w:t>
      </w:r>
    </w:p>
    <w:p w14:paraId="36C8F0AA" w14:textId="77777777" w:rsidR="0086705F" w:rsidRPr="005D2ABE" w:rsidRDefault="0086705F" w:rsidP="0086705F">
      <w:pPr>
        <w:ind w:left="720" w:hanging="720"/>
        <w:jc w:val="both"/>
        <w:rPr>
          <w:rFonts w:ascii="Arial" w:hAnsi="Arial" w:cs="Arial"/>
          <w:sz w:val="22"/>
          <w:szCs w:val="22"/>
          <w:lang w:val="en-GB"/>
        </w:rPr>
      </w:pPr>
    </w:p>
    <w:p w14:paraId="55C5731D" w14:textId="2CD1E719" w:rsidR="0086705F" w:rsidRPr="005D2ABE" w:rsidRDefault="0086705F" w:rsidP="0086705F">
      <w:pPr>
        <w:ind w:left="720" w:hanging="720"/>
        <w:jc w:val="both"/>
        <w:rPr>
          <w:rFonts w:ascii="Arial" w:hAnsi="Arial" w:cs="Arial"/>
          <w:sz w:val="22"/>
          <w:szCs w:val="22"/>
          <w:lang w:val="en-GB"/>
        </w:rPr>
      </w:pPr>
      <w:r w:rsidRPr="005D2ABE">
        <w:rPr>
          <w:rFonts w:ascii="Arial" w:hAnsi="Arial" w:cs="Arial"/>
          <w:bCs/>
          <w:sz w:val="22"/>
          <w:szCs w:val="22"/>
          <w:lang w:val="en-GB"/>
        </w:rPr>
        <w:t>6.</w:t>
      </w:r>
      <w:r w:rsidRPr="005D2ABE">
        <w:rPr>
          <w:rFonts w:ascii="Arial" w:hAnsi="Arial" w:cs="Arial"/>
          <w:b/>
          <w:sz w:val="22"/>
          <w:szCs w:val="22"/>
          <w:lang w:val="en-GB"/>
        </w:rPr>
        <w:tab/>
      </w:r>
      <w:r w:rsidRPr="005D2ABE">
        <w:rPr>
          <w:rFonts w:ascii="Arial" w:hAnsi="Arial" w:cs="Arial"/>
          <w:sz w:val="22"/>
          <w:szCs w:val="22"/>
          <w:lang w:val="en-GB"/>
        </w:rPr>
        <w:t xml:space="preserve">The final submission date for this assessment is </w:t>
      </w:r>
      <w:r w:rsidRPr="005D2ABE">
        <w:rPr>
          <w:rFonts w:ascii="Arial" w:hAnsi="Arial" w:cs="Arial"/>
          <w:b/>
          <w:bCs/>
          <w:sz w:val="22"/>
          <w:szCs w:val="22"/>
          <w:lang w:val="en-GB"/>
        </w:rPr>
        <w:t>31 July 202</w:t>
      </w:r>
      <w:r w:rsidR="00B1461F" w:rsidRPr="005D2ABE">
        <w:rPr>
          <w:rFonts w:ascii="Arial" w:hAnsi="Arial" w:cs="Arial"/>
          <w:b/>
          <w:bCs/>
          <w:sz w:val="22"/>
          <w:szCs w:val="22"/>
          <w:lang w:val="en-GB"/>
        </w:rPr>
        <w:t>3</w:t>
      </w:r>
      <w:r w:rsidRPr="005D2ABE">
        <w:rPr>
          <w:rFonts w:ascii="Arial" w:hAnsi="Arial" w:cs="Arial"/>
          <w:sz w:val="22"/>
          <w:szCs w:val="22"/>
          <w:lang w:val="en-GB"/>
        </w:rPr>
        <w:t xml:space="preserve">. The assessment submission portal will close at </w:t>
      </w:r>
      <w:r w:rsidRPr="005D2ABE">
        <w:rPr>
          <w:rFonts w:ascii="Arial" w:hAnsi="Arial" w:cs="Arial"/>
          <w:b/>
          <w:bCs/>
          <w:sz w:val="22"/>
          <w:szCs w:val="22"/>
          <w:lang w:val="en-GB"/>
        </w:rPr>
        <w:t xml:space="preserve">23:00 (11 pm) </w:t>
      </w:r>
      <w:r w:rsidR="00C61146" w:rsidRPr="005D2ABE">
        <w:rPr>
          <w:rFonts w:ascii="Arial" w:hAnsi="Arial" w:cs="Arial"/>
          <w:b/>
          <w:bCs/>
          <w:sz w:val="22"/>
          <w:szCs w:val="22"/>
          <w:lang w:val="en-GB"/>
        </w:rPr>
        <w:t xml:space="preserve">BST (GMT +1) </w:t>
      </w:r>
      <w:r w:rsidRPr="005D2ABE">
        <w:rPr>
          <w:rFonts w:ascii="Arial" w:hAnsi="Arial" w:cs="Arial"/>
          <w:b/>
          <w:bCs/>
          <w:sz w:val="22"/>
          <w:szCs w:val="22"/>
          <w:lang w:val="en-GB"/>
        </w:rPr>
        <w:t>on 31 July 202</w:t>
      </w:r>
      <w:r w:rsidR="00B1461F" w:rsidRPr="005D2ABE">
        <w:rPr>
          <w:rFonts w:ascii="Arial" w:hAnsi="Arial" w:cs="Arial"/>
          <w:b/>
          <w:bCs/>
          <w:sz w:val="22"/>
          <w:szCs w:val="22"/>
          <w:lang w:val="en-GB"/>
        </w:rPr>
        <w:t>3</w:t>
      </w:r>
      <w:r w:rsidRPr="005D2ABE">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5D2ABE" w:rsidRDefault="0086705F" w:rsidP="0086705F">
      <w:pPr>
        <w:ind w:left="720" w:hanging="720"/>
        <w:jc w:val="both"/>
        <w:rPr>
          <w:rFonts w:ascii="Arial" w:hAnsi="Arial" w:cs="Arial"/>
          <w:sz w:val="22"/>
          <w:szCs w:val="22"/>
          <w:lang w:val="en-GB"/>
        </w:rPr>
      </w:pPr>
    </w:p>
    <w:p w14:paraId="6E51568B" w14:textId="33EA4B0E" w:rsidR="004A2D83" w:rsidRPr="005D2ABE" w:rsidRDefault="0086705F" w:rsidP="0086705F">
      <w:pPr>
        <w:ind w:left="720" w:hanging="720"/>
        <w:jc w:val="both"/>
        <w:rPr>
          <w:rFonts w:ascii="Arial" w:hAnsi="Arial" w:cs="Arial"/>
          <w:sz w:val="22"/>
          <w:szCs w:val="22"/>
          <w:lang w:val="en-GB"/>
        </w:rPr>
      </w:pPr>
      <w:r w:rsidRPr="005D2ABE">
        <w:rPr>
          <w:rFonts w:ascii="Arial" w:hAnsi="Arial" w:cs="Arial"/>
          <w:sz w:val="22"/>
          <w:szCs w:val="22"/>
          <w:lang w:val="en-GB"/>
        </w:rPr>
        <w:t>7.</w:t>
      </w:r>
      <w:r w:rsidRPr="005D2ABE">
        <w:rPr>
          <w:rFonts w:ascii="Arial" w:hAnsi="Arial" w:cs="Arial"/>
          <w:sz w:val="22"/>
          <w:szCs w:val="22"/>
          <w:lang w:val="en-GB"/>
        </w:rPr>
        <w:tab/>
        <w:t xml:space="preserve">Prior to being populated with your answers, this assessment consists of </w:t>
      </w:r>
      <w:r w:rsidR="0060450F" w:rsidRPr="005D2ABE">
        <w:rPr>
          <w:rFonts w:ascii="Arial" w:hAnsi="Arial" w:cs="Arial"/>
          <w:b/>
          <w:bCs/>
          <w:sz w:val="22"/>
          <w:szCs w:val="22"/>
          <w:lang w:val="en-GB"/>
        </w:rPr>
        <w:t>9</w:t>
      </w:r>
      <w:r w:rsidRPr="005D2ABE">
        <w:rPr>
          <w:rFonts w:ascii="Arial" w:hAnsi="Arial" w:cs="Arial"/>
          <w:b/>
          <w:bCs/>
          <w:sz w:val="22"/>
          <w:szCs w:val="22"/>
          <w:lang w:val="en-GB"/>
        </w:rPr>
        <w:t xml:space="preserve"> pages</w:t>
      </w:r>
      <w:r w:rsidRPr="005D2ABE">
        <w:rPr>
          <w:rFonts w:ascii="Arial" w:hAnsi="Arial" w:cs="Arial"/>
          <w:sz w:val="22"/>
          <w:szCs w:val="22"/>
          <w:lang w:val="en-GB"/>
        </w:rPr>
        <w:t>.</w:t>
      </w:r>
    </w:p>
    <w:p w14:paraId="72D14EAC" w14:textId="307E6812" w:rsidR="00136839" w:rsidRPr="005D2ABE" w:rsidRDefault="00136839">
      <w:pPr>
        <w:rPr>
          <w:rFonts w:ascii="Arial" w:hAnsi="Arial" w:cs="Arial"/>
          <w:b/>
          <w:sz w:val="22"/>
          <w:szCs w:val="22"/>
          <w:u w:val="single"/>
          <w:lang w:val="en-GB"/>
        </w:rPr>
      </w:pPr>
    </w:p>
    <w:p w14:paraId="407286E2" w14:textId="77777777" w:rsidR="00CB75C5" w:rsidRPr="005D2ABE" w:rsidRDefault="00CB75C5">
      <w:pPr>
        <w:rPr>
          <w:rFonts w:ascii="Arial" w:hAnsi="Arial" w:cs="Arial"/>
          <w:b/>
          <w:bCs/>
          <w:sz w:val="22"/>
          <w:szCs w:val="22"/>
          <w:u w:val="single"/>
          <w:lang w:val="en-GB"/>
        </w:rPr>
      </w:pPr>
      <w:r w:rsidRPr="005D2ABE">
        <w:rPr>
          <w:rFonts w:ascii="Arial" w:hAnsi="Arial" w:cs="Arial"/>
          <w:b/>
          <w:bCs/>
          <w:sz w:val="22"/>
          <w:szCs w:val="22"/>
          <w:u w:val="single"/>
          <w:lang w:val="en-GB"/>
        </w:rPr>
        <w:br w:type="page"/>
      </w:r>
    </w:p>
    <w:p w14:paraId="62C41F3C" w14:textId="0B290A08" w:rsidR="00F3323E" w:rsidRPr="005D2ABE" w:rsidRDefault="00F3323E" w:rsidP="008C35C9">
      <w:pPr>
        <w:jc w:val="both"/>
        <w:rPr>
          <w:rFonts w:ascii="Arial" w:hAnsi="Arial" w:cs="Arial"/>
          <w:b/>
          <w:bCs/>
          <w:sz w:val="22"/>
          <w:szCs w:val="22"/>
          <w:lang w:val="en-GB"/>
        </w:rPr>
      </w:pPr>
      <w:r w:rsidRPr="005D2ABE">
        <w:rPr>
          <w:rFonts w:ascii="Arial" w:hAnsi="Arial" w:cs="Arial"/>
          <w:b/>
          <w:bCs/>
          <w:sz w:val="22"/>
          <w:szCs w:val="22"/>
          <w:u w:val="single"/>
          <w:lang w:val="en-GB"/>
        </w:rPr>
        <w:lastRenderedPageBreak/>
        <w:t>ANSWER ALL THE QUESTIONS</w:t>
      </w:r>
    </w:p>
    <w:p w14:paraId="18EF194A" w14:textId="77777777" w:rsidR="00F3323E" w:rsidRPr="005D2ABE" w:rsidRDefault="00F3323E" w:rsidP="008C35C9">
      <w:pPr>
        <w:ind w:left="720" w:hanging="720"/>
        <w:jc w:val="both"/>
        <w:rPr>
          <w:rFonts w:ascii="Arial" w:hAnsi="Arial" w:cs="Arial"/>
          <w:sz w:val="22"/>
          <w:szCs w:val="22"/>
          <w:lang w:val="en-GB"/>
        </w:rPr>
      </w:pPr>
    </w:p>
    <w:p w14:paraId="27A9F337" w14:textId="77777777" w:rsidR="005D43E0" w:rsidRPr="005D2ABE" w:rsidRDefault="0029433F" w:rsidP="008C35C9">
      <w:pPr>
        <w:jc w:val="both"/>
        <w:rPr>
          <w:rFonts w:ascii="Arial" w:hAnsi="Arial" w:cs="Arial"/>
          <w:b/>
          <w:bCs/>
          <w:sz w:val="22"/>
          <w:szCs w:val="22"/>
          <w:lang w:val="en-GB"/>
        </w:rPr>
      </w:pPr>
      <w:r w:rsidRPr="005D2ABE">
        <w:rPr>
          <w:rFonts w:ascii="Arial" w:hAnsi="Arial" w:cs="Arial"/>
          <w:b/>
          <w:bCs/>
          <w:sz w:val="22"/>
          <w:szCs w:val="22"/>
          <w:lang w:val="en-GB"/>
        </w:rPr>
        <w:t>QUESTION 1</w:t>
      </w:r>
      <w:r w:rsidR="005D43E0" w:rsidRPr="005D2ABE">
        <w:rPr>
          <w:rFonts w:ascii="Arial" w:hAnsi="Arial" w:cs="Arial"/>
          <w:b/>
          <w:bCs/>
          <w:sz w:val="22"/>
          <w:szCs w:val="22"/>
          <w:lang w:val="en-GB"/>
        </w:rPr>
        <w:t xml:space="preserve"> (multiple-choice questions) [10 marks</w:t>
      </w:r>
      <w:r w:rsidR="00D17FDC" w:rsidRPr="005D2ABE">
        <w:rPr>
          <w:rFonts w:ascii="Arial" w:hAnsi="Arial" w:cs="Arial"/>
          <w:b/>
          <w:bCs/>
          <w:sz w:val="22"/>
          <w:szCs w:val="22"/>
          <w:lang w:val="en-GB"/>
        </w:rPr>
        <w:t xml:space="preserve"> in total</w:t>
      </w:r>
      <w:r w:rsidR="005D43E0" w:rsidRPr="005D2ABE">
        <w:rPr>
          <w:rFonts w:ascii="Arial" w:hAnsi="Arial" w:cs="Arial"/>
          <w:b/>
          <w:bCs/>
          <w:sz w:val="22"/>
          <w:szCs w:val="22"/>
          <w:lang w:val="en-GB"/>
        </w:rPr>
        <w:t>]</w:t>
      </w:r>
    </w:p>
    <w:p w14:paraId="3DE45BD3" w14:textId="77777777" w:rsidR="00F3323E" w:rsidRPr="005D2ABE" w:rsidRDefault="00F3323E" w:rsidP="008C35C9">
      <w:pPr>
        <w:ind w:left="720" w:hanging="720"/>
        <w:jc w:val="both"/>
        <w:rPr>
          <w:rFonts w:ascii="Arial" w:hAnsi="Arial" w:cs="Arial"/>
          <w:sz w:val="22"/>
          <w:szCs w:val="22"/>
          <w:lang w:val="en-GB"/>
        </w:rPr>
      </w:pPr>
    </w:p>
    <w:p w14:paraId="7CA37521" w14:textId="254F0517" w:rsidR="005D43E0" w:rsidRPr="005D2ABE" w:rsidRDefault="005D43E0" w:rsidP="008C35C9">
      <w:pPr>
        <w:jc w:val="both"/>
        <w:rPr>
          <w:rFonts w:ascii="Arial" w:hAnsi="Arial" w:cs="Arial"/>
          <w:sz w:val="22"/>
          <w:szCs w:val="22"/>
          <w:lang w:val="en-GB"/>
        </w:rPr>
      </w:pPr>
      <w:r w:rsidRPr="005D2ABE">
        <w:rPr>
          <w:rFonts w:ascii="Arial" w:hAnsi="Arial" w:cs="Arial"/>
          <w:sz w:val="22"/>
          <w:szCs w:val="22"/>
          <w:lang w:val="en-GB"/>
        </w:rPr>
        <w:t>Questions 1.1. – 1.10</w:t>
      </w:r>
      <w:r w:rsidR="00341AA6" w:rsidRPr="005D2ABE">
        <w:rPr>
          <w:rFonts w:ascii="Arial" w:hAnsi="Arial" w:cs="Arial"/>
          <w:sz w:val="22"/>
          <w:szCs w:val="22"/>
          <w:lang w:val="en-GB"/>
        </w:rPr>
        <w:t>.</w:t>
      </w:r>
      <w:r w:rsidRPr="005D2AB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D2ABE">
        <w:rPr>
          <w:rFonts w:ascii="Arial" w:hAnsi="Arial" w:cs="Arial"/>
          <w:sz w:val="22"/>
          <w:szCs w:val="22"/>
          <w:lang w:val="en-GB"/>
        </w:rPr>
        <w:t>answer</w:t>
      </w:r>
      <w:proofErr w:type="gramEnd"/>
      <w:r w:rsidRPr="005D2ABE">
        <w:rPr>
          <w:rFonts w:ascii="Arial" w:hAnsi="Arial" w:cs="Arial"/>
          <w:sz w:val="22"/>
          <w:szCs w:val="22"/>
          <w:lang w:val="en-GB"/>
        </w:rPr>
        <w:t xml:space="preserve"> and mark your selection on the answer sheet</w:t>
      </w:r>
      <w:r w:rsidR="00397D3A" w:rsidRPr="005D2ABE">
        <w:rPr>
          <w:rFonts w:ascii="Arial" w:hAnsi="Arial" w:cs="Arial"/>
          <w:sz w:val="22"/>
          <w:szCs w:val="22"/>
          <w:lang w:val="en-GB"/>
        </w:rPr>
        <w:t xml:space="preserve"> by highlighting the </w:t>
      </w:r>
      <w:r w:rsidR="0036565C" w:rsidRPr="005D2ABE">
        <w:rPr>
          <w:rFonts w:ascii="Arial" w:hAnsi="Arial" w:cs="Arial"/>
          <w:sz w:val="22"/>
          <w:szCs w:val="22"/>
          <w:lang w:val="en-GB"/>
        </w:rPr>
        <w:t xml:space="preserve">relevant paragraph </w:t>
      </w:r>
      <w:r w:rsidR="0036565C" w:rsidRPr="005D2ABE">
        <w:rPr>
          <w:rFonts w:ascii="Arial" w:hAnsi="Arial" w:cs="Arial"/>
          <w:b/>
          <w:bCs/>
          <w:sz w:val="22"/>
          <w:szCs w:val="22"/>
          <w:lang w:val="en-GB"/>
        </w:rPr>
        <w:t>in yellow</w:t>
      </w:r>
      <w:r w:rsidRPr="005D2ABE">
        <w:rPr>
          <w:rFonts w:ascii="Arial" w:hAnsi="Arial" w:cs="Arial"/>
          <w:sz w:val="22"/>
          <w:szCs w:val="22"/>
          <w:lang w:val="en-GB"/>
        </w:rPr>
        <w:t>.</w:t>
      </w:r>
      <w:r w:rsidR="0036565C" w:rsidRPr="005D2ABE">
        <w:rPr>
          <w:rFonts w:ascii="Arial" w:hAnsi="Arial" w:cs="Arial"/>
          <w:sz w:val="22"/>
          <w:szCs w:val="22"/>
          <w:lang w:val="en-GB"/>
        </w:rPr>
        <w:t xml:space="preserve"> Select only </w:t>
      </w:r>
      <w:r w:rsidR="0036565C" w:rsidRPr="005D2ABE">
        <w:rPr>
          <w:rFonts w:ascii="Arial" w:hAnsi="Arial" w:cs="Arial"/>
          <w:b/>
          <w:bCs/>
          <w:sz w:val="22"/>
          <w:szCs w:val="22"/>
          <w:lang w:val="en-GB"/>
        </w:rPr>
        <w:t>ONE</w:t>
      </w:r>
      <w:r w:rsidR="0036565C" w:rsidRPr="005D2ABE">
        <w:rPr>
          <w:rFonts w:ascii="Arial" w:hAnsi="Arial" w:cs="Arial"/>
          <w:sz w:val="22"/>
          <w:szCs w:val="22"/>
          <w:lang w:val="en-GB"/>
        </w:rPr>
        <w:t xml:space="preserve"> answer</w:t>
      </w:r>
      <w:r w:rsidR="00A60074" w:rsidRPr="005D2ABE">
        <w:rPr>
          <w:rFonts w:ascii="Arial" w:hAnsi="Arial" w:cs="Arial"/>
          <w:sz w:val="22"/>
          <w:szCs w:val="22"/>
          <w:lang w:val="en-GB"/>
        </w:rPr>
        <w:t>. Candidates who select more than one answer will receive no mark for that specific question.</w:t>
      </w:r>
    </w:p>
    <w:p w14:paraId="25D17E22" w14:textId="77777777" w:rsidR="00AF228E" w:rsidRPr="005D2ABE" w:rsidRDefault="00AF228E" w:rsidP="008C35C9">
      <w:pPr>
        <w:autoSpaceDE w:val="0"/>
        <w:autoSpaceDN w:val="0"/>
        <w:adjustRightInd w:val="0"/>
        <w:jc w:val="both"/>
        <w:rPr>
          <w:rFonts w:ascii="Arial" w:hAnsi="Arial" w:cs="Arial"/>
          <w:sz w:val="22"/>
          <w:szCs w:val="22"/>
        </w:rPr>
      </w:pPr>
    </w:p>
    <w:p w14:paraId="6442F8EA" w14:textId="77777777" w:rsidR="00DE366A" w:rsidRPr="005D2ABE" w:rsidRDefault="00DE366A" w:rsidP="008C35C9">
      <w:pPr>
        <w:jc w:val="both"/>
        <w:rPr>
          <w:rFonts w:ascii="Arial" w:hAnsi="Arial" w:cs="Arial"/>
          <w:b/>
          <w:bCs/>
          <w:color w:val="000000" w:themeColor="text1"/>
          <w:sz w:val="22"/>
          <w:szCs w:val="22"/>
        </w:rPr>
      </w:pPr>
      <w:r w:rsidRPr="005D2ABE">
        <w:rPr>
          <w:rFonts w:ascii="Arial" w:hAnsi="Arial" w:cs="Arial"/>
          <w:b/>
          <w:bCs/>
          <w:color w:val="000000" w:themeColor="text1"/>
          <w:sz w:val="22"/>
          <w:szCs w:val="22"/>
        </w:rPr>
        <w:t xml:space="preserve">Question 1.1 </w:t>
      </w:r>
    </w:p>
    <w:p w14:paraId="3096A126" w14:textId="77777777" w:rsidR="004B250F" w:rsidRPr="005D2ABE" w:rsidRDefault="004B250F" w:rsidP="008C35C9">
      <w:pPr>
        <w:jc w:val="both"/>
        <w:rPr>
          <w:rFonts w:ascii="Arial" w:hAnsi="Arial" w:cs="Arial"/>
          <w:color w:val="000000" w:themeColor="text1"/>
          <w:sz w:val="22"/>
          <w:szCs w:val="22"/>
        </w:rPr>
      </w:pPr>
    </w:p>
    <w:p w14:paraId="45528691" w14:textId="74965DE7" w:rsidR="00F47A63" w:rsidRPr="005D2ABE" w:rsidRDefault="004B250F" w:rsidP="008C35C9">
      <w:pPr>
        <w:jc w:val="both"/>
        <w:rPr>
          <w:rFonts w:ascii="Arial" w:hAnsi="Arial" w:cs="Arial"/>
          <w:color w:val="000000" w:themeColor="text1"/>
          <w:sz w:val="22"/>
          <w:szCs w:val="22"/>
        </w:rPr>
      </w:pPr>
      <w:r w:rsidRPr="005D2ABE">
        <w:rPr>
          <w:rFonts w:ascii="Arial" w:hAnsi="Arial" w:cs="Arial"/>
          <w:color w:val="000000" w:themeColor="text1"/>
          <w:sz w:val="22"/>
          <w:szCs w:val="22"/>
        </w:rPr>
        <w:t xml:space="preserve">Which </w:t>
      </w:r>
      <w:r w:rsidR="00EC388D" w:rsidRPr="005D2ABE">
        <w:rPr>
          <w:rFonts w:ascii="Arial" w:hAnsi="Arial" w:cs="Arial"/>
          <w:color w:val="000000" w:themeColor="text1"/>
          <w:sz w:val="22"/>
          <w:szCs w:val="22"/>
        </w:rPr>
        <w:t xml:space="preserve">one </w:t>
      </w:r>
      <w:r w:rsidRPr="005D2ABE">
        <w:rPr>
          <w:rFonts w:ascii="Arial" w:hAnsi="Arial" w:cs="Arial"/>
          <w:color w:val="000000" w:themeColor="text1"/>
          <w:sz w:val="22"/>
          <w:szCs w:val="22"/>
        </w:rPr>
        <w:t xml:space="preserve">of the following </w:t>
      </w:r>
      <w:r w:rsidR="00CB6BB0" w:rsidRPr="005D2ABE">
        <w:rPr>
          <w:rFonts w:ascii="Arial" w:hAnsi="Arial" w:cs="Arial"/>
          <w:color w:val="000000" w:themeColor="text1"/>
          <w:sz w:val="22"/>
          <w:szCs w:val="22"/>
        </w:rPr>
        <w:t xml:space="preserve">insolvency tools </w:t>
      </w:r>
      <w:r w:rsidRPr="005D2ABE">
        <w:rPr>
          <w:rFonts w:ascii="Arial" w:hAnsi="Arial" w:cs="Arial"/>
          <w:b/>
          <w:bCs/>
          <w:color w:val="000000" w:themeColor="text1"/>
          <w:sz w:val="22"/>
          <w:szCs w:val="22"/>
          <w:u w:val="single"/>
        </w:rPr>
        <w:t>is</w:t>
      </w:r>
      <w:r w:rsidR="00BD3F78" w:rsidRPr="005D2ABE">
        <w:rPr>
          <w:rFonts w:ascii="Arial" w:hAnsi="Arial" w:cs="Arial"/>
          <w:b/>
          <w:bCs/>
          <w:color w:val="000000" w:themeColor="text1"/>
          <w:sz w:val="22"/>
          <w:szCs w:val="22"/>
          <w:u w:val="single"/>
        </w:rPr>
        <w:t xml:space="preserve"> not</w:t>
      </w:r>
      <w:r w:rsidR="00BD3F78" w:rsidRPr="005D2ABE">
        <w:rPr>
          <w:rFonts w:ascii="Arial" w:hAnsi="Arial" w:cs="Arial"/>
          <w:color w:val="000000" w:themeColor="text1"/>
          <w:sz w:val="22"/>
          <w:szCs w:val="22"/>
        </w:rPr>
        <w:t xml:space="preserve"> available in </w:t>
      </w:r>
      <w:r w:rsidR="00307C79" w:rsidRPr="005D2ABE">
        <w:rPr>
          <w:rFonts w:ascii="Arial" w:hAnsi="Arial" w:cs="Arial"/>
          <w:color w:val="000000" w:themeColor="text1"/>
          <w:sz w:val="22"/>
          <w:szCs w:val="22"/>
        </w:rPr>
        <w:t>Singapore?</w:t>
      </w:r>
    </w:p>
    <w:p w14:paraId="0A013E9F" w14:textId="77777777" w:rsidR="00F47A63" w:rsidRPr="005D2ABE" w:rsidRDefault="00F47A63" w:rsidP="008C35C9">
      <w:pPr>
        <w:jc w:val="both"/>
        <w:rPr>
          <w:rFonts w:ascii="Arial" w:hAnsi="Arial" w:cs="Arial"/>
          <w:sz w:val="22"/>
          <w:szCs w:val="22"/>
          <w:lang w:val="en-GB"/>
        </w:rPr>
      </w:pPr>
    </w:p>
    <w:p w14:paraId="05665687" w14:textId="7C646FE3" w:rsidR="00BA41E0" w:rsidRPr="005D2ABE" w:rsidRDefault="00BA41E0" w:rsidP="004D2090">
      <w:pPr>
        <w:pStyle w:val="ListParagraph"/>
        <w:numPr>
          <w:ilvl w:val="0"/>
          <w:numId w:val="1"/>
        </w:numPr>
        <w:ind w:left="426"/>
        <w:jc w:val="both"/>
        <w:rPr>
          <w:rFonts w:ascii="Arial" w:hAnsi="Arial" w:cs="Arial"/>
          <w:sz w:val="22"/>
          <w:szCs w:val="22"/>
          <w:lang w:val="en-GB"/>
        </w:rPr>
      </w:pPr>
      <w:r w:rsidRPr="005D2ABE">
        <w:rPr>
          <w:rFonts w:ascii="Arial" w:hAnsi="Arial" w:cs="Arial"/>
          <w:sz w:val="22"/>
          <w:szCs w:val="22"/>
          <w:lang w:val="en-GB"/>
        </w:rPr>
        <w:t xml:space="preserve">Judicial management. </w:t>
      </w:r>
    </w:p>
    <w:p w14:paraId="42121C8F" w14:textId="77777777" w:rsidR="00BA41E0" w:rsidRPr="005D2ABE" w:rsidRDefault="00BA41E0" w:rsidP="00BA41E0">
      <w:pPr>
        <w:jc w:val="both"/>
        <w:rPr>
          <w:rFonts w:ascii="Arial" w:hAnsi="Arial" w:cs="Arial"/>
          <w:sz w:val="22"/>
          <w:szCs w:val="22"/>
          <w:lang w:val="en-GB"/>
        </w:rPr>
      </w:pPr>
    </w:p>
    <w:p w14:paraId="4BDE7789" w14:textId="34255113" w:rsidR="00BA41E0" w:rsidRPr="005D2ABE" w:rsidRDefault="00BA41E0" w:rsidP="004D2090">
      <w:pPr>
        <w:pStyle w:val="ListParagraph"/>
        <w:numPr>
          <w:ilvl w:val="0"/>
          <w:numId w:val="1"/>
        </w:numPr>
        <w:ind w:left="426"/>
        <w:jc w:val="both"/>
        <w:rPr>
          <w:rFonts w:ascii="Arial" w:hAnsi="Arial" w:cs="Arial"/>
          <w:sz w:val="22"/>
          <w:szCs w:val="22"/>
          <w:highlight w:val="yellow"/>
          <w:lang w:val="en-GB"/>
        </w:rPr>
      </w:pPr>
      <w:r w:rsidRPr="005D2ABE">
        <w:rPr>
          <w:rFonts w:ascii="Arial" w:hAnsi="Arial" w:cs="Arial"/>
          <w:sz w:val="22"/>
          <w:szCs w:val="22"/>
          <w:highlight w:val="yellow"/>
          <w:lang w:val="en-GB"/>
        </w:rPr>
        <w:t xml:space="preserve">Administration. </w:t>
      </w:r>
    </w:p>
    <w:p w14:paraId="309C9797" w14:textId="77777777" w:rsidR="00BA41E0" w:rsidRPr="005D2ABE" w:rsidRDefault="00BA41E0" w:rsidP="00BA41E0">
      <w:pPr>
        <w:jc w:val="both"/>
        <w:rPr>
          <w:rFonts w:ascii="Arial" w:hAnsi="Arial" w:cs="Arial"/>
          <w:sz w:val="22"/>
          <w:szCs w:val="22"/>
          <w:lang w:val="en-GB"/>
        </w:rPr>
      </w:pPr>
    </w:p>
    <w:p w14:paraId="02704703" w14:textId="16A41840" w:rsidR="00BA41E0" w:rsidRPr="005D2ABE" w:rsidRDefault="00BA41E0" w:rsidP="004D2090">
      <w:pPr>
        <w:pStyle w:val="ListParagraph"/>
        <w:numPr>
          <w:ilvl w:val="0"/>
          <w:numId w:val="1"/>
        </w:numPr>
        <w:ind w:left="426"/>
        <w:jc w:val="both"/>
        <w:rPr>
          <w:rFonts w:ascii="Arial" w:hAnsi="Arial" w:cs="Arial"/>
          <w:sz w:val="22"/>
          <w:szCs w:val="22"/>
          <w:lang w:val="en-GB"/>
        </w:rPr>
      </w:pPr>
      <w:r w:rsidRPr="005D2ABE">
        <w:rPr>
          <w:rFonts w:ascii="Arial" w:hAnsi="Arial" w:cs="Arial"/>
          <w:sz w:val="22"/>
          <w:szCs w:val="22"/>
          <w:lang w:val="en-GB"/>
        </w:rPr>
        <w:t xml:space="preserve">Court winding-up. </w:t>
      </w:r>
    </w:p>
    <w:p w14:paraId="2860F8AF" w14:textId="77777777" w:rsidR="00BA41E0" w:rsidRPr="005D2ABE" w:rsidRDefault="00BA41E0" w:rsidP="00BA41E0">
      <w:pPr>
        <w:jc w:val="both"/>
        <w:rPr>
          <w:rFonts w:ascii="Arial" w:hAnsi="Arial" w:cs="Arial"/>
          <w:sz w:val="22"/>
          <w:szCs w:val="22"/>
          <w:lang w:val="en-GB"/>
        </w:rPr>
      </w:pPr>
    </w:p>
    <w:p w14:paraId="2B312D11" w14:textId="30431AA1" w:rsidR="00BA41E0" w:rsidRPr="005D2ABE" w:rsidRDefault="00BA41E0" w:rsidP="004D2090">
      <w:pPr>
        <w:pStyle w:val="ListParagraph"/>
        <w:numPr>
          <w:ilvl w:val="0"/>
          <w:numId w:val="1"/>
        </w:numPr>
        <w:ind w:left="426"/>
        <w:jc w:val="both"/>
        <w:rPr>
          <w:rFonts w:ascii="Arial" w:hAnsi="Arial" w:cs="Arial"/>
          <w:sz w:val="22"/>
          <w:szCs w:val="22"/>
        </w:rPr>
      </w:pPr>
      <w:r w:rsidRPr="005D2ABE">
        <w:rPr>
          <w:rFonts w:ascii="Arial" w:hAnsi="Arial" w:cs="Arial"/>
          <w:sz w:val="22"/>
          <w:szCs w:val="22"/>
          <w:lang w:val="en-GB"/>
        </w:rPr>
        <w:t xml:space="preserve">Scheme of arrangement. </w:t>
      </w:r>
    </w:p>
    <w:p w14:paraId="410171B1" w14:textId="77777777" w:rsidR="00F47A63" w:rsidRPr="005D2ABE" w:rsidRDefault="00F47A63" w:rsidP="008C35C9">
      <w:pPr>
        <w:jc w:val="both"/>
        <w:rPr>
          <w:rFonts w:ascii="Arial" w:hAnsi="Arial" w:cs="Arial"/>
          <w:color w:val="FF0000"/>
          <w:sz w:val="22"/>
          <w:szCs w:val="22"/>
        </w:rPr>
      </w:pPr>
    </w:p>
    <w:p w14:paraId="6F7375AE" w14:textId="77777777" w:rsidR="00F47A63" w:rsidRPr="005D2ABE" w:rsidRDefault="00F47A63" w:rsidP="008C35C9">
      <w:pPr>
        <w:jc w:val="both"/>
        <w:rPr>
          <w:rFonts w:ascii="Arial" w:hAnsi="Arial" w:cs="Arial"/>
          <w:b/>
          <w:bCs/>
          <w:color w:val="000000" w:themeColor="text1"/>
          <w:sz w:val="22"/>
          <w:szCs w:val="22"/>
        </w:rPr>
      </w:pPr>
      <w:r w:rsidRPr="005D2ABE">
        <w:rPr>
          <w:rFonts w:ascii="Arial" w:hAnsi="Arial" w:cs="Arial"/>
          <w:b/>
          <w:bCs/>
          <w:color w:val="000000" w:themeColor="text1"/>
          <w:sz w:val="22"/>
          <w:szCs w:val="22"/>
        </w:rPr>
        <w:t xml:space="preserve">Question 1.2 </w:t>
      </w:r>
    </w:p>
    <w:p w14:paraId="3B768102" w14:textId="77777777" w:rsidR="00F47A63" w:rsidRPr="005D2ABE" w:rsidRDefault="00F47A63" w:rsidP="008C35C9">
      <w:pPr>
        <w:jc w:val="both"/>
        <w:rPr>
          <w:rFonts w:ascii="Arial" w:hAnsi="Arial" w:cs="Arial"/>
          <w:sz w:val="22"/>
          <w:szCs w:val="22"/>
        </w:rPr>
      </w:pPr>
    </w:p>
    <w:p w14:paraId="4C3FF9AD" w14:textId="255878EE" w:rsidR="00F47A63" w:rsidRPr="005D2ABE" w:rsidRDefault="009C6EB8" w:rsidP="008C35C9">
      <w:pPr>
        <w:jc w:val="both"/>
        <w:rPr>
          <w:rFonts w:ascii="Arial" w:hAnsi="Arial" w:cs="Arial"/>
          <w:sz w:val="22"/>
          <w:szCs w:val="22"/>
          <w:lang w:val="en-GB"/>
        </w:rPr>
      </w:pPr>
      <w:r w:rsidRPr="005D2ABE">
        <w:rPr>
          <w:rFonts w:ascii="Arial" w:hAnsi="Arial" w:cs="Arial"/>
          <w:b/>
          <w:bCs/>
          <w:sz w:val="22"/>
          <w:szCs w:val="22"/>
          <w:u w:val="single"/>
          <w:lang w:val="en-GB"/>
        </w:rPr>
        <w:t>Who may apply</w:t>
      </w:r>
      <w:r w:rsidRPr="005D2ABE">
        <w:rPr>
          <w:rFonts w:ascii="Arial" w:hAnsi="Arial" w:cs="Arial"/>
          <w:sz w:val="22"/>
          <w:szCs w:val="22"/>
          <w:lang w:val="en-GB"/>
        </w:rPr>
        <w:t xml:space="preserve"> to court to place a debtor company into judicial management?</w:t>
      </w:r>
    </w:p>
    <w:p w14:paraId="4D5A346B" w14:textId="77777777" w:rsidR="00F47A63" w:rsidRPr="005D2ABE" w:rsidRDefault="00F47A63" w:rsidP="008C35C9">
      <w:pPr>
        <w:jc w:val="both"/>
        <w:rPr>
          <w:rFonts w:ascii="Arial" w:hAnsi="Arial" w:cs="Arial"/>
          <w:sz w:val="22"/>
          <w:szCs w:val="22"/>
        </w:rPr>
      </w:pPr>
    </w:p>
    <w:p w14:paraId="78280594" w14:textId="77777777" w:rsidR="0052366A" w:rsidRPr="005D2ABE" w:rsidRDefault="0052366A" w:rsidP="004D2090">
      <w:pPr>
        <w:pStyle w:val="ListParagraph"/>
        <w:numPr>
          <w:ilvl w:val="0"/>
          <w:numId w:val="2"/>
        </w:numPr>
        <w:ind w:left="426"/>
        <w:jc w:val="both"/>
        <w:rPr>
          <w:rFonts w:ascii="Arial" w:hAnsi="Arial" w:cs="Arial"/>
          <w:sz w:val="22"/>
          <w:szCs w:val="22"/>
          <w:lang w:val="en-GB"/>
        </w:rPr>
      </w:pPr>
      <w:r w:rsidRPr="005D2ABE">
        <w:rPr>
          <w:rFonts w:ascii="Arial" w:hAnsi="Arial" w:cs="Arial"/>
          <w:sz w:val="22"/>
          <w:szCs w:val="22"/>
          <w:lang w:val="en-GB"/>
        </w:rPr>
        <w:t>A contingent creditor.</w:t>
      </w:r>
    </w:p>
    <w:p w14:paraId="326AF24E" w14:textId="77777777" w:rsidR="0052366A" w:rsidRPr="005D2ABE" w:rsidRDefault="0052366A" w:rsidP="0052366A">
      <w:pPr>
        <w:jc w:val="both"/>
        <w:rPr>
          <w:rFonts w:ascii="Arial" w:hAnsi="Arial" w:cs="Arial"/>
          <w:sz w:val="22"/>
          <w:szCs w:val="22"/>
          <w:lang w:val="en-GB"/>
        </w:rPr>
      </w:pPr>
    </w:p>
    <w:p w14:paraId="4BDE77C5" w14:textId="77777777" w:rsidR="0052366A" w:rsidRPr="005D2ABE" w:rsidRDefault="0052366A" w:rsidP="004D2090">
      <w:pPr>
        <w:pStyle w:val="ListParagraph"/>
        <w:numPr>
          <w:ilvl w:val="0"/>
          <w:numId w:val="2"/>
        </w:numPr>
        <w:ind w:left="426"/>
        <w:jc w:val="both"/>
        <w:rPr>
          <w:rFonts w:ascii="Arial" w:hAnsi="Arial" w:cs="Arial"/>
          <w:sz w:val="22"/>
          <w:szCs w:val="22"/>
          <w:lang w:val="en-GB"/>
        </w:rPr>
      </w:pPr>
      <w:r w:rsidRPr="005D2ABE">
        <w:rPr>
          <w:rFonts w:ascii="Arial" w:hAnsi="Arial" w:cs="Arial"/>
          <w:sz w:val="22"/>
          <w:szCs w:val="22"/>
          <w:lang w:val="en-GB"/>
        </w:rPr>
        <w:t xml:space="preserve">The debtor company. </w:t>
      </w:r>
    </w:p>
    <w:p w14:paraId="30A5ADD0" w14:textId="77777777" w:rsidR="0052366A" w:rsidRPr="005D2ABE" w:rsidRDefault="0052366A" w:rsidP="0052366A">
      <w:pPr>
        <w:jc w:val="both"/>
        <w:rPr>
          <w:rFonts w:ascii="Arial" w:hAnsi="Arial" w:cs="Arial"/>
          <w:sz w:val="22"/>
          <w:szCs w:val="22"/>
          <w:lang w:val="en-GB"/>
        </w:rPr>
      </w:pPr>
    </w:p>
    <w:p w14:paraId="5F09D7F5" w14:textId="77777777" w:rsidR="0052366A" w:rsidRPr="005D2ABE" w:rsidRDefault="0052366A" w:rsidP="004D2090">
      <w:pPr>
        <w:pStyle w:val="ListParagraph"/>
        <w:numPr>
          <w:ilvl w:val="0"/>
          <w:numId w:val="2"/>
        </w:numPr>
        <w:ind w:left="426"/>
        <w:jc w:val="both"/>
        <w:rPr>
          <w:rFonts w:ascii="Arial" w:hAnsi="Arial" w:cs="Arial"/>
          <w:sz w:val="22"/>
          <w:szCs w:val="22"/>
          <w:lang w:val="en-GB"/>
        </w:rPr>
      </w:pPr>
      <w:r w:rsidRPr="005D2ABE">
        <w:rPr>
          <w:rFonts w:ascii="Arial" w:hAnsi="Arial" w:cs="Arial"/>
          <w:sz w:val="22"/>
          <w:szCs w:val="22"/>
          <w:lang w:val="en-GB"/>
        </w:rPr>
        <w:t xml:space="preserve">A prospective creditor. </w:t>
      </w:r>
    </w:p>
    <w:p w14:paraId="17AEB237" w14:textId="77777777" w:rsidR="0052366A" w:rsidRPr="005D2ABE" w:rsidRDefault="0052366A" w:rsidP="0052366A">
      <w:pPr>
        <w:jc w:val="both"/>
        <w:rPr>
          <w:rFonts w:ascii="Arial" w:hAnsi="Arial" w:cs="Arial"/>
          <w:sz w:val="22"/>
          <w:szCs w:val="22"/>
          <w:lang w:val="en-GB"/>
        </w:rPr>
      </w:pPr>
    </w:p>
    <w:p w14:paraId="23F7A426" w14:textId="77777777" w:rsidR="0052366A" w:rsidRPr="005D2ABE" w:rsidRDefault="0052366A" w:rsidP="004D2090">
      <w:pPr>
        <w:pStyle w:val="ListParagraph"/>
        <w:numPr>
          <w:ilvl w:val="0"/>
          <w:numId w:val="2"/>
        </w:numPr>
        <w:ind w:left="426"/>
        <w:jc w:val="both"/>
        <w:rPr>
          <w:rFonts w:ascii="Arial" w:hAnsi="Arial" w:cs="Arial"/>
          <w:sz w:val="22"/>
          <w:szCs w:val="22"/>
          <w:highlight w:val="yellow"/>
          <w:lang w:val="en-GB"/>
        </w:rPr>
      </w:pPr>
      <w:r w:rsidRPr="005D2ABE">
        <w:rPr>
          <w:rFonts w:ascii="Arial" w:hAnsi="Arial" w:cs="Arial"/>
          <w:sz w:val="22"/>
          <w:szCs w:val="22"/>
          <w:highlight w:val="yellow"/>
          <w:lang w:val="en-GB"/>
        </w:rPr>
        <w:t>Any of the above.</w:t>
      </w:r>
    </w:p>
    <w:p w14:paraId="4106CA79" w14:textId="77777777" w:rsidR="00393730" w:rsidRPr="005D2ABE" w:rsidRDefault="00393730" w:rsidP="008C35C9">
      <w:pPr>
        <w:jc w:val="both"/>
        <w:rPr>
          <w:rFonts w:ascii="Arial" w:hAnsi="Arial" w:cs="Arial"/>
          <w:iCs/>
          <w:sz w:val="22"/>
          <w:szCs w:val="22"/>
          <w:lang w:val="en-GB"/>
        </w:rPr>
      </w:pPr>
    </w:p>
    <w:p w14:paraId="74E57F7F" w14:textId="77777777" w:rsidR="00F47A63" w:rsidRPr="005D2ABE" w:rsidRDefault="00F47A63" w:rsidP="008C35C9">
      <w:pPr>
        <w:jc w:val="both"/>
        <w:rPr>
          <w:rFonts w:ascii="Arial" w:hAnsi="Arial" w:cs="Arial"/>
          <w:b/>
          <w:bCs/>
          <w:color w:val="000000" w:themeColor="text1"/>
          <w:sz w:val="22"/>
          <w:szCs w:val="22"/>
        </w:rPr>
      </w:pPr>
      <w:r w:rsidRPr="005D2ABE">
        <w:rPr>
          <w:rFonts w:ascii="Arial" w:hAnsi="Arial" w:cs="Arial"/>
          <w:b/>
          <w:bCs/>
          <w:color w:val="000000" w:themeColor="text1"/>
          <w:sz w:val="22"/>
          <w:szCs w:val="22"/>
        </w:rPr>
        <w:t>Question 1.3</w:t>
      </w:r>
    </w:p>
    <w:p w14:paraId="23591C6E" w14:textId="77777777" w:rsidR="00F47A63" w:rsidRPr="005D2ABE" w:rsidRDefault="00F47A63" w:rsidP="008C35C9">
      <w:pPr>
        <w:jc w:val="both"/>
        <w:rPr>
          <w:rFonts w:ascii="Arial" w:hAnsi="Arial" w:cs="Arial"/>
          <w:sz w:val="22"/>
          <w:szCs w:val="22"/>
        </w:rPr>
      </w:pPr>
    </w:p>
    <w:p w14:paraId="2CA47404" w14:textId="2AD30CDA" w:rsidR="00F47A63" w:rsidRPr="005D2ABE" w:rsidRDefault="00841074" w:rsidP="008C35C9">
      <w:pPr>
        <w:jc w:val="both"/>
        <w:rPr>
          <w:rFonts w:ascii="Arial" w:hAnsi="Arial" w:cs="Arial"/>
          <w:b/>
          <w:bCs/>
          <w:sz w:val="22"/>
          <w:szCs w:val="22"/>
          <w:u w:val="single"/>
          <w:lang w:val="en-GB"/>
        </w:rPr>
      </w:pPr>
      <w:r w:rsidRPr="005D2ABE">
        <w:rPr>
          <w:rFonts w:ascii="Arial" w:hAnsi="Arial" w:cs="Arial"/>
          <w:sz w:val="22"/>
          <w:szCs w:val="22"/>
        </w:rPr>
        <w:t xml:space="preserve">Which of the following factors may </w:t>
      </w:r>
      <w:r w:rsidRPr="005D2ABE">
        <w:rPr>
          <w:rFonts w:ascii="Arial" w:hAnsi="Arial" w:cs="Arial"/>
          <w:b/>
          <w:bCs/>
          <w:sz w:val="22"/>
          <w:szCs w:val="22"/>
          <w:u w:val="single"/>
          <w:lang w:val="en-GB"/>
        </w:rPr>
        <w:t>support</w:t>
      </w:r>
      <w:r w:rsidRPr="005D2ABE">
        <w:rPr>
          <w:rFonts w:ascii="Arial" w:hAnsi="Arial" w:cs="Arial"/>
          <w:sz w:val="22"/>
          <w:szCs w:val="22"/>
        </w:rPr>
        <w:t xml:space="preserve"> a foreign debtor’s case to establish a “substantial connection” to Singapore?</w:t>
      </w:r>
    </w:p>
    <w:p w14:paraId="3C037EF1" w14:textId="77777777" w:rsidR="00F47A63" w:rsidRPr="005D2ABE" w:rsidRDefault="00F47A63" w:rsidP="008C35C9">
      <w:pPr>
        <w:jc w:val="both"/>
        <w:rPr>
          <w:rFonts w:ascii="Arial" w:hAnsi="Arial" w:cs="Arial"/>
          <w:sz w:val="22"/>
          <w:szCs w:val="22"/>
        </w:rPr>
      </w:pPr>
    </w:p>
    <w:p w14:paraId="3D61624E" w14:textId="77777777" w:rsidR="002938AD" w:rsidRPr="005D2ABE" w:rsidRDefault="002938AD" w:rsidP="004D2090">
      <w:pPr>
        <w:pStyle w:val="ListParagraph"/>
        <w:numPr>
          <w:ilvl w:val="0"/>
          <w:numId w:val="3"/>
        </w:numPr>
        <w:ind w:left="426"/>
        <w:jc w:val="both"/>
        <w:rPr>
          <w:rFonts w:ascii="Arial" w:hAnsi="Arial" w:cs="Arial"/>
          <w:sz w:val="22"/>
          <w:szCs w:val="22"/>
          <w:lang w:val="en-GB"/>
        </w:rPr>
      </w:pPr>
      <w:r w:rsidRPr="005D2ABE">
        <w:rPr>
          <w:rFonts w:ascii="Arial" w:hAnsi="Arial" w:cs="Arial"/>
          <w:sz w:val="22"/>
          <w:szCs w:val="22"/>
          <w:lang w:val="en-GB"/>
        </w:rPr>
        <w:t>The debtor has chosen Singapore law as the law governing a loan or other transaction.</w:t>
      </w:r>
    </w:p>
    <w:p w14:paraId="5C052BF7" w14:textId="77777777" w:rsidR="002938AD" w:rsidRPr="005D2ABE" w:rsidRDefault="002938AD" w:rsidP="002938AD">
      <w:pPr>
        <w:ind w:left="66"/>
        <w:jc w:val="both"/>
        <w:rPr>
          <w:rFonts w:ascii="Arial" w:hAnsi="Arial" w:cs="Arial"/>
          <w:sz w:val="22"/>
          <w:szCs w:val="22"/>
          <w:lang w:val="en-GB"/>
        </w:rPr>
      </w:pPr>
    </w:p>
    <w:p w14:paraId="4D749692" w14:textId="77777777" w:rsidR="002938AD" w:rsidRPr="005D2ABE" w:rsidRDefault="002938AD" w:rsidP="004D2090">
      <w:pPr>
        <w:pStyle w:val="ListParagraph"/>
        <w:numPr>
          <w:ilvl w:val="0"/>
          <w:numId w:val="3"/>
        </w:numPr>
        <w:ind w:left="426"/>
        <w:jc w:val="both"/>
        <w:rPr>
          <w:rFonts w:ascii="Arial" w:hAnsi="Arial" w:cs="Arial"/>
          <w:sz w:val="22"/>
          <w:szCs w:val="22"/>
          <w:lang w:val="en-GB"/>
        </w:rPr>
      </w:pPr>
      <w:r w:rsidRPr="005D2ABE">
        <w:rPr>
          <w:rFonts w:ascii="Arial" w:hAnsi="Arial" w:cs="Arial"/>
          <w:sz w:val="22"/>
          <w:szCs w:val="22"/>
          <w:lang w:val="en-GB"/>
        </w:rPr>
        <w:t xml:space="preserve">The centre of main interests of the debtor </w:t>
      </w:r>
      <w:proofErr w:type="gramStart"/>
      <w:r w:rsidRPr="005D2ABE">
        <w:rPr>
          <w:rFonts w:ascii="Arial" w:hAnsi="Arial" w:cs="Arial"/>
          <w:sz w:val="22"/>
          <w:szCs w:val="22"/>
          <w:lang w:val="en-GB"/>
        </w:rPr>
        <w:t>is located in</w:t>
      </w:r>
      <w:proofErr w:type="gramEnd"/>
      <w:r w:rsidRPr="005D2ABE">
        <w:rPr>
          <w:rFonts w:ascii="Arial" w:hAnsi="Arial" w:cs="Arial"/>
          <w:sz w:val="22"/>
          <w:szCs w:val="22"/>
          <w:lang w:val="en-GB"/>
        </w:rPr>
        <w:t xml:space="preserve"> Singapore.</w:t>
      </w:r>
    </w:p>
    <w:p w14:paraId="4EC95C22" w14:textId="77777777" w:rsidR="00C03A89" w:rsidRPr="005D2ABE" w:rsidRDefault="00C03A89" w:rsidP="002938AD">
      <w:pPr>
        <w:ind w:left="66"/>
        <w:jc w:val="both"/>
        <w:rPr>
          <w:rFonts w:ascii="Arial" w:hAnsi="Arial" w:cs="Arial"/>
          <w:sz w:val="22"/>
          <w:szCs w:val="22"/>
          <w:lang w:val="en-GB"/>
        </w:rPr>
      </w:pPr>
    </w:p>
    <w:p w14:paraId="6AA1AD91" w14:textId="77777777" w:rsidR="002938AD" w:rsidRPr="005D2ABE" w:rsidRDefault="002938AD" w:rsidP="004D2090">
      <w:pPr>
        <w:pStyle w:val="ListParagraph"/>
        <w:numPr>
          <w:ilvl w:val="0"/>
          <w:numId w:val="3"/>
        </w:numPr>
        <w:ind w:left="426"/>
        <w:jc w:val="both"/>
        <w:rPr>
          <w:rFonts w:ascii="Arial" w:hAnsi="Arial" w:cs="Arial"/>
          <w:sz w:val="22"/>
          <w:szCs w:val="22"/>
          <w:lang w:val="en-GB"/>
        </w:rPr>
      </w:pPr>
      <w:r w:rsidRPr="005D2ABE">
        <w:rPr>
          <w:rFonts w:ascii="Arial" w:hAnsi="Arial" w:cs="Arial"/>
          <w:sz w:val="22"/>
          <w:szCs w:val="22"/>
          <w:lang w:val="en-GB"/>
        </w:rPr>
        <w:t xml:space="preserve">The debtor has a place of business in Singapore. </w:t>
      </w:r>
    </w:p>
    <w:p w14:paraId="578C70CF" w14:textId="77777777" w:rsidR="002938AD" w:rsidRPr="005D2ABE" w:rsidRDefault="002938AD" w:rsidP="002938AD">
      <w:pPr>
        <w:ind w:left="66"/>
        <w:jc w:val="both"/>
        <w:rPr>
          <w:rFonts w:ascii="Arial" w:hAnsi="Arial" w:cs="Arial"/>
          <w:sz w:val="22"/>
          <w:szCs w:val="22"/>
          <w:lang w:val="en-GB"/>
        </w:rPr>
      </w:pPr>
    </w:p>
    <w:p w14:paraId="41D0ACEF" w14:textId="77777777" w:rsidR="002938AD" w:rsidRPr="005D2ABE" w:rsidRDefault="002938AD" w:rsidP="004D2090">
      <w:pPr>
        <w:pStyle w:val="ListParagraph"/>
        <w:numPr>
          <w:ilvl w:val="0"/>
          <w:numId w:val="3"/>
        </w:numPr>
        <w:ind w:left="426"/>
        <w:jc w:val="both"/>
        <w:rPr>
          <w:rFonts w:ascii="Arial" w:hAnsi="Arial" w:cs="Arial"/>
          <w:sz w:val="22"/>
          <w:szCs w:val="22"/>
          <w:highlight w:val="yellow"/>
          <w:lang w:val="en-GB"/>
        </w:rPr>
      </w:pPr>
      <w:r w:rsidRPr="005D2ABE">
        <w:rPr>
          <w:rFonts w:ascii="Arial" w:hAnsi="Arial" w:cs="Arial"/>
          <w:sz w:val="22"/>
          <w:szCs w:val="22"/>
          <w:highlight w:val="yellow"/>
          <w:lang w:val="en-GB"/>
        </w:rPr>
        <w:t>Any of the above.</w:t>
      </w:r>
    </w:p>
    <w:p w14:paraId="7AB84DAA" w14:textId="77777777" w:rsidR="00F47A63" w:rsidRPr="005D2ABE" w:rsidRDefault="00F47A63" w:rsidP="008C35C9">
      <w:pPr>
        <w:jc w:val="both"/>
        <w:rPr>
          <w:rFonts w:ascii="Arial" w:eastAsia="Calibri" w:hAnsi="Arial" w:cs="Arial"/>
          <w:sz w:val="22"/>
          <w:szCs w:val="22"/>
          <w:lang w:val="en-ZA"/>
        </w:rPr>
      </w:pPr>
    </w:p>
    <w:p w14:paraId="0B8868B3" w14:textId="77777777" w:rsidR="00F47A63" w:rsidRPr="005D2ABE" w:rsidRDefault="00F47A63" w:rsidP="008C35C9">
      <w:pPr>
        <w:jc w:val="both"/>
        <w:rPr>
          <w:rFonts w:ascii="Arial" w:hAnsi="Arial" w:cs="Arial"/>
          <w:b/>
          <w:bCs/>
          <w:color w:val="000000" w:themeColor="text1"/>
          <w:sz w:val="22"/>
          <w:szCs w:val="22"/>
        </w:rPr>
      </w:pPr>
      <w:r w:rsidRPr="005D2ABE">
        <w:rPr>
          <w:rFonts w:ascii="Arial" w:hAnsi="Arial" w:cs="Arial"/>
          <w:b/>
          <w:bCs/>
          <w:color w:val="000000" w:themeColor="text1"/>
          <w:sz w:val="22"/>
          <w:szCs w:val="22"/>
        </w:rPr>
        <w:t xml:space="preserve">Question 1.4 </w:t>
      </w:r>
    </w:p>
    <w:p w14:paraId="400ABDE6" w14:textId="77777777" w:rsidR="003F14A7" w:rsidRPr="005D2ABE" w:rsidRDefault="003F14A7" w:rsidP="008C35C9">
      <w:pPr>
        <w:jc w:val="both"/>
        <w:rPr>
          <w:rFonts w:ascii="Arial" w:hAnsi="Arial" w:cs="Arial"/>
          <w:sz w:val="22"/>
          <w:szCs w:val="22"/>
          <w:lang w:val="en-GB"/>
        </w:rPr>
      </w:pPr>
    </w:p>
    <w:p w14:paraId="30B782BE" w14:textId="3ABC3131" w:rsidR="00F47A63" w:rsidRPr="005D2ABE" w:rsidRDefault="00E1755B" w:rsidP="008C35C9">
      <w:pPr>
        <w:jc w:val="both"/>
        <w:rPr>
          <w:rFonts w:ascii="Arial" w:hAnsi="Arial" w:cs="Arial"/>
          <w:sz w:val="22"/>
          <w:szCs w:val="22"/>
          <w:lang w:val="en-GB"/>
        </w:rPr>
      </w:pPr>
      <w:r w:rsidRPr="005D2ABE">
        <w:rPr>
          <w:rFonts w:ascii="Arial" w:hAnsi="Arial" w:cs="Arial"/>
          <w:sz w:val="22"/>
          <w:szCs w:val="22"/>
          <w:lang w:val="en-GB"/>
        </w:rPr>
        <w:t xml:space="preserve">What percentage of each class of creditors must </w:t>
      </w:r>
      <w:r w:rsidRPr="005D2ABE">
        <w:rPr>
          <w:rFonts w:ascii="Arial" w:hAnsi="Arial" w:cs="Arial"/>
          <w:b/>
          <w:bCs/>
          <w:sz w:val="22"/>
          <w:szCs w:val="22"/>
          <w:u w:val="single"/>
          <w:lang w:val="en-GB"/>
        </w:rPr>
        <w:t>approve</w:t>
      </w:r>
      <w:r w:rsidRPr="005D2ABE">
        <w:rPr>
          <w:rFonts w:ascii="Arial" w:hAnsi="Arial" w:cs="Arial"/>
          <w:sz w:val="22"/>
          <w:szCs w:val="22"/>
          <w:lang w:val="en-GB"/>
        </w:rPr>
        <w:t xml:space="preserve"> a scheme of arrangement for it to pass?</w:t>
      </w:r>
      <w:r w:rsidR="006768F3" w:rsidRPr="005D2ABE">
        <w:rPr>
          <w:rFonts w:ascii="Arial" w:hAnsi="Arial" w:cs="Arial"/>
          <w:sz w:val="22"/>
          <w:szCs w:val="22"/>
          <w:lang w:val="en-GB"/>
        </w:rPr>
        <w:t xml:space="preserve"> </w:t>
      </w:r>
    </w:p>
    <w:p w14:paraId="0B1F9269" w14:textId="77777777" w:rsidR="00F47A63" w:rsidRPr="005D2ABE" w:rsidRDefault="00F47A63" w:rsidP="008C35C9">
      <w:pPr>
        <w:jc w:val="both"/>
        <w:rPr>
          <w:rFonts w:ascii="Arial" w:hAnsi="Arial" w:cs="Arial"/>
          <w:sz w:val="22"/>
          <w:szCs w:val="22"/>
        </w:rPr>
      </w:pPr>
    </w:p>
    <w:p w14:paraId="6E2153FE" w14:textId="77777777" w:rsidR="001A512B" w:rsidRPr="005D2ABE" w:rsidRDefault="001A512B" w:rsidP="004D2090">
      <w:pPr>
        <w:pStyle w:val="ListParagraph"/>
        <w:numPr>
          <w:ilvl w:val="0"/>
          <w:numId w:val="4"/>
        </w:numPr>
        <w:ind w:left="426"/>
        <w:jc w:val="both"/>
        <w:rPr>
          <w:rFonts w:ascii="Arial" w:hAnsi="Arial" w:cs="Arial"/>
          <w:sz w:val="22"/>
          <w:szCs w:val="22"/>
          <w:lang w:val="en-GB"/>
        </w:rPr>
      </w:pPr>
      <w:r w:rsidRPr="005D2ABE">
        <w:rPr>
          <w:rFonts w:ascii="Arial" w:hAnsi="Arial" w:cs="Arial"/>
          <w:sz w:val="22"/>
          <w:szCs w:val="22"/>
          <w:lang w:val="en-GB"/>
        </w:rPr>
        <w:t>Over 50% in value.</w:t>
      </w:r>
    </w:p>
    <w:p w14:paraId="0FA028DE" w14:textId="77777777" w:rsidR="001A512B" w:rsidRPr="005D2ABE" w:rsidRDefault="001A512B" w:rsidP="001A512B">
      <w:pPr>
        <w:ind w:left="66"/>
        <w:jc w:val="both"/>
        <w:rPr>
          <w:rFonts w:ascii="Arial" w:hAnsi="Arial" w:cs="Arial"/>
          <w:sz w:val="22"/>
          <w:szCs w:val="22"/>
          <w:lang w:val="en-GB"/>
        </w:rPr>
      </w:pPr>
    </w:p>
    <w:p w14:paraId="0E4C8E37" w14:textId="77777777" w:rsidR="001A512B" w:rsidRPr="005D2ABE" w:rsidRDefault="001A512B" w:rsidP="004D2090">
      <w:pPr>
        <w:pStyle w:val="ListParagraph"/>
        <w:numPr>
          <w:ilvl w:val="0"/>
          <w:numId w:val="4"/>
        </w:numPr>
        <w:ind w:left="426"/>
        <w:jc w:val="both"/>
        <w:rPr>
          <w:rFonts w:ascii="Arial" w:hAnsi="Arial" w:cs="Arial"/>
          <w:sz w:val="22"/>
          <w:szCs w:val="22"/>
          <w:lang w:val="en-GB"/>
        </w:rPr>
      </w:pPr>
      <w:r w:rsidRPr="005D2ABE">
        <w:rPr>
          <w:rFonts w:ascii="Arial" w:hAnsi="Arial" w:cs="Arial"/>
          <w:sz w:val="22"/>
          <w:szCs w:val="22"/>
          <w:lang w:val="en-GB"/>
        </w:rPr>
        <w:t>50% or more in value.</w:t>
      </w:r>
    </w:p>
    <w:p w14:paraId="29F884FC" w14:textId="77777777" w:rsidR="001A512B" w:rsidRPr="005D2ABE" w:rsidRDefault="001A512B" w:rsidP="001A512B">
      <w:pPr>
        <w:ind w:left="66"/>
        <w:jc w:val="both"/>
        <w:rPr>
          <w:rFonts w:ascii="Arial" w:hAnsi="Arial" w:cs="Arial"/>
          <w:sz w:val="22"/>
          <w:szCs w:val="22"/>
          <w:lang w:val="en-GB"/>
        </w:rPr>
      </w:pPr>
    </w:p>
    <w:p w14:paraId="3E128972" w14:textId="77777777" w:rsidR="001A512B" w:rsidRPr="005D2ABE" w:rsidRDefault="001A512B" w:rsidP="004D2090">
      <w:pPr>
        <w:pStyle w:val="ListParagraph"/>
        <w:numPr>
          <w:ilvl w:val="0"/>
          <w:numId w:val="4"/>
        </w:numPr>
        <w:ind w:left="426"/>
        <w:jc w:val="both"/>
        <w:rPr>
          <w:rFonts w:ascii="Arial" w:hAnsi="Arial" w:cs="Arial"/>
          <w:sz w:val="22"/>
          <w:szCs w:val="22"/>
          <w:lang w:val="en-GB"/>
        </w:rPr>
      </w:pPr>
      <w:r w:rsidRPr="005D2ABE">
        <w:rPr>
          <w:rFonts w:ascii="Arial" w:hAnsi="Arial" w:cs="Arial"/>
          <w:sz w:val="22"/>
          <w:szCs w:val="22"/>
          <w:lang w:val="en-GB"/>
        </w:rPr>
        <w:t>Over 75% in value.</w:t>
      </w:r>
    </w:p>
    <w:p w14:paraId="682FA258" w14:textId="77777777" w:rsidR="001A512B" w:rsidRPr="005D2ABE" w:rsidRDefault="001A512B" w:rsidP="001A512B">
      <w:pPr>
        <w:ind w:left="66"/>
        <w:jc w:val="both"/>
        <w:rPr>
          <w:rFonts w:ascii="Arial" w:hAnsi="Arial" w:cs="Arial"/>
          <w:sz w:val="22"/>
          <w:szCs w:val="22"/>
          <w:lang w:val="en-GB"/>
        </w:rPr>
      </w:pPr>
    </w:p>
    <w:p w14:paraId="0673F233" w14:textId="77777777" w:rsidR="001A512B" w:rsidRPr="005D2ABE" w:rsidRDefault="001A512B" w:rsidP="004D2090">
      <w:pPr>
        <w:pStyle w:val="ListParagraph"/>
        <w:numPr>
          <w:ilvl w:val="0"/>
          <w:numId w:val="4"/>
        </w:numPr>
        <w:ind w:left="426"/>
        <w:jc w:val="both"/>
        <w:rPr>
          <w:rFonts w:ascii="Arial" w:hAnsi="Arial" w:cs="Arial"/>
          <w:sz w:val="22"/>
          <w:szCs w:val="22"/>
          <w:highlight w:val="yellow"/>
          <w:lang w:val="en-GB"/>
        </w:rPr>
      </w:pPr>
      <w:r w:rsidRPr="005D2ABE">
        <w:rPr>
          <w:rFonts w:ascii="Arial" w:hAnsi="Arial" w:cs="Arial"/>
          <w:sz w:val="22"/>
          <w:szCs w:val="22"/>
          <w:highlight w:val="yellow"/>
          <w:lang w:val="en-GB"/>
        </w:rPr>
        <w:t>75% or more in value.</w:t>
      </w:r>
    </w:p>
    <w:p w14:paraId="526C4073" w14:textId="77777777" w:rsidR="00F47A63" w:rsidRPr="005D2ABE" w:rsidRDefault="00F47A63" w:rsidP="008C35C9">
      <w:pPr>
        <w:ind w:left="66"/>
        <w:jc w:val="both"/>
        <w:rPr>
          <w:rFonts w:ascii="Arial" w:hAnsi="Arial" w:cs="Arial"/>
          <w:sz w:val="22"/>
          <w:szCs w:val="22"/>
        </w:rPr>
      </w:pPr>
    </w:p>
    <w:p w14:paraId="1DF16FC5" w14:textId="77777777" w:rsidR="00F47A63" w:rsidRPr="005D2ABE" w:rsidRDefault="00F47A63" w:rsidP="008C35C9">
      <w:pPr>
        <w:keepNext/>
        <w:jc w:val="both"/>
        <w:rPr>
          <w:rFonts w:ascii="Arial" w:hAnsi="Arial" w:cs="Arial"/>
          <w:b/>
          <w:bCs/>
          <w:color w:val="000000" w:themeColor="text1"/>
          <w:sz w:val="22"/>
          <w:szCs w:val="22"/>
        </w:rPr>
      </w:pPr>
      <w:r w:rsidRPr="005D2ABE">
        <w:rPr>
          <w:rFonts w:ascii="Arial" w:hAnsi="Arial" w:cs="Arial"/>
          <w:b/>
          <w:bCs/>
          <w:color w:val="000000" w:themeColor="text1"/>
          <w:sz w:val="22"/>
          <w:szCs w:val="22"/>
        </w:rPr>
        <w:t xml:space="preserve">Question 1.5 </w:t>
      </w:r>
    </w:p>
    <w:p w14:paraId="7B096EDA" w14:textId="77777777" w:rsidR="00C3516E" w:rsidRPr="005D2ABE" w:rsidRDefault="00C3516E" w:rsidP="008C35C9">
      <w:pPr>
        <w:jc w:val="both"/>
        <w:rPr>
          <w:rFonts w:ascii="Arial" w:hAnsi="Arial" w:cs="Arial"/>
          <w:sz w:val="22"/>
          <w:szCs w:val="22"/>
          <w:lang w:val="en-GB"/>
        </w:rPr>
      </w:pPr>
    </w:p>
    <w:p w14:paraId="5166C7C5" w14:textId="6E6FADF4" w:rsidR="00F47A63" w:rsidRPr="005D2ABE" w:rsidRDefault="005F643C" w:rsidP="008C35C9">
      <w:pPr>
        <w:jc w:val="both"/>
        <w:rPr>
          <w:rFonts w:ascii="Arial" w:hAnsi="Arial" w:cs="Arial"/>
          <w:sz w:val="22"/>
          <w:szCs w:val="22"/>
          <w:lang w:val="en-GB"/>
        </w:rPr>
      </w:pPr>
      <w:r w:rsidRPr="005D2ABE">
        <w:rPr>
          <w:rFonts w:ascii="Arial" w:hAnsi="Arial" w:cs="Arial"/>
          <w:sz w:val="22"/>
          <w:szCs w:val="22"/>
          <w:lang w:val="en-GB"/>
        </w:rPr>
        <w:t xml:space="preserve">Which of the following in respect of the automatic moratorium under section 64(1) of the </w:t>
      </w:r>
      <w:r w:rsidR="009310A2" w:rsidRPr="005D2ABE">
        <w:rPr>
          <w:rFonts w:ascii="Arial" w:hAnsi="Arial" w:cs="Arial"/>
          <w:sz w:val="22"/>
          <w:szCs w:val="22"/>
          <w:lang w:val="en-GB"/>
        </w:rPr>
        <w:t xml:space="preserve">Insolvency </w:t>
      </w:r>
      <w:r w:rsidR="007D407F" w:rsidRPr="005D2ABE">
        <w:rPr>
          <w:rFonts w:ascii="Arial" w:hAnsi="Arial" w:cs="Arial"/>
          <w:sz w:val="22"/>
          <w:szCs w:val="22"/>
          <w:lang w:val="en-GB"/>
        </w:rPr>
        <w:t xml:space="preserve">Restructuring </w:t>
      </w:r>
      <w:r w:rsidR="00F41C97" w:rsidRPr="005D2ABE">
        <w:rPr>
          <w:rFonts w:ascii="Arial" w:hAnsi="Arial" w:cs="Arial"/>
          <w:sz w:val="22"/>
          <w:szCs w:val="22"/>
          <w:lang w:val="en-GB"/>
        </w:rPr>
        <w:t>and Dissolution Act (</w:t>
      </w:r>
      <w:r w:rsidRPr="005D2ABE">
        <w:rPr>
          <w:rFonts w:ascii="Arial" w:hAnsi="Arial" w:cs="Arial"/>
          <w:sz w:val="22"/>
          <w:szCs w:val="22"/>
          <w:lang w:val="en-GB"/>
        </w:rPr>
        <w:t>IRD Act</w:t>
      </w:r>
      <w:r w:rsidR="00F41C97" w:rsidRPr="005D2ABE">
        <w:rPr>
          <w:rFonts w:ascii="Arial" w:hAnsi="Arial" w:cs="Arial"/>
          <w:sz w:val="22"/>
          <w:szCs w:val="22"/>
          <w:lang w:val="en-GB"/>
        </w:rPr>
        <w:t>)</w:t>
      </w:r>
      <w:r w:rsidRPr="005D2ABE">
        <w:rPr>
          <w:rFonts w:ascii="Arial" w:hAnsi="Arial" w:cs="Arial"/>
          <w:sz w:val="22"/>
          <w:szCs w:val="22"/>
          <w:lang w:val="en-GB"/>
        </w:rPr>
        <w:t xml:space="preserve"> is </w:t>
      </w:r>
      <w:r w:rsidRPr="005D2ABE">
        <w:rPr>
          <w:rFonts w:ascii="Arial" w:hAnsi="Arial" w:cs="Arial"/>
          <w:b/>
          <w:bCs/>
          <w:sz w:val="22"/>
          <w:szCs w:val="22"/>
          <w:u w:val="single"/>
          <w:lang w:val="en-GB"/>
        </w:rPr>
        <w:t>incorrect</w:t>
      </w:r>
      <w:r w:rsidRPr="005D2ABE">
        <w:rPr>
          <w:rFonts w:ascii="Arial" w:hAnsi="Arial" w:cs="Arial"/>
          <w:sz w:val="22"/>
          <w:szCs w:val="22"/>
          <w:lang w:val="en-GB"/>
        </w:rPr>
        <w:t>?</w:t>
      </w:r>
      <w:r w:rsidR="00DA6AF8" w:rsidRPr="005D2ABE">
        <w:rPr>
          <w:rFonts w:ascii="Arial" w:hAnsi="Arial" w:cs="Arial"/>
          <w:sz w:val="22"/>
          <w:szCs w:val="22"/>
          <w:lang w:val="en-GB"/>
        </w:rPr>
        <w:t xml:space="preserve"> </w:t>
      </w:r>
    </w:p>
    <w:p w14:paraId="6F0AAE73" w14:textId="77777777" w:rsidR="00F47A63" w:rsidRPr="005D2ABE" w:rsidRDefault="00F47A63" w:rsidP="008C35C9">
      <w:pPr>
        <w:jc w:val="both"/>
        <w:rPr>
          <w:rFonts w:ascii="Arial" w:hAnsi="Arial" w:cs="Arial"/>
          <w:sz w:val="22"/>
          <w:szCs w:val="22"/>
        </w:rPr>
      </w:pPr>
    </w:p>
    <w:p w14:paraId="3D6B237E" w14:textId="77777777" w:rsidR="00DF1875" w:rsidRPr="005D2ABE" w:rsidRDefault="00DF1875" w:rsidP="004D2090">
      <w:pPr>
        <w:pStyle w:val="ListParagraph"/>
        <w:numPr>
          <w:ilvl w:val="0"/>
          <w:numId w:val="5"/>
        </w:numPr>
        <w:ind w:left="426"/>
        <w:jc w:val="both"/>
        <w:rPr>
          <w:rFonts w:ascii="Arial" w:hAnsi="Arial" w:cs="Arial"/>
          <w:sz w:val="22"/>
          <w:szCs w:val="22"/>
          <w:lang w:val="en-GB"/>
        </w:rPr>
      </w:pPr>
      <w:r w:rsidRPr="005D2ABE">
        <w:rPr>
          <w:rFonts w:ascii="Arial" w:hAnsi="Arial" w:cs="Arial"/>
          <w:sz w:val="22"/>
          <w:szCs w:val="22"/>
          <w:lang w:val="en-GB"/>
        </w:rPr>
        <w:t>The automatic moratorium lasts for 30 days.</w:t>
      </w:r>
    </w:p>
    <w:p w14:paraId="523D789B" w14:textId="77777777" w:rsidR="00DF1875" w:rsidRPr="005D2ABE" w:rsidRDefault="00DF1875" w:rsidP="00DF1875">
      <w:pPr>
        <w:jc w:val="both"/>
        <w:rPr>
          <w:rFonts w:ascii="Arial" w:hAnsi="Arial" w:cs="Arial"/>
          <w:sz w:val="22"/>
          <w:szCs w:val="22"/>
          <w:lang w:val="en-GB"/>
        </w:rPr>
      </w:pPr>
    </w:p>
    <w:p w14:paraId="1B48B85D" w14:textId="77777777" w:rsidR="00DF1875" w:rsidRPr="005D2ABE" w:rsidRDefault="00DF1875" w:rsidP="004D2090">
      <w:pPr>
        <w:pStyle w:val="ListParagraph"/>
        <w:numPr>
          <w:ilvl w:val="0"/>
          <w:numId w:val="5"/>
        </w:numPr>
        <w:ind w:left="426"/>
        <w:jc w:val="both"/>
        <w:rPr>
          <w:rFonts w:ascii="Arial" w:hAnsi="Arial" w:cs="Arial"/>
          <w:sz w:val="22"/>
          <w:szCs w:val="22"/>
          <w:lang w:val="en-GB"/>
        </w:rPr>
      </w:pPr>
      <w:r w:rsidRPr="005D2ABE">
        <w:rPr>
          <w:rFonts w:ascii="Arial" w:hAnsi="Arial" w:cs="Arial"/>
          <w:sz w:val="22"/>
          <w:szCs w:val="22"/>
          <w:lang w:val="en-GB"/>
        </w:rPr>
        <w:t>The automatic moratorium may be extended.</w:t>
      </w:r>
    </w:p>
    <w:p w14:paraId="4FD58A65" w14:textId="77777777" w:rsidR="00DF1875" w:rsidRPr="005D2ABE" w:rsidRDefault="00DF1875" w:rsidP="00DF1875">
      <w:pPr>
        <w:jc w:val="both"/>
        <w:rPr>
          <w:rFonts w:ascii="Arial" w:hAnsi="Arial" w:cs="Arial"/>
          <w:sz w:val="22"/>
          <w:szCs w:val="22"/>
          <w:lang w:val="en-GB"/>
        </w:rPr>
      </w:pPr>
    </w:p>
    <w:p w14:paraId="4E2B30E3" w14:textId="4D990A5A" w:rsidR="00DF1875" w:rsidRPr="005D2ABE" w:rsidRDefault="00DF1875" w:rsidP="004D2090">
      <w:pPr>
        <w:pStyle w:val="ListParagraph"/>
        <w:numPr>
          <w:ilvl w:val="0"/>
          <w:numId w:val="5"/>
        </w:numPr>
        <w:ind w:left="426"/>
        <w:jc w:val="both"/>
        <w:rPr>
          <w:rFonts w:ascii="Arial" w:hAnsi="Arial" w:cs="Arial"/>
          <w:sz w:val="22"/>
          <w:szCs w:val="22"/>
          <w:highlight w:val="yellow"/>
          <w:lang w:val="en-GB"/>
        </w:rPr>
      </w:pPr>
      <w:r w:rsidRPr="005D2ABE">
        <w:rPr>
          <w:rFonts w:ascii="Arial" w:hAnsi="Arial" w:cs="Arial"/>
          <w:sz w:val="22"/>
          <w:szCs w:val="22"/>
          <w:highlight w:val="yellow"/>
          <w:lang w:val="en-GB"/>
        </w:rPr>
        <w:t>The automatic moratorium can be obtained without filing an application to court.</w:t>
      </w:r>
    </w:p>
    <w:p w14:paraId="69FF5964" w14:textId="77777777" w:rsidR="00DF1875" w:rsidRPr="005D2ABE" w:rsidRDefault="00DF1875" w:rsidP="00DF1875">
      <w:pPr>
        <w:jc w:val="both"/>
        <w:rPr>
          <w:rFonts w:ascii="Arial" w:hAnsi="Arial" w:cs="Arial"/>
          <w:sz w:val="22"/>
          <w:szCs w:val="22"/>
          <w:lang w:val="en-GB"/>
        </w:rPr>
      </w:pPr>
    </w:p>
    <w:p w14:paraId="041544DF" w14:textId="77777777" w:rsidR="00DF1875" w:rsidRPr="005D2ABE" w:rsidRDefault="00DF1875" w:rsidP="004D2090">
      <w:pPr>
        <w:pStyle w:val="ListParagraph"/>
        <w:numPr>
          <w:ilvl w:val="0"/>
          <w:numId w:val="5"/>
        </w:numPr>
        <w:ind w:left="426"/>
        <w:jc w:val="both"/>
        <w:rPr>
          <w:rFonts w:ascii="Arial" w:hAnsi="Arial" w:cs="Arial"/>
          <w:sz w:val="22"/>
          <w:szCs w:val="22"/>
          <w:lang w:val="en-GB"/>
        </w:rPr>
      </w:pPr>
      <w:r w:rsidRPr="005D2ABE">
        <w:rPr>
          <w:rFonts w:ascii="Arial" w:hAnsi="Arial" w:cs="Arial"/>
          <w:sz w:val="22"/>
          <w:szCs w:val="22"/>
          <w:lang w:val="en-GB"/>
        </w:rPr>
        <w:t xml:space="preserve">The debtor </w:t>
      </w:r>
      <w:proofErr w:type="gramStart"/>
      <w:r w:rsidRPr="005D2ABE">
        <w:rPr>
          <w:rFonts w:ascii="Arial" w:hAnsi="Arial" w:cs="Arial"/>
          <w:sz w:val="22"/>
          <w:szCs w:val="22"/>
          <w:lang w:val="en-GB"/>
        </w:rPr>
        <w:t>has to</w:t>
      </w:r>
      <w:proofErr w:type="gramEnd"/>
      <w:r w:rsidRPr="005D2ABE">
        <w:rPr>
          <w:rFonts w:ascii="Arial" w:hAnsi="Arial" w:cs="Arial"/>
          <w:sz w:val="22"/>
          <w:szCs w:val="22"/>
          <w:lang w:val="en-GB"/>
        </w:rPr>
        <w:t xml:space="preserve"> either propose or intend to propose a scheme of arrangement.</w:t>
      </w:r>
    </w:p>
    <w:p w14:paraId="4FC64326" w14:textId="77777777" w:rsidR="00393730" w:rsidRPr="005D2ABE" w:rsidRDefault="00393730" w:rsidP="008C35C9">
      <w:pPr>
        <w:autoSpaceDE w:val="0"/>
        <w:autoSpaceDN w:val="0"/>
        <w:adjustRightInd w:val="0"/>
        <w:jc w:val="both"/>
        <w:rPr>
          <w:rFonts w:ascii="Arial" w:hAnsi="Arial" w:cs="Arial"/>
          <w:b/>
          <w:bCs/>
          <w:color w:val="000000" w:themeColor="text1"/>
          <w:sz w:val="22"/>
          <w:szCs w:val="22"/>
        </w:rPr>
      </w:pPr>
    </w:p>
    <w:p w14:paraId="27A881E6" w14:textId="0683E2A1" w:rsidR="007E54A1" w:rsidRPr="005D2ABE" w:rsidRDefault="00F47A63" w:rsidP="008C35C9">
      <w:pPr>
        <w:autoSpaceDE w:val="0"/>
        <w:autoSpaceDN w:val="0"/>
        <w:adjustRightInd w:val="0"/>
        <w:jc w:val="both"/>
        <w:rPr>
          <w:rFonts w:ascii="Arial" w:hAnsi="Arial" w:cs="Arial"/>
          <w:b/>
          <w:bCs/>
          <w:color w:val="000000" w:themeColor="text1"/>
          <w:sz w:val="22"/>
          <w:szCs w:val="22"/>
        </w:rPr>
      </w:pPr>
      <w:r w:rsidRPr="005D2ABE">
        <w:rPr>
          <w:rFonts w:ascii="Arial" w:hAnsi="Arial" w:cs="Arial"/>
          <w:b/>
          <w:bCs/>
          <w:color w:val="000000" w:themeColor="text1"/>
          <w:sz w:val="22"/>
          <w:szCs w:val="22"/>
        </w:rPr>
        <w:t xml:space="preserve">Question 1.6 </w:t>
      </w:r>
    </w:p>
    <w:p w14:paraId="0C99FF80" w14:textId="77777777" w:rsidR="00151C0A" w:rsidRPr="005D2ABE" w:rsidRDefault="00151C0A" w:rsidP="008C35C9">
      <w:pPr>
        <w:autoSpaceDE w:val="0"/>
        <w:autoSpaceDN w:val="0"/>
        <w:adjustRightInd w:val="0"/>
        <w:jc w:val="both"/>
        <w:rPr>
          <w:rFonts w:ascii="Arial" w:hAnsi="Arial" w:cs="Arial"/>
          <w:b/>
          <w:bCs/>
          <w:color w:val="000000" w:themeColor="text1"/>
          <w:sz w:val="22"/>
          <w:szCs w:val="22"/>
        </w:rPr>
      </w:pPr>
    </w:p>
    <w:p w14:paraId="123EFEAC" w14:textId="082BD9FB" w:rsidR="00F47A63" w:rsidRPr="005D2ABE" w:rsidRDefault="009854E0" w:rsidP="008C35C9">
      <w:pPr>
        <w:jc w:val="both"/>
        <w:rPr>
          <w:rFonts w:ascii="Arial" w:hAnsi="Arial" w:cs="Arial"/>
          <w:sz w:val="22"/>
          <w:szCs w:val="22"/>
          <w:lang w:val="en-GB"/>
        </w:rPr>
      </w:pPr>
      <w:r w:rsidRPr="005D2ABE">
        <w:rPr>
          <w:rFonts w:ascii="Arial" w:hAnsi="Arial" w:cs="Arial"/>
          <w:sz w:val="22"/>
          <w:szCs w:val="22"/>
          <w:lang w:val="en-GB"/>
        </w:rPr>
        <w:t>Which of the following types of contract</w:t>
      </w:r>
      <w:r w:rsidR="00DD1465" w:rsidRPr="005D2ABE">
        <w:rPr>
          <w:rFonts w:ascii="Arial" w:hAnsi="Arial" w:cs="Arial"/>
          <w:sz w:val="22"/>
          <w:szCs w:val="22"/>
          <w:lang w:val="en-GB"/>
        </w:rPr>
        <w:t>s</w:t>
      </w:r>
      <w:r w:rsidRPr="005D2ABE">
        <w:rPr>
          <w:rFonts w:ascii="Arial" w:hAnsi="Arial" w:cs="Arial"/>
          <w:sz w:val="22"/>
          <w:szCs w:val="22"/>
          <w:lang w:val="en-GB"/>
        </w:rPr>
        <w:t xml:space="preserve"> are </w:t>
      </w:r>
      <w:r w:rsidRPr="005D2ABE">
        <w:rPr>
          <w:rFonts w:ascii="Arial" w:hAnsi="Arial" w:cs="Arial"/>
          <w:b/>
          <w:bCs/>
          <w:sz w:val="22"/>
          <w:szCs w:val="22"/>
          <w:u w:val="single"/>
          <w:lang w:val="en-GB"/>
        </w:rPr>
        <w:t>excluded</w:t>
      </w:r>
      <w:r w:rsidRPr="005D2ABE">
        <w:rPr>
          <w:rFonts w:ascii="Arial" w:hAnsi="Arial" w:cs="Arial"/>
          <w:sz w:val="22"/>
          <w:szCs w:val="22"/>
          <w:lang w:val="en-GB"/>
        </w:rPr>
        <w:t xml:space="preserve"> from the </w:t>
      </w:r>
      <w:r w:rsidRPr="005D2ABE">
        <w:rPr>
          <w:rFonts w:ascii="Arial" w:hAnsi="Arial" w:cs="Arial"/>
          <w:i/>
          <w:iCs/>
          <w:sz w:val="22"/>
          <w:szCs w:val="22"/>
          <w:lang w:val="en-GB"/>
        </w:rPr>
        <w:t>ipso facto</w:t>
      </w:r>
      <w:r w:rsidRPr="005D2ABE">
        <w:rPr>
          <w:rFonts w:ascii="Arial" w:hAnsi="Arial" w:cs="Arial"/>
          <w:sz w:val="22"/>
          <w:szCs w:val="22"/>
          <w:lang w:val="en-GB"/>
        </w:rPr>
        <w:t xml:space="preserve"> restriction in </w:t>
      </w:r>
      <w:r w:rsidR="00073992" w:rsidRPr="005D2ABE">
        <w:rPr>
          <w:rFonts w:ascii="Arial" w:hAnsi="Arial" w:cs="Arial"/>
          <w:sz w:val="22"/>
          <w:szCs w:val="22"/>
          <w:lang w:val="en-GB"/>
        </w:rPr>
        <w:t>s</w:t>
      </w:r>
      <w:r w:rsidRPr="005D2ABE">
        <w:rPr>
          <w:rFonts w:ascii="Arial" w:hAnsi="Arial" w:cs="Arial"/>
          <w:sz w:val="22"/>
          <w:szCs w:val="22"/>
          <w:lang w:val="en-GB"/>
        </w:rPr>
        <w:t>ection 440 of the IRD Act?</w:t>
      </w:r>
    </w:p>
    <w:p w14:paraId="15BCB745" w14:textId="77777777" w:rsidR="00F47A63" w:rsidRPr="005D2ABE" w:rsidRDefault="00F47A63" w:rsidP="008C35C9">
      <w:pPr>
        <w:ind w:left="720" w:hanging="720"/>
        <w:jc w:val="both"/>
        <w:rPr>
          <w:rFonts w:ascii="Arial" w:hAnsi="Arial" w:cs="Arial"/>
          <w:sz w:val="22"/>
          <w:szCs w:val="22"/>
          <w:lang w:val="en-GB"/>
        </w:rPr>
      </w:pPr>
    </w:p>
    <w:p w14:paraId="4CCCD768" w14:textId="7A3C92F2" w:rsidR="00025846" w:rsidRPr="005D2ABE" w:rsidRDefault="00025846" w:rsidP="004D2090">
      <w:pPr>
        <w:pStyle w:val="ListParagraph"/>
        <w:numPr>
          <w:ilvl w:val="0"/>
          <w:numId w:val="6"/>
        </w:numPr>
        <w:ind w:left="426"/>
        <w:jc w:val="both"/>
        <w:rPr>
          <w:rFonts w:ascii="Arial" w:hAnsi="Arial" w:cs="Arial"/>
          <w:sz w:val="22"/>
          <w:szCs w:val="22"/>
          <w:highlight w:val="yellow"/>
          <w:lang w:val="en-GB"/>
        </w:rPr>
      </w:pPr>
      <w:r w:rsidRPr="005D2ABE">
        <w:rPr>
          <w:rFonts w:ascii="Arial" w:hAnsi="Arial" w:cs="Arial"/>
          <w:sz w:val="22"/>
          <w:szCs w:val="22"/>
          <w:highlight w:val="yellow"/>
          <w:lang w:val="en-GB"/>
        </w:rPr>
        <w:t>Any contract that is likely to affect the national interest, or economic interest, of Singapore, as may be prescribed</w:t>
      </w:r>
      <w:r w:rsidR="00EE1A0C" w:rsidRPr="005D2ABE">
        <w:rPr>
          <w:rFonts w:ascii="Arial" w:hAnsi="Arial" w:cs="Arial"/>
          <w:sz w:val="22"/>
          <w:szCs w:val="22"/>
          <w:highlight w:val="yellow"/>
          <w:lang w:val="en-GB"/>
        </w:rPr>
        <w:t>.</w:t>
      </w:r>
    </w:p>
    <w:p w14:paraId="13FA091E" w14:textId="77777777" w:rsidR="00EE1A0C" w:rsidRPr="005D2ABE" w:rsidRDefault="00EE1A0C" w:rsidP="00EE1A0C">
      <w:pPr>
        <w:pStyle w:val="ListParagraph"/>
        <w:ind w:left="426"/>
        <w:jc w:val="both"/>
        <w:rPr>
          <w:rFonts w:ascii="Arial" w:hAnsi="Arial" w:cs="Arial"/>
          <w:sz w:val="22"/>
          <w:szCs w:val="22"/>
          <w:lang w:val="en-GB"/>
        </w:rPr>
      </w:pPr>
    </w:p>
    <w:p w14:paraId="69709615" w14:textId="69485F29" w:rsidR="00025846" w:rsidRPr="005D2ABE" w:rsidRDefault="00EE1A0C" w:rsidP="004D2090">
      <w:pPr>
        <w:pStyle w:val="ListParagraph"/>
        <w:numPr>
          <w:ilvl w:val="0"/>
          <w:numId w:val="6"/>
        </w:numPr>
        <w:ind w:left="426"/>
        <w:jc w:val="both"/>
        <w:rPr>
          <w:rFonts w:ascii="Arial" w:hAnsi="Arial" w:cs="Arial"/>
          <w:sz w:val="22"/>
          <w:szCs w:val="22"/>
          <w:lang w:val="en-GB"/>
        </w:rPr>
      </w:pPr>
      <w:r w:rsidRPr="005D2ABE">
        <w:rPr>
          <w:rFonts w:ascii="Arial" w:hAnsi="Arial" w:cs="Arial"/>
          <w:sz w:val="22"/>
          <w:szCs w:val="22"/>
          <w:lang w:val="en-GB"/>
        </w:rPr>
        <w:t>A</w:t>
      </w:r>
      <w:r w:rsidR="00025846" w:rsidRPr="005D2ABE">
        <w:rPr>
          <w:rFonts w:ascii="Arial" w:hAnsi="Arial" w:cs="Arial"/>
          <w:sz w:val="22"/>
          <w:szCs w:val="22"/>
          <w:lang w:val="en-GB"/>
        </w:rPr>
        <w:t>ny contract that is a licence, permit or approval issued by the Government or a statutory body.</w:t>
      </w:r>
    </w:p>
    <w:p w14:paraId="1F3A93A6" w14:textId="77777777" w:rsidR="00025846" w:rsidRPr="005D2ABE" w:rsidRDefault="00025846" w:rsidP="00025846">
      <w:pPr>
        <w:jc w:val="both"/>
        <w:rPr>
          <w:rFonts w:ascii="Arial" w:hAnsi="Arial" w:cs="Arial"/>
          <w:sz w:val="22"/>
          <w:szCs w:val="22"/>
          <w:lang w:val="en-GB"/>
        </w:rPr>
      </w:pPr>
    </w:p>
    <w:p w14:paraId="253F0FFD" w14:textId="3F7BDB1C" w:rsidR="00025846" w:rsidRPr="005D2ABE" w:rsidRDefault="00EE1A0C" w:rsidP="004D2090">
      <w:pPr>
        <w:pStyle w:val="ListParagraph"/>
        <w:numPr>
          <w:ilvl w:val="0"/>
          <w:numId w:val="6"/>
        </w:numPr>
        <w:ind w:left="426"/>
        <w:jc w:val="both"/>
        <w:rPr>
          <w:rFonts w:ascii="Arial" w:hAnsi="Arial" w:cs="Arial"/>
          <w:sz w:val="22"/>
          <w:szCs w:val="22"/>
          <w:lang w:val="en-GB"/>
        </w:rPr>
      </w:pPr>
      <w:r w:rsidRPr="005D2ABE">
        <w:rPr>
          <w:rFonts w:ascii="Arial" w:hAnsi="Arial" w:cs="Arial"/>
          <w:sz w:val="22"/>
          <w:szCs w:val="22"/>
          <w:lang w:val="en-GB"/>
        </w:rPr>
        <w:t>A</w:t>
      </w:r>
      <w:r w:rsidR="00025846" w:rsidRPr="005D2ABE">
        <w:rPr>
          <w:rFonts w:ascii="Arial" w:hAnsi="Arial" w:cs="Arial"/>
          <w:sz w:val="22"/>
          <w:szCs w:val="22"/>
          <w:lang w:val="en-GB"/>
        </w:rPr>
        <w:t>ny commercial charter of a ship.</w:t>
      </w:r>
    </w:p>
    <w:p w14:paraId="7F5517BA" w14:textId="77777777" w:rsidR="00025846" w:rsidRPr="005D2ABE" w:rsidRDefault="00025846" w:rsidP="00025846">
      <w:pPr>
        <w:jc w:val="both"/>
        <w:rPr>
          <w:rFonts w:ascii="Arial" w:hAnsi="Arial" w:cs="Arial"/>
          <w:sz w:val="22"/>
          <w:szCs w:val="22"/>
          <w:lang w:val="en-GB"/>
        </w:rPr>
      </w:pPr>
    </w:p>
    <w:p w14:paraId="7E7C2AF6" w14:textId="77777777" w:rsidR="00025846" w:rsidRPr="005D2ABE" w:rsidRDefault="00025846" w:rsidP="004D2090">
      <w:pPr>
        <w:pStyle w:val="ListParagraph"/>
        <w:numPr>
          <w:ilvl w:val="0"/>
          <w:numId w:val="6"/>
        </w:numPr>
        <w:ind w:left="426"/>
        <w:jc w:val="both"/>
        <w:rPr>
          <w:rFonts w:ascii="Arial" w:hAnsi="Arial" w:cs="Arial"/>
          <w:sz w:val="22"/>
          <w:szCs w:val="22"/>
          <w:lang w:val="en-GB"/>
        </w:rPr>
      </w:pPr>
      <w:r w:rsidRPr="005D2ABE">
        <w:rPr>
          <w:rFonts w:ascii="Arial" w:hAnsi="Arial" w:cs="Arial"/>
          <w:sz w:val="22"/>
          <w:szCs w:val="22"/>
          <w:lang w:val="en-GB"/>
        </w:rPr>
        <w:t>Any contract for a loan with a financial institution.</w:t>
      </w:r>
    </w:p>
    <w:p w14:paraId="5B713DCA" w14:textId="7B8CA997" w:rsidR="00F47A63" w:rsidRPr="005D2ABE" w:rsidRDefault="00F47A63" w:rsidP="008C35C9">
      <w:pPr>
        <w:jc w:val="both"/>
        <w:rPr>
          <w:rFonts w:ascii="Arial" w:hAnsi="Arial" w:cs="Arial"/>
          <w:sz w:val="22"/>
          <w:szCs w:val="22"/>
        </w:rPr>
      </w:pPr>
    </w:p>
    <w:p w14:paraId="5E52F32D" w14:textId="77777777" w:rsidR="007637DE" w:rsidRPr="005D2ABE" w:rsidRDefault="007637DE" w:rsidP="008C35C9">
      <w:pPr>
        <w:jc w:val="both"/>
        <w:rPr>
          <w:rFonts w:ascii="Arial" w:hAnsi="Arial" w:cs="Arial"/>
          <w:sz w:val="22"/>
          <w:szCs w:val="22"/>
        </w:rPr>
      </w:pPr>
    </w:p>
    <w:p w14:paraId="225C5004" w14:textId="77777777" w:rsidR="00F47A63" w:rsidRPr="005D2ABE" w:rsidRDefault="00F47A63" w:rsidP="008C35C9">
      <w:pPr>
        <w:jc w:val="both"/>
        <w:rPr>
          <w:rFonts w:ascii="Arial" w:hAnsi="Arial" w:cs="Arial"/>
          <w:b/>
          <w:bCs/>
          <w:color w:val="000000" w:themeColor="text1"/>
          <w:sz w:val="22"/>
          <w:szCs w:val="22"/>
        </w:rPr>
      </w:pPr>
      <w:r w:rsidRPr="005D2ABE">
        <w:rPr>
          <w:rFonts w:ascii="Arial" w:hAnsi="Arial" w:cs="Arial"/>
          <w:b/>
          <w:bCs/>
          <w:color w:val="000000" w:themeColor="text1"/>
          <w:sz w:val="22"/>
          <w:szCs w:val="22"/>
        </w:rPr>
        <w:t xml:space="preserve">Question 1.7 </w:t>
      </w:r>
    </w:p>
    <w:p w14:paraId="4A7676EE" w14:textId="77777777" w:rsidR="00F47A63" w:rsidRPr="005D2ABE" w:rsidRDefault="00F47A63" w:rsidP="008C35C9">
      <w:pPr>
        <w:jc w:val="both"/>
        <w:rPr>
          <w:rFonts w:ascii="Arial" w:hAnsi="Arial" w:cs="Arial"/>
          <w:sz w:val="22"/>
          <w:szCs w:val="22"/>
        </w:rPr>
      </w:pPr>
    </w:p>
    <w:p w14:paraId="261A4CAA" w14:textId="250BA828" w:rsidR="00E36127" w:rsidRPr="005D2ABE" w:rsidRDefault="00B63933" w:rsidP="008C35C9">
      <w:pPr>
        <w:jc w:val="both"/>
        <w:rPr>
          <w:rFonts w:ascii="Arial" w:hAnsi="Arial" w:cs="Arial"/>
          <w:sz w:val="22"/>
          <w:szCs w:val="22"/>
        </w:rPr>
      </w:pPr>
      <w:r w:rsidRPr="005D2ABE">
        <w:rPr>
          <w:rFonts w:ascii="Arial" w:hAnsi="Arial" w:cs="Arial"/>
          <w:sz w:val="22"/>
          <w:szCs w:val="22"/>
        </w:rPr>
        <w:t xml:space="preserve">Which of the following is one of the three </w:t>
      </w:r>
      <w:r w:rsidRPr="005D2ABE">
        <w:rPr>
          <w:rFonts w:ascii="Arial" w:hAnsi="Arial" w:cs="Arial"/>
          <w:b/>
          <w:bCs/>
          <w:sz w:val="22"/>
          <w:szCs w:val="22"/>
          <w:u w:val="single"/>
        </w:rPr>
        <w:t>statutory objectives</w:t>
      </w:r>
      <w:r w:rsidRPr="005D2ABE">
        <w:rPr>
          <w:rFonts w:ascii="Arial" w:hAnsi="Arial" w:cs="Arial"/>
          <w:sz w:val="22"/>
          <w:szCs w:val="22"/>
        </w:rPr>
        <w:t xml:space="preserve"> of a judicial management? </w:t>
      </w:r>
    </w:p>
    <w:p w14:paraId="2462C1CE" w14:textId="77777777" w:rsidR="00F47A63" w:rsidRPr="005D2ABE" w:rsidRDefault="00F47A63" w:rsidP="008C35C9">
      <w:pPr>
        <w:jc w:val="both"/>
        <w:rPr>
          <w:rFonts w:ascii="Arial" w:hAnsi="Arial" w:cs="Arial"/>
          <w:sz w:val="22"/>
          <w:szCs w:val="22"/>
        </w:rPr>
      </w:pPr>
    </w:p>
    <w:p w14:paraId="5A21B812" w14:textId="77777777" w:rsidR="00FA2EAC" w:rsidRPr="005D2ABE" w:rsidRDefault="00FA2EAC" w:rsidP="004D2090">
      <w:pPr>
        <w:pStyle w:val="ListParagraph"/>
        <w:numPr>
          <w:ilvl w:val="0"/>
          <w:numId w:val="7"/>
        </w:numPr>
        <w:ind w:left="426"/>
        <w:jc w:val="both"/>
        <w:rPr>
          <w:rFonts w:ascii="Arial" w:hAnsi="Arial" w:cs="Arial"/>
          <w:sz w:val="22"/>
          <w:szCs w:val="22"/>
          <w:lang w:val="en-GB"/>
        </w:rPr>
      </w:pPr>
      <w:r w:rsidRPr="005D2ABE">
        <w:rPr>
          <w:rFonts w:ascii="Arial" w:hAnsi="Arial" w:cs="Arial"/>
          <w:sz w:val="22"/>
          <w:szCs w:val="22"/>
          <w:lang w:val="en-GB"/>
        </w:rPr>
        <w:t>To allow the directors to oversee the restructuring of the company.</w:t>
      </w:r>
    </w:p>
    <w:p w14:paraId="5A9F63B4" w14:textId="77777777" w:rsidR="00FA2EAC" w:rsidRPr="005D2ABE" w:rsidRDefault="00FA2EAC" w:rsidP="00FA2EAC">
      <w:pPr>
        <w:jc w:val="both"/>
        <w:rPr>
          <w:rFonts w:ascii="Arial" w:hAnsi="Arial" w:cs="Arial"/>
          <w:sz w:val="22"/>
          <w:szCs w:val="22"/>
          <w:lang w:val="en-GB"/>
        </w:rPr>
      </w:pPr>
    </w:p>
    <w:p w14:paraId="2FC0D013" w14:textId="5A8CD9CE" w:rsidR="00FA2EAC" w:rsidRPr="005D2ABE" w:rsidRDefault="00E631C5" w:rsidP="004D2090">
      <w:pPr>
        <w:pStyle w:val="ListParagraph"/>
        <w:numPr>
          <w:ilvl w:val="0"/>
          <w:numId w:val="7"/>
        </w:numPr>
        <w:ind w:left="426"/>
        <w:jc w:val="both"/>
        <w:rPr>
          <w:rFonts w:ascii="Arial" w:hAnsi="Arial" w:cs="Arial"/>
          <w:sz w:val="22"/>
          <w:szCs w:val="22"/>
          <w:highlight w:val="yellow"/>
          <w:lang w:val="en-GB"/>
        </w:rPr>
      </w:pPr>
      <w:r w:rsidRPr="005D2ABE">
        <w:rPr>
          <w:rFonts w:ascii="Arial" w:hAnsi="Arial" w:cs="Arial"/>
          <w:sz w:val="22"/>
          <w:szCs w:val="22"/>
          <w:highlight w:val="yellow"/>
          <w:lang w:val="en-GB"/>
        </w:rPr>
        <w:t>To preserve</w:t>
      </w:r>
      <w:r w:rsidR="00FA2EAC" w:rsidRPr="005D2ABE">
        <w:rPr>
          <w:rFonts w:ascii="Arial" w:hAnsi="Arial" w:cs="Arial"/>
          <w:sz w:val="22"/>
          <w:szCs w:val="22"/>
          <w:highlight w:val="yellow"/>
          <w:lang w:val="en-GB"/>
        </w:rPr>
        <w:t xml:space="preserve"> all or part of the company’s business as a going concern.</w:t>
      </w:r>
    </w:p>
    <w:p w14:paraId="12FB4105" w14:textId="77777777" w:rsidR="00FA2EAC" w:rsidRPr="005D2ABE" w:rsidRDefault="00FA2EAC" w:rsidP="00FA2EAC">
      <w:pPr>
        <w:jc w:val="both"/>
        <w:rPr>
          <w:rFonts w:ascii="Arial" w:hAnsi="Arial" w:cs="Arial"/>
          <w:sz w:val="22"/>
          <w:szCs w:val="22"/>
          <w:lang w:val="en-GB"/>
        </w:rPr>
      </w:pPr>
    </w:p>
    <w:p w14:paraId="4BFA27AB" w14:textId="77777777" w:rsidR="00FA2EAC" w:rsidRPr="005D2ABE" w:rsidRDefault="00FA2EAC" w:rsidP="004D2090">
      <w:pPr>
        <w:pStyle w:val="ListParagraph"/>
        <w:numPr>
          <w:ilvl w:val="0"/>
          <w:numId w:val="7"/>
        </w:numPr>
        <w:ind w:left="426"/>
        <w:jc w:val="both"/>
        <w:rPr>
          <w:rFonts w:ascii="Arial" w:hAnsi="Arial" w:cs="Arial"/>
          <w:sz w:val="22"/>
          <w:szCs w:val="22"/>
          <w:lang w:val="en-GB"/>
        </w:rPr>
      </w:pPr>
      <w:r w:rsidRPr="005D2ABE">
        <w:rPr>
          <w:rFonts w:ascii="Arial" w:hAnsi="Arial" w:cs="Arial"/>
          <w:sz w:val="22"/>
          <w:szCs w:val="22"/>
          <w:lang w:val="en-GB"/>
        </w:rPr>
        <w:t>As a means for the secured creditors to realise their security.</w:t>
      </w:r>
    </w:p>
    <w:p w14:paraId="56D0B691" w14:textId="77777777" w:rsidR="00FA2EAC" w:rsidRPr="005D2ABE" w:rsidRDefault="00FA2EAC" w:rsidP="00FA2EAC">
      <w:pPr>
        <w:jc w:val="both"/>
        <w:rPr>
          <w:rFonts w:ascii="Arial" w:hAnsi="Arial" w:cs="Arial"/>
          <w:sz w:val="22"/>
          <w:szCs w:val="22"/>
          <w:lang w:val="en-GB"/>
        </w:rPr>
      </w:pPr>
    </w:p>
    <w:p w14:paraId="1FF8C4A6" w14:textId="77777777" w:rsidR="00FA2EAC" w:rsidRPr="005D2ABE" w:rsidRDefault="00FA2EAC" w:rsidP="004D2090">
      <w:pPr>
        <w:pStyle w:val="ListParagraph"/>
        <w:numPr>
          <w:ilvl w:val="0"/>
          <w:numId w:val="7"/>
        </w:numPr>
        <w:ind w:left="426"/>
        <w:jc w:val="both"/>
        <w:rPr>
          <w:rFonts w:ascii="Arial" w:hAnsi="Arial" w:cs="Arial"/>
          <w:sz w:val="22"/>
          <w:szCs w:val="22"/>
          <w:lang w:val="en-GB"/>
        </w:rPr>
      </w:pPr>
      <w:r w:rsidRPr="005D2ABE">
        <w:rPr>
          <w:rFonts w:ascii="Arial" w:hAnsi="Arial" w:cs="Arial"/>
          <w:sz w:val="22"/>
          <w:szCs w:val="22"/>
          <w:lang w:val="en-GB"/>
        </w:rPr>
        <w:t>To liquidate the company in a fast-track and cost-efficient manner.</w:t>
      </w:r>
    </w:p>
    <w:p w14:paraId="4E08A4F8" w14:textId="77777777" w:rsidR="00F47A63" w:rsidRPr="005D2ABE" w:rsidRDefault="00F47A63" w:rsidP="008C35C9">
      <w:pPr>
        <w:ind w:left="284" w:hanging="284"/>
        <w:jc w:val="both"/>
        <w:rPr>
          <w:rFonts w:ascii="Arial" w:hAnsi="Arial" w:cs="Arial"/>
          <w:sz w:val="22"/>
          <w:szCs w:val="22"/>
          <w:lang w:val="en-GB"/>
        </w:rPr>
      </w:pPr>
    </w:p>
    <w:p w14:paraId="3CAD9F6D" w14:textId="77777777" w:rsidR="00F47A63" w:rsidRPr="005D2ABE" w:rsidRDefault="00F47A63" w:rsidP="008C35C9">
      <w:pPr>
        <w:jc w:val="both"/>
        <w:rPr>
          <w:rFonts w:ascii="Arial" w:hAnsi="Arial" w:cs="Arial"/>
          <w:b/>
          <w:bCs/>
          <w:color w:val="000000" w:themeColor="text1"/>
          <w:sz w:val="22"/>
          <w:szCs w:val="22"/>
        </w:rPr>
      </w:pPr>
      <w:r w:rsidRPr="005D2ABE">
        <w:rPr>
          <w:rFonts w:ascii="Arial" w:hAnsi="Arial" w:cs="Arial"/>
          <w:b/>
          <w:bCs/>
          <w:color w:val="000000" w:themeColor="text1"/>
          <w:sz w:val="22"/>
          <w:szCs w:val="22"/>
        </w:rPr>
        <w:t xml:space="preserve">Question 1.8 </w:t>
      </w:r>
    </w:p>
    <w:p w14:paraId="6BC9F090" w14:textId="77777777" w:rsidR="00F47A63" w:rsidRPr="005D2ABE" w:rsidRDefault="00F47A63" w:rsidP="008C35C9">
      <w:pPr>
        <w:jc w:val="both"/>
        <w:rPr>
          <w:rFonts w:ascii="Arial" w:hAnsi="Arial" w:cs="Arial"/>
          <w:sz w:val="22"/>
          <w:szCs w:val="22"/>
        </w:rPr>
      </w:pPr>
    </w:p>
    <w:p w14:paraId="093D7767" w14:textId="3E735C67" w:rsidR="00C2193B" w:rsidRPr="005D2ABE" w:rsidRDefault="007A4DDD" w:rsidP="008C35C9">
      <w:pPr>
        <w:jc w:val="both"/>
        <w:rPr>
          <w:rFonts w:ascii="Arial" w:hAnsi="Arial" w:cs="Arial"/>
          <w:sz w:val="22"/>
          <w:szCs w:val="22"/>
          <w:lang w:val="en-GB"/>
        </w:rPr>
      </w:pPr>
      <w:r w:rsidRPr="005D2ABE">
        <w:rPr>
          <w:rFonts w:ascii="Arial" w:hAnsi="Arial" w:cs="Arial"/>
          <w:sz w:val="22"/>
          <w:szCs w:val="22"/>
          <w:lang w:val="en-GB"/>
        </w:rPr>
        <w:t xml:space="preserve">Which one of the following is </w:t>
      </w:r>
      <w:r w:rsidRPr="005D2ABE">
        <w:rPr>
          <w:rFonts w:ascii="Arial" w:hAnsi="Arial" w:cs="Arial"/>
          <w:b/>
          <w:bCs/>
          <w:sz w:val="22"/>
          <w:szCs w:val="22"/>
          <w:u w:val="single"/>
          <w:lang w:val="en-GB"/>
        </w:rPr>
        <w:t>not a debtor who can apply</w:t>
      </w:r>
      <w:r w:rsidRPr="005D2ABE">
        <w:rPr>
          <w:rFonts w:ascii="Arial" w:hAnsi="Arial" w:cs="Arial"/>
          <w:sz w:val="22"/>
          <w:szCs w:val="22"/>
          <w:lang w:val="en-GB"/>
        </w:rPr>
        <w:t xml:space="preserve"> for personal bankruptcy in Singapore?</w:t>
      </w:r>
    </w:p>
    <w:p w14:paraId="5C103F9E" w14:textId="77777777" w:rsidR="00F47A63" w:rsidRPr="005D2ABE" w:rsidRDefault="00F47A63" w:rsidP="0084282E">
      <w:pPr>
        <w:jc w:val="both"/>
        <w:rPr>
          <w:rFonts w:ascii="Arial" w:hAnsi="Arial" w:cs="Arial"/>
          <w:sz w:val="22"/>
          <w:szCs w:val="22"/>
          <w:lang w:val="en-GB"/>
        </w:rPr>
      </w:pPr>
    </w:p>
    <w:p w14:paraId="639D341B" w14:textId="77777777" w:rsidR="001B3AEE" w:rsidRPr="005D2ABE" w:rsidRDefault="001B3AEE" w:rsidP="004D2090">
      <w:pPr>
        <w:pStyle w:val="ListParagraph"/>
        <w:numPr>
          <w:ilvl w:val="0"/>
          <w:numId w:val="8"/>
        </w:numPr>
        <w:ind w:left="426"/>
        <w:jc w:val="both"/>
        <w:rPr>
          <w:rFonts w:ascii="Arial" w:hAnsi="Arial" w:cs="Arial"/>
          <w:sz w:val="22"/>
          <w:szCs w:val="22"/>
          <w:lang w:val="en-GB"/>
        </w:rPr>
      </w:pPr>
      <w:r w:rsidRPr="005D2ABE">
        <w:rPr>
          <w:rFonts w:ascii="Arial" w:hAnsi="Arial" w:cs="Arial"/>
          <w:sz w:val="22"/>
          <w:szCs w:val="22"/>
          <w:lang w:val="en-GB"/>
        </w:rPr>
        <w:t>An individual domiciled in Singapore.</w:t>
      </w:r>
    </w:p>
    <w:p w14:paraId="20E4CED2" w14:textId="77777777" w:rsidR="001B3AEE" w:rsidRPr="005D2ABE" w:rsidRDefault="001B3AEE" w:rsidP="001B3AEE">
      <w:pPr>
        <w:jc w:val="both"/>
        <w:rPr>
          <w:rFonts w:ascii="Arial" w:hAnsi="Arial" w:cs="Arial"/>
          <w:sz w:val="22"/>
          <w:szCs w:val="22"/>
          <w:lang w:val="en-GB"/>
        </w:rPr>
      </w:pPr>
    </w:p>
    <w:p w14:paraId="04DF0E0F" w14:textId="46966C41" w:rsidR="001B3AEE" w:rsidRPr="005D2ABE" w:rsidRDefault="001B3AEE" w:rsidP="004D2090">
      <w:pPr>
        <w:pStyle w:val="ListParagraph"/>
        <w:numPr>
          <w:ilvl w:val="0"/>
          <w:numId w:val="8"/>
        </w:numPr>
        <w:ind w:left="426"/>
        <w:jc w:val="both"/>
        <w:rPr>
          <w:rFonts w:ascii="Arial" w:hAnsi="Arial" w:cs="Arial"/>
          <w:sz w:val="22"/>
          <w:szCs w:val="22"/>
          <w:lang w:val="en-GB"/>
        </w:rPr>
      </w:pPr>
      <w:r w:rsidRPr="005D2ABE">
        <w:rPr>
          <w:rFonts w:ascii="Arial" w:hAnsi="Arial" w:cs="Arial"/>
          <w:sz w:val="22"/>
          <w:szCs w:val="22"/>
          <w:lang w:val="en-GB"/>
        </w:rPr>
        <w:lastRenderedPageBreak/>
        <w:t xml:space="preserve">An individual who owns property in Singapore. </w:t>
      </w:r>
    </w:p>
    <w:p w14:paraId="7C2AF8AA" w14:textId="77777777" w:rsidR="001B3AEE" w:rsidRPr="005D2ABE" w:rsidRDefault="001B3AEE" w:rsidP="001B3AEE">
      <w:pPr>
        <w:jc w:val="both"/>
        <w:rPr>
          <w:rFonts w:ascii="Arial" w:hAnsi="Arial" w:cs="Arial"/>
          <w:sz w:val="22"/>
          <w:szCs w:val="22"/>
          <w:lang w:val="en-GB"/>
        </w:rPr>
      </w:pPr>
    </w:p>
    <w:p w14:paraId="179279D6" w14:textId="226B7E48" w:rsidR="001B3AEE" w:rsidRPr="005D2ABE" w:rsidRDefault="001B3AEE" w:rsidP="004D2090">
      <w:pPr>
        <w:pStyle w:val="ListParagraph"/>
        <w:numPr>
          <w:ilvl w:val="0"/>
          <w:numId w:val="8"/>
        </w:numPr>
        <w:ind w:left="426"/>
        <w:jc w:val="both"/>
        <w:rPr>
          <w:rFonts w:ascii="Arial" w:hAnsi="Arial" w:cs="Arial"/>
          <w:sz w:val="22"/>
          <w:szCs w:val="22"/>
          <w:lang w:val="en-GB"/>
        </w:rPr>
      </w:pPr>
      <w:r w:rsidRPr="005D2ABE">
        <w:rPr>
          <w:rFonts w:ascii="Arial" w:hAnsi="Arial" w:cs="Arial"/>
          <w:sz w:val="22"/>
          <w:szCs w:val="22"/>
          <w:lang w:val="en-GB"/>
        </w:rPr>
        <w:t>An individual who has been carrying on business in Singapore for the last year.</w:t>
      </w:r>
    </w:p>
    <w:p w14:paraId="6958C5C1" w14:textId="77777777" w:rsidR="001B3AEE" w:rsidRPr="005D2ABE" w:rsidRDefault="001B3AEE" w:rsidP="001B3AEE">
      <w:pPr>
        <w:jc w:val="both"/>
        <w:rPr>
          <w:rFonts w:ascii="Arial" w:hAnsi="Arial" w:cs="Arial"/>
          <w:sz w:val="22"/>
          <w:szCs w:val="22"/>
          <w:lang w:val="en-GB"/>
        </w:rPr>
      </w:pPr>
    </w:p>
    <w:p w14:paraId="0DA7741A" w14:textId="2F2FAAEF" w:rsidR="001B3AEE" w:rsidRPr="005D2ABE" w:rsidRDefault="001B3AEE" w:rsidP="004D2090">
      <w:pPr>
        <w:pStyle w:val="ListParagraph"/>
        <w:numPr>
          <w:ilvl w:val="0"/>
          <w:numId w:val="8"/>
        </w:numPr>
        <w:ind w:left="426"/>
        <w:jc w:val="both"/>
        <w:rPr>
          <w:rFonts w:ascii="Arial" w:hAnsi="Arial" w:cs="Arial"/>
          <w:sz w:val="22"/>
          <w:szCs w:val="22"/>
          <w:highlight w:val="yellow"/>
          <w:lang w:val="en-GB"/>
        </w:rPr>
      </w:pPr>
      <w:r w:rsidRPr="005D2ABE">
        <w:rPr>
          <w:rFonts w:ascii="Arial" w:hAnsi="Arial" w:cs="Arial"/>
          <w:sz w:val="22"/>
          <w:szCs w:val="22"/>
          <w:highlight w:val="yellow"/>
          <w:lang w:val="en-GB"/>
        </w:rPr>
        <w:t xml:space="preserve">An individual whose parents </w:t>
      </w:r>
      <w:r w:rsidR="000940F4" w:rsidRPr="005D2ABE">
        <w:rPr>
          <w:rFonts w:ascii="Arial" w:hAnsi="Arial" w:cs="Arial"/>
          <w:sz w:val="22"/>
          <w:szCs w:val="22"/>
          <w:highlight w:val="yellow"/>
          <w:lang w:val="en-GB"/>
        </w:rPr>
        <w:t>live</w:t>
      </w:r>
      <w:r w:rsidRPr="005D2ABE">
        <w:rPr>
          <w:rFonts w:ascii="Arial" w:hAnsi="Arial" w:cs="Arial"/>
          <w:sz w:val="22"/>
          <w:szCs w:val="22"/>
          <w:highlight w:val="yellow"/>
          <w:lang w:val="en-GB"/>
        </w:rPr>
        <w:t xml:space="preserve"> in Singapore. </w:t>
      </w:r>
    </w:p>
    <w:p w14:paraId="6E733C88" w14:textId="77777777" w:rsidR="00CB75C5" w:rsidRPr="005D2ABE" w:rsidRDefault="00CB75C5" w:rsidP="008C35C9">
      <w:pPr>
        <w:jc w:val="both"/>
        <w:rPr>
          <w:rFonts w:ascii="Arial" w:hAnsi="Arial" w:cs="Arial"/>
          <w:b/>
          <w:bCs/>
          <w:color w:val="000000" w:themeColor="text1"/>
          <w:sz w:val="22"/>
          <w:szCs w:val="22"/>
        </w:rPr>
      </w:pPr>
    </w:p>
    <w:p w14:paraId="33FBD971" w14:textId="1AB6B610" w:rsidR="00F47A63" w:rsidRPr="005D2ABE" w:rsidRDefault="00F47A63" w:rsidP="008C35C9">
      <w:pPr>
        <w:jc w:val="both"/>
        <w:rPr>
          <w:rFonts w:ascii="Arial" w:hAnsi="Arial" w:cs="Arial"/>
          <w:b/>
          <w:bCs/>
          <w:color w:val="000000" w:themeColor="text1"/>
          <w:sz w:val="22"/>
          <w:szCs w:val="22"/>
        </w:rPr>
      </w:pPr>
      <w:r w:rsidRPr="005D2ABE">
        <w:rPr>
          <w:rFonts w:ascii="Arial" w:hAnsi="Arial" w:cs="Arial"/>
          <w:b/>
          <w:bCs/>
          <w:color w:val="000000" w:themeColor="text1"/>
          <w:sz w:val="22"/>
          <w:szCs w:val="22"/>
        </w:rPr>
        <w:t xml:space="preserve">Question 1.9 </w:t>
      </w:r>
    </w:p>
    <w:p w14:paraId="5FD18743" w14:textId="77777777" w:rsidR="00F47A63" w:rsidRPr="005D2ABE" w:rsidRDefault="00F47A63" w:rsidP="008C35C9">
      <w:pPr>
        <w:jc w:val="both"/>
        <w:rPr>
          <w:rFonts w:ascii="Arial" w:hAnsi="Arial" w:cs="Arial"/>
          <w:sz w:val="22"/>
          <w:szCs w:val="22"/>
        </w:rPr>
      </w:pPr>
    </w:p>
    <w:p w14:paraId="043EEC8F" w14:textId="78C0F328" w:rsidR="00F47A63" w:rsidRPr="005D2ABE" w:rsidRDefault="00DF3293" w:rsidP="008C35C9">
      <w:pPr>
        <w:jc w:val="both"/>
        <w:rPr>
          <w:rFonts w:ascii="Arial" w:hAnsi="Arial" w:cs="Arial"/>
          <w:sz w:val="22"/>
          <w:szCs w:val="22"/>
          <w:lang w:val="en-GB"/>
        </w:rPr>
      </w:pPr>
      <w:r w:rsidRPr="005D2ABE">
        <w:rPr>
          <w:rFonts w:ascii="Arial" w:hAnsi="Arial" w:cs="Arial"/>
          <w:sz w:val="22"/>
          <w:szCs w:val="22"/>
          <w:lang w:val="en-GB"/>
        </w:rPr>
        <w:t xml:space="preserve">Which of the following in respect of rescue financing is </w:t>
      </w:r>
      <w:r w:rsidRPr="005D2ABE">
        <w:rPr>
          <w:rFonts w:ascii="Arial" w:hAnsi="Arial" w:cs="Arial"/>
          <w:b/>
          <w:bCs/>
          <w:sz w:val="22"/>
          <w:szCs w:val="22"/>
          <w:u w:val="single"/>
          <w:lang w:val="en-GB"/>
        </w:rPr>
        <w:t>incorrect</w:t>
      </w:r>
      <w:r w:rsidRPr="005D2ABE">
        <w:rPr>
          <w:rFonts w:ascii="Arial" w:hAnsi="Arial" w:cs="Arial"/>
          <w:sz w:val="22"/>
          <w:szCs w:val="22"/>
          <w:lang w:val="en-GB"/>
        </w:rPr>
        <w:t>?</w:t>
      </w:r>
      <w:r w:rsidR="00323960" w:rsidRPr="005D2ABE">
        <w:rPr>
          <w:rFonts w:ascii="Arial" w:hAnsi="Arial" w:cs="Arial"/>
          <w:sz w:val="22"/>
          <w:szCs w:val="22"/>
          <w:lang w:val="en-GB"/>
        </w:rPr>
        <w:t xml:space="preserve"> </w:t>
      </w:r>
    </w:p>
    <w:p w14:paraId="4B9D6DF1" w14:textId="77777777" w:rsidR="00323960" w:rsidRPr="005D2ABE" w:rsidRDefault="00323960" w:rsidP="008C35C9">
      <w:pPr>
        <w:jc w:val="both"/>
        <w:rPr>
          <w:rFonts w:ascii="Arial" w:hAnsi="Arial" w:cs="Arial"/>
          <w:sz w:val="22"/>
          <w:szCs w:val="22"/>
          <w:lang w:val="en-GB"/>
        </w:rPr>
      </w:pPr>
    </w:p>
    <w:p w14:paraId="71D348D0" w14:textId="65A2E0A8" w:rsidR="003D142C" w:rsidRPr="005D2ABE" w:rsidRDefault="003D142C" w:rsidP="004D2090">
      <w:pPr>
        <w:pStyle w:val="ListParagraph"/>
        <w:numPr>
          <w:ilvl w:val="0"/>
          <w:numId w:val="9"/>
        </w:numPr>
        <w:ind w:left="426"/>
        <w:jc w:val="both"/>
        <w:rPr>
          <w:rFonts w:ascii="Arial" w:hAnsi="Arial" w:cs="Arial"/>
          <w:sz w:val="22"/>
          <w:szCs w:val="22"/>
          <w:lang w:val="en-GB"/>
        </w:rPr>
      </w:pPr>
      <w:r w:rsidRPr="005D2ABE">
        <w:rPr>
          <w:rFonts w:ascii="Arial" w:hAnsi="Arial" w:cs="Arial"/>
          <w:sz w:val="22"/>
          <w:szCs w:val="22"/>
          <w:lang w:val="en-GB"/>
        </w:rPr>
        <w:t>Rescue financing is financing that is necessary for the survival of a debtor that obtains the financing.</w:t>
      </w:r>
    </w:p>
    <w:p w14:paraId="519D418E" w14:textId="77777777" w:rsidR="003D142C" w:rsidRPr="005D2ABE" w:rsidRDefault="003D142C" w:rsidP="003D142C">
      <w:pPr>
        <w:jc w:val="both"/>
        <w:rPr>
          <w:rFonts w:ascii="Arial" w:hAnsi="Arial" w:cs="Arial"/>
          <w:sz w:val="22"/>
          <w:szCs w:val="22"/>
          <w:lang w:val="en-GB"/>
        </w:rPr>
      </w:pPr>
    </w:p>
    <w:p w14:paraId="18E8D74E" w14:textId="77777777" w:rsidR="003D142C" w:rsidRPr="005D2ABE" w:rsidRDefault="003D142C" w:rsidP="004D2090">
      <w:pPr>
        <w:pStyle w:val="ListParagraph"/>
        <w:numPr>
          <w:ilvl w:val="0"/>
          <w:numId w:val="9"/>
        </w:numPr>
        <w:ind w:left="426"/>
        <w:jc w:val="both"/>
        <w:rPr>
          <w:rFonts w:ascii="Arial" w:hAnsi="Arial" w:cs="Arial"/>
          <w:sz w:val="22"/>
          <w:szCs w:val="22"/>
          <w:lang w:val="en-GB"/>
        </w:rPr>
      </w:pPr>
      <w:r w:rsidRPr="005D2ABE">
        <w:rPr>
          <w:rFonts w:ascii="Arial" w:hAnsi="Arial"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5D2ABE" w:rsidRDefault="003D142C" w:rsidP="003D142C">
      <w:pPr>
        <w:jc w:val="both"/>
        <w:rPr>
          <w:rFonts w:ascii="Arial" w:hAnsi="Arial" w:cs="Arial"/>
          <w:sz w:val="22"/>
          <w:szCs w:val="22"/>
          <w:lang w:val="en-GB"/>
        </w:rPr>
      </w:pPr>
    </w:p>
    <w:p w14:paraId="70CCDD27" w14:textId="5ADD6ADE" w:rsidR="003D142C" w:rsidRPr="005D2ABE" w:rsidRDefault="003D142C" w:rsidP="004D2090">
      <w:pPr>
        <w:pStyle w:val="ListParagraph"/>
        <w:numPr>
          <w:ilvl w:val="0"/>
          <w:numId w:val="9"/>
        </w:numPr>
        <w:ind w:left="426"/>
        <w:jc w:val="both"/>
        <w:rPr>
          <w:rFonts w:ascii="Arial" w:hAnsi="Arial" w:cs="Arial"/>
          <w:sz w:val="22"/>
          <w:szCs w:val="22"/>
          <w:highlight w:val="yellow"/>
          <w:lang w:val="en-GB"/>
        </w:rPr>
      </w:pPr>
      <w:r w:rsidRPr="005D2ABE">
        <w:rPr>
          <w:rFonts w:ascii="Arial" w:hAnsi="Arial" w:cs="Arial"/>
          <w:sz w:val="22"/>
          <w:szCs w:val="22"/>
          <w:highlight w:val="yellow"/>
          <w:lang w:val="en-GB"/>
        </w:rPr>
        <w:t xml:space="preserve">Rescue financing enjoys preferential treatment automatically without the sanction of </w:t>
      </w:r>
      <w:r w:rsidR="00CD338E" w:rsidRPr="005D2ABE">
        <w:rPr>
          <w:rFonts w:ascii="Arial" w:hAnsi="Arial" w:cs="Arial"/>
          <w:sz w:val="22"/>
          <w:szCs w:val="22"/>
          <w:highlight w:val="yellow"/>
          <w:lang w:val="en-GB"/>
        </w:rPr>
        <w:t>c</w:t>
      </w:r>
      <w:r w:rsidRPr="005D2ABE">
        <w:rPr>
          <w:rFonts w:ascii="Arial" w:hAnsi="Arial" w:cs="Arial"/>
          <w:sz w:val="22"/>
          <w:szCs w:val="22"/>
          <w:highlight w:val="yellow"/>
          <w:lang w:val="en-GB"/>
        </w:rPr>
        <w:t>ourt.</w:t>
      </w:r>
    </w:p>
    <w:p w14:paraId="7E4D1F0B" w14:textId="77777777" w:rsidR="003D142C" w:rsidRPr="005D2ABE" w:rsidRDefault="003D142C" w:rsidP="003D142C">
      <w:pPr>
        <w:jc w:val="both"/>
        <w:rPr>
          <w:rFonts w:ascii="Arial" w:hAnsi="Arial" w:cs="Arial"/>
          <w:sz w:val="22"/>
          <w:szCs w:val="22"/>
          <w:lang w:val="en-GB"/>
        </w:rPr>
      </w:pPr>
    </w:p>
    <w:p w14:paraId="6FACEF31" w14:textId="77777777" w:rsidR="003D142C" w:rsidRPr="005D2ABE" w:rsidRDefault="003D142C" w:rsidP="004D2090">
      <w:pPr>
        <w:pStyle w:val="ListParagraph"/>
        <w:widowControl w:val="0"/>
        <w:numPr>
          <w:ilvl w:val="0"/>
          <w:numId w:val="9"/>
        </w:numPr>
        <w:ind w:left="426"/>
        <w:jc w:val="both"/>
        <w:rPr>
          <w:rFonts w:ascii="Arial" w:hAnsi="Arial" w:cs="Arial"/>
          <w:sz w:val="22"/>
          <w:szCs w:val="22"/>
          <w:lang w:val="en-GB"/>
        </w:rPr>
      </w:pPr>
      <w:r w:rsidRPr="005D2ABE">
        <w:rPr>
          <w:rFonts w:ascii="Arial" w:hAnsi="Arial" w:cs="Arial"/>
          <w:sz w:val="22"/>
          <w:szCs w:val="22"/>
          <w:lang w:val="en-GB"/>
        </w:rPr>
        <w:t>Rescue financing may be sought in a judicial management process.</w:t>
      </w:r>
    </w:p>
    <w:p w14:paraId="22B4A88C" w14:textId="2F47DFCA" w:rsidR="00F47A63" w:rsidRPr="005D2ABE" w:rsidRDefault="00F47A63" w:rsidP="008C35C9">
      <w:pPr>
        <w:jc w:val="both"/>
        <w:rPr>
          <w:rFonts w:ascii="Arial" w:hAnsi="Arial" w:cs="Arial"/>
          <w:sz w:val="22"/>
          <w:szCs w:val="22"/>
        </w:rPr>
      </w:pPr>
    </w:p>
    <w:p w14:paraId="73610512" w14:textId="0FEE95EA" w:rsidR="007637DE" w:rsidRPr="005D2ABE" w:rsidRDefault="007637DE" w:rsidP="008C35C9">
      <w:pPr>
        <w:jc w:val="both"/>
        <w:rPr>
          <w:rFonts w:ascii="Arial" w:hAnsi="Arial" w:cs="Arial"/>
          <w:sz w:val="22"/>
          <w:szCs w:val="22"/>
        </w:rPr>
      </w:pPr>
    </w:p>
    <w:p w14:paraId="07B2C327" w14:textId="77777777" w:rsidR="00F47A63" w:rsidRPr="005D2ABE" w:rsidRDefault="00F47A63" w:rsidP="008C35C9">
      <w:pPr>
        <w:keepNext/>
        <w:jc w:val="both"/>
        <w:rPr>
          <w:rFonts w:ascii="Arial" w:hAnsi="Arial" w:cs="Arial"/>
          <w:b/>
          <w:bCs/>
          <w:color w:val="000000" w:themeColor="text1"/>
          <w:sz w:val="22"/>
          <w:szCs w:val="22"/>
        </w:rPr>
      </w:pPr>
      <w:r w:rsidRPr="005D2ABE">
        <w:rPr>
          <w:rFonts w:ascii="Arial" w:hAnsi="Arial" w:cs="Arial"/>
          <w:b/>
          <w:bCs/>
          <w:color w:val="000000" w:themeColor="text1"/>
          <w:sz w:val="22"/>
          <w:szCs w:val="22"/>
        </w:rPr>
        <w:t xml:space="preserve">Question 1.10 </w:t>
      </w:r>
    </w:p>
    <w:p w14:paraId="6FF55CCC" w14:textId="77777777" w:rsidR="00F47A63" w:rsidRPr="005D2ABE" w:rsidRDefault="00F47A63" w:rsidP="008C35C9">
      <w:pPr>
        <w:keepNext/>
        <w:jc w:val="both"/>
        <w:rPr>
          <w:rFonts w:ascii="Arial" w:hAnsi="Arial" w:cs="Arial"/>
          <w:sz w:val="22"/>
          <w:szCs w:val="22"/>
        </w:rPr>
      </w:pPr>
    </w:p>
    <w:p w14:paraId="32F5EFB4" w14:textId="004A5311" w:rsidR="00F47A63" w:rsidRPr="005D2ABE" w:rsidRDefault="00AA50B6" w:rsidP="008C35C9">
      <w:pPr>
        <w:keepNext/>
        <w:jc w:val="both"/>
        <w:rPr>
          <w:rFonts w:ascii="Arial" w:hAnsi="Arial" w:cs="Arial"/>
          <w:sz w:val="22"/>
          <w:szCs w:val="22"/>
        </w:rPr>
      </w:pPr>
      <w:r w:rsidRPr="005D2ABE">
        <w:rPr>
          <w:rFonts w:ascii="Arial" w:hAnsi="Arial" w:cs="Arial"/>
          <w:sz w:val="22"/>
          <w:szCs w:val="22"/>
        </w:rPr>
        <w:t xml:space="preserve">Who may apply to court to place a company into </w:t>
      </w:r>
      <w:r w:rsidRPr="005D2ABE">
        <w:rPr>
          <w:rFonts w:ascii="Arial" w:hAnsi="Arial" w:cs="Arial"/>
          <w:b/>
          <w:bCs/>
          <w:sz w:val="22"/>
          <w:szCs w:val="22"/>
          <w:u w:val="single"/>
        </w:rPr>
        <w:t>liquidation</w:t>
      </w:r>
      <w:r w:rsidRPr="005D2ABE">
        <w:rPr>
          <w:rFonts w:ascii="Arial" w:hAnsi="Arial" w:cs="Arial"/>
          <w:sz w:val="22"/>
          <w:szCs w:val="22"/>
        </w:rPr>
        <w:t>?</w:t>
      </w:r>
    </w:p>
    <w:p w14:paraId="1FF98DF5" w14:textId="77777777" w:rsidR="00F47A63" w:rsidRPr="005D2ABE" w:rsidRDefault="00F47A63" w:rsidP="008C35C9">
      <w:pPr>
        <w:ind w:left="720" w:hanging="720"/>
        <w:jc w:val="both"/>
        <w:rPr>
          <w:rFonts w:ascii="Arial" w:hAnsi="Arial" w:cs="Arial"/>
          <w:sz w:val="22"/>
          <w:szCs w:val="22"/>
          <w:lang w:val="en-GB"/>
        </w:rPr>
      </w:pPr>
    </w:p>
    <w:p w14:paraId="0A18FE7D" w14:textId="77777777" w:rsidR="00981ED1" w:rsidRPr="005D2ABE" w:rsidRDefault="00981ED1" w:rsidP="004D2090">
      <w:pPr>
        <w:pStyle w:val="ListParagraph"/>
        <w:keepNext/>
        <w:numPr>
          <w:ilvl w:val="0"/>
          <w:numId w:val="10"/>
        </w:numPr>
        <w:ind w:left="426"/>
        <w:jc w:val="both"/>
        <w:rPr>
          <w:rFonts w:ascii="Arial" w:hAnsi="Arial" w:cs="Arial"/>
          <w:sz w:val="22"/>
          <w:szCs w:val="22"/>
          <w:lang w:val="en-GB"/>
        </w:rPr>
      </w:pPr>
      <w:r w:rsidRPr="005D2ABE">
        <w:rPr>
          <w:rFonts w:ascii="Arial" w:hAnsi="Arial" w:cs="Arial"/>
          <w:sz w:val="22"/>
          <w:szCs w:val="22"/>
          <w:lang w:val="en-GB"/>
        </w:rPr>
        <w:t>The company itself.</w:t>
      </w:r>
    </w:p>
    <w:p w14:paraId="7BE7A7B2" w14:textId="77777777" w:rsidR="00981ED1" w:rsidRPr="005D2ABE" w:rsidRDefault="00981ED1" w:rsidP="00981ED1">
      <w:pPr>
        <w:keepNext/>
        <w:jc w:val="both"/>
        <w:rPr>
          <w:rFonts w:ascii="Arial" w:hAnsi="Arial" w:cs="Arial"/>
          <w:sz w:val="22"/>
          <w:szCs w:val="22"/>
          <w:lang w:val="en-GB"/>
        </w:rPr>
      </w:pPr>
    </w:p>
    <w:p w14:paraId="011950E7" w14:textId="77777777" w:rsidR="00981ED1" w:rsidRPr="005D2ABE" w:rsidRDefault="00981ED1" w:rsidP="004D2090">
      <w:pPr>
        <w:pStyle w:val="ListParagraph"/>
        <w:numPr>
          <w:ilvl w:val="0"/>
          <w:numId w:val="10"/>
        </w:numPr>
        <w:ind w:left="426"/>
        <w:jc w:val="both"/>
        <w:rPr>
          <w:rFonts w:ascii="Arial" w:hAnsi="Arial" w:cs="Arial"/>
          <w:sz w:val="22"/>
          <w:szCs w:val="22"/>
          <w:lang w:val="en-GB"/>
        </w:rPr>
      </w:pPr>
      <w:r w:rsidRPr="005D2ABE">
        <w:rPr>
          <w:rFonts w:ascii="Arial" w:hAnsi="Arial" w:cs="Arial"/>
          <w:sz w:val="22"/>
          <w:szCs w:val="22"/>
          <w:lang w:val="en-GB"/>
        </w:rPr>
        <w:t>A creditor of the company.</w:t>
      </w:r>
    </w:p>
    <w:p w14:paraId="43415D7F" w14:textId="77777777" w:rsidR="00981ED1" w:rsidRPr="005D2ABE" w:rsidRDefault="00981ED1" w:rsidP="00981ED1">
      <w:pPr>
        <w:jc w:val="both"/>
        <w:rPr>
          <w:rFonts w:ascii="Arial" w:hAnsi="Arial" w:cs="Arial"/>
          <w:sz w:val="22"/>
          <w:szCs w:val="22"/>
          <w:lang w:val="en-GB"/>
        </w:rPr>
      </w:pPr>
    </w:p>
    <w:p w14:paraId="3DACB817" w14:textId="77777777" w:rsidR="00981ED1" w:rsidRPr="005D2ABE" w:rsidRDefault="00981ED1" w:rsidP="004D2090">
      <w:pPr>
        <w:pStyle w:val="ListParagraph"/>
        <w:numPr>
          <w:ilvl w:val="0"/>
          <w:numId w:val="10"/>
        </w:numPr>
        <w:ind w:left="426"/>
        <w:jc w:val="both"/>
        <w:rPr>
          <w:rFonts w:ascii="Arial" w:hAnsi="Arial" w:cs="Arial"/>
          <w:sz w:val="22"/>
          <w:szCs w:val="22"/>
          <w:lang w:val="en-GB"/>
        </w:rPr>
      </w:pPr>
      <w:r w:rsidRPr="005D2ABE">
        <w:rPr>
          <w:rFonts w:ascii="Arial" w:hAnsi="Arial" w:cs="Arial"/>
          <w:sz w:val="22"/>
          <w:szCs w:val="22"/>
          <w:lang w:val="en-GB"/>
        </w:rPr>
        <w:t>A shareholder of the company.</w:t>
      </w:r>
    </w:p>
    <w:p w14:paraId="261F1F53" w14:textId="77777777" w:rsidR="00981ED1" w:rsidRPr="005D2ABE" w:rsidRDefault="00981ED1" w:rsidP="00981ED1">
      <w:pPr>
        <w:jc w:val="both"/>
        <w:rPr>
          <w:rFonts w:ascii="Arial" w:hAnsi="Arial" w:cs="Arial"/>
          <w:sz w:val="22"/>
          <w:szCs w:val="22"/>
          <w:lang w:val="en-GB"/>
        </w:rPr>
      </w:pPr>
    </w:p>
    <w:p w14:paraId="13018C3F" w14:textId="77777777" w:rsidR="00981ED1" w:rsidRPr="005D2ABE" w:rsidRDefault="00981ED1" w:rsidP="004D2090">
      <w:pPr>
        <w:pStyle w:val="ListParagraph"/>
        <w:numPr>
          <w:ilvl w:val="0"/>
          <w:numId w:val="10"/>
        </w:numPr>
        <w:ind w:left="426"/>
        <w:jc w:val="both"/>
        <w:rPr>
          <w:rFonts w:ascii="Arial" w:hAnsi="Arial" w:cs="Arial"/>
          <w:sz w:val="22"/>
          <w:szCs w:val="22"/>
          <w:highlight w:val="yellow"/>
          <w:lang w:val="en-GB"/>
        </w:rPr>
      </w:pPr>
      <w:r w:rsidRPr="005D2ABE">
        <w:rPr>
          <w:rFonts w:ascii="Arial" w:hAnsi="Arial" w:cs="Arial"/>
          <w:sz w:val="22"/>
          <w:szCs w:val="22"/>
          <w:highlight w:val="yellow"/>
          <w:lang w:val="en-GB"/>
        </w:rPr>
        <w:t>Any of the above.</w:t>
      </w:r>
    </w:p>
    <w:p w14:paraId="2E9EAC31" w14:textId="57D76FC8" w:rsidR="00CB75C5" w:rsidRPr="005D2ABE" w:rsidRDefault="00CB75C5" w:rsidP="008C35C9">
      <w:pPr>
        <w:jc w:val="both"/>
        <w:rPr>
          <w:rFonts w:ascii="Arial" w:hAnsi="Arial" w:cs="Arial"/>
          <w:sz w:val="22"/>
          <w:szCs w:val="22"/>
          <w:lang w:val="en-GB"/>
        </w:rPr>
      </w:pPr>
    </w:p>
    <w:p w14:paraId="7EE83574" w14:textId="77777777" w:rsidR="007637DE" w:rsidRPr="005D2ABE" w:rsidRDefault="007637DE" w:rsidP="008C35C9">
      <w:pPr>
        <w:jc w:val="both"/>
        <w:rPr>
          <w:rFonts w:ascii="Arial" w:hAnsi="Arial" w:cs="Arial"/>
          <w:sz w:val="22"/>
          <w:szCs w:val="22"/>
          <w:lang w:val="en-GB"/>
        </w:rPr>
      </w:pPr>
    </w:p>
    <w:p w14:paraId="1751BD74" w14:textId="769ED80C" w:rsidR="00F47A63" w:rsidRPr="005D2ABE" w:rsidRDefault="00F47A63" w:rsidP="008C35C9">
      <w:pPr>
        <w:jc w:val="both"/>
        <w:rPr>
          <w:rFonts w:ascii="Arial" w:hAnsi="Arial" w:cs="Arial"/>
          <w:b/>
          <w:bCs/>
          <w:sz w:val="22"/>
          <w:szCs w:val="22"/>
          <w:lang w:val="en-GB"/>
        </w:rPr>
      </w:pPr>
      <w:r w:rsidRPr="005D2ABE">
        <w:rPr>
          <w:rFonts w:ascii="Arial" w:hAnsi="Arial" w:cs="Arial"/>
          <w:b/>
          <w:bCs/>
          <w:sz w:val="22"/>
          <w:szCs w:val="22"/>
          <w:lang w:val="en-GB"/>
        </w:rPr>
        <w:t>QUESTION 2 (direct questions) [10 marks in total]</w:t>
      </w:r>
    </w:p>
    <w:p w14:paraId="35DDD40C" w14:textId="77777777" w:rsidR="00F47A63" w:rsidRPr="005D2ABE" w:rsidRDefault="00F47A63" w:rsidP="008C35C9">
      <w:pPr>
        <w:ind w:left="720" w:hanging="720"/>
        <w:jc w:val="both"/>
        <w:rPr>
          <w:rFonts w:ascii="Arial" w:hAnsi="Arial" w:cs="Arial"/>
          <w:sz w:val="22"/>
          <w:szCs w:val="22"/>
          <w:lang w:val="en-GB"/>
        </w:rPr>
      </w:pPr>
    </w:p>
    <w:p w14:paraId="1A1CA016" w14:textId="18ED776C" w:rsidR="00F47A63" w:rsidRPr="005D2ABE" w:rsidRDefault="00F47A63" w:rsidP="008C35C9">
      <w:pPr>
        <w:ind w:left="720" w:right="851" w:hanging="720"/>
        <w:jc w:val="both"/>
        <w:rPr>
          <w:rFonts w:ascii="Arial" w:hAnsi="Arial" w:cs="Arial"/>
          <w:b/>
          <w:bCs/>
          <w:color w:val="000000" w:themeColor="text1"/>
          <w:sz w:val="22"/>
          <w:szCs w:val="22"/>
          <w:lang w:val="en-GB"/>
        </w:rPr>
      </w:pPr>
      <w:r w:rsidRPr="005D2ABE">
        <w:rPr>
          <w:rFonts w:ascii="Arial" w:hAnsi="Arial" w:cs="Arial"/>
          <w:b/>
          <w:bCs/>
          <w:color w:val="000000" w:themeColor="text1"/>
          <w:sz w:val="22"/>
          <w:szCs w:val="22"/>
          <w:lang w:val="en-GB"/>
        </w:rPr>
        <w:t>Question 2.1 [maximum</w:t>
      </w:r>
      <w:r w:rsidR="00043022" w:rsidRPr="005D2ABE">
        <w:rPr>
          <w:rFonts w:ascii="Arial" w:hAnsi="Arial" w:cs="Arial"/>
          <w:b/>
          <w:bCs/>
          <w:color w:val="000000" w:themeColor="text1"/>
          <w:sz w:val="22"/>
          <w:szCs w:val="22"/>
          <w:lang w:val="en-GB"/>
        </w:rPr>
        <w:t xml:space="preserve"> 4</w:t>
      </w:r>
      <w:r w:rsidRPr="005D2ABE">
        <w:rPr>
          <w:rFonts w:ascii="Arial" w:hAnsi="Arial" w:cs="Arial"/>
          <w:b/>
          <w:bCs/>
          <w:color w:val="000000" w:themeColor="text1"/>
          <w:sz w:val="22"/>
          <w:szCs w:val="22"/>
          <w:lang w:val="en-GB"/>
        </w:rPr>
        <w:t xml:space="preserve"> marks]</w:t>
      </w:r>
    </w:p>
    <w:p w14:paraId="573629A8" w14:textId="77777777" w:rsidR="00F47A63" w:rsidRPr="005D2ABE" w:rsidRDefault="00F47A63" w:rsidP="008C35C9">
      <w:pPr>
        <w:ind w:left="720" w:right="851" w:hanging="720"/>
        <w:jc w:val="both"/>
        <w:rPr>
          <w:rFonts w:ascii="Arial" w:hAnsi="Arial" w:cs="Arial"/>
          <w:b/>
          <w:color w:val="FF0000"/>
          <w:sz w:val="22"/>
          <w:szCs w:val="22"/>
          <w:lang w:val="en-GB"/>
        </w:rPr>
      </w:pPr>
    </w:p>
    <w:p w14:paraId="5BB3E365" w14:textId="131FDB61" w:rsidR="00F47A63" w:rsidRPr="005D2ABE" w:rsidRDefault="004A3793" w:rsidP="008C35C9">
      <w:pPr>
        <w:jc w:val="both"/>
        <w:rPr>
          <w:rFonts w:ascii="Arial" w:hAnsi="Arial" w:cs="Arial"/>
          <w:sz w:val="22"/>
          <w:szCs w:val="22"/>
          <w:lang w:val="en-GB"/>
        </w:rPr>
      </w:pPr>
      <w:r w:rsidRPr="005D2ABE">
        <w:rPr>
          <w:rFonts w:ascii="Arial" w:hAnsi="Arial" w:cs="Arial"/>
          <w:b/>
          <w:bCs/>
          <w:sz w:val="22"/>
          <w:szCs w:val="22"/>
          <w:u w:val="single"/>
          <w:lang w:val="en-GB"/>
        </w:rPr>
        <w:t>Explain</w:t>
      </w:r>
      <w:r w:rsidRPr="005D2ABE">
        <w:rPr>
          <w:rFonts w:ascii="Arial" w:hAnsi="Arial" w:cs="Arial"/>
          <w:sz w:val="22"/>
          <w:szCs w:val="22"/>
          <w:lang w:val="en-GB"/>
        </w:rPr>
        <w:t xml:space="preserve"> the concept of a cross-class cram</w:t>
      </w:r>
      <w:r w:rsidR="007637DE" w:rsidRPr="005D2ABE">
        <w:rPr>
          <w:rFonts w:ascii="Arial" w:hAnsi="Arial" w:cs="Arial"/>
          <w:sz w:val="22"/>
          <w:szCs w:val="22"/>
          <w:lang w:val="en-GB"/>
        </w:rPr>
        <w:t>-</w:t>
      </w:r>
      <w:r w:rsidRPr="005D2ABE">
        <w:rPr>
          <w:rFonts w:ascii="Arial" w:hAnsi="Arial" w:cs="Arial"/>
          <w:sz w:val="22"/>
          <w:szCs w:val="22"/>
          <w:lang w:val="en-GB"/>
        </w:rPr>
        <w:t>down in a scheme of arrangement and what the requirements are before a court would order a cram-down.</w:t>
      </w:r>
    </w:p>
    <w:p w14:paraId="5C6744C6" w14:textId="77777777" w:rsidR="004A3793" w:rsidRPr="005D2ABE" w:rsidRDefault="004A3793" w:rsidP="008C35C9">
      <w:pPr>
        <w:jc w:val="both"/>
        <w:rPr>
          <w:rFonts w:ascii="Arial" w:hAnsi="Arial" w:cs="Arial"/>
          <w:sz w:val="22"/>
          <w:szCs w:val="22"/>
          <w:lang w:val="en-GB"/>
        </w:rPr>
      </w:pPr>
    </w:p>
    <w:p w14:paraId="10E1F67C" w14:textId="0246079A" w:rsidR="00EF62F4" w:rsidRDefault="0034197F" w:rsidP="00EF62F4">
      <w:pPr>
        <w:jc w:val="both"/>
        <w:rPr>
          <w:rFonts w:ascii="Arial" w:hAnsi="Arial" w:cs="Arial"/>
          <w:sz w:val="22"/>
          <w:szCs w:val="22"/>
          <w:lang w:val="en-GB"/>
        </w:rPr>
      </w:pPr>
      <w:r w:rsidRPr="005D2ABE">
        <w:rPr>
          <w:rFonts w:ascii="Arial" w:hAnsi="Arial" w:cs="Arial"/>
          <w:b/>
          <w:bCs/>
          <w:sz w:val="22"/>
          <w:szCs w:val="22"/>
          <w:lang w:val="en-GB"/>
        </w:rPr>
        <w:t>Answer:</w:t>
      </w:r>
      <w:r w:rsidRPr="005D2ABE">
        <w:rPr>
          <w:rFonts w:ascii="Arial" w:hAnsi="Arial" w:cs="Arial"/>
          <w:sz w:val="22"/>
          <w:szCs w:val="22"/>
          <w:lang w:val="en-GB"/>
        </w:rPr>
        <w:t xml:space="preserve"> </w:t>
      </w:r>
      <w:r w:rsidR="00144E94" w:rsidRPr="004D2926">
        <w:rPr>
          <w:rFonts w:ascii="Arial" w:hAnsi="Arial" w:cs="Arial"/>
          <w:sz w:val="22"/>
          <w:szCs w:val="22"/>
          <w:lang w:val="en-GB"/>
        </w:rPr>
        <w:t xml:space="preserve">In 2016, a cross-class cram-down mechanism was introduced into the Singapore insolvency regime in the form of section 211H of the Companies Act (Cap 50), and subsequently, </w:t>
      </w:r>
      <w:r w:rsidR="00144E94" w:rsidRPr="005D2ABE">
        <w:rPr>
          <w:rFonts w:ascii="Arial" w:hAnsi="Arial" w:cs="Arial"/>
          <w:sz w:val="22"/>
          <w:szCs w:val="22"/>
          <w:lang w:val="en-GB"/>
        </w:rPr>
        <w:t xml:space="preserve">in </w:t>
      </w:r>
      <w:r w:rsidR="00652777" w:rsidRPr="005D2ABE">
        <w:rPr>
          <w:rFonts w:ascii="Arial" w:hAnsi="Arial" w:cs="Arial"/>
          <w:sz w:val="22"/>
          <w:szCs w:val="22"/>
          <w:lang w:val="en-GB"/>
        </w:rPr>
        <w:t xml:space="preserve">section 70 of </w:t>
      </w:r>
      <w:r w:rsidR="00144E94" w:rsidRPr="005D2ABE">
        <w:rPr>
          <w:rFonts w:ascii="Arial" w:hAnsi="Arial" w:cs="Arial"/>
          <w:sz w:val="22"/>
          <w:szCs w:val="22"/>
          <w:lang w:val="en-GB"/>
        </w:rPr>
        <w:t xml:space="preserve">the Insolvency Restructuring and Dissolution Act 2018 (“IRDA”).The rationale for introducing the cram-down provision was, that a small minority of creditors in a dissenting class should not be able to veto a scheme simply because they belong in a separate class, so as not to hold the entire scheme “ransom”. </w:t>
      </w:r>
      <w:r w:rsidR="00652777" w:rsidRPr="005D2ABE">
        <w:rPr>
          <w:rFonts w:ascii="Arial" w:hAnsi="Arial" w:cs="Arial"/>
          <w:sz w:val="22"/>
          <w:szCs w:val="22"/>
          <w:lang w:val="en-GB"/>
        </w:rPr>
        <w:t>U</w:t>
      </w:r>
      <w:r w:rsidR="00144E94" w:rsidRPr="005D2ABE">
        <w:rPr>
          <w:rFonts w:ascii="Arial" w:hAnsi="Arial" w:cs="Arial"/>
          <w:sz w:val="22"/>
          <w:szCs w:val="22"/>
          <w:lang w:val="en-GB"/>
        </w:rPr>
        <w:t>nder a scheme of arrangement</w:t>
      </w:r>
      <w:r w:rsidR="00144E94" w:rsidRPr="005D2ABE">
        <w:rPr>
          <w:rStyle w:val="FootnoteReference"/>
          <w:rFonts w:ascii="Arial" w:hAnsi="Arial" w:cs="Arial"/>
          <w:sz w:val="22"/>
          <w:szCs w:val="22"/>
          <w:lang w:val="en-GB"/>
        </w:rPr>
        <w:footnoteReference w:id="1"/>
      </w:r>
      <w:r w:rsidR="00144E94" w:rsidRPr="005D2ABE">
        <w:rPr>
          <w:rFonts w:ascii="Arial" w:hAnsi="Arial" w:cs="Arial"/>
          <w:sz w:val="22"/>
          <w:szCs w:val="22"/>
          <w:lang w:val="en-GB"/>
        </w:rPr>
        <w:t xml:space="preserve"> provides that the Court has the power to approve a compromise or arrangement and order that it be binding on the company and all classes of creditors meant to be bound by the arrangement if the three conditions are satisfied. The statutory requirements are: </w:t>
      </w:r>
    </w:p>
    <w:p w14:paraId="3A86864E" w14:textId="77777777" w:rsidR="00DC2D49" w:rsidRPr="005D2ABE" w:rsidRDefault="00DC2D49" w:rsidP="00EF62F4">
      <w:pPr>
        <w:jc w:val="both"/>
        <w:rPr>
          <w:rFonts w:ascii="Arial" w:hAnsi="Arial" w:cs="Arial"/>
          <w:sz w:val="22"/>
          <w:szCs w:val="22"/>
          <w:lang w:val="en-GB"/>
        </w:rPr>
      </w:pPr>
    </w:p>
    <w:p w14:paraId="446BA59B" w14:textId="77777777" w:rsidR="00652777" w:rsidRPr="00DC2D49" w:rsidRDefault="00652777" w:rsidP="00DC2D49">
      <w:pPr>
        <w:pStyle w:val="ListParagraph"/>
        <w:numPr>
          <w:ilvl w:val="0"/>
          <w:numId w:val="23"/>
        </w:numPr>
        <w:jc w:val="both"/>
        <w:rPr>
          <w:rFonts w:ascii="Arial" w:hAnsi="Arial" w:cs="Arial"/>
          <w:sz w:val="22"/>
          <w:szCs w:val="22"/>
          <w:lang w:val="en-GB"/>
        </w:rPr>
      </w:pPr>
      <w:r w:rsidRPr="00DC2D49">
        <w:rPr>
          <w:rFonts w:ascii="Arial" w:hAnsi="Arial" w:cs="Arial"/>
          <w:sz w:val="22"/>
          <w:szCs w:val="22"/>
          <w:lang w:val="en-GB"/>
        </w:rPr>
        <w:lastRenderedPageBreak/>
        <w:t>A majority in number of creditors meant to be bound by the arrangement, who were present and voting at the relevant meeting approved the scheme;</w:t>
      </w:r>
    </w:p>
    <w:p w14:paraId="70BD08F7" w14:textId="77777777" w:rsidR="00652777" w:rsidRPr="00DC2D49" w:rsidRDefault="00652777" w:rsidP="00DC2D49">
      <w:pPr>
        <w:pStyle w:val="ListParagraph"/>
        <w:numPr>
          <w:ilvl w:val="0"/>
          <w:numId w:val="23"/>
        </w:numPr>
        <w:jc w:val="both"/>
        <w:rPr>
          <w:rFonts w:ascii="Arial" w:hAnsi="Arial" w:cs="Arial"/>
          <w:sz w:val="22"/>
          <w:szCs w:val="22"/>
          <w:lang w:val="en-GB"/>
        </w:rPr>
      </w:pPr>
      <w:r w:rsidRPr="00DC2D49">
        <w:rPr>
          <w:rFonts w:ascii="Arial" w:hAnsi="Arial" w:cs="Arial"/>
          <w:sz w:val="22"/>
          <w:szCs w:val="22"/>
          <w:lang w:val="en-GB"/>
        </w:rPr>
        <w:t>The majority above represents three-fourths in value of the creditors meant to be bound by the arrangement, who were present and voting at the relevant meeting; and</w:t>
      </w:r>
    </w:p>
    <w:p w14:paraId="5AAAA796" w14:textId="1F0DEDE2" w:rsidR="00652777" w:rsidRPr="00DC2D49" w:rsidRDefault="00652777" w:rsidP="00DC2D49">
      <w:pPr>
        <w:pStyle w:val="ListParagraph"/>
        <w:numPr>
          <w:ilvl w:val="0"/>
          <w:numId w:val="23"/>
        </w:numPr>
        <w:jc w:val="both"/>
        <w:rPr>
          <w:rFonts w:ascii="Arial" w:hAnsi="Arial" w:cs="Arial"/>
          <w:sz w:val="22"/>
          <w:szCs w:val="22"/>
          <w:lang w:val="en-GB"/>
        </w:rPr>
      </w:pPr>
      <w:r w:rsidRPr="00DC2D49">
        <w:rPr>
          <w:rFonts w:ascii="Arial" w:hAnsi="Arial" w:cs="Arial"/>
          <w:sz w:val="22"/>
          <w:szCs w:val="22"/>
          <w:lang w:val="en-GB"/>
        </w:rPr>
        <w:t>The Court is satisfied that the arrangement does not discriminate unfairly between classes of creditors and is fair and equitable to each class of creditors.</w:t>
      </w:r>
    </w:p>
    <w:p w14:paraId="3F26B715" w14:textId="77777777" w:rsidR="00652777" w:rsidRPr="005D2ABE" w:rsidRDefault="00652777" w:rsidP="00EF62F4">
      <w:pPr>
        <w:jc w:val="both"/>
        <w:rPr>
          <w:rFonts w:ascii="Arial" w:hAnsi="Arial" w:cs="Arial"/>
          <w:sz w:val="22"/>
          <w:szCs w:val="22"/>
          <w:lang w:val="en-GB"/>
        </w:rPr>
      </w:pPr>
    </w:p>
    <w:p w14:paraId="3C7C7701" w14:textId="66C5D8DC" w:rsidR="00652777" w:rsidRPr="005D2ABE" w:rsidRDefault="00652777" w:rsidP="00652777">
      <w:pPr>
        <w:jc w:val="both"/>
        <w:rPr>
          <w:rFonts w:ascii="Arial" w:hAnsi="Arial" w:cs="Arial"/>
          <w:sz w:val="22"/>
          <w:szCs w:val="22"/>
          <w:lang w:val="en-GB"/>
        </w:rPr>
      </w:pPr>
      <w:r w:rsidRPr="005D2ABE">
        <w:rPr>
          <w:rFonts w:ascii="Arial" w:hAnsi="Arial" w:cs="Arial"/>
          <w:sz w:val="22"/>
          <w:szCs w:val="22"/>
          <w:lang w:val="en-GB"/>
        </w:rPr>
        <w:t>The first two conditions exist to ensure that the applicant possesses the requisite majority in valuation and number of creditors across the classes of creditors such that they would have succeeded in the scheme but for the dissenting class(es) of creditor. Without meeting this minimum threshold, the Court does not have the jurisdiction to exercise its power to cram-down.</w:t>
      </w:r>
    </w:p>
    <w:p w14:paraId="0DEE2C72" w14:textId="77777777" w:rsidR="00652777" w:rsidRPr="005D2ABE" w:rsidRDefault="00652777" w:rsidP="00652777">
      <w:pPr>
        <w:jc w:val="both"/>
        <w:rPr>
          <w:rFonts w:ascii="Arial" w:hAnsi="Arial" w:cs="Arial"/>
          <w:sz w:val="22"/>
          <w:szCs w:val="22"/>
          <w:lang w:val="en-GB"/>
        </w:rPr>
      </w:pPr>
    </w:p>
    <w:p w14:paraId="0D5B57E1" w14:textId="052BC50B" w:rsidR="00652777" w:rsidRPr="005D2ABE" w:rsidRDefault="00652777" w:rsidP="00652777">
      <w:pPr>
        <w:jc w:val="both"/>
        <w:rPr>
          <w:rFonts w:ascii="Arial" w:hAnsi="Arial" w:cs="Arial"/>
          <w:sz w:val="22"/>
          <w:szCs w:val="22"/>
          <w:lang w:val="en-GB"/>
        </w:rPr>
      </w:pPr>
      <w:r w:rsidRPr="005D2ABE">
        <w:rPr>
          <w:rFonts w:ascii="Arial" w:hAnsi="Arial" w:cs="Arial"/>
          <w:sz w:val="22"/>
          <w:szCs w:val="22"/>
          <w:lang w:val="en-GB"/>
        </w:rPr>
        <w:t>Substantively, the third condition of the subsection codifies the requirement that the proposed scheme be ‘fair and equitable’ between each class of creditors and provides that the scheme should not discriminate unfairly between classes. The former requirement is also known as the ‘absolute priority’ rule.</w:t>
      </w:r>
    </w:p>
    <w:p w14:paraId="10C767ED" w14:textId="77777777" w:rsidR="00652777" w:rsidRPr="005D2ABE" w:rsidRDefault="00652777" w:rsidP="00EF62F4">
      <w:pPr>
        <w:jc w:val="both"/>
        <w:rPr>
          <w:rFonts w:ascii="Arial" w:hAnsi="Arial" w:cs="Arial"/>
          <w:sz w:val="22"/>
          <w:szCs w:val="22"/>
          <w:lang w:val="en-GB"/>
        </w:rPr>
      </w:pPr>
    </w:p>
    <w:p w14:paraId="04C818F4" w14:textId="482FCA24" w:rsidR="00CB75C5" w:rsidRPr="005D2ABE" w:rsidRDefault="00CB75C5" w:rsidP="008C35C9">
      <w:pPr>
        <w:ind w:right="851"/>
        <w:jc w:val="both"/>
        <w:rPr>
          <w:rFonts w:ascii="Arial" w:hAnsi="Arial" w:cs="Arial"/>
          <w:sz w:val="22"/>
          <w:szCs w:val="22"/>
          <w:lang w:val="en-GB"/>
        </w:rPr>
      </w:pPr>
    </w:p>
    <w:p w14:paraId="43D0FAD8" w14:textId="50D238B0" w:rsidR="00F47A63" w:rsidRPr="005D2ABE" w:rsidRDefault="00F47A63" w:rsidP="00100A09">
      <w:pPr>
        <w:pStyle w:val="INSOLstyleheading4"/>
        <w:rPr>
          <w:rFonts w:ascii="Arial" w:hAnsi="Arial"/>
          <w:b/>
          <w:bCs/>
          <w:iCs w:val="0"/>
          <w:u w:val="none"/>
        </w:rPr>
      </w:pPr>
      <w:r w:rsidRPr="005D2ABE">
        <w:rPr>
          <w:rFonts w:ascii="Arial" w:hAnsi="Arial"/>
          <w:b/>
          <w:bCs/>
          <w:iCs w:val="0"/>
          <w:u w:val="none"/>
        </w:rPr>
        <w:t xml:space="preserve">Question 2.2 [maximum </w:t>
      </w:r>
      <w:r w:rsidR="007A15CC" w:rsidRPr="005D2ABE">
        <w:rPr>
          <w:rFonts w:ascii="Arial" w:hAnsi="Arial"/>
          <w:b/>
          <w:bCs/>
          <w:iCs w:val="0"/>
          <w:u w:val="none"/>
        </w:rPr>
        <w:t>2</w:t>
      </w:r>
      <w:r w:rsidRPr="005D2ABE">
        <w:rPr>
          <w:rFonts w:ascii="Arial" w:hAnsi="Arial"/>
          <w:b/>
          <w:bCs/>
          <w:iCs w:val="0"/>
          <w:u w:val="none"/>
        </w:rPr>
        <w:t xml:space="preserve"> marks]</w:t>
      </w:r>
    </w:p>
    <w:p w14:paraId="43340237" w14:textId="77777777" w:rsidR="00F47A63" w:rsidRPr="005D2ABE" w:rsidRDefault="00F47A63" w:rsidP="008C35C9">
      <w:pPr>
        <w:jc w:val="both"/>
        <w:rPr>
          <w:rFonts w:ascii="Arial" w:hAnsi="Arial" w:cs="Arial"/>
          <w:sz w:val="22"/>
          <w:szCs w:val="22"/>
          <w:lang w:val="en-GB"/>
        </w:rPr>
      </w:pPr>
    </w:p>
    <w:p w14:paraId="33BAFBEA" w14:textId="12E0B0E5" w:rsidR="008C35C9" w:rsidRPr="005D2ABE" w:rsidRDefault="007637DE" w:rsidP="008C35C9">
      <w:pPr>
        <w:jc w:val="both"/>
        <w:rPr>
          <w:rFonts w:ascii="Arial" w:hAnsi="Arial" w:cs="Arial"/>
          <w:sz w:val="22"/>
          <w:szCs w:val="22"/>
          <w:lang w:val="en-GB"/>
        </w:rPr>
      </w:pPr>
      <w:r w:rsidRPr="005D2ABE">
        <w:rPr>
          <w:rFonts w:ascii="Arial" w:hAnsi="Arial" w:cs="Arial"/>
          <w:sz w:val="22"/>
          <w:szCs w:val="22"/>
          <w:lang w:val="en-GB"/>
        </w:rPr>
        <w:t>Name</w:t>
      </w:r>
      <w:r w:rsidR="001A0ABE" w:rsidRPr="005D2ABE">
        <w:rPr>
          <w:rFonts w:ascii="Arial" w:hAnsi="Arial" w:cs="Arial"/>
          <w:sz w:val="22"/>
          <w:szCs w:val="22"/>
          <w:lang w:val="en-GB"/>
        </w:rPr>
        <w:t xml:space="preserve"> </w:t>
      </w:r>
      <w:r w:rsidR="001A0ABE" w:rsidRPr="005D2ABE">
        <w:rPr>
          <w:rFonts w:ascii="Arial" w:hAnsi="Arial" w:cs="Arial"/>
          <w:b/>
          <w:bCs/>
          <w:sz w:val="22"/>
          <w:szCs w:val="22"/>
          <w:u w:val="single"/>
          <w:lang w:val="en-GB"/>
        </w:rPr>
        <w:t>two</w:t>
      </w:r>
      <w:r w:rsidR="001A0ABE" w:rsidRPr="005D2ABE">
        <w:rPr>
          <w:rFonts w:ascii="Arial" w:hAnsi="Arial" w:cs="Arial"/>
          <w:sz w:val="22"/>
          <w:szCs w:val="22"/>
          <w:lang w:val="en-GB"/>
        </w:rPr>
        <w:t xml:space="preserve"> objectives of the IRD Act</w:t>
      </w:r>
      <w:r w:rsidR="00F4017E" w:rsidRPr="005D2ABE">
        <w:rPr>
          <w:rFonts w:ascii="Arial" w:hAnsi="Arial" w:cs="Arial"/>
          <w:sz w:val="22"/>
          <w:szCs w:val="22"/>
          <w:lang w:val="en-GB"/>
        </w:rPr>
        <w:t>.</w:t>
      </w:r>
    </w:p>
    <w:p w14:paraId="5B27E092" w14:textId="77777777" w:rsidR="001A0ABE" w:rsidRPr="005D2ABE" w:rsidRDefault="001A0ABE" w:rsidP="008C35C9">
      <w:pPr>
        <w:jc w:val="both"/>
        <w:rPr>
          <w:rFonts w:ascii="Arial" w:hAnsi="Arial" w:cs="Arial"/>
          <w:sz w:val="22"/>
          <w:szCs w:val="22"/>
          <w:lang w:val="en-GB"/>
        </w:rPr>
      </w:pPr>
    </w:p>
    <w:p w14:paraId="00C03371" w14:textId="0D1D2507" w:rsidR="00B16BB8" w:rsidRPr="005D2ABE" w:rsidRDefault="0034197F" w:rsidP="008C35C9">
      <w:pPr>
        <w:jc w:val="both"/>
        <w:rPr>
          <w:rFonts w:ascii="Arial" w:hAnsi="Arial" w:cs="Arial"/>
          <w:sz w:val="22"/>
          <w:szCs w:val="22"/>
          <w:lang w:val="en-GB"/>
        </w:rPr>
      </w:pPr>
      <w:r w:rsidRPr="005D2ABE">
        <w:rPr>
          <w:rFonts w:ascii="Arial" w:hAnsi="Arial" w:cs="Arial"/>
          <w:b/>
          <w:bCs/>
          <w:sz w:val="22"/>
          <w:szCs w:val="22"/>
          <w:lang w:val="en-GB"/>
        </w:rPr>
        <w:t>Answer:</w:t>
      </w:r>
      <w:r w:rsidRPr="005D2ABE">
        <w:rPr>
          <w:rFonts w:ascii="Arial" w:hAnsi="Arial" w:cs="Arial"/>
          <w:sz w:val="22"/>
          <w:szCs w:val="22"/>
          <w:lang w:val="en-GB"/>
        </w:rPr>
        <w:t xml:space="preserve"> </w:t>
      </w:r>
      <w:r w:rsidR="00B76D4B" w:rsidRPr="005D2ABE">
        <w:rPr>
          <w:rFonts w:ascii="Arial" w:hAnsi="Arial" w:cs="Arial"/>
          <w:sz w:val="22"/>
          <w:szCs w:val="22"/>
          <w:lang w:val="en-GB"/>
        </w:rPr>
        <w:t>Major</w:t>
      </w:r>
      <w:r w:rsidR="00B16BB8" w:rsidRPr="005D2ABE">
        <w:rPr>
          <w:rFonts w:ascii="Arial" w:hAnsi="Arial" w:cs="Arial"/>
          <w:sz w:val="22"/>
          <w:szCs w:val="22"/>
          <w:lang w:val="en-GB"/>
        </w:rPr>
        <w:t xml:space="preserve"> objectives</w:t>
      </w:r>
      <w:r w:rsidR="00DF188C" w:rsidRPr="005D2ABE">
        <w:rPr>
          <w:rStyle w:val="FootnoteReference"/>
          <w:rFonts w:ascii="Arial" w:hAnsi="Arial" w:cs="Arial"/>
          <w:sz w:val="22"/>
          <w:szCs w:val="22"/>
          <w:lang w:val="en-GB"/>
        </w:rPr>
        <w:footnoteReference w:id="2"/>
      </w:r>
      <w:r w:rsidR="00B16BB8" w:rsidRPr="005D2ABE">
        <w:rPr>
          <w:rFonts w:ascii="Arial" w:hAnsi="Arial" w:cs="Arial"/>
          <w:sz w:val="22"/>
          <w:szCs w:val="22"/>
          <w:lang w:val="en-GB"/>
        </w:rPr>
        <w:t xml:space="preserve"> of the IRD Act</w:t>
      </w:r>
      <w:r w:rsidR="00B76D4B" w:rsidRPr="005D2ABE">
        <w:rPr>
          <w:rStyle w:val="FootnoteReference"/>
          <w:rFonts w:ascii="Arial" w:hAnsi="Arial" w:cs="Arial"/>
          <w:sz w:val="22"/>
          <w:szCs w:val="22"/>
          <w:lang w:val="en-GB"/>
        </w:rPr>
        <w:footnoteReference w:id="3"/>
      </w:r>
      <w:r w:rsidR="00B16BB8" w:rsidRPr="005D2ABE">
        <w:rPr>
          <w:rFonts w:ascii="Arial" w:hAnsi="Arial" w:cs="Arial"/>
          <w:sz w:val="22"/>
          <w:szCs w:val="22"/>
          <w:lang w:val="en-GB"/>
        </w:rPr>
        <w:t xml:space="preserve"> are as follows:</w:t>
      </w:r>
    </w:p>
    <w:p w14:paraId="79CA3BB6" w14:textId="77777777" w:rsidR="0034197F" w:rsidRPr="005D2ABE" w:rsidRDefault="0034197F" w:rsidP="008C35C9">
      <w:pPr>
        <w:jc w:val="both"/>
        <w:rPr>
          <w:rFonts w:ascii="Arial" w:hAnsi="Arial" w:cs="Arial"/>
          <w:sz w:val="22"/>
          <w:szCs w:val="22"/>
          <w:lang w:val="en-GB"/>
        </w:rPr>
      </w:pPr>
    </w:p>
    <w:p w14:paraId="0729A638" w14:textId="0B19609D" w:rsidR="00560BFC" w:rsidRPr="005D2ABE" w:rsidRDefault="00560BFC" w:rsidP="00560BFC">
      <w:pPr>
        <w:jc w:val="both"/>
        <w:rPr>
          <w:rFonts w:ascii="Arial" w:hAnsi="Arial" w:cs="Arial"/>
          <w:sz w:val="22"/>
          <w:szCs w:val="22"/>
          <w:lang w:val="en-GB"/>
        </w:rPr>
      </w:pPr>
      <w:r w:rsidRPr="005D2ABE">
        <w:rPr>
          <w:rFonts w:ascii="Arial" w:hAnsi="Arial" w:cs="Arial"/>
          <w:b/>
          <w:bCs/>
          <w:sz w:val="22"/>
          <w:szCs w:val="22"/>
          <w:lang w:val="en-GB"/>
        </w:rPr>
        <w:t>(</w:t>
      </w:r>
      <w:proofErr w:type="spellStart"/>
      <w:r w:rsidR="005D2ABE" w:rsidRPr="005D2ABE">
        <w:rPr>
          <w:rFonts w:ascii="Arial" w:hAnsi="Arial" w:cs="Arial"/>
          <w:b/>
          <w:bCs/>
          <w:sz w:val="22"/>
          <w:szCs w:val="22"/>
          <w:lang w:val="en-GB"/>
        </w:rPr>
        <w:t>i</w:t>
      </w:r>
      <w:proofErr w:type="spellEnd"/>
      <w:r w:rsidRPr="005D2ABE">
        <w:rPr>
          <w:rFonts w:ascii="Arial" w:hAnsi="Arial" w:cs="Arial"/>
          <w:b/>
          <w:bCs/>
          <w:sz w:val="22"/>
          <w:szCs w:val="22"/>
          <w:lang w:val="en-GB"/>
        </w:rPr>
        <w:t>)</w:t>
      </w:r>
      <w:r w:rsidRPr="005D2ABE">
        <w:rPr>
          <w:rFonts w:ascii="Arial" w:hAnsi="Arial" w:cs="Arial"/>
          <w:sz w:val="22"/>
          <w:szCs w:val="22"/>
          <w:lang w:val="en-GB"/>
        </w:rPr>
        <w:t xml:space="preserve"> </w:t>
      </w:r>
      <w:r w:rsidRPr="005D2ABE">
        <w:rPr>
          <w:rFonts w:ascii="Arial" w:hAnsi="Arial" w:cs="Arial"/>
          <w:b/>
          <w:bCs/>
          <w:sz w:val="22"/>
          <w:szCs w:val="22"/>
          <w:lang w:val="en-GB"/>
        </w:rPr>
        <w:t>Consolidation of Insolvency and Restructuring Laws</w:t>
      </w:r>
      <w:r w:rsidRPr="005D2ABE">
        <w:rPr>
          <w:rFonts w:ascii="Arial" w:hAnsi="Arial" w:cs="Arial"/>
          <w:sz w:val="22"/>
          <w:szCs w:val="22"/>
          <w:lang w:val="en-GB"/>
        </w:rPr>
        <w:t>: Before the advent of the Insolvency, Restructuring and Dissolution Act 2018 (IRD Act), the legislative landscape of insolvency and restructuring in Singapore was fragmented, with key regulations dispersed across several laws such as the Companies Act and the Bankruptcy Act. This fragmentation posed navigational challenges and potential for legal inconsistencies or overlaps. The introduction of the IRD Act sought to rectify this by unifying the insolvency and restructuring laws under a single legislative framework, thereby enhancing legal clarity and coherence for stakeholders including companies, creditors, and insolvency practitioners. Moreover, the consolidation allowed for the identification and resolution of any previously existing gaps or discrepancies in the law, ensuring a comprehensive and encompassing coverage of all pertinent areas.</w:t>
      </w:r>
    </w:p>
    <w:p w14:paraId="3BEBF16C" w14:textId="77777777" w:rsidR="00560BFC" w:rsidRPr="005D2ABE" w:rsidRDefault="00560BFC" w:rsidP="00560BFC">
      <w:pPr>
        <w:jc w:val="both"/>
        <w:rPr>
          <w:rFonts w:ascii="Arial" w:hAnsi="Arial" w:cs="Arial"/>
          <w:sz w:val="22"/>
          <w:szCs w:val="22"/>
          <w:lang w:val="en-GB"/>
        </w:rPr>
      </w:pPr>
    </w:p>
    <w:p w14:paraId="3AC6D56F" w14:textId="679C10EB" w:rsidR="008C35C9" w:rsidRPr="005D2ABE" w:rsidRDefault="00560BFC" w:rsidP="00560BFC">
      <w:pPr>
        <w:jc w:val="both"/>
        <w:rPr>
          <w:rFonts w:ascii="Arial" w:hAnsi="Arial" w:cs="Arial"/>
          <w:sz w:val="22"/>
          <w:szCs w:val="22"/>
          <w:lang w:val="en-GB"/>
        </w:rPr>
      </w:pPr>
      <w:r w:rsidRPr="005D2ABE">
        <w:rPr>
          <w:rFonts w:ascii="Arial" w:hAnsi="Arial" w:cs="Arial"/>
          <w:b/>
          <w:bCs/>
          <w:sz w:val="22"/>
          <w:szCs w:val="22"/>
          <w:lang w:val="en-GB"/>
        </w:rPr>
        <w:t>(</w:t>
      </w:r>
      <w:r w:rsidR="005D2ABE" w:rsidRPr="005D2ABE">
        <w:rPr>
          <w:rFonts w:ascii="Arial" w:hAnsi="Arial" w:cs="Arial"/>
          <w:b/>
          <w:bCs/>
          <w:sz w:val="22"/>
          <w:szCs w:val="22"/>
          <w:lang w:val="en-GB"/>
        </w:rPr>
        <w:t>ii</w:t>
      </w:r>
      <w:r w:rsidRPr="005D2ABE">
        <w:rPr>
          <w:rFonts w:ascii="Arial" w:hAnsi="Arial" w:cs="Arial"/>
          <w:b/>
          <w:bCs/>
          <w:sz w:val="22"/>
          <w:szCs w:val="22"/>
          <w:lang w:val="en-GB"/>
        </w:rPr>
        <w:t>)</w:t>
      </w:r>
      <w:r w:rsidRPr="005D2ABE">
        <w:rPr>
          <w:rFonts w:ascii="Arial" w:hAnsi="Arial" w:cs="Arial"/>
          <w:sz w:val="22"/>
          <w:szCs w:val="22"/>
          <w:lang w:val="en-GB"/>
        </w:rPr>
        <w:t xml:space="preserve"> </w:t>
      </w:r>
      <w:r w:rsidRPr="005D2ABE">
        <w:rPr>
          <w:rFonts w:ascii="Arial" w:hAnsi="Arial" w:cs="Arial"/>
          <w:b/>
          <w:bCs/>
          <w:sz w:val="22"/>
          <w:szCs w:val="22"/>
          <w:lang w:val="en-GB"/>
        </w:rPr>
        <w:t>Regulation of Insolvency Practitioners</w:t>
      </w:r>
      <w:r w:rsidRPr="005D2ABE">
        <w:rPr>
          <w:rFonts w:ascii="Arial" w:hAnsi="Arial" w:cs="Arial"/>
          <w:sz w:val="22"/>
          <w:szCs w:val="22"/>
          <w:lang w:val="en-GB"/>
        </w:rPr>
        <w:t>: Insolvency practitioners hold a pivotal role in the insolvency and restructuring processes. They are entrusted with the responsibility of managing the affairs of insolvent companies, orchestrating arrangements between distressed companies and their creditors, and supervising the liquidation of companies. Given the critical nature of these duties, it is imperative that insolvency practitioners demonstrate high standards of competence, integrity, and accountability. To this end, the IRD Act aimed to establish a regulatory regime for insolvency practitioners, intended to ensure consistent professional standards and establish mechanisms for disciplinary recourse in cases of misconduct.</w:t>
      </w:r>
    </w:p>
    <w:p w14:paraId="1A848712" w14:textId="77777777" w:rsidR="00B76D4B" w:rsidRPr="005D2ABE" w:rsidRDefault="00B76D4B" w:rsidP="00560BFC">
      <w:pPr>
        <w:jc w:val="both"/>
        <w:rPr>
          <w:rFonts w:ascii="Arial" w:hAnsi="Arial" w:cs="Arial"/>
          <w:sz w:val="22"/>
          <w:szCs w:val="22"/>
          <w:lang w:val="en-GB"/>
        </w:rPr>
      </w:pPr>
    </w:p>
    <w:p w14:paraId="1E59B768" w14:textId="6941F5D0" w:rsidR="00B76D4B" w:rsidRPr="005D2ABE" w:rsidRDefault="00B76D4B" w:rsidP="00560BFC">
      <w:pPr>
        <w:jc w:val="both"/>
        <w:rPr>
          <w:rFonts w:ascii="Arial" w:hAnsi="Arial" w:cs="Arial"/>
          <w:sz w:val="22"/>
          <w:szCs w:val="22"/>
          <w:lang w:val="en-GB"/>
        </w:rPr>
      </w:pPr>
      <w:r w:rsidRPr="005D2ABE">
        <w:rPr>
          <w:rFonts w:ascii="Arial" w:hAnsi="Arial" w:cs="Arial"/>
          <w:b/>
          <w:bCs/>
          <w:sz w:val="22"/>
          <w:szCs w:val="22"/>
          <w:lang w:val="en-GB"/>
        </w:rPr>
        <w:t>(</w:t>
      </w:r>
      <w:r w:rsidR="005D2ABE" w:rsidRPr="005D2ABE">
        <w:rPr>
          <w:rFonts w:ascii="Arial" w:hAnsi="Arial" w:cs="Arial"/>
          <w:b/>
          <w:bCs/>
          <w:sz w:val="22"/>
          <w:szCs w:val="22"/>
          <w:lang w:val="en-GB"/>
        </w:rPr>
        <w:t>iii</w:t>
      </w:r>
      <w:r w:rsidRPr="005D2ABE">
        <w:rPr>
          <w:rFonts w:ascii="Arial" w:hAnsi="Arial" w:cs="Arial"/>
          <w:b/>
          <w:bCs/>
          <w:sz w:val="22"/>
          <w:szCs w:val="22"/>
          <w:lang w:val="en-GB"/>
        </w:rPr>
        <w:t>) Summary dissolution procedure:</w:t>
      </w:r>
      <w:r w:rsidRPr="005D2ABE">
        <w:rPr>
          <w:rFonts w:ascii="Arial" w:hAnsi="Arial" w:cs="Arial"/>
          <w:sz w:val="22"/>
          <w:szCs w:val="22"/>
          <w:lang w:val="en-GB"/>
        </w:rPr>
        <w:t xml:space="preserve"> Many companies facing financial trouble do not even have assets to pay for their liquidation costs. To address this problem, the new IRDA includes </w:t>
      </w:r>
      <w:r w:rsidRPr="005D2ABE">
        <w:rPr>
          <w:rFonts w:ascii="Arial" w:hAnsi="Arial" w:cs="Arial"/>
          <w:sz w:val="22"/>
          <w:szCs w:val="22"/>
          <w:lang w:val="en-GB"/>
        </w:rPr>
        <w:lastRenderedPageBreak/>
        <w:t>a summary procedure to dissolve companies that have insufficient assets to pay for the administration of the winding up.</w:t>
      </w:r>
    </w:p>
    <w:p w14:paraId="4A34B93C" w14:textId="77777777" w:rsidR="00B76D4B" w:rsidRPr="005D2ABE" w:rsidRDefault="00B76D4B" w:rsidP="00560BFC">
      <w:pPr>
        <w:jc w:val="both"/>
        <w:rPr>
          <w:rFonts w:ascii="Arial" w:hAnsi="Arial" w:cs="Arial"/>
          <w:sz w:val="22"/>
          <w:szCs w:val="22"/>
          <w:lang w:val="en-GB"/>
        </w:rPr>
      </w:pPr>
    </w:p>
    <w:p w14:paraId="65662CFE" w14:textId="228022BA" w:rsidR="00B76D4B" w:rsidRPr="005D2ABE" w:rsidRDefault="00B76D4B" w:rsidP="00560BFC">
      <w:pPr>
        <w:jc w:val="both"/>
        <w:rPr>
          <w:rFonts w:ascii="Arial" w:hAnsi="Arial" w:cs="Arial"/>
          <w:sz w:val="22"/>
          <w:szCs w:val="22"/>
          <w:lang w:val="en-GB"/>
        </w:rPr>
      </w:pPr>
      <w:r w:rsidRPr="005D2ABE">
        <w:rPr>
          <w:rFonts w:ascii="Arial" w:hAnsi="Arial" w:cs="Arial"/>
          <w:b/>
          <w:bCs/>
          <w:sz w:val="22"/>
          <w:szCs w:val="22"/>
          <w:lang w:val="en-GB"/>
        </w:rPr>
        <w:t>(</w:t>
      </w:r>
      <w:r w:rsidR="005D2ABE" w:rsidRPr="005D2ABE">
        <w:rPr>
          <w:rFonts w:ascii="Arial" w:hAnsi="Arial" w:cs="Arial"/>
          <w:b/>
          <w:bCs/>
          <w:sz w:val="22"/>
          <w:szCs w:val="22"/>
          <w:lang w:val="en-GB"/>
        </w:rPr>
        <w:t>iv</w:t>
      </w:r>
      <w:r w:rsidRPr="005D2ABE">
        <w:rPr>
          <w:rFonts w:ascii="Arial" w:hAnsi="Arial" w:cs="Arial"/>
          <w:b/>
          <w:bCs/>
          <w:sz w:val="22"/>
          <w:szCs w:val="22"/>
          <w:lang w:val="en-GB"/>
        </w:rPr>
        <w:t>) Avoidance actions:</w:t>
      </w:r>
      <w:r w:rsidRPr="005D2ABE">
        <w:rPr>
          <w:rFonts w:ascii="Arial" w:hAnsi="Arial" w:cs="Arial"/>
          <w:sz w:val="22"/>
          <w:szCs w:val="22"/>
          <w:lang w:val="en-GB"/>
        </w:rPr>
        <w:t xml:space="preserve"> The new legislation amends the system of avoidance actions existing in insolvency proceedings. Among other aspects, the new regime reduces the ‘twilight period’ for transactions at an undervalue from 5 to 3 years, and it increases from 6 months to 1 years the avoidance period of unfair preferences given to non-related parties.</w:t>
      </w:r>
    </w:p>
    <w:p w14:paraId="437E1FBC" w14:textId="07F02D09" w:rsidR="001A0ABE" w:rsidRPr="005D2ABE" w:rsidRDefault="001A0ABE" w:rsidP="008C35C9">
      <w:pPr>
        <w:jc w:val="both"/>
        <w:rPr>
          <w:rFonts w:ascii="Arial" w:hAnsi="Arial" w:cs="Arial"/>
          <w:color w:val="808080" w:themeColor="background1" w:themeShade="80"/>
          <w:sz w:val="22"/>
          <w:szCs w:val="22"/>
          <w:lang w:val="en-GB"/>
        </w:rPr>
      </w:pPr>
    </w:p>
    <w:p w14:paraId="5D1FCE75" w14:textId="77777777" w:rsidR="00DF188C" w:rsidRPr="005D2ABE" w:rsidRDefault="00DF188C" w:rsidP="008C35C9">
      <w:pPr>
        <w:jc w:val="both"/>
        <w:rPr>
          <w:rFonts w:ascii="Arial" w:hAnsi="Arial" w:cs="Arial"/>
          <w:color w:val="808080" w:themeColor="background1" w:themeShade="80"/>
          <w:sz w:val="22"/>
          <w:szCs w:val="22"/>
          <w:lang w:val="en-GB"/>
        </w:rPr>
      </w:pPr>
    </w:p>
    <w:p w14:paraId="51A94A3F" w14:textId="6ED5DDCE" w:rsidR="00F47A63" w:rsidRDefault="00F47A63" w:rsidP="00100A09">
      <w:pPr>
        <w:pStyle w:val="INSOLstyleheading4"/>
        <w:rPr>
          <w:rFonts w:ascii="Arial" w:hAnsi="Arial"/>
          <w:b/>
          <w:bCs/>
          <w:iCs w:val="0"/>
          <w:u w:val="none"/>
        </w:rPr>
      </w:pPr>
      <w:bookmarkStart w:id="0" w:name="_Hlk17709135"/>
      <w:r w:rsidRPr="005D2ABE">
        <w:rPr>
          <w:rFonts w:ascii="Arial" w:hAnsi="Arial"/>
          <w:b/>
          <w:bCs/>
          <w:iCs w:val="0"/>
          <w:u w:val="none"/>
        </w:rPr>
        <w:t xml:space="preserve">Question 2.3 [maximum </w:t>
      </w:r>
      <w:r w:rsidR="00697C0F" w:rsidRPr="005D2ABE">
        <w:rPr>
          <w:rFonts w:ascii="Arial" w:hAnsi="Arial"/>
          <w:b/>
          <w:bCs/>
          <w:iCs w:val="0"/>
          <w:u w:val="none"/>
        </w:rPr>
        <w:t>4</w:t>
      </w:r>
      <w:r w:rsidRPr="005D2ABE">
        <w:rPr>
          <w:rFonts w:ascii="Arial" w:hAnsi="Arial"/>
          <w:b/>
          <w:bCs/>
          <w:iCs w:val="0"/>
          <w:u w:val="none"/>
        </w:rPr>
        <w:t xml:space="preserve"> marks]</w:t>
      </w:r>
    </w:p>
    <w:p w14:paraId="5346A7B4" w14:textId="77777777" w:rsidR="00DC2D49" w:rsidRPr="00DC2D49" w:rsidRDefault="00DC2D49" w:rsidP="00DC2D49">
      <w:pPr>
        <w:rPr>
          <w:lang w:val="en-GB"/>
        </w:rPr>
      </w:pPr>
    </w:p>
    <w:p w14:paraId="03C9F975" w14:textId="2D1F1335" w:rsidR="008C35C9" w:rsidRPr="005D2ABE" w:rsidRDefault="00DC3984" w:rsidP="008C35C9">
      <w:pPr>
        <w:jc w:val="both"/>
        <w:rPr>
          <w:rFonts w:ascii="Arial" w:hAnsi="Arial" w:cs="Arial"/>
          <w:sz w:val="22"/>
          <w:szCs w:val="22"/>
          <w:lang w:val="en-GB"/>
        </w:rPr>
      </w:pPr>
      <w:r w:rsidRPr="005D2ABE">
        <w:rPr>
          <w:rFonts w:ascii="Arial" w:hAnsi="Arial" w:cs="Arial"/>
          <w:sz w:val="22"/>
          <w:szCs w:val="22"/>
          <w:lang w:val="en-GB"/>
        </w:rPr>
        <w:t xml:space="preserve">State </w:t>
      </w:r>
      <w:r w:rsidRPr="005D2ABE">
        <w:rPr>
          <w:rFonts w:ascii="Arial" w:hAnsi="Arial" w:cs="Arial"/>
          <w:b/>
          <w:bCs/>
          <w:sz w:val="22"/>
          <w:szCs w:val="22"/>
          <w:u w:val="single"/>
          <w:lang w:val="en-GB"/>
        </w:rPr>
        <w:t>four</w:t>
      </w:r>
      <w:r w:rsidRPr="005D2ABE">
        <w:rPr>
          <w:rFonts w:ascii="Arial" w:hAnsi="Arial" w:cs="Arial"/>
          <w:sz w:val="22"/>
          <w:szCs w:val="22"/>
          <w:lang w:val="en-GB"/>
        </w:rPr>
        <w:t xml:space="preserve"> factors </w:t>
      </w:r>
      <w:r w:rsidR="007637DE" w:rsidRPr="005D2ABE">
        <w:rPr>
          <w:rFonts w:ascii="Arial" w:hAnsi="Arial" w:cs="Arial"/>
          <w:sz w:val="22"/>
          <w:szCs w:val="22"/>
          <w:lang w:val="en-GB"/>
        </w:rPr>
        <w:t>that</w:t>
      </w:r>
      <w:r w:rsidRPr="005D2ABE">
        <w:rPr>
          <w:rFonts w:ascii="Arial" w:hAnsi="Arial" w:cs="Arial"/>
          <w:sz w:val="22"/>
          <w:szCs w:val="22"/>
          <w:lang w:val="en-GB"/>
        </w:rPr>
        <w:t xml:space="preserve"> should be considered under the cash flow test in determining whether a company is “unable to pay its debts”</w:t>
      </w:r>
      <w:r w:rsidR="00100A09" w:rsidRPr="005D2ABE">
        <w:rPr>
          <w:rFonts w:ascii="Arial" w:hAnsi="Arial" w:cs="Arial"/>
          <w:sz w:val="22"/>
          <w:szCs w:val="22"/>
          <w:lang w:val="en-GB"/>
        </w:rPr>
        <w:t xml:space="preserve"> under the IRD Act</w:t>
      </w:r>
      <w:r w:rsidRPr="005D2ABE">
        <w:rPr>
          <w:rFonts w:ascii="Arial" w:hAnsi="Arial" w:cs="Arial"/>
          <w:sz w:val="22"/>
          <w:szCs w:val="22"/>
          <w:lang w:val="en-GB"/>
        </w:rPr>
        <w:t>.</w:t>
      </w:r>
    </w:p>
    <w:p w14:paraId="78194B52" w14:textId="77777777" w:rsidR="00DC3984" w:rsidRPr="005D2ABE" w:rsidRDefault="00DC3984" w:rsidP="008C35C9">
      <w:pPr>
        <w:jc w:val="both"/>
        <w:rPr>
          <w:rFonts w:ascii="Arial" w:hAnsi="Arial" w:cs="Arial"/>
          <w:sz w:val="22"/>
          <w:szCs w:val="22"/>
          <w:lang w:val="en-GB"/>
        </w:rPr>
      </w:pPr>
    </w:p>
    <w:p w14:paraId="41B96BC0" w14:textId="5D79AAB1" w:rsidR="0096016F" w:rsidRPr="005D2ABE" w:rsidRDefault="0034197F" w:rsidP="0096016F">
      <w:pPr>
        <w:spacing w:after="160" w:line="259" w:lineRule="auto"/>
        <w:jc w:val="both"/>
        <w:rPr>
          <w:rFonts w:ascii="Arial" w:hAnsi="Arial" w:cs="Arial"/>
          <w:sz w:val="22"/>
          <w:szCs w:val="22"/>
          <w:lang w:val="en-GB"/>
        </w:rPr>
      </w:pPr>
      <w:r w:rsidRPr="005D2ABE">
        <w:rPr>
          <w:rFonts w:ascii="Arial" w:hAnsi="Arial" w:cs="Arial"/>
          <w:b/>
          <w:bCs/>
          <w:sz w:val="22"/>
          <w:szCs w:val="22"/>
          <w:lang w:val="en-GB"/>
        </w:rPr>
        <w:t>Answer:</w:t>
      </w:r>
      <w:r w:rsidRPr="005D2ABE">
        <w:rPr>
          <w:rFonts w:ascii="Arial" w:hAnsi="Arial" w:cs="Arial"/>
          <w:sz w:val="22"/>
          <w:szCs w:val="22"/>
          <w:lang w:val="en-GB"/>
        </w:rPr>
        <w:t xml:space="preserve"> </w:t>
      </w:r>
      <w:r w:rsidR="0096016F" w:rsidRPr="005D2ABE">
        <w:rPr>
          <w:rFonts w:ascii="Arial" w:hAnsi="Arial" w:cs="Arial"/>
          <w:sz w:val="22"/>
          <w:szCs w:val="22"/>
          <w:lang w:val="en-GB"/>
        </w:rPr>
        <w:t>The major reason to wind up a company on the grounds of insolvency is that the company is “unable to pay its debts”</w:t>
      </w:r>
      <w:r w:rsidR="00A82AB4" w:rsidRPr="005D2ABE">
        <w:rPr>
          <w:rStyle w:val="FootnoteReference"/>
          <w:rFonts w:ascii="Arial" w:hAnsi="Arial" w:cs="Arial"/>
          <w:sz w:val="22"/>
          <w:szCs w:val="22"/>
          <w:lang w:val="en-GB"/>
        </w:rPr>
        <w:footnoteReference w:id="4"/>
      </w:r>
      <w:r w:rsidR="0096016F" w:rsidRPr="005D2ABE">
        <w:rPr>
          <w:rFonts w:ascii="Arial" w:hAnsi="Arial" w:cs="Arial"/>
          <w:sz w:val="22"/>
          <w:szCs w:val="22"/>
          <w:lang w:val="en-GB"/>
        </w:rPr>
        <w:t>. Under section 125(2) of the IRD Act, a company is deemed to be unable to pay its debts if:</w:t>
      </w:r>
    </w:p>
    <w:p w14:paraId="11BC03AA" w14:textId="441BEEBF" w:rsidR="0096016F" w:rsidRPr="005D2ABE" w:rsidRDefault="0096016F" w:rsidP="0096016F">
      <w:pPr>
        <w:spacing w:after="160" w:line="259" w:lineRule="auto"/>
        <w:jc w:val="both"/>
        <w:rPr>
          <w:rFonts w:ascii="Arial" w:hAnsi="Arial" w:cs="Arial"/>
          <w:sz w:val="22"/>
          <w:szCs w:val="22"/>
          <w:lang w:val="en-GB"/>
        </w:rPr>
      </w:pPr>
      <w:r w:rsidRPr="005D2ABE">
        <w:rPr>
          <w:rFonts w:ascii="Arial" w:hAnsi="Arial" w:cs="Arial"/>
          <w:sz w:val="22"/>
          <w:szCs w:val="22"/>
          <w:lang w:val="en-GB"/>
        </w:rPr>
        <w:t>(</w:t>
      </w:r>
      <w:proofErr w:type="spellStart"/>
      <w:r w:rsidR="005D2ABE" w:rsidRPr="005D2ABE">
        <w:rPr>
          <w:rFonts w:ascii="Arial" w:hAnsi="Arial" w:cs="Arial"/>
          <w:sz w:val="22"/>
          <w:szCs w:val="22"/>
          <w:lang w:val="en-GB"/>
        </w:rPr>
        <w:t>i</w:t>
      </w:r>
      <w:proofErr w:type="spellEnd"/>
      <w:r w:rsidRPr="005D2ABE">
        <w:rPr>
          <w:rFonts w:ascii="Arial" w:hAnsi="Arial" w:cs="Arial"/>
          <w:sz w:val="22"/>
          <w:szCs w:val="22"/>
          <w:lang w:val="en-GB"/>
        </w:rPr>
        <w:t>) a creditor (by assignment or otherwise) to whom the company is indebted in a sum exceeding $15,000 then due has served on the company, by leaving at the registered office of the company, a written demand by the creditor or the creditor’s lawfully authorised agent requiring the company to pay the sum so due, and the company has for 3 weeks after the service of the demand neglected to pay the sum, or to secure or compound for it to the reasonable satisfaction of the creditor;</w:t>
      </w:r>
    </w:p>
    <w:p w14:paraId="74E55BE8" w14:textId="05E88E53" w:rsidR="0096016F" w:rsidRPr="005D2ABE" w:rsidRDefault="0096016F" w:rsidP="0096016F">
      <w:pPr>
        <w:spacing w:after="160" w:line="259" w:lineRule="auto"/>
        <w:jc w:val="both"/>
        <w:rPr>
          <w:rFonts w:ascii="Arial" w:hAnsi="Arial" w:cs="Arial"/>
          <w:sz w:val="22"/>
          <w:szCs w:val="22"/>
          <w:lang w:val="en-GB"/>
        </w:rPr>
      </w:pPr>
      <w:r w:rsidRPr="005D2ABE">
        <w:rPr>
          <w:rFonts w:ascii="Arial" w:hAnsi="Arial" w:cs="Arial"/>
          <w:sz w:val="22"/>
          <w:szCs w:val="22"/>
          <w:lang w:val="en-GB"/>
        </w:rPr>
        <w:t>(</w:t>
      </w:r>
      <w:r w:rsidR="005D2ABE" w:rsidRPr="005D2ABE">
        <w:rPr>
          <w:rFonts w:ascii="Arial" w:hAnsi="Arial" w:cs="Arial"/>
          <w:sz w:val="22"/>
          <w:szCs w:val="22"/>
          <w:lang w:val="en-GB"/>
        </w:rPr>
        <w:t>ii</w:t>
      </w:r>
      <w:r w:rsidRPr="005D2ABE">
        <w:rPr>
          <w:rFonts w:ascii="Arial" w:hAnsi="Arial" w:cs="Arial"/>
          <w:sz w:val="22"/>
          <w:szCs w:val="22"/>
          <w:lang w:val="en-GB"/>
        </w:rPr>
        <w:t xml:space="preserve">) execution or other process issued on a judgment, </w:t>
      </w:r>
      <w:proofErr w:type="gramStart"/>
      <w:r w:rsidRPr="005D2ABE">
        <w:rPr>
          <w:rFonts w:ascii="Arial" w:hAnsi="Arial" w:cs="Arial"/>
          <w:sz w:val="22"/>
          <w:szCs w:val="22"/>
          <w:lang w:val="en-GB"/>
        </w:rPr>
        <w:t>decree</w:t>
      </w:r>
      <w:proofErr w:type="gramEnd"/>
      <w:r w:rsidRPr="005D2ABE">
        <w:rPr>
          <w:rFonts w:ascii="Arial" w:hAnsi="Arial" w:cs="Arial"/>
          <w:sz w:val="22"/>
          <w:szCs w:val="22"/>
          <w:lang w:val="en-GB"/>
        </w:rPr>
        <w:t xml:space="preserve"> or order of any court in favour of a creditor of the company is returned unsatisfied in whole or in part; or</w:t>
      </w:r>
    </w:p>
    <w:p w14:paraId="7F656B2E" w14:textId="7F8AF293" w:rsidR="0096016F" w:rsidRPr="005D2ABE" w:rsidRDefault="0096016F" w:rsidP="0096016F">
      <w:pPr>
        <w:spacing w:after="160" w:line="259" w:lineRule="auto"/>
        <w:jc w:val="both"/>
        <w:rPr>
          <w:rFonts w:ascii="Arial" w:hAnsi="Arial" w:cs="Arial"/>
          <w:sz w:val="22"/>
          <w:szCs w:val="22"/>
          <w:lang w:val="en-GB"/>
        </w:rPr>
      </w:pPr>
      <w:r w:rsidRPr="005D2ABE">
        <w:rPr>
          <w:rFonts w:ascii="Arial" w:hAnsi="Arial" w:cs="Arial"/>
          <w:sz w:val="22"/>
          <w:szCs w:val="22"/>
          <w:lang w:val="en-GB"/>
        </w:rPr>
        <w:t>(</w:t>
      </w:r>
      <w:r w:rsidR="005D2ABE" w:rsidRPr="005D2ABE">
        <w:rPr>
          <w:rFonts w:ascii="Arial" w:hAnsi="Arial" w:cs="Arial"/>
          <w:sz w:val="22"/>
          <w:szCs w:val="22"/>
          <w:lang w:val="en-GB"/>
        </w:rPr>
        <w:t>iii</w:t>
      </w:r>
      <w:r w:rsidRPr="005D2ABE">
        <w:rPr>
          <w:rFonts w:ascii="Arial" w:hAnsi="Arial" w:cs="Arial"/>
          <w:sz w:val="22"/>
          <w:szCs w:val="22"/>
          <w:lang w:val="en-GB"/>
        </w:rPr>
        <w:t xml:space="preserve">) it is proved to the satisfaction of the Court that the company is unable to pay its debts; and in determining whether a company is unable to pay its debts the Court must </w:t>
      </w:r>
      <w:proofErr w:type="gramStart"/>
      <w:r w:rsidRPr="005D2ABE">
        <w:rPr>
          <w:rFonts w:ascii="Arial" w:hAnsi="Arial" w:cs="Arial"/>
          <w:sz w:val="22"/>
          <w:szCs w:val="22"/>
          <w:lang w:val="en-GB"/>
        </w:rPr>
        <w:t>take into account</w:t>
      </w:r>
      <w:proofErr w:type="gramEnd"/>
      <w:r w:rsidRPr="005D2ABE">
        <w:rPr>
          <w:rFonts w:ascii="Arial" w:hAnsi="Arial" w:cs="Arial"/>
          <w:sz w:val="22"/>
          <w:szCs w:val="22"/>
          <w:lang w:val="en-GB"/>
        </w:rPr>
        <w:t xml:space="preserve"> the contingent and prospective liabilities of the company.</w:t>
      </w:r>
    </w:p>
    <w:p w14:paraId="0AF519C7" w14:textId="77777777" w:rsidR="00A82AB4" w:rsidRPr="005D2ABE" w:rsidRDefault="00A82AB4" w:rsidP="00A82AB4">
      <w:pPr>
        <w:spacing w:after="160" w:line="259" w:lineRule="auto"/>
        <w:jc w:val="both"/>
        <w:rPr>
          <w:rFonts w:ascii="Arial" w:hAnsi="Arial" w:cs="Arial"/>
          <w:sz w:val="22"/>
          <w:szCs w:val="22"/>
          <w:lang w:val="en-GB"/>
        </w:rPr>
      </w:pPr>
      <w:r w:rsidRPr="005D2ABE">
        <w:rPr>
          <w:rFonts w:ascii="Arial" w:hAnsi="Arial" w:cs="Arial"/>
          <w:sz w:val="22"/>
          <w:szCs w:val="22"/>
          <w:lang w:val="en-GB"/>
        </w:rPr>
        <w:t xml:space="preserve">In </w:t>
      </w:r>
      <w:r w:rsidRPr="00DC2D49">
        <w:rPr>
          <w:rFonts w:ascii="Arial" w:hAnsi="Arial" w:cs="Arial"/>
          <w:b/>
          <w:bCs/>
          <w:i/>
          <w:iCs/>
          <w:sz w:val="22"/>
          <w:szCs w:val="22"/>
          <w:lang w:val="en-GB"/>
        </w:rPr>
        <w:t>Sun Electric Power Pte Ltd v. RCMA Asia Pte Ltd [2021] SGCA 60,</w:t>
      </w:r>
      <w:r w:rsidRPr="005D2ABE">
        <w:rPr>
          <w:rFonts w:ascii="Arial" w:hAnsi="Arial" w:cs="Arial"/>
          <w:sz w:val="22"/>
          <w:szCs w:val="22"/>
          <w:lang w:val="en-GB"/>
        </w:rPr>
        <w:t xml:space="preserve"> the Court of Appeal clarified that the cash flow test is the only test for deemed insolvency under s 254(c) of the Companies Act (now re-enacted in s 125(2)(c) of IRDA). The Court of Appeal held that the cash flow test should be the "sole and determinative test" for deemed insolvency under s 254(c) of the Companies Act / s 125(2)(c) of IRDA and that the balance sheet test was inapplicable. In reaching its conclusion, the court </w:t>
      </w:r>
      <w:proofErr w:type="spellStart"/>
      <w:r w:rsidRPr="005D2ABE">
        <w:rPr>
          <w:rFonts w:ascii="Arial" w:hAnsi="Arial" w:cs="Arial"/>
          <w:sz w:val="22"/>
          <w:szCs w:val="22"/>
          <w:lang w:val="en-GB"/>
        </w:rPr>
        <w:t>favored</w:t>
      </w:r>
      <w:proofErr w:type="spellEnd"/>
      <w:r w:rsidRPr="005D2ABE">
        <w:rPr>
          <w:rFonts w:ascii="Arial" w:hAnsi="Arial" w:cs="Arial"/>
          <w:sz w:val="22"/>
          <w:szCs w:val="22"/>
          <w:lang w:val="en-GB"/>
        </w:rPr>
        <w:t xml:space="preserve"> the plain wording of the provision and comparative case law and found that Parliament could not have intended the balance sheet test to apply as it would not be a good indicator of the company's present ability to pay its debts. The court also gave guidance on factors that should be considered under the cash flow test:</w:t>
      </w:r>
    </w:p>
    <w:p w14:paraId="7E9F24F8" w14:textId="77777777" w:rsidR="00A82AB4" w:rsidRPr="00DC2D49" w:rsidRDefault="00A82AB4" w:rsidP="00DC2D49">
      <w:pPr>
        <w:pStyle w:val="ListParagraph"/>
        <w:numPr>
          <w:ilvl w:val="0"/>
          <w:numId w:val="24"/>
        </w:numPr>
        <w:spacing w:after="160" w:line="259" w:lineRule="auto"/>
        <w:jc w:val="both"/>
        <w:rPr>
          <w:rFonts w:ascii="Arial" w:hAnsi="Arial" w:cs="Arial"/>
          <w:sz w:val="22"/>
          <w:szCs w:val="22"/>
          <w:lang w:val="en-GB"/>
        </w:rPr>
      </w:pPr>
      <w:r w:rsidRPr="00DC2D49">
        <w:rPr>
          <w:rFonts w:ascii="Arial" w:hAnsi="Arial" w:cs="Arial"/>
          <w:sz w:val="22"/>
          <w:szCs w:val="22"/>
          <w:lang w:val="en-GB"/>
        </w:rPr>
        <w:t>the quantum of all debts which are due or will be due in the reasonably near future;</w:t>
      </w:r>
    </w:p>
    <w:p w14:paraId="3A5A2904" w14:textId="77777777" w:rsidR="00A82AB4" w:rsidRPr="00DC2D49" w:rsidRDefault="00A82AB4" w:rsidP="00DC2D49">
      <w:pPr>
        <w:pStyle w:val="ListParagraph"/>
        <w:numPr>
          <w:ilvl w:val="0"/>
          <w:numId w:val="24"/>
        </w:numPr>
        <w:spacing w:after="160" w:line="259" w:lineRule="auto"/>
        <w:jc w:val="both"/>
        <w:rPr>
          <w:rFonts w:ascii="Arial" w:hAnsi="Arial" w:cs="Arial"/>
          <w:sz w:val="22"/>
          <w:szCs w:val="22"/>
          <w:lang w:val="en-GB"/>
        </w:rPr>
      </w:pPr>
      <w:r w:rsidRPr="00DC2D49">
        <w:rPr>
          <w:rFonts w:ascii="Arial" w:hAnsi="Arial" w:cs="Arial"/>
          <w:sz w:val="22"/>
          <w:szCs w:val="22"/>
          <w:lang w:val="en-GB"/>
        </w:rPr>
        <w:t>whether payment is being demanded or is likely to be demanded for those debts;</w:t>
      </w:r>
    </w:p>
    <w:p w14:paraId="2FE46016" w14:textId="77777777" w:rsidR="00A82AB4" w:rsidRPr="00DC2D49" w:rsidRDefault="00A82AB4" w:rsidP="00DC2D49">
      <w:pPr>
        <w:pStyle w:val="ListParagraph"/>
        <w:numPr>
          <w:ilvl w:val="0"/>
          <w:numId w:val="24"/>
        </w:numPr>
        <w:spacing w:after="160" w:line="259" w:lineRule="auto"/>
        <w:jc w:val="both"/>
        <w:rPr>
          <w:rFonts w:ascii="Arial" w:hAnsi="Arial" w:cs="Arial"/>
          <w:sz w:val="22"/>
          <w:szCs w:val="22"/>
          <w:lang w:val="en-GB"/>
        </w:rPr>
      </w:pPr>
      <w:r w:rsidRPr="00DC2D49">
        <w:rPr>
          <w:rFonts w:ascii="Arial" w:hAnsi="Arial" w:cs="Arial"/>
          <w:sz w:val="22"/>
          <w:szCs w:val="22"/>
          <w:lang w:val="en-GB"/>
        </w:rPr>
        <w:t>whether the company has failed to pay any of its debts, the quantum of such debt and for how long the company has failed to pay it;</w:t>
      </w:r>
    </w:p>
    <w:p w14:paraId="6746F977" w14:textId="77777777" w:rsidR="00A82AB4" w:rsidRPr="00DC2D49" w:rsidRDefault="00A82AB4" w:rsidP="00DC2D49">
      <w:pPr>
        <w:pStyle w:val="ListParagraph"/>
        <w:numPr>
          <w:ilvl w:val="0"/>
          <w:numId w:val="24"/>
        </w:numPr>
        <w:spacing w:after="160" w:line="259" w:lineRule="auto"/>
        <w:jc w:val="both"/>
        <w:rPr>
          <w:rFonts w:ascii="Arial" w:hAnsi="Arial" w:cs="Arial"/>
          <w:sz w:val="22"/>
          <w:szCs w:val="22"/>
          <w:lang w:val="en-GB"/>
        </w:rPr>
      </w:pPr>
      <w:r w:rsidRPr="00DC2D49">
        <w:rPr>
          <w:rFonts w:ascii="Arial" w:hAnsi="Arial" w:cs="Arial"/>
          <w:sz w:val="22"/>
          <w:szCs w:val="22"/>
          <w:lang w:val="en-GB"/>
        </w:rPr>
        <w:lastRenderedPageBreak/>
        <w:t>the length of time which has passed since the commencement of the winding-up proceedings;</w:t>
      </w:r>
    </w:p>
    <w:p w14:paraId="28DD4364" w14:textId="77777777" w:rsidR="00A82AB4" w:rsidRPr="00DC2D49" w:rsidRDefault="00A82AB4" w:rsidP="00DC2D49">
      <w:pPr>
        <w:pStyle w:val="ListParagraph"/>
        <w:numPr>
          <w:ilvl w:val="0"/>
          <w:numId w:val="24"/>
        </w:numPr>
        <w:spacing w:after="160" w:line="259" w:lineRule="auto"/>
        <w:jc w:val="both"/>
        <w:rPr>
          <w:rFonts w:ascii="Arial" w:hAnsi="Arial" w:cs="Arial"/>
          <w:sz w:val="22"/>
          <w:szCs w:val="22"/>
          <w:lang w:val="en-GB"/>
        </w:rPr>
      </w:pPr>
      <w:r w:rsidRPr="00DC2D49">
        <w:rPr>
          <w:rFonts w:ascii="Arial" w:hAnsi="Arial" w:cs="Arial"/>
          <w:sz w:val="22"/>
          <w:szCs w:val="22"/>
          <w:lang w:val="en-GB"/>
        </w:rPr>
        <w:t>the value of the company's current assets and assets which will be realisable in the reasonably near future;</w:t>
      </w:r>
    </w:p>
    <w:p w14:paraId="4B6F2227" w14:textId="77777777" w:rsidR="00A82AB4" w:rsidRPr="00DC2D49" w:rsidRDefault="00A82AB4" w:rsidP="00DC2D49">
      <w:pPr>
        <w:pStyle w:val="ListParagraph"/>
        <w:numPr>
          <w:ilvl w:val="0"/>
          <w:numId w:val="24"/>
        </w:numPr>
        <w:spacing w:after="160" w:line="259" w:lineRule="auto"/>
        <w:jc w:val="both"/>
        <w:rPr>
          <w:rFonts w:ascii="Arial" w:hAnsi="Arial" w:cs="Arial"/>
          <w:sz w:val="22"/>
          <w:szCs w:val="22"/>
          <w:lang w:val="en-GB"/>
        </w:rPr>
      </w:pPr>
      <w:r w:rsidRPr="00DC2D49">
        <w:rPr>
          <w:rFonts w:ascii="Arial" w:hAnsi="Arial" w:cs="Arial"/>
          <w:sz w:val="22"/>
          <w:szCs w:val="22"/>
          <w:lang w:val="en-GB"/>
        </w:rPr>
        <w:t>the state of the company's business, in order to determine its expected net cash flow from the business by deducting from projected future sales the cash expenses which would be necessary to generate those sales;</w:t>
      </w:r>
    </w:p>
    <w:p w14:paraId="017E0F4F" w14:textId="77777777" w:rsidR="00A82AB4" w:rsidRPr="00DC2D49" w:rsidRDefault="00A82AB4" w:rsidP="00DC2D49">
      <w:pPr>
        <w:pStyle w:val="ListParagraph"/>
        <w:numPr>
          <w:ilvl w:val="0"/>
          <w:numId w:val="24"/>
        </w:numPr>
        <w:spacing w:after="160" w:line="259" w:lineRule="auto"/>
        <w:jc w:val="both"/>
        <w:rPr>
          <w:rFonts w:ascii="Arial" w:hAnsi="Arial" w:cs="Arial"/>
          <w:sz w:val="22"/>
          <w:szCs w:val="22"/>
          <w:lang w:val="en-GB"/>
        </w:rPr>
      </w:pPr>
      <w:r w:rsidRPr="00DC2D49">
        <w:rPr>
          <w:rFonts w:ascii="Arial" w:hAnsi="Arial" w:cs="Arial"/>
          <w:sz w:val="22"/>
          <w:szCs w:val="22"/>
          <w:lang w:val="en-GB"/>
        </w:rPr>
        <w:t>any other income or payment which the company may receive in the reasonably near future; and</w:t>
      </w:r>
    </w:p>
    <w:p w14:paraId="1EDF88AE" w14:textId="5C1DF4B5" w:rsidR="0096016F" w:rsidRPr="00DC2D49" w:rsidRDefault="00A82AB4" w:rsidP="00DC2D49">
      <w:pPr>
        <w:pStyle w:val="ListParagraph"/>
        <w:numPr>
          <w:ilvl w:val="0"/>
          <w:numId w:val="24"/>
        </w:numPr>
        <w:spacing w:after="160" w:line="259" w:lineRule="auto"/>
        <w:jc w:val="both"/>
        <w:rPr>
          <w:rFonts w:ascii="Arial" w:hAnsi="Arial" w:cs="Arial"/>
          <w:sz w:val="22"/>
          <w:szCs w:val="22"/>
          <w:lang w:val="en-GB"/>
        </w:rPr>
      </w:pPr>
      <w:r w:rsidRPr="00DC2D49">
        <w:rPr>
          <w:rFonts w:ascii="Arial" w:hAnsi="Arial" w:cs="Arial"/>
          <w:sz w:val="22"/>
          <w:szCs w:val="22"/>
          <w:lang w:val="en-GB"/>
        </w:rPr>
        <w:t>arrangements between the company and prospective lenders, such as its bankers and shareholders, in order to determine whether any shortfall in liquid and realisable assets and cash flow could be made up by borrowings which would be repayable at a time later than the debts.</w:t>
      </w:r>
    </w:p>
    <w:p w14:paraId="6B8354C5" w14:textId="77777777" w:rsidR="007A2831" w:rsidRPr="005D2ABE" w:rsidRDefault="007A2831" w:rsidP="008C35C9">
      <w:pPr>
        <w:jc w:val="both"/>
        <w:rPr>
          <w:rFonts w:ascii="Arial" w:hAnsi="Arial" w:cs="Arial"/>
          <w:color w:val="808080" w:themeColor="background1" w:themeShade="80"/>
          <w:sz w:val="22"/>
          <w:szCs w:val="22"/>
          <w:lang w:val="en-GB"/>
        </w:rPr>
      </w:pPr>
    </w:p>
    <w:p w14:paraId="592D0416" w14:textId="77777777" w:rsidR="00F47A63" w:rsidRPr="005D2ABE" w:rsidRDefault="00F47A63" w:rsidP="008C35C9">
      <w:pPr>
        <w:jc w:val="both"/>
        <w:rPr>
          <w:rFonts w:ascii="Arial" w:hAnsi="Arial" w:cs="Arial"/>
          <w:b/>
          <w:bCs/>
          <w:color w:val="000000" w:themeColor="text1"/>
          <w:sz w:val="22"/>
          <w:szCs w:val="22"/>
          <w:lang w:val="en-GB"/>
        </w:rPr>
      </w:pPr>
      <w:r w:rsidRPr="005D2ABE">
        <w:rPr>
          <w:rFonts w:ascii="Arial" w:hAnsi="Arial" w:cs="Arial"/>
          <w:b/>
          <w:bCs/>
          <w:color w:val="000000" w:themeColor="text1"/>
          <w:sz w:val="22"/>
          <w:szCs w:val="22"/>
          <w:lang w:val="en-GB"/>
        </w:rPr>
        <w:t>QUESTION 3 (essay-type question) [15 marks]</w:t>
      </w:r>
    </w:p>
    <w:p w14:paraId="6BEA8125" w14:textId="77777777" w:rsidR="00F47A63" w:rsidRPr="005D2ABE" w:rsidRDefault="00F47A63" w:rsidP="00100A09">
      <w:pPr>
        <w:pStyle w:val="INSOLstyleheading4"/>
        <w:rPr>
          <w:rFonts w:ascii="Arial" w:hAnsi="Arial"/>
        </w:rPr>
      </w:pPr>
    </w:p>
    <w:p w14:paraId="1E695564" w14:textId="2213D01F" w:rsidR="00F47A63" w:rsidRPr="005D2ABE" w:rsidRDefault="00F47A63" w:rsidP="00100A09">
      <w:pPr>
        <w:pStyle w:val="INSOLstyleheading4"/>
        <w:rPr>
          <w:rFonts w:ascii="Arial" w:hAnsi="Arial"/>
          <w:b/>
          <w:bCs/>
          <w:iCs w:val="0"/>
          <w:u w:val="none"/>
        </w:rPr>
      </w:pPr>
      <w:r w:rsidRPr="005D2ABE">
        <w:rPr>
          <w:rFonts w:ascii="Arial" w:hAnsi="Arial"/>
          <w:b/>
          <w:bCs/>
          <w:iCs w:val="0"/>
          <w:u w:val="none"/>
        </w:rPr>
        <w:t xml:space="preserve">Question 3.1 [maximum </w:t>
      </w:r>
      <w:r w:rsidR="002B6E91" w:rsidRPr="005D2ABE">
        <w:rPr>
          <w:rFonts w:ascii="Arial" w:hAnsi="Arial"/>
          <w:b/>
          <w:bCs/>
          <w:iCs w:val="0"/>
          <w:u w:val="none"/>
        </w:rPr>
        <w:t>8</w:t>
      </w:r>
      <w:r w:rsidRPr="005D2ABE">
        <w:rPr>
          <w:rFonts w:ascii="Arial" w:hAnsi="Arial"/>
          <w:b/>
          <w:bCs/>
          <w:iCs w:val="0"/>
          <w:u w:val="none"/>
        </w:rPr>
        <w:t xml:space="preserve"> marks]</w:t>
      </w:r>
    </w:p>
    <w:p w14:paraId="49FD9500" w14:textId="77777777" w:rsidR="00F47A63" w:rsidRPr="005D2ABE" w:rsidRDefault="00F47A63" w:rsidP="008C35C9">
      <w:pPr>
        <w:jc w:val="both"/>
        <w:rPr>
          <w:rFonts w:ascii="Arial" w:hAnsi="Arial" w:cs="Arial"/>
          <w:b/>
          <w:bCs/>
          <w:sz w:val="22"/>
          <w:szCs w:val="22"/>
          <w:shd w:val="clear" w:color="auto" w:fill="FFFFFF"/>
          <w:lang w:val="en-GB"/>
        </w:rPr>
      </w:pPr>
    </w:p>
    <w:p w14:paraId="0C5063B6" w14:textId="77777777" w:rsidR="00986233" w:rsidRPr="005D2ABE" w:rsidRDefault="00986233" w:rsidP="00986233">
      <w:pPr>
        <w:jc w:val="both"/>
        <w:rPr>
          <w:rFonts w:ascii="Arial" w:hAnsi="Arial" w:cs="Arial"/>
          <w:sz w:val="22"/>
          <w:szCs w:val="22"/>
          <w:lang w:val="en-GB"/>
        </w:rPr>
      </w:pPr>
      <w:r w:rsidRPr="005D2ABE">
        <w:rPr>
          <w:rFonts w:ascii="Arial" w:hAnsi="Arial" w:cs="Arial"/>
          <w:sz w:val="22"/>
          <w:szCs w:val="22"/>
          <w:lang w:val="en-GB"/>
        </w:rPr>
        <w:t xml:space="preserve">Write a brief essay on </w:t>
      </w:r>
    </w:p>
    <w:p w14:paraId="030DF0D2" w14:textId="77777777" w:rsidR="00986233" w:rsidRPr="005D2ABE" w:rsidRDefault="00986233" w:rsidP="00986233">
      <w:pPr>
        <w:jc w:val="both"/>
        <w:rPr>
          <w:rFonts w:ascii="Arial" w:hAnsi="Arial" w:cs="Arial"/>
          <w:sz w:val="22"/>
          <w:szCs w:val="22"/>
          <w:lang w:val="en-GB"/>
        </w:rPr>
      </w:pPr>
    </w:p>
    <w:p w14:paraId="48DC6881" w14:textId="77777777" w:rsidR="00986233" w:rsidRPr="005D2ABE" w:rsidRDefault="00986233" w:rsidP="00986233">
      <w:pPr>
        <w:jc w:val="both"/>
        <w:rPr>
          <w:rFonts w:ascii="Arial" w:hAnsi="Arial" w:cs="Arial"/>
          <w:sz w:val="22"/>
          <w:szCs w:val="22"/>
          <w:lang w:val="en-GB"/>
        </w:rPr>
      </w:pPr>
      <w:r w:rsidRPr="005D2ABE">
        <w:rPr>
          <w:rFonts w:ascii="Arial" w:hAnsi="Arial" w:cs="Arial"/>
          <w:sz w:val="22"/>
          <w:szCs w:val="22"/>
          <w:lang w:val="en-GB"/>
        </w:rPr>
        <w:t>(</w:t>
      </w:r>
      <w:proofErr w:type="spellStart"/>
      <w:r w:rsidRPr="005D2ABE">
        <w:rPr>
          <w:rFonts w:ascii="Arial" w:hAnsi="Arial" w:cs="Arial"/>
          <w:sz w:val="22"/>
          <w:szCs w:val="22"/>
          <w:lang w:val="en-GB"/>
        </w:rPr>
        <w:t>i</w:t>
      </w:r>
      <w:proofErr w:type="spellEnd"/>
      <w:r w:rsidRPr="005D2ABE">
        <w:rPr>
          <w:rFonts w:ascii="Arial" w:hAnsi="Arial" w:cs="Arial"/>
          <w:sz w:val="22"/>
          <w:szCs w:val="22"/>
          <w:lang w:val="en-GB"/>
        </w:rPr>
        <w:t>)</w:t>
      </w:r>
      <w:r w:rsidRPr="005D2ABE">
        <w:rPr>
          <w:rFonts w:ascii="Arial" w:hAnsi="Arial" w:cs="Arial"/>
          <w:sz w:val="22"/>
          <w:szCs w:val="22"/>
          <w:lang w:val="en-GB"/>
        </w:rPr>
        <w:tab/>
        <w:t xml:space="preserve">rescue financing; and </w:t>
      </w:r>
    </w:p>
    <w:p w14:paraId="4AA1E9E4" w14:textId="77777777" w:rsidR="00986233" w:rsidRPr="005D2ABE" w:rsidRDefault="00986233" w:rsidP="00986233">
      <w:pPr>
        <w:jc w:val="both"/>
        <w:rPr>
          <w:rFonts w:ascii="Arial" w:hAnsi="Arial" w:cs="Arial"/>
          <w:sz w:val="22"/>
          <w:szCs w:val="22"/>
          <w:lang w:val="en-GB"/>
        </w:rPr>
      </w:pPr>
    </w:p>
    <w:p w14:paraId="4096B62E" w14:textId="77777777" w:rsidR="00986233" w:rsidRPr="005D2ABE" w:rsidRDefault="00986233" w:rsidP="00986233">
      <w:pPr>
        <w:jc w:val="both"/>
        <w:rPr>
          <w:rFonts w:ascii="Arial" w:hAnsi="Arial" w:cs="Arial"/>
          <w:sz w:val="22"/>
          <w:szCs w:val="22"/>
          <w:lang w:val="en-GB"/>
        </w:rPr>
      </w:pPr>
      <w:r w:rsidRPr="005D2ABE">
        <w:rPr>
          <w:rFonts w:ascii="Arial" w:hAnsi="Arial" w:cs="Arial"/>
          <w:sz w:val="22"/>
          <w:szCs w:val="22"/>
          <w:lang w:val="en-GB"/>
        </w:rPr>
        <w:t>(ii)</w:t>
      </w:r>
      <w:r w:rsidRPr="005D2ABE">
        <w:rPr>
          <w:rFonts w:ascii="Arial" w:hAnsi="Arial" w:cs="Arial"/>
          <w:sz w:val="22"/>
          <w:szCs w:val="22"/>
          <w:lang w:val="en-GB"/>
        </w:rPr>
        <w:tab/>
        <w:t>wrongful trading</w:t>
      </w:r>
    </w:p>
    <w:p w14:paraId="70D7E131" w14:textId="77777777" w:rsidR="00986233" w:rsidRPr="005D2ABE" w:rsidRDefault="00986233" w:rsidP="00986233">
      <w:pPr>
        <w:jc w:val="both"/>
        <w:rPr>
          <w:rFonts w:ascii="Arial" w:hAnsi="Arial" w:cs="Arial"/>
          <w:sz w:val="22"/>
          <w:szCs w:val="22"/>
          <w:lang w:val="en-GB"/>
        </w:rPr>
      </w:pPr>
    </w:p>
    <w:p w14:paraId="20EC0D28" w14:textId="506575CD" w:rsidR="004E7C63" w:rsidRPr="005D2ABE" w:rsidRDefault="00986233" w:rsidP="00986233">
      <w:pPr>
        <w:jc w:val="both"/>
        <w:rPr>
          <w:rFonts w:ascii="Arial" w:hAnsi="Arial" w:cs="Arial"/>
          <w:sz w:val="22"/>
          <w:szCs w:val="22"/>
          <w:lang w:val="en-GB"/>
        </w:rPr>
      </w:pPr>
      <w:r w:rsidRPr="005D2ABE">
        <w:rPr>
          <w:rFonts w:ascii="Arial" w:hAnsi="Arial" w:cs="Arial"/>
          <w:sz w:val="22"/>
          <w:szCs w:val="22"/>
          <w:lang w:val="en-GB"/>
        </w:rPr>
        <w:t>under the IRD Act.</w:t>
      </w:r>
    </w:p>
    <w:p w14:paraId="5F651EED" w14:textId="77777777" w:rsidR="00986233" w:rsidRPr="005D2ABE" w:rsidRDefault="00986233" w:rsidP="00986233">
      <w:pPr>
        <w:jc w:val="both"/>
        <w:rPr>
          <w:rFonts w:ascii="Arial" w:hAnsi="Arial" w:cs="Arial"/>
          <w:sz w:val="22"/>
          <w:szCs w:val="22"/>
          <w:lang w:val="en-GB"/>
        </w:rPr>
      </w:pPr>
    </w:p>
    <w:p w14:paraId="3F30C901" w14:textId="34EF6073" w:rsidR="0034197F" w:rsidRPr="005D2ABE" w:rsidRDefault="0034197F" w:rsidP="00D87C76">
      <w:pPr>
        <w:spacing w:after="160" w:line="259" w:lineRule="auto"/>
        <w:jc w:val="both"/>
        <w:rPr>
          <w:rFonts w:ascii="Arial" w:hAnsi="Arial" w:cs="Arial"/>
          <w:sz w:val="22"/>
          <w:szCs w:val="22"/>
          <w:lang w:val="en-GB"/>
        </w:rPr>
      </w:pPr>
      <w:r w:rsidRPr="005D2ABE">
        <w:rPr>
          <w:rFonts w:ascii="Arial" w:hAnsi="Arial" w:cs="Arial"/>
          <w:b/>
          <w:bCs/>
          <w:sz w:val="22"/>
          <w:szCs w:val="22"/>
          <w:lang w:val="en-GB"/>
        </w:rPr>
        <w:t>Answer:</w:t>
      </w:r>
      <w:r w:rsidRPr="005D2ABE">
        <w:rPr>
          <w:rFonts w:ascii="Arial" w:hAnsi="Arial" w:cs="Arial"/>
          <w:sz w:val="22"/>
          <w:szCs w:val="22"/>
          <w:lang w:val="en-GB"/>
        </w:rPr>
        <w:t xml:space="preserve"> The brief essay </w:t>
      </w:r>
      <w:r w:rsidR="00EE3AA6" w:rsidRPr="005D2ABE">
        <w:rPr>
          <w:rFonts w:ascii="Arial" w:hAnsi="Arial" w:cs="Arial"/>
          <w:sz w:val="22"/>
          <w:szCs w:val="22"/>
          <w:lang w:val="en-GB"/>
        </w:rPr>
        <w:t>o</w:t>
      </w:r>
      <w:r w:rsidRPr="005D2ABE">
        <w:rPr>
          <w:rFonts w:ascii="Arial" w:hAnsi="Arial" w:cs="Arial"/>
          <w:sz w:val="22"/>
          <w:szCs w:val="22"/>
          <w:lang w:val="en-GB"/>
        </w:rPr>
        <w:t xml:space="preserve">n each topic is as under: </w:t>
      </w:r>
    </w:p>
    <w:p w14:paraId="0C8F064F" w14:textId="4D9C04C1" w:rsidR="001E2496" w:rsidRPr="005D2ABE" w:rsidRDefault="00D87C76" w:rsidP="00D87C76">
      <w:pPr>
        <w:spacing w:after="160" w:line="259" w:lineRule="auto"/>
        <w:jc w:val="both"/>
        <w:rPr>
          <w:rFonts w:ascii="Arial" w:hAnsi="Arial" w:cs="Arial"/>
          <w:color w:val="808080" w:themeColor="background1" w:themeShade="80"/>
          <w:sz w:val="22"/>
          <w:szCs w:val="22"/>
          <w:lang w:val="en-GB"/>
        </w:rPr>
      </w:pPr>
      <w:r w:rsidRPr="005D2ABE">
        <w:rPr>
          <w:rFonts w:ascii="Arial" w:eastAsia="Calibri" w:hAnsi="Arial" w:cs="Arial"/>
          <w:b/>
          <w:bCs/>
          <w:kern w:val="2"/>
          <w:sz w:val="22"/>
          <w:szCs w:val="22"/>
          <w:lang w:val="en-IN" w:bidi="hi-IN"/>
          <w14:ligatures w14:val="standardContextual"/>
        </w:rPr>
        <w:t>(</w:t>
      </w:r>
      <w:proofErr w:type="spellStart"/>
      <w:r w:rsidRPr="005D2ABE">
        <w:rPr>
          <w:rFonts w:ascii="Arial" w:eastAsia="Calibri" w:hAnsi="Arial" w:cs="Arial"/>
          <w:b/>
          <w:bCs/>
          <w:kern w:val="2"/>
          <w:sz w:val="22"/>
          <w:szCs w:val="22"/>
          <w:lang w:val="en-IN" w:bidi="hi-IN"/>
          <w14:ligatures w14:val="standardContextual"/>
        </w:rPr>
        <w:t>i</w:t>
      </w:r>
      <w:proofErr w:type="spellEnd"/>
      <w:r w:rsidRPr="005D2ABE">
        <w:rPr>
          <w:rFonts w:ascii="Arial" w:eastAsia="Calibri" w:hAnsi="Arial" w:cs="Arial"/>
          <w:b/>
          <w:bCs/>
          <w:kern w:val="2"/>
          <w:sz w:val="22"/>
          <w:szCs w:val="22"/>
          <w:lang w:val="en-IN" w:bidi="hi-IN"/>
          <w14:ligatures w14:val="standardContextual"/>
        </w:rPr>
        <w:t xml:space="preserve">) </w:t>
      </w:r>
      <w:r w:rsidR="009E4940" w:rsidRPr="005D2ABE">
        <w:rPr>
          <w:rFonts w:ascii="Arial" w:eastAsia="Calibri" w:hAnsi="Arial" w:cs="Arial"/>
          <w:b/>
          <w:bCs/>
          <w:kern w:val="2"/>
          <w:sz w:val="22"/>
          <w:szCs w:val="22"/>
          <w:lang w:val="en-IN" w:bidi="hi-IN"/>
          <w14:ligatures w14:val="standardContextual"/>
        </w:rPr>
        <w:t>Rescue Financing</w:t>
      </w:r>
    </w:p>
    <w:p w14:paraId="741B70CF" w14:textId="6BC2884A" w:rsidR="001E2496" w:rsidRPr="005D2ABE" w:rsidRDefault="001E2496" w:rsidP="001E2496">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Introduction</w:t>
      </w:r>
    </w:p>
    <w:p w14:paraId="5BC3B51A" w14:textId="33E86D18" w:rsidR="001E2496" w:rsidRDefault="000E358E" w:rsidP="001E2496">
      <w:pPr>
        <w:spacing w:after="160" w:line="259" w:lineRule="auto"/>
        <w:jc w:val="both"/>
        <w:rPr>
          <w:rFonts w:ascii="Arial" w:eastAsia="Calibri" w:hAnsi="Arial" w:cs="Arial"/>
          <w:kern w:val="2"/>
          <w:sz w:val="22"/>
          <w:szCs w:val="22"/>
          <w:lang w:val="en-IN" w:bidi="hi-IN"/>
          <w14:ligatures w14:val="standardContextual"/>
        </w:rPr>
      </w:pPr>
      <w:r w:rsidRPr="00DC2D49">
        <w:rPr>
          <w:rFonts w:ascii="Arial" w:eastAsia="Calibri" w:hAnsi="Arial" w:cs="Arial"/>
          <w:kern w:val="2"/>
          <w:sz w:val="22"/>
          <w:szCs w:val="22"/>
          <w:lang w:val="en-IN" w:bidi="hi-IN"/>
          <w14:ligatures w14:val="standardContextual"/>
        </w:rPr>
        <w:t>Singapore introduced major reforms to its debt restructuring regime through the Companies (Amendment) Act 2017 which came into effect on 23 May 2017. These reforms, which were based on the US Chapter 11 regime, were introduced to support debtor-led restructurings through a “turbo charged” scheme of arrangement regime which included rescue financing provisions that allow for the grant of super priority status.</w:t>
      </w:r>
      <w:r w:rsidRPr="005D2ABE">
        <w:rPr>
          <w:rFonts w:ascii="Arial" w:eastAsia="Calibri" w:hAnsi="Arial" w:cs="Arial"/>
          <w:kern w:val="2"/>
          <w:sz w:val="22"/>
          <w:szCs w:val="22"/>
          <w:lang w:val="en-IN" w:bidi="hi-IN"/>
          <w14:ligatures w14:val="standardContextual"/>
        </w:rPr>
        <w:t xml:space="preserve"> The Insolvency, Restructuring and Dissolution Act 2018 (“IRDA”), which was passed by the Singapore Parliament on 1 October 2018 and came into effect on 30 July </w:t>
      </w:r>
      <w:proofErr w:type="gramStart"/>
      <w:r w:rsidRPr="005D2ABE">
        <w:rPr>
          <w:rFonts w:ascii="Arial" w:eastAsia="Calibri" w:hAnsi="Arial" w:cs="Arial"/>
          <w:kern w:val="2"/>
          <w:sz w:val="22"/>
          <w:szCs w:val="22"/>
          <w:lang w:val="en-IN" w:bidi="hi-IN"/>
          <w14:ligatures w14:val="standardContextual"/>
        </w:rPr>
        <w:t>2020,</w:t>
      </w:r>
      <w:r w:rsidR="001E2496" w:rsidRPr="005D2ABE">
        <w:rPr>
          <w:rFonts w:ascii="Arial" w:eastAsia="Calibri" w:hAnsi="Arial" w:cs="Arial"/>
          <w:kern w:val="2"/>
          <w:sz w:val="22"/>
          <w:szCs w:val="22"/>
          <w:lang w:val="en-IN" w:bidi="hi-IN"/>
          <w14:ligatures w14:val="standardContextual"/>
        </w:rPr>
        <w:t>heralded</w:t>
      </w:r>
      <w:proofErr w:type="gramEnd"/>
      <w:r w:rsidR="001E2496" w:rsidRPr="005D2ABE">
        <w:rPr>
          <w:rFonts w:ascii="Arial" w:eastAsia="Calibri" w:hAnsi="Arial" w:cs="Arial"/>
          <w:kern w:val="2"/>
          <w:sz w:val="22"/>
          <w:szCs w:val="22"/>
          <w:lang w:val="en-IN" w:bidi="hi-IN"/>
          <w14:ligatures w14:val="standardContextual"/>
        </w:rPr>
        <w:t xml:space="preserve"> a new era for insolvency and restructuring law in Singapore, introducing several key reforms. Among these, the concept of rescue financing stands out as a significant innovation aimed at promoting corporate recovery. Rescue financing, also known as debtor-in-possession financing, is a unique form of credit extended to companies undergoing financial distress. It is distinct from traditional forms of financing, primarily due to the financial circumstances of the recipient and the specific objectives that it seeks to achieve. It plays a critical role in maintaining operations, facilitating restructuring, and ultimately, aiding the recovery of the distressed company</w:t>
      </w:r>
      <w:r w:rsidR="001E2496" w:rsidRPr="005D2ABE">
        <w:rPr>
          <w:rFonts w:ascii="Arial" w:eastAsia="Calibri" w:hAnsi="Arial" w:cs="Arial"/>
          <w:kern w:val="2"/>
          <w:sz w:val="22"/>
          <w:szCs w:val="22"/>
          <w:vertAlign w:val="superscript"/>
          <w:lang w:val="en-IN" w:bidi="hi-IN"/>
          <w14:ligatures w14:val="standardContextual"/>
        </w:rPr>
        <w:footnoteReference w:id="5"/>
      </w:r>
      <w:r w:rsidR="001E2496" w:rsidRPr="005D2ABE">
        <w:rPr>
          <w:rFonts w:ascii="Arial" w:eastAsia="Calibri" w:hAnsi="Arial" w:cs="Arial"/>
          <w:kern w:val="2"/>
          <w:sz w:val="22"/>
          <w:szCs w:val="22"/>
          <w:lang w:val="en-IN" w:bidi="hi-IN"/>
          <w14:ligatures w14:val="standardContextual"/>
        </w:rPr>
        <w:t>.</w:t>
      </w:r>
    </w:p>
    <w:p w14:paraId="0866BACE" w14:textId="77777777" w:rsidR="00DC2D49" w:rsidRDefault="00DC2D49" w:rsidP="001E2496">
      <w:pPr>
        <w:spacing w:after="160" w:line="259" w:lineRule="auto"/>
        <w:jc w:val="both"/>
        <w:rPr>
          <w:rFonts w:ascii="Arial" w:eastAsia="Calibri" w:hAnsi="Arial" w:cs="Arial"/>
          <w:kern w:val="2"/>
          <w:sz w:val="22"/>
          <w:szCs w:val="22"/>
          <w:lang w:val="en-IN" w:bidi="hi-IN"/>
          <w14:ligatures w14:val="standardContextual"/>
        </w:rPr>
      </w:pPr>
    </w:p>
    <w:p w14:paraId="2847FA97" w14:textId="77777777" w:rsidR="00DC2D49" w:rsidRPr="005D2ABE" w:rsidRDefault="00DC2D49" w:rsidP="001E2496">
      <w:pPr>
        <w:spacing w:after="160" w:line="259" w:lineRule="auto"/>
        <w:jc w:val="both"/>
        <w:rPr>
          <w:rFonts w:ascii="Arial" w:eastAsia="Calibri" w:hAnsi="Arial" w:cs="Arial"/>
          <w:kern w:val="2"/>
          <w:sz w:val="22"/>
          <w:szCs w:val="22"/>
          <w:lang w:val="en-IN" w:bidi="hi-IN"/>
          <w14:ligatures w14:val="standardContextual"/>
        </w:rPr>
      </w:pPr>
    </w:p>
    <w:p w14:paraId="49696F97" w14:textId="77777777" w:rsidR="0032480C" w:rsidRPr="005D2ABE" w:rsidRDefault="0032480C" w:rsidP="0032480C">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lastRenderedPageBreak/>
        <w:t>Function and Purpose</w:t>
      </w:r>
    </w:p>
    <w:p w14:paraId="6CEAD376" w14:textId="77777777" w:rsidR="0032480C" w:rsidRPr="005D2ABE" w:rsidRDefault="0032480C" w:rsidP="0032480C">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Rescue financing allows the debtor company to continue doing business, and pay suppliers and other trade debtors. Rescue financing is particularly important for debtor companies in financial trouble who often face higher costs of borrowing, as banks and financial institutions become more wary of advancing fresh funds to a distressed company without some form of protection or assurance that these fresh funds will be repaid.</w:t>
      </w:r>
    </w:p>
    <w:p w14:paraId="7DE91ECF" w14:textId="77777777" w:rsidR="00F23BA3" w:rsidRPr="00DC2D49" w:rsidRDefault="00F23BA3" w:rsidP="00F23BA3">
      <w:pPr>
        <w:spacing w:after="160" w:line="259" w:lineRule="auto"/>
        <w:jc w:val="both"/>
        <w:rPr>
          <w:rFonts w:ascii="Arial" w:eastAsia="Calibri" w:hAnsi="Arial" w:cs="Arial"/>
          <w:b/>
          <w:bCs/>
          <w:kern w:val="2"/>
          <w:sz w:val="22"/>
          <w:szCs w:val="22"/>
          <w:lang w:val="en-IN" w:bidi="hi-IN"/>
          <w14:ligatures w14:val="standardContextual"/>
        </w:rPr>
      </w:pPr>
      <w:r w:rsidRPr="00DC2D49">
        <w:rPr>
          <w:rFonts w:ascii="Arial" w:eastAsia="Calibri" w:hAnsi="Arial" w:cs="Arial"/>
          <w:b/>
          <w:bCs/>
          <w:kern w:val="2"/>
          <w:sz w:val="22"/>
          <w:szCs w:val="22"/>
          <w:lang w:val="en-IN" w:bidi="hi-IN"/>
          <w14:ligatures w14:val="standardContextual"/>
        </w:rPr>
        <w:t>The statutory scheme:</w:t>
      </w:r>
    </w:p>
    <w:p w14:paraId="0EC40D3D" w14:textId="5288AAB5" w:rsidR="00F23BA3" w:rsidRPr="005D2ABE" w:rsidRDefault="00F23BA3" w:rsidP="00F23BA3">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“Rescue financing” is defined as any financing that satisfies either or both of the following conditions</w:t>
      </w:r>
      <w:r w:rsidRPr="005D2ABE">
        <w:rPr>
          <w:rStyle w:val="FootnoteReference"/>
          <w:rFonts w:ascii="Arial" w:eastAsia="Calibri" w:hAnsi="Arial" w:cs="Arial"/>
          <w:kern w:val="2"/>
          <w:sz w:val="22"/>
          <w:szCs w:val="22"/>
          <w:lang w:val="en-IN" w:bidi="hi-IN"/>
          <w14:ligatures w14:val="standardContextual"/>
        </w:rPr>
        <w:footnoteReference w:id="6"/>
      </w:r>
      <w:r w:rsidRPr="005D2ABE">
        <w:rPr>
          <w:rFonts w:ascii="Arial" w:eastAsia="Calibri" w:hAnsi="Arial" w:cs="Arial"/>
          <w:kern w:val="2"/>
          <w:sz w:val="22"/>
          <w:szCs w:val="22"/>
          <w:lang w:val="en-IN" w:bidi="hi-IN"/>
          <w14:ligatures w14:val="standardContextual"/>
        </w:rPr>
        <w:t>:</w:t>
      </w:r>
    </w:p>
    <w:p w14:paraId="56BBFE49" w14:textId="1D044CC2" w:rsidR="00F23BA3" w:rsidRPr="005D2ABE" w:rsidRDefault="00F23BA3" w:rsidP="00F23BA3">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w:t>
      </w:r>
      <w:proofErr w:type="spellStart"/>
      <w:r w:rsidR="005D2ABE" w:rsidRPr="005D2ABE">
        <w:rPr>
          <w:rFonts w:ascii="Arial" w:eastAsia="Calibri" w:hAnsi="Arial" w:cs="Arial"/>
          <w:kern w:val="2"/>
          <w:sz w:val="22"/>
          <w:szCs w:val="22"/>
          <w:lang w:val="en-IN" w:bidi="hi-IN"/>
          <w14:ligatures w14:val="standardContextual"/>
        </w:rPr>
        <w:t>i</w:t>
      </w:r>
      <w:proofErr w:type="spellEnd"/>
      <w:r w:rsidRPr="005D2ABE">
        <w:rPr>
          <w:rFonts w:ascii="Arial" w:eastAsia="Calibri" w:hAnsi="Arial" w:cs="Arial"/>
          <w:kern w:val="2"/>
          <w:sz w:val="22"/>
          <w:szCs w:val="22"/>
          <w:lang w:val="en-IN" w:bidi="hi-IN"/>
          <w14:ligatures w14:val="standardContextual"/>
        </w:rPr>
        <w:t>) financing that is necessary for the survival of a company that obtains the financing, or of the whole or any part of the undertaking of that company, as a going concern; and/or</w:t>
      </w:r>
    </w:p>
    <w:p w14:paraId="056CA3A0" w14:textId="26A3D711" w:rsidR="00F23BA3" w:rsidRPr="005D2ABE" w:rsidRDefault="00F23BA3" w:rsidP="00F23BA3">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w:t>
      </w:r>
      <w:r w:rsidR="005D2ABE" w:rsidRPr="005D2ABE">
        <w:rPr>
          <w:rFonts w:ascii="Arial" w:eastAsia="Calibri" w:hAnsi="Arial" w:cs="Arial"/>
          <w:kern w:val="2"/>
          <w:sz w:val="22"/>
          <w:szCs w:val="22"/>
          <w:lang w:val="en-IN" w:bidi="hi-IN"/>
          <w14:ligatures w14:val="standardContextual"/>
        </w:rPr>
        <w:t>ii</w:t>
      </w:r>
      <w:r w:rsidRPr="005D2ABE">
        <w:rPr>
          <w:rFonts w:ascii="Arial" w:eastAsia="Calibri" w:hAnsi="Arial" w:cs="Arial"/>
          <w:kern w:val="2"/>
          <w:sz w:val="22"/>
          <w:szCs w:val="22"/>
          <w:lang w:val="en-IN" w:bidi="hi-IN"/>
          <w14:ligatures w14:val="standardContextual"/>
        </w:rPr>
        <w:t>) financing that is necessary to achieve a more advantageous realisation of the assets of a company that obtains the financing, than on a winding up of that company.</w:t>
      </w:r>
    </w:p>
    <w:p w14:paraId="3A1A9CEE" w14:textId="6CA17F13" w:rsidR="0032480C" w:rsidRPr="005D2ABE" w:rsidRDefault="0032480C" w:rsidP="0032480C">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There are four levels of priority that the court can grant</w:t>
      </w:r>
      <w:r w:rsidRPr="005D2ABE">
        <w:rPr>
          <w:rStyle w:val="FootnoteReference"/>
          <w:rFonts w:ascii="Arial" w:eastAsia="Calibri" w:hAnsi="Arial" w:cs="Arial"/>
          <w:kern w:val="2"/>
          <w:sz w:val="22"/>
          <w:szCs w:val="22"/>
          <w:lang w:val="en-IN" w:bidi="hi-IN"/>
          <w14:ligatures w14:val="standardContextual"/>
        </w:rPr>
        <w:footnoteReference w:id="7"/>
      </w:r>
      <w:r w:rsidRPr="005D2ABE">
        <w:rPr>
          <w:rFonts w:ascii="Arial" w:eastAsia="Calibri" w:hAnsi="Arial" w:cs="Arial"/>
          <w:kern w:val="2"/>
          <w:sz w:val="22"/>
          <w:szCs w:val="22"/>
          <w:lang w:val="en-IN" w:bidi="hi-IN"/>
          <w14:ligatures w14:val="standardContextual"/>
        </w:rPr>
        <w:t>:</w:t>
      </w:r>
    </w:p>
    <w:p w14:paraId="55BA3EA8" w14:textId="20D17133" w:rsidR="0032480C" w:rsidRPr="005D2ABE" w:rsidRDefault="0032480C" w:rsidP="0032480C">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(a) to treat the debt as if it were a cost or expense of the winding up;</w:t>
      </w:r>
    </w:p>
    <w:p w14:paraId="6865CD0A" w14:textId="0EE3236D" w:rsidR="0032480C" w:rsidRPr="005D2ABE" w:rsidRDefault="0032480C" w:rsidP="0032480C">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(b) to elevate the debt in priority over all preferential debts and other unsecured debts if the company would not have been able to obtain such financing without it being granted such priority;</w:t>
      </w:r>
    </w:p>
    <w:p w14:paraId="71333863" w14:textId="19C31C64" w:rsidR="0032480C" w:rsidRPr="005D2ABE" w:rsidRDefault="0032480C" w:rsidP="0032480C">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(c) for the debt to be secured by a security interest not otherwise subject to any existing security or to confer a subordinate security interest on the debtor company’s property already subject to an existing interest; and</w:t>
      </w:r>
    </w:p>
    <w:p w14:paraId="204C5131" w14:textId="0D1E6169" w:rsidR="00F23BA3" w:rsidRPr="005D2ABE" w:rsidRDefault="0032480C" w:rsidP="0032480C">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(d) for the debt to be secured by a security interest of the same or higher priority than an existing security interest (also known as a “priming lien”).</w:t>
      </w:r>
    </w:p>
    <w:p w14:paraId="4BCC3EE1" w14:textId="43A58C31" w:rsidR="00F23BA3" w:rsidRPr="005D2ABE" w:rsidRDefault="00F23BA3" w:rsidP="00F23BA3">
      <w:pPr>
        <w:spacing w:after="160" w:line="259" w:lineRule="auto"/>
        <w:jc w:val="both"/>
        <w:rPr>
          <w:rFonts w:ascii="Arial" w:eastAsia="Calibri" w:hAnsi="Arial" w:cs="Arial"/>
          <w:kern w:val="2"/>
          <w:sz w:val="22"/>
          <w:szCs w:val="22"/>
          <w:lang w:val="en-IN" w:bidi="hi-IN"/>
          <w14:ligatures w14:val="standardContextual"/>
        </w:rPr>
      </w:pPr>
    </w:p>
    <w:p w14:paraId="1C6A8CCC" w14:textId="3713E859" w:rsidR="00A00404" w:rsidRPr="00DC2D49" w:rsidRDefault="00A00404" w:rsidP="00A00404">
      <w:pPr>
        <w:spacing w:after="160" w:line="259" w:lineRule="auto"/>
        <w:jc w:val="both"/>
        <w:rPr>
          <w:rFonts w:ascii="Arial" w:eastAsia="Calibri" w:hAnsi="Arial" w:cs="Arial"/>
          <w:b/>
          <w:bCs/>
          <w:kern w:val="2"/>
          <w:sz w:val="22"/>
          <w:szCs w:val="22"/>
          <w:lang w:val="en-IN" w:bidi="hi-IN"/>
          <w14:ligatures w14:val="standardContextual"/>
        </w:rPr>
      </w:pPr>
      <w:r w:rsidRPr="00DC2D49">
        <w:rPr>
          <w:rFonts w:ascii="Arial" w:eastAsia="Calibri" w:hAnsi="Arial" w:cs="Arial"/>
          <w:b/>
          <w:bCs/>
          <w:kern w:val="2"/>
          <w:sz w:val="22"/>
          <w:szCs w:val="22"/>
          <w:lang w:val="en-IN" w:bidi="hi-IN"/>
          <w14:ligatures w14:val="standardContextual"/>
        </w:rPr>
        <w:t xml:space="preserve">Relevant case laws: </w:t>
      </w:r>
    </w:p>
    <w:p w14:paraId="544DFB74" w14:textId="3548BEFB" w:rsidR="00A00404" w:rsidRPr="00DC2D49" w:rsidRDefault="00A00404" w:rsidP="00A00404">
      <w:pPr>
        <w:spacing w:after="160" w:line="259" w:lineRule="auto"/>
        <w:jc w:val="both"/>
        <w:rPr>
          <w:rFonts w:ascii="Arial" w:eastAsia="Calibri" w:hAnsi="Arial" w:cs="Arial"/>
          <w:b/>
          <w:bCs/>
          <w:kern w:val="2"/>
          <w:sz w:val="22"/>
          <w:szCs w:val="22"/>
          <w:lang w:val="en-IN" w:bidi="hi-IN"/>
          <w14:ligatures w14:val="standardContextual"/>
        </w:rPr>
      </w:pPr>
      <w:r w:rsidRPr="00DC2D49">
        <w:rPr>
          <w:rFonts w:ascii="Arial" w:eastAsia="Calibri" w:hAnsi="Arial" w:cs="Arial"/>
          <w:b/>
          <w:bCs/>
          <w:kern w:val="2"/>
          <w:sz w:val="22"/>
          <w:szCs w:val="22"/>
          <w:lang w:val="en-IN" w:bidi="hi-IN"/>
          <w14:ligatures w14:val="standardContextual"/>
        </w:rPr>
        <w:t>•   Asiatravel.com Holdings Ltd (SGX: 5AM) (“ATH”)</w:t>
      </w:r>
    </w:p>
    <w:p w14:paraId="7DFD747F" w14:textId="323AE917" w:rsidR="00F23BA3" w:rsidRPr="00DC2D49" w:rsidRDefault="00A00404" w:rsidP="00A00404">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On 8 April 2019, the Court granted ATH priority over all the preferential debts specified in Section 328(1)(a) to (g) of the Act (now Section 203(1)(a) to (</w:t>
      </w:r>
      <w:proofErr w:type="spellStart"/>
      <w:r w:rsidRPr="005D2ABE">
        <w:rPr>
          <w:rFonts w:ascii="Arial" w:eastAsia="Calibri" w:hAnsi="Arial" w:cs="Arial"/>
          <w:kern w:val="2"/>
          <w:sz w:val="22"/>
          <w:szCs w:val="22"/>
          <w:lang w:val="en-IN" w:bidi="hi-IN"/>
          <w14:ligatures w14:val="standardContextual"/>
        </w:rPr>
        <w:t>i</w:t>
      </w:r>
      <w:proofErr w:type="spellEnd"/>
      <w:r w:rsidRPr="005D2ABE">
        <w:rPr>
          <w:rFonts w:ascii="Arial" w:eastAsia="Calibri" w:hAnsi="Arial" w:cs="Arial"/>
          <w:kern w:val="2"/>
          <w:sz w:val="22"/>
          <w:szCs w:val="22"/>
          <w:lang w:val="en-IN" w:bidi="hi-IN"/>
          <w14:ligatures w14:val="standardContextual"/>
        </w:rPr>
        <w:t>) of the IRDA) and all unsecured debts pursuant to Section 211E(1)(b) of the Act (now Section 67(1)(b) of the IRDA). This is the first successful application for super priority rescue financing under Section 211E of the Act (now Section 67 of the IRDA).</w:t>
      </w:r>
    </w:p>
    <w:p w14:paraId="6771AB0D" w14:textId="77777777" w:rsidR="00A00404" w:rsidRPr="00DC2D49" w:rsidRDefault="00A00404" w:rsidP="00DC2D49">
      <w:pPr>
        <w:pStyle w:val="NormalWeb"/>
        <w:numPr>
          <w:ilvl w:val="0"/>
          <w:numId w:val="25"/>
        </w:numPr>
        <w:shd w:val="clear" w:color="auto" w:fill="FFFFFF"/>
        <w:spacing w:before="0" w:beforeAutospacing="0" w:after="150" w:afterAutospacing="0"/>
        <w:ind w:left="284" w:hanging="284"/>
        <w:rPr>
          <w:rFonts w:ascii="Arial" w:hAnsi="Arial" w:cs="Arial"/>
          <w:color w:val="000000"/>
          <w:sz w:val="22"/>
          <w:szCs w:val="22"/>
        </w:rPr>
      </w:pPr>
      <w:r w:rsidRPr="00DC2D49">
        <w:rPr>
          <w:rStyle w:val="Strong"/>
          <w:rFonts w:ascii="Arial" w:hAnsi="Arial" w:cs="Arial"/>
          <w:color w:val="000000"/>
          <w:sz w:val="22"/>
          <w:szCs w:val="22"/>
        </w:rPr>
        <w:t>Design Studio Group Ltd (</w:t>
      </w:r>
      <w:proofErr w:type="gramStart"/>
      <w:r w:rsidRPr="00DC2D49">
        <w:rPr>
          <w:rStyle w:val="Strong"/>
          <w:rFonts w:ascii="Arial" w:hAnsi="Arial" w:cs="Arial"/>
          <w:color w:val="000000"/>
          <w:sz w:val="22"/>
          <w:szCs w:val="22"/>
        </w:rPr>
        <w:t>SGX:D</w:t>
      </w:r>
      <w:proofErr w:type="gramEnd"/>
      <w:r w:rsidRPr="00DC2D49">
        <w:rPr>
          <w:rStyle w:val="Strong"/>
          <w:rFonts w:ascii="Arial" w:hAnsi="Arial" w:cs="Arial"/>
          <w:color w:val="000000"/>
          <w:sz w:val="22"/>
          <w:szCs w:val="22"/>
        </w:rPr>
        <w:t>11) (“Design Studio”)</w:t>
      </w:r>
    </w:p>
    <w:p w14:paraId="0EBBF48E" w14:textId="77777777" w:rsidR="00A00404" w:rsidRPr="00DC2D49" w:rsidRDefault="00A00404" w:rsidP="00DC2D49">
      <w:pPr>
        <w:pStyle w:val="NormalWeb"/>
        <w:shd w:val="clear" w:color="auto" w:fill="FFFFFF"/>
        <w:spacing w:before="0" w:beforeAutospacing="0" w:after="150" w:afterAutospacing="0"/>
        <w:jc w:val="both"/>
        <w:rPr>
          <w:rFonts w:ascii="Arial" w:hAnsi="Arial" w:cs="Arial"/>
          <w:color w:val="000000"/>
          <w:sz w:val="22"/>
          <w:szCs w:val="22"/>
        </w:rPr>
      </w:pPr>
      <w:r w:rsidRPr="00DC2D49">
        <w:rPr>
          <w:rFonts w:ascii="Arial" w:hAnsi="Arial" w:cs="Arial"/>
          <w:color w:val="000000"/>
          <w:sz w:val="22"/>
          <w:szCs w:val="22"/>
        </w:rPr>
        <w:t xml:space="preserve">On 28 May 2020, the Court ordered that the proposed rescue financing be granted super priority over the preferential debts specified in Section 328(1)(a) to (g) of the Act (now section </w:t>
      </w:r>
      <w:r w:rsidRPr="00DC2D49">
        <w:rPr>
          <w:rFonts w:ascii="Arial" w:hAnsi="Arial" w:cs="Arial"/>
          <w:color w:val="000000"/>
          <w:sz w:val="22"/>
          <w:szCs w:val="22"/>
        </w:rPr>
        <w:lastRenderedPageBreak/>
        <w:t>203(1)(a) to (</w:t>
      </w:r>
      <w:proofErr w:type="spellStart"/>
      <w:r w:rsidRPr="00DC2D49">
        <w:rPr>
          <w:rFonts w:ascii="Arial" w:hAnsi="Arial" w:cs="Arial"/>
          <w:color w:val="000000"/>
          <w:sz w:val="22"/>
          <w:szCs w:val="22"/>
        </w:rPr>
        <w:t>i</w:t>
      </w:r>
      <w:proofErr w:type="spellEnd"/>
      <w:r w:rsidRPr="00DC2D49">
        <w:rPr>
          <w:rFonts w:ascii="Arial" w:hAnsi="Arial" w:cs="Arial"/>
          <w:color w:val="000000"/>
          <w:sz w:val="22"/>
          <w:szCs w:val="22"/>
        </w:rPr>
        <w:t>) of the IRDA) under Section 211E(1)(b) of the Act (now Section 67(1)(b) of the IRDA).</w:t>
      </w:r>
    </w:p>
    <w:p w14:paraId="5BA1B577" w14:textId="77777777" w:rsidR="00A00404" w:rsidRPr="00DC2D49" w:rsidRDefault="00A00404" w:rsidP="00DC2D49">
      <w:pPr>
        <w:pStyle w:val="NormalWeb"/>
        <w:shd w:val="clear" w:color="auto" w:fill="FFFFFF"/>
        <w:spacing w:before="0" w:beforeAutospacing="0" w:after="150" w:afterAutospacing="0"/>
        <w:jc w:val="both"/>
        <w:rPr>
          <w:rFonts w:ascii="Arial" w:hAnsi="Arial" w:cs="Arial"/>
          <w:color w:val="000000"/>
          <w:sz w:val="22"/>
          <w:szCs w:val="22"/>
        </w:rPr>
      </w:pPr>
      <w:r w:rsidRPr="00DC2D49">
        <w:rPr>
          <w:rFonts w:ascii="Arial" w:hAnsi="Arial" w:cs="Arial"/>
          <w:color w:val="000000"/>
          <w:sz w:val="22"/>
          <w:szCs w:val="22"/>
        </w:rPr>
        <w:t>The S$62 million rescue financing comprised two separate financing facilities as follows:</w:t>
      </w:r>
    </w:p>
    <w:p w14:paraId="65BB73D0" w14:textId="77601E77" w:rsidR="00A00404" w:rsidRPr="00DC2D49" w:rsidRDefault="00A00404" w:rsidP="00DC2D49">
      <w:pPr>
        <w:pStyle w:val="NormalWeb"/>
        <w:numPr>
          <w:ilvl w:val="0"/>
          <w:numId w:val="26"/>
        </w:numPr>
        <w:shd w:val="clear" w:color="auto" w:fill="FFFFFF"/>
        <w:spacing w:before="0" w:beforeAutospacing="0" w:after="150" w:afterAutospacing="0"/>
        <w:jc w:val="both"/>
        <w:rPr>
          <w:rFonts w:ascii="Arial" w:hAnsi="Arial" w:cs="Arial"/>
          <w:color w:val="000000"/>
          <w:sz w:val="22"/>
          <w:szCs w:val="22"/>
        </w:rPr>
      </w:pPr>
      <w:r w:rsidRPr="00DC2D49">
        <w:rPr>
          <w:rFonts w:ascii="Arial" w:hAnsi="Arial" w:cs="Arial"/>
          <w:color w:val="000000"/>
          <w:sz w:val="22"/>
          <w:szCs w:val="22"/>
        </w:rPr>
        <w:t>A single-drawdown term loan facility of up to S$12.08 million from an associate of Design Studio’s controlling shareholder; and</w:t>
      </w:r>
    </w:p>
    <w:p w14:paraId="6356EDBE" w14:textId="437FBCA5" w:rsidR="00A00404" w:rsidRPr="00DC2D49" w:rsidRDefault="00A00404" w:rsidP="00DC2D49">
      <w:pPr>
        <w:pStyle w:val="NormalWeb"/>
        <w:numPr>
          <w:ilvl w:val="0"/>
          <w:numId w:val="26"/>
        </w:numPr>
        <w:shd w:val="clear" w:color="auto" w:fill="FFFFFF"/>
        <w:spacing w:before="0" w:beforeAutospacing="0" w:after="150" w:afterAutospacing="0"/>
        <w:jc w:val="both"/>
        <w:rPr>
          <w:rFonts w:ascii="Arial" w:hAnsi="Arial" w:cs="Arial"/>
          <w:color w:val="000000"/>
          <w:sz w:val="22"/>
          <w:szCs w:val="22"/>
        </w:rPr>
      </w:pPr>
      <w:r w:rsidRPr="00DC2D49">
        <w:rPr>
          <w:rFonts w:ascii="Arial" w:hAnsi="Arial" w:cs="Arial"/>
          <w:color w:val="000000"/>
          <w:sz w:val="22"/>
          <w:szCs w:val="22"/>
        </w:rPr>
        <w:t>A multi-drawdown banking facility of up to S$50 million from an existing lender of Design Studio and its subsidiaries.</w:t>
      </w:r>
    </w:p>
    <w:p w14:paraId="18EB838B" w14:textId="798FFB3E" w:rsidR="00A00404" w:rsidRPr="00DC2D49" w:rsidRDefault="00A00404" w:rsidP="00DC2D49">
      <w:pPr>
        <w:pStyle w:val="NormalWeb"/>
        <w:shd w:val="clear" w:color="auto" w:fill="FFFFFF"/>
        <w:spacing w:before="0" w:beforeAutospacing="0" w:after="150" w:afterAutospacing="0"/>
        <w:jc w:val="both"/>
        <w:rPr>
          <w:rFonts w:ascii="Arial" w:hAnsi="Arial" w:cs="Arial"/>
          <w:color w:val="000000"/>
          <w:sz w:val="22"/>
          <w:szCs w:val="22"/>
        </w:rPr>
      </w:pPr>
      <w:r w:rsidRPr="00DC2D49">
        <w:rPr>
          <w:rFonts w:ascii="Arial" w:hAnsi="Arial" w:cs="Arial"/>
          <w:color w:val="000000"/>
          <w:sz w:val="22"/>
          <w:szCs w:val="22"/>
        </w:rPr>
        <w:t>This is the successful application for super priority rescue financing in Singapore and first case involving a “roll-up” of an existing lender’s pre-filing debt.</w:t>
      </w:r>
    </w:p>
    <w:p w14:paraId="5754E3F4" w14:textId="77777777" w:rsidR="00F23BA3" w:rsidRPr="005D2ABE" w:rsidRDefault="00F23BA3" w:rsidP="001E2496">
      <w:pPr>
        <w:spacing w:after="160" w:line="259" w:lineRule="auto"/>
        <w:jc w:val="both"/>
        <w:rPr>
          <w:rFonts w:ascii="Arial" w:eastAsia="Calibri" w:hAnsi="Arial" w:cs="Arial"/>
          <w:b/>
          <w:bCs/>
          <w:kern w:val="2"/>
          <w:sz w:val="22"/>
          <w:szCs w:val="22"/>
          <w:lang w:val="en-IN" w:bidi="hi-IN"/>
          <w14:ligatures w14:val="standardContextual"/>
        </w:rPr>
      </w:pPr>
    </w:p>
    <w:p w14:paraId="42024CC5" w14:textId="77777777" w:rsidR="001E2496" w:rsidRPr="005D2ABE" w:rsidRDefault="001E2496" w:rsidP="001E2496">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Implications for Companies and Creditors</w:t>
      </w:r>
    </w:p>
    <w:p w14:paraId="6D47FBA1" w14:textId="77777777" w:rsidR="001E2496" w:rsidRPr="005D2ABE" w:rsidRDefault="001E2496" w:rsidP="001E2496">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Rescue financing under the IRD Act has significant implications for both companies and their creditors. For distressed companies, it provides an additional lifeline at a critical juncture when traditional financing options may be unavailable or severely limited. This infusion of capital can provide the breathing space needed for these companies to devise and implement effective restructuring plans</w:t>
      </w:r>
      <w:r w:rsidRPr="005D2ABE">
        <w:rPr>
          <w:rFonts w:ascii="Arial" w:eastAsia="Calibri" w:hAnsi="Arial" w:cs="Arial"/>
          <w:kern w:val="2"/>
          <w:sz w:val="22"/>
          <w:szCs w:val="22"/>
          <w:vertAlign w:val="superscript"/>
          <w:lang w:val="en-IN" w:bidi="hi-IN"/>
          <w14:ligatures w14:val="standardContextual"/>
        </w:rPr>
        <w:footnoteReference w:id="8"/>
      </w:r>
      <w:r w:rsidRPr="005D2ABE">
        <w:rPr>
          <w:rFonts w:ascii="Arial" w:eastAsia="Calibri" w:hAnsi="Arial" w:cs="Arial"/>
          <w:kern w:val="2"/>
          <w:sz w:val="22"/>
          <w:szCs w:val="22"/>
          <w:lang w:val="en-IN" w:bidi="hi-IN"/>
          <w14:ligatures w14:val="standardContextual"/>
        </w:rPr>
        <w:t>.</w:t>
      </w:r>
    </w:p>
    <w:p w14:paraId="7D8D3610" w14:textId="4AF387A6" w:rsidR="001E2496" w:rsidRPr="005D2ABE" w:rsidRDefault="001E2496" w:rsidP="001E2496">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For creditors, the super-priority status accorded to rescue financing may initially appear detrimental, as it could dilute their claims. However, it also increases the chances of the distressed company's survival, which could, in turn, enhance recoveries in the long run. Thus, rescue financing might represent a strategic compromise for creditors, trading immediate returns for potential future gains.</w:t>
      </w:r>
    </w:p>
    <w:p w14:paraId="2D5FF747" w14:textId="77777777" w:rsidR="001E2496" w:rsidRPr="005D2ABE" w:rsidRDefault="001E2496" w:rsidP="001E2496">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Conclusion</w:t>
      </w:r>
    </w:p>
    <w:p w14:paraId="559E352F" w14:textId="77777777" w:rsidR="001E2496" w:rsidRPr="005D2ABE" w:rsidRDefault="001E2496" w:rsidP="001E2496">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Rescue financing under the IRD Act underscores Singapore's commitment to developing a robust and effective insolvency regime. Rescue financing not only aids in the recovery of distressed companies but also has wider implications for creditors, employees, and the broader economy. For creditors, a successful restructuring facilitated by rescue financing can increase the likelihood of debt recovery. For employees, it can mean job preservation. In sum, rescue financing serves as an essential tool in the arsenal of insolvency and restructuring legislation, providing a lifeline to distressed companies and promoting their recovery. Its importance cannot be overstated, particularly in times of economic uncertainty when the number of companies experiencing financial distress can rise significantly.</w:t>
      </w:r>
    </w:p>
    <w:p w14:paraId="00C12DF1" w14:textId="77777777" w:rsidR="00DC2D49" w:rsidRDefault="00DC2D49" w:rsidP="00D87C76">
      <w:pPr>
        <w:spacing w:after="160" w:line="259" w:lineRule="auto"/>
        <w:jc w:val="both"/>
        <w:rPr>
          <w:rFonts w:ascii="Arial" w:eastAsia="Calibri" w:hAnsi="Arial" w:cs="Arial"/>
          <w:b/>
          <w:bCs/>
          <w:kern w:val="2"/>
          <w:sz w:val="22"/>
          <w:szCs w:val="22"/>
          <w:lang w:val="en-IN" w:bidi="hi-IN"/>
          <w14:ligatures w14:val="standardContextual"/>
        </w:rPr>
      </w:pPr>
    </w:p>
    <w:p w14:paraId="4BD04A8E" w14:textId="6C652ECC" w:rsidR="00D87C76" w:rsidRPr="005D2ABE" w:rsidRDefault="00D87C76" w:rsidP="00D87C76">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 xml:space="preserve">(ii) </w:t>
      </w:r>
      <w:r w:rsidR="00A73D30" w:rsidRPr="005D2ABE">
        <w:rPr>
          <w:rFonts w:ascii="Arial" w:eastAsia="Calibri" w:hAnsi="Arial" w:cs="Arial"/>
          <w:b/>
          <w:bCs/>
          <w:kern w:val="2"/>
          <w:sz w:val="22"/>
          <w:szCs w:val="22"/>
          <w:lang w:val="en-IN" w:bidi="hi-IN"/>
          <w14:ligatures w14:val="standardContextual"/>
        </w:rPr>
        <w:t xml:space="preserve"> </w:t>
      </w:r>
      <w:r w:rsidR="00A00404" w:rsidRPr="005D2ABE">
        <w:rPr>
          <w:rFonts w:ascii="Arial" w:eastAsia="Calibri" w:hAnsi="Arial" w:cs="Arial"/>
          <w:b/>
          <w:bCs/>
          <w:kern w:val="2"/>
          <w:sz w:val="22"/>
          <w:szCs w:val="22"/>
          <w:lang w:val="en-IN" w:bidi="hi-IN"/>
          <w14:ligatures w14:val="standardContextual"/>
        </w:rPr>
        <w:t xml:space="preserve">Wrongful trading: </w:t>
      </w:r>
    </w:p>
    <w:p w14:paraId="1B95B389" w14:textId="77777777" w:rsidR="00CF12FE" w:rsidRPr="005D2ABE" w:rsidRDefault="00CF12FE" w:rsidP="00CF12FE">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Introduction</w:t>
      </w:r>
    </w:p>
    <w:p w14:paraId="6BA5BA87" w14:textId="1E3FF06A" w:rsidR="00737FAB" w:rsidRPr="00DC2D49" w:rsidRDefault="00737FAB" w:rsidP="00737FAB">
      <w:pPr>
        <w:spacing w:after="160" w:line="259" w:lineRule="auto"/>
        <w:jc w:val="both"/>
        <w:rPr>
          <w:rFonts w:ascii="Arial" w:eastAsia="Calibri" w:hAnsi="Arial" w:cs="Arial"/>
          <w:kern w:val="2"/>
          <w:sz w:val="22"/>
          <w:szCs w:val="22"/>
          <w:lang w:val="en-IN" w:bidi="hi-IN"/>
          <w14:ligatures w14:val="standardContextual"/>
        </w:rPr>
      </w:pPr>
      <w:r w:rsidRPr="00DC2D49">
        <w:rPr>
          <w:rFonts w:ascii="Arial" w:eastAsia="Calibri" w:hAnsi="Arial" w:cs="Arial"/>
          <w:kern w:val="2"/>
          <w:sz w:val="22"/>
          <w:szCs w:val="22"/>
          <w:lang w:val="en-IN" w:bidi="hi-IN"/>
          <w14:ligatures w14:val="standardContextual"/>
        </w:rPr>
        <w:t>Wrongful trading occurs when a company contracts debts or other liabilities while insolvent (or becomes insolvent as a result of contracting such debt or liability) without a reasonable prospect of meeting them in full.</w:t>
      </w:r>
      <w:r w:rsidR="00A30E2A" w:rsidRPr="005D2ABE">
        <w:rPr>
          <w:rFonts w:ascii="Arial" w:eastAsia="Calibri" w:hAnsi="Arial" w:cs="Arial"/>
          <w:kern w:val="2"/>
          <w:sz w:val="22"/>
          <w:szCs w:val="22"/>
          <w:lang w:val="en-IN" w:bidi="hi-IN"/>
          <w14:ligatures w14:val="standardContextual"/>
        </w:rPr>
        <w:t xml:space="preserve"> </w:t>
      </w:r>
      <w:r w:rsidRPr="00DC2D49">
        <w:rPr>
          <w:rFonts w:ascii="Arial" w:eastAsia="Calibri" w:hAnsi="Arial" w:cs="Arial"/>
          <w:kern w:val="2"/>
          <w:sz w:val="22"/>
          <w:szCs w:val="22"/>
          <w:lang w:val="en-IN" w:bidi="hi-IN"/>
          <w14:ligatures w14:val="standardContextual"/>
        </w:rPr>
        <w:t>Where a company has traded wrongfully, an officer who was party to the wrongful trading and who knew that the</w:t>
      </w:r>
      <w:r w:rsidR="00A30E2A" w:rsidRPr="005D2ABE">
        <w:rPr>
          <w:rFonts w:ascii="Arial" w:eastAsia="Calibri" w:hAnsi="Arial" w:cs="Arial"/>
          <w:kern w:val="2"/>
          <w:sz w:val="22"/>
          <w:szCs w:val="22"/>
          <w:lang w:val="en-IN" w:bidi="hi-IN"/>
          <w14:ligatures w14:val="standardContextual"/>
        </w:rPr>
        <w:t xml:space="preserve"> </w:t>
      </w:r>
      <w:r w:rsidRPr="00DC2D49">
        <w:rPr>
          <w:rFonts w:ascii="Arial" w:eastAsia="Calibri" w:hAnsi="Arial" w:cs="Arial"/>
          <w:kern w:val="2"/>
          <w:sz w:val="22"/>
          <w:szCs w:val="22"/>
          <w:lang w:val="en-IN" w:bidi="hi-IN"/>
          <w14:ligatures w14:val="standardContextual"/>
        </w:rPr>
        <w:t>company was trading wrongfully or, as an officer of the company, ought to have known, in all the circumstances, that</w:t>
      </w:r>
      <w:r w:rsidR="00A30E2A" w:rsidRPr="005D2ABE">
        <w:rPr>
          <w:rFonts w:ascii="Arial" w:eastAsia="Calibri" w:hAnsi="Arial" w:cs="Arial"/>
          <w:kern w:val="2"/>
          <w:sz w:val="22"/>
          <w:szCs w:val="22"/>
          <w:lang w:val="en-IN" w:bidi="hi-IN"/>
          <w14:ligatures w14:val="standardContextual"/>
        </w:rPr>
        <w:t xml:space="preserve"> </w:t>
      </w:r>
      <w:r w:rsidRPr="00DC2D49">
        <w:rPr>
          <w:rFonts w:ascii="Arial" w:eastAsia="Calibri" w:hAnsi="Arial" w:cs="Arial"/>
          <w:kern w:val="2"/>
          <w:sz w:val="22"/>
          <w:szCs w:val="22"/>
          <w:lang w:val="en-IN" w:bidi="hi-IN"/>
          <w14:ligatures w14:val="standardContextual"/>
        </w:rPr>
        <w:t>the company was trading wrongfully, may be personally liable for the same offence.</w:t>
      </w:r>
    </w:p>
    <w:p w14:paraId="59155AAC" w14:textId="58E51A34" w:rsidR="00CF12FE" w:rsidRPr="005D2ABE" w:rsidRDefault="00CF12FE" w:rsidP="00CF12FE">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lastRenderedPageBreak/>
        <w:t xml:space="preserve">It is a legal principle designed to guard against reckless or fraudulent continuation of business operations when a company is facing insolvency, protecting </w:t>
      </w:r>
      <w:proofErr w:type="gramStart"/>
      <w:r w:rsidRPr="005D2ABE">
        <w:rPr>
          <w:rFonts w:ascii="Arial" w:eastAsia="Calibri" w:hAnsi="Arial" w:cs="Arial"/>
          <w:kern w:val="2"/>
          <w:sz w:val="22"/>
          <w:szCs w:val="22"/>
          <w:lang w:val="en-IN" w:bidi="hi-IN"/>
          <w14:ligatures w14:val="standardContextual"/>
        </w:rPr>
        <w:t>creditors</w:t>
      </w:r>
      <w:proofErr w:type="gramEnd"/>
      <w:r w:rsidRPr="005D2ABE">
        <w:rPr>
          <w:rFonts w:ascii="Arial" w:eastAsia="Calibri" w:hAnsi="Arial" w:cs="Arial"/>
          <w:kern w:val="2"/>
          <w:sz w:val="22"/>
          <w:szCs w:val="22"/>
          <w:lang w:val="en-IN" w:bidi="hi-IN"/>
          <w14:ligatures w14:val="standardContextual"/>
        </w:rPr>
        <w:t xml:space="preserve"> and maintaining faith in the broader business ecosystem.</w:t>
      </w:r>
    </w:p>
    <w:p w14:paraId="23445267" w14:textId="77777777" w:rsidR="00CF12FE" w:rsidRPr="005D2ABE" w:rsidRDefault="00CF12FE" w:rsidP="00CF12FE">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Wrongful Trading under the IRD Act</w:t>
      </w:r>
    </w:p>
    <w:p w14:paraId="4E275F67" w14:textId="45EB1F0D" w:rsidR="00A30E2A" w:rsidRPr="00DC2D49" w:rsidRDefault="00A30E2A" w:rsidP="00A30E2A">
      <w:pPr>
        <w:spacing w:after="160" w:line="259" w:lineRule="auto"/>
        <w:jc w:val="both"/>
        <w:rPr>
          <w:rFonts w:ascii="Arial" w:eastAsia="Calibri" w:hAnsi="Arial" w:cs="Arial"/>
          <w:kern w:val="2"/>
          <w:sz w:val="22"/>
          <w:szCs w:val="22"/>
          <w:lang w:val="en-IN" w:bidi="hi-IN"/>
          <w14:ligatures w14:val="standardContextual"/>
        </w:rPr>
      </w:pPr>
      <w:r w:rsidRPr="00DC2D49">
        <w:rPr>
          <w:rFonts w:ascii="Arial" w:eastAsia="Calibri" w:hAnsi="Arial" w:cs="Arial"/>
          <w:kern w:val="2"/>
          <w:sz w:val="22"/>
          <w:szCs w:val="22"/>
          <w:lang w:val="en-IN" w:bidi="hi-IN"/>
          <w14:ligatures w14:val="standardContextual"/>
        </w:rPr>
        <w:t xml:space="preserve">The IRDA </w:t>
      </w:r>
      <w:r w:rsidRPr="005D2ABE">
        <w:rPr>
          <w:rFonts w:ascii="Arial" w:eastAsia="Calibri" w:hAnsi="Arial" w:cs="Arial"/>
          <w:kern w:val="2"/>
          <w:sz w:val="22"/>
          <w:szCs w:val="22"/>
          <w:lang w:val="en-IN" w:bidi="hi-IN"/>
          <w14:ligatures w14:val="standardContextual"/>
        </w:rPr>
        <w:t xml:space="preserve">under Section 239 of the IRDA </w:t>
      </w:r>
      <w:r w:rsidRPr="00DC2D49">
        <w:rPr>
          <w:rFonts w:ascii="Arial" w:eastAsia="Calibri" w:hAnsi="Arial" w:cs="Arial"/>
          <w:kern w:val="2"/>
          <w:sz w:val="22"/>
          <w:szCs w:val="22"/>
          <w:lang w:val="en-IN" w:bidi="hi-IN"/>
          <w14:ligatures w14:val="standardContextual"/>
        </w:rPr>
        <w:t xml:space="preserve">introduces a new concept of "wrongful trading", where a company is deemed to "trade wrongfully" if it incurs debts or other liabilities, when insolvent (or becomes insolvent as a result of incurring such debts or other liabilities), without reasonable prospect of meeting them in full. Any director, company secretary or any executive officer of the company (an "Officer") does not need actual knowledge to be found liable for wrongful trading. An Officer may be found liable for wrongful trading if he or she ought to have known that the company was trading wrongfully. In addition, any person (this is wider than just an Officer) party to such wrongful trade, who knew that the company was trading wrongfully, may be liable for such wrongful trading. </w:t>
      </w:r>
    </w:p>
    <w:p w14:paraId="79C3892B" w14:textId="77777777" w:rsidR="00A30E2A" w:rsidRPr="00DC2D49" w:rsidRDefault="00A30E2A" w:rsidP="00A30E2A">
      <w:pPr>
        <w:spacing w:after="160" w:line="259" w:lineRule="auto"/>
        <w:jc w:val="both"/>
        <w:rPr>
          <w:rFonts w:ascii="Arial" w:eastAsia="Calibri" w:hAnsi="Arial" w:cs="Arial"/>
          <w:kern w:val="2"/>
          <w:sz w:val="22"/>
          <w:szCs w:val="22"/>
          <w:lang w:val="en-IN" w:bidi="hi-IN"/>
          <w14:ligatures w14:val="standardContextual"/>
        </w:rPr>
      </w:pPr>
      <w:r w:rsidRPr="00DC2D49">
        <w:rPr>
          <w:rFonts w:ascii="Arial" w:eastAsia="Calibri" w:hAnsi="Arial" w:cs="Arial"/>
          <w:kern w:val="2"/>
          <w:sz w:val="22"/>
          <w:szCs w:val="22"/>
          <w:lang w:val="en-IN" w:bidi="hi-IN"/>
          <w14:ligatures w14:val="standardContextual"/>
        </w:rPr>
        <w:t xml:space="preserve">The courts are empowered to declare that any person who was a knowing party to a company's wrongful trading be personally liable for its debts or liabilities if found guilty without the need to establish criminal liability. The previous regime was viewed as unsatisfactory as criminal liability had to be found as a prerequisite before the making of an application to impose civil liability against the officer of the company. The current regime under the IRDA makes it easier for liability to be established as the standard of proof for civil liabilities is lower than for criminal liabilities. As such, directors of distressed companies considering </w:t>
      </w:r>
      <w:proofErr w:type="gramStart"/>
      <w:r w:rsidRPr="00DC2D49">
        <w:rPr>
          <w:rFonts w:ascii="Arial" w:eastAsia="Calibri" w:hAnsi="Arial" w:cs="Arial"/>
          <w:kern w:val="2"/>
          <w:sz w:val="22"/>
          <w:szCs w:val="22"/>
          <w:lang w:val="en-IN" w:bidi="hi-IN"/>
          <w14:ligatures w14:val="standardContextual"/>
        </w:rPr>
        <w:t>entering into</w:t>
      </w:r>
      <w:proofErr w:type="gramEnd"/>
      <w:r w:rsidRPr="00DC2D49">
        <w:rPr>
          <w:rFonts w:ascii="Arial" w:eastAsia="Calibri" w:hAnsi="Arial" w:cs="Arial"/>
          <w:kern w:val="2"/>
          <w:sz w:val="22"/>
          <w:szCs w:val="22"/>
          <w:lang w:val="en-IN" w:bidi="hi-IN"/>
          <w14:ligatures w14:val="standardContextual"/>
        </w:rPr>
        <w:t xml:space="preserve"> contracts will have to exercise greater care. However, the courts may relieve the person from personal liability if the courts are satisfied that the person acted honestly, having regard to all the circumstances of the case, and ought fairly to be relieved from personal liability. </w:t>
      </w:r>
    </w:p>
    <w:p w14:paraId="1062B181" w14:textId="7E07D880" w:rsidR="00A30E2A" w:rsidRPr="00DC2D49" w:rsidRDefault="00A30E2A" w:rsidP="00A30E2A">
      <w:pPr>
        <w:spacing w:after="160" w:line="259" w:lineRule="auto"/>
        <w:jc w:val="both"/>
        <w:rPr>
          <w:rFonts w:ascii="Arial" w:eastAsia="Calibri" w:hAnsi="Arial" w:cs="Arial"/>
          <w:kern w:val="2"/>
          <w:sz w:val="22"/>
          <w:szCs w:val="22"/>
          <w:lang w:val="en-IN" w:bidi="hi-IN"/>
          <w14:ligatures w14:val="standardContextual"/>
        </w:rPr>
      </w:pPr>
      <w:r w:rsidRPr="00DC2D49">
        <w:rPr>
          <w:rFonts w:ascii="Arial" w:eastAsia="Calibri" w:hAnsi="Arial" w:cs="Arial"/>
          <w:kern w:val="2"/>
          <w:sz w:val="22"/>
          <w:szCs w:val="22"/>
          <w:lang w:val="en-IN" w:bidi="hi-IN"/>
          <w14:ligatures w14:val="standardContextual"/>
        </w:rPr>
        <w:t>Section 239(10) of the IRDA provides that a company or any person party to, or interested in becoming a party to, the carrying on of business with a company, may apply to the courts for a declaration that a particular course of conduct, transaction or series of transactions would not constitute wrongful trading.</w:t>
      </w:r>
    </w:p>
    <w:p w14:paraId="2ABBC0E8" w14:textId="77777777" w:rsidR="00CF12FE" w:rsidRPr="005D2ABE" w:rsidRDefault="00CF12FE" w:rsidP="00CF12FE">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Implications for Directors</w:t>
      </w:r>
    </w:p>
    <w:p w14:paraId="7FE4429E" w14:textId="77777777" w:rsidR="00CF12FE" w:rsidRPr="005D2ABE" w:rsidRDefault="00CF12FE" w:rsidP="00CF12FE">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The provisions concerning wrongful trading under the IRD Act carry substantial implications for directors, necessitating vigilance and proactive engagement with the company's financial situation. Their role and responsibilities are not merely ceremonial; directors have a fiduciary duty towards the company and its stakeholders. They are expected to continuously monitor the financial health of the company and take necessary steps to mitigate risks associated with financial distress. Failure to do so could potentially lead to charges of wrongful trading.</w:t>
      </w:r>
    </w:p>
    <w:p w14:paraId="72DCAC65" w14:textId="77777777" w:rsidR="00CF12FE" w:rsidRPr="005D2ABE" w:rsidRDefault="00CF12FE" w:rsidP="00CF12FE">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Being found liable for wrongful trading under Section 239 can have severe consequences for directors. The most direct impact is the personal liability they might face for the company's debts incurred during the period of wrongful trading. This could be a significant financial burden, as it could involve personal assets being used to discharge the debts. Furthermore, directors found liable may also be disqualified from holding directorships in the future, constraining their career prospects.</w:t>
      </w:r>
      <w:r w:rsidRPr="005D2ABE">
        <w:rPr>
          <w:rFonts w:ascii="Arial" w:eastAsia="Calibri" w:hAnsi="Arial" w:cs="Arial"/>
          <w:color w:val="374151"/>
          <w:kern w:val="2"/>
          <w:sz w:val="22"/>
          <w:szCs w:val="22"/>
          <w:shd w:val="clear" w:color="auto" w:fill="F7F7F8"/>
          <w:lang w:val="en-IN" w:bidi="hi-IN"/>
          <w14:ligatures w14:val="standardContextual"/>
        </w:rPr>
        <w:t xml:space="preserve"> </w:t>
      </w:r>
      <w:r w:rsidRPr="005D2ABE">
        <w:rPr>
          <w:rFonts w:ascii="Arial" w:eastAsia="Calibri" w:hAnsi="Arial" w:cs="Arial"/>
          <w:kern w:val="2"/>
          <w:sz w:val="22"/>
          <w:szCs w:val="22"/>
          <w:lang w:val="en-IN" w:bidi="hi-IN"/>
          <w14:ligatures w14:val="standardContextual"/>
        </w:rPr>
        <w:t xml:space="preserve">Beyond financial penalties and professional repercussions, a declaration of wrongful trading could also lead to reputational damage. Such a declaration sends a strong signal to the market about the director's decision-making abilities and adherence to fiduciary duties. The wrongful trading provisions under the IRD Act place significant responsibilities on directors of financially distressed companies. These provisions demand vigilance, proactive decision-making, and a strong understanding of the law from </w:t>
      </w:r>
      <w:r w:rsidRPr="005D2ABE">
        <w:rPr>
          <w:rFonts w:ascii="Arial" w:eastAsia="Calibri" w:hAnsi="Arial" w:cs="Arial"/>
          <w:kern w:val="2"/>
          <w:sz w:val="22"/>
          <w:szCs w:val="22"/>
          <w:lang w:val="en-IN" w:bidi="hi-IN"/>
          <w14:ligatures w14:val="standardContextual"/>
        </w:rPr>
        <w:lastRenderedPageBreak/>
        <w:t>directors, underlining the high standards expected of corporate leaders in the country's business environment</w:t>
      </w:r>
      <w:r w:rsidRPr="005D2ABE">
        <w:rPr>
          <w:rFonts w:ascii="Arial" w:eastAsia="Calibri" w:hAnsi="Arial" w:cs="Arial"/>
          <w:kern w:val="2"/>
          <w:sz w:val="22"/>
          <w:szCs w:val="22"/>
          <w:vertAlign w:val="superscript"/>
          <w:lang w:val="en-IN" w:bidi="hi-IN"/>
          <w14:ligatures w14:val="standardContextual"/>
        </w:rPr>
        <w:footnoteReference w:id="9"/>
      </w:r>
      <w:r w:rsidRPr="005D2ABE">
        <w:rPr>
          <w:rFonts w:ascii="Arial" w:eastAsia="Calibri" w:hAnsi="Arial" w:cs="Arial"/>
          <w:kern w:val="2"/>
          <w:sz w:val="22"/>
          <w:szCs w:val="22"/>
          <w:lang w:val="en-IN" w:bidi="hi-IN"/>
          <w14:ligatures w14:val="standardContextual"/>
        </w:rPr>
        <w:t>.</w:t>
      </w:r>
    </w:p>
    <w:p w14:paraId="16CE886B" w14:textId="77777777" w:rsidR="00CF12FE" w:rsidRPr="005D2ABE" w:rsidRDefault="00CF12FE" w:rsidP="00CF12FE">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Conclusion</w:t>
      </w:r>
      <w:r w:rsidRPr="005D2ABE">
        <w:rPr>
          <w:rFonts w:ascii="Arial" w:eastAsia="Calibri" w:hAnsi="Arial" w:cs="Arial"/>
          <w:kern w:val="2"/>
          <w:sz w:val="22"/>
          <w:szCs w:val="22"/>
          <w:lang w:val="en-IN" w:bidi="hi-IN"/>
          <w14:ligatures w14:val="standardContextual"/>
        </w:rPr>
        <w:t xml:space="preserve"> </w:t>
      </w:r>
    </w:p>
    <w:p w14:paraId="1BAA74E9" w14:textId="5206D87F" w:rsidR="008C35C9" w:rsidRPr="005D2ABE" w:rsidRDefault="00CF12FE" w:rsidP="00CF12FE">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 xml:space="preserve">By imposing a duty on directors to take appropriate action when their company faces insolvency, these provisions encourage responsible corporate </w:t>
      </w:r>
      <w:proofErr w:type="spellStart"/>
      <w:r w:rsidRPr="005D2ABE">
        <w:rPr>
          <w:rFonts w:ascii="Arial" w:eastAsia="Calibri" w:hAnsi="Arial" w:cs="Arial"/>
          <w:kern w:val="2"/>
          <w:sz w:val="22"/>
          <w:szCs w:val="22"/>
          <w:lang w:val="en-IN" w:bidi="hi-IN"/>
          <w14:ligatures w14:val="standardContextual"/>
        </w:rPr>
        <w:t>behavior</w:t>
      </w:r>
      <w:proofErr w:type="spellEnd"/>
      <w:r w:rsidRPr="005D2ABE">
        <w:rPr>
          <w:rFonts w:ascii="Arial" w:eastAsia="Calibri" w:hAnsi="Arial" w:cs="Arial"/>
          <w:kern w:val="2"/>
          <w:sz w:val="22"/>
          <w:szCs w:val="22"/>
          <w:lang w:val="en-IN" w:bidi="hi-IN"/>
          <w14:ligatures w14:val="standardContextual"/>
        </w:rPr>
        <w:t xml:space="preserve"> and protect the interests of creditors. At the same time, the provisions also recognize that directors may face difficult decisions during times of financial distress, providing a </w:t>
      </w:r>
      <w:proofErr w:type="spellStart"/>
      <w:r w:rsidRPr="005D2ABE">
        <w:rPr>
          <w:rFonts w:ascii="Arial" w:eastAsia="Calibri" w:hAnsi="Arial" w:cs="Arial"/>
          <w:kern w:val="2"/>
          <w:sz w:val="22"/>
          <w:szCs w:val="22"/>
          <w:lang w:val="en-IN" w:bidi="hi-IN"/>
          <w14:ligatures w14:val="standardContextual"/>
        </w:rPr>
        <w:t>defense</w:t>
      </w:r>
      <w:proofErr w:type="spellEnd"/>
      <w:r w:rsidRPr="005D2ABE">
        <w:rPr>
          <w:rFonts w:ascii="Arial" w:eastAsia="Calibri" w:hAnsi="Arial" w:cs="Arial"/>
          <w:kern w:val="2"/>
          <w:sz w:val="22"/>
          <w:szCs w:val="22"/>
          <w:lang w:val="en-IN" w:bidi="hi-IN"/>
          <w14:ligatures w14:val="standardContextual"/>
        </w:rPr>
        <w:t xml:space="preserve"> for those who have taken reasonable steps to minimize losses to creditors. Wrongful trading under the IRD Act is a crucial aspect of Singapore's insolvency regime that emphasizes the need for responsible and proactive decision-making by directors.</w:t>
      </w:r>
      <w:r w:rsidR="008C35C9" w:rsidRPr="005D2ABE">
        <w:rPr>
          <w:rFonts w:ascii="Arial" w:hAnsi="Arial" w:cs="Arial"/>
          <w:color w:val="808080" w:themeColor="background1" w:themeShade="80"/>
          <w:sz w:val="22"/>
          <w:szCs w:val="22"/>
          <w:lang w:val="en-GB"/>
        </w:rPr>
        <w:t>]</w:t>
      </w:r>
    </w:p>
    <w:p w14:paraId="2D7560F5" w14:textId="2857FFE1" w:rsidR="008C35C9" w:rsidRPr="005D2ABE" w:rsidRDefault="008C35C9" w:rsidP="008C35C9">
      <w:pPr>
        <w:jc w:val="both"/>
        <w:rPr>
          <w:rFonts w:ascii="Arial" w:hAnsi="Arial" w:cs="Arial"/>
          <w:sz w:val="22"/>
          <w:szCs w:val="22"/>
          <w:lang w:val="en-GB"/>
        </w:rPr>
      </w:pPr>
    </w:p>
    <w:p w14:paraId="23D4EE7A" w14:textId="0C9F6EC7" w:rsidR="00F47A63" w:rsidRPr="005D2ABE" w:rsidRDefault="00F47A63" w:rsidP="00100A09">
      <w:pPr>
        <w:pStyle w:val="INSOLstyleheading4"/>
        <w:rPr>
          <w:rFonts w:ascii="Arial" w:hAnsi="Arial"/>
          <w:b/>
          <w:bCs/>
          <w:iCs w:val="0"/>
          <w:u w:val="none"/>
        </w:rPr>
      </w:pPr>
      <w:r w:rsidRPr="005D2ABE">
        <w:rPr>
          <w:rFonts w:ascii="Arial" w:hAnsi="Arial"/>
          <w:b/>
          <w:bCs/>
          <w:iCs w:val="0"/>
          <w:u w:val="none"/>
        </w:rPr>
        <w:t xml:space="preserve">Question 3.2 [maximum </w:t>
      </w:r>
      <w:r w:rsidR="002B5711" w:rsidRPr="005D2ABE">
        <w:rPr>
          <w:rFonts w:ascii="Arial" w:hAnsi="Arial"/>
          <w:b/>
          <w:bCs/>
          <w:iCs w:val="0"/>
          <w:u w:val="none"/>
        </w:rPr>
        <w:t>7</w:t>
      </w:r>
      <w:r w:rsidRPr="005D2ABE">
        <w:rPr>
          <w:rFonts w:ascii="Arial" w:hAnsi="Arial"/>
          <w:b/>
          <w:bCs/>
          <w:iCs w:val="0"/>
          <w:u w:val="none"/>
        </w:rPr>
        <w:t xml:space="preserve"> marks]</w:t>
      </w:r>
    </w:p>
    <w:p w14:paraId="3ACD9503" w14:textId="77777777" w:rsidR="00F47A63" w:rsidRPr="005D2ABE" w:rsidRDefault="00F47A63" w:rsidP="008C35C9">
      <w:pPr>
        <w:jc w:val="both"/>
        <w:rPr>
          <w:rFonts w:ascii="Arial" w:hAnsi="Arial" w:cs="Arial"/>
          <w:b/>
          <w:bCs/>
          <w:sz w:val="22"/>
          <w:szCs w:val="22"/>
          <w:shd w:val="clear" w:color="auto" w:fill="FFFFFF"/>
          <w:lang w:val="en-GB"/>
        </w:rPr>
      </w:pPr>
    </w:p>
    <w:p w14:paraId="50A1407D" w14:textId="56A9E1BE" w:rsidR="000C04F2" w:rsidRPr="005D2ABE" w:rsidRDefault="001163B2" w:rsidP="001163B2">
      <w:pPr>
        <w:jc w:val="both"/>
        <w:rPr>
          <w:rFonts w:ascii="Arial" w:hAnsi="Arial" w:cs="Arial"/>
          <w:sz w:val="22"/>
          <w:szCs w:val="22"/>
          <w:lang w:val="en-GB"/>
        </w:rPr>
      </w:pPr>
      <w:r w:rsidRPr="005D2ABE">
        <w:rPr>
          <w:rFonts w:ascii="Arial" w:hAnsi="Arial" w:cs="Arial"/>
          <w:sz w:val="22"/>
          <w:szCs w:val="22"/>
          <w:lang w:val="en-GB"/>
        </w:rPr>
        <w:t xml:space="preserve">Write a </w:t>
      </w:r>
      <w:r w:rsidRPr="005D2ABE">
        <w:rPr>
          <w:rFonts w:ascii="Arial" w:hAnsi="Arial" w:cs="Arial"/>
          <w:b/>
          <w:bCs/>
          <w:sz w:val="22"/>
          <w:szCs w:val="22"/>
          <w:u w:val="single"/>
          <w:lang w:val="en-GB"/>
        </w:rPr>
        <w:t>brief essay</w:t>
      </w:r>
      <w:r w:rsidRPr="005D2ABE">
        <w:rPr>
          <w:rFonts w:ascii="Arial" w:hAnsi="Arial" w:cs="Arial"/>
          <w:sz w:val="22"/>
          <w:szCs w:val="22"/>
          <w:lang w:val="en-GB"/>
        </w:rPr>
        <w:t xml:space="preserve"> in which you discuss the differences between the judicial management and scheme of arrangement processes.</w:t>
      </w:r>
    </w:p>
    <w:p w14:paraId="626E0CB2" w14:textId="77777777" w:rsidR="006743C5" w:rsidRPr="005D2ABE" w:rsidRDefault="006743C5" w:rsidP="001163B2">
      <w:pPr>
        <w:jc w:val="both"/>
        <w:rPr>
          <w:rFonts w:ascii="Arial" w:hAnsi="Arial" w:cs="Arial"/>
          <w:sz w:val="22"/>
          <w:szCs w:val="22"/>
          <w:lang w:val="en-GB"/>
        </w:rPr>
      </w:pPr>
    </w:p>
    <w:p w14:paraId="0F0259D4" w14:textId="76ABB99C" w:rsidR="008C3F65" w:rsidRPr="005D2ABE" w:rsidRDefault="0034197F"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hAnsi="Arial" w:cs="Arial"/>
          <w:b/>
          <w:bCs/>
          <w:sz w:val="22"/>
          <w:szCs w:val="22"/>
          <w:lang w:val="en-GB"/>
        </w:rPr>
        <w:t>Answer:</w:t>
      </w:r>
      <w:r w:rsidRPr="005D2ABE">
        <w:rPr>
          <w:rFonts w:ascii="Arial" w:hAnsi="Arial" w:cs="Arial"/>
          <w:sz w:val="22"/>
          <w:szCs w:val="22"/>
          <w:lang w:val="en-GB"/>
        </w:rPr>
        <w:t xml:space="preserve"> </w:t>
      </w:r>
      <w:r w:rsidR="008C3F65" w:rsidRPr="005D2ABE">
        <w:rPr>
          <w:rFonts w:ascii="Arial" w:eastAsia="Calibri" w:hAnsi="Arial" w:cs="Arial"/>
          <w:kern w:val="2"/>
          <w:sz w:val="22"/>
          <w:szCs w:val="22"/>
          <w:lang w:val="en-IN" w:bidi="hi-IN"/>
          <w14:ligatures w14:val="standardContextual"/>
        </w:rPr>
        <w:t>Singapore's insolvency law provides two prominent procedures designed to assist companies in financial distress: Judicial Management and Scheme of Arrangement</w:t>
      </w:r>
      <w:hyperlink r:id="rId9" w:anchor="user-content-fn-1%5E" w:tgtFrame="_new" w:history="1">
        <w:r w:rsidR="008C3F65" w:rsidRPr="005D2ABE">
          <w:rPr>
            <w:rFonts w:ascii="Arial" w:eastAsia="Calibri" w:hAnsi="Arial" w:cs="Arial"/>
            <w:color w:val="0563C1"/>
            <w:kern w:val="2"/>
            <w:sz w:val="22"/>
            <w:szCs w:val="22"/>
            <w:u w:val="single"/>
            <w:vertAlign w:val="superscript"/>
            <w:lang w:val="en-IN" w:bidi="hi-IN"/>
            <w14:ligatures w14:val="standardContextual"/>
          </w:rPr>
          <w:t>1</w:t>
        </w:r>
      </w:hyperlink>
      <w:r w:rsidR="008C3F65" w:rsidRPr="005D2ABE">
        <w:rPr>
          <w:rFonts w:ascii="Arial" w:eastAsia="Calibri" w:hAnsi="Arial" w:cs="Arial"/>
          <w:kern w:val="2"/>
          <w:sz w:val="22"/>
          <w:szCs w:val="22"/>
          <w:lang w:val="en-IN" w:bidi="hi-IN"/>
          <w14:ligatures w14:val="standardContextual"/>
        </w:rPr>
        <w:t>. The following presents a detailed comparative analysis of these two processes, focusing on their key distinctions and purposes:</w:t>
      </w:r>
    </w:p>
    <w:p w14:paraId="683CCB17" w14:textId="31249FBE" w:rsidR="008C3F65" w:rsidRPr="005D2ABE" w:rsidRDefault="005D2ABE"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w:t>
      </w:r>
      <w:proofErr w:type="spellStart"/>
      <w:r w:rsidRPr="005D2ABE">
        <w:rPr>
          <w:rFonts w:ascii="Arial" w:eastAsia="Calibri" w:hAnsi="Arial" w:cs="Arial"/>
          <w:b/>
          <w:bCs/>
          <w:kern w:val="2"/>
          <w:sz w:val="22"/>
          <w:szCs w:val="22"/>
          <w:lang w:val="en-IN" w:bidi="hi-IN"/>
          <w14:ligatures w14:val="standardContextual"/>
        </w:rPr>
        <w:t>i</w:t>
      </w:r>
      <w:proofErr w:type="spellEnd"/>
      <w:r w:rsidRPr="005D2ABE">
        <w:rPr>
          <w:rFonts w:ascii="Arial" w:eastAsia="Calibri" w:hAnsi="Arial" w:cs="Arial"/>
          <w:b/>
          <w:bCs/>
          <w:kern w:val="2"/>
          <w:sz w:val="22"/>
          <w:szCs w:val="22"/>
          <w:lang w:val="en-IN" w:bidi="hi-IN"/>
          <w14:ligatures w14:val="standardContextual"/>
        </w:rPr>
        <w:t>)</w:t>
      </w:r>
      <w:r w:rsidR="008C3F65" w:rsidRPr="005D2ABE">
        <w:rPr>
          <w:rFonts w:ascii="Arial" w:eastAsia="Calibri" w:hAnsi="Arial" w:cs="Arial"/>
          <w:b/>
          <w:bCs/>
          <w:kern w:val="2"/>
          <w:sz w:val="22"/>
          <w:szCs w:val="22"/>
          <w:lang w:val="en-IN" w:bidi="hi-IN"/>
          <w14:ligatures w14:val="standardContextual"/>
        </w:rPr>
        <w:t xml:space="preserve"> Introduction: Contextualizing Judicial Management and Scheme of Arrangement</w:t>
      </w:r>
    </w:p>
    <w:p w14:paraId="7F483095" w14:textId="77777777" w:rsidR="008C3F65" w:rsidRPr="005D2ABE" w:rsidRDefault="008C3F65"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Both Judicial Management and Scheme of Arrangement are targeted at corporate rescue</w:t>
      </w:r>
      <w:r w:rsidRPr="005D2ABE">
        <w:rPr>
          <w:rFonts w:ascii="Arial" w:eastAsia="Calibri" w:hAnsi="Arial" w:cs="Arial"/>
          <w:kern w:val="2"/>
          <w:sz w:val="22"/>
          <w:szCs w:val="22"/>
          <w:vertAlign w:val="superscript"/>
          <w:lang w:val="en-IN" w:bidi="hi-IN"/>
          <w14:ligatures w14:val="standardContextual"/>
        </w:rPr>
        <w:footnoteReference w:id="10"/>
      </w:r>
      <w:r w:rsidRPr="005D2ABE">
        <w:rPr>
          <w:rFonts w:ascii="Arial" w:eastAsia="Calibri" w:hAnsi="Arial" w:cs="Arial"/>
          <w:kern w:val="2"/>
          <w:sz w:val="22"/>
          <w:szCs w:val="22"/>
          <w:lang w:val="en-IN" w:bidi="hi-IN"/>
          <w14:ligatures w14:val="standardContextual"/>
        </w:rPr>
        <w:t>. They offer a lifeline to companies encountering financial difficulties, enabling them to potentially avoid winding up or liquidation. However, the mechanisms and conditions of these two processes are markedly different. These differences primarily lie in the realms of management control, initiation criteria, the concept and provisions of a moratorium, and the overall flexibility of the procedures.</w:t>
      </w:r>
    </w:p>
    <w:p w14:paraId="0F7CAE4E" w14:textId="5C3888AE" w:rsidR="008C3F65" w:rsidRPr="005D2ABE" w:rsidRDefault="005D2ABE"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(ii)</w:t>
      </w:r>
      <w:r w:rsidR="008C3F65" w:rsidRPr="005D2ABE">
        <w:rPr>
          <w:rFonts w:ascii="Arial" w:eastAsia="Calibri" w:hAnsi="Arial" w:cs="Arial"/>
          <w:b/>
          <w:bCs/>
          <w:kern w:val="2"/>
          <w:sz w:val="22"/>
          <w:szCs w:val="22"/>
          <w:lang w:val="en-IN" w:bidi="hi-IN"/>
          <w14:ligatures w14:val="standardContextual"/>
        </w:rPr>
        <w:t xml:space="preserve"> Control Dynamics: The Contrast between Judicial Management and Scheme of Arrangement</w:t>
      </w:r>
    </w:p>
    <w:p w14:paraId="3D37A8A6" w14:textId="77777777" w:rsidR="008C3F65" w:rsidRPr="005D2ABE" w:rsidRDefault="008C3F65"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In the Judicial Management procedure, the court appoints a judicial manager, generally an insolvency professional, to assume the control of the company's operations</w:t>
      </w:r>
      <w:r w:rsidRPr="005D2ABE">
        <w:rPr>
          <w:rFonts w:ascii="Arial" w:eastAsia="Calibri" w:hAnsi="Arial" w:cs="Arial"/>
          <w:kern w:val="2"/>
          <w:sz w:val="22"/>
          <w:szCs w:val="22"/>
          <w:vertAlign w:val="superscript"/>
          <w:lang w:val="en-IN" w:bidi="hi-IN"/>
          <w14:ligatures w14:val="standardContextual"/>
        </w:rPr>
        <w:footnoteReference w:id="11"/>
      </w:r>
      <w:r w:rsidRPr="005D2ABE">
        <w:rPr>
          <w:rFonts w:ascii="Arial" w:eastAsia="Calibri" w:hAnsi="Arial" w:cs="Arial"/>
          <w:kern w:val="2"/>
          <w:sz w:val="22"/>
          <w:szCs w:val="22"/>
          <w:lang w:val="en-IN" w:bidi="hi-IN"/>
          <w14:ligatures w14:val="standardContextual"/>
        </w:rPr>
        <w:t>. This independent entity essentially replaces the existing management and directors of the distressed company. The primary purpose behind this substitution is to ensure that an experienced and neutral professional oversees the business affairs to optimally prevent liquidation and foster the company's turnaround</w:t>
      </w:r>
      <w:r w:rsidRPr="005D2ABE">
        <w:rPr>
          <w:rFonts w:ascii="Arial" w:eastAsia="Calibri" w:hAnsi="Arial" w:cs="Arial"/>
          <w:kern w:val="2"/>
          <w:sz w:val="22"/>
          <w:szCs w:val="22"/>
          <w:vertAlign w:val="superscript"/>
          <w:lang w:val="en-IN" w:bidi="hi-IN"/>
          <w14:ligatures w14:val="standardContextual"/>
        </w:rPr>
        <w:footnoteReference w:id="12"/>
      </w:r>
      <w:r w:rsidRPr="005D2ABE">
        <w:rPr>
          <w:rFonts w:ascii="Arial" w:eastAsia="Calibri" w:hAnsi="Arial" w:cs="Arial"/>
          <w:kern w:val="2"/>
          <w:sz w:val="22"/>
          <w:szCs w:val="22"/>
          <w:lang w:val="en-IN" w:bidi="hi-IN"/>
          <w14:ligatures w14:val="standardContextual"/>
        </w:rPr>
        <w:t>.</w:t>
      </w:r>
    </w:p>
    <w:p w14:paraId="1B4DB8A1" w14:textId="77777777" w:rsidR="008C3F65" w:rsidRPr="005D2ABE" w:rsidRDefault="008C3F65"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On the other hand, the Scheme of Arrangement maintains the existing managerial structure</w:t>
      </w:r>
      <w:r w:rsidRPr="005D2ABE">
        <w:rPr>
          <w:rFonts w:ascii="Arial" w:eastAsia="Calibri" w:hAnsi="Arial" w:cs="Arial"/>
          <w:kern w:val="2"/>
          <w:sz w:val="22"/>
          <w:szCs w:val="22"/>
          <w:vertAlign w:val="superscript"/>
          <w:lang w:val="en-IN" w:bidi="hi-IN"/>
          <w14:ligatures w14:val="standardContextual"/>
        </w:rPr>
        <w:footnoteReference w:id="13"/>
      </w:r>
      <w:r w:rsidRPr="005D2ABE">
        <w:rPr>
          <w:rFonts w:ascii="Arial" w:eastAsia="Calibri" w:hAnsi="Arial" w:cs="Arial"/>
          <w:kern w:val="2"/>
          <w:sz w:val="22"/>
          <w:szCs w:val="22"/>
          <w:lang w:val="en-IN" w:bidi="hi-IN"/>
          <w14:ligatures w14:val="standardContextual"/>
        </w:rPr>
        <w:t>. Here, the incumbent directors of the company play a crucial role. They are charged with the responsibility of formulating and proposing the scheme of arrangement, which is designed to guide the company's restructuring process</w:t>
      </w:r>
      <w:r w:rsidRPr="005D2ABE">
        <w:rPr>
          <w:rFonts w:ascii="Arial" w:eastAsia="Calibri" w:hAnsi="Arial" w:cs="Arial"/>
          <w:kern w:val="2"/>
          <w:sz w:val="22"/>
          <w:szCs w:val="22"/>
          <w:vertAlign w:val="superscript"/>
          <w:lang w:val="en-IN" w:bidi="hi-IN"/>
          <w14:ligatures w14:val="standardContextual"/>
        </w:rPr>
        <w:footnoteReference w:id="14"/>
      </w:r>
      <w:r w:rsidRPr="005D2ABE">
        <w:rPr>
          <w:rFonts w:ascii="Arial" w:eastAsia="Calibri" w:hAnsi="Arial" w:cs="Arial"/>
          <w:kern w:val="2"/>
          <w:sz w:val="22"/>
          <w:szCs w:val="22"/>
          <w:lang w:val="en-IN" w:bidi="hi-IN"/>
          <w14:ligatures w14:val="standardContextual"/>
        </w:rPr>
        <w:t>.</w:t>
      </w:r>
    </w:p>
    <w:p w14:paraId="0FB0C78A" w14:textId="7FE05964" w:rsidR="008C3F65" w:rsidRPr="005D2ABE" w:rsidRDefault="005D2ABE" w:rsidP="008C3F65">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lastRenderedPageBreak/>
        <w:t>(iii)</w:t>
      </w:r>
      <w:r w:rsidR="008C3F65" w:rsidRPr="005D2ABE">
        <w:rPr>
          <w:rFonts w:ascii="Arial" w:eastAsia="Calibri" w:hAnsi="Arial" w:cs="Arial"/>
          <w:b/>
          <w:bCs/>
          <w:kern w:val="2"/>
          <w:sz w:val="22"/>
          <w:szCs w:val="22"/>
          <w:lang w:val="en-IN" w:bidi="hi-IN"/>
          <w14:ligatures w14:val="standardContextual"/>
        </w:rPr>
        <w:t xml:space="preserve"> Initiation Criteria: The Divergence between Judicial Management and Scheme of Arrangement</w:t>
      </w:r>
    </w:p>
    <w:p w14:paraId="0BE3C4D0" w14:textId="77777777" w:rsidR="008C3F65" w:rsidRPr="005D2ABE" w:rsidRDefault="008C3F65"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The initiation of the Judicial Management process requires the company to be insolvent or in the vicinity of insolvency</w:t>
      </w:r>
      <w:r w:rsidRPr="005D2ABE">
        <w:rPr>
          <w:rFonts w:ascii="Arial" w:eastAsia="Calibri" w:hAnsi="Arial" w:cs="Arial"/>
          <w:kern w:val="2"/>
          <w:sz w:val="22"/>
          <w:szCs w:val="22"/>
          <w:vertAlign w:val="superscript"/>
          <w:lang w:val="en-IN" w:bidi="hi-IN"/>
          <w14:ligatures w14:val="standardContextual"/>
        </w:rPr>
        <w:footnoteReference w:id="15"/>
      </w:r>
      <w:r w:rsidRPr="005D2ABE">
        <w:rPr>
          <w:rFonts w:ascii="Arial" w:eastAsia="Calibri" w:hAnsi="Arial" w:cs="Arial"/>
          <w:kern w:val="2"/>
          <w:sz w:val="22"/>
          <w:szCs w:val="22"/>
          <w:lang w:val="en-IN" w:bidi="hi-IN"/>
          <w14:ligatures w14:val="standardContextual"/>
        </w:rPr>
        <w:t>. Moreover, the court needs to be persuaded that the judicial management will likely result in the achievement of one of the defined statutory purposes. These include the survival of the company as a going concern, or a better realization of its assets as compared to a scenario of winding up</w:t>
      </w:r>
      <w:r w:rsidRPr="005D2ABE">
        <w:rPr>
          <w:rFonts w:ascii="Arial" w:eastAsia="Calibri" w:hAnsi="Arial" w:cs="Arial"/>
          <w:kern w:val="2"/>
          <w:sz w:val="22"/>
          <w:szCs w:val="22"/>
          <w:vertAlign w:val="superscript"/>
          <w:lang w:val="en-IN" w:bidi="hi-IN"/>
          <w14:ligatures w14:val="standardContextual"/>
        </w:rPr>
        <w:footnoteReference w:id="16"/>
      </w:r>
      <w:r w:rsidRPr="005D2ABE">
        <w:rPr>
          <w:rFonts w:ascii="Arial" w:eastAsia="Calibri" w:hAnsi="Arial" w:cs="Arial"/>
          <w:kern w:val="2"/>
          <w:sz w:val="22"/>
          <w:szCs w:val="22"/>
          <w:lang w:val="en-IN" w:bidi="hi-IN"/>
          <w14:ligatures w14:val="standardContextual"/>
        </w:rPr>
        <w:t>.</w:t>
      </w:r>
    </w:p>
    <w:p w14:paraId="3C022492" w14:textId="77777777" w:rsidR="008C3F65" w:rsidRPr="005D2ABE" w:rsidRDefault="008C3F65"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In contrast, a Scheme of Arrangement can be launched in a broader range of situations. Its flexibility allows it to be initiated even before the company reaches the brink of insolvency. This process primarily entails proposing a compromise or arrangement to the company's creditors or shareholders</w:t>
      </w:r>
      <w:r w:rsidRPr="005D2ABE">
        <w:rPr>
          <w:rFonts w:ascii="Arial" w:eastAsia="Calibri" w:hAnsi="Arial" w:cs="Arial"/>
          <w:kern w:val="2"/>
          <w:sz w:val="22"/>
          <w:szCs w:val="22"/>
          <w:vertAlign w:val="superscript"/>
          <w:lang w:val="en-IN" w:bidi="hi-IN"/>
          <w14:ligatures w14:val="standardContextual"/>
        </w:rPr>
        <w:footnoteReference w:id="17"/>
      </w:r>
      <w:r w:rsidRPr="005D2ABE">
        <w:rPr>
          <w:rFonts w:ascii="Arial" w:eastAsia="Calibri" w:hAnsi="Arial" w:cs="Arial"/>
          <w:kern w:val="2"/>
          <w:sz w:val="22"/>
          <w:szCs w:val="22"/>
          <w:lang w:val="en-IN" w:bidi="hi-IN"/>
          <w14:ligatures w14:val="standardContextual"/>
        </w:rPr>
        <w:t>.</w:t>
      </w:r>
    </w:p>
    <w:p w14:paraId="3941DA0B" w14:textId="5CD25DE4" w:rsidR="008C3F65" w:rsidRPr="005D2ABE" w:rsidRDefault="005D2ABE" w:rsidP="008C3F65">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(iv)</w:t>
      </w:r>
      <w:r w:rsidR="008C3F65" w:rsidRPr="005D2ABE">
        <w:rPr>
          <w:rFonts w:ascii="Arial" w:eastAsia="Calibri" w:hAnsi="Arial" w:cs="Arial"/>
          <w:b/>
          <w:bCs/>
          <w:kern w:val="2"/>
          <w:sz w:val="22"/>
          <w:szCs w:val="22"/>
          <w:lang w:val="en-IN" w:bidi="hi-IN"/>
          <w14:ligatures w14:val="standardContextual"/>
        </w:rPr>
        <w:t xml:space="preserve"> The Concept of Moratorium: Judicial Management versus Scheme of Arrangement</w:t>
      </w:r>
    </w:p>
    <w:p w14:paraId="2E56AC24" w14:textId="77777777" w:rsidR="008C3F65" w:rsidRPr="005D2ABE" w:rsidRDefault="008C3F65"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One of the most significant differences between these two processes lies in the provision of a moratorium. Judicial Management provides an automatic moratorium, which stays or restricts the commencement or continuation of legal proceedings against the company. This moratorium serves as a crucial breathing space for the distressed company, preventing it from being dragged into multiple litigation procedures during the rescue operation.</w:t>
      </w:r>
    </w:p>
    <w:p w14:paraId="4E16BA3E" w14:textId="77777777" w:rsidR="008C3F65" w:rsidRPr="005D2ABE" w:rsidRDefault="008C3F65"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However, a Scheme of Arrangement does not come equipped with an automatic moratorium. Instead, the company has to actively seek a court order to restrain any legal actions while it is in the process of formulating the scheme</w:t>
      </w:r>
      <w:hyperlink r:id="rId10" w:anchor="user-content-fn-12%5E" w:tgtFrame="_new" w:history="1">
        <w:r w:rsidRPr="005D2ABE">
          <w:rPr>
            <w:rFonts w:ascii="Arial" w:eastAsia="Calibri" w:hAnsi="Arial" w:cs="Arial"/>
            <w:color w:val="0563C1"/>
            <w:kern w:val="2"/>
            <w:sz w:val="22"/>
            <w:szCs w:val="22"/>
            <w:u w:val="single"/>
            <w:vertAlign w:val="superscript"/>
            <w:lang w:val="en-IN" w:bidi="hi-IN"/>
            <w14:ligatures w14:val="standardContextual"/>
          </w:rPr>
          <w:t>9</w:t>
        </w:r>
      </w:hyperlink>
      <w:r w:rsidRPr="005D2ABE">
        <w:rPr>
          <w:rFonts w:ascii="Arial" w:eastAsia="Calibri" w:hAnsi="Arial" w:cs="Arial"/>
          <w:kern w:val="2"/>
          <w:sz w:val="22"/>
          <w:szCs w:val="22"/>
          <w:lang w:val="en-IN" w:bidi="hi-IN"/>
          <w14:ligatures w14:val="standardContextual"/>
        </w:rPr>
        <w:t>. This implies that a Scheme of Arrangement requires an additional legal step to achieve the same level of protection offered automatically under Judicial Management.</w:t>
      </w:r>
    </w:p>
    <w:p w14:paraId="58F3BC35" w14:textId="0D68EABE" w:rsidR="008C3F65" w:rsidRPr="005D2ABE" w:rsidRDefault="005D2ABE" w:rsidP="008C3F65">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(v)</w:t>
      </w:r>
      <w:r w:rsidR="008C3F65" w:rsidRPr="005D2ABE">
        <w:rPr>
          <w:rFonts w:ascii="Arial" w:eastAsia="Calibri" w:hAnsi="Arial" w:cs="Arial"/>
          <w:b/>
          <w:bCs/>
          <w:kern w:val="2"/>
          <w:sz w:val="22"/>
          <w:szCs w:val="22"/>
          <w:lang w:val="en-IN" w:bidi="hi-IN"/>
          <w14:ligatures w14:val="standardContextual"/>
        </w:rPr>
        <w:t xml:space="preserve"> Flexibility Index: Judicial Management versus Scheme of Arrangement</w:t>
      </w:r>
    </w:p>
    <w:p w14:paraId="1988155F" w14:textId="77777777" w:rsidR="008C3F65" w:rsidRPr="005D2ABE" w:rsidRDefault="008C3F65"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From the perspective of flexibility, a Scheme of Arrangement is considered more adaptable than Judicial Management. This procedure allows for a range of creative solutions tailored to meet the unique needs and circumstances of the company</w:t>
      </w:r>
      <w:r w:rsidRPr="005D2ABE">
        <w:rPr>
          <w:rFonts w:ascii="Arial" w:eastAsia="Calibri" w:hAnsi="Arial" w:cs="Arial"/>
          <w:kern w:val="2"/>
          <w:sz w:val="22"/>
          <w:szCs w:val="22"/>
          <w:vertAlign w:val="superscript"/>
          <w:lang w:val="en-IN" w:bidi="hi-IN"/>
          <w14:ligatures w14:val="standardContextual"/>
        </w:rPr>
        <w:footnoteReference w:id="18"/>
      </w:r>
      <w:r w:rsidRPr="005D2ABE">
        <w:rPr>
          <w:rFonts w:ascii="Arial" w:eastAsia="Calibri" w:hAnsi="Arial" w:cs="Arial"/>
          <w:kern w:val="2"/>
          <w:sz w:val="22"/>
          <w:szCs w:val="22"/>
          <w:lang w:val="en-IN" w:bidi="hi-IN"/>
          <w14:ligatures w14:val="standardContextual"/>
        </w:rPr>
        <w:t>. However, the scheme must receive approval from a majority representing 75% in value of each class of creditors, and then it must be sanctioned by the court.</w:t>
      </w:r>
    </w:p>
    <w:p w14:paraId="14A8A85E" w14:textId="77777777" w:rsidR="008C3F65" w:rsidRPr="005D2ABE" w:rsidRDefault="008C3F65"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In contrast, Judicial Management is less flexible, given its inherent statutory objectives. The Judicial Manager operates under court supervision and with a mandate to achieve specified goals defined under the IRD Act.</w:t>
      </w:r>
    </w:p>
    <w:p w14:paraId="254FE33C" w14:textId="0D02389E" w:rsidR="008C3F65" w:rsidRPr="005D2ABE" w:rsidRDefault="005D2ABE" w:rsidP="008C3F65">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(vi)</w:t>
      </w:r>
      <w:r w:rsidR="008C3F65" w:rsidRPr="005D2ABE">
        <w:rPr>
          <w:rFonts w:ascii="Arial" w:eastAsia="Calibri" w:hAnsi="Arial" w:cs="Arial"/>
          <w:b/>
          <w:bCs/>
          <w:kern w:val="2"/>
          <w:sz w:val="22"/>
          <w:szCs w:val="22"/>
          <w:lang w:val="en-IN" w:bidi="hi-IN"/>
          <w14:ligatures w14:val="standardContextual"/>
        </w:rPr>
        <w:t xml:space="preserve"> Nature of the Process: Proactive versus Reactive Mechanism</w:t>
      </w:r>
    </w:p>
    <w:p w14:paraId="04CD3A69" w14:textId="77777777" w:rsidR="008C3F65" w:rsidRPr="005D2ABE" w:rsidRDefault="008C3F65"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Judicial Management can be characterized as a reactive mechanism in the face of financial distress. It is initiated only when the company is insolvent or at the brink of insolvency. It is designed to act as a swift response to a crisis scenario and thus, leans towards a more urgent and serious situation. Its primary focus is to stave off the immediate threats of winding up and litigation and to allow for the possibility of rehabilitation under the watchful eye of a court-appointed manager.</w:t>
      </w:r>
    </w:p>
    <w:p w14:paraId="504677CE" w14:textId="77777777" w:rsidR="008C3F65" w:rsidRPr="005D2ABE" w:rsidRDefault="008C3F65"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 xml:space="preserve">On the other hand, a Scheme of Arrangement is generally considered a more proactive and preventive mechanism. It can be implemented at an earlier stage, even before the company </w:t>
      </w:r>
      <w:r w:rsidRPr="005D2ABE">
        <w:rPr>
          <w:rFonts w:ascii="Arial" w:eastAsia="Calibri" w:hAnsi="Arial" w:cs="Arial"/>
          <w:kern w:val="2"/>
          <w:sz w:val="22"/>
          <w:szCs w:val="22"/>
          <w:lang w:val="en-IN" w:bidi="hi-IN"/>
          <w14:ligatures w14:val="standardContextual"/>
        </w:rPr>
        <w:lastRenderedPageBreak/>
        <w:t xml:space="preserve">becomes insolvent. This </w:t>
      </w:r>
      <w:proofErr w:type="spellStart"/>
      <w:r w:rsidRPr="005D2ABE">
        <w:rPr>
          <w:rFonts w:ascii="Arial" w:eastAsia="Calibri" w:hAnsi="Arial" w:cs="Arial"/>
          <w:kern w:val="2"/>
          <w:sz w:val="22"/>
          <w:szCs w:val="22"/>
          <w:lang w:val="en-IN" w:bidi="hi-IN"/>
          <w14:ligatures w14:val="standardContextual"/>
        </w:rPr>
        <w:t>preemptive</w:t>
      </w:r>
      <w:proofErr w:type="spellEnd"/>
      <w:r w:rsidRPr="005D2ABE">
        <w:rPr>
          <w:rFonts w:ascii="Arial" w:eastAsia="Calibri" w:hAnsi="Arial" w:cs="Arial"/>
          <w:kern w:val="2"/>
          <w:sz w:val="22"/>
          <w:szCs w:val="22"/>
          <w:lang w:val="en-IN" w:bidi="hi-IN"/>
          <w14:ligatures w14:val="standardContextual"/>
        </w:rPr>
        <w:t xml:space="preserve"> nature allows the company to deal with financial distress proactively, affording more time to negotiate and strategize an optimal rescue or restructuring plan. This process also enables the management to remain in control, facilitating a collaborative resolution with creditors or shareholders.</w:t>
      </w:r>
    </w:p>
    <w:p w14:paraId="3A6EF360" w14:textId="2942C4B7" w:rsidR="008C3F65" w:rsidRPr="005D2ABE" w:rsidRDefault="005D2ABE" w:rsidP="008C3F65">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(vii)</w:t>
      </w:r>
      <w:r w:rsidR="008C3F65" w:rsidRPr="005D2ABE">
        <w:rPr>
          <w:rFonts w:ascii="Arial" w:eastAsia="Calibri" w:hAnsi="Arial" w:cs="Arial"/>
          <w:b/>
          <w:bCs/>
          <w:kern w:val="2"/>
          <w:sz w:val="22"/>
          <w:szCs w:val="22"/>
          <w:lang w:val="en-IN" w:bidi="hi-IN"/>
          <w14:ligatures w14:val="standardContextual"/>
        </w:rPr>
        <w:t xml:space="preserve"> Restructuring Approach: Individual versus Collective Action</w:t>
      </w:r>
    </w:p>
    <w:p w14:paraId="4D7B8609" w14:textId="77777777" w:rsidR="008C3F65" w:rsidRPr="005D2ABE" w:rsidRDefault="008C3F65"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 xml:space="preserve">Judicial Management operates under the principle of collective action. The company's control is taken over by a judicial manager, who formulates and executes the restructuring plan with the aim of protecting the interests of all creditors uniformly. This collective approach ensures that all actions taken are in the best interests of the company and its </w:t>
      </w:r>
      <w:proofErr w:type="gramStart"/>
      <w:r w:rsidRPr="005D2ABE">
        <w:rPr>
          <w:rFonts w:ascii="Arial" w:eastAsia="Calibri" w:hAnsi="Arial" w:cs="Arial"/>
          <w:kern w:val="2"/>
          <w:sz w:val="22"/>
          <w:szCs w:val="22"/>
          <w:lang w:val="en-IN" w:bidi="hi-IN"/>
          <w14:ligatures w14:val="standardContextual"/>
        </w:rPr>
        <w:t>stakeholders as a whole, not</w:t>
      </w:r>
      <w:proofErr w:type="gramEnd"/>
      <w:r w:rsidRPr="005D2ABE">
        <w:rPr>
          <w:rFonts w:ascii="Arial" w:eastAsia="Calibri" w:hAnsi="Arial" w:cs="Arial"/>
          <w:kern w:val="2"/>
          <w:sz w:val="22"/>
          <w:szCs w:val="22"/>
          <w:lang w:val="en-IN" w:bidi="hi-IN"/>
          <w14:ligatures w14:val="standardContextual"/>
        </w:rPr>
        <w:t xml:space="preserve"> </w:t>
      </w:r>
      <w:proofErr w:type="spellStart"/>
      <w:r w:rsidRPr="005D2ABE">
        <w:rPr>
          <w:rFonts w:ascii="Arial" w:eastAsia="Calibri" w:hAnsi="Arial" w:cs="Arial"/>
          <w:kern w:val="2"/>
          <w:sz w:val="22"/>
          <w:szCs w:val="22"/>
          <w:lang w:val="en-IN" w:bidi="hi-IN"/>
          <w14:ligatures w14:val="standardContextual"/>
        </w:rPr>
        <w:t>favoring</w:t>
      </w:r>
      <w:proofErr w:type="spellEnd"/>
      <w:r w:rsidRPr="005D2ABE">
        <w:rPr>
          <w:rFonts w:ascii="Arial" w:eastAsia="Calibri" w:hAnsi="Arial" w:cs="Arial"/>
          <w:kern w:val="2"/>
          <w:sz w:val="22"/>
          <w:szCs w:val="22"/>
          <w:lang w:val="en-IN" w:bidi="hi-IN"/>
          <w14:ligatures w14:val="standardContextual"/>
        </w:rPr>
        <w:t xml:space="preserve"> any specific group of creditors.</w:t>
      </w:r>
    </w:p>
    <w:p w14:paraId="16D1F125" w14:textId="77777777" w:rsidR="008C3F65" w:rsidRPr="005D2ABE" w:rsidRDefault="008C3F65"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In contrast, a Scheme of Arrangement allows for a more individual approach. It can be applied selectively to different classes of creditors, depending on the specific terms of the scheme. This means that different creditor groups can be treated differently based on the scheme's details. This allows for a more customized and flexible resolution, accommodating the distinct needs of various creditor classes.</w:t>
      </w:r>
    </w:p>
    <w:p w14:paraId="0206C1E7" w14:textId="34FC9B45" w:rsidR="008C35C9" w:rsidRPr="005D2ABE" w:rsidRDefault="008C3F65" w:rsidP="008C3F65">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Overall, the choice between Judicial Management and Scheme of Arrangement is not merely a question of preference, but a strategic decision based on the specific circumstances and needs of the company in distress. In conclusion, while both Judicial Management and Scheme of Arrangement share the primary objective of corporate rescue, they distinctly vary in terms of control dynamics, initiation criteria, provisions of a moratorium, and the overall flexibility of the procedures. Hence, depending on a company's specific circumstances, one process might be more appropriate than the other.</w:t>
      </w:r>
    </w:p>
    <w:p w14:paraId="2C61397A" w14:textId="6C33A8A2" w:rsidR="008C35C9" w:rsidRPr="00DC2D49" w:rsidRDefault="005D2ABE" w:rsidP="002C4225">
      <w:pPr>
        <w:jc w:val="both"/>
        <w:rPr>
          <w:rFonts w:ascii="Arial" w:hAnsi="Arial" w:cs="Arial"/>
          <w:b/>
          <w:bCs/>
          <w:sz w:val="22"/>
          <w:szCs w:val="22"/>
          <w:lang w:val="en-GB"/>
        </w:rPr>
      </w:pPr>
      <w:r w:rsidRPr="00DC2D49">
        <w:rPr>
          <w:rFonts w:ascii="Arial" w:hAnsi="Arial" w:cs="Arial"/>
          <w:b/>
          <w:bCs/>
          <w:sz w:val="22"/>
          <w:szCs w:val="22"/>
          <w:lang w:val="en-GB"/>
        </w:rPr>
        <w:t>(viii)</w:t>
      </w:r>
      <w:r w:rsidR="002C4225" w:rsidRPr="00DC2D49">
        <w:rPr>
          <w:rFonts w:ascii="Arial" w:hAnsi="Arial" w:cs="Arial"/>
          <w:b/>
          <w:bCs/>
          <w:sz w:val="22"/>
          <w:szCs w:val="22"/>
          <w:lang w:val="en-GB"/>
        </w:rPr>
        <w:t xml:space="preserve"> Court Involvement</w:t>
      </w:r>
    </w:p>
    <w:p w14:paraId="2EE93DDD" w14:textId="77777777" w:rsidR="002C4225" w:rsidRPr="005D2ABE" w:rsidRDefault="002C4225" w:rsidP="002C4225">
      <w:pPr>
        <w:jc w:val="both"/>
        <w:rPr>
          <w:rFonts w:ascii="Arial" w:hAnsi="Arial" w:cs="Arial"/>
          <w:sz w:val="22"/>
          <w:szCs w:val="22"/>
          <w:lang w:val="en-GB"/>
        </w:rPr>
      </w:pPr>
    </w:p>
    <w:p w14:paraId="1359CA87" w14:textId="2C92D415" w:rsidR="002C4225" w:rsidRPr="007C059A" w:rsidRDefault="002C4225" w:rsidP="00DC2D49">
      <w:pPr>
        <w:jc w:val="both"/>
        <w:textAlignment w:val="baseline"/>
        <w:rPr>
          <w:rFonts w:ascii="Arial" w:eastAsia="Calibri" w:hAnsi="Arial" w:cs="Arial"/>
          <w:kern w:val="2"/>
          <w:sz w:val="22"/>
          <w:szCs w:val="22"/>
          <w:lang w:val="en-IN" w:bidi="hi-IN"/>
          <w14:ligatures w14:val="standardContextual"/>
        </w:rPr>
      </w:pPr>
      <w:r w:rsidRPr="007C059A">
        <w:rPr>
          <w:rFonts w:ascii="Arial" w:eastAsia="Calibri" w:hAnsi="Arial" w:cs="Arial"/>
          <w:kern w:val="2"/>
          <w:sz w:val="22"/>
          <w:szCs w:val="22"/>
          <w:lang w:val="en-IN" w:bidi="hi-IN"/>
          <w14:ligatures w14:val="standardContextual"/>
        </w:rPr>
        <w:t>In Judicial Management, a company may be put into judicial management by either (</w:t>
      </w:r>
      <w:proofErr w:type="spellStart"/>
      <w:r w:rsidRPr="007C059A">
        <w:rPr>
          <w:rFonts w:ascii="Arial" w:eastAsia="Calibri" w:hAnsi="Arial" w:cs="Arial"/>
          <w:kern w:val="2"/>
          <w:sz w:val="22"/>
          <w:szCs w:val="22"/>
          <w:lang w:val="en-IN" w:bidi="hi-IN"/>
          <w14:ligatures w14:val="standardContextual"/>
        </w:rPr>
        <w:t>i</w:t>
      </w:r>
      <w:proofErr w:type="spellEnd"/>
      <w:r w:rsidRPr="007C059A">
        <w:rPr>
          <w:rFonts w:ascii="Arial" w:eastAsia="Calibri" w:hAnsi="Arial" w:cs="Arial"/>
          <w:kern w:val="2"/>
          <w:sz w:val="22"/>
          <w:szCs w:val="22"/>
          <w:lang w:val="en-IN" w:bidi="hi-IN"/>
          <w14:ligatures w14:val="standardContextual"/>
        </w:rPr>
        <w:t>) an application to the court; or (ii) a resolution of creditors.</w:t>
      </w:r>
      <w:r w:rsidRPr="007C059A">
        <w:rPr>
          <w:rFonts w:ascii="Arial" w:eastAsia="Calibri" w:hAnsi="Arial" w:cs="Arial"/>
          <w:kern w:val="2"/>
          <w:sz w:val="22"/>
          <w:szCs w:val="22"/>
          <w:lang w:val="en-IN" w:bidi="hi-IN"/>
          <w14:ligatures w14:val="standardContextual"/>
        </w:rPr>
        <w:br/>
        <w:t>Once appointed, the judicial manager generally runs the judicial management, but the court retains supervisory powers (e.g., approval of super-priority rescue financing, control of the judicial manager's actions, and extension of the judicial management order).  At the end of the judicial management process, the judicial manager will require an order of court to be discharged.</w:t>
      </w:r>
    </w:p>
    <w:p w14:paraId="5FB3BC33" w14:textId="77777777" w:rsidR="002C4225" w:rsidRPr="007C059A" w:rsidRDefault="002C4225" w:rsidP="002C4225">
      <w:pPr>
        <w:textAlignment w:val="baseline"/>
        <w:rPr>
          <w:rFonts w:ascii="Arial" w:eastAsia="Calibri" w:hAnsi="Arial" w:cs="Arial"/>
          <w:kern w:val="2"/>
          <w:sz w:val="22"/>
          <w:szCs w:val="22"/>
          <w:lang w:val="en-IN" w:bidi="hi-IN"/>
          <w14:ligatures w14:val="standardContextual"/>
        </w:rPr>
      </w:pPr>
    </w:p>
    <w:p w14:paraId="0AF2F128" w14:textId="0AFEC8BC" w:rsidR="002C4225" w:rsidRPr="007C059A" w:rsidRDefault="002C4225" w:rsidP="00DC2D49">
      <w:pPr>
        <w:jc w:val="both"/>
        <w:textAlignment w:val="baseline"/>
        <w:rPr>
          <w:rFonts w:ascii="Arial" w:eastAsia="Calibri" w:hAnsi="Arial" w:cs="Arial"/>
          <w:kern w:val="2"/>
          <w:sz w:val="22"/>
          <w:szCs w:val="22"/>
          <w:lang w:val="en-IN" w:bidi="hi-IN"/>
          <w14:ligatures w14:val="standardContextual"/>
        </w:rPr>
      </w:pPr>
      <w:r w:rsidRPr="007C059A">
        <w:rPr>
          <w:rFonts w:ascii="Arial" w:eastAsia="Calibri" w:hAnsi="Arial" w:cs="Arial"/>
          <w:kern w:val="2"/>
          <w:sz w:val="22"/>
          <w:szCs w:val="22"/>
          <w:lang w:val="en-IN" w:bidi="hi-IN"/>
          <w14:ligatures w14:val="standardContextual"/>
        </w:rPr>
        <w:t>While in Scheme of Arrangement the typical process for implementing a compromise or arrangement involves two separate court approvals. The court's permission must first be sought to hold a meeting of the creditors or members of a company, or of a class of creditors or members, for the purpose of putting to those creditors or members a proposal to implement a compromise or arrangement between those creditors or members and the company. If the court grants approval to hold the meeting, and the meeting approves of the proposed compromise or arrangement with the requisite statutory majority, then the court's permission must be sought to implement the compromise or arrangement. </w:t>
      </w:r>
    </w:p>
    <w:p w14:paraId="06120264" w14:textId="77777777" w:rsidR="002C4225" w:rsidRPr="007C059A" w:rsidRDefault="002C4225" w:rsidP="008C35C9">
      <w:pPr>
        <w:jc w:val="both"/>
        <w:rPr>
          <w:rFonts w:ascii="Arial" w:eastAsia="Calibri" w:hAnsi="Arial" w:cs="Arial"/>
          <w:kern w:val="2"/>
          <w:sz w:val="22"/>
          <w:szCs w:val="22"/>
          <w:lang w:val="en-IN" w:bidi="hi-IN"/>
          <w14:ligatures w14:val="standardContextual"/>
        </w:rPr>
      </w:pPr>
    </w:p>
    <w:p w14:paraId="38D6041A" w14:textId="77777777" w:rsidR="007A2831" w:rsidRPr="005D2ABE" w:rsidRDefault="007A2831" w:rsidP="008C35C9">
      <w:pPr>
        <w:jc w:val="both"/>
        <w:rPr>
          <w:rFonts w:ascii="Arial" w:hAnsi="Arial" w:cs="Arial"/>
          <w:sz w:val="22"/>
          <w:szCs w:val="22"/>
          <w:lang w:val="en-GB"/>
        </w:rPr>
      </w:pPr>
    </w:p>
    <w:p w14:paraId="3CDB0DE9" w14:textId="16B39DE9" w:rsidR="00F47A63" w:rsidRPr="005D2ABE" w:rsidRDefault="00F47A63" w:rsidP="008C35C9">
      <w:pPr>
        <w:jc w:val="both"/>
        <w:rPr>
          <w:rFonts w:ascii="Arial" w:hAnsi="Arial" w:cs="Arial"/>
          <w:b/>
          <w:bCs/>
          <w:color w:val="000000" w:themeColor="text1"/>
          <w:sz w:val="22"/>
          <w:szCs w:val="22"/>
          <w:lang w:val="en-GB"/>
        </w:rPr>
      </w:pPr>
      <w:r w:rsidRPr="005D2ABE">
        <w:rPr>
          <w:rFonts w:ascii="Arial" w:hAnsi="Arial" w:cs="Arial"/>
          <w:b/>
          <w:bCs/>
          <w:color w:val="000000" w:themeColor="text1"/>
          <w:sz w:val="22"/>
          <w:szCs w:val="22"/>
          <w:lang w:val="en-GB"/>
        </w:rPr>
        <w:t>QUESTION 4 (fact-based application-type question) [15 marks]</w:t>
      </w:r>
      <w:bookmarkEnd w:id="0"/>
    </w:p>
    <w:p w14:paraId="59452B88" w14:textId="77777777" w:rsidR="00F47A63" w:rsidRPr="005D2ABE" w:rsidRDefault="00F47A63" w:rsidP="008C35C9">
      <w:pPr>
        <w:jc w:val="both"/>
        <w:rPr>
          <w:rFonts w:ascii="Arial" w:hAnsi="Arial" w:cs="Arial"/>
          <w:b/>
          <w:bCs/>
          <w:color w:val="000000" w:themeColor="text1"/>
          <w:sz w:val="22"/>
          <w:szCs w:val="22"/>
          <w:lang w:val="en-GB"/>
        </w:rPr>
      </w:pPr>
    </w:p>
    <w:p w14:paraId="28749D32" w14:textId="69D959A3" w:rsidR="0018452A" w:rsidRPr="005D2ABE" w:rsidRDefault="0018452A" w:rsidP="0018452A">
      <w:pPr>
        <w:autoSpaceDE w:val="0"/>
        <w:autoSpaceDN w:val="0"/>
        <w:adjustRightInd w:val="0"/>
        <w:jc w:val="both"/>
        <w:rPr>
          <w:rFonts w:ascii="Arial" w:hAnsi="Arial" w:cs="Arial"/>
          <w:sz w:val="22"/>
          <w:szCs w:val="22"/>
        </w:rPr>
      </w:pPr>
      <w:r w:rsidRPr="005D2ABE">
        <w:rPr>
          <w:rFonts w:ascii="Arial" w:hAnsi="Arial" w:cs="Arial"/>
          <w:sz w:val="22"/>
          <w:szCs w:val="22"/>
        </w:rPr>
        <w:t>ABC Limited (the Company</w:t>
      </w:r>
      <w:r w:rsidR="00B71BE6" w:rsidRPr="005D2ABE">
        <w:rPr>
          <w:rFonts w:ascii="Arial" w:hAnsi="Arial" w:cs="Arial"/>
          <w:sz w:val="22"/>
          <w:szCs w:val="22"/>
        </w:rPr>
        <w:t>)</w:t>
      </w:r>
      <w:r w:rsidRPr="005D2ABE">
        <w:rPr>
          <w:rFonts w:ascii="Arial" w:hAnsi="Arial" w:cs="Arial"/>
          <w:sz w:val="22"/>
          <w:szCs w:val="22"/>
        </w:rPr>
        <w:t xml:space="preserve"> </w:t>
      </w:r>
      <w:r w:rsidR="004D2090" w:rsidRPr="005D2ABE">
        <w:rPr>
          <w:rFonts w:ascii="Arial" w:hAnsi="Arial" w:cs="Arial"/>
          <w:sz w:val="22"/>
          <w:szCs w:val="22"/>
        </w:rPr>
        <w:t xml:space="preserve">is </w:t>
      </w:r>
      <w:r w:rsidRPr="005D2ABE">
        <w:rPr>
          <w:rFonts w:ascii="Arial" w:hAnsi="Arial" w:cs="Arial"/>
          <w:sz w:val="22"/>
          <w:szCs w:val="22"/>
        </w:rPr>
        <w:t xml:space="preserve">incorporated in Singapore </w:t>
      </w:r>
      <w:r w:rsidR="004D2090" w:rsidRPr="005D2ABE">
        <w:rPr>
          <w:rFonts w:ascii="Arial" w:hAnsi="Arial" w:cs="Arial"/>
          <w:sz w:val="22"/>
          <w:szCs w:val="22"/>
        </w:rPr>
        <w:t xml:space="preserve">and </w:t>
      </w:r>
      <w:r w:rsidRPr="005D2ABE">
        <w:rPr>
          <w:rFonts w:ascii="Arial" w:hAnsi="Arial" w:cs="Arial"/>
          <w:sz w:val="22"/>
          <w:szCs w:val="22"/>
        </w:rPr>
        <w:t xml:space="preserve">is the ultimate holding company of a group of construction and property companies (the ABC Group). As at 31 December 2021, the </w:t>
      </w:r>
      <w:r w:rsidR="00A3292F" w:rsidRPr="005D2ABE">
        <w:rPr>
          <w:rFonts w:ascii="Arial" w:hAnsi="Arial" w:cs="Arial"/>
          <w:sz w:val="22"/>
          <w:szCs w:val="22"/>
        </w:rPr>
        <w:t xml:space="preserve">ABC </w:t>
      </w:r>
      <w:r w:rsidRPr="005D2ABE">
        <w:rPr>
          <w:rFonts w:ascii="Arial" w:hAnsi="Arial" w:cs="Arial"/>
          <w:sz w:val="22"/>
          <w:szCs w:val="22"/>
        </w:rPr>
        <w:t xml:space="preserve">Group owns and operates 16 construction drilling rigs outside of Singapore in Australia and the United Kingdom. The Company’s directors and major shareholders are </w:t>
      </w:r>
      <w:proofErr w:type="spellStart"/>
      <w:r w:rsidRPr="005D2ABE">
        <w:rPr>
          <w:rFonts w:ascii="Arial" w:hAnsi="Arial" w:cs="Arial"/>
          <w:sz w:val="22"/>
          <w:szCs w:val="22"/>
        </w:rPr>
        <w:t>Mr</w:t>
      </w:r>
      <w:proofErr w:type="spellEnd"/>
      <w:r w:rsidRPr="005D2ABE">
        <w:rPr>
          <w:rFonts w:ascii="Arial" w:hAnsi="Arial" w:cs="Arial"/>
          <w:sz w:val="22"/>
          <w:szCs w:val="22"/>
        </w:rPr>
        <w:t xml:space="preserve"> X and </w:t>
      </w:r>
      <w:proofErr w:type="spellStart"/>
      <w:r w:rsidRPr="005D2ABE">
        <w:rPr>
          <w:rFonts w:ascii="Arial" w:hAnsi="Arial" w:cs="Arial"/>
          <w:sz w:val="22"/>
          <w:szCs w:val="22"/>
        </w:rPr>
        <w:t>Mr</w:t>
      </w:r>
      <w:proofErr w:type="spellEnd"/>
      <w:r w:rsidR="007875E5" w:rsidRPr="005D2ABE">
        <w:rPr>
          <w:rFonts w:ascii="Arial" w:hAnsi="Arial" w:cs="Arial"/>
          <w:sz w:val="22"/>
          <w:szCs w:val="22"/>
        </w:rPr>
        <w:t xml:space="preserve"> </w:t>
      </w:r>
      <w:r w:rsidRPr="005D2ABE">
        <w:rPr>
          <w:rFonts w:ascii="Arial" w:hAnsi="Arial" w:cs="Arial"/>
          <w:sz w:val="22"/>
          <w:szCs w:val="22"/>
        </w:rPr>
        <w:t xml:space="preserve">Y, who collectively own 57% of the shares in the Company. </w:t>
      </w:r>
      <w:proofErr w:type="spellStart"/>
      <w:r w:rsidRPr="005D2ABE">
        <w:rPr>
          <w:rFonts w:ascii="Arial" w:hAnsi="Arial" w:cs="Arial"/>
          <w:sz w:val="22"/>
          <w:szCs w:val="22"/>
        </w:rPr>
        <w:t>Mr</w:t>
      </w:r>
      <w:proofErr w:type="spellEnd"/>
      <w:r w:rsidRPr="005D2ABE">
        <w:rPr>
          <w:rFonts w:ascii="Arial" w:hAnsi="Arial" w:cs="Arial"/>
          <w:sz w:val="22"/>
          <w:szCs w:val="22"/>
        </w:rPr>
        <w:t xml:space="preserve"> X and </w:t>
      </w:r>
      <w:proofErr w:type="spellStart"/>
      <w:r w:rsidRPr="005D2ABE">
        <w:rPr>
          <w:rFonts w:ascii="Arial" w:hAnsi="Arial" w:cs="Arial"/>
          <w:sz w:val="22"/>
          <w:szCs w:val="22"/>
        </w:rPr>
        <w:t>Mr</w:t>
      </w:r>
      <w:proofErr w:type="spellEnd"/>
      <w:r w:rsidRPr="005D2ABE">
        <w:rPr>
          <w:rFonts w:ascii="Arial" w:hAnsi="Arial" w:cs="Arial"/>
          <w:sz w:val="22"/>
          <w:szCs w:val="22"/>
        </w:rPr>
        <w:t xml:space="preserve"> Y are based in Singapore.</w:t>
      </w:r>
    </w:p>
    <w:p w14:paraId="1CBF5192" w14:textId="77777777" w:rsidR="0018452A" w:rsidRPr="005D2ABE" w:rsidRDefault="0018452A" w:rsidP="0018452A">
      <w:pPr>
        <w:autoSpaceDE w:val="0"/>
        <w:autoSpaceDN w:val="0"/>
        <w:adjustRightInd w:val="0"/>
        <w:jc w:val="both"/>
        <w:rPr>
          <w:rFonts w:ascii="Arial" w:hAnsi="Arial" w:cs="Arial"/>
          <w:sz w:val="22"/>
          <w:szCs w:val="22"/>
        </w:rPr>
      </w:pPr>
    </w:p>
    <w:p w14:paraId="72A90FAC" w14:textId="66635A0C" w:rsidR="0018452A" w:rsidRPr="005D2ABE" w:rsidRDefault="0018452A" w:rsidP="0018452A">
      <w:pPr>
        <w:autoSpaceDE w:val="0"/>
        <w:autoSpaceDN w:val="0"/>
        <w:adjustRightInd w:val="0"/>
        <w:jc w:val="both"/>
        <w:rPr>
          <w:rFonts w:ascii="Arial" w:hAnsi="Arial" w:cs="Arial"/>
          <w:sz w:val="22"/>
          <w:szCs w:val="22"/>
        </w:rPr>
      </w:pPr>
      <w:r w:rsidRPr="005D2ABE">
        <w:rPr>
          <w:rFonts w:ascii="Arial" w:hAnsi="Arial" w:cs="Arial"/>
          <w:sz w:val="22"/>
          <w:szCs w:val="22"/>
        </w:rPr>
        <w:t xml:space="preserve">The ABC Group traditionally funds its business via bank lending, with project financing facilities advanced directly to the underlying project companies within the </w:t>
      </w:r>
      <w:r w:rsidR="007875E5" w:rsidRPr="005D2ABE">
        <w:rPr>
          <w:rFonts w:ascii="Arial" w:hAnsi="Arial" w:cs="Arial"/>
          <w:sz w:val="22"/>
          <w:szCs w:val="22"/>
        </w:rPr>
        <w:t xml:space="preserve">ABC </w:t>
      </w:r>
      <w:r w:rsidRPr="005D2ABE">
        <w:rPr>
          <w:rFonts w:ascii="Arial" w:hAnsi="Arial" w:cs="Arial"/>
          <w:sz w:val="22"/>
          <w:szCs w:val="22"/>
        </w:rPr>
        <w:t xml:space="preserve">Group.  </w:t>
      </w:r>
    </w:p>
    <w:p w14:paraId="5ACB3E2E" w14:textId="77777777" w:rsidR="0018452A" w:rsidRPr="005D2ABE" w:rsidRDefault="0018452A" w:rsidP="0018452A">
      <w:pPr>
        <w:autoSpaceDE w:val="0"/>
        <w:autoSpaceDN w:val="0"/>
        <w:adjustRightInd w:val="0"/>
        <w:rPr>
          <w:rFonts w:ascii="Arial" w:hAnsi="Arial" w:cs="Arial"/>
          <w:sz w:val="22"/>
          <w:szCs w:val="22"/>
        </w:rPr>
      </w:pPr>
    </w:p>
    <w:p w14:paraId="421D5EED" w14:textId="75C71ACB" w:rsidR="0018452A" w:rsidRPr="005D2ABE" w:rsidRDefault="0018452A" w:rsidP="0018452A">
      <w:pPr>
        <w:jc w:val="both"/>
        <w:rPr>
          <w:rFonts w:ascii="Arial" w:hAnsi="Arial" w:cs="Arial"/>
          <w:sz w:val="22"/>
          <w:szCs w:val="22"/>
        </w:rPr>
      </w:pPr>
      <w:r w:rsidRPr="005D2ABE">
        <w:rPr>
          <w:rFonts w:ascii="Arial" w:hAnsi="Arial" w:cs="Arial"/>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sidRPr="005D2ABE">
        <w:rPr>
          <w:rFonts w:ascii="Arial" w:hAnsi="Arial" w:cs="Arial"/>
          <w:sz w:val="22"/>
          <w:szCs w:val="22"/>
        </w:rPr>
        <w:t xml:space="preserve"> ABC</w:t>
      </w:r>
      <w:r w:rsidRPr="005D2ABE">
        <w:rPr>
          <w:rFonts w:ascii="Arial" w:hAnsi="Arial" w:cs="Arial"/>
          <w:sz w:val="22"/>
          <w:szCs w:val="22"/>
        </w:rPr>
        <w:t xml:space="preserve"> Group are Alpha Pte </w:t>
      </w:r>
      <w:r w:rsidR="00053A36" w:rsidRPr="005D2ABE">
        <w:rPr>
          <w:rFonts w:ascii="Arial" w:hAnsi="Arial" w:cs="Arial"/>
          <w:sz w:val="22"/>
          <w:szCs w:val="22"/>
        </w:rPr>
        <w:t>Ltd</w:t>
      </w:r>
      <w:r w:rsidRPr="005D2ABE">
        <w:rPr>
          <w:rFonts w:ascii="Arial" w:hAnsi="Arial" w:cs="Arial"/>
          <w:sz w:val="22"/>
          <w:szCs w:val="22"/>
        </w:rPr>
        <w:t xml:space="preserve"> and Beta Pte </w:t>
      </w:r>
      <w:r w:rsidR="00053A36" w:rsidRPr="005D2ABE">
        <w:rPr>
          <w:rFonts w:ascii="Arial" w:hAnsi="Arial" w:cs="Arial"/>
          <w:sz w:val="22"/>
          <w:szCs w:val="22"/>
        </w:rPr>
        <w:t>Ltd</w:t>
      </w:r>
      <w:r w:rsidRPr="005D2ABE">
        <w:rPr>
          <w:rFonts w:ascii="Arial" w:hAnsi="Arial" w:cs="Arial"/>
          <w:sz w:val="22"/>
          <w:szCs w:val="22"/>
        </w:rPr>
        <w:t xml:space="preserve"> (both incorporated in Singapore and wholly owned by the Company).   </w:t>
      </w:r>
    </w:p>
    <w:p w14:paraId="7BCF795E" w14:textId="77777777" w:rsidR="0018452A" w:rsidRPr="005D2ABE" w:rsidRDefault="0018452A" w:rsidP="0018452A">
      <w:pPr>
        <w:jc w:val="both"/>
        <w:rPr>
          <w:rFonts w:ascii="Arial" w:hAnsi="Arial" w:cs="Arial"/>
          <w:sz w:val="22"/>
          <w:szCs w:val="22"/>
        </w:rPr>
      </w:pPr>
    </w:p>
    <w:p w14:paraId="61701218" w14:textId="725BD27B" w:rsidR="0018452A" w:rsidRPr="005D2ABE" w:rsidRDefault="0018452A" w:rsidP="0018452A">
      <w:pPr>
        <w:jc w:val="both"/>
        <w:rPr>
          <w:rFonts w:ascii="Arial" w:hAnsi="Arial" w:cs="Arial"/>
          <w:sz w:val="22"/>
          <w:szCs w:val="22"/>
        </w:rPr>
      </w:pPr>
      <w:r w:rsidRPr="005D2ABE">
        <w:rPr>
          <w:rFonts w:ascii="Arial" w:hAnsi="Arial" w:cs="Arial"/>
          <w:sz w:val="22"/>
          <w:szCs w:val="22"/>
        </w:rPr>
        <w:t xml:space="preserve">The ABC Group recently expanded its business into property ownership and owns property in Australia via another subsidiary, Charlie Pty </w:t>
      </w:r>
      <w:r w:rsidR="00053A36" w:rsidRPr="005D2ABE">
        <w:rPr>
          <w:rFonts w:ascii="Arial" w:hAnsi="Arial" w:cs="Arial"/>
          <w:sz w:val="22"/>
          <w:szCs w:val="22"/>
        </w:rPr>
        <w:t>Ltd</w:t>
      </w:r>
      <w:r w:rsidR="00927CE4" w:rsidRPr="005D2ABE">
        <w:rPr>
          <w:rFonts w:ascii="Arial" w:hAnsi="Arial" w:cs="Arial"/>
          <w:sz w:val="22"/>
          <w:szCs w:val="22"/>
        </w:rPr>
        <w:t>,</w:t>
      </w:r>
      <w:r w:rsidRPr="005D2ABE">
        <w:rPr>
          <w:rFonts w:ascii="Arial" w:hAnsi="Arial" w:cs="Arial"/>
          <w:sz w:val="22"/>
          <w:szCs w:val="22"/>
        </w:rPr>
        <w:t xml:space="preserve"> which is incorporated in Australia. The properties in Australia are mortgaged to a Singapore bank pursuant to a bank facility that is governed by Singapore law. </w:t>
      </w:r>
      <w:proofErr w:type="spellStart"/>
      <w:r w:rsidRPr="005D2ABE">
        <w:rPr>
          <w:rFonts w:ascii="Arial" w:hAnsi="Arial" w:cs="Arial"/>
          <w:sz w:val="22"/>
          <w:szCs w:val="22"/>
        </w:rPr>
        <w:t>Mr</w:t>
      </w:r>
      <w:proofErr w:type="spellEnd"/>
      <w:r w:rsidRPr="005D2ABE">
        <w:rPr>
          <w:rFonts w:ascii="Arial" w:hAnsi="Arial" w:cs="Arial"/>
          <w:sz w:val="22"/>
          <w:szCs w:val="22"/>
        </w:rPr>
        <w:t xml:space="preserve"> X and </w:t>
      </w:r>
      <w:proofErr w:type="spellStart"/>
      <w:r w:rsidRPr="005D2ABE">
        <w:rPr>
          <w:rFonts w:ascii="Arial" w:hAnsi="Arial" w:cs="Arial"/>
          <w:sz w:val="22"/>
          <w:szCs w:val="22"/>
        </w:rPr>
        <w:t>Mr</w:t>
      </w:r>
      <w:proofErr w:type="spellEnd"/>
      <w:r w:rsidRPr="005D2ABE">
        <w:rPr>
          <w:rFonts w:ascii="Arial" w:hAnsi="Arial" w:cs="Arial"/>
          <w:sz w:val="22"/>
          <w:szCs w:val="22"/>
        </w:rPr>
        <w:t xml:space="preserve"> Y are the majority directors of Charlie Pty </w:t>
      </w:r>
      <w:r w:rsidR="00053A36" w:rsidRPr="005D2ABE">
        <w:rPr>
          <w:rFonts w:ascii="Arial" w:hAnsi="Arial" w:cs="Arial"/>
          <w:sz w:val="22"/>
          <w:szCs w:val="22"/>
        </w:rPr>
        <w:t>Ltd</w:t>
      </w:r>
      <w:r w:rsidRPr="005D2ABE">
        <w:rPr>
          <w:rFonts w:ascii="Arial" w:hAnsi="Arial" w:cs="Arial"/>
          <w:sz w:val="22"/>
          <w:szCs w:val="22"/>
        </w:rPr>
        <w:t xml:space="preserve">. </w:t>
      </w:r>
    </w:p>
    <w:p w14:paraId="237301CE" w14:textId="77777777" w:rsidR="0018452A" w:rsidRPr="005D2ABE" w:rsidRDefault="0018452A" w:rsidP="0018452A">
      <w:pPr>
        <w:jc w:val="both"/>
        <w:rPr>
          <w:rFonts w:ascii="Arial" w:hAnsi="Arial" w:cs="Arial"/>
          <w:sz w:val="22"/>
          <w:szCs w:val="22"/>
        </w:rPr>
      </w:pPr>
    </w:p>
    <w:p w14:paraId="0E190292" w14:textId="2466EC85" w:rsidR="0018452A" w:rsidRPr="005D2ABE" w:rsidRDefault="0018452A" w:rsidP="0018452A">
      <w:pPr>
        <w:jc w:val="both"/>
        <w:rPr>
          <w:rFonts w:ascii="Arial" w:hAnsi="Arial" w:cs="Arial"/>
          <w:sz w:val="22"/>
          <w:szCs w:val="22"/>
          <w:lang w:val="en-GB"/>
        </w:rPr>
      </w:pPr>
      <w:r w:rsidRPr="005D2ABE">
        <w:rPr>
          <w:rFonts w:ascii="Arial" w:hAnsi="Arial" w:cs="Arial"/>
          <w:sz w:val="22"/>
          <w:szCs w:val="22"/>
          <w:lang w:val="en-GB"/>
        </w:rPr>
        <w:t>To finance its growing operations, the Company issued a Multicurrency Medium Note Programme (MTN) under which the Company could raise unsecured debt financing of up to US</w:t>
      </w:r>
      <w:r w:rsidR="00547A77" w:rsidRPr="005D2ABE">
        <w:rPr>
          <w:rFonts w:ascii="Arial" w:hAnsi="Arial" w:cs="Arial"/>
          <w:sz w:val="22"/>
          <w:szCs w:val="22"/>
          <w:lang w:val="en-GB"/>
        </w:rPr>
        <w:t xml:space="preserve">D </w:t>
      </w:r>
      <w:r w:rsidRPr="005D2ABE">
        <w:rPr>
          <w:rFonts w:ascii="Arial" w:hAnsi="Arial" w:cs="Arial"/>
          <w:sz w:val="22"/>
          <w:szCs w:val="22"/>
          <w:lang w:val="en-GB"/>
        </w:rPr>
        <w:t>600 million. Funds raised by the Company under the MTN were either advanced to its subsidiaries as intercompany loans</w:t>
      </w:r>
      <w:r w:rsidR="00547A77" w:rsidRPr="005D2ABE">
        <w:rPr>
          <w:rFonts w:ascii="Arial" w:hAnsi="Arial" w:cs="Arial"/>
          <w:sz w:val="22"/>
          <w:szCs w:val="22"/>
          <w:lang w:val="en-GB"/>
        </w:rPr>
        <w:t>,</w:t>
      </w:r>
      <w:r w:rsidRPr="005D2ABE">
        <w:rPr>
          <w:rFonts w:ascii="Arial" w:hAnsi="Arial" w:cs="Arial"/>
          <w:sz w:val="22"/>
          <w:szCs w:val="22"/>
          <w:lang w:val="en-GB"/>
        </w:rPr>
        <w:t xml:space="preserve"> or injected as capital into its subsidiaries. As at 31 December 2021, the total unpaid amount under the MTN notes </w:t>
      </w:r>
      <w:r w:rsidR="003D3048" w:rsidRPr="005D2ABE">
        <w:rPr>
          <w:rFonts w:ascii="Arial" w:hAnsi="Arial" w:cs="Arial"/>
          <w:sz w:val="22"/>
          <w:szCs w:val="22"/>
          <w:lang w:val="en-GB"/>
        </w:rPr>
        <w:t>was</w:t>
      </w:r>
      <w:r w:rsidRPr="005D2ABE">
        <w:rPr>
          <w:rFonts w:ascii="Arial" w:hAnsi="Arial" w:cs="Arial"/>
          <w:sz w:val="22"/>
          <w:szCs w:val="22"/>
          <w:lang w:val="en-GB"/>
        </w:rPr>
        <w:t xml:space="preserve"> approximately US</w:t>
      </w:r>
      <w:r w:rsidR="00547A77" w:rsidRPr="005D2ABE">
        <w:rPr>
          <w:rFonts w:ascii="Arial" w:hAnsi="Arial" w:cs="Arial"/>
          <w:sz w:val="22"/>
          <w:szCs w:val="22"/>
          <w:lang w:val="en-GB"/>
        </w:rPr>
        <w:t xml:space="preserve">D </w:t>
      </w:r>
      <w:r w:rsidRPr="005D2ABE">
        <w:rPr>
          <w:rFonts w:ascii="Arial" w:hAnsi="Arial" w:cs="Arial"/>
          <w:sz w:val="22"/>
          <w:szCs w:val="22"/>
          <w:lang w:val="en-GB"/>
        </w:rPr>
        <w:t xml:space="preserve">267 million. </w:t>
      </w:r>
    </w:p>
    <w:p w14:paraId="7084607F" w14:textId="77777777" w:rsidR="0018452A" w:rsidRPr="005D2ABE" w:rsidRDefault="0018452A" w:rsidP="0018452A">
      <w:pPr>
        <w:jc w:val="both"/>
        <w:rPr>
          <w:rFonts w:ascii="Arial" w:hAnsi="Arial" w:cs="Arial"/>
          <w:sz w:val="22"/>
          <w:szCs w:val="22"/>
        </w:rPr>
      </w:pPr>
    </w:p>
    <w:p w14:paraId="2176D097" w14:textId="50EEFA5C" w:rsidR="0018452A" w:rsidRPr="005D2ABE" w:rsidRDefault="0018452A" w:rsidP="0018452A">
      <w:pPr>
        <w:jc w:val="both"/>
        <w:rPr>
          <w:rFonts w:ascii="Arial" w:hAnsi="Arial" w:cs="Arial"/>
          <w:sz w:val="22"/>
          <w:szCs w:val="22"/>
        </w:rPr>
      </w:pPr>
      <w:r w:rsidRPr="005D2ABE">
        <w:rPr>
          <w:rFonts w:ascii="Arial" w:hAnsi="Arial" w:cs="Arial"/>
          <w:sz w:val="22"/>
          <w:szCs w:val="22"/>
        </w:rPr>
        <w:t>The Company also provided corporate guarantees to financial institutions to guarantee the performance of its subsidiaries under various facility agreements. As at 31 December 2021, the Company ha</w:t>
      </w:r>
      <w:r w:rsidR="003D3048" w:rsidRPr="005D2ABE">
        <w:rPr>
          <w:rFonts w:ascii="Arial" w:hAnsi="Arial" w:cs="Arial"/>
          <w:sz w:val="22"/>
          <w:szCs w:val="22"/>
        </w:rPr>
        <w:t>d</w:t>
      </w:r>
      <w:r w:rsidRPr="005D2ABE">
        <w:rPr>
          <w:rFonts w:ascii="Arial" w:hAnsi="Arial" w:cs="Arial"/>
          <w:sz w:val="22"/>
          <w:szCs w:val="22"/>
        </w:rPr>
        <w:t xml:space="preserve"> provided </w:t>
      </w:r>
      <w:r w:rsidR="003D3048" w:rsidRPr="005D2ABE">
        <w:rPr>
          <w:rFonts w:ascii="Arial" w:hAnsi="Arial" w:cs="Arial"/>
          <w:sz w:val="22"/>
          <w:szCs w:val="22"/>
        </w:rPr>
        <w:t>seven</w:t>
      </w:r>
      <w:r w:rsidRPr="005D2ABE">
        <w:rPr>
          <w:rFonts w:ascii="Arial" w:hAnsi="Arial" w:cs="Arial"/>
          <w:sz w:val="22"/>
          <w:szCs w:val="22"/>
        </w:rPr>
        <w:t xml:space="preserve"> guarantees to various lenders, for a total liability of approximately US</w:t>
      </w:r>
      <w:r w:rsidR="003D3048" w:rsidRPr="005D2ABE">
        <w:rPr>
          <w:rFonts w:ascii="Arial" w:hAnsi="Arial" w:cs="Arial"/>
          <w:sz w:val="22"/>
          <w:szCs w:val="22"/>
        </w:rPr>
        <w:t xml:space="preserve">D </w:t>
      </w:r>
      <w:r w:rsidRPr="005D2ABE">
        <w:rPr>
          <w:rFonts w:ascii="Arial" w:hAnsi="Arial" w:cs="Arial"/>
          <w:sz w:val="22"/>
          <w:szCs w:val="22"/>
        </w:rPr>
        <w:t xml:space="preserve">160 million. </w:t>
      </w:r>
    </w:p>
    <w:p w14:paraId="662CEC6C" w14:textId="77777777" w:rsidR="0018452A" w:rsidRPr="005D2ABE" w:rsidRDefault="0018452A" w:rsidP="0018452A">
      <w:pPr>
        <w:jc w:val="both"/>
        <w:rPr>
          <w:rFonts w:ascii="Arial" w:hAnsi="Arial" w:cs="Arial"/>
          <w:sz w:val="22"/>
          <w:szCs w:val="22"/>
        </w:rPr>
      </w:pPr>
    </w:p>
    <w:p w14:paraId="6476D495" w14:textId="492628F2" w:rsidR="0018452A" w:rsidRPr="005D2ABE" w:rsidRDefault="0018452A" w:rsidP="0018452A">
      <w:pPr>
        <w:jc w:val="both"/>
        <w:rPr>
          <w:rFonts w:ascii="Arial" w:hAnsi="Arial" w:cs="Arial"/>
          <w:sz w:val="22"/>
          <w:szCs w:val="22"/>
        </w:rPr>
      </w:pPr>
      <w:r w:rsidRPr="005D2ABE">
        <w:rPr>
          <w:rFonts w:ascii="Arial" w:hAnsi="Arial" w:cs="Arial"/>
          <w:sz w:val="22"/>
          <w:szCs w:val="22"/>
        </w:rPr>
        <w:t>Besides the above liabilities, the Company has also obtained shareholders’ loans of US</w:t>
      </w:r>
      <w:r w:rsidR="003D3048" w:rsidRPr="005D2ABE">
        <w:rPr>
          <w:rFonts w:ascii="Arial" w:hAnsi="Arial" w:cs="Arial"/>
          <w:sz w:val="22"/>
          <w:szCs w:val="22"/>
        </w:rPr>
        <w:t xml:space="preserve">D </w:t>
      </w:r>
      <w:r w:rsidRPr="005D2ABE">
        <w:rPr>
          <w:rFonts w:ascii="Arial" w:hAnsi="Arial" w:cs="Arial"/>
          <w:sz w:val="22"/>
          <w:szCs w:val="22"/>
        </w:rPr>
        <w:t xml:space="preserve">120 million from </w:t>
      </w:r>
      <w:proofErr w:type="spellStart"/>
      <w:r w:rsidRPr="005D2ABE">
        <w:rPr>
          <w:rFonts w:ascii="Arial" w:hAnsi="Arial" w:cs="Arial"/>
          <w:sz w:val="22"/>
          <w:szCs w:val="22"/>
        </w:rPr>
        <w:t>Mr</w:t>
      </w:r>
      <w:proofErr w:type="spellEnd"/>
      <w:r w:rsidR="003D3048" w:rsidRPr="005D2ABE">
        <w:rPr>
          <w:rFonts w:ascii="Arial" w:hAnsi="Arial" w:cs="Arial"/>
          <w:sz w:val="22"/>
          <w:szCs w:val="22"/>
        </w:rPr>
        <w:t xml:space="preserve"> </w:t>
      </w:r>
      <w:r w:rsidRPr="005D2ABE">
        <w:rPr>
          <w:rFonts w:ascii="Arial" w:hAnsi="Arial" w:cs="Arial"/>
          <w:sz w:val="22"/>
          <w:szCs w:val="22"/>
        </w:rPr>
        <w:t xml:space="preserve">X and </w:t>
      </w:r>
      <w:proofErr w:type="spellStart"/>
      <w:r w:rsidRPr="005D2ABE">
        <w:rPr>
          <w:rFonts w:ascii="Arial" w:hAnsi="Arial" w:cs="Arial"/>
          <w:sz w:val="22"/>
          <w:szCs w:val="22"/>
        </w:rPr>
        <w:t>Mr</w:t>
      </w:r>
      <w:proofErr w:type="spellEnd"/>
      <w:r w:rsidRPr="005D2ABE">
        <w:rPr>
          <w:rFonts w:ascii="Arial" w:hAnsi="Arial" w:cs="Arial"/>
          <w:sz w:val="22"/>
          <w:szCs w:val="22"/>
        </w:rPr>
        <w:t xml:space="preserve"> Y. These shareholders’ loans are repayable on demand. </w:t>
      </w:r>
    </w:p>
    <w:p w14:paraId="3DC640CE" w14:textId="77777777" w:rsidR="0018452A" w:rsidRPr="005D2ABE" w:rsidRDefault="0018452A" w:rsidP="0018452A">
      <w:pPr>
        <w:jc w:val="both"/>
        <w:rPr>
          <w:rFonts w:ascii="Arial" w:hAnsi="Arial" w:cs="Arial"/>
          <w:sz w:val="22"/>
          <w:szCs w:val="22"/>
        </w:rPr>
      </w:pPr>
    </w:p>
    <w:p w14:paraId="79B0EF28" w14:textId="049F186C" w:rsidR="0018452A" w:rsidRPr="005D2ABE" w:rsidRDefault="0018452A" w:rsidP="0018452A">
      <w:pPr>
        <w:jc w:val="both"/>
        <w:rPr>
          <w:rFonts w:ascii="Arial" w:hAnsi="Arial" w:cs="Arial"/>
          <w:sz w:val="22"/>
          <w:szCs w:val="22"/>
          <w:lang w:val="en-GB"/>
        </w:rPr>
      </w:pPr>
      <w:r w:rsidRPr="005D2ABE">
        <w:rPr>
          <w:rFonts w:ascii="Arial" w:hAnsi="Arial" w:cs="Arial"/>
          <w:sz w:val="22"/>
          <w:szCs w:val="22"/>
        </w:rPr>
        <w:t xml:space="preserve">In recent years, the </w:t>
      </w:r>
      <w:r w:rsidR="003D3048" w:rsidRPr="005D2ABE">
        <w:rPr>
          <w:rFonts w:ascii="Arial" w:hAnsi="Arial" w:cs="Arial"/>
          <w:sz w:val="22"/>
          <w:szCs w:val="22"/>
        </w:rPr>
        <w:t xml:space="preserve">ABC </w:t>
      </w:r>
      <w:r w:rsidRPr="005D2ABE">
        <w:rPr>
          <w:rFonts w:ascii="Arial" w:hAnsi="Arial" w:cs="Arial"/>
          <w:sz w:val="22"/>
          <w:szCs w:val="22"/>
        </w:rPr>
        <w:t xml:space="preserve">Group’s business has been adversely impacted by an extremely challenging operating environment and instability, which has caused various entities in the </w:t>
      </w:r>
      <w:r w:rsidR="00087303" w:rsidRPr="005D2ABE">
        <w:rPr>
          <w:rFonts w:ascii="Arial" w:hAnsi="Arial" w:cs="Arial"/>
          <w:sz w:val="22"/>
          <w:szCs w:val="22"/>
        </w:rPr>
        <w:t xml:space="preserve">ABC </w:t>
      </w:r>
      <w:r w:rsidRPr="005D2ABE">
        <w:rPr>
          <w:rFonts w:ascii="Arial" w:hAnsi="Arial" w:cs="Arial"/>
          <w:sz w:val="22"/>
          <w:szCs w:val="22"/>
        </w:rPr>
        <w:t>Group to default on their bank facilities</w:t>
      </w:r>
      <w:r w:rsidR="0060450F" w:rsidRPr="005D2ABE">
        <w:rPr>
          <w:rFonts w:ascii="Arial" w:hAnsi="Arial" w:cs="Arial"/>
          <w:sz w:val="22"/>
          <w:szCs w:val="22"/>
        </w:rPr>
        <w:t>,</w:t>
      </w:r>
      <w:r w:rsidRPr="005D2ABE">
        <w:rPr>
          <w:rFonts w:ascii="Arial" w:hAnsi="Arial" w:cs="Arial"/>
          <w:sz w:val="22"/>
          <w:szCs w:val="22"/>
        </w:rPr>
        <w:t xml:space="preserve"> including entities whose debts are guaranteed by the Company. </w:t>
      </w:r>
    </w:p>
    <w:p w14:paraId="13D3C6F2" w14:textId="77777777" w:rsidR="0018452A" w:rsidRPr="005D2ABE" w:rsidRDefault="0018452A" w:rsidP="0018452A">
      <w:pPr>
        <w:jc w:val="both"/>
        <w:rPr>
          <w:rFonts w:ascii="Arial" w:hAnsi="Arial" w:cs="Arial"/>
          <w:sz w:val="22"/>
          <w:szCs w:val="22"/>
          <w:lang w:val="en-GB"/>
        </w:rPr>
      </w:pPr>
    </w:p>
    <w:p w14:paraId="179E6D72" w14:textId="1A6E54BA" w:rsidR="00370844" w:rsidRPr="005D2ABE" w:rsidRDefault="0018452A" w:rsidP="00100A09">
      <w:pPr>
        <w:pStyle w:val="INSOLstyleheading4"/>
        <w:rPr>
          <w:rFonts w:ascii="Arial" w:hAnsi="Arial"/>
          <w:b/>
          <w:bCs/>
          <w:iCs w:val="0"/>
          <w:u w:val="none"/>
        </w:rPr>
      </w:pPr>
      <w:r w:rsidRPr="005D2ABE">
        <w:rPr>
          <w:rFonts w:ascii="Arial" w:hAnsi="Arial"/>
          <w:b/>
          <w:bCs/>
          <w:iCs w:val="0"/>
          <w:u w:val="none"/>
        </w:rPr>
        <w:t>Using the facts above, answer the questions that follow.</w:t>
      </w:r>
    </w:p>
    <w:p w14:paraId="15B51567" w14:textId="77777777" w:rsidR="0018452A" w:rsidRPr="005D2ABE" w:rsidRDefault="0018452A" w:rsidP="0018452A">
      <w:pPr>
        <w:rPr>
          <w:rFonts w:ascii="Arial" w:hAnsi="Arial" w:cs="Arial"/>
          <w:sz w:val="22"/>
          <w:szCs w:val="22"/>
          <w:lang w:val="en-GB"/>
        </w:rPr>
      </w:pPr>
    </w:p>
    <w:p w14:paraId="4DA3E7BB" w14:textId="132F9158" w:rsidR="00F47A63" w:rsidRPr="005D2ABE" w:rsidRDefault="00F47A63" w:rsidP="00100A09">
      <w:pPr>
        <w:pStyle w:val="INSOLstyleheading4"/>
        <w:rPr>
          <w:rFonts w:ascii="Arial" w:hAnsi="Arial"/>
          <w:b/>
          <w:bCs/>
          <w:iCs w:val="0"/>
          <w:u w:val="none"/>
        </w:rPr>
      </w:pPr>
      <w:r w:rsidRPr="005D2ABE">
        <w:rPr>
          <w:rFonts w:ascii="Arial" w:hAnsi="Arial"/>
          <w:b/>
          <w:bCs/>
          <w:iCs w:val="0"/>
          <w:u w:val="none"/>
        </w:rPr>
        <w:t xml:space="preserve">Question 4.1 [maximum </w:t>
      </w:r>
      <w:r w:rsidR="00100A09" w:rsidRPr="005D2ABE">
        <w:rPr>
          <w:rFonts w:ascii="Arial" w:hAnsi="Arial"/>
          <w:b/>
          <w:bCs/>
          <w:iCs w:val="0"/>
          <w:u w:val="none"/>
        </w:rPr>
        <w:t>4</w:t>
      </w:r>
      <w:r w:rsidRPr="005D2ABE">
        <w:rPr>
          <w:rFonts w:ascii="Arial" w:hAnsi="Arial"/>
          <w:b/>
          <w:bCs/>
          <w:iCs w:val="0"/>
          <w:u w:val="none"/>
        </w:rPr>
        <w:t xml:space="preserve"> marks]</w:t>
      </w:r>
    </w:p>
    <w:p w14:paraId="23FDDD48" w14:textId="77777777" w:rsidR="00F47A63" w:rsidRPr="005D2ABE" w:rsidRDefault="00F47A63" w:rsidP="008C35C9">
      <w:pPr>
        <w:jc w:val="both"/>
        <w:rPr>
          <w:rFonts w:ascii="Arial" w:hAnsi="Arial" w:cs="Arial"/>
          <w:b/>
          <w:bCs/>
          <w:sz w:val="22"/>
          <w:szCs w:val="22"/>
          <w:shd w:val="clear" w:color="auto" w:fill="FFFFFF"/>
          <w:lang w:val="en-GB"/>
        </w:rPr>
      </w:pPr>
    </w:p>
    <w:p w14:paraId="3FE76A1C" w14:textId="688C6999" w:rsidR="00F7160A" w:rsidRPr="005D2ABE" w:rsidRDefault="00F7160A" w:rsidP="00F7160A">
      <w:pPr>
        <w:jc w:val="both"/>
        <w:rPr>
          <w:rFonts w:ascii="Arial" w:hAnsi="Arial" w:cs="Arial"/>
          <w:sz w:val="22"/>
          <w:szCs w:val="22"/>
          <w:lang w:val="en-GB"/>
        </w:rPr>
      </w:pPr>
      <w:r w:rsidRPr="005D2ABE">
        <w:rPr>
          <w:rFonts w:ascii="Arial" w:hAnsi="Arial" w:cs="Arial"/>
          <w:sz w:val="22"/>
          <w:szCs w:val="22"/>
          <w:lang w:val="en-GB"/>
        </w:rPr>
        <w:t xml:space="preserve">The bank lenders have come together to form a working group and </w:t>
      </w:r>
      <w:r w:rsidR="00100A09" w:rsidRPr="005D2ABE">
        <w:rPr>
          <w:rFonts w:ascii="Arial" w:hAnsi="Arial" w:cs="Arial"/>
          <w:sz w:val="22"/>
          <w:szCs w:val="22"/>
          <w:lang w:val="en-GB"/>
        </w:rPr>
        <w:t xml:space="preserve">the working group </w:t>
      </w:r>
      <w:r w:rsidRPr="005D2ABE">
        <w:rPr>
          <w:rFonts w:ascii="Arial" w:hAnsi="Arial" w:cs="Arial"/>
          <w:sz w:val="22"/>
          <w:szCs w:val="22"/>
          <w:lang w:val="en-GB"/>
        </w:rPr>
        <w:t>has asked its advisors to provide it with a written analysis covering the following critical issues for the Company.</w:t>
      </w:r>
      <w:r w:rsidR="00F4017E" w:rsidRPr="005D2ABE">
        <w:rPr>
          <w:rFonts w:ascii="Arial" w:hAnsi="Arial" w:cs="Arial"/>
          <w:sz w:val="22"/>
          <w:szCs w:val="22"/>
          <w:lang w:val="en-GB"/>
        </w:rPr>
        <w:t xml:space="preserve"> In particular, the bank lenders are considering the possibility of placing the Company into judicial management.</w:t>
      </w:r>
      <w:r w:rsidRPr="005D2ABE">
        <w:rPr>
          <w:rFonts w:ascii="Arial" w:hAnsi="Arial" w:cs="Arial"/>
          <w:sz w:val="22"/>
          <w:szCs w:val="22"/>
          <w:lang w:val="en-GB"/>
        </w:rPr>
        <w:t xml:space="preserve"> Provide analysis on the following issues:</w:t>
      </w:r>
    </w:p>
    <w:p w14:paraId="2BDE7E81" w14:textId="77777777" w:rsidR="00F7160A" w:rsidRPr="005D2ABE" w:rsidRDefault="00F7160A" w:rsidP="00F7160A">
      <w:pPr>
        <w:jc w:val="both"/>
        <w:rPr>
          <w:rFonts w:ascii="Arial" w:hAnsi="Arial" w:cs="Arial"/>
          <w:sz w:val="22"/>
          <w:szCs w:val="22"/>
          <w:lang w:val="en-GB"/>
        </w:rPr>
      </w:pPr>
    </w:p>
    <w:p w14:paraId="11A7D589" w14:textId="25596934" w:rsidR="00F7160A" w:rsidRPr="005D2ABE" w:rsidRDefault="00F7160A" w:rsidP="004D2090">
      <w:pPr>
        <w:pStyle w:val="ListParagraph"/>
        <w:numPr>
          <w:ilvl w:val="0"/>
          <w:numId w:val="12"/>
        </w:numPr>
        <w:ind w:left="426"/>
        <w:jc w:val="both"/>
        <w:rPr>
          <w:rFonts w:ascii="Arial" w:hAnsi="Arial" w:cs="Arial"/>
          <w:sz w:val="22"/>
          <w:szCs w:val="22"/>
          <w:lang w:val="en-GB"/>
        </w:rPr>
      </w:pPr>
      <w:r w:rsidRPr="005D2ABE">
        <w:rPr>
          <w:rFonts w:ascii="Arial" w:hAnsi="Arial" w:cs="Arial"/>
          <w:sz w:val="22"/>
          <w:szCs w:val="22"/>
          <w:lang w:val="en-GB"/>
        </w:rPr>
        <w:t>Confirmation of the purpose of judicial management proceedings and what must be presented to the court in order to obtain a judicial management order</w:t>
      </w:r>
      <w:r w:rsidR="003726E3" w:rsidRPr="005D2ABE">
        <w:rPr>
          <w:rFonts w:ascii="Arial" w:hAnsi="Arial" w:cs="Arial"/>
          <w:sz w:val="22"/>
          <w:szCs w:val="22"/>
          <w:lang w:val="en-GB"/>
        </w:rPr>
        <w:t>.</w:t>
      </w:r>
      <w:r w:rsidRPr="005D2ABE">
        <w:rPr>
          <w:rFonts w:ascii="Arial" w:hAnsi="Arial" w:cs="Arial"/>
          <w:sz w:val="22"/>
          <w:szCs w:val="22"/>
          <w:lang w:val="en-GB"/>
        </w:rPr>
        <w:t xml:space="preserve"> (2 marks)</w:t>
      </w:r>
    </w:p>
    <w:p w14:paraId="6EB7A4DC" w14:textId="77777777" w:rsidR="00F7160A" w:rsidRPr="005D2ABE" w:rsidRDefault="00F7160A" w:rsidP="00D22362">
      <w:pPr>
        <w:ind w:left="426"/>
        <w:jc w:val="both"/>
        <w:rPr>
          <w:rFonts w:ascii="Arial" w:hAnsi="Arial" w:cs="Arial"/>
          <w:sz w:val="22"/>
          <w:szCs w:val="22"/>
          <w:lang w:val="en-GB"/>
        </w:rPr>
      </w:pPr>
    </w:p>
    <w:p w14:paraId="163C7FB0" w14:textId="67A2FFD0" w:rsidR="00F7160A" w:rsidRDefault="00F7160A" w:rsidP="004D2090">
      <w:pPr>
        <w:pStyle w:val="ListParagraph"/>
        <w:numPr>
          <w:ilvl w:val="0"/>
          <w:numId w:val="12"/>
        </w:numPr>
        <w:ind w:left="426"/>
        <w:jc w:val="both"/>
        <w:rPr>
          <w:rFonts w:ascii="Arial" w:hAnsi="Arial" w:cs="Arial"/>
          <w:sz w:val="22"/>
          <w:szCs w:val="22"/>
          <w:lang w:val="en-GB"/>
        </w:rPr>
      </w:pPr>
      <w:r w:rsidRPr="005D2ABE">
        <w:rPr>
          <w:rFonts w:ascii="Arial" w:hAnsi="Arial" w:cs="Arial"/>
          <w:sz w:val="22"/>
          <w:szCs w:val="22"/>
          <w:lang w:val="en-GB"/>
        </w:rPr>
        <w:t xml:space="preserve">Assuming that the Company is placed under judicial management, what requirements must be satisfied </w:t>
      </w:r>
      <w:proofErr w:type="gramStart"/>
      <w:r w:rsidRPr="005D2ABE">
        <w:rPr>
          <w:rFonts w:ascii="Arial" w:hAnsi="Arial" w:cs="Arial"/>
          <w:sz w:val="22"/>
          <w:szCs w:val="22"/>
          <w:lang w:val="en-GB"/>
        </w:rPr>
        <w:t>in order for</w:t>
      </w:r>
      <w:proofErr w:type="gramEnd"/>
      <w:r w:rsidR="00F4017E" w:rsidRPr="005D2ABE">
        <w:rPr>
          <w:rFonts w:ascii="Arial" w:hAnsi="Arial" w:cs="Arial"/>
          <w:sz w:val="22"/>
          <w:szCs w:val="22"/>
          <w:lang w:val="en-GB"/>
        </w:rPr>
        <w:t xml:space="preserve"> the Company </w:t>
      </w:r>
      <w:r w:rsidRPr="005D2ABE">
        <w:rPr>
          <w:rFonts w:ascii="Arial" w:hAnsi="Arial" w:cs="Arial"/>
          <w:sz w:val="22"/>
          <w:szCs w:val="22"/>
          <w:lang w:val="en-GB"/>
        </w:rPr>
        <w:t>to be able to access rescue financing under the IRD Act? (2 marks)</w:t>
      </w:r>
    </w:p>
    <w:p w14:paraId="56B9B5C7" w14:textId="77777777" w:rsidR="007C059A" w:rsidRDefault="007C059A" w:rsidP="007C059A">
      <w:pPr>
        <w:jc w:val="both"/>
        <w:rPr>
          <w:rFonts w:ascii="Arial" w:hAnsi="Arial" w:cs="Arial"/>
          <w:sz w:val="22"/>
          <w:szCs w:val="22"/>
          <w:lang w:val="en-GB"/>
        </w:rPr>
      </w:pPr>
    </w:p>
    <w:p w14:paraId="49E849C4" w14:textId="77777777" w:rsidR="007C059A" w:rsidRDefault="007C059A" w:rsidP="007C059A">
      <w:pPr>
        <w:jc w:val="both"/>
        <w:rPr>
          <w:rFonts w:ascii="Arial" w:hAnsi="Arial" w:cs="Arial"/>
          <w:sz w:val="22"/>
          <w:szCs w:val="22"/>
          <w:lang w:val="en-GB"/>
        </w:rPr>
      </w:pPr>
    </w:p>
    <w:p w14:paraId="3CE49DDB" w14:textId="77777777" w:rsidR="007C059A" w:rsidRPr="007C059A" w:rsidRDefault="007C059A" w:rsidP="007C059A">
      <w:pPr>
        <w:jc w:val="both"/>
        <w:rPr>
          <w:rFonts w:ascii="Arial" w:hAnsi="Arial" w:cs="Arial"/>
          <w:sz w:val="22"/>
          <w:szCs w:val="22"/>
          <w:lang w:val="en-GB"/>
        </w:rPr>
      </w:pPr>
    </w:p>
    <w:p w14:paraId="20BD41C0" w14:textId="77777777" w:rsidR="0034197F" w:rsidRPr="005D2ABE" w:rsidRDefault="0034197F" w:rsidP="0034197F">
      <w:pPr>
        <w:jc w:val="both"/>
        <w:rPr>
          <w:rFonts w:ascii="Arial" w:hAnsi="Arial" w:cs="Arial"/>
          <w:sz w:val="22"/>
          <w:szCs w:val="22"/>
          <w:lang w:val="en-GB"/>
        </w:rPr>
      </w:pPr>
    </w:p>
    <w:p w14:paraId="6D3EEB13" w14:textId="582D5764" w:rsidR="0034197F" w:rsidRDefault="0034197F" w:rsidP="0034197F">
      <w:pPr>
        <w:jc w:val="both"/>
        <w:rPr>
          <w:rFonts w:ascii="Arial" w:hAnsi="Arial" w:cs="Arial"/>
          <w:b/>
          <w:bCs/>
          <w:sz w:val="22"/>
          <w:szCs w:val="22"/>
          <w:lang w:val="en-GB"/>
        </w:rPr>
      </w:pPr>
      <w:r w:rsidRPr="005D2ABE">
        <w:rPr>
          <w:rFonts w:ascii="Arial" w:hAnsi="Arial" w:cs="Arial"/>
          <w:b/>
          <w:bCs/>
          <w:sz w:val="22"/>
          <w:szCs w:val="22"/>
          <w:lang w:val="en-GB"/>
        </w:rPr>
        <w:lastRenderedPageBreak/>
        <w:t xml:space="preserve">Answer: </w:t>
      </w:r>
    </w:p>
    <w:p w14:paraId="3D9F6435" w14:textId="77777777" w:rsidR="00D73F0B" w:rsidRDefault="00D73F0B" w:rsidP="0034197F">
      <w:pPr>
        <w:jc w:val="both"/>
        <w:rPr>
          <w:rFonts w:ascii="Arial" w:hAnsi="Arial" w:cs="Arial"/>
          <w:b/>
          <w:bCs/>
          <w:sz w:val="22"/>
          <w:szCs w:val="22"/>
          <w:lang w:val="en-GB"/>
        </w:rPr>
      </w:pPr>
    </w:p>
    <w:p w14:paraId="5896135D" w14:textId="0E0E1357" w:rsidR="00D73F0B" w:rsidRPr="00DC2D49" w:rsidRDefault="00E2307E" w:rsidP="00D73F0B">
      <w:pPr>
        <w:jc w:val="both"/>
        <w:rPr>
          <w:rFonts w:ascii="Arial" w:hAnsi="Arial" w:cs="Arial"/>
          <w:sz w:val="22"/>
          <w:szCs w:val="22"/>
          <w:lang w:val="en-GB"/>
        </w:rPr>
      </w:pPr>
      <w:r w:rsidRPr="007C059A">
        <w:rPr>
          <w:rFonts w:ascii="Arial" w:hAnsi="Arial" w:cs="Arial"/>
          <w:b/>
          <w:bCs/>
          <w:sz w:val="22"/>
          <w:szCs w:val="22"/>
          <w:lang w:val="en-GB"/>
        </w:rPr>
        <w:t>(a)</w:t>
      </w:r>
      <w:r>
        <w:rPr>
          <w:rFonts w:ascii="Arial" w:hAnsi="Arial" w:cs="Arial"/>
          <w:sz w:val="22"/>
          <w:szCs w:val="22"/>
          <w:lang w:val="en-GB"/>
        </w:rPr>
        <w:t xml:space="preserve"> </w:t>
      </w:r>
      <w:r w:rsidR="00C47BF6" w:rsidRPr="00DC2D49">
        <w:rPr>
          <w:rFonts w:ascii="Arial" w:hAnsi="Arial" w:cs="Arial"/>
          <w:sz w:val="22"/>
          <w:szCs w:val="22"/>
          <w:lang w:val="en-GB"/>
        </w:rPr>
        <w:t>Judicial management is a process designed to allow the rehabilitation of a financially distressed company, or to realise its assets in a more advantageous way than if the company were to be wound up.</w:t>
      </w:r>
      <w:r w:rsidR="00C47BF6">
        <w:rPr>
          <w:rFonts w:ascii="Arial" w:hAnsi="Arial" w:cs="Arial"/>
          <w:sz w:val="22"/>
          <w:szCs w:val="22"/>
          <w:lang w:val="en-GB"/>
        </w:rPr>
        <w:t xml:space="preserve"> Under this method,</w:t>
      </w:r>
      <w:r w:rsidR="00C47BF6" w:rsidRPr="00C47BF6">
        <w:rPr>
          <w:rFonts w:ascii="Arial" w:hAnsi="Arial" w:cs="Arial"/>
          <w:sz w:val="22"/>
          <w:szCs w:val="22"/>
          <w:lang w:val="en-GB"/>
        </w:rPr>
        <w:t xml:space="preserve"> an independent judicial manager is appointed to manage the affairs, </w:t>
      </w:r>
      <w:proofErr w:type="gramStart"/>
      <w:r w:rsidR="00C47BF6" w:rsidRPr="00C47BF6">
        <w:rPr>
          <w:rFonts w:ascii="Arial" w:hAnsi="Arial" w:cs="Arial"/>
          <w:sz w:val="22"/>
          <w:szCs w:val="22"/>
          <w:lang w:val="en-GB"/>
        </w:rPr>
        <w:t>business</w:t>
      </w:r>
      <w:proofErr w:type="gramEnd"/>
      <w:r w:rsidR="00C47BF6" w:rsidRPr="00C47BF6">
        <w:rPr>
          <w:rFonts w:ascii="Arial" w:hAnsi="Arial" w:cs="Arial"/>
          <w:sz w:val="22"/>
          <w:szCs w:val="22"/>
          <w:lang w:val="en-GB"/>
        </w:rPr>
        <w:t xml:space="preserve"> and property of a company under financial distress.</w:t>
      </w:r>
      <w:r w:rsidR="00C47BF6">
        <w:rPr>
          <w:rFonts w:ascii="Arial" w:hAnsi="Arial" w:cs="Arial"/>
          <w:sz w:val="22"/>
          <w:szCs w:val="22"/>
          <w:lang w:val="en-GB"/>
        </w:rPr>
        <w:t xml:space="preserve"> </w:t>
      </w:r>
      <w:r w:rsidR="00C47BF6" w:rsidRPr="00C47BF6">
        <w:rPr>
          <w:rFonts w:ascii="Arial" w:hAnsi="Arial" w:cs="Arial"/>
          <w:sz w:val="22"/>
          <w:szCs w:val="22"/>
          <w:lang w:val="en-GB"/>
        </w:rPr>
        <w:t>The company is also temporarily shielded from legal proceedings by third parties, giving it the opportunity to rehabilitate.</w:t>
      </w:r>
      <w:r w:rsidR="00C47BF6">
        <w:rPr>
          <w:rFonts w:ascii="Arial" w:hAnsi="Arial" w:cs="Arial"/>
          <w:sz w:val="22"/>
          <w:szCs w:val="22"/>
          <w:lang w:val="en-GB"/>
        </w:rPr>
        <w:t xml:space="preserve"> </w:t>
      </w:r>
      <w:r w:rsidR="00C74C41">
        <w:rPr>
          <w:rFonts w:ascii="Arial" w:hAnsi="Arial" w:cs="Arial"/>
          <w:sz w:val="22"/>
          <w:szCs w:val="22"/>
          <w:lang w:val="en-GB"/>
        </w:rPr>
        <w:t>Accordingly, t</w:t>
      </w:r>
      <w:r w:rsidR="00D73F0B" w:rsidRPr="00DC2D49">
        <w:rPr>
          <w:rFonts w:ascii="Arial" w:hAnsi="Arial" w:cs="Arial"/>
          <w:sz w:val="22"/>
          <w:szCs w:val="22"/>
          <w:lang w:val="en-GB"/>
        </w:rPr>
        <w:t xml:space="preserve">he purpose of judicial management proceedings is to rehabilitate a financially distressed company and provide an opportunity for it to restructure its affairs and operations with the objective of preserving its business as a going concern. </w:t>
      </w:r>
    </w:p>
    <w:p w14:paraId="1071B952" w14:textId="77777777" w:rsidR="00D73F0B" w:rsidRPr="00DC2D49" w:rsidRDefault="00D73F0B" w:rsidP="00D73F0B">
      <w:pPr>
        <w:jc w:val="both"/>
        <w:rPr>
          <w:rFonts w:ascii="Arial" w:hAnsi="Arial" w:cs="Arial"/>
          <w:sz w:val="22"/>
          <w:szCs w:val="22"/>
          <w:lang w:val="en-GB"/>
        </w:rPr>
      </w:pPr>
    </w:p>
    <w:p w14:paraId="75DF2CCB" w14:textId="77777777" w:rsidR="00D73F0B" w:rsidRPr="00DC2D49" w:rsidRDefault="00D73F0B" w:rsidP="00D73F0B">
      <w:pPr>
        <w:jc w:val="both"/>
        <w:rPr>
          <w:rFonts w:ascii="Arial" w:hAnsi="Arial" w:cs="Arial"/>
          <w:sz w:val="22"/>
          <w:szCs w:val="22"/>
          <w:lang w:val="en-GB"/>
        </w:rPr>
      </w:pPr>
      <w:r w:rsidRPr="00DC2D49">
        <w:rPr>
          <w:rFonts w:ascii="Arial" w:hAnsi="Arial" w:cs="Arial"/>
          <w:sz w:val="22"/>
          <w:szCs w:val="22"/>
          <w:lang w:val="en-GB"/>
        </w:rPr>
        <w:t>To obtain a judicial management order, the following must be presented to the court:</w:t>
      </w:r>
    </w:p>
    <w:p w14:paraId="0DC655D2" w14:textId="77777777" w:rsidR="00D73F0B" w:rsidRPr="00DC2D49" w:rsidRDefault="00D73F0B" w:rsidP="00D73F0B">
      <w:pPr>
        <w:jc w:val="both"/>
        <w:rPr>
          <w:rFonts w:ascii="Arial" w:hAnsi="Arial" w:cs="Arial"/>
          <w:sz w:val="22"/>
          <w:szCs w:val="22"/>
          <w:lang w:val="en-GB"/>
        </w:rPr>
      </w:pPr>
    </w:p>
    <w:p w14:paraId="0CD70653" w14:textId="31C9E064" w:rsidR="00D73F0B" w:rsidRPr="00DC2D49" w:rsidRDefault="00C74C41" w:rsidP="00D73F0B">
      <w:pPr>
        <w:jc w:val="both"/>
        <w:rPr>
          <w:rFonts w:ascii="Arial" w:hAnsi="Arial" w:cs="Arial"/>
          <w:sz w:val="22"/>
          <w:szCs w:val="22"/>
          <w:lang w:val="en-GB"/>
        </w:rPr>
      </w:pPr>
      <w:r w:rsidRPr="007C059A">
        <w:rPr>
          <w:rFonts w:ascii="Arial" w:hAnsi="Arial" w:cs="Arial"/>
          <w:b/>
          <w:bCs/>
          <w:sz w:val="22"/>
          <w:szCs w:val="22"/>
          <w:lang w:val="en-GB"/>
        </w:rPr>
        <w:t>(</w:t>
      </w:r>
      <w:proofErr w:type="spellStart"/>
      <w:r w:rsidRPr="007C059A">
        <w:rPr>
          <w:rFonts w:ascii="Arial" w:hAnsi="Arial" w:cs="Arial"/>
          <w:b/>
          <w:bCs/>
          <w:sz w:val="22"/>
          <w:szCs w:val="22"/>
          <w:lang w:val="en-GB"/>
        </w:rPr>
        <w:t>i</w:t>
      </w:r>
      <w:proofErr w:type="spellEnd"/>
      <w:r w:rsidRPr="007C059A">
        <w:rPr>
          <w:rFonts w:ascii="Arial" w:hAnsi="Arial" w:cs="Arial"/>
          <w:b/>
          <w:bCs/>
          <w:sz w:val="22"/>
          <w:szCs w:val="22"/>
          <w:lang w:val="en-GB"/>
        </w:rPr>
        <w:t xml:space="preserve">) </w:t>
      </w:r>
      <w:r w:rsidR="00D73F0B" w:rsidRPr="007C059A">
        <w:rPr>
          <w:rFonts w:ascii="Arial" w:hAnsi="Arial" w:cs="Arial"/>
          <w:b/>
          <w:bCs/>
          <w:sz w:val="22"/>
          <w:szCs w:val="22"/>
          <w:lang w:val="en-GB"/>
        </w:rPr>
        <w:t>Application:</w:t>
      </w:r>
      <w:r w:rsidR="00D73F0B" w:rsidRPr="00DC2D49">
        <w:rPr>
          <w:rFonts w:ascii="Arial" w:hAnsi="Arial" w:cs="Arial"/>
          <w:sz w:val="22"/>
          <w:szCs w:val="22"/>
          <w:lang w:val="en-GB"/>
        </w:rPr>
        <w:t xml:space="preserve"> An application for judicial management must be made to the court by a creditor, the company itself, or its directors. In this case, it is likely that the bank lenders, as creditors, would initiate the application.</w:t>
      </w:r>
    </w:p>
    <w:p w14:paraId="301A5800" w14:textId="77777777" w:rsidR="00D73F0B" w:rsidRPr="00DC2D49" w:rsidRDefault="00D73F0B" w:rsidP="00D73F0B">
      <w:pPr>
        <w:jc w:val="both"/>
        <w:rPr>
          <w:rFonts w:ascii="Arial" w:hAnsi="Arial" w:cs="Arial"/>
          <w:sz w:val="22"/>
          <w:szCs w:val="22"/>
          <w:lang w:val="en-GB"/>
        </w:rPr>
      </w:pPr>
    </w:p>
    <w:p w14:paraId="7DAEB42A" w14:textId="70CAA9A6" w:rsidR="00D73F0B" w:rsidRDefault="00C74C41" w:rsidP="00D73F0B">
      <w:pPr>
        <w:jc w:val="both"/>
        <w:rPr>
          <w:rFonts w:ascii="Arial" w:hAnsi="Arial" w:cs="Arial"/>
          <w:sz w:val="22"/>
          <w:szCs w:val="22"/>
          <w:lang w:val="en-GB"/>
        </w:rPr>
      </w:pPr>
      <w:r w:rsidRPr="007C059A">
        <w:rPr>
          <w:rFonts w:ascii="Arial" w:hAnsi="Arial" w:cs="Arial"/>
          <w:b/>
          <w:bCs/>
          <w:sz w:val="22"/>
          <w:szCs w:val="22"/>
          <w:lang w:val="en-GB"/>
        </w:rPr>
        <w:t xml:space="preserve">(ii) </w:t>
      </w:r>
      <w:r w:rsidR="00D73F0B" w:rsidRPr="007C059A">
        <w:rPr>
          <w:rFonts w:ascii="Arial" w:hAnsi="Arial" w:cs="Arial"/>
          <w:b/>
          <w:bCs/>
          <w:sz w:val="22"/>
          <w:szCs w:val="22"/>
          <w:lang w:val="en-GB"/>
        </w:rPr>
        <w:t>Grounds for Judicial Management:</w:t>
      </w:r>
      <w:r w:rsidR="00D73F0B" w:rsidRPr="00DC2D49">
        <w:rPr>
          <w:rFonts w:ascii="Arial" w:hAnsi="Arial" w:cs="Arial"/>
          <w:sz w:val="22"/>
          <w:szCs w:val="22"/>
          <w:lang w:val="en-GB"/>
        </w:rPr>
        <w:t xml:space="preserve"> The applicant must demonstrate to the court that the company is unable to pay its debts, or that it is likely to become unable to pay its debts. Given the defaults on bank facilities and the challenging operating environment described in the scenario, the bank lenders can argue that the ABC Group's financial difficulties meet this requirement.</w:t>
      </w:r>
    </w:p>
    <w:p w14:paraId="59DC4D22" w14:textId="77777777" w:rsidR="00C74C41" w:rsidRDefault="00C74C41" w:rsidP="00D73F0B">
      <w:pPr>
        <w:jc w:val="both"/>
        <w:rPr>
          <w:rFonts w:ascii="Arial" w:hAnsi="Arial" w:cs="Arial"/>
          <w:sz w:val="22"/>
          <w:szCs w:val="22"/>
          <w:lang w:val="en-GB"/>
        </w:rPr>
      </w:pPr>
    </w:p>
    <w:p w14:paraId="62B2510D" w14:textId="5AB154FE" w:rsidR="00C74C41" w:rsidRPr="00C74C41" w:rsidRDefault="00C74C41" w:rsidP="00C74C41">
      <w:pPr>
        <w:jc w:val="both"/>
        <w:rPr>
          <w:rFonts w:ascii="Arial" w:hAnsi="Arial" w:cs="Arial"/>
          <w:sz w:val="22"/>
          <w:szCs w:val="22"/>
          <w:lang w:val="en-GB"/>
        </w:rPr>
      </w:pPr>
      <w:r w:rsidRPr="007C059A">
        <w:rPr>
          <w:rFonts w:ascii="Arial" w:hAnsi="Arial" w:cs="Arial"/>
          <w:b/>
          <w:bCs/>
          <w:sz w:val="22"/>
          <w:szCs w:val="22"/>
          <w:lang w:val="en-GB"/>
        </w:rPr>
        <w:t>(iii) Reasonable probability of rehabilitating the company:</w:t>
      </w:r>
      <w:r>
        <w:rPr>
          <w:rFonts w:ascii="Arial" w:hAnsi="Arial" w:cs="Arial"/>
          <w:sz w:val="22"/>
          <w:szCs w:val="22"/>
          <w:lang w:val="en-GB"/>
        </w:rPr>
        <w:t xml:space="preserve"> The court need to be satisfied that </w:t>
      </w:r>
      <w:r w:rsidRPr="00C74C41">
        <w:rPr>
          <w:rFonts w:ascii="Arial" w:hAnsi="Arial" w:cs="Arial"/>
          <w:sz w:val="22"/>
          <w:szCs w:val="22"/>
          <w:lang w:val="en-GB"/>
        </w:rPr>
        <w:t>judicial management would be likely to achieve at least one of the following purposes:</w:t>
      </w:r>
    </w:p>
    <w:p w14:paraId="6DDC480F" w14:textId="77777777" w:rsidR="00C74C41" w:rsidRPr="00DC2D49" w:rsidRDefault="00C74C41" w:rsidP="00DC2D49">
      <w:pPr>
        <w:pStyle w:val="ListParagraph"/>
        <w:numPr>
          <w:ilvl w:val="0"/>
          <w:numId w:val="25"/>
        </w:numPr>
        <w:jc w:val="both"/>
        <w:rPr>
          <w:rFonts w:ascii="Arial" w:hAnsi="Arial" w:cs="Arial"/>
          <w:sz w:val="22"/>
          <w:szCs w:val="22"/>
          <w:lang w:val="en-GB"/>
        </w:rPr>
      </w:pPr>
      <w:r w:rsidRPr="00DC2D49">
        <w:rPr>
          <w:rFonts w:ascii="Arial" w:hAnsi="Arial" w:cs="Arial"/>
          <w:sz w:val="22"/>
          <w:szCs w:val="22"/>
          <w:lang w:val="en-GB"/>
        </w:rPr>
        <w:t>The company’s survival, or its undertaking as a going concern (whether in whole or in part);</w:t>
      </w:r>
    </w:p>
    <w:p w14:paraId="36C55200" w14:textId="77777777" w:rsidR="00C74C41" w:rsidRPr="00DC2D49" w:rsidRDefault="00C74C41" w:rsidP="00DC2D49">
      <w:pPr>
        <w:pStyle w:val="ListParagraph"/>
        <w:numPr>
          <w:ilvl w:val="0"/>
          <w:numId w:val="25"/>
        </w:numPr>
        <w:jc w:val="both"/>
        <w:rPr>
          <w:rFonts w:ascii="Arial" w:hAnsi="Arial" w:cs="Arial"/>
          <w:sz w:val="22"/>
          <w:szCs w:val="22"/>
          <w:lang w:val="en-GB"/>
        </w:rPr>
      </w:pPr>
      <w:r w:rsidRPr="00DC2D49">
        <w:rPr>
          <w:rFonts w:ascii="Arial" w:hAnsi="Arial" w:cs="Arial"/>
          <w:sz w:val="22"/>
          <w:szCs w:val="22"/>
          <w:lang w:val="en-GB"/>
        </w:rPr>
        <w:t>The approval of a scheme of arrangement; or</w:t>
      </w:r>
    </w:p>
    <w:p w14:paraId="7B80835E" w14:textId="4AE788DD" w:rsidR="00C74C41" w:rsidRPr="00DC2D49" w:rsidRDefault="00C74C41" w:rsidP="00DC2D49">
      <w:pPr>
        <w:pStyle w:val="ListParagraph"/>
        <w:numPr>
          <w:ilvl w:val="0"/>
          <w:numId w:val="25"/>
        </w:numPr>
        <w:jc w:val="both"/>
        <w:rPr>
          <w:rFonts w:ascii="Arial" w:hAnsi="Arial" w:cs="Arial"/>
          <w:sz w:val="22"/>
          <w:szCs w:val="22"/>
          <w:lang w:val="en-GB"/>
        </w:rPr>
      </w:pPr>
      <w:r w:rsidRPr="00DC2D49">
        <w:rPr>
          <w:rFonts w:ascii="Arial" w:hAnsi="Arial" w:cs="Arial"/>
          <w:sz w:val="22"/>
          <w:szCs w:val="22"/>
          <w:lang w:val="en-GB"/>
        </w:rPr>
        <w:t>The more effective use of the company’s assets to satisfy creditors’ claims, compared to if the company was wound up.</w:t>
      </w:r>
    </w:p>
    <w:p w14:paraId="3242A9FE" w14:textId="77777777" w:rsidR="00D73F0B" w:rsidRPr="00DC2D49" w:rsidRDefault="00D73F0B" w:rsidP="00D73F0B">
      <w:pPr>
        <w:jc w:val="both"/>
        <w:rPr>
          <w:rFonts w:ascii="Arial" w:hAnsi="Arial" w:cs="Arial"/>
          <w:sz w:val="22"/>
          <w:szCs w:val="22"/>
          <w:lang w:val="en-GB"/>
        </w:rPr>
      </w:pPr>
    </w:p>
    <w:p w14:paraId="42803D21" w14:textId="6C9BEDD7" w:rsidR="00D73F0B" w:rsidRPr="00DC2D49" w:rsidRDefault="00E2307E" w:rsidP="00D73F0B">
      <w:pPr>
        <w:jc w:val="both"/>
        <w:rPr>
          <w:rFonts w:ascii="Arial" w:hAnsi="Arial" w:cs="Arial"/>
          <w:sz w:val="22"/>
          <w:szCs w:val="22"/>
          <w:lang w:val="en-GB"/>
        </w:rPr>
      </w:pPr>
      <w:r w:rsidRPr="007C059A">
        <w:rPr>
          <w:rFonts w:ascii="Arial" w:hAnsi="Arial" w:cs="Arial"/>
          <w:b/>
          <w:bCs/>
          <w:sz w:val="22"/>
          <w:szCs w:val="22"/>
          <w:lang w:val="en-GB"/>
        </w:rPr>
        <w:t xml:space="preserve">(iv) </w:t>
      </w:r>
      <w:r w:rsidR="00D73F0B" w:rsidRPr="007C059A">
        <w:rPr>
          <w:rFonts w:ascii="Arial" w:hAnsi="Arial" w:cs="Arial"/>
          <w:b/>
          <w:bCs/>
          <w:sz w:val="22"/>
          <w:szCs w:val="22"/>
          <w:lang w:val="en-GB"/>
        </w:rPr>
        <w:t>Proposed Judicial Manager:</w:t>
      </w:r>
      <w:r w:rsidR="00D73F0B" w:rsidRPr="00DC2D49">
        <w:rPr>
          <w:rFonts w:ascii="Arial" w:hAnsi="Arial" w:cs="Arial"/>
          <w:sz w:val="22"/>
          <w:szCs w:val="22"/>
          <w:lang w:val="en-GB"/>
        </w:rPr>
        <w:t xml:space="preserve"> The application must propose a suitable person to be appointed as the judicial manager. The judicial manager is an independent professional who will take control of the company's affairs and formulate a restructuring plan.</w:t>
      </w:r>
    </w:p>
    <w:p w14:paraId="4CB5FC3F" w14:textId="77777777" w:rsidR="00D73F0B" w:rsidRPr="00DC2D49" w:rsidRDefault="00D73F0B" w:rsidP="00D73F0B">
      <w:pPr>
        <w:jc w:val="both"/>
        <w:rPr>
          <w:rFonts w:ascii="Arial" w:hAnsi="Arial" w:cs="Arial"/>
          <w:sz w:val="22"/>
          <w:szCs w:val="22"/>
          <w:lang w:val="en-GB"/>
        </w:rPr>
      </w:pPr>
    </w:p>
    <w:p w14:paraId="7C9ACDE1" w14:textId="4D965688" w:rsidR="00D73F0B" w:rsidRPr="00DC2D49" w:rsidRDefault="00E2307E" w:rsidP="00D73F0B">
      <w:pPr>
        <w:jc w:val="both"/>
        <w:rPr>
          <w:rFonts w:ascii="Arial" w:hAnsi="Arial" w:cs="Arial"/>
          <w:sz w:val="22"/>
          <w:szCs w:val="22"/>
          <w:lang w:val="en-GB"/>
        </w:rPr>
      </w:pPr>
      <w:r w:rsidRPr="007C059A">
        <w:rPr>
          <w:rFonts w:ascii="Arial" w:hAnsi="Arial" w:cs="Arial"/>
          <w:b/>
          <w:bCs/>
          <w:sz w:val="22"/>
          <w:szCs w:val="22"/>
          <w:lang w:val="en-GB"/>
        </w:rPr>
        <w:t xml:space="preserve">(v) </w:t>
      </w:r>
      <w:r w:rsidR="00D73F0B" w:rsidRPr="007C059A">
        <w:rPr>
          <w:rFonts w:ascii="Arial" w:hAnsi="Arial" w:cs="Arial"/>
          <w:b/>
          <w:bCs/>
          <w:sz w:val="22"/>
          <w:szCs w:val="22"/>
          <w:lang w:val="en-GB"/>
        </w:rPr>
        <w:t>Public Interest:</w:t>
      </w:r>
      <w:r w:rsidR="00D73F0B" w:rsidRPr="00DC2D49">
        <w:rPr>
          <w:rFonts w:ascii="Arial" w:hAnsi="Arial" w:cs="Arial"/>
          <w:sz w:val="22"/>
          <w:szCs w:val="22"/>
          <w:lang w:val="en-GB"/>
        </w:rPr>
        <w:t xml:space="preserve"> The court must be satisfied that it is in the public interest to place the company under judicial management. This criterion ensures that the rehabilitation process benefits not only the company and its creditors but also other stakeholders such as employees, customers, and the </w:t>
      </w:r>
      <w:proofErr w:type="gramStart"/>
      <w:r w:rsidR="00D73F0B" w:rsidRPr="00DC2D49">
        <w:rPr>
          <w:rFonts w:ascii="Arial" w:hAnsi="Arial" w:cs="Arial"/>
          <w:sz w:val="22"/>
          <w:szCs w:val="22"/>
          <w:lang w:val="en-GB"/>
        </w:rPr>
        <w:t>economy as a whole</w:t>
      </w:r>
      <w:proofErr w:type="gramEnd"/>
      <w:r w:rsidR="00D73F0B" w:rsidRPr="00DC2D49">
        <w:rPr>
          <w:rFonts w:ascii="Arial" w:hAnsi="Arial" w:cs="Arial"/>
          <w:sz w:val="22"/>
          <w:szCs w:val="22"/>
          <w:lang w:val="en-GB"/>
        </w:rPr>
        <w:t>.</w:t>
      </w:r>
    </w:p>
    <w:p w14:paraId="59D93E80" w14:textId="77777777" w:rsidR="00D73F0B" w:rsidRPr="00DC2D49" w:rsidRDefault="00D73F0B" w:rsidP="00D73F0B">
      <w:pPr>
        <w:jc w:val="both"/>
        <w:rPr>
          <w:rFonts w:ascii="Arial" w:hAnsi="Arial" w:cs="Arial"/>
          <w:sz w:val="22"/>
          <w:szCs w:val="22"/>
          <w:lang w:val="en-GB"/>
        </w:rPr>
      </w:pPr>
    </w:p>
    <w:p w14:paraId="7E3FA7D0" w14:textId="77777777" w:rsidR="00D73F0B" w:rsidRDefault="00D73F0B" w:rsidP="00D73F0B">
      <w:pPr>
        <w:jc w:val="both"/>
        <w:rPr>
          <w:rFonts w:ascii="Arial" w:hAnsi="Arial" w:cs="Arial"/>
          <w:sz w:val="22"/>
          <w:szCs w:val="22"/>
          <w:lang w:val="en-GB"/>
        </w:rPr>
      </w:pPr>
      <w:r w:rsidRPr="00DC2D49">
        <w:rPr>
          <w:rFonts w:ascii="Arial" w:hAnsi="Arial" w:cs="Arial"/>
          <w:sz w:val="22"/>
          <w:szCs w:val="22"/>
          <w:lang w:val="en-GB"/>
        </w:rPr>
        <w:t>If the court is satisfied with the application and supporting evidence, it may grant a judicial management order, leading to the appointment of a judicial manager and the initiation of the judicial management process.</w:t>
      </w:r>
    </w:p>
    <w:p w14:paraId="0FBA3929" w14:textId="77777777" w:rsidR="00C47BF6" w:rsidRDefault="00C47BF6" w:rsidP="00D73F0B">
      <w:pPr>
        <w:jc w:val="both"/>
        <w:rPr>
          <w:rFonts w:ascii="Arial" w:hAnsi="Arial" w:cs="Arial"/>
          <w:sz w:val="22"/>
          <w:szCs w:val="22"/>
          <w:lang w:val="en-GB"/>
        </w:rPr>
      </w:pPr>
    </w:p>
    <w:p w14:paraId="1033BDDC" w14:textId="77777777" w:rsidR="00C47BF6" w:rsidRPr="00DC2D49" w:rsidRDefault="00C47BF6" w:rsidP="00D73F0B">
      <w:pPr>
        <w:jc w:val="both"/>
        <w:rPr>
          <w:rFonts w:ascii="Arial" w:hAnsi="Arial" w:cs="Arial"/>
          <w:sz w:val="22"/>
          <w:szCs w:val="22"/>
          <w:lang w:val="en-GB"/>
        </w:rPr>
      </w:pPr>
    </w:p>
    <w:p w14:paraId="3D3F2D29" w14:textId="56DA0A02" w:rsidR="00D73F0B" w:rsidRPr="00DC2D49" w:rsidRDefault="00D73F0B" w:rsidP="00D73F0B">
      <w:pPr>
        <w:jc w:val="both"/>
        <w:rPr>
          <w:rFonts w:ascii="Arial" w:hAnsi="Arial" w:cs="Arial"/>
          <w:sz w:val="22"/>
          <w:szCs w:val="22"/>
          <w:lang w:val="en-GB"/>
        </w:rPr>
      </w:pPr>
      <w:r w:rsidRPr="007C059A">
        <w:rPr>
          <w:rFonts w:ascii="Arial" w:hAnsi="Arial" w:cs="Arial"/>
          <w:b/>
          <w:bCs/>
          <w:sz w:val="22"/>
          <w:szCs w:val="22"/>
          <w:lang w:val="en-GB"/>
        </w:rPr>
        <w:t>(b)</w:t>
      </w:r>
      <w:r w:rsidRPr="00DC2D49">
        <w:rPr>
          <w:rFonts w:ascii="Arial" w:hAnsi="Arial" w:cs="Arial"/>
          <w:sz w:val="22"/>
          <w:szCs w:val="22"/>
          <w:lang w:val="en-GB"/>
        </w:rPr>
        <w:t xml:space="preserve"> If the Company is placed under judicial management, it may be able to access rescue financing </w:t>
      </w:r>
      <w:r w:rsidR="00DC2D49" w:rsidRPr="00DC2D49">
        <w:rPr>
          <w:rFonts w:ascii="Arial" w:hAnsi="Arial" w:cs="Arial"/>
          <w:sz w:val="22"/>
          <w:szCs w:val="22"/>
          <w:lang w:val="en-GB"/>
        </w:rPr>
        <w:t xml:space="preserve">under Section 67 of the IRDA (formerly Section 211E of the Companies Act (“Act”)) </w:t>
      </w:r>
      <w:r w:rsidRPr="00DC2D49">
        <w:rPr>
          <w:rFonts w:ascii="Arial" w:hAnsi="Arial" w:cs="Arial"/>
          <w:sz w:val="22"/>
          <w:szCs w:val="22"/>
          <w:lang w:val="en-GB"/>
        </w:rPr>
        <w:t>The requirements for accessing rescue financing under the IRDA are as follows:</w:t>
      </w:r>
    </w:p>
    <w:p w14:paraId="3BB4400F" w14:textId="77777777" w:rsidR="00D73F0B" w:rsidRPr="00DC2D49" w:rsidRDefault="00D73F0B" w:rsidP="00D73F0B">
      <w:pPr>
        <w:jc w:val="both"/>
        <w:rPr>
          <w:rFonts w:ascii="Arial" w:hAnsi="Arial" w:cs="Arial"/>
          <w:sz w:val="22"/>
          <w:szCs w:val="22"/>
          <w:lang w:val="en-GB"/>
        </w:rPr>
      </w:pPr>
    </w:p>
    <w:p w14:paraId="0D0A41D7" w14:textId="77777777" w:rsidR="00D73F0B" w:rsidRPr="00DC2D49" w:rsidRDefault="00D73F0B" w:rsidP="00D73F0B">
      <w:pPr>
        <w:jc w:val="both"/>
        <w:rPr>
          <w:rFonts w:ascii="Arial" w:hAnsi="Arial" w:cs="Arial"/>
          <w:sz w:val="22"/>
          <w:szCs w:val="22"/>
          <w:lang w:val="en-GB"/>
        </w:rPr>
      </w:pPr>
      <w:r w:rsidRPr="007C059A">
        <w:rPr>
          <w:rFonts w:ascii="Arial" w:hAnsi="Arial" w:cs="Arial"/>
          <w:b/>
          <w:bCs/>
          <w:sz w:val="22"/>
          <w:szCs w:val="22"/>
          <w:lang w:val="en-GB"/>
        </w:rPr>
        <w:t>Proposal for Rescue Financing:</w:t>
      </w:r>
      <w:r w:rsidRPr="00DC2D49">
        <w:rPr>
          <w:rFonts w:ascii="Arial" w:hAnsi="Arial" w:cs="Arial"/>
          <w:sz w:val="22"/>
          <w:szCs w:val="22"/>
          <w:lang w:val="en-GB"/>
        </w:rPr>
        <w:t xml:space="preserve"> The judicial manager must prepare a proposal for rescue financing, outlining the terms and conditions of the financing and how it will facilitate the company's rehabilitation. This proposal should include details such as the amount, purpose, security (if any), and repayment terms of the financing.</w:t>
      </w:r>
    </w:p>
    <w:p w14:paraId="5D8C8608" w14:textId="77777777" w:rsidR="00D73F0B" w:rsidRPr="00DC2D49" w:rsidRDefault="00D73F0B" w:rsidP="00D73F0B">
      <w:pPr>
        <w:jc w:val="both"/>
        <w:rPr>
          <w:rFonts w:ascii="Arial" w:hAnsi="Arial" w:cs="Arial"/>
          <w:sz w:val="22"/>
          <w:szCs w:val="22"/>
          <w:lang w:val="en-GB"/>
        </w:rPr>
      </w:pPr>
    </w:p>
    <w:p w14:paraId="72FED232" w14:textId="77777777" w:rsidR="00D73F0B" w:rsidRPr="00DC2D49" w:rsidRDefault="00D73F0B" w:rsidP="00D73F0B">
      <w:pPr>
        <w:jc w:val="both"/>
        <w:rPr>
          <w:rFonts w:ascii="Arial" w:hAnsi="Arial" w:cs="Arial"/>
          <w:sz w:val="22"/>
          <w:szCs w:val="22"/>
          <w:lang w:val="en-GB"/>
        </w:rPr>
      </w:pPr>
      <w:r w:rsidRPr="007C059A">
        <w:rPr>
          <w:rFonts w:ascii="Arial" w:hAnsi="Arial" w:cs="Arial"/>
          <w:b/>
          <w:bCs/>
          <w:sz w:val="22"/>
          <w:szCs w:val="22"/>
          <w:lang w:val="en-GB"/>
        </w:rPr>
        <w:lastRenderedPageBreak/>
        <w:t>Approval by Creditors' Committee:</w:t>
      </w:r>
      <w:r w:rsidRPr="00DC2D49">
        <w:rPr>
          <w:rFonts w:ascii="Arial" w:hAnsi="Arial" w:cs="Arial"/>
          <w:sz w:val="22"/>
          <w:szCs w:val="22"/>
          <w:lang w:val="en-GB"/>
        </w:rPr>
        <w:t xml:space="preserve"> The proposal for rescue financing must be approved by the creditors' committee. The creditors' committee is a representative body composed of creditors who are owed significant amounts by the company. Its approval ensures that the rescue financing is supported by the creditors and aligns with their interests.</w:t>
      </w:r>
    </w:p>
    <w:p w14:paraId="34D2BA95" w14:textId="77777777" w:rsidR="00D73F0B" w:rsidRPr="00DC2D49" w:rsidRDefault="00D73F0B" w:rsidP="00D73F0B">
      <w:pPr>
        <w:jc w:val="both"/>
        <w:rPr>
          <w:rFonts w:ascii="Arial" w:hAnsi="Arial" w:cs="Arial"/>
          <w:sz w:val="22"/>
          <w:szCs w:val="22"/>
          <w:lang w:val="en-GB"/>
        </w:rPr>
      </w:pPr>
    </w:p>
    <w:p w14:paraId="134CA7B2" w14:textId="77777777" w:rsidR="00D73F0B" w:rsidRDefault="00D73F0B" w:rsidP="00D73F0B">
      <w:pPr>
        <w:jc w:val="both"/>
        <w:rPr>
          <w:rFonts w:ascii="Arial" w:hAnsi="Arial" w:cs="Arial"/>
          <w:sz w:val="22"/>
          <w:szCs w:val="22"/>
          <w:lang w:val="en-GB"/>
        </w:rPr>
      </w:pPr>
      <w:r w:rsidRPr="007C059A">
        <w:rPr>
          <w:rFonts w:ascii="Arial" w:hAnsi="Arial" w:cs="Arial"/>
          <w:b/>
          <w:bCs/>
          <w:sz w:val="22"/>
          <w:szCs w:val="22"/>
          <w:lang w:val="en-GB"/>
        </w:rPr>
        <w:t>Court Approval:</w:t>
      </w:r>
      <w:r w:rsidRPr="00DC2D49">
        <w:rPr>
          <w:rFonts w:ascii="Arial" w:hAnsi="Arial" w:cs="Arial"/>
          <w:sz w:val="22"/>
          <w:szCs w:val="22"/>
          <w:lang w:val="en-GB"/>
        </w:rPr>
        <w:t xml:space="preserve"> The proposal for rescue financing, along with the creditors' committee's approval, must be presented to the court for its consideration and approval. The court will evaluate the proposal to ensure it is fair and reasonable and will contribute to the successful rehabilitation of the company.</w:t>
      </w:r>
    </w:p>
    <w:p w14:paraId="5CBDE2FE" w14:textId="77777777" w:rsidR="008B6B4E" w:rsidRDefault="008B6B4E" w:rsidP="00D73F0B">
      <w:pPr>
        <w:jc w:val="both"/>
        <w:rPr>
          <w:rFonts w:ascii="Arial" w:hAnsi="Arial" w:cs="Arial"/>
          <w:sz w:val="22"/>
          <w:szCs w:val="22"/>
          <w:lang w:val="en-GB"/>
        </w:rPr>
      </w:pPr>
    </w:p>
    <w:p w14:paraId="3DD63D2B" w14:textId="77777777" w:rsidR="008B6B4E" w:rsidRPr="008B6B4E" w:rsidRDefault="008B6B4E" w:rsidP="008B6B4E">
      <w:pPr>
        <w:jc w:val="both"/>
        <w:rPr>
          <w:rFonts w:ascii="Arial" w:hAnsi="Arial" w:cs="Arial"/>
          <w:sz w:val="22"/>
          <w:szCs w:val="22"/>
          <w:lang w:val="en-GB"/>
        </w:rPr>
      </w:pPr>
      <w:r w:rsidRPr="008B6B4E">
        <w:rPr>
          <w:rFonts w:ascii="Arial" w:hAnsi="Arial" w:cs="Arial"/>
          <w:sz w:val="22"/>
          <w:szCs w:val="22"/>
          <w:lang w:val="en-GB"/>
        </w:rPr>
        <w:t>The Court’s approval for a rescue financing order is subject to the following core pre-conditions being met:</w:t>
      </w:r>
    </w:p>
    <w:p w14:paraId="5EF57429" w14:textId="77777777" w:rsidR="008B6B4E" w:rsidRPr="008B6B4E" w:rsidRDefault="008B6B4E" w:rsidP="008B6B4E">
      <w:pPr>
        <w:jc w:val="both"/>
        <w:rPr>
          <w:rFonts w:ascii="Arial" w:hAnsi="Arial" w:cs="Arial"/>
          <w:sz w:val="22"/>
          <w:szCs w:val="22"/>
          <w:lang w:val="en-GB"/>
        </w:rPr>
      </w:pPr>
    </w:p>
    <w:p w14:paraId="0976250F" w14:textId="6DF190F7" w:rsidR="008B6B4E" w:rsidRPr="008B6B4E" w:rsidRDefault="008B6B4E" w:rsidP="008B6B4E">
      <w:pPr>
        <w:jc w:val="both"/>
        <w:rPr>
          <w:rFonts w:ascii="Arial" w:hAnsi="Arial" w:cs="Arial"/>
          <w:sz w:val="22"/>
          <w:szCs w:val="22"/>
          <w:lang w:val="en-GB"/>
        </w:rPr>
      </w:pPr>
      <w:r w:rsidRPr="008B6B4E">
        <w:rPr>
          <w:rFonts w:ascii="Arial" w:hAnsi="Arial" w:cs="Arial"/>
          <w:sz w:val="22"/>
          <w:szCs w:val="22"/>
          <w:lang w:val="en-GB"/>
        </w:rPr>
        <w:t>•  Reasonable efforts made to secure rescue financing without super priority</w:t>
      </w:r>
    </w:p>
    <w:p w14:paraId="147873F6" w14:textId="77777777" w:rsidR="008B6B4E" w:rsidRPr="008B6B4E" w:rsidRDefault="008B6B4E" w:rsidP="008B6B4E">
      <w:pPr>
        <w:jc w:val="both"/>
        <w:rPr>
          <w:rFonts w:ascii="Arial" w:hAnsi="Arial" w:cs="Arial"/>
          <w:sz w:val="22"/>
          <w:szCs w:val="22"/>
          <w:lang w:val="en-GB"/>
        </w:rPr>
      </w:pPr>
    </w:p>
    <w:p w14:paraId="6C057117" w14:textId="77777777" w:rsidR="008B6B4E" w:rsidRPr="008B6B4E" w:rsidRDefault="008B6B4E" w:rsidP="008B6B4E">
      <w:pPr>
        <w:jc w:val="both"/>
        <w:rPr>
          <w:rFonts w:ascii="Arial" w:hAnsi="Arial" w:cs="Arial"/>
          <w:sz w:val="22"/>
          <w:szCs w:val="22"/>
          <w:lang w:val="en-GB"/>
        </w:rPr>
      </w:pPr>
      <w:r w:rsidRPr="008B6B4E">
        <w:rPr>
          <w:rFonts w:ascii="Arial" w:hAnsi="Arial" w:cs="Arial"/>
          <w:sz w:val="22"/>
          <w:szCs w:val="22"/>
          <w:lang w:val="en-GB"/>
        </w:rPr>
        <w:t>The company would not have been able to obtain the rescue financing unless super priority was given – statutorily applies only to Section 67(1)(b) to (d) of the IRDA (formerly Section 211E(1)(b) to (d) of the Act) and is expected under Section 67(1)(a) of the IRDA (formerly Section 211E(1)(a));</w:t>
      </w:r>
    </w:p>
    <w:p w14:paraId="27D07F8F" w14:textId="77777777" w:rsidR="008B6B4E" w:rsidRPr="008B6B4E" w:rsidRDefault="008B6B4E" w:rsidP="008B6B4E">
      <w:pPr>
        <w:jc w:val="both"/>
        <w:rPr>
          <w:rFonts w:ascii="Arial" w:hAnsi="Arial" w:cs="Arial"/>
          <w:sz w:val="22"/>
          <w:szCs w:val="22"/>
          <w:lang w:val="en-GB"/>
        </w:rPr>
      </w:pPr>
    </w:p>
    <w:p w14:paraId="04BA62B3" w14:textId="59CCFA6B" w:rsidR="008B6B4E" w:rsidRPr="008B6B4E" w:rsidRDefault="008B6B4E" w:rsidP="008B6B4E">
      <w:pPr>
        <w:jc w:val="both"/>
        <w:rPr>
          <w:rFonts w:ascii="Arial" w:hAnsi="Arial" w:cs="Arial"/>
          <w:sz w:val="22"/>
          <w:szCs w:val="22"/>
          <w:lang w:val="en-GB"/>
        </w:rPr>
      </w:pPr>
      <w:r w:rsidRPr="008B6B4E">
        <w:rPr>
          <w:rFonts w:ascii="Arial" w:hAnsi="Arial" w:cs="Arial"/>
          <w:sz w:val="22"/>
          <w:szCs w:val="22"/>
          <w:lang w:val="en-GB"/>
        </w:rPr>
        <w:t xml:space="preserve"> •  Adequate protection</w:t>
      </w:r>
    </w:p>
    <w:p w14:paraId="7D692705" w14:textId="77777777" w:rsidR="008B6B4E" w:rsidRPr="008B6B4E" w:rsidRDefault="008B6B4E" w:rsidP="008B6B4E">
      <w:pPr>
        <w:jc w:val="both"/>
        <w:rPr>
          <w:rFonts w:ascii="Arial" w:hAnsi="Arial" w:cs="Arial"/>
          <w:sz w:val="22"/>
          <w:szCs w:val="22"/>
          <w:lang w:val="en-GB"/>
        </w:rPr>
      </w:pPr>
    </w:p>
    <w:p w14:paraId="460ADB49" w14:textId="77777777" w:rsidR="008B6B4E" w:rsidRPr="008B6B4E" w:rsidRDefault="008B6B4E" w:rsidP="008B6B4E">
      <w:pPr>
        <w:jc w:val="both"/>
        <w:rPr>
          <w:rFonts w:ascii="Arial" w:hAnsi="Arial" w:cs="Arial"/>
          <w:sz w:val="22"/>
          <w:szCs w:val="22"/>
          <w:lang w:val="en-GB"/>
        </w:rPr>
      </w:pPr>
      <w:r w:rsidRPr="008B6B4E">
        <w:rPr>
          <w:rFonts w:ascii="Arial" w:hAnsi="Arial" w:cs="Arial"/>
          <w:sz w:val="22"/>
          <w:szCs w:val="22"/>
          <w:lang w:val="en-GB"/>
        </w:rPr>
        <w:t>There is adequate protection for the interests of the holder of the existing security interest (in the event the security is “primed”) – applies only to Section 67(1)(d) of the IRDA (formerly Section 211E(1)(d) of the Act); and</w:t>
      </w:r>
    </w:p>
    <w:p w14:paraId="298B4BB9" w14:textId="77777777" w:rsidR="008B6B4E" w:rsidRPr="008B6B4E" w:rsidRDefault="008B6B4E" w:rsidP="008B6B4E">
      <w:pPr>
        <w:jc w:val="both"/>
        <w:rPr>
          <w:rFonts w:ascii="Arial" w:hAnsi="Arial" w:cs="Arial"/>
          <w:sz w:val="22"/>
          <w:szCs w:val="22"/>
          <w:lang w:val="en-GB"/>
        </w:rPr>
      </w:pPr>
    </w:p>
    <w:p w14:paraId="5FE4C7A1" w14:textId="2FBCA811" w:rsidR="008B6B4E" w:rsidRPr="008B6B4E" w:rsidRDefault="008B6B4E" w:rsidP="008B6B4E">
      <w:pPr>
        <w:jc w:val="both"/>
        <w:rPr>
          <w:rFonts w:ascii="Arial" w:hAnsi="Arial" w:cs="Arial"/>
          <w:sz w:val="22"/>
          <w:szCs w:val="22"/>
          <w:lang w:val="en-GB"/>
        </w:rPr>
      </w:pPr>
      <w:r w:rsidRPr="008B6B4E">
        <w:rPr>
          <w:rFonts w:ascii="Arial" w:hAnsi="Arial" w:cs="Arial"/>
          <w:sz w:val="22"/>
          <w:szCs w:val="22"/>
          <w:lang w:val="en-GB"/>
        </w:rPr>
        <w:t>• Meets definition of rescue financing</w:t>
      </w:r>
    </w:p>
    <w:p w14:paraId="66CB5A01" w14:textId="77777777" w:rsidR="008B6B4E" w:rsidRPr="008B6B4E" w:rsidRDefault="008B6B4E" w:rsidP="008B6B4E">
      <w:pPr>
        <w:jc w:val="both"/>
        <w:rPr>
          <w:rFonts w:ascii="Arial" w:hAnsi="Arial" w:cs="Arial"/>
          <w:sz w:val="22"/>
          <w:szCs w:val="22"/>
          <w:lang w:val="en-GB"/>
        </w:rPr>
      </w:pPr>
    </w:p>
    <w:p w14:paraId="24D617EF" w14:textId="2248D57F" w:rsidR="008B6B4E" w:rsidRPr="00DC2D49" w:rsidRDefault="008B6B4E" w:rsidP="008B6B4E">
      <w:pPr>
        <w:jc w:val="both"/>
        <w:rPr>
          <w:rFonts w:ascii="Arial" w:hAnsi="Arial" w:cs="Arial"/>
          <w:sz w:val="22"/>
          <w:szCs w:val="22"/>
          <w:lang w:val="en-GB"/>
        </w:rPr>
      </w:pPr>
      <w:r w:rsidRPr="008B6B4E">
        <w:rPr>
          <w:rFonts w:ascii="Arial" w:hAnsi="Arial" w:cs="Arial"/>
          <w:sz w:val="22"/>
          <w:szCs w:val="22"/>
          <w:lang w:val="en-GB"/>
        </w:rPr>
        <w:t>The proposed financing must constitute “rescue financing” as defined in Section 67(9) of the IRDA (formerly Section 211</w:t>
      </w:r>
      <w:proofErr w:type="gramStart"/>
      <w:r w:rsidRPr="008B6B4E">
        <w:rPr>
          <w:rFonts w:ascii="Arial" w:hAnsi="Arial" w:cs="Arial"/>
          <w:sz w:val="22"/>
          <w:szCs w:val="22"/>
          <w:lang w:val="en-GB"/>
        </w:rPr>
        <w:t>E(</w:t>
      </w:r>
      <w:proofErr w:type="gramEnd"/>
      <w:r w:rsidRPr="008B6B4E">
        <w:rPr>
          <w:rFonts w:ascii="Arial" w:hAnsi="Arial" w:cs="Arial"/>
          <w:sz w:val="22"/>
          <w:szCs w:val="22"/>
          <w:lang w:val="en-GB"/>
        </w:rPr>
        <w:t>9) of the Act) – (</w:t>
      </w:r>
      <w:proofErr w:type="spellStart"/>
      <w:r w:rsidRPr="008B6B4E">
        <w:rPr>
          <w:rFonts w:ascii="Arial" w:hAnsi="Arial" w:cs="Arial"/>
          <w:sz w:val="22"/>
          <w:szCs w:val="22"/>
          <w:lang w:val="en-GB"/>
        </w:rPr>
        <w:t>i</w:t>
      </w:r>
      <w:proofErr w:type="spellEnd"/>
      <w:r w:rsidRPr="008B6B4E">
        <w:rPr>
          <w:rFonts w:ascii="Arial" w:hAnsi="Arial" w:cs="Arial"/>
          <w:sz w:val="22"/>
          <w:szCs w:val="22"/>
          <w:lang w:val="en-GB"/>
        </w:rPr>
        <w:t>) financing necessary for the survival of a company that obtains the financing and/or (ii) financing necessary to achieve a more advantageous realisation of the assets than on a winding up.</w:t>
      </w:r>
    </w:p>
    <w:p w14:paraId="7ECA08AA" w14:textId="77777777" w:rsidR="00D73F0B" w:rsidRPr="00DC2D49" w:rsidRDefault="00D73F0B" w:rsidP="00D73F0B">
      <w:pPr>
        <w:jc w:val="both"/>
        <w:rPr>
          <w:rFonts w:ascii="Arial" w:hAnsi="Arial" w:cs="Arial"/>
          <w:sz w:val="22"/>
          <w:szCs w:val="22"/>
          <w:lang w:val="en-GB"/>
        </w:rPr>
      </w:pPr>
    </w:p>
    <w:p w14:paraId="57CC9550" w14:textId="27BB5A05" w:rsidR="00D73F0B" w:rsidRPr="00DC2D49" w:rsidRDefault="00D73F0B" w:rsidP="00D73F0B">
      <w:pPr>
        <w:jc w:val="both"/>
        <w:rPr>
          <w:rFonts w:ascii="Arial" w:hAnsi="Arial" w:cs="Arial"/>
          <w:sz w:val="22"/>
          <w:szCs w:val="22"/>
          <w:lang w:val="en-GB"/>
        </w:rPr>
      </w:pPr>
      <w:r w:rsidRPr="00DC2D49">
        <w:rPr>
          <w:rFonts w:ascii="Arial" w:hAnsi="Arial" w:cs="Arial"/>
          <w:sz w:val="22"/>
          <w:szCs w:val="22"/>
          <w:lang w:val="en-GB"/>
        </w:rPr>
        <w:t>Once the court approves the rescue financing proposal, the Company can access the funds provided by the rescue financier, which will assist in funding its operations and restructuring efforts during the judicial management process.</w:t>
      </w:r>
    </w:p>
    <w:p w14:paraId="0E7C117B" w14:textId="77777777" w:rsidR="00100A09" w:rsidRPr="005D2ABE" w:rsidRDefault="00100A09" w:rsidP="00D22362">
      <w:pPr>
        <w:pStyle w:val="ListParagraph"/>
        <w:ind w:left="426"/>
        <w:rPr>
          <w:rFonts w:ascii="Arial" w:hAnsi="Arial" w:cs="Arial"/>
          <w:sz w:val="22"/>
          <w:szCs w:val="22"/>
          <w:lang w:val="en-GB"/>
        </w:rPr>
      </w:pPr>
    </w:p>
    <w:p w14:paraId="16CF35FE" w14:textId="77777777" w:rsidR="00100A09" w:rsidRPr="005D2ABE" w:rsidRDefault="00100A09" w:rsidP="008C35C9">
      <w:pPr>
        <w:jc w:val="both"/>
        <w:rPr>
          <w:rFonts w:ascii="Arial" w:eastAsia="Calibri" w:hAnsi="Arial" w:cs="Arial"/>
          <w:sz w:val="22"/>
          <w:szCs w:val="22"/>
          <w:lang w:val="en-ZA"/>
        </w:rPr>
      </w:pPr>
    </w:p>
    <w:p w14:paraId="0378A434" w14:textId="44D31B0F" w:rsidR="00F47A63" w:rsidRPr="005D2ABE" w:rsidRDefault="00F47A63" w:rsidP="00100A09">
      <w:pPr>
        <w:pStyle w:val="INSOLstyleheading4"/>
        <w:rPr>
          <w:rFonts w:ascii="Arial" w:hAnsi="Arial"/>
          <w:b/>
          <w:bCs/>
          <w:iCs w:val="0"/>
          <w:u w:val="none"/>
        </w:rPr>
      </w:pPr>
      <w:r w:rsidRPr="005D2ABE">
        <w:rPr>
          <w:rFonts w:ascii="Arial" w:hAnsi="Arial"/>
          <w:b/>
          <w:bCs/>
          <w:iCs w:val="0"/>
          <w:u w:val="none"/>
        </w:rPr>
        <w:t xml:space="preserve">Question 4.2 [maximum </w:t>
      </w:r>
      <w:r w:rsidR="00100A09" w:rsidRPr="005D2ABE">
        <w:rPr>
          <w:rFonts w:ascii="Arial" w:hAnsi="Arial"/>
          <w:b/>
          <w:bCs/>
          <w:iCs w:val="0"/>
          <w:u w:val="none"/>
        </w:rPr>
        <w:t>6</w:t>
      </w:r>
      <w:r w:rsidRPr="005D2ABE">
        <w:rPr>
          <w:rFonts w:ascii="Arial" w:hAnsi="Arial"/>
          <w:b/>
          <w:bCs/>
          <w:iCs w:val="0"/>
          <w:u w:val="none"/>
        </w:rPr>
        <w:t xml:space="preserve"> marks]</w:t>
      </w:r>
    </w:p>
    <w:p w14:paraId="46401BBB" w14:textId="77777777" w:rsidR="00F47A63" w:rsidRPr="005D2ABE" w:rsidRDefault="00F47A63" w:rsidP="008C35C9">
      <w:pPr>
        <w:jc w:val="both"/>
        <w:rPr>
          <w:rFonts w:ascii="Arial" w:hAnsi="Arial" w:cs="Arial"/>
          <w:b/>
          <w:bCs/>
          <w:sz w:val="22"/>
          <w:szCs w:val="22"/>
          <w:shd w:val="clear" w:color="auto" w:fill="FFFFFF"/>
          <w:lang w:val="en-GB"/>
        </w:rPr>
      </w:pPr>
    </w:p>
    <w:p w14:paraId="7C88D5D7" w14:textId="77777777" w:rsidR="00E548AC" w:rsidRPr="005D2ABE" w:rsidRDefault="00E548AC" w:rsidP="00E548AC">
      <w:pPr>
        <w:jc w:val="both"/>
        <w:rPr>
          <w:rFonts w:ascii="Arial" w:hAnsi="Arial" w:cs="Arial"/>
          <w:sz w:val="22"/>
          <w:szCs w:val="22"/>
          <w:lang w:val="en-GB"/>
        </w:rPr>
      </w:pPr>
      <w:r w:rsidRPr="005D2ABE">
        <w:rPr>
          <w:rFonts w:ascii="Arial" w:hAnsi="Arial" w:cs="Arial"/>
          <w:sz w:val="22"/>
          <w:szCs w:val="22"/>
          <w:lang w:val="en-GB"/>
        </w:rPr>
        <w:t xml:space="preserve">As things transpired, the Company was placed under judicial management.  </w:t>
      </w:r>
    </w:p>
    <w:p w14:paraId="28809DF5" w14:textId="77777777" w:rsidR="00E548AC" w:rsidRPr="005D2ABE" w:rsidRDefault="00E548AC" w:rsidP="00E548AC">
      <w:pPr>
        <w:jc w:val="both"/>
        <w:rPr>
          <w:rFonts w:ascii="Arial" w:hAnsi="Arial" w:cs="Arial"/>
          <w:sz w:val="22"/>
          <w:szCs w:val="22"/>
          <w:lang w:val="en-GB"/>
        </w:rPr>
      </w:pPr>
    </w:p>
    <w:p w14:paraId="6938756D" w14:textId="5E86501A" w:rsidR="00E548AC" w:rsidRPr="005D2ABE" w:rsidRDefault="00E548AC" w:rsidP="00E548AC">
      <w:pPr>
        <w:jc w:val="both"/>
        <w:rPr>
          <w:rFonts w:ascii="Arial" w:hAnsi="Arial" w:cs="Arial"/>
          <w:sz w:val="22"/>
          <w:szCs w:val="22"/>
        </w:rPr>
      </w:pPr>
      <w:r w:rsidRPr="005D2ABE">
        <w:rPr>
          <w:rFonts w:ascii="Arial" w:hAnsi="Arial" w:cs="Arial"/>
          <w:sz w:val="22"/>
          <w:szCs w:val="22"/>
          <w:lang w:val="en-GB"/>
        </w:rPr>
        <w:t xml:space="preserve">The bank lenders are now considering whether </w:t>
      </w:r>
      <w:r w:rsidRPr="005D2ABE">
        <w:rPr>
          <w:rFonts w:ascii="Arial" w:hAnsi="Arial" w:cs="Arial"/>
          <w:sz w:val="22"/>
          <w:szCs w:val="22"/>
        </w:rPr>
        <w:t xml:space="preserve">Alpha Pte </w:t>
      </w:r>
      <w:r w:rsidR="00053A36" w:rsidRPr="005D2ABE">
        <w:rPr>
          <w:rFonts w:ascii="Arial" w:hAnsi="Arial" w:cs="Arial"/>
          <w:sz w:val="22"/>
          <w:szCs w:val="22"/>
        </w:rPr>
        <w:t>Ltd</w:t>
      </w:r>
      <w:r w:rsidRPr="005D2ABE">
        <w:rPr>
          <w:rFonts w:ascii="Arial" w:hAnsi="Arial" w:cs="Arial"/>
          <w:sz w:val="22"/>
          <w:szCs w:val="22"/>
        </w:rPr>
        <w:t xml:space="preserve">, Beta Pte </w:t>
      </w:r>
      <w:r w:rsidR="00053A36" w:rsidRPr="005D2ABE">
        <w:rPr>
          <w:rFonts w:ascii="Arial" w:hAnsi="Arial" w:cs="Arial"/>
          <w:sz w:val="22"/>
          <w:szCs w:val="22"/>
        </w:rPr>
        <w:t>Ltd</w:t>
      </w:r>
      <w:r w:rsidRPr="005D2ABE">
        <w:rPr>
          <w:rFonts w:ascii="Arial" w:hAnsi="Arial" w:cs="Arial"/>
          <w:sz w:val="22"/>
          <w:szCs w:val="22"/>
        </w:rPr>
        <w:t xml:space="preserve"> and Charlie Pty </w:t>
      </w:r>
      <w:r w:rsidR="00053A36" w:rsidRPr="005D2ABE">
        <w:rPr>
          <w:rFonts w:ascii="Arial" w:hAnsi="Arial" w:cs="Arial"/>
          <w:sz w:val="22"/>
          <w:szCs w:val="22"/>
        </w:rPr>
        <w:t>Ltd</w:t>
      </w:r>
      <w:r w:rsidRPr="005D2ABE">
        <w:rPr>
          <w:rFonts w:ascii="Arial" w:hAnsi="Arial" w:cs="Arial"/>
          <w:sz w:val="22"/>
          <w:szCs w:val="22"/>
        </w:rPr>
        <w:t xml:space="preserve"> should also be placed into judicial management. Provide analysis on the following issues:</w:t>
      </w:r>
    </w:p>
    <w:p w14:paraId="35FDC3FE" w14:textId="77777777" w:rsidR="00E548AC" w:rsidRPr="005D2ABE" w:rsidRDefault="00E548AC" w:rsidP="00E548AC">
      <w:pPr>
        <w:jc w:val="both"/>
        <w:rPr>
          <w:rFonts w:ascii="Arial" w:hAnsi="Arial" w:cs="Arial"/>
          <w:sz w:val="22"/>
          <w:szCs w:val="22"/>
        </w:rPr>
      </w:pPr>
    </w:p>
    <w:p w14:paraId="3EA8B3DD" w14:textId="34D97A4B" w:rsidR="00100A09" w:rsidRPr="005D2ABE" w:rsidRDefault="00100A09" w:rsidP="004B005C">
      <w:pPr>
        <w:pStyle w:val="ListParagraph"/>
        <w:numPr>
          <w:ilvl w:val="0"/>
          <w:numId w:val="11"/>
        </w:numPr>
        <w:ind w:left="426"/>
        <w:jc w:val="both"/>
        <w:rPr>
          <w:rFonts w:ascii="Arial" w:hAnsi="Arial" w:cs="Arial"/>
          <w:sz w:val="22"/>
          <w:szCs w:val="22"/>
          <w:lang w:val="en-GB"/>
        </w:rPr>
      </w:pPr>
      <w:r w:rsidRPr="005D2ABE">
        <w:rPr>
          <w:rFonts w:ascii="Arial" w:hAnsi="Arial" w:cs="Arial"/>
          <w:sz w:val="22"/>
          <w:szCs w:val="22"/>
          <w:lang w:val="en-GB"/>
        </w:rPr>
        <w:t xml:space="preserve">What are the steps that need to be taken in order to place </w:t>
      </w:r>
      <w:r w:rsidRPr="005D2ABE">
        <w:rPr>
          <w:rFonts w:ascii="Arial" w:hAnsi="Arial" w:cs="Arial"/>
          <w:sz w:val="22"/>
          <w:szCs w:val="22"/>
        </w:rPr>
        <w:t xml:space="preserve">Alpha Pte Ltd and Beta Pte Ltd </w:t>
      </w:r>
      <w:r w:rsidRPr="005D2ABE">
        <w:rPr>
          <w:rFonts w:ascii="Arial" w:hAnsi="Arial" w:cs="Arial"/>
          <w:sz w:val="22"/>
          <w:szCs w:val="22"/>
          <w:lang w:val="en-GB"/>
        </w:rPr>
        <w:t>under judicial management out of court? (3 marks)</w:t>
      </w:r>
    </w:p>
    <w:p w14:paraId="13486369" w14:textId="77777777" w:rsidR="0034197F" w:rsidRPr="005D2ABE" w:rsidRDefault="0034197F" w:rsidP="0034197F">
      <w:pPr>
        <w:pStyle w:val="ListParagraph"/>
        <w:ind w:left="426"/>
        <w:jc w:val="both"/>
        <w:rPr>
          <w:rFonts w:ascii="Arial" w:hAnsi="Arial" w:cs="Arial"/>
          <w:sz w:val="22"/>
          <w:szCs w:val="22"/>
          <w:lang w:val="en-GB"/>
        </w:rPr>
      </w:pPr>
    </w:p>
    <w:p w14:paraId="4580459B" w14:textId="77777777" w:rsidR="0034197F" w:rsidRPr="005D2ABE" w:rsidRDefault="0034197F" w:rsidP="0034197F">
      <w:pPr>
        <w:pStyle w:val="ListParagraph"/>
        <w:numPr>
          <w:ilvl w:val="0"/>
          <w:numId w:val="11"/>
        </w:numPr>
        <w:ind w:left="426"/>
        <w:jc w:val="both"/>
        <w:rPr>
          <w:rFonts w:ascii="Arial" w:hAnsi="Arial" w:cs="Arial"/>
          <w:sz w:val="22"/>
          <w:szCs w:val="22"/>
          <w:lang w:val="en-GB"/>
        </w:rPr>
      </w:pPr>
      <w:r w:rsidRPr="005D2ABE">
        <w:rPr>
          <w:rFonts w:ascii="Arial" w:hAnsi="Arial" w:cs="Arial"/>
          <w:sz w:val="22"/>
          <w:szCs w:val="22"/>
          <w:lang w:val="en-GB"/>
        </w:rPr>
        <w:t>Is Charlie Pty Ltd eligible to be placed into judicial management in Singapore and, if so, what must be demonstrated for it to be so eligible? (3 marks)</w:t>
      </w:r>
    </w:p>
    <w:p w14:paraId="223E278E" w14:textId="77777777" w:rsidR="0034197F" w:rsidRPr="005D2ABE" w:rsidRDefault="0034197F" w:rsidP="0034197F">
      <w:pPr>
        <w:pStyle w:val="ListParagraph"/>
        <w:ind w:left="426"/>
        <w:jc w:val="both"/>
        <w:rPr>
          <w:rFonts w:ascii="Arial" w:hAnsi="Arial" w:cs="Arial"/>
          <w:sz w:val="22"/>
          <w:szCs w:val="22"/>
          <w:lang w:val="en-GB"/>
        </w:rPr>
      </w:pPr>
    </w:p>
    <w:p w14:paraId="16355502" w14:textId="03210201" w:rsidR="00D9104B" w:rsidRDefault="00D9104B" w:rsidP="00D9104B">
      <w:pPr>
        <w:ind w:left="66"/>
        <w:jc w:val="both"/>
        <w:rPr>
          <w:rFonts w:ascii="Arial" w:hAnsi="Arial" w:cs="Arial"/>
          <w:sz w:val="22"/>
          <w:szCs w:val="22"/>
          <w:lang w:val="en-GB"/>
        </w:rPr>
      </w:pPr>
    </w:p>
    <w:p w14:paraId="79F99BB1" w14:textId="77777777" w:rsidR="007C059A" w:rsidRDefault="007C059A" w:rsidP="00D9104B">
      <w:pPr>
        <w:ind w:left="66"/>
        <w:jc w:val="both"/>
        <w:rPr>
          <w:rFonts w:ascii="Arial" w:hAnsi="Arial" w:cs="Arial"/>
          <w:sz w:val="22"/>
          <w:szCs w:val="22"/>
          <w:lang w:val="en-GB"/>
        </w:rPr>
      </w:pPr>
    </w:p>
    <w:p w14:paraId="08144440" w14:textId="77777777" w:rsidR="007C059A" w:rsidRDefault="007C059A" w:rsidP="00D9104B">
      <w:pPr>
        <w:ind w:left="66"/>
        <w:jc w:val="both"/>
        <w:rPr>
          <w:rFonts w:ascii="Arial" w:hAnsi="Arial" w:cs="Arial"/>
          <w:sz w:val="22"/>
          <w:szCs w:val="22"/>
          <w:lang w:val="en-GB"/>
        </w:rPr>
      </w:pPr>
    </w:p>
    <w:p w14:paraId="4D889E27" w14:textId="77777777" w:rsidR="007C059A" w:rsidRPr="005D2ABE" w:rsidRDefault="007C059A" w:rsidP="00D9104B">
      <w:pPr>
        <w:ind w:left="66"/>
        <w:jc w:val="both"/>
        <w:rPr>
          <w:rFonts w:ascii="Arial" w:hAnsi="Arial" w:cs="Arial"/>
          <w:sz w:val="22"/>
          <w:szCs w:val="22"/>
          <w:lang w:val="en-GB"/>
        </w:rPr>
      </w:pPr>
    </w:p>
    <w:p w14:paraId="2E62382D" w14:textId="77777777" w:rsidR="0034197F" w:rsidRPr="005D2ABE" w:rsidRDefault="0034197F" w:rsidP="00D47694">
      <w:pPr>
        <w:spacing w:after="160" w:line="259" w:lineRule="auto"/>
        <w:jc w:val="both"/>
        <w:rPr>
          <w:rFonts w:ascii="Arial" w:hAnsi="Arial" w:cs="Arial"/>
          <w:b/>
          <w:bCs/>
          <w:sz w:val="22"/>
          <w:szCs w:val="22"/>
          <w:lang w:val="en-GB"/>
        </w:rPr>
      </w:pPr>
      <w:r w:rsidRPr="005D2ABE">
        <w:rPr>
          <w:rFonts w:ascii="Arial" w:hAnsi="Arial" w:cs="Arial"/>
          <w:b/>
          <w:bCs/>
          <w:sz w:val="22"/>
          <w:szCs w:val="22"/>
          <w:lang w:val="en-GB"/>
        </w:rPr>
        <w:lastRenderedPageBreak/>
        <w:t>Answer:</w:t>
      </w:r>
    </w:p>
    <w:p w14:paraId="1AFB5480" w14:textId="74F677E3" w:rsidR="00D47694" w:rsidRPr="005D2ABE" w:rsidRDefault="00D47694" w:rsidP="00D47694">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(a) Steps to Place Alpha Pte Ltd and Beta Pte Ltd Under Judicial Management Out of Court</w:t>
      </w:r>
    </w:p>
    <w:p w14:paraId="36E5666D" w14:textId="77777777" w:rsidR="00D47694" w:rsidRPr="005D2ABE" w:rsidRDefault="00D47694" w:rsidP="00D47694">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Placing a company under judicial management outside the court is a systematic process defined under the Insolvency, Restructuring and Dissolution Act 2018 (IRD Act). This process for Alpha Pte Ltd and Beta Pte Ltd, both Singapore-incorporated entities, would involve several steps:</w:t>
      </w:r>
    </w:p>
    <w:p w14:paraId="199738B8" w14:textId="77777777" w:rsidR="00D47694" w:rsidRPr="005D2ABE" w:rsidRDefault="00D47694" w:rsidP="00D47694">
      <w:pPr>
        <w:numPr>
          <w:ilvl w:val="0"/>
          <w:numId w:val="22"/>
        </w:num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Board Resolution:</w:t>
      </w:r>
      <w:r w:rsidRPr="005D2ABE">
        <w:rPr>
          <w:rFonts w:ascii="Arial" w:eastAsia="Calibri" w:hAnsi="Arial" w:cs="Arial"/>
          <w:kern w:val="2"/>
          <w:sz w:val="22"/>
          <w:szCs w:val="22"/>
          <w:lang w:val="en-IN" w:bidi="hi-IN"/>
          <w14:ligatures w14:val="standardContextual"/>
        </w:rPr>
        <w:t xml:space="preserve"> The initial step would be for the directors of Alpha Pte Ltd and Beta Pte Ltd to pass a board resolution, acknowledging that the company is, or will be, unable to pay its debts and that it is in the company's best interest to undergo judicial management</w:t>
      </w:r>
      <w:r w:rsidRPr="005D2ABE">
        <w:rPr>
          <w:rFonts w:ascii="Arial" w:eastAsia="Calibri" w:hAnsi="Arial" w:cs="Arial"/>
          <w:kern w:val="2"/>
          <w:sz w:val="22"/>
          <w:szCs w:val="22"/>
          <w:vertAlign w:val="superscript"/>
          <w:lang w:val="en-IN" w:bidi="hi-IN"/>
          <w14:ligatures w14:val="standardContextual"/>
        </w:rPr>
        <w:footnoteReference w:id="19"/>
      </w:r>
      <w:r w:rsidRPr="005D2ABE">
        <w:rPr>
          <w:rFonts w:ascii="Arial" w:eastAsia="Calibri" w:hAnsi="Arial" w:cs="Arial"/>
          <w:kern w:val="2"/>
          <w:sz w:val="22"/>
          <w:szCs w:val="22"/>
          <w:lang w:val="en-IN" w:bidi="hi-IN"/>
          <w14:ligatures w14:val="standardContextual"/>
        </w:rPr>
        <w:t>. This is crucial because it underlines the board's acceptance of the company's financial situation and its willingness to initiate remedial actions.</w:t>
      </w:r>
    </w:p>
    <w:p w14:paraId="5967AB81" w14:textId="77777777" w:rsidR="00D47694" w:rsidRPr="005D2ABE" w:rsidRDefault="00D47694" w:rsidP="00D47694">
      <w:pPr>
        <w:numPr>
          <w:ilvl w:val="0"/>
          <w:numId w:val="22"/>
        </w:num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Creditors' Consent:</w:t>
      </w:r>
      <w:r w:rsidRPr="005D2ABE">
        <w:rPr>
          <w:rFonts w:ascii="Arial" w:eastAsia="Calibri" w:hAnsi="Arial" w:cs="Arial"/>
          <w:kern w:val="2"/>
          <w:sz w:val="22"/>
          <w:szCs w:val="22"/>
          <w:lang w:val="en-IN" w:bidi="hi-IN"/>
          <w14:ligatures w14:val="standardContextual"/>
        </w:rPr>
        <w:t xml:space="preserve"> Subsequently, the directors must secure the agreement of the majority of the company's creditors, defined as a majority in number representing at least three-fourths in value</w:t>
      </w:r>
      <w:r w:rsidRPr="005D2ABE">
        <w:rPr>
          <w:rFonts w:ascii="Arial" w:eastAsia="Calibri" w:hAnsi="Arial" w:cs="Arial"/>
          <w:kern w:val="2"/>
          <w:sz w:val="22"/>
          <w:szCs w:val="22"/>
          <w:vertAlign w:val="superscript"/>
          <w:lang w:val="en-IN" w:bidi="hi-IN"/>
          <w14:ligatures w14:val="standardContextual"/>
        </w:rPr>
        <w:footnoteReference w:id="20"/>
      </w:r>
      <w:r w:rsidRPr="005D2ABE">
        <w:rPr>
          <w:rFonts w:ascii="Arial" w:eastAsia="Calibri" w:hAnsi="Arial" w:cs="Arial"/>
          <w:kern w:val="2"/>
          <w:sz w:val="22"/>
          <w:szCs w:val="22"/>
          <w:lang w:val="en-IN" w:bidi="hi-IN"/>
          <w14:ligatures w14:val="standardContextual"/>
        </w:rPr>
        <w:t>. This step is important as it ensures that the major creditors are onboard with the proposed course of action, thereby ensuring a fair and collective approach in addressing the company's financial distress.</w:t>
      </w:r>
    </w:p>
    <w:p w14:paraId="792B6AB2" w14:textId="77777777" w:rsidR="00D47694" w:rsidRPr="005D2ABE" w:rsidRDefault="00D47694" w:rsidP="00D47694">
      <w:pPr>
        <w:numPr>
          <w:ilvl w:val="0"/>
          <w:numId w:val="22"/>
        </w:num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Appointment of Judicial Manager:</w:t>
      </w:r>
      <w:r w:rsidRPr="005D2ABE">
        <w:rPr>
          <w:rFonts w:ascii="Arial" w:eastAsia="Calibri" w:hAnsi="Arial" w:cs="Arial"/>
          <w:kern w:val="2"/>
          <w:sz w:val="22"/>
          <w:szCs w:val="22"/>
          <w:lang w:val="en-IN" w:bidi="hi-IN"/>
          <w14:ligatures w14:val="standardContextual"/>
        </w:rPr>
        <w:t xml:space="preserve"> If the directors are successful in obtaining the creditors' consent, the company can then appoint an insolvency practitioner as the judicial manager</w:t>
      </w:r>
      <w:r w:rsidRPr="005D2ABE">
        <w:rPr>
          <w:rFonts w:ascii="Arial" w:eastAsia="Calibri" w:hAnsi="Arial" w:cs="Arial"/>
          <w:kern w:val="2"/>
          <w:sz w:val="22"/>
          <w:szCs w:val="22"/>
          <w:vertAlign w:val="superscript"/>
          <w:lang w:val="en-IN" w:bidi="hi-IN"/>
          <w14:ligatures w14:val="standardContextual"/>
        </w:rPr>
        <w:footnoteReference w:id="21"/>
      </w:r>
      <w:r w:rsidRPr="005D2ABE">
        <w:rPr>
          <w:rFonts w:ascii="Arial" w:eastAsia="Calibri" w:hAnsi="Arial" w:cs="Arial"/>
          <w:kern w:val="2"/>
          <w:sz w:val="22"/>
          <w:szCs w:val="22"/>
          <w:lang w:val="en-IN" w:bidi="hi-IN"/>
          <w14:ligatures w14:val="standardContextual"/>
        </w:rPr>
        <w:t>. The appointed person should be someone who has the requisite qualifications, experience, and capacity to effectively manage the company's affairs during this period.</w:t>
      </w:r>
    </w:p>
    <w:p w14:paraId="11A93204" w14:textId="77777777" w:rsidR="00D47694" w:rsidRPr="005D2ABE" w:rsidRDefault="00D47694" w:rsidP="00D47694">
      <w:pPr>
        <w:numPr>
          <w:ilvl w:val="0"/>
          <w:numId w:val="22"/>
        </w:num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Submission of Documents:</w:t>
      </w:r>
      <w:r w:rsidRPr="005D2ABE">
        <w:rPr>
          <w:rFonts w:ascii="Arial" w:eastAsia="Calibri" w:hAnsi="Arial" w:cs="Arial"/>
          <w:kern w:val="2"/>
          <w:sz w:val="22"/>
          <w:szCs w:val="22"/>
          <w:lang w:val="en-IN" w:bidi="hi-IN"/>
          <w14:ligatures w14:val="standardContextual"/>
        </w:rPr>
        <w:t xml:space="preserve"> The final procedural step involves the submission of various documents to the Registrar and the Official Receiver. These documents include a copy of the resolution, a statement of affairs detailing the company's assets and liabilities, a list of creditors, and a statement of consent by the appointed judicial manager</w:t>
      </w:r>
      <w:r w:rsidRPr="005D2ABE">
        <w:rPr>
          <w:rFonts w:ascii="Arial" w:eastAsia="Calibri" w:hAnsi="Arial" w:cs="Arial"/>
          <w:kern w:val="2"/>
          <w:sz w:val="22"/>
          <w:szCs w:val="22"/>
          <w:vertAlign w:val="superscript"/>
          <w:lang w:val="en-IN" w:bidi="hi-IN"/>
          <w14:ligatures w14:val="standardContextual"/>
        </w:rPr>
        <w:footnoteReference w:id="22"/>
      </w:r>
      <w:r w:rsidRPr="005D2ABE">
        <w:rPr>
          <w:rFonts w:ascii="Arial" w:eastAsia="Calibri" w:hAnsi="Arial" w:cs="Arial"/>
          <w:kern w:val="2"/>
          <w:sz w:val="22"/>
          <w:szCs w:val="22"/>
          <w:lang w:val="en-IN" w:bidi="hi-IN"/>
          <w14:ligatures w14:val="standardContextual"/>
        </w:rPr>
        <w:t>.</w:t>
      </w:r>
    </w:p>
    <w:p w14:paraId="27B1D972" w14:textId="6AA1B94D" w:rsidR="00D9104B" w:rsidRPr="005D2ABE" w:rsidRDefault="00D47694" w:rsidP="00D47694">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 xml:space="preserve">Upon </w:t>
      </w:r>
      <w:proofErr w:type="spellStart"/>
      <w:r w:rsidRPr="005D2ABE">
        <w:rPr>
          <w:rFonts w:ascii="Arial" w:eastAsia="Calibri" w:hAnsi="Arial" w:cs="Arial"/>
          <w:kern w:val="2"/>
          <w:sz w:val="22"/>
          <w:szCs w:val="22"/>
          <w:lang w:val="en-IN" w:bidi="hi-IN"/>
          <w14:ligatures w14:val="standardContextual"/>
        </w:rPr>
        <w:t>fulfillment</w:t>
      </w:r>
      <w:proofErr w:type="spellEnd"/>
      <w:r w:rsidRPr="005D2ABE">
        <w:rPr>
          <w:rFonts w:ascii="Arial" w:eastAsia="Calibri" w:hAnsi="Arial" w:cs="Arial"/>
          <w:kern w:val="2"/>
          <w:sz w:val="22"/>
          <w:szCs w:val="22"/>
          <w:lang w:val="en-IN" w:bidi="hi-IN"/>
          <w14:ligatures w14:val="standardContextual"/>
        </w:rPr>
        <w:t xml:space="preserve"> of the above steps, Alpha Pte Ltd and Beta Pte Ltd can be placed under judicial management outside of the court process.</w:t>
      </w:r>
      <w:r w:rsidR="00D9104B" w:rsidRPr="005D2ABE">
        <w:rPr>
          <w:rFonts w:ascii="Arial" w:hAnsi="Arial" w:cs="Arial"/>
          <w:color w:val="808080" w:themeColor="background1" w:themeShade="80"/>
          <w:sz w:val="22"/>
          <w:szCs w:val="22"/>
          <w:lang w:val="en-GB"/>
        </w:rPr>
        <w:t xml:space="preserve">] </w:t>
      </w:r>
    </w:p>
    <w:p w14:paraId="46A0BA46" w14:textId="77777777" w:rsidR="00E548AC" w:rsidRPr="005D2ABE" w:rsidRDefault="00E548AC" w:rsidP="00D22362">
      <w:pPr>
        <w:pStyle w:val="ListParagraph"/>
        <w:ind w:left="426"/>
        <w:jc w:val="both"/>
        <w:rPr>
          <w:rFonts w:ascii="Arial" w:hAnsi="Arial" w:cs="Arial"/>
          <w:sz w:val="22"/>
          <w:szCs w:val="22"/>
          <w:lang w:val="en-GB"/>
        </w:rPr>
      </w:pPr>
    </w:p>
    <w:p w14:paraId="246D18B8" w14:textId="5B1A5F47" w:rsidR="00716AF3" w:rsidRPr="005D2ABE" w:rsidRDefault="00716AF3" w:rsidP="00716AF3">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(b) Eligibility of Charlie Pty Ltd for Judicial Management in Singapore</w:t>
      </w:r>
    </w:p>
    <w:p w14:paraId="085A2151" w14:textId="77777777" w:rsidR="00716AF3" w:rsidRPr="005D2ABE" w:rsidRDefault="00716AF3" w:rsidP="00716AF3">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 xml:space="preserve">When it comes to a foreign company, such as Charlie Pty Ltd, seeking judicial management in Singapore, the process is complex and multi-faceted. Given Charlie Pty </w:t>
      </w:r>
      <w:proofErr w:type="spellStart"/>
      <w:r w:rsidRPr="005D2ABE">
        <w:rPr>
          <w:rFonts w:ascii="Arial" w:eastAsia="Calibri" w:hAnsi="Arial" w:cs="Arial"/>
          <w:kern w:val="2"/>
          <w:sz w:val="22"/>
          <w:szCs w:val="22"/>
          <w:lang w:val="en-IN" w:bidi="hi-IN"/>
          <w14:ligatures w14:val="standardContextual"/>
        </w:rPr>
        <w:t>Ltd's</w:t>
      </w:r>
      <w:proofErr w:type="spellEnd"/>
      <w:r w:rsidRPr="005D2ABE">
        <w:rPr>
          <w:rFonts w:ascii="Arial" w:eastAsia="Calibri" w:hAnsi="Arial" w:cs="Arial"/>
          <w:kern w:val="2"/>
          <w:sz w:val="22"/>
          <w:szCs w:val="22"/>
          <w:lang w:val="en-IN" w:bidi="hi-IN"/>
          <w14:ligatures w14:val="standardContextual"/>
        </w:rPr>
        <w:t xml:space="preserve"> Australian incorporation, it first and foremost needs to establish a "sufficient connection" with Singapore</w:t>
      </w:r>
      <w:hyperlink r:id="rId11" w:anchor="user-content-fn-1%5E" w:tgtFrame="_new" w:history="1">
        <w:r w:rsidRPr="005D2ABE">
          <w:rPr>
            <w:rFonts w:ascii="Arial" w:eastAsia="Calibri" w:hAnsi="Arial" w:cs="Arial"/>
            <w:color w:val="0563C1"/>
            <w:kern w:val="2"/>
            <w:sz w:val="22"/>
            <w:szCs w:val="22"/>
            <w:u w:val="single"/>
            <w:vertAlign w:val="superscript"/>
            <w:lang w:val="en-IN" w:bidi="hi-IN"/>
            <w14:ligatures w14:val="standardContextual"/>
          </w:rPr>
          <w:t>1</w:t>
        </w:r>
      </w:hyperlink>
      <w:r w:rsidRPr="005D2ABE">
        <w:rPr>
          <w:rFonts w:ascii="Arial" w:eastAsia="Calibri" w:hAnsi="Arial" w:cs="Arial"/>
          <w:kern w:val="2"/>
          <w:sz w:val="22"/>
          <w:szCs w:val="22"/>
          <w:lang w:val="en-IN" w:bidi="hi-IN"/>
          <w14:ligatures w14:val="standardContextual"/>
        </w:rPr>
        <w:t>. This concept of a "sufficient connection" has evolved over the years through case law and legal interpretations. Essentially, it refers to substantial commercial or economic ties that link the foreign company to Singapore.</w:t>
      </w:r>
    </w:p>
    <w:p w14:paraId="04BCC512" w14:textId="77777777" w:rsidR="00716AF3" w:rsidRPr="005D2ABE" w:rsidRDefault="00716AF3" w:rsidP="00716AF3">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 xml:space="preserve">The sufficient connection may be derived from various aspects. A company might demonstrate sufficient connection by proving that its central management and control are exercised in Singapore, that it has significant assets in Singapore, or that it has significant liabilities owed to creditors based in Singapore. Legal contracts, such as those related to finance, that are </w:t>
      </w:r>
      <w:r w:rsidRPr="005D2ABE">
        <w:rPr>
          <w:rFonts w:ascii="Arial" w:eastAsia="Calibri" w:hAnsi="Arial" w:cs="Arial"/>
          <w:kern w:val="2"/>
          <w:sz w:val="22"/>
          <w:szCs w:val="22"/>
          <w:lang w:val="en-IN" w:bidi="hi-IN"/>
          <w14:ligatures w14:val="standardContextual"/>
        </w:rPr>
        <w:lastRenderedPageBreak/>
        <w:t>governed by Singapore law, or the existence of legal proceedings in Singapore, can also be considered in establishing a sufficient connection.</w:t>
      </w:r>
    </w:p>
    <w:p w14:paraId="58E0F032" w14:textId="77777777" w:rsidR="00716AF3" w:rsidRPr="005D2ABE" w:rsidRDefault="00716AF3" w:rsidP="00716AF3">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 xml:space="preserve">In Charlie Pty </w:t>
      </w:r>
      <w:proofErr w:type="spellStart"/>
      <w:r w:rsidRPr="005D2ABE">
        <w:rPr>
          <w:rFonts w:ascii="Arial" w:eastAsia="Calibri" w:hAnsi="Arial" w:cs="Arial"/>
          <w:kern w:val="2"/>
          <w:sz w:val="22"/>
          <w:szCs w:val="22"/>
          <w:lang w:val="en-IN" w:bidi="hi-IN"/>
          <w14:ligatures w14:val="standardContextual"/>
        </w:rPr>
        <w:t>Ltd's</w:t>
      </w:r>
      <w:proofErr w:type="spellEnd"/>
      <w:r w:rsidRPr="005D2ABE">
        <w:rPr>
          <w:rFonts w:ascii="Arial" w:eastAsia="Calibri" w:hAnsi="Arial" w:cs="Arial"/>
          <w:kern w:val="2"/>
          <w:sz w:val="22"/>
          <w:szCs w:val="22"/>
          <w:lang w:val="en-IN" w:bidi="hi-IN"/>
          <w14:ligatures w14:val="standardContextual"/>
        </w:rPr>
        <w:t xml:space="preserve"> scenario, a few factors can be considered to demonstrate a sufficient connection with Singapore. For instance, the properties it owns in Australia are mortgaged to a Singapore bank under a facility governed by Singapore law. This establishes a substantial financial linkage with Singapore. Furthermore, Charlie Pty </w:t>
      </w:r>
      <w:proofErr w:type="spellStart"/>
      <w:r w:rsidRPr="005D2ABE">
        <w:rPr>
          <w:rFonts w:ascii="Arial" w:eastAsia="Calibri" w:hAnsi="Arial" w:cs="Arial"/>
          <w:kern w:val="2"/>
          <w:sz w:val="22"/>
          <w:szCs w:val="22"/>
          <w:lang w:val="en-IN" w:bidi="hi-IN"/>
          <w14:ligatures w14:val="standardContextual"/>
        </w:rPr>
        <w:t>Ltd's</w:t>
      </w:r>
      <w:proofErr w:type="spellEnd"/>
      <w:r w:rsidRPr="005D2ABE">
        <w:rPr>
          <w:rFonts w:ascii="Arial" w:eastAsia="Calibri" w:hAnsi="Arial" w:cs="Arial"/>
          <w:kern w:val="2"/>
          <w:sz w:val="22"/>
          <w:szCs w:val="22"/>
          <w:lang w:val="en-IN" w:bidi="hi-IN"/>
          <w14:ligatures w14:val="standardContextual"/>
        </w:rPr>
        <w:t xml:space="preserve"> majority directors, Mr X and Mr Y, are based in Singapore, which could be construed as exercising central management and control from Singapore.</w:t>
      </w:r>
    </w:p>
    <w:p w14:paraId="486B91E5" w14:textId="77777777" w:rsidR="00716AF3" w:rsidRPr="005D2ABE" w:rsidRDefault="00716AF3" w:rsidP="00716AF3">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However, establishing a sufficient connection is just one part of the equation. The Court, in deciding whether to make a judicial management order, would also need to consider if the making of the order would likely achieve one or more of the statutory objectives as set out under the IRD Act. These objectives could include, among others, the survival of the company as a going concern, the approval of a compromise or arrangement between the company and its creditors, or a more advantageous realization of the company's assets than would occur on a winding up.</w:t>
      </w:r>
    </w:p>
    <w:p w14:paraId="61C8CEF6" w14:textId="77777777" w:rsidR="00716AF3" w:rsidRPr="005D2ABE" w:rsidRDefault="00716AF3" w:rsidP="00716AF3">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 xml:space="preserve">For Charlie Pty Ltd, an argument could be made that putting it under judicial management could lead to a more advantageous realization of its assets. This is </w:t>
      </w:r>
      <w:proofErr w:type="gramStart"/>
      <w:r w:rsidRPr="005D2ABE">
        <w:rPr>
          <w:rFonts w:ascii="Arial" w:eastAsia="Calibri" w:hAnsi="Arial" w:cs="Arial"/>
          <w:kern w:val="2"/>
          <w:sz w:val="22"/>
          <w:szCs w:val="22"/>
          <w:lang w:val="en-IN" w:bidi="hi-IN"/>
          <w14:ligatures w14:val="standardContextual"/>
        </w:rPr>
        <w:t>due to the fact that</w:t>
      </w:r>
      <w:proofErr w:type="gramEnd"/>
      <w:r w:rsidRPr="005D2ABE">
        <w:rPr>
          <w:rFonts w:ascii="Arial" w:eastAsia="Calibri" w:hAnsi="Arial" w:cs="Arial"/>
          <w:kern w:val="2"/>
          <w:sz w:val="22"/>
          <w:szCs w:val="22"/>
          <w:lang w:val="en-IN" w:bidi="hi-IN"/>
          <w14:ligatures w14:val="standardContextual"/>
        </w:rPr>
        <w:t xml:space="preserve"> its properties in Australia, although mortgaged, could be managed and potentially sold more effectively under judicial management.</w:t>
      </w:r>
    </w:p>
    <w:p w14:paraId="0867ED0A" w14:textId="4FFEF96E" w:rsidR="00EE062F" w:rsidRPr="005D2ABE" w:rsidRDefault="00716AF3" w:rsidP="00716AF3">
      <w:pPr>
        <w:spacing w:after="160" w:line="259" w:lineRule="auto"/>
        <w:jc w:val="both"/>
        <w:rPr>
          <w:rFonts w:ascii="Arial" w:hAnsi="Arial" w:cs="Arial"/>
          <w:sz w:val="22"/>
          <w:szCs w:val="22"/>
          <w:lang w:val="en-GB"/>
        </w:rPr>
      </w:pPr>
      <w:r w:rsidRPr="005D2ABE">
        <w:rPr>
          <w:rFonts w:ascii="Arial" w:eastAsia="Calibri" w:hAnsi="Arial" w:cs="Arial"/>
          <w:kern w:val="2"/>
          <w:sz w:val="22"/>
          <w:szCs w:val="22"/>
          <w:lang w:val="en-IN" w:bidi="hi-IN"/>
          <w14:ligatures w14:val="standardContextual"/>
        </w:rPr>
        <w:t xml:space="preserve">In conclusion, while the facts suggest a compelling argument for Charlie Pty </w:t>
      </w:r>
      <w:proofErr w:type="spellStart"/>
      <w:r w:rsidRPr="005D2ABE">
        <w:rPr>
          <w:rFonts w:ascii="Arial" w:eastAsia="Calibri" w:hAnsi="Arial" w:cs="Arial"/>
          <w:kern w:val="2"/>
          <w:sz w:val="22"/>
          <w:szCs w:val="22"/>
          <w:lang w:val="en-IN" w:bidi="hi-IN"/>
          <w14:ligatures w14:val="standardContextual"/>
        </w:rPr>
        <w:t>Ltd's</w:t>
      </w:r>
      <w:proofErr w:type="spellEnd"/>
      <w:r w:rsidRPr="005D2ABE">
        <w:rPr>
          <w:rFonts w:ascii="Arial" w:eastAsia="Calibri" w:hAnsi="Arial" w:cs="Arial"/>
          <w:kern w:val="2"/>
          <w:sz w:val="22"/>
          <w:szCs w:val="22"/>
          <w:lang w:val="en-IN" w:bidi="hi-IN"/>
          <w14:ligatures w14:val="standardContextual"/>
        </w:rPr>
        <w:t xml:space="preserve"> eligibility for judicial management in Singapore, the final decision would rest with the Singapore courts, taking into consideration the established connections and the likelihood of achieving the statutory objectives of judicial management.</w:t>
      </w:r>
    </w:p>
    <w:p w14:paraId="57084C92" w14:textId="77777777" w:rsidR="007C059A" w:rsidRDefault="007C059A" w:rsidP="00100A09">
      <w:pPr>
        <w:pStyle w:val="INSOLstyleheading4"/>
        <w:rPr>
          <w:rFonts w:ascii="Arial" w:hAnsi="Arial"/>
          <w:b/>
          <w:bCs/>
          <w:iCs w:val="0"/>
          <w:u w:val="none"/>
        </w:rPr>
      </w:pPr>
    </w:p>
    <w:p w14:paraId="223C39DD" w14:textId="0D281DB4" w:rsidR="00100A09" w:rsidRPr="005D2ABE" w:rsidRDefault="00100A09" w:rsidP="00100A09">
      <w:pPr>
        <w:pStyle w:val="INSOLstyleheading4"/>
        <w:rPr>
          <w:rFonts w:ascii="Arial" w:hAnsi="Arial"/>
          <w:b/>
          <w:bCs/>
          <w:iCs w:val="0"/>
          <w:u w:val="none"/>
        </w:rPr>
      </w:pPr>
      <w:r w:rsidRPr="005D2ABE">
        <w:rPr>
          <w:rFonts w:ascii="Arial" w:hAnsi="Arial"/>
          <w:b/>
          <w:bCs/>
          <w:iCs w:val="0"/>
          <w:u w:val="none"/>
        </w:rPr>
        <w:t>Question 4.3 [maximum 5 marks]</w:t>
      </w:r>
    </w:p>
    <w:p w14:paraId="75440C9B" w14:textId="19DEA08C" w:rsidR="008C35C9" w:rsidRPr="005D2ABE" w:rsidRDefault="008C35C9" w:rsidP="008C35C9">
      <w:pPr>
        <w:jc w:val="both"/>
        <w:rPr>
          <w:rFonts w:ascii="Arial" w:hAnsi="Arial" w:cs="Arial"/>
          <w:iCs/>
          <w:sz w:val="22"/>
          <w:szCs w:val="22"/>
        </w:rPr>
      </w:pPr>
    </w:p>
    <w:p w14:paraId="7FA7244E" w14:textId="77777777" w:rsidR="00EE062F" w:rsidRPr="005D2ABE" w:rsidRDefault="00EE062F" w:rsidP="00EE062F">
      <w:pPr>
        <w:jc w:val="both"/>
        <w:rPr>
          <w:rFonts w:ascii="Arial" w:hAnsi="Arial" w:cs="Arial"/>
          <w:sz w:val="22"/>
          <w:szCs w:val="22"/>
        </w:rPr>
      </w:pPr>
      <w:r w:rsidRPr="005D2ABE" w:rsidDel="00100A09">
        <w:rPr>
          <w:rFonts w:ascii="Arial" w:hAnsi="Arial" w:cs="Arial"/>
          <w:sz w:val="22"/>
          <w:szCs w:val="22"/>
          <w:lang w:val="en-GB"/>
        </w:rPr>
        <w:t>Assuming Alpha</w:t>
      </w:r>
      <w:r w:rsidRPr="005D2ABE" w:rsidDel="00100A09">
        <w:rPr>
          <w:rFonts w:ascii="Arial" w:hAnsi="Arial" w:cs="Arial"/>
          <w:sz w:val="22"/>
          <w:szCs w:val="22"/>
        </w:rPr>
        <w:t xml:space="preserve"> Pte Ltd, Beta Pte Ltd and Charlie Pty Ltd are also placed into judicial management in Singapore</w:t>
      </w:r>
      <w:r w:rsidRPr="005D2ABE">
        <w:rPr>
          <w:rFonts w:ascii="Arial" w:hAnsi="Arial" w:cs="Arial"/>
          <w:sz w:val="22"/>
          <w:szCs w:val="22"/>
        </w:rPr>
        <w:t>.</w:t>
      </w:r>
    </w:p>
    <w:p w14:paraId="4E124606" w14:textId="77777777" w:rsidR="00EE062F" w:rsidRPr="005D2ABE" w:rsidRDefault="00EE062F" w:rsidP="00EE062F">
      <w:pPr>
        <w:jc w:val="both"/>
        <w:rPr>
          <w:rFonts w:ascii="Arial" w:hAnsi="Arial" w:cs="Arial"/>
          <w:sz w:val="22"/>
          <w:szCs w:val="22"/>
        </w:rPr>
      </w:pPr>
    </w:p>
    <w:p w14:paraId="600090F2" w14:textId="7CEE0AB7" w:rsidR="00EE062F" w:rsidRPr="005D2ABE" w:rsidRDefault="00EE062F" w:rsidP="00EE062F">
      <w:pPr>
        <w:jc w:val="both"/>
        <w:rPr>
          <w:rFonts w:ascii="Arial" w:hAnsi="Arial" w:cs="Arial"/>
          <w:sz w:val="22"/>
          <w:szCs w:val="22"/>
        </w:rPr>
      </w:pPr>
      <w:r w:rsidRPr="005D2ABE">
        <w:rPr>
          <w:rFonts w:ascii="Arial" w:hAnsi="Arial" w:cs="Arial"/>
          <w:sz w:val="22"/>
          <w:szCs w:val="22"/>
        </w:rPr>
        <w:t>Please provide analysis on the following issue:</w:t>
      </w:r>
    </w:p>
    <w:p w14:paraId="7AE18CFD" w14:textId="77777777" w:rsidR="00EE062F" w:rsidRPr="005D2ABE" w:rsidRDefault="00EE062F" w:rsidP="00EE062F">
      <w:pPr>
        <w:jc w:val="both"/>
        <w:rPr>
          <w:rFonts w:ascii="Arial" w:hAnsi="Arial" w:cs="Arial"/>
          <w:sz w:val="22"/>
          <w:szCs w:val="22"/>
        </w:rPr>
      </w:pPr>
    </w:p>
    <w:p w14:paraId="677A7786" w14:textId="33784823" w:rsidR="00EE062F" w:rsidRPr="005D2ABE" w:rsidDel="00100A09" w:rsidRDefault="00EE062F" w:rsidP="004B005C">
      <w:pPr>
        <w:pStyle w:val="ListParagraph"/>
        <w:numPr>
          <w:ilvl w:val="0"/>
          <w:numId w:val="17"/>
        </w:numPr>
        <w:ind w:left="426"/>
        <w:jc w:val="both"/>
        <w:rPr>
          <w:rFonts w:ascii="Arial" w:hAnsi="Arial" w:cs="Arial"/>
          <w:sz w:val="22"/>
          <w:szCs w:val="22"/>
          <w:lang w:val="en-GB"/>
        </w:rPr>
      </w:pPr>
      <w:r w:rsidRPr="005D2ABE">
        <w:rPr>
          <w:rFonts w:ascii="Arial" w:hAnsi="Arial" w:cs="Arial"/>
          <w:sz w:val="22"/>
          <w:szCs w:val="22"/>
        </w:rPr>
        <w:t>Would the assets owned by the ABC Group in jurisdiction</w:t>
      </w:r>
      <w:r w:rsidR="00BB3EC9" w:rsidRPr="005D2ABE">
        <w:rPr>
          <w:rFonts w:ascii="Arial" w:hAnsi="Arial" w:cs="Arial"/>
          <w:sz w:val="22"/>
          <w:szCs w:val="22"/>
        </w:rPr>
        <w:t>s</w:t>
      </w:r>
      <w:r w:rsidRPr="005D2ABE">
        <w:rPr>
          <w:rFonts w:ascii="Arial" w:hAnsi="Arial" w:cs="Arial"/>
          <w:sz w:val="22"/>
          <w:szCs w:val="22"/>
        </w:rPr>
        <w:t xml:space="preserve"> outside of Singapore be protected? If there is no automatic protection, what can be done to obtain such protection? (5 marks) </w:t>
      </w:r>
    </w:p>
    <w:p w14:paraId="0C9B8539" w14:textId="54889404" w:rsidR="00F47A63" w:rsidRPr="005D2ABE" w:rsidRDefault="00F47A63" w:rsidP="008C35C9">
      <w:pPr>
        <w:jc w:val="both"/>
        <w:rPr>
          <w:rFonts w:ascii="Arial" w:hAnsi="Arial" w:cs="Arial"/>
          <w:b/>
          <w:bCs/>
          <w:sz w:val="22"/>
          <w:szCs w:val="22"/>
          <w:lang w:val="en-GB"/>
        </w:rPr>
      </w:pPr>
    </w:p>
    <w:p w14:paraId="1AF28C06" w14:textId="15829C4D" w:rsidR="0034197F" w:rsidRPr="005D2ABE" w:rsidRDefault="0034197F" w:rsidP="004211B2">
      <w:pPr>
        <w:spacing w:after="160" w:line="259" w:lineRule="auto"/>
        <w:jc w:val="both"/>
        <w:rPr>
          <w:rFonts w:ascii="Arial" w:hAnsi="Arial" w:cs="Arial"/>
          <w:b/>
          <w:bCs/>
          <w:sz w:val="22"/>
          <w:szCs w:val="22"/>
          <w:lang w:val="en-GB"/>
        </w:rPr>
      </w:pPr>
      <w:r w:rsidRPr="005D2ABE">
        <w:rPr>
          <w:rFonts w:ascii="Arial" w:hAnsi="Arial" w:cs="Arial"/>
          <w:b/>
          <w:bCs/>
          <w:sz w:val="22"/>
          <w:szCs w:val="22"/>
          <w:lang w:val="en-GB"/>
        </w:rPr>
        <w:t xml:space="preserve">Answer: </w:t>
      </w:r>
    </w:p>
    <w:p w14:paraId="30609907" w14:textId="034576FD" w:rsidR="004211B2" w:rsidRPr="005D2ABE" w:rsidRDefault="004211B2" w:rsidP="004211B2">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A. Introduction to Cross-Border Asset Protection in Judicial Management</w:t>
      </w:r>
    </w:p>
    <w:p w14:paraId="04DB5EB0" w14:textId="77777777" w:rsidR="004211B2" w:rsidRPr="005D2ABE" w:rsidRDefault="004211B2" w:rsidP="004211B2">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In the context of multinational enterprises like ABC Group operating in various jurisdictions, the initiation of judicial management proceedings in Singapore may have implications for the preservation of the group's overseas assets</w:t>
      </w:r>
      <w:r w:rsidRPr="005D2ABE">
        <w:rPr>
          <w:rFonts w:ascii="Arial" w:eastAsia="Calibri" w:hAnsi="Arial" w:cs="Arial"/>
          <w:kern w:val="2"/>
          <w:sz w:val="22"/>
          <w:szCs w:val="22"/>
          <w:vertAlign w:val="superscript"/>
          <w:lang w:val="en-IN" w:bidi="hi-IN"/>
          <w14:ligatures w14:val="standardContextual"/>
        </w:rPr>
        <w:footnoteReference w:id="23"/>
      </w:r>
      <w:r w:rsidRPr="005D2ABE">
        <w:rPr>
          <w:rFonts w:ascii="Arial" w:eastAsia="Calibri" w:hAnsi="Arial" w:cs="Arial"/>
          <w:kern w:val="2"/>
          <w:sz w:val="22"/>
          <w:szCs w:val="22"/>
          <w:lang w:val="en-IN" w:bidi="hi-IN"/>
          <w14:ligatures w14:val="standardContextual"/>
        </w:rPr>
        <w:t>. This scenario underlines the necessity of adopting strategies to protect the ABC Group's assets in jurisdictions beyond Singapore's borders.</w:t>
      </w:r>
    </w:p>
    <w:p w14:paraId="6ECC41CD" w14:textId="77777777" w:rsidR="004211B2" w:rsidRPr="005D2ABE" w:rsidRDefault="004211B2" w:rsidP="004211B2">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B. Limitations of Singapore Insolvency Law on Overseas Assets Protection</w:t>
      </w:r>
    </w:p>
    <w:p w14:paraId="2D055AB2" w14:textId="77777777" w:rsidR="004211B2" w:rsidRPr="005D2ABE" w:rsidRDefault="004211B2" w:rsidP="004211B2">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lastRenderedPageBreak/>
        <w:t>While Singapore's Insolvency, Restructuring and Dissolution Act (IRDA) 2018 provides a robust framework for judicial management locally, it does not explicitly cover protections for a company's overseas assets</w:t>
      </w:r>
      <w:r w:rsidRPr="005D2ABE">
        <w:rPr>
          <w:rFonts w:ascii="Arial" w:eastAsia="Calibri" w:hAnsi="Arial" w:cs="Arial"/>
          <w:kern w:val="2"/>
          <w:sz w:val="22"/>
          <w:szCs w:val="22"/>
          <w:vertAlign w:val="superscript"/>
          <w:lang w:val="en-IN" w:bidi="hi-IN"/>
          <w14:ligatures w14:val="standardContextual"/>
        </w:rPr>
        <w:footnoteReference w:id="24"/>
      </w:r>
      <w:r w:rsidRPr="005D2ABE">
        <w:rPr>
          <w:rFonts w:ascii="Arial" w:eastAsia="Calibri" w:hAnsi="Arial" w:cs="Arial"/>
          <w:kern w:val="2"/>
          <w:sz w:val="22"/>
          <w:szCs w:val="22"/>
          <w:lang w:val="en-IN" w:bidi="hi-IN"/>
          <w14:ligatures w14:val="standardContextual"/>
        </w:rPr>
        <w:t>. Hence, without taking additional measures, the assets of ABC Group located in the UK and Australia are vulnerable to action by foreign creditors, undermining the effectiveness of the judicial management process.</w:t>
      </w:r>
    </w:p>
    <w:p w14:paraId="41753701" w14:textId="77777777" w:rsidR="004211B2" w:rsidRPr="005D2ABE" w:rsidRDefault="004211B2" w:rsidP="004211B2">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C. Seeking Foreign Court's Recognition: A Crucial Strategy</w:t>
      </w:r>
    </w:p>
    <w:p w14:paraId="48CC011F" w14:textId="77777777" w:rsidR="004211B2" w:rsidRPr="005D2ABE" w:rsidRDefault="004211B2" w:rsidP="004211B2">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To secure the ABC Group's foreign assets, the judicial managers would typically need to obtain recognition of the Singapore judicial management proceedings in the foreign jurisdictions where these assets are located</w:t>
      </w:r>
      <w:r w:rsidRPr="005D2ABE">
        <w:rPr>
          <w:rFonts w:ascii="Arial" w:eastAsia="Calibri" w:hAnsi="Arial" w:cs="Arial"/>
          <w:kern w:val="2"/>
          <w:sz w:val="22"/>
          <w:szCs w:val="22"/>
          <w:vertAlign w:val="superscript"/>
          <w:lang w:val="en-IN" w:bidi="hi-IN"/>
          <w14:ligatures w14:val="standardContextual"/>
        </w:rPr>
        <w:footnoteReference w:id="25"/>
      </w:r>
      <w:r w:rsidRPr="005D2ABE">
        <w:rPr>
          <w:rFonts w:ascii="Arial" w:eastAsia="Calibri" w:hAnsi="Arial" w:cs="Arial"/>
          <w:kern w:val="2"/>
          <w:sz w:val="22"/>
          <w:szCs w:val="22"/>
          <w:lang w:val="en-IN" w:bidi="hi-IN"/>
          <w14:ligatures w14:val="standardContextual"/>
        </w:rPr>
        <w:t>. The UNCITRAL Model Law on Cross-Border Insolvency, a legal framework adopted by many jurisdictions, including the UK and Australia, provides a means to accomplish this</w:t>
      </w:r>
      <w:r w:rsidRPr="005D2ABE">
        <w:rPr>
          <w:rFonts w:ascii="Arial" w:eastAsia="Calibri" w:hAnsi="Arial" w:cs="Arial"/>
          <w:kern w:val="2"/>
          <w:sz w:val="22"/>
          <w:szCs w:val="22"/>
          <w:vertAlign w:val="superscript"/>
          <w:lang w:val="en-IN" w:bidi="hi-IN"/>
          <w14:ligatures w14:val="standardContextual"/>
        </w:rPr>
        <w:footnoteReference w:id="26"/>
      </w:r>
      <w:r w:rsidRPr="005D2ABE">
        <w:rPr>
          <w:rFonts w:ascii="Arial" w:eastAsia="Calibri" w:hAnsi="Arial" w:cs="Arial"/>
          <w:kern w:val="2"/>
          <w:sz w:val="22"/>
          <w:szCs w:val="22"/>
          <w:lang w:val="en-IN" w:bidi="hi-IN"/>
          <w14:ligatures w14:val="standardContextual"/>
        </w:rPr>
        <w:t>.</w:t>
      </w:r>
    </w:p>
    <w:p w14:paraId="5553E158" w14:textId="77777777" w:rsidR="004211B2" w:rsidRPr="005D2ABE" w:rsidRDefault="004211B2" w:rsidP="004211B2">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The recognition of Singapore's judicial management proceedings by a foreign court usually results in the issuance of a stay of proceedings against the company in the respective foreign jurisdiction</w:t>
      </w:r>
      <w:r w:rsidRPr="005D2ABE">
        <w:rPr>
          <w:rFonts w:ascii="Arial" w:eastAsia="Calibri" w:hAnsi="Arial" w:cs="Arial"/>
          <w:kern w:val="2"/>
          <w:sz w:val="22"/>
          <w:szCs w:val="22"/>
          <w:vertAlign w:val="superscript"/>
          <w:lang w:val="en-IN" w:bidi="hi-IN"/>
          <w14:ligatures w14:val="standardContextual"/>
        </w:rPr>
        <w:footnoteReference w:id="27"/>
      </w:r>
      <w:r w:rsidRPr="005D2ABE">
        <w:rPr>
          <w:rFonts w:ascii="Arial" w:eastAsia="Calibri" w:hAnsi="Arial" w:cs="Arial"/>
          <w:kern w:val="2"/>
          <w:sz w:val="22"/>
          <w:szCs w:val="22"/>
          <w:lang w:val="en-IN" w:bidi="hi-IN"/>
          <w14:ligatures w14:val="standardContextual"/>
        </w:rPr>
        <w:t>. Such a stay prevents any unauthorised disposal of the company's assets and provides a temporary suspension of all legal actions against the company without the express approval of the foreign court.</w:t>
      </w:r>
    </w:p>
    <w:p w14:paraId="0DF8DA11" w14:textId="77777777" w:rsidR="004211B2" w:rsidRPr="005D2ABE" w:rsidRDefault="004211B2" w:rsidP="004211B2">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D. Detailed Procedures for Securing Foreign Assets</w:t>
      </w:r>
    </w:p>
    <w:p w14:paraId="1ED283A3" w14:textId="77777777" w:rsidR="004211B2" w:rsidRPr="005D2ABE" w:rsidRDefault="004211B2" w:rsidP="004211B2">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For the ABC Group, the process would likely involve the judicial managers of Alpha Pte Ltd, Beta Pte Ltd, and Charlie Pty Ltd applying to the courts in the UK and Australia, providing evidence of the Singaporean judicial management order and demonstrating its equivalency to a process recognized under the local insolvency laws</w:t>
      </w:r>
      <w:r w:rsidRPr="005D2ABE">
        <w:rPr>
          <w:rFonts w:ascii="Arial" w:eastAsia="Calibri" w:hAnsi="Arial" w:cs="Arial"/>
          <w:kern w:val="2"/>
          <w:sz w:val="22"/>
          <w:szCs w:val="22"/>
          <w:vertAlign w:val="superscript"/>
          <w:lang w:val="en-IN" w:bidi="hi-IN"/>
          <w14:ligatures w14:val="standardContextual"/>
        </w:rPr>
        <w:footnoteReference w:id="28"/>
      </w:r>
      <w:r w:rsidRPr="005D2ABE">
        <w:rPr>
          <w:rFonts w:ascii="Arial" w:eastAsia="Calibri" w:hAnsi="Arial" w:cs="Arial"/>
          <w:kern w:val="2"/>
          <w:sz w:val="22"/>
          <w:szCs w:val="22"/>
          <w:lang w:val="en-IN" w:bidi="hi-IN"/>
          <w14:ligatures w14:val="standardContextual"/>
        </w:rPr>
        <w:t>.</w:t>
      </w:r>
    </w:p>
    <w:p w14:paraId="0D10C64E" w14:textId="77777777" w:rsidR="004211B2" w:rsidRPr="005D2ABE" w:rsidRDefault="004211B2" w:rsidP="004211B2">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The foreign courts, upon review, may decide to recognise the Singaporean proceedings and extend protections that exist in their jurisdiction for such proceedings. For instance, in Australia, this may invoke the Australian Corporations Act 2001's provisions, which prevent unsecured creditors from enforcing their claims without the leave of the court</w:t>
      </w:r>
      <w:r w:rsidRPr="005D2ABE">
        <w:rPr>
          <w:rFonts w:ascii="Arial" w:eastAsia="Calibri" w:hAnsi="Arial" w:cs="Arial"/>
          <w:kern w:val="2"/>
          <w:sz w:val="22"/>
          <w:szCs w:val="22"/>
          <w:vertAlign w:val="superscript"/>
          <w:lang w:val="en-IN" w:bidi="hi-IN"/>
          <w14:ligatures w14:val="standardContextual"/>
        </w:rPr>
        <w:footnoteReference w:id="29"/>
      </w:r>
      <w:r w:rsidRPr="005D2ABE">
        <w:rPr>
          <w:rFonts w:ascii="Arial" w:eastAsia="Calibri" w:hAnsi="Arial" w:cs="Arial"/>
          <w:kern w:val="2"/>
          <w:sz w:val="22"/>
          <w:szCs w:val="22"/>
          <w:lang w:val="en-IN" w:bidi="hi-IN"/>
          <w14:ligatures w14:val="standardContextual"/>
        </w:rPr>
        <w:t>.</w:t>
      </w:r>
    </w:p>
    <w:p w14:paraId="579459C1" w14:textId="77777777" w:rsidR="004211B2" w:rsidRPr="005D2ABE" w:rsidRDefault="004211B2" w:rsidP="004211B2">
      <w:pPr>
        <w:spacing w:after="160" w:line="259" w:lineRule="auto"/>
        <w:jc w:val="both"/>
        <w:rPr>
          <w:rFonts w:ascii="Arial" w:eastAsia="Calibri" w:hAnsi="Arial" w:cs="Arial"/>
          <w:b/>
          <w:bCs/>
          <w:kern w:val="2"/>
          <w:sz w:val="22"/>
          <w:szCs w:val="22"/>
          <w:lang w:val="en-IN" w:bidi="hi-IN"/>
          <w14:ligatures w14:val="standardContextual"/>
        </w:rPr>
      </w:pPr>
      <w:r w:rsidRPr="005D2ABE">
        <w:rPr>
          <w:rFonts w:ascii="Arial" w:eastAsia="Calibri" w:hAnsi="Arial" w:cs="Arial"/>
          <w:b/>
          <w:bCs/>
          <w:kern w:val="2"/>
          <w:sz w:val="22"/>
          <w:szCs w:val="22"/>
          <w:lang w:val="en-IN" w:bidi="hi-IN"/>
          <w14:ligatures w14:val="standardContextual"/>
        </w:rPr>
        <w:t>E. Potential Challenges and Overall Implications</w:t>
      </w:r>
    </w:p>
    <w:p w14:paraId="71441C86" w14:textId="77777777" w:rsidR="004211B2" w:rsidRPr="005D2ABE" w:rsidRDefault="004211B2" w:rsidP="004211B2">
      <w:pPr>
        <w:spacing w:after="160" w:line="259" w:lineRule="auto"/>
        <w:jc w:val="both"/>
        <w:rPr>
          <w:rFonts w:ascii="Arial" w:eastAsia="Calibri" w:hAnsi="Arial" w:cs="Arial"/>
          <w:kern w:val="2"/>
          <w:sz w:val="22"/>
          <w:szCs w:val="22"/>
          <w:lang w:val="en-IN" w:bidi="hi-IN"/>
          <w14:ligatures w14:val="standardContextual"/>
        </w:rPr>
      </w:pPr>
      <w:r w:rsidRPr="005D2ABE">
        <w:rPr>
          <w:rFonts w:ascii="Arial" w:eastAsia="Calibri" w:hAnsi="Arial" w:cs="Arial"/>
          <w:kern w:val="2"/>
          <w:sz w:val="22"/>
          <w:szCs w:val="22"/>
          <w:lang w:val="en-IN" w:bidi="hi-IN"/>
          <w14:ligatures w14:val="standardContextual"/>
        </w:rPr>
        <w:t>Obtaining foreign recognition can involve several challenges, such as the complexities of different legal systems, time pressures, and potential costs. Yet, given the ABC Group's significant assets in foreign jurisdictions, it is a crucial strategy for a comprehensive and coordinated restructuring process.</w:t>
      </w:r>
    </w:p>
    <w:p w14:paraId="0F692C39" w14:textId="1B7B0B64" w:rsidR="00EE062F" w:rsidRPr="005D2ABE" w:rsidRDefault="004211B2" w:rsidP="008C35C9">
      <w:pPr>
        <w:jc w:val="both"/>
        <w:rPr>
          <w:rFonts w:ascii="Arial" w:hAnsi="Arial" w:cs="Arial"/>
          <w:b/>
          <w:bCs/>
          <w:sz w:val="22"/>
          <w:szCs w:val="22"/>
          <w:lang w:val="en-GB"/>
        </w:rPr>
      </w:pPr>
      <w:r w:rsidRPr="005D2ABE">
        <w:rPr>
          <w:rFonts w:ascii="Arial" w:eastAsia="Calibri" w:hAnsi="Arial" w:cs="Arial"/>
          <w:kern w:val="2"/>
          <w:sz w:val="22"/>
          <w:szCs w:val="22"/>
          <w:lang w:val="en-IN" w:bidi="hi-IN"/>
          <w14:ligatures w14:val="standardContextual"/>
        </w:rPr>
        <w:t>Furthermore, given the substantial financial exposure of the company due to its MTN programme and the corporate guarantees provided, the preservation of assets globally is a necessary step to maximise potential returns for the creditors of the ABC Group.</w:t>
      </w:r>
    </w:p>
    <w:p w14:paraId="3AE74C27" w14:textId="77777777" w:rsidR="00DC2D49" w:rsidRDefault="00DC2D49" w:rsidP="006B676A">
      <w:pPr>
        <w:jc w:val="center"/>
        <w:rPr>
          <w:rFonts w:ascii="Arial" w:hAnsi="Arial" w:cs="Arial"/>
          <w:b/>
          <w:bCs/>
          <w:sz w:val="22"/>
          <w:szCs w:val="22"/>
          <w:lang w:val="en-GB"/>
        </w:rPr>
      </w:pPr>
    </w:p>
    <w:p w14:paraId="6E3C916C" w14:textId="77777777" w:rsidR="00DC2D49" w:rsidRDefault="00DC2D49" w:rsidP="006B676A">
      <w:pPr>
        <w:jc w:val="center"/>
        <w:rPr>
          <w:rFonts w:ascii="Arial" w:hAnsi="Arial" w:cs="Arial"/>
          <w:b/>
          <w:bCs/>
          <w:sz w:val="22"/>
          <w:szCs w:val="22"/>
          <w:lang w:val="en-GB"/>
        </w:rPr>
      </w:pPr>
    </w:p>
    <w:p w14:paraId="55AE133E" w14:textId="1AAEB1CA" w:rsidR="00B77F46" w:rsidRPr="005D2ABE" w:rsidRDefault="00C606C3" w:rsidP="006B676A">
      <w:pPr>
        <w:jc w:val="center"/>
        <w:rPr>
          <w:rFonts w:ascii="Arial" w:hAnsi="Arial" w:cs="Arial"/>
          <w:b/>
          <w:bCs/>
          <w:sz w:val="22"/>
          <w:szCs w:val="22"/>
          <w:lang w:val="en-GB"/>
        </w:rPr>
      </w:pPr>
      <w:r w:rsidRPr="005D2ABE">
        <w:rPr>
          <w:rFonts w:ascii="Arial" w:hAnsi="Arial" w:cs="Arial"/>
          <w:b/>
          <w:bCs/>
          <w:sz w:val="22"/>
          <w:szCs w:val="22"/>
          <w:lang w:val="en-GB"/>
        </w:rPr>
        <w:t>*</w:t>
      </w:r>
      <w:r w:rsidR="001E25B9" w:rsidRPr="005D2ABE">
        <w:rPr>
          <w:rFonts w:ascii="Arial" w:hAnsi="Arial" w:cs="Arial"/>
          <w:b/>
          <w:bCs/>
          <w:sz w:val="22"/>
          <w:szCs w:val="22"/>
          <w:lang w:val="en-GB"/>
        </w:rPr>
        <w:t xml:space="preserve"> </w:t>
      </w:r>
      <w:r w:rsidR="0077498C" w:rsidRPr="005D2ABE">
        <w:rPr>
          <w:rFonts w:ascii="Arial" w:hAnsi="Arial" w:cs="Arial"/>
          <w:b/>
          <w:bCs/>
          <w:sz w:val="22"/>
          <w:szCs w:val="22"/>
          <w:lang w:val="en-GB"/>
        </w:rPr>
        <w:t>End of Assessment</w:t>
      </w:r>
      <w:r w:rsidR="001E25B9" w:rsidRPr="005D2ABE">
        <w:rPr>
          <w:rFonts w:ascii="Arial" w:hAnsi="Arial" w:cs="Arial"/>
          <w:b/>
          <w:bCs/>
          <w:sz w:val="22"/>
          <w:szCs w:val="22"/>
          <w:lang w:val="en-GB"/>
        </w:rPr>
        <w:t xml:space="preserve"> </w:t>
      </w:r>
      <w:r w:rsidRPr="005D2ABE">
        <w:rPr>
          <w:rFonts w:ascii="Arial" w:hAnsi="Arial" w:cs="Arial"/>
          <w:b/>
          <w:bCs/>
          <w:sz w:val="22"/>
          <w:szCs w:val="22"/>
          <w:lang w:val="en-GB"/>
        </w:rPr>
        <w:t>*</w:t>
      </w:r>
    </w:p>
    <w:p w14:paraId="4F908D52" w14:textId="77777777" w:rsidR="008C35C9" w:rsidRPr="005D2ABE" w:rsidRDefault="008C35C9">
      <w:pPr>
        <w:jc w:val="both"/>
        <w:rPr>
          <w:rFonts w:ascii="Arial" w:hAnsi="Arial" w:cs="Arial"/>
          <w:b/>
          <w:bCs/>
          <w:sz w:val="22"/>
          <w:szCs w:val="22"/>
          <w:lang w:val="en-GB"/>
        </w:rPr>
      </w:pPr>
    </w:p>
    <w:sectPr w:rsidR="008C35C9" w:rsidRPr="005D2ABE"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E593" w14:textId="77777777" w:rsidR="007E5654" w:rsidRDefault="007E5654" w:rsidP="00241B44">
      <w:r>
        <w:separator/>
      </w:r>
    </w:p>
  </w:endnote>
  <w:endnote w:type="continuationSeparator" w:id="0">
    <w:p w14:paraId="48AFBCF5" w14:textId="77777777" w:rsidR="007E5654" w:rsidRDefault="007E565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7B25BC19" w:rsidR="00241FA3" w:rsidRPr="00CB75C5" w:rsidRDefault="00BD107F" w:rsidP="009B4976">
    <w:pPr>
      <w:pStyle w:val="Footer"/>
      <w:ind w:right="360"/>
      <w:rPr>
        <w:rFonts w:ascii="Avenir Next" w:hAnsi="Avenir Next" w:cs="Arial"/>
        <w:sz w:val="18"/>
        <w:szCs w:val="18"/>
        <w:lang w:val="en-GB"/>
      </w:rPr>
    </w:pPr>
    <w:r w:rsidRPr="00BD107F">
      <w:rPr>
        <w:rFonts w:ascii="Avenir Next" w:hAnsi="Avenir Next" w:cs="Arial"/>
        <w:sz w:val="18"/>
        <w:szCs w:val="18"/>
        <w:lang w:val="en-GB"/>
      </w:rPr>
      <w:t>202223-773</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002C" w14:textId="77777777" w:rsidR="00BD107F" w:rsidRDefault="00BD1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4FCE" w14:textId="77777777" w:rsidR="007E5654" w:rsidRDefault="007E5654" w:rsidP="00241B44">
      <w:r>
        <w:separator/>
      </w:r>
    </w:p>
  </w:footnote>
  <w:footnote w:type="continuationSeparator" w:id="0">
    <w:p w14:paraId="39EB55E8" w14:textId="77777777" w:rsidR="007E5654" w:rsidRDefault="007E5654" w:rsidP="00241B44">
      <w:r>
        <w:continuationSeparator/>
      </w:r>
    </w:p>
  </w:footnote>
  <w:footnote w:id="1">
    <w:p w14:paraId="5D81D0AE" w14:textId="1252D834" w:rsidR="00144E94" w:rsidRDefault="00144E94">
      <w:pPr>
        <w:pStyle w:val="FootnoteText"/>
      </w:pPr>
      <w:r>
        <w:rPr>
          <w:rStyle w:val="FootnoteReference"/>
        </w:rPr>
        <w:footnoteRef/>
      </w:r>
      <w:r>
        <w:t xml:space="preserve"> Section 70(2) of the IRDA. </w:t>
      </w:r>
    </w:p>
  </w:footnote>
  <w:footnote w:id="2">
    <w:p w14:paraId="32224241" w14:textId="41CEA771" w:rsidR="00DF188C" w:rsidRPr="00DC2D49" w:rsidRDefault="00DF188C">
      <w:pPr>
        <w:pStyle w:val="FootnoteText"/>
        <w:rPr>
          <w:rFonts w:ascii="Arial" w:hAnsi="Arial" w:cs="Arial"/>
        </w:rPr>
      </w:pPr>
      <w:r w:rsidRPr="00DC2D49">
        <w:rPr>
          <w:rStyle w:val="FootnoteReference"/>
          <w:rFonts w:ascii="Arial" w:hAnsi="Arial" w:cs="Arial"/>
        </w:rPr>
        <w:footnoteRef/>
      </w:r>
      <w:r w:rsidRPr="00DC2D49">
        <w:rPr>
          <w:rFonts w:ascii="Arial" w:hAnsi="Arial" w:cs="Arial"/>
        </w:rPr>
        <w:t xml:space="preserve"> Long title of the Insolvency, Restructuring and Dissolution Act 2018 (IRD Act). </w:t>
      </w:r>
    </w:p>
  </w:footnote>
  <w:footnote w:id="3">
    <w:p w14:paraId="4EC168DF" w14:textId="7B3AE669" w:rsidR="00B76D4B" w:rsidRPr="00B76D4B" w:rsidRDefault="00B76D4B" w:rsidP="00B76D4B">
      <w:pPr>
        <w:jc w:val="both"/>
        <w:rPr>
          <w:rFonts w:ascii="Arial" w:hAnsi="Arial" w:cs="Arial"/>
          <w:szCs w:val="20"/>
        </w:rPr>
      </w:pPr>
      <w:r w:rsidRPr="00B76D4B">
        <w:rPr>
          <w:rStyle w:val="FootnoteReference"/>
          <w:rFonts w:ascii="Arial" w:hAnsi="Arial" w:cs="Arial"/>
          <w:szCs w:val="20"/>
        </w:rPr>
        <w:footnoteRef/>
      </w:r>
      <w:r w:rsidRPr="00B76D4B">
        <w:rPr>
          <w:rFonts w:ascii="Arial" w:hAnsi="Arial" w:cs="Arial"/>
          <w:szCs w:val="20"/>
        </w:rPr>
        <w:t xml:space="preserve"> </w:t>
      </w:r>
      <w:proofErr w:type="spellStart"/>
      <w:r w:rsidRPr="00B76D4B">
        <w:rPr>
          <w:rFonts w:ascii="Arial" w:hAnsi="Arial" w:cs="Arial"/>
          <w:szCs w:val="20"/>
        </w:rPr>
        <w:t>Gurrea</w:t>
      </w:r>
      <w:proofErr w:type="spellEnd"/>
      <w:r w:rsidRPr="00B76D4B">
        <w:rPr>
          <w:rFonts w:ascii="Arial" w:hAnsi="Arial" w:cs="Arial"/>
          <w:szCs w:val="20"/>
        </w:rPr>
        <w:t xml:space="preserve">-Martínez, A. (2020, July 23). Singapore’s New Insolvency Restructuring and Dissolution Act. Retrieved from Centre for Commercial Law in Asia: </w:t>
      </w:r>
      <w:hyperlink r:id="rId1" w:history="1">
        <w:r w:rsidRPr="00CE7A71">
          <w:rPr>
            <w:rStyle w:val="Hyperlink"/>
            <w:rFonts w:ascii="Arial" w:hAnsi="Arial" w:cs="Arial"/>
            <w:szCs w:val="20"/>
          </w:rPr>
          <w:t>https://ccla.smu.edu.sg/sgri/blog/2020/07/23/singapores-new-insolvency-restructuring-and-dissolution-act</w:t>
        </w:r>
      </w:hyperlink>
      <w:r>
        <w:rPr>
          <w:rFonts w:ascii="Arial" w:hAnsi="Arial" w:cs="Arial"/>
          <w:szCs w:val="20"/>
        </w:rPr>
        <w:t xml:space="preserve"> </w:t>
      </w:r>
    </w:p>
    <w:p w14:paraId="7477DFEB" w14:textId="6CE10FD8" w:rsidR="00B76D4B" w:rsidRDefault="00B76D4B">
      <w:pPr>
        <w:pStyle w:val="FootnoteText"/>
      </w:pPr>
    </w:p>
  </w:footnote>
  <w:footnote w:id="4">
    <w:p w14:paraId="39AA1CD0" w14:textId="3D876726" w:rsidR="00A82AB4" w:rsidRPr="00DC2D49" w:rsidRDefault="00A82AB4" w:rsidP="00DC2D49">
      <w:pPr>
        <w:jc w:val="both"/>
        <w:rPr>
          <w:rFonts w:ascii="Arial" w:hAnsi="Arial" w:cs="Arial"/>
          <w:szCs w:val="20"/>
        </w:rPr>
      </w:pPr>
      <w:r w:rsidRPr="00DC2D49">
        <w:rPr>
          <w:rStyle w:val="FootnoteReference"/>
          <w:rFonts w:ascii="Arial" w:hAnsi="Arial" w:cs="Arial"/>
        </w:rPr>
        <w:footnoteRef/>
      </w:r>
      <w:r w:rsidRPr="00DC2D49">
        <w:rPr>
          <w:rFonts w:ascii="Arial" w:hAnsi="Arial" w:cs="Arial"/>
        </w:rPr>
        <w:t xml:space="preserve"> </w:t>
      </w:r>
      <w:r w:rsidRPr="00DC2D49">
        <w:rPr>
          <w:rFonts w:ascii="Arial" w:hAnsi="Arial" w:cs="Arial"/>
          <w:szCs w:val="20"/>
        </w:rPr>
        <w:t>Allen &amp; Gledhill. (2021, June 29). Singapore Court of Appeal clarifies test for inability to pay debt in winding up proceedings. Retrieved from Allen and Gledhill: https://www.allenandgledhill.com/sg/publication/articles/18850/court-of-appeal-clarifies-test-for-inability-to-pay-debts-in-winding-up-proceedings</w:t>
      </w:r>
    </w:p>
    <w:p w14:paraId="1F9636D3" w14:textId="4E20214B" w:rsidR="00A82AB4" w:rsidRDefault="00A82AB4">
      <w:pPr>
        <w:pStyle w:val="FootnoteText"/>
      </w:pPr>
    </w:p>
  </w:footnote>
  <w:footnote w:id="5">
    <w:p w14:paraId="79159718" w14:textId="77777777" w:rsidR="001E2496" w:rsidRPr="00B76D4B" w:rsidRDefault="001E2496" w:rsidP="00B76D4B">
      <w:pPr>
        <w:pStyle w:val="FootnoteText"/>
        <w:jc w:val="both"/>
        <w:rPr>
          <w:rFonts w:ascii="Arial" w:hAnsi="Arial" w:cs="Arial"/>
        </w:rPr>
      </w:pPr>
      <w:r w:rsidRPr="00B76D4B">
        <w:rPr>
          <w:rStyle w:val="FootnoteReference"/>
          <w:rFonts w:ascii="Arial" w:hAnsi="Arial" w:cs="Arial"/>
        </w:rPr>
        <w:footnoteRef/>
      </w:r>
      <w:r w:rsidRPr="00B76D4B">
        <w:rPr>
          <w:rFonts w:ascii="Arial" w:hAnsi="Arial" w:cs="Arial"/>
        </w:rPr>
        <w:t xml:space="preserve"> </w:t>
      </w:r>
      <w:proofErr w:type="spellStart"/>
      <w:r w:rsidRPr="00B76D4B">
        <w:rPr>
          <w:rFonts w:ascii="Arial" w:hAnsi="Arial" w:cs="Arial"/>
        </w:rPr>
        <w:t>Mokal</w:t>
      </w:r>
      <w:proofErr w:type="spellEnd"/>
      <w:r w:rsidRPr="00B76D4B">
        <w:rPr>
          <w:rFonts w:ascii="Arial" w:hAnsi="Arial" w:cs="Arial"/>
        </w:rPr>
        <w:t>, R.J. (2005). Corporate Insolvency Law: Theory and Application. Oxford: Oxford University Press, p. 126.</w:t>
      </w:r>
    </w:p>
  </w:footnote>
  <w:footnote w:id="6">
    <w:p w14:paraId="3E7126B8" w14:textId="0A3014FE" w:rsidR="00F23BA3" w:rsidRPr="006B3458" w:rsidRDefault="00F23BA3" w:rsidP="006B3458">
      <w:pPr>
        <w:pStyle w:val="FootnoteText"/>
        <w:jc w:val="both"/>
        <w:rPr>
          <w:rFonts w:ascii="Arial" w:hAnsi="Arial" w:cs="Arial"/>
        </w:rPr>
      </w:pPr>
      <w:r w:rsidRPr="006B3458">
        <w:rPr>
          <w:rStyle w:val="FootnoteReference"/>
          <w:rFonts w:ascii="Arial" w:hAnsi="Arial" w:cs="Arial"/>
        </w:rPr>
        <w:footnoteRef/>
      </w:r>
      <w:r w:rsidRPr="006B3458">
        <w:rPr>
          <w:rFonts w:ascii="Arial" w:hAnsi="Arial" w:cs="Arial"/>
        </w:rPr>
        <w:t xml:space="preserve"> Section 211</w:t>
      </w:r>
      <w:proofErr w:type="gramStart"/>
      <w:r w:rsidRPr="006B3458">
        <w:rPr>
          <w:rFonts w:ascii="Arial" w:hAnsi="Arial" w:cs="Arial"/>
        </w:rPr>
        <w:t>E(</w:t>
      </w:r>
      <w:proofErr w:type="gramEnd"/>
      <w:r w:rsidRPr="006B3458">
        <w:rPr>
          <w:rFonts w:ascii="Arial" w:hAnsi="Arial" w:cs="Arial"/>
        </w:rPr>
        <w:t>9) of the Companies Act (Cap 50, 2006 Rev Ed) or s 67(9) of the Insolvency, Restructuring and Dissolution Act (Act 40 of 2018) (“IRDA”) for rescue financing in the context of schemes of arrangement, and s 227HA(10) of the Companies Act and s 101(10) of the IRDA for rescue financing in the context of judicial management.</w:t>
      </w:r>
    </w:p>
  </w:footnote>
  <w:footnote w:id="7">
    <w:p w14:paraId="0A94DEBD" w14:textId="06A48582" w:rsidR="0032480C" w:rsidRDefault="0032480C" w:rsidP="006B3458">
      <w:pPr>
        <w:pStyle w:val="FootnoteText"/>
        <w:jc w:val="both"/>
      </w:pPr>
      <w:r w:rsidRPr="006B3458">
        <w:rPr>
          <w:rStyle w:val="FootnoteReference"/>
          <w:rFonts w:ascii="Arial" w:hAnsi="Arial" w:cs="Arial"/>
        </w:rPr>
        <w:footnoteRef/>
      </w:r>
      <w:r w:rsidRPr="006B3458">
        <w:rPr>
          <w:rFonts w:ascii="Arial" w:hAnsi="Arial" w:cs="Arial"/>
        </w:rPr>
        <w:t xml:space="preserve"> Sections 211</w:t>
      </w:r>
      <w:proofErr w:type="gramStart"/>
      <w:r w:rsidRPr="006B3458">
        <w:rPr>
          <w:rFonts w:ascii="Arial" w:hAnsi="Arial" w:cs="Arial"/>
        </w:rPr>
        <w:t>E(</w:t>
      </w:r>
      <w:proofErr w:type="gramEnd"/>
      <w:r w:rsidRPr="006B3458">
        <w:rPr>
          <w:rFonts w:ascii="Arial" w:hAnsi="Arial" w:cs="Arial"/>
        </w:rPr>
        <w:t>1) and 227HA(1) of the Companies Act (Cap 50, 2006 Rev Ed), or ss 67(1) and 101(1) of the Insolvency, Restructuring and Dissolution Act (Act 40 of 2018)</w:t>
      </w:r>
    </w:p>
  </w:footnote>
  <w:footnote w:id="8">
    <w:p w14:paraId="702F1506" w14:textId="77777777" w:rsidR="001E2496" w:rsidRPr="00B76D4B" w:rsidRDefault="001E2496" w:rsidP="00B76D4B">
      <w:pPr>
        <w:pStyle w:val="FootnoteText"/>
        <w:jc w:val="both"/>
        <w:rPr>
          <w:rFonts w:ascii="Arial" w:hAnsi="Arial" w:cs="Arial"/>
        </w:rPr>
      </w:pPr>
      <w:r w:rsidRPr="00B76D4B">
        <w:rPr>
          <w:rStyle w:val="FootnoteReference"/>
          <w:rFonts w:ascii="Arial" w:hAnsi="Arial" w:cs="Arial"/>
        </w:rPr>
        <w:footnoteRef/>
      </w:r>
      <w:r w:rsidRPr="00B76D4B">
        <w:rPr>
          <w:rFonts w:ascii="Arial" w:hAnsi="Arial" w:cs="Arial"/>
        </w:rPr>
        <w:t xml:space="preserve"> Ho, L.C. (2019). The New Corporate Rescue Regime in Singapore. Journal of Corporate Law Studies, 19(2), 371-395.</w:t>
      </w:r>
    </w:p>
  </w:footnote>
  <w:footnote w:id="9">
    <w:p w14:paraId="2021FC6B" w14:textId="77777777" w:rsidR="00CF12FE" w:rsidRDefault="00CF12FE" w:rsidP="00B76D4B">
      <w:pPr>
        <w:pStyle w:val="FootnoteText"/>
        <w:jc w:val="both"/>
      </w:pPr>
      <w:r w:rsidRPr="00B76D4B">
        <w:rPr>
          <w:rStyle w:val="FootnoteReference"/>
          <w:rFonts w:ascii="Arial" w:hAnsi="Arial" w:cs="Arial"/>
        </w:rPr>
        <w:footnoteRef/>
      </w:r>
      <w:r w:rsidRPr="00B76D4B">
        <w:rPr>
          <w:rFonts w:ascii="Arial" w:hAnsi="Arial" w:cs="Arial"/>
        </w:rPr>
        <w:t xml:space="preserve"> Leong, W.K. (2019). Directors' Duties and Wrongful Trading. Singapore Journal of Legal Studies, 159-186.</w:t>
      </w:r>
    </w:p>
  </w:footnote>
  <w:footnote w:id="10">
    <w:p w14:paraId="5C038C8A" w14:textId="77777777" w:rsidR="008C3F65" w:rsidRPr="00B76D4B" w:rsidRDefault="008C3F65" w:rsidP="00B76D4B">
      <w:pPr>
        <w:pStyle w:val="FootnoteText"/>
        <w:jc w:val="both"/>
        <w:rPr>
          <w:rFonts w:ascii="Arial" w:hAnsi="Arial" w:cs="Arial"/>
        </w:rPr>
      </w:pPr>
      <w:r w:rsidRPr="00B76D4B">
        <w:rPr>
          <w:rStyle w:val="FootnoteReference"/>
          <w:rFonts w:ascii="Arial" w:hAnsi="Arial" w:cs="Arial"/>
        </w:rPr>
        <w:footnoteRef/>
      </w:r>
      <w:r w:rsidRPr="00B76D4B">
        <w:rPr>
          <w:rFonts w:ascii="Arial" w:hAnsi="Arial" w:cs="Arial"/>
        </w:rPr>
        <w:t xml:space="preserve"> Insolvency, Restructuring and Dissolution Act 2018, Act 40 of 2018.</w:t>
      </w:r>
    </w:p>
  </w:footnote>
  <w:footnote w:id="11">
    <w:p w14:paraId="0F336387" w14:textId="77777777" w:rsidR="008C3F65" w:rsidRPr="00B76D4B" w:rsidRDefault="008C3F65" w:rsidP="00B76D4B">
      <w:pPr>
        <w:pStyle w:val="FootnoteText"/>
        <w:jc w:val="both"/>
        <w:rPr>
          <w:rFonts w:ascii="Arial" w:hAnsi="Arial" w:cs="Arial"/>
        </w:rPr>
      </w:pPr>
      <w:r w:rsidRPr="00B76D4B">
        <w:rPr>
          <w:rStyle w:val="FootnoteReference"/>
          <w:rFonts w:ascii="Arial" w:hAnsi="Arial" w:cs="Arial"/>
        </w:rPr>
        <w:footnoteRef/>
      </w:r>
      <w:r w:rsidRPr="00B76D4B">
        <w:rPr>
          <w:rFonts w:ascii="Arial" w:hAnsi="Arial" w:cs="Arial"/>
        </w:rPr>
        <w:t xml:space="preserve"> Ibid, section 94(1)(a).</w:t>
      </w:r>
    </w:p>
  </w:footnote>
  <w:footnote w:id="12">
    <w:p w14:paraId="417DD9E8" w14:textId="77777777" w:rsidR="008C3F65" w:rsidRPr="00B76D4B" w:rsidRDefault="008C3F65" w:rsidP="00B76D4B">
      <w:pPr>
        <w:pStyle w:val="FootnoteText"/>
        <w:jc w:val="both"/>
        <w:rPr>
          <w:rFonts w:ascii="Arial" w:hAnsi="Arial" w:cs="Arial"/>
        </w:rPr>
      </w:pPr>
      <w:r w:rsidRPr="00B76D4B">
        <w:rPr>
          <w:rStyle w:val="FootnoteReference"/>
          <w:rFonts w:ascii="Arial" w:hAnsi="Arial" w:cs="Arial"/>
        </w:rPr>
        <w:footnoteRef/>
      </w:r>
      <w:r w:rsidRPr="00B76D4B">
        <w:rPr>
          <w:rFonts w:ascii="Arial" w:hAnsi="Arial" w:cs="Arial"/>
        </w:rPr>
        <w:t xml:space="preserve"> Ibid, section 94(2).</w:t>
      </w:r>
    </w:p>
  </w:footnote>
  <w:footnote w:id="13">
    <w:p w14:paraId="141D6509" w14:textId="77777777" w:rsidR="008C3F65" w:rsidRPr="00B76D4B" w:rsidRDefault="008C3F65" w:rsidP="00B76D4B">
      <w:pPr>
        <w:pStyle w:val="FootnoteText"/>
        <w:jc w:val="both"/>
        <w:rPr>
          <w:rFonts w:ascii="Arial" w:hAnsi="Arial" w:cs="Arial"/>
        </w:rPr>
      </w:pPr>
      <w:r w:rsidRPr="00B76D4B">
        <w:rPr>
          <w:rStyle w:val="FootnoteReference"/>
          <w:rFonts w:ascii="Arial" w:hAnsi="Arial" w:cs="Arial"/>
        </w:rPr>
        <w:footnoteRef/>
      </w:r>
      <w:r w:rsidRPr="00B76D4B">
        <w:rPr>
          <w:rFonts w:ascii="Arial" w:hAnsi="Arial" w:cs="Arial"/>
        </w:rPr>
        <w:t xml:space="preserve"> Ibid, section 111(3).</w:t>
      </w:r>
    </w:p>
  </w:footnote>
  <w:footnote w:id="14">
    <w:p w14:paraId="46B9D63F" w14:textId="77777777" w:rsidR="008C3F65" w:rsidRPr="00B76D4B" w:rsidRDefault="008C3F65" w:rsidP="00B76D4B">
      <w:pPr>
        <w:pStyle w:val="FootnoteText"/>
        <w:jc w:val="both"/>
        <w:rPr>
          <w:rFonts w:ascii="Arial" w:hAnsi="Arial" w:cs="Arial"/>
        </w:rPr>
      </w:pPr>
      <w:r w:rsidRPr="00B76D4B">
        <w:rPr>
          <w:rStyle w:val="FootnoteReference"/>
          <w:rFonts w:ascii="Arial" w:hAnsi="Arial" w:cs="Arial"/>
        </w:rPr>
        <w:footnoteRef/>
      </w:r>
      <w:r w:rsidRPr="00B76D4B">
        <w:rPr>
          <w:rFonts w:ascii="Arial" w:hAnsi="Arial" w:cs="Arial"/>
        </w:rPr>
        <w:t xml:space="preserve"> Ibid, section 107.</w:t>
      </w:r>
    </w:p>
  </w:footnote>
  <w:footnote w:id="15">
    <w:p w14:paraId="625D0FC4" w14:textId="77777777" w:rsidR="008C3F65" w:rsidRPr="00B76D4B" w:rsidRDefault="008C3F65" w:rsidP="00B76D4B">
      <w:pPr>
        <w:pStyle w:val="FootnoteText"/>
        <w:jc w:val="both"/>
        <w:rPr>
          <w:rFonts w:ascii="Arial" w:hAnsi="Arial" w:cs="Arial"/>
        </w:rPr>
      </w:pPr>
      <w:r w:rsidRPr="00B76D4B">
        <w:rPr>
          <w:rStyle w:val="FootnoteReference"/>
          <w:rFonts w:ascii="Arial" w:hAnsi="Arial" w:cs="Arial"/>
        </w:rPr>
        <w:footnoteRef/>
      </w:r>
      <w:r w:rsidRPr="00B76D4B">
        <w:rPr>
          <w:rFonts w:ascii="Arial" w:hAnsi="Arial" w:cs="Arial"/>
        </w:rPr>
        <w:t xml:space="preserve"> Ibid, section 94.</w:t>
      </w:r>
    </w:p>
  </w:footnote>
  <w:footnote w:id="16">
    <w:p w14:paraId="2732CD16" w14:textId="77777777" w:rsidR="008C3F65" w:rsidRPr="00B76D4B" w:rsidRDefault="008C3F65" w:rsidP="00B76D4B">
      <w:pPr>
        <w:pStyle w:val="FootnoteText"/>
        <w:jc w:val="both"/>
        <w:rPr>
          <w:rFonts w:ascii="Arial" w:hAnsi="Arial" w:cs="Arial"/>
        </w:rPr>
      </w:pPr>
      <w:r w:rsidRPr="00B76D4B">
        <w:rPr>
          <w:rStyle w:val="FootnoteReference"/>
          <w:rFonts w:ascii="Arial" w:hAnsi="Arial" w:cs="Arial"/>
        </w:rPr>
        <w:footnoteRef/>
      </w:r>
      <w:r w:rsidRPr="00B76D4B">
        <w:rPr>
          <w:rFonts w:ascii="Arial" w:hAnsi="Arial" w:cs="Arial"/>
        </w:rPr>
        <w:t xml:space="preserve"> Ibid, section 94.</w:t>
      </w:r>
    </w:p>
  </w:footnote>
  <w:footnote w:id="17">
    <w:p w14:paraId="62F29AA2" w14:textId="77777777" w:rsidR="008C3F65" w:rsidRDefault="008C3F65" w:rsidP="00B76D4B">
      <w:pPr>
        <w:pStyle w:val="FootnoteText"/>
        <w:jc w:val="both"/>
      </w:pPr>
      <w:r w:rsidRPr="00B76D4B">
        <w:rPr>
          <w:rStyle w:val="FootnoteReference"/>
          <w:rFonts w:ascii="Arial" w:hAnsi="Arial" w:cs="Arial"/>
        </w:rPr>
        <w:footnoteRef/>
      </w:r>
      <w:r w:rsidRPr="00B76D4B">
        <w:rPr>
          <w:rFonts w:ascii="Arial" w:hAnsi="Arial" w:cs="Arial"/>
        </w:rPr>
        <w:t xml:space="preserve"> Ibid, section 107.</w:t>
      </w:r>
    </w:p>
  </w:footnote>
  <w:footnote w:id="18">
    <w:p w14:paraId="10232A4C" w14:textId="77777777" w:rsidR="008C3F65" w:rsidRPr="00B76D4B" w:rsidRDefault="008C3F65" w:rsidP="00B76D4B">
      <w:pPr>
        <w:pStyle w:val="FootnoteText"/>
        <w:jc w:val="both"/>
        <w:rPr>
          <w:rFonts w:ascii="Arial" w:hAnsi="Arial" w:cs="Arial"/>
        </w:rPr>
      </w:pPr>
      <w:r w:rsidRPr="00B76D4B">
        <w:rPr>
          <w:rStyle w:val="FootnoteReference"/>
          <w:rFonts w:ascii="Arial" w:hAnsi="Arial" w:cs="Arial"/>
        </w:rPr>
        <w:footnoteRef/>
      </w:r>
      <w:r w:rsidRPr="00B76D4B">
        <w:rPr>
          <w:rFonts w:ascii="Arial" w:hAnsi="Arial" w:cs="Arial"/>
        </w:rPr>
        <w:t xml:space="preserve"> Ibid, Part 17 - Arrangements and Reconstructions.</w:t>
      </w:r>
    </w:p>
  </w:footnote>
  <w:footnote w:id="19">
    <w:p w14:paraId="5CDE2857" w14:textId="77777777" w:rsidR="00D47694" w:rsidRPr="00B76D4B" w:rsidRDefault="00D47694" w:rsidP="00B76D4B">
      <w:pPr>
        <w:pStyle w:val="FootnoteText"/>
        <w:jc w:val="both"/>
        <w:rPr>
          <w:rFonts w:ascii="Arial" w:hAnsi="Arial" w:cs="Arial"/>
        </w:rPr>
      </w:pPr>
      <w:r w:rsidRPr="00B76D4B">
        <w:rPr>
          <w:rStyle w:val="FootnoteReference"/>
          <w:rFonts w:ascii="Arial" w:hAnsi="Arial" w:cs="Arial"/>
        </w:rPr>
        <w:footnoteRef/>
      </w:r>
      <w:r w:rsidRPr="00B76D4B">
        <w:rPr>
          <w:rFonts w:ascii="Arial" w:hAnsi="Arial" w:cs="Arial"/>
        </w:rPr>
        <w:t xml:space="preserve"> Section 94(1)(a), Insolvency, Restructuring and Dissolution Act 2018, Act 40 of 2018. </w:t>
      </w:r>
    </w:p>
  </w:footnote>
  <w:footnote w:id="20">
    <w:p w14:paraId="51BE89A4" w14:textId="77777777" w:rsidR="00D47694" w:rsidRPr="00B76D4B" w:rsidRDefault="00D47694" w:rsidP="00B76D4B">
      <w:pPr>
        <w:pStyle w:val="FootnoteText"/>
        <w:jc w:val="both"/>
        <w:rPr>
          <w:rFonts w:ascii="Arial" w:hAnsi="Arial" w:cs="Arial"/>
        </w:rPr>
      </w:pPr>
      <w:r w:rsidRPr="00B76D4B">
        <w:rPr>
          <w:rStyle w:val="FootnoteReference"/>
          <w:rFonts w:ascii="Arial" w:hAnsi="Arial" w:cs="Arial"/>
        </w:rPr>
        <w:footnoteRef/>
      </w:r>
      <w:r w:rsidRPr="00B76D4B">
        <w:rPr>
          <w:rFonts w:ascii="Arial" w:hAnsi="Arial" w:cs="Arial"/>
        </w:rPr>
        <w:t xml:space="preserve"> Ibid, section 94.</w:t>
      </w:r>
    </w:p>
  </w:footnote>
  <w:footnote w:id="21">
    <w:p w14:paraId="15B33D6F" w14:textId="77777777" w:rsidR="00D47694" w:rsidRPr="00B76D4B" w:rsidRDefault="00D47694" w:rsidP="00B76D4B">
      <w:pPr>
        <w:pStyle w:val="FootnoteText"/>
        <w:jc w:val="both"/>
        <w:rPr>
          <w:rFonts w:ascii="Arial" w:hAnsi="Arial" w:cs="Arial"/>
        </w:rPr>
      </w:pPr>
      <w:r w:rsidRPr="00B76D4B">
        <w:rPr>
          <w:rStyle w:val="FootnoteReference"/>
          <w:rFonts w:ascii="Arial" w:hAnsi="Arial" w:cs="Arial"/>
        </w:rPr>
        <w:footnoteRef/>
      </w:r>
      <w:r w:rsidRPr="00B76D4B">
        <w:rPr>
          <w:rFonts w:ascii="Arial" w:hAnsi="Arial" w:cs="Arial"/>
        </w:rPr>
        <w:t xml:space="preserve"> Ibid, section 96.</w:t>
      </w:r>
    </w:p>
  </w:footnote>
  <w:footnote w:id="22">
    <w:p w14:paraId="18489189" w14:textId="77777777" w:rsidR="00D47694" w:rsidRDefault="00D47694" w:rsidP="00B76D4B">
      <w:pPr>
        <w:pStyle w:val="FootnoteText"/>
        <w:jc w:val="both"/>
      </w:pPr>
      <w:r w:rsidRPr="00B76D4B">
        <w:rPr>
          <w:rStyle w:val="FootnoteReference"/>
          <w:rFonts w:ascii="Arial" w:hAnsi="Arial" w:cs="Arial"/>
        </w:rPr>
        <w:footnoteRef/>
      </w:r>
      <w:r w:rsidRPr="00B76D4B">
        <w:rPr>
          <w:rFonts w:ascii="Arial" w:hAnsi="Arial" w:cs="Arial"/>
        </w:rPr>
        <w:t xml:space="preserve"> Ibid, section 96(1).</w:t>
      </w:r>
    </w:p>
  </w:footnote>
  <w:footnote w:id="23">
    <w:p w14:paraId="2DF1D67F" w14:textId="77777777" w:rsidR="004211B2" w:rsidRPr="00B76D4B" w:rsidRDefault="004211B2" w:rsidP="00B76D4B">
      <w:pPr>
        <w:pStyle w:val="FootnoteText"/>
        <w:jc w:val="both"/>
        <w:rPr>
          <w:rFonts w:ascii="Arial" w:hAnsi="Arial" w:cs="Arial"/>
        </w:rPr>
      </w:pPr>
      <w:r w:rsidRPr="00B76D4B">
        <w:rPr>
          <w:rStyle w:val="FootnoteReference"/>
          <w:rFonts w:ascii="Arial" w:hAnsi="Arial" w:cs="Arial"/>
        </w:rPr>
        <w:footnoteRef/>
      </w:r>
      <w:r w:rsidRPr="00B76D4B">
        <w:rPr>
          <w:rFonts w:ascii="Arial" w:hAnsi="Arial" w:cs="Arial"/>
        </w:rPr>
        <w:t xml:space="preserve"> Insolvency, Restructuring and Dissolution Act 2018, Act 40 of 2018.</w:t>
      </w:r>
    </w:p>
  </w:footnote>
  <w:footnote w:id="24">
    <w:p w14:paraId="31BE90B1" w14:textId="77777777" w:rsidR="004211B2" w:rsidRPr="00DC2D49" w:rsidRDefault="004211B2" w:rsidP="00B76D4B">
      <w:pPr>
        <w:pStyle w:val="FootnoteText"/>
        <w:jc w:val="both"/>
        <w:rPr>
          <w:rFonts w:ascii="Arial" w:hAnsi="Arial" w:cs="Arial"/>
        </w:rPr>
      </w:pPr>
      <w:r w:rsidRPr="00DC2D49">
        <w:rPr>
          <w:rStyle w:val="FootnoteReference"/>
          <w:rFonts w:ascii="Arial" w:hAnsi="Arial" w:cs="Arial"/>
        </w:rPr>
        <w:footnoteRef/>
      </w:r>
      <w:r w:rsidRPr="00DC2D49">
        <w:rPr>
          <w:rFonts w:ascii="Arial" w:hAnsi="Arial" w:cs="Arial"/>
        </w:rPr>
        <w:t xml:space="preserve"> Ibid, Part 16 - Judicial Management.</w:t>
      </w:r>
    </w:p>
  </w:footnote>
  <w:footnote w:id="25">
    <w:p w14:paraId="76C1A5DF" w14:textId="77777777" w:rsidR="004211B2" w:rsidRPr="00DC2D49" w:rsidRDefault="004211B2" w:rsidP="00B76D4B">
      <w:pPr>
        <w:pStyle w:val="FootnoteText"/>
        <w:jc w:val="both"/>
        <w:rPr>
          <w:rFonts w:ascii="Arial" w:hAnsi="Arial" w:cs="Arial"/>
        </w:rPr>
      </w:pPr>
      <w:r w:rsidRPr="00DC2D49">
        <w:rPr>
          <w:rStyle w:val="FootnoteReference"/>
          <w:rFonts w:ascii="Arial" w:hAnsi="Arial" w:cs="Arial"/>
        </w:rPr>
        <w:footnoteRef/>
      </w:r>
      <w:r w:rsidRPr="00DC2D49">
        <w:rPr>
          <w:rFonts w:ascii="Arial" w:hAnsi="Arial" w:cs="Arial"/>
        </w:rPr>
        <w:t xml:space="preserve"> UNCITRAL Model Law on Cross-Border Insolvency with Guide to Enactment and Interpretation.</w:t>
      </w:r>
    </w:p>
  </w:footnote>
  <w:footnote w:id="26">
    <w:p w14:paraId="7E055877" w14:textId="77777777" w:rsidR="004211B2" w:rsidRPr="00DC2D49" w:rsidRDefault="004211B2" w:rsidP="00B76D4B">
      <w:pPr>
        <w:pStyle w:val="FootnoteText"/>
        <w:jc w:val="both"/>
        <w:rPr>
          <w:rFonts w:ascii="Arial" w:hAnsi="Arial" w:cs="Arial"/>
        </w:rPr>
      </w:pPr>
      <w:r w:rsidRPr="00DC2D49">
        <w:rPr>
          <w:rStyle w:val="FootnoteReference"/>
          <w:rFonts w:ascii="Arial" w:hAnsi="Arial" w:cs="Arial"/>
        </w:rPr>
        <w:footnoteRef/>
      </w:r>
      <w:r w:rsidRPr="00DC2D49">
        <w:rPr>
          <w:rFonts w:ascii="Arial" w:hAnsi="Arial" w:cs="Arial"/>
        </w:rPr>
        <w:t xml:space="preserve"> Ibid, Article 9 - Application for recognition of a foreign proceeding.</w:t>
      </w:r>
    </w:p>
  </w:footnote>
  <w:footnote w:id="27">
    <w:p w14:paraId="2E1FC232" w14:textId="77777777" w:rsidR="004211B2" w:rsidRPr="00DC2D49" w:rsidRDefault="004211B2" w:rsidP="00B76D4B">
      <w:pPr>
        <w:pStyle w:val="FootnoteText"/>
        <w:jc w:val="both"/>
        <w:rPr>
          <w:rFonts w:ascii="Arial" w:hAnsi="Arial" w:cs="Arial"/>
        </w:rPr>
      </w:pPr>
      <w:r w:rsidRPr="00DC2D49">
        <w:rPr>
          <w:rStyle w:val="FootnoteReference"/>
          <w:rFonts w:ascii="Arial" w:hAnsi="Arial" w:cs="Arial"/>
        </w:rPr>
        <w:footnoteRef/>
      </w:r>
      <w:r w:rsidRPr="00DC2D49">
        <w:rPr>
          <w:rFonts w:ascii="Arial" w:hAnsi="Arial" w:cs="Arial"/>
        </w:rPr>
        <w:t xml:space="preserve"> Ibid, Article 20 - Relief that may be granted upon application for recognition of a foreign proceeding.</w:t>
      </w:r>
    </w:p>
  </w:footnote>
  <w:footnote w:id="28">
    <w:p w14:paraId="1369C079" w14:textId="77777777" w:rsidR="004211B2" w:rsidRPr="00DC2D49" w:rsidRDefault="004211B2" w:rsidP="00B76D4B">
      <w:pPr>
        <w:pStyle w:val="FootnoteText"/>
        <w:jc w:val="both"/>
        <w:rPr>
          <w:rFonts w:ascii="Arial" w:hAnsi="Arial" w:cs="Arial"/>
        </w:rPr>
      </w:pPr>
      <w:r w:rsidRPr="00DC2D49">
        <w:rPr>
          <w:rStyle w:val="FootnoteReference"/>
          <w:rFonts w:ascii="Arial" w:hAnsi="Arial" w:cs="Arial"/>
        </w:rPr>
        <w:footnoteRef/>
      </w:r>
      <w:r w:rsidRPr="00DC2D49">
        <w:rPr>
          <w:rFonts w:ascii="Arial" w:hAnsi="Arial" w:cs="Arial"/>
        </w:rPr>
        <w:t xml:space="preserve"> Ibid, Article 15 - Application for recognition of a foreign proceeding and commencement of a case.</w:t>
      </w:r>
    </w:p>
  </w:footnote>
  <w:footnote w:id="29">
    <w:p w14:paraId="5B09A04C" w14:textId="77777777" w:rsidR="004211B2" w:rsidRDefault="004211B2" w:rsidP="00B76D4B">
      <w:pPr>
        <w:pStyle w:val="FootnoteText"/>
        <w:jc w:val="both"/>
      </w:pPr>
      <w:r w:rsidRPr="00DC2D49">
        <w:rPr>
          <w:rStyle w:val="FootnoteReference"/>
          <w:rFonts w:ascii="Arial" w:hAnsi="Arial" w:cs="Arial"/>
        </w:rPr>
        <w:footnoteRef/>
      </w:r>
      <w:r w:rsidRPr="00DC2D49">
        <w:rPr>
          <w:rFonts w:ascii="Arial" w:hAnsi="Arial" w:cs="Arial"/>
        </w:rPr>
        <w:t xml:space="preserve"> Australian Corporations Act 2001, Section 440D.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EE6A" w14:textId="77777777" w:rsidR="00BD107F" w:rsidRDefault="00BD1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E447" w14:textId="77777777" w:rsidR="00BD107F" w:rsidRDefault="00BD1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0933" w14:textId="77777777" w:rsidR="00BD107F" w:rsidRDefault="00BD1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1E28"/>
    <w:multiLevelType w:val="hybridMultilevel"/>
    <w:tmpl w:val="350440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15:restartNumberingAfterBreak="0">
    <w:nsid w:val="11A63D12"/>
    <w:multiLevelType w:val="hybridMultilevel"/>
    <w:tmpl w:val="22E898F6"/>
    <w:lvl w:ilvl="0" w:tplc="C360B8E0">
      <w:numFmt w:val="bullet"/>
      <w:lvlText w:val="•"/>
      <w:lvlJc w:val="left"/>
      <w:pPr>
        <w:ind w:left="1080" w:hanging="72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158AC"/>
    <w:multiLevelType w:val="hybridMultilevel"/>
    <w:tmpl w:val="EDBCC6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D10E3"/>
    <w:multiLevelType w:val="multilevel"/>
    <w:tmpl w:val="F4EC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46330B"/>
    <w:multiLevelType w:val="hybridMultilevel"/>
    <w:tmpl w:val="EFA42E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A4278"/>
    <w:multiLevelType w:val="hybridMultilevel"/>
    <w:tmpl w:val="58F8A222"/>
    <w:lvl w:ilvl="0" w:tplc="3E7453A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7"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6B5185"/>
    <w:multiLevelType w:val="hybridMultilevel"/>
    <w:tmpl w:val="979CA152"/>
    <w:lvl w:ilvl="0" w:tplc="75106F0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9F07A8"/>
    <w:multiLevelType w:val="multilevel"/>
    <w:tmpl w:val="DFD0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DC4420"/>
    <w:multiLevelType w:val="hybridMultilevel"/>
    <w:tmpl w:val="530EC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28212C"/>
    <w:multiLevelType w:val="hybridMultilevel"/>
    <w:tmpl w:val="881638C6"/>
    <w:lvl w:ilvl="0" w:tplc="DDC6A722">
      <w:start w:val="1"/>
      <w:numFmt w:val="lowerLetter"/>
      <w:lvlText w:val="(%1)"/>
      <w:lvlJc w:val="left"/>
      <w:pPr>
        <w:ind w:left="786"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736927929">
    <w:abstractNumId w:val="3"/>
  </w:num>
  <w:num w:numId="2" w16cid:durableId="880937631">
    <w:abstractNumId w:val="8"/>
  </w:num>
  <w:num w:numId="3" w16cid:durableId="1025791568">
    <w:abstractNumId w:val="26"/>
  </w:num>
  <w:num w:numId="4" w16cid:durableId="1113473247">
    <w:abstractNumId w:val="5"/>
  </w:num>
  <w:num w:numId="5" w16cid:durableId="630745459">
    <w:abstractNumId w:val="23"/>
  </w:num>
  <w:num w:numId="6" w16cid:durableId="2071659189">
    <w:abstractNumId w:val="25"/>
  </w:num>
  <w:num w:numId="7" w16cid:durableId="1686324493">
    <w:abstractNumId w:val="6"/>
  </w:num>
  <w:num w:numId="8" w16cid:durableId="695499865">
    <w:abstractNumId w:val="21"/>
  </w:num>
  <w:num w:numId="9" w16cid:durableId="1990358408">
    <w:abstractNumId w:val="9"/>
  </w:num>
  <w:num w:numId="10" w16cid:durableId="602685257">
    <w:abstractNumId w:val="12"/>
  </w:num>
  <w:num w:numId="11" w16cid:durableId="1205100598">
    <w:abstractNumId w:val="1"/>
  </w:num>
  <w:num w:numId="12" w16cid:durableId="229509193">
    <w:abstractNumId w:val="14"/>
  </w:num>
  <w:num w:numId="13" w16cid:durableId="1653095236">
    <w:abstractNumId w:val="7"/>
  </w:num>
  <w:num w:numId="14" w16cid:durableId="689722784">
    <w:abstractNumId w:val="17"/>
  </w:num>
  <w:num w:numId="15" w16cid:durableId="1213804420">
    <w:abstractNumId w:val="15"/>
  </w:num>
  <w:num w:numId="16" w16cid:durableId="673731290">
    <w:abstractNumId w:val="16"/>
  </w:num>
  <w:num w:numId="17" w16cid:durableId="937056286">
    <w:abstractNumId w:val="19"/>
  </w:num>
  <w:num w:numId="18" w16cid:durableId="294943828">
    <w:abstractNumId w:val="18"/>
  </w:num>
  <w:num w:numId="19" w16cid:durableId="1496801140">
    <w:abstractNumId w:val="20"/>
  </w:num>
  <w:num w:numId="20" w16cid:durableId="1708994330">
    <w:abstractNumId w:val="22"/>
  </w:num>
  <w:num w:numId="21" w16cid:durableId="962466014">
    <w:abstractNumId w:val="13"/>
  </w:num>
  <w:num w:numId="22" w16cid:durableId="1229219605">
    <w:abstractNumId w:val="10"/>
  </w:num>
  <w:num w:numId="23" w16cid:durableId="904947373">
    <w:abstractNumId w:val="11"/>
  </w:num>
  <w:num w:numId="24" w16cid:durableId="2130582900">
    <w:abstractNumId w:val="4"/>
  </w:num>
  <w:num w:numId="25" w16cid:durableId="486091421">
    <w:abstractNumId w:val="24"/>
  </w:num>
  <w:num w:numId="26" w16cid:durableId="1522355027">
    <w:abstractNumId w:val="0"/>
  </w:num>
  <w:num w:numId="27" w16cid:durableId="47311014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C7B35"/>
    <w:rsid w:val="000D41AB"/>
    <w:rsid w:val="000D55A8"/>
    <w:rsid w:val="000D5AD9"/>
    <w:rsid w:val="000D6327"/>
    <w:rsid w:val="000D6339"/>
    <w:rsid w:val="000D65DB"/>
    <w:rsid w:val="000D6963"/>
    <w:rsid w:val="000E0DB9"/>
    <w:rsid w:val="000E13F7"/>
    <w:rsid w:val="000E358E"/>
    <w:rsid w:val="000E4841"/>
    <w:rsid w:val="000E4FA3"/>
    <w:rsid w:val="000F1677"/>
    <w:rsid w:val="000F1FFD"/>
    <w:rsid w:val="000F31E1"/>
    <w:rsid w:val="000F3D6C"/>
    <w:rsid w:val="000F3F76"/>
    <w:rsid w:val="000F708F"/>
    <w:rsid w:val="00100A09"/>
    <w:rsid w:val="00100C98"/>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4E94"/>
    <w:rsid w:val="0014622C"/>
    <w:rsid w:val="0015020C"/>
    <w:rsid w:val="001513B5"/>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496"/>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4491"/>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225"/>
    <w:rsid w:val="002C47C0"/>
    <w:rsid w:val="002C5EF6"/>
    <w:rsid w:val="002C69B4"/>
    <w:rsid w:val="002D0021"/>
    <w:rsid w:val="002D1232"/>
    <w:rsid w:val="002D299D"/>
    <w:rsid w:val="002D3473"/>
    <w:rsid w:val="002D427E"/>
    <w:rsid w:val="002D4943"/>
    <w:rsid w:val="002E00E5"/>
    <w:rsid w:val="002E1A20"/>
    <w:rsid w:val="002E2B12"/>
    <w:rsid w:val="002E3CEB"/>
    <w:rsid w:val="002E485E"/>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480C"/>
    <w:rsid w:val="00326292"/>
    <w:rsid w:val="0032636F"/>
    <w:rsid w:val="00326415"/>
    <w:rsid w:val="0032762C"/>
    <w:rsid w:val="00330937"/>
    <w:rsid w:val="00330F31"/>
    <w:rsid w:val="003323A9"/>
    <w:rsid w:val="00334648"/>
    <w:rsid w:val="00335B16"/>
    <w:rsid w:val="00335B33"/>
    <w:rsid w:val="0033768C"/>
    <w:rsid w:val="00337938"/>
    <w:rsid w:val="00340769"/>
    <w:rsid w:val="0034197F"/>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5F6D"/>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11B2"/>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3300"/>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0BFC"/>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2ABE"/>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2777"/>
    <w:rsid w:val="00654C2F"/>
    <w:rsid w:val="00656ACA"/>
    <w:rsid w:val="00657087"/>
    <w:rsid w:val="00662251"/>
    <w:rsid w:val="00662BC3"/>
    <w:rsid w:val="00662EDA"/>
    <w:rsid w:val="00663879"/>
    <w:rsid w:val="006639DB"/>
    <w:rsid w:val="006661EF"/>
    <w:rsid w:val="006719DB"/>
    <w:rsid w:val="00673642"/>
    <w:rsid w:val="006743C5"/>
    <w:rsid w:val="00675666"/>
    <w:rsid w:val="006768F3"/>
    <w:rsid w:val="00677AEB"/>
    <w:rsid w:val="00680EF2"/>
    <w:rsid w:val="00687A1D"/>
    <w:rsid w:val="00687EA0"/>
    <w:rsid w:val="00691D5F"/>
    <w:rsid w:val="0069476B"/>
    <w:rsid w:val="00697C0F"/>
    <w:rsid w:val="00697EA1"/>
    <w:rsid w:val="006A1851"/>
    <w:rsid w:val="006A2646"/>
    <w:rsid w:val="006A4823"/>
    <w:rsid w:val="006A6530"/>
    <w:rsid w:val="006A7F25"/>
    <w:rsid w:val="006B1876"/>
    <w:rsid w:val="006B29EB"/>
    <w:rsid w:val="006B2D95"/>
    <w:rsid w:val="006B300C"/>
    <w:rsid w:val="006B3458"/>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16AF3"/>
    <w:rsid w:val="00721383"/>
    <w:rsid w:val="00722D0C"/>
    <w:rsid w:val="007235ED"/>
    <w:rsid w:val="00723A11"/>
    <w:rsid w:val="0072450D"/>
    <w:rsid w:val="0072681C"/>
    <w:rsid w:val="0072758D"/>
    <w:rsid w:val="0073158B"/>
    <w:rsid w:val="0073292D"/>
    <w:rsid w:val="0073326E"/>
    <w:rsid w:val="007333CC"/>
    <w:rsid w:val="0073399A"/>
    <w:rsid w:val="00733B3E"/>
    <w:rsid w:val="00734D7C"/>
    <w:rsid w:val="00734EEF"/>
    <w:rsid w:val="00736D5D"/>
    <w:rsid w:val="00737C86"/>
    <w:rsid w:val="00737FAB"/>
    <w:rsid w:val="00740DAD"/>
    <w:rsid w:val="00746C92"/>
    <w:rsid w:val="00747162"/>
    <w:rsid w:val="00751F14"/>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059A"/>
    <w:rsid w:val="007C1FCC"/>
    <w:rsid w:val="007C2D9C"/>
    <w:rsid w:val="007C6201"/>
    <w:rsid w:val="007D227D"/>
    <w:rsid w:val="007D3CF3"/>
    <w:rsid w:val="007D407F"/>
    <w:rsid w:val="007D4A65"/>
    <w:rsid w:val="007D63C5"/>
    <w:rsid w:val="007D6C96"/>
    <w:rsid w:val="007D6DF1"/>
    <w:rsid w:val="007D7C92"/>
    <w:rsid w:val="007E042D"/>
    <w:rsid w:val="007E1154"/>
    <w:rsid w:val="007E3C8F"/>
    <w:rsid w:val="007E4DDC"/>
    <w:rsid w:val="007E54A1"/>
    <w:rsid w:val="007E5654"/>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B6B4E"/>
    <w:rsid w:val="008C06AD"/>
    <w:rsid w:val="008C0A02"/>
    <w:rsid w:val="008C35C9"/>
    <w:rsid w:val="008C3F65"/>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16F"/>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0A22"/>
    <w:rsid w:val="009E2AEB"/>
    <w:rsid w:val="009E2E27"/>
    <w:rsid w:val="009E45DF"/>
    <w:rsid w:val="009E4940"/>
    <w:rsid w:val="009E4DE3"/>
    <w:rsid w:val="009E6997"/>
    <w:rsid w:val="009E69E8"/>
    <w:rsid w:val="009E77CD"/>
    <w:rsid w:val="009F275E"/>
    <w:rsid w:val="009F384C"/>
    <w:rsid w:val="009F40BB"/>
    <w:rsid w:val="009F4DCF"/>
    <w:rsid w:val="009F5B42"/>
    <w:rsid w:val="009F6604"/>
    <w:rsid w:val="00A004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0E2A"/>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3D30"/>
    <w:rsid w:val="00A764B9"/>
    <w:rsid w:val="00A7673A"/>
    <w:rsid w:val="00A76786"/>
    <w:rsid w:val="00A77FB4"/>
    <w:rsid w:val="00A80144"/>
    <w:rsid w:val="00A81029"/>
    <w:rsid w:val="00A82010"/>
    <w:rsid w:val="00A82AB4"/>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D7F7C"/>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6BB8"/>
    <w:rsid w:val="00B17AA9"/>
    <w:rsid w:val="00B21A23"/>
    <w:rsid w:val="00B21E13"/>
    <w:rsid w:val="00B22A28"/>
    <w:rsid w:val="00B24839"/>
    <w:rsid w:val="00B30294"/>
    <w:rsid w:val="00B34619"/>
    <w:rsid w:val="00B36F05"/>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6D4B"/>
    <w:rsid w:val="00B77F46"/>
    <w:rsid w:val="00B82586"/>
    <w:rsid w:val="00B829A3"/>
    <w:rsid w:val="00B82A15"/>
    <w:rsid w:val="00B83513"/>
    <w:rsid w:val="00B86DB1"/>
    <w:rsid w:val="00B87869"/>
    <w:rsid w:val="00B87A29"/>
    <w:rsid w:val="00B87DBA"/>
    <w:rsid w:val="00B91544"/>
    <w:rsid w:val="00B928FA"/>
    <w:rsid w:val="00B94841"/>
    <w:rsid w:val="00B960A8"/>
    <w:rsid w:val="00B9639B"/>
    <w:rsid w:val="00B97759"/>
    <w:rsid w:val="00BA000F"/>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107F"/>
    <w:rsid w:val="00BD3F78"/>
    <w:rsid w:val="00BD4A3D"/>
    <w:rsid w:val="00BD545E"/>
    <w:rsid w:val="00BD5C7A"/>
    <w:rsid w:val="00BE4005"/>
    <w:rsid w:val="00BE4FF3"/>
    <w:rsid w:val="00BE7B04"/>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47BF6"/>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4C41"/>
    <w:rsid w:val="00C7736C"/>
    <w:rsid w:val="00C8080C"/>
    <w:rsid w:val="00C81387"/>
    <w:rsid w:val="00C82D87"/>
    <w:rsid w:val="00C83657"/>
    <w:rsid w:val="00C8712A"/>
    <w:rsid w:val="00C902C8"/>
    <w:rsid w:val="00C919D1"/>
    <w:rsid w:val="00C95696"/>
    <w:rsid w:val="00C963D3"/>
    <w:rsid w:val="00CA254C"/>
    <w:rsid w:val="00CA7149"/>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12FE"/>
    <w:rsid w:val="00CF2819"/>
    <w:rsid w:val="00CF4F9D"/>
    <w:rsid w:val="00CF6AFC"/>
    <w:rsid w:val="00CF70DC"/>
    <w:rsid w:val="00D0121D"/>
    <w:rsid w:val="00D02CA4"/>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694"/>
    <w:rsid w:val="00D47FBB"/>
    <w:rsid w:val="00D513BB"/>
    <w:rsid w:val="00D522CF"/>
    <w:rsid w:val="00D53719"/>
    <w:rsid w:val="00D571ED"/>
    <w:rsid w:val="00D61596"/>
    <w:rsid w:val="00D62306"/>
    <w:rsid w:val="00D63EFD"/>
    <w:rsid w:val="00D66B7D"/>
    <w:rsid w:val="00D70954"/>
    <w:rsid w:val="00D71018"/>
    <w:rsid w:val="00D716CF"/>
    <w:rsid w:val="00D73F0B"/>
    <w:rsid w:val="00D7602E"/>
    <w:rsid w:val="00D8393A"/>
    <w:rsid w:val="00D84752"/>
    <w:rsid w:val="00D85481"/>
    <w:rsid w:val="00D86B3B"/>
    <w:rsid w:val="00D8745B"/>
    <w:rsid w:val="00D8748A"/>
    <w:rsid w:val="00D87C76"/>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2D49"/>
    <w:rsid w:val="00DC3089"/>
    <w:rsid w:val="00DC3984"/>
    <w:rsid w:val="00DC4420"/>
    <w:rsid w:val="00DD0802"/>
    <w:rsid w:val="00DD1465"/>
    <w:rsid w:val="00DD2E11"/>
    <w:rsid w:val="00DD40CD"/>
    <w:rsid w:val="00DD6B06"/>
    <w:rsid w:val="00DD6BB5"/>
    <w:rsid w:val="00DE03AF"/>
    <w:rsid w:val="00DE05BA"/>
    <w:rsid w:val="00DE121C"/>
    <w:rsid w:val="00DE34A9"/>
    <w:rsid w:val="00DE366A"/>
    <w:rsid w:val="00DE4387"/>
    <w:rsid w:val="00DE498F"/>
    <w:rsid w:val="00DE6633"/>
    <w:rsid w:val="00DE6A6E"/>
    <w:rsid w:val="00DE7516"/>
    <w:rsid w:val="00DF1875"/>
    <w:rsid w:val="00DF188C"/>
    <w:rsid w:val="00DF2D3C"/>
    <w:rsid w:val="00DF3293"/>
    <w:rsid w:val="00DF4B6C"/>
    <w:rsid w:val="00DF6826"/>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307E"/>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D7B8F"/>
    <w:rsid w:val="00EE00AC"/>
    <w:rsid w:val="00EE0481"/>
    <w:rsid w:val="00EE062F"/>
    <w:rsid w:val="00EE1A0C"/>
    <w:rsid w:val="00EE1E8B"/>
    <w:rsid w:val="00EE391F"/>
    <w:rsid w:val="00EE3AA6"/>
    <w:rsid w:val="00EE4971"/>
    <w:rsid w:val="00EE5D82"/>
    <w:rsid w:val="00EE6CB0"/>
    <w:rsid w:val="00EF0489"/>
    <w:rsid w:val="00EF090E"/>
    <w:rsid w:val="00EF119C"/>
    <w:rsid w:val="00EF17F4"/>
    <w:rsid w:val="00EF5572"/>
    <w:rsid w:val="00EF62F4"/>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374D"/>
    <w:rsid w:val="00F23BA3"/>
    <w:rsid w:val="00F276DB"/>
    <w:rsid w:val="00F27999"/>
    <w:rsid w:val="00F27CD8"/>
    <w:rsid w:val="00F27CFF"/>
    <w:rsid w:val="00F30351"/>
    <w:rsid w:val="00F321D2"/>
    <w:rsid w:val="00F322D0"/>
    <w:rsid w:val="00F32390"/>
    <w:rsid w:val="00F32C31"/>
    <w:rsid w:val="00F32F5A"/>
    <w:rsid w:val="00F3323E"/>
    <w:rsid w:val="00F33B81"/>
    <w:rsid w:val="00F341F4"/>
    <w:rsid w:val="00F343BB"/>
    <w:rsid w:val="00F345AC"/>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5410"/>
    <w:rsid w:val="00F97C5B"/>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paragraph" w:customStyle="1" w:styleId="Default">
    <w:name w:val="Default"/>
    <w:rsid w:val="00100C98"/>
    <w:pPr>
      <w:autoSpaceDE w:val="0"/>
      <w:autoSpaceDN w:val="0"/>
      <w:adjustRightInd w:val="0"/>
    </w:pPr>
    <w:rPr>
      <w:rFonts w:ascii="Times New Roman" w:eastAsia="Calibri" w:hAnsi="Times New Roman" w:cs="Times New Roman"/>
      <w:color w:val="000000"/>
      <w:lang w:val="en-IN" w:bidi="hi-IN"/>
      <w14:ligatures w14:val="standardContextual"/>
    </w:rPr>
  </w:style>
  <w:style w:type="character" w:styleId="UnresolvedMention">
    <w:name w:val="Unresolved Mention"/>
    <w:basedOn w:val="DefaultParagraphFont"/>
    <w:uiPriority w:val="99"/>
    <w:semiHidden/>
    <w:unhideWhenUsed/>
    <w:rsid w:val="00B76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662242775">
      <w:bodyDiv w:val="1"/>
      <w:marLeft w:val="0"/>
      <w:marRight w:val="0"/>
      <w:marTop w:val="0"/>
      <w:marBottom w:val="0"/>
      <w:divBdr>
        <w:top w:val="none" w:sz="0" w:space="0" w:color="auto"/>
        <w:left w:val="none" w:sz="0" w:space="0" w:color="auto"/>
        <w:bottom w:val="none" w:sz="0" w:space="0" w:color="auto"/>
        <w:right w:val="none" w:sz="0" w:space="0" w:color="auto"/>
      </w:divBdr>
      <w:divsChild>
        <w:div w:id="1837842497">
          <w:marLeft w:val="0"/>
          <w:marRight w:val="0"/>
          <w:marTop w:val="0"/>
          <w:marBottom w:val="0"/>
          <w:divBdr>
            <w:top w:val="none" w:sz="0" w:space="0" w:color="auto"/>
            <w:left w:val="none" w:sz="0" w:space="0" w:color="auto"/>
            <w:bottom w:val="none" w:sz="0" w:space="0" w:color="auto"/>
            <w:right w:val="none" w:sz="0" w:space="0" w:color="auto"/>
          </w:divBdr>
        </w:div>
      </w:divsChild>
    </w:div>
    <w:div w:id="736317456">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542496">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337539065">
      <w:bodyDiv w:val="1"/>
      <w:marLeft w:val="0"/>
      <w:marRight w:val="0"/>
      <w:marTop w:val="0"/>
      <w:marBottom w:val="0"/>
      <w:divBdr>
        <w:top w:val="none" w:sz="0" w:space="0" w:color="auto"/>
        <w:left w:val="none" w:sz="0" w:space="0" w:color="auto"/>
        <w:bottom w:val="none" w:sz="0" w:space="0" w:color="auto"/>
        <w:right w:val="none" w:sz="0" w:space="0" w:color="auto"/>
      </w:divBdr>
    </w:div>
    <w:div w:id="1508785544">
      <w:bodyDiv w:val="1"/>
      <w:marLeft w:val="0"/>
      <w:marRight w:val="0"/>
      <w:marTop w:val="0"/>
      <w:marBottom w:val="0"/>
      <w:divBdr>
        <w:top w:val="none" w:sz="0" w:space="0" w:color="auto"/>
        <w:left w:val="none" w:sz="0" w:space="0" w:color="auto"/>
        <w:bottom w:val="none" w:sz="0" w:space="0" w:color="auto"/>
        <w:right w:val="none" w:sz="0" w:space="0" w:color="auto"/>
      </w:divBdr>
    </w:div>
    <w:div w:id="1605066337">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67480962">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1282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t.openai.com/c/41acf300-c0b1-48fc-9e6d-9678e1a5824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hat.openai.com/c/41acf300-c0b1-48fc-9e6d-9678e1a582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at.openai.com/c/41acf300-c0b1-48fc-9e6d-9678e1a5824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cla.smu.edu.sg/sgri/blog/2020/07/23/singapores-new-insolvency-restructuring-and-dissolution-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Aur20</b:Tag>
    <b:SourceType>DocumentFromInternetSite</b:SourceType>
    <b:Guid>{890416DF-3AF2-41DF-B31A-BDB77C8E4C3A}</b:Guid>
    <b:Title>Singapore’s New Insolvency Restructuring and Dissolution Act</b:Title>
    <b:Year>2020</b:Year>
    <b:Author>
      <b:Author>
        <b:NameList>
          <b:Person>
            <b:Last>Gurrea-Martínez</b:Last>
            <b:First>Aurelio</b:First>
          </b:Person>
        </b:NameList>
      </b:Author>
    </b:Author>
    <b:InternetSiteTitle>Centre for Commercial Law in Asia</b:InternetSiteTitle>
    <b:Month>July</b:Month>
    <b:Day>23</b:Day>
    <b:URL>https://ccla.smu.edu.sg/sgri/blog/2020/07/23/singapores-new-insolvency-restructuring-and-dissolution-act</b:URL>
    <b:RefOrder>1</b:RefOrder>
  </b:Source>
</b:Sources>
</file>

<file path=customXml/itemProps1.xml><?xml version="1.0" encoding="utf-8"?>
<ds:datastoreItem xmlns:ds="http://schemas.openxmlformats.org/officeDocument/2006/customXml" ds:itemID="{BDE053EA-5C3A-48FF-BF25-9D6C0959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20</Pages>
  <Words>7802</Words>
  <Characters>44472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Yadwinder</cp:lastModifiedBy>
  <cp:revision>41</cp:revision>
  <cp:lastPrinted>2019-08-27T05:42:00Z</cp:lastPrinted>
  <dcterms:created xsi:type="dcterms:W3CDTF">2022-12-08T09:03:00Z</dcterms:created>
  <dcterms:modified xsi:type="dcterms:W3CDTF">2023-07-18T18:31:00Z</dcterms:modified>
</cp:coreProperties>
</file>