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261455B6" w14:textId="1ED66C0A" w:rsidR="001C50AC"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A941055"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Prrafodelista"/>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EA4F38" w:rsidRDefault="00BA41E0" w:rsidP="004D2090">
      <w:pPr>
        <w:pStyle w:val="Prrafodelista"/>
        <w:numPr>
          <w:ilvl w:val="0"/>
          <w:numId w:val="1"/>
        </w:numPr>
        <w:ind w:left="426"/>
        <w:jc w:val="both"/>
        <w:rPr>
          <w:rFonts w:ascii="Avenir Next" w:hAnsi="Avenir Next" w:cs="Arial"/>
          <w:sz w:val="22"/>
          <w:szCs w:val="22"/>
          <w:highlight w:val="yellow"/>
          <w:lang w:val="en-GB"/>
        </w:rPr>
      </w:pPr>
      <w:r w:rsidRPr="00EA4F38">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Prrafodelista"/>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Prrafodelista"/>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Prrafodelista"/>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Prrafodelista"/>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Prrafodelista"/>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7C7A4B" w:rsidRDefault="0052366A" w:rsidP="004D2090">
      <w:pPr>
        <w:pStyle w:val="Prrafodelista"/>
        <w:numPr>
          <w:ilvl w:val="0"/>
          <w:numId w:val="2"/>
        </w:numPr>
        <w:ind w:left="426"/>
        <w:jc w:val="both"/>
        <w:rPr>
          <w:rFonts w:ascii="Avenir Next" w:hAnsi="Avenir Next" w:cs="Arial"/>
          <w:sz w:val="22"/>
          <w:szCs w:val="22"/>
          <w:highlight w:val="yellow"/>
          <w:lang w:val="en-GB"/>
        </w:rPr>
      </w:pPr>
      <w:r w:rsidRPr="007C7A4B">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Prrafodelista"/>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Prrafodelista"/>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centre of main interests of the debtor </w:t>
      </w:r>
      <w:proofErr w:type="gramStart"/>
      <w:r w:rsidRPr="004F0CF9">
        <w:rPr>
          <w:rFonts w:ascii="Avenir Next" w:hAnsi="Avenir Next" w:cs="Arial"/>
          <w:sz w:val="22"/>
          <w:szCs w:val="22"/>
          <w:lang w:val="en-GB"/>
        </w:rPr>
        <w:t>is located in</w:t>
      </w:r>
      <w:proofErr w:type="gramEnd"/>
      <w:r w:rsidRPr="004F0CF9">
        <w:rPr>
          <w:rFonts w:ascii="Avenir Next" w:hAnsi="Avenir Next" w:cs="Arial"/>
          <w:sz w:val="22"/>
          <w:szCs w:val="22"/>
          <w:lang w:val="en-GB"/>
        </w:rPr>
        <w:t xml:space="preserve">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Prrafodelista"/>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EA4F38" w:rsidRDefault="002938AD" w:rsidP="004D2090">
      <w:pPr>
        <w:pStyle w:val="Prrafodelista"/>
        <w:numPr>
          <w:ilvl w:val="0"/>
          <w:numId w:val="3"/>
        </w:numPr>
        <w:ind w:left="426"/>
        <w:jc w:val="both"/>
        <w:rPr>
          <w:rFonts w:ascii="Avenir Next" w:hAnsi="Avenir Next" w:cs="Arial"/>
          <w:sz w:val="22"/>
          <w:szCs w:val="22"/>
          <w:highlight w:val="yellow"/>
          <w:lang w:val="en-GB"/>
        </w:rPr>
      </w:pPr>
      <w:r w:rsidRPr="00EA4F38">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Prrafodelista"/>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Prrafodelista"/>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Prrafodelista"/>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4F0CF9" w:rsidRDefault="001A512B" w:rsidP="004D2090">
      <w:pPr>
        <w:pStyle w:val="Prrafodelista"/>
        <w:numPr>
          <w:ilvl w:val="0"/>
          <w:numId w:val="4"/>
        </w:numPr>
        <w:ind w:left="426"/>
        <w:jc w:val="both"/>
        <w:rPr>
          <w:rFonts w:ascii="Avenir Next" w:hAnsi="Avenir Next" w:cs="Arial"/>
          <w:sz w:val="22"/>
          <w:szCs w:val="22"/>
          <w:lang w:val="en-GB"/>
        </w:rPr>
      </w:pPr>
      <w:r w:rsidRPr="007C7A4B">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Prrafodelista"/>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Prrafodelista"/>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EA4F38" w:rsidRDefault="00DF1875" w:rsidP="004D2090">
      <w:pPr>
        <w:pStyle w:val="Prrafodelista"/>
        <w:numPr>
          <w:ilvl w:val="0"/>
          <w:numId w:val="5"/>
        </w:numPr>
        <w:ind w:left="426"/>
        <w:jc w:val="both"/>
        <w:rPr>
          <w:rFonts w:ascii="Avenir Next" w:hAnsi="Avenir Next" w:cs="Arial"/>
          <w:sz w:val="22"/>
          <w:szCs w:val="22"/>
          <w:highlight w:val="yellow"/>
          <w:lang w:val="en-GB"/>
        </w:rPr>
      </w:pPr>
      <w:r w:rsidRPr="00EA4F38">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Prrafodelista"/>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w:t>
      </w:r>
      <w:proofErr w:type="gramStart"/>
      <w:r w:rsidRPr="004F0CF9">
        <w:rPr>
          <w:rFonts w:ascii="Avenir Next" w:hAnsi="Avenir Next" w:cs="Arial"/>
          <w:sz w:val="22"/>
          <w:szCs w:val="22"/>
          <w:lang w:val="en-GB"/>
        </w:rPr>
        <w:t>has to</w:t>
      </w:r>
      <w:proofErr w:type="gramEnd"/>
      <w:r w:rsidRPr="004F0CF9">
        <w:rPr>
          <w:rFonts w:ascii="Avenir Next" w:hAnsi="Avenir Next" w:cs="Arial"/>
          <w:sz w:val="22"/>
          <w:szCs w:val="22"/>
          <w:lang w:val="en-GB"/>
        </w:rPr>
        <w:t xml:space="preserve">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Prrafodelista"/>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Prrafodelista"/>
        <w:ind w:left="426"/>
        <w:jc w:val="both"/>
        <w:rPr>
          <w:rFonts w:ascii="Avenir Next" w:hAnsi="Avenir Next" w:cs="Arial"/>
          <w:sz w:val="22"/>
          <w:szCs w:val="22"/>
          <w:lang w:val="en-GB"/>
        </w:rPr>
      </w:pPr>
    </w:p>
    <w:p w14:paraId="69709615" w14:textId="69485F29" w:rsidR="00025846" w:rsidRPr="004F0CF9" w:rsidRDefault="00EE1A0C" w:rsidP="004D2090">
      <w:pPr>
        <w:pStyle w:val="Prrafodelista"/>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Prrafodelista"/>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F0CF9" w:rsidRDefault="00025846" w:rsidP="004D2090">
      <w:pPr>
        <w:pStyle w:val="Prrafodelista"/>
        <w:numPr>
          <w:ilvl w:val="0"/>
          <w:numId w:val="6"/>
        </w:numPr>
        <w:ind w:left="426"/>
        <w:jc w:val="both"/>
        <w:rPr>
          <w:rFonts w:ascii="Avenir Next" w:hAnsi="Avenir Next" w:cs="Arial"/>
          <w:sz w:val="22"/>
          <w:szCs w:val="22"/>
          <w:lang w:val="en-GB"/>
        </w:rPr>
      </w:pPr>
      <w:r w:rsidRPr="00B87D71">
        <w:rPr>
          <w:rFonts w:ascii="Avenir Next" w:hAnsi="Avenir Next" w:cs="Arial"/>
          <w:sz w:val="22"/>
          <w:szCs w:val="22"/>
          <w:highlight w:val="yellow"/>
          <w:lang w:val="en-GB"/>
        </w:rPr>
        <w:t>Any contract for a loan with a financial institution</w:t>
      </w:r>
      <w:r w:rsidRPr="004F0CF9">
        <w:rPr>
          <w:rFonts w:ascii="Avenir Next" w:hAnsi="Avenir Next" w:cs="Arial"/>
          <w:sz w:val="22"/>
          <w:szCs w:val="22"/>
          <w:lang w:val="en-GB"/>
        </w:rPr>
        <w:t>.</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Prrafodelista"/>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6D78D9" w:rsidRDefault="00E631C5" w:rsidP="004D2090">
      <w:pPr>
        <w:pStyle w:val="Prrafodelista"/>
        <w:numPr>
          <w:ilvl w:val="0"/>
          <w:numId w:val="7"/>
        </w:numPr>
        <w:ind w:left="426"/>
        <w:jc w:val="both"/>
        <w:rPr>
          <w:rFonts w:ascii="Avenir Next" w:hAnsi="Avenir Next" w:cs="Arial"/>
          <w:sz w:val="22"/>
          <w:szCs w:val="22"/>
          <w:highlight w:val="yellow"/>
          <w:lang w:val="en-GB"/>
        </w:rPr>
      </w:pPr>
      <w:r w:rsidRPr="006D78D9">
        <w:rPr>
          <w:rFonts w:ascii="Avenir Next" w:hAnsi="Avenir Next" w:cs="Arial"/>
          <w:sz w:val="22"/>
          <w:szCs w:val="22"/>
          <w:highlight w:val="yellow"/>
          <w:lang w:val="en-GB"/>
        </w:rPr>
        <w:t>To preserve</w:t>
      </w:r>
      <w:r w:rsidR="00FA2EAC" w:rsidRPr="006D78D9">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Prrafodelista"/>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Prrafodelista"/>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Prrafodelista"/>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Prrafodelista"/>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Prrafodelista"/>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6D78D9" w:rsidRDefault="001B3AEE" w:rsidP="004D2090">
      <w:pPr>
        <w:pStyle w:val="Prrafodelista"/>
        <w:numPr>
          <w:ilvl w:val="0"/>
          <w:numId w:val="8"/>
        </w:numPr>
        <w:ind w:left="426"/>
        <w:jc w:val="both"/>
        <w:rPr>
          <w:rFonts w:ascii="Avenir Next" w:hAnsi="Avenir Next" w:cs="Arial"/>
          <w:sz w:val="22"/>
          <w:szCs w:val="22"/>
          <w:highlight w:val="yellow"/>
          <w:lang w:val="en-GB"/>
        </w:rPr>
      </w:pPr>
      <w:r w:rsidRPr="006D78D9">
        <w:rPr>
          <w:rFonts w:ascii="Avenir Next" w:hAnsi="Avenir Next" w:cs="Arial"/>
          <w:sz w:val="22"/>
          <w:szCs w:val="22"/>
          <w:highlight w:val="yellow"/>
          <w:lang w:val="en-GB"/>
        </w:rPr>
        <w:t xml:space="preserve">An individual whose parents </w:t>
      </w:r>
      <w:r w:rsidR="000940F4" w:rsidRPr="006D78D9">
        <w:rPr>
          <w:rFonts w:ascii="Avenir Next" w:hAnsi="Avenir Next" w:cs="Arial"/>
          <w:sz w:val="22"/>
          <w:szCs w:val="22"/>
          <w:highlight w:val="yellow"/>
          <w:lang w:val="en-GB"/>
        </w:rPr>
        <w:t>live</w:t>
      </w:r>
      <w:r w:rsidRPr="006D78D9">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Prrafodelista"/>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Prrafodelista"/>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6D78D9" w:rsidRDefault="003D142C" w:rsidP="004D2090">
      <w:pPr>
        <w:pStyle w:val="Prrafodelista"/>
        <w:numPr>
          <w:ilvl w:val="0"/>
          <w:numId w:val="9"/>
        </w:numPr>
        <w:ind w:left="426"/>
        <w:jc w:val="both"/>
        <w:rPr>
          <w:rFonts w:ascii="Avenir Next" w:hAnsi="Avenir Next" w:cs="Arial"/>
          <w:sz w:val="22"/>
          <w:szCs w:val="22"/>
          <w:highlight w:val="yellow"/>
          <w:lang w:val="en-GB"/>
        </w:rPr>
      </w:pPr>
      <w:r w:rsidRPr="006D78D9">
        <w:rPr>
          <w:rFonts w:ascii="Avenir Next" w:hAnsi="Avenir Next" w:cs="Arial"/>
          <w:sz w:val="22"/>
          <w:szCs w:val="22"/>
          <w:highlight w:val="yellow"/>
          <w:lang w:val="en-GB"/>
        </w:rPr>
        <w:t xml:space="preserve">Rescue financing enjoys preferential treatment automatically without the sanction of </w:t>
      </w:r>
      <w:r w:rsidR="00CD338E" w:rsidRPr="006D78D9">
        <w:rPr>
          <w:rFonts w:ascii="Avenir Next" w:hAnsi="Avenir Next" w:cs="Arial"/>
          <w:sz w:val="22"/>
          <w:szCs w:val="22"/>
          <w:highlight w:val="yellow"/>
          <w:lang w:val="en-GB"/>
        </w:rPr>
        <w:t>c</w:t>
      </w:r>
      <w:r w:rsidRPr="006D78D9">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Prrafodelista"/>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Prrafodelista"/>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Prrafodelista"/>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Prrafodelista"/>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6D78D9" w:rsidRDefault="00981ED1" w:rsidP="004D2090">
      <w:pPr>
        <w:pStyle w:val="Prrafodelista"/>
        <w:numPr>
          <w:ilvl w:val="0"/>
          <w:numId w:val="10"/>
        </w:numPr>
        <w:ind w:left="426"/>
        <w:jc w:val="both"/>
        <w:rPr>
          <w:rFonts w:ascii="Avenir Next" w:hAnsi="Avenir Next" w:cs="Arial"/>
          <w:sz w:val="22"/>
          <w:szCs w:val="22"/>
          <w:highlight w:val="yellow"/>
          <w:lang w:val="en-GB"/>
        </w:rPr>
      </w:pPr>
      <w:r w:rsidRPr="006D78D9">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26BCE5B7" w:rsidR="008C35C9" w:rsidRDefault="00A3454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Cross-class cram-down allows a </w:t>
      </w:r>
      <w:r w:rsidR="005A53F6">
        <w:rPr>
          <w:rFonts w:ascii="Avenir Next" w:hAnsi="Avenir Next" w:cs="Arial"/>
          <w:color w:val="808080" w:themeColor="background1" w:themeShade="80"/>
          <w:sz w:val="22"/>
          <w:szCs w:val="22"/>
          <w:lang w:val="en-GB"/>
        </w:rPr>
        <w:t xml:space="preserve">scheme of arrangement </w:t>
      </w:r>
      <w:r w:rsidR="00B6062B">
        <w:rPr>
          <w:rFonts w:ascii="Avenir Next" w:hAnsi="Avenir Next" w:cs="Arial"/>
          <w:color w:val="808080" w:themeColor="background1" w:themeShade="80"/>
          <w:sz w:val="22"/>
          <w:szCs w:val="22"/>
          <w:lang w:val="en-GB"/>
        </w:rPr>
        <w:t xml:space="preserve">to be approved </w:t>
      </w:r>
      <w:r w:rsidR="0081382C">
        <w:rPr>
          <w:rFonts w:ascii="Avenir Next" w:hAnsi="Avenir Next" w:cs="Arial"/>
          <w:color w:val="808080" w:themeColor="background1" w:themeShade="80"/>
          <w:sz w:val="22"/>
          <w:szCs w:val="22"/>
          <w:lang w:val="en-GB"/>
        </w:rPr>
        <w:t>even if one or more classes of creditors have rejected the proposed scheme</w:t>
      </w:r>
      <w:r w:rsidR="00557E2A">
        <w:rPr>
          <w:rFonts w:ascii="Avenir Next" w:hAnsi="Avenir Next" w:cs="Arial"/>
          <w:color w:val="808080" w:themeColor="background1" w:themeShade="80"/>
          <w:sz w:val="22"/>
          <w:szCs w:val="22"/>
          <w:lang w:val="en-GB"/>
        </w:rPr>
        <w:t xml:space="preserve">, </w:t>
      </w:r>
      <w:r w:rsidR="00557E2A" w:rsidRPr="00557E2A">
        <w:rPr>
          <w:rFonts w:ascii="Avenir Next" w:hAnsi="Avenir Next" w:cs="Arial"/>
          <w:color w:val="808080" w:themeColor="background1" w:themeShade="80"/>
          <w:sz w:val="22"/>
          <w:szCs w:val="22"/>
          <w:lang w:val="en-GB"/>
        </w:rPr>
        <w:t xml:space="preserve">subject to certain conditions. This means that the court can order that the scheme is still binding on the company and all classes of creditors (but not </w:t>
      </w:r>
      <w:r w:rsidR="00557E2A" w:rsidRPr="00557E2A">
        <w:rPr>
          <w:rFonts w:ascii="Avenir Next" w:hAnsi="Avenir Next" w:cs="Arial"/>
          <w:color w:val="808080" w:themeColor="background1" w:themeShade="80"/>
          <w:sz w:val="22"/>
          <w:szCs w:val="22"/>
          <w:lang w:val="en-GB"/>
        </w:rPr>
        <w:lastRenderedPageBreak/>
        <w:t>shareholders) if certain requirements are me</w:t>
      </w:r>
      <w:r w:rsidR="00D410F7">
        <w:rPr>
          <w:rFonts w:ascii="Avenir Next" w:hAnsi="Avenir Next" w:cs="Arial"/>
          <w:color w:val="808080" w:themeColor="background1" w:themeShade="80"/>
          <w:sz w:val="22"/>
          <w:szCs w:val="22"/>
          <w:lang w:val="en-GB"/>
        </w:rPr>
        <w:t xml:space="preserve">t. </w:t>
      </w:r>
      <w:proofErr w:type="gramStart"/>
      <w:r w:rsidR="00916B52">
        <w:rPr>
          <w:rFonts w:ascii="Avenir Next" w:hAnsi="Avenir Next" w:cs="Arial"/>
          <w:color w:val="808080" w:themeColor="background1" w:themeShade="80"/>
          <w:sz w:val="22"/>
          <w:szCs w:val="22"/>
          <w:lang w:val="en-GB"/>
        </w:rPr>
        <w:t>Previous to</w:t>
      </w:r>
      <w:proofErr w:type="gramEnd"/>
      <w:r w:rsidR="00916B52">
        <w:rPr>
          <w:rFonts w:ascii="Avenir Next" w:hAnsi="Avenir Next" w:cs="Arial"/>
          <w:color w:val="808080" w:themeColor="background1" w:themeShade="80"/>
          <w:sz w:val="22"/>
          <w:szCs w:val="22"/>
          <w:lang w:val="en-GB"/>
        </w:rPr>
        <w:t xml:space="preserve"> adoption of current </w:t>
      </w:r>
      <w:r w:rsidR="00125565">
        <w:rPr>
          <w:rFonts w:ascii="Avenir Next" w:hAnsi="Avenir Next" w:cs="Arial"/>
          <w:color w:val="808080" w:themeColor="background1" w:themeShade="80"/>
          <w:sz w:val="22"/>
          <w:szCs w:val="22"/>
          <w:lang w:val="en-GB"/>
        </w:rPr>
        <w:t xml:space="preserve">cramdown in 2017, the cramdown regime </w:t>
      </w:r>
      <w:r w:rsidR="00B10263">
        <w:rPr>
          <w:rFonts w:ascii="Avenir Next" w:hAnsi="Avenir Next" w:cs="Arial"/>
          <w:color w:val="808080" w:themeColor="background1" w:themeShade="80"/>
          <w:sz w:val="22"/>
          <w:szCs w:val="22"/>
          <w:lang w:val="en-GB"/>
        </w:rPr>
        <w:t xml:space="preserve">regulated in the Companies Act required that existing members </w:t>
      </w:r>
      <w:r w:rsidR="00AA382D">
        <w:rPr>
          <w:rFonts w:ascii="Avenir Next" w:hAnsi="Avenir Next" w:cs="Arial"/>
          <w:color w:val="808080" w:themeColor="background1" w:themeShade="80"/>
          <w:sz w:val="22"/>
          <w:szCs w:val="22"/>
          <w:lang w:val="en-GB"/>
        </w:rPr>
        <w:t xml:space="preserve">divested their shares. Under the IRD Act, unsecured creditors can be crammed down </w:t>
      </w:r>
      <w:r w:rsidR="00B6377E">
        <w:rPr>
          <w:rFonts w:ascii="Avenir Next" w:hAnsi="Avenir Next" w:cs="Arial"/>
          <w:color w:val="808080" w:themeColor="background1" w:themeShade="80"/>
          <w:sz w:val="22"/>
          <w:szCs w:val="22"/>
          <w:lang w:val="en-GB"/>
        </w:rPr>
        <w:t xml:space="preserve">without requiring the members are divested of their shares. </w:t>
      </w:r>
      <w:r w:rsidR="00290F4D">
        <w:rPr>
          <w:rFonts w:ascii="Avenir Next" w:hAnsi="Avenir Next" w:cs="Arial"/>
          <w:color w:val="808080" w:themeColor="background1" w:themeShade="80"/>
          <w:sz w:val="22"/>
          <w:szCs w:val="22"/>
          <w:lang w:val="en-GB"/>
        </w:rPr>
        <w:t>Under a scheme of arrangement there are some requirements that must be met to obtain a court order for cram-down:</w:t>
      </w:r>
    </w:p>
    <w:p w14:paraId="37C57718" w14:textId="2D76B6DA" w:rsidR="00290F4D" w:rsidRDefault="00290F4D" w:rsidP="008C35C9">
      <w:pPr>
        <w:jc w:val="both"/>
        <w:rPr>
          <w:rFonts w:ascii="Avenir Next" w:hAnsi="Avenir Next" w:cs="Arial"/>
          <w:color w:val="808080" w:themeColor="background1" w:themeShade="80"/>
          <w:sz w:val="22"/>
          <w:szCs w:val="22"/>
          <w:lang w:val="en-GB"/>
        </w:rPr>
      </w:pPr>
    </w:p>
    <w:p w14:paraId="3E518896" w14:textId="230619B8" w:rsidR="00290F4D" w:rsidRDefault="00290F4D" w:rsidP="00290F4D">
      <w:pPr>
        <w:pStyle w:val="Prrafodelista"/>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majority in number of creditors meant to be bound by the arrangement.</w:t>
      </w:r>
    </w:p>
    <w:p w14:paraId="3C157000" w14:textId="0096DA1E" w:rsidR="00290F4D" w:rsidRDefault="00290F4D" w:rsidP="00290F4D">
      <w:pPr>
        <w:pStyle w:val="Prrafodelista"/>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That majority represents three-fourths in value of the creditors meant to be bound by the arrangement. </w:t>
      </w:r>
    </w:p>
    <w:p w14:paraId="363A66FF" w14:textId="1D521253" w:rsidR="00290F4D" w:rsidRPr="00290F4D" w:rsidRDefault="00290F4D" w:rsidP="00290F4D">
      <w:pPr>
        <w:pStyle w:val="Prrafodelista"/>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court is satisfied that the arrangement does not discriminate unfairly between two or more classes of creditors and is fair and equitable to each dissenting class. (An arrangement will not be fair if a dissenting creditor receives less that what the creditor estimates to receive in </w:t>
      </w:r>
      <w:r w:rsidR="007C7A4B">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most likely scenario if the proposal does not become binding, </w:t>
      </w:r>
      <w:r w:rsidR="002B7203">
        <w:rPr>
          <w:rFonts w:ascii="Avenir Next" w:hAnsi="Avenir Next" w:cs="Arial"/>
          <w:color w:val="808080" w:themeColor="background1" w:themeShade="80"/>
          <w:sz w:val="22"/>
          <w:szCs w:val="22"/>
        </w:rPr>
        <w:t>or if the dissenting class are unsecured creditors, each creditor must receive a value equal to the amount of creditor’s claim)</w:t>
      </w: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21035975" w14:textId="77777777" w:rsidR="002B7203" w:rsidRPr="002B7203" w:rsidRDefault="002B7203" w:rsidP="002B7203">
      <w:pPr>
        <w:jc w:val="both"/>
        <w:rPr>
          <w:rFonts w:ascii="Avenir Next" w:hAnsi="Avenir Next" w:cs="Arial"/>
          <w:color w:val="808080" w:themeColor="background1" w:themeShade="80"/>
          <w:sz w:val="22"/>
          <w:szCs w:val="22"/>
          <w:lang w:val="en-GB"/>
        </w:rPr>
      </w:pPr>
      <w:r w:rsidRPr="002B7203">
        <w:rPr>
          <w:rFonts w:ascii="Avenir Next" w:hAnsi="Avenir Next" w:cs="Arial"/>
          <w:color w:val="808080" w:themeColor="background1" w:themeShade="80"/>
          <w:sz w:val="22"/>
          <w:szCs w:val="22"/>
          <w:lang w:val="en-GB"/>
        </w:rPr>
        <w:t>Two objectives of the IRD Act are:</w:t>
      </w:r>
    </w:p>
    <w:p w14:paraId="188BAD28" w14:textId="77777777" w:rsidR="002B7203" w:rsidRPr="002B7203" w:rsidRDefault="002B7203" w:rsidP="002B7203">
      <w:pPr>
        <w:jc w:val="both"/>
        <w:rPr>
          <w:rFonts w:ascii="Avenir Next" w:hAnsi="Avenir Next" w:cs="Arial"/>
          <w:color w:val="808080" w:themeColor="background1" w:themeShade="80"/>
          <w:sz w:val="22"/>
          <w:szCs w:val="22"/>
          <w:lang w:val="en-GB"/>
        </w:rPr>
      </w:pPr>
    </w:p>
    <w:p w14:paraId="417E8E3B" w14:textId="179C8056" w:rsidR="002B7203" w:rsidRPr="002B7203" w:rsidRDefault="002B7203" w:rsidP="002B7203">
      <w:pPr>
        <w:pStyle w:val="Prrafodelista"/>
        <w:numPr>
          <w:ilvl w:val="0"/>
          <w:numId w:val="20"/>
        </w:numPr>
        <w:jc w:val="both"/>
        <w:rPr>
          <w:rFonts w:ascii="Avenir Next" w:hAnsi="Avenir Next" w:cs="Arial"/>
          <w:color w:val="808080" w:themeColor="background1" w:themeShade="80"/>
          <w:sz w:val="22"/>
          <w:szCs w:val="22"/>
          <w:lang w:val="en-GB"/>
        </w:rPr>
      </w:pPr>
      <w:r w:rsidRPr="002B7203">
        <w:rPr>
          <w:rFonts w:ascii="Avenir Next" w:hAnsi="Avenir Next" w:cs="Arial"/>
          <w:color w:val="808080" w:themeColor="background1" w:themeShade="80"/>
          <w:sz w:val="22"/>
          <w:szCs w:val="22"/>
          <w:lang w:val="en-GB"/>
        </w:rPr>
        <w:t>To introduce a new omnibus legislation that consolidates the personal and corporate insolvency and restructuring laws.</w:t>
      </w:r>
    </w:p>
    <w:p w14:paraId="2F2337D7" w14:textId="77777777" w:rsidR="002B7203" w:rsidRPr="002B7203" w:rsidRDefault="002B7203" w:rsidP="002B7203">
      <w:pPr>
        <w:jc w:val="both"/>
        <w:rPr>
          <w:rFonts w:ascii="Avenir Next" w:hAnsi="Avenir Next" w:cs="Arial"/>
          <w:color w:val="808080" w:themeColor="background1" w:themeShade="80"/>
          <w:sz w:val="22"/>
          <w:szCs w:val="22"/>
          <w:lang w:val="en-GB"/>
        </w:rPr>
      </w:pPr>
    </w:p>
    <w:p w14:paraId="3AC6D56F" w14:textId="4044B445" w:rsidR="008C35C9" w:rsidRPr="002B7203" w:rsidRDefault="002B7203" w:rsidP="002B7203">
      <w:pPr>
        <w:pStyle w:val="Prrafodelista"/>
        <w:numPr>
          <w:ilvl w:val="0"/>
          <w:numId w:val="20"/>
        </w:numPr>
        <w:jc w:val="both"/>
        <w:rPr>
          <w:rFonts w:ascii="Avenir Next" w:hAnsi="Avenir Next" w:cs="Arial"/>
          <w:color w:val="808080" w:themeColor="background1" w:themeShade="80"/>
          <w:sz w:val="22"/>
          <w:szCs w:val="22"/>
          <w:lang w:val="en-GB"/>
        </w:rPr>
      </w:pPr>
      <w:r w:rsidRPr="002B7203">
        <w:rPr>
          <w:rFonts w:ascii="Avenir Next" w:hAnsi="Avenir Next" w:cs="Arial"/>
          <w:color w:val="808080" w:themeColor="background1" w:themeShade="80"/>
          <w:sz w:val="22"/>
          <w:szCs w:val="22"/>
          <w:lang w:val="en-GB"/>
        </w:rPr>
        <w:t xml:space="preserve"> To establish a regulatory regime for insolvency practitioners</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4568EF8B" w14:textId="77777777" w:rsidR="0018464E" w:rsidRPr="0018464E" w:rsidRDefault="0018464E" w:rsidP="0018464E">
      <w:pPr>
        <w:jc w:val="both"/>
        <w:rPr>
          <w:rFonts w:ascii="Avenir Next" w:hAnsi="Avenir Next" w:cs="Arial"/>
          <w:color w:val="808080" w:themeColor="background1" w:themeShade="80"/>
          <w:sz w:val="22"/>
          <w:szCs w:val="22"/>
          <w:lang w:val="en-GB"/>
        </w:rPr>
      </w:pPr>
      <w:r w:rsidRPr="0018464E">
        <w:rPr>
          <w:rFonts w:ascii="Avenir Next" w:hAnsi="Avenir Next" w:cs="Arial"/>
          <w:color w:val="808080" w:themeColor="background1" w:themeShade="80"/>
          <w:sz w:val="22"/>
          <w:szCs w:val="22"/>
          <w:lang w:val="en-GB"/>
        </w:rPr>
        <w:t>Four factors that should be considered under the cash flow test in determining whether a company is "unable to pay its debts" under the IRD Act are:</w:t>
      </w:r>
    </w:p>
    <w:p w14:paraId="65BA8A66" w14:textId="77777777" w:rsidR="0018464E" w:rsidRPr="0018464E" w:rsidRDefault="0018464E" w:rsidP="0018464E">
      <w:pPr>
        <w:jc w:val="both"/>
        <w:rPr>
          <w:rFonts w:ascii="Avenir Next" w:hAnsi="Avenir Next" w:cs="Arial"/>
          <w:color w:val="808080" w:themeColor="background1" w:themeShade="80"/>
          <w:sz w:val="22"/>
          <w:szCs w:val="22"/>
          <w:lang w:val="en-GB"/>
        </w:rPr>
      </w:pPr>
    </w:p>
    <w:p w14:paraId="405C6244" w14:textId="1046D89B" w:rsidR="0018464E" w:rsidRPr="0018464E" w:rsidRDefault="0018464E" w:rsidP="0018464E">
      <w:pPr>
        <w:pStyle w:val="Prrafodelista"/>
        <w:numPr>
          <w:ilvl w:val="0"/>
          <w:numId w:val="21"/>
        </w:numPr>
        <w:jc w:val="both"/>
        <w:rPr>
          <w:rFonts w:ascii="Avenir Next" w:hAnsi="Avenir Next" w:cs="Arial"/>
          <w:color w:val="808080" w:themeColor="background1" w:themeShade="80"/>
          <w:sz w:val="22"/>
          <w:szCs w:val="22"/>
          <w:lang w:val="en-GB"/>
        </w:rPr>
      </w:pPr>
      <w:r w:rsidRPr="0018464E">
        <w:rPr>
          <w:rFonts w:ascii="Avenir Next" w:hAnsi="Avenir Next" w:cs="Arial"/>
          <w:color w:val="808080" w:themeColor="background1" w:themeShade="80"/>
          <w:sz w:val="22"/>
          <w:szCs w:val="22"/>
          <w:lang w:val="en-GB"/>
        </w:rPr>
        <w:t>The quantum of all debts which are due or will be due in the reasonably near future.</w:t>
      </w:r>
    </w:p>
    <w:p w14:paraId="3332A42B" w14:textId="77777777" w:rsidR="0018464E" w:rsidRPr="0018464E" w:rsidRDefault="0018464E" w:rsidP="0018464E">
      <w:pPr>
        <w:jc w:val="both"/>
        <w:rPr>
          <w:rFonts w:ascii="Avenir Next" w:hAnsi="Avenir Next" w:cs="Arial"/>
          <w:color w:val="808080" w:themeColor="background1" w:themeShade="80"/>
          <w:sz w:val="22"/>
          <w:szCs w:val="22"/>
          <w:lang w:val="en-GB"/>
        </w:rPr>
      </w:pPr>
    </w:p>
    <w:p w14:paraId="38D0DAD1" w14:textId="490B236E" w:rsidR="0018464E" w:rsidRPr="0018464E" w:rsidRDefault="0018464E" w:rsidP="0018464E">
      <w:pPr>
        <w:pStyle w:val="Prrafodelista"/>
        <w:numPr>
          <w:ilvl w:val="0"/>
          <w:numId w:val="21"/>
        </w:numPr>
        <w:jc w:val="both"/>
        <w:rPr>
          <w:rFonts w:ascii="Avenir Next" w:hAnsi="Avenir Next" w:cs="Arial"/>
          <w:color w:val="808080" w:themeColor="background1" w:themeShade="80"/>
          <w:sz w:val="22"/>
          <w:szCs w:val="22"/>
          <w:lang w:val="en-GB"/>
        </w:rPr>
      </w:pPr>
      <w:r w:rsidRPr="0018464E">
        <w:rPr>
          <w:rFonts w:ascii="Avenir Next" w:hAnsi="Avenir Next" w:cs="Arial"/>
          <w:color w:val="808080" w:themeColor="background1" w:themeShade="80"/>
          <w:sz w:val="22"/>
          <w:szCs w:val="22"/>
          <w:lang w:val="en-GB"/>
        </w:rPr>
        <w:t>Whether payment is being demanded or is likely to be demanded for those debts.</w:t>
      </w:r>
    </w:p>
    <w:p w14:paraId="3F674B8F" w14:textId="77777777" w:rsidR="0018464E" w:rsidRPr="0018464E" w:rsidRDefault="0018464E" w:rsidP="0018464E">
      <w:pPr>
        <w:jc w:val="both"/>
        <w:rPr>
          <w:rFonts w:ascii="Avenir Next" w:hAnsi="Avenir Next" w:cs="Arial"/>
          <w:color w:val="808080" w:themeColor="background1" w:themeShade="80"/>
          <w:sz w:val="22"/>
          <w:szCs w:val="22"/>
          <w:lang w:val="en-GB"/>
        </w:rPr>
      </w:pPr>
    </w:p>
    <w:p w14:paraId="78CA794C" w14:textId="196E13FA" w:rsidR="0018464E" w:rsidRPr="0018464E" w:rsidRDefault="0018464E" w:rsidP="0018464E">
      <w:pPr>
        <w:pStyle w:val="Prrafodelista"/>
        <w:numPr>
          <w:ilvl w:val="0"/>
          <w:numId w:val="21"/>
        </w:numPr>
        <w:jc w:val="both"/>
        <w:rPr>
          <w:rFonts w:ascii="Avenir Next" w:hAnsi="Avenir Next" w:cs="Arial"/>
          <w:color w:val="808080" w:themeColor="background1" w:themeShade="80"/>
          <w:sz w:val="22"/>
          <w:szCs w:val="22"/>
          <w:lang w:val="en-GB"/>
        </w:rPr>
      </w:pPr>
      <w:r w:rsidRPr="0018464E">
        <w:rPr>
          <w:rFonts w:ascii="Avenir Next" w:hAnsi="Avenir Next" w:cs="Arial"/>
          <w:color w:val="808080" w:themeColor="background1" w:themeShade="80"/>
          <w:sz w:val="22"/>
          <w:szCs w:val="22"/>
          <w:lang w:val="en-GB"/>
        </w:rPr>
        <w:t>Whether the company has failed to pay any of its debts, the quantum of such debt, and for how long the company has failed to pay it.</w:t>
      </w:r>
    </w:p>
    <w:p w14:paraId="0A9C5C56" w14:textId="77777777" w:rsidR="0018464E" w:rsidRPr="0018464E" w:rsidRDefault="0018464E" w:rsidP="0018464E">
      <w:pPr>
        <w:jc w:val="both"/>
        <w:rPr>
          <w:rFonts w:ascii="Avenir Next" w:hAnsi="Avenir Next" w:cs="Arial"/>
          <w:color w:val="808080" w:themeColor="background1" w:themeShade="80"/>
          <w:sz w:val="22"/>
          <w:szCs w:val="22"/>
          <w:lang w:val="en-GB"/>
        </w:rPr>
      </w:pPr>
    </w:p>
    <w:p w14:paraId="1CF2559B" w14:textId="75EE0D18" w:rsidR="008C35C9" w:rsidRPr="0018464E" w:rsidRDefault="0018464E" w:rsidP="0018464E">
      <w:pPr>
        <w:pStyle w:val="Prrafodelista"/>
        <w:numPr>
          <w:ilvl w:val="0"/>
          <w:numId w:val="21"/>
        </w:numPr>
        <w:jc w:val="both"/>
        <w:rPr>
          <w:rFonts w:ascii="Avenir Next" w:hAnsi="Avenir Next" w:cs="Arial"/>
          <w:color w:val="808080" w:themeColor="background1" w:themeShade="80"/>
          <w:sz w:val="22"/>
          <w:szCs w:val="22"/>
          <w:lang w:val="en-GB"/>
        </w:rPr>
      </w:pPr>
      <w:r w:rsidRPr="0018464E">
        <w:rPr>
          <w:rFonts w:ascii="Avenir Next" w:hAnsi="Avenir Next" w:cs="Arial"/>
          <w:color w:val="808080" w:themeColor="background1" w:themeShade="80"/>
          <w:sz w:val="22"/>
          <w:szCs w:val="22"/>
          <w:lang w:val="en-GB"/>
        </w:rPr>
        <w:t xml:space="preserve">The state of the company's business, </w:t>
      </w:r>
      <w:proofErr w:type="gramStart"/>
      <w:r w:rsidRPr="0018464E">
        <w:rPr>
          <w:rFonts w:ascii="Avenir Next" w:hAnsi="Avenir Next" w:cs="Arial"/>
          <w:color w:val="808080" w:themeColor="background1" w:themeShade="80"/>
          <w:sz w:val="22"/>
          <w:szCs w:val="22"/>
          <w:lang w:val="en-GB"/>
        </w:rPr>
        <w:t>in order to</w:t>
      </w:r>
      <w:proofErr w:type="gramEnd"/>
      <w:r w:rsidRPr="0018464E">
        <w:rPr>
          <w:rFonts w:ascii="Avenir Next" w:hAnsi="Avenir Next" w:cs="Arial"/>
          <w:color w:val="808080" w:themeColor="background1" w:themeShade="80"/>
          <w:sz w:val="22"/>
          <w:szCs w:val="22"/>
          <w:lang w:val="en-GB"/>
        </w:rPr>
        <w:t xml:space="preserve"> determine its expected net cash flow from the business by deducting from projected future sales the cash expenses which would be necessary to generate those sales.</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lastRenderedPageBreak/>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2F12E1A1" w14:textId="3476B6FB" w:rsidR="00F74ADC" w:rsidRDefault="007D5B3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financing w</w:t>
      </w:r>
      <w:r w:rsidR="002E046C">
        <w:rPr>
          <w:rFonts w:ascii="Avenir Next" w:hAnsi="Avenir Next" w:cs="Arial"/>
          <w:color w:val="808080" w:themeColor="background1" w:themeShade="80"/>
          <w:sz w:val="22"/>
          <w:szCs w:val="22"/>
          <w:lang w:val="en-GB"/>
        </w:rPr>
        <w:t>ere</w:t>
      </w:r>
      <w:r>
        <w:rPr>
          <w:rFonts w:ascii="Avenir Next" w:hAnsi="Avenir Next" w:cs="Arial"/>
          <w:color w:val="808080" w:themeColor="background1" w:themeShade="80"/>
          <w:sz w:val="22"/>
          <w:szCs w:val="22"/>
          <w:lang w:val="en-GB"/>
        </w:rPr>
        <w:t xml:space="preserve"> introduced to IRD Act by section 211 of the Companies (Amendment) Act 2017, as a part of a debtor-in-possession regime</w:t>
      </w:r>
      <w:r w:rsidR="00F74ADC">
        <w:rPr>
          <w:rFonts w:ascii="Avenir Next" w:hAnsi="Avenir Next" w:cs="Arial"/>
          <w:color w:val="808080" w:themeColor="background1" w:themeShade="80"/>
          <w:sz w:val="22"/>
          <w:szCs w:val="22"/>
          <w:lang w:val="en-GB"/>
        </w:rPr>
        <w:t xml:space="preserve">, taken from the US Bankruptcy Code and designed to enhance Singapore reputation as an international restructuring hub. </w:t>
      </w:r>
    </w:p>
    <w:p w14:paraId="3899CE71" w14:textId="77777777" w:rsidR="00F74ADC" w:rsidRDefault="00F74ADC" w:rsidP="008C35C9">
      <w:pPr>
        <w:jc w:val="both"/>
        <w:rPr>
          <w:rFonts w:ascii="Avenir Next" w:hAnsi="Avenir Next" w:cs="Arial"/>
          <w:color w:val="808080" w:themeColor="background1" w:themeShade="80"/>
          <w:sz w:val="22"/>
          <w:szCs w:val="22"/>
          <w:lang w:val="en-GB"/>
        </w:rPr>
      </w:pPr>
    </w:p>
    <w:p w14:paraId="2D7560F5" w14:textId="0CB5459B" w:rsidR="008C35C9" w:rsidRDefault="007D5B3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financing is a type of financing t</w:t>
      </w:r>
      <w:r w:rsidRPr="007D5B36">
        <w:rPr>
          <w:rFonts w:ascii="Avenir Next" w:hAnsi="Avenir Next" w:cs="Arial"/>
          <w:color w:val="808080" w:themeColor="background1" w:themeShade="80"/>
          <w:sz w:val="22"/>
          <w:szCs w:val="22"/>
          <w:lang w:val="en-GB"/>
        </w:rPr>
        <w:t>hat is necessary for the survival of a debtor or to achieve a more advantageous realization of the assets of a debtor than on a winding-up of that debtor.</w:t>
      </w:r>
      <w:r w:rsidR="00F74ADC">
        <w:rPr>
          <w:rFonts w:ascii="Avenir Next" w:hAnsi="Avenir Next" w:cs="Arial"/>
          <w:color w:val="808080" w:themeColor="background1" w:themeShade="80"/>
          <w:sz w:val="22"/>
          <w:szCs w:val="22"/>
          <w:lang w:val="en-GB"/>
        </w:rPr>
        <w:t xml:space="preserve"> It is available on scheme of arrangement and judicial management processes. </w:t>
      </w:r>
    </w:p>
    <w:p w14:paraId="213C0D79" w14:textId="17DD9D59" w:rsidR="00F74ADC" w:rsidRDefault="00F74ADC" w:rsidP="008C35C9">
      <w:pPr>
        <w:jc w:val="both"/>
        <w:rPr>
          <w:rFonts w:ascii="Avenir Next" w:hAnsi="Avenir Next" w:cs="Arial"/>
          <w:color w:val="808080" w:themeColor="background1" w:themeShade="80"/>
          <w:sz w:val="22"/>
          <w:szCs w:val="22"/>
          <w:lang w:val="en-GB"/>
        </w:rPr>
      </w:pPr>
    </w:p>
    <w:p w14:paraId="06CAA106" w14:textId="0DD2AC1E" w:rsidR="00BE30B1" w:rsidRDefault="00F74AD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distinct </w:t>
      </w:r>
      <w:r w:rsidR="00BE30B1">
        <w:rPr>
          <w:rFonts w:ascii="Avenir Next" w:hAnsi="Avenir Next" w:cs="Arial"/>
          <w:color w:val="808080" w:themeColor="background1" w:themeShade="80"/>
          <w:sz w:val="22"/>
          <w:szCs w:val="22"/>
          <w:lang w:val="en-GB"/>
        </w:rPr>
        <w:t xml:space="preserve">feature of rescue financing is a super priority condition, because if the company is finally wounded up, </w:t>
      </w:r>
      <w:r w:rsidR="00BE30B1" w:rsidRPr="00BE30B1">
        <w:rPr>
          <w:rFonts w:ascii="Avenir Next" w:hAnsi="Avenir Next" w:cs="Arial"/>
          <w:color w:val="808080" w:themeColor="background1" w:themeShade="80"/>
          <w:sz w:val="22"/>
          <w:szCs w:val="22"/>
          <w:lang w:val="en-GB"/>
        </w:rPr>
        <w:t>the debt arising from any rescue financing obtained, or to be obtained, by the company is to be treated as if it were part of the costs and expenses of the winding up</w:t>
      </w:r>
      <w:r w:rsidR="00BE30B1">
        <w:rPr>
          <w:rFonts w:ascii="Avenir Next" w:hAnsi="Avenir Next" w:cs="Arial"/>
          <w:color w:val="808080" w:themeColor="background1" w:themeShade="80"/>
          <w:sz w:val="22"/>
          <w:szCs w:val="22"/>
          <w:lang w:val="en-GB"/>
        </w:rPr>
        <w:t xml:space="preserve">. Also rescue financing needs to be obtained after the company has </w:t>
      </w:r>
      <w:proofErr w:type="gramStart"/>
      <w:r w:rsidR="00BE30B1">
        <w:rPr>
          <w:rFonts w:ascii="Avenir Next" w:hAnsi="Avenir Next" w:cs="Arial"/>
          <w:color w:val="808080" w:themeColor="background1" w:themeShade="80"/>
          <w:sz w:val="22"/>
          <w:szCs w:val="22"/>
          <w:lang w:val="en-GB"/>
        </w:rPr>
        <w:t>entered into</w:t>
      </w:r>
      <w:proofErr w:type="gramEnd"/>
      <w:r w:rsidR="00BE30B1">
        <w:rPr>
          <w:rFonts w:ascii="Avenir Next" w:hAnsi="Avenir Next" w:cs="Arial"/>
          <w:color w:val="808080" w:themeColor="background1" w:themeShade="80"/>
          <w:sz w:val="22"/>
          <w:szCs w:val="22"/>
          <w:lang w:val="en-GB"/>
        </w:rPr>
        <w:t xml:space="preserve"> a judicial management or scheme of arrangement process (because of that is also called post-commencement financing). The company needs the approval of the court to grant the super priority status and hence to obtain the rescue financing. </w:t>
      </w:r>
    </w:p>
    <w:p w14:paraId="4E0EDE6B" w14:textId="3EB29595" w:rsidR="00BE30B1" w:rsidRDefault="00BE30B1" w:rsidP="008C35C9">
      <w:pPr>
        <w:jc w:val="both"/>
        <w:rPr>
          <w:rFonts w:ascii="Avenir Next" w:hAnsi="Avenir Next" w:cs="Arial"/>
          <w:color w:val="808080" w:themeColor="background1" w:themeShade="80"/>
          <w:sz w:val="22"/>
          <w:szCs w:val="22"/>
          <w:lang w:val="en-GB"/>
        </w:rPr>
      </w:pPr>
    </w:p>
    <w:p w14:paraId="3A336C3E" w14:textId="16F0BCA1" w:rsidR="00F74ADC" w:rsidRDefault="00BE30B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some cases with successful rescue financing: </w:t>
      </w:r>
      <w:r w:rsidRPr="00BE30B1">
        <w:rPr>
          <w:rFonts w:ascii="Avenir Next" w:hAnsi="Avenir Next" w:cs="Arial"/>
          <w:color w:val="808080" w:themeColor="background1" w:themeShade="80"/>
          <w:sz w:val="22"/>
          <w:szCs w:val="22"/>
          <w:lang w:val="en-GB"/>
        </w:rPr>
        <w:t>Asiatravel.com Holdings Ltd</w:t>
      </w:r>
      <w:r>
        <w:rPr>
          <w:rFonts w:ascii="Avenir Next" w:hAnsi="Avenir Next" w:cs="Arial"/>
          <w:color w:val="808080" w:themeColor="background1" w:themeShade="80"/>
          <w:sz w:val="22"/>
          <w:szCs w:val="22"/>
          <w:lang w:val="en-GB"/>
        </w:rPr>
        <w:t xml:space="preserve">, </w:t>
      </w:r>
      <w:proofErr w:type="spellStart"/>
      <w:r w:rsidRPr="00BE30B1">
        <w:rPr>
          <w:rFonts w:ascii="Avenir Next" w:hAnsi="Avenir Next" w:cs="Arial"/>
          <w:color w:val="808080" w:themeColor="background1" w:themeShade="80"/>
          <w:sz w:val="22"/>
          <w:szCs w:val="22"/>
          <w:lang w:val="en-GB"/>
        </w:rPr>
        <w:t>Swee</w:t>
      </w:r>
      <w:proofErr w:type="spellEnd"/>
      <w:r w:rsidRPr="00BE30B1">
        <w:rPr>
          <w:rFonts w:ascii="Avenir Next" w:hAnsi="Avenir Next" w:cs="Arial"/>
          <w:color w:val="808080" w:themeColor="background1" w:themeShade="80"/>
          <w:sz w:val="22"/>
          <w:szCs w:val="22"/>
          <w:lang w:val="en-GB"/>
        </w:rPr>
        <w:t xml:space="preserve"> Hong Ltd</w:t>
      </w:r>
      <w:r>
        <w:rPr>
          <w:rFonts w:ascii="Avenir Next" w:hAnsi="Avenir Next" w:cs="Arial"/>
          <w:color w:val="808080" w:themeColor="background1" w:themeShade="80"/>
          <w:sz w:val="22"/>
          <w:szCs w:val="22"/>
          <w:lang w:val="en-GB"/>
        </w:rPr>
        <w:t xml:space="preserve"> and </w:t>
      </w:r>
      <w:r w:rsidRPr="00BE30B1">
        <w:rPr>
          <w:rFonts w:ascii="Avenir Next" w:hAnsi="Avenir Next" w:cs="Arial"/>
          <w:color w:val="808080" w:themeColor="background1" w:themeShade="80"/>
          <w:sz w:val="22"/>
          <w:szCs w:val="22"/>
          <w:lang w:val="en-GB"/>
        </w:rPr>
        <w:t>Design Studio Group Ltd</w:t>
      </w:r>
      <w:r>
        <w:rPr>
          <w:rFonts w:ascii="Avenir Next" w:hAnsi="Avenir Next" w:cs="Arial"/>
          <w:color w:val="808080" w:themeColor="background1" w:themeShade="80"/>
          <w:sz w:val="22"/>
          <w:szCs w:val="22"/>
          <w:lang w:val="en-GB"/>
        </w:rPr>
        <w:t>.</w:t>
      </w:r>
      <w:r>
        <w:rPr>
          <w:rStyle w:val="Refdenotaalpie"/>
          <w:rFonts w:ascii="Avenir Next" w:hAnsi="Avenir Next" w:cs="Arial"/>
          <w:color w:val="808080" w:themeColor="background1" w:themeShade="80"/>
          <w:sz w:val="22"/>
          <w:szCs w:val="22"/>
          <w:lang w:val="en-GB"/>
        </w:rPr>
        <w:footnoteReference w:id="1"/>
      </w:r>
      <w:r>
        <w:rPr>
          <w:rFonts w:ascii="Avenir Next" w:hAnsi="Avenir Next" w:cs="Arial"/>
          <w:color w:val="808080" w:themeColor="background1" w:themeShade="80"/>
          <w:sz w:val="22"/>
          <w:szCs w:val="22"/>
          <w:lang w:val="en-GB"/>
        </w:rPr>
        <w:t xml:space="preserve"> In the end, r</w:t>
      </w:r>
      <w:r w:rsidRPr="00BE30B1">
        <w:rPr>
          <w:rFonts w:ascii="Avenir Next" w:hAnsi="Avenir Next" w:cs="Arial"/>
          <w:color w:val="808080" w:themeColor="background1" w:themeShade="80"/>
          <w:sz w:val="22"/>
          <w:szCs w:val="22"/>
          <w:lang w:val="en-GB"/>
        </w:rPr>
        <w:t xml:space="preserve">escue financing is an important tool for companies in financial distress, as it can provide the necessary funds to continue operations and restructure the company. However, it is important to </w:t>
      </w:r>
      <w:r w:rsidR="00050046">
        <w:rPr>
          <w:rFonts w:ascii="Avenir Next" w:hAnsi="Avenir Next" w:cs="Arial"/>
          <w:color w:val="808080" w:themeColor="background1" w:themeShade="80"/>
          <w:sz w:val="22"/>
          <w:szCs w:val="22"/>
          <w:lang w:val="en-GB"/>
        </w:rPr>
        <w:t>consider</w:t>
      </w:r>
      <w:r w:rsidRPr="00BE30B1">
        <w:rPr>
          <w:rFonts w:ascii="Avenir Next" w:hAnsi="Avenir Next" w:cs="Arial"/>
          <w:color w:val="808080" w:themeColor="background1" w:themeShade="80"/>
          <w:sz w:val="22"/>
          <w:szCs w:val="22"/>
          <w:lang w:val="en-GB"/>
        </w:rPr>
        <w:t xml:space="preserve"> that rescue financing is not a guarantee of success, and companies must still take steps to address the underlying causes of their financial difficulties.</w:t>
      </w:r>
    </w:p>
    <w:p w14:paraId="2C81365E" w14:textId="740F91BB" w:rsidR="0064545F" w:rsidRDefault="0064545F" w:rsidP="008C35C9">
      <w:pPr>
        <w:jc w:val="both"/>
        <w:rPr>
          <w:rFonts w:ascii="Avenir Next" w:hAnsi="Avenir Next" w:cs="Arial"/>
          <w:color w:val="808080" w:themeColor="background1" w:themeShade="80"/>
          <w:sz w:val="22"/>
          <w:szCs w:val="22"/>
          <w:lang w:val="en-GB"/>
        </w:rPr>
      </w:pPr>
    </w:p>
    <w:p w14:paraId="1EDAB7A4" w14:textId="4AE922E9" w:rsidR="00050046" w:rsidRPr="00696C93" w:rsidRDefault="00EE0998" w:rsidP="008C35C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About wrongful trading, is regulated as an offence in section 239 of the IRD Act. </w:t>
      </w:r>
      <w:r w:rsidR="00B921C1">
        <w:rPr>
          <w:rFonts w:ascii="Avenir Next" w:hAnsi="Avenir Next" w:cs="Arial"/>
          <w:color w:val="808080" w:themeColor="background1" w:themeShade="80"/>
          <w:sz w:val="22"/>
          <w:szCs w:val="22"/>
          <w:lang w:val="en-GB"/>
        </w:rPr>
        <w:t xml:space="preserve">This section states that the judicial manager, the liquidator, the official receiver or any creditor or contributory of the company (in this last case with the leave of the judicial manager, the liquidator, or the court) </w:t>
      </w:r>
      <w:r w:rsidR="00696C93">
        <w:rPr>
          <w:rFonts w:ascii="Avenir Next" w:hAnsi="Avenir Next" w:cs="Arial"/>
          <w:color w:val="808080" w:themeColor="background1" w:themeShade="80"/>
          <w:sz w:val="22"/>
          <w:szCs w:val="22"/>
          <w:lang w:val="en-GB"/>
        </w:rPr>
        <w:t xml:space="preserve">may apply to the court to </w:t>
      </w:r>
      <w:r w:rsidR="00696C93" w:rsidRPr="00696C93">
        <w:rPr>
          <w:rFonts w:ascii="Avenir Next" w:hAnsi="Avenir Next" w:cs="Arial"/>
          <w:color w:val="808080" w:themeColor="background1" w:themeShade="80"/>
          <w:sz w:val="22"/>
          <w:szCs w:val="22"/>
          <w:lang w:val="en-GB"/>
        </w:rPr>
        <w:t xml:space="preserve">declare that any person who was a party to the company trading in that manner is personally responsible, without any limitation of liability, for all or any of the debts or other liabilities of the company as the </w:t>
      </w:r>
      <w:r w:rsidR="00696C93">
        <w:rPr>
          <w:rFonts w:ascii="Avenir Next" w:hAnsi="Avenir Next" w:cs="Arial"/>
          <w:color w:val="808080" w:themeColor="background1" w:themeShade="80"/>
          <w:sz w:val="22"/>
          <w:szCs w:val="22"/>
          <w:lang w:val="en-GB"/>
        </w:rPr>
        <w:t>c</w:t>
      </w:r>
      <w:r w:rsidR="00696C93" w:rsidRPr="00696C93">
        <w:rPr>
          <w:rFonts w:ascii="Avenir Next" w:hAnsi="Avenir Next" w:cs="Arial"/>
          <w:color w:val="808080" w:themeColor="background1" w:themeShade="80"/>
          <w:sz w:val="22"/>
          <w:szCs w:val="22"/>
          <w:lang w:val="en-GB"/>
        </w:rPr>
        <w:t>ourt directs, if that person</w:t>
      </w:r>
      <w:r w:rsidR="00696C93">
        <w:rPr>
          <w:rFonts w:ascii="Avenir Next" w:hAnsi="Avenir Next" w:cs="Arial"/>
          <w:color w:val="808080" w:themeColor="background1" w:themeShade="80"/>
          <w:sz w:val="22"/>
          <w:szCs w:val="22"/>
          <w:lang w:val="en-GB"/>
        </w:rPr>
        <w:t xml:space="preserve"> </w:t>
      </w:r>
      <w:r w:rsidR="00696C93" w:rsidRPr="00696C93">
        <w:rPr>
          <w:rFonts w:ascii="Avenir Next" w:hAnsi="Avenir Next" w:cs="Arial"/>
          <w:color w:val="808080" w:themeColor="background1" w:themeShade="80"/>
          <w:sz w:val="22"/>
          <w:szCs w:val="22"/>
          <w:lang w:val="en-GB"/>
        </w:rPr>
        <w:t>knew that the company was trading wrongfully</w:t>
      </w:r>
      <w:r w:rsidR="00696C93">
        <w:rPr>
          <w:rFonts w:ascii="Avenir Next" w:hAnsi="Avenir Next" w:cs="Arial"/>
          <w:color w:val="808080" w:themeColor="background1" w:themeShade="80"/>
          <w:sz w:val="22"/>
          <w:szCs w:val="22"/>
          <w:lang w:val="en-GB"/>
        </w:rPr>
        <w:t xml:space="preserve"> or </w:t>
      </w:r>
      <w:r w:rsidR="00696C93" w:rsidRPr="00696C93">
        <w:rPr>
          <w:rFonts w:ascii="Avenir Next" w:hAnsi="Avenir Next" w:cs="Arial"/>
          <w:color w:val="808080" w:themeColor="background1" w:themeShade="80"/>
          <w:sz w:val="22"/>
          <w:szCs w:val="22"/>
          <w:lang w:val="en-GB"/>
        </w:rPr>
        <w:t>as an officer of the company, ought, in all the circumstances, to have known that the company was trading wrongfully</w:t>
      </w:r>
      <w:r w:rsidR="00696C93">
        <w:rPr>
          <w:rFonts w:ascii="Avenir Next" w:hAnsi="Avenir Next" w:cs="Arial"/>
          <w:color w:val="808080" w:themeColor="background1" w:themeShade="80"/>
          <w:sz w:val="22"/>
          <w:szCs w:val="22"/>
          <w:lang w:val="en-GB"/>
        </w:rPr>
        <w:t xml:space="preserve">. According to subsection 12 of section 239, </w:t>
      </w:r>
      <w:r w:rsidR="00696C93" w:rsidRPr="00696C93">
        <w:rPr>
          <w:rFonts w:ascii="Avenir Next" w:hAnsi="Avenir Next" w:cs="Arial"/>
          <w:color w:val="808080" w:themeColor="background1" w:themeShade="80"/>
          <w:sz w:val="22"/>
          <w:szCs w:val="22"/>
          <w:lang w:val="en-GB"/>
        </w:rPr>
        <w:t>a company trades wrongfully if</w:t>
      </w:r>
      <w:r w:rsidR="00696C93">
        <w:rPr>
          <w:rFonts w:ascii="Avenir Next" w:hAnsi="Avenir Next" w:cs="Arial"/>
          <w:color w:val="808080" w:themeColor="background1" w:themeShade="80"/>
          <w:sz w:val="22"/>
          <w:szCs w:val="22"/>
          <w:lang w:val="en-GB"/>
        </w:rPr>
        <w:t xml:space="preserve"> </w:t>
      </w:r>
      <w:r w:rsidR="00696C93" w:rsidRPr="00696C93">
        <w:rPr>
          <w:rFonts w:ascii="Avenir Next" w:hAnsi="Avenir Next" w:cs="Arial"/>
          <w:color w:val="808080" w:themeColor="background1" w:themeShade="80"/>
          <w:sz w:val="22"/>
          <w:szCs w:val="22"/>
          <w:lang w:val="en-GB"/>
        </w:rPr>
        <w:t>the company, when insolvent, incurs debts or other liabilities without reasonable prospect of meeting them in ful</w:t>
      </w:r>
      <w:r w:rsidR="00696C93">
        <w:rPr>
          <w:rFonts w:ascii="Avenir Next" w:hAnsi="Avenir Next" w:cs="Arial"/>
          <w:color w:val="808080" w:themeColor="background1" w:themeShade="80"/>
          <w:sz w:val="22"/>
          <w:szCs w:val="22"/>
          <w:lang w:val="en-GB"/>
        </w:rPr>
        <w:t xml:space="preserve">l or </w:t>
      </w:r>
      <w:r w:rsidR="00696C93" w:rsidRPr="00696C93">
        <w:rPr>
          <w:rFonts w:ascii="Avenir Next" w:hAnsi="Avenir Next" w:cs="Arial"/>
          <w:color w:val="808080" w:themeColor="background1" w:themeShade="80"/>
          <w:sz w:val="22"/>
          <w:szCs w:val="22"/>
          <w:lang w:val="en-GB"/>
        </w:rPr>
        <w:t>the company incurs debts or other liabilities</w:t>
      </w:r>
      <w:r w:rsidR="00696C93">
        <w:rPr>
          <w:rFonts w:ascii="Avenir Next" w:hAnsi="Avenir Next" w:cs="Arial"/>
          <w:color w:val="808080" w:themeColor="background1" w:themeShade="80"/>
          <w:sz w:val="22"/>
          <w:szCs w:val="22"/>
          <w:lang w:val="en-GB"/>
        </w:rPr>
        <w:t xml:space="preserve"> </w:t>
      </w:r>
      <w:r w:rsidR="00696C93" w:rsidRPr="00696C93">
        <w:rPr>
          <w:rFonts w:ascii="Avenir Next" w:hAnsi="Avenir Next" w:cs="Arial"/>
          <w:color w:val="808080" w:themeColor="background1" w:themeShade="80"/>
          <w:sz w:val="22"/>
          <w:szCs w:val="22"/>
          <w:lang w:val="en-GB"/>
        </w:rPr>
        <w:t>that it has no reasonable prospect of meeting in full</w:t>
      </w:r>
      <w:r w:rsidR="00696C93">
        <w:rPr>
          <w:rFonts w:ascii="Avenir Next" w:hAnsi="Avenir Next" w:cs="Arial"/>
          <w:color w:val="808080" w:themeColor="background1" w:themeShade="80"/>
          <w:sz w:val="22"/>
          <w:szCs w:val="22"/>
          <w:lang w:val="en-GB"/>
        </w:rPr>
        <w:t xml:space="preserve"> and </w:t>
      </w:r>
      <w:r w:rsidR="00696C93" w:rsidRPr="00696C93">
        <w:rPr>
          <w:rFonts w:ascii="Avenir Next" w:hAnsi="Avenir Next" w:cs="Arial"/>
          <w:color w:val="808080" w:themeColor="background1" w:themeShade="80"/>
          <w:sz w:val="22"/>
          <w:szCs w:val="22"/>
          <w:lang w:val="en-GB"/>
        </w:rPr>
        <w:t>that result in the company becoming insolvent</w:t>
      </w:r>
      <w:r w:rsidR="00696C93">
        <w:rPr>
          <w:rFonts w:ascii="Avenir Next" w:hAnsi="Avenir Next" w:cs="Arial"/>
          <w:color w:val="808080" w:themeColor="background1" w:themeShade="80"/>
          <w:sz w:val="22"/>
          <w:szCs w:val="22"/>
          <w:lang w:val="en-GB"/>
        </w:rPr>
        <w:t>.</w:t>
      </w:r>
    </w:p>
    <w:p w14:paraId="3DF24DFF" w14:textId="77777777" w:rsidR="00050046" w:rsidRDefault="00050046" w:rsidP="008C35C9">
      <w:pPr>
        <w:jc w:val="both"/>
        <w:rPr>
          <w:rFonts w:ascii="Avenir Next" w:hAnsi="Avenir Next" w:cs="Arial"/>
          <w:color w:val="808080" w:themeColor="background1" w:themeShade="80"/>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0C840629" w14:textId="5D5E1078" w:rsidR="002B4163" w:rsidRDefault="00FE6891" w:rsidP="008C35C9">
      <w:pPr>
        <w:jc w:val="both"/>
        <w:rPr>
          <w:rFonts w:ascii="Avenir Next" w:hAnsi="Avenir Next" w:cs="Arial"/>
          <w:color w:val="808080" w:themeColor="background1" w:themeShade="80"/>
          <w:sz w:val="22"/>
          <w:szCs w:val="22"/>
          <w:lang w:val="en-GB"/>
        </w:rPr>
      </w:pPr>
      <w:r w:rsidRPr="00FE6891">
        <w:rPr>
          <w:rFonts w:ascii="Avenir Next" w:hAnsi="Avenir Next" w:cs="Arial"/>
          <w:color w:val="808080" w:themeColor="background1" w:themeShade="80"/>
          <w:sz w:val="22"/>
          <w:szCs w:val="22"/>
          <w:lang w:val="en-GB"/>
        </w:rPr>
        <w:lastRenderedPageBreak/>
        <w:t>One of the main differences between judicial management and schemes of arrangement is the role of the court. In a scheme of arrangement, the court's role is largely supervisory and limited to overseeing the restructuring process, ensuring due disclosure of information to creditors, and ultimately convening scheme meetings and sanctioning the scheme. In contrast, in a judicial management, the court plays a more active role, as it appoints an insolvency practitioner as the judicial manager, who replaces the company's directors and management and takes over responsibility for the running of the company</w:t>
      </w:r>
      <w:r>
        <w:rPr>
          <w:rFonts w:ascii="Avenir Next" w:hAnsi="Avenir Next" w:cs="Arial"/>
          <w:color w:val="808080" w:themeColor="background1" w:themeShade="80"/>
          <w:sz w:val="22"/>
          <w:szCs w:val="22"/>
          <w:lang w:val="en-GB"/>
        </w:rPr>
        <w:t>.</w:t>
      </w:r>
    </w:p>
    <w:p w14:paraId="462FAB76" w14:textId="77777777" w:rsidR="002B4163" w:rsidRDefault="002B4163" w:rsidP="008C35C9">
      <w:pPr>
        <w:jc w:val="both"/>
        <w:rPr>
          <w:rFonts w:ascii="Avenir Next" w:hAnsi="Avenir Next" w:cs="Arial"/>
          <w:color w:val="808080" w:themeColor="background1" w:themeShade="80"/>
          <w:sz w:val="22"/>
          <w:szCs w:val="22"/>
          <w:lang w:val="en-GB"/>
        </w:rPr>
      </w:pPr>
    </w:p>
    <w:p w14:paraId="013A31C9" w14:textId="37326760" w:rsidR="002B4163" w:rsidRDefault="002B4163" w:rsidP="008C35C9">
      <w:pPr>
        <w:jc w:val="both"/>
        <w:rPr>
          <w:rFonts w:ascii="Avenir Next" w:hAnsi="Avenir Next" w:cs="Arial"/>
          <w:color w:val="808080" w:themeColor="background1" w:themeShade="80"/>
          <w:sz w:val="22"/>
          <w:szCs w:val="22"/>
          <w:lang w:val="en-GB"/>
        </w:rPr>
      </w:pPr>
      <w:r w:rsidRPr="002B4163">
        <w:rPr>
          <w:rFonts w:ascii="Avenir Next" w:hAnsi="Avenir Next" w:cs="Arial"/>
          <w:color w:val="808080" w:themeColor="background1" w:themeShade="80"/>
          <w:sz w:val="22"/>
          <w:szCs w:val="22"/>
          <w:lang w:val="en-GB"/>
        </w:rPr>
        <w:t>Another key difference is the level of control that the company's directors retain. In a scheme of arrangement, the directors continue to run the business, and they would have more familiarity with the business compared to a court-appointed judicial manager. In contrast, in a judicial management, the powers of the company's directors cease, and the judicial manager takes over the affairs, business, and property of the company</w:t>
      </w:r>
      <w:r w:rsidR="00B55BBA">
        <w:rPr>
          <w:rFonts w:ascii="Avenir Next" w:hAnsi="Avenir Next" w:cs="Arial"/>
          <w:color w:val="808080" w:themeColor="background1" w:themeShade="80"/>
          <w:sz w:val="22"/>
          <w:szCs w:val="22"/>
          <w:lang w:val="en-GB"/>
        </w:rPr>
        <w:t>.</w:t>
      </w:r>
    </w:p>
    <w:p w14:paraId="23B4A9F7" w14:textId="64E92545" w:rsidR="00B55BBA" w:rsidRDefault="00B55BBA" w:rsidP="008C35C9">
      <w:pPr>
        <w:jc w:val="both"/>
        <w:rPr>
          <w:rFonts w:ascii="Avenir Next" w:hAnsi="Avenir Next" w:cs="Arial"/>
          <w:color w:val="808080" w:themeColor="background1" w:themeShade="80"/>
          <w:sz w:val="22"/>
          <w:szCs w:val="22"/>
          <w:lang w:val="en-GB"/>
        </w:rPr>
      </w:pPr>
    </w:p>
    <w:p w14:paraId="5F47BF47" w14:textId="60CF0DB0" w:rsidR="00B55BBA" w:rsidRPr="00E7629A" w:rsidRDefault="00B55BBA" w:rsidP="008C35C9">
      <w:pPr>
        <w:jc w:val="both"/>
        <w:rPr>
          <w:rFonts w:ascii="Avenir Next" w:hAnsi="Avenir Next" w:cs="Arial"/>
          <w:color w:val="808080" w:themeColor="background1" w:themeShade="80"/>
          <w:sz w:val="22"/>
          <w:szCs w:val="22"/>
          <w:lang w:val="en-GB"/>
        </w:rPr>
      </w:pPr>
      <w:r w:rsidRPr="00B55BBA">
        <w:rPr>
          <w:rFonts w:ascii="Avenir Next" w:hAnsi="Avenir Next" w:cs="Arial"/>
          <w:color w:val="808080" w:themeColor="background1" w:themeShade="80"/>
          <w:sz w:val="22"/>
          <w:szCs w:val="22"/>
          <w:lang w:val="en-GB"/>
        </w:rPr>
        <w:t>A further difference is the stigma associated with each process. A scheme of arrangement is a debtor-driven process, while a judicial management is creditor-led. There is less stigma involved in a scheme of arrangement, which could be especially important for a public listed company</w:t>
      </w:r>
      <w:r>
        <w:rPr>
          <w:rFonts w:ascii="Avenir Next" w:hAnsi="Avenir Next" w:cs="Arial"/>
          <w:color w:val="808080" w:themeColor="background1" w:themeShade="80"/>
          <w:sz w:val="22"/>
          <w:szCs w:val="22"/>
          <w:lang w:val="en-GB"/>
        </w:rPr>
        <w:t>.</w:t>
      </w: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600 million. Funds raised by the Company under the MTN were either advanced to its subsidiaries as intercompany </w:t>
      </w:r>
      <w:proofErr w:type="gramStart"/>
      <w:r w:rsidRPr="00927CE4">
        <w:rPr>
          <w:rFonts w:ascii="Avenir Next" w:hAnsi="Avenir Next"/>
          <w:sz w:val="22"/>
          <w:szCs w:val="22"/>
          <w:lang w:val="en-GB"/>
        </w:rPr>
        <w:t>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w:t>
      </w:r>
      <w:proofErr w:type="gramEnd"/>
      <w:r w:rsidRPr="00927CE4">
        <w:rPr>
          <w:rFonts w:ascii="Avenir Next" w:hAnsi="Avenir Next"/>
          <w:sz w:val="22"/>
          <w:szCs w:val="22"/>
          <w:lang w:val="en-GB"/>
        </w:rPr>
        <w:t xml:space="preserve"> injected as capital into its subsidiaries. As </w:t>
      </w:r>
      <w:proofErr w:type="gramStart"/>
      <w:r w:rsidRPr="00927CE4">
        <w:rPr>
          <w:rFonts w:ascii="Avenir Next" w:hAnsi="Avenir Next"/>
          <w:sz w:val="22"/>
          <w:szCs w:val="22"/>
          <w:lang w:val="en-GB"/>
        </w:rPr>
        <w:t>at</w:t>
      </w:r>
      <w:proofErr w:type="gramEnd"/>
      <w:r w:rsidRPr="00927CE4">
        <w:rPr>
          <w:rFonts w:ascii="Avenir Next" w:hAnsi="Avenir Next"/>
          <w:sz w:val="22"/>
          <w:szCs w:val="22"/>
          <w:lang w:val="en-GB"/>
        </w:rPr>
        <w:t xml:space="preserve">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Company also provided corporate guarantees to financial institutions to guarantee the performance of its subsidiaries under various facility agreements.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Prrafodelista"/>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 xml:space="preserve">Confirmation of the purpose of judicial management proceedings and what must be presented to the court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Prrafodelista"/>
        <w:numPr>
          <w:ilvl w:val="0"/>
          <w:numId w:val="12"/>
        </w:numPr>
        <w:ind w:left="426"/>
        <w:jc w:val="both"/>
        <w:rPr>
          <w:rFonts w:ascii="Avenir Next" w:hAnsi="Avenir Next"/>
          <w:lang w:val="en-GB"/>
        </w:rPr>
      </w:pPr>
      <w:r w:rsidRPr="00F7160A">
        <w:rPr>
          <w:rFonts w:ascii="Avenir Next" w:hAnsi="Avenir Next" w:cs="Arial"/>
          <w:sz w:val="22"/>
          <w:szCs w:val="22"/>
          <w:lang w:val="en-GB"/>
        </w:rPr>
        <w:t xml:space="preserve">Assuming that the Company is placed under judicial management, what requirements must be satisfied </w:t>
      </w:r>
      <w:proofErr w:type="gramStart"/>
      <w:r w:rsidRPr="00F7160A">
        <w:rPr>
          <w:rFonts w:ascii="Avenir Next" w:hAnsi="Avenir Next" w:cs="Arial"/>
          <w:sz w:val="22"/>
          <w:szCs w:val="22"/>
          <w:lang w:val="en-GB"/>
        </w:rPr>
        <w:t>in order for</w:t>
      </w:r>
      <w:proofErr w:type="gramEnd"/>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Prrafodelista"/>
        <w:ind w:left="426"/>
        <w:rPr>
          <w:rFonts w:ascii="Avenir Next" w:hAnsi="Avenir Next" w:cs="Arial"/>
          <w:sz w:val="22"/>
          <w:szCs w:val="22"/>
          <w:lang w:val="en-GB"/>
        </w:rPr>
      </w:pPr>
    </w:p>
    <w:p w14:paraId="074FEF38" w14:textId="20753948" w:rsidR="008C35C9" w:rsidRDefault="00DF7142" w:rsidP="00DF7142">
      <w:pPr>
        <w:pStyle w:val="Prrafodelista"/>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purpose of judicial management, according to section 89 of the IRD Act, is </w:t>
      </w:r>
      <w:r w:rsidRPr="00DF7142">
        <w:rPr>
          <w:rFonts w:ascii="Avenir Next" w:hAnsi="Avenir Next" w:cs="Arial"/>
          <w:color w:val="808080" w:themeColor="background1" w:themeShade="80"/>
          <w:sz w:val="22"/>
          <w:szCs w:val="22"/>
          <w:lang w:val="en-GB"/>
        </w:rPr>
        <w:t>the survival of the company, or the whole or part of its undertaking, as a going concern</w:t>
      </w:r>
      <w:r>
        <w:rPr>
          <w:rFonts w:ascii="Avenir Next" w:hAnsi="Avenir Next" w:cs="Arial"/>
          <w:color w:val="808080" w:themeColor="background1" w:themeShade="80"/>
          <w:sz w:val="22"/>
          <w:szCs w:val="22"/>
          <w:lang w:val="en-GB"/>
        </w:rPr>
        <w:t xml:space="preserve">; the </w:t>
      </w:r>
      <w:r w:rsidRPr="00DF7142">
        <w:rPr>
          <w:rFonts w:ascii="Avenir Next" w:hAnsi="Avenir Next" w:cs="Arial"/>
          <w:color w:val="808080" w:themeColor="background1" w:themeShade="80"/>
          <w:sz w:val="22"/>
          <w:szCs w:val="22"/>
          <w:lang w:val="en-GB"/>
        </w:rPr>
        <w:t>approval of a compromise or an arrangement between the company</w:t>
      </w:r>
      <w:r>
        <w:rPr>
          <w:rFonts w:ascii="Avenir Next" w:hAnsi="Avenir Next" w:cs="Arial"/>
          <w:color w:val="808080" w:themeColor="background1" w:themeShade="80"/>
          <w:sz w:val="22"/>
          <w:szCs w:val="22"/>
          <w:lang w:val="en-GB"/>
        </w:rPr>
        <w:t xml:space="preserve"> and their creditors, members or holders of unit of shares, as section 210 of the Companies Act states; or a more </w:t>
      </w:r>
      <w:r w:rsidRPr="00DF7142">
        <w:rPr>
          <w:rFonts w:ascii="Avenir Next" w:hAnsi="Avenir Next" w:cs="Arial"/>
          <w:color w:val="808080" w:themeColor="background1" w:themeShade="80"/>
          <w:sz w:val="22"/>
          <w:szCs w:val="22"/>
          <w:lang w:val="en-GB"/>
        </w:rPr>
        <w:t>advantageous realisation of the company’s assets or property than on a winding up</w:t>
      </w:r>
      <w:r>
        <w:rPr>
          <w:rFonts w:ascii="Avenir Next" w:hAnsi="Avenir Next" w:cs="Arial"/>
          <w:color w:val="808080" w:themeColor="background1" w:themeShade="80"/>
          <w:sz w:val="22"/>
          <w:szCs w:val="22"/>
          <w:lang w:val="en-GB"/>
        </w:rPr>
        <w:t xml:space="preserve">. </w:t>
      </w:r>
    </w:p>
    <w:p w14:paraId="4C2343DD" w14:textId="7FEF64C6" w:rsidR="00DF7142" w:rsidRDefault="00DF7142" w:rsidP="00DF7142">
      <w:pPr>
        <w:pStyle w:val="Prrafodelista"/>
        <w:jc w:val="both"/>
        <w:rPr>
          <w:rFonts w:ascii="Avenir Next" w:hAnsi="Avenir Next" w:cs="Arial"/>
          <w:color w:val="808080" w:themeColor="background1" w:themeShade="80"/>
          <w:sz w:val="22"/>
          <w:szCs w:val="22"/>
          <w:lang w:val="en-GB"/>
        </w:rPr>
      </w:pPr>
    </w:p>
    <w:p w14:paraId="1DFA0AED" w14:textId="540ABC25" w:rsidR="00DF7142" w:rsidRDefault="00DF7142" w:rsidP="00DF7142">
      <w:pPr>
        <w:pStyle w:val="Prrafodelista"/>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obtain a judicial management order, the bank lenders need to demonstrate that the Company is</w:t>
      </w:r>
      <w:r w:rsidRPr="00DF7142">
        <w:rPr>
          <w:rFonts w:ascii="Avenir Next" w:hAnsi="Avenir Next" w:cs="Arial"/>
          <w:color w:val="808080" w:themeColor="background1" w:themeShade="80"/>
          <w:sz w:val="22"/>
          <w:szCs w:val="22"/>
          <w:lang w:val="en-GB"/>
        </w:rPr>
        <w:t>, or is likely to become, unable to pay its debts</w:t>
      </w:r>
      <w:r>
        <w:rPr>
          <w:rFonts w:ascii="Avenir Next" w:hAnsi="Avenir Next" w:cs="Arial"/>
          <w:color w:val="808080" w:themeColor="background1" w:themeShade="80"/>
          <w:sz w:val="22"/>
          <w:szCs w:val="22"/>
          <w:lang w:val="en-GB"/>
        </w:rPr>
        <w:t xml:space="preserve"> and </w:t>
      </w:r>
      <w:r w:rsidRPr="00DF7142">
        <w:rPr>
          <w:rFonts w:ascii="Avenir Next" w:hAnsi="Avenir Next" w:cs="Arial"/>
          <w:color w:val="808080" w:themeColor="background1" w:themeShade="80"/>
          <w:sz w:val="22"/>
          <w:szCs w:val="22"/>
          <w:lang w:val="en-GB"/>
        </w:rPr>
        <w:t>that there is a reasonable probability of rehabilitating the company or of preserving all or part of its business as a going concern, or that the interests of creditors would be better served otherwise than by resorting to a winding up</w:t>
      </w:r>
      <w:r>
        <w:rPr>
          <w:rFonts w:ascii="Avenir Next" w:hAnsi="Avenir Next" w:cs="Arial"/>
          <w:color w:val="808080" w:themeColor="background1" w:themeShade="80"/>
          <w:sz w:val="22"/>
          <w:szCs w:val="22"/>
          <w:lang w:val="en-GB"/>
        </w:rPr>
        <w:t xml:space="preserve">. Also, </w:t>
      </w:r>
      <w:r w:rsidR="00DC118C">
        <w:rPr>
          <w:rFonts w:ascii="Avenir Next" w:hAnsi="Avenir Next" w:cs="Arial"/>
          <w:color w:val="808080" w:themeColor="background1" w:themeShade="80"/>
          <w:sz w:val="22"/>
          <w:szCs w:val="22"/>
          <w:lang w:val="en-GB"/>
        </w:rPr>
        <w:t xml:space="preserve">the creditors need to demonstrate that one or more of the purposes will be achieved by the appointment of a judicial manager. </w:t>
      </w:r>
    </w:p>
    <w:p w14:paraId="3AE0BDF2" w14:textId="5AE3B2F8" w:rsidR="00DC118C" w:rsidRDefault="00DC118C" w:rsidP="00DF7142">
      <w:pPr>
        <w:pStyle w:val="Prrafodelista"/>
        <w:jc w:val="both"/>
        <w:rPr>
          <w:rFonts w:ascii="Avenir Next" w:hAnsi="Avenir Next" w:cs="Arial"/>
          <w:color w:val="808080" w:themeColor="background1" w:themeShade="80"/>
          <w:sz w:val="22"/>
          <w:szCs w:val="22"/>
          <w:lang w:val="en-GB"/>
        </w:rPr>
      </w:pPr>
    </w:p>
    <w:p w14:paraId="6C55CDED" w14:textId="7060B685" w:rsidR="00DC118C" w:rsidRPr="00DF7142" w:rsidRDefault="0019380D" w:rsidP="00DC118C">
      <w:pPr>
        <w:pStyle w:val="Prrafodelista"/>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access rescue financing during the judicial management, the judicial manager may present an application to the court to grant super priority status for the financing if the company is wounded up. According to section 101 of the IRD Act, the judicial manager also needs to send a notice of the application to each creditor of the company, and if the court make an order granting the rescue financing, the judicial manager must lodge a copy of the order with the Registrar of Companies within 14 days after the order was issued. </w:t>
      </w:r>
    </w:p>
    <w:p w14:paraId="16CF35FE" w14:textId="77777777" w:rsidR="00100A09" w:rsidRPr="00DF7142" w:rsidRDefault="00100A09" w:rsidP="008C35C9">
      <w:pPr>
        <w:jc w:val="both"/>
        <w:rPr>
          <w:rFonts w:ascii="Avenir Next" w:eastAsia="Calibri" w:hAnsi="Avenir Next" w:cs="Arial"/>
          <w:sz w:val="22"/>
          <w:szCs w:val="22"/>
          <w:lang w:val="en-GB"/>
        </w:rPr>
      </w:pPr>
    </w:p>
    <w:p w14:paraId="22CC0A9D" w14:textId="77777777" w:rsidR="008C35C9" w:rsidRPr="00DF7142" w:rsidRDefault="008C35C9" w:rsidP="008C35C9">
      <w:pPr>
        <w:jc w:val="both"/>
        <w:rPr>
          <w:rFonts w:ascii="Avenir Next" w:eastAsia="Calibri" w:hAnsi="Avenir Next" w:cs="Arial"/>
          <w:sz w:val="22"/>
          <w:szCs w:val="22"/>
          <w:lang w:val="en-GB"/>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Prrafodelista"/>
        <w:numPr>
          <w:ilvl w:val="0"/>
          <w:numId w:val="11"/>
        </w:numPr>
        <w:ind w:left="426"/>
        <w:jc w:val="both"/>
        <w:rPr>
          <w:rFonts w:ascii="Avenir Next" w:hAnsi="Avenir Next"/>
          <w:lang w:val="en-GB"/>
        </w:rPr>
      </w:pPr>
      <w:r w:rsidRPr="00F7160A">
        <w:rPr>
          <w:rFonts w:ascii="Avenir Next" w:hAnsi="Avenir Next" w:cs="Arial"/>
          <w:sz w:val="22"/>
          <w:szCs w:val="22"/>
          <w:lang w:val="en-GB"/>
        </w:rPr>
        <w:lastRenderedPageBreak/>
        <w:t xml:space="preserve">What are the steps that need to be taken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7B1D972" w14:textId="609A7CBD" w:rsidR="00D9104B" w:rsidRPr="008C35C9" w:rsidRDefault="001C3469"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bank lenders or the judicial manager of ABC Limited need to apply for an order to put Alpha Pte and Beta Pte under judicial management</w:t>
      </w:r>
      <w:r w:rsidR="004E0298">
        <w:rPr>
          <w:rFonts w:ascii="Avenir Next" w:hAnsi="Avenir Next" w:cs="Arial"/>
          <w:color w:val="808080" w:themeColor="background1" w:themeShade="80"/>
          <w:sz w:val="22"/>
          <w:szCs w:val="22"/>
          <w:lang w:val="en-GB"/>
        </w:rPr>
        <w:t xml:space="preserve">, with a proof of the requirements outlined in section 90 of the IRD Act, in the same way as indicated in question 4.1 (a) above. </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Prrafodelista"/>
        <w:ind w:left="426"/>
        <w:jc w:val="both"/>
        <w:rPr>
          <w:rFonts w:ascii="Avenir Next" w:hAnsi="Avenir Next" w:cs="Arial"/>
          <w:sz w:val="22"/>
          <w:szCs w:val="22"/>
          <w:lang w:val="en-GB"/>
        </w:rPr>
      </w:pPr>
    </w:p>
    <w:p w14:paraId="6354C89A" w14:textId="71C1E01E" w:rsidR="00E548AC" w:rsidRPr="00E548AC" w:rsidRDefault="00E47E5C" w:rsidP="004D2090">
      <w:pPr>
        <w:pStyle w:val="Prrafodelista"/>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Prrafodelista"/>
        <w:ind w:left="426"/>
        <w:jc w:val="both"/>
        <w:rPr>
          <w:rFonts w:ascii="Avenir Next" w:hAnsi="Avenir Next" w:cs="Arial"/>
          <w:sz w:val="22"/>
          <w:szCs w:val="22"/>
          <w:lang w:val="en-GB"/>
        </w:rPr>
      </w:pPr>
    </w:p>
    <w:p w14:paraId="7851E56F" w14:textId="0A618C7E" w:rsidR="008C35C9" w:rsidRPr="008C35C9" w:rsidRDefault="004E029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a foreign company could be placed into judicial management if can be provided that the foreign debtor has a substantial connection with Singapore, according to section </w:t>
      </w:r>
      <w:r w:rsidR="00F01869">
        <w:rPr>
          <w:rFonts w:ascii="Avenir Next" w:hAnsi="Avenir Next" w:cs="Arial"/>
          <w:color w:val="808080" w:themeColor="background1" w:themeShade="80"/>
          <w:sz w:val="22"/>
          <w:szCs w:val="22"/>
          <w:lang w:val="en-GB"/>
        </w:rPr>
        <w:t xml:space="preserve">246(1)(d) and 246(3) of the IRD Act. </w:t>
      </w:r>
      <w:r>
        <w:rPr>
          <w:rFonts w:ascii="Avenir Next" w:hAnsi="Avenir Next" w:cs="Arial"/>
          <w:color w:val="808080" w:themeColor="background1" w:themeShade="80"/>
          <w:sz w:val="22"/>
          <w:szCs w:val="22"/>
          <w:lang w:val="en-GB"/>
        </w:rPr>
        <w:t xml:space="preserve"> In this case, the substantial connection is that the debtor </w:t>
      </w:r>
      <w:r w:rsidR="00F01869">
        <w:rPr>
          <w:rFonts w:ascii="Avenir Next" w:hAnsi="Avenir Next" w:cs="Arial"/>
          <w:color w:val="808080" w:themeColor="background1" w:themeShade="80"/>
          <w:sz w:val="22"/>
          <w:szCs w:val="22"/>
          <w:lang w:val="en-GB"/>
        </w:rPr>
        <w:t>h</w:t>
      </w:r>
      <w:r>
        <w:rPr>
          <w:rFonts w:ascii="Avenir Next" w:hAnsi="Avenir Next" w:cs="Arial"/>
          <w:color w:val="808080" w:themeColor="background1" w:themeShade="80"/>
          <w:sz w:val="22"/>
          <w:szCs w:val="22"/>
          <w:lang w:val="en-GB"/>
        </w:rPr>
        <w:t xml:space="preserve">as chosen Singapore Law as the law governing the bank loan. </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Prrafodelista"/>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6F956885" w:rsidR="00EE062F" w:rsidRDefault="00BF55F7"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assets in jurisdictions outside Singapore would not be automatically protected. To obtain the protection, the judicial manager needs to seek the recognition of the proceedings in the jurisdictions where ABC Group have assets,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obtain control over those assets. </w:t>
      </w:r>
    </w:p>
    <w:p w14:paraId="4713A663" w14:textId="77777777" w:rsidR="007C7A4B" w:rsidRDefault="007C7A4B" w:rsidP="00EE062F">
      <w:pPr>
        <w:jc w:val="both"/>
        <w:rPr>
          <w:rFonts w:ascii="Avenir Next" w:hAnsi="Avenir Next" w:cs="Arial"/>
          <w:color w:val="808080" w:themeColor="background1" w:themeShade="80"/>
          <w:sz w:val="22"/>
          <w:szCs w:val="22"/>
          <w:lang w:val="en-GB"/>
        </w:rPr>
      </w:pPr>
    </w:p>
    <w:p w14:paraId="79FDBCAD" w14:textId="348BE0B5" w:rsidR="007C7A4B" w:rsidRPr="008C35C9" w:rsidRDefault="007C7A4B" w:rsidP="00EE062F">
      <w:pPr>
        <w:jc w:val="both"/>
        <w:rPr>
          <w:rFonts w:ascii="Avenir Next" w:hAnsi="Avenir Next" w:cs="Arial"/>
          <w:color w:val="808080" w:themeColor="background1" w:themeShade="80"/>
          <w:sz w:val="22"/>
          <w:szCs w:val="22"/>
          <w:lang w:val="en-GB"/>
        </w:rPr>
      </w:pPr>
      <w:r w:rsidRPr="007C7A4B">
        <w:rPr>
          <w:rFonts w:ascii="Avenir Next" w:hAnsi="Avenir Next" w:cs="Arial"/>
          <w:color w:val="808080" w:themeColor="background1" w:themeShade="80"/>
          <w:sz w:val="22"/>
          <w:szCs w:val="22"/>
          <w:lang w:val="en-GB"/>
        </w:rPr>
        <w:t>The recognition of foreign insolvency proceedings in other jurisdictions is governed by the UNCITRAL Model Law on Cross-Border Insolvency, which has been adopted in Singapore. The Model Law provides a framework for the recognition of foreign insolvency</w:t>
      </w:r>
      <w:r>
        <w:rPr>
          <w:rFonts w:ascii="Avenir Next" w:hAnsi="Avenir Next" w:cs="Arial"/>
          <w:color w:val="808080" w:themeColor="background1" w:themeShade="80"/>
          <w:sz w:val="22"/>
          <w:szCs w:val="22"/>
          <w:lang w:val="en-GB"/>
        </w:rPr>
        <w:t xml:space="preserve"> </w:t>
      </w:r>
      <w:proofErr w:type="gramStart"/>
      <w:r w:rsidR="00D412A3" w:rsidRPr="007C7A4B">
        <w:rPr>
          <w:rFonts w:ascii="Avenir Next" w:hAnsi="Avenir Next" w:cs="Arial"/>
          <w:color w:val="808080" w:themeColor="background1" w:themeShade="80"/>
          <w:sz w:val="22"/>
          <w:szCs w:val="22"/>
          <w:lang w:val="en-GB"/>
        </w:rPr>
        <w:t>proceedings,</w:t>
      </w:r>
      <w:r w:rsidR="00D412A3">
        <w:rPr>
          <w:rFonts w:ascii="Avenir Next" w:hAnsi="Avenir Next" w:cs="Arial"/>
          <w:color w:val="808080" w:themeColor="background1" w:themeShade="80"/>
          <w:sz w:val="22"/>
          <w:szCs w:val="22"/>
          <w:lang w:val="en-GB"/>
        </w:rPr>
        <w:t xml:space="preserve"> </w:t>
      </w:r>
      <w:r w:rsidR="00D412A3" w:rsidRPr="007C7A4B">
        <w:rPr>
          <w:rFonts w:ascii="Avenir Next" w:hAnsi="Avenir Next" w:cs="Arial"/>
          <w:color w:val="808080" w:themeColor="background1" w:themeShade="80"/>
          <w:sz w:val="22"/>
          <w:szCs w:val="22"/>
          <w:lang w:val="en-GB"/>
        </w:rPr>
        <w:t>and</w:t>
      </w:r>
      <w:proofErr w:type="gramEnd"/>
      <w:r w:rsidR="00D412A3">
        <w:rPr>
          <w:rFonts w:ascii="Avenir Next" w:hAnsi="Avenir Next" w:cs="Arial"/>
          <w:color w:val="808080" w:themeColor="background1" w:themeShade="80"/>
          <w:sz w:val="22"/>
          <w:szCs w:val="22"/>
          <w:lang w:val="en-GB"/>
        </w:rPr>
        <w:t xml:space="preserve"> </w:t>
      </w:r>
      <w:r w:rsidRPr="007C7A4B">
        <w:rPr>
          <w:rFonts w:ascii="Avenir Next" w:hAnsi="Avenir Next" w:cs="Arial"/>
          <w:color w:val="808080" w:themeColor="background1" w:themeShade="80"/>
          <w:sz w:val="22"/>
          <w:szCs w:val="22"/>
          <w:lang w:val="en-GB"/>
        </w:rPr>
        <w:t xml:space="preserve">allows for the coordination of those proceedings with local insolvency proceedings. </w:t>
      </w:r>
      <w:proofErr w:type="gramStart"/>
      <w:r w:rsidRPr="007C7A4B">
        <w:rPr>
          <w:rFonts w:ascii="Avenir Next" w:hAnsi="Avenir Next" w:cs="Arial"/>
          <w:color w:val="808080" w:themeColor="background1" w:themeShade="80"/>
          <w:sz w:val="22"/>
          <w:szCs w:val="22"/>
          <w:lang w:val="en-GB"/>
        </w:rPr>
        <w:t>In order to</w:t>
      </w:r>
      <w:proofErr w:type="gramEnd"/>
      <w:r w:rsidRPr="007C7A4B">
        <w:rPr>
          <w:rFonts w:ascii="Avenir Next" w:hAnsi="Avenir Next" w:cs="Arial"/>
          <w:color w:val="808080" w:themeColor="background1" w:themeShade="80"/>
          <w:sz w:val="22"/>
          <w:szCs w:val="22"/>
          <w:lang w:val="en-GB"/>
        </w:rPr>
        <w:t xml:space="preserve"> obtain recognition of the Singapore judicial management proceedings in other jurisdictions, the judicial manager would need to apply to the courts in those jurisdictions and demonstrate that the Singapore proceedings are collective insolvency proceedings, and that they are taking place in the jurisdiction where the debtor has its </w:t>
      </w:r>
      <w:proofErr w:type="spellStart"/>
      <w:r w:rsidRPr="007C7A4B">
        <w:rPr>
          <w:rFonts w:ascii="Avenir Next" w:hAnsi="Avenir Next" w:cs="Arial"/>
          <w:color w:val="808080" w:themeColor="background1" w:themeShade="80"/>
          <w:sz w:val="22"/>
          <w:szCs w:val="22"/>
          <w:lang w:val="en-GB"/>
        </w:rPr>
        <w:t>center</w:t>
      </w:r>
      <w:proofErr w:type="spellEnd"/>
      <w:r w:rsidRPr="007C7A4B">
        <w:rPr>
          <w:rFonts w:ascii="Avenir Next" w:hAnsi="Avenir Next" w:cs="Arial"/>
          <w:color w:val="808080" w:themeColor="background1" w:themeShade="80"/>
          <w:sz w:val="22"/>
          <w:szCs w:val="22"/>
          <w:lang w:val="en-GB"/>
        </w:rPr>
        <w:t xml:space="preserve"> of main interests. The judicial manager would also need to demonstrate that the recognition of the Singapore proceedings would be consistent with the public policy of the jurisdiction where recognition is sought</w:t>
      </w:r>
      <w:r>
        <w:rPr>
          <w:rFonts w:ascii="Avenir Next" w:hAnsi="Avenir Next" w:cs="Arial"/>
          <w:color w:val="808080" w:themeColor="background1" w:themeShade="80"/>
          <w:sz w:val="22"/>
          <w:szCs w:val="22"/>
          <w:lang w:val="en-GB"/>
        </w:rPr>
        <w:t>. In the case of Australia, it also adopted the Model Law in 2008</w:t>
      </w:r>
      <w:r>
        <w:rPr>
          <w:rStyle w:val="Refdenotaalpie"/>
          <w:rFonts w:ascii="Avenir Next" w:hAnsi="Avenir Next" w:cs="Arial"/>
          <w:color w:val="808080" w:themeColor="background1" w:themeShade="80"/>
          <w:sz w:val="22"/>
          <w:szCs w:val="22"/>
          <w:lang w:val="en-GB"/>
        </w:rPr>
        <w:footnoteReference w:id="2"/>
      </w:r>
      <w:r>
        <w:rPr>
          <w:rFonts w:ascii="Avenir Next" w:hAnsi="Avenir Next" w:cs="Arial"/>
          <w:color w:val="808080" w:themeColor="background1" w:themeShade="80"/>
          <w:sz w:val="22"/>
          <w:szCs w:val="22"/>
          <w:lang w:val="en-GB"/>
        </w:rPr>
        <w:t xml:space="preserve">, so the recognition would be straight. </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B669" w14:textId="77777777" w:rsidR="00DE27F6" w:rsidRDefault="00DE27F6" w:rsidP="00241B44">
      <w:r>
        <w:separator/>
      </w:r>
    </w:p>
  </w:endnote>
  <w:endnote w:type="continuationSeparator" w:id="0">
    <w:p w14:paraId="320CA165" w14:textId="77777777" w:rsidR="00DE27F6" w:rsidRDefault="00DE27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Demi Bold" w:hAnsi="Avenir Next Demi Bold" w:cs="Arial"/>
        <w:b/>
        <w:bCs/>
        <w:sz w:val="18"/>
        <w:szCs w:val="18"/>
      </w:rPr>
      <w:id w:val="-1409602822"/>
      <w:docPartObj>
        <w:docPartGallery w:val="Page Numbers (Bottom of Page)"/>
        <w:docPartUnique/>
      </w:docPartObj>
    </w:sdtPr>
    <w:sdtEndPr>
      <w:rPr>
        <w:rStyle w:val="Nmerodepgina"/>
        <w:rFonts w:ascii="Arial" w:hAnsi="Arial"/>
        <w:b w:val="0"/>
        <w:bCs w:val="0"/>
      </w:rPr>
    </w:sdtEndPr>
    <w:sdtContent>
      <w:p w14:paraId="7ED07D09" w14:textId="6E3CF840"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CB75C5">
          <w:rPr>
            <w:rStyle w:val="Nmerodepgina"/>
            <w:rFonts w:ascii="Avenir Next Demi Bold" w:hAnsi="Avenir Next Demi Bold" w:cs="Arial"/>
            <w:b/>
            <w:bCs/>
            <w:sz w:val="18"/>
            <w:szCs w:val="18"/>
          </w:rPr>
          <w:t xml:space="preserve">Page </w:t>
        </w:r>
        <w:r w:rsidRPr="00CB75C5">
          <w:rPr>
            <w:rStyle w:val="Nmerodepgina"/>
            <w:rFonts w:ascii="Avenir Next Demi Bold" w:hAnsi="Avenir Next Demi Bold" w:cs="Arial"/>
            <w:b/>
            <w:bCs/>
            <w:sz w:val="18"/>
            <w:szCs w:val="18"/>
          </w:rPr>
          <w:fldChar w:fldCharType="begin"/>
        </w:r>
        <w:r w:rsidRPr="00CB75C5">
          <w:rPr>
            <w:rStyle w:val="Nmerodepgina"/>
            <w:rFonts w:ascii="Avenir Next Demi Bold" w:hAnsi="Avenir Next Demi Bold" w:cs="Arial"/>
            <w:b/>
            <w:bCs/>
            <w:sz w:val="18"/>
            <w:szCs w:val="18"/>
          </w:rPr>
          <w:instrText xml:space="preserve"> PAGE </w:instrText>
        </w:r>
        <w:r w:rsidRPr="00CB75C5">
          <w:rPr>
            <w:rStyle w:val="Nmerodepgina"/>
            <w:rFonts w:ascii="Avenir Next Demi Bold" w:hAnsi="Avenir Next Demi Bold" w:cs="Arial"/>
            <w:b/>
            <w:bCs/>
            <w:sz w:val="18"/>
            <w:szCs w:val="18"/>
          </w:rPr>
          <w:fldChar w:fldCharType="separate"/>
        </w:r>
        <w:r w:rsidR="00AE1A12" w:rsidRPr="00CB75C5">
          <w:rPr>
            <w:rStyle w:val="Nmerodepgina"/>
            <w:rFonts w:ascii="Avenir Next Demi Bold" w:hAnsi="Avenir Next Demi Bold" w:cs="Arial"/>
            <w:b/>
            <w:bCs/>
            <w:noProof/>
            <w:sz w:val="18"/>
            <w:szCs w:val="18"/>
          </w:rPr>
          <w:t>7</w:t>
        </w:r>
        <w:r w:rsidRPr="00CB75C5">
          <w:rPr>
            <w:rStyle w:val="Nmerodepgina"/>
            <w:rFonts w:ascii="Avenir Next Demi Bold" w:hAnsi="Avenir Next Demi Bold" w:cs="Arial"/>
            <w:b/>
            <w:bCs/>
            <w:sz w:val="18"/>
            <w:szCs w:val="18"/>
          </w:rPr>
          <w:fldChar w:fldCharType="end"/>
        </w:r>
      </w:p>
    </w:sdtContent>
  </w:sdt>
  <w:p w14:paraId="1F59BECD" w14:textId="6603F49D" w:rsidR="00241FA3" w:rsidRPr="00CB75C5" w:rsidRDefault="001C50AC" w:rsidP="009B4976">
    <w:pPr>
      <w:pStyle w:val="Piedepgina"/>
      <w:ind w:right="360"/>
      <w:rPr>
        <w:rFonts w:ascii="Avenir Next" w:hAnsi="Avenir Next" w:cs="Arial"/>
        <w:sz w:val="18"/>
        <w:szCs w:val="18"/>
        <w:lang w:val="en-GB"/>
      </w:rPr>
    </w:pPr>
    <w:r w:rsidRPr="001C50AC">
      <w:rPr>
        <w:rFonts w:ascii="Avenir Next" w:hAnsi="Avenir Next" w:cs="Arial"/>
        <w:sz w:val="18"/>
        <w:szCs w:val="18"/>
        <w:lang w:val="en-GB"/>
      </w:rPr>
      <w:t>202223-772</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E054" w14:textId="77777777" w:rsidR="00DE27F6" w:rsidRDefault="00DE27F6" w:rsidP="00241B44">
      <w:r>
        <w:separator/>
      </w:r>
    </w:p>
  </w:footnote>
  <w:footnote w:type="continuationSeparator" w:id="0">
    <w:p w14:paraId="29AC79DE" w14:textId="77777777" w:rsidR="00DE27F6" w:rsidRDefault="00DE27F6" w:rsidP="00241B44">
      <w:r>
        <w:continuationSeparator/>
      </w:r>
    </w:p>
  </w:footnote>
  <w:footnote w:id="1">
    <w:p w14:paraId="16334A0C" w14:textId="7B938868" w:rsidR="00BE30B1" w:rsidRPr="00BE30B1" w:rsidRDefault="00BE30B1">
      <w:pPr>
        <w:pStyle w:val="Textonotapie"/>
      </w:pPr>
      <w:r>
        <w:rPr>
          <w:rStyle w:val="Refdenotaalpie"/>
        </w:rPr>
        <w:footnoteRef/>
      </w:r>
      <w:r>
        <w:t xml:space="preserve"> </w:t>
      </w:r>
      <w:r w:rsidRPr="00BE30B1">
        <w:t xml:space="preserve">Obtained from </w:t>
      </w:r>
      <w:hyperlink r:id="rId1" w:history="1">
        <w:r w:rsidRPr="006D53E7">
          <w:rPr>
            <w:rStyle w:val="Hipervnculo"/>
          </w:rPr>
          <w:t>https://ccla.smu.edu.sg/sgri/blog/2020/11/19/super-priority-rescue-financing-singapore</w:t>
        </w:r>
      </w:hyperlink>
      <w:r>
        <w:t xml:space="preserve"> </w:t>
      </w:r>
    </w:p>
  </w:footnote>
  <w:footnote w:id="2">
    <w:p w14:paraId="7E5A97B2" w14:textId="3C2D5F58" w:rsidR="007C7A4B" w:rsidRPr="007C7A4B" w:rsidRDefault="007C7A4B">
      <w:pPr>
        <w:pStyle w:val="Textonotapie"/>
      </w:pPr>
      <w:r>
        <w:rPr>
          <w:rStyle w:val="Refdenotaalpie"/>
        </w:rPr>
        <w:footnoteRef/>
      </w:r>
      <w:r>
        <w:t xml:space="preserve"> </w:t>
      </w:r>
      <w:r w:rsidRPr="007C7A4B">
        <w:t xml:space="preserve">According to UNCITRAL website </w:t>
      </w:r>
      <w:hyperlink r:id="rId2" w:history="1">
        <w:r w:rsidRPr="006565B1">
          <w:rPr>
            <w:rStyle w:val="Hipervnculo"/>
          </w:rPr>
          <w:t>https://uncitral.un.org/en/texts/insolvency/modellaw/cross-border_insolvency/status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3F5E"/>
    <w:multiLevelType w:val="hybridMultilevel"/>
    <w:tmpl w:val="66CC31C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6"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0"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2" w15:restartNumberingAfterBreak="0">
    <w:nsid w:val="57A06D1E"/>
    <w:multiLevelType w:val="hybridMultilevel"/>
    <w:tmpl w:val="A7CA7848"/>
    <w:lvl w:ilvl="0" w:tplc="A3BCFF9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762216"/>
    <w:multiLevelType w:val="hybridMultilevel"/>
    <w:tmpl w:val="05BA0B4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70628F9"/>
    <w:multiLevelType w:val="hybridMultilevel"/>
    <w:tmpl w:val="8738CE7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894975450">
    <w:abstractNumId w:val="2"/>
  </w:num>
  <w:num w:numId="2" w16cid:durableId="1318269889">
    <w:abstractNumId w:val="6"/>
  </w:num>
  <w:num w:numId="3" w16cid:durableId="1915124571">
    <w:abstractNumId w:val="21"/>
  </w:num>
  <w:num w:numId="4" w16cid:durableId="1768453850">
    <w:abstractNumId w:val="3"/>
  </w:num>
  <w:num w:numId="5" w16cid:durableId="1652904234">
    <w:abstractNumId w:val="19"/>
  </w:num>
  <w:num w:numId="6" w16cid:durableId="1065955716">
    <w:abstractNumId w:val="20"/>
  </w:num>
  <w:num w:numId="7" w16cid:durableId="37970458">
    <w:abstractNumId w:val="4"/>
  </w:num>
  <w:num w:numId="8" w16cid:durableId="1299409268">
    <w:abstractNumId w:val="18"/>
  </w:num>
  <w:num w:numId="9" w16cid:durableId="1621650185">
    <w:abstractNumId w:val="7"/>
  </w:num>
  <w:num w:numId="10" w16cid:durableId="95948646">
    <w:abstractNumId w:val="8"/>
  </w:num>
  <w:num w:numId="11" w16cid:durableId="242952895">
    <w:abstractNumId w:val="1"/>
  </w:num>
  <w:num w:numId="12" w16cid:durableId="1454902170">
    <w:abstractNumId w:val="9"/>
  </w:num>
  <w:num w:numId="13" w16cid:durableId="482699162">
    <w:abstractNumId w:val="5"/>
  </w:num>
  <w:num w:numId="14" w16cid:durableId="1657802740">
    <w:abstractNumId w:val="13"/>
  </w:num>
  <w:num w:numId="15" w16cid:durableId="2101949166">
    <w:abstractNumId w:val="10"/>
  </w:num>
  <w:num w:numId="16" w16cid:durableId="203375576">
    <w:abstractNumId w:val="11"/>
  </w:num>
  <w:num w:numId="17" w16cid:durableId="306208892">
    <w:abstractNumId w:val="17"/>
  </w:num>
  <w:num w:numId="18" w16cid:durableId="460926012">
    <w:abstractNumId w:val="14"/>
  </w:num>
  <w:num w:numId="19" w16cid:durableId="1261061949">
    <w:abstractNumId w:val="16"/>
  </w:num>
  <w:num w:numId="20" w16cid:durableId="1453868620">
    <w:abstractNumId w:val="15"/>
  </w:num>
  <w:num w:numId="21" w16cid:durableId="1753772574">
    <w:abstractNumId w:val="0"/>
  </w:num>
  <w:num w:numId="22" w16cid:durableId="19397502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046"/>
    <w:rsid w:val="000502FD"/>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2F07"/>
    <w:rsid w:val="00113522"/>
    <w:rsid w:val="00113AA1"/>
    <w:rsid w:val="0011473D"/>
    <w:rsid w:val="00115C85"/>
    <w:rsid w:val="001163B2"/>
    <w:rsid w:val="001166F4"/>
    <w:rsid w:val="00121B3C"/>
    <w:rsid w:val="00122789"/>
    <w:rsid w:val="00123855"/>
    <w:rsid w:val="00124EAE"/>
    <w:rsid w:val="00125565"/>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464E"/>
    <w:rsid w:val="00186035"/>
    <w:rsid w:val="00186F3A"/>
    <w:rsid w:val="00190CF7"/>
    <w:rsid w:val="00191387"/>
    <w:rsid w:val="0019380D"/>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3469"/>
    <w:rsid w:val="001C45FC"/>
    <w:rsid w:val="001C50A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0F4D"/>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4163"/>
    <w:rsid w:val="002B5711"/>
    <w:rsid w:val="002B6E91"/>
    <w:rsid w:val="002B7203"/>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046C"/>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0298"/>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57E2A"/>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53F6"/>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45F"/>
    <w:rsid w:val="0065181E"/>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6C93"/>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D78D9"/>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C7A4B"/>
    <w:rsid w:val="007D227D"/>
    <w:rsid w:val="007D407F"/>
    <w:rsid w:val="007D4A65"/>
    <w:rsid w:val="007D5B36"/>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82C"/>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16B52"/>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708"/>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54D"/>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8798B"/>
    <w:rsid w:val="00A93FD4"/>
    <w:rsid w:val="00A96489"/>
    <w:rsid w:val="00AA0ADB"/>
    <w:rsid w:val="00AA382D"/>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0263"/>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5BBA"/>
    <w:rsid w:val="00B56103"/>
    <w:rsid w:val="00B6062B"/>
    <w:rsid w:val="00B61534"/>
    <w:rsid w:val="00B6377E"/>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71"/>
    <w:rsid w:val="00B87DBA"/>
    <w:rsid w:val="00B91544"/>
    <w:rsid w:val="00B921C1"/>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30B1"/>
    <w:rsid w:val="00BE4005"/>
    <w:rsid w:val="00BE4FF3"/>
    <w:rsid w:val="00BF1E73"/>
    <w:rsid w:val="00BF2335"/>
    <w:rsid w:val="00BF499E"/>
    <w:rsid w:val="00BF49E3"/>
    <w:rsid w:val="00BF50F7"/>
    <w:rsid w:val="00BF55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0EC"/>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0F7"/>
    <w:rsid w:val="00D412A3"/>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18C"/>
    <w:rsid w:val="00DC1A02"/>
    <w:rsid w:val="00DC29AC"/>
    <w:rsid w:val="00DC2A58"/>
    <w:rsid w:val="00DC3089"/>
    <w:rsid w:val="00DC3984"/>
    <w:rsid w:val="00DC4420"/>
    <w:rsid w:val="00DD0802"/>
    <w:rsid w:val="00DD1465"/>
    <w:rsid w:val="00DD2E11"/>
    <w:rsid w:val="00DD40CD"/>
    <w:rsid w:val="00DD6BB5"/>
    <w:rsid w:val="00DE03AF"/>
    <w:rsid w:val="00DE05BA"/>
    <w:rsid w:val="00DE121C"/>
    <w:rsid w:val="00DE27F6"/>
    <w:rsid w:val="00DE34A9"/>
    <w:rsid w:val="00DE366A"/>
    <w:rsid w:val="00DE4387"/>
    <w:rsid w:val="00DE498F"/>
    <w:rsid w:val="00DE6633"/>
    <w:rsid w:val="00DE6A6E"/>
    <w:rsid w:val="00DE7516"/>
    <w:rsid w:val="00DF1875"/>
    <w:rsid w:val="00DF2D3C"/>
    <w:rsid w:val="00DF3293"/>
    <w:rsid w:val="00DF4B6C"/>
    <w:rsid w:val="00DF7142"/>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4F38"/>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0998"/>
    <w:rsid w:val="00EE1A0C"/>
    <w:rsid w:val="00EE1E8B"/>
    <w:rsid w:val="00EE391F"/>
    <w:rsid w:val="00EE4971"/>
    <w:rsid w:val="00EE5D82"/>
    <w:rsid w:val="00EE6CB0"/>
    <w:rsid w:val="00EF0489"/>
    <w:rsid w:val="00EF090E"/>
    <w:rsid w:val="00EF119C"/>
    <w:rsid w:val="00EF17F4"/>
    <w:rsid w:val="00EF5572"/>
    <w:rsid w:val="00EF6D63"/>
    <w:rsid w:val="00F01869"/>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4ADC"/>
    <w:rsid w:val="00F76CBA"/>
    <w:rsid w:val="00F814B1"/>
    <w:rsid w:val="00F83DBA"/>
    <w:rsid w:val="00F840B2"/>
    <w:rsid w:val="00F85679"/>
    <w:rsid w:val="00F8668C"/>
    <w:rsid w:val="00F90C34"/>
    <w:rsid w:val="00F93E2A"/>
    <w:rsid w:val="00F95410"/>
    <w:rsid w:val="00F97C5B"/>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E6891"/>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unhideWhenUsed/>
    <w:rsid w:val="008B5333"/>
    <w:rPr>
      <w:szCs w:val="20"/>
    </w:rPr>
  </w:style>
  <w:style w:type="character" w:customStyle="1" w:styleId="TextocomentarioCar">
    <w:name w:val="Texto comentario Car"/>
    <w:basedOn w:val="Fuentedeprrafopredeter"/>
    <w:link w:val="Textocomentario"/>
    <w:uiPriority w:val="99"/>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n">
    <w:name w:val="Revision"/>
    <w:hidden/>
    <w:uiPriority w:val="99"/>
    <w:semiHidden/>
    <w:rsid w:val="00F4017E"/>
    <w:rPr>
      <w:rFonts w:eastAsia="Times New Roman"/>
      <w:sz w:val="20"/>
    </w:rPr>
  </w:style>
  <w:style w:type="character" w:styleId="Mencinsinresolver">
    <w:name w:val="Unresolved Mention"/>
    <w:basedOn w:val="Fuentedeprrafopredeter"/>
    <w:uiPriority w:val="99"/>
    <w:semiHidden/>
    <w:unhideWhenUsed/>
    <w:rsid w:val="00BE3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444">
      <w:bodyDiv w:val="1"/>
      <w:marLeft w:val="0"/>
      <w:marRight w:val="0"/>
      <w:marTop w:val="0"/>
      <w:marBottom w:val="0"/>
      <w:divBdr>
        <w:top w:val="none" w:sz="0" w:space="0" w:color="auto"/>
        <w:left w:val="none" w:sz="0" w:space="0" w:color="auto"/>
        <w:bottom w:val="none" w:sz="0" w:space="0" w:color="auto"/>
        <w:right w:val="none" w:sz="0" w:space="0" w:color="auto"/>
      </w:divBdr>
    </w:div>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uncitral.un.org/en/texts/insolvency/modellaw/cross-border_insolvency/status" TargetMode="External"/><Relationship Id="rId1" Type="http://schemas.openxmlformats.org/officeDocument/2006/relationships/hyperlink" Target="https://ccla.smu.edu.sg/sgri/blog/2020/11/19/super-priority-rescue-financing-singap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10</Pages>
  <Words>3376</Words>
  <Characters>18568</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Samuel Morales</cp:lastModifiedBy>
  <cp:revision>29</cp:revision>
  <cp:lastPrinted>2019-08-27T05:42:00Z</cp:lastPrinted>
  <dcterms:created xsi:type="dcterms:W3CDTF">2022-12-08T09:03:00Z</dcterms:created>
  <dcterms:modified xsi:type="dcterms:W3CDTF">2023-07-17T01:28:00Z</dcterms:modified>
</cp:coreProperties>
</file>