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275521" w:rsidRDefault="00BA41E0" w:rsidP="004D2090">
      <w:pPr>
        <w:pStyle w:val="ListParagraph"/>
        <w:numPr>
          <w:ilvl w:val="0"/>
          <w:numId w:val="1"/>
        </w:numPr>
        <w:ind w:left="426"/>
        <w:jc w:val="both"/>
        <w:rPr>
          <w:rFonts w:ascii="Avenir Next" w:hAnsi="Avenir Next" w:cs="Arial"/>
          <w:sz w:val="22"/>
          <w:szCs w:val="22"/>
          <w:highlight w:val="yellow"/>
          <w:lang w:val="en-GB"/>
        </w:rPr>
      </w:pPr>
      <w:r w:rsidRPr="00275521">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275521" w:rsidRDefault="0052366A" w:rsidP="004D2090">
      <w:pPr>
        <w:pStyle w:val="ListParagraph"/>
        <w:numPr>
          <w:ilvl w:val="0"/>
          <w:numId w:val="2"/>
        </w:numPr>
        <w:ind w:left="426"/>
        <w:jc w:val="both"/>
        <w:rPr>
          <w:rFonts w:ascii="Avenir Next" w:hAnsi="Avenir Next" w:cs="Arial"/>
          <w:sz w:val="22"/>
          <w:szCs w:val="22"/>
          <w:highlight w:val="yellow"/>
          <w:lang w:val="en-GB"/>
        </w:rPr>
      </w:pPr>
      <w:r w:rsidRPr="00275521">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275521" w:rsidRDefault="002938AD" w:rsidP="004D2090">
      <w:pPr>
        <w:pStyle w:val="ListParagraph"/>
        <w:numPr>
          <w:ilvl w:val="0"/>
          <w:numId w:val="3"/>
        </w:numPr>
        <w:ind w:left="426"/>
        <w:jc w:val="both"/>
        <w:rPr>
          <w:rFonts w:ascii="Avenir Next" w:hAnsi="Avenir Next" w:cs="Arial"/>
          <w:sz w:val="22"/>
          <w:szCs w:val="22"/>
          <w:highlight w:val="yellow"/>
          <w:lang w:val="en-GB"/>
        </w:rPr>
      </w:pPr>
      <w:r w:rsidRPr="00275521">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275521">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275521" w:rsidRDefault="00DF1875" w:rsidP="004D2090">
      <w:pPr>
        <w:pStyle w:val="ListParagraph"/>
        <w:numPr>
          <w:ilvl w:val="0"/>
          <w:numId w:val="5"/>
        </w:numPr>
        <w:ind w:left="426"/>
        <w:jc w:val="both"/>
        <w:rPr>
          <w:rFonts w:ascii="Avenir Next" w:hAnsi="Avenir Next" w:cs="Arial"/>
          <w:sz w:val="22"/>
          <w:szCs w:val="22"/>
          <w:highlight w:val="yellow"/>
          <w:lang w:val="en-GB"/>
        </w:rPr>
      </w:pPr>
      <w:r w:rsidRPr="00275521">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275521" w:rsidRDefault="00EE1A0C" w:rsidP="004D2090">
      <w:pPr>
        <w:pStyle w:val="ListParagraph"/>
        <w:numPr>
          <w:ilvl w:val="0"/>
          <w:numId w:val="6"/>
        </w:numPr>
        <w:ind w:left="426"/>
        <w:jc w:val="both"/>
        <w:rPr>
          <w:rFonts w:ascii="Avenir Next" w:hAnsi="Avenir Next" w:cs="Arial"/>
          <w:sz w:val="22"/>
          <w:szCs w:val="22"/>
          <w:highlight w:val="yellow"/>
          <w:lang w:val="en-GB"/>
        </w:rPr>
      </w:pPr>
      <w:r w:rsidRPr="00275521">
        <w:rPr>
          <w:rFonts w:ascii="Avenir Next" w:hAnsi="Avenir Next" w:cs="Arial"/>
          <w:sz w:val="22"/>
          <w:szCs w:val="22"/>
          <w:highlight w:val="yellow"/>
          <w:lang w:val="en-GB"/>
        </w:rPr>
        <w:t>A</w:t>
      </w:r>
      <w:r w:rsidR="00025846" w:rsidRPr="00275521">
        <w:rPr>
          <w:rFonts w:ascii="Avenir Next" w:hAnsi="Avenir Next" w:cs="Arial"/>
          <w:sz w:val="22"/>
          <w:szCs w:val="22"/>
          <w:highlight w:val="yellow"/>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275521" w:rsidRDefault="00E631C5" w:rsidP="004D2090">
      <w:pPr>
        <w:pStyle w:val="ListParagraph"/>
        <w:numPr>
          <w:ilvl w:val="0"/>
          <w:numId w:val="7"/>
        </w:numPr>
        <w:ind w:left="426"/>
        <w:jc w:val="both"/>
        <w:rPr>
          <w:rFonts w:ascii="Avenir Next" w:hAnsi="Avenir Next" w:cs="Arial"/>
          <w:sz w:val="22"/>
          <w:szCs w:val="22"/>
          <w:highlight w:val="yellow"/>
          <w:lang w:val="en-GB"/>
        </w:rPr>
      </w:pPr>
      <w:r w:rsidRPr="00275521">
        <w:rPr>
          <w:rFonts w:ascii="Avenir Next" w:hAnsi="Avenir Next" w:cs="Arial"/>
          <w:sz w:val="22"/>
          <w:szCs w:val="22"/>
          <w:highlight w:val="yellow"/>
          <w:lang w:val="en-GB"/>
        </w:rPr>
        <w:t>To preserve</w:t>
      </w:r>
      <w:r w:rsidR="00FA2EAC" w:rsidRPr="00275521">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275521" w:rsidRDefault="001B3AEE" w:rsidP="004D2090">
      <w:pPr>
        <w:pStyle w:val="ListParagraph"/>
        <w:numPr>
          <w:ilvl w:val="0"/>
          <w:numId w:val="8"/>
        </w:numPr>
        <w:ind w:left="426"/>
        <w:jc w:val="both"/>
        <w:rPr>
          <w:rFonts w:ascii="Avenir Next" w:hAnsi="Avenir Next" w:cs="Arial"/>
          <w:sz w:val="22"/>
          <w:szCs w:val="22"/>
          <w:highlight w:val="yellow"/>
          <w:lang w:val="en-GB"/>
        </w:rPr>
      </w:pPr>
      <w:r w:rsidRPr="00275521">
        <w:rPr>
          <w:rFonts w:ascii="Avenir Next" w:hAnsi="Avenir Next" w:cs="Arial"/>
          <w:sz w:val="22"/>
          <w:szCs w:val="22"/>
          <w:highlight w:val="yellow"/>
          <w:lang w:val="en-GB"/>
        </w:rPr>
        <w:t xml:space="preserve">An individual whose parents </w:t>
      </w:r>
      <w:r w:rsidR="000940F4" w:rsidRPr="00275521">
        <w:rPr>
          <w:rFonts w:ascii="Avenir Next" w:hAnsi="Avenir Next" w:cs="Arial"/>
          <w:sz w:val="22"/>
          <w:szCs w:val="22"/>
          <w:highlight w:val="yellow"/>
          <w:lang w:val="en-GB"/>
        </w:rPr>
        <w:t>live</w:t>
      </w:r>
      <w:r w:rsidRPr="00275521">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275521">
        <w:rPr>
          <w:rFonts w:ascii="Avenir Next" w:hAnsi="Avenir Next" w:cs="Arial"/>
          <w:sz w:val="22"/>
          <w:szCs w:val="22"/>
          <w:highlight w:val="yellow"/>
          <w:lang w:val="en-GB"/>
        </w:rPr>
        <w:t xml:space="preserve">Rescue financing enjoys preferential treatment automatically without the sanction of </w:t>
      </w:r>
      <w:r w:rsidR="00CD338E" w:rsidRPr="00275521">
        <w:rPr>
          <w:rFonts w:ascii="Avenir Next" w:hAnsi="Avenir Next" w:cs="Arial"/>
          <w:sz w:val="22"/>
          <w:szCs w:val="22"/>
          <w:highlight w:val="yellow"/>
          <w:lang w:val="en-GB"/>
        </w:rPr>
        <w:t>c</w:t>
      </w:r>
      <w:r w:rsidRPr="00275521">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275521" w:rsidRDefault="00981ED1" w:rsidP="004D2090">
      <w:pPr>
        <w:pStyle w:val="ListParagraph"/>
        <w:numPr>
          <w:ilvl w:val="0"/>
          <w:numId w:val="10"/>
        </w:numPr>
        <w:ind w:left="426"/>
        <w:jc w:val="both"/>
        <w:rPr>
          <w:rFonts w:ascii="Avenir Next" w:hAnsi="Avenir Next" w:cs="Arial"/>
          <w:sz w:val="22"/>
          <w:szCs w:val="22"/>
          <w:highlight w:val="yellow"/>
          <w:lang w:val="en-GB"/>
        </w:rPr>
      </w:pPr>
      <w:r w:rsidRPr="00275521">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04C818F4" w14:textId="16B966BC" w:rsidR="00CB75C5" w:rsidRDefault="00BA09D3" w:rsidP="008C35C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concept of a cross-class cram-down </w:t>
      </w:r>
      <w:r w:rsidR="00EA73EA">
        <w:rPr>
          <w:rFonts w:ascii="Avenir Next" w:hAnsi="Avenir Next" w:cs="Arial"/>
          <w:color w:val="808080" w:themeColor="background1" w:themeShade="80"/>
          <w:sz w:val="22"/>
          <w:szCs w:val="22"/>
          <w:lang w:val="en-GB"/>
        </w:rPr>
        <w:t xml:space="preserve">allows for the approval of a scheme of arrangement with creditors regardless of one or more class of creditors having rejected the proposal. The </w:t>
      </w:r>
      <w:r w:rsidR="00EA73EA">
        <w:rPr>
          <w:rFonts w:ascii="Avenir Next" w:hAnsi="Avenir Next" w:cs="Arial"/>
          <w:color w:val="808080" w:themeColor="background1" w:themeShade="80"/>
          <w:sz w:val="22"/>
          <w:szCs w:val="22"/>
          <w:lang w:val="en-GB"/>
        </w:rPr>
        <w:lastRenderedPageBreak/>
        <w:t>reason for the change in the law, introduced in the 2017 Amendment Act, was to reduce the overall influence of minority creditors.</w:t>
      </w:r>
    </w:p>
    <w:p w14:paraId="44363F29" w14:textId="77777777" w:rsidR="006860F1" w:rsidRDefault="006860F1" w:rsidP="008C35C9">
      <w:pPr>
        <w:ind w:right="851"/>
        <w:jc w:val="both"/>
        <w:rPr>
          <w:rFonts w:ascii="Avenir Next" w:hAnsi="Avenir Next" w:cs="Arial"/>
          <w:color w:val="808080" w:themeColor="background1" w:themeShade="80"/>
          <w:sz w:val="22"/>
          <w:szCs w:val="22"/>
          <w:lang w:val="en-GB"/>
        </w:rPr>
      </w:pPr>
    </w:p>
    <w:p w14:paraId="5E56A10C" w14:textId="7AB5DE8A" w:rsidR="006860F1" w:rsidRDefault="006860F1" w:rsidP="008C35C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can order that the scheme is still binding on all classes of creditors (but not shareholders) if:</w:t>
      </w:r>
    </w:p>
    <w:p w14:paraId="36C40E71" w14:textId="77777777" w:rsidR="006860F1" w:rsidRDefault="006860F1" w:rsidP="008C35C9">
      <w:pPr>
        <w:ind w:right="851"/>
        <w:jc w:val="both"/>
        <w:rPr>
          <w:rFonts w:ascii="Avenir Next" w:hAnsi="Avenir Next" w:cs="Arial"/>
          <w:color w:val="808080" w:themeColor="background1" w:themeShade="80"/>
          <w:sz w:val="22"/>
          <w:szCs w:val="22"/>
          <w:lang w:val="en-GB"/>
        </w:rPr>
      </w:pPr>
    </w:p>
    <w:p w14:paraId="0CDC71B5" w14:textId="5E13327C" w:rsidR="006860F1" w:rsidRPr="006860F1" w:rsidRDefault="006860F1" w:rsidP="006860F1">
      <w:pPr>
        <w:pStyle w:val="ListParagraph"/>
        <w:numPr>
          <w:ilvl w:val="0"/>
          <w:numId w:val="19"/>
        </w:numPr>
        <w:ind w:right="851"/>
        <w:jc w:val="both"/>
        <w:rPr>
          <w:rFonts w:ascii="Avenir Next" w:hAnsi="Avenir Next" w:cs="Arial"/>
          <w:color w:val="808080" w:themeColor="background1" w:themeShade="80"/>
          <w:sz w:val="22"/>
          <w:szCs w:val="22"/>
          <w:lang w:val="en-GB"/>
        </w:rPr>
      </w:pPr>
      <w:r w:rsidRPr="006860F1">
        <w:rPr>
          <w:rFonts w:ascii="Avenir Next" w:hAnsi="Avenir Next" w:cs="Arial"/>
          <w:color w:val="808080" w:themeColor="background1" w:themeShade="80"/>
          <w:sz w:val="22"/>
          <w:szCs w:val="22"/>
          <w:lang w:val="en-GB"/>
        </w:rPr>
        <w:t>A majority in number of creditors meant to be bound by the arrangement, and who were present and voting, have agreed to the arrangement;</w:t>
      </w:r>
    </w:p>
    <w:p w14:paraId="37E31D29" w14:textId="46F57C0C" w:rsidR="006860F1" w:rsidRPr="00061931" w:rsidRDefault="00061931" w:rsidP="00061931">
      <w:pPr>
        <w:pStyle w:val="ListParagraph"/>
        <w:numPr>
          <w:ilvl w:val="0"/>
          <w:numId w:val="19"/>
        </w:numPr>
        <w:ind w:right="851"/>
        <w:jc w:val="both"/>
        <w:rPr>
          <w:rFonts w:ascii="Avenir Next" w:hAnsi="Avenir Next" w:cs="Arial"/>
          <w:color w:val="808080" w:themeColor="background1" w:themeShade="80"/>
          <w:sz w:val="22"/>
          <w:szCs w:val="22"/>
          <w:lang w:val="en-GB"/>
        </w:rPr>
      </w:pPr>
      <w:r w:rsidRPr="00061931">
        <w:rPr>
          <w:rFonts w:ascii="Avenir Next" w:hAnsi="Avenir Next" w:cs="Arial"/>
          <w:color w:val="808080" w:themeColor="background1" w:themeShade="80"/>
          <w:sz w:val="22"/>
          <w:szCs w:val="22"/>
          <w:lang w:val="en-GB"/>
        </w:rPr>
        <w:t>That majority in number of creditors also represents three quarters in value of the creditors meant to be bound by the arrangement who were present and voting; and</w:t>
      </w:r>
    </w:p>
    <w:p w14:paraId="663D0659" w14:textId="7F58ACE4" w:rsidR="00061931" w:rsidRDefault="00061931" w:rsidP="00061931">
      <w:pPr>
        <w:pStyle w:val="ListParagraph"/>
        <w:numPr>
          <w:ilvl w:val="0"/>
          <w:numId w:val="19"/>
        </w:numPr>
        <w:ind w:right="851"/>
        <w:jc w:val="both"/>
        <w:rPr>
          <w:rFonts w:ascii="Avenir Next" w:hAnsi="Avenir Next" w:cs="Arial"/>
          <w:color w:val="808080" w:themeColor="background1" w:themeShade="80"/>
          <w:sz w:val="22"/>
          <w:szCs w:val="22"/>
          <w:lang w:val="en-GB"/>
        </w:rPr>
      </w:pPr>
      <w:r w:rsidRPr="00061931">
        <w:rPr>
          <w:rFonts w:ascii="Avenir Next" w:hAnsi="Avenir Next" w:cs="Arial"/>
          <w:color w:val="808080" w:themeColor="background1" w:themeShade="80"/>
          <w:sz w:val="22"/>
          <w:szCs w:val="22"/>
          <w:lang w:val="en-GB"/>
        </w:rPr>
        <w:t>The court is satisfied that the arrangement does not discriminate unfairly between 2 or more classes of creditors and is fair and equitable to each dissenting class.</w:t>
      </w:r>
    </w:p>
    <w:p w14:paraId="458B7587" w14:textId="77777777" w:rsidR="00061931" w:rsidRDefault="00061931" w:rsidP="00061931">
      <w:pPr>
        <w:ind w:right="851"/>
        <w:jc w:val="both"/>
        <w:rPr>
          <w:rFonts w:ascii="Avenir Next" w:hAnsi="Avenir Next" w:cs="Arial"/>
          <w:color w:val="808080" w:themeColor="background1" w:themeShade="80"/>
          <w:sz w:val="22"/>
          <w:szCs w:val="22"/>
          <w:lang w:val="en-GB"/>
        </w:rPr>
      </w:pPr>
    </w:p>
    <w:p w14:paraId="4DC4B7DB" w14:textId="34F1356E" w:rsidR="00061931" w:rsidRPr="00061931" w:rsidRDefault="00061931" w:rsidP="00061931">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final requirement ensures that no class of creditor can receive a distribution under a scheme proposal unless all superior classes are paid in full. This is also known as the “absolute priority rule” as enshrined in Chapter 11 of the US Bankruptcy Code.</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437E1FBC" w14:textId="75008DF9" w:rsidR="001A0ABE" w:rsidRDefault="00BD49D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Two of the objectives of the IRD Act, that came into effect on 30 July 2020 are:</w:t>
      </w:r>
    </w:p>
    <w:p w14:paraId="69934FA5" w14:textId="77777777" w:rsidR="00BD49D6" w:rsidRDefault="00BD49D6" w:rsidP="008C35C9">
      <w:pPr>
        <w:jc w:val="both"/>
        <w:rPr>
          <w:rFonts w:ascii="Avenir Next" w:hAnsi="Avenir Next" w:cs="Arial"/>
          <w:color w:val="808080" w:themeColor="background1" w:themeShade="80"/>
          <w:sz w:val="22"/>
          <w:szCs w:val="22"/>
          <w:lang w:val="en-GB"/>
        </w:rPr>
      </w:pPr>
    </w:p>
    <w:p w14:paraId="247982FE" w14:textId="45565492" w:rsidR="00BD49D6" w:rsidRDefault="00BD49D6" w:rsidP="00BD49D6">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introduce a new omnibus legislation that consolidates the personal and corporate insolvency and restructuring laws; and</w:t>
      </w:r>
    </w:p>
    <w:p w14:paraId="7792EB24" w14:textId="4E001245" w:rsidR="00BD49D6" w:rsidRPr="00BD49D6" w:rsidRDefault="00BD49D6" w:rsidP="00BD49D6">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enhance Singapore’s laws in this regard.</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4EE1B048" w:rsidR="008C35C9" w:rsidRDefault="00BD49D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 factors that should be considered under the cash flow test in determining whether a company is “unable to pay its debts” under the IRD Act are:</w:t>
      </w:r>
    </w:p>
    <w:p w14:paraId="52103B77" w14:textId="77777777" w:rsidR="00BD49D6" w:rsidRDefault="00BD49D6" w:rsidP="008C35C9">
      <w:pPr>
        <w:jc w:val="both"/>
        <w:rPr>
          <w:rFonts w:ascii="Avenir Next" w:hAnsi="Avenir Next" w:cs="Arial"/>
          <w:color w:val="808080" w:themeColor="background1" w:themeShade="80"/>
          <w:sz w:val="22"/>
          <w:szCs w:val="22"/>
          <w:lang w:val="en-GB"/>
        </w:rPr>
      </w:pPr>
    </w:p>
    <w:p w14:paraId="72FAE485" w14:textId="6DF75185" w:rsidR="00BD49D6" w:rsidRDefault="00BD49D6" w:rsidP="00BD49D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value of the company’s current assets and assets that will be realisable in the near future;</w:t>
      </w:r>
    </w:p>
    <w:p w14:paraId="337E507C" w14:textId="67B50132" w:rsidR="00BD49D6" w:rsidRDefault="00BD49D6" w:rsidP="00BD49D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other income or payment which the company may receive in the near future;</w:t>
      </w:r>
    </w:p>
    <w:p w14:paraId="46D13CB6" w14:textId="6CB45D58" w:rsidR="00BD49D6" w:rsidRDefault="00BD49D6" w:rsidP="00BD49D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quantum of all debts which are due or will be due in the near future; and</w:t>
      </w:r>
    </w:p>
    <w:p w14:paraId="39B558E9" w14:textId="77338D48" w:rsidR="00BD49D6" w:rsidRPr="00BD49D6" w:rsidRDefault="00BD49D6" w:rsidP="00BD49D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company has failed to pay any of its debts, the quantum of such debt, and for how long the company has failed to pay it.</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1BAA74E9" w14:textId="49B21B27" w:rsidR="008C35C9" w:rsidRDefault="00EE288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IRD Act introduced various new concepts including rules pertaining to </w:t>
      </w:r>
      <w:r w:rsidR="007C3542">
        <w:rPr>
          <w:rFonts w:ascii="Avenir Next" w:hAnsi="Avenir Next" w:cs="Arial"/>
          <w:color w:val="808080" w:themeColor="background1" w:themeShade="80"/>
          <w:sz w:val="22"/>
          <w:szCs w:val="22"/>
          <w:lang w:val="en-GB"/>
        </w:rPr>
        <w:t xml:space="preserve">the protections afforded to </w:t>
      </w:r>
      <w:r>
        <w:rPr>
          <w:rFonts w:ascii="Avenir Next" w:hAnsi="Avenir Next" w:cs="Arial"/>
          <w:color w:val="808080" w:themeColor="background1" w:themeShade="80"/>
          <w:sz w:val="22"/>
          <w:szCs w:val="22"/>
          <w:lang w:val="en-GB"/>
        </w:rPr>
        <w:t xml:space="preserve">rescue financing and wrongful trading. </w:t>
      </w:r>
    </w:p>
    <w:p w14:paraId="0DD27519" w14:textId="77777777" w:rsidR="00EE2882" w:rsidRDefault="00EE2882" w:rsidP="008C35C9">
      <w:pPr>
        <w:jc w:val="both"/>
        <w:rPr>
          <w:rFonts w:ascii="Avenir Next" w:hAnsi="Avenir Next" w:cs="Arial"/>
          <w:color w:val="808080" w:themeColor="background1" w:themeShade="80"/>
          <w:sz w:val="22"/>
          <w:szCs w:val="22"/>
          <w:lang w:val="en-GB"/>
        </w:rPr>
      </w:pPr>
    </w:p>
    <w:p w14:paraId="7FD76EB4" w14:textId="71B47B15" w:rsidR="008C239F" w:rsidRDefault="00EE288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is financing that is either or both necessary for the survival of the debtor, or necessary to achieve a better outcome than would be available were the debtor to be wound up in terms of asset realisations. The IRD Act introduced a package of remedies designed to enhance</w:t>
      </w:r>
      <w:r w:rsidR="008C239F">
        <w:rPr>
          <w:rFonts w:ascii="Avenir Next" w:hAnsi="Avenir Next" w:cs="Arial"/>
          <w:color w:val="808080" w:themeColor="background1" w:themeShade="80"/>
          <w:sz w:val="22"/>
          <w:szCs w:val="22"/>
          <w:lang w:val="en-GB"/>
        </w:rPr>
        <w:t xml:space="preserve"> Singapore’s reputation as a commercial restructuring centre largely copied from s364 of the US Bankruptcy Code. </w:t>
      </w:r>
    </w:p>
    <w:p w14:paraId="2092DB20" w14:textId="77777777" w:rsidR="008C239F" w:rsidRDefault="008C239F" w:rsidP="008C35C9">
      <w:pPr>
        <w:jc w:val="both"/>
        <w:rPr>
          <w:rFonts w:ascii="Avenir Next" w:hAnsi="Avenir Next" w:cs="Arial"/>
          <w:color w:val="808080" w:themeColor="background1" w:themeShade="80"/>
          <w:sz w:val="22"/>
          <w:szCs w:val="22"/>
          <w:lang w:val="en-GB"/>
        </w:rPr>
      </w:pPr>
    </w:p>
    <w:p w14:paraId="6F005912" w14:textId="1DC6476E" w:rsidR="008C239F" w:rsidRDefault="008C239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remedies under both a scheme of arrangement and judicial management are available by order of the Court on application of the debtor, as follows:</w:t>
      </w:r>
    </w:p>
    <w:p w14:paraId="08820D11" w14:textId="77777777" w:rsidR="008C239F" w:rsidRDefault="008C239F" w:rsidP="008C35C9">
      <w:pPr>
        <w:jc w:val="both"/>
        <w:rPr>
          <w:rFonts w:ascii="Avenir Next" w:hAnsi="Avenir Next" w:cs="Arial"/>
          <w:color w:val="808080" w:themeColor="background1" w:themeShade="80"/>
          <w:sz w:val="22"/>
          <w:szCs w:val="22"/>
          <w:lang w:val="en-GB"/>
        </w:rPr>
      </w:pPr>
    </w:p>
    <w:p w14:paraId="17B370DC" w14:textId="3D81FEF0" w:rsidR="008C239F" w:rsidRDefault="008C239F" w:rsidP="008C239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rescue financing obtained by a debtor will be treated as an expense of the winding up if the debtor is later wound up;</w:t>
      </w:r>
    </w:p>
    <w:p w14:paraId="7D751B18" w14:textId="64E9F407" w:rsidR="008C239F" w:rsidRDefault="008C239F" w:rsidP="008C239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said rescue financing will enjoy priority over preferential debts should the company be later wound up;</w:t>
      </w:r>
    </w:p>
    <w:p w14:paraId="6B29A610" w14:textId="0B6F8143" w:rsidR="008C239F" w:rsidRDefault="008C239F" w:rsidP="008C239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rescue financing be secured on unencumbered property belonging to the debtor or subordinated to existing security arrangements if the debtor would not be able to secure unsecured financing from another source; or</w:t>
      </w:r>
    </w:p>
    <w:p w14:paraId="6006816C" w14:textId="0C6D66A7" w:rsidR="008C239F" w:rsidRDefault="008C239F" w:rsidP="008C239F">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rescue financing be secured in the same or higher priority to existing security interests if the debtor would not have been able to obtain the financing without such security being offered providing the existing secured creditors were offered sufficient protection.</w:t>
      </w:r>
    </w:p>
    <w:p w14:paraId="347E839E" w14:textId="77777777" w:rsidR="008C239F" w:rsidRDefault="008C239F" w:rsidP="008C239F">
      <w:pPr>
        <w:jc w:val="both"/>
        <w:rPr>
          <w:rFonts w:ascii="Avenir Next" w:hAnsi="Avenir Next" w:cs="Arial"/>
          <w:color w:val="808080" w:themeColor="background1" w:themeShade="80"/>
          <w:sz w:val="22"/>
          <w:szCs w:val="22"/>
          <w:lang w:val="en-GB"/>
        </w:rPr>
      </w:pPr>
    </w:p>
    <w:p w14:paraId="1C4C1093" w14:textId="76556580" w:rsidR="008C239F" w:rsidRDefault="008C239F" w:rsidP="008C23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IRD Act innovation with regards to wrongful trading </w:t>
      </w:r>
      <w:r w:rsidR="007C3542">
        <w:rPr>
          <w:rFonts w:ascii="Avenir Next" w:hAnsi="Avenir Next" w:cs="Arial"/>
          <w:color w:val="808080" w:themeColor="background1" w:themeShade="80"/>
          <w:sz w:val="22"/>
          <w:szCs w:val="22"/>
          <w:lang w:val="en-GB"/>
        </w:rPr>
        <w:t>is also key to bolstering Singapore’s reputation internationally as a restructuring haven. Wrongful trading is defined as the incurrence of debts or liabilities without the reasonable prospect of repaying them in full when the debtor was insolvent or became insolvent as a result of the transaction.</w:t>
      </w:r>
    </w:p>
    <w:p w14:paraId="0C668CD9" w14:textId="77777777" w:rsidR="007C3542" w:rsidRDefault="007C3542" w:rsidP="008C239F">
      <w:pPr>
        <w:jc w:val="both"/>
        <w:rPr>
          <w:rFonts w:ascii="Avenir Next" w:hAnsi="Avenir Next" w:cs="Arial"/>
          <w:color w:val="808080" w:themeColor="background1" w:themeShade="80"/>
          <w:sz w:val="22"/>
          <w:szCs w:val="22"/>
          <w:lang w:val="en-GB"/>
        </w:rPr>
      </w:pPr>
    </w:p>
    <w:p w14:paraId="1742C609" w14:textId="65E7E84B" w:rsidR="007C3542" w:rsidRDefault="007C3542" w:rsidP="008C23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previous legislative regime prior to the IRD Act, a claim of wrongful trading could only be successfully brought if criminal liability could be established. The set a prohibitively high bar for wrongful trading. Again, Singapore has borrowed from another jurisdiction known for its rescue procedures for these new provisions, in this case the English and Welsh insolvency legislation.</w:t>
      </w:r>
    </w:p>
    <w:p w14:paraId="58FEF07F" w14:textId="77777777" w:rsidR="007C3542" w:rsidRDefault="007C3542" w:rsidP="008C239F">
      <w:pPr>
        <w:jc w:val="both"/>
        <w:rPr>
          <w:rFonts w:ascii="Avenir Next" w:hAnsi="Avenir Next" w:cs="Arial"/>
          <w:color w:val="808080" w:themeColor="background1" w:themeShade="80"/>
          <w:sz w:val="22"/>
          <w:szCs w:val="22"/>
          <w:lang w:val="en-GB"/>
        </w:rPr>
      </w:pPr>
    </w:p>
    <w:p w14:paraId="5BC07060" w14:textId="42A16A9B" w:rsidR="007C3542" w:rsidRDefault="007C3542" w:rsidP="008C23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new provisions, the Court is allowed to make a declaration that any person who was knowingly a party to the company trading wrongfully is personally responsible for the debts of the company.</w:t>
      </w:r>
      <w:r w:rsidR="00E97D99">
        <w:rPr>
          <w:rFonts w:ascii="Avenir Next" w:hAnsi="Avenir Next" w:cs="Arial"/>
          <w:color w:val="808080" w:themeColor="background1" w:themeShade="80"/>
          <w:sz w:val="22"/>
          <w:szCs w:val="22"/>
          <w:lang w:val="en-GB"/>
        </w:rPr>
        <w:t xml:space="preserve"> The legislation also provides that the company or any person party to, or potentially becoming party to the carrying on of business with a company may apply to the Court for a declaration that a particular transaction, series of transactions or course of conduct would not constitute wrongful trading. This naturally adds a lot more certainty in a rescue situation but also supports attempts to restructure a failing business. </w:t>
      </w:r>
    </w:p>
    <w:p w14:paraId="66A7E481" w14:textId="77777777" w:rsidR="00E97D99" w:rsidRDefault="00E97D99" w:rsidP="008C239F">
      <w:pPr>
        <w:jc w:val="both"/>
        <w:rPr>
          <w:rFonts w:ascii="Avenir Next" w:hAnsi="Avenir Next" w:cs="Arial"/>
          <w:color w:val="808080" w:themeColor="background1" w:themeShade="80"/>
          <w:sz w:val="22"/>
          <w:szCs w:val="22"/>
          <w:lang w:val="en-GB"/>
        </w:rPr>
      </w:pPr>
    </w:p>
    <w:p w14:paraId="6B2507C2" w14:textId="00C81386" w:rsidR="00E97D99" w:rsidRDefault="00E97D99" w:rsidP="008C23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Those guilty of wrongful trading will be personally liable for the company’s debts if:</w:t>
      </w:r>
    </w:p>
    <w:p w14:paraId="52CC6E96" w14:textId="77777777" w:rsidR="00E97D99" w:rsidRDefault="00E97D99" w:rsidP="008C239F">
      <w:pPr>
        <w:jc w:val="both"/>
        <w:rPr>
          <w:rFonts w:ascii="Avenir Next" w:hAnsi="Avenir Next" w:cs="Arial"/>
          <w:color w:val="808080" w:themeColor="background1" w:themeShade="80"/>
          <w:sz w:val="22"/>
          <w:szCs w:val="22"/>
          <w:lang w:val="en-GB"/>
        </w:rPr>
      </w:pPr>
    </w:p>
    <w:p w14:paraId="58897654" w14:textId="6978E847" w:rsidR="00E97D99" w:rsidRDefault="00E97D99" w:rsidP="00E97D9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They knew that the company was trading wrongfully; or</w:t>
      </w:r>
    </w:p>
    <w:p w14:paraId="1F0674C3" w14:textId="3FAF8994" w:rsidR="00E97D99" w:rsidRDefault="00E97D99" w:rsidP="00E97D9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They ought to have known in the circumstances as an officer of the company that it was trading wrongfully.</w:t>
      </w:r>
    </w:p>
    <w:p w14:paraId="7741661C" w14:textId="77777777" w:rsidR="00E97D99" w:rsidRDefault="00E97D99" w:rsidP="00E97D99">
      <w:pPr>
        <w:jc w:val="both"/>
        <w:rPr>
          <w:rFonts w:ascii="Avenir Next" w:hAnsi="Avenir Next" w:cs="Arial"/>
          <w:color w:val="808080" w:themeColor="background1" w:themeShade="80"/>
          <w:sz w:val="22"/>
          <w:szCs w:val="22"/>
          <w:lang w:val="en-GB"/>
        </w:rPr>
      </w:pPr>
    </w:p>
    <w:p w14:paraId="7E520F71" w14:textId="0D5272AD" w:rsidR="00E97D99" w:rsidRPr="00E97D99" w:rsidRDefault="00E97D99" w:rsidP="00E97D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These provisions will add to commercial confidence in the insolvency regime in Singapore where the previous provisions required a very high threshold to be met.</w:t>
      </w:r>
    </w:p>
    <w:p w14:paraId="2D7560F5" w14:textId="2857FFE1"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206C1E7" w14:textId="03CF1579" w:rsidR="008C35C9" w:rsidRDefault="001B556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Management and Schemes of Arrangement are the key rehabilitative procedures in Singapore. The key differences between the two processes are outlined below:</w:t>
      </w:r>
    </w:p>
    <w:p w14:paraId="14F5E744" w14:textId="77777777" w:rsidR="001B5569" w:rsidRDefault="001B5569" w:rsidP="008C35C9">
      <w:pPr>
        <w:jc w:val="both"/>
        <w:rPr>
          <w:rFonts w:ascii="Avenir Next" w:hAnsi="Avenir Next" w:cs="Arial"/>
          <w:color w:val="808080" w:themeColor="background1" w:themeShade="80"/>
          <w:sz w:val="22"/>
          <w:szCs w:val="22"/>
          <w:lang w:val="en-GB"/>
        </w:rPr>
      </w:pPr>
    </w:p>
    <w:p w14:paraId="32444499" w14:textId="5B8C6425" w:rsidR="001B5569" w:rsidRDefault="001B5569" w:rsidP="001B556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Schemes of Arrangement are a debtor-in-possession process whereby existing management will usually continue in situ, however in a Judicial Management an independent insolvency practitioner will be appointed by the Court upon application by the debtor or its creditors.</w:t>
      </w:r>
    </w:p>
    <w:p w14:paraId="208804A8" w14:textId="4E2310FC" w:rsidR="00E52259" w:rsidRDefault="00E52259" w:rsidP="001B556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a Scheme of Arrangement is a debtor driven process as opposed to the creditor-led Judicial Management. Accordingly there could be said to be less stigma attached to companies entering a Scheme of Arrangement as opposed to Judicial Management.</w:t>
      </w:r>
    </w:p>
    <w:p w14:paraId="3A14DF66" w14:textId="7334AB16" w:rsidR="001B5569" w:rsidRDefault="001B5569" w:rsidP="001B556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Scheme of Arrangement a moratorium is granted automatically upon the filing of the application for a moratorium where the debtor proposes (or intends to propose) a scheme to its creditors. The moratorium lasts for 30 days an</w:t>
      </w:r>
      <w:r w:rsidR="002279B9">
        <w:rPr>
          <w:rFonts w:ascii="Avenir Next" w:hAnsi="Avenir Next" w:cs="Arial"/>
          <w:color w:val="808080" w:themeColor="background1" w:themeShade="80"/>
          <w:sz w:val="22"/>
          <w:szCs w:val="22"/>
          <w:lang w:val="en-GB"/>
        </w:rPr>
        <w:t>d may be extended at the discretion of the Court. In a Judicial Management the moratorium is also granted automatically upon the filing of the application but it lasts for the duration of the process and is not limited to a set number of days.</w:t>
      </w:r>
    </w:p>
    <w:p w14:paraId="431E3A29" w14:textId="323FF24C" w:rsidR="002279B9" w:rsidRDefault="00B807C9" w:rsidP="001B556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Schedule 1 of the IRD Act a Judicial Manager has the power to sell or otherwise dispose of the property pf the company by private contract or public auction. They may also dispose of property secured by a floating charge subject to certain conditions. However, in a Scheme of Arrangement the Court may require that information relating to the acquisition or disposal or property or the grant of security be submitted to the Court not later than 14 days from the action taken (section 64(6) of the IRD Act). Further, pursuant to section 66 of the IRD Act a creditor may apply to the Court for a restraining order preventing the company from disposing of property (other than in good faith and in the ordinary course of business) and/or to prevent the transfer of shares or alteration of any shareholder rights.</w:t>
      </w:r>
    </w:p>
    <w:p w14:paraId="40A5FD4F" w14:textId="64E9F961" w:rsidR="00B807C9" w:rsidRDefault="00B807C9" w:rsidP="001B556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Scheme of Arrangement the company is not able to disclaim onerous contracts, however Judicial Managers (as well as Liquidators) are able to disclaim such contracts (</w:t>
      </w:r>
      <w:r w:rsidR="00E52259">
        <w:rPr>
          <w:rFonts w:ascii="Avenir Next" w:hAnsi="Avenir Next" w:cs="Arial"/>
          <w:color w:val="808080" w:themeColor="background1" w:themeShade="80"/>
          <w:sz w:val="22"/>
          <w:szCs w:val="22"/>
          <w:lang w:val="en-GB"/>
        </w:rPr>
        <w:t>Electro Magnetic [1994]).</w:t>
      </w:r>
    </w:p>
    <w:p w14:paraId="45E7B5CC" w14:textId="398D2A81" w:rsidR="00E52259" w:rsidRDefault="00E52259" w:rsidP="001B556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Scheme of Arrangement the provisions in the law relating to impeachable transactions do not apply. However in a Judicial Management the Judicial Manager may apply to the Court to seek to claw back assets previously transferred where the recipient benefitted from a preference; or the transaction was conducted at an undervalue.</w:t>
      </w:r>
    </w:p>
    <w:p w14:paraId="77F5188C" w14:textId="6F1236AC" w:rsidR="00E52259" w:rsidRDefault="00E52259" w:rsidP="001B556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Similarly, director liability is not applicable in a Scheme of Arrangement but in a Judicial Management (where the company is insolvent) a director can be held liable:</w:t>
      </w:r>
    </w:p>
    <w:p w14:paraId="264AD99F" w14:textId="51FE982C" w:rsidR="00E52259" w:rsidRDefault="00E52259" w:rsidP="00E52259">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they were knowingly a party to the contracting of debt at a time when they had no reasonable grounds to expect that the company could repay the debt; and</w:t>
      </w:r>
    </w:p>
    <w:p w14:paraId="065E47E8" w14:textId="4B1E2E4A" w:rsidR="00E52259" w:rsidRPr="00E52259" w:rsidRDefault="00E52259" w:rsidP="00E52259">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it can be proved that the business of the company was conducted with the intent to defraud creditors (fraudulent trading).</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lastRenderedPageBreak/>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38C03912" w14:textId="77777777" w:rsidR="008D6698" w:rsidRDefault="008D6698" w:rsidP="008D6698">
      <w:pPr>
        <w:ind w:left="66"/>
        <w:jc w:val="both"/>
        <w:rPr>
          <w:rFonts w:ascii="Avenir Next" w:hAnsi="Avenir Next" w:cs="Arial"/>
          <w:sz w:val="22"/>
          <w:szCs w:val="22"/>
          <w:lang w:val="en-GB"/>
        </w:rPr>
      </w:pPr>
    </w:p>
    <w:p w14:paraId="37BE5F81" w14:textId="6AC36601" w:rsidR="008D6698" w:rsidRDefault="008D6698" w:rsidP="008D669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purposes of Judicial Management proceedings are outlined in the IRD Act and include the survival of the company as a whole or in part as a going concern or a more advantageous realisation of the company’s assets that would be achieved via a winding-up procedure.</w:t>
      </w:r>
      <w:r w:rsidR="00840DA0">
        <w:rPr>
          <w:rFonts w:ascii="Avenir Next" w:hAnsi="Avenir Next" w:cs="Arial"/>
          <w:color w:val="808080" w:themeColor="background1" w:themeShade="80"/>
          <w:sz w:val="22"/>
          <w:szCs w:val="22"/>
          <w:lang w:val="en-GB"/>
        </w:rPr>
        <w:t xml:space="preserve"> </w:t>
      </w:r>
    </w:p>
    <w:p w14:paraId="0DE842A9" w14:textId="77777777" w:rsidR="00840DA0" w:rsidRDefault="00840DA0" w:rsidP="008D6698">
      <w:pPr>
        <w:jc w:val="both"/>
        <w:rPr>
          <w:rFonts w:ascii="Avenir Next" w:hAnsi="Avenir Next" w:cs="Arial"/>
          <w:color w:val="808080" w:themeColor="background1" w:themeShade="80"/>
          <w:sz w:val="22"/>
          <w:szCs w:val="22"/>
          <w:lang w:val="en-GB"/>
        </w:rPr>
      </w:pPr>
    </w:p>
    <w:p w14:paraId="3DADAB8E" w14:textId="3B6126F4" w:rsidR="00840DA0" w:rsidRDefault="00840DA0" w:rsidP="008D669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application for Judicial Management may be brought by the company (pursuant to a shareholders’ resolution), its directors (pursuant to a Board resolution) or its creditors (including contingent and prospective creditors – together or separately). The application where it is considered that:</w:t>
      </w:r>
    </w:p>
    <w:p w14:paraId="0329839C" w14:textId="0FD9A149" w:rsidR="00840DA0" w:rsidRDefault="00840DA0" w:rsidP="00840DA0">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(or will be) unable to pay its debts; and</w:t>
      </w:r>
    </w:p>
    <w:p w14:paraId="314D4D18" w14:textId="6BB8B88A" w:rsidR="00840DA0" w:rsidRPr="00840DA0" w:rsidRDefault="00840DA0" w:rsidP="00840DA0">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reasonable prospect of rehabilitating the company – preserving all or part of its business or providing a better outcome to creditors than would be available if it were to be wound up.</w:t>
      </w:r>
    </w:p>
    <w:p w14:paraId="7ECD3C1A" w14:textId="77777777" w:rsidR="008D6698" w:rsidRPr="008D6698" w:rsidRDefault="008D6698" w:rsidP="008D6698">
      <w:pPr>
        <w:ind w:left="66"/>
        <w:jc w:val="both"/>
        <w:rPr>
          <w:rFonts w:ascii="Avenir Next" w:hAnsi="Avenir Next" w:cs="Arial"/>
          <w:sz w:val="22"/>
          <w:szCs w:val="22"/>
          <w:lang w:val="en-GB"/>
        </w:rPr>
      </w:pP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27E9F237" w:rsidR="008C35C9" w:rsidRDefault="0050100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Certain remedies and/or measures were introduced by the 2017 Amendment Act </w:t>
      </w:r>
      <w:r w:rsidR="00E7700C">
        <w:rPr>
          <w:rFonts w:ascii="Avenir Next" w:hAnsi="Avenir Next" w:cs="Arial"/>
          <w:color w:val="808080" w:themeColor="background1" w:themeShade="80"/>
          <w:sz w:val="22"/>
          <w:szCs w:val="22"/>
          <w:lang w:val="en-GB"/>
        </w:rPr>
        <w:t xml:space="preserve">must be met in order to secure rescue financing. There require </w:t>
      </w:r>
      <w:r>
        <w:rPr>
          <w:rFonts w:ascii="Avenir Next" w:hAnsi="Avenir Next" w:cs="Arial"/>
          <w:color w:val="808080" w:themeColor="background1" w:themeShade="80"/>
          <w:sz w:val="22"/>
          <w:szCs w:val="22"/>
          <w:lang w:val="en-GB"/>
        </w:rPr>
        <w:t>that require that any rescue financing obtained will:</w:t>
      </w:r>
    </w:p>
    <w:p w14:paraId="1F979240" w14:textId="58C215EC" w:rsidR="00501001" w:rsidRDefault="00501001" w:rsidP="0050100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treated as part of the costs and expenses of the winding up (if the debtor is later wound up);</w:t>
      </w:r>
    </w:p>
    <w:p w14:paraId="479D7D9E" w14:textId="08C2BE3A" w:rsidR="00501001" w:rsidRDefault="00501001" w:rsidP="0050100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Enjoy priority over preferential debts if the debtor is later wound up;</w:t>
      </w:r>
    </w:p>
    <w:p w14:paraId="08CC8473" w14:textId="07B37FBD" w:rsidR="00501001" w:rsidRDefault="00501001" w:rsidP="0050100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 secured on property of the debtor not otherwise subject to any security, or be subordinate to any existing security of unsecured rescue financing was not available; or </w:t>
      </w:r>
    </w:p>
    <w:p w14:paraId="3DD3F632" w14:textId="572B1AB5" w:rsidR="00501001" w:rsidRDefault="00501001" w:rsidP="00501001">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secured on property already subject to secured interest of the same or higher priority if the debtor would not otherwise have been able to secure the financing providing the existing secured lender has sufficient protection.</w:t>
      </w:r>
    </w:p>
    <w:p w14:paraId="10779A18" w14:textId="77777777" w:rsidR="00501001" w:rsidRDefault="00501001" w:rsidP="00501001">
      <w:pPr>
        <w:jc w:val="both"/>
        <w:rPr>
          <w:rFonts w:ascii="Avenir Next" w:hAnsi="Avenir Next" w:cs="Arial"/>
          <w:color w:val="808080" w:themeColor="background1" w:themeShade="80"/>
          <w:sz w:val="22"/>
          <w:szCs w:val="22"/>
          <w:lang w:val="en-GB"/>
        </w:rPr>
      </w:pPr>
    </w:p>
    <w:p w14:paraId="18880CDD" w14:textId="159777FD" w:rsidR="00501001" w:rsidRPr="00501001" w:rsidRDefault="00501001" w:rsidP="0050100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worth noting that preferential treatment is only available if the same is provided for in the DIP / loan agreement itself and is sanctioned by the Court (section 67 or 101 of the IRD Act respectively).</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6DA4F7DA" w:rsidR="00D9104B" w:rsidRDefault="00873218"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 Section 94 of the IRD Act, the out of court procedure to place Alpha Pte and Beta Pte into judicial management involves the passing of a resolution of the creditors of each company. In passing the resolution the creditors must consider that:</w:t>
      </w:r>
    </w:p>
    <w:p w14:paraId="5BCEB3A5" w14:textId="77777777" w:rsidR="00873218" w:rsidRDefault="00873218" w:rsidP="00D9104B">
      <w:pPr>
        <w:jc w:val="both"/>
        <w:rPr>
          <w:rFonts w:ascii="Avenir Next" w:hAnsi="Avenir Next" w:cs="Arial"/>
          <w:color w:val="808080" w:themeColor="background1" w:themeShade="80"/>
          <w:sz w:val="22"/>
          <w:szCs w:val="22"/>
          <w:lang w:val="en-GB"/>
        </w:rPr>
      </w:pPr>
    </w:p>
    <w:p w14:paraId="4A5F21F2" w14:textId="4210FE02" w:rsidR="00873218" w:rsidRDefault="00873218" w:rsidP="0087321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or will be unable to pay its debts; and</w:t>
      </w:r>
    </w:p>
    <w:p w14:paraId="4F006D22" w14:textId="1D3AAE04" w:rsidR="00873218" w:rsidRPr="00873218" w:rsidRDefault="00873218" w:rsidP="0087321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reasonable probability of rehabilitating the company, or of preserving all or part of its business as a going concern, or that otherwise the interests of the creditors would be better served than by resorting to a winding up. (Section 90 IRD Act)</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lastRenderedPageBreak/>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301AA36F" w:rsidR="008C35C9" w:rsidRDefault="0087321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Charlie Pty is incorporated in Australia, therefore it can only enter judicial management if a ‘substantial connection’ with Singapore can be established pre section 246 of the IRD Act.</w:t>
      </w:r>
      <w:r w:rsidR="00226BFB">
        <w:rPr>
          <w:rFonts w:ascii="Avenir Next" w:hAnsi="Avenir Next" w:cs="Arial"/>
          <w:color w:val="808080" w:themeColor="background1" w:themeShade="80"/>
          <w:sz w:val="22"/>
          <w:szCs w:val="22"/>
          <w:lang w:val="en-GB"/>
        </w:rPr>
        <w:t xml:space="preserve"> A substantial connection can be established by demonstrating one or more of the following factors:</w:t>
      </w:r>
    </w:p>
    <w:p w14:paraId="603BB1E5" w14:textId="77777777" w:rsidR="00226BFB" w:rsidRDefault="00226BFB" w:rsidP="008C35C9">
      <w:pPr>
        <w:jc w:val="both"/>
        <w:rPr>
          <w:rFonts w:ascii="Avenir Next" w:hAnsi="Avenir Next" w:cs="Arial"/>
          <w:color w:val="808080" w:themeColor="background1" w:themeShade="80"/>
          <w:sz w:val="22"/>
          <w:szCs w:val="22"/>
          <w:lang w:val="en-GB"/>
        </w:rPr>
      </w:pPr>
    </w:p>
    <w:p w14:paraId="2E81B586" w14:textId="736B74ED" w:rsidR="00226BFB" w:rsidRDefault="00226BFB" w:rsidP="00226BF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centre of main interests of the debtor is located in Singapore;</w:t>
      </w:r>
    </w:p>
    <w:p w14:paraId="2B7E2FE5" w14:textId="3A455009" w:rsidR="00226BFB" w:rsidRDefault="00226BFB" w:rsidP="00226BF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is carrying on a business in Singapore or has a place of business in Singapore;</w:t>
      </w:r>
    </w:p>
    <w:p w14:paraId="276F9909" w14:textId="3FE8A8AA" w:rsidR="00226BFB" w:rsidRDefault="00226BFB" w:rsidP="00226BF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is registered as a foreign company in Singapore;</w:t>
      </w:r>
    </w:p>
    <w:p w14:paraId="71C27200" w14:textId="41AB5F9E" w:rsidR="00226BFB" w:rsidRDefault="00226BFB" w:rsidP="00226BF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has substantial assets in Singapore;</w:t>
      </w:r>
    </w:p>
    <w:p w14:paraId="58691F97" w14:textId="70B789B6" w:rsidR="00226BFB" w:rsidRDefault="00226BFB" w:rsidP="00226BF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has chosen Singapore law </w:t>
      </w:r>
      <w:r w:rsidR="006A2FB3">
        <w:rPr>
          <w:rFonts w:ascii="Avenir Next" w:hAnsi="Avenir Next" w:cs="Arial"/>
          <w:color w:val="808080" w:themeColor="background1" w:themeShade="80"/>
          <w:sz w:val="22"/>
          <w:szCs w:val="22"/>
          <w:lang w:val="en-GB"/>
        </w:rPr>
        <w:t>as the law governing a loan or other transaction; and/or</w:t>
      </w:r>
    </w:p>
    <w:p w14:paraId="28A08E82" w14:textId="558F042F" w:rsidR="006A2FB3" w:rsidRDefault="006A2FB3" w:rsidP="00226BFB">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has submitted to the jurisdiction of the Singapore Courts for the resolution of one or more disputes relating to a loan or other transaction.</w:t>
      </w:r>
    </w:p>
    <w:p w14:paraId="27B035F4" w14:textId="77777777" w:rsidR="006A2FB3" w:rsidRDefault="006A2FB3" w:rsidP="006A2FB3">
      <w:pPr>
        <w:jc w:val="both"/>
        <w:rPr>
          <w:rFonts w:ascii="Avenir Next" w:hAnsi="Avenir Next" w:cs="Arial"/>
          <w:color w:val="808080" w:themeColor="background1" w:themeShade="80"/>
          <w:sz w:val="22"/>
          <w:szCs w:val="22"/>
          <w:lang w:val="en-GB"/>
        </w:rPr>
      </w:pPr>
    </w:p>
    <w:p w14:paraId="0E53EE0C" w14:textId="6C2AE948" w:rsidR="006A2FB3" w:rsidRDefault="006A2FB3" w:rsidP="006A2F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the information received about Charlie Pty, it can be shown that the company is eligible to be placed into judicial management in Singapore because the assets held by the company are mortgaged to a Singapore bank under a bank facility that is governed by Singapore law. Whilst Charlie Pty does not have substantial assets in Singapore (the properties it owns are in Australia), the centre of main interests could be argued to be in Singapore because of the following:</w:t>
      </w:r>
    </w:p>
    <w:p w14:paraId="6D822D64" w14:textId="77777777" w:rsidR="006A2FB3" w:rsidRDefault="006A2FB3" w:rsidP="006A2FB3">
      <w:pPr>
        <w:jc w:val="both"/>
        <w:rPr>
          <w:rFonts w:ascii="Avenir Next" w:hAnsi="Avenir Next" w:cs="Arial"/>
          <w:color w:val="808080" w:themeColor="background1" w:themeShade="80"/>
          <w:sz w:val="22"/>
          <w:szCs w:val="22"/>
          <w:lang w:val="en-GB"/>
        </w:rPr>
      </w:pPr>
    </w:p>
    <w:p w14:paraId="42679381" w14:textId="317D6FFF" w:rsidR="006A2FB3" w:rsidRDefault="006A2FB3" w:rsidP="006A2FB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principle creditors of the company reside in Singapore (the bank and ABC Group via intercompany loans;</w:t>
      </w:r>
    </w:p>
    <w:p w14:paraId="5664690C" w14:textId="04615251" w:rsidR="006A2FB3" w:rsidRDefault="006A2FB3" w:rsidP="006A2FB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majority of directors are Singapore based; and</w:t>
      </w:r>
    </w:p>
    <w:p w14:paraId="1BFDA34E" w14:textId="6CC31D83" w:rsidR="006A2FB3" w:rsidRPr="006A2FB3" w:rsidRDefault="006A2FB3" w:rsidP="006A2FB3">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public perception of the company is likely to be one with a substantial connection to Singapore given the corporate structure and surrounding loan agreements and banking connections.</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16A34D2D" w14:textId="2ECF8D9A" w:rsidR="00EE062F" w:rsidRDefault="002670B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ABC Group companies’ assets reside in Singapore, Australia and the UK. </w:t>
      </w:r>
      <w:r w:rsidR="00A57B51">
        <w:rPr>
          <w:rFonts w:ascii="Avenir Next" w:hAnsi="Avenir Next" w:cs="Arial"/>
          <w:color w:val="808080" w:themeColor="background1" w:themeShade="80"/>
          <w:sz w:val="22"/>
          <w:szCs w:val="22"/>
          <w:lang w:val="en-GB"/>
        </w:rPr>
        <w:t xml:space="preserve">If a judicial management order is made an automatic moratorium comes into effect to prevent legal proceedings </w:t>
      </w:r>
      <w:r w:rsidR="008E4FD3">
        <w:rPr>
          <w:rFonts w:ascii="Avenir Next" w:hAnsi="Avenir Next" w:cs="Arial"/>
          <w:color w:val="808080" w:themeColor="background1" w:themeShade="80"/>
          <w:sz w:val="22"/>
          <w:szCs w:val="22"/>
          <w:lang w:val="en-GB"/>
        </w:rPr>
        <w:t>or enforcement actions from being commenced or continued</w:t>
      </w:r>
      <w:r w:rsidR="00DD2B8D">
        <w:rPr>
          <w:rFonts w:ascii="Avenir Next" w:hAnsi="Avenir Next" w:cs="Arial"/>
          <w:color w:val="808080" w:themeColor="background1" w:themeShade="80"/>
          <w:sz w:val="22"/>
          <w:szCs w:val="22"/>
          <w:lang w:val="en-GB"/>
        </w:rPr>
        <w:t xml:space="preserve"> (it is not clear whether this has extraterritorial effect but following the law reforms of the IRD Act and the adoption of the UNCITRAL Model Law, Singapore has taken a decidedly universal approach to cross border restructuring)</w:t>
      </w:r>
      <w:r w:rsidR="008E4FD3">
        <w:rPr>
          <w:rFonts w:ascii="Avenir Next" w:hAnsi="Avenir Next" w:cs="Arial"/>
          <w:color w:val="808080" w:themeColor="background1" w:themeShade="80"/>
          <w:sz w:val="22"/>
          <w:szCs w:val="22"/>
          <w:lang w:val="en-GB"/>
        </w:rPr>
        <w:t xml:space="preserve">. However the banks with secured interests may still be able to enforce their security under the terms of their loan facilities against the properties or assets over which they have an interest. </w:t>
      </w:r>
      <w:r w:rsidR="00454A82">
        <w:rPr>
          <w:rFonts w:ascii="Avenir Next" w:hAnsi="Avenir Next" w:cs="Arial"/>
          <w:color w:val="808080" w:themeColor="background1" w:themeShade="80"/>
          <w:sz w:val="22"/>
          <w:szCs w:val="22"/>
          <w:lang w:val="en-GB"/>
        </w:rPr>
        <w:t xml:space="preserve">One way the judicial managers could obtain protection is by securing post-commencement financing (section 101 IRD Act) to repay some or all of the secured interests. Rescue financing can, by order of the court, be the subject of extraordinary remedies that make it attractive to new lenders such as being treated as part of the costs of a winding up should the companies be wound up later and enjoying preferential treatment – if it is so provided for in the loan agreement itself. </w:t>
      </w:r>
    </w:p>
    <w:p w14:paraId="318B27EC" w14:textId="77777777" w:rsidR="00454A82" w:rsidRDefault="00454A82" w:rsidP="008C35C9">
      <w:pPr>
        <w:jc w:val="both"/>
        <w:rPr>
          <w:rFonts w:ascii="Avenir Next" w:hAnsi="Avenir Next" w:cs="Arial"/>
          <w:color w:val="808080" w:themeColor="background1" w:themeShade="80"/>
          <w:sz w:val="22"/>
          <w:szCs w:val="22"/>
          <w:lang w:val="en-GB"/>
        </w:rPr>
      </w:pPr>
    </w:p>
    <w:p w14:paraId="5B9338F7" w14:textId="6D0AEA5F" w:rsidR="00454A82" w:rsidRDefault="00454A8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also worth noting that per section 440 of the IRD Act creditors of the Group may not be able to rely on any ipso facto clauses in their agreements.</w:t>
      </w:r>
    </w:p>
    <w:p w14:paraId="3CF8F5E4" w14:textId="77777777" w:rsidR="00454A82" w:rsidRDefault="00454A82" w:rsidP="008C35C9">
      <w:pPr>
        <w:jc w:val="both"/>
        <w:rPr>
          <w:rFonts w:ascii="Avenir Next" w:hAnsi="Avenir Next" w:cs="Arial"/>
          <w:color w:val="808080" w:themeColor="background1" w:themeShade="80"/>
          <w:sz w:val="22"/>
          <w:szCs w:val="22"/>
          <w:lang w:val="en-GB"/>
        </w:rPr>
      </w:pPr>
    </w:p>
    <w:p w14:paraId="69D68933" w14:textId="77777777" w:rsidR="00454A82" w:rsidRDefault="00454A82"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C8AE" w14:textId="77777777" w:rsidR="00AA57E4" w:rsidRDefault="00AA57E4" w:rsidP="00241B44">
      <w:r>
        <w:separator/>
      </w:r>
    </w:p>
  </w:endnote>
  <w:endnote w:type="continuationSeparator" w:id="0">
    <w:p w14:paraId="1371786D" w14:textId="77777777" w:rsidR="00AA57E4" w:rsidRDefault="00AA57E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6AAC4073" w:rsidR="00241FA3" w:rsidRPr="00CB75C5" w:rsidRDefault="0073158B" w:rsidP="009B4976">
    <w:pPr>
      <w:pStyle w:val="Footer"/>
      <w:ind w:right="360"/>
      <w:rPr>
        <w:rFonts w:ascii="Avenir Next" w:hAnsi="Avenir Next" w:cs="Arial"/>
        <w:sz w:val="18"/>
        <w:szCs w:val="18"/>
        <w:lang w:val="en-GB"/>
      </w:rPr>
    </w:pPr>
    <w:r w:rsidRPr="00CB75C5">
      <w:rPr>
        <w:rFonts w:ascii="Avenir Next" w:hAnsi="Avenir Next" w:cs="Arial"/>
        <w:sz w:val="18"/>
        <w:szCs w:val="18"/>
        <w:lang w:val="en-GB"/>
      </w:rPr>
      <w:t>student</w:t>
    </w:r>
    <w:r w:rsidR="00C61146" w:rsidRPr="00CB75C5">
      <w:rPr>
        <w:rFonts w:ascii="Avenir Next" w:hAnsi="Avenir Next" w:cs="Arial"/>
        <w:sz w:val="18"/>
        <w:szCs w:val="18"/>
        <w:lang w:val="en-GB"/>
      </w:rPr>
      <w:t>ID</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4E13" w14:textId="77777777" w:rsidR="00AA57E4" w:rsidRDefault="00AA57E4" w:rsidP="00241B44">
      <w:r>
        <w:separator/>
      </w:r>
    </w:p>
  </w:footnote>
  <w:footnote w:type="continuationSeparator" w:id="0">
    <w:p w14:paraId="35C51071" w14:textId="77777777" w:rsidR="00AA57E4" w:rsidRDefault="00AA57E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42D7F96"/>
    <w:multiLevelType w:val="hybridMultilevel"/>
    <w:tmpl w:val="C50E3072"/>
    <w:lvl w:ilvl="0" w:tplc="A2F407E2">
      <w:numFmt w:val="bullet"/>
      <w:lvlText w:val="-"/>
      <w:lvlJc w:val="left"/>
      <w:pPr>
        <w:ind w:left="720" w:hanging="360"/>
      </w:pPr>
      <w:rPr>
        <w:rFonts w:ascii="Avenir Next" w:eastAsia="Times New Roman" w:hAnsi="Avenir Next" w:cs="Aria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5B337206"/>
    <w:multiLevelType w:val="hybridMultilevel"/>
    <w:tmpl w:val="DCECF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34180534">
    <w:abstractNumId w:val="1"/>
  </w:num>
  <w:num w:numId="2" w16cid:durableId="1840388417">
    <w:abstractNumId w:val="5"/>
  </w:num>
  <w:num w:numId="3" w16cid:durableId="2092389006">
    <w:abstractNumId w:val="19"/>
  </w:num>
  <w:num w:numId="4" w16cid:durableId="156305450">
    <w:abstractNumId w:val="2"/>
  </w:num>
  <w:num w:numId="5" w16cid:durableId="405298133">
    <w:abstractNumId w:val="17"/>
  </w:num>
  <w:num w:numId="6" w16cid:durableId="2063366401">
    <w:abstractNumId w:val="18"/>
  </w:num>
  <w:num w:numId="7" w16cid:durableId="1305695965">
    <w:abstractNumId w:val="3"/>
  </w:num>
  <w:num w:numId="8" w16cid:durableId="1374843109">
    <w:abstractNumId w:val="16"/>
  </w:num>
  <w:num w:numId="9" w16cid:durableId="237836198">
    <w:abstractNumId w:val="6"/>
  </w:num>
  <w:num w:numId="10" w16cid:durableId="72630455">
    <w:abstractNumId w:val="7"/>
  </w:num>
  <w:num w:numId="11" w16cid:durableId="1917089674">
    <w:abstractNumId w:val="0"/>
  </w:num>
  <w:num w:numId="12" w16cid:durableId="1330329305">
    <w:abstractNumId w:val="8"/>
  </w:num>
  <w:num w:numId="13" w16cid:durableId="678507857">
    <w:abstractNumId w:val="4"/>
  </w:num>
  <w:num w:numId="14" w16cid:durableId="2018191116">
    <w:abstractNumId w:val="13"/>
  </w:num>
  <w:num w:numId="15" w16cid:durableId="276520635">
    <w:abstractNumId w:val="9"/>
  </w:num>
  <w:num w:numId="16" w16cid:durableId="915629106">
    <w:abstractNumId w:val="11"/>
  </w:num>
  <w:num w:numId="17" w16cid:durableId="623852189">
    <w:abstractNumId w:val="15"/>
  </w:num>
  <w:num w:numId="18" w16cid:durableId="1097605361">
    <w:abstractNumId w:val="14"/>
  </w:num>
  <w:num w:numId="19" w16cid:durableId="1157649265">
    <w:abstractNumId w:val="10"/>
  </w:num>
  <w:num w:numId="20" w16cid:durableId="141571045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1931"/>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569"/>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BFB"/>
    <w:rsid w:val="00226CB6"/>
    <w:rsid w:val="002279B9"/>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0B7"/>
    <w:rsid w:val="00267804"/>
    <w:rsid w:val="00270438"/>
    <w:rsid w:val="002722CA"/>
    <w:rsid w:val="0027299F"/>
    <w:rsid w:val="002729FA"/>
    <w:rsid w:val="00275521"/>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A82"/>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1001"/>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3798"/>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60F1"/>
    <w:rsid w:val="00687A1D"/>
    <w:rsid w:val="00687EA0"/>
    <w:rsid w:val="00691D5F"/>
    <w:rsid w:val="0069476B"/>
    <w:rsid w:val="00697C0F"/>
    <w:rsid w:val="00697EA1"/>
    <w:rsid w:val="006A2646"/>
    <w:rsid w:val="006A2FB3"/>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0BB"/>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1F61"/>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3542"/>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0DA0"/>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3218"/>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239F"/>
    <w:rsid w:val="008C35C9"/>
    <w:rsid w:val="008C66E0"/>
    <w:rsid w:val="008C7904"/>
    <w:rsid w:val="008D6698"/>
    <w:rsid w:val="008D769A"/>
    <w:rsid w:val="008E3339"/>
    <w:rsid w:val="008E4FD3"/>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57B51"/>
    <w:rsid w:val="00A60074"/>
    <w:rsid w:val="00A60A36"/>
    <w:rsid w:val="00A631DB"/>
    <w:rsid w:val="00A6617D"/>
    <w:rsid w:val="00A6627C"/>
    <w:rsid w:val="00A7023F"/>
    <w:rsid w:val="00A71019"/>
    <w:rsid w:val="00A764B9"/>
    <w:rsid w:val="00A7673A"/>
    <w:rsid w:val="00A76786"/>
    <w:rsid w:val="00A77FB4"/>
    <w:rsid w:val="00A80144"/>
    <w:rsid w:val="00A81029"/>
    <w:rsid w:val="00A819C5"/>
    <w:rsid w:val="00A82010"/>
    <w:rsid w:val="00A845F5"/>
    <w:rsid w:val="00A85685"/>
    <w:rsid w:val="00A86EA2"/>
    <w:rsid w:val="00A93FD4"/>
    <w:rsid w:val="00A96489"/>
    <w:rsid w:val="00AA0ADB"/>
    <w:rsid w:val="00AA4EEA"/>
    <w:rsid w:val="00AA50B6"/>
    <w:rsid w:val="00AA57E4"/>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3156"/>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07C9"/>
    <w:rsid w:val="00B82586"/>
    <w:rsid w:val="00B829A3"/>
    <w:rsid w:val="00B82A15"/>
    <w:rsid w:val="00B83513"/>
    <w:rsid w:val="00B86DB1"/>
    <w:rsid w:val="00B87869"/>
    <w:rsid w:val="00B87A29"/>
    <w:rsid w:val="00B87DBA"/>
    <w:rsid w:val="00B91544"/>
    <w:rsid w:val="00B94841"/>
    <w:rsid w:val="00B960A8"/>
    <w:rsid w:val="00B9639B"/>
    <w:rsid w:val="00B97759"/>
    <w:rsid w:val="00BA09D3"/>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9D6"/>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B8D"/>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2259"/>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00C"/>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97D99"/>
    <w:rsid w:val="00EA062B"/>
    <w:rsid w:val="00EA06DA"/>
    <w:rsid w:val="00EA0913"/>
    <w:rsid w:val="00EA1069"/>
    <w:rsid w:val="00EA1179"/>
    <w:rsid w:val="00EA4B1E"/>
    <w:rsid w:val="00EA5B00"/>
    <w:rsid w:val="00EA6D87"/>
    <w:rsid w:val="00EA73EA"/>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3F67"/>
    <w:rsid w:val="00ED447D"/>
    <w:rsid w:val="00ED4B4D"/>
    <w:rsid w:val="00ED6085"/>
    <w:rsid w:val="00EE00AC"/>
    <w:rsid w:val="00EE0481"/>
    <w:rsid w:val="00EE062F"/>
    <w:rsid w:val="00EE1A0C"/>
    <w:rsid w:val="00EE1E8B"/>
    <w:rsid w:val="00EE2882"/>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2A4A"/>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Bethany Osmond</cp:lastModifiedBy>
  <cp:revision>6</cp:revision>
  <cp:lastPrinted>2019-08-27T05:42:00Z</cp:lastPrinted>
  <dcterms:created xsi:type="dcterms:W3CDTF">2023-06-25T17:39:00Z</dcterms:created>
  <dcterms:modified xsi:type="dcterms:W3CDTF">2023-07-15T08:55:00Z</dcterms:modified>
</cp:coreProperties>
</file>