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2562F8A6"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091171">
        <w:rPr>
          <w:rFonts w:ascii="Avenir Next Demi Bold" w:hAnsi="Avenir Next Demi Bold" w:cs="Arial"/>
          <w:b/>
          <w:bCs/>
          <w:color w:val="000000" w:themeColor="text1"/>
          <w:sz w:val="22"/>
          <w:szCs w:val="22"/>
          <w:lang w:val="en-GB"/>
        </w:rPr>
        <w:t>5A</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52322BE0" w:rsidR="002638B0" w:rsidRPr="00B87DBA" w:rsidRDefault="000911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BERMUDA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76F357B0"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0DA7CA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46C88C9D" w:rsidR="00397D3A" w:rsidRDefault="00397D3A" w:rsidP="007C6201">
      <w:pPr>
        <w:jc w:val="both"/>
        <w:rPr>
          <w:rFonts w:ascii="Avenir Next" w:hAnsi="Avenir Next" w:cs="Arial"/>
          <w:b/>
          <w:sz w:val="22"/>
          <w:szCs w:val="22"/>
          <w:lang w:val="en-GB"/>
        </w:rPr>
      </w:pPr>
    </w:p>
    <w:p w14:paraId="4E01E68E" w14:textId="48ECE1DE" w:rsidR="00E453EA" w:rsidRDefault="00E453EA">
      <w:pPr>
        <w:rPr>
          <w:rFonts w:ascii="Avenir Next Demi Bold" w:hAnsi="Avenir Next Demi Bold" w:cs="Arial"/>
          <w:b/>
          <w:bCs/>
          <w:sz w:val="22"/>
          <w:szCs w:val="22"/>
          <w:u w:val="single"/>
          <w:lang w:val="en-GB"/>
        </w:rPr>
      </w:pPr>
    </w:p>
    <w:p w14:paraId="4C75E7A3"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7F326C69"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79BD6D3A"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670A6B">
        <w:rPr>
          <w:rFonts w:ascii="Avenir Next Demi Bold" w:hAnsi="Avenir Next Demi Bold" w:cs="Arial"/>
          <w:b/>
          <w:bCs/>
          <w:sz w:val="22"/>
          <w:szCs w:val="22"/>
          <w:lang w:val="en-GB" w:eastAsia="en-GB"/>
        </w:rPr>
        <w:t>5A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670A6B">
        <w:rPr>
          <w:rFonts w:ascii="Avenir Next" w:hAnsi="Avenir Next" w:cs="Arial"/>
          <w:sz w:val="22"/>
          <w:szCs w:val="22"/>
          <w:lang w:val="en-GB" w:eastAsia="en-GB"/>
        </w:rPr>
        <w:t>5A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079EADF2"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w:t>
      </w:r>
      <w:r w:rsidRPr="00060569">
        <w:rPr>
          <w:rFonts w:ascii="Avenir Next" w:hAnsi="Avenir Next" w:cs="Arial"/>
          <w:sz w:val="22"/>
          <w:szCs w:val="22"/>
          <w:lang w:val="en-GB"/>
        </w:rPr>
        <w:t xml:space="preserve">of </w:t>
      </w:r>
      <w:r w:rsidR="00060569" w:rsidRPr="00060569">
        <w:rPr>
          <w:rFonts w:ascii="Avenir Next Demi Bold" w:hAnsi="Avenir Next Demi Bold" w:cs="Arial"/>
          <w:b/>
          <w:bCs/>
          <w:sz w:val="22"/>
          <w:szCs w:val="22"/>
          <w:lang w:val="en-GB"/>
        </w:rPr>
        <w:t>8</w:t>
      </w:r>
      <w:r w:rsidRPr="00060569">
        <w:rPr>
          <w:rFonts w:ascii="Avenir Next Demi Bold" w:hAnsi="Avenir Next Demi Bold" w:cs="Arial"/>
          <w:b/>
          <w:bCs/>
          <w:sz w:val="22"/>
          <w:szCs w:val="22"/>
          <w:lang w:val="en-GB"/>
        </w:rPr>
        <w:t xml:space="preserve"> pages</w:t>
      </w:r>
      <w:r w:rsidRPr="00060569">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6EDF0222"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62443CD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4F817101" w14:textId="6FE52E0D" w:rsidR="00DE366A" w:rsidRPr="00B87DBA" w:rsidRDefault="006C16D7" w:rsidP="00DE366A">
      <w:pPr>
        <w:jc w:val="both"/>
        <w:rPr>
          <w:rFonts w:ascii="Avenir Next" w:hAnsi="Avenir Next" w:cs="Arial"/>
          <w:color w:val="000000" w:themeColor="text1"/>
          <w:sz w:val="22"/>
          <w:szCs w:val="22"/>
        </w:rPr>
      </w:pPr>
      <w:r w:rsidRPr="006C16D7">
        <w:rPr>
          <w:rFonts w:ascii="Avenir Next" w:hAnsi="Avenir Next" w:cs="Arial"/>
          <w:color w:val="000000" w:themeColor="text1"/>
          <w:sz w:val="22"/>
          <w:szCs w:val="22"/>
        </w:rPr>
        <w:t xml:space="preserve">When is a Bermuda company deemed to be </w:t>
      </w:r>
      <w:r w:rsidRPr="006C16D7">
        <w:rPr>
          <w:rFonts w:ascii="Avenir Next Demi Bold" w:hAnsi="Avenir Next Demi Bold" w:cs="Arial"/>
          <w:b/>
          <w:bCs/>
          <w:color w:val="000000" w:themeColor="text1"/>
          <w:sz w:val="22"/>
          <w:szCs w:val="22"/>
          <w:u w:val="single"/>
        </w:rPr>
        <w:t>unable to pay its debts</w:t>
      </w:r>
      <w:r w:rsidRPr="006C16D7">
        <w:rPr>
          <w:rFonts w:ascii="Avenir Next" w:hAnsi="Avenir Next" w:cs="Arial"/>
          <w:color w:val="000000" w:themeColor="text1"/>
          <w:sz w:val="22"/>
          <w:szCs w:val="22"/>
        </w:rPr>
        <w:t xml:space="preserve"> under section 161 and section 162 of the Companies Act 1981?</w:t>
      </w:r>
    </w:p>
    <w:p w14:paraId="33D916A5" w14:textId="77777777" w:rsidR="00DE366A" w:rsidRPr="00B87DBA" w:rsidRDefault="00DE366A" w:rsidP="00DE366A">
      <w:pPr>
        <w:rPr>
          <w:rFonts w:ascii="Avenir Next" w:hAnsi="Avenir Next" w:cs="Arial"/>
          <w:sz w:val="22"/>
          <w:szCs w:val="22"/>
          <w:lang w:val="en-GB"/>
        </w:rPr>
      </w:pPr>
    </w:p>
    <w:p w14:paraId="0C94C490"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balance sheet insolvent.</w:t>
      </w:r>
    </w:p>
    <w:p w14:paraId="4245768B" w14:textId="77777777" w:rsidR="00107FCD" w:rsidRPr="00107FCD" w:rsidRDefault="00107FCD" w:rsidP="00107FCD">
      <w:pPr>
        <w:ind w:left="426" w:hanging="360"/>
        <w:jc w:val="both"/>
        <w:rPr>
          <w:rFonts w:ascii="Avenir Next" w:hAnsi="Avenir Next" w:cs="Arial"/>
          <w:sz w:val="22"/>
          <w:szCs w:val="22"/>
          <w:lang w:val="en-GB"/>
        </w:rPr>
      </w:pPr>
    </w:p>
    <w:p w14:paraId="7DE18F1B"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cash flow insolvent.</w:t>
      </w:r>
    </w:p>
    <w:p w14:paraId="513BEC21" w14:textId="77777777" w:rsidR="00107FCD" w:rsidRPr="00107FCD" w:rsidRDefault="00107FCD" w:rsidP="00107FCD">
      <w:pPr>
        <w:ind w:left="426" w:hanging="360"/>
        <w:jc w:val="both"/>
        <w:rPr>
          <w:rFonts w:ascii="Avenir Next" w:hAnsi="Avenir Next" w:cs="Arial"/>
          <w:sz w:val="22"/>
          <w:szCs w:val="22"/>
          <w:lang w:val="en-GB"/>
        </w:rPr>
      </w:pPr>
    </w:p>
    <w:p w14:paraId="02DE886E"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When it is balance sheet insolvent and cash flow insolvent.</w:t>
      </w:r>
    </w:p>
    <w:p w14:paraId="2E24A0A7" w14:textId="77777777" w:rsidR="00107FCD" w:rsidRPr="00107FCD" w:rsidRDefault="00107FCD" w:rsidP="00107FCD">
      <w:pPr>
        <w:ind w:left="426" w:hanging="360"/>
        <w:jc w:val="both"/>
        <w:rPr>
          <w:rFonts w:ascii="Avenir Next" w:hAnsi="Avenir Next" w:cs="Arial"/>
          <w:sz w:val="22"/>
          <w:szCs w:val="22"/>
          <w:lang w:val="en-GB"/>
        </w:rPr>
      </w:pPr>
    </w:p>
    <w:p w14:paraId="4E340574" w14:textId="77777777" w:rsidR="00107FCD" w:rsidRPr="00FE1457" w:rsidRDefault="00107FCD" w:rsidP="00107FCD">
      <w:pPr>
        <w:pStyle w:val="ListParagraph"/>
        <w:numPr>
          <w:ilvl w:val="0"/>
          <w:numId w:val="34"/>
        </w:numPr>
        <w:ind w:left="426"/>
        <w:jc w:val="both"/>
        <w:rPr>
          <w:rFonts w:ascii="Avenir Next" w:hAnsi="Avenir Next" w:cs="Arial"/>
          <w:sz w:val="22"/>
          <w:szCs w:val="22"/>
          <w:highlight w:val="yellow"/>
          <w:lang w:val="en-GB"/>
        </w:rPr>
      </w:pPr>
      <w:r w:rsidRPr="00FE1457">
        <w:rPr>
          <w:rFonts w:ascii="Avenir Next" w:hAnsi="Avenir Next" w:cs="Arial"/>
          <w:sz w:val="22"/>
          <w:szCs w:val="22"/>
          <w:highlight w:val="yellow"/>
          <w:lang w:val="en-GB"/>
        </w:rPr>
        <w:t>When it is either balance sheet insolvent, or cash flow insolvent, or a valid statutory demand has not been satisfied within a period of three weeks after service on the company’s registered office, or if a judgment in favour of a creditor remains unsatisfied.</w:t>
      </w:r>
    </w:p>
    <w:p w14:paraId="506B5B77" w14:textId="77777777" w:rsidR="0001050B" w:rsidRPr="00B87DBA" w:rsidRDefault="0001050B" w:rsidP="0001050B">
      <w:pPr>
        <w:jc w:val="both"/>
        <w:rPr>
          <w:rFonts w:ascii="Avenir Next" w:hAnsi="Avenir Next" w:cs="Arial"/>
          <w:color w:val="FF0000"/>
          <w:sz w:val="22"/>
          <w:szCs w:val="22"/>
        </w:rPr>
      </w:pPr>
    </w:p>
    <w:p w14:paraId="41A0C616" w14:textId="7577467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1.2</w:t>
      </w:r>
      <w:r w:rsidR="00F20363" w:rsidRPr="00B1461F">
        <w:rPr>
          <w:rFonts w:ascii="Avenir Next Demi Bold" w:hAnsi="Avenir Next Demi Bold" w:cs="Arial"/>
          <w:b/>
          <w:bCs/>
          <w:color w:val="000000" w:themeColor="text1"/>
          <w:sz w:val="22"/>
          <w:szCs w:val="22"/>
        </w:rPr>
        <w:t xml:space="preserve"> </w:t>
      </w:r>
    </w:p>
    <w:p w14:paraId="4FDC1C5F" w14:textId="77777777" w:rsidR="0001050B" w:rsidRPr="00B87DBA" w:rsidRDefault="0001050B" w:rsidP="0001050B">
      <w:pPr>
        <w:jc w:val="both"/>
        <w:rPr>
          <w:rFonts w:ascii="Avenir Next" w:hAnsi="Avenir Next" w:cs="Arial"/>
          <w:sz w:val="22"/>
          <w:szCs w:val="22"/>
        </w:rPr>
      </w:pPr>
    </w:p>
    <w:p w14:paraId="4A39554F" w14:textId="794397E1" w:rsidR="0001050B" w:rsidRPr="00B87DBA" w:rsidRDefault="005E182C" w:rsidP="0001050B">
      <w:pPr>
        <w:jc w:val="both"/>
        <w:rPr>
          <w:rFonts w:ascii="Avenir Next" w:hAnsi="Avenir Next" w:cs="Arial"/>
          <w:sz w:val="22"/>
          <w:szCs w:val="22"/>
          <w:lang w:val="en-GB"/>
        </w:rPr>
      </w:pPr>
      <w:r w:rsidRPr="005E182C">
        <w:rPr>
          <w:rFonts w:ascii="Avenir Next Demi Bold" w:hAnsi="Avenir Next Demi Bold" w:cs="Arial"/>
          <w:b/>
          <w:bCs/>
          <w:sz w:val="22"/>
          <w:szCs w:val="22"/>
          <w:u w:val="single"/>
          <w:lang w:val="en-GB"/>
        </w:rPr>
        <w:t>Who may appoint</w:t>
      </w:r>
      <w:r w:rsidRPr="005E182C">
        <w:rPr>
          <w:rFonts w:ascii="Avenir Next" w:hAnsi="Avenir Next" w:cs="Arial"/>
          <w:sz w:val="22"/>
          <w:szCs w:val="22"/>
          <w:lang w:val="en-GB"/>
        </w:rPr>
        <w:t xml:space="preserve"> a </w:t>
      </w:r>
      <w:r w:rsidR="005025E4">
        <w:rPr>
          <w:rFonts w:ascii="Avenir Next" w:hAnsi="Avenir Next" w:cs="Arial"/>
          <w:sz w:val="22"/>
          <w:szCs w:val="22"/>
          <w:lang w:val="en-GB"/>
        </w:rPr>
        <w:t>p</w:t>
      </w:r>
      <w:r w:rsidRPr="005E182C">
        <w:rPr>
          <w:rFonts w:ascii="Avenir Next" w:hAnsi="Avenir Next" w:cs="Arial"/>
          <w:sz w:val="22"/>
          <w:szCs w:val="22"/>
          <w:lang w:val="en-GB"/>
        </w:rPr>
        <w:t xml:space="preserve">rovisional </w:t>
      </w:r>
      <w:r w:rsidR="005025E4">
        <w:rPr>
          <w:rFonts w:ascii="Avenir Next" w:hAnsi="Avenir Next" w:cs="Arial"/>
          <w:sz w:val="22"/>
          <w:szCs w:val="22"/>
          <w:lang w:val="en-GB"/>
        </w:rPr>
        <w:t>l</w:t>
      </w:r>
      <w:r w:rsidRPr="005E182C">
        <w:rPr>
          <w:rFonts w:ascii="Avenir Next" w:hAnsi="Avenir Next" w:cs="Arial"/>
          <w:sz w:val="22"/>
          <w:szCs w:val="22"/>
          <w:lang w:val="en-GB"/>
        </w:rPr>
        <w:t>iquidator over a Bermuda company?</w:t>
      </w:r>
    </w:p>
    <w:p w14:paraId="11487946" w14:textId="77777777" w:rsidR="00765AE9" w:rsidRPr="00B87DBA" w:rsidRDefault="00765AE9" w:rsidP="00765AE9">
      <w:pPr>
        <w:jc w:val="both"/>
        <w:rPr>
          <w:rFonts w:ascii="Avenir Next" w:hAnsi="Avenir Next" w:cs="Arial"/>
          <w:sz w:val="22"/>
          <w:szCs w:val="22"/>
        </w:rPr>
      </w:pPr>
    </w:p>
    <w:p w14:paraId="49BE5D8C"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A secured creditor.</w:t>
      </w:r>
    </w:p>
    <w:p w14:paraId="2717A3D8" w14:textId="77777777" w:rsidR="00BB00A2" w:rsidRPr="00BB00A2" w:rsidRDefault="00BB00A2" w:rsidP="00BB00A2">
      <w:pPr>
        <w:ind w:left="426"/>
        <w:jc w:val="both"/>
        <w:rPr>
          <w:rFonts w:ascii="Avenir Next" w:hAnsi="Avenir Next" w:cs="Arial"/>
          <w:sz w:val="22"/>
          <w:szCs w:val="22"/>
        </w:rPr>
      </w:pPr>
    </w:p>
    <w:p w14:paraId="50F56318"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A contributory.</w:t>
      </w:r>
    </w:p>
    <w:p w14:paraId="70E77073" w14:textId="77777777" w:rsidR="00BB00A2" w:rsidRPr="00BB00A2" w:rsidRDefault="00BB00A2" w:rsidP="00BB00A2">
      <w:pPr>
        <w:ind w:left="426"/>
        <w:jc w:val="both"/>
        <w:rPr>
          <w:rFonts w:ascii="Avenir Next" w:hAnsi="Avenir Next" w:cs="Arial"/>
          <w:sz w:val="22"/>
          <w:szCs w:val="22"/>
        </w:rPr>
      </w:pPr>
    </w:p>
    <w:p w14:paraId="79D1D8B8"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The company itself (whether acting by its directors or its shareholders).</w:t>
      </w:r>
    </w:p>
    <w:p w14:paraId="02740F3F" w14:textId="77777777" w:rsidR="00BB00A2" w:rsidRPr="00BB00A2" w:rsidRDefault="00BB00A2" w:rsidP="00BB00A2">
      <w:pPr>
        <w:ind w:left="426"/>
        <w:jc w:val="both"/>
        <w:rPr>
          <w:rFonts w:ascii="Avenir Next" w:hAnsi="Avenir Next" w:cs="Arial"/>
          <w:sz w:val="22"/>
          <w:szCs w:val="22"/>
        </w:rPr>
      </w:pPr>
    </w:p>
    <w:p w14:paraId="397995DD" w14:textId="77777777" w:rsidR="00BB00A2" w:rsidRPr="00FE1457" w:rsidRDefault="00BB00A2" w:rsidP="00BB00A2">
      <w:pPr>
        <w:pStyle w:val="ListParagraph"/>
        <w:numPr>
          <w:ilvl w:val="0"/>
          <w:numId w:val="35"/>
        </w:numPr>
        <w:ind w:left="426"/>
        <w:jc w:val="both"/>
        <w:rPr>
          <w:rFonts w:ascii="Avenir Next" w:hAnsi="Avenir Next" w:cs="Arial"/>
          <w:sz w:val="22"/>
          <w:szCs w:val="22"/>
          <w:highlight w:val="yellow"/>
        </w:rPr>
      </w:pPr>
      <w:r w:rsidRPr="00FE1457">
        <w:rPr>
          <w:rFonts w:ascii="Avenir Next" w:hAnsi="Avenir Next" w:cs="Arial"/>
          <w:sz w:val="22"/>
          <w:szCs w:val="22"/>
          <w:highlight w:val="yellow"/>
        </w:rPr>
        <w:t>The Supreme Court of Bermuda.</w:t>
      </w:r>
    </w:p>
    <w:p w14:paraId="45978A1D" w14:textId="07301574" w:rsidR="0001050B" w:rsidRPr="00B87DBA" w:rsidRDefault="0001050B" w:rsidP="0001050B">
      <w:pPr>
        <w:jc w:val="both"/>
        <w:rPr>
          <w:rFonts w:ascii="Avenir Next" w:hAnsi="Avenir Next" w:cs="Arial"/>
          <w:iCs/>
          <w:sz w:val="22"/>
          <w:szCs w:val="22"/>
          <w:lang w:val="en-GB"/>
        </w:rPr>
      </w:pPr>
    </w:p>
    <w:p w14:paraId="619A4A55"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772289E0" w14:textId="77777777" w:rsidR="0001050B" w:rsidRPr="00B87DBA" w:rsidRDefault="0001050B" w:rsidP="0001050B">
      <w:pPr>
        <w:jc w:val="both"/>
        <w:rPr>
          <w:rFonts w:ascii="Avenir Next" w:hAnsi="Avenir Next" w:cs="Arial"/>
          <w:sz w:val="22"/>
          <w:szCs w:val="22"/>
        </w:rPr>
      </w:pPr>
    </w:p>
    <w:p w14:paraId="65C928ED" w14:textId="499BCAA2" w:rsidR="005864C9" w:rsidRPr="005864C9" w:rsidRDefault="005864C9" w:rsidP="005864C9">
      <w:pPr>
        <w:spacing w:after="160" w:line="259" w:lineRule="auto"/>
        <w:jc w:val="both"/>
        <w:rPr>
          <w:rFonts w:ascii="Avenir Next" w:eastAsia="Calibri" w:hAnsi="Avenir Next" w:cs="Arial"/>
          <w:sz w:val="22"/>
          <w:szCs w:val="22"/>
          <w:lang w:val="en-ZA"/>
        </w:rPr>
      </w:pPr>
      <w:r w:rsidRPr="00D2524E">
        <w:rPr>
          <w:rFonts w:ascii="Avenir Next Demi Bold" w:eastAsia="Calibri" w:hAnsi="Avenir Next Demi Bold" w:cs="Arial"/>
          <w:b/>
          <w:bCs/>
          <w:sz w:val="22"/>
          <w:szCs w:val="22"/>
          <w:u w:val="single"/>
          <w:lang w:val="en-ZA"/>
        </w:rPr>
        <w:t>In what order</w:t>
      </w:r>
      <w:r w:rsidRPr="005864C9">
        <w:rPr>
          <w:rFonts w:ascii="Avenir Next" w:eastAsia="Calibri" w:hAnsi="Avenir Next" w:cs="Arial"/>
          <w:sz w:val="22"/>
          <w:szCs w:val="22"/>
          <w:lang w:val="en-ZA"/>
        </w:rPr>
        <w:t xml:space="preserve"> are the following paid in a compulsory liquidation under Bermuda law?</w:t>
      </w:r>
    </w:p>
    <w:p w14:paraId="191F1758" w14:textId="7C61C01E" w:rsidR="00B30294" w:rsidRDefault="005864C9"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Preferential creditors</w:t>
      </w:r>
      <w:r w:rsidR="000B59F4" w:rsidRPr="00DC1438">
        <w:rPr>
          <w:rFonts w:ascii="Avenir Next" w:hAnsi="Avenir Next" w:cs="Arial"/>
          <w:sz w:val="22"/>
          <w:szCs w:val="22"/>
          <w:lang w:val="en-ZA"/>
        </w:rPr>
        <w:t>.</w:t>
      </w:r>
    </w:p>
    <w:p w14:paraId="4D144325" w14:textId="77777777" w:rsidR="000D2764" w:rsidRPr="000D2764" w:rsidRDefault="000D2764" w:rsidP="000D2764">
      <w:pPr>
        <w:ind w:left="66"/>
        <w:rPr>
          <w:rFonts w:ascii="Avenir Next" w:hAnsi="Avenir Next" w:cs="Arial"/>
          <w:sz w:val="22"/>
          <w:szCs w:val="22"/>
          <w:lang w:val="en-ZA"/>
        </w:rPr>
      </w:pPr>
    </w:p>
    <w:p w14:paraId="65FAD44F" w14:textId="243A6868"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Unsecured creditors.</w:t>
      </w:r>
    </w:p>
    <w:p w14:paraId="0F56A2A1" w14:textId="51525194"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Costs and expenses of the liquidation procedure.</w:t>
      </w:r>
    </w:p>
    <w:p w14:paraId="5E106D69" w14:textId="77777777" w:rsidR="000F6D62" w:rsidRPr="000F6D62" w:rsidRDefault="000F6D62" w:rsidP="000F6D62">
      <w:pPr>
        <w:rPr>
          <w:rFonts w:ascii="Avenir Next" w:hAnsi="Avenir Next" w:cs="Arial"/>
          <w:sz w:val="22"/>
          <w:szCs w:val="22"/>
          <w:lang w:val="en-ZA"/>
        </w:rPr>
      </w:pPr>
    </w:p>
    <w:p w14:paraId="50270E35" w14:textId="5E1BE577"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Floating charge holders.</w:t>
      </w:r>
    </w:p>
    <w:p w14:paraId="6F3EFA38" w14:textId="77777777" w:rsidR="008D2B17" w:rsidRPr="00DC1438" w:rsidRDefault="008D2B17" w:rsidP="008D2B17">
      <w:pPr>
        <w:pStyle w:val="ListParagraph"/>
        <w:ind w:left="426"/>
        <w:rPr>
          <w:rFonts w:ascii="Avenir Next" w:hAnsi="Avenir Next" w:cs="Arial"/>
          <w:sz w:val="22"/>
          <w:szCs w:val="22"/>
          <w:lang w:val="en-ZA"/>
        </w:rPr>
      </w:pPr>
    </w:p>
    <w:p w14:paraId="71428831" w14:textId="719C8136" w:rsidR="00ED3BC6" w:rsidRDefault="00DC1438" w:rsidP="008D2B17">
      <w:pPr>
        <w:jc w:val="both"/>
        <w:rPr>
          <w:rFonts w:ascii="Avenir Next" w:hAnsi="Avenir Next" w:cs="Arial"/>
          <w:sz w:val="22"/>
          <w:szCs w:val="22"/>
        </w:rPr>
      </w:pPr>
      <w:r w:rsidRPr="00DC1438">
        <w:rPr>
          <w:rFonts w:ascii="Avenir Next" w:hAnsi="Avenir Next" w:cs="Arial"/>
          <w:sz w:val="22"/>
          <w:szCs w:val="22"/>
        </w:rPr>
        <w:t xml:space="preserve">Choose the </w:t>
      </w:r>
      <w:r w:rsidRPr="00DC1438">
        <w:rPr>
          <w:rFonts w:ascii="Avenir Next Demi Bold" w:hAnsi="Avenir Next Demi Bold" w:cs="Arial"/>
          <w:b/>
          <w:bCs/>
          <w:sz w:val="22"/>
          <w:szCs w:val="22"/>
          <w:u w:val="single"/>
        </w:rPr>
        <w:t>correct answer</w:t>
      </w:r>
      <w:r w:rsidRPr="00DC1438">
        <w:rPr>
          <w:rFonts w:ascii="Avenir Next" w:hAnsi="Avenir Next" w:cs="Arial"/>
          <w:sz w:val="22"/>
          <w:szCs w:val="22"/>
        </w:rPr>
        <w:t>:</w:t>
      </w:r>
    </w:p>
    <w:p w14:paraId="1C15E3F7" w14:textId="77777777" w:rsidR="008D2B17" w:rsidRPr="008D2B17" w:rsidRDefault="008D2B17" w:rsidP="008D2B17">
      <w:pPr>
        <w:jc w:val="both"/>
        <w:rPr>
          <w:rFonts w:ascii="Avenir Next" w:hAnsi="Avenir Next" w:cs="Arial"/>
          <w:sz w:val="22"/>
          <w:szCs w:val="22"/>
        </w:rPr>
      </w:pPr>
    </w:p>
    <w:p w14:paraId="25887AA1" w14:textId="441F737D" w:rsidR="00246EB8" w:rsidRPr="00B87DBA" w:rsidRDefault="00246EB8" w:rsidP="00246EB8">
      <w:pPr>
        <w:pStyle w:val="ListParagraph"/>
        <w:numPr>
          <w:ilvl w:val="0"/>
          <w:numId w:val="22"/>
        </w:numPr>
        <w:ind w:left="426"/>
        <w:jc w:val="both"/>
        <w:rPr>
          <w:rFonts w:ascii="Avenir Next" w:hAnsi="Avenir Next" w:cs="Arial"/>
          <w:sz w:val="22"/>
          <w:szCs w:val="22"/>
        </w:rPr>
      </w:pPr>
      <w:r w:rsidRPr="00B87DBA">
        <w:rPr>
          <w:rFonts w:ascii="Avenir Next" w:hAnsi="Avenir Next" w:cs="Arial"/>
          <w:sz w:val="22"/>
          <w:szCs w:val="22"/>
        </w:rPr>
        <w:lastRenderedPageBreak/>
        <w:t>O</w:t>
      </w:r>
      <w:r w:rsidR="000F6D62">
        <w:rPr>
          <w:rFonts w:ascii="Avenir Next" w:hAnsi="Avenir Next" w:cs="Arial"/>
          <w:sz w:val="22"/>
          <w:szCs w:val="22"/>
        </w:rPr>
        <w:t>rder</w:t>
      </w:r>
      <w:r w:rsidRPr="00B87DBA">
        <w:rPr>
          <w:rFonts w:ascii="Avenir Next" w:hAnsi="Avenir Next" w:cs="Arial"/>
          <w:sz w:val="22"/>
          <w:szCs w:val="22"/>
        </w:rPr>
        <w:t xml:space="preserve"> (i)</w:t>
      </w:r>
      <w:r w:rsidR="00060747">
        <w:rPr>
          <w:rFonts w:ascii="Avenir Next" w:hAnsi="Avenir Next" w:cs="Arial"/>
          <w:sz w:val="22"/>
          <w:szCs w:val="22"/>
        </w:rPr>
        <w:t>, (ii), (iii) and (iv)</w:t>
      </w:r>
      <w:r w:rsidRPr="00B87DBA">
        <w:rPr>
          <w:rFonts w:ascii="Avenir Next" w:hAnsi="Avenir Next" w:cs="Arial"/>
          <w:sz w:val="22"/>
          <w:szCs w:val="22"/>
        </w:rPr>
        <w:t>.</w:t>
      </w:r>
    </w:p>
    <w:p w14:paraId="7FD53AB7" w14:textId="77777777" w:rsidR="00246EB8" w:rsidRPr="00B87DBA" w:rsidRDefault="00246EB8" w:rsidP="00246EB8">
      <w:pPr>
        <w:ind w:left="426"/>
        <w:jc w:val="both"/>
        <w:rPr>
          <w:rFonts w:ascii="Avenir Next" w:hAnsi="Avenir Next" w:cs="Arial"/>
          <w:sz w:val="22"/>
          <w:szCs w:val="22"/>
        </w:rPr>
      </w:pPr>
    </w:p>
    <w:p w14:paraId="323A8295" w14:textId="3BB9DEEC" w:rsidR="00246EB8" w:rsidRPr="00EA55A7" w:rsidRDefault="00060747" w:rsidP="00EA55A7">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rPr>
        <w:t>Order</w:t>
      </w:r>
      <w:r w:rsidR="00246EB8" w:rsidRPr="00B87DBA">
        <w:rPr>
          <w:rFonts w:ascii="Avenir Next" w:hAnsi="Avenir Next" w:cs="Arial"/>
          <w:sz w:val="22"/>
          <w:szCs w:val="22"/>
        </w:rPr>
        <w:t xml:space="preserve"> (ii</w:t>
      </w:r>
      <w:r w:rsidR="00EA55A7">
        <w:rPr>
          <w:rFonts w:ascii="Avenir Next" w:hAnsi="Avenir Next" w:cs="Arial"/>
          <w:sz w:val="22"/>
          <w:szCs w:val="22"/>
        </w:rPr>
        <w:t>i</w:t>
      </w:r>
      <w:r w:rsidR="00246EB8" w:rsidRPr="00B87DBA">
        <w:rPr>
          <w:rFonts w:ascii="Avenir Next" w:hAnsi="Avenir Next" w:cs="Arial"/>
          <w:sz w:val="22"/>
          <w:szCs w:val="22"/>
        </w:rPr>
        <w:t>)</w:t>
      </w:r>
      <w:r w:rsidR="00EA55A7">
        <w:rPr>
          <w:rFonts w:ascii="Avenir Next" w:hAnsi="Avenir Next" w:cs="Arial"/>
          <w:sz w:val="22"/>
          <w:szCs w:val="22"/>
        </w:rPr>
        <w:t>, (iv), (i)</w:t>
      </w:r>
      <w:r w:rsidR="00246EB8" w:rsidRPr="00B87DBA">
        <w:rPr>
          <w:rFonts w:ascii="Avenir Next" w:hAnsi="Avenir Next" w:cs="Arial"/>
          <w:sz w:val="22"/>
          <w:szCs w:val="22"/>
        </w:rPr>
        <w:t xml:space="preserve"> and (ii).</w:t>
      </w:r>
    </w:p>
    <w:p w14:paraId="3C4E2174" w14:textId="77777777" w:rsidR="00246EB8" w:rsidRPr="00B87DBA" w:rsidRDefault="00246EB8" w:rsidP="00246EB8">
      <w:pPr>
        <w:jc w:val="both"/>
        <w:rPr>
          <w:rFonts w:ascii="Avenir Next" w:hAnsi="Avenir Next" w:cs="Arial"/>
          <w:sz w:val="22"/>
          <w:szCs w:val="22"/>
        </w:rPr>
      </w:pPr>
    </w:p>
    <w:p w14:paraId="1C6633F6" w14:textId="10EC750B" w:rsidR="00246EB8" w:rsidRPr="00FE1457" w:rsidRDefault="00726C03" w:rsidP="00591FC4">
      <w:pPr>
        <w:pStyle w:val="ListParagraph"/>
        <w:numPr>
          <w:ilvl w:val="0"/>
          <w:numId w:val="22"/>
        </w:numPr>
        <w:ind w:left="426"/>
        <w:jc w:val="both"/>
        <w:rPr>
          <w:rFonts w:ascii="Avenir Next" w:hAnsi="Avenir Next" w:cs="Arial"/>
          <w:sz w:val="22"/>
          <w:szCs w:val="22"/>
          <w:highlight w:val="yellow"/>
          <w:lang w:val="en-GB"/>
        </w:rPr>
      </w:pPr>
      <w:r w:rsidRPr="00FE1457">
        <w:rPr>
          <w:rFonts w:ascii="Avenir Next" w:hAnsi="Avenir Next" w:cs="Arial"/>
          <w:sz w:val="22"/>
          <w:szCs w:val="22"/>
          <w:highlight w:val="yellow"/>
        </w:rPr>
        <w:t>Order</w:t>
      </w:r>
      <w:r w:rsidR="00246EB8" w:rsidRPr="00FE1457">
        <w:rPr>
          <w:rFonts w:ascii="Avenir Next" w:hAnsi="Avenir Next" w:cs="Arial"/>
          <w:sz w:val="22"/>
          <w:szCs w:val="22"/>
          <w:highlight w:val="yellow"/>
        </w:rPr>
        <w:t xml:space="preserve"> (</w:t>
      </w:r>
      <w:r w:rsidR="00591FC4" w:rsidRPr="00FE1457">
        <w:rPr>
          <w:rFonts w:ascii="Avenir Next" w:hAnsi="Avenir Next" w:cs="Arial"/>
          <w:sz w:val="22"/>
          <w:szCs w:val="22"/>
          <w:highlight w:val="yellow"/>
        </w:rPr>
        <w:t>ii</w:t>
      </w:r>
      <w:r w:rsidR="00246EB8" w:rsidRPr="00FE1457">
        <w:rPr>
          <w:rFonts w:ascii="Avenir Next" w:hAnsi="Avenir Next" w:cs="Arial"/>
          <w:sz w:val="22"/>
          <w:szCs w:val="22"/>
          <w:highlight w:val="yellow"/>
        </w:rPr>
        <w:t>i), (i)</w:t>
      </w:r>
      <w:r w:rsidR="00591FC4" w:rsidRPr="00FE1457">
        <w:rPr>
          <w:rFonts w:ascii="Avenir Next" w:hAnsi="Avenir Next" w:cs="Arial"/>
          <w:sz w:val="22"/>
          <w:szCs w:val="22"/>
          <w:highlight w:val="yellow"/>
        </w:rPr>
        <w:t>, (iv)</w:t>
      </w:r>
      <w:r w:rsidR="00246EB8" w:rsidRPr="00FE1457">
        <w:rPr>
          <w:rFonts w:ascii="Avenir Next" w:hAnsi="Avenir Next" w:cs="Arial"/>
          <w:sz w:val="22"/>
          <w:szCs w:val="22"/>
          <w:highlight w:val="yellow"/>
        </w:rPr>
        <w:t xml:space="preserve"> and (ii).</w:t>
      </w:r>
    </w:p>
    <w:p w14:paraId="17E42F86" w14:textId="77777777" w:rsidR="00246EB8" w:rsidRPr="00B87DBA" w:rsidRDefault="00246EB8" w:rsidP="00246EB8">
      <w:pPr>
        <w:ind w:left="426"/>
        <w:jc w:val="both"/>
        <w:rPr>
          <w:rFonts w:ascii="Avenir Next" w:hAnsi="Avenir Next" w:cs="Arial"/>
          <w:sz w:val="22"/>
          <w:szCs w:val="22"/>
        </w:rPr>
      </w:pPr>
    </w:p>
    <w:p w14:paraId="27FFE247" w14:textId="286BB552" w:rsidR="00246EB8" w:rsidRPr="00AF7153" w:rsidRDefault="00726C03" w:rsidP="00AF7153">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rPr>
        <w:t>Order</w:t>
      </w:r>
      <w:r w:rsidR="00AF7153">
        <w:rPr>
          <w:rFonts w:ascii="Avenir Next" w:hAnsi="Avenir Next" w:cs="Arial"/>
          <w:sz w:val="22"/>
          <w:szCs w:val="22"/>
        </w:rPr>
        <w:t xml:space="preserve"> (i), (iii), (iv) and (ii)</w:t>
      </w:r>
      <w:r w:rsidR="00246EB8" w:rsidRPr="009904EE">
        <w:rPr>
          <w:rFonts w:ascii="Avenir Next" w:hAnsi="Avenir Next" w:cs="Arial"/>
          <w:sz w:val="22"/>
          <w:szCs w:val="22"/>
        </w:rPr>
        <w:t>.</w:t>
      </w:r>
    </w:p>
    <w:p w14:paraId="10B993B0" w14:textId="77777777" w:rsidR="009904EE" w:rsidRPr="009904EE" w:rsidRDefault="009904EE" w:rsidP="009904EE">
      <w:pPr>
        <w:rPr>
          <w:rFonts w:ascii="Avenir Next" w:eastAsia="Calibri" w:hAnsi="Avenir Next"/>
          <w:sz w:val="22"/>
          <w:szCs w:val="22"/>
          <w:lang w:val="en-ZA"/>
        </w:rPr>
      </w:pPr>
    </w:p>
    <w:p w14:paraId="699C8648"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4D85897" w14:textId="77777777" w:rsidR="0001050B" w:rsidRPr="00B87DBA" w:rsidRDefault="0001050B" w:rsidP="0001050B">
      <w:pPr>
        <w:jc w:val="both"/>
        <w:rPr>
          <w:rFonts w:ascii="Avenir Next" w:hAnsi="Avenir Next" w:cs="Arial"/>
          <w:sz w:val="22"/>
          <w:szCs w:val="22"/>
        </w:rPr>
      </w:pPr>
    </w:p>
    <w:p w14:paraId="6ACB69ED" w14:textId="3D9967A1" w:rsidR="0001050B" w:rsidRPr="00B1461F" w:rsidRDefault="00D63011" w:rsidP="0001050B">
      <w:pPr>
        <w:jc w:val="both"/>
        <w:rPr>
          <w:rFonts w:ascii="Avenir Next" w:hAnsi="Avenir Next" w:cs="Arial"/>
          <w:sz w:val="22"/>
          <w:szCs w:val="22"/>
          <w:lang w:val="en-GB"/>
        </w:rPr>
      </w:pPr>
      <w:r w:rsidRPr="00841B6D">
        <w:rPr>
          <w:rFonts w:ascii="Avenir Next Demi Bold" w:hAnsi="Avenir Next Demi Bold" w:cs="Arial"/>
          <w:b/>
          <w:bCs/>
          <w:sz w:val="22"/>
          <w:szCs w:val="22"/>
          <w:u w:val="single"/>
          <w:lang w:val="en-GB"/>
        </w:rPr>
        <w:t>What percentage</w:t>
      </w:r>
      <w:r w:rsidRPr="00D63011">
        <w:rPr>
          <w:rFonts w:ascii="Avenir Next" w:hAnsi="Avenir Next" w:cs="Arial"/>
          <w:sz w:val="22"/>
          <w:szCs w:val="22"/>
        </w:rPr>
        <w:t xml:space="preserve"> of unsecured creditors must vote in favour of a creditors’ </w:t>
      </w:r>
      <w:r w:rsidR="00841B6D">
        <w:rPr>
          <w:rFonts w:ascii="Avenir Next" w:hAnsi="Avenir Next" w:cs="Arial"/>
          <w:sz w:val="22"/>
          <w:szCs w:val="22"/>
        </w:rPr>
        <w:t>s</w:t>
      </w:r>
      <w:r w:rsidRPr="00D63011">
        <w:rPr>
          <w:rFonts w:ascii="Avenir Next" w:hAnsi="Avenir Next" w:cs="Arial"/>
          <w:sz w:val="22"/>
          <w:szCs w:val="22"/>
        </w:rPr>
        <w:t xml:space="preserve">cheme of </w:t>
      </w:r>
      <w:r w:rsidR="00841B6D">
        <w:rPr>
          <w:rFonts w:ascii="Avenir Next" w:hAnsi="Avenir Next" w:cs="Arial"/>
          <w:sz w:val="22"/>
          <w:szCs w:val="22"/>
        </w:rPr>
        <w:t>a</w:t>
      </w:r>
      <w:r w:rsidRPr="00D63011">
        <w:rPr>
          <w:rFonts w:ascii="Avenir Next" w:hAnsi="Avenir Next" w:cs="Arial"/>
          <w:sz w:val="22"/>
          <w:szCs w:val="22"/>
        </w:rPr>
        <w:t>rrangement for it to be approved?</w:t>
      </w:r>
    </w:p>
    <w:p w14:paraId="00CDE030" w14:textId="77777777" w:rsidR="00895343" w:rsidRPr="00B87DBA" w:rsidRDefault="00895343" w:rsidP="00895343">
      <w:pPr>
        <w:jc w:val="both"/>
        <w:rPr>
          <w:rFonts w:ascii="Avenir Next" w:hAnsi="Avenir Next" w:cs="Arial"/>
          <w:sz w:val="22"/>
          <w:szCs w:val="22"/>
        </w:rPr>
      </w:pPr>
    </w:p>
    <w:p w14:paraId="6026BDF0" w14:textId="77777777" w:rsidR="00063A60" w:rsidRPr="00063A60" w:rsidRDefault="00063A60" w:rsidP="00063A60">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Over 50% in value.</w:t>
      </w:r>
    </w:p>
    <w:p w14:paraId="495193F4" w14:textId="77777777" w:rsidR="00063A60" w:rsidRPr="00063A60" w:rsidRDefault="00063A60" w:rsidP="00063A60">
      <w:pPr>
        <w:ind w:left="426"/>
        <w:jc w:val="both"/>
        <w:rPr>
          <w:rFonts w:ascii="Avenir Next" w:hAnsi="Avenir Next" w:cs="Arial"/>
          <w:sz w:val="22"/>
          <w:szCs w:val="22"/>
        </w:rPr>
      </w:pPr>
    </w:p>
    <w:p w14:paraId="59A5C378" w14:textId="77777777" w:rsidR="00063A60" w:rsidRPr="00063A60" w:rsidRDefault="00063A60" w:rsidP="00063A60">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50% or more in value.</w:t>
      </w:r>
    </w:p>
    <w:p w14:paraId="4748A58A" w14:textId="77777777" w:rsidR="00063A60" w:rsidRPr="00063A60" w:rsidRDefault="00063A60" w:rsidP="00063A60">
      <w:pPr>
        <w:ind w:left="426"/>
        <w:jc w:val="both"/>
        <w:rPr>
          <w:rFonts w:ascii="Avenir Next" w:hAnsi="Avenir Next" w:cs="Arial"/>
          <w:sz w:val="22"/>
          <w:szCs w:val="22"/>
        </w:rPr>
      </w:pPr>
    </w:p>
    <w:p w14:paraId="49037BE5" w14:textId="5BB756CE" w:rsidR="00063A60" w:rsidRPr="00063A60" w:rsidRDefault="00063A60" w:rsidP="00063A60">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Over 75% in value.</w:t>
      </w:r>
    </w:p>
    <w:p w14:paraId="25B4D516" w14:textId="77777777" w:rsidR="00063A60" w:rsidRPr="00063A60" w:rsidRDefault="00063A60" w:rsidP="00063A60">
      <w:pPr>
        <w:ind w:left="426"/>
        <w:jc w:val="both"/>
        <w:rPr>
          <w:rFonts w:ascii="Avenir Next" w:hAnsi="Avenir Next" w:cs="Arial"/>
          <w:sz w:val="22"/>
          <w:szCs w:val="22"/>
        </w:rPr>
      </w:pPr>
    </w:p>
    <w:p w14:paraId="255F7F1E" w14:textId="77777777" w:rsidR="00063A60" w:rsidRPr="00FE1457" w:rsidRDefault="00063A60" w:rsidP="00063A60">
      <w:pPr>
        <w:pStyle w:val="ListParagraph"/>
        <w:numPr>
          <w:ilvl w:val="0"/>
          <w:numId w:val="39"/>
        </w:numPr>
        <w:ind w:left="426"/>
        <w:jc w:val="both"/>
        <w:rPr>
          <w:rFonts w:ascii="Avenir Next" w:hAnsi="Avenir Next" w:cs="Arial"/>
          <w:sz w:val="22"/>
          <w:szCs w:val="22"/>
          <w:highlight w:val="yellow"/>
        </w:rPr>
      </w:pPr>
      <w:proofErr w:type="gramStart"/>
      <w:r w:rsidRPr="00FE1457">
        <w:rPr>
          <w:rFonts w:ascii="Avenir Next" w:hAnsi="Avenir Next" w:cs="Arial"/>
          <w:sz w:val="22"/>
          <w:szCs w:val="22"/>
          <w:highlight w:val="yellow"/>
        </w:rPr>
        <w:t>A majority of</w:t>
      </w:r>
      <w:proofErr w:type="gramEnd"/>
      <w:r w:rsidRPr="00FE1457">
        <w:rPr>
          <w:rFonts w:ascii="Avenir Next" w:hAnsi="Avenir Next" w:cs="Arial"/>
          <w:sz w:val="22"/>
          <w:szCs w:val="22"/>
          <w:highlight w:val="yellow"/>
        </w:rPr>
        <w:t xml:space="preserve"> each class of creditors present and voting, representing 75% or more in value.</w:t>
      </w:r>
    </w:p>
    <w:p w14:paraId="5FD6C94F" w14:textId="77777777" w:rsidR="009904EE" w:rsidRPr="009904EE" w:rsidRDefault="009904EE" w:rsidP="009904EE">
      <w:pPr>
        <w:ind w:left="66"/>
        <w:jc w:val="both"/>
        <w:rPr>
          <w:rFonts w:ascii="Avenir Next" w:hAnsi="Avenir Next" w:cs="Arial"/>
          <w:sz w:val="22"/>
          <w:szCs w:val="22"/>
        </w:rPr>
      </w:pPr>
    </w:p>
    <w:p w14:paraId="402FF249" w14:textId="543FDF71"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0A6EB08A" w14:textId="77777777" w:rsidR="0001050B" w:rsidRPr="00B87DBA" w:rsidRDefault="0001050B" w:rsidP="0001050B">
      <w:pPr>
        <w:keepNext/>
        <w:jc w:val="both"/>
        <w:rPr>
          <w:rFonts w:ascii="Avenir Next" w:hAnsi="Avenir Next" w:cs="Arial"/>
          <w:b/>
          <w:bCs/>
          <w:sz w:val="22"/>
          <w:szCs w:val="22"/>
        </w:rPr>
      </w:pPr>
    </w:p>
    <w:p w14:paraId="537765B0" w14:textId="6D6844E5" w:rsidR="0001050B" w:rsidRPr="00B87DBA" w:rsidRDefault="001C7D8B" w:rsidP="0001050B">
      <w:pPr>
        <w:jc w:val="both"/>
        <w:rPr>
          <w:rFonts w:ascii="Avenir Next" w:hAnsi="Avenir Next" w:cs="Arial"/>
          <w:sz w:val="22"/>
          <w:szCs w:val="22"/>
        </w:rPr>
      </w:pPr>
      <w:r w:rsidRPr="001C7D8B">
        <w:rPr>
          <w:rFonts w:ascii="Avenir Next" w:hAnsi="Avenir Next" w:cs="Arial"/>
          <w:sz w:val="22"/>
          <w:szCs w:val="22"/>
          <w:lang w:val="en-GB"/>
        </w:rPr>
        <w:t xml:space="preserve">What is the </w:t>
      </w:r>
      <w:r w:rsidRPr="00705C05">
        <w:rPr>
          <w:rFonts w:ascii="Avenir Next Demi Bold" w:hAnsi="Avenir Next Demi Bold" w:cs="Arial"/>
          <w:b/>
          <w:bCs/>
          <w:sz w:val="22"/>
          <w:szCs w:val="22"/>
          <w:u w:val="single"/>
          <w:lang w:val="en-GB"/>
        </w:rPr>
        <w:t>clawback period</w:t>
      </w:r>
      <w:r w:rsidRPr="001C7D8B">
        <w:rPr>
          <w:rFonts w:ascii="Avenir Next" w:hAnsi="Avenir Next" w:cs="Arial"/>
          <w:sz w:val="22"/>
          <w:szCs w:val="22"/>
          <w:lang w:val="en-GB"/>
        </w:rPr>
        <w:t xml:space="preserve"> for fraudulent preferences under section 237 of the Companies Act 1981?</w:t>
      </w:r>
    </w:p>
    <w:p w14:paraId="2684FCB0" w14:textId="77777777" w:rsidR="0001050B" w:rsidRPr="00B87DBA" w:rsidRDefault="0001050B" w:rsidP="0001050B">
      <w:pPr>
        <w:ind w:left="426" w:hanging="284"/>
        <w:jc w:val="both"/>
        <w:rPr>
          <w:rFonts w:ascii="Avenir Next" w:hAnsi="Avenir Next" w:cs="Arial"/>
          <w:sz w:val="22"/>
          <w:szCs w:val="22"/>
        </w:rPr>
      </w:pPr>
    </w:p>
    <w:p w14:paraId="69864626" w14:textId="3D45FF0E"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Two years.</w:t>
      </w:r>
    </w:p>
    <w:p w14:paraId="5F3E0D59"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6A92FE99" w14:textId="0AB8D2DB"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One month.</w:t>
      </w:r>
    </w:p>
    <w:p w14:paraId="243E29AC"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7FD16926" w14:textId="2237C111"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Twelve months.</w:t>
      </w:r>
    </w:p>
    <w:p w14:paraId="1FBBC374"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0145FB4E" w14:textId="6D2CAA07" w:rsidR="00503A61" w:rsidRPr="00FE1457" w:rsidRDefault="00503A61" w:rsidP="00FA06F5">
      <w:pPr>
        <w:pStyle w:val="ListParagraph"/>
        <w:numPr>
          <w:ilvl w:val="0"/>
          <w:numId w:val="40"/>
        </w:numPr>
        <w:autoSpaceDE w:val="0"/>
        <w:autoSpaceDN w:val="0"/>
        <w:adjustRightInd w:val="0"/>
        <w:ind w:left="426"/>
        <w:jc w:val="both"/>
        <w:rPr>
          <w:rFonts w:ascii="Avenir Next" w:hAnsi="Avenir Next" w:cs="Arial"/>
          <w:sz w:val="22"/>
          <w:szCs w:val="22"/>
          <w:highlight w:val="yellow"/>
          <w:lang w:val="en-GB"/>
        </w:rPr>
      </w:pPr>
      <w:r w:rsidRPr="00FE1457">
        <w:rPr>
          <w:rFonts w:ascii="Avenir Next" w:hAnsi="Avenir Next" w:cs="Arial"/>
          <w:sz w:val="22"/>
          <w:szCs w:val="22"/>
          <w:highlight w:val="yellow"/>
          <w:lang w:val="en-GB"/>
        </w:rPr>
        <w:t>Six</w:t>
      </w:r>
      <w:r w:rsidR="00FA06F5" w:rsidRPr="00FE1457">
        <w:rPr>
          <w:rFonts w:ascii="Avenir Next" w:hAnsi="Avenir Next" w:cs="Arial"/>
          <w:sz w:val="22"/>
          <w:szCs w:val="22"/>
          <w:highlight w:val="yellow"/>
          <w:lang w:val="en-GB"/>
        </w:rPr>
        <w:t xml:space="preserve"> </w:t>
      </w:r>
      <w:r w:rsidRPr="00FE1457">
        <w:rPr>
          <w:rFonts w:ascii="Avenir Next" w:hAnsi="Avenir Next" w:cs="Arial"/>
          <w:sz w:val="22"/>
          <w:szCs w:val="22"/>
          <w:highlight w:val="yellow"/>
          <w:lang w:val="en-GB"/>
        </w:rPr>
        <w:t>months.</w:t>
      </w:r>
    </w:p>
    <w:p w14:paraId="2CA9D417" w14:textId="34AA384C" w:rsidR="00376639" w:rsidRDefault="00376639" w:rsidP="0001050B">
      <w:pPr>
        <w:autoSpaceDE w:val="0"/>
        <w:autoSpaceDN w:val="0"/>
        <w:adjustRightInd w:val="0"/>
        <w:jc w:val="both"/>
        <w:rPr>
          <w:rFonts w:ascii="Avenir Next" w:hAnsi="Avenir Next" w:cs="Arial"/>
          <w:b/>
          <w:bCs/>
          <w:color w:val="000000" w:themeColor="text1"/>
          <w:sz w:val="22"/>
          <w:szCs w:val="22"/>
          <w:highlight w:val="green"/>
        </w:rPr>
      </w:pPr>
    </w:p>
    <w:p w14:paraId="63520A98" w14:textId="023E575A" w:rsidR="0001050B" w:rsidRPr="00B1461F" w:rsidRDefault="0001050B" w:rsidP="0001050B">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5D6D495A" w14:textId="77777777" w:rsidR="0001050B" w:rsidRPr="00B87DBA" w:rsidRDefault="0001050B" w:rsidP="0001050B">
      <w:pPr>
        <w:autoSpaceDE w:val="0"/>
        <w:autoSpaceDN w:val="0"/>
        <w:adjustRightInd w:val="0"/>
        <w:jc w:val="both"/>
        <w:rPr>
          <w:rFonts w:ascii="Avenir Next" w:hAnsi="Avenir Next" w:cs="Arial"/>
          <w:sz w:val="22"/>
          <w:szCs w:val="22"/>
        </w:rPr>
      </w:pPr>
    </w:p>
    <w:p w14:paraId="5E5B9E3B" w14:textId="739D60D5" w:rsidR="007B119E" w:rsidRPr="00B87DBA" w:rsidRDefault="00460BAD" w:rsidP="007B119E">
      <w:pPr>
        <w:ind w:left="720" w:hanging="720"/>
        <w:rPr>
          <w:rFonts w:ascii="Avenir Next" w:hAnsi="Avenir Next" w:cs="Arial"/>
          <w:sz w:val="22"/>
          <w:szCs w:val="22"/>
          <w:lang w:val="en-GB"/>
        </w:rPr>
      </w:pPr>
      <w:r w:rsidRPr="00460BAD">
        <w:rPr>
          <w:rFonts w:ascii="Avenir Next" w:hAnsi="Avenir Next" w:cs="Arial"/>
          <w:sz w:val="22"/>
          <w:szCs w:val="22"/>
          <w:lang w:val="en-GB"/>
        </w:rPr>
        <w:t xml:space="preserve">What types of transactions are </w:t>
      </w:r>
      <w:r w:rsidRPr="00460BAD">
        <w:rPr>
          <w:rFonts w:ascii="Avenir Next Demi Bold" w:hAnsi="Avenir Next Demi Bold" w:cs="Arial"/>
          <w:b/>
          <w:bCs/>
          <w:sz w:val="22"/>
          <w:szCs w:val="22"/>
          <w:u w:val="single"/>
          <w:lang w:val="en-GB"/>
        </w:rPr>
        <w:t>reviewable</w:t>
      </w:r>
      <w:r w:rsidRPr="00460BAD">
        <w:rPr>
          <w:rFonts w:ascii="Avenir Next" w:hAnsi="Avenir Next" w:cs="Arial"/>
          <w:sz w:val="22"/>
          <w:szCs w:val="22"/>
          <w:lang w:val="en-GB"/>
        </w:rPr>
        <w:t xml:space="preserve"> in the event of an insolvent liquidation?</w:t>
      </w:r>
    </w:p>
    <w:p w14:paraId="7BD222F5" w14:textId="77777777" w:rsidR="007B119E" w:rsidRPr="00B87DBA" w:rsidRDefault="007B119E" w:rsidP="007B119E">
      <w:pPr>
        <w:ind w:left="720" w:hanging="720"/>
        <w:rPr>
          <w:rFonts w:ascii="Avenir Next" w:hAnsi="Avenir Next" w:cs="Arial"/>
          <w:sz w:val="22"/>
          <w:szCs w:val="22"/>
          <w:lang w:val="en-GB"/>
        </w:rPr>
      </w:pPr>
    </w:p>
    <w:p w14:paraId="4EF0B9F7"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fraudulent conveyances.</w:t>
      </w:r>
    </w:p>
    <w:p w14:paraId="20281FBF"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floating charges.</w:t>
      </w:r>
    </w:p>
    <w:p w14:paraId="3E569304" w14:textId="77777777" w:rsidR="00F32C3B" w:rsidRPr="00F32C3B" w:rsidRDefault="00F32C3B" w:rsidP="00F32C3B">
      <w:pPr>
        <w:ind w:left="426"/>
        <w:jc w:val="both"/>
        <w:rPr>
          <w:rFonts w:ascii="Avenir Next" w:hAnsi="Avenir Next" w:cs="Arial"/>
          <w:sz w:val="22"/>
          <w:szCs w:val="22"/>
          <w:lang w:val="en-GB"/>
        </w:rPr>
      </w:pPr>
    </w:p>
    <w:p w14:paraId="1A52D5E0"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post-petition dispositions.</w:t>
      </w:r>
    </w:p>
    <w:p w14:paraId="76E3A88C" w14:textId="77777777" w:rsidR="00F32C3B" w:rsidRPr="00F32C3B" w:rsidRDefault="00F32C3B" w:rsidP="00F32C3B">
      <w:pPr>
        <w:ind w:left="426"/>
        <w:jc w:val="both"/>
        <w:rPr>
          <w:rFonts w:ascii="Avenir Next" w:hAnsi="Avenir Next" w:cs="Arial"/>
          <w:sz w:val="22"/>
          <w:szCs w:val="22"/>
          <w:lang w:val="en-GB"/>
        </w:rPr>
      </w:pPr>
    </w:p>
    <w:p w14:paraId="16C5E937" w14:textId="77777777" w:rsidR="00F32C3B" w:rsidRPr="000D275A" w:rsidRDefault="00F32C3B" w:rsidP="00F32C3B">
      <w:pPr>
        <w:pStyle w:val="ListParagraph"/>
        <w:numPr>
          <w:ilvl w:val="0"/>
          <w:numId w:val="41"/>
        </w:numPr>
        <w:ind w:left="426"/>
        <w:jc w:val="both"/>
        <w:rPr>
          <w:rFonts w:ascii="Avenir Next" w:hAnsi="Avenir Next" w:cs="Arial"/>
          <w:sz w:val="22"/>
          <w:szCs w:val="22"/>
          <w:highlight w:val="yellow"/>
          <w:lang w:val="en-GB"/>
        </w:rPr>
      </w:pPr>
      <w:proofErr w:type="gramStart"/>
      <w:r w:rsidRPr="000D275A">
        <w:rPr>
          <w:rFonts w:ascii="Avenir Next" w:hAnsi="Avenir Next" w:cs="Arial"/>
          <w:sz w:val="22"/>
          <w:szCs w:val="22"/>
          <w:highlight w:val="yellow"/>
          <w:lang w:val="en-GB"/>
        </w:rPr>
        <w:t>All of</w:t>
      </w:r>
      <w:proofErr w:type="gramEnd"/>
      <w:r w:rsidRPr="000D275A">
        <w:rPr>
          <w:rFonts w:ascii="Avenir Next" w:hAnsi="Avenir Next" w:cs="Arial"/>
          <w:sz w:val="22"/>
          <w:szCs w:val="22"/>
          <w:highlight w:val="yellow"/>
          <w:lang w:val="en-GB"/>
        </w:rPr>
        <w:t xml:space="preserve"> the above.</w:t>
      </w:r>
    </w:p>
    <w:p w14:paraId="470C6D47" w14:textId="77777777" w:rsidR="004D31CC" w:rsidRPr="00B87DBA" w:rsidRDefault="004D31CC" w:rsidP="0001050B">
      <w:pPr>
        <w:jc w:val="both"/>
        <w:rPr>
          <w:rFonts w:ascii="Avenir Next" w:hAnsi="Avenir Next" w:cs="Arial"/>
          <w:sz w:val="22"/>
          <w:szCs w:val="22"/>
        </w:rPr>
      </w:pPr>
    </w:p>
    <w:p w14:paraId="0008FFE1"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34DFCF10" w14:textId="77777777" w:rsidR="002804F1" w:rsidRPr="00B87DBA" w:rsidRDefault="002804F1" w:rsidP="0001050B">
      <w:pPr>
        <w:jc w:val="both"/>
        <w:rPr>
          <w:rFonts w:ascii="Avenir Next" w:hAnsi="Avenir Next" w:cs="Arial"/>
          <w:sz w:val="22"/>
          <w:szCs w:val="22"/>
        </w:rPr>
      </w:pPr>
    </w:p>
    <w:p w14:paraId="4BDC3D81" w14:textId="0B25BF57" w:rsidR="0001050B" w:rsidRPr="00B87DBA" w:rsidRDefault="00DF4061" w:rsidP="0001050B">
      <w:pPr>
        <w:jc w:val="both"/>
        <w:rPr>
          <w:rFonts w:ascii="Avenir Next" w:hAnsi="Avenir Next" w:cs="Arial"/>
          <w:sz w:val="22"/>
          <w:szCs w:val="22"/>
        </w:rPr>
      </w:pPr>
      <w:r w:rsidRPr="00DF4061">
        <w:rPr>
          <w:rFonts w:ascii="Avenir Next" w:hAnsi="Avenir Next" w:cs="Arial"/>
          <w:sz w:val="22"/>
          <w:szCs w:val="22"/>
        </w:rPr>
        <w:t xml:space="preserve">How </w:t>
      </w:r>
      <w:r w:rsidRPr="0096484D">
        <w:rPr>
          <w:rFonts w:ascii="Avenir Next Demi Bold" w:hAnsi="Avenir Next Demi Bold" w:cs="Arial"/>
          <w:b/>
          <w:bCs/>
          <w:sz w:val="22"/>
          <w:szCs w:val="22"/>
          <w:u w:val="single"/>
        </w:rPr>
        <w:t>many insurance policyholders</w:t>
      </w:r>
      <w:r w:rsidRPr="00DF4061">
        <w:rPr>
          <w:rFonts w:ascii="Avenir Next" w:hAnsi="Avenir Next" w:cs="Arial"/>
          <w:sz w:val="22"/>
          <w:szCs w:val="22"/>
        </w:rPr>
        <w:t xml:space="preserve"> are required to present a petition for the winding</w:t>
      </w:r>
      <w:r>
        <w:rPr>
          <w:rFonts w:ascii="Avenir Next" w:hAnsi="Avenir Next" w:cs="Arial"/>
          <w:sz w:val="22"/>
          <w:szCs w:val="22"/>
        </w:rPr>
        <w:t>-</w:t>
      </w:r>
      <w:r w:rsidRPr="00DF4061">
        <w:rPr>
          <w:rFonts w:ascii="Avenir Next" w:hAnsi="Avenir Next" w:cs="Arial"/>
          <w:sz w:val="22"/>
          <w:szCs w:val="22"/>
        </w:rPr>
        <w:t>up of an insolvent insurance company under section 34 of the Insurance Act 1978?</w:t>
      </w:r>
    </w:p>
    <w:p w14:paraId="5B306DE1" w14:textId="77777777" w:rsidR="0001050B" w:rsidRPr="00B87DBA" w:rsidRDefault="0001050B" w:rsidP="0001050B">
      <w:pPr>
        <w:jc w:val="both"/>
        <w:rPr>
          <w:rFonts w:ascii="Avenir Next" w:hAnsi="Avenir Next" w:cs="Arial"/>
          <w:sz w:val="22"/>
          <w:szCs w:val="22"/>
        </w:rPr>
      </w:pPr>
    </w:p>
    <w:p w14:paraId="5E93EFEB" w14:textId="466CDF24"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five.</w:t>
      </w:r>
    </w:p>
    <w:p w14:paraId="6C6805B4" w14:textId="77777777" w:rsidR="00241895" w:rsidRPr="00241895" w:rsidRDefault="00241895" w:rsidP="00241895">
      <w:pPr>
        <w:ind w:left="426" w:hanging="284"/>
        <w:jc w:val="both"/>
        <w:rPr>
          <w:rFonts w:ascii="Avenir Next" w:hAnsi="Avenir Next" w:cs="Arial"/>
          <w:iCs/>
          <w:sz w:val="22"/>
          <w:szCs w:val="22"/>
          <w:lang w:val="en-GB"/>
        </w:rPr>
      </w:pPr>
    </w:p>
    <w:p w14:paraId="6DAFAEF1" w14:textId="724A91D5"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One is sufficient.</w:t>
      </w:r>
    </w:p>
    <w:p w14:paraId="07D74AC4" w14:textId="77777777" w:rsidR="00241895" w:rsidRPr="00241895" w:rsidRDefault="00241895" w:rsidP="00241895">
      <w:pPr>
        <w:ind w:left="426" w:hanging="284"/>
        <w:jc w:val="both"/>
        <w:rPr>
          <w:rFonts w:ascii="Avenir Next" w:hAnsi="Avenir Next" w:cs="Arial"/>
          <w:iCs/>
          <w:sz w:val="22"/>
          <w:szCs w:val="22"/>
          <w:lang w:val="en-GB"/>
        </w:rPr>
      </w:pPr>
    </w:p>
    <w:p w14:paraId="695BF461" w14:textId="77777777" w:rsidR="00241895" w:rsidRPr="000D275A" w:rsidRDefault="00241895" w:rsidP="00241895">
      <w:pPr>
        <w:pStyle w:val="ListParagraph"/>
        <w:numPr>
          <w:ilvl w:val="0"/>
          <w:numId w:val="42"/>
        </w:numPr>
        <w:ind w:left="426"/>
        <w:jc w:val="both"/>
        <w:rPr>
          <w:rFonts w:ascii="Avenir Next" w:hAnsi="Avenir Next" w:cs="Arial"/>
          <w:iCs/>
          <w:sz w:val="22"/>
          <w:szCs w:val="22"/>
          <w:highlight w:val="yellow"/>
          <w:lang w:val="en-GB"/>
        </w:rPr>
      </w:pPr>
      <w:r w:rsidRPr="000D275A">
        <w:rPr>
          <w:rFonts w:ascii="Avenir Next" w:hAnsi="Avenir Next" w:cs="Arial"/>
          <w:iCs/>
          <w:sz w:val="22"/>
          <w:szCs w:val="22"/>
          <w:highlight w:val="yellow"/>
          <w:lang w:val="en-GB"/>
        </w:rPr>
        <w:t>At least 10 or more owning policies of an aggregate value of not less than BMD 50,000.</w:t>
      </w:r>
    </w:p>
    <w:p w14:paraId="07BB0967" w14:textId="77777777" w:rsidR="00241895" w:rsidRPr="00241895" w:rsidRDefault="00241895" w:rsidP="00241895">
      <w:pPr>
        <w:ind w:left="426" w:hanging="284"/>
        <w:jc w:val="both"/>
        <w:rPr>
          <w:rFonts w:ascii="Avenir Next" w:hAnsi="Avenir Next" w:cs="Arial"/>
          <w:iCs/>
          <w:sz w:val="22"/>
          <w:szCs w:val="22"/>
          <w:lang w:val="en-GB"/>
        </w:rPr>
      </w:pPr>
    </w:p>
    <w:p w14:paraId="2D6477EE" w14:textId="77777777"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10.</w:t>
      </w:r>
    </w:p>
    <w:p w14:paraId="3E611CD8" w14:textId="77777777" w:rsidR="0001050B" w:rsidRPr="00B87DBA" w:rsidRDefault="0001050B" w:rsidP="0001050B">
      <w:pPr>
        <w:ind w:left="284" w:hanging="284"/>
        <w:jc w:val="both"/>
        <w:rPr>
          <w:rFonts w:ascii="Avenir Next" w:hAnsi="Avenir Next" w:cs="Arial"/>
          <w:sz w:val="22"/>
          <w:szCs w:val="22"/>
          <w:lang w:val="en-GB"/>
        </w:rPr>
      </w:pPr>
    </w:p>
    <w:p w14:paraId="2E9C56BF" w14:textId="1513266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3EB8B3C8" w14:textId="77777777" w:rsidR="0001050B" w:rsidRPr="00B87DBA" w:rsidRDefault="0001050B" w:rsidP="0001050B">
      <w:pPr>
        <w:jc w:val="both"/>
        <w:rPr>
          <w:rFonts w:ascii="Avenir Next" w:hAnsi="Avenir Next" w:cs="Arial"/>
          <w:sz w:val="22"/>
          <w:szCs w:val="22"/>
        </w:rPr>
      </w:pPr>
    </w:p>
    <w:p w14:paraId="4ED5C3B1" w14:textId="3493995B" w:rsidR="0001050B" w:rsidRPr="00B87DBA" w:rsidRDefault="00456D3D" w:rsidP="0001050B">
      <w:pPr>
        <w:jc w:val="both"/>
        <w:rPr>
          <w:rFonts w:ascii="Avenir Next" w:hAnsi="Avenir Next" w:cs="Arial"/>
          <w:sz w:val="22"/>
          <w:szCs w:val="22"/>
          <w:lang w:val="en-GB"/>
        </w:rPr>
      </w:pPr>
      <w:r w:rsidRPr="00456D3D">
        <w:rPr>
          <w:rFonts w:ascii="Avenir Next" w:hAnsi="Avenir Next" w:cs="Arial"/>
          <w:sz w:val="22"/>
          <w:szCs w:val="22"/>
          <w:lang w:val="en-GB"/>
        </w:rPr>
        <w:t xml:space="preserve">Where do secured creditors </w:t>
      </w:r>
      <w:r w:rsidRPr="00456D3D">
        <w:rPr>
          <w:rFonts w:ascii="Avenir Next Demi Bold" w:hAnsi="Avenir Next Demi Bold" w:cs="Arial"/>
          <w:b/>
          <w:bCs/>
          <w:sz w:val="22"/>
          <w:szCs w:val="22"/>
          <w:u w:val="single"/>
          <w:lang w:val="en-GB"/>
        </w:rPr>
        <w:t>rank</w:t>
      </w:r>
      <w:r w:rsidRPr="00456D3D">
        <w:rPr>
          <w:rFonts w:ascii="Avenir Next" w:hAnsi="Avenir Next" w:cs="Arial"/>
          <w:sz w:val="22"/>
          <w:szCs w:val="22"/>
          <w:lang w:val="en-GB"/>
        </w:rPr>
        <w:t xml:space="preserve"> in a liquidation?</w:t>
      </w:r>
    </w:p>
    <w:p w14:paraId="79C13470" w14:textId="77777777" w:rsidR="0001050B" w:rsidRPr="00B87DBA" w:rsidRDefault="0001050B" w:rsidP="0001050B">
      <w:pPr>
        <w:ind w:left="720" w:hanging="720"/>
        <w:jc w:val="both"/>
        <w:rPr>
          <w:rFonts w:ascii="Avenir Next" w:hAnsi="Avenir Next" w:cs="Arial"/>
          <w:sz w:val="22"/>
          <w:szCs w:val="22"/>
          <w:lang w:val="en-GB"/>
        </w:rPr>
      </w:pPr>
    </w:p>
    <w:p w14:paraId="4C188A16"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unsecured creditors.</w:t>
      </w:r>
    </w:p>
    <w:p w14:paraId="64765E4F" w14:textId="77777777" w:rsidR="00D83BCE" w:rsidRPr="00D83BCE" w:rsidRDefault="00D83BCE" w:rsidP="00D83BCE">
      <w:pPr>
        <w:ind w:left="426"/>
        <w:jc w:val="both"/>
        <w:rPr>
          <w:rFonts w:ascii="Avenir Next" w:hAnsi="Avenir Next" w:cs="Arial"/>
          <w:sz w:val="22"/>
          <w:szCs w:val="22"/>
          <w:lang w:val="en-GB"/>
        </w:rPr>
      </w:pPr>
    </w:p>
    <w:p w14:paraId="2C0CE141"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preferential creditors.</w:t>
      </w:r>
    </w:p>
    <w:p w14:paraId="052A4B51" w14:textId="77777777" w:rsidR="00D83BCE" w:rsidRPr="00D83BCE" w:rsidRDefault="00D83BCE" w:rsidP="00D83BCE">
      <w:pPr>
        <w:ind w:left="426"/>
        <w:jc w:val="both"/>
        <w:rPr>
          <w:rFonts w:ascii="Avenir Next" w:hAnsi="Avenir Next" w:cs="Arial"/>
          <w:sz w:val="22"/>
          <w:szCs w:val="22"/>
          <w:lang w:val="en-GB"/>
        </w:rPr>
      </w:pPr>
    </w:p>
    <w:p w14:paraId="42980797"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the costs and expenses of liquidation.</w:t>
      </w:r>
    </w:p>
    <w:p w14:paraId="5D68094A" w14:textId="77777777" w:rsidR="00D83BCE" w:rsidRPr="00D83BCE" w:rsidRDefault="00D83BCE" w:rsidP="00D83BCE">
      <w:pPr>
        <w:ind w:left="426"/>
        <w:jc w:val="both"/>
        <w:rPr>
          <w:rFonts w:ascii="Avenir Next" w:hAnsi="Avenir Next" w:cs="Arial"/>
          <w:sz w:val="22"/>
          <w:szCs w:val="22"/>
          <w:lang w:val="en-GB"/>
        </w:rPr>
      </w:pPr>
    </w:p>
    <w:p w14:paraId="7B394920" w14:textId="77777777" w:rsidR="00D83BCE" w:rsidRPr="000D275A" w:rsidRDefault="00D83BCE" w:rsidP="00D83BCE">
      <w:pPr>
        <w:pStyle w:val="ListParagraph"/>
        <w:numPr>
          <w:ilvl w:val="0"/>
          <w:numId w:val="43"/>
        </w:numPr>
        <w:ind w:left="426"/>
        <w:jc w:val="both"/>
        <w:rPr>
          <w:rFonts w:ascii="Avenir Next" w:hAnsi="Avenir Next" w:cs="Arial"/>
          <w:sz w:val="22"/>
          <w:szCs w:val="22"/>
          <w:highlight w:val="yellow"/>
          <w:lang w:val="en-GB"/>
        </w:rPr>
      </w:pPr>
      <w:r w:rsidRPr="000D275A">
        <w:rPr>
          <w:rFonts w:ascii="Avenir Next" w:hAnsi="Avenir Next" w:cs="Arial"/>
          <w:sz w:val="22"/>
          <w:szCs w:val="22"/>
          <w:highlight w:val="yellow"/>
          <w:lang w:val="en-GB"/>
        </w:rPr>
        <w:t>In priority to all other creditors, since they can enforce their security outside of the liquidation.</w:t>
      </w:r>
    </w:p>
    <w:p w14:paraId="7069A91B" w14:textId="77777777" w:rsidR="0001050B" w:rsidRPr="00B87DBA" w:rsidRDefault="0001050B" w:rsidP="0001050B">
      <w:pPr>
        <w:jc w:val="both"/>
        <w:rPr>
          <w:rFonts w:ascii="Avenir Next" w:eastAsiaTheme="minorHAnsi" w:hAnsi="Avenir Next" w:cs="Arial"/>
          <w:sz w:val="22"/>
          <w:szCs w:val="22"/>
          <w:lang w:val="en-GB"/>
        </w:rPr>
      </w:pPr>
    </w:p>
    <w:p w14:paraId="208953F1" w14:textId="2C9AD97F"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4F660404" w14:textId="77777777" w:rsidR="0001050B" w:rsidRPr="00B87DBA" w:rsidRDefault="0001050B" w:rsidP="0001050B">
      <w:pPr>
        <w:jc w:val="both"/>
        <w:rPr>
          <w:rFonts w:ascii="Avenir Next" w:hAnsi="Avenir Next" w:cs="Arial"/>
          <w:sz w:val="22"/>
          <w:szCs w:val="22"/>
        </w:rPr>
      </w:pPr>
    </w:p>
    <w:p w14:paraId="6B605A38" w14:textId="17F8B3FA" w:rsidR="001D4BA3" w:rsidRPr="00B87DBA" w:rsidRDefault="0077781E" w:rsidP="001D4BA3">
      <w:pPr>
        <w:jc w:val="both"/>
        <w:rPr>
          <w:rFonts w:ascii="Avenir Next" w:hAnsi="Avenir Next" w:cs="Arial"/>
          <w:sz w:val="22"/>
          <w:szCs w:val="22"/>
          <w:lang w:val="en-GB"/>
        </w:rPr>
      </w:pPr>
      <w:r w:rsidRPr="0077781E">
        <w:rPr>
          <w:rFonts w:ascii="Avenir Next" w:hAnsi="Avenir Next" w:cs="Arial"/>
          <w:sz w:val="22"/>
          <w:szCs w:val="22"/>
          <w:lang w:val="en-GB"/>
        </w:rPr>
        <w:t xml:space="preserve">Summary proceedings against a company’s directors for </w:t>
      </w:r>
      <w:r w:rsidRPr="00C619D1">
        <w:rPr>
          <w:rFonts w:ascii="Avenir Next Demi Bold" w:hAnsi="Avenir Next Demi Bold" w:cs="Arial"/>
          <w:b/>
          <w:bCs/>
          <w:sz w:val="22"/>
          <w:szCs w:val="22"/>
          <w:u w:val="single"/>
          <w:lang w:val="en-GB"/>
        </w:rPr>
        <w:t>breach of duty</w:t>
      </w:r>
      <w:r w:rsidRPr="0077781E">
        <w:rPr>
          <w:rFonts w:ascii="Avenir Next" w:hAnsi="Avenir Next" w:cs="Arial"/>
          <w:sz w:val="22"/>
          <w:szCs w:val="22"/>
          <w:lang w:val="en-GB"/>
        </w:rPr>
        <w:t xml:space="preserve"> (or misfeasance) may be brought by a liquidator </w:t>
      </w:r>
      <w:r w:rsidRPr="00C619D1">
        <w:rPr>
          <w:rFonts w:ascii="Avenir Next" w:hAnsi="Avenir Next" w:cs="Arial"/>
          <w:sz w:val="22"/>
          <w:szCs w:val="22"/>
          <w:lang w:val="en-GB"/>
        </w:rPr>
        <w:t xml:space="preserve">under </w:t>
      </w:r>
      <w:r w:rsidR="00B16339">
        <w:rPr>
          <w:rFonts w:ascii="Avenir Next" w:hAnsi="Avenir Next" w:cs="Arial"/>
          <w:sz w:val="22"/>
          <w:szCs w:val="22"/>
          <w:lang w:val="en-GB"/>
        </w:rPr>
        <w:t>the following</w:t>
      </w:r>
      <w:r w:rsidRPr="00C619D1">
        <w:rPr>
          <w:rFonts w:ascii="Avenir Next" w:hAnsi="Avenir Next" w:cs="Arial"/>
          <w:sz w:val="22"/>
          <w:szCs w:val="22"/>
          <w:lang w:val="en-GB"/>
        </w:rPr>
        <w:t xml:space="preserve"> provision</w:t>
      </w:r>
      <w:r w:rsidRPr="0077781E">
        <w:rPr>
          <w:rFonts w:ascii="Avenir Next" w:hAnsi="Avenir Next" w:cs="Arial"/>
          <w:sz w:val="22"/>
          <w:szCs w:val="22"/>
          <w:lang w:val="en-GB"/>
        </w:rPr>
        <w:t xml:space="preserve"> of the Companies Act</w:t>
      </w:r>
      <w:r w:rsidR="00A213BC">
        <w:rPr>
          <w:rFonts w:ascii="Avenir Next" w:hAnsi="Avenir Next" w:cs="Arial"/>
          <w:sz w:val="22"/>
          <w:szCs w:val="22"/>
          <w:lang w:val="en-GB"/>
        </w:rPr>
        <w:t xml:space="preserve"> 1981</w:t>
      </w:r>
      <w:r w:rsidR="00B16339">
        <w:rPr>
          <w:rFonts w:ascii="Avenir Next" w:hAnsi="Avenir Next" w:cs="Arial"/>
          <w:sz w:val="22"/>
          <w:szCs w:val="22"/>
          <w:lang w:val="en-GB"/>
        </w:rPr>
        <w:t>:</w:t>
      </w:r>
    </w:p>
    <w:p w14:paraId="6A71FD5E" w14:textId="77777777" w:rsidR="001D4BA3" w:rsidRPr="00B87DBA" w:rsidRDefault="001D4BA3" w:rsidP="001D4BA3">
      <w:pPr>
        <w:ind w:left="720" w:hanging="720"/>
        <w:jc w:val="both"/>
        <w:rPr>
          <w:rFonts w:ascii="Avenir Next" w:hAnsi="Avenir Next" w:cs="Arial"/>
          <w:sz w:val="22"/>
          <w:szCs w:val="22"/>
          <w:lang w:val="en-GB"/>
        </w:rPr>
      </w:pPr>
    </w:p>
    <w:p w14:paraId="22A80107" w14:textId="77777777" w:rsidR="00E121D3" w:rsidRP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237 of the Companies Act 1981.</w:t>
      </w:r>
    </w:p>
    <w:p w14:paraId="223C1CDF" w14:textId="77777777" w:rsidR="00E121D3" w:rsidRPr="00E121D3" w:rsidRDefault="00E121D3" w:rsidP="00E121D3">
      <w:pPr>
        <w:ind w:left="426"/>
        <w:jc w:val="both"/>
        <w:rPr>
          <w:rFonts w:ascii="Avenir Next" w:hAnsi="Avenir Next" w:cs="Arial"/>
          <w:sz w:val="22"/>
          <w:szCs w:val="22"/>
          <w:lang w:val="en-GB"/>
        </w:rPr>
      </w:pPr>
    </w:p>
    <w:p w14:paraId="772C5ABE" w14:textId="50DB4729" w:rsid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238 of the Companies Act 1981.</w:t>
      </w:r>
    </w:p>
    <w:p w14:paraId="0745E1F0" w14:textId="77777777" w:rsidR="00745655" w:rsidRPr="00745655" w:rsidRDefault="00745655" w:rsidP="00745655">
      <w:pPr>
        <w:ind w:left="66"/>
        <w:jc w:val="both"/>
        <w:rPr>
          <w:rFonts w:ascii="Avenir Next" w:hAnsi="Avenir Next" w:cs="Arial"/>
          <w:sz w:val="22"/>
          <w:szCs w:val="22"/>
          <w:lang w:val="en-GB"/>
        </w:rPr>
      </w:pPr>
    </w:p>
    <w:p w14:paraId="188C145F" w14:textId="77777777" w:rsidR="00E121D3" w:rsidRPr="000D275A" w:rsidRDefault="00E121D3" w:rsidP="00E121D3">
      <w:pPr>
        <w:pStyle w:val="ListParagraph"/>
        <w:numPr>
          <w:ilvl w:val="0"/>
          <w:numId w:val="44"/>
        </w:numPr>
        <w:ind w:left="426"/>
        <w:jc w:val="both"/>
        <w:rPr>
          <w:rFonts w:ascii="Avenir Next" w:hAnsi="Avenir Next" w:cs="Arial"/>
          <w:sz w:val="22"/>
          <w:szCs w:val="22"/>
          <w:highlight w:val="yellow"/>
          <w:lang w:val="en-GB"/>
        </w:rPr>
      </w:pPr>
      <w:r w:rsidRPr="000D275A">
        <w:rPr>
          <w:rFonts w:ascii="Avenir Next" w:hAnsi="Avenir Next" w:cs="Arial"/>
          <w:sz w:val="22"/>
          <w:szCs w:val="22"/>
          <w:highlight w:val="yellow"/>
          <w:lang w:val="en-GB"/>
        </w:rPr>
        <w:t>Section 247 of the Companies Act 1981.</w:t>
      </w:r>
    </w:p>
    <w:p w14:paraId="50F633FD" w14:textId="77777777" w:rsidR="00E121D3" w:rsidRPr="00E121D3" w:rsidRDefault="00E121D3" w:rsidP="00E121D3">
      <w:pPr>
        <w:ind w:left="426"/>
        <w:jc w:val="both"/>
        <w:rPr>
          <w:rFonts w:ascii="Avenir Next" w:hAnsi="Avenir Next" w:cs="Arial"/>
          <w:sz w:val="22"/>
          <w:szCs w:val="22"/>
          <w:lang w:val="en-GB"/>
        </w:rPr>
      </w:pPr>
    </w:p>
    <w:p w14:paraId="10354296" w14:textId="77777777" w:rsidR="00E121D3" w:rsidRP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158 of the Companies Act 1981.</w:t>
      </w:r>
    </w:p>
    <w:p w14:paraId="50D76CC3" w14:textId="77777777" w:rsidR="0001050B" w:rsidRPr="00B87DBA" w:rsidRDefault="0001050B" w:rsidP="0001050B">
      <w:pPr>
        <w:jc w:val="both"/>
        <w:rPr>
          <w:rFonts w:ascii="Avenir Next" w:hAnsi="Avenir Next" w:cs="Arial"/>
          <w:sz w:val="22"/>
          <w:szCs w:val="22"/>
        </w:rPr>
      </w:pPr>
    </w:p>
    <w:p w14:paraId="73744649" w14:textId="77777777"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4EB9495E" w14:textId="77777777" w:rsidR="0001050B" w:rsidRPr="00B87DBA" w:rsidRDefault="0001050B" w:rsidP="0001050B">
      <w:pPr>
        <w:keepNext/>
        <w:jc w:val="both"/>
        <w:rPr>
          <w:rFonts w:ascii="Avenir Next" w:hAnsi="Avenir Next" w:cs="Arial"/>
          <w:sz w:val="22"/>
          <w:szCs w:val="22"/>
        </w:rPr>
      </w:pPr>
    </w:p>
    <w:p w14:paraId="60359235" w14:textId="5B37AF25" w:rsidR="004C5A9F" w:rsidRPr="00B87DBA" w:rsidRDefault="006E6C49" w:rsidP="004C5A9F">
      <w:pPr>
        <w:keepNext/>
        <w:jc w:val="both"/>
        <w:rPr>
          <w:rFonts w:ascii="Avenir Next" w:hAnsi="Avenir Next" w:cs="Arial"/>
          <w:sz w:val="22"/>
          <w:szCs w:val="22"/>
        </w:rPr>
      </w:pPr>
      <w:r w:rsidRPr="006E6C49">
        <w:rPr>
          <w:rFonts w:ascii="Avenir Next" w:hAnsi="Avenir Next" w:cs="Arial"/>
          <w:sz w:val="22"/>
          <w:szCs w:val="22"/>
        </w:rPr>
        <w:t xml:space="preserve">What is a </w:t>
      </w:r>
      <w:r w:rsidRPr="006E6C49">
        <w:rPr>
          <w:rFonts w:ascii="Avenir Next Demi Bold" w:hAnsi="Avenir Next Demi Bold" w:cs="Arial"/>
          <w:b/>
          <w:bCs/>
          <w:sz w:val="22"/>
          <w:szCs w:val="22"/>
          <w:u w:val="single"/>
        </w:rPr>
        <w:t>segregated account representative</w:t>
      </w:r>
      <w:r w:rsidRPr="006E6C49">
        <w:rPr>
          <w:rFonts w:ascii="Avenir Next" w:hAnsi="Avenir Next" w:cs="Arial"/>
          <w:sz w:val="22"/>
          <w:szCs w:val="22"/>
        </w:rPr>
        <w:t xml:space="preserve"> of an insolvent Segregated Accounts Company required to do under section 10 of the Segregated Accounts Companies Act 2000?</w:t>
      </w:r>
    </w:p>
    <w:p w14:paraId="04F75E09" w14:textId="6A29F068" w:rsidR="0001050B" w:rsidRPr="00B87DBA" w:rsidRDefault="0001050B" w:rsidP="0001050B">
      <w:pPr>
        <w:ind w:left="720" w:hanging="720"/>
        <w:jc w:val="both"/>
        <w:rPr>
          <w:rFonts w:ascii="Avenir Next" w:hAnsi="Avenir Next" w:cs="Arial"/>
          <w:sz w:val="22"/>
          <w:szCs w:val="22"/>
          <w:lang w:val="en-GB"/>
        </w:rPr>
      </w:pPr>
    </w:p>
    <w:p w14:paraId="42C3DEB3"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Resign immediately.</w:t>
      </w:r>
    </w:p>
    <w:p w14:paraId="6F43417B" w14:textId="77777777" w:rsidR="00FD06A4" w:rsidRPr="00FD06A4" w:rsidRDefault="00FD06A4" w:rsidP="008019D3">
      <w:pPr>
        <w:ind w:left="426"/>
        <w:jc w:val="both"/>
        <w:rPr>
          <w:rFonts w:ascii="Avenir Next" w:hAnsi="Avenir Next" w:cs="Arial"/>
          <w:sz w:val="22"/>
          <w:szCs w:val="22"/>
          <w:lang w:val="en-GB"/>
        </w:rPr>
      </w:pPr>
    </w:p>
    <w:p w14:paraId="0233FE54"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File a Suspicious Transaction Report forthwith.</w:t>
      </w:r>
    </w:p>
    <w:p w14:paraId="1FB08CB2" w14:textId="77777777" w:rsidR="00FD06A4" w:rsidRPr="00FD06A4" w:rsidRDefault="00FD06A4" w:rsidP="008019D3">
      <w:pPr>
        <w:ind w:left="426"/>
        <w:jc w:val="both"/>
        <w:rPr>
          <w:rFonts w:ascii="Avenir Next" w:hAnsi="Avenir Next" w:cs="Arial"/>
          <w:sz w:val="22"/>
          <w:szCs w:val="22"/>
          <w:lang w:val="en-GB"/>
        </w:rPr>
      </w:pPr>
    </w:p>
    <w:p w14:paraId="53125AA3" w14:textId="77777777" w:rsidR="00FD06A4" w:rsidRPr="000D275A" w:rsidRDefault="00FD06A4" w:rsidP="008019D3">
      <w:pPr>
        <w:pStyle w:val="ListParagraph"/>
        <w:numPr>
          <w:ilvl w:val="0"/>
          <w:numId w:val="45"/>
        </w:numPr>
        <w:ind w:left="426"/>
        <w:jc w:val="both"/>
        <w:rPr>
          <w:rFonts w:ascii="Avenir Next" w:hAnsi="Avenir Next" w:cs="Arial"/>
          <w:sz w:val="22"/>
          <w:szCs w:val="22"/>
          <w:highlight w:val="yellow"/>
          <w:lang w:val="en-GB"/>
        </w:rPr>
      </w:pPr>
      <w:r w:rsidRPr="000D275A">
        <w:rPr>
          <w:rFonts w:ascii="Avenir Next" w:hAnsi="Avenir Next" w:cs="Arial"/>
          <w:sz w:val="22"/>
          <w:szCs w:val="22"/>
          <w:highlight w:val="yellow"/>
          <w:lang w:val="en-GB"/>
        </w:rPr>
        <w:t>Make a written report to the Registrar of Companies within 30 days of reaching the view that there is a reasonable likelihood of a segregated account or the general account becoming insolvent.</w:t>
      </w:r>
    </w:p>
    <w:p w14:paraId="022C051F" w14:textId="77777777" w:rsidR="00FD06A4" w:rsidRPr="00FD06A4" w:rsidRDefault="00FD06A4" w:rsidP="008019D3">
      <w:pPr>
        <w:ind w:left="426"/>
        <w:jc w:val="both"/>
        <w:rPr>
          <w:rFonts w:ascii="Avenir Next" w:hAnsi="Avenir Next" w:cs="Arial"/>
          <w:sz w:val="22"/>
          <w:szCs w:val="22"/>
          <w:lang w:val="en-GB"/>
        </w:rPr>
      </w:pPr>
    </w:p>
    <w:p w14:paraId="6DCD2AEF"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 xml:space="preserve">Notify the directors, </w:t>
      </w:r>
      <w:proofErr w:type="gramStart"/>
      <w:r w:rsidRPr="00FD06A4">
        <w:rPr>
          <w:rFonts w:ascii="Avenir Next" w:hAnsi="Avenir Next" w:cs="Arial"/>
          <w:sz w:val="22"/>
          <w:szCs w:val="22"/>
          <w:lang w:val="en-GB"/>
        </w:rPr>
        <w:t>creditors</w:t>
      </w:r>
      <w:proofErr w:type="gramEnd"/>
      <w:r w:rsidRPr="00FD06A4">
        <w:rPr>
          <w:rFonts w:ascii="Avenir Next" w:hAnsi="Avenir Next" w:cs="Arial"/>
          <w:sz w:val="22"/>
          <w:szCs w:val="22"/>
          <w:lang w:val="en-GB"/>
        </w:rPr>
        <w:t xml:space="preserve"> and account owners within 28 days.</w:t>
      </w:r>
    </w:p>
    <w:p w14:paraId="669606CE" w14:textId="77777777" w:rsidR="0001050B" w:rsidRPr="00B87DBA" w:rsidRDefault="0001050B" w:rsidP="0001050B">
      <w:pPr>
        <w:rPr>
          <w:rFonts w:ascii="Avenir Next" w:hAnsi="Avenir Next" w:cs="Arial"/>
          <w:sz w:val="22"/>
          <w:szCs w:val="22"/>
          <w:lang w:val="en-GB"/>
        </w:rPr>
      </w:pPr>
    </w:p>
    <w:p w14:paraId="248FF43D" w14:textId="77777777" w:rsidR="0001050B" w:rsidRPr="00B87DBA" w:rsidRDefault="0001050B" w:rsidP="0001050B">
      <w:pPr>
        <w:rPr>
          <w:rFonts w:ascii="Avenir Next" w:hAnsi="Avenir Next" w:cs="Arial"/>
          <w:sz w:val="22"/>
          <w:szCs w:val="22"/>
          <w:lang w:val="en-GB"/>
        </w:rPr>
      </w:pPr>
    </w:p>
    <w:p w14:paraId="7F7F7DD6" w14:textId="77777777" w:rsidR="00BB0E4B" w:rsidRPr="00B1461F" w:rsidRDefault="00BB0E4B" w:rsidP="00BB0E4B">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590B7F84" w14:textId="77777777" w:rsidR="00BB0E4B" w:rsidRPr="00B87DBA" w:rsidRDefault="00BB0E4B" w:rsidP="00BB0E4B">
      <w:pPr>
        <w:ind w:left="720" w:hanging="720"/>
        <w:jc w:val="both"/>
        <w:rPr>
          <w:rFonts w:ascii="Avenir Next" w:hAnsi="Avenir Next" w:cs="Arial"/>
          <w:sz w:val="22"/>
          <w:szCs w:val="22"/>
          <w:lang w:val="en-GB"/>
        </w:rPr>
      </w:pPr>
    </w:p>
    <w:p w14:paraId="2927BFB3" w14:textId="2F2C8443" w:rsidR="00BB0E4B" w:rsidRPr="00B1461F" w:rsidRDefault="00BB0E4B" w:rsidP="00BB0E4B">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967B0">
        <w:rPr>
          <w:rFonts w:ascii="Avenir Next Demi Bold" w:hAnsi="Avenir Next Demi Bold" w:cs="Arial"/>
          <w:b/>
          <w:bCs/>
          <w:color w:val="000000" w:themeColor="text1"/>
          <w:sz w:val="22"/>
          <w:szCs w:val="22"/>
          <w:lang w:val="en-GB"/>
        </w:rPr>
        <w:t>4</w:t>
      </w:r>
      <w:r w:rsidRPr="00B1461F">
        <w:rPr>
          <w:rFonts w:ascii="Avenir Next Demi Bold" w:hAnsi="Avenir Next Demi Bold" w:cs="Arial"/>
          <w:b/>
          <w:bCs/>
          <w:color w:val="000000" w:themeColor="text1"/>
          <w:sz w:val="22"/>
          <w:szCs w:val="22"/>
          <w:lang w:val="en-GB"/>
        </w:rPr>
        <w:t xml:space="preserve"> marks]</w:t>
      </w:r>
    </w:p>
    <w:p w14:paraId="74F1FA36" w14:textId="77777777" w:rsidR="00BB0E4B" w:rsidRPr="00B87DBA" w:rsidRDefault="00BB0E4B" w:rsidP="00BB0E4B">
      <w:pPr>
        <w:ind w:left="720" w:right="851" w:hanging="720"/>
        <w:rPr>
          <w:rFonts w:ascii="Avenir Next" w:hAnsi="Avenir Next" w:cs="Arial"/>
          <w:b/>
          <w:color w:val="FF0000"/>
          <w:sz w:val="22"/>
          <w:szCs w:val="22"/>
          <w:lang w:val="en-GB"/>
        </w:rPr>
      </w:pPr>
    </w:p>
    <w:p w14:paraId="0218CEB3" w14:textId="42B14810" w:rsidR="00BB0E4B" w:rsidRPr="00B87DBA" w:rsidRDefault="009B5E72" w:rsidP="00BB0E4B">
      <w:pPr>
        <w:jc w:val="both"/>
        <w:rPr>
          <w:rFonts w:ascii="Avenir Next" w:hAnsi="Avenir Next" w:cs="Arial"/>
          <w:sz w:val="22"/>
          <w:szCs w:val="22"/>
          <w:lang w:val="en-GB"/>
        </w:rPr>
      </w:pPr>
      <w:r w:rsidRPr="009B5E72">
        <w:rPr>
          <w:rFonts w:ascii="Avenir Next" w:hAnsi="Avenir Next" w:cs="Arial"/>
          <w:sz w:val="22"/>
          <w:szCs w:val="22"/>
          <w:lang w:val="en-GB"/>
        </w:rPr>
        <w:t xml:space="preserve">In what circumstances may be a </w:t>
      </w:r>
      <w:r>
        <w:rPr>
          <w:rFonts w:ascii="Avenir Next" w:hAnsi="Avenir Next" w:cs="Arial"/>
          <w:sz w:val="22"/>
          <w:szCs w:val="22"/>
          <w:lang w:val="en-GB"/>
        </w:rPr>
        <w:t>p</w:t>
      </w:r>
      <w:r w:rsidRPr="009B5E72">
        <w:rPr>
          <w:rFonts w:ascii="Avenir Next" w:hAnsi="Avenir Next" w:cs="Arial"/>
          <w:sz w:val="22"/>
          <w:szCs w:val="22"/>
          <w:lang w:val="en-GB"/>
        </w:rPr>
        <w:t xml:space="preserve">rovisional </w:t>
      </w:r>
      <w:r>
        <w:rPr>
          <w:rFonts w:ascii="Avenir Next" w:hAnsi="Avenir Next" w:cs="Arial"/>
          <w:sz w:val="22"/>
          <w:szCs w:val="22"/>
          <w:lang w:val="en-GB"/>
        </w:rPr>
        <w:t>l</w:t>
      </w:r>
      <w:r w:rsidRPr="009B5E72">
        <w:rPr>
          <w:rFonts w:ascii="Avenir Next" w:hAnsi="Avenir Next" w:cs="Arial"/>
          <w:sz w:val="22"/>
          <w:szCs w:val="22"/>
          <w:lang w:val="en-GB"/>
        </w:rPr>
        <w:t>iquidator be appointed?</w:t>
      </w:r>
    </w:p>
    <w:p w14:paraId="37EFC647" w14:textId="349D939D" w:rsidR="00C61146" w:rsidRPr="00B87DBA" w:rsidRDefault="00C61146" w:rsidP="00E9426A">
      <w:pPr>
        <w:jc w:val="both"/>
        <w:rPr>
          <w:rFonts w:ascii="Avenir Next" w:hAnsi="Avenir Next" w:cs="Arial"/>
          <w:sz w:val="22"/>
          <w:szCs w:val="22"/>
          <w:lang w:val="en-GB"/>
        </w:rPr>
      </w:pPr>
    </w:p>
    <w:p w14:paraId="2A17D049" w14:textId="6509A71C" w:rsidR="005D29F9" w:rsidRDefault="008E79A7" w:rsidP="008E79A7">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r w:rsidR="005D29F9">
        <w:rPr>
          <w:rFonts w:ascii="Avenir Next" w:hAnsi="Avenir Next" w:cs="Arial"/>
          <w:color w:val="808080" w:themeColor="background1" w:themeShade="80"/>
          <w:sz w:val="22"/>
          <w:szCs w:val="22"/>
          <w:lang w:val="en-GB"/>
        </w:rPr>
        <w:t xml:space="preserve">Generally speaking, a </w:t>
      </w:r>
      <w:r w:rsidR="00E06FBF">
        <w:rPr>
          <w:rFonts w:ascii="Avenir Next" w:hAnsi="Avenir Next" w:cs="Arial"/>
          <w:color w:val="808080" w:themeColor="background1" w:themeShade="80"/>
          <w:sz w:val="22"/>
          <w:szCs w:val="22"/>
          <w:lang w:val="en-GB"/>
        </w:rPr>
        <w:t>provisional liquidator (“</w:t>
      </w:r>
      <w:r w:rsidR="00E06FBF" w:rsidRPr="00E06FBF">
        <w:rPr>
          <w:rFonts w:ascii="Avenir Next" w:hAnsi="Avenir Next" w:cs="Arial"/>
          <w:b/>
          <w:bCs/>
          <w:color w:val="808080" w:themeColor="background1" w:themeShade="80"/>
          <w:sz w:val="22"/>
          <w:szCs w:val="22"/>
          <w:lang w:val="en-GB"/>
        </w:rPr>
        <w:t>PL</w:t>
      </w:r>
      <w:r w:rsidR="00E06FBF">
        <w:rPr>
          <w:rFonts w:ascii="Avenir Next" w:hAnsi="Avenir Next" w:cs="Arial"/>
          <w:color w:val="808080" w:themeColor="background1" w:themeShade="80"/>
          <w:sz w:val="22"/>
          <w:szCs w:val="22"/>
          <w:lang w:val="en-GB"/>
        </w:rPr>
        <w:t xml:space="preserve">”) </w:t>
      </w:r>
      <w:r w:rsidR="005D29F9">
        <w:rPr>
          <w:rFonts w:ascii="Avenir Next" w:hAnsi="Avenir Next" w:cs="Arial"/>
          <w:color w:val="808080" w:themeColor="background1" w:themeShade="80"/>
          <w:sz w:val="22"/>
          <w:szCs w:val="22"/>
          <w:lang w:val="en-GB"/>
        </w:rPr>
        <w:t xml:space="preserve">may be appointed if there is a good </w:t>
      </w:r>
      <w:r w:rsidR="005D29F9" w:rsidRPr="001C179F">
        <w:rPr>
          <w:rFonts w:ascii="Avenir Next" w:hAnsi="Avenir Next" w:cs="Arial"/>
          <w:i/>
          <w:iCs/>
          <w:color w:val="808080" w:themeColor="background1" w:themeShade="80"/>
          <w:sz w:val="22"/>
          <w:szCs w:val="22"/>
          <w:lang w:val="en-GB"/>
        </w:rPr>
        <w:t>prima facie</w:t>
      </w:r>
      <w:r w:rsidR="005D29F9">
        <w:rPr>
          <w:rFonts w:ascii="Avenir Next" w:hAnsi="Avenir Next" w:cs="Arial"/>
          <w:color w:val="808080" w:themeColor="background1" w:themeShade="80"/>
          <w:sz w:val="22"/>
          <w:szCs w:val="22"/>
          <w:lang w:val="en-GB"/>
        </w:rPr>
        <w:t xml:space="preserve"> case that a winding-up order would be granted by the Court and if the Court considers that </w:t>
      </w:r>
      <w:r w:rsidR="001C179F">
        <w:rPr>
          <w:rFonts w:ascii="Avenir Next" w:hAnsi="Avenir Next" w:cs="Arial"/>
          <w:color w:val="808080" w:themeColor="background1" w:themeShade="80"/>
          <w:sz w:val="22"/>
          <w:szCs w:val="22"/>
          <w:lang w:val="en-GB"/>
        </w:rPr>
        <w:t xml:space="preserve">it </w:t>
      </w:r>
      <w:r w:rsidR="002A7749">
        <w:rPr>
          <w:rFonts w:ascii="Avenir Next" w:hAnsi="Avenir Next" w:cs="Arial"/>
          <w:color w:val="808080" w:themeColor="background1" w:themeShade="80"/>
          <w:sz w:val="22"/>
          <w:szCs w:val="22"/>
          <w:lang w:val="en-GB"/>
        </w:rPr>
        <w:t xml:space="preserve">is right that PLs should be appointed </w:t>
      </w:r>
      <w:r w:rsidR="005D29F9">
        <w:rPr>
          <w:rFonts w:ascii="Avenir Next" w:hAnsi="Avenir Next" w:cs="Arial"/>
          <w:color w:val="808080" w:themeColor="background1" w:themeShade="80"/>
          <w:sz w:val="22"/>
          <w:szCs w:val="22"/>
          <w:lang w:val="en-GB"/>
        </w:rPr>
        <w:t xml:space="preserve">in the circumstances of the case (e.g. where assets </w:t>
      </w:r>
      <w:r w:rsidR="002A7749">
        <w:rPr>
          <w:rFonts w:ascii="Avenir Next" w:hAnsi="Avenir Next" w:cs="Arial"/>
          <w:color w:val="808080" w:themeColor="background1" w:themeShade="80"/>
          <w:sz w:val="22"/>
          <w:szCs w:val="22"/>
          <w:lang w:val="en-GB"/>
        </w:rPr>
        <w:t xml:space="preserve">of the company are in jeopardy </w:t>
      </w:r>
      <w:r w:rsidR="005D29F9">
        <w:rPr>
          <w:rFonts w:ascii="Avenir Next" w:hAnsi="Avenir Next" w:cs="Arial"/>
          <w:color w:val="808080" w:themeColor="background1" w:themeShade="80"/>
          <w:sz w:val="22"/>
          <w:szCs w:val="22"/>
          <w:lang w:val="en-GB"/>
        </w:rPr>
        <w:t>or where there is a need for independent control and supervision)</w:t>
      </w:r>
      <w:r w:rsidR="002A7749">
        <w:rPr>
          <w:rFonts w:ascii="Avenir Next" w:hAnsi="Avenir Next" w:cs="Arial"/>
          <w:color w:val="808080" w:themeColor="background1" w:themeShade="80"/>
          <w:sz w:val="22"/>
          <w:szCs w:val="22"/>
          <w:lang w:val="en-GB"/>
        </w:rPr>
        <w:t xml:space="preserve">: see </w:t>
      </w:r>
      <w:r w:rsidR="002A7749" w:rsidRPr="002A7749">
        <w:rPr>
          <w:rFonts w:ascii="Avenir Next" w:hAnsi="Avenir Next" w:cs="Arial"/>
          <w:b/>
          <w:bCs/>
          <w:i/>
          <w:iCs/>
          <w:color w:val="808080" w:themeColor="background1" w:themeShade="80"/>
          <w:sz w:val="22"/>
          <w:szCs w:val="22"/>
          <w:lang w:val="en-GB"/>
        </w:rPr>
        <w:t>Re Stewardship Credit Arbitrage Fund Ltd</w:t>
      </w:r>
      <w:r w:rsidR="002A7749">
        <w:rPr>
          <w:rFonts w:ascii="Avenir Next" w:hAnsi="Avenir Next" w:cs="Arial"/>
          <w:color w:val="808080" w:themeColor="background1" w:themeShade="80"/>
          <w:sz w:val="22"/>
          <w:szCs w:val="22"/>
          <w:lang w:val="en-GB"/>
        </w:rPr>
        <w:t xml:space="preserve"> [2008] Bda LR 67 at [35]-[36]. </w:t>
      </w:r>
      <w:r w:rsidR="005D29F9">
        <w:rPr>
          <w:rFonts w:ascii="Avenir Next" w:hAnsi="Avenir Next" w:cs="Arial"/>
          <w:color w:val="808080" w:themeColor="background1" w:themeShade="80"/>
          <w:sz w:val="22"/>
          <w:szCs w:val="22"/>
          <w:lang w:val="en-GB"/>
        </w:rPr>
        <w:t xml:space="preserve"> Specifically, there is risk of dissipation of assets after the presentation of winding-up petition and before the substantive hearing for the petition, a PL may be appointed since it would be in the best interest of creditors to do so.</w:t>
      </w:r>
    </w:p>
    <w:p w14:paraId="3727B5B5" w14:textId="77777777" w:rsidR="005D29F9" w:rsidRDefault="005D29F9" w:rsidP="008E79A7">
      <w:pPr>
        <w:jc w:val="both"/>
        <w:rPr>
          <w:rFonts w:ascii="Avenir Next" w:hAnsi="Avenir Next" w:cs="Arial"/>
          <w:color w:val="808080" w:themeColor="background1" w:themeShade="80"/>
          <w:sz w:val="22"/>
          <w:szCs w:val="22"/>
          <w:lang w:val="en-GB"/>
        </w:rPr>
      </w:pPr>
    </w:p>
    <w:p w14:paraId="18B8F6BD" w14:textId="492F7EC0" w:rsidR="00E9426A" w:rsidRPr="00B87DBA" w:rsidRDefault="005D29F9" w:rsidP="008E79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Alternatively, PL may also be appointed on urgent basis where a restructuring may be achieved under the supervision by an independent officer of the court with the benefit of a general stay of legal proceedings.  Such a “soft</w:t>
      </w:r>
      <w:r w:rsidR="00E06FBF">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touch” PL </w:t>
      </w:r>
      <w:r w:rsidR="002A7749">
        <w:rPr>
          <w:rFonts w:ascii="Avenir Next" w:hAnsi="Avenir Next" w:cs="Arial"/>
          <w:color w:val="808080" w:themeColor="background1" w:themeShade="80"/>
          <w:sz w:val="22"/>
          <w:szCs w:val="22"/>
          <w:lang w:val="en-GB"/>
        </w:rPr>
        <w:t xml:space="preserve">would generally </w:t>
      </w:r>
      <w:r>
        <w:rPr>
          <w:rFonts w:ascii="Avenir Next" w:hAnsi="Avenir Next" w:cs="Arial"/>
          <w:color w:val="808080" w:themeColor="background1" w:themeShade="80"/>
          <w:sz w:val="22"/>
          <w:szCs w:val="22"/>
          <w:lang w:val="en-GB"/>
        </w:rPr>
        <w:t>be provided with specific powers to implement a restructuring, which is intended to support both formal and informal restructuring plans that have good prospects of success as well as majority creditors’ support</w:t>
      </w:r>
      <w:r w:rsidR="002A7749">
        <w:rPr>
          <w:rFonts w:ascii="Avenir Next" w:hAnsi="Avenir Next" w:cs="Arial"/>
          <w:color w:val="808080" w:themeColor="background1" w:themeShade="80"/>
          <w:sz w:val="22"/>
          <w:szCs w:val="22"/>
          <w:lang w:val="en-GB"/>
        </w:rPr>
        <w:t xml:space="preserve">: see, e.g., </w:t>
      </w:r>
      <w:r w:rsidR="002A7749" w:rsidRPr="002A7749">
        <w:rPr>
          <w:rFonts w:ascii="Avenir Next" w:hAnsi="Avenir Next" w:cs="Arial"/>
          <w:b/>
          <w:bCs/>
          <w:i/>
          <w:iCs/>
          <w:color w:val="808080" w:themeColor="background1" w:themeShade="80"/>
          <w:sz w:val="22"/>
          <w:szCs w:val="22"/>
          <w:lang w:val="en-GB"/>
        </w:rPr>
        <w:t>Re Up Energy Development Group Limited</w:t>
      </w:r>
      <w:r w:rsidR="002A7749" w:rsidRPr="002A7749">
        <w:rPr>
          <w:rFonts w:ascii="Avenir Next" w:hAnsi="Avenir Next" w:cs="Arial"/>
          <w:color w:val="808080" w:themeColor="background1" w:themeShade="80"/>
          <w:sz w:val="22"/>
          <w:szCs w:val="22"/>
          <w:lang w:val="en-GB"/>
        </w:rPr>
        <w:t xml:space="preserve"> [2016] Bda LR 94 at [24]</w:t>
      </w:r>
      <w:r>
        <w:rPr>
          <w:rFonts w:ascii="Avenir Next" w:hAnsi="Avenir Next" w:cs="Arial"/>
          <w:color w:val="808080" w:themeColor="background1" w:themeShade="80"/>
          <w:sz w:val="22"/>
          <w:szCs w:val="22"/>
          <w:lang w:val="en-GB"/>
        </w:rPr>
        <w:t>.</w:t>
      </w:r>
      <w:r w:rsidR="008E79A7" w:rsidRPr="008E79A7">
        <w:rPr>
          <w:rFonts w:ascii="Avenir Next" w:hAnsi="Avenir Next" w:cs="Arial"/>
          <w:color w:val="808080" w:themeColor="background1" w:themeShade="80"/>
          <w:sz w:val="22"/>
          <w:szCs w:val="22"/>
          <w:lang w:val="en-GB"/>
        </w:rPr>
        <w:t>]</w:t>
      </w:r>
    </w:p>
    <w:p w14:paraId="634ED961" w14:textId="77CBA702" w:rsidR="00B1461F" w:rsidRDefault="00B1461F" w:rsidP="008E79A7">
      <w:pPr>
        <w:ind w:right="851"/>
        <w:rPr>
          <w:rFonts w:ascii="Avenir Next" w:hAnsi="Avenir Next" w:cs="Arial"/>
          <w:sz w:val="22"/>
          <w:szCs w:val="22"/>
          <w:lang w:val="en-GB"/>
        </w:rPr>
      </w:pPr>
    </w:p>
    <w:p w14:paraId="5AD2E14D" w14:textId="77777777" w:rsidR="005213F8" w:rsidRPr="00B87DBA" w:rsidRDefault="005213F8" w:rsidP="008E79A7">
      <w:pPr>
        <w:ind w:right="851"/>
        <w:rPr>
          <w:rFonts w:ascii="Avenir Next" w:hAnsi="Avenir Next" w:cs="Arial"/>
          <w:sz w:val="22"/>
          <w:szCs w:val="22"/>
          <w:lang w:val="en-GB"/>
        </w:rPr>
      </w:pPr>
    </w:p>
    <w:p w14:paraId="2EA42414" w14:textId="78921F0B" w:rsidR="00E46C58" w:rsidRPr="00B1461F" w:rsidRDefault="00E46C58" w:rsidP="00E46C58">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BC79E0">
        <w:rPr>
          <w:rFonts w:ascii="Avenir Next Demi Bold" w:hAnsi="Avenir Next Demi Bold"/>
          <w:iCs w:val="0"/>
        </w:rPr>
        <w:t>2</w:t>
      </w:r>
      <w:r w:rsidRPr="00B1461F">
        <w:rPr>
          <w:rFonts w:ascii="Avenir Next Demi Bold" w:hAnsi="Avenir Next Demi Bold"/>
          <w:iCs w:val="0"/>
        </w:rPr>
        <w:t xml:space="preserve"> marks]</w:t>
      </w:r>
    </w:p>
    <w:p w14:paraId="6A08EA08" w14:textId="77777777" w:rsidR="00E46C58" w:rsidRPr="00B87DBA" w:rsidRDefault="00E46C58" w:rsidP="00E46C58">
      <w:pPr>
        <w:rPr>
          <w:rFonts w:ascii="Avenir Next" w:hAnsi="Avenir Next"/>
          <w:sz w:val="22"/>
          <w:szCs w:val="22"/>
          <w:lang w:val="en-GB"/>
        </w:rPr>
      </w:pPr>
    </w:p>
    <w:p w14:paraId="2C2653B8" w14:textId="57D49A79" w:rsidR="00E46C58" w:rsidRPr="00B87DBA" w:rsidRDefault="00290762" w:rsidP="00290762">
      <w:pPr>
        <w:jc w:val="both"/>
        <w:rPr>
          <w:rFonts w:ascii="Avenir Next" w:hAnsi="Avenir Next" w:cs="Arial"/>
          <w:iCs/>
          <w:sz w:val="22"/>
          <w:szCs w:val="22"/>
        </w:rPr>
      </w:pPr>
      <w:r w:rsidRPr="00290762">
        <w:rPr>
          <w:rFonts w:ascii="Avenir Next" w:hAnsi="Avenir Next" w:cs="Arial"/>
          <w:sz w:val="22"/>
          <w:szCs w:val="22"/>
          <w:lang w:val="en-GB"/>
        </w:rPr>
        <w:t>When can rights of set-off be exercised after the commencement of a liquidation of a Bermuda company?</w:t>
      </w:r>
    </w:p>
    <w:p w14:paraId="52870058" w14:textId="21CE64C0" w:rsidR="001A2205" w:rsidRPr="00B87DBA" w:rsidRDefault="001A2205" w:rsidP="0001050B">
      <w:pPr>
        <w:jc w:val="both"/>
        <w:rPr>
          <w:rFonts w:ascii="Avenir Next" w:hAnsi="Avenir Next" w:cs="Arial"/>
          <w:sz w:val="22"/>
          <w:szCs w:val="22"/>
          <w:lang w:val="en-GB"/>
        </w:rPr>
      </w:pPr>
    </w:p>
    <w:p w14:paraId="75AABAE6" w14:textId="77777777" w:rsidR="005E3D4C" w:rsidRDefault="008E79A7" w:rsidP="0001050B">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r w:rsidR="005E3D4C">
        <w:rPr>
          <w:rFonts w:ascii="Avenir Next" w:hAnsi="Avenir Next" w:cs="Arial"/>
          <w:color w:val="808080" w:themeColor="background1" w:themeShade="80"/>
          <w:sz w:val="22"/>
          <w:szCs w:val="22"/>
          <w:lang w:val="en-GB"/>
        </w:rPr>
        <w:t>R</w:t>
      </w:r>
      <w:r w:rsidR="005E3D4C" w:rsidRPr="005E3D4C">
        <w:rPr>
          <w:rFonts w:ascii="Avenir Next" w:hAnsi="Avenir Next" w:cs="Arial"/>
          <w:color w:val="808080" w:themeColor="background1" w:themeShade="80"/>
          <w:sz w:val="22"/>
          <w:szCs w:val="22"/>
          <w:lang w:val="en-GB"/>
        </w:rPr>
        <w:t xml:space="preserve">ights of set-off </w:t>
      </w:r>
      <w:r w:rsidR="005E3D4C">
        <w:rPr>
          <w:rFonts w:ascii="Avenir Next" w:hAnsi="Avenir Next" w:cs="Arial"/>
          <w:color w:val="808080" w:themeColor="background1" w:themeShade="80"/>
          <w:sz w:val="22"/>
          <w:szCs w:val="22"/>
          <w:lang w:val="en-GB"/>
        </w:rPr>
        <w:t xml:space="preserve">can </w:t>
      </w:r>
      <w:r w:rsidR="005E3D4C" w:rsidRPr="005E3D4C">
        <w:rPr>
          <w:rFonts w:ascii="Avenir Next" w:hAnsi="Avenir Next" w:cs="Arial"/>
          <w:color w:val="808080" w:themeColor="background1" w:themeShade="80"/>
          <w:sz w:val="22"/>
          <w:szCs w:val="22"/>
          <w:lang w:val="en-GB"/>
        </w:rPr>
        <w:t>be exercised after the commencement of liquidation of a company</w:t>
      </w:r>
      <w:r w:rsidR="005E3D4C">
        <w:rPr>
          <w:rFonts w:ascii="Avenir Next" w:hAnsi="Avenir Next" w:cs="Arial"/>
          <w:color w:val="808080" w:themeColor="background1" w:themeShade="80"/>
          <w:sz w:val="22"/>
          <w:szCs w:val="22"/>
          <w:lang w:val="en-GB"/>
        </w:rPr>
        <w:t xml:space="preserve"> in </w:t>
      </w:r>
      <w:r w:rsidR="005E3D4C" w:rsidRPr="005E3D4C">
        <w:rPr>
          <w:rFonts w:ascii="Avenir Next" w:hAnsi="Avenir Next" w:cs="Arial"/>
          <w:color w:val="808080" w:themeColor="background1" w:themeShade="80"/>
          <w:sz w:val="22"/>
          <w:szCs w:val="22"/>
          <w:lang w:val="en-GB"/>
        </w:rPr>
        <w:t>Bermuda</w:t>
      </w:r>
      <w:r w:rsidR="005E3D4C">
        <w:rPr>
          <w:rFonts w:ascii="Avenir Next" w:hAnsi="Avenir Next" w:cs="Arial"/>
          <w:color w:val="808080" w:themeColor="background1" w:themeShade="80"/>
          <w:sz w:val="22"/>
          <w:szCs w:val="22"/>
          <w:lang w:val="en-GB"/>
        </w:rPr>
        <w:t xml:space="preserve"> when:-</w:t>
      </w:r>
    </w:p>
    <w:p w14:paraId="3AE06FB1" w14:textId="77777777" w:rsidR="005E3D4C" w:rsidRDefault="005E3D4C" w:rsidP="0001050B">
      <w:pPr>
        <w:jc w:val="both"/>
        <w:rPr>
          <w:rFonts w:ascii="Avenir Next" w:hAnsi="Avenir Next" w:cs="Arial"/>
          <w:color w:val="808080" w:themeColor="background1" w:themeShade="80"/>
          <w:sz w:val="22"/>
          <w:szCs w:val="22"/>
          <w:lang w:val="en-GB"/>
        </w:rPr>
      </w:pPr>
    </w:p>
    <w:p w14:paraId="3DD2045E" w14:textId="77777777" w:rsidR="005E3D4C" w:rsidRDefault="005E3D4C"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The debts from which set-off arise were incurred before the commencement of winding-up and have then crystalized as monetary payment liabilities;</w:t>
      </w:r>
    </w:p>
    <w:p w14:paraId="492A8FB9" w14:textId="77777777" w:rsidR="005E3D4C" w:rsidRDefault="005E3D4C" w:rsidP="0001050B">
      <w:pPr>
        <w:jc w:val="both"/>
        <w:rPr>
          <w:rFonts w:ascii="Avenir Next" w:hAnsi="Avenir Next" w:cs="Arial"/>
          <w:color w:val="808080" w:themeColor="background1" w:themeShade="80"/>
          <w:sz w:val="22"/>
          <w:szCs w:val="22"/>
          <w:lang w:val="en-GB"/>
        </w:rPr>
      </w:pPr>
    </w:p>
    <w:p w14:paraId="19F6A6BC" w14:textId="26125850" w:rsidR="005E3D4C" w:rsidRDefault="005E3D4C"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 The transaction in question does not constitute a “fraudulent conveyance” under sections 36A-36G of the Companies Act 1981 or a “fraudulent preference” under sections 237-238 of the Companies Act 1981; or</w:t>
      </w:r>
    </w:p>
    <w:p w14:paraId="3A21A80C" w14:textId="77777777" w:rsidR="005E3D4C" w:rsidRDefault="005E3D4C" w:rsidP="0001050B">
      <w:pPr>
        <w:jc w:val="both"/>
        <w:rPr>
          <w:rFonts w:ascii="Avenir Next" w:hAnsi="Avenir Next" w:cs="Arial"/>
          <w:color w:val="808080" w:themeColor="background1" w:themeShade="80"/>
          <w:sz w:val="22"/>
          <w:szCs w:val="22"/>
          <w:lang w:val="en-GB"/>
        </w:rPr>
      </w:pPr>
    </w:p>
    <w:p w14:paraId="05FBD9E4" w14:textId="2A966FA0" w:rsidR="00C61146" w:rsidRPr="008E79A7" w:rsidRDefault="005E3D4C"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 There are mutual dealings between the parties, which means that the parties giving rise to the debt in question are identical to the parties giving rise to the credit in question and that the capacity in which such parties have contracted with each other is the same.</w:t>
      </w:r>
      <w:r w:rsidR="008E79A7" w:rsidRPr="008E79A7">
        <w:rPr>
          <w:rFonts w:ascii="Avenir Next" w:hAnsi="Avenir Next" w:cs="Arial"/>
          <w:color w:val="808080" w:themeColor="background1" w:themeShade="80"/>
          <w:sz w:val="22"/>
          <w:szCs w:val="22"/>
          <w:lang w:val="en-GB"/>
        </w:rPr>
        <w:t>]</w:t>
      </w:r>
    </w:p>
    <w:p w14:paraId="7F9A885D" w14:textId="671A1E43" w:rsidR="00EE762A" w:rsidRDefault="00EE762A" w:rsidP="0001050B">
      <w:pPr>
        <w:rPr>
          <w:rFonts w:ascii="Avenir Next" w:hAnsi="Avenir Next" w:cs="Arial"/>
          <w:bCs/>
          <w:color w:val="000000" w:themeColor="text1"/>
          <w:sz w:val="22"/>
          <w:szCs w:val="22"/>
          <w:lang w:val="en-GB"/>
        </w:rPr>
      </w:pPr>
      <w:bookmarkStart w:id="0" w:name="_Hlk17709135"/>
    </w:p>
    <w:p w14:paraId="7007E1A1" w14:textId="77777777" w:rsidR="005213F8" w:rsidRPr="00B87DBA" w:rsidRDefault="005213F8" w:rsidP="0001050B">
      <w:pPr>
        <w:rPr>
          <w:rFonts w:ascii="Avenir Next" w:hAnsi="Avenir Next" w:cs="Arial"/>
          <w:bCs/>
          <w:color w:val="000000" w:themeColor="text1"/>
          <w:sz w:val="22"/>
          <w:szCs w:val="22"/>
          <w:lang w:val="en-GB"/>
        </w:rPr>
      </w:pPr>
    </w:p>
    <w:p w14:paraId="060CC273" w14:textId="7AAE81BA" w:rsidR="007B1B85" w:rsidRPr="00B1461F" w:rsidRDefault="007B1B85" w:rsidP="007B1B85">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sidR="00A91E0A">
        <w:rPr>
          <w:rFonts w:ascii="Avenir Next Demi Bold" w:hAnsi="Avenir Next Demi Bold"/>
          <w:iCs w:val="0"/>
        </w:rPr>
        <w:t>4</w:t>
      </w:r>
      <w:r w:rsidRPr="00B1461F">
        <w:rPr>
          <w:rFonts w:ascii="Avenir Next Demi Bold" w:hAnsi="Avenir Next Demi Bold"/>
          <w:iCs w:val="0"/>
        </w:rPr>
        <w:t xml:space="preserve"> marks]</w:t>
      </w:r>
    </w:p>
    <w:p w14:paraId="328C5C37"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DBA8ACA" w14:textId="6446C8B6" w:rsidR="007B1B85" w:rsidRDefault="00C900AB" w:rsidP="007B1B85">
      <w:pPr>
        <w:jc w:val="both"/>
        <w:rPr>
          <w:rFonts w:ascii="Avenir Next" w:hAnsi="Avenir Next" w:cs="Arial"/>
          <w:sz w:val="22"/>
          <w:szCs w:val="22"/>
          <w:lang w:val="en-GB"/>
        </w:rPr>
      </w:pPr>
      <w:r w:rsidRPr="00C900AB">
        <w:rPr>
          <w:rFonts w:ascii="Avenir Next" w:hAnsi="Avenir Next" w:cs="Arial"/>
          <w:sz w:val="22"/>
          <w:szCs w:val="22"/>
          <w:lang w:val="en-GB"/>
        </w:rPr>
        <w:t>Describe three possible ways of taking security over assets under Bermuda law</w:t>
      </w:r>
      <w:r w:rsidR="007B1B85" w:rsidRPr="00B87DBA">
        <w:rPr>
          <w:rFonts w:ascii="Avenir Next" w:hAnsi="Avenir Next" w:cs="Arial"/>
          <w:sz w:val="22"/>
          <w:szCs w:val="22"/>
          <w:lang w:val="en-GB"/>
        </w:rPr>
        <w:t>.</w:t>
      </w:r>
    </w:p>
    <w:p w14:paraId="73224DBA" w14:textId="77777777" w:rsidR="007B1B85" w:rsidRPr="00B87DBA" w:rsidRDefault="007B1B85" w:rsidP="0001050B">
      <w:pPr>
        <w:rPr>
          <w:rFonts w:ascii="Avenir Next" w:hAnsi="Avenir Next" w:cs="Arial"/>
          <w:bCs/>
          <w:color w:val="000000" w:themeColor="text1"/>
          <w:sz w:val="22"/>
          <w:szCs w:val="22"/>
          <w:lang w:val="en-GB"/>
        </w:rPr>
      </w:pPr>
    </w:p>
    <w:p w14:paraId="459344AE" w14:textId="2A5A473A" w:rsidR="005E3D4C" w:rsidRDefault="00514451" w:rsidP="00514451">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r w:rsidR="005E3D4C">
        <w:rPr>
          <w:rFonts w:ascii="Avenir Next" w:hAnsi="Avenir Next" w:cs="Arial"/>
          <w:color w:val="808080" w:themeColor="background1" w:themeShade="80"/>
          <w:sz w:val="22"/>
          <w:szCs w:val="22"/>
          <w:lang w:val="en-GB"/>
        </w:rPr>
        <w:t>First, a creditor may take security over assets by way of legal mortgage, that is, by transferring the legal title of the debtor’s assets to the creditor as security for a certain debt.  Such legal title would be reconveyed by the creditor to the debtor until full payment and satisfaction of the debt in question.</w:t>
      </w:r>
      <w:r w:rsidR="005F2C1B">
        <w:rPr>
          <w:rFonts w:ascii="Avenir Next" w:hAnsi="Avenir Next" w:cs="Arial"/>
          <w:color w:val="808080" w:themeColor="background1" w:themeShade="80"/>
          <w:sz w:val="22"/>
          <w:szCs w:val="22"/>
          <w:lang w:val="en-GB"/>
        </w:rPr>
        <w:t xml:space="preserve"> This applies to immovable, movable and limited intangible properties.  </w:t>
      </w:r>
    </w:p>
    <w:p w14:paraId="52698199" w14:textId="77777777" w:rsidR="005E3D4C" w:rsidRDefault="005E3D4C" w:rsidP="00514451">
      <w:pPr>
        <w:jc w:val="both"/>
        <w:rPr>
          <w:rFonts w:ascii="Avenir Next" w:hAnsi="Avenir Next" w:cs="Arial"/>
          <w:color w:val="808080" w:themeColor="background1" w:themeShade="80"/>
          <w:sz w:val="22"/>
          <w:szCs w:val="22"/>
          <w:lang w:val="en-GB"/>
        </w:rPr>
      </w:pPr>
    </w:p>
    <w:p w14:paraId="7CC9CF22" w14:textId="0CEF94E9" w:rsidR="00942022" w:rsidRDefault="005E3D4C"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Second, </w:t>
      </w:r>
      <w:r w:rsidR="005F2C1B">
        <w:rPr>
          <w:rFonts w:ascii="Avenir Next" w:hAnsi="Avenir Next" w:cs="Arial"/>
          <w:color w:val="808080" w:themeColor="background1" w:themeShade="80"/>
          <w:sz w:val="22"/>
          <w:szCs w:val="22"/>
          <w:lang w:val="en-GB"/>
        </w:rPr>
        <w:t>security may be created by way of fixed charg</w:t>
      </w:r>
      <w:r w:rsidR="00942022">
        <w:rPr>
          <w:rFonts w:ascii="Avenir Next" w:hAnsi="Avenir Next" w:cs="Arial"/>
          <w:color w:val="808080" w:themeColor="background1" w:themeShade="80"/>
          <w:sz w:val="22"/>
          <w:szCs w:val="22"/>
          <w:lang w:val="en-GB"/>
        </w:rPr>
        <w:t>e. A fixed charge does not involve transfer of legal or beneficial ownership.  Instead, the creditor would be given the right to take possession of the property together with right of sale in case of default.</w:t>
      </w:r>
      <w:r w:rsidR="00EE072D">
        <w:rPr>
          <w:rFonts w:ascii="Avenir Next" w:hAnsi="Avenir Next" w:cs="Arial"/>
          <w:color w:val="808080" w:themeColor="background1" w:themeShade="80"/>
          <w:sz w:val="22"/>
          <w:szCs w:val="22"/>
          <w:lang w:val="en-GB"/>
        </w:rPr>
        <w:t xml:space="preserve">  Upon sale of the charged asset by the creditor, </w:t>
      </w:r>
      <w:r w:rsidR="00EE072D">
        <w:rPr>
          <w:rFonts w:ascii="Avenir Next" w:hAnsi="Avenir Next" w:cs="Arial"/>
          <w:color w:val="808080" w:themeColor="background1" w:themeShade="80"/>
          <w:sz w:val="22"/>
          <w:szCs w:val="22"/>
          <w:lang w:val="en-GB"/>
        </w:rPr>
        <w:lastRenderedPageBreak/>
        <w:t xml:space="preserve">the proceeds of sale may be used by the creditor to settle the debt regardless of other unsecured creditors of the debtor.  The debtor </w:t>
      </w:r>
      <w:r w:rsidR="00E06FBF">
        <w:rPr>
          <w:rFonts w:ascii="Avenir Next" w:hAnsi="Avenir Next" w:cs="Arial"/>
          <w:color w:val="808080" w:themeColor="background1" w:themeShade="80"/>
          <w:sz w:val="22"/>
          <w:szCs w:val="22"/>
          <w:lang w:val="en-GB"/>
        </w:rPr>
        <w:t xml:space="preserve">then </w:t>
      </w:r>
      <w:r w:rsidR="00EE072D">
        <w:rPr>
          <w:rFonts w:ascii="Avenir Next" w:hAnsi="Avenir Next" w:cs="Arial"/>
          <w:color w:val="808080" w:themeColor="background1" w:themeShade="80"/>
          <w:sz w:val="22"/>
          <w:szCs w:val="22"/>
          <w:lang w:val="en-GB"/>
        </w:rPr>
        <w:t>may not deal with the charged property without consent of the creditor.</w:t>
      </w:r>
      <w:r w:rsidR="00EE072D" w:rsidRPr="00EE072D">
        <w:rPr>
          <w:rFonts w:ascii="Avenir Next" w:hAnsi="Avenir Next" w:cs="Arial"/>
          <w:color w:val="808080" w:themeColor="background1" w:themeShade="80"/>
          <w:sz w:val="22"/>
          <w:szCs w:val="22"/>
          <w:lang w:val="en-GB"/>
        </w:rPr>
        <w:t xml:space="preserve"> </w:t>
      </w:r>
      <w:r w:rsidR="00EE072D">
        <w:rPr>
          <w:rFonts w:ascii="Avenir Next" w:hAnsi="Avenir Next" w:cs="Arial"/>
          <w:color w:val="808080" w:themeColor="background1" w:themeShade="80"/>
          <w:sz w:val="22"/>
          <w:szCs w:val="22"/>
          <w:lang w:val="en-GB"/>
        </w:rPr>
        <w:t xml:space="preserve">This again applies to immovable, movable and limited intangible properties.  </w:t>
      </w:r>
    </w:p>
    <w:p w14:paraId="08A8427A" w14:textId="77777777" w:rsidR="00942022" w:rsidRDefault="00942022" w:rsidP="00514451">
      <w:pPr>
        <w:jc w:val="both"/>
        <w:rPr>
          <w:rFonts w:ascii="Avenir Next" w:hAnsi="Avenir Next" w:cs="Arial"/>
          <w:color w:val="808080" w:themeColor="background1" w:themeShade="80"/>
          <w:sz w:val="22"/>
          <w:szCs w:val="22"/>
          <w:lang w:val="en-GB"/>
        </w:rPr>
      </w:pPr>
    </w:p>
    <w:p w14:paraId="38483AEF" w14:textId="5221616F" w:rsidR="00514451" w:rsidRPr="008E79A7" w:rsidRDefault="00942022"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Third, </w:t>
      </w:r>
      <w:r w:rsidR="00EE072D">
        <w:rPr>
          <w:rFonts w:ascii="Avenir Next" w:hAnsi="Avenir Next" w:cs="Arial"/>
          <w:color w:val="808080" w:themeColor="background1" w:themeShade="80"/>
          <w:sz w:val="22"/>
          <w:szCs w:val="22"/>
          <w:lang w:val="en-GB"/>
        </w:rPr>
        <w:t>security may also be created by way of pledge, which means the creditor would take (actual or constructive) delivery or possession of the pledged assets until the debt is fully paid or settled.</w:t>
      </w:r>
      <w:r w:rsidR="00E06FBF">
        <w:rPr>
          <w:rFonts w:ascii="Avenir Next" w:hAnsi="Avenir Next" w:cs="Arial"/>
          <w:color w:val="808080" w:themeColor="background1" w:themeShade="80"/>
          <w:sz w:val="22"/>
          <w:szCs w:val="22"/>
          <w:lang w:val="en-GB"/>
        </w:rPr>
        <w:t xml:space="preserve"> </w:t>
      </w:r>
      <w:r w:rsidR="00E06FBF">
        <w:rPr>
          <w:rFonts w:ascii="Avenir Next" w:hAnsi="Avenir Next" w:cs="Arial"/>
          <w:color w:val="808080" w:themeColor="background1" w:themeShade="80"/>
          <w:sz w:val="22"/>
          <w:szCs w:val="22"/>
          <w:lang w:val="en-GB"/>
        </w:rPr>
        <w:t xml:space="preserve">This applies to movable and </w:t>
      </w:r>
      <w:r w:rsidR="00E06FBF">
        <w:rPr>
          <w:rFonts w:ascii="Avenir Next" w:hAnsi="Avenir Next" w:cs="Arial"/>
          <w:color w:val="808080" w:themeColor="background1" w:themeShade="80"/>
          <w:sz w:val="22"/>
          <w:szCs w:val="22"/>
          <w:lang w:val="en-GB"/>
        </w:rPr>
        <w:t xml:space="preserve">certain </w:t>
      </w:r>
      <w:r w:rsidR="00E06FBF">
        <w:rPr>
          <w:rFonts w:ascii="Avenir Next" w:hAnsi="Avenir Next" w:cs="Arial"/>
          <w:color w:val="808080" w:themeColor="background1" w:themeShade="80"/>
          <w:sz w:val="22"/>
          <w:szCs w:val="22"/>
          <w:lang w:val="en-GB"/>
        </w:rPr>
        <w:t>intangible properties.</w:t>
      </w:r>
      <w:r w:rsidR="00514451" w:rsidRPr="008E79A7">
        <w:rPr>
          <w:rFonts w:ascii="Avenir Next" w:hAnsi="Avenir Next" w:cs="Arial"/>
          <w:color w:val="808080" w:themeColor="background1" w:themeShade="80"/>
          <w:sz w:val="22"/>
          <w:szCs w:val="22"/>
          <w:lang w:val="en-GB"/>
        </w:rPr>
        <w:t>]</w:t>
      </w:r>
    </w:p>
    <w:p w14:paraId="5C5A3E74" w14:textId="4609B732" w:rsidR="00E90971" w:rsidRDefault="00E90971" w:rsidP="0001050B">
      <w:pPr>
        <w:rPr>
          <w:rFonts w:ascii="Avenir Next" w:hAnsi="Avenir Next" w:cs="Arial"/>
          <w:bCs/>
          <w:color w:val="000000" w:themeColor="text1"/>
          <w:sz w:val="22"/>
          <w:szCs w:val="22"/>
          <w:lang w:val="en-GB"/>
        </w:rPr>
      </w:pPr>
    </w:p>
    <w:p w14:paraId="1E9FB8D9" w14:textId="06B73470" w:rsidR="005213F8" w:rsidRDefault="005213F8" w:rsidP="0001050B">
      <w:pPr>
        <w:rPr>
          <w:rFonts w:ascii="Avenir Next" w:hAnsi="Avenir Next" w:cs="Arial"/>
          <w:bCs/>
          <w:color w:val="000000" w:themeColor="text1"/>
          <w:sz w:val="22"/>
          <w:szCs w:val="22"/>
          <w:lang w:val="en-GB"/>
        </w:rPr>
      </w:pPr>
    </w:p>
    <w:p w14:paraId="3D6352E7" w14:textId="267033D2" w:rsidR="00745655" w:rsidRDefault="00745655" w:rsidP="0001050B">
      <w:pPr>
        <w:rPr>
          <w:rFonts w:ascii="Avenir Next" w:hAnsi="Avenir Next" w:cs="Arial"/>
          <w:bCs/>
          <w:color w:val="000000" w:themeColor="text1"/>
          <w:sz w:val="22"/>
          <w:szCs w:val="22"/>
          <w:lang w:val="en-GB"/>
        </w:rPr>
      </w:pPr>
    </w:p>
    <w:p w14:paraId="3980D934" w14:textId="1F197888" w:rsidR="00745655" w:rsidRDefault="00745655" w:rsidP="0001050B">
      <w:pPr>
        <w:rPr>
          <w:rFonts w:ascii="Avenir Next" w:hAnsi="Avenir Next" w:cs="Arial"/>
          <w:bCs/>
          <w:color w:val="000000" w:themeColor="text1"/>
          <w:sz w:val="22"/>
          <w:szCs w:val="22"/>
          <w:lang w:val="en-GB"/>
        </w:rPr>
      </w:pPr>
    </w:p>
    <w:p w14:paraId="2F31CEAD" w14:textId="24D29173" w:rsidR="00745655" w:rsidRDefault="00745655" w:rsidP="0001050B">
      <w:pPr>
        <w:rPr>
          <w:rFonts w:ascii="Avenir Next" w:hAnsi="Avenir Next" w:cs="Arial"/>
          <w:bCs/>
          <w:color w:val="000000" w:themeColor="text1"/>
          <w:sz w:val="22"/>
          <w:szCs w:val="22"/>
          <w:lang w:val="en-GB"/>
        </w:rPr>
      </w:pPr>
    </w:p>
    <w:p w14:paraId="3D22B102" w14:textId="76ED7775" w:rsidR="00745655" w:rsidRDefault="00745655" w:rsidP="0001050B">
      <w:pPr>
        <w:rPr>
          <w:rFonts w:ascii="Avenir Next" w:hAnsi="Avenir Next" w:cs="Arial"/>
          <w:bCs/>
          <w:color w:val="000000" w:themeColor="text1"/>
          <w:sz w:val="22"/>
          <w:szCs w:val="22"/>
          <w:lang w:val="en-GB"/>
        </w:rPr>
      </w:pPr>
    </w:p>
    <w:p w14:paraId="0F0CCCA0" w14:textId="77777777" w:rsidR="00745655" w:rsidRPr="00B87DBA" w:rsidRDefault="00745655" w:rsidP="0001050B">
      <w:pPr>
        <w:rPr>
          <w:rFonts w:ascii="Avenir Next" w:hAnsi="Avenir Next" w:cs="Arial"/>
          <w:bCs/>
          <w:color w:val="000000" w:themeColor="text1"/>
          <w:sz w:val="22"/>
          <w:szCs w:val="22"/>
          <w:lang w:val="en-GB"/>
        </w:rPr>
      </w:pPr>
    </w:p>
    <w:p w14:paraId="1507381A" w14:textId="77777777" w:rsidR="0091251C" w:rsidRPr="00B1461F" w:rsidRDefault="0091251C" w:rsidP="0091251C">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49073241" w14:textId="77777777" w:rsidR="00CC1553" w:rsidRDefault="00CC1553" w:rsidP="00CC1553">
      <w:pPr>
        <w:pStyle w:val="INSOLstyleheading4"/>
        <w:rPr>
          <w:rFonts w:ascii="Avenir Next Demi Bold" w:hAnsi="Avenir Next Demi Bold"/>
          <w:iCs w:val="0"/>
        </w:rPr>
      </w:pPr>
    </w:p>
    <w:p w14:paraId="436A75FB" w14:textId="492C7305" w:rsidR="00CC1553" w:rsidRPr="00B1461F" w:rsidRDefault="00CC1553" w:rsidP="00CC155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44321">
        <w:rPr>
          <w:rFonts w:ascii="Avenir Next Demi Bold" w:hAnsi="Avenir Next Demi Bold"/>
          <w:iCs w:val="0"/>
        </w:rPr>
        <w:t>8</w:t>
      </w:r>
      <w:r w:rsidRPr="00B1461F">
        <w:rPr>
          <w:rFonts w:ascii="Avenir Next Demi Bold" w:hAnsi="Avenir Next Demi Bold"/>
          <w:iCs w:val="0"/>
        </w:rPr>
        <w:t xml:space="preserve"> marks]</w:t>
      </w:r>
    </w:p>
    <w:p w14:paraId="50FFF843" w14:textId="77777777" w:rsidR="0091251C" w:rsidRPr="00B87DBA" w:rsidRDefault="0091251C" w:rsidP="0091251C">
      <w:pPr>
        <w:jc w:val="both"/>
        <w:rPr>
          <w:rFonts w:ascii="Avenir Next" w:hAnsi="Avenir Next" w:cs="Arial"/>
          <w:b/>
          <w:bCs/>
          <w:sz w:val="22"/>
          <w:szCs w:val="22"/>
          <w:shd w:val="clear" w:color="auto" w:fill="FFFFFF"/>
          <w:lang w:val="en-GB"/>
        </w:rPr>
      </w:pPr>
    </w:p>
    <w:p w14:paraId="2CDDFCC0" w14:textId="0A7AD6A2" w:rsidR="00F93E2A" w:rsidRDefault="004C65B3" w:rsidP="009F5B42">
      <w:pPr>
        <w:spacing w:line="276" w:lineRule="auto"/>
        <w:jc w:val="both"/>
        <w:rPr>
          <w:rFonts w:ascii="Avenir Next" w:hAnsi="Avenir Next" w:cs="Arial"/>
          <w:sz w:val="22"/>
          <w:szCs w:val="22"/>
          <w:lang w:val="en-GB"/>
        </w:rPr>
      </w:pPr>
      <w:r w:rsidRPr="004C65B3">
        <w:rPr>
          <w:rFonts w:ascii="Avenir Next" w:hAnsi="Avenir Next" w:cs="Arial"/>
          <w:sz w:val="22"/>
          <w:szCs w:val="22"/>
          <w:lang w:val="en-GB"/>
        </w:rPr>
        <w:t xml:space="preserve">Write a brief essay on the basis upon which foreign liquidators are granted recognition and assistance in Bermuda. Also consider the circumstances in which foreign liquidators might not be granted recognition and assistance.  </w:t>
      </w:r>
    </w:p>
    <w:p w14:paraId="2588AB7B" w14:textId="77777777" w:rsidR="004C65B3" w:rsidRPr="00B87DBA" w:rsidRDefault="004C65B3" w:rsidP="009F5B42">
      <w:pPr>
        <w:spacing w:line="276" w:lineRule="auto"/>
        <w:jc w:val="both"/>
        <w:rPr>
          <w:rFonts w:ascii="Avenir Next" w:eastAsia="Calibri" w:hAnsi="Avenir Next" w:cs="Arial"/>
          <w:sz w:val="22"/>
          <w:szCs w:val="22"/>
          <w:lang w:val="en-ZA"/>
        </w:rPr>
      </w:pPr>
    </w:p>
    <w:p w14:paraId="45A725A7" w14:textId="378B4047" w:rsidR="00CF6606" w:rsidRPr="00CF6606" w:rsidRDefault="00514451" w:rsidP="00514451">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r w:rsidR="009A4341">
        <w:rPr>
          <w:rFonts w:ascii="Avenir Next" w:hAnsi="Avenir Next" w:cs="Arial"/>
          <w:color w:val="808080" w:themeColor="background1" w:themeShade="80"/>
          <w:sz w:val="22"/>
          <w:szCs w:val="22"/>
          <w:lang w:val="en-GB"/>
        </w:rPr>
        <w:t xml:space="preserve">As a starting point, </w:t>
      </w:r>
      <w:r w:rsidR="00CF6606">
        <w:rPr>
          <w:rFonts w:ascii="Avenir Next" w:hAnsi="Avenir Next" w:cs="Arial"/>
          <w:color w:val="808080" w:themeColor="background1" w:themeShade="80"/>
          <w:sz w:val="22"/>
          <w:szCs w:val="22"/>
          <w:lang w:val="en-GB"/>
        </w:rPr>
        <w:t xml:space="preserve">insofar as the basis for recognition and assistance is concerned, </w:t>
      </w:r>
      <w:r w:rsidR="009A4341">
        <w:rPr>
          <w:rFonts w:ascii="Avenir Next" w:hAnsi="Avenir Next" w:cs="Arial"/>
          <w:color w:val="808080" w:themeColor="background1" w:themeShade="80"/>
          <w:sz w:val="22"/>
          <w:szCs w:val="22"/>
          <w:lang w:val="en-GB"/>
        </w:rPr>
        <w:t xml:space="preserve">the Bermuda Court </w:t>
      </w:r>
      <w:r w:rsidR="00CF6606">
        <w:rPr>
          <w:rFonts w:ascii="Avenir Next" w:hAnsi="Avenir Next" w:cs="Arial"/>
          <w:color w:val="808080" w:themeColor="background1" w:themeShade="80"/>
          <w:sz w:val="22"/>
          <w:szCs w:val="22"/>
          <w:lang w:val="en-GB"/>
        </w:rPr>
        <w:t xml:space="preserve">derives its </w:t>
      </w:r>
      <w:r w:rsidR="009A4341">
        <w:rPr>
          <w:rFonts w:ascii="Avenir Next" w:hAnsi="Avenir Next" w:cs="Arial"/>
          <w:color w:val="808080" w:themeColor="background1" w:themeShade="80"/>
          <w:sz w:val="22"/>
          <w:szCs w:val="22"/>
          <w:lang w:val="en-GB"/>
        </w:rPr>
        <w:t xml:space="preserve">jurisdiction </w:t>
      </w:r>
      <w:r w:rsidR="00CF6606">
        <w:rPr>
          <w:rFonts w:ascii="Avenir Next" w:hAnsi="Avenir Next" w:cs="Arial"/>
          <w:color w:val="808080" w:themeColor="background1" w:themeShade="80"/>
          <w:sz w:val="22"/>
          <w:szCs w:val="22"/>
          <w:lang w:val="en-GB"/>
        </w:rPr>
        <w:t xml:space="preserve">from </w:t>
      </w:r>
      <w:r w:rsidR="00CF6606" w:rsidRPr="00CF6606">
        <w:rPr>
          <w:rFonts w:ascii="Avenir Next" w:hAnsi="Avenir Next" w:cs="Arial"/>
          <w:color w:val="808080" w:themeColor="background1" w:themeShade="80"/>
          <w:sz w:val="22"/>
          <w:szCs w:val="22"/>
          <w:u w:val="single"/>
          <w:lang w:val="en-GB"/>
        </w:rPr>
        <w:t>common law</w:t>
      </w:r>
      <w:r w:rsidR="00CF6606">
        <w:rPr>
          <w:rFonts w:ascii="Avenir Next" w:hAnsi="Avenir Next" w:cs="Arial"/>
          <w:color w:val="808080" w:themeColor="background1" w:themeShade="80"/>
          <w:sz w:val="22"/>
          <w:szCs w:val="22"/>
          <w:lang w:val="en-GB"/>
        </w:rPr>
        <w:t xml:space="preserve"> </w:t>
      </w:r>
      <w:r w:rsidR="009A4341">
        <w:rPr>
          <w:rFonts w:ascii="Avenir Next" w:hAnsi="Avenir Next" w:cs="Arial"/>
          <w:color w:val="808080" w:themeColor="background1" w:themeShade="80"/>
          <w:sz w:val="22"/>
          <w:szCs w:val="22"/>
          <w:lang w:val="en-GB"/>
        </w:rPr>
        <w:t xml:space="preserve">to recognize and assist foreign liquidators: see </w:t>
      </w:r>
      <w:r w:rsidR="009A4341" w:rsidRPr="009A4341">
        <w:rPr>
          <w:rFonts w:ascii="Avenir Next" w:hAnsi="Avenir Next" w:cs="Arial"/>
          <w:b/>
          <w:bCs/>
          <w:i/>
          <w:iCs/>
          <w:color w:val="808080" w:themeColor="background1" w:themeShade="80"/>
          <w:sz w:val="22"/>
          <w:szCs w:val="22"/>
          <w:lang w:val="en-GB"/>
        </w:rPr>
        <w:t>Cambridge Gas Transportation Corp v Navigator Holdings plc</w:t>
      </w:r>
      <w:r w:rsidR="009A4341">
        <w:rPr>
          <w:rFonts w:ascii="Avenir Next" w:hAnsi="Avenir Next" w:cs="Arial"/>
          <w:color w:val="808080" w:themeColor="background1" w:themeShade="80"/>
          <w:sz w:val="22"/>
          <w:szCs w:val="22"/>
          <w:lang w:val="en-GB"/>
        </w:rPr>
        <w:t xml:space="preserve"> [2017] 1 AC 508.  </w:t>
      </w:r>
      <w:r w:rsidR="00CF6606">
        <w:rPr>
          <w:rFonts w:ascii="Avenir Next" w:hAnsi="Avenir Next" w:cs="Arial"/>
          <w:color w:val="808080" w:themeColor="background1" w:themeShade="80"/>
          <w:sz w:val="22"/>
          <w:szCs w:val="22"/>
          <w:lang w:val="en-GB"/>
        </w:rPr>
        <w:t xml:space="preserve">In doing so, </w:t>
      </w:r>
      <w:r w:rsidR="00E06FBF">
        <w:rPr>
          <w:rFonts w:ascii="Avenir Next" w:hAnsi="Avenir Next" w:cs="Arial"/>
          <w:color w:val="808080" w:themeColor="background1" w:themeShade="80"/>
          <w:sz w:val="22"/>
          <w:szCs w:val="22"/>
          <w:lang w:val="en-GB"/>
        </w:rPr>
        <w:t xml:space="preserve">according to </w:t>
      </w:r>
      <w:r w:rsidR="00E06FBF">
        <w:rPr>
          <w:rFonts w:ascii="Avenir Next" w:hAnsi="Avenir Next" w:cs="Arial"/>
          <w:color w:val="808080" w:themeColor="background1" w:themeShade="80"/>
          <w:sz w:val="22"/>
          <w:szCs w:val="22"/>
          <w:lang w:val="en-GB"/>
        </w:rPr>
        <w:t xml:space="preserve">the Privy Council, </w:t>
      </w:r>
      <w:r w:rsidR="00E06FBF">
        <w:rPr>
          <w:rFonts w:ascii="Avenir Next" w:hAnsi="Avenir Next" w:cs="Arial"/>
          <w:color w:val="808080" w:themeColor="background1" w:themeShade="80"/>
          <w:sz w:val="22"/>
          <w:szCs w:val="22"/>
          <w:lang w:val="en-GB"/>
        </w:rPr>
        <w:t xml:space="preserve">the </w:t>
      </w:r>
      <w:r w:rsidR="00CF6606">
        <w:rPr>
          <w:rFonts w:ascii="Avenir Next" w:hAnsi="Avenir Next" w:cs="Arial"/>
          <w:color w:val="808080" w:themeColor="background1" w:themeShade="80"/>
          <w:sz w:val="22"/>
          <w:szCs w:val="22"/>
          <w:lang w:val="en-GB"/>
        </w:rPr>
        <w:t>Bermuda Court has a discretion under its common law powers to provide assistance, “</w:t>
      </w:r>
      <w:r w:rsidR="00CF6606" w:rsidRPr="00CF6606">
        <w:rPr>
          <w:rFonts w:ascii="Avenir Next" w:hAnsi="Avenir Next" w:cs="Arial"/>
          <w:i/>
          <w:iCs/>
          <w:color w:val="808080" w:themeColor="background1" w:themeShade="80"/>
          <w:sz w:val="22"/>
          <w:szCs w:val="22"/>
          <w:lang w:val="en-GB"/>
        </w:rPr>
        <w:t>by doing whatever it could have done in the case of a domestic insolvency</w:t>
      </w:r>
      <w:r w:rsidR="00CF6606">
        <w:rPr>
          <w:rFonts w:ascii="Avenir Next" w:hAnsi="Avenir Next" w:cs="Arial"/>
          <w:color w:val="808080" w:themeColor="background1" w:themeShade="80"/>
          <w:sz w:val="22"/>
          <w:szCs w:val="22"/>
          <w:lang w:val="en-GB"/>
        </w:rPr>
        <w:t>” so as to “</w:t>
      </w:r>
      <w:r w:rsidR="00CF6606" w:rsidRPr="00CF6606">
        <w:rPr>
          <w:rFonts w:ascii="Avenir Next" w:hAnsi="Avenir Next" w:cs="Arial"/>
          <w:i/>
          <w:iCs/>
          <w:color w:val="808080" w:themeColor="background1" w:themeShade="80"/>
          <w:sz w:val="22"/>
          <w:szCs w:val="22"/>
          <w:lang w:val="en-GB"/>
        </w:rPr>
        <w:t>enable the foreign office holder or the creditors to avoid having to start parallel insolvency proceedings and to give them the remedies to which they would have been entitled if the equivalent proceedings had taken place in the domestic forum</w:t>
      </w:r>
      <w:r w:rsidR="00CF6606">
        <w:rPr>
          <w:rFonts w:ascii="Avenir Next" w:hAnsi="Avenir Next" w:cs="Arial"/>
          <w:color w:val="808080" w:themeColor="background1" w:themeShade="80"/>
          <w:sz w:val="22"/>
          <w:szCs w:val="22"/>
          <w:lang w:val="en-GB"/>
        </w:rPr>
        <w:t xml:space="preserve">”: see </w:t>
      </w:r>
      <w:r w:rsidR="00CF6606" w:rsidRPr="009A4341">
        <w:rPr>
          <w:rFonts w:ascii="Avenir Next" w:hAnsi="Avenir Next" w:cs="Arial"/>
          <w:b/>
          <w:bCs/>
          <w:i/>
          <w:iCs/>
          <w:color w:val="808080" w:themeColor="background1" w:themeShade="80"/>
          <w:sz w:val="22"/>
          <w:szCs w:val="22"/>
          <w:lang w:val="en-GB"/>
        </w:rPr>
        <w:t>Cambridge Gas Transportation Corp</w:t>
      </w:r>
      <w:r w:rsidR="00CF6606">
        <w:rPr>
          <w:rFonts w:ascii="Avenir Next" w:hAnsi="Avenir Next" w:cs="Arial"/>
          <w:color w:val="808080" w:themeColor="background1" w:themeShade="80"/>
          <w:sz w:val="22"/>
          <w:szCs w:val="22"/>
          <w:lang w:val="en-GB"/>
        </w:rPr>
        <w:t xml:space="preserve"> (supra) at [22].  </w:t>
      </w:r>
    </w:p>
    <w:p w14:paraId="4ADA80F0" w14:textId="77777777" w:rsidR="00CF6606" w:rsidRDefault="00CF6606" w:rsidP="00514451">
      <w:pPr>
        <w:jc w:val="both"/>
        <w:rPr>
          <w:rFonts w:ascii="Avenir Next" w:hAnsi="Avenir Next" w:cs="Arial"/>
          <w:color w:val="808080" w:themeColor="background1" w:themeShade="80"/>
          <w:sz w:val="22"/>
          <w:szCs w:val="22"/>
          <w:lang w:val="en-GB"/>
        </w:rPr>
      </w:pPr>
    </w:p>
    <w:p w14:paraId="0E1E81C9" w14:textId="02BCD66F" w:rsidR="00CF6606" w:rsidRDefault="00CF6606"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contrast, there is no statutory basis for recognition and assistance of foreign liquidators in Bermuda.  Specifically, </w:t>
      </w:r>
      <w:r w:rsidR="009A4341">
        <w:rPr>
          <w:rFonts w:ascii="Avenir Next" w:hAnsi="Avenir Next" w:cs="Arial"/>
          <w:color w:val="808080" w:themeColor="background1" w:themeShade="80"/>
          <w:sz w:val="22"/>
          <w:szCs w:val="22"/>
          <w:lang w:val="en-GB"/>
        </w:rPr>
        <w:t xml:space="preserve">Bermuda did </w:t>
      </w:r>
      <w:r w:rsidR="009A4341" w:rsidRPr="00CF6606">
        <w:rPr>
          <w:rFonts w:ascii="Avenir Next" w:hAnsi="Avenir Next" w:cs="Arial"/>
          <w:color w:val="808080" w:themeColor="background1" w:themeShade="80"/>
          <w:sz w:val="22"/>
          <w:szCs w:val="22"/>
          <w:u w:val="single"/>
          <w:lang w:val="en-GB"/>
        </w:rPr>
        <w:t>not</w:t>
      </w:r>
      <w:r w:rsidR="009A4341">
        <w:rPr>
          <w:rFonts w:ascii="Avenir Next" w:hAnsi="Avenir Next" w:cs="Arial"/>
          <w:color w:val="808080" w:themeColor="background1" w:themeShade="80"/>
          <w:sz w:val="22"/>
          <w:szCs w:val="22"/>
          <w:lang w:val="en-GB"/>
        </w:rPr>
        <w:t xml:space="preserve"> enact any legislation adopting the UNCITRAL Model Law </w:t>
      </w:r>
      <w:r w:rsidR="009A4341" w:rsidRPr="009A4341">
        <w:rPr>
          <w:rFonts w:ascii="Avenir Next" w:hAnsi="Avenir Next" w:cs="Arial"/>
          <w:color w:val="808080" w:themeColor="background1" w:themeShade="80"/>
          <w:sz w:val="22"/>
          <w:szCs w:val="22"/>
          <w:lang w:val="en-GB"/>
        </w:rPr>
        <w:t>on Cross-Border Insolvency</w:t>
      </w:r>
      <w:r w:rsidR="009A4341">
        <w:rPr>
          <w:rFonts w:ascii="Avenir Next" w:hAnsi="Avenir Next" w:cs="Arial"/>
          <w:color w:val="808080" w:themeColor="background1" w:themeShade="80"/>
          <w:sz w:val="22"/>
          <w:szCs w:val="22"/>
          <w:lang w:val="en-GB"/>
        </w:rPr>
        <w:t xml:space="preserve"> (and </w:t>
      </w:r>
      <w:r>
        <w:rPr>
          <w:rFonts w:ascii="Avenir Next" w:hAnsi="Avenir Next" w:cs="Arial"/>
          <w:color w:val="808080" w:themeColor="background1" w:themeShade="80"/>
          <w:sz w:val="22"/>
          <w:szCs w:val="22"/>
          <w:lang w:val="en-GB"/>
        </w:rPr>
        <w:t xml:space="preserve">does not have any </w:t>
      </w:r>
      <w:r w:rsidR="009A4341">
        <w:rPr>
          <w:rFonts w:ascii="Avenir Next" w:hAnsi="Avenir Next" w:cs="Arial"/>
          <w:color w:val="808080" w:themeColor="background1" w:themeShade="80"/>
          <w:sz w:val="22"/>
          <w:szCs w:val="22"/>
          <w:lang w:val="en-GB"/>
        </w:rPr>
        <w:t>statutory equivalent of, e.g., Chapter 15 of the Bankruptcy Code of the US or section 426 of the Insolvency Act 1986 of the UK</w:t>
      </w:r>
      <w:r>
        <w:rPr>
          <w:rFonts w:ascii="Avenir Next" w:hAnsi="Avenir Next" w:cs="Arial"/>
          <w:color w:val="808080" w:themeColor="background1" w:themeShade="80"/>
          <w:sz w:val="22"/>
          <w:szCs w:val="22"/>
          <w:lang w:val="en-GB"/>
        </w:rPr>
        <w:t>)</w:t>
      </w:r>
      <w:r w:rsidR="009A4341">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Foreign liquidators therefore cannot rely on any statutory provisions and/or UNCITRAL Model Law </w:t>
      </w:r>
      <w:r w:rsidRPr="009A4341">
        <w:rPr>
          <w:rFonts w:ascii="Avenir Next" w:hAnsi="Avenir Next" w:cs="Arial"/>
          <w:color w:val="808080" w:themeColor="background1" w:themeShade="80"/>
          <w:sz w:val="22"/>
          <w:szCs w:val="22"/>
          <w:lang w:val="en-GB"/>
        </w:rPr>
        <w:t>on Cross-Border Insolvency</w:t>
      </w:r>
      <w:r>
        <w:rPr>
          <w:rFonts w:ascii="Avenir Next" w:hAnsi="Avenir Next" w:cs="Arial"/>
          <w:color w:val="808080" w:themeColor="background1" w:themeShade="80"/>
          <w:sz w:val="22"/>
          <w:szCs w:val="22"/>
          <w:lang w:val="en-GB"/>
        </w:rPr>
        <w:t xml:space="preserve"> to seek recognition and assistance from the Bermuda Court.</w:t>
      </w:r>
    </w:p>
    <w:p w14:paraId="328E2455" w14:textId="77777777" w:rsidR="00CF6606" w:rsidRDefault="00CF6606" w:rsidP="00514451">
      <w:pPr>
        <w:jc w:val="both"/>
        <w:rPr>
          <w:rFonts w:ascii="Avenir Next" w:hAnsi="Avenir Next" w:cs="Arial"/>
          <w:color w:val="808080" w:themeColor="background1" w:themeShade="80"/>
          <w:sz w:val="22"/>
          <w:szCs w:val="22"/>
          <w:lang w:val="en-GB"/>
        </w:rPr>
      </w:pPr>
    </w:p>
    <w:p w14:paraId="06B99B7A" w14:textId="7BBBCAC1" w:rsidR="000B260A" w:rsidRDefault="00EB62DD"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regards </w:t>
      </w:r>
      <w:r w:rsidR="00CF6606">
        <w:rPr>
          <w:rFonts w:ascii="Avenir Next" w:hAnsi="Avenir Next" w:cs="Arial"/>
          <w:color w:val="808080" w:themeColor="background1" w:themeShade="80"/>
          <w:sz w:val="22"/>
          <w:szCs w:val="22"/>
          <w:lang w:val="en-GB"/>
        </w:rPr>
        <w:t xml:space="preserve">the </w:t>
      </w:r>
      <w:r w:rsidR="00CF6606" w:rsidRPr="00CF6606">
        <w:rPr>
          <w:rFonts w:ascii="Avenir Next" w:hAnsi="Avenir Next" w:cs="Arial"/>
          <w:color w:val="808080" w:themeColor="background1" w:themeShade="80"/>
          <w:sz w:val="22"/>
          <w:szCs w:val="22"/>
          <w:lang w:val="en-GB"/>
        </w:rPr>
        <w:t xml:space="preserve">circumstances in which foreign liquidators might </w:t>
      </w:r>
      <w:r w:rsidR="00CF6606">
        <w:rPr>
          <w:rFonts w:ascii="Avenir Next" w:hAnsi="Avenir Next" w:cs="Arial"/>
          <w:color w:val="808080" w:themeColor="background1" w:themeShade="80"/>
          <w:sz w:val="22"/>
          <w:szCs w:val="22"/>
          <w:lang w:val="en-GB"/>
        </w:rPr>
        <w:t xml:space="preserve">or might </w:t>
      </w:r>
      <w:r w:rsidR="00CF6606" w:rsidRPr="00CF6606">
        <w:rPr>
          <w:rFonts w:ascii="Avenir Next" w:hAnsi="Avenir Next" w:cs="Arial"/>
          <w:color w:val="808080" w:themeColor="background1" w:themeShade="80"/>
          <w:sz w:val="22"/>
          <w:szCs w:val="22"/>
          <w:lang w:val="en-GB"/>
        </w:rPr>
        <w:t>not be granted recognition and assistance</w:t>
      </w:r>
      <w:r w:rsidR="00CF6606">
        <w:rPr>
          <w:rFonts w:ascii="Avenir Next" w:hAnsi="Avenir Next" w:cs="Arial"/>
          <w:color w:val="808080" w:themeColor="background1" w:themeShade="80"/>
          <w:sz w:val="22"/>
          <w:szCs w:val="22"/>
          <w:lang w:val="en-GB"/>
        </w:rPr>
        <w:t>, the Privy Council’s decision</w:t>
      </w:r>
      <w:r>
        <w:rPr>
          <w:rFonts w:ascii="Avenir Next" w:hAnsi="Avenir Next" w:cs="Arial"/>
          <w:color w:val="808080" w:themeColor="background1" w:themeShade="80"/>
          <w:sz w:val="22"/>
          <w:szCs w:val="22"/>
          <w:lang w:val="en-GB"/>
        </w:rPr>
        <w:t>s</w:t>
      </w:r>
      <w:r w:rsidR="00CF6606">
        <w:rPr>
          <w:rFonts w:ascii="Avenir Next" w:hAnsi="Avenir Next" w:cs="Arial"/>
          <w:color w:val="808080" w:themeColor="background1" w:themeShade="80"/>
          <w:sz w:val="22"/>
          <w:szCs w:val="22"/>
          <w:lang w:val="en-GB"/>
        </w:rPr>
        <w:t xml:space="preserve"> in </w:t>
      </w:r>
      <w:r w:rsidR="00CF6606" w:rsidRPr="00CF6606">
        <w:rPr>
          <w:rFonts w:ascii="Avenir Next" w:hAnsi="Avenir Next" w:cs="Arial"/>
          <w:b/>
          <w:bCs/>
          <w:i/>
          <w:iCs/>
          <w:color w:val="808080" w:themeColor="background1" w:themeShade="80"/>
          <w:sz w:val="22"/>
          <w:szCs w:val="22"/>
          <w:lang w:val="en-GB"/>
        </w:rPr>
        <w:t>Singularis Holdings Limited v PricewaterhouseCoopers</w:t>
      </w:r>
      <w:r w:rsidR="00CF6606">
        <w:rPr>
          <w:rFonts w:ascii="Avenir Next" w:hAnsi="Avenir Next" w:cs="Arial"/>
          <w:color w:val="808080" w:themeColor="background1" w:themeShade="80"/>
          <w:sz w:val="22"/>
          <w:szCs w:val="22"/>
          <w:lang w:val="en-GB"/>
        </w:rPr>
        <w:t xml:space="preserve"> [2014] UKPC 36</w:t>
      </w:r>
      <w:r w:rsidR="000B260A">
        <w:rPr>
          <w:rFonts w:ascii="Avenir Next" w:hAnsi="Avenir Next" w:cs="Arial"/>
          <w:color w:val="808080" w:themeColor="background1" w:themeShade="80"/>
          <w:sz w:val="22"/>
          <w:szCs w:val="22"/>
          <w:lang w:val="en-GB"/>
        </w:rPr>
        <w:t xml:space="preserve">; </w:t>
      </w:r>
      <w:r w:rsidR="000B260A" w:rsidRPr="000B260A">
        <w:rPr>
          <w:rFonts w:ascii="Avenir Next" w:hAnsi="Avenir Next" w:cs="Arial"/>
          <w:color w:val="808080" w:themeColor="background1" w:themeShade="80"/>
          <w:sz w:val="22"/>
          <w:szCs w:val="22"/>
          <w:lang w:val="en-GB"/>
        </w:rPr>
        <w:t>[2015] 1 AC 167</w:t>
      </w:r>
      <w:r w:rsidR="000B260A">
        <w:rPr>
          <w:rFonts w:ascii="Avenir Next" w:hAnsi="Avenir Next" w:cs="Arial"/>
          <w:color w:val="808080" w:themeColor="background1" w:themeShade="80"/>
          <w:sz w:val="22"/>
          <w:szCs w:val="22"/>
          <w:lang w:val="en-GB"/>
        </w:rPr>
        <w:t>5</w:t>
      </w:r>
      <w:r w:rsidR="00CF6606">
        <w:rPr>
          <w:rFonts w:ascii="Avenir Next" w:hAnsi="Avenir Next" w:cs="Arial"/>
          <w:color w:val="808080" w:themeColor="background1" w:themeShade="80"/>
          <w:sz w:val="22"/>
          <w:szCs w:val="22"/>
          <w:lang w:val="en-GB"/>
        </w:rPr>
        <w:t xml:space="preserve"> and </w:t>
      </w:r>
      <w:r w:rsidR="00CF6606" w:rsidRPr="00CF6606">
        <w:rPr>
          <w:rFonts w:ascii="Avenir Next" w:hAnsi="Avenir Next" w:cs="Arial"/>
          <w:b/>
          <w:bCs/>
          <w:i/>
          <w:iCs/>
          <w:color w:val="808080" w:themeColor="background1" w:themeShade="80"/>
          <w:sz w:val="22"/>
          <w:szCs w:val="22"/>
          <w:lang w:val="en-GB"/>
        </w:rPr>
        <w:t>PricewaterhouseCoopers v Saad Investments Company Limited</w:t>
      </w:r>
      <w:r w:rsidR="00CF6606">
        <w:rPr>
          <w:rFonts w:ascii="Avenir Next" w:hAnsi="Avenir Next" w:cs="Arial"/>
          <w:color w:val="808080" w:themeColor="background1" w:themeShade="80"/>
          <w:sz w:val="22"/>
          <w:szCs w:val="22"/>
          <w:lang w:val="en-GB"/>
        </w:rPr>
        <w:t xml:space="preserve">  [2014] UKPC 35 suggest that the Bermuda Court </w:t>
      </w:r>
      <w:r w:rsidR="000B260A">
        <w:rPr>
          <w:rFonts w:ascii="Avenir Next" w:hAnsi="Avenir Next" w:cs="Arial"/>
          <w:color w:val="808080" w:themeColor="background1" w:themeShade="80"/>
          <w:sz w:val="22"/>
          <w:szCs w:val="22"/>
          <w:lang w:val="en-GB"/>
        </w:rPr>
        <w:t xml:space="preserve">may recognize the winding-up order made by a foreign court and assist the liquidators appointed by such court to the maximum extent possible where:- </w:t>
      </w:r>
    </w:p>
    <w:p w14:paraId="03D25A89" w14:textId="77777777" w:rsidR="000B260A" w:rsidRDefault="000B260A" w:rsidP="00514451">
      <w:pPr>
        <w:jc w:val="both"/>
        <w:rPr>
          <w:rFonts w:ascii="Avenir Next" w:hAnsi="Avenir Next" w:cs="Arial"/>
          <w:color w:val="808080" w:themeColor="background1" w:themeShade="80"/>
          <w:sz w:val="22"/>
          <w:szCs w:val="22"/>
          <w:lang w:val="en-GB"/>
        </w:rPr>
      </w:pPr>
    </w:p>
    <w:p w14:paraId="2D5C0905" w14:textId="71A81046" w:rsidR="000B260A" w:rsidRDefault="000B260A" w:rsidP="000B260A">
      <w:pPr>
        <w:ind w:left="720" w:hanging="720"/>
        <w:jc w:val="both"/>
        <w:rPr>
          <w:rFonts w:ascii="Avenir Next" w:hAnsi="Avenir Next" w:cs="Arial"/>
          <w:color w:val="808080" w:themeColor="background1" w:themeShade="80"/>
          <w:sz w:val="22"/>
          <w:szCs w:val="22"/>
          <w:lang w:val="en-GB"/>
        </w:rPr>
      </w:pPr>
      <w:r w:rsidRPr="000B260A">
        <w:rPr>
          <w:rFonts w:ascii="Avenir Next" w:hAnsi="Avenir Next" w:cs="Arial"/>
          <w:color w:val="808080" w:themeColor="background1" w:themeShade="80"/>
          <w:sz w:val="22"/>
          <w:szCs w:val="22"/>
          <w:lang w:val="en-GB"/>
        </w:rPr>
        <w:t xml:space="preserve">(1) </w:t>
      </w:r>
      <w:r>
        <w:rPr>
          <w:rFonts w:ascii="Avenir Next" w:hAnsi="Avenir Next" w:cs="Arial"/>
          <w:color w:val="808080" w:themeColor="background1" w:themeShade="80"/>
          <w:sz w:val="22"/>
          <w:szCs w:val="22"/>
          <w:lang w:val="en-GB"/>
        </w:rPr>
        <w:tab/>
      </w:r>
      <w:r w:rsidRPr="00EB62DD">
        <w:rPr>
          <w:rFonts w:ascii="Avenir Next" w:hAnsi="Avenir Next" w:cs="Arial"/>
          <w:color w:val="808080" w:themeColor="background1" w:themeShade="80"/>
          <w:sz w:val="22"/>
          <w:szCs w:val="22"/>
          <w:u w:val="single"/>
          <w:lang w:val="en-GB"/>
        </w:rPr>
        <w:t>Sufficient connection</w:t>
      </w:r>
      <w:r>
        <w:rPr>
          <w:rFonts w:ascii="Avenir Next" w:hAnsi="Avenir Next" w:cs="Arial"/>
          <w:color w:val="808080" w:themeColor="background1" w:themeShade="80"/>
          <w:sz w:val="22"/>
          <w:szCs w:val="22"/>
          <w:lang w:val="en-GB"/>
        </w:rPr>
        <w:t>: T</w:t>
      </w:r>
      <w:r w:rsidRPr="000B260A">
        <w:rPr>
          <w:rFonts w:ascii="Avenir Next" w:hAnsi="Avenir Next" w:cs="Arial"/>
          <w:color w:val="808080" w:themeColor="background1" w:themeShade="80"/>
          <w:sz w:val="22"/>
          <w:szCs w:val="22"/>
          <w:lang w:val="en-GB"/>
        </w:rPr>
        <w:t xml:space="preserve">here is a ‘sufficient connection’ between </w:t>
      </w:r>
      <w:r>
        <w:rPr>
          <w:rFonts w:ascii="Avenir Next" w:hAnsi="Avenir Next" w:cs="Arial"/>
          <w:color w:val="808080" w:themeColor="background1" w:themeShade="80"/>
          <w:sz w:val="22"/>
          <w:szCs w:val="22"/>
          <w:lang w:val="en-GB"/>
        </w:rPr>
        <w:t xml:space="preserve">the foreign </w:t>
      </w:r>
      <w:r w:rsidRPr="000B260A">
        <w:rPr>
          <w:rFonts w:ascii="Avenir Next" w:hAnsi="Avenir Next" w:cs="Arial"/>
          <w:color w:val="808080" w:themeColor="background1" w:themeShade="80"/>
          <w:sz w:val="22"/>
          <w:szCs w:val="22"/>
          <w:lang w:val="en-GB"/>
        </w:rPr>
        <w:t xml:space="preserve">court’s jurisdiction and the company </w:t>
      </w:r>
      <w:r>
        <w:rPr>
          <w:rFonts w:ascii="Avenir Next" w:hAnsi="Avenir Next" w:cs="Arial"/>
          <w:color w:val="808080" w:themeColor="background1" w:themeShade="80"/>
          <w:sz w:val="22"/>
          <w:szCs w:val="22"/>
          <w:lang w:val="en-GB"/>
        </w:rPr>
        <w:t xml:space="preserve">such that such jurisdiction can be considered as the </w:t>
      </w:r>
      <w:r w:rsidRPr="000B260A">
        <w:rPr>
          <w:rFonts w:ascii="Avenir Next" w:hAnsi="Avenir Next" w:cs="Arial"/>
          <w:color w:val="808080" w:themeColor="background1" w:themeShade="80"/>
          <w:sz w:val="22"/>
          <w:szCs w:val="22"/>
          <w:lang w:val="en-GB"/>
        </w:rPr>
        <w:t xml:space="preserve">most </w:t>
      </w:r>
      <w:r>
        <w:rPr>
          <w:rFonts w:ascii="Avenir Next" w:hAnsi="Avenir Next" w:cs="Arial"/>
          <w:color w:val="808080" w:themeColor="background1" w:themeShade="80"/>
          <w:sz w:val="22"/>
          <w:szCs w:val="22"/>
          <w:lang w:val="en-GB"/>
        </w:rPr>
        <w:t xml:space="preserve">appropriate </w:t>
      </w:r>
      <w:r w:rsidRPr="000B260A">
        <w:rPr>
          <w:rFonts w:ascii="Avenir Next" w:hAnsi="Avenir Next" w:cs="Arial"/>
          <w:color w:val="808080" w:themeColor="background1" w:themeShade="80"/>
          <w:sz w:val="22"/>
          <w:szCs w:val="22"/>
          <w:lang w:val="en-GB"/>
        </w:rPr>
        <w:t xml:space="preserve">jurisdiction </w:t>
      </w:r>
      <w:r>
        <w:rPr>
          <w:rFonts w:ascii="Avenir Next" w:hAnsi="Avenir Next" w:cs="Arial"/>
          <w:color w:val="808080" w:themeColor="background1" w:themeShade="80"/>
          <w:sz w:val="22"/>
          <w:szCs w:val="22"/>
          <w:lang w:val="en-GB"/>
        </w:rPr>
        <w:t xml:space="preserve">for granting the winding-up </w:t>
      </w:r>
      <w:r w:rsidRPr="000B260A">
        <w:rPr>
          <w:rFonts w:ascii="Avenir Next" w:hAnsi="Avenir Next" w:cs="Arial"/>
          <w:color w:val="808080" w:themeColor="background1" w:themeShade="80"/>
          <w:sz w:val="22"/>
          <w:szCs w:val="22"/>
          <w:lang w:val="en-GB"/>
        </w:rPr>
        <w:t xml:space="preserve">order of the company and </w:t>
      </w:r>
      <w:r>
        <w:rPr>
          <w:rFonts w:ascii="Avenir Next" w:hAnsi="Avenir Next" w:cs="Arial"/>
          <w:color w:val="808080" w:themeColor="background1" w:themeShade="80"/>
          <w:sz w:val="22"/>
          <w:szCs w:val="22"/>
          <w:lang w:val="en-GB"/>
        </w:rPr>
        <w:t xml:space="preserve">appointing </w:t>
      </w:r>
      <w:r w:rsidRPr="000B260A">
        <w:rPr>
          <w:rFonts w:ascii="Avenir Next" w:hAnsi="Avenir Next" w:cs="Arial"/>
          <w:color w:val="808080" w:themeColor="background1" w:themeShade="80"/>
          <w:sz w:val="22"/>
          <w:szCs w:val="22"/>
          <w:lang w:val="en-GB"/>
        </w:rPr>
        <w:t>liquidators</w:t>
      </w:r>
      <w:r>
        <w:rPr>
          <w:rFonts w:ascii="Avenir Next" w:hAnsi="Avenir Next" w:cs="Arial"/>
          <w:color w:val="808080" w:themeColor="background1" w:themeShade="80"/>
          <w:sz w:val="22"/>
          <w:szCs w:val="22"/>
          <w:lang w:val="en-GB"/>
        </w:rPr>
        <w:t xml:space="preserve"> over the company</w:t>
      </w:r>
      <w:r w:rsidRPr="000B260A">
        <w:rPr>
          <w:rFonts w:ascii="Avenir Next" w:hAnsi="Avenir Next" w:cs="Arial"/>
          <w:color w:val="808080" w:themeColor="background1" w:themeShade="80"/>
          <w:sz w:val="22"/>
          <w:szCs w:val="22"/>
          <w:lang w:val="en-GB"/>
        </w:rPr>
        <w:t xml:space="preserve">; </w:t>
      </w:r>
    </w:p>
    <w:p w14:paraId="3B5E3D13" w14:textId="77777777" w:rsidR="000B260A" w:rsidRDefault="000B260A" w:rsidP="00514451">
      <w:pPr>
        <w:jc w:val="both"/>
        <w:rPr>
          <w:rFonts w:ascii="Avenir Next" w:hAnsi="Avenir Next" w:cs="Arial"/>
          <w:color w:val="808080" w:themeColor="background1" w:themeShade="80"/>
          <w:sz w:val="22"/>
          <w:szCs w:val="22"/>
          <w:lang w:val="en-GB"/>
        </w:rPr>
      </w:pPr>
    </w:p>
    <w:p w14:paraId="1193F9E7" w14:textId="4EB960F6" w:rsidR="00753617" w:rsidRDefault="000B260A" w:rsidP="000B260A">
      <w:pPr>
        <w:ind w:left="720" w:hanging="720"/>
        <w:jc w:val="both"/>
        <w:rPr>
          <w:rFonts w:ascii="Avenir Next" w:hAnsi="Avenir Next" w:cs="Arial"/>
          <w:color w:val="808080" w:themeColor="background1" w:themeShade="80"/>
          <w:sz w:val="22"/>
          <w:szCs w:val="22"/>
          <w:lang w:val="en-GB"/>
        </w:rPr>
      </w:pPr>
      <w:r w:rsidRPr="000B260A">
        <w:rPr>
          <w:rFonts w:ascii="Avenir Next" w:hAnsi="Avenir Next" w:cs="Arial"/>
          <w:color w:val="808080" w:themeColor="background1" w:themeShade="80"/>
          <w:sz w:val="22"/>
          <w:szCs w:val="22"/>
          <w:lang w:val="en-GB"/>
        </w:rPr>
        <w:lastRenderedPageBreak/>
        <w:t xml:space="preserve">(2)  </w:t>
      </w:r>
      <w:r>
        <w:rPr>
          <w:rFonts w:ascii="Avenir Next" w:hAnsi="Avenir Next" w:cs="Arial"/>
          <w:color w:val="808080" w:themeColor="background1" w:themeShade="80"/>
          <w:sz w:val="22"/>
          <w:szCs w:val="22"/>
          <w:lang w:val="en-GB"/>
        </w:rPr>
        <w:tab/>
      </w:r>
      <w:r w:rsidR="00EB62DD">
        <w:rPr>
          <w:rFonts w:ascii="Avenir Next" w:hAnsi="Avenir Next" w:cs="Arial"/>
          <w:color w:val="808080" w:themeColor="background1" w:themeShade="80"/>
          <w:sz w:val="22"/>
          <w:szCs w:val="22"/>
          <w:u w:val="single"/>
          <w:lang w:val="en-GB"/>
        </w:rPr>
        <w:t>Connection</w:t>
      </w:r>
      <w:r w:rsidRPr="00EB62DD">
        <w:rPr>
          <w:rFonts w:ascii="Avenir Next" w:hAnsi="Avenir Next" w:cs="Arial"/>
          <w:color w:val="808080" w:themeColor="background1" w:themeShade="80"/>
          <w:sz w:val="22"/>
          <w:szCs w:val="22"/>
          <w:u w:val="single"/>
          <w:lang w:val="en-GB"/>
        </w:rPr>
        <w:t xml:space="preserve"> with Bermuda</w:t>
      </w:r>
      <w:r>
        <w:rPr>
          <w:rFonts w:ascii="Avenir Next" w:hAnsi="Avenir Next" w:cs="Arial"/>
          <w:color w:val="808080" w:themeColor="background1" w:themeShade="80"/>
          <w:sz w:val="22"/>
          <w:szCs w:val="22"/>
          <w:lang w:val="en-GB"/>
        </w:rPr>
        <w:t xml:space="preserve">: There should exist assets, </w:t>
      </w:r>
      <w:proofErr w:type="gramStart"/>
      <w:r w:rsidRPr="000B260A">
        <w:rPr>
          <w:rFonts w:ascii="Avenir Next" w:hAnsi="Avenir Next" w:cs="Arial"/>
          <w:color w:val="808080" w:themeColor="background1" w:themeShade="80"/>
          <w:sz w:val="22"/>
          <w:szCs w:val="22"/>
          <w:lang w:val="en-GB"/>
        </w:rPr>
        <w:t>liabilities</w:t>
      </w:r>
      <w:proofErr w:type="gramEnd"/>
      <w:r w:rsidRPr="000B260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or documents </w:t>
      </w:r>
      <w:r w:rsidRPr="000B260A">
        <w:rPr>
          <w:rFonts w:ascii="Avenir Next" w:hAnsi="Avenir Next" w:cs="Arial"/>
          <w:color w:val="808080" w:themeColor="background1" w:themeShade="80"/>
          <w:sz w:val="22"/>
          <w:szCs w:val="22"/>
          <w:lang w:val="en-GB"/>
        </w:rPr>
        <w:t xml:space="preserve">of the company </w:t>
      </w:r>
      <w:r>
        <w:rPr>
          <w:rFonts w:ascii="Avenir Next" w:hAnsi="Avenir Next" w:cs="Arial"/>
          <w:color w:val="808080" w:themeColor="background1" w:themeShade="80"/>
          <w:sz w:val="22"/>
          <w:szCs w:val="22"/>
          <w:lang w:val="en-GB"/>
        </w:rPr>
        <w:t xml:space="preserve">in </w:t>
      </w:r>
      <w:r w:rsidRPr="000B260A">
        <w:rPr>
          <w:rFonts w:ascii="Avenir Next" w:hAnsi="Avenir Next" w:cs="Arial"/>
          <w:color w:val="808080" w:themeColor="background1" w:themeShade="80"/>
          <w:sz w:val="22"/>
          <w:szCs w:val="22"/>
          <w:lang w:val="en-GB"/>
        </w:rPr>
        <w:t>Bermuda</w:t>
      </w:r>
      <w:r>
        <w:rPr>
          <w:rFonts w:ascii="Avenir Next" w:hAnsi="Avenir Next" w:cs="Arial"/>
          <w:color w:val="808080" w:themeColor="background1" w:themeShade="80"/>
          <w:sz w:val="22"/>
          <w:szCs w:val="22"/>
          <w:lang w:val="en-GB"/>
        </w:rPr>
        <w:t xml:space="preserve">, or </w:t>
      </w:r>
      <w:r w:rsidRPr="000B260A">
        <w:rPr>
          <w:rFonts w:ascii="Avenir Next" w:hAnsi="Avenir Next" w:cs="Arial"/>
          <w:color w:val="808080" w:themeColor="background1" w:themeShade="80"/>
          <w:sz w:val="22"/>
          <w:szCs w:val="22"/>
          <w:lang w:val="en-GB"/>
        </w:rPr>
        <w:t xml:space="preserve">the company </w:t>
      </w:r>
      <w:r>
        <w:rPr>
          <w:rFonts w:ascii="Avenir Next" w:hAnsi="Avenir Next" w:cs="Arial"/>
          <w:color w:val="808080" w:themeColor="background1" w:themeShade="80"/>
          <w:sz w:val="22"/>
          <w:szCs w:val="22"/>
          <w:lang w:val="en-GB"/>
        </w:rPr>
        <w:t xml:space="preserve">should have (directly or indirectly) </w:t>
      </w:r>
      <w:r w:rsidRPr="000B260A">
        <w:rPr>
          <w:rFonts w:ascii="Avenir Next" w:hAnsi="Avenir Next" w:cs="Arial"/>
          <w:color w:val="808080" w:themeColor="background1" w:themeShade="80"/>
          <w:sz w:val="22"/>
          <w:szCs w:val="22"/>
          <w:lang w:val="en-GB"/>
        </w:rPr>
        <w:t xml:space="preserve">conducted business </w:t>
      </w:r>
      <w:r>
        <w:rPr>
          <w:rFonts w:ascii="Avenir Next" w:hAnsi="Avenir Next" w:cs="Arial"/>
          <w:color w:val="808080" w:themeColor="background1" w:themeShade="80"/>
          <w:sz w:val="22"/>
          <w:szCs w:val="22"/>
          <w:lang w:val="en-GB"/>
        </w:rPr>
        <w:t xml:space="preserve">either in </w:t>
      </w:r>
      <w:r w:rsidRPr="000B260A">
        <w:rPr>
          <w:rFonts w:ascii="Avenir Next" w:hAnsi="Avenir Next" w:cs="Arial"/>
          <w:color w:val="808080" w:themeColor="background1" w:themeShade="80"/>
          <w:sz w:val="22"/>
          <w:szCs w:val="22"/>
          <w:lang w:val="en-GB"/>
        </w:rPr>
        <w:t>or from</w:t>
      </w:r>
      <w:r>
        <w:rPr>
          <w:rFonts w:ascii="Avenir Next" w:hAnsi="Avenir Next" w:cs="Arial"/>
          <w:color w:val="808080" w:themeColor="background1" w:themeShade="80"/>
          <w:sz w:val="22"/>
          <w:szCs w:val="22"/>
          <w:lang w:val="en-GB"/>
        </w:rPr>
        <w:t xml:space="preserve"> </w:t>
      </w:r>
      <w:r w:rsidRPr="000B260A">
        <w:rPr>
          <w:rFonts w:ascii="Avenir Next" w:hAnsi="Avenir Next" w:cs="Arial"/>
          <w:color w:val="808080" w:themeColor="background1" w:themeShade="80"/>
          <w:sz w:val="22"/>
          <w:szCs w:val="22"/>
          <w:lang w:val="en-GB"/>
        </w:rPr>
        <w:t>Bermuda</w:t>
      </w:r>
      <w:r>
        <w:rPr>
          <w:rFonts w:ascii="Avenir Next" w:hAnsi="Avenir Next" w:cs="Arial"/>
          <w:color w:val="808080" w:themeColor="background1" w:themeShade="80"/>
          <w:sz w:val="22"/>
          <w:szCs w:val="22"/>
          <w:lang w:val="en-GB"/>
        </w:rPr>
        <w:t xml:space="preserve">, or </w:t>
      </w:r>
      <w:r w:rsidRPr="000B260A">
        <w:rPr>
          <w:rFonts w:ascii="Avenir Next" w:hAnsi="Avenir Next" w:cs="Arial"/>
          <w:color w:val="808080" w:themeColor="background1" w:themeShade="80"/>
          <w:sz w:val="22"/>
          <w:szCs w:val="22"/>
          <w:lang w:val="en-GB"/>
        </w:rPr>
        <w:t xml:space="preserve">the company </w:t>
      </w:r>
      <w:r>
        <w:rPr>
          <w:rFonts w:ascii="Avenir Next" w:hAnsi="Avenir Next" w:cs="Arial"/>
          <w:color w:val="808080" w:themeColor="background1" w:themeShade="80"/>
          <w:sz w:val="22"/>
          <w:szCs w:val="22"/>
          <w:lang w:val="en-GB"/>
        </w:rPr>
        <w:t xml:space="preserve">should have </w:t>
      </w:r>
      <w:r w:rsidRPr="000B260A">
        <w:rPr>
          <w:rFonts w:ascii="Avenir Next" w:hAnsi="Avenir Next" w:cs="Arial"/>
          <w:color w:val="808080" w:themeColor="background1" w:themeShade="80"/>
          <w:sz w:val="22"/>
          <w:szCs w:val="22"/>
          <w:lang w:val="en-GB"/>
        </w:rPr>
        <w:t>former directors, officers, agents</w:t>
      </w:r>
      <w:r w:rsidR="00753617">
        <w:rPr>
          <w:rFonts w:ascii="Avenir Next" w:hAnsi="Avenir Next" w:cs="Arial"/>
          <w:color w:val="808080" w:themeColor="background1" w:themeShade="80"/>
          <w:sz w:val="22"/>
          <w:szCs w:val="22"/>
          <w:lang w:val="en-GB"/>
        </w:rPr>
        <w:t xml:space="preserve"> or </w:t>
      </w:r>
      <w:r w:rsidR="00753617" w:rsidRPr="000B260A">
        <w:rPr>
          <w:rFonts w:ascii="Avenir Next" w:hAnsi="Avenir Next" w:cs="Arial"/>
          <w:color w:val="808080" w:themeColor="background1" w:themeShade="80"/>
          <w:sz w:val="22"/>
          <w:szCs w:val="22"/>
          <w:lang w:val="en-GB"/>
        </w:rPr>
        <w:t>managers</w:t>
      </w:r>
      <w:r w:rsidR="00753617">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in </w:t>
      </w:r>
      <w:r w:rsidRPr="000B260A">
        <w:rPr>
          <w:rFonts w:ascii="Avenir Next" w:hAnsi="Avenir Next" w:cs="Arial"/>
          <w:color w:val="808080" w:themeColor="background1" w:themeShade="80"/>
          <w:sz w:val="22"/>
          <w:szCs w:val="22"/>
          <w:lang w:val="en-GB"/>
        </w:rPr>
        <w:t xml:space="preserve">Bermuda; and/or </w:t>
      </w:r>
      <w:r w:rsidR="00753617">
        <w:rPr>
          <w:rFonts w:ascii="Avenir Next" w:hAnsi="Avenir Next" w:cs="Arial"/>
          <w:color w:val="808080" w:themeColor="background1" w:themeShade="80"/>
          <w:sz w:val="22"/>
          <w:szCs w:val="22"/>
          <w:lang w:val="en-GB"/>
        </w:rPr>
        <w:t xml:space="preserve">there should be a need for </w:t>
      </w:r>
      <w:r w:rsidRPr="000B260A">
        <w:rPr>
          <w:rFonts w:ascii="Avenir Next" w:hAnsi="Avenir Next" w:cs="Arial"/>
          <w:color w:val="808080" w:themeColor="background1" w:themeShade="80"/>
          <w:sz w:val="22"/>
          <w:szCs w:val="22"/>
          <w:lang w:val="en-GB"/>
        </w:rPr>
        <w:t xml:space="preserve">the company to be involved in litigation or arbitration </w:t>
      </w:r>
      <w:r w:rsidR="00753617">
        <w:rPr>
          <w:rFonts w:ascii="Avenir Next" w:hAnsi="Avenir Next" w:cs="Arial"/>
          <w:color w:val="808080" w:themeColor="background1" w:themeShade="80"/>
          <w:sz w:val="22"/>
          <w:szCs w:val="22"/>
          <w:lang w:val="en-GB"/>
        </w:rPr>
        <w:t xml:space="preserve">in </w:t>
      </w:r>
      <w:r w:rsidRPr="000B260A">
        <w:rPr>
          <w:rFonts w:ascii="Avenir Next" w:hAnsi="Avenir Next" w:cs="Arial"/>
          <w:color w:val="808080" w:themeColor="background1" w:themeShade="80"/>
          <w:sz w:val="22"/>
          <w:szCs w:val="22"/>
          <w:lang w:val="en-GB"/>
        </w:rPr>
        <w:t xml:space="preserve">Bermuda; and </w:t>
      </w:r>
    </w:p>
    <w:p w14:paraId="5801D813" w14:textId="77777777" w:rsidR="00753617" w:rsidRDefault="00753617" w:rsidP="000B260A">
      <w:pPr>
        <w:ind w:left="720" w:hanging="720"/>
        <w:jc w:val="both"/>
        <w:rPr>
          <w:rFonts w:ascii="Avenir Next" w:hAnsi="Avenir Next" w:cs="Arial"/>
          <w:color w:val="808080" w:themeColor="background1" w:themeShade="80"/>
          <w:sz w:val="22"/>
          <w:szCs w:val="22"/>
          <w:lang w:val="en-GB"/>
        </w:rPr>
      </w:pPr>
    </w:p>
    <w:p w14:paraId="4141F1DA" w14:textId="615C0FF9" w:rsidR="00753617" w:rsidRDefault="000B260A" w:rsidP="000B260A">
      <w:pPr>
        <w:ind w:left="720" w:hanging="720"/>
        <w:jc w:val="both"/>
        <w:rPr>
          <w:rFonts w:ascii="Avenir Next" w:hAnsi="Avenir Next" w:cs="Arial"/>
          <w:color w:val="808080" w:themeColor="background1" w:themeShade="80"/>
          <w:sz w:val="22"/>
          <w:szCs w:val="22"/>
          <w:lang w:val="en-GB"/>
        </w:rPr>
      </w:pPr>
      <w:r w:rsidRPr="000B260A">
        <w:rPr>
          <w:rFonts w:ascii="Avenir Next" w:hAnsi="Avenir Next" w:cs="Arial"/>
          <w:color w:val="808080" w:themeColor="background1" w:themeShade="80"/>
          <w:sz w:val="22"/>
          <w:szCs w:val="22"/>
          <w:lang w:val="en-GB"/>
        </w:rPr>
        <w:t xml:space="preserve">(3) </w:t>
      </w:r>
      <w:r w:rsidR="00753617">
        <w:rPr>
          <w:rFonts w:ascii="Avenir Next" w:hAnsi="Avenir Next" w:cs="Arial"/>
          <w:color w:val="808080" w:themeColor="background1" w:themeShade="80"/>
          <w:sz w:val="22"/>
          <w:szCs w:val="22"/>
          <w:lang w:val="en-GB"/>
        </w:rPr>
        <w:tab/>
      </w:r>
      <w:r w:rsidR="00753617" w:rsidRPr="00EB62DD">
        <w:rPr>
          <w:rFonts w:ascii="Avenir Next" w:hAnsi="Avenir Next" w:cs="Arial"/>
          <w:color w:val="808080" w:themeColor="background1" w:themeShade="80"/>
          <w:sz w:val="22"/>
          <w:szCs w:val="22"/>
          <w:u w:val="single"/>
          <w:lang w:val="en-GB"/>
        </w:rPr>
        <w:t>Public policy</w:t>
      </w:r>
      <w:r w:rsidR="00753617">
        <w:rPr>
          <w:rFonts w:ascii="Avenir Next" w:hAnsi="Avenir Next" w:cs="Arial"/>
          <w:color w:val="808080" w:themeColor="background1" w:themeShade="80"/>
          <w:sz w:val="22"/>
          <w:szCs w:val="22"/>
          <w:lang w:val="en-GB"/>
        </w:rPr>
        <w:t>: T</w:t>
      </w:r>
      <w:r w:rsidRPr="000B260A">
        <w:rPr>
          <w:rFonts w:ascii="Avenir Next" w:hAnsi="Avenir Next" w:cs="Arial"/>
          <w:color w:val="808080" w:themeColor="background1" w:themeShade="80"/>
          <w:sz w:val="22"/>
          <w:szCs w:val="22"/>
          <w:lang w:val="en-GB"/>
        </w:rPr>
        <w:t xml:space="preserve">here </w:t>
      </w:r>
      <w:r w:rsidR="00753617">
        <w:rPr>
          <w:rFonts w:ascii="Avenir Next" w:hAnsi="Avenir Next" w:cs="Arial"/>
          <w:color w:val="808080" w:themeColor="background1" w:themeShade="80"/>
          <w:sz w:val="22"/>
          <w:szCs w:val="22"/>
          <w:lang w:val="en-GB"/>
        </w:rPr>
        <w:t xml:space="preserve">should </w:t>
      </w:r>
      <w:r w:rsidRPr="000B260A">
        <w:rPr>
          <w:rFonts w:ascii="Avenir Next" w:hAnsi="Avenir Next" w:cs="Arial"/>
          <w:color w:val="808080" w:themeColor="background1" w:themeShade="80"/>
          <w:sz w:val="22"/>
          <w:szCs w:val="22"/>
          <w:lang w:val="en-GB"/>
        </w:rPr>
        <w:t>no</w:t>
      </w:r>
      <w:r w:rsidR="00753617">
        <w:rPr>
          <w:rFonts w:ascii="Avenir Next" w:hAnsi="Avenir Next" w:cs="Arial"/>
          <w:color w:val="808080" w:themeColor="background1" w:themeShade="80"/>
          <w:sz w:val="22"/>
          <w:szCs w:val="22"/>
          <w:lang w:val="en-GB"/>
        </w:rPr>
        <w:t xml:space="preserve">t be, as a matter of Bermuda law, any </w:t>
      </w:r>
      <w:r w:rsidRPr="000B260A">
        <w:rPr>
          <w:rFonts w:ascii="Avenir Next" w:hAnsi="Avenir Next" w:cs="Arial"/>
          <w:color w:val="808080" w:themeColor="background1" w:themeShade="80"/>
          <w:sz w:val="22"/>
          <w:szCs w:val="22"/>
          <w:lang w:val="en-GB"/>
        </w:rPr>
        <w:t xml:space="preserve">public policy </w:t>
      </w:r>
      <w:r w:rsidR="00753617">
        <w:rPr>
          <w:rFonts w:ascii="Avenir Next" w:hAnsi="Avenir Next" w:cs="Arial"/>
          <w:color w:val="808080" w:themeColor="background1" w:themeShade="80"/>
          <w:sz w:val="22"/>
          <w:szCs w:val="22"/>
          <w:lang w:val="en-GB"/>
        </w:rPr>
        <w:t xml:space="preserve">grounds requiring that no recognition and assistance be granted. A clear example would be that the recognition and assistance sought </w:t>
      </w:r>
      <w:r w:rsidRPr="000B260A">
        <w:rPr>
          <w:rFonts w:ascii="Avenir Next" w:hAnsi="Avenir Next" w:cs="Arial"/>
          <w:color w:val="808080" w:themeColor="background1" w:themeShade="80"/>
          <w:sz w:val="22"/>
          <w:szCs w:val="22"/>
          <w:lang w:val="en-GB"/>
        </w:rPr>
        <w:t xml:space="preserve">would </w:t>
      </w:r>
      <w:r w:rsidR="00753617">
        <w:rPr>
          <w:rFonts w:ascii="Avenir Next" w:hAnsi="Avenir Next" w:cs="Arial"/>
          <w:color w:val="808080" w:themeColor="background1" w:themeShade="80"/>
          <w:sz w:val="22"/>
          <w:szCs w:val="22"/>
          <w:lang w:val="en-GB"/>
        </w:rPr>
        <w:t xml:space="preserve">cause </w:t>
      </w:r>
      <w:r w:rsidRPr="000B260A">
        <w:rPr>
          <w:rFonts w:ascii="Avenir Next" w:hAnsi="Avenir Next" w:cs="Arial"/>
          <w:color w:val="808080" w:themeColor="background1" w:themeShade="80"/>
          <w:sz w:val="22"/>
          <w:szCs w:val="22"/>
          <w:lang w:val="en-GB"/>
        </w:rPr>
        <w:t xml:space="preserve">unfairness or prejudice to </w:t>
      </w:r>
      <w:r w:rsidR="00753617" w:rsidRPr="000B260A">
        <w:rPr>
          <w:rFonts w:ascii="Avenir Next" w:hAnsi="Avenir Next" w:cs="Arial"/>
          <w:color w:val="808080" w:themeColor="background1" w:themeShade="80"/>
          <w:sz w:val="22"/>
          <w:szCs w:val="22"/>
          <w:lang w:val="en-GB"/>
        </w:rPr>
        <w:t>creditors</w:t>
      </w:r>
      <w:r w:rsidR="00753617">
        <w:rPr>
          <w:rFonts w:ascii="Avenir Next" w:hAnsi="Avenir Next" w:cs="Arial"/>
          <w:color w:val="808080" w:themeColor="background1" w:themeShade="80"/>
          <w:sz w:val="22"/>
          <w:szCs w:val="22"/>
          <w:lang w:val="en-GB"/>
        </w:rPr>
        <w:t xml:space="preserve"> in </w:t>
      </w:r>
      <w:r w:rsidRPr="000B260A">
        <w:rPr>
          <w:rFonts w:ascii="Avenir Next" w:hAnsi="Avenir Next" w:cs="Arial"/>
          <w:color w:val="808080" w:themeColor="background1" w:themeShade="80"/>
          <w:sz w:val="22"/>
          <w:szCs w:val="22"/>
          <w:lang w:val="en-GB"/>
        </w:rPr>
        <w:t>Bermuda.</w:t>
      </w:r>
    </w:p>
    <w:p w14:paraId="789842F6" w14:textId="77777777" w:rsidR="00753617" w:rsidRDefault="00753617" w:rsidP="000B260A">
      <w:pPr>
        <w:ind w:left="720" w:hanging="720"/>
        <w:jc w:val="both"/>
        <w:rPr>
          <w:rFonts w:ascii="Avenir Next" w:hAnsi="Avenir Next" w:cs="Arial"/>
          <w:color w:val="808080" w:themeColor="background1" w:themeShade="80"/>
          <w:sz w:val="22"/>
          <w:szCs w:val="22"/>
          <w:lang w:val="en-GB"/>
        </w:rPr>
      </w:pPr>
    </w:p>
    <w:p w14:paraId="02BB7F85" w14:textId="724DFADD" w:rsidR="00753617" w:rsidRDefault="005B7AAA" w:rsidP="007536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premises, (even though the Privy Council did stress that each case turns on its own facts,) </w:t>
      </w:r>
      <w:r w:rsidR="00753617">
        <w:rPr>
          <w:rFonts w:ascii="Avenir Next" w:hAnsi="Avenir Next" w:cs="Arial"/>
          <w:color w:val="808080" w:themeColor="background1" w:themeShade="80"/>
          <w:sz w:val="22"/>
          <w:szCs w:val="22"/>
          <w:lang w:val="en-GB"/>
        </w:rPr>
        <w:t xml:space="preserve">it is expected that if any of the factors are not met in a certain case, it would be more likely that the </w:t>
      </w:r>
      <w:r w:rsidR="00753617" w:rsidRPr="00753617">
        <w:rPr>
          <w:rFonts w:ascii="Avenir Next" w:hAnsi="Avenir Next" w:cs="Arial"/>
          <w:color w:val="808080" w:themeColor="background1" w:themeShade="80"/>
          <w:sz w:val="22"/>
          <w:szCs w:val="22"/>
          <w:lang w:val="en-GB"/>
        </w:rPr>
        <w:t xml:space="preserve">foreign liquidators </w:t>
      </w:r>
      <w:r w:rsidR="00753617">
        <w:rPr>
          <w:rFonts w:ascii="Avenir Next" w:hAnsi="Avenir Next" w:cs="Arial"/>
          <w:color w:val="808080" w:themeColor="background1" w:themeShade="80"/>
          <w:sz w:val="22"/>
          <w:szCs w:val="22"/>
          <w:lang w:val="en-GB"/>
        </w:rPr>
        <w:t xml:space="preserve">in question </w:t>
      </w:r>
      <w:r w:rsidR="00025C86">
        <w:rPr>
          <w:rFonts w:ascii="Avenir Next" w:hAnsi="Avenir Next" w:cs="Arial"/>
          <w:color w:val="808080" w:themeColor="background1" w:themeShade="80"/>
          <w:sz w:val="22"/>
          <w:szCs w:val="22"/>
          <w:lang w:val="en-GB"/>
        </w:rPr>
        <w:t>may</w:t>
      </w:r>
      <w:r w:rsidR="00753617" w:rsidRPr="00753617">
        <w:rPr>
          <w:rFonts w:ascii="Avenir Next" w:hAnsi="Avenir Next" w:cs="Arial"/>
          <w:color w:val="808080" w:themeColor="background1" w:themeShade="80"/>
          <w:sz w:val="22"/>
          <w:szCs w:val="22"/>
          <w:lang w:val="en-GB"/>
        </w:rPr>
        <w:t xml:space="preserve"> </w:t>
      </w:r>
      <w:r w:rsidR="00753617" w:rsidRPr="005B7AAA">
        <w:rPr>
          <w:rFonts w:ascii="Avenir Next" w:hAnsi="Avenir Next" w:cs="Arial"/>
          <w:color w:val="808080" w:themeColor="background1" w:themeShade="80"/>
          <w:sz w:val="22"/>
          <w:szCs w:val="22"/>
          <w:u w:val="single"/>
          <w:lang w:val="en-GB"/>
        </w:rPr>
        <w:t>not</w:t>
      </w:r>
      <w:r w:rsidR="00753617" w:rsidRPr="00753617">
        <w:rPr>
          <w:rFonts w:ascii="Avenir Next" w:hAnsi="Avenir Next" w:cs="Arial"/>
          <w:color w:val="808080" w:themeColor="background1" w:themeShade="80"/>
          <w:sz w:val="22"/>
          <w:szCs w:val="22"/>
          <w:lang w:val="en-GB"/>
        </w:rPr>
        <w:t xml:space="preserve"> be granted recognition and assistance</w:t>
      </w:r>
      <w:r>
        <w:rPr>
          <w:rFonts w:ascii="Avenir Next" w:hAnsi="Avenir Next" w:cs="Arial"/>
          <w:color w:val="808080" w:themeColor="background1" w:themeShade="80"/>
          <w:sz w:val="22"/>
          <w:szCs w:val="22"/>
          <w:lang w:val="en-GB"/>
        </w:rPr>
        <w:t>,</w:t>
      </w:r>
      <w:r w:rsidR="00753617">
        <w:rPr>
          <w:rFonts w:ascii="Avenir Next" w:hAnsi="Avenir Next" w:cs="Arial"/>
          <w:color w:val="808080" w:themeColor="background1" w:themeShade="80"/>
          <w:sz w:val="22"/>
          <w:szCs w:val="22"/>
          <w:lang w:val="en-GB"/>
        </w:rPr>
        <w:t>.</w:t>
      </w:r>
    </w:p>
    <w:p w14:paraId="21330DEE" w14:textId="77777777" w:rsidR="00753617" w:rsidRDefault="00753617" w:rsidP="00753617">
      <w:pPr>
        <w:jc w:val="both"/>
        <w:rPr>
          <w:rFonts w:ascii="Avenir Next" w:hAnsi="Avenir Next" w:cs="Arial"/>
          <w:color w:val="808080" w:themeColor="background1" w:themeShade="80"/>
          <w:sz w:val="22"/>
          <w:szCs w:val="22"/>
          <w:lang w:val="en-GB"/>
        </w:rPr>
      </w:pPr>
    </w:p>
    <w:p w14:paraId="5577574E" w14:textId="77777777" w:rsidR="00025C86" w:rsidRDefault="00025C86" w:rsidP="007536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addition:-</w:t>
      </w:r>
    </w:p>
    <w:p w14:paraId="361D4462" w14:textId="77777777" w:rsidR="00025C86" w:rsidRDefault="00025C86" w:rsidP="00753617">
      <w:pPr>
        <w:jc w:val="both"/>
        <w:rPr>
          <w:rFonts w:ascii="Avenir Next" w:hAnsi="Avenir Next" w:cs="Arial"/>
          <w:color w:val="808080" w:themeColor="background1" w:themeShade="80"/>
          <w:sz w:val="22"/>
          <w:szCs w:val="22"/>
          <w:lang w:val="en-GB"/>
        </w:rPr>
      </w:pPr>
    </w:p>
    <w:p w14:paraId="75DC460A" w14:textId="10D0D77C" w:rsidR="00753617" w:rsidRDefault="00025C86" w:rsidP="00025C86">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(4) </w:t>
      </w:r>
      <w:r>
        <w:rPr>
          <w:rFonts w:ascii="Avenir Next" w:hAnsi="Avenir Next" w:cs="Arial"/>
          <w:color w:val="808080" w:themeColor="background1" w:themeShade="80"/>
          <w:sz w:val="22"/>
          <w:szCs w:val="22"/>
          <w:lang w:val="en-GB"/>
        </w:rPr>
        <w:tab/>
        <w:t>T</w:t>
      </w:r>
      <w:r w:rsidR="00753617">
        <w:rPr>
          <w:rFonts w:ascii="Avenir Next" w:hAnsi="Avenir Next" w:cs="Arial"/>
          <w:color w:val="808080" w:themeColor="background1" w:themeShade="80"/>
          <w:sz w:val="22"/>
          <w:szCs w:val="22"/>
          <w:lang w:val="en-GB"/>
        </w:rPr>
        <w:t xml:space="preserve">he Bermuda would </w:t>
      </w:r>
      <w:r w:rsidR="00753617" w:rsidRPr="005B7AAA">
        <w:rPr>
          <w:rFonts w:ascii="Avenir Next" w:hAnsi="Avenir Next" w:cs="Arial"/>
          <w:color w:val="808080" w:themeColor="background1" w:themeShade="80"/>
          <w:sz w:val="22"/>
          <w:szCs w:val="22"/>
          <w:u w:val="single"/>
          <w:lang w:val="en-GB"/>
        </w:rPr>
        <w:t>not</w:t>
      </w:r>
      <w:r w:rsidR="00753617">
        <w:rPr>
          <w:rFonts w:ascii="Avenir Next" w:hAnsi="Avenir Next" w:cs="Arial"/>
          <w:color w:val="808080" w:themeColor="background1" w:themeShade="80"/>
          <w:sz w:val="22"/>
          <w:szCs w:val="22"/>
          <w:lang w:val="en-GB"/>
        </w:rPr>
        <w:t xml:space="preserve"> grant </w:t>
      </w:r>
      <w:r w:rsidR="00753617" w:rsidRPr="00753617">
        <w:rPr>
          <w:rFonts w:ascii="Avenir Next" w:hAnsi="Avenir Next" w:cs="Arial"/>
          <w:color w:val="808080" w:themeColor="background1" w:themeShade="80"/>
          <w:sz w:val="22"/>
          <w:szCs w:val="22"/>
          <w:lang w:val="en-GB"/>
        </w:rPr>
        <w:t>recognition and assistance</w:t>
      </w:r>
      <w:r w:rsidR="00753617">
        <w:rPr>
          <w:rFonts w:ascii="Avenir Next" w:hAnsi="Avenir Next" w:cs="Arial"/>
          <w:color w:val="808080" w:themeColor="background1" w:themeShade="80"/>
          <w:sz w:val="22"/>
          <w:szCs w:val="22"/>
          <w:lang w:val="en-GB"/>
        </w:rPr>
        <w:t xml:space="preserve"> where the liquidation in question is only a voluntary winding-up (as opposed to a court-led(compulsory) winding-up)</w:t>
      </w:r>
      <w:r>
        <w:rPr>
          <w:rFonts w:ascii="Avenir Next" w:hAnsi="Avenir Next" w:cs="Arial"/>
          <w:color w:val="808080" w:themeColor="background1" w:themeShade="80"/>
          <w:sz w:val="22"/>
          <w:szCs w:val="22"/>
          <w:lang w:val="en-GB"/>
        </w:rPr>
        <w:t>; and</w:t>
      </w:r>
    </w:p>
    <w:p w14:paraId="7A509809" w14:textId="77777777" w:rsidR="00753617" w:rsidRDefault="00753617" w:rsidP="00753617">
      <w:pPr>
        <w:jc w:val="both"/>
        <w:rPr>
          <w:rFonts w:ascii="Avenir Next" w:hAnsi="Avenir Next" w:cs="Arial"/>
          <w:color w:val="808080" w:themeColor="background1" w:themeShade="80"/>
          <w:sz w:val="22"/>
          <w:szCs w:val="22"/>
          <w:lang w:val="en-GB"/>
        </w:rPr>
      </w:pPr>
    </w:p>
    <w:p w14:paraId="082F937B" w14:textId="68827F16" w:rsidR="00753617" w:rsidRDefault="00025C86" w:rsidP="00025C86">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(5)</w:t>
      </w:r>
      <w:r>
        <w:rPr>
          <w:rFonts w:ascii="Avenir Next" w:hAnsi="Avenir Next" w:cs="Arial"/>
          <w:color w:val="808080" w:themeColor="background1" w:themeShade="80"/>
          <w:sz w:val="22"/>
          <w:szCs w:val="22"/>
          <w:lang w:val="en-GB"/>
        </w:rPr>
        <w:tab/>
        <w:t>W</w:t>
      </w:r>
      <w:r w:rsidR="00753617">
        <w:rPr>
          <w:rFonts w:ascii="Avenir Next" w:hAnsi="Avenir Next" w:cs="Arial"/>
          <w:color w:val="808080" w:themeColor="background1" w:themeShade="80"/>
          <w:sz w:val="22"/>
          <w:szCs w:val="22"/>
          <w:lang w:val="en-GB"/>
        </w:rPr>
        <w:t>here the foreign liquidators sought powers to do something that they could not have done under the law of the jurisdiction in which they were appointed, the Bermuda Court would also probably refuse to grant the recognition and assistance sought.</w:t>
      </w:r>
    </w:p>
    <w:p w14:paraId="501BA6E0" w14:textId="77777777" w:rsidR="00753617" w:rsidRDefault="00753617" w:rsidP="00753617">
      <w:pPr>
        <w:jc w:val="both"/>
        <w:rPr>
          <w:rFonts w:ascii="Avenir Next" w:hAnsi="Avenir Next" w:cs="Arial"/>
          <w:color w:val="808080" w:themeColor="background1" w:themeShade="80"/>
          <w:sz w:val="22"/>
          <w:szCs w:val="22"/>
          <w:lang w:val="en-GB"/>
        </w:rPr>
      </w:pPr>
    </w:p>
    <w:p w14:paraId="11204EC2" w14:textId="58A2E3BD" w:rsidR="00514451" w:rsidRPr="008E79A7" w:rsidRDefault="00753617" w:rsidP="007536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Lastly, it should be noted that it remains uncertain whether the Bermuda Court may exercise its common law powers to recognize and enforce foreign schemes of arrangement (or other relevant procedures such as an insurance business transfer scheme).</w:t>
      </w:r>
      <w:r w:rsidR="00514451" w:rsidRPr="008E79A7">
        <w:rPr>
          <w:rFonts w:ascii="Avenir Next" w:hAnsi="Avenir Next" w:cs="Arial"/>
          <w:color w:val="808080" w:themeColor="background1" w:themeShade="80"/>
          <w:sz w:val="22"/>
          <w:szCs w:val="22"/>
          <w:lang w:val="en-GB"/>
        </w:rPr>
        <w:t>]</w:t>
      </w:r>
    </w:p>
    <w:p w14:paraId="4E5C9671" w14:textId="5CEA718C" w:rsidR="0001050B" w:rsidRDefault="0001050B" w:rsidP="0001050B">
      <w:pPr>
        <w:jc w:val="both"/>
        <w:rPr>
          <w:rFonts w:ascii="Avenir Next" w:hAnsi="Avenir Next" w:cs="Arial"/>
          <w:b/>
          <w:bCs/>
          <w:sz w:val="22"/>
          <w:szCs w:val="22"/>
          <w:lang w:val="en-GB"/>
        </w:rPr>
      </w:pPr>
    </w:p>
    <w:p w14:paraId="2912FE79" w14:textId="77777777" w:rsidR="005213F8" w:rsidRDefault="005213F8" w:rsidP="0001050B">
      <w:pPr>
        <w:jc w:val="both"/>
        <w:rPr>
          <w:rFonts w:ascii="Avenir Next" w:hAnsi="Avenir Next" w:cs="Arial"/>
          <w:b/>
          <w:bCs/>
          <w:sz w:val="22"/>
          <w:szCs w:val="22"/>
          <w:lang w:val="en-GB"/>
        </w:rPr>
      </w:pPr>
    </w:p>
    <w:p w14:paraId="6A22F7BC" w14:textId="52808BC3" w:rsidR="00A12F26" w:rsidRPr="00B1461F" w:rsidRDefault="00A12F26" w:rsidP="00A12F26">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F90060">
        <w:rPr>
          <w:rFonts w:ascii="Avenir Next Demi Bold" w:hAnsi="Avenir Next Demi Bold"/>
          <w:iCs w:val="0"/>
        </w:rPr>
        <w:t>7</w:t>
      </w:r>
      <w:r w:rsidRPr="00B1461F">
        <w:rPr>
          <w:rFonts w:ascii="Avenir Next Demi Bold" w:hAnsi="Avenir Next Demi Bold"/>
          <w:iCs w:val="0"/>
        </w:rPr>
        <w:t xml:space="preserve"> marks]</w:t>
      </w:r>
    </w:p>
    <w:p w14:paraId="5A86DA16" w14:textId="77777777" w:rsidR="00A12F26" w:rsidRPr="00B87DBA" w:rsidRDefault="00A12F26" w:rsidP="00A12F26">
      <w:pPr>
        <w:jc w:val="both"/>
        <w:rPr>
          <w:rFonts w:ascii="Avenir Next" w:hAnsi="Avenir Next" w:cs="Arial"/>
          <w:b/>
          <w:bCs/>
          <w:sz w:val="22"/>
          <w:szCs w:val="22"/>
          <w:shd w:val="clear" w:color="auto" w:fill="FFFFFF"/>
          <w:lang w:val="en-GB"/>
        </w:rPr>
      </w:pPr>
    </w:p>
    <w:p w14:paraId="02696253" w14:textId="5A41422F" w:rsidR="00A12F26" w:rsidRDefault="00831FFA" w:rsidP="00A12F26">
      <w:pPr>
        <w:spacing w:line="276" w:lineRule="auto"/>
        <w:jc w:val="both"/>
        <w:rPr>
          <w:rFonts w:ascii="Avenir Next" w:hAnsi="Avenir Next" w:cs="Arial"/>
          <w:sz w:val="22"/>
          <w:szCs w:val="22"/>
          <w:lang w:val="en-GB"/>
        </w:rPr>
      </w:pPr>
      <w:r w:rsidRPr="00831FFA">
        <w:rPr>
          <w:rFonts w:ascii="Avenir Next" w:hAnsi="Avenir Next" w:cs="Arial"/>
          <w:sz w:val="22"/>
          <w:szCs w:val="22"/>
          <w:lang w:val="en-GB"/>
        </w:rPr>
        <w:t xml:space="preserve">Write a brief essay on the circumstances in which a foreign </w:t>
      </w:r>
      <w:r w:rsidR="000C2AC1">
        <w:rPr>
          <w:rFonts w:ascii="Avenir Next" w:hAnsi="Avenir Next" w:cs="Arial"/>
          <w:sz w:val="22"/>
          <w:szCs w:val="22"/>
          <w:lang w:val="en-GB"/>
        </w:rPr>
        <w:t>c</w:t>
      </w:r>
      <w:r w:rsidRPr="00831FFA">
        <w:rPr>
          <w:rFonts w:ascii="Avenir Next" w:hAnsi="Avenir Next" w:cs="Arial"/>
          <w:sz w:val="22"/>
          <w:szCs w:val="22"/>
          <w:lang w:val="en-GB"/>
        </w:rPr>
        <w:t xml:space="preserve">ourt judgment will not be registered or enforced in Bermuda. Also consider and address the question as to whether a foreign </w:t>
      </w:r>
      <w:r w:rsidR="000C2AC1">
        <w:rPr>
          <w:rFonts w:ascii="Avenir Next" w:hAnsi="Avenir Next" w:cs="Arial"/>
          <w:sz w:val="22"/>
          <w:szCs w:val="22"/>
          <w:lang w:val="en-GB"/>
        </w:rPr>
        <w:t>c</w:t>
      </w:r>
      <w:r w:rsidRPr="00831FFA">
        <w:rPr>
          <w:rFonts w:ascii="Avenir Next" w:hAnsi="Avenir Next" w:cs="Arial"/>
          <w:sz w:val="22"/>
          <w:szCs w:val="22"/>
          <w:lang w:val="en-GB"/>
        </w:rPr>
        <w:t xml:space="preserve">ourt-sanctioned </w:t>
      </w:r>
      <w:r w:rsidR="000C2AC1">
        <w:rPr>
          <w:rFonts w:ascii="Avenir Next" w:hAnsi="Avenir Next" w:cs="Arial"/>
          <w:sz w:val="22"/>
          <w:szCs w:val="22"/>
          <w:lang w:val="en-GB"/>
        </w:rPr>
        <w:t>s</w:t>
      </w:r>
      <w:r w:rsidRPr="00831FFA">
        <w:rPr>
          <w:rFonts w:ascii="Avenir Next" w:hAnsi="Avenir Next" w:cs="Arial"/>
          <w:sz w:val="22"/>
          <w:szCs w:val="22"/>
          <w:lang w:val="en-GB"/>
        </w:rPr>
        <w:t xml:space="preserve">cheme of </w:t>
      </w:r>
      <w:r w:rsidR="000C2AC1">
        <w:rPr>
          <w:rFonts w:ascii="Avenir Next" w:hAnsi="Avenir Next" w:cs="Arial"/>
          <w:sz w:val="22"/>
          <w:szCs w:val="22"/>
          <w:lang w:val="en-GB"/>
        </w:rPr>
        <w:t>a</w:t>
      </w:r>
      <w:r w:rsidRPr="00831FFA">
        <w:rPr>
          <w:rFonts w:ascii="Avenir Next" w:hAnsi="Avenir Next" w:cs="Arial"/>
          <w:sz w:val="22"/>
          <w:szCs w:val="22"/>
          <w:lang w:val="en-GB"/>
        </w:rPr>
        <w:t>rrangement might be registered or enforced in Bermuda</w:t>
      </w:r>
      <w:r w:rsidR="00A12F26" w:rsidRPr="004C65B3">
        <w:rPr>
          <w:rFonts w:ascii="Avenir Next" w:hAnsi="Avenir Next" w:cs="Arial"/>
          <w:sz w:val="22"/>
          <w:szCs w:val="22"/>
          <w:lang w:val="en-GB"/>
        </w:rPr>
        <w:t xml:space="preserve">.  </w:t>
      </w:r>
    </w:p>
    <w:p w14:paraId="1FEDC5F3" w14:textId="77777777" w:rsidR="00A12F26" w:rsidRPr="00B87DBA" w:rsidRDefault="00A12F26" w:rsidP="00A12F26">
      <w:pPr>
        <w:spacing w:line="276" w:lineRule="auto"/>
        <w:jc w:val="both"/>
        <w:rPr>
          <w:rFonts w:ascii="Avenir Next" w:eastAsia="Calibri" w:hAnsi="Avenir Next" w:cs="Arial"/>
          <w:sz w:val="22"/>
          <w:szCs w:val="22"/>
          <w:lang w:val="en-ZA"/>
        </w:rPr>
      </w:pPr>
    </w:p>
    <w:p w14:paraId="2961E830" w14:textId="6494E76C" w:rsidR="005B7AAA" w:rsidRDefault="00A12F26" w:rsidP="00A12F26">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r w:rsidR="005B7AAA">
        <w:rPr>
          <w:rFonts w:ascii="Avenir Next" w:hAnsi="Avenir Next" w:cs="Arial"/>
          <w:color w:val="808080" w:themeColor="background1" w:themeShade="80"/>
          <w:sz w:val="22"/>
          <w:szCs w:val="22"/>
          <w:lang w:val="en-GB"/>
        </w:rPr>
        <w:t>Under Bermuda law, a</w:t>
      </w:r>
      <w:r w:rsidR="005B7AAA" w:rsidRPr="005B7AAA">
        <w:rPr>
          <w:rFonts w:ascii="Avenir Next" w:hAnsi="Avenir Next" w:cs="Arial"/>
          <w:color w:val="808080" w:themeColor="background1" w:themeShade="80"/>
          <w:sz w:val="22"/>
          <w:szCs w:val="22"/>
          <w:lang w:val="en-GB"/>
        </w:rPr>
        <w:t xml:space="preserve"> foreign court judgment will </w:t>
      </w:r>
      <w:r w:rsidR="005B7AAA" w:rsidRPr="005B7AAA">
        <w:rPr>
          <w:rFonts w:ascii="Avenir Next" w:hAnsi="Avenir Next" w:cs="Arial"/>
          <w:color w:val="808080" w:themeColor="background1" w:themeShade="80"/>
          <w:sz w:val="22"/>
          <w:szCs w:val="22"/>
          <w:u w:val="single"/>
          <w:lang w:val="en-GB"/>
        </w:rPr>
        <w:t>not</w:t>
      </w:r>
      <w:r w:rsidR="005B7AAA" w:rsidRPr="005B7AAA">
        <w:rPr>
          <w:rFonts w:ascii="Avenir Next" w:hAnsi="Avenir Next" w:cs="Arial"/>
          <w:color w:val="808080" w:themeColor="background1" w:themeShade="80"/>
          <w:sz w:val="22"/>
          <w:szCs w:val="22"/>
          <w:lang w:val="en-GB"/>
        </w:rPr>
        <w:t xml:space="preserve"> be registered or enforced in Bermuda</w:t>
      </w:r>
      <w:r w:rsidR="005B7AAA">
        <w:rPr>
          <w:rFonts w:ascii="Avenir Next" w:hAnsi="Avenir Next" w:cs="Arial"/>
          <w:color w:val="808080" w:themeColor="background1" w:themeShade="80"/>
          <w:sz w:val="22"/>
          <w:szCs w:val="22"/>
          <w:lang w:val="en-GB"/>
        </w:rPr>
        <w:t xml:space="preserve"> in the following circumstances:-</w:t>
      </w:r>
    </w:p>
    <w:p w14:paraId="4437D55E" w14:textId="77777777" w:rsidR="005B7AAA" w:rsidRDefault="005B7AAA" w:rsidP="00A12F26">
      <w:pPr>
        <w:jc w:val="both"/>
        <w:rPr>
          <w:rFonts w:ascii="Avenir Next" w:hAnsi="Avenir Next" w:cs="Arial"/>
          <w:color w:val="808080" w:themeColor="background1" w:themeShade="80"/>
          <w:sz w:val="22"/>
          <w:szCs w:val="22"/>
          <w:lang w:val="en-GB"/>
        </w:rPr>
      </w:pPr>
    </w:p>
    <w:p w14:paraId="5212A102" w14:textId="6A5CD6DE" w:rsidR="005B7AAA" w:rsidRDefault="005B7AAA" w:rsidP="005B7AA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(1)</w:t>
      </w:r>
      <w:r>
        <w:rPr>
          <w:rFonts w:ascii="Avenir Next" w:hAnsi="Avenir Next" w:cs="Arial"/>
          <w:color w:val="808080" w:themeColor="background1" w:themeShade="80"/>
          <w:sz w:val="22"/>
          <w:szCs w:val="22"/>
          <w:lang w:val="en-GB"/>
        </w:rPr>
        <w:tab/>
        <w:t xml:space="preserve">The foreign judgment falls outside the scope of, or is not registered in accordance with, the Judgments (Reciprocal Enforcement) Act 1958 </w:t>
      </w:r>
      <w:r w:rsidR="009F583D">
        <w:rPr>
          <w:rFonts w:ascii="Avenir Next" w:hAnsi="Avenir Next" w:cs="Arial"/>
          <w:color w:val="808080" w:themeColor="background1" w:themeShade="80"/>
          <w:sz w:val="22"/>
          <w:szCs w:val="22"/>
          <w:lang w:val="en-GB"/>
        </w:rPr>
        <w:t>(the “</w:t>
      </w:r>
      <w:r w:rsidR="009F583D" w:rsidRPr="00B86198">
        <w:rPr>
          <w:rFonts w:ascii="Avenir Next" w:hAnsi="Avenir Next" w:cs="Arial"/>
          <w:b/>
          <w:bCs/>
          <w:color w:val="808080" w:themeColor="background1" w:themeShade="80"/>
          <w:sz w:val="22"/>
          <w:szCs w:val="22"/>
          <w:lang w:val="en-GB"/>
        </w:rPr>
        <w:t>1958 Act</w:t>
      </w:r>
      <w:r w:rsidR="009F583D">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and the regulations made thereunder.</w:t>
      </w:r>
    </w:p>
    <w:p w14:paraId="72CD2CF3" w14:textId="77777777" w:rsidR="00D7573F" w:rsidRDefault="00D7573F" w:rsidP="005B7AAA">
      <w:pPr>
        <w:ind w:left="720" w:hanging="720"/>
        <w:jc w:val="both"/>
        <w:rPr>
          <w:rFonts w:ascii="Avenir Next" w:hAnsi="Avenir Next" w:cs="Arial"/>
          <w:color w:val="808080" w:themeColor="background1" w:themeShade="80"/>
          <w:sz w:val="22"/>
          <w:szCs w:val="22"/>
          <w:lang w:val="en-GB"/>
        </w:rPr>
      </w:pPr>
    </w:p>
    <w:p w14:paraId="7A4358DC" w14:textId="08503C3F" w:rsidR="00D7573F" w:rsidRDefault="00D7573F" w:rsidP="005B7AA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(2)</w:t>
      </w:r>
      <w:r>
        <w:rPr>
          <w:rFonts w:ascii="Avenir Next" w:hAnsi="Avenir Next" w:cs="Arial"/>
          <w:color w:val="808080" w:themeColor="background1" w:themeShade="80"/>
          <w:sz w:val="22"/>
          <w:szCs w:val="22"/>
          <w:lang w:val="en-GB"/>
        </w:rPr>
        <w:tab/>
        <w:t xml:space="preserve">The foreign judgment falls within the scope of specified statutory rules for registration in </w:t>
      </w:r>
      <w:r w:rsidR="00AB50A2">
        <w:rPr>
          <w:rFonts w:ascii="Avenir Next" w:hAnsi="Avenir Next" w:cs="Arial"/>
          <w:color w:val="808080" w:themeColor="background1" w:themeShade="80"/>
          <w:sz w:val="22"/>
          <w:szCs w:val="22"/>
          <w:lang w:val="en-GB"/>
        </w:rPr>
        <w:t>Bermuda,</w:t>
      </w:r>
      <w:r>
        <w:rPr>
          <w:rFonts w:ascii="Avenir Next" w:hAnsi="Avenir Next" w:cs="Arial"/>
          <w:color w:val="808080" w:themeColor="background1" w:themeShade="80"/>
          <w:sz w:val="22"/>
          <w:szCs w:val="22"/>
          <w:lang w:val="en-GB"/>
        </w:rPr>
        <w:t xml:space="preserve"> but the judgment is not registered in accordance with such statutory regimes.  For example, in the case of a foreign maintenance order, the Maintenance Orders (Reciprocal Enforcement) Act 1974 (and the regulations made thereunder) should be followed;</w:t>
      </w:r>
    </w:p>
    <w:p w14:paraId="7090D2A3" w14:textId="77777777" w:rsidR="005B7AAA" w:rsidRDefault="005B7AAA" w:rsidP="00A12F26">
      <w:pPr>
        <w:jc w:val="both"/>
        <w:rPr>
          <w:rFonts w:ascii="Avenir Next" w:hAnsi="Avenir Next" w:cs="Arial"/>
          <w:color w:val="808080" w:themeColor="background1" w:themeShade="80"/>
          <w:sz w:val="22"/>
          <w:szCs w:val="22"/>
          <w:lang w:val="en-GB"/>
        </w:rPr>
      </w:pPr>
    </w:p>
    <w:p w14:paraId="43731444" w14:textId="77777777" w:rsidR="00477249" w:rsidRDefault="005B7AAA" w:rsidP="005B7AA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D7573F">
        <w:rPr>
          <w:rFonts w:ascii="Avenir Next" w:hAnsi="Avenir Next" w:cs="Arial"/>
          <w:color w:val="808080" w:themeColor="background1" w:themeShade="80"/>
          <w:sz w:val="22"/>
          <w:szCs w:val="22"/>
          <w:lang w:val="en-GB"/>
        </w:rPr>
        <w:t>3</w:t>
      </w:r>
      <w:r>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ab/>
      </w:r>
      <w:r w:rsidR="00D7573F">
        <w:rPr>
          <w:rFonts w:ascii="Avenir Next" w:hAnsi="Avenir Next" w:cs="Arial"/>
          <w:color w:val="808080" w:themeColor="background1" w:themeShade="80"/>
          <w:sz w:val="22"/>
          <w:szCs w:val="22"/>
          <w:lang w:val="en-GB"/>
        </w:rPr>
        <w:t xml:space="preserve">The foreign judgment </w:t>
      </w:r>
      <w:r w:rsidR="00AF351F">
        <w:rPr>
          <w:rFonts w:ascii="Avenir Next" w:hAnsi="Avenir Next" w:cs="Arial"/>
          <w:color w:val="808080" w:themeColor="background1" w:themeShade="80"/>
          <w:sz w:val="22"/>
          <w:szCs w:val="22"/>
          <w:lang w:val="en-GB"/>
        </w:rPr>
        <w:t>contravenes the common law rules in respect of enforcement of foreign judgments in general</w:t>
      </w:r>
      <w:r>
        <w:rPr>
          <w:rFonts w:ascii="Avenir Next" w:hAnsi="Avenir Next" w:cs="Arial"/>
          <w:color w:val="808080" w:themeColor="background1" w:themeShade="80"/>
          <w:sz w:val="22"/>
          <w:szCs w:val="22"/>
          <w:lang w:val="en-GB"/>
        </w:rPr>
        <w:t xml:space="preserve">.  For instance:- </w:t>
      </w:r>
    </w:p>
    <w:p w14:paraId="3229DE0D" w14:textId="77777777" w:rsidR="00477249" w:rsidRDefault="00477249" w:rsidP="005B7AAA">
      <w:pPr>
        <w:ind w:left="720" w:hanging="720"/>
        <w:jc w:val="both"/>
        <w:rPr>
          <w:rFonts w:ascii="Avenir Next" w:hAnsi="Avenir Next" w:cs="Arial"/>
          <w:color w:val="808080" w:themeColor="background1" w:themeShade="80"/>
          <w:sz w:val="22"/>
          <w:szCs w:val="22"/>
          <w:lang w:val="en-GB"/>
        </w:rPr>
      </w:pPr>
    </w:p>
    <w:p w14:paraId="75D3F4D7" w14:textId="5A1D6A24" w:rsidR="00477249" w:rsidRDefault="005B7AAA" w:rsidP="00477249">
      <w:pPr>
        <w:ind w:left="144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477249">
        <w:rPr>
          <w:rFonts w:ascii="Avenir Next" w:hAnsi="Avenir Next" w:cs="Arial"/>
          <w:color w:val="808080" w:themeColor="background1" w:themeShade="80"/>
          <w:sz w:val="22"/>
          <w:szCs w:val="22"/>
          <w:lang w:val="en-GB"/>
        </w:rPr>
        <w:tab/>
        <w:t>T</w:t>
      </w:r>
      <w:r w:rsidR="00D7573F">
        <w:rPr>
          <w:rFonts w:ascii="Avenir Next" w:hAnsi="Avenir Next" w:cs="Arial"/>
          <w:color w:val="808080" w:themeColor="background1" w:themeShade="80"/>
          <w:sz w:val="22"/>
          <w:szCs w:val="22"/>
          <w:lang w:val="en-GB"/>
        </w:rPr>
        <w:t xml:space="preserve">he foreign judgment is not “final and conclusive”; </w:t>
      </w:r>
    </w:p>
    <w:p w14:paraId="356CFCE3" w14:textId="77777777" w:rsidR="00477249" w:rsidRDefault="00D7573F" w:rsidP="00477249">
      <w:pPr>
        <w:ind w:left="144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(b) </w:t>
      </w:r>
      <w:r w:rsidR="00477249">
        <w:rPr>
          <w:rFonts w:ascii="Avenir Next" w:hAnsi="Avenir Next" w:cs="Arial"/>
          <w:color w:val="808080" w:themeColor="background1" w:themeShade="80"/>
          <w:sz w:val="22"/>
          <w:szCs w:val="22"/>
          <w:lang w:val="en-GB"/>
        </w:rPr>
        <w:tab/>
        <w:t xml:space="preserve">The </w:t>
      </w:r>
      <w:r w:rsidR="005B7AAA">
        <w:rPr>
          <w:rFonts w:ascii="Avenir Next" w:hAnsi="Avenir Next" w:cs="Arial"/>
          <w:color w:val="808080" w:themeColor="background1" w:themeShade="80"/>
          <w:sz w:val="22"/>
          <w:szCs w:val="22"/>
          <w:lang w:val="en-GB"/>
        </w:rPr>
        <w:t xml:space="preserve">foreign court had no jurisdiction to grant the judgment in question in the circumstance of the case; </w:t>
      </w:r>
    </w:p>
    <w:p w14:paraId="18B92ACE" w14:textId="729926B5" w:rsidR="00477249" w:rsidRDefault="005B7AAA" w:rsidP="00477249">
      <w:pPr>
        <w:ind w:left="144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D7573F">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 xml:space="preserve">) </w:t>
      </w:r>
      <w:r w:rsidR="00477249">
        <w:rPr>
          <w:rFonts w:ascii="Avenir Next" w:hAnsi="Avenir Next" w:cs="Arial"/>
          <w:color w:val="808080" w:themeColor="background1" w:themeShade="80"/>
          <w:sz w:val="22"/>
          <w:szCs w:val="22"/>
          <w:lang w:val="en-GB"/>
        </w:rPr>
        <w:tab/>
        <w:t>T</w:t>
      </w:r>
      <w:r>
        <w:rPr>
          <w:rFonts w:ascii="Avenir Next" w:hAnsi="Avenir Next" w:cs="Arial"/>
          <w:color w:val="808080" w:themeColor="background1" w:themeShade="80"/>
          <w:sz w:val="22"/>
          <w:szCs w:val="22"/>
          <w:lang w:val="en-GB"/>
        </w:rPr>
        <w:t xml:space="preserve">he </w:t>
      </w:r>
      <w:r w:rsidR="00AF351F">
        <w:rPr>
          <w:rFonts w:ascii="Avenir Next" w:hAnsi="Avenir Next" w:cs="Arial"/>
          <w:color w:val="808080" w:themeColor="background1" w:themeShade="80"/>
          <w:sz w:val="22"/>
          <w:szCs w:val="22"/>
          <w:lang w:val="en-GB"/>
        </w:rPr>
        <w:t xml:space="preserve">rules of natural justice </w:t>
      </w:r>
      <w:r w:rsidR="00EE0888">
        <w:rPr>
          <w:rFonts w:ascii="Avenir Next" w:hAnsi="Avenir Next" w:cs="Arial"/>
          <w:color w:val="808080" w:themeColor="background1" w:themeShade="80"/>
          <w:sz w:val="22"/>
          <w:szCs w:val="22"/>
          <w:lang w:val="en-GB"/>
        </w:rPr>
        <w:t>were</w:t>
      </w:r>
      <w:r w:rsidR="00AF351F">
        <w:rPr>
          <w:rFonts w:ascii="Avenir Next" w:hAnsi="Avenir Next" w:cs="Arial"/>
          <w:color w:val="808080" w:themeColor="background1" w:themeShade="80"/>
          <w:sz w:val="22"/>
          <w:szCs w:val="22"/>
          <w:lang w:val="en-GB"/>
        </w:rPr>
        <w:t xml:space="preserve"> not observed (</w:t>
      </w:r>
      <w:r w:rsidR="00AB50A2">
        <w:rPr>
          <w:rFonts w:ascii="Avenir Next" w:hAnsi="Avenir Next" w:cs="Arial"/>
          <w:color w:val="808080" w:themeColor="background1" w:themeShade="80"/>
          <w:sz w:val="22"/>
          <w:szCs w:val="22"/>
          <w:lang w:val="en-GB"/>
        </w:rPr>
        <w:t>e.g.,</w:t>
      </w:r>
      <w:r w:rsidR="00AF351F">
        <w:rPr>
          <w:rFonts w:ascii="Avenir Next" w:hAnsi="Avenir Next" w:cs="Arial"/>
          <w:color w:val="808080" w:themeColor="background1" w:themeShade="80"/>
          <w:sz w:val="22"/>
          <w:szCs w:val="22"/>
          <w:lang w:val="en-GB"/>
        </w:rPr>
        <w:t xml:space="preserve"> the </w:t>
      </w:r>
      <w:r>
        <w:rPr>
          <w:rFonts w:ascii="Avenir Next" w:hAnsi="Avenir Next" w:cs="Arial"/>
          <w:color w:val="808080" w:themeColor="background1" w:themeShade="80"/>
          <w:sz w:val="22"/>
          <w:szCs w:val="22"/>
          <w:lang w:val="en-GB"/>
        </w:rPr>
        <w:t>judgment was a “default judgment” but the defendant did not timely and duly receive notice of the proceedings in the foreign jurisdiction</w:t>
      </w:r>
      <w:r w:rsidR="00AF351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p>
    <w:p w14:paraId="25B6C137" w14:textId="4279BABF" w:rsidR="00477249" w:rsidRDefault="005B7AAA" w:rsidP="00477249">
      <w:pPr>
        <w:ind w:left="144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D7573F">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 </w:t>
      </w:r>
      <w:r w:rsidR="00477249">
        <w:rPr>
          <w:rFonts w:ascii="Avenir Next" w:hAnsi="Avenir Next" w:cs="Arial"/>
          <w:color w:val="808080" w:themeColor="background1" w:themeShade="80"/>
          <w:sz w:val="22"/>
          <w:szCs w:val="22"/>
          <w:lang w:val="en-GB"/>
        </w:rPr>
        <w:tab/>
        <w:t>T</w:t>
      </w:r>
      <w:r>
        <w:rPr>
          <w:rFonts w:ascii="Avenir Next" w:hAnsi="Avenir Next" w:cs="Arial"/>
          <w:color w:val="808080" w:themeColor="background1" w:themeShade="80"/>
          <w:sz w:val="22"/>
          <w:szCs w:val="22"/>
          <w:lang w:val="en-GB"/>
        </w:rPr>
        <w:t>he foreign judgment was obtained by fraud</w:t>
      </w:r>
      <w:r w:rsidR="00AF351F">
        <w:rPr>
          <w:rFonts w:ascii="Avenir Next" w:hAnsi="Avenir Next" w:cs="Arial"/>
          <w:color w:val="808080" w:themeColor="background1" w:themeShade="80"/>
          <w:sz w:val="22"/>
          <w:szCs w:val="22"/>
          <w:lang w:val="en-GB"/>
        </w:rPr>
        <w:t xml:space="preserve">; </w:t>
      </w:r>
    </w:p>
    <w:p w14:paraId="6E954D35" w14:textId="28420148" w:rsidR="00477249" w:rsidRDefault="00AF351F" w:rsidP="00477249">
      <w:pPr>
        <w:ind w:left="144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 </w:t>
      </w:r>
      <w:r w:rsidR="00477249">
        <w:rPr>
          <w:rFonts w:ascii="Avenir Next" w:hAnsi="Avenir Next" w:cs="Arial"/>
          <w:color w:val="808080" w:themeColor="background1" w:themeShade="80"/>
          <w:sz w:val="22"/>
          <w:szCs w:val="22"/>
          <w:lang w:val="en-GB"/>
        </w:rPr>
        <w:tab/>
        <w:t>T</w:t>
      </w:r>
      <w:r>
        <w:rPr>
          <w:rFonts w:ascii="Avenir Next" w:hAnsi="Avenir Next" w:cs="Arial"/>
          <w:color w:val="808080" w:themeColor="background1" w:themeShade="80"/>
          <w:sz w:val="22"/>
          <w:szCs w:val="22"/>
          <w:lang w:val="en-GB"/>
        </w:rPr>
        <w:t xml:space="preserve">he </w:t>
      </w:r>
      <w:r w:rsidR="00477249">
        <w:rPr>
          <w:rFonts w:ascii="Avenir Next" w:hAnsi="Avenir Next" w:cs="Arial"/>
          <w:color w:val="808080" w:themeColor="background1" w:themeShade="80"/>
          <w:sz w:val="22"/>
          <w:szCs w:val="22"/>
          <w:lang w:val="en-GB"/>
        </w:rPr>
        <w:t xml:space="preserve">foreign </w:t>
      </w:r>
      <w:r>
        <w:rPr>
          <w:rFonts w:ascii="Avenir Next" w:hAnsi="Avenir Next" w:cs="Arial"/>
          <w:color w:val="808080" w:themeColor="background1" w:themeShade="80"/>
          <w:sz w:val="22"/>
          <w:szCs w:val="22"/>
          <w:lang w:val="en-GB"/>
        </w:rPr>
        <w:t xml:space="preserve">judgment </w:t>
      </w:r>
      <w:r w:rsidR="00477249">
        <w:rPr>
          <w:rFonts w:ascii="Avenir Next" w:hAnsi="Avenir Next" w:cs="Arial"/>
          <w:color w:val="808080" w:themeColor="background1" w:themeShade="80"/>
          <w:sz w:val="22"/>
          <w:szCs w:val="22"/>
          <w:lang w:val="en-GB"/>
        </w:rPr>
        <w:t xml:space="preserve">was </w:t>
      </w:r>
      <w:r w:rsidR="009F583D">
        <w:rPr>
          <w:rFonts w:ascii="Avenir Next" w:hAnsi="Avenir Next" w:cs="Arial"/>
          <w:color w:val="808080" w:themeColor="background1" w:themeShade="80"/>
          <w:sz w:val="22"/>
          <w:szCs w:val="22"/>
          <w:lang w:val="en-GB"/>
        </w:rPr>
        <w:t xml:space="preserve">for </w:t>
      </w:r>
      <w:r>
        <w:rPr>
          <w:rFonts w:ascii="Avenir Next" w:hAnsi="Avenir Next" w:cs="Arial"/>
          <w:color w:val="808080" w:themeColor="background1" w:themeShade="80"/>
          <w:sz w:val="22"/>
          <w:szCs w:val="22"/>
          <w:lang w:val="en-GB"/>
        </w:rPr>
        <w:t xml:space="preserve">taxes, </w:t>
      </w:r>
      <w:proofErr w:type="gramStart"/>
      <w:r>
        <w:rPr>
          <w:rFonts w:ascii="Avenir Next" w:hAnsi="Avenir Next" w:cs="Arial"/>
          <w:color w:val="808080" w:themeColor="background1" w:themeShade="80"/>
          <w:sz w:val="22"/>
          <w:szCs w:val="22"/>
          <w:lang w:val="en-GB"/>
        </w:rPr>
        <w:t>fines</w:t>
      </w:r>
      <w:proofErr w:type="gramEnd"/>
      <w:r>
        <w:rPr>
          <w:rFonts w:ascii="Avenir Next" w:hAnsi="Avenir Next" w:cs="Arial"/>
          <w:color w:val="808080" w:themeColor="background1" w:themeShade="80"/>
          <w:sz w:val="22"/>
          <w:szCs w:val="22"/>
          <w:lang w:val="en-GB"/>
        </w:rPr>
        <w:t xml:space="preserve"> or penalties; or </w:t>
      </w:r>
    </w:p>
    <w:p w14:paraId="4AD318EC" w14:textId="463D9091" w:rsidR="005B7AAA" w:rsidRDefault="00AF351F" w:rsidP="00477249">
      <w:pPr>
        <w:ind w:left="144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 </w:t>
      </w:r>
      <w:r w:rsidR="00477249">
        <w:rPr>
          <w:rFonts w:ascii="Avenir Next" w:hAnsi="Avenir Next" w:cs="Arial"/>
          <w:color w:val="808080" w:themeColor="background1" w:themeShade="80"/>
          <w:sz w:val="22"/>
          <w:szCs w:val="22"/>
          <w:lang w:val="en-GB"/>
        </w:rPr>
        <w:tab/>
        <w:t>T</w:t>
      </w:r>
      <w:r>
        <w:rPr>
          <w:rFonts w:ascii="Avenir Next" w:hAnsi="Avenir Next" w:cs="Arial"/>
          <w:color w:val="808080" w:themeColor="background1" w:themeShade="80"/>
          <w:sz w:val="22"/>
          <w:szCs w:val="22"/>
          <w:lang w:val="en-GB"/>
        </w:rPr>
        <w:t>he enforcement of the foreign judgment would go against the public policy of Bermuda</w:t>
      </w:r>
      <w:r w:rsidR="009F583D">
        <w:rPr>
          <w:rFonts w:ascii="Avenir Next" w:hAnsi="Avenir Next" w:cs="Arial"/>
          <w:color w:val="808080" w:themeColor="background1" w:themeShade="80"/>
          <w:sz w:val="22"/>
          <w:szCs w:val="22"/>
          <w:lang w:val="en-GB"/>
        </w:rPr>
        <w:t xml:space="preserve"> (except for the case of the 1958 Act according to the case of </w:t>
      </w:r>
      <w:r w:rsidR="009F583D" w:rsidRPr="009F583D">
        <w:rPr>
          <w:rFonts w:ascii="Avenir Next" w:hAnsi="Avenir Next" w:cs="Arial"/>
          <w:b/>
          <w:bCs/>
          <w:i/>
          <w:iCs/>
          <w:color w:val="808080" w:themeColor="background1" w:themeShade="80"/>
          <w:sz w:val="22"/>
          <w:szCs w:val="22"/>
          <w:lang w:val="en-GB"/>
        </w:rPr>
        <w:t>Masri v Consolidated Contractors International Company</w:t>
      </w:r>
      <w:r w:rsidR="009F583D">
        <w:rPr>
          <w:rFonts w:ascii="Avenir Next" w:hAnsi="Avenir Next" w:cs="Arial"/>
          <w:color w:val="808080" w:themeColor="background1" w:themeShade="80"/>
          <w:sz w:val="22"/>
          <w:szCs w:val="22"/>
          <w:lang w:val="en-GB"/>
        </w:rPr>
        <w:t xml:space="preserve"> [2009] Bda LR 12)</w:t>
      </w:r>
      <w:r w:rsidR="005B7AAA">
        <w:rPr>
          <w:rFonts w:ascii="Avenir Next" w:hAnsi="Avenir Next" w:cs="Arial"/>
          <w:color w:val="808080" w:themeColor="background1" w:themeShade="80"/>
          <w:sz w:val="22"/>
          <w:szCs w:val="22"/>
          <w:lang w:val="en-GB"/>
        </w:rPr>
        <w:t>;</w:t>
      </w:r>
    </w:p>
    <w:p w14:paraId="1E88CD03" w14:textId="77777777" w:rsidR="005B7AAA" w:rsidRDefault="005B7AAA" w:rsidP="005B7AAA">
      <w:pPr>
        <w:ind w:left="720" w:hanging="720"/>
        <w:jc w:val="both"/>
        <w:rPr>
          <w:rFonts w:ascii="Avenir Next" w:hAnsi="Avenir Next" w:cs="Arial"/>
          <w:color w:val="808080" w:themeColor="background1" w:themeShade="80"/>
          <w:sz w:val="22"/>
          <w:szCs w:val="22"/>
          <w:lang w:val="en-GB"/>
        </w:rPr>
      </w:pPr>
    </w:p>
    <w:p w14:paraId="4E1E718C" w14:textId="1F6A1668" w:rsidR="005B7AAA" w:rsidRDefault="005B7AAA" w:rsidP="005B7AA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D7573F">
        <w:rPr>
          <w:rFonts w:ascii="Avenir Next" w:hAnsi="Avenir Next" w:cs="Arial"/>
          <w:color w:val="808080" w:themeColor="background1" w:themeShade="80"/>
          <w:sz w:val="22"/>
          <w:szCs w:val="22"/>
          <w:lang w:val="en-GB"/>
        </w:rPr>
        <w:t>4</w:t>
      </w:r>
      <w:r>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ab/>
        <w:t>The applicant for registration</w:t>
      </w:r>
      <w:r w:rsidR="00D7573F">
        <w:rPr>
          <w:rFonts w:ascii="Avenir Next" w:hAnsi="Avenir Next" w:cs="Arial"/>
          <w:color w:val="808080" w:themeColor="background1" w:themeShade="80"/>
          <w:sz w:val="22"/>
          <w:szCs w:val="22"/>
          <w:lang w:val="en-GB"/>
        </w:rPr>
        <w:t xml:space="preserve"> of the foreign judgment</w:t>
      </w:r>
      <w:r>
        <w:rPr>
          <w:rFonts w:ascii="Avenir Next" w:hAnsi="Avenir Next" w:cs="Arial"/>
          <w:color w:val="808080" w:themeColor="background1" w:themeShade="80"/>
          <w:sz w:val="22"/>
          <w:szCs w:val="22"/>
          <w:lang w:val="en-GB"/>
        </w:rPr>
        <w:t xml:space="preserve"> </w:t>
      </w:r>
      <w:r w:rsidR="00D7573F">
        <w:rPr>
          <w:rFonts w:ascii="Avenir Next" w:hAnsi="Avenir Next" w:cs="Arial"/>
          <w:color w:val="808080" w:themeColor="background1" w:themeShade="80"/>
          <w:sz w:val="22"/>
          <w:szCs w:val="22"/>
          <w:lang w:val="en-GB"/>
        </w:rPr>
        <w:t xml:space="preserve">did not have rights to enforce the judgment.  In other words, the rights under the judgment are not “vested” in the applicant.  </w:t>
      </w:r>
    </w:p>
    <w:p w14:paraId="724C59F1" w14:textId="77777777" w:rsidR="00825E32" w:rsidRDefault="00825E32" w:rsidP="00A12F26">
      <w:pPr>
        <w:jc w:val="both"/>
        <w:rPr>
          <w:rFonts w:ascii="Avenir Next" w:hAnsi="Avenir Next" w:cs="Arial"/>
          <w:color w:val="808080" w:themeColor="background1" w:themeShade="80"/>
          <w:sz w:val="22"/>
          <w:szCs w:val="22"/>
          <w:lang w:val="en-GB"/>
        </w:rPr>
      </w:pPr>
    </w:p>
    <w:p w14:paraId="1FF4CE0B" w14:textId="77777777" w:rsidR="00477249" w:rsidRDefault="00825E32" w:rsidP="00A12F2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Insofar as foreign schemes of arrangement are concerned, it should be noted </w:t>
      </w:r>
      <w:r w:rsidR="00477249">
        <w:rPr>
          <w:rFonts w:ascii="Avenir Next" w:hAnsi="Avenir Next" w:cs="Arial"/>
          <w:color w:val="808080" w:themeColor="background1" w:themeShade="80"/>
          <w:sz w:val="22"/>
          <w:szCs w:val="22"/>
          <w:lang w:val="en-GB"/>
        </w:rPr>
        <w:t xml:space="preserve">that </w:t>
      </w:r>
      <w:r>
        <w:rPr>
          <w:rFonts w:ascii="Avenir Next" w:hAnsi="Avenir Next" w:cs="Arial"/>
          <w:color w:val="808080" w:themeColor="background1" w:themeShade="80"/>
          <w:sz w:val="22"/>
          <w:szCs w:val="22"/>
          <w:lang w:val="en-GB"/>
        </w:rPr>
        <w:t xml:space="preserve">the Bermuda Court frequently approves parallel schemes of arrangement linking Bermuda with the UK, Singapore and/or Hong Kong (see, e.g., </w:t>
      </w:r>
      <w:r w:rsidRPr="00825E32">
        <w:rPr>
          <w:rFonts w:ascii="Avenir Next" w:hAnsi="Avenir Next" w:cs="Arial"/>
          <w:b/>
          <w:bCs/>
          <w:i/>
          <w:iCs/>
          <w:color w:val="808080" w:themeColor="background1" w:themeShade="80"/>
          <w:sz w:val="22"/>
          <w:szCs w:val="22"/>
          <w:lang w:val="en-GB"/>
        </w:rPr>
        <w:t>Re Titan Petrochemicals Group</w:t>
      </w:r>
      <w:r>
        <w:rPr>
          <w:rFonts w:ascii="Avenir Next" w:hAnsi="Avenir Next" w:cs="Arial"/>
          <w:color w:val="808080" w:themeColor="background1" w:themeShade="80"/>
          <w:sz w:val="22"/>
          <w:szCs w:val="22"/>
          <w:lang w:val="en-GB"/>
        </w:rPr>
        <w:t xml:space="preserve"> [2014] Bda LR 90)</w:t>
      </w:r>
      <w:r w:rsidR="00477249">
        <w:rPr>
          <w:rFonts w:ascii="Avenir Next" w:hAnsi="Avenir Next" w:cs="Arial"/>
          <w:color w:val="808080" w:themeColor="background1" w:themeShade="80"/>
          <w:sz w:val="22"/>
          <w:szCs w:val="22"/>
          <w:lang w:val="en-GB"/>
        </w:rPr>
        <w:t>.</w:t>
      </w:r>
    </w:p>
    <w:p w14:paraId="0292A628" w14:textId="77777777" w:rsidR="00477249" w:rsidRDefault="00477249" w:rsidP="00A12F26">
      <w:pPr>
        <w:jc w:val="both"/>
        <w:rPr>
          <w:rFonts w:ascii="Avenir Next" w:hAnsi="Avenir Next" w:cs="Arial"/>
          <w:color w:val="808080" w:themeColor="background1" w:themeShade="80"/>
          <w:sz w:val="22"/>
          <w:szCs w:val="22"/>
          <w:lang w:val="en-GB"/>
        </w:rPr>
      </w:pPr>
    </w:p>
    <w:p w14:paraId="7FCFACCE" w14:textId="40BF5807" w:rsidR="00A12F26" w:rsidRPr="008E79A7" w:rsidRDefault="00477249" w:rsidP="00A12F26">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 xml:space="preserve">That being said, </w:t>
      </w:r>
      <w:r w:rsidR="00825E32">
        <w:rPr>
          <w:rFonts w:ascii="Avenir Next" w:hAnsi="Avenir Next" w:cs="Arial"/>
          <w:color w:val="808080" w:themeColor="background1" w:themeShade="80"/>
          <w:sz w:val="22"/>
          <w:szCs w:val="22"/>
          <w:lang w:val="en-GB"/>
        </w:rPr>
        <w:t>it</w:t>
      </w:r>
      <w:proofErr w:type="gramEnd"/>
      <w:r w:rsidR="00825E32">
        <w:rPr>
          <w:rFonts w:ascii="Avenir Next" w:hAnsi="Avenir Next" w:cs="Arial"/>
          <w:color w:val="808080" w:themeColor="background1" w:themeShade="80"/>
          <w:sz w:val="22"/>
          <w:szCs w:val="22"/>
          <w:lang w:val="en-GB"/>
        </w:rPr>
        <w:t xml:space="preserve"> remains uncertain </w:t>
      </w:r>
      <w:r w:rsidR="00B86198">
        <w:rPr>
          <w:rFonts w:ascii="Avenir Next" w:hAnsi="Avenir Next" w:cs="Arial"/>
          <w:color w:val="808080" w:themeColor="background1" w:themeShade="80"/>
          <w:sz w:val="22"/>
          <w:szCs w:val="22"/>
          <w:lang w:val="en-GB"/>
        </w:rPr>
        <w:t xml:space="preserve">as to </w:t>
      </w:r>
      <w:r w:rsidR="00825E32">
        <w:rPr>
          <w:rFonts w:ascii="Avenir Next" w:hAnsi="Avenir Next" w:cs="Arial"/>
          <w:color w:val="808080" w:themeColor="background1" w:themeShade="80"/>
          <w:sz w:val="22"/>
          <w:szCs w:val="22"/>
          <w:lang w:val="en-GB"/>
        </w:rPr>
        <w:t>whether the Bermuda Court may exercise its common law powers to enforce foreign schemes of arrangement in the absence of a local scheme of arrangement implemented in Bermuda in parallel</w:t>
      </w:r>
      <w:r w:rsidR="00B86198">
        <w:rPr>
          <w:rFonts w:ascii="Avenir Next" w:hAnsi="Avenir Next" w:cs="Arial"/>
          <w:color w:val="808080" w:themeColor="background1" w:themeShade="80"/>
          <w:sz w:val="22"/>
          <w:szCs w:val="22"/>
          <w:lang w:val="en-GB"/>
        </w:rPr>
        <w:t xml:space="preserve"> in contentious situations</w:t>
      </w:r>
      <w:r w:rsidR="00825E32">
        <w:rPr>
          <w:rFonts w:ascii="Avenir Next" w:hAnsi="Avenir Next" w:cs="Arial"/>
          <w:color w:val="808080" w:themeColor="background1" w:themeShade="80"/>
          <w:sz w:val="22"/>
          <w:szCs w:val="22"/>
          <w:lang w:val="en-GB"/>
        </w:rPr>
        <w:t>.</w:t>
      </w:r>
      <w:r w:rsidR="00A12F26" w:rsidRPr="008E79A7">
        <w:rPr>
          <w:rFonts w:ascii="Avenir Next" w:hAnsi="Avenir Next" w:cs="Arial"/>
          <w:color w:val="808080" w:themeColor="background1" w:themeShade="80"/>
          <w:sz w:val="22"/>
          <w:szCs w:val="22"/>
          <w:lang w:val="en-GB"/>
        </w:rPr>
        <w:t>]</w:t>
      </w:r>
    </w:p>
    <w:p w14:paraId="11DA2030" w14:textId="58B93009" w:rsidR="00C619D3" w:rsidRDefault="00C619D3" w:rsidP="0001050B">
      <w:pPr>
        <w:jc w:val="both"/>
        <w:rPr>
          <w:rFonts w:ascii="Avenir Next" w:hAnsi="Avenir Next" w:cs="Arial"/>
          <w:b/>
          <w:bCs/>
          <w:sz w:val="22"/>
          <w:szCs w:val="22"/>
          <w:lang w:val="en-GB"/>
        </w:rPr>
      </w:pPr>
    </w:p>
    <w:p w14:paraId="5374BF6E" w14:textId="77777777" w:rsidR="005213F8" w:rsidRPr="00B87DBA" w:rsidRDefault="005213F8" w:rsidP="0001050B">
      <w:pPr>
        <w:jc w:val="both"/>
        <w:rPr>
          <w:rFonts w:ascii="Avenir Next" w:hAnsi="Avenir Next" w:cs="Arial"/>
          <w:b/>
          <w:bCs/>
          <w:sz w:val="22"/>
          <w:szCs w:val="22"/>
          <w:lang w:val="en-GB"/>
        </w:rPr>
      </w:pPr>
    </w:p>
    <w:p w14:paraId="1C3E8790" w14:textId="10C74F80" w:rsidR="00E26337" w:rsidRPr="00B1461F" w:rsidRDefault="0001050B" w:rsidP="00E26337">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4941A576" w14:textId="77777777" w:rsidR="00E26337" w:rsidRPr="00B87DBA" w:rsidRDefault="00E26337" w:rsidP="00E26337">
      <w:pPr>
        <w:rPr>
          <w:rFonts w:ascii="Avenir Next" w:hAnsi="Avenir Next" w:cs="Arial"/>
          <w:b/>
          <w:color w:val="000000" w:themeColor="text1"/>
          <w:sz w:val="22"/>
          <w:szCs w:val="22"/>
          <w:lang w:val="en-GB"/>
        </w:rPr>
      </w:pPr>
    </w:p>
    <w:p w14:paraId="71DC1971" w14:textId="28227C84"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Bercoffee Limited (the Company) was incorporated in 2019 as an exempt Bermuda company</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as the parent company in a group of companies with a direct subsidiary incorporated in the British Virgin Islands</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with indirect trading subsidiaries incorporated in the People’s Republic of China</w:t>
      </w:r>
      <w:r w:rsidR="0005128F">
        <w:rPr>
          <w:rFonts w:ascii="Avenir Next" w:eastAsia="Calibri" w:hAnsi="Avenir Next" w:cs="Arial"/>
          <w:sz w:val="22"/>
          <w:szCs w:val="22"/>
          <w:lang w:val="en-GB"/>
        </w:rPr>
        <w:t xml:space="preserve"> (PRC)</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and with offices and a substantial business presence in Hong Kong. The Company’s trading operations in the PRC involve</w:t>
      </w:r>
      <w:r w:rsidR="0005128F">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 coffee</w:t>
      </w:r>
      <w:r w:rsidR="0005128F">
        <w:rPr>
          <w:rFonts w:ascii="Avenir Next" w:eastAsia="Calibri" w:hAnsi="Avenir Next" w:cs="Arial"/>
          <w:sz w:val="22"/>
          <w:szCs w:val="22"/>
          <w:lang w:val="en-GB"/>
        </w:rPr>
        <w:t xml:space="preserve"> </w:t>
      </w:r>
      <w:r w:rsidRPr="00EF2C8E">
        <w:rPr>
          <w:rFonts w:ascii="Avenir Next" w:eastAsia="Calibri" w:hAnsi="Avenir Next" w:cs="Arial"/>
          <w:sz w:val="22"/>
          <w:szCs w:val="22"/>
          <w:lang w:val="en-GB"/>
        </w:rPr>
        <w:t>shops and other retail businesses associated with coffee and hot drinks.</w:t>
      </w:r>
    </w:p>
    <w:p w14:paraId="6D6814D1" w14:textId="1C2C45AF"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Company issued </w:t>
      </w:r>
      <w:proofErr w:type="gramStart"/>
      <w:r w:rsidRPr="00EF2C8E">
        <w:rPr>
          <w:rFonts w:ascii="Avenir Next" w:eastAsia="Calibri" w:hAnsi="Avenir Next" w:cs="Arial"/>
          <w:sz w:val="22"/>
          <w:szCs w:val="22"/>
          <w:lang w:val="en-GB"/>
        </w:rPr>
        <w:t>a number of</w:t>
      </w:r>
      <w:proofErr w:type="gramEnd"/>
      <w:r w:rsidRPr="00EF2C8E">
        <w:rPr>
          <w:rFonts w:ascii="Avenir Next" w:eastAsia="Calibri" w:hAnsi="Avenir Next" w:cs="Arial"/>
          <w:sz w:val="22"/>
          <w:szCs w:val="22"/>
          <w:lang w:val="en-GB"/>
        </w:rPr>
        <w:t xml:space="preserve"> </w:t>
      </w:r>
      <w:r w:rsidR="0005128F">
        <w:rPr>
          <w:rFonts w:ascii="Avenir Next" w:eastAsia="Calibri" w:hAnsi="Avenir Next" w:cs="Arial"/>
          <w:sz w:val="22"/>
          <w:szCs w:val="22"/>
          <w:lang w:val="en-GB"/>
        </w:rPr>
        <w:t>b</w:t>
      </w:r>
      <w:r w:rsidRPr="00EF2C8E">
        <w:rPr>
          <w:rFonts w:ascii="Avenir Next" w:eastAsia="Calibri" w:hAnsi="Avenir Next" w:cs="Arial"/>
          <w:sz w:val="22"/>
          <w:szCs w:val="22"/>
          <w:lang w:val="en-GB"/>
        </w:rPr>
        <w:t>onds to creditors based in the U</w:t>
      </w:r>
      <w:r w:rsidR="0005128F">
        <w:rPr>
          <w:rFonts w:ascii="Avenir Next" w:eastAsia="Calibri" w:hAnsi="Avenir Next" w:cs="Arial"/>
          <w:sz w:val="22"/>
          <w:szCs w:val="22"/>
          <w:lang w:val="en-GB"/>
        </w:rPr>
        <w:t>nited States (US)</w:t>
      </w:r>
      <w:r w:rsidR="00FA4644">
        <w:rPr>
          <w:rFonts w:ascii="Avenir Next" w:eastAsia="Calibri" w:hAnsi="Avenir Next" w:cs="Arial"/>
          <w:sz w:val="22"/>
          <w:szCs w:val="22"/>
          <w:lang w:val="en-GB"/>
        </w:rPr>
        <w:t xml:space="preserve"> </w:t>
      </w:r>
      <w:r w:rsidRPr="00EF2C8E">
        <w:rPr>
          <w:rFonts w:ascii="Avenir Next" w:eastAsia="Calibri" w:hAnsi="Avenir Next" w:cs="Arial"/>
          <w:sz w:val="22"/>
          <w:szCs w:val="22"/>
          <w:lang w:val="en-GB"/>
        </w:rPr>
        <w:t>with the face value of US</w:t>
      </w:r>
      <w:r w:rsidR="002A5EF5">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with a view to raising additional capital (by way of debt funding) to fund the expansion of its business activities in the PRC (which had previously been funded with the benefit of shareholders’ capital contributions). </w:t>
      </w:r>
    </w:p>
    <w:p w14:paraId="32D41B5C" w14:textId="38A200A7"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It was subsequently disclosed that the Company had fraudulently misrepresented its financial performance in the </w:t>
      </w:r>
      <w:r w:rsidR="0004503B">
        <w:rPr>
          <w:rFonts w:ascii="Avenir Next" w:eastAsia="Calibri" w:hAnsi="Avenir Next" w:cs="Arial"/>
          <w:sz w:val="22"/>
          <w:szCs w:val="22"/>
          <w:lang w:val="en-GB"/>
        </w:rPr>
        <w:t>o</w:t>
      </w:r>
      <w:r w:rsidRPr="00EF2C8E">
        <w:rPr>
          <w:rFonts w:ascii="Avenir Next" w:eastAsia="Calibri" w:hAnsi="Avenir Next" w:cs="Arial"/>
          <w:sz w:val="22"/>
          <w:szCs w:val="22"/>
          <w:lang w:val="en-GB"/>
        </w:rPr>
        <w:t xml:space="preserve">ffering </w:t>
      </w:r>
      <w:r w:rsidR="0004503B">
        <w:rPr>
          <w:rFonts w:ascii="Avenir Next" w:eastAsia="Calibri" w:hAnsi="Avenir Next" w:cs="Arial"/>
          <w:sz w:val="22"/>
          <w:szCs w:val="22"/>
          <w:lang w:val="en-GB"/>
        </w:rPr>
        <w:t>d</w:t>
      </w:r>
      <w:r w:rsidRPr="00EF2C8E">
        <w:rPr>
          <w:rFonts w:ascii="Avenir Next" w:eastAsia="Calibri" w:hAnsi="Avenir Next" w:cs="Arial"/>
          <w:sz w:val="22"/>
          <w:szCs w:val="22"/>
          <w:lang w:val="en-GB"/>
        </w:rPr>
        <w:t xml:space="preserve">ocuments associated with the </w:t>
      </w:r>
      <w:r w:rsidR="004B7CA7">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onds, with the consequence that the US </w:t>
      </w:r>
      <w:r w:rsidR="009230B6">
        <w:rPr>
          <w:rFonts w:ascii="Avenir Next" w:eastAsia="Calibri" w:hAnsi="Avenir Next" w:cs="Arial"/>
          <w:sz w:val="22"/>
          <w:szCs w:val="22"/>
          <w:lang w:val="en-GB"/>
        </w:rPr>
        <w:t>b</w:t>
      </w:r>
      <w:r w:rsidRPr="00EF2C8E">
        <w:rPr>
          <w:rFonts w:ascii="Avenir Next" w:eastAsia="Calibri" w:hAnsi="Avenir Next" w:cs="Arial"/>
          <w:sz w:val="22"/>
          <w:szCs w:val="22"/>
          <w:lang w:val="en-GB"/>
        </w:rPr>
        <w:t>ondholders were entitled to demand immediate repayment by the Company of the sum of US</w:t>
      </w:r>
      <w:r w:rsidR="003F4F19">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even though that money had already been transferred to the Company’s indirect subsidiaries in the PRC, and was incapable of being returned due to local currency control restrictions and associated Chinese legal issues. </w:t>
      </w:r>
    </w:p>
    <w:p w14:paraId="0E2A782F" w14:textId="548E153D"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US </w:t>
      </w:r>
      <w:r w:rsidR="003F4F19">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ondholders served a </w:t>
      </w:r>
      <w:r w:rsidR="003F4F19">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tatutory </w:t>
      </w:r>
      <w:r w:rsidR="003F4F19">
        <w:rPr>
          <w:rFonts w:ascii="Avenir Next" w:eastAsia="Calibri" w:hAnsi="Avenir Next" w:cs="Arial"/>
          <w:sz w:val="22"/>
          <w:szCs w:val="22"/>
          <w:lang w:val="en-GB"/>
        </w:rPr>
        <w:t>de</w:t>
      </w:r>
      <w:r w:rsidRPr="00EF2C8E">
        <w:rPr>
          <w:rFonts w:ascii="Avenir Next" w:eastAsia="Calibri" w:hAnsi="Avenir Next" w:cs="Arial"/>
          <w:sz w:val="22"/>
          <w:szCs w:val="22"/>
          <w:lang w:val="en-GB"/>
        </w:rPr>
        <w:t>mand on the Company in Bermuda, demanding repayment of the sum of US</w:t>
      </w:r>
      <w:r w:rsidR="003F4F19">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within 21 days. </w:t>
      </w:r>
    </w:p>
    <w:p w14:paraId="2AA996A4" w14:textId="1F1E6466"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Company’s directors decided, however, that it was in the best interests of </w:t>
      </w:r>
      <w:r w:rsidR="0046562B" w:rsidRPr="00EF2C8E">
        <w:rPr>
          <w:rFonts w:ascii="Avenir Next" w:eastAsia="Calibri" w:hAnsi="Avenir Next" w:cs="Arial"/>
          <w:sz w:val="22"/>
          <w:szCs w:val="22"/>
          <w:lang w:val="en-GB"/>
        </w:rPr>
        <w:t xml:space="preserve">Bercoffee Limited </w:t>
      </w:r>
      <w:r w:rsidRPr="00EF2C8E">
        <w:rPr>
          <w:rFonts w:ascii="Avenir Next" w:eastAsia="Calibri" w:hAnsi="Avenir Next" w:cs="Arial"/>
          <w:sz w:val="22"/>
          <w:szCs w:val="22"/>
          <w:lang w:val="en-GB"/>
        </w:rPr>
        <w:t xml:space="preserve">and its shareholders to </w:t>
      </w:r>
      <w:r w:rsidR="00772CE3">
        <w:rPr>
          <w:rFonts w:ascii="Avenir Next" w:eastAsia="Calibri" w:hAnsi="Avenir Next" w:cs="Arial"/>
          <w:sz w:val="22"/>
          <w:szCs w:val="22"/>
          <w:lang w:val="en-GB"/>
        </w:rPr>
        <w:t xml:space="preserve">not </w:t>
      </w:r>
      <w:r w:rsidRPr="00EF2C8E">
        <w:rPr>
          <w:rFonts w:ascii="Avenir Next" w:eastAsia="Calibri" w:hAnsi="Avenir Next" w:cs="Arial"/>
          <w:sz w:val="22"/>
          <w:szCs w:val="22"/>
          <w:lang w:val="en-GB"/>
        </w:rPr>
        <w:t xml:space="preserve">satisfy the </w:t>
      </w:r>
      <w:r w:rsidR="0046562B">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tatutory </w:t>
      </w:r>
      <w:r w:rsidR="0046562B">
        <w:rPr>
          <w:rFonts w:ascii="Avenir Next" w:eastAsia="Calibri" w:hAnsi="Avenir Next" w:cs="Arial"/>
          <w:sz w:val="22"/>
          <w:szCs w:val="22"/>
          <w:lang w:val="en-GB"/>
        </w:rPr>
        <w:t>d</w:t>
      </w:r>
      <w:r w:rsidRPr="00EF2C8E">
        <w:rPr>
          <w:rFonts w:ascii="Avenir Next" w:eastAsia="Calibri" w:hAnsi="Avenir Next" w:cs="Arial"/>
          <w:sz w:val="22"/>
          <w:szCs w:val="22"/>
          <w:lang w:val="en-GB"/>
        </w:rPr>
        <w:t>eman</w:t>
      </w:r>
      <w:r w:rsidR="003E4860">
        <w:rPr>
          <w:rFonts w:ascii="Avenir Next" w:eastAsia="Calibri" w:hAnsi="Avenir Next" w:cs="Arial"/>
          <w:sz w:val="22"/>
          <w:szCs w:val="22"/>
          <w:lang w:val="en-GB"/>
        </w:rPr>
        <w:t>d</w:t>
      </w:r>
      <w:r w:rsidRPr="00EF2C8E">
        <w:rPr>
          <w:rFonts w:ascii="Avenir Next" w:eastAsia="Calibri" w:hAnsi="Avenir Next" w:cs="Arial"/>
          <w:sz w:val="22"/>
          <w:szCs w:val="22"/>
          <w:lang w:val="en-GB"/>
        </w:rPr>
        <w:t xml:space="preserve"> but to ignore it for the time being, having regard also to the Chinese legal position, and with a view to trading through the Company’s financial difficulties. </w:t>
      </w:r>
    </w:p>
    <w:p w14:paraId="2304ADD5" w14:textId="644C3B5C"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lastRenderedPageBreak/>
        <w:t>The Company’s directors subsequently borrowed an additional USD</w:t>
      </w:r>
      <w:r w:rsidR="003E4860">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50 million from its bank, </w:t>
      </w:r>
      <w:r w:rsidR="00144A9A">
        <w:rPr>
          <w:rFonts w:ascii="Avenir Next" w:eastAsia="Calibri" w:hAnsi="Avenir Next" w:cs="Arial"/>
          <w:sz w:val="22"/>
          <w:szCs w:val="22"/>
          <w:lang w:val="en-GB"/>
        </w:rPr>
        <w:t>L</w:t>
      </w:r>
      <w:r w:rsidR="00144A9A" w:rsidRPr="00EF2C8E">
        <w:rPr>
          <w:rFonts w:ascii="Avenir Next" w:eastAsia="Calibri" w:hAnsi="Avenir Next" w:cs="Arial"/>
          <w:sz w:val="22"/>
          <w:szCs w:val="22"/>
          <w:lang w:val="en-GB"/>
        </w:rPr>
        <w:t>endbank</w:t>
      </w:r>
      <w:r w:rsidRPr="00EF2C8E">
        <w:rPr>
          <w:rFonts w:ascii="Avenir Next" w:eastAsia="Calibri" w:hAnsi="Avenir Next" w:cs="Arial"/>
          <w:sz w:val="22"/>
          <w:szCs w:val="22"/>
          <w:lang w:val="en-GB"/>
        </w:rPr>
        <w:t xml:space="preserve">, </w:t>
      </w:r>
      <w:r w:rsidR="00144A9A">
        <w:rPr>
          <w:rFonts w:ascii="Avenir Next" w:eastAsia="Calibri" w:hAnsi="Avenir Next" w:cs="Arial"/>
          <w:sz w:val="22"/>
          <w:szCs w:val="22"/>
          <w:lang w:val="en-GB"/>
        </w:rPr>
        <w:t xml:space="preserve">which loan is </w:t>
      </w:r>
      <w:r w:rsidRPr="00EF2C8E">
        <w:rPr>
          <w:rFonts w:ascii="Avenir Next" w:eastAsia="Calibri" w:hAnsi="Avenir Next" w:cs="Arial"/>
          <w:sz w:val="22"/>
          <w:szCs w:val="22"/>
          <w:lang w:val="en-GB"/>
        </w:rPr>
        <w:t xml:space="preserve">secured by way of a floating charge against </w:t>
      </w:r>
      <w:proofErr w:type="gramStart"/>
      <w:r w:rsidRPr="00EF2C8E">
        <w:rPr>
          <w:rFonts w:ascii="Avenir Next" w:eastAsia="Calibri" w:hAnsi="Avenir Next" w:cs="Arial"/>
          <w:sz w:val="22"/>
          <w:szCs w:val="22"/>
          <w:lang w:val="en-GB"/>
        </w:rPr>
        <w:t>all of</w:t>
      </w:r>
      <w:proofErr w:type="gramEnd"/>
      <w:r w:rsidRPr="00EF2C8E">
        <w:rPr>
          <w:rFonts w:ascii="Avenir Next" w:eastAsia="Calibri" w:hAnsi="Avenir Next" w:cs="Arial"/>
          <w:sz w:val="22"/>
          <w:szCs w:val="22"/>
          <w:lang w:val="en-GB"/>
        </w:rPr>
        <w:t xml:space="preserve"> </w:t>
      </w:r>
      <w:r w:rsidR="00B015BA">
        <w:rPr>
          <w:rFonts w:ascii="Avenir Next" w:eastAsia="Calibri" w:hAnsi="Avenir Next" w:cs="Arial"/>
          <w:sz w:val="22"/>
          <w:szCs w:val="22"/>
          <w:lang w:val="en-GB"/>
        </w:rPr>
        <w:t>the Company’s</w:t>
      </w:r>
      <w:r w:rsidRPr="00EF2C8E">
        <w:rPr>
          <w:rFonts w:ascii="Avenir Next" w:eastAsia="Calibri" w:hAnsi="Avenir Next" w:cs="Arial"/>
          <w:sz w:val="22"/>
          <w:szCs w:val="22"/>
          <w:lang w:val="en-GB"/>
        </w:rPr>
        <w:t xml:space="preserve"> shares and the assets of its subsidiaries. Out of the USD</w:t>
      </w:r>
      <w:r w:rsidR="00B015BA">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50 million received from </w:t>
      </w:r>
      <w:r w:rsidR="00B015BA" w:rsidRPr="00EF2C8E">
        <w:rPr>
          <w:rFonts w:ascii="Avenir Next" w:eastAsia="Calibri" w:hAnsi="Avenir Next" w:cs="Arial"/>
          <w:sz w:val="22"/>
          <w:szCs w:val="22"/>
          <w:lang w:val="en-GB"/>
        </w:rPr>
        <w:t>Lendbank</w:t>
      </w:r>
      <w:r w:rsidRPr="00EF2C8E">
        <w:rPr>
          <w:rFonts w:ascii="Avenir Next" w:eastAsia="Calibri" w:hAnsi="Avenir Next" w:cs="Arial"/>
          <w:sz w:val="22"/>
          <w:szCs w:val="22"/>
          <w:lang w:val="en-GB"/>
        </w:rPr>
        <w:t xml:space="preserve">, </w:t>
      </w:r>
      <w:r w:rsidR="00B015BA" w:rsidRPr="00EF2C8E">
        <w:rPr>
          <w:rFonts w:ascii="Avenir Next" w:eastAsia="Calibri" w:hAnsi="Avenir Next" w:cs="Arial"/>
          <w:sz w:val="22"/>
          <w:szCs w:val="22"/>
          <w:lang w:val="en-GB"/>
        </w:rPr>
        <w:t xml:space="preserve">Bercoffee Limited’s </w:t>
      </w:r>
      <w:r w:rsidRPr="00EF2C8E">
        <w:rPr>
          <w:rFonts w:ascii="Avenir Next" w:eastAsia="Calibri" w:hAnsi="Avenir Next" w:cs="Arial"/>
          <w:sz w:val="22"/>
          <w:szCs w:val="22"/>
          <w:lang w:val="en-GB"/>
        </w:rPr>
        <w:t>directors immediately paid themselves a bonus of USD</w:t>
      </w:r>
      <w:r w:rsidR="00095F12">
        <w:rPr>
          <w:rFonts w:ascii="Avenir Next" w:eastAsia="Calibri" w:hAnsi="Avenir Next" w:cs="Arial"/>
          <w:sz w:val="22"/>
          <w:szCs w:val="22"/>
          <w:lang w:val="en-GB"/>
        </w:rPr>
        <w:t> </w:t>
      </w:r>
      <w:r w:rsidRPr="00EF2C8E">
        <w:rPr>
          <w:rFonts w:ascii="Avenir Next" w:eastAsia="Calibri" w:hAnsi="Avenir Next" w:cs="Arial"/>
          <w:sz w:val="22"/>
          <w:szCs w:val="22"/>
          <w:lang w:val="en-GB"/>
        </w:rPr>
        <w:t>20 million and they also paid a dividend to the Company’s shareholders in the sum of USD</w:t>
      </w:r>
      <w:r w:rsidR="00095F12">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30 million. </w:t>
      </w:r>
    </w:p>
    <w:p w14:paraId="4D96FAA4" w14:textId="0151CECA" w:rsidR="0001050B" w:rsidRDefault="00EF2C8E" w:rsidP="00ED6C29">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US </w:t>
      </w:r>
      <w:r w:rsidR="00095F12">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ondholders only found out about these transactions two weeks later, through a report received from a disgruntled former employee of </w:t>
      </w:r>
      <w:r w:rsidR="00E014C6" w:rsidRPr="00EF2C8E">
        <w:rPr>
          <w:rFonts w:ascii="Avenir Next" w:eastAsia="Calibri" w:hAnsi="Avenir Next" w:cs="Arial"/>
          <w:sz w:val="22"/>
          <w:szCs w:val="22"/>
          <w:lang w:val="en-GB"/>
        </w:rPr>
        <w:t>Bercoffee Limited</w:t>
      </w:r>
      <w:r w:rsidRPr="00EF2C8E">
        <w:rPr>
          <w:rFonts w:ascii="Avenir Next" w:eastAsia="Calibri" w:hAnsi="Avenir Next" w:cs="Arial"/>
          <w:sz w:val="22"/>
          <w:szCs w:val="22"/>
          <w:lang w:val="en-GB"/>
        </w:rPr>
        <w:t>.</w:t>
      </w:r>
    </w:p>
    <w:p w14:paraId="12032B95" w14:textId="61ED6ECA" w:rsidR="00ED6C29" w:rsidRPr="00ED6C29" w:rsidRDefault="00ED6C29" w:rsidP="005213F8">
      <w:pPr>
        <w:jc w:val="both"/>
        <w:rPr>
          <w:rFonts w:ascii="Avenir Next" w:eastAsia="Calibri" w:hAnsi="Avenir Next" w:cs="Arial"/>
          <w:sz w:val="22"/>
          <w:szCs w:val="22"/>
          <w:lang w:val="en-GB"/>
        </w:rPr>
      </w:pPr>
      <w:r w:rsidRPr="005213F8">
        <w:rPr>
          <w:rFonts w:ascii="Avenir Next Demi Bold" w:eastAsia="Calibri" w:hAnsi="Avenir Next Demi Bold" w:cs="Arial"/>
          <w:b/>
          <w:bCs/>
          <w:sz w:val="22"/>
          <w:szCs w:val="22"/>
          <w:u w:val="single"/>
          <w:lang w:val="en-GB"/>
        </w:rPr>
        <w:t>Using the facts above, answer the questions that follow</w:t>
      </w:r>
      <w:r w:rsidR="004C412E">
        <w:rPr>
          <w:rFonts w:ascii="Avenir Next" w:eastAsia="Calibri" w:hAnsi="Avenir Next" w:cs="Arial"/>
          <w:sz w:val="22"/>
          <w:szCs w:val="22"/>
          <w:lang w:val="en-GB"/>
        </w:rPr>
        <w:t>:</w:t>
      </w:r>
    </w:p>
    <w:p w14:paraId="40DCEDA2" w14:textId="77777777" w:rsidR="005213F8" w:rsidRDefault="005213F8" w:rsidP="00F5746F">
      <w:pPr>
        <w:pStyle w:val="INSOLstyleheading4"/>
        <w:rPr>
          <w:rFonts w:ascii="Avenir Next Demi Bold" w:hAnsi="Avenir Next Demi Bold"/>
          <w:iCs w:val="0"/>
        </w:rPr>
      </w:pPr>
    </w:p>
    <w:p w14:paraId="3C98DDA9" w14:textId="1DE04C54" w:rsidR="00ED6C29" w:rsidRDefault="00F5746F" w:rsidP="00F5746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7</w:t>
      </w:r>
      <w:r w:rsidRPr="00B1461F">
        <w:rPr>
          <w:rFonts w:ascii="Avenir Next Demi Bold" w:hAnsi="Avenir Next Demi Bold"/>
          <w:iCs w:val="0"/>
        </w:rPr>
        <w:t xml:space="preserve"> marks]</w:t>
      </w:r>
    </w:p>
    <w:p w14:paraId="7AFB8D2B" w14:textId="77777777" w:rsidR="00F5746F" w:rsidRPr="00F5746F" w:rsidRDefault="00F5746F" w:rsidP="00F5746F">
      <w:pPr>
        <w:rPr>
          <w:lang w:val="en-GB"/>
        </w:rPr>
      </w:pPr>
    </w:p>
    <w:p w14:paraId="71BA3108" w14:textId="4547AA6F" w:rsidR="00ED6C29" w:rsidRPr="00ED6C29" w:rsidRDefault="00ED6C29" w:rsidP="00ED6C29">
      <w:pPr>
        <w:spacing w:after="160" w:line="259" w:lineRule="auto"/>
        <w:jc w:val="both"/>
        <w:rPr>
          <w:rFonts w:ascii="Avenir Next" w:eastAsia="Calibri" w:hAnsi="Avenir Next" w:cs="Arial"/>
          <w:sz w:val="22"/>
          <w:szCs w:val="22"/>
          <w:lang w:val="en-GB"/>
        </w:rPr>
      </w:pPr>
      <w:r w:rsidRPr="00ED6C29">
        <w:rPr>
          <w:rFonts w:ascii="Avenir Next" w:eastAsia="Calibri" w:hAnsi="Avenir Next" w:cs="Arial"/>
          <w:sz w:val="22"/>
          <w:szCs w:val="22"/>
          <w:lang w:val="en-GB"/>
        </w:rPr>
        <w:t xml:space="preserve">What actions could the US </w:t>
      </w:r>
      <w:r w:rsidR="004C412E">
        <w:rPr>
          <w:rFonts w:ascii="Avenir Next" w:eastAsia="Calibri" w:hAnsi="Avenir Next" w:cs="Arial"/>
          <w:sz w:val="22"/>
          <w:szCs w:val="22"/>
          <w:lang w:val="en-GB"/>
        </w:rPr>
        <w:t>b</w:t>
      </w:r>
      <w:r w:rsidRPr="00ED6C29">
        <w:rPr>
          <w:rFonts w:ascii="Avenir Next" w:eastAsia="Calibri" w:hAnsi="Avenir Next" w:cs="Arial"/>
          <w:sz w:val="22"/>
          <w:szCs w:val="22"/>
          <w:lang w:val="en-GB"/>
        </w:rPr>
        <w:t xml:space="preserve">ondholders take </w:t>
      </w:r>
      <w:proofErr w:type="gramStart"/>
      <w:r w:rsidR="00DB1EA3">
        <w:rPr>
          <w:rFonts w:ascii="Avenir Next" w:eastAsia="Calibri" w:hAnsi="Avenir Next" w:cs="Arial"/>
          <w:sz w:val="22"/>
          <w:szCs w:val="22"/>
          <w:lang w:val="en-GB"/>
        </w:rPr>
        <w:t xml:space="preserve">in order </w:t>
      </w:r>
      <w:r w:rsidRPr="00ED6C29">
        <w:rPr>
          <w:rFonts w:ascii="Avenir Next" w:eastAsia="Calibri" w:hAnsi="Avenir Next" w:cs="Arial"/>
          <w:sz w:val="22"/>
          <w:szCs w:val="22"/>
          <w:lang w:val="en-GB"/>
        </w:rPr>
        <w:t>to</w:t>
      </w:r>
      <w:proofErr w:type="gramEnd"/>
      <w:r w:rsidRPr="00ED6C29">
        <w:rPr>
          <w:rFonts w:ascii="Avenir Next" w:eastAsia="Calibri" w:hAnsi="Avenir Next" w:cs="Arial"/>
          <w:sz w:val="22"/>
          <w:szCs w:val="22"/>
          <w:lang w:val="en-GB"/>
        </w:rPr>
        <w:t xml:space="preserve"> try </w:t>
      </w:r>
      <w:r w:rsidR="006B0FF2">
        <w:rPr>
          <w:rFonts w:ascii="Avenir Next" w:eastAsia="Calibri" w:hAnsi="Avenir Next" w:cs="Arial"/>
          <w:sz w:val="22"/>
          <w:szCs w:val="22"/>
          <w:lang w:val="en-GB"/>
        </w:rPr>
        <w:t>to</w:t>
      </w:r>
      <w:r w:rsidRPr="00ED6C29">
        <w:rPr>
          <w:rFonts w:ascii="Avenir Next" w:eastAsia="Calibri" w:hAnsi="Avenir Next" w:cs="Arial"/>
          <w:sz w:val="22"/>
          <w:szCs w:val="22"/>
          <w:lang w:val="en-GB"/>
        </w:rPr>
        <w:t xml:space="preserve"> recover some or all of the sum of US</w:t>
      </w:r>
      <w:r w:rsidR="004C412E">
        <w:rPr>
          <w:rFonts w:ascii="Avenir Next" w:eastAsia="Calibri" w:hAnsi="Avenir Next" w:cs="Arial"/>
          <w:sz w:val="22"/>
          <w:szCs w:val="22"/>
          <w:lang w:val="en-GB"/>
        </w:rPr>
        <w:t>D </w:t>
      </w:r>
      <w:r w:rsidRPr="00ED6C29">
        <w:rPr>
          <w:rFonts w:ascii="Avenir Next" w:eastAsia="Calibri" w:hAnsi="Avenir Next" w:cs="Arial"/>
          <w:sz w:val="22"/>
          <w:szCs w:val="22"/>
          <w:lang w:val="en-GB"/>
        </w:rPr>
        <w:t xml:space="preserve">500 million from the Company or other parties? Please consider (a) the jurisdictions in which they could take such action, bearing in mind the potential need for enforcement; (b) the defendants against whom they could take such action; (c) the pros and cons of litigation as opposed to insolvency proceedings; and (d) the causes of action that may be available against the various potential defendants. </w:t>
      </w:r>
    </w:p>
    <w:p w14:paraId="366FDD53" w14:textId="202B34BE" w:rsidR="00477249" w:rsidRPr="00477249" w:rsidRDefault="00F5746F" w:rsidP="00A52B25">
      <w:pPr>
        <w:jc w:val="both"/>
        <w:rPr>
          <w:rFonts w:ascii="Avenir Next" w:hAnsi="Avenir Next" w:cs="Arial"/>
          <w:color w:val="808080" w:themeColor="background1" w:themeShade="80"/>
          <w:sz w:val="22"/>
          <w:szCs w:val="22"/>
          <w:u w:val="single"/>
          <w:lang w:val="en-GB"/>
        </w:rPr>
      </w:pPr>
      <w:r w:rsidRPr="008E79A7">
        <w:rPr>
          <w:rFonts w:ascii="Avenir Next" w:hAnsi="Avenir Next" w:cs="Arial"/>
          <w:color w:val="808080" w:themeColor="background1" w:themeShade="80"/>
          <w:sz w:val="22"/>
          <w:szCs w:val="22"/>
          <w:lang w:val="en-GB"/>
        </w:rPr>
        <w:t>[</w:t>
      </w:r>
      <w:r w:rsidR="00477249" w:rsidRPr="00477249">
        <w:rPr>
          <w:rFonts w:ascii="Avenir Next" w:hAnsi="Avenir Next" w:cs="Arial"/>
          <w:color w:val="808080" w:themeColor="background1" w:themeShade="80"/>
          <w:sz w:val="22"/>
          <w:szCs w:val="22"/>
          <w:u w:val="single"/>
          <w:lang w:val="en-GB"/>
        </w:rPr>
        <w:t>a. Litigation: Obtaining money judgment against the Company</w:t>
      </w:r>
    </w:p>
    <w:p w14:paraId="6944A251" w14:textId="77777777" w:rsidR="00477249" w:rsidRDefault="00477249" w:rsidP="00A52B25">
      <w:pPr>
        <w:jc w:val="both"/>
        <w:rPr>
          <w:rFonts w:ascii="Avenir Next" w:hAnsi="Avenir Next" w:cs="Arial"/>
          <w:color w:val="808080" w:themeColor="background1" w:themeShade="80"/>
          <w:sz w:val="22"/>
          <w:szCs w:val="22"/>
          <w:lang w:val="en-GB"/>
        </w:rPr>
      </w:pPr>
    </w:p>
    <w:p w14:paraId="2D30C33D" w14:textId="334F6FAB" w:rsidR="00477249" w:rsidRDefault="00477249"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First, the U</w:t>
      </w:r>
      <w:r w:rsidR="0059609C">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bondholder may sue the Company based on its failure to immediately repay USD 500 million upon the occurrence of the event of default (that is, </w:t>
      </w:r>
      <w:r w:rsidR="0059609C">
        <w:rPr>
          <w:rFonts w:ascii="Avenir Next" w:hAnsi="Avenir Next" w:cs="Arial"/>
          <w:color w:val="808080" w:themeColor="background1" w:themeShade="80"/>
          <w:sz w:val="22"/>
          <w:szCs w:val="22"/>
          <w:lang w:val="en-GB"/>
        </w:rPr>
        <w:t xml:space="preserve">the Company’s </w:t>
      </w:r>
      <w:r w:rsidR="0059609C" w:rsidRPr="0059609C">
        <w:rPr>
          <w:rFonts w:ascii="Avenir Next" w:hAnsi="Avenir Next" w:cs="Arial"/>
          <w:color w:val="808080" w:themeColor="background1" w:themeShade="80"/>
          <w:sz w:val="22"/>
          <w:szCs w:val="22"/>
          <w:lang w:val="en-GB"/>
        </w:rPr>
        <w:t xml:space="preserve">fraudulent </w:t>
      </w:r>
      <w:r w:rsidR="0059609C">
        <w:rPr>
          <w:rFonts w:ascii="Avenir Next" w:hAnsi="Avenir Next" w:cs="Arial"/>
          <w:color w:val="808080" w:themeColor="background1" w:themeShade="80"/>
          <w:sz w:val="22"/>
          <w:szCs w:val="22"/>
          <w:lang w:val="en-GB"/>
        </w:rPr>
        <w:t xml:space="preserve">misrepresentation about </w:t>
      </w:r>
      <w:r w:rsidR="0059609C" w:rsidRPr="0059609C">
        <w:rPr>
          <w:rFonts w:ascii="Avenir Next" w:hAnsi="Avenir Next" w:cs="Arial"/>
          <w:color w:val="808080" w:themeColor="background1" w:themeShade="80"/>
          <w:sz w:val="22"/>
          <w:szCs w:val="22"/>
          <w:lang w:val="en-GB"/>
        </w:rPr>
        <w:t>its financial performance in the offering documents associated with the bonds</w:t>
      </w:r>
      <w:r w:rsidR="0059609C">
        <w:rPr>
          <w:rFonts w:ascii="Avenir Next" w:hAnsi="Avenir Next" w:cs="Arial"/>
          <w:color w:val="808080" w:themeColor="background1" w:themeShade="80"/>
          <w:sz w:val="22"/>
          <w:szCs w:val="22"/>
          <w:lang w:val="en-GB"/>
        </w:rPr>
        <w:t xml:space="preserve">).   </w:t>
      </w:r>
    </w:p>
    <w:p w14:paraId="1B382546" w14:textId="77777777" w:rsidR="0059609C" w:rsidRDefault="0059609C" w:rsidP="00A52B25">
      <w:pPr>
        <w:jc w:val="both"/>
        <w:rPr>
          <w:rFonts w:ascii="Avenir Next" w:hAnsi="Avenir Next" w:cs="Arial"/>
          <w:color w:val="808080" w:themeColor="background1" w:themeShade="80"/>
          <w:sz w:val="22"/>
          <w:szCs w:val="22"/>
          <w:lang w:val="en-GB"/>
        </w:rPr>
      </w:pPr>
    </w:p>
    <w:p w14:paraId="644056B6" w14:textId="77777777" w:rsidR="0059609C" w:rsidRDefault="0059609C"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Based on the available facts, it is uncertain as to whether the US bondholders should sue the Company in Bermuda or the US (which depends on, among other things, the governing law and dispute resolution provisions of the bond).  There are two scenarios:-</w:t>
      </w:r>
    </w:p>
    <w:p w14:paraId="52D552D3" w14:textId="77777777" w:rsidR="0059609C" w:rsidRDefault="0059609C" w:rsidP="00A52B25">
      <w:pPr>
        <w:jc w:val="both"/>
        <w:rPr>
          <w:rFonts w:ascii="Avenir Next" w:hAnsi="Avenir Next" w:cs="Arial"/>
          <w:color w:val="808080" w:themeColor="background1" w:themeShade="80"/>
          <w:sz w:val="22"/>
          <w:szCs w:val="22"/>
          <w:lang w:val="en-GB"/>
        </w:rPr>
      </w:pPr>
    </w:p>
    <w:p w14:paraId="2E2C4ED9" w14:textId="0F7A7555" w:rsidR="0059609C" w:rsidRDefault="0059609C" w:rsidP="0059609C">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ab/>
        <w:t>If parties have submitted to the jurisdiction of court</w:t>
      </w:r>
      <w:r w:rsidR="00CC16F4">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other than the Bermuda Court</w:t>
      </w:r>
      <w:r w:rsidR="00CC16F4">
        <w:rPr>
          <w:rFonts w:ascii="Avenir Next" w:hAnsi="Avenir Next" w:cs="Arial"/>
          <w:color w:val="808080" w:themeColor="background1" w:themeShade="80"/>
          <w:sz w:val="22"/>
          <w:szCs w:val="22"/>
          <w:lang w:val="en-GB"/>
        </w:rPr>
        <w:t xml:space="preserve"> (</w:t>
      </w:r>
      <w:r w:rsidR="00AB50A2">
        <w:rPr>
          <w:rFonts w:ascii="Avenir Next" w:hAnsi="Avenir Next" w:cs="Arial"/>
          <w:color w:val="808080" w:themeColor="background1" w:themeShade="80"/>
          <w:sz w:val="22"/>
          <w:szCs w:val="22"/>
          <w:lang w:val="en-GB"/>
        </w:rPr>
        <w:t>e.g.,</w:t>
      </w:r>
      <w:r w:rsidR="00CC16F4">
        <w:rPr>
          <w:rFonts w:ascii="Avenir Next" w:hAnsi="Avenir Next" w:cs="Arial"/>
          <w:color w:val="808080" w:themeColor="background1" w:themeShade="80"/>
          <w:sz w:val="22"/>
          <w:szCs w:val="22"/>
          <w:lang w:val="en-GB"/>
        </w:rPr>
        <w:t xml:space="preserve"> the </w:t>
      </w:r>
      <w:r>
        <w:rPr>
          <w:rFonts w:ascii="Avenir Next" w:hAnsi="Avenir Next" w:cs="Arial"/>
          <w:color w:val="808080" w:themeColor="background1" w:themeShade="80"/>
          <w:sz w:val="22"/>
          <w:szCs w:val="22"/>
          <w:lang w:val="en-GB"/>
        </w:rPr>
        <w:t>US</w:t>
      </w:r>
      <w:r w:rsidR="00CC16F4">
        <w:rPr>
          <w:rFonts w:ascii="Avenir Next" w:hAnsi="Avenir Next" w:cs="Arial"/>
          <w:color w:val="808080" w:themeColor="background1" w:themeShade="80"/>
          <w:sz w:val="22"/>
          <w:szCs w:val="22"/>
          <w:lang w:val="en-GB"/>
        </w:rPr>
        <w:t xml:space="preserve"> Court)</w:t>
      </w:r>
      <w:r>
        <w:rPr>
          <w:rFonts w:ascii="Avenir Next" w:hAnsi="Avenir Next" w:cs="Arial"/>
          <w:color w:val="808080" w:themeColor="background1" w:themeShade="80"/>
          <w:sz w:val="22"/>
          <w:szCs w:val="22"/>
          <w:lang w:val="en-GB"/>
        </w:rPr>
        <w:t xml:space="preserve">, then the US Bondholders should bring legal proceedings against the Company in </w:t>
      </w:r>
      <w:r w:rsidR="00CC16F4">
        <w:rPr>
          <w:rFonts w:ascii="Avenir Next" w:hAnsi="Avenir Next" w:cs="Arial"/>
          <w:color w:val="808080" w:themeColor="background1" w:themeShade="80"/>
          <w:sz w:val="22"/>
          <w:szCs w:val="22"/>
          <w:lang w:val="en-GB"/>
        </w:rPr>
        <w:t>such designated jurisdictions (</w:t>
      </w:r>
      <w:proofErr w:type="gramStart"/>
      <w:r w:rsidR="00CC16F4">
        <w:rPr>
          <w:rFonts w:ascii="Avenir Next" w:hAnsi="Avenir Next" w:cs="Arial"/>
          <w:color w:val="808080" w:themeColor="background1" w:themeShade="80"/>
          <w:sz w:val="22"/>
          <w:szCs w:val="22"/>
          <w:lang w:val="en-GB"/>
        </w:rPr>
        <w:t>e.g.</w:t>
      </w:r>
      <w:proofErr w:type="gramEnd"/>
      <w:r w:rsidR="00CC16F4">
        <w:rPr>
          <w:rFonts w:ascii="Avenir Next" w:hAnsi="Avenir Next" w:cs="Arial"/>
          <w:color w:val="808080" w:themeColor="background1" w:themeShade="80"/>
          <w:sz w:val="22"/>
          <w:szCs w:val="22"/>
          <w:lang w:val="en-GB"/>
        </w:rPr>
        <w:t xml:space="preserve"> in </w:t>
      </w:r>
      <w:r>
        <w:rPr>
          <w:rFonts w:ascii="Avenir Next" w:hAnsi="Avenir Next" w:cs="Arial"/>
          <w:color w:val="808080" w:themeColor="background1" w:themeShade="80"/>
          <w:sz w:val="22"/>
          <w:szCs w:val="22"/>
          <w:lang w:val="en-GB"/>
        </w:rPr>
        <w:t>the US</w:t>
      </w:r>
      <w:r w:rsidR="00CC16F4">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In such case, after judgment is obtained, the US bondholder may take steps in Bermuda to register and enforce the judgment provided that the relevant statutory or common law rules for enforcement of foreign judgments can be satisfied.</w:t>
      </w:r>
    </w:p>
    <w:p w14:paraId="11514F7D" w14:textId="77777777" w:rsidR="0059609C" w:rsidRDefault="0059609C" w:rsidP="0059609C">
      <w:pPr>
        <w:ind w:left="720" w:hanging="720"/>
        <w:jc w:val="both"/>
        <w:rPr>
          <w:rFonts w:ascii="Avenir Next" w:hAnsi="Avenir Next" w:cs="Arial"/>
          <w:color w:val="808080" w:themeColor="background1" w:themeShade="80"/>
          <w:sz w:val="22"/>
          <w:szCs w:val="22"/>
          <w:lang w:val="en-GB"/>
        </w:rPr>
      </w:pPr>
    </w:p>
    <w:p w14:paraId="7808E273" w14:textId="52A3CD28" w:rsidR="0059609C" w:rsidRDefault="0059609C" w:rsidP="0059609C">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(ii)</w:t>
      </w:r>
      <w:r>
        <w:rPr>
          <w:rFonts w:ascii="Avenir Next" w:hAnsi="Avenir Next" w:cs="Arial"/>
          <w:color w:val="808080" w:themeColor="background1" w:themeShade="80"/>
          <w:sz w:val="22"/>
          <w:szCs w:val="22"/>
          <w:lang w:val="en-GB"/>
        </w:rPr>
        <w:tab/>
        <w:t xml:space="preserve">Alternatively, if parties have submitted to the jurisdiction of the Bermuda Court, then the US Bondholders may bring legal proceedings against the Company and obtain judgment directly in Bermuda.  </w:t>
      </w:r>
    </w:p>
    <w:p w14:paraId="7FD9081D" w14:textId="77777777" w:rsidR="0059609C" w:rsidRDefault="0059609C" w:rsidP="0059609C">
      <w:pPr>
        <w:ind w:left="720" w:hanging="720"/>
        <w:jc w:val="both"/>
        <w:rPr>
          <w:rFonts w:ascii="Avenir Next" w:hAnsi="Avenir Next" w:cs="Arial"/>
          <w:color w:val="808080" w:themeColor="background1" w:themeShade="80"/>
          <w:sz w:val="22"/>
          <w:szCs w:val="22"/>
          <w:lang w:val="en-GB"/>
        </w:rPr>
      </w:pPr>
    </w:p>
    <w:p w14:paraId="7576C1D3" w14:textId="1757FB2F" w:rsidR="009F583D" w:rsidRDefault="0059609C" w:rsidP="0059609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After judgment is obtained (in either of the scenarios above), it does not necessarily follow that the US Bondholders may recover the sum of USD 500 million from the Company.  In this case, the Company seems to operate its business </w:t>
      </w:r>
      <w:r w:rsidR="00CD6612">
        <w:rPr>
          <w:rFonts w:ascii="Avenir Next" w:hAnsi="Avenir Next" w:cs="Arial"/>
          <w:color w:val="808080" w:themeColor="background1" w:themeShade="80"/>
          <w:sz w:val="22"/>
          <w:szCs w:val="22"/>
          <w:lang w:val="en-GB"/>
        </w:rPr>
        <w:t xml:space="preserve">mainly </w:t>
      </w:r>
      <w:r w:rsidRPr="0059609C">
        <w:rPr>
          <w:rFonts w:ascii="Avenir Next" w:hAnsi="Avenir Next" w:cs="Arial"/>
          <w:color w:val="808080" w:themeColor="background1" w:themeShade="80"/>
          <w:sz w:val="22"/>
          <w:szCs w:val="22"/>
          <w:lang w:val="en-GB"/>
        </w:rPr>
        <w:t>in Hong Kong</w:t>
      </w:r>
      <w:r>
        <w:rPr>
          <w:rFonts w:ascii="Avenir Next" w:hAnsi="Avenir Next" w:cs="Arial"/>
          <w:color w:val="808080" w:themeColor="background1" w:themeShade="80"/>
          <w:sz w:val="22"/>
          <w:szCs w:val="22"/>
          <w:lang w:val="en-GB"/>
        </w:rPr>
        <w:t xml:space="preserve"> and the PRC through its subsidiaries, and it remains unclear that whether the Company </w:t>
      </w:r>
      <w:r w:rsidR="009F583D">
        <w:rPr>
          <w:rFonts w:ascii="Avenir Next" w:hAnsi="Avenir Next" w:cs="Arial"/>
          <w:color w:val="808080" w:themeColor="background1" w:themeShade="80"/>
          <w:sz w:val="22"/>
          <w:szCs w:val="22"/>
          <w:lang w:val="en-GB"/>
        </w:rPr>
        <w:t xml:space="preserve">has </w:t>
      </w:r>
      <w:r w:rsidR="00CD6612">
        <w:rPr>
          <w:rFonts w:ascii="Avenir Next" w:hAnsi="Avenir Next" w:cs="Arial"/>
          <w:color w:val="808080" w:themeColor="background1" w:themeShade="80"/>
          <w:sz w:val="22"/>
          <w:szCs w:val="22"/>
          <w:lang w:val="en-GB"/>
        </w:rPr>
        <w:t>(</w:t>
      </w:r>
      <w:r w:rsidR="009F583D">
        <w:rPr>
          <w:rFonts w:ascii="Avenir Next" w:hAnsi="Avenir Next" w:cs="Arial"/>
          <w:color w:val="808080" w:themeColor="background1" w:themeShade="80"/>
          <w:sz w:val="22"/>
          <w:szCs w:val="22"/>
          <w:lang w:val="en-GB"/>
        </w:rPr>
        <w:t>substantial</w:t>
      </w:r>
      <w:r w:rsidR="00CD6612">
        <w:rPr>
          <w:rFonts w:ascii="Avenir Next" w:hAnsi="Avenir Next" w:cs="Arial"/>
          <w:color w:val="808080" w:themeColor="background1" w:themeShade="80"/>
          <w:sz w:val="22"/>
          <w:szCs w:val="22"/>
          <w:lang w:val="en-GB"/>
        </w:rPr>
        <w:t>)</w:t>
      </w:r>
      <w:r w:rsidR="009F583D">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assets in </w:t>
      </w:r>
      <w:r w:rsidR="009F583D">
        <w:rPr>
          <w:rFonts w:ascii="Avenir Next" w:hAnsi="Avenir Next" w:cs="Arial"/>
          <w:color w:val="808080" w:themeColor="background1" w:themeShade="80"/>
          <w:sz w:val="22"/>
          <w:szCs w:val="22"/>
          <w:lang w:val="en-GB"/>
        </w:rPr>
        <w:t xml:space="preserve">Bermuda.  If the Company does not have substantial assets in Bermuda that may satisfy the money judgment </w:t>
      </w:r>
      <w:r w:rsidR="00CD6612">
        <w:rPr>
          <w:rFonts w:ascii="Avenir Next" w:hAnsi="Avenir Next" w:cs="Arial"/>
          <w:color w:val="808080" w:themeColor="background1" w:themeShade="80"/>
          <w:sz w:val="22"/>
          <w:szCs w:val="22"/>
          <w:lang w:val="en-GB"/>
        </w:rPr>
        <w:t xml:space="preserve">to be </w:t>
      </w:r>
      <w:r w:rsidR="009F583D">
        <w:rPr>
          <w:rFonts w:ascii="Avenir Next" w:hAnsi="Avenir Next" w:cs="Arial"/>
          <w:color w:val="808080" w:themeColor="background1" w:themeShade="80"/>
          <w:sz w:val="22"/>
          <w:szCs w:val="22"/>
          <w:lang w:val="en-GB"/>
        </w:rPr>
        <w:t xml:space="preserve">obtained by the US Bondholders, then the money judgment may not assist the Company in recovering the sum of USD 500 million from the Company.   </w:t>
      </w:r>
    </w:p>
    <w:p w14:paraId="7E7CDE58" w14:textId="77777777" w:rsidR="009F583D" w:rsidRDefault="009F583D" w:rsidP="0059609C">
      <w:pPr>
        <w:jc w:val="both"/>
        <w:rPr>
          <w:rFonts w:ascii="Avenir Next" w:hAnsi="Avenir Next" w:cs="Arial"/>
          <w:color w:val="808080" w:themeColor="background1" w:themeShade="80"/>
          <w:sz w:val="22"/>
          <w:szCs w:val="22"/>
          <w:lang w:val="en-GB"/>
        </w:rPr>
      </w:pPr>
    </w:p>
    <w:p w14:paraId="764B82E3" w14:textId="0EC255D9" w:rsidR="009F583D" w:rsidRDefault="009F583D" w:rsidP="0059609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That said, if the Company indeed have substantial assets in Bermuda, then the US Bondholders may enforce the judgment and recover sums from the Company which need not be shared with other general creditors of the Company.</w:t>
      </w:r>
    </w:p>
    <w:p w14:paraId="5C83375A" w14:textId="77777777" w:rsidR="00477249" w:rsidRDefault="00477249" w:rsidP="00A52B25">
      <w:pPr>
        <w:jc w:val="both"/>
        <w:rPr>
          <w:rFonts w:ascii="Avenir Next" w:hAnsi="Avenir Next" w:cs="Arial"/>
          <w:color w:val="808080" w:themeColor="background1" w:themeShade="80"/>
          <w:sz w:val="22"/>
          <w:szCs w:val="22"/>
          <w:lang w:val="en-GB"/>
        </w:rPr>
      </w:pPr>
    </w:p>
    <w:p w14:paraId="7F28D64C" w14:textId="77777777" w:rsidR="00477249" w:rsidRPr="009F583D" w:rsidRDefault="00477249" w:rsidP="00A52B25">
      <w:pPr>
        <w:jc w:val="both"/>
        <w:rPr>
          <w:rFonts w:ascii="Avenir Next" w:hAnsi="Avenir Next" w:cs="Arial"/>
          <w:color w:val="808080" w:themeColor="background1" w:themeShade="80"/>
          <w:sz w:val="22"/>
          <w:szCs w:val="22"/>
          <w:u w:val="single"/>
          <w:lang w:val="en-GB"/>
        </w:rPr>
      </w:pPr>
      <w:r w:rsidRPr="009F583D">
        <w:rPr>
          <w:rFonts w:ascii="Avenir Next" w:hAnsi="Avenir Next" w:cs="Arial"/>
          <w:color w:val="808080" w:themeColor="background1" w:themeShade="80"/>
          <w:sz w:val="22"/>
          <w:szCs w:val="22"/>
          <w:u w:val="single"/>
          <w:lang w:val="en-GB"/>
        </w:rPr>
        <w:t>b. Insolvency proceedings: presenting winding-up petition against the Company</w:t>
      </w:r>
    </w:p>
    <w:p w14:paraId="39ED2D1E" w14:textId="77777777" w:rsidR="00477249" w:rsidRDefault="00477249" w:rsidP="00A52B25">
      <w:pPr>
        <w:jc w:val="both"/>
        <w:rPr>
          <w:rFonts w:ascii="Avenir Next" w:hAnsi="Avenir Next" w:cs="Arial"/>
          <w:color w:val="808080" w:themeColor="background1" w:themeShade="80"/>
          <w:sz w:val="22"/>
          <w:szCs w:val="22"/>
          <w:lang w:val="en-GB"/>
        </w:rPr>
      </w:pPr>
    </w:p>
    <w:p w14:paraId="218DD64B" w14:textId="695E5A62" w:rsidR="009F583D" w:rsidRDefault="009F583D"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Alternatively, the US Bondholders may also proceed to present a winding-up petition against the Company on the ground that it is unable to pay its debts under section 161 of the Companies Act 1981.  Since the Company’s directors decided to ignore the statutory demand issued by the US Bondholders, it is likely that the Company would fail to satisfy the statutory demand within 21 days after its issuance, in which case the Company would be deemed to be unable to pay its debts under section 162 of the Companies Act 1981, allowing the US Bondholders to present a winding-up petition against the Company.</w:t>
      </w:r>
    </w:p>
    <w:p w14:paraId="18DD9778" w14:textId="77777777" w:rsidR="009F583D" w:rsidRDefault="009F583D" w:rsidP="00A52B25">
      <w:pPr>
        <w:jc w:val="both"/>
        <w:rPr>
          <w:rFonts w:ascii="Avenir Next" w:hAnsi="Avenir Next" w:cs="Arial"/>
          <w:color w:val="808080" w:themeColor="background1" w:themeShade="80"/>
          <w:sz w:val="22"/>
          <w:szCs w:val="22"/>
          <w:lang w:val="en-GB"/>
        </w:rPr>
      </w:pPr>
    </w:p>
    <w:p w14:paraId="12ADAA20" w14:textId="50E98A9D" w:rsidR="009F583D" w:rsidRDefault="009F583D"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Immediately after (or at the same time as) the winding-up petition </w:t>
      </w:r>
      <w:r w:rsidR="00CD6612">
        <w:rPr>
          <w:rFonts w:ascii="Avenir Next" w:hAnsi="Avenir Next" w:cs="Arial"/>
          <w:color w:val="808080" w:themeColor="background1" w:themeShade="80"/>
          <w:sz w:val="22"/>
          <w:szCs w:val="22"/>
          <w:lang w:val="en-GB"/>
        </w:rPr>
        <w:t>is</w:t>
      </w:r>
      <w:r>
        <w:rPr>
          <w:rFonts w:ascii="Avenir Next" w:hAnsi="Avenir Next" w:cs="Arial"/>
          <w:color w:val="808080" w:themeColor="background1" w:themeShade="80"/>
          <w:sz w:val="22"/>
          <w:szCs w:val="22"/>
          <w:lang w:val="en-GB"/>
        </w:rPr>
        <w:t xml:space="preserve"> presented</w:t>
      </w:r>
      <w:r w:rsidR="00CD6612">
        <w:rPr>
          <w:rFonts w:ascii="Avenir Next" w:hAnsi="Avenir Next" w:cs="Arial"/>
          <w:color w:val="808080" w:themeColor="background1" w:themeShade="80"/>
          <w:sz w:val="22"/>
          <w:szCs w:val="22"/>
          <w:lang w:val="en-GB"/>
        </w:rPr>
        <w:t xml:space="preserve"> against the Company</w:t>
      </w:r>
      <w:r>
        <w:rPr>
          <w:rFonts w:ascii="Avenir Next" w:hAnsi="Avenir Next" w:cs="Arial"/>
          <w:color w:val="808080" w:themeColor="background1" w:themeShade="80"/>
          <w:sz w:val="22"/>
          <w:szCs w:val="22"/>
          <w:lang w:val="en-GB"/>
        </w:rPr>
        <w:t xml:space="preserve">, the US Bondholders may apply to the Court for appointment of provisional liquidators given the dissipation of assets of the Company by its directors by way of (i) payment of </w:t>
      </w:r>
      <w:r w:rsidRPr="009F583D">
        <w:rPr>
          <w:rFonts w:ascii="Avenir Next" w:hAnsi="Avenir Next" w:cs="Arial"/>
          <w:color w:val="808080" w:themeColor="background1" w:themeShade="80"/>
          <w:sz w:val="22"/>
          <w:szCs w:val="22"/>
          <w:lang w:val="en-GB"/>
        </w:rPr>
        <w:t xml:space="preserve">bonus </w:t>
      </w:r>
      <w:r>
        <w:rPr>
          <w:rFonts w:ascii="Avenir Next" w:hAnsi="Avenir Next" w:cs="Arial"/>
          <w:color w:val="808080" w:themeColor="background1" w:themeShade="80"/>
          <w:sz w:val="22"/>
          <w:szCs w:val="22"/>
          <w:lang w:val="en-GB"/>
        </w:rPr>
        <w:t xml:space="preserve">to directors in the sum of </w:t>
      </w:r>
      <w:r w:rsidRPr="009F583D">
        <w:rPr>
          <w:rFonts w:ascii="Avenir Next" w:hAnsi="Avenir Next" w:cs="Arial"/>
          <w:color w:val="808080" w:themeColor="background1" w:themeShade="80"/>
          <w:sz w:val="22"/>
          <w:szCs w:val="22"/>
          <w:lang w:val="en-GB"/>
        </w:rPr>
        <w:t xml:space="preserve">USD 20 million </w:t>
      </w:r>
      <w:r>
        <w:rPr>
          <w:rFonts w:ascii="Avenir Next" w:hAnsi="Avenir Next" w:cs="Arial"/>
          <w:color w:val="808080" w:themeColor="background1" w:themeShade="80"/>
          <w:sz w:val="22"/>
          <w:szCs w:val="22"/>
          <w:lang w:val="en-GB"/>
        </w:rPr>
        <w:t xml:space="preserve">and (ii) payment of </w:t>
      </w:r>
      <w:r w:rsidRPr="009F583D">
        <w:rPr>
          <w:rFonts w:ascii="Avenir Next" w:hAnsi="Avenir Next" w:cs="Arial"/>
          <w:color w:val="808080" w:themeColor="background1" w:themeShade="80"/>
          <w:sz w:val="22"/>
          <w:szCs w:val="22"/>
          <w:lang w:val="en-GB"/>
        </w:rPr>
        <w:t>dividend to the Company’s shareholders in the sum of USD 30 million</w:t>
      </w:r>
      <w:r>
        <w:rPr>
          <w:rFonts w:ascii="Avenir Next" w:hAnsi="Avenir Next" w:cs="Arial"/>
          <w:color w:val="808080" w:themeColor="background1" w:themeShade="80"/>
          <w:sz w:val="22"/>
          <w:szCs w:val="22"/>
          <w:lang w:val="en-GB"/>
        </w:rPr>
        <w:t xml:space="preserve">.   </w:t>
      </w:r>
      <w:r w:rsidR="001C179F">
        <w:rPr>
          <w:rFonts w:ascii="Avenir Next" w:hAnsi="Avenir Next" w:cs="Arial"/>
          <w:color w:val="808080" w:themeColor="background1" w:themeShade="80"/>
          <w:sz w:val="22"/>
          <w:szCs w:val="22"/>
          <w:lang w:val="en-GB"/>
        </w:rPr>
        <w:t xml:space="preserve">Based on the facts of the case, there is a </w:t>
      </w:r>
      <w:r w:rsidR="001C179F" w:rsidRPr="001C179F">
        <w:rPr>
          <w:rFonts w:ascii="Avenir Next" w:hAnsi="Avenir Next" w:cs="Arial"/>
          <w:i/>
          <w:iCs/>
          <w:color w:val="808080" w:themeColor="background1" w:themeShade="80"/>
          <w:sz w:val="22"/>
          <w:szCs w:val="22"/>
          <w:lang w:val="en-GB"/>
        </w:rPr>
        <w:t>prima facie</w:t>
      </w:r>
      <w:r w:rsidR="001C179F">
        <w:rPr>
          <w:rFonts w:ascii="Avenir Next" w:hAnsi="Avenir Next" w:cs="Arial"/>
          <w:color w:val="808080" w:themeColor="background1" w:themeShade="80"/>
          <w:sz w:val="22"/>
          <w:szCs w:val="22"/>
          <w:lang w:val="en-GB"/>
        </w:rPr>
        <w:t xml:space="preserve"> case that a winding-up order would be made and there is dissipation of the Company’s assets, which calls for independent control and supervision.  In the circumstances, there may be a reasonable chance that the Bermuda Court would appoint provisional liquidators over the Company before the substantive hearing for the winding-up petition.  </w:t>
      </w:r>
    </w:p>
    <w:p w14:paraId="4E8717E9" w14:textId="77777777" w:rsidR="001C179F" w:rsidRDefault="001C179F" w:rsidP="00A52B25">
      <w:pPr>
        <w:jc w:val="both"/>
        <w:rPr>
          <w:rFonts w:ascii="Avenir Next" w:hAnsi="Avenir Next" w:cs="Arial"/>
          <w:color w:val="808080" w:themeColor="background1" w:themeShade="80"/>
          <w:sz w:val="22"/>
          <w:szCs w:val="22"/>
          <w:lang w:val="en-GB"/>
        </w:rPr>
      </w:pPr>
    </w:p>
    <w:p w14:paraId="22D0E4DD" w14:textId="22E47D82" w:rsidR="001C179F" w:rsidRDefault="001C179F"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said provisional liquidators of the Company (or the liquidators of the Company to be appointed at the subsequent stage) should take steps against the directors of the Company for (i) misfeasance under section 247 of the Companies Act 1981 and (ii) unlawful return of capital under section 54 of the Companies Act 1981.</w:t>
      </w:r>
    </w:p>
    <w:p w14:paraId="440E4C78" w14:textId="77777777" w:rsidR="001C179F" w:rsidRDefault="001C179F" w:rsidP="00A52B25">
      <w:pPr>
        <w:jc w:val="both"/>
        <w:rPr>
          <w:rFonts w:ascii="Avenir Next" w:hAnsi="Avenir Next" w:cs="Arial"/>
          <w:color w:val="808080" w:themeColor="background1" w:themeShade="80"/>
          <w:sz w:val="22"/>
          <w:szCs w:val="22"/>
          <w:lang w:val="en-GB"/>
        </w:rPr>
      </w:pPr>
    </w:p>
    <w:p w14:paraId="500E76A0" w14:textId="1CE272F9" w:rsidR="00600779" w:rsidRDefault="001C179F"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liquidators of the Company (once appointed) may also take steps to take control of the subsidiaries of the Company by seeking recognition and assistance from foreign courts</w:t>
      </w:r>
      <w:r w:rsidR="00600779">
        <w:rPr>
          <w:rFonts w:ascii="Avenir Next" w:hAnsi="Avenir Next" w:cs="Arial"/>
          <w:color w:val="808080" w:themeColor="background1" w:themeShade="80"/>
          <w:sz w:val="22"/>
          <w:szCs w:val="22"/>
          <w:lang w:val="en-GB"/>
        </w:rPr>
        <w:t xml:space="preserve"> (subject to relevant rules in the foreign jurisdictions)</w:t>
      </w:r>
      <w:r>
        <w:rPr>
          <w:rFonts w:ascii="Avenir Next" w:hAnsi="Avenir Next" w:cs="Arial"/>
          <w:color w:val="808080" w:themeColor="background1" w:themeShade="80"/>
          <w:sz w:val="22"/>
          <w:szCs w:val="22"/>
          <w:lang w:val="en-GB"/>
        </w:rPr>
        <w:t xml:space="preserve">.  </w:t>
      </w:r>
      <w:r w:rsidR="00600779">
        <w:rPr>
          <w:rFonts w:ascii="Avenir Next" w:hAnsi="Avenir Next" w:cs="Arial"/>
          <w:color w:val="808080" w:themeColor="background1" w:themeShade="80"/>
          <w:sz w:val="22"/>
          <w:szCs w:val="22"/>
          <w:lang w:val="en-GB"/>
        </w:rPr>
        <w:t xml:space="preserve">For instance, it may be difficult for the liquidators of the Company to take control of the PRC subsidiary of the Company and to remit the funds out of the PRC subsidiary back to the Company.  </w:t>
      </w:r>
    </w:p>
    <w:p w14:paraId="7FD0743F" w14:textId="77777777" w:rsidR="00600779" w:rsidRDefault="00600779" w:rsidP="00A52B25">
      <w:pPr>
        <w:jc w:val="both"/>
        <w:rPr>
          <w:rFonts w:ascii="Avenir Next" w:hAnsi="Avenir Next" w:cs="Arial"/>
          <w:color w:val="808080" w:themeColor="background1" w:themeShade="80"/>
          <w:sz w:val="22"/>
          <w:szCs w:val="22"/>
          <w:lang w:val="en-GB"/>
        </w:rPr>
      </w:pPr>
    </w:p>
    <w:p w14:paraId="58744329" w14:textId="55E9A79F" w:rsidR="00ED6C29" w:rsidRDefault="00600779"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Also</w:t>
      </w:r>
      <w:r w:rsidR="001C179F">
        <w:rPr>
          <w:rFonts w:ascii="Avenir Next" w:hAnsi="Avenir Next" w:cs="Arial"/>
          <w:color w:val="808080" w:themeColor="background1" w:themeShade="80"/>
          <w:sz w:val="22"/>
          <w:szCs w:val="22"/>
          <w:lang w:val="en-GB"/>
        </w:rPr>
        <w:t xml:space="preserve">, all the sums recovered by the liquidators should be distributed in accordance with the statutory priority rules and in the case of general creditors (including the US Bondholders), the pari passu rule.  In this case, LendBank, as floating charge holder, would enjoy a higher priority over the US Bondholders.  As such, it remains unclear as to whether the US Bondholders </w:t>
      </w:r>
      <w:r>
        <w:rPr>
          <w:rFonts w:ascii="Avenir Next" w:hAnsi="Avenir Next" w:cs="Arial"/>
          <w:color w:val="808080" w:themeColor="background1" w:themeShade="80"/>
          <w:sz w:val="22"/>
          <w:szCs w:val="22"/>
          <w:lang w:val="en-GB"/>
        </w:rPr>
        <w:t>may recover the sum of US 500 million in full.</w:t>
      </w:r>
      <w:r w:rsidR="00F5746F" w:rsidRPr="008E79A7">
        <w:rPr>
          <w:rFonts w:ascii="Avenir Next" w:hAnsi="Avenir Next" w:cs="Arial"/>
          <w:color w:val="808080" w:themeColor="background1" w:themeShade="80"/>
          <w:sz w:val="22"/>
          <w:szCs w:val="22"/>
          <w:lang w:val="en-GB"/>
        </w:rPr>
        <w:t>]</w:t>
      </w:r>
    </w:p>
    <w:p w14:paraId="53E5C68B" w14:textId="769545C0" w:rsidR="00A52B25" w:rsidRDefault="00A52B25" w:rsidP="00A52B25">
      <w:pPr>
        <w:jc w:val="both"/>
        <w:rPr>
          <w:rFonts w:ascii="Avenir Next" w:hAnsi="Avenir Next" w:cs="Arial"/>
          <w:color w:val="808080" w:themeColor="background1" w:themeShade="80"/>
          <w:sz w:val="22"/>
          <w:szCs w:val="22"/>
          <w:lang w:val="en-GB"/>
        </w:rPr>
      </w:pPr>
    </w:p>
    <w:p w14:paraId="57A1D826" w14:textId="77777777" w:rsidR="005213F8" w:rsidRPr="00A52B25" w:rsidRDefault="005213F8" w:rsidP="00A52B25">
      <w:pPr>
        <w:jc w:val="both"/>
        <w:rPr>
          <w:rFonts w:ascii="Avenir Next" w:hAnsi="Avenir Next" w:cs="Arial"/>
          <w:color w:val="808080" w:themeColor="background1" w:themeShade="80"/>
          <w:sz w:val="22"/>
          <w:szCs w:val="22"/>
          <w:lang w:val="en-GB"/>
        </w:rPr>
      </w:pPr>
    </w:p>
    <w:p w14:paraId="1B858A1D" w14:textId="52125CAE" w:rsidR="00ED6C29" w:rsidRDefault="00F5746F" w:rsidP="00F5746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8</w:t>
      </w:r>
      <w:r w:rsidRPr="00B1461F">
        <w:rPr>
          <w:rFonts w:ascii="Avenir Next Demi Bold" w:hAnsi="Avenir Next Demi Bold"/>
          <w:iCs w:val="0"/>
        </w:rPr>
        <w:t xml:space="preserve"> marks]</w:t>
      </w:r>
    </w:p>
    <w:p w14:paraId="257A5E4C" w14:textId="77777777" w:rsidR="00F5746F" w:rsidRPr="00F5746F" w:rsidRDefault="00F5746F" w:rsidP="00F5746F">
      <w:pPr>
        <w:rPr>
          <w:lang w:val="en-GB"/>
        </w:rPr>
      </w:pPr>
    </w:p>
    <w:p w14:paraId="2137D576" w14:textId="2A196D43" w:rsidR="00ED6C29" w:rsidRPr="00ED6C29" w:rsidRDefault="00ED6C29" w:rsidP="00ED6C29">
      <w:pPr>
        <w:spacing w:after="160" w:line="259" w:lineRule="auto"/>
        <w:jc w:val="both"/>
        <w:rPr>
          <w:rFonts w:ascii="Avenir Next" w:eastAsia="Calibri" w:hAnsi="Avenir Next" w:cs="Arial"/>
          <w:sz w:val="22"/>
          <w:szCs w:val="22"/>
          <w:lang w:val="en-GB"/>
        </w:rPr>
      </w:pPr>
      <w:r w:rsidRPr="00ED6C29">
        <w:rPr>
          <w:rFonts w:ascii="Avenir Next" w:eastAsia="Calibri" w:hAnsi="Avenir Next" w:cs="Arial"/>
          <w:sz w:val="22"/>
          <w:szCs w:val="22"/>
          <w:lang w:val="en-GB"/>
        </w:rPr>
        <w:t xml:space="preserve">To what extent would it be open to </w:t>
      </w:r>
      <w:r w:rsidR="00A52B25" w:rsidRPr="00ED6C29">
        <w:rPr>
          <w:rFonts w:ascii="Avenir Next" w:eastAsia="Calibri" w:hAnsi="Avenir Next" w:cs="Arial"/>
          <w:sz w:val="22"/>
          <w:szCs w:val="22"/>
          <w:lang w:val="en-GB"/>
        </w:rPr>
        <w:t xml:space="preserve">Bercoffee Limited </w:t>
      </w:r>
      <w:r w:rsidRPr="00ED6C29">
        <w:rPr>
          <w:rFonts w:ascii="Avenir Next" w:eastAsia="Calibri" w:hAnsi="Avenir Next" w:cs="Arial"/>
          <w:sz w:val="22"/>
          <w:szCs w:val="22"/>
          <w:lang w:val="en-GB"/>
        </w:rPr>
        <w:t>to try to take steps to restructure its debt obligations</w:t>
      </w:r>
      <w:r w:rsidR="000978C0">
        <w:rPr>
          <w:rFonts w:ascii="Avenir Next" w:eastAsia="Calibri" w:hAnsi="Avenir Next" w:cs="Arial"/>
          <w:sz w:val="22"/>
          <w:szCs w:val="22"/>
          <w:lang w:val="en-GB"/>
        </w:rPr>
        <w:t>, and h</w:t>
      </w:r>
      <w:r w:rsidRPr="00ED6C29">
        <w:rPr>
          <w:rFonts w:ascii="Avenir Next" w:eastAsia="Calibri" w:hAnsi="Avenir Next" w:cs="Arial"/>
          <w:sz w:val="22"/>
          <w:szCs w:val="22"/>
          <w:lang w:val="en-GB"/>
        </w:rPr>
        <w:t xml:space="preserve">ow and where </w:t>
      </w:r>
      <w:r w:rsidR="00AF34AF">
        <w:rPr>
          <w:rFonts w:ascii="Avenir Next" w:eastAsia="Calibri" w:hAnsi="Avenir Next" w:cs="Arial"/>
          <w:sz w:val="22"/>
          <w:szCs w:val="22"/>
          <w:lang w:val="en-GB"/>
        </w:rPr>
        <w:t>c</w:t>
      </w:r>
      <w:r w:rsidRPr="00ED6C29">
        <w:rPr>
          <w:rFonts w:ascii="Avenir Next" w:eastAsia="Calibri" w:hAnsi="Avenir Next" w:cs="Arial"/>
          <w:sz w:val="22"/>
          <w:szCs w:val="22"/>
          <w:lang w:val="en-GB"/>
        </w:rPr>
        <w:t xml:space="preserve">ould it do so? Consider whether it would be more appropriate to take steps before the Hong Kong courts, the Bermuda courts, or both and, if so, why? Also consider whether it would make any difference if the debt restructuring involved a “debt-for-equity” swap, </w:t>
      </w:r>
      <w:r w:rsidR="00CD113D">
        <w:rPr>
          <w:rFonts w:ascii="Avenir Next" w:eastAsia="Calibri" w:hAnsi="Avenir Next" w:cs="Arial"/>
          <w:sz w:val="22"/>
          <w:szCs w:val="22"/>
          <w:lang w:val="en-GB"/>
        </w:rPr>
        <w:t>(that is, if</w:t>
      </w:r>
      <w:r w:rsidRPr="00ED6C29">
        <w:rPr>
          <w:rFonts w:ascii="Avenir Next" w:eastAsia="Calibri" w:hAnsi="Avenir Next" w:cs="Arial"/>
          <w:sz w:val="22"/>
          <w:szCs w:val="22"/>
          <w:lang w:val="en-GB"/>
        </w:rPr>
        <w:t xml:space="preserve"> the US </w:t>
      </w:r>
      <w:r w:rsidR="00CD113D">
        <w:rPr>
          <w:rFonts w:ascii="Avenir Next" w:eastAsia="Calibri" w:hAnsi="Avenir Next" w:cs="Arial"/>
          <w:sz w:val="22"/>
          <w:szCs w:val="22"/>
          <w:lang w:val="en-GB"/>
        </w:rPr>
        <w:t>b</w:t>
      </w:r>
      <w:r w:rsidRPr="00ED6C29">
        <w:rPr>
          <w:rFonts w:ascii="Avenir Next" w:eastAsia="Calibri" w:hAnsi="Avenir Next" w:cs="Arial"/>
          <w:sz w:val="22"/>
          <w:szCs w:val="22"/>
          <w:lang w:val="en-GB"/>
        </w:rPr>
        <w:t>ondholders would be issued new shares in the Company in exchange for cancellation of their debt, with existing shareholders’ shares in the Company being cancelled</w:t>
      </w:r>
      <w:r w:rsidR="00CD113D">
        <w:rPr>
          <w:rFonts w:ascii="Avenir Next" w:eastAsia="Calibri" w:hAnsi="Avenir Next" w:cs="Arial"/>
          <w:sz w:val="22"/>
          <w:szCs w:val="22"/>
          <w:lang w:val="en-GB"/>
        </w:rPr>
        <w:t>)</w:t>
      </w:r>
      <w:r w:rsidRPr="00ED6C29">
        <w:rPr>
          <w:rFonts w:ascii="Avenir Next" w:eastAsia="Calibri" w:hAnsi="Avenir Next" w:cs="Arial"/>
          <w:sz w:val="22"/>
          <w:szCs w:val="22"/>
          <w:lang w:val="en-GB"/>
        </w:rPr>
        <w:t xml:space="preserve">. </w:t>
      </w:r>
    </w:p>
    <w:p w14:paraId="46B637E8" w14:textId="1F844D7A" w:rsidR="008E553E" w:rsidRDefault="00F5746F" w:rsidP="00F5746F">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lastRenderedPageBreak/>
        <w:t>[</w:t>
      </w:r>
      <w:r w:rsidR="008503CB">
        <w:rPr>
          <w:rFonts w:ascii="Avenir Next" w:hAnsi="Avenir Next" w:cs="Arial"/>
          <w:color w:val="808080" w:themeColor="background1" w:themeShade="80"/>
          <w:sz w:val="22"/>
          <w:szCs w:val="22"/>
          <w:lang w:val="en-GB"/>
        </w:rPr>
        <w:t xml:space="preserve">In essence, the Company may take steps to restructure its debts by (1) appointment </w:t>
      </w:r>
      <w:r w:rsidR="00E82B5F">
        <w:rPr>
          <w:rFonts w:ascii="Avenir Next" w:hAnsi="Avenir Next" w:cs="Arial"/>
          <w:color w:val="808080" w:themeColor="background1" w:themeShade="80"/>
          <w:sz w:val="22"/>
          <w:szCs w:val="22"/>
          <w:lang w:val="en-GB"/>
        </w:rPr>
        <w:t>of</w:t>
      </w:r>
      <w:r w:rsidR="008E553E">
        <w:rPr>
          <w:rFonts w:ascii="Avenir Next" w:hAnsi="Avenir Next" w:cs="Arial"/>
          <w:color w:val="808080" w:themeColor="background1" w:themeShade="80"/>
          <w:sz w:val="22"/>
          <w:szCs w:val="22"/>
          <w:lang w:val="en-GB"/>
        </w:rPr>
        <w:t xml:space="preserve"> “soft touch” provisional liquidators and/or (</w:t>
      </w:r>
      <w:r w:rsidR="00CD6612">
        <w:rPr>
          <w:rFonts w:ascii="Avenir Next" w:hAnsi="Avenir Next" w:cs="Arial"/>
          <w:color w:val="808080" w:themeColor="background1" w:themeShade="80"/>
          <w:sz w:val="22"/>
          <w:szCs w:val="22"/>
          <w:lang w:val="en-GB"/>
        </w:rPr>
        <w:t>2)</w:t>
      </w:r>
      <w:r w:rsidR="008E553E">
        <w:rPr>
          <w:rFonts w:ascii="Avenir Next" w:hAnsi="Avenir Next" w:cs="Arial"/>
          <w:color w:val="808080" w:themeColor="background1" w:themeShade="80"/>
          <w:sz w:val="22"/>
          <w:szCs w:val="22"/>
          <w:lang w:val="en-GB"/>
        </w:rPr>
        <w:t xml:space="preserve"> introduction of schemes of arrangement.</w:t>
      </w:r>
    </w:p>
    <w:p w14:paraId="017A5511" w14:textId="77777777" w:rsidR="008E553E" w:rsidRDefault="008E553E" w:rsidP="008E553E">
      <w:pPr>
        <w:jc w:val="both"/>
        <w:rPr>
          <w:rFonts w:ascii="Avenir Next" w:hAnsi="Avenir Next" w:cs="Arial"/>
          <w:color w:val="808080" w:themeColor="background1" w:themeShade="80"/>
          <w:sz w:val="22"/>
          <w:szCs w:val="22"/>
          <w:lang w:val="en-GB"/>
        </w:rPr>
      </w:pPr>
    </w:p>
    <w:p w14:paraId="220805BA" w14:textId="192F74AE" w:rsidR="008E553E" w:rsidRDefault="008E553E" w:rsidP="008E553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u w:val="single"/>
          <w:lang w:val="en-GB"/>
        </w:rPr>
        <w:t>a</w:t>
      </w:r>
      <w:r w:rsidRPr="009F583D">
        <w:rPr>
          <w:rFonts w:ascii="Avenir Next" w:hAnsi="Avenir Next" w:cs="Arial"/>
          <w:color w:val="808080" w:themeColor="background1" w:themeShade="80"/>
          <w:sz w:val="22"/>
          <w:szCs w:val="22"/>
          <w:u w:val="single"/>
          <w:lang w:val="en-GB"/>
        </w:rPr>
        <w:t xml:space="preserve">. </w:t>
      </w:r>
      <w:r>
        <w:rPr>
          <w:rFonts w:ascii="Avenir Next" w:hAnsi="Avenir Next" w:cs="Arial"/>
          <w:color w:val="808080" w:themeColor="background1" w:themeShade="80"/>
          <w:sz w:val="22"/>
          <w:szCs w:val="22"/>
          <w:u w:val="single"/>
          <w:lang w:val="en-GB"/>
        </w:rPr>
        <w:t>A</w:t>
      </w:r>
      <w:r w:rsidRPr="008E553E">
        <w:rPr>
          <w:rFonts w:ascii="Avenir Next" w:hAnsi="Avenir Next" w:cs="Arial"/>
          <w:color w:val="808080" w:themeColor="background1" w:themeShade="80"/>
          <w:sz w:val="22"/>
          <w:szCs w:val="22"/>
          <w:u w:val="single"/>
          <w:lang w:val="en-GB"/>
        </w:rPr>
        <w:t>ppointment of “soft touch” provisional liquidators</w:t>
      </w:r>
    </w:p>
    <w:p w14:paraId="6DBDD702" w14:textId="77777777" w:rsidR="008E553E" w:rsidRDefault="008E553E" w:rsidP="00F5746F">
      <w:pPr>
        <w:jc w:val="both"/>
        <w:rPr>
          <w:rFonts w:ascii="Avenir Next" w:hAnsi="Avenir Next" w:cs="Arial"/>
          <w:color w:val="808080" w:themeColor="background1" w:themeShade="80"/>
          <w:sz w:val="22"/>
          <w:szCs w:val="22"/>
          <w:lang w:val="en-GB"/>
        </w:rPr>
      </w:pPr>
    </w:p>
    <w:p w14:paraId="5095B02B" w14:textId="349CCCE8" w:rsidR="008E553E" w:rsidRDefault="008E553E"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 following presentation of a winding-up petition against the Company (either by the Company itself or other creditor(s) of the Company), the Company may apply to the Bermuda Court for appointment of “soft touch” provisional liquidators.  Upon appointment of the “soft touch” provisional liquidators, the board of directors may still retain control over the company, and the board may take steps to restructure its debts (including both informal negotiations with the Company’s creditors and introduction of </w:t>
      </w:r>
      <w:r w:rsidR="009621D4">
        <w:rPr>
          <w:rFonts w:ascii="Avenir Next" w:hAnsi="Avenir Next" w:cs="Arial"/>
          <w:color w:val="808080" w:themeColor="background1" w:themeShade="80"/>
          <w:sz w:val="22"/>
          <w:szCs w:val="22"/>
          <w:lang w:val="en-GB"/>
        </w:rPr>
        <w:t xml:space="preserve">formal </w:t>
      </w:r>
      <w:r>
        <w:rPr>
          <w:rFonts w:ascii="Avenir Next" w:hAnsi="Avenir Next" w:cs="Arial"/>
          <w:color w:val="808080" w:themeColor="background1" w:themeShade="80"/>
          <w:sz w:val="22"/>
          <w:szCs w:val="22"/>
          <w:lang w:val="en-GB"/>
        </w:rPr>
        <w:t xml:space="preserve">schemes of arrangement (see below)) under the supervision of the said “soft touch” provisional liquidators and the Court.  </w:t>
      </w:r>
    </w:p>
    <w:p w14:paraId="652781A5" w14:textId="77777777" w:rsidR="008E553E" w:rsidRDefault="008E553E" w:rsidP="00F5746F">
      <w:pPr>
        <w:jc w:val="both"/>
        <w:rPr>
          <w:rFonts w:ascii="Avenir Next" w:hAnsi="Avenir Next" w:cs="Arial"/>
          <w:color w:val="808080" w:themeColor="background1" w:themeShade="80"/>
          <w:sz w:val="22"/>
          <w:szCs w:val="22"/>
          <w:lang w:val="en-GB"/>
        </w:rPr>
      </w:pPr>
    </w:p>
    <w:p w14:paraId="22E3169C" w14:textId="7F908DD6" w:rsidR="008E553E" w:rsidRDefault="008E553E"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key advantage of appointment of “soft touch” provisional liquidators is that the said provisional liquidators may apply for a statutory stay of all legal proceedings against the Company (</w:t>
      </w:r>
      <w:r w:rsidR="00CD6612">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.e.</w:t>
      </w:r>
      <w:r w:rsidR="00CD6612">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 statutory moratorium) </w:t>
      </w:r>
      <w:proofErr w:type="gramStart"/>
      <w:r>
        <w:rPr>
          <w:rFonts w:ascii="Avenir Next" w:hAnsi="Avenir Next" w:cs="Arial"/>
          <w:color w:val="808080" w:themeColor="background1" w:themeShade="80"/>
          <w:sz w:val="22"/>
          <w:szCs w:val="22"/>
          <w:lang w:val="en-GB"/>
        </w:rPr>
        <w:t>so as to</w:t>
      </w:r>
      <w:proofErr w:type="gramEnd"/>
      <w:r>
        <w:rPr>
          <w:rFonts w:ascii="Avenir Next" w:hAnsi="Avenir Next" w:cs="Arial"/>
          <w:color w:val="808080" w:themeColor="background1" w:themeShade="80"/>
          <w:sz w:val="22"/>
          <w:szCs w:val="22"/>
          <w:lang w:val="en-GB"/>
        </w:rPr>
        <w:t xml:space="preserve"> facilitate any restructuring work-out process led by the Company. </w:t>
      </w:r>
    </w:p>
    <w:p w14:paraId="4A4AEF79" w14:textId="77777777" w:rsidR="008E553E" w:rsidRDefault="008E553E" w:rsidP="00F5746F">
      <w:pPr>
        <w:jc w:val="both"/>
        <w:rPr>
          <w:rFonts w:ascii="Avenir Next" w:hAnsi="Avenir Next" w:cs="Arial"/>
          <w:color w:val="808080" w:themeColor="background1" w:themeShade="80"/>
          <w:sz w:val="22"/>
          <w:szCs w:val="22"/>
          <w:lang w:val="en-GB"/>
        </w:rPr>
      </w:pPr>
    </w:p>
    <w:p w14:paraId="6490078B" w14:textId="77777777" w:rsidR="00F274BA" w:rsidRDefault="008E553E"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Insofar as cross-border issues are concerned, since the principal business activities of the Company (via its subsidiaries) appear to take place in Hong Kong, the Bermuda Court may issue letters of request to the Hong Kong court for recognition and assistance to the “soft touch” provisional liquidators appointed in Bermuda: see, e.g., </w:t>
      </w:r>
      <w:r w:rsidRPr="008E553E">
        <w:rPr>
          <w:rFonts w:ascii="Avenir Next" w:hAnsi="Avenir Next" w:cs="Arial"/>
          <w:b/>
          <w:bCs/>
          <w:i/>
          <w:iCs/>
          <w:color w:val="808080" w:themeColor="background1" w:themeShade="80"/>
          <w:sz w:val="22"/>
          <w:szCs w:val="22"/>
          <w:lang w:val="en-GB"/>
        </w:rPr>
        <w:t>Re Sea Containers</w:t>
      </w:r>
      <w:r>
        <w:rPr>
          <w:rFonts w:ascii="Avenir Next" w:hAnsi="Avenir Next" w:cs="Arial"/>
          <w:color w:val="808080" w:themeColor="background1" w:themeShade="80"/>
          <w:sz w:val="22"/>
          <w:szCs w:val="22"/>
          <w:lang w:val="en-GB"/>
        </w:rPr>
        <w:t xml:space="preserve"> [2012] Bda LR 33 and </w:t>
      </w:r>
      <w:r w:rsidRPr="008E553E">
        <w:rPr>
          <w:rFonts w:ascii="Avenir Next" w:hAnsi="Avenir Next" w:cs="Arial"/>
          <w:b/>
          <w:bCs/>
          <w:i/>
          <w:iCs/>
          <w:color w:val="808080" w:themeColor="background1" w:themeShade="80"/>
          <w:sz w:val="22"/>
          <w:szCs w:val="22"/>
          <w:lang w:val="en-GB"/>
        </w:rPr>
        <w:t>Hughes v Hannover</w:t>
      </w:r>
      <w:r>
        <w:rPr>
          <w:rFonts w:ascii="Avenir Next" w:hAnsi="Avenir Next" w:cs="Arial"/>
          <w:color w:val="808080" w:themeColor="background1" w:themeShade="80"/>
          <w:sz w:val="22"/>
          <w:szCs w:val="22"/>
          <w:lang w:val="en-GB"/>
        </w:rPr>
        <w:t xml:space="preserve"> [1997] 1 BCLC 497.</w:t>
      </w:r>
    </w:p>
    <w:p w14:paraId="4C2720DC" w14:textId="77777777" w:rsidR="00F274BA" w:rsidRDefault="00F274BA" w:rsidP="00F5746F">
      <w:pPr>
        <w:jc w:val="both"/>
        <w:rPr>
          <w:rFonts w:ascii="Avenir Next" w:hAnsi="Avenir Next" w:cs="Arial"/>
          <w:color w:val="808080" w:themeColor="background1" w:themeShade="80"/>
          <w:sz w:val="22"/>
          <w:szCs w:val="22"/>
          <w:lang w:val="en-GB"/>
        </w:rPr>
      </w:pPr>
    </w:p>
    <w:p w14:paraId="09D119CB" w14:textId="767BA824" w:rsidR="009621D4" w:rsidRDefault="00F274BA"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completeness, the Company is not advised to directly apply to the Hong Kong Court for</w:t>
      </w:r>
      <w:r w:rsidRPr="00F274B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appointment of “soft touch” provisional liquidators in Hong Kong (and then seek the Bermuda Court’s recognition of the same) because, as a matter of Hong Kong law, the </w:t>
      </w:r>
      <w:r w:rsidR="00CD6612">
        <w:rPr>
          <w:rFonts w:ascii="Avenir Next" w:hAnsi="Avenir Next" w:cs="Arial"/>
          <w:color w:val="808080" w:themeColor="background1" w:themeShade="80"/>
          <w:sz w:val="22"/>
          <w:szCs w:val="22"/>
          <w:lang w:val="en-GB"/>
        </w:rPr>
        <w:t xml:space="preserve">Hong Kong </w:t>
      </w:r>
      <w:r>
        <w:rPr>
          <w:rFonts w:ascii="Avenir Next" w:hAnsi="Avenir Next" w:cs="Arial"/>
          <w:color w:val="808080" w:themeColor="background1" w:themeShade="80"/>
          <w:sz w:val="22"/>
          <w:szCs w:val="22"/>
          <w:lang w:val="en-GB"/>
        </w:rPr>
        <w:t xml:space="preserve">Court declines to appoint provisional liquidators solely for the purpose of pursuing corporate rescue: see, e.g., </w:t>
      </w:r>
      <w:r w:rsidRPr="00F274BA">
        <w:rPr>
          <w:rFonts w:ascii="Avenir Next" w:hAnsi="Avenir Next" w:cs="Arial"/>
          <w:b/>
          <w:bCs/>
          <w:i/>
          <w:iCs/>
          <w:color w:val="808080" w:themeColor="background1" w:themeShade="80"/>
          <w:sz w:val="22"/>
          <w:szCs w:val="22"/>
          <w:lang w:val="en-GB"/>
        </w:rPr>
        <w:t>Re Legend International Resorts Ltd</w:t>
      </w:r>
      <w:r>
        <w:rPr>
          <w:rFonts w:ascii="Avenir Next" w:hAnsi="Avenir Next" w:cs="Arial"/>
          <w:color w:val="808080" w:themeColor="background1" w:themeShade="80"/>
          <w:sz w:val="22"/>
          <w:szCs w:val="22"/>
          <w:lang w:val="en-GB"/>
        </w:rPr>
        <w:t xml:space="preserve"> </w:t>
      </w:r>
      <w:r w:rsidRPr="00F274BA">
        <w:rPr>
          <w:rFonts w:ascii="Avenir Next" w:hAnsi="Avenir Next" w:cs="Arial"/>
          <w:color w:val="808080" w:themeColor="background1" w:themeShade="80"/>
          <w:sz w:val="22"/>
          <w:szCs w:val="22"/>
          <w:lang w:val="en-GB"/>
        </w:rPr>
        <w:t>[2006] 2 HKLRD 192; [2006] 3 HKC 565</w:t>
      </w:r>
      <w:r>
        <w:rPr>
          <w:rFonts w:ascii="Avenir Next" w:hAnsi="Avenir Next" w:cs="Arial"/>
          <w:color w:val="808080" w:themeColor="background1" w:themeShade="80"/>
          <w:sz w:val="22"/>
          <w:szCs w:val="22"/>
          <w:lang w:val="en-GB"/>
        </w:rPr>
        <w:t>.</w:t>
      </w:r>
    </w:p>
    <w:p w14:paraId="3E53B798" w14:textId="77777777" w:rsidR="009621D4" w:rsidRDefault="009621D4" w:rsidP="009621D4">
      <w:pPr>
        <w:jc w:val="both"/>
        <w:rPr>
          <w:rFonts w:ascii="Avenir Next" w:hAnsi="Avenir Next" w:cs="Arial"/>
          <w:color w:val="808080" w:themeColor="background1" w:themeShade="80"/>
          <w:sz w:val="22"/>
          <w:szCs w:val="22"/>
          <w:lang w:val="en-GB"/>
        </w:rPr>
      </w:pPr>
    </w:p>
    <w:p w14:paraId="3C4BC0C1" w14:textId="77777777" w:rsidR="009621D4" w:rsidRDefault="009621D4" w:rsidP="009621D4">
      <w:p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b</w:t>
      </w:r>
      <w:r w:rsidRPr="009F583D">
        <w:rPr>
          <w:rFonts w:ascii="Avenir Next" w:hAnsi="Avenir Next" w:cs="Arial"/>
          <w:color w:val="808080" w:themeColor="background1" w:themeShade="80"/>
          <w:sz w:val="22"/>
          <w:szCs w:val="22"/>
          <w:u w:val="single"/>
          <w:lang w:val="en-GB"/>
        </w:rPr>
        <w:t xml:space="preserve">. </w:t>
      </w:r>
      <w:r>
        <w:rPr>
          <w:rFonts w:ascii="Avenir Next" w:hAnsi="Avenir Next" w:cs="Arial"/>
          <w:color w:val="808080" w:themeColor="background1" w:themeShade="80"/>
          <w:sz w:val="22"/>
          <w:szCs w:val="22"/>
          <w:u w:val="single"/>
          <w:lang w:val="en-GB"/>
        </w:rPr>
        <w:t>Introduction of (parallel) schemes of arrangement</w:t>
      </w:r>
    </w:p>
    <w:p w14:paraId="310C50DB" w14:textId="77777777" w:rsidR="009621D4" w:rsidRDefault="009621D4" w:rsidP="009621D4">
      <w:pPr>
        <w:jc w:val="both"/>
        <w:rPr>
          <w:rFonts w:ascii="Avenir Next" w:hAnsi="Avenir Next" w:cs="Arial"/>
          <w:color w:val="808080" w:themeColor="background1" w:themeShade="80"/>
          <w:sz w:val="22"/>
          <w:szCs w:val="22"/>
          <w:lang w:val="en-GB"/>
        </w:rPr>
      </w:pPr>
    </w:p>
    <w:p w14:paraId="3F3C1F1E" w14:textId="2AF1D40C" w:rsidR="009621D4" w:rsidRDefault="009621D4" w:rsidP="009621D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Second, regardless of whether provisional liquidators are appointed or not, the Company may use schemes of arrangement to reorganize/restructure its debts.  Specifically, should the scheme of arrangement be sanctioned by the Court, it may (subject to the terms of the scheme) result in a compromise of all classes of debts of the Company even though only part of the creditors agree to the scheme (see below).</w:t>
      </w:r>
    </w:p>
    <w:p w14:paraId="58D0CAAD" w14:textId="77777777" w:rsidR="009621D4" w:rsidRDefault="009621D4" w:rsidP="009621D4">
      <w:pPr>
        <w:jc w:val="both"/>
        <w:rPr>
          <w:rFonts w:ascii="Avenir Next" w:hAnsi="Avenir Next" w:cs="Arial"/>
          <w:color w:val="808080" w:themeColor="background1" w:themeShade="80"/>
          <w:sz w:val="22"/>
          <w:szCs w:val="22"/>
          <w:lang w:val="en-GB"/>
        </w:rPr>
      </w:pPr>
    </w:p>
    <w:p w14:paraId="4F952669" w14:textId="4E8270EE" w:rsidR="009621D4" w:rsidRDefault="009621D4" w:rsidP="009621D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a matter of procedure, the Company should first apply to the Court for convening creditors’ meetings (if there are more than one classes of creditors, a meeting should be convened for each of such class).  Upon approval and direction by the Court, the Company should issue notice to such creditors for the meeting and advertise the same.  </w:t>
      </w:r>
    </w:p>
    <w:p w14:paraId="314A758F" w14:textId="77777777" w:rsidR="009621D4" w:rsidRDefault="009621D4" w:rsidP="009621D4">
      <w:pPr>
        <w:jc w:val="both"/>
        <w:rPr>
          <w:rFonts w:ascii="Avenir Next" w:hAnsi="Avenir Next" w:cs="Arial"/>
          <w:color w:val="808080" w:themeColor="background1" w:themeShade="80"/>
          <w:sz w:val="22"/>
          <w:szCs w:val="22"/>
          <w:lang w:val="en-GB"/>
        </w:rPr>
      </w:pPr>
    </w:p>
    <w:p w14:paraId="3095178A" w14:textId="3421C0C6" w:rsidR="009621D4" w:rsidRDefault="009621D4" w:rsidP="009621D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Company obtains agreement from majority within each class of creditors (representing 75% in value in each of the classes) present and voting at the meeting of such class, the Company may then apply to the Court for sanction of the scheme.  In exercising its discretion to sanction the scheme, the Court would consider whether all the statutory requirements (including convening of the creditors’ meeting and approval of the requisite majority of creditor) have been met and whether the scheme is fair to creditors generally.  Once the Court has sanctioned the scheme and a copy of the court order has been delivered to the Registrar of Companies, the scheme would take legal effect.</w:t>
      </w:r>
    </w:p>
    <w:p w14:paraId="2035F909" w14:textId="77777777" w:rsidR="009B13CE" w:rsidRDefault="009B13CE" w:rsidP="009621D4">
      <w:pPr>
        <w:jc w:val="both"/>
        <w:rPr>
          <w:rFonts w:ascii="Avenir Next" w:hAnsi="Avenir Next" w:cs="Arial"/>
          <w:color w:val="808080" w:themeColor="background1" w:themeShade="80"/>
          <w:sz w:val="22"/>
          <w:szCs w:val="22"/>
          <w:lang w:val="en-GB"/>
        </w:rPr>
      </w:pPr>
    </w:p>
    <w:p w14:paraId="70A5BE05" w14:textId="006DCD09" w:rsidR="009B13CE" w:rsidRDefault="009B13CE" w:rsidP="009621D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If the Company has been wound-up, then the scheme would be conducted by the liquidators of the Company.  Otherwise, the scheme would be conducted by the board of directors of the Company (under the supervision of provisional liquidators, if any).  </w:t>
      </w:r>
    </w:p>
    <w:p w14:paraId="082F0D42" w14:textId="77777777" w:rsidR="009621D4" w:rsidRDefault="009621D4" w:rsidP="009621D4">
      <w:pPr>
        <w:jc w:val="both"/>
        <w:rPr>
          <w:rFonts w:ascii="Avenir Next" w:hAnsi="Avenir Next" w:cs="Arial"/>
          <w:color w:val="808080" w:themeColor="background1" w:themeShade="80"/>
          <w:sz w:val="22"/>
          <w:szCs w:val="22"/>
          <w:lang w:val="en-GB"/>
        </w:rPr>
      </w:pPr>
    </w:p>
    <w:p w14:paraId="72E13EBB" w14:textId="77777777" w:rsidR="009B13CE" w:rsidRDefault="009621D4" w:rsidP="009621D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Since the Company is incorporated in Bermuda and has its principal business in Hong Kong, the Company should consider introducing parallel schemes in both Bermuda and Hong Kong </w:t>
      </w:r>
      <w:proofErr w:type="gramStart"/>
      <w:r>
        <w:rPr>
          <w:rFonts w:ascii="Avenir Next" w:hAnsi="Avenir Next" w:cs="Arial"/>
          <w:color w:val="808080" w:themeColor="background1" w:themeShade="80"/>
          <w:sz w:val="22"/>
          <w:szCs w:val="22"/>
          <w:lang w:val="en-GB"/>
        </w:rPr>
        <w:t>so as to</w:t>
      </w:r>
      <w:proofErr w:type="gramEnd"/>
      <w:r>
        <w:rPr>
          <w:rFonts w:ascii="Avenir Next" w:hAnsi="Avenir Next" w:cs="Arial"/>
          <w:color w:val="808080" w:themeColor="background1" w:themeShade="80"/>
          <w:sz w:val="22"/>
          <w:szCs w:val="22"/>
          <w:lang w:val="en-GB"/>
        </w:rPr>
        <w:t xml:space="preserve"> cover as </w:t>
      </w:r>
      <w:r w:rsidR="009B13CE">
        <w:rPr>
          <w:rFonts w:ascii="Avenir Next" w:hAnsi="Avenir Next" w:cs="Arial"/>
          <w:color w:val="808080" w:themeColor="background1" w:themeShade="80"/>
          <w:sz w:val="22"/>
          <w:szCs w:val="22"/>
          <w:lang w:val="en-GB"/>
        </w:rPr>
        <w:t>many</w:t>
      </w:r>
      <w:r>
        <w:rPr>
          <w:rFonts w:ascii="Avenir Next" w:hAnsi="Avenir Next" w:cs="Arial"/>
          <w:color w:val="808080" w:themeColor="background1" w:themeShade="80"/>
          <w:sz w:val="22"/>
          <w:szCs w:val="22"/>
          <w:lang w:val="en-GB"/>
        </w:rPr>
        <w:t xml:space="preserve"> liabilities owed by the Company and its subsidiaries as possible.  </w:t>
      </w:r>
    </w:p>
    <w:p w14:paraId="500CA5FF" w14:textId="77777777" w:rsidR="009B13CE" w:rsidRDefault="009B13CE" w:rsidP="009621D4">
      <w:pPr>
        <w:jc w:val="both"/>
        <w:rPr>
          <w:rFonts w:ascii="Avenir Next" w:hAnsi="Avenir Next" w:cs="Arial"/>
          <w:color w:val="808080" w:themeColor="background1" w:themeShade="80"/>
          <w:sz w:val="22"/>
          <w:szCs w:val="22"/>
          <w:lang w:val="en-GB"/>
        </w:rPr>
      </w:pPr>
    </w:p>
    <w:p w14:paraId="55A2A0CA" w14:textId="37CB0745" w:rsidR="009621D4" w:rsidRDefault="009B13CE" w:rsidP="009621D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 the Company is advised to conduct parallel schemes in both Bermuda and Hong Kong also because there remains uncertainty as to whether the Bermuda Court would sanction standalone foreign scheme(s) of arrangement that is not supported by a local scheme of arrangement in Bermuda in contentious context.  In the present case, since the US Bondholders may not agree to the scheme (such as the scheme may not be sanctioned in non-contentious context), it may be risky for the Company to elect to only introduce a scheme of arrangement in Hong Kong.  </w:t>
      </w:r>
    </w:p>
    <w:p w14:paraId="2A2D2F51" w14:textId="77777777" w:rsidR="009B13CE" w:rsidRDefault="009B13CE" w:rsidP="009621D4">
      <w:pPr>
        <w:jc w:val="both"/>
        <w:rPr>
          <w:rFonts w:ascii="Avenir Next" w:hAnsi="Avenir Next" w:cs="Arial"/>
          <w:color w:val="808080" w:themeColor="background1" w:themeShade="80"/>
          <w:sz w:val="22"/>
          <w:szCs w:val="22"/>
          <w:lang w:val="en-GB"/>
        </w:rPr>
      </w:pPr>
    </w:p>
    <w:p w14:paraId="2FE0952A" w14:textId="5712876E" w:rsidR="009B13CE" w:rsidRDefault="009B13CE" w:rsidP="009621D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said, the Company should also consider the potential costs and expenses involved in the parallel scheme</w:t>
      </w:r>
      <w:r w:rsidR="00A751DE">
        <w:rPr>
          <w:rFonts w:ascii="Avenir Next" w:hAnsi="Avenir Next" w:cs="Arial"/>
          <w:color w:val="808080" w:themeColor="background1" w:themeShade="80"/>
          <w:sz w:val="22"/>
          <w:szCs w:val="22"/>
          <w:lang w:val="en-GB"/>
        </w:rPr>
        <w:t xml:space="preserve">.  If the Company has insufficient funds, it may be advised to introduce a scheme of arrangement only in Bermuda.   </w:t>
      </w:r>
    </w:p>
    <w:p w14:paraId="2B696B3E" w14:textId="77777777" w:rsidR="009621D4" w:rsidRDefault="009621D4" w:rsidP="009621D4">
      <w:pPr>
        <w:jc w:val="both"/>
        <w:rPr>
          <w:rFonts w:ascii="Avenir Next" w:hAnsi="Avenir Next" w:cs="Arial"/>
          <w:color w:val="808080" w:themeColor="background1" w:themeShade="80"/>
          <w:sz w:val="22"/>
          <w:szCs w:val="22"/>
          <w:lang w:val="en-GB"/>
        </w:rPr>
      </w:pPr>
    </w:p>
    <w:p w14:paraId="68BB3F5B" w14:textId="50B6D3D6" w:rsidR="00F5746F" w:rsidRPr="008E79A7" w:rsidRDefault="009B13CE" w:rsidP="009621D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Finally, if </w:t>
      </w:r>
      <w:r w:rsidRPr="009B13CE">
        <w:rPr>
          <w:rFonts w:ascii="Avenir Next" w:hAnsi="Avenir Next" w:cs="Arial"/>
          <w:color w:val="808080" w:themeColor="background1" w:themeShade="80"/>
          <w:sz w:val="22"/>
          <w:szCs w:val="22"/>
          <w:lang w:val="en-GB"/>
        </w:rPr>
        <w:t>the debt restructuring involved a “debt-for-equity” swap</w:t>
      </w:r>
      <w:r>
        <w:rPr>
          <w:rFonts w:ascii="Avenir Next" w:hAnsi="Avenir Next" w:cs="Arial"/>
          <w:color w:val="808080" w:themeColor="background1" w:themeShade="80"/>
          <w:sz w:val="22"/>
          <w:szCs w:val="22"/>
          <w:lang w:val="en-GB"/>
        </w:rPr>
        <w:t>, the Company is highly recommended to introduce a local scheme of arrangement providing for the same in Bermuda to facilitate the processes of allotment of new shares and cancellation of old shares.  Also, if transfer of shares is involved, it should be noted that transfer of shares in the Company (being an</w:t>
      </w:r>
      <w:r w:rsidRPr="009B13CE">
        <w:t xml:space="preserve"> </w:t>
      </w:r>
      <w:r w:rsidRPr="009B13CE">
        <w:rPr>
          <w:rFonts w:ascii="Avenir Next" w:hAnsi="Avenir Next" w:cs="Arial"/>
          <w:color w:val="808080" w:themeColor="background1" w:themeShade="80"/>
          <w:sz w:val="22"/>
          <w:szCs w:val="22"/>
          <w:lang w:val="en-GB"/>
        </w:rPr>
        <w:t>exempt Bermuda company</w:t>
      </w:r>
      <w:r>
        <w:rPr>
          <w:rFonts w:ascii="Avenir Next" w:hAnsi="Avenir Next" w:cs="Arial"/>
          <w:color w:val="808080" w:themeColor="background1" w:themeShade="80"/>
          <w:sz w:val="22"/>
          <w:szCs w:val="22"/>
          <w:lang w:val="en-GB"/>
        </w:rPr>
        <w:t>) would be subject to the approval of the Bermuda Monetary Authority.</w:t>
      </w:r>
      <w:r w:rsidR="00F5746F" w:rsidRPr="008E79A7">
        <w:rPr>
          <w:rFonts w:ascii="Avenir Next" w:hAnsi="Avenir Next" w:cs="Arial"/>
          <w:color w:val="808080" w:themeColor="background1" w:themeShade="80"/>
          <w:sz w:val="22"/>
          <w:szCs w:val="22"/>
          <w:lang w:val="en-GB"/>
        </w:rPr>
        <w:t>]</w:t>
      </w:r>
    </w:p>
    <w:p w14:paraId="560C51CE" w14:textId="77777777" w:rsidR="00E90971" w:rsidRPr="00B87DBA" w:rsidRDefault="00E90971" w:rsidP="004E3A6B">
      <w:pPr>
        <w:jc w:val="center"/>
        <w:rPr>
          <w:rFonts w:ascii="Avenir Next" w:hAnsi="Avenir Next" w:cs="Arial"/>
          <w:b/>
          <w:bCs/>
          <w:sz w:val="22"/>
          <w:szCs w:val="22"/>
          <w:lang w:val="en-GB"/>
        </w:rPr>
      </w:pPr>
    </w:p>
    <w:p w14:paraId="0D69B42E" w14:textId="77777777" w:rsidR="00E90971" w:rsidRPr="00B87DBA" w:rsidRDefault="00E90971" w:rsidP="004E3A6B">
      <w:pPr>
        <w:jc w:val="cente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494AA" w14:textId="77777777" w:rsidR="00D5283B" w:rsidRDefault="00D5283B" w:rsidP="00241B44">
      <w:r>
        <w:separator/>
      </w:r>
    </w:p>
  </w:endnote>
  <w:endnote w:type="continuationSeparator" w:id="0">
    <w:p w14:paraId="30B647F7" w14:textId="77777777" w:rsidR="00D5283B" w:rsidRDefault="00D5283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7B871918" w:rsidR="00241FA3" w:rsidRPr="009B4976" w:rsidRDefault="00F6245E" w:rsidP="009B4976">
    <w:pPr>
      <w:pStyle w:val="Footer"/>
      <w:ind w:right="360"/>
      <w:rPr>
        <w:rFonts w:ascii="Arial" w:hAnsi="Arial" w:cs="Arial"/>
        <w:sz w:val="18"/>
        <w:szCs w:val="18"/>
        <w:lang w:val="en-GB"/>
      </w:rPr>
    </w:pPr>
    <w:r w:rsidRPr="00F6245E">
      <w:rPr>
        <w:rFonts w:ascii="Arial" w:hAnsi="Arial" w:cs="Arial"/>
        <w:sz w:val="18"/>
        <w:szCs w:val="18"/>
        <w:lang w:val="en-GB"/>
      </w:rPr>
      <w:t>202223-827</w:t>
    </w:r>
    <w:r w:rsidR="0073158B" w:rsidRPr="009B4976">
      <w:rPr>
        <w:rFonts w:ascii="Arial" w:hAnsi="Arial" w:cs="Arial"/>
        <w:sz w:val="18"/>
        <w:szCs w:val="18"/>
        <w:lang w:val="en-GB"/>
      </w:rPr>
      <w:t>.assessment</w:t>
    </w:r>
    <w:r w:rsidR="00670A6B">
      <w:rPr>
        <w:rFonts w:ascii="Arial" w:hAnsi="Arial" w:cs="Arial"/>
        <w:sz w:val="18"/>
        <w:szCs w:val="18"/>
        <w:lang w:val="en-GB"/>
      </w:rPr>
      <w:t>5A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B29A2" w14:textId="77777777" w:rsidR="00D5283B" w:rsidRDefault="00D5283B" w:rsidP="00241B44">
      <w:r>
        <w:separator/>
      </w:r>
    </w:p>
  </w:footnote>
  <w:footnote w:type="continuationSeparator" w:id="0">
    <w:p w14:paraId="03C504A7" w14:textId="77777777" w:rsidR="00D5283B" w:rsidRDefault="00D5283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305C8D"/>
    <w:multiLevelType w:val="hybridMultilevel"/>
    <w:tmpl w:val="A588EA5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69649D"/>
    <w:multiLevelType w:val="hybridMultilevel"/>
    <w:tmpl w:val="2A8828CA"/>
    <w:lvl w:ilvl="0" w:tplc="8DC42A34">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 w15:restartNumberingAfterBreak="0">
    <w:nsid w:val="07A754BD"/>
    <w:multiLevelType w:val="hybridMultilevel"/>
    <w:tmpl w:val="444C8FC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DA34571"/>
    <w:multiLevelType w:val="hybridMultilevel"/>
    <w:tmpl w:val="68248B7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E703A1"/>
    <w:multiLevelType w:val="hybridMultilevel"/>
    <w:tmpl w:val="E7ECDE44"/>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1ED872AD"/>
    <w:multiLevelType w:val="hybridMultilevel"/>
    <w:tmpl w:val="2DB6FEF4"/>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F792A52"/>
    <w:multiLevelType w:val="hybridMultilevel"/>
    <w:tmpl w:val="941C9960"/>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3B45D57"/>
    <w:multiLevelType w:val="hybridMultilevel"/>
    <w:tmpl w:val="13E6ADE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52707FE"/>
    <w:multiLevelType w:val="hybridMultilevel"/>
    <w:tmpl w:val="77BAA306"/>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5FB4362"/>
    <w:multiLevelType w:val="hybridMultilevel"/>
    <w:tmpl w:val="8032A1FE"/>
    <w:lvl w:ilvl="0" w:tplc="F65CF282">
      <w:start w:val="1"/>
      <w:numFmt w:val="lowerRoman"/>
      <w:lvlText w:val="(%1)"/>
      <w:lvlJc w:val="left"/>
      <w:pPr>
        <w:ind w:left="72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CEC1184"/>
    <w:multiLevelType w:val="hybridMultilevel"/>
    <w:tmpl w:val="2DAEE442"/>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2D07FDE"/>
    <w:multiLevelType w:val="hybridMultilevel"/>
    <w:tmpl w:val="8E3AD53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3AC30420"/>
    <w:multiLevelType w:val="hybridMultilevel"/>
    <w:tmpl w:val="D81057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65B6433"/>
    <w:multiLevelType w:val="hybridMultilevel"/>
    <w:tmpl w:val="88B035D0"/>
    <w:lvl w:ilvl="0" w:tplc="DDC6A722">
      <w:start w:val="1"/>
      <w:numFmt w:val="lowerLetter"/>
      <w:lvlText w:val="(%1)"/>
      <w:lvlJc w:val="left"/>
      <w:pPr>
        <w:ind w:left="1004"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B3152C9"/>
    <w:multiLevelType w:val="hybridMultilevel"/>
    <w:tmpl w:val="6E18F1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3871734"/>
    <w:multiLevelType w:val="hybridMultilevel"/>
    <w:tmpl w:val="B49A1154"/>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A91293B"/>
    <w:multiLevelType w:val="hybridMultilevel"/>
    <w:tmpl w:val="DC44B150"/>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B3B2113"/>
    <w:multiLevelType w:val="hybridMultilevel"/>
    <w:tmpl w:val="260C2360"/>
    <w:lvl w:ilvl="0" w:tplc="A4F60B0E">
      <w:start w:val="1"/>
      <w:numFmt w:val="lowerLetter"/>
      <w:lvlText w:val="(%1)"/>
      <w:lvlJc w:val="left"/>
      <w:pPr>
        <w:ind w:left="720" w:hanging="360"/>
      </w:pPr>
      <w:rPr>
        <w:rFonts w:hint="default"/>
      </w:rPr>
    </w:lvl>
    <w:lvl w:ilvl="1" w:tplc="97589D7E" w:tentative="1">
      <w:start w:val="1"/>
      <w:numFmt w:val="lowerLetter"/>
      <w:lvlText w:val="%2."/>
      <w:lvlJc w:val="left"/>
      <w:pPr>
        <w:ind w:left="1440" w:hanging="360"/>
      </w:pPr>
    </w:lvl>
    <w:lvl w:ilvl="2" w:tplc="8F3C688A" w:tentative="1">
      <w:start w:val="1"/>
      <w:numFmt w:val="lowerRoman"/>
      <w:lvlText w:val="%3."/>
      <w:lvlJc w:val="right"/>
      <w:pPr>
        <w:ind w:left="2160" w:hanging="180"/>
      </w:pPr>
    </w:lvl>
    <w:lvl w:ilvl="3" w:tplc="DA5CB8BC" w:tentative="1">
      <w:start w:val="1"/>
      <w:numFmt w:val="decimal"/>
      <w:lvlText w:val="%4."/>
      <w:lvlJc w:val="left"/>
      <w:pPr>
        <w:ind w:left="2880" w:hanging="360"/>
      </w:pPr>
    </w:lvl>
    <w:lvl w:ilvl="4" w:tplc="80F6DE40" w:tentative="1">
      <w:start w:val="1"/>
      <w:numFmt w:val="lowerLetter"/>
      <w:lvlText w:val="%5."/>
      <w:lvlJc w:val="left"/>
      <w:pPr>
        <w:ind w:left="3600" w:hanging="360"/>
      </w:pPr>
    </w:lvl>
    <w:lvl w:ilvl="5" w:tplc="BF5CD97C" w:tentative="1">
      <w:start w:val="1"/>
      <w:numFmt w:val="lowerRoman"/>
      <w:lvlText w:val="%6."/>
      <w:lvlJc w:val="right"/>
      <w:pPr>
        <w:ind w:left="4320" w:hanging="180"/>
      </w:pPr>
    </w:lvl>
    <w:lvl w:ilvl="6" w:tplc="24C27B30" w:tentative="1">
      <w:start w:val="1"/>
      <w:numFmt w:val="decimal"/>
      <w:lvlText w:val="%7."/>
      <w:lvlJc w:val="left"/>
      <w:pPr>
        <w:ind w:left="5040" w:hanging="360"/>
      </w:pPr>
    </w:lvl>
    <w:lvl w:ilvl="7" w:tplc="63AAC7B4" w:tentative="1">
      <w:start w:val="1"/>
      <w:numFmt w:val="lowerLetter"/>
      <w:lvlText w:val="%8."/>
      <w:lvlJc w:val="left"/>
      <w:pPr>
        <w:ind w:left="5760" w:hanging="360"/>
      </w:pPr>
    </w:lvl>
    <w:lvl w:ilvl="8" w:tplc="EB8048CE" w:tentative="1">
      <w:start w:val="1"/>
      <w:numFmt w:val="lowerRoman"/>
      <w:lvlText w:val="%9."/>
      <w:lvlJc w:val="right"/>
      <w:pPr>
        <w:ind w:left="6480" w:hanging="180"/>
      </w:pPr>
    </w:lvl>
  </w:abstractNum>
  <w:abstractNum w:abstractNumId="33" w15:restartNumberingAfterBreak="0">
    <w:nsid w:val="5B9C35E8"/>
    <w:multiLevelType w:val="hybridMultilevel"/>
    <w:tmpl w:val="7C1E190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5" w15:restartNumberingAfterBreak="0">
    <w:nsid w:val="6677418B"/>
    <w:multiLevelType w:val="hybridMultilevel"/>
    <w:tmpl w:val="86863878"/>
    <w:lvl w:ilvl="0" w:tplc="F65CF282">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6F152DF"/>
    <w:multiLevelType w:val="hybridMultilevel"/>
    <w:tmpl w:val="FAB47040"/>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1"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5D269D"/>
    <w:multiLevelType w:val="hybridMultilevel"/>
    <w:tmpl w:val="38208D3C"/>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4" w15:restartNumberingAfterBreak="0">
    <w:nsid w:val="7E52705A"/>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3023032">
    <w:abstractNumId w:val="7"/>
  </w:num>
  <w:num w:numId="2" w16cid:durableId="1842966381">
    <w:abstractNumId w:val="9"/>
  </w:num>
  <w:num w:numId="3" w16cid:durableId="357778295">
    <w:abstractNumId w:val="36"/>
  </w:num>
  <w:num w:numId="4" w16cid:durableId="643195332">
    <w:abstractNumId w:val="30"/>
  </w:num>
  <w:num w:numId="5" w16cid:durableId="1897232239">
    <w:abstractNumId w:val="42"/>
  </w:num>
  <w:num w:numId="6" w16cid:durableId="745954368">
    <w:abstractNumId w:val="27"/>
  </w:num>
  <w:num w:numId="7" w16cid:durableId="1141918760">
    <w:abstractNumId w:val="34"/>
  </w:num>
  <w:num w:numId="8" w16cid:durableId="1784575776">
    <w:abstractNumId w:val="10"/>
  </w:num>
  <w:num w:numId="9" w16cid:durableId="1454640707">
    <w:abstractNumId w:val="21"/>
  </w:num>
  <w:num w:numId="10" w16cid:durableId="285046690">
    <w:abstractNumId w:val="5"/>
  </w:num>
  <w:num w:numId="11" w16cid:durableId="384990848">
    <w:abstractNumId w:val="38"/>
  </w:num>
  <w:num w:numId="12" w16cid:durableId="1206793948">
    <w:abstractNumId w:val="37"/>
  </w:num>
  <w:num w:numId="13" w16cid:durableId="1362627752">
    <w:abstractNumId w:val="17"/>
  </w:num>
  <w:num w:numId="14" w16cid:durableId="1771781781">
    <w:abstractNumId w:val="0"/>
  </w:num>
  <w:num w:numId="15" w16cid:durableId="1916435773">
    <w:abstractNumId w:val="28"/>
  </w:num>
  <w:num w:numId="16" w16cid:durableId="1340498079">
    <w:abstractNumId w:val="25"/>
  </w:num>
  <w:num w:numId="17" w16cid:durableId="938148556">
    <w:abstractNumId w:val="41"/>
  </w:num>
  <w:num w:numId="18" w16cid:durableId="801390771">
    <w:abstractNumId w:val="39"/>
  </w:num>
  <w:num w:numId="19" w16cid:durableId="152842074">
    <w:abstractNumId w:val="20"/>
  </w:num>
  <w:num w:numId="20" w16cid:durableId="1172451940">
    <w:abstractNumId w:val="23"/>
  </w:num>
  <w:num w:numId="21" w16cid:durableId="645889340">
    <w:abstractNumId w:val="4"/>
  </w:num>
  <w:num w:numId="22" w16cid:durableId="1651134982">
    <w:abstractNumId w:val="18"/>
  </w:num>
  <w:num w:numId="23" w16cid:durableId="182549233">
    <w:abstractNumId w:val="29"/>
  </w:num>
  <w:num w:numId="24" w16cid:durableId="1127699281">
    <w:abstractNumId w:val="26"/>
  </w:num>
  <w:num w:numId="25" w16cid:durableId="1787698713">
    <w:abstractNumId w:val="19"/>
  </w:num>
  <w:num w:numId="26" w16cid:durableId="2006325766">
    <w:abstractNumId w:val="33"/>
  </w:num>
  <w:num w:numId="27" w16cid:durableId="1082603460">
    <w:abstractNumId w:val="43"/>
  </w:num>
  <w:num w:numId="28" w16cid:durableId="1242376689">
    <w:abstractNumId w:val="22"/>
  </w:num>
  <w:num w:numId="29" w16cid:durableId="1342901538">
    <w:abstractNumId w:val="40"/>
  </w:num>
  <w:num w:numId="30" w16cid:durableId="2083596981">
    <w:abstractNumId w:val="12"/>
  </w:num>
  <w:num w:numId="31" w16cid:durableId="895051410">
    <w:abstractNumId w:val="15"/>
  </w:num>
  <w:num w:numId="32" w16cid:durableId="206993846">
    <w:abstractNumId w:val="24"/>
  </w:num>
  <w:num w:numId="33" w16cid:durableId="869805309">
    <w:abstractNumId w:val="8"/>
  </w:num>
  <w:num w:numId="34" w16cid:durableId="1836604613">
    <w:abstractNumId w:val="13"/>
  </w:num>
  <w:num w:numId="35" w16cid:durableId="1903515807">
    <w:abstractNumId w:val="3"/>
  </w:num>
  <w:num w:numId="36" w16cid:durableId="1421637511">
    <w:abstractNumId w:val="35"/>
  </w:num>
  <w:num w:numId="37" w16cid:durableId="945307052">
    <w:abstractNumId w:val="32"/>
  </w:num>
  <w:num w:numId="38" w16cid:durableId="1242519699">
    <w:abstractNumId w:val="44"/>
  </w:num>
  <w:num w:numId="39" w16cid:durableId="976180047">
    <w:abstractNumId w:val="2"/>
  </w:num>
  <w:num w:numId="40" w16cid:durableId="1055399276">
    <w:abstractNumId w:val="1"/>
  </w:num>
  <w:num w:numId="41" w16cid:durableId="1435443795">
    <w:abstractNumId w:val="6"/>
  </w:num>
  <w:num w:numId="42" w16cid:durableId="1117024109">
    <w:abstractNumId w:val="31"/>
  </w:num>
  <w:num w:numId="43" w16cid:durableId="231893664">
    <w:abstractNumId w:val="16"/>
  </w:num>
  <w:num w:numId="44" w16cid:durableId="2135365419">
    <w:abstractNumId w:val="11"/>
  </w:num>
  <w:num w:numId="45" w16cid:durableId="52456460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BF3"/>
    <w:rsid w:val="00007C38"/>
    <w:rsid w:val="0001050B"/>
    <w:rsid w:val="00010BA0"/>
    <w:rsid w:val="00016847"/>
    <w:rsid w:val="00017E7C"/>
    <w:rsid w:val="00020557"/>
    <w:rsid w:val="00021FC2"/>
    <w:rsid w:val="000250C7"/>
    <w:rsid w:val="00025C86"/>
    <w:rsid w:val="00026F16"/>
    <w:rsid w:val="000329AF"/>
    <w:rsid w:val="000358E5"/>
    <w:rsid w:val="000373FB"/>
    <w:rsid w:val="00037621"/>
    <w:rsid w:val="000400B5"/>
    <w:rsid w:val="00042D6A"/>
    <w:rsid w:val="0004323A"/>
    <w:rsid w:val="0004367D"/>
    <w:rsid w:val="00044D46"/>
    <w:rsid w:val="0004503B"/>
    <w:rsid w:val="00045088"/>
    <w:rsid w:val="00045904"/>
    <w:rsid w:val="00045B31"/>
    <w:rsid w:val="00046AA0"/>
    <w:rsid w:val="000502FD"/>
    <w:rsid w:val="0005128F"/>
    <w:rsid w:val="00060569"/>
    <w:rsid w:val="00060747"/>
    <w:rsid w:val="000627E0"/>
    <w:rsid w:val="00063A60"/>
    <w:rsid w:val="00065166"/>
    <w:rsid w:val="00067160"/>
    <w:rsid w:val="00067C67"/>
    <w:rsid w:val="0007191F"/>
    <w:rsid w:val="00076686"/>
    <w:rsid w:val="00082609"/>
    <w:rsid w:val="000851CC"/>
    <w:rsid w:val="00086F43"/>
    <w:rsid w:val="00087F21"/>
    <w:rsid w:val="00091171"/>
    <w:rsid w:val="00091826"/>
    <w:rsid w:val="00093BE8"/>
    <w:rsid w:val="0009401D"/>
    <w:rsid w:val="000959BB"/>
    <w:rsid w:val="00095F12"/>
    <w:rsid w:val="000978C0"/>
    <w:rsid w:val="000A208F"/>
    <w:rsid w:val="000A3EA7"/>
    <w:rsid w:val="000A407B"/>
    <w:rsid w:val="000A68ED"/>
    <w:rsid w:val="000A6D56"/>
    <w:rsid w:val="000A7438"/>
    <w:rsid w:val="000B084F"/>
    <w:rsid w:val="000B1E92"/>
    <w:rsid w:val="000B260A"/>
    <w:rsid w:val="000B59F4"/>
    <w:rsid w:val="000B5FF1"/>
    <w:rsid w:val="000B609F"/>
    <w:rsid w:val="000C2AC1"/>
    <w:rsid w:val="000D275A"/>
    <w:rsid w:val="000D2764"/>
    <w:rsid w:val="000D55A8"/>
    <w:rsid w:val="000D6327"/>
    <w:rsid w:val="000D65DB"/>
    <w:rsid w:val="000D6963"/>
    <w:rsid w:val="000E4841"/>
    <w:rsid w:val="000E4FA3"/>
    <w:rsid w:val="000F1677"/>
    <w:rsid w:val="000F1FFD"/>
    <w:rsid w:val="000F3D6C"/>
    <w:rsid w:val="000F3F76"/>
    <w:rsid w:val="000F6D62"/>
    <w:rsid w:val="000F708F"/>
    <w:rsid w:val="00101707"/>
    <w:rsid w:val="0010170D"/>
    <w:rsid w:val="00102CC9"/>
    <w:rsid w:val="0010593A"/>
    <w:rsid w:val="00107FCD"/>
    <w:rsid w:val="00111F83"/>
    <w:rsid w:val="0011473D"/>
    <w:rsid w:val="00115C85"/>
    <w:rsid w:val="00122789"/>
    <w:rsid w:val="00123855"/>
    <w:rsid w:val="00126A4D"/>
    <w:rsid w:val="00127195"/>
    <w:rsid w:val="00127E45"/>
    <w:rsid w:val="00133976"/>
    <w:rsid w:val="00136839"/>
    <w:rsid w:val="0013760D"/>
    <w:rsid w:val="0014171F"/>
    <w:rsid w:val="001433DC"/>
    <w:rsid w:val="001449AD"/>
    <w:rsid w:val="00144A9A"/>
    <w:rsid w:val="00144E3F"/>
    <w:rsid w:val="0014622C"/>
    <w:rsid w:val="0015020C"/>
    <w:rsid w:val="00152348"/>
    <w:rsid w:val="0015456D"/>
    <w:rsid w:val="00154A75"/>
    <w:rsid w:val="00155429"/>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7E9A"/>
    <w:rsid w:val="001B0F70"/>
    <w:rsid w:val="001B462C"/>
    <w:rsid w:val="001B5016"/>
    <w:rsid w:val="001B5D64"/>
    <w:rsid w:val="001B5DC2"/>
    <w:rsid w:val="001C04CD"/>
    <w:rsid w:val="001C179F"/>
    <w:rsid w:val="001C1FE0"/>
    <w:rsid w:val="001C2AC2"/>
    <w:rsid w:val="001C45FC"/>
    <w:rsid w:val="001C7D8B"/>
    <w:rsid w:val="001D0469"/>
    <w:rsid w:val="001D29C0"/>
    <w:rsid w:val="001D4862"/>
    <w:rsid w:val="001D4BA3"/>
    <w:rsid w:val="001D4CF9"/>
    <w:rsid w:val="001D780C"/>
    <w:rsid w:val="001E087D"/>
    <w:rsid w:val="001E25B9"/>
    <w:rsid w:val="001E49E0"/>
    <w:rsid w:val="001E7B5A"/>
    <w:rsid w:val="001F52A0"/>
    <w:rsid w:val="001F7412"/>
    <w:rsid w:val="0020090A"/>
    <w:rsid w:val="00201840"/>
    <w:rsid w:val="00202DFE"/>
    <w:rsid w:val="0020537C"/>
    <w:rsid w:val="0020725B"/>
    <w:rsid w:val="00207C3D"/>
    <w:rsid w:val="002110F1"/>
    <w:rsid w:val="0021407D"/>
    <w:rsid w:val="0022116B"/>
    <w:rsid w:val="00221D20"/>
    <w:rsid w:val="00226CB6"/>
    <w:rsid w:val="00230812"/>
    <w:rsid w:val="00233B19"/>
    <w:rsid w:val="002356EA"/>
    <w:rsid w:val="002373A3"/>
    <w:rsid w:val="00237777"/>
    <w:rsid w:val="0024116D"/>
    <w:rsid w:val="00241895"/>
    <w:rsid w:val="00241B44"/>
    <w:rsid w:val="00241FA3"/>
    <w:rsid w:val="00244911"/>
    <w:rsid w:val="00245EFB"/>
    <w:rsid w:val="00246EB8"/>
    <w:rsid w:val="002476C0"/>
    <w:rsid w:val="00250DC9"/>
    <w:rsid w:val="002516D6"/>
    <w:rsid w:val="00251E6D"/>
    <w:rsid w:val="0025386E"/>
    <w:rsid w:val="00254E10"/>
    <w:rsid w:val="00256E1E"/>
    <w:rsid w:val="002638B0"/>
    <w:rsid w:val="00264384"/>
    <w:rsid w:val="0026647A"/>
    <w:rsid w:val="002668D3"/>
    <w:rsid w:val="00267804"/>
    <w:rsid w:val="00270438"/>
    <w:rsid w:val="002722CA"/>
    <w:rsid w:val="0027299F"/>
    <w:rsid w:val="002729FA"/>
    <w:rsid w:val="00277995"/>
    <w:rsid w:val="002804F1"/>
    <w:rsid w:val="00284EBE"/>
    <w:rsid w:val="0028777F"/>
    <w:rsid w:val="002903A7"/>
    <w:rsid w:val="00290762"/>
    <w:rsid w:val="002937F3"/>
    <w:rsid w:val="0029433F"/>
    <w:rsid w:val="00294829"/>
    <w:rsid w:val="0029690F"/>
    <w:rsid w:val="00297C8A"/>
    <w:rsid w:val="002A2A60"/>
    <w:rsid w:val="002A37BB"/>
    <w:rsid w:val="002A5EF5"/>
    <w:rsid w:val="002A7749"/>
    <w:rsid w:val="002B1C45"/>
    <w:rsid w:val="002B725E"/>
    <w:rsid w:val="002C13C8"/>
    <w:rsid w:val="002C1EC5"/>
    <w:rsid w:val="002C2B46"/>
    <w:rsid w:val="002C2FDA"/>
    <w:rsid w:val="002C3547"/>
    <w:rsid w:val="002C47C0"/>
    <w:rsid w:val="002C5EF6"/>
    <w:rsid w:val="002C69B4"/>
    <w:rsid w:val="002C7274"/>
    <w:rsid w:val="002D0021"/>
    <w:rsid w:val="002D299D"/>
    <w:rsid w:val="002D3473"/>
    <w:rsid w:val="002D427E"/>
    <w:rsid w:val="002D4943"/>
    <w:rsid w:val="002E2D5A"/>
    <w:rsid w:val="002E3CEB"/>
    <w:rsid w:val="002F1956"/>
    <w:rsid w:val="002F3440"/>
    <w:rsid w:val="002F75A3"/>
    <w:rsid w:val="003019E4"/>
    <w:rsid w:val="00303C2F"/>
    <w:rsid w:val="00305E53"/>
    <w:rsid w:val="003067CD"/>
    <w:rsid w:val="00307D85"/>
    <w:rsid w:val="00310CD9"/>
    <w:rsid w:val="003144EF"/>
    <w:rsid w:val="00326292"/>
    <w:rsid w:val="0032636F"/>
    <w:rsid w:val="00326415"/>
    <w:rsid w:val="00330937"/>
    <w:rsid w:val="00330F31"/>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703F4"/>
    <w:rsid w:val="0037465A"/>
    <w:rsid w:val="00376639"/>
    <w:rsid w:val="00376CEC"/>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36EA"/>
    <w:rsid w:val="003B3847"/>
    <w:rsid w:val="003B3C5F"/>
    <w:rsid w:val="003C20E8"/>
    <w:rsid w:val="003C4471"/>
    <w:rsid w:val="003C5922"/>
    <w:rsid w:val="003C6597"/>
    <w:rsid w:val="003D0677"/>
    <w:rsid w:val="003D0A6D"/>
    <w:rsid w:val="003D6B6A"/>
    <w:rsid w:val="003D7241"/>
    <w:rsid w:val="003E0B16"/>
    <w:rsid w:val="003E4860"/>
    <w:rsid w:val="003E67D1"/>
    <w:rsid w:val="003E7313"/>
    <w:rsid w:val="003F3F38"/>
    <w:rsid w:val="003F4F19"/>
    <w:rsid w:val="004020C0"/>
    <w:rsid w:val="0040332F"/>
    <w:rsid w:val="00404329"/>
    <w:rsid w:val="00405DC1"/>
    <w:rsid w:val="0041085C"/>
    <w:rsid w:val="00415F1F"/>
    <w:rsid w:val="00416FEB"/>
    <w:rsid w:val="0042108F"/>
    <w:rsid w:val="00425377"/>
    <w:rsid w:val="004264D0"/>
    <w:rsid w:val="00427400"/>
    <w:rsid w:val="00430FED"/>
    <w:rsid w:val="00434A8C"/>
    <w:rsid w:val="00437297"/>
    <w:rsid w:val="004402DC"/>
    <w:rsid w:val="00444284"/>
    <w:rsid w:val="00444FA0"/>
    <w:rsid w:val="00445CE6"/>
    <w:rsid w:val="00450A62"/>
    <w:rsid w:val="0045301D"/>
    <w:rsid w:val="004534C2"/>
    <w:rsid w:val="00454129"/>
    <w:rsid w:val="004541D5"/>
    <w:rsid w:val="0045446F"/>
    <w:rsid w:val="00454E2B"/>
    <w:rsid w:val="0045683E"/>
    <w:rsid w:val="00456D3D"/>
    <w:rsid w:val="00460BAD"/>
    <w:rsid w:val="0046562B"/>
    <w:rsid w:val="0047497A"/>
    <w:rsid w:val="00475CC7"/>
    <w:rsid w:val="00477249"/>
    <w:rsid w:val="00477C72"/>
    <w:rsid w:val="00481D6B"/>
    <w:rsid w:val="00482465"/>
    <w:rsid w:val="004873F8"/>
    <w:rsid w:val="004909BA"/>
    <w:rsid w:val="00490FDA"/>
    <w:rsid w:val="00491675"/>
    <w:rsid w:val="00491D9F"/>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B7CA7"/>
    <w:rsid w:val="004C412E"/>
    <w:rsid w:val="004C5A9F"/>
    <w:rsid w:val="004C65B3"/>
    <w:rsid w:val="004D0274"/>
    <w:rsid w:val="004D17F6"/>
    <w:rsid w:val="004D1A5A"/>
    <w:rsid w:val="004D2FFF"/>
    <w:rsid w:val="004D31CC"/>
    <w:rsid w:val="004D3721"/>
    <w:rsid w:val="004D4543"/>
    <w:rsid w:val="004D52A8"/>
    <w:rsid w:val="004D64F9"/>
    <w:rsid w:val="004E1309"/>
    <w:rsid w:val="004E185D"/>
    <w:rsid w:val="004E3A6B"/>
    <w:rsid w:val="004E408D"/>
    <w:rsid w:val="004E4ADF"/>
    <w:rsid w:val="004E622C"/>
    <w:rsid w:val="004F5FDF"/>
    <w:rsid w:val="005025E4"/>
    <w:rsid w:val="00502C57"/>
    <w:rsid w:val="00503068"/>
    <w:rsid w:val="005037E8"/>
    <w:rsid w:val="00503A61"/>
    <w:rsid w:val="00504765"/>
    <w:rsid w:val="005054A9"/>
    <w:rsid w:val="00506B49"/>
    <w:rsid w:val="00514451"/>
    <w:rsid w:val="00515C35"/>
    <w:rsid w:val="005177FE"/>
    <w:rsid w:val="005213F8"/>
    <w:rsid w:val="0052263B"/>
    <w:rsid w:val="00524728"/>
    <w:rsid w:val="00532F16"/>
    <w:rsid w:val="005331CA"/>
    <w:rsid w:val="00533B9E"/>
    <w:rsid w:val="005356BF"/>
    <w:rsid w:val="00537004"/>
    <w:rsid w:val="00537970"/>
    <w:rsid w:val="00540E3A"/>
    <w:rsid w:val="00542882"/>
    <w:rsid w:val="00544127"/>
    <w:rsid w:val="005463A9"/>
    <w:rsid w:val="0054663F"/>
    <w:rsid w:val="005537B4"/>
    <w:rsid w:val="00553EB2"/>
    <w:rsid w:val="00554212"/>
    <w:rsid w:val="00560534"/>
    <w:rsid w:val="00563084"/>
    <w:rsid w:val="0056391B"/>
    <w:rsid w:val="00564DFE"/>
    <w:rsid w:val="005650E2"/>
    <w:rsid w:val="00565AD2"/>
    <w:rsid w:val="00567AD7"/>
    <w:rsid w:val="005739CA"/>
    <w:rsid w:val="00575B2D"/>
    <w:rsid w:val="00576A9C"/>
    <w:rsid w:val="00580EA0"/>
    <w:rsid w:val="00581B78"/>
    <w:rsid w:val="005833D0"/>
    <w:rsid w:val="005846F3"/>
    <w:rsid w:val="00586138"/>
    <w:rsid w:val="0058622F"/>
    <w:rsid w:val="005864C9"/>
    <w:rsid w:val="00587660"/>
    <w:rsid w:val="00590C49"/>
    <w:rsid w:val="00590D6D"/>
    <w:rsid w:val="00591FC4"/>
    <w:rsid w:val="005925C2"/>
    <w:rsid w:val="00592F82"/>
    <w:rsid w:val="00595042"/>
    <w:rsid w:val="0059609C"/>
    <w:rsid w:val="005A0CCA"/>
    <w:rsid w:val="005A464B"/>
    <w:rsid w:val="005A6FF2"/>
    <w:rsid w:val="005A726D"/>
    <w:rsid w:val="005B192F"/>
    <w:rsid w:val="005B4219"/>
    <w:rsid w:val="005B5C5F"/>
    <w:rsid w:val="005B6708"/>
    <w:rsid w:val="005B67AC"/>
    <w:rsid w:val="005B79F4"/>
    <w:rsid w:val="005B7AAA"/>
    <w:rsid w:val="005C3312"/>
    <w:rsid w:val="005C6CFB"/>
    <w:rsid w:val="005C764D"/>
    <w:rsid w:val="005D0A0D"/>
    <w:rsid w:val="005D12BE"/>
    <w:rsid w:val="005D16DD"/>
    <w:rsid w:val="005D23BD"/>
    <w:rsid w:val="005D29F9"/>
    <w:rsid w:val="005D43E0"/>
    <w:rsid w:val="005D47B7"/>
    <w:rsid w:val="005D5828"/>
    <w:rsid w:val="005D58A3"/>
    <w:rsid w:val="005E15D3"/>
    <w:rsid w:val="005E182C"/>
    <w:rsid w:val="005E1B79"/>
    <w:rsid w:val="005E3D4C"/>
    <w:rsid w:val="005E4ABB"/>
    <w:rsid w:val="005E6076"/>
    <w:rsid w:val="005E7008"/>
    <w:rsid w:val="005F026D"/>
    <w:rsid w:val="005F25A8"/>
    <w:rsid w:val="005F2AEA"/>
    <w:rsid w:val="005F2C1B"/>
    <w:rsid w:val="005F2D0B"/>
    <w:rsid w:val="005F4B31"/>
    <w:rsid w:val="005F53AD"/>
    <w:rsid w:val="005F7B12"/>
    <w:rsid w:val="00600779"/>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1C93"/>
    <w:rsid w:val="00654C2F"/>
    <w:rsid w:val="00657087"/>
    <w:rsid w:val="00662BC3"/>
    <w:rsid w:val="006639DB"/>
    <w:rsid w:val="006661EF"/>
    <w:rsid w:val="00670A6B"/>
    <w:rsid w:val="00674A49"/>
    <w:rsid w:val="00675666"/>
    <w:rsid w:val="00677AEB"/>
    <w:rsid w:val="00680EF2"/>
    <w:rsid w:val="00687A1D"/>
    <w:rsid w:val="00691D5F"/>
    <w:rsid w:val="0069476B"/>
    <w:rsid w:val="00697EA1"/>
    <w:rsid w:val="006A2646"/>
    <w:rsid w:val="006A4823"/>
    <w:rsid w:val="006A509C"/>
    <w:rsid w:val="006A6530"/>
    <w:rsid w:val="006A7F25"/>
    <w:rsid w:val="006B0FF2"/>
    <w:rsid w:val="006B1876"/>
    <w:rsid w:val="006B2D95"/>
    <w:rsid w:val="006B300C"/>
    <w:rsid w:val="006B435A"/>
    <w:rsid w:val="006B43A3"/>
    <w:rsid w:val="006B4C64"/>
    <w:rsid w:val="006B503E"/>
    <w:rsid w:val="006B67AC"/>
    <w:rsid w:val="006C0D17"/>
    <w:rsid w:val="006C1470"/>
    <w:rsid w:val="006C16D7"/>
    <w:rsid w:val="006C2BBF"/>
    <w:rsid w:val="006C361E"/>
    <w:rsid w:val="006C6ECF"/>
    <w:rsid w:val="006D2BE7"/>
    <w:rsid w:val="006D6BD5"/>
    <w:rsid w:val="006E21C4"/>
    <w:rsid w:val="006E481A"/>
    <w:rsid w:val="006E5298"/>
    <w:rsid w:val="006E6C49"/>
    <w:rsid w:val="006F400A"/>
    <w:rsid w:val="006F41CC"/>
    <w:rsid w:val="006F4A78"/>
    <w:rsid w:val="006F734A"/>
    <w:rsid w:val="00700D83"/>
    <w:rsid w:val="00704852"/>
    <w:rsid w:val="00705104"/>
    <w:rsid w:val="00705C05"/>
    <w:rsid w:val="007074E9"/>
    <w:rsid w:val="0071200D"/>
    <w:rsid w:val="00713DA4"/>
    <w:rsid w:val="00714BF1"/>
    <w:rsid w:val="00721383"/>
    <w:rsid w:val="00722D0C"/>
    <w:rsid w:val="007235ED"/>
    <w:rsid w:val="00723A11"/>
    <w:rsid w:val="0072450D"/>
    <w:rsid w:val="0072681C"/>
    <w:rsid w:val="00726C03"/>
    <w:rsid w:val="0072758D"/>
    <w:rsid w:val="0073158B"/>
    <w:rsid w:val="0073326E"/>
    <w:rsid w:val="007333CC"/>
    <w:rsid w:val="0073399A"/>
    <w:rsid w:val="00737C86"/>
    <w:rsid w:val="00740DAD"/>
    <w:rsid w:val="00745655"/>
    <w:rsid w:val="00747162"/>
    <w:rsid w:val="007513D1"/>
    <w:rsid w:val="00753617"/>
    <w:rsid w:val="007537B8"/>
    <w:rsid w:val="00754BBC"/>
    <w:rsid w:val="007603F5"/>
    <w:rsid w:val="00764DB0"/>
    <w:rsid w:val="00765AE9"/>
    <w:rsid w:val="0076764D"/>
    <w:rsid w:val="00772CE3"/>
    <w:rsid w:val="0077498C"/>
    <w:rsid w:val="0077781E"/>
    <w:rsid w:val="007809BC"/>
    <w:rsid w:val="00784128"/>
    <w:rsid w:val="00785FE5"/>
    <w:rsid w:val="00787BCC"/>
    <w:rsid w:val="00793173"/>
    <w:rsid w:val="00796E9A"/>
    <w:rsid w:val="007978EC"/>
    <w:rsid w:val="007A1C65"/>
    <w:rsid w:val="007A2A33"/>
    <w:rsid w:val="007B119E"/>
    <w:rsid w:val="007B1AC4"/>
    <w:rsid w:val="007B1B85"/>
    <w:rsid w:val="007B5AFB"/>
    <w:rsid w:val="007B5C89"/>
    <w:rsid w:val="007B7E06"/>
    <w:rsid w:val="007B7FAB"/>
    <w:rsid w:val="007C1FCC"/>
    <w:rsid w:val="007C6201"/>
    <w:rsid w:val="007D227D"/>
    <w:rsid w:val="007D4A65"/>
    <w:rsid w:val="007D63C5"/>
    <w:rsid w:val="007D6DF1"/>
    <w:rsid w:val="007D7C92"/>
    <w:rsid w:val="007E1154"/>
    <w:rsid w:val="007E3C8F"/>
    <w:rsid w:val="007E6BA4"/>
    <w:rsid w:val="007F1022"/>
    <w:rsid w:val="007F1A39"/>
    <w:rsid w:val="007F41F8"/>
    <w:rsid w:val="007F48BB"/>
    <w:rsid w:val="007F659B"/>
    <w:rsid w:val="008019D3"/>
    <w:rsid w:val="00801DDF"/>
    <w:rsid w:val="00803040"/>
    <w:rsid w:val="0080454E"/>
    <w:rsid w:val="00804C17"/>
    <w:rsid w:val="00804C32"/>
    <w:rsid w:val="008056EF"/>
    <w:rsid w:val="00805EE5"/>
    <w:rsid w:val="00806302"/>
    <w:rsid w:val="00806E0A"/>
    <w:rsid w:val="00807119"/>
    <w:rsid w:val="00816D04"/>
    <w:rsid w:val="00822751"/>
    <w:rsid w:val="0082483F"/>
    <w:rsid w:val="00825B36"/>
    <w:rsid w:val="00825E32"/>
    <w:rsid w:val="008279C0"/>
    <w:rsid w:val="00830097"/>
    <w:rsid w:val="008307FE"/>
    <w:rsid w:val="00831FFA"/>
    <w:rsid w:val="00832877"/>
    <w:rsid w:val="00841B6D"/>
    <w:rsid w:val="00844321"/>
    <w:rsid w:val="00844879"/>
    <w:rsid w:val="008503CB"/>
    <w:rsid w:val="00851B6A"/>
    <w:rsid w:val="008619A1"/>
    <w:rsid w:val="0086705F"/>
    <w:rsid w:val="00867701"/>
    <w:rsid w:val="008723F3"/>
    <w:rsid w:val="00874FFA"/>
    <w:rsid w:val="008759B7"/>
    <w:rsid w:val="00876F56"/>
    <w:rsid w:val="008808F5"/>
    <w:rsid w:val="00881DE6"/>
    <w:rsid w:val="008837A6"/>
    <w:rsid w:val="008876C0"/>
    <w:rsid w:val="00887A07"/>
    <w:rsid w:val="0089145D"/>
    <w:rsid w:val="008924BF"/>
    <w:rsid w:val="00893A17"/>
    <w:rsid w:val="008942AB"/>
    <w:rsid w:val="00895343"/>
    <w:rsid w:val="008A0AD3"/>
    <w:rsid w:val="008A4DF2"/>
    <w:rsid w:val="008A6CFE"/>
    <w:rsid w:val="008B4E45"/>
    <w:rsid w:val="008B5165"/>
    <w:rsid w:val="008B5333"/>
    <w:rsid w:val="008B6223"/>
    <w:rsid w:val="008C06AD"/>
    <w:rsid w:val="008C0A02"/>
    <w:rsid w:val="008C66E0"/>
    <w:rsid w:val="008C7904"/>
    <w:rsid w:val="008D2B17"/>
    <w:rsid w:val="008E3339"/>
    <w:rsid w:val="008E553E"/>
    <w:rsid w:val="008E79A7"/>
    <w:rsid w:val="008E7AAE"/>
    <w:rsid w:val="008E7F55"/>
    <w:rsid w:val="008F20FC"/>
    <w:rsid w:val="008F4A35"/>
    <w:rsid w:val="008F5FFE"/>
    <w:rsid w:val="008F6C22"/>
    <w:rsid w:val="00903422"/>
    <w:rsid w:val="00905A43"/>
    <w:rsid w:val="0091251C"/>
    <w:rsid w:val="00912C79"/>
    <w:rsid w:val="0091693A"/>
    <w:rsid w:val="00921B8C"/>
    <w:rsid w:val="009230B6"/>
    <w:rsid w:val="00923EAD"/>
    <w:rsid w:val="00924D26"/>
    <w:rsid w:val="009309A0"/>
    <w:rsid w:val="009314AD"/>
    <w:rsid w:val="00940120"/>
    <w:rsid w:val="00942022"/>
    <w:rsid w:val="00942123"/>
    <w:rsid w:val="00945BCC"/>
    <w:rsid w:val="00950426"/>
    <w:rsid w:val="0095207B"/>
    <w:rsid w:val="00953349"/>
    <w:rsid w:val="00954B98"/>
    <w:rsid w:val="00954CBB"/>
    <w:rsid w:val="009603E5"/>
    <w:rsid w:val="00962045"/>
    <w:rsid w:val="009621D4"/>
    <w:rsid w:val="00962513"/>
    <w:rsid w:val="00962A92"/>
    <w:rsid w:val="009631DC"/>
    <w:rsid w:val="0096484D"/>
    <w:rsid w:val="00965804"/>
    <w:rsid w:val="0096727F"/>
    <w:rsid w:val="00973BEB"/>
    <w:rsid w:val="00973D65"/>
    <w:rsid w:val="00975CBB"/>
    <w:rsid w:val="00977EDD"/>
    <w:rsid w:val="00980E61"/>
    <w:rsid w:val="00985BF5"/>
    <w:rsid w:val="009874AD"/>
    <w:rsid w:val="009904EE"/>
    <w:rsid w:val="00991428"/>
    <w:rsid w:val="00992676"/>
    <w:rsid w:val="009954B2"/>
    <w:rsid w:val="00996691"/>
    <w:rsid w:val="009975C1"/>
    <w:rsid w:val="009A1702"/>
    <w:rsid w:val="009A3AB7"/>
    <w:rsid w:val="009A4341"/>
    <w:rsid w:val="009A7B9B"/>
    <w:rsid w:val="009B0723"/>
    <w:rsid w:val="009B07AD"/>
    <w:rsid w:val="009B0883"/>
    <w:rsid w:val="009B13CE"/>
    <w:rsid w:val="009B15E2"/>
    <w:rsid w:val="009B4976"/>
    <w:rsid w:val="009B5E72"/>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384C"/>
    <w:rsid w:val="009F40BB"/>
    <w:rsid w:val="009F583D"/>
    <w:rsid w:val="009F5B42"/>
    <w:rsid w:val="009F6604"/>
    <w:rsid w:val="00A039BC"/>
    <w:rsid w:val="00A047EE"/>
    <w:rsid w:val="00A05F35"/>
    <w:rsid w:val="00A06C2B"/>
    <w:rsid w:val="00A12F26"/>
    <w:rsid w:val="00A13100"/>
    <w:rsid w:val="00A14542"/>
    <w:rsid w:val="00A213BC"/>
    <w:rsid w:val="00A21A65"/>
    <w:rsid w:val="00A2274A"/>
    <w:rsid w:val="00A235B7"/>
    <w:rsid w:val="00A27A7A"/>
    <w:rsid w:val="00A27D47"/>
    <w:rsid w:val="00A3105E"/>
    <w:rsid w:val="00A322F6"/>
    <w:rsid w:val="00A34ABE"/>
    <w:rsid w:val="00A35DA7"/>
    <w:rsid w:val="00A407EF"/>
    <w:rsid w:val="00A41122"/>
    <w:rsid w:val="00A44146"/>
    <w:rsid w:val="00A44EE1"/>
    <w:rsid w:val="00A46B4C"/>
    <w:rsid w:val="00A50F0E"/>
    <w:rsid w:val="00A5117B"/>
    <w:rsid w:val="00A52B25"/>
    <w:rsid w:val="00A54B03"/>
    <w:rsid w:val="00A55A47"/>
    <w:rsid w:val="00A56D34"/>
    <w:rsid w:val="00A60074"/>
    <w:rsid w:val="00A6222F"/>
    <w:rsid w:val="00A6627C"/>
    <w:rsid w:val="00A71019"/>
    <w:rsid w:val="00A751DE"/>
    <w:rsid w:val="00A77FB4"/>
    <w:rsid w:val="00A81029"/>
    <w:rsid w:val="00A82010"/>
    <w:rsid w:val="00A845F5"/>
    <w:rsid w:val="00A85685"/>
    <w:rsid w:val="00A86EA2"/>
    <w:rsid w:val="00A91E0A"/>
    <w:rsid w:val="00A96489"/>
    <w:rsid w:val="00A9656B"/>
    <w:rsid w:val="00A967B0"/>
    <w:rsid w:val="00AA4EEA"/>
    <w:rsid w:val="00AA67A8"/>
    <w:rsid w:val="00AB0045"/>
    <w:rsid w:val="00AB0170"/>
    <w:rsid w:val="00AB0821"/>
    <w:rsid w:val="00AB2425"/>
    <w:rsid w:val="00AB50A2"/>
    <w:rsid w:val="00AB685C"/>
    <w:rsid w:val="00AB6C2D"/>
    <w:rsid w:val="00AC08F7"/>
    <w:rsid w:val="00AC12C3"/>
    <w:rsid w:val="00AC3839"/>
    <w:rsid w:val="00AC7082"/>
    <w:rsid w:val="00AC7550"/>
    <w:rsid w:val="00AD4BE8"/>
    <w:rsid w:val="00AD6545"/>
    <w:rsid w:val="00AE1A12"/>
    <w:rsid w:val="00AE1DA9"/>
    <w:rsid w:val="00AE5EB6"/>
    <w:rsid w:val="00AF195B"/>
    <w:rsid w:val="00AF228E"/>
    <w:rsid w:val="00AF34AF"/>
    <w:rsid w:val="00AF351F"/>
    <w:rsid w:val="00AF4CE5"/>
    <w:rsid w:val="00AF7153"/>
    <w:rsid w:val="00B015BA"/>
    <w:rsid w:val="00B016A8"/>
    <w:rsid w:val="00B1461F"/>
    <w:rsid w:val="00B14819"/>
    <w:rsid w:val="00B15E2F"/>
    <w:rsid w:val="00B16339"/>
    <w:rsid w:val="00B17AA9"/>
    <w:rsid w:val="00B22A28"/>
    <w:rsid w:val="00B24839"/>
    <w:rsid w:val="00B30294"/>
    <w:rsid w:val="00B3727B"/>
    <w:rsid w:val="00B401D6"/>
    <w:rsid w:val="00B404F6"/>
    <w:rsid w:val="00B4422D"/>
    <w:rsid w:val="00B44713"/>
    <w:rsid w:val="00B46C4B"/>
    <w:rsid w:val="00B50944"/>
    <w:rsid w:val="00B517AE"/>
    <w:rsid w:val="00B51B95"/>
    <w:rsid w:val="00B56103"/>
    <w:rsid w:val="00B61534"/>
    <w:rsid w:val="00B64929"/>
    <w:rsid w:val="00B66E53"/>
    <w:rsid w:val="00B6780F"/>
    <w:rsid w:val="00B70E9A"/>
    <w:rsid w:val="00B71885"/>
    <w:rsid w:val="00B736DF"/>
    <w:rsid w:val="00B743D6"/>
    <w:rsid w:val="00B74FBD"/>
    <w:rsid w:val="00B76187"/>
    <w:rsid w:val="00B77F46"/>
    <w:rsid w:val="00B82586"/>
    <w:rsid w:val="00B829A3"/>
    <w:rsid w:val="00B86198"/>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B00A2"/>
    <w:rsid w:val="00BB0E34"/>
    <w:rsid w:val="00BB0E4B"/>
    <w:rsid w:val="00BB0F2B"/>
    <w:rsid w:val="00BB244E"/>
    <w:rsid w:val="00BB7DFD"/>
    <w:rsid w:val="00BC24AD"/>
    <w:rsid w:val="00BC56F4"/>
    <w:rsid w:val="00BC79E0"/>
    <w:rsid w:val="00BD4A3D"/>
    <w:rsid w:val="00BD545E"/>
    <w:rsid w:val="00BD5C7A"/>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32139"/>
    <w:rsid w:val="00C35671"/>
    <w:rsid w:val="00C35B77"/>
    <w:rsid w:val="00C3600E"/>
    <w:rsid w:val="00C376EB"/>
    <w:rsid w:val="00C41B6B"/>
    <w:rsid w:val="00C434C3"/>
    <w:rsid w:val="00C45305"/>
    <w:rsid w:val="00C46A92"/>
    <w:rsid w:val="00C46EC1"/>
    <w:rsid w:val="00C52796"/>
    <w:rsid w:val="00C53E2C"/>
    <w:rsid w:val="00C550C8"/>
    <w:rsid w:val="00C55824"/>
    <w:rsid w:val="00C56B61"/>
    <w:rsid w:val="00C57273"/>
    <w:rsid w:val="00C606C3"/>
    <w:rsid w:val="00C61146"/>
    <w:rsid w:val="00C619D1"/>
    <w:rsid w:val="00C619D3"/>
    <w:rsid w:val="00C620F4"/>
    <w:rsid w:val="00C6409D"/>
    <w:rsid w:val="00C72848"/>
    <w:rsid w:val="00C73EE4"/>
    <w:rsid w:val="00C7736C"/>
    <w:rsid w:val="00C82D87"/>
    <w:rsid w:val="00C83657"/>
    <w:rsid w:val="00C8712A"/>
    <w:rsid w:val="00C900AB"/>
    <w:rsid w:val="00C902C8"/>
    <w:rsid w:val="00C919D1"/>
    <w:rsid w:val="00C963D3"/>
    <w:rsid w:val="00CA254C"/>
    <w:rsid w:val="00CA7B50"/>
    <w:rsid w:val="00CB0877"/>
    <w:rsid w:val="00CB1983"/>
    <w:rsid w:val="00CB2CBB"/>
    <w:rsid w:val="00CB6CCB"/>
    <w:rsid w:val="00CB7CAC"/>
    <w:rsid w:val="00CC1553"/>
    <w:rsid w:val="00CC16F4"/>
    <w:rsid w:val="00CC4C50"/>
    <w:rsid w:val="00CC5335"/>
    <w:rsid w:val="00CC5451"/>
    <w:rsid w:val="00CC5BA4"/>
    <w:rsid w:val="00CC6F73"/>
    <w:rsid w:val="00CD113D"/>
    <w:rsid w:val="00CD4998"/>
    <w:rsid w:val="00CD5058"/>
    <w:rsid w:val="00CD6612"/>
    <w:rsid w:val="00CD707C"/>
    <w:rsid w:val="00CE1035"/>
    <w:rsid w:val="00CE6E50"/>
    <w:rsid w:val="00CE70C6"/>
    <w:rsid w:val="00CF0079"/>
    <w:rsid w:val="00CF2819"/>
    <w:rsid w:val="00CF4F9D"/>
    <w:rsid w:val="00CF6606"/>
    <w:rsid w:val="00CF6AFC"/>
    <w:rsid w:val="00CF70DC"/>
    <w:rsid w:val="00D0121D"/>
    <w:rsid w:val="00D1025B"/>
    <w:rsid w:val="00D148DC"/>
    <w:rsid w:val="00D1516E"/>
    <w:rsid w:val="00D15890"/>
    <w:rsid w:val="00D16F06"/>
    <w:rsid w:val="00D17FDC"/>
    <w:rsid w:val="00D21D8C"/>
    <w:rsid w:val="00D23C70"/>
    <w:rsid w:val="00D2524E"/>
    <w:rsid w:val="00D40B41"/>
    <w:rsid w:val="00D41FDB"/>
    <w:rsid w:val="00D42444"/>
    <w:rsid w:val="00D522CF"/>
    <w:rsid w:val="00D5283B"/>
    <w:rsid w:val="00D53719"/>
    <w:rsid w:val="00D61596"/>
    <w:rsid w:val="00D62306"/>
    <w:rsid w:val="00D63011"/>
    <w:rsid w:val="00D63EFD"/>
    <w:rsid w:val="00D71018"/>
    <w:rsid w:val="00D716CF"/>
    <w:rsid w:val="00D735CB"/>
    <w:rsid w:val="00D7573F"/>
    <w:rsid w:val="00D83BCE"/>
    <w:rsid w:val="00D84752"/>
    <w:rsid w:val="00D85481"/>
    <w:rsid w:val="00D8665C"/>
    <w:rsid w:val="00D86B3B"/>
    <w:rsid w:val="00D8748A"/>
    <w:rsid w:val="00D91AFC"/>
    <w:rsid w:val="00D923AA"/>
    <w:rsid w:val="00D93196"/>
    <w:rsid w:val="00D93DF0"/>
    <w:rsid w:val="00D97A68"/>
    <w:rsid w:val="00DA0DC0"/>
    <w:rsid w:val="00DA3183"/>
    <w:rsid w:val="00DA5234"/>
    <w:rsid w:val="00DB1EA3"/>
    <w:rsid w:val="00DB243C"/>
    <w:rsid w:val="00DB482A"/>
    <w:rsid w:val="00DB5033"/>
    <w:rsid w:val="00DB50FB"/>
    <w:rsid w:val="00DB56F2"/>
    <w:rsid w:val="00DB5CA6"/>
    <w:rsid w:val="00DB6780"/>
    <w:rsid w:val="00DB6EF5"/>
    <w:rsid w:val="00DC0163"/>
    <w:rsid w:val="00DC1438"/>
    <w:rsid w:val="00DC1A02"/>
    <w:rsid w:val="00DC29AC"/>
    <w:rsid w:val="00DC2A58"/>
    <w:rsid w:val="00DC3089"/>
    <w:rsid w:val="00DC4420"/>
    <w:rsid w:val="00DD0802"/>
    <w:rsid w:val="00DD2E11"/>
    <w:rsid w:val="00DE03AF"/>
    <w:rsid w:val="00DE05BA"/>
    <w:rsid w:val="00DE121C"/>
    <w:rsid w:val="00DE366A"/>
    <w:rsid w:val="00DE4387"/>
    <w:rsid w:val="00DE498F"/>
    <w:rsid w:val="00DE6633"/>
    <w:rsid w:val="00DE6A6E"/>
    <w:rsid w:val="00DE7516"/>
    <w:rsid w:val="00DF2D3C"/>
    <w:rsid w:val="00DF4061"/>
    <w:rsid w:val="00DF75F8"/>
    <w:rsid w:val="00DF7A3A"/>
    <w:rsid w:val="00E00C00"/>
    <w:rsid w:val="00E014C6"/>
    <w:rsid w:val="00E04B79"/>
    <w:rsid w:val="00E06FBF"/>
    <w:rsid w:val="00E07C5A"/>
    <w:rsid w:val="00E121D3"/>
    <w:rsid w:val="00E15215"/>
    <w:rsid w:val="00E15BA9"/>
    <w:rsid w:val="00E1761E"/>
    <w:rsid w:val="00E17693"/>
    <w:rsid w:val="00E2038D"/>
    <w:rsid w:val="00E20F31"/>
    <w:rsid w:val="00E220AA"/>
    <w:rsid w:val="00E2260B"/>
    <w:rsid w:val="00E2553D"/>
    <w:rsid w:val="00E26272"/>
    <w:rsid w:val="00E26337"/>
    <w:rsid w:val="00E26468"/>
    <w:rsid w:val="00E26E19"/>
    <w:rsid w:val="00E27E7E"/>
    <w:rsid w:val="00E30995"/>
    <w:rsid w:val="00E3182B"/>
    <w:rsid w:val="00E31DF3"/>
    <w:rsid w:val="00E3244F"/>
    <w:rsid w:val="00E450A4"/>
    <w:rsid w:val="00E453EA"/>
    <w:rsid w:val="00E46C58"/>
    <w:rsid w:val="00E506BE"/>
    <w:rsid w:val="00E55547"/>
    <w:rsid w:val="00E56D74"/>
    <w:rsid w:val="00E62FE8"/>
    <w:rsid w:val="00E6302B"/>
    <w:rsid w:val="00E6452F"/>
    <w:rsid w:val="00E64F45"/>
    <w:rsid w:val="00E6742D"/>
    <w:rsid w:val="00E71CB0"/>
    <w:rsid w:val="00E77C3D"/>
    <w:rsid w:val="00E82B5F"/>
    <w:rsid w:val="00E85922"/>
    <w:rsid w:val="00E90971"/>
    <w:rsid w:val="00E90991"/>
    <w:rsid w:val="00E909F0"/>
    <w:rsid w:val="00E90D47"/>
    <w:rsid w:val="00E93993"/>
    <w:rsid w:val="00E9426A"/>
    <w:rsid w:val="00E94BBA"/>
    <w:rsid w:val="00E9597C"/>
    <w:rsid w:val="00E96283"/>
    <w:rsid w:val="00EA06DA"/>
    <w:rsid w:val="00EA0913"/>
    <w:rsid w:val="00EA55A7"/>
    <w:rsid w:val="00EA5B00"/>
    <w:rsid w:val="00EA6D87"/>
    <w:rsid w:val="00EB146B"/>
    <w:rsid w:val="00EB31B0"/>
    <w:rsid w:val="00EB45AC"/>
    <w:rsid w:val="00EB62DD"/>
    <w:rsid w:val="00EB77AD"/>
    <w:rsid w:val="00EC10DE"/>
    <w:rsid w:val="00EC1E6D"/>
    <w:rsid w:val="00EC441F"/>
    <w:rsid w:val="00EC4755"/>
    <w:rsid w:val="00ED0445"/>
    <w:rsid w:val="00ED0BC4"/>
    <w:rsid w:val="00ED3A06"/>
    <w:rsid w:val="00ED3BC6"/>
    <w:rsid w:val="00ED447D"/>
    <w:rsid w:val="00ED4B4D"/>
    <w:rsid w:val="00ED6C29"/>
    <w:rsid w:val="00EE0481"/>
    <w:rsid w:val="00EE072D"/>
    <w:rsid w:val="00EE0888"/>
    <w:rsid w:val="00EE1E8B"/>
    <w:rsid w:val="00EE391F"/>
    <w:rsid w:val="00EE4971"/>
    <w:rsid w:val="00EE5D82"/>
    <w:rsid w:val="00EE6CB0"/>
    <w:rsid w:val="00EE762A"/>
    <w:rsid w:val="00EF0489"/>
    <w:rsid w:val="00EF090E"/>
    <w:rsid w:val="00EF17F4"/>
    <w:rsid w:val="00EF2C8E"/>
    <w:rsid w:val="00EF5572"/>
    <w:rsid w:val="00F033DA"/>
    <w:rsid w:val="00F05174"/>
    <w:rsid w:val="00F11F17"/>
    <w:rsid w:val="00F13691"/>
    <w:rsid w:val="00F13FB1"/>
    <w:rsid w:val="00F14629"/>
    <w:rsid w:val="00F1747D"/>
    <w:rsid w:val="00F2005D"/>
    <w:rsid w:val="00F20363"/>
    <w:rsid w:val="00F220A7"/>
    <w:rsid w:val="00F22350"/>
    <w:rsid w:val="00F274BA"/>
    <w:rsid w:val="00F27CD8"/>
    <w:rsid w:val="00F27CFF"/>
    <w:rsid w:val="00F30351"/>
    <w:rsid w:val="00F31918"/>
    <w:rsid w:val="00F321D2"/>
    <w:rsid w:val="00F32C3B"/>
    <w:rsid w:val="00F32F5A"/>
    <w:rsid w:val="00F3323E"/>
    <w:rsid w:val="00F33B81"/>
    <w:rsid w:val="00F341F4"/>
    <w:rsid w:val="00F343BB"/>
    <w:rsid w:val="00F34F9D"/>
    <w:rsid w:val="00F35CCE"/>
    <w:rsid w:val="00F43F7A"/>
    <w:rsid w:val="00F51F75"/>
    <w:rsid w:val="00F5524B"/>
    <w:rsid w:val="00F5746F"/>
    <w:rsid w:val="00F60538"/>
    <w:rsid w:val="00F60FDF"/>
    <w:rsid w:val="00F61DD2"/>
    <w:rsid w:val="00F6245E"/>
    <w:rsid w:val="00F66AFF"/>
    <w:rsid w:val="00F67EA8"/>
    <w:rsid w:val="00F71433"/>
    <w:rsid w:val="00F83DBA"/>
    <w:rsid w:val="00F8668C"/>
    <w:rsid w:val="00F90060"/>
    <w:rsid w:val="00F90C34"/>
    <w:rsid w:val="00F93E2A"/>
    <w:rsid w:val="00F95410"/>
    <w:rsid w:val="00F97C5B"/>
    <w:rsid w:val="00FA06F5"/>
    <w:rsid w:val="00FA3D50"/>
    <w:rsid w:val="00FA4644"/>
    <w:rsid w:val="00FA6E25"/>
    <w:rsid w:val="00FA7F45"/>
    <w:rsid w:val="00FB715C"/>
    <w:rsid w:val="00FB7FBD"/>
    <w:rsid w:val="00FC0C23"/>
    <w:rsid w:val="00FC374A"/>
    <w:rsid w:val="00FC738F"/>
    <w:rsid w:val="00FC74C8"/>
    <w:rsid w:val="00FC7B47"/>
    <w:rsid w:val="00FD035C"/>
    <w:rsid w:val="00FD06A4"/>
    <w:rsid w:val="00FD1A35"/>
    <w:rsid w:val="00FD2EA4"/>
    <w:rsid w:val="00FD36C5"/>
    <w:rsid w:val="00FD5ECD"/>
    <w:rsid w:val="00FD5EE1"/>
    <w:rsid w:val="00FD6310"/>
    <w:rsid w:val="00FD7C7B"/>
    <w:rsid w:val="00FD7CA4"/>
    <w:rsid w:val="00FE1457"/>
    <w:rsid w:val="00FE1D12"/>
    <w:rsid w:val="00FE2122"/>
    <w:rsid w:val="00FE2A86"/>
    <w:rsid w:val="00FE2DE2"/>
    <w:rsid w:val="00FE2F0E"/>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13</Pages>
  <Words>4633</Words>
  <Characters>26409</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DeHeng Hong Kong</cp:lastModifiedBy>
  <cp:revision>14</cp:revision>
  <cp:lastPrinted>2019-08-27T05:42:00Z</cp:lastPrinted>
  <dcterms:created xsi:type="dcterms:W3CDTF">2023-07-10T04:13:00Z</dcterms:created>
  <dcterms:modified xsi:type="dcterms:W3CDTF">2023-07-14T04:34:00Z</dcterms:modified>
</cp:coreProperties>
</file>