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77777777"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504765" w:rsidRPr="00B87DBA">
        <w:rPr>
          <w:rFonts w:ascii="Avenir Next Demi Bold" w:hAnsi="Avenir Next Demi Bold" w:cs="Arial"/>
          <w:b/>
          <w:bCs/>
          <w:color w:val="000000" w:themeColor="text1"/>
          <w:sz w:val="22"/>
          <w:szCs w:val="22"/>
          <w:lang w:val="en-GB"/>
        </w:rPr>
        <w:t>7D</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DF86524" w:rsidR="002638B0" w:rsidRPr="00B87DBA" w:rsidRDefault="00504765"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SOUTH AFRICA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6B503E" w:rsidRPr="00B87DBA">
        <w:rPr>
          <w:rFonts w:ascii="Avenir Next Demi Bold" w:hAnsi="Avenir Next Demi Bold" w:cs="Arial"/>
          <w:b/>
          <w:bCs/>
          <w:color w:val="767171" w:themeColor="background2" w:themeShade="80"/>
          <w:sz w:val="22"/>
          <w:szCs w:val="22"/>
          <w:lang w:val="en-GB"/>
        </w:rPr>
        <w:t>7D</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474DE5B"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B22A28" w:rsidRPr="00B87DBA">
        <w:rPr>
          <w:rFonts w:ascii="Avenir Next Demi Bold" w:hAnsi="Avenir Next Demi Bold" w:cs="Arial"/>
          <w:b/>
          <w:bCs/>
          <w:color w:val="767171" w:themeColor="background2" w:themeShade="80"/>
          <w:sz w:val="22"/>
          <w:szCs w:val="22"/>
          <w:lang w:val="en-GB"/>
        </w:rPr>
        <w:t>7D</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16C73383" w14:textId="730FDF36" w:rsidR="00E453EA" w:rsidRDefault="00E453EA" w:rsidP="007C6201">
      <w:pPr>
        <w:jc w:val="both"/>
        <w:rPr>
          <w:rFonts w:ascii="Avenir Next" w:hAnsi="Avenir Next" w:cs="Arial"/>
          <w:b/>
          <w:sz w:val="22"/>
          <w:szCs w:val="22"/>
          <w:lang w:val="en-GB"/>
        </w:rPr>
      </w:pPr>
    </w:p>
    <w:p w14:paraId="4E01E68E" w14:textId="77777777" w:rsidR="00E453EA" w:rsidRDefault="00E453E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AD5253A"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1CD4890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.assessment7D]</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.assessment7D</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23E5E088"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C32139">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br w:type="page"/>
      </w:r>
    </w:p>
    <w:p w14:paraId="62C41F3C" w14:textId="7777777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F817101" w14:textId="77777777" w:rsidR="00DE366A" w:rsidRPr="00B87DBA" w:rsidRDefault="00DE366A" w:rsidP="00DE366A">
      <w:pPr>
        <w:jc w:val="both"/>
        <w:rPr>
          <w:rFonts w:ascii="Avenir Next" w:hAnsi="Avenir Next" w:cs="Arial"/>
          <w:color w:val="000000" w:themeColor="text1"/>
          <w:sz w:val="22"/>
          <w:szCs w:val="22"/>
        </w:rPr>
      </w:pPr>
      <w:r w:rsidRPr="00B87DBA">
        <w:rPr>
          <w:rFonts w:ascii="Avenir Next" w:hAnsi="Avenir Next" w:cs="Arial"/>
          <w:color w:val="000000" w:themeColor="text1"/>
          <w:sz w:val="22"/>
          <w:szCs w:val="22"/>
        </w:rPr>
        <w:t xml:space="preserve">Choose the </w:t>
      </w:r>
      <w:r w:rsidRPr="00B1461F">
        <w:rPr>
          <w:rFonts w:ascii="Avenir Next Demi Bold" w:hAnsi="Avenir Next Demi Bold" w:cs="Arial"/>
          <w:b/>
          <w:bCs/>
          <w:color w:val="000000" w:themeColor="text1"/>
          <w:sz w:val="22"/>
          <w:szCs w:val="22"/>
          <w:u w:val="single"/>
        </w:rPr>
        <w:t>correct statement</w:t>
      </w:r>
      <w:r w:rsidRPr="00B87DBA">
        <w:rPr>
          <w:rFonts w:ascii="Avenir Next" w:hAnsi="Avenir Next" w:cs="Arial"/>
          <w:color w:val="000000" w:themeColor="text1"/>
          <w:sz w:val="22"/>
          <w:szCs w:val="22"/>
        </w:rPr>
        <w:t xml:space="preserve"> in relation to the insolvent debtor and rehabilitation (discharge):</w:t>
      </w:r>
    </w:p>
    <w:p w14:paraId="33D916A5" w14:textId="77777777" w:rsidR="00DE366A" w:rsidRPr="00B87DBA" w:rsidRDefault="00DE366A" w:rsidP="00DE366A">
      <w:pPr>
        <w:rPr>
          <w:rFonts w:ascii="Avenir Next" w:hAnsi="Avenir Next" w:cs="Arial"/>
          <w:sz w:val="22"/>
          <w:szCs w:val="22"/>
          <w:lang w:val="en-GB"/>
        </w:rPr>
      </w:pPr>
    </w:p>
    <w:p w14:paraId="2A468545" w14:textId="77777777" w:rsidR="00DE366A" w:rsidRPr="00B87DBA" w:rsidRDefault="00DE366A" w:rsidP="00B3727B">
      <w:pPr>
        <w:pStyle w:val="ListParagraph"/>
        <w:numPr>
          <w:ilvl w:val="0"/>
          <w:numId w:val="1"/>
        </w:numPr>
        <w:ind w:left="426"/>
        <w:jc w:val="both"/>
        <w:rPr>
          <w:rFonts w:ascii="Avenir Next" w:hAnsi="Avenir Next" w:cs="Arial"/>
          <w:sz w:val="22"/>
          <w:szCs w:val="22"/>
          <w:lang w:val="en-GB"/>
        </w:rPr>
      </w:pPr>
      <w:r w:rsidRPr="00B87DBA">
        <w:rPr>
          <w:rFonts w:ascii="Avenir Next" w:hAnsi="Avenir Next" w:cs="Arial"/>
          <w:sz w:val="22"/>
          <w:szCs w:val="22"/>
          <w:lang w:val="en-GB"/>
        </w:rPr>
        <w:t>If no claims have been received against the estate within six months of the date of sequestration, the debtor is automatically rehabilitated.</w:t>
      </w:r>
    </w:p>
    <w:p w14:paraId="6E736CEC" w14:textId="77777777" w:rsidR="00DE366A" w:rsidRPr="00B87DBA" w:rsidRDefault="00DE366A" w:rsidP="00DE366A">
      <w:pPr>
        <w:pStyle w:val="ListParagraph"/>
        <w:ind w:left="426"/>
        <w:jc w:val="both"/>
        <w:rPr>
          <w:rFonts w:ascii="Avenir Next" w:hAnsi="Avenir Next" w:cs="Arial"/>
          <w:sz w:val="22"/>
          <w:szCs w:val="22"/>
          <w:lang w:val="en-GB"/>
        </w:rPr>
      </w:pPr>
    </w:p>
    <w:p w14:paraId="5D26972A" w14:textId="77777777" w:rsidR="00DE366A" w:rsidRPr="00B87DBA" w:rsidRDefault="00DE366A" w:rsidP="00B3727B">
      <w:pPr>
        <w:pStyle w:val="ListParagraph"/>
        <w:numPr>
          <w:ilvl w:val="0"/>
          <w:numId w:val="1"/>
        </w:numPr>
        <w:ind w:left="426"/>
        <w:jc w:val="both"/>
        <w:rPr>
          <w:rFonts w:ascii="Avenir Next" w:hAnsi="Avenir Next" w:cs="Arial"/>
          <w:sz w:val="22"/>
          <w:szCs w:val="22"/>
          <w:lang w:val="en-GB"/>
        </w:rPr>
      </w:pPr>
      <w:r w:rsidRPr="00B87DBA">
        <w:rPr>
          <w:rFonts w:ascii="Avenir Next" w:hAnsi="Avenir Next" w:cs="Arial"/>
          <w:sz w:val="22"/>
          <w:szCs w:val="22"/>
          <w:lang w:val="en-GB"/>
        </w:rPr>
        <w:t>Once a period of 10 years has lapsed after the sequestration of his estate, the debtor may apply to court for an order of rehabilitation.</w:t>
      </w:r>
    </w:p>
    <w:p w14:paraId="2C8202CC" w14:textId="77777777" w:rsidR="00DE366A" w:rsidRPr="00E453EA" w:rsidRDefault="00DE366A" w:rsidP="00DE366A">
      <w:pPr>
        <w:jc w:val="both"/>
        <w:rPr>
          <w:rFonts w:ascii="Avenir Next" w:hAnsi="Avenir Next" w:cs="Arial"/>
          <w:sz w:val="22"/>
          <w:szCs w:val="22"/>
          <w:lang w:val="en-GB"/>
        </w:rPr>
      </w:pPr>
    </w:p>
    <w:p w14:paraId="12B20C1A" w14:textId="77777777" w:rsidR="00DE366A" w:rsidRPr="00FE772D" w:rsidRDefault="00DE366A" w:rsidP="00B3727B">
      <w:pPr>
        <w:pStyle w:val="ListParagraph"/>
        <w:numPr>
          <w:ilvl w:val="0"/>
          <w:numId w:val="1"/>
        </w:numPr>
        <w:ind w:left="426"/>
        <w:jc w:val="both"/>
        <w:rPr>
          <w:rFonts w:ascii="Avenir Next" w:hAnsi="Avenir Next" w:cs="Arial"/>
          <w:sz w:val="22"/>
          <w:szCs w:val="22"/>
          <w:highlight w:val="yellow"/>
          <w:lang w:val="en-GB"/>
        </w:rPr>
      </w:pPr>
      <w:r w:rsidRPr="00FE772D">
        <w:rPr>
          <w:rFonts w:ascii="Avenir Next" w:hAnsi="Avenir Next" w:cs="Arial"/>
          <w:sz w:val="22"/>
          <w:szCs w:val="22"/>
          <w:highlight w:val="yellow"/>
          <w:lang w:val="en-GB"/>
        </w:rPr>
        <w:t xml:space="preserve">If the Master has approved a plan of distribution to repay </w:t>
      </w:r>
      <w:proofErr w:type="gramStart"/>
      <w:r w:rsidRPr="00FE772D">
        <w:rPr>
          <w:rFonts w:ascii="Avenir Next" w:hAnsi="Avenir Next" w:cs="Arial"/>
          <w:sz w:val="22"/>
          <w:szCs w:val="22"/>
          <w:highlight w:val="yellow"/>
          <w:lang w:val="en-GB"/>
        </w:rPr>
        <w:t>all of</w:t>
      </w:r>
      <w:proofErr w:type="gramEnd"/>
      <w:r w:rsidRPr="00FE772D">
        <w:rPr>
          <w:rFonts w:ascii="Avenir Next" w:hAnsi="Avenir Next" w:cs="Arial"/>
          <w:sz w:val="22"/>
          <w:szCs w:val="22"/>
          <w:highlight w:val="yellow"/>
          <w:lang w:val="en-GB"/>
        </w:rPr>
        <w:t xml:space="preserve"> the claims against the estate as well as all costs in full, the debtor may apply to the court for rehabilitation.</w:t>
      </w:r>
    </w:p>
    <w:p w14:paraId="5386F991" w14:textId="77777777" w:rsidR="00DE366A" w:rsidRPr="00B87DBA" w:rsidRDefault="00DE366A" w:rsidP="00DE366A">
      <w:pPr>
        <w:jc w:val="both"/>
        <w:rPr>
          <w:rFonts w:ascii="Avenir Next" w:hAnsi="Avenir Next" w:cs="Arial"/>
          <w:sz w:val="22"/>
          <w:szCs w:val="22"/>
          <w:lang w:val="en-GB"/>
        </w:rPr>
      </w:pPr>
    </w:p>
    <w:p w14:paraId="7C210B62" w14:textId="71B430D7" w:rsidR="00DE366A" w:rsidRPr="00B87DBA" w:rsidRDefault="00DE366A" w:rsidP="00B3727B">
      <w:pPr>
        <w:pStyle w:val="ListParagraph"/>
        <w:numPr>
          <w:ilvl w:val="0"/>
          <w:numId w:val="1"/>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None of the above </w:t>
      </w:r>
      <w:r w:rsidR="00945BCC" w:rsidRPr="00B87DBA">
        <w:rPr>
          <w:rFonts w:ascii="Avenir Next" w:hAnsi="Avenir Next" w:cs="Arial"/>
          <w:sz w:val="22"/>
          <w:szCs w:val="22"/>
          <w:lang w:val="en-GB"/>
        </w:rPr>
        <w:t>are</w:t>
      </w:r>
      <w:r w:rsidRPr="00B87DBA">
        <w:rPr>
          <w:rFonts w:ascii="Avenir Next" w:hAnsi="Avenir Next" w:cs="Arial"/>
          <w:sz w:val="22"/>
          <w:szCs w:val="22"/>
          <w:lang w:val="en-GB"/>
        </w:rPr>
        <w:t xml:space="preserve"> correct.</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4A39554F" w14:textId="103C6A78" w:rsidR="0001050B" w:rsidRPr="00AC076C" w:rsidRDefault="0001050B" w:rsidP="0001050B">
      <w:pPr>
        <w:jc w:val="both"/>
        <w:rPr>
          <w:rFonts w:ascii="Avenir Next" w:hAnsi="Avenir Next" w:cs="Arial"/>
          <w:sz w:val="22"/>
          <w:szCs w:val="22"/>
          <w:lang w:val="en-GB"/>
        </w:rPr>
      </w:pPr>
      <w:r w:rsidRPr="00AC076C">
        <w:rPr>
          <w:rFonts w:ascii="Avenir Next" w:hAnsi="Avenir Next" w:cs="Arial"/>
          <w:sz w:val="22"/>
          <w:szCs w:val="22"/>
          <w:lang w:val="en-GB"/>
        </w:rPr>
        <w:t xml:space="preserve">Choose the </w:t>
      </w:r>
      <w:r w:rsidR="00AF195B" w:rsidRPr="00AC076C">
        <w:rPr>
          <w:rFonts w:ascii="Avenir Next Demi Bold" w:hAnsi="Avenir Next Demi Bold" w:cs="Arial"/>
          <w:b/>
          <w:bCs/>
          <w:sz w:val="22"/>
          <w:szCs w:val="22"/>
          <w:u w:val="single"/>
          <w:lang w:val="en-GB"/>
        </w:rPr>
        <w:t>inc</w:t>
      </w:r>
      <w:r w:rsidRPr="00AC076C">
        <w:rPr>
          <w:rFonts w:ascii="Avenir Next Demi Bold" w:hAnsi="Avenir Next Demi Bold" w:cs="Arial"/>
          <w:b/>
          <w:bCs/>
          <w:sz w:val="22"/>
          <w:szCs w:val="22"/>
          <w:u w:val="single"/>
          <w:lang w:val="en-GB"/>
        </w:rPr>
        <w:t>orrect statement</w:t>
      </w:r>
      <w:r w:rsidR="00C57273" w:rsidRPr="00AC076C">
        <w:rPr>
          <w:rFonts w:ascii="Avenir Next Demi Bold" w:hAnsi="Avenir Next Demi Bold" w:cs="Arial"/>
          <w:b/>
          <w:bCs/>
          <w:sz w:val="22"/>
          <w:szCs w:val="22"/>
          <w:u w:val="single"/>
          <w:lang w:val="en-GB"/>
        </w:rPr>
        <w:t>/s</w:t>
      </w:r>
      <w:r w:rsidRPr="00AC076C">
        <w:rPr>
          <w:rFonts w:ascii="Avenir Next" w:hAnsi="Avenir Next" w:cs="Arial"/>
          <w:sz w:val="22"/>
          <w:szCs w:val="22"/>
          <w:lang w:val="en-GB"/>
        </w:rPr>
        <w:t xml:space="preserve"> in relation to </w:t>
      </w:r>
      <w:r w:rsidR="00AF195B" w:rsidRPr="00AC076C">
        <w:rPr>
          <w:rFonts w:ascii="Avenir Next" w:hAnsi="Avenir Next" w:cs="Arial"/>
          <w:sz w:val="22"/>
          <w:szCs w:val="22"/>
          <w:lang w:val="en-GB"/>
        </w:rPr>
        <w:t xml:space="preserve">the recognition of </w:t>
      </w:r>
      <w:r w:rsidR="008056EF" w:rsidRPr="00AC076C">
        <w:rPr>
          <w:rFonts w:ascii="Avenir Next" w:hAnsi="Avenir Next" w:cs="Arial"/>
          <w:sz w:val="22"/>
          <w:szCs w:val="22"/>
          <w:lang w:val="en-GB"/>
        </w:rPr>
        <w:t xml:space="preserve">a foreign </w:t>
      </w:r>
      <w:r w:rsidR="00DE4387" w:rsidRPr="00AC076C">
        <w:rPr>
          <w:rFonts w:ascii="Avenir Next" w:hAnsi="Avenir Next" w:cs="Arial"/>
          <w:sz w:val="22"/>
          <w:szCs w:val="22"/>
          <w:lang w:val="en-GB"/>
        </w:rPr>
        <w:t>officeholder</w:t>
      </w:r>
      <w:r w:rsidR="00D71018" w:rsidRPr="00AC076C">
        <w:rPr>
          <w:rFonts w:ascii="Avenir Next" w:hAnsi="Avenir Next" w:cs="Arial"/>
          <w:sz w:val="22"/>
          <w:szCs w:val="22"/>
          <w:lang w:val="en-GB"/>
        </w:rPr>
        <w:t>:</w:t>
      </w:r>
    </w:p>
    <w:p w14:paraId="369D8A4A" w14:textId="77777777" w:rsidR="00765AE9" w:rsidRPr="00AC076C" w:rsidRDefault="00765AE9" w:rsidP="00F33B81">
      <w:pPr>
        <w:jc w:val="both"/>
        <w:rPr>
          <w:rFonts w:ascii="Avenir Next" w:hAnsi="Avenir Next" w:cs="Arial"/>
          <w:sz w:val="22"/>
          <w:szCs w:val="22"/>
        </w:rPr>
      </w:pPr>
    </w:p>
    <w:p w14:paraId="55C9D850" w14:textId="7EA7FEE0" w:rsidR="00586138" w:rsidRPr="00AC076C" w:rsidRDefault="00D71018" w:rsidP="007F1022">
      <w:pPr>
        <w:pStyle w:val="ListParagraph"/>
        <w:numPr>
          <w:ilvl w:val="0"/>
          <w:numId w:val="3"/>
        </w:numPr>
        <w:ind w:left="426"/>
        <w:jc w:val="both"/>
        <w:rPr>
          <w:rFonts w:ascii="Avenir Next" w:hAnsi="Avenir Next" w:cs="Arial"/>
          <w:sz w:val="22"/>
          <w:szCs w:val="22"/>
        </w:rPr>
      </w:pPr>
      <w:r w:rsidRPr="00AC076C">
        <w:rPr>
          <w:rFonts w:ascii="Avenir Next" w:hAnsi="Avenir Next" w:cs="Arial"/>
          <w:sz w:val="22"/>
          <w:szCs w:val="22"/>
        </w:rPr>
        <w:t>T</w:t>
      </w:r>
      <w:r w:rsidR="00A05F35" w:rsidRPr="00AC076C">
        <w:rPr>
          <w:rFonts w:ascii="Avenir Next" w:hAnsi="Avenir Next" w:cs="Arial"/>
          <w:sz w:val="22"/>
          <w:szCs w:val="22"/>
        </w:rPr>
        <w:t>he foreign officeholder must apply to the Magistrate</w:t>
      </w:r>
      <w:r w:rsidR="000A6D56" w:rsidRPr="00AC076C">
        <w:rPr>
          <w:rFonts w:ascii="Avenir Next" w:hAnsi="Avenir Next" w:cs="Arial"/>
          <w:sz w:val="22"/>
          <w:szCs w:val="22"/>
        </w:rPr>
        <w:t xml:space="preserve">’s Court for </w:t>
      </w:r>
      <w:r w:rsidRPr="00AC076C">
        <w:rPr>
          <w:rFonts w:ascii="Avenir Next" w:hAnsi="Avenir Next" w:cs="Arial"/>
          <w:sz w:val="22"/>
          <w:szCs w:val="22"/>
        </w:rPr>
        <w:t>recognition</w:t>
      </w:r>
      <w:r w:rsidR="00765AE9" w:rsidRPr="00AC076C">
        <w:rPr>
          <w:rFonts w:ascii="Avenir Next" w:hAnsi="Avenir Next" w:cs="Arial"/>
          <w:sz w:val="22"/>
          <w:szCs w:val="22"/>
        </w:rPr>
        <w:t>.</w:t>
      </w:r>
    </w:p>
    <w:p w14:paraId="25C9437F" w14:textId="77777777" w:rsidR="00765AE9" w:rsidRPr="00AC076C" w:rsidRDefault="00765AE9" w:rsidP="00765AE9">
      <w:pPr>
        <w:ind w:left="66"/>
        <w:jc w:val="both"/>
        <w:rPr>
          <w:rFonts w:ascii="Avenir Next" w:hAnsi="Avenir Next" w:cs="Arial"/>
          <w:sz w:val="22"/>
          <w:szCs w:val="22"/>
        </w:rPr>
      </w:pPr>
    </w:p>
    <w:p w14:paraId="352F177C" w14:textId="0DE9CD51" w:rsidR="00765AE9" w:rsidRPr="00AC076C" w:rsidRDefault="00D85481" w:rsidP="00765AE9">
      <w:pPr>
        <w:pStyle w:val="ListParagraph"/>
        <w:numPr>
          <w:ilvl w:val="0"/>
          <w:numId w:val="3"/>
        </w:numPr>
        <w:ind w:left="426"/>
        <w:jc w:val="both"/>
        <w:rPr>
          <w:rFonts w:ascii="Avenir Next" w:hAnsi="Avenir Next" w:cs="Arial"/>
          <w:sz w:val="22"/>
          <w:szCs w:val="22"/>
        </w:rPr>
      </w:pPr>
      <w:r w:rsidRPr="00AC076C">
        <w:rPr>
          <w:rFonts w:ascii="Avenir Next" w:hAnsi="Avenir Next" w:cs="Arial"/>
          <w:sz w:val="22"/>
          <w:szCs w:val="22"/>
        </w:rPr>
        <w:t xml:space="preserve">In the court order the court will </w:t>
      </w:r>
      <w:r w:rsidR="003B36EA" w:rsidRPr="00AC076C">
        <w:rPr>
          <w:rFonts w:ascii="Avenir Next" w:hAnsi="Avenir Next" w:cs="Arial"/>
          <w:sz w:val="22"/>
          <w:szCs w:val="22"/>
        </w:rPr>
        <w:t>include provisions to protect local creditors</w:t>
      </w:r>
      <w:r w:rsidR="00765AE9" w:rsidRPr="00AC076C">
        <w:rPr>
          <w:rFonts w:ascii="Avenir Next" w:hAnsi="Avenir Next" w:cs="Arial"/>
          <w:sz w:val="22"/>
          <w:szCs w:val="22"/>
        </w:rPr>
        <w:t>.</w:t>
      </w:r>
    </w:p>
    <w:p w14:paraId="1E5A28CD" w14:textId="77777777" w:rsidR="007F1022" w:rsidRPr="00AC076C" w:rsidRDefault="007F1022" w:rsidP="007F1022">
      <w:pPr>
        <w:pStyle w:val="ListParagraph"/>
        <w:rPr>
          <w:rFonts w:ascii="Avenir Next" w:hAnsi="Avenir Next" w:cs="Arial"/>
          <w:sz w:val="22"/>
          <w:szCs w:val="22"/>
        </w:rPr>
      </w:pPr>
    </w:p>
    <w:p w14:paraId="5D764C4E" w14:textId="3786CB8A" w:rsidR="007F1022" w:rsidRPr="00AC076C" w:rsidRDefault="007F1022" w:rsidP="00765AE9">
      <w:pPr>
        <w:pStyle w:val="ListParagraph"/>
        <w:numPr>
          <w:ilvl w:val="0"/>
          <w:numId w:val="3"/>
        </w:numPr>
        <w:ind w:left="426"/>
        <w:jc w:val="both"/>
        <w:rPr>
          <w:rFonts w:ascii="Avenir Next" w:hAnsi="Avenir Next" w:cs="Arial"/>
          <w:sz w:val="22"/>
          <w:szCs w:val="22"/>
        </w:rPr>
      </w:pPr>
      <w:r w:rsidRPr="00AC076C">
        <w:rPr>
          <w:rFonts w:ascii="Avenir Next" w:hAnsi="Avenir Next" w:cs="Arial"/>
          <w:sz w:val="22"/>
          <w:szCs w:val="22"/>
        </w:rPr>
        <w:t>The court order must be published in the Government Gazette.</w:t>
      </w:r>
    </w:p>
    <w:p w14:paraId="6AA4BA4C" w14:textId="77777777" w:rsidR="00765AE9" w:rsidRPr="00B87DBA" w:rsidRDefault="00765AE9" w:rsidP="00765AE9">
      <w:pPr>
        <w:ind w:left="66"/>
        <w:jc w:val="both"/>
        <w:rPr>
          <w:rFonts w:ascii="Avenir Next" w:hAnsi="Avenir Next" w:cs="Arial"/>
          <w:sz w:val="22"/>
          <w:szCs w:val="22"/>
        </w:rPr>
      </w:pPr>
    </w:p>
    <w:p w14:paraId="4C8BF609" w14:textId="56DCA63E" w:rsidR="00765AE9" w:rsidRPr="00B87DBA" w:rsidRDefault="00765AE9" w:rsidP="00765AE9">
      <w:pPr>
        <w:pStyle w:val="ListParagraph"/>
        <w:numPr>
          <w:ilvl w:val="0"/>
          <w:numId w:val="3"/>
        </w:numPr>
        <w:ind w:left="426"/>
        <w:jc w:val="both"/>
        <w:rPr>
          <w:rFonts w:ascii="Avenir Next" w:hAnsi="Avenir Next" w:cs="Arial"/>
          <w:sz w:val="22"/>
          <w:szCs w:val="22"/>
        </w:rPr>
      </w:pPr>
      <w:r w:rsidRPr="00B87DBA">
        <w:rPr>
          <w:rFonts w:ascii="Avenir Next" w:hAnsi="Avenir Next" w:cs="Arial"/>
          <w:sz w:val="22"/>
          <w:szCs w:val="22"/>
        </w:rPr>
        <w:t>Th</w:t>
      </w:r>
      <w:r w:rsidR="002D4943" w:rsidRPr="00B87DBA">
        <w:rPr>
          <w:rFonts w:ascii="Avenir Next" w:hAnsi="Avenir Next" w:cs="Arial"/>
          <w:sz w:val="22"/>
          <w:szCs w:val="22"/>
        </w:rPr>
        <w:t xml:space="preserve">e foreign officeholder will only </w:t>
      </w:r>
      <w:r w:rsidR="004E185D" w:rsidRPr="00B87DBA">
        <w:rPr>
          <w:rFonts w:ascii="Avenir Next" w:hAnsi="Avenir Next" w:cs="Arial"/>
          <w:sz w:val="22"/>
          <w:szCs w:val="22"/>
        </w:rPr>
        <w:t xml:space="preserve">be required to provide </w:t>
      </w:r>
      <w:r w:rsidR="002C47C0" w:rsidRPr="00B87DBA">
        <w:rPr>
          <w:rFonts w:ascii="Avenir Next" w:hAnsi="Avenir Next" w:cs="Arial"/>
          <w:sz w:val="22"/>
          <w:szCs w:val="22"/>
        </w:rPr>
        <w:t>appropriate</w:t>
      </w:r>
      <w:r w:rsidR="004E185D" w:rsidRPr="00B87DBA">
        <w:rPr>
          <w:rFonts w:ascii="Avenir Next" w:hAnsi="Avenir Next" w:cs="Arial"/>
          <w:sz w:val="22"/>
          <w:szCs w:val="22"/>
        </w:rPr>
        <w:t xml:space="preserve"> secu</w:t>
      </w:r>
      <w:r w:rsidR="007978EC" w:rsidRPr="00B87DBA">
        <w:rPr>
          <w:rFonts w:ascii="Avenir Next" w:hAnsi="Avenir Next" w:cs="Arial"/>
          <w:sz w:val="22"/>
          <w:szCs w:val="22"/>
        </w:rPr>
        <w:t>rity</w:t>
      </w:r>
      <w:r w:rsidR="002C47C0" w:rsidRPr="00B87DBA">
        <w:rPr>
          <w:rFonts w:ascii="Avenir Next" w:hAnsi="Avenir Next" w:cs="Arial"/>
          <w:sz w:val="22"/>
          <w:szCs w:val="22"/>
        </w:rPr>
        <w:t>, and n</w:t>
      </w:r>
      <w:r w:rsidR="00FD7CA4" w:rsidRPr="00B87DBA">
        <w:rPr>
          <w:rFonts w:ascii="Avenir Next" w:hAnsi="Avenir Next" w:cs="Arial"/>
          <w:sz w:val="22"/>
          <w:szCs w:val="22"/>
        </w:rPr>
        <w:t>othing more</w:t>
      </w:r>
      <w:r w:rsidRPr="00B87DBA">
        <w:rPr>
          <w:rFonts w:ascii="Avenir Next" w:hAnsi="Avenir Next" w:cs="Arial"/>
          <w:sz w:val="22"/>
          <w:szCs w:val="22"/>
        </w:rPr>
        <w:t>.</w:t>
      </w:r>
    </w:p>
    <w:p w14:paraId="306A9DD9" w14:textId="77777777" w:rsidR="00765AE9" w:rsidRPr="00B87DBA" w:rsidRDefault="00765AE9" w:rsidP="00765AE9">
      <w:pPr>
        <w:jc w:val="both"/>
        <w:rPr>
          <w:rFonts w:ascii="Avenir Next" w:hAnsi="Avenir Next" w:cs="Arial"/>
          <w:sz w:val="22"/>
          <w:szCs w:val="22"/>
        </w:rPr>
      </w:pPr>
    </w:p>
    <w:p w14:paraId="05365ADD" w14:textId="77777777" w:rsidR="00765AE9" w:rsidRPr="00B87DBA" w:rsidRDefault="00765AE9" w:rsidP="00765AE9">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1487946" w14:textId="77777777" w:rsidR="00765AE9" w:rsidRPr="00B87DBA" w:rsidRDefault="00765AE9" w:rsidP="00765AE9">
      <w:pPr>
        <w:jc w:val="both"/>
        <w:rPr>
          <w:rFonts w:ascii="Avenir Next" w:hAnsi="Avenir Next" w:cs="Arial"/>
          <w:sz w:val="22"/>
          <w:szCs w:val="22"/>
        </w:rPr>
      </w:pPr>
    </w:p>
    <w:p w14:paraId="2461339F" w14:textId="77777777" w:rsidR="00765AE9" w:rsidRPr="00B87DBA" w:rsidRDefault="00765AE9" w:rsidP="00765AE9">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 (ii).</w:t>
      </w:r>
    </w:p>
    <w:p w14:paraId="40060F49" w14:textId="77777777" w:rsidR="00765AE9" w:rsidRPr="00B87DBA" w:rsidRDefault="00765AE9" w:rsidP="00765AE9">
      <w:pPr>
        <w:ind w:left="426"/>
        <w:jc w:val="both"/>
        <w:rPr>
          <w:rFonts w:ascii="Avenir Next" w:hAnsi="Avenir Next" w:cs="Arial"/>
          <w:sz w:val="22"/>
          <w:szCs w:val="22"/>
        </w:rPr>
      </w:pPr>
    </w:p>
    <w:p w14:paraId="43854A06" w14:textId="62486B4E" w:rsidR="00765AE9" w:rsidRPr="00B87DBA" w:rsidRDefault="00765AE9" w:rsidP="00765AE9">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Options (</w:t>
      </w:r>
      <w:r w:rsidR="00AC12C3" w:rsidRPr="00B87DBA">
        <w:rPr>
          <w:rFonts w:ascii="Avenir Next" w:hAnsi="Avenir Next" w:cs="Arial"/>
          <w:sz w:val="22"/>
          <w:szCs w:val="22"/>
        </w:rPr>
        <w:t>ii</w:t>
      </w:r>
      <w:r w:rsidRPr="00B87DBA">
        <w:rPr>
          <w:rFonts w:ascii="Avenir Next" w:hAnsi="Avenir Next" w:cs="Arial"/>
          <w:sz w:val="22"/>
          <w:szCs w:val="22"/>
        </w:rPr>
        <w:t>) and (iv).</w:t>
      </w:r>
    </w:p>
    <w:p w14:paraId="17DE8DA2" w14:textId="77777777" w:rsidR="00765AE9" w:rsidRPr="00B87DBA" w:rsidRDefault="00765AE9" w:rsidP="00765AE9">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 (iii).</w:t>
      </w:r>
    </w:p>
    <w:p w14:paraId="4FEC40D0" w14:textId="77777777" w:rsidR="00765AE9" w:rsidRPr="00B87DBA" w:rsidRDefault="00765AE9" w:rsidP="00765AE9">
      <w:pPr>
        <w:ind w:left="426"/>
        <w:jc w:val="both"/>
        <w:rPr>
          <w:rFonts w:ascii="Avenir Next" w:hAnsi="Avenir Next" w:cs="Arial"/>
          <w:sz w:val="22"/>
          <w:szCs w:val="22"/>
        </w:rPr>
      </w:pPr>
    </w:p>
    <w:p w14:paraId="357F57E9" w14:textId="77878E37" w:rsidR="00765AE9" w:rsidRPr="0043793E" w:rsidRDefault="00765AE9" w:rsidP="00765AE9">
      <w:pPr>
        <w:pStyle w:val="ListParagraph"/>
        <w:numPr>
          <w:ilvl w:val="0"/>
          <w:numId w:val="4"/>
        </w:numPr>
        <w:ind w:left="426"/>
        <w:jc w:val="both"/>
        <w:rPr>
          <w:rFonts w:ascii="Avenir Next" w:hAnsi="Avenir Next" w:cs="Arial"/>
          <w:sz w:val="22"/>
          <w:szCs w:val="22"/>
          <w:highlight w:val="yellow"/>
        </w:rPr>
      </w:pPr>
      <w:r w:rsidRPr="0043793E">
        <w:rPr>
          <w:rFonts w:ascii="Avenir Next" w:hAnsi="Avenir Next" w:cs="Arial"/>
          <w:sz w:val="22"/>
          <w:szCs w:val="22"/>
          <w:highlight w:val="yellow"/>
        </w:rPr>
        <w:t>Options (</w:t>
      </w:r>
      <w:proofErr w:type="spellStart"/>
      <w:r w:rsidRPr="0043793E">
        <w:rPr>
          <w:rFonts w:ascii="Avenir Next" w:hAnsi="Avenir Next" w:cs="Arial"/>
          <w:sz w:val="22"/>
          <w:szCs w:val="22"/>
          <w:highlight w:val="yellow"/>
        </w:rPr>
        <w:t>i</w:t>
      </w:r>
      <w:proofErr w:type="spellEnd"/>
      <w:r w:rsidRPr="0043793E">
        <w:rPr>
          <w:rFonts w:ascii="Avenir Next" w:hAnsi="Avenir Next" w:cs="Arial"/>
          <w:sz w:val="22"/>
          <w:szCs w:val="22"/>
          <w:highlight w:val="yellow"/>
        </w:rPr>
        <w:t>) and (i</w:t>
      </w:r>
      <w:r w:rsidR="00F220A7" w:rsidRPr="0043793E">
        <w:rPr>
          <w:rFonts w:ascii="Avenir Next" w:hAnsi="Avenir Next" w:cs="Arial"/>
          <w:sz w:val="22"/>
          <w:szCs w:val="22"/>
          <w:highlight w:val="yellow"/>
        </w:rPr>
        <w:t>v</w:t>
      </w:r>
      <w:r w:rsidRPr="0043793E">
        <w:rPr>
          <w:rFonts w:ascii="Avenir Next" w:hAnsi="Avenir Next" w:cs="Arial"/>
          <w:sz w:val="22"/>
          <w:szCs w:val="22"/>
          <w:highlight w:val="yellow"/>
        </w:rPr>
        <w:t>).</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191F1758" w14:textId="0B313810" w:rsidR="00B30294" w:rsidRPr="00B87DBA" w:rsidRDefault="00B30294" w:rsidP="00B30294">
      <w:pPr>
        <w:spacing w:after="160" w:line="259" w:lineRule="auto"/>
        <w:jc w:val="both"/>
        <w:rPr>
          <w:rFonts w:ascii="Avenir Next" w:eastAsia="Calibri" w:hAnsi="Avenir Next" w:cs="Arial"/>
          <w:sz w:val="22"/>
          <w:szCs w:val="22"/>
          <w:lang w:val="en-ZA"/>
        </w:rPr>
      </w:pPr>
      <w:r w:rsidRPr="00B87DBA">
        <w:rPr>
          <w:rFonts w:ascii="Avenir Next" w:eastAsia="Calibri" w:hAnsi="Avenir Next" w:cs="Arial"/>
          <w:sz w:val="22"/>
          <w:szCs w:val="22"/>
          <w:lang w:val="en-ZA"/>
        </w:rPr>
        <w:t xml:space="preserve">Choose the </w:t>
      </w:r>
      <w:r w:rsidRPr="00B1461F">
        <w:rPr>
          <w:rFonts w:ascii="Avenir Next Demi Bold" w:eastAsia="Calibri" w:hAnsi="Avenir Next Demi Bold" w:cs="Arial"/>
          <w:b/>
          <w:bCs/>
          <w:sz w:val="22"/>
          <w:szCs w:val="22"/>
          <w:u w:val="single"/>
          <w:lang w:val="en-ZA"/>
        </w:rPr>
        <w:t>correct statement</w:t>
      </w:r>
      <w:r w:rsidRPr="00B87DBA">
        <w:rPr>
          <w:rFonts w:ascii="Avenir Next" w:eastAsia="Calibri" w:hAnsi="Avenir Next" w:cs="Arial"/>
          <w:sz w:val="22"/>
          <w:szCs w:val="22"/>
          <w:lang w:val="en-ZA"/>
        </w:rPr>
        <w:t>:</w:t>
      </w:r>
    </w:p>
    <w:p w14:paraId="58CF4A95" w14:textId="47FE96CD" w:rsidR="00B30294" w:rsidRDefault="00B30294" w:rsidP="009904EE">
      <w:pPr>
        <w:pStyle w:val="ListParagraph"/>
        <w:numPr>
          <w:ilvl w:val="0"/>
          <w:numId w:val="24"/>
        </w:numPr>
        <w:ind w:left="426"/>
        <w:rPr>
          <w:rFonts w:ascii="Avenir Next" w:eastAsia="Calibri" w:hAnsi="Avenir Next"/>
          <w:sz w:val="22"/>
          <w:szCs w:val="22"/>
          <w:lang w:val="en-ZA"/>
        </w:rPr>
      </w:pPr>
      <w:r w:rsidRPr="009904EE">
        <w:rPr>
          <w:rFonts w:ascii="Avenir Next" w:eastAsia="Calibri" w:hAnsi="Avenir Next"/>
          <w:sz w:val="22"/>
          <w:szCs w:val="22"/>
          <w:lang w:val="en-ZA"/>
        </w:rPr>
        <w:lastRenderedPageBreak/>
        <w:t>In terms of section 83(1) of the Insolvency Act 24 of 1936, a creditor who holds immovable property as security for his claim is required to give written notice of this fact before the first meeting of creditors to the Master and to the trustee.</w:t>
      </w:r>
    </w:p>
    <w:p w14:paraId="0CEC249F" w14:textId="77777777" w:rsidR="009904EE" w:rsidRPr="009904EE" w:rsidRDefault="009904EE" w:rsidP="009904EE">
      <w:pPr>
        <w:rPr>
          <w:rFonts w:ascii="Avenir Next" w:eastAsia="Calibri" w:hAnsi="Avenir Next"/>
          <w:sz w:val="22"/>
          <w:szCs w:val="22"/>
          <w:lang w:val="en-ZA"/>
        </w:rPr>
      </w:pPr>
    </w:p>
    <w:p w14:paraId="236D1823" w14:textId="40A909EB" w:rsidR="00B30294" w:rsidRDefault="00B30294" w:rsidP="009904EE">
      <w:pPr>
        <w:pStyle w:val="ListParagraph"/>
        <w:numPr>
          <w:ilvl w:val="0"/>
          <w:numId w:val="24"/>
        </w:numPr>
        <w:ind w:left="426"/>
        <w:rPr>
          <w:rFonts w:ascii="Avenir Next" w:eastAsia="Calibri" w:hAnsi="Avenir Next"/>
          <w:sz w:val="22"/>
          <w:szCs w:val="22"/>
          <w:lang w:val="en-ZA"/>
        </w:rPr>
      </w:pPr>
      <w:r w:rsidRPr="009904EE">
        <w:rPr>
          <w:rFonts w:ascii="Avenir Next" w:eastAsia="Calibri" w:hAnsi="Avenir Next"/>
          <w:sz w:val="22"/>
          <w:szCs w:val="22"/>
          <w:lang w:val="en-ZA"/>
        </w:rPr>
        <w:t>In terms of section 83(1) of the Insolvency Act 24 of 1936, a creditor who holds movable property as security for his claim is required to give written notice of this fact before the first meeting of creditors to the Master and to the trustee.</w:t>
      </w:r>
    </w:p>
    <w:p w14:paraId="2FEE4221" w14:textId="77777777" w:rsidR="009904EE" w:rsidRPr="009904EE" w:rsidRDefault="009904EE" w:rsidP="009904EE">
      <w:pPr>
        <w:rPr>
          <w:rFonts w:ascii="Avenir Next" w:eastAsia="Calibri" w:hAnsi="Avenir Next"/>
          <w:sz w:val="22"/>
          <w:szCs w:val="22"/>
          <w:lang w:val="en-ZA"/>
        </w:rPr>
      </w:pPr>
    </w:p>
    <w:p w14:paraId="2B43C0AC" w14:textId="787A2A1F" w:rsidR="00B30294" w:rsidRDefault="00B30294" w:rsidP="009904EE">
      <w:pPr>
        <w:pStyle w:val="ListParagraph"/>
        <w:numPr>
          <w:ilvl w:val="0"/>
          <w:numId w:val="24"/>
        </w:numPr>
        <w:ind w:left="426"/>
        <w:rPr>
          <w:rFonts w:ascii="Avenir Next" w:eastAsia="Calibri" w:hAnsi="Avenir Next"/>
          <w:sz w:val="22"/>
          <w:szCs w:val="22"/>
          <w:lang w:val="en-ZA"/>
        </w:rPr>
      </w:pPr>
      <w:r w:rsidRPr="009904EE">
        <w:rPr>
          <w:rFonts w:ascii="Avenir Next" w:eastAsia="Calibri" w:hAnsi="Avenir Next"/>
          <w:sz w:val="22"/>
          <w:szCs w:val="22"/>
          <w:lang w:val="en-ZA"/>
        </w:rPr>
        <w:t>In terms of section 83(1) of the Insolvency Act 24 of 1936, a creditor who holds immovable property as security for his claim is required to give written notice of this fact before the second meeting of creditors to the Master and to the trustee.</w:t>
      </w:r>
    </w:p>
    <w:p w14:paraId="01AEE273" w14:textId="77777777" w:rsidR="009904EE" w:rsidRPr="009904EE" w:rsidRDefault="009904EE" w:rsidP="009904EE">
      <w:pPr>
        <w:rPr>
          <w:rFonts w:ascii="Avenir Next" w:eastAsia="Calibri" w:hAnsi="Avenir Next"/>
          <w:sz w:val="22"/>
          <w:szCs w:val="22"/>
          <w:lang w:val="en-ZA"/>
        </w:rPr>
      </w:pPr>
    </w:p>
    <w:p w14:paraId="78F4FD0B" w14:textId="44E1424E" w:rsidR="0001050B" w:rsidRPr="0043793E" w:rsidRDefault="00B30294" w:rsidP="009904EE">
      <w:pPr>
        <w:pStyle w:val="ListParagraph"/>
        <w:numPr>
          <w:ilvl w:val="0"/>
          <w:numId w:val="24"/>
        </w:numPr>
        <w:ind w:left="426"/>
        <w:rPr>
          <w:rFonts w:ascii="Avenir Next" w:eastAsia="Calibri" w:hAnsi="Avenir Next"/>
          <w:sz w:val="22"/>
          <w:szCs w:val="22"/>
          <w:highlight w:val="yellow"/>
          <w:lang w:val="en-ZA"/>
        </w:rPr>
      </w:pPr>
      <w:r w:rsidRPr="0043793E">
        <w:rPr>
          <w:rFonts w:ascii="Avenir Next" w:eastAsia="Calibri" w:hAnsi="Avenir Next"/>
          <w:sz w:val="22"/>
          <w:szCs w:val="22"/>
          <w:highlight w:val="yellow"/>
          <w:lang w:val="en-ZA"/>
        </w:rPr>
        <w:t>In terms of section 83(1) of the Insolvency Act 24 of 1936, a creditor who holds movable property as security for his claim is required to give written notice of this fact before the second meeting of creditors to the Master and to the trustee.</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3504E6">
        <w:rPr>
          <w:rFonts w:ascii="Avenir Next Demi Bold" w:hAnsi="Avenir Next Demi Bold" w:cs="Arial"/>
          <w:b/>
          <w:bCs/>
          <w:color w:val="000000" w:themeColor="text1"/>
          <w:sz w:val="22"/>
          <w:szCs w:val="22"/>
        </w:rPr>
        <w:t>Question 1.4</w:t>
      </w:r>
      <w:r w:rsidRPr="00B1461F">
        <w:rPr>
          <w:rFonts w:ascii="Avenir Next Demi Bold" w:hAnsi="Avenir Next Demi Bold" w:cs="Arial"/>
          <w:b/>
          <w:bCs/>
          <w:color w:val="000000" w:themeColor="text1"/>
          <w:sz w:val="22"/>
          <w:szCs w:val="22"/>
        </w:rPr>
        <w:t xml:space="preserve"> </w:t>
      </w:r>
    </w:p>
    <w:p w14:paraId="34D85897" w14:textId="77777777" w:rsidR="0001050B" w:rsidRPr="00B87DBA" w:rsidRDefault="0001050B" w:rsidP="0001050B">
      <w:pPr>
        <w:jc w:val="both"/>
        <w:rPr>
          <w:rFonts w:ascii="Avenir Next" w:hAnsi="Avenir Next" w:cs="Arial"/>
          <w:sz w:val="22"/>
          <w:szCs w:val="22"/>
        </w:rPr>
      </w:pPr>
    </w:p>
    <w:p w14:paraId="6ACB69ED" w14:textId="7416B04F" w:rsidR="0001050B" w:rsidRPr="00B1461F" w:rsidRDefault="00634446" w:rsidP="0001050B">
      <w:pPr>
        <w:jc w:val="both"/>
        <w:rPr>
          <w:rFonts w:ascii="Avenir Next" w:hAnsi="Avenir Next" w:cs="Arial"/>
          <w:sz w:val="22"/>
          <w:szCs w:val="22"/>
          <w:lang w:val="en-GB"/>
        </w:rPr>
      </w:pPr>
      <w:r w:rsidRPr="00B87DBA">
        <w:rPr>
          <w:rFonts w:ascii="Avenir Next" w:hAnsi="Avenir Next" w:cs="Arial"/>
          <w:sz w:val="22"/>
          <w:szCs w:val="22"/>
        </w:rPr>
        <w:t>Which of the following</w:t>
      </w:r>
      <w:r w:rsidR="00825B36" w:rsidRPr="00B87DBA">
        <w:rPr>
          <w:rFonts w:ascii="Avenir Next" w:hAnsi="Avenir Next" w:cs="Arial"/>
          <w:sz w:val="22"/>
          <w:szCs w:val="22"/>
        </w:rPr>
        <w:t xml:space="preserve"> factors </w:t>
      </w:r>
      <w:r w:rsidR="009603E5" w:rsidRPr="00B87DBA">
        <w:rPr>
          <w:rFonts w:ascii="Avenir Next" w:hAnsi="Avenir Next" w:cs="Arial"/>
          <w:sz w:val="22"/>
          <w:szCs w:val="22"/>
        </w:rPr>
        <w:t xml:space="preserve">may </w:t>
      </w:r>
      <w:r w:rsidR="00A21A65" w:rsidRPr="00B87DBA">
        <w:rPr>
          <w:rFonts w:ascii="Avenir Next" w:hAnsi="Avenir Next" w:cs="Arial"/>
          <w:sz w:val="22"/>
          <w:szCs w:val="22"/>
        </w:rPr>
        <w:t>persua</w:t>
      </w:r>
      <w:r w:rsidR="009603E5" w:rsidRPr="00B87DBA">
        <w:rPr>
          <w:rFonts w:ascii="Avenir Next" w:hAnsi="Avenir Next" w:cs="Arial"/>
          <w:sz w:val="22"/>
          <w:szCs w:val="22"/>
        </w:rPr>
        <w:t>de</w:t>
      </w:r>
      <w:r w:rsidR="00A21A65" w:rsidRPr="00B87DBA">
        <w:rPr>
          <w:rFonts w:ascii="Avenir Next" w:hAnsi="Avenir Next" w:cs="Arial"/>
          <w:sz w:val="22"/>
          <w:szCs w:val="22"/>
        </w:rPr>
        <w:t xml:space="preserve"> the court </w:t>
      </w:r>
      <w:r w:rsidR="00895343" w:rsidRPr="00B87DBA">
        <w:rPr>
          <w:rFonts w:ascii="Avenir Next" w:hAnsi="Avenir Next" w:cs="Arial"/>
          <w:sz w:val="22"/>
          <w:szCs w:val="22"/>
        </w:rPr>
        <w:t>in</w:t>
      </w:r>
      <w:r w:rsidR="006D2BE7" w:rsidRPr="00B87DBA">
        <w:rPr>
          <w:rFonts w:ascii="Avenir Next" w:hAnsi="Avenir Next" w:cs="Arial"/>
          <w:sz w:val="22"/>
          <w:szCs w:val="22"/>
        </w:rPr>
        <w:t xml:space="preserve"> </w:t>
      </w:r>
      <w:r w:rsidR="001749C3" w:rsidRPr="00B87DBA">
        <w:rPr>
          <w:rFonts w:ascii="Avenir Next" w:hAnsi="Avenir Next" w:cs="Arial"/>
          <w:sz w:val="22"/>
          <w:szCs w:val="22"/>
        </w:rPr>
        <w:t xml:space="preserve">exercising its discretion whether </w:t>
      </w:r>
      <w:r w:rsidR="001749C3" w:rsidRPr="00B1461F">
        <w:rPr>
          <w:rFonts w:ascii="Avenir Next" w:hAnsi="Avenir Next" w:cs="Arial"/>
          <w:sz w:val="22"/>
          <w:szCs w:val="22"/>
          <w:lang w:val="en-GB"/>
        </w:rPr>
        <w:t xml:space="preserve">to </w:t>
      </w:r>
      <w:r w:rsidR="001749C3" w:rsidRPr="00B1461F">
        <w:rPr>
          <w:rFonts w:ascii="Avenir Next Demi Bold" w:hAnsi="Avenir Next Demi Bold" w:cs="Arial"/>
          <w:b/>
          <w:bCs/>
          <w:sz w:val="22"/>
          <w:szCs w:val="22"/>
          <w:u w:val="single"/>
          <w:lang w:val="en-GB"/>
        </w:rPr>
        <w:t xml:space="preserve">recognise </w:t>
      </w:r>
      <w:r w:rsidR="003D0677" w:rsidRPr="00B1461F">
        <w:rPr>
          <w:rFonts w:ascii="Avenir Next Demi Bold" w:hAnsi="Avenir Next Demi Bold" w:cs="Arial"/>
          <w:b/>
          <w:bCs/>
          <w:sz w:val="22"/>
          <w:szCs w:val="22"/>
          <w:u w:val="single"/>
          <w:lang w:val="en-GB"/>
        </w:rPr>
        <w:t xml:space="preserve">foreign </w:t>
      </w:r>
      <w:r w:rsidR="00D716CF" w:rsidRPr="00B1461F">
        <w:rPr>
          <w:rFonts w:ascii="Avenir Next Demi Bold" w:hAnsi="Avenir Next Demi Bold" w:cs="Arial"/>
          <w:b/>
          <w:bCs/>
          <w:sz w:val="22"/>
          <w:szCs w:val="22"/>
          <w:u w:val="single"/>
          <w:lang w:val="en-GB"/>
        </w:rPr>
        <w:t>proceedings</w:t>
      </w:r>
      <w:r w:rsidR="006E21C4" w:rsidRPr="00B1461F">
        <w:rPr>
          <w:rFonts w:ascii="Avenir Next" w:hAnsi="Avenir Next" w:cs="Arial"/>
          <w:sz w:val="22"/>
          <w:szCs w:val="22"/>
          <w:lang w:val="en-GB"/>
        </w:rPr>
        <w:t>:</w:t>
      </w:r>
    </w:p>
    <w:p w14:paraId="5B446376" w14:textId="77777777" w:rsidR="00F83DBA" w:rsidRPr="00B87DBA" w:rsidRDefault="00F83DBA" w:rsidP="0001050B">
      <w:pPr>
        <w:jc w:val="both"/>
        <w:rPr>
          <w:rFonts w:ascii="Avenir Next" w:hAnsi="Avenir Next" w:cs="Arial"/>
          <w:sz w:val="22"/>
          <w:szCs w:val="22"/>
        </w:rPr>
      </w:pPr>
    </w:p>
    <w:p w14:paraId="7F478AF1" w14:textId="0F492EBF" w:rsidR="00DB5CA6" w:rsidRPr="00B87DBA" w:rsidRDefault="008759B7" w:rsidP="00DB5CA6">
      <w:pPr>
        <w:pStyle w:val="ListParagraph"/>
        <w:numPr>
          <w:ilvl w:val="0"/>
          <w:numId w:val="21"/>
        </w:numPr>
        <w:ind w:left="426"/>
        <w:rPr>
          <w:rFonts w:ascii="Avenir Next" w:hAnsi="Avenir Next" w:cs="Arial"/>
          <w:sz w:val="22"/>
          <w:szCs w:val="22"/>
          <w:lang w:val="en-ZA"/>
        </w:rPr>
      </w:pPr>
      <w:r w:rsidRPr="00B87DBA">
        <w:rPr>
          <w:rFonts w:ascii="Avenir Next" w:hAnsi="Avenir Next" w:cs="Arial"/>
          <w:sz w:val="22"/>
          <w:szCs w:val="22"/>
          <w:lang w:val="en-ZA"/>
        </w:rPr>
        <w:t>That it is e</w:t>
      </w:r>
      <w:r w:rsidR="00DB5CA6" w:rsidRPr="00B87DBA">
        <w:rPr>
          <w:rFonts w:ascii="Avenir Next" w:hAnsi="Avenir Next" w:cs="Arial"/>
          <w:sz w:val="22"/>
          <w:szCs w:val="22"/>
          <w:lang w:val="en-ZA"/>
        </w:rPr>
        <w:t>quitable and convenient if</w:t>
      </w:r>
      <w:r w:rsidRPr="00B87DBA">
        <w:rPr>
          <w:rFonts w:ascii="Avenir Next" w:hAnsi="Avenir Next" w:cs="Arial"/>
          <w:sz w:val="22"/>
          <w:szCs w:val="22"/>
          <w:lang w:val="en-ZA"/>
        </w:rPr>
        <w:t xml:space="preserve"> the</w:t>
      </w:r>
      <w:r w:rsidR="00DB5CA6" w:rsidRPr="00B87DBA">
        <w:rPr>
          <w:rFonts w:ascii="Avenir Next" w:hAnsi="Avenir Next" w:cs="Arial"/>
          <w:sz w:val="22"/>
          <w:szCs w:val="22"/>
          <w:lang w:val="en-ZA"/>
        </w:rPr>
        <w:t xml:space="preserve"> insolvent is resident outside </w:t>
      </w:r>
      <w:r w:rsidRPr="00B87DBA">
        <w:rPr>
          <w:rFonts w:ascii="Avenir Next" w:hAnsi="Avenir Next" w:cs="Arial"/>
          <w:sz w:val="22"/>
          <w:szCs w:val="22"/>
          <w:lang w:val="en-ZA"/>
        </w:rPr>
        <w:t xml:space="preserve">of </w:t>
      </w:r>
      <w:r w:rsidR="00DB5CA6" w:rsidRPr="00B87DBA">
        <w:rPr>
          <w:rFonts w:ascii="Avenir Next" w:hAnsi="Avenir Next" w:cs="Arial"/>
          <w:sz w:val="22"/>
          <w:szCs w:val="22"/>
          <w:lang w:val="en-ZA"/>
        </w:rPr>
        <w:t>South Africa.</w:t>
      </w:r>
    </w:p>
    <w:p w14:paraId="57B6EAEB" w14:textId="77777777" w:rsidR="003B166C" w:rsidRPr="00B87DBA" w:rsidRDefault="003B166C" w:rsidP="003B166C">
      <w:pPr>
        <w:pStyle w:val="ListParagraph"/>
        <w:ind w:left="426"/>
        <w:rPr>
          <w:rFonts w:ascii="Avenir Next" w:hAnsi="Avenir Next" w:cs="Arial"/>
          <w:sz w:val="22"/>
          <w:szCs w:val="22"/>
          <w:lang w:val="en-ZA"/>
        </w:rPr>
      </w:pPr>
    </w:p>
    <w:p w14:paraId="55C4AE9F" w14:textId="2BF06019" w:rsidR="009975C1" w:rsidRPr="00B87DBA" w:rsidRDefault="009975C1" w:rsidP="009975C1">
      <w:pPr>
        <w:pStyle w:val="ListParagraph"/>
        <w:numPr>
          <w:ilvl w:val="0"/>
          <w:numId w:val="21"/>
        </w:numPr>
        <w:ind w:left="426"/>
        <w:rPr>
          <w:rFonts w:ascii="Avenir Next" w:hAnsi="Avenir Next" w:cs="Arial"/>
          <w:sz w:val="22"/>
          <w:szCs w:val="22"/>
          <w:lang w:val="en-ZA"/>
        </w:rPr>
      </w:pPr>
      <w:r w:rsidRPr="00B87DBA">
        <w:rPr>
          <w:rFonts w:ascii="Avenir Next" w:hAnsi="Avenir Next" w:cs="Arial"/>
          <w:sz w:val="22"/>
          <w:szCs w:val="22"/>
          <w:lang w:val="en-ZA"/>
        </w:rPr>
        <w:t xml:space="preserve">Assets in South Africa </w:t>
      </w:r>
      <w:r w:rsidR="00A77FB4" w:rsidRPr="00B87DBA">
        <w:rPr>
          <w:rFonts w:ascii="Avenir Next" w:hAnsi="Avenir Next" w:cs="Arial"/>
          <w:sz w:val="22"/>
          <w:szCs w:val="22"/>
          <w:lang w:val="en-ZA"/>
        </w:rPr>
        <w:t xml:space="preserve">are </w:t>
      </w:r>
      <w:r w:rsidRPr="00B87DBA">
        <w:rPr>
          <w:rFonts w:ascii="Avenir Next" w:hAnsi="Avenir Next" w:cs="Arial"/>
          <w:sz w:val="22"/>
          <w:szCs w:val="22"/>
          <w:lang w:val="en-ZA"/>
        </w:rPr>
        <w:t>not a prerequisite for recognition.</w:t>
      </w:r>
    </w:p>
    <w:p w14:paraId="1CAA7937" w14:textId="77777777" w:rsidR="003B166C" w:rsidRPr="00B87DBA" w:rsidRDefault="003B166C" w:rsidP="003B166C">
      <w:pPr>
        <w:rPr>
          <w:rFonts w:ascii="Avenir Next" w:hAnsi="Avenir Next" w:cs="Arial"/>
          <w:sz w:val="22"/>
          <w:szCs w:val="22"/>
          <w:lang w:val="en-ZA"/>
        </w:rPr>
      </w:pPr>
    </w:p>
    <w:p w14:paraId="3A477EA7" w14:textId="14064E3F" w:rsidR="0001050B" w:rsidRPr="00B87DBA" w:rsidRDefault="00E04B79" w:rsidP="00E2038D">
      <w:pPr>
        <w:pStyle w:val="ListParagraph"/>
        <w:numPr>
          <w:ilvl w:val="0"/>
          <w:numId w:val="21"/>
        </w:numPr>
        <w:ind w:left="426"/>
        <w:jc w:val="both"/>
        <w:rPr>
          <w:rFonts w:ascii="Avenir Next" w:hAnsi="Avenir Next" w:cs="Arial"/>
          <w:sz w:val="22"/>
          <w:szCs w:val="22"/>
        </w:rPr>
      </w:pPr>
      <w:r w:rsidRPr="00B87DBA">
        <w:rPr>
          <w:rFonts w:ascii="Avenir Next" w:hAnsi="Avenir Next" w:cs="Arial"/>
          <w:sz w:val="22"/>
          <w:szCs w:val="22"/>
        </w:rPr>
        <w:t>Preference for single proceeding directed by court of domicile.</w:t>
      </w:r>
    </w:p>
    <w:p w14:paraId="34252756" w14:textId="77777777" w:rsidR="003D6B6A" w:rsidRPr="00B87DBA" w:rsidRDefault="003D6B6A" w:rsidP="00F83DBA">
      <w:pPr>
        <w:ind w:left="426"/>
        <w:jc w:val="both"/>
        <w:rPr>
          <w:rFonts w:ascii="Avenir Next" w:hAnsi="Avenir Next" w:cs="Arial"/>
          <w:sz w:val="22"/>
          <w:szCs w:val="22"/>
        </w:rPr>
      </w:pPr>
    </w:p>
    <w:p w14:paraId="63D2A3F5" w14:textId="7E3123E4" w:rsidR="0001050B" w:rsidRPr="003504E6" w:rsidRDefault="003B166C" w:rsidP="00950426">
      <w:pPr>
        <w:pStyle w:val="ListParagraph"/>
        <w:numPr>
          <w:ilvl w:val="0"/>
          <w:numId w:val="21"/>
        </w:numPr>
        <w:ind w:left="426"/>
        <w:jc w:val="both"/>
        <w:rPr>
          <w:rFonts w:ascii="Avenir Next" w:hAnsi="Avenir Next" w:cs="Arial"/>
          <w:sz w:val="22"/>
          <w:szCs w:val="22"/>
        </w:rPr>
      </w:pPr>
      <w:r w:rsidRPr="003504E6">
        <w:rPr>
          <w:rFonts w:ascii="Avenir Next" w:hAnsi="Avenir Next" w:cs="Arial"/>
          <w:sz w:val="22"/>
          <w:szCs w:val="22"/>
        </w:rPr>
        <w:t xml:space="preserve">If </w:t>
      </w:r>
      <w:r w:rsidR="00D23C70" w:rsidRPr="003504E6">
        <w:rPr>
          <w:rFonts w:ascii="Avenir Next" w:hAnsi="Avenir Next" w:cs="Arial"/>
          <w:sz w:val="22"/>
          <w:szCs w:val="22"/>
        </w:rPr>
        <w:t xml:space="preserve">the </w:t>
      </w:r>
      <w:r w:rsidRPr="003504E6">
        <w:rPr>
          <w:rFonts w:ascii="Avenir Next" w:hAnsi="Avenir Next" w:cs="Arial"/>
          <w:sz w:val="22"/>
          <w:szCs w:val="22"/>
        </w:rPr>
        <w:t>order was granted by the court of domicile and the insolvent has movables only it is a mere formality, but for immovable property the court will apply its discretion</w:t>
      </w:r>
      <w:r w:rsidR="0001050B" w:rsidRPr="003504E6">
        <w:rPr>
          <w:rFonts w:ascii="Avenir Next" w:hAnsi="Avenir Next" w:cs="Arial"/>
          <w:sz w:val="22"/>
          <w:szCs w:val="22"/>
        </w:rPr>
        <w:t>.</w:t>
      </w:r>
    </w:p>
    <w:p w14:paraId="3AC4FDF4" w14:textId="77777777" w:rsidR="003D6B6A" w:rsidRPr="00B87DBA" w:rsidRDefault="003D6B6A" w:rsidP="00F83DBA">
      <w:pPr>
        <w:ind w:left="426"/>
        <w:jc w:val="both"/>
        <w:rPr>
          <w:rFonts w:ascii="Avenir Next" w:hAnsi="Avenir Next" w:cs="Arial"/>
          <w:sz w:val="22"/>
          <w:szCs w:val="22"/>
        </w:rPr>
      </w:pPr>
    </w:p>
    <w:p w14:paraId="0A65DCA2" w14:textId="77777777" w:rsidR="00895343" w:rsidRPr="00B87DBA" w:rsidRDefault="00895343" w:rsidP="00895343">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00CDE030" w14:textId="77777777" w:rsidR="00895343" w:rsidRPr="00B87DBA" w:rsidRDefault="00895343" w:rsidP="00895343">
      <w:pPr>
        <w:jc w:val="both"/>
        <w:rPr>
          <w:rFonts w:ascii="Avenir Next" w:hAnsi="Avenir Next" w:cs="Arial"/>
          <w:sz w:val="22"/>
          <w:szCs w:val="22"/>
        </w:rPr>
      </w:pPr>
    </w:p>
    <w:p w14:paraId="751E40CA" w14:textId="7C9597E9" w:rsidR="00895343" w:rsidRPr="00B87DBA" w:rsidRDefault="00895343" w:rsidP="0007191F">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t>Option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p>
    <w:p w14:paraId="24A87DCC" w14:textId="77777777" w:rsidR="00895343" w:rsidRPr="00B87DBA" w:rsidRDefault="00895343" w:rsidP="00895343">
      <w:pPr>
        <w:ind w:left="426"/>
        <w:jc w:val="both"/>
        <w:rPr>
          <w:rFonts w:ascii="Avenir Next" w:hAnsi="Avenir Next" w:cs="Arial"/>
          <w:sz w:val="22"/>
          <w:szCs w:val="22"/>
        </w:rPr>
      </w:pPr>
    </w:p>
    <w:p w14:paraId="6EEEB63A" w14:textId="4CFEAE99" w:rsidR="00895343" w:rsidRPr="00B87DBA" w:rsidRDefault="00895343" w:rsidP="00895343">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t>Options (ii) and (i</w:t>
      </w:r>
      <w:r w:rsidR="0007191F" w:rsidRPr="00B87DBA">
        <w:rPr>
          <w:rFonts w:ascii="Avenir Next" w:hAnsi="Avenir Next" w:cs="Arial"/>
          <w:sz w:val="22"/>
          <w:szCs w:val="22"/>
        </w:rPr>
        <w:t>ii)</w:t>
      </w:r>
      <w:r w:rsidRPr="00B87DBA">
        <w:rPr>
          <w:rFonts w:ascii="Avenir Next" w:hAnsi="Avenir Next" w:cs="Arial"/>
          <w:sz w:val="22"/>
          <w:szCs w:val="22"/>
        </w:rPr>
        <w:t>.</w:t>
      </w:r>
    </w:p>
    <w:p w14:paraId="56D1B4F9" w14:textId="167DE09E" w:rsidR="00895343" w:rsidRDefault="00895343" w:rsidP="00895343">
      <w:pPr>
        <w:ind w:left="426"/>
        <w:jc w:val="both"/>
        <w:rPr>
          <w:rFonts w:ascii="Avenir Next" w:hAnsi="Avenir Next" w:cs="Arial"/>
          <w:sz w:val="22"/>
          <w:szCs w:val="22"/>
        </w:rPr>
      </w:pPr>
    </w:p>
    <w:p w14:paraId="761EBB2D" w14:textId="13FFACE1" w:rsidR="009904EE" w:rsidRDefault="009904EE" w:rsidP="00895343">
      <w:pPr>
        <w:ind w:left="426"/>
        <w:jc w:val="both"/>
        <w:rPr>
          <w:rFonts w:ascii="Avenir Next" w:hAnsi="Avenir Next" w:cs="Arial"/>
          <w:sz w:val="22"/>
          <w:szCs w:val="22"/>
        </w:rPr>
      </w:pPr>
    </w:p>
    <w:p w14:paraId="5297ED35" w14:textId="77777777" w:rsidR="009904EE" w:rsidRPr="00B87DBA" w:rsidRDefault="009904EE" w:rsidP="00895343">
      <w:pPr>
        <w:ind w:left="426"/>
        <w:jc w:val="both"/>
        <w:rPr>
          <w:rFonts w:ascii="Avenir Next" w:hAnsi="Avenir Next" w:cs="Arial"/>
          <w:sz w:val="22"/>
          <w:szCs w:val="22"/>
        </w:rPr>
      </w:pPr>
    </w:p>
    <w:p w14:paraId="46188F7F" w14:textId="7F271700" w:rsidR="00895343" w:rsidRPr="00B87DBA" w:rsidRDefault="00895343" w:rsidP="00895343">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t>Option</w:t>
      </w:r>
      <w:r w:rsidR="0007191F" w:rsidRPr="00B87DBA">
        <w:rPr>
          <w:rFonts w:ascii="Avenir Next" w:hAnsi="Avenir Next" w:cs="Arial"/>
          <w:sz w:val="22"/>
          <w:szCs w:val="22"/>
        </w:rPr>
        <w:t>s (</w:t>
      </w:r>
      <w:proofErr w:type="spellStart"/>
      <w:r w:rsidR="0007191F" w:rsidRPr="00B87DBA">
        <w:rPr>
          <w:rFonts w:ascii="Avenir Next" w:hAnsi="Avenir Next" w:cs="Arial"/>
          <w:sz w:val="22"/>
          <w:szCs w:val="22"/>
        </w:rPr>
        <w:t>i</w:t>
      </w:r>
      <w:proofErr w:type="spellEnd"/>
      <w:r w:rsidR="0007191F" w:rsidRPr="00B87DBA">
        <w:rPr>
          <w:rFonts w:ascii="Avenir Next" w:hAnsi="Avenir Next" w:cs="Arial"/>
          <w:sz w:val="22"/>
          <w:szCs w:val="22"/>
        </w:rPr>
        <w:t>), (ii) and</w:t>
      </w:r>
      <w:r w:rsidRPr="00B87DBA">
        <w:rPr>
          <w:rFonts w:ascii="Avenir Next" w:hAnsi="Avenir Next" w:cs="Arial"/>
          <w:sz w:val="22"/>
          <w:szCs w:val="22"/>
        </w:rPr>
        <w:t xml:space="preserve"> (iii).</w:t>
      </w:r>
    </w:p>
    <w:p w14:paraId="3745C936" w14:textId="77777777" w:rsidR="00895343" w:rsidRPr="00B87DBA" w:rsidRDefault="00895343" w:rsidP="00895343">
      <w:pPr>
        <w:ind w:left="426"/>
        <w:jc w:val="both"/>
        <w:rPr>
          <w:rFonts w:ascii="Avenir Next" w:hAnsi="Avenir Next" w:cs="Arial"/>
          <w:sz w:val="22"/>
          <w:szCs w:val="22"/>
        </w:rPr>
      </w:pPr>
    </w:p>
    <w:p w14:paraId="0B4500CD" w14:textId="2973F04F" w:rsidR="00895343" w:rsidRPr="009904EE" w:rsidRDefault="0007191F" w:rsidP="00895343">
      <w:pPr>
        <w:pStyle w:val="ListParagraph"/>
        <w:numPr>
          <w:ilvl w:val="0"/>
          <w:numId w:val="22"/>
        </w:numPr>
        <w:ind w:left="426"/>
        <w:jc w:val="both"/>
        <w:rPr>
          <w:rFonts w:ascii="Avenir Next" w:hAnsi="Avenir Next" w:cs="Arial"/>
          <w:sz w:val="22"/>
          <w:szCs w:val="22"/>
        </w:rPr>
      </w:pPr>
      <w:proofErr w:type="gramStart"/>
      <w:r w:rsidRPr="003504E6">
        <w:rPr>
          <w:rFonts w:ascii="Avenir Next" w:hAnsi="Avenir Next" w:cs="Arial"/>
          <w:sz w:val="22"/>
          <w:szCs w:val="22"/>
          <w:highlight w:val="yellow"/>
        </w:rPr>
        <w:t>All of</w:t>
      </w:r>
      <w:proofErr w:type="gramEnd"/>
      <w:r w:rsidRPr="003504E6">
        <w:rPr>
          <w:rFonts w:ascii="Avenir Next" w:hAnsi="Avenir Next" w:cs="Arial"/>
          <w:sz w:val="22"/>
          <w:szCs w:val="22"/>
          <w:highlight w:val="yellow"/>
        </w:rPr>
        <w:t xml:space="preserve"> the above</w:t>
      </w:r>
      <w:r w:rsidR="00895343" w:rsidRPr="003504E6">
        <w:rPr>
          <w:rFonts w:ascii="Avenir Next" w:hAnsi="Avenir Next" w:cs="Arial"/>
          <w:sz w:val="22"/>
          <w:szCs w:val="22"/>
          <w:highlight w:val="yellow"/>
        </w:rPr>
        <w:t>.</w:t>
      </w:r>
    </w:p>
    <w:p w14:paraId="5FD6C94F" w14:textId="77777777" w:rsidR="009904EE" w:rsidRPr="009904EE" w:rsidRDefault="009904EE" w:rsidP="009904EE">
      <w:pPr>
        <w:ind w:left="6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37765B0" w14:textId="2A150F96" w:rsidR="0001050B" w:rsidRPr="00B87DBA" w:rsidRDefault="0001050B" w:rsidP="0001050B">
      <w:pPr>
        <w:jc w:val="both"/>
        <w:rPr>
          <w:rFonts w:ascii="Avenir Next" w:hAnsi="Avenir Next" w:cs="Arial"/>
          <w:sz w:val="22"/>
          <w:szCs w:val="22"/>
        </w:rPr>
      </w:pPr>
      <w:r w:rsidRPr="00B87DBA">
        <w:rPr>
          <w:rFonts w:ascii="Avenir Next" w:hAnsi="Avenir Next" w:cs="Arial"/>
          <w:sz w:val="22"/>
          <w:szCs w:val="22"/>
          <w:lang w:val="en-GB"/>
        </w:rPr>
        <w:t xml:space="preserve">In </w:t>
      </w:r>
      <w:r w:rsidR="00017E7C" w:rsidRPr="00B87DBA">
        <w:rPr>
          <w:rFonts w:ascii="Avenir Next" w:hAnsi="Avenir Next" w:cs="Arial"/>
          <w:sz w:val="22"/>
          <w:szCs w:val="22"/>
          <w:lang w:val="en-GB"/>
        </w:rPr>
        <w:t>March</w:t>
      </w:r>
      <w:r w:rsidRPr="00B87DBA">
        <w:rPr>
          <w:rFonts w:ascii="Avenir Next" w:hAnsi="Avenir Next" w:cs="Arial"/>
          <w:sz w:val="22"/>
          <w:szCs w:val="22"/>
          <w:lang w:val="en-GB"/>
        </w:rPr>
        <w:t xml:space="preserve"> 202</w:t>
      </w:r>
      <w:r w:rsidR="00D62306" w:rsidRPr="00B87DBA">
        <w:rPr>
          <w:rFonts w:ascii="Avenir Next" w:hAnsi="Avenir Next" w:cs="Arial"/>
          <w:sz w:val="22"/>
          <w:szCs w:val="22"/>
          <w:lang w:val="en-GB"/>
        </w:rPr>
        <w:t>2</w:t>
      </w:r>
      <w:r w:rsidRPr="00B87DBA">
        <w:rPr>
          <w:rFonts w:ascii="Avenir Next" w:hAnsi="Avenir Next" w:cs="Arial"/>
          <w:sz w:val="22"/>
          <w:szCs w:val="22"/>
          <w:lang w:val="en-GB"/>
        </w:rPr>
        <w:t xml:space="preserve">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was placed </w:t>
      </w:r>
      <w:r w:rsidR="005925C2" w:rsidRPr="00B87DBA">
        <w:rPr>
          <w:rFonts w:ascii="Avenir Next" w:hAnsi="Avenir Next" w:cs="Arial"/>
          <w:sz w:val="22"/>
          <w:szCs w:val="22"/>
          <w:lang w:val="en-GB"/>
        </w:rPr>
        <w:t>in</w:t>
      </w:r>
      <w:r w:rsidRPr="00B87DBA">
        <w:rPr>
          <w:rFonts w:ascii="Avenir Next" w:hAnsi="Avenir Next" w:cs="Arial"/>
          <w:sz w:val="22"/>
          <w:szCs w:val="22"/>
          <w:lang w:val="en-GB"/>
        </w:rPr>
        <w:t xml:space="preserve"> liquidation.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became aware of the fact that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disposed of property worth ZAR </w:t>
      </w:r>
      <w:r w:rsidR="00237777" w:rsidRPr="00B87DBA">
        <w:rPr>
          <w:rFonts w:ascii="Avenir Next" w:hAnsi="Avenir Next" w:cs="Arial"/>
          <w:sz w:val="22"/>
          <w:szCs w:val="22"/>
          <w:lang w:val="en-GB"/>
        </w:rPr>
        <w:t>22</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for an amount of ZAR </w:t>
      </w:r>
      <w:r w:rsidR="00237777" w:rsidRPr="00B87DBA">
        <w:rPr>
          <w:rFonts w:ascii="Avenir Next" w:hAnsi="Avenir Next" w:cs="Arial"/>
          <w:sz w:val="22"/>
          <w:szCs w:val="22"/>
          <w:lang w:val="en-GB"/>
        </w:rPr>
        <w:t>15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during </w:t>
      </w:r>
      <w:r w:rsidR="003C20E8" w:rsidRPr="00B87DBA">
        <w:rPr>
          <w:rFonts w:ascii="Avenir Next" w:hAnsi="Avenir Next" w:cs="Arial"/>
          <w:sz w:val="22"/>
          <w:szCs w:val="22"/>
          <w:lang w:val="en-GB"/>
        </w:rPr>
        <w:t>October</w:t>
      </w:r>
      <w:r w:rsidRPr="00B87DBA">
        <w:rPr>
          <w:rFonts w:ascii="Avenir Next" w:hAnsi="Avenir Next" w:cs="Arial"/>
          <w:sz w:val="22"/>
          <w:szCs w:val="22"/>
          <w:lang w:val="en-GB"/>
        </w:rPr>
        <w:t xml:space="preserve"> </w:t>
      </w:r>
      <w:r w:rsidR="0036358E" w:rsidRPr="00B87DBA">
        <w:rPr>
          <w:rFonts w:ascii="Avenir Next" w:hAnsi="Avenir Next" w:cs="Arial"/>
          <w:sz w:val="22"/>
          <w:szCs w:val="22"/>
          <w:lang w:val="en-GB"/>
        </w:rPr>
        <w:t>202</w:t>
      </w:r>
      <w:r w:rsidR="00C83657" w:rsidRPr="00B87DBA">
        <w:rPr>
          <w:rFonts w:ascii="Avenir Next" w:hAnsi="Avenir Next" w:cs="Arial"/>
          <w:sz w:val="22"/>
          <w:szCs w:val="22"/>
          <w:lang w:val="en-GB"/>
        </w:rPr>
        <w:t>1</w:t>
      </w:r>
      <w:r w:rsidRPr="00B87DBA">
        <w:rPr>
          <w:rFonts w:ascii="Avenir Next" w:hAnsi="Avenir Next" w:cs="Arial"/>
          <w:sz w:val="22"/>
          <w:szCs w:val="22"/>
          <w:lang w:val="en-GB"/>
        </w:rPr>
        <w:t xml:space="preserve">. Directly after the disposition,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’s liabilities exceeded its assets by ZAR </w:t>
      </w:r>
      <w:r w:rsidR="00EA6D87" w:rsidRPr="00B87DBA">
        <w:rPr>
          <w:rFonts w:ascii="Avenir Next" w:hAnsi="Avenir Next" w:cs="Arial"/>
          <w:sz w:val="22"/>
          <w:szCs w:val="22"/>
          <w:lang w:val="en-GB"/>
        </w:rPr>
        <w:t>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w:t>
      </w:r>
      <w:r w:rsidRPr="00B1461F">
        <w:rPr>
          <w:rFonts w:ascii="Avenir Next Demi Bold" w:hAnsi="Avenir Next Demi Bold" w:cs="Arial"/>
          <w:b/>
          <w:bCs/>
          <w:sz w:val="22"/>
          <w:szCs w:val="22"/>
          <w:lang w:val="en-GB"/>
        </w:rPr>
        <w:t>If the disposition is set aside</w:t>
      </w:r>
      <w:r w:rsidRPr="00B87DBA">
        <w:rPr>
          <w:rFonts w:ascii="Avenir Next" w:hAnsi="Avenir Next" w:cs="Arial"/>
          <w:sz w:val="22"/>
          <w:szCs w:val="22"/>
        </w:rPr>
        <w:t xml:space="preserve"> – </w:t>
      </w:r>
    </w:p>
    <w:p w14:paraId="2684FCB0" w14:textId="77777777" w:rsidR="0001050B" w:rsidRPr="00B87DBA" w:rsidRDefault="0001050B" w:rsidP="0001050B">
      <w:pPr>
        <w:ind w:left="426" w:hanging="284"/>
        <w:jc w:val="both"/>
        <w:rPr>
          <w:rFonts w:ascii="Avenir Next" w:hAnsi="Avenir Next" w:cs="Arial"/>
          <w:sz w:val="22"/>
          <w:szCs w:val="22"/>
        </w:rPr>
      </w:pPr>
    </w:p>
    <w:p w14:paraId="56DEA70E" w14:textId="5065B25B" w:rsidR="0001050B" w:rsidRPr="00B87DBA" w:rsidRDefault="0001050B" w:rsidP="00B3727B">
      <w:pPr>
        <w:pStyle w:val="ListParagraph"/>
        <w:numPr>
          <w:ilvl w:val="0"/>
          <w:numId w:val="5"/>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will be required to return ZAR </w:t>
      </w:r>
      <w:r w:rsidR="00A35DA7" w:rsidRPr="00B87DBA">
        <w:rPr>
          <w:rFonts w:ascii="Avenir Next" w:hAnsi="Avenir Next" w:cs="Arial"/>
          <w:sz w:val="22"/>
          <w:szCs w:val="22"/>
          <w:lang w:val="en-GB"/>
        </w:rPr>
        <w:t>2</w:t>
      </w:r>
      <w:r w:rsidR="006B2D95" w:rsidRPr="00B87DBA">
        <w:rPr>
          <w:rFonts w:ascii="Avenir Next" w:hAnsi="Avenir Next" w:cs="Arial"/>
          <w:sz w:val="22"/>
          <w:szCs w:val="22"/>
          <w:lang w:val="en-GB"/>
        </w:rPr>
        <w:t>2</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w:t>
      </w:r>
    </w:p>
    <w:p w14:paraId="4FEA8391" w14:textId="77777777" w:rsidR="00F83DBA" w:rsidRPr="00B87DBA" w:rsidRDefault="00F83DBA" w:rsidP="00F83DBA">
      <w:pPr>
        <w:ind w:left="426" w:hanging="284"/>
        <w:jc w:val="both"/>
        <w:rPr>
          <w:rFonts w:ascii="Avenir Next" w:hAnsi="Avenir Next" w:cs="Arial"/>
          <w:sz w:val="22"/>
          <w:szCs w:val="22"/>
          <w:lang w:val="en-GB"/>
        </w:rPr>
      </w:pPr>
    </w:p>
    <w:p w14:paraId="36BBA9FD" w14:textId="7F7FF870" w:rsidR="0001050B" w:rsidRPr="00B87DBA" w:rsidRDefault="0001050B" w:rsidP="00B3727B">
      <w:pPr>
        <w:pStyle w:val="ListParagraph"/>
        <w:numPr>
          <w:ilvl w:val="0"/>
          <w:numId w:val="5"/>
        </w:numPr>
        <w:ind w:left="426"/>
        <w:jc w:val="both"/>
        <w:rPr>
          <w:rFonts w:ascii="Avenir Next" w:hAnsi="Avenir Next" w:cs="Arial"/>
          <w:sz w:val="22"/>
          <w:szCs w:val="22"/>
          <w:lang w:val="en-GB"/>
        </w:rPr>
      </w:pPr>
      <w:r w:rsidRPr="00B87DBA">
        <w:rPr>
          <w:rFonts w:ascii="Avenir Next" w:hAnsi="Avenir Next" w:cs="Arial"/>
          <w:sz w:val="22"/>
          <w:szCs w:val="22"/>
          <w:lang w:val="en-GB"/>
        </w:rPr>
        <w:lastRenderedPageBreak/>
        <w:t xml:space="preserve">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will be required to return ZAR </w:t>
      </w:r>
      <w:r w:rsidR="00A35DA7" w:rsidRPr="00B87DBA">
        <w:rPr>
          <w:rFonts w:ascii="Avenir Next" w:hAnsi="Avenir Next" w:cs="Arial"/>
          <w:sz w:val="22"/>
          <w:szCs w:val="22"/>
          <w:lang w:val="en-GB"/>
        </w:rPr>
        <w:t>15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w:t>
      </w:r>
    </w:p>
    <w:p w14:paraId="36D0E084" w14:textId="77777777" w:rsidR="00F83DBA" w:rsidRPr="00B87DBA" w:rsidRDefault="00F83DBA" w:rsidP="00F83DBA">
      <w:pPr>
        <w:ind w:left="426" w:hanging="284"/>
        <w:jc w:val="both"/>
        <w:rPr>
          <w:rFonts w:ascii="Avenir Next" w:hAnsi="Avenir Next" w:cs="Arial"/>
          <w:sz w:val="22"/>
          <w:szCs w:val="22"/>
          <w:lang w:val="en-GB"/>
        </w:rPr>
      </w:pPr>
    </w:p>
    <w:p w14:paraId="587529F2" w14:textId="4F7A97C4" w:rsidR="0001050B" w:rsidRPr="008B539C" w:rsidRDefault="0001050B" w:rsidP="00B3727B">
      <w:pPr>
        <w:pStyle w:val="ListParagraph"/>
        <w:numPr>
          <w:ilvl w:val="0"/>
          <w:numId w:val="5"/>
        </w:numPr>
        <w:ind w:left="426"/>
        <w:jc w:val="both"/>
        <w:rPr>
          <w:rFonts w:ascii="Avenir Next" w:hAnsi="Avenir Next" w:cs="Arial"/>
          <w:sz w:val="22"/>
          <w:szCs w:val="22"/>
          <w:lang w:val="en-GB"/>
        </w:rPr>
      </w:pPr>
      <w:r w:rsidRPr="008B539C">
        <w:rPr>
          <w:rFonts w:ascii="Avenir Next" w:hAnsi="Avenir Next" w:cs="Arial"/>
          <w:sz w:val="22"/>
          <w:szCs w:val="22"/>
          <w:lang w:val="en-GB"/>
        </w:rPr>
        <w:t xml:space="preserve">Company </w:t>
      </w:r>
      <w:r w:rsidR="00D62306" w:rsidRPr="008B539C">
        <w:rPr>
          <w:rFonts w:ascii="Avenir Next" w:hAnsi="Avenir Next" w:cs="Arial"/>
          <w:sz w:val="22"/>
          <w:szCs w:val="22"/>
          <w:lang w:val="en-GB"/>
        </w:rPr>
        <w:t>ABC</w:t>
      </w:r>
      <w:r w:rsidRPr="008B539C">
        <w:rPr>
          <w:rFonts w:ascii="Avenir Next" w:hAnsi="Avenir Next" w:cs="Arial"/>
          <w:sz w:val="22"/>
          <w:szCs w:val="22"/>
          <w:lang w:val="en-GB"/>
        </w:rPr>
        <w:t xml:space="preserve"> will be required to return ZAR </w:t>
      </w:r>
      <w:r w:rsidR="00A35DA7" w:rsidRPr="008B539C">
        <w:rPr>
          <w:rFonts w:ascii="Avenir Next" w:hAnsi="Avenir Next" w:cs="Arial"/>
          <w:sz w:val="22"/>
          <w:szCs w:val="22"/>
          <w:lang w:val="en-GB"/>
        </w:rPr>
        <w:t>5</w:t>
      </w:r>
      <w:r w:rsidR="005925C2" w:rsidRPr="008B539C">
        <w:rPr>
          <w:rFonts w:ascii="Avenir Next" w:hAnsi="Avenir Next" w:cs="Arial"/>
          <w:sz w:val="22"/>
          <w:szCs w:val="22"/>
          <w:lang w:val="en-GB"/>
        </w:rPr>
        <w:t>,</w:t>
      </w:r>
      <w:r w:rsidRPr="008B539C">
        <w:rPr>
          <w:rFonts w:ascii="Avenir Next" w:hAnsi="Avenir Next" w:cs="Arial"/>
          <w:sz w:val="22"/>
          <w:szCs w:val="22"/>
          <w:lang w:val="en-GB"/>
        </w:rPr>
        <w:t xml:space="preserve">000 to the liquidator of Company </w:t>
      </w:r>
      <w:r w:rsidR="008E7F55" w:rsidRPr="008B539C">
        <w:rPr>
          <w:rFonts w:ascii="Avenir Next" w:hAnsi="Avenir Next" w:cs="Arial"/>
          <w:sz w:val="22"/>
          <w:szCs w:val="22"/>
          <w:lang w:val="en-GB"/>
        </w:rPr>
        <w:t>X</w:t>
      </w:r>
      <w:r w:rsidR="00D62306" w:rsidRPr="008B539C">
        <w:rPr>
          <w:rFonts w:ascii="Avenir Next" w:hAnsi="Avenir Next" w:cs="Arial"/>
          <w:sz w:val="22"/>
          <w:szCs w:val="22"/>
          <w:lang w:val="en-GB"/>
        </w:rPr>
        <w:t>YZ</w:t>
      </w:r>
      <w:r w:rsidRPr="008B539C">
        <w:rPr>
          <w:rFonts w:ascii="Avenir Next" w:hAnsi="Avenir Next" w:cs="Arial"/>
          <w:sz w:val="22"/>
          <w:szCs w:val="22"/>
          <w:lang w:val="en-GB"/>
        </w:rPr>
        <w:t>.</w:t>
      </w:r>
    </w:p>
    <w:p w14:paraId="2AAAF8AF" w14:textId="77777777" w:rsidR="00F83DBA" w:rsidRPr="00B87DBA" w:rsidRDefault="00F83DBA" w:rsidP="00F83DBA">
      <w:pPr>
        <w:ind w:left="426" w:hanging="284"/>
        <w:jc w:val="both"/>
        <w:rPr>
          <w:rFonts w:ascii="Avenir Next" w:hAnsi="Avenir Next" w:cs="Arial"/>
          <w:sz w:val="22"/>
          <w:szCs w:val="22"/>
          <w:lang w:val="en-GB"/>
        </w:rPr>
      </w:pPr>
    </w:p>
    <w:p w14:paraId="4252EC41" w14:textId="500E79A2" w:rsidR="00376639" w:rsidRPr="008B539C" w:rsidRDefault="0001050B" w:rsidP="00FF7B77">
      <w:pPr>
        <w:pStyle w:val="ListParagraph"/>
        <w:numPr>
          <w:ilvl w:val="0"/>
          <w:numId w:val="5"/>
        </w:numPr>
        <w:ind w:left="426"/>
        <w:jc w:val="both"/>
        <w:rPr>
          <w:rFonts w:ascii="Avenir Next" w:hAnsi="Avenir Next" w:cs="Arial"/>
          <w:sz w:val="22"/>
          <w:szCs w:val="22"/>
          <w:highlight w:val="yellow"/>
          <w:lang w:val="en-GB"/>
        </w:rPr>
      </w:pPr>
      <w:r w:rsidRPr="008B539C">
        <w:rPr>
          <w:rFonts w:ascii="Avenir Next" w:hAnsi="Avenir Next" w:cs="Arial"/>
          <w:sz w:val="22"/>
          <w:szCs w:val="22"/>
          <w:highlight w:val="yellow"/>
          <w:lang w:val="en-GB"/>
        </w:rPr>
        <w:t xml:space="preserve">Company </w:t>
      </w:r>
      <w:r w:rsidR="00D62306" w:rsidRPr="008B539C">
        <w:rPr>
          <w:rFonts w:ascii="Avenir Next" w:hAnsi="Avenir Next" w:cs="Arial"/>
          <w:sz w:val="22"/>
          <w:szCs w:val="22"/>
          <w:highlight w:val="yellow"/>
          <w:lang w:val="en-GB"/>
        </w:rPr>
        <w:t>ABC</w:t>
      </w:r>
      <w:r w:rsidRPr="008B539C">
        <w:rPr>
          <w:rFonts w:ascii="Avenir Next" w:hAnsi="Avenir Next" w:cs="Arial"/>
          <w:sz w:val="22"/>
          <w:szCs w:val="22"/>
          <w:highlight w:val="yellow"/>
          <w:lang w:val="en-GB"/>
        </w:rPr>
        <w:t xml:space="preserve"> will be required to return ZAR </w:t>
      </w:r>
      <w:r w:rsidR="00385BC5" w:rsidRPr="008B539C">
        <w:rPr>
          <w:rFonts w:ascii="Avenir Next" w:hAnsi="Avenir Next" w:cs="Arial"/>
          <w:sz w:val="22"/>
          <w:szCs w:val="22"/>
          <w:highlight w:val="yellow"/>
          <w:lang w:val="en-GB"/>
        </w:rPr>
        <w:t>7</w:t>
      </w:r>
      <w:r w:rsidR="005925C2" w:rsidRPr="008B539C">
        <w:rPr>
          <w:rFonts w:ascii="Avenir Next" w:hAnsi="Avenir Next" w:cs="Arial"/>
          <w:sz w:val="22"/>
          <w:szCs w:val="22"/>
          <w:highlight w:val="yellow"/>
          <w:lang w:val="en-GB"/>
        </w:rPr>
        <w:t>,</w:t>
      </w:r>
      <w:r w:rsidRPr="008B539C">
        <w:rPr>
          <w:rFonts w:ascii="Avenir Next" w:hAnsi="Avenir Next" w:cs="Arial"/>
          <w:sz w:val="22"/>
          <w:szCs w:val="22"/>
          <w:highlight w:val="yellow"/>
          <w:lang w:val="en-GB"/>
        </w:rPr>
        <w:t xml:space="preserve">000 to the liquidator of Company </w:t>
      </w:r>
      <w:r w:rsidR="008E7F55" w:rsidRPr="008B539C">
        <w:rPr>
          <w:rFonts w:ascii="Avenir Next" w:hAnsi="Avenir Next" w:cs="Arial"/>
          <w:sz w:val="22"/>
          <w:szCs w:val="22"/>
          <w:highlight w:val="yellow"/>
          <w:lang w:val="en-GB"/>
        </w:rPr>
        <w:t>X</w:t>
      </w:r>
      <w:r w:rsidR="00D62306" w:rsidRPr="008B539C">
        <w:rPr>
          <w:rFonts w:ascii="Avenir Next" w:hAnsi="Avenir Next" w:cs="Arial"/>
          <w:sz w:val="22"/>
          <w:szCs w:val="22"/>
          <w:highlight w:val="yellow"/>
          <w:lang w:val="en-GB"/>
        </w:rPr>
        <w:t>YZ</w:t>
      </w:r>
      <w:r w:rsidRPr="008B539C">
        <w:rPr>
          <w:rFonts w:ascii="Avenir Next" w:hAnsi="Avenir Next" w:cs="Arial"/>
          <w:sz w:val="22"/>
          <w:szCs w:val="22"/>
          <w:highlight w:val="yellow"/>
          <w:lang w:val="en-GB"/>
        </w:rPr>
        <w:t>.</w:t>
      </w:r>
    </w:p>
    <w:p w14:paraId="2CA9D417" w14:textId="77777777" w:rsidR="00376639" w:rsidRPr="00B87DBA"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5E5B9E3B" w14:textId="77777777" w:rsidR="007B119E" w:rsidRPr="00B87DBA" w:rsidRDefault="007B119E" w:rsidP="007B119E">
      <w:pPr>
        <w:ind w:left="720" w:hanging="720"/>
        <w:rPr>
          <w:rFonts w:ascii="Avenir Next" w:hAnsi="Avenir Next" w:cs="Arial"/>
          <w:sz w:val="22"/>
          <w:szCs w:val="22"/>
          <w:lang w:val="en-GB"/>
        </w:rPr>
      </w:pPr>
      <w:r w:rsidRPr="00B87DBA">
        <w:rPr>
          <w:rFonts w:ascii="Avenir Next" w:hAnsi="Avenir Next" w:cs="Arial"/>
          <w:sz w:val="22"/>
          <w:szCs w:val="22"/>
          <w:lang w:val="en-GB"/>
        </w:rPr>
        <w:t xml:space="preserve">Choose the </w:t>
      </w:r>
      <w:r w:rsidRPr="00B1461F">
        <w:rPr>
          <w:rFonts w:ascii="Avenir Next Demi Bold" w:hAnsi="Avenir Next Demi Bold" w:cs="Arial"/>
          <w:b/>
          <w:bCs/>
          <w:sz w:val="22"/>
          <w:szCs w:val="22"/>
          <w:u w:val="single"/>
          <w:lang w:val="en-GB"/>
        </w:rPr>
        <w:t>correct statement</w:t>
      </w:r>
      <w:r w:rsidRPr="00B87DBA">
        <w:rPr>
          <w:rFonts w:ascii="Avenir Next" w:hAnsi="Avenir Next" w:cs="Arial"/>
          <w:sz w:val="22"/>
          <w:szCs w:val="22"/>
          <w:lang w:val="en-GB"/>
        </w:rPr>
        <w:t>:</w:t>
      </w:r>
    </w:p>
    <w:p w14:paraId="7BD222F5" w14:textId="77777777" w:rsidR="007B119E" w:rsidRPr="00B87DBA" w:rsidRDefault="007B119E" w:rsidP="007B119E">
      <w:pPr>
        <w:ind w:left="720" w:hanging="720"/>
        <w:rPr>
          <w:rFonts w:ascii="Avenir Next" w:hAnsi="Avenir Next" w:cs="Arial"/>
          <w:sz w:val="22"/>
          <w:szCs w:val="22"/>
          <w:lang w:val="en-GB"/>
        </w:rPr>
      </w:pPr>
    </w:p>
    <w:p w14:paraId="479415ED" w14:textId="22AD7968" w:rsidR="007B119E" w:rsidRPr="009904EE" w:rsidRDefault="007B119E" w:rsidP="009904EE">
      <w:pPr>
        <w:pStyle w:val="ListParagraph"/>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general notarial bond over the movable property of the debtor, a creditor in whose favour the bond has been registered will have a secured claim in terms of the Insolvency Act 24 of 1936 upon the sequestration of the debtor’s estate.</w:t>
      </w:r>
    </w:p>
    <w:p w14:paraId="49DC1366" w14:textId="77777777" w:rsidR="008C0A02" w:rsidRPr="00B87DBA" w:rsidRDefault="008C0A02" w:rsidP="009904EE">
      <w:pPr>
        <w:ind w:left="426"/>
        <w:jc w:val="both"/>
        <w:rPr>
          <w:rFonts w:ascii="Avenir Next" w:hAnsi="Avenir Next" w:cs="Arial"/>
          <w:sz w:val="22"/>
          <w:szCs w:val="22"/>
          <w:lang w:val="en-GB"/>
        </w:rPr>
      </w:pPr>
    </w:p>
    <w:p w14:paraId="171A07EE" w14:textId="451369D3" w:rsidR="007B119E" w:rsidRPr="009904EE" w:rsidRDefault="007B119E" w:rsidP="009904EE">
      <w:pPr>
        <w:pStyle w:val="ListParagraph"/>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general notarial bond over the immovable property of the debtor, a creditor in whose favour the bond has been registered will have a secured claim in terms of the Insolvency Act 24 of 1936 upon the sequestration of the debtor’s estate.</w:t>
      </w:r>
    </w:p>
    <w:p w14:paraId="5093F48F" w14:textId="77777777" w:rsidR="008C0A02" w:rsidRPr="00B87DBA" w:rsidRDefault="008C0A02" w:rsidP="009904EE">
      <w:pPr>
        <w:ind w:left="426"/>
        <w:jc w:val="both"/>
        <w:rPr>
          <w:rFonts w:ascii="Avenir Next" w:hAnsi="Avenir Next" w:cs="Arial"/>
          <w:sz w:val="22"/>
          <w:szCs w:val="22"/>
          <w:lang w:val="en-GB"/>
        </w:rPr>
      </w:pPr>
    </w:p>
    <w:p w14:paraId="5CAEFF57" w14:textId="5455CBCB" w:rsidR="007B119E" w:rsidRPr="00DC3C2A" w:rsidRDefault="007B119E" w:rsidP="009904EE">
      <w:pPr>
        <w:pStyle w:val="ListParagraph"/>
        <w:numPr>
          <w:ilvl w:val="0"/>
          <w:numId w:val="27"/>
        </w:numPr>
        <w:ind w:left="426"/>
        <w:jc w:val="both"/>
        <w:rPr>
          <w:rFonts w:ascii="Avenir Next" w:hAnsi="Avenir Next" w:cs="Arial"/>
          <w:sz w:val="22"/>
          <w:szCs w:val="22"/>
          <w:highlight w:val="yellow"/>
          <w:lang w:val="en-GB"/>
        </w:rPr>
      </w:pPr>
      <w:r w:rsidRPr="00DC3C2A">
        <w:rPr>
          <w:rFonts w:ascii="Avenir Next" w:hAnsi="Avenir Next" w:cs="Arial"/>
          <w:sz w:val="22"/>
          <w:szCs w:val="22"/>
          <w:highlight w:val="yellow"/>
          <w:lang w:val="en-GB"/>
        </w:rPr>
        <w:t>In respect of a special notarial bond over the movable property of the debtor, a creditor in whose favour the bond has been registered will have a secured claim in terms of the Insolvency Act 24 of 1936 upon the sequestration of the debtor’s estate.</w:t>
      </w:r>
    </w:p>
    <w:p w14:paraId="1AA51CF8" w14:textId="77777777" w:rsidR="008C0A02" w:rsidRPr="00B87DBA" w:rsidRDefault="008C0A02" w:rsidP="009904EE">
      <w:pPr>
        <w:ind w:left="426"/>
        <w:jc w:val="both"/>
        <w:rPr>
          <w:rFonts w:ascii="Avenir Next" w:hAnsi="Avenir Next" w:cs="Arial"/>
          <w:sz w:val="22"/>
          <w:szCs w:val="22"/>
          <w:lang w:val="en-GB"/>
        </w:rPr>
      </w:pPr>
    </w:p>
    <w:p w14:paraId="40868A31" w14:textId="16CD3AFE" w:rsidR="007B119E" w:rsidRPr="009904EE" w:rsidRDefault="007B119E" w:rsidP="009904EE">
      <w:pPr>
        <w:pStyle w:val="ListParagraph"/>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special notarial bond over the immovable property of the debtor, a creditor in whose favour the bond has been registered will have a secured claim in terms of the Insolvency Act 24 of 1936 upon the sequestration of the debtor’s estate.</w:t>
      </w:r>
    </w:p>
    <w:p w14:paraId="4B3D0C2D" w14:textId="1A8DA4F8" w:rsidR="0001050B" w:rsidRDefault="0001050B" w:rsidP="0001050B">
      <w:pPr>
        <w:jc w:val="both"/>
        <w:rPr>
          <w:rFonts w:ascii="Avenir Next" w:hAnsi="Avenir Next" w:cs="Arial"/>
          <w:sz w:val="22"/>
          <w:szCs w:val="22"/>
        </w:rPr>
      </w:pPr>
    </w:p>
    <w:p w14:paraId="46FE6C2D" w14:textId="2988C906" w:rsidR="004D31CC" w:rsidRDefault="004D31CC" w:rsidP="0001050B">
      <w:pPr>
        <w:jc w:val="both"/>
        <w:rPr>
          <w:rFonts w:ascii="Avenir Next" w:hAnsi="Avenir Next" w:cs="Arial"/>
          <w:sz w:val="22"/>
          <w:szCs w:val="22"/>
        </w:rPr>
      </w:pPr>
    </w:p>
    <w:p w14:paraId="7F94BA60" w14:textId="07BEF4DB" w:rsidR="004D31CC" w:rsidRDefault="004D31CC" w:rsidP="0001050B">
      <w:pPr>
        <w:jc w:val="both"/>
        <w:rPr>
          <w:rFonts w:ascii="Avenir Next" w:hAnsi="Avenir Next" w:cs="Arial"/>
          <w:sz w:val="22"/>
          <w:szCs w:val="22"/>
        </w:rPr>
      </w:pPr>
    </w:p>
    <w:p w14:paraId="43C43253" w14:textId="58CB7FE7" w:rsidR="004D31CC" w:rsidRDefault="004D31CC" w:rsidP="0001050B">
      <w:pPr>
        <w:jc w:val="both"/>
        <w:rPr>
          <w:rFonts w:ascii="Avenir Next" w:hAnsi="Avenir Next" w:cs="Arial"/>
          <w:sz w:val="22"/>
          <w:szCs w:val="22"/>
        </w:rPr>
      </w:pPr>
    </w:p>
    <w:p w14:paraId="11F6B463" w14:textId="4072E9EB" w:rsidR="004D31CC" w:rsidRDefault="004D31CC" w:rsidP="0001050B">
      <w:pPr>
        <w:jc w:val="both"/>
        <w:rPr>
          <w:rFonts w:ascii="Avenir Next" w:hAnsi="Avenir Next" w:cs="Arial"/>
          <w:sz w:val="22"/>
          <w:szCs w:val="22"/>
        </w:rPr>
      </w:pPr>
    </w:p>
    <w:p w14:paraId="1384BFCE" w14:textId="66BEF6BC" w:rsidR="004D31CC" w:rsidRDefault="004D31CC" w:rsidP="0001050B">
      <w:pPr>
        <w:jc w:val="both"/>
        <w:rPr>
          <w:rFonts w:ascii="Avenir Next" w:hAnsi="Avenir Next" w:cs="Arial"/>
          <w:sz w:val="22"/>
          <w:szCs w:val="22"/>
        </w:rPr>
      </w:pP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34DFCF10" w14:textId="77777777" w:rsidR="002804F1" w:rsidRPr="00B87DBA" w:rsidRDefault="002804F1" w:rsidP="0001050B">
      <w:pPr>
        <w:jc w:val="both"/>
        <w:rPr>
          <w:rFonts w:ascii="Avenir Next" w:hAnsi="Avenir Next" w:cs="Arial"/>
          <w:sz w:val="22"/>
          <w:szCs w:val="22"/>
        </w:rPr>
      </w:pPr>
    </w:p>
    <w:p w14:paraId="4BDC3D81" w14:textId="0BE33440" w:rsidR="0001050B" w:rsidRPr="00B87DBA" w:rsidRDefault="0072758D" w:rsidP="0001050B">
      <w:pPr>
        <w:jc w:val="both"/>
        <w:rPr>
          <w:rFonts w:ascii="Avenir Next" w:hAnsi="Avenir Next" w:cs="Arial"/>
          <w:sz w:val="22"/>
          <w:szCs w:val="22"/>
        </w:rPr>
      </w:pPr>
      <w:r w:rsidRPr="00B87DBA">
        <w:rPr>
          <w:rFonts w:ascii="Avenir Next" w:hAnsi="Avenir Next" w:cs="Arial"/>
          <w:sz w:val="22"/>
          <w:szCs w:val="22"/>
        </w:rPr>
        <w:t xml:space="preserve">A cause of action </w:t>
      </w:r>
      <w:r w:rsidR="00CC6F73" w:rsidRPr="00B87DBA">
        <w:rPr>
          <w:rFonts w:ascii="Avenir Next" w:hAnsi="Avenir Next" w:cs="Arial"/>
          <w:sz w:val="22"/>
          <w:szCs w:val="22"/>
        </w:rPr>
        <w:t xml:space="preserve">established </w:t>
      </w:r>
      <w:r w:rsidR="001B5DC2" w:rsidRPr="00B87DBA">
        <w:rPr>
          <w:rFonts w:ascii="Avenir Next" w:hAnsi="Avenir Next" w:cs="Arial"/>
          <w:sz w:val="22"/>
          <w:szCs w:val="22"/>
        </w:rPr>
        <w:t xml:space="preserve">by a foreign </w:t>
      </w:r>
      <w:r w:rsidR="006A7F25" w:rsidRPr="00B87DBA">
        <w:rPr>
          <w:rFonts w:ascii="Avenir Next" w:hAnsi="Avenir Next" w:cs="Arial"/>
          <w:sz w:val="22"/>
          <w:szCs w:val="22"/>
        </w:rPr>
        <w:t xml:space="preserve">judgment </w:t>
      </w:r>
      <w:r w:rsidR="008924BF" w:rsidRPr="00B87DBA">
        <w:rPr>
          <w:rFonts w:ascii="Avenir Next" w:hAnsi="Avenir Next" w:cs="Arial"/>
          <w:sz w:val="22"/>
          <w:szCs w:val="22"/>
        </w:rPr>
        <w:t xml:space="preserve">can be enforced if certain common law requirements are met. Which of the following is </w:t>
      </w:r>
      <w:r w:rsidR="008924BF" w:rsidRPr="00B1461F">
        <w:rPr>
          <w:rFonts w:ascii="Avenir Next Demi Bold" w:hAnsi="Avenir Next Demi Bold" w:cs="Arial"/>
          <w:b/>
          <w:bCs/>
          <w:sz w:val="22"/>
          <w:szCs w:val="22"/>
          <w:u w:val="single"/>
        </w:rPr>
        <w:t>not</w:t>
      </w:r>
      <w:r w:rsidR="008924BF" w:rsidRPr="00B1461F">
        <w:rPr>
          <w:rFonts w:ascii="Avenir Next Demi Bold" w:hAnsi="Avenir Next Demi Bold" w:cs="Arial"/>
          <w:b/>
          <w:bCs/>
          <w:sz w:val="22"/>
          <w:szCs w:val="22"/>
        </w:rPr>
        <w:t xml:space="preserve"> </w:t>
      </w:r>
      <w:r w:rsidR="008924BF" w:rsidRPr="00B87DBA">
        <w:rPr>
          <w:rFonts w:ascii="Avenir Next" w:hAnsi="Avenir Next" w:cs="Arial"/>
          <w:sz w:val="22"/>
          <w:szCs w:val="22"/>
        </w:rPr>
        <w:t>such a common law requirement</w:t>
      </w:r>
      <w:r w:rsidR="0001050B" w:rsidRPr="00B87DBA">
        <w:rPr>
          <w:rFonts w:ascii="Avenir Next" w:hAnsi="Avenir Next" w:cs="Arial"/>
          <w:sz w:val="22"/>
          <w:szCs w:val="22"/>
        </w:rPr>
        <w:t>:</w:t>
      </w:r>
    </w:p>
    <w:p w14:paraId="5B306DE1" w14:textId="77777777" w:rsidR="0001050B" w:rsidRPr="00B87DBA" w:rsidRDefault="0001050B" w:rsidP="0001050B">
      <w:pPr>
        <w:jc w:val="both"/>
        <w:rPr>
          <w:rFonts w:ascii="Avenir Next" w:hAnsi="Avenir Next" w:cs="Arial"/>
          <w:sz w:val="22"/>
          <w:szCs w:val="22"/>
        </w:rPr>
      </w:pPr>
    </w:p>
    <w:p w14:paraId="6BF43FC8" w14:textId="6A574FF2" w:rsidR="0001050B" w:rsidRPr="00B87DBA" w:rsidRDefault="003067CD" w:rsidP="00B3727B">
      <w:pPr>
        <w:pStyle w:val="ListParagraph"/>
        <w:numPr>
          <w:ilvl w:val="0"/>
          <w:numId w:val="6"/>
        </w:numPr>
        <w:ind w:left="426"/>
        <w:jc w:val="both"/>
        <w:rPr>
          <w:rFonts w:ascii="Avenir Next" w:hAnsi="Avenir Next" w:cs="Arial"/>
          <w:sz w:val="22"/>
          <w:szCs w:val="22"/>
          <w:lang w:val="en-GB"/>
        </w:rPr>
      </w:pPr>
      <w:r w:rsidRPr="00B87DBA">
        <w:rPr>
          <w:rFonts w:ascii="Avenir Next" w:hAnsi="Avenir Next" w:cs="Arial"/>
          <w:iCs/>
          <w:sz w:val="22"/>
          <w:szCs w:val="22"/>
          <w:lang w:val="en-GB"/>
        </w:rPr>
        <w:t>The foreign court must have had international competence as determined by South African law</w:t>
      </w:r>
      <w:r w:rsidR="0001050B" w:rsidRPr="00B87DBA">
        <w:rPr>
          <w:rFonts w:ascii="Avenir Next" w:hAnsi="Avenir Next" w:cs="Arial"/>
          <w:sz w:val="22"/>
          <w:szCs w:val="22"/>
          <w:lang w:val="en-GB"/>
        </w:rPr>
        <w:t>.</w:t>
      </w:r>
    </w:p>
    <w:p w14:paraId="7DA6B1E8" w14:textId="77777777" w:rsidR="00F83DBA" w:rsidRPr="00B87DBA" w:rsidRDefault="00F83DBA" w:rsidP="005E15D3">
      <w:pPr>
        <w:ind w:left="426"/>
        <w:jc w:val="both"/>
        <w:rPr>
          <w:rFonts w:ascii="Avenir Next" w:hAnsi="Avenir Next" w:cs="Arial"/>
          <w:sz w:val="22"/>
          <w:szCs w:val="22"/>
          <w:lang w:val="en-GB"/>
        </w:rPr>
      </w:pPr>
    </w:p>
    <w:p w14:paraId="143FBCD7" w14:textId="42C9149C" w:rsidR="0001050B" w:rsidRPr="00FB3495" w:rsidRDefault="00256E1E" w:rsidP="00B3727B">
      <w:pPr>
        <w:pStyle w:val="ListParagraph"/>
        <w:numPr>
          <w:ilvl w:val="0"/>
          <w:numId w:val="6"/>
        </w:numPr>
        <w:ind w:left="426"/>
        <w:jc w:val="both"/>
        <w:rPr>
          <w:rFonts w:ascii="Avenir Next" w:hAnsi="Avenir Next" w:cs="Arial"/>
          <w:sz w:val="22"/>
          <w:szCs w:val="22"/>
          <w:highlight w:val="yellow"/>
          <w:lang w:val="en-GB"/>
        </w:rPr>
      </w:pPr>
      <w:r w:rsidRPr="00FB3495">
        <w:rPr>
          <w:rFonts w:ascii="Avenir Next" w:hAnsi="Avenir Next" w:cs="Arial"/>
          <w:sz w:val="22"/>
          <w:szCs w:val="22"/>
          <w:highlight w:val="yellow"/>
          <w:lang w:val="en-GB"/>
        </w:rPr>
        <w:t>The enforcement of the judgment must not be contrary to South African public policy or the concept of natural justice, but the judgment need not be final and conclusive</w:t>
      </w:r>
      <w:r w:rsidR="0001050B" w:rsidRPr="00FB3495">
        <w:rPr>
          <w:rFonts w:ascii="Avenir Next" w:hAnsi="Avenir Next" w:cs="Arial"/>
          <w:sz w:val="22"/>
          <w:szCs w:val="22"/>
          <w:highlight w:val="yellow"/>
          <w:lang w:val="en-GB"/>
        </w:rPr>
        <w:t>.</w:t>
      </w:r>
    </w:p>
    <w:p w14:paraId="37287A04" w14:textId="77777777" w:rsidR="004D31CC" w:rsidRPr="004D31CC" w:rsidRDefault="004D31CC" w:rsidP="004D31CC">
      <w:pPr>
        <w:ind w:left="66"/>
        <w:jc w:val="both"/>
        <w:rPr>
          <w:rFonts w:ascii="Avenir Next" w:hAnsi="Avenir Next" w:cs="Arial"/>
          <w:sz w:val="22"/>
          <w:szCs w:val="22"/>
          <w:lang w:val="en-GB"/>
        </w:rPr>
      </w:pPr>
    </w:p>
    <w:p w14:paraId="6C3C4E35" w14:textId="187005C3" w:rsidR="0001050B" w:rsidRPr="00B87DBA" w:rsidRDefault="0022116B" w:rsidP="00B3727B">
      <w:pPr>
        <w:pStyle w:val="ListParagraph"/>
        <w:numPr>
          <w:ilvl w:val="0"/>
          <w:numId w:val="6"/>
        </w:numPr>
        <w:ind w:left="426"/>
        <w:rPr>
          <w:rFonts w:ascii="Avenir Next" w:hAnsi="Avenir Next" w:cs="Arial"/>
          <w:sz w:val="22"/>
          <w:szCs w:val="22"/>
          <w:lang w:val="en-GB"/>
        </w:rPr>
      </w:pPr>
      <w:r w:rsidRPr="00B87DBA">
        <w:rPr>
          <w:rFonts w:ascii="Avenir Next" w:hAnsi="Avenir Next" w:cs="Arial"/>
          <w:sz w:val="22"/>
          <w:szCs w:val="22"/>
          <w:lang w:val="en-GB"/>
        </w:rPr>
        <w:t>The enforcement of the judgment must not be contrary to South African public policy or the concept of natural justice.</w:t>
      </w:r>
    </w:p>
    <w:p w14:paraId="2113F6EB" w14:textId="77777777" w:rsidR="00F83DBA" w:rsidRPr="00B87DBA" w:rsidRDefault="00F83DBA" w:rsidP="005E15D3">
      <w:pPr>
        <w:ind w:left="426"/>
        <w:jc w:val="both"/>
        <w:rPr>
          <w:rFonts w:ascii="Avenir Next" w:hAnsi="Avenir Next" w:cs="Arial"/>
          <w:sz w:val="22"/>
          <w:szCs w:val="22"/>
          <w:lang w:val="en-GB"/>
        </w:rPr>
      </w:pPr>
    </w:p>
    <w:p w14:paraId="609139BE" w14:textId="7B82C268" w:rsidR="0001050B" w:rsidRPr="00B87DBA" w:rsidRDefault="00AE5EB6" w:rsidP="00B3727B">
      <w:pPr>
        <w:pStyle w:val="ListParagraph"/>
        <w:numPr>
          <w:ilvl w:val="0"/>
          <w:numId w:val="6"/>
        </w:numPr>
        <w:ind w:left="426"/>
        <w:jc w:val="both"/>
        <w:rPr>
          <w:rFonts w:ascii="Avenir Next" w:hAnsi="Avenir Next" w:cs="Arial"/>
          <w:sz w:val="22"/>
          <w:szCs w:val="22"/>
          <w:lang w:val="en-GB"/>
        </w:rPr>
      </w:pPr>
      <w:r w:rsidRPr="00B87DBA">
        <w:rPr>
          <w:rFonts w:ascii="Avenir Next" w:hAnsi="Avenir Next" w:cs="Arial"/>
          <w:sz w:val="22"/>
          <w:szCs w:val="22"/>
          <w:lang w:val="en-GB"/>
        </w:rPr>
        <w:t>The judgment</w:t>
      </w:r>
      <w:r w:rsidR="00940120" w:rsidRPr="00B87DBA">
        <w:rPr>
          <w:rFonts w:ascii="Avenir Next" w:hAnsi="Avenir Next" w:cs="Arial"/>
          <w:sz w:val="22"/>
          <w:szCs w:val="22"/>
          <w:lang w:val="en-GB"/>
        </w:rPr>
        <w:t xml:space="preserve"> must not have been obtained fraudulently.</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4ED5C3B1" w14:textId="4025C996" w:rsidR="0001050B" w:rsidRPr="00B87DBA" w:rsidRDefault="0017173B" w:rsidP="0001050B">
      <w:pPr>
        <w:jc w:val="both"/>
        <w:rPr>
          <w:rFonts w:ascii="Avenir Next" w:hAnsi="Avenir Next" w:cs="Arial"/>
          <w:sz w:val="22"/>
          <w:szCs w:val="22"/>
          <w:lang w:val="en-GB"/>
        </w:rPr>
      </w:pPr>
      <w:r w:rsidRPr="00B87DBA">
        <w:rPr>
          <w:rFonts w:ascii="Avenir Next" w:hAnsi="Avenir Next" w:cs="Arial"/>
          <w:sz w:val="22"/>
          <w:szCs w:val="22"/>
          <w:lang w:val="en-GB"/>
        </w:rPr>
        <w:t xml:space="preserve">Cluck </w:t>
      </w:r>
      <w:r w:rsidR="009F384C" w:rsidRPr="00B87DBA">
        <w:rPr>
          <w:rFonts w:ascii="Avenir Next" w:hAnsi="Avenir Next" w:cs="Arial"/>
          <w:sz w:val="22"/>
          <w:szCs w:val="22"/>
          <w:lang w:val="en-GB"/>
        </w:rPr>
        <w:t xml:space="preserve">Company Limited </w:t>
      </w:r>
      <w:r w:rsidRPr="00B87DBA">
        <w:rPr>
          <w:rFonts w:ascii="Avenir Next" w:hAnsi="Avenir Next" w:cs="Arial"/>
          <w:sz w:val="22"/>
          <w:szCs w:val="22"/>
          <w:lang w:val="en-GB"/>
        </w:rPr>
        <w:t xml:space="preserve">(the company) </w:t>
      </w:r>
      <w:r w:rsidR="0001050B" w:rsidRPr="00B87DBA">
        <w:rPr>
          <w:rFonts w:ascii="Avenir Next" w:hAnsi="Avenir Next" w:cs="Arial"/>
          <w:sz w:val="22"/>
          <w:szCs w:val="22"/>
          <w:lang w:val="en-GB"/>
        </w:rPr>
        <w:t>wishes to obtain funding</w:t>
      </w:r>
      <w:r w:rsidR="0020537C" w:rsidRPr="00B87DBA">
        <w:rPr>
          <w:rFonts w:ascii="Avenir Next" w:hAnsi="Avenir Next" w:cs="Arial"/>
          <w:sz w:val="22"/>
          <w:szCs w:val="22"/>
          <w:lang w:val="en-GB"/>
        </w:rPr>
        <w:t xml:space="preserve"> </w:t>
      </w:r>
      <w:proofErr w:type="gramStart"/>
      <w:r w:rsidR="0020537C" w:rsidRPr="00B87DBA">
        <w:rPr>
          <w:rFonts w:ascii="Avenir Next" w:hAnsi="Avenir Next" w:cs="Arial"/>
          <w:sz w:val="22"/>
          <w:szCs w:val="22"/>
          <w:lang w:val="en-GB"/>
        </w:rPr>
        <w:t>in order to</w:t>
      </w:r>
      <w:proofErr w:type="gramEnd"/>
      <w:r w:rsidR="0001050B" w:rsidRPr="00B87DBA">
        <w:rPr>
          <w:rFonts w:ascii="Avenir Next" w:hAnsi="Avenir Next" w:cs="Arial"/>
          <w:sz w:val="22"/>
          <w:szCs w:val="22"/>
          <w:lang w:val="en-GB"/>
        </w:rPr>
        <w:t xml:space="preserve"> expand</w:t>
      </w:r>
      <w:r w:rsidR="00392C97" w:rsidRPr="00B87DBA">
        <w:rPr>
          <w:rFonts w:ascii="Avenir Next" w:hAnsi="Avenir Next" w:cs="Arial"/>
          <w:sz w:val="22"/>
          <w:szCs w:val="22"/>
          <w:lang w:val="en-GB"/>
        </w:rPr>
        <w:t xml:space="preserve"> its</w:t>
      </w:r>
      <w:r w:rsidR="0001050B" w:rsidRPr="00B87DBA">
        <w:rPr>
          <w:rFonts w:ascii="Avenir Next" w:hAnsi="Avenir Next" w:cs="Arial"/>
          <w:sz w:val="22"/>
          <w:szCs w:val="22"/>
          <w:lang w:val="en-GB"/>
        </w:rPr>
        <w:t xml:space="preserve"> </w:t>
      </w:r>
      <w:r w:rsidR="001E087D" w:rsidRPr="00B87DBA">
        <w:rPr>
          <w:rFonts w:ascii="Avenir Next" w:hAnsi="Avenir Next" w:cs="Arial"/>
          <w:sz w:val="22"/>
          <w:szCs w:val="22"/>
          <w:lang w:val="en-GB"/>
        </w:rPr>
        <w:t>poultry and egg</w:t>
      </w:r>
      <w:r w:rsidR="000B1E92" w:rsidRPr="00B87DBA">
        <w:rPr>
          <w:rFonts w:ascii="Avenir Next" w:hAnsi="Avenir Next" w:cs="Arial"/>
          <w:sz w:val="22"/>
          <w:szCs w:val="22"/>
          <w:lang w:val="en-GB"/>
        </w:rPr>
        <w:t xml:space="preserve"> enterprises. </w:t>
      </w:r>
      <w:r w:rsidR="00AA67A8" w:rsidRPr="00B87DBA">
        <w:rPr>
          <w:rFonts w:ascii="Avenir Next" w:hAnsi="Avenir Next" w:cs="Arial"/>
          <w:sz w:val="22"/>
          <w:szCs w:val="22"/>
          <w:lang w:val="en-GB"/>
        </w:rPr>
        <w:t xml:space="preserve">As part of the security package negotiated with the lender, the lender requires </w:t>
      </w:r>
      <w:r w:rsidRPr="00B87DBA">
        <w:rPr>
          <w:rFonts w:ascii="Avenir Next" w:hAnsi="Avenir Next" w:cs="Arial"/>
          <w:sz w:val="22"/>
          <w:szCs w:val="22"/>
          <w:lang w:val="en-GB"/>
        </w:rPr>
        <w:t xml:space="preserve">that the </w:t>
      </w:r>
      <w:r w:rsidRPr="00B87DBA">
        <w:rPr>
          <w:rFonts w:ascii="Avenir Next" w:hAnsi="Avenir Next" w:cs="Arial"/>
          <w:sz w:val="22"/>
          <w:szCs w:val="22"/>
          <w:lang w:val="en-GB"/>
        </w:rPr>
        <w:lastRenderedPageBreak/>
        <w:t>company</w:t>
      </w:r>
      <w:r w:rsidR="00AA67A8" w:rsidRPr="00B87DBA">
        <w:rPr>
          <w:rFonts w:ascii="Avenir Next" w:hAnsi="Avenir Next" w:cs="Arial"/>
          <w:sz w:val="22"/>
          <w:szCs w:val="22"/>
          <w:lang w:val="en-GB"/>
        </w:rPr>
        <w:t xml:space="preserve"> provide its </w:t>
      </w:r>
      <w:r w:rsidR="008B5165" w:rsidRPr="00B87DBA">
        <w:rPr>
          <w:rFonts w:ascii="Avenir Next" w:hAnsi="Avenir Next" w:cs="Arial"/>
          <w:sz w:val="22"/>
          <w:szCs w:val="22"/>
          <w:lang w:val="en-GB"/>
        </w:rPr>
        <w:t>tractors</w:t>
      </w:r>
      <w:r w:rsidR="00006371" w:rsidRPr="00B87DBA">
        <w:rPr>
          <w:rFonts w:ascii="Avenir Next" w:hAnsi="Avenir Next" w:cs="Arial"/>
          <w:sz w:val="22"/>
          <w:szCs w:val="22"/>
          <w:lang w:val="en-GB"/>
        </w:rPr>
        <w:t xml:space="preserve"> and</w:t>
      </w:r>
      <w:r w:rsidR="008B5165" w:rsidRPr="00B87DBA">
        <w:rPr>
          <w:rFonts w:ascii="Avenir Next" w:hAnsi="Avenir Next" w:cs="Arial"/>
          <w:sz w:val="22"/>
          <w:szCs w:val="22"/>
          <w:lang w:val="en-GB"/>
        </w:rPr>
        <w:t xml:space="preserve"> incubators </w:t>
      </w:r>
      <w:r w:rsidR="00AA67A8" w:rsidRPr="00B87DBA">
        <w:rPr>
          <w:rFonts w:ascii="Avenir Next" w:hAnsi="Avenir Next" w:cs="Arial"/>
          <w:sz w:val="22"/>
          <w:szCs w:val="22"/>
          <w:lang w:val="en-GB"/>
        </w:rPr>
        <w:t xml:space="preserve">to it as security. </w:t>
      </w:r>
      <w:r w:rsidR="00BE4005" w:rsidRPr="00B87DBA">
        <w:rPr>
          <w:rFonts w:ascii="Avenir Next" w:hAnsi="Avenir Next" w:cs="Arial"/>
          <w:sz w:val="22"/>
          <w:szCs w:val="22"/>
          <w:lang w:val="en-GB"/>
        </w:rPr>
        <w:t>The c</w:t>
      </w:r>
      <w:r w:rsidR="00AA67A8" w:rsidRPr="00B87DBA">
        <w:rPr>
          <w:rFonts w:ascii="Avenir Next" w:hAnsi="Avenir Next" w:cs="Arial"/>
          <w:sz w:val="22"/>
          <w:szCs w:val="22"/>
          <w:lang w:val="en-GB"/>
        </w:rPr>
        <w:t>ompany makes use of the</w:t>
      </w:r>
      <w:r w:rsidR="00BE4005" w:rsidRPr="00B87DBA">
        <w:rPr>
          <w:rFonts w:ascii="Avenir Next" w:hAnsi="Avenir Next" w:cs="Arial"/>
          <w:sz w:val="22"/>
          <w:szCs w:val="22"/>
          <w:lang w:val="en-GB"/>
        </w:rPr>
        <w:t xml:space="preserve"> tractors and incubators </w:t>
      </w:r>
      <w:proofErr w:type="gramStart"/>
      <w:r w:rsidR="00BE4005" w:rsidRPr="00B87DBA">
        <w:rPr>
          <w:rFonts w:ascii="Avenir Next" w:hAnsi="Avenir Next" w:cs="Arial"/>
          <w:sz w:val="22"/>
          <w:szCs w:val="22"/>
          <w:lang w:val="en-GB"/>
        </w:rPr>
        <w:t>on a daily basis</w:t>
      </w:r>
      <w:proofErr w:type="gramEnd"/>
      <w:r w:rsidR="00AA67A8" w:rsidRPr="00B87DBA">
        <w:rPr>
          <w:rFonts w:ascii="Avenir Next" w:hAnsi="Avenir Next" w:cs="Arial"/>
          <w:sz w:val="22"/>
          <w:szCs w:val="22"/>
          <w:lang w:val="en-GB"/>
        </w:rPr>
        <w:t xml:space="preserve">. This </w:t>
      </w:r>
      <w:r w:rsidR="00AA67A8" w:rsidRPr="00B1461F">
        <w:rPr>
          <w:rFonts w:ascii="Avenir Next Demi Bold" w:hAnsi="Avenir Next Demi Bold" w:cs="Arial"/>
          <w:b/>
          <w:bCs/>
          <w:sz w:val="22"/>
          <w:szCs w:val="22"/>
          <w:u w:val="single"/>
          <w:lang w:val="en-GB"/>
        </w:rPr>
        <w:t>form of security</w:t>
      </w:r>
      <w:r w:rsidR="00AA67A8" w:rsidRPr="00B1461F">
        <w:rPr>
          <w:rFonts w:ascii="Avenir Next Demi Bold" w:hAnsi="Avenir Next Demi Bold" w:cs="Arial"/>
          <w:b/>
          <w:bCs/>
          <w:sz w:val="22"/>
          <w:szCs w:val="22"/>
          <w:lang w:val="en-GB"/>
        </w:rPr>
        <w:t xml:space="preserve"> </w:t>
      </w:r>
      <w:r w:rsidR="00BE4005" w:rsidRPr="00B87DBA">
        <w:rPr>
          <w:rFonts w:ascii="Avenir Next" w:hAnsi="Avenir Next" w:cs="Arial"/>
          <w:sz w:val="22"/>
          <w:szCs w:val="22"/>
          <w:lang w:val="en-GB"/>
        </w:rPr>
        <w:t xml:space="preserve">required </w:t>
      </w:r>
      <w:r w:rsidR="00AA67A8" w:rsidRPr="00B87DBA">
        <w:rPr>
          <w:rFonts w:ascii="Avenir Next" w:hAnsi="Avenir Next" w:cs="Arial"/>
          <w:sz w:val="22"/>
          <w:szCs w:val="22"/>
          <w:lang w:val="en-GB"/>
        </w:rPr>
        <w:t>is a</w:t>
      </w:r>
      <w:r w:rsidR="00BF499E" w:rsidRPr="00B87DBA">
        <w:rPr>
          <w:rFonts w:ascii="Avenir Next" w:hAnsi="Avenir Next" w:cs="Arial"/>
          <w:sz w:val="22"/>
          <w:szCs w:val="22"/>
          <w:lang w:val="en-GB"/>
        </w:rPr>
        <w:t>:</w:t>
      </w:r>
    </w:p>
    <w:p w14:paraId="79C13470" w14:textId="77777777" w:rsidR="0001050B" w:rsidRPr="00B87DBA" w:rsidRDefault="0001050B" w:rsidP="0001050B">
      <w:pPr>
        <w:ind w:left="720" w:hanging="720"/>
        <w:jc w:val="both"/>
        <w:rPr>
          <w:rFonts w:ascii="Avenir Next" w:hAnsi="Avenir Next" w:cs="Arial"/>
          <w:sz w:val="22"/>
          <w:szCs w:val="22"/>
          <w:lang w:val="en-GB"/>
        </w:rPr>
      </w:pPr>
    </w:p>
    <w:p w14:paraId="0405B669" w14:textId="73776CA5" w:rsidR="0001050B" w:rsidRPr="00B87DBA" w:rsidRDefault="00F83DBA" w:rsidP="00B3727B">
      <w:pPr>
        <w:pStyle w:val="ListParagraph"/>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t>P</w:t>
      </w:r>
      <w:r w:rsidR="0001050B" w:rsidRPr="00B87DBA">
        <w:rPr>
          <w:rFonts w:ascii="Avenir Next" w:hAnsi="Avenir Next" w:cs="Arial"/>
          <w:sz w:val="22"/>
          <w:szCs w:val="22"/>
          <w:lang w:val="en-GB"/>
        </w:rPr>
        <w:t>ledge.</w:t>
      </w:r>
    </w:p>
    <w:p w14:paraId="3677B456" w14:textId="77777777" w:rsidR="00F83DBA" w:rsidRPr="00B87DBA" w:rsidRDefault="00F83DBA" w:rsidP="00F83DBA">
      <w:pPr>
        <w:ind w:left="426"/>
        <w:jc w:val="both"/>
        <w:rPr>
          <w:rFonts w:ascii="Avenir Next" w:hAnsi="Avenir Next" w:cs="Arial"/>
          <w:sz w:val="22"/>
          <w:szCs w:val="22"/>
          <w:lang w:val="en-GB"/>
        </w:rPr>
      </w:pPr>
    </w:p>
    <w:p w14:paraId="6A338839" w14:textId="738A86C6" w:rsidR="0001050B" w:rsidRPr="00B87DBA" w:rsidRDefault="00F83DBA" w:rsidP="00B3727B">
      <w:pPr>
        <w:pStyle w:val="ListParagraph"/>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t>H</w:t>
      </w:r>
      <w:r w:rsidR="0001050B" w:rsidRPr="00B87DBA">
        <w:rPr>
          <w:rFonts w:ascii="Avenir Next" w:hAnsi="Avenir Next" w:cs="Arial"/>
          <w:sz w:val="22"/>
          <w:szCs w:val="22"/>
          <w:lang w:val="en-GB"/>
        </w:rPr>
        <w:t>ypothec.</w:t>
      </w:r>
    </w:p>
    <w:p w14:paraId="343B611B" w14:textId="77777777" w:rsidR="00F83DBA" w:rsidRPr="00B87DBA" w:rsidRDefault="00F83DBA" w:rsidP="00F83DBA">
      <w:pPr>
        <w:ind w:left="426"/>
        <w:jc w:val="both"/>
        <w:rPr>
          <w:rFonts w:ascii="Avenir Next" w:hAnsi="Avenir Next" w:cs="Arial"/>
          <w:sz w:val="22"/>
          <w:szCs w:val="22"/>
          <w:lang w:val="en-GB"/>
        </w:rPr>
      </w:pPr>
    </w:p>
    <w:p w14:paraId="55FDE7BE" w14:textId="455990A6" w:rsidR="0001050B" w:rsidRPr="00B87DBA" w:rsidRDefault="00F83DBA" w:rsidP="00B3727B">
      <w:pPr>
        <w:pStyle w:val="ListParagraph"/>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t>C</w:t>
      </w:r>
      <w:r w:rsidR="0001050B" w:rsidRPr="00B87DBA">
        <w:rPr>
          <w:rFonts w:ascii="Avenir Next" w:hAnsi="Avenir Next" w:cs="Arial"/>
          <w:sz w:val="22"/>
          <w:szCs w:val="22"/>
          <w:lang w:val="en-GB"/>
        </w:rPr>
        <w:t>ession in security of a debt (</w:t>
      </w:r>
      <w:r w:rsidR="0001050B" w:rsidRPr="00B87DBA">
        <w:rPr>
          <w:rFonts w:ascii="Avenir Next" w:hAnsi="Avenir Next" w:cs="Arial"/>
          <w:i/>
          <w:iCs/>
          <w:sz w:val="22"/>
          <w:szCs w:val="22"/>
          <w:lang w:val="en-GB"/>
        </w:rPr>
        <w:t xml:space="preserve">in </w:t>
      </w:r>
      <w:proofErr w:type="spellStart"/>
      <w:r w:rsidR="0001050B" w:rsidRPr="00B87DBA">
        <w:rPr>
          <w:rFonts w:ascii="Avenir Next" w:hAnsi="Avenir Next" w:cs="Arial"/>
          <w:i/>
          <w:iCs/>
          <w:sz w:val="22"/>
          <w:szCs w:val="22"/>
          <w:lang w:val="en-GB"/>
        </w:rPr>
        <w:t>securitatem</w:t>
      </w:r>
      <w:proofErr w:type="spellEnd"/>
      <w:r w:rsidR="0001050B" w:rsidRPr="00B87DBA">
        <w:rPr>
          <w:rFonts w:ascii="Avenir Next" w:hAnsi="Avenir Next" w:cs="Arial"/>
          <w:i/>
          <w:iCs/>
          <w:sz w:val="22"/>
          <w:szCs w:val="22"/>
          <w:lang w:val="en-GB"/>
        </w:rPr>
        <w:t xml:space="preserve"> </w:t>
      </w:r>
      <w:proofErr w:type="spellStart"/>
      <w:r w:rsidR="0001050B" w:rsidRPr="00B87DBA">
        <w:rPr>
          <w:rFonts w:ascii="Avenir Next" w:hAnsi="Avenir Next" w:cs="Arial"/>
          <w:i/>
          <w:iCs/>
          <w:sz w:val="22"/>
          <w:szCs w:val="22"/>
          <w:lang w:val="en-GB"/>
        </w:rPr>
        <w:t>debiti</w:t>
      </w:r>
      <w:proofErr w:type="spellEnd"/>
      <w:r w:rsidR="0001050B" w:rsidRPr="00B87DBA">
        <w:rPr>
          <w:rFonts w:ascii="Avenir Next" w:hAnsi="Avenir Next" w:cs="Arial"/>
          <w:sz w:val="22"/>
          <w:szCs w:val="22"/>
          <w:lang w:val="en-GB"/>
        </w:rPr>
        <w:t>).</w:t>
      </w:r>
    </w:p>
    <w:p w14:paraId="285844F0" w14:textId="77777777" w:rsidR="00F83DBA" w:rsidRPr="00B87DBA" w:rsidRDefault="00F83DBA" w:rsidP="00F83DBA">
      <w:pPr>
        <w:ind w:left="426"/>
        <w:jc w:val="both"/>
        <w:rPr>
          <w:rFonts w:ascii="Avenir Next" w:hAnsi="Avenir Next" w:cs="Arial"/>
          <w:sz w:val="22"/>
          <w:szCs w:val="22"/>
          <w:lang w:val="en-GB"/>
        </w:rPr>
      </w:pPr>
    </w:p>
    <w:p w14:paraId="08B05997" w14:textId="3D8B61AF" w:rsidR="0001050B" w:rsidRPr="00994828" w:rsidRDefault="00F83DBA" w:rsidP="00B3727B">
      <w:pPr>
        <w:pStyle w:val="ListParagraph"/>
        <w:numPr>
          <w:ilvl w:val="0"/>
          <w:numId w:val="8"/>
        </w:numPr>
        <w:ind w:left="426"/>
        <w:jc w:val="both"/>
        <w:rPr>
          <w:rFonts w:ascii="Avenir Next" w:hAnsi="Avenir Next" w:cs="Arial"/>
          <w:sz w:val="22"/>
          <w:szCs w:val="22"/>
          <w:highlight w:val="yellow"/>
          <w:lang w:val="en-GB"/>
        </w:rPr>
      </w:pPr>
      <w:r w:rsidRPr="00994828">
        <w:rPr>
          <w:rFonts w:ascii="Avenir Next" w:hAnsi="Avenir Next" w:cs="Arial"/>
          <w:sz w:val="22"/>
          <w:szCs w:val="22"/>
          <w:highlight w:val="yellow"/>
          <w:lang w:val="en-GB"/>
        </w:rPr>
        <w:t>S</w:t>
      </w:r>
      <w:r w:rsidR="0001050B" w:rsidRPr="00994828">
        <w:rPr>
          <w:rFonts w:ascii="Avenir Next" w:hAnsi="Avenir Next" w:cs="Arial"/>
          <w:sz w:val="22"/>
          <w:szCs w:val="22"/>
          <w:highlight w:val="yellow"/>
          <w:lang w:val="en-GB"/>
        </w:rPr>
        <w:t>pecial notarial bond.</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6B605A38" w14:textId="77777777" w:rsidR="001D4BA3" w:rsidRPr="00B87DBA" w:rsidRDefault="001D4BA3" w:rsidP="001D4BA3">
      <w:pPr>
        <w:jc w:val="both"/>
        <w:rPr>
          <w:rFonts w:ascii="Avenir Next" w:hAnsi="Avenir Next" w:cs="Arial"/>
          <w:sz w:val="22"/>
          <w:szCs w:val="22"/>
          <w:lang w:val="en-GB"/>
        </w:rPr>
      </w:pPr>
      <w:r w:rsidRPr="00B87DBA">
        <w:rPr>
          <w:rFonts w:ascii="Avenir Next" w:hAnsi="Avenir Next" w:cs="Arial"/>
          <w:sz w:val="22"/>
          <w:szCs w:val="22"/>
          <w:lang w:val="en-GB"/>
        </w:rPr>
        <w:t xml:space="preserve">Which of the following is / are </w:t>
      </w:r>
      <w:r w:rsidRPr="00B1461F">
        <w:rPr>
          <w:rFonts w:ascii="Avenir Next Demi Bold" w:hAnsi="Avenir Next Demi Bold" w:cs="Arial"/>
          <w:b/>
          <w:bCs/>
          <w:sz w:val="22"/>
          <w:szCs w:val="22"/>
          <w:u w:val="single"/>
          <w:lang w:val="en-GB"/>
        </w:rPr>
        <w:t>incorrect</w:t>
      </w:r>
      <w:r w:rsidRPr="00B1461F">
        <w:rPr>
          <w:rFonts w:ascii="Avenir Next Demi Bold" w:hAnsi="Avenir Next Demi Bold" w:cs="Arial"/>
          <w:b/>
          <w:bCs/>
          <w:sz w:val="22"/>
          <w:szCs w:val="22"/>
          <w:lang w:val="en-GB"/>
        </w:rPr>
        <w:t xml:space="preserve"> </w:t>
      </w:r>
      <w:r w:rsidRPr="00B87DBA">
        <w:rPr>
          <w:rFonts w:ascii="Avenir Next" w:hAnsi="Avenir Next" w:cs="Arial"/>
          <w:sz w:val="22"/>
          <w:szCs w:val="22"/>
          <w:lang w:val="en-GB"/>
        </w:rPr>
        <w:t>in relation to the recognition of foreign judgments:</w:t>
      </w:r>
    </w:p>
    <w:p w14:paraId="6A71FD5E" w14:textId="77777777" w:rsidR="001D4BA3" w:rsidRPr="00B87DBA" w:rsidRDefault="001D4BA3" w:rsidP="001D4BA3">
      <w:pPr>
        <w:ind w:left="720" w:hanging="720"/>
        <w:jc w:val="both"/>
        <w:rPr>
          <w:rFonts w:ascii="Avenir Next" w:hAnsi="Avenir Next" w:cs="Arial"/>
          <w:sz w:val="22"/>
          <w:szCs w:val="22"/>
          <w:lang w:val="en-GB"/>
        </w:rPr>
      </w:pPr>
    </w:p>
    <w:p w14:paraId="3211F610" w14:textId="71F3A920" w:rsidR="001D4BA3" w:rsidRPr="00091CB0" w:rsidRDefault="001D4BA3" w:rsidP="004D31CC">
      <w:pPr>
        <w:pStyle w:val="ListParagraph"/>
        <w:numPr>
          <w:ilvl w:val="0"/>
          <w:numId w:val="29"/>
        </w:numPr>
        <w:ind w:left="426"/>
        <w:jc w:val="both"/>
        <w:rPr>
          <w:rFonts w:ascii="Avenir Next" w:hAnsi="Avenir Next" w:cs="Arial"/>
          <w:sz w:val="22"/>
          <w:szCs w:val="22"/>
          <w:lang w:val="en-GB"/>
        </w:rPr>
      </w:pPr>
      <w:r w:rsidRPr="00091CB0">
        <w:rPr>
          <w:rFonts w:ascii="Avenir Next" w:hAnsi="Avenir Next" w:cs="Arial"/>
          <w:sz w:val="22"/>
          <w:szCs w:val="22"/>
          <w:lang w:val="en-GB"/>
        </w:rPr>
        <w:t>All foreign judgments are enforced in terms of the Enforcement of Foreign Civil Judgments Act 32 of 1988</w:t>
      </w:r>
      <w:r w:rsidRPr="00091CB0">
        <w:rPr>
          <w:rFonts w:ascii="Avenir Next" w:hAnsi="Avenir Next" w:cs="Arial"/>
          <w:sz w:val="22"/>
          <w:szCs w:val="22"/>
        </w:rPr>
        <w:t>.</w:t>
      </w:r>
    </w:p>
    <w:p w14:paraId="2BAC2E22" w14:textId="77777777" w:rsidR="004D31CC" w:rsidRPr="00091CB0" w:rsidRDefault="004D31CC" w:rsidP="004D31CC">
      <w:pPr>
        <w:jc w:val="both"/>
        <w:rPr>
          <w:rFonts w:ascii="Avenir Next" w:hAnsi="Avenir Next" w:cs="Arial"/>
          <w:sz w:val="22"/>
          <w:szCs w:val="22"/>
          <w:lang w:val="en-GB"/>
        </w:rPr>
      </w:pPr>
    </w:p>
    <w:p w14:paraId="76198167" w14:textId="7E82539C" w:rsidR="001D4BA3" w:rsidRPr="00091CB0" w:rsidRDefault="001D4BA3" w:rsidP="004D31CC">
      <w:pPr>
        <w:pStyle w:val="ListParagraph"/>
        <w:numPr>
          <w:ilvl w:val="0"/>
          <w:numId w:val="29"/>
        </w:numPr>
        <w:ind w:left="426"/>
        <w:jc w:val="both"/>
        <w:rPr>
          <w:rFonts w:ascii="Avenir Next" w:hAnsi="Avenir Next" w:cs="Arial"/>
          <w:sz w:val="22"/>
          <w:szCs w:val="22"/>
        </w:rPr>
      </w:pPr>
      <w:r w:rsidRPr="00091CB0">
        <w:rPr>
          <w:rFonts w:ascii="Avenir Next" w:hAnsi="Avenir Next" w:cs="Arial"/>
          <w:sz w:val="22"/>
          <w:szCs w:val="22"/>
          <w:lang w:val="en-GB"/>
        </w:rPr>
        <w:t>All foreign judgments are enforced in terms of the common law</w:t>
      </w:r>
      <w:r w:rsidRPr="00091CB0">
        <w:rPr>
          <w:rFonts w:ascii="Avenir Next" w:hAnsi="Avenir Next" w:cs="Arial"/>
          <w:sz w:val="22"/>
          <w:szCs w:val="22"/>
        </w:rPr>
        <w:t>.</w:t>
      </w:r>
    </w:p>
    <w:p w14:paraId="770925A6" w14:textId="77777777" w:rsidR="001D4BA3" w:rsidRPr="00B87DBA" w:rsidRDefault="001D4BA3" w:rsidP="004D31CC">
      <w:pPr>
        <w:ind w:left="426"/>
        <w:jc w:val="both"/>
        <w:rPr>
          <w:rFonts w:ascii="Avenir Next" w:hAnsi="Avenir Next" w:cs="Arial"/>
          <w:sz w:val="22"/>
          <w:szCs w:val="22"/>
        </w:rPr>
      </w:pPr>
    </w:p>
    <w:p w14:paraId="4B863218" w14:textId="3AF0A2F5" w:rsidR="001D4BA3" w:rsidRPr="004D31CC" w:rsidRDefault="001D4BA3" w:rsidP="004D31CC">
      <w:pPr>
        <w:pStyle w:val="ListParagraph"/>
        <w:numPr>
          <w:ilvl w:val="0"/>
          <w:numId w:val="29"/>
        </w:numPr>
        <w:ind w:left="426"/>
        <w:jc w:val="both"/>
        <w:rPr>
          <w:rFonts w:ascii="Avenir Next" w:hAnsi="Avenir Next" w:cs="Arial"/>
          <w:sz w:val="22"/>
          <w:szCs w:val="22"/>
        </w:rPr>
      </w:pPr>
      <w:r w:rsidRPr="004D31CC">
        <w:rPr>
          <w:rFonts w:ascii="Avenir Next" w:hAnsi="Avenir Next" w:cs="Arial"/>
          <w:sz w:val="22"/>
          <w:szCs w:val="22"/>
        </w:rPr>
        <w:t>Foreign judgments are directly enforceable in South Africa.</w:t>
      </w:r>
    </w:p>
    <w:p w14:paraId="67C1840F" w14:textId="77777777" w:rsidR="001D4BA3" w:rsidRPr="00B87DBA" w:rsidRDefault="001D4BA3" w:rsidP="004D31CC">
      <w:pPr>
        <w:ind w:left="426"/>
        <w:jc w:val="both"/>
        <w:rPr>
          <w:rFonts w:ascii="Avenir Next" w:hAnsi="Avenir Next" w:cs="Arial"/>
          <w:sz w:val="22"/>
          <w:szCs w:val="22"/>
          <w:lang w:val="en-GB"/>
        </w:rPr>
      </w:pPr>
    </w:p>
    <w:p w14:paraId="763CAF49" w14:textId="16ECD35B" w:rsidR="001D4BA3" w:rsidRPr="00091CB0" w:rsidRDefault="001D4BA3" w:rsidP="004D31CC">
      <w:pPr>
        <w:pStyle w:val="ListParagraph"/>
        <w:numPr>
          <w:ilvl w:val="0"/>
          <w:numId w:val="29"/>
        </w:numPr>
        <w:ind w:left="426"/>
        <w:rPr>
          <w:rFonts w:ascii="Avenir Next" w:hAnsi="Avenir Next" w:cs="Arial"/>
          <w:sz w:val="22"/>
          <w:szCs w:val="22"/>
          <w:highlight w:val="yellow"/>
        </w:rPr>
      </w:pPr>
      <w:proofErr w:type="gramStart"/>
      <w:r w:rsidRPr="00091CB0">
        <w:rPr>
          <w:rFonts w:ascii="Avenir Next" w:hAnsi="Avenir Next" w:cs="Arial"/>
          <w:sz w:val="22"/>
          <w:szCs w:val="22"/>
          <w:highlight w:val="yellow"/>
        </w:rPr>
        <w:t>All of</w:t>
      </w:r>
      <w:proofErr w:type="gramEnd"/>
      <w:r w:rsidRPr="00091CB0">
        <w:rPr>
          <w:rFonts w:ascii="Avenir Next" w:hAnsi="Avenir Next" w:cs="Arial"/>
          <w:sz w:val="22"/>
          <w:szCs w:val="22"/>
          <w:highlight w:val="yellow"/>
        </w:rPr>
        <w:t xml:space="preserve"> the above.</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60359235" w14:textId="77777777" w:rsidR="004C5A9F" w:rsidRPr="00B87DBA" w:rsidRDefault="004C5A9F" w:rsidP="004C5A9F">
      <w:pPr>
        <w:keepNext/>
        <w:jc w:val="both"/>
        <w:rPr>
          <w:rFonts w:ascii="Avenir Next" w:hAnsi="Avenir Next" w:cs="Arial"/>
          <w:sz w:val="22"/>
          <w:szCs w:val="22"/>
        </w:rPr>
      </w:pPr>
      <w:r w:rsidRPr="00B87DBA">
        <w:rPr>
          <w:rFonts w:ascii="Avenir Next" w:hAnsi="Avenir Next" w:cs="Arial"/>
          <w:sz w:val="22"/>
          <w:szCs w:val="22"/>
        </w:rPr>
        <w:t xml:space="preserve">In accordance with the South African common law dealing with cross-border insolvency, the </w:t>
      </w:r>
      <w:r w:rsidRPr="00B1461F">
        <w:rPr>
          <w:rFonts w:ascii="Avenir Next Demi Bold" w:hAnsi="Avenir Next Demi Bold" w:cs="Arial"/>
          <w:b/>
          <w:bCs/>
          <w:sz w:val="22"/>
          <w:szCs w:val="22"/>
          <w:u w:val="single"/>
        </w:rPr>
        <w:t>assets</w:t>
      </w:r>
      <w:r w:rsidRPr="00B1461F">
        <w:rPr>
          <w:rFonts w:ascii="Avenir Next Demi Bold" w:hAnsi="Avenir Next Demi Bold" w:cs="Arial"/>
          <w:b/>
          <w:bCs/>
          <w:sz w:val="22"/>
          <w:szCs w:val="22"/>
        </w:rPr>
        <w:t xml:space="preserve"> </w:t>
      </w:r>
      <w:r w:rsidRPr="00B87DBA">
        <w:rPr>
          <w:rFonts w:ascii="Avenir Next" w:hAnsi="Avenir Next" w:cs="Arial"/>
          <w:sz w:val="22"/>
          <w:szCs w:val="22"/>
        </w:rPr>
        <w:t>of an insolvent are governed as follows:</w:t>
      </w:r>
    </w:p>
    <w:p w14:paraId="04F75E09" w14:textId="6A29F068" w:rsidR="0001050B" w:rsidRPr="00B87DBA" w:rsidRDefault="0001050B" w:rsidP="0001050B">
      <w:pPr>
        <w:ind w:left="720" w:hanging="720"/>
        <w:jc w:val="both"/>
        <w:rPr>
          <w:rFonts w:ascii="Avenir Next" w:hAnsi="Avenir Next" w:cs="Arial"/>
          <w:sz w:val="22"/>
          <w:szCs w:val="22"/>
          <w:lang w:val="en-GB"/>
        </w:rPr>
      </w:pPr>
    </w:p>
    <w:p w14:paraId="0817653C" w14:textId="7E5F029B" w:rsidR="00230812" w:rsidRPr="00144252" w:rsidRDefault="00230812" w:rsidP="00B3727B">
      <w:pPr>
        <w:pStyle w:val="ListParagraph"/>
        <w:numPr>
          <w:ilvl w:val="0"/>
          <w:numId w:val="9"/>
        </w:numPr>
        <w:ind w:left="426"/>
        <w:jc w:val="both"/>
        <w:rPr>
          <w:rFonts w:ascii="Avenir Next" w:hAnsi="Avenir Next" w:cs="Arial"/>
          <w:sz w:val="22"/>
          <w:szCs w:val="22"/>
          <w:highlight w:val="yellow"/>
          <w:lang w:val="en-GB"/>
        </w:rPr>
      </w:pPr>
      <w:r w:rsidRPr="00144252">
        <w:rPr>
          <w:rFonts w:ascii="Avenir Next" w:hAnsi="Avenir Next" w:cs="Arial"/>
          <w:sz w:val="22"/>
          <w:szCs w:val="22"/>
          <w:highlight w:val="yellow"/>
          <w:lang w:val="en-GB"/>
        </w:rPr>
        <w:t>Movable property is governed by the law of the natural person’s domicile (</w:t>
      </w:r>
      <w:r w:rsidRPr="00144252">
        <w:rPr>
          <w:rFonts w:ascii="Avenir Next" w:hAnsi="Avenir Next" w:cs="Arial"/>
          <w:i/>
          <w:iCs/>
          <w:sz w:val="22"/>
          <w:szCs w:val="22"/>
          <w:highlight w:val="yellow"/>
          <w:lang w:val="en-GB"/>
        </w:rPr>
        <w:t xml:space="preserve">lex </w:t>
      </w:r>
      <w:proofErr w:type="spellStart"/>
      <w:r w:rsidRPr="00144252">
        <w:rPr>
          <w:rFonts w:ascii="Avenir Next" w:hAnsi="Avenir Next" w:cs="Arial"/>
          <w:i/>
          <w:iCs/>
          <w:sz w:val="22"/>
          <w:szCs w:val="22"/>
          <w:highlight w:val="yellow"/>
          <w:lang w:val="en-GB"/>
        </w:rPr>
        <w:t>domicilii</w:t>
      </w:r>
      <w:proofErr w:type="spellEnd"/>
      <w:r w:rsidRPr="00144252">
        <w:rPr>
          <w:rFonts w:ascii="Avenir Next" w:hAnsi="Avenir Next" w:cs="Arial"/>
          <w:sz w:val="22"/>
          <w:szCs w:val="22"/>
          <w:highlight w:val="yellow"/>
          <w:lang w:val="en-GB"/>
        </w:rPr>
        <w:t>).</w:t>
      </w:r>
    </w:p>
    <w:p w14:paraId="1DF3E155" w14:textId="77777777" w:rsidR="00AC7550" w:rsidRPr="00B87DBA" w:rsidRDefault="00AC7550" w:rsidP="00AC7550">
      <w:pPr>
        <w:pStyle w:val="ListParagraph"/>
        <w:ind w:left="426"/>
        <w:jc w:val="both"/>
        <w:rPr>
          <w:rFonts w:ascii="Avenir Next" w:hAnsi="Avenir Next" w:cs="Arial"/>
          <w:sz w:val="22"/>
          <w:szCs w:val="22"/>
          <w:highlight w:val="yellow"/>
          <w:lang w:val="en-GB"/>
        </w:rPr>
      </w:pPr>
    </w:p>
    <w:p w14:paraId="049354A4" w14:textId="30183872" w:rsidR="00230812" w:rsidRPr="00B87DBA" w:rsidRDefault="00230812" w:rsidP="00B3727B">
      <w:pPr>
        <w:pStyle w:val="ListParagraph"/>
        <w:numPr>
          <w:ilvl w:val="0"/>
          <w:numId w:val="9"/>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Movable property is governed by the law of the natural person’s domicile </w:t>
      </w:r>
      <w:r w:rsidRPr="00B87DBA">
        <w:rPr>
          <w:rFonts w:ascii="Avenir Next" w:hAnsi="Avenir Next" w:cs="Arial"/>
          <w:i/>
          <w:iCs/>
          <w:sz w:val="22"/>
          <w:szCs w:val="22"/>
          <w:lang w:val="en-GB"/>
        </w:rPr>
        <w:t>(lex situs</w:t>
      </w:r>
      <w:r w:rsidRPr="00B87DBA">
        <w:rPr>
          <w:rFonts w:ascii="Avenir Next" w:hAnsi="Avenir Next" w:cs="Arial"/>
          <w:sz w:val="22"/>
          <w:szCs w:val="22"/>
          <w:lang w:val="en-GB"/>
        </w:rPr>
        <w:t>).</w:t>
      </w:r>
    </w:p>
    <w:p w14:paraId="2C3A3A97" w14:textId="222E4CF1" w:rsidR="00AC7550" w:rsidRDefault="00AC7550" w:rsidP="00AC7550">
      <w:pPr>
        <w:jc w:val="both"/>
        <w:rPr>
          <w:rFonts w:ascii="Avenir Next" w:hAnsi="Avenir Next" w:cs="Arial"/>
          <w:sz w:val="22"/>
          <w:szCs w:val="22"/>
          <w:lang w:val="en-GB"/>
        </w:rPr>
      </w:pPr>
    </w:p>
    <w:p w14:paraId="2322C0A4" w14:textId="612CC271" w:rsidR="00230812" w:rsidRPr="00B87DBA" w:rsidRDefault="00230812" w:rsidP="00B3727B">
      <w:pPr>
        <w:pStyle w:val="ListParagraph"/>
        <w:numPr>
          <w:ilvl w:val="0"/>
          <w:numId w:val="9"/>
        </w:numPr>
        <w:ind w:left="426"/>
        <w:jc w:val="both"/>
        <w:rPr>
          <w:rFonts w:ascii="Avenir Next" w:hAnsi="Avenir Next" w:cs="Arial"/>
          <w:sz w:val="22"/>
          <w:szCs w:val="22"/>
          <w:lang w:val="en-GB"/>
        </w:rPr>
      </w:pPr>
      <w:r w:rsidRPr="00B87DBA">
        <w:rPr>
          <w:rFonts w:ascii="Avenir Next" w:hAnsi="Avenir Next" w:cs="Arial"/>
          <w:sz w:val="22"/>
          <w:szCs w:val="22"/>
          <w:lang w:val="en-GB"/>
        </w:rPr>
        <w:t>Immovable property is governed by the law of the place where the immovable property is situated (</w:t>
      </w:r>
      <w:r w:rsidRPr="00B87DBA">
        <w:rPr>
          <w:rFonts w:ascii="Avenir Next" w:hAnsi="Avenir Next" w:cs="Arial"/>
          <w:i/>
          <w:iCs/>
          <w:sz w:val="22"/>
          <w:szCs w:val="22"/>
          <w:lang w:val="en-GB"/>
        </w:rPr>
        <w:t xml:space="preserve">lex </w:t>
      </w:r>
      <w:proofErr w:type="spellStart"/>
      <w:r w:rsidRPr="00B87DBA">
        <w:rPr>
          <w:rFonts w:ascii="Avenir Next" w:hAnsi="Avenir Next" w:cs="Arial"/>
          <w:i/>
          <w:iCs/>
          <w:sz w:val="22"/>
          <w:szCs w:val="22"/>
          <w:lang w:val="en-GB"/>
        </w:rPr>
        <w:t>domicilii</w:t>
      </w:r>
      <w:proofErr w:type="spellEnd"/>
      <w:r w:rsidRPr="00B87DBA">
        <w:rPr>
          <w:rFonts w:ascii="Avenir Next" w:hAnsi="Avenir Next" w:cs="Arial"/>
          <w:sz w:val="22"/>
          <w:szCs w:val="22"/>
          <w:lang w:val="en-GB"/>
        </w:rPr>
        <w:t>).</w:t>
      </w:r>
    </w:p>
    <w:p w14:paraId="0D2C50D4" w14:textId="77777777" w:rsidR="00AC7550" w:rsidRPr="00B87DBA" w:rsidRDefault="00AC7550" w:rsidP="00AC7550">
      <w:pPr>
        <w:jc w:val="both"/>
        <w:rPr>
          <w:rFonts w:ascii="Avenir Next" w:hAnsi="Avenir Next" w:cs="Arial"/>
          <w:sz w:val="22"/>
          <w:szCs w:val="22"/>
          <w:lang w:val="en-GB"/>
        </w:rPr>
      </w:pPr>
    </w:p>
    <w:p w14:paraId="0145D211" w14:textId="12AB84F0" w:rsidR="00230812" w:rsidRPr="00B87DBA" w:rsidRDefault="00230812" w:rsidP="00B3727B">
      <w:pPr>
        <w:pStyle w:val="ListParagraph"/>
        <w:numPr>
          <w:ilvl w:val="0"/>
          <w:numId w:val="9"/>
        </w:numPr>
        <w:ind w:left="426"/>
        <w:jc w:val="both"/>
        <w:rPr>
          <w:rFonts w:ascii="Avenir Next" w:hAnsi="Avenir Next" w:cs="Arial"/>
          <w:sz w:val="22"/>
          <w:szCs w:val="22"/>
          <w:lang w:val="en-GB"/>
        </w:rPr>
      </w:pPr>
      <w:r w:rsidRPr="00B87DBA">
        <w:rPr>
          <w:rFonts w:ascii="Avenir Next" w:hAnsi="Avenir Next" w:cs="Arial"/>
          <w:sz w:val="22"/>
          <w:szCs w:val="22"/>
          <w:lang w:val="en-GB"/>
        </w:rPr>
        <w:t>Immovable property is governed by the law of law of the natural person’s domicile (</w:t>
      </w:r>
      <w:proofErr w:type="gramStart"/>
      <w:r w:rsidRPr="00B87DBA">
        <w:rPr>
          <w:rFonts w:ascii="Avenir Next" w:hAnsi="Avenir Next" w:cs="Arial"/>
          <w:i/>
          <w:iCs/>
          <w:sz w:val="22"/>
          <w:szCs w:val="22"/>
          <w:lang w:val="en-GB"/>
        </w:rPr>
        <w:t>lex  situs</w:t>
      </w:r>
      <w:proofErr w:type="gramEnd"/>
      <w:r w:rsidRPr="00B87DBA">
        <w:rPr>
          <w:rFonts w:ascii="Avenir Next" w:hAnsi="Avenir Next" w:cs="Arial"/>
          <w:sz w:val="22"/>
          <w:szCs w:val="22"/>
          <w:lang w:val="en-GB"/>
        </w:rPr>
        <w:t>).</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7CF3CB88"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13100" w:rsidRPr="00B1461F">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0218CEB3" w14:textId="77777777" w:rsidR="00BB0E4B" w:rsidRPr="00B87DBA" w:rsidRDefault="00BB0E4B" w:rsidP="00BB0E4B">
      <w:pPr>
        <w:jc w:val="both"/>
        <w:rPr>
          <w:rFonts w:ascii="Avenir Next" w:hAnsi="Avenir Next" w:cs="Arial"/>
          <w:sz w:val="22"/>
          <w:szCs w:val="22"/>
          <w:lang w:val="en-GB"/>
        </w:rPr>
      </w:pPr>
      <w:r w:rsidRPr="00B87DBA">
        <w:rPr>
          <w:rFonts w:ascii="Avenir Next" w:hAnsi="Avenir Next" w:cs="Arial"/>
          <w:sz w:val="22"/>
          <w:szCs w:val="22"/>
          <w:lang w:val="en-GB"/>
        </w:rPr>
        <w:t xml:space="preserve">List any three proceedings that are </w:t>
      </w:r>
      <w:r w:rsidRPr="00B1461F">
        <w:rPr>
          <w:rFonts w:ascii="Avenir Next Demi Bold" w:hAnsi="Avenir Next Demi Bold" w:cs="Arial"/>
          <w:b/>
          <w:bCs/>
          <w:sz w:val="22"/>
          <w:szCs w:val="22"/>
          <w:u w:val="single"/>
          <w:lang w:val="en-GB"/>
        </w:rPr>
        <w:t>excluded</w:t>
      </w:r>
      <w:r w:rsidRPr="00B1461F">
        <w:rPr>
          <w:rFonts w:ascii="Avenir Next Demi Bold" w:hAnsi="Avenir Next Demi Bold" w:cs="Arial"/>
          <w:b/>
          <w:bCs/>
          <w:sz w:val="22"/>
          <w:szCs w:val="22"/>
          <w:lang w:val="en-GB"/>
        </w:rPr>
        <w:t xml:space="preserve"> </w:t>
      </w:r>
      <w:r w:rsidRPr="00B87DBA">
        <w:rPr>
          <w:rFonts w:ascii="Avenir Next" w:hAnsi="Avenir Next" w:cs="Arial"/>
          <w:sz w:val="22"/>
          <w:szCs w:val="22"/>
          <w:lang w:val="en-GB"/>
        </w:rPr>
        <w:t>from the moratorium under business rescue   proceedings imposed by section 133 of the Companies Act 71 of 2008.</w:t>
      </w:r>
    </w:p>
    <w:p w14:paraId="37EFC647" w14:textId="349D939D" w:rsidR="00C61146" w:rsidRPr="00B87DBA" w:rsidRDefault="00C61146" w:rsidP="00E9426A">
      <w:pPr>
        <w:jc w:val="both"/>
        <w:rPr>
          <w:rFonts w:ascii="Avenir Next" w:hAnsi="Avenir Next" w:cs="Arial"/>
          <w:sz w:val="22"/>
          <w:szCs w:val="22"/>
          <w:lang w:val="en-GB"/>
        </w:rPr>
      </w:pPr>
    </w:p>
    <w:p w14:paraId="1C34CF5F" w14:textId="02AB5F0E" w:rsidR="00C61146" w:rsidRDefault="00B311E9" w:rsidP="00E9426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Criminal </w:t>
      </w:r>
      <w:r w:rsidR="009665F5">
        <w:rPr>
          <w:rFonts w:ascii="Avenir Next" w:hAnsi="Avenir Next" w:cs="Arial"/>
          <w:color w:val="808080" w:themeColor="background1" w:themeShade="80"/>
          <w:sz w:val="22"/>
          <w:szCs w:val="22"/>
          <w:lang w:val="en-GB"/>
        </w:rPr>
        <w:t>proceedings against the company or any of its directors</w:t>
      </w:r>
      <w:r w:rsidR="00007B73">
        <w:rPr>
          <w:rStyle w:val="FootnoteReference"/>
          <w:rFonts w:ascii="Avenir Next" w:hAnsi="Avenir Next" w:cs="Arial"/>
          <w:color w:val="808080" w:themeColor="background1" w:themeShade="80"/>
          <w:sz w:val="22"/>
          <w:szCs w:val="22"/>
          <w:lang w:val="en-GB"/>
        </w:rPr>
        <w:footnoteReference w:id="2"/>
      </w:r>
      <w:r w:rsidR="005C5ACC">
        <w:rPr>
          <w:rFonts w:ascii="Avenir Next" w:hAnsi="Avenir Next" w:cs="Arial"/>
          <w:color w:val="808080" w:themeColor="background1" w:themeShade="80"/>
          <w:sz w:val="22"/>
          <w:szCs w:val="22"/>
          <w:lang w:val="en-GB"/>
        </w:rPr>
        <w:t>;</w:t>
      </w:r>
    </w:p>
    <w:p w14:paraId="200DDDE7" w14:textId="56396265" w:rsidR="005C5ACC" w:rsidRDefault="005C5ACC" w:rsidP="00E9426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Proceedings against the company by a regulatory authority in the execution of its duties</w:t>
      </w:r>
      <w:r w:rsidR="00A9589B">
        <w:rPr>
          <w:rFonts w:ascii="Avenir Next" w:hAnsi="Avenir Next" w:cs="Arial"/>
          <w:color w:val="808080" w:themeColor="background1" w:themeShade="80"/>
          <w:sz w:val="22"/>
          <w:szCs w:val="22"/>
          <w:lang w:val="en-GB"/>
        </w:rPr>
        <w:t>;</w:t>
      </w:r>
      <w:r w:rsidR="0064489D">
        <w:rPr>
          <w:rStyle w:val="FootnoteReference"/>
          <w:rFonts w:ascii="Avenir Next" w:hAnsi="Avenir Next" w:cs="Arial"/>
          <w:color w:val="808080" w:themeColor="background1" w:themeShade="80"/>
          <w:sz w:val="22"/>
          <w:szCs w:val="22"/>
          <w:lang w:val="en-GB"/>
        </w:rPr>
        <w:footnoteReference w:id="3"/>
      </w:r>
      <w:r w:rsidR="00A9589B">
        <w:rPr>
          <w:rFonts w:ascii="Avenir Next" w:hAnsi="Avenir Next" w:cs="Arial"/>
          <w:color w:val="808080" w:themeColor="background1" w:themeShade="80"/>
          <w:sz w:val="22"/>
          <w:szCs w:val="22"/>
          <w:lang w:val="en-GB"/>
        </w:rPr>
        <w:t xml:space="preserve"> and </w:t>
      </w:r>
    </w:p>
    <w:p w14:paraId="4ED08F58" w14:textId="563873EF" w:rsidR="00A9589B" w:rsidRPr="008E79A7" w:rsidRDefault="00A9589B" w:rsidP="00E9426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Proceedings concerning </w:t>
      </w:r>
      <w:r w:rsidR="00594ED3">
        <w:rPr>
          <w:rFonts w:ascii="Avenir Next" w:hAnsi="Avenir Next" w:cs="Arial"/>
          <w:color w:val="808080" w:themeColor="background1" w:themeShade="80"/>
          <w:sz w:val="22"/>
          <w:szCs w:val="22"/>
          <w:lang w:val="en-GB"/>
        </w:rPr>
        <w:t>any property or right over which the company exercises the powers of trustee</w:t>
      </w:r>
      <w:r w:rsidR="005D44BF">
        <w:rPr>
          <w:rFonts w:ascii="Avenir Next" w:hAnsi="Avenir Next" w:cs="Arial"/>
          <w:color w:val="808080" w:themeColor="background1" w:themeShade="80"/>
          <w:sz w:val="22"/>
          <w:szCs w:val="22"/>
          <w:lang w:val="en-GB"/>
        </w:rPr>
        <w:t>.</w:t>
      </w:r>
      <w:r w:rsidR="005D44BF">
        <w:rPr>
          <w:rStyle w:val="FootnoteReference"/>
          <w:rFonts w:ascii="Avenir Next" w:hAnsi="Avenir Next" w:cs="Arial"/>
          <w:color w:val="808080" w:themeColor="background1" w:themeShade="80"/>
          <w:sz w:val="22"/>
          <w:szCs w:val="22"/>
          <w:lang w:val="en-GB"/>
        </w:rPr>
        <w:footnoteReference w:id="4"/>
      </w:r>
    </w:p>
    <w:p w14:paraId="18B8F6BD" w14:textId="77777777" w:rsidR="00E9426A" w:rsidRPr="00B87DBA" w:rsidRDefault="00E9426A" w:rsidP="008E79A7">
      <w:pPr>
        <w:jc w:val="both"/>
        <w:rPr>
          <w:rFonts w:ascii="Avenir Next" w:hAnsi="Avenir Next" w:cs="Arial"/>
          <w:color w:val="808080" w:themeColor="background1" w:themeShade="80"/>
          <w:sz w:val="22"/>
          <w:szCs w:val="22"/>
          <w:lang w:val="en-GB"/>
        </w:rPr>
      </w:pPr>
    </w:p>
    <w:p w14:paraId="634ED961" w14:textId="77777777" w:rsidR="00B1461F" w:rsidRPr="00B87DBA" w:rsidRDefault="00B1461F" w:rsidP="008E79A7">
      <w:pPr>
        <w:ind w:right="851"/>
        <w:rPr>
          <w:rFonts w:ascii="Avenir Next" w:hAnsi="Avenir Next" w:cs="Arial"/>
          <w:sz w:val="22"/>
          <w:szCs w:val="22"/>
          <w:lang w:val="en-GB"/>
        </w:rPr>
      </w:pPr>
    </w:p>
    <w:p w14:paraId="2EA42414" w14:textId="77777777" w:rsidR="00E46C58" w:rsidRPr="00B1461F" w:rsidRDefault="00E46C58" w:rsidP="00E46C58">
      <w:pPr>
        <w:pStyle w:val="INSOLstyleheading4"/>
        <w:rPr>
          <w:rFonts w:ascii="Avenir Next Demi Bold" w:hAnsi="Avenir Next Demi Bold"/>
          <w:iCs w:val="0"/>
        </w:rPr>
      </w:pPr>
      <w:r w:rsidRPr="00B1461F">
        <w:rPr>
          <w:rFonts w:ascii="Avenir Next Demi Bold" w:hAnsi="Avenir Next Demi Bold"/>
          <w:iCs w:val="0"/>
        </w:rPr>
        <w:t>Question 2.2 [maximum 5 marks]</w:t>
      </w:r>
    </w:p>
    <w:p w14:paraId="6A08EA08" w14:textId="77777777" w:rsidR="00E46C58" w:rsidRPr="00B87DBA" w:rsidRDefault="00E46C58" w:rsidP="00E46C58">
      <w:pPr>
        <w:rPr>
          <w:rFonts w:ascii="Avenir Next" w:hAnsi="Avenir Next"/>
          <w:sz w:val="22"/>
          <w:szCs w:val="22"/>
          <w:lang w:val="en-GB"/>
        </w:rPr>
      </w:pPr>
    </w:p>
    <w:p w14:paraId="73071BC8" w14:textId="77777777" w:rsidR="00E46C58" w:rsidRPr="00B87DBA" w:rsidRDefault="00E46C58" w:rsidP="00E46C58">
      <w:pPr>
        <w:jc w:val="both"/>
        <w:rPr>
          <w:rFonts w:ascii="Avenir Next" w:hAnsi="Avenir Next" w:cs="Arial"/>
          <w:sz w:val="22"/>
          <w:szCs w:val="22"/>
          <w:lang w:val="en-GB"/>
        </w:rPr>
      </w:pPr>
      <w:r w:rsidRPr="00B87DBA">
        <w:rPr>
          <w:rFonts w:ascii="Avenir Next" w:hAnsi="Avenir Next" w:cs="Arial"/>
          <w:sz w:val="22"/>
          <w:szCs w:val="22"/>
          <w:lang w:val="en-GB"/>
        </w:rPr>
        <w:t xml:space="preserve">Rearrange the following costs/claims in the free residue account in order of preference:  </w:t>
      </w:r>
    </w:p>
    <w:p w14:paraId="72C1B08E" w14:textId="77777777" w:rsidR="00E46C58" w:rsidRPr="00B87DBA" w:rsidRDefault="00E46C58" w:rsidP="00E46C58">
      <w:pPr>
        <w:jc w:val="both"/>
        <w:rPr>
          <w:rFonts w:ascii="Avenir Next" w:hAnsi="Avenir Next" w:cs="Arial"/>
          <w:sz w:val="22"/>
          <w:szCs w:val="22"/>
          <w:lang w:val="en-GB"/>
        </w:rPr>
      </w:pPr>
    </w:p>
    <w:p w14:paraId="0B9F1CD1" w14:textId="0DC711C9"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 xml:space="preserve">Costs of </w:t>
      </w:r>
      <w:proofErr w:type="gramStart"/>
      <w:r w:rsidRPr="00B87DBA">
        <w:rPr>
          <w:rFonts w:ascii="Avenir Next" w:hAnsi="Avenir Next" w:cs="Arial"/>
          <w:iCs/>
          <w:sz w:val="22"/>
          <w:szCs w:val="22"/>
        </w:rPr>
        <w:t>sequestration;</w:t>
      </w:r>
      <w:proofErr w:type="gramEnd"/>
    </w:p>
    <w:p w14:paraId="29020CD6"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722140AF" w14:textId="4EB325CA"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 xml:space="preserve">Funeral </w:t>
      </w:r>
      <w:proofErr w:type="gramStart"/>
      <w:r w:rsidRPr="00B87DBA">
        <w:rPr>
          <w:rFonts w:ascii="Avenir Next" w:hAnsi="Avenir Next" w:cs="Arial"/>
          <w:iCs/>
          <w:sz w:val="22"/>
          <w:szCs w:val="22"/>
        </w:rPr>
        <w:t>expenses;</w:t>
      </w:r>
      <w:proofErr w:type="gramEnd"/>
    </w:p>
    <w:p w14:paraId="49BD8B20"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00BB73B6" w14:textId="078F352D"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 xml:space="preserve">Income </w:t>
      </w:r>
      <w:proofErr w:type="gramStart"/>
      <w:r w:rsidRPr="00B87DBA">
        <w:rPr>
          <w:rFonts w:ascii="Avenir Next" w:hAnsi="Avenir Next" w:cs="Arial"/>
          <w:iCs/>
          <w:sz w:val="22"/>
          <w:szCs w:val="22"/>
        </w:rPr>
        <w:t>tax;</w:t>
      </w:r>
      <w:proofErr w:type="gramEnd"/>
    </w:p>
    <w:p w14:paraId="1BF7BE11"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3252C397" w14:textId="0A4346EE"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 xml:space="preserve">Claim secured by a general </w:t>
      </w:r>
      <w:proofErr w:type="gramStart"/>
      <w:r w:rsidRPr="00B87DBA">
        <w:rPr>
          <w:rFonts w:ascii="Avenir Next" w:hAnsi="Avenir Next" w:cs="Arial"/>
          <w:iCs/>
          <w:sz w:val="22"/>
          <w:szCs w:val="22"/>
        </w:rPr>
        <w:t>bond;</w:t>
      </w:r>
      <w:proofErr w:type="gramEnd"/>
    </w:p>
    <w:p w14:paraId="5204C724"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2C2653B8" w14:textId="77777777" w:rsidR="00E46C58" w:rsidRPr="00B87DBA"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Employee’s claims.</w:t>
      </w:r>
    </w:p>
    <w:p w14:paraId="52870058" w14:textId="21CE64C0" w:rsidR="001A2205" w:rsidRPr="00B87DBA" w:rsidRDefault="001A2205" w:rsidP="0001050B">
      <w:pPr>
        <w:jc w:val="both"/>
        <w:rPr>
          <w:rFonts w:ascii="Avenir Next" w:hAnsi="Avenir Next" w:cs="Arial"/>
          <w:sz w:val="22"/>
          <w:szCs w:val="22"/>
          <w:lang w:val="en-GB"/>
        </w:rPr>
      </w:pPr>
    </w:p>
    <w:p w14:paraId="05FBD9E4" w14:textId="592C77B6" w:rsidR="00C61146" w:rsidRDefault="001D230B"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Funeral expenses</w:t>
      </w:r>
    </w:p>
    <w:p w14:paraId="100EC490" w14:textId="664EF124" w:rsidR="001D230B" w:rsidRDefault="001D230B"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Costs of </w:t>
      </w:r>
      <w:r w:rsidR="00A00293">
        <w:rPr>
          <w:rFonts w:ascii="Avenir Next" w:hAnsi="Avenir Next" w:cs="Arial"/>
          <w:color w:val="808080" w:themeColor="background1" w:themeShade="80"/>
          <w:sz w:val="22"/>
          <w:szCs w:val="22"/>
          <w:lang w:val="en-GB"/>
        </w:rPr>
        <w:t>sequestration</w:t>
      </w:r>
    </w:p>
    <w:p w14:paraId="11880110" w14:textId="6FE174C0" w:rsidR="00A00293" w:rsidRDefault="00886C89"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Employee’s claims</w:t>
      </w:r>
    </w:p>
    <w:p w14:paraId="033B67B4" w14:textId="4C668406" w:rsidR="00886C89" w:rsidRDefault="007260FB"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Income Tax</w:t>
      </w:r>
    </w:p>
    <w:p w14:paraId="2039241B" w14:textId="153013B4" w:rsidR="007260FB" w:rsidRPr="008E79A7" w:rsidRDefault="00DB092F"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Claim secured by a general </w:t>
      </w:r>
      <w:proofErr w:type="gramStart"/>
      <w:r>
        <w:rPr>
          <w:rFonts w:ascii="Avenir Next" w:hAnsi="Avenir Next" w:cs="Arial"/>
          <w:color w:val="808080" w:themeColor="background1" w:themeShade="80"/>
          <w:sz w:val="22"/>
          <w:szCs w:val="22"/>
          <w:lang w:val="en-GB"/>
        </w:rPr>
        <w:t>bond</w:t>
      </w:r>
      <w:proofErr w:type="gramEnd"/>
    </w:p>
    <w:p w14:paraId="1C47D821" w14:textId="5D9AA84A" w:rsidR="00B1461F" w:rsidRDefault="00B1461F" w:rsidP="0001050B">
      <w:pPr>
        <w:rPr>
          <w:rFonts w:ascii="Avenir Next" w:hAnsi="Avenir Next" w:cs="Arial"/>
          <w:bCs/>
          <w:color w:val="000000" w:themeColor="text1"/>
          <w:sz w:val="22"/>
          <w:szCs w:val="22"/>
          <w:lang w:val="en-GB"/>
        </w:rPr>
      </w:pPr>
      <w:bookmarkStart w:id="0" w:name="_Hlk17709135"/>
    </w:p>
    <w:p w14:paraId="11370E74" w14:textId="572CE0EE" w:rsidR="008E79A7" w:rsidRDefault="008E79A7" w:rsidP="0001050B">
      <w:pPr>
        <w:rPr>
          <w:rFonts w:ascii="Avenir Next" w:hAnsi="Avenir Next" w:cs="Arial"/>
          <w:bCs/>
          <w:color w:val="000000" w:themeColor="text1"/>
          <w:sz w:val="22"/>
          <w:szCs w:val="22"/>
          <w:lang w:val="en-GB"/>
        </w:rPr>
      </w:pPr>
    </w:p>
    <w:p w14:paraId="6FBDE6EB" w14:textId="6350CB1E" w:rsidR="00EE762A" w:rsidRDefault="00EE762A" w:rsidP="0001050B">
      <w:pPr>
        <w:rPr>
          <w:rFonts w:ascii="Avenir Next" w:hAnsi="Avenir Next" w:cs="Arial"/>
          <w:bCs/>
          <w:color w:val="000000" w:themeColor="text1"/>
          <w:sz w:val="22"/>
          <w:szCs w:val="22"/>
          <w:lang w:val="en-GB"/>
        </w:rPr>
      </w:pPr>
    </w:p>
    <w:p w14:paraId="2D8D2095" w14:textId="1A27B013" w:rsidR="00EE762A" w:rsidRDefault="00EE762A" w:rsidP="0001050B">
      <w:pPr>
        <w:rPr>
          <w:rFonts w:ascii="Avenir Next" w:hAnsi="Avenir Next" w:cs="Arial"/>
          <w:bCs/>
          <w:color w:val="000000" w:themeColor="text1"/>
          <w:sz w:val="22"/>
          <w:szCs w:val="22"/>
          <w:lang w:val="en-GB"/>
        </w:rPr>
      </w:pPr>
    </w:p>
    <w:p w14:paraId="7F9A885D" w14:textId="77777777" w:rsidR="00EE762A" w:rsidRPr="00B87DBA" w:rsidRDefault="00EE762A" w:rsidP="0001050B">
      <w:pPr>
        <w:rPr>
          <w:rFonts w:ascii="Avenir Next" w:hAnsi="Avenir Next" w:cs="Arial"/>
          <w:bCs/>
          <w:color w:val="000000" w:themeColor="text1"/>
          <w:sz w:val="22"/>
          <w:szCs w:val="22"/>
          <w:lang w:val="en-GB"/>
        </w:rPr>
      </w:pPr>
    </w:p>
    <w:p w14:paraId="060CC273" w14:textId="77777777" w:rsidR="007B1B85" w:rsidRPr="00B1461F" w:rsidRDefault="007B1B85" w:rsidP="007B1B85">
      <w:pPr>
        <w:pStyle w:val="INSOLstyleheading4"/>
        <w:rPr>
          <w:rFonts w:ascii="Avenir Next Demi Bold" w:hAnsi="Avenir Next Demi Bold"/>
          <w:iCs w:val="0"/>
        </w:rPr>
      </w:pPr>
      <w:r w:rsidRPr="00B1461F">
        <w:rPr>
          <w:rFonts w:ascii="Avenir Next Demi Bold" w:hAnsi="Avenir Next Demi Bold"/>
          <w:iCs w:val="0"/>
        </w:rPr>
        <w:t>Question 2.3 [maximum 2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DBA8ACA" w14:textId="15E64F1B" w:rsidR="007B1B85" w:rsidRDefault="007B1B85" w:rsidP="007B1B85">
      <w:pPr>
        <w:jc w:val="both"/>
        <w:rPr>
          <w:rFonts w:ascii="Avenir Next" w:hAnsi="Avenir Next" w:cs="Arial"/>
          <w:sz w:val="22"/>
          <w:szCs w:val="22"/>
          <w:lang w:val="en-GB"/>
        </w:rPr>
      </w:pPr>
      <w:r w:rsidRPr="00B87DBA">
        <w:rPr>
          <w:rFonts w:ascii="Avenir Next" w:hAnsi="Avenir Next" w:cs="Arial"/>
          <w:sz w:val="22"/>
          <w:szCs w:val="22"/>
          <w:lang w:val="en-GB"/>
        </w:rPr>
        <w:t xml:space="preserve">Below is an extract from the business rescue plan of </w:t>
      </w:r>
      <w:proofErr w:type="spellStart"/>
      <w:r w:rsidRPr="00B87DBA">
        <w:rPr>
          <w:rFonts w:ascii="Avenir Next" w:hAnsi="Avenir Next" w:cs="Arial"/>
          <w:sz w:val="22"/>
          <w:szCs w:val="22"/>
          <w:lang w:val="en-GB"/>
        </w:rPr>
        <w:t>Mapochs</w:t>
      </w:r>
      <w:proofErr w:type="spellEnd"/>
      <w:r w:rsidRPr="00B87DBA">
        <w:rPr>
          <w:rFonts w:ascii="Avenir Next" w:hAnsi="Avenir Next" w:cs="Arial"/>
          <w:sz w:val="22"/>
          <w:szCs w:val="22"/>
          <w:lang w:val="en-GB"/>
        </w:rPr>
        <w:t xml:space="preserve"> Mine Proprietary Limited (</w:t>
      </w:r>
      <w:proofErr w:type="spellStart"/>
      <w:r w:rsidRPr="00B87DBA">
        <w:rPr>
          <w:rFonts w:ascii="Avenir Next" w:hAnsi="Avenir Next" w:cs="Arial"/>
          <w:sz w:val="22"/>
          <w:szCs w:val="22"/>
          <w:lang w:val="en-GB"/>
        </w:rPr>
        <w:t>Mapochs</w:t>
      </w:r>
      <w:proofErr w:type="spellEnd"/>
      <w:r w:rsidRPr="00B87DBA">
        <w:rPr>
          <w:rFonts w:ascii="Avenir Next" w:hAnsi="Avenir Next" w:cs="Arial"/>
          <w:sz w:val="22"/>
          <w:szCs w:val="22"/>
          <w:lang w:val="en-GB"/>
        </w:rPr>
        <w:t>), a South African mining company that was placed under business rescue on 20 April 2015.</w:t>
      </w:r>
    </w:p>
    <w:p w14:paraId="0A695F6C" w14:textId="077E7A05" w:rsidR="008E79A7" w:rsidRDefault="008E79A7" w:rsidP="007B1B85">
      <w:pPr>
        <w:jc w:val="both"/>
        <w:rPr>
          <w:rFonts w:ascii="Avenir Next" w:hAnsi="Avenir Next" w:cs="Arial"/>
          <w:sz w:val="22"/>
          <w:szCs w:val="22"/>
          <w:lang w:val="en-GB"/>
        </w:rPr>
      </w:pPr>
    </w:p>
    <w:p w14:paraId="13DA8E97" w14:textId="77993149" w:rsidR="007B1B85" w:rsidRDefault="007B1B85" w:rsidP="007B1B85">
      <w:pPr>
        <w:jc w:val="both"/>
        <w:rPr>
          <w:rFonts w:ascii="Avenir Next" w:hAnsi="Avenir Next" w:cs="Arial"/>
          <w:color w:val="808080" w:themeColor="background1" w:themeShade="80"/>
          <w:sz w:val="22"/>
          <w:szCs w:val="22"/>
          <w:lang w:val="en-GB"/>
        </w:rPr>
      </w:pPr>
      <w:r w:rsidRPr="00B87DBA">
        <w:rPr>
          <w:rFonts w:ascii="Avenir Next" w:hAnsi="Avenir Next" w:cs="Arial"/>
          <w:noProof/>
          <w:color w:val="808080" w:themeColor="background1" w:themeShade="80"/>
          <w:sz w:val="22"/>
          <w:szCs w:val="22"/>
          <w:lang w:val="en-ZA"/>
        </w:rPr>
        <w:drawing>
          <wp:anchor distT="0" distB="0" distL="114300" distR="114300" simplePos="0" relativeHeight="251658240" behindDoc="1" locked="0" layoutInCell="1" allowOverlap="1" wp14:anchorId="7F13DE9A" wp14:editId="2B5210C2">
            <wp:simplePos x="0" y="0"/>
            <wp:positionH relativeFrom="margin">
              <wp:posOffset>6350</wp:posOffset>
            </wp:positionH>
            <wp:positionV relativeFrom="paragraph">
              <wp:posOffset>55245</wp:posOffset>
            </wp:positionV>
            <wp:extent cx="5708650" cy="2708879"/>
            <wp:effectExtent l="0" t="0" r="0" b="0"/>
            <wp:wrapNone/>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0173" cy="2747564"/>
                    </a:xfrm>
                    <a:prstGeom prst="rect">
                      <a:avLst/>
                    </a:prstGeom>
                    <a:noFill/>
                  </pic:spPr>
                </pic:pic>
              </a:graphicData>
            </a:graphic>
            <wp14:sizeRelH relativeFrom="page">
              <wp14:pctWidth>0</wp14:pctWidth>
            </wp14:sizeRelH>
            <wp14:sizeRelV relativeFrom="page">
              <wp14:pctHeight>0</wp14:pctHeight>
            </wp14:sizeRelV>
          </wp:anchor>
        </w:drawing>
      </w:r>
    </w:p>
    <w:p w14:paraId="4B04AA64" w14:textId="77777777" w:rsidR="008E79A7" w:rsidRPr="00B87DBA" w:rsidRDefault="008E79A7" w:rsidP="007B1B85">
      <w:pPr>
        <w:jc w:val="both"/>
        <w:rPr>
          <w:rFonts w:ascii="Avenir Next" w:hAnsi="Avenir Next" w:cs="Arial"/>
          <w:color w:val="808080" w:themeColor="background1" w:themeShade="80"/>
          <w:sz w:val="22"/>
          <w:szCs w:val="22"/>
          <w:lang w:val="en-GB"/>
        </w:rPr>
      </w:pPr>
    </w:p>
    <w:p w14:paraId="429D018F"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1C51A876"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03B884B9"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58C8561E"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189C9D7C"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B5256B1"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30D4AA6E"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699B078A"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7B7D2134"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621233E4" w14:textId="77777777" w:rsidR="007B1B85" w:rsidRPr="00B87DBA" w:rsidRDefault="007B1B85" w:rsidP="007B1B85">
      <w:pPr>
        <w:jc w:val="both"/>
        <w:rPr>
          <w:rFonts w:ascii="Avenir Next" w:hAnsi="Avenir Next" w:cs="Arial"/>
          <w:sz w:val="22"/>
          <w:szCs w:val="22"/>
          <w:lang w:val="en-GB"/>
        </w:rPr>
      </w:pPr>
    </w:p>
    <w:p w14:paraId="759B3012" w14:textId="77777777" w:rsidR="007B1B85" w:rsidRPr="00B87DBA" w:rsidRDefault="007B1B85" w:rsidP="007B1B85">
      <w:pPr>
        <w:jc w:val="both"/>
        <w:rPr>
          <w:rFonts w:ascii="Avenir Next" w:hAnsi="Avenir Next" w:cs="Arial"/>
          <w:sz w:val="22"/>
          <w:szCs w:val="22"/>
          <w:lang w:val="en-GB"/>
        </w:rPr>
      </w:pPr>
    </w:p>
    <w:p w14:paraId="7C7DB12F" w14:textId="77777777" w:rsidR="007B1B85" w:rsidRPr="00B87DBA" w:rsidRDefault="007B1B85" w:rsidP="007B1B85">
      <w:pPr>
        <w:jc w:val="both"/>
        <w:rPr>
          <w:rFonts w:ascii="Avenir Next" w:hAnsi="Avenir Next" w:cs="Arial"/>
          <w:sz w:val="22"/>
          <w:szCs w:val="22"/>
          <w:lang w:val="en-GB"/>
        </w:rPr>
      </w:pPr>
    </w:p>
    <w:p w14:paraId="0164AFE4" w14:textId="77777777" w:rsidR="007B1B85" w:rsidRPr="00B87DBA" w:rsidRDefault="007B1B85" w:rsidP="007B1B85">
      <w:pPr>
        <w:jc w:val="both"/>
        <w:rPr>
          <w:rFonts w:ascii="Avenir Next" w:hAnsi="Avenir Next" w:cs="Arial"/>
          <w:sz w:val="22"/>
          <w:szCs w:val="22"/>
          <w:lang w:val="en-GB"/>
        </w:rPr>
      </w:pPr>
    </w:p>
    <w:p w14:paraId="6D4B1AE8" w14:textId="77777777" w:rsidR="007B1B85" w:rsidRPr="00B87DBA" w:rsidRDefault="007B1B85" w:rsidP="007B1B85">
      <w:pPr>
        <w:jc w:val="both"/>
        <w:rPr>
          <w:rFonts w:ascii="Avenir Next" w:hAnsi="Avenir Next" w:cs="Arial"/>
          <w:sz w:val="22"/>
          <w:szCs w:val="22"/>
          <w:lang w:val="en-GB"/>
        </w:rPr>
      </w:pPr>
    </w:p>
    <w:p w14:paraId="0A6FD390" w14:textId="57F29987" w:rsidR="007B1B85" w:rsidRPr="00B87DBA" w:rsidRDefault="007B1B85" w:rsidP="007B1B85">
      <w:pPr>
        <w:jc w:val="both"/>
        <w:rPr>
          <w:rFonts w:ascii="Avenir Next" w:hAnsi="Avenir Next" w:cs="Arial"/>
          <w:sz w:val="22"/>
          <w:szCs w:val="22"/>
          <w:lang w:val="en-GB"/>
        </w:rPr>
      </w:pPr>
      <w:r w:rsidRPr="00B87DBA">
        <w:rPr>
          <w:rFonts w:ascii="Avenir Next" w:hAnsi="Avenir Next" w:cs="Arial"/>
          <w:sz w:val="22"/>
          <w:szCs w:val="22"/>
          <w:lang w:val="en-GB"/>
        </w:rPr>
        <w:lastRenderedPageBreak/>
        <w:t>With reference to the above extract, how and by whom would the joint business rescue practitioners (referred to in the extract above as “BRPs”) have been appointed?</w:t>
      </w:r>
    </w:p>
    <w:p w14:paraId="73224DBA" w14:textId="77777777" w:rsidR="007B1B85" w:rsidRPr="00B87DBA" w:rsidRDefault="007B1B85" w:rsidP="0001050B">
      <w:pPr>
        <w:rPr>
          <w:rFonts w:ascii="Avenir Next" w:hAnsi="Avenir Next" w:cs="Arial"/>
          <w:bCs/>
          <w:color w:val="000000" w:themeColor="text1"/>
          <w:sz w:val="22"/>
          <w:szCs w:val="22"/>
          <w:lang w:val="en-GB"/>
        </w:rPr>
      </w:pPr>
    </w:p>
    <w:p w14:paraId="5C5A3E74" w14:textId="40E8311F" w:rsidR="00E90971" w:rsidRDefault="003059F3" w:rsidP="0001050B">
      <w:pPr>
        <w:rPr>
          <w:rFonts w:ascii="Avenir Next" w:hAnsi="Avenir Next" w:cs="Arial"/>
          <w:bCs/>
          <w:color w:val="000000" w:themeColor="text1"/>
          <w:sz w:val="22"/>
          <w:szCs w:val="22"/>
          <w:lang w:val="en-GB"/>
        </w:rPr>
      </w:pPr>
      <w:r>
        <w:rPr>
          <w:rFonts w:ascii="Avenir Next" w:hAnsi="Avenir Next" w:cs="Arial"/>
          <w:color w:val="808080" w:themeColor="background1" w:themeShade="80"/>
          <w:sz w:val="22"/>
          <w:szCs w:val="22"/>
          <w:lang w:val="en-GB"/>
        </w:rPr>
        <w:t xml:space="preserve">The BRPs are to be appointed within 5 business </w:t>
      </w:r>
      <w:r w:rsidR="001E1A43">
        <w:rPr>
          <w:rFonts w:ascii="Avenir Next" w:hAnsi="Avenir Next" w:cs="Arial"/>
          <w:color w:val="808080" w:themeColor="background1" w:themeShade="80"/>
          <w:sz w:val="22"/>
          <w:szCs w:val="22"/>
          <w:lang w:val="en-GB"/>
        </w:rPr>
        <w:t xml:space="preserve">days </w:t>
      </w:r>
      <w:r w:rsidR="00962534">
        <w:rPr>
          <w:rFonts w:ascii="Avenir Next" w:hAnsi="Avenir Next" w:cs="Arial"/>
          <w:color w:val="808080" w:themeColor="background1" w:themeShade="80"/>
          <w:sz w:val="22"/>
          <w:szCs w:val="22"/>
          <w:lang w:val="en-GB"/>
        </w:rPr>
        <w:t xml:space="preserve">after </w:t>
      </w:r>
      <w:r w:rsidR="00E32AD0">
        <w:rPr>
          <w:rFonts w:ascii="Avenir Next" w:hAnsi="Avenir Next" w:cs="Arial"/>
          <w:color w:val="808080" w:themeColor="background1" w:themeShade="80"/>
          <w:sz w:val="22"/>
          <w:szCs w:val="22"/>
          <w:lang w:val="en-GB"/>
        </w:rPr>
        <w:t xml:space="preserve">business rescue </w:t>
      </w:r>
      <w:r w:rsidR="00962534">
        <w:rPr>
          <w:rFonts w:ascii="Avenir Next" w:hAnsi="Avenir Next" w:cs="Arial"/>
          <w:color w:val="808080" w:themeColor="background1" w:themeShade="80"/>
          <w:sz w:val="22"/>
          <w:szCs w:val="22"/>
          <w:lang w:val="en-GB"/>
        </w:rPr>
        <w:t>filing</w:t>
      </w:r>
      <w:r w:rsidR="00E32AD0">
        <w:rPr>
          <w:rFonts w:ascii="Avenir Next" w:hAnsi="Avenir Next" w:cs="Arial"/>
          <w:color w:val="808080" w:themeColor="background1" w:themeShade="80"/>
          <w:sz w:val="22"/>
          <w:szCs w:val="22"/>
          <w:lang w:val="en-GB"/>
        </w:rPr>
        <w:t xml:space="preserve"> </w:t>
      </w:r>
      <w:r w:rsidR="008E540F">
        <w:rPr>
          <w:rFonts w:ascii="Avenir Next" w:hAnsi="Avenir Next" w:cs="Arial"/>
          <w:color w:val="808080" w:themeColor="background1" w:themeShade="80"/>
          <w:sz w:val="22"/>
          <w:szCs w:val="22"/>
          <w:lang w:val="en-GB"/>
        </w:rPr>
        <w:t>on</w:t>
      </w:r>
      <w:r w:rsidR="001E1A43">
        <w:rPr>
          <w:rFonts w:ascii="Avenir Next" w:hAnsi="Avenir Next" w:cs="Arial"/>
          <w:color w:val="808080" w:themeColor="background1" w:themeShade="80"/>
          <w:sz w:val="22"/>
          <w:szCs w:val="22"/>
          <w:lang w:val="en-GB"/>
        </w:rPr>
        <w:t xml:space="preserve"> 20 April 2015 </w:t>
      </w:r>
      <w:r w:rsidR="008E540F">
        <w:rPr>
          <w:rFonts w:ascii="Avenir Next" w:hAnsi="Avenir Next" w:cs="Arial"/>
          <w:color w:val="808080" w:themeColor="background1" w:themeShade="80"/>
          <w:sz w:val="22"/>
          <w:szCs w:val="22"/>
          <w:lang w:val="en-GB"/>
        </w:rPr>
        <w:t xml:space="preserve">by </w:t>
      </w:r>
      <w:proofErr w:type="spellStart"/>
      <w:r w:rsidR="008E540F">
        <w:rPr>
          <w:rFonts w:ascii="Avenir Next" w:hAnsi="Avenir Next" w:cs="Arial"/>
          <w:color w:val="808080" w:themeColor="background1" w:themeShade="80"/>
          <w:sz w:val="22"/>
          <w:szCs w:val="22"/>
          <w:lang w:val="en-GB"/>
        </w:rPr>
        <w:t>Mapochs</w:t>
      </w:r>
      <w:proofErr w:type="spellEnd"/>
      <w:r w:rsidR="00324A34">
        <w:rPr>
          <w:rFonts w:ascii="Avenir Next" w:hAnsi="Avenir Next" w:cs="Arial"/>
          <w:color w:val="808080" w:themeColor="background1" w:themeShade="80"/>
          <w:sz w:val="22"/>
          <w:szCs w:val="22"/>
          <w:lang w:val="en-GB"/>
        </w:rPr>
        <w:t>.</w:t>
      </w:r>
      <w:r w:rsidR="00CD565F">
        <w:rPr>
          <w:rFonts w:ascii="Avenir Next" w:hAnsi="Avenir Next" w:cs="Arial"/>
          <w:color w:val="808080" w:themeColor="background1" w:themeShade="80"/>
          <w:sz w:val="22"/>
          <w:szCs w:val="22"/>
          <w:lang w:val="en-GB"/>
        </w:rPr>
        <w:t xml:space="preserve"> The BRPs must </w:t>
      </w:r>
      <w:r w:rsidR="009F579F">
        <w:rPr>
          <w:rFonts w:ascii="Avenir Next" w:hAnsi="Avenir Next" w:cs="Arial"/>
          <w:color w:val="808080" w:themeColor="background1" w:themeShade="80"/>
          <w:sz w:val="22"/>
          <w:szCs w:val="22"/>
          <w:lang w:val="en-GB"/>
        </w:rPr>
        <w:t xml:space="preserve">fulfil the requirements under s. 138 Companies Act </w:t>
      </w:r>
      <w:r w:rsidR="00266BFF">
        <w:rPr>
          <w:rFonts w:ascii="Avenir Next" w:hAnsi="Avenir Next" w:cs="Arial"/>
          <w:color w:val="808080" w:themeColor="background1" w:themeShade="80"/>
          <w:sz w:val="22"/>
          <w:szCs w:val="22"/>
          <w:lang w:val="en-GB"/>
        </w:rPr>
        <w:t>2008 and consent to be appointed.</w:t>
      </w:r>
      <w:r w:rsidR="00F66C96">
        <w:rPr>
          <w:rFonts w:ascii="Avenir Next" w:hAnsi="Avenir Next" w:cs="Arial"/>
          <w:color w:val="808080" w:themeColor="background1" w:themeShade="80"/>
          <w:sz w:val="22"/>
          <w:szCs w:val="22"/>
          <w:lang w:val="en-GB"/>
        </w:rPr>
        <w:t xml:space="preserve"> After the appointment </w:t>
      </w:r>
      <w:r w:rsidR="00CC440E">
        <w:rPr>
          <w:rFonts w:ascii="Avenir Next" w:hAnsi="Avenir Next" w:cs="Arial"/>
          <w:color w:val="808080" w:themeColor="background1" w:themeShade="80"/>
          <w:sz w:val="22"/>
          <w:szCs w:val="22"/>
          <w:lang w:val="en-GB"/>
        </w:rPr>
        <w:t xml:space="preserve">within two days </w:t>
      </w:r>
      <w:proofErr w:type="spellStart"/>
      <w:r w:rsidR="00CC440E">
        <w:rPr>
          <w:rFonts w:ascii="Avenir Next" w:hAnsi="Avenir Next" w:cs="Arial"/>
          <w:color w:val="808080" w:themeColor="background1" w:themeShade="80"/>
          <w:sz w:val="22"/>
          <w:szCs w:val="22"/>
          <w:lang w:val="en-GB"/>
        </w:rPr>
        <w:t>Mapochs</w:t>
      </w:r>
      <w:proofErr w:type="spellEnd"/>
      <w:r w:rsidR="00CC440E">
        <w:rPr>
          <w:rFonts w:ascii="Avenir Next" w:hAnsi="Avenir Next" w:cs="Arial"/>
          <w:color w:val="808080" w:themeColor="background1" w:themeShade="80"/>
          <w:sz w:val="22"/>
          <w:szCs w:val="22"/>
          <w:lang w:val="en-GB"/>
        </w:rPr>
        <w:t xml:space="preserve"> must file a notice of appointment and publish the notice</w:t>
      </w:r>
      <w:r w:rsidR="0093245A">
        <w:rPr>
          <w:rFonts w:ascii="Avenir Next" w:hAnsi="Avenir Next" w:cs="Arial"/>
          <w:color w:val="808080" w:themeColor="background1" w:themeShade="80"/>
          <w:sz w:val="22"/>
          <w:szCs w:val="22"/>
          <w:lang w:val="en-GB"/>
        </w:rPr>
        <w:t xml:space="preserve"> any relevant person.</w:t>
      </w:r>
      <w:r w:rsidR="00A50A0D">
        <w:rPr>
          <w:rStyle w:val="FootnoteReference"/>
          <w:rFonts w:ascii="Avenir Next" w:hAnsi="Avenir Next" w:cs="Arial"/>
          <w:color w:val="808080" w:themeColor="background1" w:themeShade="80"/>
          <w:sz w:val="22"/>
          <w:szCs w:val="22"/>
          <w:lang w:val="en-GB"/>
        </w:rPr>
        <w:footnoteReference w:id="5"/>
      </w:r>
      <w:r w:rsidR="0093245A">
        <w:rPr>
          <w:rFonts w:ascii="Avenir Next" w:hAnsi="Avenir Next" w:cs="Arial"/>
          <w:color w:val="808080" w:themeColor="background1" w:themeShade="80"/>
          <w:sz w:val="22"/>
          <w:szCs w:val="22"/>
          <w:lang w:val="en-GB"/>
        </w:rPr>
        <w:t xml:space="preserve"> </w:t>
      </w:r>
    </w:p>
    <w:p w14:paraId="7DC5C0DE" w14:textId="77777777" w:rsidR="00514451" w:rsidRPr="00B87DBA" w:rsidRDefault="00514451" w:rsidP="0001050B">
      <w:pPr>
        <w:rPr>
          <w:rFonts w:ascii="Avenir Next" w:hAnsi="Avenir Next" w:cs="Arial"/>
          <w:bCs/>
          <w:color w:val="000000" w:themeColor="text1"/>
          <w:sz w:val="22"/>
          <w:szCs w:val="22"/>
          <w:lang w:val="en-GB"/>
        </w:rPr>
      </w:pP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A26174">
        <w:rPr>
          <w:rFonts w:ascii="Avenir Next Demi Bold" w:hAnsi="Avenir Next Demi Bold" w:cs="Arial"/>
          <w:b/>
          <w:bCs/>
          <w:color w:val="000000" w:themeColor="text1"/>
          <w:sz w:val="22"/>
          <w:szCs w:val="22"/>
          <w:lang w:val="en-GB"/>
        </w:rPr>
        <w:t>QUESTION 3 (essay-type question) [15 marks]</w:t>
      </w:r>
    </w:p>
    <w:p w14:paraId="50FFF843" w14:textId="77777777" w:rsidR="0091251C" w:rsidRPr="00B87DBA" w:rsidRDefault="0091251C" w:rsidP="0091251C">
      <w:pPr>
        <w:jc w:val="both"/>
        <w:rPr>
          <w:rFonts w:ascii="Avenir Next" w:hAnsi="Avenir Next" w:cs="Arial"/>
          <w:b/>
          <w:bCs/>
          <w:sz w:val="22"/>
          <w:szCs w:val="22"/>
          <w:shd w:val="clear" w:color="auto" w:fill="FFFFFF"/>
          <w:lang w:val="en-GB"/>
        </w:rPr>
      </w:pPr>
    </w:p>
    <w:p w14:paraId="46687D6A" w14:textId="7AB73B13" w:rsidR="00046AA0" w:rsidRPr="00B87DBA" w:rsidRDefault="0091251C" w:rsidP="009F5B42">
      <w:pPr>
        <w:spacing w:line="276" w:lineRule="auto"/>
        <w:jc w:val="both"/>
        <w:rPr>
          <w:rFonts w:ascii="Avenir Next" w:hAnsi="Avenir Next" w:cs="Arial"/>
          <w:sz w:val="22"/>
          <w:szCs w:val="22"/>
          <w:lang w:val="en-GB"/>
        </w:rPr>
      </w:pPr>
      <w:r w:rsidRPr="00B87DBA">
        <w:rPr>
          <w:rFonts w:ascii="Avenir Next" w:hAnsi="Avenir Next" w:cs="Arial"/>
          <w:sz w:val="22"/>
          <w:szCs w:val="22"/>
          <w:lang w:val="en-GB"/>
        </w:rPr>
        <w:t xml:space="preserve">Chances are that when an insolvent company is placed under liquidation proceedings it is party to an executory contract. Write an essay on the treatment of executory contracts under liquidation proceedings, including any exceptions to the general rule. Your essay should include a brief discussion of any exceptions that may apply.                </w:t>
      </w:r>
    </w:p>
    <w:p w14:paraId="2CDDFCC0" w14:textId="00660449" w:rsidR="00F93E2A" w:rsidRPr="00B87DBA" w:rsidRDefault="00F93E2A" w:rsidP="009F5B42">
      <w:pPr>
        <w:spacing w:line="276" w:lineRule="auto"/>
        <w:jc w:val="both"/>
        <w:rPr>
          <w:rFonts w:ascii="Avenir Next" w:eastAsia="Calibri" w:hAnsi="Avenir Next" w:cs="Arial"/>
          <w:sz w:val="22"/>
          <w:szCs w:val="22"/>
          <w:lang w:val="en-ZA"/>
        </w:rPr>
      </w:pPr>
    </w:p>
    <w:p w14:paraId="11204EC2" w14:textId="52BA426E" w:rsidR="00514451" w:rsidRDefault="0073518C"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executory contract in South Africa is a </w:t>
      </w:r>
      <w:r w:rsidR="00BD7F35">
        <w:rPr>
          <w:rFonts w:ascii="Avenir Next" w:hAnsi="Avenir Next" w:cs="Arial"/>
          <w:color w:val="808080" w:themeColor="background1" w:themeShade="80"/>
          <w:sz w:val="22"/>
          <w:szCs w:val="22"/>
          <w:lang w:val="en-GB"/>
        </w:rPr>
        <w:t xml:space="preserve">contract which </w:t>
      </w:r>
      <w:r w:rsidR="002C302D">
        <w:rPr>
          <w:rFonts w:ascii="Avenir Next" w:hAnsi="Avenir Next" w:cs="Arial"/>
          <w:color w:val="808080" w:themeColor="background1" w:themeShade="80"/>
          <w:sz w:val="22"/>
          <w:szCs w:val="22"/>
          <w:lang w:val="en-GB"/>
        </w:rPr>
        <w:t>has not been performed entirely or there is partial performance</w:t>
      </w:r>
      <w:r w:rsidR="001573F6">
        <w:rPr>
          <w:rFonts w:ascii="Avenir Next" w:hAnsi="Avenir Next" w:cs="Arial"/>
          <w:color w:val="808080" w:themeColor="background1" w:themeShade="80"/>
          <w:sz w:val="22"/>
          <w:szCs w:val="22"/>
          <w:lang w:val="en-GB"/>
        </w:rPr>
        <w:t xml:space="preserve">, </w:t>
      </w:r>
      <w:r w:rsidR="00CD2462">
        <w:rPr>
          <w:rFonts w:ascii="Avenir Next" w:hAnsi="Avenir Next" w:cs="Arial"/>
          <w:color w:val="808080" w:themeColor="background1" w:themeShade="80"/>
          <w:sz w:val="22"/>
          <w:szCs w:val="22"/>
          <w:lang w:val="en-GB"/>
        </w:rPr>
        <w:t>sometimes referred to as</w:t>
      </w:r>
      <w:r w:rsidR="0063725D">
        <w:rPr>
          <w:rFonts w:ascii="Avenir Next" w:hAnsi="Avenir Next" w:cs="Arial"/>
          <w:color w:val="808080" w:themeColor="background1" w:themeShade="80"/>
          <w:sz w:val="22"/>
          <w:szCs w:val="22"/>
          <w:lang w:val="en-GB"/>
        </w:rPr>
        <w:t xml:space="preserve"> an </w:t>
      </w:r>
      <w:r w:rsidR="00CD2462">
        <w:rPr>
          <w:rFonts w:ascii="Avenir Next" w:hAnsi="Avenir Next" w:cs="Arial"/>
          <w:color w:val="808080" w:themeColor="background1" w:themeShade="80"/>
          <w:sz w:val="22"/>
          <w:szCs w:val="22"/>
          <w:lang w:val="en-GB"/>
        </w:rPr>
        <w:t xml:space="preserve">‘uncomplete </w:t>
      </w:r>
      <w:r w:rsidR="00A6010B">
        <w:rPr>
          <w:rFonts w:ascii="Avenir Next" w:hAnsi="Avenir Next" w:cs="Arial"/>
          <w:color w:val="808080" w:themeColor="background1" w:themeShade="80"/>
          <w:sz w:val="22"/>
          <w:szCs w:val="22"/>
          <w:lang w:val="en-GB"/>
        </w:rPr>
        <w:t>contract’</w:t>
      </w:r>
      <w:r w:rsidR="002C302D">
        <w:rPr>
          <w:rFonts w:ascii="Avenir Next" w:hAnsi="Avenir Next" w:cs="Arial"/>
          <w:color w:val="808080" w:themeColor="background1" w:themeShade="80"/>
          <w:sz w:val="22"/>
          <w:szCs w:val="22"/>
          <w:lang w:val="en-GB"/>
        </w:rPr>
        <w:t>.</w:t>
      </w:r>
      <w:r w:rsidR="002C302D">
        <w:rPr>
          <w:rStyle w:val="FootnoteReference"/>
          <w:rFonts w:ascii="Avenir Next" w:hAnsi="Avenir Next" w:cs="Arial"/>
          <w:color w:val="808080" w:themeColor="background1" w:themeShade="80"/>
          <w:sz w:val="22"/>
          <w:szCs w:val="22"/>
          <w:lang w:val="en-GB"/>
        </w:rPr>
        <w:footnoteReference w:id="6"/>
      </w:r>
      <w:r w:rsidR="00A6010B">
        <w:rPr>
          <w:rFonts w:ascii="Avenir Next" w:hAnsi="Avenir Next" w:cs="Arial"/>
          <w:color w:val="808080" w:themeColor="background1" w:themeShade="80"/>
          <w:sz w:val="22"/>
          <w:szCs w:val="22"/>
          <w:lang w:val="en-GB"/>
        </w:rPr>
        <w:t xml:space="preserve"> </w:t>
      </w:r>
      <w:r w:rsidR="00BC69DD">
        <w:rPr>
          <w:rFonts w:ascii="Avenir Next" w:hAnsi="Avenir Next" w:cs="Arial"/>
          <w:color w:val="808080" w:themeColor="background1" w:themeShade="80"/>
          <w:sz w:val="22"/>
          <w:szCs w:val="22"/>
          <w:lang w:val="en-GB"/>
        </w:rPr>
        <w:t>There can be issues arising when a company is placed un</w:t>
      </w:r>
      <w:r w:rsidR="00205734">
        <w:rPr>
          <w:rFonts w:ascii="Avenir Next" w:hAnsi="Avenir Next" w:cs="Arial"/>
          <w:color w:val="808080" w:themeColor="background1" w:themeShade="80"/>
          <w:sz w:val="22"/>
          <w:szCs w:val="22"/>
          <w:lang w:val="en-GB"/>
        </w:rPr>
        <w:t xml:space="preserve">der liquidation in terms of </w:t>
      </w:r>
      <w:r w:rsidR="0063725D">
        <w:rPr>
          <w:rFonts w:ascii="Avenir Next" w:hAnsi="Avenir Next" w:cs="Arial"/>
          <w:color w:val="808080" w:themeColor="background1" w:themeShade="80"/>
          <w:sz w:val="22"/>
          <w:szCs w:val="22"/>
          <w:lang w:val="en-GB"/>
        </w:rPr>
        <w:t xml:space="preserve">an </w:t>
      </w:r>
      <w:r w:rsidR="00205734">
        <w:rPr>
          <w:rFonts w:ascii="Avenir Next" w:hAnsi="Avenir Next" w:cs="Arial"/>
          <w:color w:val="808080" w:themeColor="background1" w:themeShade="80"/>
          <w:sz w:val="22"/>
          <w:szCs w:val="22"/>
          <w:lang w:val="en-GB"/>
        </w:rPr>
        <w:t>executory contract</w:t>
      </w:r>
      <w:r w:rsidR="007F021B">
        <w:rPr>
          <w:rFonts w:ascii="Avenir Next" w:hAnsi="Avenir Next" w:cs="Arial"/>
          <w:color w:val="808080" w:themeColor="background1" w:themeShade="80"/>
          <w:sz w:val="22"/>
          <w:szCs w:val="22"/>
          <w:lang w:val="en-GB"/>
        </w:rPr>
        <w:t xml:space="preserve"> because there are still obligations that require to be m</w:t>
      </w:r>
      <w:r w:rsidR="00B9693F">
        <w:rPr>
          <w:rFonts w:ascii="Avenir Next" w:hAnsi="Avenir Next" w:cs="Arial"/>
          <w:color w:val="808080" w:themeColor="background1" w:themeShade="80"/>
          <w:sz w:val="22"/>
          <w:szCs w:val="22"/>
          <w:lang w:val="en-GB"/>
        </w:rPr>
        <w:t>et either by the debtor or the creditor.</w:t>
      </w:r>
      <w:r w:rsidR="006D461D">
        <w:rPr>
          <w:rFonts w:ascii="Avenir Next" w:hAnsi="Avenir Next" w:cs="Arial"/>
          <w:color w:val="808080" w:themeColor="background1" w:themeShade="80"/>
          <w:sz w:val="22"/>
          <w:szCs w:val="22"/>
          <w:lang w:val="en-GB"/>
        </w:rPr>
        <w:t xml:space="preserve"> The question which arises is </w:t>
      </w:r>
      <w:r w:rsidR="00140830">
        <w:rPr>
          <w:rFonts w:ascii="Avenir Next" w:hAnsi="Avenir Next" w:cs="Arial"/>
          <w:color w:val="808080" w:themeColor="background1" w:themeShade="80"/>
          <w:sz w:val="22"/>
          <w:szCs w:val="22"/>
          <w:lang w:val="en-GB"/>
        </w:rPr>
        <w:t xml:space="preserve">what </w:t>
      </w:r>
      <w:r w:rsidR="004455D2">
        <w:rPr>
          <w:rFonts w:ascii="Avenir Next" w:hAnsi="Avenir Next" w:cs="Arial"/>
          <w:color w:val="808080" w:themeColor="background1" w:themeShade="80"/>
          <w:sz w:val="22"/>
          <w:szCs w:val="22"/>
          <w:lang w:val="en-GB"/>
        </w:rPr>
        <w:t>the position under the South African law of execution contract during liquidation is</w:t>
      </w:r>
      <w:r w:rsidR="00053393">
        <w:rPr>
          <w:rFonts w:ascii="Avenir Next" w:hAnsi="Avenir Next" w:cs="Arial"/>
          <w:color w:val="808080" w:themeColor="background1" w:themeShade="80"/>
          <w:sz w:val="22"/>
          <w:szCs w:val="22"/>
          <w:lang w:val="en-GB"/>
        </w:rPr>
        <w:t>.</w:t>
      </w:r>
    </w:p>
    <w:p w14:paraId="2C8748C1" w14:textId="77777777" w:rsidR="00AD7A6C" w:rsidRDefault="00AD7A6C" w:rsidP="00514451">
      <w:pPr>
        <w:jc w:val="both"/>
        <w:rPr>
          <w:rFonts w:ascii="Avenir Next" w:hAnsi="Avenir Next" w:cs="Arial"/>
          <w:color w:val="808080" w:themeColor="background1" w:themeShade="80"/>
          <w:sz w:val="22"/>
          <w:szCs w:val="22"/>
          <w:lang w:val="en-GB"/>
        </w:rPr>
      </w:pPr>
    </w:p>
    <w:p w14:paraId="75D83F61" w14:textId="77777777" w:rsidR="004B7E88" w:rsidRDefault="00AD7A6C" w:rsidP="00B424D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general rules on</w:t>
      </w:r>
      <w:r w:rsidR="00EC0850">
        <w:rPr>
          <w:rFonts w:ascii="Avenir Next" w:hAnsi="Avenir Next" w:cs="Arial"/>
          <w:color w:val="808080" w:themeColor="background1" w:themeShade="80"/>
          <w:sz w:val="22"/>
          <w:szCs w:val="22"/>
          <w:lang w:val="en-GB"/>
        </w:rPr>
        <w:t xml:space="preserve"> the effect of liquidation on executory contract are </w:t>
      </w:r>
      <w:r w:rsidR="0000557A">
        <w:rPr>
          <w:rFonts w:ascii="Avenir Next" w:hAnsi="Avenir Next" w:cs="Arial"/>
          <w:color w:val="808080" w:themeColor="background1" w:themeShade="80"/>
          <w:sz w:val="22"/>
          <w:szCs w:val="22"/>
          <w:lang w:val="en-GB"/>
        </w:rPr>
        <w:t xml:space="preserve">in common law. The basic principle is </w:t>
      </w:r>
      <w:r w:rsidR="00675D2A">
        <w:rPr>
          <w:rFonts w:ascii="Avenir Next" w:hAnsi="Avenir Next" w:cs="Arial"/>
          <w:color w:val="808080" w:themeColor="background1" w:themeShade="80"/>
          <w:sz w:val="22"/>
          <w:szCs w:val="22"/>
          <w:lang w:val="en-GB"/>
        </w:rPr>
        <w:t>liquidation does not lead to automatic termination of the executory contract</w:t>
      </w:r>
      <w:r w:rsidR="00500809">
        <w:rPr>
          <w:rFonts w:ascii="Avenir Next" w:hAnsi="Avenir Next" w:cs="Arial"/>
          <w:color w:val="808080" w:themeColor="background1" w:themeShade="80"/>
          <w:sz w:val="22"/>
          <w:szCs w:val="22"/>
          <w:lang w:val="en-GB"/>
        </w:rPr>
        <w:t>.</w:t>
      </w:r>
      <w:r w:rsidR="00500809">
        <w:rPr>
          <w:rStyle w:val="FootnoteReference"/>
          <w:rFonts w:ascii="Avenir Next" w:hAnsi="Avenir Next" w:cs="Arial"/>
          <w:color w:val="808080" w:themeColor="background1" w:themeShade="80"/>
          <w:sz w:val="22"/>
          <w:szCs w:val="22"/>
          <w:lang w:val="en-GB"/>
        </w:rPr>
        <w:footnoteReference w:id="7"/>
      </w:r>
      <w:r w:rsidR="00D744CF">
        <w:rPr>
          <w:rFonts w:ascii="Avenir Next" w:hAnsi="Avenir Next" w:cs="Arial"/>
          <w:color w:val="808080" w:themeColor="background1" w:themeShade="80"/>
          <w:sz w:val="22"/>
          <w:szCs w:val="22"/>
          <w:lang w:val="en-GB"/>
        </w:rPr>
        <w:t xml:space="preserve"> The effect of the basic rule is the </w:t>
      </w:r>
      <w:r w:rsidR="005E2A50">
        <w:rPr>
          <w:rFonts w:ascii="Avenir Next" w:hAnsi="Avenir Next" w:cs="Arial"/>
          <w:color w:val="808080" w:themeColor="background1" w:themeShade="80"/>
          <w:sz w:val="22"/>
          <w:szCs w:val="22"/>
          <w:lang w:val="en-GB"/>
        </w:rPr>
        <w:t xml:space="preserve">parties to the executory contract in </w:t>
      </w:r>
      <w:r w:rsidR="00926C5A">
        <w:rPr>
          <w:rFonts w:ascii="Avenir Next" w:hAnsi="Avenir Next" w:cs="Arial"/>
          <w:color w:val="808080" w:themeColor="background1" w:themeShade="80"/>
          <w:sz w:val="22"/>
          <w:szCs w:val="22"/>
          <w:lang w:val="en-GB"/>
        </w:rPr>
        <w:t xml:space="preserve">its creation would not have been able to include a term </w:t>
      </w:r>
      <w:r w:rsidR="00CA2B36">
        <w:rPr>
          <w:rFonts w:ascii="Avenir Next" w:hAnsi="Avenir Next" w:cs="Arial"/>
          <w:color w:val="808080" w:themeColor="background1" w:themeShade="80"/>
          <w:sz w:val="22"/>
          <w:szCs w:val="22"/>
          <w:lang w:val="en-GB"/>
        </w:rPr>
        <w:t>which</w:t>
      </w:r>
      <w:r w:rsidR="00926C5A">
        <w:rPr>
          <w:rFonts w:ascii="Avenir Next" w:hAnsi="Avenir Next" w:cs="Arial"/>
          <w:color w:val="808080" w:themeColor="background1" w:themeShade="80"/>
          <w:sz w:val="22"/>
          <w:szCs w:val="22"/>
          <w:lang w:val="en-GB"/>
        </w:rPr>
        <w:t xml:space="preserve"> stated that commencement of liquidation </w:t>
      </w:r>
      <w:r w:rsidR="00CA2B36">
        <w:rPr>
          <w:rFonts w:ascii="Avenir Next" w:hAnsi="Avenir Next" w:cs="Arial"/>
          <w:color w:val="808080" w:themeColor="background1" w:themeShade="80"/>
          <w:sz w:val="22"/>
          <w:szCs w:val="22"/>
          <w:lang w:val="en-GB"/>
        </w:rPr>
        <w:t xml:space="preserve">automatically terminates the contract. </w:t>
      </w:r>
      <w:r w:rsidR="00B117D7">
        <w:rPr>
          <w:rFonts w:ascii="Avenir Next" w:hAnsi="Avenir Next" w:cs="Arial"/>
          <w:color w:val="808080" w:themeColor="background1" w:themeShade="80"/>
          <w:sz w:val="22"/>
          <w:szCs w:val="22"/>
          <w:lang w:val="en-GB"/>
        </w:rPr>
        <w:t xml:space="preserve">Additionally in the basic rule, the executory contract </w:t>
      </w:r>
      <w:r w:rsidR="00B134FF">
        <w:rPr>
          <w:rFonts w:ascii="Avenir Next" w:hAnsi="Avenir Next" w:cs="Arial"/>
          <w:color w:val="808080" w:themeColor="background1" w:themeShade="80"/>
          <w:sz w:val="22"/>
          <w:szCs w:val="22"/>
          <w:lang w:val="en-GB"/>
        </w:rPr>
        <w:t>is not automatically suspended due to liquidation</w:t>
      </w:r>
      <w:r w:rsidR="00666A5E">
        <w:rPr>
          <w:rFonts w:ascii="Avenir Next" w:hAnsi="Avenir Next" w:cs="Arial"/>
          <w:color w:val="808080" w:themeColor="background1" w:themeShade="80"/>
          <w:sz w:val="22"/>
          <w:szCs w:val="22"/>
          <w:lang w:val="en-GB"/>
        </w:rPr>
        <w:t>.</w:t>
      </w:r>
      <w:r w:rsidR="00F11479">
        <w:rPr>
          <w:rStyle w:val="FootnoteReference"/>
          <w:rFonts w:ascii="Avenir Next" w:hAnsi="Avenir Next" w:cs="Arial"/>
          <w:color w:val="808080" w:themeColor="background1" w:themeShade="80"/>
          <w:sz w:val="22"/>
          <w:szCs w:val="22"/>
          <w:lang w:val="en-GB"/>
        </w:rPr>
        <w:footnoteReference w:id="8"/>
      </w:r>
      <w:r w:rsidR="00936C98">
        <w:rPr>
          <w:rFonts w:ascii="Avenir Next" w:hAnsi="Avenir Next" w:cs="Arial"/>
          <w:color w:val="808080" w:themeColor="background1" w:themeShade="80"/>
          <w:sz w:val="22"/>
          <w:szCs w:val="22"/>
          <w:lang w:val="en-GB"/>
        </w:rPr>
        <w:t xml:space="preserve"> </w:t>
      </w:r>
      <w:r w:rsidR="0019219A">
        <w:rPr>
          <w:rFonts w:ascii="Avenir Next" w:hAnsi="Avenir Next" w:cs="Arial"/>
          <w:color w:val="808080" w:themeColor="background1" w:themeShade="80"/>
          <w:sz w:val="22"/>
          <w:szCs w:val="22"/>
          <w:lang w:val="en-GB"/>
        </w:rPr>
        <w:t>Liquidation, therefore generally does not affect the expectation of performance of the executory contract</w:t>
      </w:r>
      <w:r w:rsidR="007A7B14">
        <w:rPr>
          <w:rFonts w:ascii="Avenir Next" w:hAnsi="Avenir Next" w:cs="Arial"/>
          <w:color w:val="808080" w:themeColor="background1" w:themeShade="80"/>
          <w:sz w:val="22"/>
          <w:szCs w:val="22"/>
          <w:lang w:val="en-GB"/>
        </w:rPr>
        <w:t xml:space="preserve"> </w:t>
      </w:r>
      <w:r w:rsidR="00C315DA">
        <w:rPr>
          <w:rFonts w:ascii="Avenir Next" w:hAnsi="Avenir Next" w:cs="Arial"/>
          <w:color w:val="808080" w:themeColor="background1" w:themeShade="80"/>
          <w:sz w:val="22"/>
          <w:szCs w:val="22"/>
          <w:lang w:val="en-GB"/>
        </w:rPr>
        <w:t xml:space="preserve">by the </w:t>
      </w:r>
      <w:r w:rsidR="008654B1">
        <w:rPr>
          <w:rFonts w:ascii="Avenir Next" w:hAnsi="Avenir Next" w:cs="Arial"/>
          <w:color w:val="808080" w:themeColor="background1" w:themeShade="80"/>
          <w:sz w:val="22"/>
          <w:szCs w:val="22"/>
          <w:lang w:val="en-GB"/>
        </w:rPr>
        <w:t>creditor</w:t>
      </w:r>
      <w:r w:rsidR="004B7E88">
        <w:rPr>
          <w:rFonts w:ascii="Avenir Next" w:hAnsi="Avenir Next" w:cs="Arial"/>
          <w:color w:val="808080" w:themeColor="background1" w:themeShade="80"/>
          <w:sz w:val="22"/>
          <w:szCs w:val="22"/>
          <w:lang w:val="en-GB"/>
        </w:rPr>
        <w:t xml:space="preserve"> or debtor</w:t>
      </w:r>
      <w:r w:rsidR="007332DD">
        <w:rPr>
          <w:rFonts w:ascii="Avenir Next" w:hAnsi="Avenir Next" w:cs="Arial"/>
          <w:color w:val="808080" w:themeColor="background1" w:themeShade="80"/>
          <w:sz w:val="22"/>
          <w:szCs w:val="22"/>
          <w:lang w:val="en-GB"/>
        </w:rPr>
        <w:t>.</w:t>
      </w:r>
      <w:r w:rsidR="00B424D5">
        <w:rPr>
          <w:rFonts w:ascii="Avenir Next" w:hAnsi="Avenir Next" w:cs="Arial"/>
          <w:color w:val="808080" w:themeColor="background1" w:themeShade="80"/>
          <w:sz w:val="22"/>
          <w:szCs w:val="22"/>
          <w:lang w:val="en-GB"/>
        </w:rPr>
        <w:t xml:space="preserve"> </w:t>
      </w:r>
    </w:p>
    <w:p w14:paraId="39C970E6" w14:textId="77777777" w:rsidR="004B7E88" w:rsidRDefault="004B7E88" w:rsidP="00B424D5">
      <w:pPr>
        <w:jc w:val="both"/>
        <w:rPr>
          <w:rFonts w:ascii="Avenir Next" w:hAnsi="Avenir Next" w:cs="Arial"/>
          <w:color w:val="808080" w:themeColor="background1" w:themeShade="80"/>
          <w:sz w:val="22"/>
          <w:szCs w:val="22"/>
          <w:lang w:val="en-GB"/>
        </w:rPr>
      </w:pPr>
    </w:p>
    <w:p w14:paraId="3801BD96" w14:textId="7A87B965" w:rsidR="00AD7A6C" w:rsidRDefault="007332DD" w:rsidP="00B424D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E474DB">
        <w:rPr>
          <w:rFonts w:ascii="Avenir Next" w:hAnsi="Avenir Next" w:cs="Arial"/>
          <w:color w:val="808080" w:themeColor="background1" w:themeShade="80"/>
          <w:sz w:val="22"/>
          <w:szCs w:val="22"/>
          <w:lang w:val="en-GB"/>
        </w:rPr>
        <w:t xml:space="preserve">he liquidator </w:t>
      </w:r>
      <w:r w:rsidR="00032359">
        <w:rPr>
          <w:rFonts w:ascii="Avenir Next" w:hAnsi="Avenir Next" w:cs="Arial"/>
          <w:color w:val="808080" w:themeColor="background1" w:themeShade="80"/>
          <w:sz w:val="22"/>
          <w:szCs w:val="22"/>
          <w:lang w:val="en-GB"/>
        </w:rPr>
        <w:t>can</w:t>
      </w:r>
      <w:r w:rsidR="000214BF">
        <w:rPr>
          <w:rFonts w:ascii="Avenir Next" w:hAnsi="Avenir Next" w:cs="Arial"/>
          <w:color w:val="808080" w:themeColor="background1" w:themeShade="80"/>
          <w:sz w:val="22"/>
          <w:szCs w:val="22"/>
          <w:lang w:val="en-GB"/>
        </w:rPr>
        <w:t xml:space="preserve"> choose whether to perform the executory contract or</w:t>
      </w:r>
      <w:r w:rsidR="004D3E0F">
        <w:rPr>
          <w:rFonts w:ascii="Avenir Next" w:hAnsi="Avenir Next" w:cs="Arial"/>
          <w:color w:val="808080" w:themeColor="background1" w:themeShade="80"/>
          <w:sz w:val="22"/>
          <w:szCs w:val="22"/>
          <w:lang w:val="en-GB"/>
        </w:rPr>
        <w:t xml:space="preserve"> repu</w:t>
      </w:r>
      <w:r w:rsidR="00C315DA">
        <w:rPr>
          <w:rFonts w:ascii="Avenir Next" w:hAnsi="Avenir Next" w:cs="Arial"/>
          <w:color w:val="808080" w:themeColor="background1" w:themeShade="80"/>
          <w:sz w:val="22"/>
          <w:szCs w:val="22"/>
          <w:lang w:val="en-GB"/>
        </w:rPr>
        <w:t>diate it</w:t>
      </w:r>
      <w:r w:rsidR="00A66AC9">
        <w:rPr>
          <w:rFonts w:ascii="Avenir Next" w:hAnsi="Avenir Next" w:cs="Arial"/>
          <w:color w:val="808080" w:themeColor="background1" w:themeShade="80"/>
          <w:sz w:val="22"/>
          <w:szCs w:val="22"/>
          <w:lang w:val="en-GB"/>
        </w:rPr>
        <w:t xml:space="preserve"> if the debtor still has obligations under the executory contract</w:t>
      </w:r>
      <w:r w:rsidR="00C315DA">
        <w:rPr>
          <w:rFonts w:ascii="Avenir Next" w:hAnsi="Avenir Next" w:cs="Arial"/>
          <w:color w:val="808080" w:themeColor="background1" w:themeShade="80"/>
          <w:sz w:val="22"/>
          <w:szCs w:val="22"/>
          <w:lang w:val="en-GB"/>
        </w:rPr>
        <w:t>.</w:t>
      </w:r>
      <w:r w:rsidR="008654B1">
        <w:rPr>
          <w:rStyle w:val="FootnoteReference"/>
          <w:rFonts w:ascii="Avenir Next" w:hAnsi="Avenir Next" w:cs="Arial"/>
          <w:color w:val="808080" w:themeColor="background1" w:themeShade="80"/>
          <w:sz w:val="22"/>
          <w:szCs w:val="22"/>
          <w:lang w:val="en-GB"/>
        </w:rPr>
        <w:footnoteReference w:id="9"/>
      </w:r>
      <w:r w:rsidR="008428A5">
        <w:rPr>
          <w:rFonts w:ascii="Avenir Next" w:hAnsi="Avenir Next" w:cs="Arial"/>
          <w:color w:val="808080" w:themeColor="background1" w:themeShade="80"/>
          <w:sz w:val="22"/>
          <w:szCs w:val="22"/>
          <w:lang w:val="en-GB"/>
        </w:rPr>
        <w:t xml:space="preserve"> </w:t>
      </w:r>
      <w:r w:rsidR="009933B3">
        <w:rPr>
          <w:rFonts w:ascii="Avenir Next" w:hAnsi="Avenir Next" w:cs="Arial"/>
          <w:color w:val="808080" w:themeColor="background1" w:themeShade="80"/>
          <w:sz w:val="22"/>
          <w:szCs w:val="22"/>
          <w:lang w:val="en-GB"/>
        </w:rPr>
        <w:t xml:space="preserve">In relation to </w:t>
      </w:r>
      <w:r w:rsidR="00285339">
        <w:rPr>
          <w:rFonts w:ascii="Avenir Next" w:hAnsi="Avenir Next" w:cs="Arial"/>
          <w:color w:val="808080" w:themeColor="background1" w:themeShade="80"/>
          <w:sz w:val="22"/>
          <w:szCs w:val="22"/>
          <w:lang w:val="en-GB"/>
        </w:rPr>
        <w:t>creditor</w:t>
      </w:r>
      <w:r w:rsidR="007458A6">
        <w:rPr>
          <w:rFonts w:ascii="Avenir Next" w:hAnsi="Avenir Next" w:cs="Arial"/>
          <w:color w:val="808080" w:themeColor="background1" w:themeShade="80"/>
          <w:sz w:val="22"/>
          <w:szCs w:val="22"/>
          <w:lang w:val="en-GB"/>
        </w:rPr>
        <w:t>’s</w:t>
      </w:r>
      <w:r w:rsidR="00285339">
        <w:rPr>
          <w:rFonts w:ascii="Avenir Next" w:hAnsi="Avenir Next" w:cs="Arial"/>
          <w:color w:val="808080" w:themeColor="background1" w:themeShade="80"/>
          <w:sz w:val="22"/>
          <w:szCs w:val="22"/>
          <w:lang w:val="en-GB"/>
        </w:rPr>
        <w:t xml:space="preserve"> performance, t</w:t>
      </w:r>
      <w:r w:rsidR="00DB1ED8">
        <w:rPr>
          <w:rFonts w:ascii="Avenir Next" w:hAnsi="Avenir Next" w:cs="Arial"/>
          <w:color w:val="808080" w:themeColor="background1" w:themeShade="80"/>
          <w:sz w:val="22"/>
          <w:szCs w:val="22"/>
          <w:lang w:val="en-GB"/>
        </w:rPr>
        <w:t xml:space="preserve">he performance of the </w:t>
      </w:r>
      <w:r w:rsidR="007458A6">
        <w:rPr>
          <w:rFonts w:ascii="Avenir Next" w:hAnsi="Avenir Next" w:cs="Arial"/>
          <w:color w:val="808080" w:themeColor="background1" w:themeShade="80"/>
          <w:sz w:val="22"/>
          <w:szCs w:val="22"/>
          <w:lang w:val="en-GB"/>
        </w:rPr>
        <w:t xml:space="preserve">executory </w:t>
      </w:r>
      <w:r w:rsidR="00DB1ED8">
        <w:rPr>
          <w:rFonts w:ascii="Avenir Next" w:hAnsi="Avenir Next" w:cs="Arial"/>
          <w:color w:val="808080" w:themeColor="background1" w:themeShade="80"/>
          <w:sz w:val="22"/>
          <w:szCs w:val="22"/>
          <w:lang w:val="en-GB"/>
        </w:rPr>
        <w:t xml:space="preserve">contract is a right </w:t>
      </w:r>
      <w:r w:rsidR="00E37257">
        <w:rPr>
          <w:rFonts w:ascii="Avenir Next" w:hAnsi="Avenir Next" w:cs="Arial"/>
          <w:color w:val="808080" w:themeColor="background1" w:themeShade="80"/>
          <w:sz w:val="22"/>
          <w:szCs w:val="22"/>
          <w:lang w:val="en-GB"/>
        </w:rPr>
        <w:t>which i</w:t>
      </w:r>
      <w:r w:rsidR="00B03B4F">
        <w:rPr>
          <w:rFonts w:ascii="Avenir Next" w:hAnsi="Avenir Next" w:cs="Arial"/>
          <w:color w:val="808080" w:themeColor="background1" w:themeShade="80"/>
          <w:sz w:val="22"/>
          <w:szCs w:val="22"/>
          <w:lang w:val="en-GB"/>
        </w:rPr>
        <w:t>n turn is</w:t>
      </w:r>
      <w:r w:rsidR="00E37257">
        <w:rPr>
          <w:rFonts w:ascii="Avenir Next" w:hAnsi="Avenir Next" w:cs="Arial"/>
          <w:color w:val="808080" w:themeColor="background1" w:themeShade="80"/>
          <w:sz w:val="22"/>
          <w:szCs w:val="22"/>
          <w:lang w:val="en-GB"/>
        </w:rPr>
        <w:t xml:space="preserve"> an asset for the </w:t>
      </w:r>
      <w:r w:rsidR="003D2758">
        <w:rPr>
          <w:rFonts w:ascii="Avenir Next" w:hAnsi="Avenir Next" w:cs="Arial"/>
          <w:color w:val="808080" w:themeColor="background1" w:themeShade="80"/>
          <w:sz w:val="22"/>
          <w:szCs w:val="22"/>
          <w:lang w:val="en-GB"/>
        </w:rPr>
        <w:t>debtor</w:t>
      </w:r>
      <w:r w:rsidR="00E37257">
        <w:rPr>
          <w:rFonts w:ascii="Avenir Next" w:hAnsi="Avenir Next" w:cs="Arial"/>
          <w:color w:val="808080" w:themeColor="background1" w:themeShade="80"/>
          <w:sz w:val="22"/>
          <w:szCs w:val="22"/>
          <w:lang w:val="en-GB"/>
        </w:rPr>
        <w:t xml:space="preserve"> that the liquidator </w:t>
      </w:r>
      <w:r w:rsidR="003D2758">
        <w:rPr>
          <w:rFonts w:ascii="Avenir Next" w:hAnsi="Avenir Next" w:cs="Arial"/>
          <w:color w:val="808080" w:themeColor="background1" w:themeShade="80"/>
          <w:sz w:val="22"/>
          <w:szCs w:val="22"/>
          <w:lang w:val="en-GB"/>
        </w:rPr>
        <w:t>controls.</w:t>
      </w:r>
      <w:r w:rsidR="00114591">
        <w:rPr>
          <w:rStyle w:val="FootnoteReference"/>
          <w:rFonts w:ascii="Avenir Next" w:hAnsi="Avenir Next" w:cs="Arial"/>
          <w:color w:val="808080" w:themeColor="background1" w:themeShade="80"/>
          <w:sz w:val="22"/>
          <w:szCs w:val="22"/>
          <w:lang w:val="en-GB"/>
        </w:rPr>
        <w:footnoteReference w:id="10"/>
      </w:r>
      <w:r w:rsidR="003D2758">
        <w:rPr>
          <w:rFonts w:ascii="Avenir Next" w:hAnsi="Avenir Next" w:cs="Arial"/>
          <w:color w:val="808080" w:themeColor="background1" w:themeShade="80"/>
          <w:sz w:val="22"/>
          <w:szCs w:val="22"/>
          <w:lang w:val="en-GB"/>
        </w:rPr>
        <w:t xml:space="preserve"> </w:t>
      </w:r>
      <w:r w:rsidR="00EC32F7">
        <w:rPr>
          <w:rFonts w:ascii="Avenir Next" w:hAnsi="Avenir Next" w:cs="Arial"/>
          <w:color w:val="808080" w:themeColor="background1" w:themeShade="80"/>
          <w:sz w:val="22"/>
          <w:szCs w:val="22"/>
          <w:lang w:val="en-GB"/>
        </w:rPr>
        <w:t xml:space="preserve">The </w:t>
      </w:r>
      <w:r w:rsidR="005F3BB9">
        <w:rPr>
          <w:rFonts w:ascii="Avenir Next" w:hAnsi="Avenir Next" w:cs="Arial"/>
          <w:color w:val="808080" w:themeColor="background1" w:themeShade="80"/>
          <w:sz w:val="22"/>
          <w:szCs w:val="22"/>
          <w:lang w:val="en-GB"/>
        </w:rPr>
        <w:t xml:space="preserve">liquidator’s </w:t>
      </w:r>
      <w:r w:rsidR="00EC32F7">
        <w:rPr>
          <w:rFonts w:ascii="Avenir Next" w:hAnsi="Avenir Next" w:cs="Arial"/>
          <w:color w:val="808080" w:themeColor="background1" w:themeShade="80"/>
          <w:sz w:val="22"/>
          <w:szCs w:val="22"/>
          <w:lang w:val="en-GB"/>
        </w:rPr>
        <w:t xml:space="preserve">decision to repudiate or suspend the </w:t>
      </w:r>
      <w:r w:rsidR="005F3BB9">
        <w:rPr>
          <w:rFonts w:ascii="Avenir Next" w:hAnsi="Avenir Next" w:cs="Arial"/>
          <w:color w:val="808080" w:themeColor="background1" w:themeShade="80"/>
          <w:sz w:val="22"/>
          <w:szCs w:val="22"/>
          <w:lang w:val="en-GB"/>
        </w:rPr>
        <w:t xml:space="preserve">executory contract </w:t>
      </w:r>
      <w:r w:rsidR="00964B2C">
        <w:rPr>
          <w:rFonts w:ascii="Avenir Next" w:hAnsi="Avenir Next" w:cs="Arial"/>
          <w:color w:val="808080" w:themeColor="background1" w:themeShade="80"/>
          <w:sz w:val="22"/>
          <w:szCs w:val="22"/>
          <w:lang w:val="en-GB"/>
        </w:rPr>
        <w:t xml:space="preserve">is made with the </w:t>
      </w:r>
      <w:r w:rsidR="00071B5A">
        <w:rPr>
          <w:rFonts w:ascii="Avenir Next" w:hAnsi="Avenir Next" w:cs="Arial"/>
          <w:color w:val="808080" w:themeColor="background1" w:themeShade="80"/>
          <w:sz w:val="22"/>
          <w:szCs w:val="22"/>
          <w:lang w:val="en-GB"/>
        </w:rPr>
        <w:t xml:space="preserve">best interest of the creditors and thus must seek authorisation of the </w:t>
      </w:r>
      <w:r w:rsidR="007355F6">
        <w:rPr>
          <w:rFonts w:ascii="Avenir Next" w:hAnsi="Avenir Next" w:cs="Arial"/>
          <w:color w:val="808080" w:themeColor="background1" w:themeShade="80"/>
          <w:sz w:val="22"/>
          <w:szCs w:val="22"/>
          <w:lang w:val="en-GB"/>
        </w:rPr>
        <w:t>creditors</w:t>
      </w:r>
      <w:r w:rsidR="00071B5A">
        <w:rPr>
          <w:rFonts w:ascii="Avenir Next" w:hAnsi="Avenir Next" w:cs="Arial"/>
          <w:color w:val="808080" w:themeColor="background1" w:themeShade="80"/>
          <w:sz w:val="22"/>
          <w:szCs w:val="22"/>
          <w:lang w:val="en-GB"/>
        </w:rPr>
        <w:t xml:space="preserve"> to take </w:t>
      </w:r>
      <w:r w:rsidR="007355F6">
        <w:rPr>
          <w:rFonts w:ascii="Avenir Next" w:hAnsi="Avenir Next" w:cs="Arial"/>
          <w:color w:val="808080" w:themeColor="background1" w:themeShade="80"/>
          <w:sz w:val="22"/>
          <w:szCs w:val="22"/>
          <w:lang w:val="en-GB"/>
        </w:rPr>
        <w:t>that step</w:t>
      </w:r>
      <w:r w:rsidR="00071B5A">
        <w:rPr>
          <w:rFonts w:ascii="Avenir Next" w:hAnsi="Avenir Next" w:cs="Arial"/>
          <w:color w:val="808080" w:themeColor="background1" w:themeShade="80"/>
          <w:sz w:val="22"/>
          <w:szCs w:val="22"/>
          <w:lang w:val="en-GB"/>
        </w:rPr>
        <w:t>.</w:t>
      </w:r>
      <w:r w:rsidR="00071B5A">
        <w:rPr>
          <w:rStyle w:val="FootnoteReference"/>
          <w:rFonts w:ascii="Avenir Next" w:hAnsi="Avenir Next" w:cs="Arial"/>
          <w:color w:val="808080" w:themeColor="background1" w:themeShade="80"/>
          <w:sz w:val="22"/>
          <w:szCs w:val="22"/>
          <w:lang w:val="en-GB"/>
        </w:rPr>
        <w:footnoteReference w:id="11"/>
      </w:r>
      <w:r w:rsidR="005D6A09">
        <w:rPr>
          <w:rFonts w:ascii="Avenir Next" w:hAnsi="Avenir Next" w:cs="Arial"/>
          <w:color w:val="808080" w:themeColor="background1" w:themeShade="80"/>
          <w:sz w:val="22"/>
          <w:szCs w:val="22"/>
          <w:lang w:val="en-GB"/>
        </w:rPr>
        <w:t xml:space="preserve"> I</w:t>
      </w:r>
      <w:r w:rsidR="00A83258">
        <w:rPr>
          <w:rFonts w:ascii="Avenir Next" w:hAnsi="Avenir Next" w:cs="Arial"/>
          <w:color w:val="808080" w:themeColor="background1" w:themeShade="80"/>
          <w:sz w:val="22"/>
          <w:szCs w:val="22"/>
          <w:lang w:val="en-GB"/>
        </w:rPr>
        <w:t>f the liquidator repudiates or suspends the executory contract</w:t>
      </w:r>
      <w:r w:rsidR="00107C03">
        <w:rPr>
          <w:rFonts w:ascii="Avenir Next" w:hAnsi="Avenir Next" w:cs="Arial"/>
          <w:color w:val="808080" w:themeColor="background1" w:themeShade="80"/>
          <w:sz w:val="22"/>
          <w:szCs w:val="22"/>
          <w:lang w:val="en-GB"/>
        </w:rPr>
        <w:t xml:space="preserve">, </w:t>
      </w:r>
      <w:r w:rsidR="00E07E2C">
        <w:rPr>
          <w:rFonts w:ascii="Avenir Next" w:hAnsi="Avenir Next" w:cs="Arial"/>
          <w:color w:val="808080" w:themeColor="background1" w:themeShade="80"/>
          <w:sz w:val="22"/>
          <w:szCs w:val="22"/>
          <w:lang w:val="en-GB"/>
        </w:rPr>
        <w:t xml:space="preserve">the other party </w:t>
      </w:r>
      <w:r w:rsidR="00083992">
        <w:rPr>
          <w:rFonts w:ascii="Avenir Next" w:hAnsi="Avenir Next" w:cs="Arial"/>
          <w:color w:val="808080" w:themeColor="background1" w:themeShade="80"/>
          <w:sz w:val="22"/>
          <w:szCs w:val="22"/>
          <w:lang w:val="en-GB"/>
        </w:rPr>
        <w:t xml:space="preserve">to the contract </w:t>
      </w:r>
      <w:r w:rsidR="00FB3D85">
        <w:rPr>
          <w:rFonts w:ascii="Avenir Next" w:hAnsi="Avenir Next" w:cs="Arial"/>
          <w:color w:val="808080" w:themeColor="background1" w:themeShade="80"/>
          <w:sz w:val="22"/>
          <w:szCs w:val="22"/>
          <w:lang w:val="en-GB"/>
        </w:rPr>
        <w:t xml:space="preserve">(who have accepted </w:t>
      </w:r>
      <w:r w:rsidR="00083992">
        <w:rPr>
          <w:rFonts w:ascii="Avenir Next" w:hAnsi="Avenir Next" w:cs="Arial"/>
          <w:color w:val="808080" w:themeColor="background1" w:themeShade="80"/>
          <w:sz w:val="22"/>
          <w:szCs w:val="22"/>
          <w:lang w:val="en-GB"/>
        </w:rPr>
        <w:t xml:space="preserve">suspension or repudiation) </w:t>
      </w:r>
      <w:r w:rsidR="00E07E2C">
        <w:rPr>
          <w:rFonts w:ascii="Avenir Next" w:hAnsi="Avenir Next" w:cs="Arial"/>
          <w:color w:val="808080" w:themeColor="background1" w:themeShade="80"/>
          <w:sz w:val="22"/>
          <w:szCs w:val="22"/>
          <w:lang w:val="en-GB"/>
        </w:rPr>
        <w:t>are barred from claiming specific performance of the contract.</w:t>
      </w:r>
      <w:r w:rsidR="00E07E2C">
        <w:rPr>
          <w:rStyle w:val="FootnoteReference"/>
          <w:rFonts w:ascii="Avenir Next" w:hAnsi="Avenir Next" w:cs="Arial"/>
          <w:color w:val="808080" w:themeColor="background1" w:themeShade="80"/>
          <w:sz w:val="22"/>
          <w:szCs w:val="22"/>
          <w:lang w:val="en-GB"/>
        </w:rPr>
        <w:footnoteReference w:id="12"/>
      </w:r>
      <w:r w:rsidR="00C0357B">
        <w:rPr>
          <w:rFonts w:ascii="Avenir Next" w:hAnsi="Avenir Next" w:cs="Arial"/>
          <w:color w:val="808080" w:themeColor="background1" w:themeShade="80"/>
          <w:sz w:val="22"/>
          <w:szCs w:val="22"/>
          <w:lang w:val="en-GB"/>
        </w:rPr>
        <w:t xml:space="preserve"> As a res</w:t>
      </w:r>
      <w:r w:rsidR="0084655C">
        <w:rPr>
          <w:rFonts w:ascii="Avenir Next" w:hAnsi="Avenir Next" w:cs="Arial"/>
          <w:color w:val="808080" w:themeColor="background1" w:themeShade="80"/>
          <w:sz w:val="22"/>
          <w:szCs w:val="22"/>
          <w:lang w:val="en-GB"/>
        </w:rPr>
        <w:t>ult the creditor becomes a concurrent creditor</w:t>
      </w:r>
      <w:r w:rsidR="00E724D9">
        <w:rPr>
          <w:rFonts w:ascii="Avenir Next" w:hAnsi="Avenir Next" w:cs="Arial"/>
          <w:color w:val="808080" w:themeColor="background1" w:themeShade="80"/>
          <w:sz w:val="22"/>
          <w:szCs w:val="22"/>
          <w:lang w:val="en-GB"/>
        </w:rPr>
        <w:t xml:space="preserve"> who is entitled to a monetary compensation</w:t>
      </w:r>
      <w:r w:rsidR="002B1353">
        <w:rPr>
          <w:rFonts w:ascii="Avenir Next" w:hAnsi="Avenir Next" w:cs="Arial"/>
          <w:color w:val="808080" w:themeColor="background1" w:themeShade="80"/>
          <w:sz w:val="22"/>
          <w:szCs w:val="22"/>
          <w:lang w:val="en-GB"/>
        </w:rPr>
        <w:t>.</w:t>
      </w:r>
    </w:p>
    <w:p w14:paraId="0F999036" w14:textId="77777777" w:rsidR="00C73F19" w:rsidRDefault="00C73F19" w:rsidP="00B424D5">
      <w:pPr>
        <w:jc w:val="both"/>
        <w:rPr>
          <w:rFonts w:ascii="Avenir Next" w:hAnsi="Avenir Next" w:cs="Arial"/>
          <w:color w:val="808080" w:themeColor="background1" w:themeShade="80"/>
          <w:sz w:val="22"/>
          <w:szCs w:val="22"/>
          <w:lang w:val="en-GB"/>
        </w:rPr>
      </w:pPr>
    </w:p>
    <w:p w14:paraId="15D342B4" w14:textId="28CAD441" w:rsidR="00C73F19" w:rsidRDefault="00C73F19" w:rsidP="00B424D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exemptions to the general rul</w:t>
      </w:r>
      <w:r w:rsidR="003F4025">
        <w:rPr>
          <w:rFonts w:ascii="Avenir Next" w:hAnsi="Avenir Next" w:cs="Arial"/>
          <w:color w:val="808080" w:themeColor="background1" w:themeShade="80"/>
          <w:sz w:val="22"/>
          <w:szCs w:val="22"/>
          <w:lang w:val="en-GB"/>
        </w:rPr>
        <w:t>e of common law election right</w:t>
      </w:r>
      <w:r w:rsidR="0009276F">
        <w:rPr>
          <w:rFonts w:ascii="Avenir Next" w:hAnsi="Avenir Next" w:cs="Arial"/>
          <w:color w:val="808080" w:themeColor="background1" w:themeShade="80"/>
          <w:sz w:val="22"/>
          <w:szCs w:val="22"/>
          <w:lang w:val="en-GB"/>
        </w:rPr>
        <w:t xml:space="preserve"> found statute</w:t>
      </w:r>
      <w:r w:rsidR="00BE7CB6">
        <w:rPr>
          <w:rFonts w:ascii="Avenir Next" w:hAnsi="Avenir Next" w:cs="Arial"/>
          <w:color w:val="808080" w:themeColor="background1" w:themeShade="80"/>
          <w:sz w:val="22"/>
          <w:szCs w:val="22"/>
          <w:lang w:val="en-GB"/>
        </w:rPr>
        <w:t xml:space="preserve"> in certain executory contracts. The following section will look at </w:t>
      </w:r>
      <w:r w:rsidR="00583CCF">
        <w:rPr>
          <w:rFonts w:ascii="Avenir Next" w:hAnsi="Avenir Next" w:cs="Arial"/>
          <w:color w:val="808080" w:themeColor="background1" w:themeShade="80"/>
          <w:sz w:val="22"/>
          <w:szCs w:val="22"/>
          <w:lang w:val="en-GB"/>
        </w:rPr>
        <w:t>different executory contracts</w:t>
      </w:r>
      <w:r w:rsidR="00EA69AB">
        <w:rPr>
          <w:rFonts w:ascii="Avenir Next" w:hAnsi="Avenir Next" w:cs="Arial"/>
          <w:color w:val="808080" w:themeColor="background1" w:themeShade="80"/>
          <w:sz w:val="22"/>
          <w:szCs w:val="22"/>
          <w:lang w:val="en-GB"/>
        </w:rPr>
        <w:t xml:space="preserve"> where the common law election right is limited.</w:t>
      </w:r>
    </w:p>
    <w:p w14:paraId="39853C3C" w14:textId="7BCDEC15" w:rsidR="00EA69AB" w:rsidRDefault="00091774" w:rsidP="00EA69AB">
      <w:pPr>
        <w:pStyle w:val="ListParagraph"/>
        <w:numPr>
          <w:ilvl w:val="1"/>
          <w:numId w:val="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Sale of immovable property</w:t>
      </w:r>
    </w:p>
    <w:p w14:paraId="79069BD9" w14:textId="20B16293" w:rsidR="00C82894" w:rsidRDefault="004226C1" w:rsidP="00C82894">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law </w:t>
      </w:r>
      <w:r w:rsidR="00F30194">
        <w:rPr>
          <w:rFonts w:ascii="Avenir Next" w:hAnsi="Avenir Next" w:cs="Arial"/>
          <w:color w:val="808080" w:themeColor="background1" w:themeShade="80"/>
          <w:sz w:val="22"/>
          <w:szCs w:val="22"/>
          <w:lang w:val="en-GB"/>
        </w:rPr>
        <w:t xml:space="preserve">treats executory contract for sale of </w:t>
      </w:r>
      <w:r w:rsidR="00C920F8">
        <w:rPr>
          <w:rFonts w:ascii="Avenir Next" w:hAnsi="Avenir Next" w:cs="Arial"/>
          <w:color w:val="808080" w:themeColor="background1" w:themeShade="80"/>
          <w:sz w:val="22"/>
          <w:szCs w:val="22"/>
          <w:lang w:val="en-GB"/>
        </w:rPr>
        <w:t xml:space="preserve">immovable property differently depending on whether the seller or the purchaser is </w:t>
      </w:r>
      <w:r w:rsidR="007415BE">
        <w:rPr>
          <w:rFonts w:ascii="Avenir Next" w:hAnsi="Avenir Next" w:cs="Arial"/>
          <w:color w:val="808080" w:themeColor="background1" w:themeShade="80"/>
          <w:sz w:val="22"/>
          <w:szCs w:val="22"/>
          <w:lang w:val="en-GB"/>
        </w:rPr>
        <w:t xml:space="preserve">in liquidation. </w:t>
      </w:r>
      <w:r w:rsidR="00600A65">
        <w:rPr>
          <w:rFonts w:ascii="Avenir Next" w:hAnsi="Avenir Next" w:cs="Arial"/>
          <w:color w:val="808080" w:themeColor="background1" w:themeShade="80"/>
          <w:sz w:val="22"/>
          <w:szCs w:val="22"/>
          <w:lang w:val="en-GB"/>
        </w:rPr>
        <w:t>W</w:t>
      </w:r>
      <w:r w:rsidR="0064150E">
        <w:rPr>
          <w:rFonts w:ascii="Avenir Next" w:hAnsi="Avenir Next" w:cs="Arial"/>
          <w:color w:val="808080" w:themeColor="background1" w:themeShade="80"/>
          <w:sz w:val="22"/>
          <w:szCs w:val="22"/>
          <w:lang w:val="en-GB"/>
        </w:rPr>
        <w:t xml:space="preserve">here the seller is in liquidation before the </w:t>
      </w:r>
      <w:r w:rsidR="00C273B9">
        <w:rPr>
          <w:rFonts w:ascii="Avenir Next" w:hAnsi="Avenir Next" w:cs="Arial"/>
          <w:color w:val="808080" w:themeColor="background1" w:themeShade="80"/>
          <w:sz w:val="22"/>
          <w:szCs w:val="22"/>
          <w:lang w:val="en-GB"/>
        </w:rPr>
        <w:t xml:space="preserve">transfer of the immovable property, the exemption </w:t>
      </w:r>
      <w:r w:rsidR="009B134D">
        <w:rPr>
          <w:rFonts w:ascii="Avenir Next" w:hAnsi="Avenir Next" w:cs="Arial"/>
          <w:color w:val="808080" w:themeColor="background1" w:themeShade="80"/>
          <w:sz w:val="22"/>
          <w:szCs w:val="22"/>
          <w:lang w:val="en-GB"/>
        </w:rPr>
        <w:t xml:space="preserve">to the common law </w:t>
      </w:r>
      <w:r w:rsidR="00F27F1A">
        <w:rPr>
          <w:rFonts w:ascii="Avenir Next" w:hAnsi="Avenir Next" w:cs="Arial"/>
          <w:color w:val="808080" w:themeColor="background1" w:themeShade="80"/>
          <w:sz w:val="22"/>
          <w:szCs w:val="22"/>
          <w:lang w:val="en-GB"/>
        </w:rPr>
        <w:t xml:space="preserve">election right </w:t>
      </w:r>
      <w:r w:rsidR="00C273B9">
        <w:rPr>
          <w:rFonts w:ascii="Avenir Next" w:hAnsi="Avenir Next" w:cs="Arial"/>
          <w:color w:val="808080" w:themeColor="background1" w:themeShade="80"/>
          <w:sz w:val="22"/>
          <w:szCs w:val="22"/>
          <w:lang w:val="en-GB"/>
        </w:rPr>
        <w:t xml:space="preserve">in </w:t>
      </w:r>
      <w:r w:rsidR="009B134D">
        <w:rPr>
          <w:rFonts w:ascii="Avenir Next" w:hAnsi="Avenir Next" w:cs="Arial"/>
          <w:color w:val="808080" w:themeColor="background1" w:themeShade="80"/>
          <w:sz w:val="22"/>
          <w:szCs w:val="22"/>
          <w:lang w:val="en-GB"/>
        </w:rPr>
        <w:t xml:space="preserve">the Alienation of Land Act 68 of 1981 </w:t>
      </w:r>
      <w:r w:rsidR="00F27F1A">
        <w:rPr>
          <w:rFonts w:ascii="Avenir Next" w:hAnsi="Avenir Next" w:cs="Arial"/>
          <w:color w:val="808080" w:themeColor="background1" w:themeShade="80"/>
          <w:sz w:val="22"/>
          <w:szCs w:val="22"/>
          <w:lang w:val="en-GB"/>
        </w:rPr>
        <w:t>becomes applicable.</w:t>
      </w:r>
      <w:r w:rsidR="00F27F1A">
        <w:rPr>
          <w:rStyle w:val="FootnoteReference"/>
          <w:rFonts w:ascii="Avenir Next" w:hAnsi="Avenir Next" w:cs="Arial"/>
          <w:color w:val="808080" w:themeColor="background1" w:themeShade="80"/>
          <w:sz w:val="22"/>
          <w:szCs w:val="22"/>
          <w:lang w:val="en-GB"/>
        </w:rPr>
        <w:footnoteReference w:id="13"/>
      </w:r>
      <w:r w:rsidR="00F27F1A">
        <w:rPr>
          <w:rFonts w:ascii="Avenir Next" w:hAnsi="Avenir Next" w:cs="Arial"/>
          <w:color w:val="808080" w:themeColor="background1" w:themeShade="80"/>
          <w:sz w:val="22"/>
          <w:szCs w:val="22"/>
          <w:lang w:val="en-GB"/>
        </w:rPr>
        <w:t xml:space="preserve"> </w:t>
      </w:r>
      <w:r w:rsidR="00FD7EEF">
        <w:rPr>
          <w:rFonts w:ascii="Avenir Next" w:hAnsi="Avenir Next" w:cs="Arial"/>
          <w:color w:val="808080" w:themeColor="background1" w:themeShade="80"/>
          <w:sz w:val="22"/>
          <w:szCs w:val="22"/>
          <w:lang w:val="en-GB"/>
        </w:rPr>
        <w:t>The effect is that the liquidator cannot choose to either suspend or repudiate the contract</w:t>
      </w:r>
      <w:r w:rsidR="00AF5D4D">
        <w:rPr>
          <w:rFonts w:ascii="Avenir Next" w:hAnsi="Avenir Next" w:cs="Arial"/>
          <w:color w:val="808080" w:themeColor="background1" w:themeShade="80"/>
          <w:sz w:val="22"/>
          <w:szCs w:val="22"/>
          <w:lang w:val="en-GB"/>
        </w:rPr>
        <w:t>, however, for this to apply certain conditions must be present</w:t>
      </w:r>
      <w:r w:rsidR="00955101">
        <w:rPr>
          <w:rFonts w:ascii="Avenir Next" w:hAnsi="Avenir Next" w:cs="Arial"/>
          <w:color w:val="808080" w:themeColor="background1" w:themeShade="80"/>
          <w:sz w:val="22"/>
          <w:szCs w:val="22"/>
          <w:lang w:val="en-GB"/>
        </w:rPr>
        <w:t>:</w:t>
      </w:r>
      <w:r w:rsidR="00AF5D4D">
        <w:rPr>
          <w:rFonts w:ascii="Avenir Next" w:hAnsi="Avenir Next" w:cs="Arial"/>
          <w:color w:val="808080" w:themeColor="background1" w:themeShade="80"/>
          <w:sz w:val="22"/>
          <w:szCs w:val="22"/>
          <w:lang w:val="en-GB"/>
        </w:rPr>
        <w:t xml:space="preserve"> </w:t>
      </w:r>
      <w:proofErr w:type="spellStart"/>
      <w:r w:rsidR="00955101">
        <w:rPr>
          <w:rFonts w:ascii="Avenir Next" w:hAnsi="Avenir Next" w:cs="Arial"/>
          <w:color w:val="808080" w:themeColor="background1" w:themeShade="80"/>
          <w:sz w:val="22"/>
          <w:szCs w:val="22"/>
          <w:lang w:val="en-GB"/>
        </w:rPr>
        <w:t>i</w:t>
      </w:r>
      <w:proofErr w:type="spellEnd"/>
      <w:r w:rsidR="00955101">
        <w:rPr>
          <w:rFonts w:ascii="Avenir Next" w:hAnsi="Avenir Next" w:cs="Arial"/>
          <w:color w:val="808080" w:themeColor="background1" w:themeShade="80"/>
          <w:sz w:val="22"/>
          <w:szCs w:val="22"/>
          <w:lang w:val="en-GB"/>
        </w:rPr>
        <w:t xml:space="preserve">) </w:t>
      </w:r>
      <w:r w:rsidR="00AF5D4D">
        <w:rPr>
          <w:rFonts w:ascii="Avenir Next" w:hAnsi="Avenir Next" w:cs="Arial"/>
          <w:color w:val="808080" w:themeColor="background1" w:themeShade="80"/>
          <w:sz w:val="22"/>
          <w:szCs w:val="22"/>
          <w:lang w:val="en-GB"/>
        </w:rPr>
        <w:t xml:space="preserve">The sale of the immovable </w:t>
      </w:r>
      <w:r w:rsidR="008A5D56">
        <w:rPr>
          <w:rFonts w:ascii="Avenir Next" w:hAnsi="Avenir Next" w:cs="Arial"/>
          <w:color w:val="808080" w:themeColor="background1" w:themeShade="80"/>
          <w:sz w:val="22"/>
          <w:szCs w:val="22"/>
          <w:lang w:val="en-GB"/>
        </w:rPr>
        <w:t>property</w:t>
      </w:r>
      <w:r w:rsidR="00AF5D4D">
        <w:rPr>
          <w:rFonts w:ascii="Avenir Next" w:hAnsi="Avenir Next" w:cs="Arial"/>
          <w:color w:val="808080" w:themeColor="background1" w:themeShade="80"/>
          <w:sz w:val="22"/>
          <w:szCs w:val="22"/>
          <w:lang w:val="en-GB"/>
        </w:rPr>
        <w:t xml:space="preserve"> must be in </w:t>
      </w:r>
      <w:r w:rsidR="0036438E">
        <w:rPr>
          <w:rFonts w:ascii="Avenir Next" w:hAnsi="Avenir Next" w:cs="Arial"/>
          <w:color w:val="808080" w:themeColor="background1" w:themeShade="80"/>
          <w:sz w:val="22"/>
          <w:szCs w:val="22"/>
          <w:lang w:val="en-GB"/>
        </w:rPr>
        <w:t>instalments</w:t>
      </w:r>
      <w:r w:rsidR="00D627CF">
        <w:rPr>
          <w:rFonts w:ascii="Avenir Next" w:hAnsi="Avenir Next" w:cs="Arial"/>
          <w:color w:val="808080" w:themeColor="background1" w:themeShade="80"/>
          <w:sz w:val="22"/>
          <w:szCs w:val="22"/>
          <w:lang w:val="en-GB"/>
        </w:rPr>
        <w:t>;</w:t>
      </w:r>
      <w:r w:rsidR="0036438E">
        <w:rPr>
          <w:rStyle w:val="FootnoteReference"/>
          <w:rFonts w:ascii="Avenir Next" w:hAnsi="Avenir Next" w:cs="Arial"/>
          <w:color w:val="808080" w:themeColor="background1" w:themeShade="80"/>
          <w:sz w:val="22"/>
          <w:szCs w:val="22"/>
          <w:lang w:val="en-GB"/>
        </w:rPr>
        <w:footnoteReference w:id="14"/>
      </w:r>
      <w:r w:rsidR="008A5D56">
        <w:rPr>
          <w:rFonts w:ascii="Avenir Next" w:hAnsi="Avenir Next" w:cs="Arial"/>
          <w:color w:val="808080" w:themeColor="background1" w:themeShade="80"/>
          <w:sz w:val="22"/>
          <w:szCs w:val="22"/>
          <w:lang w:val="en-GB"/>
        </w:rPr>
        <w:t xml:space="preserve"> </w:t>
      </w:r>
      <w:r w:rsidR="00955101">
        <w:rPr>
          <w:rFonts w:ascii="Avenir Next" w:hAnsi="Avenir Next" w:cs="Arial"/>
          <w:color w:val="808080" w:themeColor="background1" w:themeShade="80"/>
          <w:sz w:val="22"/>
          <w:szCs w:val="22"/>
          <w:lang w:val="en-GB"/>
        </w:rPr>
        <w:t xml:space="preserve">ii) </w:t>
      </w:r>
      <w:r w:rsidR="00275CA8">
        <w:rPr>
          <w:rFonts w:ascii="Avenir Next" w:hAnsi="Avenir Next" w:cs="Arial"/>
          <w:color w:val="808080" w:themeColor="background1" w:themeShade="80"/>
          <w:sz w:val="22"/>
          <w:szCs w:val="22"/>
          <w:lang w:val="en-GB"/>
        </w:rPr>
        <w:t xml:space="preserve">the executory contract concerns land </w:t>
      </w:r>
      <w:r w:rsidR="00D627CF">
        <w:rPr>
          <w:rFonts w:ascii="Avenir Next" w:hAnsi="Avenir Next" w:cs="Arial"/>
          <w:color w:val="808080" w:themeColor="background1" w:themeShade="80"/>
          <w:sz w:val="22"/>
          <w:szCs w:val="22"/>
          <w:lang w:val="en-GB"/>
        </w:rPr>
        <w:t xml:space="preserve">for residential purposes; </w:t>
      </w:r>
      <w:r w:rsidR="00FF5EB6">
        <w:rPr>
          <w:rFonts w:ascii="Avenir Next" w:hAnsi="Avenir Next" w:cs="Arial"/>
          <w:color w:val="808080" w:themeColor="background1" w:themeShade="80"/>
          <w:sz w:val="22"/>
          <w:szCs w:val="22"/>
          <w:lang w:val="en-GB"/>
        </w:rPr>
        <w:t>iii) the land can be registered in the Deed office</w:t>
      </w:r>
      <w:r w:rsidR="00B76A68">
        <w:rPr>
          <w:rFonts w:ascii="Avenir Next" w:hAnsi="Avenir Next" w:cs="Arial"/>
          <w:color w:val="808080" w:themeColor="background1" w:themeShade="80"/>
          <w:sz w:val="22"/>
          <w:szCs w:val="22"/>
          <w:lang w:val="en-GB"/>
        </w:rPr>
        <w:t xml:space="preserve">; iv) The executory contract is recorded in the Deeds Office </w:t>
      </w:r>
      <w:r w:rsidR="002C65F7">
        <w:rPr>
          <w:rFonts w:ascii="Avenir Next" w:hAnsi="Avenir Next" w:cs="Arial"/>
          <w:color w:val="808080" w:themeColor="background1" w:themeShade="80"/>
          <w:sz w:val="22"/>
          <w:szCs w:val="22"/>
          <w:lang w:val="en-GB"/>
        </w:rPr>
        <w:t xml:space="preserve">by an endorsement against the title of the land; </w:t>
      </w:r>
      <w:r w:rsidR="00D627CF">
        <w:rPr>
          <w:rFonts w:ascii="Avenir Next" w:hAnsi="Avenir Next" w:cs="Arial"/>
          <w:color w:val="808080" w:themeColor="background1" w:themeShade="80"/>
          <w:sz w:val="22"/>
          <w:szCs w:val="22"/>
          <w:lang w:val="en-GB"/>
        </w:rPr>
        <w:t xml:space="preserve">and </w:t>
      </w:r>
      <w:r w:rsidR="00D0444A">
        <w:rPr>
          <w:rFonts w:ascii="Avenir Next" w:hAnsi="Avenir Next" w:cs="Arial"/>
          <w:color w:val="808080" w:themeColor="background1" w:themeShade="80"/>
          <w:sz w:val="22"/>
          <w:szCs w:val="22"/>
          <w:lang w:val="en-GB"/>
        </w:rPr>
        <w:t>v) costs of the transfer and other particular cost m</w:t>
      </w:r>
      <w:r w:rsidR="000F7535">
        <w:rPr>
          <w:rFonts w:ascii="Avenir Next" w:hAnsi="Avenir Next" w:cs="Arial"/>
          <w:color w:val="808080" w:themeColor="background1" w:themeShade="80"/>
          <w:sz w:val="22"/>
          <w:szCs w:val="22"/>
          <w:lang w:val="en-GB"/>
        </w:rPr>
        <w:t xml:space="preserve">ust be paid. If the above conditions are met </w:t>
      </w:r>
      <w:r w:rsidR="00554BC2">
        <w:rPr>
          <w:rFonts w:ascii="Avenir Next" w:hAnsi="Avenir Next" w:cs="Arial"/>
          <w:color w:val="808080" w:themeColor="background1" w:themeShade="80"/>
          <w:sz w:val="22"/>
          <w:szCs w:val="22"/>
          <w:lang w:val="en-GB"/>
        </w:rPr>
        <w:t xml:space="preserve">the liquidator should authorise </w:t>
      </w:r>
      <w:r w:rsidR="00E52027">
        <w:rPr>
          <w:rFonts w:ascii="Avenir Next" w:hAnsi="Avenir Next" w:cs="Arial"/>
          <w:color w:val="808080" w:themeColor="background1" w:themeShade="80"/>
          <w:sz w:val="22"/>
          <w:szCs w:val="22"/>
          <w:lang w:val="en-GB"/>
        </w:rPr>
        <w:t xml:space="preserve">the </w:t>
      </w:r>
      <w:r w:rsidR="000F7535">
        <w:rPr>
          <w:rFonts w:ascii="Avenir Next" w:hAnsi="Avenir Next" w:cs="Arial"/>
          <w:color w:val="808080" w:themeColor="background1" w:themeShade="80"/>
          <w:sz w:val="22"/>
          <w:szCs w:val="22"/>
          <w:lang w:val="en-GB"/>
        </w:rPr>
        <w:t xml:space="preserve">transferred </w:t>
      </w:r>
      <w:r w:rsidR="007B5009">
        <w:rPr>
          <w:rFonts w:ascii="Avenir Next" w:hAnsi="Avenir Next" w:cs="Arial"/>
          <w:color w:val="808080" w:themeColor="background1" w:themeShade="80"/>
          <w:sz w:val="22"/>
          <w:szCs w:val="22"/>
          <w:lang w:val="en-GB"/>
        </w:rPr>
        <w:t xml:space="preserve">of the land </w:t>
      </w:r>
      <w:r w:rsidR="000F7535">
        <w:rPr>
          <w:rFonts w:ascii="Avenir Next" w:hAnsi="Avenir Next" w:cs="Arial"/>
          <w:color w:val="808080" w:themeColor="background1" w:themeShade="80"/>
          <w:sz w:val="22"/>
          <w:szCs w:val="22"/>
          <w:lang w:val="en-GB"/>
        </w:rPr>
        <w:t>to the purchaser</w:t>
      </w:r>
      <w:r w:rsidR="003B6C1A">
        <w:rPr>
          <w:rFonts w:ascii="Avenir Next" w:hAnsi="Avenir Next" w:cs="Arial"/>
          <w:color w:val="808080" w:themeColor="background1" w:themeShade="80"/>
          <w:sz w:val="22"/>
          <w:szCs w:val="22"/>
          <w:lang w:val="en-GB"/>
        </w:rPr>
        <w:t xml:space="preserve">, hence performance of the executory contract by the seller’s estate is </w:t>
      </w:r>
      <w:r w:rsidR="00E95F9E">
        <w:rPr>
          <w:rFonts w:ascii="Avenir Next" w:hAnsi="Avenir Next" w:cs="Arial"/>
          <w:color w:val="808080" w:themeColor="background1" w:themeShade="80"/>
          <w:sz w:val="22"/>
          <w:szCs w:val="22"/>
          <w:lang w:val="en-GB"/>
        </w:rPr>
        <w:t>done.</w:t>
      </w:r>
    </w:p>
    <w:p w14:paraId="5EF6ED9E" w14:textId="77777777" w:rsidR="00E95F9E" w:rsidRDefault="00E95F9E" w:rsidP="00C82894">
      <w:pPr>
        <w:pStyle w:val="ListParagraph"/>
        <w:jc w:val="both"/>
        <w:rPr>
          <w:rFonts w:ascii="Avenir Next" w:hAnsi="Avenir Next" w:cs="Arial"/>
          <w:color w:val="808080" w:themeColor="background1" w:themeShade="80"/>
          <w:sz w:val="22"/>
          <w:szCs w:val="22"/>
          <w:lang w:val="en-GB"/>
        </w:rPr>
      </w:pPr>
    </w:p>
    <w:p w14:paraId="12ED9975" w14:textId="1C0CB57E" w:rsidR="00E95F9E" w:rsidRDefault="00E95F9E" w:rsidP="00C82894">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event where the buyer </w:t>
      </w:r>
      <w:r w:rsidR="001C5022">
        <w:rPr>
          <w:rFonts w:ascii="Avenir Next" w:hAnsi="Avenir Next" w:cs="Arial"/>
          <w:color w:val="808080" w:themeColor="background1" w:themeShade="80"/>
          <w:sz w:val="22"/>
          <w:szCs w:val="22"/>
          <w:lang w:val="en-GB"/>
        </w:rPr>
        <w:t>enters liquidation before the immovable property is transferred to them</w:t>
      </w:r>
      <w:r w:rsidR="00667A42">
        <w:rPr>
          <w:rFonts w:ascii="Avenir Next" w:hAnsi="Avenir Next" w:cs="Arial"/>
          <w:color w:val="808080" w:themeColor="background1" w:themeShade="80"/>
          <w:sz w:val="22"/>
          <w:szCs w:val="22"/>
          <w:lang w:val="en-GB"/>
        </w:rPr>
        <w:t xml:space="preserve">, the </w:t>
      </w:r>
      <w:r w:rsidR="00BE39A6">
        <w:rPr>
          <w:rFonts w:ascii="Avenir Next" w:hAnsi="Avenir Next" w:cs="Arial"/>
          <w:color w:val="808080" w:themeColor="background1" w:themeShade="80"/>
          <w:sz w:val="22"/>
          <w:szCs w:val="22"/>
          <w:lang w:val="en-GB"/>
        </w:rPr>
        <w:t xml:space="preserve">liquidator can elect </w:t>
      </w:r>
      <w:r w:rsidR="00415617">
        <w:rPr>
          <w:rFonts w:ascii="Avenir Next" w:hAnsi="Avenir Next" w:cs="Arial"/>
          <w:color w:val="808080" w:themeColor="background1" w:themeShade="80"/>
          <w:sz w:val="22"/>
          <w:szCs w:val="22"/>
          <w:lang w:val="en-GB"/>
        </w:rPr>
        <w:t>to enforce the contract or repudiate</w:t>
      </w:r>
      <w:r w:rsidR="00E30B95">
        <w:rPr>
          <w:rFonts w:ascii="Avenir Next" w:hAnsi="Avenir Next" w:cs="Arial"/>
          <w:color w:val="808080" w:themeColor="background1" w:themeShade="80"/>
          <w:sz w:val="22"/>
          <w:szCs w:val="22"/>
          <w:lang w:val="en-GB"/>
        </w:rPr>
        <w:t xml:space="preserve"> it</w:t>
      </w:r>
      <w:r w:rsidR="005462C5">
        <w:rPr>
          <w:rFonts w:ascii="Avenir Next" w:hAnsi="Avenir Next" w:cs="Arial"/>
          <w:color w:val="808080" w:themeColor="background1" w:themeShade="80"/>
          <w:sz w:val="22"/>
          <w:szCs w:val="22"/>
          <w:lang w:val="en-GB"/>
        </w:rPr>
        <w:t>.</w:t>
      </w:r>
      <w:r w:rsidR="005462C5">
        <w:rPr>
          <w:rStyle w:val="FootnoteReference"/>
          <w:rFonts w:ascii="Avenir Next" w:hAnsi="Avenir Next" w:cs="Arial"/>
          <w:color w:val="808080" w:themeColor="background1" w:themeShade="80"/>
          <w:sz w:val="22"/>
          <w:szCs w:val="22"/>
          <w:lang w:val="en-GB"/>
        </w:rPr>
        <w:footnoteReference w:id="15"/>
      </w:r>
      <w:r w:rsidR="00E30B95">
        <w:rPr>
          <w:rFonts w:ascii="Avenir Next" w:hAnsi="Avenir Next" w:cs="Arial"/>
          <w:color w:val="808080" w:themeColor="background1" w:themeShade="80"/>
          <w:sz w:val="22"/>
          <w:szCs w:val="22"/>
          <w:lang w:val="en-GB"/>
        </w:rPr>
        <w:t xml:space="preserve"> This appears to be a similar position to the common law </w:t>
      </w:r>
      <w:r w:rsidR="00134E3E">
        <w:rPr>
          <w:rFonts w:ascii="Avenir Next" w:hAnsi="Avenir Next" w:cs="Arial"/>
          <w:color w:val="808080" w:themeColor="background1" w:themeShade="80"/>
          <w:sz w:val="22"/>
          <w:szCs w:val="22"/>
          <w:lang w:val="en-GB"/>
        </w:rPr>
        <w:t>election right.</w:t>
      </w:r>
      <w:r w:rsidR="00134E3E">
        <w:rPr>
          <w:rStyle w:val="FootnoteReference"/>
          <w:rFonts w:ascii="Avenir Next" w:hAnsi="Avenir Next" w:cs="Arial"/>
          <w:color w:val="808080" w:themeColor="background1" w:themeShade="80"/>
          <w:sz w:val="22"/>
          <w:szCs w:val="22"/>
          <w:lang w:val="en-GB"/>
        </w:rPr>
        <w:footnoteReference w:id="16"/>
      </w:r>
      <w:r w:rsidR="00134E3E">
        <w:rPr>
          <w:rFonts w:ascii="Avenir Next" w:hAnsi="Avenir Next" w:cs="Arial"/>
          <w:color w:val="808080" w:themeColor="background1" w:themeShade="80"/>
          <w:sz w:val="22"/>
          <w:szCs w:val="22"/>
          <w:lang w:val="en-GB"/>
        </w:rPr>
        <w:t xml:space="preserve"> </w:t>
      </w:r>
      <w:r w:rsidR="00A74A9F">
        <w:rPr>
          <w:rFonts w:ascii="Avenir Next" w:hAnsi="Avenir Next" w:cs="Arial"/>
          <w:color w:val="808080" w:themeColor="background1" w:themeShade="80"/>
          <w:sz w:val="22"/>
          <w:szCs w:val="22"/>
          <w:lang w:val="en-GB"/>
        </w:rPr>
        <w:t xml:space="preserve">There is </w:t>
      </w:r>
      <w:proofErr w:type="gramStart"/>
      <w:r w:rsidR="00A74A9F">
        <w:rPr>
          <w:rFonts w:ascii="Avenir Next" w:hAnsi="Avenir Next" w:cs="Arial"/>
          <w:color w:val="808080" w:themeColor="background1" w:themeShade="80"/>
          <w:sz w:val="22"/>
          <w:szCs w:val="22"/>
          <w:lang w:val="en-GB"/>
        </w:rPr>
        <w:t>a time period</w:t>
      </w:r>
      <w:proofErr w:type="gramEnd"/>
      <w:r w:rsidR="00A74A9F">
        <w:rPr>
          <w:rFonts w:ascii="Avenir Next" w:hAnsi="Avenir Next" w:cs="Arial"/>
          <w:color w:val="808080" w:themeColor="background1" w:themeShade="80"/>
          <w:sz w:val="22"/>
          <w:szCs w:val="22"/>
          <w:lang w:val="en-GB"/>
        </w:rPr>
        <w:t xml:space="preserve"> </w:t>
      </w:r>
      <w:r w:rsidR="002D568E">
        <w:rPr>
          <w:rFonts w:ascii="Avenir Next" w:hAnsi="Avenir Next" w:cs="Arial"/>
          <w:color w:val="808080" w:themeColor="background1" w:themeShade="80"/>
          <w:sz w:val="22"/>
          <w:szCs w:val="22"/>
          <w:lang w:val="en-GB"/>
        </w:rPr>
        <w:t xml:space="preserve">of 6 weeks that the buyers liquidator </w:t>
      </w:r>
      <w:r w:rsidR="00CC5F7B">
        <w:rPr>
          <w:rFonts w:ascii="Avenir Next" w:hAnsi="Avenir Next" w:cs="Arial"/>
          <w:color w:val="808080" w:themeColor="background1" w:themeShade="80"/>
          <w:sz w:val="22"/>
          <w:szCs w:val="22"/>
          <w:lang w:val="en-GB"/>
        </w:rPr>
        <w:t>needs</w:t>
      </w:r>
      <w:r w:rsidR="002D568E">
        <w:rPr>
          <w:rFonts w:ascii="Avenir Next" w:hAnsi="Avenir Next" w:cs="Arial"/>
          <w:color w:val="808080" w:themeColor="background1" w:themeShade="80"/>
          <w:sz w:val="22"/>
          <w:szCs w:val="22"/>
          <w:lang w:val="en-GB"/>
        </w:rPr>
        <w:t xml:space="preserve"> to communicate their </w:t>
      </w:r>
      <w:r w:rsidR="007071D7">
        <w:rPr>
          <w:rFonts w:ascii="Avenir Next" w:hAnsi="Avenir Next" w:cs="Arial"/>
          <w:color w:val="808080" w:themeColor="background1" w:themeShade="80"/>
          <w:sz w:val="22"/>
          <w:szCs w:val="22"/>
          <w:lang w:val="en-GB"/>
        </w:rPr>
        <w:t>decision. If the buyer’s liquidator does not communicate t</w:t>
      </w:r>
      <w:r w:rsidR="0000238F">
        <w:rPr>
          <w:rFonts w:ascii="Avenir Next" w:hAnsi="Avenir Next" w:cs="Arial"/>
          <w:color w:val="808080" w:themeColor="background1" w:themeShade="80"/>
          <w:sz w:val="22"/>
          <w:szCs w:val="22"/>
          <w:lang w:val="en-GB"/>
        </w:rPr>
        <w:t xml:space="preserve">heir decision, the seller can apply to the court to </w:t>
      </w:r>
      <w:r w:rsidR="00CC5F7B">
        <w:rPr>
          <w:rFonts w:ascii="Avenir Next" w:hAnsi="Avenir Next" w:cs="Arial"/>
          <w:color w:val="808080" w:themeColor="background1" w:themeShade="80"/>
          <w:sz w:val="22"/>
          <w:szCs w:val="22"/>
          <w:lang w:val="en-GB"/>
        </w:rPr>
        <w:t>cancel the executory contract.</w:t>
      </w:r>
      <w:r w:rsidR="00E802B3">
        <w:rPr>
          <w:rFonts w:ascii="Avenir Next" w:hAnsi="Avenir Next" w:cs="Arial"/>
          <w:color w:val="808080" w:themeColor="background1" w:themeShade="80"/>
          <w:sz w:val="22"/>
          <w:szCs w:val="22"/>
          <w:lang w:val="en-GB"/>
        </w:rPr>
        <w:t xml:space="preserve"> </w:t>
      </w:r>
      <w:r w:rsidR="006F7376">
        <w:rPr>
          <w:rFonts w:ascii="Avenir Next" w:hAnsi="Avenir Next" w:cs="Arial"/>
          <w:color w:val="808080" w:themeColor="background1" w:themeShade="80"/>
          <w:sz w:val="22"/>
          <w:szCs w:val="22"/>
          <w:lang w:val="en-GB"/>
        </w:rPr>
        <w:t xml:space="preserve">The effect to the seller of the application is the seller is barred from claiming </w:t>
      </w:r>
      <w:r w:rsidR="00183F26">
        <w:rPr>
          <w:rFonts w:ascii="Avenir Next" w:hAnsi="Avenir Next" w:cs="Arial"/>
          <w:color w:val="808080" w:themeColor="background1" w:themeShade="80"/>
          <w:sz w:val="22"/>
          <w:szCs w:val="22"/>
          <w:lang w:val="en-GB"/>
        </w:rPr>
        <w:t xml:space="preserve">specific performance of the contract. </w:t>
      </w:r>
      <w:r w:rsidR="00C43888">
        <w:rPr>
          <w:rFonts w:ascii="Avenir Next" w:hAnsi="Avenir Next" w:cs="Arial"/>
          <w:color w:val="808080" w:themeColor="background1" w:themeShade="80"/>
          <w:sz w:val="22"/>
          <w:szCs w:val="22"/>
          <w:lang w:val="en-GB"/>
        </w:rPr>
        <w:t>The seller can apply for the land to be restored back to them</w:t>
      </w:r>
      <w:r w:rsidR="003506E8">
        <w:rPr>
          <w:rFonts w:ascii="Avenir Next" w:hAnsi="Avenir Next" w:cs="Arial"/>
          <w:color w:val="808080" w:themeColor="background1" w:themeShade="80"/>
          <w:sz w:val="22"/>
          <w:szCs w:val="22"/>
          <w:lang w:val="en-GB"/>
        </w:rPr>
        <w:t xml:space="preserve">. The seller still will be entitled to </w:t>
      </w:r>
      <w:r w:rsidR="00960298">
        <w:rPr>
          <w:rFonts w:ascii="Avenir Next" w:hAnsi="Avenir Next" w:cs="Arial"/>
          <w:color w:val="808080" w:themeColor="background1" w:themeShade="80"/>
          <w:sz w:val="22"/>
          <w:szCs w:val="22"/>
          <w:lang w:val="en-GB"/>
        </w:rPr>
        <w:t xml:space="preserve">damages together with other creditors as a concurrent creditor. </w:t>
      </w:r>
      <w:r w:rsidR="00431373">
        <w:rPr>
          <w:rFonts w:ascii="Avenir Next" w:hAnsi="Avenir Next" w:cs="Arial"/>
          <w:color w:val="808080" w:themeColor="background1" w:themeShade="80"/>
          <w:sz w:val="22"/>
          <w:szCs w:val="22"/>
          <w:lang w:val="en-GB"/>
        </w:rPr>
        <w:t xml:space="preserve">In conclusion, </w:t>
      </w:r>
      <w:r w:rsidR="00C46CD5">
        <w:rPr>
          <w:rFonts w:ascii="Avenir Next" w:hAnsi="Avenir Next" w:cs="Arial"/>
          <w:color w:val="808080" w:themeColor="background1" w:themeShade="80"/>
          <w:sz w:val="22"/>
          <w:szCs w:val="22"/>
          <w:lang w:val="en-GB"/>
        </w:rPr>
        <w:t xml:space="preserve">if the buyer is in liquidation, the executory contract can be </w:t>
      </w:r>
      <w:r w:rsidR="005D5E82">
        <w:rPr>
          <w:rFonts w:ascii="Avenir Next" w:hAnsi="Avenir Next" w:cs="Arial"/>
          <w:color w:val="808080" w:themeColor="background1" w:themeShade="80"/>
          <w:sz w:val="22"/>
          <w:szCs w:val="22"/>
          <w:lang w:val="en-GB"/>
        </w:rPr>
        <w:t xml:space="preserve">enforced or repudiated by the buyer’s liquidator. </w:t>
      </w:r>
    </w:p>
    <w:p w14:paraId="1895D1AC" w14:textId="77777777" w:rsidR="006F7376" w:rsidRDefault="006F7376" w:rsidP="00C82894">
      <w:pPr>
        <w:pStyle w:val="ListParagraph"/>
        <w:jc w:val="both"/>
        <w:rPr>
          <w:rFonts w:ascii="Avenir Next" w:hAnsi="Avenir Next" w:cs="Arial"/>
          <w:color w:val="808080" w:themeColor="background1" w:themeShade="80"/>
          <w:sz w:val="22"/>
          <w:szCs w:val="22"/>
          <w:lang w:val="en-GB"/>
        </w:rPr>
      </w:pPr>
    </w:p>
    <w:p w14:paraId="22EE9719" w14:textId="26BF0C94" w:rsidR="00091774" w:rsidRDefault="00091774" w:rsidP="00EA69AB">
      <w:pPr>
        <w:pStyle w:val="ListParagraph"/>
        <w:numPr>
          <w:ilvl w:val="1"/>
          <w:numId w:val="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Sale of movable property: cash sale</w:t>
      </w:r>
    </w:p>
    <w:p w14:paraId="26324D51" w14:textId="3121F348" w:rsidR="008E5D07" w:rsidRDefault="007E13A4" w:rsidP="008E5D07">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Executory contracts dealing with sale of movable property </w:t>
      </w:r>
      <w:r w:rsidR="006E474A">
        <w:rPr>
          <w:rFonts w:ascii="Avenir Next" w:hAnsi="Avenir Next" w:cs="Arial"/>
          <w:color w:val="808080" w:themeColor="background1" w:themeShade="80"/>
          <w:sz w:val="22"/>
          <w:szCs w:val="22"/>
          <w:lang w:val="en-GB"/>
        </w:rPr>
        <w:t>are dealt with differently depending on whether the seller or the buyer is in liquidation.</w:t>
      </w:r>
      <w:r w:rsidR="00A5392A">
        <w:rPr>
          <w:rFonts w:ascii="Avenir Next" w:hAnsi="Avenir Next" w:cs="Arial"/>
          <w:color w:val="808080" w:themeColor="background1" w:themeShade="80"/>
          <w:sz w:val="22"/>
          <w:szCs w:val="22"/>
          <w:lang w:val="en-GB"/>
        </w:rPr>
        <w:t xml:space="preserve"> If the buyer is in liquidation the applicable law is </w:t>
      </w:r>
      <w:r w:rsidR="007342CE">
        <w:rPr>
          <w:rFonts w:ascii="Avenir Next" w:hAnsi="Avenir Next" w:cs="Arial"/>
          <w:color w:val="808080" w:themeColor="background1" w:themeShade="80"/>
          <w:sz w:val="22"/>
          <w:szCs w:val="22"/>
          <w:lang w:val="en-GB"/>
        </w:rPr>
        <w:t xml:space="preserve">s 36 of the Insolvency Act. </w:t>
      </w:r>
      <w:r w:rsidR="00BF02C5">
        <w:rPr>
          <w:rFonts w:ascii="Avenir Next" w:hAnsi="Avenir Next" w:cs="Arial"/>
          <w:color w:val="808080" w:themeColor="background1" w:themeShade="80"/>
          <w:sz w:val="22"/>
          <w:szCs w:val="22"/>
          <w:lang w:val="en-GB"/>
        </w:rPr>
        <w:t xml:space="preserve">In the instance where the buyer has received the </w:t>
      </w:r>
      <w:r w:rsidR="00B00DA1">
        <w:rPr>
          <w:rFonts w:ascii="Avenir Next" w:hAnsi="Avenir Next" w:cs="Arial"/>
          <w:color w:val="808080" w:themeColor="background1" w:themeShade="80"/>
          <w:sz w:val="22"/>
          <w:szCs w:val="22"/>
          <w:lang w:val="en-GB"/>
        </w:rPr>
        <w:t xml:space="preserve">movable property but </w:t>
      </w:r>
      <w:proofErr w:type="gramStart"/>
      <w:r w:rsidR="00B00DA1">
        <w:rPr>
          <w:rFonts w:ascii="Avenir Next" w:hAnsi="Avenir Next" w:cs="Arial"/>
          <w:color w:val="808080" w:themeColor="background1" w:themeShade="80"/>
          <w:sz w:val="22"/>
          <w:szCs w:val="22"/>
          <w:lang w:val="en-GB"/>
        </w:rPr>
        <w:t>not</w:t>
      </w:r>
      <w:proofErr w:type="gramEnd"/>
      <w:r w:rsidR="00B00DA1">
        <w:rPr>
          <w:rFonts w:ascii="Avenir Next" w:hAnsi="Avenir Next" w:cs="Arial"/>
          <w:color w:val="808080" w:themeColor="background1" w:themeShade="80"/>
          <w:sz w:val="22"/>
          <w:szCs w:val="22"/>
          <w:lang w:val="en-GB"/>
        </w:rPr>
        <w:t xml:space="preserve"> yet payment </w:t>
      </w:r>
      <w:r w:rsidR="00CE77CA">
        <w:rPr>
          <w:rFonts w:ascii="Avenir Next" w:hAnsi="Avenir Next" w:cs="Arial"/>
          <w:color w:val="808080" w:themeColor="background1" w:themeShade="80"/>
          <w:sz w:val="22"/>
          <w:szCs w:val="22"/>
          <w:lang w:val="en-GB"/>
        </w:rPr>
        <w:t>is</w:t>
      </w:r>
      <w:r w:rsidR="00B00DA1">
        <w:rPr>
          <w:rFonts w:ascii="Avenir Next" w:hAnsi="Avenir Next" w:cs="Arial"/>
          <w:color w:val="808080" w:themeColor="background1" w:themeShade="80"/>
          <w:sz w:val="22"/>
          <w:szCs w:val="22"/>
          <w:lang w:val="en-GB"/>
        </w:rPr>
        <w:t xml:space="preserve"> made to the seller</w:t>
      </w:r>
      <w:r w:rsidR="00282F17">
        <w:rPr>
          <w:rFonts w:ascii="Avenir Next" w:hAnsi="Avenir Next" w:cs="Arial"/>
          <w:color w:val="808080" w:themeColor="background1" w:themeShade="80"/>
          <w:sz w:val="22"/>
          <w:szCs w:val="22"/>
          <w:lang w:val="en-GB"/>
        </w:rPr>
        <w:t xml:space="preserve">, the seller can give written notice with </w:t>
      </w:r>
      <w:r w:rsidR="00A95E5E">
        <w:rPr>
          <w:rFonts w:ascii="Avenir Next" w:hAnsi="Avenir Next" w:cs="Arial"/>
          <w:color w:val="808080" w:themeColor="background1" w:themeShade="80"/>
          <w:sz w:val="22"/>
          <w:szCs w:val="22"/>
          <w:lang w:val="en-GB"/>
        </w:rPr>
        <w:t xml:space="preserve">10 days to the liquidator to return the property. The effect is that the </w:t>
      </w:r>
      <w:r w:rsidR="00DF655C">
        <w:rPr>
          <w:rFonts w:ascii="Avenir Next" w:hAnsi="Avenir Next" w:cs="Arial"/>
          <w:color w:val="808080" w:themeColor="background1" w:themeShade="80"/>
          <w:sz w:val="22"/>
          <w:szCs w:val="22"/>
          <w:lang w:val="en-GB"/>
        </w:rPr>
        <w:t xml:space="preserve">executory contract will be </w:t>
      </w:r>
      <w:r w:rsidR="00CE77CA">
        <w:rPr>
          <w:rFonts w:ascii="Avenir Next" w:hAnsi="Avenir Next" w:cs="Arial"/>
          <w:color w:val="808080" w:themeColor="background1" w:themeShade="80"/>
          <w:sz w:val="22"/>
          <w:szCs w:val="22"/>
          <w:lang w:val="en-GB"/>
        </w:rPr>
        <w:t>terminated,</w:t>
      </w:r>
      <w:r w:rsidR="00DF655C">
        <w:rPr>
          <w:rFonts w:ascii="Avenir Next" w:hAnsi="Avenir Next" w:cs="Arial"/>
          <w:color w:val="808080" w:themeColor="background1" w:themeShade="80"/>
          <w:sz w:val="22"/>
          <w:szCs w:val="22"/>
          <w:lang w:val="en-GB"/>
        </w:rPr>
        <w:t xml:space="preserve"> and the parties will return to their original positions.</w:t>
      </w:r>
    </w:p>
    <w:p w14:paraId="661E2967" w14:textId="77777777" w:rsidR="00CE77CA" w:rsidRDefault="00CE77CA" w:rsidP="008E5D07">
      <w:pPr>
        <w:pStyle w:val="ListParagraph"/>
        <w:jc w:val="both"/>
        <w:rPr>
          <w:rFonts w:ascii="Avenir Next" w:hAnsi="Avenir Next" w:cs="Arial"/>
          <w:color w:val="808080" w:themeColor="background1" w:themeShade="80"/>
          <w:sz w:val="22"/>
          <w:szCs w:val="22"/>
          <w:lang w:val="en-GB"/>
        </w:rPr>
      </w:pPr>
    </w:p>
    <w:p w14:paraId="31851BDF" w14:textId="17C1F2F5" w:rsidR="00CE77CA" w:rsidRDefault="0008194E" w:rsidP="008E5D07">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selle</w:t>
      </w:r>
      <w:r w:rsidR="00980E7F">
        <w:rPr>
          <w:rFonts w:ascii="Avenir Next" w:hAnsi="Avenir Next" w:cs="Arial"/>
          <w:color w:val="808080" w:themeColor="background1" w:themeShade="80"/>
          <w:sz w:val="22"/>
          <w:szCs w:val="22"/>
          <w:lang w:val="en-GB"/>
        </w:rPr>
        <w:t>r</w:t>
      </w:r>
      <w:r>
        <w:rPr>
          <w:rFonts w:ascii="Avenir Next" w:hAnsi="Avenir Next" w:cs="Arial"/>
          <w:color w:val="808080" w:themeColor="background1" w:themeShade="80"/>
          <w:sz w:val="22"/>
          <w:szCs w:val="22"/>
          <w:lang w:val="en-GB"/>
        </w:rPr>
        <w:t xml:space="preserve"> is in liquidation, the appliable law is common law. The seller’s liquidator has the common la</w:t>
      </w:r>
      <w:r w:rsidR="00980E7F">
        <w:rPr>
          <w:rFonts w:ascii="Avenir Next" w:hAnsi="Avenir Next" w:cs="Arial"/>
          <w:color w:val="808080" w:themeColor="background1" w:themeShade="80"/>
          <w:sz w:val="22"/>
          <w:szCs w:val="22"/>
          <w:lang w:val="en-GB"/>
        </w:rPr>
        <w:t>w election right.</w:t>
      </w:r>
      <w:r w:rsidR="00980E7F">
        <w:rPr>
          <w:rStyle w:val="FootnoteReference"/>
          <w:rFonts w:ascii="Avenir Next" w:hAnsi="Avenir Next" w:cs="Arial"/>
          <w:color w:val="808080" w:themeColor="background1" w:themeShade="80"/>
          <w:sz w:val="22"/>
          <w:szCs w:val="22"/>
          <w:lang w:val="en-GB"/>
        </w:rPr>
        <w:footnoteReference w:id="17"/>
      </w:r>
      <w:r w:rsidR="00980E7F">
        <w:rPr>
          <w:rFonts w:ascii="Avenir Next" w:hAnsi="Avenir Next" w:cs="Arial"/>
          <w:color w:val="808080" w:themeColor="background1" w:themeShade="80"/>
          <w:sz w:val="22"/>
          <w:szCs w:val="22"/>
          <w:lang w:val="en-GB"/>
        </w:rPr>
        <w:t xml:space="preserve"> The liquidator with the credito</w:t>
      </w:r>
      <w:r w:rsidR="00D718F3">
        <w:rPr>
          <w:rFonts w:ascii="Avenir Next" w:hAnsi="Avenir Next" w:cs="Arial"/>
          <w:color w:val="808080" w:themeColor="background1" w:themeShade="80"/>
          <w:sz w:val="22"/>
          <w:szCs w:val="22"/>
          <w:lang w:val="en-GB"/>
        </w:rPr>
        <w:t xml:space="preserve">r’s authorisation can choose to enforce, </w:t>
      </w:r>
      <w:r w:rsidR="00816BB5">
        <w:rPr>
          <w:rFonts w:ascii="Avenir Next" w:hAnsi="Avenir Next" w:cs="Arial"/>
          <w:color w:val="808080" w:themeColor="background1" w:themeShade="80"/>
          <w:sz w:val="22"/>
          <w:szCs w:val="22"/>
          <w:lang w:val="en-GB"/>
        </w:rPr>
        <w:t>suspend,</w:t>
      </w:r>
      <w:r w:rsidR="00D718F3">
        <w:rPr>
          <w:rFonts w:ascii="Avenir Next" w:hAnsi="Avenir Next" w:cs="Arial"/>
          <w:color w:val="808080" w:themeColor="background1" w:themeShade="80"/>
          <w:sz w:val="22"/>
          <w:szCs w:val="22"/>
          <w:lang w:val="en-GB"/>
        </w:rPr>
        <w:t xml:space="preserve"> or terminate the contract</w:t>
      </w:r>
      <w:r w:rsidR="00491C81">
        <w:rPr>
          <w:rFonts w:ascii="Avenir Next" w:hAnsi="Avenir Next" w:cs="Arial"/>
          <w:color w:val="808080" w:themeColor="background1" w:themeShade="80"/>
          <w:sz w:val="22"/>
          <w:szCs w:val="22"/>
          <w:lang w:val="en-GB"/>
        </w:rPr>
        <w:t>. The buyer does not have the right to sue for specific performance</w:t>
      </w:r>
      <w:r w:rsidR="00B04B96">
        <w:rPr>
          <w:rFonts w:ascii="Avenir Next" w:hAnsi="Avenir Next" w:cs="Arial"/>
          <w:color w:val="808080" w:themeColor="background1" w:themeShade="80"/>
          <w:sz w:val="22"/>
          <w:szCs w:val="22"/>
          <w:lang w:val="en-GB"/>
        </w:rPr>
        <w:t>, as discussed above and will be treated as a concurrent creditor</w:t>
      </w:r>
      <w:r w:rsidR="00816BB5">
        <w:rPr>
          <w:rFonts w:ascii="Avenir Next" w:hAnsi="Avenir Next" w:cs="Arial"/>
          <w:color w:val="808080" w:themeColor="background1" w:themeShade="80"/>
          <w:sz w:val="22"/>
          <w:szCs w:val="22"/>
          <w:lang w:val="en-GB"/>
        </w:rPr>
        <w:t xml:space="preserve"> if the contract is terminated.</w:t>
      </w:r>
      <w:r w:rsidR="00816BB5">
        <w:rPr>
          <w:rStyle w:val="FootnoteReference"/>
          <w:rFonts w:ascii="Avenir Next" w:hAnsi="Avenir Next" w:cs="Arial"/>
          <w:color w:val="808080" w:themeColor="background1" w:themeShade="80"/>
          <w:sz w:val="22"/>
          <w:szCs w:val="22"/>
          <w:lang w:val="en-GB"/>
        </w:rPr>
        <w:footnoteReference w:id="18"/>
      </w:r>
    </w:p>
    <w:p w14:paraId="1FB8E1CC" w14:textId="77777777" w:rsidR="00CE77CA" w:rsidRDefault="00CE77CA" w:rsidP="008E5D07">
      <w:pPr>
        <w:pStyle w:val="ListParagraph"/>
        <w:jc w:val="both"/>
        <w:rPr>
          <w:rFonts w:ascii="Avenir Next" w:hAnsi="Avenir Next" w:cs="Arial"/>
          <w:color w:val="808080" w:themeColor="background1" w:themeShade="80"/>
          <w:sz w:val="22"/>
          <w:szCs w:val="22"/>
          <w:lang w:val="en-GB"/>
        </w:rPr>
      </w:pPr>
    </w:p>
    <w:p w14:paraId="1043825A" w14:textId="30B5B3A9" w:rsidR="00091774" w:rsidRDefault="00403748" w:rsidP="00EA69AB">
      <w:pPr>
        <w:pStyle w:val="ListParagraph"/>
        <w:numPr>
          <w:ilvl w:val="1"/>
          <w:numId w:val="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Sale of movable property: Insta</w:t>
      </w:r>
      <w:r w:rsidR="0070774A">
        <w:rPr>
          <w:rFonts w:ascii="Avenir Next" w:hAnsi="Avenir Next" w:cs="Arial"/>
          <w:color w:val="808080" w:themeColor="background1" w:themeShade="80"/>
          <w:sz w:val="22"/>
          <w:szCs w:val="22"/>
          <w:lang w:val="en-GB"/>
        </w:rPr>
        <w:t>lment agreement</w:t>
      </w:r>
    </w:p>
    <w:p w14:paraId="01EB42ED" w14:textId="7F6C8B9C" w:rsidR="00672A46" w:rsidRDefault="00473473" w:rsidP="00473473">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event where the buyer has purchased goods on instalment</w:t>
      </w:r>
      <w:r w:rsidR="006D5B87">
        <w:rPr>
          <w:rFonts w:ascii="Avenir Next" w:hAnsi="Avenir Next" w:cs="Arial"/>
          <w:color w:val="808080" w:themeColor="background1" w:themeShade="80"/>
          <w:sz w:val="22"/>
          <w:szCs w:val="22"/>
          <w:lang w:val="en-GB"/>
        </w:rPr>
        <w:t xml:space="preserve">, the executory contract is treated differently </w:t>
      </w:r>
      <w:proofErr w:type="gramStart"/>
      <w:r w:rsidR="006D5B87">
        <w:rPr>
          <w:rFonts w:ascii="Avenir Next" w:hAnsi="Avenir Next" w:cs="Arial"/>
          <w:color w:val="808080" w:themeColor="background1" w:themeShade="80"/>
          <w:sz w:val="22"/>
          <w:szCs w:val="22"/>
          <w:lang w:val="en-GB"/>
        </w:rPr>
        <w:t>depending</w:t>
      </w:r>
      <w:proofErr w:type="gramEnd"/>
      <w:r w:rsidR="006D5B87">
        <w:rPr>
          <w:rFonts w:ascii="Avenir Next" w:hAnsi="Avenir Next" w:cs="Arial"/>
          <w:color w:val="808080" w:themeColor="background1" w:themeShade="80"/>
          <w:sz w:val="22"/>
          <w:szCs w:val="22"/>
          <w:lang w:val="en-GB"/>
        </w:rPr>
        <w:t xml:space="preserve"> if the seller or the buyer is in liquidation. If the buyer is in liquidation and they have not completed the instalment</w:t>
      </w:r>
      <w:r w:rsidR="002F49B7">
        <w:rPr>
          <w:rFonts w:ascii="Avenir Next" w:hAnsi="Avenir Next" w:cs="Arial"/>
          <w:color w:val="808080" w:themeColor="background1" w:themeShade="80"/>
          <w:sz w:val="22"/>
          <w:szCs w:val="22"/>
          <w:lang w:val="en-GB"/>
        </w:rPr>
        <w:t>, the property will pass to the buyer</w:t>
      </w:r>
      <w:r w:rsidR="00FB2020">
        <w:rPr>
          <w:rFonts w:ascii="Avenir Next" w:hAnsi="Avenir Next" w:cs="Arial"/>
          <w:color w:val="808080" w:themeColor="background1" w:themeShade="80"/>
          <w:sz w:val="22"/>
          <w:szCs w:val="22"/>
          <w:lang w:val="en-GB"/>
        </w:rPr>
        <w:t xml:space="preserve"> </w:t>
      </w:r>
      <w:r w:rsidR="00FB2020">
        <w:rPr>
          <w:rFonts w:ascii="Avenir Next" w:hAnsi="Avenir Next" w:cs="Arial"/>
          <w:color w:val="808080" w:themeColor="background1" w:themeShade="80"/>
          <w:sz w:val="22"/>
          <w:szCs w:val="22"/>
          <w:lang w:val="en-GB"/>
        </w:rPr>
        <w:lastRenderedPageBreak/>
        <w:t>on liquidation.</w:t>
      </w:r>
      <w:r w:rsidR="00B6229B">
        <w:rPr>
          <w:rStyle w:val="FootnoteReference"/>
          <w:rFonts w:ascii="Avenir Next" w:hAnsi="Avenir Next" w:cs="Arial"/>
          <w:color w:val="808080" w:themeColor="background1" w:themeShade="80"/>
          <w:sz w:val="22"/>
          <w:szCs w:val="22"/>
          <w:lang w:val="en-GB"/>
        </w:rPr>
        <w:footnoteReference w:id="19"/>
      </w:r>
      <w:r w:rsidR="00FB2020">
        <w:rPr>
          <w:rFonts w:ascii="Avenir Next" w:hAnsi="Avenir Next" w:cs="Arial"/>
          <w:color w:val="808080" w:themeColor="background1" w:themeShade="80"/>
          <w:sz w:val="22"/>
          <w:szCs w:val="22"/>
          <w:lang w:val="en-GB"/>
        </w:rPr>
        <w:t xml:space="preserve"> However, the seller is granted </w:t>
      </w:r>
      <w:r w:rsidR="00B77A03">
        <w:rPr>
          <w:rFonts w:ascii="Avenir Next" w:hAnsi="Avenir Next" w:cs="Arial"/>
          <w:color w:val="808080" w:themeColor="background1" w:themeShade="80"/>
          <w:sz w:val="22"/>
          <w:szCs w:val="22"/>
          <w:lang w:val="en-GB"/>
        </w:rPr>
        <w:t>hypothec over the goods in the executory contract</w:t>
      </w:r>
      <w:r w:rsidR="00C2367B">
        <w:rPr>
          <w:rFonts w:ascii="Avenir Next" w:hAnsi="Avenir Next" w:cs="Arial"/>
          <w:color w:val="808080" w:themeColor="background1" w:themeShade="80"/>
          <w:sz w:val="22"/>
          <w:szCs w:val="22"/>
          <w:lang w:val="en-GB"/>
        </w:rPr>
        <w:t>, meaning that the seller has a preference</w:t>
      </w:r>
      <w:r w:rsidR="00EA2BEE">
        <w:rPr>
          <w:rFonts w:ascii="Avenir Next" w:hAnsi="Avenir Next" w:cs="Arial"/>
          <w:color w:val="808080" w:themeColor="background1" w:themeShade="80"/>
          <w:sz w:val="22"/>
          <w:szCs w:val="22"/>
          <w:lang w:val="en-GB"/>
        </w:rPr>
        <w:t xml:space="preserve"> against the </w:t>
      </w:r>
      <w:r w:rsidR="00B021B3">
        <w:rPr>
          <w:rFonts w:ascii="Avenir Next" w:hAnsi="Avenir Next" w:cs="Arial"/>
          <w:color w:val="808080" w:themeColor="background1" w:themeShade="80"/>
          <w:sz w:val="22"/>
          <w:szCs w:val="22"/>
          <w:lang w:val="en-GB"/>
        </w:rPr>
        <w:t>buyer’s</w:t>
      </w:r>
      <w:r w:rsidR="00EA2BEE">
        <w:rPr>
          <w:rFonts w:ascii="Avenir Next" w:hAnsi="Avenir Next" w:cs="Arial"/>
          <w:color w:val="808080" w:themeColor="background1" w:themeShade="80"/>
          <w:sz w:val="22"/>
          <w:szCs w:val="22"/>
          <w:lang w:val="en-GB"/>
        </w:rPr>
        <w:t xml:space="preserve"> estate</w:t>
      </w:r>
      <w:r w:rsidR="00B77A03">
        <w:rPr>
          <w:rFonts w:ascii="Avenir Next" w:hAnsi="Avenir Next" w:cs="Arial"/>
          <w:color w:val="808080" w:themeColor="background1" w:themeShade="80"/>
          <w:sz w:val="22"/>
          <w:szCs w:val="22"/>
          <w:lang w:val="en-GB"/>
        </w:rPr>
        <w:t>.</w:t>
      </w:r>
      <w:r w:rsidR="001C0884">
        <w:rPr>
          <w:rStyle w:val="FootnoteReference"/>
          <w:rFonts w:ascii="Avenir Next" w:hAnsi="Avenir Next" w:cs="Arial"/>
          <w:color w:val="808080" w:themeColor="background1" w:themeShade="80"/>
          <w:sz w:val="22"/>
          <w:szCs w:val="22"/>
          <w:lang w:val="en-GB"/>
        </w:rPr>
        <w:footnoteReference w:id="20"/>
      </w:r>
      <w:r w:rsidR="00B77A03">
        <w:rPr>
          <w:rFonts w:ascii="Avenir Next" w:hAnsi="Avenir Next" w:cs="Arial"/>
          <w:color w:val="808080" w:themeColor="background1" w:themeShade="80"/>
          <w:sz w:val="22"/>
          <w:szCs w:val="22"/>
          <w:lang w:val="en-GB"/>
        </w:rPr>
        <w:t xml:space="preserve"> </w:t>
      </w:r>
    </w:p>
    <w:p w14:paraId="7F71CA80" w14:textId="77777777" w:rsidR="00D363FC" w:rsidRDefault="00D363FC" w:rsidP="00473473">
      <w:pPr>
        <w:pStyle w:val="ListParagraph"/>
        <w:jc w:val="both"/>
        <w:rPr>
          <w:rFonts w:ascii="Avenir Next" w:hAnsi="Avenir Next" w:cs="Arial"/>
          <w:color w:val="808080" w:themeColor="background1" w:themeShade="80"/>
          <w:sz w:val="22"/>
          <w:szCs w:val="22"/>
          <w:lang w:val="en-GB"/>
        </w:rPr>
      </w:pPr>
    </w:p>
    <w:p w14:paraId="02183E51" w14:textId="2E58A101" w:rsidR="00D363FC" w:rsidRDefault="00D363FC" w:rsidP="00473473">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seller is in liquidatio</w:t>
      </w:r>
      <w:r w:rsidR="004F402F">
        <w:rPr>
          <w:rFonts w:ascii="Avenir Next" w:hAnsi="Avenir Next" w:cs="Arial"/>
          <w:color w:val="808080" w:themeColor="background1" w:themeShade="80"/>
          <w:sz w:val="22"/>
          <w:szCs w:val="22"/>
          <w:lang w:val="en-GB"/>
        </w:rPr>
        <w:t xml:space="preserve">n, the applicable law to the executory contract is common law. The executory contract can be </w:t>
      </w:r>
      <w:r w:rsidR="00EA0D7A">
        <w:rPr>
          <w:rFonts w:ascii="Avenir Next" w:hAnsi="Avenir Next" w:cs="Arial"/>
          <w:color w:val="808080" w:themeColor="background1" w:themeShade="80"/>
          <w:sz w:val="22"/>
          <w:szCs w:val="22"/>
          <w:lang w:val="en-GB"/>
        </w:rPr>
        <w:t xml:space="preserve">enforced, </w:t>
      </w:r>
      <w:r w:rsidR="00B021B3">
        <w:rPr>
          <w:rFonts w:ascii="Avenir Next" w:hAnsi="Avenir Next" w:cs="Arial"/>
          <w:color w:val="808080" w:themeColor="background1" w:themeShade="80"/>
          <w:sz w:val="22"/>
          <w:szCs w:val="22"/>
          <w:lang w:val="en-GB"/>
        </w:rPr>
        <w:t>suspended,</w:t>
      </w:r>
      <w:r w:rsidR="00EA0D7A">
        <w:rPr>
          <w:rFonts w:ascii="Avenir Next" w:hAnsi="Avenir Next" w:cs="Arial"/>
          <w:color w:val="808080" w:themeColor="background1" w:themeShade="80"/>
          <w:sz w:val="22"/>
          <w:szCs w:val="22"/>
          <w:lang w:val="en-GB"/>
        </w:rPr>
        <w:t xml:space="preserve"> or terminated by the liquidator with authorisation from the creditor</w:t>
      </w:r>
      <w:r w:rsidR="00AD6061">
        <w:rPr>
          <w:rFonts w:ascii="Avenir Next" w:hAnsi="Avenir Next" w:cs="Arial"/>
          <w:color w:val="808080" w:themeColor="background1" w:themeShade="80"/>
          <w:sz w:val="22"/>
          <w:szCs w:val="22"/>
          <w:lang w:val="en-GB"/>
        </w:rPr>
        <w:t xml:space="preserve">. The buyer does not have the right to specific performance and becomes a concurrent creditor. </w:t>
      </w:r>
    </w:p>
    <w:p w14:paraId="23EA2BFA" w14:textId="77777777" w:rsidR="00B021B3" w:rsidRDefault="00B021B3" w:rsidP="00473473">
      <w:pPr>
        <w:pStyle w:val="ListParagraph"/>
        <w:jc w:val="both"/>
        <w:rPr>
          <w:rFonts w:ascii="Avenir Next" w:hAnsi="Avenir Next" w:cs="Arial"/>
          <w:color w:val="808080" w:themeColor="background1" w:themeShade="80"/>
          <w:sz w:val="22"/>
          <w:szCs w:val="22"/>
          <w:lang w:val="en-GB"/>
        </w:rPr>
      </w:pPr>
    </w:p>
    <w:p w14:paraId="114ACC4D" w14:textId="23325693" w:rsidR="0070774A" w:rsidRDefault="0070774A" w:rsidP="00EA69AB">
      <w:pPr>
        <w:pStyle w:val="ListParagraph"/>
        <w:numPr>
          <w:ilvl w:val="1"/>
          <w:numId w:val="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Lease Agreements</w:t>
      </w:r>
    </w:p>
    <w:p w14:paraId="4EE1A227" w14:textId="4776D614" w:rsidR="001E33AC" w:rsidRDefault="00034D90" w:rsidP="00034D90">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s 37 of the Insolvency Act </w:t>
      </w:r>
      <w:r w:rsidR="00844552">
        <w:rPr>
          <w:rFonts w:ascii="Avenir Next" w:hAnsi="Avenir Next" w:cs="Arial"/>
          <w:color w:val="808080" w:themeColor="background1" w:themeShade="80"/>
          <w:sz w:val="22"/>
          <w:szCs w:val="22"/>
          <w:lang w:val="en-GB"/>
        </w:rPr>
        <w:t xml:space="preserve">1936, the effect of liquidation on a lease is not automatic termination. </w:t>
      </w:r>
      <w:r w:rsidR="0096643F">
        <w:rPr>
          <w:rFonts w:ascii="Avenir Next" w:hAnsi="Avenir Next" w:cs="Arial"/>
          <w:color w:val="808080" w:themeColor="background1" w:themeShade="80"/>
          <w:sz w:val="22"/>
          <w:szCs w:val="22"/>
          <w:lang w:val="en-GB"/>
        </w:rPr>
        <w:t>The liquidator can terminate the lease by written notice</w:t>
      </w:r>
      <w:r w:rsidR="00FA2A86">
        <w:rPr>
          <w:rFonts w:ascii="Avenir Next" w:hAnsi="Avenir Next" w:cs="Arial"/>
          <w:color w:val="808080" w:themeColor="background1" w:themeShade="80"/>
          <w:sz w:val="22"/>
          <w:szCs w:val="22"/>
          <w:lang w:val="en-GB"/>
        </w:rPr>
        <w:t xml:space="preserve"> and the </w:t>
      </w:r>
      <w:r w:rsidR="00575532">
        <w:rPr>
          <w:rFonts w:ascii="Avenir Next" w:hAnsi="Avenir Next" w:cs="Arial"/>
          <w:color w:val="808080" w:themeColor="background1" w:themeShade="80"/>
          <w:sz w:val="22"/>
          <w:szCs w:val="22"/>
          <w:lang w:val="en-GB"/>
        </w:rPr>
        <w:t>lessor</w:t>
      </w:r>
      <w:r w:rsidR="006D72B1">
        <w:rPr>
          <w:rFonts w:ascii="Avenir Next" w:hAnsi="Avenir Next" w:cs="Arial"/>
          <w:color w:val="808080" w:themeColor="background1" w:themeShade="80"/>
          <w:sz w:val="22"/>
          <w:szCs w:val="22"/>
          <w:lang w:val="en-GB"/>
        </w:rPr>
        <w:t xml:space="preserve"> becomes a concurrent creditor</w:t>
      </w:r>
      <w:r w:rsidR="00EB2BF1">
        <w:rPr>
          <w:rFonts w:ascii="Avenir Next" w:hAnsi="Avenir Next" w:cs="Arial"/>
          <w:color w:val="808080" w:themeColor="background1" w:themeShade="80"/>
          <w:sz w:val="22"/>
          <w:szCs w:val="22"/>
          <w:lang w:val="en-GB"/>
        </w:rPr>
        <w:t xml:space="preserve">. </w:t>
      </w:r>
      <w:r w:rsidR="001E33AC">
        <w:rPr>
          <w:rFonts w:ascii="Avenir Next" w:hAnsi="Avenir Next" w:cs="Arial"/>
          <w:color w:val="808080" w:themeColor="background1" w:themeShade="80"/>
          <w:sz w:val="22"/>
          <w:szCs w:val="22"/>
          <w:lang w:val="en-GB"/>
        </w:rPr>
        <w:t xml:space="preserve">There is an automatic termination of the </w:t>
      </w:r>
      <w:r w:rsidR="00617DB4">
        <w:rPr>
          <w:rFonts w:ascii="Avenir Next" w:hAnsi="Avenir Next" w:cs="Arial"/>
          <w:color w:val="808080" w:themeColor="background1" w:themeShade="80"/>
          <w:sz w:val="22"/>
          <w:szCs w:val="22"/>
          <w:lang w:val="en-GB"/>
        </w:rPr>
        <w:t>lease if the liquidator does not</w:t>
      </w:r>
      <w:r w:rsidR="009D3343">
        <w:rPr>
          <w:rFonts w:ascii="Avenir Next" w:hAnsi="Avenir Next" w:cs="Arial"/>
          <w:color w:val="808080" w:themeColor="background1" w:themeShade="80"/>
          <w:sz w:val="22"/>
          <w:szCs w:val="22"/>
          <w:lang w:val="en-GB"/>
        </w:rPr>
        <w:t xml:space="preserve"> cancel the lease within 3 months</w:t>
      </w:r>
      <w:r w:rsidR="007F7921">
        <w:rPr>
          <w:rFonts w:ascii="Avenir Next" w:hAnsi="Avenir Next" w:cs="Arial"/>
          <w:color w:val="808080" w:themeColor="background1" w:themeShade="80"/>
          <w:sz w:val="22"/>
          <w:szCs w:val="22"/>
          <w:lang w:val="en-GB"/>
        </w:rPr>
        <w:t xml:space="preserve"> from the date of appointment.</w:t>
      </w:r>
      <w:r w:rsidR="00F579D3">
        <w:rPr>
          <w:rStyle w:val="FootnoteReference"/>
          <w:rFonts w:ascii="Avenir Next" w:hAnsi="Avenir Next" w:cs="Arial"/>
          <w:color w:val="808080" w:themeColor="background1" w:themeShade="80"/>
          <w:sz w:val="22"/>
          <w:szCs w:val="22"/>
          <w:lang w:val="en-GB"/>
        </w:rPr>
        <w:footnoteReference w:id="21"/>
      </w:r>
      <w:r w:rsidR="008364FB">
        <w:rPr>
          <w:rFonts w:ascii="Avenir Next" w:hAnsi="Avenir Next" w:cs="Arial"/>
          <w:color w:val="808080" w:themeColor="background1" w:themeShade="80"/>
          <w:sz w:val="22"/>
          <w:szCs w:val="22"/>
          <w:lang w:val="en-GB"/>
        </w:rPr>
        <w:t xml:space="preserve"> Once the executory contract is terminated the </w:t>
      </w:r>
      <w:r w:rsidR="006858F0">
        <w:rPr>
          <w:rFonts w:ascii="Avenir Next" w:hAnsi="Avenir Next" w:cs="Arial"/>
          <w:color w:val="808080" w:themeColor="background1" w:themeShade="80"/>
          <w:sz w:val="22"/>
          <w:szCs w:val="22"/>
          <w:lang w:val="en-GB"/>
        </w:rPr>
        <w:t>lessor becomes a concurrent creditor.</w:t>
      </w:r>
    </w:p>
    <w:p w14:paraId="69A91C79" w14:textId="77777777" w:rsidR="006E0C25" w:rsidRDefault="006E0C25" w:rsidP="00034D90">
      <w:pPr>
        <w:ind w:left="720"/>
        <w:jc w:val="both"/>
        <w:rPr>
          <w:rFonts w:ascii="Avenir Next" w:hAnsi="Avenir Next" w:cs="Arial"/>
          <w:color w:val="808080" w:themeColor="background1" w:themeShade="80"/>
          <w:sz w:val="22"/>
          <w:szCs w:val="22"/>
          <w:lang w:val="en-GB"/>
        </w:rPr>
      </w:pPr>
    </w:p>
    <w:p w14:paraId="14B93DEC" w14:textId="33B22F89" w:rsidR="0070774A" w:rsidRDefault="0070774A" w:rsidP="00EA69AB">
      <w:pPr>
        <w:pStyle w:val="ListParagraph"/>
        <w:numPr>
          <w:ilvl w:val="1"/>
          <w:numId w:val="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Employment </w:t>
      </w:r>
      <w:r w:rsidR="00534DC8">
        <w:rPr>
          <w:rFonts w:ascii="Avenir Next" w:hAnsi="Avenir Next" w:cs="Arial"/>
          <w:color w:val="808080" w:themeColor="background1" w:themeShade="80"/>
          <w:sz w:val="22"/>
          <w:szCs w:val="22"/>
          <w:lang w:val="en-GB"/>
        </w:rPr>
        <w:t>contracts</w:t>
      </w:r>
    </w:p>
    <w:p w14:paraId="052B108B" w14:textId="3603A48A" w:rsidR="00FE281F" w:rsidRDefault="00FE281F" w:rsidP="00FE281F">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commencement of liquidation</w:t>
      </w:r>
      <w:r w:rsidR="00634D90">
        <w:rPr>
          <w:rFonts w:ascii="Avenir Next" w:hAnsi="Avenir Next" w:cs="Arial"/>
          <w:color w:val="808080" w:themeColor="background1" w:themeShade="80"/>
          <w:sz w:val="22"/>
          <w:szCs w:val="22"/>
          <w:lang w:val="en-GB"/>
        </w:rPr>
        <w:t xml:space="preserve">, employment contracts are suspended and become terminated after </w:t>
      </w:r>
      <w:r w:rsidR="004C147B">
        <w:rPr>
          <w:rFonts w:ascii="Avenir Next" w:hAnsi="Avenir Next" w:cs="Arial"/>
          <w:color w:val="808080" w:themeColor="background1" w:themeShade="80"/>
          <w:sz w:val="22"/>
          <w:szCs w:val="22"/>
          <w:lang w:val="en-GB"/>
        </w:rPr>
        <w:t>45 days from the date of appointment of the liquidator.</w:t>
      </w:r>
      <w:r w:rsidR="004C147B">
        <w:rPr>
          <w:rStyle w:val="FootnoteReference"/>
          <w:rFonts w:ascii="Avenir Next" w:hAnsi="Avenir Next" w:cs="Arial"/>
          <w:color w:val="808080" w:themeColor="background1" w:themeShade="80"/>
          <w:sz w:val="22"/>
          <w:szCs w:val="22"/>
          <w:lang w:val="en-GB"/>
        </w:rPr>
        <w:footnoteReference w:id="22"/>
      </w:r>
      <w:r w:rsidR="008D41B7">
        <w:rPr>
          <w:rFonts w:ascii="Avenir Next" w:hAnsi="Avenir Next" w:cs="Arial"/>
          <w:color w:val="808080" w:themeColor="background1" w:themeShade="80"/>
          <w:sz w:val="22"/>
          <w:szCs w:val="22"/>
          <w:lang w:val="en-GB"/>
        </w:rPr>
        <w:t xml:space="preserve"> </w:t>
      </w:r>
    </w:p>
    <w:p w14:paraId="2FB49B48" w14:textId="77777777" w:rsidR="005826CC" w:rsidRDefault="005826CC" w:rsidP="00FE281F">
      <w:pPr>
        <w:pStyle w:val="ListParagraph"/>
        <w:jc w:val="both"/>
        <w:rPr>
          <w:rFonts w:ascii="Avenir Next" w:hAnsi="Avenir Next" w:cs="Arial"/>
          <w:color w:val="808080" w:themeColor="background1" w:themeShade="80"/>
          <w:sz w:val="22"/>
          <w:szCs w:val="22"/>
          <w:lang w:val="en-GB"/>
        </w:rPr>
      </w:pPr>
    </w:p>
    <w:p w14:paraId="64A27908" w14:textId="2A1743A8" w:rsidR="005826CC" w:rsidRPr="00EA69AB" w:rsidRDefault="005826CC" w:rsidP="00FE281F">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conclusion, the general rule is that executory contracts can be suspended, </w:t>
      </w:r>
      <w:proofErr w:type="gramStart"/>
      <w:r w:rsidR="00E621E6">
        <w:rPr>
          <w:rFonts w:ascii="Avenir Next" w:hAnsi="Avenir Next" w:cs="Arial"/>
          <w:color w:val="808080" w:themeColor="background1" w:themeShade="80"/>
          <w:sz w:val="22"/>
          <w:szCs w:val="22"/>
          <w:lang w:val="en-GB"/>
        </w:rPr>
        <w:t>enforced</w:t>
      </w:r>
      <w:proofErr w:type="gramEnd"/>
      <w:r w:rsidR="00E621E6">
        <w:rPr>
          <w:rFonts w:ascii="Avenir Next" w:hAnsi="Avenir Next" w:cs="Arial"/>
          <w:color w:val="808080" w:themeColor="background1" w:themeShade="80"/>
          <w:sz w:val="22"/>
          <w:szCs w:val="22"/>
          <w:lang w:val="en-GB"/>
        </w:rPr>
        <w:t xml:space="preserve"> and terminated by the liquidator under common law. However, statute has provided </w:t>
      </w:r>
      <w:r w:rsidR="00A26174">
        <w:rPr>
          <w:rFonts w:ascii="Avenir Next" w:hAnsi="Avenir Next" w:cs="Arial"/>
          <w:color w:val="808080" w:themeColor="background1" w:themeShade="80"/>
          <w:sz w:val="22"/>
          <w:szCs w:val="22"/>
          <w:lang w:val="en-GB"/>
        </w:rPr>
        <w:t>exemption</w:t>
      </w:r>
      <w:r w:rsidR="00E621E6">
        <w:rPr>
          <w:rFonts w:ascii="Avenir Next" w:hAnsi="Avenir Next" w:cs="Arial"/>
          <w:color w:val="808080" w:themeColor="background1" w:themeShade="80"/>
          <w:sz w:val="22"/>
          <w:szCs w:val="22"/>
          <w:lang w:val="en-GB"/>
        </w:rPr>
        <w:t xml:space="preserve"> to the rule of </w:t>
      </w:r>
      <w:r w:rsidR="00A26174">
        <w:rPr>
          <w:rFonts w:ascii="Avenir Next" w:hAnsi="Avenir Next" w:cs="Arial"/>
          <w:color w:val="808080" w:themeColor="background1" w:themeShade="80"/>
          <w:sz w:val="22"/>
          <w:szCs w:val="22"/>
          <w:lang w:val="en-GB"/>
        </w:rPr>
        <w:t xml:space="preserve">various types of executory contracts. </w:t>
      </w:r>
    </w:p>
    <w:p w14:paraId="58FD3F14" w14:textId="77777777" w:rsidR="00053393" w:rsidRDefault="00053393" w:rsidP="00514451">
      <w:pPr>
        <w:jc w:val="both"/>
        <w:rPr>
          <w:rFonts w:ascii="Avenir Next" w:hAnsi="Avenir Next" w:cs="Arial"/>
          <w:color w:val="808080" w:themeColor="background1" w:themeShade="80"/>
          <w:sz w:val="22"/>
          <w:szCs w:val="22"/>
          <w:lang w:val="en-GB"/>
        </w:rPr>
      </w:pPr>
    </w:p>
    <w:p w14:paraId="24534799" w14:textId="77777777" w:rsidR="00053393" w:rsidRDefault="00053393" w:rsidP="00514451">
      <w:pPr>
        <w:jc w:val="both"/>
        <w:rPr>
          <w:rFonts w:ascii="Avenir Next" w:hAnsi="Avenir Next" w:cs="Arial"/>
          <w:color w:val="808080" w:themeColor="background1" w:themeShade="80"/>
          <w:sz w:val="22"/>
          <w:szCs w:val="22"/>
          <w:lang w:val="en-GB"/>
        </w:rPr>
      </w:pPr>
    </w:p>
    <w:p w14:paraId="208C2220" w14:textId="77777777" w:rsidR="00130C90" w:rsidRPr="008E79A7" w:rsidRDefault="00130C90" w:rsidP="00514451">
      <w:pPr>
        <w:jc w:val="both"/>
        <w:rPr>
          <w:rFonts w:ascii="Avenir Next" w:hAnsi="Avenir Next" w:cs="Arial"/>
          <w:color w:val="808080" w:themeColor="background1" w:themeShade="80"/>
          <w:sz w:val="22"/>
          <w:szCs w:val="22"/>
          <w:lang w:val="en-GB"/>
        </w:rPr>
      </w:pPr>
    </w:p>
    <w:p w14:paraId="4E5C9671" w14:textId="10B8852F" w:rsidR="0001050B" w:rsidRDefault="0001050B" w:rsidP="0001050B">
      <w:pPr>
        <w:jc w:val="both"/>
        <w:rPr>
          <w:rFonts w:ascii="Avenir Next" w:hAnsi="Avenir Next" w:cs="Arial"/>
          <w:b/>
          <w:bCs/>
          <w:sz w:val="22"/>
          <w:szCs w:val="22"/>
          <w:lang w:val="en-GB"/>
        </w:rPr>
      </w:pPr>
    </w:p>
    <w:p w14:paraId="11DA2030" w14:textId="77777777" w:rsidR="00C619D3" w:rsidRPr="00B87DBA" w:rsidRDefault="00C619D3" w:rsidP="0001050B">
      <w:pPr>
        <w:jc w:val="both"/>
        <w:rPr>
          <w:rFonts w:ascii="Avenir Next" w:hAnsi="Avenir Next" w:cs="Arial"/>
          <w:b/>
          <w:bCs/>
          <w:sz w:val="22"/>
          <w:szCs w:val="22"/>
          <w:lang w:val="en-GB"/>
        </w:rPr>
      </w:pPr>
    </w:p>
    <w:p w14:paraId="1C3E8790" w14:textId="10C74F80" w:rsidR="00E26337" w:rsidRPr="00B1461F"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4941A576" w14:textId="77777777" w:rsidR="00E26337" w:rsidRPr="00B87DBA" w:rsidRDefault="00E26337" w:rsidP="00E26337">
      <w:pPr>
        <w:rPr>
          <w:rFonts w:ascii="Avenir Next" w:hAnsi="Avenir Next" w:cs="Arial"/>
          <w:b/>
          <w:color w:val="000000" w:themeColor="text1"/>
          <w:sz w:val="22"/>
          <w:szCs w:val="22"/>
          <w:lang w:val="en-GB"/>
        </w:rPr>
      </w:pPr>
    </w:p>
    <w:p w14:paraId="21BD0993" w14:textId="0B6E0F4D" w:rsidR="00E26337" w:rsidRPr="00B87DBA" w:rsidRDefault="00E26337" w:rsidP="00E26337">
      <w:pPr>
        <w:spacing w:after="160" w:line="259" w:lineRule="auto"/>
        <w:jc w:val="both"/>
        <w:rPr>
          <w:rFonts w:ascii="Avenir Next" w:eastAsia="Calibri" w:hAnsi="Avenir Next" w:cs="Arial"/>
          <w:sz w:val="22"/>
          <w:szCs w:val="22"/>
          <w:lang w:val="en-GB"/>
        </w:rPr>
      </w:pPr>
      <w:r w:rsidRPr="00B87DBA">
        <w:rPr>
          <w:rFonts w:ascii="Avenir Next" w:eastAsia="Calibri" w:hAnsi="Avenir Next" w:cs="Arial"/>
          <w:sz w:val="22"/>
          <w:szCs w:val="22"/>
          <w:lang w:val="en-GB"/>
        </w:rPr>
        <w:t xml:space="preserve">The directors of ABC (Pty) Ltd (the company) foresee the reasonable likelihood that the company will, within the next six months, be unable to pay its debts as they become due in the ordinary course of </w:t>
      </w:r>
      <w:proofErr w:type="gramStart"/>
      <w:r w:rsidRPr="00B87DBA">
        <w:rPr>
          <w:rFonts w:ascii="Avenir Next" w:eastAsia="Calibri" w:hAnsi="Avenir Next" w:cs="Arial"/>
          <w:sz w:val="22"/>
          <w:szCs w:val="22"/>
          <w:lang w:val="en-GB"/>
        </w:rPr>
        <w:t>business, and</w:t>
      </w:r>
      <w:proofErr w:type="gramEnd"/>
      <w:r w:rsidRPr="00B87DBA">
        <w:rPr>
          <w:rFonts w:ascii="Avenir Next" w:eastAsia="Calibri" w:hAnsi="Avenir Next" w:cs="Arial"/>
          <w:sz w:val="22"/>
          <w:szCs w:val="22"/>
          <w:lang w:val="en-GB"/>
        </w:rPr>
        <w:t xml:space="preserve"> will most likely reach a situation where its liabilities exceed its assets. The directors therefore elect to initiate business rescue proceedings and adopt the relevant board resolution, which is subsequently filed with the Companies and Intellectual Property Commission (CIPC). Donovan Jones is appointed as the company’s business rescue practitioner. Various parties are affected by the company’s decision. The following parties approach you as a collective seeking legal advice:</w:t>
      </w:r>
    </w:p>
    <w:p w14:paraId="6C252291" w14:textId="0D363198"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Charlie White, a successful businessman, lent the company ZAR 500 000 which the company failed to repay. He initiated proceedings against the company in the High Court to reclaim his money, and at the time that the company was placed under business rescue proceedings, the court proceedings were almost finalised. Charlie is unsure what the effect of business rescue will be on the money owed to him.</w:t>
      </w:r>
    </w:p>
    <w:p w14:paraId="731955EE" w14:textId="77777777" w:rsidR="00514451" w:rsidRPr="00B87DBA" w:rsidRDefault="00514451" w:rsidP="00EE762A">
      <w:pPr>
        <w:ind w:left="426"/>
        <w:jc w:val="both"/>
        <w:rPr>
          <w:rFonts w:ascii="Avenir Next" w:eastAsia="Calibri" w:hAnsi="Avenir Next" w:cs="Arial"/>
          <w:sz w:val="22"/>
          <w:szCs w:val="22"/>
          <w:lang w:val="en-GB"/>
        </w:rPr>
      </w:pPr>
    </w:p>
    <w:p w14:paraId="67AC1088" w14:textId="2E0270C4"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Rowena Gonzales has worked for the company for the last five years and she is concerned about the effect that business rescue will have on her employment contract.</w:t>
      </w:r>
    </w:p>
    <w:p w14:paraId="2EACD8DC" w14:textId="77777777" w:rsidR="00514451" w:rsidRPr="00B87DBA" w:rsidRDefault="00514451" w:rsidP="00EE762A">
      <w:pPr>
        <w:ind w:left="426"/>
        <w:jc w:val="both"/>
        <w:rPr>
          <w:rFonts w:ascii="Avenir Next" w:eastAsia="Calibri" w:hAnsi="Avenir Next" w:cs="Arial"/>
          <w:sz w:val="22"/>
          <w:szCs w:val="22"/>
          <w:lang w:val="en-GB"/>
        </w:rPr>
      </w:pPr>
    </w:p>
    <w:p w14:paraId="4F0314FC" w14:textId="3808389A"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lastRenderedPageBreak/>
        <w:t xml:space="preserve">Mario Miles leases office space to the </w:t>
      </w:r>
      <w:proofErr w:type="gramStart"/>
      <w:r w:rsidRPr="00B87DBA">
        <w:rPr>
          <w:rFonts w:ascii="Avenir Next" w:eastAsia="Calibri" w:hAnsi="Avenir Next" w:cs="Arial"/>
          <w:sz w:val="22"/>
          <w:szCs w:val="22"/>
          <w:lang w:val="en-GB"/>
        </w:rPr>
        <w:t>company</w:t>
      </w:r>
      <w:proofErr w:type="gramEnd"/>
      <w:r w:rsidRPr="00B87DBA">
        <w:rPr>
          <w:rFonts w:ascii="Avenir Next" w:eastAsia="Calibri" w:hAnsi="Avenir Next" w:cs="Arial"/>
          <w:sz w:val="22"/>
          <w:szCs w:val="22"/>
          <w:lang w:val="en-GB"/>
        </w:rPr>
        <w:t xml:space="preserve"> and he is concerned about the effect of the business rescue proceedings on the lease agreement with the company.</w:t>
      </w:r>
    </w:p>
    <w:p w14:paraId="2E704D21" w14:textId="77777777" w:rsidR="00514451" w:rsidRPr="00B87DBA" w:rsidRDefault="00514451" w:rsidP="00EE762A">
      <w:pPr>
        <w:ind w:left="426"/>
        <w:jc w:val="both"/>
        <w:rPr>
          <w:rFonts w:ascii="Avenir Next" w:eastAsia="Calibri" w:hAnsi="Avenir Next" w:cs="Arial"/>
          <w:sz w:val="22"/>
          <w:szCs w:val="22"/>
          <w:lang w:val="en-GB"/>
        </w:rPr>
      </w:pPr>
    </w:p>
    <w:p w14:paraId="4448F0BF" w14:textId="254BB505"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 xml:space="preserve">Trudy </w:t>
      </w:r>
      <w:proofErr w:type="spellStart"/>
      <w:r w:rsidRPr="00B87DBA">
        <w:rPr>
          <w:rFonts w:ascii="Avenir Next" w:eastAsia="Calibri" w:hAnsi="Avenir Next" w:cs="Arial"/>
          <w:sz w:val="22"/>
          <w:szCs w:val="22"/>
          <w:lang w:val="en-GB"/>
        </w:rPr>
        <w:t>Pather</w:t>
      </w:r>
      <w:proofErr w:type="spellEnd"/>
      <w:r w:rsidRPr="00B87DBA">
        <w:rPr>
          <w:rFonts w:ascii="Avenir Next" w:eastAsia="Calibri" w:hAnsi="Avenir Next" w:cs="Arial"/>
          <w:sz w:val="22"/>
          <w:szCs w:val="22"/>
          <w:lang w:val="en-GB"/>
        </w:rPr>
        <w:t xml:space="preserve"> is a shareholder of the company and is unsure whether she will lose her shareholding now that the company has been placed under business rescue.</w:t>
      </w:r>
    </w:p>
    <w:p w14:paraId="646C45F9" w14:textId="77777777" w:rsidR="00514451" w:rsidRPr="00B87DBA" w:rsidRDefault="00514451" w:rsidP="00EE762A">
      <w:pPr>
        <w:ind w:left="426"/>
        <w:jc w:val="both"/>
        <w:rPr>
          <w:rFonts w:ascii="Avenir Next" w:eastAsia="Calibri" w:hAnsi="Avenir Next" w:cs="Arial"/>
          <w:sz w:val="22"/>
          <w:szCs w:val="22"/>
          <w:lang w:val="en-GB"/>
        </w:rPr>
      </w:pPr>
    </w:p>
    <w:p w14:paraId="27B36631" w14:textId="28C55466"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Henry Jean is a director of the company and is unsure as to his position and role now that business rescue proceedings have commenced.</w:t>
      </w:r>
    </w:p>
    <w:p w14:paraId="354398F5" w14:textId="77777777" w:rsidR="00514451" w:rsidRPr="00B87DBA" w:rsidRDefault="00514451" w:rsidP="00514451">
      <w:pPr>
        <w:ind w:left="68"/>
        <w:jc w:val="both"/>
        <w:rPr>
          <w:rFonts w:ascii="Avenir Next" w:eastAsia="Calibri" w:hAnsi="Avenir Next" w:cs="Arial"/>
          <w:sz w:val="22"/>
          <w:szCs w:val="22"/>
          <w:lang w:val="en-GB"/>
        </w:rPr>
      </w:pPr>
    </w:p>
    <w:p w14:paraId="7CA0C883" w14:textId="2864341A" w:rsidR="00E26337" w:rsidRPr="00B87DBA" w:rsidRDefault="00E26337" w:rsidP="00E26337">
      <w:pPr>
        <w:spacing w:after="160" w:line="259" w:lineRule="auto"/>
        <w:jc w:val="both"/>
        <w:rPr>
          <w:rFonts w:ascii="Avenir Next" w:eastAsia="Calibri" w:hAnsi="Avenir Next" w:cs="Arial"/>
          <w:sz w:val="22"/>
          <w:szCs w:val="22"/>
          <w:lang w:val="en-GB"/>
        </w:rPr>
      </w:pPr>
      <w:r w:rsidRPr="00B87DBA">
        <w:rPr>
          <w:rFonts w:ascii="Avenir Next" w:eastAsia="Calibri" w:hAnsi="Avenir Next" w:cs="Arial"/>
          <w:sz w:val="22"/>
          <w:szCs w:val="22"/>
          <w:lang w:val="en-GB"/>
        </w:rPr>
        <w:t xml:space="preserve">Write a single legal memorandum to all the above-mentioned persons wherein you explain their legal rights, and / or the potential outcome of their respective situations, taking into consideration that the company has been placed under business rescue. The memorandum should further make mention of any potential remedies at their disposal; any practical implications of their respective situations; </w:t>
      </w:r>
      <w:proofErr w:type="gramStart"/>
      <w:r w:rsidRPr="00B87DBA">
        <w:rPr>
          <w:rFonts w:ascii="Avenir Next" w:eastAsia="Calibri" w:hAnsi="Avenir Next" w:cs="Arial"/>
          <w:sz w:val="22"/>
          <w:szCs w:val="22"/>
          <w:lang w:val="en-GB"/>
        </w:rPr>
        <w:t>and also</w:t>
      </w:r>
      <w:proofErr w:type="gramEnd"/>
      <w:r w:rsidRPr="00B87DBA">
        <w:rPr>
          <w:rFonts w:ascii="Avenir Next" w:eastAsia="Calibri" w:hAnsi="Avenir Next" w:cs="Arial"/>
          <w:sz w:val="22"/>
          <w:szCs w:val="22"/>
          <w:lang w:val="en-GB"/>
        </w:rPr>
        <w:t xml:space="preserve"> include any considerations in respect of the business rescue plan that the business rescue practitioner needs to take cognisance of.</w:t>
      </w:r>
    </w:p>
    <w:p w14:paraId="5B697BF6" w14:textId="5694ACD7" w:rsidR="00514451" w:rsidRPr="0086742E" w:rsidRDefault="00522184" w:rsidP="00514451">
      <w:pPr>
        <w:jc w:val="both"/>
        <w:rPr>
          <w:rFonts w:ascii="Avenir Next" w:hAnsi="Avenir Next" w:cs="Arial"/>
          <w:b/>
          <w:bCs/>
          <w:color w:val="808080" w:themeColor="background1" w:themeShade="80"/>
          <w:sz w:val="22"/>
          <w:szCs w:val="22"/>
          <w:lang w:val="en-GB"/>
        </w:rPr>
      </w:pPr>
      <w:r w:rsidRPr="0086742E">
        <w:rPr>
          <w:rFonts w:ascii="Avenir Next" w:hAnsi="Avenir Next" w:cs="Arial"/>
          <w:b/>
          <w:bCs/>
          <w:color w:val="808080" w:themeColor="background1" w:themeShade="80"/>
          <w:sz w:val="22"/>
          <w:szCs w:val="22"/>
          <w:lang w:val="en-GB"/>
        </w:rPr>
        <w:t>Charlie</w:t>
      </w:r>
      <w:r w:rsidR="00A973E2" w:rsidRPr="0086742E">
        <w:rPr>
          <w:rFonts w:ascii="Avenir Next" w:hAnsi="Avenir Next" w:cs="Arial"/>
          <w:b/>
          <w:bCs/>
          <w:color w:val="808080" w:themeColor="background1" w:themeShade="80"/>
          <w:sz w:val="22"/>
          <w:szCs w:val="22"/>
          <w:lang w:val="en-GB"/>
        </w:rPr>
        <w:t xml:space="preserve"> White</w:t>
      </w:r>
    </w:p>
    <w:p w14:paraId="4906FAA0" w14:textId="47C0344A" w:rsidR="0072535E" w:rsidRDefault="008D188C"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moratorium will be applicable against the </w:t>
      </w:r>
      <w:r w:rsidR="00872AD0">
        <w:rPr>
          <w:rFonts w:ascii="Avenir Next" w:hAnsi="Avenir Next" w:cs="Arial"/>
          <w:color w:val="808080" w:themeColor="background1" w:themeShade="80"/>
          <w:sz w:val="22"/>
          <w:szCs w:val="22"/>
          <w:lang w:val="en-GB"/>
        </w:rPr>
        <w:t>claim despite the fact that it commenced before the business rescue.</w:t>
      </w:r>
      <w:r w:rsidR="00872AD0">
        <w:rPr>
          <w:rStyle w:val="FootnoteReference"/>
          <w:rFonts w:ascii="Avenir Next" w:hAnsi="Avenir Next" w:cs="Arial"/>
          <w:color w:val="808080" w:themeColor="background1" w:themeShade="80"/>
          <w:sz w:val="22"/>
          <w:szCs w:val="22"/>
          <w:lang w:val="en-GB"/>
        </w:rPr>
        <w:footnoteReference w:id="23"/>
      </w:r>
      <w:r w:rsidR="00DE15DF">
        <w:rPr>
          <w:rFonts w:ascii="Avenir Next" w:hAnsi="Avenir Next" w:cs="Arial"/>
          <w:color w:val="808080" w:themeColor="background1" w:themeShade="80"/>
          <w:sz w:val="22"/>
          <w:szCs w:val="22"/>
          <w:lang w:val="en-GB"/>
        </w:rPr>
        <w:t xml:space="preserve"> The implication is that the claim </w:t>
      </w:r>
      <w:r w:rsidR="000F152A">
        <w:rPr>
          <w:rFonts w:ascii="Avenir Next" w:hAnsi="Avenir Next" w:cs="Arial"/>
          <w:color w:val="808080" w:themeColor="background1" w:themeShade="80"/>
          <w:sz w:val="22"/>
          <w:szCs w:val="22"/>
          <w:lang w:val="en-GB"/>
        </w:rPr>
        <w:t xml:space="preserve">may not continue unless the </w:t>
      </w:r>
      <w:r w:rsidR="0071757A">
        <w:rPr>
          <w:rFonts w:ascii="Avenir Next" w:hAnsi="Avenir Next" w:cs="Arial"/>
          <w:color w:val="808080" w:themeColor="background1" w:themeShade="80"/>
          <w:sz w:val="22"/>
          <w:szCs w:val="22"/>
          <w:lang w:val="en-GB"/>
        </w:rPr>
        <w:t xml:space="preserve">business rescue practitioner gives </w:t>
      </w:r>
      <w:r w:rsidR="00C54725">
        <w:rPr>
          <w:rFonts w:ascii="Avenir Next" w:hAnsi="Avenir Next" w:cs="Arial"/>
          <w:color w:val="808080" w:themeColor="background1" w:themeShade="80"/>
          <w:sz w:val="22"/>
          <w:szCs w:val="22"/>
          <w:lang w:val="en-GB"/>
        </w:rPr>
        <w:t xml:space="preserve">written </w:t>
      </w:r>
      <w:r w:rsidR="0071757A">
        <w:rPr>
          <w:rFonts w:ascii="Avenir Next" w:hAnsi="Avenir Next" w:cs="Arial"/>
          <w:color w:val="808080" w:themeColor="background1" w:themeShade="80"/>
          <w:sz w:val="22"/>
          <w:szCs w:val="22"/>
          <w:lang w:val="en-GB"/>
        </w:rPr>
        <w:t>consent for the claim to continue</w:t>
      </w:r>
      <w:r w:rsidR="0019674C">
        <w:rPr>
          <w:rFonts w:ascii="Avenir Next" w:hAnsi="Avenir Next" w:cs="Arial"/>
          <w:color w:val="808080" w:themeColor="background1" w:themeShade="80"/>
          <w:sz w:val="22"/>
          <w:szCs w:val="22"/>
          <w:lang w:val="en-GB"/>
        </w:rPr>
        <w:t xml:space="preserve"> or consent from the court</w:t>
      </w:r>
      <w:r w:rsidR="0071757A">
        <w:rPr>
          <w:rFonts w:ascii="Avenir Next" w:hAnsi="Avenir Next" w:cs="Arial"/>
          <w:color w:val="808080" w:themeColor="background1" w:themeShade="80"/>
          <w:sz w:val="22"/>
          <w:szCs w:val="22"/>
          <w:lang w:val="en-GB"/>
        </w:rPr>
        <w:t>.</w:t>
      </w:r>
      <w:r w:rsidR="00C15B4B">
        <w:rPr>
          <w:rStyle w:val="FootnoteReference"/>
          <w:rFonts w:ascii="Avenir Next" w:hAnsi="Avenir Next" w:cs="Arial"/>
          <w:color w:val="808080" w:themeColor="background1" w:themeShade="80"/>
          <w:sz w:val="22"/>
          <w:szCs w:val="22"/>
          <w:lang w:val="en-GB"/>
        </w:rPr>
        <w:footnoteReference w:id="24"/>
      </w:r>
      <w:r w:rsidR="0071757A">
        <w:rPr>
          <w:rFonts w:ascii="Avenir Next" w:hAnsi="Avenir Next" w:cs="Arial"/>
          <w:color w:val="808080" w:themeColor="background1" w:themeShade="80"/>
          <w:sz w:val="22"/>
          <w:szCs w:val="22"/>
          <w:lang w:val="en-GB"/>
        </w:rPr>
        <w:t xml:space="preserve"> </w:t>
      </w:r>
      <w:r w:rsidR="004C6C5C">
        <w:rPr>
          <w:rFonts w:ascii="Avenir Next" w:hAnsi="Avenir Next" w:cs="Arial"/>
          <w:color w:val="808080" w:themeColor="background1" w:themeShade="80"/>
          <w:sz w:val="22"/>
          <w:szCs w:val="22"/>
          <w:lang w:val="en-GB"/>
        </w:rPr>
        <w:t>The moratorium does not prevent Charlie from writing a demand letter to the company to ask for the money.</w:t>
      </w:r>
      <w:r w:rsidR="004C6C5C">
        <w:rPr>
          <w:rStyle w:val="FootnoteReference"/>
          <w:rFonts w:ascii="Avenir Next" w:hAnsi="Avenir Next" w:cs="Arial"/>
          <w:color w:val="808080" w:themeColor="background1" w:themeShade="80"/>
          <w:sz w:val="22"/>
          <w:szCs w:val="22"/>
          <w:lang w:val="en-GB"/>
        </w:rPr>
        <w:footnoteReference w:id="25"/>
      </w:r>
      <w:r w:rsidR="004C6C5C">
        <w:rPr>
          <w:rFonts w:ascii="Avenir Next" w:hAnsi="Avenir Next" w:cs="Arial"/>
          <w:color w:val="808080" w:themeColor="background1" w:themeShade="80"/>
          <w:sz w:val="22"/>
          <w:szCs w:val="22"/>
          <w:lang w:val="en-GB"/>
        </w:rPr>
        <w:t xml:space="preserve"> </w:t>
      </w:r>
      <w:r w:rsidR="00164E65">
        <w:rPr>
          <w:rFonts w:ascii="Avenir Next" w:hAnsi="Avenir Next" w:cs="Arial"/>
          <w:color w:val="808080" w:themeColor="background1" w:themeShade="80"/>
          <w:sz w:val="22"/>
          <w:szCs w:val="22"/>
          <w:lang w:val="en-GB"/>
        </w:rPr>
        <w:t xml:space="preserve">As a </w:t>
      </w:r>
      <w:r w:rsidR="000E1BF8">
        <w:rPr>
          <w:rFonts w:ascii="Avenir Next" w:hAnsi="Avenir Next" w:cs="Arial"/>
          <w:color w:val="808080" w:themeColor="background1" w:themeShade="80"/>
          <w:sz w:val="22"/>
          <w:szCs w:val="22"/>
          <w:lang w:val="en-GB"/>
        </w:rPr>
        <w:t xml:space="preserve">creditor, Charlie White is able to vote on the proposed </w:t>
      </w:r>
      <w:r w:rsidR="004D4B7E">
        <w:rPr>
          <w:rFonts w:ascii="Avenir Next" w:hAnsi="Avenir Next" w:cs="Arial"/>
          <w:color w:val="808080" w:themeColor="background1" w:themeShade="80"/>
          <w:sz w:val="22"/>
          <w:szCs w:val="22"/>
          <w:lang w:val="en-GB"/>
        </w:rPr>
        <w:t>business rescue plan.</w:t>
      </w:r>
      <w:r w:rsidR="004D4B7E">
        <w:rPr>
          <w:rStyle w:val="FootnoteReference"/>
          <w:rFonts w:ascii="Avenir Next" w:hAnsi="Avenir Next" w:cs="Arial"/>
          <w:color w:val="808080" w:themeColor="background1" w:themeShade="80"/>
          <w:sz w:val="22"/>
          <w:szCs w:val="22"/>
          <w:lang w:val="en-GB"/>
        </w:rPr>
        <w:footnoteReference w:id="26"/>
      </w:r>
    </w:p>
    <w:p w14:paraId="4B0D13B9" w14:textId="77777777" w:rsidR="0086742E" w:rsidRDefault="0086742E" w:rsidP="00514451">
      <w:pPr>
        <w:jc w:val="both"/>
        <w:rPr>
          <w:rFonts w:ascii="Avenir Next" w:hAnsi="Avenir Next" w:cs="Arial"/>
          <w:color w:val="808080" w:themeColor="background1" w:themeShade="80"/>
          <w:sz w:val="22"/>
          <w:szCs w:val="22"/>
          <w:lang w:val="en-GB"/>
        </w:rPr>
      </w:pPr>
    </w:p>
    <w:p w14:paraId="3D06CC00" w14:textId="0A81EC3B" w:rsidR="00A973E2" w:rsidRPr="0086742E" w:rsidRDefault="00A973E2" w:rsidP="00514451">
      <w:pPr>
        <w:jc w:val="both"/>
        <w:rPr>
          <w:rFonts w:ascii="Avenir Next" w:hAnsi="Avenir Next" w:cs="Arial"/>
          <w:b/>
          <w:bCs/>
          <w:color w:val="808080" w:themeColor="background1" w:themeShade="80"/>
          <w:sz w:val="22"/>
          <w:szCs w:val="22"/>
          <w:lang w:val="en-GB"/>
        </w:rPr>
      </w:pPr>
      <w:r w:rsidRPr="0086742E">
        <w:rPr>
          <w:rFonts w:ascii="Avenir Next" w:hAnsi="Avenir Next" w:cs="Arial"/>
          <w:b/>
          <w:bCs/>
          <w:color w:val="808080" w:themeColor="background1" w:themeShade="80"/>
          <w:sz w:val="22"/>
          <w:szCs w:val="22"/>
          <w:lang w:val="en-GB"/>
        </w:rPr>
        <w:t>Rowena Gonzales</w:t>
      </w:r>
    </w:p>
    <w:p w14:paraId="3E53A244" w14:textId="6BD4483F" w:rsidR="0086742E" w:rsidRDefault="00565E7A"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employment contract will remain the same as it was </w:t>
      </w:r>
      <w:r w:rsidR="00BB6840">
        <w:rPr>
          <w:rFonts w:ascii="Avenir Next" w:hAnsi="Avenir Next" w:cs="Arial"/>
          <w:color w:val="808080" w:themeColor="background1" w:themeShade="80"/>
          <w:sz w:val="22"/>
          <w:szCs w:val="22"/>
          <w:lang w:val="en-GB"/>
        </w:rPr>
        <w:t xml:space="preserve">immediately </w:t>
      </w:r>
      <w:r>
        <w:rPr>
          <w:rFonts w:ascii="Avenir Next" w:hAnsi="Avenir Next" w:cs="Arial"/>
          <w:color w:val="808080" w:themeColor="background1" w:themeShade="80"/>
          <w:sz w:val="22"/>
          <w:szCs w:val="22"/>
          <w:lang w:val="en-GB"/>
        </w:rPr>
        <w:t xml:space="preserve">before the </w:t>
      </w:r>
      <w:r w:rsidR="00FF02AD">
        <w:rPr>
          <w:rFonts w:ascii="Avenir Next" w:hAnsi="Avenir Next" w:cs="Arial"/>
          <w:color w:val="808080" w:themeColor="background1" w:themeShade="80"/>
          <w:sz w:val="22"/>
          <w:szCs w:val="22"/>
          <w:lang w:val="en-GB"/>
        </w:rPr>
        <w:t>business rescue.</w:t>
      </w:r>
      <w:r w:rsidR="00700C56">
        <w:rPr>
          <w:rStyle w:val="FootnoteReference"/>
          <w:rFonts w:ascii="Avenir Next" w:hAnsi="Avenir Next" w:cs="Arial"/>
          <w:color w:val="808080" w:themeColor="background1" w:themeShade="80"/>
          <w:sz w:val="22"/>
          <w:szCs w:val="22"/>
          <w:lang w:val="en-GB"/>
        </w:rPr>
        <w:footnoteReference w:id="27"/>
      </w:r>
      <w:r w:rsidR="00BB6840">
        <w:rPr>
          <w:rFonts w:ascii="Avenir Next" w:hAnsi="Avenir Next" w:cs="Arial"/>
          <w:color w:val="808080" w:themeColor="background1" w:themeShade="80"/>
          <w:sz w:val="22"/>
          <w:szCs w:val="22"/>
          <w:lang w:val="en-GB"/>
        </w:rPr>
        <w:t xml:space="preserve"> </w:t>
      </w:r>
      <w:r w:rsidR="00262867">
        <w:rPr>
          <w:rFonts w:ascii="Avenir Next" w:hAnsi="Avenir Next" w:cs="Arial"/>
          <w:color w:val="808080" w:themeColor="background1" w:themeShade="80"/>
          <w:sz w:val="22"/>
          <w:szCs w:val="22"/>
          <w:lang w:val="en-GB"/>
        </w:rPr>
        <w:t xml:space="preserve">However, the employment contract can be changed if it is as a result of ordinary course of </w:t>
      </w:r>
      <w:r w:rsidR="003162D2">
        <w:rPr>
          <w:rFonts w:ascii="Avenir Next" w:hAnsi="Avenir Next" w:cs="Arial"/>
          <w:color w:val="808080" w:themeColor="background1" w:themeShade="80"/>
          <w:sz w:val="22"/>
          <w:szCs w:val="22"/>
          <w:lang w:val="en-GB"/>
        </w:rPr>
        <w:t xml:space="preserve">attrition or the Rowena and the company agree to change the terms of the contract in accordance with </w:t>
      </w:r>
      <w:r w:rsidR="00B02847">
        <w:rPr>
          <w:rFonts w:ascii="Avenir Next" w:hAnsi="Avenir Next" w:cs="Arial"/>
          <w:color w:val="808080" w:themeColor="background1" w:themeShade="80"/>
          <w:sz w:val="22"/>
          <w:szCs w:val="22"/>
          <w:lang w:val="en-GB"/>
        </w:rPr>
        <w:t>labour laws.</w:t>
      </w:r>
      <w:r w:rsidR="00B02847">
        <w:rPr>
          <w:rStyle w:val="FootnoteReference"/>
          <w:rFonts w:ascii="Avenir Next" w:hAnsi="Avenir Next" w:cs="Arial"/>
          <w:color w:val="808080" w:themeColor="background1" w:themeShade="80"/>
          <w:sz w:val="22"/>
          <w:szCs w:val="22"/>
          <w:lang w:val="en-GB"/>
        </w:rPr>
        <w:footnoteReference w:id="28"/>
      </w:r>
      <w:r w:rsidR="00E73750">
        <w:rPr>
          <w:rFonts w:ascii="Avenir Next" w:hAnsi="Avenir Next" w:cs="Arial"/>
          <w:color w:val="808080" w:themeColor="background1" w:themeShade="80"/>
          <w:sz w:val="22"/>
          <w:szCs w:val="22"/>
          <w:lang w:val="en-GB"/>
        </w:rPr>
        <w:t xml:space="preserve"> Rowena as a</w:t>
      </w:r>
      <w:r w:rsidR="00A607EA">
        <w:rPr>
          <w:rFonts w:ascii="Avenir Next" w:hAnsi="Avenir Next" w:cs="Arial"/>
          <w:color w:val="808080" w:themeColor="background1" w:themeShade="80"/>
          <w:sz w:val="22"/>
          <w:szCs w:val="22"/>
          <w:lang w:val="en-GB"/>
        </w:rPr>
        <w:t>n employee is in the preference category and therefore her employment contract obligations are protected, meaning that she is entitled to be paid her salary</w:t>
      </w:r>
      <w:r w:rsidR="001732E5">
        <w:rPr>
          <w:rFonts w:ascii="Avenir Next" w:hAnsi="Avenir Next" w:cs="Arial"/>
          <w:color w:val="808080" w:themeColor="background1" w:themeShade="80"/>
          <w:sz w:val="22"/>
          <w:szCs w:val="22"/>
          <w:lang w:val="en-GB"/>
        </w:rPr>
        <w:t>.</w:t>
      </w:r>
      <w:r w:rsidR="00F82EE9">
        <w:rPr>
          <w:rStyle w:val="FootnoteReference"/>
          <w:rFonts w:ascii="Avenir Next" w:hAnsi="Avenir Next" w:cs="Arial"/>
          <w:color w:val="808080" w:themeColor="background1" w:themeShade="80"/>
          <w:sz w:val="22"/>
          <w:szCs w:val="22"/>
          <w:lang w:val="en-GB"/>
        </w:rPr>
        <w:footnoteReference w:id="29"/>
      </w:r>
    </w:p>
    <w:p w14:paraId="4A59EAB4" w14:textId="77777777" w:rsidR="00DE5501" w:rsidRDefault="00DE5501" w:rsidP="00514451">
      <w:pPr>
        <w:jc w:val="both"/>
        <w:rPr>
          <w:rFonts w:ascii="Avenir Next" w:hAnsi="Avenir Next" w:cs="Arial"/>
          <w:color w:val="808080" w:themeColor="background1" w:themeShade="80"/>
          <w:sz w:val="22"/>
          <w:szCs w:val="22"/>
          <w:lang w:val="en-GB"/>
        </w:rPr>
      </w:pPr>
    </w:p>
    <w:p w14:paraId="6643ED37" w14:textId="424E14B3" w:rsidR="00A973E2" w:rsidRDefault="00A973E2" w:rsidP="00514451">
      <w:pPr>
        <w:jc w:val="both"/>
        <w:rPr>
          <w:rFonts w:ascii="Avenir Next" w:hAnsi="Avenir Next" w:cs="Arial"/>
          <w:b/>
          <w:bCs/>
          <w:color w:val="808080" w:themeColor="background1" w:themeShade="80"/>
          <w:sz w:val="22"/>
          <w:szCs w:val="22"/>
          <w:lang w:val="en-GB"/>
        </w:rPr>
      </w:pPr>
      <w:r w:rsidRPr="00DD0C56">
        <w:rPr>
          <w:rFonts w:ascii="Avenir Next" w:hAnsi="Avenir Next" w:cs="Arial"/>
          <w:b/>
          <w:bCs/>
          <w:color w:val="808080" w:themeColor="background1" w:themeShade="80"/>
          <w:sz w:val="22"/>
          <w:szCs w:val="22"/>
          <w:lang w:val="en-GB"/>
        </w:rPr>
        <w:t>Mario Miles</w:t>
      </w:r>
    </w:p>
    <w:p w14:paraId="7DC5AA5D" w14:textId="11068896" w:rsidR="00DD0C56" w:rsidRDefault="00BF2572"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lease is </w:t>
      </w:r>
      <w:r w:rsidR="004C219B">
        <w:rPr>
          <w:rFonts w:ascii="Avenir Next" w:hAnsi="Avenir Next" w:cs="Arial"/>
          <w:color w:val="808080" w:themeColor="background1" w:themeShade="80"/>
          <w:sz w:val="22"/>
          <w:szCs w:val="22"/>
          <w:lang w:val="en-GB"/>
        </w:rPr>
        <w:t>termed as a</w:t>
      </w:r>
      <w:r w:rsidR="00723EF1">
        <w:rPr>
          <w:rFonts w:ascii="Avenir Next" w:hAnsi="Avenir Next" w:cs="Arial"/>
          <w:color w:val="808080" w:themeColor="background1" w:themeShade="80"/>
          <w:sz w:val="22"/>
          <w:szCs w:val="22"/>
          <w:lang w:val="en-GB"/>
        </w:rPr>
        <w:t>n agreement that was concluded before the business re</w:t>
      </w:r>
      <w:r w:rsidR="00DA07C8">
        <w:rPr>
          <w:rFonts w:ascii="Avenir Next" w:hAnsi="Avenir Next" w:cs="Arial"/>
          <w:color w:val="808080" w:themeColor="background1" w:themeShade="80"/>
          <w:sz w:val="22"/>
          <w:szCs w:val="22"/>
          <w:lang w:val="en-GB"/>
        </w:rPr>
        <w:t>scue</w:t>
      </w:r>
      <w:r w:rsidR="006E163C">
        <w:rPr>
          <w:rFonts w:ascii="Avenir Next" w:hAnsi="Avenir Next" w:cs="Arial"/>
          <w:color w:val="808080" w:themeColor="background1" w:themeShade="80"/>
          <w:sz w:val="22"/>
          <w:szCs w:val="22"/>
          <w:lang w:val="en-GB"/>
        </w:rPr>
        <w:t xml:space="preserve">. The lease will therefore not fit into the definition of a </w:t>
      </w:r>
      <w:r w:rsidR="00E0287B">
        <w:rPr>
          <w:rFonts w:ascii="Avenir Next" w:hAnsi="Avenir Next" w:cs="Arial"/>
          <w:color w:val="808080" w:themeColor="background1" w:themeShade="80"/>
          <w:sz w:val="22"/>
          <w:szCs w:val="22"/>
          <w:lang w:val="en-GB"/>
        </w:rPr>
        <w:t xml:space="preserve">‘post commencement financing’ and costs </w:t>
      </w:r>
      <w:proofErr w:type="gramStart"/>
      <w:r w:rsidR="00E0287B">
        <w:rPr>
          <w:rFonts w:ascii="Avenir Next" w:hAnsi="Avenir Next" w:cs="Arial"/>
          <w:color w:val="808080" w:themeColor="background1" w:themeShade="80"/>
          <w:sz w:val="22"/>
          <w:szCs w:val="22"/>
          <w:lang w:val="en-GB"/>
        </w:rPr>
        <w:t>arsing</w:t>
      </w:r>
      <w:proofErr w:type="gramEnd"/>
      <w:r w:rsidR="00E0287B">
        <w:rPr>
          <w:rFonts w:ascii="Avenir Next" w:hAnsi="Avenir Next" w:cs="Arial"/>
          <w:color w:val="808080" w:themeColor="background1" w:themeShade="80"/>
          <w:sz w:val="22"/>
          <w:szCs w:val="22"/>
          <w:lang w:val="en-GB"/>
        </w:rPr>
        <w:t xml:space="preserve"> out of the costs of business</w:t>
      </w:r>
      <w:r w:rsidR="0043090E">
        <w:rPr>
          <w:rFonts w:ascii="Avenir Next" w:hAnsi="Avenir Next" w:cs="Arial"/>
          <w:color w:val="808080" w:themeColor="background1" w:themeShade="80"/>
          <w:sz w:val="22"/>
          <w:szCs w:val="22"/>
          <w:lang w:val="en-GB"/>
        </w:rPr>
        <w:t xml:space="preserve"> rescue proceedings’ meaning that Mario does not have a preference</w:t>
      </w:r>
      <w:r w:rsidR="00430640">
        <w:rPr>
          <w:rFonts w:ascii="Avenir Next" w:hAnsi="Avenir Next" w:cs="Arial"/>
          <w:color w:val="808080" w:themeColor="background1" w:themeShade="80"/>
          <w:sz w:val="22"/>
          <w:szCs w:val="22"/>
          <w:lang w:val="en-GB"/>
        </w:rPr>
        <w:t xml:space="preserve"> above other creditors and will be treated as an unsecured creditor</w:t>
      </w:r>
      <w:r w:rsidR="00ED0A2D">
        <w:rPr>
          <w:rFonts w:ascii="Avenir Next" w:hAnsi="Avenir Next" w:cs="Arial"/>
          <w:color w:val="808080" w:themeColor="background1" w:themeShade="80"/>
          <w:sz w:val="22"/>
          <w:szCs w:val="22"/>
          <w:lang w:val="en-GB"/>
        </w:rPr>
        <w:t xml:space="preserve"> termed as </w:t>
      </w:r>
      <w:r w:rsidR="001266F4">
        <w:rPr>
          <w:rFonts w:ascii="Avenir Next" w:hAnsi="Avenir Next" w:cs="Arial"/>
          <w:color w:val="808080" w:themeColor="background1" w:themeShade="80"/>
          <w:sz w:val="22"/>
          <w:szCs w:val="22"/>
          <w:lang w:val="en-GB"/>
        </w:rPr>
        <w:t>concurrent creditors</w:t>
      </w:r>
      <w:r w:rsidR="00430640">
        <w:rPr>
          <w:rFonts w:ascii="Avenir Next" w:hAnsi="Avenir Next" w:cs="Arial"/>
          <w:color w:val="808080" w:themeColor="background1" w:themeShade="80"/>
          <w:sz w:val="22"/>
          <w:szCs w:val="22"/>
          <w:lang w:val="en-GB"/>
        </w:rPr>
        <w:t>.</w:t>
      </w:r>
      <w:r w:rsidR="005C3ED6">
        <w:rPr>
          <w:rStyle w:val="FootnoteReference"/>
          <w:rFonts w:ascii="Avenir Next" w:hAnsi="Avenir Next" w:cs="Arial"/>
          <w:color w:val="808080" w:themeColor="background1" w:themeShade="80"/>
          <w:sz w:val="22"/>
          <w:szCs w:val="22"/>
          <w:lang w:val="en-GB"/>
        </w:rPr>
        <w:footnoteReference w:id="30"/>
      </w:r>
      <w:r w:rsidR="001266F4">
        <w:rPr>
          <w:rFonts w:ascii="Avenir Next" w:hAnsi="Avenir Next" w:cs="Arial"/>
          <w:color w:val="808080" w:themeColor="background1" w:themeShade="80"/>
          <w:sz w:val="22"/>
          <w:szCs w:val="22"/>
          <w:lang w:val="en-GB"/>
        </w:rPr>
        <w:t xml:space="preserve"> </w:t>
      </w:r>
      <w:r w:rsidR="00D74C78">
        <w:rPr>
          <w:rFonts w:ascii="Avenir Next" w:hAnsi="Avenir Next" w:cs="Arial"/>
          <w:color w:val="808080" w:themeColor="background1" w:themeShade="80"/>
          <w:sz w:val="22"/>
          <w:szCs w:val="22"/>
          <w:lang w:val="en-GB"/>
        </w:rPr>
        <w:t xml:space="preserve">The lease will remain intact </w:t>
      </w:r>
      <w:r w:rsidR="00834D7C">
        <w:rPr>
          <w:rFonts w:ascii="Avenir Next" w:hAnsi="Avenir Next" w:cs="Arial"/>
          <w:color w:val="808080" w:themeColor="background1" w:themeShade="80"/>
          <w:sz w:val="22"/>
          <w:szCs w:val="22"/>
          <w:lang w:val="en-GB"/>
        </w:rPr>
        <w:t>but if the BRP wishes to terminate the contract they may do so.</w:t>
      </w:r>
      <w:r w:rsidR="00B9118C">
        <w:rPr>
          <w:rFonts w:ascii="Avenir Next" w:hAnsi="Avenir Next" w:cs="Arial"/>
          <w:color w:val="808080" w:themeColor="background1" w:themeShade="80"/>
          <w:sz w:val="22"/>
          <w:szCs w:val="22"/>
          <w:lang w:val="en-GB"/>
        </w:rPr>
        <w:t xml:space="preserve"> Mario can still claim damages for non-performance of the contract</w:t>
      </w:r>
      <w:r w:rsidR="00430640">
        <w:rPr>
          <w:rFonts w:ascii="Avenir Next" w:hAnsi="Avenir Next" w:cs="Arial"/>
          <w:color w:val="808080" w:themeColor="background1" w:themeShade="80"/>
          <w:sz w:val="22"/>
          <w:szCs w:val="22"/>
          <w:lang w:val="en-GB"/>
        </w:rPr>
        <w:t>.</w:t>
      </w:r>
      <w:r w:rsidR="005C3ED6">
        <w:rPr>
          <w:rStyle w:val="FootnoteReference"/>
          <w:rFonts w:ascii="Avenir Next" w:hAnsi="Avenir Next" w:cs="Arial"/>
          <w:color w:val="808080" w:themeColor="background1" w:themeShade="80"/>
          <w:sz w:val="22"/>
          <w:szCs w:val="22"/>
          <w:lang w:val="en-GB"/>
        </w:rPr>
        <w:footnoteReference w:id="31"/>
      </w:r>
    </w:p>
    <w:p w14:paraId="0B2126A1" w14:textId="77777777" w:rsidR="00BC26E2" w:rsidRPr="00DD0C56" w:rsidRDefault="00BC26E2" w:rsidP="00514451">
      <w:pPr>
        <w:jc w:val="both"/>
        <w:rPr>
          <w:rFonts w:ascii="Avenir Next" w:hAnsi="Avenir Next" w:cs="Arial"/>
          <w:color w:val="808080" w:themeColor="background1" w:themeShade="80"/>
          <w:sz w:val="22"/>
          <w:szCs w:val="22"/>
          <w:lang w:val="en-GB"/>
        </w:rPr>
      </w:pPr>
    </w:p>
    <w:p w14:paraId="7926495D" w14:textId="27F5A13C" w:rsidR="00A973E2" w:rsidRDefault="00A973E2" w:rsidP="00514451">
      <w:pPr>
        <w:jc w:val="both"/>
        <w:rPr>
          <w:rFonts w:ascii="Avenir Next" w:hAnsi="Avenir Next" w:cs="Arial"/>
          <w:b/>
          <w:bCs/>
          <w:color w:val="808080" w:themeColor="background1" w:themeShade="80"/>
          <w:sz w:val="22"/>
          <w:szCs w:val="22"/>
          <w:lang w:val="en-GB"/>
        </w:rPr>
      </w:pPr>
      <w:r w:rsidRPr="00E874CB">
        <w:rPr>
          <w:rFonts w:ascii="Avenir Next" w:hAnsi="Avenir Next" w:cs="Arial"/>
          <w:b/>
          <w:bCs/>
          <w:color w:val="808080" w:themeColor="background1" w:themeShade="80"/>
          <w:sz w:val="22"/>
          <w:szCs w:val="22"/>
          <w:lang w:val="en-GB"/>
        </w:rPr>
        <w:t xml:space="preserve">Trudy </w:t>
      </w:r>
      <w:proofErr w:type="spellStart"/>
      <w:r w:rsidR="0072535E" w:rsidRPr="00E874CB">
        <w:rPr>
          <w:rFonts w:ascii="Avenir Next" w:hAnsi="Avenir Next" w:cs="Arial"/>
          <w:b/>
          <w:bCs/>
          <w:color w:val="808080" w:themeColor="background1" w:themeShade="80"/>
          <w:sz w:val="22"/>
          <w:szCs w:val="22"/>
          <w:lang w:val="en-GB"/>
        </w:rPr>
        <w:t>Pather</w:t>
      </w:r>
      <w:proofErr w:type="spellEnd"/>
    </w:p>
    <w:p w14:paraId="1FB1E1A7" w14:textId="0C53F857" w:rsidR="00B74DEB" w:rsidRPr="00B74DEB" w:rsidRDefault="00EF76E5"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Trudy’s shareholding would generally not be altered </w:t>
      </w:r>
      <w:r w:rsidR="00D53953">
        <w:rPr>
          <w:rFonts w:ascii="Avenir Next" w:hAnsi="Avenir Next" w:cs="Arial"/>
          <w:color w:val="808080" w:themeColor="background1" w:themeShade="80"/>
          <w:sz w:val="22"/>
          <w:szCs w:val="22"/>
          <w:lang w:val="en-GB"/>
        </w:rPr>
        <w:t xml:space="preserve">unless it is in the ordinary course of business, </w:t>
      </w:r>
      <w:r w:rsidR="0076438F">
        <w:rPr>
          <w:rFonts w:ascii="Avenir Next" w:hAnsi="Avenir Next" w:cs="Arial"/>
          <w:color w:val="808080" w:themeColor="background1" w:themeShade="80"/>
          <w:sz w:val="22"/>
          <w:szCs w:val="22"/>
          <w:lang w:val="en-GB"/>
        </w:rPr>
        <w:t>by order of the court or in pursuant of a provision of the business rescue plan</w:t>
      </w:r>
      <w:r w:rsidR="000130E1">
        <w:rPr>
          <w:rFonts w:ascii="Avenir Next" w:hAnsi="Avenir Next" w:cs="Arial"/>
          <w:color w:val="808080" w:themeColor="background1" w:themeShade="80"/>
          <w:sz w:val="22"/>
          <w:szCs w:val="22"/>
          <w:lang w:val="en-GB"/>
        </w:rPr>
        <w:t>.</w:t>
      </w:r>
      <w:r w:rsidR="000130E1">
        <w:rPr>
          <w:rStyle w:val="FootnoteReference"/>
          <w:rFonts w:ascii="Avenir Next" w:hAnsi="Avenir Next" w:cs="Arial"/>
          <w:color w:val="808080" w:themeColor="background1" w:themeShade="80"/>
          <w:sz w:val="22"/>
          <w:szCs w:val="22"/>
          <w:lang w:val="en-GB"/>
        </w:rPr>
        <w:footnoteReference w:id="32"/>
      </w:r>
      <w:r w:rsidR="000130E1">
        <w:rPr>
          <w:rFonts w:ascii="Avenir Next" w:hAnsi="Avenir Next" w:cs="Arial"/>
          <w:color w:val="808080" w:themeColor="background1" w:themeShade="80"/>
          <w:sz w:val="22"/>
          <w:szCs w:val="22"/>
          <w:lang w:val="en-GB"/>
        </w:rPr>
        <w:t xml:space="preserve"> </w:t>
      </w:r>
      <w:r w:rsidR="00FD6660">
        <w:rPr>
          <w:rFonts w:ascii="Avenir Next" w:hAnsi="Avenir Next" w:cs="Arial"/>
          <w:color w:val="808080" w:themeColor="background1" w:themeShade="80"/>
          <w:sz w:val="22"/>
          <w:szCs w:val="22"/>
          <w:lang w:val="en-GB"/>
        </w:rPr>
        <w:t>As a shareholder Trudy is entitled to vote on the business rescue plan depending on her shareholding as she is termed as an affected person.</w:t>
      </w:r>
      <w:r w:rsidR="00FD6660">
        <w:rPr>
          <w:rStyle w:val="FootnoteReference"/>
          <w:rFonts w:ascii="Avenir Next" w:hAnsi="Avenir Next" w:cs="Arial"/>
          <w:color w:val="808080" w:themeColor="background1" w:themeShade="80"/>
          <w:sz w:val="22"/>
          <w:szCs w:val="22"/>
          <w:lang w:val="en-GB"/>
        </w:rPr>
        <w:footnoteReference w:id="33"/>
      </w:r>
      <w:r w:rsidR="00FD6660">
        <w:rPr>
          <w:rFonts w:ascii="Avenir Next" w:hAnsi="Avenir Next" w:cs="Arial"/>
          <w:color w:val="808080" w:themeColor="background1" w:themeShade="80"/>
          <w:sz w:val="22"/>
          <w:szCs w:val="22"/>
          <w:lang w:val="en-GB"/>
        </w:rPr>
        <w:t xml:space="preserve"> </w:t>
      </w:r>
      <w:r w:rsidR="004551A5">
        <w:rPr>
          <w:rFonts w:ascii="Avenir Next" w:hAnsi="Avenir Next" w:cs="Arial"/>
          <w:color w:val="808080" w:themeColor="background1" w:themeShade="80"/>
          <w:sz w:val="22"/>
          <w:szCs w:val="22"/>
          <w:lang w:val="en-GB"/>
        </w:rPr>
        <w:t xml:space="preserve">The restructuring plan may result in diluting her </w:t>
      </w:r>
      <w:r w:rsidR="00EF1A94">
        <w:rPr>
          <w:rFonts w:ascii="Avenir Next" w:hAnsi="Avenir Next" w:cs="Arial"/>
          <w:color w:val="808080" w:themeColor="background1" w:themeShade="80"/>
          <w:sz w:val="22"/>
          <w:szCs w:val="22"/>
          <w:lang w:val="en-GB"/>
        </w:rPr>
        <w:t xml:space="preserve">shareholding. </w:t>
      </w:r>
    </w:p>
    <w:p w14:paraId="3522ACF6" w14:textId="77777777" w:rsidR="00E874CB" w:rsidRPr="00E874CB" w:rsidRDefault="00E874CB" w:rsidP="00514451">
      <w:pPr>
        <w:jc w:val="both"/>
        <w:rPr>
          <w:rFonts w:ascii="Avenir Next" w:hAnsi="Avenir Next" w:cs="Arial"/>
          <w:color w:val="808080" w:themeColor="background1" w:themeShade="80"/>
          <w:sz w:val="22"/>
          <w:szCs w:val="22"/>
          <w:lang w:val="en-GB"/>
        </w:rPr>
      </w:pPr>
    </w:p>
    <w:p w14:paraId="4D96FAA4" w14:textId="560461D7" w:rsidR="0001050B" w:rsidRDefault="0072535E" w:rsidP="009C496D">
      <w:pPr>
        <w:jc w:val="both"/>
        <w:rPr>
          <w:rFonts w:ascii="Avenir Next" w:hAnsi="Avenir Next" w:cs="Arial"/>
          <w:b/>
          <w:bCs/>
          <w:color w:val="808080" w:themeColor="background1" w:themeShade="80"/>
          <w:sz w:val="22"/>
          <w:szCs w:val="22"/>
          <w:lang w:val="en-GB"/>
        </w:rPr>
      </w:pPr>
      <w:r w:rsidRPr="00E874CB">
        <w:rPr>
          <w:rFonts w:ascii="Avenir Next" w:hAnsi="Avenir Next" w:cs="Arial"/>
          <w:b/>
          <w:bCs/>
          <w:color w:val="808080" w:themeColor="background1" w:themeShade="80"/>
          <w:sz w:val="22"/>
          <w:szCs w:val="22"/>
          <w:lang w:val="en-GB"/>
        </w:rPr>
        <w:t>Henry Jean</w:t>
      </w:r>
    </w:p>
    <w:p w14:paraId="4DCD5AFA" w14:textId="494C9F40" w:rsidR="009C496D" w:rsidRPr="009C496D" w:rsidRDefault="009C496D" w:rsidP="009C496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Henry as a directo</w:t>
      </w:r>
      <w:r w:rsidR="00C24789">
        <w:rPr>
          <w:rFonts w:ascii="Avenir Next" w:hAnsi="Avenir Next" w:cs="Arial"/>
          <w:color w:val="808080" w:themeColor="background1" w:themeShade="80"/>
          <w:sz w:val="22"/>
          <w:szCs w:val="22"/>
          <w:lang w:val="en-GB"/>
        </w:rPr>
        <w:t xml:space="preserve">r will continue to exercise </w:t>
      </w:r>
      <w:r w:rsidR="00F80C6C">
        <w:rPr>
          <w:rFonts w:ascii="Avenir Next" w:hAnsi="Avenir Next" w:cs="Arial"/>
          <w:color w:val="808080" w:themeColor="background1" w:themeShade="80"/>
          <w:sz w:val="22"/>
          <w:szCs w:val="22"/>
          <w:lang w:val="en-GB"/>
        </w:rPr>
        <w:t>his function as a director</w:t>
      </w:r>
      <w:r w:rsidR="0040689F">
        <w:rPr>
          <w:rFonts w:ascii="Avenir Next" w:hAnsi="Avenir Next" w:cs="Arial"/>
          <w:color w:val="808080" w:themeColor="background1" w:themeShade="80"/>
          <w:sz w:val="22"/>
          <w:szCs w:val="22"/>
          <w:lang w:val="en-GB"/>
        </w:rPr>
        <w:t xml:space="preserve"> and is still bound by</w:t>
      </w:r>
      <w:r w:rsidR="00230D8A">
        <w:rPr>
          <w:rFonts w:ascii="Avenir Next" w:hAnsi="Avenir Next" w:cs="Arial"/>
          <w:color w:val="808080" w:themeColor="background1" w:themeShade="80"/>
          <w:sz w:val="22"/>
          <w:szCs w:val="22"/>
          <w:lang w:val="en-GB"/>
        </w:rPr>
        <w:t xml:space="preserve"> some of</w:t>
      </w:r>
      <w:r w:rsidR="0040689F">
        <w:rPr>
          <w:rFonts w:ascii="Avenir Next" w:hAnsi="Avenir Next" w:cs="Arial"/>
          <w:color w:val="808080" w:themeColor="background1" w:themeShade="80"/>
          <w:sz w:val="22"/>
          <w:szCs w:val="22"/>
          <w:lang w:val="en-GB"/>
        </w:rPr>
        <w:t xml:space="preserve"> the duties of the director</w:t>
      </w:r>
      <w:r w:rsidR="00F04410">
        <w:rPr>
          <w:rFonts w:ascii="Avenir Next" w:hAnsi="Avenir Next" w:cs="Arial"/>
          <w:color w:val="808080" w:themeColor="background1" w:themeShade="80"/>
          <w:sz w:val="22"/>
          <w:szCs w:val="22"/>
          <w:lang w:val="en-GB"/>
        </w:rPr>
        <w:t>s</w:t>
      </w:r>
      <w:r w:rsidR="00A21275">
        <w:rPr>
          <w:rFonts w:ascii="Avenir Next" w:hAnsi="Avenir Next" w:cs="Arial"/>
          <w:color w:val="808080" w:themeColor="background1" w:themeShade="80"/>
          <w:sz w:val="22"/>
          <w:szCs w:val="22"/>
          <w:lang w:val="en-GB"/>
        </w:rPr>
        <w:t>,  duty to disclose</w:t>
      </w:r>
      <w:r w:rsidR="00851503">
        <w:rPr>
          <w:rFonts w:ascii="Avenir Next" w:hAnsi="Avenir Next" w:cs="Arial"/>
          <w:color w:val="808080" w:themeColor="background1" w:themeShade="80"/>
          <w:sz w:val="22"/>
          <w:szCs w:val="22"/>
          <w:lang w:val="en-GB"/>
        </w:rPr>
        <w:t xml:space="preserve"> personal financial interest or those of a related person</w:t>
      </w:r>
      <w:r w:rsidR="00F4721F">
        <w:rPr>
          <w:rFonts w:ascii="Avenir Next" w:hAnsi="Avenir Next" w:cs="Arial"/>
          <w:color w:val="808080" w:themeColor="background1" w:themeShade="80"/>
          <w:sz w:val="22"/>
          <w:szCs w:val="22"/>
          <w:lang w:val="en-GB"/>
        </w:rPr>
        <w:t>.</w:t>
      </w:r>
      <w:r w:rsidR="00F04410">
        <w:rPr>
          <w:rStyle w:val="FootnoteReference"/>
          <w:rFonts w:ascii="Avenir Next" w:hAnsi="Avenir Next" w:cs="Arial"/>
          <w:color w:val="808080" w:themeColor="background1" w:themeShade="80"/>
          <w:sz w:val="22"/>
          <w:szCs w:val="22"/>
          <w:lang w:val="en-GB"/>
        </w:rPr>
        <w:footnoteReference w:id="34"/>
      </w:r>
      <w:r w:rsidR="00F4721F">
        <w:rPr>
          <w:rFonts w:ascii="Avenir Next" w:hAnsi="Avenir Next" w:cs="Arial"/>
          <w:color w:val="808080" w:themeColor="background1" w:themeShade="80"/>
          <w:sz w:val="22"/>
          <w:szCs w:val="22"/>
          <w:lang w:val="en-GB"/>
        </w:rPr>
        <w:t xml:space="preserve"> However, Henry’s management functions </w:t>
      </w:r>
      <w:r w:rsidR="000B0957">
        <w:rPr>
          <w:rFonts w:ascii="Avenir Next" w:hAnsi="Avenir Next" w:cs="Arial"/>
          <w:color w:val="808080" w:themeColor="background1" w:themeShade="80"/>
          <w:sz w:val="22"/>
          <w:szCs w:val="22"/>
          <w:lang w:val="en-GB"/>
        </w:rPr>
        <w:t>must</w:t>
      </w:r>
      <w:r w:rsidR="00F4721F">
        <w:rPr>
          <w:rFonts w:ascii="Avenir Next" w:hAnsi="Avenir Next" w:cs="Arial"/>
          <w:color w:val="808080" w:themeColor="background1" w:themeShade="80"/>
          <w:sz w:val="22"/>
          <w:szCs w:val="22"/>
          <w:lang w:val="en-GB"/>
        </w:rPr>
        <w:t xml:space="preserve"> be exercised in accordance with the BRP as </w:t>
      </w:r>
      <w:r w:rsidR="00E1233B">
        <w:rPr>
          <w:rFonts w:ascii="Avenir Next" w:hAnsi="Avenir Next" w:cs="Arial"/>
          <w:color w:val="808080" w:themeColor="background1" w:themeShade="80"/>
          <w:sz w:val="22"/>
          <w:szCs w:val="22"/>
          <w:lang w:val="en-GB"/>
        </w:rPr>
        <w:t>the BRP will take the management function of the board of directors.</w:t>
      </w:r>
      <w:r w:rsidR="000B0957">
        <w:rPr>
          <w:rStyle w:val="FootnoteReference"/>
          <w:rFonts w:ascii="Avenir Next" w:hAnsi="Avenir Next" w:cs="Arial"/>
          <w:color w:val="808080" w:themeColor="background1" w:themeShade="80"/>
          <w:sz w:val="22"/>
          <w:szCs w:val="22"/>
          <w:lang w:val="en-GB"/>
        </w:rPr>
        <w:footnoteReference w:id="35"/>
      </w:r>
      <w:r w:rsidR="00E1233B">
        <w:rPr>
          <w:rFonts w:ascii="Avenir Next" w:hAnsi="Avenir Next" w:cs="Arial"/>
          <w:color w:val="808080" w:themeColor="background1" w:themeShade="80"/>
          <w:sz w:val="22"/>
          <w:szCs w:val="22"/>
          <w:lang w:val="en-GB"/>
        </w:rPr>
        <w:t xml:space="preserve"> </w:t>
      </w:r>
      <w:r w:rsidR="00755B16">
        <w:rPr>
          <w:rFonts w:ascii="Avenir Next" w:hAnsi="Avenir Next" w:cs="Arial"/>
          <w:color w:val="808080" w:themeColor="background1" w:themeShade="80"/>
          <w:sz w:val="22"/>
          <w:szCs w:val="22"/>
          <w:lang w:val="en-GB"/>
        </w:rPr>
        <w:t xml:space="preserve">The BRP will need to give Henry express instructions and directions </w:t>
      </w:r>
      <w:r w:rsidR="00C6394F">
        <w:rPr>
          <w:rFonts w:ascii="Avenir Next" w:hAnsi="Avenir Next" w:cs="Arial"/>
          <w:color w:val="808080" w:themeColor="background1" w:themeShade="80"/>
          <w:sz w:val="22"/>
          <w:szCs w:val="22"/>
          <w:lang w:val="en-GB"/>
        </w:rPr>
        <w:t xml:space="preserve">to the extent that it is reasonable to do so to Henry to carry out the </w:t>
      </w:r>
      <w:r w:rsidR="00302325">
        <w:rPr>
          <w:rFonts w:ascii="Avenir Next" w:hAnsi="Avenir Next" w:cs="Arial"/>
          <w:color w:val="808080" w:themeColor="background1" w:themeShade="80"/>
          <w:sz w:val="22"/>
          <w:szCs w:val="22"/>
          <w:lang w:val="en-GB"/>
        </w:rPr>
        <w:t xml:space="preserve">management </w:t>
      </w:r>
      <w:r w:rsidR="00A65040">
        <w:rPr>
          <w:rFonts w:ascii="Avenir Next" w:hAnsi="Avenir Next" w:cs="Arial"/>
          <w:color w:val="808080" w:themeColor="background1" w:themeShade="80"/>
          <w:sz w:val="22"/>
          <w:szCs w:val="22"/>
          <w:lang w:val="en-GB"/>
        </w:rPr>
        <w:t>function</w:t>
      </w:r>
      <w:r w:rsidR="00302325">
        <w:rPr>
          <w:rFonts w:ascii="Avenir Next" w:hAnsi="Avenir Next" w:cs="Arial"/>
          <w:color w:val="808080" w:themeColor="background1" w:themeShade="80"/>
          <w:sz w:val="22"/>
          <w:szCs w:val="22"/>
          <w:lang w:val="en-GB"/>
        </w:rPr>
        <w:t>.</w:t>
      </w:r>
      <w:r w:rsidR="006652F1">
        <w:rPr>
          <w:rFonts w:ascii="Avenir Next" w:hAnsi="Avenir Next" w:cs="Arial"/>
          <w:color w:val="808080" w:themeColor="background1" w:themeShade="80"/>
          <w:sz w:val="22"/>
          <w:szCs w:val="22"/>
          <w:lang w:val="en-GB"/>
        </w:rPr>
        <w:t xml:space="preserve"> Henry should note that if the BRP </w:t>
      </w:r>
      <w:r w:rsidR="00DE6D04">
        <w:rPr>
          <w:rFonts w:ascii="Avenir Next" w:hAnsi="Avenir Next" w:cs="Arial"/>
          <w:color w:val="808080" w:themeColor="background1" w:themeShade="80"/>
          <w:sz w:val="22"/>
          <w:szCs w:val="22"/>
          <w:lang w:val="en-GB"/>
        </w:rPr>
        <w:t xml:space="preserve">investigates the affairs of the company and finds that Henry </w:t>
      </w:r>
      <w:r w:rsidR="0099665B">
        <w:rPr>
          <w:rFonts w:ascii="Avenir Next" w:hAnsi="Avenir Next" w:cs="Arial"/>
          <w:color w:val="808080" w:themeColor="background1" w:themeShade="80"/>
          <w:sz w:val="22"/>
          <w:szCs w:val="22"/>
          <w:lang w:val="en-GB"/>
        </w:rPr>
        <w:t>had failed to perform material obligations relating to the company</w:t>
      </w:r>
      <w:r w:rsidR="005A0D31">
        <w:rPr>
          <w:rFonts w:ascii="Avenir Next" w:hAnsi="Avenir Next" w:cs="Arial"/>
          <w:color w:val="808080" w:themeColor="background1" w:themeShade="80"/>
          <w:sz w:val="22"/>
          <w:szCs w:val="22"/>
          <w:lang w:val="en-GB"/>
        </w:rPr>
        <w:t>, the BRP will take the necessary actions to sort the matter</w:t>
      </w:r>
      <w:r w:rsidR="0049620C">
        <w:rPr>
          <w:rFonts w:ascii="Avenir Next" w:hAnsi="Avenir Next" w:cs="Arial"/>
          <w:color w:val="808080" w:themeColor="background1" w:themeShade="80"/>
          <w:sz w:val="22"/>
          <w:szCs w:val="22"/>
          <w:lang w:val="en-GB"/>
        </w:rPr>
        <w:t>.</w:t>
      </w:r>
      <w:r w:rsidR="0049620C">
        <w:rPr>
          <w:rStyle w:val="FootnoteReference"/>
          <w:rFonts w:ascii="Avenir Next" w:hAnsi="Avenir Next" w:cs="Arial"/>
          <w:color w:val="808080" w:themeColor="background1" w:themeShade="80"/>
          <w:sz w:val="22"/>
          <w:szCs w:val="22"/>
          <w:lang w:val="en-GB"/>
        </w:rPr>
        <w:footnoteReference w:id="36"/>
      </w:r>
    </w:p>
    <w:p w14:paraId="560C51CE" w14:textId="77777777" w:rsidR="00E90971" w:rsidRPr="00B87DBA" w:rsidRDefault="00E90971" w:rsidP="004E3A6B">
      <w:pPr>
        <w:jc w:val="center"/>
        <w:rPr>
          <w:rFonts w:ascii="Avenir Next" w:hAnsi="Avenir Next" w:cs="Arial"/>
          <w:b/>
          <w:bCs/>
          <w:sz w:val="22"/>
          <w:szCs w:val="22"/>
          <w:lang w:val="en-GB"/>
        </w:rPr>
      </w:pP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F9DDF" w14:textId="77777777" w:rsidR="00C040FE" w:rsidRDefault="00C040FE" w:rsidP="00241B44">
      <w:r>
        <w:separator/>
      </w:r>
    </w:p>
  </w:endnote>
  <w:endnote w:type="continuationSeparator" w:id="0">
    <w:p w14:paraId="1575359D" w14:textId="77777777" w:rsidR="00C040FE" w:rsidRDefault="00C040FE" w:rsidP="00241B44">
      <w:r>
        <w:continuationSeparator/>
      </w:r>
    </w:p>
  </w:endnote>
  <w:endnote w:type="continuationNotice" w:id="1">
    <w:p w14:paraId="42BFB143" w14:textId="77777777" w:rsidR="00C040FE" w:rsidRDefault="00C04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0A92EFA9"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C61146">
      <w:rPr>
        <w:rFonts w:ascii="Arial" w:hAnsi="Arial" w:cs="Arial"/>
        <w:sz w:val="18"/>
        <w:szCs w:val="18"/>
        <w:lang w:val="en-GB"/>
      </w:rPr>
      <w:t>ID</w:t>
    </w:r>
    <w:r w:rsidRPr="009B4976">
      <w:rPr>
        <w:rFonts w:ascii="Arial" w:hAnsi="Arial" w:cs="Arial"/>
        <w:sz w:val="18"/>
        <w:szCs w:val="18"/>
        <w:lang w:val="en-GB"/>
      </w:rPr>
      <w:t>.assessment</w:t>
    </w:r>
    <w:r w:rsidR="00504765">
      <w:rPr>
        <w:rFonts w:ascii="Arial" w:hAnsi="Arial" w:cs="Arial"/>
        <w:sz w:val="18"/>
        <w:szCs w:val="18"/>
        <w:lang w:val="en-GB"/>
      </w:rPr>
      <w:t>7D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2AA12" w14:textId="77777777" w:rsidR="00C040FE" w:rsidRDefault="00C040FE" w:rsidP="00241B44">
      <w:r>
        <w:separator/>
      </w:r>
    </w:p>
  </w:footnote>
  <w:footnote w:type="continuationSeparator" w:id="0">
    <w:p w14:paraId="746C4B2D" w14:textId="77777777" w:rsidR="00C040FE" w:rsidRDefault="00C040FE" w:rsidP="00241B44">
      <w:r>
        <w:continuationSeparator/>
      </w:r>
    </w:p>
  </w:footnote>
  <w:footnote w:type="continuationNotice" w:id="1">
    <w:p w14:paraId="30B9DE0A" w14:textId="77777777" w:rsidR="00C040FE" w:rsidRDefault="00C040FE"/>
  </w:footnote>
  <w:footnote w:id="2">
    <w:p w14:paraId="27C8E4F4" w14:textId="6A347A5D" w:rsidR="00007B73" w:rsidRPr="00007B73" w:rsidRDefault="00007B73">
      <w:pPr>
        <w:pStyle w:val="FootnoteText"/>
        <w:rPr>
          <w:lang w:val="en-GB"/>
        </w:rPr>
      </w:pPr>
      <w:r>
        <w:rPr>
          <w:rStyle w:val="FootnoteReference"/>
        </w:rPr>
        <w:footnoteRef/>
      </w:r>
      <w:r>
        <w:t xml:space="preserve"> </w:t>
      </w:r>
      <w:r>
        <w:rPr>
          <w:lang w:val="en-GB"/>
        </w:rPr>
        <w:t xml:space="preserve">Companies Act 71 of 2008, </w:t>
      </w:r>
      <w:r w:rsidR="00C835C9">
        <w:rPr>
          <w:lang w:val="en-GB"/>
        </w:rPr>
        <w:t>s 133(1)(d).</w:t>
      </w:r>
    </w:p>
  </w:footnote>
  <w:footnote w:id="3">
    <w:p w14:paraId="2BD3396A" w14:textId="3250CE53" w:rsidR="0064489D" w:rsidRPr="0064489D" w:rsidRDefault="0064489D">
      <w:pPr>
        <w:pStyle w:val="FootnoteText"/>
        <w:rPr>
          <w:lang w:val="en-GB"/>
        </w:rPr>
      </w:pPr>
      <w:r>
        <w:rPr>
          <w:rStyle w:val="FootnoteReference"/>
        </w:rPr>
        <w:footnoteRef/>
      </w:r>
      <w:r>
        <w:t xml:space="preserve"> </w:t>
      </w:r>
      <w:r w:rsidR="002F331C">
        <w:rPr>
          <w:lang w:val="en-GB"/>
        </w:rPr>
        <w:t>Companies Act 71 of 2008, s 133(1)(f).</w:t>
      </w:r>
    </w:p>
  </w:footnote>
  <w:footnote w:id="4">
    <w:p w14:paraId="4EC46B72" w14:textId="78396977" w:rsidR="005D44BF" w:rsidRPr="005D44BF" w:rsidRDefault="005D44BF">
      <w:pPr>
        <w:pStyle w:val="FootnoteText"/>
        <w:rPr>
          <w:lang w:val="en-GB"/>
        </w:rPr>
      </w:pPr>
      <w:r>
        <w:rPr>
          <w:rStyle w:val="FootnoteReference"/>
        </w:rPr>
        <w:footnoteRef/>
      </w:r>
      <w:r>
        <w:t xml:space="preserve"> </w:t>
      </w:r>
      <w:r>
        <w:rPr>
          <w:lang w:val="en-GB"/>
        </w:rPr>
        <w:t>Companies Act 71 of 2008, s 133(1)(c).</w:t>
      </w:r>
    </w:p>
  </w:footnote>
  <w:footnote w:id="5">
    <w:p w14:paraId="26B150F9" w14:textId="57467FAC" w:rsidR="00A50A0D" w:rsidRPr="00A50A0D" w:rsidRDefault="00A50A0D">
      <w:pPr>
        <w:pStyle w:val="FootnoteText"/>
        <w:rPr>
          <w:lang w:val="en-GB"/>
        </w:rPr>
      </w:pPr>
      <w:r>
        <w:rPr>
          <w:rStyle w:val="FootnoteReference"/>
        </w:rPr>
        <w:footnoteRef/>
      </w:r>
      <w:r>
        <w:t xml:space="preserve"> </w:t>
      </w:r>
      <w:r>
        <w:rPr>
          <w:lang w:val="en-GB"/>
        </w:rPr>
        <w:t>Companies Act 2008, s 129(</w:t>
      </w:r>
      <w:r w:rsidR="006F313B">
        <w:rPr>
          <w:lang w:val="en-GB"/>
        </w:rPr>
        <w:t>4)</w:t>
      </w:r>
    </w:p>
  </w:footnote>
  <w:footnote w:id="6">
    <w:p w14:paraId="64C2A678" w14:textId="242DC02B" w:rsidR="002B0C2F" w:rsidRDefault="002C302D" w:rsidP="002B0C2F">
      <w:pPr>
        <w:pStyle w:val="FootnoteText"/>
      </w:pPr>
      <w:r>
        <w:rPr>
          <w:rStyle w:val="FootnoteReference"/>
        </w:rPr>
        <w:footnoteRef/>
      </w:r>
      <w:r>
        <w:t xml:space="preserve"> </w:t>
      </w:r>
      <w:r w:rsidR="002B0C2F" w:rsidRPr="002B0C2F">
        <w:rPr>
          <w:i/>
          <w:iCs/>
        </w:rPr>
        <w:t>Smith and another v Parton NO</w:t>
      </w:r>
      <w:r w:rsidR="002B0C2F">
        <w:t xml:space="preserve"> [1980] (3) SA 724 (D) </w:t>
      </w:r>
      <w:r w:rsidR="00DC40B5">
        <w:t>[</w:t>
      </w:r>
      <w:r w:rsidR="002B0C2F">
        <w:t>728H</w:t>
      </w:r>
      <w:r w:rsidR="00DC40B5">
        <w:t xml:space="preserve">] </w:t>
      </w:r>
      <w:r w:rsidR="002B0C2F">
        <w:t>–</w:t>
      </w:r>
      <w:r w:rsidR="00DC40B5">
        <w:t>[</w:t>
      </w:r>
      <w:r w:rsidR="002B0C2F">
        <w:t>729A</w:t>
      </w:r>
      <w:proofErr w:type="gramStart"/>
      <w:r w:rsidR="00DC40B5">
        <w:t>]</w:t>
      </w:r>
      <w:r w:rsidR="002B0C2F">
        <w:t>;</w:t>
      </w:r>
      <w:proofErr w:type="gramEnd"/>
      <w:r w:rsidR="002B0C2F">
        <w:t xml:space="preserve"> </w:t>
      </w:r>
    </w:p>
    <w:p w14:paraId="29C4B9CF" w14:textId="746682FE" w:rsidR="002C302D" w:rsidRPr="00A6010B" w:rsidRDefault="002B0C2F" w:rsidP="00A6010B">
      <w:pPr>
        <w:pStyle w:val="FootnoteText"/>
        <w:rPr>
          <w:i/>
          <w:iCs/>
        </w:rPr>
      </w:pPr>
      <w:r w:rsidRPr="002B0C2F">
        <w:rPr>
          <w:i/>
          <w:iCs/>
        </w:rPr>
        <w:t xml:space="preserve">Tangney and Others v </w:t>
      </w:r>
      <w:proofErr w:type="spellStart"/>
      <w:r w:rsidRPr="002B0C2F">
        <w:rPr>
          <w:i/>
          <w:iCs/>
        </w:rPr>
        <w:t>Zive’s</w:t>
      </w:r>
      <w:proofErr w:type="spellEnd"/>
      <w:r w:rsidRPr="002B0C2F">
        <w:rPr>
          <w:i/>
          <w:iCs/>
        </w:rPr>
        <w:t xml:space="preserve"> Trustee</w:t>
      </w:r>
      <w:r>
        <w:t xml:space="preserve"> [1961] (1) SA 449 (W) </w:t>
      </w:r>
      <w:r w:rsidR="00A6010B">
        <w:t>[</w:t>
      </w:r>
      <w:r>
        <w:t>452</w:t>
      </w:r>
      <w:r w:rsidR="00A6010B">
        <w:t>]</w:t>
      </w:r>
      <w:proofErr w:type="gramStart"/>
      <w:r>
        <w:t>–</w:t>
      </w:r>
      <w:r w:rsidR="00A6010B">
        <w:t>[</w:t>
      </w:r>
      <w:proofErr w:type="gramEnd"/>
      <w:r w:rsidR="00A6010B">
        <w:t>45</w:t>
      </w:r>
      <w:r>
        <w:t>3</w:t>
      </w:r>
      <w:r w:rsidR="00A6010B">
        <w:t>]</w:t>
      </w:r>
      <w:r>
        <w:t xml:space="preserve">; </w:t>
      </w:r>
      <w:proofErr w:type="spellStart"/>
      <w:r w:rsidRPr="002B0C2F">
        <w:rPr>
          <w:i/>
          <w:iCs/>
        </w:rPr>
        <w:t>Edkins</w:t>
      </w:r>
      <w:proofErr w:type="spellEnd"/>
      <w:r w:rsidRPr="002B0C2F">
        <w:rPr>
          <w:i/>
          <w:iCs/>
        </w:rPr>
        <w:t xml:space="preserve"> v Registrar of Deeds, Johannesburg</w:t>
      </w:r>
      <w:r w:rsidR="00A6010B">
        <w:rPr>
          <w:i/>
          <w:iCs/>
        </w:rPr>
        <w:t xml:space="preserve"> </w:t>
      </w:r>
      <w:r w:rsidRPr="002B0C2F">
        <w:rPr>
          <w:i/>
          <w:iCs/>
        </w:rPr>
        <w:t>and Others</w:t>
      </w:r>
      <w:r>
        <w:t xml:space="preserve"> [2012] (6) SA 278 (GSJ)  </w:t>
      </w:r>
      <w:r w:rsidR="00DC40B5">
        <w:t>[</w:t>
      </w:r>
      <w:r>
        <w:t>5</w:t>
      </w:r>
      <w:r w:rsidR="00DC40B5">
        <w:t>]</w:t>
      </w:r>
      <w:r>
        <w:t>.</w:t>
      </w:r>
    </w:p>
  </w:footnote>
  <w:footnote w:id="7">
    <w:p w14:paraId="37E809FE" w14:textId="58DEB59F" w:rsidR="00500809" w:rsidRPr="00500809" w:rsidRDefault="00500809" w:rsidP="00D744CF">
      <w:pPr>
        <w:pStyle w:val="FootnoteText"/>
        <w:rPr>
          <w:lang w:val="en-GB"/>
        </w:rPr>
      </w:pPr>
      <w:r>
        <w:rPr>
          <w:rStyle w:val="FootnoteReference"/>
        </w:rPr>
        <w:footnoteRef/>
      </w:r>
      <w:r>
        <w:t xml:space="preserve"> </w:t>
      </w:r>
      <w:r w:rsidRPr="00500809">
        <w:rPr>
          <w:i/>
          <w:iCs/>
        </w:rPr>
        <w:t>Nedcor Investment Bank v Pretoria Belgrave Hotel (PTY) Ltd</w:t>
      </w:r>
      <w:r>
        <w:t xml:space="preserve"> 2003 (5) SA 189 (SCA) para 6. </w:t>
      </w:r>
    </w:p>
  </w:footnote>
  <w:footnote w:id="8">
    <w:p w14:paraId="0F37593C" w14:textId="07181AB9" w:rsidR="00F11479" w:rsidRPr="00F11479" w:rsidRDefault="00F11479">
      <w:pPr>
        <w:pStyle w:val="FootnoteText"/>
        <w:rPr>
          <w:lang w:val="en-GB"/>
        </w:rPr>
      </w:pPr>
      <w:r>
        <w:rPr>
          <w:rStyle w:val="FootnoteReference"/>
        </w:rPr>
        <w:footnoteRef/>
      </w:r>
      <w:r>
        <w:t xml:space="preserve"> </w:t>
      </w:r>
      <w:r w:rsidRPr="00F11479">
        <w:t xml:space="preserve">Robert </w:t>
      </w:r>
      <w:proofErr w:type="spellStart"/>
      <w:r w:rsidRPr="00F11479">
        <w:t>sharrock</w:t>
      </w:r>
      <w:proofErr w:type="spellEnd"/>
      <w:r w:rsidRPr="00F11479">
        <w:t xml:space="preserve"> and others, </w:t>
      </w:r>
      <w:proofErr w:type="spellStart"/>
      <w:r w:rsidRPr="00F11479">
        <w:t>Hockly</w:t>
      </w:r>
      <w:proofErr w:type="spellEnd"/>
      <w:r w:rsidRPr="00F11479">
        <w:t xml:space="preserve">, Insolvency Law (9 </w:t>
      </w:r>
      <w:proofErr w:type="spellStart"/>
      <w:r w:rsidRPr="00F11479">
        <w:t>edn</w:t>
      </w:r>
      <w:proofErr w:type="spellEnd"/>
      <w:r w:rsidRPr="00F11479">
        <w:t>, Juta Law 2012) 91</w:t>
      </w:r>
      <w:r>
        <w:t>.</w:t>
      </w:r>
    </w:p>
  </w:footnote>
  <w:footnote w:id="9">
    <w:p w14:paraId="709035CF" w14:textId="5306783A" w:rsidR="008654B1" w:rsidRPr="008654B1" w:rsidRDefault="008654B1">
      <w:pPr>
        <w:pStyle w:val="FootnoteText"/>
        <w:rPr>
          <w:lang w:val="en-GB"/>
        </w:rPr>
      </w:pPr>
      <w:r>
        <w:rPr>
          <w:rStyle w:val="FootnoteReference"/>
        </w:rPr>
        <w:footnoteRef/>
      </w:r>
      <w:r>
        <w:t xml:space="preserve"> </w:t>
      </w:r>
      <w:r w:rsidR="00F467E4" w:rsidRPr="00F467E4">
        <w:t xml:space="preserve"> </w:t>
      </w:r>
      <w:r w:rsidR="00F467E4" w:rsidRPr="00F467E4">
        <w:rPr>
          <w:i/>
          <w:iCs/>
        </w:rPr>
        <w:t>Smith and another v Parton NO</w:t>
      </w:r>
      <w:r w:rsidR="00F467E4" w:rsidRPr="00F467E4">
        <w:t xml:space="preserve"> [1980] (3) SA 724 (D) 728</w:t>
      </w:r>
      <w:r w:rsidR="00F467E4">
        <w:t>.</w:t>
      </w:r>
    </w:p>
  </w:footnote>
  <w:footnote w:id="10">
    <w:p w14:paraId="66A6D06F" w14:textId="642172E7" w:rsidR="00114591" w:rsidRPr="00114591" w:rsidRDefault="00114591">
      <w:pPr>
        <w:pStyle w:val="FootnoteText"/>
        <w:rPr>
          <w:lang w:val="en-GB"/>
        </w:rPr>
      </w:pPr>
      <w:r>
        <w:rPr>
          <w:rStyle w:val="FootnoteReference"/>
        </w:rPr>
        <w:footnoteRef/>
      </w:r>
      <w:r>
        <w:t xml:space="preserve"> </w:t>
      </w:r>
      <w:r>
        <w:rPr>
          <w:lang w:val="en-GB"/>
        </w:rPr>
        <w:t>Insolvency Act</w:t>
      </w:r>
      <w:r w:rsidR="00453AD5">
        <w:rPr>
          <w:lang w:val="en-GB"/>
        </w:rPr>
        <w:t>, s 77.</w:t>
      </w:r>
    </w:p>
  </w:footnote>
  <w:footnote w:id="11">
    <w:p w14:paraId="2551A6CC" w14:textId="5A7A1F03" w:rsidR="00071B5A" w:rsidRPr="00916013" w:rsidRDefault="00071B5A">
      <w:pPr>
        <w:pStyle w:val="FootnoteText"/>
        <w:rPr>
          <w:lang w:val="en-GB"/>
        </w:rPr>
      </w:pPr>
      <w:r>
        <w:rPr>
          <w:rStyle w:val="FootnoteReference"/>
        </w:rPr>
        <w:footnoteRef/>
      </w:r>
      <w:r w:rsidRPr="00916013">
        <w:rPr>
          <w:lang w:val="en-GB"/>
        </w:rPr>
        <w:t xml:space="preserve"> </w:t>
      </w:r>
      <w:r w:rsidR="00453AD5" w:rsidRPr="00916013">
        <w:rPr>
          <w:i/>
          <w:iCs/>
          <w:lang w:val="en-GB"/>
        </w:rPr>
        <w:t xml:space="preserve">Richter NO v Riverside Estates (Pty) Ltd </w:t>
      </w:r>
      <w:r w:rsidR="00916013" w:rsidRPr="00916013">
        <w:rPr>
          <w:lang w:val="en-GB"/>
        </w:rPr>
        <w:t>194</w:t>
      </w:r>
      <w:r w:rsidR="00916013">
        <w:rPr>
          <w:lang w:val="en-GB"/>
        </w:rPr>
        <w:t>6 OPD 209</w:t>
      </w:r>
      <w:r w:rsidR="009540A2">
        <w:rPr>
          <w:lang w:val="en-GB"/>
        </w:rPr>
        <w:t>.</w:t>
      </w:r>
    </w:p>
  </w:footnote>
  <w:footnote w:id="12">
    <w:p w14:paraId="77EAB826" w14:textId="10FD90A9" w:rsidR="00E07E2C" w:rsidRPr="00E07E2C" w:rsidRDefault="00E07E2C">
      <w:pPr>
        <w:pStyle w:val="FootnoteText"/>
        <w:rPr>
          <w:lang w:val="en-GB"/>
        </w:rPr>
      </w:pPr>
      <w:r>
        <w:rPr>
          <w:rStyle w:val="FootnoteReference"/>
        </w:rPr>
        <w:footnoteRef/>
      </w:r>
      <w:r>
        <w:t xml:space="preserve"> </w:t>
      </w:r>
      <w:r w:rsidR="005A7D6B" w:rsidRPr="005A7D6B">
        <w:rPr>
          <w:i/>
          <w:iCs/>
        </w:rPr>
        <w:t>Ward v Barrett NO and Another NO</w:t>
      </w:r>
      <w:r w:rsidR="005A7D6B" w:rsidRPr="005A7D6B">
        <w:t xml:space="preserve"> [1963] (2) SA 546 (A</w:t>
      </w:r>
      <w:r w:rsidR="005A7D6B">
        <w:t>)</w:t>
      </w:r>
      <w:r w:rsidR="001E34EF" w:rsidRPr="001E34EF">
        <w:t xml:space="preserve"> </w:t>
      </w:r>
      <w:r w:rsidR="005A7D6B">
        <w:t>[</w:t>
      </w:r>
      <w:r w:rsidR="001E34EF" w:rsidRPr="001E34EF">
        <w:t>552H</w:t>
      </w:r>
      <w:r w:rsidR="005A7D6B">
        <w:t>]</w:t>
      </w:r>
      <w:r w:rsidR="001E34EF" w:rsidRPr="001E34EF">
        <w:t>–</w:t>
      </w:r>
      <w:r w:rsidR="005A7D6B">
        <w:t>[</w:t>
      </w:r>
      <w:r w:rsidR="001E34EF" w:rsidRPr="001E34EF">
        <w:t>553(B)</w:t>
      </w:r>
      <w:r w:rsidR="005A7D6B">
        <w:t>]</w:t>
      </w:r>
      <w:r w:rsidR="001E34EF" w:rsidRPr="001E34EF">
        <w:t>.</w:t>
      </w:r>
    </w:p>
  </w:footnote>
  <w:footnote w:id="13">
    <w:p w14:paraId="082DB574" w14:textId="7BB36802" w:rsidR="00F27F1A" w:rsidRPr="00F27F1A" w:rsidRDefault="00F27F1A">
      <w:pPr>
        <w:pStyle w:val="FootnoteText"/>
        <w:rPr>
          <w:lang w:val="en-GB"/>
        </w:rPr>
      </w:pPr>
      <w:r>
        <w:rPr>
          <w:rStyle w:val="FootnoteReference"/>
        </w:rPr>
        <w:footnoteRef/>
      </w:r>
      <w:r>
        <w:t xml:space="preserve"> </w:t>
      </w:r>
      <w:r w:rsidR="000A6FC4">
        <w:rPr>
          <w:lang w:val="en-GB"/>
        </w:rPr>
        <w:t>Alienation of Land Act 68 of 1981, ss 18 – 22 and 27.</w:t>
      </w:r>
    </w:p>
  </w:footnote>
  <w:footnote w:id="14">
    <w:p w14:paraId="5DC4F870" w14:textId="0F9774D6" w:rsidR="0036438E" w:rsidRPr="0036438E" w:rsidRDefault="0036438E">
      <w:pPr>
        <w:pStyle w:val="FootnoteText"/>
        <w:rPr>
          <w:lang w:val="en-GB"/>
        </w:rPr>
      </w:pPr>
      <w:r>
        <w:rPr>
          <w:rStyle w:val="FootnoteReference"/>
        </w:rPr>
        <w:footnoteRef/>
      </w:r>
      <w:r>
        <w:t xml:space="preserve"> </w:t>
      </w:r>
      <w:proofErr w:type="spellStart"/>
      <w:r w:rsidR="00AC202D" w:rsidRPr="00AC202D">
        <w:rPr>
          <w:i/>
          <w:iCs/>
        </w:rPr>
        <w:t>Sarrahwitz</w:t>
      </w:r>
      <w:proofErr w:type="spellEnd"/>
      <w:r w:rsidR="00AC202D" w:rsidRPr="00AC202D">
        <w:rPr>
          <w:i/>
          <w:iCs/>
        </w:rPr>
        <w:t xml:space="preserve"> v </w:t>
      </w:r>
      <w:proofErr w:type="spellStart"/>
      <w:r w:rsidR="00AC202D" w:rsidRPr="00AC202D">
        <w:rPr>
          <w:i/>
          <w:iCs/>
        </w:rPr>
        <w:t>Martiz</w:t>
      </w:r>
      <w:proofErr w:type="spellEnd"/>
      <w:r w:rsidR="00AC202D" w:rsidRPr="00AC202D">
        <w:rPr>
          <w:i/>
          <w:iCs/>
        </w:rPr>
        <w:t xml:space="preserve"> N.O. and Another</w:t>
      </w:r>
      <w:r w:rsidR="00AC202D" w:rsidRPr="00AC202D">
        <w:t xml:space="preserve"> [2015] (8) BCLR 925 (CC).</w:t>
      </w:r>
    </w:p>
  </w:footnote>
  <w:footnote w:id="15">
    <w:p w14:paraId="459593B3" w14:textId="5622921A" w:rsidR="005462C5" w:rsidRPr="005462C5" w:rsidRDefault="005462C5">
      <w:pPr>
        <w:pStyle w:val="FootnoteText"/>
        <w:rPr>
          <w:lang w:val="en-GB"/>
        </w:rPr>
      </w:pPr>
      <w:r>
        <w:rPr>
          <w:rStyle w:val="FootnoteReference"/>
        </w:rPr>
        <w:footnoteRef/>
      </w:r>
      <w:r>
        <w:t xml:space="preserve"> </w:t>
      </w:r>
      <w:r w:rsidR="00BE39A6">
        <w:rPr>
          <w:lang w:val="en-GB"/>
        </w:rPr>
        <w:t xml:space="preserve">Insolvency Act 1936, s 35. </w:t>
      </w:r>
    </w:p>
  </w:footnote>
  <w:footnote w:id="16">
    <w:p w14:paraId="0EDE22F7" w14:textId="38455B80" w:rsidR="00134E3E" w:rsidRPr="00134E3E" w:rsidRDefault="00134E3E">
      <w:pPr>
        <w:pStyle w:val="FootnoteText"/>
      </w:pPr>
      <w:r>
        <w:rPr>
          <w:rStyle w:val="FootnoteReference"/>
        </w:rPr>
        <w:footnoteRef/>
      </w:r>
      <w:r>
        <w:t xml:space="preserve"> </w:t>
      </w:r>
      <w:bookmarkStart w:id="1" w:name="_Hlk140152196"/>
      <w:r w:rsidRPr="00134E3E">
        <w:rPr>
          <w:i/>
          <w:iCs/>
        </w:rPr>
        <w:t>Nedcor Investment Bank v Pretoria Belgrave Hotel (PTY) Ltd</w:t>
      </w:r>
      <w:r w:rsidRPr="00134E3E">
        <w:t xml:space="preserve"> 2003 (5) SA 189 (SCA) para 6.</w:t>
      </w:r>
      <w:bookmarkEnd w:id="1"/>
    </w:p>
  </w:footnote>
  <w:footnote w:id="17">
    <w:p w14:paraId="11C0725A" w14:textId="75729C6E" w:rsidR="00980E7F" w:rsidRPr="00980E7F" w:rsidRDefault="00980E7F">
      <w:pPr>
        <w:pStyle w:val="FootnoteText"/>
        <w:rPr>
          <w:lang w:val="en-GB"/>
        </w:rPr>
      </w:pPr>
      <w:r>
        <w:rPr>
          <w:rStyle w:val="FootnoteReference"/>
        </w:rPr>
        <w:footnoteRef/>
      </w:r>
      <w:r>
        <w:t xml:space="preserve"> </w:t>
      </w:r>
      <w:r w:rsidRPr="00980E7F">
        <w:t>Nedcor Investment Bank v Pretoria Belgrave Hotel (PTY) Ltd 2003 (5) SA 189 (SCA) para 6.</w:t>
      </w:r>
    </w:p>
  </w:footnote>
  <w:footnote w:id="18">
    <w:p w14:paraId="069257B5" w14:textId="33F5BC29" w:rsidR="00816BB5" w:rsidRPr="00816BB5" w:rsidRDefault="00816BB5" w:rsidP="00816BB5">
      <w:pPr>
        <w:pStyle w:val="FootnoteText"/>
        <w:rPr>
          <w:lang w:val="en-GB"/>
        </w:rPr>
      </w:pPr>
      <w:r>
        <w:rPr>
          <w:rStyle w:val="FootnoteReference"/>
        </w:rPr>
        <w:footnoteRef/>
      </w:r>
      <w:r>
        <w:t xml:space="preserve"> </w:t>
      </w:r>
      <w:r w:rsidRPr="00816BB5">
        <w:rPr>
          <w:i/>
          <w:iCs/>
        </w:rPr>
        <w:t>Ward v Barrett NO and Another NO</w:t>
      </w:r>
      <w:r w:rsidRPr="00816BB5">
        <w:t xml:space="preserve"> [1963] (2) SA 546 (A) [552H]–[553(B)].</w:t>
      </w:r>
    </w:p>
  </w:footnote>
  <w:footnote w:id="19">
    <w:p w14:paraId="6EBC8480" w14:textId="0E548C9F" w:rsidR="00B6229B" w:rsidRPr="00B6229B" w:rsidRDefault="00B6229B">
      <w:pPr>
        <w:pStyle w:val="FootnoteText"/>
        <w:rPr>
          <w:lang w:val="en-GB"/>
        </w:rPr>
      </w:pPr>
      <w:r>
        <w:rPr>
          <w:rStyle w:val="FootnoteReference"/>
        </w:rPr>
        <w:footnoteRef/>
      </w:r>
      <w:r>
        <w:t xml:space="preserve"> </w:t>
      </w:r>
      <w:r w:rsidR="00664CE3">
        <w:rPr>
          <w:lang w:val="en-GB"/>
        </w:rPr>
        <w:t>Insolvency Act</w:t>
      </w:r>
      <w:r w:rsidR="00F579D3">
        <w:rPr>
          <w:lang w:val="en-GB"/>
        </w:rPr>
        <w:t xml:space="preserve"> 1936</w:t>
      </w:r>
      <w:r w:rsidR="001C0884">
        <w:rPr>
          <w:lang w:val="en-GB"/>
        </w:rPr>
        <w:t>.</w:t>
      </w:r>
    </w:p>
  </w:footnote>
  <w:footnote w:id="20">
    <w:p w14:paraId="39267F6C" w14:textId="5F561EFE" w:rsidR="001C0884" w:rsidRPr="001C0884" w:rsidRDefault="001C0884">
      <w:pPr>
        <w:pStyle w:val="FootnoteText"/>
      </w:pPr>
      <w:r>
        <w:rPr>
          <w:rStyle w:val="FootnoteReference"/>
        </w:rPr>
        <w:footnoteRef/>
      </w:r>
      <w:r>
        <w:t xml:space="preserve"> Insolvency Act</w:t>
      </w:r>
      <w:r w:rsidR="00F579D3">
        <w:t xml:space="preserve"> 1936</w:t>
      </w:r>
      <w:r>
        <w:t xml:space="preserve">, </w:t>
      </w:r>
      <w:r w:rsidR="00FB7AA1">
        <w:t>s 84.</w:t>
      </w:r>
    </w:p>
  </w:footnote>
  <w:footnote w:id="21">
    <w:p w14:paraId="07D48B2F" w14:textId="1ED7D9E2" w:rsidR="00F579D3" w:rsidRPr="00F579D3" w:rsidRDefault="00F579D3">
      <w:pPr>
        <w:pStyle w:val="FootnoteText"/>
        <w:rPr>
          <w:lang w:val="en-GB"/>
        </w:rPr>
      </w:pPr>
      <w:r>
        <w:rPr>
          <w:rStyle w:val="FootnoteReference"/>
        </w:rPr>
        <w:footnoteRef/>
      </w:r>
      <w:r>
        <w:t xml:space="preserve"> </w:t>
      </w:r>
      <w:r>
        <w:rPr>
          <w:lang w:val="en-GB"/>
        </w:rPr>
        <w:t>Insolvency Act 1936, s 37 (2)</w:t>
      </w:r>
      <w:r w:rsidR="00B23D00">
        <w:rPr>
          <w:lang w:val="en-GB"/>
        </w:rPr>
        <w:t>.</w:t>
      </w:r>
    </w:p>
  </w:footnote>
  <w:footnote w:id="22">
    <w:p w14:paraId="2C649C48" w14:textId="1B582032" w:rsidR="004C147B" w:rsidRPr="004C147B" w:rsidRDefault="004C147B">
      <w:pPr>
        <w:pStyle w:val="FootnoteText"/>
        <w:rPr>
          <w:lang w:val="en-GB"/>
        </w:rPr>
      </w:pPr>
      <w:r>
        <w:rPr>
          <w:rStyle w:val="FootnoteReference"/>
        </w:rPr>
        <w:footnoteRef/>
      </w:r>
      <w:r>
        <w:t xml:space="preserve"> </w:t>
      </w:r>
      <w:r>
        <w:rPr>
          <w:lang w:val="en-GB"/>
        </w:rPr>
        <w:t>Insolvency Act 1936, s. 38</w:t>
      </w:r>
      <w:r w:rsidR="00B23D00">
        <w:rPr>
          <w:lang w:val="en-GB"/>
        </w:rPr>
        <w:t xml:space="preserve"> (1) and (9).</w:t>
      </w:r>
    </w:p>
  </w:footnote>
  <w:footnote w:id="23">
    <w:p w14:paraId="15E362B7" w14:textId="4C51313E" w:rsidR="00872AD0" w:rsidRPr="00872AD0" w:rsidRDefault="00872AD0">
      <w:pPr>
        <w:pStyle w:val="FootnoteText"/>
        <w:rPr>
          <w:lang w:val="en-GB"/>
        </w:rPr>
      </w:pPr>
      <w:r>
        <w:rPr>
          <w:rStyle w:val="FootnoteReference"/>
        </w:rPr>
        <w:footnoteRef/>
      </w:r>
      <w:r>
        <w:t xml:space="preserve"> </w:t>
      </w:r>
      <w:r w:rsidR="00DE42A6">
        <w:rPr>
          <w:lang w:val="en-GB"/>
        </w:rPr>
        <w:t>Companies Act 2008, s 133(1)</w:t>
      </w:r>
      <w:r w:rsidR="00DE15DF">
        <w:rPr>
          <w:lang w:val="en-GB"/>
        </w:rPr>
        <w:t>.</w:t>
      </w:r>
    </w:p>
  </w:footnote>
  <w:footnote w:id="24">
    <w:p w14:paraId="50F927EA" w14:textId="5DD318A0" w:rsidR="00C15B4B" w:rsidRPr="00C15B4B" w:rsidRDefault="00C15B4B">
      <w:pPr>
        <w:pStyle w:val="FootnoteText"/>
        <w:rPr>
          <w:lang w:val="en-GB"/>
        </w:rPr>
      </w:pPr>
      <w:r>
        <w:rPr>
          <w:rStyle w:val="FootnoteReference"/>
        </w:rPr>
        <w:footnoteRef/>
      </w:r>
      <w:r>
        <w:t xml:space="preserve"> </w:t>
      </w:r>
      <w:r>
        <w:rPr>
          <w:lang w:val="en-GB"/>
        </w:rPr>
        <w:t>Companies Act 2008</w:t>
      </w:r>
      <w:r w:rsidR="00BC2621">
        <w:rPr>
          <w:lang w:val="en-GB"/>
        </w:rPr>
        <w:t>, s 133</w:t>
      </w:r>
      <w:r w:rsidR="004D4B7E">
        <w:rPr>
          <w:lang w:val="en-GB"/>
        </w:rPr>
        <w:t>.</w:t>
      </w:r>
    </w:p>
  </w:footnote>
  <w:footnote w:id="25">
    <w:p w14:paraId="33A2E847" w14:textId="318EBD8B" w:rsidR="004C6C5C" w:rsidRPr="004C6C5C" w:rsidRDefault="004C6C5C">
      <w:pPr>
        <w:pStyle w:val="FootnoteText"/>
        <w:rPr>
          <w:lang w:val="en-GB"/>
        </w:rPr>
      </w:pPr>
      <w:r>
        <w:rPr>
          <w:rStyle w:val="FootnoteReference"/>
        </w:rPr>
        <w:footnoteRef/>
      </w:r>
      <w:r>
        <w:t xml:space="preserve"> </w:t>
      </w:r>
      <w:r>
        <w:rPr>
          <w:lang w:val="en-GB"/>
        </w:rPr>
        <w:t xml:space="preserve">Companies Act 2008, s </w:t>
      </w:r>
      <w:r w:rsidR="00F1277E">
        <w:rPr>
          <w:lang w:val="en-GB"/>
        </w:rPr>
        <w:t>131 (1).</w:t>
      </w:r>
    </w:p>
  </w:footnote>
  <w:footnote w:id="26">
    <w:p w14:paraId="271C3326" w14:textId="36D9D527" w:rsidR="004D4B7E" w:rsidRPr="004D4B7E" w:rsidRDefault="004D4B7E">
      <w:pPr>
        <w:pStyle w:val="FootnoteText"/>
        <w:rPr>
          <w:lang w:val="en-GB"/>
        </w:rPr>
      </w:pPr>
      <w:r>
        <w:rPr>
          <w:rStyle w:val="FootnoteReference"/>
        </w:rPr>
        <w:footnoteRef/>
      </w:r>
      <w:r>
        <w:t xml:space="preserve"> </w:t>
      </w:r>
      <w:r>
        <w:rPr>
          <w:lang w:val="en-GB"/>
        </w:rPr>
        <w:t>Companies Act 2008, s150(2).</w:t>
      </w:r>
    </w:p>
  </w:footnote>
  <w:footnote w:id="27">
    <w:p w14:paraId="164B4F2F" w14:textId="3A9F2AAB" w:rsidR="00700C56" w:rsidRPr="00700C56" w:rsidRDefault="00700C56">
      <w:pPr>
        <w:pStyle w:val="FootnoteText"/>
        <w:rPr>
          <w:lang w:val="en-GB"/>
        </w:rPr>
      </w:pPr>
      <w:r>
        <w:rPr>
          <w:rStyle w:val="FootnoteReference"/>
        </w:rPr>
        <w:footnoteRef/>
      </w:r>
      <w:r>
        <w:t xml:space="preserve"> </w:t>
      </w:r>
      <w:r>
        <w:rPr>
          <w:lang w:val="en-GB"/>
        </w:rPr>
        <w:t xml:space="preserve">Companies Act 2008, </w:t>
      </w:r>
      <w:r w:rsidR="00ED43C2">
        <w:rPr>
          <w:lang w:val="en-GB"/>
        </w:rPr>
        <w:t>s 136(1)(a)</w:t>
      </w:r>
      <w:r w:rsidR="00B02847">
        <w:rPr>
          <w:lang w:val="en-GB"/>
        </w:rPr>
        <w:t>.</w:t>
      </w:r>
    </w:p>
  </w:footnote>
  <w:footnote w:id="28">
    <w:p w14:paraId="4F8E0D58" w14:textId="11EC8B0D" w:rsidR="00B02847" w:rsidRPr="00B02847" w:rsidRDefault="00B02847">
      <w:pPr>
        <w:pStyle w:val="FootnoteText"/>
        <w:rPr>
          <w:lang w:val="en-GB"/>
        </w:rPr>
      </w:pPr>
      <w:r>
        <w:rPr>
          <w:rStyle w:val="FootnoteReference"/>
        </w:rPr>
        <w:footnoteRef/>
      </w:r>
      <w:r>
        <w:t xml:space="preserve"> </w:t>
      </w:r>
      <w:r>
        <w:rPr>
          <w:lang w:val="en-GB"/>
        </w:rPr>
        <w:t>Companies Act 2008, s 136(1)(a).</w:t>
      </w:r>
    </w:p>
  </w:footnote>
  <w:footnote w:id="29">
    <w:p w14:paraId="49E4895B" w14:textId="17067036" w:rsidR="00F82EE9" w:rsidRPr="00F82EE9" w:rsidRDefault="00F82EE9">
      <w:pPr>
        <w:pStyle w:val="FootnoteText"/>
        <w:rPr>
          <w:lang w:val="en-GB"/>
        </w:rPr>
      </w:pPr>
      <w:r>
        <w:rPr>
          <w:rStyle w:val="FootnoteReference"/>
        </w:rPr>
        <w:footnoteRef/>
      </w:r>
      <w:r>
        <w:t xml:space="preserve"> </w:t>
      </w:r>
      <w:r>
        <w:rPr>
          <w:lang w:val="en-GB"/>
        </w:rPr>
        <w:t xml:space="preserve">Companies </w:t>
      </w:r>
      <w:r w:rsidR="00893928">
        <w:rPr>
          <w:lang w:val="en-GB"/>
        </w:rPr>
        <w:t>Act 2008, s 135(2) and (3).</w:t>
      </w:r>
    </w:p>
  </w:footnote>
  <w:footnote w:id="30">
    <w:p w14:paraId="7E26022D" w14:textId="4F6782EA" w:rsidR="005C3ED6" w:rsidRPr="005C3ED6" w:rsidRDefault="005C3ED6">
      <w:pPr>
        <w:pStyle w:val="FootnoteText"/>
        <w:rPr>
          <w:lang w:val="en-GB"/>
        </w:rPr>
      </w:pPr>
      <w:r>
        <w:rPr>
          <w:rStyle w:val="FootnoteReference"/>
        </w:rPr>
        <w:footnoteRef/>
      </w:r>
      <w:r>
        <w:t xml:space="preserve"> </w:t>
      </w:r>
      <w:r w:rsidR="00BE2CEA" w:rsidRPr="00BE2CEA">
        <w:rPr>
          <w:i/>
          <w:iCs/>
        </w:rPr>
        <w:t>The South African Property Owners Association v Minister of Trade and Industry and Others</w:t>
      </w:r>
      <w:r w:rsidR="00BE2CEA" w:rsidRPr="00BE2CEA">
        <w:t xml:space="preserve"> 2018 (2) SA 523 (GP) (29 November 2016)</w:t>
      </w:r>
      <w:r w:rsidR="00BE2CEA">
        <w:t xml:space="preserve">; and </w:t>
      </w:r>
      <w:r>
        <w:rPr>
          <w:lang w:val="en-GB"/>
        </w:rPr>
        <w:t>Companies Act 2008, s 135</w:t>
      </w:r>
      <w:r w:rsidR="00A826D4">
        <w:rPr>
          <w:lang w:val="en-GB"/>
        </w:rPr>
        <w:t>(2) and (3).</w:t>
      </w:r>
    </w:p>
  </w:footnote>
  <w:footnote w:id="31">
    <w:p w14:paraId="42B2A4A7" w14:textId="67C1D181" w:rsidR="005C3ED6" w:rsidRPr="00295C77" w:rsidRDefault="005C3ED6">
      <w:pPr>
        <w:pStyle w:val="FootnoteText"/>
      </w:pPr>
      <w:r>
        <w:rPr>
          <w:rStyle w:val="FootnoteReference"/>
        </w:rPr>
        <w:footnoteRef/>
      </w:r>
      <w:r w:rsidR="00295C77">
        <w:t xml:space="preserve"> Karabo Motshwane, ‘Overview of the South African Business Rescue Process’ (2017) 3 Emerging market Restructuring Journal 1.</w:t>
      </w:r>
    </w:p>
  </w:footnote>
  <w:footnote w:id="32">
    <w:p w14:paraId="1BF8549D" w14:textId="259A125C" w:rsidR="000130E1" w:rsidRPr="000130E1" w:rsidRDefault="000130E1" w:rsidP="004630F7">
      <w:pPr>
        <w:pStyle w:val="FootnoteText"/>
      </w:pPr>
      <w:r>
        <w:rPr>
          <w:rStyle w:val="FootnoteReference"/>
        </w:rPr>
        <w:footnoteRef/>
      </w:r>
      <w:r>
        <w:t xml:space="preserve"> Karabo Motshwane, ‘Over</w:t>
      </w:r>
      <w:r w:rsidR="004630F7">
        <w:t>view of the South African Business Rescue Process’ (</w:t>
      </w:r>
      <w:r w:rsidR="00FC3187">
        <w:t xml:space="preserve">2017) 3 </w:t>
      </w:r>
      <w:r w:rsidR="00F026E8">
        <w:t xml:space="preserve">Emerging market Restructuring Journal </w:t>
      </w:r>
      <w:r w:rsidR="00BA06A8">
        <w:t>1.</w:t>
      </w:r>
    </w:p>
  </w:footnote>
  <w:footnote w:id="33">
    <w:p w14:paraId="4046E8CF" w14:textId="77777777" w:rsidR="00FD6660" w:rsidRPr="00922A83" w:rsidRDefault="00FD6660" w:rsidP="00FD6660">
      <w:pPr>
        <w:pStyle w:val="FootnoteText"/>
        <w:rPr>
          <w:lang w:val="en-GB"/>
        </w:rPr>
      </w:pPr>
      <w:r>
        <w:rPr>
          <w:rStyle w:val="FootnoteReference"/>
        </w:rPr>
        <w:footnoteRef/>
      </w:r>
      <w:r>
        <w:t xml:space="preserve"> </w:t>
      </w:r>
      <w:r>
        <w:rPr>
          <w:lang w:val="en-GB"/>
        </w:rPr>
        <w:t xml:space="preserve">Companies Act 2008, s 128(1)(a) </w:t>
      </w:r>
    </w:p>
  </w:footnote>
  <w:footnote w:id="34">
    <w:p w14:paraId="0400EBCE" w14:textId="5AD0460D" w:rsidR="00F04410" w:rsidRPr="00F04410" w:rsidRDefault="00F04410">
      <w:pPr>
        <w:pStyle w:val="FootnoteText"/>
        <w:rPr>
          <w:lang w:val="en-GB"/>
        </w:rPr>
      </w:pPr>
      <w:r>
        <w:rPr>
          <w:rStyle w:val="FootnoteReference"/>
        </w:rPr>
        <w:footnoteRef/>
      </w:r>
      <w:r>
        <w:t xml:space="preserve"> </w:t>
      </w:r>
      <w:r w:rsidR="003E0DB2">
        <w:rPr>
          <w:lang w:val="en-GB"/>
        </w:rPr>
        <w:t>Companies</w:t>
      </w:r>
      <w:r w:rsidR="004852DE">
        <w:rPr>
          <w:lang w:val="en-GB"/>
        </w:rPr>
        <w:t xml:space="preserve"> Act 2008, ss 75, 137(2)(c)</w:t>
      </w:r>
      <w:r w:rsidR="00230D8A">
        <w:rPr>
          <w:lang w:val="en-GB"/>
        </w:rPr>
        <w:t xml:space="preserve">, </w:t>
      </w:r>
    </w:p>
  </w:footnote>
  <w:footnote w:id="35">
    <w:p w14:paraId="52B3A6D8" w14:textId="43958CFE" w:rsidR="000B0957" w:rsidRPr="000B0957" w:rsidRDefault="000B0957">
      <w:pPr>
        <w:pStyle w:val="FootnoteText"/>
        <w:rPr>
          <w:lang w:val="en-GB"/>
        </w:rPr>
      </w:pPr>
      <w:r>
        <w:rPr>
          <w:rStyle w:val="FootnoteReference"/>
        </w:rPr>
        <w:footnoteRef/>
      </w:r>
      <w:r>
        <w:t xml:space="preserve"> </w:t>
      </w:r>
      <w:r>
        <w:rPr>
          <w:lang w:val="en-GB"/>
        </w:rPr>
        <w:t xml:space="preserve">Companies Act 2008, </w:t>
      </w:r>
      <w:r w:rsidR="001D7D20">
        <w:rPr>
          <w:lang w:val="en-GB"/>
        </w:rPr>
        <w:t>140(1)(a).</w:t>
      </w:r>
    </w:p>
  </w:footnote>
  <w:footnote w:id="36">
    <w:p w14:paraId="1B863331" w14:textId="74E5A09A" w:rsidR="0049620C" w:rsidRPr="0049620C" w:rsidRDefault="0049620C" w:rsidP="0049620C">
      <w:pPr>
        <w:pStyle w:val="FootnoteText"/>
        <w:rPr>
          <w:lang w:val="en-GB"/>
        </w:rPr>
      </w:pPr>
      <w:r>
        <w:rPr>
          <w:rStyle w:val="FootnoteReference"/>
        </w:rPr>
        <w:footnoteRef/>
      </w:r>
      <w:r>
        <w:t xml:space="preserve"> </w:t>
      </w:r>
      <w:r>
        <w:rPr>
          <w:lang w:val="en-GB"/>
        </w:rPr>
        <w:t>Companies Act 2008, 141(2)(c)(</w:t>
      </w:r>
      <w:r w:rsidR="003E0DB2">
        <w:rPr>
          <w:lang w:val="en-GB"/>
        </w:rPr>
        <w:t>i)</w:t>
      </w:r>
      <w:r>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C71DA4"/>
    <w:multiLevelType w:val="hybridMultilevel"/>
    <w:tmpl w:val="FD344F28"/>
    <w:lvl w:ilvl="0" w:tplc="F65CF282">
      <w:start w:val="1"/>
      <w:numFmt w:val="lowerRoman"/>
      <w:lvlText w:val="(%1)"/>
      <w:lvlJc w:val="left"/>
      <w:pPr>
        <w:ind w:left="785"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703A1"/>
    <w:multiLevelType w:val="hybridMultilevel"/>
    <w:tmpl w:val="E7ECDE44"/>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1F792A52"/>
    <w:multiLevelType w:val="hybridMultilevel"/>
    <w:tmpl w:val="941C9960"/>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5FB4362"/>
    <w:multiLevelType w:val="hybridMultilevel"/>
    <w:tmpl w:val="8032A1FE"/>
    <w:lvl w:ilvl="0" w:tplc="F65CF28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D07FDE"/>
    <w:multiLevelType w:val="hybridMultilevel"/>
    <w:tmpl w:val="8E3AD53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AC30420"/>
    <w:multiLevelType w:val="hybridMultilevel"/>
    <w:tmpl w:val="D81057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5B6433"/>
    <w:multiLevelType w:val="hybridMultilevel"/>
    <w:tmpl w:val="88B035D0"/>
    <w:lvl w:ilvl="0" w:tplc="DDC6A722">
      <w:start w:val="1"/>
      <w:numFmt w:val="lowerLetter"/>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3871734"/>
    <w:multiLevelType w:val="hybridMultilevel"/>
    <w:tmpl w:val="B49A1154"/>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B9C35E8"/>
    <w:multiLevelType w:val="hybridMultilevel"/>
    <w:tmpl w:val="7C1E190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6F152DF"/>
    <w:multiLevelType w:val="hybridMultilevel"/>
    <w:tmpl w:val="FAB47040"/>
    <w:lvl w:ilvl="0" w:tplc="DDC6A72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5D269D"/>
    <w:multiLevelType w:val="hybridMultilevel"/>
    <w:tmpl w:val="38208D3C"/>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1180046849">
    <w:abstractNumId w:val="3"/>
  </w:num>
  <w:num w:numId="2" w16cid:durableId="1488400008">
    <w:abstractNumId w:val="5"/>
  </w:num>
  <w:num w:numId="3" w16cid:durableId="1000083731">
    <w:abstractNumId w:val="25"/>
  </w:num>
  <w:num w:numId="4" w16cid:durableId="1341275198">
    <w:abstractNumId w:val="22"/>
  </w:num>
  <w:num w:numId="5" w16cid:durableId="389158294">
    <w:abstractNumId w:val="31"/>
  </w:num>
  <w:num w:numId="6" w16cid:durableId="2000696489">
    <w:abstractNumId w:val="19"/>
  </w:num>
  <w:num w:numId="7" w16cid:durableId="664361966">
    <w:abstractNumId w:val="24"/>
  </w:num>
  <w:num w:numId="8" w16cid:durableId="600063794">
    <w:abstractNumId w:val="6"/>
  </w:num>
  <w:num w:numId="9" w16cid:durableId="1553731518">
    <w:abstractNumId w:val="13"/>
  </w:num>
  <w:num w:numId="10" w16cid:durableId="1903758320">
    <w:abstractNumId w:val="2"/>
  </w:num>
  <w:num w:numId="11" w16cid:durableId="126708239">
    <w:abstractNumId w:val="27"/>
  </w:num>
  <w:num w:numId="12" w16cid:durableId="1145314703">
    <w:abstractNumId w:val="26"/>
  </w:num>
  <w:num w:numId="13" w16cid:durableId="1322857317">
    <w:abstractNumId w:val="9"/>
  </w:num>
  <w:num w:numId="14" w16cid:durableId="1046023709">
    <w:abstractNumId w:val="0"/>
  </w:num>
  <w:num w:numId="15" w16cid:durableId="521011377">
    <w:abstractNumId w:val="20"/>
  </w:num>
  <w:num w:numId="16" w16cid:durableId="332267776">
    <w:abstractNumId w:val="17"/>
  </w:num>
  <w:num w:numId="17" w16cid:durableId="2064284129">
    <w:abstractNumId w:val="30"/>
  </w:num>
  <w:num w:numId="18" w16cid:durableId="206257510">
    <w:abstractNumId w:val="28"/>
  </w:num>
  <w:num w:numId="19" w16cid:durableId="1295480714">
    <w:abstractNumId w:val="12"/>
  </w:num>
  <w:num w:numId="20" w16cid:durableId="1985815487">
    <w:abstractNumId w:val="15"/>
  </w:num>
  <w:num w:numId="21" w16cid:durableId="259216087">
    <w:abstractNumId w:val="1"/>
  </w:num>
  <w:num w:numId="22" w16cid:durableId="1098601165">
    <w:abstractNumId w:val="10"/>
  </w:num>
  <w:num w:numId="23" w16cid:durableId="1184589265">
    <w:abstractNumId w:val="21"/>
  </w:num>
  <w:num w:numId="24" w16cid:durableId="942373520">
    <w:abstractNumId w:val="18"/>
  </w:num>
  <w:num w:numId="25" w16cid:durableId="2116047732">
    <w:abstractNumId w:val="11"/>
  </w:num>
  <w:num w:numId="26" w16cid:durableId="548343926">
    <w:abstractNumId w:val="23"/>
  </w:num>
  <w:num w:numId="27" w16cid:durableId="789319351">
    <w:abstractNumId w:val="32"/>
  </w:num>
  <w:num w:numId="28" w16cid:durableId="655764872">
    <w:abstractNumId w:val="14"/>
  </w:num>
  <w:num w:numId="29" w16cid:durableId="176426546">
    <w:abstractNumId w:val="29"/>
  </w:num>
  <w:num w:numId="30" w16cid:durableId="828711538">
    <w:abstractNumId w:val="7"/>
  </w:num>
  <w:num w:numId="31" w16cid:durableId="338776902">
    <w:abstractNumId w:val="8"/>
  </w:num>
  <w:num w:numId="32" w16cid:durableId="1183515082">
    <w:abstractNumId w:val="16"/>
  </w:num>
  <w:num w:numId="33" w16cid:durableId="105141648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U2NLEyNDI1MjSwNzAyUdpeDU4uLM/DyQAqNaAAUVGrwsAAAA"/>
  </w:docVars>
  <w:rsids>
    <w:rsidRoot w:val="00045088"/>
    <w:rsid w:val="0000238F"/>
    <w:rsid w:val="00003B15"/>
    <w:rsid w:val="0000557A"/>
    <w:rsid w:val="00006371"/>
    <w:rsid w:val="00007B73"/>
    <w:rsid w:val="00007BF3"/>
    <w:rsid w:val="00007C38"/>
    <w:rsid w:val="0001050B"/>
    <w:rsid w:val="00010BA0"/>
    <w:rsid w:val="000130E1"/>
    <w:rsid w:val="00016847"/>
    <w:rsid w:val="00017E7C"/>
    <w:rsid w:val="00020557"/>
    <w:rsid w:val="000214BF"/>
    <w:rsid w:val="00021FC2"/>
    <w:rsid w:val="000250C7"/>
    <w:rsid w:val="00026F16"/>
    <w:rsid w:val="00032359"/>
    <w:rsid w:val="000329AF"/>
    <w:rsid w:val="00034D90"/>
    <w:rsid w:val="000358E5"/>
    <w:rsid w:val="000373FB"/>
    <w:rsid w:val="00037621"/>
    <w:rsid w:val="000400B5"/>
    <w:rsid w:val="00042D6A"/>
    <w:rsid w:val="0004323A"/>
    <w:rsid w:val="0004367D"/>
    <w:rsid w:val="00044D46"/>
    <w:rsid w:val="00045088"/>
    <w:rsid w:val="00045904"/>
    <w:rsid w:val="00045B31"/>
    <w:rsid w:val="00046AA0"/>
    <w:rsid w:val="000502FD"/>
    <w:rsid w:val="00053393"/>
    <w:rsid w:val="000627E0"/>
    <w:rsid w:val="00065166"/>
    <w:rsid w:val="00067160"/>
    <w:rsid w:val="00067C67"/>
    <w:rsid w:val="0007191F"/>
    <w:rsid w:val="00071B5A"/>
    <w:rsid w:val="00076686"/>
    <w:rsid w:val="0008194E"/>
    <w:rsid w:val="00082609"/>
    <w:rsid w:val="00083992"/>
    <w:rsid w:val="000839AA"/>
    <w:rsid w:val="00084C56"/>
    <w:rsid w:val="000851CC"/>
    <w:rsid w:val="00086F43"/>
    <w:rsid w:val="00087F21"/>
    <w:rsid w:val="00091774"/>
    <w:rsid w:val="00091826"/>
    <w:rsid w:val="00091CB0"/>
    <w:rsid w:val="0009276F"/>
    <w:rsid w:val="00093BE8"/>
    <w:rsid w:val="0009401D"/>
    <w:rsid w:val="000959BB"/>
    <w:rsid w:val="000A208F"/>
    <w:rsid w:val="000A3EA7"/>
    <w:rsid w:val="000A407B"/>
    <w:rsid w:val="000A68ED"/>
    <w:rsid w:val="000A6D56"/>
    <w:rsid w:val="000A6FC4"/>
    <w:rsid w:val="000A7438"/>
    <w:rsid w:val="000B0957"/>
    <w:rsid w:val="000B1E92"/>
    <w:rsid w:val="000B5FF1"/>
    <w:rsid w:val="000B609F"/>
    <w:rsid w:val="000D55A8"/>
    <w:rsid w:val="000D6327"/>
    <w:rsid w:val="000D65DB"/>
    <w:rsid w:val="000D6963"/>
    <w:rsid w:val="000E1BF8"/>
    <w:rsid w:val="000E4841"/>
    <w:rsid w:val="000E4EE0"/>
    <w:rsid w:val="000E4FA3"/>
    <w:rsid w:val="000F152A"/>
    <w:rsid w:val="000F1677"/>
    <w:rsid w:val="000F1FFD"/>
    <w:rsid w:val="000F3D6C"/>
    <w:rsid w:val="000F3F76"/>
    <w:rsid w:val="000F708F"/>
    <w:rsid w:val="000F7535"/>
    <w:rsid w:val="00101707"/>
    <w:rsid w:val="0010170D"/>
    <w:rsid w:val="00102CC9"/>
    <w:rsid w:val="0010593A"/>
    <w:rsid w:val="00107C03"/>
    <w:rsid w:val="00111F83"/>
    <w:rsid w:val="00114591"/>
    <w:rsid w:val="0011473D"/>
    <w:rsid w:val="00115C85"/>
    <w:rsid w:val="00122789"/>
    <w:rsid w:val="00123855"/>
    <w:rsid w:val="001266F4"/>
    <w:rsid w:val="00126A4D"/>
    <w:rsid w:val="00127195"/>
    <w:rsid w:val="00127E45"/>
    <w:rsid w:val="00130C90"/>
    <w:rsid w:val="00133976"/>
    <w:rsid w:val="00134E3E"/>
    <w:rsid w:val="00136839"/>
    <w:rsid w:val="0013760D"/>
    <w:rsid w:val="00140830"/>
    <w:rsid w:val="0014171F"/>
    <w:rsid w:val="001433DC"/>
    <w:rsid w:val="00144252"/>
    <w:rsid w:val="001449AD"/>
    <w:rsid w:val="00144E3F"/>
    <w:rsid w:val="0014622C"/>
    <w:rsid w:val="0015020C"/>
    <w:rsid w:val="00152348"/>
    <w:rsid w:val="0015456D"/>
    <w:rsid w:val="00154A75"/>
    <w:rsid w:val="00155429"/>
    <w:rsid w:val="00155FA2"/>
    <w:rsid w:val="001573F6"/>
    <w:rsid w:val="00161F1B"/>
    <w:rsid w:val="00162829"/>
    <w:rsid w:val="00164E65"/>
    <w:rsid w:val="001652A7"/>
    <w:rsid w:val="0017173B"/>
    <w:rsid w:val="001732E5"/>
    <w:rsid w:val="00173A3F"/>
    <w:rsid w:val="001749C3"/>
    <w:rsid w:val="00180548"/>
    <w:rsid w:val="00180AC4"/>
    <w:rsid w:val="00180CCE"/>
    <w:rsid w:val="0018267A"/>
    <w:rsid w:val="00182779"/>
    <w:rsid w:val="001830DF"/>
    <w:rsid w:val="00183F26"/>
    <w:rsid w:val="001840F5"/>
    <w:rsid w:val="001854BC"/>
    <w:rsid w:val="00186F3A"/>
    <w:rsid w:val="00190CF7"/>
    <w:rsid w:val="00191387"/>
    <w:rsid w:val="0019219A"/>
    <w:rsid w:val="00195644"/>
    <w:rsid w:val="001966D9"/>
    <w:rsid w:val="0019674C"/>
    <w:rsid w:val="001A007A"/>
    <w:rsid w:val="001A2205"/>
    <w:rsid w:val="001A2441"/>
    <w:rsid w:val="001A7E9A"/>
    <w:rsid w:val="001B0F70"/>
    <w:rsid w:val="001B462C"/>
    <w:rsid w:val="001B5016"/>
    <w:rsid w:val="001B5D64"/>
    <w:rsid w:val="001B5DC2"/>
    <w:rsid w:val="001C04CD"/>
    <w:rsid w:val="001C0884"/>
    <w:rsid w:val="001C1FE0"/>
    <w:rsid w:val="001C2AC2"/>
    <w:rsid w:val="001C45FC"/>
    <w:rsid w:val="001C5022"/>
    <w:rsid w:val="001D0469"/>
    <w:rsid w:val="001D230B"/>
    <w:rsid w:val="001D29C0"/>
    <w:rsid w:val="001D32D2"/>
    <w:rsid w:val="001D4862"/>
    <w:rsid w:val="001D4BA3"/>
    <w:rsid w:val="001D4CF9"/>
    <w:rsid w:val="001D780C"/>
    <w:rsid w:val="001D7D20"/>
    <w:rsid w:val="001E087D"/>
    <w:rsid w:val="001E1A43"/>
    <w:rsid w:val="001E25B9"/>
    <w:rsid w:val="001E33AC"/>
    <w:rsid w:val="001E34EF"/>
    <w:rsid w:val="001E49E0"/>
    <w:rsid w:val="001E7B5A"/>
    <w:rsid w:val="001F52A0"/>
    <w:rsid w:val="001F7412"/>
    <w:rsid w:val="0020090A"/>
    <w:rsid w:val="00201840"/>
    <w:rsid w:val="00202DFE"/>
    <w:rsid w:val="0020537C"/>
    <w:rsid w:val="00205734"/>
    <w:rsid w:val="0020725B"/>
    <w:rsid w:val="00207C3D"/>
    <w:rsid w:val="002110F1"/>
    <w:rsid w:val="0021407D"/>
    <w:rsid w:val="0022116B"/>
    <w:rsid w:val="00221D20"/>
    <w:rsid w:val="00226CB6"/>
    <w:rsid w:val="00230812"/>
    <w:rsid w:val="00230D8A"/>
    <w:rsid w:val="00233B19"/>
    <w:rsid w:val="002356EA"/>
    <w:rsid w:val="002373A3"/>
    <w:rsid w:val="00237777"/>
    <w:rsid w:val="0024116D"/>
    <w:rsid w:val="00241B44"/>
    <w:rsid w:val="00241FA3"/>
    <w:rsid w:val="00244911"/>
    <w:rsid w:val="00245EFB"/>
    <w:rsid w:val="002476C0"/>
    <w:rsid w:val="00250DC9"/>
    <w:rsid w:val="002516D6"/>
    <w:rsid w:val="00251E6D"/>
    <w:rsid w:val="0025386E"/>
    <w:rsid w:val="00254E10"/>
    <w:rsid w:val="00256E1E"/>
    <w:rsid w:val="00262867"/>
    <w:rsid w:val="002638B0"/>
    <w:rsid w:val="00264384"/>
    <w:rsid w:val="0026647A"/>
    <w:rsid w:val="002668D3"/>
    <w:rsid w:val="00266BFF"/>
    <w:rsid w:val="00267804"/>
    <w:rsid w:val="00270438"/>
    <w:rsid w:val="002722CA"/>
    <w:rsid w:val="0027299F"/>
    <w:rsid w:val="002729FA"/>
    <w:rsid w:val="00275CA8"/>
    <w:rsid w:val="00277995"/>
    <w:rsid w:val="00277E88"/>
    <w:rsid w:val="002804F1"/>
    <w:rsid w:val="00282F17"/>
    <w:rsid w:val="00284EBE"/>
    <w:rsid w:val="00285339"/>
    <w:rsid w:val="0028777F"/>
    <w:rsid w:val="002903A7"/>
    <w:rsid w:val="002937F3"/>
    <w:rsid w:val="0029433F"/>
    <w:rsid w:val="00294829"/>
    <w:rsid w:val="00295C77"/>
    <w:rsid w:val="0029690F"/>
    <w:rsid w:val="00297C8A"/>
    <w:rsid w:val="002A2A60"/>
    <w:rsid w:val="002A37BB"/>
    <w:rsid w:val="002B0C2F"/>
    <w:rsid w:val="002B1353"/>
    <w:rsid w:val="002B1C45"/>
    <w:rsid w:val="002B725E"/>
    <w:rsid w:val="002C13C8"/>
    <w:rsid w:val="002C1EC5"/>
    <w:rsid w:val="002C2B46"/>
    <w:rsid w:val="002C2FDA"/>
    <w:rsid w:val="002C302D"/>
    <w:rsid w:val="002C3547"/>
    <w:rsid w:val="002C47C0"/>
    <w:rsid w:val="002C5EF6"/>
    <w:rsid w:val="002C65F7"/>
    <w:rsid w:val="002C69B4"/>
    <w:rsid w:val="002D0021"/>
    <w:rsid w:val="002D299D"/>
    <w:rsid w:val="002D3473"/>
    <w:rsid w:val="002D427E"/>
    <w:rsid w:val="002D4943"/>
    <w:rsid w:val="002D568E"/>
    <w:rsid w:val="002E3CEB"/>
    <w:rsid w:val="002F1956"/>
    <w:rsid w:val="002F331C"/>
    <w:rsid w:val="002F3440"/>
    <w:rsid w:val="002F49B7"/>
    <w:rsid w:val="002F75A3"/>
    <w:rsid w:val="00302325"/>
    <w:rsid w:val="00303C2F"/>
    <w:rsid w:val="003059F3"/>
    <w:rsid w:val="00305E53"/>
    <w:rsid w:val="003067CD"/>
    <w:rsid w:val="00307D85"/>
    <w:rsid w:val="00310CD9"/>
    <w:rsid w:val="003144EF"/>
    <w:rsid w:val="003162D2"/>
    <w:rsid w:val="00324A34"/>
    <w:rsid w:val="00326292"/>
    <w:rsid w:val="0032636F"/>
    <w:rsid w:val="00326415"/>
    <w:rsid w:val="00330937"/>
    <w:rsid w:val="00330F31"/>
    <w:rsid w:val="00334648"/>
    <w:rsid w:val="00335B16"/>
    <w:rsid w:val="0033768C"/>
    <w:rsid w:val="00337938"/>
    <w:rsid w:val="00340769"/>
    <w:rsid w:val="00341AA6"/>
    <w:rsid w:val="00343808"/>
    <w:rsid w:val="00347225"/>
    <w:rsid w:val="003504E6"/>
    <w:rsid w:val="003506E8"/>
    <w:rsid w:val="00351246"/>
    <w:rsid w:val="00361A0A"/>
    <w:rsid w:val="0036358E"/>
    <w:rsid w:val="00364369"/>
    <w:rsid w:val="0036438E"/>
    <w:rsid w:val="0036458E"/>
    <w:rsid w:val="00364836"/>
    <w:rsid w:val="0036565C"/>
    <w:rsid w:val="0036625E"/>
    <w:rsid w:val="00366ACE"/>
    <w:rsid w:val="003703F4"/>
    <w:rsid w:val="0037465A"/>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B6C1A"/>
    <w:rsid w:val="003C20E8"/>
    <w:rsid w:val="003C4471"/>
    <w:rsid w:val="003C5922"/>
    <w:rsid w:val="003C6597"/>
    <w:rsid w:val="003D0677"/>
    <w:rsid w:val="003D0A6D"/>
    <w:rsid w:val="003D2758"/>
    <w:rsid w:val="003D651A"/>
    <w:rsid w:val="003D6B6A"/>
    <w:rsid w:val="003D7241"/>
    <w:rsid w:val="003E0B16"/>
    <w:rsid w:val="003E0DB2"/>
    <w:rsid w:val="003E67D1"/>
    <w:rsid w:val="003E7313"/>
    <w:rsid w:val="003F3F38"/>
    <w:rsid w:val="003F4025"/>
    <w:rsid w:val="0040332F"/>
    <w:rsid w:val="00403748"/>
    <w:rsid w:val="00404329"/>
    <w:rsid w:val="00405DC1"/>
    <w:rsid w:val="0040689F"/>
    <w:rsid w:val="00406C53"/>
    <w:rsid w:val="0041085C"/>
    <w:rsid w:val="00415617"/>
    <w:rsid w:val="00415F1F"/>
    <w:rsid w:val="00416FEB"/>
    <w:rsid w:val="0042108F"/>
    <w:rsid w:val="004226C1"/>
    <w:rsid w:val="00425377"/>
    <w:rsid w:val="004264D0"/>
    <w:rsid w:val="00430640"/>
    <w:rsid w:val="0043090E"/>
    <w:rsid w:val="00430FED"/>
    <w:rsid w:val="00431373"/>
    <w:rsid w:val="00432D33"/>
    <w:rsid w:val="00434A8C"/>
    <w:rsid w:val="00437297"/>
    <w:rsid w:val="0043793E"/>
    <w:rsid w:val="004402DC"/>
    <w:rsid w:val="00444284"/>
    <w:rsid w:val="00444FA0"/>
    <w:rsid w:val="004455D2"/>
    <w:rsid w:val="00445CE6"/>
    <w:rsid w:val="0044622D"/>
    <w:rsid w:val="00450A62"/>
    <w:rsid w:val="004534C2"/>
    <w:rsid w:val="00453AD5"/>
    <w:rsid w:val="00454129"/>
    <w:rsid w:val="0045446F"/>
    <w:rsid w:val="00454E2B"/>
    <w:rsid w:val="004551A5"/>
    <w:rsid w:val="0045683E"/>
    <w:rsid w:val="004630F7"/>
    <w:rsid w:val="00473473"/>
    <w:rsid w:val="0047497A"/>
    <w:rsid w:val="00475CC7"/>
    <w:rsid w:val="00477C72"/>
    <w:rsid w:val="00481D6B"/>
    <w:rsid w:val="00482465"/>
    <w:rsid w:val="004852DE"/>
    <w:rsid w:val="004873F8"/>
    <w:rsid w:val="004909BA"/>
    <w:rsid w:val="00490FDA"/>
    <w:rsid w:val="00491675"/>
    <w:rsid w:val="00491C81"/>
    <w:rsid w:val="00493855"/>
    <w:rsid w:val="00494C98"/>
    <w:rsid w:val="00495E79"/>
    <w:rsid w:val="0049620C"/>
    <w:rsid w:val="0049714D"/>
    <w:rsid w:val="004A2D83"/>
    <w:rsid w:val="004A57DD"/>
    <w:rsid w:val="004A57FB"/>
    <w:rsid w:val="004A60CB"/>
    <w:rsid w:val="004A7B51"/>
    <w:rsid w:val="004A7D71"/>
    <w:rsid w:val="004A7EF3"/>
    <w:rsid w:val="004B11FD"/>
    <w:rsid w:val="004B23A2"/>
    <w:rsid w:val="004B6651"/>
    <w:rsid w:val="004B7E88"/>
    <w:rsid w:val="004C147B"/>
    <w:rsid w:val="004C219B"/>
    <w:rsid w:val="004C5A9F"/>
    <w:rsid w:val="004C6C5C"/>
    <w:rsid w:val="004D17F6"/>
    <w:rsid w:val="004D1A5A"/>
    <w:rsid w:val="004D2FFF"/>
    <w:rsid w:val="004D31CC"/>
    <w:rsid w:val="004D3721"/>
    <w:rsid w:val="004D3E0F"/>
    <w:rsid w:val="004D4543"/>
    <w:rsid w:val="004D4B7E"/>
    <w:rsid w:val="004D52A8"/>
    <w:rsid w:val="004D64F9"/>
    <w:rsid w:val="004E185D"/>
    <w:rsid w:val="004E3A6B"/>
    <w:rsid w:val="004E408D"/>
    <w:rsid w:val="004E4ADF"/>
    <w:rsid w:val="004E622C"/>
    <w:rsid w:val="004F402F"/>
    <w:rsid w:val="004F522A"/>
    <w:rsid w:val="004F5FDF"/>
    <w:rsid w:val="00500809"/>
    <w:rsid w:val="00502C57"/>
    <w:rsid w:val="00503068"/>
    <w:rsid w:val="00504765"/>
    <w:rsid w:val="005054A9"/>
    <w:rsid w:val="00506B49"/>
    <w:rsid w:val="00514451"/>
    <w:rsid w:val="00515C35"/>
    <w:rsid w:val="005177FE"/>
    <w:rsid w:val="0052165A"/>
    <w:rsid w:val="00522184"/>
    <w:rsid w:val="0052263B"/>
    <w:rsid w:val="00524728"/>
    <w:rsid w:val="00532F16"/>
    <w:rsid w:val="005331CA"/>
    <w:rsid w:val="00533B9E"/>
    <w:rsid w:val="00534DC8"/>
    <w:rsid w:val="005356BF"/>
    <w:rsid w:val="00537970"/>
    <w:rsid w:val="00540E3A"/>
    <w:rsid w:val="00542882"/>
    <w:rsid w:val="00544127"/>
    <w:rsid w:val="005462C5"/>
    <w:rsid w:val="005463A9"/>
    <w:rsid w:val="0054663F"/>
    <w:rsid w:val="00547457"/>
    <w:rsid w:val="005537B4"/>
    <w:rsid w:val="00553EB2"/>
    <w:rsid w:val="00554212"/>
    <w:rsid w:val="00554BC2"/>
    <w:rsid w:val="00560534"/>
    <w:rsid w:val="00563084"/>
    <w:rsid w:val="0056391B"/>
    <w:rsid w:val="00564DFE"/>
    <w:rsid w:val="005650E2"/>
    <w:rsid w:val="00565AD2"/>
    <w:rsid w:val="00565E7A"/>
    <w:rsid w:val="00567AD7"/>
    <w:rsid w:val="005739CA"/>
    <w:rsid w:val="00575532"/>
    <w:rsid w:val="00575B2D"/>
    <w:rsid w:val="00576A9C"/>
    <w:rsid w:val="00580EA0"/>
    <w:rsid w:val="005826CC"/>
    <w:rsid w:val="005833D0"/>
    <w:rsid w:val="00583CCF"/>
    <w:rsid w:val="005846F3"/>
    <w:rsid w:val="00586138"/>
    <w:rsid w:val="0058622F"/>
    <w:rsid w:val="0058733D"/>
    <w:rsid w:val="00587660"/>
    <w:rsid w:val="00590C49"/>
    <w:rsid w:val="00590D6D"/>
    <w:rsid w:val="005925C2"/>
    <w:rsid w:val="00592F82"/>
    <w:rsid w:val="00594ED3"/>
    <w:rsid w:val="00595042"/>
    <w:rsid w:val="005A0CCA"/>
    <w:rsid w:val="005A0D31"/>
    <w:rsid w:val="005A464B"/>
    <w:rsid w:val="005A6FF2"/>
    <w:rsid w:val="005A726D"/>
    <w:rsid w:val="005A7D6B"/>
    <w:rsid w:val="005B4219"/>
    <w:rsid w:val="005B5C5F"/>
    <w:rsid w:val="005B6708"/>
    <w:rsid w:val="005B67AC"/>
    <w:rsid w:val="005B79F4"/>
    <w:rsid w:val="005C3312"/>
    <w:rsid w:val="005C3ED6"/>
    <w:rsid w:val="005C5ACC"/>
    <w:rsid w:val="005C6CFB"/>
    <w:rsid w:val="005C764D"/>
    <w:rsid w:val="005D0A0D"/>
    <w:rsid w:val="005D12BE"/>
    <w:rsid w:val="005D16DD"/>
    <w:rsid w:val="005D23BD"/>
    <w:rsid w:val="005D43E0"/>
    <w:rsid w:val="005D44BF"/>
    <w:rsid w:val="005D47B7"/>
    <w:rsid w:val="005D5828"/>
    <w:rsid w:val="005D58A3"/>
    <w:rsid w:val="005D5E82"/>
    <w:rsid w:val="005D6A09"/>
    <w:rsid w:val="005E15D3"/>
    <w:rsid w:val="005E1B79"/>
    <w:rsid w:val="005E2A50"/>
    <w:rsid w:val="005E6076"/>
    <w:rsid w:val="005E7008"/>
    <w:rsid w:val="005F026D"/>
    <w:rsid w:val="005F25A8"/>
    <w:rsid w:val="005F2AEA"/>
    <w:rsid w:val="005F2D0B"/>
    <w:rsid w:val="005F3BB9"/>
    <w:rsid w:val="005F4B31"/>
    <w:rsid w:val="005F53AD"/>
    <w:rsid w:val="005F7B12"/>
    <w:rsid w:val="00600A65"/>
    <w:rsid w:val="00601D70"/>
    <w:rsid w:val="0061036B"/>
    <w:rsid w:val="00610388"/>
    <w:rsid w:val="00610AC7"/>
    <w:rsid w:val="00610E39"/>
    <w:rsid w:val="00612CA5"/>
    <w:rsid w:val="00614DF3"/>
    <w:rsid w:val="006153EC"/>
    <w:rsid w:val="00617DB4"/>
    <w:rsid w:val="00621A17"/>
    <w:rsid w:val="00625AF6"/>
    <w:rsid w:val="00626834"/>
    <w:rsid w:val="00626ADE"/>
    <w:rsid w:val="00627883"/>
    <w:rsid w:val="00627CC9"/>
    <w:rsid w:val="00627E7B"/>
    <w:rsid w:val="00630542"/>
    <w:rsid w:val="00632E44"/>
    <w:rsid w:val="00633654"/>
    <w:rsid w:val="00634446"/>
    <w:rsid w:val="00634622"/>
    <w:rsid w:val="00634D90"/>
    <w:rsid w:val="00635349"/>
    <w:rsid w:val="00636808"/>
    <w:rsid w:val="0063725D"/>
    <w:rsid w:val="0064150E"/>
    <w:rsid w:val="00641515"/>
    <w:rsid w:val="00641C46"/>
    <w:rsid w:val="0064489D"/>
    <w:rsid w:val="0065181E"/>
    <w:rsid w:val="00654C2F"/>
    <w:rsid w:val="00657087"/>
    <w:rsid w:val="00662BC3"/>
    <w:rsid w:val="006639DB"/>
    <w:rsid w:val="00664CE3"/>
    <w:rsid w:val="006652F1"/>
    <w:rsid w:val="006661EF"/>
    <w:rsid w:val="00666A5E"/>
    <w:rsid w:val="00667A42"/>
    <w:rsid w:val="00672A46"/>
    <w:rsid w:val="00675666"/>
    <w:rsid w:val="00675D2A"/>
    <w:rsid w:val="00677AEB"/>
    <w:rsid w:val="00680EF2"/>
    <w:rsid w:val="006858F0"/>
    <w:rsid w:val="00687A1D"/>
    <w:rsid w:val="00691D5F"/>
    <w:rsid w:val="0069476B"/>
    <w:rsid w:val="00697EA1"/>
    <w:rsid w:val="006A2646"/>
    <w:rsid w:val="006A4823"/>
    <w:rsid w:val="006A509C"/>
    <w:rsid w:val="006A6530"/>
    <w:rsid w:val="006A7F25"/>
    <w:rsid w:val="006B1876"/>
    <w:rsid w:val="006B2D95"/>
    <w:rsid w:val="006B300C"/>
    <w:rsid w:val="006B435A"/>
    <w:rsid w:val="006B43A3"/>
    <w:rsid w:val="006B4C64"/>
    <w:rsid w:val="006B503E"/>
    <w:rsid w:val="006B67AC"/>
    <w:rsid w:val="006C0D17"/>
    <w:rsid w:val="006C1470"/>
    <w:rsid w:val="006C2BBF"/>
    <w:rsid w:val="006C361E"/>
    <w:rsid w:val="006D2BE7"/>
    <w:rsid w:val="006D461D"/>
    <w:rsid w:val="006D5B87"/>
    <w:rsid w:val="006D6BD5"/>
    <w:rsid w:val="006D72B1"/>
    <w:rsid w:val="006E0C25"/>
    <w:rsid w:val="006E163C"/>
    <w:rsid w:val="006E21C4"/>
    <w:rsid w:val="006E474A"/>
    <w:rsid w:val="006E481A"/>
    <w:rsid w:val="006E5298"/>
    <w:rsid w:val="006F313B"/>
    <w:rsid w:val="006F400A"/>
    <w:rsid w:val="006F41CC"/>
    <w:rsid w:val="006F4A78"/>
    <w:rsid w:val="006F734A"/>
    <w:rsid w:val="006F7376"/>
    <w:rsid w:val="00700C56"/>
    <w:rsid w:val="00700D83"/>
    <w:rsid w:val="00704852"/>
    <w:rsid w:val="00705104"/>
    <w:rsid w:val="00706543"/>
    <w:rsid w:val="007071D7"/>
    <w:rsid w:val="007074E9"/>
    <w:rsid w:val="0070774A"/>
    <w:rsid w:val="0071200D"/>
    <w:rsid w:val="00713DA4"/>
    <w:rsid w:val="00714BF1"/>
    <w:rsid w:val="0071757A"/>
    <w:rsid w:val="00721383"/>
    <w:rsid w:val="00722D0C"/>
    <w:rsid w:val="007235ED"/>
    <w:rsid w:val="00723A11"/>
    <w:rsid w:val="00723EF1"/>
    <w:rsid w:val="0072450D"/>
    <w:rsid w:val="0072535E"/>
    <w:rsid w:val="007260FB"/>
    <w:rsid w:val="0072681C"/>
    <w:rsid w:val="0072758D"/>
    <w:rsid w:val="0073158B"/>
    <w:rsid w:val="0073326E"/>
    <w:rsid w:val="007332DD"/>
    <w:rsid w:val="007333CC"/>
    <w:rsid w:val="0073399A"/>
    <w:rsid w:val="007342CE"/>
    <w:rsid w:val="0073518C"/>
    <w:rsid w:val="007355F6"/>
    <w:rsid w:val="00737C86"/>
    <w:rsid w:val="00740DAD"/>
    <w:rsid w:val="007415BE"/>
    <w:rsid w:val="007458A6"/>
    <w:rsid w:val="00747162"/>
    <w:rsid w:val="007537B8"/>
    <w:rsid w:val="00754BBC"/>
    <w:rsid w:val="00755B16"/>
    <w:rsid w:val="007603F5"/>
    <w:rsid w:val="0076438F"/>
    <w:rsid w:val="00764DB0"/>
    <w:rsid w:val="00765AE9"/>
    <w:rsid w:val="0076764D"/>
    <w:rsid w:val="0077498C"/>
    <w:rsid w:val="007809BC"/>
    <w:rsid w:val="00784128"/>
    <w:rsid w:val="00785FE5"/>
    <w:rsid w:val="00787BCC"/>
    <w:rsid w:val="00793173"/>
    <w:rsid w:val="00796E9A"/>
    <w:rsid w:val="007978EC"/>
    <w:rsid w:val="007A1C65"/>
    <w:rsid w:val="007A2A33"/>
    <w:rsid w:val="007A7B14"/>
    <w:rsid w:val="007B119E"/>
    <w:rsid w:val="007B1AC4"/>
    <w:rsid w:val="007B1B85"/>
    <w:rsid w:val="007B5009"/>
    <w:rsid w:val="007B5AFB"/>
    <w:rsid w:val="007B5C89"/>
    <w:rsid w:val="007B7E06"/>
    <w:rsid w:val="007B7FAB"/>
    <w:rsid w:val="007C1FCC"/>
    <w:rsid w:val="007C6201"/>
    <w:rsid w:val="007D227D"/>
    <w:rsid w:val="007D4A65"/>
    <w:rsid w:val="007D63C5"/>
    <w:rsid w:val="007D6DF1"/>
    <w:rsid w:val="007D7C92"/>
    <w:rsid w:val="007E1154"/>
    <w:rsid w:val="007E13A4"/>
    <w:rsid w:val="007E3C8F"/>
    <w:rsid w:val="007E6BA4"/>
    <w:rsid w:val="007F021B"/>
    <w:rsid w:val="007F1022"/>
    <w:rsid w:val="007F1A39"/>
    <w:rsid w:val="007F41F8"/>
    <w:rsid w:val="007F48BB"/>
    <w:rsid w:val="007F659B"/>
    <w:rsid w:val="007F7921"/>
    <w:rsid w:val="00801DDF"/>
    <w:rsid w:val="00803040"/>
    <w:rsid w:val="0080454E"/>
    <w:rsid w:val="00804C17"/>
    <w:rsid w:val="00804C32"/>
    <w:rsid w:val="008056EF"/>
    <w:rsid w:val="00805EE5"/>
    <w:rsid w:val="00806302"/>
    <w:rsid w:val="00806E0A"/>
    <w:rsid w:val="00807119"/>
    <w:rsid w:val="00811354"/>
    <w:rsid w:val="00816BB5"/>
    <w:rsid w:val="00816D04"/>
    <w:rsid w:val="00822751"/>
    <w:rsid w:val="0082483F"/>
    <w:rsid w:val="00825B36"/>
    <w:rsid w:val="008279C0"/>
    <w:rsid w:val="00830097"/>
    <w:rsid w:val="008307FE"/>
    <w:rsid w:val="00832877"/>
    <w:rsid w:val="00834D7C"/>
    <w:rsid w:val="008364FB"/>
    <w:rsid w:val="008428A5"/>
    <w:rsid w:val="00844552"/>
    <w:rsid w:val="00844879"/>
    <w:rsid w:val="0084655C"/>
    <w:rsid w:val="00851503"/>
    <w:rsid w:val="00851B6A"/>
    <w:rsid w:val="008619A1"/>
    <w:rsid w:val="008654B1"/>
    <w:rsid w:val="0086705F"/>
    <w:rsid w:val="0086742E"/>
    <w:rsid w:val="00867701"/>
    <w:rsid w:val="008723F3"/>
    <w:rsid w:val="00872AD0"/>
    <w:rsid w:val="00874FFA"/>
    <w:rsid w:val="008759B7"/>
    <w:rsid w:val="00876F56"/>
    <w:rsid w:val="008808F5"/>
    <w:rsid w:val="00881DE6"/>
    <w:rsid w:val="008837A6"/>
    <w:rsid w:val="00886C89"/>
    <w:rsid w:val="008876C0"/>
    <w:rsid w:val="00887A07"/>
    <w:rsid w:val="0089145D"/>
    <w:rsid w:val="008924BF"/>
    <w:rsid w:val="00893928"/>
    <w:rsid w:val="00893A17"/>
    <w:rsid w:val="008942AB"/>
    <w:rsid w:val="008945DD"/>
    <w:rsid w:val="00895343"/>
    <w:rsid w:val="008A0AD3"/>
    <w:rsid w:val="008A2BFA"/>
    <w:rsid w:val="008A4DF2"/>
    <w:rsid w:val="008A5D56"/>
    <w:rsid w:val="008A6CFE"/>
    <w:rsid w:val="008B4E45"/>
    <w:rsid w:val="008B5165"/>
    <w:rsid w:val="008B5333"/>
    <w:rsid w:val="008B539C"/>
    <w:rsid w:val="008B6223"/>
    <w:rsid w:val="008C06AD"/>
    <w:rsid w:val="008C0A02"/>
    <w:rsid w:val="008C66E0"/>
    <w:rsid w:val="008C7904"/>
    <w:rsid w:val="008D188C"/>
    <w:rsid w:val="008D41B7"/>
    <w:rsid w:val="008E3339"/>
    <w:rsid w:val="008E540F"/>
    <w:rsid w:val="008E5D07"/>
    <w:rsid w:val="008E79A7"/>
    <w:rsid w:val="008E7AAE"/>
    <w:rsid w:val="008E7F55"/>
    <w:rsid w:val="008F20FC"/>
    <w:rsid w:val="008F4A35"/>
    <w:rsid w:val="008F5FFE"/>
    <w:rsid w:val="008F6C22"/>
    <w:rsid w:val="00903422"/>
    <w:rsid w:val="00905A43"/>
    <w:rsid w:val="0091251C"/>
    <w:rsid w:val="00912C79"/>
    <w:rsid w:val="00916013"/>
    <w:rsid w:val="0091693A"/>
    <w:rsid w:val="00921B8C"/>
    <w:rsid w:val="00922A83"/>
    <w:rsid w:val="00923EAD"/>
    <w:rsid w:val="00924D26"/>
    <w:rsid w:val="00926C5A"/>
    <w:rsid w:val="009309A0"/>
    <w:rsid w:val="009314AD"/>
    <w:rsid w:val="0093245A"/>
    <w:rsid w:val="00936C98"/>
    <w:rsid w:val="00940120"/>
    <w:rsid w:val="00942123"/>
    <w:rsid w:val="00945BCC"/>
    <w:rsid w:val="00950426"/>
    <w:rsid w:val="0095207B"/>
    <w:rsid w:val="00953349"/>
    <w:rsid w:val="009540A2"/>
    <w:rsid w:val="00954B98"/>
    <w:rsid w:val="00954CBB"/>
    <w:rsid w:val="00955101"/>
    <w:rsid w:val="00960298"/>
    <w:rsid w:val="009603E5"/>
    <w:rsid w:val="00962045"/>
    <w:rsid w:val="00962513"/>
    <w:rsid w:val="00962534"/>
    <w:rsid w:val="00962A92"/>
    <w:rsid w:val="009631DC"/>
    <w:rsid w:val="00964B2C"/>
    <w:rsid w:val="00965804"/>
    <w:rsid w:val="0096643F"/>
    <w:rsid w:val="009665F5"/>
    <w:rsid w:val="0096727F"/>
    <w:rsid w:val="00973BEB"/>
    <w:rsid w:val="00973D65"/>
    <w:rsid w:val="00975CBB"/>
    <w:rsid w:val="00980E61"/>
    <w:rsid w:val="00980E7F"/>
    <w:rsid w:val="00985BF5"/>
    <w:rsid w:val="009874AD"/>
    <w:rsid w:val="009904EE"/>
    <w:rsid w:val="00991428"/>
    <w:rsid w:val="00992676"/>
    <w:rsid w:val="009933B3"/>
    <w:rsid w:val="00994828"/>
    <w:rsid w:val="009954B2"/>
    <w:rsid w:val="0099665B"/>
    <w:rsid w:val="00996691"/>
    <w:rsid w:val="009975C1"/>
    <w:rsid w:val="009A1702"/>
    <w:rsid w:val="009A3AB7"/>
    <w:rsid w:val="009A7B9B"/>
    <w:rsid w:val="009B0723"/>
    <w:rsid w:val="009B07AD"/>
    <w:rsid w:val="009B0883"/>
    <w:rsid w:val="009B134D"/>
    <w:rsid w:val="009B15E2"/>
    <w:rsid w:val="009B4976"/>
    <w:rsid w:val="009C0B8E"/>
    <w:rsid w:val="009C1BC8"/>
    <w:rsid w:val="009C2442"/>
    <w:rsid w:val="009C496D"/>
    <w:rsid w:val="009D0811"/>
    <w:rsid w:val="009D0EE1"/>
    <w:rsid w:val="009D3343"/>
    <w:rsid w:val="009D6501"/>
    <w:rsid w:val="009E2AEB"/>
    <w:rsid w:val="009E2E27"/>
    <w:rsid w:val="009E45DF"/>
    <w:rsid w:val="009E4DE3"/>
    <w:rsid w:val="009E6997"/>
    <w:rsid w:val="009E69E8"/>
    <w:rsid w:val="009E77CD"/>
    <w:rsid w:val="009F275E"/>
    <w:rsid w:val="009F384C"/>
    <w:rsid w:val="009F40BB"/>
    <w:rsid w:val="009F579F"/>
    <w:rsid w:val="009F5B42"/>
    <w:rsid w:val="009F6604"/>
    <w:rsid w:val="00A00293"/>
    <w:rsid w:val="00A039BC"/>
    <w:rsid w:val="00A047EE"/>
    <w:rsid w:val="00A05F35"/>
    <w:rsid w:val="00A06C2B"/>
    <w:rsid w:val="00A13100"/>
    <w:rsid w:val="00A14542"/>
    <w:rsid w:val="00A21275"/>
    <w:rsid w:val="00A21A65"/>
    <w:rsid w:val="00A2274A"/>
    <w:rsid w:val="00A235B7"/>
    <w:rsid w:val="00A26174"/>
    <w:rsid w:val="00A27A7A"/>
    <w:rsid w:val="00A27D47"/>
    <w:rsid w:val="00A3105E"/>
    <w:rsid w:val="00A322F6"/>
    <w:rsid w:val="00A34ABE"/>
    <w:rsid w:val="00A35DA7"/>
    <w:rsid w:val="00A407EF"/>
    <w:rsid w:val="00A41122"/>
    <w:rsid w:val="00A44146"/>
    <w:rsid w:val="00A44EE1"/>
    <w:rsid w:val="00A46B4C"/>
    <w:rsid w:val="00A50A0D"/>
    <w:rsid w:val="00A50F0E"/>
    <w:rsid w:val="00A5117B"/>
    <w:rsid w:val="00A5392A"/>
    <w:rsid w:val="00A54B03"/>
    <w:rsid w:val="00A55A47"/>
    <w:rsid w:val="00A56D34"/>
    <w:rsid w:val="00A60074"/>
    <w:rsid w:val="00A6010B"/>
    <w:rsid w:val="00A607EA"/>
    <w:rsid w:val="00A65040"/>
    <w:rsid w:val="00A6627C"/>
    <w:rsid w:val="00A66AC9"/>
    <w:rsid w:val="00A71019"/>
    <w:rsid w:val="00A7101F"/>
    <w:rsid w:val="00A74A9F"/>
    <w:rsid w:val="00A77FB4"/>
    <w:rsid w:val="00A81029"/>
    <w:rsid w:val="00A82010"/>
    <w:rsid w:val="00A826D4"/>
    <w:rsid w:val="00A83258"/>
    <w:rsid w:val="00A845F5"/>
    <w:rsid w:val="00A85685"/>
    <w:rsid w:val="00A86EA2"/>
    <w:rsid w:val="00A9589B"/>
    <w:rsid w:val="00A95E5E"/>
    <w:rsid w:val="00A96489"/>
    <w:rsid w:val="00A973E2"/>
    <w:rsid w:val="00AA4EEA"/>
    <w:rsid w:val="00AA67A8"/>
    <w:rsid w:val="00AB0045"/>
    <w:rsid w:val="00AB0170"/>
    <w:rsid w:val="00AB0821"/>
    <w:rsid w:val="00AB2425"/>
    <w:rsid w:val="00AB685C"/>
    <w:rsid w:val="00AB6C2D"/>
    <w:rsid w:val="00AC076C"/>
    <w:rsid w:val="00AC08F7"/>
    <w:rsid w:val="00AC12C3"/>
    <w:rsid w:val="00AC202D"/>
    <w:rsid w:val="00AC3839"/>
    <w:rsid w:val="00AC7082"/>
    <w:rsid w:val="00AC7550"/>
    <w:rsid w:val="00AD4BE8"/>
    <w:rsid w:val="00AD6061"/>
    <w:rsid w:val="00AD6545"/>
    <w:rsid w:val="00AD7A6C"/>
    <w:rsid w:val="00AE1A12"/>
    <w:rsid w:val="00AE1DA9"/>
    <w:rsid w:val="00AE5EB6"/>
    <w:rsid w:val="00AE721E"/>
    <w:rsid w:val="00AF195B"/>
    <w:rsid w:val="00AF228E"/>
    <w:rsid w:val="00AF4CE5"/>
    <w:rsid w:val="00AF5D4D"/>
    <w:rsid w:val="00B00DA1"/>
    <w:rsid w:val="00B016A8"/>
    <w:rsid w:val="00B021B3"/>
    <w:rsid w:val="00B02847"/>
    <w:rsid w:val="00B03B4F"/>
    <w:rsid w:val="00B04B96"/>
    <w:rsid w:val="00B117D7"/>
    <w:rsid w:val="00B134FF"/>
    <w:rsid w:val="00B1461F"/>
    <w:rsid w:val="00B14819"/>
    <w:rsid w:val="00B15E2F"/>
    <w:rsid w:val="00B17AA9"/>
    <w:rsid w:val="00B22A28"/>
    <w:rsid w:val="00B23D00"/>
    <w:rsid w:val="00B24839"/>
    <w:rsid w:val="00B30294"/>
    <w:rsid w:val="00B311E9"/>
    <w:rsid w:val="00B31894"/>
    <w:rsid w:val="00B33E46"/>
    <w:rsid w:val="00B3727B"/>
    <w:rsid w:val="00B401D6"/>
    <w:rsid w:val="00B404F6"/>
    <w:rsid w:val="00B424D5"/>
    <w:rsid w:val="00B44713"/>
    <w:rsid w:val="00B46C4B"/>
    <w:rsid w:val="00B50944"/>
    <w:rsid w:val="00B517AE"/>
    <w:rsid w:val="00B51B95"/>
    <w:rsid w:val="00B56103"/>
    <w:rsid w:val="00B61534"/>
    <w:rsid w:val="00B6229B"/>
    <w:rsid w:val="00B64929"/>
    <w:rsid w:val="00B66E53"/>
    <w:rsid w:val="00B6780F"/>
    <w:rsid w:val="00B71885"/>
    <w:rsid w:val="00B718C6"/>
    <w:rsid w:val="00B736DF"/>
    <w:rsid w:val="00B743D6"/>
    <w:rsid w:val="00B74DEB"/>
    <w:rsid w:val="00B74FBD"/>
    <w:rsid w:val="00B76187"/>
    <w:rsid w:val="00B76A68"/>
    <w:rsid w:val="00B77A03"/>
    <w:rsid w:val="00B77F46"/>
    <w:rsid w:val="00B82586"/>
    <w:rsid w:val="00B829A3"/>
    <w:rsid w:val="00B86DB1"/>
    <w:rsid w:val="00B87869"/>
    <w:rsid w:val="00B87A29"/>
    <w:rsid w:val="00B87DBA"/>
    <w:rsid w:val="00B9118C"/>
    <w:rsid w:val="00B91544"/>
    <w:rsid w:val="00B94841"/>
    <w:rsid w:val="00B960A8"/>
    <w:rsid w:val="00B9639B"/>
    <w:rsid w:val="00B9693F"/>
    <w:rsid w:val="00B97759"/>
    <w:rsid w:val="00BA06A8"/>
    <w:rsid w:val="00BA20D9"/>
    <w:rsid w:val="00BA3682"/>
    <w:rsid w:val="00BA4CAA"/>
    <w:rsid w:val="00BA4D0F"/>
    <w:rsid w:val="00BA4E28"/>
    <w:rsid w:val="00BB0E34"/>
    <w:rsid w:val="00BB0E4B"/>
    <w:rsid w:val="00BB0F2B"/>
    <w:rsid w:val="00BB244E"/>
    <w:rsid w:val="00BB6840"/>
    <w:rsid w:val="00BB7DFD"/>
    <w:rsid w:val="00BC24AD"/>
    <w:rsid w:val="00BC2621"/>
    <w:rsid w:val="00BC26E2"/>
    <w:rsid w:val="00BC56F4"/>
    <w:rsid w:val="00BC69DD"/>
    <w:rsid w:val="00BD4A3D"/>
    <w:rsid w:val="00BD545E"/>
    <w:rsid w:val="00BD5C7A"/>
    <w:rsid w:val="00BD7F35"/>
    <w:rsid w:val="00BE2CEA"/>
    <w:rsid w:val="00BE39A6"/>
    <w:rsid w:val="00BE4005"/>
    <w:rsid w:val="00BE4FF3"/>
    <w:rsid w:val="00BE7CB6"/>
    <w:rsid w:val="00BF02C5"/>
    <w:rsid w:val="00BF2335"/>
    <w:rsid w:val="00BF2572"/>
    <w:rsid w:val="00BF499E"/>
    <w:rsid w:val="00BF50F7"/>
    <w:rsid w:val="00C02F29"/>
    <w:rsid w:val="00C0357B"/>
    <w:rsid w:val="00C03ED0"/>
    <w:rsid w:val="00C040FE"/>
    <w:rsid w:val="00C100C3"/>
    <w:rsid w:val="00C14675"/>
    <w:rsid w:val="00C15B4B"/>
    <w:rsid w:val="00C17718"/>
    <w:rsid w:val="00C20AFE"/>
    <w:rsid w:val="00C22A25"/>
    <w:rsid w:val="00C2367B"/>
    <w:rsid w:val="00C24789"/>
    <w:rsid w:val="00C24907"/>
    <w:rsid w:val="00C24D9B"/>
    <w:rsid w:val="00C273B9"/>
    <w:rsid w:val="00C315DA"/>
    <w:rsid w:val="00C32139"/>
    <w:rsid w:val="00C35671"/>
    <w:rsid w:val="00C35B77"/>
    <w:rsid w:val="00C3600E"/>
    <w:rsid w:val="00C376EB"/>
    <w:rsid w:val="00C41B6B"/>
    <w:rsid w:val="00C427E7"/>
    <w:rsid w:val="00C434C3"/>
    <w:rsid w:val="00C43888"/>
    <w:rsid w:val="00C45305"/>
    <w:rsid w:val="00C46A92"/>
    <w:rsid w:val="00C46CD5"/>
    <w:rsid w:val="00C46EC1"/>
    <w:rsid w:val="00C52796"/>
    <w:rsid w:val="00C53E2C"/>
    <w:rsid w:val="00C54725"/>
    <w:rsid w:val="00C550C8"/>
    <w:rsid w:val="00C554DC"/>
    <w:rsid w:val="00C55824"/>
    <w:rsid w:val="00C56B61"/>
    <w:rsid w:val="00C57273"/>
    <w:rsid w:val="00C606C3"/>
    <w:rsid w:val="00C61146"/>
    <w:rsid w:val="00C619D3"/>
    <w:rsid w:val="00C620F4"/>
    <w:rsid w:val="00C6394F"/>
    <w:rsid w:val="00C6409D"/>
    <w:rsid w:val="00C72848"/>
    <w:rsid w:val="00C73F19"/>
    <w:rsid w:val="00C7736C"/>
    <w:rsid w:val="00C82894"/>
    <w:rsid w:val="00C82D87"/>
    <w:rsid w:val="00C835C9"/>
    <w:rsid w:val="00C83657"/>
    <w:rsid w:val="00C8712A"/>
    <w:rsid w:val="00C902C8"/>
    <w:rsid w:val="00C919D1"/>
    <w:rsid w:val="00C920F8"/>
    <w:rsid w:val="00C963D3"/>
    <w:rsid w:val="00CA254C"/>
    <w:rsid w:val="00CA2B36"/>
    <w:rsid w:val="00CA7B50"/>
    <w:rsid w:val="00CB1983"/>
    <w:rsid w:val="00CB2CBB"/>
    <w:rsid w:val="00CB6CCB"/>
    <w:rsid w:val="00CB7CAC"/>
    <w:rsid w:val="00CC440E"/>
    <w:rsid w:val="00CC4C50"/>
    <w:rsid w:val="00CC5335"/>
    <w:rsid w:val="00CC5451"/>
    <w:rsid w:val="00CC5BA4"/>
    <w:rsid w:val="00CC5F7B"/>
    <w:rsid w:val="00CC6F73"/>
    <w:rsid w:val="00CD2462"/>
    <w:rsid w:val="00CD4998"/>
    <w:rsid w:val="00CD5058"/>
    <w:rsid w:val="00CD565F"/>
    <w:rsid w:val="00CD707C"/>
    <w:rsid w:val="00CE1035"/>
    <w:rsid w:val="00CE6E50"/>
    <w:rsid w:val="00CE70C6"/>
    <w:rsid w:val="00CE77CA"/>
    <w:rsid w:val="00CF0079"/>
    <w:rsid w:val="00CF2819"/>
    <w:rsid w:val="00CF4F9D"/>
    <w:rsid w:val="00CF6AFC"/>
    <w:rsid w:val="00CF70DC"/>
    <w:rsid w:val="00D0121D"/>
    <w:rsid w:val="00D0444A"/>
    <w:rsid w:val="00D05354"/>
    <w:rsid w:val="00D1025B"/>
    <w:rsid w:val="00D148DC"/>
    <w:rsid w:val="00D1516E"/>
    <w:rsid w:val="00D15890"/>
    <w:rsid w:val="00D16F06"/>
    <w:rsid w:val="00D17FDC"/>
    <w:rsid w:val="00D21D8C"/>
    <w:rsid w:val="00D23C70"/>
    <w:rsid w:val="00D24677"/>
    <w:rsid w:val="00D363FC"/>
    <w:rsid w:val="00D40B41"/>
    <w:rsid w:val="00D41FDB"/>
    <w:rsid w:val="00D42444"/>
    <w:rsid w:val="00D522CF"/>
    <w:rsid w:val="00D53719"/>
    <w:rsid w:val="00D53953"/>
    <w:rsid w:val="00D55D77"/>
    <w:rsid w:val="00D61596"/>
    <w:rsid w:val="00D62306"/>
    <w:rsid w:val="00D627CF"/>
    <w:rsid w:val="00D63EFD"/>
    <w:rsid w:val="00D71018"/>
    <w:rsid w:val="00D716CF"/>
    <w:rsid w:val="00D718F3"/>
    <w:rsid w:val="00D744CF"/>
    <w:rsid w:val="00D74C78"/>
    <w:rsid w:val="00D84752"/>
    <w:rsid w:val="00D85481"/>
    <w:rsid w:val="00D86B3B"/>
    <w:rsid w:val="00D8748A"/>
    <w:rsid w:val="00D91AFC"/>
    <w:rsid w:val="00D923AA"/>
    <w:rsid w:val="00D93196"/>
    <w:rsid w:val="00D93DF0"/>
    <w:rsid w:val="00D97A68"/>
    <w:rsid w:val="00DA07C8"/>
    <w:rsid w:val="00DA0DC0"/>
    <w:rsid w:val="00DA3183"/>
    <w:rsid w:val="00DA5234"/>
    <w:rsid w:val="00DA7C85"/>
    <w:rsid w:val="00DB092F"/>
    <w:rsid w:val="00DB1ED8"/>
    <w:rsid w:val="00DB243C"/>
    <w:rsid w:val="00DB482A"/>
    <w:rsid w:val="00DB5033"/>
    <w:rsid w:val="00DB50FB"/>
    <w:rsid w:val="00DB56F2"/>
    <w:rsid w:val="00DB5CA6"/>
    <w:rsid w:val="00DB6780"/>
    <w:rsid w:val="00DB6EF5"/>
    <w:rsid w:val="00DC0163"/>
    <w:rsid w:val="00DC1A02"/>
    <w:rsid w:val="00DC29AC"/>
    <w:rsid w:val="00DC2A58"/>
    <w:rsid w:val="00DC3089"/>
    <w:rsid w:val="00DC3C2A"/>
    <w:rsid w:val="00DC40B5"/>
    <w:rsid w:val="00DC4420"/>
    <w:rsid w:val="00DD0802"/>
    <w:rsid w:val="00DD0C56"/>
    <w:rsid w:val="00DD28B5"/>
    <w:rsid w:val="00DD2E11"/>
    <w:rsid w:val="00DE03AF"/>
    <w:rsid w:val="00DE05BA"/>
    <w:rsid w:val="00DE121C"/>
    <w:rsid w:val="00DE15DF"/>
    <w:rsid w:val="00DE366A"/>
    <w:rsid w:val="00DE42A6"/>
    <w:rsid w:val="00DE4387"/>
    <w:rsid w:val="00DE498F"/>
    <w:rsid w:val="00DE5501"/>
    <w:rsid w:val="00DE6633"/>
    <w:rsid w:val="00DE6A6E"/>
    <w:rsid w:val="00DE6D04"/>
    <w:rsid w:val="00DE7516"/>
    <w:rsid w:val="00DF2D3C"/>
    <w:rsid w:val="00DF655C"/>
    <w:rsid w:val="00DF75F8"/>
    <w:rsid w:val="00DF7A3A"/>
    <w:rsid w:val="00E00C00"/>
    <w:rsid w:val="00E0287B"/>
    <w:rsid w:val="00E04B79"/>
    <w:rsid w:val="00E07C5A"/>
    <w:rsid w:val="00E07E2C"/>
    <w:rsid w:val="00E1233B"/>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0B95"/>
    <w:rsid w:val="00E31DF3"/>
    <w:rsid w:val="00E3244F"/>
    <w:rsid w:val="00E32AD0"/>
    <w:rsid w:val="00E37257"/>
    <w:rsid w:val="00E41F76"/>
    <w:rsid w:val="00E450A4"/>
    <w:rsid w:val="00E453EA"/>
    <w:rsid w:val="00E46C58"/>
    <w:rsid w:val="00E474DB"/>
    <w:rsid w:val="00E506BE"/>
    <w:rsid w:val="00E52027"/>
    <w:rsid w:val="00E55547"/>
    <w:rsid w:val="00E56D74"/>
    <w:rsid w:val="00E621E6"/>
    <w:rsid w:val="00E62FE8"/>
    <w:rsid w:val="00E6302B"/>
    <w:rsid w:val="00E6452F"/>
    <w:rsid w:val="00E64F45"/>
    <w:rsid w:val="00E6742D"/>
    <w:rsid w:val="00E71CB0"/>
    <w:rsid w:val="00E724D9"/>
    <w:rsid w:val="00E73750"/>
    <w:rsid w:val="00E77C3D"/>
    <w:rsid w:val="00E802B3"/>
    <w:rsid w:val="00E85922"/>
    <w:rsid w:val="00E874CB"/>
    <w:rsid w:val="00E90971"/>
    <w:rsid w:val="00E90991"/>
    <w:rsid w:val="00E909F0"/>
    <w:rsid w:val="00E90D47"/>
    <w:rsid w:val="00E93993"/>
    <w:rsid w:val="00E9426A"/>
    <w:rsid w:val="00E94BBA"/>
    <w:rsid w:val="00E9597C"/>
    <w:rsid w:val="00E95F9E"/>
    <w:rsid w:val="00E96283"/>
    <w:rsid w:val="00EA06DA"/>
    <w:rsid w:val="00EA0913"/>
    <w:rsid w:val="00EA0D7A"/>
    <w:rsid w:val="00EA2BEE"/>
    <w:rsid w:val="00EA5B00"/>
    <w:rsid w:val="00EA69AB"/>
    <w:rsid w:val="00EA6D87"/>
    <w:rsid w:val="00EB146B"/>
    <w:rsid w:val="00EB2BF1"/>
    <w:rsid w:val="00EB31B0"/>
    <w:rsid w:val="00EB45AC"/>
    <w:rsid w:val="00EB77AD"/>
    <w:rsid w:val="00EC0850"/>
    <w:rsid w:val="00EC10DE"/>
    <w:rsid w:val="00EC1E6D"/>
    <w:rsid w:val="00EC32F7"/>
    <w:rsid w:val="00EC441F"/>
    <w:rsid w:val="00EC4755"/>
    <w:rsid w:val="00ED0445"/>
    <w:rsid w:val="00ED0A2D"/>
    <w:rsid w:val="00ED0BC4"/>
    <w:rsid w:val="00ED3A06"/>
    <w:rsid w:val="00ED43C2"/>
    <w:rsid w:val="00ED447D"/>
    <w:rsid w:val="00ED4B4D"/>
    <w:rsid w:val="00EE0481"/>
    <w:rsid w:val="00EE1E8B"/>
    <w:rsid w:val="00EE391F"/>
    <w:rsid w:val="00EE4971"/>
    <w:rsid w:val="00EE5D82"/>
    <w:rsid w:val="00EE6CB0"/>
    <w:rsid w:val="00EE762A"/>
    <w:rsid w:val="00EF0489"/>
    <w:rsid w:val="00EF090E"/>
    <w:rsid w:val="00EF17F4"/>
    <w:rsid w:val="00EF1A94"/>
    <w:rsid w:val="00EF5572"/>
    <w:rsid w:val="00EF76E5"/>
    <w:rsid w:val="00F01381"/>
    <w:rsid w:val="00F026E8"/>
    <w:rsid w:val="00F033DA"/>
    <w:rsid w:val="00F04410"/>
    <w:rsid w:val="00F05174"/>
    <w:rsid w:val="00F11479"/>
    <w:rsid w:val="00F11F17"/>
    <w:rsid w:val="00F1277E"/>
    <w:rsid w:val="00F13691"/>
    <w:rsid w:val="00F13FB1"/>
    <w:rsid w:val="00F14629"/>
    <w:rsid w:val="00F1747D"/>
    <w:rsid w:val="00F2005D"/>
    <w:rsid w:val="00F20363"/>
    <w:rsid w:val="00F220A7"/>
    <w:rsid w:val="00F22350"/>
    <w:rsid w:val="00F27CD8"/>
    <w:rsid w:val="00F27CFF"/>
    <w:rsid w:val="00F27F1A"/>
    <w:rsid w:val="00F30194"/>
    <w:rsid w:val="00F30351"/>
    <w:rsid w:val="00F321D2"/>
    <w:rsid w:val="00F32F5A"/>
    <w:rsid w:val="00F3323E"/>
    <w:rsid w:val="00F33B81"/>
    <w:rsid w:val="00F341F4"/>
    <w:rsid w:val="00F343BB"/>
    <w:rsid w:val="00F34F9D"/>
    <w:rsid w:val="00F35CCE"/>
    <w:rsid w:val="00F43F7A"/>
    <w:rsid w:val="00F467E4"/>
    <w:rsid w:val="00F4721F"/>
    <w:rsid w:val="00F51F75"/>
    <w:rsid w:val="00F5524B"/>
    <w:rsid w:val="00F579D3"/>
    <w:rsid w:val="00F60538"/>
    <w:rsid w:val="00F60FDF"/>
    <w:rsid w:val="00F61DD2"/>
    <w:rsid w:val="00F64800"/>
    <w:rsid w:val="00F66AFF"/>
    <w:rsid w:val="00F66C96"/>
    <w:rsid w:val="00F67EA8"/>
    <w:rsid w:val="00F70716"/>
    <w:rsid w:val="00F71433"/>
    <w:rsid w:val="00F7348F"/>
    <w:rsid w:val="00F80C6C"/>
    <w:rsid w:val="00F82EE9"/>
    <w:rsid w:val="00F83DBA"/>
    <w:rsid w:val="00F8668C"/>
    <w:rsid w:val="00F90C34"/>
    <w:rsid w:val="00F93E2A"/>
    <w:rsid w:val="00F95410"/>
    <w:rsid w:val="00F97C5B"/>
    <w:rsid w:val="00FA2A86"/>
    <w:rsid w:val="00FA3D50"/>
    <w:rsid w:val="00FA6E25"/>
    <w:rsid w:val="00FA7F45"/>
    <w:rsid w:val="00FB2020"/>
    <w:rsid w:val="00FB3495"/>
    <w:rsid w:val="00FB3D85"/>
    <w:rsid w:val="00FB715C"/>
    <w:rsid w:val="00FB7AA1"/>
    <w:rsid w:val="00FB7FBD"/>
    <w:rsid w:val="00FC0C23"/>
    <w:rsid w:val="00FC3187"/>
    <w:rsid w:val="00FC374A"/>
    <w:rsid w:val="00FC74C8"/>
    <w:rsid w:val="00FC7B47"/>
    <w:rsid w:val="00FD035C"/>
    <w:rsid w:val="00FD1A35"/>
    <w:rsid w:val="00FD2EA4"/>
    <w:rsid w:val="00FD36C5"/>
    <w:rsid w:val="00FD5ECD"/>
    <w:rsid w:val="00FD5EE1"/>
    <w:rsid w:val="00FD6310"/>
    <w:rsid w:val="00FD6660"/>
    <w:rsid w:val="00FD7C7B"/>
    <w:rsid w:val="00FD7CA4"/>
    <w:rsid w:val="00FD7EEF"/>
    <w:rsid w:val="00FE1D12"/>
    <w:rsid w:val="00FE2122"/>
    <w:rsid w:val="00FE281F"/>
    <w:rsid w:val="00FE2A86"/>
    <w:rsid w:val="00FE2DE2"/>
    <w:rsid w:val="00FE2F0E"/>
    <w:rsid w:val="00FE628D"/>
    <w:rsid w:val="00FE772D"/>
    <w:rsid w:val="00FF02AD"/>
    <w:rsid w:val="00FF23D8"/>
    <w:rsid w:val="00FF296F"/>
    <w:rsid w:val="00FF5E23"/>
    <w:rsid w:val="00FF5EB6"/>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3592</Words>
  <Characters>20475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Gatoto, Phoebe</dc:creator>
  <cp:lastModifiedBy>Gatoto, Phoebe</cp:lastModifiedBy>
  <cp:revision>305</cp:revision>
  <cp:lastPrinted>2019-08-27T05:42:00Z</cp:lastPrinted>
  <dcterms:created xsi:type="dcterms:W3CDTF">2023-07-04T10:29:00Z</dcterms:created>
  <dcterms:modified xsi:type="dcterms:W3CDTF">2023-07-13T14:34:00Z</dcterms:modified>
</cp:coreProperties>
</file>