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a3"/>
        <w:ind w:left="426"/>
        <w:jc w:val="both"/>
        <w:rPr>
          <w:rFonts w:ascii="Avenir Next" w:hAnsi="Avenir Next" w:cs="Arial"/>
          <w:sz w:val="22"/>
          <w:szCs w:val="22"/>
          <w:lang w:val="en-GB"/>
        </w:rPr>
      </w:pPr>
    </w:p>
    <w:p w14:paraId="327576EE" w14:textId="4AC8B15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a3"/>
        <w:ind w:left="426"/>
        <w:jc w:val="both"/>
        <w:rPr>
          <w:rFonts w:ascii="Avenir Next" w:hAnsi="Avenir Next" w:cs="Arial"/>
          <w:sz w:val="22"/>
          <w:szCs w:val="22"/>
          <w:lang w:val="en-GB"/>
        </w:rPr>
      </w:pPr>
    </w:p>
    <w:p w14:paraId="5F606333" w14:textId="3F76D48E"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a3"/>
        <w:ind w:left="426"/>
        <w:jc w:val="both"/>
        <w:rPr>
          <w:rFonts w:ascii="Avenir Next" w:hAnsi="Avenir Next" w:cs="Arial"/>
          <w:sz w:val="22"/>
          <w:szCs w:val="22"/>
          <w:lang w:val="en-GB"/>
        </w:rPr>
      </w:pPr>
    </w:p>
    <w:p w14:paraId="0FCA7419" w14:textId="77777777" w:rsidR="00D66F96" w:rsidRPr="00D1748E" w:rsidRDefault="00D66F96" w:rsidP="005B7C95">
      <w:pPr>
        <w:pStyle w:val="a3"/>
        <w:numPr>
          <w:ilvl w:val="0"/>
          <w:numId w:val="26"/>
        </w:numPr>
        <w:ind w:left="426"/>
        <w:jc w:val="both"/>
        <w:rPr>
          <w:rFonts w:ascii="Avenir Next" w:hAnsi="Avenir Next" w:cs="Arial"/>
          <w:sz w:val="22"/>
          <w:szCs w:val="22"/>
          <w:highlight w:val="yellow"/>
          <w:lang w:val="en-GB"/>
        </w:rPr>
      </w:pPr>
      <w:r w:rsidRPr="00D1748E">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D1748E" w:rsidRDefault="00A26868" w:rsidP="003922EE">
      <w:pPr>
        <w:pStyle w:val="a3"/>
        <w:numPr>
          <w:ilvl w:val="0"/>
          <w:numId w:val="3"/>
        </w:numPr>
        <w:ind w:left="426"/>
        <w:jc w:val="both"/>
        <w:rPr>
          <w:rFonts w:ascii="Avenir Next" w:hAnsi="Avenir Next" w:cs="Arial"/>
          <w:iCs/>
          <w:sz w:val="22"/>
          <w:szCs w:val="22"/>
          <w:highlight w:val="yellow"/>
          <w:lang w:val="en-GB"/>
        </w:rPr>
      </w:pPr>
      <w:r w:rsidRPr="00D1748E">
        <w:rPr>
          <w:rFonts w:ascii="Avenir Next" w:hAnsi="Avenir Next" w:cs="Arial"/>
          <w:iCs/>
          <w:sz w:val="22"/>
          <w:szCs w:val="22"/>
          <w:highlight w:val="yellow"/>
          <w:lang w:val="en-GB"/>
        </w:rPr>
        <w:t>t</w:t>
      </w:r>
      <w:r w:rsidR="00302D76" w:rsidRPr="00D1748E">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a3"/>
        <w:ind w:left="426"/>
        <w:jc w:val="both"/>
        <w:rPr>
          <w:rFonts w:ascii="Avenir Next" w:hAnsi="Avenir Next" w:cs="Arial"/>
          <w:iCs/>
          <w:sz w:val="22"/>
          <w:szCs w:val="22"/>
          <w:lang w:val="en-GB"/>
        </w:rPr>
      </w:pPr>
    </w:p>
    <w:p w14:paraId="74C0E9B6" w14:textId="32988A54" w:rsidR="005B79F4" w:rsidRPr="008E3C96" w:rsidRDefault="00A26868" w:rsidP="00D21F62">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a3"/>
        <w:ind w:left="426"/>
        <w:jc w:val="both"/>
        <w:rPr>
          <w:rFonts w:ascii="Avenir Next" w:hAnsi="Avenir Next" w:cs="Arial"/>
          <w:iCs/>
          <w:sz w:val="22"/>
          <w:szCs w:val="22"/>
          <w:lang w:val="en-GB"/>
        </w:rPr>
      </w:pPr>
    </w:p>
    <w:p w14:paraId="5447959C" w14:textId="5271DBEE" w:rsidR="00302D76" w:rsidRPr="008E3C96" w:rsidRDefault="00A26868" w:rsidP="00302D76">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a3"/>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2F31A4" w:rsidRDefault="00302D76" w:rsidP="005B7C95">
      <w:pPr>
        <w:pStyle w:val="a3"/>
        <w:numPr>
          <w:ilvl w:val="0"/>
          <w:numId w:val="27"/>
        </w:numPr>
        <w:ind w:left="426"/>
        <w:jc w:val="both"/>
        <w:rPr>
          <w:rFonts w:ascii="Avenir Next" w:hAnsi="Avenir Next" w:cs="Arial"/>
          <w:iCs/>
          <w:sz w:val="22"/>
          <w:szCs w:val="22"/>
          <w:highlight w:val="yellow"/>
          <w:lang w:val="en-GB"/>
        </w:rPr>
      </w:pPr>
      <w:r w:rsidRPr="002F31A4">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a3"/>
        <w:ind w:left="426"/>
        <w:jc w:val="both"/>
        <w:rPr>
          <w:rFonts w:ascii="Avenir Next" w:hAnsi="Avenir Next" w:cs="Arial"/>
          <w:iCs/>
          <w:sz w:val="22"/>
          <w:szCs w:val="22"/>
          <w:lang w:val="en-GB"/>
        </w:rPr>
      </w:pPr>
    </w:p>
    <w:p w14:paraId="2E108863" w14:textId="6CFAAD40"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a3"/>
        <w:ind w:left="426"/>
        <w:jc w:val="both"/>
        <w:rPr>
          <w:rFonts w:ascii="Avenir Next" w:hAnsi="Avenir Next" w:cs="Arial"/>
          <w:iCs/>
          <w:sz w:val="22"/>
          <w:szCs w:val="22"/>
          <w:lang w:val="en-GB"/>
        </w:rPr>
      </w:pPr>
    </w:p>
    <w:p w14:paraId="4B4D02E6" w14:textId="77777777"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CF3CC6" w:rsidRDefault="00971896" w:rsidP="003C4BCB">
      <w:pPr>
        <w:pStyle w:val="a3"/>
        <w:numPr>
          <w:ilvl w:val="0"/>
          <w:numId w:val="5"/>
        </w:numPr>
        <w:ind w:left="426"/>
        <w:jc w:val="both"/>
        <w:rPr>
          <w:rFonts w:ascii="Avenir Next" w:hAnsi="Avenir Next" w:cs="Arial"/>
          <w:sz w:val="22"/>
          <w:szCs w:val="22"/>
          <w:highlight w:val="yellow"/>
          <w:lang w:val="en-GB"/>
        </w:rPr>
      </w:pPr>
      <w:r w:rsidRPr="00CF3CC6">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CF3CC6">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a3"/>
        <w:ind w:left="426"/>
        <w:jc w:val="both"/>
        <w:rPr>
          <w:rFonts w:ascii="Avenir Next" w:hAnsi="Avenir Next" w:cs="Arial"/>
          <w:sz w:val="22"/>
          <w:szCs w:val="22"/>
          <w:lang w:val="en-GB"/>
        </w:rPr>
      </w:pPr>
    </w:p>
    <w:p w14:paraId="26A80627" w14:textId="6CEDA8AC"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a3"/>
        <w:ind w:left="426"/>
        <w:jc w:val="both"/>
        <w:rPr>
          <w:rFonts w:ascii="Avenir Next" w:hAnsi="Avenir Next" w:cs="Arial"/>
          <w:sz w:val="22"/>
          <w:szCs w:val="22"/>
          <w:lang w:val="en-GB"/>
        </w:rPr>
      </w:pPr>
    </w:p>
    <w:p w14:paraId="1700C230" w14:textId="7924230F"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a3"/>
        <w:ind w:left="426"/>
        <w:jc w:val="both"/>
        <w:rPr>
          <w:rFonts w:ascii="Avenir Next" w:hAnsi="Avenir Next" w:cs="Arial"/>
          <w:sz w:val="22"/>
          <w:szCs w:val="22"/>
          <w:lang w:val="en-GB"/>
        </w:rPr>
      </w:pPr>
    </w:p>
    <w:p w14:paraId="448D3B2E" w14:textId="77777777" w:rsidR="00CA7069" w:rsidRPr="00CF3CC6" w:rsidRDefault="00CA7069" w:rsidP="008E3C96">
      <w:pPr>
        <w:pStyle w:val="a3"/>
        <w:numPr>
          <w:ilvl w:val="0"/>
          <w:numId w:val="28"/>
        </w:numPr>
        <w:ind w:left="426"/>
        <w:jc w:val="both"/>
        <w:rPr>
          <w:rFonts w:ascii="Avenir Next" w:hAnsi="Avenir Next" w:cs="Arial"/>
          <w:sz w:val="22"/>
          <w:szCs w:val="22"/>
          <w:highlight w:val="yellow"/>
          <w:lang w:val="en-GB"/>
        </w:rPr>
      </w:pPr>
      <w:r w:rsidRPr="00CF3CC6">
        <w:rPr>
          <w:rFonts w:ascii="Avenir Next" w:hAnsi="Avenir Next" w:cs="Arial"/>
          <w:sz w:val="22"/>
          <w:szCs w:val="22"/>
          <w:highlight w:val="yellow"/>
          <w:lang w:val="en-GB"/>
        </w:rPr>
        <w:t>Article 31 EIR Recast (“</w:t>
      </w:r>
      <w:r w:rsidRPr="00CF3CC6">
        <w:rPr>
          <w:rFonts w:ascii="Avenir Next" w:hAnsi="Avenir Next" w:cs="Arial"/>
          <w:bCs/>
          <w:sz w:val="22"/>
          <w:szCs w:val="22"/>
          <w:highlight w:val="yellow"/>
          <w:lang w:val="en-GB"/>
        </w:rPr>
        <w:t>Honouring of an obligation to a debtor”</w:t>
      </w:r>
      <w:r w:rsidRPr="00CF3CC6">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a3"/>
        <w:ind w:left="426"/>
        <w:jc w:val="both"/>
        <w:rPr>
          <w:rFonts w:ascii="Avenir Next" w:hAnsi="Avenir Next" w:cs="Arial"/>
          <w:sz w:val="22"/>
          <w:szCs w:val="22"/>
          <w:lang w:val="en-GB"/>
        </w:rPr>
      </w:pPr>
    </w:p>
    <w:p w14:paraId="59E5541F" w14:textId="24AE7A7F" w:rsidR="00113E29" w:rsidRPr="008E3C96" w:rsidRDefault="00CA7069" w:rsidP="00CA7069">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4248B4" w:rsidRDefault="00CA7069" w:rsidP="003C4BCB">
      <w:pPr>
        <w:pStyle w:val="a3"/>
        <w:numPr>
          <w:ilvl w:val="0"/>
          <w:numId w:val="7"/>
        </w:numPr>
        <w:ind w:left="426"/>
        <w:jc w:val="both"/>
        <w:rPr>
          <w:rFonts w:ascii="Avenir Next" w:hAnsi="Avenir Next" w:cs="Arial"/>
          <w:sz w:val="22"/>
          <w:szCs w:val="22"/>
          <w:highlight w:val="yellow"/>
          <w:lang w:val="en-GB"/>
        </w:rPr>
      </w:pPr>
      <w:r w:rsidRPr="004248B4">
        <w:rPr>
          <w:rFonts w:ascii="Avenir Next" w:hAnsi="Avenir Next" w:cs="Arial"/>
          <w:sz w:val="22"/>
          <w:szCs w:val="22"/>
          <w:highlight w:val="yellow"/>
          <w:lang w:val="en-GB"/>
        </w:rPr>
        <w:t xml:space="preserve">Each Member State will define </w:t>
      </w:r>
      <w:r w:rsidR="001A68CC" w:rsidRPr="004248B4">
        <w:rPr>
          <w:rFonts w:ascii="Avenir Next" w:hAnsi="Avenir Next" w:cs="Arial"/>
          <w:sz w:val="22"/>
          <w:szCs w:val="22"/>
          <w:highlight w:val="yellow"/>
          <w:lang w:val="en-GB"/>
        </w:rPr>
        <w:t>“</w:t>
      </w:r>
      <w:r w:rsidRPr="004248B4">
        <w:rPr>
          <w:rFonts w:ascii="Avenir Next" w:hAnsi="Avenir Next" w:cs="Arial"/>
          <w:sz w:val="22"/>
          <w:szCs w:val="22"/>
          <w:highlight w:val="yellow"/>
          <w:lang w:val="en-GB"/>
        </w:rPr>
        <w:t>insolvency</w:t>
      </w:r>
      <w:r w:rsidR="001A68CC" w:rsidRPr="004248B4">
        <w:rPr>
          <w:rFonts w:ascii="Avenir Next" w:hAnsi="Avenir Next" w:cs="Arial"/>
          <w:sz w:val="22"/>
          <w:szCs w:val="22"/>
          <w:highlight w:val="yellow"/>
          <w:lang w:val="en-GB"/>
        </w:rPr>
        <w:t>”</w:t>
      </w:r>
      <w:r w:rsidRPr="004248B4">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4248B4" w:rsidRDefault="00CA7069" w:rsidP="00CA7069">
      <w:pPr>
        <w:pStyle w:val="a3"/>
        <w:numPr>
          <w:ilvl w:val="0"/>
          <w:numId w:val="8"/>
        </w:numPr>
        <w:ind w:left="426"/>
        <w:jc w:val="both"/>
        <w:rPr>
          <w:rFonts w:ascii="Avenir Next" w:hAnsi="Avenir Next" w:cs="Arial"/>
          <w:sz w:val="22"/>
          <w:szCs w:val="22"/>
          <w:highlight w:val="yellow"/>
          <w:lang w:val="en-GB"/>
        </w:rPr>
      </w:pPr>
      <w:r w:rsidRPr="004248B4">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a3"/>
        <w:ind w:left="426"/>
        <w:jc w:val="both"/>
        <w:rPr>
          <w:rFonts w:ascii="Avenir Next" w:hAnsi="Avenir Next" w:cs="Arial"/>
          <w:sz w:val="22"/>
          <w:szCs w:val="22"/>
          <w:lang w:val="en-GB"/>
        </w:rPr>
      </w:pPr>
    </w:p>
    <w:p w14:paraId="757169A8" w14:textId="47F05D2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a3"/>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a3"/>
        <w:ind w:left="426"/>
        <w:jc w:val="both"/>
        <w:rPr>
          <w:rFonts w:ascii="Avenir Next" w:hAnsi="Avenir Next" w:cs="Arial"/>
          <w:sz w:val="22"/>
          <w:szCs w:val="22"/>
          <w:lang w:val="en-GB"/>
        </w:rPr>
      </w:pPr>
    </w:p>
    <w:p w14:paraId="02DEF131" w14:textId="169791F5"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a3"/>
        <w:ind w:left="426"/>
        <w:jc w:val="both"/>
        <w:rPr>
          <w:rFonts w:ascii="Avenir Next" w:hAnsi="Avenir Next" w:cs="Arial"/>
          <w:sz w:val="22"/>
          <w:szCs w:val="22"/>
          <w:lang w:val="en-GB"/>
        </w:rPr>
      </w:pPr>
    </w:p>
    <w:p w14:paraId="3DD7A10B" w14:textId="18EC073B"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a3"/>
        <w:ind w:left="426"/>
        <w:jc w:val="both"/>
        <w:rPr>
          <w:rFonts w:ascii="Avenir Next" w:hAnsi="Avenir Next" w:cs="Arial"/>
          <w:sz w:val="22"/>
          <w:szCs w:val="22"/>
          <w:lang w:val="en-GB"/>
        </w:rPr>
      </w:pPr>
    </w:p>
    <w:p w14:paraId="1449FE57" w14:textId="77777777" w:rsidR="00C15FA2" w:rsidRPr="00E319B5" w:rsidRDefault="00C15FA2" w:rsidP="008E3C96">
      <w:pPr>
        <w:pStyle w:val="a3"/>
        <w:numPr>
          <w:ilvl w:val="0"/>
          <w:numId w:val="29"/>
        </w:numPr>
        <w:ind w:left="426"/>
        <w:jc w:val="both"/>
        <w:rPr>
          <w:rFonts w:ascii="Avenir Next" w:hAnsi="Avenir Next" w:cs="Arial"/>
          <w:sz w:val="22"/>
          <w:szCs w:val="22"/>
          <w:highlight w:val="yellow"/>
          <w:lang w:val="en-GB"/>
        </w:rPr>
      </w:pPr>
      <w:r w:rsidRPr="00E319B5">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E319B5" w:rsidRDefault="00EC242E" w:rsidP="008E3C96">
      <w:pPr>
        <w:pStyle w:val="a3"/>
        <w:numPr>
          <w:ilvl w:val="0"/>
          <w:numId w:val="30"/>
        </w:numPr>
        <w:ind w:left="426"/>
        <w:jc w:val="both"/>
        <w:rPr>
          <w:rFonts w:ascii="Avenir Next" w:hAnsi="Avenir Next" w:cs="Arial"/>
          <w:sz w:val="22"/>
          <w:szCs w:val="22"/>
          <w:highlight w:val="yellow"/>
          <w:lang w:val="en-GB"/>
        </w:rPr>
      </w:pPr>
      <w:r w:rsidRPr="00E319B5">
        <w:rPr>
          <w:rFonts w:ascii="Avenir Next" w:hAnsi="Avenir Next" w:cs="Arial"/>
          <w:sz w:val="22"/>
          <w:szCs w:val="22"/>
          <w:highlight w:val="yellow"/>
          <w:lang w:val="en-GB"/>
        </w:rPr>
        <w:t xml:space="preserve">Where the decision to open the </w:t>
      </w:r>
      <w:proofErr w:type="gramStart"/>
      <w:r w:rsidRPr="00E319B5">
        <w:rPr>
          <w:rFonts w:ascii="Avenir Next" w:hAnsi="Avenir Next" w:cs="Arial"/>
          <w:sz w:val="22"/>
          <w:szCs w:val="22"/>
          <w:highlight w:val="yellow"/>
          <w:lang w:val="en-GB"/>
        </w:rPr>
        <w:t>insolvency</w:t>
      </w:r>
      <w:proofErr w:type="gramEnd"/>
      <w:r w:rsidRPr="00E319B5">
        <w:rPr>
          <w:rFonts w:ascii="Avenir Next" w:hAnsi="Avenir Next" w:cs="Arial"/>
          <w:sz w:val="22"/>
          <w:szCs w:val="22"/>
          <w:highlight w:val="yellow"/>
          <w:lang w:val="en-GB"/>
        </w:rPr>
        <w:t xml:space="preserve"> proceedings was taken in flagrant breach of the right to be heard, which a person concerned by such proceedings enjoys.</w:t>
      </w:r>
    </w:p>
    <w:p w14:paraId="107FDD4D" w14:textId="77777777" w:rsidR="00EC242E" w:rsidRPr="008E3C96" w:rsidRDefault="00EC242E" w:rsidP="008E3C96">
      <w:pPr>
        <w:pStyle w:val="a3"/>
        <w:ind w:left="426"/>
        <w:jc w:val="both"/>
        <w:rPr>
          <w:rFonts w:ascii="Avenir Next" w:hAnsi="Avenir Next" w:cs="Arial"/>
          <w:sz w:val="22"/>
          <w:szCs w:val="22"/>
          <w:lang w:val="en-GB"/>
        </w:rPr>
      </w:pPr>
    </w:p>
    <w:p w14:paraId="145983AE"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The judgment, subject to recognition, was passed with incorrect application of the applicable substantive law.</w:t>
      </w:r>
    </w:p>
    <w:p w14:paraId="491D603C" w14:textId="77777777" w:rsidR="00EC242E" w:rsidRPr="008E3C96" w:rsidRDefault="00EC242E" w:rsidP="008E3C96">
      <w:pPr>
        <w:pStyle w:val="a3"/>
        <w:ind w:left="426"/>
        <w:jc w:val="both"/>
        <w:rPr>
          <w:rFonts w:ascii="Avenir Next" w:hAnsi="Avenir Next" w:cs="Arial"/>
          <w:sz w:val="22"/>
          <w:szCs w:val="22"/>
          <w:lang w:val="en-GB"/>
        </w:rPr>
      </w:pPr>
    </w:p>
    <w:p w14:paraId="0701B637"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a3"/>
        <w:ind w:left="426"/>
        <w:jc w:val="both"/>
        <w:rPr>
          <w:rFonts w:ascii="Avenir Next" w:hAnsi="Avenir Next" w:cs="Arial"/>
          <w:sz w:val="22"/>
          <w:szCs w:val="22"/>
          <w:lang w:val="en-GB"/>
        </w:rPr>
      </w:pPr>
    </w:p>
    <w:p w14:paraId="1D2436EF" w14:textId="2009EE5E"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proofErr w:type="spellStart"/>
      <w:r w:rsidRPr="008E3C96">
        <w:rPr>
          <w:rFonts w:ascii="Avenir Next" w:hAnsi="Avenir Next" w:cs="Arial"/>
          <w:i/>
          <w:sz w:val="22"/>
          <w:szCs w:val="22"/>
          <w:lang w:val="en-GB"/>
        </w:rPr>
        <w:t>lex</w:t>
      </w:r>
      <w:proofErr w:type="spellEnd"/>
      <w:r w:rsidRPr="008E3C96">
        <w:rPr>
          <w:rFonts w:ascii="Avenir Next" w:hAnsi="Avenir Next" w:cs="Arial"/>
          <w:i/>
          <w:sz w:val="22"/>
          <w:szCs w:val="22"/>
          <w:lang w:val="en-GB"/>
        </w:rPr>
        <w:t xml:space="preserve">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proofErr w:type="spellStart"/>
      <w:r w:rsidRPr="008E3C96">
        <w:rPr>
          <w:rFonts w:ascii="Avenir Next" w:hAnsi="Avenir Next" w:cs="Arial"/>
          <w:i/>
          <w:sz w:val="22"/>
          <w:szCs w:val="22"/>
          <w:lang w:val="en-GB"/>
        </w:rPr>
        <w:t>lex</w:t>
      </w:r>
      <w:proofErr w:type="spellEnd"/>
      <w:r w:rsidRPr="008E3C96">
        <w:rPr>
          <w:rFonts w:ascii="Avenir Next" w:hAnsi="Avenir Next" w:cs="Arial"/>
          <w:i/>
          <w:sz w:val="22"/>
          <w:szCs w:val="22"/>
          <w:lang w:val="en-GB"/>
        </w:rPr>
        <w:t xml:space="preserve">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a3"/>
        <w:ind w:left="426"/>
        <w:jc w:val="both"/>
        <w:rPr>
          <w:rFonts w:ascii="Avenir Next" w:hAnsi="Avenir Next" w:cs="Arial"/>
          <w:sz w:val="22"/>
          <w:szCs w:val="22"/>
          <w:lang w:val="en-GB"/>
        </w:rPr>
      </w:pPr>
    </w:p>
    <w:p w14:paraId="22DD9FEF" w14:textId="18795AB2" w:rsidR="00054E15" w:rsidRPr="00DB148B" w:rsidRDefault="00054E15" w:rsidP="00054E15">
      <w:pPr>
        <w:pStyle w:val="a3"/>
        <w:numPr>
          <w:ilvl w:val="0"/>
          <w:numId w:val="9"/>
        </w:numPr>
        <w:ind w:left="426"/>
        <w:jc w:val="both"/>
        <w:rPr>
          <w:rFonts w:ascii="Avenir Next" w:hAnsi="Avenir Next" w:cs="Arial"/>
          <w:sz w:val="22"/>
          <w:szCs w:val="22"/>
          <w:highlight w:val="yellow"/>
          <w:lang w:val="en-GB"/>
        </w:rPr>
      </w:pPr>
      <w:r w:rsidRPr="00DB148B">
        <w:rPr>
          <w:rFonts w:ascii="Avenir Next" w:hAnsi="Avenir Next" w:cs="Arial"/>
          <w:sz w:val="22"/>
          <w:szCs w:val="22"/>
          <w:highlight w:val="yellow"/>
          <w:lang w:val="en-GB"/>
        </w:rPr>
        <w:t xml:space="preserve">The contested payments </w:t>
      </w:r>
      <w:r w:rsidR="00FC235E" w:rsidRPr="00DB148B">
        <w:rPr>
          <w:rFonts w:ascii="Avenir Next" w:hAnsi="Avenir Next" w:cs="Arial"/>
          <w:sz w:val="22"/>
          <w:szCs w:val="22"/>
          <w:highlight w:val="yellow"/>
          <w:lang w:val="en-GB"/>
        </w:rPr>
        <w:t>will</w:t>
      </w:r>
      <w:r w:rsidRPr="00DB148B">
        <w:rPr>
          <w:rFonts w:ascii="Avenir Next" w:hAnsi="Avenir Next" w:cs="Arial"/>
          <w:sz w:val="22"/>
          <w:szCs w:val="22"/>
          <w:highlight w:val="yellow"/>
          <w:lang w:val="en-GB"/>
        </w:rPr>
        <w:t xml:space="preserve"> not be avoided if </w:t>
      </w:r>
      <w:proofErr w:type="spellStart"/>
      <w:r w:rsidRPr="00DB148B">
        <w:rPr>
          <w:rFonts w:ascii="Avenir Next" w:hAnsi="Avenir Next" w:cs="Arial"/>
          <w:sz w:val="22"/>
          <w:szCs w:val="22"/>
          <w:highlight w:val="yellow"/>
          <w:lang w:val="en-GB"/>
        </w:rPr>
        <w:t>Canetier</w:t>
      </w:r>
      <w:proofErr w:type="spellEnd"/>
      <w:r w:rsidRPr="00DB148B">
        <w:rPr>
          <w:rFonts w:ascii="Avenir Next" w:hAnsi="Avenir Next" w:cs="Arial"/>
          <w:sz w:val="22"/>
          <w:szCs w:val="22"/>
          <w:highlight w:val="yellow"/>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a3"/>
        <w:ind w:left="426"/>
        <w:jc w:val="both"/>
        <w:rPr>
          <w:rFonts w:ascii="Avenir Next" w:hAnsi="Avenir Next" w:cs="Arial"/>
          <w:sz w:val="22"/>
          <w:szCs w:val="22"/>
          <w:lang w:val="en-GB"/>
        </w:rPr>
      </w:pPr>
    </w:p>
    <w:p w14:paraId="2DD3E669"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proofErr w:type="spellStart"/>
      <w:r w:rsidRPr="008E3C96">
        <w:rPr>
          <w:rFonts w:ascii="Avenir Next" w:hAnsi="Avenir Next" w:cs="Arial"/>
          <w:i/>
          <w:sz w:val="22"/>
          <w:szCs w:val="22"/>
          <w:lang w:val="en-GB"/>
        </w:rPr>
        <w:t>lex</w:t>
      </w:r>
      <w:proofErr w:type="spellEnd"/>
      <w:r w:rsidRPr="008E3C96">
        <w:rPr>
          <w:rFonts w:ascii="Avenir Next" w:hAnsi="Avenir Next" w:cs="Arial"/>
          <w:i/>
          <w:sz w:val="22"/>
          <w:szCs w:val="22"/>
          <w:lang w:val="en-GB"/>
        </w:rPr>
        <w:t xml:space="preserve">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a3"/>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628D6163" w:rsidR="00636C15" w:rsidRPr="00FA7AD5" w:rsidRDefault="00FA7AD5" w:rsidP="00636C15">
      <w:pPr>
        <w:ind w:left="720" w:hanging="720"/>
        <w:jc w:val="both"/>
        <w:rPr>
          <w:rFonts w:ascii="Avenir Next" w:hAnsi="Avenir Next" w:cs="Arial"/>
          <w:sz w:val="22"/>
          <w:szCs w:val="22"/>
          <w:u w:val="single"/>
        </w:rPr>
      </w:pPr>
      <w:r w:rsidRPr="00FA7AD5">
        <w:rPr>
          <w:rFonts w:ascii="Avenir Next" w:hAnsi="Avenir Next" w:cs="Arial"/>
          <w:sz w:val="22"/>
          <w:szCs w:val="22"/>
          <w:u w:val="single"/>
        </w:rPr>
        <w:t>Statement 1</w:t>
      </w:r>
    </w:p>
    <w:p w14:paraId="64DDFBCA" w14:textId="558DB63E" w:rsidR="00FA7AD5" w:rsidRDefault="00DB7D2B" w:rsidP="00DB7D2B">
      <w:pPr>
        <w:jc w:val="both"/>
        <w:rPr>
          <w:rFonts w:ascii="Avenir Next" w:hAnsi="Avenir Next" w:cs="Arial"/>
          <w:sz w:val="22"/>
          <w:szCs w:val="22"/>
        </w:rPr>
      </w:pPr>
      <w:r>
        <w:rPr>
          <w:rFonts w:ascii="Avenir Next" w:hAnsi="Avenir Next" w:cs="Arial" w:hint="eastAsia"/>
          <w:sz w:val="22"/>
          <w:szCs w:val="22"/>
        </w:rPr>
        <w:t>I</w:t>
      </w:r>
      <w:r>
        <w:rPr>
          <w:rFonts w:ascii="Avenir Next" w:hAnsi="Avenir Next" w:cs="Arial"/>
          <w:sz w:val="22"/>
          <w:szCs w:val="22"/>
        </w:rPr>
        <w:t xml:space="preserve">n principle, the location of the COMI is presumed under Article 3(1) of the EIR Recast. However, such presumption is rebuttable under Recital 31 of the EIR Recast if the same had been relocated within 3 months or 6 months (as the case may be) prior to the request of the opening of insolvency proceedings for the purpose of </w:t>
      </w:r>
      <w:r w:rsidRPr="00DB7D2B">
        <w:rPr>
          <w:rFonts w:ascii="Avenir Next" w:hAnsi="Avenir Next" w:cs="Arial"/>
          <w:sz w:val="22"/>
          <w:szCs w:val="22"/>
        </w:rPr>
        <w:t>preventing fraudulent or abusive forum shopping</w:t>
      </w:r>
      <w:r>
        <w:rPr>
          <w:rFonts w:ascii="Avenir Next" w:hAnsi="Avenir Next" w:cs="Arial"/>
          <w:sz w:val="22"/>
          <w:szCs w:val="22"/>
        </w:rPr>
        <w:t>.</w:t>
      </w:r>
    </w:p>
    <w:p w14:paraId="38953FE4" w14:textId="50C0DFB9" w:rsidR="00DB7D2B" w:rsidRDefault="00DB7D2B" w:rsidP="00DB7D2B">
      <w:pPr>
        <w:jc w:val="both"/>
        <w:rPr>
          <w:rFonts w:ascii="Avenir Next" w:hAnsi="Avenir Next" w:cs="Arial"/>
          <w:sz w:val="22"/>
          <w:szCs w:val="22"/>
        </w:rPr>
      </w:pPr>
    </w:p>
    <w:p w14:paraId="1253AA81" w14:textId="4817FD9A" w:rsidR="00DB7D2B" w:rsidRPr="00DB7D2B" w:rsidRDefault="00DB7D2B" w:rsidP="00DB7D2B">
      <w:pPr>
        <w:jc w:val="both"/>
        <w:rPr>
          <w:rFonts w:ascii="Avenir Next" w:hAnsi="Avenir Next" w:cs="Arial"/>
          <w:sz w:val="22"/>
          <w:szCs w:val="22"/>
          <w:u w:val="single"/>
        </w:rPr>
      </w:pPr>
      <w:r w:rsidRPr="00DB7D2B">
        <w:rPr>
          <w:rFonts w:ascii="Avenir Next" w:hAnsi="Avenir Next" w:cs="Arial" w:hint="eastAsia"/>
          <w:sz w:val="22"/>
          <w:szCs w:val="22"/>
          <w:u w:val="single"/>
        </w:rPr>
        <w:t>S</w:t>
      </w:r>
      <w:r w:rsidRPr="00DB7D2B">
        <w:rPr>
          <w:rFonts w:ascii="Avenir Next" w:hAnsi="Avenir Next" w:cs="Arial"/>
          <w:sz w:val="22"/>
          <w:szCs w:val="22"/>
          <w:u w:val="single"/>
        </w:rPr>
        <w:t>tatement 2</w:t>
      </w:r>
    </w:p>
    <w:p w14:paraId="5B68E82B" w14:textId="25F0B86E" w:rsidR="00DB7D2B" w:rsidRDefault="00163988" w:rsidP="00DB7D2B">
      <w:pPr>
        <w:jc w:val="both"/>
        <w:rPr>
          <w:rFonts w:ascii="Avenir Next" w:hAnsi="Avenir Next" w:cs="Arial"/>
          <w:sz w:val="22"/>
          <w:szCs w:val="22"/>
        </w:rPr>
      </w:pPr>
      <w:r>
        <w:rPr>
          <w:rFonts w:ascii="Avenir Next" w:hAnsi="Avenir Next" w:cs="Arial" w:hint="eastAsia"/>
          <w:sz w:val="22"/>
          <w:szCs w:val="22"/>
        </w:rPr>
        <w:t>A</w:t>
      </w:r>
      <w:r>
        <w:rPr>
          <w:rFonts w:ascii="Avenir Next" w:hAnsi="Avenir Next" w:cs="Arial"/>
          <w:sz w:val="22"/>
          <w:szCs w:val="22"/>
        </w:rPr>
        <w:t>ccording to Article 1 of EIR Recast, it was extended to the effect that insolvency proceedings for the purpose of “rescue” are also covered thus not only traditional liquidation-oriented procedures are included under the ambit of the law. Such extension is also provided in Recital 10 of the EIR Recast which provides that “</w:t>
      </w:r>
      <w:r w:rsidRPr="00163988">
        <w:rPr>
          <w:rFonts w:ascii="Avenir Next" w:hAnsi="Avenir Next" w:cs="Arial"/>
          <w:i/>
          <w:sz w:val="22"/>
          <w:szCs w:val="22"/>
        </w:rPr>
        <w:t>the scope of this Regulation should extend to proceedings which promote the rescue of economically viable but distressed businesses and which give a second chance to entrepreneurs</w:t>
      </w:r>
      <w:r w:rsidRPr="00163988">
        <w:rPr>
          <w:rFonts w:ascii="Avenir Next" w:hAnsi="Avenir Next" w:cs="Arial"/>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6C8BEA1D" w:rsidR="00222FB5" w:rsidRDefault="00222FB5" w:rsidP="00636C15">
      <w:pPr>
        <w:jc w:val="both"/>
        <w:rPr>
          <w:rFonts w:ascii="Avenir Next" w:hAnsi="Avenir Next" w:cs="Arial"/>
          <w:sz w:val="22"/>
          <w:szCs w:val="22"/>
          <w:lang w:val="en-GB"/>
        </w:rPr>
      </w:pPr>
    </w:p>
    <w:p w14:paraId="4EA15E2F" w14:textId="4D303031" w:rsidR="00164D73" w:rsidRDefault="00164D73" w:rsidP="00BE7C6F">
      <w:pPr>
        <w:pStyle w:val="a3"/>
        <w:numPr>
          <w:ilvl w:val="0"/>
          <w:numId w:val="31"/>
        </w:numPr>
        <w:jc w:val="both"/>
        <w:rPr>
          <w:rFonts w:ascii="Avenir Next" w:hAnsi="Avenir Next" w:cs="Arial"/>
          <w:sz w:val="22"/>
          <w:szCs w:val="22"/>
          <w:lang w:val="en-GB"/>
        </w:rPr>
      </w:pPr>
      <w:r w:rsidRPr="00BE7C6F">
        <w:rPr>
          <w:rFonts w:ascii="Avenir Next" w:hAnsi="Avenir Next" w:cs="Arial" w:hint="eastAsia"/>
          <w:sz w:val="22"/>
          <w:szCs w:val="22"/>
          <w:lang w:val="en-GB"/>
        </w:rPr>
        <w:t>A</w:t>
      </w:r>
      <w:r w:rsidRPr="00BE7C6F">
        <w:rPr>
          <w:rFonts w:ascii="Avenir Next" w:hAnsi="Avenir Next" w:cs="Arial"/>
          <w:sz w:val="22"/>
          <w:szCs w:val="22"/>
          <w:lang w:val="en-GB"/>
        </w:rPr>
        <w:t xml:space="preserve">rticle </w:t>
      </w:r>
      <w:r w:rsidR="00BE7C6F" w:rsidRPr="00BE7C6F">
        <w:rPr>
          <w:rFonts w:ascii="Avenir Next" w:hAnsi="Avenir Next" w:cs="Arial"/>
          <w:sz w:val="22"/>
          <w:szCs w:val="22"/>
          <w:lang w:val="en-GB"/>
        </w:rPr>
        <w:t>3(2</w:t>
      </w:r>
      <w:proofErr w:type="gramStart"/>
      <w:r w:rsidR="00BE7C6F" w:rsidRPr="00BE7C6F">
        <w:rPr>
          <w:rFonts w:ascii="Avenir Next" w:hAnsi="Avenir Next" w:cs="Arial"/>
          <w:sz w:val="22"/>
          <w:szCs w:val="22"/>
          <w:lang w:val="en-GB"/>
        </w:rPr>
        <w:t>)</w:t>
      </w:r>
      <w:r w:rsidRPr="00BE7C6F">
        <w:rPr>
          <w:rFonts w:ascii="Avenir Next" w:hAnsi="Avenir Next" w:cs="Arial"/>
          <w:sz w:val="22"/>
          <w:szCs w:val="22"/>
          <w:lang w:val="en-GB"/>
        </w:rPr>
        <w:t xml:space="preserve"> :</w:t>
      </w:r>
      <w:proofErr w:type="gramEnd"/>
      <w:r w:rsidRPr="00BE7C6F">
        <w:rPr>
          <w:rFonts w:ascii="Avenir Next" w:hAnsi="Avenir Next" w:cs="Arial"/>
          <w:sz w:val="22"/>
          <w:szCs w:val="22"/>
          <w:lang w:val="en-GB"/>
        </w:rPr>
        <w:t xml:space="preserve"> </w:t>
      </w:r>
      <w:r w:rsidR="00BE7C6F" w:rsidRPr="00BE7C6F">
        <w:rPr>
          <w:rFonts w:ascii="Avenir Next" w:hAnsi="Avenir Next" w:cs="Arial"/>
          <w:sz w:val="22"/>
          <w:szCs w:val="22"/>
          <w:lang w:val="en-GB"/>
        </w:rPr>
        <w:t>Although the main proceedings would be opened in the COMI of the debtor, the courts of another Member State shall have jurisdiction to open a secondary proceedings if the debtor has an “establishment” within its territory and such proceedings shall only cover the debtor’s assets located in that territory.</w:t>
      </w:r>
    </w:p>
    <w:p w14:paraId="4CB5944D" w14:textId="77777777" w:rsidR="000C3636" w:rsidRDefault="000C3636" w:rsidP="000C3636">
      <w:pPr>
        <w:pStyle w:val="a3"/>
        <w:ind w:left="480"/>
        <w:jc w:val="both"/>
        <w:rPr>
          <w:rFonts w:ascii="Avenir Next" w:hAnsi="Avenir Next" w:cs="Arial"/>
          <w:sz w:val="22"/>
          <w:szCs w:val="22"/>
          <w:lang w:val="en-GB"/>
        </w:rPr>
      </w:pPr>
    </w:p>
    <w:p w14:paraId="5B1DBFC9" w14:textId="1560FB54" w:rsidR="000C3636" w:rsidRPr="000C3636" w:rsidRDefault="00055B33" w:rsidP="000C3636">
      <w:pPr>
        <w:pStyle w:val="a3"/>
        <w:numPr>
          <w:ilvl w:val="0"/>
          <w:numId w:val="31"/>
        </w:numPr>
        <w:jc w:val="both"/>
        <w:rPr>
          <w:rFonts w:ascii="Avenir Next" w:hAnsi="Avenir Next" w:cs="Arial"/>
          <w:sz w:val="22"/>
          <w:szCs w:val="22"/>
          <w:lang w:val="en-GB"/>
        </w:rPr>
      </w:pPr>
      <w:r>
        <w:rPr>
          <w:rFonts w:ascii="Avenir Next" w:hAnsi="Avenir Next" w:cs="Arial" w:hint="eastAsia"/>
          <w:sz w:val="22"/>
          <w:szCs w:val="22"/>
          <w:lang w:val="en-GB"/>
        </w:rPr>
        <w:t>A</w:t>
      </w:r>
      <w:r>
        <w:rPr>
          <w:rFonts w:ascii="Avenir Next" w:hAnsi="Avenir Next" w:cs="Arial"/>
          <w:sz w:val="22"/>
          <w:szCs w:val="22"/>
          <w:lang w:val="en-GB"/>
        </w:rPr>
        <w:t>rticle 19(2</w:t>
      </w:r>
      <w:proofErr w:type="gramStart"/>
      <w:r>
        <w:rPr>
          <w:rFonts w:ascii="Avenir Next" w:hAnsi="Avenir Next" w:cs="Arial"/>
          <w:sz w:val="22"/>
          <w:szCs w:val="22"/>
          <w:lang w:val="en-GB"/>
        </w:rPr>
        <w:t>) :</w:t>
      </w:r>
      <w:proofErr w:type="gramEnd"/>
      <w:r>
        <w:rPr>
          <w:rFonts w:ascii="Avenir Next" w:hAnsi="Avenir Next" w:cs="Arial"/>
          <w:sz w:val="22"/>
          <w:szCs w:val="22"/>
          <w:lang w:val="en-GB"/>
        </w:rPr>
        <w:t xml:space="preserve"> </w:t>
      </w:r>
      <w:r w:rsidR="00F54616">
        <w:rPr>
          <w:rFonts w:ascii="Avenir Next" w:hAnsi="Avenir Next" w:cs="Arial"/>
          <w:sz w:val="22"/>
          <w:szCs w:val="22"/>
          <w:lang w:val="en-GB"/>
        </w:rPr>
        <w:t>For recognition of insolvency judgment, EIR Recast’s approach has been relying on the principles of mutual trust and it is a general principle under Article 19 that recognition is immediate and automatic. However, it is provided in Article 19(2) that such recognition of main proceedings does not preclude the opening of proceedings under Article 3(2), i.e. secondary proceedings.</w:t>
      </w:r>
    </w:p>
    <w:p w14:paraId="492CEA1A" w14:textId="77777777" w:rsidR="000C3636" w:rsidRPr="000C3636" w:rsidRDefault="000C3636" w:rsidP="000C3636">
      <w:pPr>
        <w:jc w:val="both"/>
        <w:rPr>
          <w:rFonts w:ascii="Avenir Next" w:hAnsi="Avenir Next" w:cs="Arial"/>
          <w:sz w:val="22"/>
          <w:szCs w:val="22"/>
          <w:lang w:val="en-GB"/>
        </w:rPr>
      </w:pPr>
    </w:p>
    <w:p w14:paraId="4AD45CD3" w14:textId="13BFCEC6" w:rsidR="00F54616" w:rsidRDefault="00F54616" w:rsidP="00BE7C6F">
      <w:pPr>
        <w:pStyle w:val="a3"/>
        <w:numPr>
          <w:ilvl w:val="0"/>
          <w:numId w:val="31"/>
        </w:numPr>
        <w:jc w:val="both"/>
        <w:rPr>
          <w:rFonts w:ascii="Avenir Next" w:hAnsi="Avenir Next" w:cs="Arial"/>
          <w:sz w:val="22"/>
          <w:szCs w:val="22"/>
          <w:lang w:val="en-GB"/>
        </w:rPr>
      </w:pPr>
      <w:r>
        <w:rPr>
          <w:rFonts w:ascii="Avenir Next" w:hAnsi="Avenir Next" w:cs="Arial" w:hint="eastAsia"/>
          <w:sz w:val="22"/>
          <w:szCs w:val="22"/>
          <w:lang w:val="en-GB"/>
        </w:rPr>
        <w:t>A</w:t>
      </w:r>
      <w:r>
        <w:rPr>
          <w:rFonts w:ascii="Avenir Next" w:hAnsi="Avenir Next" w:cs="Arial"/>
          <w:sz w:val="22"/>
          <w:szCs w:val="22"/>
          <w:lang w:val="en-GB"/>
        </w:rPr>
        <w:t xml:space="preserve">rticle </w:t>
      </w:r>
      <w:proofErr w:type="gramStart"/>
      <w:r>
        <w:rPr>
          <w:rFonts w:ascii="Avenir Next" w:hAnsi="Avenir Next" w:cs="Arial"/>
          <w:sz w:val="22"/>
          <w:szCs w:val="22"/>
          <w:lang w:val="en-GB"/>
        </w:rPr>
        <w:t>42 :</w:t>
      </w:r>
      <w:proofErr w:type="gramEnd"/>
      <w:r>
        <w:rPr>
          <w:rFonts w:ascii="Avenir Next" w:hAnsi="Avenir Next" w:cs="Arial"/>
          <w:sz w:val="22"/>
          <w:szCs w:val="22"/>
          <w:lang w:val="en-GB"/>
        </w:rPr>
        <w:t xml:space="preserve"> </w:t>
      </w:r>
      <w:r w:rsidR="007028B8">
        <w:rPr>
          <w:rFonts w:ascii="Avenir Next" w:hAnsi="Avenir Next" w:cs="Arial"/>
          <w:sz w:val="22"/>
          <w:szCs w:val="22"/>
          <w:lang w:val="en-GB"/>
        </w:rPr>
        <w:t xml:space="preserve">A court before which a request to open insolvency proceedings is pending (or already opened) is obliged to co-operate with other courts which are facing the same issue. Such co-operation </w:t>
      </w:r>
      <w:r w:rsidR="008D5CF3">
        <w:rPr>
          <w:rFonts w:ascii="Avenir Next" w:hAnsi="Avenir Next" w:cs="Arial"/>
          <w:sz w:val="22"/>
          <w:szCs w:val="22"/>
          <w:lang w:val="en-GB"/>
        </w:rPr>
        <w:t>may be taken in various form via an independent person or body acting on its instructions.</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EDDD910" w:rsidR="006723E9" w:rsidRDefault="006723E9" w:rsidP="002A37BB">
      <w:pPr>
        <w:jc w:val="both"/>
        <w:rPr>
          <w:rFonts w:ascii="Avenir Next" w:hAnsi="Avenir Next" w:cs="Arial"/>
          <w:sz w:val="22"/>
          <w:szCs w:val="22"/>
          <w:lang w:val="en-GB"/>
        </w:rPr>
      </w:pPr>
    </w:p>
    <w:p w14:paraId="1FDD4761" w14:textId="5A285A45" w:rsidR="000C3636" w:rsidRDefault="000C3636" w:rsidP="002A37BB">
      <w:pPr>
        <w:jc w:val="both"/>
        <w:rPr>
          <w:rFonts w:ascii="Avenir Next" w:hAnsi="Avenir Next" w:cs="Arial"/>
          <w:sz w:val="22"/>
          <w:szCs w:val="22"/>
          <w:lang w:val="en-GB"/>
        </w:rPr>
      </w:pPr>
      <w:r>
        <w:rPr>
          <w:rFonts w:ascii="Avenir Next" w:hAnsi="Avenir Next" w:cs="Arial" w:hint="eastAsia"/>
          <w:sz w:val="22"/>
          <w:szCs w:val="22"/>
          <w:lang w:val="en-GB"/>
        </w:rPr>
        <w:t>I</w:t>
      </w:r>
      <w:r>
        <w:rPr>
          <w:rFonts w:ascii="Avenir Next" w:hAnsi="Avenir Next" w:cs="Arial"/>
          <w:sz w:val="22"/>
          <w:szCs w:val="22"/>
          <w:lang w:val="en-GB"/>
        </w:rPr>
        <w:t>t is provided in Recital 48 of EIR Recast that “(</w:t>
      </w:r>
      <w:r>
        <w:rPr>
          <w:rFonts w:ascii="Avenir Next" w:hAnsi="Avenir Next" w:cs="Arial"/>
          <w:i/>
          <w:sz w:val="22"/>
          <w:szCs w:val="22"/>
          <w:lang w:val="en-GB"/>
        </w:rPr>
        <w:t>m)</w:t>
      </w:r>
      <w:proofErr w:type="spellStart"/>
      <w:r w:rsidRPr="000C3636">
        <w:rPr>
          <w:rFonts w:ascii="Avenir Next" w:hAnsi="Avenir Next" w:cs="Arial"/>
          <w:i/>
          <w:sz w:val="22"/>
          <w:szCs w:val="22"/>
          <w:lang w:val="en-GB"/>
        </w:rPr>
        <w:t>ain</w:t>
      </w:r>
      <w:proofErr w:type="spellEnd"/>
      <w:r w:rsidRPr="000C3636">
        <w:rPr>
          <w:rFonts w:ascii="Avenir Next" w:hAnsi="Avenir Next" w:cs="Arial"/>
          <w:i/>
          <w:sz w:val="22"/>
          <w:szCs w:val="22"/>
          <w:lang w:val="en-GB"/>
        </w:rPr>
        <w:t xml:space="preserve"> insolvency proceedings and secondary insolvency proceedings can contribute to the efficient administration of the debtor's insolvency estate or to the </w:t>
      </w:r>
      <w:r w:rsidRPr="000C3636">
        <w:rPr>
          <w:rFonts w:ascii="Avenir Next" w:hAnsi="Avenir Next" w:cs="Arial"/>
          <w:i/>
          <w:sz w:val="22"/>
          <w:szCs w:val="22"/>
          <w:lang w:val="en-GB"/>
        </w:rPr>
        <w:lastRenderedPageBreak/>
        <w:t>effective realisation of the total assets if there is proper cooperation between the actors involved in all the concurrent proceedings</w:t>
      </w:r>
      <w:r>
        <w:rPr>
          <w:rFonts w:ascii="Avenir Next" w:hAnsi="Avenir Next" w:cs="Arial"/>
          <w:sz w:val="22"/>
          <w:szCs w:val="22"/>
          <w:lang w:val="en-GB"/>
        </w:rPr>
        <w:t>”.</w:t>
      </w:r>
      <w:r w:rsidR="00A02C3B">
        <w:rPr>
          <w:rFonts w:ascii="Avenir Next" w:hAnsi="Avenir Next" w:cs="Arial"/>
          <w:sz w:val="22"/>
          <w:szCs w:val="22"/>
          <w:lang w:val="en-GB"/>
        </w:rPr>
        <w:t xml:space="preserve"> Such co-operation can be found in 3 provisions in EIR </w:t>
      </w:r>
      <w:proofErr w:type="gramStart"/>
      <w:r w:rsidR="00A02C3B">
        <w:rPr>
          <w:rFonts w:ascii="Avenir Next" w:hAnsi="Avenir Next" w:cs="Arial"/>
          <w:sz w:val="22"/>
          <w:szCs w:val="22"/>
          <w:lang w:val="en-GB"/>
        </w:rPr>
        <w:t>Recast :</w:t>
      </w:r>
      <w:proofErr w:type="gramEnd"/>
    </w:p>
    <w:p w14:paraId="60BE3A85" w14:textId="7CD7E611" w:rsidR="00B86463" w:rsidRDefault="00B86463" w:rsidP="002A37BB">
      <w:pPr>
        <w:jc w:val="both"/>
        <w:rPr>
          <w:rFonts w:ascii="Avenir Next" w:hAnsi="Avenir Next" w:cs="Arial"/>
          <w:sz w:val="22"/>
          <w:szCs w:val="22"/>
          <w:lang w:val="en-GB"/>
        </w:rPr>
      </w:pPr>
    </w:p>
    <w:p w14:paraId="6F79DC44" w14:textId="3F3A52FF" w:rsidR="00B86463" w:rsidRPr="00A02C3B" w:rsidRDefault="00B86463" w:rsidP="00A02C3B">
      <w:pPr>
        <w:pStyle w:val="a3"/>
        <w:numPr>
          <w:ilvl w:val="0"/>
          <w:numId w:val="32"/>
        </w:numPr>
        <w:jc w:val="both"/>
        <w:rPr>
          <w:rFonts w:ascii="Avenir Next" w:hAnsi="Avenir Next" w:cs="Arial"/>
          <w:sz w:val="22"/>
          <w:szCs w:val="22"/>
          <w:lang w:val="en-GB"/>
        </w:rPr>
      </w:pPr>
      <w:r w:rsidRPr="00A02C3B">
        <w:rPr>
          <w:rFonts w:ascii="Avenir Next" w:hAnsi="Avenir Next" w:cs="Arial" w:hint="eastAsia"/>
          <w:sz w:val="22"/>
          <w:szCs w:val="22"/>
          <w:lang w:val="en-GB"/>
        </w:rPr>
        <w:t>A</w:t>
      </w:r>
      <w:r w:rsidRPr="00A02C3B">
        <w:rPr>
          <w:rFonts w:ascii="Avenir Next" w:hAnsi="Avenir Next" w:cs="Arial"/>
          <w:sz w:val="22"/>
          <w:szCs w:val="22"/>
          <w:lang w:val="en-GB"/>
        </w:rPr>
        <w:t>rticle 41</w:t>
      </w:r>
      <w:r w:rsidR="00577485" w:rsidRPr="00A02C3B">
        <w:rPr>
          <w:rFonts w:ascii="Avenir Next" w:hAnsi="Avenir Next" w:cs="Arial"/>
          <w:sz w:val="22"/>
          <w:szCs w:val="22"/>
          <w:lang w:val="en-GB"/>
        </w:rPr>
        <w:t>(1</w:t>
      </w:r>
      <w:proofErr w:type="gramStart"/>
      <w:r w:rsidR="00577485" w:rsidRPr="00A02C3B">
        <w:rPr>
          <w:rFonts w:ascii="Avenir Next" w:hAnsi="Avenir Next" w:cs="Arial"/>
          <w:sz w:val="22"/>
          <w:szCs w:val="22"/>
          <w:lang w:val="en-GB"/>
        </w:rPr>
        <w:t>)</w:t>
      </w:r>
      <w:r w:rsidRPr="00A02C3B">
        <w:rPr>
          <w:rFonts w:ascii="Avenir Next" w:hAnsi="Avenir Next" w:cs="Arial"/>
          <w:sz w:val="22"/>
          <w:szCs w:val="22"/>
          <w:lang w:val="en-GB"/>
        </w:rPr>
        <w:t xml:space="preserve"> :</w:t>
      </w:r>
      <w:proofErr w:type="gramEnd"/>
      <w:r w:rsidRPr="00A02C3B">
        <w:rPr>
          <w:rFonts w:ascii="Avenir Next" w:hAnsi="Avenir Next" w:cs="Arial"/>
          <w:sz w:val="22"/>
          <w:szCs w:val="22"/>
          <w:lang w:val="en-GB"/>
        </w:rPr>
        <w:t xml:space="preserve"> Insolvency practitioners in main insolvency proceedings and secondary insolvency proceedings in relation to the same debtor shall co-operate as much as not incompatible with rules applicable to the proceedings. </w:t>
      </w:r>
      <w:r w:rsidR="00577485" w:rsidRPr="00A02C3B">
        <w:rPr>
          <w:rFonts w:ascii="Avenir Next" w:hAnsi="Avenir Next" w:cs="Arial"/>
          <w:sz w:val="22"/>
          <w:szCs w:val="22"/>
          <w:lang w:val="en-GB"/>
        </w:rPr>
        <w:t>Co-operation can be taken in any form including conclusion of agreements or protocols. Such co-operation was exceptionally vital to large scale cases like insolvency of Lehman Brothers Group.</w:t>
      </w:r>
    </w:p>
    <w:p w14:paraId="40F9C4ED" w14:textId="490492D6" w:rsidR="00577485" w:rsidRDefault="00577485" w:rsidP="00B86463">
      <w:pPr>
        <w:jc w:val="both"/>
        <w:rPr>
          <w:rFonts w:ascii="Avenir Next" w:hAnsi="Avenir Next" w:cs="Arial"/>
          <w:sz w:val="22"/>
          <w:szCs w:val="22"/>
          <w:lang w:val="en-GB"/>
        </w:rPr>
      </w:pPr>
    </w:p>
    <w:p w14:paraId="4F81F44F" w14:textId="611D0078" w:rsidR="00577485" w:rsidRPr="00A02C3B" w:rsidRDefault="00577485" w:rsidP="00A02C3B">
      <w:pPr>
        <w:pStyle w:val="a3"/>
        <w:numPr>
          <w:ilvl w:val="0"/>
          <w:numId w:val="32"/>
        </w:numPr>
        <w:jc w:val="both"/>
        <w:rPr>
          <w:rFonts w:ascii="Avenir Next" w:hAnsi="Avenir Next" w:cs="Arial"/>
          <w:sz w:val="22"/>
          <w:szCs w:val="22"/>
          <w:lang w:val="en-GB"/>
        </w:rPr>
      </w:pPr>
      <w:r w:rsidRPr="00A02C3B">
        <w:rPr>
          <w:rFonts w:ascii="Avenir Next" w:hAnsi="Avenir Next" w:cs="Arial" w:hint="eastAsia"/>
          <w:sz w:val="22"/>
          <w:szCs w:val="22"/>
          <w:lang w:val="en-GB"/>
        </w:rPr>
        <w:t>A</w:t>
      </w:r>
      <w:r w:rsidRPr="00A02C3B">
        <w:rPr>
          <w:rFonts w:ascii="Avenir Next" w:hAnsi="Avenir Next" w:cs="Arial"/>
          <w:sz w:val="22"/>
          <w:szCs w:val="22"/>
          <w:lang w:val="en-GB"/>
        </w:rPr>
        <w:t>rticle 42(1</w:t>
      </w:r>
      <w:proofErr w:type="gramStart"/>
      <w:r w:rsidRPr="00A02C3B">
        <w:rPr>
          <w:rFonts w:ascii="Avenir Next" w:hAnsi="Avenir Next" w:cs="Arial"/>
          <w:sz w:val="22"/>
          <w:szCs w:val="22"/>
          <w:lang w:val="en-GB"/>
        </w:rPr>
        <w:t>) :</w:t>
      </w:r>
      <w:proofErr w:type="gramEnd"/>
      <w:r w:rsidRPr="00A02C3B">
        <w:rPr>
          <w:rFonts w:ascii="Avenir Next" w:hAnsi="Avenir Next" w:cs="Arial"/>
          <w:sz w:val="22"/>
          <w:szCs w:val="22"/>
          <w:lang w:val="en-GB"/>
        </w:rPr>
        <w:t xml:space="preserve"> A court before which a request to open insolvency proceedings is pending (or already opened) is obliged to co-operate with other courts which are facing the same issue. The EIR Recast extended the co-operation to time before insolvency proceedings are opened. Better co-ordination between parties would be ensured and abusive forum shopping by debtor could be precluded.</w:t>
      </w:r>
    </w:p>
    <w:p w14:paraId="02018E35" w14:textId="77777777" w:rsidR="00B86463" w:rsidRDefault="00B86463" w:rsidP="00577485">
      <w:pPr>
        <w:jc w:val="both"/>
        <w:rPr>
          <w:rFonts w:ascii="Avenir Next" w:hAnsi="Avenir Next" w:cs="Arial"/>
          <w:sz w:val="22"/>
          <w:szCs w:val="22"/>
          <w:lang w:val="en-GB"/>
        </w:rPr>
      </w:pPr>
    </w:p>
    <w:p w14:paraId="78DB9FD8" w14:textId="3C63167B" w:rsidR="00C72848" w:rsidRPr="00A02C3B" w:rsidRDefault="00577485" w:rsidP="00A02C3B">
      <w:pPr>
        <w:pStyle w:val="a3"/>
        <w:numPr>
          <w:ilvl w:val="0"/>
          <w:numId w:val="32"/>
        </w:numPr>
        <w:jc w:val="both"/>
        <w:rPr>
          <w:rFonts w:ascii="Avenir Next" w:hAnsi="Avenir Next" w:cs="Arial"/>
          <w:sz w:val="22"/>
          <w:szCs w:val="22"/>
          <w:lang w:val="en-GB"/>
        </w:rPr>
      </w:pPr>
      <w:r w:rsidRPr="00A02C3B">
        <w:rPr>
          <w:rFonts w:ascii="Avenir Next" w:hAnsi="Avenir Next" w:cs="Arial"/>
          <w:sz w:val="22"/>
          <w:szCs w:val="22"/>
          <w:lang w:val="en-GB"/>
        </w:rPr>
        <w:t>Article 43(1</w:t>
      </w:r>
      <w:proofErr w:type="gramStart"/>
      <w:r w:rsidRPr="00A02C3B">
        <w:rPr>
          <w:rFonts w:ascii="Avenir Next" w:hAnsi="Avenir Next" w:cs="Arial"/>
          <w:sz w:val="22"/>
          <w:szCs w:val="22"/>
          <w:lang w:val="en-GB"/>
        </w:rPr>
        <w:t>) :</w:t>
      </w:r>
      <w:proofErr w:type="gramEnd"/>
      <w:r w:rsidRPr="00A02C3B">
        <w:rPr>
          <w:rFonts w:ascii="Avenir Next" w:hAnsi="Avenir Next" w:cs="Arial"/>
          <w:sz w:val="22"/>
          <w:szCs w:val="22"/>
          <w:lang w:val="en-GB"/>
        </w:rPr>
        <w:t xml:space="preserve"> Other than court-to-court and insolvency practitioner-to-insolvency practitioner co-operation, EIR recast extends the scope to co-operation between insolvency practitioners and courts. An insolvency practitioner (whether in main or secondary </w:t>
      </w:r>
      <w:r w:rsidR="00425A14" w:rsidRPr="00A02C3B">
        <w:rPr>
          <w:rFonts w:ascii="Avenir Next" w:hAnsi="Avenir Next" w:cs="Arial"/>
          <w:sz w:val="22"/>
          <w:szCs w:val="22"/>
          <w:lang w:val="en-GB"/>
        </w:rPr>
        <w:t>insolvency proceedings) is obliged to co-operate with courts before which a request is made to open insolvency proceedings (whether main, secondary or another secondary insolvency proceedings</w:t>
      </w:r>
      <w:r w:rsidR="00A02C3B">
        <w:rPr>
          <w:rFonts w:ascii="Avenir Next" w:hAnsi="Avenir Next" w:cs="Arial"/>
          <w:sz w:val="22"/>
          <w:szCs w:val="22"/>
          <w:lang w:val="en-GB"/>
        </w:rPr>
        <w:t>)</w:t>
      </w:r>
      <w:r w:rsidR="00425A14" w:rsidRPr="00A02C3B">
        <w:rPr>
          <w:rFonts w:ascii="Avenir Next" w:hAnsi="Avenir Next" w:cs="Arial"/>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4970B88B" w:rsidR="00DD47EF" w:rsidRDefault="00DD47EF" w:rsidP="002A37BB">
      <w:pPr>
        <w:jc w:val="both"/>
        <w:rPr>
          <w:rFonts w:ascii="Avenir Next" w:hAnsi="Avenir Next" w:cs="Arial"/>
          <w:sz w:val="22"/>
          <w:szCs w:val="22"/>
          <w:lang w:val="en-GB"/>
        </w:rPr>
      </w:pPr>
    </w:p>
    <w:p w14:paraId="046498D9" w14:textId="6930EDFB" w:rsidR="006F1B5C" w:rsidRPr="009B2475" w:rsidRDefault="009B2475" w:rsidP="009B2475">
      <w:pPr>
        <w:jc w:val="both"/>
        <w:rPr>
          <w:rFonts w:ascii="Avenir Next" w:hAnsi="Avenir Next" w:cs="Arial"/>
          <w:b/>
          <w:sz w:val="22"/>
          <w:szCs w:val="22"/>
          <w:u w:val="single"/>
          <w:lang w:val="en-GB"/>
        </w:rPr>
      </w:pPr>
      <w:r>
        <w:rPr>
          <w:rFonts w:ascii="Avenir Next" w:hAnsi="Avenir Next" w:cs="Arial"/>
          <w:b/>
          <w:sz w:val="22"/>
          <w:szCs w:val="22"/>
          <w:u w:val="single"/>
          <w:lang w:val="en-GB"/>
        </w:rPr>
        <w:t xml:space="preserve">(1) </w:t>
      </w:r>
      <w:r w:rsidR="007C00F4" w:rsidRPr="009B2475">
        <w:rPr>
          <w:rFonts w:ascii="Avenir Next" w:hAnsi="Avenir Next" w:cs="Arial"/>
          <w:b/>
          <w:sz w:val="22"/>
          <w:szCs w:val="22"/>
          <w:u w:val="single"/>
          <w:lang w:val="en-GB"/>
        </w:rPr>
        <w:t>“S</w:t>
      </w:r>
      <w:r w:rsidR="006F1B5C" w:rsidRPr="009B2475">
        <w:rPr>
          <w:rFonts w:ascii="Avenir Next" w:hAnsi="Avenir Next" w:cs="Arial"/>
          <w:b/>
          <w:sz w:val="22"/>
          <w:szCs w:val="22"/>
          <w:u w:val="single"/>
          <w:lang w:val="en-GB"/>
        </w:rPr>
        <w:t>ynthetic</w:t>
      </w:r>
      <w:r w:rsidR="007C00F4" w:rsidRPr="009B2475">
        <w:rPr>
          <w:rFonts w:ascii="Avenir Next" w:hAnsi="Avenir Next" w:cs="Arial"/>
          <w:b/>
          <w:sz w:val="22"/>
          <w:szCs w:val="22"/>
          <w:u w:val="single"/>
          <w:lang w:val="en-GB"/>
        </w:rPr>
        <w:t>”</w:t>
      </w:r>
      <w:r w:rsidR="006F1B5C" w:rsidRPr="009B2475">
        <w:rPr>
          <w:rFonts w:ascii="Avenir Next" w:hAnsi="Avenir Next" w:cs="Arial"/>
          <w:b/>
          <w:sz w:val="22"/>
          <w:szCs w:val="22"/>
          <w:u w:val="single"/>
          <w:lang w:val="en-GB"/>
        </w:rPr>
        <w:t xml:space="preserve"> Secondary Proceedings</w:t>
      </w:r>
    </w:p>
    <w:p w14:paraId="6270EAE3" w14:textId="5D96266D" w:rsidR="006F1B5C" w:rsidRDefault="006F1B5C" w:rsidP="002A37BB">
      <w:pPr>
        <w:jc w:val="both"/>
        <w:rPr>
          <w:rFonts w:ascii="Avenir Next" w:hAnsi="Avenir Next" w:cs="Arial"/>
          <w:sz w:val="22"/>
          <w:szCs w:val="22"/>
          <w:lang w:val="en-GB"/>
        </w:rPr>
      </w:pPr>
      <w:r>
        <w:rPr>
          <w:rFonts w:ascii="Avenir Next" w:hAnsi="Avenir Next" w:cs="Arial" w:hint="eastAsia"/>
          <w:sz w:val="22"/>
          <w:szCs w:val="22"/>
          <w:lang w:val="en-GB"/>
        </w:rPr>
        <w:t>A</w:t>
      </w:r>
      <w:r>
        <w:rPr>
          <w:rFonts w:ascii="Avenir Next" w:hAnsi="Avenir Next" w:cs="Arial"/>
          <w:sz w:val="22"/>
          <w:szCs w:val="22"/>
          <w:lang w:val="en-GB"/>
        </w:rPr>
        <w:t>ccording to Article 36 of EIR Recast, insolvency practitioner in the main insolvency proceedings may give a unilateral undertaking in respect of the debtor’s asset</w:t>
      </w:r>
      <w:r w:rsidR="007C00F4">
        <w:rPr>
          <w:rFonts w:ascii="Avenir Next" w:hAnsi="Avenir Next" w:cs="Arial"/>
          <w:sz w:val="22"/>
          <w:szCs w:val="22"/>
          <w:lang w:val="en-GB"/>
        </w:rPr>
        <w:t>s</w:t>
      </w:r>
      <w:r>
        <w:rPr>
          <w:rFonts w:ascii="Avenir Next" w:hAnsi="Avenir Next" w:cs="Arial"/>
          <w:sz w:val="22"/>
          <w:szCs w:val="22"/>
          <w:lang w:val="en-GB"/>
        </w:rPr>
        <w:t xml:space="preserve"> located in a Member State </w:t>
      </w:r>
      <w:r w:rsidR="007C00F4">
        <w:rPr>
          <w:rFonts w:ascii="Avenir Next" w:hAnsi="Avenir Next" w:cs="Arial"/>
          <w:sz w:val="22"/>
          <w:szCs w:val="22"/>
          <w:lang w:val="en-GB"/>
        </w:rPr>
        <w:t>which secondary</w:t>
      </w:r>
      <w:r>
        <w:rPr>
          <w:rFonts w:ascii="Avenir Next" w:hAnsi="Avenir Next" w:cs="Arial"/>
          <w:sz w:val="22"/>
          <w:szCs w:val="22"/>
          <w:lang w:val="en-GB"/>
        </w:rPr>
        <w:t xml:space="preserve"> insolvency proceedings may be opened. </w:t>
      </w:r>
      <w:r w:rsidR="007C00F4">
        <w:rPr>
          <w:rFonts w:ascii="Avenir Next" w:hAnsi="Avenir Next" w:cs="Arial"/>
          <w:sz w:val="22"/>
          <w:szCs w:val="22"/>
          <w:lang w:val="en-GB"/>
        </w:rPr>
        <w:t>Effect of such undertaking is that upon realization of such assets, distribution would be made according to priority of national law of that Member State (but not the COMI). Under Article 38(2) of EIR Recast, in the presence of such undertaking, court of that Member State shall not open secondary insolvency proceedings if general interest of local creditors is protected.</w:t>
      </w:r>
    </w:p>
    <w:p w14:paraId="644D1D5B" w14:textId="7D6C0C43" w:rsidR="007C00F4" w:rsidRDefault="007C00F4" w:rsidP="002A37BB">
      <w:pPr>
        <w:jc w:val="both"/>
        <w:rPr>
          <w:rFonts w:ascii="Avenir Next" w:hAnsi="Avenir Next" w:cs="Arial"/>
          <w:sz w:val="22"/>
          <w:szCs w:val="22"/>
          <w:lang w:val="en-GB"/>
        </w:rPr>
      </w:pPr>
    </w:p>
    <w:p w14:paraId="351F6F3C" w14:textId="3C7099EC" w:rsidR="007C00F4" w:rsidRPr="007C00F4" w:rsidRDefault="009B2475" w:rsidP="002A37BB">
      <w:pPr>
        <w:jc w:val="both"/>
        <w:rPr>
          <w:rFonts w:ascii="Avenir Next" w:hAnsi="Avenir Next" w:cs="Arial"/>
          <w:b/>
          <w:sz w:val="22"/>
          <w:szCs w:val="22"/>
          <w:u w:val="single"/>
          <w:lang w:val="en-GB"/>
        </w:rPr>
      </w:pPr>
      <w:r>
        <w:rPr>
          <w:rFonts w:ascii="Avenir Next" w:hAnsi="Avenir Next" w:cs="Arial"/>
          <w:b/>
          <w:sz w:val="22"/>
          <w:szCs w:val="22"/>
          <w:u w:val="single"/>
          <w:lang w:val="en-GB"/>
        </w:rPr>
        <w:t xml:space="preserve">(2) </w:t>
      </w:r>
      <w:r w:rsidR="007C00F4" w:rsidRPr="007C00F4">
        <w:rPr>
          <w:rFonts w:ascii="Avenir Next" w:hAnsi="Avenir Next" w:cs="Arial" w:hint="eastAsia"/>
          <w:b/>
          <w:sz w:val="22"/>
          <w:szCs w:val="22"/>
          <w:u w:val="single"/>
          <w:lang w:val="en-GB"/>
        </w:rPr>
        <w:t>S</w:t>
      </w:r>
      <w:r w:rsidR="007C00F4" w:rsidRPr="007C00F4">
        <w:rPr>
          <w:rFonts w:ascii="Avenir Next" w:hAnsi="Avenir Next" w:cs="Arial"/>
          <w:b/>
          <w:sz w:val="22"/>
          <w:szCs w:val="22"/>
          <w:u w:val="single"/>
          <w:lang w:val="en-GB"/>
        </w:rPr>
        <w:t>tay of Opening of Secondary Insolvency Proceedings</w:t>
      </w:r>
    </w:p>
    <w:p w14:paraId="20578E31" w14:textId="4C2C6408" w:rsidR="007C00F4" w:rsidRDefault="007C00F4" w:rsidP="002A37BB">
      <w:pPr>
        <w:jc w:val="both"/>
        <w:rPr>
          <w:rFonts w:ascii="Avenir Next" w:hAnsi="Avenir Next" w:cs="Arial"/>
          <w:sz w:val="22"/>
          <w:szCs w:val="22"/>
          <w:lang w:val="en-GB"/>
        </w:rPr>
      </w:pPr>
      <w:r>
        <w:rPr>
          <w:rFonts w:ascii="Avenir Next" w:hAnsi="Avenir Next" w:cs="Arial" w:hint="eastAsia"/>
          <w:sz w:val="22"/>
          <w:szCs w:val="22"/>
          <w:lang w:val="en-GB"/>
        </w:rPr>
        <w:t>W</w:t>
      </w:r>
      <w:r>
        <w:rPr>
          <w:rFonts w:ascii="Avenir Next" w:hAnsi="Avenir Next" w:cs="Arial"/>
          <w:sz w:val="22"/>
          <w:szCs w:val="22"/>
          <w:lang w:val="en-GB"/>
        </w:rPr>
        <w:t xml:space="preserve">hen a temporary stay of individual enforcement proceedings is granted in the main insolvency proceedings, </w:t>
      </w:r>
      <w:r w:rsidR="002C6FF0">
        <w:rPr>
          <w:rFonts w:ascii="Avenir Next" w:hAnsi="Avenir Next" w:cs="Arial"/>
          <w:sz w:val="22"/>
          <w:szCs w:val="22"/>
          <w:lang w:val="en-GB"/>
        </w:rPr>
        <w:t xml:space="preserve">EIR Recast provides for possibility that the court to stay the opening of secondary insolvency proceedings if there are suitable measures to protect general interest of local creditors (Recital 45). Such stay (of not exceeding 3 months) </w:t>
      </w:r>
      <w:r w:rsidR="002C6FF0" w:rsidRPr="002C6FF0">
        <w:rPr>
          <w:rFonts w:ascii="Avenir Next" w:hAnsi="Avenir Next" w:cs="Arial"/>
          <w:sz w:val="22"/>
          <w:szCs w:val="22"/>
          <w:lang w:val="en-GB"/>
        </w:rPr>
        <w:t xml:space="preserve">arises at the request of insolvency practitioner or debtor-in-possession to allow for negotiations between the </w:t>
      </w:r>
      <w:r w:rsidR="002C6FF0">
        <w:rPr>
          <w:rFonts w:ascii="Avenir Next" w:hAnsi="Avenir Next" w:cs="Arial"/>
          <w:sz w:val="22"/>
          <w:szCs w:val="22"/>
          <w:lang w:val="en-GB"/>
        </w:rPr>
        <w:t>parties (Article 38(3)).</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37FB919F" w:rsidR="00241FA3" w:rsidRDefault="00241FA3" w:rsidP="002A37BB">
      <w:pPr>
        <w:jc w:val="both"/>
        <w:rPr>
          <w:rFonts w:ascii="Avenir Next" w:hAnsi="Avenir Next" w:cs="Arial"/>
          <w:sz w:val="22"/>
          <w:szCs w:val="22"/>
          <w:lang w:val="en-GB"/>
        </w:rPr>
      </w:pPr>
    </w:p>
    <w:p w14:paraId="490E5940" w14:textId="7D1034D5" w:rsidR="007D23CD" w:rsidRPr="00B02B9A" w:rsidRDefault="00560B0A" w:rsidP="00B02B9A">
      <w:pPr>
        <w:pStyle w:val="a3"/>
        <w:numPr>
          <w:ilvl w:val="0"/>
          <w:numId w:val="34"/>
        </w:numPr>
        <w:jc w:val="both"/>
        <w:rPr>
          <w:rFonts w:ascii="Avenir Next" w:hAnsi="Avenir Next" w:cs="Arial"/>
          <w:sz w:val="22"/>
          <w:szCs w:val="22"/>
          <w:lang w:val="en-GB"/>
        </w:rPr>
      </w:pPr>
      <w:r w:rsidRPr="00B02B9A">
        <w:rPr>
          <w:rFonts w:ascii="Avenir Next" w:hAnsi="Avenir Next" w:cs="Arial"/>
          <w:sz w:val="22"/>
          <w:szCs w:val="22"/>
          <w:lang w:val="en-GB"/>
        </w:rPr>
        <w:t xml:space="preserve">Scope of the </w:t>
      </w:r>
      <w:proofErr w:type="gramStart"/>
      <w:r w:rsidRPr="00B02B9A">
        <w:rPr>
          <w:rFonts w:ascii="Avenir Next" w:hAnsi="Avenir Next" w:cs="Arial"/>
          <w:sz w:val="22"/>
          <w:szCs w:val="22"/>
          <w:lang w:val="en-GB"/>
        </w:rPr>
        <w:t>Regulation :</w:t>
      </w:r>
      <w:proofErr w:type="gramEnd"/>
      <w:r w:rsidRPr="00B02B9A">
        <w:rPr>
          <w:rFonts w:ascii="Avenir Next" w:hAnsi="Avenir Next" w:cs="Arial"/>
          <w:sz w:val="22"/>
          <w:szCs w:val="22"/>
          <w:lang w:val="en-GB"/>
        </w:rPr>
        <w:t xml:space="preserve"> EIR 2000 covered only proceedings entailing liquidation of the debtor which was not in line with the modern trend which emphasizes on promoting restructuring to maximize value for creditors and protect employment. According to Recital 10 and Article 1 of EIR Recast, proceedings covered include also those for the purposes of rescue, adjustment of debt and reorganisation.</w:t>
      </w:r>
    </w:p>
    <w:p w14:paraId="71C7BD39" w14:textId="16B318A3" w:rsidR="00B02B9A" w:rsidRDefault="00B02B9A" w:rsidP="002A37BB">
      <w:pPr>
        <w:jc w:val="both"/>
        <w:rPr>
          <w:rFonts w:ascii="Avenir Next" w:hAnsi="Avenir Next" w:cs="Arial"/>
          <w:sz w:val="22"/>
          <w:szCs w:val="22"/>
          <w:lang w:val="en-GB"/>
        </w:rPr>
      </w:pPr>
    </w:p>
    <w:p w14:paraId="6FC4F277" w14:textId="7CBC10F4" w:rsidR="00B02B9A" w:rsidRDefault="00921D3B" w:rsidP="00B02B9A">
      <w:pPr>
        <w:pStyle w:val="a3"/>
        <w:numPr>
          <w:ilvl w:val="0"/>
          <w:numId w:val="34"/>
        </w:numPr>
        <w:jc w:val="both"/>
        <w:rPr>
          <w:rFonts w:ascii="Avenir Next" w:hAnsi="Avenir Next" w:cs="Arial"/>
          <w:sz w:val="22"/>
          <w:szCs w:val="22"/>
          <w:lang w:val="en-GB"/>
        </w:rPr>
      </w:pPr>
      <w:r>
        <w:rPr>
          <w:rFonts w:ascii="Avenir Next" w:hAnsi="Avenir Next" w:cs="Arial"/>
          <w:sz w:val="22"/>
          <w:szCs w:val="22"/>
          <w:lang w:val="en-GB"/>
        </w:rPr>
        <w:t xml:space="preserve">Information Available and </w:t>
      </w:r>
      <w:r w:rsidR="00B02B9A" w:rsidRPr="00B02B9A">
        <w:rPr>
          <w:rFonts w:ascii="Avenir Next" w:hAnsi="Avenir Next" w:cs="Arial"/>
          <w:sz w:val="22"/>
          <w:szCs w:val="22"/>
          <w:lang w:val="en-GB"/>
        </w:rPr>
        <w:t xml:space="preserve">Insolvency </w:t>
      </w:r>
      <w:proofErr w:type="gramStart"/>
      <w:r w:rsidR="00B02B9A" w:rsidRPr="00B02B9A">
        <w:rPr>
          <w:rFonts w:ascii="Avenir Next" w:hAnsi="Avenir Next" w:cs="Arial"/>
          <w:sz w:val="22"/>
          <w:szCs w:val="22"/>
          <w:lang w:val="en-GB"/>
        </w:rPr>
        <w:t>Register :</w:t>
      </w:r>
      <w:proofErr w:type="gramEnd"/>
      <w:r w:rsidR="00B02B9A" w:rsidRPr="00B02B9A">
        <w:rPr>
          <w:rFonts w:ascii="Avenir Next" w:hAnsi="Avenir Next" w:cs="Arial"/>
          <w:sz w:val="22"/>
          <w:szCs w:val="22"/>
          <w:lang w:val="en-GB"/>
        </w:rPr>
        <w:t xml:space="preserve"> Under EIR 2000, each Member State maintained its own insolvency registration system and the interconnectedness of the same was always in doubt. Under Article 24 of EIR Recast, Member States must establish and maintain one or more registers which information concerning insolvency is published as soon as possible upon opening of such proceedings. Interconnection of the registers is ensured under Article 25 of EIR Recast such that a decentralized system composing of the registers and European e-Justice Portal shall be maintained.</w:t>
      </w:r>
    </w:p>
    <w:p w14:paraId="50604152" w14:textId="77777777" w:rsidR="008606E7" w:rsidRPr="008606E7" w:rsidRDefault="008606E7" w:rsidP="008606E7">
      <w:pPr>
        <w:rPr>
          <w:rFonts w:ascii="Avenir Next" w:hAnsi="Avenir Next" w:cs="Arial"/>
          <w:sz w:val="22"/>
          <w:szCs w:val="22"/>
          <w:lang w:val="en-GB"/>
        </w:rPr>
      </w:pPr>
    </w:p>
    <w:p w14:paraId="7AD1741C" w14:textId="5857A4C1" w:rsidR="008606E7" w:rsidRDefault="008606E7" w:rsidP="00B02B9A">
      <w:pPr>
        <w:pStyle w:val="a3"/>
        <w:numPr>
          <w:ilvl w:val="0"/>
          <w:numId w:val="34"/>
        </w:numPr>
        <w:jc w:val="both"/>
        <w:rPr>
          <w:rFonts w:ascii="Avenir Next" w:hAnsi="Avenir Next" w:cs="Arial"/>
          <w:sz w:val="22"/>
          <w:szCs w:val="22"/>
          <w:lang w:val="en-GB"/>
        </w:rPr>
      </w:pPr>
      <w:r>
        <w:rPr>
          <w:rFonts w:ascii="Avenir Next" w:hAnsi="Avenir Next" w:cs="Arial" w:hint="eastAsia"/>
          <w:sz w:val="22"/>
          <w:szCs w:val="22"/>
          <w:lang w:val="en-GB"/>
        </w:rPr>
        <w:t>P</w:t>
      </w:r>
      <w:r>
        <w:rPr>
          <w:rFonts w:ascii="Avenir Next" w:hAnsi="Avenir Next" w:cs="Arial"/>
          <w:sz w:val="22"/>
          <w:szCs w:val="22"/>
          <w:lang w:val="en-GB"/>
        </w:rPr>
        <w:t xml:space="preserve">revention of Secondary </w:t>
      </w:r>
      <w:proofErr w:type="gramStart"/>
      <w:r>
        <w:rPr>
          <w:rFonts w:ascii="Avenir Next" w:hAnsi="Avenir Next" w:cs="Arial"/>
          <w:sz w:val="22"/>
          <w:szCs w:val="22"/>
          <w:lang w:val="en-GB"/>
        </w:rPr>
        <w:t>Proceedings :</w:t>
      </w:r>
      <w:proofErr w:type="gramEnd"/>
      <w:r>
        <w:rPr>
          <w:rFonts w:ascii="Avenir Next" w:hAnsi="Avenir Next" w:cs="Arial"/>
          <w:sz w:val="22"/>
          <w:szCs w:val="22"/>
          <w:lang w:val="en-GB"/>
        </w:rPr>
        <w:t xml:space="preserve"> </w:t>
      </w:r>
      <w:r w:rsidR="00AD0A76">
        <w:rPr>
          <w:rFonts w:ascii="Avenir Next" w:hAnsi="Avenir Next" w:cs="Arial"/>
          <w:sz w:val="22"/>
          <w:szCs w:val="22"/>
          <w:lang w:val="en-GB"/>
        </w:rPr>
        <w:t xml:space="preserve">Parallel insolvency proceedings are not beneficial to parties due to the uncertainty created and raise in costs. The strategy of “synthetic” secondary proceedings was not available in EIR 2000 and it was merely used as court practice, as in the case of </w:t>
      </w:r>
      <w:r w:rsidR="00AD0A76" w:rsidRPr="00AD0A76">
        <w:rPr>
          <w:rFonts w:ascii="Avenir Next" w:hAnsi="Avenir Next" w:cs="Arial"/>
          <w:i/>
          <w:sz w:val="22"/>
          <w:szCs w:val="22"/>
          <w:lang w:val="en-GB"/>
        </w:rPr>
        <w:t>Collins &amp; Aikman Europe SA</w:t>
      </w:r>
      <w:r w:rsidR="00AD0A76">
        <w:rPr>
          <w:rFonts w:ascii="Avenir Next" w:hAnsi="Avenir Next" w:cs="Arial"/>
          <w:sz w:val="22"/>
          <w:szCs w:val="22"/>
          <w:lang w:val="en-GB"/>
        </w:rPr>
        <w:t xml:space="preserve">. </w:t>
      </w:r>
      <w:r w:rsidR="00921D3B">
        <w:rPr>
          <w:rFonts w:ascii="Avenir Next" w:hAnsi="Avenir Next" w:cs="Arial"/>
          <w:sz w:val="22"/>
          <w:szCs w:val="22"/>
          <w:lang w:val="en-GB"/>
        </w:rPr>
        <w:t>By operation of Article 36 and 38(2) of EIR Recast, undertaking could be given to prevent secondary insolvency proceedings while general interest of creditors (those in location where the debtor has an establishment) would not be affected.</w:t>
      </w:r>
    </w:p>
    <w:p w14:paraId="70F07C74" w14:textId="77777777" w:rsidR="00B02B9A" w:rsidRPr="00B02B9A" w:rsidRDefault="00B02B9A" w:rsidP="00B02B9A">
      <w:pPr>
        <w:rPr>
          <w:rFonts w:ascii="Avenir Next" w:hAnsi="Avenir Next" w:cs="Arial"/>
          <w:sz w:val="22"/>
          <w:szCs w:val="22"/>
          <w:lang w:val="en-GB"/>
        </w:rPr>
      </w:pPr>
    </w:p>
    <w:p w14:paraId="1F2F3427" w14:textId="551DAB94" w:rsidR="00B02B9A" w:rsidRPr="00B02B9A" w:rsidRDefault="00B02B9A" w:rsidP="00B02B9A">
      <w:pPr>
        <w:pStyle w:val="a3"/>
        <w:numPr>
          <w:ilvl w:val="0"/>
          <w:numId w:val="34"/>
        </w:numPr>
        <w:jc w:val="both"/>
        <w:rPr>
          <w:rFonts w:ascii="Avenir Next" w:hAnsi="Avenir Next" w:cs="Arial"/>
          <w:sz w:val="22"/>
          <w:szCs w:val="22"/>
          <w:lang w:val="en-GB"/>
        </w:rPr>
      </w:pPr>
      <w:r>
        <w:rPr>
          <w:rFonts w:ascii="Avenir Next" w:hAnsi="Avenir Next" w:cs="Arial"/>
          <w:sz w:val="22"/>
          <w:szCs w:val="22"/>
          <w:lang w:val="en-GB"/>
        </w:rPr>
        <w:t xml:space="preserve">Insolvency of Groups of </w:t>
      </w:r>
      <w:proofErr w:type="gramStart"/>
      <w:r>
        <w:rPr>
          <w:rFonts w:ascii="Avenir Next" w:hAnsi="Avenir Next" w:cs="Arial"/>
          <w:sz w:val="22"/>
          <w:szCs w:val="22"/>
          <w:lang w:val="en-GB"/>
        </w:rPr>
        <w:t>Companies :</w:t>
      </w:r>
      <w:proofErr w:type="gramEnd"/>
      <w:r>
        <w:rPr>
          <w:rFonts w:ascii="Avenir Next" w:hAnsi="Avenir Next" w:cs="Arial"/>
          <w:sz w:val="22"/>
          <w:szCs w:val="22"/>
          <w:lang w:val="en-GB"/>
        </w:rPr>
        <w:t xml:space="preserve"> It is a common economic practice that businesses operated across national borders are carried out by related companies under the same group. Those companies usually operated as a single unit with one common goal. However, those entities used to be viewed as independent legal persons with separate estates. Complexity would arise in case of insolvency </w:t>
      </w:r>
      <w:r w:rsidR="00F05B5A">
        <w:rPr>
          <w:rFonts w:ascii="Avenir Next" w:hAnsi="Avenir Next" w:cs="Arial"/>
          <w:sz w:val="22"/>
          <w:szCs w:val="22"/>
          <w:lang w:val="en-GB"/>
        </w:rPr>
        <w:t>of one of (or all of) the entities. EIR 2000 did not concern with such issue but a new Chapter (Chapter V) was added to the EIR Recast to cover group insolvencies by enhancing co-operation and communication as well as introducing the group co-ordinating proceedings.</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226AD1B4" w:rsidR="003D4A79" w:rsidRPr="0080780B" w:rsidRDefault="003D4A79" w:rsidP="003D4A79">
      <w:pPr>
        <w:jc w:val="both"/>
        <w:rPr>
          <w:rFonts w:ascii="Avenir Next" w:hAnsi="Avenir Next" w:cs="Arial"/>
          <w:sz w:val="22"/>
          <w:szCs w:val="22"/>
          <w:lang w:val="en-GB"/>
        </w:rPr>
      </w:pPr>
    </w:p>
    <w:p w14:paraId="76FBBA02" w14:textId="4DD4C320" w:rsidR="0080780B" w:rsidRPr="0080780B" w:rsidRDefault="0080780B" w:rsidP="0080780B">
      <w:pPr>
        <w:jc w:val="both"/>
        <w:rPr>
          <w:rFonts w:ascii="Avenir Next" w:hAnsi="Avenir Next" w:cs="Arial"/>
          <w:b/>
          <w:sz w:val="22"/>
          <w:szCs w:val="22"/>
          <w:u w:val="single"/>
          <w:lang w:val="en-GB"/>
        </w:rPr>
      </w:pPr>
      <w:r w:rsidRPr="0080780B">
        <w:rPr>
          <w:rFonts w:ascii="Avenir Next" w:hAnsi="Avenir Next" w:cs="Arial"/>
          <w:b/>
          <w:sz w:val="22"/>
          <w:szCs w:val="22"/>
          <w:u w:val="single"/>
          <w:lang w:val="en-GB"/>
        </w:rPr>
        <w:t xml:space="preserve">(1) </w:t>
      </w:r>
      <w:r w:rsidR="000F42A7">
        <w:rPr>
          <w:rFonts w:ascii="Avenir Next" w:hAnsi="Avenir Next" w:cs="Arial"/>
          <w:b/>
          <w:sz w:val="22"/>
          <w:szCs w:val="22"/>
          <w:u w:val="single"/>
          <w:lang w:val="en-GB"/>
        </w:rPr>
        <w:t xml:space="preserve">Limitation on </w:t>
      </w:r>
      <w:r w:rsidRPr="0080780B">
        <w:rPr>
          <w:rFonts w:ascii="Avenir Next" w:hAnsi="Avenir Next" w:cs="Arial" w:hint="eastAsia"/>
          <w:b/>
          <w:sz w:val="22"/>
          <w:szCs w:val="22"/>
          <w:u w:val="single"/>
          <w:lang w:val="en-GB"/>
        </w:rPr>
        <w:t>S</w:t>
      </w:r>
      <w:r w:rsidRPr="0080780B">
        <w:rPr>
          <w:rFonts w:ascii="Avenir Next" w:hAnsi="Avenir Next" w:cs="Arial"/>
          <w:b/>
          <w:sz w:val="22"/>
          <w:szCs w:val="22"/>
          <w:u w:val="single"/>
          <w:lang w:val="en-GB"/>
        </w:rPr>
        <w:t>cope</w:t>
      </w:r>
      <w:r w:rsidR="000F42A7">
        <w:rPr>
          <w:rFonts w:ascii="Avenir Next" w:hAnsi="Avenir Next" w:cs="Arial"/>
          <w:b/>
          <w:sz w:val="22"/>
          <w:szCs w:val="22"/>
          <w:u w:val="single"/>
          <w:lang w:val="en-GB"/>
        </w:rPr>
        <w:t xml:space="preserve"> of EIR Recast</w:t>
      </w:r>
    </w:p>
    <w:p w14:paraId="709AB558" w14:textId="39EBA6A1" w:rsidR="0080780B" w:rsidRDefault="000F42A7" w:rsidP="003D4A79">
      <w:pPr>
        <w:jc w:val="both"/>
        <w:rPr>
          <w:rFonts w:ascii="Avenir Next" w:hAnsi="Avenir Next" w:cs="Arial"/>
          <w:sz w:val="22"/>
          <w:szCs w:val="22"/>
          <w:lang w:val="en-GB"/>
        </w:rPr>
      </w:pPr>
      <w:r>
        <w:rPr>
          <w:rFonts w:ascii="Avenir Next" w:hAnsi="Avenir Next" w:cs="Arial"/>
          <w:sz w:val="22"/>
          <w:szCs w:val="22"/>
          <w:lang w:val="en-GB"/>
        </w:rPr>
        <w:t>Unlike EIR 2000 which focused mainly on liquidation-oriented proceedings, the EIR Recast extended to proceedings aiming at rescuing economically viable debtors who were in financial distress. This can be seen from the revamp of Article 1 of the Regulation (“Scope”) which expanded the proceedings covered.</w:t>
      </w:r>
    </w:p>
    <w:p w14:paraId="20645212" w14:textId="43AD3F60" w:rsidR="000F42A7" w:rsidRDefault="000F42A7" w:rsidP="003D4A79">
      <w:pPr>
        <w:jc w:val="both"/>
        <w:rPr>
          <w:rFonts w:ascii="Avenir Next" w:hAnsi="Avenir Next" w:cs="Arial"/>
          <w:sz w:val="22"/>
          <w:szCs w:val="22"/>
          <w:lang w:val="en-GB"/>
        </w:rPr>
      </w:pPr>
    </w:p>
    <w:p w14:paraId="6865209C" w14:textId="268CBD52" w:rsidR="000F42A7" w:rsidRDefault="000F42A7" w:rsidP="003D4A79">
      <w:pPr>
        <w:jc w:val="both"/>
        <w:rPr>
          <w:rFonts w:ascii="Avenir Next" w:hAnsi="Avenir Next" w:cs="Arial"/>
          <w:sz w:val="22"/>
          <w:szCs w:val="22"/>
          <w:lang w:val="en-GB"/>
        </w:rPr>
      </w:pPr>
      <w:r>
        <w:rPr>
          <w:rFonts w:ascii="Avenir Next" w:hAnsi="Avenir Next" w:cs="Arial" w:hint="eastAsia"/>
          <w:sz w:val="22"/>
          <w:szCs w:val="22"/>
          <w:lang w:val="en-GB"/>
        </w:rPr>
        <w:t>H</w:t>
      </w:r>
      <w:r>
        <w:rPr>
          <w:rFonts w:ascii="Avenir Next" w:hAnsi="Avenir Next" w:cs="Arial"/>
          <w:sz w:val="22"/>
          <w:szCs w:val="22"/>
          <w:lang w:val="en-GB"/>
        </w:rPr>
        <w:t>owever, the choice of proceedings covered is still limited by Annex A to the EIR Recast, which covers 112 procedures available in the 27 EU members.</w:t>
      </w:r>
      <w:r w:rsidR="00512D6D">
        <w:rPr>
          <w:rFonts w:ascii="Avenir Next" w:hAnsi="Avenir Next" w:cs="Arial"/>
          <w:sz w:val="22"/>
          <w:szCs w:val="22"/>
          <w:lang w:val="en-GB"/>
        </w:rPr>
        <w:t xml:space="preserve"> As a result, the EIR Recast has no effect on procedures not covered in the Annex A. Simple interpretation of Article 1 could give people a misunderstanding that all relevant procedures are covered but that is not the reality. This would not be beneficial to parties as new procedures shall be invented to adapt to modern economic environment.</w:t>
      </w:r>
    </w:p>
    <w:p w14:paraId="0047AEE3" w14:textId="590CE180" w:rsidR="00512D6D" w:rsidRDefault="00512D6D" w:rsidP="003D4A79">
      <w:pPr>
        <w:jc w:val="both"/>
        <w:rPr>
          <w:rFonts w:ascii="Avenir Next" w:hAnsi="Avenir Next" w:cs="Arial"/>
          <w:sz w:val="22"/>
          <w:szCs w:val="22"/>
          <w:lang w:val="en-GB"/>
        </w:rPr>
      </w:pPr>
    </w:p>
    <w:p w14:paraId="5E33DDB1" w14:textId="788B7B0A" w:rsidR="00512D6D" w:rsidRPr="000F42A7" w:rsidRDefault="00512D6D" w:rsidP="003D4A79">
      <w:pPr>
        <w:jc w:val="both"/>
        <w:rPr>
          <w:rFonts w:ascii="Avenir Next" w:hAnsi="Avenir Next" w:cs="Arial"/>
          <w:sz w:val="22"/>
          <w:szCs w:val="22"/>
          <w:lang w:val="en-GB"/>
        </w:rPr>
      </w:pPr>
      <w:r>
        <w:rPr>
          <w:rFonts w:ascii="Avenir Next" w:hAnsi="Avenir Next" w:cs="Arial" w:hint="eastAsia"/>
          <w:sz w:val="22"/>
          <w:szCs w:val="22"/>
          <w:shd w:val="clear" w:color="auto" w:fill="FFFFFF"/>
        </w:rPr>
        <w:t>S</w:t>
      </w:r>
      <w:r>
        <w:rPr>
          <w:rFonts w:ascii="Avenir Next" w:hAnsi="Avenir Next" w:cs="Arial"/>
          <w:sz w:val="22"/>
          <w:szCs w:val="22"/>
          <w:shd w:val="clear" w:color="auto" w:fill="FFFFFF"/>
        </w:rPr>
        <w:t>uch flaw may be improved by taking those Annex A procedures as examples only and other procedures, if considered by courts (or other competent bodies) as appropriate, shall be included in the ambit under the EIR Recast (or its later version).</w:t>
      </w:r>
    </w:p>
    <w:p w14:paraId="03349249" w14:textId="77777777" w:rsidR="0080780B" w:rsidRPr="0080780B" w:rsidRDefault="0080780B" w:rsidP="003D4A79">
      <w:pPr>
        <w:jc w:val="both"/>
        <w:rPr>
          <w:rFonts w:ascii="Avenir Next" w:hAnsi="Avenir Next" w:cs="Arial"/>
          <w:sz w:val="22"/>
          <w:szCs w:val="22"/>
          <w:lang w:val="en-GB"/>
        </w:rPr>
      </w:pPr>
    </w:p>
    <w:p w14:paraId="7940D274" w14:textId="3E6777C7" w:rsidR="00DF75F8" w:rsidRPr="0080780B" w:rsidRDefault="00C16C03" w:rsidP="002A37BB">
      <w:pPr>
        <w:jc w:val="both"/>
        <w:rPr>
          <w:rFonts w:ascii="Avenir Next" w:hAnsi="Avenir Next" w:cs="Arial"/>
          <w:b/>
          <w:sz w:val="22"/>
          <w:szCs w:val="22"/>
          <w:u w:val="single"/>
          <w:lang w:val="en-GB"/>
        </w:rPr>
      </w:pPr>
      <w:r w:rsidRPr="0080780B">
        <w:rPr>
          <w:rFonts w:ascii="Avenir Next" w:hAnsi="Avenir Next" w:cs="Arial"/>
          <w:b/>
          <w:sz w:val="22"/>
          <w:szCs w:val="22"/>
          <w:u w:val="single"/>
          <w:lang w:val="en-GB"/>
        </w:rPr>
        <w:t>(2) Limitation in Insolvency o</w:t>
      </w:r>
      <w:r w:rsidR="0080780B" w:rsidRPr="0080780B">
        <w:rPr>
          <w:rFonts w:ascii="Avenir Next" w:hAnsi="Avenir Next" w:cs="Arial"/>
          <w:b/>
          <w:sz w:val="22"/>
          <w:szCs w:val="22"/>
          <w:u w:val="single"/>
          <w:lang w:val="en-GB"/>
        </w:rPr>
        <w:t>f Groups of Companies</w:t>
      </w:r>
    </w:p>
    <w:p w14:paraId="3DAA6780" w14:textId="7E70198A" w:rsidR="00962045" w:rsidRDefault="0080780B" w:rsidP="002A37BB">
      <w:pPr>
        <w:jc w:val="both"/>
        <w:rPr>
          <w:rFonts w:ascii="Avenir Next" w:hAnsi="Avenir Next" w:cs="Arial"/>
          <w:sz w:val="22"/>
          <w:szCs w:val="22"/>
          <w:shd w:val="clear" w:color="auto" w:fill="FFFFFF"/>
        </w:rPr>
      </w:pPr>
      <w:r>
        <w:rPr>
          <w:rFonts w:ascii="Avenir Next" w:hAnsi="Avenir Next" w:cs="Arial" w:hint="eastAsia"/>
          <w:sz w:val="22"/>
          <w:szCs w:val="22"/>
          <w:shd w:val="clear" w:color="auto" w:fill="FFFFFF"/>
        </w:rPr>
        <w:t>I</w:t>
      </w:r>
      <w:r>
        <w:rPr>
          <w:rFonts w:ascii="Avenir Next" w:hAnsi="Avenir Next" w:cs="Arial"/>
          <w:sz w:val="22"/>
          <w:szCs w:val="22"/>
          <w:shd w:val="clear" w:color="auto" w:fill="FFFFFF"/>
        </w:rPr>
        <w:t xml:space="preserve">n response to a popular shortcoming of the EIR 2000, the EIR Recast introduced a new regime of “group co-ordination proceedings” as suggested in Recital 54. An insolvency practitioner appointed may request for opening of such proceedings (Recital 55 and Article 61 of the EIR Recast). By appointing an independent insolvency practitioner as “group </w:t>
      </w:r>
      <w:proofErr w:type="spellStart"/>
      <w:r>
        <w:rPr>
          <w:rFonts w:ascii="Avenir Next" w:hAnsi="Avenir Next" w:cs="Arial"/>
          <w:sz w:val="22"/>
          <w:szCs w:val="22"/>
          <w:shd w:val="clear" w:color="auto" w:fill="FFFFFF"/>
        </w:rPr>
        <w:t>co-ordinator</w:t>
      </w:r>
      <w:proofErr w:type="spellEnd"/>
      <w:r>
        <w:rPr>
          <w:rFonts w:ascii="Avenir Next" w:hAnsi="Avenir Next" w:cs="Arial"/>
          <w:sz w:val="22"/>
          <w:szCs w:val="22"/>
          <w:shd w:val="clear" w:color="auto" w:fill="FFFFFF"/>
        </w:rPr>
        <w:t>”, a plan would be proposed for the purpose of conducting the proceedings smoothly.</w:t>
      </w:r>
    </w:p>
    <w:p w14:paraId="2D90C848" w14:textId="26604375" w:rsidR="0080780B" w:rsidRDefault="0080780B" w:rsidP="002A37BB">
      <w:pPr>
        <w:jc w:val="both"/>
        <w:rPr>
          <w:rFonts w:ascii="Avenir Next" w:hAnsi="Avenir Next" w:cs="Arial"/>
          <w:sz w:val="22"/>
          <w:szCs w:val="22"/>
          <w:shd w:val="clear" w:color="auto" w:fill="FFFFFF"/>
        </w:rPr>
      </w:pPr>
    </w:p>
    <w:p w14:paraId="5608960D" w14:textId="2EB5B430" w:rsidR="0080780B" w:rsidRDefault="0080780B" w:rsidP="002A37BB">
      <w:pPr>
        <w:jc w:val="both"/>
        <w:rPr>
          <w:rFonts w:ascii="Avenir Next" w:hAnsi="Avenir Next" w:cs="Arial"/>
          <w:sz w:val="22"/>
          <w:szCs w:val="22"/>
          <w:shd w:val="clear" w:color="auto" w:fill="FFFFFF"/>
        </w:rPr>
      </w:pPr>
      <w:r>
        <w:rPr>
          <w:rFonts w:ascii="Avenir Next" w:hAnsi="Avenir Next" w:cs="Arial" w:hint="eastAsia"/>
          <w:sz w:val="22"/>
          <w:szCs w:val="22"/>
          <w:shd w:val="clear" w:color="auto" w:fill="FFFFFF"/>
        </w:rPr>
        <w:t>H</w:t>
      </w:r>
      <w:r>
        <w:rPr>
          <w:rFonts w:ascii="Avenir Next" w:hAnsi="Avenir Next" w:cs="Arial"/>
          <w:sz w:val="22"/>
          <w:szCs w:val="22"/>
          <w:shd w:val="clear" w:color="auto" w:fill="FFFFFF"/>
        </w:rPr>
        <w:t xml:space="preserve">owever, it was criticized for its inherent optionality. As initiation of the group co-ordination proceedings is optional and parties cannot be compelled to participate in the same. In addition, the recommendations made by the “group </w:t>
      </w:r>
      <w:proofErr w:type="spellStart"/>
      <w:r>
        <w:rPr>
          <w:rFonts w:ascii="Avenir Next" w:hAnsi="Avenir Next" w:cs="Arial"/>
          <w:sz w:val="22"/>
          <w:szCs w:val="22"/>
          <w:shd w:val="clear" w:color="auto" w:fill="FFFFFF"/>
        </w:rPr>
        <w:t>co-ordinator</w:t>
      </w:r>
      <w:proofErr w:type="spellEnd"/>
      <w:r>
        <w:rPr>
          <w:rFonts w:ascii="Avenir Next" w:hAnsi="Avenir Next" w:cs="Arial"/>
          <w:sz w:val="22"/>
          <w:szCs w:val="22"/>
          <w:shd w:val="clear" w:color="auto" w:fill="FFFFFF"/>
        </w:rPr>
        <w:t>” do not have a binding effect</w:t>
      </w:r>
      <w:r w:rsidR="000F5FE1">
        <w:rPr>
          <w:rFonts w:ascii="Avenir Next" w:hAnsi="Avenir Next" w:cs="Arial"/>
          <w:sz w:val="22"/>
          <w:szCs w:val="22"/>
          <w:shd w:val="clear" w:color="auto" w:fill="FFFFFF"/>
        </w:rPr>
        <w:t>. As a result, the power and effectiveness of such proceedings would be extremely limited and passive.</w:t>
      </w:r>
    </w:p>
    <w:p w14:paraId="23BB0393" w14:textId="0BCE52A8" w:rsidR="0080780B" w:rsidRDefault="0080780B" w:rsidP="002A37BB">
      <w:pPr>
        <w:jc w:val="both"/>
        <w:rPr>
          <w:rFonts w:ascii="Avenir Next" w:hAnsi="Avenir Next" w:cs="Arial"/>
          <w:sz w:val="22"/>
          <w:szCs w:val="22"/>
          <w:shd w:val="clear" w:color="auto" w:fill="FFFFFF"/>
        </w:rPr>
      </w:pPr>
    </w:p>
    <w:p w14:paraId="0545B9DF" w14:textId="2FAC26BB" w:rsidR="000F5FE1" w:rsidRDefault="000F5FE1" w:rsidP="002A37BB">
      <w:pPr>
        <w:jc w:val="both"/>
        <w:rPr>
          <w:rFonts w:ascii="Avenir Next" w:hAnsi="Avenir Next" w:cs="Arial"/>
          <w:sz w:val="22"/>
          <w:szCs w:val="22"/>
          <w:shd w:val="clear" w:color="auto" w:fill="FFFFFF"/>
        </w:rPr>
      </w:pPr>
      <w:r>
        <w:rPr>
          <w:rFonts w:ascii="Avenir Next" w:hAnsi="Avenir Next" w:cs="Arial" w:hint="eastAsia"/>
          <w:sz w:val="22"/>
          <w:szCs w:val="22"/>
          <w:shd w:val="clear" w:color="auto" w:fill="FFFFFF"/>
        </w:rPr>
        <w:t>S</w:t>
      </w:r>
      <w:r>
        <w:rPr>
          <w:rFonts w:ascii="Avenir Next" w:hAnsi="Avenir Next" w:cs="Arial"/>
          <w:sz w:val="22"/>
          <w:szCs w:val="22"/>
          <w:shd w:val="clear" w:color="auto" w:fill="FFFFFF"/>
        </w:rPr>
        <w:t>uch flaw may be improved by compulsory nature of engagement in the “group co-ordination proceedings” and unless certain conditions are met, those recommendations should have binding effect on all relevant parties.</w:t>
      </w:r>
    </w:p>
    <w:p w14:paraId="77CA3287" w14:textId="77777777" w:rsidR="000F5FE1" w:rsidRDefault="000F5FE1"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28AFA0FB" w:rsidR="00DF75F8"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74BF7467" w14:textId="6FE18E99" w:rsidR="0024024D" w:rsidRDefault="0024024D" w:rsidP="002A37BB">
      <w:pPr>
        <w:jc w:val="both"/>
        <w:rPr>
          <w:rFonts w:ascii="Avenir Next" w:hAnsi="Avenir Next" w:cs="Arial"/>
          <w:sz w:val="22"/>
          <w:szCs w:val="22"/>
          <w:lang w:val="en-GB"/>
        </w:rPr>
      </w:pPr>
    </w:p>
    <w:p w14:paraId="30489830" w14:textId="569405CE" w:rsidR="0024024D" w:rsidRPr="0024024D" w:rsidRDefault="0024024D" w:rsidP="0024024D">
      <w:pPr>
        <w:jc w:val="both"/>
        <w:rPr>
          <w:rFonts w:ascii="Avenir Next" w:hAnsi="Avenir Next" w:cs="Arial"/>
          <w:b/>
          <w:sz w:val="22"/>
          <w:szCs w:val="22"/>
          <w:u w:val="single"/>
          <w:lang w:val="en-GB"/>
        </w:rPr>
      </w:pPr>
      <w:r w:rsidRPr="0024024D">
        <w:rPr>
          <w:rFonts w:ascii="Avenir Next" w:hAnsi="Avenir Next" w:cs="Arial" w:hint="eastAsia"/>
          <w:b/>
          <w:sz w:val="22"/>
          <w:szCs w:val="22"/>
          <w:u w:val="single"/>
          <w:lang w:val="en-GB"/>
        </w:rPr>
        <w:t>(</w:t>
      </w:r>
      <w:r w:rsidRPr="0024024D">
        <w:rPr>
          <w:rFonts w:ascii="Avenir Next" w:hAnsi="Avenir Next" w:cs="Arial"/>
          <w:b/>
          <w:sz w:val="22"/>
          <w:szCs w:val="22"/>
          <w:u w:val="single"/>
          <w:lang w:val="en-GB"/>
        </w:rPr>
        <w:t>1) Legal Status</w:t>
      </w:r>
    </w:p>
    <w:p w14:paraId="258196A6" w14:textId="2ECE80EC" w:rsidR="0024024D" w:rsidRDefault="00497143" w:rsidP="0024024D">
      <w:pPr>
        <w:jc w:val="both"/>
        <w:rPr>
          <w:rFonts w:ascii="Avenir Next" w:hAnsi="Avenir Next" w:cs="Arial"/>
          <w:sz w:val="22"/>
          <w:szCs w:val="22"/>
          <w:lang w:val="en-GB"/>
        </w:rPr>
      </w:pPr>
      <w:r>
        <w:rPr>
          <w:rFonts w:ascii="Avenir Next" w:hAnsi="Avenir Next" w:cs="Arial" w:hint="eastAsia"/>
          <w:sz w:val="22"/>
          <w:szCs w:val="22"/>
          <w:lang w:val="en-GB"/>
        </w:rPr>
        <w:t>T</w:t>
      </w:r>
      <w:r>
        <w:rPr>
          <w:rFonts w:ascii="Avenir Next" w:hAnsi="Avenir Next" w:cs="Arial"/>
          <w:sz w:val="22"/>
          <w:szCs w:val="22"/>
          <w:lang w:val="en-GB"/>
        </w:rPr>
        <w:t xml:space="preserve">he EIR, as a regulation and EU-measure, binds its Member States directly. </w:t>
      </w:r>
      <w:r w:rsidRPr="00497143">
        <w:rPr>
          <w:rFonts w:ascii="Avenir Next" w:hAnsi="Avenir Next" w:cs="Arial"/>
          <w:sz w:val="22"/>
          <w:szCs w:val="22"/>
          <w:lang w:val="en-GB"/>
        </w:rPr>
        <w:t xml:space="preserve">Regulations are legal acts </w:t>
      </w:r>
      <w:r>
        <w:rPr>
          <w:rFonts w:ascii="Avenir Next" w:hAnsi="Avenir Next" w:cs="Arial"/>
          <w:sz w:val="22"/>
          <w:szCs w:val="22"/>
          <w:lang w:val="en-GB"/>
        </w:rPr>
        <w:t>which apply</w:t>
      </w:r>
      <w:r w:rsidRPr="00497143">
        <w:rPr>
          <w:rFonts w:ascii="Avenir Next" w:hAnsi="Avenir Next" w:cs="Arial"/>
          <w:sz w:val="22"/>
          <w:szCs w:val="22"/>
          <w:lang w:val="en-GB"/>
        </w:rPr>
        <w:t xml:space="preserve"> automatically and uniformly to all EU countries</w:t>
      </w:r>
      <w:r>
        <w:rPr>
          <w:rFonts w:ascii="Avenir Next" w:hAnsi="Avenir Next" w:cs="Arial"/>
          <w:sz w:val="22"/>
          <w:szCs w:val="22"/>
          <w:lang w:val="en-GB"/>
        </w:rPr>
        <w:t xml:space="preserve"> once entering into force and no transposition is required. Accordingly, failure of previous effort such as the EU Convention which required unanimity (which UK refused to sign) was not repeated.</w:t>
      </w:r>
    </w:p>
    <w:p w14:paraId="4334B9AC" w14:textId="58C3D074" w:rsidR="00497143" w:rsidRDefault="00497143" w:rsidP="0024024D">
      <w:pPr>
        <w:jc w:val="both"/>
        <w:rPr>
          <w:rFonts w:ascii="Avenir Next" w:hAnsi="Avenir Next" w:cs="Arial"/>
          <w:sz w:val="22"/>
          <w:szCs w:val="22"/>
          <w:lang w:val="en-GB"/>
        </w:rPr>
      </w:pPr>
    </w:p>
    <w:p w14:paraId="04953770" w14:textId="539F09D0" w:rsidR="00497143" w:rsidRDefault="00497143" w:rsidP="0024024D">
      <w:pPr>
        <w:jc w:val="both"/>
        <w:rPr>
          <w:rFonts w:ascii="Avenir Next" w:hAnsi="Avenir Next" w:cs="Arial"/>
          <w:sz w:val="22"/>
          <w:szCs w:val="22"/>
          <w:lang w:val="en-GB"/>
        </w:rPr>
      </w:pPr>
      <w:r>
        <w:rPr>
          <w:rFonts w:ascii="Avenir Next" w:hAnsi="Avenir Next" w:cs="Arial" w:hint="eastAsia"/>
          <w:sz w:val="22"/>
          <w:szCs w:val="22"/>
          <w:lang w:val="en-GB"/>
        </w:rPr>
        <w:t>O</w:t>
      </w:r>
      <w:r>
        <w:rPr>
          <w:rFonts w:ascii="Avenir Next" w:hAnsi="Avenir Next" w:cs="Arial"/>
          <w:sz w:val="22"/>
          <w:szCs w:val="22"/>
          <w:lang w:val="en-GB"/>
        </w:rPr>
        <w:t>n the other hand, the Directive is</w:t>
      </w:r>
      <w:r w:rsidRPr="00497143">
        <w:rPr>
          <w:rFonts w:ascii="Avenir Next" w:hAnsi="Avenir Next" w:cs="Arial"/>
          <w:sz w:val="22"/>
          <w:szCs w:val="22"/>
          <w:lang w:val="en-GB"/>
        </w:rPr>
        <w:t xml:space="preserve"> not applicable </w:t>
      </w:r>
      <w:r>
        <w:rPr>
          <w:rFonts w:ascii="Avenir Next" w:hAnsi="Avenir Next" w:cs="Arial"/>
          <w:sz w:val="22"/>
          <w:szCs w:val="22"/>
          <w:lang w:val="en-GB"/>
        </w:rPr>
        <w:t xml:space="preserve">to </w:t>
      </w:r>
      <w:r w:rsidRPr="00497143">
        <w:rPr>
          <w:rFonts w:ascii="Avenir Next" w:hAnsi="Avenir Next" w:cs="Arial"/>
          <w:sz w:val="22"/>
          <w:szCs w:val="22"/>
          <w:lang w:val="en-GB"/>
        </w:rPr>
        <w:t>Member States</w:t>
      </w:r>
      <w:r>
        <w:rPr>
          <w:rFonts w:ascii="Avenir Next" w:hAnsi="Avenir Next" w:cs="Arial"/>
          <w:sz w:val="22"/>
          <w:szCs w:val="22"/>
          <w:lang w:val="en-GB"/>
        </w:rPr>
        <w:t xml:space="preserve"> directly.</w:t>
      </w:r>
      <w:r w:rsidRPr="00497143">
        <w:rPr>
          <w:rFonts w:ascii="Avenir Next" w:hAnsi="Avenir Next" w:cs="Arial"/>
          <w:sz w:val="22"/>
          <w:szCs w:val="22"/>
          <w:lang w:val="en-GB"/>
        </w:rPr>
        <w:t xml:space="preserve"> </w:t>
      </w:r>
      <w:r>
        <w:rPr>
          <w:rFonts w:ascii="Avenir Next" w:hAnsi="Avenir Next" w:cs="Arial"/>
          <w:sz w:val="22"/>
          <w:szCs w:val="22"/>
          <w:lang w:val="en-GB"/>
        </w:rPr>
        <w:t xml:space="preserve">It has to be incorporated by Member States into their national legislation (within a prescribed period) through a process which is known as transposition before it </w:t>
      </w:r>
      <w:r w:rsidR="00812E5C">
        <w:rPr>
          <w:rFonts w:ascii="Avenir Next" w:hAnsi="Avenir Next" w:cs="Arial"/>
          <w:sz w:val="22"/>
          <w:szCs w:val="22"/>
          <w:lang w:val="en-GB"/>
        </w:rPr>
        <w:t>can be implemented.</w:t>
      </w:r>
    </w:p>
    <w:p w14:paraId="1EA71272" w14:textId="77777777" w:rsidR="00497143" w:rsidRDefault="00497143" w:rsidP="0024024D">
      <w:pPr>
        <w:jc w:val="both"/>
        <w:rPr>
          <w:rFonts w:ascii="Avenir Next" w:hAnsi="Avenir Next" w:cs="Arial"/>
          <w:sz w:val="22"/>
          <w:szCs w:val="22"/>
          <w:lang w:val="en-GB"/>
        </w:rPr>
      </w:pPr>
    </w:p>
    <w:p w14:paraId="6B20CB3A" w14:textId="0AD4EAC9" w:rsidR="00497143" w:rsidRPr="00812E5C" w:rsidRDefault="00812E5C" w:rsidP="0024024D">
      <w:pPr>
        <w:jc w:val="both"/>
        <w:rPr>
          <w:rFonts w:ascii="Avenir Next" w:hAnsi="Avenir Next" w:cs="Arial"/>
          <w:b/>
          <w:sz w:val="22"/>
          <w:szCs w:val="22"/>
          <w:u w:val="single"/>
          <w:lang w:val="en-GB"/>
        </w:rPr>
      </w:pPr>
      <w:r w:rsidRPr="00812E5C">
        <w:rPr>
          <w:rFonts w:ascii="Avenir Next" w:hAnsi="Avenir Next" w:cs="Arial"/>
          <w:b/>
          <w:sz w:val="22"/>
          <w:szCs w:val="22"/>
          <w:u w:val="single"/>
          <w:lang w:val="en-GB"/>
        </w:rPr>
        <w:t xml:space="preserve">(2) </w:t>
      </w:r>
      <w:r>
        <w:rPr>
          <w:rFonts w:ascii="Avenir Next" w:hAnsi="Avenir Next" w:cs="Arial"/>
          <w:b/>
          <w:sz w:val="22"/>
          <w:szCs w:val="22"/>
          <w:u w:val="single"/>
          <w:lang w:val="en-GB"/>
        </w:rPr>
        <w:t>Object</w:t>
      </w:r>
      <w:r w:rsidR="00777B7E">
        <w:rPr>
          <w:rFonts w:ascii="Avenir Next" w:hAnsi="Avenir Next" w:cs="Arial"/>
          <w:b/>
          <w:sz w:val="22"/>
          <w:szCs w:val="22"/>
          <w:u w:val="single"/>
          <w:lang w:val="en-GB"/>
        </w:rPr>
        <w:t>s</w:t>
      </w:r>
      <w:r>
        <w:rPr>
          <w:rFonts w:ascii="Avenir Next" w:hAnsi="Avenir Next" w:cs="Arial"/>
          <w:b/>
          <w:sz w:val="22"/>
          <w:szCs w:val="22"/>
          <w:u w:val="single"/>
          <w:lang w:val="en-GB"/>
        </w:rPr>
        <w:t xml:space="preserve"> of Instrument</w:t>
      </w:r>
    </w:p>
    <w:p w14:paraId="19182548" w14:textId="09A80B00" w:rsidR="00812E5C" w:rsidRDefault="00812E5C" w:rsidP="0024024D">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O</w:t>
      </w:r>
      <w:r>
        <w:rPr>
          <w:rFonts w:ascii="Avenir Next" w:eastAsiaTheme="minorEastAsia" w:hAnsi="Avenir Next" w:cs="Arial"/>
          <w:sz w:val="22"/>
          <w:szCs w:val="22"/>
          <w:lang w:val="en-GB" w:eastAsia="zh-TW"/>
        </w:rPr>
        <w:t xml:space="preserve">riginally, the EIR 2000 focused on insolvency proceedings which were liquidation-oriented (Article 1 of EIR 2000). It was not until the EIR Recast that insolvency proceedings for the purposes of rescue, adjustment of debt and reorganisation were added to the </w:t>
      </w:r>
      <w:r>
        <w:rPr>
          <w:rFonts w:ascii="Avenir Next" w:eastAsiaTheme="minorEastAsia" w:hAnsi="Avenir Next" w:cs="Arial" w:hint="eastAsia"/>
          <w:sz w:val="22"/>
          <w:szCs w:val="22"/>
          <w:lang w:val="en-GB" w:eastAsia="zh-TW"/>
        </w:rPr>
        <w:t>R</w:t>
      </w:r>
      <w:r>
        <w:rPr>
          <w:rFonts w:ascii="Avenir Next" w:eastAsiaTheme="minorEastAsia" w:hAnsi="Avenir Next" w:cs="Arial"/>
          <w:sz w:val="22"/>
          <w:szCs w:val="22"/>
          <w:lang w:val="en-GB" w:eastAsia="zh-TW"/>
        </w:rPr>
        <w:t xml:space="preserve">egulation in reply to the call for more focus on the restructuring end of the business. Accordingly, both businesses which are </w:t>
      </w:r>
      <w:r w:rsidR="00777B7E">
        <w:rPr>
          <w:rFonts w:ascii="Avenir Next" w:eastAsiaTheme="minorEastAsia" w:hAnsi="Avenir Next" w:cs="Arial"/>
          <w:sz w:val="22"/>
          <w:szCs w:val="22"/>
          <w:lang w:val="en-GB" w:eastAsia="zh-TW"/>
        </w:rPr>
        <w:t>already hopeless and merely in financial distress are objects of the Regulation.</w:t>
      </w:r>
    </w:p>
    <w:p w14:paraId="5B73D71A" w14:textId="060FD8F1" w:rsidR="00812E5C" w:rsidRDefault="00812E5C" w:rsidP="0024024D">
      <w:pPr>
        <w:jc w:val="both"/>
        <w:rPr>
          <w:rFonts w:ascii="Avenir Next" w:eastAsiaTheme="minorEastAsia" w:hAnsi="Avenir Next" w:cs="Arial"/>
          <w:sz w:val="22"/>
          <w:szCs w:val="22"/>
          <w:lang w:val="en-GB" w:eastAsia="zh-TW"/>
        </w:rPr>
      </w:pPr>
    </w:p>
    <w:p w14:paraId="4AE7EA78" w14:textId="597D8DFE" w:rsidR="007D7C92" w:rsidRDefault="00812E5C" w:rsidP="00A81E1E">
      <w:pPr>
        <w:jc w:val="both"/>
        <w:rPr>
          <w:rFonts w:ascii="Avenir Next" w:hAnsi="Avenir Next" w:cs="Arial"/>
          <w:sz w:val="22"/>
          <w:szCs w:val="22"/>
          <w:lang w:val="en-GB"/>
        </w:rPr>
      </w:pPr>
      <w:r>
        <w:rPr>
          <w:rFonts w:ascii="Avenir Next" w:eastAsiaTheme="minorEastAsia" w:hAnsi="Avenir Next" w:cs="Arial" w:hint="eastAsia"/>
          <w:sz w:val="22"/>
          <w:szCs w:val="22"/>
          <w:lang w:val="en-GB" w:eastAsia="zh-TW"/>
        </w:rPr>
        <w:t>O</w:t>
      </w:r>
      <w:r>
        <w:rPr>
          <w:rFonts w:ascii="Avenir Next" w:eastAsiaTheme="minorEastAsia" w:hAnsi="Avenir Next" w:cs="Arial"/>
          <w:sz w:val="22"/>
          <w:szCs w:val="22"/>
          <w:lang w:val="en-GB" w:eastAsia="zh-TW"/>
        </w:rPr>
        <w:t xml:space="preserve">n the other hand, the Directive was created for the purpose of creating harmonised restructuring frameworks </w:t>
      </w:r>
      <w:r w:rsidR="00777B7E">
        <w:rPr>
          <w:rFonts w:ascii="Avenir Next" w:eastAsiaTheme="minorEastAsia" w:hAnsi="Avenir Next" w:cs="Arial"/>
          <w:sz w:val="22"/>
          <w:szCs w:val="22"/>
          <w:lang w:val="en-GB" w:eastAsia="zh-TW"/>
        </w:rPr>
        <w:t>throughout Member States. The objects of the Directive are those viable enterprises in financial difficulties with a view to improve their recovery rates.</w:t>
      </w:r>
    </w:p>
    <w:p w14:paraId="5A8E6482" w14:textId="77777777" w:rsidR="00812E5C" w:rsidRPr="008E3C96" w:rsidRDefault="00812E5C"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2B90CB3" w:rsidR="00B70CB2" w:rsidRDefault="00B70CB2" w:rsidP="002A37BB">
      <w:pPr>
        <w:jc w:val="both"/>
        <w:rPr>
          <w:rFonts w:ascii="Avenir Next" w:hAnsi="Avenir Next" w:cs="Arial"/>
          <w:sz w:val="22"/>
          <w:szCs w:val="22"/>
          <w:lang w:val="en-GB"/>
        </w:rPr>
      </w:pPr>
    </w:p>
    <w:p w14:paraId="0479157E" w14:textId="224DEB65" w:rsidR="002B026F" w:rsidRDefault="009C336D" w:rsidP="002A37BB">
      <w:pPr>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Under</w:t>
      </w:r>
      <w:r w:rsidR="00FB0413">
        <w:rPr>
          <w:rFonts w:ascii="Avenir Next" w:eastAsiaTheme="minorEastAsia" w:hAnsi="Avenir Next" w:cs="Arial"/>
          <w:sz w:val="22"/>
          <w:szCs w:val="22"/>
          <w:lang w:val="en-GB" w:eastAsia="zh-TW"/>
        </w:rPr>
        <w:t xml:space="preserve"> Article 3 of the EIR 2000, </w:t>
      </w:r>
      <w:r w:rsidR="00BC58E7">
        <w:rPr>
          <w:rFonts w:ascii="Avenir Next" w:eastAsiaTheme="minorEastAsia" w:hAnsi="Avenir Next" w:cs="Arial"/>
          <w:sz w:val="22"/>
          <w:szCs w:val="22"/>
          <w:lang w:val="en-GB" w:eastAsia="zh-TW"/>
        </w:rPr>
        <w:t xml:space="preserve">courts of a Member State </w:t>
      </w:r>
      <w:proofErr w:type="gramStart"/>
      <w:r w:rsidR="00BC58E7">
        <w:rPr>
          <w:rFonts w:ascii="Avenir Next" w:eastAsiaTheme="minorEastAsia" w:hAnsi="Avenir Next" w:cs="Arial"/>
          <w:sz w:val="22"/>
          <w:szCs w:val="22"/>
          <w:lang w:val="en-GB" w:eastAsia="zh-TW"/>
        </w:rPr>
        <w:t>has</w:t>
      </w:r>
      <w:proofErr w:type="gramEnd"/>
      <w:r w:rsidR="00BC58E7">
        <w:rPr>
          <w:rFonts w:ascii="Avenir Next" w:eastAsiaTheme="minorEastAsia" w:hAnsi="Avenir Next" w:cs="Arial"/>
          <w:sz w:val="22"/>
          <w:szCs w:val="22"/>
          <w:lang w:val="en-GB" w:eastAsia="zh-TW"/>
        </w:rPr>
        <w:t xml:space="preserve"> jurisdiction to open insolvency proceedings if the debtor’s COMI (centre of main interests) is situated in its territory.</w:t>
      </w:r>
      <w:r w:rsidR="002B026F">
        <w:rPr>
          <w:rFonts w:ascii="Avenir Next" w:eastAsiaTheme="minorEastAsia" w:hAnsi="Avenir Next" w:cs="Arial"/>
          <w:sz w:val="22"/>
          <w:szCs w:val="22"/>
          <w:lang w:val="en-GB" w:eastAsia="zh-TW"/>
        </w:rPr>
        <w:t xml:space="preserve"> In the case of a company, the place of its registered is presumed to be its COMI in the absence of evidence in contrary.</w:t>
      </w:r>
    </w:p>
    <w:p w14:paraId="39EF3386" w14:textId="77777777" w:rsidR="002B026F" w:rsidRDefault="002B026F" w:rsidP="002A37BB">
      <w:pPr>
        <w:jc w:val="both"/>
        <w:rPr>
          <w:rFonts w:ascii="Avenir Next" w:eastAsiaTheme="minorEastAsia" w:hAnsi="Avenir Next" w:cs="Arial"/>
          <w:sz w:val="22"/>
          <w:szCs w:val="22"/>
          <w:lang w:val="en-GB" w:eastAsia="zh-TW"/>
        </w:rPr>
      </w:pPr>
    </w:p>
    <w:p w14:paraId="1825C3E3" w14:textId="0F4178B5" w:rsidR="00BC58E7" w:rsidRDefault="002B026F" w:rsidP="002A37BB">
      <w:pPr>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The</w:t>
      </w:r>
      <w:r w:rsidR="00BC58E7">
        <w:rPr>
          <w:rFonts w:ascii="Avenir Next" w:eastAsiaTheme="minorEastAsia" w:hAnsi="Avenir Next" w:cs="Arial"/>
          <w:sz w:val="22"/>
          <w:szCs w:val="22"/>
          <w:lang w:val="en-GB" w:eastAsia="zh-TW"/>
        </w:rPr>
        <w:t xml:space="preserve"> definition of COMI was not provided in body of the EIR 2000. Certain guidance was provided in </w:t>
      </w:r>
      <w:r>
        <w:rPr>
          <w:rFonts w:ascii="Avenir Next" w:eastAsiaTheme="minorEastAsia" w:hAnsi="Avenir Next" w:cs="Arial"/>
          <w:sz w:val="22"/>
          <w:szCs w:val="22"/>
          <w:lang w:val="en-GB" w:eastAsia="zh-TW"/>
        </w:rPr>
        <w:t xml:space="preserve">non-enforceable </w:t>
      </w:r>
      <w:r w:rsidR="00BC58E7">
        <w:rPr>
          <w:rFonts w:ascii="Avenir Next" w:eastAsiaTheme="minorEastAsia" w:hAnsi="Avenir Next" w:cs="Arial"/>
          <w:sz w:val="22"/>
          <w:szCs w:val="22"/>
          <w:lang w:val="en-GB" w:eastAsia="zh-TW"/>
        </w:rPr>
        <w:t>Recital 13 instead, i.e. “</w:t>
      </w:r>
      <w:r w:rsidR="00BC58E7" w:rsidRPr="00BC58E7">
        <w:rPr>
          <w:rFonts w:ascii="Avenir Next" w:eastAsiaTheme="minorEastAsia" w:hAnsi="Avenir Next" w:cs="Arial"/>
          <w:i/>
          <w:sz w:val="22"/>
          <w:szCs w:val="22"/>
          <w:lang w:val="en-GB" w:eastAsia="zh-TW"/>
        </w:rPr>
        <w:t>a place where the debtor conducts the administration of his interests on a regular basis and is therefore ascertainable by third parties</w:t>
      </w:r>
      <w:r w:rsidR="00BC58E7">
        <w:rPr>
          <w:rFonts w:ascii="Avenir Next" w:eastAsiaTheme="minorEastAsia" w:hAnsi="Avenir Next" w:cs="Arial"/>
          <w:sz w:val="22"/>
          <w:szCs w:val="22"/>
          <w:lang w:val="en-GB" w:eastAsia="zh-TW"/>
        </w:rPr>
        <w:t>”.</w:t>
      </w:r>
    </w:p>
    <w:p w14:paraId="6655B257" w14:textId="766AFC92" w:rsidR="00FB0413" w:rsidRDefault="00FB0413" w:rsidP="002A37BB">
      <w:pPr>
        <w:jc w:val="both"/>
        <w:rPr>
          <w:rFonts w:ascii="Avenir Next" w:hAnsi="Avenir Next" w:cs="Arial"/>
          <w:sz w:val="22"/>
          <w:szCs w:val="22"/>
          <w:lang w:val="en-GB"/>
        </w:rPr>
      </w:pPr>
    </w:p>
    <w:p w14:paraId="01686943" w14:textId="1B331F70" w:rsidR="00BC58E7" w:rsidRDefault="00BC58E7" w:rsidP="002A37BB">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I</w:t>
      </w:r>
      <w:r>
        <w:rPr>
          <w:rFonts w:ascii="Avenir Next" w:eastAsiaTheme="minorEastAsia" w:hAnsi="Avenir Next" w:cs="Arial"/>
          <w:sz w:val="22"/>
          <w:szCs w:val="22"/>
          <w:lang w:val="en-GB" w:eastAsia="zh-TW"/>
        </w:rPr>
        <w:t xml:space="preserve">n the case of </w:t>
      </w:r>
      <w:proofErr w:type="spellStart"/>
      <w:r w:rsidRPr="00BC58E7">
        <w:rPr>
          <w:rFonts w:ascii="Avenir Next" w:eastAsiaTheme="minorEastAsia" w:hAnsi="Avenir Next" w:cs="Arial"/>
          <w:i/>
          <w:sz w:val="22"/>
          <w:szCs w:val="22"/>
          <w:lang w:val="en-GB" w:eastAsia="zh-TW"/>
        </w:rPr>
        <w:t>Eurofood</w:t>
      </w:r>
      <w:proofErr w:type="spellEnd"/>
      <w:r w:rsidRPr="00BC58E7">
        <w:rPr>
          <w:rFonts w:ascii="Avenir Next" w:eastAsiaTheme="minorEastAsia" w:hAnsi="Avenir Next" w:cs="Arial"/>
          <w:i/>
          <w:sz w:val="22"/>
          <w:szCs w:val="22"/>
          <w:lang w:val="en-GB" w:eastAsia="zh-TW"/>
        </w:rPr>
        <w:t xml:space="preserve"> IFSC Ltd</w:t>
      </w:r>
      <w:r>
        <w:rPr>
          <w:rFonts w:ascii="Avenir Next" w:eastAsiaTheme="minorEastAsia" w:hAnsi="Avenir Next" w:cs="Arial"/>
          <w:sz w:val="22"/>
          <w:szCs w:val="22"/>
          <w:lang w:val="en-GB" w:eastAsia="zh-TW"/>
        </w:rPr>
        <w:t>, it was held by CJEU that COMI of a debtor must be identifiable by reference to criteria that are objective and ascertainable by third parties.</w:t>
      </w:r>
      <w:r w:rsidR="00F04C3C">
        <w:rPr>
          <w:rFonts w:ascii="Avenir Next" w:eastAsiaTheme="minorEastAsia" w:hAnsi="Avenir Next" w:cs="Arial"/>
          <w:sz w:val="22"/>
          <w:szCs w:val="22"/>
          <w:lang w:val="en-GB" w:eastAsia="zh-TW"/>
        </w:rPr>
        <w:t xml:space="preserve"> </w:t>
      </w:r>
      <w:r w:rsidR="00F04C3C">
        <w:rPr>
          <w:rFonts w:ascii="Avenir Next" w:eastAsiaTheme="minorEastAsia" w:hAnsi="Avenir Next" w:cs="Arial" w:hint="eastAsia"/>
          <w:sz w:val="22"/>
          <w:szCs w:val="22"/>
          <w:lang w:val="en-GB" w:eastAsia="zh-TW"/>
        </w:rPr>
        <w:t>T</w:t>
      </w:r>
      <w:r w:rsidR="00F04C3C">
        <w:rPr>
          <w:rFonts w:ascii="Avenir Next" w:eastAsiaTheme="minorEastAsia" w:hAnsi="Avenir Next" w:cs="Arial"/>
          <w:sz w:val="22"/>
          <w:szCs w:val="22"/>
          <w:lang w:val="en-GB" w:eastAsia="zh-TW"/>
        </w:rPr>
        <w:t>o make COMI more predictable to ensure legal certainty and foreseeability, the COMI presumption can only be rebutted with objective factors indicating that administration of the debtor is conducted in another state.</w:t>
      </w:r>
    </w:p>
    <w:p w14:paraId="1349BB1F" w14:textId="0E9C46EB" w:rsidR="00F04C3C" w:rsidRDefault="00F04C3C" w:rsidP="002A37BB">
      <w:pPr>
        <w:jc w:val="both"/>
        <w:rPr>
          <w:rFonts w:ascii="Avenir Next" w:eastAsiaTheme="minorEastAsia" w:hAnsi="Avenir Next" w:cs="Arial"/>
          <w:sz w:val="22"/>
          <w:szCs w:val="22"/>
          <w:lang w:val="en-GB" w:eastAsia="zh-TW"/>
        </w:rPr>
      </w:pPr>
    </w:p>
    <w:p w14:paraId="1C5950C2" w14:textId="6C0F45C2" w:rsidR="00F04C3C" w:rsidRDefault="00F04C3C" w:rsidP="002A37BB">
      <w:pPr>
        <w:jc w:val="both"/>
        <w:rPr>
          <w:rFonts w:ascii="Avenir Next" w:eastAsiaTheme="minorEastAsia" w:hAnsi="Avenir Next" w:cs="Arial" w:hint="eastAsia"/>
          <w:sz w:val="22"/>
          <w:szCs w:val="22"/>
          <w:lang w:val="en-GB" w:eastAsia="zh-TW"/>
        </w:rPr>
      </w:pPr>
      <w:r>
        <w:rPr>
          <w:rFonts w:ascii="Avenir Next" w:eastAsiaTheme="minorEastAsia" w:hAnsi="Avenir Next" w:cs="Arial" w:hint="eastAsia"/>
          <w:sz w:val="22"/>
          <w:szCs w:val="22"/>
          <w:lang w:val="en-GB" w:eastAsia="zh-TW"/>
        </w:rPr>
        <w:t>D</w:t>
      </w:r>
      <w:r>
        <w:rPr>
          <w:rFonts w:ascii="Avenir Next" w:eastAsiaTheme="minorEastAsia" w:hAnsi="Avenir Next" w:cs="Arial"/>
          <w:sz w:val="22"/>
          <w:szCs w:val="22"/>
          <w:lang w:val="en-GB" w:eastAsia="zh-TW"/>
        </w:rPr>
        <w:t>espite having its business across Europe (also a main warehouse in Ireland), there is no objective evidence to rebut the COMI presumption</w:t>
      </w:r>
      <w:r w:rsidR="009C336D">
        <w:rPr>
          <w:rFonts w:ascii="Avenir Next" w:eastAsiaTheme="minorEastAsia" w:hAnsi="Avenir Next" w:cs="Arial"/>
          <w:sz w:val="22"/>
          <w:szCs w:val="22"/>
          <w:lang w:val="en-GB" w:eastAsia="zh-TW"/>
        </w:rPr>
        <w:t xml:space="preserve">, i.e. administration of Bella SARL’s business is conducted in somewhere else on regular basis and ascertainable by third parties. Bella SARL’s COMI should be located in its registered country, i.e. France (which </w:t>
      </w:r>
      <w:r w:rsidR="009C336D">
        <w:rPr>
          <w:rFonts w:ascii="Avenir Next" w:eastAsiaTheme="minorEastAsia" w:hAnsi="Avenir Next" w:cs="Arial" w:hint="eastAsia"/>
          <w:sz w:val="22"/>
          <w:szCs w:val="22"/>
          <w:lang w:val="en-GB" w:eastAsia="zh-TW"/>
        </w:rPr>
        <w:t>i</w:t>
      </w:r>
      <w:r w:rsidR="009C336D">
        <w:rPr>
          <w:rFonts w:ascii="Avenir Next" w:eastAsiaTheme="minorEastAsia" w:hAnsi="Avenir Next" w:cs="Arial"/>
          <w:sz w:val="22"/>
          <w:szCs w:val="22"/>
          <w:lang w:val="en-GB" w:eastAsia="zh-TW"/>
        </w:rPr>
        <w:t>s a Member State).</w:t>
      </w:r>
    </w:p>
    <w:p w14:paraId="0CED33A8" w14:textId="02E37D3E" w:rsidR="00BC58E7" w:rsidRDefault="00BC58E7" w:rsidP="002A37BB">
      <w:pPr>
        <w:jc w:val="both"/>
        <w:rPr>
          <w:rFonts w:ascii="Avenir Next" w:eastAsiaTheme="minorEastAsia" w:hAnsi="Avenir Next" w:cs="Arial"/>
          <w:sz w:val="22"/>
          <w:szCs w:val="22"/>
          <w:lang w:val="en-GB" w:eastAsia="zh-TW"/>
        </w:rPr>
      </w:pPr>
    </w:p>
    <w:p w14:paraId="6C485264" w14:textId="41AEEA69" w:rsidR="00BC58E7" w:rsidRPr="00BC58E7" w:rsidRDefault="009C336D" w:rsidP="002A37BB">
      <w:pPr>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Accordingly, the Strasbourg High Court should have jurisdiction to open the requested safeguard proceedings (which is included in Annex A of the EIR 2000 as “</w:t>
      </w:r>
      <w:proofErr w:type="spellStart"/>
      <w:r w:rsidRPr="009C336D">
        <w:rPr>
          <w:rFonts w:ascii="Avenir Next" w:eastAsiaTheme="minorEastAsia" w:hAnsi="Avenir Next" w:cs="Arial"/>
          <w:sz w:val="22"/>
          <w:szCs w:val="22"/>
          <w:lang w:val="en-GB" w:eastAsia="zh-TW"/>
        </w:rPr>
        <w:t>Sauvegarde</w:t>
      </w:r>
      <w:proofErr w:type="spellEnd"/>
      <w:r>
        <w:rPr>
          <w:rFonts w:ascii="Avenir Next" w:eastAsiaTheme="minorEastAsia" w:hAnsi="Avenir Next" w:cs="Arial"/>
          <w:sz w:val="22"/>
          <w:szCs w:val="22"/>
          <w:lang w:val="en-GB" w:eastAsia="zh-TW"/>
        </w:rPr>
        <w:t>”)</w:t>
      </w:r>
      <w:r w:rsidR="00D92449">
        <w:rPr>
          <w:rFonts w:ascii="Avenir Next" w:eastAsiaTheme="minorEastAsia" w:hAnsi="Avenir Next" w:cs="Arial"/>
          <w:sz w:val="22"/>
          <w:szCs w:val="22"/>
          <w:lang w:val="en-GB" w:eastAsia="zh-TW"/>
        </w:rPr>
        <w:t>.</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56735B5F" w14:textId="50AC8ADA" w:rsidR="00CA1543" w:rsidRDefault="00CA1543" w:rsidP="002A37BB">
      <w:pPr>
        <w:jc w:val="both"/>
        <w:rPr>
          <w:rFonts w:ascii="Avenir Next" w:hAnsi="Avenir Next" w:cs="Arial"/>
          <w:sz w:val="22"/>
          <w:szCs w:val="22"/>
          <w:lang w:val="en-GB"/>
        </w:rPr>
      </w:pPr>
    </w:p>
    <w:p w14:paraId="0657BB45" w14:textId="65A3D6A9" w:rsidR="00CA1543" w:rsidRDefault="00CA1543" w:rsidP="00CA1543">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A</w:t>
      </w:r>
      <w:r>
        <w:rPr>
          <w:rFonts w:ascii="Avenir Next" w:eastAsiaTheme="minorEastAsia" w:hAnsi="Avenir Next" w:cs="Arial"/>
          <w:sz w:val="22"/>
          <w:szCs w:val="22"/>
          <w:lang w:val="en-GB" w:eastAsia="zh-TW"/>
        </w:rPr>
        <w:t>ccording to Article 1 of the EIR Recast, it applie</w:t>
      </w:r>
      <w:r w:rsidR="002E142F">
        <w:rPr>
          <w:rFonts w:ascii="Avenir Next" w:eastAsiaTheme="minorEastAsia" w:hAnsi="Avenir Next" w:cs="Arial"/>
          <w:sz w:val="22"/>
          <w:szCs w:val="22"/>
          <w:lang w:val="en-GB" w:eastAsia="zh-TW"/>
        </w:rPr>
        <w:t>s</w:t>
      </w:r>
      <w:r>
        <w:rPr>
          <w:rFonts w:ascii="Avenir Next" w:eastAsiaTheme="minorEastAsia" w:hAnsi="Avenir Next" w:cs="Arial"/>
          <w:sz w:val="22"/>
          <w:szCs w:val="22"/>
          <w:lang w:val="en-GB" w:eastAsia="zh-TW"/>
        </w:rPr>
        <w:t xml:space="preserve"> to “</w:t>
      </w:r>
      <w:r w:rsidRPr="00CA1543">
        <w:rPr>
          <w:rFonts w:ascii="Avenir Next" w:eastAsiaTheme="minorEastAsia" w:hAnsi="Avenir Next" w:cs="Arial"/>
          <w:i/>
          <w:sz w:val="22"/>
          <w:szCs w:val="22"/>
          <w:lang w:val="en-GB" w:eastAsia="zh-TW"/>
        </w:rPr>
        <w:t>public collective proceedings,</w:t>
      </w:r>
      <w:r w:rsidRPr="00CA1543">
        <w:rPr>
          <w:rFonts w:ascii="Avenir Next" w:eastAsiaTheme="minorEastAsia" w:hAnsi="Avenir Next" w:cs="Arial"/>
          <w:i/>
          <w:sz w:val="22"/>
          <w:szCs w:val="22"/>
          <w:lang w:val="en-GB" w:eastAsia="zh-TW"/>
        </w:rPr>
        <w:t xml:space="preserve"> </w:t>
      </w:r>
      <w:r w:rsidRPr="00CA1543">
        <w:rPr>
          <w:rFonts w:ascii="Avenir Next" w:eastAsiaTheme="minorEastAsia" w:hAnsi="Avenir Next" w:cs="Arial"/>
          <w:i/>
          <w:sz w:val="22"/>
          <w:szCs w:val="22"/>
          <w:lang w:val="en-GB" w:eastAsia="zh-TW"/>
        </w:rPr>
        <w:t>including interim proceedings, which are based on laws relating to</w:t>
      </w:r>
      <w:r w:rsidRPr="00CA1543">
        <w:rPr>
          <w:rFonts w:ascii="Avenir Next" w:eastAsiaTheme="minorEastAsia" w:hAnsi="Avenir Next" w:cs="Arial"/>
          <w:i/>
          <w:sz w:val="22"/>
          <w:szCs w:val="22"/>
          <w:lang w:val="en-GB" w:eastAsia="zh-TW"/>
        </w:rPr>
        <w:t xml:space="preserve"> </w:t>
      </w:r>
      <w:r w:rsidRPr="00CA1543">
        <w:rPr>
          <w:rFonts w:ascii="Avenir Next" w:eastAsiaTheme="minorEastAsia" w:hAnsi="Avenir Next" w:cs="Arial"/>
          <w:i/>
          <w:sz w:val="22"/>
          <w:szCs w:val="22"/>
          <w:lang w:val="en-GB" w:eastAsia="zh-TW"/>
        </w:rPr>
        <w:t>insolvency and in which, for the purpose of rescue, adjustment of</w:t>
      </w:r>
      <w:r w:rsidRPr="00CA1543">
        <w:rPr>
          <w:rFonts w:ascii="Avenir Next" w:eastAsiaTheme="minorEastAsia" w:hAnsi="Avenir Next" w:cs="Arial"/>
          <w:i/>
          <w:sz w:val="22"/>
          <w:szCs w:val="22"/>
          <w:lang w:val="en-GB" w:eastAsia="zh-TW"/>
        </w:rPr>
        <w:t xml:space="preserve"> </w:t>
      </w:r>
      <w:r w:rsidRPr="00CA1543">
        <w:rPr>
          <w:rFonts w:ascii="Avenir Next" w:eastAsiaTheme="minorEastAsia" w:hAnsi="Avenir Next" w:cs="Arial"/>
          <w:i/>
          <w:sz w:val="22"/>
          <w:szCs w:val="22"/>
          <w:lang w:val="en-GB" w:eastAsia="zh-TW"/>
        </w:rPr>
        <w:t>debt, reorganisation or liquidation</w:t>
      </w:r>
      <w:r>
        <w:rPr>
          <w:rFonts w:ascii="Avenir Next" w:eastAsiaTheme="minorEastAsia" w:hAnsi="Avenir Next" w:cs="Arial"/>
          <w:sz w:val="22"/>
          <w:szCs w:val="22"/>
          <w:lang w:val="en-GB" w:eastAsia="zh-TW"/>
        </w:rPr>
        <w:t>” and proceedings covered are provided in Annex A thereto. As in the EIR 2000, safeguard proceedings (“</w:t>
      </w:r>
      <w:proofErr w:type="spellStart"/>
      <w:r w:rsidRPr="00CA1543">
        <w:rPr>
          <w:rFonts w:ascii="Avenir Next" w:eastAsiaTheme="minorEastAsia" w:hAnsi="Avenir Next" w:cs="Arial"/>
          <w:i/>
          <w:sz w:val="22"/>
          <w:szCs w:val="22"/>
          <w:lang w:val="en-GB" w:eastAsia="zh-TW"/>
        </w:rPr>
        <w:t>Sauvegarde</w:t>
      </w:r>
      <w:proofErr w:type="spellEnd"/>
      <w:r>
        <w:rPr>
          <w:rFonts w:ascii="Avenir Next" w:eastAsiaTheme="minorEastAsia" w:hAnsi="Avenir Next" w:cs="Arial"/>
          <w:sz w:val="22"/>
          <w:szCs w:val="22"/>
          <w:lang w:val="en-GB" w:eastAsia="zh-TW"/>
        </w:rPr>
        <w:t>”) is included in Annex A.</w:t>
      </w:r>
    </w:p>
    <w:p w14:paraId="399027E1" w14:textId="6A56C531" w:rsidR="00F75D04" w:rsidRDefault="00F75D04" w:rsidP="00CA1543">
      <w:pPr>
        <w:jc w:val="both"/>
        <w:rPr>
          <w:rFonts w:ascii="Avenir Next" w:eastAsiaTheme="minorEastAsia" w:hAnsi="Avenir Next" w:cs="Arial"/>
          <w:sz w:val="22"/>
          <w:szCs w:val="22"/>
          <w:lang w:val="en-GB" w:eastAsia="zh-TW"/>
        </w:rPr>
      </w:pPr>
    </w:p>
    <w:p w14:paraId="0DC48F0A" w14:textId="68D803BD" w:rsidR="00F75D04" w:rsidRPr="00C64CEB" w:rsidRDefault="00F75D04" w:rsidP="00F75D04">
      <w:pPr>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T</w:t>
      </w:r>
      <w:r>
        <w:rPr>
          <w:rFonts w:ascii="Avenir Next" w:eastAsiaTheme="minorEastAsia" w:hAnsi="Avenir Next" w:cs="Arial"/>
          <w:sz w:val="22"/>
          <w:szCs w:val="22"/>
          <w:lang w:val="en-GB" w:eastAsia="zh-TW"/>
        </w:rPr>
        <w:t>he EIR Recast “</w:t>
      </w:r>
      <w:r w:rsidRPr="00C64CEB">
        <w:rPr>
          <w:rFonts w:ascii="Avenir Next" w:eastAsiaTheme="minorEastAsia" w:hAnsi="Avenir Next" w:cs="Arial"/>
          <w:sz w:val="22"/>
          <w:szCs w:val="22"/>
          <w:lang w:val="en-GB" w:eastAsia="zh-TW"/>
        </w:rPr>
        <w:t>applies only to proceedings in respect of a debtor whose centre of main interests is located in the</w:t>
      </w:r>
      <w:r>
        <w:rPr>
          <w:rFonts w:ascii="Avenir Next" w:eastAsiaTheme="minorEastAsia" w:hAnsi="Avenir Next" w:cs="Arial"/>
          <w:sz w:val="22"/>
          <w:szCs w:val="22"/>
          <w:lang w:val="en-GB" w:eastAsia="zh-TW"/>
        </w:rPr>
        <w:t xml:space="preserve"> </w:t>
      </w:r>
      <w:r w:rsidRPr="00C64CEB">
        <w:rPr>
          <w:rFonts w:ascii="Avenir Next" w:eastAsiaTheme="minorEastAsia" w:hAnsi="Avenir Next" w:cs="Arial"/>
          <w:sz w:val="22"/>
          <w:szCs w:val="22"/>
          <w:lang w:val="en-GB" w:eastAsia="zh-TW"/>
        </w:rPr>
        <w:t>Union</w:t>
      </w:r>
      <w:r>
        <w:rPr>
          <w:rFonts w:ascii="Avenir Next" w:eastAsiaTheme="minorEastAsia" w:hAnsi="Avenir Next" w:cs="Arial"/>
          <w:sz w:val="22"/>
          <w:szCs w:val="22"/>
          <w:lang w:val="en-GB" w:eastAsia="zh-TW"/>
        </w:rPr>
        <w:t>” (Recital 25). Under the COMI presumption provided in Article 3, Bella SARL’s COMI should be in France (a Member State)</w:t>
      </w:r>
      <w:r w:rsidR="002E142F">
        <w:rPr>
          <w:rFonts w:ascii="Avenir Next" w:eastAsiaTheme="minorEastAsia" w:hAnsi="Avenir Next" w:cs="Arial"/>
          <w:sz w:val="22"/>
          <w:szCs w:val="22"/>
          <w:lang w:val="en-GB" w:eastAsia="zh-TW"/>
        </w:rPr>
        <w:t xml:space="preserve"> in the absence of contrary evidence</w:t>
      </w:r>
      <w:r>
        <w:rPr>
          <w:rFonts w:ascii="Avenir Next" w:eastAsiaTheme="minorEastAsia" w:hAnsi="Avenir Next" w:cs="Arial"/>
          <w:sz w:val="22"/>
          <w:szCs w:val="22"/>
          <w:lang w:val="en-GB" w:eastAsia="zh-TW"/>
        </w:rPr>
        <w:t xml:space="preserve"> therefore the geographic scope should be satisfied.</w:t>
      </w:r>
    </w:p>
    <w:p w14:paraId="12F1905F" w14:textId="156262B1" w:rsidR="00CA1543" w:rsidRDefault="00CA1543" w:rsidP="00CA1543">
      <w:pPr>
        <w:jc w:val="both"/>
        <w:rPr>
          <w:rFonts w:ascii="Avenir Next" w:eastAsiaTheme="minorEastAsia" w:hAnsi="Avenir Next" w:cs="Arial"/>
          <w:sz w:val="22"/>
          <w:szCs w:val="22"/>
          <w:lang w:val="en-GB" w:eastAsia="zh-TW"/>
        </w:rPr>
      </w:pPr>
    </w:p>
    <w:p w14:paraId="020789D9" w14:textId="3EC170EF" w:rsidR="00F75D04" w:rsidRPr="00F75D04" w:rsidRDefault="00F75D04" w:rsidP="00F75D04">
      <w:pPr>
        <w:pStyle w:val="INSOLstyleheading4"/>
        <w:jc w:val="both"/>
        <w:rPr>
          <w:rFonts w:ascii="Avenir Next" w:hAnsi="Avenir Next"/>
          <w:i w:val="0"/>
          <w:lang w:eastAsia="zh-TW"/>
        </w:rPr>
      </w:pPr>
      <w:r w:rsidRPr="00F75D04">
        <w:rPr>
          <w:rFonts w:ascii="Avenir Next" w:hAnsi="Avenir Next"/>
          <w:i w:val="0"/>
          <w:lang w:eastAsia="zh-TW"/>
        </w:rPr>
        <w:t xml:space="preserve">According to Recital 9, the EIR Recast </w:t>
      </w:r>
      <w:r w:rsidRPr="00F75D04">
        <w:rPr>
          <w:rFonts w:ascii="Avenir Next" w:hAnsi="Avenir Next"/>
          <w:lang w:eastAsia="zh-TW"/>
        </w:rPr>
        <w:t>“</w:t>
      </w:r>
      <w:r w:rsidRPr="00F75D04">
        <w:rPr>
          <w:rFonts w:ascii="Avenir Next" w:hAnsi="Avenir Next"/>
        </w:rPr>
        <w:t>apply to insolvency proceedings which meet the conditions set out in it, irrespective of whether the debtor is a natural person or a legal person, a trader or an individual</w:t>
      </w:r>
      <w:r w:rsidRPr="00F75D04">
        <w:rPr>
          <w:rFonts w:ascii="Avenir Next" w:hAnsi="Avenir Next"/>
          <w:lang w:eastAsia="zh-TW"/>
        </w:rPr>
        <w:t>”</w:t>
      </w:r>
      <w:r w:rsidRPr="00F75D04">
        <w:rPr>
          <w:rFonts w:ascii="Avenir Next" w:hAnsi="Avenir Next"/>
          <w:i w:val="0"/>
          <w:lang w:eastAsia="zh-TW"/>
        </w:rPr>
        <w:t>. It is no doubt that Bella SARL, as a French registered company, is qualified to be an object of the EIR Recast</w:t>
      </w:r>
      <w:r w:rsidR="002E142F">
        <w:rPr>
          <w:rFonts w:ascii="Avenir Next" w:hAnsi="Avenir Next"/>
          <w:i w:val="0"/>
          <w:lang w:eastAsia="zh-TW"/>
        </w:rPr>
        <w:t xml:space="preserve"> given it is not a bank or other excluded entities</w:t>
      </w:r>
      <w:r w:rsidRPr="00F75D04">
        <w:rPr>
          <w:rFonts w:ascii="Avenir Next" w:hAnsi="Avenir Next"/>
          <w:i w:val="0"/>
          <w:lang w:eastAsia="zh-TW"/>
        </w:rPr>
        <w:t>.</w:t>
      </w:r>
    </w:p>
    <w:p w14:paraId="0B602210" w14:textId="77777777" w:rsidR="00F75D04" w:rsidRDefault="00F75D04" w:rsidP="00CA1543">
      <w:pPr>
        <w:jc w:val="both"/>
        <w:rPr>
          <w:rFonts w:ascii="Avenir Next" w:eastAsiaTheme="minorEastAsia" w:hAnsi="Avenir Next" w:cs="Arial" w:hint="eastAsia"/>
          <w:sz w:val="22"/>
          <w:szCs w:val="22"/>
          <w:lang w:val="en-GB" w:eastAsia="zh-TW"/>
        </w:rPr>
      </w:pPr>
    </w:p>
    <w:p w14:paraId="19F6E404" w14:textId="5C41CAAD" w:rsidR="00CA1543" w:rsidRDefault="00CA1543" w:rsidP="00CA1543">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F</w:t>
      </w:r>
      <w:r>
        <w:rPr>
          <w:rFonts w:ascii="Avenir Next" w:eastAsiaTheme="minorEastAsia" w:hAnsi="Avenir Next" w:cs="Arial"/>
          <w:sz w:val="22"/>
          <w:szCs w:val="22"/>
          <w:lang w:val="en-GB" w:eastAsia="zh-TW"/>
        </w:rPr>
        <w:t xml:space="preserve">urthermore, the EIR Recast applies from 26 June 2017 (Article 92 and relevant exceptions are not applicable in this case) and only to insolvency proceedings opened after the date (Article 84(1)). As the French High Court </w:t>
      </w:r>
      <w:r w:rsidR="00C64CEB">
        <w:rPr>
          <w:rFonts w:ascii="Avenir Next" w:eastAsiaTheme="minorEastAsia" w:hAnsi="Avenir Next" w:cs="Arial"/>
          <w:sz w:val="22"/>
          <w:szCs w:val="22"/>
          <w:lang w:val="en-GB" w:eastAsia="zh-TW"/>
        </w:rPr>
        <w:t>“</w:t>
      </w:r>
      <w:r>
        <w:rPr>
          <w:rFonts w:ascii="Avenir Next" w:eastAsiaTheme="minorEastAsia" w:hAnsi="Avenir Next" w:cs="Arial"/>
          <w:sz w:val="22"/>
          <w:szCs w:val="22"/>
          <w:lang w:val="en-GB" w:eastAsia="zh-TW"/>
        </w:rPr>
        <w:t>opens</w:t>
      </w:r>
      <w:r w:rsidR="00C64CEB">
        <w:rPr>
          <w:rFonts w:ascii="Avenir Next" w:eastAsiaTheme="minorEastAsia" w:hAnsi="Avenir Next" w:cs="Arial"/>
          <w:sz w:val="22"/>
          <w:szCs w:val="22"/>
          <w:lang w:val="en-GB" w:eastAsia="zh-TW"/>
        </w:rPr>
        <w:t>”</w:t>
      </w:r>
      <w:r>
        <w:rPr>
          <w:rFonts w:ascii="Avenir Next" w:eastAsiaTheme="minorEastAsia" w:hAnsi="Avenir Next" w:cs="Arial"/>
          <w:sz w:val="22"/>
          <w:szCs w:val="22"/>
          <w:lang w:val="en-GB" w:eastAsia="zh-TW"/>
        </w:rPr>
        <w:t xml:space="preserve"> the proceedings on </w:t>
      </w:r>
      <w:r w:rsidRPr="00C64CEB">
        <w:rPr>
          <w:rFonts w:ascii="Avenir Next" w:eastAsiaTheme="minorEastAsia" w:hAnsi="Avenir Next" w:cs="Arial"/>
          <w:b/>
          <w:sz w:val="22"/>
          <w:szCs w:val="22"/>
          <w:u w:val="single"/>
          <w:lang w:val="en-GB" w:eastAsia="zh-TW"/>
        </w:rPr>
        <w:t>30 June 2017</w:t>
      </w:r>
      <w:r>
        <w:rPr>
          <w:rFonts w:ascii="Avenir Next" w:eastAsiaTheme="minorEastAsia" w:hAnsi="Avenir Next" w:cs="Arial"/>
          <w:sz w:val="22"/>
          <w:szCs w:val="22"/>
          <w:lang w:val="en-GB" w:eastAsia="zh-TW"/>
        </w:rPr>
        <w:t xml:space="preserve"> (i.e. after the EIR Recast </w:t>
      </w:r>
      <w:r w:rsidR="00C64CEB">
        <w:rPr>
          <w:rFonts w:ascii="Avenir Next" w:eastAsiaTheme="minorEastAsia" w:hAnsi="Avenir Next" w:cs="Arial"/>
          <w:sz w:val="22"/>
          <w:szCs w:val="22"/>
          <w:lang w:val="en-GB" w:eastAsia="zh-TW"/>
        </w:rPr>
        <w:t>came in force</w:t>
      </w:r>
      <w:r>
        <w:rPr>
          <w:rFonts w:ascii="Avenir Next" w:eastAsiaTheme="minorEastAsia" w:hAnsi="Avenir Next" w:cs="Arial"/>
          <w:sz w:val="22"/>
          <w:szCs w:val="22"/>
          <w:lang w:val="en-GB" w:eastAsia="zh-TW"/>
        </w:rPr>
        <w:t>)</w:t>
      </w:r>
      <w:r w:rsidR="00C64CEB">
        <w:rPr>
          <w:rFonts w:ascii="Avenir Next" w:eastAsiaTheme="minorEastAsia" w:hAnsi="Avenir Next" w:cs="Arial"/>
          <w:sz w:val="22"/>
          <w:szCs w:val="22"/>
          <w:lang w:val="en-GB" w:eastAsia="zh-TW"/>
        </w:rPr>
        <w:t>, the requirement for “time of the opening” of insolvency proceedings with respect to “judgment opening insolvency proceedings” (as defined in Article 2(7) and 2(8) respectively) had been met. The petition filing date of 20 June 2017 should not be given any w</w:t>
      </w:r>
      <w:r w:rsidR="002E142F">
        <w:rPr>
          <w:rFonts w:ascii="Avenir Next" w:eastAsiaTheme="minorEastAsia" w:hAnsi="Avenir Next" w:cs="Arial"/>
          <w:sz w:val="22"/>
          <w:szCs w:val="22"/>
          <w:lang w:val="en-GB" w:eastAsia="zh-TW"/>
        </w:rPr>
        <w:t>e</w:t>
      </w:r>
      <w:r w:rsidR="00C64CEB">
        <w:rPr>
          <w:rFonts w:ascii="Avenir Next" w:eastAsiaTheme="minorEastAsia" w:hAnsi="Avenir Next" w:cs="Arial"/>
          <w:sz w:val="22"/>
          <w:szCs w:val="22"/>
          <w:lang w:val="en-GB" w:eastAsia="zh-TW"/>
        </w:rPr>
        <w:t>ight in considering the temporal scope of application of the EIR Recast.</w:t>
      </w:r>
    </w:p>
    <w:p w14:paraId="2E5A2A35" w14:textId="5411FDF5" w:rsidR="00C64CEB" w:rsidRPr="00F75D04" w:rsidRDefault="00C64CEB" w:rsidP="00F75D04">
      <w:pPr>
        <w:jc w:val="both"/>
        <w:rPr>
          <w:rFonts w:ascii="Avenir Next" w:eastAsiaTheme="minorEastAsia" w:hAnsi="Avenir Next" w:cs="Arial"/>
          <w:sz w:val="22"/>
          <w:szCs w:val="22"/>
          <w:lang w:val="en-GB" w:eastAsia="zh-TW"/>
        </w:rPr>
      </w:pPr>
    </w:p>
    <w:p w14:paraId="626FA5C6" w14:textId="39D9F3EE" w:rsidR="002D3473" w:rsidRPr="008E3C96" w:rsidRDefault="00F75D04" w:rsidP="00F75D04">
      <w:pPr>
        <w:jc w:val="both"/>
        <w:rPr>
          <w:rFonts w:ascii="Avenir Next" w:hAnsi="Avenir Next" w:cs="Arial"/>
          <w:sz w:val="22"/>
          <w:szCs w:val="22"/>
          <w:lang w:val="en-GB"/>
        </w:rPr>
      </w:pPr>
      <w:r>
        <w:rPr>
          <w:rFonts w:ascii="Avenir Next" w:hAnsi="Avenir Next" w:cs="Arial"/>
          <w:sz w:val="22"/>
          <w:szCs w:val="22"/>
          <w:lang w:val="en-GB"/>
        </w:rPr>
        <w:t>Having considered the facts provided in the case, I am of the view that the EIR Recast is applicable to the proceedings.</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11FA683D" w:rsidR="002D0021" w:rsidRDefault="002D0021" w:rsidP="002A37BB">
      <w:pPr>
        <w:jc w:val="both"/>
        <w:rPr>
          <w:rFonts w:ascii="Avenir Next" w:hAnsi="Avenir Next" w:cs="Arial"/>
          <w:sz w:val="22"/>
          <w:szCs w:val="22"/>
          <w:lang w:val="en-GB"/>
        </w:rPr>
      </w:pPr>
    </w:p>
    <w:p w14:paraId="4E7D9D76" w14:textId="797E3601" w:rsidR="004A4826" w:rsidRDefault="00222DDE" w:rsidP="002A37BB">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U</w:t>
      </w:r>
      <w:r>
        <w:rPr>
          <w:rFonts w:ascii="Avenir Next" w:eastAsiaTheme="minorEastAsia" w:hAnsi="Avenir Next" w:cs="Arial"/>
          <w:sz w:val="22"/>
          <w:szCs w:val="22"/>
          <w:lang w:val="en-GB" w:eastAsia="zh-TW"/>
        </w:rPr>
        <w:t>nder Article 3(2) of the EIR Recast, opening of secondary insolvency proceedings is allowed if the debtor possesses an “establishment” within the territory of the Member State (which is not its COMI) and such proceedings cover only those assets situated in the territory of that Member State.</w:t>
      </w:r>
    </w:p>
    <w:p w14:paraId="79EAB4FA" w14:textId="3C2DDB53" w:rsidR="00222DDE" w:rsidRDefault="00222DDE" w:rsidP="002A37BB">
      <w:pPr>
        <w:jc w:val="both"/>
        <w:rPr>
          <w:rFonts w:ascii="Avenir Next" w:eastAsiaTheme="minorEastAsia" w:hAnsi="Avenir Next" w:cs="Arial"/>
          <w:sz w:val="22"/>
          <w:szCs w:val="22"/>
          <w:lang w:val="en-GB" w:eastAsia="zh-TW"/>
        </w:rPr>
      </w:pPr>
    </w:p>
    <w:p w14:paraId="4643C669" w14:textId="68120D99" w:rsidR="00222DDE" w:rsidRDefault="00222DDE" w:rsidP="002A37BB">
      <w:pPr>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In the fact of the case, it was provided that Bella SARL has warehouses in Italy therefore we have to consider whether such warehouses can be classified as “establishments”.</w:t>
      </w:r>
    </w:p>
    <w:p w14:paraId="17A08BBD" w14:textId="051D8D62" w:rsidR="000F04FA" w:rsidRDefault="000F04FA" w:rsidP="002A37BB">
      <w:pPr>
        <w:jc w:val="both"/>
        <w:rPr>
          <w:rFonts w:ascii="Avenir Next" w:eastAsiaTheme="minorEastAsia" w:hAnsi="Avenir Next" w:cs="Arial"/>
          <w:sz w:val="22"/>
          <w:szCs w:val="22"/>
          <w:lang w:val="en-GB" w:eastAsia="zh-TW"/>
        </w:rPr>
      </w:pPr>
    </w:p>
    <w:p w14:paraId="59C59329" w14:textId="7F43C75A" w:rsidR="000F04FA" w:rsidRDefault="000F04FA" w:rsidP="002A37BB">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lastRenderedPageBreak/>
        <w:t>U</w:t>
      </w:r>
      <w:r>
        <w:rPr>
          <w:rFonts w:ascii="Avenir Next" w:eastAsiaTheme="minorEastAsia" w:hAnsi="Avenir Next" w:cs="Arial"/>
          <w:sz w:val="22"/>
          <w:szCs w:val="22"/>
          <w:lang w:val="en-GB" w:eastAsia="zh-TW"/>
        </w:rPr>
        <w:t>nder Article 2(10) of the EIR Recast, an establishment means “</w:t>
      </w:r>
      <w:r w:rsidRPr="000F04FA">
        <w:rPr>
          <w:rFonts w:ascii="Avenir Next" w:eastAsiaTheme="minorEastAsia" w:hAnsi="Avenir Next" w:cs="Arial"/>
          <w:i/>
          <w:sz w:val="22"/>
          <w:szCs w:val="22"/>
          <w:lang w:val="en-GB" w:eastAsia="zh-TW"/>
        </w:rPr>
        <w:t>any place of operations where a debtor carries out or has carried out in the 3-month period prior to the request to open main insolvency proceedings a non-transitory economic activity with human means and assets</w:t>
      </w:r>
      <w:r>
        <w:rPr>
          <w:rFonts w:ascii="Avenir Next" w:eastAsiaTheme="minorEastAsia" w:hAnsi="Avenir Next" w:cs="Arial"/>
          <w:sz w:val="22"/>
          <w:szCs w:val="22"/>
          <w:lang w:val="en-GB" w:eastAsia="zh-TW"/>
        </w:rPr>
        <w:t>”.</w:t>
      </w:r>
    </w:p>
    <w:p w14:paraId="6643BB4F" w14:textId="4F75AA07" w:rsidR="000F04FA" w:rsidRDefault="000F04FA" w:rsidP="002A37BB">
      <w:pPr>
        <w:jc w:val="both"/>
        <w:rPr>
          <w:rFonts w:ascii="Avenir Next" w:eastAsiaTheme="minorEastAsia" w:hAnsi="Avenir Next" w:cs="Arial"/>
          <w:sz w:val="22"/>
          <w:szCs w:val="22"/>
          <w:lang w:val="en-GB" w:eastAsia="zh-TW"/>
        </w:rPr>
      </w:pPr>
    </w:p>
    <w:p w14:paraId="7008B0B2" w14:textId="6EB8FC31" w:rsidR="000F04FA" w:rsidRDefault="000F04FA" w:rsidP="002A37BB">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I</w:t>
      </w:r>
      <w:r>
        <w:rPr>
          <w:rFonts w:ascii="Avenir Next" w:eastAsiaTheme="minorEastAsia" w:hAnsi="Avenir Next" w:cs="Arial"/>
          <w:sz w:val="22"/>
          <w:szCs w:val="22"/>
          <w:lang w:val="en-GB" w:eastAsia="zh-TW"/>
        </w:rPr>
        <w:t xml:space="preserve">n </w:t>
      </w:r>
      <w:proofErr w:type="spellStart"/>
      <w:r w:rsidRPr="000F04FA">
        <w:rPr>
          <w:rFonts w:ascii="Avenir Next" w:eastAsiaTheme="minorEastAsia" w:hAnsi="Avenir Next" w:cs="Arial"/>
          <w:i/>
          <w:sz w:val="22"/>
          <w:szCs w:val="22"/>
          <w:lang w:val="en-GB" w:eastAsia="zh-TW"/>
        </w:rPr>
        <w:t>Interedil</w:t>
      </w:r>
      <w:proofErr w:type="spellEnd"/>
      <w:r w:rsidRPr="000F04FA">
        <w:rPr>
          <w:rFonts w:ascii="Avenir Next" w:eastAsiaTheme="minorEastAsia" w:hAnsi="Avenir Next" w:cs="Arial"/>
          <w:i/>
          <w:sz w:val="22"/>
          <w:szCs w:val="22"/>
          <w:lang w:val="en-GB" w:eastAsia="zh-TW"/>
        </w:rPr>
        <w:t xml:space="preserve"> </w:t>
      </w:r>
      <w:proofErr w:type="spellStart"/>
      <w:r w:rsidRPr="000F04FA">
        <w:rPr>
          <w:rFonts w:ascii="Avenir Next" w:eastAsiaTheme="minorEastAsia" w:hAnsi="Avenir Next" w:cs="Arial"/>
          <w:i/>
          <w:sz w:val="22"/>
          <w:szCs w:val="22"/>
          <w:lang w:val="en-GB" w:eastAsia="zh-TW"/>
        </w:rPr>
        <w:t>Srl</w:t>
      </w:r>
      <w:proofErr w:type="spellEnd"/>
      <w:r w:rsidRPr="000F04FA">
        <w:rPr>
          <w:rFonts w:ascii="Avenir Next" w:eastAsiaTheme="minorEastAsia" w:hAnsi="Avenir Next" w:cs="Arial"/>
          <w:i/>
          <w:sz w:val="22"/>
          <w:szCs w:val="22"/>
          <w:lang w:val="en-GB" w:eastAsia="zh-TW"/>
        </w:rPr>
        <w:t xml:space="preserve"> v </w:t>
      </w:r>
      <w:proofErr w:type="spellStart"/>
      <w:r w:rsidRPr="000F04FA">
        <w:rPr>
          <w:rFonts w:ascii="Avenir Next" w:eastAsiaTheme="minorEastAsia" w:hAnsi="Avenir Next" w:cs="Arial"/>
          <w:i/>
          <w:sz w:val="22"/>
          <w:szCs w:val="22"/>
          <w:lang w:val="en-GB" w:eastAsia="zh-TW"/>
        </w:rPr>
        <w:t>Fallimento</w:t>
      </w:r>
      <w:proofErr w:type="spellEnd"/>
      <w:r w:rsidRPr="000F04FA">
        <w:rPr>
          <w:rFonts w:ascii="Avenir Next" w:eastAsiaTheme="minorEastAsia" w:hAnsi="Avenir Next" w:cs="Arial"/>
          <w:i/>
          <w:sz w:val="22"/>
          <w:szCs w:val="22"/>
          <w:lang w:val="en-GB" w:eastAsia="zh-TW"/>
        </w:rPr>
        <w:t xml:space="preserve"> </w:t>
      </w:r>
      <w:proofErr w:type="spellStart"/>
      <w:r w:rsidRPr="000F04FA">
        <w:rPr>
          <w:rFonts w:ascii="Avenir Next" w:eastAsiaTheme="minorEastAsia" w:hAnsi="Avenir Next" w:cs="Arial"/>
          <w:i/>
          <w:sz w:val="22"/>
          <w:szCs w:val="22"/>
          <w:lang w:val="en-GB" w:eastAsia="zh-TW"/>
        </w:rPr>
        <w:t>Interedil</w:t>
      </w:r>
      <w:proofErr w:type="spellEnd"/>
      <w:r w:rsidRPr="000F04FA">
        <w:rPr>
          <w:rFonts w:ascii="Avenir Next" w:eastAsiaTheme="minorEastAsia" w:hAnsi="Avenir Next" w:cs="Arial"/>
          <w:i/>
          <w:sz w:val="22"/>
          <w:szCs w:val="22"/>
          <w:lang w:val="en-GB" w:eastAsia="zh-TW"/>
        </w:rPr>
        <w:t xml:space="preserve"> </w:t>
      </w:r>
      <w:proofErr w:type="spellStart"/>
      <w:r w:rsidRPr="000F04FA">
        <w:rPr>
          <w:rFonts w:ascii="Avenir Next" w:eastAsiaTheme="minorEastAsia" w:hAnsi="Avenir Next" w:cs="Arial"/>
          <w:i/>
          <w:sz w:val="22"/>
          <w:szCs w:val="22"/>
          <w:lang w:val="en-GB" w:eastAsia="zh-TW"/>
        </w:rPr>
        <w:t>Srl</w:t>
      </w:r>
      <w:proofErr w:type="spellEnd"/>
      <w:r>
        <w:rPr>
          <w:rFonts w:ascii="Avenir Next" w:eastAsiaTheme="minorEastAsia" w:hAnsi="Avenir Next" w:cs="Arial"/>
          <w:sz w:val="22"/>
          <w:szCs w:val="22"/>
          <w:lang w:val="en-GB" w:eastAsia="zh-TW"/>
        </w:rPr>
        <w:t>, CJEU held that mere presence of goods in isolation or bank accounts does not satisfy the requirement of being an “establishment”. It has to be connected to economic activity in the presence of human resources with minimum level of organisation and certain degree of stability. These factors are important to ensure legal certainty and foreseeability.</w:t>
      </w:r>
    </w:p>
    <w:p w14:paraId="49AFE667" w14:textId="7C26C7F8" w:rsidR="000F04FA" w:rsidRDefault="000F04FA" w:rsidP="002A37BB">
      <w:pPr>
        <w:jc w:val="both"/>
        <w:rPr>
          <w:rFonts w:ascii="Avenir Next" w:eastAsiaTheme="minorEastAsia" w:hAnsi="Avenir Next" w:cs="Arial"/>
          <w:sz w:val="22"/>
          <w:szCs w:val="22"/>
          <w:lang w:val="en-GB" w:eastAsia="zh-TW"/>
        </w:rPr>
      </w:pPr>
    </w:p>
    <w:p w14:paraId="76D26B07" w14:textId="597E5658" w:rsidR="000F04FA" w:rsidRDefault="000F04FA" w:rsidP="002A37BB">
      <w:pPr>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To be ascertainable by third parties, the “establishment” should satisfy objective factors of being “non-transitory economic activity with human means and assets”</w:t>
      </w:r>
      <w:r w:rsidR="007C20F8">
        <w:rPr>
          <w:rFonts w:ascii="Avenir Next" w:eastAsiaTheme="minorEastAsia" w:hAnsi="Avenir Next" w:cs="Arial"/>
          <w:sz w:val="22"/>
          <w:szCs w:val="22"/>
          <w:lang w:val="en-GB" w:eastAsia="zh-TW"/>
        </w:rPr>
        <w:t>. In the case, it is only mentioned that Bella SARL has warehouses in Italy but no further information. It is unclear whether those factors are fully satisfied. Should there be presence of human means and assets (which should be the case of “warehouse”) with certain degree of organisation which is ascertainable by third party, the condition of having an “establishment” should stand and secondary insolvency proceedings can be opened in Italy (a Member State).</w:t>
      </w:r>
    </w:p>
    <w:p w14:paraId="4ECD2774" w14:textId="2F6F7152" w:rsidR="000F04FA" w:rsidRDefault="000F04FA" w:rsidP="002A37BB">
      <w:pPr>
        <w:jc w:val="both"/>
        <w:rPr>
          <w:rFonts w:ascii="Avenir Next" w:eastAsiaTheme="minorEastAsia" w:hAnsi="Avenir Next" w:cs="Arial"/>
          <w:sz w:val="22"/>
          <w:szCs w:val="22"/>
          <w:lang w:val="en-GB" w:eastAsia="zh-TW"/>
        </w:rPr>
      </w:pPr>
    </w:p>
    <w:p w14:paraId="615B2B02" w14:textId="2DFA2D10" w:rsidR="000F04FA" w:rsidRDefault="000F04FA" w:rsidP="002A37BB">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L</w:t>
      </w:r>
      <w:r>
        <w:rPr>
          <w:rFonts w:ascii="Avenir Next" w:eastAsiaTheme="minorEastAsia" w:hAnsi="Avenir Next" w:cs="Arial"/>
          <w:sz w:val="22"/>
          <w:szCs w:val="22"/>
          <w:lang w:val="en-GB" w:eastAsia="zh-TW"/>
        </w:rPr>
        <w:t>ast</w:t>
      </w:r>
      <w:r w:rsidR="007C20F8">
        <w:rPr>
          <w:rFonts w:ascii="Avenir Next" w:eastAsiaTheme="minorEastAsia" w:hAnsi="Avenir Next" w:cs="Arial"/>
          <w:sz w:val="22"/>
          <w:szCs w:val="22"/>
          <w:lang w:val="en-GB" w:eastAsia="zh-TW"/>
        </w:rPr>
        <w:t>ly</w:t>
      </w:r>
      <w:bookmarkStart w:id="1" w:name="_GoBack"/>
      <w:bookmarkEnd w:id="1"/>
      <w:r>
        <w:rPr>
          <w:rFonts w:ascii="Avenir Next" w:eastAsiaTheme="minorEastAsia" w:hAnsi="Avenir Next" w:cs="Arial"/>
          <w:sz w:val="22"/>
          <w:szCs w:val="22"/>
          <w:lang w:val="en-GB" w:eastAsia="zh-TW"/>
        </w:rPr>
        <w:t>, time of opening of the secondary insolvency proceedings should also be considered as it may only be opened prior to the opening of the main insolvency proceedings in exceptional situation according to Article 3(4) of the EIR Recast.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BA93" w14:textId="77777777" w:rsidR="00BE396F" w:rsidRDefault="00BE396F" w:rsidP="00241B44">
      <w:r>
        <w:separator/>
      </w:r>
    </w:p>
  </w:endnote>
  <w:endnote w:type="continuationSeparator" w:id="0">
    <w:p w14:paraId="50103220" w14:textId="77777777" w:rsidR="00BE396F" w:rsidRDefault="00BE39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25250B7C" w:rsidR="00D509A5" w:rsidRPr="009B4976" w:rsidRDefault="00D509A5" w:rsidP="00D509A5">
        <w:pPr>
          <w:pStyle w:val="af"/>
          <w:framePr w:wrap="none" w:vAnchor="text" w:hAnchor="margin" w:xAlign="right" w:y="1"/>
          <w:rPr>
            <w:rStyle w:val="af1"/>
            <w:rFonts w:ascii="Arial" w:hAnsi="Arial" w:cs="Arial"/>
            <w:sz w:val="18"/>
            <w:szCs w:val="18"/>
          </w:rPr>
        </w:pPr>
        <w:r w:rsidRPr="00E36039">
          <w:rPr>
            <w:rStyle w:val="af1"/>
            <w:rFonts w:ascii="Avenir Next" w:hAnsi="Avenir Next" w:cs="Arial"/>
            <w:sz w:val="22"/>
            <w:szCs w:val="22"/>
          </w:rPr>
          <w:t xml:space="preserve">Page </w:t>
        </w:r>
        <w:r w:rsidRPr="00E36039">
          <w:rPr>
            <w:rStyle w:val="af1"/>
            <w:rFonts w:ascii="Avenir Next" w:hAnsi="Avenir Next" w:cs="Arial"/>
            <w:sz w:val="22"/>
            <w:szCs w:val="22"/>
          </w:rPr>
          <w:fldChar w:fldCharType="begin"/>
        </w:r>
        <w:r w:rsidRPr="00E36039">
          <w:rPr>
            <w:rStyle w:val="af1"/>
            <w:rFonts w:ascii="Avenir Next" w:hAnsi="Avenir Next" w:cs="Arial"/>
            <w:sz w:val="22"/>
            <w:szCs w:val="22"/>
          </w:rPr>
          <w:instrText xml:space="preserve"> PAGE </w:instrText>
        </w:r>
        <w:r w:rsidRPr="00E36039">
          <w:rPr>
            <w:rStyle w:val="af1"/>
            <w:rFonts w:ascii="Avenir Next" w:hAnsi="Avenir Next" w:cs="Arial"/>
            <w:sz w:val="22"/>
            <w:szCs w:val="22"/>
          </w:rPr>
          <w:fldChar w:fldCharType="separate"/>
        </w:r>
        <w:r w:rsidR="00BA543A" w:rsidRPr="00E36039">
          <w:rPr>
            <w:rStyle w:val="af1"/>
            <w:rFonts w:ascii="Avenir Next" w:hAnsi="Avenir Next" w:cs="Arial"/>
            <w:noProof/>
            <w:sz w:val="22"/>
            <w:szCs w:val="22"/>
          </w:rPr>
          <w:t>9</w:t>
        </w:r>
        <w:r w:rsidRPr="00E36039">
          <w:rPr>
            <w:rStyle w:val="af1"/>
            <w:rFonts w:ascii="Avenir Next" w:hAnsi="Avenir Next" w:cs="Arial"/>
            <w:sz w:val="22"/>
            <w:szCs w:val="22"/>
          </w:rPr>
          <w:fldChar w:fldCharType="end"/>
        </w:r>
      </w:p>
    </w:sdtContent>
  </w:sdt>
  <w:p w14:paraId="30F05E79" w14:textId="59783835" w:rsidR="00D509A5" w:rsidRPr="00E36039" w:rsidRDefault="00D1748E" w:rsidP="009B4976">
    <w:pPr>
      <w:pStyle w:val="af"/>
      <w:ind w:right="360"/>
      <w:rPr>
        <w:rFonts w:ascii="Avenir Next" w:hAnsi="Avenir Next" w:cs="Arial"/>
        <w:sz w:val="22"/>
        <w:szCs w:val="22"/>
        <w:lang w:val="en-GB"/>
      </w:rPr>
    </w:pPr>
    <w:r w:rsidRPr="00D1748E">
      <w:rPr>
        <w:rFonts w:ascii="Avenir Next" w:hAnsi="Avenir Next" w:cs="Arial"/>
        <w:sz w:val="22"/>
        <w:szCs w:val="22"/>
        <w:lang w:val="en-GB"/>
      </w:rPr>
      <w:t>202122-346.assessment2B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2D50" w14:textId="77777777" w:rsidR="00BE396F" w:rsidRDefault="00BE396F" w:rsidP="00241B44">
      <w:r>
        <w:separator/>
      </w:r>
    </w:p>
  </w:footnote>
  <w:footnote w:type="continuationSeparator" w:id="0">
    <w:p w14:paraId="5D99B23D" w14:textId="77777777" w:rsidR="00BE396F" w:rsidRDefault="00BE396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305C3F"/>
    <w:multiLevelType w:val="hybridMultilevel"/>
    <w:tmpl w:val="E28EEC3E"/>
    <w:lvl w:ilvl="0" w:tplc="19321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7232D"/>
    <w:multiLevelType w:val="hybridMultilevel"/>
    <w:tmpl w:val="736EDC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783774"/>
    <w:multiLevelType w:val="hybridMultilevel"/>
    <w:tmpl w:val="3F2C0D98"/>
    <w:lvl w:ilvl="0" w:tplc="72E2E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6C14B1"/>
    <w:multiLevelType w:val="hybridMultilevel"/>
    <w:tmpl w:val="AE104A80"/>
    <w:lvl w:ilvl="0" w:tplc="990CE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27D4BAC"/>
    <w:multiLevelType w:val="hybridMultilevel"/>
    <w:tmpl w:val="2612E354"/>
    <w:lvl w:ilvl="0" w:tplc="EB0CB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91B2007"/>
    <w:multiLevelType w:val="hybridMultilevel"/>
    <w:tmpl w:val="B2D87D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EBE582B"/>
    <w:multiLevelType w:val="hybridMultilevel"/>
    <w:tmpl w:val="558C5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6"/>
  </w:num>
  <w:num w:numId="3">
    <w:abstractNumId w:val="17"/>
  </w:num>
  <w:num w:numId="4">
    <w:abstractNumId w:val="33"/>
  </w:num>
  <w:num w:numId="5">
    <w:abstractNumId w:val="25"/>
  </w:num>
  <w:num w:numId="6">
    <w:abstractNumId w:val="29"/>
  </w:num>
  <w:num w:numId="7">
    <w:abstractNumId w:val="7"/>
  </w:num>
  <w:num w:numId="8">
    <w:abstractNumId w:val="22"/>
  </w:num>
  <w:num w:numId="9">
    <w:abstractNumId w:val="21"/>
  </w:num>
  <w:num w:numId="10">
    <w:abstractNumId w:val="15"/>
  </w:num>
  <w:num w:numId="11">
    <w:abstractNumId w:val="24"/>
  </w:num>
  <w:num w:numId="12">
    <w:abstractNumId w:val="3"/>
  </w:num>
  <w:num w:numId="13">
    <w:abstractNumId w:val="12"/>
  </w:num>
  <w:num w:numId="14">
    <w:abstractNumId w:val="18"/>
  </w:num>
  <w:num w:numId="15">
    <w:abstractNumId w:val="16"/>
  </w:num>
  <w:num w:numId="16">
    <w:abstractNumId w:val="11"/>
  </w:num>
  <w:num w:numId="17">
    <w:abstractNumId w:val="14"/>
  </w:num>
  <w:num w:numId="18">
    <w:abstractNumId w:val="4"/>
  </w:num>
  <w:num w:numId="19">
    <w:abstractNumId w:val="0"/>
  </w:num>
  <w:num w:numId="20">
    <w:abstractNumId w:val="6"/>
  </w:num>
  <w:num w:numId="21">
    <w:abstractNumId w:val="0"/>
  </w:num>
  <w:num w:numId="22">
    <w:abstractNumId w:val="8"/>
  </w:num>
  <w:num w:numId="23">
    <w:abstractNumId w:val="27"/>
  </w:num>
  <w:num w:numId="24">
    <w:abstractNumId w:val="30"/>
  </w:num>
  <w:num w:numId="25">
    <w:abstractNumId w:val="5"/>
  </w:num>
  <w:num w:numId="26">
    <w:abstractNumId w:val="34"/>
  </w:num>
  <w:num w:numId="27">
    <w:abstractNumId w:val="10"/>
  </w:num>
  <w:num w:numId="28">
    <w:abstractNumId w:val="2"/>
  </w:num>
  <w:num w:numId="29">
    <w:abstractNumId w:val="13"/>
  </w:num>
  <w:num w:numId="30">
    <w:abstractNumId w:val="32"/>
  </w:num>
  <w:num w:numId="31">
    <w:abstractNumId w:val="9"/>
  </w:num>
  <w:num w:numId="32">
    <w:abstractNumId w:val="28"/>
  </w:num>
  <w:num w:numId="33">
    <w:abstractNumId w:val="19"/>
  </w:num>
  <w:num w:numId="34">
    <w:abstractNumId w:val="31"/>
  </w:num>
  <w:num w:numId="35">
    <w:abstractNumId w:val="1"/>
  </w:num>
  <w:num w:numId="36">
    <w:abstractNumId w:val="20"/>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55B33"/>
    <w:rsid w:val="00065166"/>
    <w:rsid w:val="00082609"/>
    <w:rsid w:val="000851CC"/>
    <w:rsid w:val="00087CD6"/>
    <w:rsid w:val="00093BE8"/>
    <w:rsid w:val="000A68ED"/>
    <w:rsid w:val="000A7BF9"/>
    <w:rsid w:val="000B5FF1"/>
    <w:rsid w:val="000B609F"/>
    <w:rsid w:val="000C3636"/>
    <w:rsid w:val="000C6BB5"/>
    <w:rsid w:val="000D55A8"/>
    <w:rsid w:val="000E4841"/>
    <w:rsid w:val="000F04FA"/>
    <w:rsid w:val="000F1677"/>
    <w:rsid w:val="000F3D6C"/>
    <w:rsid w:val="000F42A7"/>
    <w:rsid w:val="000F4A14"/>
    <w:rsid w:val="000F5FE1"/>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63988"/>
    <w:rsid w:val="00164D73"/>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DDE"/>
    <w:rsid w:val="00222FB5"/>
    <w:rsid w:val="0023056E"/>
    <w:rsid w:val="0024024D"/>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026F"/>
    <w:rsid w:val="002B1C45"/>
    <w:rsid w:val="002C13C8"/>
    <w:rsid w:val="002C3547"/>
    <w:rsid w:val="002C6FF0"/>
    <w:rsid w:val="002D0021"/>
    <w:rsid w:val="002D3473"/>
    <w:rsid w:val="002E142F"/>
    <w:rsid w:val="002E4CF1"/>
    <w:rsid w:val="002F1956"/>
    <w:rsid w:val="002F31A4"/>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248B4"/>
    <w:rsid w:val="00425A14"/>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97143"/>
    <w:rsid w:val="004A0692"/>
    <w:rsid w:val="004A4826"/>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2D6D"/>
    <w:rsid w:val="005177FE"/>
    <w:rsid w:val="0052263B"/>
    <w:rsid w:val="00524728"/>
    <w:rsid w:val="005331CA"/>
    <w:rsid w:val="00537970"/>
    <w:rsid w:val="00540E3A"/>
    <w:rsid w:val="00544127"/>
    <w:rsid w:val="00544F6E"/>
    <w:rsid w:val="005463A9"/>
    <w:rsid w:val="00553EB2"/>
    <w:rsid w:val="00560534"/>
    <w:rsid w:val="00560B0A"/>
    <w:rsid w:val="0056391B"/>
    <w:rsid w:val="005650E2"/>
    <w:rsid w:val="00567AD7"/>
    <w:rsid w:val="00575B2D"/>
    <w:rsid w:val="00577485"/>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1B5C"/>
    <w:rsid w:val="006F2B12"/>
    <w:rsid w:val="006F4A78"/>
    <w:rsid w:val="006F734A"/>
    <w:rsid w:val="00700D83"/>
    <w:rsid w:val="007028B8"/>
    <w:rsid w:val="00704852"/>
    <w:rsid w:val="007074E9"/>
    <w:rsid w:val="00713DA4"/>
    <w:rsid w:val="00714BF1"/>
    <w:rsid w:val="00721383"/>
    <w:rsid w:val="0073158B"/>
    <w:rsid w:val="007333CC"/>
    <w:rsid w:val="0073399A"/>
    <w:rsid w:val="00745D6F"/>
    <w:rsid w:val="007603F5"/>
    <w:rsid w:val="0076160E"/>
    <w:rsid w:val="00764DB0"/>
    <w:rsid w:val="0076764D"/>
    <w:rsid w:val="0077498C"/>
    <w:rsid w:val="007772BD"/>
    <w:rsid w:val="00777471"/>
    <w:rsid w:val="00777B7E"/>
    <w:rsid w:val="007809BC"/>
    <w:rsid w:val="00782DF0"/>
    <w:rsid w:val="00782EE1"/>
    <w:rsid w:val="00784128"/>
    <w:rsid w:val="00793173"/>
    <w:rsid w:val="007A107A"/>
    <w:rsid w:val="007A2A33"/>
    <w:rsid w:val="007A6B8D"/>
    <w:rsid w:val="007A7B20"/>
    <w:rsid w:val="007C00F4"/>
    <w:rsid w:val="007C1FCC"/>
    <w:rsid w:val="007C20F8"/>
    <w:rsid w:val="007C50AA"/>
    <w:rsid w:val="007C6201"/>
    <w:rsid w:val="007D23CD"/>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0780B"/>
    <w:rsid w:val="00812E5C"/>
    <w:rsid w:val="0082424D"/>
    <w:rsid w:val="0082483F"/>
    <w:rsid w:val="008279C0"/>
    <w:rsid w:val="00835422"/>
    <w:rsid w:val="00841051"/>
    <w:rsid w:val="008500BD"/>
    <w:rsid w:val="00857862"/>
    <w:rsid w:val="008606E7"/>
    <w:rsid w:val="00860723"/>
    <w:rsid w:val="00864593"/>
    <w:rsid w:val="0086548F"/>
    <w:rsid w:val="008723F3"/>
    <w:rsid w:val="00874240"/>
    <w:rsid w:val="00881DE6"/>
    <w:rsid w:val="008837A6"/>
    <w:rsid w:val="0089145D"/>
    <w:rsid w:val="0089362E"/>
    <w:rsid w:val="00894C1D"/>
    <w:rsid w:val="00897700"/>
    <w:rsid w:val="00897A78"/>
    <w:rsid w:val="008A4DF2"/>
    <w:rsid w:val="008A6CFE"/>
    <w:rsid w:val="008B5333"/>
    <w:rsid w:val="008B6223"/>
    <w:rsid w:val="008C385B"/>
    <w:rsid w:val="008C4AC6"/>
    <w:rsid w:val="008C66E0"/>
    <w:rsid w:val="008D5CF3"/>
    <w:rsid w:val="008D6048"/>
    <w:rsid w:val="008D62F7"/>
    <w:rsid w:val="008D70EB"/>
    <w:rsid w:val="008E0EC8"/>
    <w:rsid w:val="008E3339"/>
    <w:rsid w:val="008E3C96"/>
    <w:rsid w:val="008E7371"/>
    <w:rsid w:val="008F20FC"/>
    <w:rsid w:val="008F5FFE"/>
    <w:rsid w:val="00905A43"/>
    <w:rsid w:val="00912C79"/>
    <w:rsid w:val="00914A23"/>
    <w:rsid w:val="00921D3B"/>
    <w:rsid w:val="00935A21"/>
    <w:rsid w:val="00942123"/>
    <w:rsid w:val="00942429"/>
    <w:rsid w:val="0095207B"/>
    <w:rsid w:val="00962045"/>
    <w:rsid w:val="00967219"/>
    <w:rsid w:val="00971896"/>
    <w:rsid w:val="00980E61"/>
    <w:rsid w:val="00991428"/>
    <w:rsid w:val="00992676"/>
    <w:rsid w:val="009954B2"/>
    <w:rsid w:val="00996691"/>
    <w:rsid w:val="009B0723"/>
    <w:rsid w:val="009B07AD"/>
    <w:rsid w:val="009B0883"/>
    <w:rsid w:val="009B15E2"/>
    <w:rsid w:val="009B2475"/>
    <w:rsid w:val="009B4976"/>
    <w:rsid w:val="009C0B8E"/>
    <w:rsid w:val="009C1BC8"/>
    <w:rsid w:val="009C2442"/>
    <w:rsid w:val="009C336D"/>
    <w:rsid w:val="009C5E52"/>
    <w:rsid w:val="009D0811"/>
    <w:rsid w:val="009D0EE1"/>
    <w:rsid w:val="009E2AEB"/>
    <w:rsid w:val="009E2E27"/>
    <w:rsid w:val="009E39B2"/>
    <w:rsid w:val="009E4DE3"/>
    <w:rsid w:val="009F275E"/>
    <w:rsid w:val="00A02C3B"/>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1E1E"/>
    <w:rsid w:val="00A83E9F"/>
    <w:rsid w:val="00A96489"/>
    <w:rsid w:val="00AA55B5"/>
    <w:rsid w:val="00AB685C"/>
    <w:rsid w:val="00AB6C2D"/>
    <w:rsid w:val="00AC08F7"/>
    <w:rsid w:val="00AC3839"/>
    <w:rsid w:val="00AC4C4F"/>
    <w:rsid w:val="00AC7082"/>
    <w:rsid w:val="00AD0A76"/>
    <w:rsid w:val="00AD2931"/>
    <w:rsid w:val="00AD513F"/>
    <w:rsid w:val="00AD6870"/>
    <w:rsid w:val="00AE2316"/>
    <w:rsid w:val="00AE74BA"/>
    <w:rsid w:val="00AF228E"/>
    <w:rsid w:val="00B016A8"/>
    <w:rsid w:val="00B02B9A"/>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463"/>
    <w:rsid w:val="00B86DB1"/>
    <w:rsid w:val="00B87869"/>
    <w:rsid w:val="00B96CE3"/>
    <w:rsid w:val="00BA543A"/>
    <w:rsid w:val="00BB0F2B"/>
    <w:rsid w:val="00BB38D1"/>
    <w:rsid w:val="00BC58E7"/>
    <w:rsid w:val="00BD73DA"/>
    <w:rsid w:val="00BE396F"/>
    <w:rsid w:val="00BE4FF3"/>
    <w:rsid w:val="00BE7C6F"/>
    <w:rsid w:val="00BF50F7"/>
    <w:rsid w:val="00C00B20"/>
    <w:rsid w:val="00C00E77"/>
    <w:rsid w:val="00C02F29"/>
    <w:rsid w:val="00C15FA2"/>
    <w:rsid w:val="00C16C03"/>
    <w:rsid w:val="00C20AFE"/>
    <w:rsid w:val="00C22A25"/>
    <w:rsid w:val="00C35671"/>
    <w:rsid w:val="00C35B77"/>
    <w:rsid w:val="00C35F52"/>
    <w:rsid w:val="00C376EB"/>
    <w:rsid w:val="00C4076C"/>
    <w:rsid w:val="00C46A92"/>
    <w:rsid w:val="00C46DF7"/>
    <w:rsid w:val="00C46EC1"/>
    <w:rsid w:val="00C52796"/>
    <w:rsid w:val="00C53E2C"/>
    <w:rsid w:val="00C550C8"/>
    <w:rsid w:val="00C56B61"/>
    <w:rsid w:val="00C606C3"/>
    <w:rsid w:val="00C60B85"/>
    <w:rsid w:val="00C620F4"/>
    <w:rsid w:val="00C63E03"/>
    <w:rsid w:val="00C64CEB"/>
    <w:rsid w:val="00C72848"/>
    <w:rsid w:val="00C7729F"/>
    <w:rsid w:val="00C7736C"/>
    <w:rsid w:val="00C82D87"/>
    <w:rsid w:val="00C8712A"/>
    <w:rsid w:val="00C963D3"/>
    <w:rsid w:val="00CA1543"/>
    <w:rsid w:val="00CA7069"/>
    <w:rsid w:val="00CB1983"/>
    <w:rsid w:val="00CB2CBB"/>
    <w:rsid w:val="00CB7CAC"/>
    <w:rsid w:val="00CC5335"/>
    <w:rsid w:val="00CC5BA4"/>
    <w:rsid w:val="00CD4998"/>
    <w:rsid w:val="00CE1035"/>
    <w:rsid w:val="00CE4206"/>
    <w:rsid w:val="00CE6E50"/>
    <w:rsid w:val="00CF2819"/>
    <w:rsid w:val="00CF3CC6"/>
    <w:rsid w:val="00CF4F9D"/>
    <w:rsid w:val="00CF70DC"/>
    <w:rsid w:val="00D148DC"/>
    <w:rsid w:val="00D1748E"/>
    <w:rsid w:val="00D17FDC"/>
    <w:rsid w:val="00D21F62"/>
    <w:rsid w:val="00D26E26"/>
    <w:rsid w:val="00D40B55"/>
    <w:rsid w:val="00D43B3A"/>
    <w:rsid w:val="00D509A5"/>
    <w:rsid w:val="00D56B4E"/>
    <w:rsid w:val="00D608A4"/>
    <w:rsid w:val="00D60E46"/>
    <w:rsid w:val="00D63EFD"/>
    <w:rsid w:val="00D651FD"/>
    <w:rsid w:val="00D66F96"/>
    <w:rsid w:val="00D75351"/>
    <w:rsid w:val="00D84752"/>
    <w:rsid w:val="00D86B3B"/>
    <w:rsid w:val="00D8748A"/>
    <w:rsid w:val="00D9187D"/>
    <w:rsid w:val="00D92449"/>
    <w:rsid w:val="00D93196"/>
    <w:rsid w:val="00D95496"/>
    <w:rsid w:val="00DA0DC0"/>
    <w:rsid w:val="00DB148B"/>
    <w:rsid w:val="00DB1D76"/>
    <w:rsid w:val="00DB243C"/>
    <w:rsid w:val="00DB482A"/>
    <w:rsid w:val="00DB56F2"/>
    <w:rsid w:val="00DB6EF5"/>
    <w:rsid w:val="00DB7D2B"/>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9B5"/>
    <w:rsid w:val="00E31DF3"/>
    <w:rsid w:val="00E3300D"/>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04C3C"/>
    <w:rsid w:val="00F05B5A"/>
    <w:rsid w:val="00F13FB1"/>
    <w:rsid w:val="00F27CD8"/>
    <w:rsid w:val="00F30351"/>
    <w:rsid w:val="00F3323E"/>
    <w:rsid w:val="00F341F4"/>
    <w:rsid w:val="00F34F9D"/>
    <w:rsid w:val="00F35CCE"/>
    <w:rsid w:val="00F54616"/>
    <w:rsid w:val="00F5524B"/>
    <w:rsid w:val="00F60538"/>
    <w:rsid w:val="00F61DD2"/>
    <w:rsid w:val="00F66AFF"/>
    <w:rsid w:val="00F71433"/>
    <w:rsid w:val="00F75D04"/>
    <w:rsid w:val="00F76CD4"/>
    <w:rsid w:val="00F814B4"/>
    <w:rsid w:val="00F83464"/>
    <w:rsid w:val="00F93BE7"/>
    <w:rsid w:val="00F97C5B"/>
    <w:rsid w:val="00FA3D50"/>
    <w:rsid w:val="00FA7AD5"/>
    <w:rsid w:val="00FB0413"/>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F75D04"/>
    <w:pPr>
      <w:ind w:right="-46"/>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23185851">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B9DB-1E40-45FC-A665-253C6631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5169</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YUEN NGA LUN AARON</cp:lastModifiedBy>
  <cp:revision>34</cp:revision>
  <cp:lastPrinted>2019-08-27T05:42:00Z</cp:lastPrinted>
  <dcterms:created xsi:type="dcterms:W3CDTF">2023-06-25T08:46:00Z</dcterms:created>
  <dcterms:modified xsi:type="dcterms:W3CDTF">2023-06-26T10:12:00Z</dcterms:modified>
</cp:coreProperties>
</file>