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200298" w:rsidRDefault="001538C2" w:rsidP="001538C2">
      <w:pPr>
        <w:pStyle w:val="ListParagraph"/>
        <w:numPr>
          <w:ilvl w:val="0"/>
          <w:numId w:val="28"/>
        </w:numPr>
        <w:ind w:left="426"/>
        <w:jc w:val="both"/>
        <w:rPr>
          <w:rFonts w:ascii="Avenir Next" w:hAnsi="Avenir Next" w:cs="Arial"/>
          <w:sz w:val="22"/>
          <w:szCs w:val="22"/>
          <w:lang w:val="en-GB"/>
        </w:rPr>
      </w:pPr>
      <w:r w:rsidRPr="00200298">
        <w:rPr>
          <w:rFonts w:ascii="Avenir Next" w:hAnsi="Avenir Next" w:cs="Arial"/>
          <w:sz w:val="22"/>
          <w:szCs w:val="22"/>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200298">
        <w:rPr>
          <w:rFonts w:ascii="Avenir Next" w:hAnsi="Avenir Next" w:cs="Arial"/>
          <w:sz w:val="22"/>
          <w:szCs w:val="22"/>
          <w:highlight w:val="yellow"/>
          <w:lang w:val="en-GB"/>
        </w:rPr>
        <w:t>The Bankruptcy Law allows companies belonging to the same economic group to</w:t>
      </w:r>
      <w:r w:rsidR="00A113EC" w:rsidRPr="00200298">
        <w:rPr>
          <w:rFonts w:ascii="Avenir Next" w:hAnsi="Avenir Next" w:cs="Arial"/>
          <w:sz w:val="22"/>
          <w:szCs w:val="22"/>
          <w:highlight w:val="yellow"/>
          <w:lang w:val="en-GB"/>
        </w:rPr>
        <w:t xml:space="preserve"> jointly</w:t>
      </w:r>
      <w:r w:rsidRPr="00200298">
        <w:rPr>
          <w:rFonts w:ascii="Avenir Next" w:hAnsi="Avenir Next" w:cs="Arial"/>
          <w:sz w:val="22"/>
          <w:szCs w:val="22"/>
          <w:highlight w:val="yellow"/>
          <w:lang w:val="en-GB"/>
        </w:rPr>
        <w:t xml:space="preserve"> file for restructuring</w:t>
      </w:r>
      <w:r w:rsidRPr="00E945B1">
        <w:rPr>
          <w:rFonts w:ascii="Avenir Next" w:hAnsi="Avenir Next" w:cs="Arial"/>
          <w:sz w:val="22"/>
          <w:szCs w:val="22"/>
          <w:lang w:val="en-GB"/>
        </w:rPr>
        <w:t xml:space="preserve">.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with regard to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Brazil has a single apex court: the Superior Court of Justice, which is in charge of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CC3FEA">
        <w:rPr>
          <w:rFonts w:ascii="Avenir Next" w:hAnsi="Avenir Next" w:cs="Arial"/>
          <w:sz w:val="22"/>
          <w:szCs w:val="22"/>
          <w:highlight w:val="yellow"/>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The nomination of an individual as a judge of a bankruptcy court is the result of an election by popular vote from residents within that particular judicial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020277">
        <w:rPr>
          <w:rFonts w:ascii="Avenir Next" w:hAnsi="Avenir Next" w:cs="Arial"/>
          <w:sz w:val="22"/>
          <w:szCs w:val="22"/>
          <w:highlight w:val="yellow"/>
          <w:lang w:val="en-GB"/>
        </w:rPr>
        <w:t xml:space="preserve">The </w:t>
      </w:r>
      <w:r w:rsidRPr="00020277">
        <w:rPr>
          <w:rFonts w:ascii="Avenir Next" w:hAnsi="Avenir Next" w:cs="Arial"/>
          <w:i/>
          <w:iCs/>
          <w:sz w:val="22"/>
          <w:szCs w:val="22"/>
          <w:highlight w:val="yellow"/>
          <w:lang w:val="en-GB"/>
        </w:rPr>
        <w:t>antichresis</w:t>
      </w:r>
      <w:r w:rsidRPr="00020277">
        <w:rPr>
          <w:rFonts w:ascii="Avenir Next" w:hAnsi="Avenir Next" w:cs="Arial"/>
          <w:sz w:val="22"/>
          <w:szCs w:val="22"/>
          <w:highlight w:val="yellow"/>
          <w:lang w:val="en-GB"/>
        </w:rPr>
        <w:t xml:space="preserve"> is a widely used type of security, the purpose of which is to assign the income from an immovable property to the guaranteed party</w:t>
      </w:r>
      <w:r w:rsidRPr="00E945B1">
        <w:rPr>
          <w:rFonts w:ascii="Avenir Next" w:hAnsi="Avenir Next" w:cs="Arial"/>
          <w:sz w:val="22"/>
          <w:szCs w:val="22"/>
          <w:lang w:val="en-GB"/>
        </w:rPr>
        <w:t>.</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Fiduciary titles are increasingly used as a security due to the fact that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r w:rsidRPr="00E945B1">
        <w:rPr>
          <w:rFonts w:ascii="Avenir Next" w:hAnsi="Avenir Next" w:cs="Arial"/>
          <w:i/>
          <w:iCs/>
          <w:sz w:val="22"/>
          <w:szCs w:val="22"/>
          <w:lang w:val="en-GB"/>
        </w:rPr>
        <w:t>sociedade de economia mista</w:t>
      </w:r>
      <w:r w:rsidRPr="00E945B1">
        <w:rPr>
          <w:rFonts w:ascii="Avenir Next" w:hAnsi="Avenir Next" w:cs="Arial"/>
          <w:sz w:val="22"/>
          <w:szCs w:val="22"/>
          <w:lang w:val="en-GB"/>
        </w:rPr>
        <w:t xml:space="preserve"> (a company whose majority equity interest belongs to the Federal, State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 big law firm.</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3B4DBC">
        <w:rPr>
          <w:rFonts w:ascii="Avenir Next" w:hAnsi="Avenir Next" w:cs="Arial"/>
          <w:sz w:val="22"/>
          <w:szCs w:val="22"/>
          <w:highlight w:val="yellow"/>
          <w:lang w:val="en-GB"/>
        </w:rPr>
        <w:t>An individual who carries on a business activity without the use of a legal entity</w:t>
      </w:r>
      <w:r w:rsidRPr="00E945B1">
        <w:rPr>
          <w:rFonts w:ascii="Avenir Next" w:hAnsi="Avenir Next" w:cs="Arial"/>
          <w:sz w:val="22"/>
          <w:szCs w:val="22"/>
          <w:lang w:val="en-GB"/>
        </w:rPr>
        <w:t>.</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An investment bank.</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200298">
        <w:rPr>
          <w:rFonts w:ascii="Avenir Next" w:hAnsi="Avenir Next" w:cs="Arial"/>
          <w:sz w:val="22"/>
          <w:szCs w:val="22"/>
          <w:lang w:val="en-GB"/>
        </w:rPr>
        <w:t>The judicial recovery plan must be presented within 60 days from the decision granting the processing of the procedure</w:t>
      </w:r>
      <w:r w:rsidRPr="00E945B1">
        <w:rPr>
          <w:rFonts w:ascii="Avenir Next" w:hAnsi="Avenir Next" w:cs="Arial"/>
          <w:sz w:val="22"/>
          <w:szCs w:val="22"/>
          <w:lang w:val="en-GB"/>
        </w:rPr>
        <w:t>.</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6A1DC1">
        <w:rPr>
          <w:rFonts w:ascii="Avenir Next" w:hAnsi="Avenir Next" w:cs="Arial"/>
          <w:sz w:val="22"/>
          <w:szCs w:val="22"/>
          <w:highlight w:val="yellow"/>
          <w:lang w:val="en-GB"/>
        </w:rPr>
        <w:t>With no objections to the judicial reorgani</w:t>
      </w:r>
      <w:r w:rsidR="007D77AA" w:rsidRPr="006A1DC1">
        <w:rPr>
          <w:rFonts w:ascii="Avenir Next" w:hAnsi="Avenir Next" w:cs="Arial"/>
          <w:sz w:val="22"/>
          <w:szCs w:val="22"/>
          <w:highlight w:val="yellow"/>
          <w:lang w:val="en-GB"/>
        </w:rPr>
        <w:t>s</w:t>
      </w:r>
      <w:r w:rsidRPr="006A1DC1">
        <w:rPr>
          <w:rFonts w:ascii="Avenir Next" w:hAnsi="Avenir Next" w:cs="Arial"/>
          <w:sz w:val="22"/>
          <w:szCs w:val="22"/>
          <w:highlight w:val="yellow"/>
          <w:lang w:val="en-GB"/>
        </w:rPr>
        <w:t xml:space="preserve">ation plan, the judge will appoint a </w:t>
      </w:r>
      <w:r w:rsidR="002D7B11" w:rsidRPr="006A1DC1">
        <w:rPr>
          <w:rFonts w:ascii="Avenir Next" w:hAnsi="Avenir Next" w:cs="Arial"/>
          <w:sz w:val="22"/>
          <w:szCs w:val="22"/>
          <w:highlight w:val="yellow"/>
          <w:lang w:val="en-GB"/>
        </w:rPr>
        <w:t>g</w:t>
      </w:r>
      <w:r w:rsidRPr="006A1DC1">
        <w:rPr>
          <w:rFonts w:ascii="Avenir Next" w:hAnsi="Avenir Next" w:cs="Arial"/>
          <w:sz w:val="22"/>
          <w:szCs w:val="22"/>
          <w:highlight w:val="yellow"/>
          <w:lang w:val="en-GB"/>
        </w:rPr>
        <w:t xml:space="preserve">eneral </w:t>
      </w:r>
      <w:r w:rsidR="002D7B11" w:rsidRPr="006A1DC1">
        <w:rPr>
          <w:rFonts w:ascii="Avenir Next" w:hAnsi="Avenir Next" w:cs="Arial"/>
          <w:sz w:val="22"/>
          <w:szCs w:val="22"/>
          <w:highlight w:val="yellow"/>
          <w:lang w:val="en-GB"/>
        </w:rPr>
        <w:t>m</w:t>
      </w:r>
      <w:r w:rsidRPr="006A1DC1">
        <w:rPr>
          <w:rFonts w:ascii="Avenir Next" w:hAnsi="Avenir Next" w:cs="Arial"/>
          <w:sz w:val="22"/>
          <w:szCs w:val="22"/>
          <w:highlight w:val="yellow"/>
          <w:lang w:val="en-GB"/>
        </w:rPr>
        <w:t xml:space="preserve">eeting of </w:t>
      </w:r>
      <w:r w:rsidR="002D7B11" w:rsidRPr="006A1DC1">
        <w:rPr>
          <w:rFonts w:ascii="Avenir Next" w:hAnsi="Avenir Next" w:cs="Arial"/>
          <w:sz w:val="22"/>
          <w:szCs w:val="22"/>
          <w:highlight w:val="yellow"/>
          <w:lang w:val="en-GB"/>
        </w:rPr>
        <w:t>c</w:t>
      </w:r>
      <w:r w:rsidRPr="006A1DC1">
        <w:rPr>
          <w:rFonts w:ascii="Avenir Next" w:hAnsi="Avenir Next" w:cs="Arial"/>
          <w:sz w:val="22"/>
          <w:szCs w:val="22"/>
          <w:highlight w:val="yellow"/>
          <w:lang w:val="en-GB"/>
        </w:rPr>
        <w:t>reditors so that the creditors can deliberate on the judicial reorgani</w:t>
      </w:r>
      <w:r w:rsidR="002D7B11" w:rsidRPr="006A1DC1">
        <w:rPr>
          <w:rFonts w:ascii="Avenir Next" w:hAnsi="Avenir Next" w:cs="Arial"/>
          <w:sz w:val="22"/>
          <w:szCs w:val="22"/>
          <w:highlight w:val="yellow"/>
          <w:lang w:val="en-GB"/>
        </w:rPr>
        <w:t>s</w:t>
      </w:r>
      <w:r w:rsidRPr="006A1DC1">
        <w:rPr>
          <w:rFonts w:ascii="Avenir Next" w:hAnsi="Avenir Next" w:cs="Arial"/>
          <w:sz w:val="22"/>
          <w:szCs w:val="22"/>
          <w:highlight w:val="yellow"/>
          <w:lang w:val="en-GB"/>
        </w:rPr>
        <w:t>ation plan</w:t>
      </w:r>
      <w:r w:rsidRPr="00E945B1">
        <w:rPr>
          <w:rFonts w:ascii="Avenir Next" w:hAnsi="Avenir Next" w:cs="Arial"/>
          <w:sz w:val="22"/>
          <w:szCs w:val="22"/>
          <w:lang w:val="en-GB"/>
        </w:rPr>
        <w:t>.</w:t>
      </w: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1.6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6A1DC1">
        <w:rPr>
          <w:rFonts w:ascii="Avenir Next" w:hAnsi="Avenir Next" w:cs="Arial"/>
          <w:sz w:val="22"/>
          <w:szCs w:val="22"/>
          <w:highlight w:val="yellow"/>
          <w:lang w:val="en-GB"/>
        </w:rPr>
        <w:t>Tax claims, including principal, interest, and fines</w:t>
      </w:r>
      <w:r w:rsidRPr="00E945B1">
        <w:rPr>
          <w:rFonts w:ascii="Avenir Next" w:hAnsi="Avenir Next" w:cs="Arial"/>
          <w:sz w:val="22"/>
          <w:szCs w:val="22"/>
          <w:lang w:val="en-GB"/>
        </w:rPr>
        <w:t>.</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 xml:space="preserve">Question 1.7 </w:t>
      </w:r>
    </w:p>
    <w:p w14:paraId="40F10131" w14:textId="4AB06FD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r w:rsidR="00B55C70" w:rsidRPr="00E945B1">
        <w:rPr>
          <w:rFonts w:ascii="Avenir Next" w:hAnsi="Avenir Next" w:cs="Arial"/>
          <w:sz w:val="22"/>
          <w:szCs w:val="22"/>
          <w:lang w:val="en-GB"/>
        </w:rPr>
        <w:t>;</w:t>
      </w:r>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r w:rsidR="00B55C70" w:rsidRPr="00E945B1">
        <w:rPr>
          <w:rFonts w:ascii="Avenir Next" w:hAnsi="Avenir Next" w:cs="Arial"/>
          <w:sz w:val="22"/>
          <w:szCs w:val="22"/>
          <w:lang w:val="en-GB"/>
        </w:rPr>
        <w:t>;</w:t>
      </w:r>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w:t>
      </w:r>
      <w:r w:rsidR="00B55C70" w:rsidRPr="00E945B1">
        <w:rPr>
          <w:rFonts w:ascii="Avenir Next" w:hAnsi="Avenir Next" w:cs="Arial"/>
          <w:sz w:val="22"/>
          <w:szCs w:val="22"/>
          <w:lang w:val="en-GB"/>
        </w:rPr>
        <w:t>;</w:t>
      </w:r>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II</w:t>
      </w:r>
      <w:r w:rsidR="00B55C70" w:rsidRPr="00E945B1">
        <w:rPr>
          <w:rFonts w:ascii="Avenir Next" w:hAnsi="Avenir Next" w:cs="Arial"/>
          <w:sz w:val="22"/>
          <w:szCs w:val="22"/>
          <w:lang w:val="en-GB"/>
        </w:rPr>
        <w:t>;</w:t>
      </w:r>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3C62D891"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 is solely dependent on its approval by creditors whose claims amount to a</w:t>
      </w:r>
      <w:r w:rsidR="00946E5A" w:rsidRPr="00E945B1">
        <w:rPr>
          <w:rFonts w:ascii="Avenir Next" w:hAnsi="Avenir Next" w:cs="Arial"/>
          <w:sz w:val="22"/>
          <w:szCs w:val="22"/>
          <w:lang w:val="en-GB"/>
        </w:rPr>
        <w:t>n amount</w:t>
      </w:r>
      <w:r w:rsidRPr="00E945B1">
        <w:rPr>
          <w:rFonts w:ascii="Avenir Next" w:hAnsi="Avenir Next" w:cs="Arial"/>
          <w:sz w:val="22"/>
          <w:szCs w:val="22"/>
          <w:lang w:val="en-GB"/>
        </w:rPr>
        <w:t xml:space="preserve"> in excess of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6A1DC1">
        <w:rPr>
          <w:rFonts w:ascii="Avenir Next" w:hAnsi="Avenir Next" w:cs="Arial"/>
          <w:sz w:val="22"/>
          <w:szCs w:val="22"/>
          <w:highlight w:val="yellow"/>
          <w:lang w:val="en-GB"/>
        </w:rPr>
        <w:t xml:space="preserve">The approval of the plan in </w:t>
      </w:r>
      <w:r w:rsidR="002F5E7D" w:rsidRPr="006A1DC1">
        <w:rPr>
          <w:rFonts w:ascii="Avenir Next" w:hAnsi="Avenir Next" w:cs="Arial"/>
          <w:sz w:val="22"/>
          <w:szCs w:val="22"/>
          <w:highlight w:val="yellow"/>
          <w:lang w:val="en-GB"/>
        </w:rPr>
        <w:t>c</w:t>
      </w:r>
      <w:r w:rsidRPr="006A1DC1">
        <w:rPr>
          <w:rFonts w:ascii="Avenir Next" w:hAnsi="Avenir Next" w:cs="Arial"/>
          <w:sz w:val="22"/>
          <w:szCs w:val="22"/>
          <w:highlight w:val="yellow"/>
          <w:lang w:val="en-GB"/>
        </w:rPr>
        <w:t>lass III depends on a double majority: by head count and by the total amount of claims</w:t>
      </w:r>
      <w:r w:rsidRPr="00E945B1">
        <w:rPr>
          <w:rFonts w:ascii="Avenir Next" w:hAnsi="Avenir Next" w:cs="Arial"/>
          <w:sz w:val="22"/>
          <w:szCs w:val="22"/>
          <w:lang w:val="en-GB"/>
        </w:rPr>
        <w:t>.</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1.8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837C6E">
        <w:rPr>
          <w:rFonts w:ascii="Avenir Next" w:hAnsi="Avenir Next" w:cs="Arial"/>
          <w:sz w:val="22"/>
          <w:szCs w:val="22"/>
          <w:highlight w:val="yellow"/>
          <w:lang w:val="en-GB"/>
        </w:rPr>
        <w:t>The remuneration of the judicial administrator is limited to 2% of the amount payable to the creditors</w:t>
      </w:r>
      <w:r w:rsidRPr="00E945B1">
        <w:rPr>
          <w:rFonts w:ascii="Avenir Next" w:hAnsi="Avenir Next" w:cs="Arial"/>
          <w:sz w:val="22"/>
          <w:szCs w:val="22"/>
          <w:lang w:val="en-GB"/>
        </w:rPr>
        <w:t>.</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There is no limit in the Bankruptcy Law </w:t>
      </w:r>
      <w:r w:rsidR="00C35F6F" w:rsidRPr="00E945B1">
        <w:rPr>
          <w:rFonts w:ascii="Avenir Next" w:hAnsi="Avenir Next" w:cs="Arial"/>
          <w:sz w:val="22"/>
          <w:szCs w:val="22"/>
          <w:lang w:val="en-GB"/>
        </w:rPr>
        <w:t>as to</w:t>
      </w:r>
      <w:r w:rsidRPr="00E945B1">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1.9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it is a judicially-created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837C6E">
        <w:rPr>
          <w:rFonts w:ascii="Avenir Next" w:hAnsi="Avenir Next"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r w:rsidRPr="00E945B1">
        <w:rPr>
          <w:rFonts w:ascii="Avenir Next" w:hAnsi="Avenir Next" w:cs="Arial"/>
          <w:sz w:val="22"/>
          <w:szCs w:val="22"/>
          <w:lang w:val="en-GB"/>
        </w:rPr>
        <w:t>.</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B76B48">
        <w:rPr>
          <w:rFonts w:ascii="Avenir Next" w:hAnsi="Avenir Next" w:cs="Arial"/>
          <w:sz w:val="22"/>
          <w:szCs w:val="22"/>
          <w:highlight w:val="yellow"/>
          <w:lang w:val="en-GB"/>
        </w:rPr>
        <w:t>Extrajudicial recoveries do not allow the debtor to dispose of its assets free of any encumbrances, unlike judicial recoveries</w:t>
      </w:r>
      <w:r w:rsidRPr="00E945B1">
        <w:rPr>
          <w:rFonts w:ascii="Avenir Next" w:hAnsi="Avenir Next" w:cs="Arial"/>
          <w:sz w:val="22"/>
          <w:szCs w:val="22"/>
          <w:lang w:val="en-GB"/>
        </w:rPr>
        <w:t>.</w:t>
      </w:r>
    </w:p>
    <w:p w14:paraId="669606CE" w14:textId="77777777" w:rsidR="0001050B" w:rsidRPr="00E945B1" w:rsidRDefault="0001050B" w:rsidP="0001050B">
      <w:pPr>
        <w:rPr>
          <w:rFonts w:ascii="Avenir Next" w:hAnsi="Avenir Next" w:cs="Arial"/>
          <w:sz w:val="22"/>
          <w:szCs w:val="22"/>
          <w:lang w:val="en-GB"/>
        </w:rPr>
      </w:pPr>
    </w:p>
    <w:p w14:paraId="248FF43D" w14:textId="206B805E" w:rsidR="0001050B" w:rsidRDefault="0001050B"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2.1 [maximum </w:t>
      </w:r>
      <w:r w:rsidR="00B57862" w:rsidRPr="00E945B1">
        <w:rPr>
          <w:rFonts w:ascii="Avenir Next Demi Bold" w:hAnsi="Avenir Next Demi Bold" w:cs="Arial"/>
          <w:b/>
          <w:bCs/>
          <w:color w:val="000000" w:themeColor="text1"/>
          <w:sz w:val="22"/>
          <w:szCs w:val="22"/>
          <w:lang w:val="en-GB"/>
        </w:rPr>
        <w:t>2</w:t>
      </w:r>
      <w:r w:rsidRPr="00E945B1">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211AEA88" w14:textId="77777777" w:rsidR="00840D83" w:rsidRPr="00E945B1" w:rsidRDefault="00840D83" w:rsidP="00E9426A">
      <w:pPr>
        <w:jc w:val="both"/>
        <w:rPr>
          <w:rFonts w:ascii="Avenir Next" w:hAnsi="Avenir Next" w:cs="Arial"/>
          <w:sz w:val="22"/>
          <w:szCs w:val="22"/>
          <w:lang w:val="en-GB"/>
        </w:rPr>
      </w:pPr>
    </w:p>
    <w:p w14:paraId="18B8F6BD" w14:textId="6BCE5A73" w:rsidR="00E9426A" w:rsidRPr="00B76B48" w:rsidRDefault="00B76B48" w:rsidP="008E79A7">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64 provides that the administration of a debtor can be removed where (i) the administration has acted with "malice, simulation or fraud against the interests of its creditors"" or (ii) where the administration has incurred personal expenses that are manifestly excessive when compared to his equity position. </w:t>
      </w:r>
    </w:p>
    <w:p w14:paraId="634ED961" w14:textId="77777777" w:rsidR="00B1461F" w:rsidRPr="00E945B1" w:rsidRDefault="00B1461F" w:rsidP="008E79A7">
      <w:pPr>
        <w:ind w:right="851"/>
        <w:rPr>
          <w:rFonts w:ascii="Avenir Next" w:hAnsi="Avenir Next" w:cs="Arial"/>
          <w:sz w:val="22"/>
          <w:szCs w:val="22"/>
          <w:lang w:val="en-GB"/>
        </w:rPr>
      </w:pPr>
    </w:p>
    <w:p w14:paraId="2EA42414" w14:textId="3DBDFD0F" w:rsidR="00E46C58" w:rsidRPr="00E945B1" w:rsidRDefault="00E46C58" w:rsidP="00E46C58">
      <w:pPr>
        <w:pStyle w:val="INSOLstyleheading4"/>
        <w:rPr>
          <w:rFonts w:ascii="Avenir Next Demi Bold" w:hAnsi="Avenir Next Demi Bold"/>
          <w:iCs w:val="0"/>
        </w:rPr>
      </w:pPr>
      <w:r w:rsidRPr="00E945B1">
        <w:rPr>
          <w:rFonts w:ascii="Avenir Next Demi Bold" w:hAnsi="Avenir Next Demi Bold"/>
          <w:iCs w:val="0"/>
        </w:rPr>
        <w:t xml:space="preserve">Question 2.2 [maximum </w:t>
      </w:r>
      <w:r w:rsidR="009C6500" w:rsidRPr="00E945B1">
        <w:rPr>
          <w:rFonts w:ascii="Avenir Next Demi Bold" w:hAnsi="Avenir Next Demi Bold"/>
          <w:iCs w:val="0"/>
        </w:rPr>
        <w:t>3</w:t>
      </w:r>
      <w:r w:rsidRPr="00E945B1">
        <w:rPr>
          <w:rFonts w:ascii="Avenir Next Demi Bold" w:hAnsi="Avenir Next Demi Bold"/>
          <w:iCs w:val="0"/>
        </w:rPr>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2D8D2095" w14:textId="3D10AA24" w:rsidR="00EE762A" w:rsidRPr="00E945B1" w:rsidRDefault="001D2F68" w:rsidP="002441F8">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The judicial administrator may sell the assets of a bankrupt estate by (i) in-person, electronic or hybrid auction; (ii) by a competitive (bid) procedure operated by a specialist agent, or (iii) by any other method approved in the Bankruptcy Law. </w:t>
      </w:r>
    </w:p>
    <w:p w14:paraId="7F9A885D" w14:textId="59F1CDB9" w:rsidR="00EE762A" w:rsidRDefault="00EE762A" w:rsidP="0001050B">
      <w:pPr>
        <w:rPr>
          <w:rFonts w:ascii="Avenir Next" w:hAnsi="Avenir Next" w:cs="Arial"/>
          <w:bCs/>
          <w:color w:val="000000" w:themeColor="text1"/>
          <w:sz w:val="22"/>
          <w:szCs w:val="22"/>
          <w:lang w:val="en-GB"/>
        </w:rPr>
      </w:pPr>
    </w:p>
    <w:p w14:paraId="2C6E1C62" w14:textId="77777777" w:rsidR="00B261DB" w:rsidRPr="00E945B1" w:rsidRDefault="00B261DB" w:rsidP="0001050B">
      <w:pPr>
        <w:rPr>
          <w:rFonts w:ascii="Avenir Next" w:hAnsi="Avenir Next" w:cs="Arial"/>
          <w:bCs/>
          <w:color w:val="000000" w:themeColor="text1"/>
          <w:sz w:val="22"/>
          <w:szCs w:val="22"/>
          <w:lang w:val="en-GB"/>
        </w:rPr>
      </w:pPr>
    </w:p>
    <w:p w14:paraId="01ADB7C2" w14:textId="77777777" w:rsidR="003D09B1" w:rsidRDefault="003D09B1" w:rsidP="007B1B85">
      <w:pPr>
        <w:pStyle w:val="INSOLstyleheading4"/>
        <w:rPr>
          <w:rFonts w:ascii="Avenir Next Demi Bold" w:hAnsi="Avenir Next Demi Bold"/>
          <w:iCs w:val="0"/>
        </w:rPr>
      </w:pPr>
    </w:p>
    <w:p w14:paraId="444D02A5" w14:textId="77777777" w:rsidR="003D09B1" w:rsidRDefault="003D09B1" w:rsidP="007B1B85">
      <w:pPr>
        <w:pStyle w:val="INSOLstyleheading4"/>
        <w:rPr>
          <w:rFonts w:ascii="Avenir Next Demi Bold" w:hAnsi="Avenir Next Demi Bold"/>
          <w:iCs w:val="0"/>
        </w:rPr>
      </w:pPr>
    </w:p>
    <w:p w14:paraId="07200C81" w14:textId="77777777" w:rsidR="003D09B1" w:rsidRDefault="003D09B1" w:rsidP="007B1B85">
      <w:pPr>
        <w:pStyle w:val="INSOLstyleheading4"/>
        <w:rPr>
          <w:rFonts w:ascii="Avenir Next Demi Bold" w:hAnsi="Avenir Next Demi Bold"/>
          <w:iCs w:val="0"/>
        </w:rPr>
      </w:pPr>
    </w:p>
    <w:p w14:paraId="060CC273" w14:textId="596B5EC8" w:rsidR="007B1B85" w:rsidRPr="00E945B1" w:rsidRDefault="007B1B85" w:rsidP="007B1B85">
      <w:pPr>
        <w:pStyle w:val="INSOLstyleheading4"/>
        <w:rPr>
          <w:rFonts w:ascii="Avenir Next Demi Bold" w:hAnsi="Avenir Next Demi Bold"/>
          <w:iCs w:val="0"/>
        </w:rPr>
      </w:pPr>
      <w:r w:rsidRPr="00E945B1">
        <w:rPr>
          <w:rFonts w:ascii="Avenir Next Demi Bold" w:hAnsi="Avenir Next Demi Bold"/>
          <w:iCs w:val="0"/>
        </w:rPr>
        <w:lastRenderedPageBreak/>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38483AEF" w14:textId="31F6B260" w:rsidR="00514451" w:rsidRPr="00E945B1" w:rsidRDefault="007C0AF6"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Two acts that may be rendered ineffective towards the bankrupt estate if committed during the suspect period include (i) payment of debts that are not yet due in a way that extinguishes the claim; or (ii) payment of debts that are due any payable in a manner not provided for in the contract.</w:t>
      </w:r>
    </w:p>
    <w:p w14:paraId="5C5A3E74" w14:textId="17439DD7" w:rsidR="00E90971" w:rsidRDefault="00E90971" w:rsidP="0001050B">
      <w:pPr>
        <w:rPr>
          <w:rFonts w:ascii="Avenir Next" w:hAnsi="Avenir Next" w:cs="Arial"/>
          <w:bCs/>
          <w:color w:val="000000" w:themeColor="text1"/>
          <w:sz w:val="22"/>
          <w:szCs w:val="22"/>
          <w:lang w:val="en-GB"/>
        </w:rPr>
      </w:pPr>
    </w:p>
    <w:p w14:paraId="180B0A77" w14:textId="77777777" w:rsidR="00B261DB" w:rsidRPr="00E945B1" w:rsidRDefault="00B261DB" w:rsidP="0001050B">
      <w:pPr>
        <w:rPr>
          <w:rFonts w:ascii="Avenir Next" w:hAnsi="Avenir Next" w:cs="Arial"/>
          <w:bCs/>
          <w:color w:val="000000" w:themeColor="text1"/>
          <w:sz w:val="22"/>
          <w:szCs w:val="22"/>
          <w:lang w:val="en-GB"/>
        </w:rPr>
      </w:pPr>
    </w:p>
    <w:p w14:paraId="60A83258" w14:textId="7E9EF2E1" w:rsidR="00CA126D" w:rsidRPr="00E945B1" w:rsidRDefault="00CA126D" w:rsidP="00CA126D">
      <w:pPr>
        <w:pStyle w:val="INSOLstyleheading4"/>
        <w:rPr>
          <w:rFonts w:ascii="Avenir Next Demi Bold" w:hAnsi="Avenir Next Demi Bold"/>
          <w:iCs w:val="0"/>
        </w:rPr>
      </w:pPr>
      <w:r w:rsidRPr="00E945B1">
        <w:rPr>
          <w:rFonts w:ascii="Avenir Next Demi Bold" w:hAnsi="Avenir Next Demi Bold"/>
          <w:iCs w:val="0"/>
        </w:rPr>
        <w:t xml:space="preserve">Question 2.4 [maximum </w:t>
      </w:r>
      <w:r w:rsidR="00A668D8" w:rsidRPr="00E945B1">
        <w:rPr>
          <w:rFonts w:ascii="Avenir Next Demi Bold" w:hAnsi="Avenir Next Demi Bold"/>
          <w:iCs w:val="0"/>
        </w:rPr>
        <w:t>3</w:t>
      </w:r>
      <w:r w:rsidRPr="00E945B1">
        <w:rPr>
          <w:rFonts w:ascii="Avenir Next Demi Bold" w:hAnsi="Avenir Next Demi Bold"/>
          <w:iCs w:val="0"/>
        </w:rPr>
        <w:t xml:space="preserve"> marks]</w:t>
      </w:r>
    </w:p>
    <w:p w14:paraId="2FA0457E" w14:textId="77777777" w:rsidR="00CA126D" w:rsidRPr="00E945B1" w:rsidRDefault="00CA126D" w:rsidP="00CA126D">
      <w:pPr>
        <w:jc w:val="both"/>
        <w:rPr>
          <w:rFonts w:ascii="Avenir Next" w:hAnsi="Avenir Next" w:cs="Arial"/>
          <w:color w:val="808080" w:themeColor="background1" w:themeShade="80"/>
          <w:sz w:val="22"/>
          <w:szCs w:val="22"/>
          <w:lang w:val="en-GB"/>
        </w:rPr>
      </w:pPr>
    </w:p>
    <w:p w14:paraId="07A016E2" w14:textId="07E68728" w:rsidR="00731B49" w:rsidRPr="00E945B1" w:rsidRDefault="00593D3A" w:rsidP="00CA126D">
      <w:pPr>
        <w:rPr>
          <w:rFonts w:ascii="Avenir Next" w:hAnsi="Avenir Next" w:cs="Arial"/>
          <w:sz w:val="22"/>
          <w:szCs w:val="22"/>
          <w:lang w:val="en-GB"/>
        </w:rPr>
      </w:pPr>
      <w:r w:rsidRPr="00E945B1">
        <w:rPr>
          <w:rFonts w:ascii="Avenir Next" w:hAnsi="Avenir Next" w:cs="Arial"/>
          <w:sz w:val="22"/>
          <w:szCs w:val="22"/>
          <w:lang w:val="en-GB"/>
        </w:rPr>
        <w:t xml:space="preserve">State the requirements that a Brazilian corporation needs to meet to file for judicial recovery.   </w:t>
      </w:r>
    </w:p>
    <w:p w14:paraId="37C00422" w14:textId="77777777" w:rsidR="00593D3A" w:rsidRPr="00E945B1" w:rsidRDefault="00593D3A" w:rsidP="00CA126D">
      <w:pPr>
        <w:rPr>
          <w:rFonts w:ascii="Avenir Next" w:hAnsi="Avenir Next" w:cs="Arial"/>
          <w:bCs/>
          <w:color w:val="000000" w:themeColor="text1"/>
          <w:sz w:val="22"/>
          <w:szCs w:val="22"/>
          <w:lang w:val="en-GB"/>
        </w:rPr>
      </w:pPr>
    </w:p>
    <w:p w14:paraId="5EBEE67F" w14:textId="60DF128B" w:rsidR="00CA126D" w:rsidRPr="00E945B1" w:rsidRDefault="00A92B57" w:rsidP="00CA12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file for judicial recovery, a Brazilian corporation must (i) either never have been declared bankrupt or, if it has been declared bankrupt, have extinguished the resulting liabilities; (ii) not have obtained a concession for recovery (whether 'ordinary' or for small and micro enterprises) in the last 5 years and (iii) not have been convicted (and its officers and controlling shareholder also must not have been convicted) of any offence relating to insolvency</w:t>
      </w:r>
      <w:r w:rsidR="0001294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38F9C285" w14:textId="77777777" w:rsidR="00CA126D" w:rsidRPr="00E945B1" w:rsidRDefault="00CA126D" w:rsidP="0001050B">
      <w:pPr>
        <w:rPr>
          <w:rFonts w:ascii="Avenir Next" w:hAnsi="Avenir Next" w:cs="Arial"/>
          <w:bCs/>
          <w:color w:val="000000" w:themeColor="text1"/>
          <w:sz w:val="22"/>
          <w:szCs w:val="22"/>
          <w:lang w:val="en-GB"/>
        </w:rPr>
      </w:pPr>
    </w:p>
    <w:p w14:paraId="7DC5C0DE" w14:textId="77777777" w:rsidR="00514451" w:rsidRPr="00E945B1" w:rsidRDefault="00514451"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811DFC">
      <w:pPr>
        <w:pStyle w:val="INSOLstyleheading4"/>
        <w:rPr>
          <w:rFonts w:ascii="Avenir Next Demi Bold" w:hAnsi="Avenir Next Demi Bold"/>
          <w:iCs w:val="0"/>
        </w:rPr>
      </w:pPr>
      <w:r w:rsidRPr="00E945B1">
        <w:rPr>
          <w:rFonts w:ascii="Avenir Next Demi Bold" w:hAnsi="Avenir Next Demi Bold"/>
          <w:iCs w:val="0"/>
        </w:rPr>
        <w:t xml:space="preserve">Question 3.1 [maximum </w:t>
      </w:r>
      <w:r w:rsidR="00D468D4" w:rsidRPr="00E945B1">
        <w:rPr>
          <w:rFonts w:ascii="Avenir Next Demi Bold" w:hAnsi="Avenir Next Demi Bold"/>
          <w:iCs w:val="0"/>
        </w:rPr>
        <w:t>5</w:t>
      </w:r>
      <w:r w:rsidRPr="00E945B1">
        <w:rPr>
          <w:rFonts w:ascii="Avenir Next Demi Bold" w:hAnsi="Avenir Next Demi Bold"/>
          <w:iCs w:val="0"/>
        </w:rPr>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E945B1" w:rsidRDefault="00387F21" w:rsidP="00811DFC">
      <w:pPr>
        <w:rPr>
          <w:rFonts w:ascii="Avenir Next" w:hAnsi="Avenir Next" w:cs="Arial"/>
          <w:sz w:val="22"/>
          <w:szCs w:val="22"/>
          <w:lang w:val="en-GB"/>
        </w:rPr>
      </w:pPr>
      <w:r w:rsidRPr="00E945B1">
        <w:rPr>
          <w:rFonts w:ascii="Avenir Next" w:hAnsi="Avenir Next" w:cs="Arial"/>
          <w:sz w:val="22"/>
          <w:szCs w:val="22"/>
          <w:lang w:val="en-GB"/>
        </w:rPr>
        <w:t>How is a judicial recovery different from an extrajudicial recovery?</w:t>
      </w:r>
    </w:p>
    <w:p w14:paraId="4DAF7E1C" w14:textId="77777777" w:rsidR="00387F21" w:rsidRPr="00E945B1" w:rsidRDefault="00387F21" w:rsidP="00811DFC">
      <w:pPr>
        <w:rPr>
          <w:rFonts w:ascii="Avenir Next" w:hAnsi="Avenir Next" w:cs="Arial"/>
          <w:bCs/>
          <w:color w:val="000000" w:themeColor="text1"/>
          <w:sz w:val="22"/>
          <w:szCs w:val="22"/>
          <w:lang w:val="en-GB"/>
        </w:rPr>
      </w:pPr>
    </w:p>
    <w:p w14:paraId="3CB6F3D6" w14:textId="50F08277" w:rsidR="00811DFC" w:rsidRDefault="00FF6217"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judicial recovery is a court-supervised process, whereas an extrajudicial recovery begins as an out-of-Court negotiation between the debtor and its creditors, and then concludes as a court process to approve the agreed recovery arrangement. An extrajudicial recovery can therefore be said to be a hybrid procedure. </w:t>
      </w:r>
    </w:p>
    <w:p w14:paraId="35C9DD02" w14:textId="1C305E09" w:rsidR="00FF6217" w:rsidRDefault="00FF6217" w:rsidP="00811DFC">
      <w:pPr>
        <w:jc w:val="both"/>
        <w:rPr>
          <w:rFonts w:ascii="Avenir Next" w:hAnsi="Avenir Next" w:cs="Arial"/>
          <w:color w:val="808080" w:themeColor="background1" w:themeShade="80"/>
          <w:sz w:val="22"/>
          <w:szCs w:val="22"/>
          <w:lang w:val="en-GB"/>
        </w:rPr>
      </w:pPr>
    </w:p>
    <w:p w14:paraId="06943D9D" w14:textId="0097C443" w:rsidR="00FF6217" w:rsidRDefault="00FF6217"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extrajudicial recovery is also simpler than a judicial recovery, as it lacks the requirements for example to have a judicial administrator, creditors' committee or general meeting of creditors. </w:t>
      </w:r>
    </w:p>
    <w:p w14:paraId="5950E779" w14:textId="36577D27" w:rsidR="00FF6217" w:rsidRDefault="00FF6217" w:rsidP="00811DFC">
      <w:pPr>
        <w:jc w:val="both"/>
        <w:rPr>
          <w:rFonts w:ascii="Avenir Next" w:hAnsi="Avenir Next" w:cs="Arial"/>
          <w:color w:val="808080" w:themeColor="background1" w:themeShade="80"/>
          <w:sz w:val="22"/>
          <w:szCs w:val="22"/>
          <w:lang w:val="en-GB"/>
        </w:rPr>
      </w:pPr>
    </w:p>
    <w:p w14:paraId="556920ED" w14:textId="1A8D009C" w:rsidR="00995986" w:rsidRDefault="00995986"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judicial recovery, the debtor runs the risk of having the procedure converted into a bankruptcy (for example if it does not file the recovery plan in the required time); however, for an extrajudicial recovery this is not an available option so the debtor does not run that risk. </w:t>
      </w:r>
    </w:p>
    <w:p w14:paraId="2E5D1772" w14:textId="445941C9" w:rsidR="003F4970" w:rsidRDefault="003F4970" w:rsidP="00811DFC">
      <w:pPr>
        <w:jc w:val="both"/>
        <w:rPr>
          <w:rFonts w:ascii="Avenir Next" w:hAnsi="Avenir Next" w:cs="Arial"/>
          <w:color w:val="808080" w:themeColor="background1" w:themeShade="80"/>
          <w:sz w:val="22"/>
          <w:szCs w:val="22"/>
          <w:lang w:val="en-GB"/>
        </w:rPr>
      </w:pPr>
    </w:p>
    <w:p w14:paraId="2F3D9FE6" w14:textId="2A214A68" w:rsidR="003F4970" w:rsidRDefault="003F4970"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a judicial recovery proceeding remains running for a period of two years following approval of the plan by the Court. This is not a requirement of an extrajudicial recovery, which terminates once the plan is approved. </w:t>
      </w:r>
    </w:p>
    <w:p w14:paraId="5A3044F5" w14:textId="08D2484B" w:rsidR="00084858" w:rsidRDefault="00084858" w:rsidP="00811DFC">
      <w:pPr>
        <w:jc w:val="both"/>
        <w:rPr>
          <w:rFonts w:ascii="Avenir Next" w:hAnsi="Avenir Next" w:cs="Arial"/>
          <w:color w:val="808080" w:themeColor="background1" w:themeShade="80"/>
          <w:sz w:val="22"/>
          <w:szCs w:val="22"/>
          <w:lang w:val="en-GB"/>
        </w:rPr>
      </w:pPr>
    </w:p>
    <w:p w14:paraId="062C1E32" w14:textId="4E689E9A" w:rsidR="00084858" w:rsidRPr="00E945B1" w:rsidRDefault="00084858"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a major difference is that in a judicial recovery assets can be disposed of (in certain circumstances) free of any liens, but in an extrajudicial recovery it is not permissible to do this so assets will be sold subject to the liabilities incurred by the debtor. This is considered to be a major disadvantage of the extrajudicial recovery process. </w:t>
      </w:r>
    </w:p>
    <w:p w14:paraId="11A4C606" w14:textId="77777777" w:rsidR="00811DFC" w:rsidRPr="00E945B1" w:rsidRDefault="00811DFC" w:rsidP="0091251C">
      <w:pPr>
        <w:rPr>
          <w:rFonts w:ascii="Avenir Next Demi Bold" w:hAnsi="Avenir Next Demi Bold" w:cs="Arial"/>
          <w:b/>
          <w:bCs/>
          <w:color w:val="000000" w:themeColor="text1"/>
          <w:sz w:val="22"/>
          <w:szCs w:val="22"/>
          <w:lang w:val="en-GB"/>
        </w:rPr>
      </w:pPr>
    </w:p>
    <w:p w14:paraId="6D95DC65" w14:textId="77777777" w:rsidR="003D09B1" w:rsidRDefault="003D09B1" w:rsidP="004D7EDE">
      <w:pPr>
        <w:pStyle w:val="INSOLstyleheading4"/>
        <w:rPr>
          <w:rFonts w:ascii="Avenir Next Demi Bold" w:hAnsi="Avenir Next Demi Bold"/>
          <w:iCs w:val="0"/>
        </w:rPr>
      </w:pPr>
    </w:p>
    <w:p w14:paraId="6F89E6FA" w14:textId="77777777" w:rsidR="003D09B1" w:rsidRDefault="003D09B1" w:rsidP="004D7EDE">
      <w:pPr>
        <w:pStyle w:val="INSOLstyleheading4"/>
        <w:rPr>
          <w:rFonts w:ascii="Avenir Next Demi Bold" w:hAnsi="Avenir Next Demi Bold"/>
          <w:iCs w:val="0"/>
        </w:rPr>
      </w:pPr>
    </w:p>
    <w:p w14:paraId="72BF4FED" w14:textId="77777777" w:rsidR="003D09B1" w:rsidRDefault="003D09B1" w:rsidP="004D7EDE">
      <w:pPr>
        <w:pStyle w:val="INSOLstyleheading4"/>
        <w:rPr>
          <w:rFonts w:ascii="Avenir Next Demi Bold" w:hAnsi="Avenir Next Demi Bold"/>
          <w:iCs w:val="0"/>
        </w:rPr>
      </w:pPr>
    </w:p>
    <w:p w14:paraId="297A542C" w14:textId="186EEE79" w:rsidR="004D7EDE" w:rsidRPr="00E945B1" w:rsidRDefault="004D7EDE" w:rsidP="004D7EDE">
      <w:pPr>
        <w:pStyle w:val="INSOLstyleheading4"/>
        <w:rPr>
          <w:rFonts w:ascii="Avenir Next Demi Bold" w:hAnsi="Avenir Next Demi Bold"/>
          <w:iCs w:val="0"/>
        </w:rPr>
      </w:pPr>
      <w:r w:rsidRPr="00E945B1">
        <w:rPr>
          <w:rFonts w:ascii="Avenir Next Demi Bold" w:hAnsi="Avenir Next Demi Bold"/>
          <w:iCs w:val="0"/>
        </w:rPr>
        <w:lastRenderedPageBreak/>
        <w:t xml:space="preserve">Question 3.2 [maximum </w:t>
      </w:r>
      <w:r w:rsidR="000A6F6E" w:rsidRPr="00E945B1">
        <w:rPr>
          <w:rFonts w:ascii="Avenir Next Demi Bold" w:hAnsi="Avenir Next Demi Bold"/>
          <w:iCs w:val="0"/>
        </w:rPr>
        <w:t>5</w:t>
      </w:r>
      <w:r w:rsidRPr="00E945B1">
        <w:rPr>
          <w:rFonts w:ascii="Avenir Next Demi Bold" w:hAnsi="Avenir Next Demi Bold"/>
          <w:iCs w:val="0"/>
        </w:rPr>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11204EC2" w14:textId="71E9D992" w:rsidR="00514451" w:rsidRDefault="001E2BE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claim for restitution is a claim made by a third party where that third party owns assets that are in the possession of the bankrupt estate. </w:t>
      </w:r>
      <w:r w:rsidR="00F41DBE">
        <w:rPr>
          <w:rFonts w:ascii="Avenir Next" w:hAnsi="Avenir Next" w:cs="Arial"/>
          <w:color w:val="808080" w:themeColor="background1" w:themeShade="80"/>
          <w:sz w:val="22"/>
          <w:szCs w:val="22"/>
          <w:lang w:val="en-GB"/>
        </w:rPr>
        <w:t xml:space="preserve">Essentially, that third party will claim the return of the assets belonging to it but which are, for whatever reason, held by the bankrupt estate. </w:t>
      </w:r>
    </w:p>
    <w:p w14:paraId="334CBA24" w14:textId="218DB38C" w:rsidR="00733FE2" w:rsidRDefault="00733FE2" w:rsidP="00514451">
      <w:pPr>
        <w:jc w:val="both"/>
        <w:rPr>
          <w:rFonts w:ascii="Avenir Next" w:hAnsi="Avenir Next" w:cs="Arial"/>
          <w:color w:val="808080" w:themeColor="background1" w:themeShade="80"/>
          <w:sz w:val="22"/>
          <w:szCs w:val="22"/>
          <w:lang w:val="en-GB"/>
        </w:rPr>
      </w:pPr>
    </w:p>
    <w:p w14:paraId="542DCBBD" w14:textId="27724CC4" w:rsidR="00733FE2" w:rsidRDefault="00733FE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claim for restitution is also permissible in respect of assets sold to the debtor in the 15 days prior to the bankruptcy petition where (i) that assets was sold on credit and (ii) the asset has not yet been disposed of i.e. it remains in the possession of the debtor</w:t>
      </w:r>
      <w:r w:rsidR="00A576D0">
        <w:rPr>
          <w:rFonts w:ascii="Avenir Next" w:hAnsi="Avenir Next" w:cs="Arial"/>
          <w:color w:val="808080" w:themeColor="background1" w:themeShade="80"/>
          <w:sz w:val="22"/>
          <w:szCs w:val="22"/>
          <w:lang w:val="en-GB"/>
        </w:rPr>
        <w:t>.</w:t>
      </w:r>
    </w:p>
    <w:p w14:paraId="66F7CA40" w14:textId="4B16EB4A" w:rsidR="00CC771B" w:rsidRDefault="00CC771B" w:rsidP="00514451">
      <w:pPr>
        <w:jc w:val="both"/>
        <w:rPr>
          <w:rFonts w:ascii="Avenir Next" w:hAnsi="Avenir Next" w:cs="Arial"/>
          <w:color w:val="808080" w:themeColor="background1" w:themeShade="80"/>
          <w:sz w:val="22"/>
          <w:szCs w:val="22"/>
          <w:lang w:val="en-GB"/>
        </w:rPr>
      </w:pPr>
    </w:p>
    <w:p w14:paraId="494D6141" w14:textId="709404AE" w:rsidR="00CC771B" w:rsidRDefault="00CC771B"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to have restitution in cash where the asset has already been disposed of, and that cash value will be either (i) the appraised value of the asset; or (ii) the price that the debtor received on disposing of the asset. </w:t>
      </w:r>
    </w:p>
    <w:p w14:paraId="4BCDD56B" w14:textId="32814ECD" w:rsidR="00A576D0" w:rsidRDefault="00A576D0" w:rsidP="00514451">
      <w:pPr>
        <w:jc w:val="both"/>
        <w:rPr>
          <w:rFonts w:ascii="Avenir Next" w:hAnsi="Avenir Next" w:cs="Arial"/>
          <w:color w:val="808080" w:themeColor="background1" w:themeShade="80"/>
          <w:sz w:val="22"/>
          <w:szCs w:val="22"/>
          <w:lang w:val="en-GB"/>
        </w:rPr>
      </w:pPr>
    </w:p>
    <w:p w14:paraId="25B8DBA7" w14:textId="5CDFC6F2" w:rsidR="00A576D0" w:rsidRDefault="00D7239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claim for restitution is made by way of a separate proceeding or suit, and so does not form part of the </w:t>
      </w:r>
      <w:r w:rsidR="00CC771B">
        <w:rPr>
          <w:rFonts w:ascii="Avenir Next" w:hAnsi="Avenir Next" w:cs="Arial"/>
          <w:color w:val="808080" w:themeColor="background1" w:themeShade="80"/>
          <w:sz w:val="22"/>
          <w:szCs w:val="22"/>
          <w:lang w:val="en-GB"/>
        </w:rPr>
        <w:t xml:space="preserve">bankruptcy proceeding. That said, the debtor, creditors' committee, creditors and the judicial administrator will all be notified of the </w:t>
      </w:r>
      <w:r w:rsidR="00D17725">
        <w:rPr>
          <w:rFonts w:ascii="Avenir Next" w:hAnsi="Avenir Next" w:cs="Arial"/>
          <w:color w:val="808080" w:themeColor="background1" w:themeShade="80"/>
          <w:sz w:val="22"/>
          <w:szCs w:val="22"/>
          <w:lang w:val="en-GB"/>
        </w:rPr>
        <w:t>restitution</w:t>
      </w:r>
      <w:r w:rsidR="00CC771B">
        <w:rPr>
          <w:rFonts w:ascii="Avenir Next" w:hAnsi="Avenir Next" w:cs="Arial"/>
          <w:color w:val="808080" w:themeColor="background1" w:themeShade="80"/>
          <w:sz w:val="22"/>
          <w:szCs w:val="22"/>
          <w:lang w:val="en-GB"/>
        </w:rPr>
        <w:t xml:space="preserve"> proceeding so that they can decide whether or not to oppose that proceeding. </w:t>
      </w:r>
    </w:p>
    <w:p w14:paraId="0FE02588" w14:textId="250C904D" w:rsidR="00B7747E" w:rsidRDefault="00B7747E" w:rsidP="00514451">
      <w:pPr>
        <w:jc w:val="both"/>
        <w:rPr>
          <w:rFonts w:ascii="Avenir Next" w:hAnsi="Avenir Next" w:cs="Arial"/>
          <w:color w:val="808080" w:themeColor="background1" w:themeShade="80"/>
          <w:sz w:val="22"/>
          <w:szCs w:val="22"/>
          <w:lang w:val="en-GB"/>
        </w:rPr>
      </w:pPr>
    </w:p>
    <w:p w14:paraId="6E088ECB" w14:textId="1B9B3FBF" w:rsidR="00B7747E" w:rsidRDefault="00B7747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claim for restitution is successful, the </w:t>
      </w:r>
      <w:r w:rsidR="003527DD">
        <w:rPr>
          <w:rFonts w:ascii="Avenir Next" w:hAnsi="Avenir Next" w:cs="Arial"/>
          <w:color w:val="808080" w:themeColor="background1" w:themeShade="80"/>
          <w:sz w:val="22"/>
          <w:szCs w:val="22"/>
          <w:lang w:val="en-GB"/>
        </w:rPr>
        <w:t>resulting amount due must be paid in priority too all other claims, even super-priority claims. This places the successful restitution claimant in a very advantageous position</w:t>
      </w:r>
      <w:r w:rsidR="00411D5A">
        <w:rPr>
          <w:rFonts w:ascii="Avenir Next" w:hAnsi="Avenir Next" w:cs="Arial"/>
          <w:color w:val="808080" w:themeColor="background1" w:themeShade="80"/>
          <w:sz w:val="22"/>
          <w:szCs w:val="22"/>
          <w:lang w:val="en-GB"/>
        </w:rPr>
        <w:t xml:space="preserve">. </w:t>
      </w:r>
    </w:p>
    <w:p w14:paraId="681EF28D" w14:textId="77777777" w:rsidR="001E2BE7" w:rsidRPr="00E945B1" w:rsidRDefault="001E2BE7" w:rsidP="00514451">
      <w:pPr>
        <w:jc w:val="both"/>
        <w:rPr>
          <w:rFonts w:ascii="Avenir Next" w:hAnsi="Avenir Next" w:cs="Arial"/>
          <w:color w:val="808080" w:themeColor="background1" w:themeShade="80"/>
          <w:sz w:val="22"/>
          <w:szCs w:val="22"/>
          <w:lang w:val="en-GB"/>
        </w:rPr>
      </w:pPr>
    </w:p>
    <w:p w14:paraId="76127409" w14:textId="11AE9708" w:rsidR="00925C17" w:rsidRPr="00E945B1" w:rsidRDefault="00925C17" w:rsidP="00925C17">
      <w:pPr>
        <w:pStyle w:val="INSOLstyleheading4"/>
        <w:rPr>
          <w:rFonts w:ascii="Avenir Next Demi Bold" w:hAnsi="Avenir Next Demi Bold"/>
          <w:iCs w:val="0"/>
        </w:rPr>
      </w:pPr>
      <w:r w:rsidRPr="00E945B1">
        <w:rPr>
          <w:rFonts w:ascii="Avenir Next Demi Bold" w:hAnsi="Avenir Next Demi Bold"/>
          <w:iCs w:val="0"/>
        </w:rPr>
        <w:t>Question 3.3 [maximum 5 marks]</w:t>
      </w:r>
    </w:p>
    <w:p w14:paraId="3CFA7934" w14:textId="77777777" w:rsidR="00925C17" w:rsidRPr="00E945B1" w:rsidRDefault="00925C17" w:rsidP="00925C17">
      <w:pPr>
        <w:jc w:val="both"/>
        <w:rPr>
          <w:rFonts w:ascii="Avenir Next" w:hAnsi="Avenir Next" w:cs="Arial"/>
          <w:b/>
          <w:bCs/>
          <w:sz w:val="22"/>
          <w:szCs w:val="22"/>
          <w:shd w:val="clear" w:color="auto" w:fill="FFFFFF"/>
          <w:lang w:val="en-GB"/>
        </w:rPr>
      </w:pPr>
    </w:p>
    <w:p w14:paraId="11C291DB" w14:textId="2D14E9C4" w:rsidR="00925C17" w:rsidRPr="00E945B1" w:rsidRDefault="00EB5254" w:rsidP="00925C17">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Describe the circumstances in which the creditors may file a recovery plan in a judicial recovery.  </w:t>
      </w:r>
    </w:p>
    <w:p w14:paraId="1658DDBF" w14:textId="77777777" w:rsidR="00EB5254" w:rsidRPr="00E945B1" w:rsidRDefault="00EB5254" w:rsidP="00925C17">
      <w:pPr>
        <w:spacing w:line="276" w:lineRule="auto"/>
        <w:jc w:val="both"/>
        <w:rPr>
          <w:rFonts w:ascii="Avenir Next" w:eastAsia="Calibri" w:hAnsi="Avenir Next" w:cs="Arial"/>
          <w:sz w:val="22"/>
          <w:szCs w:val="22"/>
          <w:lang w:val="en-GB"/>
        </w:rPr>
      </w:pPr>
    </w:p>
    <w:p w14:paraId="70622F56" w14:textId="21C6A44A" w:rsidR="00925C17" w:rsidRDefault="00382A3E"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usual position in a judicial recovery is that the debtor files a recovery plan. Previously, this was the only way in which a plan could be filed but Federal Law 14.112/2020 (which became effective in January 2021) provides that in certain circumstances the creditors may file the plan. </w:t>
      </w:r>
    </w:p>
    <w:p w14:paraId="5C99700A" w14:textId="056C2294" w:rsidR="0054781F" w:rsidRDefault="0054781F" w:rsidP="00925C17">
      <w:pPr>
        <w:jc w:val="both"/>
        <w:rPr>
          <w:rFonts w:ascii="Avenir Next" w:hAnsi="Avenir Next" w:cs="Arial"/>
          <w:color w:val="808080" w:themeColor="background1" w:themeShade="80"/>
          <w:sz w:val="22"/>
          <w:szCs w:val="22"/>
          <w:lang w:val="en-GB"/>
        </w:rPr>
      </w:pPr>
    </w:p>
    <w:p w14:paraId="20772D4F" w14:textId="25FC456E" w:rsidR="0054781F" w:rsidRDefault="0054781F"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judicial recovery plan is published, along with a notice affording creditors 30 days to object to it. If no objections are received, the plan is automatically passed. However, if any creditor objects to the plan, the Court will convene a general meeting of creditors to vote on the plan.</w:t>
      </w:r>
    </w:p>
    <w:p w14:paraId="329D0097" w14:textId="4C2C6783" w:rsidR="00D77223" w:rsidRDefault="00D77223" w:rsidP="00925C17">
      <w:pPr>
        <w:jc w:val="both"/>
        <w:rPr>
          <w:rFonts w:ascii="Avenir Next" w:hAnsi="Avenir Next" w:cs="Arial"/>
          <w:color w:val="808080" w:themeColor="background1" w:themeShade="80"/>
          <w:sz w:val="22"/>
          <w:szCs w:val="22"/>
          <w:lang w:val="en-GB"/>
        </w:rPr>
      </w:pPr>
    </w:p>
    <w:p w14:paraId="3D4D8903" w14:textId="4A1025A9" w:rsidR="00382A3E" w:rsidRPr="00E945B1" w:rsidRDefault="00D77223"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general meeting of creditors, the debtor's recovery plan will be voted on. If this recovery plan does not obtain th</w:t>
      </w:r>
      <w:r w:rsidR="00C757DF">
        <w:rPr>
          <w:rFonts w:ascii="Avenir Next" w:hAnsi="Avenir Next" w:cs="Arial"/>
          <w:color w:val="808080" w:themeColor="background1" w:themeShade="80"/>
          <w:sz w:val="22"/>
          <w:szCs w:val="22"/>
          <w:lang w:val="en-GB"/>
        </w:rPr>
        <w:t>e required votes</w:t>
      </w:r>
      <w:r w:rsidR="00BE5D7A">
        <w:rPr>
          <w:rFonts w:ascii="Avenir Next" w:hAnsi="Avenir Next" w:cs="Arial"/>
          <w:color w:val="808080" w:themeColor="background1" w:themeShade="80"/>
          <w:sz w:val="22"/>
          <w:szCs w:val="22"/>
          <w:lang w:val="en-GB"/>
        </w:rPr>
        <w:t xml:space="preserve"> (headcount majority for labour and small and micro enterprise claims, and double majority (headcount and value) for secured and unsecured creditor claims)</w:t>
      </w:r>
      <w:r w:rsidR="00C757DF">
        <w:rPr>
          <w:rFonts w:ascii="Avenir Next" w:hAnsi="Avenir Next" w:cs="Arial"/>
          <w:color w:val="808080" w:themeColor="background1" w:themeShade="80"/>
          <w:sz w:val="22"/>
          <w:szCs w:val="22"/>
          <w:lang w:val="en-GB"/>
        </w:rPr>
        <w:t>, the judicial administrator will present to vote a 30-day opportunity for the creditors to present an alternative plan. If a simple majority of the credits present at the meeting vote in favour, the creditors will have 30 days to prepare and file their own recovery plan for the debtor</w:t>
      </w:r>
      <w:r w:rsidR="00C60AD6">
        <w:rPr>
          <w:rFonts w:ascii="Avenir Next" w:hAnsi="Avenir Next" w:cs="Arial"/>
          <w:color w:val="808080" w:themeColor="background1" w:themeShade="80"/>
          <w:sz w:val="22"/>
          <w:szCs w:val="22"/>
          <w:lang w:val="en-GB"/>
        </w:rPr>
        <w:t>.</w:t>
      </w:r>
    </w:p>
    <w:p w14:paraId="26D28A5A" w14:textId="77777777" w:rsidR="00925C17" w:rsidRPr="00E945B1" w:rsidRDefault="00925C17" w:rsidP="0001050B">
      <w:pPr>
        <w:jc w:val="both"/>
        <w:rPr>
          <w:rFonts w:ascii="Avenir Next" w:hAnsi="Avenir Next" w:cs="Arial"/>
          <w:b/>
          <w:bCs/>
          <w:sz w:val="22"/>
          <w:szCs w:val="22"/>
          <w:lang w:val="en-GB"/>
        </w:rPr>
      </w:pPr>
    </w:p>
    <w:p w14:paraId="11DA2030" w14:textId="77777777" w:rsidR="00C619D3" w:rsidRPr="00E945B1" w:rsidRDefault="00C619D3" w:rsidP="0001050B">
      <w:pPr>
        <w:jc w:val="both"/>
        <w:rPr>
          <w:rFonts w:ascii="Avenir Next" w:hAnsi="Avenir Next" w:cs="Arial"/>
          <w:b/>
          <w:bCs/>
          <w:sz w:val="22"/>
          <w:szCs w:val="22"/>
          <w:lang w:val="en-GB"/>
        </w:rPr>
      </w:pPr>
    </w:p>
    <w:p w14:paraId="1C3E8790" w14:textId="1D608852" w:rsidR="00E26337" w:rsidRPr="00E945B1" w:rsidRDefault="0001050B" w:rsidP="00E26337">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Braz Veículos Ltda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Braz Veículos Ltda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w:t>
      </w:r>
      <w:r w:rsidRPr="00E945B1">
        <w:rPr>
          <w:rFonts w:ascii="Avenir Next" w:eastAsia="Calibri" w:hAnsi="Avenir Next" w:cs="Arial"/>
          <w:sz w:val="22"/>
          <w:szCs w:val="22"/>
          <w:lang w:val="en-GB"/>
        </w:rPr>
        <w:lastRenderedPageBreak/>
        <w:t xml:space="preserve">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especially as a result of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in order to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0E795920" w14:textId="62A2D3BD" w:rsidR="00F57F40" w:rsidRDefault="00060524" w:rsidP="00EF4477">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eligible to file for a second judicial recovery. Under </w:t>
      </w:r>
      <w:r w:rsidR="00EF4477">
        <w:rPr>
          <w:rFonts w:ascii="Avenir Next" w:hAnsi="Avenir Next" w:cs="Arial"/>
          <w:color w:val="808080" w:themeColor="background1" w:themeShade="80"/>
          <w:sz w:val="22"/>
          <w:szCs w:val="22"/>
          <w:lang w:val="en-GB"/>
        </w:rPr>
        <w:t>the Bankruptcy Law, the relevant requirement to file for judicial bankruptcy is that the debtor must not have been subject to a concession for judicial recovery within the last five years. Since the company’s prior judicial recovery concluded 10 years ago, it is in compliance with that requirement and can therefore file the second judicial recovery</w:t>
      </w:r>
      <w:r w:rsidR="001247DC">
        <w:rPr>
          <w:rFonts w:ascii="Avenir Next" w:hAnsi="Avenir Next" w:cs="Arial"/>
          <w:color w:val="808080" w:themeColor="background1" w:themeShade="80"/>
          <w:sz w:val="22"/>
          <w:szCs w:val="22"/>
          <w:lang w:val="en-GB"/>
        </w:rPr>
        <w:t xml:space="preserve">. </w:t>
      </w:r>
    </w:p>
    <w:p w14:paraId="1BA1E542" w14:textId="2CE4E886" w:rsidR="001247DC" w:rsidRDefault="001247DC" w:rsidP="00EF4477">
      <w:pPr>
        <w:ind w:left="426"/>
        <w:jc w:val="both"/>
        <w:rPr>
          <w:rFonts w:ascii="Avenir Next" w:hAnsi="Avenir Next" w:cs="Arial"/>
          <w:color w:val="808080" w:themeColor="background1" w:themeShade="80"/>
          <w:sz w:val="22"/>
          <w:szCs w:val="22"/>
          <w:lang w:val="en-GB"/>
        </w:rPr>
      </w:pPr>
    </w:p>
    <w:p w14:paraId="02C5B43E" w14:textId="77777777" w:rsidR="00F209A1" w:rsidRDefault="001247DC" w:rsidP="00EF4477">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of where the judicial recovery should be filed is a complex one. </w:t>
      </w:r>
      <w:r w:rsidR="00F209A1">
        <w:rPr>
          <w:rFonts w:ascii="Avenir Next" w:hAnsi="Avenir Next" w:cs="Arial"/>
          <w:color w:val="808080" w:themeColor="background1" w:themeShade="80"/>
          <w:sz w:val="22"/>
          <w:szCs w:val="22"/>
          <w:lang w:val="en-GB"/>
        </w:rPr>
        <w:t xml:space="preserve">The Bankruptcy law requires that the recovery should be filed in the Court with jurisdiction over the "main establishment" of the debtor, but this term has given rise to some conflicting decisions. </w:t>
      </w:r>
    </w:p>
    <w:p w14:paraId="24AE6DBF" w14:textId="77777777" w:rsidR="00F209A1" w:rsidRDefault="00F209A1" w:rsidP="00EF4477">
      <w:pPr>
        <w:ind w:left="426"/>
        <w:jc w:val="both"/>
        <w:rPr>
          <w:rFonts w:ascii="Avenir Next" w:hAnsi="Avenir Next" w:cs="Arial"/>
          <w:color w:val="808080" w:themeColor="background1" w:themeShade="80"/>
          <w:sz w:val="22"/>
          <w:szCs w:val="22"/>
          <w:lang w:val="en-GB"/>
        </w:rPr>
      </w:pPr>
    </w:p>
    <w:p w14:paraId="64B92476" w14:textId="75EAAD8E" w:rsidR="001247DC" w:rsidRDefault="00F209A1" w:rsidP="00EF4477">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settled that the registered office is not enough to found jurisdiction, so Sao Paolo will not necessarily be the appropriate C</w:t>
      </w:r>
      <w:r w:rsidR="006C11C0">
        <w:rPr>
          <w:rFonts w:ascii="Avenir Next" w:hAnsi="Avenir Next" w:cs="Arial"/>
          <w:color w:val="808080" w:themeColor="background1" w:themeShade="80"/>
          <w:sz w:val="22"/>
          <w:szCs w:val="22"/>
          <w:lang w:val="en-GB"/>
        </w:rPr>
        <w:t>ou</w:t>
      </w:r>
      <w:r>
        <w:rPr>
          <w:rFonts w:ascii="Avenir Next" w:hAnsi="Avenir Next" w:cs="Arial"/>
          <w:color w:val="808080" w:themeColor="background1" w:themeShade="80"/>
          <w:sz w:val="22"/>
          <w:szCs w:val="22"/>
          <w:lang w:val="en-GB"/>
        </w:rPr>
        <w:t xml:space="preserve">rt even though the company was incorporated there. </w:t>
      </w:r>
      <w:r w:rsidR="00920FD7">
        <w:rPr>
          <w:rFonts w:ascii="Avenir Next" w:hAnsi="Avenir Next" w:cs="Arial"/>
          <w:color w:val="808080" w:themeColor="background1" w:themeShade="80"/>
          <w:sz w:val="22"/>
          <w:szCs w:val="22"/>
          <w:lang w:val="en-GB"/>
        </w:rPr>
        <w:t xml:space="preserve">The Superior Court of Justice has held previously that the "main establishment" is the area in which the company has the most turnover, i.e. the area which is </w:t>
      </w:r>
      <w:r w:rsidR="00712567">
        <w:rPr>
          <w:rFonts w:ascii="Avenir Next" w:hAnsi="Avenir Next" w:cs="Arial"/>
          <w:color w:val="808080" w:themeColor="background1" w:themeShade="80"/>
          <w:sz w:val="22"/>
          <w:szCs w:val="22"/>
          <w:lang w:val="en-GB"/>
        </w:rPr>
        <w:t>most significant to the company commercially. However, the Sao Paolo Court of Appeal</w:t>
      </w:r>
      <w:r w:rsidR="00F37B2D">
        <w:rPr>
          <w:rFonts w:ascii="Avenir Next" w:hAnsi="Avenir Next" w:cs="Arial"/>
          <w:color w:val="808080" w:themeColor="background1" w:themeShade="80"/>
          <w:sz w:val="22"/>
          <w:szCs w:val="22"/>
          <w:lang w:val="en-GB"/>
        </w:rPr>
        <w:t xml:space="preserve"> has held that the "main establishment" is the headquarters of the company or the place where the administrative decisions are undertaken. </w:t>
      </w:r>
    </w:p>
    <w:p w14:paraId="47111E77" w14:textId="76CA9B10" w:rsidR="00F37B2D" w:rsidRDefault="00F37B2D" w:rsidP="00EF4477">
      <w:pPr>
        <w:ind w:left="426"/>
        <w:jc w:val="both"/>
        <w:rPr>
          <w:rFonts w:ascii="Avenir Next" w:hAnsi="Avenir Next" w:cs="Arial"/>
          <w:color w:val="808080" w:themeColor="background1" w:themeShade="80"/>
          <w:sz w:val="22"/>
          <w:szCs w:val="22"/>
          <w:lang w:val="en-GB"/>
        </w:rPr>
      </w:pPr>
    </w:p>
    <w:p w14:paraId="7D1A2F42" w14:textId="4A7A280D" w:rsidR="00F57F40" w:rsidRPr="00ED1759" w:rsidRDefault="00F37B2D" w:rsidP="00ED175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instance, the registered office and the Board sit in Sao Paolo. However, the plant, back office and officers of the company all sit in Porto Alegre. Applying the criteria of the Superior Court of Justice, the company should file the recovery in Porto Alegre since that is where the main commercial business of the company takes place (i.e. the plant and all of the back-office decisions and the officers' decisions). </w:t>
      </w:r>
    </w:p>
    <w:p w14:paraId="5DF02B0F" w14:textId="77777777" w:rsidR="007B417B" w:rsidRPr="00E945B1" w:rsidRDefault="007B417B" w:rsidP="00F57F40">
      <w:pPr>
        <w:pStyle w:val="ListParagraph"/>
        <w:ind w:left="426"/>
        <w:jc w:val="both"/>
        <w:rPr>
          <w:rFonts w:ascii="Avenir Next" w:eastAsia="Calibri" w:hAnsi="Avenir Next" w:cs="Arial"/>
          <w:sz w:val="22"/>
          <w:szCs w:val="22"/>
          <w:lang w:val="en-GB"/>
        </w:rPr>
      </w:pPr>
    </w:p>
    <w:p w14:paraId="7B5541FF" w14:textId="68A9C995" w:rsidR="00D2103F" w:rsidRDefault="00156D9F" w:rsidP="00D2103F">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entered into some preliminary negotiations with key creditors in order to assess whether said creditors would support the recovery of the </w:t>
      </w:r>
      <w:r w:rsidR="00367134" w:rsidRPr="00E945B1">
        <w:rPr>
          <w:rFonts w:ascii="Avenir Next" w:eastAsia="Calibri" w:hAnsi="Avenir Next" w:cs="Arial"/>
          <w:sz w:val="22"/>
          <w:szCs w:val="22"/>
          <w:lang w:val="en-GB"/>
        </w:rPr>
        <w:t>company</w:t>
      </w:r>
      <w:r w:rsidRPr="00E945B1">
        <w:rPr>
          <w:rFonts w:ascii="Avenir Next" w:eastAsia="Calibri" w:hAnsi="Avenir Next" w:cs="Arial"/>
          <w:sz w:val="22"/>
          <w:szCs w:val="22"/>
          <w:lang w:val="en-GB"/>
        </w:rPr>
        <w:t xml:space="preserve">. The company currently has five creditors that fall into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 xml:space="preserve">lass II of a judicial recovery: creditors secured by </w:t>
      </w:r>
      <w:r w:rsidRPr="00E945B1">
        <w:rPr>
          <w:rFonts w:ascii="Avenir Next" w:eastAsia="Calibri" w:hAnsi="Avenir Next" w:cs="Arial"/>
          <w:i/>
          <w:iCs/>
          <w:sz w:val="22"/>
          <w:szCs w:val="22"/>
          <w:lang w:val="en-GB"/>
        </w:rPr>
        <w:t>in rem</w:t>
      </w:r>
      <w:r w:rsidRPr="00E945B1">
        <w:rPr>
          <w:rFonts w:ascii="Avenir Next" w:eastAsia="Calibri" w:hAnsi="Avenir Next" w:cs="Arial"/>
          <w:sz w:val="22"/>
          <w:szCs w:val="22"/>
          <w:lang w:val="en-GB"/>
        </w:rPr>
        <w:t xml:space="preserve"> guarantees.</w:t>
      </w:r>
      <w:r w:rsidR="00367134" w:rsidRPr="00E945B1">
        <w:rPr>
          <w:rFonts w:ascii="Avenir Next" w:eastAsia="Calibri" w:hAnsi="Avenir Next" w:cs="Arial"/>
          <w:sz w:val="22"/>
          <w:szCs w:val="22"/>
          <w:lang w:val="en-GB"/>
        </w:rPr>
        <w:t xml:space="preserve"> </w:t>
      </w:r>
      <w:r w:rsidRPr="00E945B1">
        <w:rPr>
          <w:rFonts w:ascii="Avenir Next" w:eastAsia="Calibri" w:hAnsi="Avenir Next" w:cs="Arial"/>
          <w:sz w:val="22"/>
          <w:szCs w:val="22"/>
          <w:lang w:val="en-GB"/>
        </w:rPr>
        <w:t>Through the preliminary negotiations, two secured creditors have signalled that they would vote in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 of a judicial recovery plan, whereas three secured creditors have shown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they are likely to seek the liquidation of the company in</w:t>
      </w:r>
      <w:r w:rsidR="00367134" w:rsidRPr="00E945B1">
        <w:rPr>
          <w:rFonts w:ascii="Avenir Next" w:eastAsia="Calibri" w:hAnsi="Avenir Next" w:cs="Arial"/>
          <w:sz w:val="22"/>
          <w:szCs w:val="22"/>
          <w:lang w:val="en-GB"/>
        </w:rPr>
        <w:t xml:space="preserve"> the event that</w:t>
      </w:r>
      <w:r w:rsidRPr="00E945B1">
        <w:rPr>
          <w:rFonts w:ascii="Avenir Next" w:eastAsia="Calibri" w:hAnsi="Avenir Next" w:cs="Arial"/>
          <w:sz w:val="22"/>
          <w:szCs w:val="22"/>
          <w:lang w:val="en-GB"/>
        </w:rPr>
        <w:t xml:space="preserve"> it initiates a judicial recovery proceeding. The board of directors is aware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would not allow for a reorgani</w:t>
      </w:r>
      <w:r w:rsidR="00367134" w:rsidRPr="00E945B1">
        <w:rPr>
          <w:rFonts w:ascii="Avenir Next" w:eastAsia="Calibri" w:hAnsi="Avenir Next" w:cs="Arial"/>
          <w:sz w:val="22"/>
          <w:szCs w:val="22"/>
          <w:lang w:val="en-GB"/>
        </w:rPr>
        <w:t>s</w:t>
      </w:r>
      <w:r w:rsidRPr="00E945B1">
        <w:rPr>
          <w:rFonts w:ascii="Avenir Next" w:eastAsia="Calibri" w:hAnsi="Avenir Next" w:cs="Arial"/>
          <w:sz w:val="22"/>
          <w:szCs w:val="22"/>
          <w:lang w:val="en-GB"/>
        </w:rPr>
        <w:t>ation plan to be approved in such class, but doubts have arise</w:t>
      </w:r>
      <w:r w:rsidR="00367134" w:rsidRPr="00E945B1">
        <w:rPr>
          <w:rFonts w:ascii="Avenir Next" w:eastAsia="Calibri" w:hAnsi="Avenir Next" w:cs="Arial"/>
          <w:sz w:val="22"/>
          <w:szCs w:val="22"/>
          <w:lang w:val="en-GB"/>
        </w:rPr>
        <w:t>n</w:t>
      </w:r>
      <w:r w:rsidRPr="00E945B1">
        <w:rPr>
          <w:rFonts w:ascii="Avenir Next" w:eastAsia="Calibri" w:hAnsi="Avenir Next" w:cs="Arial"/>
          <w:sz w:val="22"/>
          <w:szCs w:val="22"/>
          <w:lang w:val="en-GB"/>
        </w:rPr>
        <w:t xml:space="preserve"> </w:t>
      </w:r>
      <w:r w:rsidR="00367134" w:rsidRPr="00E945B1">
        <w:rPr>
          <w:rFonts w:ascii="Avenir Next" w:eastAsia="Calibri" w:hAnsi="Avenir Next" w:cs="Arial"/>
          <w:sz w:val="22"/>
          <w:szCs w:val="22"/>
          <w:lang w:val="en-GB"/>
        </w:rPr>
        <w:t>regarding</w:t>
      </w:r>
      <w:r w:rsidRPr="00E945B1">
        <w:rPr>
          <w:rFonts w:ascii="Avenir Next" w:eastAsia="Calibri" w:hAnsi="Avenir Next" w:cs="Arial"/>
          <w:sz w:val="22"/>
          <w:szCs w:val="22"/>
          <w:lang w:val="en-GB"/>
        </w:rPr>
        <w:t xml:space="preserve"> the possibility of a Bankruptcy Court applying a cramdown in order to confirm the plan. Advise the company on whether 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E945B1">
        <w:rPr>
          <w:rFonts w:ascii="Avenir Next" w:eastAsia="Calibri" w:hAnsi="Avenir Next" w:cs="Arial"/>
          <w:sz w:val="22"/>
          <w:szCs w:val="22"/>
          <w:lang w:val="en-GB"/>
        </w:rPr>
        <w:t>Number</w:t>
      </w:r>
      <w:r w:rsidRPr="00E945B1">
        <w:rPr>
          <w:rFonts w:ascii="Avenir Next" w:eastAsia="Calibri" w:hAnsi="Avenir Next" w:cs="Arial"/>
          <w:sz w:val="22"/>
          <w:szCs w:val="22"/>
          <w:lang w:val="en-GB"/>
        </w:rPr>
        <w:t xml:space="preserve"> 11.101/2005). Is further information required in order to offer a more precise legal opinion? </w:t>
      </w:r>
      <w:r w:rsidR="006912ED" w:rsidRPr="0083547C">
        <w:rPr>
          <w:rFonts w:ascii="Avenir Next Demi Bold" w:eastAsia="Calibri" w:hAnsi="Avenir Next Demi Bold" w:cs="Arial"/>
          <w:b/>
          <w:bCs/>
          <w:sz w:val="22"/>
          <w:szCs w:val="22"/>
          <w:lang w:val="en-GB"/>
        </w:rPr>
        <w:t>(</w:t>
      </w:r>
      <w:r w:rsidR="00E062D4" w:rsidRPr="0083547C">
        <w:rPr>
          <w:rFonts w:ascii="Avenir Next Demi Bold" w:eastAsia="Calibri" w:hAnsi="Avenir Next Demi Bold" w:cs="Arial"/>
          <w:b/>
          <w:bCs/>
          <w:sz w:val="22"/>
          <w:szCs w:val="22"/>
          <w:lang w:val="en-GB"/>
        </w:rPr>
        <w:t xml:space="preserve">5 </w:t>
      </w:r>
      <w:r w:rsidR="006912ED" w:rsidRPr="0083547C">
        <w:rPr>
          <w:rFonts w:ascii="Avenir Next Demi Bold" w:eastAsia="Calibri" w:hAnsi="Avenir Next Demi Bold" w:cs="Arial"/>
          <w:b/>
          <w:bCs/>
          <w:sz w:val="22"/>
          <w:szCs w:val="22"/>
          <w:lang w:val="en-GB"/>
        </w:rPr>
        <w:t>marks)</w:t>
      </w:r>
    </w:p>
    <w:p w14:paraId="54A74BB1" w14:textId="77777777" w:rsidR="00A174AE" w:rsidRPr="00A174AE" w:rsidRDefault="00A174AE" w:rsidP="00A174AE">
      <w:pPr>
        <w:ind w:left="66"/>
        <w:jc w:val="both"/>
        <w:rPr>
          <w:rFonts w:ascii="Avenir Next" w:eastAsia="Calibri" w:hAnsi="Avenir Next" w:cs="Arial"/>
          <w:sz w:val="22"/>
          <w:szCs w:val="22"/>
          <w:lang w:val="en-GB"/>
        </w:rPr>
      </w:pPr>
    </w:p>
    <w:p w14:paraId="4C0A47C1" w14:textId="4E878062" w:rsidR="00F57F40" w:rsidRDefault="0006653E" w:rsidP="0006653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Cramdown may be used to apply a reorganisation plan where 1 class of creditors has not voted in favour of the plan but where all of the following have been complied with:</w:t>
      </w:r>
    </w:p>
    <w:p w14:paraId="3F54FC1B" w14:textId="3A585CBE" w:rsidR="0006653E" w:rsidRDefault="0006653E" w:rsidP="0006653E">
      <w:pPr>
        <w:ind w:left="426"/>
        <w:jc w:val="both"/>
        <w:rPr>
          <w:rFonts w:ascii="Avenir Next" w:hAnsi="Avenir Next" w:cs="Arial"/>
          <w:color w:val="808080" w:themeColor="background1" w:themeShade="80"/>
          <w:sz w:val="22"/>
          <w:szCs w:val="22"/>
          <w:lang w:val="en-GB"/>
        </w:rPr>
      </w:pPr>
    </w:p>
    <w:p w14:paraId="6AEAC30E" w14:textId="642C9207" w:rsidR="0006653E" w:rsidRDefault="0006653E" w:rsidP="0006653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other classes voting have approved the plan; </w:t>
      </w:r>
    </w:p>
    <w:p w14:paraId="1CEAF627" w14:textId="3B3AAB18" w:rsidR="0006653E" w:rsidRDefault="0006653E" w:rsidP="0006653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representing at least half of all the credits present at the meeting (not having regard to classes) have voted in favour of the plan; and</w:t>
      </w:r>
    </w:p>
    <w:p w14:paraId="4E395FB3" w14:textId="00000961" w:rsidR="0006653E" w:rsidRDefault="0006653E" w:rsidP="0006653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the non-approving class, at least 1/3 of the creditors in that class have voted in favour of it. </w:t>
      </w:r>
    </w:p>
    <w:p w14:paraId="1C747D5F" w14:textId="3592A60E" w:rsidR="0006653E" w:rsidRDefault="0006653E" w:rsidP="0006653E">
      <w:pPr>
        <w:jc w:val="both"/>
        <w:rPr>
          <w:rFonts w:ascii="Avenir Next" w:hAnsi="Avenir Next" w:cs="Arial"/>
          <w:color w:val="808080" w:themeColor="background1" w:themeShade="80"/>
          <w:sz w:val="22"/>
          <w:szCs w:val="22"/>
          <w:lang w:val="en-GB"/>
        </w:rPr>
      </w:pPr>
    </w:p>
    <w:p w14:paraId="0935C6EE" w14:textId="52C686E1" w:rsidR="0006653E" w:rsidRDefault="0006653E" w:rsidP="0006653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do have sufficient information to state that, if the first two requirements are met (i.e. half of all total credits and all other classes approve the plan), the two secured creditors will be sufficient within Class II to meet the threshold of 1/3 of the creditors in that class</w:t>
      </w:r>
      <w:r w:rsidR="00EC5D9B">
        <w:rPr>
          <w:rFonts w:ascii="Avenir Next" w:hAnsi="Avenir Next" w:cs="Arial"/>
          <w:color w:val="808080" w:themeColor="background1" w:themeShade="80"/>
          <w:sz w:val="22"/>
          <w:szCs w:val="22"/>
          <w:lang w:val="en-GB"/>
        </w:rPr>
        <w:t xml:space="preserve"> (the third requirement). </w:t>
      </w:r>
    </w:p>
    <w:p w14:paraId="253134B7" w14:textId="6BC020A7" w:rsidR="00EC5D9B" w:rsidRDefault="00EC5D9B" w:rsidP="0006653E">
      <w:pPr>
        <w:ind w:left="426"/>
        <w:jc w:val="both"/>
        <w:rPr>
          <w:rFonts w:ascii="Avenir Next" w:hAnsi="Avenir Next" w:cs="Arial"/>
          <w:color w:val="808080" w:themeColor="background1" w:themeShade="80"/>
          <w:sz w:val="22"/>
          <w:szCs w:val="22"/>
          <w:lang w:val="en-GB"/>
        </w:rPr>
      </w:pPr>
    </w:p>
    <w:p w14:paraId="10D1CBE6" w14:textId="35C15C27" w:rsidR="00D2103F" w:rsidRPr="007822D8" w:rsidRDefault="00EC5D9B" w:rsidP="007822D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Pr>
          <w:rFonts w:ascii="Avenir Next" w:hAnsi="Avenir Next" w:cs="Arial"/>
          <w:color w:val="808080" w:themeColor="background1" w:themeShade="80"/>
          <w:sz w:val="22"/>
          <w:szCs w:val="22"/>
          <w:lang w:val="en-GB"/>
        </w:rPr>
        <w:t xml:space="preserve">, in order to accurately advise the company, we will need to understand (i) what other creditors the company has, (ii) what classes those creditors fall into, and (iii) how those creditors intend to vote on the plan. </w:t>
      </w:r>
    </w:p>
    <w:p w14:paraId="5CA1F4E9" w14:textId="77777777" w:rsidR="00A174AE" w:rsidRPr="00E945B1" w:rsidRDefault="00A174AE" w:rsidP="00D2103F">
      <w:pPr>
        <w:pStyle w:val="ListParagraph"/>
        <w:rPr>
          <w:rFonts w:ascii="Avenir Next" w:eastAsia="Calibri" w:hAnsi="Avenir Next"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45B45700" w14:textId="0A9AFE31" w:rsidR="00F57F40" w:rsidRDefault="00714BF9"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stay period applies for 180 following the </w:t>
      </w:r>
      <w:r w:rsidR="00F80D9E">
        <w:rPr>
          <w:rFonts w:ascii="Avenir Next" w:hAnsi="Avenir Next" w:cs="Arial"/>
          <w:color w:val="808080" w:themeColor="background1" w:themeShade="80"/>
          <w:sz w:val="22"/>
          <w:szCs w:val="22"/>
          <w:lang w:val="en-GB"/>
        </w:rPr>
        <w:t>granting of an order allowing</w:t>
      </w:r>
      <w:r>
        <w:rPr>
          <w:rFonts w:ascii="Avenir Next" w:hAnsi="Avenir Next" w:cs="Arial"/>
          <w:color w:val="808080" w:themeColor="background1" w:themeShade="80"/>
          <w:sz w:val="22"/>
          <w:szCs w:val="22"/>
          <w:lang w:val="en-GB"/>
        </w:rPr>
        <w:t xml:space="preserve"> judicial recovery, and may be extended for an additional 180 days (</w:t>
      </w:r>
      <w:r w:rsidR="00F80D9E">
        <w:rPr>
          <w:rFonts w:ascii="Avenir Next" w:hAnsi="Avenir Next" w:cs="Arial"/>
          <w:color w:val="808080" w:themeColor="background1" w:themeShade="80"/>
          <w:sz w:val="22"/>
          <w:szCs w:val="22"/>
          <w:lang w:val="en-GB"/>
        </w:rPr>
        <w:t xml:space="preserve">but </w:t>
      </w:r>
      <w:r>
        <w:rPr>
          <w:rFonts w:ascii="Avenir Next" w:hAnsi="Avenir Next" w:cs="Arial"/>
          <w:color w:val="808080" w:themeColor="background1" w:themeShade="80"/>
          <w:sz w:val="22"/>
          <w:szCs w:val="22"/>
          <w:lang w:val="en-GB"/>
        </w:rPr>
        <w:t>only one extension is permissible). The stay period operates</w:t>
      </w:r>
      <w:r w:rsidR="00F80D9E">
        <w:rPr>
          <w:rFonts w:ascii="Avenir Next" w:hAnsi="Avenir Next" w:cs="Arial"/>
          <w:color w:val="808080" w:themeColor="background1" w:themeShade="80"/>
          <w:sz w:val="22"/>
          <w:szCs w:val="22"/>
          <w:lang w:val="en-GB"/>
        </w:rPr>
        <w:t xml:space="preserve"> as a moratorium on claims, and creditors subject to it are unable to seize any assets, even cash, from the debtor for the duration of the stay. </w:t>
      </w:r>
    </w:p>
    <w:p w14:paraId="09A4D7A5" w14:textId="13F1977B" w:rsidR="00714BF9" w:rsidRDefault="00714BF9" w:rsidP="00714BF9">
      <w:pPr>
        <w:ind w:left="426"/>
        <w:jc w:val="both"/>
        <w:rPr>
          <w:rFonts w:ascii="Avenir Next" w:hAnsi="Avenir Next" w:cs="Arial"/>
          <w:color w:val="808080" w:themeColor="background1" w:themeShade="80"/>
          <w:sz w:val="22"/>
          <w:szCs w:val="22"/>
          <w:lang w:val="en-GB"/>
        </w:rPr>
      </w:pPr>
    </w:p>
    <w:p w14:paraId="364D088D" w14:textId="63F981D6" w:rsidR="00714BF9" w:rsidRDefault="00714BF9"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said, as holder of a </w:t>
      </w:r>
      <w:r w:rsidR="00F669D7">
        <w:rPr>
          <w:rFonts w:ascii="Avenir Next" w:hAnsi="Avenir Next" w:cs="Arial"/>
          <w:color w:val="808080" w:themeColor="background1" w:themeShade="80"/>
          <w:sz w:val="22"/>
          <w:szCs w:val="22"/>
          <w:lang w:val="en-GB"/>
        </w:rPr>
        <w:t>fiduciary security is entitled to enforce its security outside of the judicial recovery process, meaning that in theory (without more) the bank could enforce against the machinery</w:t>
      </w:r>
      <w:r w:rsidR="00641908">
        <w:rPr>
          <w:rFonts w:ascii="Avenir Next" w:hAnsi="Avenir Next" w:cs="Arial"/>
          <w:color w:val="808080" w:themeColor="background1" w:themeShade="80"/>
          <w:sz w:val="22"/>
          <w:szCs w:val="22"/>
          <w:lang w:val="en-GB"/>
        </w:rPr>
        <w:t xml:space="preserve"> since the security presumably perfected upon default</w:t>
      </w:r>
      <w:r w:rsidR="00F669D7">
        <w:rPr>
          <w:rFonts w:ascii="Avenir Next" w:hAnsi="Avenir Next" w:cs="Arial"/>
          <w:color w:val="808080" w:themeColor="background1" w:themeShade="80"/>
          <w:sz w:val="22"/>
          <w:szCs w:val="22"/>
          <w:lang w:val="en-GB"/>
        </w:rPr>
        <w:t xml:space="preserve">. However, the position of fiduciary security holders in this situation is subject to numerous restrictions, </w:t>
      </w:r>
      <w:r w:rsidR="00641908">
        <w:rPr>
          <w:rFonts w:ascii="Avenir Next" w:hAnsi="Avenir Next" w:cs="Arial"/>
          <w:color w:val="808080" w:themeColor="background1" w:themeShade="80"/>
          <w:sz w:val="22"/>
          <w:szCs w:val="22"/>
          <w:lang w:val="en-GB"/>
        </w:rPr>
        <w:t xml:space="preserve">both as a result of the Bankruptcy Law and as a result of debtor-friendly Court decisions. </w:t>
      </w:r>
    </w:p>
    <w:p w14:paraId="75F6CF3F" w14:textId="1879A24B" w:rsidR="00641908" w:rsidRDefault="00641908" w:rsidP="00714BF9">
      <w:pPr>
        <w:ind w:left="426"/>
        <w:jc w:val="both"/>
        <w:rPr>
          <w:rFonts w:ascii="Avenir Next" w:hAnsi="Avenir Next" w:cs="Arial"/>
          <w:color w:val="808080" w:themeColor="background1" w:themeShade="80"/>
          <w:sz w:val="22"/>
          <w:szCs w:val="22"/>
          <w:lang w:val="en-GB"/>
        </w:rPr>
      </w:pPr>
    </w:p>
    <w:p w14:paraId="0D53DB36" w14:textId="13C6B851" w:rsidR="00641908" w:rsidRDefault="00641908"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49 paragraph 3 of the Bankruptcy Law, a fiduciary security holder may not seize any "essential capital goods" during the stay period, whether or not they have a perfected fiduciary security. </w:t>
      </w:r>
      <w:r w:rsidR="006217D0">
        <w:rPr>
          <w:rFonts w:ascii="Avenir Next" w:hAnsi="Avenir Next" w:cs="Arial"/>
          <w:color w:val="808080" w:themeColor="background1" w:themeShade="80"/>
          <w:sz w:val="22"/>
          <w:szCs w:val="22"/>
          <w:lang w:val="en-GB"/>
        </w:rPr>
        <w:t>Given that the machinery is essential to the company's business, and is a capital asset, the company will be able to rely on this provision to prevent the bank from taking possession of the machinery during the stay period.</w:t>
      </w:r>
    </w:p>
    <w:p w14:paraId="597AD06D" w14:textId="579AD637" w:rsidR="006217D0" w:rsidRDefault="006217D0" w:rsidP="00714BF9">
      <w:pPr>
        <w:ind w:left="426"/>
        <w:jc w:val="both"/>
        <w:rPr>
          <w:rFonts w:ascii="Avenir Next" w:hAnsi="Avenir Next" w:cs="Arial"/>
          <w:color w:val="808080" w:themeColor="background1" w:themeShade="80"/>
          <w:sz w:val="22"/>
          <w:szCs w:val="22"/>
          <w:lang w:val="en-GB"/>
        </w:rPr>
      </w:pPr>
    </w:p>
    <w:p w14:paraId="6A18D60B" w14:textId="0E884970" w:rsidR="006217D0" w:rsidRPr="00E945B1" w:rsidRDefault="006217D0"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after the stay period is concluded, the Superior Court of Justice has decided (in a 2010 decision) that the </w:t>
      </w:r>
      <w:r w:rsidR="00ED6716">
        <w:rPr>
          <w:rFonts w:ascii="Avenir Next" w:hAnsi="Avenir Next" w:cs="Arial"/>
          <w:color w:val="808080" w:themeColor="background1" w:themeShade="80"/>
          <w:sz w:val="22"/>
          <w:szCs w:val="22"/>
          <w:lang w:val="en-GB"/>
        </w:rPr>
        <w:t xml:space="preserve">holder of a fiduciary security may not proceed to immediately continue </w:t>
      </w:r>
      <w:r>
        <w:rPr>
          <w:rFonts w:ascii="Avenir Next" w:hAnsi="Avenir Next" w:cs="Arial"/>
          <w:color w:val="808080" w:themeColor="background1" w:themeShade="80"/>
          <w:sz w:val="22"/>
          <w:szCs w:val="22"/>
          <w:lang w:val="en-GB"/>
        </w:rPr>
        <w:t xml:space="preserve"> </w:t>
      </w:r>
      <w:r w:rsidR="00ED6716">
        <w:rPr>
          <w:rFonts w:ascii="Avenir Next" w:hAnsi="Avenir Next" w:cs="Arial"/>
          <w:color w:val="808080" w:themeColor="background1" w:themeShade="80"/>
          <w:sz w:val="22"/>
          <w:szCs w:val="22"/>
          <w:lang w:val="en-GB"/>
        </w:rPr>
        <w:t xml:space="preserve">enforcement measures against the secured asset, </w:t>
      </w:r>
      <w:r w:rsidR="00D27564">
        <w:rPr>
          <w:rFonts w:ascii="Avenir Next" w:hAnsi="Avenir Next" w:cs="Arial"/>
          <w:color w:val="808080" w:themeColor="background1" w:themeShade="80"/>
          <w:sz w:val="22"/>
          <w:szCs w:val="22"/>
          <w:lang w:val="en-GB"/>
        </w:rPr>
        <w:t xml:space="preserve">and an order of the Bankruptcy Court granting consent is required before any expropriation of the asset. This will also protect the machinery and help to keep it in the company's possession even after the stay period is over. </w:t>
      </w: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7777777" w:rsidR="0001050B" w:rsidRPr="00E945B1" w:rsidRDefault="0001050B" w:rsidP="0001050B">
      <w:pPr>
        <w:autoSpaceDE w:val="0"/>
        <w:autoSpaceDN w:val="0"/>
        <w:adjustRightInd w:val="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33B8" w14:textId="77777777" w:rsidR="005E77AE" w:rsidRDefault="005E77AE" w:rsidP="00241B44">
      <w:r>
        <w:separator/>
      </w:r>
    </w:p>
  </w:endnote>
  <w:endnote w:type="continuationSeparator" w:id="0">
    <w:p w14:paraId="59739DC5" w14:textId="77777777" w:rsidR="005E77AE" w:rsidRDefault="005E77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4AE95203" w:rsidR="00241FA3" w:rsidRPr="002B2F0F" w:rsidRDefault="0073158B" w:rsidP="009B4976">
    <w:pPr>
      <w:pStyle w:val="Footer"/>
      <w:ind w:right="360"/>
      <w:rPr>
        <w:rFonts w:ascii="Avenir Next" w:hAnsi="Avenir Next" w:cs="Arial"/>
        <w:sz w:val="18"/>
        <w:szCs w:val="18"/>
        <w:lang w:val="en-GB"/>
      </w:rPr>
    </w:pPr>
    <w:r w:rsidRPr="002B2F0F">
      <w:rPr>
        <w:rFonts w:ascii="Avenir Next" w:hAnsi="Avenir Next" w:cs="Arial"/>
        <w:sz w:val="18"/>
        <w:szCs w:val="18"/>
        <w:lang w:val="en-GB"/>
      </w:rPr>
      <w:t>student</w:t>
    </w:r>
    <w:r w:rsidR="00C61146" w:rsidRPr="002B2F0F">
      <w:rPr>
        <w:rFonts w:ascii="Avenir Next" w:hAnsi="Avenir Next" w:cs="Arial"/>
        <w:sz w:val="18"/>
        <w:szCs w:val="18"/>
        <w:lang w:val="en-GB"/>
      </w:rPr>
      <w:t>ID</w:t>
    </w:r>
    <w:r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5530" w14:textId="77777777" w:rsidR="005E77AE" w:rsidRDefault="005E77AE" w:rsidP="00241B44">
      <w:r>
        <w:separator/>
      </w:r>
    </w:p>
  </w:footnote>
  <w:footnote w:type="continuationSeparator" w:id="0">
    <w:p w14:paraId="10D1ECF5" w14:textId="77777777" w:rsidR="005E77AE" w:rsidRDefault="005E77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AF341B"/>
    <w:multiLevelType w:val="hybridMultilevel"/>
    <w:tmpl w:val="39781B6E"/>
    <w:lvl w:ilvl="0" w:tplc="0B26F9F0">
      <w:start w:val="64"/>
      <w:numFmt w:val="bullet"/>
      <w:lvlText w:val="-"/>
      <w:lvlJc w:val="left"/>
      <w:pPr>
        <w:ind w:left="786" w:hanging="360"/>
      </w:pPr>
      <w:rPr>
        <w:rFonts w:ascii="Avenir Next" w:eastAsia="Times New Roman" w:hAnsi="Avenir Next"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71019857">
    <w:abstractNumId w:val="4"/>
  </w:num>
  <w:num w:numId="2" w16cid:durableId="368916439">
    <w:abstractNumId w:val="6"/>
  </w:num>
  <w:num w:numId="3" w16cid:durableId="506284299">
    <w:abstractNumId w:val="32"/>
  </w:num>
  <w:num w:numId="4" w16cid:durableId="692650365">
    <w:abstractNumId w:val="27"/>
  </w:num>
  <w:num w:numId="5" w16cid:durableId="85814381">
    <w:abstractNumId w:val="24"/>
  </w:num>
  <w:num w:numId="6" w16cid:durableId="1991980152">
    <w:abstractNumId w:val="29"/>
  </w:num>
  <w:num w:numId="7" w16cid:durableId="357897211">
    <w:abstractNumId w:val="8"/>
  </w:num>
  <w:num w:numId="8" w16cid:durableId="300622506">
    <w:abstractNumId w:val="19"/>
  </w:num>
  <w:num w:numId="9" w16cid:durableId="1851066768">
    <w:abstractNumId w:val="3"/>
  </w:num>
  <w:num w:numId="10" w16cid:durableId="531109758">
    <w:abstractNumId w:val="35"/>
  </w:num>
  <w:num w:numId="11" w16cid:durableId="1093748763">
    <w:abstractNumId w:val="33"/>
  </w:num>
  <w:num w:numId="12" w16cid:durableId="1998218472">
    <w:abstractNumId w:val="17"/>
  </w:num>
  <w:num w:numId="13" w16cid:durableId="949509964">
    <w:abstractNumId w:val="25"/>
  </w:num>
  <w:num w:numId="14" w16cid:durableId="222524714">
    <w:abstractNumId w:val="34"/>
  </w:num>
  <w:num w:numId="15" w16cid:durableId="1080251241">
    <w:abstractNumId w:val="5"/>
  </w:num>
  <w:num w:numId="16" w16cid:durableId="1312057843">
    <w:abstractNumId w:val="23"/>
  </w:num>
  <w:num w:numId="17" w16cid:durableId="24722401">
    <w:abstractNumId w:val="7"/>
  </w:num>
  <w:num w:numId="18" w16cid:durableId="1575431442">
    <w:abstractNumId w:val="31"/>
  </w:num>
  <w:num w:numId="19" w16cid:durableId="1289240197">
    <w:abstractNumId w:val="1"/>
  </w:num>
  <w:num w:numId="20" w16cid:durableId="1258902427">
    <w:abstractNumId w:val="0"/>
  </w:num>
  <w:num w:numId="21" w16cid:durableId="1729380139">
    <w:abstractNumId w:val="30"/>
  </w:num>
  <w:num w:numId="22" w16cid:durableId="950361522">
    <w:abstractNumId w:val="22"/>
  </w:num>
  <w:num w:numId="23" w16cid:durableId="2007971038">
    <w:abstractNumId w:val="21"/>
  </w:num>
  <w:num w:numId="24" w16cid:durableId="734546816">
    <w:abstractNumId w:val="13"/>
  </w:num>
  <w:num w:numId="25" w16cid:durableId="949624722">
    <w:abstractNumId w:val="20"/>
  </w:num>
  <w:num w:numId="26" w16cid:durableId="1710760126">
    <w:abstractNumId w:val="18"/>
  </w:num>
  <w:num w:numId="27" w16cid:durableId="1278562569">
    <w:abstractNumId w:val="37"/>
  </w:num>
  <w:num w:numId="28" w16cid:durableId="723649358">
    <w:abstractNumId w:val="11"/>
  </w:num>
  <w:num w:numId="29" w16cid:durableId="1105609983">
    <w:abstractNumId w:val="38"/>
  </w:num>
  <w:num w:numId="30" w16cid:durableId="1745569965">
    <w:abstractNumId w:val="9"/>
  </w:num>
  <w:num w:numId="31" w16cid:durableId="544219697">
    <w:abstractNumId w:val="16"/>
  </w:num>
  <w:num w:numId="32" w16cid:durableId="49381339">
    <w:abstractNumId w:val="26"/>
  </w:num>
  <w:num w:numId="33" w16cid:durableId="724795379">
    <w:abstractNumId w:val="28"/>
  </w:num>
  <w:num w:numId="34" w16cid:durableId="1733652813">
    <w:abstractNumId w:val="12"/>
  </w:num>
  <w:num w:numId="35" w16cid:durableId="2089885219">
    <w:abstractNumId w:val="15"/>
  </w:num>
  <w:num w:numId="36" w16cid:durableId="1876849970">
    <w:abstractNumId w:val="36"/>
  </w:num>
  <w:num w:numId="37" w16cid:durableId="164126343">
    <w:abstractNumId w:val="10"/>
  </w:num>
  <w:num w:numId="38" w16cid:durableId="1184131373">
    <w:abstractNumId w:val="14"/>
  </w:num>
  <w:num w:numId="39" w16cid:durableId="44967003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3713"/>
    <w:rsid w:val="00003B15"/>
    <w:rsid w:val="0000538C"/>
    <w:rsid w:val="00006371"/>
    <w:rsid w:val="00007BF3"/>
    <w:rsid w:val="00007C38"/>
    <w:rsid w:val="0001050B"/>
    <w:rsid w:val="00010BA0"/>
    <w:rsid w:val="00012948"/>
    <w:rsid w:val="00012DCF"/>
    <w:rsid w:val="00016847"/>
    <w:rsid w:val="00017E7C"/>
    <w:rsid w:val="00020277"/>
    <w:rsid w:val="00020557"/>
    <w:rsid w:val="00021FC2"/>
    <w:rsid w:val="00022F56"/>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0524"/>
    <w:rsid w:val="000627E0"/>
    <w:rsid w:val="00065166"/>
    <w:rsid w:val="00065B10"/>
    <w:rsid w:val="0006653E"/>
    <w:rsid w:val="00067160"/>
    <w:rsid w:val="00067C67"/>
    <w:rsid w:val="0007191F"/>
    <w:rsid w:val="00071AF1"/>
    <w:rsid w:val="00074E6D"/>
    <w:rsid w:val="00076686"/>
    <w:rsid w:val="00082609"/>
    <w:rsid w:val="00084858"/>
    <w:rsid w:val="000851CC"/>
    <w:rsid w:val="00086F43"/>
    <w:rsid w:val="00087F21"/>
    <w:rsid w:val="00091826"/>
    <w:rsid w:val="00092334"/>
    <w:rsid w:val="00093571"/>
    <w:rsid w:val="00093BE8"/>
    <w:rsid w:val="0009401D"/>
    <w:rsid w:val="000951FF"/>
    <w:rsid w:val="000959BB"/>
    <w:rsid w:val="000A208F"/>
    <w:rsid w:val="000A3EA7"/>
    <w:rsid w:val="000A407B"/>
    <w:rsid w:val="000A5613"/>
    <w:rsid w:val="000A68ED"/>
    <w:rsid w:val="000A6D56"/>
    <w:rsid w:val="000A6F6E"/>
    <w:rsid w:val="000A7438"/>
    <w:rsid w:val="000B1E92"/>
    <w:rsid w:val="000B5FF1"/>
    <w:rsid w:val="000B609F"/>
    <w:rsid w:val="000C5C18"/>
    <w:rsid w:val="000C64AE"/>
    <w:rsid w:val="000D318B"/>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29A8"/>
    <w:rsid w:val="00123855"/>
    <w:rsid w:val="001247DC"/>
    <w:rsid w:val="00126A4D"/>
    <w:rsid w:val="00127195"/>
    <w:rsid w:val="00127E45"/>
    <w:rsid w:val="00133976"/>
    <w:rsid w:val="00136839"/>
    <w:rsid w:val="001373A0"/>
    <w:rsid w:val="0013760D"/>
    <w:rsid w:val="0014171F"/>
    <w:rsid w:val="001433DC"/>
    <w:rsid w:val="001449AD"/>
    <w:rsid w:val="00144E3F"/>
    <w:rsid w:val="0014622C"/>
    <w:rsid w:val="0015020C"/>
    <w:rsid w:val="00152348"/>
    <w:rsid w:val="001538C2"/>
    <w:rsid w:val="0015456D"/>
    <w:rsid w:val="00154A75"/>
    <w:rsid w:val="00155429"/>
    <w:rsid w:val="00155FA2"/>
    <w:rsid w:val="00156D9F"/>
    <w:rsid w:val="00161F1B"/>
    <w:rsid w:val="00162829"/>
    <w:rsid w:val="001652A7"/>
    <w:rsid w:val="0017173B"/>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5644"/>
    <w:rsid w:val="001966D9"/>
    <w:rsid w:val="00197B17"/>
    <w:rsid w:val="001A007A"/>
    <w:rsid w:val="001A2205"/>
    <w:rsid w:val="001A2441"/>
    <w:rsid w:val="001A7E9A"/>
    <w:rsid w:val="001B0F70"/>
    <w:rsid w:val="001B462C"/>
    <w:rsid w:val="001B4C57"/>
    <w:rsid w:val="001B5016"/>
    <w:rsid w:val="001B5D64"/>
    <w:rsid w:val="001B5DC2"/>
    <w:rsid w:val="001C04CD"/>
    <w:rsid w:val="001C1FE0"/>
    <w:rsid w:val="001C2AC2"/>
    <w:rsid w:val="001C45FC"/>
    <w:rsid w:val="001D0469"/>
    <w:rsid w:val="001D1A53"/>
    <w:rsid w:val="001D29C0"/>
    <w:rsid w:val="001D2F68"/>
    <w:rsid w:val="001D4862"/>
    <w:rsid w:val="001D4BA3"/>
    <w:rsid w:val="001D4CF9"/>
    <w:rsid w:val="001D73AB"/>
    <w:rsid w:val="001D780C"/>
    <w:rsid w:val="001E087D"/>
    <w:rsid w:val="001E227A"/>
    <w:rsid w:val="001E25B9"/>
    <w:rsid w:val="001E2B79"/>
    <w:rsid w:val="001E2BE7"/>
    <w:rsid w:val="001E49E0"/>
    <w:rsid w:val="001E5B2B"/>
    <w:rsid w:val="001E7B5A"/>
    <w:rsid w:val="001F52A0"/>
    <w:rsid w:val="001F7412"/>
    <w:rsid w:val="00200298"/>
    <w:rsid w:val="0020090A"/>
    <w:rsid w:val="00201840"/>
    <w:rsid w:val="00202DFE"/>
    <w:rsid w:val="0020537C"/>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E83"/>
    <w:rsid w:val="0029690F"/>
    <w:rsid w:val="00297C8A"/>
    <w:rsid w:val="002A2A60"/>
    <w:rsid w:val="002A37BB"/>
    <w:rsid w:val="002B1C45"/>
    <w:rsid w:val="002B2F0F"/>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3CEB"/>
    <w:rsid w:val="002F1956"/>
    <w:rsid w:val="002F3440"/>
    <w:rsid w:val="002F5E7D"/>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5270B"/>
    <w:rsid w:val="003527DD"/>
    <w:rsid w:val="003557F7"/>
    <w:rsid w:val="00361A0A"/>
    <w:rsid w:val="0036358E"/>
    <w:rsid w:val="00364369"/>
    <w:rsid w:val="0036458E"/>
    <w:rsid w:val="00364836"/>
    <w:rsid w:val="0036565C"/>
    <w:rsid w:val="0036625E"/>
    <w:rsid w:val="00366ACE"/>
    <w:rsid w:val="00367134"/>
    <w:rsid w:val="003703F4"/>
    <w:rsid w:val="00370726"/>
    <w:rsid w:val="00370AD6"/>
    <w:rsid w:val="0037465A"/>
    <w:rsid w:val="00376639"/>
    <w:rsid w:val="00376CEC"/>
    <w:rsid w:val="00381819"/>
    <w:rsid w:val="00381BA3"/>
    <w:rsid w:val="00382A3E"/>
    <w:rsid w:val="00382C98"/>
    <w:rsid w:val="0038533C"/>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D1E"/>
    <w:rsid w:val="003A757E"/>
    <w:rsid w:val="003B07C3"/>
    <w:rsid w:val="003B0EE9"/>
    <w:rsid w:val="003B166C"/>
    <w:rsid w:val="003B170F"/>
    <w:rsid w:val="003B36EA"/>
    <w:rsid w:val="003B3847"/>
    <w:rsid w:val="003B3C5F"/>
    <w:rsid w:val="003B4DBC"/>
    <w:rsid w:val="003C20E8"/>
    <w:rsid w:val="003C4471"/>
    <w:rsid w:val="003C5922"/>
    <w:rsid w:val="003C6597"/>
    <w:rsid w:val="003D0677"/>
    <w:rsid w:val="003D09B1"/>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4970"/>
    <w:rsid w:val="003F5C1F"/>
    <w:rsid w:val="0040332F"/>
    <w:rsid w:val="00404329"/>
    <w:rsid w:val="00405DC1"/>
    <w:rsid w:val="0041085C"/>
    <w:rsid w:val="00411D5A"/>
    <w:rsid w:val="00415F1F"/>
    <w:rsid w:val="00416FEB"/>
    <w:rsid w:val="0042108F"/>
    <w:rsid w:val="00425377"/>
    <w:rsid w:val="004264D0"/>
    <w:rsid w:val="00430FED"/>
    <w:rsid w:val="004339B2"/>
    <w:rsid w:val="00434A8C"/>
    <w:rsid w:val="0043516C"/>
    <w:rsid w:val="00437297"/>
    <w:rsid w:val="004402DC"/>
    <w:rsid w:val="00444284"/>
    <w:rsid w:val="00444E79"/>
    <w:rsid w:val="00444FA0"/>
    <w:rsid w:val="0044502C"/>
    <w:rsid w:val="00445CE6"/>
    <w:rsid w:val="00450A62"/>
    <w:rsid w:val="004534C2"/>
    <w:rsid w:val="00454129"/>
    <w:rsid w:val="0045446F"/>
    <w:rsid w:val="00454E2B"/>
    <w:rsid w:val="0045683E"/>
    <w:rsid w:val="00461798"/>
    <w:rsid w:val="00471490"/>
    <w:rsid w:val="0047497A"/>
    <w:rsid w:val="00475CC7"/>
    <w:rsid w:val="00477C72"/>
    <w:rsid w:val="00481D6B"/>
    <w:rsid w:val="00482465"/>
    <w:rsid w:val="004873F8"/>
    <w:rsid w:val="004909BA"/>
    <w:rsid w:val="00490BD5"/>
    <w:rsid w:val="00490FDA"/>
    <w:rsid w:val="00491675"/>
    <w:rsid w:val="004920BA"/>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02F"/>
    <w:rsid w:val="004C2A41"/>
    <w:rsid w:val="004C5A9F"/>
    <w:rsid w:val="004D17F6"/>
    <w:rsid w:val="004D1A5A"/>
    <w:rsid w:val="004D21AA"/>
    <w:rsid w:val="004D2FFF"/>
    <w:rsid w:val="004D31CC"/>
    <w:rsid w:val="004D3721"/>
    <w:rsid w:val="004D4543"/>
    <w:rsid w:val="004D52A8"/>
    <w:rsid w:val="004D64F9"/>
    <w:rsid w:val="004D6D2D"/>
    <w:rsid w:val="004D7EDE"/>
    <w:rsid w:val="004E185D"/>
    <w:rsid w:val="004E3A6B"/>
    <w:rsid w:val="004E408D"/>
    <w:rsid w:val="004E4ADF"/>
    <w:rsid w:val="004E622C"/>
    <w:rsid w:val="004F5FDF"/>
    <w:rsid w:val="004F7E56"/>
    <w:rsid w:val="00502C57"/>
    <w:rsid w:val="00503068"/>
    <w:rsid w:val="00504765"/>
    <w:rsid w:val="00504EB8"/>
    <w:rsid w:val="005054A9"/>
    <w:rsid w:val="00506B49"/>
    <w:rsid w:val="00514451"/>
    <w:rsid w:val="00515C35"/>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4781F"/>
    <w:rsid w:val="005537B4"/>
    <w:rsid w:val="00553EB2"/>
    <w:rsid w:val="00554212"/>
    <w:rsid w:val="00560534"/>
    <w:rsid w:val="00563084"/>
    <w:rsid w:val="005632D1"/>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3D3A"/>
    <w:rsid w:val="00595042"/>
    <w:rsid w:val="005A0CCA"/>
    <w:rsid w:val="005A464B"/>
    <w:rsid w:val="005A6FF2"/>
    <w:rsid w:val="005A726D"/>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7D0"/>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908"/>
    <w:rsid w:val="00641C46"/>
    <w:rsid w:val="0065181E"/>
    <w:rsid w:val="00651D43"/>
    <w:rsid w:val="00654C2F"/>
    <w:rsid w:val="00657087"/>
    <w:rsid w:val="00662BC3"/>
    <w:rsid w:val="006639DB"/>
    <w:rsid w:val="006661EF"/>
    <w:rsid w:val="00675666"/>
    <w:rsid w:val="00677AEB"/>
    <w:rsid w:val="00680EF2"/>
    <w:rsid w:val="00687A1D"/>
    <w:rsid w:val="006912ED"/>
    <w:rsid w:val="00691D5F"/>
    <w:rsid w:val="0069476B"/>
    <w:rsid w:val="00697EA1"/>
    <w:rsid w:val="006A1DC1"/>
    <w:rsid w:val="006A2646"/>
    <w:rsid w:val="006A4823"/>
    <w:rsid w:val="006A509C"/>
    <w:rsid w:val="006A6530"/>
    <w:rsid w:val="006A7F25"/>
    <w:rsid w:val="006B1876"/>
    <w:rsid w:val="006B2D95"/>
    <w:rsid w:val="006B300C"/>
    <w:rsid w:val="006B435A"/>
    <w:rsid w:val="006B43A3"/>
    <w:rsid w:val="006B4C64"/>
    <w:rsid w:val="006B503E"/>
    <w:rsid w:val="006B507C"/>
    <w:rsid w:val="006B67AC"/>
    <w:rsid w:val="006C0D17"/>
    <w:rsid w:val="006C11C0"/>
    <w:rsid w:val="006C1470"/>
    <w:rsid w:val="006C2BBF"/>
    <w:rsid w:val="006C361E"/>
    <w:rsid w:val="006D2BE7"/>
    <w:rsid w:val="006D6BD5"/>
    <w:rsid w:val="006E21C4"/>
    <w:rsid w:val="006E481A"/>
    <w:rsid w:val="006E4F1D"/>
    <w:rsid w:val="006E5298"/>
    <w:rsid w:val="006E55A6"/>
    <w:rsid w:val="006F400A"/>
    <w:rsid w:val="006F41CC"/>
    <w:rsid w:val="006F4A78"/>
    <w:rsid w:val="006F734A"/>
    <w:rsid w:val="00700D83"/>
    <w:rsid w:val="007014BE"/>
    <w:rsid w:val="00704852"/>
    <w:rsid w:val="00705104"/>
    <w:rsid w:val="007074E9"/>
    <w:rsid w:val="00710D52"/>
    <w:rsid w:val="0071200D"/>
    <w:rsid w:val="00712567"/>
    <w:rsid w:val="00713DA4"/>
    <w:rsid w:val="00714663"/>
    <w:rsid w:val="00714BF1"/>
    <w:rsid w:val="00714BF9"/>
    <w:rsid w:val="00721383"/>
    <w:rsid w:val="00722D0C"/>
    <w:rsid w:val="007235ED"/>
    <w:rsid w:val="00723A11"/>
    <w:rsid w:val="0072450D"/>
    <w:rsid w:val="0072681C"/>
    <w:rsid w:val="0072758D"/>
    <w:rsid w:val="0073158B"/>
    <w:rsid w:val="00731B49"/>
    <w:rsid w:val="00731FDA"/>
    <w:rsid w:val="0073326E"/>
    <w:rsid w:val="007333CC"/>
    <w:rsid w:val="0073399A"/>
    <w:rsid w:val="00733FE2"/>
    <w:rsid w:val="00737C86"/>
    <w:rsid w:val="00740DAD"/>
    <w:rsid w:val="00745375"/>
    <w:rsid w:val="00747162"/>
    <w:rsid w:val="007537B8"/>
    <w:rsid w:val="00754BBC"/>
    <w:rsid w:val="007577DD"/>
    <w:rsid w:val="007603F5"/>
    <w:rsid w:val="00763216"/>
    <w:rsid w:val="00764726"/>
    <w:rsid w:val="00764DB0"/>
    <w:rsid w:val="00765AE9"/>
    <w:rsid w:val="0076764D"/>
    <w:rsid w:val="00771E8A"/>
    <w:rsid w:val="0077498C"/>
    <w:rsid w:val="007752B1"/>
    <w:rsid w:val="007809BC"/>
    <w:rsid w:val="007822D8"/>
    <w:rsid w:val="00784089"/>
    <w:rsid w:val="00784128"/>
    <w:rsid w:val="00784D0E"/>
    <w:rsid w:val="007858C0"/>
    <w:rsid w:val="00785FE5"/>
    <w:rsid w:val="00787BCC"/>
    <w:rsid w:val="00793173"/>
    <w:rsid w:val="00796E9A"/>
    <w:rsid w:val="007978EC"/>
    <w:rsid w:val="007A1C65"/>
    <w:rsid w:val="007A2A33"/>
    <w:rsid w:val="007A2C3B"/>
    <w:rsid w:val="007B119E"/>
    <w:rsid w:val="007B1AC4"/>
    <w:rsid w:val="007B1B85"/>
    <w:rsid w:val="007B417B"/>
    <w:rsid w:val="007B5AFB"/>
    <w:rsid w:val="007B5C89"/>
    <w:rsid w:val="007B7E06"/>
    <w:rsid w:val="007B7FAB"/>
    <w:rsid w:val="007C0AF6"/>
    <w:rsid w:val="007C1FC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1DDF"/>
    <w:rsid w:val="00803040"/>
    <w:rsid w:val="0080454E"/>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646E"/>
    <w:rsid w:val="00837C6E"/>
    <w:rsid w:val="00840D83"/>
    <w:rsid w:val="00844879"/>
    <w:rsid w:val="00851B6A"/>
    <w:rsid w:val="00851BB4"/>
    <w:rsid w:val="008619A1"/>
    <w:rsid w:val="00863F6B"/>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903422"/>
    <w:rsid w:val="00905A43"/>
    <w:rsid w:val="0091251C"/>
    <w:rsid w:val="00912C79"/>
    <w:rsid w:val="0091693A"/>
    <w:rsid w:val="00920FD7"/>
    <w:rsid w:val="00921B8C"/>
    <w:rsid w:val="00923EAD"/>
    <w:rsid w:val="00924D26"/>
    <w:rsid w:val="00925C17"/>
    <w:rsid w:val="009309A0"/>
    <w:rsid w:val="009309DB"/>
    <w:rsid w:val="009314AD"/>
    <w:rsid w:val="00940120"/>
    <w:rsid w:val="00942123"/>
    <w:rsid w:val="00945BCC"/>
    <w:rsid w:val="00946E5A"/>
    <w:rsid w:val="00950426"/>
    <w:rsid w:val="0095207B"/>
    <w:rsid w:val="00953349"/>
    <w:rsid w:val="00954B98"/>
    <w:rsid w:val="00954CBB"/>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5986"/>
    <w:rsid w:val="00996691"/>
    <w:rsid w:val="00997069"/>
    <w:rsid w:val="009975C1"/>
    <w:rsid w:val="009A1702"/>
    <w:rsid w:val="009A3AB7"/>
    <w:rsid w:val="009A7B9B"/>
    <w:rsid w:val="009B0723"/>
    <w:rsid w:val="009B07AD"/>
    <w:rsid w:val="009B0883"/>
    <w:rsid w:val="009B15E2"/>
    <w:rsid w:val="009B4976"/>
    <w:rsid w:val="009C0B8E"/>
    <w:rsid w:val="009C1BC8"/>
    <w:rsid w:val="009C2442"/>
    <w:rsid w:val="009C6500"/>
    <w:rsid w:val="009D0811"/>
    <w:rsid w:val="009D0EE1"/>
    <w:rsid w:val="009D6501"/>
    <w:rsid w:val="009E2AEB"/>
    <w:rsid w:val="009E2E27"/>
    <w:rsid w:val="009E45DF"/>
    <w:rsid w:val="009E4DE3"/>
    <w:rsid w:val="009E66FD"/>
    <w:rsid w:val="009E6997"/>
    <w:rsid w:val="009E69E8"/>
    <w:rsid w:val="009E77CD"/>
    <w:rsid w:val="009F275E"/>
    <w:rsid w:val="009F384C"/>
    <w:rsid w:val="009F40BB"/>
    <w:rsid w:val="009F5B42"/>
    <w:rsid w:val="009F6604"/>
    <w:rsid w:val="00A039BC"/>
    <w:rsid w:val="00A047EE"/>
    <w:rsid w:val="00A05F35"/>
    <w:rsid w:val="00A06C2B"/>
    <w:rsid w:val="00A113EC"/>
    <w:rsid w:val="00A13100"/>
    <w:rsid w:val="00A14542"/>
    <w:rsid w:val="00A174AE"/>
    <w:rsid w:val="00A21A65"/>
    <w:rsid w:val="00A2274A"/>
    <w:rsid w:val="00A235B7"/>
    <w:rsid w:val="00A27A7A"/>
    <w:rsid w:val="00A27D47"/>
    <w:rsid w:val="00A3105E"/>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576D0"/>
    <w:rsid w:val="00A60074"/>
    <w:rsid w:val="00A6627C"/>
    <w:rsid w:val="00A668D8"/>
    <w:rsid w:val="00A71019"/>
    <w:rsid w:val="00A77FB4"/>
    <w:rsid w:val="00A81029"/>
    <w:rsid w:val="00A82010"/>
    <w:rsid w:val="00A845F5"/>
    <w:rsid w:val="00A85685"/>
    <w:rsid w:val="00A86EA2"/>
    <w:rsid w:val="00A92B57"/>
    <w:rsid w:val="00A92F47"/>
    <w:rsid w:val="00A94E85"/>
    <w:rsid w:val="00A95C99"/>
    <w:rsid w:val="00A96489"/>
    <w:rsid w:val="00AA3A50"/>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7082"/>
    <w:rsid w:val="00AC7550"/>
    <w:rsid w:val="00AD4BE8"/>
    <w:rsid w:val="00AD5E00"/>
    <w:rsid w:val="00AD6545"/>
    <w:rsid w:val="00AE09FD"/>
    <w:rsid w:val="00AE1A12"/>
    <w:rsid w:val="00AE1DA9"/>
    <w:rsid w:val="00AE4910"/>
    <w:rsid w:val="00AE5EB6"/>
    <w:rsid w:val="00AF195B"/>
    <w:rsid w:val="00AF228E"/>
    <w:rsid w:val="00AF4CE5"/>
    <w:rsid w:val="00B016A8"/>
    <w:rsid w:val="00B05DB1"/>
    <w:rsid w:val="00B06A84"/>
    <w:rsid w:val="00B07669"/>
    <w:rsid w:val="00B1461F"/>
    <w:rsid w:val="00B14819"/>
    <w:rsid w:val="00B1500F"/>
    <w:rsid w:val="00B15E2F"/>
    <w:rsid w:val="00B17AA9"/>
    <w:rsid w:val="00B22A28"/>
    <w:rsid w:val="00B22C39"/>
    <w:rsid w:val="00B24839"/>
    <w:rsid w:val="00B261DB"/>
    <w:rsid w:val="00B26A3B"/>
    <w:rsid w:val="00B30294"/>
    <w:rsid w:val="00B3727B"/>
    <w:rsid w:val="00B401D6"/>
    <w:rsid w:val="00B404F6"/>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B48"/>
    <w:rsid w:val="00B76F0C"/>
    <w:rsid w:val="00B7747E"/>
    <w:rsid w:val="00B77F46"/>
    <w:rsid w:val="00B80E64"/>
    <w:rsid w:val="00B82586"/>
    <w:rsid w:val="00B829A3"/>
    <w:rsid w:val="00B86DB1"/>
    <w:rsid w:val="00B87869"/>
    <w:rsid w:val="00B87A29"/>
    <w:rsid w:val="00B87DBA"/>
    <w:rsid w:val="00B91544"/>
    <w:rsid w:val="00B930A0"/>
    <w:rsid w:val="00B94841"/>
    <w:rsid w:val="00B960A8"/>
    <w:rsid w:val="00B9639B"/>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D1DF0"/>
    <w:rsid w:val="00BD2C7C"/>
    <w:rsid w:val="00BD4A3D"/>
    <w:rsid w:val="00BD545E"/>
    <w:rsid w:val="00BD5C7A"/>
    <w:rsid w:val="00BD63A3"/>
    <w:rsid w:val="00BE25AA"/>
    <w:rsid w:val="00BE4005"/>
    <w:rsid w:val="00BE4FF3"/>
    <w:rsid w:val="00BE5D7A"/>
    <w:rsid w:val="00BF2335"/>
    <w:rsid w:val="00BF2DDB"/>
    <w:rsid w:val="00BF499E"/>
    <w:rsid w:val="00BF50F7"/>
    <w:rsid w:val="00C013B8"/>
    <w:rsid w:val="00C02F29"/>
    <w:rsid w:val="00C03ED0"/>
    <w:rsid w:val="00C100C3"/>
    <w:rsid w:val="00C14675"/>
    <w:rsid w:val="00C151A2"/>
    <w:rsid w:val="00C17718"/>
    <w:rsid w:val="00C20AFE"/>
    <w:rsid w:val="00C22A25"/>
    <w:rsid w:val="00C24907"/>
    <w:rsid w:val="00C24D9B"/>
    <w:rsid w:val="00C27549"/>
    <w:rsid w:val="00C30C63"/>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6B61"/>
    <w:rsid w:val="00C57273"/>
    <w:rsid w:val="00C606C3"/>
    <w:rsid w:val="00C60AD6"/>
    <w:rsid w:val="00C61146"/>
    <w:rsid w:val="00C619D3"/>
    <w:rsid w:val="00C620F4"/>
    <w:rsid w:val="00C6409D"/>
    <w:rsid w:val="00C72848"/>
    <w:rsid w:val="00C757DF"/>
    <w:rsid w:val="00C7736C"/>
    <w:rsid w:val="00C82D87"/>
    <w:rsid w:val="00C83657"/>
    <w:rsid w:val="00C8569A"/>
    <w:rsid w:val="00C8712A"/>
    <w:rsid w:val="00C902C8"/>
    <w:rsid w:val="00C919D1"/>
    <w:rsid w:val="00C95ADA"/>
    <w:rsid w:val="00C963D3"/>
    <w:rsid w:val="00CA126D"/>
    <w:rsid w:val="00CA254C"/>
    <w:rsid w:val="00CA7B50"/>
    <w:rsid w:val="00CB1983"/>
    <w:rsid w:val="00CB2CBB"/>
    <w:rsid w:val="00CB6CCB"/>
    <w:rsid w:val="00CB7CAC"/>
    <w:rsid w:val="00CC3FEA"/>
    <w:rsid w:val="00CC4C50"/>
    <w:rsid w:val="00CC5335"/>
    <w:rsid w:val="00CC5451"/>
    <w:rsid w:val="00CC5BA4"/>
    <w:rsid w:val="00CC6F73"/>
    <w:rsid w:val="00CC771B"/>
    <w:rsid w:val="00CD165A"/>
    <w:rsid w:val="00CD4998"/>
    <w:rsid w:val="00CD5058"/>
    <w:rsid w:val="00CD707C"/>
    <w:rsid w:val="00CE1035"/>
    <w:rsid w:val="00CE6E50"/>
    <w:rsid w:val="00CE70C6"/>
    <w:rsid w:val="00CF0079"/>
    <w:rsid w:val="00CF2102"/>
    <w:rsid w:val="00CF2819"/>
    <w:rsid w:val="00CF32F0"/>
    <w:rsid w:val="00CF4F9D"/>
    <w:rsid w:val="00CF6AFC"/>
    <w:rsid w:val="00CF70DC"/>
    <w:rsid w:val="00D0121D"/>
    <w:rsid w:val="00D0200C"/>
    <w:rsid w:val="00D03836"/>
    <w:rsid w:val="00D05E2F"/>
    <w:rsid w:val="00D1025B"/>
    <w:rsid w:val="00D136A4"/>
    <w:rsid w:val="00D148DC"/>
    <w:rsid w:val="00D1516E"/>
    <w:rsid w:val="00D15890"/>
    <w:rsid w:val="00D16F06"/>
    <w:rsid w:val="00D17725"/>
    <w:rsid w:val="00D17FDC"/>
    <w:rsid w:val="00D2103F"/>
    <w:rsid w:val="00D21D8C"/>
    <w:rsid w:val="00D23C70"/>
    <w:rsid w:val="00D241AF"/>
    <w:rsid w:val="00D24B9C"/>
    <w:rsid w:val="00D27564"/>
    <w:rsid w:val="00D312C5"/>
    <w:rsid w:val="00D3165B"/>
    <w:rsid w:val="00D35019"/>
    <w:rsid w:val="00D36463"/>
    <w:rsid w:val="00D40B41"/>
    <w:rsid w:val="00D41FDB"/>
    <w:rsid w:val="00D42444"/>
    <w:rsid w:val="00D460CC"/>
    <w:rsid w:val="00D468D4"/>
    <w:rsid w:val="00D51569"/>
    <w:rsid w:val="00D522CF"/>
    <w:rsid w:val="00D53719"/>
    <w:rsid w:val="00D57DB3"/>
    <w:rsid w:val="00D61596"/>
    <w:rsid w:val="00D62306"/>
    <w:rsid w:val="00D63EFD"/>
    <w:rsid w:val="00D71018"/>
    <w:rsid w:val="00D716CF"/>
    <w:rsid w:val="00D72393"/>
    <w:rsid w:val="00D77223"/>
    <w:rsid w:val="00D84752"/>
    <w:rsid w:val="00D85481"/>
    <w:rsid w:val="00D86B3B"/>
    <w:rsid w:val="00D86D14"/>
    <w:rsid w:val="00D8748A"/>
    <w:rsid w:val="00D91AFC"/>
    <w:rsid w:val="00D922E9"/>
    <w:rsid w:val="00D923AA"/>
    <w:rsid w:val="00D93196"/>
    <w:rsid w:val="00D93DF0"/>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50A4"/>
    <w:rsid w:val="00E453EA"/>
    <w:rsid w:val="00E46C58"/>
    <w:rsid w:val="00E506BE"/>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3993"/>
    <w:rsid w:val="00E9426A"/>
    <w:rsid w:val="00E945B1"/>
    <w:rsid w:val="00E94BBA"/>
    <w:rsid w:val="00E9597C"/>
    <w:rsid w:val="00E96283"/>
    <w:rsid w:val="00EA06DA"/>
    <w:rsid w:val="00EA0913"/>
    <w:rsid w:val="00EA5B00"/>
    <w:rsid w:val="00EA6D87"/>
    <w:rsid w:val="00EA737E"/>
    <w:rsid w:val="00EB146B"/>
    <w:rsid w:val="00EB31B0"/>
    <w:rsid w:val="00EB45AC"/>
    <w:rsid w:val="00EB5254"/>
    <w:rsid w:val="00EB6562"/>
    <w:rsid w:val="00EB77AD"/>
    <w:rsid w:val="00EC10DE"/>
    <w:rsid w:val="00EC1E6D"/>
    <w:rsid w:val="00EC441F"/>
    <w:rsid w:val="00EC4755"/>
    <w:rsid w:val="00EC5D9B"/>
    <w:rsid w:val="00ED0445"/>
    <w:rsid w:val="00ED0BC4"/>
    <w:rsid w:val="00ED1759"/>
    <w:rsid w:val="00ED3A06"/>
    <w:rsid w:val="00ED447D"/>
    <w:rsid w:val="00ED4B4D"/>
    <w:rsid w:val="00ED51C2"/>
    <w:rsid w:val="00ED6716"/>
    <w:rsid w:val="00EE0481"/>
    <w:rsid w:val="00EE06E8"/>
    <w:rsid w:val="00EE1E8B"/>
    <w:rsid w:val="00EE391F"/>
    <w:rsid w:val="00EE4971"/>
    <w:rsid w:val="00EE5D82"/>
    <w:rsid w:val="00EE610F"/>
    <w:rsid w:val="00EE6CB0"/>
    <w:rsid w:val="00EE762A"/>
    <w:rsid w:val="00EF0489"/>
    <w:rsid w:val="00EF090E"/>
    <w:rsid w:val="00EF17F4"/>
    <w:rsid w:val="00EF4477"/>
    <w:rsid w:val="00EF5572"/>
    <w:rsid w:val="00EF6831"/>
    <w:rsid w:val="00F01223"/>
    <w:rsid w:val="00F033DA"/>
    <w:rsid w:val="00F05174"/>
    <w:rsid w:val="00F11F17"/>
    <w:rsid w:val="00F13691"/>
    <w:rsid w:val="00F13FB1"/>
    <w:rsid w:val="00F14629"/>
    <w:rsid w:val="00F1747D"/>
    <w:rsid w:val="00F2005D"/>
    <w:rsid w:val="00F20363"/>
    <w:rsid w:val="00F209A1"/>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37B2D"/>
    <w:rsid w:val="00F41DBE"/>
    <w:rsid w:val="00F43ECD"/>
    <w:rsid w:val="00F43F7A"/>
    <w:rsid w:val="00F46A1E"/>
    <w:rsid w:val="00F51F75"/>
    <w:rsid w:val="00F5381A"/>
    <w:rsid w:val="00F5524B"/>
    <w:rsid w:val="00F57F40"/>
    <w:rsid w:val="00F60538"/>
    <w:rsid w:val="00F60FDF"/>
    <w:rsid w:val="00F61DD2"/>
    <w:rsid w:val="00F61F14"/>
    <w:rsid w:val="00F669D7"/>
    <w:rsid w:val="00F66AFF"/>
    <w:rsid w:val="00F67EA8"/>
    <w:rsid w:val="00F71433"/>
    <w:rsid w:val="00F80D9E"/>
    <w:rsid w:val="00F83DBA"/>
    <w:rsid w:val="00F83F9F"/>
    <w:rsid w:val="00F8668C"/>
    <w:rsid w:val="00F87F88"/>
    <w:rsid w:val="00F90C34"/>
    <w:rsid w:val="00F93E2A"/>
    <w:rsid w:val="00F95410"/>
    <w:rsid w:val="00F9657A"/>
    <w:rsid w:val="00F97C5B"/>
    <w:rsid w:val="00FA3D50"/>
    <w:rsid w:val="00FA5128"/>
    <w:rsid w:val="00FA6E25"/>
    <w:rsid w:val="00FA7F45"/>
    <w:rsid w:val="00FB715C"/>
    <w:rsid w:val="00FB7FBD"/>
    <w:rsid w:val="00FC0C23"/>
    <w:rsid w:val="00FC1541"/>
    <w:rsid w:val="00FC374A"/>
    <w:rsid w:val="00FC45DC"/>
    <w:rsid w:val="00FC74C8"/>
    <w:rsid w:val="00FC7B47"/>
    <w:rsid w:val="00FD0102"/>
    <w:rsid w:val="00FD035C"/>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217"/>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Bailey</cp:lastModifiedBy>
  <cp:revision>47</cp:revision>
  <cp:lastPrinted>2019-08-27T05:42:00Z</cp:lastPrinted>
  <dcterms:created xsi:type="dcterms:W3CDTF">2023-06-25T19:59:00Z</dcterms:created>
  <dcterms:modified xsi:type="dcterms:W3CDTF">2023-06-25T23:46:00Z</dcterms:modified>
</cp:coreProperties>
</file>