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AA6A4F">
        <w:rPr>
          <w:rFonts w:ascii="Avenir Next" w:hAnsi="Avenir Next" w:cs="Arial"/>
          <w:sz w:val="22"/>
          <w:szCs w:val="22"/>
          <w:highlight w:val="yellow"/>
          <w:lang w:val="en-GB"/>
        </w:rPr>
        <w:t>Administration</w:t>
      </w:r>
      <w:r w:rsidRPr="004F0CF9">
        <w:rPr>
          <w:rFonts w:ascii="Avenir Next" w:hAnsi="Avenir Next" w:cs="Arial"/>
          <w:sz w:val="22"/>
          <w:szCs w:val="22"/>
          <w:lang w:val="en-GB"/>
        </w:rPr>
        <w:t xml:space="preserve">.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EB3A21">
        <w:rPr>
          <w:rFonts w:ascii="Avenir Next" w:hAnsi="Avenir Next" w:cs="Arial"/>
          <w:sz w:val="22"/>
          <w:szCs w:val="22"/>
          <w:lang w:val="en-GB"/>
        </w:rPr>
        <w:t>The debtor company.</w:t>
      </w:r>
      <w:r w:rsidRPr="004F0CF9">
        <w:rPr>
          <w:rFonts w:ascii="Avenir Next" w:hAnsi="Avenir Next" w:cs="Arial"/>
          <w:sz w:val="22"/>
          <w:szCs w:val="22"/>
          <w:lang w:val="en-GB"/>
        </w:rPr>
        <w:t xml:space="preserve">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EB3A21" w:rsidRDefault="0052366A" w:rsidP="004D2090">
      <w:pPr>
        <w:pStyle w:val="ListParagraph"/>
        <w:numPr>
          <w:ilvl w:val="0"/>
          <w:numId w:val="2"/>
        </w:numPr>
        <w:ind w:left="426"/>
        <w:jc w:val="both"/>
        <w:rPr>
          <w:rFonts w:ascii="Avenir Next" w:hAnsi="Avenir Next" w:cs="Arial"/>
          <w:sz w:val="22"/>
          <w:szCs w:val="22"/>
          <w:highlight w:val="yellow"/>
          <w:lang w:val="en-GB"/>
        </w:rPr>
      </w:pPr>
      <w:r w:rsidRPr="00EB3A21">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AA6A4F" w:rsidRDefault="002938AD" w:rsidP="004D2090">
      <w:pPr>
        <w:pStyle w:val="ListParagraph"/>
        <w:numPr>
          <w:ilvl w:val="0"/>
          <w:numId w:val="3"/>
        </w:numPr>
        <w:ind w:left="426"/>
        <w:jc w:val="both"/>
        <w:rPr>
          <w:rFonts w:ascii="Avenir Next" w:hAnsi="Avenir Next" w:cs="Arial"/>
          <w:sz w:val="22"/>
          <w:szCs w:val="22"/>
          <w:highlight w:val="yellow"/>
          <w:lang w:val="en-GB"/>
        </w:rPr>
      </w:pPr>
      <w:r w:rsidRPr="00AA6A4F">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CD0F8C" w:rsidRDefault="001A512B" w:rsidP="004D2090">
      <w:pPr>
        <w:pStyle w:val="ListParagraph"/>
        <w:numPr>
          <w:ilvl w:val="0"/>
          <w:numId w:val="4"/>
        </w:numPr>
        <w:ind w:left="426"/>
        <w:jc w:val="both"/>
        <w:rPr>
          <w:rFonts w:ascii="Avenir Next" w:hAnsi="Avenir Next" w:cs="Arial"/>
          <w:sz w:val="22"/>
          <w:szCs w:val="22"/>
          <w:highlight w:val="yellow"/>
          <w:lang w:val="en-GB"/>
        </w:rPr>
      </w:pPr>
      <w:r w:rsidRPr="00CD0F8C">
        <w:rPr>
          <w:rFonts w:ascii="Avenir Next" w:hAnsi="Avenir Next" w:cs="Arial"/>
          <w:sz w:val="22"/>
          <w:szCs w:val="22"/>
          <w:highlight w:val="yellow"/>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CD0F8C" w:rsidRDefault="00DF1875" w:rsidP="004D2090">
      <w:pPr>
        <w:pStyle w:val="ListParagraph"/>
        <w:numPr>
          <w:ilvl w:val="0"/>
          <w:numId w:val="5"/>
        </w:numPr>
        <w:ind w:left="426"/>
        <w:jc w:val="both"/>
        <w:rPr>
          <w:rFonts w:ascii="Avenir Next" w:hAnsi="Avenir Next" w:cs="Arial"/>
          <w:sz w:val="22"/>
          <w:szCs w:val="22"/>
          <w:highlight w:val="yellow"/>
          <w:lang w:val="en-GB"/>
        </w:rPr>
      </w:pPr>
      <w:r w:rsidRPr="00CD0F8C">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CD0F8C" w:rsidRDefault="00025846" w:rsidP="004D2090">
      <w:pPr>
        <w:pStyle w:val="ListParagraph"/>
        <w:numPr>
          <w:ilvl w:val="0"/>
          <w:numId w:val="6"/>
        </w:numPr>
        <w:ind w:left="426"/>
        <w:jc w:val="both"/>
        <w:rPr>
          <w:rFonts w:ascii="Avenir Next" w:hAnsi="Avenir Next" w:cs="Arial"/>
          <w:sz w:val="22"/>
          <w:szCs w:val="22"/>
          <w:highlight w:val="yellow"/>
          <w:lang w:val="en-GB"/>
        </w:rPr>
      </w:pPr>
      <w:r w:rsidRPr="00CD0F8C">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AF4D6B" w:rsidRDefault="00E631C5" w:rsidP="004D2090">
      <w:pPr>
        <w:pStyle w:val="ListParagraph"/>
        <w:numPr>
          <w:ilvl w:val="0"/>
          <w:numId w:val="7"/>
        </w:numPr>
        <w:ind w:left="426"/>
        <w:jc w:val="both"/>
        <w:rPr>
          <w:rFonts w:ascii="Avenir Next" w:hAnsi="Avenir Next" w:cs="Arial"/>
          <w:sz w:val="22"/>
          <w:szCs w:val="22"/>
          <w:highlight w:val="yellow"/>
          <w:lang w:val="en-GB"/>
        </w:rPr>
      </w:pPr>
      <w:r w:rsidRPr="00AF4D6B">
        <w:rPr>
          <w:rFonts w:ascii="Avenir Next" w:hAnsi="Avenir Next" w:cs="Arial"/>
          <w:sz w:val="22"/>
          <w:szCs w:val="22"/>
          <w:highlight w:val="yellow"/>
          <w:lang w:val="en-GB"/>
        </w:rPr>
        <w:t>To preserve</w:t>
      </w:r>
      <w:r w:rsidR="00FA2EAC" w:rsidRPr="00AF4D6B">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CD0F8C">
      <w:pPr>
        <w:ind w:left="350" w:hanging="284"/>
        <w:jc w:val="both"/>
        <w:rPr>
          <w:rFonts w:ascii="Avenir Next" w:hAnsi="Avenir Next" w:cs="Arial"/>
          <w:sz w:val="22"/>
          <w:szCs w:val="22"/>
          <w:lang w:val="en-GB"/>
        </w:rPr>
      </w:pPr>
    </w:p>
    <w:p w14:paraId="3CAD9F6D" w14:textId="77777777" w:rsidR="00F47A63" w:rsidRPr="004F0CF9" w:rsidRDefault="00F47A63" w:rsidP="00CD0F8C">
      <w:pPr>
        <w:ind w:firstLine="66"/>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C518BD">
        <w:rPr>
          <w:rFonts w:ascii="Avenir Next" w:hAnsi="Avenir Next" w:cs="Arial"/>
          <w:sz w:val="22"/>
          <w:szCs w:val="22"/>
          <w:highlight w:val="yellow"/>
          <w:lang w:val="en-GB"/>
        </w:rPr>
        <w:t xml:space="preserve">An individual whose parents </w:t>
      </w:r>
      <w:r w:rsidR="000940F4" w:rsidRPr="00C518BD">
        <w:rPr>
          <w:rFonts w:ascii="Avenir Next" w:hAnsi="Avenir Next" w:cs="Arial"/>
          <w:sz w:val="22"/>
          <w:szCs w:val="22"/>
          <w:highlight w:val="yellow"/>
          <w:lang w:val="en-GB"/>
        </w:rPr>
        <w:t>live</w:t>
      </w:r>
      <w:r w:rsidRPr="00C518BD">
        <w:rPr>
          <w:rFonts w:ascii="Avenir Next" w:hAnsi="Avenir Next" w:cs="Arial"/>
          <w:sz w:val="22"/>
          <w:szCs w:val="22"/>
          <w:highlight w:val="yellow"/>
          <w:lang w:val="en-GB"/>
        </w:rPr>
        <w:t xml:space="preserve"> in Singapore.</w:t>
      </w:r>
      <w:r w:rsidRPr="004F0CF9">
        <w:rPr>
          <w:rFonts w:ascii="Avenir Next" w:hAnsi="Avenir Next" w:cs="Arial"/>
          <w:sz w:val="22"/>
          <w:szCs w:val="22"/>
          <w:lang w:val="en-GB"/>
        </w:rPr>
        <w:t xml:space="preserv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enjoys preferential treatment automatically without the sanction of </w:t>
      </w:r>
      <w:r w:rsidR="00CD338E" w:rsidRPr="004F0CF9">
        <w:rPr>
          <w:rFonts w:ascii="Avenir Next" w:hAnsi="Avenir Next" w:cs="Arial"/>
          <w:sz w:val="22"/>
          <w:szCs w:val="22"/>
          <w:lang w:val="en-GB"/>
        </w:rPr>
        <w:t>c</w:t>
      </w:r>
      <w:r w:rsidRPr="004F0CF9">
        <w:rPr>
          <w:rFonts w:ascii="Avenir Next" w:hAnsi="Avenir Next" w:cs="Arial"/>
          <w:sz w:val="22"/>
          <w:szCs w:val="22"/>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C518BD" w:rsidRDefault="003D142C" w:rsidP="004D2090">
      <w:pPr>
        <w:pStyle w:val="ListParagraph"/>
        <w:widowControl w:val="0"/>
        <w:numPr>
          <w:ilvl w:val="0"/>
          <w:numId w:val="9"/>
        </w:numPr>
        <w:ind w:left="426"/>
        <w:jc w:val="both"/>
        <w:rPr>
          <w:rFonts w:ascii="Avenir Next" w:hAnsi="Avenir Next" w:cs="Arial"/>
          <w:sz w:val="22"/>
          <w:szCs w:val="22"/>
          <w:highlight w:val="yellow"/>
          <w:lang w:val="en-GB"/>
        </w:rPr>
      </w:pPr>
      <w:r w:rsidRPr="00C518BD">
        <w:rPr>
          <w:rFonts w:ascii="Avenir Next" w:hAnsi="Avenir Next" w:cs="Arial"/>
          <w:sz w:val="22"/>
          <w:szCs w:val="22"/>
          <w:highlight w:val="yellow"/>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C518BD" w:rsidRDefault="00981ED1" w:rsidP="004D2090">
      <w:pPr>
        <w:pStyle w:val="ListParagraph"/>
        <w:numPr>
          <w:ilvl w:val="0"/>
          <w:numId w:val="10"/>
        </w:numPr>
        <w:ind w:left="426"/>
        <w:jc w:val="both"/>
        <w:rPr>
          <w:rFonts w:ascii="Avenir Next" w:hAnsi="Avenir Next" w:cs="Arial"/>
          <w:sz w:val="22"/>
          <w:szCs w:val="22"/>
          <w:highlight w:val="yellow"/>
          <w:lang w:val="en-GB"/>
        </w:rPr>
      </w:pPr>
      <w:r w:rsidRPr="00C518BD">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3B9F5E5C"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72350B9B" w14:textId="77777777" w:rsidR="00C518BD" w:rsidRDefault="00C518BD" w:rsidP="00C518BD">
      <w:pPr>
        <w:pStyle w:val="NormalWeb"/>
        <w:shd w:val="clear" w:color="auto" w:fill="FFFFFF"/>
        <w:spacing w:before="0" w:beforeAutospacing="0" w:after="150" w:afterAutospacing="0"/>
        <w:rPr>
          <w:rFonts w:ascii="Arial" w:hAnsi="Arial" w:cs="Arial"/>
          <w:color w:val="000000"/>
          <w:sz w:val="22"/>
          <w:szCs w:val="22"/>
        </w:rPr>
      </w:pPr>
      <w:r w:rsidRPr="00915A26">
        <w:rPr>
          <w:rFonts w:ascii="Arial" w:hAnsi="Arial" w:cs="Arial"/>
          <w:color w:val="000000"/>
          <w:sz w:val="22"/>
          <w:szCs w:val="22"/>
        </w:rPr>
        <w:t xml:space="preserve">The power to cramdown refers to an inter-class or cross-class cramdown, which enables the court to impose an arrangement on dissenting classes of creditors. With this new development, a scheme of arrangement under Singapore law no longer requires the approval of all classes of creditors. Instead, where the requirements as given in the IRD </w:t>
      </w:r>
      <w:proofErr w:type="gramStart"/>
      <w:r w:rsidRPr="00915A26">
        <w:rPr>
          <w:rFonts w:ascii="Arial" w:hAnsi="Arial" w:cs="Arial"/>
          <w:color w:val="000000"/>
          <w:sz w:val="22"/>
          <w:szCs w:val="22"/>
        </w:rPr>
        <w:t xml:space="preserve">Act  </w:t>
      </w:r>
      <w:r w:rsidRPr="00915A26">
        <w:rPr>
          <w:rFonts w:ascii="Arial" w:hAnsi="Arial" w:cs="Arial"/>
          <w:color w:val="000000"/>
          <w:sz w:val="22"/>
          <w:szCs w:val="22"/>
        </w:rPr>
        <w:lastRenderedPageBreak/>
        <w:t>are</w:t>
      </w:r>
      <w:proofErr w:type="gramEnd"/>
      <w:r w:rsidRPr="00915A26">
        <w:rPr>
          <w:rFonts w:ascii="Arial" w:hAnsi="Arial" w:cs="Arial"/>
          <w:color w:val="000000"/>
          <w:sz w:val="22"/>
          <w:szCs w:val="22"/>
        </w:rPr>
        <w:t xml:space="preserve"> satisfied, the plan can be imposed on all classes notwithstanding classes that comprise a majority of dissenting creditors.</w:t>
      </w:r>
    </w:p>
    <w:p w14:paraId="64AF77C2" w14:textId="77777777" w:rsidR="00915A26" w:rsidRDefault="00915A26" w:rsidP="00C518BD">
      <w:pPr>
        <w:pStyle w:val="NormalWeb"/>
        <w:shd w:val="clear" w:color="auto" w:fill="FFFFFF"/>
        <w:spacing w:before="0" w:beforeAutospacing="0" w:after="150" w:afterAutospacing="0"/>
        <w:rPr>
          <w:rFonts w:ascii="Arial" w:hAnsi="Arial" w:cs="Arial"/>
          <w:color w:val="000000"/>
          <w:sz w:val="22"/>
          <w:szCs w:val="22"/>
        </w:rPr>
      </w:pPr>
    </w:p>
    <w:p w14:paraId="16960219" w14:textId="745C9855" w:rsidR="00915A26" w:rsidRDefault="00915A26" w:rsidP="00C518BD">
      <w:pPr>
        <w:pStyle w:val="NormalWeb"/>
        <w:shd w:val="clear" w:color="auto" w:fill="FFFFFF"/>
        <w:spacing w:before="0" w:beforeAutospacing="0" w:after="150" w:afterAutospacing="0"/>
        <w:rPr>
          <w:rFonts w:ascii="Arial" w:hAnsi="Arial" w:cs="Arial"/>
          <w:color w:val="000000"/>
          <w:sz w:val="22"/>
          <w:szCs w:val="22"/>
        </w:rPr>
      </w:pPr>
      <w:r>
        <w:rPr>
          <w:rFonts w:ascii="Arial" w:hAnsi="Arial" w:cs="Arial"/>
          <w:color w:val="000000"/>
          <w:sz w:val="22"/>
          <w:szCs w:val="22"/>
        </w:rPr>
        <w:t>Requirements for the court to order a cram-down.</w:t>
      </w:r>
    </w:p>
    <w:p w14:paraId="13F215A0" w14:textId="77777777" w:rsidR="00915A26" w:rsidRDefault="00915A26" w:rsidP="00C518BD">
      <w:pPr>
        <w:pStyle w:val="NormalWeb"/>
        <w:shd w:val="clear" w:color="auto" w:fill="FFFFFF"/>
        <w:spacing w:before="0" w:beforeAutospacing="0" w:after="150" w:afterAutospacing="0"/>
        <w:rPr>
          <w:rFonts w:ascii="Arial" w:hAnsi="Arial" w:cs="Arial"/>
          <w:color w:val="000000"/>
          <w:sz w:val="22"/>
          <w:szCs w:val="22"/>
        </w:rPr>
      </w:pPr>
    </w:p>
    <w:p w14:paraId="3D7F59C5" w14:textId="77777777" w:rsidR="00915A26" w:rsidRPr="00915A26" w:rsidRDefault="00915A26" w:rsidP="00915A26">
      <w:pPr>
        <w:pStyle w:val="NormalWeb"/>
        <w:shd w:val="clear" w:color="auto" w:fill="FFFFFF"/>
        <w:spacing w:before="0" w:beforeAutospacing="0" w:after="150" w:afterAutospacing="0"/>
        <w:rPr>
          <w:rFonts w:ascii="Arial" w:hAnsi="Arial" w:cs="Arial"/>
          <w:color w:val="000000"/>
          <w:sz w:val="22"/>
          <w:szCs w:val="22"/>
        </w:rPr>
      </w:pPr>
      <w:r w:rsidRPr="00915A26">
        <w:rPr>
          <w:rStyle w:val="Emphasis"/>
          <w:rFonts w:ascii="Arial" w:hAnsi="Arial" w:cs="Arial"/>
          <w:color w:val="000000"/>
          <w:sz w:val="22"/>
          <w:szCs w:val="22"/>
        </w:rPr>
        <w:t>(1)    Majority requirement</w:t>
      </w:r>
    </w:p>
    <w:p w14:paraId="59A3BEE5" w14:textId="77777777" w:rsidR="00915A26" w:rsidRPr="00915A26" w:rsidRDefault="00915A26" w:rsidP="00915A26">
      <w:pPr>
        <w:pStyle w:val="NormalWeb"/>
        <w:shd w:val="clear" w:color="auto" w:fill="FFFFFF"/>
        <w:spacing w:before="0" w:beforeAutospacing="0" w:after="150" w:afterAutospacing="0"/>
        <w:rPr>
          <w:rFonts w:ascii="Arial" w:hAnsi="Arial" w:cs="Arial"/>
          <w:color w:val="000000"/>
          <w:sz w:val="22"/>
          <w:szCs w:val="22"/>
        </w:rPr>
      </w:pPr>
      <w:r w:rsidRPr="00915A26">
        <w:rPr>
          <w:rFonts w:ascii="Arial" w:hAnsi="Arial" w:cs="Arial"/>
          <w:color w:val="000000"/>
          <w:sz w:val="22"/>
          <w:szCs w:val="22"/>
        </w:rPr>
        <w:t>Sections 70(3)(a) and (b) IRDA introduces a majority requirement. For the court to exercise its powers of cramdown on dissenting classes, more than 50% of the total number of creditors who were present and voting must have agreed to the plan and such majority in number must represent at least 75% in value of total claims.</w:t>
      </w:r>
    </w:p>
    <w:p w14:paraId="79DF3958" w14:textId="77777777" w:rsidR="00915A26" w:rsidRPr="00915A26" w:rsidRDefault="00915A26" w:rsidP="00915A26">
      <w:pPr>
        <w:pStyle w:val="NormalWeb"/>
        <w:shd w:val="clear" w:color="auto" w:fill="FFFFFF"/>
        <w:spacing w:before="0" w:beforeAutospacing="0" w:after="150" w:afterAutospacing="0"/>
        <w:rPr>
          <w:rFonts w:ascii="Arial" w:hAnsi="Arial" w:cs="Arial"/>
          <w:color w:val="000000"/>
          <w:sz w:val="22"/>
          <w:szCs w:val="22"/>
        </w:rPr>
      </w:pPr>
      <w:r w:rsidRPr="00915A26">
        <w:rPr>
          <w:rStyle w:val="Emphasis"/>
          <w:rFonts w:ascii="Arial" w:hAnsi="Arial" w:cs="Arial"/>
          <w:color w:val="000000"/>
          <w:sz w:val="22"/>
          <w:szCs w:val="22"/>
        </w:rPr>
        <w:t>(2)    Non-discrimination rule</w:t>
      </w:r>
    </w:p>
    <w:p w14:paraId="03A7E33A" w14:textId="77777777" w:rsidR="00915A26" w:rsidRPr="00915A26" w:rsidRDefault="00915A26" w:rsidP="00915A26">
      <w:pPr>
        <w:pStyle w:val="NormalWeb"/>
        <w:shd w:val="clear" w:color="auto" w:fill="FFFFFF"/>
        <w:spacing w:before="0" w:beforeAutospacing="0" w:after="150" w:afterAutospacing="0"/>
        <w:rPr>
          <w:rFonts w:ascii="Arial" w:hAnsi="Arial" w:cs="Arial"/>
          <w:color w:val="000000"/>
          <w:sz w:val="22"/>
          <w:szCs w:val="22"/>
        </w:rPr>
      </w:pPr>
      <w:r w:rsidRPr="00915A26">
        <w:rPr>
          <w:rFonts w:ascii="Arial" w:hAnsi="Arial" w:cs="Arial"/>
          <w:color w:val="000000"/>
          <w:sz w:val="22"/>
          <w:szCs w:val="22"/>
        </w:rPr>
        <w:t>Secondly, the plan cannot discriminate unfairly between two or more classes of creditors. See Section 70(3)(c) IRDA. While this is commonly understood to be equal pay-outs to similarly situated classes, it is unclear at present what this requirement entails under Singapore law.</w:t>
      </w:r>
    </w:p>
    <w:p w14:paraId="5AC4DE18" w14:textId="77777777" w:rsidR="00915A26" w:rsidRPr="00915A26" w:rsidRDefault="00915A26" w:rsidP="00915A26">
      <w:pPr>
        <w:pStyle w:val="NormalWeb"/>
        <w:shd w:val="clear" w:color="auto" w:fill="FFFFFF"/>
        <w:spacing w:before="0" w:beforeAutospacing="0" w:after="150" w:afterAutospacing="0"/>
        <w:rPr>
          <w:rFonts w:ascii="Arial" w:hAnsi="Arial" w:cs="Arial"/>
          <w:color w:val="000000"/>
          <w:sz w:val="22"/>
          <w:szCs w:val="22"/>
        </w:rPr>
      </w:pPr>
      <w:r w:rsidRPr="00915A26">
        <w:rPr>
          <w:rStyle w:val="Emphasis"/>
          <w:rFonts w:ascii="Arial" w:hAnsi="Arial" w:cs="Arial"/>
          <w:color w:val="000000"/>
          <w:sz w:val="22"/>
          <w:szCs w:val="22"/>
        </w:rPr>
        <w:t>(3) “Fair and equitable” </w:t>
      </w:r>
    </w:p>
    <w:p w14:paraId="4D891722" w14:textId="77777777" w:rsidR="00915A26" w:rsidRPr="00915A26" w:rsidRDefault="00915A26" w:rsidP="00915A26">
      <w:pPr>
        <w:pStyle w:val="NormalWeb"/>
        <w:shd w:val="clear" w:color="auto" w:fill="FFFFFF"/>
        <w:spacing w:before="0" w:beforeAutospacing="0" w:after="150" w:afterAutospacing="0"/>
        <w:rPr>
          <w:rFonts w:ascii="Arial" w:hAnsi="Arial" w:cs="Arial"/>
          <w:color w:val="000000"/>
          <w:sz w:val="22"/>
          <w:szCs w:val="22"/>
        </w:rPr>
      </w:pPr>
      <w:r w:rsidRPr="00915A26">
        <w:rPr>
          <w:rFonts w:ascii="Arial" w:hAnsi="Arial" w:cs="Arial"/>
          <w:color w:val="000000"/>
          <w:sz w:val="22"/>
          <w:szCs w:val="22"/>
        </w:rPr>
        <w:t>The plan also needs to be ‘fair and equitable</w:t>
      </w:r>
      <w:proofErr w:type="gramStart"/>
      <w:r w:rsidRPr="00915A26">
        <w:rPr>
          <w:rFonts w:ascii="Arial" w:hAnsi="Arial" w:cs="Arial"/>
          <w:color w:val="000000"/>
          <w:sz w:val="22"/>
          <w:szCs w:val="22"/>
        </w:rPr>
        <w:t>’;</w:t>
      </w:r>
      <w:proofErr w:type="gramEnd"/>
      <w:r w:rsidRPr="00915A26">
        <w:rPr>
          <w:rFonts w:ascii="Arial" w:hAnsi="Arial" w:cs="Arial"/>
          <w:color w:val="000000"/>
          <w:sz w:val="22"/>
          <w:szCs w:val="22"/>
        </w:rPr>
        <w:t xml:space="preserve"> s 70(3)(c) IRDA. When read with s 70(4) IRDA, Singapore law appears to have adopted features of creditor protection. These two features include the best interest of creditors test and the absolute priority rule.  </w:t>
      </w:r>
    </w:p>
    <w:p w14:paraId="7AD44C48" w14:textId="77777777" w:rsidR="00915A26" w:rsidRPr="00915A26" w:rsidRDefault="00915A26" w:rsidP="00C518BD">
      <w:pPr>
        <w:pStyle w:val="NormalWeb"/>
        <w:shd w:val="clear" w:color="auto" w:fill="FFFFFF"/>
        <w:spacing w:before="0" w:beforeAutospacing="0" w:after="150" w:afterAutospacing="0"/>
        <w:rPr>
          <w:rFonts w:ascii="Arial" w:hAnsi="Arial" w:cs="Arial"/>
          <w:color w:val="000000"/>
          <w:sz w:val="22"/>
          <w:szCs w:val="22"/>
        </w:rPr>
      </w:pPr>
    </w:p>
    <w:p w14:paraId="43FD29C4" w14:textId="2CE99BA1" w:rsidR="008C35C9" w:rsidRPr="00915A26" w:rsidRDefault="008C35C9" w:rsidP="008C35C9">
      <w:pPr>
        <w:jc w:val="both"/>
        <w:rPr>
          <w:rFonts w:ascii="Arial" w:hAnsi="Arial" w:cs="Arial"/>
          <w:color w:val="808080" w:themeColor="background1" w:themeShade="80"/>
          <w:sz w:val="22"/>
          <w:szCs w:val="22"/>
          <w:lang w:val="en-GB"/>
        </w:rPr>
      </w:pP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1D4C9524" w:rsidR="008C35C9" w:rsidRDefault="00915A26" w:rsidP="00915A2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Establish a regulatory regime for insolvency practitioners </w:t>
      </w:r>
    </w:p>
    <w:p w14:paraId="577DA1B6" w14:textId="44B5EA9E" w:rsidR="00915A26" w:rsidRPr="00915A26" w:rsidRDefault="00915A26" w:rsidP="00915A2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Enhance Singapore’s insolvency and restructuring laws.</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bookmarkStart w:id="1" w:name="_Hlk137987672"/>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bookmarkEnd w:id="1"/>
    <w:p w14:paraId="78194B52" w14:textId="77777777" w:rsidR="00DC3984" w:rsidRDefault="00DC3984" w:rsidP="008C35C9">
      <w:pPr>
        <w:jc w:val="both"/>
        <w:rPr>
          <w:rFonts w:ascii="Avenir Next" w:hAnsi="Avenir Next" w:cs="Arial"/>
          <w:sz w:val="22"/>
          <w:szCs w:val="22"/>
          <w:lang w:val="en-GB"/>
        </w:rPr>
      </w:pPr>
    </w:p>
    <w:p w14:paraId="35B0504D" w14:textId="77777777" w:rsidR="003A7FB3" w:rsidRPr="003A7FB3" w:rsidRDefault="003A7FB3" w:rsidP="003A7FB3">
      <w:pPr>
        <w:pStyle w:val="NormalWeb"/>
        <w:numPr>
          <w:ilvl w:val="0"/>
          <w:numId w:val="20"/>
        </w:numPr>
        <w:shd w:val="clear" w:color="auto" w:fill="FFFFFF"/>
        <w:spacing w:before="0" w:beforeAutospacing="0" w:after="150" w:afterAutospacing="0"/>
        <w:rPr>
          <w:rFonts w:ascii="Arial" w:hAnsi="Arial" w:cs="Arial"/>
          <w:sz w:val="22"/>
          <w:szCs w:val="22"/>
          <w:lang w:val="en-GB"/>
        </w:rPr>
      </w:pPr>
      <w:r w:rsidRPr="003A7FB3">
        <w:rPr>
          <w:rFonts w:ascii="Arial" w:hAnsi="Arial" w:cs="Arial"/>
          <w:color w:val="000000"/>
          <w:sz w:val="22"/>
          <w:szCs w:val="22"/>
        </w:rPr>
        <w:t>the quantum of all debts which are due or will be due in the reasonably near future; whether payment is being demanded or is likely to be demanded for those debts; whether the company has failed to pay any of its debts, the quantum of such debt, and for how long the company has failed to pay it;</w:t>
      </w:r>
      <w:r w:rsidRPr="003A7FB3">
        <w:rPr>
          <w:rFonts w:ascii="Arial" w:hAnsi="Arial" w:cs="Arial"/>
          <w:color w:val="000000"/>
          <w:sz w:val="22"/>
          <w:szCs w:val="22"/>
        </w:rPr>
        <w:br/>
        <w:t xml:space="preserve">(b) the value of the company’s current assets and assets which will be </w:t>
      </w:r>
      <w:proofErr w:type="spellStart"/>
      <w:r w:rsidRPr="003A7FB3">
        <w:rPr>
          <w:rFonts w:ascii="Arial" w:hAnsi="Arial" w:cs="Arial"/>
          <w:color w:val="000000"/>
          <w:sz w:val="22"/>
          <w:szCs w:val="22"/>
        </w:rPr>
        <w:t>realisable</w:t>
      </w:r>
      <w:proofErr w:type="spellEnd"/>
      <w:r w:rsidRPr="003A7FB3">
        <w:rPr>
          <w:rFonts w:ascii="Arial" w:hAnsi="Arial" w:cs="Arial"/>
          <w:color w:val="000000"/>
          <w:sz w:val="22"/>
          <w:szCs w:val="22"/>
        </w:rPr>
        <w:t xml:space="preserve"> in the reasonably near future;</w:t>
      </w:r>
      <w:r w:rsidRPr="003A7FB3">
        <w:rPr>
          <w:rFonts w:ascii="Arial" w:hAnsi="Arial" w:cs="Arial"/>
          <w:color w:val="000000"/>
          <w:sz w:val="22"/>
          <w:szCs w:val="22"/>
        </w:rPr>
        <w:br/>
        <w:t>( c )  the state of the company’s business, in order to determine its expected net cash flow from the business by deducting from projected future sales the cash expenses which would be necessary to generate those sales;</w:t>
      </w:r>
      <w:r w:rsidRPr="003A7FB3">
        <w:rPr>
          <w:rFonts w:ascii="Arial" w:hAnsi="Arial" w:cs="Arial"/>
          <w:color w:val="000000"/>
          <w:sz w:val="22"/>
          <w:szCs w:val="22"/>
        </w:rPr>
        <w:br/>
      </w:r>
    </w:p>
    <w:p w14:paraId="600DFC91" w14:textId="3231A5BF" w:rsidR="003A7FB3" w:rsidRPr="003A7FB3" w:rsidRDefault="003A7FB3" w:rsidP="003A7FB3">
      <w:pPr>
        <w:pStyle w:val="NormalWeb"/>
        <w:shd w:val="clear" w:color="auto" w:fill="FFFFFF"/>
        <w:spacing w:before="0" w:beforeAutospacing="0" w:after="150" w:afterAutospacing="0"/>
        <w:ind w:left="720"/>
        <w:rPr>
          <w:rFonts w:ascii="Arial" w:hAnsi="Arial" w:cs="Arial"/>
          <w:sz w:val="22"/>
          <w:szCs w:val="22"/>
          <w:lang w:val="en-GB"/>
        </w:rPr>
      </w:pPr>
      <w:r w:rsidRPr="003A7FB3">
        <w:rPr>
          <w:rFonts w:ascii="Arial" w:hAnsi="Arial" w:cs="Arial"/>
          <w:color w:val="000000"/>
          <w:sz w:val="22"/>
          <w:szCs w:val="22"/>
        </w:rPr>
        <w:lastRenderedPageBreak/>
        <w:t>(d)   any other income or payment which the company may receive in the reasonably near future; and</w:t>
      </w:r>
      <w:r w:rsidRPr="003A7FB3">
        <w:rPr>
          <w:rFonts w:ascii="Arial" w:hAnsi="Arial" w:cs="Arial"/>
          <w:color w:val="000000"/>
          <w:sz w:val="22"/>
          <w:szCs w:val="22"/>
        </w:rPr>
        <w:br/>
      </w:r>
    </w:p>
    <w:p w14:paraId="1CF2559B" w14:textId="284DCA30" w:rsidR="008C35C9" w:rsidRPr="008C35C9" w:rsidRDefault="008C35C9" w:rsidP="008C35C9">
      <w:pPr>
        <w:jc w:val="both"/>
        <w:rPr>
          <w:rFonts w:ascii="Avenir Next" w:hAnsi="Avenir Next" w:cs="Arial"/>
          <w:color w:val="808080" w:themeColor="background1" w:themeShade="80"/>
          <w:sz w:val="22"/>
          <w:szCs w:val="22"/>
          <w:lang w:val="en-GB"/>
        </w:rPr>
      </w:pP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697BD3A1" w14:textId="4DBD2225" w:rsidR="00836462" w:rsidRPr="00AB2B4A" w:rsidRDefault="00836462" w:rsidP="00836462">
      <w:pPr>
        <w:pStyle w:val="ListParagraph"/>
        <w:numPr>
          <w:ilvl w:val="0"/>
          <w:numId w:val="22"/>
        </w:numPr>
        <w:jc w:val="both"/>
        <w:rPr>
          <w:rFonts w:ascii="Arial" w:hAnsi="Arial" w:cs="Arial"/>
          <w:sz w:val="22"/>
          <w:szCs w:val="22"/>
          <w:lang w:val="en-GB"/>
        </w:rPr>
      </w:pPr>
      <w:r w:rsidRPr="00AB2B4A">
        <w:rPr>
          <w:rFonts w:ascii="Arial" w:hAnsi="Arial" w:cs="Arial"/>
          <w:sz w:val="22"/>
          <w:szCs w:val="22"/>
          <w:lang w:val="en-GB"/>
        </w:rPr>
        <w:t xml:space="preserve">Rescue Financing </w:t>
      </w:r>
    </w:p>
    <w:p w14:paraId="3D4EE5A8" w14:textId="77777777" w:rsidR="00836462" w:rsidRPr="00AB2B4A" w:rsidRDefault="00836462" w:rsidP="00986233">
      <w:pPr>
        <w:jc w:val="both"/>
        <w:rPr>
          <w:rFonts w:ascii="Arial" w:hAnsi="Arial" w:cs="Arial"/>
          <w:sz w:val="22"/>
          <w:szCs w:val="22"/>
          <w:lang w:val="en-GB"/>
        </w:rPr>
      </w:pPr>
    </w:p>
    <w:p w14:paraId="2D7560F5" w14:textId="23EFDE50" w:rsidR="008C35C9" w:rsidRPr="00AB2B4A" w:rsidRDefault="000D56F1" w:rsidP="00836462">
      <w:pPr>
        <w:pStyle w:val="ListParagraph"/>
        <w:ind w:left="1080"/>
        <w:jc w:val="both"/>
        <w:rPr>
          <w:rFonts w:ascii="Arial" w:hAnsi="Arial" w:cs="Arial"/>
          <w:sz w:val="22"/>
          <w:szCs w:val="22"/>
          <w:lang w:val="en-GB"/>
        </w:rPr>
      </w:pPr>
      <w:r w:rsidRPr="00AB2B4A">
        <w:rPr>
          <w:rFonts w:ascii="Arial" w:hAnsi="Arial" w:cs="Arial"/>
          <w:sz w:val="22"/>
          <w:szCs w:val="22"/>
          <w:lang w:val="en-GB"/>
        </w:rPr>
        <w:t>Rescue financing is defined as any financing that satisfies either or both the following conditions:</w:t>
      </w:r>
    </w:p>
    <w:p w14:paraId="121228A8" w14:textId="77777777" w:rsidR="000D56F1" w:rsidRPr="00AB2B4A" w:rsidRDefault="000D56F1" w:rsidP="000D56F1">
      <w:pPr>
        <w:jc w:val="both"/>
        <w:rPr>
          <w:rFonts w:ascii="Arial" w:hAnsi="Arial" w:cs="Arial"/>
          <w:sz w:val="22"/>
          <w:szCs w:val="22"/>
          <w:lang w:val="en-GB"/>
        </w:rPr>
      </w:pPr>
    </w:p>
    <w:p w14:paraId="77C66C8F" w14:textId="77777777" w:rsidR="00EC66E2" w:rsidRPr="00AB2B4A" w:rsidRDefault="00EC66E2" w:rsidP="000D56F1">
      <w:pPr>
        <w:pStyle w:val="ListParagraph"/>
        <w:numPr>
          <w:ilvl w:val="0"/>
          <w:numId w:val="23"/>
        </w:numPr>
        <w:jc w:val="both"/>
        <w:rPr>
          <w:rFonts w:ascii="Arial" w:hAnsi="Arial" w:cs="Arial"/>
          <w:sz w:val="22"/>
          <w:szCs w:val="22"/>
          <w:lang w:val="en-GB"/>
        </w:rPr>
      </w:pPr>
      <w:r w:rsidRPr="00AB2B4A">
        <w:rPr>
          <w:rFonts w:ascii="Arial" w:hAnsi="Arial" w:cs="Arial"/>
          <w:sz w:val="22"/>
          <w:szCs w:val="22"/>
          <w:lang w:val="en-GB"/>
        </w:rPr>
        <w:t>Financing that is necessary for the survival of a company that obtains the financing, or of the whole or any part of the undertaking of that company, as going concern and/or</w:t>
      </w:r>
    </w:p>
    <w:p w14:paraId="55EE08E9" w14:textId="77777777" w:rsidR="00EC66E2" w:rsidRPr="00AB2B4A" w:rsidRDefault="00EC66E2" w:rsidP="000D56F1">
      <w:pPr>
        <w:pStyle w:val="ListParagraph"/>
        <w:numPr>
          <w:ilvl w:val="0"/>
          <w:numId w:val="23"/>
        </w:numPr>
        <w:jc w:val="both"/>
        <w:rPr>
          <w:rFonts w:ascii="Arial" w:hAnsi="Arial" w:cs="Arial"/>
          <w:sz w:val="22"/>
          <w:szCs w:val="22"/>
          <w:lang w:val="en-GB"/>
        </w:rPr>
      </w:pPr>
      <w:r w:rsidRPr="00AB2B4A">
        <w:rPr>
          <w:rFonts w:ascii="Arial" w:hAnsi="Arial" w:cs="Arial"/>
          <w:sz w:val="22"/>
          <w:szCs w:val="22"/>
          <w:lang w:val="en-GB"/>
        </w:rPr>
        <w:t xml:space="preserve">Financing that is necessary to achieve a more advantageous realisation of the assets of a company that obtains the financing, than on a winding up of that company. </w:t>
      </w:r>
    </w:p>
    <w:p w14:paraId="581CBE02" w14:textId="77777777" w:rsidR="00EC66E2" w:rsidRPr="00AB2B4A" w:rsidRDefault="00EC66E2" w:rsidP="00EC66E2">
      <w:pPr>
        <w:jc w:val="both"/>
        <w:rPr>
          <w:rFonts w:ascii="Arial" w:hAnsi="Arial" w:cs="Arial"/>
          <w:sz w:val="22"/>
          <w:szCs w:val="22"/>
          <w:lang w:val="en-GB"/>
        </w:rPr>
      </w:pPr>
    </w:p>
    <w:p w14:paraId="7049F6A3" w14:textId="77777777" w:rsidR="00EC66E2" w:rsidRPr="00AB2B4A" w:rsidRDefault="00EC66E2" w:rsidP="00EC66E2">
      <w:pPr>
        <w:jc w:val="both"/>
        <w:rPr>
          <w:rFonts w:ascii="Arial" w:hAnsi="Arial" w:cs="Arial"/>
          <w:sz w:val="22"/>
          <w:szCs w:val="22"/>
          <w:lang w:val="en-GB"/>
        </w:rPr>
      </w:pPr>
      <w:r w:rsidRPr="00AB2B4A">
        <w:rPr>
          <w:rFonts w:ascii="Arial" w:hAnsi="Arial" w:cs="Arial"/>
          <w:sz w:val="22"/>
          <w:szCs w:val="22"/>
          <w:lang w:val="en-GB"/>
        </w:rPr>
        <w:t>Rescue financing allows the debtor company to continue doing business and pay suppliers and other debtors. This is important for companies in financial trouble and so facing higher costs of borrowing.</w:t>
      </w:r>
    </w:p>
    <w:p w14:paraId="50972774" w14:textId="77777777" w:rsidR="00EC66E2" w:rsidRPr="00AB2B4A" w:rsidRDefault="00EC66E2" w:rsidP="00EC66E2">
      <w:pPr>
        <w:jc w:val="both"/>
        <w:rPr>
          <w:rFonts w:ascii="Arial" w:hAnsi="Arial" w:cs="Arial"/>
          <w:sz w:val="22"/>
          <w:szCs w:val="22"/>
          <w:lang w:val="en-GB"/>
        </w:rPr>
      </w:pPr>
    </w:p>
    <w:p w14:paraId="3EF9481B" w14:textId="77777777" w:rsidR="00EC66E2" w:rsidRPr="00AB2B4A" w:rsidRDefault="00EC66E2" w:rsidP="00EC66E2">
      <w:pPr>
        <w:jc w:val="both"/>
        <w:rPr>
          <w:rFonts w:ascii="Arial" w:hAnsi="Arial" w:cs="Arial"/>
          <w:sz w:val="22"/>
          <w:szCs w:val="22"/>
          <w:lang w:val="en-GB"/>
        </w:rPr>
      </w:pPr>
      <w:r w:rsidRPr="00AB2B4A">
        <w:rPr>
          <w:rFonts w:ascii="Arial" w:hAnsi="Arial" w:cs="Arial"/>
          <w:sz w:val="22"/>
          <w:szCs w:val="22"/>
          <w:lang w:val="en-GB"/>
        </w:rPr>
        <w:t xml:space="preserve">Under judicial management as well as the scheme of arrangement, the court may on application made by the debtor, make an order that the rescue financing obtained by the debtor will </w:t>
      </w:r>
    </w:p>
    <w:p w14:paraId="23260DA3" w14:textId="77777777" w:rsidR="00EC66E2" w:rsidRPr="00AB2B4A" w:rsidRDefault="00EC66E2" w:rsidP="00EC66E2">
      <w:pPr>
        <w:jc w:val="both"/>
        <w:rPr>
          <w:rFonts w:ascii="Arial" w:hAnsi="Arial" w:cs="Arial"/>
          <w:sz w:val="22"/>
          <w:szCs w:val="22"/>
          <w:lang w:val="en-GB"/>
        </w:rPr>
      </w:pPr>
    </w:p>
    <w:p w14:paraId="0BC0ECD5" w14:textId="77777777" w:rsidR="00E31367" w:rsidRPr="00AB2B4A" w:rsidRDefault="00EC66E2" w:rsidP="00EC66E2">
      <w:pPr>
        <w:pStyle w:val="ListParagraph"/>
        <w:numPr>
          <w:ilvl w:val="0"/>
          <w:numId w:val="24"/>
        </w:numPr>
        <w:jc w:val="both"/>
        <w:rPr>
          <w:rFonts w:ascii="Arial" w:hAnsi="Arial" w:cs="Arial"/>
          <w:sz w:val="22"/>
          <w:szCs w:val="22"/>
          <w:lang w:val="en-GB"/>
        </w:rPr>
      </w:pPr>
      <w:r w:rsidRPr="00AB2B4A">
        <w:rPr>
          <w:rFonts w:ascii="Arial" w:hAnsi="Arial" w:cs="Arial"/>
          <w:sz w:val="22"/>
          <w:szCs w:val="22"/>
          <w:lang w:val="en-GB"/>
        </w:rPr>
        <w:t xml:space="preserve">Be treated as costs and expenses of winding up </w:t>
      </w:r>
    </w:p>
    <w:p w14:paraId="185AF425" w14:textId="77777777" w:rsidR="00E31367" w:rsidRPr="00AB2B4A" w:rsidRDefault="00E31367" w:rsidP="00E31367">
      <w:pPr>
        <w:pStyle w:val="ListParagraph"/>
        <w:numPr>
          <w:ilvl w:val="0"/>
          <w:numId w:val="24"/>
        </w:numPr>
        <w:jc w:val="both"/>
        <w:rPr>
          <w:rFonts w:ascii="Arial" w:hAnsi="Arial" w:cs="Arial"/>
          <w:sz w:val="22"/>
          <w:szCs w:val="22"/>
          <w:lang w:val="en-GB"/>
        </w:rPr>
      </w:pPr>
      <w:r w:rsidRPr="00AB2B4A">
        <w:rPr>
          <w:rFonts w:ascii="Arial" w:hAnsi="Arial" w:cs="Arial"/>
          <w:sz w:val="22"/>
          <w:szCs w:val="22"/>
          <w:lang w:val="en-GB"/>
        </w:rPr>
        <w:t>Enjoy priority over preferential debts, if the debtor is wound up</w:t>
      </w:r>
    </w:p>
    <w:p w14:paraId="140C0370" w14:textId="77777777" w:rsidR="00E31367" w:rsidRPr="00AB2B4A" w:rsidRDefault="00E31367" w:rsidP="00E31367">
      <w:pPr>
        <w:pStyle w:val="ListParagraph"/>
        <w:numPr>
          <w:ilvl w:val="0"/>
          <w:numId w:val="24"/>
        </w:numPr>
        <w:jc w:val="both"/>
        <w:rPr>
          <w:rFonts w:ascii="Arial" w:hAnsi="Arial" w:cs="Arial"/>
          <w:sz w:val="22"/>
          <w:szCs w:val="22"/>
          <w:lang w:val="en-GB"/>
        </w:rPr>
      </w:pPr>
      <w:r w:rsidRPr="00AB2B4A">
        <w:rPr>
          <w:rFonts w:ascii="Arial" w:hAnsi="Arial" w:cs="Arial"/>
          <w:sz w:val="22"/>
          <w:szCs w:val="22"/>
          <w:lang w:val="en-GB"/>
        </w:rPr>
        <w:t xml:space="preserve">Be secured by an interest over a property not earlier offered to any other creditor </w:t>
      </w:r>
    </w:p>
    <w:p w14:paraId="2C9A5228" w14:textId="77777777" w:rsidR="00E31367" w:rsidRPr="00AB2B4A" w:rsidRDefault="00E31367" w:rsidP="00E31367">
      <w:pPr>
        <w:pStyle w:val="ListParagraph"/>
        <w:jc w:val="both"/>
        <w:rPr>
          <w:rFonts w:ascii="Arial" w:hAnsi="Arial" w:cs="Arial"/>
          <w:sz w:val="22"/>
          <w:szCs w:val="22"/>
          <w:lang w:val="en-GB"/>
        </w:rPr>
      </w:pPr>
    </w:p>
    <w:p w14:paraId="717E55DB" w14:textId="77777777" w:rsidR="00E31367" w:rsidRPr="00AB2B4A" w:rsidRDefault="00E31367" w:rsidP="00E31367">
      <w:pPr>
        <w:pStyle w:val="ListParagraph"/>
        <w:jc w:val="both"/>
        <w:rPr>
          <w:rFonts w:ascii="Arial" w:hAnsi="Arial" w:cs="Arial"/>
          <w:sz w:val="22"/>
          <w:szCs w:val="22"/>
          <w:lang w:val="en-GB"/>
        </w:rPr>
      </w:pPr>
      <w:r w:rsidRPr="00AB2B4A">
        <w:rPr>
          <w:rFonts w:ascii="Arial" w:hAnsi="Arial" w:cs="Arial"/>
          <w:sz w:val="22"/>
          <w:szCs w:val="22"/>
          <w:lang w:val="en-GB"/>
        </w:rPr>
        <w:t xml:space="preserve">These are the extraordinary measured borrowed </w:t>
      </w:r>
      <w:proofErr w:type="spellStart"/>
      <w:r w:rsidRPr="00AB2B4A">
        <w:rPr>
          <w:rFonts w:ascii="Arial" w:hAnsi="Arial" w:cs="Arial"/>
          <w:sz w:val="22"/>
          <w:szCs w:val="22"/>
          <w:lang w:val="en-GB"/>
        </w:rPr>
        <w:t>form</w:t>
      </w:r>
      <w:proofErr w:type="spellEnd"/>
      <w:r w:rsidRPr="00AB2B4A">
        <w:rPr>
          <w:rFonts w:ascii="Arial" w:hAnsi="Arial" w:cs="Arial"/>
          <w:sz w:val="22"/>
          <w:szCs w:val="22"/>
          <w:lang w:val="en-GB"/>
        </w:rPr>
        <w:t xml:space="preserve"> US Bankruptcy Code</w:t>
      </w:r>
    </w:p>
    <w:p w14:paraId="43CFA475" w14:textId="77777777" w:rsidR="00836462" w:rsidRPr="00AB2B4A" w:rsidRDefault="00836462" w:rsidP="00E31367">
      <w:pPr>
        <w:pStyle w:val="ListParagraph"/>
        <w:jc w:val="both"/>
        <w:rPr>
          <w:rFonts w:ascii="Arial" w:hAnsi="Arial" w:cs="Arial"/>
          <w:sz w:val="22"/>
          <w:szCs w:val="22"/>
          <w:lang w:val="en-GB"/>
        </w:rPr>
      </w:pPr>
    </w:p>
    <w:p w14:paraId="5C053413" w14:textId="77777777" w:rsidR="00836462" w:rsidRDefault="00836462" w:rsidP="00E31367">
      <w:pPr>
        <w:pStyle w:val="ListParagraph"/>
        <w:jc w:val="both"/>
        <w:rPr>
          <w:rFonts w:ascii="Avenir Next" w:hAnsi="Avenir Next" w:cs="Arial"/>
          <w:sz w:val="22"/>
          <w:szCs w:val="22"/>
          <w:lang w:val="en-GB"/>
        </w:rPr>
      </w:pPr>
    </w:p>
    <w:p w14:paraId="27894B49" w14:textId="25A5A749" w:rsidR="00836462" w:rsidRDefault="00836462" w:rsidP="00836462">
      <w:pPr>
        <w:pStyle w:val="ListParagraph"/>
        <w:numPr>
          <w:ilvl w:val="0"/>
          <w:numId w:val="22"/>
        </w:numPr>
        <w:jc w:val="both"/>
        <w:rPr>
          <w:rFonts w:ascii="Avenir Next" w:hAnsi="Avenir Next" w:cs="Arial"/>
          <w:sz w:val="22"/>
          <w:szCs w:val="22"/>
          <w:lang w:val="en-GB"/>
        </w:rPr>
      </w:pPr>
      <w:r>
        <w:rPr>
          <w:rFonts w:ascii="Avenir Next" w:hAnsi="Avenir Next" w:cs="Arial"/>
          <w:sz w:val="22"/>
          <w:szCs w:val="22"/>
          <w:lang w:val="en-GB"/>
        </w:rPr>
        <w:t xml:space="preserve">Wrongful Trading </w:t>
      </w:r>
    </w:p>
    <w:p w14:paraId="126DC41C" w14:textId="77777777" w:rsidR="00E31367" w:rsidRDefault="00E31367" w:rsidP="00E31367">
      <w:pPr>
        <w:pStyle w:val="ListParagraph"/>
        <w:jc w:val="both"/>
        <w:rPr>
          <w:rFonts w:ascii="Avenir Next" w:hAnsi="Avenir Next" w:cs="Arial"/>
          <w:sz w:val="22"/>
          <w:szCs w:val="22"/>
          <w:lang w:val="en-GB"/>
        </w:rPr>
      </w:pPr>
    </w:p>
    <w:p w14:paraId="34293B9E" w14:textId="77777777" w:rsidR="00836462" w:rsidRPr="00AB2B4A" w:rsidRDefault="00836462" w:rsidP="00836462">
      <w:pPr>
        <w:rPr>
          <w:rFonts w:ascii="Arial" w:hAnsi="Arial" w:cs="Arial"/>
          <w:sz w:val="22"/>
          <w:szCs w:val="22"/>
        </w:rPr>
      </w:pPr>
      <w:r w:rsidRPr="00AB2B4A">
        <w:rPr>
          <w:rFonts w:ascii="Arial" w:hAnsi="Arial" w:cs="Arial"/>
          <w:sz w:val="22"/>
          <w:szCs w:val="22"/>
        </w:rPr>
        <w:t>The IRD Act introduced the concept of wrongful trading, which provides that a company trades wrongfully if:</w:t>
      </w:r>
    </w:p>
    <w:p w14:paraId="2CE0FB8F" w14:textId="77777777" w:rsidR="00836462" w:rsidRPr="00AB2B4A" w:rsidRDefault="00836462" w:rsidP="00836462">
      <w:pPr>
        <w:rPr>
          <w:rFonts w:ascii="Arial" w:hAnsi="Arial" w:cs="Arial"/>
          <w:sz w:val="22"/>
          <w:szCs w:val="22"/>
        </w:rPr>
      </w:pPr>
    </w:p>
    <w:p w14:paraId="4E1F6AA6" w14:textId="77777777" w:rsidR="00836462" w:rsidRPr="00AB2B4A" w:rsidRDefault="00836462" w:rsidP="00836462">
      <w:pPr>
        <w:rPr>
          <w:rFonts w:ascii="Arial" w:hAnsi="Arial" w:cs="Arial"/>
          <w:sz w:val="22"/>
          <w:szCs w:val="22"/>
        </w:rPr>
      </w:pPr>
    </w:p>
    <w:p w14:paraId="264B4A02" w14:textId="77777777" w:rsidR="00836462" w:rsidRPr="00AB2B4A" w:rsidRDefault="00836462" w:rsidP="00836462">
      <w:pPr>
        <w:pStyle w:val="ListParagraph"/>
        <w:numPr>
          <w:ilvl w:val="0"/>
          <w:numId w:val="26"/>
        </w:numPr>
        <w:rPr>
          <w:rFonts w:ascii="Arial" w:hAnsi="Arial" w:cs="Arial"/>
          <w:sz w:val="22"/>
          <w:szCs w:val="22"/>
        </w:rPr>
      </w:pPr>
      <w:r w:rsidRPr="00AB2B4A">
        <w:rPr>
          <w:rFonts w:ascii="Arial" w:hAnsi="Arial" w:cs="Arial"/>
          <w:sz w:val="22"/>
          <w:szCs w:val="22"/>
        </w:rPr>
        <w:t>the company, when insolvent, incurs debts or liabilities without reasonable prospect of meting them in full or</w:t>
      </w:r>
    </w:p>
    <w:p w14:paraId="3162F130" w14:textId="77777777" w:rsidR="00836462" w:rsidRPr="00AB2B4A" w:rsidRDefault="00836462" w:rsidP="00836462">
      <w:pPr>
        <w:pStyle w:val="ListParagraph"/>
        <w:numPr>
          <w:ilvl w:val="0"/>
          <w:numId w:val="26"/>
        </w:numPr>
        <w:rPr>
          <w:rFonts w:ascii="Arial" w:hAnsi="Arial" w:cs="Arial"/>
          <w:sz w:val="22"/>
          <w:szCs w:val="22"/>
        </w:rPr>
      </w:pPr>
      <w:r w:rsidRPr="00AB2B4A">
        <w:rPr>
          <w:rFonts w:ascii="Arial" w:hAnsi="Arial" w:cs="Arial"/>
          <w:sz w:val="22"/>
          <w:szCs w:val="22"/>
        </w:rPr>
        <w:t xml:space="preserve">the company incurs debts of liabilities that it has </w:t>
      </w:r>
      <w:proofErr w:type="spellStart"/>
      <w:r w:rsidRPr="00AB2B4A">
        <w:rPr>
          <w:rFonts w:ascii="Arial" w:hAnsi="Arial" w:cs="Arial"/>
          <w:sz w:val="22"/>
          <w:szCs w:val="22"/>
        </w:rPr>
        <w:t>nor</w:t>
      </w:r>
      <w:proofErr w:type="spellEnd"/>
      <w:r w:rsidRPr="00AB2B4A">
        <w:rPr>
          <w:rFonts w:ascii="Arial" w:hAnsi="Arial" w:cs="Arial"/>
          <w:sz w:val="22"/>
          <w:szCs w:val="22"/>
        </w:rPr>
        <w:t xml:space="preserve"> reasonable prospect of meeting in full and that results the company being insolvent </w:t>
      </w:r>
    </w:p>
    <w:p w14:paraId="3BCB9CB3" w14:textId="77777777" w:rsidR="00836462" w:rsidRPr="00AB2B4A" w:rsidRDefault="00836462" w:rsidP="00836462">
      <w:pPr>
        <w:pStyle w:val="ListParagraph"/>
        <w:rPr>
          <w:rFonts w:ascii="Arial" w:hAnsi="Arial" w:cs="Arial"/>
          <w:sz w:val="22"/>
          <w:szCs w:val="22"/>
        </w:rPr>
      </w:pPr>
    </w:p>
    <w:p w14:paraId="02949020" w14:textId="05D078BC" w:rsidR="000D56F1" w:rsidRPr="00AB2B4A" w:rsidRDefault="00383CC0" w:rsidP="00E31367">
      <w:pPr>
        <w:pStyle w:val="ListParagraph"/>
        <w:jc w:val="both"/>
        <w:rPr>
          <w:rFonts w:ascii="Avenir Next" w:hAnsi="Avenir Next" w:cs="Arial"/>
          <w:sz w:val="22"/>
          <w:szCs w:val="22"/>
          <w:lang w:val="en-GB"/>
        </w:rPr>
      </w:pPr>
      <w:r w:rsidRPr="00AB2B4A">
        <w:rPr>
          <w:rFonts w:ascii="Arial" w:hAnsi="Arial" w:cs="Arial"/>
          <w:color w:val="4D5156"/>
          <w:sz w:val="22"/>
          <w:szCs w:val="22"/>
          <w:shd w:val="clear" w:color="auto" w:fill="FFFFFF"/>
        </w:rPr>
        <w:t>Examples of wrongful trading include: </w:t>
      </w:r>
      <w:r w:rsidRPr="00AB2B4A">
        <w:rPr>
          <w:rFonts w:ascii="Arial" w:hAnsi="Arial" w:cs="Arial"/>
          <w:color w:val="040C28"/>
          <w:sz w:val="22"/>
          <w:szCs w:val="22"/>
        </w:rPr>
        <w:t>Paying yourself a high salary which the company cannot afford</w:t>
      </w:r>
      <w:r w:rsidRPr="00AB2B4A">
        <w:rPr>
          <w:rFonts w:ascii="Arial" w:hAnsi="Arial" w:cs="Arial"/>
          <w:color w:val="4D5156"/>
          <w:sz w:val="22"/>
          <w:szCs w:val="22"/>
          <w:shd w:val="clear" w:color="auto" w:fill="FFFFFF"/>
        </w:rPr>
        <w:t>. </w:t>
      </w:r>
      <w:r w:rsidRPr="00AB2B4A">
        <w:rPr>
          <w:rFonts w:ascii="Arial" w:hAnsi="Arial" w:cs="Arial"/>
          <w:color w:val="040C28"/>
          <w:sz w:val="22"/>
          <w:szCs w:val="22"/>
        </w:rPr>
        <w:t>Purposefully</w:t>
      </w:r>
      <w:r w:rsidRPr="00AB2B4A">
        <w:rPr>
          <w:rFonts w:ascii="Arial" w:hAnsi="Arial" w:cs="Arial"/>
          <w:color w:val="4D5156"/>
          <w:sz w:val="22"/>
          <w:szCs w:val="22"/>
          <w:shd w:val="clear" w:color="auto" w:fill="FFFFFF"/>
        </w:rPr>
        <w:t xml:space="preserve"> amassing high debts to the possible detriment of creditors. Entering into credit agreements despite knowing that repayment terms cannot be </w:t>
      </w:r>
      <w:proofErr w:type="spellStart"/>
      <w:r w:rsidRPr="00AB2B4A">
        <w:rPr>
          <w:rFonts w:ascii="Arial" w:hAnsi="Arial" w:cs="Arial"/>
          <w:color w:val="4D5156"/>
          <w:sz w:val="22"/>
          <w:szCs w:val="22"/>
          <w:shd w:val="clear" w:color="auto" w:fill="FFFFFF"/>
        </w:rPr>
        <w:t>honoured</w:t>
      </w:r>
      <w:proofErr w:type="spellEnd"/>
      <w:r w:rsidRPr="00AB2B4A">
        <w:rPr>
          <w:rFonts w:ascii="Arial" w:hAnsi="Arial" w:cs="Arial"/>
          <w:color w:val="4D5156"/>
          <w:sz w:val="22"/>
          <w:szCs w:val="22"/>
          <w:shd w:val="clear" w:color="auto" w:fill="FFFFFF"/>
        </w:rPr>
        <w:t>.</w:t>
      </w:r>
      <w:r w:rsidR="00E31367" w:rsidRPr="00AB2B4A">
        <w:rPr>
          <w:rFonts w:ascii="Arial" w:hAnsi="Arial" w:cs="Arial"/>
          <w:sz w:val="22"/>
          <w:szCs w:val="22"/>
          <w:lang w:val="en-GB"/>
        </w:rPr>
        <w:br/>
      </w:r>
      <w:r w:rsidR="00EC66E2" w:rsidRPr="00AB2B4A">
        <w:rPr>
          <w:rFonts w:ascii="Avenir Next" w:hAnsi="Avenir Next" w:cs="Arial"/>
          <w:sz w:val="22"/>
          <w:szCs w:val="22"/>
          <w:lang w:val="en-GB"/>
        </w:rPr>
        <w:t xml:space="preserve"> </w:t>
      </w:r>
    </w:p>
    <w:p w14:paraId="0D52225C" w14:textId="77777777" w:rsidR="00383CC0" w:rsidRPr="00AB2B4A" w:rsidRDefault="00383CC0" w:rsidP="00E31367">
      <w:pPr>
        <w:pStyle w:val="ListParagraph"/>
        <w:jc w:val="both"/>
        <w:rPr>
          <w:rFonts w:ascii="Avenir Next" w:hAnsi="Avenir Next" w:cs="Arial"/>
          <w:sz w:val="22"/>
          <w:szCs w:val="22"/>
          <w:lang w:val="en-GB"/>
        </w:rPr>
      </w:pPr>
    </w:p>
    <w:p w14:paraId="7AC6BFBD" w14:textId="77777777" w:rsidR="00AB2B4A" w:rsidRPr="00AB2B4A" w:rsidRDefault="00AB2B4A" w:rsidP="00AB2B4A">
      <w:pPr>
        <w:pStyle w:val="NormalWeb"/>
        <w:shd w:val="clear" w:color="auto" w:fill="FFFFFF"/>
        <w:spacing w:before="0" w:beforeAutospacing="0"/>
        <w:rPr>
          <w:rFonts w:ascii="Arial" w:hAnsi="Arial" w:cs="Arial"/>
          <w:color w:val="212529"/>
          <w:sz w:val="22"/>
          <w:szCs w:val="22"/>
        </w:rPr>
      </w:pPr>
      <w:r w:rsidRPr="00AB2B4A">
        <w:rPr>
          <w:rFonts w:ascii="Arial" w:hAnsi="Arial" w:cs="Arial"/>
          <w:color w:val="212529"/>
          <w:sz w:val="22"/>
          <w:szCs w:val="22"/>
        </w:rPr>
        <w:t xml:space="preserve">The courts are empowered to declare that any person who was a knowing party to a company's wrongful trading be personally liable for its debts or liabilities if found guilty without the need to establish criminal liability. The previous regime was viewed as unsatisfactory as criminal liability had to be found as a prerequisite before the making of an application to impose civil liability against the officer of the company. The current regime under the IRDA makes it easier for liability to be established as the standard of proof for civil liabilities is lower than for criminal liabilities. As such, directors of distressed companies considering </w:t>
      </w:r>
      <w:proofErr w:type="gramStart"/>
      <w:r w:rsidRPr="00AB2B4A">
        <w:rPr>
          <w:rFonts w:ascii="Arial" w:hAnsi="Arial" w:cs="Arial"/>
          <w:color w:val="212529"/>
          <w:sz w:val="22"/>
          <w:szCs w:val="22"/>
        </w:rPr>
        <w:t>entering into</w:t>
      </w:r>
      <w:proofErr w:type="gramEnd"/>
      <w:r w:rsidRPr="00AB2B4A">
        <w:rPr>
          <w:rFonts w:ascii="Arial" w:hAnsi="Arial" w:cs="Arial"/>
          <w:color w:val="212529"/>
          <w:sz w:val="22"/>
          <w:szCs w:val="22"/>
        </w:rPr>
        <w:t xml:space="preserve"> contracts will have to exercise greater care. However, the courts may relieve the person from personal liability if the courts are satisfied that the person acted honestly, having regard to all the circumstances of the case, and ought fairly to be relieved from personal liability. </w:t>
      </w:r>
    </w:p>
    <w:p w14:paraId="35B6A53B" w14:textId="77777777" w:rsidR="00AB2B4A" w:rsidRPr="00AB2B4A" w:rsidRDefault="00AB2B4A" w:rsidP="00AB2B4A">
      <w:pPr>
        <w:pStyle w:val="NormalWeb"/>
        <w:shd w:val="clear" w:color="auto" w:fill="FFFFFF"/>
        <w:spacing w:before="0" w:beforeAutospacing="0"/>
        <w:rPr>
          <w:rFonts w:ascii="Arial" w:hAnsi="Arial" w:cs="Arial"/>
          <w:color w:val="212529"/>
          <w:sz w:val="22"/>
          <w:szCs w:val="22"/>
        </w:rPr>
      </w:pPr>
      <w:r w:rsidRPr="00AB2B4A">
        <w:rPr>
          <w:rFonts w:ascii="Arial" w:hAnsi="Arial" w:cs="Arial"/>
          <w:color w:val="212529"/>
          <w:sz w:val="22"/>
          <w:szCs w:val="22"/>
        </w:rPr>
        <w:t>Section 239(10) of the IRDA provides that a company or any person party to, or interested in becoming a party to, the carrying on of business with a company, may apply to the courts for a declaration that a particular course of conduct, transaction or series of transactions would not constitute wrongful trading.</w:t>
      </w:r>
    </w:p>
    <w:p w14:paraId="3AED8DBE" w14:textId="77777777" w:rsidR="00AB2B4A" w:rsidRDefault="00AB2B4A" w:rsidP="00AB2B4A">
      <w:pPr>
        <w:pStyle w:val="NormalWeb"/>
        <w:shd w:val="clear" w:color="auto" w:fill="FFFFFF"/>
        <w:spacing w:before="0" w:beforeAutospacing="0"/>
        <w:rPr>
          <w:rFonts w:ascii="Univers" w:hAnsi="Univers"/>
          <w:color w:val="212529"/>
        </w:rPr>
      </w:pPr>
      <w:r>
        <w:rPr>
          <w:rFonts w:ascii="Univers" w:hAnsi="Univers"/>
          <w:color w:val="212529"/>
        </w:rPr>
        <w:t> </w:t>
      </w:r>
    </w:p>
    <w:p w14:paraId="7776FC13" w14:textId="77777777" w:rsidR="00AB2B4A" w:rsidRPr="00E31367" w:rsidRDefault="00AB2B4A" w:rsidP="00E31367">
      <w:pPr>
        <w:pStyle w:val="ListParagraph"/>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38D6041A" w14:textId="6BBF130A" w:rsidR="007A2831" w:rsidRDefault="00D1724C" w:rsidP="008C35C9">
      <w:pPr>
        <w:jc w:val="both"/>
        <w:rPr>
          <w:rFonts w:ascii="Arial" w:hAnsi="Arial" w:cs="Arial"/>
          <w:color w:val="040C28"/>
        </w:rPr>
      </w:pPr>
      <w:r>
        <w:rPr>
          <w:rFonts w:ascii="Arial" w:hAnsi="Arial" w:cs="Arial"/>
          <w:color w:val="4D5156"/>
          <w:shd w:val="clear" w:color="auto" w:fill="FFFFFF"/>
        </w:rPr>
        <w:t>The main difference between judicial management and scheme of arrangement processes is that </w:t>
      </w:r>
      <w:r>
        <w:rPr>
          <w:rFonts w:ascii="Arial" w:hAnsi="Arial" w:cs="Arial"/>
          <w:color w:val="040C28"/>
        </w:rPr>
        <w:t>a scheme of arrangement operates under the supervision of the company's management, while judicial management is supervised by an external judicial manager instead</w:t>
      </w:r>
    </w:p>
    <w:p w14:paraId="6AC5AF2D" w14:textId="77777777" w:rsidR="00D1724C" w:rsidRDefault="00D1724C" w:rsidP="008C35C9">
      <w:pPr>
        <w:jc w:val="both"/>
        <w:rPr>
          <w:rFonts w:ascii="Arial" w:hAnsi="Arial" w:cs="Arial"/>
          <w:color w:val="040C28"/>
        </w:rPr>
      </w:pPr>
    </w:p>
    <w:p w14:paraId="7078FE33" w14:textId="2E6484AF" w:rsidR="00D1724C" w:rsidRDefault="00D1724C" w:rsidP="008C35C9">
      <w:pPr>
        <w:jc w:val="both"/>
        <w:rPr>
          <w:rFonts w:ascii="Arial" w:hAnsi="Arial" w:cs="Arial"/>
          <w:color w:val="4D5156"/>
          <w:shd w:val="clear" w:color="auto" w:fill="FFFFFF"/>
        </w:rPr>
      </w:pPr>
      <w:r>
        <w:rPr>
          <w:rFonts w:ascii="Arial" w:hAnsi="Arial" w:cs="Arial"/>
          <w:color w:val="4D5156"/>
          <w:shd w:val="clear" w:color="auto" w:fill="FFFFFF"/>
        </w:rPr>
        <w:t>A scheme of arrangement is </w:t>
      </w:r>
      <w:r>
        <w:rPr>
          <w:rFonts w:ascii="Arial" w:hAnsi="Arial" w:cs="Arial"/>
          <w:color w:val="040C28"/>
        </w:rPr>
        <w:t>a compromise or an arrangement between a company and its creditors or members that has been sanctioned by a court</w:t>
      </w:r>
      <w:r>
        <w:rPr>
          <w:rFonts w:ascii="Arial" w:hAnsi="Arial" w:cs="Arial"/>
          <w:color w:val="4D5156"/>
          <w:shd w:val="clear" w:color="auto" w:fill="FFFFFF"/>
        </w:rPr>
        <w:t>.</w:t>
      </w:r>
    </w:p>
    <w:p w14:paraId="27C02E75" w14:textId="77777777" w:rsidR="00D1724C" w:rsidRDefault="00D1724C" w:rsidP="008C35C9">
      <w:pPr>
        <w:jc w:val="both"/>
        <w:rPr>
          <w:rFonts w:ascii="Arial" w:hAnsi="Arial" w:cs="Arial"/>
          <w:color w:val="4D5156"/>
          <w:shd w:val="clear" w:color="auto" w:fill="FFFFFF"/>
        </w:rPr>
      </w:pPr>
    </w:p>
    <w:p w14:paraId="613C1D21" w14:textId="6413173A" w:rsidR="00D1724C" w:rsidRDefault="00D1724C" w:rsidP="008C35C9">
      <w:pPr>
        <w:jc w:val="both"/>
        <w:rPr>
          <w:rFonts w:ascii="Arial" w:hAnsi="Arial" w:cs="Arial"/>
          <w:color w:val="040C28"/>
        </w:rPr>
      </w:pPr>
      <w:r>
        <w:rPr>
          <w:rFonts w:ascii="Arial" w:hAnsi="Arial" w:cs="Arial"/>
          <w:color w:val="4D5156"/>
          <w:shd w:val="clear" w:color="auto" w:fill="FFFFFF"/>
        </w:rPr>
        <w:t>Judicial management is </w:t>
      </w:r>
      <w:r>
        <w:rPr>
          <w:rFonts w:ascii="Arial" w:hAnsi="Arial" w:cs="Arial"/>
          <w:color w:val="040C28"/>
        </w:rPr>
        <w:t>a method of restructuring debt</w:t>
      </w:r>
      <w:r>
        <w:rPr>
          <w:rFonts w:ascii="Arial" w:hAnsi="Arial" w:cs="Arial"/>
          <w:color w:val="4D5156"/>
          <w:shd w:val="clear" w:color="auto" w:fill="FFFFFF"/>
        </w:rPr>
        <w:t>. A judicial manager is appointed to manage the operation. Legal proceeding against the company will be suspended during this period. This judicial management can be discharged at any point of time.</w:t>
      </w:r>
    </w:p>
    <w:p w14:paraId="37A38347" w14:textId="77777777" w:rsidR="00D1724C" w:rsidRDefault="00D1724C" w:rsidP="008C35C9">
      <w:pPr>
        <w:jc w:val="both"/>
        <w:rPr>
          <w:rFonts w:ascii="Avenir Next" w:hAnsi="Avenir Next" w:cs="Arial"/>
          <w:sz w:val="22"/>
          <w:szCs w:val="22"/>
          <w:lang w:val="en-GB"/>
        </w:rPr>
      </w:pPr>
    </w:p>
    <w:p w14:paraId="17DBCAC3" w14:textId="115550A6" w:rsidR="001426C0" w:rsidRDefault="001426C0" w:rsidP="008C35C9">
      <w:pPr>
        <w:jc w:val="both"/>
        <w:rPr>
          <w:rFonts w:ascii="Avenir Next" w:hAnsi="Avenir Next" w:cs="Arial"/>
          <w:sz w:val="22"/>
          <w:szCs w:val="22"/>
          <w:lang w:val="en-GB"/>
        </w:rPr>
      </w:pPr>
      <w:r>
        <w:rPr>
          <w:rFonts w:ascii="Avenir Next" w:hAnsi="Avenir Next" w:cs="Arial"/>
          <w:sz w:val="22"/>
          <w:szCs w:val="22"/>
          <w:lang w:val="en-GB"/>
        </w:rPr>
        <w:t>Scheme of arrangement is a debtor- driven process while judicial management is creditor led process.  Since the directors continue to run the business in scheme of arrangement, there is less stigma involved.</w:t>
      </w:r>
    </w:p>
    <w:p w14:paraId="59C73E98" w14:textId="77777777" w:rsidR="00D1724C" w:rsidRDefault="00D1724C" w:rsidP="008C35C9">
      <w:pPr>
        <w:jc w:val="both"/>
        <w:rPr>
          <w:rFonts w:ascii="Avenir Next" w:hAnsi="Avenir Next" w:cs="Arial"/>
          <w:sz w:val="22"/>
          <w:szCs w:val="22"/>
          <w:lang w:val="en-GB"/>
        </w:rPr>
      </w:pPr>
    </w:p>
    <w:p w14:paraId="2C6F9E5A" w14:textId="1E76C045" w:rsidR="0034761A" w:rsidRDefault="0034761A" w:rsidP="008C35C9">
      <w:pPr>
        <w:jc w:val="both"/>
        <w:rPr>
          <w:rFonts w:ascii="Avenir Next" w:hAnsi="Avenir Next" w:cs="Arial"/>
          <w:sz w:val="22"/>
          <w:szCs w:val="22"/>
          <w:lang w:val="en-GB"/>
        </w:rPr>
      </w:pPr>
      <w:r>
        <w:rPr>
          <w:rFonts w:ascii="Avenir Next" w:hAnsi="Avenir Next" w:cs="Arial"/>
          <w:sz w:val="22"/>
          <w:szCs w:val="22"/>
          <w:lang w:val="en-GB"/>
        </w:rPr>
        <w:t xml:space="preserve">Under Judicial Management, an insolvency practitioner is appointed as judicial manager who replaces the company’s directors and management and takes over the responsibility for running the company. </w:t>
      </w:r>
    </w:p>
    <w:p w14:paraId="3696F58C" w14:textId="77777777" w:rsidR="0034761A" w:rsidRDefault="0034761A" w:rsidP="008C35C9">
      <w:pPr>
        <w:jc w:val="both"/>
        <w:rPr>
          <w:rFonts w:ascii="Avenir Next" w:hAnsi="Avenir Next" w:cs="Arial"/>
          <w:sz w:val="22"/>
          <w:szCs w:val="22"/>
          <w:lang w:val="en-GB"/>
        </w:rPr>
      </w:pPr>
    </w:p>
    <w:p w14:paraId="138DE584" w14:textId="77777777" w:rsidR="0034761A" w:rsidRDefault="0034761A" w:rsidP="008C35C9">
      <w:pPr>
        <w:jc w:val="both"/>
        <w:rPr>
          <w:rFonts w:ascii="Avenir Next" w:hAnsi="Avenir Next" w:cs="Arial"/>
          <w:sz w:val="22"/>
          <w:szCs w:val="22"/>
          <w:lang w:val="en-GB"/>
        </w:rPr>
      </w:pPr>
    </w:p>
    <w:p w14:paraId="42072E37" w14:textId="77777777" w:rsidR="0034761A" w:rsidRDefault="0034761A" w:rsidP="008C35C9">
      <w:pPr>
        <w:jc w:val="both"/>
        <w:rPr>
          <w:rFonts w:ascii="Avenir Next" w:hAnsi="Avenir Next" w:cs="Arial"/>
          <w:sz w:val="22"/>
          <w:szCs w:val="22"/>
          <w:lang w:val="en-GB"/>
        </w:rPr>
      </w:pPr>
    </w:p>
    <w:p w14:paraId="0B14F4BD" w14:textId="77777777" w:rsidR="0034761A" w:rsidRPr="00FC1BC1" w:rsidRDefault="0034761A"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47917FE5" w:rsidR="008C35C9" w:rsidRDefault="003C5C92" w:rsidP="0034761A">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working group of the bank lenders may file an application before the court for placing the company ABC Limited under judicial management and prove </w:t>
      </w:r>
    </w:p>
    <w:p w14:paraId="57506910" w14:textId="732CAE82" w:rsidR="003C5C92" w:rsidRDefault="003C5C92" w:rsidP="003C5C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034F4AF4" w14:textId="019C55A1" w:rsidR="003C5C92" w:rsidRDefault="003C5C92" w:rsidP="003C5C92">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(or will be) unable to pay its debts    and</w:t>
      </w:r>
    </w:p>
    <w:p w14:paraId="0786E35E" w14:textId="77777777" w:rsidR="003C5C92" w:rsidRDefault="003C5C92" w:rsidP="003C5C92">
      <w:pPr>
        <w:jc w:val="both"/>
        <w:rPr>
          <w:rFonts w:ascii="Avenir Next" w:hAnsi="Avenir Next" w:cs="Arial"/>
          <w:color w:val="808080" w:themeColor="background1" w:themeShade="80"/>
          <w:sz w:val="22"/>
          <w:szCs w:val="22"/>
          <w:lang w:val="en-GB"/>
        </w:rPr>
      </w:pPr>
    </w:p>
    <w:p w14:paraId="6B2EB4F7" w14:textId="4A52C13F" w:rsidR="003C5C92" w:rsidRDefault="003C5C92" w:rsidP="003C5C92">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reasonable probability of rehabilitating the company, or of preserving all or part of its business as a going concern, or otherwise the interests of the creditors would be better served than by resorting to a winding up. </w:t>
      </w:r>
    </w:p>
    <w:p w14:paraId="33583AD5" w14:textId="77777777" w:rsidR="003C5C92" w:rsidRPr="003C5C92" w:rsidRDefault="003C5C92" w:rsidP="003C5C92">
      <w:pPr>
        <w:pStyle w:val="ListParagraph"/>
        <w:rPr>
          <w:rFonts w:ascii="Avenir Next" w:hAnsi="Avenir Next" w:cs="Arial"/>
          <w:color w:val="808080" w:themeColor="background1" w:themeShade="80"/>
          <w:sz w:val="22"/>
          <w:szCs w:val="22"/>
          <w:lang w:val="en-GB"/>
        </w:rPr>
      </w:pPr>
    </w:p>
    <w:p w14:paraId="4EBC92CA" w14:textId="77777777" w:rsidR="003C5C92" w:rsidRDefault="003C5C92" w:rsidP="003C5C92">
      <w:pPr>
        <w:jc w:val="both"/>
        <w:rPr>
          <w:rFonts w:ascii="Avenir Next" w:hAnsi="Avenir Next" w:cs="Arial"/>
          <w:color w:val="808080" w:themeColor="background1" w:themeShade="80"/>
          <w:sz w:val="22"/>
          <w:szCs w:val="22"/>
          <w:lang w:val="en-GB"/>
        </w:rPr>
      </w:pPr>
    </w:p>
    <w:p w14:paraId="252952C9" w14:textId="2BFE2CEA" w:rsidR="003C5C92" w:rsidRDefault="003C5C92" w:rsidP="003C5C92">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Requirements to be satisfied by ABC Limited under judicial management </w:t>
      </w: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the company to be able to access rescue financing under the IRD Act are as under:</w:t>
      </w:r>
    </w:p>
    <w:p w14:paraId="18F15776" w14:textId="77777777" w:rsidR="003C5C92" w:rsidRPr="003C5C92" w:rsidRDefault="003C5C92" w:rsidP="003C5C92">
      <w:pPr>
        <w:jc w:val="both"/>
        <w:rPr>
          <w:rFonts w:ascii="Avenir Next" w:hAnsi="Avenir Next" w:cs="Arial"/>
          <w:color w:val="808080" w:themeColor="background1" w:themeShade="80"/>
          <w:sz w:val="22"/>
          <w:szCs w:val="22"/>
          <w:lang w:val="en-GB"/>
        </w:rPr>
      </w:pPr>
    </w:p>
    <w:p w14:paraId="16CF35FE" w14:textId="345EF3A5" w:rsidR="00100A09" w:rsidRDefault="00E4448F" w:rsidP="003C5C92">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necessary for the survival of the company and/or </w:t>
      </w:r>
    </w:p>
    <w:p w14:paraId="00F47D09" w14:textId="77777777" w:rsidR="00E4448F" w:rsidRDefault="00E4448F" w:rsidP="00E4448F">
      <w:pPr>
        <w:jc w:val="both"/>
        <w:rPr>
          <w:rFonts w:ascii="Avenir Next" w:hAnsi="Avenir Next" w:cs="Arial"/>
          <w:color w:val="808080" w:themeColor="background1" w:themeShade="80"/>
          <w:sz w:val="22"/>
          <w:szCs w:val="22"/>
          <w:lang w:val="en-GB"/>
        </w:rPr>
      </w:pPr>
    </w:p>
    <w:p w14:paraId="2C046A01" w14:textId="085B2624" w:rsidR="00E4448F" w:rsidRPr="00E4448F" w:rsidRDefault="00E4448F" w:rsidP="00E4448F">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necessary to achieve a more advantageous realisation of assets of the company than on the winding up.</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2A066EE6" w:rsidR="00D9104B" w:rsidRPr="008C35C9" w:rsidRDefault="00D9104B" w:rsidP="00D9104B">
      <w:pPr>
        <w:jc w:val="both"/>
        <w:rPr>
          <w:rFonts w:ascii="Avenir Next" w:hAnsi="Avenir Next" w:cs="Arial"/>
          <w:color w:val="808080" w:themeColor="background1" w:themeShade="80"/>
          <w:sz w:val="22"/>
          <w:szCs w:val="22"/>
          <w:lang w:val="en-GB"/>
        </w:rPr>
      </w:pPr>
    </w:p>
    <w:p w14:paraId="24568ED2" w14:textId="0B17FFEB" w:rsidR="00D9104B" w:rsidRPr="00ED29D8" w:rsidRDefault="0067260D" w:rsidP="00D9104B">
      <w:pPr>
        <w:ind w:left="66"/>
        <w:jc w:val="both"/>
        <w:rPr>
          <w:rFonts w:ascii="Arial" w:hAnsi="Arial" w:cs="Arial"/>
          <w:sz w:val="22"/>
          <w:szCs w:val="22"/>
          <w:lang w:val="en-GB"/>
        </w:rPr>
      </w:pPr>
      <w:r w:rsidRPr="00ED29D8">
        <w:rPr>
          <w:rFonts w:ascii="Arial" w:hAnsi="Arial" w:cs="Arial"/>
          <w:sz w:val="22"/>
          <w:szCs w:val="22"/>
          <w:lang w:val="en-GB"/>
        </w:rPr>
        <w:t>The banking lenders can place Alpha Pte Ltd and Beta Pte Ltd under judicial management out of court through creditors’ resolution.</w:t>
      </w:r>
    </w:p>
    <w:p w14:paraId="45157EE5" w14:textId="77777777" w:rsidR="0067260D" w:rsidRPr="00ED29D8" w:rsidRDefault="0067260D" w:rsidP="00D9104B">
      <w:pPr>
        <w:ind w:left="66"/>
        <w:jc w:val="both"/>
        <w:rPr>
          <w:rFonts w:ascii="Arial" w:hAnsi="Arial" w:cs="Arial"/>
          <w:sz w:val="22"/>
          <w:szCs w:val="22"/>
          <w:lang w:val="en-GB"/>
        </w:rPr>
      </w:pPr>
    </w:p>
    <w:p w14:paraId="182840B6" w14:textId="40E1483F" w:rsidR="0067260D" w:rsidRPr="00ED29D8" w:rsidRDefault="0067260D" w:rsidP="00D9104B">
      <w:pPr>
        <w:ind w:left="66"/>
        <w:jc w:val="both"/>
        <w:rPr>
          <w:rFonts w:ascii="Arial" w:hAnsi="Arial" w:cs="Arial"/>
          <w:sz w:val="22"/>
          <w:szCs w:val="22"/>
          <w:lang w:val="en-GB"/>
        </w:rPr>
      </w:pPr>
      <w:r w:rsidRPr="00ED29D8">
        <w:rPr>
          <w:rFonts w:ascii="Arial" w:hAnsi="Arial" w:cs="Arial"/>
          <w:sz w:val="22"/>
          <w:szCs w:val="22"/>
          <w:lang w:val="en-GB"/>
        </w:rPr>
        <w:t xml:space="preserve">The creditors’ committee would appoint an insolvency practitioner as a judicial manager </w:t>
      </w:r>
    </w:p>
    <w:p w14:paraId="79E7052B" w14:textId="77777777" w:rsidR="00ED29D8" w:rsidRPr="00ED29D8" w:rsidRDefault="00ED29D8" w:rsidP="00D9104B">
      <w:pPr>
        <w:ind w:left="66"/>
        <w:jc w:val="both"/>
        <w:rPr>
          <w:rFonts w:ascii="Arial" w:hAnsi="Arial" w:cs="Arial"/>
          <w:sz w:val="22"/>
          <w:szCs w:val="22"/>
          <w:lang w:val="en-GB"/>
        </w:rPr>
      </w:pPr>
    </w:p>
    <w:p w14:paraId="54446854" w14:textId="24ACBADC" w:rsidR="00ED29D8" w:rsidRPr="00ED29D8" w:rsidRDefault="00ED29D8" w:rsidP="00D9104B">
      <w:pPr>
        <w:ind w:left="66"/>
        <w:jc w:val="both"/>
        <w:rPr>
          <w:rFonts w:ascii="Arial" w:hAnsi="Arial" w:cs="Arial"/>
          <w:sz w:val="22"/>
          <w:szCs w:val="22"/>
          <w:lang w:val="en-GB"/>
        </w:rPr>
      </w:pPr>
      <w:r w:rsidRPr="00ED29D8">
        <w:rPr>
          <w:rFonts w:ascii="Arial" w:hAnsi="Arial" w:cs="Arial"/>
          <w:color w:val="212529"/>
          <w:sz w:val="22"/>
          <w:szCs w:val="22"/>
          <w:shd w:val="clear" w:color="auto" w:fill="FFFFFF"/>
        </w:rPr>
        <w:t>The requisite notices and documents have been filed and a creditors' meeting called.</w:t>
      </w:r>
    </w:p>
    <w:p w14:paraId="3BA6227C" w14:textId="77777777" w:rsidR="0067260D" w:rsidRPr="00ED29D8" w:rsidRDefault="0067260D" w:rsidP="00D9104B">
      <w:pPr>
        <w:ind w:left="66"/>
        <w:jc w:val="both"/>
        <w:rPr>
          <w:rFonts w:ascii="Arial" w:hAnsi="Arial" w:cs="Arial"/>
          <w:sz w:val="22"/>
          <w:szCs w:val="22"/>
          <w:lang w:val="en-GB"/>
        </w:rPr>
      </w:pPr>
    </w:p>
    <w:p w14:paraId="7A7E3DE0" w14:textId="01494DDC" w:rsidR="0067260D" w:rsidRPr="00ED29D8" w:rsidRDefault="0067260D" w:rsidP="00D9104B">
      <w:pPr>
        <w:ind w:left="66"/>
        <w:jc w:val="both"/>
        <w:rPr>
          <w:rFonts w:ascii="Arial" w:hAnsi="Arial" w:cs="Arial"/>
          <w:sz w:val="22"/>
          <w:szCs w:val="22"/>
          <w:lang w:val="en-GB"/>
        </w:rPr>
      </w:pPr>
      <w:r w:rsidRPr="00ED29D8">
        <w:rPr>
          <w:rFonts w:ascii="Arial" w:hAnsi="Arial" w:cs="Arial"/>
          <w:sz w:val="22"/>
          <w:szCs w:val="22"/>
          <w:lang w:val="en-GB"/>
        </w:rPr>
        <w:t>However</w:t>
      </w:r>
      <w:r w:rsidR="001467D1" w:rsidRPr="00ED29D8">
        <w:rPr>
          <w:rFonts w:ascii="Arial" w:hAnsi="Arial" w:cs="Arial"/>
          <w:sz w:val="22"/>
          <w:szCs w:val="22"/>
          <w:lang w:val="en-GB"/>
        </w:rPr>
        <w:t>,</w:t>
      </w:r>
      <w:r w:rsidRPr="00ED29D8">
        <w:rPr>
          <w:rFonts w:ascii="Arial" w:hAnsi="Arial" w:cs="Arial"/>
          <w:sz w:val="22"/>
          <w:szCs w:val="22"/>
          <w:lang w:val="en-GB"/>
        </w:rPr>
        <w:t xml:space="preserve"> it is advised that the </w:t>
      </w:r>
      <w:proofErr w:type="gramStart"/>
      <w:r w:rsidRPr="00ED29D8">
        <w:rPr>
          <w:rFonts w:ascii="Arial" w:hAnsi="Arial" w:cs="Arial"/>
          <w:sz w:val="22"/>
          <w:szCs w:val="22"/>
          <w:lang w:val="en-GB"/>
        </w:rPr>
        <w:t>creditors’</w:t>
      </w:r>
      <w:proofErr w:type="gramEnd"/>
      <w:r w:rsidRPr="00ED29D8">
        <w:rPr>
          <w:rFonts w:ascii="Arial" w:hAnsi="Arial" w:cs="Arial"/>
          <w:sz w:val="22"/>
          <w:szCs w:val="22"/>
          <w:lang w:val="en-GB"/>
        </w:rPr>
        <w:t xml:space="preserve"> apply for judicial management of Alpha Pte Ltd and Beta Pte Ltd to the same court where they have applied for judicial management of ABC Ltd </w:t>
      </w: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1198BE0D" w:rsidR="008C35C9" w:rsidRDefault="001467D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group of creditors can apply for judicial management of Charlie Pty Ltd in Singapore on the following grounds:</w:t>
      </w:r>
    </w:p>
    <w:p w14:paraId="7446664C" w14:textId="77777777" w:rsidR="001467D1" w:rsidRDefault="001467D1" w:rsidP="008C35C9">
      <w:pPr>
        <w:jc w:val="both"/>
        <w:rPr>
          <w:rFonts w:ascii="Avenir Next" w:hAnsi="Avenir Next" w:cs="Arial"/>
          <w:color w:val="808080" w:themeColor="background1" w:themeShade="80"/>
          <w:sz w:val="22"/>
          <w:szCs w:val="22"/>
          <w:lang w:val="en-GB"/>
        </w:rPr>
      </w:pPr>
    </w:p>
    <w:p w14:paraId="70E94353" w14:textId="10DC252B" w:rsidR="001467D1" w:rsidRDefault="001467D1" w:rsidP="001467D1">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centre of main interests of the debtor Charlie Pty Ltd </w:t>
      </w:r>
      <w:proofErr w:type="gramStart"/>
      <w:r>
        <w:rPr>
          <w:rFonts w:ascii="Avenir Next" w:hAnsi="Avenir Next" w:cs="Arial"/>
          <w:color w:val="808080" w:themeColor="background1" w:themeShade="80"/>
          <w:sz w:val="22"/>
          <w:szCs w:val="22"/>
          <w:lang w:val="en-GB"/>
        </w:rPr>
        <w:t>is located in</w:t>
      </w:r>
      <w:proofErr w:type="gramEnd"/>
      <w:r>
        <w:rPr>
          <w:rFonts w:ascii="Avenir Next" w:hAnsi="Avenir Next" w:cs="Arial"/>
          <w:color w:val="808080" w:themeColor="background1" w:themeShade="80"/>
          <w:sz w:val="22"/>
          <w:szCs w:val="22"/>
          <w:lang w:val="en-GB"/>
        </w:rPr>
        <w:t xml:space="preserve"> Singapore </w:t>
      </w:r>
    </w:p>
    <w:p w14:paraId="261AA0DD" w14:textId="17DB121E" w:rsidR="001467D1" w:rsidRDefault="001467D1" w:rsidP="001467D1">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(Charlie Pty Ltd) has chosen Singapore law as the law governing the loans </w:t>
      </w:r>
    </w:p>
    <w:p w14:paraId="315E3725" w14:textId="478EB3C6" w:rsidR="001467D1" w:rsidRPr="001467D1" w:rsidRDefault="001467D1" w:rsidP="001467D1">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debtor (Charlie Pty Ltd) has submitted to the jurisdiction of the Singapore courts for resolution of one or more disputes relating to loan transactions. </w:t>
      </w:r>
    </w:p>
    <w:p w14:paraId="526DD1E7" w14:textId="77777777" w:rsidR="001467D1" w:rsidRPr="008C35C9" w:rsidRDefault="001467D1" w:rsidP="008C35C9">
      <w:pPr>
        <w:jc w:val="both"/>
        <w:rPr>
          <w:rFonts w:ascii="Avenir Next" w:hAnsi="Avenir Next" w:cs="Arial"/>
          <w:color w:val="808080" w:themeColor="background1" w:themeShade="80"/>
          <w:sz w:val="22"/>
          <w:szCs w:val="22"/>
          <w:lang w:val="en-GB"/>
        </w:rPr>
      </w:pP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24D9D5AC" w14:textId="77777777" w:rsidR="004256F9" w:rsidRDefault="006E6698"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w:t>
      </w: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assets owned by ABC Group in jurisdiction outside of Singapore be protected under the </w:t>
      </w:r>
      <w:r w:rsidR="004256F9">
        <w:rPr>
          <w:rFonts w:ascii="Avenir Next" w:hAnsi="Avenir Next" w:cs="Arial"/>
          <w:color w:val="808080" w:themeColor="background1" w:themeShade="80"/>
          <w:sz w:val="22"/>
          <w:szCs w:val="22"/>
          <w:lang w:val="en-GB"/>
        </w:rPr>
        <w:t xml:space="preserve">judicial management order issued by the court under provisions of IRD Act. </w:t>
      </w:r>
    </w:p>
    <w:p w14:paraId="5D677EA3" w14:textId="77777777" w:rsidR="004256F9" w:rsidRDefault="004256F9" w:rsidP="00EE062F">
      <w:pPr>
        <w:jc w:val="both"/>
        <w:rPr>
          <w:rFonts w:ascii="Avenir Next" w:hAnsi="Avenir Next" w:cs="Arial"/>
          <w:color w:val="808080" w:themeColor="background1" w:themeShade="80"/>
          <w:sz w:val="22"/>
          <w:szCs w:val="22"/>
          <w:lang w:val="en-GB"/>
        </w:rPr>
      </w:pPr>
    </w:p>
    <w:p w14:paraId="42CD0857" w14:textId="7916BB1E" w:rsidR="004256F9" w:rsidRDefault="004256F9"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Here in this case ABC Group has companies incorporated in Singapore or companies which are incorporated outside of Singapore are covered under IRD Act on the following grounds:</w:t>
      </w:r>
    </w:p>
    <w:p w14:paraId="68A97324" w14:textId="77777777" w:rsidR="004256F9" w:rsidRDefault="004256F9" w:rsidP="00EE062F">
      <w:pPr>
        <w:jc w:val="both"/>
        <w:rPr>
          <w:rFonts w:ascii="Avenir Next" w:hAnsi="Avenir Next" w:cs="Arial"/>
          <w:color w:val="808080" w:themeColor="background1" w:themeShade="80"/>
          <w:sz w:val="22"/>
          <w:szCs w:val="22"/>
          <w:lang w:val="en-GB"/>
        </w:rPr>
      </w:pPr>
    </w:p>
    <w:p w14:paraId="3A9D928B" w14:textId="001A2415" w:rsidR="004256F9" w:rsidRDefault="004256F9" w:rsidP="004256F9">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centre of main interest of the debtor </w:t>
      </w:r>
      <w:proofErr w:type="gramStart"/>
      <w:r>
        <w:rPr>
          <w:rFonts w:ascii="Avenir Next" w:hAnsi="Avenir Next" w:cs="Arial"/>
          <w:color w:val="808080" w:themeColor="background1" w:themeShade="80"/>
          <w:sz w:val="22"/>
          <w:szCs w:val="22"/>
          <w:lang w:val="en-GB"/>
        </w:rPr>
        <w:t>is located in</w:t>
      </w:r>
      <w:proofErr w:type="gramEnd"/>
      <w:r>
        <w:rPr>
          <w:rFonts w:ascii="Avenir Next" w:hAnsi="Avenir Next" w:cs="Arial"/>
          <w:color w:val="808080" w:themeColor="background1" w:themeShade="80"/>
          <w:sz w:val="22"/>
          <w:szCs w:val="22"/>
          <w:lang w:val="en-GB"/>
        </w:rPr>
        <w:t xml:space="preserve"> Singapore</w:t>
      </w:r>
    </w:p>
    <w:p w14:paraId="03E9FB9A" w14:textId="77777777" w:rsidR="004256F9" w:rsidRDefault="004256F9" w:rsidP="004256F9">
      <w:pPr>
        <w:jc w:val="both"/>
        <w:rPr>
          <w:rFonts w:ascii="Avenir Next" w:hAnsi="Avenir Next" w:cs="Arial"/>
          <w:color w:val="808080" w:themeColor="background1" w:themeShade="80"/>
          <w:sz w:val="22"/>
          <w:szCs w:val="22"/>
          <w:lang w:val="en-GB"/>
        </w:rPr>
      </w:pPr>
    </w:p>
    <w:p w14:paraId="45FC00C0" w14:textId="544E0D50" w:rsidR="004256F9" w:rsidRDefault="004256F9" w:rsidP="004256F9">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debtor has substantial assets in Singapore</w:t>
      </w:r>
    </w:p>
    <w:p w14:paraId="79BE1EB9" w14:textId="77777777" w:rsidR="004256F9" w:rsidRPr="004256F9" w:rsidRDefault="004256F9" w:rsidP="004256F9">
      <w:pPr>
        <w:pStyle w:val="ListParagraph"/>
        <w:rPr>
          <w:rFonts w:ascii="Avenir Next" w:hAnsi="Avenir Next" w:cs="Arial"/>
          <w:color w:val="808080" w:themeColor="background1" w:themeShade="80"/>
          <w:sz w:val="22"/>
          <w:szCs w:val="22"/>
          <w:lang w:val="en-GB"/>
        </w:rPr>
      </w:pPr>
    </w:p>
    <w:p w14:paraId="266487E5" w14:textId="7A7A49ED" w:rsidR="004256F9" w:rsidRDefault="004256F9" w:rsidP="004256F9">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has chosen Singapore as the law governing a loan or other transaction. </w:t>
      </w: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w:t>
      </w:r>
    </w:p>
    <w:p w14:paraId="7C2480DA" w14:textId="77777777" w:rsidR="004256F9" w:rsidRPr="004256F9" w:rsidRDefault="004256F9" w:rsidP="004256F9">
      <w:pPr>
        <w:pStyle w:val="ListParagraph"/>
        <w:rPr>
          <w:rFonts w:ascii="Avenir Next" w:hAnsi="Avenir Next" w:cs="Arial"/>
          <w:color w:val="808080" w:themeColor="background1" w:themeShade="80"/>
          <w:sz w:val="22"/>
          <w:szCs w:val="22"/>
          <w:lang w:val="en-GB"/>
        </w:rPr>
      </w:pPr>
    </w:p>
    <w:p w14:paraId="38409C69" w14:textId="77777777" w:rsidR="004256F9" w:rsidRDefault="004256F9" w:rsidP="004256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Besides Singapore has also adopted UNCITRAL Model under which the Insolvency Practitioners from Singapore can apply to the court in the other country for recognition of Singapore proceedings. </w:t>
      </w:r>
      <w:proofErr w:type="gramStart"/>
      <w:r>
        <w:rPr>
          <w:rFonts w:ascii="Avenir Next" w:hAnsi="Avenir Next" w:cs="Arial"/>
          <w:color w:val="808080" w:themeColor="background1" w:themeShade="80"/>
          <w:sz w:val="22"/>
          <w:szCs w:val="22"/>
          <w:lang w:val="en-GB"/>
        </w:rPr>
        <w:t>Moreover</w:t>
      </w:r>
      <w:proofErr w:type="gramEnd"/>
      <w:r>
        <w:rPr>
          <w:rFonts w:ascii="Avenir Next" w:hAnsi="Avenir Next" w:cs="Arial"/>
          <w:color w:val="808080" w:themeColor="background1" w:themeShade="80"/>
          <w:sz w:val="22"/>
          <w:szCs w:val="22"/>
          <w:lang w:val="en-GB"/>
        </w:rPr>
        <w:t xml:space="preserve"> The Reciprocal Enforcement of Commonwealth Judgments Act (REJCA) permits judgments from Singapore to be registered in Australia.</w:t>
      </w:r>
    </w:p>
    <w:p w14:paraId="71129AD3" w14:textId="77777777" w:rsidR="004256F9" w:rsidRDefault="004256F9" w:rsidP="004256F9">
      <w:pPr>
        <w:jc w:val="both"/>
        <w:rPr>
          <w:rFonts w:ascii="Avenir Next" w:hAnsi="Avenir Next" w:cs="Arial"/>
          <w:color w:val="808080" w:themeColor="background1" w:themeShade="80"/>
          <w:sz w:val="22"/>
          <w:szCs w:val="22"/>
          <w:lang w:val="en-GB"/>
        </w:rPr>
      </w:pPr>
    </w:p>
    <w:p w14:paraId="191600AC" w14:textId="75167B04" w:rsidR="004256F9" w:rsidRPr="004256F9" w:rsidRDefault="004256F9" w:rsidP="004256F9">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So</w:t>
      </w:r>
      <w:proofErr w:type="gramEnd"/>
      <w:r>
        <w:rPr>
          <w:rFonts w:ascii="Avenir Next" w:hAnsi="Avenir Next" w:cs="Arial"/>
          <w:color w:val="808080" w:themeColor="background1" w:themeShade="80"/>
          <w:sz w:val="22"/>
          <w:szCs w:val="22"/>
          <w:lang w:val="en-GB"/>
        </w:rPr>
        <w:t xml:space="preserve"> under the above provisions the assets of ABC Group situated outside Singapore can be protected.  </w:t>
      </w:r>
    </w:p>
    <w:p w14:paraId="642D59EA" w14:textId="53E6EEE4" w:rsidR="00EE062F" w:rsidRPr="008C35C9" w:rsidRDefault="00EE062F"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Univers">
    <w:charset w:val="00"/>
    <w:family w:val="swiss"/>
    <w:pitch w:val="variable"/>
    <w:sig w:usb0="80000287" w:usb1="00000000" w:usb2="00000000" w:usb3="00000000" w:csb0="0000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36F79474" w:rsidR="00241FA3" w:rsidRPr="00CB75C5" w:rsidRDefault="00FA60CB" w:rsidP="009B4976">
    <w:pPr>
      <w:pStyle w:val="Footer"/>
      <w:ind w:right="360"/>
      <w:rPr>
        <w:rFonts w:ascii="Avenir Next" w:hAnsi="Avenir Next" w:cs="Arial"/>
        <w:sz w:val="18"/>
        <w:szCs w:val="18"/>
        <w:lang w:val="en-GB"/>
      </w:rPr>
    </w:pPr>
    <w:r>
      <w:rPr>
        <w:rFonts w:ascii="Avenir Next" w:hAnsi="Avenir Next" w:cs="Arial"/>
        <w:sz w:val="18"/>
        <w:szCs w:val="18"/>
        <w:lang w:val="en-GB"/>
      </w:rPr>
      <w:t>202223.970</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E5C"/>
    <w:multiLevelType w:val="hybridMultilevel"/>
    <w:tmpl w:val="365CDA2A"/>
    <w:lvl w:ilvl="0" w:tplc="0D106D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2365AB"/>
    <w:multiLevelType w:val="hybridMultilevel"/>
    <w:tmpl w:val="36C6BA7C"/>
    <w:lvl w:ilvl="0" w:tplc="C7EE8B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129214CE"/>
    <w:multiLevelType w:val="hybridMultilevel"/>
    <w:tmpl w:val="F55A3EFA"/>
    <w:lvl w:ilvl="0" w:tplc="3FBA1C1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23D67B09"/>
    <w:multiLevelType w:val="multilevel"/>
    <w:tmpl w:val="C012F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1114C6"/>
    <w:multiLevelType w:val="hybridMultilevel"/>
    <w:tmpl w:val="6D48D1DA"/>
    <w:lvl w:ilvl="0" w:tplc="A73A0C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A594820"/>
    <w:multiLevelType w:val="hybridMultilevel"/>
    <w:tmpl w:val="F6B4DCB6"/>
    <w:lvl w:ilvl="0" w:tplc="DAFED2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FE7000A"/>
    <w:multiLevelType w:val="hybridMultilevel"/>
    <w:tmpl w:val="8990F59E"/>
    <w:lvl w:ilvl="0" w:tplc="05B89F3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1B65469"/>
    <w:multiLevelType w:val="hybridMultilevel"/>
    <w:tmpl w:val="A2C04CF2"/>
    <w:lvl w:ilvl="0" w:tplc="4D4829F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81226DB"/>
    <w:multiLevelType w:val="hybridMultilevel"/>
    <w:tmpl w:val="E72C268E"/>
    <w:lvl w:ilvl="0" w:tplc="3380468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E64AEF"/>
    <w:multiLevelType w:val="hybridMultilevel"/>
    <w:tmpl w:val="A9C46C28"/>
    <w:lvl w:ilvl="0" w:tplc="AFF24E6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1"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E13113"/>
    <w:multiLevelType w:val="hybridMultilevel"/>
    <w:tmpl w:val="F4D67BB4"/>
    <w:lvl w:ilvl="0" w:tplc="DFECE01A">
      <w:start w:val="1"/>
      <w:numFmt w:val="lowerRoman"/>
      <w:lvlText w:val="(%1)"/>
      <w:lvlJc w:val="left"/>
      <w:pPr>
        <w:ind w:left="1416" w:hanging="720"/>
      </w:pPr>
      <w:rPr>
        <w:rFonts w:hint="default"/>
      </w:rPr>
    </w:lvl>
    <w:lvl w:ilvl="1" w:tplc="40090019" w:tentative="1">
      <w:start w:val="1"/>
      <w:numFmt w:val="lowerLetter"/>
      <w:lvlText w:val="%2."/>
      <w:lvlJc w:val="left"/>
      <w:pPr>
        <w:ind w:left="1776" w:hanging="360"/>
      </w:pPr>
    </w:lvl>
    <w:lvl w:ilvl="2" w:tplc="4009001B" w:tentative="1">
      <w:start w:val="1"/>
      <w:numFmt w:val="lowerRoman"/>
      <w:lvlText w:val="%3."/>
      <w:lvlJc w:val="right"/>
      <w:pPr>
        <w:ind w:left="2496" w:hanging="180"/>
      </w:pPr>
    </w:lvl>
    <w:lvl w:ilvl="3" w:tplc="4009000F" w:tentative="1">
      <w:start w:val="1"/>
      <w:numFmt w:val="decimal"/>
      <w:lvlText w:val="%4."/>
      <w:lvlJc w:val="left"/>
      <w:pPr>
        <w:ind w:left="3216" w:hanging="360"/>
      </w:pPr>
    </w:lvl>
    <w:lvl w:ilvl="4" w:tplc="40090019" w:tentative="1">
      <w:start w:val="1"/>
      <w:numFmt w:val="lowerLetter"/>
      <w:lvlText w:val="%5."/>
      <w:lvlJc w:val="left"/>
      <w:pPr>
        <w:ind w:left="3936" w:hanging="360"/>
      </w:pPr>
    </w:lvl>
    <w:lvl w:ilvl="5" w:tplc="4009001B" w:tentative="1">
      <w:start w:val="1"/>
      <w:numFmt w:val="lowerRoman"/>
      <w:lvlText w:val="%6."/>
      <w:lvlJc w:val="right"/>
      <w:pPr>
        <w:ind w:left="4656" w:hanging="180"/>
      </w:pPr>
    </w:lvl>
    <w:lvl w:ilvl="6" w:tplc="4009000F" w:tentative="1">
      <w:start w:val="1"/>
      <w:numFmt w:val="decimal"/>
      <w:lvlText w:val="%7."/>
      <w:lvlJc w:val="left"/>
      <w:pPr>
        <w:ind w:left="5376" w:hanging="360"/>
      </w:pPr>
    </w:lvl>
    <w:lvl w:ilvl="7" w:tplc="40090019" w:tentative="1">
      <w:start w:val="1"/>
      <w:numFmt w:val="lowerLetter"/>
      <w:lvlText w:val="%8."/>
      <w:lvlJc w:val="left"/>
      <w:pPr>
        <w:ind w:left="6096" w:hanging="360"/>
      </w:pPr>
    </w:lvl>
    <w:lvl w:ilvl="8" w:tplc="4009001B" w:tentative="1">
      <w:start w:val="1"/>
      <w:numFmt w:val="lowerRoman"/>
      <w:lvlText w:val="%9."/>
      <w:lvlJc w:val="right"/>
      <w:pPr>
        <w:ind w:left="6816" w:hanging="180"/>
      </w:pPr>
    </w:lvl>
  </w:abstractNum>
  <w:abstractNum w:abstractNumId="24"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DA3346"/>
    <w:multiLevelType w:val="hybridMultilevel"/>
    <w:tmpl w:val="7D2EBC2E"/>
    <w:lvl w:ilvl="0" w:tplc="A2E8308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0" w15:restartNumberingAfterBreak="0">
    <w:nsid w:val="7F5D6EC6"/>
    <w:multiLevelType w:val="hybridMultilevel"/>
    <w:tmpl w:val="B8B0E0C4"/>
    <w:lvl w:ilvl="0" w:tplc="5D52A72C">
      <w:start w:val="1"/>
      <w:numFmt w:val="lowerLetter"/>
      <w:lvlText w:val="(%1)"/>
      <w:lvlJc w:val="left"/>
      <w:pPr>
        <w:ind w:left="720" w:hanging="360"/>
      </w:pPr>
      <w:rPr>
        <w:rFonts w:ascii="Open Sans" w:hAnsi="Open Sans" w:cs="Open Sans" w:hint="default"/>
        <w:color w:val="000000"/>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63864767">
    <w:abstractNumId w:val="4"/>
  </w:num>
  <w:num w:numId="2" w16cid:durableId="835078297">
    <w:abstractNumId w:val="13"/>
  </w:num>
  <w:num w:numId="3" w16cid:durableId="1174422523">
    <w:abstractNumId w:val="29"/>
  </w:num>
  <w:num w:numId="4" w16cid:durableId="581764724">
    <w:abstractNumId w:val="5"/>
  </w:num>
  <w:num w:numId="5" w16cid:durableId="2062442383">
    <w:abstractNumId w:val="26"/>
  </w:num>
  <w:num w:numId="6" w16cid:durableId="775175115">
    <w:abstractNumId w:val="27"/>
  </w:num>
  <w:num w:numId="7" w16cid:durableId="428626286">
    <w:abstractNumId w:val="11"/>
  </w:num>
  <w:num w:numId="8" w16cid:durableId="1400858943">
    <w:abstractNumId w:val="25"/>
  </w:num>
  <w:num w:numId="9" w16cid:durableId="1209344934">
    <w:abstractNumId w:val="14"/>
  </w:num>
  <w:num w:numId="10" w16cid:durableId="892887051">
    <w:abstractNumId w:val="15"/>
  </w:num>
  <w:num w:numId="11" w16cid:durableId="1430390011">
    <w:abstractNumId w:val="2"/>
  </w:num>
  <w:num w:numId="12" w16cid:durableId="1683822390">
    <w:abstractNumId w:val="16"/>
  </w:num>
  <w:num w:numId="13" w16cid:durableId="2063820364">
    <w:abstractNumId w:val="12"/>
  </w:num>
  <w:num w:numId="14" w16cid:durableId="497767230">
    <w:abstractNumId w:val="21"/>
  </w:num>
  <w:num w:numId="15" w16cid:durableId="1767727351">
    <w:abstractNumId w:val="17"/>
  </w:num>
  <w:num w:numId="16" w16cid:durableId="195774679">
    <w:abstractNumId w:val="20"/>
  </w:num>
  <w:num w:numId="17" w16cid:durableId="545214616">
    <w:abstractNumId w:val="24"/>
  </w:num>
  <w:num w:numId="18" w16cid:durableId="1331833132">
    <w:abstractNumId w:val="22"/>
  </w:num>
  <w:num w:numId="19" w16cid:durableId="214435723">
    <w:abstractNumId w:val="18"/>
  </w:num>
  <w:num w:numId="20" w16cid:durableId="526140358">
    <w:abstractNumId w:val="30"/>
  </w:num>
  <w:num w:numId="21" w16cid:durableId="776021836">
    <w:abstractNumId w:val="7"/>
  </w:num>
  <w:num w:numId="22" w16cid:durableId="1827435063">
    <w:abstractNumId w:val="0"/>
  </w:num>
  <w:num w:numId="23" w16cid:durableId="61488409">
    <w:abstractNumId w:val="10"/>
  </w:num>
  <w:num w:numId="24" w16cid:durableId="741370993">
    <w:abstractNumId w:val="9"/>
  </w:num>
  <w:num w:numId="25" w16cid:durableId="798038068">
    <w:abstractNumId w:val="6"/>
  </w:num>
  <w:num w:numId="26" w16cid:durableId="931280873">
    <w:abstractNumId w:val="19"/>
  </w:num>
  <w:num w:numId="27" w16cid:durableId="222370659">
    <w:abstractNumId w:val="28"/>
  </w:num>
  <w:num w:numId="28" w16cid:durableId="970017495">
    <w:abstractNumId w:val="23"/>
  </w:num>
  <w:num w:numId="29" w16cid:durableId="607851064">
    <w:abstractNumId w:val="3"/>
  </w:num>
  <w:num w:numId="30" w16cid:durableId="54401464">
    <w:abstractNumId w:val="8"/>
  </w:num>
  <w:num w:numId="31" w16cid:durableId="137311718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6F1"/>
    <w:rsid w:val="000D5AD9"/>
    <w:rsid w:val="000D6327"/>
    <w:rsid w:val="000D6339"/>
    <w:rsid w:val="000D65DB"/>
    <w:rsid w:val="000D6963"/>
    <w:rsid w:val="000D7B2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26C0"/>
    <w:rsid w:val="001433DC"/>
    <w:rsid w:val="001436EA"/>
    <w:rsid w:val="001449AD"/>
    <w:rsid w:val="00144E3F"/>
    <w:rsid w:val="0014622C"/>
    <w:rsid w:val="001467D1"/>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6B1E"/>
    <w:rsid w:val="0032762C"/>
    <w:rsid w:val="00330937"/>
    <w:rsid w:val="00330F31"/>
    <w:rsid w:val="003323A9"/>
    <w:rsid w:val="00334648"/>
    <w:rsid w:val="00335B16"/>
    <w:rsid w:val="00335B33"/>
    <w:rsid w:val="0033768C"/>
    <w:rsid w:val="00337938"/>
    <w:rsid w:val="00340769"/>
    <w:rsid w:val="00341AA6"/>
    <w:rsid w:val="00343808"/>
    <w:rsid w:val="0034761A"/>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3CC0"/>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7FB3"/>
    <w:rsid w:val="003B0EE9"/>
    <w:rsid w:val="003B166C"/>
    <w:rsid w:val="003B170F"/>
    <w:rsid w:val="003B36EA"/>
    <w:rsid w:val="003B3847"/>
    <w:rsid w:val="003B3C5F"/>
    <w:rsid w:val="003C20E8"/>
    <w:rsid w:val="003C3033"/>
    <w:rsid w:val="003C4471"/>
    <w:rsid w:val="003C5922"/>
    <w:rsid w:val="003C5C9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56F9"/>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2FA2"/>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260D"/>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E66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6462"/>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5A26"/>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A6A4F"/>
    <w:rsid w:val="00AB0045"/>
    <w:rsid w:val="00AB0170"/>
    <w:rsid w:val="00AB0821"/>
    <w:rsid w:val="00AB2425"/>
    <w:rsid w:val="00AB2B4A"/>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AF4D6B"/>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18BD"/>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0F8C"/>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24C"/>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367"/>
    <w:rsid w:val="00E31DF3"/>
    <w:rsid w:val="00E3244F"/>
    <w:rsid w:val="00E36127"/>
    <w:rsid w:val="00E4448F"/>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3A21"/>
    <w:rsid w:val="00EB421B"/>
    <w:rsid w:val="00EB45AC"/>
    <w:rsid w:val="00EB77AD"/>
    <w:rsid w:val="00EC10DE"/>
    <w:rsid w:val="00EC1E6D"/>
    <w:rsid w:val="00EC388D"/>
    <w:rsid w:val="00EC441F"/>
    <w:rsid w:val="00EC4755"/>
    <w:rsid w:val="00EC66E2"/>
    <w:rsid w:val="00ED0445"/>
    <w:rsid w:val="00ED0BC4"/>
    <w:rsid w:val="00ED2492"/>
    <w:rsid w:val="00ED29D8"/>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0CB"/>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character" w:styleId="Emphasis">
    <w:name w:val="Emphasis"/>
    <w:basedOn w:val="DefaultParagraphFont"/>
    <w:uiPriority w:val="20"/>
    <w:qFormat/>
    <w:rsid w:val="00915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2187373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64476348">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Kishorre K Pahuja</cp:lastModifiedBy>
  <cp:revision>2</cp:revision>
  <cp:lastPrinted>2019-08-27T05:42:00Z</cp:lastPrinted>
  <dcterms:created xsi:type="dcterms:W3CDTF">2023-06-19T07:41:00Z</dcterms:created>
  <dcterms:modified xsi:type="dcterms:W3CDTF">2023-06-19T07:41:00Z</dcterms:modified>
</cp:coreProperties>
</file>