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E00A63" w:rsidRDefault="00BA41E0" w:rsidP="004D2090">
      <w:pPr>
        <w:pStyle w:val="ListParagraph"/>
        <w:numPr>
          <w:ilvl w:val="0"/>
          <w:numId w:val="1"/>
        </w:numPr>
        <w:ind w:left="426"/>
        <w:jc w:val="both"/>
        <w:rPr>
          <w:rFonts w:ascii="Avenir Next" w:hAnsi="Avenir Next" w:cs="Arial"/>
          <w:sz w:val="22"/>
          <w:szCs w:val="22"/>
          <w:highlight w:val="yellow"/>
          <w:lang w:val="en-GB"/>
        </w:rPr>
      </w:pPr>
      <w:r w:rsidRPr="00E00A63">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6336AC" w:rsidRDefault="0052366A" w:rsidP="004D2090">
      <w:pPr>
        <w:pStyle w:val="ListParagraph"/>
        <w:numPr>
          <w:ilvl w:val="0"/>
          <w:numId w:val="2"/>
        </w:numPr>
        <w:ind w:left="426"/>
        <w:jc w:val="both"/>
        <w:rPr>
          <w:rFonts w:ascii="Avenir Next" w:hAnsi="Avenir Next" w:cs="Arial"/>
          <w:sz w:val="22"/>
          <w:szCs w:val="22"/>
          <w:highlight w:val="yellow"/>
          <w:lang w:val="en-GB"/>
        </w:rPr>
      </w:pPr>
      <w:r w:rsidRPr="006336AC">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542234" w:rsidRDefault="002938AD" w:rsidP="004D2090">
      <w:pPr>
        <w:pStyle w:val="ListParagraph"/>
        <w:numPr>
          <w:ilvl w:val="0"/>
          <w:numId w:val="3"/>
        </w:numPr>
        <w:ind w:left="426"/>
        <w:jc w:val="both"/>
        <w:rPr>
          <w:rFonts w:ascii="Avenir Next" w:hAnsi="Avenir Next" w:cs="Arial"/>
          <w:sz w:val="22"/>
          <w:szCs w:val="22"/>
          <w:highlight w:val="yellow"/>
          <w:lang w:val="en-GB"/>
        </w:rPr>
      </w:pPr>
      <w:r w:rsidRPr="00542234">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732977" w:rsidRDefault="001A512B" w:rsidP="004D2090">
      <w:pPr>
        <w:pStyle w:val="ListParagraph"/>
        <w:numPr>
          <w:ilvl w:val="0"/>
          <w:numId w:val="4"/>
        </w:numPr>
        <w:ind w:left="426"/>
        <w:jc w:val="both"/>
        <w:rPr>
          <w:rFonts w:ascii="Avenir Next" w:hAnsi="Avenir Next" w:cs="Arial"/>
          <w:sz w:val="22"/>
          <w:szCs w:val="22"/>
          <w:highlight w:val="yellow"/>
          <w:lang w:val="en-GB"/>
        </w:rPr>
      </w:pPr>
      <w:r w:rsidRPr="00732977">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732977" w:rsidRDefault="00DF1875" w:rsidP="004D2090">
      <w:pPr>
        <w:pStyle w:val="ListParagraph"/>
        <w:numPr>
          <w:ilvl w:val="0"/>
          <w:numId w:val="5"/>
        </w:numPr>
        <w:ind w:left="426"/>
        <w:jc w:val="both"/>
        <w:rPr>
          <w:rFonts w:ascii="Avenir Next" w:hAnsi="Avenir Next" w:cs="Arial"/>
          <w:sz w:val="22"/>
          <w:szCs w:val="22"/>
          <w:highlight w:val="yellow"/>
          <w:lang w:val="en-GB"/>
        </w:rPr>
      </w:pPr>
      <w:r w:rsidRPr="00732977">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542231" w:rsidRDefault="00025846" w:rsidP="004D2090">
      <w:pPr>
        <w:pStyle w:val="ListParagraph"/>
        <w:numPr>
          <w:ilvl w:val="0"/>
          <w:numId w:val="6"/>
        </w:numPr>
        <w:ind w:left="426"/>
        <w:jc w:val="both"/>
        <w:rPr>
          <w:rFonts w:ascii="Avenir Next" w:hAnsi="Avenir Next" w:cs="Arial"/>
          <w:sz w:val="22"/>
          <w:szCs w:val="22"/>
          <w:highlight w:val="yellow"/>
          <w:lang w:val="en-GB"/>
        </w:rPr>
      </w:pPr>
      <w:r w:rsidRPr="00542231">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8E3D1A" w:rsidRDefault="00E631C5" w:rsidP="004D2090">
      <w:pPr>
        <w:pStyle w:val="ListParagraph"/>
        <w:numPr>
          <w:ilvl w:val="0"/>
          <w:numId w:val="7"/>
        </w:numPr>
        <w:ind w:left="426"/>
        <w:jc w:val="both"/>
        <w:rPr>
          <w:rFonts w:ascii="Avenir Next" w:hAnsi="Avenir Next" w:cs="Arial"/>
          <w:sz w:val="22"/>
          <w:szCs w:val="22"/>
          <w:highlight w:val="yellow"/>
          <w:lang w:val="en-GB"/>
        </w:rPr>
      </w:pPr>
      <w:r w:rsidRPr="008E3D1A">
        <w:rPr>
          <w:rFonts w:ascii="Avenir Next" w:hAnsi="Avenir Next" w:cs="Arial"/>
          <w:sz w:val="22"/>
          <w:szCs w:val="22"/>
          <w:highlight w:val="yellow"/>
          <w:lang w:val="en-GB"/>
        </w:rPr>
        <w:t>To preserve</w:t>
      </w:r>
      <w:r w:rsidR="00FA2EAC" w:rsidRPr="008E3D1A">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14078F" w:rsidRDefault="001B3AEE" w:rsidP="004D2090">
      <w:pPr>
        <w:pStyle w:val="ListParagraph"/>
        <w:numPr>
          <w:ilvl w:val="0"/>
          <w:numId w:val="8"/>
        </w:numPr>
        <w:ind w:left="426"/>
        <w:jc w:val="both"/>
        <w:rPr>
          <w:rFonts w:ascii="Avenir Next" w:hAnsi="Avenir Next" w:cs="Arial"/>
          <w:sz w:val="22"/>
          <w:szCs w:val="22"/>
          <w:highlight w:val="yellow"/>
          <w:lang w:val="en-GB"/>
        </w:rPr>
      </w:pPr>
      <w:r w:rsidRPr="0014078F">
        <w:rPr>
          <w:rFonts w:ascii="Avenir Next" w:hAnsi="Avenir Next" w:cs="Arial"/>
          <w:sz w:val="22"/>
          <w:szCs w:val="22"/>
          <w:highlight w:val="yellow"/>
          <w:lang w:val="en-GB"/>
        </w:rPr>
        <w:t xml:space="preserve">An individual whose parents </w:t>
      </w:r>
      <w:r w:rsidR="000940F4" w:rsidRPr="0014078F">
        <w:rPr>
          <w:rFonts w:ascii="Avenir Next" w:hAnsi="Avenir Next" w:cs="Arial"/>
          <w:sz w:val="22"/>
          <w:szCs w:val="22"/>
          <w:highlight w:val="yellow"/>
          <w:lang w:val="en-GB"/>
        </w:rPr>
        <w:t>live</w:t>
      </w:r>
      <w:r w:rsidRPr="0014078F">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F125D5" w:rsidRDefault="003D142C" w:rsidP="004D2090">
      <w:pPr>
        <w:pStyle w:val="ListParagraph"/>
        <w:numPr>
          <w:ilvl w:val="0"/>
          <w:numId w:val="9"/>
        </w:numPr>
        <w:ind w:left="426"/>
        <w:jc w:val="both"/>
        <w:rPr>
          <w:rFonts w:ascii="Avenir Next" w:hAnsi="Avenir Next" w:cs="Arial"/>
          <w:sz w:val="22"/>
          <w:szCs w:val="22"/>
          <w:highlight w:val="yellow"/>
          <w:lang w:val="en-GB"/>
        </w:rPr>
      </w:pPr>
      <w:r w:rsidRPr="00F125D5">
        <w:rPr>
          <w:rFonts w:ascii="Avenir Next" w:hAnsi="Avenir Next" w:cs="Arial"/>
          <w:sz w:val="22"/>
          <w:szCs w:val="22"/>
          <w:highlight w:val="yellow"/>
          <w:lang w:val="en-GB"/>
        </w:rPr>
        <w:t xml:space="preserve">Rescue financing enjoys preferential treatment automatically without the sanction of </w:t>
      </w:r>
      <w:r w:rsidR="00CD338E" w:rsidRPr="00F125D5">
        <w:rPr>
          <w:rFonts w:ascii="Avenir Next" w:hAnsi="Avenir Next" w:cs="Arial"/>
          <w:sz w:val="22"/>
          <w:szCs w:val="22"/>
          <w:highlight w:val="yellow"/>
          <w:lang w:val="en-GB"/>
        </w:rPr>
        <w:t>c</w:t>
      </w:r>
      <w:r w:rsidRPr="00F125D5">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AE3134" w:rsidRDefault="00981ED1" w:rsidP="004D2090">
      <w:pPr>
        <w:pStyle w:val="ListParagraph"/>
        <w:numPr>
          <w:ilvl w:val="0"/>
          <w:numId w:val="10"/>
        </w:numPr>
        <w:ind w:left="426"/>
        <w:jc w:val="both"/>
        <w:rPr>
          <w:rFonts w:ascii="Avenir Next" w:hAnsi="Avenir Next" w:cs="Arial"/>
          <w:sz w:val="22"/>
          <w:szCs w:val="22"/>
          <w:highlight w:val="yellow"/>
          <w:lang w:val="en-GB"/>
        </w:rPr>
      </w:pPr>
      <w:r w:rsidRPr="00AE3134">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35AC57A2" w14:textId="77777777" w:rsidR="000754A3" w:rsidRDefault="00A11D8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w:t>
      </w:r>
      <w:proofErr w:type="gramStart"/>
      <w:r>
        <w:rPr>
          <w:rFonts w:ascii="Avenir Next" w:hAnsi="Avenir Next" w:cs="Arial"/>
          <w:color w:val="808080" w:themeColor="background1" w:themeShade="80"/>
          <w:sz w:val="22"/>
          <w:szCs w:val="22"/>
          <w:lang w:val="en-GB"/>
        </w:rPr>
        <w:t>of  a</w:t>
      </w:r>
      <w:proofErr w:type="gramEnd"/>
      <w:r>
        <w:rPr>
          <w:rFonts w:ascii="Avenir Next" w:hAnsi="Avenir Next" w:cs="Arial"/>
          <w:color w:val="808080" w:themeColor="background1" w:themeShade="80"/>
          <w:sz w:val="22"/>
          <w:szCs w:val="22"/>
          <w:lang w:val="en-GB"/>
        </w:rPr>
        <w:t xml:space="preserve"> cross-class cram down effectively allows a scheme</w:t>
      </w:r>
      <w:r w:rsidR="007A69A0">
        <w:rPr>
          <w:rFonts w:ascii="Avenir Next" w:hAnsi="Avenir Next" w:cs="Arial"/>
          <w:color w:val="808080" w:themeColor="background1" w:themeShade="80"/>
          <w:sz w:val="22"/>
          <w:szCs w:val="22"/>
          <w:lang w:val="en-GB"/>
        </w:rPr>
        <w:t xml:space="preserve"> of arrangement to be approved in circumstances where there may be one o</w:t>
      </w:r>
      <w:r w:rsidR="004A20D2">
        <w:rPr>
          <w:rFonts w:ascii="Avenir Next" w:hAnsi="Avenir Next" w:cs="Arial"/>
          <w:color w:val="808080" w:themeColor="background1" w:themeShade="80"/>
          <w:sz w:val="22"/>
          <w:szCs w:val="22"/>
          <w:lang w:val="en-GB"/>
        </w:rPr>
        <w:t>r more class(es) of dissenting  creditors.</w:t>
      </w:r>
    </w:p>
    <w:p w14:paraId="4468018A" w14:textId="77777777" w:rsidR="000754A3" w:rsidRDefault="000754A3" w:rsidP="008C35C9">
      <w:pPr>
        <w:jc w:val="both"/>
        <w:rPr>
          <w:rFonts w:ascii="Avenir Next" w:hAnsi="Avenir Next" w:cs="Arial"/>
          <w:color w:val="808080" w:themeColor="background1" w:themeShade="80"/>
          <w:sz w:val="22"/>
          <w:szCs w:val="22"/>
          <w:lang w:val="en-GB"/>
        </w:rPr>
      </w:pPr>
    </w:p>
    <w:p w14:paraId="7FF40A07" w14:textId="77777777" w:rsidR="00B457B4" w:rsidRDefault="000754A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Cross-class cram down does not apply to shareholders and any compromise to equity </w:t>
      </w:r>
      <w:r w:rsidR="00B457B4">
        <w:rPr>
          <w:rFonts w:ascii="Avenir Next" w:hAnsi="Avenir Next" w:cs="Arial"/>
          <w:color w:val="808080" w:themeColor="background1" w:themeShade="80"/>
          <w:sz w:val="22"/>
          <w:szCs w:val="22"/>
          <w:lang w:val="en-GB"/>
        </w:rPr>
        <w:t>must be agreed by a vote with the requisite majorities.</w:t>
      </w:r>
    </w:p>
    <w:p w14:paraId="1E48B8DB" w14:textId="77777777" w:rsidR="00B457B4" w:rsidRDefault="00B457B4" w:rsidP="008C35C9">
      <w:pPr>
        <w:jc w:val="both"/>
        <w:rPr>
          <w:rFonts w:ascii="Avenir Next" w:hAnsi="Avenir Next" w:cs="Arial"/>
          <w:color w:val="808080" w:themeColor="background1" w:themeShade="80"/>
          <w:sz w:val="22"/>
          <w:szCs w:val="22"/>
          <w:lang w:val="en-GB"/>
        </w:rPr>
      </w:pPr>
    </w:p>
    <w:p w14:paraId="65CE6A24" w14:textId="77777777" w:rsidR="00062238" w:rsidRDefault="00B457B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class to </w:t>
      </w:r>
      <w:r w:rsidR="00062238">
        <w:rPr>
          <w:rFonts w:ascii="Avenir Next" w:hAnsi="Avenir Next" w:cs="Arial"/>
          <w:color w:val="808080" w:themeColor="background1" w:themeShade="80"/>
          <w:sz w:val="22"/>
          <w:szCs w:val="22"/>
          <w:lang w:val="en-GB"/>
        </w:rPr>
        <w:t xml:space="preserve">approve a scheme of arrangement the following conditions must be met: </w:t>
      </w:r>
    </w:p>
    <w:p w14:paraId="6CE30A19" w14:textId="77777777" w:rsidR="00E8441E" w:rsidRDefault="00062238" w:rsidP="0006223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majority </w:t>
      </w:r>
      <w:r w:rsidR="00E8441E">
        <w:rPr>
          <w:rFonts w:ascii="Avenir Next" w:hAnsi="Avenir Next" w:cs="Arial"/>
          <w:color w:val="808080" w:themeColor="background1" w:themeShade="80"/>
          <w:sz w:val="22"/>
          <w:szCs w:val="22"/>
          <w:lang w:val="en-GB"/>
        </w:rPr>
        <w:t>in number of those voting must approve the scheme; and</w:t>
      </w:r>
    </w:p>
    <w:p w14:paraId="52D95902" w14:textId="77777777" w:rsidR="00317C36" w:rsidRDefault="00E8441E" w:rsidP="0006223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majority must represent 75% or more in value</w:t>
      </w:r>
      <w:r w:rsidR="00317C36">
        <w:rPr>
          <w:rFonts w:ascii="Avenir Next" w:hAnsi="Avenir Next" w:cs="Arial"/>
          <w:color w:val="808080" w:themeColor="background1" w:themeShade="80"/>
          <w:sz w:val="22"/>
          <w:szCs w:val="22"/>
          <w:lang w:val="en-GB"/>
        </w:rPr>
        <w:t xml:space="preserve"> of those voting.</w:t>
      </w:r>
    </w:p>
    <w:p w14:paraId="3790D147" w14:textId="77777777" w:rsidR="00317C36" w:rsidRDefault="00317C36" w:rsidP="00317C36">
      <w:pPr>
        <w:jc w:val="both"/>
        <w:rPr>
          <w:rFonts w:ascii="Avenir Next" w:hAnsi="Avenir Next" w:cs="Arial"/>
          <w:color w:val="808080" w:themeColor="background1" w:themeShade="80"/>
          <w:sz w:val="22"/>
          <w:szCs w:val="22"/>
          <w:lang w:val="en-GB"/>
        </w:rPr>
      </w:pPr>
    </w:p>
    <w:p w14:paraId="46AC3A55" w14:textId="77777777" w:rsidR="00C04E64" w:rsidRDefault="00317C36" w:rsidP="00317C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a dissenting </w:t>
      </w:r>
      <w:proofErr w:type="gramStart"/>
      <w:r>
        <w:rPr>
          <w:rFonts w:ascii="Avenir Next" w:hAnsi="Avenir Next" w:cs="Arial"/>
          <w:color w:val="808080" w:themeColor="background1" w:themeShade="80"/>
          <w:sz w:val="22"/>
          <w:szCs w:val="22"/>
          <w:lang w:val="en-GB"/>
        </w:rPr>
        <w:t>class</w:t>
      </w:r>
      <w:proofErr w:type="gramEnd"/>
      <w:r>
        <w:rPr>
          <w:rFonts w:ascii="Avenir Next" w:hAnsi="Avenir Next" w:cs="Arial"/>
          <w:color w:val="808080" w:themeColor="background1" w:themeShade="80"/>
          <w:sz w:val="22"/>
          <w:szCs w:val="22"/>
          <w:lang w:val="en-GB"/>
        </w:rPr>
        <w:t xml:space="preserve"> the court may still approve the scheme if they consider it fair and equitable to do so.</w:t>
      </w:r>
    </w:p>
    <w:p w14:paraId="29FA0A0F" w14:textId="77777777" w:rsidR="00C04E64" w:rsidRDefault="00C04E64" w:rsidP="00317C36">
      <w:pPr>
        <w:jc w:val="both"/>
        <w:rPr>
          <w:rFonts w:ascii="Avenir Next" w:hAnsi="Avenir Next" w:cs="Arial"/>
          <w:color w:val="808080" w:themeColor="background1" w:themeShade="80"/>
          <w:sz w:val="22"/>
          <w:szCs w:val="22"/>
          <w:lang w:val="en-GB"/>
        </w:rPr>
      </w:pPr>
    </w:p>
    <w:p w14:paraId="43FD29C4" w14:textId="6EB4ABB5" w:rsidR="008C35C9" w:rsidRPr="00317C36" w:rsidRDefault="00C04E64" w:rsidP="00317C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reach this determination the court must be </w:t>
      </w:r>
      <w:r w:rsidR="00EE294D">
        <w:rPr>
          <w:rFonts w:ascii="Avenir Next" w:hAnsi="Avenir Next" w:cs="Arial"/>
          <w:color w:val="808080" w:themeColor="background1" w:themeShade="80"/>
          <w:sz w:val="22"/>
          <w:szCs w:val="22"/>
          <w:lang w:val="en-GB"/>
        </w:rPr>
        <w:t>satisfied</w:t>
      </w:r>
      <w:r>
        <w:rPr>
          <w:rFonts w:ascii="Avenir Next" w:hAnsi="Avenir Next" w:cs="Arial"/>
          <w:color w:val="808080" w:themeColor="background1" w:themeShade="80"/>
          <w:sz w:val="22"/>
          <w:szCs w:val="22"/>
          <w:lang w:val="en-GB"/>
        </w:rPr>
        <w:t xml:space="preserve"> that the proposed return to the dissenting class is better or equal</w:t>
      </w:r>
      <w:r w:rsidR="00440D87">
        <w:rPr>
          <w:rFonts w:ascii="Avenir Next" w:hAnsi="Avenir Next" w:cs="Arial"/>
          <w:color w:val="808080" w:themeColor="background1" w:themeShade="80"/>
          <w:sz w:val="22"/>
          <w:szCs w:val="22"/>
          <w:lang w:val="en-GB"/>
        </w:rPr>
        <w:t xml:space="preserve"> to the return in the most likely alternative – likely to be either judicial management </w:t>
      </w:r>
      <w:r w:rsidR="00B15C6B">
        <w:rPr>
          <w:rFonts w:ascii="Avenir Next" w:hAnsi="Avenir Next" w:cs="Arial"/>
          <w:color w:val="808080" w:themeColor="background1" w:themeShade="80"/>
          <w:sz w:val="22"/>
          <w:szCs w:val="22"/>
          <w:lang w:val="en-GB"/>
        </w:rPr>
        <w:t xml:space="preserve">or liquidation – the no worse off test.  The court should also be satisfied that the absolute </w:t>
      </w:r>
      <w:r w:rsidR="00EE294D">
        <w:rPr>
          <w:rFonts w:ascii="Avenir Next" w:hAnsi="Avenir Next" w:cs="Arial"/>
          <w:color w:val="808080" w:themeColor="background1" w:themeShade="80"/>
          <w:sz w:val="22"/>
          <w:szCs w:val="22"/>
          <w:lang w:val="en-GB"/>
        </w:rPr>
        <w:t>priority</w:t>
      </w:r>
      <w:r w:rsidR="00B15C6B">
        <w:rPr>
          <w:rFonts w:ascii="Avenir Next" w:hAnsi="Avenir Next" w:cs="Arial"/>
          <w:color w:val="808080" w:themeColor="background1" w:themeShade="80"/>
          <w:sz w:val="22"/>
          <w:szCs w:val="22"/>
          <w:lang w:val="en-GB"/>
        </w:rPr>
        <w:t xml:space="preserve"> </w:t>
      </w:r>
      <w:r w:rsidR="00F21961">
        <w:rPr>
          <w:rFonts w:ascii="Avenir Next" w:hAnsi="Avenir Next" w:cs="Arial"/>
          <w:color w:val="808080" w:themeColor="background1" w:themeShade="80"/>
          <w:sz w:val="22"/>
          <w:szCs w:val="22"/>
          <w:lang w:val="en-GB"/>
        </w:rPr>
        <w:t xml:space="preserve">rule is not breached in respect of the </w:t>
      </w:r>
      <w:r w:rsidR="00EE294D">
        <w:rPr>
          <w:rFonts w:ascii="Avenir Next" w:hAnsi="Avenir Next" w:cs="Arial"/>
          <w:color w:val="808080" w:themeColor="background1" w:themeShade="80"/>
          <w:sz w:val="22"/>
          <w:szCs w:val="22"/>
          <w:lang w:val="en-GB"/>
        </w:rPr>
        <w:t xml:space="preserve">dissenting class.  Finally, the court must also be satisfied that taken </w:t>
      </w:r>
      <w:proofErr w:type="gramStart"/>
      <w:r w:rsidR="00EE294D">
        <w:rPr>
          <w:rFonts w:ascii="Avenir Next" w:hAnsi="Avenir Next" w:cs="Arial"/>
          <w:color w:val="808080" w:themeColor="background1" w:themeShade="80"/>
          <w:sz w:val="22"/>
          <w:szCs w:val="22"/>
          <w:lang w:val="en-GB"/>
        </w:rPr>
        <w:t>as a whole the</w:t>
      </w:r>
      <w:proofErr w:type="gramEnd"/>
      <w:r w:rsidR="00EE294D">
        <w:rPr>
          <w:rFonts w:ascii="Avenir Next" w:hAnsi="Avenir Next" w:cs="Arial"/>
          <w:color w:val="808080" w:themeColor="background1" w:themeShade="80"/>
          <w:sz w:val="22"/>
          <w:szCs w:val="22"/>
          <w:lang w:val="en-GB"/>
        </w:rPr>
        <w:t xml:space="preserve"> voting requisites set out above are met.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00868010" w14:textId="65C4A06E" w:rsidR="00E65DD7" w:rsidRDefault="00E65DD7" w:rsidP="00E65D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IRD</w:t>
      </w:r>
      <w:proofErr w:type="spellEnd"/>
      <w:r>
        <w:rPr>
          <w:rFonts w:ascii="Avenir Next" w:hAnsi="Avenir Next" w:cs="Arial"/>
          <w:color w:val="808080" w:themeColor="background1" w:themeShade="80"/>
          <w:sz w:val="22"/>
          <w:szCs w:val="22"/>
          <w:lang w:val="en-GB"/>
        </w:rPr>
        <w:t xml:space="preserve"> Act came into </w:t>
      </w:r>
      <w:r w:rsidR="001F7A0A">
        <w:rPr>
          <w:rFonts w:ascii="Avenir Next" w:hAnsi="Avenir Next" w:cs="Arial"/>
          <w:color w:val="808080" w:themeColor="background1" w:themeShade="80"/>
          <w:sz w:val="22"/>
          <w:szCs w:val="22"/>
          <w:lang w:val="en-GB"/>
        </w:rPr>
        <w:t>effect in</w:t>
      </w:r>
      <w:r w:rsidR="00E50704">
        <w:rPr>
          <w:rFonts w:ascii="Avenir Next" w:hAnsi="Avenir Next" w:cs="Arial"/>
          <w:color w:val="808080" w:themeColor="background1" w:themeShade="80"/>
          <w:sz w:val="22"/>
          <w:szCs w:val="22"/>
          <w:lang w:val="en-GB"/>
        </w:rPr>
        <w:t xml:space="preserve"> July 2020, tow of its </w:t>
      </w:r>
      <w:r w:rsidR="001F7A0A">
        <w:rPr>
          <w:rFonts w:ascii="Avenir Next" w:hAnsi="Avenir Next" w:cs="Arial"/>
          <w:color w:val="808080" w:themeColor="background1" w:themeShade="80"/>
          <w:sz w:val="22"/>
          <w:szCs w:val="22"/>
          <w:lang w:val="en-GB"/>
        </w:rPr>
        <w:t>overarching</w:t>
      </w:r>
      <w:r w:rsidR="00E50704">
        <w:rPr>
          <w:rFonts w:ascii="Avenir Next" w:hAnsi="Avenir Next" w:cs="Arial"/>
          <w:color w:val="808080" w:themeColor="background1" w:themeShade="80"/>
          <w:sz w:val="22"/>
          <w:szCs w:val="22"/>
          <w:lang w:val="en-GB"/>
        </w:rPr>
        <w:t xml:space="preserve"> ob</w:t>
      </w:r>
      <w:r w:rsidR="001F7A0A">
        <w:rPr>
          <w:rFonts w:ascii="Avenir Next" w:hAnsi="Avenir Next" w:cs="Arial"/>
          <w:color w:val="808080" w:themeColor="background1" w:themeShade="80"/>
          <w:sz w:val="22"/>
          <w:szCs w:val="22"/>
          <w:lang w:val="en-GB"/>
        </w:rPr>
        <w:t xml:space="preserve">jectives </w:t>
      </w:r>
      <w:proofErr w:type="gramStart"/>
      <w:r w:rsidR="001F7A0A">
        <w:rPr>
          <w:rFonts w:ascii="Avenir Next" w:hAnsi="Avenir Next" w:cs="Arial"/>
          <w:color w:val="808080" w:themeColor="background1" w:themeShade="80"/>
          <w:sz w:val="22"/>
          <w:szCs w:val="22"/>
          <w:lang w:val="en-GB"/>
        </w:rPr>
        <w:t>were</w:t>
      </w:r>
      <w:proofErr w:type="gramEnd"/>
      <w:r w:rsidR="001F7A0A">
        <w:rPr>
          <w:rFonts w:ascii="Avenir Next" w:hAnsi="Avenir Next" w:cs="Arial"/>
          <w:color w:val="808080" w:themeColor="background1" w:themeShade="80"/>
          <w:sz w:val="22"/>
          <w:szCs w:val="22"/>
          <w:lang w:val="en-GB"/>
        </w:rPr>
        <w:t>:</w:t>
      </w:r>
    </w:p>
    <w:p w14:paraId="1BE637E6" w14:textId="77777777" w:rsidR="001F7A0A" w:rsidRPr="00E65DD7" w:rsidRDefault="001F7A0A" w:rsidP="00E65DD7">
      <w:pPr>
        <w:jc w:val="both"/>
        <w:rPr>
          <w:rFonts w:ascii="Avenir Next" w:hAnsi="Avenir Next" w:cs="Arial"/>
          <w:color w:val="808080" w:themeColor="background1" w:themeShade="80"/>
          <w:sz w:val="22"/>
          <w:szCs w:val="22"/>
          <w:lang w:val="en-GB"/>
        </w:rPr>
      </w:pPr>
    </w:p>
    <w:p w14:paraId="3AC6D56F" w14:textId="4EDFF352" w:rsidR="008C35C9" w:rsidRDefault="001F0A00" w:rsidP="001F0A0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enhance Singapore’s insolvency and restructuring laws.</w:t>
      </w:r>
    </w:p>
    <w:p w14:paraId="5EAE783B" w14:textId="3B7C074C" w:rsidR="00935AA5" w:rsidRPr="001F0A00" w:rsidRDefault="00935AA5" w:rsidP="001F0A00">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combine the corporate and personal restructuring and insolvency laws into </w:t>
      </w:r>
      <w:r w:rsidR="001F7A0A">
        <w:rPr>
          <w:rFonts w:ascii="Avenir Next" w:hAnsi="Avenir Next" w:cs="Arial"/>
          <w:color w:val="808080" w:themeColor="background1" w:themeShade="80"/>
          <w:sz w:val="22"/>
          <w:szCs w:val="22"/>
          <w:lang w:val="en-GB"/>
        </w:rPr>
        <w:t>one</w:t>
      </w:r>
      <w:r>
        <w:rPr>
          <w:rFonts w:ascii="Avenir Next" w:hAnsi="Avenir Next" w:cs="Arial"/>
          <w:color w:val="808080" w:themeColor="background1" w:themeShade="80"/>
          <w:sz w:val="22"/>
          <w:szCs w:val="22"/>
          <w:lang w:val="en-GB"/>
        </w:rPr>
        <w:t xml:space="preserve"> combined </w:t>
      </w:r>
      <w:r w:rsidR="00724B53">
        <w:rPr>
          <w:rFonts w:ascii="Avenir Next" w:hAnsi="Avenir Next" w:cs="Arial"/>
          <w:color w:val="808080" w:themeColor="background1" w:themeShade="80"/>
          <w:sz w:val="22"/>
          <w:szCs w:val="22"/>
          <w:lang w:val="en-GB"/>
        </w:rPr>
        <w:t>legislation.</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63BC99E7" w:rsidR="008C35C9" w:rsidRDefault="00F926B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four factors which should be considered are:</w:t>
      </w:r>
    </w:p>
    <w:p w14:paraId="3D069E86" w14:textId="77777777" w:rsidR="00F926B0" w:rsidRDefault="00F926B0" w:rsidP="008C35C9">
      <w:pPr>
        <w:jc w:val="both"/>
        <w:rPr>
          <w:rFonts w:ascii="Avenir Next" w:hAnsi="Avenir Next" w:cs="Arial"/>
          <w:color w:val="808080" w:themeColor="background1" w:themeShade="80"/>
          <w:sz w:val="22"/>
          <w:szCs w:val="22"/>
          <w:lang w:val="en-GB"/>
        </w:rPr>
      </w:pPr>
    </w:p>
    <w:p w14:paraId="0899801D" w14:textId="623ECFF7" w:rsidR="00F926B0" w:rsidRDefault="00F926B0" w:rsidP="00F926B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91542">
        <w:rPr>
          <w:rFonts w:ascii="Avenir Next" w:hAnsi="Avenir Next" w:cs="Arial"/>
          <w:color w:val="808080" w:themeColor="background1" w:themeShade="80"/>
          <w:sz w:val="22"/>
          <w:szCs w:val="22"/>
          <w:lang w:val="en-GB"/>
        </w:rPr>
        <w:t xml:space="preserve">income expected from ongoing business </w:t>
      </w:r>
      <w:proofErr w:type="gramStart"/>
      <w:r w:rsidR="00E91542">
        <w:rPr>
          <w:rFonts w:ascii="Avenir Next" w:hAnsi="Avenir Next" w:cs="Arial"/>
          <w:color w:val="808080" w:themeColor="background1" w:themeShade="80"/>
          <w:sz w:val="22"/>
          <w:szCs w:val="22"/>
          <w:lang w:val="en-GB"/>
        </w:rPr>
        <w:t>activities;</w:t>
      </w:r>
      <w:proofErr w:type="gramEnd"/>
    </w:p>
    <w:p w14:paraId="5AD4AD4C" w14:textId="34741AAC" w:rsidR="00E91542" w:rsidRDefault="00E91542" w:rsidP="00F926B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asset position of the company and whether those assets are realisable in the short </w:t>
      </w:r>
      <w:proofErr w:type="gramStart"/>
      <w:r>
        <w:rPr>
          <w:rFonts w:ascii="Avenir Next" w:hAnsi="Avenir Next" w:cs="Arial"/>
          <w:color w:val="808080" w:themeColor="background1" w:themeShade="80"/>
          <w:sz w:val="22"/>
          <w:szCs w:val="22"/>
          <w:lang w:val="en-GB"/>
        </w:rPr>
        <w:t>term</w:t>
      </w:r>
      <w:r w:rsidR="00032B2E">
        <w:rPr>
          <w:rFonts w:ascii="Avenir Next" w:hAnsi="Avenir Next" w:cs="Arial"/>
          <w:color w:val="808080" w:themeColor="background1" w:themeShade="80"/>
          <w:sz w:val="22"/>
          <w:szCs w:val="22"/>
          <w:lang w:val="en-GB"/>
        </w:rPr>
        <w:t>;</w:t>
      </w:r>
      <w:proofErr w:type="gramEnd"/>
    </w:p>
    <w:p w14:paraId="018EFC91" w14:textId="0B4E5C6B" w:rsidR="00032B2E" w:rsidRDefault="00032B2E" w:rsidP="00F926B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company has access to any funding </w:t>
      </w:r>
      <w:proofErr w:type="gramStart"/>
      <w:r>
        <w:rPr>
          <w:rFonts w:ascii="Avenir Next" w:hAnsi="Avenir Next" w:cs="Arial"/>
          <w:color w:val="808080" w:themeColor="background1" w:themeShade="80"/>
          <w:sz w:val="22"/>
          <w:szCs w:val="22"/>
          <w:lang w:val="en-GB"/>
        </w:rPr>
        <w:t>e.g.</w:t>
      </w:r>
      <w:proofErr w:type="gramEnd"/>
      <w:r>
        <w:rPr>
          <w:rFonts w:ascii="Avenir Next" w:hAnsi="Avenir Next" w:cs="Arial"/>
          <w:color w:val="808080" w:themeColor="background1" w:themeShade="80"/>
          <w:sz w:val="22"/>
          <w:szCs w:val="22"/>
          <w:lang w:val="en-GB"/>
        </w:rPr>
        <w:t xml:space="preserve"> banking facilities or there is any expected capital fund raising.</w:t>
      </w:r>
    </w:p>
    <w:p w14:paraId="19E70D59" w14:textId="17C0FF9A" w:rsidR="00032B2E" w:rsidRPr="00F926B0" w:rsidRDefault="00B14C01" w:rsidP="00F926B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liability due date profile and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 company has already defaulted on certain liabilities.</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3FA79B60" w:rsidR="008C35C9" w:rsidRDefault="00345AE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both a </w:t>
      </w:r>
      <w:r w:rsidR="00E509D1">
        <w:rPr>
          <w:rFonts w:ascii="Avenir Next" w:hAnsi="Avenir Next" w:cs="Arial"/>
          <w:color w:val="808080" w:themeColor="background1" w:themeShade="80"/>
          <w:sz w:val="22"/>
          <w:szCs w:val="22"/>
          <w:lang w:val="en-GB"/>
        </w:rPr>
        <w:t xml:space="preserve">scheme of arrangement and a judicial manager process the debtor can make an application to court to seek approval </w:t>
      </w:r>
      <w:r w:rsidR="00DB5A0D">
        <w:rPr>
          <w:rFonts w:ascii="Avenir Next" w:hAnsi="Avenir Next" w:cs="Arial"/>
          <w:color w:val="808080" w:themeColor="background1" w:themeShade="80"/>
          <w:sz w:val="22"/>
          <w:szCs w:val="22"/>
          <w:lang w:val="en-GB"/>
        </w:rPr>
        <w:t>to use rescue financing.</w:t>
      </w:r>
    </w:p>
    <w:p w14:paraId="5BBD7FFF" w14:textId="77777777" w:rsidR="00DB5A0D" w:rsidRDefault="00DB5A0D" w:rsidP="008C35C9">
      <w:pPr>
        <w:jc w:val="both"/>
        <w:rPr>
          <w:rFonts w:ascii="Avenir Next" w:hAnsi="Avenir Next" w:cs="Arial"/>
          <w:color w:val="808080" w:themeColor="background1" w:themeShade="80"/>
          <w:sz w:val="22"/>
          <w:szCs w:val="22"/>
          <w:lang w:val="en-GB"/>
        </w:rPr>
      </w:pPr>
    </w:p>
    <w:p w14:paraId="429D09B7" w14:textId="4B5039E3" w:rsidR="00DB5A0D" w:rsidRDefault="00DB5A0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rescue financing must be either:</w:t>
      </w:r>
    </w:p>
    <w:p w14:paraId="51D49823" w14:textId="4AF5EE64" w:rsidR="00DB5A0D" w:rsidRDefault="00E81547" w:rsidP="00E815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for the survival of the debtor; or</w:t>
      </w:r>
    </w:p>
    <w:p w14:paraId="11CAD5EE" w14:textId="7038B3A2" w:rsidR="00E81547" w:rsidRDefault="00E81547" w:rsidP="00E815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outcome of the realisation of the assets would be better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obtaining rescue financing</w:t>
      </w:r>
      <w:r w:rsidR="006E2976">
        <w:rPr>
          <w:rFonts w:ascii="Avenir Next" w:hAnsi="Avenir Next" w:cs="Arial"/>
          <w:color w:val="808080" w:themeColor="background1" w:themeShade="80"/>
          <w:sz w:val="22"/>
          <w:szCs w:val="22"/>
          <w:lang w:val="en-GB"/>
        </w:rPr>
        <w:t>, than if the company was simply wound up.</w:t>
      </w:r>
    </w:p>
    <w:p w14:paraId="05CF40D6" w14:textId="77777777" w:rsidR="006E2976" w:rsidRDefault="006E2976" w:rsidP="006E2976">
      <w:pPr>
        <w:jc w:val="both"/>
        <w:rPr>
          <w:rFonts w:ascii="Avenir Next" w:hAnsi="Avenir Next" w:cs="Arial"/>
          <w:color w:val="808080" w:themeColor="background1" w:themeShade="80"/>
          <w:sz w:val="22"/>
          <w:szCs w:val="22"/>
          <w:lang w:val="en-GB"/>
        </w:rPr>
      </w:pPr>
    </w:p>
    <w:p w14:paraId="16427FBA" w14:textId="6EEE8ACF" w:rsidR="006E2976" w:rsidRDefault="006E2976" w:rsidP="006E29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amendments regarding rescue financing </w:t>
      </w:r>
      <w:r w:rsidR="00340FBB">
        <w:rPr>
          <w:rFonts w:ascii="Avenir Next" w:hAnsi="Avenir Next" w:cs="Arial"/>
          <w:color w:val="808080" w:themeColor="background1" w:themeShade="80"/>
          <w:sz w:val="22"/>
          <w:szCs w:val="22"/>
          <w:lang w:val="en-GB"/>
        </w:rPr>
        <w:t>which were set out in the 2017 Amendment Act were largely based on the provisions of the US Bankru</w:t>
      </w:r>
      <w:r w:rsidR="00FD6321">
        <w:rPr>
          <w:rFonts w:ascii="Avenir Next" w:hAnsi="Avenir Next" w:cs="Arial"/>
          <w:color w:val="808080" w:themeColor="background1" w:themeShade="80"/>
          <w:sz w:val="22"/>
          <w:szCs w:val="22"/>
          <w:lang w:val="en-GB"/>
        </w:rPr>
        <w:t>p</w:t>
      </w:r>
      <w:r w:rsidR="00340FBB">
        <w:rPr>
          <w:rFonts w:ascii="Avenir Next" w:hAnsi="Avenir Next" w:cs="Arial"/>
          <w:color w:val="808080" w:themeColor="background1" w:themeShade="80"/>
          <w:sz w:val="22"/>
          <w:szCs w:val="22"/>
          <w:lang w:val="en-GB"/>
        </w:rPr>
        <w:t xml:space="preserve">tcy </w:t>
      </w:r>
      <w:r w:rsidR="00FD6321">
        <w:rPr>
          <w:rFonts w:ascii="Avenir Next" w:hAnsi="Avenir Next" w:cs="Arial"/>
          <w:color w:val="808080" w:themeColor="background1" w:themeShade="80"/>
          <w:sz w:val="22"/>
          <w:szCs w:val="22"/>
          <w:lang w:val="en-GB"/>
        </w:rPr>
        <w:t xml:space="preserve">Code – under which debtor-in-possession (‘DIP’) financing is a </w:t>
      </w:r>
      <w:r w:rsidR="00843C13">
        <w:rPr>
          <w:rFonts w:ascii="Avenir Next" w:hAnsi="Avenir Next" w:cs="Arial"/>
          <w:color w:val="808080" w:themeColor="background1" w:themeShade="80"/>
          <w:sz w:val="22"/>
          <w:szCs w:val="22"/>
          <w:lang w:val="en-GB"/>
        </w:rPr>
        <w:t>well-established</w:t>
      </w:r>
      <w:r w:rsidR="00FD6321">
        <w:rPr>
          <w:rFonts w:ascii="Avenir Next" w:hAnsi="Avenir Next" w:cs="Arial"/>
          <w:color w:val="808080" w:themeColor="background1" w:themeShade="80"/>
          <w:sz w:val="22"/>
          <w:szCs w:val="22"/>
          <w:lang w:val="en-GB"/>
        </w:rPr>
        <w:t xml:space="preserve"> tool in rescue procedures.</w:t>
      </w:r>
    </w:p>
    <w:p w14:paraId="4E6B09D8" w14:textId="77777777" w:rsidR="00FD6321" w:rsidRDefault="00FD6321" w:rsidP="006E2976">
      <w:pPr>
        <w:jc w:val="both"/>
        <w:rPr>
          <w:rFonts w:ascii="Avenir Next" w:hAnsi="Avenir Next" w:cs="Arial"/>
          <w:color w:val="808080" w:themeColor="background1" w:themeShade="80"/>
          <w:sz w:val="22"/>
          <w:szCs w:val="22"/>
          <w:lang w:val="en-GB"/>
        </w:rPr>
      </w:pPr>
    </w:p>
    <w:p w14:paraId="7E687E2C" w14:textId="140966BB" w:rsidR="00FD6321" w:rsidRDefault="00FD6321" w:rsidP="006E29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rescue financing is provided at a time </w:t>
      </w:r>
      <w:r w:rsidR="00574788">
        <w:rPr>
          <w:rFonts w:ascii="Avenir Next" w:hAnsi="Avenir Next" w:cs="Arial"/>
          <w:color w:val="808080" w:themeColor="background1" w:themeShade="80"/>
          <w:sz w:val="22"/>
          <w:szCs w:val="22"/>
          <w:lang w:val="en-GB"/>
        </w:rPr>
        <w:t xml:space="preserve">when the company is insolvent or at least facing financial difficulties the court </w:t>
      </w:r>
      <w:r w:rsidR="008A27B4">
        <w:rPr>
          <w:rFonts w:ascii="Avenir Next" w:hAnsi="Avenir Next" w:cs="Arial"/>
          <w:color w:val="808080" w:themeColor="background1" w:themeShade="80"/>
          <w:sz w:val="22"/>
          <w:szCs w:val="22"/>
          <w:lang w:val="en-GB"/>
        </w:rPr>
        <w:t>may</w:t>
      </w:r>
      <w:r w:rsidR="00574788">
        <w:rPr>
          <w:rFonts w:ascii="Avenir Next" w:hAnsi="Avenir Next" w:cs="Arial"/>
          <w:color w:val="808080" w:themeColor="background1" w:themeShade="80"/>
          <w:sz w:val="22"/>
          <w:szCs w:val="22"/>
          <w:lang w:val="en-GB"/>
        </w:rPr>
        <w:t xml:space="preserve"> order that the rescue financing</w:t>
      </w:r>
      <w:r w:rsidR="00843C13">
        <w:rPr>
          <w:rFonts w:ascii="Avenir Next" w:hAnsi="Avenir Next" w:cs="Arial"/>
          <w:color w:val="808080" w:themeColor="background1" w:themeShade="80"/>
          <w:sz w:val="22"/>
          <w:szCs w:val="22"/>
          <w:lang w:val="en-GB"/>
        </w:rPr>
        <w:t xml:space="preserve"> will:</w:t>
      </w:r>
    </w:p>
    <w:p w14:paraId="2D57F3ED" w14:textId="77777777" w:rsidR="00843C13" w:rsidRDefault="00843C13" w:rsidP="006E2976">
      <w:pPr>
        <w:jc w:val="both"/>
        <w:rPr>
          <w:rFonts w:ascii="Avenir Next" w:hAnsi="Avenir Next" w:cs="Arial"/>
          <w:color w:val="808080" w:themeColor="background1" w:themeShade="80"/>
          <w:sz w:val="22"/>
          <w:szCs w:val="22"/>
          <w:lang w:val="en-GB"/>
        </w:rPr>
      </w:pPr>
    </w:p>
    <w:p w14:paraId="7CCF1655" w14:textId="4D84B84B" w:rsidR="00843C13" w:rsidRDefault="00843C13" w:rsidP="00843C1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treated as a cost/expense in any subsequent winding-</w:t>
      </w:r>
      <w:proofErr w:type="gramStart"/>
      <w:r>
        <w:rPr>
          <w:rFonts w:ascii="Avenir Next" w:hAnsi="Avenir Next" w:cs="Arial"/>
          <w:color w:val="808080" w:themeColor="background1" w:themeShade="80"/>
          <w:sz w:val="22"/>
          <w:szCs w:val="22"/>
          <w:lang w:val="en-GB"/>
        </w:rPr>
        <w:t>up;</w:t>
      </w:r>
      <w:proofErr w:type="gramEnd"/>
    </w:p>
    <w:p w14:paraId="27527026" w14:textId="7820DC65" w:rsidR="00843C13" w:rsidRDefault="00843C13" w:rsidP="00843C1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Sit above any preferential creditor</w:t>
      </w:r>
      <w:r w:rsidR="00DF6FF2">
        <w:rPr>
          <w:rFonts w:ascii="Avenir Next" w:hAnsi="Avenir Next" w:cs="Arial"/>
          <w:color w:val="808080" w:themeColor="background1" w:themeShade="80"/>
          <w:sz w:val="22"/>
          <w:szCs w:val="22"/>
          <w:lang w:val="en-GB"/>
        </w:rPr>
        <w:t xml:space="preserve">s if the company is later wound </w:t>
      </w:r>
      <w:proofErr w:type="gramStart"/>
      <w:r w:rsidR="00DF6FF2">
        <w:rPr>
          <w:rFonts w:ascii="Avenir Next" w:hAnsi="Avenir Next" w:cs="Arial"/>
          <w:color w:val="808080" w:themeColor="background1" w:themeShade="80"/>
          <w:sz w:val="22"/>
          <w:szCs w:val="22"/>
          <w:lang w:val="en-GB"/>
        </w:rPr>
        <w:t>up;</w:t>
      </w:r>
      <w:proofErr w:type="gramEnd"/>
    </w:p>
    <w:p w14:paraId="58088BD2" w14:textId="2C63A218" w:rsidR="00DF6FF2" w:rsidRDefault="00DF6FF2" w:rsidP="00843C1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cases where unsecured financing is not an option</w:t>
      </w:r>
      <w:r w:rsidR="004E0694">
        <w:rPr>
          <w:rFonts w:ascii="Avenir Next" w:hAnsi="Avenir Next" w:cs="Arial"/>
          <w:color w:val="808080" w:themeColor="background1" w:themeShade="80"/>
          <w:sz w:val="22"/>
          <w:szCs w:val="22"/>
          <w:lang w:val="en-GB"/>
        </w:rPr>
        <w:t xml:space="preserve">, be secured by an </w:t>
      </w:r>
      <w:r w:rsidR="008A27B4">
        <w:rPr>
          <w:rFonts w:ascii="Avenir Next" w:hAnsi="Avenir Next" w:cs="Arial"/>
          <w:color w:val="808080" w:themeColor="background1" w:themeShade="80"/>
          <w:sz w:val="22"/>
          <w:szCs w:val="22"/>
          <w:lang w:val="en-GB"/>
        </w:rPr>
        <w:t>unencumbered</w:t>
      </w:r>
      <w:r w:rsidR="004E0694">
        <w:rPr>
          <w:rFonts w:ascii="Avenir Next" w:hAnsi="Avenir Next" w:cs="Arial"/>
          <w:color w:val="808080" w:themeColor="background1" w:themeShade="80"/>
          <w:sz w:val="22"/>
          <w:szCs w:val="22"/>
          <w:lang w:val="en-GB"/>
        </w:rPr>
        <w:t xml:space="preserve"> asset or alternatively be subordinated behind an existing secured </w:t>
      </w:r>
      <w:proofErr w:type="gramStart"/>
      <w:r w:rsidR="004E0694">
        <w:rPr>
          <w:rFonts w:ascii="Avenir Next" w:hAnsi="Avenir Next" w:cs="Arial"/>
          <w:color w:val="808080" w:themeColor="background1" w:themeShade="80"/>
          <w:sz w:val="22"/>
          <w:szCs w:val="22"/>
          <w:lang w:val="en-GB"/>
        </w:rPr>
        <w:t>creditor</w:t>
      </w:r>
      <w:r w:rsidR="008A27B4">
        <w:rPr>
          <w:rFonts w:ascii="Avenir Next" w:hAnsi="Avenir Next" w:cs="Arial"/>
          <w:color w:val="808080" w:themeColor="background1" w:themeShade="80"/>
          <w:sz w:val="22"/>
          <w:szCs w:val="22"/>
          <w:lang w:val="en-GB"/>
        </w:rPr>
        <w:t>;</w:t>
      </w:r>
      <w:proofErr w:type="gramEnd"/>
    </w:p>
    <w:p w14:paraId="21B21F3A" w14:textId="174C0724" w:rsidR="007244AF" w:rsidRDefault="00A84E42" w:rsidP="007244A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cases where </w:t>
      </w:r>
      <w:r w:rsidR="007244AF">
        <w:rPr>
          <w:rFonts w:ascii="Avenir Next" w:hAnsi="Avenir Next" w:cs="Arial"/>
          <w:color w:val="808080" w:themeColor="background1" w:themeShade="80"/>
          <w:sz w:val="22"/>
          <w:szCs w:val="22"/>
          <w:lang w:val="en-GB"/>
        </w:rPr>
        <w:t>subordinated</w:t>
      </w:r>
      <w:r>
        <w:rPr>
          <w:rFonts w:ascii="Avenir Next" w:hAnsi="Avenir Next" w:cs="Arial"/>
          <w:color w:val="808080" w:themeColor="background1" w:themeShade="80"/>
          <w:sz w:val="22"/>
          <w:szCs w:val="22"/>
          <w:lang w:val="en-GB"/>
        </w:rPr>
        <w:t xml:space="preserve"> secured financing is n</w:t>
      </w:r>
      <w:r w:rsidR="007244AF">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t an option, be secured in priority </w:t>
      </w:r>
      <w:r w:rsidR="00FA1D67">
        <w:rPr>
          <w:rFonts w:ascii="Avenir Next" w:hAnsi="Avenir Next" w:cs="Arial"/>
          <w:color w:val="808080" w:themeColor="background1" w:themeShade="80"/>
          <w:sz w:val="22"/>
          <w:szCs w:val="22"/>
          <w:lang w:val="en-GB"/>
        </w:rPr>
        <w:t>or equal ranking to an existing secured creditor, subject to sufficient equity being available.</w:t>
      </w:r>
    </w:p>
    <w:p w14:paraId="491522BC" w14:textId="77777777" w:rsidR="007244AF" w:rsidRDefault="007244AF" w:rsidP="007244AF">
      <w:pPr>
        <w:jc w:val="both"/>
        <w:rPr>
          <w:rFonts w:ascii="Avenir Next" w:hAnsi="Avenir Next" w:cs="Arial"/>
          <w:color w:val="808080" w:themeColor="background1" w:themeShade="80"/>
          <w:sz w:val="22"/>
          <w:szCs w:val="22"/>
          <w:lang w:val="en-GB"/>
        </w:rPr>
      </w:pPr>
    </w:p>
    <w:p w14:paraId="62123D58" w14:textId="67830C12" w:rsidR="007244AF" w:rsidRDefault="007244AF" w:rsidP="007244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wrongful trading provision which came into </w:t>
      </w:r>
      <w:r w:rsidR="00FC1A7B">
        <w:rPr>
          <w:rFonts w:ascii="Avenir Next" w:hAnsi="Avenir Next" w:cs="Arial"/>
          <w:color w:val="808080" w:themeColor="background1" w:themeShade="80"/>
          <w:sz w:val="22"/>
          <w:szCs w:val="22"/>
          <w:lang w:val="en-GB"/>
        </w:rPr>
        <w:t>effect in July 2020, refers</w:t>
      </w:r>
      <w:r w:rsidR="00C07E33">
        <w:rPr>
          <w:rFonts w:ascii="Avenir Next" w:hAnsi="Avenir Next" w:cs="Arial"/>
          <w:color w:val="808080" w:themeColor="background1" w:themeShade="80"/>
          <w:sz w:val="22"/>
          <w:szCs w:val="22"/>
          <w:lang w:val="en-GB"/>
        </w:rPr>
        <w:t xml:space="preserve"> to a time at which the company </w:t>
      </w:r>
      <w:r w:rsidR="003D2E3D">
        <w:rPr>
          <w:rFonts w:ascii="Avenir Next" w:hAnsi="Avenir Next" w:cs="Arial"/>
          <w:color w:val="808080" w:themeColor="background1" w:themeShade="80"/>
          <w:sz w:val="22"/>
          <w:szCs w:val="22"/>
          <w:lang w:val="en-GB"/>
        </w:rPr>
        <w:t>is</w:t>
      </w:r>
      <w:r w:rsidR="00C07E33">
        <w:rPr>
          <w:rFonts w:ascii="Avenir Next" w:hAnsi="Avenir Next" w:cs="Arial"/>
          <w:color w:val="808080" w:themeColor="background1" w:themeShade="80"/>
          <w:sz w:val="22"/>
          <w:szCs w:val="22"/>
          <w:lang w:val="en-GB"/>
        </w:rPr>
        <w:t xml:space="preserve"> insolvent</w:t>
      </w:r>
      <w:r w:rsidR="00A051BF">
        <w:rPr>
          <w:rFonts w:ascii="Avenir Next" w:hAnsi="Avenir Next" w:cs="Arial"/>
          <w:color w:val="808080" w:themeColor="background1" w:themeShade="80"/>
          <w:sz w:val="22"/>
          <w:szCs w:val="22"/>
          <w:lang w:val="en-GB"/>
        </w:rPr>
        <w:t>,</w:t>
      </w:r>
      <w:r w:rsidR="00C07E33">
        <w:rPr>
          <w:rFonts w:ascii="Avenir Next" w:hAnsi="Avenir Next" w:cs="Arial"/>
          <w:color w:val="808080" w:themeColor="background1" w:themeShade="80"/>
          <w:sz w:val="22"/>
          <w:szCs w:val="22"/>
          <w:lang w:val="en-GB"/>
        </w:rPr>
        <w:t xml:space="preserve"> </w:t>
      </w:r>
      <w:r w:rsidR="003D2E3D">
        <w:rPr>
          <w:rFonts w:ascii="Avenir Next" w:hAnsi="Avenir Next" w:cs="Arial"/>
          <w:color w:val="808080" w:themeColor="background1" w:themeShade="80"/>
          <w:sz w:val="22"/>
          <w:szCs w:val="22"/>
          <w:lang w:val="en-GB"/>
        </w:rPr>
        <w:t>or cannot avoid becoming insolvent</w:t>
      </w:r>
      <w:r w:rsidR="00A051BF">
        <w:rPr>
          <w:rFonts w:ascii="Avenir Next" w:hAnsi="Avenir Next" w:cs="Arial"/>
          <w:color w:val="808080" w:themeColor="background1" w:themeShade="80"/>
          <w:sz w:val="22"/>
          <w:szCs w:val="22"/>
          <w:lang w:val="en-GB"/>
        </w:rPr>
        <w:t>, and the actions of the officers of the company in that timeframe.</w:t>
      </w:r>
    </w:p>
    <w:p w14:paraId="3CE14E04" w14:textId="77777777" w:rsidR="00A051BF" w:rsidRDefault="00A051BF" w:rsidP="007244AF">
      <w:pPr>
        <w:jc w:val="both"/>
        <w:rPr>
          <w:rFonts w:ascii="Avenir Next" w:hAnsi="Avenir Next" w:cs="Arial"/>
          <w:color w:val="808080" w:themeColor="background1" w:themeShade="80"/>
          <w:sz w:val="22"/>
          <w:szCs w:val="22"/>
          <w:lang w:val="en-GB"/>
        </w:rPr>
      </w:pPr>
    </w:p>
    <w:p w14:paraId="43D6B06D" w14:textId="1F2B14C5" w:rsidR="00A051BF" w:rsidRDefault="00B2626B" w:rsidP="007244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an officer of the company knew or ought to have known, given their knowledge of the company and</w:t>
      </w:r>
      <w:r w:rsidR="00EC410D">
        <w:rPr>
          <w:rFonts w:ascii="Avenir Next" w:hAnsi="Avenir Next" w:cs="Arial"/>
          <w:color w:val="808080" w:themeColor="background1" w:themeShade="80"/>
          <w:sz w:val="22"/>
          <w:szCs w:val="22"/>
          <w:lang w:val="en-GB"/>
        </w:rPr>
        <w:t xml:space="preserve"> any professional qualifications</w:t>
      </w:r>
      <w:r w:rsidR="00FC51C5">
        <w:rPr>
          <w:rFonts w:ascii="Avenir Next" w:hAnsi="Avenir Next" w:cs="Arial"/>
          <w:color w:val="808080" w:themeColor="background1" w:themeShade="80"/>
          <w:sz w:val="22"/>
          <w:szCs w:val="22"/>
          <w:lang w:val="en-GB"/>
        </w:rPr>
        <w:t xml:space="preserve"> </w:t>
      </w:r>
      <w:proofErr w:type="gramStart"/>
      <w:r w:rsidR="00FC51C5">
        <w:rPr>
          <w:rFonts w:ascii="Avenir Next" w:hAnsi="Avenir Next" w:cs="Arial"/>
          <w:color w:val="808080" w:themeColor="background1" w:themeShade="80"/>
          <w:sz w:val="22"/>
          <w:szCs w:val="22"/>
          <w:lang w:val="en-GB"/>
        </w:rPr>
        <w:t>e.g.</w:t>
      </w:r>
      <w:proofErr w:type="gramEnd"/>
      <w:r w:rsidR="00FC51C5">
        <w:rPr>
          <w:rFonts w:ascii="Avenir Next" w:hAnsi="Avenir Next" w:cs="Arial"/>
          <w:color w:val="808080" w:themeColor="background1" w:themeShade="80"/>
          <w:sz w:val="22"/>
          <w:szCs w:val="22"/>
          <w:lang w:val="en-GB"/>
        </w:rPr>
        <w:t xml:space="preserve"> an accountancy qualification</w:t>
      </w:r>
      <w:r w:rsidR="009D6407">
        <w:rPr>
          <w:rFonts w:ascii="Avenir Next" w:hAnsi="Avenir Next" w:cs="Arial"/>
          <w:color w:val="808080" w:themeColor="background1" w:themeShade="80"/>
          <w:sz w:val="22"/>
          <w:szCs w:val="22"/>
          <w:lang w:val="en-GB"/>
        </w:rPr>
        <w:t>, that the company was insolvent or could not void becoming insolvent</w:t>
      </w:r>
      <w:r w:rsidR="006D312E">
        <w:rPr>
          <w:rFonts w:ascii="Avenir Next" w:hAnsi="Avenir Next" w:cs="Arial"/>
          <w:color w:val="808080" w:themeColor="background1" w:themeShade="80"/>
          <w:sz w:val="22"/>
          <w:szCs w:val="22"/>
          <w:lang w:val="en-GB"/>
        </w:rPr>
        <w:t>, and that company continued to incur liabilities that there was no prospect</w:t>
      </w:r>
      <w:r w:rsidR="00325883">
        <w:rPr>
          <w:rFonts w:ascii="Avenir Next" w:hAnsi="Avenir Next" w:cs="Arial"/>
          <w:color w:val="808080" w:themeColor="background1" w:themeShade="80"/>
          <w:sz w:val="22"/>
          <w:szCs w:val="22"/>
          <w:lang w:val="en-GB"/>
        </w:rPr>
        <w:t xml:space="preserve"> of meeting in full, that officer could be found guilty of wrongful trading.</w:t>
      </w:r>
    </w:p>
    <w:p w14:paraId="4AAD5DB0" w14:textId="77777777" w:rsidR="00325883" w:rsidRDefault="00325883" w:rsidP="007244AF">
      <w:pPr>
        <w:jc w:val="both"/>
        <w:rPr>
          <w:rFonts w:ascii="Avenir Next" w:hAnsi="Avenir Next" w:cs="Arial"/>
          <w:color w:val="808080" w:themeColor="background1" w:themeShade="80"/>
          <w:sz w:val="22"/>
          <w:szCs w:val="22"/>
          <w:lang w:val="en-GB"/>
        </w:rPr>
      </w:pPr>
    </w:p>
    <w:p w14:paraId="4C5CCCD6" w14:textId="21D8B3C4" w:rsidR="00325883" w:rsidRDefault="00942E87" w:rsidP="007244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legislation</w:t>
      </w:r>
      <w:r w:rsidR="00C57F59">
        <w:rPr>
          <w:rFonts w:ascii="Avenir Next" w:hAnsi="Avenir Next" w:cs="Arial"/>
          <w:color w:val="808080" w:themeColor="background1" w:themeShade="80"/>
          <w:sz w:val="22"/>
          <w:szCs w:val="22"/>
          <w:lang w:val="en-GB"/>
        </w:rPr>
        <w:t xml:space="preserve"> the officer could be found personally liable f</w:t>
      </w:r>
      <w:r w:rsidR="00062313">
        <w:rPr>
          <w:rFonts w:ascii="Avenir Next" w:hAnsi="Avenir Next" w:cs="Arial"/>
          <w:color w:val="808080" w:themeColor="background1" w:themeShade="80"/>
          <w:sz w:val="22"/>
          <w:szCs w:val="22"/>
          <w:lang w:val="en-GB"/>
        </w:rPr>
        <w:t>o</w:t>
      </w:r>
      <w:r w:rsidR="00C57F59">
        <w:rPr>
          <w:rFonts w:ascii="Avenir Next" w:hAnsi="Avenir Next" w:cs="Arial"/>
          <w:color w:val="808080" w:themeColor="background1" w:themeShade="80"/>
          <w:sz w:val="22"/>
          <w:szCs w:val="22"/>
          <w:lang w:val="en-GB"/>
        </w:rPr>
        <w:t>r the debts incurred</w:t>
      </w:r>
      <w:r w:rsidR="00062313">
        <w:rPr>
          <w:rFonts w:ascii="Avenir Next" w:hAnsi="Avenir Next" w:cs="Arial"/>
          <w:color w:val="808080" w:themeColor="background1" w:themeShade="80"/>
          <w:sz w:val="22"/>
          <w:szCs w:val="22"/>
          <w:lang w:val="en-GB"/>
        </w:rPr>
        <w:t xml:space="preserve"> in that period.</w:t>
      </w:r>
    </w:p>
    <w:p w14:paraId="588BAA29" w14:textId="77777777" w:rsidR="00062313" w:rsidRDefault="00062313" w:rsidP="007244AF">
      <w:pPr>
        <w:jc w:val="both"/>
        <w:rPr>
          <w:rFonts w:ascii="Avenir Next" w:hAnsi="Avenir Next" w:cs="Arial"/>
          <w:color w:val="808080" w:themeColor="background1" w:themeShade="80"/>
          <w:sz w:val="22"/>
          <w:szCs w:val="22"/>
          <w:lang w:val="en-GB"/>
        </w:rPr>
      </w:pPr>
    </w:p>
    <w:p w14:paraId="3CF046D2" w14:textId="641838AB" w:rsidR="00062313" w:rsidRPr="007244AF" w:rsidRDefault="00062313" w:rsidP="007244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previous </w:t>
      </w:r>
      <w:r w:rsidR="00255B0C">
        <w:rPr>
          <w:rFonts w:ascii="Avenir Next" w:hAnsi="Avenir Next" w:cs="Arial"/>
          <w:color w:val="808080" w:themeColor="background1" w:themeShade="80"/>
          <w:sz w:val="22"/>
          <w:szCs w:val="22"/>
          <w:lang w:val="en-GB"/>
        </w:rPr>
        <w:t>legislation in Singapore a criminal liability had to be established which has a significantly higher threshold.</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4C17332F" w:rsidR="008C35C9" w:rsidRDefault="0087144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w:t>
      </w:r>
      <w:r w:rsidR="00C05C49">
        <w:rPr>
          <w:rFonts w:ascii="Avenir Next" w:hAnsi="Avenir Next" w:cs="Arial"/>
          <w:color w:val="808080" w:themeColor="background1" w:themeShade="80"/>
          <w:sz w:val="22"/>
          <w:szCs w:val="22"/>
          <w:lang w:val="en-GB"/>
        </w:rPr>
        <w:t>judicial manager and the scheme of arrangement processes are viewed as</w:t>
      </w:r>
      <w:r w:rsidR="006C23FA">
        <w:rPr>
          <w:rFonts w:ascii="Avenir Next" w:hAnsi="Avenir Next" w:cs="Arial"/>
          <w:color w:val="808080" w:themeColor="background1" w:themeShade="80"/>
          <w:sz w:val="22"/>
          <w:szCs w:val="22"/>
          <w:lang w:val="en-GB"/>
        </w:rPr>
        <w:t xml:space="preserve"> corporate rescue processes in Singapore.</w:t>
      </w:r>
    </w:p>
    <w:p w14:paraId="1E92970F" w14:textId="77777777" w:rsidR="00F27A98" w:rsidRDefault="00F27A98" w:rsidP="008C35C9">
      <w:pPr>
        <w:jc w:val="both"/>
        <w:rPr>
          <w:rFonts w:ascii="Avenir Next" w:hAnsi="Avenir Next" w:cs="Arial"/>
          <w:color w:val="808080" w:themeColor="background1" w:themeShade="80"/>
          <w:sz w:val="22"/>
          <w:szCs w:val="22"/>
          <w:lang w:val="en-GB"/>
        </w:rPr>
      </w:pPr>
    </w:p>
    <w:p w14:paraId="0D8AB2D7" w14:textId="505536DF" w:rsidR="00F27A98" w:rsidRDefault="00F27A9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is a debtor led process under which</w:t>
      </w:r>
      <w:r w:rsidR="007D3BF0">
        <w:rPr>
          <w:rFonts w:ascii="Avenir Next" w:hAnsi="Avenir Next" w:cs="Arial"/>
          <w:color w:val="808080" w:themeColor="background1" w:themeShade="80"/>
          <w:sz w:val="22"/>
          <w:szCs w:val="22"/>
          <w:lang w:val="en-GB"/>
        </w:rPr>
        <w:t xml:space="preserve"> the officers of the company, in most circumstances, continue to trade the business going forwards</w:t>
      </w:r>
      <w:r w:rsidR="00B03914">
        <w:rPr>
          <w:rFonts w:ascii="Avenir Next" w:hAnsi="Avenir Next" w:cs="Arial"/>
          <w:color w:val="808080" w:themeColor="background1" w:themeShade="80"/>
          <w:sz w:val="22"/>
          <w:szCs w:val="22"/>
          <w:lang w:val="en-GB"/>
        </w:rPr>
        <w:t>.  A scheme manager may be appointed to effectively implement the scheme</w:t>
      </w:r>
      <w:r w:rsidR="00167748">
        <w:rPr>
          <w:rFonts w:ascii="Avenir Next" w:hAnsi="Avenir Next" w:cs="Arial"/>
          <w:color w:val="808080" w:themeColor="background1" w:themeShade="80"/>
          <w:sz w:val="22"/>
          <w:szCs w:val="22"/>
          <w:lang w:val="en-GB"/>
        </w:rPr>
        <w:t>, fir example, chairing the creditors meetings and dealing with proof of debts</w:t>
      </w:r>
      <w:r w:rsidR="00902CCF">
        <w:rPr>
          <w:rFonts w:ascii="Avenir Next" w:hAnsi="Avenir Next" w:cs="Arial"/>
          <w:color w:val="808080" w:themeColor="background1" w:themeShade="80"/>
          <w:sz w:val="22"/>
          <w:szCs w:val="22"/>
          <w:lang w:val="en-GB"/>
        </w:rPr>
        <w:t>.  But the key feature of a scheme is that the officers retain control.</w:t>
      </w:r>
    </w:p>
    <w:p w14:paraId="205225ED" w14:textId="77777777" w:rsidR="00902CCF" w:rsidRDefault="00902CCF" w:rsidP="008C35C9">
      <w:pPr>
        <w:jc w:val="both"/>
        <w:rPr>
          <w:rFonts w:ascii="Avenir Next" w:hAnsi="Avenir Next" w:cs="Arial"/>
          <w:color w:val="808080" w:themeColor="background1" w:themeShade="80"/>
          <w:sz w:val="22"/>
          <w:szCs w:val="22"/>
          <w:lang w:val="en-GB"/>
        </w:rPr>
      </w:pPr>
    </w:p>
    <w:p w14:paraId="49E7E44A" w14:textId="5A5AD908" w:rsidR="00902CCF" w:rsidRDefault="006032B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w:t>
      </w:r>
      <w:r w:rsidR="0050390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judicial manager process an insolvency practitioner takes control of the company</w:t>
      </w:r>
      <w:r w:rsidR="0050390E">
        <w:rPr>
          <w:rFonts w:ascii="Avenir Next" w:hAnsi="Avenir Next" w:cs="Arial"/>
          <w:color w:val="808080" w:themeColor="background1" w:themeShade="80"/>
          <w:sz w:val="22"/>
          <w:szCs w:val="22"/>
          <w:lang w:val="en-GB"/>
        </w:rPr>
        <w:t xml:space="preserve"> and steps into the shoes of the former officers.</w:t>
      </w:r>
    </w:p>
    <w:p w14:paraId="704D25C7" w14:textId="77777777" w:rsidR="0050390E" w:rsidRDefault="0050390E" w:rsidP="008C35C9">
      <w:pPr>
        <w:jc w:val="both"/>
        <w:rPr>
          <w:rFonts w:ascii="Avenir Next" w:hAnsi="Avenir Next" w:cs="Arial"/>
          <w:color w:val="808080" w:themeColor="background1" w:themeShade="80"/>
          <w:sz w:val="22"/>
          <w:szCs w:val="22"/>
          <w:lang w:val="en-GB"/>
        </w:rPr>
      </w:pPr>
    </w:p>
    <w:p w14:paraId="1163E963" w14:textId="4465AE2C" w:rsidR="0050390E" w:rsidRDefault="00FB75B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application to the court to propose or with the intention to propose a scheme, a moratorium of 30 days will be granted in which time no creditor can take </w:t>
      </w:r>
      <w:r w:rsidR="00523DF3">
        <w:rPr>
          <w:rFonts w:ascii="Avenir Next" w:hAnsi="Avenir Next" w:cs="Arial"/>
          <w:color w:val="808080" w:themeColor="background1" w:themeShade="80"/>
          <w:sz w:val="22"/>
          <w:szCs w:val="22"/>
          <w:lang w:val="en-GB"/>
        </w:rPr>
        <w:t>any enforcement action against the company.</w:t>
      </w:r>
    </w:p>
    <w:p w14:paraId="088F8E01" w14:textId="77777777" w:rsidR="00523DF3" w:rsidRDefault="00523DF3" w:rsidP="008C35C9">
      <w:pPr>
        <w:jc w:val="both"/>
        <w:rPr>
          <w:rFonts w:ascii="Avenir Next" w:hAnsi="Avenir Next" w:cs="Arial"/>
          <w:color w:val="808080" w:themeColor="background1" w:themeShade="80"/>
          <w:sz w:val="22"/>
          <w:szCs w:val="22"/>
          <w:lang w:val="en-GB"/>
        </w:rPr>
      </w:pPr>
    </w:p>
    <w:p w14:paraId="7F1E6B51" w14:textId="216FDF04" w:rsidR="00523DF3" w:rsidRDefault="00523DF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appointment of a judicial manager </w:t>
      </w:r>
      <w:r w:rsidR="0055198B">
        <w:rPr>
          <w:rFonts w:ascii="Avenir Next" w:hAnsi="Avenir Next" w:cs="Arial"/>
          <w:color w:val="808080" w:themeColor="background1" w:themeShade="80"/>
          <w:sz w:val="22"/>
          <w:szCs w:val="22"/>
          <w:lang w:val="en-GB"/>
        </w:rPr>
        <w:t>an automatic moratorium is granted, which is in place for the lifetime of the proceedings.</w:t>
      </w:r>
    </w:p>
    <w:p w14:paraId="25C58118" w14:textId="77777777" w:rsidR="0055198B" w:rsidRDefault="0055198B" w:rsidP="008C35C9">
      <w:pPr>
        <w:jc w:val="both"/>
        <w:rPr>
          <w:rFonts w:ascii="Avenir Next" w:hAnsi="Avenir Next" w:cs="Arial"/>
          <w:color w:val="808080" w:themeColor="background1" w:themeShade="80"/>
          <w:sz w:val="22"/>
          <w:szCs w:val="22"/>
          <w:lang w:val="en-GB"/>
        </w:rPr>
      </w:pPr>
    </w:p>
    <w:p w14:paraId="16E14370" w14:textId="21436A27" w:rsidR="0055198B" w:rsidRDefault="0055198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can only be sanctioned by the court</w:t>
      </w:r>
      <w:r w:rsidR="00DC2C32">
        <w:rPr>
          <w:rFonts w:ascii="Avenir Next" w:hAnsi="Avenir Next" w:cs="Arial"/>
          <w:color w:val="808080" w:themeColor="background1" w:themeShade="80"/>
          <w:sz w:val="22"/>
          <w:szCs w:val="22"/>
          <w:lang w:val="en-GB"/>
        </w:rPr>
        <w:t xml:space="preserve">, there is </w:t>
      </w:r>
      <w:proofErr w:type="gramStart"/>
      <w:r w:rsidR="00DC2C32">
        <w:rPr>
          <w:rFonts w:ascii="Avenir Next" w:hAnsi="Avenir Next" w:cs="Arial"/>
          <w:color w:val="808080" w:themeColor="background1" w:themeShade="80"/>
          <w:sz w:val="22"/>
          <w:szCs w:val="22"/>
          <w:lang w:val="en-GB"/>
        </w:rPr>
        <w:t>no</w:t>
      </w:r>
      <w:proofErr w:type="gramEnd"/>
      <w:r w:rsidR="00DC2C32">
        <w:rPr>
          <w:rFonts w:ascii="Avenir Next" w:hAnsi="Avenir Next" w:cs="Arial"/>
          <w:color w:val="808080" w:themeColor="background1" w:themeShade="80"/>
          <w:sz w:val="22"/>
          <w:szCs w:val="22"/>
          <w:lang w:val="en-GB"/>
        </w:rPr>
        <w:t xml:space="preserve"> out of court process for the commencement of the scheme.</w:t>
      </w:r>
    </w:p>
    <w:p w14:paraId="2D662594" w14:textId="77777777" w:rsidR="00DC2C32" w:rsidRDefault="00DC2C32" w:rsidP="008C35C9">
      <w:pPr>
        <w:jc w:val="both"/>
        <w:rPr>
          <w:rFonts w:ascii="Avenir Next" w:hAnsi="Avenir Next" w:cs="Arial"/>
          <w:color w:val="808080" w:themeColor="background1" w:themeShade="80"/>
          <w:sz w:val="22"/>
          <w:szCs w:val="22"/>
          <w:lang w:val="en-GB"/>
        </w:rPr>
      </w:pPr>
    </w:p>
    <w:p w14:paraId="4EDC987C" w14:textId="472539D7" w:rsidR="00DC2C32" w:rsidRDefault="00DC2C3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manager process can be commenced by an order of the court, but </w:t>
      </w:r>
      <w:r w:rsidR="00502454">
        <w:rPr>
          <w:rFonts w:ascii="Avenir Next" w:hAnsi="Avenir Next" w:cs="Arial"/>
          <w:color w:val="808080" w:themeColor="background1" w:themeShade="80"/>
          <w:sz w:val="22"/>
          <w:szCs w:val="22"/>
          <w:lang w:val="en-GB"/>
        </w:rPr>
        <w:t>it</w:t>
      </w:r>
      <w:r>
        <w:rPr>
          <w:rFonts w:ascii="Avenir Next" w:hAnsi="Avenir Next" w:cs="Arial"/>
          <w:color w:val="808080" w:themeColor="background1" w:themeShade="80"/>
          <w:sz w:val="22"/>
          <w:szCs w:val="22"/>
          <w:lang w:val="en-GB"/>
        </w:rPr>
        <w:t xml:space="preserve"> is also possible </w:t>
      </w:r>
      <w:r w:rsidR="00502454">
        <w:rPr>
          <w:rFonts w:ascii="Avenir Next" w:hAnsi="Avenir Next" w:cs="Arial"/>
          <w:color w:val="808080" w:themeColor="background1" w:themeShade="80"/>
          <w:sz w:val="22"/>
          <w:szCs w:val="22"/>
          <w:lang w:val="en-GB"/>
        </w:rPr>
        <w:t>for an out of court process which requires creditors to pass a resolution.</w:t>
      </w:r>
    </w:p>
    <w:p w14:paraId="724AF03A" w14:textId="77777777" w:rsidR="004A7603" w:rsidRDefault="004A7603" w:rsidP="008C35C9">
      <w:pPr>
        <w:jc w:val="both"/>
        <w:rPr>
          <w:rFonts w:ascii="Avenir Next" w:hAnsi="Avenir Next" w:cs="Arial"/>
          <w:color w:val="808080" w:themeColor="background1" w:themeShade="80"/>
          <w:sz w:val="22"/>
          <w:szCs w:val="22"/>
          <w:lang w:val="en-GB"/>
        </w:rPr>
      </w:pPr>
    </w:p>
    <w:p w14:paraId="4A64AAD4" w14:textId="39439D59" w:rsidR="004A7603" w:rsidRDefault="004A760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w:t>
      </w:r>
      <w:r w:rsidR="00D8054C">
        <w:rPr>
          <w:rFonts w:ascii="Avenir Next" w:hAnsi="Avenir Next" w:cs="Arial"/>
          <w:color w:val="808080" w:themeColor="background1" w:themeShade="80"/>
          <w:sz w:val="22"/>
          <w:szCs w:val="22"/>
          <w:lang w:val="en-GB"/>
        </w:rPr>
        <w:t>arrangement</w:t>
      </w:r>
      <w:r>
        <w:rPr>
          <w:rFonts w:ascii="Avenir Next" w:hAnsi="Avenir Next" w:cs="Arial"/>
          <w:color w:val="808080" w:themeColor="background1" w:themeShade="80"/>
          <w:sz w:val="22"/>
          <w:szCs w:val="22"/>
          <w:lang w:val="en-GB"/>
        </w:rPr>
        <w:t xml:space="preserve"> allows the debtor </w:t>
      </w:r>
      <w:r w:rsidR="00D8054C">
        <w:rPr>
          <w:rFonts w:ascii="Avenir Next" w:hAnsi="Avenir Next" w:cs="Arial"/>
          <w:color w:val="808080" w:themeColor="background1" w:themeShade="80"/>
          <w:sz w:val="22"/>
          <w:szCs w:val="22"/>
          <w:lang w:val="en-GB"/>
        </w:rPr>
        <w:t xml:space="preserve">to propose a compromise to its creditors </w:t>
      </w:r>
      <w:r w:rsidR="00AF58F6">
        <w:rPr>
          <w:rFonts w:ascii="Avenir Next" w:hAnsi="Avenir Next" w:cs="Arial"/>
          <w:color w:val="808080" w:themeColor="background1" w:themeShade="80"/>
          <w:sz w:val="22"/>
          <w:szCs w:val="22"/>
          <w:lang w:val="en-GB"/>
        </w:rPr>
        <w:t>which may differ to the outcome of a judicial manager process – due to the expect</w:t>
      </w:r>
      <w:r w:rsidR="00B75EC2">
        <w:rPr>
          <w:rFonts w:ascii="Avenir Next" w:hAnsi="Avenir Next" w:cs="Arial"/>
          <w:color w:val="808080" w:themeColor="background1" w:themeShade="80"/>
          <w:sz w:val="22"/>
          <w:szCs w:val="22"/>
          <w:lang w:val="en-GB"/>
        </w:rPr>
        <w:t xml:space="preserve">ed rescue of the business the compromises proposed to </w:t>
      </w:r>
      <w:r w:rsidR="00840923">
        <w:rPr>
          <w:rFonts w:ascii="Avenir Next" w:hAnsi="Avenir Next" w:cs="Arial"/>
          <w:color w:val="808080" w:themeColor="background1" w:themeShade="80"/>
          <w:sz w:val="22"/>
          <w:szCs w:val="22"/>
          <w:lang w:val="en-GB"/>
        </w:rPr>
        <w:t>creditors</w:t>
      </w:r>
      <w:r w:rsidR="00B75EC2">
        <w:rPr>
          <w:rFonts w:ascii="Avenir Next" w:hAnsi="Avenir Next" w:cs="Arial"/>
          <w:color w:val="808080" w:themeColor="background1" w:themeShade="80"/>
          <w:sz w:val="22"/>
          <w:szCs w:val="22"/>
          <w:lang w:val="en-GB"/>
        </w:rPr>
        <w:t xml:space="preserve"> could differ from the usu</w:t>
      </w:r>
      <w:r w:rsidR="00840923">
        <w:rPr>
          <w:rFonts w:ascii="Avenir Next" w:hAnsi="Avenir Next" w:cs="Arial"/>
          <w:color w:val="808080" w:themeColor="background1" w:themeShade="80"/>
          <w:sz w:val="22"/>
          <w:szCs w:val="22"/>
          <w:lang w:val="en-GB"/>
        </w:rPr>
        <w:t xml:space="preserve">al priority waterfall.  To approve the scheme creditors and shareholders </w:t>
      </w:r>
      <w:r w:rsidR="00E87062">
        <w:rPr>
          <w:rFonts w:ascii="Avenir Next" w:hAnsi="Avenir Next" w:cs="Arial"/>
          <w:color w:val="808080" w:themeColor="background1" w:themeShade="80"/>
          <w:sz w:val="22"/>
          <w:szCs w:val="22"/>
          <w:lang w:val="en-GB"/>
        </w:rPr>
        <w:t xml:space="preserve">need to </w:t>
      </w:r>
      <w:r w:rsidR="00514D85">
        <w:rPr>
          <w:rFonts w:ascii="Avenir Next" w:hAnsi="Avenir Next" w:cs="Arial"/>
          <w:color w:val="808080" w:themeColor="background1" w:themeShade="80"/>
          <w:sz w:val="22"/>
          <w:szCs w:val="22"/>
          <w:lang w:val="en-GB"/>
        </w:rPr>
        <w:t>vote</w:t>
      </w:r>
      <w:r w:rsidR="00E87062">
        <w:rPr>
          <w:rFonts w:ascii="Avenir Next" w:hAnsi="Avenir Next" w:cs="Arial"/>
          <w:color w:val="808080" w:themeColor="background1" w:themeShade="80"/>
          <w:sz w:val="22"/>
          <w:szCs w:val="22"/>
          <w:lang w:val="en-GB"/>
        </w:rPr>
        <w:t xml:space="preserve"> in favour of the proposed </w:t>
      </w:r>
      <w:r w:rsidR="00514D85">
        <w:rPr>
          <w:rFonts w:ascii="Avenir Next" w:hAnsi="Avenir Next" w:cs="Arial"/>
          <w:color w:val="808080" w:themeColor="background1" w:themeShade="80"/>
          <w:sz w:val="22"/>
          <w:szCs w:val="22"/>
          <w:lang w:val="en-GB"/>
        </w:rPr>
        <w:t>compromise</w:t>
      </w:r>
      <w:r w:rsidR="00E87062">
        <w:rPr>
          <w:rFonts w:ascii="Avenir Next" w:hAnsi="Avenir Next" w:cs="Arial"/>
          <w:color w:val="808080" w:themeColor="background1" w:themeShade="80"/>
          <w:sz w:val="22"/>
          <w:szCs w:val="22"/>
          <w:lang w:val="en-GB"/>
        </w:rPr>
        <w:t xml:space="preserve"> or the court must be satisfied that the scheme </w:t>
      </w:r>
      <w:r w:rsidR="00514D85">
        <w:rPr>
          <w:rFonts w:ascii="Avenir Next" w:hAnsi="Avenir Next" w:cs="Arial"/>
          <w:color w:val="808080" w:themeColor="background1" w:themeShade="80"/>
          <w:sz w:val="22"/>
          <w:szCs w:val="22"/>
          <w:lang w:val="en-GB"/>
        </w:rPr>
        <w:t xml:space="preserve">leaves </w:t>
      </w:r>
      <w:proofErr w:type="gramStart"/>
      <w:r w:rsidR="00514D85">
        <w:rPr>
          <w:rFonts w:ascii="Avenir Next" w:hAnsi="Avenir Next" w:cs="Arial"/>
          <w:color w:val="808080" w:themeColor="background1" w:themeShade="80"/>
          <w:sz w:val="22"/>
          <w:szCs w:val="22"/>
          <w:lang w:val="en-GB"/>
        </w:rPr>
        <w:t>them  no</w:t>
      </w:r>
      <w:proofErr w:type="gramEnd"/>
      <w:r w:rsidR="00514D85">
        <w:rPr>
          <w:rFonts w:ascii="Avenir Next" w:hAnsi="Avenir Next" w:cs="Arial"/>
          <w:color w:val="808080" w:themeColor="background1" w:themeShade="80"/>
          <w:sz w:val="22"/>
          <w:szCs w:val="22"/>
          <w:lang w:val="en-GB"/>
        </w:rPr>
        <w:t xml:space="preserve"> worse off.</w:t>
      </w:r>
    </w:p>
    <w:p w14:paraId="5C488C8D" w14:textId="77777777" w:rsidR="00514D85" w:rsidRDefault="00514D85" w:rsidP="008C35C9">
      <w:pPr>
        <w:jc w:val="both"/>
        <w:rPr>
          <w:rFonts w:ascii="Avenir Next" w:hAnsi="Avenir Next" w:cs="Arial"/>
          <w:color w:val="808080" w:themeColor="background1" w:themeShade="80"/>
          <w:sz w:val="22"/>
          <w:szCs w:val="22"/>
          <w:lang w:val="en-GB"/>
        </w:rPr>
      </w:pPr>
    </w:p>
    <w:p w14:paraId="79B65596" w14:textId="4A1D4EB9" w:rsidR="00514D85" w:rsidRDefault="00514D8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judicial manager process the </w:t>
      </w:r>
      <w:r w:rsidR="00C134A8">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practitioner is boun</w:t>
      </w:r>
      <w:r w:rsidR="00C134A8">
        <w:rPr>
          <w:rFonts w:ascii="Avenir Next" w:hAnsi="Avenir Next" w:cs="Arial"/>
          <w:color w:val="808080" w:themeColor="background1" w:themeShade="80"/>
          <w:sz w:val="22"/>
          <w:szCs w:val="22"/>
          <w:lang w:val="en-GB"/>
        </w:rPr>
        <w:t xml:space="preserve">d by the insolvency priority waterfall in the </w:t>
      </w:r>
      <w:proofErr w:type="spellStart"/>
      <w:r w:rsidR="00C134A8">
        <w:rPr>
          <w:rFonts w:ascii="Avenir Next" w:hAnsi="Avenir Next" w:cs="Arial"/>
          <w:color w:val="808080" w:themeColor="background1" w:themeShade="80"/>
          <w:sz w:val="22"/>
          <w:szCs w:val="22"/>
          <w:lang w:val="en-GB"/>
        </w:rPr>
        <w:t>IRD</w:t>
      </w:r>
      <w:proofErr w:type="spellEnd"/>
      <w:r w:rsidR="00C134A8">
        <w:rPr>
          <w:rFonts w:ascii="Avenir Next" w:hAnsi="Avenir Next" w:cs="Arial"/>
          <w:color w:val="808080" w:themeColor="background1" w:themeShade="80"/>
          <w:sz w:val="22"/>
          <w:szCs w:val="22"/>
          <w:lang w:val="en-GB"/>
        </w:rPr>
        <w:t xml:space="preserve"> and cannot seek to enforce alternative compromises with the creditors.</w:t>
      </w:r>
    </w:p>
    <w:p w14:paraId="06F3A37B" w14:textId="77777777" w:rsidR="00C134A8" w:rsidRDefault="00C134A8" w:rsidP="008C35C9">
      <w:pPr>
        <w:jc w:val="both"/>
        <w:rPr>
          <w:rFonts w:ascii="Avenir Next" w:hAnsi="Avenir Next" w:cs="Arial"/>
          <w:color w:val="808080" w:themeColor="background1" w:themeShade="80"/>
          <w:sz w:val="22"/>
          <w:szCs w:val="22"/>
          <w:lang w:val="en-GB"/>
        </w:rPr>
      </w:pPr>
    </w:p>
    <w:p w14:paraId="04C89A50" w14:textId="6112DC23" w:rsidR="00C134A8" w:rsidRDefault="00C57B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the scheme of arrangement being sanctioned by the court each class of creditor and shareholders has an opportunity to vote on the proposal.  The scheme is sanctioned after voting.</w:t>
      </w:r>
    </w:p>
    <w:p w14:paraId="69BE9EE6" w14:textId="77777777" w:rsidR="00C57B83" w:rsidRDefault="00C57B83" w:rsidP="008C35C9">
      <w:pPr>
        <w:jc w:val="both"/>
        <w:rPr>
          <w:rFonts w:ascii="Avenir Next" w:hAnsi="Avenir Next" w:cs="Arial"/>
          <w:color w:val="808080" w:themeColor="background1" w:themeShade="80"/>
          <w:sz w:val="22"/>
          <w:szCs w:val="22"/>
          <w:lang w:val="en-GB"/>
        </w:rPr>
      </w:pPr>
    </w:p>
    <w:p w14:paraId="2AC108E2" w14:textId="1F34B5E4" w:rsidR="00C57B83" w:rsidRDefault="00C57B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C81EA1">
        <w:rPr>
          <w:rFonts w:ascii="Avenir Next" w:hAnsi="Avenir Next" w:cs="Arial"/>
          <w:color w:val="808080" w:themeColor="background1" w:themeShade="80"/>
          <w:sz w:val="22"/>
          <w:szCs w:val="22"/>
          <w:lang w:val="en-GB"/>
        </w:rPr>
        <w:t>judicial manager presents its proposals to the creditors and shareholders post their appointment.   Both processes benefit from the cross class cramdown if required and conditions are met.</w:t>
      </w:r>
    </w:p>
    <w:p w14:paraId="662478D9" w14:textId="77777777" w:rsidR="00C81EA1" w:rsidRDefault="00C81EA1" w:rsidP="008C35C9">
      <w:pPr>
        <w:jc w:val="both"/>
        <w:rPr>
          <w:rFonts w:ascii="Avenir Next" w:hAnsi="Avenir Next" w:cs="Arial"/>
          <w:color w:val="808080" w:themeColor="background1" w:themeShade="80"/>
          <w:sz w:val="22"/>
          <w:szCs w:val="22"/>
          <w:lang w:val="en-GB"/>
        </w:rPr>
      </w:pPr>
    </w:p>
    <w:p w14:paraId="62EEBB2F" w14:textId="300742AB" w:rsidR="00C81EA1" w:rsidRDefault="0020720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 scheme of </w:t>
      </w:r>
      <w:proofErr w:type="gramStart"/>
      <w:r>
        <w:rPr>
          <w:rFonts w:ascii="Avenir Next" w:hAnsi="Avenir Next" w:cs="Arial"/>
          <w:color w:val="808080" w:themeColor="background1" w:themeShade="80"/>
          <w:sz w:val="22"/>
          <w:szCs w:val="22"/>
          <w:lang w:val="en-GB"/>
        </w:rPr>
        <w:t>arrangement</w:t>
      </w:r>
      <w:proofErr w:type="gramEnd"/>
      <w:r>
        <w:rPr>
          <w:rFonts w:ascii="Avenir Next" w:hAnsi="Avenir Next" w:cs="Arial"/>
          <w:color w:val="808080" w:themeColor="background1" w:themeShade="80"/>
          <w:sz w:val="22"/>
          <w:szCs w:val="22"/>
          <w:lang w:val="en-GB"/>
        </w:rPr>
        <w:t xml:space="preserve"> the debtor does not have the ability to disclaim onerous </w:t>
      </w:r>
      <w:r w:rsidR="00133483">
        <w:rPr>
          <w:rFonts w:ascii="Avenir Next" w:hAnsi="Avenir Next" w:cs="Arial"/>
          <w:color w:val="808080" w:themeColor="background1" w:themeShade="80"/>
          <w:sz w:val="22"/>
          <w:szCs w:val="22"/>
          <w:lang w:val="en-GB"/>
        </w:rPr>
        <w:t xml:space="preserve">leases. </w:t>
      </w:r>
    </w:p>
    <w:p w14:paraId="7AA8D767" w14:textId="77777777" w:rsidR="00133483" w:rsidRDefault="00133483" w:rsidP="008C35C9">
      <w:pPr>
        <w:jc w:val="both"/>
        <w:rPr>
          <w:rFonts w:ascii="Avenir Next" w:hAnsi="Avenir Next" w:cs="Arial"/>
          <w:color w:val="808080" w:themeColor="background1" w:themeShade="80"/>
          <w:sz w:val="22"/>
          <w:szCs w:val="22"/>
          <w:lang w:val="en-GB"/>
        </w:rPr>
      </w:pPr>
    </w:p>
    <w:p w14:paraId="0989DB2B" w14:textId="4A14F684" w:rsidR="00133483" w:rsidRDefault="001334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judicial manager </w:t>
      </w:r>
      <w:proofErr w:type="gramStart"/>
      <w:r>
        <w:rPr>
          <w:rFonts w:ascii="Avenir Next" w:hAnsi="Avenir Next" w:cs="Arial"/>
          <w:color w:val="808080" w:themeColor="background1" w:themeShade="80"/>
          <w:sz w:val="22"/>
          <w:szCs w:val="22"/>
          <w:lang w:val="en-GB"/>
        </w:rPr>
        <w:t>is able to</w:t>
      </w:r>
      <w:proofErr w:type="gramEnd"/>
      <w:r>
        <w:rPr>
          <w:rFonts w:ascii="Avenir Next" w:hAnsi="Avenir Next" w:cs="Arial"/>
          <w:color w:val="808080" w:themeColor="background1" w:themeShade="80"/>
          <w:sz w:val="22"/>
          <w:szCs w:val="22"/>
          <w:lang w:val="en-GB"/>
        </w:rPr>
        <w:t xml:space="preserve"> disclaim</w:t>
      </w:r>
      <w:r w:rsidR="00E61AFF">
        <w:rPr>
          <w:rFonts w:ascii="Avenir Next" w:hAnsi="Avenir Next" w:cs="Arial"/>
          <w:color w:val="808080" w:themeColor="background1" w:themeShade="80"/>
          <w:sz w:val="22"/>
          <w:szCs w:val="22"/>
          <w:lang w:val="en-GB"/>
        </w:rPr>
        <w:t xml:space="preserve"> onerous leases entered into prior to their appointment.</w:t>
      </w:r>
    </w:p>
    <w:p w14:paraId="73FF8105" w14:textId="77777777" w:rsidR="00A4141F" w:rsidRDefault="00A4141F" w:rsidP="008C35C9">
      <w:pPr>
        <w:jc w:val="both"/>
        <w:rPr>
          <w:rFonts w:ascii="Avenir Next" w:hAnsi="Avenir Next" w:cs="Arial"/>
          <w:color w:val="808080" w:themeColor="background1" w:themeShade="80"/>
          <w:sz w:val="22"/>
          <w:szCs w:val="22"/>
          <w:lang w:val="en-GB"/>
        </w:rPr>
      </w:pPr>
    </w:p>
    <w:p w14:paraId="6E96784A" w14:textId="143DAD33" w:rsidR="00A4141F" w:rsidRDefault="00A4141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many jurisdictions a scheme of arrangement is not viewed as an insolvency proc</w:t>
      </w:r>
      <w:r w:rsidR="00006202">
        <w:rPr>
          <w:rFonts w:ascii="Avenir Next" w:hAnsi="Avenir Next" w:cs="Arial"/>
          <w:color w:val="808080" w:themeColor="background1" w:themeShade="80"/>
          <w:sz w:val="22"/>
          <w:szCs w:val="22"/>
          <w:lang w:val="en-GB"/>
        </w:rPr>
        <w:t>eeding – although in Singapore the provisions for a schem</w:t>
      </w:r>
      <w:r w:rsidR="00223BC9">
        <w:rPr>
          <w:rFonts w:ascii="Avenir Next" w:hAnsi="Avenir Next" w:cs="Arial"/>
          <w:color w:val="808080" w:themeColor="background1" w:themeShade="80"/>
          <w:sz w:val="22"/>
          <w:szCs w:val="22"/>
          <w:lang w:val="en-GB"/>
        </w:rPr>
        <w:t>e</w:t>
      </w:r>
      <w:r w:rsidR="00006202">
        <w:rPr>
          <w:rFonts w:ascii="Avenir Next" w:hAnsi="Avenir Next" w:cs="Arial"/>
          <w:color w:val="808080" w:themeColor="background1" w:themeShade="80"/>
          <w:sz w:val="22"/>
          <w:szCs w:val="22"/>
          <w:lang w:val="en-GB"/>
        </w:rPr>
        <w:t xml:space="preserve"> </w:t>
      </w:r>
      <w:r w:rsidR="00223BC9">
        <w:rPr>
          <w:rFonts w:ascii="Avenir Next" w:hAnsi="Avenir Next" w:cs="Arial"/>
          <w:color w:val="808080" w:themeColor="background1" w:themeShade="80"/>
          <w:sz w:val="22"/>
          <w:szCs w:val="22"/>
          <w:lang w:val="en-GB"/>
        </w:rPr>
        <w:t xml:space="preserve">are within the </w:t>
      </w:r>
      <w:proofErr w:type="spellStart"/>
      <w:r w:rsidR="00223BC9">
        <w:rPr>
          <w:rFonts w:ascii="Avenir Next" w:hAnsi="Avenir Next" w:cs="Arial"/>
          <w:color w:val="808080" w:themeColor="background1" w:themeShade="80"/>
          <w:sz w:val="22"/>
          <w:szCs w:val="22"/>
          <w:lang w:val="en-GB"/>
        </w:rPr>
        <w:t>IRD</w:t>
      </w:r>
      <w:proofErr w:type="spellEnd"/>
      <w:r w:rsidR="00223BC9">
        <w:rPr>
          <w:rFonts w:ascii="Avenir Next" w:hAnsi="Avenir Next" w:cs="Arial"/>
          <w:color w:val="808080" w:themeColor="background1" w:themeShade="80"/>
          <w:sz w:val="22"/>
          <w:szCs w:val="22"/>
          <w:lang w:val="en-GB"/>
        </w:rPr>
        <w:t>.</w:t>
      </w:r>
    </w:p>
    <w:p w14:paraId="7A4A1B21" w14:textId="77777777" w:rsidR="00223BC9" w:rsidRDefault="00223BC9" w:rsidP="008C35C9">
      <w:pPr>
        <w:jc w:val="both"/>
        <w:rPr>
          <w:rFonts w:ascii="Avenir Next" w:hAnsi="Avenir Next" w:cs="Arial"/>
          <w:color w:val="808080" w:themeColor="background1" w:themeShade="80"/>
          <w:sz w:val="22"/>
          <w:szCs w:val="22"/>
          <w:lang w:val="en-GB"/>
        </w:rPr>
      </w:pPr>
    </w:p>
    <w:p w14:paraId="7AB17A63" w14:textId="48D2086A" w:rsidR="00223BC9" w:rsidRDefault="00223BC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process such as a judicial manager </w:t>
      </w:r>
      <w:r w:rsidR="00660D09">
        <w:rPr>
          <w:rFonts w:ascii="Avenir Next" w:hAnsi="Avenir Next" w:cs="Arial"/>
          <w:color w:val="808080" w:themeColor="background1" w:themeShade="80"/>
          <w:sz w:val="22"/>
          <w:szCs w:val="22"/>
          <w:lang w:val="en-GB"/>
        </w:rPr>
        <w:t xml:space="preserve">process, which is very similar </w:t>
      </w:r>
      <w:r w:rsidR="0000070B">
        <w:rPr>
          <w:rFonts w:ascii="Avenir Next" w:hAnsi="Avenir Next" w:cs="Arial"/>
          <w:color w:val="808080" w:themeColor="background1" w:themeShade="80"/>
          <w:sz w:val="22"/>
          <w:szCs w:val="22"/>
          <w:lang w:val="en-GB"/>
        </w:rPr>
        <w:t>to an administration process in the UK, is widely regarded as a</w:t>
      </w:r>
      <w:r w:rsidR="002D5230">
        <w:rPr>
          <w:rFonts w:ascii="Avenir Next" w:hAnsi="Avenir Next" w:cs="Arial"/>
          <w:color w:val="808080" w:themeColor="background1" w:themeShade="80"/>
          <w:sz w:val="22"/>
          <w:szCs w:val="22"/>
          <w:lang w:val="en-GB"/>
        </w:rPr>
        <w:t>n insolvency proceeding.</w:t>
      </w:r>
    </w:p>
    <w:p w14:paraId="587F3B49" w14:textId="77777777" w:rsidR="0050390E" w:rsidRPr="00E7629A" w:rsidRDefault="0050390E" w:rsidP="008C35C9">
      <w:pPr>
        <w:jc w:val="both"/>
        <w:rPr>
          <w:rFonts w:ascii="Avenir Next" w:hAnsi="Avenir Next" w:cs="Arial"/>
          <w:color w:val="808080" w:themeColor="background1" w:themeShade="80"/>
          <w:sz w:val="22"/>
          <w:szCs w:val="22"/>
          <w:lang w:val="en-GB"/>
        </w:rPr>
      </w:pP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7FF23C26" w:rsidR="008C35C9" w:rsidRDefault="009D7BD3" w:rsidP="009D7BD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can be brought by the creditors of the co</w:t>
      </w:r>
      <w:r w:rsidR="00077677">
        <w:rPr>
          <w:rFonts w:ascii="Avenir Next" w:hAnsi="Avenir Next" w:cs="Arial"/>
          <w:color w:val="808080" w:themeColor="background1" w:themeShade="80"/>
          <w:sz w:val="22"/>
          <w:szCs w:val="22"/>
          <w:lang w:val="en-GB"/>
        </w:rPr>
        <w:t>mpany – these can be contingent or prospective.  Given that ABC Limited has provided guarant</w:t>
      </w:r>
      <w:r w:rsidR="00BC60A6">
        <w:rPr>
          <w:rFonts w:ascii="Avenir Next" w:hAnsi="Avenir Next" w:cs="Arial"/>
          <w:color w:val="808080" w:themeColor="background1" w:themeShade="80"/>
          <w:sz w:val="22"/>
          <w:szCs w:val="22"/>
          <w:lang w:val="en-GB"/>
        </w:rPr>
        <w:t>ees totalling £160m on facilities which are now in default, the banks are a contingent creditor and to the extent the principal lender can</w:t>
      </w:r>
      <w:r w:rsidR="00DD34D8">
        <w:rPr>
          <w:rFonts w:ascii="Avenir Next" w:hAnsi="Avenir Next" w:cs="Arial"/>
          <w:color w:val="808080" w:themeColor="background1" w:themeShade="80"/>
          <w:sz w:val="22"/>
          <w:szCs w:val="22"/>
          <w:lang w:val="en-GB"/>
        </w:rPr>
        <w:t>not repay the loan they can call upon ABC Limited.</w:t>
      </w:r>
    </w:p>
    <w:p w14:paraId="44F4F92A" w14:textId="77777777" w:rsidR="00DD34D8" w:rsidRDefault="00DD34D8" w:rsidP="00DD34D8">
      <w:pPr>
        <w:pStyle w:val="ListParagraph"/>
        <w:jc w:val="both"/>
        <w:rPr>
          <w:rFonts w:ascii="Avenir Next" w:hAnsi="Avenir Next" w:cs="Arial"/>
          <w:color w:val="808080" w:themeColor="background1" w:themeShade="80"/>
          <w:sz w:val="22"/>
          <w:szCs w:val="22"/>
          <w:lang w:val="en-GB"/>
        </w:rPr>
      </w:pPr>
    </w:p>
    <w:p w14:paraId="11BD8B17" w14:textId="3642CD71" w:rsidR="00DD34D8" w:rsidRDefault="00DD34D8" w:rsidP="00DD34D8">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working group must be of the view that:</w:t>
      </w:r>
    </w:p>
    <w:p w14:paraId="3E65C60C" w14:textId="3865D912" w:rsidR="00DD34D8" w:rsidRDefault="000E5988" w:rsidP="000E598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become unable to pay its debts; and</w:t>
      </w:r>
    </w:p>
    <w:p w14:paraId="1EAA186E" w14:textId="7FFAF010" w:rsidR="000E5988" w:rsidRDefault="000E5988" w:rsidP="000E598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reasonable prospec</w:t>
      </w:r>
      <w:r w:rsidR="00217646">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of the survival of the company either in whole or in part, or that there would be a better outcome for creditors </w:t>
      </w:r>
      <w:r w:rsidR="00217646">
        <w:rPr>
          <w:rFonts w:ascii="Avenir Next" w:hAnsi="Avenir Next" w:cs="Arial"/>
          <w:color w:val="808080" w:themeColor="background1" w:themeShade="80"/>
          <w:sz w:val="22"/>
          <w:szCs w:val="22"/>
          <w:lang w:val="en-GB"/>
        </w:rPr>
        <w:t>rather than simply winding the company up.</w:t>
      </w:r>
    </w:p>
    <w:p w14:paraId="04EC4CA4" w14:textId="77777777" w:rsidR="00217646" w:rsidRDefault="00217646" w:rsidP="00217646">
      <w:pPr>
        <w:jc w:val="both"/>
        <w:rPr>
          <w:rFonts w:ascii="Avenir Next" w:hAnsi="Avenir Next" w:cs="Arial"/>
          <w:color w:val="808080" w:themeColor="background1" w:themeShade="80"/>
          <w:sz w:val="22"/>
          <w:szCs w:val="22"/>
          <w:lang w:val="en-GB"/>
        </w:rPr>
      </w:pPr>
    </w:p>
    <w:p w14:paraId="6E7B0CA0" w14:textId="7E3AF7CC" w:rsidR="00217646" w:rsidRDefault="00F6184C" w:rsidP="00217646">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working group may be able to access rescue financing if on application to the court they are able to prove either:</w:t>
      </w:r>
    </w:p>
    <w:p w14:paraId="4B4C806D" w14:textId="77777777" w:rsidR="00F6184C" w:rsidRDefault="00F6184C" w:rsidP="00F6184C">
      <w:pPr>
        <w:ind w:left="720"/>
        <w:jc w:val="both"/>
        <w:rPr>
          <w:rFonts w:ascii="Avenir Next" w:hAnsi="Avenir Next" w:cs="Arial"/>
          <w:color w:val="808080" w:themeColor="background1" w:themeShade="80"/>
          <w:sz w:val="22"/>
          <w:szCs w:val="22"/>
          <w:lang w:val="en-GB"/>
        </w:rPr>
      </w:pPr>
    </w:p>
    <w:p w14:paraId="59DF86CF" w14:textId="43A7BA54" w:rsidR="00F6184C" w:rsidRDefault="000138D2" w:rsidP="000138D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is necessary for the survival of the company; or</w:t>
      </w:r>
    </w:p>
    <w:p w14:paraId="72E42FC3" w14:textId="372E1727" w:rsidR="000138D2" w:rsidRPr="00F6184C" w:rsidRDefault="000138D2" w:rsidP="000138D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will result in a better outcome for creditors </w:t>
      </w:r>
      <w:r w:rsidR="004A2C68">
        <w:rPr>
          <w:rFonts w:ascii="Avenir Next" w:hAnsi="Avenir Next" w:cs="Arial"/>
          <w:color w:val="808080" w:themeColor="background1" w:themeShade="80"/>
          <w:sz w:val="22"/>
          <w:szCs w:val="22"/>
          <w:lang w:val="en-GB"/>
        </w:rPr>
        <w:t>than if the company was immediately wound up.</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6EB1A0DF" w14:textId="77777777" w:rsidR="004E0AB1" w:rsidRDefault="00B146FD"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w:t>
      </w:r>
      <w:proofErr w:type="spellStart"/>
      <w:r>
        <w:rPr>
          <w:rFonts w:ascii="Avenir Next" w:hAnsi="Avenir Next" w:cs="Arial"/>
          <w:color w:val="808080" w:themeColor="background1" w:themeShade="80"/>
          <w:sz w:val="22"/>
          <w:szCs w:val="22"/>
          <w:lang w:val="en-GB"/>
        </w:rPr>
        <w:t>IRD</w:t>
      </w:r>
      <w:proofErr w:type="spellEnd"/>
      <w:r>
        <w:rPr>
          <w:rFonts w:ascii="Avenir Next" w:hAnsi="Avenir Next" w:cs="Arial"/>
          <w:color w:val="808080" w:themeColor="background1" w:themeShade="80"/>
          <w:sz w:val="22"/>
          <w:szCs w:val="22"/>
          <w:lang w:val="en-GB"/>
        </w:rPr>
        <w:t xml:space="preserve"> came in effect s94(1)</w:t>
      </w:r>
      <w:r w:rsidR="00D0143B">
        <w:rPr>
          <w:rFonts w:ascii="Avenir Next" w:hAnsi="Avenir Next" w:cs="Arial"/>
          <w:color w:val="808080" w:themeColor="background1" w:themeShade="80"/>
          <w:sz w:val="22"/>
          <w:szCs w:val="22"/>
          <w:lang w:val="en-GB"/>
        </w:rPr>
        <w:t xml:space="preserve"> introduced a new voluntary process which allows companies to be placed under judicial management out</w:t>
      </w:r>
      <w:r w:rsidR="004E0AB1">
        <w:rPr>
          <w:rFonts w:ascii="Avenir Next" w:hAnsi="Avenir Next" w:cs="Arial"/>
          <w:color w:val="808080" w:themeColor="background1" w:themeShade="80"/>
          <w:sz w:val="22"/>
          <w:szCs w:val="22"/>
          <w:lang w:val="en-GB"/>
        </w:rPr>
        <w:t>side of a court order.</w:t>
      </w:r>
    </w:p>
    <w:p w14:paraId="472EDF8F" w14:textId="77777777" w:rsidR="004E0AB1" w:rsidRDefault="004E0AB1" w:rsidP="00D9104B">
      <w:pPr>
        <w:jc w:val="both"/>
        <w:rPr>
          <w:rFonts w:ascii="Avenir Next" w:hAnsi="Avenir Next" w:cs="Arial"/>
          <w:color w:val="808080" w:themeColor="background1" w:themeShade="80"/>
          <w:sz w:val="22"/>
          <w:szCs w:val="22"/>
          <w:lang w:val="en-GB"/>
        </w:rPr>
      </w:pPr>
    </w:p>
    <w:p w14:paraId="33EC70BB" w14:textId="77777777" w:rsidR="00DD77AB" w:rsidRDefault="004E0AB1"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bank lenders want to consider this process for Alpha</w:t>
      </w:r>
      <w:r w:rsidR="00DD77AB">
        <w:rPr>
          <w:rFonts w:ascii="Avenir Next" w:hAnsi="Avenir Next" w:cs="Arial"/>
          <w:color w:val="808080" w:themeColor="background1" w:themeShade="80"/>
          <w:sz w:val="22"/>
          <w:szCs w:val="22"/>
          <w:lang w:val="en-GB"/>
        </w:rPr>
        <w:t xml:space="preserve"> and Beta, the following three conditions must be fulfilled:</w:t>
      </w:r>
    </w:p>
    <w:p w14:paraId="2343E290" w14:textId="77777777" w:rsidR="00A53BE2" w:rsidRDefault="00DD77AB" w:rsidP="00DD77A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companies must be unable to pay their </w:t>
      </w:r>
      <w:proofErr w:type="gramStart"/>
      <w:r>
        <w:rPr>
          <w:rFonts w:ascii="Avenir Next" w:hAnsi="Avenir Next" w:cs="Arial"/>
          <w:color w:val="808080" w:themeColor="background1" w:themeShade="80"/>
          <w:sz w:val="22"/>
          <w:szCs w:val="22"/>
          <w:lang w:val="en-GB"/>
        </w:rPr>
        <w:t>debts</w:t>
      </w:r>
      <w:r w:rsidR="00A53BE2">
        <w:rPr>
          <w:rFonts w:ascii="Avenir Next" w:hAnsi="Avenir Next" w:cs="Arial"/>
          <w:color w:val="808080" w:themeColor="background1" w:themeShade="80"/>
          <w:sz w:val="22"/>
          <w:szCs w:val="22"/>
          <w:lang w:val="en-GB"/>
        </w:rPr>
        <w:t>;</w:t>
      </w:r>
      <w:proofErr w:type="gramEnd"/>
    </w:p>
    <w:p w14:paraId="5E9358D3" w14:textId="77777777" w:rsidR="00A53BE2" w:rsidRDefault="00A53BE2" w:rsidP="00DD77A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objectives of the judicial manager process must be considered achievable in each of the companies; and</w:t>
      </w:r>
    </w:p>
    <w:p w14:paraId="3EF11109" w14:textId="693D6AC7" w:rsidR="00290B7A" w:rsidRDefault="00A53BE2" w:rsidP="00290B7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creditors of each of the companies must pass a resolution.</w:t>
      </w:r>
      <w:r w:rsidR="00D9104B" w:rsidRPr="00DD77AB">
        <w:rPr>
          <w:rFonts w:ascii="Avenir Next" w:hAnsi="Avenir Next" w:cs="Arial"/>
          <w:color w:val="808080" w:themeColor="background1" w:themeShade="80"/>
          <w:sz w:val="22"/>
          <w:szCs w:val="22"/>
          <w:lang w:val="en-GB"/>
        </w:rPr>
        <w:t xml:space="preserve"> </w:t>
      </w:r>
    </w:p>
    <w:p w14:paraId="614095BB" w14:textId="77777777" w:rsidR="00290B7A" w:rsidRDefault="00290B7A" w:rsidP="00290B7A">
      <w:pPr>
        <w:jc w:val="both"/>
        <w:rPr>
          <w:rFonts w:ascii="Avenir Next" w:hAnsi="Avenir Next" w:cs="Arial"/>
          <w:color w:val="808080" w:themeColor="background1" w:themeShade="80"/>
          <w:sz w:val="22"/>
          <w:szCs w:val="22"/>
          <w:lang w:val="en-GB"/>
        </w:rPr>
      </w:pPr>
    </w:p>
    <w:p w14:paraId="7C9ABFD9" w14:textId="78F4C050" w:rsidR="00290B7A" w:rsidRDefault="00290B7A" w:rsidP="00290B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companies themselves acting by their directors will need to initiate the out of court process.</w:t>
      </w:r>
    </w:p>
    <w:p w14:paraId="104526AA" w14:textId="77777777" w:rsidR="00290B7A" w:rsidRDefault="00290B7A" w:rsidP="00290B7A">
      <w:pPr>
        <w:jc w:val="both"/>
        <w:rPr>
          <w:rFonts w:ascii="Avenir Next" w:hAnsi="Avenir Next" w:cs="Arial"/>
          <w:color w:val="808080" w:themeColor="background1" w:themeShade="80"/>
          <w:sz w:val="22"/>
          <w:szCs w:val="22"/>
          <w:lang w:val="en-GB"/>
        </w:rPr>
      </w:pPr>
    </w:p>
    <w:p w14:paraId="53BDF325" w14:textId="176D9FD2" w:rsidR="00290B7A" w:rsidRDefault="00290B7A" w:rsidP="00290B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companies must provide 7 days</w:t>
      </w:r>
      <w:r w:rsidR="0099429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notice of its intention to appoint an interim judicial manager.  The interim manager will make a statutory declaration</w:t>
      </w:r>
      <w:r w:rsidR="00276B18">
        <w:rPr>
          <w:rFonts w:ascii="Avenir Next" w:hAnsi="Avenir Next" w:cs="Arial"/>
          <w:color w:val="808080" w:themeColor="background1" w:themeShade="80"/>
          <w:sz w:val="22"/>
          <w:szCs w:val="22"/>
          <w:lang w:val="en-GB"/>
        </w:rPr>
        <w:t xml:space="preserve"> confirming that they are conflict free and accept the appointment and that they believe that one of the objectives of the judicial manager process can be achieved.</w:t>
      </w:r>
    </w:p>
    <w:p w14:paraId="24FFBE71" w14:textId="77777777" w:rsidR="00215700" w:rsidRDefault="00215700" w:rsidP="00290B7A">
      <w:pPr>
        <w:jc w:val="both"/>
        <w:rPr>
          <w:rFonts w:ascii="Avenir Next" w:hAnsi="Avenir Next" w:cs="Arial"/>
          <w:color w:val="808080" w:themeColor="background1" w:themeShade="80"/>
          <w:sz w:val="22"/>
          <w:szCs w:val="22"/>
          <w:lang w:val="en-GB"/>
        </w:rPr>
      </w:pPr>
    </w:p>
    <w:p w14:paraId="7B3C3B1B" w14:textId="7EDDBF47" w:rsidR="00215700" w:rsidRPr="00290B7A" w:rsidRDefault="00215700" w:rsidP="00290B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30 days of this statutory declaration a meeting of creditors is </w:t>
      </w:r>
      <w:proofErr w:type="gramStart"/>
      <w:r>
        <w:rPr>
          <w:rFonts w:ascii="Avenir Next" w:hAnsi="Avenir Next" w:cs="Arial"/>
          <w:color w:val="808080" w:themeColor="background1" w:themeShade="80"/>
          <w:sz w:val="22"/>
          <w:szCs w:val="22"/>
          <w:lang w:val="en-GB"/>
        </w:rPr>
        <w:t>held</w:t>
      </w:r>
      <w:proofErr w:type="gramEnd"/>
      <w:r>
        <w:rPr>
          <w:rFonts w:ascii="Avenir Next" w:hAnsi="Avenir Next" w:cs="Arial"/>
          <w:color w:val="808080" w:themeColor="background1" w:themeShade="80"/>
          <w:sz w:val="22"/>
          <w:szCs w:val="22"/>
          <w:lang w:val="en-GB"/>
        </w:rPr>
        <w:t xml:space="preserve"> and the resolution is presented to the meeting.</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6AE673E0" w14:textId="1D61996A" w:rsidR="006E322F" w:rsidRDefault="00B508F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debtors are capable of being placed under judicial manage</w:t>
      </w:r>
      <w:r w:rsidR="006E322F">
        <w:rPr>
          <w:rFonts w:ascii="Avenir Next" w:hAnsi="Avenir Next" w:cs="Arial"/>
          <w:color w:val="808080" w:themeColor="background1" w:themeShade="80"/>
          <w:sz w:val="22"/>
          <w:szCs w:val="22"/>
          <w:lang w:val="en-GB"/>
        </w:rPr>
        <w:t>ment in Si</w:t>
      </w:r>
      <w:r w:rsidR="001F3B63">
        <w:rPr>
          <w:rFonts w:ascii="Avenir Next" w:hAnsi="Avenir Next" w:cs="Arial"/>
          <w:color w:val="808080" w:themeColor="background1" w:themeShade="80"/>
          <w:sz w:val="22"/>
          <w:szCs w:val="22"/>
          <w:lang w:val="en-GB"/>
        </w:rPr>
        <w:t>n</w:t>
      </w:r>
      <w:r w:rsidR="006E322F">
        <w:rPr>
          <w:rFonts w:ascii="Avenir Next" w:hAnsi="Avenir Next" w:cs="Arial"/>
          <w:color w:val="808080" w:themeColor="background1" w:themeShade="80"/>
          <w:sz w:val="22"/>
          <w:szCs w:val="22"/>
          <w:lang w:val="en-GB"/>
        </w:rPr>
        <w:t>gapore if a ‘substantial</w:t>
      </w:r>
      <w:r w:rsidR="00867242">
        <w:rPr>
          <w:rFonts w:ascii="Avenir Next" w:hAnsi="Avenir Next" w:cs="Arial"/>
          <w:color w:val="808080" w:themeColor="background1" w:themeShade="80"/>
          <w:sz w:val="22"/>
          <w:szCs w:val="22"/>
          <w:lang w:val="en-GB"/>
        </w:rPr>
        <w:t>’</w:t>
      </w:r>
      <w:r w:rsidR="006E322F">
        <w:rPr>
          <w:rFonts w:ascii="Avenir Next" w:hAnsi="Avenir Next" w:cs="Arial"/>
          <w:color w:val="808080" w:themeColor="background1" w:themeShade="80"/>
          <w:sz w:val="22"/>
          <w:szCs w:val="22"/>
          <w:lang w:val="en-GB"/>
        </w:rPr>
        <w:t xml:space="preserve"> connection/ can be established.  In this </w:t>
      </w:r>
      <w:r w:rsidR="007836E3">
        <w:rPr>
          <w:rFonts w:ascii="Avenir Next" w:hAnsi="Avenir Next" w:cs="Arial"/>
          <w:color w:val="808080" w:themeColor="background1" w:themeShade="80"/>
          <w:sz w:val="22"/>
          <w:szCs w:val="22"/>
          <w:lang w:val="en-GB"/>
        </w:rPr>
        <w:t>case the following points are pertinent:</w:t>
      </w:r>
    </w:p>
    <w:p w14:paraId="0FA7E77A" w14:textId="77777777" w:rsidR="007836E3" w:rsidRDefault="007836E3" w:rsidP="008C35C9">
      <w:pPr>
        <w:jc w:val="both"/>
        <w:rPr>
          <w:rFonts w:ascii="Avenir Next" w:hAnsi="Avenir Next" w:cs="Arial"/>
          <w:color w:val="808080" w:themeColor="background1" w:themeShade="80"/>
          <w:sz w:val="22"/>
          <w:szCs w:val="22"/>
          <w:lang w:val="en-GB"/>
        </w:rPr>
      </w:pPr>
    </w:p>
    <w:p w14:paraId="5D622CAA" w14:textId="1B88D1D4" w:rsidR="001C097E" w:rsidRPr="007836E3" w:rsidRDefault="002936D9" w:rsidP="007836E3">
      <w:pPr>
        <w:pStyle w:val="ListParagraph"/>
        <w:numPr>
          <w:ilvl w:val="0"/>
          <w:numId w:val="24"/>
        </w:numPr>
        <w:jc w:val="both"/>
        <w:rPr>
          <w:rFonts w:ascii="Avenir Next" w:hAnsi="Avenir Next" w:cs="Arial"/>
          <w:color w:val="808080" w:themeColor="background1" w:themeShade="80"/>
          <w:sz w:val="22"/>
          <w:szCs w:val="22"/>
          <w:lang w:val="en-GB"/>
        </w:rPr>
      </w:pPr>
      <w:r w:rsidRPr="007836E3">
        <w:rPr>
          <w:rFonts w:ascii="Avenir Next" w:hAnsi="Avenir Next" w:cs="Arial"/>
          <w:color w:val="808080" w:themeColor="background1" w:themeShade="80"/>
          <w:sz w:val="22"/>
          <w:szCs w:val="22"/>
          <w:lang w:val="en-GB"/>
        </w:rPr>
        <w:t>Charlie Pty Ltd was incorporated in Australia and its main assets are situated in Australia</w:t>
      </w:r>
      <w:r w:rsidR="001C097E" w:rsidRPr="007836E3">
        <w:rPr>
          <w:rFonts w:ascii="Avenir Next" w:hAnsi="Avenir Next" w:cs="Arial"/>
          <w:color w:val="808080" w:themeColor="background1" w:themeShade="80"/>
          <w:sz w:val="22"/>
          <w:szCs w:val="22"/>
          <w:lang w:val="en-GB"/>
        </w:rPr>
        <w:t>.</w:t>
      </w:r>
    </w:p>
    <w:p w14:paraId="4A9EBEFC" w14:textId="77777777" w:rsidR="001C097E" w:rsidRDefault="001C097E" w:rsidP="008C35C9">
      <w:pPr>
        <w:jc w:val="both"/>
        <w:rPr>
          <w:rFonts w:ascii="Avenir Next" w:hAnsi="Avenir Next" w:cs="Arial"/>
          <w:color w:val="808080" w:themeColor="background1" w:themeShade="80"/>
          <w:sz w:val="22"/>
          <w:szCs w:val="22"/>
          <w:lang w:val="en-GB"/>
        </w:rPr>
      </w:pPr>
    </w:p>
    <w:p w14:paraId="557442F3" w14:textId="77777777" w:rsidR="001C097E" w:rsidRPr="007836E3" w:rsidRDefault="001C097E" w:rsidP="007836E3">
      <w:pPr>
        <w:pStyle w:val="ListParagraph"/>
        <w:numPr>
          <w:ilvl w:val="0"/>
          <w:numId w:val="24"/>
        </w:numPr>
        <w:jc w:val="both"/>
        <w:rPr>
          <w:rFonts w:ascii="Avenir Next" w:hAnsi="Avenir Next" w:cs="Arial"/>
          <w:color w:val="808080" w:themeColor="background1" w:themeShade="80"/>
          <w:sz w:val="22"/>
          <w:szCs w:val="22"/>
          <w:lang w:val="en-GB"/>
        </w:rPr>
      </w:pPr>
      <w:r w:rsidRPr="007836E3">
        <w:rPr>
          <w:rFonts w:ascii="Avenir Next" w:hAnsi="Avenir Next" w:cs="Arial"/>
          <w:color w:val="808080" w:themeColor="background1" w:themeShade="80"/>
          <w:sz w:val="22"/>
          <w:szCs w:val="22"/>
          <w:lang w:val="en-GB"/>
        </w:rPr>
        <w:t>Its parent company ABC Limited is based in Singapore.</w:t>
      </w:r>
    </w:p>
    <w:p w14:paraId="7AA00D92" w14:textId="77777777" w:rsidR="001C097E" w:rsidRDefault="001C097E" w:rsidP="008C35C9">
      <w:pPr>
        <w:jc w:val="both"/>
        <w:rPr>
          <w:rFonts w:ascii="Avenir Next" w:hAnsi="Avenir Next" w:cs="Arial"/>
          <w:color w:val="808080" w:themeColor="background1" w:themeShade="80"/>
          <w:sz w:val="22"/>
          <w:szCs w:val="22"/>
          <w:lang w:val="en-GB"/>
        </w:rPr>
      </w:pPr>
    </w:p>
    <w:p w14:paraId="63259EAD" w14:textId="35453514" w:rsidR="00B508FD" w:rsidRDefault="001C097E" w:rsidP="007836E3">
      <w:pPr>
        <w:pStyle w:val="ListParagraph"/>
        <w:numPr>
          <w:ilvl w:val="0"/>
          <w:numId w:val="24"/>
        </w:numPr>
        <w:jc w:val="both"/>
        <w:rPr>
          <w:rFonts w:ascii="Avenir Next" w:hAnsi="Avenir Next" w:cs="Arial"/>
          <w:color w:val="808080" w:themeColor="background1" w:themeShade="80"/>
          <w:sz w:val="22"/>
          <w:szCs w:val="22"/>
          <w:lang w:val="en-GB"/>
        </w:rPr>
      </w:pPr>
      <w:r w:rsidRPr="007836E3">
        <w:rPr>
          <w:rFonts w:ascii="Avenir Next" w:hAnsi="Avenir Next" w:cs="Arial"/>
          <w:color w:val="808080" w:themeColor="background1" w:themeShade="80"/>
          <w:sz w:val="22"/>
          <w:szCs w:val="22"/>
          <w:lang w:val="en-GB"/>
        </w:rPr>
        <w:t>The directors, Mr X and Mr Y are based in Sin</w:t>
      </w:r>
      <w:r w:rsidR="00B508FD" w:rsidRPr="007836E3">
        <w:rPr>
          <w:rFonts w:ascii="Avenir Next" w:hAnsi="Avenir Next" w:cs="Arial"/>
          <w:color w:val="808080" w:themeColor="background1" w:themeShade="80"/>
          <w:sz w:val="22"/>
          <w:szCs w:val="22"/>
          <w:lang w:val="en-GB"/>
        </w:rPr>
        <w:t>g</w:t>
      </w:r>
      <w:r w:rsidRPr="007836E3">
        <w:rPr>
          <w:rFonts w:ascii="Avenir Next" w:hAnsi="Avenir Next" w:cs="Arial"/>
          <w:color w:val="808080" w:themeColor="background1" w:themeShade="80"/>
          <w:sz w:val="22"/>
          <w:szCs w:val="22"/>
          <w:lang w:val="en-GB"/>
        </w:rPr>
        <w:t>apore.</w:t>
      </w:r>
    </w:p>
    <w:p w14:paraId="218F9A63" w14:textId="77777777" w:rsidR="007836E3" w:rsidRPr="007836E3" w:rsidRDefault="007836E3" w:rsidP="007836E3">
      <w:pPr>
        <w:pStyle w:val="ListParagraph"/>
        <w:rPr>
          <w:rFonts w:ascii="Avenir Next" w:hAnsi="Avenir Next" w:cs="Arial"/>
          <w:color w:val="808080" w:themeColor="background1" w:themeShade="80"/>
          <w:sz w:val="22"/>
          <w:szCs w:val="22"/>
          <w:lang w:val="en-GB"/>
        </w:rPr>
      </w:pPr>
    </w:p>
    <w:p w14:paraId="0F1B3366" w14:textId="77FB506A" w:rsidR="007836E3" w:rsidRDefault="007836E3" w:rsidP="007836E3">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lender is a Singapore based </w:t>
      </w:r>
      <w:r w:rsidR="001F3B63">
        <w:rPr>
          <w:rFonts w:ascii="Avenir Next" w:hAnsi="Avenir Next" w:cs="Arial"/>
          <w:color w:val="808080" w:themeColor="background1" w:themeShade="80"/>
          <w:sz w:val="22"/>
          <w:szCs w:val="22"/>
          <w:lang w:val="en-GB"/>
        </w:rPr>
        <w:t xml:space="preserve">bank and it has </w:t>
      </w:r>
      <w:proofErr w:type="gramStart"/>
      <w:r w:rsidR="001F3B63">
        <w:rPr>
          <w:rFonts w:ascii="Avenir Next" w:hAnsi="Avenir Next" w:cs="Arial"/>
          <w:color w:val="808080" w:themeColor="background1" w:themeShade="80"/>
          <w:sz w:val="22"/>
          <w:szCs w:val="22"/>
          <w:lang w:val="en-GB"/>
        </w:rPr>
        <w:t>entered into</w:t>
      </w:r>
      <w:proofErr w:type="gramEnd"/>
      <w:r w:rsidR="001F3B63">
        <w:rPr>
          <w:rFonts w:ascii="Avenir Next" w:hAnsi="Avenir Next" w:cs="Arial"/>
          <w:color w:val="808080" w:themeColor="background1" w:themeShade="80"/>
          <w:sz w:val="22"/>
          <w:szCs w:val="22"/>
          <w:lang w:val="en-GB"/>
        </w:rPr>
        <w:t xml:space="preserve"> financing facilities governed by the law of Singapore.</w:t>
      </w:r>
    </w:p>
    <w:p w14:paraId="1E53DBCD" w14:textId="77777777" w:rsidR="001F3B63" w:rsidRPr="001F3B63" w:rsidRDefault="001F3B63" w:rsidP="001F3B63">
      <w:pPr>
        <w:pStyle w:val="ListParagraph"/>
        <w:rPr>
          <w:rFonts w:ascii="Avenir Next" w:hAnsi="Avenir Next" w:cs="Arial"/>
          <w:color w:val="808080" w:themeColor="background1" w:themeShade="80"/>
          <w:sz w:val="22"/>
          <w:szCs w:val="22"/>
          <w:lang w:val="en-GB"/>
        </w:rPr>
      </w:pPr>
    </w:p>
    <w:p w14:paraId="28DF6C8B" w14:textId="6674E7AE" w:rsidR="001F3B63" w:rsidRPr="001F3B63" w:rsidRDefault="001F3B63" w:rsidP="001F3B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Point two to four above would indicate that Charlie Pty Ltd has a </w:t>
      </w:r>
      <w:r w:rsidR="00867242">
        <w:rPr>
          <w:rFonts w:ascii="Avenir Next" w:hAnsi="Avenir Next" w:cs="Arial"/>
          <w:color w:val="808080" w:themeColor="background1" w:themeShade="80"/>
          <w:sz w:val="22"/>
          <w:szCs w:val="22"/>
          <w:lang w:val="en-GB"/>
        </w:rPr>
        <w:t>substantial connection to Singapore.</w:t>
      </w:r>
    </w:p>
    <w:p w14:paraId="7851E56F" w14:textId="7BC22C2C" w:rsidR="008C35C9" w:rsidRPr="008C35C9" w:rsidRDefault="00100A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179FE76D" w14:textId="77777777" w:rsidR="007F5DBF" w:rsidRDefault="007F5DBF" w:rsidP="00EE062F">
      <w:pPr>
        <w:jc w:val="both"/>
        <w:rPr>
          <w:rFonts w:ascii="Avenir Next" w:hAnsi="Avenir Next" w:cs="Arial"/>
          <w:b/>
          <w:bCs/>
          <w:sz w:val="22"/>
          <w:szCs w:val="22"/>
          <w:lang w:val="en-GB"/>
        </w:rPr>
      </w:pPr>
    </w:p>
    <w:p w14:paraId="118E98FB" w14:textId="77777777" w:rsidR="009B2154" w:rsidRDefault="007F5DBF" w:rsidP="00EE062F">
      <w:pPr>
        <w:jc w:val="both"/>
        <w:rPr>
          <w:rFonts w:ascii="Avenir Next" w:hAnsi="Avenir Next" w:cs="Arial"/>
          <w:color w:val="808080" w:themeColor="background1" w:themeShade="80"/>
          <w:sz w:val="22"/>
          <w:szCs w:val="22"/>
          <w:lang w:val="en-GB"/>
        </w:rPr>
      </w:pPr>
      <w:r w:rsidRPr="007F5DBF">
        <w:rPr>
          <w:rFonts w:ascii="Avenir Next" w:hAnsi="Avenir Next" w:cs="Arial"/>
          <w:color w:val="808080" w:themeColor="background1" w:themeShade="80"/>
          <w:sz w:val="22"/>
          <w:szCs w:val="22"/>
          <w:lang w:val="en-GB"/>
        </w:rPr>
        <w:t>The ABC Group</w:t>
      </w:r>
      <w:r>
        <w:rPr>
          <w:rFonts w:ascii="Avenir Next" w:hAnsi="Avenir Next" w:cs="Arial"/>
          <w:color w:val="808080" w:themeColor="background1" w:themeShade="80"/>
          <w:sz w:val="22"/>
          <w:szCs w:val="22"/>
          <w:lang w:val="en-GB"/>
        </w:rPr>
        <w:t xml:space="preserve"> owns and operates 16 </w:t>
      </w:r>
      <w:r w:rsidR="009B2154">
        <w:rPr>
          <w:rFonts w:ascii="Avenir Next" w:hAnsi="Avenir Next" w:cs="Arial"/>
          <w:color w:val="808080" w:themeColor="background1" w:themeShade="80"/>
          <w:sz w:val="22"/>
          <w:szCs w:val="22"/>
          <w:lang w:val="en-GB"/>
        </w:rPr>
        <w:t>drilling rigs in Australia and the UK.  They also own properties in Australia through Charlie Pty Ltd.</w:t>
      </w:r>
    </w:p>
    <w:p w14:paraId="6BB12A9B" w14:textId="77777777" w:rsidR="009B2154" w:rsidRDefault="009B2154" w:rsidP="00EE062F">
      <w:pPr>
        <w:jc w:val="both"/>
        <w:rPr>
          <w:rFonts w:ascii="Avenir Next" w:hAnsi="Avenir Next" w:cs="Arial"/>
          <w:color w:val="808080" w:themeColor="background1" w:themeShade="80"/>
          <w:sz w:val="22"/>
          <w:szCs w:val="22"/>
          <w:lang w:val="en-GB"/>
        </w:rPr>
      </w:pPr>
    </w:p>
    <w:p w14:paraId="3704A670" w14:textId="77777777" w:rsidR="00211845" w:rsidRDefault="009B2154"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open to </w:t>
      </w:r>
      <w:r w:rsidR="005F19FE">
        <w:rPr>
          <w:rFonts w:ascii="Avenir Next" w:hAnsi="Avenir Next" w:cs="Arial"/>
          <w:color w:val="808080" w:themeColor="background1" w:themeShade="80"/>
          <w:sz w:val="22"/>
          <w:szCs w:val="22"/>
          <w:lang w:val="en-GB"/>
        </w:rPr>
        <w:t>the ABC Group seek recognition of the judicial manager proceedings in both Australia and the UK.</w:t>
      </w:r>
    </w:p>
    <w:p w14:paraId="57530F22" w14:textId="77777777" w:rsidR="00211845" w:rsidRDefault="00211845" w:rsidP="00EE062F">
      <w:pPr>
        <w:jc w:val="both"/>
        <w:rPr>
          <w:rFonts w:ascii="Avenir Next" w:hAnsi="Avenir Next" w:cs="Arial"/>
          <w:color w:val="808080" w:themeColor="background1" w:themeShade="80"/>
          <w:sz w:val="22"/>
          <w:szCs w:val="22"/>
          <w:lang w:val="en-GB"/>
        </w:rPr>
      </w:pPr>
    </w:p>
    <w:p w14:paraId="642D59EA" w14:textId="5AA14956" w:rsidR="00EE062F" w:rsidRDefault="009D6596"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Singapore has signed up to the Model Law – the Model Law is not reciprocal and therefore it would depend upon the stance of the </w:t>
      </w:r>
      <w:r w:rsidR="00E6092E">
        <w:rPr>
          <w:rFonts w:ascii="Avenir Next" w:hAnsi="Avenir Next" w:cs="Arial"/>
          <w:color w:val="808080" w:themeColor="background1" w:themeShade="80"/>
          <w:sz w:val="22"/>
          <w:szCs w:val="22"/>
          <w:lang w:val="en-GB"/>
        </w:rPr>
        <w:t>jur</w:t>
      </w:r>
      <w:r w:rsidR="00900C87">
        <w:rPr>
          <w:rFonts w:ascii="Avenir Next" w:hAnsi="Avenir Next" w:cs="Arial"/>
          <w:color w:val="808080" w:themeColor="background1" w:themeShade="80"/>
          <w:sz w:val="22"/>
          <w:szCs w:val="22"/>
          <w:lang w:val="en-GB"/>
        </w:rPr>
        <w:t xml:space="preserve">isdiction in which they were seeking recognition </w:t>
      </w:r>
      <w:proofErr w:type="gramStart"/>
      <w:r w:rsidR="00900C87">
        <w:rPr>
          <w:rFonts w:ascii="Avenir Next" w:hAnsi="Avenir Next" w:cs="Arial"/>
          <w:color w:val="808080" w:themeColor="background1" w:themeShade="80"/>
          <w:sz w:val="22"/>
          <w:szCs w:val="22"/>
          <w:lang w:val="en-GB"/>
        </w:rPr>
        <w:t>whether or not</w:t>
      </w:r>
      <w:proofErr w:type="gramEnd"/>
      <w:r w:rsidR="00900C87">
        <w:rPr>
          <w:rFonts w:ascii="Avenir Next" w:hAnsi="Avenir Next" w:cs="Arial"/>
          <w:color w:val="808080" w:themeColor="background1" w:themeShade="80"/>
          <w:sz w:val="22"/>
          <w:szCs w:val="22"/>
          <w:lang w:val="en-GB"/>
        </w:rPr>
        <w:t xml:space="preserve"> recognition was likely to be granted.</w:t>
      </w:r>
    </w:p>
    <w:p w14:paraId="77389A39" w14:textId="77777777" w:rsidR="00900C87" w:rsidRDefault="00900C87" w:rsidP="00EE062F">
      <w:pPr>
        <w:jc w:val="both"/>
        <w:rPr>
          <w:rFonts w:ascii="Avenir Next" w:hAnsi="Avenir Next" w:cs="Arial"/>
          <w:color w:val="808080" w:themeColor="background1" w:themeShade="80"/>
          <w:sz w:val="22"/>
          <w:szCs w:val="22"/>
          <w:lang w:val="en-GB"/>
        </w:rPr>
      </w:pPr>
    </w:p>
    <w:p w14:paraId="6C322FF6" w14:textId="0461B105" w:rsidR="00900C87" w:rsidRDefault="00F54F13"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Australia and the UK have adopted the Model Law </w:t>
      </w:r>
      <w:r w:rsidR="0026215D">
        <w:rPr>
          <w:rFonts w:ascii="Avenir Next" w:hAnsi="Avenir Next" w:cs="Arial"/>
          <w:color w:val="808080" w:themeColor="background1" w:themeShade="80"/>
          <w:sz w:val="22"/>
          <w:szCs w:val="22"/>
          <w:lang w:val="en-GB"/>
        </w:rPr>
        <w:t xml:space="preserve">and whilst the Singaporean insolvency practitioner would still be required to </w:t>
      </w:r>
      <w:r w:rsidR="00E401E8">
        <w:rPr>
          <w:rFonts w:ascii="Avenir Next" w:hAnsi="Avenir Next" w:cs="Arial"/>
          <w:color w:val="808080" w:themeColor="background1" w:themeShade="80"/>
          <w:sz w:val="22"/>
          <w:szCs w:val="22"/>
          <w:lang w:val="en-GB"/>
        </w:rPr>
        <w:t>apply for recognition, unless the act</w:t>
      </w:r>
      <w:r w:rsidR="00D71500">
        <w:rPr>
          <w:rFonts w:ascii="Avenir Next" w:hAnsi="Avenir Next" w:cs="Arial"/>
          <w:color w:val="808080" w:themeColor="background1" w:themeShade="80"/>
          <w:sz w:val="22"/>
          <w:szCs w:val="22"/>
          <w:lang w:val="en-GB"/>
        </w:rPr>
        <w:t xml:space="preserve"> was seen to be in contradiction to the laws or either jurisdiction, recognition is highly likely to be granted.</w:t>
      </w:r>
    </w:p>
    <w:p w14:paraId="0E764306" w14:textId="77777777" w:rsidR="00D71500" w:rsidRDefault="00D71500" w:rsidP="00EE062F">
      <w:pPr>
        <w:jc w:val="both"/>
        <w:rPr>
          <w:rFonts w:ascii="Avenir Next" w:hAnsi="Avenir Next" w:cs="Arial"/>
          <w:color w:val="808080" w:themeColor="background1" w:themeShade="80"/>
          <w:sz w:val="22"/>
          <w:szCs w:val="22"/>
          <w:lang w:val="en-GB"/>
        </w:rPr>
      </w:pPr>
    </w:p>
    <w:p w14:paraId="1BB967B9" w14:textId="728A3CBB" w:rsidR="00D71500" w:rsidRPr="008C35C9" w:rsidRDefault="00D71500"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would ensure that the Singapore process was recognised in the relevant jurisdictions and the asse</w:t>
      </w:r>
      <w:r w:rsidR="009B2300">
        <w:rPr>
          <w:rFonts w:ascii="Avenir Next" w:hAnsi="Avenir Next" w:cs="Arial"/>
          <w:color w:val="808080" w:themeColor="background1" w:themeShade="80"/>
          <w:sz w:val="22"/>
          <w:szCs w:val="22"/>
          <w:lang w:val="en-GB"/>
        </w:rPr>
        <w:t xml:space="preserve">ts were able to be protected and dealt with in accordance with the </w:t>
      </w:r>
      <w:proofErr w:type="spellStart"/>
      <w:r w:rsidR="009B2300">
        <w:rPr>
          <w:rFonts w:ascii="Avenir Next" w:hAnsi="Avenir Next" w:cs="Arial"/>
          <w:color w:val="808080" w:themeColor="background1" w:themeShade="80"/>
          <w:sz w:val="22"/>
          <w:szCs w:val="22"/>
          <w:lang w:val="en-GB"/>
        </w:rPr>
        <w:t>IRD</w:t>
      </w:r>
      <w:proofErr w:type="spellEnd"/>
      <w:r w:rsidR="009B2300">
        <w:rPr>
          <w:rFonts w:ascii="Avenir Next" w:hAnsi="Avenir Next" w:cs="Arial"/>
          <w:color w:val="808080" w:themeColor="background1" w:themeShade="80"/>
          <w:sz w:val="22"/>
          <w:szCs w:val="22"/>
          <w:lang w:val="en-GB"/>
        </w:rPr>
        <w:t>.</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EDCA" w14:textId="77777777" w:rsidR="00B87E78" w:rsidRDefault="00B87E78" w:rsidP="00241B44">
      <w:r>
        <w:separator/>
      </w:r>
    </w:p>
  </w:endnote>
  <w:endnote w:type="continuationSeparator" w:id="0">
    <w:p w14:paraId="24B1AD07" w14:textId="77777777" w:rsidR="00B87E78" w:rsidRDefault="00B87E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E5B84A3" w:rsidR="00241FA3" w:rsidRPr="00CB75C5" w:rsidRDefault="009A6318" w:rsidP="009B4976">
    <w:pPr>
      <w:pStyle w:val="Footer"/>
      <w:ind w:right="360"/>
      <w:rPr>
        <w:rFonts w:ascii="Avenir Next" w:hAnsi="Avenir Next" w:cs="Arial"/>
        <w:sz w:val="18"/>
        <w:szCs w:val="18"/>
        <w:lang w:val="en-GB"/>
      </w:rPr>
    </w:pPr>
    <w:r w:rsidRPr="009A6318">
      <w:rPr>
        <w:rFonts w:ascii="Avenir Next" w:hAnsi="Avenir Next" w:cs="Arial"/>
        <w:sz w:val="18"/>
        <w:szCs w:val="18"/>
        <w:lang w:val="en-GB"/>
      </w:rPr>
      <w:t>202122-558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7BDD" w14:textId="77777777" w:rsidR="00B87E78" w:rsidRDefault="00B87E78" w:rsidP="00241B44">
      <w:r>
        <w:separator/>
      </w:r>
    </w:p>
  </w:footnote>
  <w:footnote w:type="continuationSeparator" w:id="0">
    <w:p w14:paraId="319824E5" w14:textId="77777777" w:rsidR="00B87E78" w:rsidRDefault="00B87E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4FF"/>
    <w:multiLevelType w:val="hybridMultilevel"/>
    <w:tmpl w:val="5470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06F51"/>
    <w:multiLevelType w:val="hybridMultilevel"/>
    <w:tmpl w:val="1CD6A8E6"/>
    <w:lvl w:ilvl="0" w:tplc="0700C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C5224"/>
    <w:multiLevelType w:val="hybridMultilevel"/>
    <w:tmpl w:val="F5D6B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F90992"/>
    <w:multiLevelType w:val="hybridMultilevel"/>
    <w:tmpl w:val="8C446FDC"/>
    <w:lvl w:ilvl="0" w:tplc="51DA8618">
      <w:start w:val="65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40FF7"/>
    <w:multiLevelType w:val="hybridMultilevel"/>
    <w:tmpl w:val="36B05F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649C0"/>
    <w:multiLevelType w:val="hybridMultilevel"/>
    <w:tmpl w:val="CC2C550A"/>
    <w:lvl w:ilvl="0" w:tplc="51DA8618">
      <w:start w:val="654"/>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819179930">
    <w:abstractNumId w:val="3"/>
  </w:num>
  <w:num w:numId="2" w16cid:durableId="728453347">
    <w:abstractNumId w:val="7"/>
  </w:num>
  <w:num w:numId="3" w16cid:durableId="1132940849">
    <w:abstractNumId w:val="23"/>
  </w:num>
  <w:num w:numId="4" w16cid:durableId="296567638">
    <w:abstractNumId w:val="4"/>
  </w:num>
  <w:num w:numId="5" w16cid:durableId="1041394782">
    <w:abstractNumId w:val="20"/>
  </w:num>
  <w:num w:numId="6" w16cid:durableId="1402632341">
    <w:abstractNumId w:val="22"/>
  </w:num>
  <w:num w:numId="7" w16cid:durableId="2091921021">
    <w:abstractNumId w:val="5"/>
  </w:num>
  <w:num w:numId="8" w16cid:durableId="1325282933">
    <w:abstractNumId w:val="18"/>
  </w:num>
  <w:num w:numId="9" w16cid:durableId="631637446">
    <w:abstractNumId w:val="8"/>
  </w:num>
  <w:num w:numId="10" w16cid:durableId="113213091">
    <w:abstractNumId w:val="10"/>
  </w:num>
  <w:num w:numId="11" w16cid:durableId="601913537">
    <w:abstractNumId w:val="2"/>
  </w:num>
  <w:num w:numId="12" w16cid:durableId="265776147">
    <w:abstractNumId w:val="11"/>
  </w:num>
  <w:num w:numId="13" w16cid:durableId="832381686">
    <w:abstractNumId w:val="6"/>
  </w:num>
  <w:num w:numId="14" w16cid:durableId="2099058108">
    <w:abstractNumId w:val="15"/>
  </w:num>
  <w:num w:numId="15" w16cid:durableId="434205086">
    <w:abstractNumId w:val="12"/>
  </w:num>
  <w:num w:numId="16" w16cid:durableId="1185677956">
    <w:abstractNumId w:val="14"/>
  </w:num>
  <w:num w:numId="17" w16cid:durableId="165168857">
    <w:abstractNumId w:val="17"/>
  </w:num>
  <w:num w:numId="18" w16cid:durableId="71438075">
    <w:abstractNumId w:val="16"/>
  </w:num>
  <w:num w:numId="19" w16cid:durableId="1092356113">
    <w:abstractNumId w:val="21"/>
  </w:num>
  <w:num w:numId="20" w16cid:durableId="425075336">
    <w:abstractNumId w:val="9"/>
  </w:num>
  <w:num w:numId="21" w16cid:durableId="1570916159">
    <w:abstractNumId w:val="0"/>
  </w:num>
  <w:num w:numId="22" w16cid:durableId="1080516528">
    <w:abstractNumId w:val="19"/>
  </w:num>
  <w:num w:numId="23" w16cid:durableId="742727775">
    <w:abstractNumId w:val="1"/>
  </w:num>
  <w:num w:numId="24" w16cid:durableId="8133806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0B"/>
    <w:rsid w:val="00003B15"/>
    <w:rsid w:val="00006202"/>
    <w:rsid w:val="00006371"/>
    <w:rsid w:val="000071A3"/>
    <w:rsid w:val="00007BF3"/>
    <w:rsid w:val="00007C38"/>
    <w:rsid w:val="000101F5"/>
    <w:rsid w:val="0001050B"/>
    <w:rsid w:val="00010BA0"/>
    <w:rsid w:val="00012A72"/>
    <w:rsid w:val="000138D2"/>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2B2E"/>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238"/>
    <w:rsid w:val="00062313"/>
    <w:rsid w:val="000627E0"/>
    <w:rsid w:val="00065166"/>
    <w:rsid w:val="00067160"/>
    <w:rsid w:val="00067C67"/>
    <w:rsid w:val="0007191F"/>
    <w:rsid w:val="00073992"/>
    <w:rsid w:val="000754A3"/>
    <w:rsid w:val="00075AA9"/>
    <w:rsid w:val="00076686"/>
    <w:rsid w:val="00076AC5"/>
    <w:rsid w:val="00077677"/>
    <w:rsid w:val="0007787B"/>
    <w:rsid w:val="00080F56"/>
    <w:rsid w:val="00081984"/>
    <w:rsid w:val="00082016"/>
    <w:rsid w:val="00082609"/>
    <w:rsid w:val="000851CC"/>
    <w:rsid w:val="00086F43"/>
    <w:rsid w:val="00087303"/>
    <w:rsid w:val="00087F21"/>
    <w:rsid w:val="00091086"/>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E5988"/>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483"/>
    <w:rsid w:val="00133976"/>
    <w:rsid w:val="00136839"/>
    <w:rsid w:val="0013760D"/>
    <w:rsid w:val="0014078F"/>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67748"/>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097E"/>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0A00"/>
    <w:rsid w:val="001F2899"/>
    <w:rsid w:val="001F3B63"/>
    <w:rsid w:val="001F52A0"/>
    <w:rsid w:val="001F7412"/>
    <w:rsid w:val="001F7A0A"/>
    <w:rsid w:val="001F7FCF"/>
    <w:rsid w:val="0020090A"/>
    <w:rsid w:val="00201840"/>
    <w:rsid w:val="00202DFE"/>
    <w:rsid w:val="0020537C"/>
    <w:rsid w:val="00206D5D"/>
    <w:rsid w:val="00207206"/>
    <w:rsid w:val="0020725B"/>
    <w:rsid w:val="00207C3D"/>
    <w:rsid w:val="002110F1"/>
    <w:rsid w:val="00211845"/>
    <w:rsid w:val="00212592"/>
    <w:rsid w:val="0021407D"/>
    <w:rsid w:val="00215700"/>
    <w:rsid w:val="00217646"/>
    <w:rsid w:val="0022116B"/>
    <w:rsid w:val="00221D20"/>
    <w:rsid w:val="0022359C"/>
    <w:rsid w:val="00223BC9"/>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5B0C"/>
    <w:rsid w:val="00256E1E"/>
    <w:rsid w:val="0026215D"/>
    <w:rsid w:val="002638B0"/>
    <w:rsid w:val="00263D03"/>
    <w:rsid w:val="0026647A"/>
    <w:rsid w:val="002668D3"/>
    <w:rsid w:val="00266C4D"/>
    <w:rsid w:val="00267804"/>
    <w:rsid w:val="00270438"/>
    <w:rsid w:val="002722CA"/>
    <w:rsid w:val="0027299F"/>
    <w:rsid w:val="002729FA"/>
    <w:rsid w:val="00276B18"/>
    <w:rsid w:val="00277995"/>
    <w:rsid w:val="002804F1"/>
    <w:rsid w:val="00284EBE"/>
    <w:rsid w:val="0028777F"/>
    <w:rsid w:val="002903A7"/>
    <w:rsid w:val="00290B7A"/>
    <w:rsid w:val="002936D9"/>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D5230"/>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17C36"/>
    <w:rsid w:val="00320DBF"/>
    <w:rsid w:val="00323960"/>
    <w:rsid w:val="00325883"/>
    <w:rsid w:val="00326292"/>
    <w:rsid w:val="0032636F"/>
    <w:rsid w:val="00326415"/>
    <w:rsid w:val="0032762C"/>
    <w:rsid w:val="00330937"/>
    <w:rsid w:val="00330F31"/>
    <w:rsid w:val="003323A9"/>
    <w:rsid w:val="00334648"/>
    <w:rsid w:val="00335B16"/>
    <w:rsid w:val="00335B33"/>
    <w:rsid w:val="0033768C"/>
    <w:rsid w:val="00337938"/>
    <w:rsid w:val="00340769"/>
    <w:rsid w:val="00340FBB"/>
    <w:rsid w:val="00341AA6"/>
    <w:rsid w:val="00343808"/>
    <w:rsid w:val="00345AE2"/>
    <w:rsid w:val="00351246"/>
    <w:rsid w:val="003552FC"/>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6735"/>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2E3D"/>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0D87"/>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0D2"/>
    <w:rsid w:val="004A2C68"/>
    <w:rsid w:val="004A2D83"/>
    <w:rsid w:val="004A3793"/>
    <w:rsid w:val="004A51A5"/>
    <w:rsid w:val="004A57DD"/>
    <w:rsid w:val="004A57FB"/>
    <w:rsid w:val="004A60CB"/>
    <w:rsid w:val="004A7603"/>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0694"/>
    <w:rsid w:val="004E0AB1"/>
    <w:rsid w:val="004E185D"/>
    <w:rsid w:val="004E2F07"/>
    <w:rsid w:val="004E3A6B"/>
    <w:rsid w:val="004E408D"/>
    <w:rsid w:val="004E4ADF"/>
    <w:rsid w:val="004E622C"/>
    <w:rsid w:val="004E7C63"/>
    <w:rsid w:val="004F0CF9"/>
    <w:rsid w:val="004F0EDA"/>
    <w:rsid w:val="004F3A8D"/>
    <w:rsid w:val="004F5FDF"/>
    <w:rsid w:val="00500ADE"/>
    <w:rsid w:val="00500FDE"/>
    <w:rsid w:val="00502454"/>
    <w:rsid w:val="00502C57"/>
    <w:rsid w:val="00503068"/>
    <w:rsid w:val="0050390E"/>
    <w:rsid w:val="00504629"/>
    <w:rsid w:val="00504765"/>
    <w:rsid w:val="005054A9"/>
    <w:rsid w:val="00506B49"/>
    <w:rsid w:val="00506C3F"/>
    <w:rsid w:val="005076E4"/>
    <w:rsid w:val="00514D85"/>
    <w:rsid w:val="00515C35"/>
    <w:rsid w:val="005177FE"/>
    <w:rsid w:val="0052263B"/>
    <w:rsid w:val="005235A0"/>
    <w:rsid w:val="0052366A"/>
    <w:rsid w:val="00523DF3"/>
    <w:rsid w:val="00524728"/>
    <w:rsid w:val="00532F16"/>
    <w:rsid w:val="005331CA"/>
    <w:rsid w:val="00533B9E"/>
    <w:rsid w:val="005356BF"/>
    <w:rsid w:val="00537970"/>
    <w:rsid w:val="00540E3A"/>
    <w:rsid w:val="00542231"/>
    <w:rsid w:val="00542234"/>
    <w:rsid w:val="00542882"/>
    <w:rsid w:val="00544127"/>
    <w:rsid w:val="005463A9"/>
    <w:rsid w:val="0054663F"/>
    <w:rsid w:val="00547499"/>
    <w:rsid w:val="00547A77"/>
    <w:rsid w:val="0055198B"/>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4788"/>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19FE"/>
    <w:rsid w:val="005F25A8"/>
    <w:rsid w:val="005F2AEA"/>
    <w:rsid w:val="005F2D0B"/>
    <w:rsid w:val="005F4B31"/>
    <w:rsid w:val="005F53AD"/>
    <w:rsid w:val="005F643C"/>
    <w:rsid w:val="005F7B12"/>
    <w:rsid w:val="005F7B9A"/>
    <w:rsid w:val="00600529"/>
    <w:rsid w:val="00601D70"/>
    <w:rsid w:val="006032B6"/>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36AC"/>
    <w:rsid w:val="00634446"/>
    <w:rsid w:val="00634622"/>
    <w:rsid w:val="00635349"/>
    <w:rsid w:val="00636808"/>
    <w:rsid w:val="00641515"/>
    <w:rsid w:val="00641C46"/>
    <w:rsid w:val="0065181E"/>
    <w:rsid w:val="00654C2F"/>
    <w:rsid w:val="00656ACA"/>
    <w:rsid w:val="00657087"/>
    <w:rsid w:val="00660D09"/>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3FA"/>
    <w:rsid w:val="006C2BBF"/>
    <w:rsid w:val="006C361E"/>
    <w:rsid w:val="006D2BE7"/>
    <w:rsid w:val="006D312E"/>
    <w:rsid w:val="006D5EC7"/>
    <w:rsid w:val="006D6BD5"/>
    <w:rsid w:val="006E21C4"/>
    <w:rsid w:val="006E2976"/>
    <w:rsid w:val="006E322F"/>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4AF"/>
    <w:rsid w:val="0072450D"/>
    <w:rsid w:val="00724B53"/>
    <w:rsid w:val="0072681C"/>
    <w:rsid w:val="0072758D"/>
    <w:rsid w:val="0073158B"/>
    <w:rsid w:val="00732977"/>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36E3"/>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A69A0"/>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3BF0"/>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5DBF"/>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0923"/>
    <w:rsid w:val="00841074"/>
    <w:rsid w:val="008415BE"/>
    <w:rsid w:val="0084282E"/>
    <w:rsid w:val="00843C13"/>
    <w:rsid w:val="00844879"/>
    <w:rsid w:val="008504EE"/>
    <w:rsid w:val="00851B6A"/>
    <w:rsid w:val="0085270E"/>
    <w:rsid w:val="00855F61"/>
    <w:rsid w:val="008619A1"/>
    <w:rsid w:val="00864762"/>
    <w:rsid w:val="008648D2"/>
    <w:rsid w:val="0086705F"/>
    <w:rsid w:val="00867242"/>
    <w:rsid w:val="00867701"/>
    <w:rsid w:val="0087144F"/>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27B4"/>
    <w:rsid w:val="008A4DF2"/>
    <w:rsid w:val="008A6CFE"/>
    <w:rsid w:val="008B4E45"/>
    <w:rsid w:val="008B5165"/>
    <w:rsid w:val="008B5333"/>
    <w:rsid w:val="008B6223"/>
    <w:rsid w:val="008C06AD"/>
    <w:rsid w:val="008C0A02"/>
    <w:rsid w:val="008C35C9"/>
    <w:rsid w:val="008C66E0"/>
    <w:rsid w:val="008C7904"/>
    <w:rsid w:val="008D769A"/>
    <w:rsid w:val="008E3339"/>
    <w:rsid w:val="008E3D1A"/>
    <w:rsid w:val="008E6116"/>
    <w:rsid w:val="008E7AAE"/>
    <w:rsid w:val="008E7F55"/>
    <w:rsid w:val="008F20FC"/>
    <w:rsid w:val="008F4A35"/>
    <w:rsid w:val="008F5FFE"/>
    <w:rsid w:val="008F6C22"/>
    <w:rsid w:val="00900C87"/>
    <w:rsid w:val="009010B0"/>
    <w:rsid w:val="00902CCF"/>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35AA5"/>
    <w:rsid w:val="00940120"/>
    <w:rsid w:val="0094117F"/>
    <w:rsid w:val="00942123"/>
    <w:rsid w:val="00942E87"/>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4298"/>
    <w:rsid w:val="009954B2"/>
    <w:rsid w:val="00996691"/>
    <w:rsid w:val="009975C1"/>
    <w:rsid w:val="009979A0"/>
    <w:rsid w:val="009A1702"/>
    <w:rsid w:val="009A3AB7"/>
    <w:rsid w:val="009A528F"/>
    <w:rsid w:val="009A55EE"/>
    <w:rsid w:val="009A5993"/>
    <w:rsid w:val="009A6318"/>
    <w:rsid w:val="009A7639"/>
    <w:rsid w:val="009A7B9B"/>
    <w:rsid w:val="009B0723"/>
    <w:rsid w:val="009B07AD"/>
    <w:rsid w:val="009B0883"/>
    <w:rsid w:val="009B15E2"/>
    <w:rsid w:val="009B1C63"/>
    <w:rsid w:val="009B2154"/>
    <w:rsid w:val="009B2300"/>
    <w:rsid w:val="009B4976"/>
    <w:rsid w:val="009B7C9D"/>
    <w:rsid w:val="009C0B8E"/>
    <w:rsid w:val="009C1BC8"/>
    <w:rsid w:val="009C2442"/>
    <w:rsid w:val="009C6EB8"/>
    <w:rsid w:val="009D0811"/>
    <w:rsid w:val="009D0EE1"/>
    <w:rsid w:val="009D1139"/>
    <w:rsid w:val="009D6407"/>
    <w:rsid w:val="009D6501"/>
    <w:rsid w:val="009D6596"/>
    <w:rsid w:val="009D7BD3"/>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1BF"/>
    <w:rsid w:val="00A05F35"/>
    <w:rsid w:val="00A06C2B"/>
    <w:rsid w:val="00A11D86"/>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141F"/>
    <w:rsid w:val="00A431DB"/>
    <w:rsid w:val="00A44146"/>
    <w:rsid w:val="00A44EE1"/>
    <w:rsid w:val="00A46B4C"/>
    <w:rsid w:val="00A50F0E"/>
    <w:rsid w:val="00A5117B"/>
    <w:rsid w:val="00A53BE2"/>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4E42"/>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134"/>
    <w:rsid w:val="00AE3DA8"/>
    <w:rsid w:val="00AE5EB6"/>
    <w:rsid w:val="00AF02E5"/>
    <w:rsid w:val="00AF195B"/>
    <w:rsid w:val="00AF228E"/>
    <w:rsid w:val="00AF4CE5"/>
    <w:rsid w:val="00AF58F6"/>
    <w:rsid w:val="00B016A8"/>
    <w:rsid w:val="00B03914"/>
    <w:rsid w:val="00B05601"/>
    <w:rsid w:val="00B12AAE"/>
    <w:rsid w:val="00B130D3"/>
    <w:rsid w:val="00B1461F"/>
    <w:rsid w:val="00B146FD"/>
    <w:rsid w:val="00B14819"/>
    <w:rsid w:val="00B14A52"/>
    <w:rsid w:val="00B14C01"/>
    <w:rsid w:val="00B15C6B"/>
    <w:rsid w:val="00B15E2F"/>
    <w:rsid w:val="00B17AA9"/>
    <w:rsid w:val="00B21A23"/>
    <w:rsid w:val="00B21E13"/>
    <w:rsid w:val="00B22A28"/>
    <w:rsid w:val="00B24839"/>
    <w:rsid w:val="00B2626B"/>
    <w:rsid w:val="00B30294"/>
    <w:rsid w:val="00B34619"/>
    <w:rsid w:val="00B3727B"/>
    <w:rsid w:val="00B401D6"/>
    <w:rsid w:val="00B404F6"/>
    <w:rsid w:val="00B44713"/>
    <w:rsid w:val="00B457B4"/>
    <w:rsid w:val="00B46C4B"/>
    <w:rsid w:val="00B508FD"/>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5EC2"/>
    <w:rsid w:val="00B76187"/>
    <w:rsid w:val="00B77F46"/>
    <w:rsid w:val="00B82586"/>
    <w:rsid w:val="00B829A3"/>
    <w:rsid w:val="00B82A15"/>
    <w:rsid w:val="00B83513"/>
    <w:rsid w:val="00B86DB1"/>
    <w:rsid w:val="00B87869"/>
    <w:rsid w:val="00B87A29"/>
    <w:rsid w:val="00B87DBA"/>
    <w:rsid w:val="00B87E78"/>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60A6"/>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04E64"/>
    <w:rsid w:val="00C05C49"/>
    <w:rsid w:val="00C07E33"/>
    <w:rsid w:val="00C100C3"/>
    <w:rsid w:val="00C134A8"/>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57B83"/>
    <w:rsid w:val="00C57F59"/>
    <w:rsid w:val="00C60003"/>
    <w:rsid w:val="00C606C3"/>
    <w:rsid w:val="00C61146"/>
    <w:rsid w:val="00C619D3"/>
    <w:rsid w:val="00C620F4"/>
    <w:rsid w:val="00C63FAD"/>
    <w:rsid w:val="00C6409D"/>
    <w:rsid w:val="00C64575"/>
    <w:rsid w:val="00C7173F"/>
    <w:rsid w:val="00C72848"/>
    <w:rsid w:val="00C7736C"/>
    <w:rsid w:val="00C8080C"/>
    <w:rsid w:val="00C81387"/>
    <w:rsid w:val="00C81EA1"/>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143B"/>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500"/>
    <w:rsid w:val="00D716CF"/>
    <w:rsid w:val="00D7602E"/>
    <w:rsid w:val="00D8054C"/>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A0D"/>
    <w:rsid w:val="00DB5CA6"/>
    <w:rsid w:val="00DB6780"/>
    <w:rsid w:val="00DB6EF5"/>
    <w:rsid w:val="00DC0163"/>
    <w:rsid w:val="00DC1A02"/>
    <w:rsid w:val="00DC29AC"/>
    <w:rsid w:val="00DC2A58"/>
    <w:rsid w:val="00DC2C32"/>
    <w:rsid w:val="00DC3089"/>
    <w:rsid w:val="00DC3984"/>
    <w:rsid w:val="00DC4420"/>
    <w:rsid w:val="00DD0802"/>
    <w:rsid w:val="00DD1465"/>
    <w:rsid w:val="00DD2E11"/>
    <w:rsid w:val="00DD34D8"/>
    <w:rsid w:val="00DD40CD"/>
    <w:rsid w:val="00DD6BB5"/>
    <w:rsid w:val="00DD77AB"/>
    <w:rsid w:val="00DE03AF"/>
    <w:rsid w:val="00DE05BA"/>
    <w:rsid w:val="00DE121C"/>
    <w:rsid w:val="00DE2941"/>
    <w:rsid w:val="00DE34A9"/>
    <w:rsid w:val="00DE366A"/>
    <w:rsid w:val="00DE4387"/>
    <w:rsid w:val="00DE498F"/>
    <w:rsid w:val="00DE6633"/>
    <w:rsid w:val="00DE6A6E"/>
    <w:rsid w:val="00DE7516"/>
    <w:rsid w:val="00DF1875"/>
    <w:rsid w:val="00DF2D3C"/>
    <w:rsid w:val="00DF3293"/>
    <w:rsid w:val="00DF4B6C"/>
    <w:rsid w:val="00DF6FF2"/>
    <w:rsid w:val="00DF75F8"/>
    <w:rsid w:val="00DF7A3A"/>
    <w:rsid w:val="00E00A0F"/>
    <w:rsid w:val="00E00A63"/>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01E8"/>
    <w:rsid w:val="00E450A4"/>
    <w:rsid w:val="00E46C58"/>
    <w:rsid w:val="00E47E5C"/>
    <w:rsid w:val="00E506BE"/>
    <w:rsid w:val="00E50704"/>
    <w:rsid w:val="00E509D1"/>
    <w:rsid w:val="00E548AC"/>
    <w:rsid w:val="00E549D8"/>
    <w:rsid w:val="00E55547"/>
    <w:rsid w:val="00E56D74"/>
    <w:rsid w:val="00E6092E"/>
    <w:rsid w:val="00E61AFF"/>
    <w:rsid w:val="00E62FE8"/>
    <w:rsid w:val="00E6302B"/>
    <w:rsid w:val="00E631C5"/>
    <w:rsid w:val="00E6452F"/>
    <w:rsid w:val="00E64F45"/>
    <w:rsid w:val="00E65DD7"/>
    <w:rsid w:val="00E6742D"/>
    <w:rsid w:val="00E71CB0"/>
    <w:rsid w:val="00E73FB9"/>
    <w:rsid w:val="00E750D0"/>
    <w:rsid w:val="00E7629A"/>
    <w:rsid w:val="00E77C3D"/>
    <w:rsid w:val="00E81547"/>
    <w:rsid w:val="00E8240E"/>
    <w:rsid w:val="00E8441E"/>
    <w:rsid w:val="00E85922"/>
    <w:rsid w:val="00E87062"/>
    <w:rsid w:val="00E90971"/>
    <w:rsid w:val="00E90991"/>
    <w:rsid w:val="00E909F0"/>
    <w:rsid w:val="00E90D47"/>
    <w:rsid w:val="00E91542"/>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10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294D"/>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25D5"/>
    <w:rsid w:val="00F13691"/>
    <w:rsid w:val="00F13FB1"/>
    <w:rsid w:val="00F14629"/>
    <w:rsid w:val="00F15588"/>
    <w:rsid w:val="00F16CCA"/>
    <w:rsid w:val="00F1747D"/>
    <w:rsid w:val="00F2005D"/>
    <w:rsid w:val="00F20363"/>
    <w:rsid w:val="00F21961"/>
    <w:rsid w:val="00F220A7"/>
    <w:rsid w:val="00F22350"/>
    <w:rsid w:val="00F276DB"/>
    <w:rsid w:val="00F27999"/>
    <w:rsid w:val="00F27A98"/>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4F13"/>
    <w:rsid w:val="00F5524B"/>
    <w:rsid w:val="00F60538"/>
    <w:rsid w:val="00F60FDF"/>
    <w:rsid w:val="00F6184C"/>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26B0"/>
    <w:rsid w:val="00F93E2A"/>
    <w:rsid w:val="00F95410"/>
    <w:rsid w:val="00F97C5B"/>
    <w:rsid w:val="00FA1D67"/>
    <w:rsid w:val="00FA2EAC"/>
    <w:rsid w:val="00FA3D50"/>
    <w:rsid w:val="00FA6E25"/>
    <w:rsid w:val="00FA7F45"/>
    <w:rsid w:val="00FB715C"/>
    <w:rsid w:val="00FB75B9"/>
    <w:rsid w:val="00FB7FBD"/>
    <w:rsid w:val="00FC0C23"/>
    <w:rsid w:val="00FC1A7B"/>
    <w:rsid w:val="00FC374A"/>
    <w:rsid w:val="00FC51C5"/>
    <w:rsid w:val="00FC74C8"/>
    <w:rsid w:val="00FC7B47"/>
    <w:rsid w:val="00FD035C"/>
    <w:rsid w:val="00FD039E"/>
    <w:rsid w:val="00FD1A35"/>
    <w:rsid w:val="00FD2EA4"/>
    <w:rsid w:val="00FD36C5"/>
    <w:rsid w:val="00FD5ECD"/>
    <w:rsid w:val="00FD5EE1"/>
    <w:rsid w:val="00FD6310"/>
    <w:rsid w:val="00FD6321"/>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Kirsty McMahon</cp:lastModifiedBy>
  <cp:revision>2</cp:revision>
  <cp:lastPrinted>2019-08-27T05:42:00Z</cp:lastPrinted>
  <dcterms:created xsi:type="dcterms:W3CDTF">2023-06-18T16:05:00Z</dcterms:created>
  <dcterms:modified xsi:type="dcterms:W3CDTF">2023-06-18T16:05:00Z</dcterms:modified>
</cp:coreProperties>
</file>