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4C62FA" w:rsidRDefault="00500836" w:rsidP="00500836">
      <w:pPr>
        <w:pStyle w:val="ListParagraph"/>
        <w:numPr>
          <w:ilvl w:val="0"/>
          <w:numId w:val="22"/>
        </w:numPr>
        <w:ind w:left="426"/>
        <w:jc w:val="both"/>
        <w:rPr>
          <w:rFonts w:ascii="Avenir Next" w:hAnsi="Avenir Next" w:cs="Arial"/>
          <w:sz w:val="22"/>
          <w:szCs w:val="22"/>
          <w:highlight w:val="yellow"/>
          <w:lang w:val="en-GB"/>
        </w:rPr>
      </w:pPr>
      <w:r w:rsidRPr="004C62FA">
        <w:rPr>
          <w:rFonts w:ascii="Avenir Next" w:hAnsi="Avenir Next" w:cs="Arial"/>
          <w:sz w:val="22"/>
          <w:szCs w:val="22"/>
          <w:highlight w:val="yellow"/>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764518" w:rsidRDefault="00D03AE2" w:rsidP="00D03AE2">
      <w:pPr>
        <w:pStyle w:val="ListParagraph"/>
        <w:numPr>
          <w:ilvl w:val="0"/>
          <w:numId w:val="23"/>
        </w:numPr>
        <w:ind w:left="426"/>
        <w:jc w:val="both"/>
        <w:rPr>
          <w:rFonts w:ascii="Avenir Next" w:hAnsi="Avenir Next" w:cs="Arial"/>
          <w:sz w:val="22"/>
          <w:szCs w:val="22"/>
          <w:highlight w:val="yellow"/>
        </w:rPr>
      </w:pPr>
      <w:r w:rsidRPr="00764518">
        <w:rPr>
          <w:rFonts w:ascii="Avenir Next" w:hAnsi="Avenir Next" w:cs="Arial"/>
          <w:sz w:val="22"/>
          <w:szCs w:val="22"/>
          <w:highlight w:val="yellow"/>
        </w:rPr>
        <w:t>T</w:t>
      </w:r>
      <w:r w:rsidR="00582326" w:rsidRPr="00764518">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C41D2" w:rsidRDefault="00771D67" w:rsidP="00992661">
      <w:pPr>
        <w:pStyle w:val="ListParagraph"/>
        <w:numPr>
          <w:ilvl w:val="0"/>
          <w:numId w:val="24"/>
        </w:numPr>
        <w:ind w:left="426"/>
        <w:rPr>
          <w:rFonts w:ascii="Avenir Next" w:hAnsi="Avenir Next" w:cs="Arial"/>
          <w:sz w:val="22"/>
          <w:szCs w:val="22"/>
          <w:highlight w:val="yellow"/>
        </w:rPr>
      </w:pPr>
      <w:r w:rsidRPr="009C41D2">
        <w:rPr>
          <w:rFonts w:ascii="Avenir Next" w:hAnsi="Avenir Next" w:cs="Arial"/>
          <w:sz w:val="22"/>
          <w:szCs w:val="22"/>
          <w:highlight w:val="yellow"/>
        </w:rPr>
        <w:t xml:space="preserve">The CCAA is available to companies with debts </w:t>
      </w:r>
      <w:r w:rsidR="00992661" w:rsidRPr="009C41D2">
        <w:rPr>
          <w:rFonts w:ascii="Avenir Next" w:hAnsi="Avenir Next" w:cs="Arial"/>
          <w:sz w:val="22"/>
          <w:szCs w:val="22"/>
          <w:highlight w:val="yellow"/>
        </w:rPr>
        <w:t xml:space="preserve">of </w:t>
      </w:r>
      <w:r w:rsidRPr="009C41D2">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2E2CA6" w:rsidRDefault="00B4609D" w:rsidP="00B4609D">
      <w:pPr>
        <w:pStyle w:val="ListParagraph"/>
        <w:numPr>
          <w:ilvl w:val="0"/>
          <w:numId w:val="25"/>
        </w:numPr>
        <w:ind w:left="426"/>
        <w:jc w:val="both"/>
        <w:rPr>
          <w:rFonts w:ascii="Avenir Next" w:hAnsi="Avenir Next" w:cs="Arial"/>
          <w:sz w:val="22"/>
          <w:szCs w:val="22"/>
          <w:highlight w:val="yellow"/>
        </w:rPr>
      </w:pPr>
      <w:r w:rsidRPr="002E2CA6">
        <w:rPr>
          <w:rFonts w:ascii="Avenir Next" w:hAnsi="Avenir Next" w:cs="Arial"/>
          <w:sz w:val="22"/>
          <w:szCs w:val="22"/>
          <w:highlight w:val="yellow"/>
        </w:rPr>
        <w:t>all of the above statements</w:t>
      </w:r>
      <w:r w:rsidR="00D40715" w:rsidRPr="002E2CA6">
        <w:rPr>
          <w:rFonts w:ascii="Avenir Next" w:hAnsi="Avenir Next" w:cs="Arial"/>
          <w:sz w:val="22"/>
          <w:szCs w:val="22"/>
          <w:highlight w:val="yellow"/>
        </w:rPr>
        <w:t xml:space="preserve"> are correct</w:t>
      </w:r>
      <w:r w:rsidRPr="002E2CA6">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8E14E5"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8E14E5">
        <w:rPr>
          <w:rFonts w:ascii="Avenir Next" w:hAnsi="Avenir Next" w:cs="Arial"/>
          <w:sz w:val="22"/>
          <w:szCs w:val="22"/>
          <w:highlight w:val="yellow"/>
          <w:lang w:val="en-GB"/>
        </w:rPr>
        <w:t>A</w:t>
      </w:r>
      <w:r w:rsidR="00012B29" w:rsidRPr="008E14E5">
        <w:rPr>
          <w:rFonts w:ascii="Avenir Next" w:hAnsi="Avenir Next" w:cs="Arial"/>
          <w:sz w:val="22"/>
          <w:szCs w:val="22"/>
          <w:highlight w:val="yellow"/>
          <w:lang w:val="en-GB"/>
        </w:rPr>
        <w:t xml:space="preserve"> person whose liabilities to creditors provable as claims under the BIA amount to at least CAD 10,000</w:t>
      </w:r>
      <w:r w:rsidRPr="008E14E5">
        <w:rPr>
          <w:rFonts w:ascii="Avenir Next" w:hAnsi="Avenir Next" w:cs="Arial"/>
          <w:sz w:val="22"/>
          <w:szCs w:val="22"/>
          <w:highlight w:val="yellow"/>
          <w:lang w:val="en-GB"/>
        </w:rPr>
        <w:t>.</w:t>
      </w:r>
      <w:r w:rsidR="00012B29" w:rsidRPr="008E14E5">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3E1F2433" w:rsidR="00351EF7" w:rsidRDefault="00351EF7" w:rsidP="00351EF7">
      <w:pPr>
        <w:pStyle w:val="ListParagraph"/>
        <w:numPr>
          <w:ilvl w:val="0"/>
          <w:numId w:val="27"/>
        </w:numPr>
        <w:ind w:left="426"/>
        <w:jc w:val="both"/>
        <w:rPr>
          <w:rFonts w:ascii="Avenir Next" w:hAnsi="Avenir Next" w:cs="Arial"/>
          <w:sz w:val="22"/>
          <w:szCs w:val="22"/>
          <w:highlight w:val="yellow"/>
          <w:lang w:val="en-GB"/>
        </w:rPr>
      </w:pPr>
      <w:r w:rsidRPr="00210B18">
        <w:rPr>
          <w:rFonts w:ascii="Avenir Next" w:hAnsi="Avenir Next" w:cs="Arial"/>
          <w:sz w:val="22"/>
          <w:szCs w:val="22"/>
          <w:highlight w:val="yellow"/>
          <w:lang w:val="en-GB"/>
        </w:rPr>
        <w:t>continue to have a fiduciary duty to act honestly and in good faith with a view to the best interests of the company.</w:t>
      </w:r>
    </w:p>
    <w:p w14:paraId="4BBC8062" w14:textId="77777777" w:rsidR="00210B18" w:rsidRPr="00210B18" w:rsidRDefault="00210B18" w:rsidP="00210B18">
      <w:pPr>
        <w:pStyle w:val="ListParagraph"/>
        <w:ind w:left="426"/>
        <w:jc w:val="both"/>
        <w:rPr>
          <w:rFonts w:ascii="Avenir Next" w:hAnsi="Avenir Next" w:cs="Arial"/>
          <w:sz w:val="22"/>
          <w:szCs w:val="22"/>
          <w:highlight w:val="yellow"/>
          <w:lang w:val="en-GB"/>
        </w:rPr>
      </w:pP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071C47B" w:rsidR="00F47A63" w:rsidRDefault="00F47A63" w:rsidP="00F47A63">
      <w:pPr>
        <w:jc w:val="both"/>
        <w:rPr>
          <w:rFonts w:ascii="Avenir Next" w:hAnsi="Avenir Next" w:cs="Arial"/>
          <w:sz w:val="22"/>
          <w:szCs w:val="22"/>
        </w:rPr>
      </w:pPr>
    </w:p>
    <w:p w14:paraId="578B8E5B" w14:textId="1FE113A6" w:rsidR="00246820" w:rsidRDefault="00246820" w:rsidP="00F47A63">
      <w:pPr>
        <w:jc w:val="both"/>
        <w:rPr>
          <w:rFonts w:ascii="Avenir Next" w:hAnsi="Avenir Next" w:cs="Arial"/>
          <w:sz w:val="22"/>
          <w:szCs w:val="22"/>
        </w:rPr>
      </w:pPr>
    </w:p>
    <w:p w14:paraId="18BB91F0" w14:textId="77777777" w:rsidR="00246820" w:rsidRPr="002F43FA" w:rsidRDefault="00246820"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46820"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246820">
        <w:rPr>
          <w:rFonts w:ascii="Avenir Next" w:hAnsi="Avenir Next" w:cs="Arial"/>
          <w:iCs/>
          <w:sz w:val="22"/>
          <w:szCs w:val="22"/>
          <w:highlight w:val="yellow"/>
          <w:lang w:val="en-GB"/>
        </w:rPr>
        <w:t>True</w:t>
      </w:r>
      <w:r w:rsidR="00F47A63" w:rsidRPr="00246820">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B73CF3"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B73CF3">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B73CF3"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B73CF3">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610C01"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610C01">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573629A8" w14:textId="630F168A" w:rsidR="00F47A63" w:rsidRPr="00BA7B67" w:rsidRDefault="00F47A63" w:rsidP="00BA7B67">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3EBAD2E7" w:rsidR="006F4E04" w:rsidRDefault="00F76776" w:rsidP="00F76776">
      <w:pPr>
        <w:pStyle w:val="ListParagraph"/>
        <w:numPr>
          <w:ilvl w:val="0"/>
          <w:numId w:val="31"/>
        </w:numPr>
        <w:jc w:val="both"/>
        <w:rPr>
          <w:rFonts w:ascii="Avenir Next" w:hAnsi="Avenir Next" w:cs="Arial"/>
          <w:color w:val="808080" w:themeColor="background1" w:themeShade="80"/>
          <w:sz w:val="22"/>
          <w:szCs w:val="22"/>
          <w:lang w:val="en-GB"/>
        </w:rPr>
      </w:pPr>
      <w:r w:rsidRPr="00F76776">
        <w:rPr>
          <w:rFonts w:ascii="Avenir Next" w:hAnsi="Avenir Next" w:cs="Arial"/>
          <w:color w:val="808080" w:themeColor="background1" w:themeShade="80"/>
          <w:sz w:val="22"/>
          <w:szCs w:val="22"/>
          <w:lang w:val="en-GB"/>
        </w:rPr>
        <w:t xml:space="preserve">It provides a legal framework for persons (whose financial condition is plagued with insolvency) </w:t>
      </w:r>
      <w:r>
        <w:rPr>
          <w:rFonts w:ascii="Avenir Next" w:hAnsi="Avenir Next" w:cs="Arial"/>
          <w:color w:val="808080" w:themeColor="background1" w:themeShade="80"/>
          <w:sz w:val="22"/>
          <w:szCs w:val="22"/>
          <w:lang w:val="en-GB"/>
        </w:rPr>
        <w:t>to be financially rehabilitated.</w:t>
      </w:r>
    </w:p>
    <w:p w14:paraId="2039C50E" w14:textId="77777777" w:rsidR="009E3C28" w:rsidRDefault="009E3C28" w:rsidP="009E3C28">
      <w:pPr>
        <w:pStyle w:val="ListParagraph"/>
        <w:ind w:left="1080"/>
        <w:jc w:val="both"/>
        <w:rPr>
          <w:rFonts w:ascii="Avenir Next" w:hAnsi="Avenir Next" w:cs="Arial"/>
          <w:color w:val="808080" w:themeColor="background1" w:themeShade="80"/>
          <w:sz w:val="22"/>
          <w:szCs w:val="22"/>
          <w:lang w:val="en-GB"/>
        </w:rPr>
      </w:pPr>
    </w:p>
    <w:p w14:paraId="77285459" w14:textId="63497B75" w:rsidR="00F76776" w:rsidRDefault="00F76776" w:rsidP="00F7677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provides a legal framework for instituting collective proceedings in which the secured creditors of an adjudged bankrupt can benefit from a structured and equitable distribution of the bankrupt person’s assets albeit in proportion to the size of their claims (</w:t>
      </w:r>
      <w:proofErr w:type="spellStart"/>
      <w:r w:rsidRPr="00F76776">
        <w:rPr>
          <w:rFonts w:ascii="Avenir Next" w:hAnsi="Avenir Next" w:cs="Arial"/>
          <w:i/>
          <w:iCs/>
          <w:color w:val="808080" w:themeColor="background1" w:themeShade="80"/>
          <w:sz w:val="22"/>
          <w:szCs w:val="22"/>
          <w:lang w:val="en-GB"/>
        </w:rPr>
        <w:t>pari</w:t>
      </w:r>
      <w:proofErr w:type="spellEnd"/>
      <w:r w:rsidRPr="00F76776">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basis).</w:t>
      </w:r>
    </w:p>
    <w:p w14:paraId="15121B63" w14:textId="77777777" w:rsidR="009E3C28" w:rsidRPr="009E3C28" w:rsidRDefault="009E3C28" w:rsidP="009E3C28">
      <w:pPr>
        <w:jc w:val="both"/>
        <w:rPr>
          <w:rFonts w:ascii="Avenir Next" w:hAnsi="Avenir Next" w:cs="Arial"/>
          <w:color w:val="808080" w:themeColor="background1" w:themeShade="80"/>
          <w:sz w:val="22"/>
          <w:szCs w:val="22"/>
          <w:lang w:val="en-GB"/>
        </w:rPr>
      </w:pPr>
    </w:p>
    <w:p w14:paraId="35CB9973" w14:textId="1F32B2A4" w:rsidR="00F76776" w:rsidRPr="00F76776" w:rsidRDefault="00F76776" w:rsidP="00F7677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provides a mechanism</w:t>
      </w:r>
      <w:r w:rsidR="001B6B61">
        <w:rPr>
          <w:rFonts w:ascii="Avenir Next" w:hAnsi="Avenir Next" w:cs="Arial"/>
          <w:color w:val="808080" w:themeColor="background1" w:themeShade="80"/>
          <w:sz w:val="22"/>
          <w:szCs w:val="22"/>
          <w:lang w:val="en-GB"/>
        </w:rPr>
        <w:t xml:space="preserve"> for recovery of a bankrupt’s assets by annulment of disposals that are tainted with under valuing, preferential </w:t>
      </w:r>
      <w:proofErr w:type="gramStart"/>
      <w:r w:rsidR="001B6B61">
        <w:rPr>
          <w:rFonts w:ascii="Avenir Next" w:hAnsi="Avenir Next" w:cs="Arial"/>
          <w:color w:val="808080" w:themeColor="background1" w:themeShade="80"/>
          <w:sz w:val="22"/>
          <w:szCs w:val="22"/>
          <w:lang w:val="en-GB"/>
        </w:rPr>
        <w:t>treatment</w:t>
      </w:r>
      <w:proofErr w:type="gramEnd"/>
      <w:r w:rsidR="001B6B61">
        <w:rPr>
          <w:rFonts w:ascii="Avenir Next" w:hAnsi="Avenir Next" w:cs="Arial"/>
          <w:color w:val="808080" w:themeColor="background1" w:themeShade="80"/>
          <w:sz w:val="22"/>
          <w:szCs w:val="22"/>
          <w:lang w:val="en-GB"/>
        </w:rPr>
        <w:t xml:space="preserve"> </w:t>
      </w:r>
      <w:r w:rsidR="008D2B32">
        <w:rPr>
          <w:rFonts w:ascii="Avenir Next" w:hAnsi="Avenir Next" w:cs="Arial"/>
          <w:color w:val="808080" w:themeColor="background1" w:themeShade="80"/>
          <w:sz w:val="22"/>
          <w:szCs w:val="22"/>
          <w:lang w:val="en-GB"/>
        </w:rPr>
        <w:t>or</w:t>
      </w:r>
      <w:r w:rsidR="001B6B61">
        <w:rPr>
          <w:rFonts w:ascii="Avenir Next" w:hAnsi="Avenir Next" w:cs="Arial"/>
          <w:color w:val="808080" w:themeColor="background1" w:themeShade="80"/>
          <w:sz w:val="22"/>
          <w:szCs w:val="22"/>
          <w:lang w:val="en-GB"/>
        </w:rPr>
        <w:t xml:space="preserve"> other fraudulent transactions</w:t>
      </w:r>
      <w:r w:rsidR="009E3C28">
        <w:rPr>
          <w:rFonts w:ascii="Avenir Next" w:hAnsi="Avenir Next" w:cs="Arial"/>
          <w:color w:val="808080" w:themeColor="background1" w:themeShade="80"/>
          <w:sz w:val="22"/>
          <w:szCs w:val="22"/>
          <w:lang w:val="en-GB"/>
        </w:rPr>
        <w:t xml:space="preserve"> so that the recovered assets may join the value pool </w:t>
      </w:r>
      <w:r w:rsidR="008D2B32">
        <w:rPr>
          <w:rFonts w:ascii="Avenir Next" w:hAnsi="Avenir Next" w:cs="Arial"/>
          <w:color w:val="808080" w:themeColor="background1" w:themeShade="80"/>
          <w:sz w:val="22"/>
          <w:szCs w:val="22"/>
          <w:lang w:val="en-GB"/>
        </w:rPr>
        <w:t xml:space="preserve">available </w:t>
      </w:r>
      <w:r w:rsidR="009E3C28">
        <w:rPr>
          <w:rFonts w:ascii="Avenir Next" w:hAnsi="Avenir Next" w:cs="Arial"/>
          <w:color w:val="808080" w:themeColor="background1" w:themeShade="80"/>
          <w:sz w:val="22"/>
          <w:szCs w:val="22"/>
          <w:lang w:val="en-GB"/>
        </w:rPr>
        <w:t xml:space="preserve">for the structured and equitable distribution amongst creditors (on a </w:t>
      </w:r>
      <w:proofErr w:type="spellStart"/>
      <w:r w:rsidR="009E3C28" w:rsidRPr="009E3C28">
        <w:rPr>
          <w:rFonts w:ascii="Avenir Next" w:hAnsi="Avenir Next" w:cs="Arial"/>
          <w:i/>
          <w:iCs/>
          <w:color w:val="808080" w:themeColor="background1" w:themeShade="80"/>
          <w:sz w:val="22"/>
          <w:szCs w:val="22"/>
          <w:lang w:val="en-GB"/>
        </w:rPr>
        <w:t>pari</w:t>
      </w:r>
      <w:proofErr w:type="spellEnd"/>
      <w:r w:rsidR="009E3C28" w:rsidRPr="009E3C28">
        <w:rPr>
          <w:rFonts w:ascii="Avenir Next" w:hAnsi="Avenir Next" w:cs="Arial"/>
          <w:i/>
          <w:iCs/>
          <w:color w:val="808080" w:themeColor="background1" w:themeShade="80"/>
          <w:sz w:val="22"/>
          <w:szCs w:val="22"/>
          <w:lang w:val="en-GB"/>
        </w:rPr>
        <w:t xml:space="preserve"> passu</w:t>
      </w:r>
      <w:r w:rsidR="009E3C28">
        <w:rPr>
          <w:rFonts w:ascii="Avenir Next" w:hAnsi="Avenir Next" w:cs="Arial"/>
          <w:color w:val="808080" w:themeColor="background1" w:themeShade="80"/>
          <w:sz w:val="22"/>
          <w:szCs w:val="22"/>
          <w:lang w:val="en-GB"/>
        </w:rPr>
        <w:t xml:space="preserve"> basis).</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51D5C998" w:rsidR="006F4E04" w:rsidRDefault="009E3C28" w:rsidP="009E3C28">
      <w:pPr>
        <w:pStyle w:val="ListParagraph"/>
        <w:numPr>
          <w:ilvl w:val="0"/>
          <w:numId w:val="32"/>
        </w:numPr>
        <w:jc w:val="both"/>
        <w:rPr>
          <w:rFonts w:ascii="Avenir Next" w:hAnsi="Avenir Next" w:cs="Arial"/>
          <w:color w:val="808080" w:themeColor="background1" w:themeShade="80"/>
          <w:sz w:val="22"/>
          <w:szCs w:val="22"/>
          <w:lang w:val="en-GB"/>
        </w:rPr>
      </w:pPr>
      <w:bookmarkStart w:id="0" w:name="_Hlk17709135"/>
      <w:r w:rsidRPr="009E3C28">
        <w:rPr>
          <w:rFonts w:ascii="Avenir Next" w:hAnsi="Avenir Next" w:cs="Arial"/>
          <w:color w:val="808080" w:themeColor="background1" w:themeShade="80"/>
          <w:sz w:val="22"/>
          <w:szCs w:val="22"/>
          <w:lang w:val="en-GB"/>
        </w:rPr>
        <w:t>Food, utensils and household furniture at the debtor’s permanent residence.</w:t>
      </w:r>
    </w:p>
    <w:p w14:paraId="11A3B1C0" w14:textId="1E84BAEB" w:rsidR="009E3C28" w:rsidRDefault="009E3C28" w:rsidP="009E3C2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Clothing apparel and other personal effects.</w:t>
      </w:r>
    </w:p>
    <w:p w14:paraId="47DCA86F" w14:textId="340FB83E" w:rsidR="009E3C28" w:rsidRPr="009E3C28" w:rsidRDefault="009E3C28" w:rsidP="009E3C2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Tools required for the debtor’s occupational work. </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25CFEC0A" w:rsidR="006F4E04" w:rsidRDefault="00B779A6" w:rsidP="00B779A6">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w:t>
      </w:r>
      <w:r w:rsidR="00475E4A">
        <w:rPr>
          <w:rFonts w:ascii="Avenir Next" w:hAnsi="Avenir Next" w:cs="Arial"/>
          <w:color w:val="808080" w:themeColor="background1" w:themeShade="80"/>
          <w:sz w:val="22"/>
          <w:szCs w:val="22"/>
          <w:lang w:val="en-GB"/>
        </w:rPr>
        <w:t xml:space="preserve"> (</w:t>
      </w:r>
      <w:proofErr w:type="spellStart"/>
      <w:r w:rsidR="001A1818">
        <w:rPr>
          <w:rFonts w:ascii="Avenir Next" w:hAnsi="Avenir Next" w:cs="Arial"/>
          <w:color w:val="808080" w:themeColor="background1" w:themeShade="80"/>
          <w:sz w:val="22"/>
          <w:szCs w:val="22"/>
          <w:lang w:val="en-GB"/>
        </w:rPr>
        <w:t>eg.</w:t>
      </w:r>
      <w:proofErr w:type="spellEnd"/>
      <w:r w:rsidR="001A1818">
        <w:rPr>
          <w:rFonts w:ascii="Avenir Next" w:hAnsi="Avenir Next" w:cs="Arial"/>
          <w:color w:val="808080" w:themeColor="background1" w:themeShade="80"/>
          <w:sz w:val="22"/>
          <w:szCs w:val="22"/>
          <w:lang w:val="en-GB"/>
        </w:rPr>
        <w:t xml:space="preserve"> </w:t>
      </w:r>
      <w:r w:rsidR="00475E4A">
        <w:rPr>
          <w:rFonts w:ascii="Avenir Next" w:hAnsi="Avenir Next" w:cs="Arial"/>
          <w:color w:val="808080" w:themeColor="background1" w:themeShade="80"/>
          <w:sz w:val="22"/>
          <w:szCs w:val="22"/>
          <w:lang w:val="en-GB"/>
        </w:rPr>
        <w:t>s.71 BIA)</w:t>
      </w:r>
    </w:p>
    <w:p w14:paraId="23ED505B" w14:textId="71CBBE51" w:rsidR="00B779A6" w:rsidRDefault="00B779A6" w:rsidP="00B779A6">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w:t>
      </w:r>
      <w:r w:rsidR="00475E4A">
        <w:rPr>
          <w:rFonts w:ascii="Avenir Next" w:hAnsi="Avenir Next" w:cs="Arial"/>
          <w:color w:val="808080" w:themeColor="background1" w:themeShade="80"/>
          <w:sz w:val="22"/>
          <w:szCs w:val="22"/>
          <w:lang w:val="en-GB"/>
        </w:rPr>
        <w:t xml:space="preserve"> (</w:t>
      </w:r>
      <w:proofErr w:type="spellStart"/>
      <w:r w:rsidR="001A1818">
        <w:rPr>
          <w:rFonts w:ascii="Avenir Next" w:hAnsi="Avenir Next" w:cs="Arial"/>
          <w:color w:val="808080" w:themeColor="background1" w:themeShade="80"/>
          <w:sz w:val="22"/>
          <w:szCs w:val="22"/>
          <w:lang w:val="en-GB"/>
        </w:rPr>
        <w:t>eg.</w:t>
      </w:r>
      <w:proofErr w:type="spellEnd"/>
      <w:r w:rsidR="001A1818">
        <w:rPr>
          <w:rFonts w:ascii="Avenir Next" w:hAnsi="Avenir Next" w:cs="Arial"/>
          <w:color w:val="808080" w:themeColor="background1" w:themeShade="80"/>
          <w:sz w:val="22"/>
          <w:szCs w:val="22"/>
          <w:lang w:val="en-GB"/>
        </w:rPr>
        <w:t xml:space="preserve"> </w:t>
      </w:r>
      <w:r w:rsidR="00475E4A">
        <w:rPr>
          <w:rFonts w:ascii="Avenir Next" w:hAnsi="Avenir Next" w:cs="Arial"/>
          <w:color w:val="808080" w:themeColor="background1" w:themeShade="80"/>
          <w:sz w:val="22"/>
          <w:szCs w:val="22"/>
          <w:lang w:val="en-GB"/>
        </w:rPr>
        <w:t xml:space="preserve">s.243 BIA) </w:t>
      </w:r>
    </w:p>
    <w:p w14:paraId="4D25D600" w14:textId="3FF38290" w:rsidR="00B779A6" w:rsidRPr="00B779A6" w:rsidRDefault="00B779A6" w:rsidP="00B779A6">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w:t>
      </w:r>
      <w:r w:rsidR="001A1818">
        <w:rPr>
          <w:rFonts w:ascii="Avenir Next" w:hAnsi="Avenir Next" w:cs="Arial"/>
          <w:color w:val="808080" w:themeColor="background1" w:themeShade="80"/>
          <w:sz w:val="22"/>
          <w:szCs w:val="22"/>
          <w:lang w:val="en-GB"/>
        </w:rPr>
        <w:t xml:space="preserve"> </w:t>
      </w:r>
      <w:r w:rsidR="009E2AAC">
        <w:rPr>
          <w:rFonts w:ascii="Avenir Next" w:hAnsi="Avenir Next" w:cs="Arial"/>
          <w:color w:val="808080" w:themeColor="background1" w:themeShade="80"/>
          <w:sz w:val="22"/>
          <w:szCs w:val="22"/>
          <w:lang w:val="en-GB"/>
        </w:rPr>
        <w:t>(</w:t>
      </w:r>
      <w:proofErr w:type="spellStart"/>
      <w:r w:rsidR="009E2AAC">
        <w:rPr>
          <w:rFonts w:ascii="Avenir Next" w:hAnsi="Avenir Next" w:cs="Arial"/>
          <w:color w:val="808080" w:themeColor="background1" w:themeShade="80"/>
          <w:sz w:val="22"/>
          <w:szCs w:val="22"/>
          <w:lang w:val="en-GB"/>
        </w:rPr>
        <w:t>eg.</w:t>
      </w:r>
      <w:proofErr w:type="spellEnd"/>
      <w:r w:rsidR="009E2AAC">
        <w:rPr>
          <w:rFonts w:ascii="Avenir Next" w:hAnsi="Avenir Next" w:cs="Arial"/>
          <w:color w:val="808080" w:themeColor="background1" w:themeShade="80"/>
          <w:sz w:val="22"/>
          <w:szCs w:val="22"/>
          <w:lang w:val="en-GB"/>
        </w:rPr>
        <w:t xml:space="preserve"> S. 130 WURA)</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39B29E06" w:rsidR="006F4E04" w:rsidRPr="002D2DAC" w:rsidRDefault="00B779A6"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widely couched to encompass (over and above an individual) a partnership, an unincorporated business, a body corporate, a cooperative society or organisation and their legal representatives or anyone taking over their legal interest by operation of law.</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46DAF46F" w14:textId="77777777" w:rsidR="002B7AF8" w:rsidRDefault="002B7AF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some marked differences between a private receiver and a court appointed receiver some of which are outlined below. </w:t>
      </w:r>
    </w:p>
    <w:p w14:paraId="28952490" w14:textId="77777777" w:rsidR="002B7AF8" w:rsidRDefault="002B7AF8" w:rsidP="00D67759">
      <w:pPr>
        <w:jc w:val="both"/>
        <w:rPr>
          <w:rFonts w:ascii="Avenir Next" w:hAnsi="Avenir Next" w:cs="Arial"/>
          <w:color w:val="808080" w:themeColor="background1" w:themeShade="80"/>
          <w:sz w:val="22"/>
          <w:szCs w:val="22"/>
          <w:lang w:val="en-GB"/>
        </w:rPr>
      </w:pPr>
    </w:p>
    <w:p w14:paraId="7278E477" w14:textId="77777777" w:rsidR="00394988" w:rsidRDefault="002B7AF8" w:rsidP="00D67759">
      <w:pPr>
        <w:jc w:val="both"/>
        <w:rPr>
          <w:rFonts w:ascii="Avenir Next" w:hAnsi="Avenir Next" w:cs="Arial"/>
          <w:color w:val="808080" w:themeColor="background1" w:themeShade="80"/>
          <w:sz w:val="22"/>
          <w:szCs w:val="22"/>
          <w:lang w:val="en-GB"/>
        </w:rPr>
      </w:pPr>
      <w:r w:rsidRPr="00394988">
        <w:rPr>
          <w:rFonts w:ascii="Avenir Next" w:hAnsi="Avenir Next" w:cs="Arial"/>
          <w:b/>
          <w:bCs/>
          <w:color w:val="808080" w:themeColor="background1" w:themeShade="80"/>
          <w:sz w:val="22"/>
          <w:szCs w:val="22"/>
          <w:lang w:val="en-GB"/>
        </w:rPr>
        <w:t>In terms of appointment</w:t>
      </w:r>
      <w:r>
        <w:rPr>
          <w:rFonts w:ascii="Avenir Next" w:hAnsi="Avenir Next" w:cs="Arial"/>
          <w:color w:val="808080" w:themeColor="background1" w:themeShade="80"/>
          <w:sz w:val="22"/>
          <w:szCs w:val="22"/>
          <w:lang w:val="en-GB"/>
        </w:rPr>
        <w:t xml:space="preserve">, a private receiver is appointed by a secured creditor pursuant to contractual powers </w:t>
      </w:r>
      <w:r w:rsidR="007E0B36">
        <w:rPr>
          <w:rFonts w:ascii="Avenir Next" w:hAnsi="Avenir Next" w:cs="Arial"/>
          <w:color w:val="808080" w:themeColor="background1" w:themeShade="80"/>
          <w:sz w:val="22"/>
          <w:szCs w:val="22"/>
          <w:lang w:val="en-GB"/>
        </w:rPr>
        <w:t>embodied</w:t>
      </w:r>
      <w:r>
        <w:rPr>
          <w:rFonts w:ascii="Avenir Next" w:hAnsi="Avenir Next" w:cs="Arial"/>
          <w:color w:val="808080" w:themeColor="background1" w:themeShade="80"/>
          <w:sz w:val="22"/>
          <w:szCs w:val="22"/>
          <w:lang w:val="en-GB"/>
        </w:rPr>
        <w:t xml:space="preserve"> in an instrument such as a debenture or mortgage. Such appointment takes place outside Court with no requirement for preceding litigation. </w:t>
      </w:r>
    </w:p>
    <w:p w14:paraId="42CF7FDE" w14:textId="77777777" w:rsidR="00394988" w:rsidRDefault="00394988" w:rsidP="00D67759">
      <w:pPr>
        <w:jc w:val="both"/>
        <w:rPr>
          <w:rFonts w:ascii="Avenir Next" w:hAnsi="Avenir Next" w:cs="Arial"/>
          <w:color w:val="808080" w:themeColor="background1" w:themeShade="80"/>
          <w:sz w:val="22"/>
          <w:szCs w:val="22"/>
          <w:lang w:val="en-GB"/>
        </w:rPr>
      </w:pPr>
    </w:p>
    <w:p w14:paraId="5189858A" w14:textId="252C8801" w:rsidR="00F47A63" w:rsidRDefault="007E0B36"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contrast, </w:t>
      </w:r>
      <w:r w:rsidR="00E142BF">
        <w:rPr>
          <w:rFonts w:ascii="Avenir Next" w:hAnsi="Avenir Next" w:cs="Arial"/>
          <w:color w:val="808080" w:themeColor="background1" w:themeShade="80"/>
          <w:sz w:val="22"/>
          <w:szCs w:val="22"/>
          <w:lang w:val="en-GB"/>
        </w:rPr>
        <w:t xml:space="preserve">a </w:t>
      </w:r>
      <w:r w:rsidR="002B7AF8">
        <w:rPr>
          <w:rFonts w:ascii="Avenir Next" w:hAnsi="Avenir Next" w:cs="Arial"/>
          <w:color w:val="808080" w:themeColor="background1" w:themeShade="80"/>
          <w:sz w:val="22"/>
          <w:szCs w:val="22"/>
          <w:lang w:val="en-GB"/>
        </w:rPr>
        <w:t xml:space="preserve">Court appointed receiver </w:t>
      </w:r>
      <w:r w:rsidR="00E142BF">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appointed by the Court pursuant to</w:t>
      </w:r>
      <w:r w:rsidR="009236E2">
        <w:rPr>
          <w:rFonts w:ascii="Avenir Next" w:hAnsi="Avenir Next" w:cs="Arial"/>
          <w:color w:val="808080" w:themeColor="background1" w:themeShade="80"/>
          <w:sz w:val="22"/>
          <w:szCs w:val="22"/>
          <w:lang w:val="en-GB"/>
        </w:rPr>
        <w:t xml:space="preserve"> statutory</w:t>
      </w:r>
      <w:r>
        <w:rPr>
          <w:rFonts w:ascii="Avenir Next" w:hAnsi="Avenir Next" w:cs="Arial"/>
          <w:color w:val="808080" w:themeColor="background1" w:themeShade="80"/>
          <w:sz w:val="22"/>
          <w:szCs w:val="22"/>
          <w:lang w:val="en-GB"/>
        </w:rPr>
        <w:t xml:space="preserve"> powers vested in the Court</w:t>
      </w:r>
      <w:r w:rsidR="0075462A">
        <w:rPr>
          <w:rFonts w:ascii="Avenir Next" w:hAnsi="Avenir Next" w:cs="Arial"/>
          <w:color w:val="808080" w:themeColor="background1" w:themeShade="80"/>
          <w:sz w:val="22"/>
          <w:szCs w:val="22"/>
          <w:lang w:val="en-GB"/>
        </w:rPr>
        <w:t xml:space="preserve"> (</w:t>
      </w:r>
      <w:proofErr w:type="gramStart"/>
      <w:r w:rsidR="0075462A">
        <w:rPr>
          <w:rFonts w:ascii="Avenir Next" w:hAnsi="Avenir Next" w:cs="Arial"/>
          <w:color w:val="808080" w:themeColor="background1" w:themeShade="80"/>
          <w:sz w:val="22"/>
          <w:szCs w:val="22"/>
          <w:lang w:val="en-GB"/>
        </w:rPr>
        <w:t>e.g.</w:t>
      </w:r>
      <w:proofErr w:type="gramEnd"/>
      <w:r w:rsidR="0025289F">
        <w:rPr>
          <w:rFonts w:ascii="Avenir Next" w:hAnsi="Avenir Next" w:cs="Arial"/>
          <w:color w:val="808080" w:themeColor="background1" w:themeShade="80"/>
          <w:sz w:val="22"/>
          <w:szCs w:val="22"/>
          <w:lang w:val="en-GB"/>
        </w:rPr>
        <w:t xml:space="preserve"> s.46(1), 47(1) or</w:t>
      </w:r>
      <w:r w:rsidR="0075462A">
        <w:rPr>
          <w:rFonts w:ascii="Avenir Next" w:hAnsi="Avenir Next" w:cs="Arial"/>
          <w:color w:val="808080" w:themeColor="background1" w:themeShade="80"/>
          <w:sz w:val="22"/>
          <w:szCs w:val="22"/>
          <w:lang w:val="en-GB"/>
        </w:rPr>
        <w:t xml:space="preserve"> s.243 of the BIA)</w:t>
      </w:r>
      <w:r w:rsidR="009236E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exercisable after instituting a Court case.</w:t>
      </w:r>
    </w:p>
    <w:p w14:paraId="79EAFD1C" w14:textId="77777777" w:rsidR="00E142BF" w:rsidRDefault="00E142BF" w:rsidP="00D67759">
      <w:pPr>
        <w:jc w:val="both"/>
        <w:rPr>
          <w:rFonts w:ascii="Avenir Next" w:hAnsi="Avenir Next" w:cs="Arial"/>
          <w:color w:val="808080" w:themeColor="background1" w:themeShade="80"/>
          <w:sz w:val="22"/>
          <w:szCs w:val="22"/>
          <w:lang w:val="en-GB"/>
        </w:rPr>
      </w:pPr>
    </w:p>
    <w:p w14:paraId="3C49AFD4" w14:textId="3C533EBB" w:rsidR="00394988" w:rsidRDefault="00E142BF" w:rsidP="00D67759">
      <w:pPr>
        <w:jc w:val="both"/>
        <w:rPr>
          <w:rFonts w:ascii="Avenir Next" w:hAnsi="Avenir Next" w:cs="Arial"/>
          <w:color w:val="808080" w:themeColor="background1" w:themeShade="80"/>
          <w:sz w:val="22"/>
          <w:szCs w:val="22"/>
          <w:lang w:val="en-GB"/>
        </w:rPr>
      </w:pPr>
      <w:r w:rsidRPr="00394988">
        <w:rPr>
          <w:rFonts w:ascii="Avenir Next" w:hAnsi="Avenir Next" w:cs="Arial"/>
          <w:b/>
          <w:bCs/>
          <w:color w:val="808080" w:themeColor="background1" w:themeShade="80"/>
          <w:sz w:val="22"/>
          <w:szCs w:val="22"/>
          <w:lang w:val="en-GB"/>
        </w:rPr>
        <w:t>There are also differences in terms of duties</w:t>
      </w:r>
      <w:r>
        <w:rPr>
          <w:rFonts w:ascii="Avenir Next" w:hAnsi="Avenir Next" w:cs="Arial"/>
          <w:color w:val="808080" w:themeColor="background1" w:themeShade="80"/>
          <w:sz w:val="22"/>
          <w:szCs w:val="22"/>
          <w:lang w:val="en-GB"/>
        </w:rPr>
        <w:t>. The primary duties of a private receiver are owed to the secured creditor who appointed him and</w:t>
      </w:r>
      <w:r w:rsidR="00665DD7">
        <w:rPr>
          <w:rFonts w:ascii="Avenir Next" w:hAnsi="Avenir Next" w:cs="Arial"/>
          <w:color w:val="808080" w:themeColor="background1" w:themeShade="80"/>
          <w:sz w:val="22"/>
          <w:szCs w:val="22"/>
          <w:lang w:val="en-GB"/>
        </w:rPr>
        <w:t xml:space="preserve"> the duties can be set out in the security document</w:t>
      </w:r>
      <w:r w:rsidR="00394988">
        <w:rPr>
          <w:rFonts w:ascii="Avenir Next" w:hAnsi="Avenir Next" w:cs="Arial"/>
          <w:color w:val="808080" w:themeColor="background1" w:themeShade="80"/>
          <w:sz w:val="22"/>
          <w:szCs w:val="22"/>
          <w:lang w:val="en-GB"/>
        </w:rPr>
        <w:t xml:space="preserve"> pursuant to which he was appointed and also in</w:t>
      </w:r>
      <w:r w:rsidR="00665DD7">
        <w:rPr>
          <w:rFonts w:ascii="Avenir Next" w:hAnsi="Avenir Next" w:cs="Arial"/>
          <w:color w:val="808080" w:themeColor="background1" w:themeShade="80"/>
          <w:sz w:val="22"/>
          <w:szCs w:val="22"/>
          <w:lang w:val="en-GB"/>
        </w:rPr>
        <w:t xml:space="preserve"> the deed or instrument of appointment.</w:t>
      </w:r>
      <w:r w:rsidR="006A380C">
        <w:rPr>
          <w:rFonts w:ascii="Avenir Next" w:hAnsi="Avenir Next" w:cs="Arial"/>
          <w:color w:val="808080" w:themeColor="background1" w:themeShade="80"/>
          <w:sz w:val="22"/>
          <w:szCs w:val="22"/>
          <w:lang w:val="en-GB"/>
        </w:rPr>
        <w:t xml:space="preserve"> He reports to and is accountable to the creditor who appointed him.</w:t>
      </w:r>
      <w:r w:rsidR="00665DD7">
        <w:rPr>
          <w:rFonts w:ascii="Avenir Next" w:hAnsi="Avenir Next" w:cs="Arial"/>
          <w:color w:val="808080" w:themeColor="background1" w:themeShade="80"/>
          <w:sz w:val="22"/>
          <w:szCs w:val="22"/>
          <w:lang w:val="en-GB"/>
        </w:rPr>
        <w:t xml:space="preserve"> </w:t>
      </w:r>
    </w:p>
    <w:p w14:paraId="67EFC433" w14:textId="77777777" w:rsidR="00394988" w:rsidRDefault="00394988" w:rsidP="00D67759">
      <w:pPr>
        <w:jc w:val="both"/>
        <w:rPr>
          <w:rFonts w:ascii="Avenir Next" w:hAnsi="Avenir Next" w:cs="Arial"/>
          <w:color w:val="808080" w:themeColor="background1" w:themeShade="80"/>
          <w:sz w:val="22"/>
          <w:szCs w:val="22"/>
          <w:lang w:val="en-GB"/>
        </w:rPr>
      </w:pPr>
    </w:p>
    <w:p w14:paraId="7710039E" w14:textId="1E136654" w:rsidR="00E142BF" w:rsidRDefault="00665DD7"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a Court appointed receiver, he is an officer of the Court</w:t>
      </w:r>
      <w:r w:rsidR="0025289F">
        <w:rPr>
          <w:rFonts w:ascii="Avenir Next" w:hAnsi="Avenir Next" w:cs="Arial"/>
          <w:color w:val="808080" w:themeColor="background1" w:themeShade="80"/>
          <w:sz w:val="22"/>
          <w:szCs w:val="22"/>
          <w:lang w:val="en-GB"/>
        </w:rPr>
        <w:t xml:space="preserve"> and duty bound by directions in the Court order of appointment</w:t>
      </w:r>
      <w:r w:rsidR="006A380C">
        <w:rPr>
          <w:rFonts w:ascii="Avenir Next" w:hAnsi="Avenir Next" w:cs="Arial"/>
          <w:color w:val="808080" w:themeColor="background1" w:themeShade="80"/>
          <w:sz w:val="22"/>
          <w:szCs w:val="22"/>
          <w:lang w:val="en-GB"/>
        </w:rPr>
        <w:t>,</w:t>
      </w:r>
      <w:r w:rsidR="0025289F">
        <w:rPr>
          <w:rFonts w:ascii="Avenir Next" w:hAnsi="Avenir Next" w:cs="Arial"/>
          <w:color w:val="808080" w:themeColor="background1" w:themeShade="80"/>
          <w:sz w:val="22"/>
          <w:szCs w:val="22"/>
          <w:lang w:val="en-GB"/>
        </w:rPr>
        <w:t xml:space="preserve"> any relevant statutory prescriptions</w:t>
      </w:r>
      <w:r w:rsidR="006A380C">
        <w:rPr>
          <w:rFonts w:ascii="Avenir Next" w:hAnsi="Avenir Next" w:cs="Arial"/>
          <w:color w:val="808080" w:themeColor="background1" w:themeShade="80"/>
          <w:sz w:val="22"/>
          <w:szCs w:val="22"/>
          <w:lang w:val="en-GB"/>
        </w:rPr>
        <w:t xml:space="preserve"> and any subsequent directions from the Court issued from time to time</w:t>
      </w:r>
      <w:r w:rsidR="0025289F">
        <w:rPr>
          <w:rFonts w:ascii="Avenir Next" w:hAnsi="Avenir Next" w:cs="Arial"/>
          <w:color w:val="808080" w:themeColor="background1" w:themeShade="80"/>
          <w:sz w:val="22"/>
          <w:szCs w:val="22"/>
          <w:lang w:val="en-GB"/>
        </w:rPr>
        <w:t>.</w:t>
      </w:r>
      <w:r w:rsidR="00E142BF">
        <w:rPr>
          <w:rFonts w:ascii="Avenir Next" w:hAnsi="Avenir Next" w:cs="Arial"/>
          <w:color w:val="808080" w:themeColor="background1" w:themeShade="80"/>
          <w:sz w:val="22"/>
          <w:szCs w:val="22"/>
          <w:lang w:val="en-GB"/>
        </w:rPr>
        <w:t xml:space="preserve"> </w:t>
      </w:r>
      <w:r w:rsidR="006A380C">
        <w:rPr>
          <w:rFonts w:ascii="Avenir Next" w:hAnsi="Avenir Next" w:cs="Arial"/>
          <w:color w:val="808080" w:themeColor="background1" w:themeShade="80"/>
          <w:sz w:val="22"/>
          <w:szCs w:val="22"/>
          <w:lang w:val="en-GB"/>
        </w:rPr>
        <w:t>A Court appointed receiver owes duties to all creditors and reports to the Court.</w:t>
      </w:r>
    </w:p>
    <w:p w14:paraId="4D1FC6F4" w14:textId="77777777" w:rsidR="0025289F" w:rsidRDefault="0025289F" w:rsidP="00D67759">
      <w:pPr>
        <w:jc w:val="both"/>
        <w:rPr>
          <w:rFonts w:ascii="Avenir Next" w:hAnsi="Avenir Next" w:cs="Arial"/>
          <w:color w:val="808080" w:themeColor="background1" w:themeShade="80"/>
          <w:sz w:val="22"/>
          <w:szCs w:val="22"/>
          <w:lang w:val="en-GB"/>
        </w:rPr>
      </w:pPr>
    </w:p>
    <w:p w14:paraId="45B3FC8A" w14:textId="33F7DC3E" w:rsidR="006A380C" w:rsidRDefault="0025289F" w:rsidP="00D67759">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In terms of circumstances of use</w:t>
      </w:r>
      <w:r w:rsidR="00265D3F" w:rsidRPr="00265D3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private receivers are typically u</w:t>
      </w:r>
      <w:r w:rsidR="00B179F9">
        <w:rPr>
          <w:rFonts w:ascii="Avenir Next" w:hAnsi="Avenir Next" w:cs="Arial"/>
          <w:color w:val="808080" w:themeColor="background1" w:themeShade="80"/>
          <w:sz w:val="22"/>
          <w:szCs w:val="22"/>
          <w:lang w:val="en-GB"/>
        </w:rPr>
        <w:t>sed</w:t>
      </w:r>
      <w:r w:rsidR="00265D3F">
        <w:rPr>
          <w:rFonts w:ascii="Avenir Next" w:hAnsi="Avenir Next" w:cs="Arial"/>
          <w:color w:val="808080" w:themeColor="background1" w:themeShade="80"/>
          <w:sz w:val="22"/>
          <w:szCs w:val="22"/>
          <w:lang w:val="en-GB"/>
        </w:rPr>
        <w:t>:</w:t>
      </w:r>
      <w:r w:rsidR="00B179F9">
        <w:rPr>
          <w:rFonts w:ascii="Avenir Next" w:hAnsi="Avenir Next" w:cs="Arial"/>
          <w:color w:val="808080" w:themeColor="background1" w:themeShade="80"/>
          <w:sz w:val="22"/>
          <w:szCs w:val="22"/>
          <w:lang w:val="en-GB"/>
        </w:rPr>
        <w:t xml:space="preserve"> </w:t>
      </w:r>
      <w:r w:rsidR="006A380C">
        <w:rPr>
          <w:rFonts w:ascii="Avenir Next" w:hAnsi="Avenir Next" w:cs="Arial"/>
          <w:color w:val="808080" w:themeColor="background1" w:themeShade="80"/>
          <w:sz w:val="22"/>
          <w:szCs w:val="22"/>
          <w:lang w:val="en-GB"/>
        </w:rPr>
        <w:t>(</w:t>
      </w:r>
      <w:proofErr w:type="spellStart"/>
      <w:r w:rsidR="006A380C">
        <w:rPr>
          <w:rFonts w:ascii="Avenir Next" w:hAnsi="Avenir Next" w:cs="Arial"/>
          <w:color w:val="808080" w:themeColor="background1" w:themeShade="80"/>
          <w:sz w:val="22"/>
          <w:szCs w:val="22"/>
          <w:lang w:val="en-GB"/>
        </w:rPr>
        <w:t>i</w:t>
      </w:r>
      <w:proofErr w:type="spellEnd"/>
      <w:r w:rsidR="006A380C">
        <w:rPr>
          <w:rFonts w:ascii="Avenir Next" w:hAnsi="Avenir Next" w:cs="Arial"/>
          <w:color w:val="808080" w:themeColor="background1" w:themeShade="80"/>
          <w:sz w:val="22"/>
          <w:szCs w:val="22"/>
          <w:lang w:val="en-GB"/>
        </w:rPr>
        <w:t>)</w:t>
      </w:r>
      <w:r w:rsidR="00265D3F">
        <w:rPr>
          <w:rFonts w:ascii="Avenir Next" w:hAnsi="Avenir Next" w:cs="Arial"/>
          <w:color w:val="808080" w:themeColor="background1" w:themeShade="80"/>
          <w:sz w:val="22"/>
          <w:szCs w:val="22"/>
          <w:lang w:val="en-GB"/>
        </w:rPr>
        <w:t xml:space="preserve"> where</w:t>
      </w:r>
      <w:r w:rsidR="006A380C">
        <w:rPr>
          <w:rFonts w:ascii="Avenir Next" w:hAnsi="Avenir Next" w:cs="Arial"/>
          <w:color w:val="808080" w:themeColor="background1" w:themeShade="80"/>
          <w:sz w:val="22"/>
          <w:szCs w:val="22"/>
          <w:lang w:val="en-GB"/>
        </w:rPr>
        <w:t xml:space="preserve"> </w:t>
      </w:r>
      <w:r w:rsidR="00B179F9">
        <w:rPr>
          <w:rFonts w:ascii="Avenir Next" w:hAnsi="Avenir Next" w:cs="Arial"/>
          <w:color w:val="808080" w:themeColor="background1" w:themeShade="80"/>
          <w:sz w:val="22"/>
          <w:szCs w:val="22"/>
          <w:lang w:val="en-GB"/>
        </w:rPr>
        <w:t>the</w:t>
      </w:r>
      <w:r w:rsidR="006A380C">
        <w:rPr>
          <w:rFonts w:ascii="Avenir Next" w:hAnsi="Avenir Next" w:cs="Arial"/>
          <w:color w:val="808080" w:themeColor="background1" w:themeShade="80"/>
          <w:sz w:val="22"/>
          <w:szCs w:val="22"/>
          <w:lang w:val="en-GB"/>
        </w:rPr>
        <w:t xml:space="preserve"> debt recovery process is not contentious </w:t>
      </w:r>
      <w:r w:rsidR="00265D3F">
        <w:rPr>
          <w:rFonts w:ascii="Avenir Next" w:hAnsi="Avenir Next" w:cs="Arial"/>
          <w:color w:val="808080" w:themeColor="background1" w:themeShade="80"/>
          <w:sz w:val="22"/>
          <w:szCs w:val="22"/>
          <w:lang w:val="en-GB"/>
        </w:rPr>
        <w:t>as between creditor and</w:t>
      </w:r>
      <w:r w:rsidR="006A380C">
        <w:rPr>
          <w:rFonts w:ascii="Avenir Next" w:hAnsi="Avenir Next" w:cs="Arial"/>
          <w:color w:val="808080" w:themeColor="background1" w:themeShade="80"/>
          <w:sz w:val="22"/>
          <w:szCs w:val="22"/>
          <w:lang w:val="en-GB"/>
        </w:rPr>
        <w:t xml:space="preserve"> debtor; (ii)</w:t>
      </w:r>
      <w:r w:rsidR="00803172">
        <w:rPr>
          <w:rFonts w:ascii="Avenir Next" w:hAnsi="Avenir Next" w:cs="Arial"/>
          <w:color w:val="808080" w:themeColor="background1" w:themeShade="80"/>
          <w:sz w:val="22"/>
          <w:szCs w:val="22"/>
          <w:lang w:val="en-GB"/>
        </w:rPr>
        <w:t xml:space="preserve"> where there are no</w:t>
      </w:r>
      <w:r w:rsidR="006A380C">
        <w:rPr>
          <w:rFonts w:ascii="Avenir Next" w:hAnsi="Avenir Next" w:cs="Arial"/>
          <w:color w:val="808080" w:themeColor="background1" w:themeShade="80"/>
          <w:sz w:val="22"/>
          <w:szCs w:val="22"/>
          <w:lang w:val="en-GB"/>
        </w:rPr>
        <w:t xml:space="preserve"> competing creditor claims; and (iii) where the asset pool is on the smaller side. The receiver enforces the secured creditor’s interests in the collateral in response to the debtor’s default.</w:t>
      </w:r>
    </w:p>
    <w:p w14:paraId="10931FF3" w14:textId="77777777" w:rsidR="006A380C" w:rsidRDefault="006A380C" w:rsidP="00D67759">
      <w:pPr>
        <w:jc w:val="both"/>
        <w:rPr>
          <w:rFonts w:ascii="Avenir Next" w:hAnsi="Avenir Next" w:cs="Arial"/>
          <w:color w:val="808080" w:themeColor="background1" w:themeShade="80"/>
          <w:sz w:val="22"/>
          <w:szCs w:val="22"/>
          <w:lang w:val="en-GB"/>
        </w:rPr>
      </w:pPr>
    </w:p>
    <w:p w14:paraId="11A124C9" w14:textId="2450F842" w:rsidR="0025289F" w:rsidRPr="0025289F" w:rsidRDefault="006A380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appointed receivers on the other hand can be used as an interim measure of preservation of assets pending determination of the Court case (in</w:t>
      </w:r>
      <w:r w:rsidR="00E40F3F">
        <w:rPr>
          <w:rFonts w:ascii="Avenir Next" w:hAnsi="Avenir Next" w:cs="Arial"/>
          <w:color w:val="808080" w:themeColor="background1" w:themeShade="80"/>
          <w:sz w:val="22"/>
          <w:szCs w:val="22"/>
          <w:lang w:val="en-GB"/>
        </w:rPr>
        <w:t xml:space="preserve">terim receivers) where there is a risk of waste or dissipation before the dispute is resolved or </w:t>
      </w:r>
      <w:r w:rsidR="003F7914">
        <w:rPr>
          <w:rFonts w:ascii="Avenir Next" w:hAnsi="Avenir Next" w:cs="Arial"/>
          <w:color w:val="808080" w:themeColor="background1" w:themeShade="80"/>
          <w:sz w:val="22"/>
          <w:szCs w:val="22"/>
          <w:lang w:val="en-GB"/>
        </w:rPr>
        <w:t>where</w:t>
      </w:r>
      <w:r w:rsidR="00E40F3F">
        <w:rPr>
          <w:rFonts w:ascii="Avenir Next" w:hAnsi="Avenir Next" w:cs="Arial"/>
          <w:color w:val="808080" w:themeColor="background1" w:themeShade="80"/>
          <w:sz w:val="22"/>
          <w:szCs w:val="22"/>
          <w:lang w:val="en-GB"/>
        </w:rPr>
        <w:t xml:space="preserve"> the ownership of the assets</w:t>
      </w:r>
      <w:r w:rsidR="003F7914">
        <w:rPr>
          <w:rFonts w:ascii="Avenir Next" w:hAnsi="Avenir Next" w:cs="Arial"/>
          <w:color w:val="808080" w:themeColor="background1" w:themeShade="80"/>
          <w:sz w:val="22"/>
          <w:szCs w:val="22"/>
          <w:lang w:val="en-GB"/>
        </w:rPr>
        <w:t xml:space="preserve"> is contested</w:t>
      </w:r>
      <w:r>
        <w:rPr>
          <w:rFonts w:ascii="Avenir Next" w:hAnsi="Avenir Next" w:cs="Arial"/>
          <w:color w:val="808080" w:themeColor="background1" w:themeShade="80"/>
          <w:sz w:val="22"/>
          <w:szCs w:val="22"/>
          <w:lang w:val="en-GB"/>
        </w:rPr>
        <w:t xml:space="preserve">. </w:t>
      </w:r>
      <w:r w:rsidR="00E40F3F">
        <w:rPr>
          <w:rFonts w:ascii="Avenir Next" w:hAnsi="Avenir Next" w:cs="Arial"/>
          <w:color w:val="808080" w:themeColor="background1" w:themeShade="80"/>
          <w:sz w:val="22"/>
          <w:szCs w:val="22"/>
          <w:lang w:val="en-GB"/>
        </w:rPr>
        <w:t>Court appointed receivers can also be used in compounded situations where there is contention between the creditor and debtor or where there are cross claims amongst different creditors.</w:t>
      </w:r>
      <w:r w:rsidR="00486BC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They can also be</w:t>
      </w:r>
      <w:r w:rsidR="00E40F3F">
        <w:rPr>
          <w:rFonts w:ascii="Avenir Next" w:hAnsi="Avenir Next" w:cs="Arial"/>
          <w:color w:val="808080" w:themeColor="background1" w:themeShade="80"/>
          <w:sz w:val="22"/>
          <w:szCs w:val="22"/>
          <w:lang w:val="en-GB"/>
        </w:rPr>
        <w:t xml:space="preserve"> used to realise the assets of the debtor and equitably distribute the value amongst the creditors in proportion to their claim</w:t>
      </w:r>
      <w:r w:rsidR="00764D1D">
        <w:rPr>
          <w:rFonts w:ascii="Avenir Next" w:hAnsi="Avenir Next" w:cs="Arial"/>
          <w:color w:val="808080" w:themeColor="background1" w:themeShade="80"/>
          <w:sz w:val="22"/>
          <w:szCs w:val="22"/>
          <w:lang w:val="en-GB"/>
        </w:rPr>
        <w:t>s</w:t>
      </w:r>
      <w:r w:rsidR="00E40F3F">
        <w:rPr>
          <w:rFonts w:ascii="Avenir Next" w:hAnsi="Avenir Next" w:cs="Arial"/>
          <w:color w:val="808080" w:themeColor="background1" w:themeShade="80"/>
          <w:sz w:val="22"/>
          <w:szCs w:val="22"/>
          <w:lang w:val="en-GB"/>
        </w:rPr>
        <w:t xml:space="preserve"> before later assigning the debtor into bankruptcy proceedings </w:t>
      </w:r>
      <w:r w:rsidR="00764D1D">
        <w:rPr>
          <w:rFonts w:ascii="Avenir Next" w:hAnsi="Avenir Next" w:cs="Arial"/>
          <w:color w:val="808080" w:themeColor="background1" w:themeShade="80"/>
          <w:sz w:val="22"/>
          <w:szCs w:val="22"/>
          <w:lang w:val="en-GB"/>
        </w:rPr>
        <w:t>(</w:t>
      </w:r>
      <w:r w:rsidR="00E40F3F">
        <w:rPr>
          <w:rFonts w:ascii="Avenir Next" w:hAnsi="Avenir Next" w:cs="Arial"/>
          <w:color w:val="808080" w:themeColor="background1" w:themeShade="80"/>
          <w:sz w:val="22"/>
          <w:szCs w:val="22"/>
          <w:lang w:val="en-GB"/>
        </w:rPr>
        <w:t>if</w:t>
      </w:r>
      <w:r w:rsidR="00764D1D">
        <w:rPr>
          <w:rFonts w:ascii="Avenir Next" w:hAnsi="Avenir Next" w:cs="Arial"/>
          <w:color w:val="808080" w:themeColor="background1" w:themeShade="80"/>
          <w:sz w:val="22"/>
          <w:szCs w:val="22"/>
          <w:lang w:val="en-GB"/>
        </w:rPr>
        <w:t xml:space="preserve"> it is</w:t>
      </w:r>
      <w:r w:rsidR="00E40F3F">
        <w:rPr>
          <w:rFonts w:ascii="Avenir Next" w:hAnsi="Avenir Next" w:cs="Arial"/>
          <w:color w:val="808080" w:themeColor="background1" w:themeShade="80"/>
          <w:sz w:val="22"/>
          <w:szCs w:val="22"/>
          <w:lang w:val="en-GB"/>
        </w:rPr>
        <w:t xml:space="preserve"> </w:t>
      </w:r>
      <w:r w:rsidR="00486BC9">
        <w:rPr>
          <w:rFonts w:ascii="Avenir Next" w:hAnsi="Avenir Next" w:cs="Arial"/>
          <w:color w:val="808080" w:themeColor="background1" w:themeShade="80"/>
          <w:sz w:val="22"/>
          <w:szCs w:val="22"/>
          <w:lang w:val="en-GB"/>
        </w:rPr>
        <w:t>so made out to the Court</w:t>
      </w:r>
      <w:r w:rsidR="00764D1D">
        <w:rPr>
          <w:rFonts w:ascii="Avenir Next" w:hAnsi="Avenir Next" w:cs="Arial"/>
          <w:color w:val="808080" w:themeColor="background1" w:themeShade="80"/>
          <w:sz w:val="22"/>
          <w:szCs w:val="22"/>
          <w:lang w:val="en-GB"/>
        </w:rPr>
        <w:t>)</w:t>
      </w:r>
      <w:r w:rsidR="00E40F3F">
        <w:rPr>
          <w:rFonts w:ascii="Avenir Next" w:hAnsi="Avenir Next" w:cs="Arial"/>
          <w:color w:val="808080" w:themeColor="background1" w:themeShade="80"/>
          <w:sz w:val="22"/>
          <w:szCs w:val="22"/>
          <w:lang w:val="en-GB"/>
        </w:rPr>
        <w:t>.</w:t>
      </w:r>
    </w:p>
    <w:p w14:paraId="5A03BC27" w14:textId="37E861EE" w:rsidR="006F4E04" w:rsidRDefault="006F4E04" w:rsidP="006F4E04">
      <w:pPr>
        <w:rPr>
          <w:lang w:val="en-GB"/>
        </w:rPr>
      </w:pPr>
    </w:p>
    <w:p w14:paraId="5EBCB95B" w14:textId="77777777" w:rsidR="006A380C" w:rsidRDefault="006A380C"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5A17B107" w14:textId="77777777" w:rsidR="00FD5FF6" w:rsidRDefault="00FD5FF6" w:rsidP="004D67B3">
      <w:pPr>
        <w:jc w:val="both"/>
        <w:rPr>
          <w:rFonts w:ascii="Avenir Next" w:hAnsi="Avenir Next" w:cs="Arial"/>
          <w:sz w:val="22"/>
          <w:szCs w:val="22"/>
          <w:lang w:val="en-GB"/>
        </w:rPr>
      </w:pPr>
    </w:p>
    <w:p w14:paraId="3773A050" w14:textId="5F299A77" w:rsidR="006F4E04" w:rsidRDefault="00FD5FF6"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ways of entering into bankruptcy in Canada are:</w:t>
      </w:r>
    </w:p>
    <w:p w14:paraId="2ED7AD9C" w14:textId="692F85B7" w:rsidR="00FD5FF6" w:rsidRPr="00BA7B67" w:rsidRDefault="00FD5FF6" w:rsidP="00BA7B67">
      <w:pPr>
        <w:jc w:val="both"/>
        <w:rPr>
          <w:rFonts w:ascii="Avenir Next" w:hAnsi="Avenir Next" w:cs="Arial"/>
          <w:color w:val="808080" w:themeColor="background1" w:themeShade="80"/>
          <w:sz w:val="16"/>
          <w:szCs w:val="16"/>
          <w:lang w:val="en-GB"/>
        </w:rPr>
      </w:pPr>
    </w:p>
    <w:p w14:paraId="4B5068B8" w14:textId="5E239A21" w:rsidR="00FD5FF6" w:rsidRPr="008B32D8" w:rsidRDefault="008B32D8" w:rsidP="008B32D8">
      <w:pPr>
        <w:pStyle w:val="ListParagraph"/>
        <w:numPr>
          <w:ilvl w:val="0"/>
          <w:numId w:val="34"/>
        </w:numPr>
        <w:jc w:val="both"/>
        <w:rPr>
          <w:rFonts w:ascii="Avenir Next" w:hAnsi="Avenir Next" w:cs="Arial"/>
          <w:color w:val="808080" w:themeColor="background1" w:themeShade="80"/>
          <w:sz w:val="22"/>
          <w:szCs w:val="22"/>
          <w:lang w:val="en-GB"/>
        </w:rPr>
      </w:pPr>
      <w:r w:rsidRPr="008B32D8">
        <w:rPr>
          <w:rFonts w:ascii="Avenir Next" w:hAnsi="Avenir Next" w:cs="Arial"/>
          <w:color w:val="808080" w:themeColor="background1" w:themeShade="80"/>
          <w:sz w:val="22"/>
          <w:szCs w:val="22"/>
          <w:lang w:val="en-GB"/>
        </w:rPr>
        <w:t>v</w:t>
      </w:r>
      <w:r w:rsidR="00FD5FF6" w:rsidRPr="008B32D8">
        <w:rPr>
          <w:rFonts w:ascii="Avenir Next" w:hAnsi="Avenir Next" w:cs="Arial"/>
          <w:color w:val="808080" w:themeColor="background1" w:themeShade="80"/>
          <w:sz w:val="22"/>
          <w:szCs w:val="22"/>
          <w:lang w:val="en-GB"/>
        </w:rPr>
        <w:t>oluntarily at the instance of the bankrupt</w:t>
      </w:r>
      <w:r w:rsidR="00032B99">
        <w:rPr>
          <w:rFonts w:ascii="Avenir Next" w:hAnsi="Avenir Next" w:cs="Arial"/>
          <w:color w:val="808080" w:themeColor="background1" w:themeShade="80"/>
          <w:sz w:val="22"/>
          <w:szCs w:val="22"/>
          <w:lang w:val="en-GB"/>
        </w:rPr>
        <w:t xml:space="preserve"> (s.49 BIA</w:t>
      </w:r>
      <w:proofErr w:type="gramStart"/>
      <w:r w:rsidR="00032B99">
        <w:rPr>
          <w:rFonts w:ascii="Avenir Next" w:hAnsi="Avenir Next" w:cs="Arial"/>
          <w:color w:val="808080" w:themeColor="background1" w:themeShade="80"/>
          <w:sz w:val="22"/>
          <w:szCs w:val="22"/>
          <w:lang w:val="en-GB"/>
        </w:rPr>
        <w:t>)</w:t>
      </w:r>
      <w:r w:rsidR="00FD5FF6" w:rsidRPr="008B32D8">
        <w:rPr>
          <w:rFonts w:ascii="Avenir Next" w:hAnsi="Avenir Next" w:cs="Arial"/>
          <w:color w:val="808080" w:themeColor="background1" w:themeShade="80"/>
          <w:sz w:val="22"/>
          <w:szCs w:val="22"/>
          <w:lang w:val="en-GB"/>
        </w:rPr>
        <w:t>;</w:t>
      </w:r>
      <w:proofErr w:type="gramEnd"/>
    </w:p>
    <w:p w14:paraId="6D264CA9" w14:textId="564B23BD" w:rsidR="008B32D8" w:rsidRPr="008B32D8" w:rsidRDefault="008B32D8" w:rsidP="008B32D8">
      <w:pPr>
        <w:pStyle w:val="ListParagraph"/>
        <w:numPr>
          <w:ilvl w:val="0"/>
          <w:numId w:val="34"/>
        </w:numPr>
        <w:jc w:val="both"/>
        <w:rPr>
          <w:rFonts w:ascii="Avenir Next" w:hAnsi="Avenir Next" w:cs="Arial"/>
          <w:color w:val="808080" w:themeColor="background1" w:themeShade="80"/>
          <w:sz w:val="22"/>
          <w:szCs w:val="22"/>
          <w:lang w:val="en-GB"/>
        </w:rPr>
      </w:pPr>
      <w:r w:rsidRPr="008B32D8">
        <w:rPr>
          <w:rFonts w:ascii="Avenir Next" w:hAnsi="Avenir Next" w:cs="Arial"/>
          <w:color w:val="808080" w:themeColor="background1" w:themeShade="80"/>
          <w:sz w:val="22"/>
          <w:szCs w:val="22"/>
          <w:lang w:val="en-GB"/>
        </w:rPr>
        <w:t xml:space="preserve">involuntarily </w:t>
      </w:r>
      <w:r>
        <w:rPr>
          <w:rFonts w:ascii="Avenir Next" w:hAnsi="Avenir Next" w:cs="Arial"/>
          <w:color w:val="808080" w:themeColor="background1" w:themeShade="80"/>
          <w:sz w:val="22"/>
          <w:szCs w:val="22"/>
          <w:lang w:val="en-GB"/>
        </w:rPr>
        <w:t>(</w:t>
      </w:r>
      <w:r w:rsidRPr="008B32D8">
        <w:rPr>
          <w:rFonts w:ascii="Avenir Next" w:hAnsi="Avenir Next" w:cs="Arial"/>
          <w:color w:val="808080" w:themeColor="background1" w:themeShade="80"/>
          <w:sz w:val="22"/>
          <w:szCs w:val="22"/>
          <w:lang w:val="en-GB"/>
        </w:rPr>
        <w:t>for the bankrupt</w:t>
      </w:r>
      <w:r>
        <w:rPr>
          <w:rFonts w:ascii="Avenir Next" w:hAnsi="Avenir Next" w:cs="Arial"/>
          <w:color w:val="808080" w:themeColor="background1" w:themeShade="80"/>
          <w:sz w:val="22"/>
          <w:szCs w:val="22"/>
          <w:lang w:val="en-GB"/>
        </w:rPr>
        <w:t>)</w:t>
      </w:r>
      <w:r w:rsidRPr="008B32D8">
        <w:rPr>
          <w:rFonts w:ascii="Avenir Next" w:hAnsi="Avenir Next" w:cs="Arial"/>
          <w:color w:val="808080" w:themeColor="background1" w:themeShade="80"/>
          <w:sz w:val="22"/>
          <w:szCs w:val="22"/>
          <w:lang w:val="en-GB"/>
        </w:rPr>
        <w:t xml:space="preserve"> at the instance of a third party</w:t>
      </w:r>
      <w:r w:rsidR="00D0007A">
        <w:rPr>
          <w:rFonts w:ascii="Avenir Next" w:hAnsi="Avenir Next" w:cs="Arial"/>
          <w:color w:val="808080" w:themeColor="background1" w:themeShade="80"/>
          <w:sz w:val="22"/>
          <w:szCs w:val="22"/>
          <w:lang w:val="en-GB"/>
        </w:rPr>
        <w:t>/creditor</w:t>
      </w:r>
      <w:r w:rsidR="00A7668E">
        <w:rPr>
          <w:rFonts w:ascii="Avenir Next" w:hAnsi="Avenir Next" w:cs="Arial"/>
          <w:color w:val="808080" w:themeColor="background1" w:themeShade="80"/>
          <w:sz w:val="22"/>
          <w:szCs w:val="22"/>
          <w:lang w:val="en-GB"/>
        </w:rPr>
        <w:t xml:space="preserve"> (s. 43(1) BIA)</w:t>
      </w:r>
      <w:r w:rsidRPr="008B32D8">
        <w:rPr>
          <w:rFonts w:ascii="Avenir Next" w:hAnsi="Avenir Next" w:cs="Arial"/>
          <w:color w:val="808080" w:themeColor="background1" w:themeShade="80"/>
          <w:sz w:val="22"/>
          <w:szCs w:val="22"/>
          <w:lang w:val="en-GB"/>
        </w:rPr>
        <w:t>; and</w:t>
      </w:r>
    </w:p>
    <w:p w14:paraId="2238C46C" w14:textId="40283CD8" w:rsidR="008B32D8" w:rsidRPr="008B32D8" w:rsidRDefault="008B32D8" w:rsidP="008B32D8">
      <w:pPr>
        <w:pStyle w:val="ListParagraph"/>
        <w:numPr>
          <w:ilvl w:val="0"/>
          <w:numId w:val="34"/>
        </w:numPr>
        <w:jc w:val="both"/>
        <w:rPr>
          <w:rFonts w:ascii="Avenir Next" w:hAnsi="Avenir Next" w:cs="Arial"/>
          <w:color w:val="808080" w:themeColor="background1" w:themeShade="80"/>
          <w:sz w:val="22"/>
          <w:szCs w:val="22"/>
          <w:lang w:val="en-GB"/>
        </w:rPr>
      </w:pPr>
      <w:r w:rsidRPr="008B32D8">
        <w:rPr>
          <w:rFonts w:ascii="Avenir Next" w:hAnsi="Avenir Next" w:cs="Arial"/>
          <w:color w:val="808080" w:themeColor="background1" w:themeShade="80"/>
          <w:sz w:val="22"/>
          <w:szCs w:val="22"/>
          <w:lang w:val="en-GB"/>
        </w:rPr>
        <w:t xml:space="preserve">consequential to </w:t>
      </w:r>
      <w:r>
        <w:rPr>
          <w:rFonts w:ascii="Avenir Next" w:hAnsi="Avenir Next" w:cs="Arial"/>
          <w:color w:val="808080" w:themeColor="background1" w:themeShade="80"/>
          <w:sz w:val="22"/>
          <w:szCs w:val="22"/>
          <w:lang w:val="en-GB"/>
        </w:rPr>
        <w:t>a failure associated with a BIA proposal</w:t>
      </w:r>
      <w:r w:rsidR="00EB5207">
        <w:rPr>
          <w:rFonts w:ascii="Avenir Next" w:hAnsi="Avenir Next" w:cs="Arial"/>
          <w:color w:val="808080" w:themeColor="background1" w:themeShade="80"/>
          <w:sz w:val="22"/>
          <w:szCs w:val="22"/>
          <w:lang w:val="en-GB"/>
        </w:rPr>
        <w:t xml:space="preserve"> (</w:t>
      </w:r>
      <w:proofErr w:type="spellStart"/>
      <w:r w:rsidR="00EB5207">
        <w:rPr>
          <w:rFonts w:ascii="Avenir Next" w:hAnsi="Avenir Next" w:cs="Arial"/>
          <w:color w:val="808080" w:themeColor="background1" w:themeShade="80"/>
          <w:sz w:val="22"/>
          <w:szCs w:val="22"/>
          <w:lang w:val="en-GB"/>
        </w:rPr>
        <w:t>eg.</w:t>
      </w:r>
      <w:proofErr w:type="spellEnd"/>
      <w:r w:rsidR="00EB5207">
        <w:rPr>
          <w:rFonts w:ascii="Avenir Next" w:hAnsi="Avenir Next" w:cs="Arial"/>
          <w:color w:val="808080" w:themeColor="background1" w:themeShade="80"/>
          <w:sz w:val="22"/>
          <w:szCs w:val="22"/>
          <w:lang w:val="en-GB"/>
        </w:rPr>
        <w:t xml:space="preserve"> ss. 57 and 66.30(5) BIA)</w:t>
      </w:r>
      <w:r w:rsidRPr="008B32D8">
        <w:rPr>
          <w:rFonts w:ascii="Avenir Next" w:hAnsi="Avenir Next" w:cs="Arial"/>
          <w:color w:val="808080" w:themeColor="background1" w:themeShade="80"/>
          <w:sz w:val="22"/>
          <w:szCs w:val="22"/>
          <w:lang w:val="en-GB"/>
        </w:rPr>
        <w:t>.</w:t>
      </w:r>
    </w:p>
    <w:p w14:paraId="45AE054B" w14:textId="77777777" w:rsidR="008B32D8" w:rsidRDefault="008B32D8" w:rsidP="004D67B3">
      <w:pPr>
        <w:jc w:val="both"/>
        <w:rPr>
          <w:rFonts w:ascii="Avenir Next" w:hAnsi="Avenir Next" w:cs="Arial"/>
          <w:color w:val="808080" w:themeColor="background1" w:themeShade="80"/>
          <w:sz w:val="22"/>
          <w:szCs w:val="22"/>
          <w:lang w:val="en-GB"/>
        </w:rPr>
      </w:pPr>
    </w:p>
    <w:p w14:paraId="015C3758" w14:textId="7EEF0C77" w:rsidR="001F4602" w:rsidRDefault="008B32D8" w:rsidP="004D67B3">
      <w:pPr>
        <w:jc w:val="both"/>
        <w:rPr>
          <w:rFonts w:ascii="Avenir Next" w:hAnsi="Avenir Next" w:cs="Arial"/>
          <w:color w:val="808080" w:themeColor="background1" w:themeShade="80"/>
          <w:sz w:val="22"/>
          <w:szCs w:val="22"/>
          <w:lang w:val="en-GB"/>
        </w:rPr>
      </w:pPr>
      <w:r w:rsidRPr="00214232">
        <w:rPr>
          <w:rFonts w:ascii="Avenir Next" w:hAnsi="Avenir Next" w:cs="Arial"/>
          <w:b/>
          <w:bCs/>
          <w:color w:val="808080" w:themeColor="background1" w:themeShade="80"/>
          <w:sz w:val="22"/>
          <w:szCs w:val="22"/>
          <w:lang w:val="en-GB"/>
        </w:rPr>
        <w:t>Voluntary bankruptcy</w:t>
      </w:r>
      <w:r>
        <w:rPr>
          <w:rFonts w:ascii="Avenir Next" w:hAnsi="Avenir Next" w:cs="Arial"/>
          <w:color w:val="808080" w:themeColor="background1" w:themeShade="80"/>
          <w:sz w:val="22"/>
          <w:szCs w:val="22"/>
          <w:lang w:val="en-GB"/>
        </w:rPr>
        <w:t xml:space="preserve"> is an out of Court process instituted by the debtor itself through a filing with the </w:t>
      </w:r>
      <w:r w:rsidR="001F49DB">
        <w:rPr>
          <w:rFonts w:ascii="Avenir Next" w:hAnsi="Avenir Next" w:cs="Arial"/>
          <w:color w:val="808080" w:themeColor="background1" w:themeShade="80"/>
          <w:sz w:val="22"/>
          <w:szCs w:val="22"/>
          <w:lang w:val="en-GB"/>
        </w:rPr>
        <w:t>Official Receiver in which the debtor assigns its property for the benefit of creditors; and to be administered by a trustee of the debtor’s choosing</w:t>
      </w:r>
      <w:r w:rsidR="00AC0A1D">
        <w:rPr>
          <w:rFonts w:ascii="Avenir Next" w:hAnsi="Avenir Next" w:cs="Arial"/>
          <w:color w:val="808080" w:themeColor="background1" w:themeShade="80"/>
          <w:sz w:val="22"/>
          <w:szCs w:val="22"/>
          <w:lang w:val="en-GB"/>
        </w:rPr>
        <w:t>, subject to confirmation by the unsecured creditors</w:t>
      </w:r>
      <w:r w:rsidR="001F49DB">
        <w:rPr>
          <w:rFonts w:ascii="Avenir Next" w:hAnsi="Avenir Next" w:cs="Arial"/>
          <w:color w:val="808080" w:themeColor="background1" w:themeShade="80"/>
          <w:sz w:val="22"/>
          <w:szCs w:val="22"/>
          <w:lang w:val="en-GB"/>
        </w:rPr>
        <w:t>. In order to be entitled to this ‘</w:t>
      </w:r>
      <w:proofErr w:type="spellStart"/>
      <w:r w:rsidR="001F49DB">
        <w:rPr>
          <w:rFonts w:ascii="Avenir Next" w:hAnsi="Avenir Next" w:cs="Arial"/>
          <w:color w:val="808080" w:themeColor="background1" w:themeShade="80"/>
          <w:sz w:val="22"/>
          <w:szCs w:val="22"/>
          <w:lang w:val="en-GB"/>
        </w:rPr>
        <w:t>self help</w:t>
      </w:r>
      <w:proofErr w:type="spellEnd"/>
      <w:r w:rsidR="001F49DB">
        <w:rPr>
          <w:rFonts w:ascii="Avenir Next" w:hAnsi="Avenir Next" w:cs="Arial"/>
          <w:color w:val="808080" w:themeColor="background1" w:themeShade="80"/>
          <w:sz w:val="22"/>
          <w:szCs w:val="22"/>
          <w:lang w:val="en-GB"/>
        </w:rPr>
        <w:t>’ process, the financial health of the debtor must qualify as one of a state of insolvency</w:t>
      </w:r>
      <w:r w:rsidR="00483249">
        <w:rPr>
          <w:rFonts w:ascii="Avenir Next" w:hAnsi="Avenir Next" w:cs="Arial"/>
          <w:color w:val="808080" w:themeColor="background1" w:themeShade="80"/>
          <w:sz w:val="22"/>
          <w:szCs w:val="22"/>
          <w:lang w:val="en-GB"/>
        </w:rPr>
        <w:t xml:space="preserve"> (insolvent person)</w:t>
      </w:r>
      <w:r w:rsidR="001F49DB">
        <w:rPr>
          <w:rFonts w:ascii="Avenir Next" w:hAnsi="Avenir Next" w:cs="Arial"/>
          <w:color w:val="808080" w:themeColor="background1" w:themeShade="80"/>
          <w:sz w:val="22"/>
          <w:szCs w:val="22"/>
          <w:lang w:val="en-GB"/>
        </w:rPr>
        <w:t xml:space="preserve"> within the meaning of s.</w:t>
      </w:r>
      <w:r w:rsidR="00483249">
        <w:rPr>
          <w:rFonts w:ascii="Avenir Next" w:hAnsi="Avenir Next" w:cs="Arial"/>
          <w:color w:val="808080" w:themeColor="background1" w:themeShade="80"/>
          <w:sz w:val="22"/>
          <w:szCs w:val="22"/>
          <w:lang w:val="en-GB"/>
        </w:rPr>
        <w:t>2</w:t>
      </w:r>
      <w:r w:rsidR="001F49DB">
        <w:rPr>
          <w:rFonts w:ascii="Avenir Next" w:hAnsi="Avenir Next" w:cs="Arial"/>
          <w:color w:val="808080" w:themeColor="background1" w:themeShade="80"/>
          <w:sz w:val="22"/>
          <w:szCs w:val="22"/>
          <w:lang w:val="en-GB"/>
        </w:rPr>
        <w:t xml:space="preserve"> of the BIA. </w:t>
      </w:r>
      <w:r w:rsidR="00842F4E">
        <w:rPr>
          <w:rFonts w:ascii="Avenir Next" w:hAnsi="Avenir Next" w:cs="Arial"/>
          <w:color w:val="808080" w:themeColor="background1" w:themeShade="80"/>
          <w:sz w:val="22"/>
          <w:szCs w:val="22"/>
          <w:lang w:val="en-GB"/>
        </w:rPr>
        <w:t>The proceedings commence once the assignment is accepted and filed by the Official Receiver (s.49(3) BIA).</w:t>
      </w:r>
    </w:p>
    <w:p w14:paraId="775F6DEF" w14:textId="77777777" w:rsidR="001F4602" w:rsidRDefault="001F4602" w:rsidP="004D67B3">
      <w:pPr>
        <w:jc w:val="both"/>
        <w:rPr>
          <w:rFonts w:ascii="Avenir Next" w:hAnsi="Avenir Next" w:cs="Arial"/>
          <w:color w:val="808080" w:themeColor="background1" w:themeShade="80"/>
          <w:sz w:val="22"/>
          <w:szCs w:val="22"/>
          <w:lang w:val="en-GB"/>
        </w:rPr>
      </w:pPr>
    </w:p>
    <w:p w14:paraId="343B0E54" w14:textId="2CAB4AEB" w:rsidR="00C975B9" w:rsidRDefault="00842F4E" w:rsidP="004D67B3">
      <w:pPr>
        <w:jc w:val="both"/>
        <w:rPr>
          <w:rFonts w:ascii="Avenir Next" w:hAnsi="Avenir Next" w:cs="Arial"/>
          <w:color w:val="808080" w:themeColor="background1" w:themeShade="80"/>
          <w:sz w:val="22"/>
          <w:szCs w:val="22"/>
          <w:lang w:val="en-GB"/>
        </w:rPr>
      </w:pPr>
      <w:r w:rsidRPr="00214232">
        <w:rPr>
          <w:rFonts w:ascii="Avenir Next" w:hAnsi="Avenir Next" w:cs="Arial"/>
          <w:b/>
          <w:bCs/>
          <w:color w:val="808080" w:themeColor="background1" w:themeShade="80"/>
          <w:sz w:val="22"/>
          <w:szCs w:val="22"/>
          <w:lang w:val="en-GB"/>
        </w:rPr>
        <w:t>Involuntary bankruptcy</w:t>
      </w:r>
      <w:r w:rsidR="00692FF8">
        <w:rPr>
          <w:rFonts w:ascii="Avenir Next" w:hAnsi="Avenir Next" w:cs="Arial"/>
          <w:color w:val="808080" w:themeColor="background1" w:themeShade="80"/>
          <w:sz w:val="22"/>
          <w:szCs w:val="22"/>
          <w:lang w:val="en-GB"/>
        </w:rPr>
        <w:t xml:space="preserve"> </w:t>
      </w:r>
      <w:r w:rsidR="00B36EC3">
        <w:rPr>
          <w:rFonts w:ascii="Avenir Next" w:hAnsi="Avenir Next" w:cs="Arial"/>
          <w:color w:val="808080" w:themeColor="background1" w:themeShade="80"/>
          <w:sz w:val="22"/>
          <w:szCs w:val="22"/>
          <w:lang w:val="en-GB"/>
        </w:rPr>
        <w:t xml:space="preserve">at the instance of a </w:t>
      </w:r>
      <w:r w:rsidR="00D0007A">
        <w:rPr>
          <w:rFonts w:ascii="Avenir Next" w:hAnsi="Avenir Next" w:cs="Arial"/>
          <w:color w:val="808080" w:themeColor="background1" w:themeShade="80"/>
          <w:sz w:val="22"/>
          <w:szCs w:val="22"/>
          <w:lang w:val="en-GB"/>
        </w:rPr>
        <w:t>creditor is a process whereby the creditor moves the Court to make a bankruptcy order against a debtor</w:t>
      </w:r>
      <w:r w:rsidR="001F4602">
        <w:rPr>
          <w:rFonts w:ascii="Avenir Next" w:hAnsi="Avenir Next" w:cs="Arial"/>
          <w:color w:val="808080" w:themeColor="background1" w:themeShade="80"/>
          <w:sz w:val="22"/>
          <w:szCs w:val="22"/>
          <w:lang w:val="en-GB"/>
        </w:rPr>
        <w:t>.</w:t>
      </w:r>
      <w:r w:rsidR="00D0007A">
        <w:rPr>
          <w:rFonts w:ascii="Avenir Next" w:hAnsi="Avenir Next" w:cs="Arial"/>
          <w:color w:val="808080" w:themeColor="background1" w:themeShade="80"/>
          <w:sz w:val="22"/>
          <w:szCs w:val="22"/>
          <w:lang w:val="en-GB"/>
        </w:rPr>
        <w:t xml:space="preserve"> Two broad</w:t>
      </w:r>
      <w:r w:rsidR="00C975B9">
        <w:rPr>
          <w:rFonts w:ascii="Avenir Next" w:hAnsi="Avenir Next" w:cs="Arial"/>
          <w:color w:val="808080" w:themeColor="background1" w:themeShade="80"/>
          <w:sz w:val="22"/>
          <w:szCs w:val="22"/>
          <w:lang w:val="en-GB"/>
        </w:rPr>
        <w:t xml:space="preserve"> criteria have to be met to entitle the creditor to such relief</w:t>
      </w:r>
      <w:r w:rsidR="009D446F">
        <w:rPr>
          <w:rFonts w:ascii="Avenir Next" w:hAnsi="Avenir Next" w:cs="Arial"/>
          <w:color w:val="808080" w:themeColor="background1" w:themeShade="80"/>
          <w:sz w:val="22"/>
          <w:szCs w:val="22"/>
          <w:lang w:val="en-GB"/>
        </w:rPr>
        <w:t xml:space="preserve"> (s. 43(1) BIA)</w:t>
      </w:r>
      <w:r w:rsidR="00C975B9">
        <w:rPr>
          <w:rFonts w:ascii="Avenir Next" w:hAnsi="Avenir Next" w:cs="Arial"/>
          <w:color w:val="808080" w:themeColor="background1" w:themeShade="80"/>
          <w:sz w:val="22"/>
          <w:szCs w:val="22"/>
          <w:lang w:val="en-GB"/>
        </w:rPr>
        <w:t>:</w:t>
      </w:r>
    </w:p>
    <w:p w14:paraId="477B44EE" w14:textId="77777777" w:rsidR="00C975B9" w:rsidRDefault="00C975B9" w:rsidP="004D67B3">
      <w:pPr>
        <w:jc w:val="both"/>
        <w:rPr>
          <w:rFonts w:ascii="Avenir Next" w:hAnsi="Avenir Next" w:cs="Arial"/>
          <w:color w:val="808080" w:themeColor="background1" w:themeShade="80"/>
          <w:sz w:val="22"/>
          <w:szCs w:val="22"/>
          <w:lang w:val="en-GB"/>
        </w:rPr>
      </w:pPr>
    </w:p>
    <w:p w14:paraId="6EFEF3E3" w14:textId="3F955531" w:rsidR="00C975B9" w:rsidRDefault="00C975B9" w:rsidP="00FB0582">
      <w:pPr>
        <w:pStyle w:val="ListParagraph"/>
        <w:numPr>
          <w:ilvl w:val="0"/>
          <w:numId w:val="36"/>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exist an unsecured debt owed to it by the debtor </w:t>
      </w:r>
      <w:r w:rsidR="009D446F">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CAD1,000</w:t>
      </w:r>
      <w:r w:rsidR="00FB0582">
        <w:rPr>
          <w:rFonts w:ascii="Avenir Next" w:hAnsi="Avenir Next" w:cs="Arial"/>
          <w:color w:val="808080" w:themeColor="background1" w:themeShade="80"/>
          <w:sz w:val="22"/>
          <w:szCs w:val="22"/>
          <w:lang w:val="en-GB"/>
        </w:rPr>
        <w:t xml:space="preserve"> or more</w:t>
      </w:r>
      <w:r>
        <w:rPr>
          <w:rFonts w:ascii="Avenir Next" w:hAnsi="Avenir Next" w:cs="Arial"/>
          <w:color w:val="808080" w:themeColor="background1" w:themeShade="80"/>
          <w:sz w:val="22"/>
          <w:szCs w:val="22"/>
          <w:lang w:val="en-GB"/>
        </w:rPr>
        <w:t>; and</w:t>
      </w:r>
    </w:p>
    <w:p w14:paraId="73F176F7" w14:textId="77777777" w:rsidR="00C975B9" w:rsidRDefault="00C975B9" w:rsidP="00FB0582">
      <w:pPr>
        <w:pStyle w:val="ListParagraph"/>
        <w:jc w:val="both"/>
        <w:rPr>
          <w:rFonts w:ascii="Avenir Next" w:hAnsi="Avenir Next" w:cs="Arial"/>
          <w:color w:val="808080" w:themeColor="background1" w:themeShade="80"/>
          <w:sz w:val="22"/>
          <w:szCs w:val="22"/>
          <w:lang w:val="en-GB"/>
        </w:rPr>
      </w:pPr>
    </w:p>
    <w:p w14:paraId="64AD523D" w14:textId="737920AE" w:rsidR="00D0007A" w:rsidRPr="00C975B9" w:rsidRDefault="00C975B9" w:rsidP="00FB0582">
      <w:pPr>
        <w:pStyle w:val="ListParagraph"/>
        <w:numPr>
          <w:ilvl w:val="0"/>
          <w:numId w:val="36"/>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625061">
        <w:rPr>
          <w:rFonts w:ascii="Avenir Next" w:hAnsi="Avenir Next" w:cs="Arial"/>
          <w:color w:val="808080" w:themeColor="background1" w:themeShade="80"/>
          <w:sz w:val="22"/>
          <w:szCs w:val="22"/>
          <w:lang w:val="en-GB"/>
        </w:rPr>
        <w:t xml:space="preserve">re </w:t>
      </w:r>
      <w:r w:rsidR="00FB0582">
        <w:rPr>
          <w:rFonts w:ascii="Avenir Next" w:hAnsi="Avenir Next" w:cs="Arial"/>
          <w:color w:val="808080" w:themeColor="background1" w:themeShade="80"/>
          <w:sz w:val="22"/>
          <w:szCs w:val="22"/>
          <w:lang w:val="en-GB"/>
        </w:rPr>
        <w:t>was</w:t>
      </w:r>
      <w:r w:rsidR="00625061">
        <w:rPr>
          <w:rFonts w:ascii="Avenir Next" w:hAnsi="Avenir Next" w:cs="Arial"/>
          <w:color w:val="808080" w:themeColor="background1" w:themeShade="80"/>
          <w:sz w:val="22"/>
          <w:szCs w:val="22"/>
          <w:lang w:val="en-GB"/>
        </w:rPr>
        <w:t xml:space="preserve"> an act of bankruptcy committed by the debtor</w:t>
      </w:r>
      <w:r w:rsidR="00FB0582">
        <w:rPr>
          <w:rFonts w:ascii="Avenir Next" w:hAnsi="Avenir Next" w:cs="Arial"/>
          <w:color w:val="808080" w:themeColor="background1" w:themeShade="80"/>
          <w:sz w:val="22"/>
          <w:szCs w:val="22"/>
          <w:lang w:val="en-GB"/>
        </w:rPr>
        <w:t xml:space="preserve"> in the </w:t>
      </w:r>
      <w:proofErr w:type="gramStart"/>
      <w:r w:rsidR="00FB0582">
        <w:rPr>
          <w:rFonts w:ascii="Avenir Next" w:hAnsi="Avenir Next" w:cs="Arial"/>
          <w:color w:val="808080" w:themeColor="background1" w:themeShade="80"/>
          <w:sz w:val="22"/>
          <w:szCs w:val="22"/>
          <w:lang w:val="en-GB"/>
        </w:rPr>
        <w:t>6 month</w:t>
      </w:r>
      <w:proofErr w:type="gramEnd"/>
      <w:r w:rsidR="00FB0582">
        <w:rPr>
          <w:rFonts w:ascii="Avenir Next" w:hAnsi="Avenir Next" w:cs="Arial"/>
          <w:color w:val="808080" w:themeColor="background1" w:themeShade="80"/>
          <w:sz w:val="22"/>
          <w:szCs w:val="22"/>
          <w:lang w:val="en-GB"/>
        </w:rPr>
        <w:t xml:space="preserve"> period before the creditor moved the Court</w:t>
      </w:r>
      <w:r w:rsidR="00D0007A" w:rsidRPr="00C975B9">
        <w:rPr>
          <w:rFonts w:ascii="Avenir Next" w:hAnsi="Avenir Next" w:cs="Arial"/>
          <w:color w:val="808080" w:themeColor="background1" w:themeShade="80"/>
          <w:sz w:val="22"/>
          <w:szCs w:val="22"/>
          <w:lang w:val="en-GB"/>
        </w:rPr>
        <w:t xml:space="preserve">. </w:t>
      </w:r>
    </w:p>
    <w:p w14:paraId="6990894D" w14:textId="77777777" w:rsidR="00D0007A" w:rsidRDefault="00D0007A" w:rsidP="004D67B3">
      <w:pPr>
        <w:jc w:val="both"/>
        <w:rPr>
          <w:rFonts w:ascii="Avenir Next" w:hAnsi="Avenir Next" w:cs="Arial"/>
          <w:color w:val="808080" w:themeColor="background1" w:themeShade="80"/>
          <w:sz w:val="22"/>
          <w:szCs w:val="22"/>
          <w:lang w:val="en-GB"/>
        </w:rPr>
      </w:pPr>
    </w:p>
    <w:p w14:paraId="60B5CDE3" w14:textId="1317C299" w:rsidR="00EC1919" w:rsidRDefault="00FB0582"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w:t>
      </w:r>
      <w:r w:rsidR="005D6D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act of bankruptcy</w:t>
      </w:r>
      <w:r w:rsidR="005D6D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has found meaning </w:t>
      </w:r>
      <w:r w:rsidR="005D6D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in </w:t>
      </w:r>
      <w:r w:rsidR="005D6D11">
        <w:rPr>
          <w:rFonts w:ascii="Avenir Next" w:hAnsi="Avenir Next" w:cs="Arial"/>
          <w:color w:val="808080" w:themeColor="background1" w:themeShade="80"/>
          <w:sz w:val="22"/>
          <w:szCs w:val="22"/>
          <w:lang w:val="en-GB"/>
        </w:rPr>
        <w:t xml:space="preserve">s.42(1) of </w:t>
      </w:r>
      <w:r>
        <w:rPr>
          <w:rFonts w:ascii="Avenir Next" w:hAnsi="Avenir Next" w:cs="Arial"/>
          <w:color w:val="808080" w:themeColor="background1" w:themeShade="80"/>
          <w:sz w:val="22"/>
          <w:szCs w:val="22"/>
          <w:lang w:val="en-GB"/>
        </w:rPr>
        <w:t>the BIA</w:t>
      </w:r>
      <w:r w:rsidR="005D6D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to encompass</w:t>
      </w:r>
      <w:r w:rsidR="005D6D11">
        <w:rPr>
          <w:rFonts w:ascii="Avenir Next" w:hAnsi="Avenir Next" w:cs="Arial"/>
          <w:color w:val="808080" w:themeColor="background1" w:themeShade="80"/>
          <w:sz w:val="22"/>
          <w:szCs w:val="22"/>
          <w:lang w:val="en-GB"/>
        </w:rPr>
        <w:t xml:space="preserve"> broadly speaking either (</w:t>
      </w:r>
      <w:proofErr w:type="spellStart"/>
      <w:r w:rsidR="005D6D11">
        <w:rPr>
          <w:rFonts w:ascii="Avenir Next" w:hAnsi="Avenir Next" w:cs="Arial"/>
          <w:color w:val="808080" w:themeColor="background1" w:themeShade="80"/>
          <w:sz w:val="22"/>
          <w:szCs w:val="22"/>
          <w:lang w:val="en-GB"/>
        </w:rPr>
        <w:t>i</w:t>
      </w:r>
      <w:proofErr w:type="spellEnd"/>
      <w:r w:rsidR="005D6D11">
        <w:rPr>
          <w:rFonts w:ascii="Avenir Next" w:hAnsi="Avenir Next" w:cs="Arial"/>
          <w:color w:val="808080" w:themeColor="background1" w:themeShade="80"/>
          <w:sz w:val="22"/>
          <w:szCs w:val="22"/>
          <w:lang w:val="en-GB"/>
        </w:rPr>
        <w:t xml:space="preserve">) a deplorable act on the part of the debtor calculated to hinder or prevent debt recovery by creditors; or (ii) an act which shows that in terms of financial health the debtor is in a state of insolvency. </w:t>
      </w:r>
    </w:p>
    <w:p w14:paraId="0C382558" w14:textId="77777777" w:rsidR="00EC1919" w:rsidRDefault="00EC1919" w:rsidP="004D67B3">
      <w:pPr>
        <w:jc w:val="both"/>
        <w:rPr>
          <w:rFonts w:ascii="Avenir Next" w:hAnsi="Avenir Next" w:cs="Arial"/>
          <w:color w:val="808080" w:themeColor="background1" w:themeShade="80"/>
          <w:sz w:val="22"/>
          <w:szCs w:val="22"/>
          <w:lang w:val="en-GB"/>
        </w:rPr>
      </w:pPr>
    </w:p>
    <w:p w14:paraId="1F3704FA" w14:textId="49C76F8A" w:rsidR="001F4602" w:rsidRDefault="00D0007A"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in bankruptcy is </w:t>
      </w:r>
      <w:r w:rsidR="00750C56">
        <w:rPr>
          <w:rFonts w:ascii="Avenir Next" w:hAnsi="Avenir Next" w:cs="Arial"/>
          <w:color w:val="808080" w:themeColor="background1" w:themeShade="80"/>
          <w:sz w:val="22"/>
          <w:szCs w:val="22"/>
          <w:lang w:val="en-GB"/>
        </w:rPr>
        <w:t>proposed b</w:t>
      </w:r>
      <w:r>
        <w:rPr>
          <w:rFonts w:ascii="Avenir Next" w:hAnsi="Avenir Next" w:cs="Arial"/>
          <w:color w:val="808080" w:themeColor="background1" w:themeShade="80"/>
          <w:sz w:val="22"/>
          <w:szCs w:val="22"/>
          <w:lang w:val="en-GB"/>
        </w:rPr>
        <w:t>y the applicant</w:t>
      </w:r>
      <w:r w:rsidR="00214232">
        <w:rPr>
          <w:rFonts w:ascii="Avenir Next" w:hAnsi="Avenir Next" w:cs="Arial"/>
          <w:color w:val="808080" w:themeColor="background1" w:themeShade="80"/>
          <w:sz w:val="22"/>
          <w:szCs w:val="22"/>
          <w:lang w:val="en-GB"/>
        </w:rPr>
        <w:t xml:space="preserve"> </w:t>
      </w:r>
      <w:r w:rsidR="00AB756D">
        <w:rPr>
          <w:rFonts w:ascii="Avenir Next" w:hAnsi="Avenir Next" w:cs="Arial"/>
          <w:color w:val="808080" w:themeColor="background1" w:themeShade="80"/>
          <w:sz w:val="22"/>
          <w:szCs w:val="22"/>
          <w:lang w:val="en-GB"/>
        </w:rPr>
        <w:t>for the bankruptcy order</w:t>
      </w:r>
      <w:r>
        <w:rPr>
          <w:rFonts w:ascii="Avenir Next" w:hAnsi="Avenir Next" w:cs="Arial"/>
          <w:color w:val="808080" w:themeColor="background1" w:themeShade="80"/>
          <w:sz w:val="22"/>
          <w:szCs w:val="22"/>
          <w:lang w:val="en-GB"/>
        </w:rPr>
        <w:t xml:space="preserve"> but </w:t>
      </w:r>
      <w:r w:rsidR="00E84B22">
        <w:rPr>
          <w:rFonts w:ascii="Avenir Next" w:hAnsi="Avenir Next" w:cs="Arial"/>
          <w:color w:val="808080" w:themeColor="background1" w:themeShade="80"/>
          <w:sz w:val="22"/>
          <w:szCs w:val="22"/>
          <w:lang w:val="en-GB"/>
        </w:rPr>
        <w:t xml:space="preserve">subject to vetting </w:t>
      </w:r>
      <w:r>
        <w:rPr>
          <w:rFonts w:ascii="Avenir Next" w:hAnsi="Avenir Next" w:cs="Arial"/>
          <w:color w:val="808080" w:themeColor="background1" w:themeShade="80"/>
          <w:sz w:val="22"/>
          <w:szCs w:val="22"/>
          <w:lang w:val="en-GB"/>
        </w:rPr>
        <w:t>by the unsecured creditors</w:t>
      </w:r>
      <w:r w:rsidR="000A361B">
        <w:rPr>
          <w:rFonts w:ascii="Avenir Next" w:hAnsi="Avenir Next" w:cs="Arial"/>
          <w:color w:val="808080" w:themeColor="background1" w:themeShade="80"/>
          <w:sz w:val="22"/>
          <w:szCs w:val="22"/>
          <w:lang w:val="en-GB"/>
        </w:rPr>
        <w:t xml:space="preserve"> (s. 43(9) BIA)</w:t>
      </w:r>
      <w:r>
        <w:rPr>
          <w:rFonts w:ascii="Avenir Next" w:hAnsi="Avenir Next" w:cs="Arial"/>
          <w:color w:val="808080" w:themeColor="background1" w:themeShade="80"/>
          <w:sz w:val="22"/>
          <w:szCs w:val="22"/>
          <w:lang w:val="en-GB"/>
        </w:rPr>
        <w:t>.</w:t>
      </w:r>
    </w:p>
    <w:p w14:paraId="0D851AD3" w14:textId="77777777" w:rsidR="001F4602" w:rsidRDefault="001F4602" w:rsidP="004D67B3">
      <w:pPr>
        <w:jc w:val="both"/>
        <w:rPr>
          <w:rFonts w:ascii="Avenir Next" w:hAnsi="Avenir Next" w:cs="Arial"/>
          <w:color w:val="808080" w:themeColor="background1" w:themeShade="80"/>
          <w:sz w:val="22"/>
          <w:szCs w:val="22"/>
          <w:lang w:val="en-GB"/>
        </w:rPr>
      </w:pPr>
    </w:p>
    <w:p w14:paraId="6660BB87" w14:textId="6F254486" w:rsidR="00BF2BD6" w:rsidRDefault="00692FF8" w:rsidP="004D67B3">
      <w:pPr>
        <w:jc w:val="both"/>
        <w:rPr>
          <w:rFonts w:ascii="Avenir Next" w:hAnsi="Avenir Next" w:cs="Arial"/>
          <w:color w:val="808080" w:themeColor="background1" w:themeShade="80"/>
          <w:sz w:val="22"/>
          <w:szCs w:val="22"/>
          <w:lang w:val="en-GB"/>
        </w:rPr>
      </w:pPr>
      <w:r w:rsidRPr="00214232">
        <w:rPr>
          <w:rFonts w:ascii="Avenir Next" w:hAnsi="Avenir Next" w:cs="Arial"/>
          <w:b/>
          <w:bCs/>
          <w:color w:val="808080" w:themeColor="background1" w:themeShade="80"/>
          <w:sz w:val="22"/>
          <w:szCs w:val="22"/>
          <w:lang w:val="en-GB"/>
        </w:rPr>
        <w:t>As stated</w:t>
      </w:r>
      <w:r w:rsidR="00EC1919">
        <w:rPr>
          <w:rFonts w:ascii="Avenir Next" w:hAnsi="Avenir Next" w:cs="Arial"/>
          <w:b/>
          <w:bCs/>
          <w:color w:val="808080" w:themeColor="background1" w:themeShade="80"/>
          <w:sz w:val="22"/>
          <w:szCs w:val="22"/>
          <w:lang w:val="en-GB"/>
        </w:rPr>
        <w:t xml:space="preserve"> above,</w:t>
      </w:r>
      <w:r w:rsidRPr="00214232">
        <w:rPr>
          <w:rFonts w:ascii="Avenir Next" w:hAnsi="Avenir Next" w:cs="Arial"/>
          <w:b/>
          <w:bCs/>
          <w:color w:val="808080" w:themeColor="background1" w:themeShade="80"/>
          <w:sz w:val="22"/>
          <w:szCs w:val="22"/>
          <w:lang w:val="en-GB"/>
        </w:rPr>
        <w:t xml:space="preserve"> bankruptcy can also be entered into as a consequence of a failure associated with a BIA proposal.</w:t>
      </w:r>
      <w:r>
        <w:rPr>
          <w:rFonts w:ascii="Avenir Next" w:hAnsi="Avenir Next" w:cs="Arial"/>
          <w:color w:val="808080" w:themeColor="background1" w:themeShade="80"/>
          <w:sz w:val="22"/>
          <w:szCs w:val="22"/>
          <w:lang w:val="en-GB"/>
        </w:rPr>
        <w:t xml:space="preserve"> There are two</w:t>
      </w:r>
      <w:r w:rsidR="00BF2BD6">
        <w:rPr>
          <w:rFonts w:ascii="Avenir Next" w:hAnsi="Avenir Next" w:cs="Arial"/>
          <w:color w:val="808080" w:themeColor="background1" w:themeShade="80"/>
          <w:sz w:val="22"/>
          <w:szCs w:val="22"/>
          <w:lang w:val="en-GB"/>
        </w:rPr>
        <w:t xml:space="preserve"> possible</w:t>
      </w:r>
      <w:r>
        <w:rPr>
          <w:rFonts w:ascii="Avenir Next" w:hAnsi="Avenir Next" w:cs="Arial"/>
          <w:color w:val="808080" w:themeColor="background1" w:themeShade="80"/>
          <w:sz w:val="22"/>
          <w:szCs w:val="22"/>
          <w:lang w:val="en-GB"/>
        </w:rPr>
        <w:t xml:space="preserve"> limbs to this</w:t>
      </w:r>
      <w:r w:rsidR="00BF2BD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0CDBF88" w14:textId="77777777" w:rsidR="00BF2BD6" w:rsidRDefault="00BF2BD6" w:rsidP="004D67B3">
      <w:pPr>
        <w:jc w:val="both"/>
        <w:rPr>
          <w:rFonts w:ascii="Avenir Next" w:hAnsi="Avenir Next" w:cs="Arial"/>
          <w:color w:val="808080" w:themeColor="background1" w:themeShade="80"/>
          <w:sz w:val="22"/>
          <w:szCs w:val="22"/>
          <w:lang w:val="en-GB"/>
        </w:rPr>
      </w:pPr>
    </w:p>
    <w:p w14:paraId="2C218458" w14:textId="25BEFE34" w:rsidR="00BF2BD6" w:rsidRDefault="00692FF8" w:rsidP="00BF2BD6">
      <w:pPr>
        <w:pStyle w:val="ListParagraph"/>
        <w:numPr>
          <w:ilvl w:val="0"/>
          <w:numId w:val="35"/>
        </w:numPr>
        <w:ind w:left="720"/>
        <w:jc w:val="both"/>
        <w:rPr>
          <w:rFonts w:ascii="Avenir Next" w:hAnsi="Avenir Next" w:cs="Arial"/>
          <w:color w:val="808080" w:themeColor="background1" w:themeShade="80"/>
          <w:sz w:val="22"/>
          <w:szCs w:val="22"/>
          <w:lang w:val="en-GB"/>
        </w:rPr>
      </w:pPr>
      <w:r w:rsidRPr="00BF2BD6">
        <w:rPr>
          <w:rFonts w:ascii="Avenir Next" w:hAnsi="Avenir Next" w:cs="Arial"/>
          <w:color w:val="808080" w:themeColor="background1" w:themeShade="80"/>
          <w:sz w:val="22"/>
          <w:szCs w:val="22"/>
          <w:lang w:val="en-GB"/>
        </w:rPr>
        <w:t xml:space="preserve">the first is where a debtor fails to honour the terms of its BIA proposal then if such default is </w:t>
      </w:r>
      <w:r w:rsidR="00B36EC3">
        <w:rPr>
          <w:rFonts w:ascii="Avenir Next" w:hAnsi="Avenir Next" w:cs="Arial"/>
          <w:color w:val="808080" w:themeColor="background1" w:themeShade="80"/>
          <w:sz w:val="22"/>
          <w:szCs w:val="22"/>
          <w:lang w:val="en-GB"/>
        </w:rPr>
        <w:t xml:space="preserve">not remedied and </w:t>
      </w:r>
      <w:r w:rsidRPr="00BF2BD6">
        <w:rPr>
          <w:rFonts w:ascii="Avenir Next" w:hAnsi="Avenir Next" w:cs="Arial"/>
          <w:color w:val="808080" w:themeColor="background1" w:themeShade="80"/>
          <w:sz w:val="22"/>
          <w:szCs w:val="22"/>
          <w:lang w:val="en-GB"/>
        </w:rPr>
        <w:t>not waived (by the creditors or their appointed inspectors), the Court can be moved to annul the proposal. Annulment if granted operates to assign the debtor into bankruptcy</w:t>
      </w:r>
      <w:r w:rsidR="00BF2BD6">
        <w:rPr>
          <w:rFonts w:ascii="Avenir Next" w:hAnsi="Avenir Next" w:cs="Arial"/>
          <w:color w:val="808080" w:themeColor="background1" w:themeShade="80"/>
          <w:sz w:val="22"/>
          <w:szCs w:val="22"/>
          <w:lang w:val="en-GB"/>
        </w:rPr>
        <w:t>; and</w:t>
      </w:r>
    </w:p>
    <w:p w14:paraId="2E8884BB" w14:textId="77777777" w:rsidR="00BF2BD6" w:rsidRDefault="00BF2BD6" w:rsidP="00BF2BD6">
      <w:pPr>
        <w:pStyle w:val="ListParagraph"/>
        <w:jc w:val="both"/>
        <w:rPr>
          <w:rFonts w:ascii="Avenir Next" w:hAnsi="Avenir Next" w:cs="Arial"/>
          <w:color w:val="808080" w:themeColor="background1" w:themeShade="80"/>
          <w:sz w:val="22"/>
          <w:szCs w:val="22"/>
          <w:lang w:val="en-GB"/>
        </w:rPr>
      </w:pPr>
    </w:p>
    <w:p w14:paraId="7A7ED585" w14:textId="440FAB41" w:rsidR="00692FF8" w:rsidRPr="00BF2BD6" w:rsidRDefault="00BF2BD6" w:rsidP="00BF2BD6">
      <w:pPr>
        <w:pStyle w:val="ListParagraph"/>
        <w:numPr>
          <w:ilvl w:val="0"/>
          <w:numId w:val="35"/>
        </w:numPr>
        <w:ind w:left="720"/>
        <w:jc w:val="both"/>
        <w:rPr>
          <w:rFonts w:ascii="Avenir Next" w:hAnsi="Avenir Next" w:cs="Arial"/>
          <w:color w:val="808080" w:themeColor="background1" w:themeShade="80"/>
          <w:sz w:val="22"/>
          <w:szCs w:val="22"/>
          <w:lang w:val="en-GB"/>
        </w:rPr>
      </w:pPr>
      <w:r w:rsidRPr="00BF2BD6">
        <w:rPr>
          <w:rFonts w:ascii="Avenir Next" w:hAnsi="Avenir Next" w:cs="Arial"/>
          <w:color w:val="808080" w:themeColor="background1" w:themeShade="80"/>
          <w:sz w:val="22"/>
          <w:szCs w:val="22"/>
          <w:lang w:val="en-GB"/>
        </w:rPr>
        <w:t>t</w:t>
      </w:r>
      <w:r w:rsidR="00692FF8" w:rsidRPr="00BF2BD6">
        <w:rPr>
          <w:rFonts w:ascii="Avenir Next" w:hAnsi="Avenir Next" w:cs="Arial"/>
          <w:color w:val="808080" w:themeColor="background1" w:themeShade="80"/>
          <w:sz w:val="22"/>
          <w:szCs w:val="22"/>
          <w:lang w:val="en-GB"/>
        </w:rPr>
        <w:t>he second limb</w:t>
      </w:r>
      <w:r w:rsidR="00C17A75">
        <w:rPr>
          <w:rFonts w:ascii="Avenir Next" w:hAnsi="Avenir Next" w:cs="Arial"/>
          <w:color w:val="808080" w:themeColor="background1" w:themeShade="80"/>
          <w:sz w:val="22"/>
          <w:szCs w:val="22"/>
          <w:lang w:val="en-GB"/>
        </w:rPr>
        <w:t xml:space="preserve"> </w:t>
      </w:r>
      <w:r w:rsidR="00692FF8" w:rsidRPr="00BF2BD6">
        <w:rPr>
          <w:rFonts w:ascii="Avenir Next" w:hAnsi="Avenir Next" w:cs="Arial"/>
          <w:color w:val="808080" w:themeColor="background1" w:themeShade="80"/>
          <w:sz w:val="22"/>
          <w:szCs w:val="22"/>
          <w:lang w:val="en-GB"/>
        </w:rPr>
        <w:t xml:space="preserve">is </w:t>
      </w:r>
      <w:r w:rsidR="00B36EC3">
        <w:rPr>
          <w:rFonts w:ascii="Avenir Next" w:hAnsi="Avenir Next" w:cs="Arial"/>
          <w:color w:val="808080" w:themeColor="background1" w:themeShade="80"/>
          <w:sz w:val="22"/>
          <w:szCs w:val="22"/>
          <w:lang w:val="en-GB"/>
        </w:rPr>
        <w:t>where a corporate proposal is either rejected by the eligible cluster of creditors who voted or if it is accepted by them but not approved by the Court, in which event it is deemed that the debtor made an assignment in bankruptcy</w:t>
      </w:r>
      <w:r w:rsidR="005F7140" w:rsidRPr="00BF2BD6">
        <w:rPr>
          <w:rFonts w:ascii="Avenir Next" w:hAnsi="Avenir Next" w:cs="Arial"/>
          <w:color w:val="808080" w:themeColor="background1" w:themeShade="80"/>
          <w:sz w:val="22"/>
          <w:szCs w:val="22"/>
          <w:lang w:val="en-GB"/>
        </w:rPr>
        <w:t>.</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69D9381F" w:rsidR="006F4E04" w:rsidRDefault="00D8638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the company’s debts exceed CAD5million, the foreign agent can apply not just under the BIA but the CCAA too</w:t>
      </w:r>
      <w:r w:rsidR="00E77647">
        <w:rPr>
          <w:rFonts w:ascii="Avenir Next" w:hAnsi="Avenir Next" w:cs="Arial"/>
          <w:color w:val="808080" w:themeColor="background1" w:themeShade="80"/>
          <w:sz w:val="22"/>
          <w:szCs w:val="22"/>
          <w:lang w:val="en-GB"/>
        </w:rPr>
        <w:t xml:space="preserve"> as an alternative route</w:t>
      </w:r>
      <w:r>
        <w:rPr>
          <w:rFonts w:ascii="Avenir Next" w:hAnsi="Avenir Next" w:cs="Arial"/>
          <w:color w:val="808080" w:themeColor="background1" w:themeShade="80"/>
          <w:sz w:val="22"/>
          <w:szCs w:val="22"/>
          <w:lang w:val="en-GB"/>
        </w:rPr>
        <w:t xml:space="preserve"> for recognition</w:t>
      </w:r>
      <w:r w:rsidRPr="00E77647">
        <w:rPr>
          <w:rFonts w:ascii="Avenir Next" w:hAnsi="Avenir Next" w:cs="Arial"/>
          <w:color w:val="808080" w:themeColor="background1" w:themeShade="80"/>
          <w:sz w:val="22"/>
          <w:szCs w:val="22"/>
          <w:lang w:val="en-GB"/>
        </w:rPr>
        <w:t>.</w:t>
      </w:r>
    </w:p>
    <w:p w14:paraId="553B0DF1" w14:textId="5592BC14" w:rsidR="00D86382" w:rsidRDefault="00D86382" w:rsidP="006F4E04">
      <w:pPr>
        <w:jc w:val="both"/>
        <w:rPr>
          <w:rFonts w:ascii="Avenir Next" w:hAnsi="Avenir Next" w:cs="Arial"/>
          <w:color w:val="808080" w:themeColor="background1" w:themeShade="80"/>
          <w:sz w:val="22"/>
          <w:szCs w:val="22"/>
          <w:lang w:val="en-GB"/>
        </w:rPr>
      </w:pPr>
    </w:p>
    <w:p w14:paraId="34570777" w14:textId="07AD7041" w:rsidR="002A44EB" w:rsidRDefault="00D8638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process would require a formal application to a Canadian court with jurisdiction. The application would have to be supported by evidence</w:t>
      </w:r>
      <w:r w:rsidR="002A44EB">
        <w:rPr>
          <w:rFonts w:ascii="Avenir Next" w:hAnsi="Avenir Next" w:cs="Arial"/>
          <w:color w:val="808080" w:themeColor="background1" w:themeShade="80"/>
          <w:sz w:val="22"/>
          <w:szCs w:val="22"/>
          <w:lang w:val="en-GB"/>
        </w:rPr>
        <w:t xml:space="preserve"> to prove that the foreign agent qualifies as a ‘foreign representative’ and that the proceedings in his country qualify as ‘foreign proceedings’ within the statutory definitions (under s.268(1) BIA or s.45(1) CCAA). </w:t>
      </w:r>
    </w:p>
    <w:p w14:paraId="14107D54" w14:textId="77777777" w:rsidR="002A44EB" w:rsidRDefault="002A44EB" w:rsidP="006F4E04">
      <w:pPr>
        <w:jc w:val="both"/>
        <w:rPr>
          <w:rFonts w:ascii="Avenir Next" w:hAnsi="Avenir Next" w:cs="Arial"/>
          <w:color w:val="808080" w:themeColor="background1" w:themeShade="80"/>
          <w:sz w:val="22"/>
          <w:szCs w:val="22"/>
          <w:lang w:val="en-GB"/>
        </w:rPr>
      </w:pPr>
    </w:p>
    <w:p w14:paraId="794629D2" w14:textId="3CE4697D" w:rsidR="00D86382" w:rsidRDefault="002A44E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could be achieved by</w:t>
      </w:r>
      <w:r w:rsidR="00D86382">
        <w:rPr>
          <w:rFonts w:ascii="Avenir Next" w:hAnsi="Avenir Next" w:cs="Arial"/>
          <w:color w:val="808080" w:themeColor="background1" w:themeShade="80"/>
          <w:sz w:val="22"/>
          <w:szCs w:val="22"/>
          <w:lang w:val="en-GB"/>
        </w:rPr>
        <w:t xml:space="preserve"> exhibiting</w:t>
      </w:r>
      <w:r>
        <w:rPr>
          <w:rFonts w:ascii="Avenir Next" w:hAnsi="Avenir Next" w:cs="Arial"/>
          <w:color w:val="808080" w:themeColor="background1" w:themeShade="80"/>
          <w:sz w:val="22"/>
          <w:szCs w:val="22"/>
          <w:lang w:val="en-GB"/>
        </w:rPr>
        <w:t xml:space="preserve"> (under s.269(2) BIA or s.46(2)(a) CCAA)</w:t>
      </w:r>
      <w:r w:rsidR="00D86382">
        <w:rPr>
          <w:rFonts w:ascii="Avenir Next" w:hAnsi="Avenir Next" w:cs="Arial"/>
          <w:color w:val="808080" w:themeColor="background1" w:themeShade="80"/>
          <w:sz w:val="22"/>
          <w:szCs w:val="22"/>
          <w:lang w:val="en-GB"/>
        </w:rPr>
        <w:t>:</w:t>
      </w:r>
    </w:p>
    <w:p w14:paraId="1EA4EFA9" w14:textId="388AFBE4" w:rsidR="00D86382" w:rsidRDefault="00D86382" w:rsidP="006F4E04">
      <w:pPr>
        <w:jc w:val="both"/>
        <w:rPr>
          <w:rFonts w:ascii="Avenir Next" w:hAnsi="Avenir Next" w:cs="Arial"/>
          <w:color w:val="808080" w:themeColor="background1" w:themeShade="80"/>
          <w:sz w:val="22"/>
          <w:szCs w:val="22"/>
          <w:lang w:val="en-GB"/>
        </w:rPr>
      </w:pPr>
    </w:p>
    <w:p w14:paraId="46EE255B" w14:textId="3C181D58" w:rsidR="00D86382" w:rsidRDefault="002A44EB" w:rsidP="00D86382">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certified copies of the Court process that instituted the foreign proceeding or a certificate from the foreign court attesting to the existence of the proceedings</w:t>
      </w:r>
      <w:r w:rsidR="00D8638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r w:rsidR="00D86382">
        <w:rPr>
          <w:rFonts w:ascii="Avenir Next" w:hAnsi="Avenir Next" w:cs="Arial"/>
          <w:color w:val="808080" w:themeColor="background1" w:themeShade="80"/>
          <w:sz w:val="22"/>
          <w:szCs w:val="22"/>
          <w:lang w:val="en-GB"/>
        </w:rPr>
        <w:t xml:space="preserve"> </w:t>
      </w:r>
    </w:p>
    <w:p w14:paraId="49EC1565" w14:textId="1F4DB69F" w:rsidR="002A44EB" w:rsidRDefault="002A44EB" w:rsidP="00D86382">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certified copy of the instrument or </w:t>
      </w:r>
      <w:r w:rsidR="005F704D">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order appointing the foreign agent</w:t>
      </w:r>
      <w:r w:rsidR="000A608C">
        <w:rPr>
          <w:rFonts w:ascii="Avenir Next" w:hAnsi="Avenir Next" w:cs="Arial"/>
          <w:color w:val="808080" w:themeColor="background1" w:themeShade="80"/>
          <w:sz w:val="22"/>
          <w:szCs w:val="22"/>
          <w:lang w:val="en-GB"/>
        </w:rPr>
        <w:t xml:space="preserve"> to monitor the company’s business</w:t>
      </w:r>
      <w:r w:rsidR="005F704D">
        <w:rPr>
          <w:rFonts w:ascii="Avenir Next" w:hAnsi="Avenir Next" w:cs="Arial"/>
          <w:color w:val="808080" w:themeColor="background1" w:themeShade="80"/>
          <w:sz w:val="22"/>
          <w:szCs w:val="22"/>
          <w:lang w:val="en-GB"/>
        </w:rPr>
        <w:t xml:space="preserve"> </w:t>
      </w:r>
      <w:r w:rsidR="001A5011">
        <w:rPr>
          <w:rFonts w:ascii="Avenir Next" w:hAnsi="Avenir Next" w:cs="Arial"/>
          <w:color w:val="808080" w:themeColor="background1" w:themeShade="80"/>
          <w:sz w:val="22"/>
          <w:szCs w:val="22"/>
          <w:lang w:val="en-GB"/>
        </w:rPr>
        <w:t>or</w:t>
      </w:r>
      <w:r w:rsidR="005F704D">
        <w:rPr>
          <w:rFonts w:ascii="Avenir Next" w:hAnsi="Avenir Next" w:cs="Arial"/>
          <w:color w:val="808080" w:themeColor="background1" w:themeShade="80"/>
          <w:sz w:val="22"/>
          <w:szCs w:val="22"/>
          <w:lang w:val="en-GB"/>
        </w:rPr>
        <w:t xml:space="preserve"> financial affairs</w:t>
      </w:r>
      <w:r w:rsidR="000A608C">
        <w:rPr>
          <w:rFonts w:ascii="Avenir Next" w:hAnsi="Avenir Next" w:cs="Arial"/>
          <w:color w:val="808080" w:themeColor="background1" w:themeShade="80"/>
          <w:sz w:val="22"/>
          <w:szCs w:val="22"/>
          <w:lang w:val="en-GB"/>
        </w:rPr>
        <w:t xml:space="preserve"> for purposes of reorganisation or to otherwise </w:t>
      </w:r>
      <w:r w:rsidR="005F704D">
        <w:rPr>
          <w:rFonts w:ascii="Avenir Next" w:hAnsi="Avenir Next" w:cs="Arial"/>
          <w:color w:val="808080" w:themeColor="background1" w:themeShade="80"/>
          <w:sz w:val="22"/>
          <w:szCs w:val="22"/>
          <w:lang w:val="en-GB"/>
        </w:rPr>
        <w:t xml:space="preserve">act as representative in respect of the foreign </w:t>
      </w:r>
      <w:proofErr w:type="gramStart"/>
      <w:r w:rsidR="005F704D">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w:t>
      </w:r>
      <w:proofErr w:type="gramEnd"/>
    </w:p>
    <w:p w14:paraId="7CD4CBC0" w14:textId="77777777" w:rsidR="001A5011" w:rsidRDefault="001A5011" w:rsidP="001A5011">
      <w:pPr>
        <w:jc w:val="both"/>
        <w:rPr>
          <w:rFonts w:ascii="Avenir Next" w:hAnsi="Avenir Next" w:cs="Arial"/>
          <w:color w:val="808080" w:themeColor="background1" w:themeShade="80"/>
          <w:sz w:val="22"/>
          <w:szCs w:val="22"/>
          <w:lang w:val="en-GB"/>
        </w:rPr>
      </w:pPr>
    </w:p>
    <w:p w14:paraId="6D90C37C" w14:textId="4AB68EC7" w:rsidR="001A5011" w:rsidRDefault="001A5011" w:rsidP="002A44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background facts show that the foreign agent is authorised under the law and courts of the foreign jurisdiction </w:t>
      </w:r>
      <w:r w:rsidR="006B0B0C">
        <w:rPr>
          <w:rFonts w:ascii="Avenir Next" w:hAnsi="Avenir Next" w:cs="Arial"/>
          <w:color w:val="808080" w:themeColor="background1" w:themeShade="80"/>
          <w:sz w:val="22"/>
          <w:szCs w:val="22"/>
          <w:lang w:val="en-GB"/>
        </w:rPr>
        <w:t>concerning insolvent companies</w:t>
      </w:r>
      <w:r w:rsidR="008F675D">
        <w:rPr>
          <w:rFonts w:ascii="Avenir Next" w:hAnsi="Avenir Next" w:cs="Arial"/>
          <w:color w:val="808080" w:themeColor="background1" w:themeShade="80"/>
          <w:sz w:val="22"/>
          <w:szCs w:val="22"/>
          <w:lang w:val="en-GB"/>
        </w:rPr>
        <w:t>.</w:t>
      </w:r>
      <w:r w:rsidR="006B0B0C">
        <w:rPr>
          <w:rFonts w:ascii="Avenir Next" w:hAnsi="Avenir Next" w:cs="Arial"/>
          <w:color w:val="808080" w:themeColor="background1" w:themeShade="80"/>
          <w:sz w:val="22"/>
          <w:szCs w:val="22"/>
          <w:lang w:val="en-GB"/>
        </w:rPr>
        <w:t xml:space="preserve"> </w:t>
      </w:r>
      <w:proofErr w:type="gramStart"/>
      <w:r w:rsidR="008F675D">
        <w:rPr>
          <w:rFonts w:ascii="Avenir Next" w:hAnsi="Avenir Next" w:cs="Arial"/>
          <w:color w:val="808080" w:themeColor="background1" w:themeShade="80"/>
          <w:sz w:val="22"/>
          <w:szCs w:val="22"/>
          <w:lang w:val="en-GB"/>
        </w:rPr>
        <w:t>Thus</w:t>
      </w:r>
      <w:proofErr w:type="gramEnd"/>
      <w:r w:rsidR="006B0B0C">
        <w:rPr>
          <w:rFonts w:ascii="Avenir Next" w:hAnsi="Avenir Next" w:cs="Arial"/>
          <w:color w:val="808080" w:themeColor="background1" w:themeShade="80"/>
          <w:sz w:val="22"/>
          <w:szCs w:val="22"/>
          <w:lang w:val="en-GB"/>
        </w:rPr>
        <w:t xml:space="preserve"> provided</w:t>
      </w:r>
      <w:r w:rsidR="008F675D">
        <w:rPr>
          <w:rFonts w:ascii="Avenir Next" w:hAnsi="Avenir Next" w:cs="Arial"/>
          <w:color w:val="808080" w:themeColor="background1" w:themeShade="80"/>
          <w:sz w:val="22"/>
          <w:szCs w:val="22"/>
          <w:lang w:val="en-GB"/>
        </w:rPr>
        <w:t xml:space="preserve"> </w:t>
      </w:r>
      <w:r w:rsidR="006B0B0C">
        <w:rPr>
          <w:rFonts w:ascii="Avenir Next" w:hAnsi="Avenir Next" w:cs="Arial"/>
          <w:color w:val="808080" w:themeColor="background1" w:themeShade="80"/>
          <w:sz w:val="22"/>
          <w:szCs w:val="22"/>
          <w:lang w:val="en-GB"/>
        </w:rPr>
        <w:t>that proof of same is deduced in the Canadian court as alluded to in the previous paragraph</w:t>
      </w:r>
      <w:r w:rsidR="008F675D">
        <w:rPr>
          <w:rFonts w:ascii="Avenir Next" w:hAnsi="Avenir Next" w:cs="Arial"/>
          <w:color w:val="808080" w:themeColor="background1" w:themeShade="80"/>
          <w:sz w:val="22"/>
          <w:szCs w:val="22"/>
          <w:lang w:val="en-GB"/>
        </w:rPr>
        <w:t>, then the relevant part of the burden of proof would have been met</w:t>
      </w:r>
      <w:r>
        <w:rPr>
          <w:rFonts w:ascii="Avenir Next" w:hAnsi="Avenir Next" w:cs="Arial"/>
          <w:color w:val="808080" w:themeColor="background1" w:themeShade="80"/>
          <w:sz w:val="22"/>
          <w:szCs w:val="22"/>
          <w:lang w:val="en-GB"/>
        </w:rPr>
        <w:t>.</w:t>
      </w:r>
    </w:p>
    <w:p w14:paraId="09E04C1E" w14:textId="77777777" w:rsidR="001A5011" w:rsidRDefault="001A5011" w:rsidP="002A44EB">
      <w:pPr>
        <w:jc w:val="both"/>
        <w:rPr>
          <w:rFonts w:ascii="Avenir Next" w:hAnsi="Avenir Next" w:cs="Arial"/>
          <w:color w:val="808080" w:themeColor="background1" w:themeShade="80"/>
          <w:sz w:val="22"/>
          <w:szCs w:val="22"/>
          <w:lang w:val="en-GB"/>
        </w:rPr>
      </w:pPr>
    </w:p>
    <w:p w14:paraId="2329B9E3" w14:textId="2C125E9B" w:rsidR="005F704D" w:rsidRDefault="001B1EBB" w:rsidP="002A44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005F704D">
        <w:rPr>
          <w:rFonts w:ascii="Avenir Next" w:hAnsi="Avenir Next" w:cs="Arial"/>
          <w:color w:val="808080" w:themeColor="background1" w:themeShade="80"/>
          <w:sz w:val="22"/>
          <w:szCs w:val="22"/>
          <w:lang w:val="en-GB"/>
        </w:rPr>
        <w:t xml:space="preserve"> would also have to be proven to the </w:t>
      </w:r>
      <w:r>
        <w:rPr>
          <w:rFonts w:ascii="Avenir Next" w:hAnsi="Avenir Next" w:cs="Arial"/>
          <w:color w:val="808080" w:themeColor="background1" w:themeShade="80"/>
          <w:sz w:val="22"/>
          <w:szCs w:val="22"/>
          <w:lang w:val="en-GB"/>
        </w:rPr>
        <w:t>c</w:t>
      </w:r>
      <w:r w:rsidR="005F704D">
        <w:rPr>
          <w:rFonts w:ascii="Avenir Next" w:hAnsi="Avenir Next" w:cs="Arial"/>
          <w:color w:val="808080" w:themeColor="background1" w:themeShade="80"/>
          <w:sz w:val="22"/>
          <w:szCs w:val="22"/>
          <w:lang w:val="en-GB"/>
        </w:rPr>
        <w:t xml:space="preserve">ourt whether the proceedings are foreign main or non-main proceedings.  </w:t>
      </w:r>
    </w:p>
    <w:p w14:paraId="7A3A0033" w14:textId="77777777" w:rsidR="005F704D" w:rsidRDefault="005F704D" w:rsidP="002A44EB">
      <w:pPr>
        <w:jc w:val="both"/>
        <w:rPr>
          <w:rFonts w:ascii="Avenir Next" w:hAnsi="Avenir Next" w:cs="Arial"/>
          <w:color w:val="808080" w:themeColor="background1" w:themeShade="80"/>
          <w:sz w:val="22"/>
          <w:szCs w:val="22"/>
          <w:lang w:val="en-GB"/>
        </w:rPr>
      </w:pPr>
    </w:p>
    <w:p w14:paraId="4AEADB57" w14:textId="0576674B" w:rsidR="005F704D" w:rsidRDefault="001B1EBB" w:rsidP="002A44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t</w:t>
      </w:r>
      <w:r w:rsidR="002A44EB">
        <w:rPr>
          <w:rFonts w:ascii="Avenir Next" w:hAnsi="Avenir Next" w:cs="Arial"/>
          <w:color w:val="808080" w:themeColor="background1" w:themeShade="80"/>
          <w:sz w:val="22"/>
          <w:szCs w:val="22"/>
          <w:lang w:val="en-GB"/>
        </w:rPr>
        <w:t>here would have to be a disclosure of all proceedings that the foreign agent is aware of against the company, in his home country.</w:t>
      </w:r>
    </w:p>
    <w:p w14:paraId="66FE8911" w14:textId="77777777" w:rsidR="005F704D" w:rsidRDefault="005F704D" w:rsidP="002A44EB">
      <w:pPr>
        <w:jc w:val="both"/>
        <w:rPr>
          <w:rFonts w:ascii="Avenir Next" w:hAnsi="Avenir Next" w:cs="Arial"/>
          <w:color w:val="808080" w:themeColor="background1" w:themeShade="80"/>
          <w:sz w:val="22"/>
          <w:szCs w:val="22"/>
          <w:lang w:val="en-GB"/>
        </w:rPr>
      </w:pPr>
    </w:p>
    <w:p w14:paraId="66DD439E" w14:textId="3F71734C" w:rsidR="00BA3520" w:rsidRDefault="005F704D" w:rsidP="002A44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above recognition requirements are met and if the recognition would not result in a conflict of with Canadian public policy (s.284(2) BIA </w:t>
      </w:r>
      <w:r w:rsidR="008F675D">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s.61(2) CCAA) then the foreign agent and the relevant proceedings in his country would be recognised as ‘foreign representative’ and ‘foreign proceedings’, respectively</w:t>
      </w:r>
      <w:r w:rsidR="00BA3520">
        <w:rPr>
          <w:rFonts w:ascii="Avenir Next" w:hAnsi="Avenir Next" w:cs="Arial"/>
          <w:color w:val="808080" w:themeColor="background1" w:themeShade="80"/>
          <w:sz w:val="22"/>
          <w:szCs w:val="22"/>
          <w:lang w:val="en-GB"/>
        </w:rPr>
        <w:t>.</w:t>
      </w:r>
    </w:p>
    <w:p w14:paraId="715C6159" w14:textId="77777777" w:rsidR="001A5011" w:rsidRDefault="001A5011" w:rsidP="002A44EB">
      <w:pPr>
        <w:jc w:val="both"/>
        <w:rPr>
          <w:rFonts w:ascii="Avenir Next" w:hAnsi="Avenir Next" w:cs="Arial"/>
          <w:color w:val="808080" w:themeColor="background1" w:themeShade="80"/>
          <w:sz w:val="22"/>
          <w:szCs w:val="22"/>
          <w:lang w:val="en-GB"/>
        </w:rPr>
      </w:pPr>
    </w:p>
    <w:p w14:paraId="46EC65F8" w14:textId="22C4F1E0" w:rsidR="00D86382" w:rsidRPr="002A44EB" w:rsidRDefault="00951898" w:rsidP="002A44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Depending on the </w:t>
      </w:r>
      <w:r w:rsidR="00043CBF">
        <w:rPr>
          <w:rFonts w:ascii="Avenir Next" w:hAnsi="Avenir Next" w:cs="Arial"/>
          <w:color w:val="808080" w:themeColor="background1" w:themeShade="80"/>
          <w:sz w:val="22"/>
          <w:szCs w:val="22"/>
          <w:lang w:val="en-GB"/>
        </w:rPr>
        <w:t>level of recognition given that is as a foreign main or foreign non-main proceeding, the foreign agent (as foreign representative) could either enjoy the benefit of an automatic stay of proceedings against the debtor company</w:t>
      </w:r>
      <w:r w:rsidR="00653F39">
        <w:rPr>
          <w:rFonts w:ascii="Avenir Next" w:hAnsi="Avenir Next" w:cs="Arial"/>
          <w:color w:val="808080" w:themeColor="background1" w:themeShade="80"/>
          <w:sz w:val="22"/>
          <w:szCs w:val="22"/>
          <w:lang w:val="en-GB"/>
        </w:rPr>
        <w:t xml:space="preserve"> (including the class action lawsuit)</w:t>
      </w:r>
      <w:r w:rsidR="00043CBF">
        <w:rPr>
          <w:rFonts w:ascii="Avenir Next" w:hAnsi="Avenir Next" w:cs="Arial"/>
          <w:color w:val="808080" w:themeColor="background1" w:themeShade="80"/>
          <w:sz w:val="22"/>
          <w:szCs w:val="22"/>
          <w:lang w:val="en-GB"/>
        </w:rPr>
        <w:t xml:space="preserve"> or </w:t>
      </w:r>
      <w:proofErr w:type="gramStart"/>
      <w:r w:rsidR="00043CBF">
        <w:rPr>
          <w:rFonts w:ascii="Avenir Next" w:hAnsi="Avenir Next" w:cs="Arial"/>
          <w:color w:val="808080" w:themeColor="background1" w:themeShade="80"/>
          <w:sz w:val="22"/>
          <w:szCs w:val="22"/>
          <w:lang w:val="en-GB"/>
        </w:rPr>
        <w:t>have to</w:t>
      </w:r>
      <w:proofErr w:type="gramEnd"/>
      <w:r w:rsidR="00043CBF">
        <w:rPr>
          <w:rFonts w:ascii="Avenir Next" w:hAnsi="Avenir Next" w:cs="Arial"/>
          <w:color w:val="808080" w:themeColor="background1" w:themeShade="80"/>
          <w:sz w:val="22"/>
          <w:szCs w:val="22"/>
          <w:lang w:val="en-GB"/>
        </w:rPr>
        <w:t xml:space="preserve"> apply for one</w:t>
      </w:r>
      <w:r w:rsidR="00102B7A">
        <w:rPr>
          <w:rFonts w:ascii="Avenir Next" w:hAnsi="Avenir Next" w:cs="Arial"/>
          <w:color w:val="808080" w:themeColor="background1" w:themeShade="80"/>
          <w:sz w:val="22"/>
          <w:szCs w:val="22"/>
          <w:lang w:val="en-GB"/>
        </w:rPr>
        <w:t xml:space="preserve"> (s.</w:t>
      </w:r>
      <w:r w:rsidR="007B65A1">
        <w:rPr>
          <w:rFonts w:ascii="Avenir Next" w:hAnsi="Avenir Next" w:cs="Arial"/>
          <w:color w:val="808080" w:themeColor="background1" w:themeShade="80"/>
          <w:sz w:val="22"/>
          <w:szCs w:val="22"/>
          <w:lang w:val="en-GB"/>
        </w:rPr>
        <w:t>271(1) and 272(1)</w:t>
      </w:r>
      <w:r w:rsidR="00102B7A">
        <w:rPr>
          <w:rFonts w:ascii="Avenir Next" w:hAnsi="Avenir Next" w:cs="Arial"/>
          <w:color w:val="808080" w:themeColor="background1" w:themeShade="80"/>
          <w:sz w:val="22"/>
          <w:szCs w:val="22"/>
          <w:lang w:val="en-GB"/>
        </w:rPr>
        <w:t xml:space="preserve"> BIA</w:t>
      </w:r>
      <w:r w:rsidR="009F5E8D">
        <w:rPr>
          <w:rFonts w:ascii="Avenir Next" w:hAnsi="Avenir Next" w:cs="Arial"/>
          <w:color w:val="808080" w:themeColor="background1" w:themeShade="80"/>
          <w:sz w:val="22"/>
          <w:szCs w:val="22"/>
          <w:lang w:val="en-GB"/>
        </w:rPr>
        <w:t xml:space="preserve"> </w:t>
      </w:r>
      <w:r w:rsidR="009F5E8D" w:rsidRPr="00300A1C">
        <w:rPr>
          <w:rFonts w:ascii="Avenir Next" w:hAnsi="Avenir Next" w:cs="Arial"/>
          <w:color w:val="808080" w:themeColor="background1" w:themeShade="80"/>
          <w:sz w:val="22"/>
          <w:szCs w:val="22"/>
          <w:lang w:val="en-GB"/>
        </w:rPr>
        <w:t>or s.</w:t>
      </w:r>
      <w:r w:rsidR="00300A1C">
        <w:rPr>
          <w:rFonts w:ascii="Avenir Next" w:hAnsi="Avenir Next" w:cs="Arial"/>
          <w:color w:val="808080" w:themeColor="background1" w:themeShade="80"/>
          <w:sz w:val="22"/>
          <w:szCs w:val="22"/>
          <w:lang w:val="en-GB"/>
        </w:rPr>
        <w:t xml:space="preserve">48(1) and 49(1) </w:t>
      </w:r>
      <w:r w:rsidR="009F5E8D">
        <w:rPr>
          <w:rFonts w:ascii="Avenir Next" w:hAnsi="Avenir Next" w:cs="Arial"/>
          <w:color w:val="808080" w:themeColor="background1" w:themeShade="80"/>
          <w:sz w:val="22"/>
          <w:szCs w:val="22"/>
          <w:lang w:val="en-GB"/>
        </w:rPr>
        <w:t>CCAA</w:t>
      </w:r>
      <w:r w:rsidR="00102B7A">
        <w:rPr>
          <w:rFonts w:ascii="Avenir Next" w:hAnsi="Avenir Next" w:cs="Arial"/>
          <w:color w:val="808080" w:themeColor="background1" w:themeShade="80"/>
          <w:sz w:val="22"/>
          <w:szCs w:val="22"/>
          <w:lang w:val="en-GB"/>
        </w:rPr>
        <w:t>). Such would</w:t>
      </w:r>
      <w:r w:rsidR="00043CBF">
        <w:rPr>
          <w:rFonts w:ascii="Avenir Next" w:hAnsi="Avenir Next" w:cs="Arial"/>
          <w:color w:val="808080" w:themeColor="background1" w:themeShade="80"/>
          <w:sz w:val="22"/>
          <w:szCs w:val="22"/>
          <w:lang w:val="en-GB"/>
        </w:rPr>
        <w:t xml:space="preserve"> </w:t>
      </w:r>
      <w:r w:rsidR="00102B7A">
        <w:rPr>
          <w:rFonts w:ascii="Avenir Next" w:hAnsi="Avenir Next" w:cs="Arial"/>
          <w:color w:val="808080" w:themeColor="background1" w:themeShade="80"/>
          <w:sz w:val="22"/>
          <w:szCs w:val="22"/>
          <w:lang w:val="en-GB"/>
        </w:rPr>
        <w:t xml:space="preserve">help to </w:t>
      </w:r>
      <w:r w:rsidR="00043CBF">
        <w:rPr>
          <w:rFonts w:ascii="Avenir Next" w:hAnsi="Avenir Next" w:cs="Arial"/>
          <w:color w:val="808080" w:themeColor="background1" w:themeShade="80"/>
          <w:sz w:val="22"/>
          <w:szCs w:val="22"/>
          <w:lang w:val="en-GB"/>
        </w:rPr>
        <w:t xml:space="preserve">safeguard the assets whilst he pursues </w:t>
      </w:r>
      <w:r w:rsidR="00102B7A">
        <w:rPr>
          <w:rFonts w:ascii="Avenir Next" w:hAnsi="Avenir Next" w:cs="Arial"/>
          <w:color w:val="808080" w:themeColor="background1" w:themeShade="80"/>
          <w:sz w:val="22"/>
          <w:szCs w:val="22"/>
          <w:lang w:val="en-GB"/>
        </w:rPr>
        <w:t xml:space="preserve">a collective proceeding to maximise the recoveries in an orderly manner with an equitable distribution of value amongst the creditors on a </w:t>
      </w:r>
      <w:proofErr w:type="spellStart"/>
      <w:r w:rsidR="00102B7A">
        <w:rPr>
          <w:rFonts w:ascii="Avenir Next" w:hAnsi="Avenir Next" w:cs="Arial"/>
          <w:i/>
          <w:iCs/>
          <w:color w:val="808080" w:themeColor="background1" w:themeShade="80"/>
          <w:sz w:val="22"/>
          <w:szCs w:val="22"/>
          <w:lang w:val="en-GB"/>
        </w:rPr>
        <w:t>pari</w:t>
      </w:r>
      <w:proofErr w:type="spellEnd"/>
      <w:r w:rsidR="00102B7A">
        <w:rPr>
          <w:rFonts w:ascii="Avenir Next" w:hAnsi="Avenir Next" w:cs="Arial"/>
          <w:i/>
          <w:iCs/>
          <w:color w:val="808080" w:themeColor="background1" w:themeShade="80"/>
          <w:sz w:val="22"/>
          <w:szCs w:val="22"/>
          <w:lang w:val="en-GB"/>
        </w:rPr>
        <w:t xml:space="preserve"> passu </w:t>
      </w:r>
      <w:r w:rsidR="00102B7A">
        <w:rPr>
          <w:rFonts w:ascii="Avenir Next" w:hAnsi="Avenir Next" w:cs="Arial"/>
          <w:color w:val="808080" w:themeColor="background1" w:themeShade="80"/>
          <w:sz w:val="22"/>
          <w:szCs w:val="22"/>
          <w:lang w:val="en-GB"/>
        </w:rPr>
        <w:t>basis</w:t>
      </w:r>
      <w:r w:rsidR="005F704D">
        <w:rPr>
          <w:rFonts w:ascii="Avenir Next" w:hAnsi="Avenir Next" w:cs="Arial"/>
          <w:color w:val="808080" w:themeColor="background1" w:themeShade="80"/>
          <w:sz w:val="22"/>
          <w:szCs w:val="22"/>
          <w:lang w:val="en-GB"/>
        </w:rPr>
        <w:t>.</w:t>
      </w:r>
    </w:p>
    <w:p w14:paraId="5D1CC8E4" w14:textId="48C43458" w:rsidR="00BA3520" w:rsidRDefault="00BA3520"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3B0F7028" w14:textId="77777777" w:rsidR="00023437" w:rsidRDefault="0067231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issue of centre of main interest (COMI) though not defined in the BIA would be the tipping point in whether to recognise as a foreign main proceeding (if the COMI is located there) or a foreign non-main proceeding (if the COMI is not located there). </w:t>
      </w:r>
    </w:p>
    <w:p w14:paraId="12FA88DE" w14:textId="14ECE452" w:rsidR="00023437" w:rsidRDefault="00023437" w:rsidP="006F4E04">
      <w:pPr>
        <w:jc w:val="both"/>
        <w:rPr>
          <w:rFonts w:ascii="Avenir Next" w:hAnsi="Avenir Next" w:cs="Arial"/>
          <w:color w:val="808080" w:themeColor="background1" w:themeShade="80"/>
          <w:sz w:val="22"/>
          <w:szCs w:val="22"/>
          <w:lang w:val="en-GB"/>
        </w:rPr>
      </w:pPr>
    </w:p>
    <w:p w14:paraId="5EFFD96E" w14:textId="33E62559" w:rsidR="00023437" w:rsidRDefault="0002343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BIA in s.268 also has a rebuttable presumption that the COMI for a company is located in the jurisdiction where its registered office is</w:t>
      </w:r>
      <w:r w:rsidRPr="00023437">
        <w:rPr>
          <w:rFonts w:ascii="Avenir Next" w:hAnsi="Avenir Next" w:cs="Arial"/>
          <w:color w:val="808080" w:themeColor="background1" w:themeShade="80"/>
          <w:sz w:val="22"/>
          <w:szCs w:val="22"/>
          <w:lang w:val="en-GB"/>
        </w:rPr>
        <w:t>.</w:t>
      </w:r>
    </w:p>
    <w:p w14:paraId="1F339808" w14:textId="77777777" w:rsidR="00023437" w:rsidRDefault="00023437" w:rsidP="006F4E04">
      <w:pPr>
        <w:jc w:val="both"/>
        <w:rPr>
          <w:rFonts w:ascii="Avenir Next" w:hAnsi="Avenir Next" w:cs="Arial"/>
          <w:color w:val="808080" w:themeColor="background1" w:themeShade="80"/>
          <w:sz w:val="22"/>
          <w:szCs w:val="22"/>
          <w:lang w:val="en-GB"/>
        </w:rPr>
      </w:pPr>
    </w:p>
    <w:p w14:paraId="055F2E4F" w14:textId="03A8559C" w:rsidR="00023437" w:rsidRDefault="0002343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Case law such as Re Mt Gox (2014) ONSC 5811 ha</w:t>
      </w:r>
      <w:r w:rsidR="008B59D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established three primary considerations for the Court in determining where the COMI lies:</w:t>
      </w:r>
    </w:p>
    <w:p w14:paraId="656A38AF" w14:textId="77777777" w:rsidR="00023437" w:rsidRDefault="00023437" w:rsidP="006F4E04">
      <w:pPr>
        <w:jc w:val="both"/>
        <w:rPr>
          <w:rFonts w:ascii="Avenir Next" w:hAnsi="Avenir Next" w:cs="Arial"/>
          <w:color w:val="808080" w:themeColor="background1" w:themeShade="80"/>
          <w:sz w:val="22"/>
          <w:szCs w:val="22"/>
          <w:lang w:val="en-GB"/>
        </w:rPr>
      </w:pPr>
    </w:p>
    <w:p w14:paraId="0B80B85D" w14:textId="3A663446" w:rsidR="00023437" w:rsidRDefault="00591302" w:rsidP="0002343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recognised by significant creditors as the heart of the operations of </w:t>
      </w:r>
      <w:r w:rsidR="008B59D4">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debtor </w:t>
      </w:r>
      <w:proofErr w:type="gramStart"/>
      <w:r>
        <w:rPr>
          <w:rFonts w:ascii="Avenir Next" w:hAnsi="Avenir Next" w:cs="Arial"/>
          <w:color w:val="808080" w:themeColor="background1" w:themeShade="80"/>
          <w:sz w:val="22"/>
          <w:szCs w:val="22"/>
          <w:lang w:val="en-GB"/>
        </w:rPr>
        <w:t>company</w:t>
      </w:r>
      <w:r w:rsidR="00023437">
        <w:rPr>
          <w:rFonts w:ascii="Avenir Next" w:hAnsi="Avenir Next" w:cs="Arial"/>
          <w:color w:val="808080" w:themeColor="background1" w:themeShade="80"/>
          <w:sz w:val="22"/>
          <w:szCs w:val="22"/>
          <w:lang w:val="en-GB"/>
        </w:rPr>
        <w:t>;</w:t>
      </w:r>
      <w:proofErr w:type="gramEnd"/>
    </w:p>
    <w:p w14:paraId="55BE9A7E" w14:textId="29AD1F3B" w:rsidR="00023437" w:rsidRDefault="00591302" w:rsidP="0002343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housing the debtor’s main assets or operations</w:t>
      </w:r>
      <w:r w:rsidR="00023437">
        <w:rPr>
          <w:rFonts w:ascii="Avenir Next" w:hAnsi="Avenir Next" w:cs="Arial"/>
          <w:color w:val="808080" w:themeColor="background1" w:themeShade="80"/>
          <w:sz w:val="22"/>
          <w:szCs w:val="22"/>
          <w:lang w:val="en-GB"/>
        </w:rPr>
        <w:t>; and</w:t>
      </w:r>
    </w:p>
    <w:p w14:paraId="049E41D3" w14:textId="5B23156F" w:rsidR="00023437" w:rsidRDefault="00591302" w:rsidP="0002343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debtor’s nerve centre or </w:t>
      </w:r>
      <w:r w:rsidR="008B59D4">
        <w:rPr>
          <w:rFonts w:ascii="Avenir Next" w:hAnsi="Avenir Next" w:cs="Arial"/>
          <w:color w:val="808080" w:themeColor="background1" w:themeShade="80"/>
          <w:sz w:val="22"/>
          <w:szCs w:val="22"/>
          <w:lang w:val="en-GB"/>
        </w:rPr>
        <w:t>head</w:t>
      </w:r>
      <w:r>
        <w:rPr>
          <w:rFonts w:ascii="Avenir Next" w:hAnsi="Avenir Next" w:cs="Arial"/>
          <w:color w:val="808080" w:themeColor="background1" w:themeShade="80"/>
          <w:sz w:val="22"/>
          <w:szCs w:val="22"/>
          <w:lang w:val="en-GB"/>
        </w:rPr>
        <w:t xml:space="preserve"> office</w:t>
      </w:r>
      <w:r w:rsidR="00023437">
        <w:rPr>
          <w:rFonts w:ascii="Avenir Next" w:hAnsi="Avenir Next" w:cs="Arial"/>
          <w:color w:val="808080" w:themeColor="background1" w:themeShade="80"/>
          <w:sz w:val="22"/>
          <w:szCs w:val="22"/>
          <w:lang w:val="en-GB"/>
        </w:rPr>
        <w:t>.</w:t>
      </w:r>
    </w:p>
    <w:p w14:paraId="71405336" w14:textId="77777777" w:rsidR="00023437" w:rsidRDefault="00023437" w:rsidP="00023437">
      <w:pPr>
        <w:jc w:val="both"/>
        <w:rPr>
          <w:rFonts w:ascii="Avenir Next" w:hAnsi="Avenir Next" w:cs="Arial"/>
          <w:color w:val="808080" w:themeColor="background1" w:themeShade="80"/>
          <w:sz w:val="22"/>
          <w:szCs w:val="22"/>
          <w:lang w:val="en-GB"/>
        </w:rPr>
      </w:pPr>
    </w:p>
    <w:p w14:paraId="50832ED9" w14:textId="6DBB9081" w:rsidR="00023437" w:rsidRDefault="00591302" w:rsidP="000234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w:t>
      </w:r>
      <w:r w:rsidR="008D1232">
        <w:rPr>
          <w:rFonts w:ascii="Avenir Next" w:hAnsi="Avenir Next" w:cs="Arial"/>
          <w:color w:val="808080" w:themeColor="background1" w:themeShade="80"/>
          <w:sz w:val="22"/>
          <w:szCs w:val="22"/>
          <w:lang w:val="en-GB"/>
        </w:rPr>
        <w:t xml:space="preserve"> scenario at hand</w:t>
      </w:r>
      <w:r>
        <w:rPr>
          <w:rFonts w:ascii="Avenir Next" w:hAnsi="Avenir Next" w:cs="Arial"/>
          <w:color w:val="808080" w:themeColor="background1" w:themeShade="80"/>
          <w:sz w:val="22"/>
          <w:szCs w:val="22"/>
          <w:lang w:val="en-GB"/>
        </w:rPr>
        <w:t>,</w:t>
      </w:r>
      <w:r w:rsidR="008D1232">
        <w:rPr>
          <w:rFonts w:ascii="Avenir Next" w:hAnsi="Avenir Next" w:cs="Arial"/>
          <w:color w:val="808080" w:themeColor="background1" w:themeShade="80"/>
          <w:sz w:val="22"/>
          <w:szCs w:val="22"/>
          <w:lang w:val="en-GB"/>
        </w:rPr>
        <w:t xml:space="preserve"> the background information shows that the debtor’s assets are in the hands of the foreign agent and that the debtor’s head office is registered in the foreign jurisdiction from which he hails.</w:t>
      </w:r>
      <w:r w:rsidR="00463A6C">
        <w:rPr>
          <w:rFonts w:ascii="Avenir Next" w:hAnsi="Avenir Next" w:cs="Arial"/>
          <w:color w:val="808080" w:themeColor="background1" w:themeShade="80"/>
          <w:sz w:val="22"/>
          <w:szCs w:val="22"/>
          <w:lang w:val="en-GB"/>
        </w:rPr>
        <w:t xml:space="preserve"> </w:t>
      </w:r>
      <w:proofErr w:type="gramStart"/>
      <w:r w:rsidR="00463A6C">
        <w:rPr>
          <w:rFonts w:ascii="Avenir Next" w:hAnsi="Avenir Next" w:cs="Arial"/>
          <w:color w:val="808080" w:themeColor="background1" w:themeShade="80"/>
          <w:sz w:val="22"/>
          <w:szCs w:val="22"/>
          <w:lang w:val="en-GB"/>
        </w:rPr>
        <w:t>Thus</w:t>
      </w:r>
      <w:proofErr w:type="gramEnd"/>
      <w:r w:rsidR="00463A6C">
        <w:rPr>
          <w:rFonts w:ascii="Avenir Next" w:hAnsi="Avenir Next" w:cs="Arial"/>
          <w:color w:val="808080" w:themeColor="background1" w:themeShade="80"/>
          <w:sz w:val="22"/>
          <w:szCs w:val="22"/>
          <w:lang w:val="en-GB"/>
        </w:rPr>
        <w:t xml:space="preserve"> there appears to be more that points to the debtor’s COMI being in the foreign jurisdiction than not. </w:t>
      </w:r>
    </w:p>
    <w:p w14:paraId="07C9D632" w14:textId="77777777" w:rsidR="008D1232" w:rsidRDefault="008D1232" w:rsidP="00023437">
      <w:pPr>
        <w:jc w:val="both"/>
        <w:rPr>
          <w:rFonts w:ascii="Avenir Next" w:hAnsi="Avenir Next" w:cs="Arial"/>
          <w:color w:val="808080" w:themeColor="background1" w:themeShade="80"/>
          <w:sz w:val="22"/>
          <w:szCs w:val="22"/>
          <w:lang w:val="en-GB"/>
        </w:rPr>
      </w:pPr>
    </w:p>
    <w:p w14:paraId="3B46979B" w14:textId="6132F6DF" w:rsidR="008D1232" w:rsidRDefault="00463A6C" w:rsidP="000234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t</w:t>
      </w:r>
      <w:r w:rsidR="008D1232">
        <w:rPr>
          <w:rFonts w:ascii="Avenir Next" w:hAnsi="Avenir Next" w:cs="Arial"/>
          <w:color w:val="808080" w:themeColor="background1" w:themeShade="80"/>
          <w:sz w:val="22"/>
          <w:szCs w:val="22"/>
          <w:lang w:val="en-GB"/>
        </w:rPr>
        <w:t xml:space="preserve">here are reasonable prospects that if recognition </w:t>
      </w:r>
      <w:r w:rsidR="00F9179F">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foreign proceedings</w:t>
      </w:r>
      <w:r w:rsidR="007F1A55">
        <w:rPr>
          <w:rFonts w:ascii="Avenir Next" w:hAnsi="Avenir Next" w:cs="Arial"/>
          <w:color w:val="808080" w:themeColor="background1" w:themeShade="80"/>
          <w:sz w:val="22"/>
          <w:szCs w:val="22"/>
          <w:lang w:val="en-GB"/>
        </w:rPr>
        <w:t xml:space="preserve"> is given</w:t>
      </w:r>
      <w:r w:rsidR="00BC42F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would be as a foreign main proceeding.</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4F5A9B9D" w14:textId="77777777" w:rsidR="00E650C0" w:rsidRDefault="00483C1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both the BIA (s.272(1)) and the CCAA (s.49(1)),</w:t>
      </w:r>
      <w:r w:rsidR="009F632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Canadian court is given broad discretionary power to grant post recognition remedies, which discretion is not </w:t>
      </w:r>
      <w:r w:rsidR="00F9325C">
        <w:rPr>
          <w:rFonts w:ascii="Avenir Next" w:hAnsi="Avenir Next" w:cs="Arial"/>
          <w:color w:val="808080" w:themeColor="background1" w:themeShade="80"/>
          <w:sz w:val="22"/>
          <w:szCs w:val="22"/>
          <w:lang w:val="en-GB"/>
        </w:rPr>
        <w:t>limited to the remedies typically available under Canadian insolvency law. A case in point is the decision in Hartford Computer Hardware Inc. 2012 ONSC 964 which dealt with a s.49 CCAA application and the presiding Canadi</w:t>
      </w:r>
      <w:r w:rsidR="00F9325C" w:rsidRPr="00E650C0">
        <w:rPr>
          <w:rFonts w:ascii="Avenir Next" w:hAnsi="Avenir Next" w:cs="Arial"/>
          <w:color w:val="808080" w:themeColor="background1" w:themeShade="80"/>
          <w:sz w:val="22"/>
          <w:szCs w:val="22"/>
          <w:lang w:val="en-GB"/>
        </w:rPr>
        <w:t>an court recognised a final debtor in possession facility order made by a foreign court from the United States of America.</w:t>
      </w:r>
      <w:r w:rsidR="007C5DCE" w:rsidRPr="00E650C0">
        <w:rPr>
          <w:rFonts w:ascii="Avenir Next" w:hAnsi="Avenir Next" w:cs="Arial"/>
          <w:color w:val="808080" w:themeColor="background1" w:themeShade="80"/>
          <w:sz w:val="22"/>
          <w:szCs w:val="22"/>
          <w:lang w:val="en-GB"/>
        </w:rPr>
        <w:t xml:space="preserve"> </w:t>
      </w:r>
    </w:p>
    <w:p w14:paraId="35717376" w14:textId="77777777" w:rsidR="00E650C0" w:rsidRDefault="00E650C0" w:rsidP="006F4E04">
      <w:pPr>
        <w:jc w:val="both"/>
        <w:rPr>
          <w:rFonts w:ascii="Avenir Next" w:hAnsi="Avenir Next" w:cs="Arial"/>
          <w:color w:val="808080" w:themeColor="background1" w:themeShade="80"/>
          <w:sz w:val="22"/>
          <w:szCs w:val="22"/>
          <w:lang w:val="en-GB"/>
        </w:rPr>
      </w:pPr>
    </w:p>
    <w:p w14:paraId="14269EDC" w14:textId="028F5940" w:rsidR="006F4E04" w:rsidRPr="00F9325C" w:rsidRDefault="007C5DCE" w:rsidP="006F4E04">
      <w:pPr>
        <w:jc w:val="both"/>
        <w:rPr>
          <w:rFonts w:ascii="Avenir Next" w:hAnsi="Avenir Next" w:cs="Arial"/>
          <w:color w:val="808080" w:themeColor="background1" w:themeShade="80"/>
          <w:sz w:val="22"/>
          <w:szCs w:val="22"/>
          <w:lang w:val="en-GB"/>
        </w:rPr>
      </w:pPr>
      <w:r w:rsidRPr="00E650C0">
        <w:rPr>
          <w:rFonts w:ascii="Avenir Next" w:hAnsi="Avenir Next" w:cs="Arial"/>
          <w:color w:val="808080" w:themeColor="background1" w:themeShade="80"/>
          <w:sz w:val="22"/>
          <w:szCs w:val="22"/>
          <w:lang w:val="en-GB"/>
        </w:rPr>
        <w:t>Therefore, in addition</w:t>
      </w:r>
      <w:r w:rsidR="00E650C0" w:rsidRPr="00E650C0">
        <w:rPr>
          <w:rFonts w:ascii="Avenir Next" w:hAnsi="Avenir Next" w:cs="Arial"/>
          <w:color w:val="808080" w:themeColor="background1" w:themeShade="80"/>
          <w:sz w:val="22"/>
          <w:szCs w:val="22"/>
          <w:lang w:val="en-GB"/>
        </w:rPr>
        <w:t xml:space="preserve"> to</w:t>
      </w:r>
      <w:r w:rsidRPr="00E650C0">
        <w:rPr>
          <w:rFonts w:ascii="Avenir Next" w:hAnsi="Avenir Next" w:cs="Arial"/>
          <w:color w:val="808080" w:themeColor="background1" w:themeShade="80"/>
          <w:sz w:val="22"/>
          <w:szCs w:val="22"/>
          <w:lang w:val="en-GB"/>
        </w:rPr>
        <w:t xml:space="preserve"> or in place of remedies</w:t>
      </w:r>
      <w:r w:rsidR="00E650C0">
        <w:rPr>
          <w:rFonts w:ascii="Avenir Next" w:hAnsi="Avenir Next" w:cs="Arial"/>
          <w:color w:val="808080" w:themeColor="background1" w:themeShade="80"/>
          <w:sz w:val="22"/>
          <w:szCs w:val="22"/>
          <w:lang w:val="en-GB"/>
        </w:rPr>
        <w:t xml:space="preserve"> (under s.272(1)(a)-(</w:t>
      </w:r>
      <w:r w:rsidR="00E45BAA">
        <w:rPr>
          <w:rFonts w:ascii="Avenir Next" w:hAnsi="Avenir Next" w:cs="Arial"/>
          <w:color w:val="808080" w:themeColor="background1" w:themeShade="80"/>
          <w:sz w:val="22"/>
          <w:szCs w:val="22"/>
          <w:lang w:val="en-GB"/>
        </w:rPr>
        <w:t>d</w:t>
      </w:r>
      <w:r w:rsidR="00E650C0">
        <w:rPr>
          <w:rFonts w:ascii="Avenir Next" w:hAnsi="Avenir Next" w:cs="Arial"/>
          <w:color w:val="808080" w:themeColor="background1" w:themeShade="80"/>
          <w:sz w:val="22"/>
          <w:szCs w:val="22"/>
          <w:lang w:val="en-GB"/>
        </w:rPr>
        <w:t>) of the BIA</w:t>
      </w:r>
      <w:r w:rsidR="008F675D">
        <w:rPr>
          <w:rFonts w:ascii="Avenir Next" w:hAnsi="Avenir Next" w:cs="Arial"/>
          <w:color w:val="808080" w:themeColor="background1" w:themeShade="80"/>
          <w:sz w:val="22"/>
          <w:szCs w:val="22"/>
          <w:lang w:val="en-GB"/>
        </w:rPr>
        <w:t xml:space="preserve"> or s</w:t>
      </w:r>
      <w:r w:rsidR="008F675D" w:rsidRPr="00160A23">
        <w:rPr>
          <w:rFonts w:ascii="Avenir Next" w:hAnsi="Avenir Next" w:cs="Arial"/>
          <w:color w:val="808080" w:themeColor="background1" w:themeShade="80"/>
          <w:sz w:val="22"/>
          <w:szCs w:val="22"/>
          <w:lang w:val="en-GB"/>
        </w:rPr>
        <w:t>.</w:t>
      </w:r>
      <w:r w:rsidR="00160A23">
        <w:rPr>
          <w:rFonts w:ascii="Avenir Next" w:hAnsi="Avenir Next" w:cs="Arial"/>
          <w:color w:val="808080" w:themeColor="background1" w:themeShade="80"/>
          <w:sz w:val="22"/>
          <w:szCs w:val="22"/>
          <w:lang w:val="en-GB"/>
        </w:rPr>
        <w:t>49(1)(a)-(c)</w:t>
      </w:r>
      <w:r w:rsidR="008F675D">
        <w:rPr>
          <w:rFonts w:ascii="Avenir Next" w:hAnsi="Avenir Next" w:cs="Arial"/>
          <w:color w:val="808080" w:themeColor="background1" w:themeShade="80"/>
          <w:sz w:val="22"/>
          <w:szCs w:val="22"/>
          <w:lang w:val="en-GB"/>
        </w:rPr>
        <w:t xml:space="preserve"> of the CCAA</w:t>
      </w:r>
      <w:r w:rsidR="00E650C0">
        <w:rPr>
          <w:rFonts w:ascii="Avenir Next" w:hAnsi="Avenir Next" w:cs="Arial"/>
          <w:color w:val="808080" w:themeColor="background1" w:themeShade="80"/>
          <w:sz w:val="22"/>
          <w:szCs w:val="22"/>
          <w:lang w:val="en-GB"/>
        </w:rPr>
        <w:t xml:space="preserve">) </w:t>
      </w:r>
      <w:r w:rsidRPr="00E650C0">
        <w:rPr>
          <w:rFonts w:ascii="Avenir Next" w:hAnsi="Avenir Next" w:cs="Arial"/>
          <w:color w:val="808080" w:themeColor="background1" w:themeShade="80"/>
          <w:sz w:val="22"/>
          <w:szCs w:val="22"/>
          <w:lang w:val="en-GB"/>
        </w:rPr>
        <w:t>such as</w:t>
      </w:r>
      <w:r w:rsidR="00A731C6" w:rsidRPr="00E650C0">
        <w:rPr>
          <w:rFonts w:ascii="Avenir Next" w:hAnsi="Avenir Next" w:cs="Arial"/>
          <w:color w:val="808080" w:themeColor="background1" w:themeShade="80"/>
          <w:sz w:val="22"/>
          <w:szCs w:val="22"/>
          <w:lang w:val="en-GB"/>
        </w:rPr>
        <w:t xml:space="preserve"> the examination of witnesses and delivery of documents relating to the debtor company’s affairs (including</w:t>
      </w:r>
      <w:r w:rsidR="001F42A7">
        <w:rPr>
          <w:rFonts w:ascii="Avenir Next" w:hAnsi="Avenir Next" w:cs="Arial"/>
          <w:color w:val="808080" w:themeColor="background1" w:themeShade="80"/>
          <w:sz w:val="22"/>
          <w:szCs w:val="22"/>
          <w:lang w:val="en-GB"/>
        </w:rPr>
        <w:t xml:space="preserve"> auditing the</w:t>
      </w:r>
      <w:r w:rsidR="00A731C6" w:rsidRPr="00E650C0">
        <w:rPr>
          <w:rFonts w:ascii="Avenir Next" w:hAnsi="Avenir Next" w:cs="Arial"/>
          <w:color w:val="808080" w:themeColor="background1" w:themeShade="80"/>
          <w:sz w:val="22"/>
          <w:szCs w:val="22"/>
          <w:lang w:val="en-GB"/>
        </w:rPr>
        <w:t xml:space="preserve"> </w:t>
      </w:r>
      <w:r w:rsidR="00E650C0" w:rsidRPr="00E650C0">
        <w:rPr>
          <w:rFonts w:ascii="Avenir Next" w:hAnsi="Avenir Next" w:cs="Arial"/>
          <w:color w:val="808080" w:themeColor="background1" w:themeShade="80"/>
          <w:sz w:val="22"/>
          <w:szCs w:val="22"/>
          <w:lang w:val="en-GB"/>
        </w:rPr>
        <w:t xml:space="preserve">activities </w:t>
      </w:r>
      <w:r w:rsidR="00A731C6" w:rsidRPr="00E650C0">
        <w:rPr>
          <w:rFonts w:ascii="Avenir Next" w:hAnsi="Avenir Next" w:cs="Arial"/>
          <w:color w:val="808080" w:themeColor="background1" w:themeShade="80"/>
          <w:sz w:val="22"/>
          <w:szCs w:val="22"/>
          <w:lang w:val="en-GB"/>
        </w:rPr>
        <w:t>of the Canadian resident in charge)</w:t>
      </w:r>
      <w:r w:rsidRPr="00E650C0">
        <w:rPr>
          <w:rFonts w:ascii="Avenir Next" w:hAnsi="Avenir Next" w:cs="Arial"/>
          <w:color w:val="808080" w:themeColor="background1" w:themeShade="80"/>
          <w:sz w:val="22"/>
          <w:szCs w:val="22"/>
          <w:lang w:val="en-GB"/>
        </w:rPr>
        <w:t xml:space="preserve">, the foreign agent could request the Canadian court to grant </w:t>
      </w:r>
      <w:r w:rsidR="00A731C6" w:rsidRPr="00E650C0">
        <w:rPr>
          <w:rFonts w:ascii="Avenir Next" w:hAnsi="Avenir Next" w:cs="Arial"/>
          <w:color w:val="808080" w:themeColor="background1" w:themeShade="80"/>
          <w:sz w:val="22"/>
          <w:szCs w:val="22"/>
          <w:lang w:val="en-GB"/>
        </w:rPr>
        <w:t>a remedy or remedies which in the foreign agent’s country of origin would be available and necessary in the circumstances.</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7757F4C" w:rsidR="00241FA3" w:rsidRPr="009B4976" w:rsidRDefault="00247184" w:rsidP="009B4976">
    <w:pPr>
      <w:pStyle w:val="Footer"/>
      <w:ind w:right="360"/>
      <w:rPr>
        <w:rFonts w:ascii="Arial" w:hAnsi="Arial" w:cs="Arial"/>
        <w:sz w:val="18"/>
        <w:szCs w:val="18"/>
        <w:lang w:val="en-GB"/>
      </w:rPr>
    </w:pPr>
    <w:r w:rsidRPr="00247184">
      <w:rPr>
        <w:rFonts w:ascii="Arial" w:hAnsi="Arial" w:cs="Arial"/>
        <w:sz w:val="18"/>
        <w:szCs w:val="18"/>
        <w:lang w:val="en-GB"/>
      </w:rPr>
      <w:t>202223-962</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7F7BA6"/>
    <w:multiLevelType w:val="hybridMultilevel"/>
    <w:tmpl w:val="18E6A93E"/>
    <w:lvl w:ilvl="0" w:tplc="4DD8AA48">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AF0051"/>
    <w:multiLevelType w:val="hybridMultilevel"/>
    <w:tmpl w:val="E6165F82"/>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31E0A"/>
    <w:multiLevelType w:val="hybridMultilevel"/>
    <w:tmpl w:val="E0385C2C"/>
    <w:lvl w:ilvl="0" w:tplc="DEA26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C34768"/>
    <w:multiLevelType w:val="hybridMultilevel"/>
    <w:tmpl w:val="B0EAB062"/>
    <w:lvl w:ilvl="0" w:tplc="8F2C1B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407759"/>
    <w:multiLevelType w:val="hybridMultilevel"/>
    <w:tmpl w:val="B2F28FCA"/>
    <w:lvl w:ilvl="0" w:tplc="6EB44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4098B"/>
    <w:multiLevelType w:val="hybridMultilevel"/>
    <w:tmpl w:val="5436FBA2"/>
    <w:lvl w:ilvl="0" w:tplc="421E0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C3A71"/>
    <w:multiLevelType w:val="hybridMultilevel"/>
    <w:tmpl w:val="58FC24E0"/>
    <w:lvl w:ilvl="0" w:tplc="5884155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C2127AE"/>
    <w:multiLevelType w:val="hybridMultilevel"/>
    <w:tmpl w:val="9648E620"/>
    <w:lvl w:ilvl="0" w:tplc="B1CC8E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B512AE4"/>
    <w:multiLevelType w:val="hybridMultilevel"/>
    <w:tmpl w:val="FF9A5F5A"/>
    <w:lvl w:ilvl="0" w:tplc="A1FE02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8360046">
    <w:abstractNumId w:val="31"/>
  </w:num>
  <w:num w:numId="2" w16cid:durableId="852302376">
    <w:abstractNumId w:val="7"/>
  </w:num>
  <w:num w:numId="3" w16cid:durableId="1119954892">
    <w:abstractNumId w:val="19"/>
  </w:num>
  <w:num w:numId="4" w16cid:durableId="1243567111">
    <w:abstractNumId w:val="15"/>
  </w:num>
  <w:num w:numId="5" w16cid:durableId="1595817857">
    <w:abstractNumId w:val="8"/>
  </w:num>
  <w:num w:numId="6" w16cid:durableId="1596355595">
    <w:abstractNumId w:val="34"/>
  </w:num>
  <w:num w:numId="7" w16cid:durableId="2136483791">
    <w:abstractNumId w:val="14"/>
  </w:num>
  <w:num w:numId="8" w16cid:durableId="799345645">
    <w:abstractNumId w:val="27"/>
  </w:num>
  <w:num w:numId="9" w16cid:durableId="146895672">
    <w:abstractNumId w:val="32"/>
  </w:num>
  <w:num w:numId="10" w16cid:durableId="1104155271">
    <w:abstractNumId w:val="10"/>
  </w:num>
  <w:num w:numId="11" w16cid:durableId="2016182079">
    <w:abstractNumId w:val="12"/>
  </w:num>
  <w:num w:numId="12" w16cid:durableId="1509250183">
    <w:abstractNumId w:val="0"/>
  </w:num>
  <w:num w:numId="13" w16cid:durableId="2024474255">
    <w:abstractNumId w:val="16"/>
  </w:num>
  <w:num w:numId="14" w16cid:durableId="1690374111">
    <w:abstractNumId w:val="4"/>
  </w:num>
  <w:num w:numId="15" w16cid:durableId="1582982721">
    <w:abstractNumId w:val="37"/>
  </w:num>
  <w:num w:numId="16" w16cid:durableId="1681006096">
    <w:abstractNumId w:val="25"/>
  </w:num>
  <w:num w:numId="17" w16cid:durableId="922640525">
    <w:abstractNumId w:val="28"/>
  </w:num>
  <w:num w:numId="18" w16cid:durableId="474955526">
    <w:abstractNumId w:val="24"/>
  </w:num>
  <w:num w:numId="19" w16cid:durableId="959069012">
    <w:abstractNumId w:val="18"/>
  </w:num>
  <w:num w:numId="20" w16cid:durableId="1691488618">
    <w:abstractNumId w:val="17"/>
  </w:num>
  <w:num w:numId="21" w16cid:durableId="1085111168">
    <w:abstractNumId w:val="3"/>
  </w:num>
  <w:num w:numId="22" w16cid:durableId="1491215447">
    <w:abstractNumId w:val="35"/>
  </w:num>
  <w:num w:numId="23" w16cid:durableId="584388298">
    <w:abstractNumId w:val="13"/>
  </w:num>
  <w:num w:numId="24" w16cid:durableId="1987665343">
    <w:abstractNumId w:val="9"/>
  </w:num>
  <w:num w:numId="25" w16cid:durableId="528644127">
    <w:abstractNumId w:val="29"/>
  </w:num>
  <w:num w:numId="26" w16cid:durableId="2093895013">
    <w:abstractNumId w:val="33"/>
  </w:num>
  <w:num w:numId="27" w16cid:durableId="945304618">
    <w:abstractNumId w:val="20"/>
  </w:num>
  <w:num w:numId="28" w16cid:durableId="315189284">
    <w:abstractNumId w:val="2"/>
  </w:num>
  <w:num w:numId="29" w16cid:durableId="1319457394">
    <w:abstractNumId w:val="26"/>
  </w:num>
  <w:num w:numId="30" w16cid:durableId="271787436">
    <w:abstractNumId w:val="38"/>
  </w:num>
  <w:num w:numId="31" w16cid:durableId="1021931620">
    <w:abstractNumId w:val="6"/>
  </w:num>
  <w:num w:numId="32" w16cid:durableId="566651274">
    <w:abstractNumId w:val="22"/>
  </w:num>
  <w:num w:numId="33" w16cid:durableId="1307972690">
    <w:abstractNumId w:val="21"/>
  </w:num>
  <w:num w:numId="34" w16cid:durableId="870725419">
    <w:abstractNumId w:val="1"/>
  </w:num>
  <w:num w:numId="35" w16cid:durableId="826557448">
    <w:abstractNumId w:val="23"/>
  </w:num>
  <w:num w:numId="36" w16cid:durableId="917444420">
    <w:abstractNumId w:val="11"/>
  </w:num>
  <w:num w:numId="37" w16cid:durableId="1577981544">
    <w:abstractNumId w:val="36"/>
  </w:num>
  <w:num w:numId="38" w16cid:durableId="1508330479">
    <w:abstractNumId w:val="30"/>
  </w:num>
  <w:num w:numId="39" w16cid:durableId="18935433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437"/>
    <w:rsid w:val="00023F85"/>
    <w:rsid w:val="000250C7"/>
    <w:rsid w:val="00025872"/>
    <w:rsid w:val="00026897"/>
    <w:rsid w:val="00026F16"/>
    <w:rsid w:val="00031603"/>
    <w:rsid w:val="000329AF"/>
    <w:rsid w:val="00032B99"/>
    <w:rsid w:val="000358E5"/>
    <w:rsid w:val="000373FB"/>
    <w:rsid w:val="00037621"/>
    <w:rsid w:val="000400B5"/>
    <w:rsid w:val="00042D6A"/>
    <w:rsid w:val="0004323A"/>
    <w:rsid w:val="0004367D"/>
    <w:rsid w:val="00043CBF"/>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61B"/>
    <w:rsid w:val="000A3EA7"/>
    <w:rsid w:val="000A407B"/>
    <w:rsid w:val="000A608C"/>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B7A"/>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0A23"/>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1818"/>
    <w:rsid w:val="001A2205"/>
    <w:rsid w:val="001A2441"/>
    <w:rsid w:val="001A27E8"/>
    <w:rsid w:val="001A5011"/>
    <w:rsid w:val="001A7E9A"/>
    <w:rsid w:val="001B0F70"/>
    <w:rsid w:val="001B1EBB"/>
    <w:rsid w:val="001B36E3"/>
    <w:rsid w:val="001B3956"/>
    <w:rsid w:val="001B462C"/>
    <w:rsid w:val="001B5016"/>
    <w:rsid w:val="001B5D64"/>
    <w:rsid w:val="001B5DC2"/>
    <w:rsid w:val="001B6B61"/>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42A7"/>
    <w:rsid w:val="001F4602"/>
    <w:rsid w:val="001F49DB"/>
    <w:rsid w:val="001F52A0"/>
    <w:rsid w:val="001F7412"/>
    <w:rsid w:val="0020090A"/>
    <w:rsid w:val="00201840"/>
    <w:rsid w:val="00202DFE"/>
    <w:rsid w:val="0020537C"/>
    <w:rsid w:val="0020725B"/>
    <w:rsid w:val="00207C3D"/>
    <w:rsid w:val="002104F8"/>
    <w:rsid w:val="00210B18"/>
    <w:rsid w:val="002110F1"/>
    <w:rsid w:val="00212592"/>
    <w:rsid w:val="0021407D"/>
    <w:rsid w:val="00214232"/>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820"/>
    <w:rsid w:val="00246F07"/>
    <w:rsid w:val="00247184"/>
    <w:rsid w:val="002476C0"/>
    <w:rsid w:val="00250BAC"/>
    <w:rsid w:val="00250DC9"/>
    <w:rsid w:val="002516D6"/>
    <w:rsid w:val="00251E6D"/>
    <w:rsid w:val="0025208A"/>
    <w:rsid w:val="0025289F"/>
    <w:rsid w:val="00252CDB"/>
    <w:rsid w:val="0025386E"/>
    <w:rsid w:val="00254E10"/>
    <w:rsid w:val="00256E1E"/>
    <w:rsid w:val="00260EF7"/>
    <w:rsid w:val="002638B0"/>
    <w:rsid w:val="00265D3F"/>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44EB"/>
    <w:rsid w:val="002B1C45"/>
    <w:rsid w:val="002B725E"/>
    <w:rsid w:val="002B7AF8"/>
    <w:rsid w:val="002C0DAA"/>
    <w:rsid w:val="002C13C8"/>
    <w:rsid w:val="002C1EC5"/>
    <w:rsid w:val="002C23F0"/>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2CA6"/>
    <w:rsid w:val="002E3CEB"/>
    <w:rsid w:val="002F1956"/>
    <w:rsid w:val="002F3440"/>
    <w:rsid w:val="002F43FA"/>
    <w:rsid w:val="002F46C8"/>
    <w:rsid w:val="002F75A3"/>
    <w:rsid w:val="002F7711"/>
    <w:rsid w:val="00300A1C"/>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988"/>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1CF3"/>
    <w:rsid w:val="003E67D1"/>
    <w:rsid w:val="003E7313"/>
    <w:rsid w:val="003E76D8"/>
    <w:rsid w:val="003F06D9"/>
    <w:rsid w:val="003F3F38"/>
    <w:rsid w:val="003F5D38"/>
    <w:rsid w:val="003F7914"/>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63A6C"/>
    <w:rsid w:val="0047497A"/>
    <w:rsid w:val="00475CC7"/>
    <w:rsid w:val="00475E4A"/>
    <w:rsid w:val="00477C72"/>
    <w:rsid w:val="00477D4E"/>
    <w:rsid w:val="00481D6B"/>
    <w:rsid w:val="00482465"/>
    <w:rsid w:val="00483249"/>
    <w:rsid w:val="00483C10"/>
    <w:rsid w:val="00486BC9"/>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C62FA"/>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1E76"/>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BE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302"/>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D6D11"/>
    <w:rsid w:val="005E127D"/>
    <w:rsid w:val="005E15D3"/>
    <w:rsid w:val="005E1B79"/>
    <w:rsid w:val="005E1FD4"/>
    <w:rsid w:val="005E2D3F"/>
    <w:rsid w:val="005E6076"/>
    <w:rsid w:val="005E7008"/>
    <w:rsid w:val="005F026D"/>
    <w:rsid w:val="005F25A8"/>
    <w:rsid w:val="005F2AEA"/>
    <w:rsid w:val="005F2D0B"/>
    <w:rsid w:val="005F4B31"/>
    <w:rsid w:val="005F53AD"/>
    <w:rsid w:val="005F704D"/>
    <w:rsid w:val="005F7140"/>
    <w:rsid w:val="005F7B12"/>
    <w:rsid w:val="005F7B9A"/>
    <w:rsid w:val="00601D70"/>
    <w:rsid w:val="0061036B"/>
    <w:rsid w:val="00610388"/>
    <w:rsid w:val="00610AC7"/>
    <w:rsid w:val="00610C01"/>
    <w:rsid w:val="00610E39"/>
    <w:rsid w:val="00612CA5"/>
    <w:rsid w:val="006153EC"/>
    <w:rsid w:val="00621A17"/>
    <w:rsid w:val="00625061"/>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3F39"/>
    <w:rsid w:val="00654C2F"/>
    <w:rsid w:val="00657087"/>
    <w:rsid w:val="00662BC3"/>
    <w:rsid w:val="00662EDA"/>
    <w:rsid w:val="00663879"/>
    <w:rsid w:val="006639DB"/>
    <w:rsid w:val="00665DD7"/>
    <w:rsid w:val="006661EF"/>
    <w:rsid w:val="006719DB"/>
    <w:rsid w:val="00672315"/>
    <w:rsid w:val="00675666"/>
    <w:rsid w:val="00677AEB"/>
    <w:rsid w:val="00680EF2"/>
    <w:rsid w:val="00687A1D"/>
    <w:rsid w:val="00687EA0"/>
    <w:rsid w:val="00691CCD"/>
    <w:rsid w:val="00691D5F"/>
    <w:rsid w:val="00692FF8"/>
    <w:rsid w:val="0069476B"/>
    <w:rsid w:val="00697EA1"/>
    <w:rsid w:val="006A2646"/>
    <w:rsid w:val="006A380C"/>
    <w:rsid w:val="006A4823"/>
    <w:rsid w:val="006A6530"/>
    <w:rsid w:val="006A7F25"/>
    <w:rsid w:val="006B0B0C"/>
    <w:rsid w:val="006B1876"/>
    <w:rsid w:val="006B2D95"/>
    <w:rsid w:val="006B300C"/>
    <w:rsid w:val="006B32A4"/>
    <w:rsid w:val="006B435A"/>
    <w:rsid w:val="006B43A3"/>
    <w:rsid w:val="006B4416"/>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4C84"/>
    <w:rsid w:val="0072681C"/>
    <w:rsid w:val="0072758D"/>
    <w:rsid w:val="0073158B"/>
    <w:rsid w:val="00732FCC"/>
    <w:rsid w:val="0073326E"/>
    <w:rsid w:val="007333CC"/>
    <w:rsid w:val="0073399A"/>
    <w:rsid w:val="00733B3E"/>
    <w:rsid w:val="00736D5D"/>
    <w:rsid w:val="00737C86"/>
    <w:rsid w:val="00740DAD"/>
    <w:rsid w:val="007461BC"/>
    <w:rsid w:val="00747162"/>
    <w:rsid w:val="00750C56"/>
    <w:rsid w:val="007516A7"/>
    <w:rsid w:val="007537B8"/>
    <w:rsid w:val="0075462A"/>
    <w:rsid w:val="00754BBC"/>
    <w:rsid w:val="007603F5"/>
    <w:rsid w:val="007620D0"/>
    <w:rsid w:val="00764518"/>
    <w:rsid w:val="00764D1D"/>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5A1"/>
    <w:rsid w:val="007B7E06"/>
    <w:rsid w:val="007B7FAB"/>
    <w:rsid w:val="007C1FCC"/>
    <w:rsid w:val="007C5DCE"/>
    <w:rsid w:val="007C6201"/>
    <w:rsid w:val="007D227D"/>
    <w:rsid w:val="007D4A65"/>
    <w:rsid w:val="007D63C5"/>
    <w:rsid w:val="007D6C96"/>
    <w:rsid w:val="007D6DF1"/>
    <w:rsid w:val="007D7C92"/>
    <w:rsid w:val="007E042D"/>
    <w:rsid w:val="007E0B36"/>
    <w:rsid w:val="007E1154"/>
    <w:rsid w:val="007E3C8F"/>
    <w:rsid w:val="007E6BA4"/>
    <w:rsid w:val="007E70EC"/>
    <w:rsid w:val="007F1022"/>
    <w:rsid w:val="007F1A39"/>
    <w:rsid w:val="007F1A55"/>
    <w:rsid w:val="007F41F8"/>
    <w:rsid w:val="007F48BB"/>
    <w:rsid w:val="007F659B"/>
    <w:rsid w:val="00801DDF"/>
    <w:rsid w:val="00803040"/>
    <w:rsid w:val="00803172"/>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2F4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32D8"/>
    <w:rsid w:val="008B4E45"/>
    <w:rsid w:val="008B5165"/>
    <w:rsid w:val="008B5333"/>
    <w:rsid w:val="008B59D4"/>
    <w:rsid w:val="008B6223"/>
    <w:rsid w:val="008C06AD"/>
    <w:rsid w:val="008C0A02"/>
    <w:rsid w:val="008C66E0"/>
    <w:rsid w:val="008C7904"/>
    <w:rsid w:val="008D1232"/>
    <w:rsid w:val="008D2B32"/>
    <w:rsid w:val="008D769A"/>
    <w:rsid w:val="008E14E5"/>
    <w:rsid w:val="008E3339"/>
    <w:rsid w:val="008E53EE"/>
    <w:rsid w:val="008E7AAE"/>
    <w:rsid w:val="008E7F55"/>
    <w:rsid w:val="008F20FC"/>
    <w:rsid w:val="008F45B7"/>
    <w:rsid w:val="008F4A35"/>
    <w:rsid w:val="008F5FFE"/>
    <w:rsid w:val="008F675D"/>
    <w:rsid w:val="008F6C22"/>
    <w:rsid w:val="00903422"/>
    <w:rsid w:val="0090376F"/>
    <w:rsid w:val="00905A43"/>
    <w:rsid w:val="0091251C"/>
    <w:rsid w:val="00912C79"/>
    <w:rsid w:val="009152FD"/>
    <w:rsid w:val="0091633B"/>
    <w:rsid w:val="0091693A"/>
    <w:rsid w:val="00921B8C"/>
    <w:rsid w:val="009236E2"/>
    <w:rsid w:val="00923EAD"/>
    <w:rsid w:val="00924D26"/>
    <w:rsid w:val="009309A0"/>
    <w:rsid w:val="009314AD"/>
    <w:rsid w:val="00934811"/>
    <w:rsid w:val="00940120"/>
    <w:rsid w:val="0094117F"/>
    <w:rsid w:val="00942123"/>
    <w:rsid w:val="00945BCC"/>
    <w:rsid w:val="00950426"/>
    <w:rsid w:val="009516EA"/>
    <w:rsid w:val="00951898"/>
    <w:rsid w:val="0095207B"/>
    <w:rsid w:val="00952E42"/>
    <w:rsid w:val="00953349"/>
    <w:rsid w:val="00954B98"/>
    <w:rsid w:val="00954CBB"/>
    <w:rsid w:val="009603E5"/>
    <w:rsid w:val="00962045"/>
    <w:rsid w:val="00962513"/>
    <w:rsid w:val="00962A92"/>
    <w:rsid w:val="009631DC"/>
    <w:rsid w:val="00965804"/>
    <w:rsid w:val="0096727F"/>
    <w:rsid w:val="00970790"/>
    <w:rsid w:val="00971ED9"/>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41D2"/>
    <w:rsid w:val="009C53EC"/>
    <w:rsid w:val="009C5C62"/>
    <w:rsid w:val="009D0811"/>
    <w:rsid w:val="009D0EE1"/>
    <w:rsid w:val="009D446F"/>
    <w:rsid w:val="009D6501"/>
    <w:rsid w:val="009E2AAC"/>
    <w:rsid w:val="009E2AEB"/>
    <w:rsid w:val="009E2E27"/>
    <w:rsid w:val="009E3C28"/>
    <w:rsid w:val="009E45DF"/>
    <w:rsid w:val="009E4DE3"/>
    <w:rsid w:val="009E6997"/>
    <w:rsid w:val="009E69E8"/>
    <w:rsid w:val="009E77CD"/>
    <w:rsid w:val="009F275E"/>
    <w:rsid w:val="009F384C"/>
    <w:rsid w:val="009F40BB"/>
    <w:rsid w:val="009F4DCF"/>
    <w:rsid w:val="009F5B42"/>
    <w:rsid w:val="009F5E8D"/>
    <w:rsid w:val="009F6320"/>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C65"/>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31C6"/>
    <w:rsid w:val="00A759D8"/>
    <w:rsid w:val="00A7668E"/>
    <w:rsid w:val="00A76786"/>
    <w:rsid w:val="00A77FB4"/>
    <w:rsid w:val="00A81029"/>
    <w:rsid w:val="00A82010"/>
    <w:rsid w:val="00A845F5"/>
    <w:rsid w:val="00A85685"/>
    <w:rsid w:val="00A86EA2"/>
    <w:rsid w:val="00A87A88"/>
    <w:rsid w:val="00A96489"/>
    <w:rsid w:val="00AA4EEA"/>
    <w:rsid w:val="00AA67A8"/>
    <w:rsid w:val="00AA76B3"/>
    <w:rsid w:val="00AB0045"/>
    <w:rsid w:val="00AB0170"/>
    <w:rsid w:val="00AB0821"/>
    <w:rsid w:val="00AB2425"/>
    <w:rsid w:val="00AB685C"/>
    <w:rsid w:val="00AB6C2D"/>
    <w:rsid w:val="00AB756D"/>
    <w:rsid w:val="00AC08F7"/>
    <w:rsid w:val="00AC0A1D"/>
    <w:rsid w:val="00AC12C3"/>
    <w:rsid w:val="00AC3839"/>
    <w:rsid w:val="00AC571A"/>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2AF3"/>
    <w:rsid w:val="00B1461F"/>
    <w:rsid w:val="00B14819"/>
    <w:rsid w:val="00B14A52"/>
    <w:rsid w:val="00B15E2F"/>
    <w:rsid w:val="00B179F9"/>
    <w:rsid w:val="00B17AA9"/>
    <w:rsid w:val="00B21A23"/>
    <w:rsid w:val="00B22A28"/>
    <w:rsid w:val="00B24839"/>
    <w:rsid w:val="00B30294"/>
    <w:rsid w:val="00B34619"/>
    <w:rsid w:val="00B36EC3"/>
    <w:rsid w:val="00B3727B"/>
    <w:rsid w:val="00B401D6"/>
    <w:rsid w:val="00B404F6"/>
    <w:rsid w:val="00B44713"/>
    <w:rsid w:val="00B4609D"/>
    <w:rsid w:val="00B46C4B"/>
    <w:rsid w:val="00B50944"/>
    <w:rsid w:val="00B517AE"/>
    <w:rsid w:val="00B51B95"/>
    <w:rsid w:val="00B540AD"/>
    <w:rsid w:val="00B56103"/>
    <w:rsid w:val="00B61534"/>
    <w:rsid w:val="00B63E77"/>
    <w:rsid w:val="00B64929"/>
    <w:rsid w:val="00B66E53"/>
    <w:rsid w:val="00B6780F"/>
    <w:rsid w:val="00B71885"/>
    <w:rsid w:val="00B71E56"/>
    <w:rsid w:val="00B736DF"/>
    <w:rsid w:val="00B73CF3"/>
    <w:rsid w:val="00B743D6"/>
    <w:rsid w:val="00B74FBD"/>
    <w:rsid w:val="00B76187"/>
    <w:rsid w:val="00B779A6"/>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520"/>
    <w:rsid w:val="00BA3682"/>
    <w:rsid w:val="00BA4CAA"/>
    <w:rsid w:val="00BA4D0F"/>
    <w:rsid w:val="00BA4E28"/>
    <w:rsid w:val="00BA70DA"/>
    <w:rsid w:val="00BA7B67"/>
    <w:rsid w:val="00BB0E34"/>
    <w:rsid w:val="00BB0E4B"/>
    <w:rsid w:val="00BB0F2B"/>
    <w:rsid w:val="00BB244E"/>
    <w:rsid w:val="00BB37F6"/>
    <w:rsid w:val="00BB7DFD"/>
    <w:rsid w:val="00BC24AD"/>
    <w:rsid w:val="00BC42F1"/>
    <w:rsid w:val="00BC56F4"/>
    <w:rsid w:val="00BC6005"/>
    <w:rsid w:val="00BD2632"/>
    <w:rsid w:val="00BD4A3D"/>
    <w:rsid w:val="00BD545E"/>
    <w:rsid w:val="00BD5C7A"/>
    <w:rsid w:val="00BE0F37"/>
    <w:rsid w:val="00BE4005"/>
    <w:rsid w:val="00BE4FF3"/>
    <w:rsid w:val="00BF2335"/>
    <w:rsid w:val="00BF2BD6"/>
    <w:rsid w:val="00BF499E"/>
    <w:rsid w:val="00BF50F7"/>
    <w:rsid w:val="00C02F29"/>
    <w:rsid w:val="00C03ED0"/>
    <w:rsid w:val="00C100C3"/>
    <w:rsid w:val="00C14675"/>
    <w:rsid w:val="00C17718"/>
    <w:rsid w:val="00C1786F"/>
    <w:rsid w:val="00C17A75"/>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6EAE"/>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5B9"/>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192"/>
    <w:rsid w:val="00CD5884"/>
    <w:rsid w:val="00CD707C"/>
    <w:rsid w:val="00CE1035"/>
    <w:rsid w:val="00CE1D6B"/>
    <w:rsid w:val="00CE2C2A"/>
    <w:rsid w:val="00CE6E50"/>
    <w:rsid w:val="00CE70C6"/>
    <w:rsid w:val="00CF0079"/>
    <w:rsid w:val="00CF2819"/>
    <w:rsid w:val="00CF4F9D"/>
    <w:rsid w:val="00CF6AFC"/>
    <w:rsid w:val="00CF70DC"/>
    <w:rsid w:val="00D0007A"/>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5892"/>
    <w:rsid w:val="00D86382"/>
    <w:rsid w:val="00D86B3B"/>
    <w:rsid w:val="00D8745B"/>
    <w:rsid w:val="00D8748A"/>
    <w:rsid w:val="00D91AFC"/>
    <w:rsid w:val="00D923AA"/>
    <w:rsid w:val="00D926E1"/>
    <w:rsid w:val="00D93196"/>
    <w:rsid w:val="00D93DF0"/>
    <w:rsid w:val="00D97579"/>
    <w:rsid w:val="00D97A68"/>
    <w:rsid w:val="00DA0442"/>
    <w:rsid w:val="00DA0DC0"/>
    <w:rsid w:val="00DA15AD"/>
    <w:rsid w:val="00DA3183"/>
    <w:rsid w:val="00DA5234"/>
    <w:rsid w:val="00DB243C"/>
    <w:rsid w:val="00DB482A"/>
    <w:rsid w:val="00DB5033"/>
    <w:rsid w:val="00DB50FB"/>
    <w:rsid w:val="00DB56F2"/>
    <w:rsid w:val="00DB5CA6"/>
    <w:rsid w:val="00DB6780"/>
    <w:rsid w:val="00DB6EF5"/>
    <w:rsid w:val="00DB72D9"/>
    <w:rsid w:val="00DC0163"/>
    <w:rsid w:val="00DC1A02"/>
    <w:rsid w:val="00DC23FC"/>
    <w:rsid w:val="00DC29AC"/>
    <w:rsid w:val="00DC2A58"/>
    <w:rsid w:val="00DC3089"/>
    <w:rsid w:val="00DC3431"/>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42BF"/>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0F3F"/>
    <w:rsid w:val="00E423AC"/>
    <w:rsid w:val="00E450A4"/>
    <w:rsid w:val="00E45BAA"/>
    <w:rsid w:val="00E46C58"/>
    <w:rsid w:val="00E506BE"/>
    <w:rsid w:val="00E549D8"/>
    <w:rsid w:val="00E55547"/>
    <w:rsid w:val="00E56D74"/>
    <w:rsid w:val="00E62FE8"/>
    <w:rsid w:val="00E6302B"/>
    <w:rsid w:val="00E6452F"/>
    <w:rsid w:val="00E64F45"/>
    <w:rsid w:val="00E650C0"/>
    <w:rsid w:val="00E6742D"/>
    <w:rsid w:val="00E71CB0"/>
    <w:rsid w:val="00E73341"/>
    <w:rsid w:val="00E77647"/>
    <w:rsid w:val="00E77C3D"/>
    <w:rsid w:val="00E84B22"/>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5207"/>
    <w:rsid w:val="00EB77AD"/>
    <w:rsid w:val="00EC10DE"/>
    <w:rsid w:val="00EC1919"/>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776"/>
    <w:rsid w:val="00F76CBA"/>
    <w:rsid w:val="00F814B1"/>
    <w:rsid w:val="00F83DBA"/>
    <w:rsid w:val="00F85679"/>
    <w:rsid w:val="00F8668C"/>
    <w:rsid w:val="00F90C34"/>
    <w:rsid w:val="00F9179F"/>
    <w:rsid w:val="00F9325C"/>
    <w:rsid w:val="00F93E2A"/>
    <w:rsid w:val="00F95410"/>
    <w:rsid w:val="00F97C5B"/>
    <w:rsid w:val="00FA3D50"/>
    <w:rsid w:val="00FA6E25"/>
    <w:rsid w:val="00FA7F45"/>
    <w:rsid w:val="00FB0582"/>
    <w:rsid w:val="00FB715C"/>
    <w:rsid w:val="00FB7FBD"/>
    <w:rsid w:val="00FC0C23"/>
    <w:rsid w:val="00FC374A"/>
    <w:rsid w:val="00FC74C8"/>
    <w:rsid w:val="00FC7B47"/>
    <w:rsid w:val="00FD035C"/>
    <w:rsid w:val="00FD1A35"/>
    <w:rsid w:val="00FD2EA4"/>
    <w:rsid w:val="00FD36C5"/>
    <w:rsid w:val="00FD5ECD"/>
    <w:rsid w:val="00FD5EE1"/>
    <w:rsid w:val="00FD5FF6"/>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Kazimbe Chenda</cp:lastModifiedBy>
  <cp:revision>104</cp:revision>
  <cp:lastPrinted>2019-08-27T05:42:00Z</cp:lastPrinted>
  <dcterms:created xsi:type="dcterms:W3CDTF">2022-10-25T12:58:00Z</dcterms:created>
  <dcterms:modified xsi:type="dcterms:W3CDTF">2023-05-27T17:28:00Z</dcterms:modified>
</cp:coreProperties>
</file>