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lang w:val="en-GB"/>
        </w:rPr>
      </w:pPr>
      <w:r w:rsidRPr="006925C1">
        <w:rPr>
          <w:rFonts w:ascii="Avenir Next Demi Bold" w:hAnsi="Avenir Next Demi Bold" w:cs="Arial"/>
          <w:b/>
          <w:bCs/>
          <w:color w:val="000000" w:themeColor="text1"/>
          <w:lang w:val="en-GB"/>
        </w:rPr>
        <w:t xml:space="preserve">SUMMATIVE (FORMAL) </w:t>
      </w:r>
      <w:r w:rsidR="009D0811" w:rsidRPr="006925C1">
        <w:rPr>
          <w:rFonts w:ascii="Avenir Next Demi Bold" w:hAnsi="Avenir Next Demi Bold" w:cs="Arial"/>
          <w:b/>
          <w:bCs/>
          <w:color w:val="000000" w:themeColor="text1"/>
          <w:lang w:val="en-GB"/>
        </w:rPr>
        <w:t xml:space="preserve">ASSESSMENT: MODULE </w:t>
      </w:r>
      <w:r w:rsidR="002903A7" w:rsidRPr="006925C1">
        <w:rPr>
          <w:rFonts w:ascii="Avenir Next Demi Bold" w:hAnsi="Avenir Next Demi Bold" w:cs="Arial"/>
          <w:b/>
          <w:bCs/>
          <w:color w:val="000000" w:themeColor="text1"/>
          <w:lang w:val="en-GB"/>
        </w:rPr>
        <w:t>3</w:t>
      </w:r>
      <w:r w:rsidR="002356EA" w:rsidRPr="006925C1">
        <w:rPr>
          <w:rFonts w:ascii="Avenir Next Demi Bold" w:hAnsi="Avenir Next Demi Bold" w:cs="Arial"/>
          <w:b/>
          <w:bCs/>
          <w:color w:val="000000" w:themeColor="text1"/>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lang w:val="en-GB"/>
        </w:rPr>
      </w:pPr>
      <w:r w:rsidRPr="006925C1">
        <w:rPr>
          <w:rFonts w:ascii="Avenir Next Demi Bold" w:hAnsi="Avenir Next Demi Bold" w:cs="Arial"/>
          <w:b/>
          <w:bCs/>
          <w:color w:val="000000" w:themeColor="text1"/>
          <w:lang w:val="en-GB"/>
        </w:rPr>
        <w:t xml:space="preserve">THE </w:t>
      </w:r>
      <w:r w:rsidR="002903A7" w:rsidRPr="006925C1">
        <w:rPr>
          <w:rFonts w:ascii="Avenir Next Demi Bold" w:hAnsi="Avenir Next Demi Bold" w:cs="Arial"/>
          <w:b/>
          <w:bCs/>
          <w:color w:val="000000" w:themeColor="text1"/>
          <w:lang w:val="en-GB"/>
        </w:rPr>
        <w:t xml:space="preserve">INSOLVENCY SYSTEM OF THE UNITED </w:t>
      </w:r>
      <w:r w:rsidR="002356EA" w:rsidRPr="006925C1">
        <w:rPr>
          <w:rFonts w:ascii="Avenir Next Demi Bold" w:hAnsi="Avenir Next Demi Bold" w:cs="Arial"/>
          <w:b/>
          <w:bCs/>
          <w:color w:val="000000" w:themeColor="text1"/>
          <w:lang w:val="en-GB"/>
        </w:rPr>
        <w:t>KINGDOM</w:t>
      </w:r>
      <w:r w:rsidR="007A5171" w:rsidRPr="006925C1">
        <w:rPr>
          <w:rFonts w:ascii="Avenir Next Demi Bold" w:hAnsi="Avenir Next Demi Bold" w:cs="Arial"/>
          <w:b/>
          <w:bCs/>
          <w:color w:val="000000" w:themeColor="text1"/>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lang w:val="en-GB"/>
        </w:rPr>
      </w:pPr>
      <w:r w:rsidRPr="006925C1">
        <w:rPr>
          <w:rFonts w:ascii="Avenir Next Demi Bold" w:hAnsi="Avenir Next Demi Bold" w:cs="Arial"/>
          <w:b/>
          <w:bCs/>
          <w:color w:val="000000" w:themeColor="text1"/>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rPr>
        <w:t>[student</w:t>
      </w:r>
      <w:r w:rsidR="00F62E7A" w:rsidRPr="006925C1">
        <w:rPr>
          <w:rFonts w:ascii="Avenir Next Demi Bold" w:hAnsi="Avenir Next Demi Bold" w:cs="Arial"/>
          <w:b/>
          <w:bCs/>
          <w:sz w:val="22"/>
          <w:szCs w:val="22"/>
          <w:lang w:val="en-GB"/>
        </w:rPr>
        <w:t>ID</w:t>
      </w:r>
      <w:r w:rsidRPr="006925C1">
        <w:rPr>
          <w:rFonts w:ascii="Avenir Next Demi Bold" w:hAnsi="Avenir Next Demi Bold" w:cs="Arial"/>
          <w:b/>
          <w:bCs/>
          <w:sz w:val="22"/>
          <w:szCs w:val="22"/>
          <w:lang w:val="en-GB"/>
        </w:rPr>
        <w:t>.assessment3B]</w:t>
      </w:r>
      <w:r w:rsidRPr="006925C1">
        <w:rPr>
          <w:rFonts w:ascii="Avenir Next" w:hAnsi="Avenir Next" w:cs="Arial"/>
          <w:sz w:val="22"/>
          <w:szCs w:val="22"/>
          <w:lang w:val="en-GB"/>
        </w:rPr>
        <w:t>. An example would be something along the following lines: 2022</w:t>
      </w:r>
      <w:r w:rsidR="00F62E7A" w:rsidRPr="006925C1">
        <w:rPr>
          <w:rFonts w:ascii="Avenir Next" w:hAnsi="Avenir Next" w:cs="Arial"/>
          <w:sz w:val="22"/>
          <w:szCs w:val="22"/>
          <w:lang w:val="en-GB"/>
        </w:rPr>
        <w:t>2</w:t>
      </w:r>
      <w:r w:rsidR="006925C1">
        <w:rPr>
          <w:rFonts w:ascii="Avenir Next" w:hAnsi="Avenir Next" w:cs="Arial"/>
          <w:sz w:val="22"/>
          <w:szCs w:val="22"/>
          <w:lang w:val="en-GB"/>
        </w:rPr>
        <w:t>3</w:t>
      </w:r>
      <w:r w:rsidRPr="006925C1">
        <w:rPr>
          <w:rFonts w:ascii="Avenir Next" w:hAnsi="Avenir Next" w:cs="Arial"/>
          <w:sz w:val="22"/>
          <w:szCs w:val="22"/>
          <w:lang w:val="en-GB"/>
        </w:rPr>
        <w:t>-</w:t>
      </w:r>
      <w:r w:rsidR="006925C1">
        <w:rPr>
          <w:rFonts w:ascii="Avenir Next" w:hAnsi="Avenir Next" w:cs="Arial"/>
          <w:sz w:val="22"/>
          <w:szCs w:val="22"/>
          <w:lang w:val="en-GB"/>
        </w:rPr>
        <w:t>336</w:t>
      </w:r>
      <w:r w:rsidRPr="006925C1">
        <w:rPr>
          <w:rFonts w:ascii="Avenir Next" w:hAnsi="Avenir Next" w:cs="Arial"/>
          <w:sz w:val="22"/>
          <w:szCs w:val="22"/>
          <w:lang w:val="en-GB"/>
        </w:rPr>
        <w:t xml:space="preserve">.assessment3B.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885A29" w:rsidRDefault="00F3323E" w:rsidP="00B9639B">
      <w:pPr>
        <w:jc w:val="both"/>
        <w:rPr>
          <w:rFonts w:ascii="Arial" w:hAnsi="Arial" w:cs="Arial"/>
          <w:b/>
          <w:bCs/>
          <w:sz w:val="22"/>
          <w:szCs w:val="22"/>
          <w:lang w:val="en-GB"/>
        </w:rPr>
      </w:pPr>
      <w:r w:rsidRPr="00885A29">
        <w:rPr>
          <w:rFonts w:ascii="Arial" w:hAnsi="Arial" w:cs="Arial"/>
          <w:b/>
          <w:bCs/>
          <w:sz w:val="22"/>
          <w:szCs w:val="22"/>
          <w:u w:val="single"/>
          <w:lang w:val="en-GB"/>
        </w:rPr>
        <w:lastRenderedPageBreak/>
        <w:t>ANSWER ALL THE QUESTIONS</w:t>
      </w:r>
    </w:p>
    <w:p w14:paraId="62B460C7" w14:textId="77777777" w:rsidR="00F3323E" w:rsidRPr="00885A29" w:rsidRDefault="00F3323E" w:rsidP="00B9639B">
      <w:pPr>
        <w:ind w:left="720" w:hanging="720"/>
        <w:jc w:val="both"/>
        <w:rPr>
          <w:rFonts w:ascii="Arial" w:hAnsi="Arial" w:cs="Arial"/>
          <w:b/>
          <w:bCs/>
          <w:sz w:val="22"/>
          <w:szCs w:val="22"/>
          <w:lang w:val="en-GB"/>
        </w:rPr>
      </w:pPr>
    </w:p>
    <w:p w14:paraId="7855E8A8" w14:textId="3F6B427A" w:rsidR="005D43E0" w:rsidRPr="00885A29" w:rsidRDefault="0029433F" w:rsidP="00B9639B">
      <w:pPr>
        <w:jc w:val="both"/>
        <w:rPr>
          <w:rFonts w:ascii="Arial" w:hAnsi="Arial" w:cs="Arial"/>
          <w:b/>
          <w:bCs/>
          <w:sz w:val="22"/>
          <w:szCs w:val="22"/>
          <w:lang w:val="en-GB"/>
        </w:rPr>
      </w:pPr>
      <w:r w:rsidRPr="00885A29">
        <w:rPr>
          <w:rFonts w:ascii="Arial" w:hAnsi="Arial" w:cs="Arial"/>
          <w:b/>
          <w:bCs/>
          <w:sz w:val="22"/>
          <w:szCs w:val="22"/>
          <w:lang w:val="en-GB"/>
        </w:rPr>
        <w:t>QUESTION 1</w:t>
      </w:r>
      <w:r w:rsidR="005D43E0" w:rsidRPr="00885A29">
        <w:rPr>
          <w:rFonts w:ascii="Arial" w:hAnsi="Arial" w:cs="Arial"/>
          <w:b/>
          <w:bCs/>
          <w:sz w:val="22"/>
          <w:szCs w:val="22"/>
          <w:lang w:val="en-GB"/>
        </w:rPr>
        <w:t xml:space="preserve"> (multiple-choice questions) [10 marks</w:t>
      </w:r>
      <w:r w:rsidR="00D17FDC" w:rsidRPr="00885A29">
        <w:rPr>
          <w:rFonts w:ascii="Arial" w:hAnsi="Arial" w:cs="Arial"/>
          <w:b/>
          <w:bCs/>
          <w:sz w:val="22"/>
          <w:szCs w:val="22"/>
          <w:lang w:val="en-GB"/>
        </w:rPr>
        <w:t xml:space="preserve"> in total</w:t>
      </w:r>
      <w:r w:rsidR="005D43E0" w:rsidRPr="00885A29">
        <w:rPr>
          <w:rFonts w:ascii="Arial" w:hAnsi="Arial" w:cs="Arial"/>
          <w:b/>
          <w:bCs/>
          <w:sz w:val="22"/>
          <w:szCs w:val="22"/>
          <w:lang w:val="en-GB"/>
        </w:rPr>
        <w:t>]</w:t>
      </w:r>
    </w:p>
    <w:p w14:paraId="3CF1A35C" w14:textId="77777777" w:rsidR="00F3323E" w:rsidRPr="00885A29" w:rsidRDefault="00F3323E" w:rsidP="00B9639B">
      <w:pPr>
        <w:ind w:left="720" w:hanging="720"/>
        <w:jc w:val="both"/>
        <w:rPr>
          <w:rFonts w:ascii="Arial" w:hAnsi="Arial" w:cs="Arial"/>
          <w:sz w:val="22"/>
          <w:szCs w:val="22"/>
          <w:lang w:val="en-GB"/>
        </w:rPr>
      </w:pPr>
    </w:p>
    <w:p w14:paraId="52F192E0" w14:textId="4F9975C1" w:rsidR="005D43E0" w:rsidRPr="00885A29" w:rsidRDefault="005D43E0" w:rsidP="00B9639B">
      <w:pPr>
        <w:jc w:val="both"/>
        <w:rPr>
          <w:rFonts w:ascii="Arial" w:hAnsi="Arial" w:cs="Arial"/>
          <w:sz w:val="22"/>
          <w:szCs w:val="22"/>
          <w:lang w:val="en-GB"/>
        </w:rPr>
      </w:pPr>
      <w:r w:rsidRPr="00885A29">
        <w:rPr>
          <w:rFonts w:ascii="Arial" w:hAnsi="Arial" w:cs="Arial"/>
          <w:sz w:val="22"/>
          <w:szCs w:val="22"/>
          <w:lang w:val="en-GB"/>
        </w:rPr>
        <w:t>Questions 1.1. – 1.10</w:t>
      </w:r>
      <w:r w:rsidR="00341AA6" w:rsidRPr="00885A29">
        <w:rPr>
          <w:rFonts w:ascii="Arial" w:hAnsi="Arial" w:cs="Arial"/>
          <w:sz w:val="22"/>
          <w:szCs w:val="22"/>
          <w:lang w:val="en-GB"/>
        </w:rPr>
        <w:t>.</w:t>
      </w:r>
      <w:r w:rsidRPr="00885A29">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85A29">
        <w:rPr>
          <w:rFonts w:ascii="Arial" w:hAnsi="Arial" w:cs="Arial"/>
          <w:sz w:val="22"/>
          <w:szCs w:val="22"/>
          <w:highlight w:val="yellow"/>
          <w:lang w:val="en-GB"/>
        </w:rPr>
        <w:t>mark your selection on the answer sheet</w:t>
      </w:r>
      <w:r w:rsidR="00397D3A" w:rsidRPr="00885A29">
        <w:rPr>
          <w:rFonts w:ascii="Arial" w:hAnsi="Arial" w:cs="Arial"/>
          <w:sz w:val="22"/>
          <w:szCs w:val="22"/>
          <w:highlight w:val="yellow"/>
          <w:lang w:val="en-GB"/>
        </w:rPr>
        <w:t xml:space="preserve"> by highlighting the </w:t>
      </w:r>
      <w:r w:rsidR="0036565C" w:rsidRPr="00885A29">
        <w:rPr>
          <w:rFonts w:ascii="Arial" w:hAnsi="Arial" w:cs="Arial"/>
          <w:sz w:val="22"/>
          <w:szCs w:val="22"/>
          <w:highlight w:val="yellow"/>
          <w:lang w:val="en-GB"/>
        </w:rPr>
        <w:t xml:space="preserve">relevant paragraph </w:t>
      </w:r>
      <w:r w:rsidR="0036565C" w:rsidRPr="00885A29">
        <w:rPr>
          <w:rFonts w:ascii="Arial" w:hAnsi="Arial" w:cs="Arial"/>
          <w:b/>
          <w:bCs/>
          <w:sz w:val="22"/>
          <w:szCs w:val="22"/>
          <w:highlight w:val="yellow"/>
          <w:lang w:val="en-GB"/>
        </w:rPr>
        <w:t>in yellow</w:t>
      </w:r>
      <w:r w:rsidRPr="00885A29">
        <w:rPr>
          <w:rFonts w:ascii="Arial" w:hAnsi="Arial" w:cs="Arial"/>
          <w:sz w:val="22"/>
          <w:szCs w:val="22"/>
          <w:lang w:val="en-GB"/>
        </w:rPr>
        <w:t>.</w:t>
      </w:r>
      <w:r w:rsidR="0036565C" w:rsidRPr="00885A29">
        <w:rPr>
          <w:rFonts w:ascii="Arial" w:hAnsi="Arial" w:cs="Arial"/>
          <w:sz w:val="22"/>
          <w:szCs w:val="22"/>
          <w:lang w:val="en-GB"/>
        </w:rPr>
        <w:t xml:space="preserve"> Select only </w:t>
      </w:r>
      <w:r w:rsidR="0036565C" w:rsidRPr="00885A29">
        <w:rPr>
          <w:rFonts w:ascii="Arial" w:hAnsi="Arial" w:cs="Arial"/>
          <w:b/>
          <w:bCs/>
          <w:sz w:val="22"/>
          <w:szCs w:val="22"/>
          <w:lang w:val="en-GB"/>
        </w:rPr>
        <w:t xml:space="preserve">ONE </w:t>
      </w:r>
      <w:r w:rsidR="0036565C" w:rsidRPr="00885A29">
        <w:rPr>
          <w:rFonts w:ascii="Arial" w:hAnsi="Arial" w:cs="Arial"/>
          <w:sz w:val="22"/>
          <w:szCs w:val="22"/>
          <w:lang w:val="en-GB"/>
        </w:rPr>
        <w:t>answer</w:t>
      </w:r>
      <w:r w:rsidR="00A60074" w:rsidRPr="00885A29">
        <w:rPr>
          <w:rFonts w:ascii="Arial" w:hAnsi="Arial" w:cs="Arial"/>
          <w:sz w:val="22"/>
          <w:szCs w:val="22"/>
          <w:lang w:val="en-GB"/>
        </w:rPr>
        <w:t>. Candidates who select more than one answer will receive no mark for that specific question.</w:t>
      </w:r>
    </w:p>
    <w:p w14:paraId="27033D10" w14:textId="424A462F" w:rsidR="00AF228E" w:rsidRPr="00885A29" w:rsidRDefault="00AF228E" w:rsidP="00C55824">
      <w:pPr>
        <w:autoSpaceDE w:val="0"/>
        <w:autoSpaceDN w:val="0"/>
        <w:adjustRightInd w:val="0"/>
        <w:jc w:val="both"/>
        <w:rPr>
          <w:rFonts w:ascii="Arial" w:hAnsi="Arial" w:cs="Arial"/>
          <w:sz w:val="22"/>
          <w:szCs w:val="22"/>
        </w:rPr>
      </w:pPr>
    </w:p>
    <w:p w14:paraId="43F355DA" w14:textId="77777777" w:rsidR="00E9597C" w:rsidRPr="00885A29" w:rsidRDefault="00E9597C" w:rsidP="00C55824">
      <w:pPr>
        <w:jc w:val="both"/>
        <w:rPr>
          <w:rFonts w:ascii="Arial" w:hAnsi="Arial" w:cs="Arial"/>
          <w:b/>
          <w:bCs/>
          <w:sz w:val="22"/>
          <w:szCs w:val="22"/>
        </w:rPr>
      </w:pPr>
      <w:r w:rsidRPr="00885A29">
        <w:rPr>
          <w:rFonts w:ascii="Arial" w:hAnsi="Arial" w:cs="Arial"/>
          <w:b/>
          <w:bCs/>
          <w:sz w:val="22"/>
          <w:szCs w:val="22"/>
        </w:rPr>
        <w:t xml:space="preserve">Question 1.1 </w:t>
      </w:r>
    </w:p>
    <w:p w14:paraId="280FEE57" w14:textId="77777777" w:rsidR="00E9597C" w:rsidRPr="00885A29" w:rsidRDefault="00E9597C" w:rsidP="00C55824">
      <w:pPr>
        <w:jc w:val="both"/>
        <w:rPr>
          <w:rFonts w:ascii="Arial" w:hAnsi="Arial" w:cs="Arial"/>
          <w:sz w:val="22"/>
          <w:szCs w:val="22"/>
        </w:rPr>
      </w:pPr>
    </w:p>
    <w:p w14:paraId="3F1B6D5C" w14:textId="3A1C9CF1" w:rsidR="00C91062" w:rsidRPr="00885A29" w:rsidRDefault="00C91062" w:rsidP="00C55824">
      <w:pPr>
        <w:jc w:val="both"/>
        <w:rPr>
          <w:rFonts w:ascii="Arial" w:hAnsi="Arial" w:cs="Arial"/>
          <w:sz w:val="22"/>
          <w:szCs w:val="22"/>
          <w:lang w:val="en-GB"/>
        </w:rPr>
      </w:pPr>
      <w:r w:rsidRPr="00885A29">
        <w:rPr>
          <w:rFonts w:ascii="Arial" w:hAnsi="Arial" w:cs="Arial"/>
          <w:sz w:val="22"/>
          <w:szCs w:val="22"/>
          <w:lang w:val="en-GB"/>
        </w:rPr>
        <w:t xml:space="preserve">Please select the </w:t>
      </w:r>
      <w:r w:rsidRPr="00885A29">
        <w:rPr>
          <w:rFonts w:ascii="Arial" w:hAnsi="Arial" w:cs="Arial"/>
          <w:b/>
          <w:bCs/>
          <w:sz w:val="22"/>
          <w:szCs w:val="22"/>
          <w:u w:val="single"/>
          <w:lang w:val="en-GB"/>
        </w:rPr>
        <w:t>most correct ending</w:t>
      </w:r>
      <w:r w:rsidRPr="00885A29">
        <w:rPr>
          <w:rFonts w:ascii="Arial" w:hAnsi="Arial" w:cs="Arial"/>
          <w:sz w:val="22"/>
          <w:szCs w:val="22"/>
          <w:lang w:val="en-GB"/>
        </w:rPr>
        <w:t xml:space="preserve"> to the following statement</w:t>
      </w:r>
      <w:r w:rsidR="00AE5B6F" w:rsidRPr="00885A29">
        <w:rPr>
          <w:rFonts w:ascii="Arial" w:hAnsi="Arial" w:cs="Arial"/>
          <w:sz w:val="22"/>
          <w:szCs w:val="22"/>
          <w:lang w:val="en-GB"/>
        </w:rPr>
        <w:t>:</w:t>
      </w:r>
      <w:r w:rsidRPr="00885A29">
        <w:rPr>
          <w:rFonts w:ascii="Arial" w:hAnsi="Arial" w:cs="Arial"/>
          <w:sz w:val="22"/>
          <w:szCs w:val="22"/>
          <w:lang w:val="en-GB"/>
        </w:rPr>
        <w:t xml:space="preserve"> </w:t>
      </w:r>
    </w:p>
    <w:p w14:paraId="37B58E8A" w14:textId="77777777" w:rsidR="00C91062" w:rsidRPr="00885A29" w:rsidRDefault="00C91062" w:rsidP="00C55824">
      <w:pPr>
        <w:jc w:val="both"/>
        <w:rPr>
          <w:rFonts w:ascii="Arial" w:hAnsi="Arial" w:cs="Arial"/>
          <w:sz w:val="22"/>
          <w:szCs w:val="22"/>
          <w:lang w:val="en-GB"/>
        </w:rPr>
      </w:pPr>
    </w:p>
    <w:p w14:paraId="66D546CF" w14:textId="51B7E5A9" w:rsidR="00867701" w:rsidRPr="00885A29" w:rsidRDefault="00C91062" w:rsidP="00C55824">
      <w:pPr>
        <w:jc w:val="both"/>
        <w:rPr>
          <w:rFonts w:ascii="Arial" w:hAnsi="Arial" w:cs="Arial"/>
          <w:sz w:val="22"/>
          <w:szCs w:val="22"/>
          <w:lang w:val="en-GB"/>
        </w:rPr>
      </w:pPr>
      <w:r w:rsidRPr="00885A29">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sidRPr="00885A29">
        <w:rPr>
          <w:rFonts w:ascii="Arial" w:hAnsi="Arial" w:cs="Arial"/>
          <w:sz w:val="22"/>
          <w:szCs w:val="22"/>
          <w:lang w:val="en-GB"/>
        </w:rPr>
        <w:t xml:space="preserve"> . . .</w:t>
      </w:r>
      <w:r w:rsidRPr="00885A29">
        <w:rPr>
          <w:rFonts w:ascii="Arial" w:hAnsi="Arial" w:cs="Arial"/>
          <w:sz w:val="22"/>
          <w:szCs w:val="22"/>
          <w:lang w:val="en-GB"/>
        </w:rPr>
        <w:t>:</w:t>
      </w:r>
    </w:p>
    <w:p w14:paraId="2FEB1275" w14:textId="77777777" w:rsidR="00876F56" w:rsidRPr="00885A29" w:rsidRDefault="00876F56" w:rsidP="00C55824">
      <w:pPr>
        <w:jc w:val="both"/>
        <w:rPr>
          <w:rFonts w:ascii="Arial" w:hAnsi="Arial" w:cs="Arial"/>
          <w:sz w:val="22"/>
          <w:szCs w:val="22"/>
          <w:lang w:val="en-GB"/>
        </w:rPr>
      </w:pPr>
    </w:p>
    <w:p w14:paraId="1F0A6F95" w14:textId="2587A1BE" w:rsidR="00867701" w:rsidRPr="00885A29" w:rsidRDefault="00AE5B6F" w:rsidP="00B04033">
      <w:pPr>
        <w:pStyle w:val="ListParagraph"/>
        <w:numPr>
          <w:ilvl w:val="0"/>
          <w:numId w:val="1"/>
        </w:numPr>
        <w:ind w:left="426"/>
        <w:jc w:val="both"/>
        <w:rPr>
          <w:rFonts w:ascii="Arial" w:hAnsi="Arial" w:cs="Arial"/>
          <w:sz w:val="22"/>
          <w:szCs w:val="22"/>
          <w:lang w:val="en-GB"/>
        </w:rPr>
      </w:pPr>
      <w:r w:rsidRPr="00885A29">
        <w:rPr>
          <w:rFonts w:ascii="Arial" w:hAnsi="Arial" w:cs="Arial"/>
          <w:sz w:val="22"/>
          <w:szCs w:val="22"/>
          <w:lang w:val="en-GB"/>
        </w:rPr>
        <w:t>w</w:t>
      </w:r>
      <w:r w:rsidR="00C91062" w:rsidRPr="00885A29">
        <w:rPr>
          <w:rFonts w:ascii="Arial" w:hAnsi="Arial" w:cs="Arial"/>
          <w:sz w:val="22"/>
          <w:szCs w:val="22"/>
          <w:lang w:val="en-GB"/>
        </w:rPr>
        <w:t>ithin 10 weeks of the commencement of the administration</w:t>
      </w:r>
      <w:r w:rsidR="00763348" w:rsidRPr="00885A29">
        <w:rPr>
          <w:rFonts w:ascii="Arial" w:hAnsi="Arial" w:cs="Arial"/>
          <w:sz w:val="22"/>
          <w:szCs w:val="22"/>
          <w:lang w:val="en-GB"/>
        </w:rPr>
        <w:t>.</w:t>
      </w:r>
    </w:p>
    <w:p w14:paraId="05A9DB00" w14:textId="77777777" w:rsidR="00763348" w:rsidRPr="00885A29" w:rsidRDefault="00763348" w:rsidP="00763348">
      <w:pPr>
        <w:ind w:left="66"/>
        <w:jc w:val="both"/>
        <w:rPr>
          <w:rFonts w:ascii="Arial" w:hAnsi="Arial" w:cs="Arial"/>
          <w:sz w:val="22"/>
          <w:szCs w:val="22"/>
          <w:lang w:val="en-GB"/>
        </w:rPr>
      </w:pPr>
    </w:p>
    <w:p w14:paraId="6E676EAF" w14:textId="46D40D09" w:rsidR="00867701" w:rsidRPr="00885A29" w:rsidRDefault="00AE5B6F" w:rsidP="00B04033">
      <w:pPr>
        <w:pStyle w:val="ListParagraph"/>
        <w:numPr>
          <w:ilvl w:val="0"/>
          <w:numId w:val="1"/>
        </w:numPr>
        <w:ind w:left="426"/>
        <w:jc w:val="both"/>
        <w:rPr>
          <w:rFonts w:ascii="Arial" w:hAnsi="Arial" w:cs="Arial"/>
          <w:sz w:val="22"/>
          <w:szCs w:val="22"/>
          <w:highlight w:val="yellow"/>
          <w:lang w:val="en-GB"/>
        </w:rPr>
      </w:pPr>
      <w:r w:rsidRPr="00885A29">
        <w:rPr>
          <w:rFonts w:ascii="Arial" w:hAnsi="Arial" w:cs="Arial"/>
          <w:sz w:val="22"/>
          <w:szCs w:val="22"/>
          <w:highlight w:val="yellow"/>
          <w:lang w:val="en-GB"/>
        </w:rPr>
        <w:t>w</w:t>
      </w:r>
      <w:r w:rsidR="00C91062" w:rsidRPr="00885A29">
        <w:rPr>
          <w:rFonts w:ascii="Arial" w:hAnsi="Arial" w:cs="Arial"/>
          <w:sz w:val="22"/>
          <w:szCs w:val="22"/>
          <w:highlight w:val="yellow"/>
          <w:lang w:val="en-GB"/>
        </w:rPr>
        <w:t>ithin 8 weeks of the commencement of the administration</w:t>
      </w:r>
      <w:r w:rsidR="00763348" w:rsidRPr="00885A29">
        <w:rPr>
          <w:rFonts w:ascii="Arial" w:hAnsi="Arial" w:cs="Arial"/>
          <w:sz w:val="22"/>
          <w:szCs w:val="22"/>
          <w:highlight w:val="yellow"/>
          <w:lang w:val="en-GB"/>
        </w:rPr>
        <w:t>.</w:t>
      </w:r>
    </w:p>
    <w:p w14:paraId="0D3DAC4F" w14:textId="77777777" w:rsidR="00763348" w:rsidRPr="00885A29" w:rsidRDefault="00763348" w:rsidP="00763348">
      <w:pPr>
        <w:ind w:left="66"/>
        <w:jc w:val="both"/>
        <w:rPr>
          <w:rFonts w:ascii="Arial" w:hAnsi="Arial" w:cs="Arial"/>
          <w:sz w:val="22"/>
          <w:szCs w:val="22"/>
          <w:lang w:val="en-GB"/>
        </w:rPr>
      </w:pPr>
    </w:p>
    <w:p w14:paraId="110E1B53" w14:textId="697DCD59" w:rsidR="00867701" w:rsidRPr="00885A29" w:rsidRDefault="00AE5B6F" w:rsidP="00B04033">
      <w:pPr>
        <w:pStyle w:val="ListParagraph"/>
        <w:numPr>
          <w:ilvl w:val="0"/>
          <w:numId w:val="1"/>
        </w:numPr>
        <w:ind w:left="426"/>
        <w:jc w:val="both"/>
        <w:rPr>
          <w:rFonts w:ascii="Arial" w:hAnsi="Arial" w:cs="Arial"/>
          <w:sz w:val="22"/>
          <w:szCs w:val="22"/>
          <w:lang w:val="en-GB"/>
        </w:rPr>
      </w:pPr>
      <w:r w:rsidRPr="00885A29">
        <w:rPr>
          <w:rFonts w:ascii="Arial" w:hAnsi="Arial" w:cs="Arial"/>
          <w:sz w:val="22"/>
          <w:szCs w:val="22"/>
          <w:lang w:val="en-GB"/>
        </w:rPr>
        <w:t>w</w:t>
      </w:r>
      <w:r w:rsidR="00C91062" w:rsidRPr="00885A29">
        <w:rPr>
          <w:rFonts w:ascii="Arial" w:hAnsi="Arial" w:cs="Arial"/>
          <w:sz w:val="22"/>
          <w:szCs w:val="22"/>
          <w:lang w:val="en-GB"/>
        </w:rPr>
        <w:t>ithin 4 weeks of the commencement of the administration</w:t>
      </w:r>
      <w:r w:rsidR="00763348" w:rsidRPr="00885A29">
        <w:rPr>
          <w:rFonts w:ascii="Arial" w:hAnsi="Arial" w:cs="Arial"/>
          <w:sz w:val="22"/>
          <w:szCs w:val="22"/>
          <w:lang w:val="en-GB"/>
        </w:rPr>
        <w:t>.</w:t>
      </w:r>
    </w:p>
    <w:p w14:paraId="59EFF1DD" w14:textId="77777777" w:rsidR="00763348" w:rsidRPr="00885A29" w:rsidRDefault="00763348" w:rsidP="00763348">
      <w:pPr>
        <w:ind w:left="66"/>
        <w:jc w:val="both"/>
        <w:rPr>
          <w:rFonts w:ascii="Arial" w:hAnsi="Arial" w:cs="Arial"/>
          <w:sz w:val="22"/>
          <w:szCs w:val="22"/>
          <w:lang w:val="en-GB"/>
        </w:rPr>
      </w:pPr>
    </w:p>
    <w:p w14:paraId="653AFA6B" w14:textId="01708526" w:rsidR="00867701" w:rsidRPr="00885A29" w:rsidRDefault="00AE5B6F" w:rsidP="00B04033">
      <w:pPr>
        <w:pStyle w:val="ListParagraph"/>
        <w:numPr>
          <w:ilvl w:val="0"/>
          <w:numId w:val="1"/>
        </w:numPr>
        <w:ind w:left="426"/>
        <w:jc w:val="both"/>
        <w:rPr>
          <w:rFonts w:ascii="Arial" w:hAnsi="Arial" w:cs="Arial"/>
          <w:sz w:val="22"/>
          <w:szCs w:val="22"/>
          <w:lang w:val="en-GB"/>
        </w:rPr>
      </w:pPr>
      <w:r w:rsidRPr="00885A29">
        <w:rPr>
          <w:rFonts w:ascii="Arial" w:hAnsi="Arial" w:cs="Arial"/>
          <w:sz w:val="22"/>
          <w:szCs w:val="22"/>
          <w:lang w:val="en-GB"/>
        </w:rPr>
        <w:t>o</w:t>
      </w:r>
      <w:r w:rsidR="00C91062" w:rsidRPr="00885A29">
        <w:rPr>
          <w:rFonts w:ascii="Arial" w:hAnsi="Arial" w:cs="Arial"/>
          <w:sz w:val="22"/>
          <w:szCs w:val="22"/>
          <w:lang w:val="en-GB"/>
        </w:rPr>
        <w:t>n the day the company enters administration</w:t>
      </w:r>
      <w:r w:rsidR="00763348" w:rsidRPr="00885A29">
        <w:rPr>
          <w:rFonts w:ascii="Arial" w:hAnsi="Arial" w:cs="Arial"/>
          <w:sz w:val="22"/>
          <w:szCs w:val="22"/>
          <w:lang w:val="en-GB"/>
        </w:rPr>
        <w:t>.</w:t>
      </w:r>
    </w:p>
    <w:p w14:paraId="25EB1E9D" w14:textId="1196741D" w:rsidR="005B79F4" w:rsidRPr="00885A29" w:rsidRDefault="005B79F4" w:rsidP="00C55824">
      <w:pPr>
        <w:jc w:val="both"/>
        <w:rPr>
          <w:rFonts w:ascii="Arial" w:hAnsi="Arial" w:cs="Arial"/>
          <w:sz w:val="22"/>
          <w:szCs w:val="22"/>
        </w:rPr>
      </w:pPr>
    </w:p>
    <w:p w14:paraId="1EDB374E" w14:textId="77777777" w:rsidR="00E9597C" w:rsidRPr="00885A29" w:rsidRDefault="00E9597C" w:rsidP="00C55824">
      <w:pPr>
        <w:jc w:val="both"/>
        <w:rPr>
          <w:rFonts w:ascii="Arial" w:hAnsi="Arial" w:cs="Arial"/>
          <w:b/>
          <w:bCs/>
          <w:sz w:val="22"/>
          <w:szCs w:val="22"/>
        </w:rPr>
      </w:pPr>
      <w:r w:rsidRPr="00885A29">
        <w:rPr>
          <w:rFonts w:ascii="Arial" w:hAnsi="Arial" w:cs="Arial"/>
          <w:b/>
          <w:bCs/>
          <w:sz w:val="22"/>
          <w:szCs w:val="22"/>
        </w:rPr>
        <w:t>Question 1.2</w:t>
      </w:r>
    </w:p>
    <w:p w14:paraId="2FDFDBCB" w14:textId="77777777" w:rsidR="00E9597C" w:rsidRPr="00885A29" w:rsidRDefault="00E9597C" w:rsidP="00C55824">
      <w:pPr>
        <w:jc w:val="both"/>
        <w:rPr>
          <w:rFonts w:ascii="Arial" w:hAnsi="Arial" w:cs="Arial"/>
          <w:sz w:val="22"/>
          <w:szCs w:val="22"/>
        </w:rPr>
      </w:pPr>
    </w:p>
    <w:p w14:paraId="76D85931" w14:textId="4E464BC2" w:rsidR="00867701" w:rsidRPr="00885A29" w:rsidRDefault="00867701" w:rsidP="00C55824">
      <w:pPr>
        <w:jc w:val="both"/>
        <w:rPr>
          <w:rFonts w:ascii="Arial" w:hAnsi="Arial" w:cs="Arial"/>
          <w:sz w:val="22"/>
          <w:szCs w:val="22"/>
          <w:lang w:val="en-GB"/>
        </w:rPr>
      </w:pPr>
      <w:r w:rsidRPr="00885A29">
        <w:rPr>
          <w:rFonts w:ascii="Arial" w:hAnsi="Arial" w:cs="Arial"/>
          <w:sz w:val="22"/>
          <w:szCs w:val="22"/>
          <w:lang w:val="en-GB"/>
        </w:rPr>
        <w:t>Wh</w:t>
      </w:r>
      <w:r w:rsidR="00E443D7" w:rsidRPr="00885A29">
        <w:rPr>
          <w:rFonts w:ascii="Arial" w:hAnsi="Arial" w:cs="Arial"/>
          <w:sz w:val="22"/>
          <w:szCs w:val="22"/>
          <w:lang w:val="en-GB"/>
        </w:rPr>
        <w:t xml:space="preserve">at is the </w:t>
      </w:r>
      <w:r w:rsidR="00E443D7" w:rsidRPr="00885A29">
        <w:rPr>
          <w:rFonts w:ascii="Arial" w:hAnsi="Arial" w:cs="Arial"/>
          <w:b/>
          <w:bCs/>
          <w:sz w:val="22"/>
          <w:szCs w:val="22"/>
          <w:u w:val="single"/>
          <w:lang w:val="en-GB"/>
        </w:rPr>
        <w:t>maximum length</w:t>
      </w:r>
      <w:r w:rsidR="00E443D7" w:rsidRPr="00885A29">
        <w:rPr>
          <w:rFonts w:ascii="Arial" w:hAnsi="Arial" w:cs="Arial"/>
          <w:sz w:val="22"/>
          <w:szCs w:val="22"/>
          <w:lang w:val="en-GB"/>
        </w:rPr>
        <w:t xml:space="preserve"> of a Moratorium under Part 1A of the Insolvency Act 1986 to which creditors can consent without any application to the court</w:t>
      </w:r>
      <w:r w:rsidRPr="00885A29">
        <w:rPr>
          <w:rFonts w:ascii="Arial" w:hAnsi="Arial" w:cs="Arial"/>
          <w:sz w:val="22"/>
          <w:szCs w:val="22"/>
          <w:lang w:val="en-GB"/>
        </w:rPr>
        <w:t>?</w:t>
      </w:r>
    </w:p>
    <w:p w14:paraId="33CFB486" w14:textId="77777777" w:rsidR="00876F56" w:rsidRPr="00885A29" w:rsidRDefault="00876F56" w:rsidP="00C55824">
      <w:pPr>
        <w:jc w:val="both"/>
        <w:rPr>
          <w:rFonts w:ascii="Arial" w:hAnsi="Arial" w:cs="Arial"/>
          <w:sz w:val="22"/>
          <w:szCs w:val="22"/>
          <w:lang w:val="en-GB"/>
        </w:rPr>
      </w:pPr>
    </w:p>
    <w:p w14:paraId="64E2A043" w14:textId="369C0A21" w:rsidR="00867701" w:rsidRPr="00885A29" w:rsidRDefault="00E443D7" w:rsidP="00B04033">
      <w:pPr>
        <w:pStyle w:val="ListParagraph"/>
        <w:numPr>
          <w:ilvl w:val="0"/>
          <w:numId w:val="2"/>
        </w:numPr>
        <w:ind w:left="426"/>
        <w:jc w:val="both"/>
        <w:rPr>
          <w:rFonts w:ascii="Arial" w:hAnsi="Arial" w:cs="Arial"/>
          <w:sz w:val="22"/>
          <w:szCs w:val="22"/>
          <w:highlight w:val="yellow"/>
          <w:lang w:val="en-GB"/>
        </w:rPr>
      </w:pPr>
      <w:r w:rsidRPr="00885A29">
        <w:rPr>
          <w:rFonts w:ascii="Arial" w:hAnsi="Arial" w:cs="Arial"/>
          <w:sz w:val="22"/>
          <w:szCs w:val="22"/>
          <w:highlight w:val="yellow"/>
          <w:lang w:val="en-GB"/>
        </w:rPr>
        <w:t>40 business days</w:t>
      </w:r>
      <w:r w:rsidR="00763348" w:rsidRPr="00885A29">
        <w:rPr>
          <w:rFonts w:ascii="Arial" w:hAnsi="Arial" w:cs="Arial"/>
          <w:sz w:val="22"/>
          <w:szCs w:val="22"/>
          <w:highlight w:val="yellow"/>
          <w:lang w:val="en-GB"/>
        </w:rPr>
        <w:t>.</w:t>
      </w:r>
    </w:p>
    <w:p w14:paraId="1B3D5D92" w14:textId="77777777" w:rsidR="00763348" w:rsidRPr="00885A29" w:rsidRDefault="00763348" w:rsidP="00763348">
      <w:pPr>
        <w:ind w:left="66"/>
        <w:jc w:val="both"/>
        <w:rPr>
          <w:rFonts w:ascii="Arial" w:hAnsi="Arial" w:cs="Arial"/>
          <w:sz w:val="22"/>
          <w:szCs w:val="22"/>
          <w:lang w:val="en-GB"/>
        </w:rPr>
      </w:pPr>
    </w:p>
    <w:p w14:paraId="652B2718" w14:textId="2EA18A0E" w:rsidR="00867701" w:rsidRPr="00885A29" w:rsidRDefault="00E443D7" w:rsidP="00B04033">
      <w:pPr>
        <w:pStyle w:val="ListParagraph"/>
        <w:numPr>
          <w:ilvl w:val="0"/>
          <w:numId w:val="2"/>
        </w:numPr>
        <w:ind w:left="426"/>
        <w:jc w:val="both"/>
        <w:rPr>
          <w:rFonts w:ascii="Arial" w:hAnsi="Arial" w:cs="Arial"/>
          <w:sz w:val="22"/>
          <w:szCs w:val="22"/>
          <w:lang w:val="en-GB"/>
        </w:rPr>
      </w:pPr>
      <w:r w:rsidRPr="00885A29">
        <w:rPr>
          <w:rFonts w:ascii="Arial" w:hAnsi="Arial" w:cs="Arial"/>
          <w:sz w:val="22"/>
          <w:szCs w:val="22"/>
          <w:lang w:val="en-GB"/>
        </w:rPr>
        <w:t>One year and 20 business days</w:t>
      </w:r>
      <w:r w:rsidR="00763348" w:rsidRPr="00885A29">
        <w:rPr>
          <w:rFonts w:ascii="Arial" w:hAnsi="Arial" w:cs="Arial"/>
          <w:sz w:val="22"/>
          <w:szCs w:val="22"/>
          <w:lang w:val="en-GB"/>
        </w:rPr>
        <w:t>.</w:t>
      </w:r>
    </w:p>
    <w:p w14:paraId="063A04BF" w14:textId="77777777" w:rsidR="00763348" w:rsidRPr="00885A29" w:rsidRDefault="00763348" w:rsidP="00763348">
      <w:pPr>
        <w:ind w:left="66"/>
        <w:jc w:val="both"/>
        <w:rPr>
          <w:rFonts w:ascii="Arial" w:hAnsi="Arial" w:cs="Arial"/>
          <w:sz w:val="22"/>
          <w:szCs w:val="22"/>
          <w:lang w:val="en-GB"/>
        </w:rPr>
      </w:pPr>
    </w:p>
    <w:p w14:paraId="4387AE1E" w14:textId="4D4B9B92" w:rsidR="00867701" w:rsidRPr="00885A29" w:rsidRDefault="00E443D7" w:rsidP="00B04033">
      <w:pPr>
        <w:pStyle w:val="ListParagraph"/>
        <w:numPr>
          <w:ilvl w:val="0"/>
          <w:numId w:val="2"/>
        </w:numPr>
        <w:ind w:left="426"/>
        <w:jc w:val="both"/>
        <w:rPr>
          <w:rFonts w:ascii="Arial" w:hAnsi="Arial" w:cs="Arial"/>
          <w:sz w:val="22"/>
          <w:szCs w:val="22"/>
          <w:lang w:val="en-GB"/>
        </w:rPr>
      </w:pPr>
      <w:r w:rsidRPr="00885A29">
        <w:rPr>
          <w:rFonts w:ascii="Arial" w:hAnsi="Arial" w:cs="Arial"/>
          <w:sz w:val="22"/>
          <w:szCs w:val="22"/>
          <w:lang w:val="en-GB"/>
        </w:rPr>
        <w:t>One year and 40 business days</w:t>
      </w:r>
      <w:r w:rsidR="00763348" w:rsidRPr="00885A29">
        <w:rPr>
          <w:rFonts w:ascii="Arial" w:hAnsi="Arial" w:cs="Arial"/>
          <w:sz w:val="22"/>
          <w:szCs w:val="22"/>
          <w:lang w:val="en-GB"/>
        </w:rPr>
        <w:t>.</w:t>
      </w:r>
    </w:p>
    <w:p w14:paraId="689C2081" w14:textId="77777777" w:rsidR="00763348" w:rsidRPr="00885A29" w:rsidRDefault="00763348" w:rsidP="00763348">
      <w:pPr>
        <w:ind w:left="66"/>
        <w:jc w:val="both"/>
        <w:rPr>
          <w:rFonts w:ascii="Arial" w:hAnsi="Arial" w:cs="Arial"/>
          <w:sz w:val="22"/>
          <w:szCs w:val="22"/>
          <w:lang w:val="en-GB"/>
        </w:rPr>
      </w:pPr>
    </w:p>
    <w:p w14:paraId="472F8C0A" w14:textId="0E8E31AE" w:rsidR="00867701" w:rsidRPr="00885A29" w:rsidRDefault="00E443D7" w:rsidP="00B04033">
      <w:pPr>
        <w:pStyle w:val="ListParagraph"/>
        <w:numPr>
          <w:ilvl w:val="0"/>
          <w:numId w:val="2"/>
        </w:numPr>
        <w:ind w:left="426"/>
        <w:jc w:val="both"/>
        <w:rPr>
          <w:rFonts w:ascii="Arial" w:hAnsi="Arial" w:cs="Arial"/>
          <w:sz w:val="22"/>
          <w:szCs w:val="22"/>
          <w:lang w:val="en-GB"/>
        </w:rPr>
      </w:pPr>
      <w:r w:rsidRPr="00885A29">
        <w:rPr>
          <w:rFonts w:ascii="Arial" w:hAnsi="Arial" w:cs="Arial"/>
          <w:sz w:val="22"/>
          <w:szCs w:val="22"/>
          <w:lang w:val="en-GB"/>
        </w:rPr>
        <w:t>One year</w:t>
      </w:r>
      <w:r w:rsidR="00763348" w:rsidRPr="00885A29">
        <w:rPr>
          <w:rFonts w:ascii="Arial" w:hAnsi="Arial" w:cs="Arial"/>
          <w:sz w:val="22"/>
          <w:szCs w:val="22"/>
          <w:lang w:val="en-GB"/>
        </w:rPr>
        <w:t>.</w:t>
      </w:r>
    </w:p>
    <w:p w14:paraId="4B34F8F8" w14:textId="09EADDC4" w:rsidR="005B79F4" w:rsidRPr="00885A29" w:rsidRDefault="005B79F4" w:rsidP="00C55824">
      <w:pPr>
        <w:ind w:left="66"/>
        <w:jc w:val="both"/>
        <w:rPr>
          <w:rFonts w:ascii="Arial" w:hAnsi="Arial" w:cs="Arial"/>
          <w:iCs/>
          <w:sz w:val="22"/>
          <w:szCs w:val="22"/>
          <w:lang w:val="en-GB"/>
        </w:rPr>
      </w:pPr>
    </w:p>
    <w:p w14:paraId="124A669F" w14:textId="4B4FA100" w:rsidR="0038410E" w:rsidRPr="00885A29" w:rsidRDefault="0038410E" w:rsidP="00C55824">
      <w:pPr>
        <w:ind w:left="66"/>
        <w:jc w:val="both"/>
        <w:rPr>
          <w:rFonts w:ascii="Arial" w:hAnsi="Arial" w:cs="Arial"/>
          <w:iCs/>
          <w:sz w:val="22"/>
          <w:szCs w:val="22"/>
          <w:lang w:val="en-GB"/>
        </w:rPr>
      </w:pPr>
    </w:p>
    <w:p w14:paraId="48E06287" w14:textId="6330B39A" w:rsidR="0038410E" w:rsidRPr="00885A29" w:rsidRDefault="0038410E" w:rsidP="00C55824">
      <w:pPr>
        <w:ind w:left="66"/>
        <w:jc w:val="both"/>
        <w:rPr>
          <w:rFonts w:ascii="Arial" w:hAnsi="Arial" w:cs="Arial"/>
          <w:iCs/>
          <w:sz w:val="22"/>
          <w:szCs w:val="22"/>
          <w:lang w:val="en-GB"/>
        </w:rPr>
      </w:pPr>
    </w:p>
    <w:p w14:paraId="5E66FDA0" w14:textId="301CC56F" w:rsidR="0038410E" w:rsidRPr="00885A29" w:rsidRDefault="0038410E" w:rsidP="00C55824">
      <w:pPr>
        <w:ind w:left="66"/>
        <w:jc w:val="both"/>
        <w:rPr>
          <w:rFonts w:ascii="Arial" w:hAnsi="Arial" w:cs="Arial"/>
          <w:iCs/>
          <w:sz w:val="22"/>
          <w:szCs w:val="22"/>
          <w:lang w:val="en-GB"/>
        </w:rPr>
      </w:pPr>
    </w:p>
    <w:p w14:paraId="5ACEF2CA" w14:textId="50450374" w:rsidR="0038410E" w:rsidRPr="00885A29" w:rsidRDefault="0038410E" w:rsidP="00C55824">
      <w:pPr>
        <w:ind w:left="66"/>
        <w:jc w:val="both"/>
        <w:rPr>
          <w:rFonts w:ascii="Arial" w:hAnsi="Arial" w:cs="Arial"/>
          <w:iCs/>
          <w:sz w:val="22"/>
          <w:szCs w:val="22"/>
          <w:lang w:val="en-GB"/>
        </w:rPr>
      </w:pPr>
    </w:p>
    <w:p w14:paraId="02A24B57" w14:textId="77777777" w:rsidR="0038410E" w:rsidRPr="00885A29" w:rsidRDefault="0038410E" w:rsidP="00C55824">
      <w:pPr>
        <w:ind w:left="66"/>
        <w:jc w:val="both"/>
        <w:rPr>
          <w:rFonts w:ascii="Arial" w:hAnsi="Arial" w:cs="Arial"/>
          <w:iCs/>
          <w:sz w:val="22"/>
          <w:szCs w:val="22"/>
          <w:lang w:val="en-GB"/>
        </w:rPr>
      </w:pPr>
    </w:p>
    <w:p w14:paraId="788B3207" w14:textId="77777777" w:rsidR="00E9597C" w:rsidRPr="00885A29" w:rsidRDefault="00E9597C" w:rsidP="00C55824">
      <w:pPr>
        <w:jc w:val="both"/>
        <w:rPr>
          <w:rFonts w:ascii="Arial" w:hAnsi="Arial" w:cs="Arial"/>
          <w:b/>
          <w:bCs/>
          <w:sz w:val="22"/>
          <w:szCs w:val="22"/>
        </w:rPr>
      </w:pPr>
      <w:r w:rsidRPr="00885A29">
        <w:rPr>
          <w:rFonts w:ascii="Arial" w:hAnsi="Arial" w:cs="Arial"/>
          <w:b/>
          <w:bCs/>
          <w:sz w:val="22"/>
          <w:szCs w:val="22"/>
        </w:rPr>
        <w:t>Question 1.3</w:t>
      </w:r>
    </w:p>
    <w:p w14:paraId="3CB02A2A" w14:textId="77777777" w:rsidR="00E9597C" w:rsidRPr="00885A29" w:rsidRDefault="00E9597C" w:rsidP="00C55824">
      <w:pPr>
        <w:jc w:val="both"/>
        <w:rPr>
          <w:rFonts w:ascii="Arial" w:hAnsi="Arial" w:cs="Arial"/>
          <w:sz w:val="22"/>
          <w:szCs w:val="22"/>
        </w:rPr>
      </w:pPr>
    </w:p>
    <w:p w14:paraId="659506D1" w14:textId="5D99E47C" w:rsidR="00867701" w:rsidRPr="00885A29" w:rsidRDefault="008D1616" w:rsidP="00C55824">
      <w:pPr>
        <w:jc w:val="both"/>
        <w:rPr>
          <w:rFonts w:ascii="Arial" w:hAnsi="Arial" w:cs="Arial"/>
          <w:sz w:val="22"/>
          <w:szCs w:val="22"/>
          <w:lang w:val="en-GB"/>
        </w:rPr>
      </w:pPr>
      <w:r w:rsidRPr="00885A29">
        <w:rPr>
          <w:rFonts w:ascii="Arial" w:hAnsi="Arial" w:cs="Arial"/>
          <w:sz w:val="22"/>
          <w:szCs w:val="22"/>
          <w:lang w:val="en-GB"/>
        </w:rPr>
        <w:t xml:space="preserve">Which of the following </w:t>
      </w:r>
      <w:r w:rsidRPr="00885A29">
        <w:rPr>
          <w:rFonts w:ascii="Arial" w:hAnsi="Arial" w:cs="Arial"/>
          <w:b/>
          <w:bCs/>
          <w:sz w:val="22"/>
          <w:szCs w:val="22"/>
          <w:u w:val="single"/>
          <w:lang w:val="en-GB"/>
        </w:rPr>
        <w:t>is not</w:t>
      </w:r>
      <w:r w:rsidRPr="00885A29">
        <w:rPr>
          <w:rFonts w:ascii="Arial" w:hAnsi="Arial" w:cs="Arial"/>
          <w:sz w:val="22"/>
          <w:szCs w:val="22"/>
          <w:lang w:val="en-GB"/>
        </w:rPr>
        <w:t xml:space="preserve"> a requirement for a company </w:t>
      </w:r>
      <w:r w:rsidR="00AE5B6F" w:rsidRPr="00885A29">
        <w:rPr>
          <w:rFonts w:ascii="Arial" w:hAnsi="Arial" w:cs="Arial"/>
          <w:sz w:val="22"/>
          <w:szCs w:val="22"/>
          <w:lang w:val="en-GB"/>
        </w:rPr>
        <w:t>that</w:t>
      </w:r>
      <w:r w:rsidRPr="00885A29">
        <w:rPr>
          <w:rFonts w:ascii="Arial" w:hAnsi="Arial" w:cs="Arial"/>
          <w:sz w:val="22"/>
          <w:szCs w:val="22"/>
          <w:lang w:val="en-GB"/>
        </w:rPr>
        <w:t xml:space="preserve"> wishes to enter into a Restructuring Plan under Part 26A of the Companies Act 2006?</w:t>
      </w:r>
    </w:p>
    <w:p w14:paraId="5E91B5A8" w14:textId="77777777" w:rsidR="00C55824" w:rsidRPr="00885A29" w:rsidRDefault="00C55824" w:rsidP="00C55824">
      <w:pPr>
        <w:jc w:val="both"/>
        <w:rPr>
          <w:rFonts w:ascii="Arial" w:hAnsi="Arial" w:cs="Arial"/>
          <w:sz w:val="22"/>
          <w:szCs w:val="22"/>
          <w:lang w:val="en-GB"/>
        </w:rPr>
      </w:pPr>
    </w:p>
    <w:p w14:paraId="631A3E32" w14:textId="5AAAC6E1" w:rsidR="008D1616" w:rsidRPr="00885A29" w:rsidRDefault="00AE5B6F" w:rsidP="00B04033">
      <w:pPr>
        <w:pStyle w:val="ListParagraph"/>
        <w:numPr>
          <w:ilvl w:val="0"/>
          <w:numId w:val="3"/>
        </w:numPr>
        <w:ind w:left="426"/>
        <w:jc w:val="both"/>
        <w:rPr>
          <w:rFonts w:ascii="Arial" w:hAnsi="Arial" w:cs="Arial"/>
          <w:sz w:val="22"/>
          <w:szCs w:val="22"/>
          <w:lang w:val="en-GB"/>
        </w:rPr>
      </w:pPr>
      <w:r w:rsidRPr="00885A29">
        <w:rPr>
          <w:rFonts w:ascii="Arial" w:hAnsi="Arial" w:cs="Arial"/>
          <w:sz w:val="22"/>
          <w:szCs w:val="22"/>
          <w:lang w:val="en-GB"/>
        </w:rPr>
        <w:t>T</w:t>
      </w:r>
      <w:r w:rsidR="008D1616" w:rsidRPr="00885A29">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sidRPr="00885A29">
        <w:rPr>
          <w:rFonts w:ascii="Arial" w:hAnsi="Arial" w:cs="Arial"/>
          <w:sz w:val="22"/>
          <w:szCs w:val="22"/>
          <w:lang w:val="en-GB"/>
        </w:rPr>
        <w:t>.</w:t>
      </w:r>
    </w:p>
    <w:p w14:paraId="74E7D093" w14:textId="77777777" w:rsidR="00763348" w:rsidRPr="00885A29" w:rsidRDefault="00763348" w:rsidP="00763348">
      <w:pPr>
        <w:ind w:left="66"/>
        <w:jc w:val="both"/>
        <w:rPr>
          <w:rFonts w:ascii="Arial" w:hAnsi="Arial" w:cs="Arial"/>
          <w:sz w:val="22"/>
          <w:szCs w:val="22"/>
          <w:lang w:val="en-GB"/>
        </w:rPr>
      </w:pPr>
    </w:p>
    <w:p w14:paraId="00D0F383" w14:textId="66FEB296" w:rsidR="008D1616" w:rsidRPr="00885A29" w:rsidRDefault="00AE5B6F" w:rsidP="00B04033">
      <w:pPr>
        <w:pStyle w:val="ListParagraph"/>
        <w:numPr>
          <w:ilvl w:val="0"/>
          <w:numId w:val="3"/>
        </w:numPr>
        <w:ind w:left="426"/>
        <w:jc w:val="both"/>
        <w:rPr>
          <w:rFonts w:ascii="Arial" w:hAnsi="Arial" w:cs="Arial"/>
          <w:sz w:val="22"/>
          <w:szCs w:val="22"/>
          <w:lang w:val="en-GB"/>
        </w:rPr>
      </w:pPr>
      <w:r w:rsidRPr="00885A29">
        <w:rPr>
          <w:rFonts w:ascii="Arial" w:hAnsi="Arial" w:cs="Arial"/>
          <w:sz w:val="22"/>
          <w:szCs w:val="22"/>
          <w:lang w:val="en-GB"/>
        </w:rPr>
        <w:lastRenderedPageBreak/>
        <w:t>A</w:t>
      </w:r>
      <w:r w:rsidR="008D1616" w:rsidRPr="00885A29">
        <w:rPr>
          <w:rFonts w:ascii="Arial" w:hAnsi="Arial" w:cs="Arial"/>
          <w:sz w:val="22"/>
          <w:szCs w:val="22"/>
          <w:lang w:val="en-GB"/>
        </w:rPr>
        <w:t xml:space="preserve"> compromise or arrangement is proposed between the company and its creditors, or any class of them, or its members, or any class of them</w:t>
      </w:r>
      <w:r w:rsidR="00763348" w:rsidRPr="00885A29">
        <w:rPr>
          <w:rFonts w:ascii="Arial" w:hAnsi="Arial" w:cs="Arial"/>
          <w:sz w:val="22"/>
          <w:szCs w:val="22"/>
          <w:lang w:val="en-GB"/>
        </w:rPr>
        <w:t>.</w:t>
      </w:r>
    </w:p>
    <w:p w14:paraId="2B1510BD" w14:textId="62DD660B" w:rsidR="00763348" w:rsidRPr="00885A29" w:rsidRDefault="00763348" w:rsidP="00763348">
      <w:pPr>
        <w:ind w:left="66"/>
        <w:jc w:val="both"/>
        <w:rPr>
          <w:rFonts w:ascii="Arial" w:hAnsi="Arial" w:cs="Arial"/>
          <w:sz w:val="22"/>
          <w:szCs w:val="22"/>
          <w:lang w:val="en-GB"/>
        </w:rPr>
      </w:pPr>
    </w:p>
    <w:p w14:paraId="6B1A98EB" w14:textId="6C2F4483" w:rsidR="008D1616" w:rsidRPr="00885A29" w:rsidRDefault="00AE5B6F" w:rsidP="00B04033">
      <w:pPr>
        <w:pStyle w:val="ListParagraph"/>
        <w:numPr>
          <w:ilvl w:val="0"/>
          <w:numId w:val="3"/>
        </w:numPr>
        <w:ind w:left="426"/>
        <w:jc w:val="both"/>
        <w:rPr>
          <w:rFonts w:ascii="Arial" w:hAnsi="Arial" w:cs="Arial"/>
          <w:sz w:val="22"/>
          <w:szCs w:val="22"/>
          <w:lang w:val="en-GB"/>
        </w:rPr>
      </w:pPr>
      <w:r w:rsidRPr="00885A29">
        <w:rPr>
          <w:rFonts w:ascii="Arial" w:hAnsi="Arial" w:cs="Arial"/>
          <w:sz w:val="22"/>
          <w:szCs w:val="22"/>
          <w:lang w:val="en-GB"/>
        </w:rPr>
        <w:t>T</w:t>
      </w:r>
      <w:r w:rsidR="008D1616" w:rsidRPr="00885A29">
        <w:rPr>
          <w:rFonts w:ascii="Arial" w:hAnsi="Arial" w:cs="Arial"/>
          <w:sz w:val="22"/>
          <w:szCs w:val="22"/>
          <w:lang w:val="en-GB"/>
        </w:rPr>
        <w:t>he purpose of the compromise or arrangement is to eliminate, reduce or prevent, or mitigate the effect of, any of the said financial difficulties</w:t>
      </w:r>
      <w:r w:rsidR="00763348" w:rsidRPr="00885A29">
        <w:rPr>
          <w:rFonts w:ascii="Arial" w:hAnsi="Arial" w:cs="Arial"/>
          <w:sz w:val="22"/>
          <w:szCs w:val="22"/>
          <w:lang w:val="en-GB"/>
        </w:rPr>
        <w:t>.</w:t>
      </w:r>
    </w:p>
    <w:p w14:paraId="097DC543" w14:textId="77777777" w:rsidR="00763348" w:rsidRPr="00885A29" w:rsidRDefault="00763348" w:rsidP="00763348">
      <w:pPr>
        <w:ind w:left="66"/>
        <w:jc w:val="both"/>
        <w:rPr>
          <w:rFonts w:ascii="Arial" w:hAnsi="Arial" w:cs="Arial"/>
          <w:sz w:val="22"/>
          <w:szCs w:val="22"/>
          <w:lang w:val="en-GB"/>
        </w:rPr>
      </w:pPr>
    </w:p>
    <w:p w14:paraId="6C67DEAB" w14:textId="5E53747A" w:rsidR="00867701" w:rsidRPr="00885A29" w:rsidRDefault="00AE5B6F" w:rsidP="00B04033">
      <w:pPr>
        <w:pStyle w:val="ListParagraph"/>
        <w:numPr>
          <w:ilvl w:val="0"/>
          <w:numId w:val="3"/>
        </w:numPr>
        <w:ind w:left="426"/>
        <w:jc w:val="both"/>
        <w:rPr>
          <w:rFonts w:ascii="Arial" w:hAnsi="Arial" w:cs="Arial"/>
          <w:sz w:val="22"/>
          <w:szCs w:val="22"/>
          <w:highlight w:val="yellow"/>
          <w:lang w:val="en-GB"/>
        </w:rPr>
      </w:pPr>
      <w:r w:rsidRPr="00885A29">
        <w:rPr>
          <w:rFonts w:ascii="Arial" w:hAnsi="Arial" w:cs="Arial"/>
          <w:sz w:val="22"/>
          <w:szCs w:val="22"/>
          <w:highlight w:val="yellow"/>
          <w:lang w:val="en-GB"/>
        </w:rPr>
        <w:t>T</w:t>
      </w:r>
      <w:r w:rsidR="008D1616" w:rsidRPr="00885A29">
        <w:rPr>
          <w:rFonts w:ascii="Arial" w:hAnsi="Arial" w:cs="Arial"/>
          <w:sz w:val="22"/>
          <w:szCs w:val="22"/>
          <w:highlight w:val="yellow"/>
          <w:lang w:val="en-GB"/>
        </w:rPr>
        <w:t>he company is, or is likely to become, unable to pay their debts, as defined under s</w:t>
      </w:r>
      <w:r w:rsidR="00E833F4" w:rsidRPr="00885A29">
        <w:rPr>
          <w:rFonts w:ascii="Arial" w:hAnsi="Arial" w:cs="Arial"/>
          <w:sz w:val="22"/>
          <w:szCs w:val="22"/>
          <w:highlight w:val="yellow"/>
          <w:lang w:val="en-GB"/>
        </w:rPr>
        <w:t>ection</w:t>
      </w:r>
      <w:r w:rsidR="008D1616" w:rsidRPr="00885A29">
        <w:rPr>
          <w:rFonts w:ascii="Arial" w:hAnsi="Arial" w:cs="Arial"/>
          <w:sz w:val="22"/>
          <w:szCs w:val="22"/>
          <w:highlight w:val="yellow"/>
          <w:lang w:val="en-GB"/>
        </w:rPr>
        <w:t xml:space="preserve"> 123 of the Insolvency Act 1986</w:t>
      </w:r>
      <w:r w:rsidR="00763348" w:rsidRPr="00885A29">
        <w:rPr>
          <w:rFonts w:ascii="Arial" w:hAnsi="Arial" w:cs="Arial"/>
          <w:sz w:val="22"/>
          <w:szCs w:val="22"/>
          <w:highlight w:val="yellow"/>
          <w:lang w:val="en-GB"/>
        </w:rPr>
        <w:t>.</w:t>
      </w:r>
    </w:p>
    <w:p w14:paraId="5A4D1428" w14:textId="77777777" w:rsidR="008D1616" w:rsidRPr="00885A29" w:rsidRDefault="008D1616" w:rsidP="00C55824">
      <w:pPr>
        <w:jc w:val="both"/>
        <w:rPr>
          <w:rFonts w:ascii="Arial" w:hAnsi="Arial" w:cs="Arial"/>
          <w:b/>
          <w:bCs/>
          <w:sz w:val="22"/>
          <w:szCs w:val="22"/>
        </w:rPr>
      </w:pPr>
    </w:p>
    <w:p w14:paraId="5099C7EB" w14:textId="0A076F7F" w:rsidR="00E9597C" w:rsidRPr="00885A29" w:rsidRDefault="00E9597C" w:rsidP="00C55824">
      <w:pPr>
        <w:jc w:val="both"/>
        <w:rPr>
          <w:rFonts w:ascii="Arial" w:hAnsi="Arial" w:cs="Arial"/>
          <w:b/>
          <w:bCs/>
          <w:sz w:val="22"/>
          <w:szCs w:val="22"/>
        </w:rPr>
      </w:pPr>
      <w:r w:rsidRPr="00885A29">
        <w:rPr>
          <w:rFonts w:ascii="Arial" w:hAnsi="Arial" w:cs="Arial"/>
          <w:b/>
          <w:bCs/>
          <w:sz w:val="22"/>
          <w:szCs w:val="22"/>
        </w:rPr>
        <w:t xml:space="preserve">Question 1.4 </w:t>
      </w:r>
    </w:p>
    <w:p w14:paraId="67CD7462" w14:textId="49E4B21E" w:rsidR="00E9597C" w:rsidRPr="00885A29" w:rsidRDefault="00E9597C" w:rsidP="00C55824">
      <w:pPr>
        <w:jc w:val="both"/>
        <w:rPr>
          <w:rFonts w:ascii="Arial" w:hAnsi="Arial" w:cs="Arial"/>
          <w:sz w:val="22"/>
          <w:szCs w:val="22"/>
        </w:rPr>
      </w:pPr>
    </w:p>
    <w:p w14:paraId="37BE982E" w14:textId="2E66BBCB" w:rsidR="00867701" w:rsidRPr="00885A29" w:rsidRDefault="00C91062" w:rsidP="00C55824">
      <w:pPr>
        <w:jc w:val="both"/>
        <w:rPr>
          <w:rFonts w:ascii="Arial" w:hAnsi="Arial" w:cs="Arial"/>
          <w:sz w:val="22"/>
          <w:szCs w:val="22"/>
          <w:lang w:val="en-GB"/>
        </w:rPr>
      </w:pPr>
      <w:r w:rsidRPr="00885A29">
        <w:rPr>
          <w:rFonts w:ascii="Arial" w:hAnsi="Arial"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885A29">
        <w:rPr>
          <w:rFonts w:ascii="Arial" w:hAnsi="Arial" w:cs="Arial"/>
          <w:sz w:val="22"/>
          <w:szCs w:val="22"/>
          <w:lang w:val="en-GB"/>
        </w:rPr>
        <w:t>m</w:t>
      </w:r>
      <w:r w:rsidR="00867701" w:rsidRPr="00885A29">
        <w:rPr>
          <w:rFonts w:ascii="Arial" w:hAnsi="Arial" w:cs="Arial"/>
          <w:sz w:val="22"/>
          <w:szCs w:val="22"/>
          <w:lang w:val="en-GB"/>
        </w:rPr>
        <w:t>?</w:t>
      </w:r>
    </w:p>
    <w:p w14:paraId="7F008FCB" w14:textId="77777777" w:rsidR="00C55824" w:rsidRPr="00885A29" w:rsidRDefault="00C55824" w:rsidP="00C55824">
      <w:pPr>
        <w:jc w:val="both"/>
        <w:rPr>
          <w:rFonts w:ascii="Arial" w:hAnsi="Arial" w:cs="Arial"/>
          <w:sz w:val="22"/>
          <w:szCs w:val="22"/>
          <w:lang w:val="en-GB"/>
        </w:rPr>
      </w:pPr>
    </w:p>
    <w:p w14:paraId="25E0FFB1" w14:textId="310AD917" w:rsidR="00867701" w:rsidRPr="00885A29" w:rsidRDefault="00C91062" w:rsidP="00B04033">
      <w:pPr>
        <w:pStyle w:val="ListParagraph"/>
        <w:numPr>
          <w:ilvl w:val="0"/>
          <w:numId w:val="4"/>
        </w:numPr>
        <w:ind w:left="426"/>
        <w:jc w:val="both"/>
        <w:rPr>
          <w:rFonts w:ascii="Arial" w:hAnsi="Arial" w:cs="Arial"/>
          <w:sz w:val="22"/>
          <w:szCs w:val="22"/>
          <w:lang w:val="en-GB"/>
        </w:rPr>
      </w:pPr>
      <w:r w:rsidRPr="00885A29">
        <w:rPr>
          <w:rFonts w:ascii="Arial" w:hAnsi="Arial" w:cs="Arial"/>
          <w:sz w:val="22"/>
          <w:szCs w:val="22"/>
          <w:highlight w:val="yellow"/>
          <w:lang w:val="en-GB"/>
        </w:rPr>
        <w:t>The administrator</w:t>
      </w:r>
      <w:r w:rsidR="00763348" w:rsidRPr="00885A29">
        <w:rPr>
          <w:rFonts w:ascii="Arial" w:hAnsi="Arial" w:cs="Arial"/>
          <w:sz w:val="22"/>
          <w:szCs w:val="22"/>
          <w:lang w:val="en-GB"/>
        </w:rPr>
        <w:t>.</w:t>
      </w:r>
    </w:p>
    <w:p w14:paraId="012228F5" w14:textId="77777777" w:rsidR="00763348" w:rsidRPr="00885A29" w:rsidRDefault="00763348" w:rsidP="00763348">
      <w:pPr>
        <w:ind w:left="66"/>
        <w:jc w:val="both"/>
        <w:rPr>
          <w:rFonts w:ascii="Arial" w:hAnsi="Arial" w:cs="Arial"/>
          <w:sz w:val="22"/>
          <w:szCs w:val="22"/>
          <w:lang w:val="en-GB"/>
        </w:rPr>
      </w:pPr>
    </w:p>
    <w:p w14:paraId="43BE011E" w14:textId="000F4051" w:rsidR="00867701" w:rsidRPr="00885A29" w:rsidRDefault="00C91062" w:rsidP="00B04033">
      <w:pPr>
        <w:pStyle w:val="ListParagraph"/>
        <w:numPr>
          <w:ilvl w:val="0"/>
          <w:numId w:val="4"/>
        </w:numPr>
        <w:ind w:left="426"/>
        <w:jc w:val="both"/>
        <w:rPr>
          <w:rFonts w:ascii="Arial" w:hAnsi="Arial" w:cs="Arial"/>
          <w:sz w:val="22"/>
          <w:szCs w:val="22"/>
          <w:lang w:val="en-GB"/>
        </w:rPr>
      </w:pPr>
      <w:r w:rsidRPr="00885A29">
        <w:rPr>
          <w:rFonts w:ascii="Arial" w:hAnsi="Arial" w:cs="Arial"/>
          <w:sz w:val="22"/>
          <w:szCs w:val="22"/>
          <w:lang w:val="en-GB"/>
        </w:rPr>
        <w:t>Any secured creditor with the benefit of a qualifying floating charge.</w:t>
      </w:r>
    </w:p>
    <w:p w14:paraId="2F2602FE" w14:textId="77777777" w:rsidR="00763348" w:rsidRPr="00885A29" w:rsidRDefault="00763348" w:rsidP="00763348">
      <w:pPr>
        <w:ind w:left="66"/>
        <w:jc w:val="both"/>
        <w:rPr>
          <w:rFonts w:ascii="Arial" w:hAnsi="Arial" w:cs="Arial"/>
          <w:sz w:val="22"/>
          <w:szCs w:val="22"/>
          <w:lang w:val="en-GB"/>
        </w:rPr>
      </w:pPr>
    </w:p>
    <w:p w14:paraId="6B3DB13D" w14:textId="065F40C6" w:rsidR="00867701" w:rsidRPr="00885A29" w:rsidRDefault="00C91062" w:rsidP="00B04033">
      <w:pPr>
        <w:pStyle w:val="ListParagraph"/>
        <w:numPr>
          <w:ilvl w:val="0"/>
          <w:numId w:val="4"/>
        </w:numPr>
        <w:ind w:left="426"/>
        <w:jc w:val="both"/>
        <w:rPr>
          <w:rFonts w:ascii="Arial" w:hAnsi="Arial" w:cs="Arial"/>
          <w:sz w:val="22"/>
          <w:szCs w:val="22"/>
          <w:lang w:val="en-GB"/>
        </w:rPr>
      </w:pPr>
      <w:r w:rsidRPr="00885A29">
        <w:rPr>
          <w:rFonts w:ascii="Arial" w:hAnsi="Arial" w:cs="Arial"/>
          <w:sz w:val="22"/>
          <w:szCs w:val="22"/>
          <w:lang w:val="en-GB"/>
        </w:rPr>
        <w:t>The purchaser</w:t>
      </w:r>
      <w:r w:rsidR="00763348" w:rsidRPr="00885A29">
        <w:rPr>
          <w:rFonts w:ascii="Arial" w:hAnsi="Arial" w:cs="Arial"/>
          <w:sz w:val="22"/>
          <w:szCs w:val="22"/>
          <w:lang w:val="en-GB"/>
        </w:rPr>
        <w:t>.</w:t>
      </w:r>
    </w:p>
    <w:p w14:paraId="06844182" w14:textId="77777777" w:rsidR="00763348" w:rsidRPr="00885A29" w:rsidRDefault="00763348" w:rsidP="00763348">
      <w:pPr>
        <w:ind w:left="66"/>
        <w:jc w:val="both"/>
        <w:rPr>
          <w:rFonts w:ascii="Arial" w:hAnsi="Arial" w:cs="Arial"/>
          <w:sz w:val="22"/>
          <w:szCs w:val="22"/>
          <w:lang w:val="en-GB"/>
        </w:rPr>
      </w:pPr>
    </w:p>
    <w:p w14:paraId="38C56D18" w14:textId="54346684" w:rsidR="00867701" w:rsidRPr="00885A29" w:rsidRDefault="00C91062" w:rsidP="00B04033">
      <w:pPr>
        <w:pStyle w:val="ListParagraph"/>
        <w:numPr>
          <w:ilvl w:val="0"/>
          <w:numId w:val="4"/>
        </w:numPr>
        <w:ind w:left="426"/>
        <w:jc w:val="both"/>
        <w:rPr>
          <w:rFonts w:ascii="Arial" w:hAnsi="Arial" w:cs="Arial"/>
          <w:sz w:val="22"/>
          <w:szCs w:val="22"/>
          <w:lang w:val="en-GB"/>
        </w:rPr>
      </w:pPr>
      <w:r w:rsidRPr="00885A29">
        <w:rPr>
          <w:rFonts w:ascii="Arial" w:hAnsi="Arial" w:cs="Arial"/>
          <w:sz w:val="22"/>
          <w:szCs w:val="22"/>
          <w:lang w:val="en-GB"/>
        </w:rPr>
        <w:t>The company’s auditor</w:t>
      </w:r>
      <w:r w:rsidR="00763348" w:rsidRPr="00885A29">
        <w:rPr>
          <w:rFonts w:ascii="Arial" w:hAnsi="Arial" w:cs="Arial"/>
          <w:sz w:val="22"/>
          <w:szCs w:val="22"/>
          <w:lang w:val="en-GB"/>
        </w:rPr>
        <w:t>.</w:t>
      </w:r>
    </w:p>
    <w:p w14:paraId="30A5FEA1" w14:textId="77777777" w:rsidR="0020090A" w:rsidRPr="00885A29" w:rsidRDefault="0020090A" w:rsidP="00C55824">
      <w:pPr>
        <w:jc w:val="both"/>
        <w:rPr>
          <w:rFonts w:ascii="Arial" w:hAnsi="Arial" w:cs="Arial"/>
          <w:sz w:val="22"/>
          <w:szCs w:val="22"/>
        </w:rPr>
      </w:pPr>
    </w:p>
    <w:p w14:paraId="7826345D" w14:textId="77777777" w:rsidR="00E9597C" w:rsidRPr="00885A29" w:rsidRDefault="00E9597C" w:rsidP="0020090A">
      <w:pPr>
        <w:keepNext/>
        <w:jc w:val="both"/>
        <w:rPr>
          <w:rFonts w:ascii="Arial" w:hAnsi="Arial" w:cs="Arial"/>
          <w:b/>
          <w:bCs/>
          <w:sz w:val="22"/>
          <w:szCs w:val="22"/>
        </w:rPr>
      </w:pPr>
      <w:r w:rsidRPr="00885A29">
        <w:rPr>
          <w:rFonts w:ascii="Arial" w:hAnsi="Arial" w:cs="Arial"/>
          <w:b/>
          <w:bCs/>
          <w:sz w:val="22"/>
          <w:szCs w:val="22"/>
        </w:rPr>
        <w:t xml:space="preserve">Question 1.5 </w:t>
      </w:r>
    </w:p>
    <w:p w14:paraId="49262AAD" w14:textId="77777777" w:rsidR="00E9597C" w:rsidRPr="00885A29" w:rsidRDefault="00E9597C" w:rsidP="0020090A">
      <w:pPr>
        <w:keepNext/>
        <w:jc w:val="both"/>
        <w:rPr>
          <w:rFonts w:ascii="Arial" w:hAnsi="Arial" w:cs="Arial"/>
          <w:b/>
          <w:bCs/>
          <w:sz w:val="22"/>
          <w:szCs w:val="22"/>
        </w:rPr>
      </w:pPr>
    </w:p>
    <w:p w14:paraId="67BAD894" w14:textId="1A90F370" w:rsidR="00867701" w:rsidRPr="00885A29" w:rsidRDefault="00BA1CFD" w:rsidP="0020090A">
      <w:pPr>
        <w:keepNext/>
        <w:jc w:val="both"/>
        <w:rPr>
          <w:rFonts w:ascii="Arial" w:hAnsi="Arial" w:cs="Arial"/>
          <w:sz w:val="22"/>
          <w:szCs w:val="22"/>
          <w:lang w:val="en-GB"/>
        </w:rPr>
      </w:pPr>
      <w:r w:rsidRPr="00885A29">
        <w:rPr>
          <w:rFonts w:ascii="Arial" w:hAnsi="Arial" w:cs="Arial"/>
          <w:sz w:val="22"/>
          <w:szCs w:val="22"/>
          <w:lang w:val="en-GB"/>
        </w:rPr>
        <w:t xml:space="preserve">Which one of the following </w:t>
      </w:r>
      <w:r w:rsidRPr="00885A29">
        <w:rPr>
          <w:rFonts w:ascii="Arial" w:hAnsi="Arial" w:cs="Arial"/>
          <w:b/>
          <w:bCs/>
          <w:sz w:val="22"/>
          <w:szCs w:val="22"/>
          <w:u w:val="single"/>
          <w:lang w:val="en-GB"/>
        </w:rPr>
        <w:t>is not</w:t>
      </w:r>
      <w:r w:rsidRPr="00885A29">
        <w:rPr>
          <w:rFonts w:ascii="Arial" w:hAnsi="Arial" w:cs="Arial"/>
          <w:sz w:val="22"/>
          <w:szCs w:val="22"/>
          <w:lang w:val="en-GB"/>
        </w:rPr>
        <w:t xml:space="preserve"> a debtor-in-possession procedure? </w:t>
      </w:r>
    </w:p>
    <w:p w14:paraId="1A7F3D4D" w14:textId="77777777" w:rsidR="00C55824" w:rsidRPr="00885A29" w:rsidRDefault="00C55824" w:rsidP="00C55824">
      <w:pPr>
        <w:jc w:val="both"/>
        <w:rPr>
          <w:rFonts w:ascii="Arial" w:hAnsi="Arial" w:cs="Arial"/>
          <w:sz w:val="22"/>
          <w:szCs w:val="22"/>
          <w:lang w:val="en-GB"/>
        </w:rPr>
      </w:pPr>
    </w:p>
    <w:p w14:paraId="0613A3E0" w14:textId="373598F5" w:rsidR="00867701" w:rsidRPr="00885A29" w:rsidRDefault="00BA1CFD" w:rsidP="00B04033">
      <w:pPr>
        <w:pStyle w:val="ListParagraph"/>
        <w:numPr>
          <w:ilvl w:val="0"/>
          <w:numId w:val="5"/>
        </w:numPr>
        <w:ind w:left="426"/>
        <w:jc w:val="both"/>
        <w:rPr>
          <w:rFonts w:ascii="Arial" w:hAnsi="Arial" w:cs="Arial"/>
          <w:sz w:val="22"/>
          <w:szCs w:val="22"/>
          <w:highlight w:val="yellow"/>
          <w:lang w:val="en-GB"/>
        </w:rPr>
      </w:pPr>
      <w:r w:rsidRPr="00885A29">
        <w:rPr>
          <w:rFonts w:ascii="Arial" w:hAnsi="Arial" w:cs="Arial"/>
          <w:sz w:val="22"/>
          <w:szCs w:val="22"/>
          <w:highlight w:val="yellow"/>
          <w:lang w:val="en-GB"/>
        </w:rPr>
        <w:t>Administration</w:t>
      </w:r>
      <w:r w:rsidR="00763348" w:rsidRPr="00885A29">
        <w:rPr>
          <w:rFonts w:ascii="Arial" w:hAnsi="Arial" w:cs="Arial"/>
          <w:sz w:val="22"/>
          <w:szCs w:val="22"/>
          <w:highlight w:val="yellow"/>
          <w:lang w:val="en-GB"/>
        </w:rPr>
        <w:t>.</w:t>
      </w:r>
    </w:p>
    <w:p w14:paraId="1E39B630" w14:textId="77777777" w:rsidR="00763348" w:rsidRPr="00885A29" w:rsidRDefault="00763348" w:rsidP="00763348">
      <w:pPr>
        <w:ind w:left="66"/>
        <w:jc w:val="both"/>
        <w:rPr>
          <w:rFonts w:ascii="Arial" w:hAnsi="Arial" w:cs="Arial"/>
          <w:sz w:val="22"/>
          <w:szCs w:val="22"/>
          <w:lang w:val="en-GB"/>
        </w:rPr>
      </w:pPr>
    </w:p>
    <w:p w14:paraId="3A827063" w14:textId="0925B7B2" w:rsidR="00867701" w:rsidRPr="00885A29" w:rsidRDefault="00BA1CFD" w:rsidP="00B04033">
      <w:pPr>
        <w:pStyle w:val="ListParagraph"/>
        <w:numPr>
          <w:ilvl w:val="0"/>
          <w:numId w:val="5"/>
        </w:numPr>
        <w:ind w:left="426"/>
        <w:jc w:val="both"/>
        <w:rPr>
          <w:rFonts w:ascii="Arial" w:hAnsi="Arial" w:cs="Arial"/>
          <w:sz w:val="22"/>
          <w:szCs w:val="22"/>
          <w:lang w:val="en-GB"/>
        </w:rPr>
      </w:pPr>
      <w:r w:rsidRPr="00885A29">
        <w:rPr>
          <w:rFonts w:ascii="Arial" w:hAnsi="Arial" w:cs="Arial"/>
          <w:sz w:val="22"/>
          <w:szCs w:val="22"/>
          <w:lang w:val="en-GB"/>
        </w:rPr>
        <w:t>Restructuring Plan</w:t>
      </w:r>
      <w:r w:rsidR="00763348" w:rsidRPr="00885A29">
        <w:rPr>
          <w:rFonts w:ascii="Arial" w:hAnsi="Arial" w:cs="Arial"/>
          <w:sz w:val="22"/>
          <w:szCs w:val="22"/>
          <w:lang w:val="en-GB"/>
        </w:rPr>
        <w:t>.</w:t>
      </w:r>
    </w:p>
    <w:p w14:paraId="0704E555" w14:textId="77777777" w:rsidR="00763348" w:rsidRPr="00885A29" w:rsidRDefault="00763348" w:rsidP="00763348">
      <w:pPr>
        <w:ind w:left="66"/>
        <w:jc w:val="both"/>
        <w:rPr>
          <w:rFonts w:ascii="Arial" w:hAnsi="Arial" w:cs="Arial"/>
          <w:sz w:val="22"/>
          <w:szCs w:val="22"/>
          <w:lang w:val="en-GB"/>
        </w:rPr>
      </w:pPr>
    </w:p>
    <w:p w14:paraId="391E5FA8" w14:textId="37B27145" w:rsidR="00867701" w:rsidRPr="00885A29" w:rsidRDefault="00BA1CFD" w:rsidP="00B04033">
      <w:pPr>
        <w:pStyle w:val="ListParagraph"/>
        <w:numPr>
          <w:ilvl w:val="0"/>
          <w:numId w:val="5"/>
        </w:numPr>
        <w:ind w:left="426"/>
        <w:jc w:val="both"/>
        <w:rPr>
          <w:rFonts w:ascii="Arial" w:hAnsi="Arial" w:cs="Arial"/>
          <w:sz w:val="22"/>
          <w:szCs w:val="22"/>
          <w:lang w:val="en-GB"/>
        </w:rPr>
      </w:pPr>
      <w:r w:rsidRPr="00885A29">
        <w:rPr>
          <w:rFonts w:ascii="Arial" w:hAnsi="Arial" w:cs="Arial"/>
          <w:sz w:val="22"/>
          <w:szCs w:val="22"/>
          <w:lang w:val="en-GB"/>
        </w:rPr>
        <w:t>Scheme of Arrangement</w:t>
      </w:r>
      <w:r w:rsidR="00763348" w:rsidRPr="00885A29">
        <w:rPr>
          <w:rFonts w:ascii="Arial" w:hAnsi="Arial" w:cs="Arial"/>
          <w:sz w:val="22"/>
          <w:szCs w:val="22"/>
          <w:lang w:val="en-GB"/>
        </w:rPr>
        <w:t>.</w:t>
      </w:r>
    </w:p>
    <w:p w14:paraId="53B03EE1" w14:textId="77777777" w:rsidR="00763348" w:rsidRPr="00885A29" w:rsidRDefault="00763348" w:rsidP="00763348">
      <w:pPr>
        <w:ind w:left="66"/>
        <w:jc w:val="both"/>
        <w:rPr>
          <w:rFonts w:ascii="Arial" w:hAnsi="Arial" w:cs="Arial"/>
          <w:sz w:val="22"/>
          <w:szCs w:val="22"/>
          <w:lang w:val="en-GB"/>
        </w:rPr>
      </w:pPr>
    </w:p>
    <w:p w14:paraId="5D4873C4" w14:textId="2B691D46" w:rsidR="00867701" w:rsidRPr="00885A29" w:rsidRDefault="00BA1CFD" w:rsidP="00B04033">
      <w:pPr>
        <w:pStyle w:val="ListParagraph"/>
        <w:numPr>
          <w:ilvl w:val="0"/>
          <w:numId w:val="5"/>
        </w:numPr>
        <w:ind w:left="426"/>
        <w:jc w:val="both"/>
        <w:rPr>
          <w:rFonts w:ascii="Arial" w:hAnsi="Arial" w:cs="Arial"/>
          <w:sz w:val="22"/>
          <w:szCs w:val="22"/>
          <w:lang w:val="en-GB"/>
        </w:rPr>
      </w:pPr>
      <w:r w:rsidRPr="00885A29">
        <w:rPr>
          <w:rFonts w:ascii="Arial" w:hAnsi="Arial" w:cs="Arial"/>
          <w:sz w:val="22"/>
          <w:szCs w:val="22"/>
          <w:lang w:val="en-GB"/>
        </w:rPr>
        <w:t>Company Voluntary Arrangement</w:t>
      </w:r>
      <w:r w:rsidR="00763348" w:rsidRPr="00885A29">
        <w:rPr>
          <w:rFonts w:ascii="Arial" w:hAnsi="Arial" w:cs="Arial"/>
          <w:sz w:val="22"/>
          <w:szCs w:val="22"/>
          <w:lang w:val="en-GB"/>
        </w:rPr>
        <w:t>.</w:t>
      </w:r>
    </w:p>
    <w:p w14:paraId="7C11FE3C" w14:textId="2731060C" w:rsidR="005B79F4" w:rsidRPr="00885A29" w:rsidRDefault="005B79F4" w:rsidP="00C55824">
      <w:pPr>
        <w:autoSpaceDE w:val="0"/>
        <w:autoSpaceDN w:val="0"/>
        <w:adjustRightInd w:val="0"/>
        <w:jc w:val="both"/>
        <w:rPr>
          <w:rFonts w:ascii="Arial" w:hAnsi="Arial" w:cs="Arial"/>
          <w:sz w:val="22"/>
          <w:szCs w:val="22"/>
        </w:rPr>
      </w:pPr>
    </w:p>
    <w:p w14:paraId="1EC1D21B" w14:textId="0CA614D4" w:rsidR="0038410E" w:rsidRPr="00885A29" w:rsidRDefault="0038410E" w:rsidP="00C55824">
      <w:pPr>
        <w:autoSpaceDE w:val="0"/>
        <w:autoSpaceDN w:val="0"/>
        <w:adjustRightInd w:val="0"/>
        <w:jc w:val="both"/>
        <w:rPr>
          <w:rFonts w:ascii="Arial" w:hAnsi="Arial" w:cs="Arial"/>
          <w:sz w:val="22"/>
          <w:szCs w:val="22"/>
        </w:rPr>
      </w:pPr>
    </w:p>
    <w:p w14:paraId="5A79B346" w14:textId="09DF6F5B" w:rsidR="0038410E" w:rsidRPr="00885A29" w:rsidRDefault="0038410E" w:rsidP="00C55824">
      <w:pPr>
        <w:autoSpaceDE w:val="0"/>
        <w:autoSpaceDN w:val="0"/>
        <w:adjustRightInd w:val="0"/>
        <w:jc w:val="both"/>
        <w:rPr>
          <w:rFonts w:ascii="Arial" w:hAnsi="Arial" w:cs="Arial"/>
          <w:sz w:val="22"/>
          <w:szCs w:val="22"/>
        </w:rPr>
      </w:pPr>
    </w:p>
    <w:p w14:paraId="5BBFB140" w14:textId="77777777" w:rsidR="0038410E" w:rsidRPr="00885A29" w:rsidRDefault="0038410E" w:rsidP="00C55824">
      <w:pPr>
        <w:autoSpaceDE w:val="0"/>
        <w:autoSpaceDN w:val="0"/>
        <w:adjustRightInd w:val="0"/>
        <w:jc w:val="both"/>
        <w:rPr>
          <w:rFonts w:ascii="Arial" w:hAnsi="Arial" w:cs="Arial"/>
          <w:sz w:val="22"/>
          <w:szCs w:val="22"/>
        </w:rPr>
      </w:pPr>
    </w:p>
    <w:p w14:paraId="462DBC77" w14:textId="41C248FC" w:rsidR="00E9597C" w:rsidRPr="00885A29" w:rsidRDefault="00E9597C" w:rsidP="00C55824">
      <w:pPr>
        <w:autoSpaceDE w:val="0"/>
        <w:autoSpaceDN w:val="0"/>
        <w:adjustRightInd w:val="0"/>
        <w:jc w:val="both"/>
        <w:rPr>
          <w:rFonts w:ascii="Arial" w:hAnsi="Arial" w:cs="Arial"/>
          <w:b/>
          <w:bCs/>
          <w:sz w:val="22"/>
          <w:szCs w:val="22"/>
        </w:rPr>
      </w:pPr>
      <w:r w:rsidRPr="00885A29">
        <w:rPr>
          <w:rFonts w:ascii="Arial" w:hAnsi="Arial" w:cs="Arial"/>
          <w:b/>
          <w:bCs/>
          <w:sz w:val="22"/>
          <w:szCs w:val="22"/>
        </w:rPr>
        <w:t xml:space="preserve">Question 1.6 </w:t>
      </w:r>
    </w:p>
    <w:p w14:paraId="2411DCA7" w14:textId="77777777" w:rsidR="00E9597C" w:rsidRPr="00885A29" w:rsidRDefault="00E9597C" w:rsidP="00C55824">
      <w:pPr>
        <w:autoSpaceDE w:val="0"/>
        <w:autoSpaceDN w:val="0"/>
        <w:adjustRightInd w:val="0"/>
        <w:jc w:val="both"/>
        <w:rPr>
          <w:rFonts w:ascii="Arial" w:hAnsi="Arial" w:cs="Arial"/>
          <w:sz w:val="22"/>
          <w:szCs w:val="22"/>
        </w:rPr>
      </w:pPr>
    </w:p>
    <w:p w14:paraId="18D1130C" w14:textId="1A593FDE" w:rsidR="00876F56" w:rsidRPr="00885A29" w:rsidRDefault="00BA1CFD" w:rsidP="00C55824">
      <w:pPr>
        <w:jc w:val="both"/>
        <w:rPr>
          <w:rFonts w:ascii="Arial" w:hAnsi="Arial" w:cs="Arial"/>
          <w:sz w:val="22"/>
          <w:szCs w:val="22"/>
          <w:lang w:val="en-GB"/>
        </w:rPr>
      </w:pPr>
      <w:r w:rsidRPr="00885A29">
        <w:rPr>
          <w:rFonts w:ascii="Arial" w:hAnsi="Arial"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885A29">
        <w:rPr>
          <w:rFonts w:ascii="Arial" w:hAnsi="Arial" w:cs="Arial"/>
          <w:b/>
          <w:bCs/>
          <w:sz w:val="22"/>
          <w:szCs w:val="22"/>
          <w:u w:val="single"/>
          <w:lang w:val="en-GB"/>
        </w:rPr>
        <w:t>no greater than how much</w:t>
      </w:r>
      <w:r w:rsidR="0020090A" w:rsidRPr="00885A29">
        <w:rPr>
          <w:rFonts w:ascii="Arial" w:hAnsi="Arial" w:cs="Arial"/>
          <w:sz w:val="22"/>
          <w:szCs w:val="22"/>
          <w:lang w:val="en-GB"/>
        </w:rPr>
        <w:t>?</w:t>
      </w:r>
    </w:p>
    <w:p w14:paraId="035AD3C3" w14:textId="77777777" w:rsidR="00C55824" w:rsidRPr="00885A29" w:rsidRDefault="00C55824" w:rsidP="00C55824">
      <w:pPr>
        <w:ind w:left="720" w:hanging="720"/>
        <w:jc w:val="both"/>
        <w:rPr>
          <w:rFonts w:ascii="Arial" w:hAnsi="Arial" w:cs="Arial"/>
          <w:sz w:val="22"/>
          <w:szCs w:val="22"/>
          <w:lang w:val="en-GB"/>
        </w:rPr>
      </w:pPr>
    </w:p>
    <w:p w14:paraId="27D47034" w14:textId="5C1EA294" w:rsidR="00876F56" w:rsidRPr="00885A29" w:rsidRDefault="001F3C98" w:rsidP="00B04033">
      <w:pPr>
        <w:pStyle w:val="ListParagraph"/>
        <w:numPr>
          <w:ilvl w:val="0"/>
          <w:numId w:val="6"/>
        </w:numPr>
        <w:ind w:left="426"/>
        <w:jc w:val="both"/>
        <w:rPr>
          <w:rFonts w:ascii="Arial" w:hAnsi="Arial" w:cs="Arial"/>
          <w:sz w:val="22"/>
          <w:szCs w:val="22"/>
          <w:lang w:val="en-GB"/>
        </w:rPr>
      </w:pPr>
      <w:r w:rsidRPr="00885A29">
        <w:rPr>
          <w:rFonts w:ascii="Arial" w:hAnsi="Arial" w:cs="Arial"/>
          <w:sz w:val="22"/>
          <w:szCs w:val="22"/>
          <w:lang w:val="en-GB"/>
        </w:rPr>
        <w:t xml:space="preserve">GBP </w:t>
      </w:r>
      <w:r w:rsidR="00BA1CFD" w:rsidRPr="00885A29">
        <w:rPr>
          <w:rFonts w:ascii="Arial" w:hAnsi="Arial" w:cs="Arial"/>
          <w:sz w:val="22"/>
          <w:szCs w:val="22"/>
          <w:lang w:val="en-GB"/>
        </w:rPr>
        <w:t>500</w:t>
      </w:r>
    </w:p>
    <w:p w14:paraId="3402777B" w14:textId="77777777" w:rsidR="00763348" w:rsidRPr="00885A29" w:rsidRDefault="00763348" w:rsidP="00763348">
      <w:pPr>
        <w:ind w:left="66"/>
        <w:jc w:val="both"/>
        <w:rPr>
          <w:rFonts w:ascii="Arial" w:hAnsi="Arial" w:cs="Arial"/>
          <w:sz w:val="22"/>
          <w:szCs w:val="22"/>
          <w:lang w:val="en-GB"/>
        </w:rPr>
      </w:pPr>
    </w:p>
    <w:p w14:paraId="1BE14140" w14:textId="0D3C26CF" w:rsidR="00876F56" w:rsidRPr="00885A29" w:rsidRDefault="001F3C98" w:rsidP="00B04033">
      <w:pPr>
        <w:pStyle w:val="ListParagraph"/>
        <w:numPr>
          <w:ilvl w:val="0"/>
          <w:numId w:val="6"/>
        </w:numPr>
        <w:ind w:left="426"/>
        <w:jc w:val="both"/>
        <w:rPr>
          <w:rFonts w:ascii="Arial" w:hAnsi="Arial" w:cs="Arial"/>
          <w:sz w:val="22"/>
          <w:szCs w:val="22"/>
          <w:lang w:val="en-GB"/>
        </w:rPr>
      </w:pPr>
      <w:r w:rsidRPr="00885A29">
        <w:rPr>
          <w:rFonts w:ascii="Arial" w:hAnsi="Arial" w:cs="Arial"/>
          <w:sz w:val="22"/>
          <w:szCs w:val="22"/>
          <w:lang w:val="en-GB"/>
        </w:rPr>
        <w:t xml:space="preserve">GBP </w:t>
      </w:r>
      <w:r w:rsidR="00BA1CFD" w:rsidRPr="00885A29">
        <w:rPr>
          <w:rFonts w:ascii="Arial" w:hAnsi="Arial" w:cs="Arial"/>
          <w:sz w:val="22"/>
          <w:szCs w:val="22"/>
          <w:lang w:val="en-GB"/>
        </w:rPr>
        <w:t>750</w:t>
      </w:r>
    </w:p>
    <w:p w14:paraId="0968EF55" w14:textId="77777777" w:rsidR="00763348" w:rsidRPr="00885A29" w:rsidRDefault="00763348" w:rsidP="00763348">
      <w:pPr>
        <w:ind w:left="66"/>
        <w:jc w:val="both"/>
        <w:rPr>
          <w:rFonts w:ascii="Arial" w:hAnsi="Arial" w:cs="Arial"/>
          <w:sz w:val="22"/>
          <w:szCs w:val="22"/>
          <w:lang w:val="en-GB"/>
        </w:rPr>
      </w:pPr>
    </w:p>
    <w:p w14:paraId="2B90FD3B" w14:textId="500C7BB8" w:rsidR="00876F56" w:rsidRPr="00885A29" w:rsidRDefault="001F3C98" w:rsidP="00B04033">
      <w:pPr>
        <w:pStyle w:val="ListParagraph"/>
        <w:numPr>
          <w:ilvl w:val="0"/>
          <w:numId w:val="6"/>
        </w:numPr>
        <w:ind w:left="426"/>
        <w:jc w:val="both"/>
        <w:rPr>
          <w:rFonts w:ascii="Arial" w:hAnsi="Arial" w:cs="Arial"/>
          <w:sz w:val="22"/>
          <w:szCs w:val="22"/>
          <w:highlight w:val="yellow"/>
          <w:lang w:val="en-GB"/>
        </w:rPr>
      </w:pPr>
      <w:r w:rsidRPr="00885A29">
        <w:rPr>
          <w:rFonts w:ascii="Arial" w:hAnsi="Arial" w:cs="Arial"/>
          <w:sz w:val="22"/>
          <w:szCs w:val="22"/>
          <w:highlight w:val="yellow"/>
          <w:lang w:val="en-GB"/>
        </w:rPr>
        <w:t xml:space="preserve">GBP </w:t>
      </w:r>
      <w:r w:rsidR="00BA1CFD" w:rsidRPr="00885A29">
        <w:rPr>
          <w:rFonts w:ascii="Arial" w:hAnsi="Arial" w:cs="Arial"/>
          <w:sz w:val="22"/>
          <w:szCs w:val="22"/>
          <w:highlight w:val="yellow"/>
          <w:lang w:val="en-GB"/>
        </w:rPr>
        <w:t>1,000</w:t>
      </w:r>
    </w:p>
    <w:p w14:paraId="6658F108" w14:textId="77777777" w:rsidR="00763348" w:rsidRPr="00885A29" w:rsidRDefault="00763348" w:rsidP="00763348">
      <w:pPr>
        <w:ind w:left="66"/>
        <w:jc w:val="both"/>
        <w:rPr>
          <w:rFonts w:ascii="Arial" w:hAnsi="Arial" w:cs="Arial"/>
          <w:sz w:val="22"/>
          <w:szCs w:val="22"/>
          <w:lang w:val="en-GB"/>
        </w:rPr>
      </w:pPr>
    </w:p>
    <w:p w14:paraId="744F971F" w14:textId="61031C3B" w:rsidR="00876F56" w:rsidRPr="00885A29" w:rsidRDefault="001F3C98" w:rsidP="00B04033">
      <w:pPr>
        <w:pStyle w:val="ListParagraph"/>
        <w:numPr>
          <w:ilvl w:val="0"/>
          <w:numId w:val="6"/>
        </w:numPr>
        <w:ind w:left="426"/>
        <w:jc w:val="both"/>
        <w:rPr>
          <w:rFonts w:ascii="Arial" w:hAnsi="Arial" w:cs="Arial"/>
          <w:sz w:val="22"/>
          <w:szCs w:val="22"/>
          <w:lang w:val="en-GB"/>
        </w:rPr>
      </w:pPr>
      <w:r w:rsidRPr="00885A29">
        <w:rPr>
          <w:rFonts w:ascii="Arial" w:hAnsi="Arial" w:cs="Arial"/>
          <w:sz w:val="22"/>
          <w:szCs w:val="22"/>
          <w:lang w:val="en-GB"/>
        </w:rPr>
        <w:t xml:space="preserve">GBP </w:t>
      </w:r>
      <w:r w:rsidR="00BA1CFD" w:rsidRPr="00885A29">
        <w:rPr>
          <w:rFonts w:ascii="Arial" w:hAnsi="Arial" w:cs="Arial"/>
          <w:sz w:val="22"/>
          <w:szCs w:val="22"/>
          <w:lang w:val="en-GB"/>
        </w:rPr>
        <w:t>2,000</w:t>
      </w:r>
    </w:p>
    <w:p w14:paraId="5E8F900F" w14:textId="05EA5501" w:rsidR="005B79F4" w:rsidRPr="00885A29" w:rsidRDefault="005B79F4" w:rsidP="00C55824">
      <w:pPr>
        <w:jc w:val="both"/>
        <w:rPr>
          <w:rFonts w:ascii="Arial" w:hAnsi="Arial" w:cs="Arial"/>
          <w:sz w:val="22"/>
          <w:szCs w:val="22"/>
        </w:rPr>
      </w:pPr>
    </w:p>
    <w:p w14:paraId="2A9B1C75" w14:textId="77777777" w:rsidR="00E9597C" w:rsidRPr="00885A29" w:rsidRDefault="00E9597C" w:rsidP="00C55824">
      <w:pPr>
        <w:jc w:val="both"/>
        <w:rPr>
          <w:rFonts w:ascii="Arial" w:hAnsi="Arial" w:cs="Arial"/>
          <w:b/>
          <w:bCs/>
          <w:sz w:val="22"/>
          <w:szCs w:val="22"/>
        </w:rPr>
      </w:pPr>
      <w:r w:rsidRPr="00885A29">
        <w:rPr>
          <w:rFonts w:ascii="Arial" w:hAnsi="Arial" w:cs="Arial"/>
          <w:b/>
          <w:bCs/>
          <w:sz w:val="22"/>
          <w:szCs w:val="22"/>
        </w:rPr>
        <w:t xml:space="preserve">Question 1.7 </w:t>
      </w:r>
    </w:p>
    <w:p w14:paraId="524461BA" w14:textId="77777777" w:rsidR="00E9597C" w:rsidRPr="00885A29" w:rsidRDefault="00E9597C" w:rsidP="00C55824">
      <w:pPr>
        <w:jc w:val="both"/>
        <w:rPr>
          <w:rFonts w:ascii="Arial" w:hAnsi="Arial" w:cs="Arial"/>
          <w:sz w:val="22"/>
          <w:szCs w:val="22"/>
        </w:rPr>
      </w:pPr>
    </w:p>
    <w:p w14:paraId="38AAE14D" w14:textId="3FE07A04" w:rsidR="00876F56" w:rsidRPr="00885A29" w:rsidRDefault="00BA1CFD" w:rsidP="00C55824">
      <w:pPr>
        <w:jc w:val="both"/>
        <w:rPr>
          <w:rFonts w:ascii="Arial" w:hAnsi="Arial" w:cs="Arial"/>
          <w:sz w:val="22"/>
          <w:szCs w:val="22"/>
          <w:lang w:val="en-GB"/>
        </w:rPr>
      </w:pPr>
      <w:r w:rsidRPr="00885A29">
        <w:rPr>
          <w:rFonts w:ascii="Arial" w:hAnsi="Arial" w:cs="Arial"/>
          <w:sz w:val="22"/>
          <w:szCs w:val="22"/>
          <w:lang w:val="en-GB"/>
        </w:rPr>
        <w:lastRenderedPageBreak/>
        <w:t xml:space="preserve">Which one of the following </w:t>
      </w:r>
      <w:r w:rsidRPr="00885A29">
        <w:rPr>
          <w:rFonts w:ascii="Arial" w:hAnsi="Arial" w:cs="Arial"/>
          <w:b/>
          <w:bCs/>
          <w:sz w:val="22"/>
          <w:szCs w:val="22"/>
          <w:u w:val="single"/>
          <w:lang w:val="en-GB"/>
        </w:rPr>
        <w:t>is not</w:t>
      </w:r>
      <w:r w:rsidRPr="00885A29">
        <w:rPr>
          <w:rFonts w:ascii="Arial" w:hAnsi="Arial" w:cs="Arial"/>
          <w:sz w:val="22"/>
          <w:szCs w:val="22"/>
          <w:lang w:val="en-GB"/>
        </w:rPr>
        <w:t>, in itself, a separate ground for disqualification of a director under the Company Directors Disqualification Act 1986</w:t>
      </w:r>
      <w:r w:rsidR="0020090A" w:rsidRPr="00885A29">
        <w:rPr>
          <w:rFonts w:ascii="Arial" w:hAnsi="Arial" w:cs="Arial"/>
          <w:sz w:val="22"/>
          <w:szCs w:val="22"/>
          <w:lang w:val="en-GB"/>
        </w:rPr>
        <w:t>?</w:t>
      </w:r>
    </w:p>
    <w:p w14:paraId="222F119C" w14:textId="77777777" w:rsidR="00C55824" w:rsidRPr="00885A29" w:rsidRDefault="00C55824" w:rsidP="00C55824">
      <w:pPr>
        <w:jc w:val="both"/>
        <w:rPr>
          <w:rFonts w:ascii="Arial" w:hAnsi="Arial" w:cs="Arial"/>
          <w:sz w:val="22"/>
          <w:szCs w:val="22"/>
          <w:lang w:val="en-GB"/>
        </w:rPr>
      </w:pPr>
    </w:p>
    <w:p w14:paraId="0E921A85" w14:textId="3A663CBB" w:rsidR="00876F56" w:rsidRPr="00885A29" w:rsidRDefault="00BA1CFD" w:rsidP="00B04033">
      <w:pPr>
        <w:pStyle w:val="ListParagraph"/>
        <w:numPr>
          <w:ilvl w:val="0"/>
          <w:numId w:val="7"/>
        </w:numPr>
        <w:ind w:left="426"/>
        <w:jc w:val="both"/>
        <w:rPr>
          <w:rFonts w:ascii="Arial" w:hAnsi="Arial" w:cs="Arial"/>
          <w:sz w:val="22"/>
          <w:szCs w:val="22"/>
          <w:lang w:val="en-GB"/>
        </w:rPr>
      </w:pPr>
      <w:r w:rsidRPr="00885A29">
        <w:rPr>
          <w:rFonts w:ascii="Arial" w:hAnsi="Arial" w:cs="Arial"/>
          <w:sz w:val="22"/>
          <w:szCs w:val="22"/>
          <w:lang w:val="en-GB"/>
        </w:rPr>
        <w:t>Wrongful trading</w:t>
      </w:r>
      <w:r w:rsidR="00763348" w:rsidRPr="00885A29">
        <w:rPr>
          <w:rFonts w:ascii="Arial" w:hAnsi="Arial" w:cs="Arial"/>
          <w:sz w:val="22"/>
          <w:szCs w:val="22"/>
          <w:lang w:val="en-GB"/>
        </w:rPr>
        <w:t>.</w:t>
      </w:r>
    </w:p>
    <w:p w14:paraId="7F34966A" w14:textId="77777777" w:rsidR="00763348" w:rsidRPr="00885A29" w:rsidRDefault="00763348" w:rsidP="00763348">
      <w:pPr>
        <w:ind w:left="66"/>
        <w:jc w:val="both"/>
        <w:rPr>
          <w:rFonts w:ascii="Arial" w:hAnsi="Arial" w:cs="Arial"/>
          <w:sz w:val="22"/>
          <w:szCs w:val="22"/>
          <w:lang w:val="en-GB"/>
        </w:rPr>
      </w:pPr>
    </w:p>
    <w:p w14:paraId="1610281A" w14:textId="4F5EDD46" w:rsidR="00876F56" w:rsidRPr="00885A29" w:rsidRDefault="00BA1CFD" w:rsidP="00B04033">
      <w:pPr>
        <w:pStyle w:val="ListParagraph"/>
        <w:numPr>
          <w:ilvl w:val="0"/>
          <w:numId w:val="7"/>
        </w:numPr>
        <w:ind w:left="426"/>
        <w:jc w:val="both"/>
        <w:rPr>
          <w:rFonts w:ascii="Arial" w:hAnsi="Arial" w:cs="Arial"/>
          <w:sz w:val="22"/>
          <w:szCs w:val="22"/>
          <w:lang w:val="en-GB"/>
        </w:rPr>
      </w:pPr>
      <w:r w:rsidRPr="00885A29">
        <w:rPr>
          <w:rFonts w:ascii="Arial" w:hAnsi="Arial" w:cs="Arial"/>
          <w:sz w:val="22"/>
          <w:szCs w:val="22"/>
          <w:lang w:val="en-GB"/>
        </w:rPr>
        <w:t>Breach of fiduciary duty</w:t>
      </w:r>
      <w:r w:rsidR="00763348" w:rsidRPr="00885A29">
        <w:rPr>
          <w:rFonts w:ascii="Arial" w:hAnsi="Arial" w:cs="Arial"/>
          <w:sz w:val="22"/>
          <w:szCs w:val="22"/>
          <w:lang w:val="en-GB"/>
        </w:rPr>
        <w:t>.</w:t>
      </w:r>
    </w:p>
    <w:p w14:paraId="055B981B" w14:textId="77777777" w:rsidR="001F3C98" w:rsidRPr="00885A29" w:rsidRDefault="001F3C98" w:rsidP="001F3C98">
      <w:pPr>
        <w:ind w:left="66"/>
        <w:jc w:val="both"/>
        <w:rPr>
          <w:rFonts w:ascii="Arial" w:hAnsi="Arial" w:cs="Arial"/>
          <w:sz w:val="22"/>
          <w:szCs w:val="22"/>
          <w:lang w:val="en-GB"/>
        </w:rPr>
      </w:pPr>
    </w:p>
    <w:p w14:paraId="04DF2160" w14:textId="3F4C372D" w:rsidR="00876F56" w:rsidRPr="00885A29" w:rsidRDefault="00BA1CFD" w:rsidP="00B04033">
      <w:pPr>
        <w:pStyle w:val="ListParagraph"/>
        <w:numPr>
          <w:ilvl w:val="0"/>
          <w:numId w:val="7"/>
        </w:numPr>
        <w:ind w:left="426"/>
        <w:jc w:val="both"/>
        <w:rPr>
          <w:rFonts w:ascii="Arial" w:hAnsi="Arial" w:cs="Arial"/>
          <w:sz w:val="22"/>
          <w:szCs w:val="22"/>
          <w:lang w:val="en-GB"/>
        </w:rPr>
      </w:pPr>
      <w:r w:rsidRPr="00885A29">
        <w:rPr>
          <w:rFonts w:ascii="Arial" w:hAnsi="Arial" w:cs="Arial"/>
          <w:sz w:val="22"/>
          <w:szCs w:val="22"/>
          <w:lang w:val="en-GB"/>
        </w:rPr>
        <w:t>Being found guilty of an indictable offence in Great Britain</w:t>
      </w:r>
      <w:r w:rsidR="00763348" w:rsidRPr="00885A29">
        <w:rPr>
          <w:rFonts w:ascii="Arial" w:hAnsi="Arial" w:cs="Arial"/>
          <w:sz w:val="22"/>
          <w:szCs w:val="22"/>
          <w:lang w:val="en-GB"/>
        </w:rPr>
        <w:t>.</w:t>
      </w:r>
    </w:p>
    <w:p w14:paraId="69ED99EE" w14:textId="77777777" w:rsidR="00763348" w:rsidRPr="00885A29" w:rsidRDefault="00763348" w:rsidP="00763348">
      <w:pPr>
        <w:ind w:left="66"/>
        <w:jc w:val="both"/>
        <w:rPr>
          <w:rFonts w:ascii="Arial" w:hAnsi="Arial" w:cs="Arial"/>
          <w:sz w:val="22"/>
          <w:szCs w:val="22"/>
          <w:lang w:val="en-GB"/>
        </w:rPr>
      </w:pPr>
    </w:p>
    <w:p w14:paraId="7F100EA0" w14:textId="51221A58" w:rsidR="00876F56" w:rsidRPr="00885A29" w:rsidRDefault="00BA1CFD" w:rsidP="00B04033">
      <w:pPr>
        <w:pStyle w:val="ListParagraph"/>
        <w:numPr>
          <w:ilvl w:val="0"/>
          <w:numId w:val="7"/>
        </w:numPr>
        <w:ind w:left="426"/>
        <w:jc w:val="both"/>
        <w:rPr>
          <w:rFonts w:ascii="Arial" w:hAnsi="Arial" w:cs="Arial"/>
          <w:sz w:val="22"/>
          <w:szCs w:val="22"/>
          <w:lang w:val="en-GB"/>
        </w:rPr>
      </w:pPr>
      <w:r w:rsidRPr="00885A29">
        <w:rPr>
          <w:rFonts w:ascii="Arial" w:hAnsi="Arial" w:cs="Arial"/>
          <w:sz w:val="22"/>
          <w:szCs w:val="22"/>
          <w:highlight w:val="yellow"/>
          <w:lang w:val="en-GB"/>
        </w:rPr>
        <w:t>Being found guilty of an indictable offence overseas</w:t>
      </w:r>
      <w:r w:rsidR="00763348" w:rsidRPr="00885A29">
        <w:rPr>
          <w:rFonts w:ascii="Arial" w:hAnsi="Arial" w:cs="Arial"/>
          <w:sz w:val="22"/>
          <w:szCs w:val="22"/>
          <w:lang w:val="en-GB"/>
        </w:rPr>
        <w:t>.</w:t>
      </w:r>
    </w:p>
    <w:p w14:paraId="2CBB93E5" w14:textId="24599283" w:rsidR="005B79F4" w:rsidRPr="00885A29" w:rsidRDefault="005B79F4" w:rsidP="00C55824">
      <w:pPr>
        <w:jc w:val="both"/>
        <w:rPr>
          <w:rFonts w:ascii="Arial" w:eastAsiaTheme="minorHAnsi" w:hAnsi="Arial" w:cs="Arial"/>
          <w:sz w:val="22"/>
          <w:szCs w:val="22"/>
          <w:lang w:val="en-GB"/>
        </w:rPr>
      </w:pPr>
    </w:p>
    <w:p w14:paraId="2542F9D9" w14:textId="77777777" w:rsidR="00E9597C" w:rsidRPr="00885A29" w:rsidRDefault="00E9597C" w:rsidP="00C55824">
      <w:pPr>
        <w:jc w:val="both"/>
        <w:rPr>
          <w:rFonts w:ascii="Arial" w:hAnsi="Arial" w:cs="Arial"/>
          <w:b/>
          <w:bCs/>
          <w:sz w:val="22"/>
          <w:szCs w:val="22"/>
        </w:rPr>
      </w:pPr>
      <w:r w:rsidRPr="00885A29">
        <w:rPr>
          <w:rFonts w:ascii="Arial" w:hAnsi="Arial" w:cs="Arial"/>
          <w:b/>
          <w:bCs/>
          <w:sz w:val="22"/>
          <w:szCs w:val="22"/>
        </w:rPr>
        <w:t xml:space="preserve">Question 1.8 </w:t>
      </w:r>
    </w:p>
    <w:p w14:paraId="2E73BC84" w14:textId="77777777" w:rsidR="00E9597C" w:rsidRPr="00885A29" w:rsidRDefault="00E9597C" w:rsidP="00C55824">
      <w:pPr>
        <w:jc w:val="both"/>
        <w:rPr>
          <w:rFonts w:ascii="Arial" w:hAnsi="Arial" w:cs="Arial"/>
          <w:sz w:val="22"/>
          <w:szCs w:val="22"/>
        </w:rPr>
      </w:pPr>
    </w:p>
    <w:p w14:paraId="03FD1E6C" w14:textId="7626BB9B" w:rsidR="00876F56" w:rsidRPr="00885A29" w:rsidRDefault="00BA1CFD" w:rsidP="00C55824">
      <w:pPr>
        <w:jc w:val="both"/>
        <w:rPr>
          <w:rFonts w:ascii="Arial" w:hAnsi="Arial" w:cs="Arial"/>
          <w:sz w:val="22"/>
          <w:szCs w:val="22"/>
          <w:lang w:val="en-GB"/>
        </w:rPr>
      </w:pPr>
      <w:r w:rsidRPr="00885A29">
        <w:rPr>
          <w:rFonts w:ascii="Arial" w:hAnsi="Arial" w:cs="Arial"/>
          <w:sz w:val="22"/>
          <w:szCs w:val="22"/>
          <w:lang w:val="en-GB"/>
        </w:rPr>
        <w:t xml:space="preserve">The administrator is under a general duty to </w:t>
      </w:r>
      <w:r w:rsidR="006624AB" w:rsidRPr="00885A29">
        <w:rPr>
          <w:rFonts w:ascii="Arial" w:hAnsi="Arial" w:cs="Arial"/>
          <w:sz w:val="22"/>
          <w:szCs w:val="22"/>
          <w:lang w:val="en-GB"/>
        </w:rPr>
        <w:t xml:space="preserve">provide </w:t>
      </w:r>
      <w:r w:rsidRPr="00885A29">
        <w:rPr>
          <w:rFonts w:ascii="Arial" w:hAnsi="Arial" w:cs="Arial"/>
          <w:sz w:val="22"/>
          <w:szCs w:val="22"/>
          <w:lang w:val="en-GB"/>
        </w:rPr>
        <w:t xml:space="preserve">a statement </w:t>
      </w:r>
      <w:r w:rsidR="006624AB" w:rsidRPr="00885A29">
        <w:rPr>
          <w:rFonts w:ascii="Arial" w:hAnsi="Arial" w:cs="Arial"/>
          <w:sz w:val="22"/>
          <w:szCs w:val="22"/>
          <w:lang w:val="en-GB"/>
        </w:rPr>
        <w:t xml:space="preserve">for creditors’ consideration </w:t>
      </w:r>
      <w:r w:rsidRPr="00885A29">
        <w:rPr>
          <w:rFonts w:ascii="Arial" w:hAnsi="Arial" w:cs="Arial"/>
          <w:sz w:val="22"/>
          <w:szCs w:val="22"/>
          <w:lang w:val="en-GB"/>
        </w:rPr>
        <w:t>setting out proposals for achieving the purpose of administration.</w:t>
      </w:r>
      <w:r w:rsidRPr="00885A29">
        <w:rPr>
          <w:rFonts w:ascii="Arial" w:hAnsi="Arial" w:cs="Arial"/>
          <w:sz w:val="22"/>
          <w:szCs w:val="22"/>
        </w:rPr>
        <w:t xml:space="preserve"> </w:t>
      </w:r>
      <w:r w:rsidRPr="00885A29">
        <w:rPr>
          <w:rFonts w:ascii="Arial" w:hAnsi="Arial" w:cs="Arial"/>
          <w:sz w:val="22"/>
          <w:szCs w:val="22"/>
          <w:lang w:val="en-GB"/>
        </w:rPr>
        <w:t xml:space="preserve">He or she must </w:t>
      </w:r>
      <w:r w:rsidR="00461F95" w:rsidRPr="00885A29">
        <w:rPr>
          <w:rFonts w:ascii="Arial" w:hAnsi="Arial" w:cs="Arial"/>
          <w:sz w:val="22"/>
          <w:szCs w:val="22"/>
          <w:lang w:val="en-GB"/>
        </w:rPr>
        <w:t xml:space="preserve">obtain a creditors’ decision on whether or not to approve the proposals </w:t>
      </w:r>
      <w:r w:rsidR="00461F95" w:rsidRPr="00885A29">
        <w:rPr>
          <w:rFonts w:ascii="Arial" w:hAnsi="Arial" w:cs="Arial"/>
          <w:b/>
          <w:bCs/>
          <w:sz w:val="22"/>
          <w:szCs w:val="22"/>
          <w:u w:val="single"/>
          <w:lang w:val="en-GB"/>
        </w:rPr>
        <w:t>w</w:t>
      </w:r>
      <w:r w:rsidRPr="00885A29">
        <w:rPr>
          <w:rFonts w:ascii="Arial" w:hAnsi="Arial" w:cs="Arial"/>
          <w:b/>
          <w:bCs/>
          <w:sz w:val="22"/>
          <w:szCs w:val="22"/>
          <w:u w:val="single"/>
          <w:lang w:val="en-GB"/>
        </w:rPr>
        <w:t>ithin how many weeks</w:t>
      </w:r>
      <w:r w:rsidRPr="00885A29">
        <w:rPr>
          <w:rFonts w:ascii="Arial" w:hAnsi="Arial" w:cs="Arial"/>
          <w:sz w:val="22"/>
          <w:szCs w:val="22"/>
          <w:lang w:val="en-GB"/>
        </w:rPr>
        <w:t xml:space="preserve"> of the date the company entered administration</w:t>
      </w:r>
      <w:r w:rsidR="00876F56" w:rsidRPr="00885A29">
        <w:rPr>
          <w:rFonts w:ascii="Arial" w:hAnsi="Arial" w:cs="Arial"/>
          <w:sz w:val="22"/>
          <w:szCs w:val="22"/>
          <w:lang w:val="en-GB"/>
        </w:rPr>
        <w:t>?</w:t>
      </w:r>
    </w:p>
    <w:p w14:paraId="1B619245" w14:textId="77777777" w:rsidR="00C55824" w:rsidRPr="00885A29" w:rsidRDefault="00C55824" w:rsidP="00C55824">
      <w:pPr>
        <w:ind w:left="720" w:hanging="720"/>
        <w:jc w:val="both"/>
        <w:rPr>
          <w:rFonts w:ascii="Arial" w:hAnsi="Arial" w:cs="Arial"/>
          <w:sz w:val="22"/>
          <w:szCs w:val="22"/>
          <w:lang w:val="en-GB"/>
        </w:rPr>
      </w:pPr>
    </w:p>
    <w:p w14:paraId="2084CEBE" w14:textId="1A91C690" w:rsidR="00876F56" w:rsidRPr="00885A29" w:rsidRDefault="00876F56" w:rsidP="00B04033">
      <w:pPr>
        <w:pStyle w:val="ListParagraph"/>
        <w:numPr>
          <w:ilvl w:val="0"/>
          <w:numId w:val="8"/>
        </w:numPr>
        <w:ind w:left="426"/>
        <w:jc w:val="both"/>
        <w:rPr>
          <w:rFonts w:ascii="Arial" w:hAnsi="Arial" w:cs="Arial"/>
          <w:sz w:val="22"/>
          <w:szCs w:val="22"/>
          <w:lang w:val="en-GB"/>
        </w:rPr>
      </w:pPr>
      <w:r w:rsidRPr="00885A29">
        <w:rPr>
          <w:rFonts w:ascii="Arial" w:hAnsi="Arial" w:cs="Arial"/>
          <w:sz w:val="22"/>
          <w:szCs w:val="22"/>
          <w:lang w:val="en-GB"/>
        </w:rPr>
        <w:t>6</w:t>
      </w:r>
    </w:p>
    <w:p w14:paraId="287057A2" w14:textId="77777777" w:rsidR="00763348" w:rsidRPr="00885A29" w:rsidRDefault="00763348" w:rsidP="00763348">
      <w:pPr>
        <w:ind w:left="66"/>
        <w:jc w:val="both"/>
        <w:rPr>
          <w:rFonts w:ascii="Arial" w:hAnsi="Arial" w:cs="Arial"/>
          <w:sz w:val="22"/>
          <w:szCs w:val="22"/>
          <w:lang w:val="en-GB"/>
        </w:rPr>
      </w:pPr>
    </w:p>
    <w:p w14:paraId="21FC2561" w14:textId="657B4AD7" w:rsidR="00876F56" w:rsidRPr="00885A29" w:rsidRDefault="00876F56" w:rsidP="00B04033">
      <w:pPr>
        <w:pStyle w:val="ListParagraph"/>
        <w:numPr>
          <w:ilvl w:val="0"/>
          <w:numId w:val="8"/>
        </w:numPr>
        <w:ind w:left="426"/>
        <w:jc w:val="both"/>
        <w:rPr>
          <w:rFonts w:ascii="Arial" w:hAnsi="Arial" w:cs="Arial"/>
          <w:sz w:val="22"/>
          <w:szCs w:val="22"/>
          <w:lang w:val="en-GB"/>
        </w:rPr>
      </w:pPr>
      <w:r w:rsidRPr="00885A29">
        <w:rPr>
          <w:rFonts w:ascii="Arial" w:hAnsi="Arial" w:cs="Arial"/>
          <w:sz w:val="22"/>
          <w:szCs w:val="22"/>
          <w:lang w:val="en-GB"/>
        </w:rPr>
        <w:t>8</w:t>
      </w:r>
    </w:p>
    <w:p w14:paraId="1A57B075" w14:textId="77777777" w:rsidR="00763348" w:rsidRPr="00885A29" w:rsidRDefault="00763348" w:rsidP="00763348">
      <w:pPr>
        <w:ind w:left="66"/>
        <w:jc w:val="both"/>
        <w:rPr>
          <w:rFonts w:ascii="Arial" w:hAnsi="Arial" w:cs="Arial"/>
          <w:sz w:val="22"/>
          <w:szCs w:val="22"/>
          <w:lang w:val="en-GB"/>
        </w:rPr>
      </w:pPr>
    </w:p>
    <w:p w14:paraId="6132CDF8" w14:textId="45F313B7" w:rsidR="00876F56" w:rsidRPr="00885A29" w:rsidRDefault="00876F56" w:rsidP="00B04033">
      <w:pPr>
        <w:pStyle w:val="ListParagraph"/>
        <w:numPr>
          <w:ilvl w:val="0"/>
          <w:numId w:val="8"/>
        </w:numPr>
        <w:ind w:left="426"/>
        <w:jc w:val="both"/>
        <w:rPr>
          <w:rFonts w:ascii="Arial" w:hAnsi="Arial" w:cs="Arial"/>
          <w:sz w:val="22"/>
          <w:szCs w:val="22"/>
          <w:highlight w:val="yellow"/>
          <w:lang w:val="en-GB"/>
        </w:rPr>
      </w:pPr>
      <w:r w:rsidRPr="00885A29">
        <w:rPr>
          <w:rFonts w:ascii="Arial" w:hAnsi="Arial" w:cs="Arial"/>
          <w:sz w:val="22"/>
          <w:szCs w:val="22"/>
          <w:highlight w:val="yellow"/>
          <w:lang w:val="en-GB"/>
        </w:rPr>
        <w:t>10</w:t>
      </w:r>
    </w:p>
    <w:p w14:paraId="589C5977" w14:textId="77777777" w:rsidR="00763348" w:rsidRPr="00885A29" w:rsidRDefault="00763348" w:rsidP="00763348">
      <w:pPr>
        <w:ind w:left="66"/>
        <w:jc w:val="both"/>
        <w:rPr>
          <w:rFonts w:ascii="Arial" w:hAnsi="Arial" w:cs="Arial"/>
          <w:sz w:val="22"/>
          <w:szCs w:val="22"/>
          <w:lang w:val="en-GB"/>
        </w:rPr>
      </w:pPr>
    </w:p>
    <w:p w14:paraId="75148F7A" w14:textId="194825C1" w:rsidR="00876F56" w:rsidRPr="00885A29" w:rsidRDefault="00876F56" w:rsidP="00B04033">
      <w:pPr>
        <w:pStyle w:val="ListParagraph"/>
        <w:numPr>
          <w:ilvl w:val="0"/>
          <w:numId w:val="8"/>
        </w:numPr>
        <w:ind w:left="426"/>
        <w:jc w:val="both"/>
        <w:rPr>
          <w:rFonts w:ascii="Arial" w:hAnsi="Arial" w:cs="Arial"/>
          <w:sz w:val="22"/>
          <w:szCs w:val="22"/>
          <w:lang w:val="en-GB"/>
        </w:rPr>
      </w:pPr>
      <w:r w:rsidRPr="00885A29">
        <w:rPr>
          <w:rFonts w:ascii="Arial" w:hAnsi="Arial" w:cs="Arial"/>
          <w:sz w:val="22"/>
          <w:szCs w:val="22"/>
          <w:lang w:val="en-GB"/>
        </w:rPr>
        <w:t>12</w:t>
      </w:r>
    </w:p>
    <w:p w14:paraId="4A89722F" w14:textId="7C06ADE3" w:rsidR="005B79F4" w:rsidRPr="00885A29" w:rsidRDefault="005B79F4" w:rsidP="00C55824">
      <w:pPr>
        <w:jc w:val="both"/>
        <w:rPr>
          <w:rFonts w:ascii="Arial" w:eastAsiaTheme="minorHAnsi" w:hAnsi="Arial" w:cs="Arial"/>
          <w:sz w:val="22"/>
          <w:szCs w:val="22"/>
          <w:lang w:val="en-GB"/>
        </w:rPr>
      </w:pPr>
    </w:p>
    <w:p w14:paraId="2749D13B" w14:textId="55EC9056" w:rsidR="001F3C98" w:rsidRPr="00885A29" w:rsidRDefault="001F3C98" w:rsidP="00C55824">
      <w:pPr>
        <w:jc w:val="both"/>
        <w:rPr>
          <w:rFonts w:ascii="Arial" w:eastAsiaTheme="minorHAnsi" w:hAnsi="Arial" w:cs="Arial"/>
          <w:sz w:val="22"/>
          <w:szCs w:val="22"/>
          <w:lang w:val="en-GB"/>
        </w:rPr>
      </w:pPr>
    </w:p>
    <w:p w14:paraId="6F6A0D27" w14:textId="5287902C" w:rsidR="001F3C98" w:rsidRPr="00885A29" w:rsidRDefault="001F3C98" w:rsidP="00C55824">
      <w:pPr>
        <w:jc w:val="both"/>
        <w:rPr>
          <w:rFonts w:ascii="Arial" w:eastAsiaTheme="minorHAnsi" w:hAnsi="Arial" w:cs="Arial"/>
          <w:sz w:val="22"/>
          <w:szCs w:val="22"/>
          <w:lang w:val="en-GB"/>
        </w:rPr>
      </w:pPr>
    </w:p>
    <w:p w14:paraId="35B2BD54" w14:textId="77777777" w:rsidR="001F3C98" w:rsidRPr="00885A29" w:rsidRDefault="001F3C98" w:rsidP="00C55824">
      <w:pPr>
        <w:jc w:val="both"/>
        <w:rPr>
          <w:rFonts w:ascii="Arial" w:eastAsiaTheme="minorHAnsi" w:hAnsi="Arial" w:cs="Arial"/>
          <w:sz w:val="22"/>
          <w:szCs w:val="22"/>
          <w:lang w:val="en-GB"/>
        </w:rPr>
      </w:pPr>
    </w:p>
    <w:p w14:paraId="057810FC" w14:textId="77777777" w:rsidR="00E9597C" w:rsidRPr="00885A29" w:rsidRDefault="00E9597C" w:rsidP="00C55824">
      <w:pPr>
        <w:jc w:val="both"/>
        <w:rPr>
          <w:rFonts w:ascii="Arial" w:hAnsi="Arial" w:cs="Arial"/>
          <w:b/>
          <w:bCs/>
          <w:sz w:val="22"/>
          <w:szCs w:val="22"/>
        </w:rPr>
      </w:pPr>
      <w:r w:rsidRPr="00885A29">
        <w:rPr>
          <w:rFonts w:ascii="Arial" w:hAnsi="Arial" w:cs="Arial"/>
          <w:b/>
          <w:bCs/>
          <w:sz w:val="22"/>
          <w:szCs w:val="22"/>
        </w:rPr>
        <w:t xml:space="preserve">Question 1.9 </w:t>
      </w:r>
    </w:p>
    <w:p w14:paraId="596C3F7D" w14:textId="75962365" w:rsidR="00E9597C" w:rsidRPr="00885A29" w:rsidRDefault="00E9597C" w:rsidP="00C55824">
      <w:pPr>
        <w:jc w:val="both"/>
        <w:rPr>
          <w:rFonts w:ascii="Arial" w:hAnsi="Arial" w:cs="Arial"/>
          <w:sz w:val="22"/>
          <w:szCs w:val="22"/>
        </w:rPr>
      </w:pPr>
    </w:p>
    <w:p w14:paraId="6F24FB4A" w14:textId="2E49A5DA" w:rsidR="00876F56" w:rsidRPr="00885A29" w:rsidRDefault="00E833F4" w:rsidP="00C55824">
      <w:pPr>
        <w:jc w:val="both"/>
        <w:rPr>
          <w:rFonts w:ascii="Arial" w:hAnsi="Arial" w:cs="Arial"/>
          <w:sz w:val="22"/>
          <w:szCs w:val="22"/>
          <w:lang w:val="en-GB"/>
        </w:rPr>
      </w:pPr>
      <w:r w:rsidRPr="00885A29">
        <w:rPr>
          <w:rFonts w:ascii="Arial" w:hAnsi="Arial" w:cs="Arial"/>
          <w:sz w:val="22"/>
          <w:szCs w:val="22"/>
          <w:lang w:val="en-GB"/>
        </w:rPr>
        <w:t xml:space="preserve">Which of the following </w:t>
      </w:r>
      <w:r w:rsidR="000D10C6" w:rsidRPr="00885A29">
        <w:rPr>
          <w:rFonts w:ascii="Arial" w:hAnsi="Arial" w:cs="Arial"/>
          <w:sz w:val="22"/>
          <w:szCs w:val="22"/>
          <w:lang w:val="en-GB"/>
        </w:rPr>
        <w:t xml:space="preserve">statements is </w:t>
      </w:r>
      <w:r w:rsidR="000D10C6" w:rsidRPr="00885A29">
        <w:rPr>
          <w:rFonts w:ascii="Arial" w:hAnsi="Arial" w:cs="Arial"/>
          <w:b/>
          <w:bCs/>
          <w:sz w:val="22"/>
          <w:szCs w:val="22"/>
          <w:u w:val="single"/>
          <w:lang w:val="en-GB"/>
        </w:rPr>
        <w:t>incorrect</w:t>
      </w:r>
      <w:r w:rsidR="00876F56" w:rsidRPr="00885A29">
        <w:rPr>
          <w:rFonts w:ascii="Arial" w:hAnsi="Arial" w:cs="Arial"/>
          <w:sz w:val="22"/>
          <w:szCs w:val="22"/>
          <w:lang w:val="en-GB"/>
        </w:rPr>
        <w:t>?</w:t>
      </w:r>
    </w:p>
    <w:p w14:paraId="1FE475D6" w14:textId="77777777" w:rsidR="00C55824" w:rsidRPr="00885A29" w:rsidRDefault="00C55824" w:rsidP="00C55824">
      <w:pPr>
        <w:jc w:val="both"/>
        <w:rPr>
          <w:rFonts w:ascii="Arial" w:hAnsi="Arial" w:cs="Arial"/>
          <w:sz w:val="22"/>
          <w:szCs w:val="22"/>
          <w:lang w:val="en-GB"/>
        </w:rPr>
      </w:pPr>
    </w:p>
    <w:p w14:paraId="16F83264" w14:textId="5A6C7A9B" w:rsidR="000D10C6" w:rsidRPr="00885A29" w:rsidRDefault="00E833F4" w:rsidP="00B04033">
      <w:pPr>
        <w:pStyle w:val="ListParagraph"/>
        <w:numPr>
          <w:ilvl w:val="0"/>
          <w:numId w:val="9"/>
        </w:numPr>
        <w:ind w:left="426"/>
        <w:jc w:val="both"/>
        <w:rPr>
          <w:rFonts w:ascii="Arial" w:hAnsi="Arial" w:cs="Arial"/>
          <w:sz w:val="22"/>
          <w:szCs w:val="22"/>
          <w:lang w:val="en-GB"/>
        </w:rPr>
      </w:pPr>
      <w:r w:rsidRPr="00885A29">
        <w:rPr>
          <w:rFonts w:ascii="Arial" w:hAnsi="Arial" w:cs="Arial"/>
          <w:sz w:val="22"/>
          <w:szCs w:val="22"/>
          <w:highlight w:val="yellow"/>
          <w:lang w:val="en-GB"/>
        </w:rPr>
        <w:t>A</w:t>
      </w:r>
      <w:r w:rsidR="000D10C6" w:rsidRPr="00885A29">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r w:rsidR="000D10C6" w:rsidRPr="00885A29">
        <w:rPr>
          <w:rFonts w:ascii="Arial" w:hAnsi="Arial" w:cs="Arial"/>
          <w:sz w:val="22"/>
          <w:szCs w:val="22"/>
          <w:lang w:val="en-GB"/>
        </w:rPr>
        <w:t>.</w:t>
      </w:r>
    </w:p>
    <w:p w14:paraId="29471076" w14:textId="77777777" w:rsidR="00AC317D" w:rsidRPr="00885A29" w:rsidRDefault="00AC317D" w:rsidP="00AE5B6F">
      <w:pPr>
        <w:pStyle w:val="ListParagraph"/>
        <w:ind w:left="426"/>
        <w:jc w:val="both"/>
        <w:rPr>
          <w:rFonts w:ascii="Arial" w:hAnsi="Arial" w:cs="Arial"/>
          <w:sz w:val="22"/>
          <w:szCs w:val="22"/>
          <w:lang w:val="en-GB"/>
        </w:rPr>
      </w:pPr>
    </w:p>
    <w:p w14:paraId="564FBFE2" w14:textId="18CB27BC" w:rsidR="000D10C6" w:rsidRPr="00885A29" w:rsidRDefault="000D10C6" w:rsidP="00AE5B6F">
      <w:pPr>
        <w:pStyle w:val="ListParagraph"/>
        <w:numPr>
          <w:ilvl w:val="0"/>
          <w:numId w:val="9"/>
        </w:numPr>
        <w:ind w:left="426"/>
        <w:jc w:val="both"/>
        <w:rPr>
          <w:rFonts w:ascii="Arial" w:hAnsi="Arial" w:cs="Arial"/>
          <w:sz w:val="22"/>
          <w:szCs w:val="22"/>
          <w:lang w:val="en-GB"/>
        </w:rPr>
      </w:pPr>
      <w:r w:rsidRPr="00885A29">
        <w:rPr>
          <w:rFonts w:ascii="Arial" w:hAnsi="Arial" w:cs="Arial"/>
          <w:sz w:val="22"/>
          <w:szCs w:val="22"/>
          <w:lang w:val="en-GB"/>
        </w:rPr>
        <w:t>An insolvency officeholder from an EU Member State is automatically recognised by the courts in the UK if appointed before Brexit.</w:t>
      </w:r>
    </w:p>
    <w:p w14:paraId="2912DDDB" w14:textId="76C2B73C" w:rsidR="00AC317D" w:rsidRPr="00885A29" w:rsidRDefault="00AC317D" w:rsidP="00AE5B6F">
      <w:pPr>
        <w:jc w:val="both"/>
        <w:rPr>
          <w:rFonts w:ascii="Arial" w:hAnsi="Arial" w:cs="Arial"/>
          <w:sz w:val="22"/>
          <w:szCs w:val="22"/>
          <w:lang w:val="en-GB"/>
        </w:rPr>
      </w:pPr>
    </w:p>
    <w:p w14:paraId="657ABAAD" w14:textId="44C010FE" w:rsidR="00AC317D" w:rsidRPr="00885A29" w:rsidRDefault="000D10C6" w:rsidP="00AE5B6F">
      <w:pPr>
        <w:pStyle w:val="ListParagraph"/>
        <w:numPr>
          <w:ilvl w:val="0"/>
          <w:numId w:val="9"/>
        </w:numPr>
        <w:ind w:left="426"/>
        <w:jc w:val="both"/>
        <w:rPr>
          <w:rFonts w:ascii="Arial" w:hAnsi="Arial" w:cs="Arial"/>
          <w:sz w:val="22"/>
          <w:szCs w:val="22"/>
          <w:lang w:val="en-GB"/>
        </w:rPr>
      </w:pPr>
      <w:r w:rsidRPr="00885A29">
        <w:rPr>
          <w:rFonts w:ascii="Arial" w:hAnsi="Arial" w:cs="Arial"/>
          <w:sz w:val="22"/>
          <w:szCs w:val="22"/>
          <w:lang w:val="en-GB"/>
        </w:rPr>
        <w:t xml:space="preserve">An insolvency officeholder from an EU Member State </w:t>
      </w:r>
      <w:r w:rsidR="00AC317D" w:rsidRPr="00885A29">
        <w:rPr>
          <w:rFonts w:ascii="Arial" w:hAnsi="Arial" w:cs="Arial"/>
          <w:sz w:val="22"/>
          <w:szCs w:val="22"/>
          <w:lang w:val="en-GB"/>
        </w:rPr>
        <w:t>appointed after Brexit may apply to a UK court for recognition under the Cross Border Insolvency Regulations.</w:t>
      </w:r>
    </w:p>
    <w:p w14:paraId="405743D4" w14:textId="58DD46AB" w:rsidR="00AC317D" w:rsidRPr="00885A29" w:rsidRDefault="00AC317D" w:rsidP="00AE5B6F">
      <w:pPr>
        <w:jc w:val="both"/>
        <w:rPr>
          <w:rFonts w:ascii="Arial" w:hAnsi="Arial" w:cs="Arial"/>
          <w:sz w:val="22"/>
          <w:szCs w:val="22"/>
          <w:lang w:val="en-GB"/>
        </w:rPr>
      </w:pPr>
    </w:p>
    <w:p w14:paraId="22EF3C05" w14:textId="1758B4DF" w:rsidR="00763348" w:rsidRPr="00885A29" w:rsidRDefault="00AC317D" w:rsidP="00AE5B6F">
      <w:pPr>
        <w:pStyle w:val="ListParagraph"/>
        <w:numPr>
          <w:ilvl w:val="0"/>
          <w:numId w:val="9"/>
        </w:numPr>
        <w:ind w:left="426"/>
        <w:jc w:val="both"/>
        <w:rPr>
          <w:rFonts w:ascii="Arial" w:hAnsi="Arial" w:cs="Arial"/>
          <w:sz w:val="22"/>
          <w:szCs w:val="22"/>
          <w:lang w:val="en-GB"/>
        </w:rPr>
      </w:pPr>
      <w:r w:rsidRPr="00885A29">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885A29" w:rsidRDefault="000D10C6" w:rsidP="00AE5B6F">
      <w:pPr>
        <w:ind w:left="66"/>
        <w:jc w:val="both"/>
        <w:rPr>
          <w:rFonts w:ascii="Arial" w:hAnsi="Arial" w:cs="Arial"/>
          <w:sz w:val="22"/>
          <w:szCs w:val="22"/>
          <w:lang w:val="en-GB"/>
        </w:rPr>
      </w:pPr>
      <w:r w:rsidRPr="00885A29">
        <w:rPr>
          <w:rFonts w:ascii="Arial" w:hAnsi="Arial" w:cs="Arial"/>
          <w:sz w:val="22"/>
          <w:szCs w:val="22"/>
          <w:lang w:val="en-GB"/>
        </w:rPr>
        <w:tab/>
      </w:r>
    </w:p>
    <w:p w14:paraId="5E679430" w14:textId="33EF8B5F" w:rsidR="00E9597C" w:rsidRPr="00885A29" w:rsidRDefault="00E9597C" w:rsidP="0020090A">
      <w:pPr>
        <w:keepNext/>
        <w:jc w:val="both"/>
        <w:rPr>
          <w:rFonts w:ascii="Arial" w:hAnsi="Arial" w:cs="Arial"/>
          <w:b/>
          <w:bCs/>
          <w:sz w:val="22"/>
          <w:szCs w:val="22"/>
        </w:rPr>
      </w:pPr>
      <w:r w:rsidRPr="00885A29">
        <w:rPr>
          <w:rFonts w:ascii="Arial" w:hAnsi="Arial" w:cs="Arial"/>
          <w:b/>
          <w:bCs/>
          <w:sz w:val="22"/>
          <w:szCs w:val="22"/>
        </w:rPr>
        <w:t>Question 1.10</w:t>
      </w:r>
      <w:r w:rsidR="006F4A78" w:rsidRPr="00885A29">
        <w:rPr>
          <w:rFonts w:ascii="Arial" w:hAnsi="Arial" w:cs="Arial"/>
          <w:b/>
          <w:bCs/>
          <w:sz w:val="22"/>
          <w:szCs w:val="22"/>
        </w:rPr>
        <w:t xml:space="preserve"> </w:t>
      </w:r>
    </w:p>
    <w:p w14:paraId="72785BD8" w14:textId="77777777" w:rsidR="00E9597C" w:rsidRPr="00885A29" w:rsidRDefault="00E9597C" w:rsidP="0020090A">
      <w:pPr>
        <w:keepNext/>
        <w:jc w:val="both"/>
        <w:rPr>
          <w:rFonts w:ascii="Arial" w:hAnsi="Arial" w:cs="Arial"/>
          <w:sz w:val="22"/>
          <w:szCs w:val="22"/>
        </w:rPr>
      </w:pPr>
    </w:p>
    <w:p w14:paraId="285E2325" w14:textId="522664D1" w:rsidR="00876F56" w:rsidRPr="00885A29" w:rsidRDefault="00876F56" w:rsidP="0020090A">
      <w:pPr>
        <w:keepNext/>
        <w:jc w:val="both"/>
        <w:rPr>
          <w:rFonts w:ascii="Arial" w:hAnsi="Arial" w:cs="Arial"/>
          <w:sz w:val="22"/>
          <w:szCs w:val="22"/>
          <w:lang w:val="en-GB"/>
        </w:rPr>
      </w:pPr>
      <w:r w:rsidRPr="00885A29">
        <w:rPr>
          <w:rFonts w:ascii="Arial" w:hAnsi="Arial" w:cs="Arial"/>
          <w:sz w:val="22"/>
          <w:szCs w:val="22"/>
          <w:lang w:val="en-GB"/>
        </w:rPr>
        <w:t xml:space="preserve">Under section </w:t>
      </w:r>
      <w:r w:rsidR="0020204E" w:rsidRPr="00885A29">
        <w:rPr>
          <w:rFonts w:ascii="Arial" w:hAnsi="Arial" w:cs="Arial"/>
          <w:sz w:val="22"/>
          <w:szCs w:val="22"/>
          <w:lang w:val="en-GB"/>
        </w:rPr>
        <w:t>216</w:t>
      </w:r>
      <w:r w:rsidRPr="00885A29">
        <w:rPr>
          <w:rFonts w:ascii="Arial" w:hAnsi="Arial" w:cs="Arial"/>
          <w:sz w:val="22"/>
          <w:szCs w:val="22"/>
          <w:lang w:val="en-GB"/>
        </w:rPr>
        <w:t xml:space="preserve"> of the Insolvency Act 1986, </w:t>
      </w:r>
      <w:r w:rsidR="0020204E" w:rsidRPr="00885A29">
        <w:rPr>
          <w:rFonts w:ascii="Arial" w:hAnsi="Arial" w:cs="Arial"/>
          <w:sz w:val="22"/>
          <w:szCs w:val="22"/>
          <w:lang w:val="en-GB"/>
        </w:rPr>
        <w:t>a director of a company which has been wou</w:t>
      </w:r>
      <w:r w:rsidR="006624AB" w:rsidRPr="00885A29">
        <w:rPr>
          <w:rFonts w:ascii="Arial" w:hAnsi="Arial" w:cs="Arial"/>
          <w:sz w:val="22"/>
          <w:szCs w:val="22"/>
          <w:lang w:val="en-GB"/>
        </w:rPr>
        <w:t>n</w:t>
      </w:r>
      <w:r w:rsidR="0020204E" w:rsidRPr="00885A29">
        <w:rPr>
          <w:rFonts w:ascii="Arial" w:hAnsi="Arial" w:cs="Arial"/>
          <w:sz w:val="22"/>
          <w:szCs w:val="22"/>
          <w:lang w:val="en-GB"/>
        </w:rPr>
        <w:t xml:space="preserve">d up insolvent may not, unless an exception applies, be a director of a company that is known by a prohibited name </w:t>
      </w:r>
      <w:r w:rsidR="0020204E" w:rsidRPr="00885A29">
        <w:rPr>
          <w:rFonts w:ascii="Arial" w:hAnsi="Arial" w:cs="Arial"/>
          <w:b/>
          <w:bCs/>
          <w:sz w:val="22"/>
          <w:szCs w:val="22"/>
          <w:u w:val="single"/>
          <w:lang w:val="en-GB"/>
        </w:rPr>
        <w:t>for what period of time</w:t>
      </w:r>
      <w:r w:rsidR="0020204E" w:rsidRPr="00885A29">
        <w:rPr>
          <w:rFonts w:ascii="Arial" w:hAnsi="Arial" w:cs="Arial"/>
          <w:sz w:val="22"/>
          <w:szCs w:val="22"/>
          <w:lang w:val="en-GB"/>
        </w:rPr>
        <w:t>?</w:t>
      </w:r>
    </w:p>
    <w:p w14:paraId="786079DD" w14:textId="77777777" w:rsidR="00C55824" w:rsidRPr="00885A29" w:rsidRDefault="00C55824" w:rsidP="0020090A">
      <w:pPr>
        <w:keepNext/>
        <w:jc w:val="both"/>
        <w:rPr>
          <w:rFonts w:ascii="Arial" w:hAnsi="Arial" w:cs="Arial"/>
          <w:sz w:val="22"/>
          <w:szCs w:val="22"/>
          <w:lang w:val="en-GB"/>
        </w:rPr>
      </w:pPr>
    </w:p>
    <w:p w14:paraId="3E7702F5" w14:textId="7FBDCF46" w:rsidR="00876F56" w:rsidRPr="00885A29" w:rsidRDefault="0020204E" w:rsidP="00B04033">
      <w:pPr>
        <w:pStyle w:val="ListParagraph"/>
        <w:keepNext/>
        <w:numPr>
          <w:ilvl w:val="0"/>
          <w:numId w:val="10"/>
        </w:numPr>
        <w:ind w:left="426"/>
        <w:jc w:val="both"/>
        <w:rPr>
          <w:rFonts w:ascii="Arial" w:hAnsi="Arial" w:cs="Arial"/>
          <w:sz w:val="22"/>
          <w:szCs w:val="22"/>
          <w:lang w:val="en-GB"/>
        </w:rPr>
      </w:pPr>
      <w:r w:rsidRPr="00885A29">
        <w:rPr>
          <w:rFonts w:ascii="Arial" w:hAnsi="Arial" w:cs="Arial"/>
          <w:sz w:val="22"/>
          <w:szCs w:val="22"/>
          <w:lang w:val="en-GB"/>
        </w:rPr>
        <w:t>6 months</w:t>
      </w:r>
      <w:r w:rsidR="00763348" w:rsidRPr="00885A29">
        <w:rPr>
          <w:rFonts w:ascii="Arial" w:hAnsi="Arial" w:cs="Arial"/>
          <w:sz w:val="22"/>
          <w:szCs w:val="22"/>
          <w:lang w:val="en-GB"/>
        </w:rPr>
        <w:t>.</w:t>
      </w:r>
    </w:p>
    <w:p w14:paraId="21B2D59E" w14:textId="77777777" w:rsidR="00763348" w:rsidRPr="00885A29" w:rsidRDefault="00763348" w:rsidP="00763348">
      <w:pPr>
        <w:keepNext/>
        <w:ind w:left="66"/>
        <w:jc w:val="both"/>
        <w:rPr>
          <w:rFonts w:ascii="Arial" w:hAnsi="Arial" w:cs="Arial"/>
          <w:sz w:val="22"/>
          <w:szCs w:val="22"/>
          <w:lang w:val="en-GB"/>
        </w:rPr>
      </w:pPr>
    </w:p>
    <w:p w14:paraId="76B9338A" w14:textId="2FC5A0D3" w:rsidR="00876F56" w:rsidRPr="00885A29" w:rsidRDefault="0020204E" w:rsidP="00B04033">
      <w:pPr>
        <w:pStyle w:val="ListParagraph"/>
        <w:numPr>
          <w:ilvl w:val="0"/>
          <w:numId w:val="10"/>
        </w:numPr>
        <w:ind w:left="426"/>
        <w:jc w:val="both"/>
        <w:rPr>
          <w:rFonts w:ascii="Arial" w:hAnsi="Arial" w:cs="Arial"/>
          <w:sz w:val="22"/>
          <w:szCs w:val="22"/>
          <w:lang w:val="en-GB"/>
        </w:rPr>
      </w:pPr>
      <w:r w:rsidRPr="00885A29">
        <w:rPr>
          <w:rFonts w:ascii="Arial" w:hAnsi="Arial" w:cs="Arial"/>
          <w:sz w:val="22"/>
          <w:szCs w:val="22"/>
          <w:lang w:val="en-GB"/>
        </w:rPr>
        <w:t>12 months</w:t>
      </w:r>
      <w:r w:rsidR="00763348" w:rsidRPr="00885A29">
        <w:rPr>
          <w:rFonts w:ascii="Arial" w:hAnsi="Arial" w:cs="Arial"/>
          <w:sz w:val="22"/>
          <w:szCs w:val="22"/>
          <w:lang w:val="en-GB"/>
        </w:rPr>
        <w:t>.</w:t>
      </w:r>
    </w:p>
    <w:p w14:paraId="46563718" w14:textId="77777777" w:rsidR="00763348" w:rsidRPr="00885A29" w:rsidRDefault="00763348" w:rsidP="00763348">
      <w:pPr>
        <w:ind w:left="66"/>
        <w:jc w:val="both"/>
        <w:rPr>
          <w:rFonts w:ascii="Arial" w:hAnsi="Arial" w:cs="Arial"/>
          <w:sz w:val="22"/>
          <w:szCs w:val="22"/>
          <w:lang w:val="en-GB"/>
        </w:rPr>
      </w:pPr>
    </w:p>
    <w:p w14:paraId="39FB1A5D" w14:textId="49792E19" w:rsidR="00876F56" w:rsidRPr="00885A29" w:rsidRDefault="0020204E" w:rsidP="00B04033">
      <w:pPr>
        <w:pStyle w:val="ListParagraph"/>
        <w:numPr>
          <w:ilvl w:val="0"/>
          <w:numId w:val="10"/>
        </w:numPr>
        <w:ind w:left="426"/>
        <w:jc w:val="both"/>
        <w:rPr>
          <w:rFonts w:ascii="Arial" w:hAnsi="Arial" w:cs="Arial"/>
          <w:sz w:val="22"/>
          <w:szCs w:val="22"/>
          <w:lang w:val="en-GB"/>
        </w:rPr>
      </w:pPr>
      <w:r w:rsidRPr="00885A29">
        <w:rPr>
          <w:rFonts w:ascii="Arial" w:hAnsi="Arial" w:cs="Arial"/>
          <w:sz w:val="22"/>
          <w:szCs w:val="22"/>
          <w:lang w:val="en-GB"/>
        </w:rPr>
        <w:lastRenderedPageBreak/>
        <w:t>2 years</w:t>
      </w:r>
      <w:r w:rsidR="00763348" w:rsidRPr="00885A29">
        <w:rPr>
          <w:rFonts w:ascii="Arial" w:hAnsi="Arial" w:cs="Arial"/>
          <w:sz w:val="22"/>
          <w:szCs w:val="22"/>
          <w:lang w:val="en-GB"/>
        </w:rPr>
        <w:t>.</w:t>
      </w:r>
    </w:p>
    <w:p w14:paraId="07B73EC0" w14:textId="77777777" w:rsidR="00763348" w:rsidRPr="00885A29" w:rsidRDefault="00763348" w:rsidP="00763348">
      <w:pPr>
        <w:ind w:left="66"/>
        <w:jc w:val="both"/>
        <w:rPr>
          <w:rFonts w:ascii="Arial" w:hAnsi="Arial" w:cs="Arial"/>
          <w:sz w:val="22"/>
          <w:szCs w:val="22"/>
          <w:lang w:val="en-GB"/>
        </w:rPr>
      </w:pPr>
    </w:p>
    <w:p w14:paraId="712F248B" w14:textId="56CADDBB" w:rsidR="00876F56" w:rsidRPr="00885A29" w:rsidRDefault="0020204E" w:rsidP="00B04033">
      <w:pPr>
        <w:pStyle w:val="ListParagraph"/>
        <w:numPr>
          <w:ilvl w:val="0"/>
          <w:numId w:val="10"/>
        </w:numPr>
        <w:ind w:left="426"/>
        <w:jc w:val="both"/>
        <w:rPr>
          <w:rFonts w:ascii="Arial" w:hAnsi="Arial" w:cs="Arial"/>
          <w:sz w:val="22"/>
          <w:szCs w:val="22"/>
          <w:highlight w:val="yellow"/>
          <w:lang w:val="en-GB"/>
        </w:rPr>
      </w:pPr>
      <w:r w:rsidRPr="00885A29">
        <w:rPr>
          <w:rFonts w:ascii="Arial" w:hAnsi="Arial" w:cs="Arial"/>
          <w:sz w:val="22"/>
          <w:szCs w:val="22"/>
          <w:highlight w:val="yellow"/>
          <w:lang w:val="en-GB"/>
        </w:rPr>
        <w:t>5 years.</w:t>
      </w:r>
    </w:p>
    <w:p w14:paraId="58395851" w14:textId="332DF058" w:rsidR="005B79F4" w:rsidRPr="00885A29" w:rsidRDefault="005B79F4" w:rsidP="00C55824">
      <w:pPr>
        <w:jc w:val="both"/>
        <w:rPr>
          <w:rFonts w:ascii="Arial" w:hAnsi="Arial" w:cs="Arial"/>
          <w:b/>
          <w:sz w:val="22"/>
          <w:szCs w:val="22"/>
          <w:lang w:val="en-GB"/>
        </w:rPr>
      </w:pPr>
    </w:p>
    <w:p w14:paraId="046A32B2" w14:textId="79277827" w:rsidR="007E46A8" w:rsidRPr="00885A29" w:rsidRDefault="007E46A8" w:rsidP="00C55824">
      <w:pPr>
        <w:jc w:val="both"/>
        <w:rPr>
          <w:rFonts w:ascii="Arial" w:hAnsi="Arial" w:cs="Arial"/>
          <w:b/>
          <w:sz w:val="22"/>
          <w:szCs w:val="22"/>
          <w:lang w:val="en-GB"/>
        </w:rPr>
      </w:pPr>
    </w:p>
    <w:p w14:paraId="4FC20A3B" w14:textId="3868843A" w:rsidR="00962045" w:rsidRPr="00885A29" w:rsidRDefault="00DF75F8" w:rsidP="002A37BB">
      <w:pPr>
        <w:jc w:val="both"/>
        <w:rPr>
          <w:rFonts w:ascii="Arial" w:hAnsi="Arial" w:cs="Arial"/>
          <w:b/>
          <w:bCs/>
          <w:sz w:val="22"/>
          <w:szCs w:val="22"/>
          <w:lang w:val="en-GB"/>
        </w:rPr>
      </w:pPr>
      <w:r w:rsidRPr="00885A29">
        <w:rPr>
          <w:rFonts w:ascii="Arial" w:hAnsi="Arial" w:cs="Arial"/>
          <w:b/>
          <w:bCs/>
          <w:sz w:val="22"/>
          <w:szCs w:val="22"/>
          <w:lang w:val="en-GB"/>
        </w:rPr>
        <w:t>QUESTION 2</w:t>
      </w:r>
      <w:r w:rsidR="00962045" w:rsidRPr="00885A29">
        <w:rPr>
          <w:rFonts w:ascii="Arial" w:hAnsi="Arial" w:cs="Arial"/>
          <w:b/>
          <w:bCs/>
          <w:sz w:val="22"/>
          <w:szCs w:val="22"/>
          <w:lang w:val="en-GB"/>
        </w:rPr>
        <w:t xml:space="preserve"> (direct questions) [10 marks] </w:t>
      </w:r>
    </w:p>
    <w:p w14:paraId="620F47E2" w14:textId="77777777" w:rsidR="00962045" w:rsidRPr="00885A29" w:rsidRDefault="00962045" w:rsidP="002A37BB">
      <w:pPr>
        <w:ind w:left="720" w:hanging="720"/>
        <w:jc w:val="both"/>
        <w:rPr>
          <w:rFonts w:ascii="Arial" w:hAnsi="Arial" w:cs="Arial"/>
          <w:b/>
          <w:bCs/>
          <w:sz w:val="22"/>
          <w:szCs w:val="22"/>
          <w:lang w:val="en-GB"/>
        </w:rPr>
      </w:pPr>
    </w:p>
    <w:p w14:paraId="40595AA6" w14:textId="3FA9409A" w:rsidR="002C13C8" w:rsidRPr="00885A29" w:rsidRDefault="002C13C8" w:rsidP="002A37BB">
      <w:pPr>
        <w:ind w:left="720" w:hanging="720"/>
        <w:jc w:val="both"/>
        <w:rPr>
          <w:rFonts w:ascii="Arial" w:hAnsi="Arial" w:cs="Arial"/>
          <w:b/>
          <w:bCs/>
          <w:sz w:val="22"/>
          <w:szCs w:val="22"/>
          <w:lang w:val="en-GB"/>
        </w:rPr>
      </w:pPr>
      <w:r w:rsidRPr="00885A29">
        <w:rPr>
          <w:rFonts w:ascii="Arial" w:hAnsi="Arial" w:cs="Arial"/>
          <w:b/>
          <w:bCs/>
          <w:sz w:val="22"/>
          <w:szCs w:val="22"/>
          <w:lang w:val="en-GB"/>
        </w:rPr>
        <w:t xml:space="preserve">Question </w:t>
      </w:r>
      <w:r w:rsidR="00962045" w:rsidRPr="00885A29">
        <w:rPr>
          <w:rFonts w:ascii="Arial" w:hAnsi="Arial" w:cs="Arial"/>
          <w:b/>
          <w:bCs/>
          <w:sz w:val="22"/>
          <w:szCs w:val="22"/>
          <w:lang w:val="en-GB"/>
        </w:rPr>
        <w:t>2.1</w:t>
      </w:r>
      <w:r w:rsidR="00962045" w:rsidRPr="00885A29">
        <w:rPr>
          <w:rFonts w:ascii="Arial" w:hAnsi="Arial" w:cs="Arial"/>
          <w:b/>
          <w:bCs/>
          <w:sz w:val="22"/>
          <w:szCs w:val="22"/>
          <w:lang w:val="en-GB"/>
        </w:rPr>
        <w:tab/>
      </w:r>
      <w:r w:rsidR="00DE03AF" w:rsidRPr="00885A29">
        <w:rPr>
          <w:rFonts w:ascii="Arial" w:hAnsi="Arial" w:cs="Arial"/>
          <w:b/>
          <w:bCs/>
          <w:sz w:val="22"/>
          <w:szCs w:val="22"/>
          <w:lang w:val="en-GB"/>
        </w:rPr>
        <w:t>[</w:t>
      </w:r>
      <w:r w:rsidR="00D17FDC" w:rsidRPr="00885A29">
        <w:rPr>
          <w:rFonts w:ascii="Arial" w:hAnsi="Arial" w:cs="Arial"/>
          <w:b/>
          <w:bCs/>
          <w:sz w:val="22"/>
          <w:szCs w:val="22"/>
          <w:lang w:val="en-GB"/>
        </w:rPr>
        <w:t>m</w:t>
      </w:r>
      <w:r w:rsidR="00DE03AF" w:rsidRPr="00885A29">
        <w:rPr>
          <w:rFonts w:ascii="Arial" w:hAnsi="Arial" w:cs="Arial"/>
          <w:b/>
          <w:bCs/>
          <w:sz w:val="22"/>
          <w:szCs w:val="22"/>
          <w:lang w:val="en-GB"/>
        </w:rPr>
        <w:t xml:space="preserve">aximum </w:t>
      </w:r>
      <w:r w:rsidR="00AC317D" w:rsidRPr="00885A29">
        <w:rPr>
          <w:rFonts w:ascii="Arial" w:hAnsi="Arial" w:cs="Arial"/>
          <w:b/>
          <w:bCs/>
          <w:sz w:val="22"/>
          <w:szCs w:val="22"/>
          <w:lang w:val="en-GB"/>
        </w:rPr>
        <w:t>5</w:t>
      </w:r>
      <w:r w:rsidR="00DE03AF" w:rsidRPr="00885A29">
        <w:rPr>
          <w:rFonts w:ascii="Arial" w:hAnsi="Arial" w:cs="Arial"/>
          <w:b/>
          <w:bCs/>
          <w:sz w:val="22"/>
          <w:szCs w:val="22"/>
          <w:lang w:val="en-GB"/>
        </w:rPr>
        <w:t xml:space="preserve"> marks] </w:t>
      </w:r>
    </w:p>
    <w:p w14:paraId="36EB02DF" w14:textId="77777777" w:rsidR="002C13C8" w:rsidRPr="00885A29" w:rsidRDefault="002C13C8" w:rsidP="002A37BB">
      <w:pPr>
        <w:ind w:left="720" w:hanging="720"/>
        <w:jc w:val="both"/>
        <w:rPr>
          <w:rFonts w:ascii="Arial" w:hAnsi="Arial" w:cs="Arial"/>
          <w:sz w:val="22"/>
          <w:szCs w:val="22"/>
          <w:lang w:val="en-GB"/>
        </w:rPr>
      </w:pPr>
    </w:p>
    <w:p w14:paraId="011184C8" w14:textId="290CF401" w:rsidR="00BD37EB" w:rsidRDefault="0080441E" w:rsidP="00212A9B">
      <w:pPr>
        <w:jc w:val="both"/>
        <w:rPr>
          <w:rFonts w:ascii="Arial" w:hAnsi="Arial" w:cs="Arial"/>
          <w:sz w:val="22"/>
          <w:szCs w:val="22"/>
          <w:lang w:val="en-GB"/>
        </w:rPr>
      </w:pPr>
      <w:r w:rsidRPr="00885A29">
        <w:rPr>
          <w:rFonts w:ascii="Arial" w:hAnsi="Arial" w:cs="Arial"/>
          <w:sz w:val="22"/>
          <w:szCs w:val="22"/>
          <w:lang w:val="en-GB"/>
        </w:rPr>
        <w:t>Who may bring an action under: (</w:t>
      </w:r>
      <w:proofErr w:type="spellStart"/>
      <w:r w:rsidRPr="00885A29">
        <w:rPr>
          <w:rFonts w:ascii="Arial" w:hAnsi="Arial" w:cs="Arial"/>
          <w:sz w:val="22"/>
          <w:szCs w:val="22"/>
          <w:lang w:val="en-GB"/>
        </w:rPr>
        <w:t>i</w:t>
      </w:r>
      <w:proofErr w:type="spellEnd"/>
      <w:r w:rsidRPr="00885A29">
        <w:rPr>
          <w:rFonts w:ascii="Arial" w:hAnsi="Arial" w:cs="Arial"/>
          <w:sz w:val="22"/>
          <w:szCs w:val="22"/>
          <w:lang w:val="en-GB"/>
        </w:rPr>
        <w:t>) section 423 of the Insolvency Act 1986; (ii) section 6 of the Company Directors Disqualification Act 1986; and (iii) section 246ZB of the Insolvency Act 1986</w:t>
      </w:r>
      <w:r w:rsidR="0020090A" w:rsidRPr="00885A29">
        <w:rPr>
          <w:rFonts w:ascii="Arial" w:hAnsi="Arial" w:cs="Arial"/>
          <w:sz w:val="22"/>
          <w:szCs w:val="22"/>
          <w:lang w:val="en-GB"/>
        </w:rPr>
        <w:t>?</w:t>
      </w:r>
    </w:p>
    <w:p w14:paraId="70F99ECE" w14:textId="334E39E0" w:rsidR="0037413C" w:rsidRDefault="0037413C" w:rsidP="00212A9B">
      <w:pPr>
        <w:jc w:val="both"/>
        <w:rPr>
          <w:rFonts w:ascii="Arial" w:hAnsi="Arial" w:cs="Arial"/>
          <w:sz w:val="22"/>
          <w:szCs w:val="22"/>
          <w:lang w:val="en-GB"/>
        </w:rPr>
      </w:pPr>
    </w:p>
    <w:p w14:paraId="5B0F15B9" w14:textId="3810D4D0" w:rsidR="0037413C" w:rsidRPr="00885A29" w:rsidRDefault="0037413C" w:rsidP="00212A9B">
      <w:pPr>
        <w:jc w:val="both"/>
        <w:rPr>
          <w:rFonts w:ascii="Arial" w:hAnsi="Arial" w:cs="Arial"/>
          <w:sz w:val="22"/>
          <w:szCs w:val="22"/>
          <w:lang w:val="en-GB"/>
        </w:rPr>
      </w:pPr>
      <w:r>
        <w:rPr>
          <w:rFonts w:ascii="Arial" w:hAnsi="Arial" w:cs="Arial"/>
          <w:sz w:val="22"/>
          <w:szCs w:val="22"/>
          <w:lang w:val="en-GB"/>
        </w:rPr>
        <w:t>ANS:</w:t>
      </w:r>
    </w:p>
    <w:p w14:paraId="21AE5B42" w14:textId="298764FA" w:rsidR="00BC34FE" w:rsidRPr="00885A29" w:rsidRDefault="00BC34FE" w:rsidP="00BC34FE">
      <w:pPr>
        <w:pStyle w:val="NormalWeb"/>
        <w:numPr>
          <w:ilvl w:val="0"/>
          <w:numId w:val="19"/>
        </w:numPr>
        <w:rPr>
          <w:rFonts w:ascii="Arial" w:hAnsi="Arial" w:cs="Arial"/>
          <w:sz w:val="22"/>
          <w:szCs w:val="22"/>
        </w:rPr>
      </w:pPr>
      <w:r w:rsidRPr="00885A29">
        <w:rPr>
          <w:rFonts w:ascii="Arial" w:hAnsi="Arial" w:cs="Arial"/>
          <w:b/>
          <w:bCs/>
          <w:sz w:val="22"/>
          <w:szCs w:val="22"/>
          <w:u w:val="single"/>
        </w:rPr>
        <w:t xml:space="preserve"> </w:t>
      </w:r>
      <w:r w:rsidR="00212A9B" w:rsidRPr="00885A29">
        <w:rPr>
          <w:rFonts w:ascii="Arial" w:hAnsi="Arial" w:cs="Arial"/>
          <w:b/>
          <w:bCs/>
          <w:sz w:val="22"/>
          <w:szCs w:val="22"/>
          <w:u w:val="single"/>
        </w:rPr>
        <w:t>S</w:t>
      </w:r>
      <w:r w:rsidRPr="00885A29">
        <w:rPr>
          <w:rFonts w:ascii="Arial" w:hAnsi="Arial" w:cs="Arial"/>
          <w:b/>
          <w:bCs/>
          <w:sz w:val="22"/>
          <w:szCs w:val="22"/>
          <w:u w:val="single"/>
        </w:rPr>
        <w:t>ection i.e S.423</w:t>
      </w:r>
      <w:r w:rsidRPr="00885A29">
        <w:rPr>
          <w:rFonts w:ascii="Arial" w:hAnsi="Arial" w:cs="Arial"/>
          <w:sz w:val="22"/>
          <w:szCs w:val="22"/>
        </w:rPr>
        <w:t>, of the Insolvency Act 1986 is intended to prevent debtors  from disposing the assets so as to frustrate the creditors. It allows for avoidance of such transactions which were intended to defraud the creditors.</w:t>
      </w:r>
    </w:p>
    <w:p w14:paraId="0D0D6F88" w14:textId="0E909C05" w:rsidR="00BD37EB" w:rsidRPr="00885A29" w:rsidRDefault="00212A9B" w:rsidP="00BD37EB">
      <w:pPr>
        <w:pStyle w:val="NormalWeb"/>
        <w:rPr>
          <w:rFonts w:ascii="Arial" w:hAnsi="Arial" w:cs="Arial"/>
          <w:color w:val="4D5156"/>
          <w:sz w:val="22"/>
          <w:szCs w:val="22"/>
          <w:shd w:val="clear" w:color="auto" w:fill="FFFFFF"/>
        </w:rPr>
      </w:pPr>
      <w:r w:rsidRPr="00885A29">
        <w:rPr>
          <w:rFonts w:ascii="Arial" w:hAnsi="Arial" w:cs="Arial"/>
          <w:color w:val="4D5156"/>
          <w:sz w:val="22"/>
          <w:szCs w:val="22"/>
          <w:shd w:val="clear" w:color="auto" w:fill="FFFFFF"/>
        </w:rPr>
        <w:t xml:space="preserve">        </w:t>
      </w:r>
      <w:r w:rsidR="00BC34FE" w:rsidRPr="0037413C">
        <w:rPr>
          <w:rFonts w:ascii="Arial" w:hAnsi="Arial" w:cs="Arial"/>
          <w:color w:val="000000" w:themeColor="text1"/>
          <w:sz w:val="22"/>
          <w:szCs w:val="22"/>
          <w:shd w:val="clear" w:color="auto" w:fill="FFFFFF"/>
        </w:rPr>
        <w:t>The following parties can attack such transactions</w:t>
      </w:r>
      <w:r w:rsidR="00BC34FE" w:rsidRPr="00885A29">
        <w:rPr>
          <w:rFonts w:ascii="Arial" w:hAnsi="Arial" w:cs="Arial"/>
          <w:color w:val="4D5156"/>
          <w:sz w:val="22"/>
          <w:szCs w:val="22"/>
          <w:shd w:val="clear" w:color="auto" w:fill="FFFFFF"/>
        </w:rPr>
        <w:t>:</w:t>
      </w:r>
    </w:p>
    <w:p w14:paraId="18069275" w14:textId="1B733662" w:rsidR="00BC34FE" w:rsidRPr="00885A29" w:rsidRDefault="00BC34FE" w:rsidP="00BC34FE">
      <w:pPr>
        <w:pStyle w:val="NormalWeb"/>
        <w:numPr>
          <w:ilvl w:val="0"/>
          <w:numId w:val="18"/>
        </w:numPr>
        <w:rPr>
          <w:rFonts w:ascii="Arial" w:hAnsi="Arial" w:cs="Arial"/>
          <w:sz w:val="22"/>
          <w:szCs w:val="22"/>
        </w:rPr>
      </w:pPr>
      <w:r w:rsidRPr="00885A29">
        <w:rPr>
          <w:rFonts w:ascii="Arial" w:hAnsi="Arial" w:cs="Arial"/>
          <w:color w:val="4D5156"/>
          <w:sz w:val="22"/>
          <w:szCs w:val="22"/>
          <w:shd w:val="clear" w:color="auto" w:fill="FFFFFF"/>
        </w:rPr>
        <w:t>The official receiver, liquidator or the Administrator with the leave of court when the company is in administration or is being wound up.</w:t>
      </w:r>
    </w:p>
    <w:p w14:paraId="5D788122" w14:textId="77777777" w:rsidR="00BC34FE" w:rsidRPr="00885A29" w:rsidRDefault="00BC34FE" w:rsidP="00BC34FE">
      <w:pPr>
        <w:pStyle w:val="NormalWeb"/>
        <w:numPr>
          <w:ilvl w:val="0"/>
          <w:numId w:val="18"/>
        </w:numPr>
        <w:rPr>
          <w:rFonts w:ascii="Arial" w:hAnsi="Arial" w:cs="Arial"/>
          <w:sz w:val="22"/>
          <w:szCs w:val="22"/>
        </w:rPr>
      </w:pPr>
      <w:r w:rsidRPr="00885A29">
        <w:rPr>
          <w:rFonts w:ascii="Arial" w:hAnsi="Arial" w:cs="Arial"/>
          <w:sz w:val="22"/>
          <w:szCs w:val="22"/>
        </w:rPr>
        <w:t>The victim of the transaction whether he is bound by CVA or not. If he is bound by CVA then through the supervisor of CVA.</w:t>
      </w:r>
    </w:p>
    <w:p w14:paraId="5C895448" w14:textId="7DFB5E10" w:rsidR="00BC34FE" w:rsidRPr="00885A29" w:rsidRDefault="00BC34FE" w:rsidP="00BC34FE">
      <w:pPr>
        <w:pStyle w:val="NormalWeb"/>
        <w:numPr>
          <w:ilvl w:val="0"/>
          <w:numId w:val="18"/>
        </w:numPr>
        <w:rPr>
          <w:rFonts w:ascii="Arial" w:hAnsi="Arial" w:cs="Arial"/>
          <w:sz w:val="22"/>
          <w:szCs w:val="22"/>
        </w:rPr>
      </w:pPr>
      <w:r w:rsidRPr="00885A29">
        <w:rPr>
          <w:rFonts w:ascii="Arial" w:hAnsi="Arial" w:cs="Arial"/>
          <w:sz w:val="22"/>
          <w:szCs w:val="22"/>
        </w:rPr>
        <w:t>A victim of the transaction.</w:t>
      </w:r>
    </w:p>
    <w:p w14:paraId="2A29D60D" w14:textId="64A756DD" w:rsidR="00BC34FE" w:rsidRPr="00885A29" w:rsidRDefault="00BC34FE" w:rsidP="00BC34FE">
      <w:pPr>
        <w:pStyle w:val="Heading5"/>
        <w:spacing w:before="150" w:beforeAutospacing="0" w:after="105" w:afterAutospacing="0" w:line="420" w:lineRule="atLeast"/>
        <w:textAlignment w:val="baseline"/>
        <w:rPr>
          <w:rFonts w:ascii="Arial" w:hAnsi="Arial" w:cs="Arial"/>
          <w:b w:val="0"/>
          <w:bCs w:val="0"/>
          <w:color w:val="222222"/>
          <w:sz w:val="22"/>
          <w:szCs w:val="22"/>
        </w:rPr>
      </w:pPr>
      <w:r w:rsidRPr="00885A29">
        <w:rPr>
          <w:rFonts w:ascii="Arial" w:hAnsi="Arial" w:cs="Arial"/>
          <w:b w:val="0"/>
          <w:bCs w:val="0"/>
          <w:sz w:val="22"/>
          <w:szCs w:val="22"/>
        </w:rPr>
        <w:t>In the case of</w:t>
      </w:r>
      <w:r w:rsidRPr="00885A29">
        <w:rPr>
          <w:rFonts w:ascii="Arial" w:hAnsi="Arial" w:cs="Arial"/>
          <w:sz w:val="22"/>
          <w:szCs w:val="22"/>
        </w:rPr>
        <w:t xml:space="preserve"> </w:t>
      </w:r>
      <w:r w:rsidRPr="00885A29">
        <w:rPr>
          <w:rFonts w:ascii="Arial" w:hAnsi="Arial" w:cs="Arial"/>
          <w:b w:val="0"/>
          <w:bCs w:val="0"/>
          <w:color w:val="222222"/>
          <w:sz w:val="22"/>
          <w:szCs w:val="22"/>
        </w:rPr>
        <w:t>Arbuthnot Leasing International Ltd v Havelet Leasing Ltd (No 2) [1990]</w:t>
      </w:r>
      <w:r w:rsidRPr="00885A29">
        <w:rPr>
          <w:rFonts w:ascii="Arial" w:hAnsi="Arial" w:cs="Arial"/>
          <w:b w:val="0"/>
          <w:bCs w:val="0"/>
          <w:color w:val="222222"/>
          <w:sz w:val="22"/>
          <w:szCs w:val="22"/>
        </w:rPr>
        <w:t xml:space="preserve">,The Director of </w:t>
      </w:r>
      <w:r w:rsidR="0037413C" w:rsidRPr="00885A29">
        <w:rPr>
          <w:rFonts w:ascii="Arial" w:hAnsi="Arial" w:cs="Arial"/>
          <w:b w:val="0"/>
          <w:bCs w:val="0"/>
          <w:color w:val="222222"/>
          <w:sz w:val="22"/>
          <w:szCs w:val="22"/>
        </w:rPr>
        <w:t>Havelet</w:t>
      </w:r>
      <w:r w:rsidRPr="00885A29">
        <w:rPr>
          <w:rFonts w:ascii="Arial" w:hAnsi="Arial" w:cs="Arial"/>
          <w:b w:val="0"/>
          <w:bCs w:val="0"/>
          <w:color w:val="222222"/>
          <w:sz w:val="22"/>
          <w:szCs w:val="22"/>
        </w:rPr>
        <w:t xml:space="preserve"> whose business of airplane and coach hire had gone insolvent. It was found the that the assets were put out of reach of Arbuthnot Leasing. This was done by transferring the assets to an associated company which the director controlled.</w:t>
      </w:r>
      <w:r w:rsidRPr="00885A29">
        <w:rPr>
          <w:rFonts w:ascii="Arial" w:hAnsi="Arial" w:cs="Arial"/>
          <w:b w:val="0"/>
          <w:bCs w:val="0"/>
          <w:color w:val="222222"/>
          <w:sz w:val="22"/>
          <w:szCs w:val="22"/>
        </w:rPr>
        <w:t xml:space="preserve"> </w:t>
      </w:r>
      <w:r w:rsidRPr="00885A29">
        <w:rPr>
          <w:rFonts w:ascii="Arial" w:hAnsi="Arial" w:cs="Arial"/>
          <w:b w:val="0"/>
          <w:bCs w:val="0"/>
          <w:color w:val="222222"/>
          <w:sz w:val="22"/>
          <w:szCs w:val="22"/>
        </w:rPr>
        <w:t>The scheme was found to be fraudulent as it had prioritised Havelet over the creditors,</w:t>
      </w:r>
      <w:r w:rsidR="0037413C">
        <w:rPr>
          <w:rFonts w:ascii="Arial" w:hAnsi="Arial" w:cs="Arial"/>
          <w:b w:val="0"/>
          <w:bCs w:val="0"/>
          <w:color w:val="222222"/>
          <w:sz w:val="22"/>
          <w:szCs w:val="22"/>
        </w:rPr>
        <w:t xml:space="preserve"> </w:t>
      </w:r>
      <w:r w:rsidRPr="00885A29">
        <w:rPr>
          <w:rFonts w:ascii="Arial" w:hAnsi="Arial" w:cs="Arial"/>
          <w:b w:val="0"/>
          <w:bCs w:val="0"/>
          <w:color w:val="222222"/>
          <w:sz w:val="22"/>
          <w:szCs w:val="22"/>
        </w:rPr>
        <w:t>Arbuthnot.</w:t>
      </w:r>
    </w:p>
    <w:p w14:paraId="7404DA9F" w14:textId="26A2A40A" w:rsidR="00BC34FE" w:rsidRPr="00885A29" w:rsidRDefault="00BC34FE" w:rsidP="00BC34FE">
      <w:pPr>
        <w:pStyle w:val="Heading5"/>
        <w:spacing w:before="150" w:beforeAutospacing="0" w:after="105" w:afterAutospacing="0" w:line="420" w:lineRule="atLeast"/>
        <w:textAlignment w:val="baseline"/>
        <w:rPr>
          <w:rFonts w:ascii="Arial" w:hAnsi="Arial" w:cs="Arial"/>
          <w:b w:val="0"/>
          <w:bCs w:val="0"/>
          <w:color w:val="222222"/>
          <w:sz w:val="22"/>
          <w:szCs w:val="22"/>
        </w:rPr>
      </w:pPr>
      <w:r w:rsidRPr="00885A29">
        <w:rPr>
          <w:rFonts w:ascii="Arial" w:hAnsi="Arial" w:cs="Arial"/>
          <w:b w:val="0"/>
          <w:bCs w:val="0"/>
          <w:color w:val="222222"/>
          <w:sz w:val="22"/>
          <w:szCs w:val="22"/>
        </w:rPr>
        <w:t>J. Scott ordered the reversal of the transfer of assets from Havelet Finance to Havelet leasing and in doing so, the benefit was given to the Plaintiffs.</w:t>
      </w:r>
    </w:p>
    <w:p w14:paraId="487BDD4A" w14:textId="77777777" w:rsidR="00212A9B" w:rsidRPr="00885A29" w:rsidRDefault="00212A9B" w:rsidP="00BC34FE">
      <w:pPr>
        <w:pStyle w:val="Heading5"/>
        <w:spacing w:before="150" w:beforeAutospacing="0" w:after="105" w:afterAutospacing="0" w:line="420" w:lineRule="atLeast"/>
        <w:textAlignment w:val="baseline"/>
        <w:rPr>
          <w:rFonts w:ascii="Arial" w:hAnsi="Arial" w:cs="Arial"/>
          <w:b w:val="0"/>
          <w:bCs w:val="0"/>
          <w:color w:val="222222"/>
          <w:sz w:val="22"/>
          <w:szCs w:val="22"/>
        </w:rPr>
      </w:pPr>
    </w:p>
    <w:p w14:paraId="4AD3B3D1" w14:textId="3D44CE88" w:rsidR="00BC34FE" w:rsidRPr="00885A29" w:rsidRDefault="00BC34FE" w:rsidP="00BC34FE">
      <w:pPr>
        <w:pStyle w:val="Heading5"/>
        <w:spacing w:before="150" w:beforeAutospacing="0" w:after="105" w:afterAutospacing="0" w:line="420" w:lineRule="atLeast"/>
        <w:textAlignment w:val="baseline"/>
        <w:rPr>
          <w:rFonts w:ascii="Arial" w:hAnsi="Arial" w:cs="Arial"/>
          <w:color w:val="222222"/>
          <w:sz w:val="22"/>
          <w:szCs w:val="22"/>
          <w:u w:val="single"/>
        </w:rPr>
      </w:pPr>
      <w:r w:rsidRPr="00885A29">
        <w:rPr>
          <w:rFonts w:ascii="Arial" w:hAnsi="Arial" w:cs="Arial"/>
          <w:color w:val="222222"/>
          <w:sz w:val="22"/>
          <w:szCs w:val="22"/>
        </w:rPr>
        <w:t>(ii)</w:t>
      </w:r>
      <w:r w:rsidR="00212A9B" w:rsidRPr="00885A29">
        <w:rPr>
          <w:rFonts w:ascii="Arial" w:hAnsi="Arial" w:cs="Arial"/>
          <w:color w:val="222222"/>
          <w:sz w:val="22"/>
          <w:szCs w:val="22"/>
        </w:rPr>
        <w:t xml:space="preserve">.  </w:t>
      </w:r>
      <w:r w:rsidRPr="00885A29">
        <w:rPr>
          <w:rFonts w:ascii="Arial" w:hAnsi="Arial" w:cs="Arial"/>
          <w:color w:val="222222"/>
          <w:sz w:val="22"/>
          <w:szCs w:val="22"/>
        </w:rPr>
        <w:t xml:space="preserve"> </w:t>
      </w:r>
      <w:r w:rsidRPr="00885A29">
        <w:rPr>
          <w:rFonts w:ascii="Arial" w:hAnsi="Arial" w:cs="Arial"/>
          <w:color w:val="222222"/>
          <w:sz w:val="22"/>
          <w:szCs w:val="22"/>
          <w:u w:val="single"/>
        </w:rPr>
        <w:t>S.6</w:t>
      </w:r>
      <w:r w:rsidR="00212A9B" w:rsidRPr="00885A29">
        <w:rPr>
          <w:rFonts w:ascii="Arial" w:hAnsi="Arial" w:cs="Arial"/>
          <w:color w:val="222222"/>
          <w:sz w:val="22"/>
          <w:szCs w:val="22"/>
          <w:u w:val="single"/>
        </w:rPr>
        <w:t xml:space="preserve"> </w:t>
      </w:r>
      <w:r w:rsidRPr="00885A29">
        <w:rPr>
          <w:rFonts w:ascii="Arial" w:hAnsi="Arial" w:cs="Arial"/>
          <w:color w:val="222222"/>
          <w:sz w:val="22"/>
          <w:szCs w:val="22"/>
          <w:u w:val="single"/>
        </w:rPr>
        <w:t>of CDDA 1986</w:t>
      </w:r>
    </w:p>
    <w:p w14:paraId="24053D55" w14:textId="3C82E1AE" w:rsidR="00BC34FE" w:rsidRPr="00885A29" w:rsidRDefault="00BC34FE" w:rsidP="00BC34FE">
      <w:pPr>
        <w:pStyle w:val="Heading5"/>
        <w:spacing w:before="150" w:beforeAutospacing="0" w:after="105" w:afterAutospacing="0" w:line="420" w:lineRule="atLeast"/>
        <w:textAlignment w:val="baseline"/>
        <w:rPr>
          <w:rFonts w:ascii="Arial" w:hAnsi="Arial" w:cs="Arial"/>
          <w:b w:val="0"/>
          <w:bCs w:val="0"/>
          <w:color w:val="222222"/>
          <w:sz w:val="22"/>
          <w:szCs w:val="22"/>
        </w:rPr>
      </w:pPr>
      <w:r w:rsidRPr="00885A29">
        <w:rPr>
          <w:rFonts w:ascii="Arial" w:hAnsi="Arial" w:cs="Arial"/>
          <w:b w:val="0"/>
          <w:bCs w:val="0"/>
          <w:color w:val="222222"/>
          <w:sz w:val="22"/>
          <w:szCs w:val="22"/>
        </w:rPr>
        <w:t xml:space="preserve">It sets out provisions related to the duty of the court  to disqualify the unfit directors of insolvent </w:t>
      </w:r>
      <w:proofErr w:type="spellStart"/>
      <w:r w:rsidRPr="00885A29">
        <w:rPr>
          <w:rFonts w:ascii="Arial" w:hAnsi="Arial" w:cs="Arial"/>
          <w:b w:val="0"/>
          <w:bCs w:val="0"/>
          <w:color w:val="222222"/>
          <w:sz w:val="22"/>
          <w:szCs w:val="22"/>
        </w:rPr>
        <w:t>companies.The</w:t>
      </w:r>
      <w:proofErr w:type="spellEnd"/>
      <w:r w:rsidRPr="00885A29">
        <w:rPr>
          <w:rFonts w:ascii="Arial" w:hAnsi="Arial" w:cs="Arial"/>
          <w:b w:val="0"/>
          <w:bCs w:val="0"/>
          <w:color w:val="222222"/>
          <w:sz w:val="22"/>
          <w:szCs w:val="22"/>
        </w:rPr>
        <w:t xml:space="preserve"> consideration here is that the conduct as director of the company taken alone or with more companies or overseas companies, makes them unfit</w:t>
      </w:r>
      <w:r w:rsidR="0037413C">
        <w:rPr>
          <w:rFonts w:ascii="Arial" w:hAnsi="Arial" w:cs="Arial"/>
          <w:b w:val="0"/>
          <w:bCs w:val="0"/>
          <w:color w:val="222222"/>
          <w:sz w:val="22"/>
          <w:szCs w:val="22"/>
        </w:rPr>
        <w:t xml:space="preserve"> for</w:t>
      </w:r>
      <w:r w:rsidRPr="00885A29">
        <w:rPr>
          <w:rFonts w:ascii="Arial" w:hAnsi="Arial" w:cs="Arial"/>
          <w:b w:val="0"/>
          <w:bCs w:val="0"/>
          <w:color w:val="222222"/>
          <w:sz w:val="22"/>
          <w:szCs w:val="22"/>
        </w:rPr>
        <w:t xml:space="preserve"> managing the company.</w:t>
      </w:r>
    </w:p>
    <w:p w14:paraId="4E86A725" w14:textId="40E3A783" w:rsidR="00BC34FE" w:rsidRPr="00885A29" w:rsidRDefault="00BC34FE" w:rsidP="00BC34FE">
      <w:pPr>
        <w:pStyle w:val="Heading5"/>
        <w:spacing w:before="150" w:beforeAutospacing="0" w:after="105" w:afterAutospacing="0" w:line="420" w:lineRule="atLeast"/>
        <w:textAlignment w:val="baseline"/>
        <w:rPr>
          <w:rFonts w:ascii="Arial" w:hAnsi="Arial" w:cs="Arial"/>
          <w:b w:val="0"/>
          <w:bCs w:val="0"/>
          <w:color w:val="222222"/>
          <w:sz w:val="22"/>
          <w:szCs w:val="22"/>
        </w:rPr>
      </w:pPr>
      <w:r w:rsidRPr="00885A29">
        <w:rPr>
          <w:rFonts w:ascii="Arial" w:hAnsi="Arial" w:cs="Arial"/>
          <w:b w:val="0"/>
          <w:bCs w:val="0"/>
          <w:color w:val="222222"/>
          <w:sz w:val="22"/>
          <w:szCs w:val="22"/>
        </w:rPr>
        <w:lastRenderedPageBreak/>
        <w:t>The Secretary of State can bring about legal proceedings against the director . They do so on the basis that the court will be satisfied that the person concerned ,the director of an insolvent company, or dissolved without becoming insolvent, his conduct makes him unfit to be concerned in the management of a company. The definition of director in S.6 of CDDA includes shadow director. The director misconduct can be inside and outside jurisdiction of England &amp;Wales.</w:t>
      </w:r>
    </w:p>
    <w:p w14:paraId="5C5031C2" w14:textId="1594E762" w:rsidR="00BC34FE" w:rsidRPr="00885A29" w:rsidRDefault="00BC34FE" w:rsidP="00BC34FE">
      <w:pPr>
        <w:pStyle w:val="Heading5"/>
        <w:spacing w:before="150" w:beforeAutospacing="0" w:after="105" w:afterAutospacing="0" w:line="420" w:lineRule="atLeast"/>
        <w:textAlignment w:val="baseline"/>
        <w:rPr>
          <w:rFonts w:ascii="Arial" w:hAnsi="Arial" w:cs="Arial"/>
          <w:b w:val="0"/>
          <w:bCs w:val="0"/>
          <w:color w:val="222222"/>
          <w:sz w:val="22"/>
          <w:szCs w:val="22"/>
        </w:rPr>
      </w:pPr>
      <w:r w:rsidRPr="00885A29">
        <w:rPr>
          <w:rFonts w:ascii="Arial" w:hAnsi="Arial" w:cs="Arial"/>
          <w:b w:val="0"/>
          <w:bCs w:val="0"/>
          <w:color w:val="222222"/>
          <w:sz w:val="22"/>
          <w:szCs w:val="22"/>
        </w:rPr>
        <w:t xml:space="preserve">The consideration for disqualification can be base upon: </w:t>
      </w:r>
    </w:p>
    <w:p w14:paraId="345A0201" w14:textId="4DF66360" w:rsidR="00BC34FE" w:rsidRPr="00885A29" w:rsidRDefault="00BC34FE" w:rsidP="00BC34FE">
      <w:pPr>
        <w:numPr>
          <w:ilvl w:val="0"/>
          <w:numId w:val="20"/>
        </w:numPr>
        <w:spacing w:before="100" w:beforeAutospacing="1" w:after="100" w:afterAutospacing="1"/>
        <w:rPr>
          <w:rFonts w:ascii="Arial" w:hAnsi="Arial" w:cs="Arial"/>
          <w:color w:val="454545"/>
          <w:sz w:val="22"/>
          <w:szCs w:val="22"/>
        </w:rPr>
      </w:pPr>
      <w:r w:rsidRPr="00885A29">
        <w:rPr>
          <w:rFonts w:ascii="Arial" w:hAnsi="Arial" w:cs="Arial"/>
          <w:color w:val="454545"/>
          <w:sz w:val="22"/>
          <w:szCs w:val="22"/>
        </w:rPr>
        <w:t>Conduct that deprive</w:t>
      </w:r>
      <w:r w:rsidRPr="00885A29">
        <w:rPr>
          <w:rFonts w:ascii="Arial" w:hAnsi="Arial" w:cs="Arial"/>
          <w:color w:val="454545"/>
          <w:sz w:val="22"/>
          <w:szCs w:val="22"/>
        </w:rPr>
        <w:t>s</w:t>
      </w:r>
      <w:r w:rsidRPr="00885A29">
        <w:rPr>
          <w:rFonts w:ascii="Arial" w:hAnsi="Arial" w:cs="Arial"/>
          <w:color w:val="454545"/>
          <w:sz w:val="22"/>
          <w:szCs w:val="22"/>
        </w:rPr>
        <w:t xml:space="preserve"> creditors of assets</w:t>
      </w:r>
    </w:p>
    <w:p w14:paraId="7C0BB2DB" w14:textId="226E9006" w:rsidR="00BC34FE" w:rsidRPr="00885A29" w:rsidRDefault="00BC34FE" w:rsidP="00BC34FE">
      <w:pPr>
        <w:numPr>
          <w:ilvl w:val="0"/>
          <w:numId w:val="20"/>
        </w:numPr>
        <w:spacing w:before="100" w:beforeAutospacing="1" w:after="100" w:afterAutospacing="1"/>
        <w:rPr>
          <w:rFonts w:ascii="Arial" w:hAnsi="Arial" w:cs="Arial"/>
          <w:color w:val="454545"/>
          <w:sz w:val="22"/>
          <w:szCs w:val="22"/>
        </w:rPr>
      </w:pPr>
      <w:r w:rsidRPr="00885A29">
        <w:rPr>
          <w:rFonts w:ascii="Arial" w:hAnsi="Arial" w:cs="Arial"/>
          <w:color w:val="454545"/>
          <w:sz w:val="22"/>
          <w:szCs w:val="22"/>
        </w:rPr>
        <w:t xml:space="preserve">Continuing to trade </w:t>
      </w:r>
      <w:r w:rsidRPr="00885A29">
        <w:rPr>
          <w:rFonts w:ascii="Arial" w:hAnsi="Arial" w:cs="Arial"/>
          <w:color w:val="454545"/>
          <w:sz w:val="22"/>
          <w:szCs w:val="22"/>
        </w:rPr>
        <w:t xml:space="preserve">when it is detrimental to </w:t>
      </w:r>
      <w:r w:rsidRPr="00885A29">
        <w:rPr>
          <w:rFonts w:ascii="Arial" w:hAnsi="Arial" w:cs="Arial"/>
          <w:color w:val="454545"/>
          <w:sz w:val="22"/>
          <w:szCs w:val="22"/>
        </w:rPr>
        <w:t>creditors when a company is insolvent</w:t>
      </w:r>
    </w:p>
    <w:p w14:paraId="67D97B3C" w14:textId="77777777" w:rsidR="00BC34FE" w:rsidRPr="00885A29" w:rsidRDefault="00BC34FE" w:rsidP="00BC34FE">
      <w:pPr>
        <w:numPr>
          <w:ilvl w:val="0"/>
          <w:numId w:val="20"/>
        </w:numPr>
        <w:spacing w:before="100" w:beforeAutospacing="1" w:after="100" w:afterAutospacing="1"/>
        <w:rPr>
          <w:rFonts w:ascii="Arial" w:hAnsi="Arial" w:cs="Arial"/>
          <w:color w:val="454545"/>
          <w:sz w:val="22"/>
          <w:szCs w:val="22"/>
        </w:rPr>
      </w:pPr>
      <w:r w:rsidRPr="00885A29">
        <w:rPr>
          <w:rFonts w:ascii="Arial" w:hAnsi="Arial" w:cs="Arial"/>
          <w:color w:val="454545"/>
          <w:sz w:val="22"/>
          <w:szCs w:val="22"/>
        </w:rPr>
        <w:t>Fraudulent behaviour</w:t>
      </w:r>
    </w:p>
    <w:p w14:paraId="1D599A6B" w14:textId="20DAE5CC" w:rsidR="00BC34FE" w:rsidRPr="00885A29" w:rsidRDefault="00BC34FE" w:rsidP="00BC34FE">
      <w:pPr>
        <w:numPr>
          <w:ilvl w:val="0"/>
          <w:numId w:val="20"/>
        </w:numPr>
        <w:spacing w:before="100" w:beforeAutospacing="1" w:after="100" w:afterAutospacing="1"/>
        <w:rPr>
          <w:rFonts w:ascii="Arial" w:hAnsi="Arial" w:cs="Arial"/>
          <w:color w:val="454545"/>
          <w:sz w:val="22"/>
          <w:szCs w:val="22"/>
        </w:rPr>
      </w:pPr>
      <w:r w:rsidRPr="00885A29">
        <w:rPr>
          <w:rFonts w:ascii="Arial" w:hAnsi="Arial" w:cs="Arial"/>
          <w:color w:val="454545"/>
          <w:sz w:val="22"/>
          <w:szCs w:val="22"/>
        </w:rPr>
        <w:t xml:space="preserve"> </w:t>
      </w:r>
      <w:r w:rsidRPr="00885A29">
        <w:rPr>
          <w:rFonts w:ascii="Arial" w:hAnsi="Arial" w:cs="Arial"/>
          <w:color w:val="454545"/>
          <w:sz w:val="22"/>
          <w:szCs w:val="22"/>
        </w:rPr>
        <w:t xml:space="preserve">Not </w:t>
      </w:r>
      <w:r w:rsidRPr="00885A29">
        <w:rPr>
          <w:rFonts w:ascii="Arial" w:hAnsi="Arial" w:cs="Arial"/>
          <w:color w:val="454545"/>
          <w:sz w:val="22"/>
          <w:szCs w:val="22"/>
        </w:rPr>
        <w:t>keep</w:t>
      </w:r>
      <w:r w:rsidRPr="00885A29">
        <w:rPr>
          <w:rFonts w:ascii="Arial" w:hAnsi="Arial" w:cs="Arial"/>
          <w:color w:val="454545"/>
          <w:sz w:val="22"/>
          <w:szCs w:val="22"/>
        </w:rPr>
        <w:t>ing</w:t>
      </w:r>
      <w:r w:rsidRPr="00885A29">
        <w:rPr>
          <w:rFonts w:ascii="Arial" w:hAnsi="Arial" w:cs="Arial"/>
          <w:color w:val="454545"/>
          <w:sz w:val="22"/>
          <w:szCs w:val="22"/>
        </w:rPr>
        <w:t xml:space="preserve"> proper accounting records</w:t>
      </w:r>
    </w:p>
    <w:p w14:paraId="1185CABF" w14:textId="553FF0B2" w:rsidR="00BC34FE" w:rsidRPr="00885A29" w:rsidRDefault="00BC34FE" w:rsidP="00BC34FE">
      <w:pPr>
        <w:numPr>
          <w:ilvl w:val="0"/>
          <w:numId w:val="20"/>
        </w:numPr>
        <w:spacing w:before="100" w:beforeAutospacing="1" w:after="100" w:afterAutospacing="1"/>
        <w:rPr>
          <w:rFonts w:ascii="Arial" w:hAnsi="Arial" w:cs="Arial"/>
          <w:color w:val="454545"/>
          <w:sz w:val="22"/>
          <w:szCs w:val="22"/>
        </w:rPr>
      </w:pPr>
      <w:r w:rsidRPr="00885A29">
        <w:rPr>
          <w:rFonts w:ascii="Arial" w:hAnsi="Arial" w:cs="Arial"/>
          <w:color w:val="454545"/>
          <w:sz w:val="22"/>
          <w:szCs w:val="22"/>
        </w:rPr>
        <w:t>Not having</w:t>
      </w:r>
      <w:r w:rsidRPr="00885A29">
        <w:rPr>
          <w:rFonts w:ascii="Arial" w:hAnsi="Arial" w:cs="Arial"/>
          <w:color w:val="454545"/>
          <w:sz w:val="22"/>
          <w:szCs w:val="22"/>
        </w:rPr>
        <w:t xml:space="preserve"> prepare</w:t>
      </w:r>
      <w:r w:rsidRPr="00885A29">
        <w:rPr>
          <w:rFonts w:ascii="Arial" w:hAnsi="Arial" w:cs="Arial"/>
          <w:color w:val="454545"/>
          <w:sz w:val="22"/>
          <w:szCs w:val="22"/>
        </w:rPr>
        <w:t>d</w:t>
      </w:r>
      <w:r w:rsidRPr="00885A29">
        <w:rPr>
          <w:rFonts w:ascii="Arial" w:hAnsi="Arial" w:cs="Arial"/>
          <w:color w:val="454545"/>
          <w:sz w:val="22"/>
          <w:szCs w:val="22"/>
        </w:rPr>
        <w:t xml:space="preserve"> and file</w:t>
      </w:r>
      <w:r w:rsidRPr="00885A29">
        <w:rPr>
          <w:rFonts w:ascii="Arial" w:hAnsi="Arial" w:cs="Arial"/>
          <w:color w:val="454545"/>
          <w:sz w:val="22"/>
          <w:szCs w:val="22"/>
        </w:rPr>
        <w:t>d</w:t>
      </w:r>
      <w:r w:rsidRPr="00885A29">
        <w:rPr>
          <w:rFonts w:ascii="Arial" w:hAnsi="Arial" w:cs="Arial"/>
          <w:color w:val="454545"/>
          <w:sz w:val="22"/>
          <w:szCs w:val="22"/>
        </w:rPr>
        <w:t xml:space="preserve"> accounts </w:t>
      </w:r>
    </w:p>
    <w:p w14:paraId="54BFCCFD" w14:textId="004F2ED9" w:rsidR="00BC34FE" w:rsidRPr="00885A29" w:rsidRDefault="00BC34FE" w:rsidP="00BC34FE">
      <w:pPr>
        <w:numPr>
          <w:ilvl w:val="0"/>
          <w:numId w:val="20"/>
        </w:numPr>
        <w:spacing w:before="100" w:beforeAutospacing="1" w:after="100" w:afterAutospacing="1"/>
        <w:rPr>
          <w:rFonts w:ascii="Arial" w:hAnsi="Arial" w:cs="Arial"/>
          <w:color w:val="454545"/>
          <w:sz w:val="22"/>
          <w:szCs w:val="22"/>
        </w:rPr>
      </w:pPr>
      <w:r w:rsidRPr="00885A29">
        <w:rPr>
          <w:rFonts w:ascii="Arial" w:hAnsi="Arial" w:cs="Arial"/>
          <w:color w:val="454545"/>
          <w:sz w:val="22"/>
          <w:szCs w:val="22"/>
        </w:rPr>
        <w:t>Failure to submit tax returns or pay the tax due</w:t>
      </w:r>
    </w:p>
    <w:p w14:paraId="5D27EA50" w14:textId="77777777" w:rsidR="00BC34FE" w:rsidRPr="00885A29" w:rsidRDefault="00BC34FE" w:rsidP="00BC34FE">
      <w:pPr>
        <w:numPr>
          <w:ilvl w:val="0"/>
          <w:numId w:val="20"/>
        </w:numPr>
        <w:spacing w:before="100" w:beforeAutospacing="1" w:after="100" w:afterAutospacing="1"/>
        <w:rPr>
          <w:rFonts w:ascii="Arial" w:hAnsi="Arial" w:cs="Arial"/>
          <w:color w:val="454545"/>
          <w:sz w:val="22"/>
          <w:szCs w:val="22"/>
        </w:rPr>
      </w:pPr>
      <w:r w:rsidRPr="00885A29">
        <w:rPr>
          <w:rFonts w:ascii="Arial" w:hAnsi="Arial" w:cs="Arial"/>
          <w:color w:val="454545"/>
          <w:sz w:val="22"/>
          <w:szCs w:val="22"/>
        </w:rPr>
        <w:t>Failure to comply with other regulatory requirements</w:t>
      </w:r>
    </w:p>
    <w:p w14:paraId="5F54E82F" w14:textId="789E2201" w:rsidR="00BC34FE" w:rsidRPr="00885A29" w:rsidRDefault="00BC34FE" w:rsidP="00BC34FE">
      <w:pPr>
        <w:numPr>
          <w:ilvl w:val="0"/>
          <w:numId w:val="20"/>
        </w:numPr>
        <w:spacing w:before="100" w:beforeAutospacing="1" w:after="100" w:afterAutospacing="1"/>
        <w:rPr>
          <w:rFonts w:ascii="Arial" w:hAnsi="Arial" w:cs="Arial"/>
          <w:color w:val="454545"/>
          <w:sz w:val="22"/>
          <w:szCs w:val="22"/>
        </w:rPr>
      </w:pPr>
      <w:r w:rsidRPr="00885A29">
        <w:rPr>
          <w:rFonts w:ascii="Arial" w:hAnsi="Arial" w:cs="Arial"/>
          <w:color w:val="454545"/>
          <w:sz w:val="22"/>
          <w:szCs w:val="22"/>
        </w:rPr>
        <w:t>Failure to co-operate with the official receiver and/or insolvency practitioner.</w:t>
      </w:r>
    </w:p>
    <w:p w14:paraId="4C8CC5C1" w14:textId="77777777" w:rsidR="00BC34FE" w:rsidRPr="00BC34FE" w:rsidRDefault="00BC34FE" w:rsidP="00BC34FE">
      <w:pPr>
        <w:spacing w:before="100" w:beforeAutospacing="1" w:after="100" w:afterAutospacing="1"/>
        <w:ind w:left="720"/>
        <w:rPr>
          <w:rFonts w:ascii="Arial" w:hAnsi="Arial" w:cs="Arial"/>
          <w:color w:val="454545"/>
          <w:sz w:val="22"/>
          <w:szCs w:val="22"/>
        </w:rPr>
      </w:pPr>
      <w:r w:rsidRPr="00BC34FE">
        <w:rPr>
          <w:rFonts w:ascii="Arial" w:hAnsi="Arial" w:cs="Arial"/>
          <w:color w:val="454545"/>
          <w:sz w:val="22"/>
          <w:szCs w:val="22"/>
        </w:rPr>
        <w:t>For the purposes of this section, a company becomes insolvent if–</w:t>
      </w:r>
    </w:p>
    <w:p w14:paraId="4F8B5CDF" w14:textId="77777777" w:rsidR="00BC34FE" w:rsidRPr="00BC34FE" w:rsidRDefault="00BC34FE" w:rsidP="00BC34FE">
      <w:pPr>
        <w:numPr>
          <w:ilvl w:val="0"/>
          <w:numId w:val="22"/>
        </w:numPr>
        <w:spacing w:before="100" w:beforeAutospacing="1" w:after="100" w:afterAutospacing="1"/>
        <w:rPr>
          <w:rFonts w:ascii="Arial" w:hAnsi="Arial" w:cs="Arial"/>
          <w:color w:val="454545"/>
          <w:sz w:val="22"/>
          <w:szCs w:val="22"/>
        </w:rPr>
      </w:pPr>
      <w:r w:rsidRPr="00BC34FE">
        <w:rPr>
          <w:rFonts w:ascii="Arial" w:hAnsi="Arial" w:cs="Arial"/>
          <w:color w:val="454545"/>
          <w:sz w:val="22"/>
          <w:szCs w:val="22"/>
        </w:rPr>
        <w:t>the company goes into liquidation at a time when its assets are insufficient for the payment of its debts and other liabilities and the expenses of the winding up,</w:t>
      </w:r>
    </w:p>
    <w:p w14:paraId="3076B619" w14:textId="77777777" w:rsidR="00BC34FE" w:rsidRPr="00BC34FE" w:rsidRDefault="00BC34FE" w:rsidP="00BC34FE">
      <w:pPr>
        <w:numPr>
          <w:ilvl w:val="0"/>
          <w:numId w:val="22"/>
        </w:numPr>
        <w:spacing w:before="100" w:beforeAutospacing="1" w:after="100" w:afterAutospacing="1"/>
        <w:rPr>
          <w:rFonts w:ascii="Arial" w:hAnsi="Arial" w:cs="Arial"/>
          <w:color w:val="454545"/>
          <w:sz w:val="22"/>
          <w:szCs w:val="22"/>
        </w:rPr>
      </w:pPr>
      <w:r w:rsidRPr="00BC34FE">
        <w:rPr>
          <w:rFonts w:ascii="Arial" w:hAnsi="Arial" w:cs="Arial"/>
          <w:color w:val="454545"/>
          <w:sz w:val="22"/>
          <w:szCs w:val="22"/>
        </w:rPr>
        <w:t>the company enters administration,</w:t>
      </w:r>
    </w:p>
    <w:p w14:paraId="5534A3D0" w14:textId="77777777" w:rsidR="00BC34FE" w:rsidRPr="00BC34FE" w:rsidRDefault="00BC34FE" w:rsidP="00BC34FE">
      <w:pPr>
        <w:numPr>
          <w:ilvl w:val="0"/>
          <w:numId w:val="22"/>
        </w:numPr>
        <w:spacing w:before="100" w:beforeAutospacing="1" w:after="100" w:afterAutospacing="1"/>
        <w:rPr>
          <w:rFonts w:ascii="Arial" w:hAnsi="Arial" w:cs="Arial"/>
          <w:color w:val="454545"/>
          <w:sz w:val="22"/>
          <w:szCs w:val="22"/>
        </w:rPr>
      </w:pPr>
      <w:r w:rsidRPr="00BC34FE">
        <w:rPr>
          <w:rFonts w:ascii="Arial" w:hAnsi="Arial" w:cs="Arial"/>
          <w:color w:val="454545"/>
          <w:sz w:val="22"/>
          <w:szCs w:val="22"/>
        </w:rPr>
        <w:t>an administrative receiver of the company is appointed.</w:t>
      </w:r>
    </w:p>
    <w:p w14:paraId="658B8343" w14:textId="35B202CA" w:rsidR="00BC34FE" w:rsidRPr="00885A29" w:rsidRDefault="00BC34FE" w:rsidP="00BC34FE">
      <w:pPr>
        <w:spacing w:before="100" w:beforeAutospacing="1" w:after="100" w:afterAutospacing="1"/>
        <w:ind w:left="720"/>
        <w:rPr>
          <w:rFonts w:ascii="Arial" w:hAnsi="Arial" w:cs="Arial"/>
          <w:color w:val="595959"/>
          <w:sz w:val="22"/>
          <w:szCs w:val="22"/>
          <w:shd w:val="clear" w:color="auto" w:fill="FFFFFF"/>
        </w:rPr>
      </w:pPr>
      <w:r w:rsidRPr="00885A29">
        <w:rPr>
          <w:rFonts w:ascii="Arial" w:hAnsi="Arial" w:cs="Arial"/>
          <w:color w:val="595959"/>
          <w:sz w:val="22"/>
          <w:szCs w:val="22"/>
          <w:shd w:val="clear" w:color="auto" w:fill="FFFFFF"/>
        </w:rPr>
        <w:t>Such an individual can be disqualified from acting as a director for up to 15 years under the Company Directors Disqualification Act 1986 (CDDA).</w:t>
      </w:r>
    </w:p>
    <w:p w14:paraId="0921D28F" w14:textId="417AD6F7" w:rsidR="00BC34FE" w:rsidRPr="00885A29" w:rsidRDefault="00BC34FE" w:rsidP="00BC34FE">
      <w:pPr>
        <w:spacing w:before="100" w:beforeAutospacing="1" w:after="100" w:afterAutospacing="1"/>
        <w:ind w:left="720"/>
        <w:rPr>
          <w:rFonts w:ascii="Arial" w:hAnsi="Arial" w:cs="Arial"/>
          <w:color w:val="595959"/>
          <w:sz w:val="22"/>
          <w:szCs w:val="22"/>
          <w:shd w:val="clear" w:color="auto" w:fill="FFFFFF"/>
        </w:rPr>
      </w:pPr>
      <w:r w:rsidRPr="00885A29">
        <w:rPr>
          <w:rFonts w:ascii="Arial" w:hAnsi="Arial" w:cs="Arial"/>
          <w:color w:val="595959"/>
          <w:sz w:val="22"/>
          <w:szCs w:val="22"/>
          <w:shd w:val="clear" w:color="auto" w:fill="FFFFFF"/>
        </w:rPr>
        <w:t>The court has discretion to make a disqualification order.</w:t>
      </w:r>
    </w:p>
    <w:p w14:paraId="7C3FF2A2" w14:textId="3AF42A90" w:rsidR="0037413C" w:rsidRDefault="00BC34FE" w:rsidP="00BC34FE">
      <w:pPr>
        <w:spacing w:before="100" w:beforeAutospacing="1" w:after="100" w:afterAutospacing="1"/>
        <w:rPr>
          <w:rFonts w:ascii="Arial" w:hAnsi="Arial" w:cs="Arial"/>
          <w:color w:val="595959"/>
          <w:sz w:val="22"/>
          <w:szCs w:val="22"/>
          <w:shd w:val="clear" w:color="auto" w:fill="FFFFFF"/>
        </w:rPr>
      </w:pPr>
      <w:r w:rsidRPr="00885A29">
        <w:rPr>
          <w:rFonts w:ascii="Arial" w:hAnsi="Arial" w:cs="Arial"/>
          <w:color w:val="595959"/>
          <w:sz w:val="22"/>
          <w:szCs w:val="22"/>
          <w:shd w:val="clear" w:color="auto" w:fill="FFFFFF"/>
        </w:rPr>
        <w:t xml:space="preserve">      *</w:t>
      </w:r>
      <w:r w:rsidR="0037413C">
        <w:rPr>
          <w:rFonts w:ascii="Arial" w:hAnsi="Arial" w:cs="Arial"/>
          <w:color w:val="595959"/>
          <w:sz w:val="22"/>
          <w:szCs w:val="22"/>
          <w:shd w:val="clear" w:color="auto" w:fill="FFFFFF"/>
        </w:rPr>
        <w:t xml:space="preserve"> </w:t>
      </w:r>
      <w:r w:rsidRPr="00885A29">
        <w:rPr>
          <w:rFonts w:ascii="Arial" w:hAnsi="Arial" w:cs="Arial"/>
          <w:color w:val="595959"/>
          <w:sz w:val="22"/>
          <w:szCs w:val="22"/>
          <w:shd w:val="clear" w:color="auto" w:fill="FFFFFF"/>
        </w:rPr>
        <w:t>I</w:t>
      </w:r>
      <w:r w:rsidRPr="00885A29">
        <w:rPr>
          <w:rFonts w:ascii="Arial" w:hAnsi="Arial" w:cs="Arial"/>
          <w:color w:val="595959"/>
          <w:sz w:val="22"/>
          <w:szCs w:val="22"/>
          <w:shd w:val="clear" w:color="auto" w:fill="FFFFFF"/>
        </w:rPr>
        <w:t xml:space="preserve">n Re Sevenoaks Stationers (Retail) Ltd (1990), the Court of Appeal divided the </w:t>
      </w:r>
    </w:p>
    <w:p w14:paraId="20958EC2" w14:textId="1CE5E7A3" w:rsidR="00BC34FE" w:rsidRPr="00885A29" w:rsidRDefault="0037413C" w:rsidP="00BC34FE">
      <w:pPr>
        <w:spacing w:before="100" w:beforeAutospacing="1" w:after="100" w:afterAutospacing="1"/>
        <w:rPr>
          <w:rFonts w:ascii="Arial" w:hAnsi="Arial" w:cs="Arial"/>
          <w:color w:val="595959"/>
          <w:sz w:val="22"/>
          <w:szCs w:val="22"/>
          <w:shd w:val="clear" w:color="auto" w:fill="FFFFFF"/>
        </w:rPr>
      </w:pPr>
      <w:r>
        <w:rPr>
          <w:rFonts w:ascii="Arial" w:hAnsi="Arial" w:cs="Arial"/>
          <w:color w:val="595959"/>
          <w:sz w:val="22"/>
          <w:szCs w:val="22"/>
          <w:shd w:val="clear" w:color="auto" w:fill="FFFFFF"/>
        </w:rPr>
        <w:t xml:space="preserve">         </w:t>
      </w:r>
      <w:r w:rsidR="00BC34FE" w:rsidRPr="00885A29">
        <w:rPr>
          <w:rFonts w:ascii="Arial" w:hAnsi="Arial" w:cs="Arial"/>
          <w:color w:val="595959"/>
          <w:sz w:val="22"/>
          <w:szCs w:val="22"/>
          <w:shd w:val="clear" w:color="auto" w:fill="FFFFFF"/>
        </w:rPr>
        <w:t>maximum 15 year period of disqualification into three distinct brackets</w:t>
      </w:r>
      <w:r w:rsidR="00BC34FE" w:rsidRPr="00885A29">
        <w:rPr>
          <w:rFonts w:ascii="Arial" w:hAnsi="Arial" w:cs="Arial"/>
          <w:color w:val="595959"/>
          <w:sz w:val="22"/>
          <w:szCs w:val="22"/>
          <w:shd w:val="clear" w:color="auto" w:fill="FFFFFF"/>
        </w:rPr>
        <w:t>.</w:t>
      </w:r>
    </w:p>
    <w:p w14:paraId="14F31B6A" w14:textId="77777777" w:rsidR="0037413C" w:rsidRDefault="00BC34FE" w:rsidP="00BC34FE">
      <w:pPr>
        <w:spacing w:before="100" w:beforeAutospacing="1" w:after="100" w:afterAutospacing="1"/>
        <w:rPr>
          <w:rFonts w:ascii="Arial" w:hAnsi="Arial" w:cs="Arial"/>
          <w:color w:val="595959"/>
          <w:sz w:val="22"/>
          <w:szCs w:val="22"/>
          <w:shd w:val="clear" w:color="auto" w:fill="FFFFFF"/>
        </w:rPr>
      </w:pPr>
      <w:r w:rsidRPr="00885A29">
        <w:rPr>
          <w:rFonts w:ascii="Arial" w:hAnsi="Arial" w:cs="Arial"/>
          <w:color w:val="595959"/>
          <w:sz w:val="22"/>
          <w:szCs w:val="22"/>
          <w:shd w:val="clear" w:color="auto" w:fill="FFFFFF"/>
        </w:rPr>
        <w:t xml:space="preserve">        *</w:t>
      </w:r>
      <w:r w:rsidRPr="00885A29">
        <w:rPr>
          <w:rFonts w:ascii="Arial" w:hAnsi="Arial" w:cs="Arial"/>
          <w:color w:val="595959"/>
          <w:sz w:val="22"/>
          <w:szCs w:val="22"/>
          <w:shd w:val="clear" w:color="auto" w:fill="FFFFFF"/>
        </w:rPr>
        <w:t xml:space="preserve">In (Re Cargo Agency Ltd (1992)), leave to act in some other managerial capacity but </w:t>
      </w:r>
      <w:r w:rsidR="0037413C">
        <w:rPr>
          <w:rFonts w:ascii="Arial" w:hAnsi="Arial" w:cs="Arial"/>
          <w:color w:val="595959"/>
          <w:sz w:val="22"/>
          <w:szCs w:val="22"/>
          <w:shd w:val="clear" w:color="auto" w:fill="FFFFFF"/>
        </w:rPr>
        <w:t xml:space="preserve"> </w:t>
      </w:r>
    </w:p>
    <w:p w14:paraId="6E9D0297" w14:textId="180A885B" w:rsidR="00BC34FE" w:rsidRPr="00885A29" w:rsidRDefault="0037413C" w:rsidP="00BC34FE">
      <w:pPr>
        <w:spacing w:before="100" w:beforeAutospacing="1" w:after="100" w:afterAutospacing="1"/>
        <w:rPr>
          <w:rFonts w:ascii="Arial" w:hAnsi="Arial" w:cs="Arial"/>
          <w:color w:val="595959"/>
          <w:sz w:val="22"/>
          <w:szCs w:val="22"/>
          <w:shd w:val="clear" w:color="auto" w:fill="FFFFFF"/>
        </w:rPr>
      </w:pPr>
      <w:r>
        <w:rPr>
          <w:rFonts w:ascii="Arial" w:hAnsi="Arial" w:cs="Arial"/>
          <w:color w:val="595959"/>
          <w:sz w:val="22"/>
          <w:szCs w:val="22"/>
          <w:shd w:val="clear" w:color="auto" w:fill="FFFFFF"/>
        </w:rPr>
        <w:t xml:space="preserve">         </w:t>
      </w:r>
      <w:r w:rsidR="00BC34FE" w:rsidRPr="00885A29">
        <w:rPr>
          <w:rFonts w:ascii="Arial" w:hAnsi="Arial" w:cs="Arial"/>
          <w:color w:val="595959"/>
          <w:sz w:val="22"/>
          <w:szCs w:val="22"/>
          <w:shd w:val="clear" w:color="auto" w:fill="FFFFFF"/>
        </w:rPr>
        <w:t xml:space="preserve">not as </w:t>
      </w:r>
      <w:r w:rsidR="00BC34FE" w:rsidRPr="00885A29">
        <w:rPr>
          <w:rFonts w:ascii="Arial" w:hAnsi="Arial" w:cs="Arial"/>
          <w:color w:val="595959"/>
          <w:sz w:val="22"/>
          <w:szCs w:val="22"/>
          <w:shd w:val="clear" w:color="auto" w:fill="FFFFFF"/>
        </w:rPr>
        <w:t xml:space="preserve">    </w:t>
      </w:r>
      <w:r w:rsidR="00BC34FE" w:rsidRPr="00885A29">
        <w:rPr>
          <w:rFonts w:ascii="Arial" w:hAnsi="Arial" w:cs="Arial"/>
          <w:color w:val="595959"/>
          <w:sz w:val="22"/>
          <w:szCs w:val="22"/>
          <w:shd w:val="clear" w:color="auto" w:fill="FFFFFF"/>
        </w:rPr>
        <w:t>director</w:t>
      </w:r>
      <w:r w:rsidR="00BC34FE" w:rsidRPr="00885A29">
        <w:rPr>
          <w:rFonts w:ascii="Arial" w:hAnsi="Arial" w:cs="Arial"/>
          <w:color w:val="595959"/>
          <w:sz w:val="22"/>
          <w:szCs w:val="22"/>
          <w:shd w:val="clear" w:color="auto" w:fill="FFFFFF"/>
        </w:rPr>
        <w:t>.</w:t>
      </w:r>
    </w:p>
    <w:p w14:paraId="409337D6" w14:textId="77777777" w:rsidR="0037413C" w:rsidRDefault="00BC34FE" w:rsidP="00BC34FE">
      <w:pPr>
        <w:spacing w:before="100" w:beforeAutospacing="1" w:after="100" w:afterAutospacing="1"/>
        <w:rPr>
          <w:rFonts w:ascii="Arial" w:hAnsi="Arial" w:cs="Arial"/>
          <w:color w:val="595959"/>
          <w:sz w:val="22"/>
          <w:szCs w:val="22"/>
          <w:shd w:val="clear" w:color="auto" w:fill="FFFFFF"/>
        </w:rPr>
      </w:pPr>
      <w:r w:rsidRPr="00885A29">
        <w:rPr>
          <w:rFonts w:ascii="Arial" w:hAnsi="Arial" w:cs="Arial"/>
          <w:color w:val="595959"/>
          <w:sz w:val="22"/>
          <w:szCs w:val="22"/>
          <w:shd w:val="clear" w:color="auto" w:fill="FFFFFF"/>
        </w:rPr>
        <w:t xml:space="preserve">        *In </w:t>
      </w:r>
      <w:r w:rsidRPr="00885A29">
        <w:rPr>
          <w:rFonts w:ascii="Arial" w:hAnsi="Arial" w:cs="Arial"/>
          <w:color w:val="595959"/>
          <w:sz w:val="22"/>
          <w:szCs w:val="22"/>
          <w:shd w:val="clear" w:color="auto" w:fill="FFFFFF"/>
        </w:rPr>
        <w:t xml:space="preserve">(Re </w:t>
      </w:r>
      <w:proofErr w:type="spellStart"/>
      <w:r w:rsidRPr="00885A29">
        <w:rPr>
          <w:rFonts w:ascii="Arial" w:hAnsi="Arial" w:cs="Arial"/>
          <w:color w:val="595959"/>
          <w:sz w:val="22"/>
          <w:szCs w:val="22"/>
          <w:shd w:val="clear" w:color="auto" w:fill="FFFFFF"/>
        </w:rPr>
        <w:t>Ipcon</w:t>
      </w:r>
      <w:proofErr w:type="spellEnd"/>
      <w:r w:rsidRPr="00885A29">
        <w:rPr>
          <w:rFonts w:ascii="Arial" w:hAnsi="Arial" w:cs="Arial"/>
          <w:color w:val="595959"/>
          <w:sz w:val="22"/>
          <w:szCs w:val="22"/>
          <w:shd w:val="clear" w:color="auto" w:fill="FFFFFF"/>
        </w:rPr>
        <w:t xml:space="preserve"> Fashions Ltd (1989)) leave to continue to act as a director for a short </w:t>
      </w:r>
    </w:p>
    <w:p w14:paraId="480DBEAC" w14:textId="77777777" w:rsidR="0037413C" w:rsidRDefault="0037413C" w:rsidP="00BC34FE">
      <w:pPr>
        <w:spacing w:before="100" w:beforeAutospacing="1" w:after="100" w:afterAutospacing="1"/>
        <w:rPr>
          <w:rFonts w:ascii="Arial" w:hAnsi="Arial" w:cs="Arial"/>
          <w:color w:val="595959"/>
          <w:sz w:val="22"/>
          <w:szCs w:val="22"/>
          <w:shd w:val="clear" w:color="auto" w:fill="FFFFFF"/>
        </w:rPr>
      </w:pPr>
      <w:r>
        <w:rPr>
          <w:rFonts w:ascii="Arial" w:hAnsi="Arial" w:cs="Arial"/>
          <w:color w:val="595959"/>
          <w:sz w:val="22"/>
          <w:szCs w:val="22"/>
          <w:shd w:val="clear" w:color="auto" w:fill="FFFFFF"/>
        </w:rPr>
        <w:t xml:space="preserve">         </w:t>
      </w:r>
      <w:r w:rsidR="00BC34FE" w:rsidRPr="00885A29">
        <w:rPr>
          <w:rFonts w:ascii="Arial" w:hAnsi="Arial" w:cs="Arial"/>
          <w:color w:val="595959"/>
          <w:sz w:val="22"/>
          <w:szCs w:val="22"/>
          <w:shd w:val="clear" w:color="auto" w:fill="FFFFFF"/>
        </w:rPr>
        <w:t xml:space="preserve">period of time, in order to enable the disqualified director to arrange his business </w:t>
      </w:r>
    </w:p>
    <w:p w14:paraId="28BE44A4" w14:textId="1CB80078" w:rsidR="00BC34FE" w:rsidRPr="00885A29" w:rsidRDefault="0037413C" w:rsidP="00BC34FE">
      <w:pPr>
        <w:spacing w:before="100" w:beforeAutospacing="1" w:after="100" w:afterAutospacing="1"/>
        <w:rPr>
          <w:rFonts w:ascii="Arial" w:hAnsi="Arial" w:cs="Arial"/>
          <w:color w:val="595959"/>
          <w:sz w:val="22"/>
          <w:szCs w:val="22"/>
          <w:shd w:val="clear" w:color="auto" w:fill="FFFFFF"/>
        </w:rPr>
      </w:pPr>
      <w:r>
        <w:rPr>
          <w:rFonts w:ascii="Arial" w:hAnsi="Arial" w:cs="Arial"/>
          <w:color w:val="595959"/>
          <w:sz w:val="22"/>
          <w:szCs w:val="22"/>
          <w:shd w:val="clear" w:color="auto" w:fill="FFFFFF"/>
        </w:rPr>
        <w:t xml:space="preserve">           </w:t>
      </w:r>
      <w:r w:rsidR="00BC34FE" w:rsidRPr="00885A29">
        <w:rPr>
          <w:rFonts w:ascii="Arial" w:hAnsi="Arial" w:cs="Arial"/>
          <w:color w:val="595959"/>
          <w:sz w:val="22"/>
          <w:szCs w:val="22"/>
          <w:shd w:val="clear" w:color="auto" w:fill="FFFFFF"/>
        </w:rPr>
        <w:t xml:space="preserve">affairs </w:t>
      </w:r>
    </w:p>
    <w:p w14:paraId="6C4D38AC" w14:textId="77777777" w:rsidR="0037413C" w:rsidRDefault="00BC34FE" w:rsidP="00BC34FE">
      <w:pPr>
        <w:spacing w:before="100" w:beforeAutospacing="1" w:after="100" w:afterAutospacing="1"/>
        <w:rPr>
          <w:rFonts w:ascii="Arial" w:hAnsi="Arial" w:cs="Arial"/>
          <w:color w:val="595959"/>
          <w:sz w:val="22"/>
          <w:szCs w:val="22"/>
          <w:shd w:val="clear" w:color="auto" w:fill="FFFFFF"/>
        </w:rPr>
      </w:pPr>
      <w:r w:rsidRPr="00885A29">
        <w:rPr>
          <w:rFonts w:ascii="Arial" w:hAnsi="Arial" w:cs="Arial"/>
          <w:color w:val="595959"/>
          <w:sz w:val="22"/>
          <w:szCs w:val="22"/>
        </w:rPr>
        <w:t xml:space="preserve">       </w:t>
      </w:r>
      <w:r w:rsidRPr="00885A29">
        <w:rPr>
          <w:rFonts w:ascii="Arial" w:hAnsi="Arial" w:cs="Arial"/>
          <w:color w:val="595959"/>
          <w:sz w:val="22"/>
          <w:szCs w:val="22"/>
          <w:shd w:val="clear" w:color="auto" w:fill="FFFFFF"/>
        </w:rPr>
        <w:t xml:space="preserve">*In </w:t>
      </w:r>
      <w:r w:rsidRPr="00885A29">
        <w:rPr>
          <w:rFonts w:ascii="Arial" w:hAnsi="Arial" w:cs="Arial"/>
          <w:color w:val="595959"/>
          <w:sz w:val="22"/>
          <w:szCs w:val="22"/>
          <w:shd w:val="clear" w:color="auto" w:fill="FFFFFF"/>
        </w:rPr>
        <w:t xml:space="preserve">(Re Lo-Line Electric Motors Ltd (1988) leave to continue as a director of a named </w:t>
      </w:r>
    </w:p>
    <w:p w14:paraId="3076BB2B" w14:textId="45345423" w:rsidR="00212A9B" w:rsidRDefault="0037413C" w:rsidP="00BC34FE">
      <w:pPr>
        <w:spacing w:before="100" w:beforeAutospacing="1" w:after="100" w:afterAutospacing="1"/>
        <w:rPr>
          <w:rFonts w:ascii="Arial" w:hAnsi="Arial" w:cs="Arial"/>
          <w:color w:val="595959"/>
          <w:sz w:val="22"/>
          <w:szCs w:val="22"/>
          <w:shd w:val="clear" w:color="auto" w:fill="FFFFFF"/>
        </w:rPr>
      </w:pPr>
      <w:r>
        <w:rPr>
          <w:rFonts w:ascii="Arial" w:hAnsi="Arial" w:cs="Arial"/>
          <w:color w:val="595959"/>
          <w:sz w:val="22"/>
          <w:szCs w:val="22"/>
          <w:shd w:val="clear" w:color="auto" w:fill="FFFFFF"/>
        </w:rPr>
        <w:t xml:space="preserve">         </w:t>
      </w:r>
      <w:proofErr w:type="spellStart"/>
      <w:r w:rsidRPr="00885A29">
        <w:rPr>
          <w:rFonts w:ascii="Arial" w:hAnsi="Arial" w:cs="Arial"/>
          <w:color w:val="595959"/>
          <w:sz w:val="22"/>
          <w:szCs w:val="22"/>
          <w:shd w:val="clear" w:color="auto" w:fill="FFFFFF"/>
        </w:rPr>
        <w:t>C</w:t>
      </w:r>
      <w:r w:rsidR="00BC34FE" w:rsidRPr="00885A29">
        <w:rPr>
          <w:rFonts w:ascii="Arial" w:hAnsi="Arial" w:cs="Arial"/>
          <w:color w:val="595959"/>
          <w:sz w:val="22"/>
          <w:szCs w:val="22"/>
          <w:shd w:val="clear" w:color="auto" w:fill="FFFFFF"/>
        </w:rPr>
        <w:t>ompany</w:t>
      </w:r>
      <w:r>
        <w:rPr>
          <w:rFonts w:ascii="Arial" w:hAnsi="Arial" w:cs="Arial"/>
          <w:color w:val="595959"/>
          <w:sz w:val="22"/>
          <w:szCs w:val="22"/>
          <w:shd w:val="clear" w:color="auto" w:fill="FFFFFF"/>
        </w:rPr>
        <w:t>,</w:t>
      </w:r>
      <w:r w:rsidR="00BC34FE" w:rsidRPr="00885A29">
        <w:rPr>
          <w:rFonts w:ascii="Arial" w:hAnsi="Arial" w:cs="Arial"/>
          <w:color w:val="595959"/>
          <w:sz w:val="22"/>
          <w:szCs w:val="22"/>
          <w:shd w:val="clear" w:color="auto" w:fill="FFFFFF"/>
        </w:rPr>
        <w:t>subject</w:t>
      </w:r>
      <w:proofErr w:type="spellEnd"/>
      <w:r w:rsidR="00BC34FE" w:rsidRPr="00885A29">
        <w:rPr>
          <w:rFonts w:ascii="Arial" w:hAnsi="Arial" w:cs="Arial"/>
          <w:color w:val="595959"/>
          <w:sz w:val="22"/>
          <w:szCs w:val="22"/>
          <w:shd w:val="clear" w:color="auto" w:fill="FFFFFF"/>
        </w:rPr>
        <w:t xml:space="preserve"> to conditions</w:t>
      </w:r>
      <w:r w:rsidR="00212A9B" w:rsidRPr="00885A29">
        <w:rPr>
          <w:rFonts w:ascii="Arial" w:hAnsi="Arial" w:cs="Arial"/>
          <w:color w:val="595959"/>
          <w:sz w:val="22"/>
          <w:szCs w:val="22"/>
          <w:shd w:val="clear" w:color="auto" w:fill="FFFFFF"/>
        </w:rPr>
        <w:t>.</w:t>
      </w:r>
    </w:p>
    <w:p w14:paraId="038CA6D3" w14:textId="77777777" w:rsidR="0037413C" w:rsidRPr="00885A29" w:rsidRDefault="0037413C" w:rsidP="00BC34FE">
      <w:pPr>
        <w:spacing w:before="100" w:beforeAutospacing="1" w:after="100" w:afterAutospacing="1"/>
        <w:rPr>
          <w:rFonts w:ascii="Arial" w:hAnsi="Arial" w:cs="Arial"/>
          <w:color w:val="595959"/>
          <w:sz w:val="22"/>
          <w:szCs w:val="22"/>
          <w:shd w:val="clear" w:color="auto" w:fill="FFFFFF"/>
        </w:rPr>
      </w:pPr>
    </w:p>
    <w:p w14:paraId="4A13533D" w14:textId="0E0092FC" w:rsidR="00BC34FE" w:rsidRPr="00885A29" w:rsidRDefault="00212A9B" w:rsidP="00212A9B">
      <w:pPr>
        <w:pStyle w:val="ListParagraph"/>
        <w:numPr>
          <w:ilvl w:val="0"/>
          <w:numId w:val="19"/>
        </w:numPr>
        <w:spacing w:before="100" w:beforeAutospacing="1" w:after="100" w:afterAutospacing="1"/>
        <w:rPr>
          <w:rFonts w:ascii="Arial" w:hAnsi="Arial" w:cs="Arial"/>
          <w:b/>
          <w:bCs/>
          <w:color w:val="595959"/>
          <w:sz w:val="22"/>
          <w:szCs w:val="22"/>
          <w:u w:val="single"/>
          <w:shd w:val="clear" w:color="auto" w:fill="FFFFFF"/>
        </w:rPr>
      </w:pPr>
      <w:r w:rsidRPr="00885A29">
        <w:rPr>
          <w:rFonts w:ascii="Arial" w:hAnsi="Arial" w:cs="Arial"/>
          <w:b/>
          <w:bCs/>
          <w:color w:val="595959"/>
          <w:sz w:val="22"/>
          <w:szCs w:val="22"/>
          <w:u w:val="single"/>
          <w:shd w:val="clear" w:color="auto" w:fill="FFFFFF"/>
        </w:rPr>
        <w:lastRenderedPageBreak/>
        <w:t>S.246ZB of Insolvency Act 1986</w:t>
      </w:r>
    </w:p>
    <w:p w14:paraId="29E3AC7C" w14:textId="4A798436" w:rsidR="00212A9B" w:rsidRPr="00885A29" w:rsidRDefault="00212A9B" w:rsidP="00212A9B">
      <w:pPr>
        <w:pStyle w:val="ListParagraph"/>
        <w:spacing w:before="100" w:beforeAutospacing="1" w:after="100" w:afterAutospacing="1"/>
        <w:ind w:left="1080"/>
        <w:rPr>
          <w:rFonts w:ascii="Arial" w:hAnsi="Arial" w:cs="Arial"/>
          <w:b/>
          <w:bCs/>
          <w:color w:val="595959"/>
          <w:sz w:val="22"/>
          <w:szCs w:val="22"/>
          <w:u w:val="single"/>
          <w:shd w:val="clear" w:color="auto" w:fill="FFFFFF"/>
        </w:rPr>
      </w:pPr>
    </w:p>
    <w:p w14:paraId="32D1F378" w14:textId="2D3B5A77" w:rsidR="00212A9B" w:rsidRPr="00885A29" w:rsidRDefault="00212A9B" w:rsidP="00885A29">
      <w:pPr>
        <w:spacing w:before="100" w:beforeAutospacing="1" w:after="100" w:afterAutospacing="1"/>
        <w:rPr>
          <w:rFonts w:ascii="Arial" w:hAnsi="Arial" w:cs="Arial"/>
          <w:color w:val="595959"/>
          <w:sz w:val="22"/>
          <w:szCs w:val="22"/>
          <w:shd w:val="clear" w:color="auto" w:fill="FFFFFF"/>
        </w:rPr>
      </w:pPr>
      <w:r w:rsidRPr="00885A29">
        <w:rPr>
          <w:rFonts w:ascii="Arial" w:hAnsi="Arial" w:cs="Arial"/>
          <w:color w:val="595959"/>
          <w:sz w:val="22"/>
          <w:szCs w:val="22"/>
          <w:shd w:val="clear" w:color="auto" w:fill="FFFFFF"/>
        </w:rPr>
        <w:t>This section S.246ZB (Administration) along with the section 214(liquidation) of the Act make the directors of companies which have gone insolvent, liable for wrongful trading. This is aimed at ensuring that when the directors become aware that the insolvent liquidation is in prospect, they do everything possible to minimise the losses to the creditors.</w:t>
      </w:r>
    </w:p>
    <w:p w14:paraId="590A4199" w14:textId="47138C43" w:rsidR="00212A9B" w:rsidRPr="00885A29" w:rsidRDefault="00212A9B" w:rsidP="00885A29">
      <w:pPr>
        <w:spacing w:before="100" w:beforeAutospacing="1" w:after="100" w:afterAutospacing="1"/>
        <w:rPr>
          <w:rFonts w:ascii="Arial" w:hAnsi="Arial" w:cs="Arial"/>
          <w:color w:val="595959"/>
          <w:sz w:val="22"/>
          <w:szCs w:val="22"/>
          <w:shd w:val="clear" w:color="auto" w:fill="FFFFFF"/>
        </w:rPr>
      </w:pPr>
      <w:r w:rsidRPr="00885A29">
        <w:rPr>
          <w:rFonts w:ascii="Arial" w:hAnsi="Arial" w:cs="Arial"/>
          <w:color w:val="595959"/>
          <w:sz w:val="22"/>
          <w:szCs w:val="22"/>
          <w:shd w:val="clear" w:color="auto" w:fill="FFFFFF"/>
        </w:rPr>
        <w:t>The main essence is thus as follows: That the company has gone into insolvent liquidation or insolvent administration. Its director knew or ought to have concluded that there was no prospect that the company would avoid into going into liquidation or administration and the director failed to take every step to minimise the losses to the creditors.</w:t>
      </w:r>
    </w:p>
    <w:p w14:paraId="53F8C174" w14:textId="173B5370"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T</w:t>
      </w:r>
      <w:r w:rsidRPr="00885A29">
        <w:rPr>
          <w:rStyle w:val="legaddition"/>
          <w:rFonts w:ascii="Arial" w:hAnsi="Arial" w:cs="Arial"/>
          <w:color w:val="000000"/>
          <w:sz w:val="22"/>
          <w:szCs w:val="22"/>
        </w:rPr>
        <w:t>he steps which the director ought to take are those which would be known or ascertained, or reached or taken, by a reasonably diligent person having both—the general knowledge, skill and experience</w:t>
      </w:r>
    </w:p>
    <w:p w14:paraId="59ED20A1" w14:textId="77777777"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For the purposes of this section—</w:t>
      </w:r>
    </w:p>
    <w:p w14:paraId="0B416BEE" w14:textId="2CAC2B2D"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a company enters insolvent administration if it enters administration at a time when its assets are insufficient for the payment of its debts and other liabilities and the expenses of the administration</w:t>
      </w:r>
      <w:r w:rsidRPr="00885A29">
        <w:rPr>
          <w:rStyle w:val="legaddition"/>
          <w:rFonts w:ascii="Arial" w:hAnsi="Arial" w:cs="Arial"/>
          <w:color w:val="000000"/>
          <w:sz w:val="22"/>
          <w:szCs w:val="22"/>
        </w:rPr>
        <w:t>.</w:t>
      </w:r>
    </w:p>
    <w:p w14:paraId="1B418B00" w14:textId="662660B8" w:rsidR="00212A9B" w:rsidRPr="00885A29" w:rsidRDefault="00212A9B" w:rsidP="00212A9B">
      <w:pPr>
        <w:spacing w:before="100" w:beforeAutospacing="1" w:after="100" w:afterAutospacing="1"/>
        <w:rPr>
          <w:rFonts w:ascii="Arial" w:hAnsi="Arial" w:cs="Arial"/>
          <w:color w:val="4D5156"/>
          <w:sz w:val="22"/>
          <w:szCs w:val="22"/>
          <w:shd w:val="clear" w:color="auto" w:fill="FFFFFF"/>
        </w:rPr>
      </w:pPr>
      <w:r w:rsidRPr="00885A29">
        <w:rPr>
          <w:rFonts w:ascii="Arial" w:hAnsi="Arial" w:cs="Arial"/>
          <w:color w:val="040C28"/>
          <w:sz w:val="22"/>
          <w:szCs w:val="22"/>
        </w:rPr>
        <w:t>Directors can be personally liable for the company debts if the directors continue to trade wrongfully</w:t>
      </w:r>
      <w:r w:rsidRPr="00885A29">
        <w:rPr>
          <w:rFonts w:ascii="Arial" w:hAnsi="Arial" w:cs="Arial"/>
          <w:color w:val="4D5156"/>
          <w:sz w:val="22"/>
          <w:szCs w:val="22"/>
          <w:shd w:val="clear" w:color="auto" w:fill="FFFFFF"/>
        </w:rPr>
        <w:t>.</w:t>
      </w:r>
    </w:p>
    <w:p w14:paraId="69595260" w14:textId="349E4A4F" w:rsidR="00212A9B" w:rsidRPr="00885A29" w:rsidRDefault="00212A9B" w:rsidP="00212A9B">
      <w:pPr>
        <w:spacing w:before="100" w:beforeAutospacing="1" w:after="100" w:afterAutospacing="1"/>
        <w:rPr>
          <w:rFonts w:ascii="Arial" w:hAnsi="Arial" w:cs="Arial"/>
          <w:color w:val="4D5156"/>
          <w:sz w:val="22"/>
          <w:szCs w:val="22"/>
          <w:shd w:val="clear" w:color="auto" w:fill="FFFFFF"/>
        </w:rPr>
      </w:pPr>
      <w:r w:rsidRPr="00885A29">
        <w:rPr>
          <w:rFonts w:ascii="Arial" w:hAnsi="Arial" w:cs="Arial"/>
          <w:color w:val="000000"/>
          <w:sz w:val="22"/>
          <w:szCs w:val="22"/>
          <w:shd w:val="clear" w:color="auto" w:fill="FFFFFF"/>
        </w:rPr>
        <w:t>A director should obtain the necessary degree of financial information and introduce reasonable financial controls.</w:t>
      </w:r>
      <w:r w:rsidRPr="00885A29">
        <w:rPr>
          <w:rFonts w:ascii="Arial" w:hAnsi="Arial" w:cs="Arial"/>
          <w:color w:val="000000"/>
          <w:sz w:val="22"/>
          <w:szCs w:val="22"/>
          <w:shd w:val="clear" w:color="auto" w:fill="FFFFFF"/>
        </w:rPr>
        <w:t xml:space="preserve"> </w:t>
      </w:r>
      <w:r w:rsidRPr="00885A29">
        <w:rPr>
          <w:rFonts w:ascii="Arial" w:hAnsi="Arial" w:cs="Arial"/>
          <w:color w:val="000000"/>
          <w:sz w:val="22"/>
          <w:szCs w:val="22"/>
          <w:shd w:val="clear" w:color="auto" w:fill="FFFFFF"/>
        </w:rPr>
        <w:t>It is important, that the directors show that, at the time, their decision making was reasonable, prudent and justifiable</w:t>
      </w:r>
      <w:r w:rsidRPr="00885A29">
        <w:rPr>
          <w:rFonts w:ascii="Arial" w:hAnsi="Arial" w:cs="Arial"/>
          <w:color w:val="000000"/>
          <w:sz w:val="22"/>
          <w:szCs w:val="22"/>
          <w:shd w:val="clear" w:color="auto" w:fill="FFFFFF"/>
        </w:rPr>
        <w:t>.</w:t>
      </w:r>
    </w:p>
    <w:p w14:paraId="5E8BC7EB" w14:textId="4B98177E" w:rsidR="00212A9B" w:rsidRPr="00885A29" w:rsidRDefault="00212A9B" w:rsidP="00212A9B">
      <w:pPr>
        <w:spacing w:before="100" w:beforeAutospacing="1" w:after="100" w:afterAutospacing="1"/>
        <w:rPr>
          <w:rFonts w:ascii="Arial" w:hAnsi="Arial" w:cs="Arial"/>
          <w:color w:val="595959"/>
          <w:sz w:val="22"/>
          <w:szCs w:val="22"/>
          <w:shd w:val="clear" w:color="auto" w:fill="FFFFFF"/>
        </w:rPr>
      </w:pPr>
      <w:r w:rsidRPr="00885A29">
        <w:rPr>
          <w:rFonts w:ascii="Arial" w:hAnsi="Arial" w:cs="Arial"/>
          <w:sz w:val="22"/>
          <w:szCs w:val="22"/>
        </w:rPr>
        <w:t>In the case of Re Ralls builders limited, it was held that directors can not escape wrongful trading claim by making payments to some creditors and leaving the others</w:t>
      </w:r>
      <w:r w:rsidRPr="00885A29">
        <w:rPr>
          <w:rFonts w:ascii="Arial" w:hAnsi="Arial" w:cs="Arial"/>
          <w:color w:val="595959"/>
          <w:sz w:val="22"/>
          <w:szCs w:val="22"/>
          <w:shd w:val="clear" w:color="auto" w:fill="FFFFFF"/>
        </w:rPr>
        <w:t>. This case emphasizes on taking professional advice may help them defend themselves following a finding of wrongful trading.</w:t>
      </w:r>
    </w:p>
    <w:p w14:paraId="24CA18B6" w14:textId="0BB413AE" w:rsidR="00212A9B" w:rsidRPr="00885A29" w:rsidRDefault="00212A9B" w:rsidP="00212A9B">
      <w:pPr>
        <w:pStyle w:val="NormalWeb"/>
        <w:spacing w:before="120" w:beforeAutospacing="0" w:after="120" w:afterAutospacing="0"/>
        <w:rPr>
          <w:rFonts w:ascii="Arial" w:hAnsi="Arial" w:cs="Arial"/>
          <w:color w:val="202122"/>
          <w:sz w:val="22"/>
          <w:szCs w:val="22"/>
        </w:rPr>
      </w:pPr>
      <w:r w:rsidRPr="00885A29">
        <w:rPr>
          <w:rFonts w:ascii="Arial" w:hAnsi="Arial" w:cs="Arial"/>
          <w:b/>
          <w:bCs/>
          <w:i/>
          <w:iCs/>
          <w:color w:val="202122"/>
          <w:sz w:val="22"/>
          <w:szCs w:val="22"/>
        </w:rPr>
        <w:t xml:space="preserve">Dorchester Finance Co v </w:t>
      </w:r>
      <w:proofErr w:type="spellStart"/>
      <w:r w:rsidRPr="00885A29">
        <w:rPr>
          <w:rFonts w:ascii="Arial" w:hAnsi="Arial" w:cs="Arial"/>
          <w:b/>
          <w:bCs/>
          <w:i/>
          <w:iCs/>
          <w:color w:val="202122"/>
          <w:sz w:val="22"/>
          <w:szCs w:val="22"/>
        </w:rPr>
        <w:t>Stebbing</w:t>
      </w:r>
      <w:proofErr w:type="spellEnd"/>
      <w:r w:rsidRPr="00885A29">
        <w:rPr>
          <w:rStyle w:val="apple-converted-space"/>
          <w:rFonts w:ascii="Arial" w:hAnsi="Arial" w:cs="Arial"/>
          <w:color w:val="202122"/>
          <w:sz w:val="22"/>
          <w:szCs w:val="22"/>
        </w:rPr>
        <w:t> </w:t>
      </w:r>
      <w:r w:rsidRPr="00885A29">
        <w:rPr>
          <w:rFonts w:ascii="Arial" w:hAnsi="Arial" w:cs="Arial"/>
          <w:color w:val="202122"/>
          <w:sz w:val="22"/>
          <w:szCs w:val="22"/>
        </w:rPr>
        <w:t xml:space="preserve">[1989] BCLC 498 is </w:t>
      </w:r>
      <w:proofErr w:type="spellStart"/>
      <w:r w:rsidRPr="00885A29">
        <w:rPr>
          <w:rFonts w:ascii="Arial" w:hAnsi="Arial" w:cs="Arial"/>
          <w:color w:val="202122"/>
          <w:sz w:val="22"/>
          <w:szCs w:val="22"/>
        </w:rPr>
        <w:t>is</w:t>
      </w:r>
      <w:proofErr w:type="spellEnd"/>
      <w:r w:rsidRPr="00885A29">
        <w:rPr>
          <w:rFonts w:ascii="Arial" w:hAnsi="Arial" w:cs="Arial"/>
          <w:color w:val="202122"/>
          <w:sz w:val="22"/>
          <w:szCs w:val="22"/>
        </w:rPr>
        <w:t xml:space="preserve"> a case under wrongful trading.</w:t>
      </w:r>
      <w:r w:rsidRPr="00885A29">
        <w:rPr>
          <w:rFonts w:ascii="Arial" w:hAnsi="Arial" w:cs="Arial"/>
          <w:color w:val="202122"/>
          <w:sz w:val="22"/>
          <w:szCs w:val="22"/>
        </w:rPr>
        <w:t xml:space="preserve"> The director of a company must act in good faith and in the interests of the company, he must display such skill as may reasonably be expected of a person with his knowledge and experience, and he must  take such care as a prudent man would take on his own behalf.</w:t>
      </w:r>
    </w:p>
    <w:p w14:paraId="2F548845" w14:textId="15BB424F" w:rsidR="00BC34FE" w:rsidRPr="00885A29" w:rsidRDefault="00212A9B" w:rsidP="00212A9B">
      <w:pPr>
        <w:spacing w:before="100" w:beforeAutospacing="1" w:after="100" w:afterAutospacing="1"/>
        <w:rPr>
          <w:rFonts w:ascii="Arial" w:hAnsi="Arial" w:cs="Arial"/>
          <w:color w:val="595959"/>
          <w:sz w:val="22"/>
          <w:szCs w:val="22"/>
          <w:shd w:val="clear" w:color="auto" w:fill="FFFFFF"/>
        </w:rPr>
      </w:pPr>
      <w:r w:rsidRPr="00885A29">
        <w:rPr>
          <w:rFonts w:ascii="Arial" w:hAnsi="Arial" w:cs="Arial"/>
          <w:color w:val="4D5156"/>
          <w:sz w:val="22"/>
          <w:szCs w:val="22"/>
          <w:shd w:val="clear" w:color="auto" w:fill="FFFFFF"/>
        </w:rPr>
        <w:t>Wrongful trading is a civil, rather than a criminal, offence, however, there can still be severe consequences for directors found guilty of this act, including</w:t>
      </w:r>
      <w:r w:rsidRPr="00885A29">
        <w:rPr>
          <w:rStyle w:val="apple-converted-space"/>
          <w:rFonts w:ascii="Arial" w:hAnsi="Arial" w:cs="Arial"/>
          <w:color w:val="4D5156"/>
          <w:sz w:val="22"/>
          <w:szCs w:val="22"/>
          <w:shd w:val="clear" w:color="auto" w:fill="FFFFFF"/>
        </w:rPr>
        <w:t> </w:t>
      </w:r>
      <w:r w:rsidRPr="00885A29">
        <w:rPr>
          <w:rFonts w:ascii="Arial" w:hAnsi="Arial" w:cs="Arial"/>
          <w:color w:val="040C28"/>
          <w:sz w:val="22"/>
          <w:szCs w:val="22"/>
        </w:rPr>
        <w:t>being held personally liable for company debts and/or banned from acting as the director of a limited company for a period of up to 15 years</w:t>
      </w:r>
      <w:r w:rsidRPr="00885A29">
        <w:rPr>
          <w:rFonts w:ascii="Arial" w:hAnsi="Arial" w:cs="Arial"/>
          <w:color w:val="4D5156"/>
          <w:sz w:val="22"/>
          <w:szCs w:val="22"/>
          <w:shd w:val="clear" w:color="auto" w:fill="FFFFFF"/>
        </w:rPr>
        <w:t>.</w:t>
      </w:r>
    </w:p>
    <w:p w14:paraId="22C610C9" w14:textId="5169BF4C" w:rsidR="00DE03AF" w:rsidRPr="00885A29" w:rsidRDefault="00DE03AF" w:rsidP="002A37BB">
      <w:pPr>
        <w:jc w:val="both"/>
        <w:rPr>
          <w:rFonts w:ascii="Arial" w:hAnsi="Arial" w:cs="Arial"/>
          <w:sz w:val="22"/>
          <w:szCs w:val="22"/>
        </w:rPr>
      </w:pPr>
    </w:p>
    <w:p w14:paraId="34516371" w14:textId="0E17B3B9" w:rsidR="00C72848" w:rsidRPr="00885A29" w:rsidRDefault="00C72848" w:rsidP="002A37BB">
      <w:pPr>
        <w:ind w:left="720" w:hanging="720"/>
        <w:jc w:val="both"/>
        <w:rPr>
          <w:rFonts w:ascii="Arial" w:hAnsi="Arial" w:cs="Arial"/>
          <w:b/>
          <w:bCs/>
          <w:sz w:val="22"/>
          <w:szCs w:val="22"/>
          <w:lang w:val="en-GB"/>
        </w:rPr>
      </w:pPr>
      <w:r w:rsidRPr="00885A29">
        <w:rPr>
          <w:rFonts w:ascii="Arial" w:hAnsi="Arial" w:cs="Arial"/>
          <w:b/>
          <w:bCs/>
          <w:sz w:val="22"/>
          <w:szCs w:val="22"/>
          <w:lang w:val="en-GB"/>
        </w:rPr>
        <w:t xml:space="preserve">Question </w:t>
      </w:r>
      <w:r w:rsidR="00E6452F" w:rsidRPr="00885A29">
        <w:rPr>
          <w:rFonts w:ascii="Arial" w:hAnsi="Arial" w:cs="Arial"/>
          <w:b/>
          <w:bCs/>
          <w:sz w:val="22"/>
          <w:szCs w:val="22"/>
          <w:lang w:val="en-GB"/>
        </w:rPr>
        <w:t>2.</w:t>
      </w:r>
      <w:r w:rsidR="00E833F4" w:rsidRPr="00885A29">
        <w:rPr>
          <w:rFonts w:ascii="Arial" w:hAnsi="Arial" w:cs="Arial"/>
          <w:b/>
          <w:bCs/>
          <w:sz w:val="22"/>
          <w:szCs w:val="22"/>
          <w:lang w:val="en-GB"/>
        </w:rPr>
        <w:t>2</w:t>
      </w:r>
      <w:r w:rsidR="00E6452F" w:rsidRPr="00885A29">
        <w:rPr>
          <w:rFonts w:ascii="Arial" w:hAnsi="Arial" w:cs="Arial"/>
          <w:b/>
          <w:bCs/>
          <w:sz w:val="22"/>
          <w:szCs w:val="22"/>
          <w:lang w:val="en-GB"/>
        </w:rPr>
        <w:tab/>
        <w:t>[</w:t>
      </w:r>
      <w:r w:rsidR="00D17FDC" w:rsidRPr="00885A29">
        <w:rPr>
          <w:rFonts w:ascii="Arial" w:hAnsi="Arial" w:cs="Arial"/>
          <w:b/>
          <w:bCs/>
          <w:sz w:val="22"/>
          <w:szCs w:val="22"/>
          <w:lang w:val="en-GB"/>
        </w:rPr>
        <w:t>m</w:t>
      </w:r>
      <w:r w:rsidR="00E6452F" w:rsidRPr="00885A29">
        <w:rPr>
          <w:rFonts w:ascii="Arial" w:hAnsi="Arial" w:cs="Arial"/>
          <w:b/>
          <w:bCs/>
          <w:sz w:val="22"/>
          <w:szCs w:val="22"/>
          <w:lang w:val="en-GB"/>
        </w:rPr>
        <w:t xml:space="preserve">aximum </w:t>
      </w:r>
      <w:r w:rsidR="003A4482" w:rsidRPr="00885A29">
        <w:rPr>
          <w:rFonts w:ascii="Arial" w:hAnsi="Arial" w:cs="Arial"/>
          <w:b/>
          <w:bCs/>
          <w:sz w:val="22"/>
          <w:szCs w:val="22"/>
          <w:lang w:val="en-GB"/>
        </w:rPr>
        <w:t>5</w:t>
      </w:r>
      <w:r w:rsidR="00E6452F" w:rsidRPr="00885A29">
        <w:rPr>
          <w:rFonts w:ascii="Arial" w:hAnsi="Arial" w:cs="Arial"/>
          <w:b/>
          <w:bCs/>
          <w:sz w:val="22"/>
          <w:szCs w:val="22"/>
          <w:lang w:val="en-GB"/>
        </w:rPr>
        <w:t xml:space="preserve"> marks] </w:t>
      </w:r>
    </w:p>
    <w:p w14:paraId="64670543" w14:textId="77777777" w:rsidR="00C72848" w:rsidRPr="00885A29" w:rsidRDefault="00C72848" w:rsidP="002A37BB">
      <w:pPr>
        <w:ind w:left="720" w:hanging="720"/>
        <w:jc w:val="both"/>
        <w:rPr>
          <w:rFonts w:ascii="Arial" w:hAnsi="Arial" w:cs="Arial"/>
          <w:b/>
          <w:bCs/>
          <w:sz w:val="22"/>
          <w:szCs w:val="22"/>
          <w:lang w:val="en-GB"/>
        </w:rPr>
      </w:pPr>
    </w:p>
    <w:p w14:paraId="588B135C" w14:textId="68030F46" w:rsidR="008B58D5" w:rsidRPr="00885A29" w:rsidRDefault="008B58D5" w:rsidP="008B58D5">
      <w:pPr>
        <w:jc w:val="both"/>
        <w:rPr>
          <w:rFonts w:ascii="Arial" w:hAnsi="Arial" w:cs="Arial"/>
          <w:sz w:val="22"/>
          <w:szCs w:val="22"/>
          <w:lang w:val="en-GB"/>
        </w:rPr>
      </w:pPr>
      <w:r w:rsidRPr="00885A29">
        <w:rPr>
          <w:rFonts w:ascii="Arial" w:hAnsi="Arial" w:cs="Arial"/>
          <w:sz w:val="22"/>
          <w:szCs w:val="22"/>
          <w:lang w:val="en-GB"/>
        </w:rPr>
        <w:t xml:space="preserve">List any </w:t>
      </w:r>
      <w:r w:rsidRPr="00885A29">
        <w:rPr>
          <w:rFonts w:ascii="Arial" w:hAnsi="Arial" w:cs="Arial"/>
          <w:b/>
          <w:bCs/>
          <w:sz w:val="22"/>
          <w:szCs w:val="22"/>
          <w:lang w:val="en-GB"/>
        </w:rPr>
        <w:t>five (5)</w:t>
      </w:r>
      <w:r w:rsidRPr="00885A29">
        <w:rPr>
          <w:rFonts w:ascii="Arial" w:hAnsi="Arial"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885A29" w:rsidRDefault="008B58D5" w:rsidP="008B58D5">
      <w:pPr>
        <w:jc w:val="both"/>
        <w:rPr>
          <w:rFonts w:ascii="Arial" w:hAnsi="Arial" w:cs="Arial"/>
          <w:sz w:val="22"/>
          <w:szCs w:val="22"/>
          <w:lang w:val="en-GB"/>
        </w:rPr>
      </w:pPr>
    </w:p>
    <w:p w14:paraId="1FA28747" w14:textId="77777777" w:rsidR="0037413C" w:rsidRDefault="00212A9B" w:rsidP="00212A9B">
      <w:pPr>
        <w:pStyle w:val="Heading1"/>
        <w:shd w:val="clear" w:color="auto" w:fill="FFFFFF"/>
        <w:spacing w:before="0"/>
        <w:textAlignment w:val="baseline"/>
        <w:rPr>
          <w:rFonts w:ascii="Arial" w:hAnsi="Arial" w:cs="Arial"/>
          <w:color w:val="3D3D3D"/>
          <w:sz w:val="22"/>
          <w:szCs w:val="22"/>
        </w:rPr>
      </w:pPr>
      <w:r w:rsidRPr="00885A29">
        <w:rPr>
          <w:rFonts w:ascii="Arial" w:hAnsi="Arial" w:cs="Arial"/>
          <w:color w:val="3D3D3D"/>
          <w:sz w:val="22"/>
          <w:szCs w:val="22"/>
        </w:rPr>
        <w:lastRenderedPageBreak/>
        <w:t xml:space="preserve"> </w:t>
      </w:r>
      <w:r w:rsidR="0037413C">
        <w:rPr>
          <w:rFonts w:ascii="Arial" w:hAnsi="Arial" w:cs="Arial"/>
          <w:color w:val="3D3D3D"/>
          <w:sz w:val="22"/>
          <w:szCs w:val="22"/>
        </w:rPr>
        <w:t>ANS:</w:t>
      </w:r>
    </w:p>
    <w:p w14:paraId="76A60407" w14:textId="77777777" w:rsidR="0037413C" w:rsidRDefault="0037413C" w:rsidP="00212A9B">
      <w:pPr>
        <w:pStyle w:val="Heading1"/>
        <w:shd w:val="clear" w:color="auto" w:fill="FFFFFF"/>
        <w:spacing w:before="0"/>
        <w:textAlignment w:val="baseline"/>
        <w:rPr>
          <w:rFonts w:ascii="Arial" w:hAnsi="Arial" w:cs="Arial"/>
          <w:color w:val="3D3D3D"/>
          <w:sz w:val="22"/>
          <w:szCs w:val="22"/>
        </w:rPr>
      </w:pPr>
    </w:p>
    <w:p w14:paraId="62B214ED" w14:textId="392C6185" w:rsidR="00212A9B" w:rsidRPr="00885A29" w:rsidRDefault="00212A9B" w:rsidP="00212A9B">
      <w:pPr>
        <w:pStyle w:val="Heading1"/>
        <w:shd w:val="clear" w:color="auto" w:fill="FFFFFF"/>
        <w:spacing w:before="0"/>
        <w:textAlignment w:val="baseline"/>
        <w:rPr>
          <w:rFonts w:ascii="Arial" w:hAnsi="Arial" w:cs="Arial"/>
          <w:color w:val="3D3D3D"/>
          <w:sz w:val="22"/>
          <w:szCs w:val="22"/>
        </w:rPr>
      </w:pPr>
      <w:r w:rsidRPr="00885A29">
        <w:rPr>
          <w:rFonts w:ascii="Arial" w:hAnsi="Arial" w:cs="Arial"/>
          <w:color w:val="3D3D3D"/>
          <w:sz w:val="22"/>
          <w:szCs w:val="22"/>
        </w:rPr>
        <w:t xml:space="preserve">Part A1 </w:t>
      </w:r>
      <w:r w:rsidR="003B340C" w:rsidRPr="00885A29">
        <w:rPr>
          <w:rFonts w:ascii="Arial" w:hAnsi="Arial" w:cs="Arial"/>
          <w:color w:val="3D3D3D"/>
          <w:sz w:val="22"/>
          <w:szCs w:val="22"/>
        </w:rPr>
        <w:t xml:space="preserve">: </w:t>
      </w:r>
      <w:r w:rsidRPr="00885A29">
        <w:rPr>
          <w:rFonts w:ascii="Arial" w:hAnsi="Arial" w:cs="Arial"/>
          <w:color w:val="3D3D3D"/>
          <w:sz w:val="22"/>
          <w:szCs w:val="22"/>
        </w:rPr>
        <w:t>moratorium</w:t>
      </w:r>
    </w:p>
    <w:p w14:paraId="1D745CDB" w14:textId="64D9B57E" w:rsidR="00EA3B38" w:rsidRPr="00885A29" w:rsidRDefault="00EA3B38" w:rsidP="00EA3B38">
      <w:pPr>
        <w:jc w:val="both"/>
        <w:rPr>
          <w:rFonts w:ascii="Arial" w:hAnsi="Arial" w:cs="Arial"/>
          <w:color w:val="808080" w:themeColor="background1" w:themeShade="80"/>
          <w:sz w:val="22"/>
          <w:szCs w:val="22"/>
        </w:rPr>
      </w:pPr>
    </w:p>
    <w:p w14:paraId="25270F96" w14:textId="77777777" w:rsidR="00212A9B" w:rsidRPr="0037413C" w:rsidRDefault="00212A9B" w:rsidP="00EA3B38">
      <w:pPr>
        <w:jc w:val="both"/>
        <w:rPr>
          <w:rFonts w:ascii="Arial" w:hAnsi="Arial" w:cs="Arial"/>
          <w:color w:val="000000" w:themeColor="text1"/>
          <w:sz w:val="22"/>
          <w:szCs w:val="22"/>
          <w:shd w:val="clear" w:color="auto" w:fill="FFFFFF"/>
        </w:rPr>
      </w:pPr>
      <w:r w:rsidRPr="0037413C">
        <w:rPr>
          <w:rFonts w:ascii="Arial" w:hAnsi="Arial" w:cs="Arial"/>
          <w:color w:val="000000" w:themeColor="text1"/>
          <w:sz w:val="22"/>
          <w:szCs w:val="22"/>
          <w:shd w:val="clear" w:color="auto" w:fill="FFFFFF"/>
        </w:rPr>
        <w:t xml:space="preserve">It is designed to allow financially distressed companies (and some other entities) a short breathing space from enforcement action by certain types of creditors while they organise their affairs to make their rescue viable. </w:t>
      </w:r>
    </w:p>
    <w:p w14:paraId="2825E266" w14:textId="22475225" w:rsidR="00212A9B" w:rsidRPr="00885A29" w:rsidRDefault="00212A9B" w:rsidP="00EA3B38">
      <w:pPr>
        <w:jc w:val="both"/>
        <w:rPr>
          <w:rFonts w:ascii="Arial" w:hAnsi="Arial" w:cs="Arial"/>
          <w:color w:val="4D5156"/>
          <w:sz w:val="22"/>
          <w:szCs w:val="22"/>
          <w:shd w:val="clear" w:color="auto" w:fill="FFFFFF"/>
        </w:rPr>
      </w:pPr>
      <w:r w:rsidRPr="0037413C">
        <w:rPr>
          <w:rFonts w:ascii="Arial" w:hAnsi="Arial" w:cs="Arial"/>
          <w:color w:val="000000" w:themeColor="text1"/>
          <w:sz w:val="22"/>
          <w:szCs w:val="22"/>
          <w:shd w:val="clear" w:color="auto" w:fill="FFFFFF"/>
        </w:rPr>
        <w:t>A moratorium for up to 40 business days can be obtained without creditor or court consent</w:t>
      </w:r>
      <w:r w:rsidRPr="00885A29">
        <w:rPr>
          <w:rFonts w:ascii="Arial" w:hAnsi="Arial" w:cs="Arial"/>
          <w:color w:val="4D5156"/>
          <w:sz w:val="22"/>
          <w:szCs w:val="22"/>
          <w:shd w:val="clear" w:color="auto" w:fill="FFFFFF"/>
        </w:rPr>
        <w:t>.</w:t>
      </w:r>
    </w:p>
    <w:p w14:paraId="26992FF4" w14:textId="228E4B2D" w:rsidR="00212A9B" w:rsidRPr="00885A29" w:rsidRDefault="00212A9B" w:rsidP="00212A9B">
      <w:pPr>
        <w:textAlignment w:val="baseline"/>
        <w:rPr>
          <w:rFonts w:ascii="Arial" w:hAnsi="Arial" w:cs="Arial"/>
          <w:sz w:val="22"/>
          <w:szCs w:val="22"/>
        </w:rPr>
      </w:pPr>
      <w:r w:rsidRPr="00212A9B">
        <w:rPr>
          <w:rFonts w:ascii="Arial" w:hAnsi="Arial" w:cs="Arial"/>
          <w:sz w:val="22"/>
          <w:szCs w:val="22"/>
        </w:rPr>
        <w:t xml:space="preserve">The moratorium is a "debtor in possession" process in that the entity's management will remain in control of it during the process. However, the functioning of the moratorium is overseen by </w:t>
      </w:r>
      <w:r w:rsidRPr="00885A29">
        <w:rPr>
          <w:rFonts w:ascii="Arial" w:hAnsi="Arial" w:cs="Arial"/>
          <w:sz w:val="22"/>
          <w:szCs w:val="22"/>
        </w:rPr>
        <w:t>an insolvency practitioner appointed as a monitor.</w:t>
      </w:r>
    </w:p>
    <w:p w14:paraId="47E6B611" w14:textId="10D5BBED" w:rsidR="00212A9B" w:rsidRPr="00885A29" w:rsidRDefault="00212A9B" w:rsidP="00212A9B">
      <w:pPr>
        <w:textAlignment w:val="baseline"/>
        <w:rPr>
          <w:rFonts w:ascii="Arial" w:hAnsi="Arial" w:cs="Arial"/>
          <w:sz w:val="22"/>
          <w:szCs w:val="22"/>
        </w:rPr>
      </w:pPr>
      <w:r w:rsidRPr="00885A29">
        <w:rPr>
          <w:rFonts w:ascii="Arial" w:hAnsi="Arial" w:cs="Arial"/>
          <w:sz w:val="22"/>
          <w:szCs w:val="22"/>
        </w:rPr>
        <w:t>The debts which do not form part of payment holiday are mentioned in A18 (Effects of moratorium):</w:t>
      </w:r>
    </w:p>
    <w:p w14:paraId="477A385B" w14:textId="77777777" w:rsidR="00212A9B" w:rsidRPr="00885A29" w:rsidRDefault="00212A9B" w:rsidP="00212A9B">
      <w:pPr>
        <w:textAlignment w:val="baseline"/>
        <w:rPr>
          <w:rFonts w:ascii="Arial" w:hAnsi="Arial" w:cs="Arial"/>
          <w:sz w:val="22"/>
          <w:szCs w:val="22"/>
        </w:rPr>
      </w:pPr>
    </w:p>
    <w:p w14:paraId="207E15A2" w14:textId="22C3DCD3"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(a)</w:t>
      </w:r>
      <w:r w:rsidRPr="00885A29">
        <w:rPr>
          <w:rStyle w:val="legaddition"/>
          <w:rFonts w:ascii="Arial" w:hAnsi="Arial" w:cs="Arial"/>
          <w:color w:val="000000"/>
          <w:sz w:val="22"/>
          <w:szCs w:val="22"/>
        </w:rPr>
        <w:t xml:space="preserve"> </w:t>
      </w:r>
      <w:r w:rsidRPr="00885A29">
        <w:rPr>
          <w:rStyle w:val="legaddition"/>
          <w:rFonts w:ascii="Arial" w:hAnsi="Arial" w:cs="Arial"/>
          <w:color w:val="000000"/>
          <w:sz w:val="22"/>
          <w:szCs w:val="22"/>
        </w:rPr>
        <w:t>the monitor’s remuneration or expenses,</w:t>
      </w:r>
    </w:p>
    <w:p w14:paraId="2010B93A" w14:textId="4EFB5A86"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(b)</w:t>
      </w:r>
      <w:r w:rsidRPr="00885A29">
        <w:rPr>
          <w:rStyle w:val="legaddition"/>
          <w:rFonts w:ascii="Arial" w:hAnsi="Arial" w:cs="Arial"/>
          <w:color w:val="000000"/>
          <w:sz w:val="22"/>
          <w:szCs w:val="22"/>
        </w:rPr>
        <w:t xml:space="preserve"> </w:t>
      </w:r>
      <w:r w:rsidRPr="00885A29">
        <w:rPr>
          <w:rStyle w:val="legaddition"/>
          <w:rFonts w:ascii="Arial" w:hAnsi="Arial" w:cs="Arial"/>
          <w:color w:val="000000"/>
          <w:sz w:val="22"/>
          <w:szCs w:val="22"/>
        </w:rPr>
        <w:t>goods or services supplied during the moratorium,</w:t>
      </w:r>
    </w:p>
    <w:p w14:paraId="3C9EA396" w14:textId="1BCCB8A6"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(c)</w:t>
      </w:r>
      <w:r w:rsidRPr="00885A29">
        <w:rPr>
          <w:rStyle w:val="legaddition"/>
          <w:rFonts w:ascii="Arial" w:hAnsi="Arial" w:cs="Arial"/>
          <w:color w:val="000000"/>
          <w:sz w:val="22"/>
          <w:szCs w:val="22"/>
        </w:rPr>
        <w:t xml:space="preserve"> </w:t>
      </w:r>
      <w:r w:rsidRPr="00885A29">
        <w:rPr>
          <w:rStyle w:val="legaddition"/>
          <w:rFonts w:ascii="Arial" w:hAnsi="Arial" w:cs="Arial"/>
          <w:color w:val="000000"/>
          <w:sz w:val="22"/>
          <w:szCs w:val="22"/>
        </w:rPr>
        <w:t>rent in respect of a period during the moratorium,</w:t>
      </w:r>
    </w:p>
    <w:p w14:paraId="2CF69034" w14:textId="17D47659"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(d)</w:t>
      </w:r>
      <w:r w:rsidRPr="00885A29">
        <w:rPr>
          <w:rStyle w:val="legaddition"/>
          <w:rFonts w:ascii="Arial" w:hAnsi="Arial" w:cs="Arial"/>
          <w:color w:val="000000"/>
          <w:sz w:val="22"/>
          <w:szCs w:val="22"/>
        </w:rPr>
        <w:t xml:space="preserve"> </w:t>
      </w:r>
      <w:r w:rsidRPr="00885A29">
        <w:rPr>
          <w:rStyle w:val="legaddition"/>
          <w:rFonts w:ascii="Arial" w:hAnsi="Arial" w:cs="Arial"/>
          <w:color w:val="000000"/>
          <w:sz w:val="22"/>
          <w:szCs w:val="22"/>
        </w:rPr>
        <w:t>wages or salary arising under a contract of employment,</w:t>
      </w:r>
    </w:p>
    <w:p w14:paraId="45919681" w14:textId="729728AB" w:rsidR="00212A9B" w:rsidRPr="00885A29" w:rsidRDefault="00212A9B" w:rsidP="00212A9B">
      <w:pPr>
        <w:pStyle w:val="legclearfix"/>
        <w:shd w:val="clear" w:color="auto" w:fill="FFFFFF"/>
        <w:spacing w:before="0" w:beforeAutospacing="0" w:after="120" w:afterAutospacing="0" w:line="360" w:lineRule="atLeast"/>
        <w:rPr>
          <w:rStyle w:val="legaddition"/>
          <w:rFonts w:ascii="Arial" w:hAnsi="Arial" w:cs="Arial"/>
          <w:color w:val="000000"/>
          <w:sz w:val="22"/>
          <w:szCs w:val="22"/>
        </w:rPr>
      </w:pPr>
      <w:r w:rsidRPr="00885A29">
        <w:rPr>
          <w:rStyle w:val="legaddition"/>
          <w:rFonts w:ascii="Arial" w:hAnsi="Arial" w:cs="Arial"/>
          <w:color w:val="000000"/>
          <w:sz w:val="22"/>
          <w:szCs w:val="22"/>
        </w:rPr>
        <w:t>(e)</w:t>
      </w:r>
      <w:r w:rsidRPr="00885A29">
        <w:rPr>
          <w:rStyle w:val="legaddition"/>
          <w:rFonts w:ascii="Arial" w:hAnsi="Arial" w:cs="Arial"/>
          <w:color w:val="000000"/>
          <w:sz w:val="22"/>
          <w:szCs w:val="22"/>
        </w:rPr>
        <w:t xml:space="preserve"> </w:t>
      </w:r>
      <w:r w:rsidRPr="00885A29">
        <w:rPr>
          <w:rStyle w:val="legaddition"/>
          <w:rFonts w:ascii="Arial" w:hAnsi="Arial" w:cs="Arial"/>
          <w:color w:val="000000"/>
          <w:sz w:val="22"/>
          <w:szCs w:val="22"/>
        </w:rPr>
        <w:t>redundancy payments, or</w:t>
      </w:r>
      <w:r w:rsidRPr="00885A29">
        <w:rPr>
          <w:rFonts w:ascii="Arial" w:hAnsi="Arial" w:cs="Arial"/>
          <w:color w:val="000000"/>
          <w:sz w:val="22"/>
          <w:szCs w:val="22"/>
        </w:rPr>
        <w:t xml:space="preserve"> </w:t>
      </w:r>
      <w:r w:rsidRPr="00885A29">
        <w:rPr>
          <w:rStyle w:val="legaddition"/>
          <w:rFonts w:ascii="Arial" w:hAnsi="Arial" w:cs="Arial"/>
          <w:color w:val="000000"/>
          <w:sz w:val="22"/>
          <w:szCs w:val="22"/>
        </w:rPr>
        <w:t>debts or other liabilities arising under a contract or other instrument involving financial services.</w:t>
      </w:r>
    </w:p>
    <w:p w14:paraId="2C002374" w14:textId="2A1F78FC"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shd w:val="clear" w:color="auto" w:fill="FFFFFF"/>
        </w:rPr>
      </w:pPr>
      <w:r w:rsidRPr="00885A29">
        <w:rPr>
          <w:rFonts w:ascii="Arial" w:hAnsi="Arial" w:cs="Arial"/>
          <w:color w:val="000000"/>
          <w:sz w:val="22"/>
          <w:szCs w:val="22"/>
          <w:shd w:val="clear" w:color="auto" w:fill="FFFFFF"/>
        </w:rPr>
        <w:t>The rules may make provision as to what is, or is not, to count as the supply of goods or services for the purposes of subsection (3)(b).</w:t>
      </w:r>
    </w:p>
    <w:p w14:paraId="728CB7CD" w14:textId="02FA448E" w:rsidR="00212A9B" w:rsidRPr="00885A29" w:rsidRDefault="00212A9B" w:rsidP="00212A9B">
      <w:pPr>
        <w:pStyle w:val="leglisttextstandard"/>
        <w:numPr>
          <w:ilvl w:val="0"/>
          <w:numId w:val="25"/>
        </w:numPr>
        <w:shd w:val="clear" w:color="auto" w:fill="FFFFFF"/>
        <w:spacing w:before="0" w:beforeAutospacing="0" w:after="120" w:afterAutospacing="0" w:line="360" w:lineRule="atLeast"/>
        <w:jc w:val="both"/>
        <w:rPr>
          <w:rFonts w:ascii="Arial" w:hAnsi="Arial" w:cs="Arial"/>
          <w:color w:val="000000"/>
          <w:sz w:val="22"/>
          <w:szCs w:val="22"/>
        </w:rPr>
      </w:pPr>
      <w:r w:rsidRPr="00885A29">
        <w:rPr>
          <w:rStyle w:val="legaddition"/>
          <w:rFonts w:ascii="Arial" w:hAnsi="Arial" w:cs="Arial"/>
          <w:color w:val="000000"/>
          <w:sz w:val="22"/>
          <w:szCs w:val="22"/>
        </w:rPr>
        <w:t>R</w:t>
      </w:r>
      <w:r w:rsidRPr="00885A29">
        <w:rPr>
          <w:rStyle w:val="legaddition"/>
          <w:rFonts w:ascii="Arial" w:hAnsi="Arial" w:cs="Arial"/>
          <w:color w:val="000000"/>
          <w:sz w:val="22"/>
          <w:szCs w:val="22"/>
        </w:rPr>
        <w:t>edundancy payment means—</w:t>
      </w:r>
      <w:r w:rsidRPr="00885A29">
        <w:rPr>
          <w:rFonts w:ascii="Arial" w:hAnsi="Arial" w:cs="Arial"/>
          <w:color w:val="000000"/>
          <w:sz w:val="22"/>
          <w:szCs w:val="22"/>
        </w:rPr>
        <w:t xml:space="preserve"> </w:t>
      </w:r>
    </w:p>
    <w:p w14:paraId="1B743B05" w14:textId="15238542" w:rsidR="00212A9B" w:rsidRPr="00885A29" w:rsidRDefault="00212A9B" w:rsidP="00212A9B">
      <w:pPr>
        <w:shd w:val="clear" w:color="auto" w:fill="FFFFFF"/>
        <w:ind w:left="720"/>
        <w:jc w:val="right"/>
        <w:rPr>
          <w:rFonts w:ascii="Arial" w:hAnsi="Arial" w:cs="Arial"/>
          <w:color w:val="000000"/>
          <w:sz w:val="22"/>
          <w:szCs w:val="22"/>
        </w:rPr>
      </w:pPr>
    </w:p>
    <w:p w14:paraId="5508F8EB" w14:textId="605C23D6" w:rsidR="00212A9B" w:rsidRPr="00885A29" w:rsidRDefault="00212A9B" w:rsidP="00212A9B">
      <w:pPr>
        <w:pStyle w:val="leglisttextstandard"/>
        <w:shd w:val="clear" w:color="auto" w:fill="FFFFFF"/>
        <w:spacing w:before="0" w:beforeAutospacing="0" w:after="120" w:afterAutospacing="0" w:line="360" w:lineRule="atLeast"/>
        <w:ind w:left="720"/>
        <w:jc w:val="both"/>
        <w:rPr>
          <w:rFonts w:ascii="Arial" w:hAnsi="Arial" w:cs="Arial"/>
          <w:color w:val="000000"/>
          <w:sz w:val="22"/>
          <w:szCs w:val="22"/>
        </w:rPr>
      </w:pPr>
      <w:r w:rsidRPr="00885A29">
        <w:rPr>
          <w:rStyle w:val="legaddition"/>
          <w:rFonts w:ascii="Arial" w:hAnsi="Arial" w:cs="Arial"/>
          <w:color w:val="000000"/>
          <w:sz w:val="22"/>
          <w:szCs w:val="22"/>
        </w:rPr>
        <w:t xml:space="preserve">a redundancy payment under Part 11 of the Employment Rights Act 1996 </w:t>
      </w:r>
    </w:p>
    <w:p w14:paraId="544241DC" w14:textId="7F775351" w:rsidR="00212A9B" w:rsidRPr="00885A29" w:rsidRDefault="00212A9B" w:rsidP="00212A9B">
      <w:pPr>
        <w:shd w:val="clear" w:color="auto" w:fill="FFFFFF"/>
        <w:ind w:left="720"/>
        <w:jc w:val="right"/>
        <w:rPr>
          <w:rFonts w:ascii="Arial" w:hAnsi="Arial" w:cs="Arial"/>
          <w:color w:val="000000"/>
          <w:sz w:val="22"/>
          <w:szCs w:val="22"/>
        </w:rPr>
      </w:pPr>
    </w:p>
    <w:p w14:paraId="0CE583BF" w14:textId="77777777" w:rsidR="00212A9B" w:rsidRPr="00885A29" w:rsidRDefault="00212A9B" w:rsidP="00212A9B">
      <w:pPr>
        <w:pStyle w:val="leglisttextstandard"/>
        <w:shd w:val="clear" w:color="auto" w:fill="FFFFFF"/>
        <w:spacing w:before="0" w:beforeAutospacing="0" w:after="120" w:afterAutospacing="0" w:line="360" w:lineRule="atLeast"/>
        <w:ind w:left="720"/>
        <w:jc w:val="both"/>
        <w:rPr>
          <w:rFonts w:ascii="Arial" w:hAnsi="Arial" w:cs="Arial"/>
          <w:color w:val="000000"/>
          <w:sz w:val="22"/>
          <w:szCs w:val="22"/>
        </w:rPr>
      </w:pPr>
      <w:r w:rsidRPr="00885A29">
        <w:rPr>
          <w:rStyle w:val="legaddition"/>
          <w:rFonts w:ascii="Arial" w:hAnsi="Arial" w:cs="Arial"/>
          <w:color w:val="000000"/>
          <w:sz w:val="22"/>
          <w:szCs w:val="22"/>
        </w:rPr>
        <w:t>a payment made to a person who agrees to the termination of their employment in circumstances where they would have been entitled to a redundancy payment under that Part if dismissed;</w:t>
      </w:r>
      <w:r w:rsidRPr="00885A29">
        <w:rPr>
          <w:rFonts w:ascii="Arial" w:hAnsi="Arial" w:cs="Arial"/>
          <w:color w:val="000000"/>
          <w:sz w:val="22"/>
          <w:szCs w:val="22"/>
        </w:rPr>
        <w:t xml:space="preserve"> </w:t>
      </w:r>
    </w:p>
    <w:p w14:paraId="5BFBDC4D" w14:textId="77777777" w:rsidR="00212A9B" w:rsidRPr="00885A29" w:rsidRDefault="00212A9B" w:rsidP="00212A9B">
      <w:pPr>
        <w:pStyle w:val="leglisttextstandard"/>
        <w:numPr>
          <w:ilvl w:val="0"/>
          <w:numId w:val="25"/>
        </w:numPr>
        <w:shd w:val="clear" w:color="auto" w:fill="FFFFFF"/>
        <w:spacing w:before="0" w:beforeAutospacing="0" w:after="120" w:afterAutospacing="0" w:line="360" w:lineRule="atLeast"/>
        <w:jc w:val="both"/>
        <w:rPr>
          <w:rFonts w:ascii="Arial" w:hAnsi="Arial" w:cs="Arial"/>
          <w:color w:val="000000"/>
          <w:sz w:val="22"/>
          <w:szCs w:val="22"/>
        </w:rPr>
      </w:pPr>
      <w:r w:rsidRPr="00885A29">
        <w:rPr>
          <w:rStyle w:val="legaddition"/>
          <w:rFonts w:ascii="Arial" w:hAnsi="Arial" w:cs="Arial"/>
          <w:color w:val="000000"/>
          <w:sz w:val="22"/>
          <w:szCs w:val="22"/>
        </w:rPr>
        <w:t>“wages or salary” includes—</w:t>
      </w:r>
      <w:r w:rsidRPr="00885A29">
        <w:rPr>
          <w:rFonts w:ascii="Arial" w:hAnsi="Arial" w:cs="Arial"/>
          <w:color w:val="000000"/>
          <w:sz w:val="22"/>
          <w:szCs w:val="22"/>
        </w:rPr>
        <w:t xml:space="preserve"> </w:t>
      </w:r>
    </w:p>
    <w:p w14:paraId="683F4C5D" w14:textId="7D9251E5" w:rsidR="00212A9B" w:rsidRPr="00885A29" w:rsidRDefault="00212A9B" w:rsidP="00212A9B">
      <w:pPr>
        <w:shd w:val="clear" w:color="auto" w:fill="FFFFFF"/>
        <w:ind w:left="720"/>
        <w:jc w:val="right"/>
        <w:rPr>
          <w:rFonts w:ascii="Arial" w:hAnsi="Arial" w:cs="Arial"/>
          <w:color w:val="000000"/>
          <w:sz w:val="22"/>
          <w:szCs w:val="22"/>
        </w:rPr>
      </w:pPr>
    </w:p>
    <w:p w14:paraId="5F61762F" w14:textId="5624A578" w:rsidR="00212A9B" w:rsidRPr="00885A29" w:rsidRDefault="00212A9B" w:rsidP="00212A9B">
      <w:pPr>
        <w:pStyle w:val="leglisttextstandard"/>
        <w:shd w:val="clear" w:color="auto" w:fill="FFFFFF"/>
        <w:spacing w:before="0" w:beforeAutospacing="0" w:after="120" w:afterAutospacing="0" w:line="360" w:lineRule="atLeast"/>
        <w:ind w:left="720"/>
        <w:jc w:val="both"/>
        <w:rPr>
          <w:rFonts w:ascii="Arial" w:hAnsi="Arial" w:cs="Arial"/>
          <w:color w:val="000000"/>
          <w:sz w:val="22"/>
          <w:szCs w:val="22"/>
        </w:rPr>
      </w:pPr>
      <w:r w:rsidRPr="00885A29">
        <w:rPr>
          <w:rStyle w:val="legaddition"/>
          <w:rFonts w:ascii="Arial" w:hAnsi="Arial" w:cs="Arial"/>
          <w:color w:val="000000"/>
          <w:sz w:val="22"/>
          <w:szCs w:val="22"/>
        </w:rPr>
        <w:t xml:space="preserve">a sum payable in respect of a period of holiday </w:t>
      </w:r>
    </w:p>
    <w:p w14:paraId="38FFC037" w14:textId="546F5CD7" w:rsidR="00212A9B" w:rsidRPr="00885A29" w:rsidRDefault="00212A9B" w:rsidP="00212A9B">
      <w:pPr>
        <w:shd w:val="clear" w:color="auto" w:fill="FFFFFF"/>
        <w:ind w:left="720"/>
        <w:jc w:val="right"/>
        <w:rPr>
          <w:rFonts w:ascii="Arial" w:hAnsi="Arial" w:cs="Arial"/>
          <w:color w:val="000000"/>
          <w:sz w:val="22"/>
          <w:szCs w:val="22"/>
        </w:rPr>
      </w:pPr>
    </w:p>
    <w:p w14:paraId="467DE156" w14:textId="77777777" w:rsidR="00212A9B" w:rsidRPr="00885A29" w:rsidRDefault="00212A9B" w:rsidP="00212A9B">
      <w:pPr>
        <w:pStyle w:val="leglisttextstandard"/>
        <w:shd w:val="clear" w:color="auto" w:fill="FFFFFF"/>
        <w:spacing w:before="0" w:beforeAutospacing="0" w:after="120" w:afterAutospacing="0" w:line="360" w:lineRule="atLeast"/>
        <w:ind w:left="720"/>
        <w:jc w:val="both"/>
        <w:rPr>
          <w:rFonts w:ascii="Arial" w:hAnsi="Arial" w:cs="Arial"/>
          <w:color w:val="000000"/>
          <w:sz w:val="22"/>
          <w:szCs w:val="22"/>
        </w:rPr>
      </w:pPr>
      <w:r w:rsidRPr="00885A29">
        <w:rPr>
          <w:rStyle w:val="legaddition"/>
          <w:rFonts w:ascii="Arial" w:hAnsi="Arial" w:cs="Arial"/>
          <w:color w:val="000000"/>
          <w:sz w:val="22"/>
          <w:szCs w:val="22"/>
        </w:rPr>
        <w:t>a sum payable in respect of a period of absence through illness or other good cause,</w:t>
      </w:r>
      <w:r w:rsidRPr="00885A29">
        <w:rPr>
          <w:rFonts w:ascii="Arial" w:hAnsi="Arial" w:cs="Arial"/>
          <w:color w:val="000000"/>
          <w:sz w:val="22"/>
          <w:szCs w:val="22"/>
        </w:rPr>
        <w:t xml:space="preserve"> </w:t>
      </w:r>
    </w:p>
    <w:p w14:paraId="663A7489" w14:textId="192A1D4A" w:rsidR="00212A9B" w:rsidRPr="00885A29" w:rsidRDefault="00212A9B" w:rsidP="00212A9B">
      <w:pPr>
        <w:shd w:val="clear" w:color="auto" w:fill="FFFFFF"/>
        <w:ind w:left="720"/>
        <w:jc w:val="right"/>
        <w:rPr>
          <w:rFonts w:ascii="Arial" w:hAnsi="Arial" w:cs="Arial"/>
          <w:color w:val="000000"/>
          <w:sz w:val="22"/>
          <w:szCs w:val="22"/>
        </w:rPr>
      </w:pPr>
    </w:p>
    <w:p w14:paraId="6B9592DE" w14:textId="77777777" w:rsidR="00212A9B" w:rsidRPr="00885A29" w:rsidRDefault="00212A9B" w:rsidP="00212A9B">
      <w:pPr>
        <w:pStyle w:val="leglisttextstandard"/>
        <w:shd w:val="clear" w:color="auto" w:fill="FFFFFF"/>
        <w:spacing w:before="0" w:beforeAutospacing="0" w:after="120" w:afterAutospacing="0" w:line="360" w:lineRule="atLeast"/>
        <w:ind w:left="720"/>
        <w:jc w:val="both"/>
        <w:rPr>
          <w:rFonts w:ascii="Arial" w:hAnsi="Arial" w:cs="Arial"/>
          <w:color w:val="000000"/>
          <w:sz w:val="22"/>
          <w:szCs w:val="22"/>
        </w:rPr>
      </w:pPr>
      <w:r w:rsidRPr="00885A29">
        <w:rPr>
          <w:rStyle w:val="legaddition"/>
          <w:rFonts w:ascii="Arial" w:hAnsi="Arial" w:cs="Arial"/>
          <w:color w:val="000000"/>
          <w:sz w:val="22"/>
          <w:szCs w:val="22"/>
        </w:rPr>
        <w:t>a sum payable in lieu of holiday, and</w:t>
      </w:r>
      <w:r w:rsidRPr="00885A29">
        <w:rPr>
          <w:rFonts w:ascii="Arial" w:hAnsi="Arial" w:cs="Arial"/>
          <w:color w:val="000000"/>
          <w:sz w:val="22"/>
          <w:szCs w:val="22"/>
        </w:rPr>
        <w:t xml:space="preserve"> </w:t>
      </w:r>
    </w:p>
    <w:p w14:paraId="64304C73" w14:textId="1E618805" w:rsidR="00212A9B" w:rsidRPr="00885A29" w:rsidRDefault="00212A9B" w:rsidP="00212A9B">
      <w:pPr>
        <w:shd w:val="clear" w:color="auto" w:fill="FFFFFF"/>
        <w:ind w:left="720"/>
        <w:jc w:val="right"/>
        <w:rPr>
          <w:rFonts w:ascii="Arial" w:hAnsi="Arial" w:cs="Arial"/>
          <w:color w:val="000000"/>
          <w:sz w:val="22"/>
          <w:szCs w:val="22"/>
        </w:rPr>
      </w:pPr>
    </w:p>
    <w:p w14:paraId="2BF1D715" w14:textId="77777777" w:rsidR="00212A9B" w:rsidRPr="00885A29" w:rsidRDefault="00212A9B" w:rsidP="00212A9B">
      <w:pPr>
        <w:pStyle w:val="leglisttextstandard"/>
        <w:shd w:val="clear" w:color="auto" w:fill="FFFFFF"/>
        <w:spacing w:before="0" w:beforeAutospacing="0" w:after="120" w:afterAutospacing="0" w:line="360" w:lineRule="atLeast"/>
        <w:ind w:left="720"/>
        <w:jc w:val="both"/>
        <w:rPr>
          <w:rFonts w:ascii="Arial" w:hAnsi="Arial" w:cs="Arial"/>
          <w:color w:val="000000"/>
          <w:sz w:val="22"/>
          <w:szCs w:val="22"/>
        </w:rPr>
      </w:pPr>
      <w:r w:rsidRPr="00885A29">
        <w:rPr>
          <w:rStyle w:val="legaddition"/>
          <w:rFonts w:ascii="Arial" w:hAnsi="Arial" w:cs="Arial"/>
          <w:color w:val="000000"/>
          <w:sz w:val="22"/>
          <w:szCs w:val="22"/>
        </w:rPr>
        <w:t>a contribution to an occupational pension scheme.</w:t>
      </w:r>
      <w:r w:rsidRPr="00885A29">
        <w:rPr>
          <w:rFonts w:ascii="Arial" w:hAnsi="Arial" w:cs="Arial"/>
          <w:color w:val="000000"/>
          <w:sz w:val="22"/>
          <w:szCs w:val="22"/>
        </w:rPr>
        <w:t xml:space="preserve"> </w:t>
      </w:r>
    </w:p>
    <w:p w14:paraId="77D50B67" w14:textId="77777777" w:rsidR="00212A9B" w:rsidRPr="00885A29" w:rsidRDefault="00212A9B" w:rsidP="00212A9B">
      <w:pPr>
        <w:rPr>
          <w:rFonts w:ascii="Arial" w:hAnsi="Arial" w:cs="Arial"/>
          <w:sz w:val="22"/>
          <w:szCs w:val="22"/>
        </w:rPr>
      </w:pPr>
    </w:p>
    <w:p w14:paraId="572227E7" w14:textId="7628AEB4" w:rsidR="0045683E" w:rsidRPr="00885A29" w:rsidRDefault="0045683E" w:rsidP="00212A9B">
      <w:pPr>
        <w:textAlignment w:val="baseline"/>
        <w:rPr>
          <w:rFonts w:ascii="Arial" w:hAnsi="Arial" w:cs="Arial"/>
          <w:sz w:val="22"/>
          <w:szCs w:val="22"/>
        </w:rPr>
      </w:pPr>
    </w:p>
    <w:p w14:paraId="170A9E71" w14:textId="2B46E193" w:rsidR="00962045" w:rsidRPr="00885A29" w:rsidRDefault="00DF75F8" w:rsidP="002A37BB">
      <w:pPr>
        <w:jc w:val="both"/>
        <w:rPr>
          <w:rFonts w:ascii="Arial" w:hAnsi="Arial" w:cs="Arial"/>
          <w:b/>
          <w:bCs/>
          <w:sz w:val="22"/>
          <w:szCs w:val="22"/>
          <w:lang w:val="en-GB"/>
        </w:rPr>
      </w:pPr>
      <w:r w:rsidRPr="00885A29">
        <w:rPr>
          <w:rFonts w:ascii="Arial" w:hAnsi="Arial" w:cs="Arial"/>
          <w:b/>
          <w:bCs/>
          <w:sz w:val="22"/>
          <w:szCs w:val="22"/>
          <w:lang w:val="en-GB"/>
        </w:rPr>
        <w:lastRenderedPageBreak/>
        <w:t>QUESTION</w:t>
      </w:r>
      <w:r w:rsidR="00962045" w:rsidRPr="00885A29">
        <w:rPr>
          <w:rFonts w:ascii="Arial" w:hAnsi="Arial" w:cs="Arial"/>
          <w:b/>
          <w:bCs/>
          <w:sz w:val="22"/>
          <w:szCs w:val="22"/>
          <w:lang w:val="en-GB"/>
        </w:rPr>
        <w:t xml:space="preserve"> 3 (essay-type questions) [15 marks</w:t>
      </w:r>
      <w:r w:rsidR="006A2646" w:rsidRPr="00885A29">
        <w:rPr>
          <w:rFonts w:ascii="Arial" w:hAnsi="Arial" w:cs="Arial"/>
          <w:b/>
          <w:bCs/>
          <w:sz w:val="22"/>
          <w:szCs w:val="22"/>
          <w:lang w:val="en-GB"/>
        </w:rPr>
        <w:t xml:space="preserve"> in total</w:t>
      </w:r>
      <w:r w:rsidR="00962045" w:rsidRPr="00885A29">
        <w:rPr>
          <w:rFonts w:ascii="Arial" w:hAnsi="Arial" w:cs="Arial"/>
          <w:b/>
          <w:bCs/>
          <w:sz w:val="22"/>
          <w:szCs w:val="22"/>
          <w:lang w:val="en-GB"/>
        </w:rPr>
        <w:t xml:space="preserve">] </w:t>
      </w:r>
    </w:p>
    <w:p w14:paraId="0D6D151E" w14:textId="1C7A4CD8" w:rsidR="00962045" w:rsidRPr="00885A29" w:rsidRDefault="00962045" w:rsidP="002A37BB">
      <w:pPr>
        <w:jc w:val="both"/>
        <w:rPr>
          <w:rFonts w:ascii="Arial" w:hAnsi="Arial" w:cs="Arial"/>
          <w:b/>
          <w:bCs/>
          <w:sz w:val="22"/>
          <w:szCs w:val="22"/>
          <w:lang w:val="en-GB"/>
        </w:rPr>
      </w:pPr>
    </w:p>
    <w:p w14:paraId="4DDCEC2C" w14:textId="4B64ABBE" w:rsidR="00C550C8" w:rsidRPr="00885A29" w:rsidRDefault="00C550C8" w:rsidP="002A37BB">
      <w:pPr>
        <w:ind w:left="720" w:hanging="720"/>
        <w:jc w:val="both"/>
        <w:rPr>
          <w:rFonts w:ascii="Arial" w:hAnsi="Arial" w:cs="Arial"/>
          <w:b/>
          <w:bCs/>
          <w:sz w:val="22"/>
          <w:szCs w:val="22"/>
        </w:rPr>
      </w:pPr>
      <w:r w:rsidRPr="00885A29">
        <w:rPr>
          <w:rFonts w:ascii="Arial" w:hAnsi="Arial" w:cs="Arial"/>
          <w:b/>
          <w:bCs/>
          <w:sz w:val="22"/>
          <w:szCs w:val="22"/>
        </w:rPr>
        <w:t xml:space="preserve">Question </w:t>
      </w:r>
      <w:r w:rsidR="00807119" w:rsidRPr="00885A29">
        <w:rPr>
          <w:rFonts w:ascii="Arial" w:hAnsi="Arial" w:cs="Arial"/>
          <w:b/>
          <w:bCs/>
          <w:sz w:val="22"/>
          <w:szCs w:val="22"/>
        </w:rPr>
        <w:t>3.1</w:t>
      </w:r>
      <w:r w:rsidRPr="00885A29">
        <w:rPr>
          <w:rFonts w:ascii="Arial" w:hAnsi="Arial" w:cs="Arial"/>
          <w:b/>
          <w:bCs/>
          <w:sz w:val="22"/>
          <w:szCs w:val="22"/>
        </w:rPr>
        <w:t xml:space="preserve"> [</w:t>
      </w:r>
      <w:r w:rsidR="006A2646" w:rsidRPr="00885A29">
        <w:rPr>
          <w:rFonts w:ascii="Arial" w:hAnsi="Arial" w:cs="Arial"/>
          <w:b/>
          <w:bCs/>
          <w:sz w:val="22"/>
          <w:szCs w:val="22"/>
        </w:rPr>
        <w:t>m</w:t>
      </w:r>
      <w:r w:rsidRPr="00885A29">
        <w:rPr>
          <w:rFonts w:ascii="Arial" w:hAnsi="Arial" w:cs="Arial"/>
          <w:b/>
          <w:bCs/>
          <w:sz w:val="22"/>
          <w:szCs w:val="22"/>
        </w:rPr>
        <w:t xml:space="preserve">aximum </w:t>
      </w:r>
      <w:r w:rsidR="00FA417D" w:rsidRPr="00885A29">
        <w:rPr>
          <w:rFonts w:ascii="Arial" w:hAnsi="Arial" w:cs="Arial"/>
          <w:b/>
          <w:bCs/>
          <w:sz w:val="22"/>
          <w:szCs w:val="22"/>
        </w:rPr>
        <w:t>6</w:t>
      </w:r>
      <w:r w:rsidRPr="00885A29">
        <w:rPr>
          <w:rFonts w:ascii="Arial" w:hAnsi="Arial" w:cs="Arial"/>
          <w:b/>
          <w:bCs/>
          <w:sz w:val="22"/>
          <w:szCs w:val="22"/>
        </w:rPr>
        <w:t xml:space="preserve"> marks]</w:t>
      </w:r>
    </w:p>
    <w:p w14:paraId="23D3936A" w14:textId="77777777" w:rsidR="00C550C8" w:rsidRPr="00885A29" w:rsidRDefault="00C550C8" w:rsidP="002A37BB">
      <w:pPr>
        <w:ind w:left="720" w:hanging="720"/>
        <w:jc w:val="both"/>
        <w:rPr>
          <w:rFonts w:ascii="Arial" w:hAnsi="Arial" w:cs="Arial"/>
          <w:sz w:val="22"/>
          <w:szCs w:val="22"/>
        </w:rPr>
      </w:pPr>
    </w:p>
    <w:p w14:paraId="4087721A" w14:textId="559F77E8" w:rsidR="00FA417D" w:rsidRPr="00885A29" w:rsidRDefault="00891690" w:rsidP="00FA417D">
      <w:pPr>
        <w:jc w:val="both"/>
        <w:rPr>
          <w:rFonts w:ascii="Arial" w:hAnsi="Arial" w:cs="Arial"/>
          <w:sz w:val="22"/>
          <w:szCs w:val="22"/>
          <w:lang w:val="en-GB"/>
        </w:rPr>
      </w:pPr>
      <w:r w:rsidRPr="00885A29">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885A29" w:rsidRDefault="00241FA3" w:rsidP="002A37BB">
      <w:pPr>
        <w:jc w:val="both"/>
        <w:rPr>
          <w:rFonts w:ascii="Arial" w:hAnsi="Arial" w:cs="Arial"/>
          <w:sz w:val="22"/>
          <w:szCs w:val="22"/>
        </w:rPr>
      </w:pPr>
    </w:p>
    <w:p w14:paraId="0770EFD5" w14:textId="7392DCF0" w:rsidR="00EA3B38" w:rsidRPr="00885A29" w:rsidRDefault="00212A9B" w:rsidP="00EA3B38">
      <w:pPr>
        <w:jc w:val="both"/>
        <w:rPr>
          <w:rFonts w:ascii="Arial" w:hAnsi="Arial" w:cs="Arial"/>
          <w:color w:val="808080" w:themeColor="background1" w:themeShade="80"/>
          <w:sz w:val="22"/>
          <w:szCs w:val="22"/>
        </w:rPr>
      </w:pPr>
      <w:r w:rsidRPr="00885A29">
        <w:rPr>
          <w:rFonts w:ascii="Arial" w:hAnsi="Arial" w:cs="Arial"/>
          <w:color w:val="808080" w:themeColor="background1" w:themeShade="80"/>
          <w:sz w:val="22"/>
          <w:szCs w:val="22"/>
        </w:rPr>
        <w:t>ANS:</w:t>
      </w:r>
    </w:p>
    <w:p w14:paraId="3AB4ECFF" w14:textId="77777777" w:rsidR="0037413C" w:rsidRDefault="0037413C" w:rsidP="00EA3B38">
      <w:pPr>
        <w:jc w:val="both"/>
        <w:rPr>
          <w:rFonts w:ascii="Arial" w:hAnsi="Arial" w:cs="Arial"/>
          <w:color w:val="666666"/>
          <w:sz w:val="22"/>
          <w:szCs w:val="22"/>
          <w:shd w:val="clear" w:color="auto" w:fill="FFFFFF"/>
        </w:rPr>
      </w:pPr>
    </w:p>
    <w:p w14:paraId="383EB6BF" w14:textId="59F58324" w:rsidR="00212A9B" w:rsidRPr="00885A29" w:rsidRDefault="00212A9B" w:rsidP="00EA3B38">
      <w:pPr>
        <w:jc w:val="both"/>
        <w:rPr>
          <w:rFonts w:ascii="Arial" w:hAnsi="Arial" w:cs="Arial"/>
          <w:color w:val="808080" w:themeColor="background1" w:themeShade="80"/>
          <w:sz w:val="22"/>
          <w:szCs w:val="22"/>
        </w:rPr>
      </w:pPr>
      <w:r w:rsidRPr="00885A29">
        <w:rPr>
          <w:rFonts w:ascii="Arial" w:hAnsi="Arial" w:cs="Arial"/>
          <w:color w:val="666666"/>
          <w:sz w:val="22"/>
          <w:szCs w:val="22"/>
          <w:shd w:val="clear" w:color="auto" w:fill="FFFFFF"/>
        </w:rPr>
        <w:t>A</w:t>
      </w:r>
      <w:r w:rsidRPr="00885A29">
        <w:rPr>
          <w:rFonts w:ascii="Arial" w:hAnsi="Arial" w:cs="Arial"/>
          <w:color w:val="666666"/>
          <w:sz w:val="22"/>
          <w:szCs w:val="22"/>
          <w:shd w:val="clear" w:color="auto" w:fill="FFFFFF"/>
        </w:rPr>
        <w:t xml:space="preserve">dministration </w:t>
      </w:r>
      <w:r w:rsidRPr="00885A29">
        <w:rPr>
          <w:rFonts w:ascii="Arial" w:hAnsi="Arial" w:cs="Arial"/>
          <w:color w:val="666666"/>
          <w:sz w:val="22"/>
          <w:szCs w:val="22"/>
          <w:shd w:val="clear" w:color="auto" w:fill="FFFFFF"/>
        </w:rPr>
        <w:t xml:space="preserve">is </w:t>
      </w:r>
      <w:r w:rsidRPr="00885A29">
        <w:rPr>
          <w:rFonts w:ascii="Arial" w:hAnsi="Arial" w:cs="Arial"/>
          <w:color w:val="666666"/>
          <w:sz w:val="22"/>
          <w:szCs w:val="22"/>
          <w:shd w:val="clear" w:color="auto" w:fill="FFFFFF"/>
        </w:rPr>
        <w:t>a process by</w:t>
      </w:r>
      <w:r w:rsidRPr="00885A29">
        <w:rPr>
          <w:rFonts w:ascii="Arial" w:hAnsi="Arial" w:cs="Arial"/>
          <w:color w:val="666666"/>
          <w:sz w:val="22"/>
          <w:szCs w:val="22"/>
          <w:shd w:val="clear" w:color="auto" w:fill="FFFFFF"/>
        </w:rPr>
        <w:t xml:space="preserve"> which</w:t>
      </w:r>
      <w:r w:rsidRPr="00885A29">
        <w:rPr>
          <w:rFonts w:ascii="Arial" w:hAnsi="Arial" w:cs="Arial"/>
          <w:color w:val="666666"/>
          <w:sz w:val="22"/>
          <w:szCs w:val="22"/>
          <w:shd w:val="clear" w:color="auto" w:fill="FFFFFF"/>
        </w:rPr>
        <w:t xml:space="preserve"> an insolvency practitioner is appointed with the aim of rescuing the company as a going concern or achieving a better result for creditors compared to a liquidation</w:t>
      </w:r>
      <w:r w:rsidR="003B340C" w:rsidRPr="00885A29">
        <w:rPr>
          <w:rFonts w:ascii="Arial" w:hAnsi="Arial" w:cs="Arial"/>
          <w:color w:val="666666"/>
          <w:sz w:val="22"/>
          <w:szCs w:val="22"/>
          <w:shd w:val="clear" w:color="auto" w:fill="FFFFFF"/>
        </w:rPr>
        <w:t>.</w:t>
      </w:r>
      <w:r w:rsidRPr="00885A29">
        <w:rPr>
          <w:rStyle w:val="apple-converted-space"/>
          <w:rFonts w:ascii="Arial" w:hAnsi="Arial" w:cs="Arial"/>
          <w:color w:val="666666"/>
          <w:sz w:val="22"/>
          <w:szCs w:val="22"/>
          <w:shd w:val="clear" w:color="auto" w:fill="FFFFFF"/>
        </w:rPr>
        <w:t> </w:t>
      </w:r>
    </w:p>
    <w:p w14:paraId="517FFCB1" w14:textId="360DE360" w:rsidR="00212A9B" w:rsidRPr="00885A29" w:rsidRDefault="00212A9B" w:rsidP="00EA3B38">
      <w:pPr>
        <w:jc w:val="both"/>
        <w:rPr>
          <w:rFonts w:ascii="Arial" w:hAnsi="Arial" w:cs="Arial"/>
          <w:color w:val="808080" w:themeColor="background1" w:themeShade="80"/>
          <w:sz w:val="22"/>
          <w:szCs w:val="22"/>
        </w:rPr>
      </w:pPr>
    </w:p>
    <w:p w14:paraId="21FB2D84" w14:textId="6432C69E" w:rsidR="00212A9B" w:rsidRPr="00885A29" w:rsidRDefault="00212A9B" w:rsidP="00EA3B38">
      <w:pPr>
        <w:jc w:val="both"/>
        <w:rPr>
          <w:rFonts w:ascii="Arial" w:hAnsi="Arial" w:cs="Arial"/>
          <w:color w:val="666666"/>
          <w:sz w:val="22"/>
          <w:szCs w:val="22"/>
          <w:shd w:val="clear" w:color="auto" w:fill="FFFFFF"/>
        </w:rPr>
      </w:pPr>
      <w:r w:rsidRPr="00885A29">
        <w:rPr>
          <w:rFonts w:ascii="Arial" w:hAnsi="Arial" w:cs="Arial"/>
          <w:color w:val="666666"/>
          <w:sz w:val="22"/>
          <w:szCs w:val="22"/>
          <w:shd w:val="clear" w:color="auto" w:fill="FFFFFF"/>
        </w:rPr>
        <w:t xml:space="preserve">The Insolvency Act 1986 has  prevented suppliers of essential supplies such as gas and electricity from holding insolvent companies and insolvency practitioners </w:t>
      </w:r>
      <w:r w:rsidRPr="00885A29">
        <w:rPr>
          <w:rFonts w:ascii="Arial" w:hAnsi="Arial" w:cs="Arial"/>
          <w:color w:val="666666"/>
          <w:sz w:val="22"/>
          <w:szCs w:val="22"/>
          <w:shd w:val="clear" w:color="auto" w:fill="FFFFFF"/>
        </w:rPr>
        <w:t xml:space="preserve">into trouble </w:t>
      </w:r>
      <w:r w:rsidRPr="00885A29">
        <w:rPr>
          <w:rFonts w:ascii="Arial" w:hAnsi="Arial" w:cs="Arial"/>
          <w:color w:val="666666"/>
          <w:sz w:val="22"/>
          <w:szCs w:val="22"/>
          <w:shd w:val="clear" w:color="auto" w:fill="FFFFFF"/>
        </w:rPr>
        <w:t>by demanding payment of outstanding invoices as a condition of continued supply.</w:t>
      </w:r>
    </w:p>
    <w:p w14:paraId="7F19E0F2" w14:textId="761888BF" w:rsidR="00212A9B" w:rsidRPr="00885A29" w:rsidRDefault="00212A9B" w:rsidP="00212A9B">
      <w:pPr>
        <w:pStyle w:val="NormalWeb"/>
        <w:spacing w:before="180" w:beforeAutospacing="0" w:after="180" w:afterAutospacing="0"/>
        <w:rPr>
          <w:rFonts w:ascii="Arial" w:hAnsi="Arial" w:cs="Arial"/>
          <w:color w:val="666666"/>
          <w:sz w:val="22"/>
          <w:szCs w:val="22"/>
        </w:rPr>
      </w:pPr>
      <w:r w:rsidRPr="00885A29">
        <w:rPr>
          <w:rFonts w:ascii="Arial" w:hAnsi="Arial" w:cs="Arial"/>
          <w:color w:val="666666"/>
          <w:sz w:val="22"/>
          <w:szCs w:val="22"/>
        </w:rPr>
        <w:t xml:space="preserve"> </w:t>
      </w:r>
      <w:r w:rsidRPr="00885A29">
        <w:rPr>
          <w:rFonts w:ascii="Arial" w:hAnsi="Arial" w:cs="Arial"/>
          <w:color w:val="666666"/>
          <w:sz w:val="22"/>
          <w:szCs w:val="22"/>
        </w:rPr>
        <w:t>A</w:t>
      </w:r>
      <w:r w:rsidRPr="00885A29">
        <w:rPr>
          <w:rFonts w:ascii="Arial" w:hAnsi="Arial" w:cs="Arial"/>
          <w:color w:val="666666"/>
          <w:sz w:val="22"/>
          <w:szCs w:val="22"/>
        </w:rPr>
        <w:t xml:space="preserve"> supplier will </w:t>
      </w:r>
      <w:r w:rsidRPr="00885A29">
        <w:rPr>
          <w:rFonts w:ascii="Arial" w:hAnsi="Arial" w:cs="Arial"/>
          <w:color w:val="666666"/>
          <w:sz w:val="22"/>
          <w:szCs w:val="22"/>
        </w:rPr>
        <w:t xml:space="preserve">not </w:t>
      </w:r>
      <w:r w:rsidRPr="00885A29">
        <w:rPr>
          <w:rFonts w:ascii="Arial" w:hAnsi="Arial" w:cs="Arial"/>
          <w:color w:val="666666"/>
          <w:sz w:val="22"/>
          <w:szCs w:val="22"/>
        </w:rPr>
        <w:t xml:space="preserve">want to </w:t>
      </w:r>
      <w:r w:rsidRPr="00885A29">
        <w:rPr>
          <w:rFonts w:ascii="Arial" w:hAnsi="Arial" w:cs="Arial"/>
          <w:color w:val="666666"/>
          <w:sz w:val="22"/>
          <w:szCs w:val="22"/>
        </w:rPr>
        <w:t xml:space="preserve">have </w:t>
      </w:r>
      <w:r w:rsidRPr="00885A29">
        <w:rPr>
          <w:rFonts w:ascii="Arial" w:hAnsi="Arial" w:cs="Arial"/>
          <w:color w:val="666666"/>
          <w:sz w:val="22"/>
          <w:szCs w:val="22"/>
        </w:rPr>
        <w:t>a contract under which it has no prospect of getting paid</w:t>
      </w:r>
      <w:r w:rsidRPr="00885A29">
        <w:rPr>
          <w:rFonts w:ascii="Arial" w:hAnsi="Arial" w:cs="Arial"/>
          <w:color w:val="666666"/>
          <w:sz w:val="22"/>
          <w:szCs w:val="22"/>
        </w:rPr>
        <w:t>.</w:t>
      </w:r>
      <w:r w:rsidRPr="00885A29">
        <w:rPr>
          <w:rFonts w:ascii="Arial" w:hAnsi="Arial" w:cs="Arial"/>
          <w:color w:val="666666"/>
          <w:sz w:val="22"/>
          <w:szCs w:val="22"/>
        </w:rPr>
        <w:t xml:space="preserve"> </w:t>
      </w:r>
      <w:r w:rsidRPr="00885A29">
        <w:rPr>
          <w:rFonts w:ascii="Arial" w:hAnsi="Arial" w:cs="Arial"/>
          <w:color w:val="666666"/>
          <w:sz w:val="22"/>
          <w:szCs w:val="22"/>
        </w:rPr>
        <w:t>A</w:t>
      </w:r>
      <w:r w:rsidRPr="00885A29">
        <w:rPr>
          <w:rFonts w:ascii="Arial" w:hAnsi="Arial" w:cs="Arial"/>
          <w:color w:val="666666"/>
          <w:sz w:val="22"/>
          <w:szCs w:val="22"/>
        </w:rPr>
        <w:t>n insolvency practitioner who is continuing to operate the company will often want to ensure that essential supplies remain in place in order that trading can continue</w:t>
      </w:r>
      <w:r w:rsidRPr="00885A29">
        <w:rPr>
          <w:rFonts w:ascii="Arial" w:hAnsi="Arial" w:cs="Arial"/>
          <w:color w:val="666666"/>
          <w:sz w:val="22"/>
          <w:szCs w:val="22"/>
        </w:rPr>
        <w:t xml:space="preserve">. Also more so till </w:t>
      </w:r>
      <w:r w:rsidRPr="00885A29">
        <w:rPr>
          <w:rFonts w:ascii="Arial" w:hAnsi="Arial" w:cs="Arial"/>
          <w:color w:val="666666"/>
          <w:sz w:val="22"/>
          <w:szCs w:val="22"/>
        </w:rPr>
        <w:t>either until a purchaser can be found or until assets are realised.</w:t>
      </w:r>
    </w:p>
    <w:p w14:paraId="7125C49A" w14:textId="48327129" w:rsidR="00212A9B" w:rsidRPr="00885A29" w:rsidRDefault="00212A9B" w:rsidP="00212A9B">
      <w:pPr>
        <w:pStyle w:val="NormalWeb"/>
        <w:spacing w:before="180" w:beforeAutospacing="0" w:after="180" w:afterAutospacing="0"/>
        <w:rPr>
          <w:rFonts w:ascii="Arial" w:hAnsi="Arial" w:cs="Arial"/>
          <w:color w:val="666666"/>
          <w:sz w:val="22"/>
          <w:szCs w:val="22"/>
        </w:rPr>
      </w:pPr>
      <w:r w:rsidRPr="00885A29">
        <w:rPr>
          <w:rFonts w:ascii="Arial" w:hAnsi="Arial" w:cs="Arial"/>
          <w:color w:val="666666"/>
          <w:sz w:val="22"/>
          <w:szCs w:val="22"/>
        </w:rPr>
        <w:t>The IA has always acknowledged the importance to an insolvent company of supplies such as gas, electricity and water</w:t>
      </w:r>
      <w:r w:rsidRPr="00885A29">
        <w:rPr>
          <w:rFonts w:ascii="Arial" w:hAnsi="Arial" w:cs="Arial"/>
          <w:color w:val="666666"/>
          <w:sz w:val="22"/>
          <w:szCs w:val="22"/>
        </w:rPr>
        <w:t xml:space="preserve">. This has been done </w:t>
      </w:r>
      <w:r w:rsidRPr="00885A29">
        <w:rPr>
          <w:rFonts w:ascii="Arial" w:hAnsi="Arial" w:cs="Arial"/>
          <w:color w:val="666666"/>
          <w:sz w:val="22"/>
          <w:szCs w:val="22"/>
        </w:rPr>
        <w:t xml:space="preserve"> by preventing suppliers of these services from making it a condition of continuing supply that outstanding charges are met by the company. </w:t>
      </w:r>
    </w:p>
    <w:p w14:paraId="0602DEB4" w14:textId="354FF1E9" w:rsidR="00212A9B" w:rsidRPr="00885A29" w:rsidRDefault="00212A9B" w:rsidP="00212A9B">
      <w:pPr>
        <w:pStyle w:val="NormalWeb"/>
        <w:rPr>
          <w:rFonts w:ascii="Arial" w:hAnsi="Arial" w:cs="Arial"/>
          <w:sz w:val="22"/>
          <w:szCs w:val="22"/>
        </w:rPr>
      </w:pPr>
      <w:r w:rsidRPr="00885A29">
        <w:rPr>
          <w:rFonts w:ascii="Arial" w:hAnsi="Arial" w:cs="Arial"/>
          <w:sz w:val="22"/>
          <w:szCs w:val="22"/>
        </w:rPr>
        <w:t xml:space="preserve">Section 233 of the Act applies to a supply of gas, electricity, water and communications services. </w:t>
      </w:r>
      <w:r w:rsidRPr="00885A29">
        <w:rPr>
          <w:rFonts w:ascii="Arial" w:hAnsi="Arial" w:cs="Arial"/>
          <w:sz w:val="22"/>
          <w:szCs w:val="22"/>
        </w:rPr>
        <w:t>S</w:t>
      </w:r>
      <w:r w:rsidRPr="00885A29">
        <w:rPr>
          <w:rFonts w:ascii="Arial" w:hAnsi="Arial" w:cs="Arial"/>
          <w:sz w:val="22"/>
          <w:szCs w:val="22"/>
        </w:rPr>
        <w:t xml:space="preserve">ection 233 of the Act permits a supplier to stipulate that the administrator must personally guarantee payment of charges in respect of the supply. </w:t>
      </w:r>
    </w:p>
    <w:p w14:paraId="17D9D6DE" w14:textId="66681FCE" w:rsidR="00212A9B" w:rsidRPr="00885A29" w:rsidRDefault="00212A9B" w:rsidP="00212A9B">
      <w:pPr>
        <w:pStyle w:val="NormalWeb"/>
        <w:rPr>
          <w:rFonts w:ascii="Arial" w:hAnsi="Arial" w:cs="Arial"/>
          <w:sz w:val="22"/>
          <w:szCs w:val="22"/>
        </w:rPr>
      </w:pPr>
      <w:r w:rsidRPr="00885A29">
        <w:rPr>
          <w:rFonts w:ascii="Arial" w:hAnsi="Arial" w:cs="Arial"/>
          <w:sz w:val="22"/>
          <w:szCs w:val="22"/>
        </w:rPr>
        <w:t>U</w:t>
      </w:r>
      <w:r w:rsidRPr="00885A29">
        <w:rPr>
          <w:rFonts w:ascii="Arial" w:hAnsi="Arial" w:cs="Arial"/>
          <w:sz w:val="22"/>
          <w:szCs w:val="22"/>
        </w:rPr>
        <w:t>nder section 233A a supplier of such services is generally unable to rely upon an “insolvency-related term” in a contract of supply</w:t>
      </w:r>
      <w:r w:rsidRPr="00885A29">
        <w:rPr>
          <w:rFonts w:ascii="Arial" w:hAnsi="Arial" w:cs="Arial"/>
          <w:sz w:val="22"/>
          <w:szCs w:val="22"/>
        </w:rPr>
        <w:t>.</w:t>
      </w:r>
    </w:p>
    <w:p w14:paraId="522C04B1" w14:textId="4C613F4E" w:rsidR="00212A9B" w:rsidRPr="00885A29" w:rsidRDefault="00212A9B" w:rsidP="00212A9B">
      <w:pPr>
        <w:pStyle w:val="NormalWeb"/>
        <w:rPr>
          <w:rFonts w:ascii="Arial" w:hAnsi="Arial" w:cs="Arial"/>
          <w:sz w:val="22"/>
          <w:szCs w:val="22"/>
        </w:rPr>
      </w:pPr>
      <w:r w:rsidRPr="00885A29">
        <w:rPr>
          <w:rFonts w:ascii="Arial" w:hAnsi="Arial" w:cs="Arial"/>
          <w:sz w:val="22"/>
          <w:szCs w:val="22"/>
        </w:rPr>
        <w:t xml:space="preserve">The 2020 Act has </w:t>
      </w:r>
      <w:r w:rsidRPr="00885A29">
        <w:rPr>
          <w:rFonts w:ascii="Arial" w:hAnsi="Arial" w:cs="Arial"/>
          <w:sz w:val="22"/>
          <w:szCs w:val="22"/>
        </w:rPr>
        <w:t>been</w:t>
      </w:r>
      <w:r w:rsidRPr="00885A29">
        <w:rPr>
          <w:rFonts w:ascii="Arial" w:hAnsi="Arial" w:cs="Arial"/>
          <w:sz w:val="22"/>
          <w:szCs w:val="22"/>
        </w:rPr>
        <w:t xml:space="preserve"> expanded </w:t>
      </w:r>
      <w:r w:rsidRPr="00885A29">
        <w:rPr>
          <w:rFonts w:ascii="Arial" w:hAnsi="Arial" w:cs="Arial"/>
          <w:sz w:val="22"/>
          <w:szCs w:val="22"/>
        </w:rPr>
        <w:t xml:space="preserve">and have been provided </w:t>
      </w:r>
      <w:r w:rsidRPr="00885A29">
        <w:rPr>
          <w:rFonts w:ascii="Arial" w:hAnsi="Arial" w:cs="Arial"/>
          <w:sz w:val="22"/>
          <w:szCs w:val="22"/>
        </w:rPr>
        <w:t xml:space="preserve"> protections for insolvent company by adding section 233B to the Act. Section 233B prohibits clauses which allow the supplier of goods or services to terminate or “do any other thing” in relation to that contract if the company enters a formal insolvency procedure. </w:t>
      </w:r>
    </w:p>
    <w:p w14:paraId="1ED79D3A" w14:textId="2642F10A" w:rsidR="00212A9B" w:rsidRPr="0037413C" w:rsidRDefault="00212A9B" w:rsidP="00212A9B">
      <w:pPr>
        <w:pStyle w:val="NormalWeb"/>
        <w:spacing w:before="180" w:beforeAutospacing="0" w:after="180" w:afterAutospacing="0"/>
        <w:rPr>
          <w:rFonts w:ascii="Arial" w:hAnsi="Arial" w:cs="Arial"/>
          <w:color w:val="000000" w:themeColor="text1"/>
          <w:sz w:val="22"/>
          <w:szCs w:val="22"/>
        </w:rPr>
      </w:pPr>
      <w:r w:rsidRPr="0037413C">
        <w:rPr>
          <w:rFonts w:ascii="Arial" w:hAnsi="Arial" w:cs="Arial"/>
          <w:color w:val="000000" w:themeColor="text1"/>
          <w:sz w:val="22"/>
          <w:szCs w:val="22"/>
        </w:rPr>
        <w:t>As of 1 October 2015, the range of supplies protected by this prohibition is extended to include IT-related goods and services.</w:t>
      </w:r>
      <w:r w:rsidRPr="0037413C">
        <w:rPr>
          <w:rStyle w:val="apple-converted-space"/>
          <w:rFonts w:ascii="Arial" w:hAnsi="Arial" w:cs="Arial"/>
          <w:color w:val="000000" w:themeColor="text1"/>
          <w:sz w:val="22"/>
          <w:szCs w:val="22"/>
        </w:rPr>
        <w:t> </w:t>
      </w:r>
    </w:p>
    <w:p w14:paraId="50B7708B" w14:textId="77777777" w:rsidR="00212A9B" w:rsidRPr="0037413C" w:rsidRDefault="00212A9B" w:rsidP="00212A9B">
      <w:pPr>
        <w:pStyle w:val="NormalWeb"/>
        <w:spacing w:before="180" w:beforeAutospacing="0" w:after="180" w:afterAutospacing="0"/>
        <w:rPr>
          <w:rFonts w:ascii="Arial" w:hAnsi="Arial" w:cs="Arial"/>
          <w:color w:val="000000" w:themeColor="text1"/>
          <w:sz w:val="22"/>
          <w:szCs w:val="22"/>
        </w:rPr>
      </w:pPr>
      <w:r w:rsidRPr="0037413C">
        <w:rPr>
          <w:rFonts w:ascii="Arial" w:hAnsi="Arial" w:cs="Arial"/>
          <w:color w:val="000000" w:themeColor="text1"/>
          <w:sz w:val="22"/>
          <w:szCs w:val="22"/>
        </w:rPr>
        <w:t>In addition the IA now restricts the validity of insolvency-related termination clauses by such suppliers.</w:t>
      </w:r>
    </w:p>
    <w:p w14:paraId="68EE2A5A" w14:textId="77777777" w:rsidR="00212A9B" w:rsidRPr="0037413C" w:rsidRDefault="00212A9B" w:rsidP="00212A9B">
      <w:pPr>
        <w:pStyle w:val="NormalWeb"/>
        <w:spacing w:before="180" w:beforeAutospacing="0" w:after="180" w:afterAutospacing="0"/>
        <w:rPr>
          <w:rFonts w:ascii="Arial" w:hAnsi="Arial" w:cs="Arial"/>
          <w:color w:val="000000" w:themeColor="text1"/>
          <w:sz w:val="22"/>
          <w:szCs w:val="22"/>
        </w:rPr>
      </w:pPr>
      <w:r w:rsidRPr="0037413C">
        <w:rPr>
          <w:rFonts w:ascii="Arial" w:hAnsi="Arial" w:cs="Arial"/>
          <w:color w:val="000000" w:themeColor="text1"/>
          <w:sz w:val="22"/>
          <w:szCs w:val="22"/>
        </w:rPr>
        <w:t>The definition of essential supplies has been expanded to cover a wide range of products and services used in connection with a company's IT and communications systems. It includes:</w:t>
      </w:r>
    </w:p>
    <w:p w14:paraId="13DBB3BC" w14:textId="0F567FA5" w:rsidR="00212A9B" w:rsidRPr="0037413C" w:rsidRDefault="00212A9B" w:rsidP="00212A9B">
      <w:pPr>
        <w:numPr>
          <w:ilvl w:val="0"/>
          <w:numId w:val="26"/>
        </w:numPr>
        <w:spacing w:before="100" w:beforeAutospacing="1" w:after="100" w:afterAutospacing="1"/>
        <w:rPr>
          <w:rFonts w:ascii="Arial" w:hAnsi="Arial" w:cs="Arial"/>
          <w:color w:val="000000" w:themeColor="text1"/>
          <w:sz w:val="22"/>
          <w:szCs w:val="22"/>
        </w:rPr>
      </w:pPr>
      <w:r w:rsidRPr="0037413C">
        <w:rPr>
          <w:rFonts w:ascii="Arial" w:hAnsi="Arial" w:cs="Arial"/>
          <w:color w:val="000000" w:themeColor="text1"/>
          <w:sz w:val="22"/>
          <w:szCs w:val="22"/>
        </w:rPr>
        <w:t>computer hardware and software</w:t>
      </w:r>
    </w:p>
    <w:p w14:paraId="6E8B027E" w14:textId="4DCB67B6" w:rsidR="00212A9B" w:rsidRPr="0037413C" w:rsidRDefault="00212A9B" w:rsidP="00212A9B">
      <w:pPr>
        <w:numPr>
          <w:ilvl w:val="0"/>
          <w:numId w:val="26"/>
        </w:numPr>
        <w:spacing w:before="100" w:beforeAutospacing="1" w:after="100" w:afterAutospacing="1"/>
        <w:rPr>
          <w:rFonts w:ascii="Arial" w:hAnsi="Arial" w:cs="Arial"/>
          <w:color w:val="000000" w:themeColor="text1"/>
          <w:sz w:val="22"/>
          <w:szCs w:val="22"/>
        </w:rPr>
      </w:pPr>
      <w:r w:rsidRPr="0037413C">
        <w:rPr>
          <w:rFonts w:ascii="Arial" w:hAnsi="Arial" w:cs="Arial"/>
          <w:color w:val="000000" w:themeColor="text1"/>
          <w:sz w:val="22"/>
          <w:szCs w:val="22"/>
        </w:rPr>
        <w:t>point of sale terminals</w:t>
      </w:r>
    </w:p>
    <w:p w14:paraId="65EB9BC0" w14:textId="49F4C236" w:rsidR="00212A9B" w:rsidRPr="0037413C" w:rsidRDefault="00212A9B" w:rsidP="00212A9B">
      <w:pPr>
        <w:numPr>
          <w:ilvl w:val="0"/>
          <w:numId w:val="26"/>
        </w:numPr>
        <w:spacing w:before="100" w:beforeAutospacing="1" w:after="100" w:afterAutospacing="1"/>
        <w:rPr>
          <w:rFonts w:ascii="Arial" w:hAnsi="Arial" w:cs="Arial"/>
          <w:color w:val="000000" w:themeColor="text1"/>
          <w:sz w:val="22"/>
          <w:szCs w:val="22"/>
        </w:rPr>
      </w:pPr>
      <w:r w:rsidRPr="0037413C">
        <w:rPr>
          <w:rFonts w:ascii="Arial" w:hAnsi="Arial" w:cs="Arial"/>
          <w:color w:val="000000" w:themeColor="text1"/>
          <w:sz w:val="22"/>
          <w:szCs w:val="22"/>
        </w:rPr>
        <w:t>communication services by a person whose business includes providing communication services</w:t>
      </w:r>
    </w:p>
    <w:p w14:paraId="1AC2F7E2" w14:textId="046B9E35" w:rsidR="00212A9B" w:rsidRPr="00885A29" w:rsidRDefault="00212A9B" w:rsidP="00212A9B">
      <w:pPr>
        <w:numPr>
          <w:ilvl w:val="0"/>
          <w:numId w:val="26"/>
        </w:numPr>
        <w:spacing w:before="100" w:beforeAutospacing="1" w:after="100" w:afterAutospacing="1"/>
        <w:rPr>
          <w:rFonts w:ascii="Arial" w:hAnsi="Arial" w:cs="Arial"/>
          <w:color w:val="666666"/>
          <w:sz w:val="22"/>
          <w:szCs w:val="22"/>
        </w:rPr>
      </w:pPr>
      <w:r w:rsidRPr="00885A29">
        <w:rPr>
          <w:rFonts w:ascii="Arial" w:hAnsi="Arial" w:cs="Arial"/>
          <w:color w:val="666666"/>
          <w:sz w:val="22"/>
          <w:szCs w:val="22"/>
        </w:rPr>
        <w:lastRenderedPageBreak/>
        <w:t>information, advice and technical assistance in relation to the use of information technology</w:t>
      </w:r>
    </w:p>
    <w:p w14:paraId="44AC587E" w14:textId="2FA112C0" w:rsidR="00212A9B" w:rsidRPr="00885A29" w:rsidRDefault="00212A9B" w:rsidP="00212A9B">
      <w:pPr>
        <w:numPr>
          <w:ilvl w:val="0"/>
          <w:numId w:val="26"/>
        </w:numPr>
        <w:spacing w:before="100" w:beforeAutospacing="1" w:after="100" w:afterAutospacing="1"/>
        <w:rPr>
          <w:rFonts w:ascii="Arial" w:hAnsi="Arial" w:cs="Arial"/>
          <w:color w:val="666666"/>
          <w:sz w:val="22"/>
          <w:szCs w:val="22"/>
        </w:rPr>
      </w:pPr>
      <w:r w:rsidRPr="00885A29">
        <w:rPr>
          <w:rFonts w:ascii="Arial" w:hAnsi="Arial" w:cs="Arial"/>
          <w:color w:val="666666"/>
          <w:sz w:val="22"/>
          <w:szCs w:val="22"/>
        </w:rPr>
        <w:t>data storage and processing and</w:t>
      </w:r>
    </w:p>
    <w:p w14:paraId="22CBA6E0" w14:textId="77777777" w:rsidR="00212A9B" w:rsidRPr="00885A29" w:rsidRDefault="00212A9B" w:rsidP="00212A9B">
      <w:pPr>
        <w:numPr>
          <w:ilvl w:val="0"/>
          <w:numId w:val="26"/>
        </w:numPr>
        <w:spacing w:before="100" w:beforeAutospacing="1" w:after="100" w:afterAutospacing="1"/>
        <w:rPr>
          <w:rFonts w:ascii="Arial" w:hAnsi="Arial" w:cs="Arial"/>
          <w:color w:val="666666"/>
          <w:sz w:val="22"/>
          <w:szCs w:val="22"/>
        </w:rPr>
      </w:pPr>
      <w:r w:rsidRPr="00885A29">
        <w:rPr>
          <w:rFonts w:ascii="Arial" w:hAnsi="Arial" w:cs="Arial"/>
          <w:color w:val="666666"/>
          <w:sz w:val="22"/>
          <w:szCs w:val="22"/>
        </w:rPr>
        <w:t>website hosting.</w:t>
      </w:r>
    </w:p>
    <w:p w14:paraId="7A112C54" w14:textId="77777777" w:rsidR="00212A9B" w:rsidRPr="00885A29" w:rsidRDefault="00212A9B" w:rsidP="00EA3B38">
      <w:pPr>
        <w:jc w:val="both"/>
        <w:rPr>
          <w:rFonts w:ascii="Arial" w:hAnsi="Arial" w:cs="Arial"/>
          <w:color w:val="666666"/>
          <w:sz w:val="22"/>
          <w:szCs w:val="22"/>
          <w:shd w:val="clear" w:color="auto" w:fill="FFFFFF"/>
        </w:rPr>
      </w:pPr>
    </w:p>
    <w:p w14:paraId="164B2A37" w14:textId="77777777" w:rsidR="00212A9B" w:rsidRPr="00885A29" w:rsidRDefault="00212A9B" w:rsidP="00EA3B38">
      <w:pPr>
        <w:jc w:val="both"/>
        <w:rPr>
          <w:rFonts w:ascii="Arial" w:hAnsi="Arial" w:cs="Arial"/>
          <w:color w:val="666666"/>
          <w:sz w:val="22"/>
          <w:szCs w:val="22"/>
          <w:shd w:val="clear" w:color="auto" w:fill="FFFFFF"/>
        </w:rPr>
      </w:pPr>
    </w:p>
    <w:p w14:paraId="088C97D3" w14:textId="102BADB4" w:rsidR="00212A9B" w:rsidRPr="0037413C" w:rsidRDefault="00212A9B" w:rsidP="00EA3B38">
      <w:pPr>
        <w:jc w:val="both"/>
        <w:rPr>
          <w:rFonts w:ascii="Arial" w:hAnsi="Arial" w:cs="Arial"/>
          <w:color w:val="000000" w:themeColor="text1"/>
          <w:sz w:val="22"/>
          <w:szCs w:val="22"/>
          <w:shd w:val="clear" w:color="auto" w:fill="FFFFFF"/>
        </w:rPr>
      </w:pPr>
      <w:r w:rsidRPr="0037413C">
        <w:rPr>
          <w:rFonts w:ascii="Arial" w:hAnsi="Arial" w:cs="Arial"/>
          <w:color w:val="000000" w:themeColor="text1"/>
          <w:sz w:val="22"/>
          <w:szCs w:val="22"/>
          <w:shd w:val="clear" w:color="auto" w:fill="FFFFFF"/>
        </w:rPr>
        <w:t>Amendments to the IA that took effect on 1 October 2015</w:t>
      </w:r>
      <w:r w:rsidRPr="0037413C">
        <w:rPr>
          <w:rFonts w:ascii="Arial" w:hAnsi="Arial" w:cs="Arial"/>
          <w:color w:val="000000" w:themeColor="text1"/>
          <w:sz w:val="22"/>
          <w:szCs w:val="22"/>
          <w:shd w:val="clear" w:color="auto" w:fill="FFFFFF"/>
        </w:rPr>
        <w:t xml:space="preserve">.This has </w:t>
      </w:r>
      <w:r w:rsidRPr="0037413C">
        <w:rPr>
          <w:rFonts w:ascii="Arial" w:hAnsi="Arial" w:cs="Arial"/>
          <w:color w:val="000000" w:themeColor="text1"/>
          <w:sz w:val="22"/>
          <w:szCs w:val="22"/>
          <w:shd w:val="clear" w:color="auto" w:fill="FFFFFF"/>
        </w:rPr>
        <w:t xml:space="preserve"> expand</w:t>
      </w:r>
      <w:r w:rsidRPr="0037413C">
        <w:rPr>
          <w:rFonts w:ascii="Arial" w:hAnsi="Arial" w:cs="Arial"/>
          <w:color w:val="000000" w:themeColor="text1"/>
          <w:sz w:val="22"/>
          <w:szCs w:val="22"/>
          <w:shd w:val="clear" w:color="auto" w:fill="FFFFFF"/>
        </w:rPr>
        <w:t>ed</w:t>
      </w:r>
      <w:r w:rsidRPr="0037413C">
        <w:rPr>
          <w:rFonts w:ascii="Arial" w:hAnsi="Arial" w:cs="Arial"/>
          <w:color w:val="000000" w:themeColor="text1"/>
          <w:sz w:val="22"/>
          <w:szCs w:val="22"/>
          <w:shd w:val="clear" w:color="auto" w:fill="FFFFFF"/>
        </w:rPr>
        <w:t xml:space="preserve"> the definition of "essential supplies" to cover a wide range of IT-related goods and services.</w:t>
      </w:r>
    </w:p>
    <w:p w14:paraId="0BC019E1" w14:textId="63AD90FF" w:rsidR="00212A9B" w:rsidRPr="0037413C" w:rsidRDefault="00212A9B" w:rsidP="00EA3B38">
      <w:pPr>
        <w:jc w:val="both"/>
        <w:rPr>
          <w:rFonts w:ascii="Arial" w:hAnsi="Arial" w:cs="Arial"/>
          <w:color w:val="000000" w:themeColor="text1"/>
          <w:sz w:val="22"/>
          <w:szCs w:val="22"/>
          <w:shd w:val="clear" w:color="auto" w:fill="FFFFFF"/>
        </w:rPr>
      </w:pPr>
    </w:p>
    <w:p w14:paraId="14A072B0" w14:textId="5FD8DE92" w:rsidR="00212A9B" w:rsidRPr="0037413C" w:rsidRDefault="00212A9B" w:rsidP="00EA3B38">
      <w:pPr>
        <w:jc w:val="both"/>
        <w:rPr>
          <w:rFonts w:ascii="Arial" w:hAnsi="Arial" w:cs="Arial"/>
          <w:color w:val="000000" w:themeColor="text1"/>
          <w:sz w:val="22"/>
          <w:szCs w:val="22"/>
          <w:shd w:val="clear" w:color="auto" w:fill="FFFFFF"/>
        </w:rPr>
      </w:pPr>
      <w:r w:rsidRPr="0037413C">
        <w:rPr>
          <w:rFonts w:ascii="Arial" w:hAnsi="Arial" w:cs="Arial"/>
          <w:color w:val="000000" w:themeColor="text1"/>
          <w:sz w:val="22"/>
          <w:szCs w:val="22"/>
          <w:shd w:val="clear" w:color="auto" w:fill="FFFFFF"/>
        </w:rPr>
        <w:t>It is very important for suppliers to have a right to terminate a supply contract if their customer becomes insolvent. This is often achieved by including a clause in the contract that allows termination by one or both parties if the other enters an insolvency process or if there are earlier indicators of insolvency.</w:t>
      </w:r>
    </w:p>
    <w:p w14:paraId="48A60BCC" w14:textId="445001C8" w:rsidR="00212A9B" w:rsidRPr="0037413C" w:rsidRDefault="00212A9B" w:rsidP="00212A9B">
      <w:pPr>
        <w:pStyle w:val="NormalWeb"/>
        <w:spacing w:before="180" w:beforeAutospacing="0" w:after="180" w:afterAutospacing="0"/>
        <w:rPr>
          <w:rFonts w:ascii="Arial" w:hAnsi="Arial" w:cs="Arial"/>
          <w:color w:val="000000" w:themeColor="text1"/>
          <w:sz w:val="22"/>
          <w:szCs w:val="22"/>
        </w:rPr>
      </w:pPr>
      <w:r w:rsidRPr="0037413C">
        <w:rPr>
          <w:rFonts w:ascii="Arial" w:hAnsi="Arial" w:cs="Arial"/>
          <w:color w:val="000000" w:themeColor="text1"/>
          <w:sz w:val="22"/>
          <w:szCs w:val="22"/>
        </w:rPr>
        <w:t xml:space="preserve">If, because of the changes in the legislation, </w:t>
      </w:r>
      <w:r w:rsidRPr="0037413C">
        <w:rPr>
          <w:rFonts w:ascii="Arial" w:hAnsi="Arial" w:cs="Arial"/>
          <w:color w:val="000000" w:themeColor="text1"/>
          <w:sz w:val="22"/>
          <w:szCs w:val="22"/>
        </w:rPr>
        <w:t>(S.233B)</w:t>
      </w:r>
      <w:r w:rsidRPr="0037413C">
        <w:rPr>
          <w:rFonts w:ascii="Arial" w:hAnsi="Arial" w:cs="Arial"/>
          <w:color w:val="000000" w:themeColor="text1"/>
          <w:sz w:val="22"/>
          <w:szCs w:val="22"/>
        </w:rPr>
        <w:t>an insolvency-related contract term ceases to have effect, the supplier can  terminate the contract if:</w:t>
      </w:r>
    </w:p>
    <w:p w14:paraId="251F74FE" w14:textId="77777777" w:rsidR="00212A9B" w:rsidRPr="0037413C" w:rsidRDefault="00212A9B" w:rsidP="00212A9B">
      <w:pPr>
        <w:numPr>
          <w:ilvl w:val="0"/>
          <w:numId w:val="27"/>
        </w:numPr>
        <w:spacing w:before="100" w:beforeAutospacing="1" w:after="100" w:afterAutospacing="1"/>
        <w:rPr>
          <w:rFonts w:ascii="Arial" w:hAnsi="Arial" w:cs="Arial"/>
          <w:color w:val="000000" w:themeColor="text1"/>
          <w:sz w:val="22"/>
          <w:szCs w:val="22"/>
        </w:rPr>
      </w:pPr>
      <w:r w:rsidRPr="0037413C">
        <w:rPr>
          <w:rFonts w:ascii="Arial" w:hAnsi="Arial" w:cs="Arial"/>
          <w:color w:val="000000" w:themeColor="text1"/>
          <w:sz w:val="22"/>
          <w:szCs w:val="22"/>
        </w:rPr>
        <w:t>the insolvency practitioner consents;</w:t>
      </w:r>
    </w:p>
    <w:p w14:paraId="42D7EC9F" w14:textId="77777777" w:rsidR="00212A9B" w:rsidRPr="0037413C" w:rsidRDefault="00212A9B" w:rsidP="00212A9B">
      <w:pPr>
        <w:numPr>
          <w:ilvl w:val="0"/>
          <w:numId w:val="27"/>
        </w:numPr>
        <w:spacing w:before="100" w:beforeAutospacing="1" w:after="100" w:afterAutospacing="1"/>
        <w:rPr>
          <w:rFonts w:ascii="Arial" w:hAnsi="Arial" w:cs="Arial"/>
          <w:color w:val="000000" w:themeColor="text1"/>
          <w:sz w:val="22"/>
          <w:szCs w:val="22"/>
        </w:rPr>
      </w:pPr>
      <w:r w:rsidRPr="0037413C">
        <w:rPr>
          <w:rFonts w:ascii="Arial" w:hAnsi="Arial" w:cs="Arial"/>
          <w:color w:val="000000" w:themeColor="text1"/>
          <w:sz w:val="22"/>
          <w:szCs w:val="22"/>
        </w:rPr>
        <w:t>the court gives permission on grounds that continued supply will cause hardship to the supplier; or</w:t>
      </w:r>
    </w:p>
    <w:p w14:paraId="709D5A03" w14:textId="77777777" w:rsidR="00212A9B" w:rsidRPr="0037413C" w:rsidRDefault="00212A9B" w:rsidP="00212A9B">
      <w:pPr>
        <w:numPr>
          <w:ilvl w:val="0"/>
          <w:numId w:val="27"/>
        </w:numPr>
        <w:spacing w:before="100" w:beforeAutospacing="1" w:after="100" w:afterAutospacing="1"/>
        <w:rPr>
          <w:rFonts w:ascii="Arial" w:hAnsi="Arial" w:cs="Arial"/>
          <w:color w:val="000000" w:themeColor="text1"/>
          <w:sz w:val="22"/>
          <w:szCs w:val="22"/>
        </w:rPr>
      </w:pPr>
      <w:r w:rsidRPr="0037413C">
        <w:rPr>
          <w:rFonts w:ascii="Arial" w:hAnsi="Arial" w:cs="Arial"/>
          <w:color w:val="000000" w:themeColor="text1"/>
          <w:sz w:val="22"/>
          <w:szCs w:val="22"/>
        </w:rPr>
        <w:t>charges that are incurred after the company entered administration or from the commencement of a CVA are not paid within 28 days of the due date.</w:t>
      </w:r>
    </w:p>
    <w:p w14:paraId="1DDF5E1C" w14:textId="4DF9A62C" w:rsidR="00212A9B" w:rsidRPr="0037413C" w:rsidRDefault="00212A9B" w:rsidP="00212A9B">
      <w:pPr>
        <w:pStyle w:val="NormalWeb"/>
        <w:spacing w:before="180" w:beforeAutospacing="0" w:after="180" w:afterAutospacing="0"/>
        <w:rPr>
          <w:rFonts w:ascii="Arial" w:hAnsi="Arial" w:cs="Arial"/>
          <w:color w:val="000000" w:themeColor="text1"/>
          <w:sz w:val="22"/>
          <w:szCs w:val="22"/>
        </w:rPr>
      </w:pPr>
      <w:r w:rsidRPr="0037413C">
        <w:rPr>
          <w:rFonts w:ascii="Arial" w:hAnsi="Arial" w:cs="Arial"/>
          <w:color w:val="000000" w:themeColor="text1"/>
          <w:sz w:val="22"/>
          <w:szCs w:val="22"/>
        </w:rPr>
        <w:t>In addition, suppliers of essential supplies can terminate the supply if the insolvency practitioner fails, within 14 days of notice from the supplier, to give a personal guarantee in respect of payments that are incurred after the date of the administration or CVA.</w:t>
      </w:r>
    </w:p>
    <w:p w14:paraId="7D68C763" w14:textId="0AFA76BD" w:rsidR="00212A9B" w:rsidRPr="00885A29" w:rsidRDefault="00212A9B" w:rsidP="00212A9B">
      <w:pPr>
        <w:pStyle w:val="NormalWeb"/>
        <w:rPr>
          <w:rFonts w:ascii="Arial" w:hAnsi="Arial" w:cs="Arial"/>
          <w:sz w:val="22"/>
          <w:szCs w:val="22"/>
        </w:rPr>
      </w:pPr>
      <w:r w:rsidRPr="00885A29">
        <w:rPr>
          <w:rFonts w:ascii="Arial" w:hAnsi="Arial" w:cs="Arial"/>
          <w:sz w:val="22"/>
          <w:szCs w:val="22"/>
        </w:rPr>
        <w:t xml:space="preserve">Sections 233, 233A and 233B apply in administration and where a company enters a CVA. Section 233B, in addition, also applies where a company has entered into a Moratorium or a Restructuring Plan. </w:t>
      </w:r>
    </w:p>
    <w:p w14:paraId="14BA5095" w14:textId="77777777" w:rsidR="00212A9B" w:rsidRPr="00885A29" w:rsidRDefault="00212A9B" w:rsidP="00EA3B38">
      <w:pPr>
        <w:jc w:val="both"/>
        <w:rPr>
          <w:rFonts w:ascii="Arial" w:hAnsi="Arial" w:cs="Arial"/>
          <w:color w:val="808080" w:themeColor="background1" w:themeShade="80"/>
          <w:sz w:val="22"/>
          <w:szCs w:val="22"/>
        </w:rPr>
      </w:pPr>
    </w:p>
    <w:p w14:paraId="39C88889" w14:textId="61FB1A27" w:rsidR="00212A9B" w:rsidRPr="00885A29" w:rsidRDefault="00212A9B" w:rsidP="00EA3B38">
      <w:pPr>
        <w:jc w:val="both"/>
        <w:rPr>
          <w:rFonts w:ascii="Arial" w:hAnsi="Arial" w:cs="Arial"/>
          <w:color w:val="808080" w:themeColor="background1" w:themeShade="80"/>
          <w:sz w:val="22"/>
          <w:szCs w:val="22"/>
        </w:rPr>
      </w:pPr>
      <w:r w:rsidRPr="00885A29">
        <w:rPr>
          <w:rFonts w:ascii="Arial" w:hAnsi="Arial" w:cs="Arial"/>
          <w:color w:val="4D5156"/>
          <w:sz w:val="22"/>
          <w:szCs w:val="22"/>
          <w:shd w:val="clear" w:color="auto" w:fill="FFFFFF"/>
        </w:rPr>
        <w:t xml:space="preserve">If </w:t>
      </w:r>
      <w:r w:rsidRPr="00885A29">
        <w:rPr>
          <w:rFonts w:ascii="Arial" w:hAnsi="Arial" w:cs="Arial"/>
          <w:color w:val="4D5156"/>
          <w:sz w:val="22"/>
          <w:szCs w:val="22"/>
          <w:shd w:val="clear" w:color="auto" w:fill="FFFFFF"/>
        </w:rPr>
        <w:t xml:space="preserve">there is </w:t>
      </w:r>
      <w:r w:rsidRPr="00885A29">
        <w:rPr>
          <w:rFonts w:ascii="Arial" w:hAnsi="Arial" w:cs="Arial"/>
          <w:color w:val="4D5156"/>
          <w:sz w:val="22"/>
          <w:szCs w:val="22"/>
          <w:shd w:val="clear" w:color="auto" w:fill="FFFFFF"/>
        </w:rPr>
        <w:t xml:space="preserve"> supplier to a company that has gone into Administration</w:t>
      </w:r>
      <w:r w:rsidRPr="00885A29">
        <w:rPr>
          <w:rStyle w:val="apple-converted-space"/>
          <w:rFonts w:ascii="Arial" w:hAnsi="Arial" w:cs="Arial"/>
          <w:color w:val="4D5156"/>
          <w:sz w:val="22"/>
          <w:szCs w:val="22"/>
          <w:shd w:val="clear" w:color="auto" w:fill="FFFFFF"/>
        </w:rPr>
        <w:t> </w:t>
      </w:r>
      <w:r w:rsidRPr="00885A29">
        <w:rPr>
          <w:rFonts w:ascii="Arial" w:hAnsi="Arial" w:cs="Arial"/>
          <w:color w:val="040C28"/>
          <w:sz w:val="22"/>
          <w:szCs w:val="22"/>
        </w:rPr>
        <w:t xml:space="preserve">there is a good chance that </w:t>
      </w:r>
      <w:r w:rsidRPr="00885A29">
        <w:rPr>
          <w:rFonts w:ascii="Arial" w:hAnsi="Arial" w:cs="Arial"/>
          <w:color w:val="040C28"/>
          <w:sz w:val="22"/>
          <w:szCs w:val="22"/>
        </w:rPr>
        <w:t>it</w:t>
      </w:r>
      <w:r w:rsidRPr="00885A29">
        <w:rPr>
          <w:rFonts w:ascii="Arial" w:hAnsi="Arial" w:cs="Arial"/>
          <w:color w:val="040C28"/>
          <w:sz w:val="22"/>
          <w:szCs w:val="22"/>
        </w:rPr>
        <w:t xml:space="preserve"> will be owed money</w:t>
      </w:r>
      <w:r w:rsidRPr="00885A29">
        <w:rPr>
          <w:rFonts w:ascii="Arial" w:hAnsi="Arial" w:cs="Arial"/>
          <w:color w:val="4D5156"/>
          <w:sz w:val="22"/>
          <w:szCs w:val="22"/>
          <w:shd w:val="clear" w:color="auto" w:fill="FFFFFF"/>
        </w:rPr>
        <w:t xml:space="preserve">. That makes </w:t>
      </w:r>
      <w:r w:rsidRPr="00885A29">
        <w:rPr>
          <w:rFonts w:ascii="Arial" w:hAnsi="Arial" w:cs="Arial"/>
          <w:color w:val="4D5156"/>
          <w:sz w:val="22"/>
          <w:szCs w:val="22"/>
          <w:shd w:val="clear" w:color="auto" w:fill="FFFFFF"/>
        </w:rPr>
        <w:t>it</w:t>
      </w:r>
      <w:r w:rsidRPr="00885A29">
        <w:rPr>
          <w:rFonts w:ascii="Arial" w:hAnsi="Arial" w:cs="Arial"/>
          <w:color w:val="4D5156"/>
          <w:sz w:val="22"/>
          <w:szCs w:val="22"/>
          <w:shd w:val="clear" w:color="auto" w:fill="FFFFFF"/>
        </w:rPr>
        <w:t xml:space="preserve"> a “creditor” of the company and entitled to participate in the Administration process.</w:t>
      </w:r>
    </w:p>
    <w:p w14:paraId="70BECF44" w14:textId="77777777" w:rsidR="0063381C" w:rsidRPr="00885A29" w:rsidRDefault="0063381C" w:rsidP="002A37BB">
      <w:pPr>
        <w:jc w:val="both"/>
        <w:rPr>
          <w:rFonts w:ascii="Arial" w:hAnsi="Arial" w:cs="Arial"/>
          <w:sz w:val="22"/>
          <w:szCs w:val="22"/>
        </w:rPr>
      </w:pPr>
    </w:p>
    <w:p w14:paraId="755D6AFF" w14:textId="25985212" w:rsidR="00C550C8" w:rsidRPr="00885A29" w:rsidRDefault="00C550C8" w:rsidP="002A37BB">
      <w:pPr>
        <w:ind w:left="720" w:hanging="720"/>
        <w:jc w:val="both"/>
        <w:rPr>
          <w:rFonts w:ascii="Arial" w:hAnsi="Arial" w:cs="Arial"/>
          <w:b/>
          <w:bCs/>
          <w:sz w:val="22"/>
          <w:szCs w:val="22"/>
        </w:rPr>
      </w:pPr>
      <w:r w:rsidRPr="00885A29">
        <w:rPr>
          <w:rFonts w:ascii="Arial" w:hAnsi="Arial" w:cs="Arial"/>
          <w:b/>
          <w:bCs/>
          <w:sz w:val="22"/>
          <w:szCs w:val="22"/>
        </w:rPr>
        <w:t xml:space="preserve">Question </w:t>
      </w:r>
      <w:r w:rsidR="00544127" w:rsidRPr="00885A29">
        <w:rPr>
          <w:rFonts w:ascii="Arial" w:hAnsi="Arial" w:cs="Arial"/>
          <w:b/>
          <w:bCs/>
          <w:sz w:val="22"/>
          <w:szCs w:val="22"/>
        </w:rPr>
        <w:t>3.2</w:t>
      </w:r>
      <w:r w:rsidRPr="00885A29">
        <w:rPr>
          <w:rFonts w:ascii="Arial" w:hAnsi="Arial" w:cs="Arial"/>
          <w:b/>
          <w:bCs/>
          <w:sz w:val="22"/>
          <w:szCs w:val="22"/>
        </w:rPr>
        <w:t xml:space="preserve"> </w:t>
      </w:r>
      <w:r w:rsidRPr="00885A29">
        <w:rPr>
          <w:rFonts w:ascii="Arial" w:hAnsi="Arial" w:cs="Arial"/>
          <w:b/>
          <w:bCs/>
          <w:sz w:val="22"/>
          <w:szCs w:val="22"/>
          <w:lang w:val="en-GB"/>
        </w:rPr>
        <w:t>[</w:t>
      </w:r>
      <w:r w:rsidR="006A2646" w:rsidRPr="00885A29">
        <w:rPr>
          <w:rFonts w:ascii="Arial" w:hAnsi="Arial" w:cs="Arial"/>
          <w:b/>
          <w:bCs/>
          <w:sz w:val="22"/>
          <w:szCs w:val="22"/>
          <w:lang w:val="en-GB"/>
        </w:rPr>
        <w:t>m</w:t>
      </w:r>
      <w:r w:rsidRPr="00885A29">
        <w:rPr>
          <w:rFonts w:ascii="Arial" w:hAnsi="Arial" w:cs="Arial"/>
          <w:b/>
          <w:bCs/>
          <w:sz w:val="22"/>
          <w:szCs w:val="22"/>
          <w:lang w:val="en-GB"/>
        </w:rPr>
        <w:t xml:space="preserve">aximum </w:t>
      </w:r>
      <w:r w:rsidR="00FA417D" w:rsidRPr="00885A29">
        <w:rPr>
          <w:rFonts w:ascii="Arial" w:hAnsi="Arial" w:cs="Arial"/>
          <w:b/>
          <w:bCs/>
          <w:sz w:val="22"/>
          <w:szCs w:val="22"/>
          <w:lang w:val="en-GB"/>
        </w:rPr>
        <w:t>9</w:t>
      </w:r>
      <w:r w:rsidRPr="00885A29">
        <w:rPr>
          <w:rFonts w:ascii="Arial" w:hAnsi="Arial" w:cs="Arial"/>
          <w:b/>
          <w:bCs/>
          <w:sz w:val="22"/>
          <w:szCs w:val="22"/>
          <w:lang w:val="en-GB"/>
        </w:rPr>
        <w:t xml:space="preserve"> marks]</w:t>
      </w:r>
    </w:p>
    <w:p w14:paraId="49F0073B" w14:textId="77777777" w:rsidR="00C550C8" w:rsidRPr="00885A29" w:rsidRDefault="00C550C8" w:rsidP="002A37BB">
      <w:pPr>
        <w:ind w:left="720" w:hanging="720"/>
        <w:jc w:val="both"/>
        <w:rPr>
          <w:rFonts w:ascii="Arial" w:hAnsi="Arial" w:cs="Arial"/>
          <w:sz w:val="22"/>
          <w:szCs w:val="22"/>
        </w:rPr>
      </w:pPr>
    </w:p>
    <w:p w14:paraId="5FB8F5FB" w14:textId="1B833F15" w:rsidR="00807119" w:rsidRPr="00885A29" w:rsidRDefault="00087F21" w:rsidP="002A37BB">
      <w:pPr>
        <w:jc w:val="both"/>
        <w:rPr>
          <w:rFonts w:ascii="Arial" w:hAnsi="Arial" w:cs="Arial"/>
          <w:sz w:val="22"/>
          <w:szCs w:val="22"/>
        </w:rPr>
      </w:pPr>
      <w:r w:rsidRPr="00885A29">
        <w:rPr>
          <w:rFonts w:ascii="Arial" w:hAnsi="Arial" w:cs="Arial"/>
          <w:sz w:val="22"/>
          <w:szCs w:val="22"/>
          <w:lang w:val="en-GB"/>
        </w:rPr>
        <w:t xml:space="preserve">Explain the </w:t>
      </w:r>
      <w:r w:rsidR="00461F95" w:rsidRPr="00885A29">
        <w:rPr>
          <w:rFonts w:ascii="Arial" w:hAnsi="Arial" w:cs="Arial"/>
          <w:sz w:val="22"/>
          <w:szCs w:val="22"/>
          <w:lang w:val="en-GB"/>
        </w:rPr>
        <w:t>order of priority of payments in a liquidation</w:t>
      </w:r>
      <w:r w:rsidR="00F70126" w:rsidRPr="00885A29">
        <w:rPr>
          <w:rFonts w:ascii="Arial" w:hAnsi="Arial" w:cs="Arial"/>
          <w:sz w:val="22"/>
          <w:szCs w:val="22"/>
          <w:lang w:val="en-GB"/>
        </w:rPr>
        <w:t xml:space="preserve"> and explain the nature of </w:t>
      </w:r>
      <w:r w:rsidR="00311816" w:rsidRPr="00885A29">
        <w:rPr>
          <w:rFonts w:ascii="Arial" w:hAnsi="Arial" w:cs="Arial"/>
          <w:sz w:val="22"/>
          <w:szCs w:val="22"/>
          <w:lang w:val="en-GB"/>
        </w:rPr>
        <w:t xml:space="preserve">the rights enjoyed by </w:t>
      </w:r>
      <w:r w:rsidR="00F70126" w:rsidRPr="00885A29">
        <w:rPr>
          <w:rFonts w:ascii="Arial" w:hAnsi="Arial" w:cs="Arial"/>
          <w:sz w:val="22"/>
          <w:szCs w:val="22"/>
          <w:lang w:val="en-GB"/>
        </w:rPr>
        <w:t xml:space="preserve">each </w:t>
      </w:r>
      <w:r w:rsidR="00311816" w:rsidRPr="00885A29">
        <w:rPr>
          <w:rFonts w:ascii="Arial" w:hAnsi="Arial" w:cs="Arial"/>
          <w:sz w:val="22"/>
          <w:szCs w:val="22"/>
          <w:lang w:val="en-GB"/>
        </w:rPr>
        <w:t xml:space="preserve">class of </w:t>
      </w:r>
      <w:r w:rsidR="00F70126" w:rsidRPr="00885A29">
        <w:rPr>
          <w:rFonts w:ascii="Arial" w:hAnsi="Arial" w:cs="Arial"/>
          <w:sz w:val="22"/>
          <w:szCs w:val="22"/>
          <w:lang w:val="en-GB"/>
        </w:rPr>
        <w:t>creditor</w:t>
      </w:r>
      <w:r w:rsidR="00311816" w:rsidRPr="00885A29">
        <w:rPr>
          <w:rFonts w:ascii="Arial" w:hAnsi="Arial" w:cs="Arial"/>
          <w:sz w:val="22"/>
          <w:szCs w:val="22"/>
          <w:lang w:val="en-GB"/>
        </w:rPr>
        <w:t xml:space="preserve"> or expense</w:t>
      </w:r>
      <w:r w:rsidR="00763348" w:rsidRPr="00885A29">
        <w:rPr>
          <w:rFonts w:ascii="Arial" w:hAnsi="Arial" w:cs="Arial"/>
          <w:sz w:val="22"/>
          <w:szCs w:val="22"/>
          <w:lang w:val="en-GB"/>
        </w:rPr>
        <w:t>.</w:t>
      </w:r>
      <w:r w:rsidR="00871C74" w:rsidRPr="00885A29">
        <w:rPr>
          <w:rFonts w:ascii="Arial" w:hAnsi="Arial" w:cs="Arial"/>
          <w:sz w:val="22"/>
          <w:szCs w:val="22"/>
          <w:lang w:val="en-GB"/>
        </w:rPr>
        <w:t xml:space="preserve"> How would this priority change if the company had been subject to a Moratorium under Part A1 of the Insolvency Act 1986 during the </w:t>
      </w:r>
      <w:proofErr w:type="gramStart"/>
      <w:r w:rsidR="00871C74" w:rsidRPr="00885A29">
        <w:rPr>
          <w:rFonts w:ascii="Arial" w:hAnsi="Arial" w:cs="Arial"/>
          <w:sz w:val="22"/>
          <w:szCs w:val="22"/>
          <w:lang w:val="en-GB"/>
        </w:rPr>
        <w:t>12 week</w:t>
      </w:r>
      <w:proofErr w:type="gramEnd"/>
      <w:r w:rsidR="00871C74" w:rsidRPr="00885A29">
        <w:rPr>
          <w:rFonts w:ascii="Arial" w:hAnsi="Arial" w:cs="Arial"/>
          <w:sz w:val="22"/>
          <w:szCs w:val="22"/>
          <w:lang w:val="en-GB"/>
        </w:rPr>
        <w:t xml:space="preserve"> period prior to the commencement of the liquidation?</w:t>
      </w:r>
    </w:p>
    <w:p w14:paraId="2F029E55" w14:textId="1280FB99" w:rsidR="00DF75F8" w:rsidRPr="00885A29" w:rsidRDefault="00DF75F8" w:rsidP="002A37BB">
      <w:pPr>
        <w:jc w:val="both"/>
        <w:rPr>
          <w:rFonts w:ascii="Arial" w:hAnsi="Arial" w:cs="Arial"/>
          <w:sz w:val="22"/>
          <w:szCs w:val="22"/>
        </w:rPr>
      </w:pPr>
    </w:p>
    <w:p w14:paraId="1F067633" w14:textId="1118204F" w:rsidR="00EA3B38" w:rsidRPr="00885A29" w:rsidRDefault="00212A9B" w:rsidP="00EA3B38">
      <w:pPr>
        <w:jc w:val="both"/>
        <w:rPr>
          <w:rFonts w:ascii="Arial" w:hAnsi="Arial" w:cs="Arial"/>
          <w:color w:val="808080" w:themeColor="background1" w:themeShade="80"/>
          <w:sz w:val="22"/>
          <w:szCs w:val="22"/>
        </w:rPr>
      </w:pPr>
      <w:r w:rsidRPr="00885A29">
        <w:rPr>
          <w:rFonts w:ascii="Arial" w:hAnsi="Arial" w:cs="Arial"/>
          <w:color w:val="808080" w:themeColor="background1" w:themeShade="80"/>
          <w:sz w:val="22"/>
          <w:szCs w:val="22"/>
        </w:rPr>
        <w:t>ANS:</w:t>
      </w:r>
    </w:p>
    <w:p w14:paraId="3F033876" w14:textId="1247B1DB" w:rsidR="00212A9B" w:rsidRPr="00885A29" w:rsidRDefault="00212A9B" w:rsidP="00EA3B38">
      <w:pPr>
        <w:jc w:val="both"/>
        <w:rPr>
          <w:rFonts w:ascii="Arial" w:hAnsi="Arial" w:cs="Arial"/>
          <w:color w:val="808080" w:themeColor="background1" w:themeShade="80"/>
          <w:sz w:val="22"/>
          <w:szCs w:val="22"/>
        </w:rPr>
      </w:pPr>
    </w:p>
    <w:p w14:paraId="637ECB37" w14:textId="0E7610F6" w:rsidR="00212A9B" w:rsidRPr="00885A29" w:rsidRDefault="00212A9B" w:rsidP="00EA3B38">
      <w:pPr>
        <w:jc w:val="both"/>
        <w:rPr>
          <w:rFonts w:ascii="Arial" w:hAnsi="Arial" w:cs="Arial"/>
          <w:color w:val="1E1D1A"/>
          <w:sz w:val="22"/>
          <w:szCs w:val="22"/>
          <w:shd w:val="clear" w:color="auto" w:fill="FFFFFF"/>
        </w:rPr>
      </w:pPr>
      <w:r w:rsidRPr="00885A29">
        <w:rPr>
          <w:rFonts w:ascii="Arial" w:hAnsi="Arial" w:cs="Arial"/>
          <w:color w:val="1E1D1A"/>
          <w:sz w:val="22"/>
          <w:szCs w:val="22"/>
          <w:shd w:val="clear" w:color="auto" w:fill="FFFFFF"/>
        </w:rPr>
        <w:t xml:space="preserve">An official ‘hierarchy’ </w:t>
      </w:r>
      <w:r w:rsidRPr="00885A29">
        <w:rPr>
          <w:rFonts w:ascii="Arial" w:hAnsi="Arial" w:cs="Arial"/>
          <w:color w:val="1E1D1A"/>
          <w:sz w:val="22"/>
          <w:szCs w:val="22"/>
          <w:shd w:val="clear" w:color="auto" w:fill="FFFFFF"/>
        </w:rPr>
        <w:t xml:space="preserve">is </w:t>
      </w:r>
      <w:r w:rsidRPr="00885A29">
        <w:rPr>
          <w:rFonts w:ascii="Arial" w:hAnsi="Arial" w:cs="Arial"/>
          <w:color w:val="1E1D1A"/>
          <w:sz w:val="22"/>
          <w:szCs w:val="22"/>
          <w:shd w:val="clear" w:color="auto" w:fill="FFFFFF"/>
        </w:rPr>
        <w:t xml:space="preserve">laid down by the Insolvency Act, 1986, </w:t>
      </w:r>
      <w:r w:rsidRPr="00885A29">
        <w:rPr>
          <w:rFonts w:ascii="Arial" w:hAnsi="Arial" w:cs="Arial"/>
          <w:color w:val="1E1D1A"/>
          <w:sz w:val="22"/>
          <w:szCs w:val="22"/>
          <w:shd w:val="clear" w:color="auto" w:fill="FFFFFF"/>
        </w:rPr>
        <w:t xml:space="preserve">that </w:t>
      </w:r>
      <w:r w:rsidRPr="00885A29">
        <w:rPr>
          <w:rFonts w:ascii="Arial" w:hAnsi="Arial" w:cs="Arial"/>
          <w:color w:val="1E1D1A"/>
          <w:sz w:val="22"/>
          <w:szCs w:val="22"/>
          <w:shd w:val="clear" w:color="auto" w:fill="FFFFFF"/>
        </w:rPr>
        <w:t>determines which group of creditors is paid first during an insolvent liquidation. When a company enters liquidation, each class of creditors must be paid in full  before funds are allocated to the next.</w:t>
      </w:r>
    </w:p>
    <w:p w14:paraId="58EC35F6" w14:textId="4DD22605" w:rsidR="00212A9B" w:rsidRPr="00885A29" w:rsidRDefault="00212A9B" w:rsidP="00EA3B38">
      <w:pPr>
        <w:jc w:val="both"/>
        <w:rPr>
          <w:rFonts w:ascii="Arial" w:hAnsi="Arial" w:cs="Arial"/>
          <w:color w:val="1E1D1A"/>
          <w:sz w:val="22"/>
          <w:szCs w:val="22"/>
          <w:shd w:val="clear" w:color="auto" w:fill="FFFFFF"/>
        </w:rPr>
      </w:pPr>
      <w:r w:rsidRPr="00885A29">
        <w:rPr>
          <w:rFonts w:ascii="Arial" w:hAnsi="Arial" w:cs="Arial"/>
          <w:color w:val="1E1D1A"/>
          <w:sz w:val="22"/>
          <w:szCs w:val="22"/>
          <w:shd w:val="clear" w:color="auto" w:fill="FFFFFF"/>
        </w:rPr>
        <w:t>Creditors are ranked in order of priority as given below:</w:t>
      </w:r>
    </w:p>
    <w:p w14:paraId="12096D94" w14:textId="77777777" w:rsidR="00212A9B" w:rsidRPr="00885A29" w:rsidRDefault="00212A9B" w:rsidP="00EA3B38">
      <w:pPr>
        <w:jc w:val="both"/>
        <w:rPr>
          <w:rFonts w:ascii="Arial" w:hAnsi="Arial" w:cs="Arial"/>
          <w:color w:val="1E1D1A"/>
          <w:sz w:val="22"/>
          <w:szCs w:val="22"/>
          <w:shd w:val="clear" w:color="auto" w:fill="FFFFFF"/>
        </w:rPr>
      </w:pPr>
    </w:p>
    <w:p w14:paraId="65CCE1E4" w14:textId="67205651" w:rsidR="00212A9B" w:rsidRPr="00885A29" w:rsidRDefault="00212A9B" w:rsidP="00EA3B38">
      <w:pPr>
        <w:jc w:val="both"/>
        <w:rPr>
          <w:rFonts w:ascii="Arial" w:hAnsi="Arial" w:cs="Arial"/>
          <w:color w:val="1E1D1A"/>
          <w:sz w:val="22"/>
          <w:szCs w:val="22"/>
          <w:shd w:val="clear" w:color="auto" w:fill="FFFFFF"/>
        </w:rPr>
      </w:pPr>
      <w:r w:rsidRPr="00885A29">
        <w:rPr>
          <w:rFonts w:ascii="Arial" w:hAnsi="Arial" w:cs="Arial"/>
          <w:color w:val="1E1D1A"/>
          <w:sz w:val="22"/>
          <w:szCs w:val="22"/>
          <w:shd w:val="clear" w:color="auto" w:fill="FFFFFF"/>
        </w:rPr>
        <w:t>*Secured creditors with a fixed charge.</w:t>
      </w:r>
    </w:p>
    <w:p w14:paraId="48554D83" w14:textId="5E9C460E" w:rsidR="00212A9B" w:rsidRPr="00885A29" w:rsidRDefault="00212A9B" w:rsidP="00EA3B38">
      <w:pPr>
        <w:jc w:val="both"/>
        <w:rPr>
          <w:rFonts w:ascii="Arial" w:hAnsi="Arial" w:cs="Arial"/>
          <w:color w:val="1E1D1A"/>
          <w:sz w:val="22"/>
          <w:szCs w:val="22"/>
          <w:shd w:val="clear" w:color="auto" w:fill="FFFFFF"/>
        </w:rPr>
      </w:pPr>
      <w:r w:rsidRPr="00885A29">
        <w:rPr>
          <w:rFonts w:ascii="Arial" w:hAnsi="Arial" w:cs="Arial"/>
          <w:color w:val="1E1D1A"/>
          <w:sz w:val="22"/>
          <w:szCs w:val="22"/>
          <w:shd w:val="clear" w:color="auto" w:fill="FFFFFF"/>
        </w:rPr>
        <w:t>*Administrator Fees/Liquidator Fees</w:t>
      </w:r>
    </w:p>
    <w:p w14:paraId="38857F90" w14:textId="512036C0" w:rsidR="00212A9B" w:rsidRPr="00885A29" w:rsidRDefault="00212A9B" w:rsidP="00EA3B38">
      <w:pPr>
        <w:jc w:val="both"/>
        <w:rPr>
          <w:rFonts w:ascii="Arial" w:hAnsi="Arial" w:cs="Arial"/>
          <w:color w:val="1E1D1A"/>
          <w:sz w:val="22"/>
          <w:szCs w:val="22"/>
          <w:shd w:val="clear" w:color="auto" w:fill="FFFFFF"/>
        </w:rPr>
      </w:pPr>
      <w:r w:rsidRPr="00885A29">
        <w:rPr>
          <w:rFonts w:ascii="Arial" w:hAnsi="Arial" w:cs="Arial"/>
          <w:color w:val="1E1D1A"/>
          <w:sz w:val="22"/>
          <w:szCs w:val="22"/>
          <w:shd w:val="clear" w:color="auto" w:fill="FFFFFF"/>
        </w:rPr>
        <w:t>*Preferential Creditors</w:t>
      </w:r>
    </w:p>
    <w:p w14:paraId="674E5D95" w14:textId="5BE14D79" w:rsidR="00212A9B" w:rsidRPr="00885A29" w:rsidRDefault="00212A9B" w:rsidP="00EA3B38">
      <w:pPr>
        <w:jc w:val="both"/>
        <w:rPr>
          <w:rFonts w:ascii="Arial" w:hAnsi="Arial" w:cs="Arial"/>
          <w:color w:val="1E1D1A"/>
          <w:sz w:val="22"/>
          <w:szCs w:val="22"/>
          <w:shd w:val="clear" w:color="auto" w:fill="FFFFFF"/>
        </w:rPr>
      </w:pPr>
      <w:r w:rsidRPr="00885A29">
        <w:rPr>
          <w:rFonts w:ascii="Arial" w:hAnsi="Arial" w:cs="Arial"/>
          <w:color w:val="1E1D1A"/>
          <w:sz w:val="22"/>
          <w:szCs w:val="22"/>
          <w:shd w:val="clear" w:color="auto" w:fill="FFFFFF"/>
        </w:rPr>
        <w:lastRenderedPageBreak/>
        <w:t>*Secondary preferential Creditors-</w:t>
      </w:r>
      <w:r w:rsidRPr="00885A29">
        <w:rPr>
          <w:rFonts w:ascii="Arial" w:hAnsi="Arial" w:cs="Arial"/>
          <w:color w:val="1E1D1A"/>
          <w:sz w:val="22"/>
          <w:szCs w:val="22"/>
        </w:rPr>
        <w:t xml:space="preserve"> </w:t>
      </w:r>
      <w:r w:rsidRPr="00885A29">
        <w:rPr>
          <w:rFonts w:ascii="Arial" w:hAnsi="Arial" w:cs="Arial"/>
          <w:color w:val="1E1D1A"/>
          <w:sz w:val="22"/>
          <w:szCs w:val="22"/>
        </w:rPr>
        <w:t>include HMRC for certain taxes</w:t>
      </w:r>
    </w:p>
    <w:p w14:paraId="416A4669" w14:textId="6D66001C" w:rsidR="00212A9B" w:rsidRPr="00885A29" w:rsidRDefault="00212A9B" w:rsidP="00EA3B38">
      <w:pPr>
        <w:jc w:val="both"/>
        <w:rPr>
          <w:rFonts w:ascii="Arial" w:hAnsi="Arial" w:cs="Arial"/>
          <w:color w:val="1E1D1A"/>
          <w:sz w:val="22"/>
          <w:szCs w:val="22"/>
          <w:shd w:val="clear" w:color="auto" w:fill="FFFFFF"/>
        </w:rPr>
      </w:pPr>
      <w:r w:rsidRPr="00885A29">
        <w:rPr>
          <w:rFonts w:ascii="Arial" w:hAnsi="Arial" w:cs="Arial"/>
          <w:color w:val="1E1D1A"/>
          <w:sz w:val="22"/>
          <w:szCs w:val="22"/>
          <w:shd w:val="clear" w:color="auto" w:fill="FFFFFF"/>
        </w:rPr>
        <w:t>*Secured creditors with a floating charge</w:t>
      </w:r>
    </w:p>
    <w:p w14:paraId="58063BE4" w14:textId="7D1F1440" w:rsidR="00212A9B" w:rsidRPr="00885A29" w:rsidRDefault="00212A9B" w:rsidP="00EA3B38">
      <w:pPr>
        <w:jc w:val="both"/>
        <w:rPr>
          <w:rFonts w:ascii="Arial" w:hAnsi="Arial" w:cs="Arial"/>
          <w:color w:val="1E1D1A"/>
          <w:sz w:val="22"/>
          <w:szCs w:val="22"/>
          <w:shd w:val="clear" w:color="auto" w:fill="FFFFFF"/>
        </w:rPr>
      </w:pPr>
      <w:r w:rsidRPr="00885A29">
        <w:rPr>
          <w:rFonts w:ascii="Arial" w:hAnsi="Arial" w:cs="Arial"/>
          <w:color w:val="1E1D1A"/>
          <w:sz w:val="22"/>
          <w:szCs w:val="22"/>
          <w:shd w:val="clear" w:color="auto" w:fill="FFFFFF"/>
        </w:rPr>
        <w:t>*Unsecured creditors -</w:t>
      </w:r>
      <w:r w:rsidRPr="00885A29">
        <w:rPr>
          <w:rFonts w:ascii="Arial" w:hAnsi="Arial" w:cs="Arial"/>
          <w:color w:val="1E1D1A"/>
          <w:sz w:val="22"/>
          <w:szCs w:val="22"/>
        </w:rPr>
        <w:t xml:space="preserve"> </w:t>
      </w:r>
      <w:r w:rsidRPr="00885A29">
        <w:rPr>
          <w:rFonts w:ascii="Arial" w:hAnsi="Arial" w:cs="Arial"/>
          <w:color w:val="1E1D1A"/>
          <w:sz w:val="22"/>
          <w:szCs w:val="22"/>
        </w:rPr>
        <w:t>including all other HMRC debt</w:t>
      </w:r>
    </w:p>
    <w:p w14:paraId="3B13F824" w14:textId="2C58D29D" w:rsidR="00212A9B" w:rsidRPr="00885A29" w:rsidRDefault="00212A9B" w:rsidP="00EA3B38">
      <w:pPr>
        <w:jc w:val="both"/>
        <w:rPr>
          <w:rFonts w:ascii="Arial" w:hAnsi="Arial" w:cs="Arial"/>
          <w:color w:val="1E1D1A"/>
          <w:sz w:val="22"/>
          <w:szCs w:val="22"/>
          <w:shd w:val="clear" w:color="auto" w:fill="FFFFFF"/>
        </w:rPr>
      </w:pPr>
      <w:r w:rsidRPr="00885A29">
        <w:rPr>
          <w:rFonts w:ascii="Arial" w:hAnsi="Arial" w:cs="Arial"/>
          <w:color w:val="1E1D1A"/>
          <w:sz w:val="22"/>
          <w:szCs w:val="22"/>
          <w:shd w:val="clear" w:color="auto" w:fill="FFFFFF"/>
        </w:rPr>
        <w:t>*Share holders</w:t>
      </w:r>
    </w:p>
    <w:p w14:paraId="6C7BBE3A" w14:textId="623D9EB2" w:rsidR="00212A9B" w:rsidRPr="00885A29" w:rsidRDefault="00212A9B" w:rsidP="00EA3B38">
      <w:pPr>
        <w:jc w:val="both"/>
        <w:rPr>
          <w:rFonts w:ascii="Arial" w:hAnsi="Arial" w:cs="Arial"/>
          <w:color w:val="1E1D1A"/>
          <w:sz w:val="22"/>
          <w:szCs w:val="22"/>
          <w:shd w:val="clear" w:color="auto" w:fill="FFFFFF"/>
        </w:rPr>
      </w:pPr>
    </w:p>
    <w:p w14:paraId="70FDF498" w14:textId="51590BC4" w:rsidR="00212A9B" w:rsidRPr="00885A29" w:rsidRDefault="00212A9B" w:rsidP="00EA3B38">
      <w:pPr>
        <w:jc w:val="both"/>
        <w:rPr>
          <w:rFonts w:ascii="Arial" w:hAnsi="Arial" w:cs="Arial"/>
          <w:color w:val="1E1D1A"/>
          <w:sz w:val="22"/>
          <w:szCs w:val="22"/>
          <w:shd w:val="clear" w:color="auto" w:fill="FFFFFF"/>
        </w:rPr>
      </w:pPr>
      <w:r w:rsidRPr="00885A29">
        <w:rPr>
          <w:rFonts w:ascii="Arial" w:hAnsi="Arial" w:cs="Arial"/>
          <w:b/>
          <w:bCs/>
          <w:i/>
          <w:iCs/>
          <w:color w:val="1E1D1A"/>
          <w:sz w:val="22"/>
          <w:szCs w:val="22"/>
          <w:shd w:val="clear" w:color="auto" w:fill="FFFFFF"/>
        </w:rPr>
        <w:t>Secured creditors with a fixed charge</w:t>
      </w:r>
      <w:r w:rsidRPr="00885A29">
        <w:rPr>
          <w:rFonts w:ascii="Arial" w:hAnsi="Arial" w:cs="Arial"/>
          <w:color w:val="1E1D1A"/>
          <w:sz w:val="22"/>
          <w:szCs w:val="22"/>
          <w:shd w:val="clear" w:color="auto" w:fill="FFFFFF"/>
        </w:rPr>
        <w:t>-These are often banks and other asset based lenders who hold the title.</w:t>
      </w:r>
      <w:r w:rsidR="0037413C">
        <w:rPr>
          <w:rFonts w:ascii="Arial" w:hAnsi="Arial" w:cs="Arial"/>
          <w:color w:val="1E1D1A"/>
          <w:sz w:val="22"/>
          <w:szCs w:val="22"/>
          <w:shd w:val="clear" w:color="auto" w:fill="FFFFFF"/>
        </w:rPr>
        <w:t xml:space="preserve"> </w:t>
      </w:r>
      <w:r w:rsidRPr="00885A29">
        <w:rPr>
          <w:rFonts w:ascii="Arial" w:hAnsi="Arial" w:cs="Arial"/>
          <w:color w:val="1E1D1A"/>
          <w:sz w:val="22"/>
          <w:szCs w:val="22"/>
          <w:shd w:val="clear" w:color="auto" w:fill="FFFFFF"/>
        </w:rPr>
        <w:t>The company does not have the right to sell. These assets may include plant ,machinery and vehicles. These can be sold by liquidator or charge holder.</w:t>
      </w:r>
    </w:p>
    <w:p w14:paraId="1C1A556E" w14:textId="77777777" w:rsidR="00212A9B" w:rsidRPr="00885A29" w:rsidRDefault="00212A9B" w:rsidP="00EA3B38">
      <w:pPr>
        <w:jc w:val="both"/>
        <w:rPr>
          <w:rFonts w:ascii="Arial" w:hAnsi="Arial" w:cs="Arial"/>
          <w:i/>
          <w:iCs/>
          <w:color w:val="1E1D1A"/>
          <w:sz w:val="22"/>
          <w:szCs w:val="22"/>
          <w:shd w:val="clear" w:color="auto" w:fill="FFFFFF"/>
        </w:rPr>
      </w:pPr>
    </w:p>
    <w:p w14:paraId="2A4A3F54" w14:textId="4EEDE8F1" w:rsidR="00212A9B" w:rsidRPr="00885A29" w:rsidRDefault="00212A9B" w:rsidP="00EA3B38">
      <w:pPr>
        <w:jc w:val="both"/>
        <w:rPr>
          <w:rFonts w:ascii="Arial" w:hAnsi="Arial" w:cs="Arial"/>
          <w:color w:val="1E1D1A"/>
          <w:sz w:val="22"/>
          <w:szCs w:val="22"/>
          <w:shd w:val="clear" w:color="auto" w:fill="FFFFFF"/>
        </w:rPr>
      </w:pPr>
      <w:r w:rsidRPr="00885A29">
        <w:rPr>
          <w:rFonts w:ascii="Arial" w:hAnsi="Arial" w:cs="Arial"/>
          <w:b/>
          <w:bCs/>
          <w:i/>
          <w:iCs/>
          <w:color w:val="1E1D1A"/>
          <w:sz w:val="22"/>
          <w:szCs w:val="22"/>
          <w:shd w:val="clear" w:color="auto" w:fill="FFFFFF"/>
        </w:rPr>
        <w:t>Preferential Creditors</w:t>
      </w:r>
      <w:r w:rsidRPr="00885A29">
        <w:rPr>
          <w:rFonts w:ascii="Arial" w:hAnsi="Arial" w:cs="Arial"/>
          <w:i/>
          <w:iCs/>
          <w:color w:val="1E1D1A"/>
          <w:sz w:val="22"/>
          <w:szCs w:val="22"/>
          <w:shd w:val="clear" w:color="auto" w:fill="FFFFFF"/>
        </w:rPr>
        <w:t>:</w:t>
      </w:r>
      <w:r w:rsidRPr="00885A29">
        <w:rPr>
          <w:rFonts w:ascii="Arial" w:hAnsi="Arial" w:cs="Arial"/>
          <w:color w:val="1E1D1A"/>
          <w:sz w:val="22"/>
          <w:szCs w:val="22"/>
          <w:shd w:val="clear" w:color="auto" w:fill="FFFFFF"/>
        </w:rPr>
        <w:t xml:space="preserve"> include employees entitled to arrears of wages and holiday pay</w:t>
      </w:r>
    </w:p>
    <w:p w14:paraId="3DCCB27E" w14:textId="77777777" w:rsidR="00212A9B" w:rsidRPr="00885A29" w:rsidRDefault="00212A9B" w:rsidP="00EA3B38">
      <w:pPr>
        <w:jc w:val="both"/>
        <w:rPr>
          <w:rFonts w:ascii="Arial" w:hAnsi="Arial" w:cs="Arial"/>
          <w:b/>
          <w:bCs/>
          <w:color w:val="1E1D1A"/>
          <w:sz w:val="22"/>
          <w:szCs w:val="22"/>
          <w:shd w:val="clear" w:color="auto" w:fill="FFFFFF"/>
        </w:rPr>
      </w:pPr>
    </w:p>
    <w:p w14:paraId="1CE7BACD" w14:textId="200D15E9" w:rsidR="00212A9B" w:rsidRPr="00885A29" w:rsidRDefault="00212A9B" w:rsidP="00EA3B38">
      <w:pPr>
        <w:jc w:val="both"/>
        <w:rPr>
          <w:rFonts w:ascii="Arial" w:hAnsi="Arial" w:cs="Arial"/>
          <w:color w:val="000000" w:themeColor="text1"/>
          <w:sz w:val="22"/>
          <w:szCs w:val="22"/>
        </w:rPr>
      </w:pPr>
      <w:r w:rsidRPr="00885A29">
        <w:rPr>
          <w:rFonts w:ascii="Arial" w:hAnsi="Arial" w:cs="Arial"/>
          <w:b/>
          <w:bCs/>
          <w:i/>
          <w:iCs/>
          <w:color w:val="000000" w:themeColor="text1"/>
          <w:sz w:val="22"/>
          <w:szCs w:val="22"/>
        </w:rPr>
        <w:t>Secondary Preferential Creditors</w:t>
      </w:r>
      <w:r w:rsidRPr="00885A29">
        <w:rPr>
          <w:rFonts w:ascii="Arial" w:hAnsi="Arial" w:cs="Arial"/>
          <w:color w:val="000000" w:themeColor="text1"/>
          <w:sz w:val="22"/>
          <w:szCs w:val="22"/>
        </w:rPr>
        <w:t>:</w:t>
      </w:r>
    </w:p>
    <w:p w14:paraId="310E5A65" w14:textId="394C2066" w:rsidR="00212A9B" w:rsidRPr="00885A29" w:rsidRDefault="00212A9B" w:rsidP="00EA3B38">
      <w:pPr>
        <w:jc w:val="both"/>
        <w:rPr>
          <w:rFonts w:ascii="Arial" w:hAnsi="Arial" w:cs="Arial"/>
          <w:color w:val="1E1D1A"/>
          <w:sz w:val="22"/>
          <w:szCs w:val="22"/>
          <w:shd w:val="clear" w:color="auto" w:fill="FFFFFF"/>
        </w:rPr>
      </w:pPr>
      <w:r w:rsidRPr="00885A29">
        <w:rPr>
          <w:rFonts w:ascii="Arial" w:hAnsi="Arial" w:cs="Arial"/>
          <w:color w:val="040C28"/>
          <w:sz w:val="22"/>
          <w:szCs w:val="22"/>
        </w:rPr>
        <w:t xml:space="preserve">If </w:t>
      </w:r>
      <w:r w:rsidRPr="00885A29">
        <w:rPr>
          <w:rFonts w:ascii="Arial" w:hAnsi="Arial" w:cs="Arial"/>
          <w:color w:val="040C28"/>
          <w:sz w:val="22"/>
          <w:szCs w:val="22"/>
        </w:rPr>
        <w:t>there is an</w:t>
      </w:r>
      <w:r w:rsidRPr="00885A29">
        <w:rPr>
          <w:rFonts w:ascii="Arial" w:hAnsi="Arial" w:cs="Arial"/>
          <w:color w:val="040C28"/>
          <w:sz w:val="22"/>
          <w:szCs w:val="22"/>
        </w:rPr>
        <w:t xml:space="preserve"> outstanding His Majesty's Revenue and Customs (HMRC) debts, whether it's Income Tax</w:t>
      </w:r>
      <w:r w:rsidRPr="00885A29">
        <w:rPr>
          <w:rFonts w:ascii="Arial" w:hAnsi="Arial" w:cs="Arial"/>
          <w:color w:val="040C28"/>
          <w:sz w:val="22"/>
          <w:szCs w:val="22"/>
        </w:rPr>
        <w:t>,</w:t>
      </w:r>
      <w:r w:rsidRPr="00885A29">
        <w:rPr>
          <w:rFonts w:ascii="Arial" w:hAnsi="Arial" w:cs="Arial"/>
          <w:color w:val="040C28"/>
          <w:sz w:val="22"/>
          <w:szCs w:val="22"/>
        </w:rPr>
        <w:t xml:space="preserve"> NI or VAT arrears, </w:t>
      </w:r>
      <w:r w:rsidRPr="00885A29">
        <w:rPr>
          <w:rFonts w:ascii="Arial" w:hAnsi="Arial" w:cs="Arial"/>
          <w:color w:val="040C28"/>
          <w:sz w:val="22"/>
          <w:szCs w:val="22"/>
        </w:rPr>
        <w:t xml:space="preserve">it has </w:t>
      </w:r>
      <w:r w:rsidRPr="00885A29">
        <w:rPr>
          <w:rFonts w:ascii="Arial" w:hAnsi="Arial" w:cs="Arial"/>
          <w:color w:val="040C28"/>
          <w:sz w:val="22"/>
          <w:szCs w:val="22"/>
        </w:rPr>
        <w:t>to</w:t>
      </w:r>
      <w:r w:rsidRPr="00885A29">
        <w:rPr>
          <w:rFonts w:ascii="Arial" w:hAnsi="Arial" w:cs="Arial"/>
          <w:color w:val="040C28"/>
          <w:sz w:val="22"/>
          <w:szCs w:val="22"/>
        </w:rPr>
        <w:t xml:space="preserve"> be </w:t>
      </w:r>
      <w:r w:rsidRPr="00885A29">
        <w:rPr>
          <w:rFonts w:ascii="Arial" w:hAnsi="Arial" w:cs="Arial"/>
          <w:color w:val="040C28"/>
          <w:sz w:val="22"/>
          <w:szCs w:val="22"/>
        </w:rPr>
        <w:t xml:space="preserve"> deal</w:t>
      </w:r>
      <w:r w:rsidRPr="00885A29">
        <w:rPr>
          <w:rFonts w:ascii="Arial" w:hAnsi="Arial" w:cs="Arial"/>
          <w:color w:val="040C28"/>
          <w:sz w:val="22"/>
          <w:szCs w:val="22"/>
        </w:rPr>
        <w:t>t</w:t>
      </w:r>
      <w:r w:rsidRPr="00885A29">
        <w:rPr>
          <w:rFonts w:ascii="Arial" w:hAnsi="Arial" w:cs="Arial"/>
          <w:color w:val="040C28"/>
          <w:sz w:val="22"/>
          <w:szCs w:val="22"/>
        </w:rPr>
        <w:t xml:space="preserve"> with as soon as possible</w:t>
      </w:r>
      <w:r w:rsidRPr="00885A29">
        <w:rPr>
          <w:rFonts w:ascii="Arial" w:hAnsi="Arial" w:cs="Arial"/>
          <w:color w:val="202124"/>
          <w:sz w:val="22"/>
          <w:szCs w:val="22"/>
          <w:shd w:val="clear" w:color="auto" w:fill="FFFFFF"/>
        </w:rPr>
        <w:t>. These are classed as priority debts.</w:t>
      </w:r>
      <w:r w:rsidRPr="00885A29">
        <w:rPr>
          <w:rStyle w:val="apple-converted-space"/>
          <w:rFonts w:ascii="Arial" w:hAnsi="Arial" w:cs="Arial"/>
          <w:color w:val="202124"/>
          <w:sz w:val="22"/>
          <w:szCs w:val="22"/>
          <w:shd w:val="clear" w:color="auto" w:fill="FFFFFF"/>
        </w:rPr>
        <w:t> </w:t>
      </w:r>
      <w:r w:rsidRPr="00885A29">
        <w:rPr>
          <w:rFonts w:ascii="Arial" w:hAnsi="Arial" w:cs="Arial"/>
          <w:color w:val="1E1D1A"/>
          <w:sz w:val="22"/>
          <w:szCs w:val="22"/>
          <w:shd w:val="clear" w:color="auto" w:fill="FFFFFF"/>
        </w:rPr>
        <w:t>These debts are only preferential if the insolvent business entered a formal insolvency procedure on or after 1 December 2020.</w:t>
      </w:r>
    </w:p>
    <w:p w14:paraId="3883AED0" w14:textId="2ED63F86" w:rsidR="00212A9B" w:rsidRPr="00885A29" w:rsidRDefault="00212A9B" w:rsidP="00EA3B38">
      <w:pPr>
        <w:jc w:val="both"/>
        <w:rPr>
          <w:rFonts w:ascii="Arial" w:hAnsi="Arial" w:cs="Arial"/>
          <w:color w:val="1E1D1A"/>
          <w:sz w:val="22"/>
          <w:szCs w:val="22"/>
          <w:shd w:val="clear" w:color="auto" w:fill="FFFFFF"/>
        </w:rPr>
      </w:pPr>
    </w:p>
    <w:p w14:paraId="6C4FC8F9" w14:textId="5A2DCDB0" w:rsidR="00212A9B" w:rsidRPr="00885A29" w:rsidRDefault="00212A9B" w:rsidP="00EA3B38">
      <w:pPr>
        <w:jc w:val="both"/>
        <w:rPr>
          <w:rFonts w:ascii="Arial" w:hAnsi="Arial" w:cs="Arial"/>
          <w:i/>
          <w:iCs/>
          <w:color w:val="1E1D1A"/>
          <w:sz w:val="22"/>
          <w:szCs w:val="22"/>
          <w:shd w:val="clear" w:color="auto" w:fill="FFFFFF"/>
        </w:rPr>
      </w:pPr>
      <w:r w:rsidRPr="00885A29">
        <w:rPr>
          <w:rFonts w:ascii="Arial" w:hAnsi="Arial" w:cs="Arial"/>
          <w:b/>
          <w:bCs/>
          <w:i/>
          <w:iCs/>
          <w:color w:val="1E1D1A"/>
          <w:sz w:val="22"/>
          <w:szCs w:val="22"/>
          <w:shd w:val="clear" w:color="auto" w:fill="FFFFFF"/>
        </w:rPr>
        <w:t>Secondary  creditors with a floating charge</w:t>
      </w:r>
      <w:r w:rsidRPr="00885A29">
        <w:rPr>
          <w:rFonts w:ascii="Arial" w:hAnsi="Arial" w:cs="Arial"/>
          <w:i/>
          <w:iCs/>
          <w:color w:val="1E1D1A"/>
          <w:sz w:val="22"/>
          <w:szCs w:val="22"/>
          <w:shd w:val="clear" w:color="auto" w:fill="FFFFFF"/>
        </w:rPr>
        <w:t>:</w:t>
      </w:r>
    </w:p>
    <w:p w14:paraId="36FA9C82" w14:textId="75B39D23" w:rsidR="00212A9B" w:rsidRPr="00885A29" w:rsidRDefault="00212A9B" w:rsidP="00EA3B38">
      <w:pPr>
        <w:jc w:val="both"/>
        <w:rPr>
          <w:rFonts w:ascii="Arial" w:hAnsi="Arial" w:cs="Arial"/>
          <w:color w:val="1E1D1A"/>
          <w:sz w:val="22"/>
          <w:szCs w:val="22"/>
          <w:shd w:val="clear" w:color="auto" w:fill="FFFFFF"/>
        </w:rPr>
      </w:pPr>
      <w:r w:rsidRPr="00885A29">
        <w:rPr>
          <w:rFonts w:ascii="Arial" w:hAnsi="Arial" w:cs="Arial"/>
          <w:color w:val="1E1D1A"/>
          <w:sz w:val="22"/>
          <w:szCs w:val="22"/>
          <w:shd w:val="clear" w:color="auto" w:fill="FFFFFF"/>
        </w:rPr>
        <w:t>Assets include stock, raw materials, fittings and fixtures. These can be traded during normal business. This class of creditors are entitled to receive distribution from net property of the company after application of costs.</w:t>
      </w:r>
    </w:p>
    <w:p w14:paraId="06A04E71" w14:textId="77777777" w:rsidR="00212A9B" w:rsidRPr="00885A29" w:rsidRDefault="00212A9B" w:rsidP="00EA3B38">
      <w:pPr>
        <w:jc w:val="both"/>
        <w:rPr>
          <w:rFonts w:ascii="Arial" w:hAnsi="Arial" w:cs="Arial"/>
          <w:color w:val="1E1D1A"/>
          <w:sz w:val="22"/>
          <w:szCs w:val="22"/>
          <w:shd w:val="clear" w:color="auto" w:fill="FFFFFF"/>
        </w:rPr>
      </w:pPr>
    </w:p>
    <w:p w14:paraId="2912C0BB" w14:textId="0EF53577" w:rsidR="00212A9B" w:rsidRPr="00885A29" w:rsidRDefault="00212A9B" w:rsidP="00EA3B38">
      <w:pPr>
        <w:jc w:val="both"/>
        <w:rPr>
          <w:rFonts w:ascii="Arial" w:hAnsi="Arial" w:cs="Arial"/>
          <w:color w:val="1E1D1A"/>
          <w:sz w:val="22"/>
          <w:szCs w:val="22"/>
          <w:shd w:val="clear" w:color="auto" w:fill="FFFFFF"/>
        </w:rPr>
      </w:pPr>
      <w:r w:rsidRPr="00885A29">
        <w:rPr>
          <w:rFonts w:ascii="Arial" w:hAnsi="Arial" w:cs="Arial"/>
          <w:b/>
          <w:bCs/>
          <w:i/>
          <w:iCs/>
          <w:color w:val="1E1D1A"/>
          <w:sz w:val="22"/>
          <w:szCs w:val="22"/>
          <w:shd w:val="clear" w:color="auto" w:fill="FFFFFF"/>
        </w:rPr>
        <w:t>Unsecured Creditors</w:t>
      </w:r>
      <w:r w:rsidRPr="00885A29">
        <w:rPr>
          <w:rFonts w:ascii="Arial" w:hAnsi="Arial" w:cs="Arial"/>
          <w:color w:val="1E1D1A"/>
          <w:sz w:val="22"/>
          <w:szCs w:val="22"/>
          <w:shd w:val="clear" w:color="auto" w:fill="FFFFFF"/>
        </w:rPr>
        <w:t>: These include unsecured loans from banks or lenders, suppliers, trade creditors, family or friends loans to business.</w:t>
      </w:r>
    </w:p>
    <w:p w14:paraId="7B3F5907" w14:textId="77777777" w:rsidR="00212A9B" w:rsidRPr="00885A29" w:rsidRDefault="00212A9B" w:rsidP="00EA3B38">
      <w:pPr>
        <w:jc w:val="both"/>
        <w:rPr>
          <w:rFonts w:ascii="Arial" w:hAnsi="Arial" w:cs="Arial"/>
          <w:i/>
          <w:iCs/>
          <w:color w:val="1E1D1A"/>
          <w:sz w:val="22"/>
          <w:szCs w:val="22"/>
          <w:shd w:val="clear" w:color="auto" w:fill="FFFFFF"/>
        </w:rPr>
      </w:pPr>
    </w:p>
    <w:p w14:paraId="7010D132" w14:textId="41FBD8A9" w:rsidR="00212A9B" w:rsidRPr="00885A29" w:rsidRDefault="00212A9B" w:rsidP="00EA3B38">
      <w:pPr>
        <w:jc w:val="both"/>
        <w:rPr>
          <w:rFonts w:ascii="Arial" w:hAnsi="Arial" w:cs="Arial"/>
          <w:color w:val="1E1D1A"/>
          <w:sz w:val="22"/>
          <w:szCs w:val="22"/>
          <w:shd w:val="clear" w:color="auto" w:fill="FFFFFF"/>
        </w:rPr>
      </w:pPr>
      <w:r w:rsidRPr="00885A29">
        <w:rPr>
          <w:rFonts w:ascii="Arial" w:hAnsi="Arial" w:cs="Arial"/>
          <w:b/>
          <w:bCs/>
          <w:i/>
          <w:iCs/>
          <w:color w:val="1E1D1A"/>
          <w:sz w:val="22"/>
          <w:szCs w:val="22"/>
          <w:shd w:val="clear" w:color="auto" w:fill="FFFFFF"/>
        </w:rPr>
        <w:t>Shareholders</w:t>
      </w:r>
      <w:r w:rsidRPr="00885A29">
        <w:rPr>
          <w:rFonts w:ascii="Arial" w:hAnsi="Arial" w:cs="Arial"/>
          <w:i/>
          <w:iCs/>
          <w:color w:val="1E1D1A"/>
          <w:sz w:val="22"/>
          <w:szCs w:val="22"/>
          <w:shd w:val="clear" w:color="auto" w:fill="FFFFFF"/>
        </w:rPr>
        <w:t xml:space="preserve">: </w:t>
      </w:r>
      <w:r w:rsidRPr="00885A29">
        <w:rPr>
          <w:rFonts w:ascii="Arial" w:hAnsi="Arial" w:cs="Arial"/>
          <w:color w:val="1E1D1A"/>
          <w:sz w:val="22"/>
          <w:szCs w:val="22"/>
          <w:shd w:val="clear" w:color="auto" w:fill="FFFFFF"/>
        </w:rPr>
        <w:t>This is the final class to be paid</w:t>
      </w:r>
      <w:r w:rsidRPr="00885A29">
        <w:rPr>
          <w:rFonts w:ascii="Arial" w:hAnsi="Arial" w:cs="Arial"/>
          <w:i/>
          <w:iCs/>
          <w:color w:val="1E1D1A"/>
          <w:sz w:val="22"/>
          <w:szCs w:val="22"/>
          <w:shd w:val="clear" w:color="auto" w:fill="FFFFFF"/>
        </w:rPr>
        <w:t xml:space="preserve"> .</w:t>
      </w:r>
      <w:r w:rsidRPr="00885A29">
        <w:rPr>
          <w:rFonts w:ascii="Arial" w:hAnsi="Arial" w:cs="Arial"/>
          <w:color w:val="1E1D1A"/>
          <w:sz w:val="22"/>
          <w:szCs w:val="22"/>
          <w:shd w:val="clear" w:color="auto" w:fill="FFFFFF"/>
        </w:rPr>
        <w:t>They are not entitled to a distribution until all other creditor classes have been paid.</w:t>
      </w:r>
    </w:p>
    <w:p w14:paraId="346142AD" w14:textId="77777777" w:rsidR="00212A9B" w:rsidRPr="00885A29" w:rsidRDefault="00212A9B" w:rsidP="00EA3B38">
      <w:pPr>
        <w:jc w:val="both"/>
        <w:rPr>
          <w:rFonts w:ascii="Arial" w:hAnsi="Arial" w:cs="Arial"/>
          <w:color w:val="808080" w:themeColor="background1" w:themeShade="80"/>
          <w:sz w:val="22"/>
          <w:szCs w:val="22"/>
        </w:rPr>
      </w:pPr>
    </w:p>
    <w:p w14:paraId="570EE2F9" w14:textId="0D281931" w:rsidR="00212A9B" w:rsidRPr="00885A29" w:rsidRDefault="00212A9B" w:rsidP="00EA3B38">
      <w:pPr>
        <w:jc w:val="both"/>
        <w:rPr>
          <w:rFonts w:ascii="Arial" w:hAnsi="Arial" w:cs="Arial"/>
          <w:color w:val="808080" w:themeColor="background1" w:themeShade="80"/>
          <w:sz w:val="22"/>
          <w:szCs w:val="22"/>
        </w:rPr>
      </w:pPr>
      <w:r w:rsidRPr="00885A29">
        <w:rPr>
          <w:rFonts w:ascii="Arial" w:hAnsi="Arial" w:cs="Arial"/>
          <w:color w:val="202124"/>
          <w:sz w:val="22"/>
          <w:szCs w:val="22"/>
          <w:shd w:val="clear" w:color="auto" w:fill="FFFFFF"/>
        </w:rPr>
        <w:t>In summary, the priority of payments in a company liquidation is as follows:</w:t>
      </w:r>
      <w:r w:rsidRPr="00885A29">
        <w:rPr>
          <w:rStyle w:val="apple-converted-space"/>
          <w:rFonts w:ascii="Arial" w:hAnsi="Arial" w:cs="Arial"/>
          <w:color w:val="202124"/>
          <w:sz w:val="22"/>
          <w:szCs w:val="22"/>
          <w:shd w:val="clear" w:color="auto" w:fill="FFFFFF"/>
        </w:rPr>
        <w:t> </w:t>
      </w:r>
      <w:r w:rsidRPr="00885A29">
        <w:rPr>
          <w:rFonts w:ascii="Arial" w:hAnsi="Arial" w:cs="Arial"/>
          <w:color w:val="040C28"/>
          <w:sz w:val="22"/>
          <w:szCs w:val="22"/>
        </w:rPr>
        <w:t>secured creditors, preferential creditors, unsecured creditors, and finally, shareholders</w:t>
      </w:r>
      <w:r w:rsidRPr="00885A29">
        <w:rPr>
          <w:rFonts w:ascii="Arial" w:hAnsi="Arial" w:cs="Arial"/>
          <w:color w:val="202124"/>
          <w:sz w:val="22"/>
          <w:szCs w:val="22"/>
          <w:shd w:val="clear" w:color="auto" w:fill="FFFFFF"/>
        </w:rPr>
        <w:t>.</w:t>
      </w:r>
    </w:p>
    <w:p w14:paraId="6F82FC8A" w14:textId="659C2EE5" w:rsidR="00212A9B" w:rsidRPr="00885A29" w:rsidRDefault="00212A9B" w:rsidP="00EA3B38">
      <w:pPr>
        <w:jc w:val="both"/>
        <w:rPr>
          <w:rFonts w:ascii="Arial" w:hAnsi="Arial" w:cs="Arial"/>
          <w:color w:val="202124"/>
          <w:sz w:val="22"/>
          <w:szCs w:val="22"/>
          <w:shd w:val="clear" w:color="auto" w:fill="FFFFFF"/>
        </w:rPr>
      </w:pPr>
      <w:r w:rsidRPr="00885A29">
        <w:rPr>
          <w:rFonts w:ascii="Arial" w:hAnsi="Arial" w:cs="Arial"/>
          <w:color w:val="040C28"/>
          <w:sz w:val="22"/>
          <w:szCs w:val="22"/>
        </w:rPr>
        <w:t>Secured creditors are paid first</w:t>
      </w:r>
      <w:r w:rsidRPr="00885A29">
        <w:rPr>
          <w:rStyle w:val="apple-converted-space"/>
          <w:rFonts w:ascii="Arial" w:hAnsi="Arial" w:cs="Arial"/>
          <w:color w:val="202124"/>
          <w:sz w:val="22"/>
          <w:szCs w:val="22"/>
          <w:shd w:val="clear" w:color="auto" w:fill="FFFFFF"/>
        </w:rPr>
        <w:t> </w:t>
      </w:r>
      <w:r w:rsidRPr="00885A29">
        <w:rPr>
          <w:rFonts w:ascii="Arial" w:hAnsi="Arial" w:cs="Arial"/>
          <w:color w:val="202124"/>
          <w:sz w:val="22"/>
          <w:szCs w:val="22"/>
          <w:shd w:val="clear" w:color="auto" w:fill="FFFFFF"/>
        </w:rPr>
        <w:t>as they are usually those who have security over some or all of the company assets. The secured creditor will take back the property they've secured, or will be entitled to the proceeds from the liquidation of that specific property.</w:t>
      </w:r>
    </w:p>
    <w:p w14:paraId="33BFE9DF" w14:textId="647BF251" w:rsidR="00212A9B" w:rsidRPr="00885A29" w:rsidRDefault="00212A9B" w:rsidP="00EA3B38">
      <w:pPr>
        <w:jc w:val="both"/>
        <w:rPr>
          <w:rFonts w:ascii="Arial" w:hAnsi="Arial" w:cs="Arial"/>
          <w:color w:val="202124"/>
          <w:sz w:val="22"/>
          <w:szCs w:val="22"/>
          <w:shd w:val="clear" w:color="auto" w:fill="FFFFFF"/>
        </w:rPr>
      </w:pPr>
    </w:p>
    <w:p w14:paraId="75AB509C" w14:textId="7CF23EF8" w:rsidR="00212A9B" w:rsidRPr="00885A29" w:rsidRDefault="00212A9B" w:rsidP="00212A9B">
      <w:pPr>
        <w:pStyle w:val="NormalWeb"/>
        <w:rPr>
          <w:rFonts w:ascii="Arial" w:hAnsi="Arial" w:cs="Arial"/>
          <w:sz w:val="22"/>
          <w:szCs w:val="22"/>
        </w:rPr>
      </w:pPr>
      <w:r w:rsidRPr="00885A29">
        <w:rPr>
          <w:rFonts w:ascii="Arial" w:hAnsi="Arial" w:cs="Arial"/>
          <w:sz w:val="22"/>
          <w:szCs w:val="22"/>
          <w:lang w:val="en-GB"/>
        </w:rPr>
        <w:t>The</w:t>
      </w:r>
      <w:r w:rsidRPr="00885A29">
        <w:rPr>
          <w:rFonts w:ascii="Arial" w:hAnsi="Arial" w:cs="Arial"/>
          <w:sz w:val="22"/>
          <w:szCs w:val="22"/>
          <w:lang w:val="en-GB"/>
        </w:rPr>
        <w:t xml:space="preserve"> priority change</w:t>
      </w:r>
      <w:r w:rsidRPr="00885A29">
        <w:rPr>
          <w:rFonts w:ascii="Arial" w:hAnsi="Arial" w:cs="Arial"/>
          <w:sz w:val="22"/>
          <w:szCs w:val="22"/>
          <w:lang w:val="en-GB"/>
        </w:rPr>
        <w:t>s</w:t>
      </w:r>
      <w:r w:rsidRPr="00885A29">
        <w:rPr>
          <w:rFonts w:ascii="Arial" w:hAnsi="Arial" w:cs="Arial"/>
          <w:sz w:val="22"/>
          <w:szCs w:val="22"/>
          <w:lang w:val="en-GB"/>
        </w:rPr>
        <w:t xml:space="preserve"> if the company had been subject to a Moratorium under Part A1 of the Insolvency Act 1986 during the </w:t>
      </w:r>
      <w:proofErr w:type="gramStart"/>
      <w:r w:rsidRPr="00885A29">
        <w:rPr>
          <w:rFonts w:ascii="Arial" w:hAnsi="Arial" w:cs="Arial"/>
          <w:sz w:val="22"/>
          <w:szCs w:val="22"/>
          <w:lang w:val="en-GB"/>
        </w:rPr>
        <w:t>12</w:t>
      </w:r>
      <w:r w:rsidRPr="00885A29">
        <w:rPr>
          <w:rFonts w:ascii="Arial" w:hAnsi="Arial" w:cs="Arial"/>
          <w:sz w:val="22"/>
          <w:szCs w:val="22"/>
          <w:lang w:val="en-GB"/>
        </w:rPr>
        <w:t xml:space="preserve"> </w:t>
      </w:r>
      <w:r w:rsidRPr="00885A29">
        <w:rPr>
          <w:rFonts w:ascii="Arial" w:hAnsi="Arial" w:cs="Arial"/>
          <w:sz w:val="22"/>
          <w:szCs w:val="22"/>
          <w:lang w:val="en-GB"/>
        </w:rPr>
        <w:t>week</w:t>
      </w:r>
      <w:proofErr w:type="gramEnd"/>
      <w:r w:rsidRPr="00885A29">
        <w:rPr>
          <w:rFonts w:ascii="Arial" w:hAnsi="Arial" w:cs="Arial"/>
          <w:sz w:val="22"/>
          <w:szCs w:val="22"/>
          <w:lang w:val="en-GB"/>
        </w:rPr>
        <w:t xml:space="preserve"> period prior to the commencement of the liquidation</w:t>
      </w:r>
      <w:r w:rsidRPr="00885A29">
        <w:rPr>
          <w:rFonts w:ascii="Arial" w:hAnsi="Arial" w:cs="Arial"/>
          <w:sz w:val="22"/>
          <w:szCs w:val="22"/>
        </w:rPr>
        <w:t xml:space="preserve">, the priority of debts in that subsequent administration or liquidation may be different to the priority of debts which existed prior to the Moratorium. </w:t>
      </w:r>
    </w:p>
    <w:p w14:paraId="06F1A5FF" w14:textId="1C50DE7A" w:rsidR="00212A9B" w:rsidRPr="00885A29" w:rsidRDefault="00212A9B" w:rsidP="00212A9B">
      <w:pPr>
        <w:pStyle w:val="NormalWeb"/>
        <w:rPr>
          <w:rFonts w:ascii="Arial" w:hAnsi="Arial" w:cs="Arial"/>
          <w:sz w:val="22"/>
          <w:szCs w:val="22"/>
        </w:rPr>
      </w:pPr>
      <w:r w:rsidRPr="00885A29">
        <w:rPr>
          <w:rFonts w:ascii="Arial" w:hAnsi="Arial" w:cs="Arial"/>
          <w:sz w:val="22"/>
          <w:szCs w:val="22"/>
        </w:rPr>
        <w:t xml:space="preserve">Section 174A </w:t>
      </w:r>
      <w:r w:rsidRPr="00885A29">
        <w:rPr>
          <w:rFonts w:ascii="Arial" w:hAnsi="Arial" w:cs="Arial"/>
          <w:sz w:val="22"/>
          <w:szCs w:val="22"/>
        </w:rPr>
        <w:t>:</w:t>
      </w:r>
      <w:r w:rsidRPr="00885A29">
        <w:rPr>
          <w:rFonts w:ascii="Arial" w:hAnsi="Arial" w:cs="Arial"/>
          <w:sz w:val="22"/>
          <w:szCs w:val="22"/>
        </w:rPr>
        <w:t xml:space="preserve"> </w:t>
      </w:r>
      <w:r w:rsidRPr="00885A29">
        <w:rPr>
          <w:rFonts w:ascii="Arial" w:hAnsi="Arial" w:cs="Arial"/>
          <w:sz w:val="22"/>
          <w:szCs w:val="22"/>
        </w:rPr>
        <w:t xml:space="preserve"> This comes into play and </w:t>
      </w:r>
      <w:r w:rsidRPr="00885A29">
        <w:rPr>
          <w:rFonts w:ascii="Arial" w:hAnsi="Arial" w:cs="Arial"/>
          <w:sz w:val="22"/>
          <w:szCs w:val="22"/>
        </w:rPr>
        <w:t>debts owed to employees or “financial services” debts, are paid in the subsequent liquidation, in priority to even the liquidator’s fees and expenses</w:t>
      </w:r>
      <w:r w:rsidRPr="00885A29">
        <w:rPr>
          <w:rFonts w:ascii="Arial" w:hAnsi="Arial" w:cs="Arial"/>
          <w:sz w:val="22"/>
          <w:szCs w:val="22"/>
        </w:rPr>
        <w:t>. These</w:t>
      </w:r>
      <w:r w:rsidRPr="00885A29">
        <w:rPr>
          <w:rFonts w:ascii="Arial" w:hAnsi="Arial" w:cs="Arial"/>
          <w:sz w:val="22"/>
          <w:szCs w:val="22"/>
        </w:rPr>
        <w:t xml:space="preserve"> </w:t>
      </w:r>
      <w:r w:rsidRPr="00885A29">
        <w:rPr>
          <w:rFonts w:ascii="Arial" w:hAnsi="Arial" w:cs="Arial"/>
          <w:sz w:val="22"/>
          <w:szCs w:val="22"/>
        </w:rPr>
        <w:t xml:space="preserve">are </w:t>
      </w:r>
      <w:r w:rsidRPr="00885A29">
        <w:rPr>
          <w:rFonts w:ascii="Arial" w:hAnsi="Arial" w:cs="Arial"/>
          <w:sz w:val="22"/>
          <w:szCs w:val="22"/>
        </w:rPr>
        <w:t xml:space="preserve">unpaid pre- Moratorium or Moratorium debts </w:t>
      </w:r>
      <w:r w:rsidRPr="00885A29">
        <w:rPr>
          <w:rFonts w:ascii="Arial" w:hAnsi="Arial" w:cs="Arial"/>
          <w:sz w:val="22"/>
          <w:szCs w:val="22"/>
        </w:rPr>
        <w:t xml:space="preserve">i.e </w:t>
      </w:r>
      <w:r w:rsidRPr="00885A29">
        <w:rPr>
          <w:rFonts w:ascii="Arial" w:hAnsi="Arial" w:cs="Arial"/>
          <w:sz w:val="22"/>
          <w:szCs w:val="22"/>
        </w:rPr>
        <w:t>the debts which are not part of the payment holiday. Section 174A</w:t>
      </w:r>
      <w:r w:rsidRPr="00885A29">
        <w:rPr>
          <w:rFonts w:ascii="Arial" w:hAnsi="Arial" w:cs="Arial"/>
          <w:sz w:val="22"/>
          <w:szCs w:val="22"/>
        </w:rPr>
        <w:t xml:space="preserve"> also provides for</w:t>
      </w:r>
      <w:r w:rsidRPr="00885A29">
        <w:rPr>
          <w:rFonts w:ascii="Arial" w:hAnsi="Arial" w:cs="Arial"/>
          <w:sz w:val="22"/>
          <w:szCs w:val="22"/>
        </w:rPr>
        <w:t xml:space="preserve"> certain unsecured debts a form of “super priority” in a subsequent liquidation.  </w:t>
      </w:r>
      <w:r w:rsidRPr="00885A29">
        <w:rPr>
          <w:rFonts w:ascii="Arial" w:hAnsi="Arial" w:cs="Arial"/>
          <w:sz w:val="22"/>
          <w:szCs w:val="22"/>
        </w:rPr>
        <w:t>I</w:t>
      </w:r>
      <w:r w:rsidRPr="00885A29">
        <w:rPr>
          <w:rFonts w:ascii="Arial" w:hAnsi="Arial" w:cs="Arial"/>
          <w:sz w:val="22"/>
          <w:szCs w:val="22"/>
        </w:rPr>
        <w:t>f a director has not been paid for months prior to a Moratorium, if the Moratorium leads to an unsuccessful rescue attempt and the company enters liquidation, the pre-Moratorium unsecured debt of the director will acquire “super priority” in the liquidation.</w:t>
      </w:r>
    </w:p>
    <w:p w14:paraId="4E82DB3A" w14:textId="77777777" w:rsidR="00212A9B" w:rsidRPr="00885A29" w:rsidRDefault="00212A9B" w:rsidP="00212A9B">
      <w:pPr>
        <w:pStyle w:val="NormalWeb"/>
        <w:rPr>
          <w:rFonts w:ascii="Arial" w:hAnsi="Arial" w:cs="Arial"/>
          <w:sz w:val="22"/>
          <w:szCs w:val="22"/>
        </w:rPr>
      </w:pPr>
      <w:r w:rsidRPr="00885A29">
        <w:rPr>
          <w:rFonts w:ascii="Arial" w:hAnsi="Arial" w:cs="Arial"/>
          <w:sz w:val="22"/>
          <w:szCs w:val="22"/>
        </w:rPr>
        <w:t xml:space="preserve"> Unsecured (or secured) pre-Moratorium bank debt, falling within the definition of “financial services”, will also acquire such a “super priority”</w:t>
      </w:r>
      <w:r w:rsidRPr="00885A29">
        <w:rPr>
          <w:rFonts w:ascii="Arial" w:hAnsi="Arial" w:cs="Arial"/>
          <w:sz w:val="22"/>
          <w:szCs w:val="22"/>
        </w:rPr>
        <w:t>.</w:t>
      </w:r>
      <w:r w:rsidRPr="00885A29">
        <w:rPr>
          <w:rFonts w:ascii="Arial" w:hAnsi="Arial" w:cs="Arial"/>
          <w:sz w:val="22"/>
          <w:szCs w:val="22"/>
        </w:rPr>
        <w:t xml:space="preserve">  </w:t>
      </w:r>
    </w:p>
    <w:p w14:paraId="71714087" w14:textId="717FCA5A" w:rsidR="00212A9B" w:rsidRPr="00885A29" w:rsidRDefault="00212A9B" w:rsidP="00212A9B">
      <w:pPr>
        <w:pStyle w:val="NormalWeb"/>
        <w:rPr>
          <w:rFonts w:ascii="Arial" w:hAnsi="Arial" w:cs="Arial"/>
          <w:sz w:val="22"/>
          <w:szCs w:val="22"/>
        </w:rPr>
      </w:pPr>
      <w:r w:rsidRPr="00885A29">
        <w:rPr>
          <w:rFonts w:ascii="Arial" w:hAnsi="Arial" w:cs="Arial"/>
          <w:sz w:val="22"/>
          <w:szCs w:val="22"/>
        </w:rPr>
        <w:t xml:space="preserve">There is One </w:t>
      </w:r>
      <w:r w:rsidRPr="00885A29">
        <w:rPr>
          <w:rFonts w:ascii="Arial" w:hAnsi="Arial" w:cs="Arial"/>
          <w:sz w:val="22"/>
          <w:szCs w:val="22"/>
        </w:rPr>
        <w:t xml:space="preserve"> exception which prevents such liabilities acquiring such “super priority” </w:t>
      </w:r>
      <w:r w:rsidRPr="00885A29">
        <w:rPr>
          <w:rFonts w:ascii="Arial" w:hAnsi="Arial" w:cs="Arial"/>
          <w:sz w:val="22"/>
          <w:szCs w:val="22"/>
        </w:rPr>
        <w:t xml:space="preserve">is when </w:t>
      </w:r>
      <w:r w:rsidRPr="00885A29">
        <w:rPr>
          <w:rFonts w:ascii="Arial" w:hAnsi="Arial" w:cs="Arial"/>
          <w:sz w:val="22"/>
          <w:szCs w:val="22"/>
        </w:rPr>
        <w:t xml:space="preserve"> the debt is accelerated debt, that is, any pre-moratorium financial services debt which </w:t>
      </w:r>
      <w:r w:rsidRPr="00885A29">
        <w:rPr>
          <w:rFonts w:ascii="Arial" w:hAnsi="Arial" w:cs="Arial"/>
          <w:sz w:val="22"/>
          <w:szCs w:val="22"/>
        </w:rPr>
        <w:lastRenderedPageBreak/>
        <w:t>fell due by reason of the operation of, or exercise of right</w:t>
      </w:r>
      <w:r w:rsidRPr="00885A29">
        <w:rPr>
          <w:rFonts w:ascii="Arial" w:hAnsi="Arial" w:cs="Arial"/>
          <w:sz w:val="22"/>
          <w:szCs w:val="22"/>
        </w:rPr>
        <w:t xml:space="preserve"> upon </w:t>
      </w:r>
      <w:r w:rsidRPr="00885A29">
        <w:rPr>
          <w:rFonts w:ascii="Arial" w:hAnsi="Arial" w:cs="Arial"/>
          <w:sz w:val="22"/>
          <w:szCs w:val="22"/>
        </w:rPr>
        <w:t xml:space="preserve">early termination provision in the financial services contract. </w:t>
      </w:r>
    </w:p>
    <w:p w14:paraId="006C8912" w14:textId="21ADEE4A" w:rsidR="00212A9B" w:rsidRPr="00885A29" w:rsidRDefault="00212A9B" w:rsidP="00212A9B">
      <w:pPr>
        <w:rPr>
          <w:rStyle w:val="legds"/>
          <w:rFonts w:ascii="Arial" w:hAnsi="Arial" w:cs="Arial"/>
          <w:sz w:val="22"/>
          <w:szCs w:val="22"/>
        </w:rPr>
      </w:pPr>
      <w:r w:rsidRPr="00885A29">
        <w:rPr>
          <w:rStyle w:val="legaddition"/>
          <w:rFonts w:ascii="Arial" w:hAnsi="Arial" w:cs="Arial"/>
          <w:sz w:val="22"/>
          <w:szCs w:val="22"/>
        </w:rPr>
        <w:t>S.1</w:t>
      </w:r>
      <w:r w:rsidRPr="00885A29">
        <w:rPr>
          <w:rStyle w:val="legaddition"/>
          <w:rFonts w:ascii="Arial" w:hAnsi="Arial" w:cs="Arial"/>
          <w:sz w:val="22"/>
          <w:szCs w:val="22"/>
        </w:rPr>
        <w:t>74A</w:t>
      </w:r>
      <w:r w:rsidRPr="00885A29">
        <w:rPr>
          <w:rStyle w:val="legaddition"/>
          <w:rFonts w:ascii="Arial" w:hAnsi="Arial" w:cs="Arial"/>
          <w:sz w:val="22"/>
          <w:szCs w:val="22"/>
        </w:rPr>
        <w:t xml:space="preserve"> </w:t>
      </w:r>
      <w:r w:rsidRPr="00885A29">
        <w:rPr>
          <w:rStyle w:val="legaddition"/>
          <w:rFonts w:ascii="Arial" w:hAnsi="Arial" w:cs="Arial"/>
          <w:sz w:val="22"/>
          <w:szCs w:val="22"/>
        </w:rPr>
        <w:t>Moratorium debts etc: priority</w:t>
      </w:r>
      <w:r w:rsidRPr="00885A29">
        <w:rPr>
          <w:rStyle w:val="legaddition"/>
          <w:rFonts w:ascii="Arial" w:hAnsi="Arial" w:cs="Arial"/>
          <w:sz w:val="22"/>
          <w:szCs w:val="22"/>
        </w:rPr>
        <w:t>(Quoted from the Act)</w:t>
      </w:r>
    </w:p>
    <w:p w14:paraId="5ED33A39" w14:textId="77777777"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(1)This section applies where proceedings for the winding up of a company are begun before the end of the period of 12 weeks beginning with the day after the end of any moratorium for the company under Part A1.</w:t>
      </w:r>
    </w:p>
    <w:p w14:paraId="686D8FDF" w14:textId="77777777"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(2)In the winding up, the following are payable out of the company’s assets (in the order of priority shown) in preference to all other claims—</w:t>
      </w:r>
    </w:p>
    <w:p w14:paraId="4E354A48" w14:textId="77777777"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(a)any prescribed fees or expenses of the official receiver acting in any capacity in relation to the company;</w:t>
      </w:r>
    </w:p>
    <w:p w14:paraId="6D6F980D" w14:textId="77777777"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(b)moratorium debts and priority pre-moratorium debts.</w:t>
      </w:r>
    </w:p>
    <w:p w14:paraId="6D291A23" w14:textId="77777777"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(3)In subsection (2)(b) “priority pre-moratorium debt” means—</w:t>
      </w:r>
    </w:p>
    <w:p w14:paraId="5CDCB4D0" w14:textId="77777777"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(a)any pre-moratorium debt that is payable in respect of—</w:t>
      </w:r>
    </w:p>
    <w:p w14:paraId="1A117265" w14:textId="289B586A"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w:t>
      </w:r>
      <w:proofErr w:type="spellStart"/>
      <w:r w:rsidRPr="00885A29">
        <w:rPr>
          <w:rStyle w:val="legaddition"/>
          <w:rFonts w:ascii="Arial" w:hAnsi="Arial" w:cs="Arial"/>
          <w:color w:val="000000"/>
          <w:sz w:val="22"/>
          <w:szCs w:val="22"/>
        </w:rPr>
        <w:t>i</w:t>
      </w:r>
      <w:proofErr w:type="spellEnd"/>
      <w:r w:rsidRPr="00885A29">
        <w:rPr>
          <w:rStyle w:val="legaddition"/>
          <w:rFonts w:ascii="Arial" w:hAnsi="Arial" w:cs="Arial"/>
          <w:color w:val="000000"/>
          <w:sz w:val="22"/>
          <w:szCs w:val="22"/>
        </w:rPr>
        <w:t>)</w:t>
      </w:r>
      <w:r w:rsidRPr="00885A29">
        <w:rPr>
          <w:rStyle w:val="legaddition"/>
          <w:rFonts w:ascii="Arial" w:hAnsi="Arial" w:cs="Arial"/>
          <w:color w:val="000000"/>
          <w:sz w:val="22"/>
          <w:szCs w:val="22"/>
        </w:rPr>
        <w:t xml:space="preserve"> </w:t>
      </w:r>
      <w:r w:rsidRPr="00885A29">
        <w:rPr>
          <w:rStyle w:val="legaddition"/>
          <w:rFonts w:ascii="Arial" w:hAnsi="Arial" w:cs="Arial"/>
          <w:color w:val="000000"/>
          <w:sz w:val="22"/>
          <w:szCs w:val="22"/>
        </w:rPr>
        <w:t>the monitor’s remuneration or expenses,</w:t>
      </w:r>
    </w:p>
    <w:p w14:paraId="2A5E5693" w14:textId="77777777"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(ii)goods or services supplied during the moratorium,</w:t>
      </w:r>
    </w:p>
    <w:p w14:paraId="002BFCA1" w14:textId="77777777"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(iii)rent in respect of a period during the moratorium, or</w:t>
      </w:r>
    </w:p>
    <w:p w14:paraId="32875AF2" w14:textId="77777777"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(iv)wages or salary arising under a contract of employment, so far as relating to a period of employment before or during the moratorium,</w:t>
      </w:r>
    </w:p>
    <w:p w14:paraId="0DB8C112" w14:textId="0D14DAC2"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(b)</w:t>
      </w:r>
      <w:r w:rsidRPr="00885A29">
        <w:rPr>
          <w:rStyle w:val="legaddition"/>
          <w:rFonts w:ascii="Arial" w:hAnsi="Arial" w:cs="Arial"/>
          <w:color w:val="000000"/>
          <w:sz w:val="22"/>
          <w:szCs w:val="22"/>
        </w:rPr>
        <w:t xml:space="preserve"> </w:t>
      </w:r>
      <w:r w:rsidRPr="00885A29">
        <w:rPr>
          <w:rStyle w:val="legaddition"/>
          <w:rFonts w:ascii="Arial" w:hAnsi="Arial" w:cs="Arial"/>
          <w:color w:val="000000"/>
          <w:sz w:val="22"/>
          <w:szCs w:val="22"/>
        </w:rPr>
        <w:t>any pre-moratorium debt that—</w:t>
      </w:r>
    </w:p>
    <w:p w14:paraId="03D39886" w14:textId="237CFD79"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w:t>
      </w:r>
      <w:proofErr w:type="spellStart"/>
      <w:r w:rsidRPr="00885A29">
        <w:rPr>
          <w:rStyle w:val="legaddition"/>
          <w:rFonts w:ascii="Arial" w:hAnsi="Arial" w:cs="Arial"/>
          <w:color w:val="000000"/>
          <w:sz w:val="22"/>
          <w:szCs w:val="22"/>
        </w:rPr>
        <w:t>i</w:t>
      </w:r>
      <w:proofErr w:type="spellEnd"/>
      <w:r w:rsidRPr="00885A29">
        <w:rPr>
          <w:rStyle w:val="legaddition"/>
          <w:rFonts w:ascii="Arial" w:hAnsi="Arial" w:cs="Arial"/>
          <w:color w:val="000000"/>
          <w:sz w:val="22"/>
          <w:szCs w:val="22"/>
        </w:rPr>
        <w:t>)</w:t>
      </w:r>
      <w:r w:rsidRPr="00885A29">
        <w:rPr>
          <w:rStyle w:val="legaddition"/>
          <w:rFonts w:ascii="Arial" w:hAnsi="Arial" w:cs="Arial"/>
          <w:color w:val="000000"/>
          <w:sz w:val="22"/>
          <w:szCs w:val="22"/>
        </w:rPr>
        <w:t xml:space="preserve"> </w:t>
      </w:r>
      <w:r w:rsidRPr="00885A29">
        <w:rPr>
          <w:rStyle w:val="legaddition"/>
          <w:rFonts w:ascii="Arial" w:hAnsi="Arial" w:cs="Arial"/>
          <w:color w:val="000000"/>
          <w:sz w:val="22"/>
          <w:szCs w:val="22"/>
        </w:rPr>
        <w:t>consists of a liability to make a redundancy payment, and</w:t>
      </w:r>
    </w:p>
    <w:p w14:paraId="678EFD02" w14:textId="77777777"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(ii)fell due before or during the moratorium, and</w:t>
      </w:r>
    </w:p>
    <w:p w14:paraId="738D15A2" w14:textId="77777777"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(c)any pre-moratorium debt that—</w:t>
      </w:r>
    </w:p>
    <w:p w14:paraId="0683D4E0" w14:textId="77777777"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w:t>
      </w:r>
      <w:proofErr w:type="spellStart"/>
      <w:r w:rsidRPr="00885A29">
        <w:rPr>
          <w:rStyle w:val="legaddition"/>
          <w:rFonts w:ascii="Arial" w:hAnsi="Arial" w:cs="Arial"/>
          <w:color w:val="000000"/>
          <w:sz w:val="22"/>
          <w:szCs w:val="22"/>
        </w:rPr>
        <w:t>i</w:t>
      </w:r>
      <w:proofErr w:type="spellEnd"/>
      <w:r w:rsidRPr="00885A29">
        <w:rPr>
          <w:rStyle w:val="legaddition"/>
          <w:rFonts w:ascii="Arial" w:hAnsi="Arial" w:cs="Arial"/>
          <w:color w:val="000000"/>
          <w:sz w:val="22"/>
          <w:szCs w:val="22"/>
        </w:rPr>
        <w:t>)arises under a contract or other instrument involving financial services,</w:t>
      </w:r>
    </w:p>
    <w:p w14:paraId="0A8A53F2" w14:textId="77777777"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(ii)fell due before or during the moratorium, and</w:t>
      </w:r>
    </w:p>
    <w:p w14:paraId="77C311B9" w14:textId="77777777"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(iii)is not relevant accelerated debt (see subsection (4)).</w:t>
      </w:r>
    </w:p>
    <w:p w14:paraId="118BE9DC" w14:textId="77777777" w:rsidR="00212A9B" w:rsidRPr="00885A29" w:rsidRDefault="00212A9B" w:rsidP="00212A9B">
      <w:pPr>
        <w:pStyle w:val="legclearfix"/>
        <w:shd w:val="clear" w:color="auto" w:fill="FFFFFF"/>
        <w:spacing w:before="0" w:beforeAutospacing="0" w:after="120" w:afterAutospacing="0" w:line="360" w:lineRule="atLeast"/>
        <w:rPr>
          <w:rFonts w:ascii="Arial" w:hAnsi="Arial" w:cs="Arial"/>
          <w:color w:val="000000"/>
          <w:sz w:val="22"/>
          <w:szCs w:val="22"/>
        </w:rPr>
      </w:pPr>
      <w:r w:rsidRPr="00885A29">
        <w:rPr>
          <w:rStyle w:val="legaddition"/>
          <w:rFonts w:ascii="Arial" w:hAnsi="Arial" w:cs="Arial"/>
          <w:color w:val="000000"/>
          <w:sz w:val="22"/>
          <w:szCs w:val="22"/>
        </w:rPr>
        <w:t>(4)For the purposes of subsection (3)(c)—</w:t>
      </w:r>
    </w:p>
    <w:p w14:paraId="3F9755F1" w14:textId="77777777" w:rsidR="00212A9B" w:rsidRPr="00885A29" w:rsidRDefault="00212A9B" w:rsidP="00212A9B">
      <w:pPr>
        <w:pStyle w:val="leglisttextstandard"/>
        <w:numPr>
          <w:ilvl w:val="0"/>
          <w:numId w:val="29"/>
        </w:numPr>
        <w:shd w:val="clear" w:color="auto" w:fill="FFFFFF"/>
        <w:spacing w:before="0" w:beforeAutospacing="0" w:after="120" w:afterAutospacing="0" w:line="360" w:lineRule="atLeast"/>
        <w:jc w:val="both"/>
        <w:rPr>
          <w:rFonts w:ascii="Arial" w:hAnsi="Arial" w:cs="Arial"/>
          <w:color w:val="000000"/>
          <w:sz w:val="22"/>
          <w:szCs w:val="22"/>
        </w:rPr>
      </w:pPr>
      <w:r w:rsidRPr="00885A29">
        <w:rPr>
          <w:rStyle w:val="legaddition"/>
          <w:rFonts w:ascii="Arial" w:hAnsi="Arial" w:cs="Arial"/>
          <w:color w:val="000000"/>
          <w:sz w:val="22"/>
          <w:szCs w:val="22"/>
        </w:rPr>
        <w:t>“relevant accelerated debt” means any pre-moratorium debt that fell due during the relevant period by reason of the operation of, or the exercise of rights under, an acceleration or early termination clause in a contract or other instrument involving financial services;</w:t>
      </w:r>
      <w:r w:rsidRPr="00885A29">
        <w:rPr>
          <w:rFonts w:ascii="Arial" w:hAnsi="Arial" w:cs="Arial"/>
          <w:color w:val="000000"/>
          <w:sz w:val="22"/>
          <w:szCs w:val="22"/>
        </w:rPr>
        <w:t xml:space="preserve"> </w:t>
      </w:r>
    </w:p>
    <w:p w14:paraId="2BC8E128" w14:textId="77777777" w:rsidR="00212A9B" w:rsidRPr="00885A29" w:rsidRDefault="00212A9B" w:rsidP="00212A9B">
      <w:pPr>
        <w:pStyle w:val="leglisttextstandard"/>
        <w:numPr>
          <w:ilvl w:val="0"/>
          <w:numId w:val="29"/>
        </w:numPr>
        <w:shd w:val="clear" w:color="auto" w:fill="FFFFFF"/>
        <w:spacing w:before="0" w:beforeAutospacing="0" w:after="120" w:afterAutospacing="0" w:line="360" w:lineRule="atLeast"/>
        <w:jc w:val="both"/>
        <w:rPr>
          <w:rFonts w:ascii="Arial" w:hAnsi="Arial" w:cs="Arial"/>
          <w:color w:val="000000"/>
          <w:sz w:val="22"/>
          <w:szCs w:val="22"/>
        </w:rPr>
      </w:pPr>
      <w:r w:rsidRPr="00885A29">
        <w:rPr>
          <w:rStyle w:val="legaddition"/>
          <w:rFonts w:ascii="Arial" w:hAnsi="Arial" w:cs="Arial"/>
          <w:color w:val="000000"/>
          <w:sz w:val="22"/>
          <w:szCs w:val="22"/>
        </w:rPr>
        <w:t>“the relevant period” means the period—</w:t>
      </w:r>
      <w:r w:rsidRPr="00885A29">
        <w:rPr>
          <w:rFonts w:ascii="Arial" w:hAnsi="Arial" w:cs="Arial"/>
          <w:color w:val="000000"/>
          <w:sz w:val="22"/>
          <w:szCs w:val="22"/>
        </w:rPr>
        <w:t xml:space="preserve"> </w:t>
      </w:r>
    </w:p>
    <w:p w14:paraId="547296DE" w14:textId="711186AB" w:rsidR="00212A9B" w:rsidRPr="00885A29" w:rsidRDefault="00212A9B" w:rsidP="00212A9B">
      <w:pPr>
        <w:shd w:val="clear" w:color="auto" w:fill="FFFFFF"/>
        <w:ind w:left="720"/>
        <w:jc w:val="right"/>
        <w:rPr>
          <w:rFonts w:ascii="Arial" w:hAnsi="Arial" w:cs="Arial"/>
          <w:color w:val="000000"/>
          <w:sz w:val="22"/>
          <w:szCs w:val="22"/>
        </w:rPr>
      </w:pPr>
    </w:p>
    <w:p w14:paraId="4B12AC99" w14:textId="77777777" w:rsidR="00212A9B" w:rsidRPr="00885A29" w:rsidRDefault="00212A9B" w:rsidP="00212A9B">
      <w:pPr>
        <w:pStyle w:val="leglisttextstandard"/>
        <w:shd w:val="clear" w:color="auto" w:fill="FFFFFF"/>
        <w:spacing w:before="0" w:beforeAutospacing="0" w:after="120" w:afterAutospacing="0" w:line="360" w:lineRule="atLeast"/>
        <w:ind w:left="720"/>
        <w:jc w:val="both"/>
        <w:rPr>
          <w:rFonts w:ascii="Arial" w:hAnsi="Arial" w:cs="Arial"/>
          <w:color w:val="000000"/>
          <w:sz w:val="22"/>
          <w:szCs w:val="22"/>
        </w:rPr>
      </w:pPr>
      <w:r w:rsidRPr="00885A29">
        <w:rPr>
          <w:rStyle w:val="legaddition"/>
          <w:rFonts w:ascii="Arial" w:hAnsi="Arial" w:cs="Arial"/>
          <w:color w:val="000000"/>
          <w:sz w:val="22"/>
          <w:szCs w:val="22"/>
        </w:rPr>
        <w:lastRenderedPageBreak/>
        <w:t>beginning with the day on which the statement under section A6(1)(e) is made, and</w:t>
      </w:r>
      <w:r w:rsidRPr="00885A29">
        <w:rPr>
          <w:rFonts w:ascii="Arial" w:hAnsi="Arial" w:cs="Arial"/>
          <w:color w:val="000000"/>
          <w:sz w:val="22"/>
          <w:szCs w:val="22"/>
        </w:rPr>
        <w:t xml:space="preserve"> </w:t>
      </w:r>
    </w:p>
    <w:p w14:paraId="26743D47" w14:textId="391FDCDF" w:rsidR="00212A9B" w:rsidRPr="00885A29" w:rsidRDefault="00212A9B" w:rsidP="00212A9B">
      <w:pPr>
        <w:shd w:val="clear" w:color="auto" w:fill="FFFFFF"/>
        <w:ind w:left="720"/>
        <w:jc w:val="center"/>
        <w:rPr>
          <w:rFonts w:ascii="Arial" w:hAnsi="Arial" w:cs="Arial"/>
          <w:color w:val="000000"/>
          <w:sz w:val="22"/>
          <w:szCs w:val="22"/>
        </w:rPr>
      </w:pPr>
    </w:p>
    <w:p w14:paraId="545FA283" w14:textId="77777777" w:rsidR="00212A9B" w:rsidRPr="00885A29" w:rsidRDefault="00212A9B" w:rsidP="00212A9B">
      <w:pPr>
        <w:pStyle w:val="leglisttextstandard"/>
        <w:shd w:val="clear" w:color="auto" w:fill="FFFFFF"/>
        <w:spacing w:before="0" w:beforeAutospacing="0" w:after="120" w:afterAutospacing="0" w:line="360" w:lineRule="atLeast"/>
        <w:ind w:left="720"/>
        <w:jc w:val="both"/>
        <w:rPr>
          <w:rFonts w:ascii="Arial" w:hAnsi="Arial" w:cs="Arial"/>
          <w:color w:val="000000"/>
          <w:sz w:val="22"/>
          <w:szCs w:val="22"/>
        </w:rPr>
      </w:pPr>
      <w:r w:rsidRPr="00885A29">
        <w:rPr>
          <w:rStyle w:val="legaddition"/>
          <w:rFonts w:ascii="Arial" w:hAnsi="Arial" w:cs="Arial"/>
          <w:color w:val="000000"/>
          <w:sz w:val="22"/>
          <w:szCs w:val="22"/>
        </w:rPr>
        <w:t>ending with the last day of the moratorium.</w:t>
      </w:r>
    </w:p>
    <w:p w14:paraId="020BF342" w14:textId="77777777" w:rsidR="00212A9B" w:rsidRPr="00885A29" w:rsidRDefault="00212A9B" w:rsidP="00EA3B38">
      <w:pPr>
        <w:jc w:val="both"/>
        <w:rPr>
          <w:rFonts w:ascii="Arial" w:hAnsi="Arial" w:cs="Arial"/>
          <w:color w:val="808080" w:themeColor="background1" w:themeShade="80"/>
          <w:sz w:val="22"/>
          <w:szCs w:val="22"/>
        </w:rPr>
      </w:pPr>
    </w:p>
    <w:p w14:paraId="3DAA6780" w14:textId="657CEFE1" w:rsidR="00962045" w:rsidRPr="00885A29" w:rsidRDefault="00962045" w:rsidP="002A37BB">
      <w:pPr>
        <w:jc w:val="both"/>
        <w:rPr>
          <w:rFonts w:ascii="Arial" w:hAnsi="Arial" w:cs="Arial"/>
          <w:sz w:val="22"/>
          <w:szCs w:val="22"/>
          <w:shd w:val="clear" w:color="auto" w:fill="FFFFFF"/>
        </w:rPr>
      </w:pPr>
    </w:p>
    <w:p w14:paraId="55C402CC" w14:textId="746A48C9" w:rsidR="009B0723" w:rsidRPr="00885A29" w:rsidRDefault="00DF75F8" w:rsidP="00087F21">
      <w:pPr>
        <w:jc w:val="both"/>
        <w:rPr>
          <w:rFonts w:ascii="Arial" w:hAnsi="Arial" w:cs="Arial"/>
          <w:b/>
          <w:bCs/>
          <w:sz w:val="22"/>
          <w:szCs w:val="22"/>
          <w:lang w:val="en-GB"/>
        </w:rPr>
      </w:pPr>
      <w:r w:rsidRPr="00885A29">
        <w:rPr>
          <w:rFonts w:ascii="Arial" w:hAnsi="Arial" w:cs="Arial"/>
          <w:b/>
          <w:bCs/>
          <w:sz w:val="22"/>
          <w:szCs w:val="22"/>
          <w:lang w:val="en-GB"/>
        </w:rPr>
        <w:t>QUESTION 4</w:t>
      </w:r>
      <w:r w:rsidR="009B0723" w:rsidRPr="00885A29">
        <w:rPr>
          <w:rFonts w:ascii="Arial" w:hAnsi="Arial" w:cs="Arial"/>
          <w:b/>
          <w:bCs/>
          <w:sz w:val="22"/>
          <w:szCs w:val="22"/>
          <w:lang w:val="en-GB"/>
        </w:rPr>
        <w:t xml:space="preserve"> (fact-based application-type question) [15 marks</w:t>
      </w:r>
      <w:r w:rsidR="006A2646" w:rsidRPr="00885A29">
        <w:rPr>
          <w:rFonts w:ascii="Arial" w:hAnsi="Arial" w:cs="Arial"/>
          <w:b/>
          <w:bCs/>
          <w:sz w:val="22"/>
          <w:szCs w:val="22"/>
          <w:lang w:val="en-GB"/>
        </w:rPr>
        <w:t xml:space="preserve"> in total</w:t>
      </w:r>
      <w:r w:rsidR="009B0723" w:rsidRPr="00885A29">
        <w:rPr>
          <w:rFonts w:ascii="Arial" w:hAnsi="Arial" w:cs="Arial"/>
          <w:b/>
          <w:bCs/>
          <w:sz w:val="22"/>
          <w:szCs w:val="22"/>
          <w:lang w:val="en-GB"/>
        </w:rPr>
        <w:t>]</w:t>
      </w:r>
    </w:p>
    <w:p w14:paraId="5BAC2B6B" w14:textId="77777777" w:rsidR="009B0723" w:rsidRPr="00885A29" w:rsidRDefault="009B0723" w:rsidP="00087F21">
      <w:pPr>
        <w:jc w:val="both"/>
        <w:rPr>
          <w:rFonts w:ascii="Arial" w:hAnsi="Arial" w:cs="Arial"/>
          <w:sz w:val="22"/>
          <w:szCs w:val="22"/>
          <w:lang w:val="en-GB"/>
        </w:rPr>
      </w:pPr>
    </w:p>
    <w:p w14:paraId="3A50AFAA" w14:textId="2E207DC1" w:rsidR="007E2919" w:rsidRPr="00885A29" w:rsidRDefault="007E2919" w:rsidP="00B455E5">
      <w:pPr>
        <w:pStyle w:val="NormalWeb"/>
        <w:spacing w:before="0" w:beforeAutospacing="0" w:after="0" w:afterAutospacing="0"/>
        <w:jc w:val="both"/>
        <w:rPr>
          <w:rFonts w:ascii="Arial" w:hAnsi="Arial" w:cs="Arial"/>
          <w:sz w:val="22"/>
          <w:szCs w:val="22"/>
        </w:rPr>
      </w:pPr>
      <w:bookmarkStart w:id="0" w:name="_Hlk17745211"/>
      <w:r w:rsidRPr="00885A29">
        <w:rPr>
          <w:rFonts w:ascii="Arial" w:hAnsi="Arial" w:cs="Arial"/>
          <w:sz w:val="22"/>
          <w:szCs w:val="22"/>
        </w:rPr>
        <w:t xml:space="preserve">Prior to going into </w:t>
      </w:r>
      <w:r w:rsidR="00891690" w:rsidRPr="00885A29">
        <w:rPr>
          <w:rFonts w:ascii="Arial" w:hAnsi="Arial" w:cs="Arial"/>
          <w:sz w:val="22"/>
          <w:szCs w:val="22"/>
        </w:rPr>
        <w:t xml:space="preserve">compulsory </w:t>
      </w:r>
      <w:r w:rsidRPr="00885A29">
        <w:rPr>
          <w:rFonts w:ascii="Arial" w:hAnsi="Arial" w:cs="Arial"/>
          <w:sz w:val="22"/>
          <w:szCs w:val="22"/>
        </w:rPr>
        <w:t xml:space="preserve">liquidation </w:t>
      </w:r>
      <w:r w:rsidR="00314F32" w:rsidRPr="00885A29">
        <w:rPr>
          <w:rFonts w:ascii="Arial" w:hAnsi="Arial" w:cs="Arial"/>
          <w:sz w:val="22"/>
          <w:szCs w:val="22"/>
        </w:rPr>
        <w:t>on 23</w:t>
      </w:r>
      <w:r w:rsidR="00314F32" w:rsidRPr="00885A29">
        <w:rPr>
          <w:rFonts w:ascii="Arial" w:hAnsi="Arial" w:cs="Arial"/>
          <w:sz w:val="22"/>
          <w:szCs w:val="22"/>
          <w:vertAlign w:val="superscript"/>
        </w:rPr>
        <w:t>rd</w:t>
      </w:r>
      <w:r w:rsidR="00314F32" w:rsidRPr="00885A29">
        <w:rPr>
          <w:rFonts w:ascii="Arial" w:hAnsi="Arial" w:cs="Arial"/>
          <w:sz w:val="22"/>
          <w:szCs w:val="22"/>
        </w:rPr>
        <w:t xml:space="preserve"> </w:t>
      </w:r>
      <w:r w:rsidR="00891690" w:rsidRPr="00885A29">
        <w:rPr>
          <w:rFonts w:ascii="Arial" w:hAnsi="Arial" w:cs="Arial"/>
          <w:sz w:val="22"/>
          <w:szCs w:val="22"/>
        </w:rPr>
        <w:t>December</w:t>
      </w:r>
      <w:r w:rsidRPr="00885A29">
        <w:rPr>
          <w:rFonts w:ascii="Arial" w:hAnsi="Arial" w:cs="Arial"/>
          <w:sz w:val="22"/>
          <w:szCs w:val="22"/>
        </w:rPr>
        <w:t xml:space="preserve"> </w:t>
      </w:r>
      <w:r w:rsidR="00D01697" w:rsidRPr="00885A29">
        <w:rPr>
          <w:rFonts w:ascii="Arial" w:hAnsi="Arial" w:cs="Arial"/>
          <w:sz w:val="22"/>
          <w:szCs w:val="22"/>
        </w:rPr>
        <w:t>2022</w:t>
      </w:r>
      <w:r w:rsidRPr="00885A29">
        <w:rPr>
          <w:rFonts w:ascii="Arial" w:hAnsi="Arial" w:cs="Arial"/>
          <w:sz w:val="22"/>
          <w:szCs w:val="22"/>
        </w:rPr>
        <w:t xml:space="preserve">, under pressure from its bank, </w:t>
      </w:r>
      <w:r w:rsidR="00F41146" w:rsidRPr="00885A29">
        <w:rPr>
          <w:rFonts w:ascii="Arial" w:hAnsi="Arial" w:cs="Arial"/>
          <w:sz w:val="22"/>
          <w:szCs w:val="22"/>
        </w:rPr>
        <w:t>Fretus</w:t>
      </w:r>
      <w:r w:rsidRPr="00885A29">
        <w:rPr>
          <w:rFonts w:ascii="Arial" w:hAnsi="Arial" w:cs="Arial"/>
          <w:sz w:val="22"/>
          <w:szCs w:val="22"/>
        </w:rPr>
        <w:t xml:space="preserve"> Bank plc, and in order to prevent it from demanding repayment of the company’s loans, </w:t>
      </w:r>
      <w:r w:rsidR="00F41146" w:rsidRPr="00885A29">
        <w:rPr>
          <w:rFonts w:ascii="Arial" w:hAnsi="Arial" w:cs="Arial"/>
          <w:sz w:val="22"/>
          <w:szCs w:val="22"/>
        </w:rPr>
        <w:t>Marbley Q</w:t>
      </w:r>
      <w:r w:rsidR="00891690" w:rsidRPr="00885A29">
        <w:rPr>
          <w:rFonts w:ascii="Arial" w:hAnsi="Arial" w:cs="Arial"/>
          <w:sz w:val="22"/>
          <w:szCs w:val="22"/>
        </w:rPr>
        <w:t xml:space="preserve"> </w:t>
      </w:r>
      <w:r w:rsidRPr="00885A29">
        <w:rPr>
          <w:rFonts w:ascii="Arial" w:hAnsi="Arial" w:cs="Arial"/>
          <w:sz w:val="22"/>
          <w:szCs w:val="22"/>
        </w:rPr>
        <w:t xml:space="preserve">Limited </w:t>
      </w:r>
      <w:r w:rsidR="00891690" w:rsidRPr="00885A29">
        <w:rPr>
          <w:rFonts w:ascii="Arial" w:hAnsi="Arial" w:cs="Arial"/>
          <w:sz w:val="22"/>
          <w:szCs w:val="22"/>
        </w:rPr>
        <w:t>(“the Company”)</w:t>
      </w:r>
      <w:r w:rsidR="0070524B" w:rsidRPr="00885A29">
        <w:rPr>
          <w:rFonts w:ascii="Arial" w:hAnsi="Arial" w:cs="Arial"/>
          <w:sz w:val="22"/>
          <w:szCs w:val="22"/>
        </w:rPr>
        <w:t>,</w:t>
      </w:r>
      <w:r w:rsidR="00891690" w:rsidRPr="00885A29">
        <w:rPr>
          <w:rFonts w:ascii="Arial" w:hAnsi="Arial" w:cs="Arial"/>
          <w:sz w:val="22"/>
          <w:szCs w:val="22"/>
        </w:rPr>
        <w:t xml:space="preserve"> </w:t>
      </w:r>
      <w:r w:rsidRPr="00885A29">
        <w:rPr>
          <w:rFonts w:ascii="Arial" w:hAnsi="Arial" w:cs="Arial"/>
          <w:sz w:val="22"/>
          <w:szCs w:val="22"/>
        </w:rPr>
        <w:t xml:space="preserve">granted a debenture in favour of </w:t>
      </w:r>
      <w:r w:rsidR="00F41146" w:rsidRPr="00885A29">
        <w:rPr>
          <w:rFonts w:ascii="Arial" w:hAnsi="Arial" w:cs="Arial"/>
          <w:sz w:val="22"/>
          <w:szCs w:val="22"/>
        </w:rPr>
        <w:t>Fretus</w:t>
      </w:r>
      <w:r w:rsidRPr="00885A29">
        <w:rPr>
          <w:rFonts w:ascii="Arial" w:hAnsi="Arial" w:cs="Arial"/>
          <w:sz w:val="22"/>
          <w:szCs w:val="22"/>
        </w:rPr>
        <w:t xml:space="preserve"> Bank plc in </w:t>
      </w:r>
      <w:r w:rsidR="00891690" w:rsidRPr="00885A29">
        <w:rPr>
          <w:rFonts w:ascii="Arial" w:hAnsi="Arial" w:cs="Arial"/>
          <w:sz w:val="22"/>
          <w:szCs w:val="22"/>
        </w:rPr>
        <w:t>February</w:t>
      </w:r>
      <w:r w:rsidRPr="00885A29">
        <w:rPr>
          <w:rFonts w:ascii="Arial" w:hAnsi="Arial" w:cs="Arial"/>
          <w:sz w:val="22"/>
          <w:szCs w:val="22"/>
        </w:rPr>
        <w:t xml:space="preserve"> </w:t>
      </w:r>
      <w:r w:rsidR="00D01697" w:rsidRPr="00885A29">
        <w:rPr>
          <w:rFonts w:ascii="Arial" w:hAnsi="Arial" w:cs="Arial"/>
          <w:sz w:val="22"/>
          <w:szCs w:val="22"/>
        </w:rPr>
        <w:t>2022</w:t>
      </w:r>
      <w:r w:rsidRPr="00885A29">
        <w:rPr>
          <w:rFonts w:ascii="Arial" w:hAnsi="Arial" w:cs="Arial"/>
          <w:sz w:val="22"/>
          <w:szCs w:val="22"/>
        </w:rPr>
        <w:t xml:space="preserve">. The debenture contained a floating charge over the whole of the </w:t>
      </w:r>
      <w:r w:rsidR="00891690" w:rsidRPr="00885A29">
        <w:rPr>
          <w:rFonts w:ascii="Arial" w:hAnsi="Arial" w:cs="Arial"/>
          <w:sz w:val="22"/>
          <w:szCs w:val="22"/>
        </w:rPr>
        <w:t>C</w:t>
      </w:r>
      <w:r w:rsidRPr="00885A29">
        <w:rPr>
          <w:rFonts w:ascii="Arial" w:hAnsi="Arial" w:cs="Arial"/>
          <w:sz w:val="22"/>
          <w:szCs w:val="22"/>
        </w:rPr>
        <w:t>ompany’s undertaking.</w:t>
      </w:r>
    </w:p>
    <w:p w14:paraId="446FD66A" w14:textId="65DEFBAC" w:rsidR="007E2919" w:rsidRPr="00885A29" w:rsidRDefault="007E2919" w:rsidP="007E2919">
      <w:pPr>
        <w:pStyle w:val="NormalWeb"/>
        <w:spacing w:before="0" w:beforeAutospacing="0" w:after="0" w:afterAutospacing="0"/>
        <w:rPr>
          <w:rFonts w:ascii="Arial" w:hAnsi="Arial" w:cs="Arial"/>
          <w:sz w:val="22"/>
          <w:szCs w:val="22"/>
        </w:rPr>
      </w:pPr>
    </w:p>
    <w:p w14:paraId="3669DFCF" w14:textId="2F8515A1" w:rsidR="00314F32" w:rsidRPr="00885A29" w:rsidRDefault="00314F32" w:rsidP="00B455E5">
      <w:pPr>
        <w:pStyle w:val="NormalWeb"/>
        <w:spacing w:before="0" w:beforeAutospacing="0" w:after="0" w:afterAutospacing="0"/>
        <w:jc w:val="both"/>
        <w:rPr>
          <w:rFonts w:ascii="Arial" w:hAnsi="Arial" w:cs="Arial"/>
          <w:sz w:val="22"/>
          <w:szCs w:val="22"/>
        </w:rPr>
      </w:pPr>
      <w:r w:rsidRPr="00885A29">
        <w:rPr>
          <w:rFonts w:ascii="Arial" w:hAnsi="Arial" w:cs="Arial"/>
          <w:sz w:val="22"/>
          <w:szCs w:val="22"/>
        </w:rPr>
        <w:t>The winding up order followed a creditor’s winding up petition issued on 14</w:t>
      </w:r>
      <w:r w:rsidRPr="00885A29">
        <w:rPr>
          <w:rFonts w:ascii="Arial" w:hAnsi="Arial" w:cs="Arial"/>
          <w:sz w:val="22"/>
          <w:szCs w:val="22"/>
          <w:vertAlign w:val="superscript"/>
        </w:rPr>
        <w:t>th</w:t>
      </w:r>
      <w:r w:rsidRPr="00885A29">
        <w:rPr>
          <w:rFonts w:ascii="Arial" w:hAnsi="Arial" w:cs="Arial"/>
          <w:sz w:val="22"/>
          <w:szCs w:val="22"/>
        </w:rPr>
        <w:t xml:space="preserve"> October </w:t>
      </w:r>
      <w:r w:rsidR="00D01697" w:rsidRPr="00885A29">
        <w:rPr>
          <w:rFonts w:ascii="Arial" w:hAnsi="Arial" w:cs="Arial"/>
          <w:sz w:val="22"/>
          <w:szCs w:val="22"/>
        </w:rPr>
        <w:t>2022</w:t>
      </w:r>
      <w:r w:rsidRPr="00885A29">
        <w:rPr>
          <w:rFonts w:ascii="Arial" w:hAnsi="Arial" w:cs="Arial"/>
          <w:sz w:val="22"/>
          <w:szCs w:val="22"/>
        </w:rPr>
        <w:t>.</w:t>
      </w:r>
    </w:p>
    <w:p w14:paraId="148D7C3C" w14:textId="77777777" w:rsidR="00314F32" w:rsidRPr="00885A29" w:rsidRDefault="00314F32" w:rsidP="007E2919">
      <w:pPr>
        <w:pStyle w:val="NormalWeb"/>
        <w:spacing w:before="0" w:beforeAutospacing="0" w:after="0" w:afterAutospacing="0"/>
        <w:rPr>
          <w:rFonts w:ascii="Arial" w:hAnsi="Arial" w:cs="Arial"/>
          <w:sz w:val="22"/>
          <w:szCs w:val="22"/>
        </w:rPr>
      </w:pPr>
    </w:p>
    <w:p w14:paraId="0C3B98CB" w14:textId="4735A241" w:rsidR="007E2919" w:rsidRPr="00885A29" w:rsidRDefault="007E2919" w:rsidP="00B455E5">
      <w:pPr>
        <w:pStyle w:val="NormalWeb"/>
        <w:spacing w:before="0" w:beforeAutospacing="0" w:after="0" w:afterAutospacing="0"/>
        <w:jc w:val="both"/>
        <w:rPr>
          <w:rFonts w:ascii="Arial" w:hAnsi="Arial" w:cs="Arial"/>
          <w:sz w:val="22"/>
          <w:szCs w:val="22"/>
        </w:rPr>
      </w:pPr>
      <w:r w:rsidRPr="00885A29">
        <w:rPr>
          <w:rFonts w:ascii="Arial" w:hAnsi="Arial" w:cs="Arial"/>
          <w:sz w:val="22"/>
          <w:szCs w:val="22"/>
        </w:rPr>
        <w:t xml:space="preserve">In </w:t>
      </w:r>
      <w:r w:rsidR="00891690" w:rsidRPr="00885A29">
        <w:rPr>
          <w:rFonts w:ascii="Arial" w:hAnsi="Arial" w:cs="Arial"/>
          <w:sz w:val="22"/>
          <w:szCs w:val="22"/>
        </w:rPr>
        <w:t>July</w:t>
      </w:r>
      <w:r w:rsidRPr="00885A29">
        <w:rPr>
          <w:rFonts w:ascii="Arial" w:hAnsi="Arial" w:cs="Arial"/>
          <w:sz w:val="22"/>
          <w:szCs w:val="22"/>
        </w:rPr>
        <w:t xml:space="preserve"> </w:t>
      </w:r>
      <w:r w:rsidR="00D01697" w:rsidRPr="00885A29">
        <w:rPr>
          <w:rFonts w:ascii="Arial" w:hAnsi="Arial" w:cs="Arial"/>
          <w:sz w:val="22"/>
          <w:szCs w:val="22"/>
        </w:rPr>
        <w:t>2022</w:t>
      </w:r>
      <w:r w:rsidRPr="00885A29">
        <w:rPr>
          <w:rFonts w:ascii="Arial" w:hAnsi="Arial" w:cs="Arial"/>
          <w:sz w:val="22"/>
          <w:szCs w:val="22"/>
        </w:rPr>
        <w:t xml:space="preserve">, as the </w:t>
      </w:r>
      <w:r w:rsidR="00891690" w:rsidRPr="00885A29">
        <w:rPr>
          <w:rFonts w:ascii="Arial" w:hAnsi="Arial" w:cs="Arial"/>
          <w:sz w:val="22"/>
          <w:szCs w:val="22"/>
        </w:rPr>
        <w:t>C</w:t>
      </w:r>
      <w:r w:rsidRPr="00885A29">
        <w:rPr>
          <w:rFonts w:ascii="Arial" w:hAnsi="Arial" w:cs="Arial"/>
          <w:sz w:val="22"/>
          <w:szCs w:val="22"/>
        </w:rPr>
        <w:t>ompany continued to s</w:t>
      </w:r>
      <w:r w:rsidR="00314F32" w:rsidRPr="00885A29">
        <w:rPr>
          <w:rFonts w:ascii="Arial" w:hAnsi="Arial" w:cs="Arial"/>
          <w:sz w:val="22"/>
          <w:szCs w:val="22"/>
        </w:rPr>
        <w:t xml:space="preserve">uffer cash flow problems, </w:t>
      </w:r>
      <w:r w:rsidRPr="00885A29">
        <w:rPr>
          <w:rFonts w:ascii="Arial" w:hAnsi="Arial" w:cs="Arial"/>
          <w:sz w:val="22"/>
          <w:szCs w:val="22"/>
        </w:rPr>
        <w:t xml:space="preserve">the directors approved the sale of </w:t>
      </w:r>
      <w:r w:rsidR="006E0D3B" w:rsidRPr="00885A29">
        <w:rPr>
          <w:rFonts w:ascii="Arial" w:hAnsi="Arial" w:cs="Arial"/>
          <w:sz w:val="22"/>
          <w:szCs w:val="22"/>
        </w:rPr>
        <w:t xml:space="preserve">two (2) </w:t>
      </w:r>
      <w:r w:rsidR="00F41146" w:rsidRPr="00885A29">
        <w:rPr>
          <w:rFonts w:ascii="Arial" w:hAnsi="Arial" w:cs="Arial"/>
          <w:sz w:val="22"/>
          <w:szCs w:val="22"/>
        </w:rPr>
        <w:t>marble cutting machines</w:t>
      </w:r>
      <w:r w:rsidR="00891690" w:rsidRPr="00885A29">
        <w:rPr>
          <w:rFonts w:ascii="Arial" w:hAnsi="Arial" w:cs="Arial"/>
          <w:sz w:val="22"/>
          <w:szCs w:val="22"/>
        </w:rPr>
        <w:t xml:space="preserve"> </w:t>
      </w:r>
      <w:r w:rsidRPr="00885A29">
        <w:rPr>
          <w:rFonts w:ascii="Arial" w:hAnsi="Arial" w:cs="Arial"/>
          <w:sz w:val="22"/>
          <w:szCs w:val="22"/>
        </w:rPr>
        <w:t xml:space="preserve">to </w:t>
      </w:r>
      <w:r w:rsidR="00F41146" w:rsidRPr="00885A29">
        <w:rPr>
          <w:rFonts w:ascii="Arial" w:hAnsi="Arial" w:cs="Arial"/>
          <w:sz w:val="22"/>
          <w:szCs w:val="22"/>
        </w:rPr>
        <w:t>Rita Perkins</w:t>
      </w:r>
      <w:r w:rsidRPr="00885A29">
        <w:rPr>
          <w:rFonts w:ascii="Arial" w:hAnsi="Arial" w:cs="Arial"/>
          <w:sz w:val="22"/>
          <w:szCs w:val="22"/>
        </w:rPr>
        <w:t xml:space="preserve"> (a director) for </w:t>
      </w:r>
      <w:r w:rsidR="006E0D3B" w:rsidRPr="00885A29">
        <w:rPr>
          <w:rFonts w:ascii="Arial" w:hAnsi="Arial" w:cs="Arial"/>
          <w:sz w:val="22"/>
          <w:szCs w:val="22"/>
        </w:rPr>
        <w:t xml:space="preserve">GBP </w:t>
      </w:r>
      <w:r w:rsidR="00891690" w:rsidRPr="00885A29">
        <w:rPr>
          <w:rFonts w:ascii="Arial" w:hAnsi="Arial" w:cs="Arial"/>
          <w:sz w:val="22"/>
          <w:szCs w:val="22"/>
        </w:rPr>
        <w:t>10</w:t>
      </w:r>
      <w:r w:rsidRPr="00885A29">
        <w:rPr>
          <w:rFonts w:ascii="Arial" w:hAnsi="Arial" w:cs="Arial"/>
          <w:sz w:val="22"/>
          <w:szCs w:val="22"/>
        </w:rPr>
        <w:t xml:space="preserve">,000 in cash. The </w:t>
      </w:r>
      <w:r w:rsidR="00891690" w:rsidRPr="00885A29">
        <w:rPr>
          <w:rFonts w:ascii="Arial" w:hAnsi="Arial" w:cs="Arial"/>
          <w:sz w:val="22"/>
          <w:szCs w:val="22"/>
        </w:rPr>
        <w:t xml:space="preserve">machines </w:t>
      </w:r>
      <w:r w:rsidRPr="00885A29">
        <w:rPr>
          <w:rFonts w:ascii="Arial" w:hAnsi="Arial" w:cs="Arial"/>
          <w:sz w:val="22"/>
          <w:szCs w:val="22"/>
        </w:rPr>
        <w:t xml:space="preserve">had been bought for </w:t>
      </w:r>
      <w:r w:rsidR="006E0D3B" w:rsidRPr="00885A29">
        <w:rPr>
          <w:rFonts w:ascii="Arial" w:hAnsi="Arial" w:cs="Arial"/>
          <w:sz w:val="22"/>
          <w:szCs w:val="22"/>
        </w:rPr>
        <w:t xml:space="preserve">GBP </w:t>
      </w:r>
      <w:r w:rsidR="00891690" w:rsidRPr="00885A29">
        <w:rPr>
          <w:rFonts w:ascii="Arial" w:hAnsi="Arial" w:cs="Arial"/>
          <w:sz w:val="22"/>
          <w:szCs w:val="22"/>
        </w:rPr>
        <w:t>25</w:t>
      </w:r>
      <w:r w:rsidRPr="00885A29">
        <w:rPr>
          <w:rFonts w:ascii="Arial" w:hAnsi="Arial" w:cs="Arial"/>
          <w:sz w:val="22"/>
          <w:szCs w:val="22"/>
        </w:rPr>
        <w:t>,000 a year before.</w:t>
      </w:r>
    </w:p>
    <w:p w14:paraId="656168E7" w14:textId="77777777" w:rsidR="007E2919" w:rsidRPr="00885A29" w:rsidRDefault="007E2919" w:rsidP="007E2919">
      <w:pPr>
        <w:pStyle w:val="NormalWeb"/>
        <w:spacing w:before="0" w:beforeAutospacing="0" w:after="0" w:afterAutospacing="0"/>
        <w:rPr>
          <w:rFonts w:ascii="Arial" w:hAnsi="Arial" w:cs="Arial"/>
          <w:sz w:val="22"/>
          <w:szCs w:val="22"/>
        </w:rPr>
      </w:pPr>
    </w:p>
    <w:p w14:paraId="650258DB" w14:textId="48060705" w:rsidR="007E2919" w:rsidRPr="00885A29" w:rsidRDefault="007E2919" w:rsidP="006E0D3B">
      <w:pPr>
        <w:pStyle w:val="NormalWeb"/>
        <w:spacing w:before="0" w:beforeAutospacing="0" w:after="0" w:afterAutospacing="0"/>
        <w:jc w:val="both"/>
        <w:rPr>
          <w:rFonts w:ascii="Arial" w:hAnsi="Arial" w:cs="Arial"/>
          <w:sz w:val="22"/>
          <w:szCs w:val="22"/>
          <w:lang w:val="en-GB"/>
        </w:rPr>
      </w:pPr>
      <w:r w:rsidRPr="00885A29">
        <w:rPr>
          <w:rFonts w:ascii="Arial" w:hAnsi="Arial" w:cs="Arial"/>
          <w:sz w:val="22"/>
          <w:szCs w:val="22"/>
          <w:lang w:val="en-GB"/>
        </w:rPr>
        <w:t xml:space="preserve">A month before the </w:t>
      </w:r>
      <w:r w:rsidR="00314F32" w:rsidRPr="00885A29">
        <w:rPr>
          <w:rFonts w:ascii="Arial" w:hAnsi="Arial" w:cs="Arial"/>
          <w:sz w:val="22"/>
          <w:szCs w:val="22"/>
          <w:lang w:val="en-GB"/>
        </w:rPr>
        <w:t xml:space="preserve">winding up </w:t>
      </w:r>
      <w:r w:rsidR="0070524B" w:rsidRPr="00885A29">
        <w:rPr>
          <w:rFonts w:ascii="Arial" w:hAnsi="Arial" w:cs="Arial"/>
          <w:sz w:val="22"/>
          <w:szCs w:val="22"/>
          <w:lang w:val="en-GB"/>
        </w:rPr>
        <w:t>order was made</w:t>
      </w:r>
      <w:r w:rsidRPr="00885A29">
        <w:rPr>
          <w:rFonts w:ascii="Arial" w:hAnsi="Arial" w:cs="Arial"/>
          <w:sz w:val="22"/>
          <w:szCs w:val="22"/>
          <w:lang w:val="en-GB"/>
        </w:rPr>
        <w:t xml:space="preserve">, </w:t>
      </w:r>
      <w:r w:rsidR="00F41146" w:rsidRPr="00885A29">
        <w:rPr>
          <w:rFonts w:ascii="Arial" w:hAnsi="Arial" w:cs="Arial"/>
          <w:sz w:val="22"/>
          <w:szCs w:val="22"/>
          <w:lang w:val="en-GB"/>
        </w:rPr>
        <w:t>Rita Perkins</w:t>
      </w:r>
      <w:r w:rsidRPr="00885A29">
        <w:rPr>
          <w:rFonts w:ascii="Arial" w:hAnsi="Arial" w:cs="Arial"/>
          <w:sz w:val="22"/>
          <w:szCs w:val="22"/>
          <w:lang w:val="en-GB"/>
        </w:rPr>
        <w:t xml:space="preserve"> received an </w:t>
      </w:r>
      <w:r w:rsidR="0070524B" w:rsidRPr="00885A29">
        <w:rPr>
          <w:rFonts w:ascii="Arial" w:hAnsi="Arial" w:cs="Arial"/>
          <w:sz w:val="22"/>
          <w:szCs w:val="22"/>
          <w:lang w:val="en-GB"/>
        </w:rPr>
        <w:t xml:space="preserve">email from </w:t>
      </w:r>
      <w:r w:rsidR="00F41146" w:rsidRPr="00885A29">
        <w:rPr>
          <w:rFonts w:ascii="Arial" w:hAnsi="Arial" w:cs="Arial"/>
          <w:sz w:val="22"/>
          <w:szCs w:val="22"/>
          <w:lang w:val="en-GB"/>
        </w:rPr>
        <w:t>Hard and Fast</w:t>
      </w:r>
      <w:r w:rsidR="0070524B" w:rsidRPr="00885A29">
        <w:rPr>
          <w:rFonts w:ascii="Arial" w:hAnsi="Arial" w:cs="Arial"/>
          <w:sz w:val="22"/>
          <w:szCs w:val="22"/>
          <w:lang w:val="en-GB"/>
        </w:rPr>
        <w:t xml:space="preserve"> Ltd, one of </w:t>
      </w:r>
      <w:r w:rsidRPr="00885A29">
        <w:rPr>
          <w:rFonts w:ascii="Arial" w:hAnsi="Arial" w:cs="Arial"/>
          <w:sz w:val="22"/>
          <w:szCs w:val="22"/>
          <w:lang w:val="en-GB"/>
        </w:rPr>
        <w:t xml:space="preserve">the </w:t>
      </w:r>
      <w:r w:rsidR="0070524B" w:rsidRPr="00885A29">
        <w:rPr>
          <w:rFonts w:ascii="Arial" w:hAnsi="Arial" w:cs="Arial"/>
          <w:sz w:val="22"/>
          <w:szCs w:val="22"/>
          <w:lang w:val="en-GB"/>
        </w:rPr>
        <w:t>C</w:t>
      </w:r>
      <w:r w:rsidRPr="00885A29">
        <w:rPr>
          <w:rFonts w:ascii="Arial" w:hAnsi="Arial" w:cs="Arial"/>
          <w:sz w:val="22"/>
          <w:szCs w:val="22"/>
          <w:lang w:val="en-GB"/>
        </w:rPr>
        <w:t>ompany’s key suppliers. The supplier demanded immediate payment of all sums owing to it</w:t>
      </w:r>
      <w:r w:rsidR="0070524B" w:rsidRPr="00885A29">
        <w:rPr>
          <w:rFonts w:ascii="Arial" w:hAnsi="Arial" w:cs="Arial"/>
          <w:sz w:val="22"/>
          <w:szCs w:val="22"/>
          <w:lang w:val="en-GB"/>
        </w:rPr>
        <w:t xml:space="preserve"> and informed the Company that further supplies would only be made on a cash on delivery basis. As the continued supply of </w:t>
      </w:r>
      <w:r w:rsidR="00F41146" w:rsidRPr="00885A29">
        <w:rPr>
          <w:rFonts w:ascii="Arial" w:hAnsi="Arial" w:cs="Arial"/>
          <w:sz w:val="22"/>
          <w:szCs w:val="22"/>
          <w:lang w:val="en-GB"/>
        </w:rPr>
        <w:t>marble</w:t>
      </w:r>
      <w:r w:rsidR="0070524B" w:rsidRPr="00885A29">
        <w:rPr>
          <w:rFonts w:ascii="Arial" w:hAnsi="Arial" w:cs="Arial"/>
          <w:sz w:val="22"/>
          <w:szCs w:val="22"/>
          <w:lang w:val="en-GB"/>
        </w:rPr>
        <w:t xml:space="preserve"> was seen as essential by the Company, the board authorised a payment of </w:t>
      </w:r>
      <w:r w:rsidR="006E0D3B" w:rsidRPr="00885A29">
        <w:rPr>
          <w:rFonts w:ascii="Arial" w:hAnsi="Arial" w:cs="Arial"/>
          <w:sz w:val="22"/>
          <w:szCs w:val="22"/>
          <w:lang w:val="en-GB"/>
        </w:rPr>
        <w:t xml:space="preserve">GBP </w:t>
      </w:r>
      <w:r w:rsidR="0070524B" w:rsidRPr="00885A29">
        <w:rPr>
          <w:rFonts w:ascii="Arial" w:hAnsi="Arial" w:cs="Arial"/>
          <w:sz w:val="22"/>
          <w:szCs w:val="22"/>
          <w:lang w:val="en-GB"/>
        </w:rPr>
        <w:t xml:space="preserve">8,000 to cover existing liabilities and agreed to further payments, on a cash on delivery basis, for further supplies which amounted to further payment of </w:t>
      </w:r>
      <w:r w:rsidR="006E0D3B" w:rsidRPr="00885A29">
        <w:rPr>
          <w:rFonts w:ascii="Arial" w:hAnsi="Arial" w:cs="Arial"/>
          <w:sz w:val="22"/>
          <w:szCs w:val="22"/>
          <w:lang w:val="en-GB"/>
        </w:rPr>
        <w:t xml:space="preserve">GBP </w:t>
      </w:r>
      <w:r w:rsidR="0070524B" w:rsidRPr="00885A29">
        <w:rPr>
          <w:rFonts w:ascii="Arial" w:hAnsi="Arial" w:cs="Arial"/>
          <w:sz w:val="22"/>
          <w:szCs w:val="22"/>
          <w:lang w:val="en-GB"/>
        </w:rPr>
        <w:t xml:space="preserve">3,000 up to the date of the winding up order. </w:t>
      </w:r>
    </w:p>
    <w:p w14:paraId="2617BBD3" w14:textId="77777777" w:rsidR="007E2919" w:rsidRPr="00885A29" w:rsidRDefault="007E2919" w:rsidP="006E0D3B">
      <w:pPr>
        <w:pStyle w:val="NormalWeb"/>
        <w:spacing w:before="0" w:beforeAutospacing="0" w:after="0" w:afterAutospacing="0"/>
        <w:jc w:val="both"/>
        <w:rPr>
          <w:rFonts w:ascii="Arial" w:hAnsi="Arial" w:cs="Arial"/>
          <w:sz w:val="22"/>
          <w:szCs w:val="22"/>
          <w:lang w:val="en-GB"/>
        </w:rPr>
      </w:pPr>
    </w:p>
    <w:p w14:paraId="778D6790" w14:textId="7EC42B30" w:rsidR="007E2919" w:rsidRPr="00885A29" w:rsidRDefault="007E2919" w:rsidP="006E0D3B">
      <w:pPr>
        <w:pStyle w:val="NormalWeb"/>
        <w:spacing w:before="0" w:beforeAutospacing="0" w:after="0" w:afterAutospacing="0"/>
        <w:jc w:val="both"/>
        <w:rPr>
          <w:rFonts w:ascii="Arial" w:hAnsi="Arial" w:cs="Arial"/>
          <w:sz w:val="22"/>
          <w:szCs w:val="22"/>
          <w:lang w:val="en-GB"/>
        </w:rPr>
      </w:pPr>
      <w:r w:rsidRPr="00885A29">
        <w:rPr>
          <w:rFonts w:ascii="Arial" w:hAnsi="Arial" w:cs="Arial"/>
          <w:sz w:val="22"/>
          <w:szCs w:val="22"/>
          <w:lang w:val="en-GB"/>
        </w:rPr>
        <w:t xml:space="preserve">The liquidator has asked for advice whether any action may be taken in respect of the floating charge in favour of </w:t>
      </w:r>
      <w:r w:rsidR="00F41146" w:rsidRPr="00885A29">
        <w:rPr>
          <w:rFonts w:ascii="Arial" w:hAnsi="Arial" w:cs="Arial"/>
          <w:sz w:val="22"/>
          <w:szCs w:val="22"/>
          <w:lang w:val="en-GB"/>
        </w:rPr>
        <w:t>Fretus</w:t>
      </w:r>
      <w:r w:rsidRPr="00885A29">
        <w:rPr>
          <w:rFonts w:ascii="Arial" w:hAnsi="Arial" w:cs="Arial"/>
          <w:sz w:val="22"/>
          <w:szCs w:val="22"/>
          <w:lang w:val="en-GB"/>
        </w:rPr>
        <w:t xml:space="preserve"> Bank plc and the two subsequent transactions.</w:t>
      </w:r>
    </w:p>
    <w:p w14:paraId="15B378AB" w14:textId="499ACC29" w:rsidR="007E2919" w:rsidRPr="00885A29" w:rsidRDefault="007E2919" w:rsidP="007E2919">
      <w:pPr>
        <w:jc w:val="both"/>
        <w:rPr>
          <w:rFonts w:ascii="Arial" w:hAnsi="Arial" w:cs="Arial"/>
          <w:b/>
          <w:bCs/>
          <w:sz w:val="22"/>
          <w:szCs w:val="22"/>
          <w:lang w:val="en-GB"/>
        </w:rPr>
      </w:pPr>
      <w:r w:rsidRPr="00885A29">
        <w:rPr>
          <w:rFonts w:ascii="Arial" w:hAnsi="Arial" w:cs="Arial"/>
          <w:b/>
          <w:bCs/>
          <w:sz w:val="22"/>
          <w:szCs w:val="22"/>
          <w:u w:val="single"/>
          <w:lang w:val="en-GB"/>
        </w:rPr>
        <w:t>Using the facts above, answer the questions that follow</w:t>
      </w:r>
      <w:r w:rsidRPr="00885A29">
        <w:rPr>
          <w:rFonts w:ascii="Arial" w:hAnsi="Arial" w:cs="Arial"/>
          <w:b/>
          <w:bCs/>
          <w:sz w:val="22"/>
          <w:szCs w:val="22"/>
          <w:lang w:val="en-GB"/>
        </w:rPr>
        <w:t>.</w:t>
      </w:r>
    </w:p>
    <w:p w14:paraId="06CAFE52" w14:textId="77777777" w:rsidR="007E2919" w:rsidRPr="00885A29" w:rsidRDefault="007E2919" w:rsidP="007E2919">
      <w:pPr>
        <w:pStyle w:val="NormalWeb"/>
        <w:spacing w:before="0" w:beforeAutospacing="0" w:after="0" w:afterAutospacing="0"/>
        <w:rPr>
          <w:rFonts w:ascii="Arial" w:hAnsi="Arial" w:cs="Arial"/>
          <w:b/>
          <w:bCs/>
          <w:sz w:val="22"/>
          <w:szCs w:val="22"/>
        </w:rPr>
      </w:pPr>
    </w:p>
    <w:p w14:paraId="07D475B7" w14:textId="36E24A51" w:rsidR="007E2919" w:rsidRPr="00885A29" w:rsidRDefault="007E2919" w:rsidP="006039EB">
      <w:pPr>
        <w:jc w:val="both"/>
        <w:rPr>
          <w:rFonts w:ascii="Arial" w:hAnsi="Arial" w:cs="Arial"/>
          <w:b/>
          <w:bCs/>
          <w:sz w:val="22"/>
          <w:szCs w:val="22"/>
        </w:rPr>
      </w:pPr>
      <w:r w:rsidRPr="00885A29">
        <w:rPr>
          <w:rFonts w:ascii="Arial" w:hAnsi="Arial" w:cs="Arial"/>
          <w:b/>
          <w:bCs/>
          <w:sz w:val="22"/>
          <w:szCs w:val="22"/>
        </w:rPr>
        <w:t>Identify the relevant issues and statutory provisions and consider whether the liquidator may take any action in relation to</w:t>
      </w:r>
      <w:r w:rsidR="00435114" w:rsidRPr="00885A29">
        <w:rPr>
          <w:rFonts w:ascii="Arial" w:hAnsi="Arial" w:cs="Arial"/>
          <w:b/>
          <w:bCs/>
          <w:sz w:val="22"/>
          <w:szCs w:val="22"/>
        </w:rPr>
        <w:t>:</w:t>
      </w:r>
    </w:p>
    <w:p w14:paraId="62D93BC1" w14:textId="77777777" w:rsidR="007E2919" w:rsidRPr="00885A29" w:rsidRDefault="007E2919" w:rsidP="007E2919">
      <w:pPr>
        <w:rPr>
          <w:rFonts w:ascii="Arial" w:hAnsi="Arial" w:cs="Arial"/>
          <w:b/>
          <w:bCs/>
          <w:sz w:val="22"/>
          <w:szCs w:val="22"/>
        </w:rPr>
      </w:pPr>
    </w:p>
    <w:p w14:paraId="7ADF0676" w14:textId="77777777" w:rsidR="007E2919" w:rsidRPr="00885A29" w:rsidRDefault="007E2919" w:rsidP="007E2919">
      <w:pPr>
        <w:rPr>
          <w:rFonts w:ascii="Arial" w:hAnsi="Arial" w:cs="Arial"/>
          <w:b/>
          <w:bCs/>
          <w:sz w:val="22"/>
          <w:szCs w:val="22"/>
        </w:rPr>
      </w:pPr>
      <w:r w:rsidRPr="00885A29">
        <w:rPr>
          <w:rFonts w:ascii="Arial" w:hAnsi="Arial" w:cs="Arial"/>
          <w:b/>
          <w:bCs/>
          <w:sz w:val="22"/>
          <w:szCs w:val="22"/>
        </w:rPr>
        <w:t>Question 4.1 [maximum 5 marks]</w:t>
      </w:r>
    </w:p>
    <w:p w14:paraId="38FEFA11" w14:textId="77777777" w:rsidR="007E2919" w:rsidRPr="00885A29" w:rsidRDefault="007E2919" w:rsidP="007E2919">
      <w:pPr>
        <w:rPr>
          <w:rFonts w:ascii="Arial" w:hAnsi="Arial" w:cs="Arial"/>
          <w:b/>
          <w:sz w:val="22"/>
          <w:szCs w:val="22"/>
        </w:rPr>
      </w:pPr>
    </w:p>
    <w:p w14:paraId="348B3EC5" w14:textId="7DC4CFCD" w:rsidR="007E2919" w:rsidRPr="00885A29" w:rsidRDefault="007E2919" w:rsidP="007E2919">
      <w:pPr>
        <w:rPr>
          <w:rFonts w:ascii="Arial" w:hAnsi="Arial" w:cs="Arial"/>
          <w:sz w:val="22"/>
          <w:szCs w:val="22"/>
        </w:rPr>
      </w:pPr>
      <w:r w:rsidRPr="00885A29">
        <w:rPr>
          <w:rFonts w:ascii="Arial" w:hAnsi="Arial" w:cs="Arial"/>
          <w:sz w:val="22"/>
          <w:szCs w:val="22"/>
        </w:rPr>
        <w:t xml:space="preserve">The floating charge in favour of </w:t>
      </w:r>
      <w:proofErr w:type="spellStart"/>
      <w:r w:rsidR="00F41146" w:rsidRPr="00885A29">
        <w:rPr>
          <w:rFonts w:ascii="Arial" w:hAnsi="Arial" w:cs="Arial"/>
          <w:sz w:val="22"/>
          <w:szCs w:val="22"/>
        </w:rPr>
        <w:t>Fretus</w:t>
      </w:r>
      <w:proofErr w:type="spellEnd"/>
      <w:r w:rsidRPr="00885A29">
        <w:rPr>
          <w:rFonts w:ascii="Arial" w:hAnsi="Arial" w:cs="Arial"/>
          <w:sz w:val="22"/>
          <w:szCs w:val="22"/>
        </w:rPr>
        <w:t xml:space="preserve"> Bank plc;</w:t>
      </w:r>
    </w:p>
    <w:p w14:paraId="3DBD35A1" w14:textId="77777777" w:rsidR="003B340C" w:rsidRPr="00885A29" w:rsidRDefault="003B340C" w:rsidP="007E2919">
      <w:pPr>
        <w:rPr>
          <w:rFonts w:ascii="Arial" w:hAnsi="Arial" w:cs="Arial"/>
          <w:sz w:val="22"/>
          <w:szCs w:val="22"/>
        </w:rPr>
      </w:pPr>
    </w:p>
    <w:p w14:paraId="6A1EFF9B" w14:textId="77777777" w:rsidR="003B340C" w:rsidRPr="00885A29" w:rsidRDefault="003B340C" w:rsidP="003B340C">
      <w:pPr>
        <w:pStyle w:val="NormalWeb"/>
        <w:rPr>
          <w:rFonts w:ascii="Arial" w:hAnsi="Arial" w:cs="Arial"/>
          <w:sz w:val="22"/>
          <w:szCs w:val="22"/>
        </w:rPr>
      </w:pPr>
      <w:r w:rsidRPr="00885A29">
        <w:rPr>
          <w:rFonts w:ascii="Arial" w:hAnsi="Arial" w:cs="Arial"/>
          <w:sz w:val="22"/>
          <w:szCs w:val="22"/>
        </w:rPr>
        <w:t>ANS:</w:t>
      </w:r>
    </w:p>
    <w:p w14:paraId="29EA0E2B" w14:textId="65683751" w:rsidR="003B340C" w:rsidRPr="00885A29" w:rsidRDefault="003B340C" w:rsidP="003B340C">
      <w:pPr>
        <w:pStyle w:val="NormalWeb"/>
        <w:rPr>
          <w:rFonts w:ascii="Arial" w:hAnsi="Arial" w:cs="Arial"/>
          <w:sz w:val="22"/>
          <w:szCs w:val="22"/>
        </w:rPr>
      </w:pPr>
      <w:r w:rsidRPr="00885A29">
        <w:rPr>
          <w:rFonts w:ascii="Arial" w:hAnsi="Arial" w:cs="Arial"/>
          <w:sz w:val="22"/>
          <w:szCs w:val="22"/>
        </w:rPr>
        <w:t xml:space="preserve"> The act of granting debenture by the company in favour of Bank was a wrongful action i.e preference granted to it. S</w:t>
      </w:r>
      <w:r w:rsidRPr="00885A29">
        <w:rPr>
          <w:rFonts w:ascii="Arial" w:hAnsi="Arial" w:cs="Arial"/>
          <w:sz w:val="22"/>
          <w:szCs w:val="22"/>
        </w:rPr>
        <w:t xml:space="preserve">ection 239 relates to preferences which may be avoided by the court on the application of a liquidator or an administrator. </w:t>
      </w:r>
      <w:r w:rsidRPr="00885A29">
        <w:rPr>
          <w:rFonts w:ascii="Arial" w:hAnsi="Arial" w:cs="Arial"/>
          <w:sz w:val="22"/>
          <w:szCs w:val="22"/>
        </w:rPr>
        <w:t>The S.239 provides to prevent a company entering insolvency procedure , to place one creditor in preference to the other i.e placing it in a better position</w:t>
      </w:r>
    </w:p>
    <w:p w14:paraId="5EFF8700" w14:textId="3127B420" w:rsidR="003B340C" w:rsidRDefault="003B340C" w:rsidP="003B340C">
      <w:pPr>
        <w:pStyle w:val="NormalWeb"/>
        <w:rPr>
          <w:rFonts w:ascii="Arial" w:hAnsi="Arial" w:cs="Arial"/>
          <w:sz w:val="22"/>
          <w:szCs w:val="22"/>
        </w:rPr>
      </w:pPr>
      <w:r w:rsidRPr="00885A29">
        <w:rPr>
          <w:rFonts w:ascii="Arial" w:hAnsi="Arial" w:cs="Arial"/>
          <w:sz w:val="22"/>
          <w:szCs w:val="22"/>
        </w:rPr>
        <w:t>In</w:t>
      </w:r>
      <w:r w:rsidRPr="00885A29">
        <w:rPr>
          <w:rFonts w:ascii="Arial" w:hAnsi="Arial" w:cs="Arial"/>
          <w:i/>
          <w:iCs/>
          <w:sz w:val="22"/>
          <w:szCs w:val="22"/>
        </w:rPr>
        <w:t xml:space="preserve"> </w:t>
      </w:r>
      <w:r w:rsidRPr="00885A29">
        <w:rPr>
          <w:rFonts w:ascii="Arial" w:hAnsi="Arial" w:cs="Arial"/>
          <w:i/>
          <w:iCs/>
          <w:sz w:val="22"/>
          <w:szCs w:val="22"/>
        </w:rPr>
        <w:t>Re MC Bacon Ltd</w:t>
      </w:r>
      <w:r w:rsidRPr="00885A29">
        <w:rPr>
          <w:rFonts w:ascii="Arial" w:hAnsi="Arial" w:cs="Arial"/>
          <w:i/>
          <w:iCs/>
          <w:sz w:val="22"/>
          <w:szCs w:val="22"/>
        </w:rPr>
        <w:t>,</w:t>
      </w:r>
      <w:r w:rsidRPr="00885A29">
        <w:rPr>
          <w:rFonts w:ascii="Arial" w:hAnsi="Arial" w:cs="Arial"/>
          <w:i/>
          <w:iCs/>
          <w:sz w:val="22"/>
          <w:szCs w:val="22"/>
        </w:rPr>
        <w:t xml:space="preserve"> </w:t>
      </w:r>
      <w:r w:rsidRPr="00885A29">
        <w:rPr>
          <w:rFonts w:ascii="Arial" w:hAnsi="Arial" w:cs="Arial"/>
          <w:sz w:val="22"/>
          <w:szCs w:val="22"/>
        </w:rPr>
        <w:t>i</w:t>
      </w:r>
      <w:r w:rsidRPr="00885A29">
        <w:rPr>
          <w:rFonts w:ascii="Arial" w:hAnsi="Arial" w:cs="Arial"/>
          <w:sz w:val="22"/>
          <w:szCs w:val="22"/>
        </w:rPr>
        <w:t xml:space="preserve">t was contended by the liquidator that the granting of a debenture in favour of the company’s bank to secure past indebtedness was a preference. </w:t>
      </w:r>
      <w:r w:rsidRPr="00885A29">
        <w:rPr>
          <w:rFonts w:ascii="Arial" w:hAnsi="Arial" w:cs="Arial"/>
          <w:sz w:val="22"/>
          <w:szCs w:val="22"/>
        </w:rPr>
        <w:t>Here it was found that the company was totally dependent on the bank and if the support from bank was not available the company would go into liquidation immediately. The grant of debenture was not desired to prefer the bank but the intention was to continue trading in the company.</w:t>
      </w:r>
    </w:p>
    <w:p w14:paraId="5B360DCF" w14:textId="77777777" w:rsidR="0037413C" w:rsidRPr="00885A29" w:rsidRDefault="0037413C" w:rsidP="003B340C">
      <w:pPr>
        <w:pStyle w:val="NormalWeb"/>
        <w:rPr>
          <w:rFonts w:ascii="Arial" w:hAnsi="Arial" w:cs="Arial"/>
          <w:sz w:val="22"/>
          <w:szCs w:val="22"/>
        </w:rPr>
      </w:pPr>
    </w:p>
    <w:p w14:paraId="1530E897" w14:textId="77777777" w:rsidR="003B340C" w:rsidRPr="00885A29" w:rsidRDefault="003B340C" w:rsidP="003B340C">
      <w:pPr>
        <w:pStyle w:val="NormalWeb"/>
        <w:rPr>
          <w:rFonts w:ascii="Arial" w:hAnsi="Arial" w:cs="Arial"/>
          <w:sz w:val="22"/>
          <w:szCs w:val="22"/>
        </w:rPr>
      </w:pPr>
      <w:r w:rsidRPr="00885A29">
        <w:rPr>
          <w:rFonts w:ascii="Arial" w:hAnsi="Arial" w:cs="Arial"/>
          <w:sz w:val="22"/>
          <w:szCs w:val="22"/>
        </w:rPr>
        <w:t>Section 245 of the Act applies only to floating charge</w:t>
      </w:r>
      <w:r w:rsidRPr="00885A29">
        <w:rPr>
          <w:rFonts w:ascii="Arial" w:hAnsi="Arial" w:cs="Arial"/>
          <w:sz w:val="22"/>
          <w:szCs w:val="22"/>
        </w:rPr>
        <w:t xml:space="preserve">. </w:t>
      </w:r>
      <w:r w:rsidRPr="00885A29">
        <w:rPr>
          <w:rFonts w:ascii="Arial" w:hAnsi="Arial" w:cs="Arial"/>
          <w:sz w:val="22"/>
          <w:szCs w:val="22"/>
        </w:rPr>
        <w:t xml:space="preserve">It does not prevent lenders who are providing fresh funding to the company from taking a floating charge for that new funding. </w:t>
      </w:r>
    </w:p>
    <w:p w14:paraId="114AFB26" w14:textId="4D92CC60" w:rsidR="003B340C" w:rsidRPr="00885A29" w:rsidRDefault="003B340C" w:rsidP="003B340C">
      <w:pPr>
        <w:pStyle w:val="NormalWeb"/>
        <w:rPr>
          <w:rFonts w:ascii="Arial" w:hAnsi="Arial" w:cs="Arial"/>
          <w:sz w:val="22"/>
          <w:szCs w:val="22"/>
        </w:rPr>
      </w:pPr>
      <w:r w:rsidRPr="00885A29">
        <w:rPr>
          <w:rFonts w:ascii="Arial" w:hAnsi="Arial" w:cs="Arial"/>
          <w:sz w:val="22"/>
          <w:szCs w:val="22"/>
        </w:rPr>
        <w:t xml:space="preserve">The floating charge is rendered </w:t>
      </w:r>
      <w:r w:rsidRPr="00885A29">
        <w:rPr>
          <w:rFonts w:ascii="Arial" w:hAnsi="Arial" w:cs="Arial"/>
          <w:sz w:val="22"/>
          <w:szCs w:val="22"/>
        </w:rPr>
        <w:t xml:space="preserve"> i</w:t>
      </w:r>
      <w:r w:rsidRPr="00885A29">
        <w:rPr>
          <w:rFonts w:ascii="Arial" w:hAnsi="Arial" w:cs="Arial"/>
          <w:sz w:val="22"/>
          <w:szCs w:val="22"/>
        </w:rPr>
        <w:t>nvalid when</w:t>
      </w:r>
      <w:r w:rsidRPr="00885A29">
        <w:rPr>
          <w:rFonts w:ascii="Arial" w:hAnsi="Arial" w:cs="Arial"/>
          <w:sz w:val="22"/>
          <w:szCs w:val="22"/>
        </w:rPr>
        <w:t xml:space="preserve"> given by a company at a relevant time, except to the extent, in substance, that “new” consideration is provided for the charge. </w:t>
      </w:r>
    </w:p>
    <w:p w14:paraId="0712D9B7" w14:textId="207706C2" w:rsidR="003B340C" w:rsidRPr="00885A29" w:rsidRDefault="003B340C" w:rsidP="003B340C">
      <w:pPr>
        <w:rPr>
          <w:rFonts w:ascii="Arial" w:hAnsi="Arial" w:cs="Arial"/>
          <w:sz w:val="22"/>
          <w:szCs w:val="22"/>
        </w:rPr>
      </w:pPr>
      <w:r w:rsidRPr="00885A29">
        <w:rPr>
          <w:rFonts w:ascii="Arial" w:hAnsi="Arial" w:cs="Arial"/>
          <w:sz w:val="22"/>
          <w:szCs w:val="22"/>
        </w:rPr>
        <w:t>The directors of the company could be held liable for their action.  T</w:t>
      </w:r>
      <w:r w:rsidRPr="00885A29">
        <w:rPr>
          <w:rFonts w:ascii="Arial" w:hAnsi="Arial" w:cs="Arial"/>
          <w:sz w:val="22"/>
          <w:szCs w:val="22"/>
        </w:rPr>
        <w:t xml:space="preserve">he defence available to a director under section 214 is that once he knew or ought to have known that insolvent winding-up was inevitable </w:t>
      </w:r>
      <w:r w:rsidRPr="00885A29">
        <w:rPr>
          <w:rFonts w:ascii="Arial" w:hAnsi="Arial" w:cs="Arial"/>
          <w:sz w:val="22"/>
          <w:szCs w:val="22"/>
        </w:rPr>
        <w:t>, he took all steps to minimize the loss to the company creditors.</w:t>
      </w:r>
    </w:p>
    <w:p w14:paraId="4E7A96FD" w14:textId="3E1E90EE" w:rsidR="003B340C" w:rsidRPr="00885A29" w:rsidRDefault="003B340C" w:rsidP="003B340C">
      <w:pPr>
        <w:pStyle w:val="NormalWeb"/>
        <w:rPr>
          <w:rFonts w:ascii="Arial" w:hAnsi="Arial" w:cs="Arial"/>
          <w:sz w:val="22"/>
          <w:szCs w:val="22"/>
        </w:rPr>
      </w:pPr>
      <w:r w:rsidRPr="00885A29">
        <w:rPr>
          <w:rFonts w:ascii="Arial" w:hAnsi="Arial" w:cs="Arial"/>
          <w:sz w:val="22"/>
          <w:szCs w:val="22"/>
        </w:rPr>
        <w:t xml:space="preserve">The burden of proof is on the liquidator to prove that the director  knew or ought to have known that there was no reasonable prospect of avoiding an insolvent liquidation. Once this is shown, the burden of proof shifts to the director to show that what he did was to take every step to minimise loss to creditors. </w:t>
      </w:r>
      <w:r w:rsidRPr="00885A29">
        <w:rPr>
          <w:rFonts w:ascii="Arial" w:hAnsi="Arial" w:cs="Arial"/>
          <w:sz w:val="22"/>
          <w:szCs w:val="22"/>
        </w:rPr>
        <w:t>T</w:t>
      </w:r>
      <w:r w:rsidRPr="00885A29">
        <w:rPr>
          <w:rFonts w:ascii="Arial" w:hAnsi="Arial" w:cs="Arial"/>
          <w:sz w:val="22"/>
          <w:szCs w:val="22"/>
        </w:rPr>
        <w:t xml:space="preserve">he court will usually make an award for the directors to compensate the company </w:t>
      </w:r>
      <w:r w:rsidRPr="00885A29">
        <w:rPr>
          <w:rFonts w:ascii="Arial" w:hAnsi="Arial" w:cs="Arial"/>
          <w:sz w:val="22"/>
          <w:szCs w:val="22"/>
        </w:rPr>
        <w:t>.</w:t>
      </w:r>
    </w:p>
    <w:p w14:paraId="684C03AF" w14:textId="77777777" w:rsidR="003B340C" w:rsidRPr="00885A29" w:rsidRDefault="003B340C" w:rsidP="003B340C">
      <w:pPr>
        <w:pStyle w:val="NormalWeb"/>
        <w:rPr>
          <w:rFonts w:ascii="Arial" w:hAnsi="Arial" w:cs="Arial"/>
          <w:sz w:val="22"/>
          <w:szCs w:val="22"/>
        </w:rPr>
      </w:pPr>
      <w:r w:rsidRPr="00885A29">
        <w:rPr>
          <w:rFonts w:ascii="Arial" w:hAnsi="Arial" w:cs="Arial"/>
          <w:sz w:val="22"/>
          <w:szCs w:val="22"/>
        </w:rPr>
        <w:t xml:space="preserve">The civil remedy is contained in sections 213 and 246ZA of the Act. In order to fall within section 213 (or section 246ZA), the behaviour must amount to real moral blame. </w:t>
      </w:r>
    </w:p>
    <w:p w14:paraId="7B442020" w14:textId="5AB75B0A" w:rsidR="003B340C" w:rsidRPr="00885A29" w:rsidRDefault="003B340C" w:rsidP="003B340C">
      <w:pPr>
        <w:pStyle w:val="NormalWeb"/>
        <w:rPr>
          <w:rFonts w:ascii="Arial" w:hAnsi="Arial" w:cs="Arial"/>
          <w:sz w:val="22"/>
          <w:szCs w:val="22"/>
        </w:rPr>
      </w:pPr>
      <w:r w:rsidRPr="00885A29">
        <w:rPr>
          <w:rFonts w:ascii="Arial" w:hAnsi="Arial" w:cs="Arial"/>
          <w:sz w:val="22"/>
          <w:szCs w:val="22"/>
        </w:rPr>
        <w:t>The main purpose of the disqualification  is to protect the public</w:t>
      </w:r>
      <w:r w:rsidRPr="00885A29">
        <w:rPr>
          <w:rFonts w:ascii="Arial" w:hAnsi="Arial" w:cs="Arial"/>
          <w:sz w:val="22"/>
          <w:szCs w:val="22"/>
        </w:rPr>
        <w:t xml:space="preserve">. This will act </w:t>
      </w:r>
      <w:r w:rsidRPr="00885A29">
        <w:rPr>
          <w:rFonts w:ascii="Arial" w:hAnsi="Arial" w:cs="Arial"/>
          <w:sz w:val="22"/>
          <w:szCs w:val="22"/>
        </w:rPr>
        <w:t xml:space="preserve"> as a deterrent to wrongdoing directors </w:t>
      </w:r>
      <w:r w:rsidRPr="00885A29">
        <w:rPr>
          <w:rFonts w:ascii="Arial" w:hAnsi="Arial" w:cs="Arial"/>
          <w:sz w:val="22"/>
          <w:szCs w:val="22"/>
        </w:rPr>
        <w:t xml:space="preserve">and </w:t>
      </w:r>
      <w:r w:rsidRPr="00885A29">
        <w:rPr>
          <w:rFonts w:ascii="Arial" w:hAnsi="Arial" w:cs="Arial"/>
          <w:sz w:val="22"/>
          <w:szCs w:val="22"/>
        </w:rPr>
        <w:t xml:space="preserve"> in raising the standards of behaviour of directors. </w:t>
      </w:r>
    </w:p>
    <w:p w14:paraId="363BE8C0" w14:textId="77777777" w:rsidR="003B340C" w:rsidRPr="00885A29" w:rsidRDefault="003B340C" w:rsidP="003B340C">
      <w:pPr>
        <w:rPr>
          <w:rFonts w:ascii="Arial" w:hAnsi="Arial" w:cs="Arial"/>
          <w:sz w:val="22"/>
          <w:szCs w:val="22"/>
        </w:rPr>
      </w:pPr>
    </w:p>
    <w:p w14:paraId="5237771F" w14:textId="6237DB8F" w:rsidR="00EA3B38" w:rsidRPr="00885A29" w:rsidRDefault="00EA3B38" w:rsidP="00EA3B38">
      <w:pPr>
        <w:jc w:val="both"/>
        <w:rPr>
          <w:rFonts w:ascii="Arial" w:hAnsi="Arial" w:cs="Arial"/>
          <w:color w:val="808080" w:themeColor="background1" w:themeShade="80"/>
          <w:sz w:val="22"/>
          <w:szCs w:val="22"/>
        </w:rPr>
      </w:pPr>
    </w:p>
    <w:p w14:paraId="74C366AC" w14:textId="6BD8484D" w:rsidR="007E2919" w:rsidRPr="00885A29" w:rsidRDefault="007E2919" w:rsidP="007E2919">
      <w:pPr>
        <w:rPr>
          <w:rFonts w:ascii="Arial" w:hAnsi="Arial" w:cs="Arial"/>
          <w:b/>
          <w:sz w:val="22"/>
          <w:szCs w:val="22"/>
        </w:rPr>
      </w:pPr>
    </w:p>
    <w:p w14:paraId="0E549215" w14:textId="1AD05DC7" w:rsidR="007E2919" w:rsidRPr="00885A29" w:rsidRDefault="007E2919" w:rsidP="007E2919">
      <w:pPr>
        <w:rPr>
          <w:rFonts w:ascii="Arial" w:hAnsi="Arial" w:cs="Arial"/>
          <w:b/>
          <w:bCs/>
          <w:sz w:val="22"/>
          <w:szCs w:val="22"/>
        </w:rPr>
      </w:pPr>
      <w:r w:rsidRPr="00885A29">
        <w:rPr>
          <w:rFonts w:ascii="Arial" w:hAnsi="Arial" w:cs="Arial"/>
          <w:b/>
          <w:bCs/>
          <w:sz w:val="22"/>
          <w:szCs w:val="22"/>
        </w:rPr>
        <w:t xml:space="preserve">Question 4.2 [maximum </w:t>
      </w:r>
      <w:r w:rsidR="00311816" w:rsidRPr="00885A29">
        <w:rPr>
          <w:rFonts w:ascii="Arial" w:hAnsi="Arial" w:cs="Arial"/>
          <w:b/>
          <w:bCs/>
          <w:sz w:val="22"/>
          <w:szCs w:val="22"/>
        </w:rPr>
        <w:t>6</w:t>
      </w:r>
      <w:r w:rsidRPr="00885A29">
        <w:rPr>
          <w:rFonts w:ascii="Arial" w:hAnsi="Arial" w:cs="Arial"/>
          <w:b/>
          <w:bCs/>
          <w:sz w:val="22"/>
          <w:szCs w:val="22"/>
        </w:rPr>
        <w:t xml:space="preserve"> marks]</w:t>
      </w:r>
    </w:p>
    <w:p w14:paraId="7916647F" w14:textId="470BBF53" w:rsidR="007E2919" w:rsidRPr="00885A29" w:rsidRDefault="007E2919" w:rsidP="007E2919">
      <w:pPr>
        <w:rPr>
          <w:rFonts w:ascii="Arial" w:hAnsi="Arial" w:cs="Arial"/>
          <w:b/>
          <w:sz w:val="22"/>
          <w:szCs w:val="22"/>
        </w:rPr>
      </w:pPr>
    </w:p>
    <w:p w14:paraId="28B7B160" w14:textId="58A28E7D" w:rsidR="007E2919" w:rsidRPr="00885A29" w:rsidRDefault="007E2919" w:rsidP="007E2919">
      <w:pPr>
        <w:rPr>
          <w:rFonts w:ascii="Arial" w:hAnsi="Arial" w:cs="Arial"/>
          <w:sz w:val="22"/>
          <w:szCs w:val="22"/>
        </w:rPr>
      </w:pPr>
      <w:r w:rsidRPr="00885A29">
        <w:rPr>
          <w:rFonts w:ascii="Arial" w:hAnsi="Arial" w:cs="Arial"/>
          <w:sz w:val="22"/>
          <w:szCs w:val="22"/>
        </w:rPr>
        <w:t xml:space="preserve">The sale of the </w:t>
      </w:r>
      <w:r w:rsidR="00F41146" w:rsidRPr="00885A29">
        <w:rPr>
          <w:rFonts w:ascii="Arial" w:hAnsi="Arial" w:cs="Arial"/>
          <w:sz w:val="22"/>
          <w:szCs w:val="22"/>
        </w:rPr>
        <w:t>marble cutting machines</w:t>
      </w:r>
      <w:r w:rsidRPr="00885A29">
        <w:rPr>
          <w:rFonts w:ascii="Arial" w:hAnsi="Arial" w:cs="Arial"/>
          <w:sz w:val="22"/>
          <w:szCs w:val="22"/>
        </w:rPr>
        <w:t>; and</w:t>
      </w:r>
    </w:p>
    <w:p w14:paraId="78CA5A7B" w14:textId="7BC31BB4" w:rsidR="007E2919" w:rsidRPr="00885A29" w:rsidRDefault="007E2919" w:rsidP="007E2919">
      <w:pPr>
        <w:rPr>
          <w:rFonts w:ascii="Arial" w:hAnsi="Arial" w:cs="Arial"/>
          <w:b/>
          <w:sz w:val="22"/>
          <w:szCs w:val="22"/>
        </w:rPr>
      </w:pPr>
    </w:p>
    <w:p w14:paraId="07962D63" w14:textId="3221016C" w:rsidR="00EA3B38" w:rsidRPr="00885A29" w:rsidRDefault="003B340C" w:rsidP="00EA3B38">
      <w:pPr>
        <w:jc w:val="both"/>
        <w:rPr>
          <w:rFonts w:ascii="Arial" w:hAnsi="Arial" w:cs="Arial"/>
          <w:color w:val="808080" w:themeColor="background1" w:themeShade="80"/>
          <w:sz w:val="22"/>
          <w:szCs w:val="22"/>
        </w:rPr>
      </w:pPr>
      <w:r w:rsidRPr="00885A29">
        <w:rPr>
          <w:rFonts w:ascii="Arial" w:hAnsi="Arial" w:cs="Arial"/>
          <w:color w:val="808080" w:themeColor="background1" w:themeShade="80"/>
          <w:sz w:val="22"/>
          <w:szCs w:val="22"/>
        </w:rPr>
        <w:t>ANS:</w:t>
      </w:r>
    </w:p>
    <w:p w14:paraId="2F481D5F" w14:textId="77777777" w:rsidR="00885A29" w:rsidRDefault="003B340C" w:rsidP="003B340C">
      <w:pPr>
        <w:pStyle w:val="NormalWeb"/>
        <w:rPr>
          <w:rFonts w:ascii="Arial" w:hAnsi="Arial" w:cs="Arial"/>
          <w:sz w:val="22"/>
          <w:szCs w:val="22"/>
        </w:rPr>
      </w:pPr>
      <w:r w:rsidRPr="00885A29">
        <w:rPr>
          <w:rFonts w:ascii="Arial" w:hAnsi="Arial" w:cs="Arial"/>
          <w:sz w:val="22"/>
          <w:szCs w:val="22"/>
        </w:rPr>
        <w:t xml:space="preserve"> </w:t>
      </w:r>
      <w:r w:rsidRPr="00885A29">
        <w:rPr>
          <w:rFonts w:ascii="Arial" w:hAnsi="Arial" w:cs="Arial"/>
          <w:sz w:val="22"/>
          <w:szCs w:val="22"/>
        </w:rPr>
        <w:t>A</w:t>
      </w:r>
      <w:r w:rsidRPr="00885A29">
        <w:rPr>
          <w:rFonts w:ascii="Arial" w:hAnsi="Arial" w:cs="Arial"/>
          <w:sz w:val="22"/>
          <w:szCs w:val="22"/>
        </w:rPr>
        <w:t xml:space="preserve"> company</w:t>
      </w:r>
      <w:r w:rsidRPr="00885A29">
        <w:rPr>
          <w:rFonts w:ascii="Arial" w:hAnsi="Arial" w:cs="Arial"/>
          <w:sz w:val="22"/>
          <w:szCs w:val="22"/>
        </w:rPr>
        <w:t xml:space="preserve"> which </w:t>
      </w:r>
      <w:r w:rsidRPr="00885A29">
        <w:rPr>
          <w:rFonts w:ascii="Arial" w:hAnsi="Arial" w:cs="Arial"/>
          <w:sz w:val="22"/>
          <w:szCs w:val="22"/>
        </w:rPr>
        <w:t xml:space="preserve"> is ordered to be wound up by the court </w:t>
      </w:r>
      <w:r w:rsidRPr="00885A29">
        <w:rPr>
          <w:rFonts w:ascii="Arial" w:hAnsi="Arial" w:cs="Arial"/>
          <w:sz w:val="22"/>
          <w:szCs w:val="22"/>
        </w:rPr>
        <w:t>i.e Compulsory Winding up</w:t>
      </w:r>
      <w:r w:rsidRPr="00885A29">
        <w:rPr>
          <w:rFonts w:ascii="Arial" w:hAnsi="Arial" w:cs="Arial"/>
          <w:sz w:val="22"/>
          <w:szCs w:val="22"/>
        </w:rPr>
        <w:t>, the court will usually appoint the Official Receiver</w:t>
      </w:r>
      <w:r w:rsidRPr="00885A29">
        <w:rPr>
          <w:rFonts w:ascii="Arial" w:hAnsi="Arial" w:cs="Arial"/>
          <w:b/>
          <w:bCs/>
          <w:sz w:val="22"/>
          <w:szCs w:val="22"/>
        </w:rPr>
        <w:t>.</w:t>
      </w:r>
      <w:r w:rsidRPr="00885A29">
        <w:rPr>
          <w:rFonts w:ascii="Arial" w:hAnsi="Arial" w:cs="Arial"/>
          <w:b/>
          <w:bCs/>
          <w:sz w:val="22"/>
          <w:szCs w:val="22"/>
        </w:rPr>
        <w:t xml:space="preserve"> </w:t>
      </w:r>
      <w:r w:rsidRPr="00885A29">
        <w:rPr>
          <w:rFonts w:ascii="Arial" w:hAnsi="Arial" w:cs="Arial"/>
          <w:sz w:val="22"/>
          <w:szCs w:val="22"/>
        </w:rPr>
        <w:t>He shall be</w:t>
      </w:r>
      <w:r w:rsidRPr="00885A29">
        <w:rPr>
          <w:rFonts w:ascii="Arial" w:hAnsi="Arial" w:cs="Arial"/>
          <w:sz w:val="22"/>
          <w:szCs w:val="22"/>
        </w:rPr>
        <w:t xml:space="preserve"> the initial liquidator of the company. The Official Receiver is an employee of the Government.</w:t>
      </w:r>
    </w:p>
    <w:p w14:paraId="4B5C9F7F" w14:textId="15B40018" w:rsidR="003B340C" w:rsidRPr="00885A29" w:rsidRDefault="003B340C" w:rsidP="003B340C">
      <w:pPr>
        <w:pStyle w:val="NormalWeb"/>
        <w:rPr>
          <w:rFonts w:ascii="Arial" w:hAnsi="Arial" w:cs="Arial"/>
          <w:sz w:val="22"/>
          <w:szCs w:val="22"/>
        </w:rPr>
      </w:pPr>
      <w:r w:rsidRPr="00885A29">
        <w:rPr>
          <w:rFonts w:ascii="Arial" w:hAnsi="Arial" w:cs="Arial"/>
          <w:sz w:val="22"/>
          <w:szCs w:val="22"/>
        </w:rPr>
        <w:t xml:space="preserve"> </w:t>
      </w:r>
      <w:r w:rsidR="00885A29">
        <w:rPr>
          <w:rFonts w:ascii="Arial" w:hAnsi="Arial" w:cs="Arial"/>
          <w:sz w:val="22"/>
          <w:szCs w:val="22"/>
        </w:rPr>
        <w:t>T</w:t>
      </w:r>
      <w:r w:rsidRPr="00885A29">
        <w:rPr>
          <w:rFonts w:ascii="Arial" w:hAnsi="Arial" w:cs="Arial"/>
          <w:sz w:val="22"/>
          <w:szCs w:val="22"/>
        </w:rPr>
        <w:t>he reasons for the company’s liquidation</w:t>
      </w:r>
      <w:r w:rsidR="00885A29">
        <w:rPr>
          <w:rFonts w:ascii="Arial" w:hAnsi="Arial" w:cs="Arial"/>
          <w:sz w:val="22"/>
          <w:szCs w:val="22"/>
        </w:rPr>
        <w:t xml:space="preserve"> will be investigated by liquidator, the official receiver</w:t>
      </w:r>
      <w:r w:rsidRPr="00885A29">
        <w:rPr>
          <w:rFonts w:ascii="Arial" w:hAnsi="Arial" w:cs="Arial"/>
          <w:sz w:val="22"/>
          <w:szCs w:val="22"/>
        </w:rPr>
        <w:t xml:space="preserve">. He will often remain as liquidator of the company get in the assets and distribute the proceeds to the creditors. If the Official Receiver </w:t>
      </w:r>
      <w:r w:rsidR="00885A29">
        <w:rPr>
          <w:rFonts w:ascii="Arial" w:hAnsi="Arial" w:cs="Arial"/>
          <w:sz w:val="22"/>
          <w:szCs w:val="22"/>
        </w:rPr>
        <w:t>notices</w:t>
      </w:r>
      <w:r w:rsidRPr="00885A29">
        <w:rPr>
          <w:rFonts w:ascii="Arial" w:hAnsi="Arial" w:cs="Arial"/>
          <w:sz w:val="22"/>
          <w:szCs w:val="22"/>
        </w:rPr>
        <w:t xml:space="preserve"> evidence of unfit behaviour by the directors of the company the Official Receiver </w:t>
      </w:r>
      <w:r w:rsidRPr="00885A29">
        <w:rPr>
          <w:rFonts w:ascii="Arial" w:hAnsi="Arial" w:cs="Arial"/>
          <w:sz w:val="22"/>
          <w:szCs w:val="22"/>
        </w:rPr>
        <w:t>can</w:t>
      </w:r>
      <w:r w:rsidRPr="00885A29">
        <w:rPr>
          <w:rFonts w:ascii="Arial" w:hAnsi="Arial" w:cs="Arial"/>
          <w:sz w:val="22"/>
          <w:szCs w:val="22"/>
        </w:rPr>
        <w:t xml:space="preserve"> take action to disqualify the directors</w:t>
      </w:r>
      <w:r w:rsidRPr="00885A29">
        <w:rPr>
          <w:rFonts w:ascii="Arial" w:hAnsi="Arial" w:cs="Arial"/>
          <w:sz w:val="22"/>
          <w:szCs w:val="22"/>
        </w:rPr>
        <w:t>.</w:t>
      </w:r>
      <w:r w:rsidRPr="00885A29">
        <w:rPr>
          <w:rFonts w:ascii="Arial" w:hAnsi="Arial" w:cs="Arial"/>
          <w:sz w:val="22"/>
          <w:szCs w:val="22"/>
        </w:rPr>
        <w:t xml:space="preserve"> </w:t>
      </w:r>
      <w:r w:rsidRPr="00885A29">
        <w:rPr>
          <w:rFonts w:ascii="Arial" w:hAnsi="Arial" w:cs="Arial"/>
          <w:sz w:val="22"/>
          <w:szCs w:val="22"/>
        </w:rPr>
        <w:t xml:space="preserve">They will be disqualified </w:t>
      </w:r>
      <w:r w:rsidRPr="00885A29">
        <w:rPr>
          <w:rFonts w:ascii="Arial" w:hAnsi="Arial" w:cs="Arial"/>
          <w:sz w:val="22"/>
          <w:szCs w:val="22"/>
        </w:rPr>
        <w:t xml:space="preserve">from management of a company for up to 15 years under the Company Directors Disqualification Act 1986. </w:t>
      </w:r>
    </w:p>
    <w:p w14:paraId="0645094F" w14:textId="77777777" w:rsidR="00885A29" w:rsidRPr="00885A29" w:rsidRDefault="003B340C" w:rsidP="003B340C">
      <w:pPr>
        <w:pStyle w:val="NormalWeb"/>
        <w:rPr>
          <w:rFonts w:ascii="Arial" w:hAnsi="Arial" w:cs="Arial"/>
          <w:color w:val="040C28"/>
          <w:sz w:val="22"/>
          <w:szCs w:val="22"/>
        </w:rPr>
      </w:pPr>
      <w:r w:rsidRPr="00885A29">
        <w:rPr>
          <w:rFonts w:ascii="Arial" w:hAnsi="Arial" w:cs="Arial"/>
          <w:sz w:val="22"/>
          <w:szCs w:val="22"/>
        </w:rPr>
        <w:t>The sale of marble cutting machines were given at a consideration  which was undervalued causing loss to the company.</w:t>
      </w:r>
      <w:r w:rsidR="00885A29" w:rsidRPr="00885A29">
        <w:rPr>
          <w:rFonts w:ascii="Arial" w:hAnsi="Arial" w:cs="Arial"/>
          <w:color w:val="040C28"/>
          <w:sz w:val="22"/>
          <w:szCs w:val="22"/>
        </w:rPr>
        <w:t xml:space="preserve"> </w:t>
      </w:r>
    </w:p>
    <w:p w14:paraId="2F61CAE5" w14:textId="7DDC44B7" w:rsidR="003B340C" w:rsidRPr="00885A29" w:rsidRDefault="00885A29" w:rsidP="003B340C">
      <w:pPr>
        <w:pStyle w:val="NormalWeb"/>
        <w:rPr>
          <w:rFonts w:ascii="Arial" w:hAnsi="Arial" w:cs="Arial"/>
          <w:sz w:val="22"/>
          <w:szCs w:val="22"/>
        </w:rPr>
      </w:pPr>
      <w:r w:rsidRPr="00885A29">
        <w:rPr>
          <w:rFonts w:ascii="Arial" w:hAnsi="Arial" w:cs="Arial"/>
          <w:color w:val="040C28"/>
          <w:sz w:val="22"/>
          <w:szCs w:val="22"/>
        </w:rPr>
        <w:t>A</w:t>
      </w:r>
      <w:r w:rsidRPr="00885A29">
        <w:rPr>
          <w:rFonts w:ascii="Arial" w:hAnsi="Arial" w:cs="Arial"/>
          <w:color w:val="040C28"/>
          <w:sz w:val="22"/>
          <w:szCs w:val="22"/>
        </w:rPr>
        <w:t>ny transfer at an undervalue is in effect depriving the creditors of money owed to them</w:t>
      </w:r>
      <w:r w:rsidRPr="00885A29">
        <w:rPr>
          <w:rFonts w:ascii="Arial" w:hAnsi="Arial" w:cs="Arial"/>
          <w:color w:val="202124"/>
          <w:sz w:val="22"/>
          <w:szCs w:val="22"/>
          <w:shd w:val="clear" w:color="auto" w:fill="FFFFFF"/>
        </w:rPr>
        <w:t>. This is outlined in s238 of The Insolvency Act 1986.</w:t>
      </w:r>
    </w:p>
    <w:p w14:paraId="1424395D" w14:textId="77777777" w:rsidR="003B340C" w:rsidRPr="00885A29" w:rsidRDefault="003B340C" w:rsidP="003B340C">
      <w:pPr>
        <w:pStyle w:val="NormalWeb"/>
        <w:rPr>
          <w:rFonts w:ascii="Arial" w:hAnsi="Arial" w:cs="Arial"/>
          <w:sz w:val="22"/>
          <w:szCs w:val="22"/>
        </w:rPr>
      </w:pPr>
      <w:r w:rsidRPr="00885A29">
        <w:rPr>
          <w:rFonts w:ascii="Arial" w:hAnsi="Arial" w:cs="Arial"/>
          <w:sz w:val="22"/>
          <w:szCs w:val="22"/>
        </w:rPr>
        <w:t xml:space="preserve">The persons who can attack this kind of transaction; any victim of  the transaction such as a creditor attracting S.423 of the Act. </w:t>
      </w:r>
      <w:r w:rsidRPr="00885A29">
        <w:rPr>
          <w:rFonts w:ascii="Arial" w:hAnsi="Arial" w:cs="Arial"/>
          <w:sz w:val="22"/>
          <w:szCs w:val="22"/>
        </w:rPr>
        <w:t xml:space="preserve">Unlike section 238 of the Act, there are no time limits in respect of which the transaction must have been entered. </w:t>
      </w:r>
      <w:r w:rsidRPr="00885A29">
        <w:rPr>
          <w:rFonts w:ascii="Arial" w:hAnsi="Arial" w:cs="Arial"/>
          <w:sz w:val="22"/>
          <w:szCs w:val="22"/>
        </w:rPr>
        <w:t xml:space="preserve">However in the given facts of the </w:t>
      </w:r>
      <w:r w:rsidRPr="00885A29">
        <w:rPr>
          <w:rFonts w:ascii="Arial" w:hAnsi="Arial" w:cs="Arial"/>
          <w:sz w:val="22"/>
          <w:szCs w:val="22"/>
        </w:rPr>
        <w:lastRenderedPageBreak/>
        <w:t xml:space="preserve">case the transaction happened just 3 months before the issuance of the winding up order. This shall be actionable. The company received consideration which was undervalued for the marble cutting machines. An application may be made in this regard. Even gifts given many years before are also questionable and will be capable of attack. </w:t>
      </w:r>
    </w:p>
    <w:p w14:paraId="4BB67F16" w14:textId="6EEAA010" w:rsidR="003B340C" w:rsidRDefault="003B340C" w:rsidP="003B340C">
      <w:pPr>
        <w:pStyle w:val="NormalWeb"/>
        <w:rPr>
          <w:rFonts w:ascii="Arial" w:hAnsi="Arial" w:cs="Arial"/>
          <w:sz w:val="22"/>
          <w:szCs w:val="22"/>
        </w:rPr>
      </w:pPr>
      <w:r w:rsidRPr="00885A29">
        <w:rPr>
          <w:rFonts w:ascii="Arial" w:hAnsi="Arial" w:cs="Arial"/>
          <w:sz w:val="22"/>
          <w:szCs w:val="22"/>
        </w:rPr>
        <w:t>T</w:t>
      </w:r>
      <w:r w:rsidRPr="00885A29">
        <w:rPr>
          <w:rFonts w:ascii="Arial" w:hAnsi="Arial" w:cs="Arial"/>
          <w:sz w:val="22"/>
          <w:szCs w:val="22"/>
        </w:rPr>
        <w:t>he Act permits certain transactions which were entered into shortly before the company entered formal insolvency to be open to attack. Under section 238 of the Act, a liqui</w:t>
      </w:r>
      <w:r w:rsidRPr="00885A29">
        <w:rPr>
          <w:rFonts w:ascii="Arial" w:hAnsi="Arial" w:cs="Arial"/>
          <w:sz w:val="22"/>
          <w:szCs w:val="22"/>
        </w:rPr>
        <w:t>dator may attack</w:t>
      </w:r>
      <w:r w:rsidR="008710F8" w:rsidRPr="00885A29">
        <w:rPr>
          <w:rFonts w:ascii="Arial" w:hAnsi="Arial" w:cs="Arial"/>
          <w:sz w:val="22"/>
          <w:szCs w:val="22"/>
        </w:rPr>
        <w:t>.</w:t>
      </w:r>
    </w:p>
    <w:p w14:paraId="3A0B77C7" w14:textId="4BF92E5B" w:rsidR="00885A29" w:rsidRPr="00885A29" w:rsidRDefault="00885A29" w:rsidP="003B340C">
      <w:pPr>
        <w:pStyle w:val="NormalWeb"/>
        <w:rPr>
          <w:rFonts w:ascii="Arial" w:hAnsi="Arial" w:cs="Arial"/>
          <w:sz w:val="22"/>
          <w:szCs w:val="22"/>
        </w:rPr>
      </w:pPr>
      <w:r w:rsidRPr="00885A29">
        <w:rPr>
          <w:rFonts w:ascii="Arial" w:hAnsi="Arial" w:cs="Arial"/>
          <w:color w:val="2D2D2D"/>
          <w:sz w:val="22"/>
          <w:szCs w:val="22"/>
          <w:shd w:val="clear" w:color="auto" w:fill="FFFFFF"/>
        </w:rPr>
        <w:t xml:space="preserve">If </w:t>
      </w:r>
      <w:r w:rsidRPr="00885A29">
        <w:rPr>
          <w:rFonts w:ascii="Arial" w:hAnsi="Arial" w:cs="Arial"/>
          <w:color w:val="2D2D2D"/>
          <w:sz w:val="22"/>
          <w:szCs w:val="22"/>
          <w:shd w:val="clear" w:color="auto" w:fill="FFFFFF"/>
        </w:rPr>
        <w:t xml:space="preserve"> the company has at a relevant time</w:t>
      </w:r>
      <w:r w:rsidRPr="00885A29">
        <w:rPr>
          <w:rFonts w:ascii="Arial" w:hAnsi="Arial" w:cs="Arial"/>
          <w:color w:val="2D2D2D"/>
          <w:sz w:val="22"/>
          <w:szCs w:val="22"/>
          <w:shd w:val="clear" w:color="auto" w:fill="FFFFFF"/>
        </w:rPr>
        <w:t xml:space="preserve">, </w:t>
      </w:r>
      <w:r w:rsidRPr="00885A29">
        <w:rPr>
          <w:rFonts w:ascii="Arial" w:hAnsi="Arial" w:cs="Arial"/>
          <w:color w:val="2D2D2D"/>
          <w:sz w:val="22"/>
          <w:szCs w:val="22"/>
          <w:shd w:val="clear" w:color="auto" w:fill="FFFFFF"/>
        </w:rPr>
        <w:t>typically 2 years if a connected party and 6 months if an unconnected party</w:t>
      </w:r>
      <w:r w:rsidRPr="00885A29">
        <w:rPr>
          <w:rFonts w:ascii="Arial" w:hAnsi="Arial" w:cs="Arial"/>
          <w:color w:val="2D2D2D"/>
          <w:sz w:val="22"/>
          <w:szCs w:val="22"/>
          <w:shd w:val="clear" w:color="auto" w:fill="FFFFFF"/>
        </w:rPr>
        <w:t>,</w:t>
      </w:r>
      <w:r w:rsidRPr="00885A29">
        <w:rPr>
          <w:rFonts w:ascii="Arial" w:hAnsi="Arial" w:cs="Arial"/>
          <w:color w:val="2D2D2D"/>
          <w:sz w:val="22"/>
          <w:szCs w:val="22"/>
          <w:shd w:val="clear" w:color="auto" w:fill="FFFFFF"/>
        </w:rPr>
        <w:t xml:space="preserve"> entered into a transaction with any person at an undervalue, the office-holder may apply to the court for an order under this section, the court shall, make such order as it thinks fit for restoring the position to what it would have been if the company had not entered into that transaction.  Court can reverse that sale</w:t>
      </w:r>
      <w:r w:rsidRPr="00885A29">
        <w:rPr>
          <w:rFonts w:ascii="Arial" w:hAnsi="Arial" w:cs="Arial"/>
          <w:color w:val="2D2D2D"/>
          <w:sz w:val="22"/>
          <w:szCs w:val="22"/>
          <w:shd w:val="clear" w:color="auto" w:fill="FFFFFF"/>
        </w:rPr>
        <w:t>.</w:t>
      </w:r>
    </w:p>
    <w:p w14:paraId="2A56C08A" w14:textId="7C9B8EA3" w:rsidR="00885A29" w:rsidRDefault="00885A29" w:rsidP="00885A29">
      <w:pPr>
        <w:pStyle w:val="NormalWeb"/>
        <w:rPr>
          <w:rFonts w:ascii="Arial" w:hAnsi="Arial" w:cs="Arial"/>
          <w:sz w:val="22"/>
          <w:szCs w:val="22"/>
        </w:rPr>
      </w:pPr>
      <w:r w:rsidRPr="00885A29">
        <w:rPr>
          <w:rFonts w:ascii="Arial" w:hAnsi="Arial" w:cs="Arial"/>
          <w:sz w:val="22"/>
          <w:szCs w:val="22"/>
        </w:rPr>
        <w:t xml:space="preserve">If the respondent to an application </w:t>
      </w:r>
      <w:r w:rsidRPr="00885A29">
        <w:rPr>
          <w:rFonts w:ascii="Arial" w:hAnsi="Arial" w:cs="Arial"/>
          <w:sz w:val="22"/>
          <w:szCs w:val="22"/>
        </w:rPr>
        <w:t xml:space="preserve">made in the court </w:t>
      </w:r>
      <w:r w:rsidRPr="00885A29">
        <w:rPr>
          <w:rFonts w:ascii="Arial" w:hAnsi="Arial" w:cs="Arial"/>
          <w:sz w:val="22"/>
          <w:szCs w:val="22"/>
        </w:rPr>
        <w:t>satisfies the court that the transaction was entered into by the company in good faith</w:t>
      </w:r>
      <w:r w:rsidRPr="00885A29">
        <w:rPr>
          <w:rFonts w:ascii="Arial" w:hAnsi="Arial" w:cs="Arial"/>
          <w:sz w:val="22"/>
          <w:szCs w:val="22"/>
        </w:rPr>
        <w:t xml:space="preserve">. It may be able to demonstrate </w:t>
      </w:r>
      <w:r w:rsidRPr="00885A29">
        <w:rPr>
          <w:rFonts w:ascii="Arial" w:hAnsi="Arial" w:cs="Arial"/>
          <w:sz w:val="22"/>
          <w:szCs w:val="22"/>
        </w:rPr>
        <w:t xml:space="preserve">that at the time it did so there were reasonable grounds for believing that the transaction would benefit the company, then the court shall not make an order under section 238. </w:t>
      </w:r>
    </w:p>
    <w:p w14:paraId="210DCE19" w14:textId="34185509" w:rsidR="00885A29" w:rsidRPr="00885A29" w:rsidRDefault="00885A29" w:rsidP="00885A29">
      <w:pPr>
        <w:pStyle w:val="NormalWeb"/>
        <w:rPr>
          <w:rFonts w:ascii="Arial" w:hAnsi="Arial" w:cs="Arial"/>
          <w:color w:val="2D2D2D"/>
          <w:sz w:val="22"/>
          <w:szCs w:val="22"/>
        </w:rPr>
      </w:pPr>
      <w:r w:rsidRPr="00885A29">
        <w:rPr>
          <w:rFonts w:ascii="Arial" w:hAnsi="Arial" w:cs="Arial"/>
          <w:color w:val="2D2D2D"/>
          <w:sz w:val="22"/>
          <w:szCs w:val="22"/>
        </w:rPr>
        <w:t>Following an investigation by an insolvency practitioner  director may face</w:t>
      </w:r>
      <w:r>
        <w:rPr>
          <w:rFonts w:ascii="Arial" w:hAnsi="Arial" w:cs="Arial"/>
          <w:color w:val="2D2D2D"/>
          <w:sz w:val="22"/>
          <w:szCs w:val="22"/>
        </w:rPr>
        <w:t xml:space="preserve"> the following consequences:</w:t>
      </w:r>
    </w:p>
    <w:p w14:paraId="29A86B67" w14:textId="77777777" w:rsidR="00885A29" w:rsidRPr="00885A29" w:rsidRDefault="00885A29" w:rsidP="00885A29">
      <w:pPr>
        <w:numPr>
          <w:ilvl w:val="0"/>
          <w:numId w:val="32"/>
        </w:numPr>
        <w:spacing w:before="100" w:beforeAutospacing="1" w:after="100" w:afterAutospacing="1"/>
        <w:rPr>
          <w:rFonts w:ascii="Arial" w:hAnsi="Arial" w:cs="Arial"/>
          <w:color w:val="2D2D2D"/>
          <w:sz w:val="22"/>
          <w:szCs w:val="22"/>
        </w:rPr>
      </w:pPr>
      <w:r w:rsidRPr="00885A29">
        <w:rPr>
          <w:rFonts w:ascii="Arial" w:hAnsi="Arial" w:cs="Arial"/>
          <w:color w:val="2D2D2D"/>
          <w:sz w:val="22"/>
          <w:szCs w:val="22"/>
        </w:rPr>
        <w:t>Disqualification</w:t>
      </w:r>
    </w:p>
    <w:p w14:paraId="3D2D0B7C" w14:textId="77777777" w:rsidR="00885A29" w:rsidRPr="00885A29" w:rsidRDefault="00885A29" w:rsidP="00885A29">
      <w:pPr>
        <w:numPr>
          <w:ilvl w:val="0"/>
          <w:numId w:val="32"/>
        </w:numPr>
        <w:spacing w:before="100" w:beforeAutospacing="1" w:after="100" w:afterAutospacing="1"/>
        <w:rPr>
          <w:rFonts w:ascii="Arial" w:hAnsi="Arial" w:cs="Arial"/>
          <w:color w:val="2D2D2D"/>
          <w:sz w:val="22"/>
          <w:szCs w:val="22"/>
        </w:rPr>
      </w:pPr>
      <w:r w:rsidRPr="00885A29">
        <w:rPr>
          <w:rFonts w:ascii="Arial" w:hAnsi="Arial" w:cs="Arial"/>
          <w:color w:val="2D2D2D"/>
          <w:sz w:val="22"/>
          <w:szCs w:val="22"/>
        </w:rPr>
        <w:t>Personal liability for the company debt if the asset's true value cannot be recovered.</w:t>
      </w:r>
    </w:p>
    <w:p w14:paraId="7BD61605" w14:textId="4E0F018C" w:rsidR="003B340C" w:rsidRDefault="00885A29" w:rsidP="003B340C">
      <w:pPr>
        <w:numPr>
          <w:ilvl w:val="0"/>
          <w:numId w:val="32"/>
        </w:numPr>
        <w:spacing w:before="100" w:beforeAutospacing="1" w:after="100" w:afterAutospacing="1"/>
        <w:rPr>
          <w:rFonts w:ascii="Arial" w:hAnsi="Arial" w:cs="Arial"/>
          <w:color w:val="2D2D2D"/>
          <w:sz w:val="22"/>
          <w:szCs w:val="22"/>
        </w:rPr>
      </w:pPr>
      <w:r w:rsidRPr="00885A29">
        <w:rPr>
          <w:rFonts w:ascii="Arial" w:hAnsi="Arial" w:cs="Arial"/>
          <w:color w:val="2D2D2D"/>
          <w:sz w:val="22"/>
          <w:szCs w:val="22"/>
        </w:rPr>
        <w:t>Fines</w:t>
      </w:r>
    </w:p>
    <w:p w14:paraId="57A62F3A" w14:textId="19B1F7BC" w:rsidR="0037413C" w:rsidRPr="0037413C" w:rsidRDefault="0037413C" w:rsidP="0037413C">
      <w:pPr>
        <w:pStyle w:val="NormalWeb"/>
        <w:spacing w:before="0" w:beforeAutospacing="0"/>
        <w:ind w:left="720"/>
        <w:rPr>
          <w:rFonts w:ascii="Arial" w:hAnsi="Arial" w:cs="Arial"/>
          <w:color w:val="212529"/>
          <w:sz w:val="22"/>
          <w:szCs w:val="22"/>
        </w:rPr>
      </w:pPr>
      <w:r w:rsidRPr="0037413C">
        <w:rPr>
          <w:rFonts w:ascii="Arial" w:hAnsi="Arial" w:cs="Arial"/>
          <w:color w:val="212529"/>
          <w:sz w:val="22"/>
          <w:szCs w:val="22"/>
        </w:rPr>
        <w:t xml:space="preserve">A </w:t>
      </w:r>
      <w:r w:rsidRPr="0037413C">
        <w:rPr>
          <w:rFonts w:ascii="Arial" w:hAnsi="Arial" w:cs="Arial"/>
          <w:color w:val="212529"/>
          <w:sz w:val="22"/>
          <w:szCs w:val="22"/>
        </w:rPr>
        <w:t xml:space="preserve">case </w:t>
      </w:r>
      <w:r w:rsidRPr="0037413C">
        <w:rPr>
          <w:rFonts w:ascii="Arial" w:hAnsi="Arial" w:cs="Arial"/>
          <w:color w:val="212529"/>
          <w:sz w:val="22"/>
          <w:szCs w:val="22"/>
        </w:rPr>
        <w:t xml:space="preserve">that </w:t>
      </w:r>
      <w:r w:rsidRPr="0037413C">
        <w:rPr>
          <w:rFonts w:ascii="Arial" w:hAnsi="Arial" w:cs="Arial"/>
          <w:color w:val="212529"/>
          <w:sz w:val="22"/>
          <w:szCs w:val="22"/>
        </w:rPr>
        <w:t>illustrates the law relating to transactions at an undervalue in action.</w:t>
      </w:r>
    </w:p>
    <w:p w14:paraId="1F93BB35" w14:textId="016B147B" w:rsidR="0037413C" w:rsidRDefault="0037413C" w:rsidP="0037413C">
      <w:pPr>
        <w:pStyle w:val="NormalWeb"/>
        <w:spacing w:before="0" w:beforeAutospacing="0"/>
        <w:ind w:left="720"/>
        <w:rPr>
          <w:rFonts w:ascii="Arial" w:hAnsi="Arial" w:cs="Arial"/>
          <w:color w:val="212529"/>
          <w:sz w:val="22"/>
          <w:szCs w:val="22"/>
        </w:rPr>
      </w:pPr>
      <w:r w:rsidRPr="0037413C">
        <w:rPr>
          <w:rFonts w:ascii="Arial" w:hAnsi="Arial" w:cs="Arial"/>
          <w:i/>
          <w:iCs/>
          <w:color w:val="212529"/>
          <w:sz w:val="22"/>
          <w:szCs w:val="22"/>
        </w:rPr>
        <w:t>P</w:t>
      </w:r>
      <w:r w:rsidRPr="0037413C">
        <w:rPr>
          <w:rFonts w:ascii="Arial" w:hAnsi="Arial" w:cs="Arial"/>
          <w:i/>
          <w:iCs/>
          <w:color w:val="212529"/>
          <w:sz w:val="22"/>
          <w:szCs w:val="22"/>
        </w:rPr>
        <w:t>hillips and</w:t>
      </w:r>
      <w:r w:rsidRPr="0037413C">
        <w:rPr>
          <w:rFonts w:ascii="Arial" w:hAnsi="Arial" w:cs="Arial"/>
          <w:i/>
          <w:iCs/>
          <w:color w:val="212529"/>
          <w:sz w:val="22"/>
          <w:szCs w:val="22"/>
        </w:rPr>
        <w:t xml:space="preserve"> A</w:t>
      </w:r>
      <w:r w:rsidRPr="0037413C">
        <w:rPr>
          <w:rFonts w:ascii="Arial" w:hAnsi="Arial" w:cs="Arial"/>
          <w:i/>
          <w:iCs/>
          <w:color w:val="212529"/>
          <w:sz w:val="22"/>
          <w:szCs w:val="22"/>
        </w:rPr>
        <w:t>nother</w:t>
      </w:r>
      <w:r w:rsidRPr="0037413C">
        <w:rPr>
          <w:rFonts w:ascii="Arial" w:hAnsi="Arial" w:cs="Arial"/>
          <w:i/>
          <w:iCs/>
          <w:color w:val="212529"/>
          <w:sz w:val="22"/>
          <w:szCs w:val="22"/>
        </w:rPr>
        <w:t xml:space="preserve"> v B</w:t>
      </w:r>
      <w:r w:rsidRPr="0037413C">
        <w:rPr>
          <w:rFonts w:ascii="Arial" w:hAnsi="Arial" w:cs="Arial"/>
          <w:i/>
          <w:iCs/>
          <w:color w:val="212529"/>
          <w:sz w:val="22"/>
          <w:szCs w:val="22"/>
        </w:rPr>
        <w:t>rewin</w:t>
      </w:r>
      <w:r w:rsidRPr="0037413C">
        <w:rPr>
          <w:rFonts w:ascii="Arial" w:hAnsi="Arial" w:cs="Arial"/>
          <w:i/>
          <w:iCs/>
          <w:color w:val="212529"/>
          <w:sz w:val="22"/>
          <w:szCs w:val="22"/>
        </w:rPr>
        <w:t xml:space="preserve"> D</w:t>
      </w:r>
      <w:r w:rsidRPr="0037413C">
        <w:rPr>
          <w:rFonts w:ascii="Arial" w:hAnsi="Arial" w:cs="Arial"/>
          <w:i/>
          <w:iCs/>
          <w:color w:val="212529"/>
          <w:sz w:val="22"/>
          <w:szCs w:val="22"/>
        </w:rPr>
        <w:t>olphin</w:t>
      </w:r>
      <w:r w:rsidRPr="0037413C">
        <w:rPr>
          <w:rFonts w:ascii="Arial" w:hAnsi="Arial" w:cs="Arial"/>
          <w:i/>
          <w:iCs/>
          <w:color w:val="212529"/>
          <w:sz w:val="22"/>
          <w:szCs w:val="22"/>
        </w:rPr>
        <w:t xml:space="preserve"> B</w:t>
      </w:r>
      <w:r w:rsidRPr="0037413C">
        <w:rPr>
          <w:rFonts w:ascii="Arial" w:hAnsi="Arial" w:cs="Arial"/>
          <w:i/>
          <w:iCs/>
          <w:color w:val="212529"/>
          <w:sz w:val="22"/>
          <w:szCs w:val="22"/>
        </w:rPr>
        <w:t>ell</w:t>
      </w:r>
      <w:r w:rsidRPr="0037413C">
        <w:rPr>
          <w:rFonts w:ascii="Arial" w:hAnsi="Arial" w:cs="Arial"/>
          <w:i/>
          <w:iCs/>
          <w:color w:val="212529"/>
          <w:sz w:val="22"/>
          <w:szCs w:val="22"/>
        </w:rPr>
        <w:t xml:space="preserve"> L</w:t>
      </w:r>
      <w:r w:rsidRPr="0037413C">
        <w:rPr>
          <w:rFonts w:ascii="Arial" w:hAnsi="Arial" w:cs="Arial"/>
          <w:i/>
          <w:iCs/>
          <w:color w:val="212529"/>
          <w:sz w:val="22"/>
          <w:szCs w:val="22"/>
        </w:rPr>
        <w:t>awrie</w:t>
      </w:r>
      <w:r w:rsidRPr="0037413C">
        <w:rPr>
          <w:rFonts w:ascii="Arial" w:hAnsi="Arial" w:cs="Arial"/>
          <w:i/>
          <w:iCs/>
          <w:color w:val="212529"/>
          <w:sz w:val="22"/>
          <w:szCs w:val="22"/>
        </w:rPr>
        <w:t xml:space="preserve"> L</w:t>
      </w:r>
      <w:r w:rsidRPr="0037413C">
        <w:rPr>
          <w:rFonts w:ascii="Arial" w:hAnsi="Arial" w:cs="Arial"/>
          <w:i/>
          <w:iCs/>
          <w:color w:val="212529"/>
          <w:sz w:val="22"/>
          <w:szCs w:val="22"/>
        </w:rPr>
        <w:t>td</w:t>
      </w:r>
      <w:r w:rsidRPr="0037413C">
        <w:rPr>
          <w:rFonts w:ascii="Arial" w:hAnsi="Arial" w:cs="Arial"/>
          <w:i/>
          <w:iCs/>
          <w:color w:val="212529"/>
          <w:sz w:val="22"/>
          <w:szCs w:val="22"/>
        </w:rPr>
        <w:t xml:space="preserve"> </w:t>
      </w:r>
      <w:r w:rsidRPr="0037413C">
        <w:rPr>
          <w:rFonts w:ascii="Arial" w:hAnsi="Arial" w:cs="Arial"/>
          <w:i/>
          <w:iCs/>
          <w:color w:val="212529"/>
          <w:sz w:val="22"/>
          <w:szCs w:val="22"/>
        </w:rPr>
        <w:t>and another</w:t>
      </w:r>
      <w:r>
        <w:rPr>
          <w:rFonts w:ascii="Arial" w:hAnsi="Arial" w:cs="Arial"/>
          <w:color w:val="212529"/>
          <w:sz w:val="22"/>
          <w:szCs w:val="22"/>
        </w:rPr>
        <w:t xml:space="preserve">, </w:t>
      </w:r>
      <w:r w:rsidRPr="0037413C">
        <w:rPr>
          <w:rFonts w:ascii="Arial" w:hAnsi="Arial" w:cs="Arial"/>
          <w:color w:val="212529"/>
          <w:sz w:val="22"/>
          <w:szCs w:val="22"/>
        </w:rPr>
        <w:t>House of Lords</w:t>
      </w:r>
      <w:r>
        <w:rPr>
          <w:rFonts w:ascii="Arial" w:hAnsi="Arial" w:cs="Arial"/>
          <w:color w:val="212529"/>
          <w:sz w:val="22"/>
          <w:szCs w:val="22"/>
        </w:rPr>
        <w:t>,</w:t>
      </w:r>
      <w:r w:rsidRPr="0037413C">
        <w:rPr>
          <w:rFonts w:ascii="Arial" w:hAnsi="Arial" w:cs="Arial"/>
          <w:color w:val="212529"/>
          <w:sz w:val="22"/>
          <w:szCs w:val="22"/>
        </w:rPr>
        <w:t>18 January 2001</w:t>
      </w:r>
      <w:r>
        <w:rPr>
          <w:rFonts w:ascii="Arial" w:hAnsi="Arial" w:cs="Arial"/>
          <w:color w:val="212529"/>
          <w:sz w:val="22"/>
          <w:szCs w:val="22"/>
        </w:rPr>
        <w:t>:It was ordered that the defendants pay the first plaintiff ,the liquidator of the second plaintiff a sum , following the sale of part of the second plaintiff’s business and some of its assets to the defendants at an undervalue.</w:t>
      </w:r>
    </w:p>
    <w:p w14:paraId="03FD6A49" w14:textId="77777777" w:rsidR="0037413C" w:rsidRPr="0037413C" w:rsidRDefault="0037413C" w:rsidP="0037413C">
      <w:pPr>
        <w:pStyle w:val="NormalWeb"/>
        <w:spacing w:before="0" w:beforeAutospacing="0"/>
        <w:ind w:left="720"/>
        <w:rPr>
          <w:rFonts w:ascii="Arial" w:hAnsi="Arial" w:cs="Arial"/>
          <w:color w:val="212529"/>
          <w:sz w:val="22"/>
          <w:szCs w:val="22"/>
        </w:rPr>
      </w:pPr>
    </w:p>
    <w:p w14:paraId="0B4B402C" w14:textId="77777777" w:rsidR="003B340C" w:rsidRPr="00885A29" w:rsidRDefault="003B340C" w:rsidP="00EA3B38">
      <w:pPr>
        <w:jc w:val="both"/>
        <w:rPr>
          <w:rFonts w:ascii="Arial" w:hAnsi="Arial" w:cs="Arial"/>
          <w:color w:val="808080" w:themeColor="background1" w:themeShade="80"/>
          <w:sz w:val="22"/>
          <w:szCs w:val="22"/>
        </w:rPr>
      </w:pPr>
    </w:p>
    <w:p w14:paraId="070ABF9B" w14:textId="0D788DB6" w:rsidR="007E2919" w:rsidRPr="00885A29" w:rsidRDefault="007E2919" w:rsidP="007E2919">
      <w:pPr>
        <w:rPr>
          <w:rFonts w:ascii="Arial" w:hAnsi="Arial" w:cs="Arial"/>
          <w:b/>
          <w:sz w:val="22"/>
          <w:szCs w:val="22"/>
        </w:rPr>
      </w:pPr>
    </w:p>
    <w:p w14:paraId="642039AC" w14:textId="225FE3D8" w:rsidR="007E2919" w:rsidRPr="00885A29" w:rsidRDefault="007E2919" w:rsidP="007E2919">
      <w:pPr>
        <w:rPr>
          <w:rFonts w:ascii="Arial" w:hAnsi="Arial" w:cs="Arial"/>
          <w:b/>
          <w:bCs/>
          <w:sz w:val="22"/>
          <w:szCs w:val="22"/>
        </w:rPr>
      </w:pPr>
      <w:r w:rsidRPr="00885A29">
        <w:rPr>
          <w:rFonts w:ascii="Arial" w:hAnsi="Arial" w:cs="Arial"/>
          <w:b/>
          <w:bCs/>
          <w:sz w:val="22"/>
          <w:szCs w:val="22"/>
        </w:rPr>
        <w:t xml:space="preserve">Question 4.3 [maximum </w:t>
      </w:r>
      <w:r w:rsidR="00311816" w:rsidRPr="00885A29">
        <w:rPr>
          <w:rFonts w:ascii="Arial" w:hAnsi="Arial" w:cs="Arial"/>
          <w:b/>
          <w:bCs/>
          <w:sz w:val="22"/>
          <w:szCs w:val="22"/>
        </w:rPr>
        <w:t>4</w:t>
      </w:r>
      <w:r w:rsidRPr="00885A29">
        <w:rPr>
          <w:rFonts w:ascii="Arial" w:hAnsi="Arial" w:cs="Arial"/>
          <w:b/>
          <w:bCs/>
          <w:sz w:val="22"/>
          <w:szCs w:val="22"/>
        </w:rPr>
        <w:t xml:space="preserve"> marks]</w:t>
      </w:r>
    </w:p>
    <w:p w14:paraId="38FA4FC9" w14:textId="6BBF8182" w:rsidR="007E2919" w:rsidRPr="00885A29" w:rsidRDefault="007E2919" w:rsidP="007E2919">
      <w:pPr>
        <w:rPr>
          <w:rFonts w:ascii="Arial" w:hAnsi="Arial" w:cs="Arial"/>
          <w:b/>
          <w:sz w:val="22"/>
          <w:szCs w:val="22"/>
        </w:rPr>
      </w:pPr>
    </w:p>
    <w:p w14:paraId="2CD8591B" w14:textId="5C5AEA05" w:rsidR="007E2919" w:rsidRPr="00885A29" w:rsidRDefault="007E2919" w:rsidP="007E2919">
      <w:pPr>
        <w:rPr>
          <w:rFonts w:ascii="Arial" w:hAnsi="Arial" w:cs="Arial"/>
          <w:sz w:val="22"/>
          <w:szCs w:val="22"/>
        </w:rPr>
      </w:pPr>
      <w:r w:rsidRPr="00885A29">
        <w:rPr>
          <w:rFonts w:ascii="Arial" w:hAnsi="Arial" w:cs="Arial"/>
          <w:sz w:val="22"/>
          <w:szCs w:val="22"/>
        </w:rPr>
        <w:t>The payment</w:t>
      </w:r>
      <w:r w:rsidR="0070524B" w:rsidRPr="00885A29">
        <w:rPr>
          <w:rFonts w:ascii="Arial" w:hAnsi="Arial" w:cs="Arial"/>
          <w:sz w:val="22"/>
          <w:szCs w:val="22"/>
        </w:rPr>
        <w:t>s</w:t>
      </w:r>
      <w:r w:rsidRPr="00885A29">
        <w:rPr>
          <w:rFonts w:ascii="Arial" w:hAnsi="Arial" w:cs="Arial"/>
          <w:sz w:val="22"/>
          <w:szCs w:val="22"/>
        </w:rPr>
        <w:t xml:space="preserve"> to </w:t>
      </w:r>
      <w:r w:rsidR="00F41146" w:rsidRPr="00885A29">
        <w:rPr>
          <w:rFonts w:ascii="Arial" w:hAnsi="Arial" w:cs="Arial"/>
          <w:sz w:val="22"/>
          <w:szCs w:val="22"/>
        </w:rPr>
        <w:t>Hard and Fast</w:t>
      </w:r>
      <w:r w:rsidR="0070524B" w:rsidRPr="00885A29">
        <w:rPr>
          <w:rFonts w:ascii="Arial" w:hAnsi="Arial" w:cs="Arial"/>
          <w:sz w:val="22"/>
          <w:szCs w:val="22"/>
        </w:rPr>
        <w:t xml:space="preserve"> Ltd</w:t>
      </w:r>
      <w:r w:rsidR="00B04033" w:rsidRPr="00885A29">
        <w:rPr>
          <w:rFonts w:ascii="Arial" w:hAnsi="Arial" w:cs="Arial"/>
          <w:sz w:val="22"/>
          <w:szCs w:val="22"/>
        </w:rPr>
        <w:t>.</w:t>
      </w:r>
    </w:p>
    <w:p w14:paraId="72C79D7A" w14:textId="766A6344" w:rsidR="00B04033" w:rsidRPr="00885A29" w:rsidRDefault="00B04033" w:rsidP="00B04033">
      <w:pPr>
        <w:rPr>
          <w:rFonts w:ascii="Arial" w:hAnsi="Arial" w:cs="Arial"/>
          <w:b/>
          <w:sz w:val="22"/>
          <w:szCs w:val="22"/>
        </w:rPr>
      </w:pPr>
    </w:p>
    <w:p w14:paraId="6F38B806" w14:textId="7522AB35" w:rsidR="009452DF" w:rsidRPr="00885A29" w:rsidRDefault="00885A29" w:rsidP="009452DF">
      <w:pPr>
        <w:jc w:val="both"/>
        <w:rPr>
          <w:rFonts w:ascii="Arial" w:hAnsi="Arial" w:cs="Arial"/>
          <w:color w:val="808080" w:themeColor="background1" w:themeShade="80"/>
          <w:sz w:val="22"/>
          <w:szCs w:val="22"/>
        </w:rPr>
      </w:pPr>
      <w:r w:rsidRPr="00885A29">
        <w:rPr>
          <w:rFonts w:ascii="Arial" w:hAnsi="Arial" w:cs="Arial"/>
          <w:color w:val="808080" w:themeColor="background1" w:themeShade="80"/>
          <w:sz w:val="22"/>
          <w:szCs w:val="22"/>
        </w:rPr>
        <w:t>ANS</w:t>
      </w:r>
      <w:r w:rsidR="0037413C">
        <w:rPr>
          <w:rFonts w:ascii="Arial" w:hAnsi="Arial" w:cs="Arial"/>
          <w:color w:val="808080" w:themeColor="background1" w:themeShade="80"/>
          <w:sz w:val="22"/>
          <w:szCs w:val="22"/>
        </w:rPr>
        <w:t>:</w:t>
      </w:r>
    </w:p>
    <w:p w14:paraId="102D7E17" w14:textId="3C4AEE87" w:rsidR="00885A29" w:rsidRPr="00885A29" w:rsidRDefault="00885A29" w:rsidP="00885A29">
      <w:pPr>
        <w:rPr>
          <w:rFonts w:ascii="Arial" w:hAnsi="Arial" w:cs="Arial"/>
          <w:sz w:val="22"/>
          <w:szCs w:val="22"/>
        </w:rPr>
      </w:pPr>
      <w:r w:rsidRPr="00885A29">
        <w:rPr>
          <w:rFonts w:ascii="Arial" w:hAnsi="Arial" w:cs="Arial"/>
          <w:sz w:val="22"/>
          <w:szCs w:val="22"/>
        </w:rPr>
        <w:t>Hard and fast was  a supplier of the essential goods for the running of the company. The Act has always acknowledged the importance to an insolvent company of supplies as is the case here.</w:t>
      </w:r>
    </w:p>
    <w:p w14:paraId="44B566CD" w14:textId="57510D0B" w:rsidR="00885A29" w:rsidRDefault="00885A29" w:rsidP="00885A29">
      <w:pPr>
        <w:pStyle w:val="NormalWeb"/>
        <w:rPr>
          <w:rFonts w:ascii="Arial" w:hAnsi="Arial" w:cs="Arial"/>
          <w:sz w:val="22"/>
          <w:szCs w:val="22"/>
        </w:rPr>
      </w:pPr>
      <w:r w:rsidRPr="00885A29">
        <w:rPr>
          <w:rFonts w:ascii="Arial" w:hAnsi="Arial" w:cs="Arial"/>
          <w:sz w:val="22"/>
          <w:szCs w:val="22"/>
        </w:rPr>
        <w:t xml:space="preserve">Suppliers are not permitted to require payment of outstanding debts in order to secure a new or continued supply to the company in administration. </w:t>
      </w:r>
    </w:p>
    <w:p w14:paraId="5B6E31B7" w14:textId="53EFF015" w:rsidR="00B35677" w:rsidRPr="00B35677" w:rsidRDefault="00B35677" w:rsidP="00885A29">
      <w:pPr>
        <w:pStyle w:val="NormalWeb"/>
        <w:rPr>
          <w:rFonts w:ascii="Arial" w:hAnsi="Arial" w:cs="Arial"/>
          <w:sz w:val="22"/>
          <w:szCs w:val="22"/>
        </w:rPr>
      </w:pPr>
      <w:r w:rsidRPr="00B35677">
        <w:rPr>
          <w:rFonts w:ascii="Arial" w:hAnsi="Arial" w:cs="Arial"/>
          <w:color w:val="3F3F3F"/>
          <w:sz w:val="22"/>
          <w:szCs w:val="22"/>
          <w:shd w:val="clear" w:color="auto" w:fill="FFFFFF"/>
        </w:rPr>
        <w:t xml:space="preserve">Section 233 prevents a supplier from demanding that outstanding charges incurred pre-insolvency are paid as a condition of continuing its supply. However, the section also allows </w:t>
      </w:r>
      <w:r w:rsidRPr="00B35677">
        <w:rPr>
          <w:rFonts w:ascii="Arial" w:hAnsi="Arial" w:cs="Arial"/>
          <w:color w:val="3F3F3F"/>
          <w:sz w:val="22"/>
          <w:szCs w:val="22"/>
          <w:shd w:val="clear" w:color="auto" w:fill="FFFFFF"/>
        </w:rPr>
        <w:lastRenderedPageBreak/>
        <w:t>the supplier to require the insolvency office holder personally guarantees payment for the ongoing supply after insolvency</w:t>
      </w:r>
      <w:r>
        <w:rPr>
          <w:rFonts w:ascii="Arial" w:hAnsi="Arial" w:cs="Arial"/>
          <w:color w:val="3F3F3F"/>
          <w:sz w:val="22"/>
          <w:szCs w:val="22"/>
          <w:shd w:val="clear" w:color="auto" w:fill="FFFFFF"/>
        </w:rPr>
        <w:t>.</w:t>
      </w:r>
    </w:p>
    <w:p w14:paraId="407EC9B3" w14:textId="6675D10B" w:rsidR="00885A29" w:rsidRPr="00885A29" w:rsidRDefault="00885A29" w:rsidP="00885A29">
      <w:pPr>
        <w:pStyle w:val="NormalWeb"/>
        <w:rPr>
          <w:rFonts w:ascii="Arial" w:hAnsi="Arial" w:cs="Arial"/>
          <w:sz w:val="22"/>
          <w:szCs w:val="22"/>
        </w:rPr>
      </w:pPr>
      <w:r w:rsidRPr="00885A29">
        <w:rPr>
          <w:rFonts w:ascii="Arial" w:hAnsi="Arial" w:cs="Arial"/>
          <w:sz w:val="22"/>
          <w:szCs w:val="22"/>
        </w:rPr>
        <w:t xml:space="preserve"> </w:t>
      </w:r>
      <w:r w:rsidRPr="00885A29">
        <w:rPr>
          <w:rFonts w:ascii="Arial" w:hAnsi="Arial" w:cs="Arial"/>
          <w:sz w:val="22"/>
          <w:szCs w:val="22"/>
        </w:rPr>
        <w:t>S</w:t>
      </w:r>
      <w:r w:rsidRPr="00885A29">
        <w:rPr>
          <w:rFonts w:ascii="Arial" w:hAnsi="Arial" w:cs="Arial"/>
          <w:sz w:val="22"/>
          <w:szCs w:val="22"/>
        </w:rPr>
        <w:t xml:space="preserve">ection 233 of the Act permits a supplier to </w:t>
      </w:r>
      <w:r w:rsidRPr="00885A29">
        <w:rPr>
          <w:rFonts w:ascii="Arial" w:hAnsi="Arial" w:cs="Arial"/>
          <w:sz w:val="22"/>
          <w:szCs w:val="22"/>
        </w:rPr>
        <w:t xml:space="preserve">mention </w:t>
      </w:r>
      <w:r w:rsidRPr="00885A29">
        <w:rPr>
          <w:rFonts w:ascii="Arial" w:hAnsi="Arial" w:cs="Arial"/>
          <w:sz w:val="22"/>
          <w:szCs w:val="22"/>
        </w:rPr>
        <w:t xml:space="preserve"> that the administrator must personally guarantee payment of charges in respect of the supply. </w:t>
      </w:r>
    </w:p>
    <w:p w14:paraId="486D7556" w14:textId="0054D2B0" w:rsidR="00885A29" w:rsidRPr="00885A29" w:rsidRDefault="00885A29" w:rsidP="00885A29">
      <w:pPr>
        <w:pStyle w:val="NormalWeb"/>
        <w:rPr>
          <w:rFonts w:ascii="Arial" w:hAnsi="Arial" w:cs="Arial"/>
          <w:sz w:val="22"/>
          <w:szCs w:val="22"/>
        </w:rPr>
      </w:pPr>
      <w:r w:rsidRPr="00885A29">
        <w:rPr>
          <w:rFonts w:ascii="Arial" w:hAnsi="Arial" w:cs="Arial"/>
          <w:sz w:val="22"/>
          <w:szCs w:val="22"/>
        </w:rPr>
        <w:t xml:space="preserve">In </w:t>
      </w:r>
      <w:r w:rsidRPr="00885A29">
        <w:rPr>
          <w:rFonts w:ascii="Arial" w:hAnsi="Arial" w:cs="Arial"/>
          <w:sz w:val="22"/>
          <w:szCs w:val="22"/>
        </w:rPr>
        <w:t xml:space="preserve">2020 Act has </w:t>
      </w:r>
      <w:r w:rsidRPr="00885A29">
        <w:rPr>
          <w:rFonts w:ascii="Arial" w:hAnsi="Arial" w:cs="Arial"/>
          <w:sz w:val="22"/>
          <w:szCs w:val="22"/>
        </w:rPr>
        <w:t xml:space="preserve">been </w:t>
      </w:r>
      <w:r w:rsidRPr="00885A29">
        <w:rPr>
          <w:rFonts w:ascii="Arial" w:hAnsi="Arial" w:cs="Arial"/>
          <w:sz w:val="22"/>
          <w:szCs w:val="22"/>
        </w:rPr>
        <w:t xml:space="preserve"> expanded </w:t>
      </w:r>
      <w:r w:rsidRPr="00885A29">
        <w:rPr>
          <w:rFonts w:ascii="Arial" w:hAnsi="Arial" w:cs="Arial"/>
          <w:sz w:val="22"/>
          <w:szCs w:val="22"/>
        </w:rPr>
        <w:t>by providing</w:t>
      </w:r>
      <w:r w:rsidRPr="00885A29">
        <w:rPr>
          <w:rFonts w:ascii="Arial" w:hAnsi="Arial" w:cs="Arial"/>
          <w:sz w:val="22"/>
          <w:szCs w:val="22"/>
        </w:rPr>
        <w:t xml:space="preserve"> protections for insolvent company by adding section 233B to the Act</w:t>
      </w:r>
      <w:r w:rsidRPr="00885A29">
        <w:rPr>
          <w:rFonts w:ascii="Arial" w:hAnsi="Arial" w:cs="Arial"/>
          <w:sz w:val="22"/>
          <w:szCs w:val="22"/>
        </w:rPr>
        <w:t xml:space="preserve">. This  </w:t>
      </w:r>
      <w:r w:rsidRPr="00885A29">
        <w:rPr>
          <w:rFonts w:ascii="Arial" w:hAnsi="Arial" w:cs="Arial"/>
          <w:sz w:val="22"/>
          <w:szCs w:val="22"/>
        </w:rPr>
        <w:t xml:space="preserve"> prohibits clauses which allow the supplier of goods or services to terminate or “do any other thing” in relation to that contract if the company enters a formal insolvency procedure. </w:t>
      </w:r>
    </w:p>
    <w:p w14:paraId="4A4F1C52" w14:textId="512362BC" w:rsidR="00885A29" w:rsidRPr="00885A29" w:rsidRDefault="00885A29" w:rsidP="00885A29">
      <w:pPr>
        <w:pStyle w:val="NormalWeb"/>
        <w:rPr>
          <w:rFonts w:ascii="Arial" w:hAnsi="Arial" w:cs="Arial"/>
          <w:sz w:val="22"/>
          <w:szCs w:val="22"/>
        </w:rPr>
      </w:pPr>
      <w:r w:rsidRPr="00885A29">
        <w:rPr>
          <w:rFonts w:ascii="Arial" w:hAnsi="Arial" w:cs="Arial"/>
          <w:sz w:val="22"/>
          <w:szCs w:val="22"/>
        </w:rPr>
        <w:t xml:space="preserve">Section 233B </w:t>
      </w:r>
      <w:r w:rsidRPr="00885A29">
        <w:rPr>
          <w:rFonts w:ascii="Arial" w:hAnsi="Arial" w:cs="Arial"/>
          <w:sz w:val="22"/>
          <w:szCs w:val="22"/>
        </w:rPr>
        <w:t>holds</w:t>
      </w:r>
      <w:r w:rsidRPr="00885A29">
        <w:rPr>
          <w:rFonts w:ascii="Arial" w:hAnsi="Arial" w:cs="Arial"/>
          <w:sz w:val="22"/>
          <w:szCs w:val="22"/>
        </w:rPr>
        <w:t xml:space="preserve"> </w:t>
      </w:r>
      <w:r w:rsidRPr="00885A29">
        <w:rPr>
          <w:rFonts w:ascii="Arial" w:hAnsi="Arial" w:cs="Arial"/>
          <w:sz w:val="22"/>
          <w:szCs w:val="22"/>
        </w:rPr>
        <w:t xml:space="preserve">that </w:t>
      </w:r>
      <w:r w:rsidRPr="00885A29">
        <w:rPr>
          <w:rFonts w:ascii="Arial" w:hAnsi="Arial" w:cs="Arial"/>
          <w:sz w:val="22"/>
          <w:szCs w:val="22"/>
        </w:rPr>
        <w:t xml:space="preserve"> the</w:t>
      </w:r>
      <w:r w:rsidRPr="00885A29">
        <w:rPr>
          <w:rFonts w:ascii="Arial" w:hAnsi="Arial" w:cs="Arial"/>
          <w:sz w:val="22"/>
          <w:szCs w:val="22"/>
        </w:rPr>
        <w:t xml:space="preserve">re is </w:t>
      </w:r>
      <w:r w:rsidRPr="00885A29">
        <w:rPr>
          <w:rFonts w:ascii="Arial" w:hAnsi="Arial" w:cs="Arial"/>
          <w:sz w:val="22"/>
          <w:szCs w:val="22"/>
        </w:rPr>
        <w:t xml:space="preserve"> restriction on termination to all other suppliers</w:t>
      </w:r>
      <w:r w:rsidRPr="00885A29">
        <w:rPr>
          <w:rFonts w:ascii="Arial" w:hAnsi="Arial" w:cs="Arial"/>
          <w:sz w:val="22"/>
          <w:szCs w:val="22"/>
        </w:rPr>
        <w:t>.</w:t>
      </w:r>
      <w:r w:rsidRPr="00885A29">
        <w:rPr>
          <w:rFonts w:ascii="Arial" w:hAnsi="Arial" w:cs="Arial"/>
          <w:sz w:val="22"/>
          <w:szCs w:val="22"/>
        </w:rPr>
        <w:t xml:space="preserve"> </w:t>
      </w:r>
      <w:r w:rsidRPr="00885A29">
        <w:rPr>
          <w:rFonts w:ascii="Arial" w:hAnsi="Arial" w:cs="Arial"/>
          <w:sz w:val="22"/>
          <w:szCs w:val="22"/>
        </w:rPr>
        <w:t>However there are exceptions</w:t>
      </w:r>
      <w:r w:rsidRPr="00885A29">
        <w:rPr>
          <w:rFonts w:ascii="Arial" w:hAnsi="Arial" w:cs="Arial"/>
          <w:sz w:val="22"/>
          <w:szCs w:val="22"/>
        </w:rPr>
        <w:t xml:space="preserve"> for example, insurers; banks; electronic money institutions; recognised investment exchanges and clearing houses; securitisation companies</w:t>
      </w:r>
      <w:r w:rsidRPr="00885A29">
        <w:rPr>
          <w:rFonts w:ascii="Arial" w:hAnsi="Arial" w:cs="Arial"/>
          <w:sz w:val="22"/>
          <w:szCs w:val="22"/>
        </w:rPr>
        <w:t>.</w:t>
      </w:r>
    </w:p>
    <w:p w14:paraId="696FB842" w14:textId="40E381AA" w:rsidR="00885A29" w:rsidRPr="00885A29" w:rsidRDefault="00885A29" w:rsidP="00885A29">
      <w:pPr>
        <w:pStyle w:val="NormalWeb"/>
        <w:rPr>
          <w:rFonts w:ascii="Arial" w:hAnsi="Arial" w:cs="Arial"/>
          <w:sz w:val="22"/>
          <w:szCs w:val="22"/>
        </w:rPr>
      </w:pPr>
      <w:r w:rsidRPr="00885A29">
        <w:rPr>
          <w:rFonts w:ascii="Arial" w:hAnsi="Arial" w:cs="Arial"/>
          <w:sz w:val="22"/>
          <w:szCs w:val="22"/>
        </w:rPr>
        <w:t>Where goods have been paid for on terms of cash on delivery the court will consider the benefit to the company including whether the payment will enable further supplies to be received and so enable the business to continue</w:t>
      </w:r>
      <w:r w:rsidRPr="00885A29">
        <w:rPr>
          <w:rFonts w:ascii="Arial" w:hAnsi="Arial" w:cs="Arial"/>
          <w:sz w:val="22"/>
          <w:szCs w:val="22"/>
        </w:rPr>
        <w:t xml:space="preserve">. </w:t>
      </w:r>
    </w:p>
    <w:p w14:paraId="0FFA7441" w14:textId="0EBA3733" w:rsidR="00885A29" w:rsidRPr="00885A29" w:rsidRDefault="00885A29" w:rsidP="00885A29">
      <w:pPr>
        <w:pStyle w:val="NormalWeb"/>
        <w:rPr>
          <w:rFonts w:ascii="Arial" w:hAnsi="Arial" w:cs="Arial"/>
          <w:sz w:val="22"/>
          <w:szCs w:val="22"/>
        </w:rPr>
      </w:pPr>
      <w:r w:rsidRPr="00885A29">
        <w:rPr>
          <w:rFonts w:ascii="Arial" w:hAnsi="Arial" w:cs="Arial"/>
          <w:sz w:val="22"/>
          <w:szCs w:val="22"/>
        </w:rPr>
        <w:t>In a compulsory winding up, section 127 of the Act avoids any disposition of property of the company made after the commencement of winding up, unless the court  orders</w:t>
      </w:r>
      <w:r w:rsidRPr="00885A29">
        <w:rPr>
          <w:rFonts w:ascii="Arial" w:hAnsi="Arial" w:cs="Arial"/>
          <w:sz w:val="22"/>
          <w:szCs w:val="22"/>
        </w:rPr>
        <w:t xml:space="preserve"> otherwise.</w:t>
      </w:r>
    </w:p>
    <w:p w14:paraId="31A9509D" w14:textId="18E45062" w:rsidR="00885A29" w:rsidRPr="00885A29" w:rsidRDefault="00885A29" w:rsidP="00885A29">
      <w:pPr>
        <w:pStyle w:val="NormalWeb"/>
        <w:rPr>
          <w:rFonts w:ascii="Arial" w:hAnsi="Arial" w:cs="Arial"/>
          <w:sz w:val="22"/>
          <w:szCs w:val="22"/>
        </w:rPr>
      </w:pPr>
      <w:r w:rsidRPr="00885A29">
        <w:rPr>
          <w:rFonts w:ascii="Arial" w:hAnsi="Arial" w:cs="Arial"/>
          <w:sz w:val="22"/>
          <w:szCs w:val="22"/>
        </w:rPr>
        <w:t>The court has a discretionary power to declare that dispositions shall not be void. Such an order is called a validation order</w:t>
      </w:r>
      <w:r w:rsidRPr="00885A29">
        <w:rPr>
          <w:rFonts w:ascii="Arial" w:hAnsi="Arial" w:cs="Arial"/>
          <w:sz w:val="22"/>
          <w:szCs w:val="22"/>
        </w:rPr>
        <w:t>.</w:t>
      </w:r>
      <w:r w:rsidRPr="00885A29">
        <w:rPr>
          <w:rFonts w:ascii="Arial" w:hAnsi="Arial" w:cs="Arial"/>
          <w:sz w:val="22"/>
          <w:szCs w:val="22"/>
        </w:rPr>
        <w:t xml:space="preserve"> </w:t>
      </w:r>
    </w:p>
    <w:p w14:paraId="0F43BB0F" w14:textId="34AB1A5C" w:rsidR="00885A29" w:rsidRPr="00885A29" w:rsidRDefault="00885A29" w:rsidP="00885A29">
      <w:pPr>
        <w:pStyle w:val="NormalWeb"/>
        <w:rPr>
          <w:rFonts w:ascii="Arial" w:hAnsi="Arial" w:cs="Arial"/>
          <w:sz w:val="22"/>
          <w:szCs w:val="22"/>
        </w:rPr>
      </w:pPr>
      <w:r w:rsidRPr="00885A29">
        <w:rPr>
          <w:rFonts w:ascii="Arial" w:hAnsi="Arial" w:cs="Arial"/>
          <w:sz w:val="22"/>
          <w:szCs w:val="22"/>
        </w:rPr>
        <w:t xml:space="preserve">A validation order or sanction order  will only be made in relation to an insolvent company where the circumstances </w:t>
      </w:r>
      <w:r w:rsidRPr="00885A29">
        <w:rPr>
          <w:rFonts w:ascii="Arial" w:hAnsi="Arial" w:cs="Arial"/>
          <w:sz w:val="22"/>
          <w:szCs w:val="22"/>
        </w:rPr>
        <w:t>show</w:t>
      </w:r>
      <w:r w:rsidRPr="00885A29">
        <w:rPr>
          <w:rFonts w:ascii="Arial" w:hAnsi="Arial" w:cs="Arial"/>
          <w:sz w:val="22"/>
          <w:szCs w:val="22"/>
        </w:rPr>
        <w:t xml:space="preserve"> that the disposition  has been made for the benefit of the unsecured creditors. </w:t>
      </w:r>
    </w:p>
    <w:p w14:paraId="7C083961" w14:textId="61655521" w:rsidR="00885A29" w:rsidRPr="00F70581" w:rsidRDefault="00885A29" w:rsidP="00885A29">
      <w:pPr>
        <w:pStyle w:val="NormalWeb"/>
        <w:rPr>
          <w:rFonts w:ascii="Arial" w:hAnsi="Arial" w:cs="Arial"/>
          <w:sz w:val="22"/>
          <w:szCs w:val="22"/>
        </w:rPr>
      </w:pPr>
      <w:r w:rsidRPr="00F70581">
        <w:rPr>
          <w:rFonts w:ascii="Arial" w:hAnsi="Arial" w:cs="Arial"/>
          <w:sz w:val="22"/>
          <w:szCs w:val="22"/>
        </w:rPr>
        <w:t>In deciding whether or not to permit dispositions</w:t>
      </w:r>
      <w:r w:rsidR="0037413C" w:rsidRPr="00F70581">
        <w:rPr>
          <w:rFonts w:ascii="Arial" w:hAnsi="Arial" w:cs="Arial"/>
          <w:sz w:val="22"/>
          <w:szCs w:val="22"/>
        </w:rPr>
        <w:t xml:space="preserve">, </w:t>
      </w:r>
      <w:r w:rsidRPr="00F70581">
        <w:rPr>
          <w:rFonts w:ascii="Arial" w:hAnsi="Arial" w:cs="Arial"/>
          <w:sz w:val="22"/>
          <w:szCs w:val="22"/>
        </w:rPr>
        <w:t>the court will consider the  general guidelines</w:t>
      </w:r>
      <w:r w:rsidRPr="00F70581">
        <w:rPr>
          <w:rFonts w:ascii="Arial" w:hAnsi="Arial" w:cs="Arial"/>
          <w:sz w:val="22"/>
          <w:szCs w:val="22"/>
        </w:rPr>
        <w:t xml:space="preserve"> of which one of the guidelines is :</w:t>
      </w:r>
    </w:p>
    <w:p w14:paraId="48787B1C" w14:textId="54ACDF0F" w:rsidR="00885A29" w:rsidRPr="00F70581" w:rsidRDefault="00885A29" w:rsidP="00885A29">
      <w:pPr>
        <w:pStyle w:val="NormalWeb"/>
        <w:rPr>
          <w:rFonts w:ascii="Arial" w:hAnsi="Arial" w:cs="Arial"/>
          <w:sz w:val="22"/>
          <w:szCs w:val="22"/>
        </w:rPr>
      </w:pPr>
      <w:r w:rsidRPr="00F70581">
        <w:rPr>
          <w:rFonts w:ascii="Arial" w:hAnsi="Arial" w:cs="Arial"/>
          <w:sz w:val="22"/>
          <w:szCs w:val="22"/>
        </w:rPr>
        <w:t xml:space="preserve">Where goods have been paid for on terms of cash on delivery the court will consider </w:t>
      </w:r>
      <w:r w:rsidRPr="00F70581">
        <w:rPr>
          <w:rFonts w:ascii="Arial" w:hAnsi="Arial" w:cs="Arial"/>
          <w:sz w:val="22"/>
          <w:szCs w:val="22"/>
        </w:rPr>
        <w:t xml:space="preserve">what </w:t>
      </w:r>
      <w:r w:rsidRPr="00F70581">
        <w:rPr>
          <w:rFonts w:ascii="Arial" w:hAnsi="Arial" w:cs="Arial"/>
          <w:sz w:val="22"/>
          <w:szCs w:val="22"/>
        </w:rPr>
        <w:t xml:space="preserve"> benefit the company</w:t>
      </w:r>
      <w:r w:rsidRPr="00F70581">
        <w:rPr>
          <w:rFonts w:ascii="Arial" w:hAnsi="Arial" w:cs="Arial"/>
          <w:sz w:val="22"/>
          <w:szCs w:val="22"/>
        </w:rPr>
        <w:t xml:space="preserve"> had. </w:t>
      </w:r>
      <w:r w:rsidRPr="00F70581">
        <w:rPr>
          <w:rFonts w:ascii="Arial" w:hAnsi="Arial" w:cs="Arial"/>
          <w:sz w:val="22"/>
          <w:szCs w:val="22"/>
        </w:rPr>
        <w:t xml:space="preserve"> </w:t>
      </w:r>
      <w:r w:rsidRPr="00F70581">
        <w:rPr>
          <w:rFonts w:ascii="Arial" w:hAnsi="Arial" w:cs="Arial"/>
          <w:sz w:val="22"/>
          <w:szCs w:val="22"/>
        </w:rPr>
        <w:t xml:space="preserve">Also </w:t>
      </w:r>
      <w:r w:rsidRPr="00F70581">
        <w:rPr>
          <w:rFonts w:ascii="Arial" w:hAnsi="Arial" w:cs="Arial"/>
          <w:sz w:val="22"/>
          <w:szCs w:val="22"/>
        </w:rPr>
        <w:t>whether the payment will enable further supplies to be received and so</w:t>
      </w:r>
      <w:r w:rsidRPr="00F70581">
        <w:rPr>
          <w:rFonts w:ascii="Arial" w:hAnsi="Arial" w:cs="Arial"/>
          <w:sz w:val="22"/>
          <w:szCs w:val="22"/>
        </w:rPr>
        <w:t xml:space="preserve"> as to </w:t>
      </w:r>
      <w:r w:rsidRPr="00F70581">
        <w:rPr>
          <w:rFonts w:ascii="Arial" w:hAnsi="Arial" w:cs="Arial"/>
          <w:sz w:val="22"/>
          <w:szCs w:val="22"/>
        </w:rPr>
        <w:t xml:space="preserve"> enable the business to continue</w:t>
      </w:r>
      <w:r w:rsidRPr="00F70581">
        <w:rPr>
          <w:rFonts w:ascii="Arial" w:hAnsi="Arial" w:cs="Arial"/>
          <w:sz w:val="22"/>
          <w:szCs w:val="22"/>
        </w:rPr>
        <w:t>.</w:t>
      </w:r>
    </w:p>
    <w:p w14:paraId="40FBA566" w14:textId="2B9FA287" w:rsidR="00885A29" w:rsidRPr="00F70581" w:rsidRDefault="00885A29" w:rsidP="00885A29">
      <w:pPr>
        <w:pStyle w:val="NormalWeb"/>
        <w:rPr>
          <w:rFonts w:ascii="Arial" w:hAnsi="Arial" w:cs="Arial"/>
          <w:sz w:val="22"/>
          <w:szCs w:val="22"/>
        </w:rPr>
      </w:pPr>
      <w:r w:rsidRPr="00F70581">
        <w:rPr>
          <w:rFonts w:ascii="Arial" w:hAnsi="Arial" w:cs="Arial"/>
          <w:sz w:val="22"/>
          <w:szCs w:val="22"/>
        </w:rPr>
        <w:t xml:space="preserve">If the transaction allows the company to continue to trade, it will generally be validated. </w:t>
      </w:r>
    </w:p>
    <w:p w14:paraId="262AE7EA" w14:textId="0AC3F5F4" w:rsidR="00053908" w:rsidRPr="00F70581" w:rsidRDefault="00053908" w:rsidP="00885A29">
      <w:pPr>
        <w:pStyle w:val="NormalWeb"/>
        <w:rPr>
          <w:rFonts w:ascii="Arial" w:hAnsi="Arial" w:cs="Arial"/>
          <w:sz w:val="22"/>
          <w:szCs w:val="22"/>
        </w:rPr>
      </w:pPr>
      <w:r w:rsidRPr="00F70581">
        <w:rPr>
          <w:rFonts w:ascii="Arial" w:hAnsi="Arial" w:cs="Arial"/>
          <w:sz w:val="22"/>
          <w:szCs w:val="22"/>
        </w:rPr>
        <w:t xml:space="preserve">In Electrical  Express Limited V Beavis &amp;Ors(2016) 1 WLR principles were followed in  </w:t>
      </w:r>
      <w:proofErr w:type="spellStart"/>
      <w:r w:rsidRPr="00F70581">
        <w:rPr>
          <w:rFonts w:ascii="Arial" w:hAnsi="Arial" w:cs="Arial"/>
          <w:color w:val="2B2B2B"/>
          <w:spacing w:val="5"/>
          <w:sz w:val="22"/>
          <w:szCs w:val="22"/>
          <w:shd w:val="clear" w:color="auto" w:fill="FDFDFD"/>
        </w:rPr>
        <w:t>Grabal</w:t>
      </w:r>
      <w:proofErr w:type="spellEnd"/>
      <w:r w:rsidRPr="00F70581">
        <w:rPr>
          <w:rFonts w:ascii="Arial" w:hAnsi="Arial" w:cs="Arial"/>
          <w:color w:val="2B2B2B"/>
          <w:spacing w:val="5"/>
          <w:sz w:val="22"/>
          <w:szCs w:val="22"/>
          <w:shd w:val="clear" w:color="auto" w:fill="FDFDFD"/>
        </w:rPr>
        <w:t xml:space="preserve"> Alok (UK) Limited</w:t>
      </w:r>
      <w:r w:rsidRPr="00F70581">
        <w:rPr>
          <w:rFonts w:ascii="Arial" w:hAnsi="Arial" w:cs="Arial"/>
          <w:color w:val="2B2B2B"/>
          <w:spacing w:val="5"/>
          <w:sz w:val="22"/>
          <w:szCs w:val="22"/>
          <w:shd w:val="clear" w:color="auto" w:fill="FDFDFD"/>
        </w:rPr>
        <w:t xml:space="preserve"> showing that the payments were for the benefit of the company.</w:t>
      </w:r>
    </w:p>
    <w:p w14:paraId="47063494" w14:textId="39027E40" w:rsidR="0037413C" w:rsidRPr="00F70581" w:rsidRDefault="00B750DC" w:rsidP="0037413C">
      <w:pPr>
        <w:pStyle w:val="NormalWeb"/>
        <w:rPr>
          <w:rFonts w:ascii="Arial" w:hAnsi="Arial" w:cs="Arial"/>
          <w:color w:val="000000" w:themeColor="text1"/>
          <w:sz w:val="22"/>
          <w:szCs w:val="22"/>
        </w:rPr>
      </w:pPr>
      <w:r w:rsidRPr="00F70581">
        <w:rPr>
          <w:rFonts w:ascii="Arial" w:hAnsi="Arial" w:cs="Arial"/>
          <w:color w:val="000000" w:themeColor="text1"/>
          <w:sz w:val="22"/>
          <w:szCs w:val="22"/>
        </w:rPr>
        <w:t xml:space="preserve">In: </w:t>
      </w:r>
      <w:r w:rsidR="0037413C" w:rsidRPr="00F70581">
        <w:rPr>
          <w:rFonts w:ascii="Arial" w:hAnsi="Arial" w:cs="Arial"/>
          <w:color w:val="000000" w:themeColor="text1"/>
          <w:sz w:val="22"/>
          <w:szCs w:val="22"/>
        </w:rPr>
        <w:t>Barber v CI</w:t>
      </w:r>
      <w:r w:rsidR="0037413C" w:rsidRPr="00F70581">
        <w:rPr>
          <w:rFonts w:ascii="Arial" w:hAnsi="Arial" w:cs="Arial"/>
          <w:color w:val="000000" w:themeColor="text1"/>
          <w:sz w:val="22"/>
          <w:szCs w:val="22"/>
        </w:rPr>
        <w:t xml:space="preserve"> </w:t>
      </w:r>
      <w:r w:rsidR="0037413C" w:rsidRPr="00F70581">
        <w:rPr>
          <w:rFonts w:ascii="Arial" w:hAnsi="Arial" w:cs="Arial"/>
          <w:color w:val="000000" w:themeColor="text1"/>
          <w:sz w:val="22"/>
          <w:szCs w:val="22"/>
        </w:rPr>
        <w:t xml:space="preserve">8 June 2006, Ch D (Manchester) (Judge Hodge QC). </w:t>
      </w:r>
      <w:r w:rsidR="0037413C" w:rsidRPr="00F70581">
        <w:rPr>
          <w:rFonts w:ascii="Arial" w:hAnsi="Arial" w:cs="Arial"/>
          <w:color w:val="000000" w:themeColor="text1"/>
          <w:sz w:val="22"/>
          <w:szCs w:val="22"/>
        </w:rPr>
        <w:t xml:space="preserve">Held that </w:t>
      </w:r>
    </w:p>
    <w:p w14:paraId="287E78E3" w14:textId="1760A6C6" w:rsidR="0037413C" w:rsidRPr="00F70581" w:rsidRDefault="0037413C" w:rsidP="00885A29">
      <w:pPr>
        <w:pStyle w:val="NormalWeb"/>
        <w:rPr>
          <w:rFonts w:ascii="Arial" w:hAnsi="Arial" w:cs="Arial"/>
          <w:color w:val="000000" w:themeColor="text1"/>
          <w:sz w:val="22"/>
          <w:szCs w:val="22"/>
        </w:rPr>
      </w:pPr>
      <w:r w:rsidRPr="00F70581">
        <w:rPr>
          <w:rFonts w:ascii="Arial" w:hAnsi="Arial" w:cs="Arial"/>
          <w:color w:val="000000" w:themeColor="text1"/>
          <w:sz w:val="22"/>
          <w:szCs w:val="22"/>
          <w:shd w:val="clear" w:color="auto" w:fill="FFFFFF"/>
        </w:rPr>
        <w:t>A</w:t>
      </w:r>
      <w:r w:rsidRPr="00F70581">
        <w:rPr>
          <w:rFonts w:ascii="Arial" w:hAnsi="Arial" w:cs="Arial"/>
          <w:color w:val="000000" w:themeColor="text1"/>
          <w:sz w:val="22"/>
          <w:szCs w:val="22"/>
          <w:shd w:val="clear" w:color="auto" w:fill="FFFFFF"/>
        </w:rPr>
        <w:t xml:space="preserve"> payment in satisfaction of an antecedent debt</w:t>
      </w:r>
      <w:r w:rsidRPr="00F70581">
        <w:rPr>
          <w:rFonts w:ascii="Arial" w:hAnsi="Arial" w:cs="Arial"/>
          <w:color w:val="000000" w:themeColor="text1"/>
          <w:sz w:val="22"/>
          <w:szCs w:val="22"/>
          <w:shd w:val="clear" w:color="auto" w:fill="FFFFFF"/>
        </w:rPr>
        <w:t xml:space="preserve"> can </w:t>
      </w:r>
      <w:r w:rsidRPr="00F70581">
        <w:rPr>
          <w:rFonts w:ascii="Arial" w:hAnsi="Arial" w:cs="Arial"/>
          <w:color w:val="000000" w:themeColor="text1"/>
          <w:sz w:val="22"/>
          <w:szCs w:val="22"/>
          <w:shd w:val="clear" w:color="auto" w:fill="FFFFFF"/>
        </w:rPr>
        <w:t xml:space="preserve"> be both a preference under section 239 of the UK Insolvency Act 1986 and therefore a transaction at an undervalue pursuant to section 238 of the UK Insolvency Act 1986</w:t>
      </w:r>
      <w:r w:rsidRPr="00F70581">
        <w:rPr>
          <w:rFonts w:ascii="Arial" w:hAnsi="Arial" w:cs="Arial"/>
          <w:color w:val="000000" w:themeColor="text1"/>
          <w:sz w:val="22"/>
          <w:szCs w:val="22"/>
          <w:shd w:val="clear" w:color="auto" w:fill="FFFFFF"/>
        </w:rPr>
        <w:t xml:space="preserve"> showing an overlap between S. 238 and S.239.</w:t>
      </w:r>
    </w:p>
    <w:p w14:paraId="415DE89A" w14:textId="77777777" w:rsidR="00885A29" w:rsidRPr="00B750DC" w:rsidRDefault="00885A29" w:rsidP="00885A29">
      <w:pPr>
        <w:pStyle w:val="NormalWeb"/>
        <w:rPr>
          <w:rFonts w:ascii="Arial" w:hAnsi="Arial" w:cs="Arial"/>
          <w:color w:val="000000" w:themeColor="text1"/>
          <w:sz w:val="22"/>
          <w:szCs w:val="22"/>
        </w:rPr>
      </w:pPr>
    </w:p>
    <w:p w14:paraId="0D2DC34F" w14:textId="78A15246" w:rsidR="00B04033" w:rsidRPr="008D6538" w:rsidRDefault="00B04033" w:rsidP="008D6538">
      <w:pPr>
        <w:pStyle w:val="NormalWeb"/>
        <w:rPr>
          <w:rFonts w:ascii="Arial" w:hAnsi="Arial" w:cs="Arial"/>
          <w:sz w:val="22"/>
          <w:szCs w:val="22"/>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7673" w14:textId="77777777" w:rsidR="00511B1E" w:rsidRDefault="00511B1E" w:rsidP="00241B44">
      <w:r>
        <w:separator/>
      </w:r>
    </w:p>
  </w:endnote>
  <w:endnote w:type="continuationSeparator" w:id="0">
    <w:p w14:paraId="25DAC92D" w14:textId="77777777" w:rsidR="00511B1E" w:rsidRDefault="00511B1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7919D11C" w:rsidR="00241FA3" w:rsidRPr="00A84235" w:rsidRDefault="0037413C" w:rsidP="009B4976">
    <w:pPr>
      <w:pStyle w:val="Footer"/>
      <w:ind w:right="360"/>
      <w:rPr>
        <w:rFonts w:ascii="Avenir Next" w:hAnsi="Avenir Next" w:cs="Arial"/>
        <w:sz w:val="22"/>
        <w:szCs w:val="22"/>
        <w:lang w:val="en-GB"/>
      </w:rPr>
    </w:pPr>
    <w:r>
      <w:rPr>
        <w:rFonts w:ascii="Calibri" w:hAnsi="Calibri" w:cs="Calibri"/>
        <w:color w:val="979797"/>
        <w:shd w:val="clear" w:color="auto" w:fill="FFFFFF"/>
      </w:rPr>
      <w:t>202223-900</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E377" w14:textId="77777777" w:rsidR="00511B1E" w:rsidRDefault="00511B1E" w:rsidP="00241B44">
      <w:r>
        <w:separator/>
      </w:r>
    </w:p>
  </w:footnote>
  <w:footnote w:type="continuationSeparator" w:id="0">
    <w:p w14:paraId="25923310" w14:textId="77777777" w:rsidR="00511B1E" w:rsidRDefault="00511B1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E5254"/>
    <w:multiLevelType w:val="multilevel"/>
    <w:tmpl w:val="5FBC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32250"/>
    <w:multiLevelType w:val="hybridMultilevel"/>
    <w:tmpl w:val="62E6A0BC"/>
    <w:lvl w:ilvl="0" w:tplc="BE9CE664">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176C6"/>
    <w:multiLevelType w:val="multilevel"/>
    <w:tmpl w:val="AC7E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10CE9"/>
    <w:multiLevelType w:val="hybridMultilevel"/>
    <w:tmpl w:val="1032D262"/>
    <w:lvl w:ilvl="0" w:tplc="02364E94">
      <w:start w:val="1"/>
      <w:numFmt w:val="lowerLetter"/>
      <w:lvlText w:val="%1)"/>
      <w:lvlJc w:val="left"/>
      <w:pPr>
        <w:ind w:left="720" w:hanging="360"/>
      </w:pPr>
      <w:rPr>
        <w:rFonts w:ascii="Arial" w:hAnsi="Arial" w:cs="Arial" w:hint="default"/>
        <w:color w:val="4D5156"/>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E7E6E"/>
    <w:multiLevelType w:val="multilevel"/>
    <w:tmpl w:val="26D66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576A54"/>
    <w:multiLevelType w:val="multilevel"/>
    <w:tmpl w:val="C096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EB0C1E"/>
    <w:multiLevelType w:val="multilevel"/>
    <w:tmpl w:val="3A3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043B9"/>
    <w:multiLevelType w:val="multilevel"/>
    <w:tmpl w:val="B6268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487F3C"/>
    <w:multiLevelType w:val="multilevel"/>
    <w:tmpl w:val="D6749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014E23"/>
    <w:multiLevelType w:val="multilevel"/>
    <w:tmpl w:val="C958A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A4130D"/>
    <w:multiLevelType w:val="multilevel"/>
    <w:tmpl w:val="26EC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4" w15:restartNumberingAfterBreak="0">
    <w:nsid w:val="69A65854"/>
    <w:multiLevelType w:val="multilevel"/>
    <w:tmpl w:val="9F32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D11210"/>
    <w:multiLevelType w:val="multilevel"/>
    <w:tmpl w:val="60AC1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DB0C7D"/>
    <w:multiLevelType w:val="multilevel"/>
    <w:tmpl w:val="74F8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DB4BE0"/>
    <w:multiLevelType w:val="multilevel"/>
    <w:tmpl w:val="253E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9484038">
    <w:abstractNumId w:val="9"/>
  </w:num>
  <w:num w:numId="2" w16cid:durableId="254637591">
    <w:abstractNumId w:val="2"/>
  </w:num>
  <w:num w:numId="3" w16cid:durableId="1363169889">
    <w:abstractNumId w:val="0"/>
  </w:num>
  <w:num w:numId="4" w16cid:durableId="1061095785">
    <w:abstractNumId w:val="17"/>
  </w:num>
  <w:num w:numId="5" w16cid:durableId="324744446">
    <w:abstractNumId w:val="20"/>
  </w:num>
  <w:num w:numId="6" w16cid:durableId="163666712">
    <w:abstractNumId w:val="3"/>
  </w:num>
  <w:num w:numId="7" w16cid:durableId="392778989">
    <w:abstractNumId w:val="22"/>
  </w:num>
  <w:num w:numId="8" w16cid:durableId="582448470">
    <w:abstractNumId w:val="27"/>
  </w:num>
  <w:num w:numId="9" w16cid:durableId="755907785">
    <w:abstractNumId w:val="18"/>
  </w:num>
  <w:num w:numId="10" w16cid:durableId="646320206">
    <w:abstractNumId w:val="30"/>
  </w:num>
  <w:num w:numId="11" w16cid:durableId="1387921479">
    <w:abstractNumId w:val="13"/>
  </w:num>
  <w:num w:numId="12" w16cid:durableId="1646817651">
    <w:abstractNumId w:val="25"/>
  </w:num>
  <w:num w:numId="13" w16cid:durableId="1857378388">
    <w:abstractNumId w:val="19"/>
  </w:num>
  <w:num w:numId="14" w16cid:durableId="341125856">
    <w:abstractNumId w:val="12"/>
  </w:num>
  <w:num w:numId="15" w16cid:durableId="821391085">
    <w:abstractNumId w:val="23"/>
  </w:num>
  <w:num w:numId="16" w16cid:durableId="2058578436">
    <w:abstractNumId w:val="26"/>
  </w:num>
  <w:num w:numId="17" w16cid:durableId="1558319642">
    <w:abstractNumId w:val="16"/>
  </w:num>
  <w:num w:numId="18" w16cid:durableId="2011129852">
    <w:abstractNumId w:val="6"/>
  </w:num>
  <w:num w:numId="19" w16cid:durableId="442772647">
    <w:abstractNumId w:val="4"/>
  </w:num>
  <w:num w:numId="20" w16cid:durableId="452945309">
    <w:abstractNumId w:val="1"/>
  </w:num>
  <w:num w:numId="21" w16cid:durableId="1706179546">
    <w:abstractNumId w:val="29"/>
  </w:num>
  <w:num w:numId="22" w16cid:durableId="1315911368">
    <w:abstractNumId w:val="28"/>
  </w:num>
  <w:num w:numId="23" w16cid:durableId="1795323840">
    <w:abstractNumId w:val="14"/>
  </w:num>
  <w:num w:numId="24" w16cid:durableId="326635480">
    <w:abstractNumId w:val="7"/>
  </w:num>
  <w:num w:numId="25" w16cid:durableId="164170203">
    <w:abstractNumId w:val="31"/>
  </w:num>
  <w:num w:numId="26" w16cid:durableId="916213647">
    <w:abstractNumId w:val="24"/>
  </w:num>
  <w:num w:numId="27" w16cid:durableId="1848641871">
    <w:abstractNumId w:val="21"/>
  </w:num>
  <w:num w:numId="28" w16cid:durableId="2044557597">
    <w:abstractNumId w:val="5"/>
  </w:num>
  <w:num w:numId="29" w16cid:durableId="1530415375">
    <w:abstractNumId w:val="8"/>
  </w:num>
  <w:num w:numId="30" w16cid:durableId="1064378923">
    <w:abstractNumId w:val="11"/>
  </w:num>
  <w:num w:numId="31" w16cid:durableId="2007586901">
    <w:abstractNumId w:val="15"/>
  </w:num>
  <w:num w:numId="32" w16cid:durableId="50235585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53908"/>
    <w:rsid w:val="00065166"/>
    <w:rsid w:val="00066420"/>
    <w:rsid w:val="00082609"/>
    <w:rsid w:val="00082DFC"/>
    <w:rsid w:val="000851CC"/>
    <w:rsid w:val="00087F21"/>
    <w:rsid w:val="00093238"/>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12A9B"/>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13C"/>
    <w:rsid w:val="0037465A"/>
    <w:rsid w:val="00382C98"/>
    <w:rsid w:val="0038410E"/>
    <w:rsid w:val="0038533C"/>
    <w:rsid w:val="00386568"/>
    <w:rsid w:val="00390B57"/>
    <w:rsid w:val="003948D5"/>
    <w:rsid w:val="00396821"/>
    <w:rsid w:val="00397D3A"/>
    <w:rsid w:val="003A051E"/>
    <w:rsid w:val="003A4482"/>
    <w:rsid w:val="003B170F"/>
    <w:rsid w:val="003B340C"/>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1B1E"/>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1388"/>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0F8"/>
    <w:rsid w:val="00871C74"/>
    <w:rsid w:val="008723F3"/>
    <w:rsid w:val="00876F56"/>
    <w:rsid w:val="00881DE6"/>
    <w:rsid w:val="008837A6"/>
    <w:rsid w:val="00885A29"/>
    <w:rsid w:val="0089145D"/>
    <w:rsid w:val="00891690"/>
    <w:rsid w:val="008A4DF2"/>
    <w:rsid w:val="008A6CFE"/>
    <w:rsid w:val="008B5333"/>
    <w:rsid w:val="008B58D5"/>
    <w:rsid w:val="008B6223"/>
    <w:rsid w:val="008B72B8"/>
    <w:rsid w:val="008C66E0"/>
    <w:rsid w:val="008D1616"/>
    <w:rsid w:val="008D6538"/>
    <w:rsid w:val="008E3339"/>
    <w:rsid w:val="008F20FC"/>
    <w:rsid w:val="008F5FFE"/>
    <w:rsid w:val="00905A43"/>
    <w:rsid w:val="00912C79"/>
    <w:rsid w:val="00921B8C"/>
    <w:rsid w:val="00924DAF"/>
    <w:rsid w:val="00931D14"/>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35677"/>
    <w:rsid w:val="00B44713"/>
    <w:rsid w:val="00B455E5"/>
    <w:rsid w:val="00B51B95"/>
    <w:rsid w:val="00B56103"/>
    <w:rsid w:val="00B604A1"/>
    <w:rsid w:val="00B64929"/>
    <w:rsid w:val="00B736DF"/>
    <w:rsid w:val="00B743D6"/>
    <w:rsid w:val="00B74FBD"/>
    <w:rsid w:val="00B750DC"/>
    <w:rsid w:val="00B77F46"/>
    <w:rsid w:val="00B82586"/>
    <w:rsid w:val="00B829A3"/>
    <w:rsid w:val="00B86DB1"/>
    <w:rsid w:val="00B87869"/>
    <w:rsid w:val="00B9639B"/>
    <w:rsid w:val="00BA1CFD"/>
    <w:rsid w:val="00BB0F2B"/>
    <w:rsid w:val="00BC34FE"/>
    <w:rsid w:val="00BD37EB"/>
    <w:rsid w:val="00BE391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0581"/>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A29"/>
    <w:rPr>
      <w:rFonts w:ascii="Times New Roman" w:eastAsia="Times New Roman" w:hAnsi="Times New Roman" w:cs="Times New Roman"/>
      <w:lang w:val="en-IN" w:eastAsia="en-GB"/>
    </w:rPr>
  </w:style>
  <w:style w:type="paragraph" w:styleId="Heading1">
    <w:name w:val="heading 1"/>
    <w:basedOn w:val="Normal"/>
    <w:next w:val="Normal"/>
    <w:link w:val="Heading1Char"/>
    <w:uiPriority w:val="9"/>
    <w:qFormat/>
    <w:rsid w:val="00212A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12A9B"/>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BC34FE"/>
    <w:pPr>
      <w:spacing w:before="100" w:beforeAutospacing="1" w:after="100" w:afterAutospacing="1"/>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5Char">
    <w:name w:val="Heading 5 Char"/>
    <w:basedOn w:val="DefaultParagraphFont"/>
    <w:link w:val="Heading5"/>
    <w:uiPriority w:val="9"/>
    <w:rsid w:val="00BC34FE"/>
    <w:rPr>
      <w:rFonts w:ascii="Times New Roman" w:eastAsia="Times New Roman" w:hAnsi="Times New Roman" w:cs="Times New Roman"/>
      <w:b/>
      <w:bCs/>
      <w:sz w:val="20"/>
      <w:szCs w:val="20"/>
      <w:lang w:val="en-IN" w:eastAsia="en-GB"/>
    </w:rPr>
  </w:style>
  <w:style w:type="character" w:styleId="Emphasis">
    <w:name w:val="Emphasis"/>
    <w:basedOn w:val="DefaultParagraphFont"/>
    <w:uiPriority w:val="20"/>
    <w:qFormat/>
    <w:rsid w:val="00BC34FE"/>
    <w:rPr>
      <w:i/>
      <w:iCs/>
    </w:rPr>
  </w:style>
  <w:style w:type="character" w:customStyle="1" w:styleId="label">
    <w:name w:val="label"/>
    <w:basedOn w:val="DefaultParagraphFont"/>
    <w:rsid w:val="00212A9B"/>
  </w:style>
  <w:style w:type="paragraph" w:customStyle="1" w:styleId="legclearfix">
    <w:name w:val="legclearfix"/>
    <w:basedOn w:val="Normal"/>
    <w:rsid w:val="00212A9B"/>
    <w:pPr>
      <w:spacing w:before="100" w:beforeAutospacing="1" w:after="100" w:afterAutospacing="1"/>
    </w:pPr>
  </w:style>
  <w:style w:type="character" w:customStyle="1" w:styleId="legaddition">
    <w:name w:val="legaddition"/>
    <w:basedOn w:val="DefaultParagraphFont"/>
    <w:rsid w:val="00212A9B"/>
  </w:style>
  <w:style w:type="character" w:customStyle="1" w:styleId="coglossaryterm">
    <w:name w:val="co_glossaryterm"/>
    <w:basedOn w:val="DefaultParagraphFont"/>
    <w:rsid w:val="00212A9B"/>
  </w:style>
  <w:style w:type="character" w:customStyle="1" w:styleId="Heading1Char">
    <w:name w:val="Heading 1 Char"/>
    <w:basedOn w:val="DefaultParagraphFont"/>
    <w:link w:val="Heading1"/>
    <w:uiPriority w:val="9"/>
    <w:rsid w:val="00212A9B"/>
    <w:rPr>
      <w:rFonts w:asciiTheme="majorHAnsi" w:eastAsiaTheme="majorEastAsia" w:hAnsiTheme="majorHAnsi" w:cstheme="majorBidi"/>
      <w:color w:val="2F5496" w:themeColor="accent1" w:themeShade="BF"/>
      <w:sz w:val="32"/>
      <w:szCs w:val="32"/>
      <w:lang w:val="en-IN" w:eastAsia="en-GB"/>
    </w:rPr>
  </w:style>
  <w:style w:type="paragraph" w:customStyle="1" w:styleId="leglisttextstandard">
    <w:name w:val="leglisttextstandard"/>
    <w:basedOn w:val="Normal"/>
    <w:rsid w:val="00212A9B"/>
    <w:pPr>
      <w:spacing w:before="100" w:beforeAutospacing="1" w:after="100" w:afterAutospacing="1"/>
    </w:pPr>
  </w:style>
  <w:style w:type="character" w:customStyle="1" w:styleId="Heading3Char">
    <w:name w:val="Heading 3 Char"/>
    <w:basedOn w:val="DefaultParagraphFont"/>
    <w:link w:val="Heading3"/>
    <w:uiPriority w:val="9"/>
    <w:semiHidden/>
    <w:rsid w:val="00212A9B"/>
    <w:rPr>
      <w:rFonts w:asciiTheme="majorHAnsi" w:eastAsiaTheme="majorEastAsia" w:hAnsiTheme="majorHAnsi" w:cstheme="majorBidi"/>
      <w:color w:val="1F3763" w:themeColor="accent1" w:themeShade="7F"/>
      <w:lang w:val="en-IN" w:eastAsia="en-GB"/>
    </w:rPr>
  </w:style>
  <w:style w:type="character" w:customStyle="1" w:styleId="colour-green-light">
    <w:name w:val="colour-green-light"/>
    <w:basedOn w:val="DefaultParagraphFont"/>
    <w:rsid w:val="00212A9B"/>
  </w:style>
  <w:style w:type="character" w:customStyle="1" w:styleId="legds">
    <w:name w:val="legds"/>
    <w:basedOn w:val="DefaultParagraphFont"/>
    <w:rsid w:val="0021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550">
      <w:bodyDiv w:val="1"/>
      <w:marLeft w:val="0"/>
      <w:marRight w:val="0"/>
      <w:marTop w:val="0"/>
      <w:marBottom w:val="0"/>
      <w:divBdr>
        <w:top w:val="none" w:sz="0" w:space="0" w:color="auto"/>
        <w:left w:val="none" w:sz="0" w:space="0" w:color="auto"/>
        <w:bottom w:val="none" w:sz="0" w:space="0" w:color="auto"/>
        <w:right w:val="none" w:sz="0" w:space="0" w:color="auto"/>
      </w:divBdr>
    </w:div>
    <w:div w:id="15347771">
      <w:bodyDiv w:val="1"/>
      <w:marLeft w:val="0"/>
      <w:marRight w:val="0"/>
      <w:marTop w:val="0"/>
      <w:marBottom w:val="0"/>
      <w:divBdr>
        <w:top w:val="none" w:sz="0" w:space="0" w:color="auto"/>
        <w:left w:val="none" w:sz="0" w:space="0" w:color="auto"/>
        <w:bottom w:val="none" w:sz="0" w:space="0" w:color="auto"/>
        <w:right w:val="none" w:sz="0" w:space="0" w:color="auto"/>
      </w:divBdr>
      <w:divsChild>
        <w:div w:id="1629316436">
          <w:marLeft w:val="0"/>
          <w:marRight w:val="0"/>
          <w:marTop w:val="0"/>
          <w:marBottom w:val="0"/>
          <w:divBdr>
            <w:top w:val="none" w:sz="0" w:space="0" w:color="auto"/>
            <w:left w:val="none" w:sz="0" w:space="0" w:color="auto"/>
            <w:bottom w:val="none" w:sz="0" w:space="0" w:color="auto"/>
            <w:right w:val="none" w:sz="0" w:space="0" w:color="auto"/>
          </w:divBdr>
          <w:divsChild>
            <w:div w:id="804856884">
              <w:marLeft w:val="0"/>
              <w:marRight w:val="0"/>
              <w:marTop w:val="0"/>
              <w:marBottom w:val="0"/>
              <w:divBdr>
                <w:top w:val="none" w:sz="0" w:space="0" w:color="auto"/>
                <w:left w:val="none" w:sz="0" w:space="0" w:color="auto"/>
                <w:bottom w:val="none" w:sz="0" w:space="0" w:color="auto"/>
                <w:right w:val="none" w:sz="0" w:space="0" w:color="auto"/>
              </w:divBdr>
              <w:divsChild>
                <w:div w:id="771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7117">
      <w:bodyDiv w:val="1"/>
      <w:marLeft w:val="0"/>
      <w:marRight w:val="0"/>
      <w:marTop w:val="0"/>
      <w:marBottom w:val="0"/>
      <w:divBdr>
        <w:top w:val="none" w:sz="0" w:space="0" w:color="auto"/>
        <w:left w:val="none" w:sz="0" w:space="0" w:color="auto"/>
        <w:bottom w:val="none" w:sz="0" w:space="0" w:color="auto"/>
        <w:right w:val="none" w:sz="0" w:space="0" w:color="auto"/>
      </w:divBdr>
      <w:divsChild>
        <w:div w:id="1161893002">
          <w:marLeft w:val="0"/>
          <w:marRight w:val="0"/>
          <w:marTop w:val="0"/>
          <w:marBottom w:val="0"/>
          <w:divBdr>
            <w:top w:val="none" w:sz="0" w:space="0" w:color="auto"/>
            <w:left w:val="none" w:sz="0" w:space="0" w:color="auto"/>
            <w:bottom w:val="none" w:sz="0" w:space="0" w:color="auto"/>
            <w:right w:val="none" w:sz="0" w:space="0" w:color="auto"/>
          </w:divBdr>
          <w:divsChild>
            <w:div w:id="2136211601">
              <w:marLeft w:val="0"/>
              <w:marRight w:val="0"/>
              <w:marTop w:val="0"/>
              <w:marBottom w:val="0"/>
              <w:divBdr>
                <w:top w:val="none" w:sz="0" w:space="0" w:color="auto"/>
                <w:left w:val="none" w:sz="0" w:space="0" w:color="auto"/>
                <w:bottom w:val="none" w:sz="0" w:space="0" w:color="auto"/>
                <w:right w:val="none" w:sz="0" w:space="0" w:color="auto"/>
              </w:divBdr>
              <w:divsChild>
                <w:div w:id="12435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6440">
      <w:bodyDiv w:val="1"/>
      <w:marLeft w:val="0"/>
      <w:marRight w:val="0"/>
      <w:marTop w:val="0"/>
      <w:marBottom w:val="0"/>
      <w:divBdr>
        <w:top w:val="none" w:sz="0" w:space="0" w:color="auto"/>
        <w:left w:val="none" w:sz="0" w:space="0" w:color="auto"/>
        <w:bottom w:val="none" w:sz="0" w:space="0" w:color="auto"/>
        <w:right w:val="none" w:sz="0" w:space="0" w:color="auto"/>
      </w:divBdr>
    </w:div>
    <w:div w:id="160237666">
      <w:bodyDiv w:val="1"/>
      <w:marLeft w:val="0"/>
      <w:marRight w:val="0"/>
      <w:marTop w:val="0"/>
      <w:marBottom w:val="0"/>
      <w:divBdr>
        <w:top w:val="none" w:sz="0" w:space="0" w:color="auto"/>
        <w:left w:val="none" w:sz="0" w:space="0" w:color="auto"/>
        <w:bottom w:val="none" w:sz="0" w:space="0" w:color="auto"/>
        <w:right w:val="none" w:sz="0" w:space="0" w:color="auto"/>
      </w:divBdr>
    </w:div>
    <w:div w:id="265700400">
      <w:bodyDiv w:val="1"/>
      <w:marLeft w:val="0"/>
      <w:marRight w:val="0"/>
      <w:marTop w:val="0"/>
      <w:marBottom w:val="0"/>
      <w:divBdr>
        <w:top w:val="none" w:sz="0" w:space="0" w:color="auto"/>
        <w:left w:val="none" w:sz="0" w:space="0" w:color="auto"/>
        <w:bottom w:val="none" w:sz="0" w:space="0" w:color="auto"/>
        <w:right w:val="none" w:sz="0" w:space="0" w:color="auto"/>
      </w:divBdr>
    </w:div>
    <w:div w:id="329607122">
      <w:bodyDiv w:val="1"/>
      <w:marLeft w:val="0"/>
      <w:marRight w:val="0"/>
      <w:marTop w:val="0"/>
      <w:marBottom w:val="0"/>
      <w:divBdr>
        <w:top w:val="none" w:sz="0" w:space="0" w:color="auto"/>
        <w:left w:val="none" w:sz="0" w:space="0" w:color="auto"/>
        <w:bottom w:val="none" w:sz="0" w:space="0" w:color="auto"/>
        <w:right w:val="none" w:sz="0" w:space="0" w:color="auto"/>
      </w:divBdr>
    </w:div>
    <w:div w:id="371728682">
      <w:bodyDiv w:val="1"/>
      <w:marLeft w:val="0"/>
      <w:marRight w:val="0"/>
      <w:marTop w:val="0"/>
      <w:marBottom w:val="0"/>
      <w:divBdr>
        <w:top w:val="none" w:sz="0" w:space="0" w:color="auto"/>
        <w:left w:val="none" w:sz="0" w:space="0" w:color="auto"/>
        <w:bottom w:val="none" w:sz="0" w:space="0" w:color="auto"/>
        <w:right w:val="none" w:sz="0" w:space="0" w:color="auto"/>
      </w:divBdr>
    </w:div>
    <w:div w:id="446584147">
      <w:bodyDiv w:val="1"/>
      <w:marLeft w:val="0"/>
      <w:marRight w:val="0"/>
      <w:marTop w:val="0"/>
      <w:marBottom w:val="0"/>
      <w:divBdr>
        <w:top w:val="none" w:sz="0" w:space="0" w:color="auto"/>
        <w:left w:val="none" w:sz="0" w:space="0" w:color="auto"/>
        <w:bottom w:val="none" w:sz="0" w:space="0" w:color="auto"/>
        <w:right w:val="none" w:sz="0" w:space="0" w:color="auto"/>
      </w:divBdr>
      <w:divsChild>
        <w:div w:id="1634943638">
          <w:marLeft w:val="0"/>
          <w:marRight w:val="0"/>
          <w:marTop w:val="0"/>
          <w:marBottom w:val="0"/>
          <w:divBdr>
            <w:top w:val="none" w:sz="0" w:space="0" w:color="auto"/>
            <w:left w:val="none" w:sz="0" w:space="0" w:color="auto"/>
            <w:bottom w:val="none" w:sz="0" w:space="0" w:color="auto"/>
            <w:right w:val="none" w:sz="0" w:space="0" w:color="auto"/>
          </w:divBdr>
          <w:divsChild>
            <w:div w:id="1398674819">
              <w:marLeft w:val="0"/>
              <w:marRight w:val="0"/>
              <w:marTop w:val="0"/>
              <w:marBottom w:val="0"/>
              <w:divBdr>
                <w:top w:val="none" w:sz="0" w:space="0" w:color="auto"/>
                <w:left w:val="none" w:sz="0" w:space="0" w:color="auto"/>
                <w:bottom w:val="none" w:sz="0" w:space="0" w:color="auto"/>
                <w:right w:val="none" w:sz="0" w:space="0" w:color="auto"/>
              </w:divBdr>
              <w:divsChild>
                <w:div w:id="13100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62606">
      <w:bodyDiv w:val="1"/>
      <w:marLeft w:val="0"/>
      <w:marRight w:val="0"/>
      <w:marTop w:val="0"/>
      <w:marBottom w:val="0"/>
      <w:divBdr>
        <w:top w:val="none" w:sz="0" w:space="0" w:color="auto"/>
        <w:left w:val="none" w:sz="0" w:space="0" w:color="auto"/>
        <w:bottom w:val="none" w:sz="0" w:space="0" w:color="auto"/>
        <w:right w:val="none" w:sz="0" w:space="0" w:color="auto"/>
      </w:divBdr>
      <w:divsChild>
        <w:div w:id="1509712190">
          <w:marLeft w:val="0"/>
          <w:marRight w:val="0"/>
          <w:marTop w:val="0"/>
          <w:marBottom w:val="0"/>
          <w:divBdr>
            <w:top w:val="none" w:sz="0" w:space="0" w:color="auto"/>
            <w:left w:val="none" w:sz="0" w:space="0" w:color="auto"/>
            <w:bottom w:val="none" w:sz="0" w:space="0" w:color="auto"/>
            <w:right w:val="none" w:sz="0" w:space="0" w:color="auto"/>
          </w:divBdr>
          <w:divsChild>
            <w:div w:id="1416634566">
              <w:marLeft w:val="0"/>
              <w:marRight w:val="0"/>
              <w:marTop w:val="0"/>
              <w:marBottom w:val="0"/>
              <w:divBdr>
                <w:top w:val="none" w:sz="0" w:space="0" w:color="auto"/>
                <w:left w:val="none" w:sz="0" w:space="0" w:color="auto"/>
                <w:bottom w:val="none" w:sz="0" w:space="0" w:color="auto"/>
                <w:right w:val="none" w:sz="0" w:space="0" w:color="auto"/>
              </w:divBdr>
              <w:divsChild>
                <w:div w:id="17227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148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57202104">
      <w:bodyDiv w:val="1"/>
      <w:marLeft w:val="0"/>
      <w:marRight w:val="0"/>
      <w:marTop w:val="0"/>
      <w:marBottom w:val="0"/>
      <w:divBdr>
        <w:top w:val="none" w:sz="0" w:space="0" w:color="auto"/>
        <w:left w:val="none" w:sz="0" w:space="0" w:color="auto"/>
        <w:bottom w:val="none" w:sz="0" w:space="0" w:color="auto"/>
        <w:right w:val="none" w:sz="0" w:space="0" w:color="auto"/>
      </w:divBdr>
      <w:divsChild>
        <w:div w:id="139882441">
          <w:marLeft w:val="0"/>
          <w:marRight w:val="0"/>
          <w:marTop w:val="0"/>
          <w:marBottom w:val="0"/>
          <w:divBdr>
            <w:top w:val="none" w:sz="0" w:space="0" w:color="auto"/>
            <w:left w:val="none" w:sz="0" w:space="0" w:color="auto"/>
            <w:bottom w:val="none" w:sz="0" w:space="0" w:color="auto"/>
            <w:right w:val="none" w:sz="0" w:space="0" w:color="auto"/>
          </w:divBdr>
          <w:divsChild>
            <w:div w:id="1769737207">
              <w:marLeft w:val="0"/>
              <w:marRight w:val="0"/>
              <w:marTop w:val="0"/>
              <w:marBottom w:val="0"/>
              <w:divBdr>
                <w:top w:val="none" w:sz="0" w:space="0" w:color="auto"/>
                <w:left w:val="none" w:sz="0" w:space="0" w:color="auto"/>
                <w:bottom w:val="none" w:sz="0" w:space="0" w:color="auto"/>
                <w:right w:val="none" w:sz="0" w:space="0" w:color="auto"/>
              </w:divBdr>
              <w:divsChild>
                <w:div w:id="2951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64820">
      <w:bodyDiv w:val="1"/>
      <w:marLeft w:val="0"/>
      <w:marRight w:val="0"/>
      <w:marTop w:val="0"/>
      <w:marBottom w:val="0"/>
      <w:divBdr>
        <w:top w:val="none" w:sz="0" w:space="0" w:color="auto"/>
        <w:left w:val="none" w:sz="0" w:space="0" w:color="auto"/>
        <w:bottom w:val="none" w:sz="0" w:space="0" w:color="auto"/>
        <w:right w:val="none" w:sz="0" w:space="0" w:color="auto"/>
      </w:divBdr>
      <w:divsChild>
        <w:div w:id="733355661">
          <w:marLeft w:val="0"/>
          <w:marRight w:val="0"/>
          <w:marTop w:val="0"/>
          <w:marBottom w:val="0"/>
          <w:divBdr>
            <w:top w:val="none" w:sz="0" w:space="0" w:color="auto"/>
            <w:left w:val="none" w:sz="0" w:space="0" w:color="auto"/>
            <w:bottom w:val="none" w:sz="0" w:space="0" w:color="auto"/>
            <w:right w:val="none" w:sz="0" w:space="0" w:color="auto"/>
          </w:divBdr>
          <w:divsChild>
            <w:div w:id="624501230">
              <w:marLeft w:val="0"/>
              <w:marRight w:val="0"/>
              <w:marTop w:val="0"/>
              <w:marBottom w:val="0"/>
              <w:divBdr>
                <w:top w:val="none" w:sz="0" w:space="0" w:color="auto"/>
                <w:left w:val="none" w:sz="0" w:space="0" w:color="auto"/>
                <w:bottom w:val="none" w:sz="0" w:space="0" w:color="auto"/>
                <w:right w:val="none" w:sz="0" w:space="0" w:color="auto"/>
              </w:divBdr>
              <w:divsChild>
                <w:div w:id="17466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8545">
      <w:bodyDiv w:val="1"/>
      <w:marLeft w:val="0"/>
      <w:marRight w:val="0"/>
      <w:marTop w:val="0"/>
      <w:marBottom w:val="0"/>
      <w:divBdr>
        <w:top w:val="none" w:sz="0" w:space="0" w:color="auto"/>
        <w:left w:val="none" w:sz="0" w:space="0" w:color="auto"/>
        <w:bottom w:val="none" w:sz="0" w:space="0" w:color="auto"/>
        <w:right w:val="none" w:sz="0" w:space="0" w:color="auto"/>
      </w:divBdr>
      <w:divsChild>
        <w:div w:id="696128224">
          <w:marLeft w:val="0"/>
          <w:marRight w:val="0"/>
          <w:marTop w:val="0"/>
          <w:marBottom w:val="0"/>
          <w:divBdr>
            <w:top w:val="none" w:sz="0" w:space="0" w:color="auto"/>
            <w:left w:val="none" w:sz="0" w:space="0" w:color="auto"/>
            <w:bottom w:val="none" w:sz="0" w:space="0" w:color="auto"/>
            <w:right w:val="none" w:sz="0" w:space="0" w:color="auto"/>
          </w:divBdr>
          <w:divsChild>
            <w:div w:id="1389570983">
              <w:marLeft w:val="0"/>
              <w:marRight w:val="0"/>
              <w:marTop w:val="0"/>
              <w:marBottom w:val="0"/>
              <w:divBdr>
                <w:top w:val="none" w:sz="0" w:space="0" w:color="auto"/>
                <w:left w:val="none" w:sz="0" w:space="0" w:color="auto"/>
                <w:bottom w:val="none" w:sz="0" w:space="0" w:color="auto"/>
                <w:right w:val="none" w:sz="0" w:space="0" w:color="auto"/>
              </w:divBdr>
              <w:divsChild>
                <w:div w:id="17007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6089">
      <w:bodyDiv w:val="1"/>
      <w:marLeft w:val="0"/>
      <w:marRight w:val="0"/>
      <w:marTop w:val="0"/>
      <w:marBottom w:val="0"/>
      <w:divBdr>
        <w:top w:val="none" w:sz="0" w:space="0" w:color="auto"/>
        <w:left w:val="none" w:sz="0" w:space="0" w:color="auto"/>
        <w:bottom w:val="none" w:sz="0" w:space="0" w:color="auto"/>
        <w:right w:val="none" w:sz="0" w:space="0" w:color="auto"/>
      </w:divBdr>
      <w:divsChild>
        <w:div w:id="1501576114">
          <w:marLeft w:val="0"/>
          <w:marRight w:val="0"/>
          <w:marTop w:val="0"/>
          <w:marBottom w:val="0"/>
          <w:divBdr>
            <w:top w:val="none" w:sz="0" w:space="0" w:color="auto"/>
            <w:left w:val="none" w:sz="0" w:space="0" w:color="auto"/>
            <w:bottom w:val="none" w:sz="0" w:space="0" w:color="auto"/>
            <w:right w:val="none" w:sz="0" w:space="0" w:color="auto"/>
          </w:divBdr>
          <w:divsChild>
            <w:div w:id="472530076">
              <w:marLeft w:val="0"/>
              <w:marRight w:val="0"/>
              <w:marTop w:val="0"/>
              <w:marBottom w:val="0"/>
              <w:divBdr>
                <w:top w:val="none" w:sz="0" w:space="0" w:color="auto"/>
                <w:left w:val="none" w:sz="0" w:space="0" w:color="auto"/>
                <w:bottom w:val="none" w:sz="0" w:space="0" w:color="auto"/>
                <w:right w:val="none" w:sz="0" w:space="0" w:color="auto"/>
              </w:divBdr>
              <w:divsChild>
                <w:div w:id="17407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73922">
      <w:bodyDiv w:val="1"/>
      <w:marLeft w:val="0"/>
      <w:marRight w:val="0"/>
      <w:marTop w:val="0"/>
      <w:marBottom w:val="0"/>
      <w:divBdr>
        <w:top w:val="none" w:sz="0" w:space="0" w:color="auto"/>
        <w:left w:val="none" w:sz="0" w:space="0" w:color="auto"/>
        <w:bottom w:val="none" w:sz="0" w:space="0" w:color="auto"/>
        <w:right w:val="none" w:sz="0" w:space="0" w:color="auto"/>
      </w:divBdr>
      <w:divsChild>
        <w:div w:id="2132018985">
          <w:marLeft w:val="0"/>
          <w:marRight w:val="0"/>
          <w:marTop w:val="0"/>
          <w:marBottom w:val="0"/>
          <w:divBdr>
            <w:top w:val="none" w:sz="0" w:space="0" w:color="auto"/>
            <w:left w:val="none" w:sz="0" w:space="0" w:color="auto"/>
            <w:bottom w:val="none" w:sz="0" w:space="0" w:color="auto"/>
            <w:right w:val="none" w:sz="0" w:space="0" w:color="auto"/>
          </w:divBdr>
          <w:divsChild>
            <w:div w:id="1816291675">
              <w:marLeft w:val="0"/>
              <w:marRight w:val="0"/>
              <w:marTop w:val="0"/>
              <w:marBottom w:val="0"/>
              <w:divBdr>
                <w:top w:val="none" w:sz="0" w:space="0" w:color="auto"/>
                <w:left w:val="none" w:sz="0" w:space="0" w:color="auto"/>
                <w:bottom w:val="none" w:sz="0" w:space="0" w:color="auto"/>
                <w:right w:val="none" w:sz="0" w:space="0" w:color="auto"/>
              </w:divBdr>
              <w:divsChild>
                <w:div w:id="17970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39981">
      <w:bodyDiv w:val="1"/>
      <w:marLeft w:val="0"/>
      <w:marRight w:val="0"/>
      <w:marTop w:val="0"/>
      <w:marBottom w:val="0"/>
      <w:divBdr>
        <w:top w:val="none" w:sz="0" w:space="0" w:color="auto"/>
        <w:left w:val="none" w:sz="0" w:space="0" w:color="auto"/>
        <w:bottom w:val="none" w:sz="0" w:space="0" w:color="auto"/>
        <w:right w:val="none" w:sz="0" w:space="0" w:color="auto"/>
      </w:divBdr>
      <w:divsChild>
        <w:div w:id="1328555212">
          <w:marLeft w:val="0"/>
          <w:marRight w:val="0"/>
          <w:marTop w:val="0"/>
          <w:marBottom w:val="0"/>
          <w:divBdr>
            <w:top w:val="none" w:sz="0" w:space="0" w:color="auto"/>
            <w:left w:val="none" w:sz="0" w:space="0" w:color="auto"/>
            <w:bottom w:val="none" w:sz="0" w:space="0" w:color="auto"/>
            <w:right w:val="none" w:sz="0" w:space="0" w:color="auto"/>
          </w:divBdr>
          <w:divsChild>
            <w:div w:id="866141604">
              <w:marLeft w:val="0"/>
              <w:marRight w:val="0"/>
              <w:marTop w:val="0"/>
              <w:marBottom w:val="0"/>
              <w:divBdr>
                <w:top w:val="none" w:sz="0" w:space="0" w:color="auto"/>
                <w:left w:val="none" w:sz="0" w:space="0" w:color="auto"/>
                <w:bottom w:val="none" w:sz="0" w:space="0" w:color="auto"/>
                <w:right w:val="none" w:sz="0" w:space="0" w:color="auto"/>
              </w:divBdr>
              <w:divsChild>
                <w:div w:id="292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4040">
      <w:bodyDiv w:val="1"/>
      <w:marLeft w:val="0"/>
      <w:marRight w:val="0"/>
      <w:marTop w:val="0"/>
      <w:marBottom w:val="0"/>
      <w:divBdr>
        <w:top w:val="none" w:sz="0" w:space="0" w:color="auto"/>
        <w:left w:val="none" w:sz="0" w:space="0" w:color="auto"/>
        <w:bottom w:val="none" w:sz="0" w:space="0" w:color="auto"/>
        <w:right w:val="none" w:sz="0" w:space="0" w:color="auto"/>
      </w:divBdr>
      <w:divsChild>
        <w:div w:id="711031694">
          <w:marLeft w:val="0"/>
          <w:marRight w:val="0"/>
          <w:marTop w:val="0"/>
          <w:marBottom w:val="0"/>
          <w:divBdr>
            <w:top w:val="none" w:sz="0" w:space="0" w:color="auto"/>
            <w:left w:val="none" w:sz="0" w:space="0" w:color="auto"/>
            <w:bottom w:val="none" w:sz="0" w:space="0" w:color="auto"/>
            <w:right w:val="none" w:sz="0" w:space="0" w:color="auto"/>
          </w:divBdr>
          <w:divsChild>
            <w:div w:id="987703927">
              <w:marLeft w:val="0"/>
              <w:marRight w:val="0"/>
              <w:marTop w:val="0"/>
              <w:marBottom w:val="0"/>
              <w:divBdr>
                <w:top w:val="none" w:sz="0" w:space="0" w:color="auto"/>
                <w:left w:val="none" w:sz="0" w:space="0" w:color="auto"/>
                <w:bottom w:val="none" w:sz="0" w:space="0" w:color="auto"/>
                <w:right w:val="none" w:sz="0" w:space="0" w:color="auto"/>
              </w:divBdr>
              <w:divsChild>
                <w:div w:id="180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70490">
      <w:bodyDiv w:val="1"/>
      <w:marLeft w:val="0"/>
      <w:marRight w:val="0"/>
      <w:marTop w:val="0"/>
      <w:marBottom w:val="0"/>
      <w:divBdr>
        <w:top w:val="none" w:sz="0" w:space="0" w:color="auto"/>
        <w:left w:val="none" w:sz="0" w:space="0" w:color="auto"/>
        <w:bottom w:val="none" w:sz="0" w:space="0" w:color="auto"/>
        <w:right w:val="none" w:sz="0" w:space="0" w:color="auto"/>
      </w:divBdr>
      <w:divsChild>
        <w:div w:id="636495866">
          <w:marLeft w:val="0"/>
          <w:marRight w:val="0"/>
          <w:marTop w:val="0"/>
          <w:marBottom w:val="0"/>
          <w:divBdr>
            <w:top w:val="none" w:sz="0" w:space="0" w:color="auto"/>
            <w:left w:val="none" w:sz="0" w:space="0" w:color="auto"/>
            <w:bottom w:val="none" w:sz="0" w:space="0" w:color="auto"/>
            <w:right w:val="none" w:sz="0" w:space="0" w:color="auto"/>
          </w:divBdr>
          <w:divsChild>
            <w:div w:id="1850899779">
              <w:marLeft w:val="0"/>
              <w:marRight w:val="0"/>
              <w:marTop w:val="0"/>
              <w:marBottom w:val="0"/>
              <w:divBdr>
                <w:top w:val="none" w:sz="0" w:space="0" w:color="auto"/>
                <w:left w:val="none" w:sz="0" w:space="0" w:color="auto"/>
                <w:bottom w:val="none" w:sz="0" w:space="0" w:color="auto"/>
                <w:right w:val="none" w:sz="0" w:space="0" w:color="auto"/>
              </w:divBdr>
              <w:divsChild>
                <w:div w:id="19116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50018314">
      <w:bodyDiv w:val="1"/>
      <w:marLeft w:val="0"/>
      <w:marRight w:val="0"/>
      <w:marTop w:val="0"/>
      <w:marBottom w:val="0"/>
      <w:divBdr>
        <w:top w:val="none" w:sz="0" w:space="0" w:color="auto"/>
        <w:left w:val="none" w:sz="0" w:space="0" w:color="auto"/>
        <w:bottom w:val="none" w:sz="0" w:space="0" w:color="auto"/>
        <w:right w:val="none" w:sz="0" w:space="0" w:color="auto"/>
      </w:divBdr>
      <w:divsChild>
        <w:div w:id="1754158618">
          <w:marLeft w:val="0"/>
          <w:marRight w:val="0"/>
          <w:marTop w:val="0"/>
          <w:marBottom w:val="0"/>
          <w:divBdr>
            <w:top w:val="none" w:sz="0" w:space="0" w:color="auto"/>
            <w:left w:val="none" w:sz="0" w:space="0" w:color="auto"/>
            <w:bottom w:val="none" w:sz="0" w:space="0" w:color="auto"/>
            <w:right w:val="none" w:sz="0" w:space="0" w:color="auto"/>
          </w:divBdr>
          <w:divsChild>
            <w:div w:id="752236807">
              <w:marLeft w:val="0"/>
              <w:marRight w:val="0"/>
              <w:marTop w:val="0"/>
              <w:marBottom w:val="0"/>
              <w:divBdr>
                <w:top w:val="none" w:sz="0" w:space="0" w:color="auto"/>
                <w:left w:val="none" w:sz="0" w:space="0" w:color="auto"/>
                <w:bottom w:val="none" w:sz="0" w:space="0" w:color="auto"/>
                <w:right w:val="none" w:sz="0" w:space="0" w:color="auto"/>
              </w:divBdr>
              <w:divsChild>
                <w:div w:id="15513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6287">
      <w:bodyDiv w:val="1"/>
      <w:marLeft w:val="0"/>
      <w:marRight w:val="0"/>
      <w:marTop w:val="0"/>
      <w:marBottom w:val="0"/>
      <w:divBdr>
        <w:top w:val="none" w:sz="0" w:space="0" w:color="auto"/>
        <w:left w:val="none" w:sz="0" w:space="0" w:color="auto"/>
        <w:bottom w:val="none" w:sz="0" w:space="0" w:color="auto"/>
        <w:right w:val="none" w:sz="0" w:space="0" w:color="auto"/>
      </w:divBdr>
      <w:divsChild>
        <w:div w:id="596865120">
          <w:marLeft w:val="0"/>
          <w:marRight w:val="0"/>
          <w:marTop w:val="0"/>
          <w:marBottom w:val="0"/>
          <w:divBdr>
            <w:top w:val="none" w:sz="0" w:space="0" w:color="auto"/>
            <w:left w:val="none" w:sz="0" w:space="0" w:color="auto"/>
            <w:bottom w:val="none" w:sz="0" w:space="0" w:color="auto"/>
            <w:right w:val="none" w:sz="0" w:space="0" w:color="auto"/>
          </w:divBdr>
          <w:divsChild>
            <w:div w:id="826285896">
              <w:marLeft w:val="0"/>
              <w:marRight w:val="0"/>
              <w:marTop w:val="0"/>
              <w:marBottom w:val="0"/>
              <w:divBdr>
                <w:top w:val="none" w:sz="0" w:space="0" w:color="auto"/>
                <w:left w:val="none" w:sz="0" w:space="0" w:color="auto"/>
                <w:bottom w:val="none" w:sz="0" w:space="0" w:color="auto"/>
                <w:right w:val="none" w:sz="0" w:space="0" w:color="auto"/>
              </w:divBdr>
              <w:divsChild>
                <w:div w:id="173888737">
                  <w:marLeft w:val="0"/>
                  <w:marRight w:val="0"/>
                  <w:marTop w:val="0"/>
                  <w:marBottom w:val="0"/>
                  <w:divBdr>
                    <w:top w:val="none" w:sz="0" w:space="0" w:color="auto"/>
                    <w:left w:val="none" w:sz="0" w:space="0" w:color="auto"/>
                    <w:bottom w:val="none" w:sz="0" w:space="0" w:color="auto"/>
                    <w:right w:val="none" w:sz="0" w:space="0" w:color="auto"/>
                  </w:divBdr>
                </w:div>
                <w:div w:id="14878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3743">
          <w:marLeft w:val="0"/>
          <w:marRight w:val="0"/>
          <w:marTop w:val="0"/>
          <w:marBottom w:val="0"/>
          <w:divBdr>
            <w:top w:val="none" w:sz="0" w:space="0" w:color="auto"/>
            <w:left w:val="none" w:sz="0" w:space="0" w:color="auto"/>
            <w:bottom w:val="none" w:sz="0" w:space="0" w:color="auto"/>
            <w:right w:val="none" w:sz="0" w:space="0" w:color="auto"/>
          </w:divBdr>
          <w:divsChild>
            <w:div w:id="489758086">
              <w:marLeft w:val="0"/>
              <w:marRight w:val="0"/>
              <w:marTop w:val="0"/>
              <w:marBottom w:val="0"/>
              <w:divBdr>
                <w:top w:val="none" w:sz="0" w:space="0" w:color="auto"/>
                <w:left w:val="none" w:sz="0" w:space="0" w:color="auto"/>
                <w:bottom w:val="none" w:sz="0" w:space="0" w:color="auto"/>
                <w:right w:val="none" w:sz="0" w:space="0" w:color="auto"/>
              </w:divBdr>
              <w:divsChild>
                <w:div w:id="1244728447">
                  <w:marLeft w:val="0"/>
                  <w:marRight w:val="0"/>
                  <w:marTop w:val="0"/>
                  <w:marBottom w:val="0"/>
                  <w:divBdr>
                    <w:top w:val="none" w:sz="0" w:space="0" w:color="auto"/>
                    <w:left w:val="none" w:sz="0" w:space="0" w:color="auto"/>
                    <w:bottom w:val="none" w:sz="0" w:space="0" w:color="auto"/>
                    <w:right w:val="none" w:sz="0" w:space="0" w:color="auto"/>
                  </w:divBdr>
                </w:div>
                <w:div w:id="1929342919">
                  <w:marLeft w:val="0"/>
                  <w:marRight w:val="0"/>
                  <w:marTop w:val="0"/>
                  <w:marBottom w:val="0"/>
                  <w:divBdr>
                    <w:top w:val="none" w:sz="0" w:space="0" w:color="auto"/>
                    <w:left w:val="none" w:sz="0" w:space="0" w:color="auto"/>
                    <w:bottom w:val="none" w:sz="0" w:space="0" w:color="auto"/>
                    <w:right w:val="none" w:sz="0" w:space="0" w:color="auto"/>
                  </w:divBdr>
                </w:div>
                <w:div w:id="1546480218">
                  <w:marLeft w:val="0"/>
                  <w:marRight w:val="0"/>
                  <w:marTop w:val="0"/>
                  <w:marBottom w:val="0"/>
                  <w:divBdr>
                    <w:top w:val="none" w:sz="0" w:space="0" w:color="auto"/>
                    <w:left w:val="none" w:sz="0" w:space="0" w:color="auto"/>
                    <w:bottom w:val="none" w:sz="0" w:space="0" w:color="auto"/>
                    <w:right w:val="none" w:sz="0" w:space="0" w:color="auto"/>
                  </w:divBdr>
                </w:div>
                <w:div w:id="7433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2335">
      <w:bodyDiv w:val="1"/>
      <w:marLeft w:val="0"/>
      <w:marRight w:val="0"/>
      <w:marTop w:val="0"/>
      <w:marBottom w:val="0"/>
      <w:divBdr>
        <w:top w:val="none" w:sz="0" w:space="0" w:color="auto"/>
        <w:left w:val="none" w:sz="0" w:space="0" w:color="auto"/>
        <w:bottom w:val="none" w:sz="0" w:space="0" w:color="auto"/>
        <w:right w:val="none" w:sz="0" w:space="0" w:color="auto"/>
      </w:divBdr>
      <w:divsChild>
        <w:div w:id="625813799">
          <w:marLeft w:val="0"/>
          <w:marRight w:val="0"/>
          <w:marTop w:val="0"/>
          <w:marBottom w:val="0"/>
          <w:divBdr>
            <w:top w:val="none" w:sz="0" w:space="0" w:color="auto"/>
            <w:left w:val="none" w:sz="0" w:space="0" w:color="auto"/>
            <w:bottom w:val="none" w:sz="0" w:space="0" w:color="auto"/>
            <w:right w:val="none" w:sz="0" w:space="0" w:color="auto"/>
          </w:divBdr>
          <w:divsChild>
            <w:div w:id="821845366">
              <w:marLeft w:val="0"/>
              <w:marRight w:val="0"/>
              <w:marTop w:val="0"/>
              <w:marBottom w:val="0"/>
              <w:divBdr>
                <w:top w:val="none" w:sz="0" w:space="0" w:color="auto"/>
                <w:left w:val="none" w:sz="0" w:space="0" w:color="auto"/>
                <w:bottom w:val="none" w:sz="0" w:space="0" w:color="auto"/>
                <w:right w:val="none" w:sz="0" w:space="0" w:color="auto"/>
              </w:divBdr>
              <w:divsChild>
                <w:div w:id="2106461997">
                  <w:marLeft w:val="0"/>
                  <w:marRight w:val="0"/>
                  <w:marTop w:val="0"/>
                  <w:marBottom w:val="0"/>
                  <w:divBdr>
                    <w:top w:val="none" w:sz="0" w:space="0" w:color="auto"/>
                    <w:left w:val="none" w:sz="0" w:space="0" w:color="auto"/>
                    <w:bottom w:val="none" w:sz="0" w:space="0" w:color="auto"/>
                    <w:right w:val="none" w:sz="0" w:space="0" w:color="auto"/>
                  </w:divBdr>
                  <w:divsChild>
                    <w:div w:id="515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73867">
      <w:bodyDiv w:val="1"/>
      <w:marLeft w:val="0"/>
      <w:marRight w:val="0"/>
      <w:marTop w:val="0"/>
      <w:marBottom w:val="0"/>
      <w:divBdr>
        <w:top w:val="none" w:sz="0" w:space="0" w:color="auto"/>
        <w:left w:val="none" w:sz="0" w:space="0" w:color="auto"/>
        <w:bottom w:val="none" w:sz="0" w:space="0" w:color="auto"/>
        <w:right w:val="none" w:sz="0" w:space="0" w:color="auto"/>
      </w:divBdr>
      <w:divsChild>
        <w:div w:id="81998586">
          <w:marLeft w:val="0"/>
          <w:marRight w:val="0"/>
          <w:marTop w:val="0"/>
          <w:marBottom w:val="0"/>
          <w:divBdr>
            <w:top w:val="none" w:sz="0" w:space="0" w:color="auto"/>
            <w:left w:val="none" w:sz="0" w:space="0" w:color="auto"/>
            <w:bottom w:val="none" w:sz="0" w:space="0" w:color="auto"/>
            <w:right w:val="none" w:sz="0" w:space="0" w:color="auto"/>
          </w:divBdr>
          <w:divsChild>
            <w:div w:id="892695153">
              <w:marLeft w:val="0"/>
              <w:marRight w:val="0"/>
              <w:marTop w:val="0"/>
              <w:marBottom w:val="0"/>
              <w:divBdr>
                <w:top w:val="none" w:sz="0" w:space="0" w:color="auto"/>
                <w:left w:val="none" w:sz="0" w:space="0" w:color="auto"/>
                <w:bottom w:val="none" w:sz="0" w:space="0" w:color="auto"/>
                <w:right w:val="none" w:sz="0" w:space="0" w:color="auto"/>
              </w:divBdr>
              <w:divsChild>
                <w:div w:id="13794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3444">
      <w:bodyDiv w:val="1"/>
      <w:marLeft w:val="0"/>
      <w:marRight w:val="0"/>
      <w:marTop w:val="0"/>
      <w:marBottom w:val="0"/>
      <w:divBdr>
        <w:top w:val="none" w:sz="0" w:space="0" w:color="auto"/>
        <w:left w:val="none" w:sz="0" w:space="0" w:color="auto"/>
        <w:bottom w:val="none" w:sz="0" w:space="0" w:color="auto"/>
        <w:right w:val="none" w:sz="0" w:space="0" w:color="auto"/>
      </w:divBdr>
    </w:div>
    <w:div w:id="1187256670">
      <w:bodyDiv w:val="1"/>
      <w:marLeft w:val="0"/>
      <w:marRight w:val="0"/>
      <w:marTop w:val="0"/>
      <w:marBottom w:val="0"/>
      <w:divBdr>
        <w:top w:val="none" w:sz="0" w:space="0" w:color="auto"/>
        <w:left w:val="none" w:sz="0" w:space="0" w:color="auto"/>
        <w:bottom w:val="none" w:sz="0" w:space="0" w:color="auto"/>
        <w:right w:val="none" w:sz="0" w:space="0" w:color="auto"/>
      </w:divBdr>
      <w:divsChild>
        <w:div w:id="1011300141">
          <w:marLeft w:val="0"/>
          <w:marRight w:val="0"/>
          <w:marTop w:val="0"/>
          <w:marBottom w:val="0"/>
          <w:divBdr>
            <w:top w:val="none" w:sz="0" w:space="0" w:color="auto"/>
            <w:left w:val="none" w:sz="0" w:space="0" w:color="auto"/>
            <w:bottom w:val="none" w:sz="0" w:space="0" w:color="auto"/>
            <w:right w:val="none" w:sz="0" w:space="0" w:color="auto"/>
          </w:divBdr>
          <w:divsChild>
            <w:div w:id="17045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3296">
      <w:bodyDiv w:val="1"/>
      <w:marLeft w:val="0"/>
      <w:marRight w:val="0"/>
      <w:marTop w:val="0"/>
      <w:marBottom w:val="0"/>
      <w:divBdr>
        <w:top w:val="none" w:sz="0" w:space="0" w:color="auto"/>
        <w:left w:val="none" w:sz="0" w:space="0" w:color="auto"/>
        <w:bottom w:val="none" w:sz="0" w:space="0" w:color="auto"/>
        <w:right w:val="none" w:sz="0" w:space="0" w:color="auto"/>
      </w:divBdr>
      <w:divsChild>
        <w:div w:id="379474071">
          <w:marLeft w:val="0"/>
          <w:marRight w:val="0"/>
          <w:marTop w:val="0"/>
          <w:marBottom w:val="0"/>
          <w:divBdr>
            <w:top w:val="none" w:sz="0" w:space="0" w:color="auto"/>
            <w:left w:val="none" w:sz="0" w:space="0" w:color="auto"/>
            <w:bottom w:val="none" w:sz="0" w:space="0" w:color="auto"/>
            <w:right w:val="none" w:sz="0" w:space="0" w:color="auto"/>
          </w:divBdr>
          <w:divsChild>
            <w:div w:id="1897081629">
              <w:marLeft w:val="0"/>
              <w:marRight w:val="0"/>
              <w:marTop w:val="0"/>
              <w:marBottom w:val="0"/>
              <w:divBdr>
                <w:top w:val="none" w:sz="0" w:space="0" w:color="auto"/>
                <w:left w:val="none" w:sz="0" w:space="0" w:color="auto"/>
                <w:bottom w:val="none" w:sz="0" w:space="0" w:color="auto"/>
                <w:right w:val="none" w:sz="0" w:space="0" w:color="auto"/>
              </w:divBdr>
              <w:divsChild>
                <w:div w:id="9794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3406">
      <w:bodyDiv w:val="1"/>
      <w:marLeft w:val="0"/>
      <w:marRight w:val="0"/>
      <w:marTop w:val="0"/>
      <w:marBottom w:val="0"/>
      <w:divBdr>
        <w:top w:val="none" w:sz="0" w:space="0" w:color="auto"/>
        <w:left w:val="none" w:sz="0" w:space="0" w:color="auto"/>
        <w:bottom w:val="none" w:sz="0" w:space="0" w:color="auto"/>
        <w:right w:val="none" w:sz="0" w:space="0" w:color="auto"/>
      </w:divBdr>
      <w:divsChild>
        <w:div w:id="334918142">
          <w:marLeft w:val="0"/>
          <w:marRight w:val="0"/>
          <w:marTop w:val="0"/>
          <w:marBottom w:val="0"/>
          <w:divBdr>
            <w:top w:val="none" w:sz="0" w:space="0" w:color="auto"/>
            <w:left w:val="none" w:sz="0" w:space="0" w:color="auto"/>
            <w:bottom w:val="none" w:sz="0" w:space="0" w:color="auto"/>
            <w:right w:val="none" w:sz="0" w:space="0" w:color="auto"/>
          </w:divBdr>
          <w:divsChild>
            <w:div w:id="1925726900">
              <w:marLeft w:val="0"/>
              <w:marRight w:val="0"/>
              <w:marTop w:val="0"/>
              <w:marBottom w:val="0"/>
              <w:divBdr>
                <w:top w:val="none" w:sz="0" w:space="0" w:color="auto"/>
                <w:left w:val="none" w:sz="0" w:space="0" w:color="auto"/>
                <w:bottom w:val="none" w:sz="0" w:space="0" w:color="auto"/>
                <w:right w:val="none" w:sz="0" w:space="0" w:color="auto"/>
              </w:divBdr>
              <w:divsChild>
                <w:div w:id="1648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8221">
      <w:bodyDiv w:val="1"/>
      <w:marLeft w:val="0"/>
      <w:marRight w:val="0"/>
      <w:marTop w:val="0"/>
      <w:marBottom w:val="0"/>
      <w:divBdr>
        <w:top w:val="none" w:sz="0" w:space="0" w:color="auto"/>
        <w:left w:val="none" w:sz="0" w:space="0" w:color="auto"/>
        <w:bottom w:val="none" w:sz="0" w:space="0" w:color="auto"/>
        <w:right w:val="none" w:sz="0" w:space="0" w:color="auto"/>
      </w:divBdr>
      <w:divsChild>
        <w:div w:id="1351642355">
          <w:marLeft w:val="0"/>
          <w:marRight w:val="0"/>
          <w:marTop w:val="0"/>
          <w:marBottom w:val="0"/>
          <w:divBdr>
            <w:top w:val="none" w:sz="0" w:space="0" w:color="auto"/>
            <w:left w:val="none" w:sz="0" w:space="0" w:color="auto"/>
            <w:bottom w:val="none" w:sz="0" w:space="0" w:color="auto"/>
            <w:right w:val="none" w:sz="0" w:space="0" w:color="auto"/>
          </w:divBdr>
          <w:divsChild>
            <w:div w:id="1831097098">
              <w:marLeft w:val="0"/>
              <w:marRight w:val="0"/>
              <w:marTop w:val="0"/>
              <w:marBottom w:val="0"/>
              <w:divBdr>
                <w:top w:val="none" w:sz="0" w:space="0" w:color="auto"/>
                <w:left w:val="none" w:sz="0" w:space="0" w:color="auto"/>
                <w:bottom w:val="none" w:sz="0" w:space="0" w:color="auto"/>
                <w:right w:val="none" w:sz="0" w:space="0" w:color="auto"/>
              </w:divBdr>
              <w:divsChild>
                <w:div w:id="8075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1942">
      <w:bodyDiv w:val="1"/>
      <w:marLeft w:val="0"/>
      <w:marRight w:val="0"/>
      <w:marTop w:val="0"/>
      <w:marBottom w:val="0"/>
      <w:divBdr>
        <w:top w:val="none" w:sz="0" w:space="0" w:color="auto"/>
        <w:left w:val="none" w:sz="0" w:space="0" w:color="auto"/>
        <w:bottom w:val="none" w:sz="0" w:space="0" w:color="auto"/>
        <w:right w:val="none" w:sz="0" w:space="0" w:color="auto"/>
      </w:divBdr>
      <w:divsChild>
        <w:div w:id="1367175188">
          <w:marLeft w:val="0"/>
          <w:marRight w:val="0"/>
          <w:marTop w:val="0"/>
          <w:marBottom w:val="0"/>
          <w:divBdr>
            <w:top w:val="none" w:sz="0" w:space="0" w:color="auto"/>
            <w:left w:val="none" w:sz="0" w:space="0" w:color="auto"/>
            <w:bottom w:val="none" w:sz="0" w:space="0" w:color="auto"/>
            <w:right w:val="none" w:sz="0" w:space="0" w:color="auto"/>
          </w:divBdr>
          <w:divsChild>
            <w:div w:id="157501560">
              <w:marLeft w:val="0"/>
              <w:marRight w:val="0"/>
              <w:marTop w:val="0"/>
              <w:marBottom w:val="0"/>
              <w:divBdr>
                <w:top w:val="none" w:sz="0" w:space="0" w:color="auto"/>
                <w:left w:val="none" w:sz="0" w:space="0" w:color="auto"/>
                <w:bottom w:val="none" w:sz="0" w:space="0" w:color="auto"/>
                <w:right w:val="none" w:sz="0" w:space="0" w:color="auto"/>
              </w:divBdr>
              <w:divsChild>
                <w:div w:id="200554999">
                  <w:marLeft w:val="0"/>
                  <w:marRight w:val="0"/>
                  <w:marTop w:val="0"/>
                  <w:marBottom w:val="0"/>
                  <w:divBdr>
                    <w:top w:val="none" w:sz="0" w:space="0" w:color="auto"/>
                    <w:left w:val="none" w:sz="0" w:space="0" w:color="auto"/>
                    <w:bottom w:val="none" w:sz="0" w:space="0" w:color="auto"/>
                    <w:right w:val="none" w:sz="0" w:space="0" w:color="auto"/>
                  </w:divBdr>
                </w:div>
                <w:div w:id="16111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72741">
      <w:bodyDiv w:val="1"/>
      <w:marLeft w:val="0"/>
      <w:marRight w:val="0"/>
      <w:marTop w:val="0"/>
      <w:marBottom w:val="0"/>
      <w:divBdr>
        <w:top w:val="none" w:sz="0" w:space="0" w:color="auto"/>
        <w:left w:val="none" w:sz="0" w:space="0" w:color="auto"/>
        <w:bottom w:val="none" w:sz="0" w:space="0" w:color="auto"/>
        <w:right w:val="none" w:sz="0" w:space="0" w:color="auto"/>
      </w:divBdr>
    </w:div>
    <w:div w:id="1328360606">
      <w:bodyDiv w:val="1"/>
      <w:marLeft w:val="0"/>
      <w:marRight w:val="0"/>
      <w:marTop w:val="0"/>
      <w:marBottom w:val="0"/>
      <w:divBdr>
        <w:top w:val="none" w:sz="0" w:space="0" w:color="auto"/>
        <w:left w:val="none" w:sz="0" w:space="0" w:color="auto"/>
        <w:bottom w:val="none" w:sz="0" w:space="0" w:color="auto"/>
        <w:right w:val="none" w:sz="0" w:space="0" w:color="auto"/>
      </w:divBdr>
      <w:divsChild>
        <w:div w:id="1102148174">
          <w:marLeft w:val="0"/>
          <w:marRight w:val="0"/>
          <w:marTop w:val="0"/>
          <w:marBottom w:val="0"/>
          <w:divBdr>
            <w:top w:val="none" w:sz="0" w:space="0" w:color="auto"/>
            <w:left w:val="none" w:sz="0" w:space="0" w:color="auto"/>
            <w:bottom w:val="none" w:sz="0" w:space="0" w:color="auto"/>
            <w:right w:val="none" w:sz="0" w:space="0" w:color="auto"/>
          </w:divBdr>
          <w:divsChild>
            <w:div w:id="1597442244">
              <w:marLeft w:val="0"/>
              <w:marRight w:val="0"/>
              <w:marTop w:val="0"/>
              <w:marBottom w:val="0"/>
              <w:divBdr>
                <w:top w:val="none" w:sz="0" w:space="0" w:color="auto"/>
                <w:left w:val="none" w:sz="0" w:space="0" w:color="auto"/>
                <w:bottom w:val="none" w:sz="0" w:space="0" w:color="auto"/>
                <w:right w:val="none" w:sz="0" w:space="0" w:color="auto"/>
              </w:divBdr>
              <w:divsChild>
                <w:div w:id="7247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86801">
      <w:bodyDiv w:val="1"/>
      <w:marLeft w:val="0"/>
      <w:marRight w:val="0"/>
      <w:marTop w:val="0"/>
      <w:marBottom w:val="0"/>
      <w:divBdr>
        <w:top w:val="none" w:sz="0" w:space="0" w:color="auto"/>
        <w:left w:val="none" w:sz="0" w:space="0" w:color="auto"/>
        <w:bottom w:val="none" w:sz="0" w:space="0" w:color="auto"/>
        <w:right w:val="none" w:sz="0" w:space="0" w:color="auto"/>
      </w:divBdr>
      <w:divsChild>
        <w:div w:id="1425226975">
          <w:marLeft w:val="0"/>
          <w:marRight w:val="0"/>
          <w:marTop w:val="0"/>
          <w:marBottom w:val="0"/>
          <w:divBdr>
            <w:top w:val="none" w:sz="0" w:space="0" w:color="auto"/>
            <w:left w:val="none" w:sz="0" w:space="0" w:color="auto"/>
            <w:bottom w:val="none" w:sz="0" w:space="0" w:color="auto"/>
            <w:right w:val="none" w:sz="0" w:space="0" w:color="auto"/>
          </w:divBdr>
          <w:divsChild>
            <w:div w:id="995302337">
              <w:marLeft w:val="0"/>
              <w:marRight w:val="0"/>
              <w:marTop w:val="0"/>
              <w:marBottom w:val="0"/>
              <w:divBdr>
                <w:top w:val="none" w:sz="0" w:space="0" w:color="auto"/>
                <w:left w:val="none" w:sz="0" w:space="0" w:color="auto"/>
                <w:bottom w:val="none" w:sz="0" w:space="0" w:color="auto"/>
                <w:right w:val="none" w:sz="0" w:space="0" w:color="auto"/>
              </w:divBdr>
              <w:divsChild>
                <w:div w:id="6497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2085">
      <w:bodyDiv w:val="1"/>
      <w:marLeft w:val="0"/>
      <w:marRight w:val="0"/>
      <w:marTop w:val="0"/>
      <w:marBottom w:val="0"/>
      <w:divBdr>
        <w:top w:val="none" w:sz="0" w:space="0" w:color="auto"/>
        <w:left w:val="none" w:sz="0" w:space="0" w:color="auto"/>
        <w:bottom w:val="none" w:sz="0" w:space="0" w:color="auto"/>
        <w:right w:val="none" w:sz="0" w:space="0" w:color="auto"/>
      </w:divBdr>
    </w:div>
    <w:div w:id="1395617699">
      <w:bodyDiv w:val="1"/>
      <w:marLeft w:val="0"/>
      <w:marRight w:val="0"/>
      <w:marTop w:val="0"/>
      <w:marBottom w:val="0"/>
      <w:divBdr>
        <w:top w:val="none" w:sz="0" w:space="0" w:color="auto"/>
        <w:left w:val="none" w:sz="0" w:space="0" w:color="auto"/>
        <w:bottom w:val="none" w:sz="0" w:space="0" w:color="auto"/>
        <w:right w:val="none" w:sz="0" w:space="0" w:color="auto"/>
      </w:divBdr>
      <w:divsChild>
        <w:div w:id="947659514">
          <w:marLeft w:val="0"/>
          <w:marRight w:val="0"/>
          <w:marTop w:val="0"/>
          <w:marBottom w:val="0"/>
          <w:divBdr>
            <w:top w:val="none" w:sz="0" w:space="0" w:color="auto"/>
            <w:left w:val="none" w:sz="0" w:space="0" w:color="auto"/>
            <w:bottom w:val="none" w:sz="0" w:space="0" w:color="auto"/>
            <w:right w:val="none" w:sz="0" w:space="0" w:color="auto"/>
          </w:divBdr>
          <w:divsChild>
            <w:div w:id="1274165734">
              <w:marLeft w:val="0"/>
              <w:marRight w:val="0"/>
              <w:marTop w:val="0"/>
              <w:marBottom w:val="0"/>
              <w:divBdr>
                <w:top w:val="none" w:sz="0" w:space="0" w:color="auto"/>
                <w:left w:val="none" w:sz="0" w:space="0" w:color="auto"/>
                <w:bottom w:val="none" w:sz="0" w:space="0" w:color="auto"/>
                <w:right w:val="none" w:sz="0" w:space="0" w:color="auto"/>
              </w:divBdr>
              <w:divsChild>
                <w:div w:id="10328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22784">
      <w:bodyDiv w:val="1"/>
      <w:marLeft w:val="0"/>
      <w:marRight w:val="0"/>
      <w:marTop w:val="0"/>
      <w:marBottom w:val="0"/>
      <w:divBdr>
        <w:top w:val="none" w:sz="0" w:space="0" w:color="auto"/>
        <w:left w:val="none" w:sz="0" w:space="0" w:color="auto"/>
        <w:bottom w:val="none" w:sz="0" w:space="0" w:color="auto"/>
        <w:right w:val="none" w:sz="0" w:space="0" w:color="auto"/>
      </w:divBdr>
      <w:divsChild>
        <w:div w:id="1753382519">
          <w:marLeft w:val="0"/>
          <w:marRight w:val="0"/>
          <w:marTop w:val="0"/>
          <w:marBottom w:val="0"/>
          <w:divBdr>
            <w:top w:val="none" w:sz="0" w:space="0" w:color="auto"/>
            <w:left w:val="none" w:sz="0" w:space="0" w:color="auto"/>
            <w:bottom w:val="none" w:sz="0" w:space="0" w:color="auto"/>
            <w:right w:val="none" w:sz="0" w:space="0" w:color="auto"/>
          </w:divBdr>
          <w:divsChild>
            <w:div w:id="1227764859">
              <w:marLeft w:val="0"/>
              <w:marRight w:val="0"/>
              <w:marTop w:val="0"/>
              <w:marBottom w:val="0"/>
              <w:divBdr>
                <w:top w:val="none" w:sz="0" w:space="0" w:color="auto"/>
                <w:left w:val="none" w:sz="0" w:space="0" w:color="auto"/>
                <w:bottom w:val="none" w:sz="0" w:space="0" w:color="auto"/>
                <w:right w:val="none" w:sz="0" w:space="0" w:color="auto"/>
              </w:divBdr>
              <w:divsChild>
                <w:div w:id="1215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7636">
      <w:bodyDiv w:val="1"/>
      <w:marLeft w:val="0"/>
      <w:marRight w:val="0"/>
      <w:marTop w:val="0"/>
      <w:marBottom w:val="0"/>
      <w:divBdr>
        <w:top w:val="none" w:sz="0" w:space="0" w:color="auto"/>
        <w:left w:val="none" w:sz="0" w:space="0" w:color="auto"/>
        <w:bottom w:val="none" w:sz="0" w:space="0" w:color="auto"/>
        <w:right w:val="none" w:sz="0" w:space="0" w:color="auto"/>
      </w:divBdr>
      <w:divsChild>
        <w:div w:id="88357284">
          <w:marLeft w:val="0"/>
          <w:marRight w:val="0"/>
          <w:marTop w:val="0"/>
          <w:marBottom w:val="0"/>
          <w:divBdr>
            <w:top w:val="none" w:sz="0" w:space="0" w:color="auto"/>
            <w:left w:val="none" w:sz="0" w:space="0" w:color="auto"/>
            <w:bottom w:val="none" w:sz="0" w:space="0" w:color="auto"/>
            <w:right w:val="none" w:sz="0" w:space="0" w:color="auto"/>
          </w:divBdr>
          <w:divsChild>
            <w:div w:id="2012902838">
              <w:marLeft w:val="0"/>
              <w:marRight w:val="0"/>
              <w:marTop w:val="0"/>
              <w:marBottom w:val="0"/>
              <w:divBdr>
                <w:top w:val="none" w:sz="0" w:space="0" w:color="auto"/>
                <w:left w:val="none" w:sz="0" w:space="0" w:color="auto"/>
                <w:bottom w:val="none" w:sz="0" w:space="0" w:color="auto"/>
                <w:right w:val="none" w:sz="0" w:space="0" w:color="auto"/>
              </w:divBdr>
              <w:divsChild>
                <w:div w:id="17147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6485">
      <w:bodyDiv w:val="1"/>
      <w:marLeft w:val="0"/>
      <w:marRight w:val="0"/>
      <w:marTop w:val="0"/>
      <w:marBottom w:val="0"/>
      <w:divBdr>
        <w:top w:val="none" w:sz="0" w:space="0" w:color="auto"/>
        <w:left w:val="none" w:sz="0" w:space="0" w:color="auto"/>
        <w:bottom w:val="none" w:sz="0" w:space="0" w:color="auto"/>
        <w:right w:val="none" w:sz="0" w:space="0" w:color="auto"/>
      </w:divBdr>
      <w:divsChild>
        <w:div w:id="1907495362">
          <w:marLeft w:val="0"/>
          <w:marRight w:val="0"/>
          <w:marTop w:val="0"/>
          <w:marBottom w:val="0"/>
          <w:divBdr>
            <w:top w:val="none" w:sz="0" w:space="0" w:color="auto"/>
            <w:left w:val="none" w:sz="0" w:space="0" w:color="auto"/>
            <w:bottom w:val="none" w:sz="0" w:space="0" w:color="auto"/>
            <w:right w:val="none" w:sz="0" w:space="0" w:color="auto"/>
          </w:divBdr>
          <w:divsChild>
            <w:div w:id="26608543">
              <w:marLeft w:val="0"/>
              <w:marRight w:val="0"/>
              <w:marTop w:val="0"/>
              <w:marBottom w:val="0"/>
              <w:divBdr>
                <w:top w:val="none" w:sz="0" w:space="0" w:color="auto"/>
                <w:left w:val="none" w:sz="0" w:space="0" w:color="auto"/>
                <w:bottom w:val="none" w:sz="0" w:space="0" w:color="auto"/>
                <w:right w:val="none" w:sz="0" w:space="0" w:color="auto"/>
              </w:divBdr>
              <w:divsChild>
                <w:div w:id="19828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34899">
      <w:bodyDiv w:val="1"/>
      <w:marLeft w:val="0"/>
      <w:marRight w:val="0"/>
      <w:marTop w:val="0"/>
      <w:marBottom w:val="0"/>
      <w:divBdr>
        <w:top w:val="none" w:sz="0" w:space="0" w:color="auto"/>
        <w:left w:val="none" w:sz="0" w:space="0" w:color="auto"/>
        <w:bottom w:val="none" w:sz="0" w:space="0" w:color="auto"/>
        <w:right w:val="none" w:sz="0" w:space="0" w:color="auto"/>
      </w:divBdr>
      <w:divsChild>
        <w:div w:id="2058040886">
          <w:marLeft w:val="0"/>
          <w:marRight w:val="0"/>
          <w:marTop w:val="0"/>
          <w:marBottom w:val="0"/>
          <w:divBdr>
            <w:top w:val="none" w:sz="0" w:space="0" w:color="auto"/>
            <w:left w:val="none" w:sz="0" w:space="0" w:color="auto"/>
            <w:bottom w:val="none" w:sz="0" w:space="0" w:color="auto"/>
            <w:right w:val="none" w:sz="0" w:space="0" w:color="auto"/>
          </w:divBdr>
          <w:divsChild>
            <w:div w:id="865563999">
              <w:marLeft w:val="0"/>
              <w:marRight w:val="0"/>
              <w:marTop w:val="0"/>
              <w:marBottom w:val="0"/>
              <w:divBdr>
                <w:top w:val="none" w:sz="0" w:space="0" w:color="auto"/>
                <w:left w:val="none" w:sz="0" w:space="0" w:color="auto"/>
                <w:bottom w:val="none" w:sz="0" w:space="0" w:color="auto"/>
                <w:right w:val="none" w:sz="0" w:space="0" w:color="auto"/>
              </w:divBdr>
              <w:divsChild>
                <w:div w:id="19372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74252">
      <w:bodyDiv w:val="1"/>
      <w:marLeft w:val="0"/>
      <w:marRight w:val="0"/>
      <w:marTop w:val="0"/>
      <w:marBottom w:val="0"/>
      <w:divBdr>
        <w:top w:val="none" w:sz="0" w:space="0" w:color="auto"/>
        <w:left w:val="none" w:sz="0" w:space="0" w:color="auto"/>
        <w:bottom w:val="none" w:sz="0" w:space="0" w:color="auto"/>
        <w:right w:val="none" w:sz="0" w:space="0" w:color="auto"/>
      </w:divBdr>
    </w:div>
    <w:div w:id="1612274297">
      <w:bodyDiv w:val="1"/>
      <w:marLeft w:val="0"/>
      <w:marRight w:val="0"/>
      <w:marTop w:val="0"/>
      <w:marBottom w:val="0"/>
      <w:divBdr>
        <w:top w:val="none" w:sz="0" w:space="0" w:color="auto"/>
        <w:left w:val="none" w:sz="0" w:space="0" w:color="auto"/>
        <w:bottom w:val="none" w:sz="0" w:space="0" w:color="auto"/>
        <w:right w:val="none" w:sz="0" w:space="0" w:color="auto"/>
      </w:divBdr>
      <w:divsChild>
        <w:div w:id="142937595">
          <w:marLeft w:val="0"/>
          <w:marRight w:val="0"/>
          <w:marTop w:val="0"/>
          <w:marBottom w:val="0"/>
          <w:divBdr>
            <w:top w:val="none" w:sz="0" w:space="0" w:color="auto"/>
            <w:left w:val="none" w:sz="0" w:space="0" w:color="auto"/>
            <w:bottom w:val="none" w:sz="0" w:space="0" w:color="auto"/>
            <w:right w:val="none" w:sz="0" w:space="0" w:color="auto"/>
          </w:divBdr>
          <w:divsChild>
            <w:div w:id="1427576810">
              <w:marLeft w:val="0"/>
              <w:marRight w:val="0"/>
              <w:marTop w:val="0"/>
              <w:marBottom w:val="0"/>
              <w:divBdr>
                <w:top w:val="none" w:sz="0" w:space="0" w:color="auto"/>
                <w:left w:val="none" w:sz="0" w:space="0" w:color="auto"/>
                <w:bottom w:val="none" w:sz="0" w:space="0" w:color="auto"/>
                <w:right w:val="none" w:sz="0" w:space="0" w:color="auto"/>
              </w:divBdr>
              <w:divsChild>
                <w:div w:id="20459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26652">
      <w:bodyDiv w:val="1"/>
      <w:marLeft w:val="0"/>
      <w:marRight w:val="0"/>
      <w:marTop w:val="0"/>
      <w:marBottom w:val="0"/>
      <w:divBdr>
        <w:top w:val="none" w:sz="0" w:space="0" w:color="auto"/>
        <w:left w:val="none" w:sz="0" w:space="0" w:color="auto"/>
        <w:bottom w:val="none" w:sz="0" w:space="0" w:color="auto"/>
        <w:right w:val="none" w:sz="0" w:space="0" w:color="auto"/>
      </w:divBdr>
      <w:divsChild>
        <w:div w:id="1000816970">
          <w:marLeft w:val="0"/>
          <w:marRight w:val="0"/>
          <w:marTop w:val="0"/>
          <w:marBottom w:val="0"/>
          <w:divBdr>
            <w:top w:val="none" w:sz="0" w:space="0" w:color="auto"/>
            <w:left w:val="none" w:sz="0" w:space="0" w:color="auto"/>
            <w:bottom w:val="none" w:sz="0" w:space="0" w:color="auto"/>
            <w:right w:val="none" w:sz="0" w:space="0" w:color="auto"/>
          </w:divBdr>
          <w:divsChild>
            <w:div w:id="1194804667">
              <w:marLeft w:val="0"/>
              <w:marRight w:val="0"/>
              <w:marTop w:val="0"/>
              <w:marBottom w:val="0"/>
              <w:divBdr>
                <w:top w:val="none" w:sz="0" w:space="0" w:color="auto"/>
                <w:left w:val="none" w:sz="0" w:space="0" w:color="auto"/>
                <w:bottom w:val="none" w:sz="0" w:space="0" w:color="auto"/>
                <w:right w:val="none" w:sz="0" w:space="0" w:color="auto"/>
              </w:divBdr>
              <w:divsChild>
                <w:div w:id="6482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4005">
      <w:bodyDiv w:val="1"/>
      <w:marLeft w:val="0"/>
      <w:marRight w:val="0"/>
      <w:marTop w:val="0"/>
      <w:marBottom w:val="0"/>
      <w:divBdr>
        <w:top w:val="none" w:sz="0" w:space="0" w:color="auto"/>
        <w:left w:val="none" w:sz="0" w:space="0" w:color="auto"/>
        <w:bottom w:val="none" w:sz="0" w:space="0" w:color="auto"/>
        <w:right w:val="none" w:sz="0" w:space="0" w:color="auto"/>
      </w:divBdr>
    </w:div>
    <w:div w:id="1655573328">
      <w:bodyDiv w:val="1"/>
      <w:marLeft w:val="0"/>
      <w:marRight w:val="0"/>
      <w:marTop w:val="0"/>
      <w:marBottom w:val="0"/>
      <w:divBdr>
        <w:top w:val="none" w:sz="0" w:space="0" w:color="auto"/>
        <w:left w:val="none" w:sz="0" w:space="0" w:color="auto"/>
        <w:bottom w:val="none" w:sz="0" w:space="0" w:color="auto"/>
        <w:right w:val="none" w:sz="0" w:space="0" w:color="auto"/>
      </w:divBdr>
      <w:divsChild>
        <w:div w:id="1208569647">
          <w:marLeft w:val="0"/>
          <w:marRight w:val="0"/>
          <w:marTop w:val="0"/>
          <w:marBottom w:val="0"/>
          <w:divBdr>
            <w:top w:val="none" w:sz="0" w:space="0" w:color="auto"/>
            <w:left w:val="none" w:sz="0" w:space="0" w:color="auto"/>
            <w:bottom w:val="none" w:sz="0" w:space="0" w:color="auto"/>
            <w:right w:val="none" w:sz="0" w:space="0" w:color="auto"/>
          </w:divBdr>
          <w:divsChild>
            <w:div w:id="1385913539">
              <w:marLeft w:val="0"/>
              <w:marRight w:val="0"/>
              <w:marTop w:val="0"/>
              <w:marBottom w:val="0"/>
              <w:divBdr>
                <w:top w:val="none" w:sz="0" w:space="0" w:color="auto"/>
                <w:left w:val="none" w:sz="0" w:space="0" w:color="auto"/>
                <w:bottom w:val="none" w:sz="0" w:space="0" w:color="auto"/>
                <w:right w:val="none" w:sz="0" w:space="0" w:color="auto"/>
              </w:divBdr>
              <w:divsChild>
                <w:div w:id="8389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56349">
      <w:bodyDiv w:val="1"/>
      <w:marLeft w:val="0"/>
      <w:marRight w:val="0"/>
      <w:marTop w:val="0"/>
      <w:marBottom w:val="0"/>
      <w:divBdr>
        <w:top w:val="none" w:sz="0" w:space="0" w:color="auto"/>
        <w:left w:val="none" w:sz="0" w:space="0" w:color="auto"/>
        <w:bottom w:val="none" w:sz="0" w:space="0" w:color="auto"/>
        <w:right w:val="none" w:sz="0" w:space="0" w:color="auto"/>
      </w:divBdr>
      <w:divsChild>
        <w:div w:id="50734769">
          <w:marLeft w:val="0"/>
          <w:marRight w:val="0"/>
          <w:marTop w:val="0"/>
          <w:marBottom w:val="0"/>
          <w:divBdr>
            <w:top w:val="none" w:sz="0" w:space="0" w:color="auto"/>
            <w:left w:val="none" w:sz="0" w:space="0" w:color="auto"/>
            <w:bottom w:val="none" w:sz="0" w:space="0" w:color="auto"/>
            <w:right w:val="none" w:sz="0" w:space="0" w:color="auto"/>
          </w:divBdr>
          <w:divsChild>
            <w:div w:id="427040573">
              <w:marLeft w:val="0"/>
              <w:marRight w:val="0"/>
              <w:marTop w:val="0"/>
              <w:marBottom w:val="0"/>
              <w:divBdr>
                <w:top w:val="none" w:sz="0" w:space="0" w:color="auto"/>
                <w:left w:val="none" w:sz="0" w:space="0" w:color="auto"/>
                <w:bottom w:val="none" w:sz="0" w:space="0" w:color="auto"/>
                <w:right w:val="none" w:sz="0" w:space="0" w:color="auto"/>
              </w:divBdr>
              <w:divsChild>
                <w:div w:id="1209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3043">
      <w:bodyDiv w:val="1"/>
      <w:marLeft w:val="0"/>
      <w:marRight w:val="0"/>
      <w:marTop w:val="0"/>
      <w:marBottom w:val="0"/>
      <w:divBdr>
        <w:top w:val="none" w:sz="0" w:space="0" w:color="auto"/>
        <w:left w:val="none" w:sz="0" w:space="0" w:color="auto"/>
        <w:bottom w:val="none" w:sz="0" w:space="0" w:color="auto"/>
        <w:right w:val="none" w:sz="0" w:space="0" w:color="auto"/>
      </w:divBdr>
      <w:divsChild>
        <w:div w:id="548616382">
          <w:marLeft w:val="0"/>
          <w:marRight w:val="0"/>
          <w:marTop w:val="0"/>
          <w:marBottom w:val="0"/>
          <w:divBdr>
            <w:top w:val="none" w:sz="0" w:space="0" w:color="auto"/>
            <w:left w:val="none" w:sz="0" w:space="0" w:color="auto"/>
            <w:bottom w:val="none" w:sz="0" w:space="0" w:color="auto"/>
            <w:right w:val="none" w:sz="0" w:space="0" w:color="auto"/>
          </w:divBdr>
          <w:divsChild>
            <w:div w:id="1640647222">
              <w:marLeft w:val="0"/>
              <w:marRight w:val="0"/>
              <w:marTop w:val="0"/>
              <w:marBottom w:val="0"/>
              <w:divBdr>
                <w:top w:val="none" w:sz="0" w:space="0" w:color="auto"/>
                <w:left w:val="none" w:sz="0" w:space="0" w:color="auto"/>
                <w:bottom w:val="none" w:sz="0" w:space="0" w:color="auto"/>
                <w:right w:val="none" w:sz="0" w:space="0" w:color="auto"/>
              </w:divBdr>
              <w:divsChild>
                <w:div w:id="9074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41684">
      <w:bodyDiv w:val="1"/>
      <w:marLeft w:val="0"/>
      <w:marRight w:val="0"/>
      <w:marTop w:val="0"/>
      <w:marBottom w:val="0"/>
      <w:divBdr>
        <w:top w:val="none" w:sz="0" w:space="0" w:color="auto"/>
        <w:left w:val="none" w:sz="0" w:space="0" w:color="auto"/>
        <w:bottom w:val="none" w:sz="0" w:space="0" w:color="auto"/>
        <w:right w:val="none" w:sz="0" w:space="0" w:color="auto"/>
      </w:divBdr>
    </w:div>
    <w:div w:id="1791120248">
      <w:bodyDiv w:val="1"/>
      <w:marLeft w:val="0"/>
      <w:marRight w:val="0"/>
      <w:marTop w:val="0"/>
      <w:marBottom w:val="0"/>
      <w:divBdr>
        <w:top w:val="none" w:sz="0" w:space="0" w:color="auto"/>
        <w:left w:val="none" w:sz="0" w:space="0" w:color="auto"/>
        <w:bottom w:val="none" w:sz="0" w:space="0" w:color="auto"/>
        <w:right w:val="none" w:sz="0" w:space="0" w:color="auto"/>
      </w:divBdr>
    </w:div>
    <w:div w:id="1805536962">
      <w:bodyDiv w:val="1"/>
      <w:marLeft w:val="0"/>
      <w:marRight w:val="0"/>
      <w:marTop w:val="0"/>
      <w:marBottom w:val="0"/>
      <w:divBdr>
        <w:top w:val="none" w:sz="0" w:space="0" w:color="auto"/>
        <w:left w:val="none" w:sz="0" w:space="0" w:color="auto"/>
        <w:bottom w:val="none" w:sz="0" w:space="0" w:color="auto"/>
        <w:right w:val="none" w:sz="0" w:space="0" w:color="auto"/>
      </w:divBdr>
      <w:divsChild>
        <w:div w:id="2051877450">
          <w:marLeft w:val="0"/>
          <w:marRight w:val="0"/>
          <w:marTop w:val="0"/>
          <w:marBottom w:val="0"/>
          <w:divBdr>
            <w:top w:val="none" w:sz="0" w:space="0" w:color="auto"/>
            <w:left w:val="none" w:sz="0" w:space="0" w:color="auto"/>
            <w:bottom w:val="none" w:sz="0" w:space="0" w:color="auto"/>
            <w:right w:val="none" w:sz="0" w:space="0" w:color="auto"/>
          </w:divBdr>
          <w:divsChild>
            <w:div w:id="997615449">
              <w:marLeft w:val="0"/>
              <w:marRight w:val="0"/>
              <w:marTop w:val="0"/>
              <w:marBottom w:val="0"/>
              <w:divBdr>
                <w:top w:val="none" w:sz="0" w:space="0" w:color="auto"/>
                <w:left w:val="none" w:sz="0" w:space="0" w:color="auto"/>
                <w:bottom w:val="none" w:sz="0" w:space="0" w:color="auto"/>
                <w:right w:val="none" w:sz="0" w:space="0" w:color="auto"/>
              </w:divBdr>
              <w:divsChild>
                <w:div w:id="15078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31072">
      <w:bodyDiv w:val="1"/>
      <w:marLeft w:val="0"/>
      <w:marRight w:val="0"/>
      <w:marTop w:val="0"/>
      <w:marBottom w:val="0"/>
      <w:divBdr>
        <w:top w:val="none" w:sz="0" w:space="0" w:color="auto"/>
        <w:left w:val="none" w:sz="0" w:space="0" w:color="auto"/>
        <w:bottom w:val="none" w:sz="0" w:space="0" w:color="auto"/>
        <w:right w:val="none" w:sz="0" w:space="0" w:color="auto"/>
      </w:divBdr>
    </w:div>
    <w:div w:id="1835223215">
      <w:bodyDiv w:val="1"/>
      <w:marLeft w:val="0"/>
      <w:marRight w:val="0"/>
      <w:marTop w:val="0"/>
      <w:marBottom w:val="0"/>
      <w:divBdr>
        <w:top w:val="none" w:sz="0" w:space="0" w:color="auto"/>
        <w:left w:val="none" w:sz="0" w:space="0" w:color="auto"/>
        <w:bottom w:val="none" w:sz="0" w:space="0" w:color="auto"/>
        <w:right w:val="none" w:sz="0" w:space="0" w:color="auto"/>
      </w:divBdr>
    </w:div>
    <w:div w:id="1860460064">
      <w:bodyDiv w:val="1"/>
      <w:marLeft w:val="0"/>
      <w:marRight w:val="0"/>
      <w:marTop w:val="0"/>
      <w:marBottom w:val="0"/>
      <w:divBdr>
        <w:top w:val="none" w:sz="0" w:space="0" w:color="auto"/>
        <w:left w:val="none" w:sz="0" w:space="0" w:color="auto"/>
        <w:bottom w:val="none" w:sz="0" w:space="0" w:color="auto"/>
        <w:right w:val="none" w:sz="0" w:space="0" w:color="auto"/>
      </w:divBdr>
    </w:div>
    <w:div w:id="1911384794">
      <w:bodyDiv w:val="1"/>
      <w:marLeft w:val="0"/>
      <w:marRight w:val="0"/>
      <w:marTop w:val="0"/>
      <w:marBottom w:val="0"/>
      <w:divBdr>
        <w:top w:val="none" w:sz="0" w:space="0" w:color="auto"/>
        <w:left w:val="none" w:sz="0" w:space="0" w:color="auto"/>
        <w:bottom w:val="none" w:sz="0" w:space="0" w:color="auto"/>
        <w:right w:val="none" w:sz="0" w:space="0" w:color="auto"/>
      </w:divBdr>
      <w:divsChild>
        <w:div w:id="86662627">
          <w:marLeft w:val="0"/>
          <w:marRight w:val="0"/>
          <w:marTop w:val="0"/>
          <w:marBottom w:val="0"/>
          <w:divBdr>
            <w:top w:val="none" w:sz="0" w:space="0" w:color="auto"/>
            <w:left w:val="none" w:sz="0" w:space="0" w:color="auto"/>
            <w:bottom w:val="none" w:sz="0" w:space="0" w:color="auto"/>
            <w:right w:val="none" w:sz="0" w:space="0" w:color="auto"/>
          </w:divBdr>
          <w:divsChild>
            <w:div w:id="517081552">
              <w:marLeft w:val="0"/>
              <w:marRight w:val="0"/>
              <w:marTop w:val="0"/>
              <w:marBottom w:val="0"/>
              <w:divBdr>
                <w:top w:val="none" w:sz="0" w:space="0" w:color="auto"/>
                <w:left w:val="none" w:sz="0" w:space="0" w:color="auto"/>
                <w:bottom w:val="none" w:sz="0" w:space="0" w:color="auto"/>
                <w:right w:val="none" w:sz="0" w:space="0" w:color="auto"/>
              </w:divBdr>
              <w:divsChild>
                <w:div w:id="5016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0625">
      <w:bodyDiv w:val="1"/>
      <w:marLeft w:val="0"/>
      <w:marRight w:val="0"/>
      <w:marTop w:val="0"/>
      <w:marBottom w:val="0"/>
      <w:divBdr>
        <w:top w:val="none" w:sz="0" w:space="0" w:color="auto"/>
        <w:left w:val="none" w:sz="0" w:space="0" w:color="auto"/>
        <w:bottom w:val="none" w:sz="0" w:space="0" w:color="auto"/>
        <w:right w:val="none" w:sz="0" w:space="0" w:color="auto"/>
      </w:divBdr>
      <w:divsChild>
        <w:div w:id="370499934">
          <w:marLeft w:val="0"/>
          <w:marRight w:val="0"/>
          <w:marTop w:val="0"/>
          <w:marBottom w:val="0"/>
          <w:divBdr>
            <w:top w:val="none" w:sz="0" w:space="0" w:color="auto"/>
            <w:left w:val="none" w:sz="0" w:space="0" w:color="auto"/>
            <w:bottom w:val="none" w:sz="0" w:space="0" w:color="auto"/>
            <w:right w:val="none" w:sz="0" w:space="0" w:color="auto"/>
          </w:divBdr>
          <w:divsChild>
            <w:div w:id="1404453443">
              <w:marLeft w:val="0"/>
              <w:marRight w:val="0"/>
              <w:marTop w:val="0"/>
              <w:marBottom w:val="0"/>
              <w:divBdr>
                <w:top w:val="none" w:sz="0" w:space="0" w:color="auto"/>
                <w:left w:val="none" w:sz="0" w:space="0" w:color="auto"/>
                <w:bottom w:val="none" w:sz="0" w:space="0" w:color="auto"/>
                <w:right w:val="none" w:sz="0" w:space="0" w:color="auto"/>
              </w:divBdr>
              <w:divsChild>
                <w:div w:id="1533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9038">
      <w:bodyDiv w:val="1"/>
      <w:marLeft w:val="0"/>
      <w:marRight w:val="0"/>
      <w:marTop w:val="0"/>
      <w:marBottom w:val="0"/>
      <w:divBdr>
        <w:top w:val="none" w:sz="0" w:space="0" w:color="auto"/>
        <w:left w:val="none" w:sz="0" w:space="0" w:color="auto"/>
        <w:bottom w:val="none" w:sz="0" w:space="0" w:color="auto"/>
        <w:right w:val="none" w:sz="0" w:space="0" w:color="auto"/>
      </w:divBdr>
      <w:divsChild>
        <w:div w:id="537813649">
          <w:marLeft w:val="0"/>
          <w:marRight w:val="0"/>
          <w:marTop w:val="0"/>
          <w:marBottom w:val="0"/>
          <w:divBdr>
            <w:top w:val="none" w:sz="0" w:space="0" w:color="auto"/>
            <w:left w:val="none" w:sz="0" w:space="0" w:color="auto"/>
            <w:bottom w:val="none" w:sz="0" w:space="0" w:color="auto"/>
            <w:right w:val="none" w:sz="0" w:space="0" w:color="auto"/>
          </w:divBdr>
          <w:divsChild>
            <w:div w:id="1463956995">
              <w:marLeft w:val="0"/>
              <w:marRight w:val="0"/>
              <w:marTop w:val="0"/>
              <w:marBottom w:val="0"/>
              <w:divBdr>
                <w:top w:val="none" w:sz="0" w:space="0" w:color="auto"/>
                <w:left w:val="none" w:sz="0" w:space="0" w:color="auto"/>
                <w:bottom w:val="none" w:sz="0" w:space="0" w:color="auto"/>
                <w:right w:val="none" w:sz="0" w:space="0" w:color="auto"/>
              </w:divBdr>
              <w:divsChild>
                <w:div w:id="5391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7861">
      <w:bodyDiv w:val="1"/>
      <w:marLeft w:val="0"/>
      <w:marRight w:val="0"/>
      <w:marTop w:val="0"/>
      <w:marBottom w:val="0"/>
      <w:divBdr>
        <w:top w:val="none" w:sz="0" w:space="0" w:color="auto"/>
        <w:left w:val="none" w:sz="0" w:space="0" w:color="auto"/>
        <w:bottom w:val="none" w:sz="0" w:space="0" w:color="auto"/>
        <w:right w:val="none" w:sz="0" w:space="0" w:color="auto"/>
      </w:divBdr>
    </w:div>
    <w:div w:id="1976911543">
      <w:bodyDiv w:val="1"/>
      <w:marLeft w:val="0"/>
      <w:marRight w:val="0"/>
      <w:marTop w:val="0"/>
      <w:marBottom w:val="0"/>
      <w:divBdr>
        <w:top w:val="none" w:sz="0" w:space="0" w:color="auto"/>
        <w:left w:val="none" w:sz="0" w:space="0" w:color="auto"/>
        <w:bottom w:val="none" w:sz="0" w:space="0" w:color="auto"/>
        <w:right w:val="none" w:sz="0" w:space="0" w:color="auto"/>
      </w:divBdr>
    </w:div>
    <w:div w:id="1981642417">
      <w:bodyDiv w:val="1"/>
      <w:marLeft w:val="0"/>
      <w:marRight w:val="0"/>
      <w:marTop w:val="0"/>
      <w:marBottom w:val="0"/>
      <w:divBdr>
        <w:top w:val="none" w:sz="0" w:space="0" w:color="auto"/>
        <w:left w:val="none" w:sz="0" w:space="0" w:color="auto"/>
        <w:bottom w:val="none" w:sz="0" w:space="0" w:color="auto"/>
        <w:right w:val="none" w:sz="0" w:space="0" w:color="auto"/>
      </w:divBdr>
    </w:div>
    <w:div w:id="2019652696">
      <w:bodyDiv w:val="1"/>
      <w:marLeft w:val="0"/>
      <w:marRight w:val="0"/>
      <w:marTop w:val="0"/>
      <w:marBottom w:val="0"/>
      <w:divBdr>
        <w:top w:val="none" w:sz="0" w:space="0" w:color="auto"/>
        <w:left w:val="none" w:sz="0" w:space="0" w:color="auto"/>
        <w:bottom w:val="none" w:sz="0" w:space="0" w:color="auto"/>
        <w:right w:val="none" w:sz="0" w:space="0" w:color="auto"/>
      </w:divBdr>
      <w:divsChild>
        <w:div w:id="297883107">
          <w:marLeft w:val="0"/>
          <w:marRight w:val="0"/>
          <w:marTop w:val="0"/>
          <w:marBottom w:val="0"/>
          <w:divBdr>
            <w:top w:val="none" w:sz="0" w:space="0" w:color="auto"/>
            <w:left w:val="none" w:sz="0" w:space="0" w:color="auto"/>
            <w:bottom w:val="none" w:sz="0" w:space="0" w:color="auto"/>
            <w:right w:val="none" w:sz="0" w:space="0" w:color="auto"/>
          </w:divBdr>
          <w:divsChild>
            <w:div w:id="85463138">
              <w:marLeft w:val="0"/>
              <w:marRight w:val="0"/>
              <w:marTop w:val="0"/>
              <w:marBottom w:val="0"/>
              <w:divBdr>
                <w:top w:val="none" w:sz="0" w:space="0" w:color="auto"/>
                <w:left w:val="none" w:sz="0" w:space="0" w:color="auto"/>
                <w:bottom w:val="none" w:sz="0" w:space="0" w:color="auto"/>
                <w:right w:val="none" w:sz="0" w:space="0" w:color="auto"/>
              </w:divBdr>
              <w:divsChild>
                <w:div w:id="14450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24555">
      <w:bodyDiv w:val="1"/>
      <w:marLeft w:val="0"/>
      <w:marRight w:val="0"/>
      <w:marTop w:val="0"/>
      <w:marBottom w:val="0"/>
      <w:divBdr>
        <w:top w:val="none" w:sz="0" w:space="0" w:color="auto"/>
        <w:left w:val="none" w:sz="0" w:space="0" w:color="auto"/>
        <w:bottom w:val="none" w:sz="0" w:space="0" w:color="auto"/>
        <w:right w:val="none" w:sz="0" w:space="0" w:color="auto"/>
      </w:divBdr>
      <w:divsChild>
        <w:div w:id="273221015">
          <w:marLeft w:val="0"/>
          <w:marRight w:val="0"/>
          <w:marTop w:val="0"/>
          <w:marBottom w:val="0"/>
          <w:divBdr>
            <w:top w:val="none" w:sz="0" w:space="0" w:color="auto"/>
            <w:left w:val="none" w:sz="0" w:space="0" w:color="auto"/>
            <w:bottom w:val="none" w:sz="0" w:space="0" w:color="auto"/>
            <w:right w:val="none" w:sz="0" w:space="0" w:color="auto"/>
          </w:divBdr>
          <w:divsChild>
            <w:div w:id="1667629106">
              <w:marLeft w:val="0"/>
              <w:marRight w:val="0"/>
              <w:marTop w:val="0"/>
              <w:marBottom w:val="0"/>
              <w:divBdr>
                <w:top w:val="none" w:sz="0" w:space="0" w:color="auto"/>
                <w:left w:val="none" w:sz="0" w:space="0" w:color="auto"/>
                <w:bottom w:val="none" w:sz="0" w:space="0" w:color="auto"/>
                <w:right w:val="none" w:sz="0" w:space="0" w:color="auto"/>
              </w:divBdr>
              <w:divsChild>
                <w:div w:id="3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90037769">
      <w:bodyDiv w:val="1"/>
      <w:marLeft w:val="0"/>
      <w:marRight w:val="0"/>
      <w:marTop w:val="0"/>
      <w:marBottom w:val="0"/>
      <w:divBdr>
        <w:top w:val="none" w:sz="0" w:space="0" w:color="auto"/>
        <w:left w:val="none" w:sz="0" w:space="0" w:color="auto"/>
        <w:bottom w:val="none" w:sz="0" w:space="0" w:color="auto"/>
        <w:right w:val="none" w:sz="0" w:space="0" w:color="auto"/>
      </w:divBdr>
      <w:divsChild>
        <w:div w:id="1376003985">
          <w:marLeft w:val="0"/>
          <w:marRight w:val="0"/>
          <w:marTop w:val="0"/>
          <w:marBottom w:val="0"/>
          <w:divBdr>
            <w:top w:val="none" w:sz="0" w:space="0" w:color="auto"/>
            <w:left w:val="none" w:sz="0" w:space="0" w:color="auto"/>
            <w:bottom w:val="none" w:sz="0" w:space="0" w:color="auto"/>
            <w:right w:val="none" w:sz="0" w:space="0" w:color="auto"/>
          </w:divBdr>
          <w:divsChild>
            <w:div w:id="2048529895">
              <w:marLeft w:val="0"/>
              <w:marRight w:val="0"/>
              <w:marTop w:val="0"/>
              <w:marBottom w:val="0"/>
              <w:divBdr>
                <w:top w:val="none" w:sz="0" w:space="0" w:color="auto"/>
                <w:left w:val="none" w:sz="0" w:space="0" w:color="auto"/>
                <w:bottom w:val="none" w:sz="0" w:space="0" w:color="auto"/>
                <w:right w:val="none" w:sz="0" w:space="0" w:color="auto"/>
              </w:divBdr>
              <w:divsChild>
                <w:div w:id="19097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2882">
      <w:bodyDiv w:val="1"/>
      <w:marLeft w:val="0"/>
      <w:marRight w:val="0"/>
      <w:marTop w:val="0"/>
      <w:marBottom w:val="0"/>
      <w:divBdr>
        <w:top w:val="none" w:sz="0" w:space="0" w:color="auto"/>
        <w:left w:val="none" w:sz="0" w:space="0" w:color="auto"/>
        <w:bottom w:val="none" w:sz="0" w:space="0" w:color="auto"/>
        <w:right w:val="none" w:sz="0" w:space="0" w:color="auto"/>
      </w:divBdr>
      <w:divsChild>
        <w:div w:id="662585869">
          <w:marLeft w:val="0"/>
          <w:marRight w:val="0"/>
          <w:marTop w:val="0"/>
          <w:marBottom w:val="0"/>
          <w:divBdr>
            <w:top w:val="none" w:sz="0" w:space="0" w:color="auto"/>
            <w:left w:val="none" w:sz="0" w:space="0" w:color="auto"/>
            <w:bottom w:val="none" w:sz="0" w:space="0" w:color="auto"/>
            <w:right w:val="none" w:sz="0" w:space="0" w:color="auto"/>
          </w:divBdr>
          <w:divsChild>
            <w:div w:id="1374695538">
              <w:marLeft w:val="0"/>
              <w:marRight w:val="0"/>
              <w:marTop w:val="0"/>
              <w:marBottom w:val="0"/>
              <w:divBdr>
                <w:top w:val="none" w:sz="0" w:space="0" w:color="auto"/>
                <w:left w:val="none" w:sz="0" w:space="0" w:color="auto"/>
                <w:bottom w:val="none" w:sz="0" w:space="0" w:color="auto"/>
                <w:right w:val="none" w:sz="0" w:space="0" w:color="auto"/>
              </w:divBdr>
              <w:divsChild>
                <w:div w:id="2431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6363">
      <w:bodyDiv w:val="1"/>
      <w:marLeft w:val="0"/>
      <w:marRight w:val="0"/>
      <w:marTop w:val="0"/>
      <w:marBottom w:val="0"/>
      <w:divBdr>
        <w:top w:val="none" w:sz="0" w:space="0" w:color="auto"/>
        <w:left w:val="none" w:sz="0" w:space="0" w:color="auto"/>
        <w:bottom w:val="none" w:sz="0" w:space="0" w:color="auto"/>
        <w:right w:val="none" w:sz="0" w:space="0" w:color="auto"/>
      </w:divBdr>
      <w:divsChild>
        <w:div w:id="208567481">
          <w:marLeft w:val="0"/>
          <w:marRight w:val="0"/>
          <w:marTop w:val="0"/>
          <w:marBottom w:val="0"/>
          <w:divBdr>
            <w:top w:val="none" w:sz="0" w:space="0" w:color="auto"/>
            <w:left w:val="none" w:sz="0" w:space="0" w:color="auto"/>
            <w:bottom w:val="none" w:sz="0" w:space="0" w:color="auto"/>
            <w:right w:val="none" w:sz="0" w:space="0" w:color="auto"/>
          </w:divBdr>
          <w:divsChild>
            <w:div w:id="388500408">
              <w:marLeft w:val="0"/>
              <w:marRight w:val="0"/>
              <w:marTop w:val="0"/>
              <w:marBottom w:val="0"/>
              <w:divBdr>
                <w:top w:val="none" w:sz="0" w:space="0" w:color="auto"/>
                <w:left w:val="none" w:sz="0" w:space="0" w:color="auto"/>
                <w:bottom w:val="none" w:sz="0" w:space="0" w:color="auto"/>
                <w:right w:val="none" w:sz="0" w:space="0" w:color="auto"/>
              </w:divBdr>
              <w:divsChild>
                <w:div w:id="7103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13378">
      <w:bodyDiv w:val="1"/>
      <w:marLeft w:val="0"/>
      <w:marRight w:val="0"/>
      <w:marTop w:val="0"/>
      <w:marBottom w:val="0"/>
      <w:divBdr>
        <w:top w:val="none" w:sz="0" w:space="0" w:color="auto"/>
        <w:left w:val="none" w:sz="0" w:space="0" w:color="auto"/>
        <w:bottom w:val="none" w:sz="0" w:space="0" w:color="auto"/>
        <w:right w:val="none" w:sz="0" w:space="0" w:color="auto"/>
      </w:divBdr>
      <w:divsChild>
        <w:div w:id="897790679">
          <w:marLeft w:val="0"/>
          <w:marRight w:val="0"/>
          <w:marTop w:val="0"/>
          <w:marBottom w:val="0"/>
          <w:divBdr>
            <w:top w:val="none" w:sz="0" w:space="0" w:color="auto"/>
            <w:left w:val="none" w:sz="0" w:space="0" w:color="auto"/>
            <w:bottom w:val="none" w:sz="0" w:space="0" w:color="auto"/>
            <w:right w:val="none" w:sz="0" w:space="0" w:color="auto"/>
          </w:divBdr>
          <w:divsChild>
            <w:div w:id="628586392">
              <w:marLeft w:val="0"/>
              <w:marRight w:val="0"/>
              <w:marTop w:val="0"/>
              <w:marBottom w:val="0"/>
              <w:divBdr>
                <w:top w:val="none" w:sz="0" w:space="0" w:color="auto"/>
                <w:left w:val="none" w:sz="0" w:space="0" w:color="auto"/>
                <w:bottom w:val="none" w:sz="0" w:space="0" w:color="auto"/>
                <w:right w:val="none" w:sz="0" w:space="0" w:color="auto"/>
              </w:divBdr>
              <w:divsChild>
                <w:div w:id="9243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5654</Words>
  <Characters>32231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2019-08-27T05:42:00Z</cp:lastPrinted>
  <dcterms:created xsi:type="dcterms:W3CDTF">2023-05-27T06:24:00Z</dcterms:created>
  <dcterms:modified xsi:type="dcterms:W3CDTF">2023-05-27T06:57:00Z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