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9F4E8C" w:rsidRDefault="00CE0ECD" w:rsidP="00B77B19">
      <w:pPr>
        <w:pStyle w:val="AODocTxt"/>
        <w:numPr>
          <w:ilvl w:val="0"/>
          <w:numId w:val="14"/>
        </w:numPr>
        <w:spacing w:before="0" w:line="240" w:lineRule="auto"/>
        <w:ind w:left="426"/>
        <w:rPr>
          <w:rFonts w:ascii="Avenir Next" w:hAnsi="Avenir Next"/>
          <w:highlight w:val="yellow"/>
        </w:rPr>
      </w:pPr>
      <w:proofErr w:type="gramStart"/>
      <w:r w:rsidRPr="009F4E8C">
        <w:rPr>
          <w:rFonts w:ascii="Avenir Next" w:hAnsi="Avenir Next"/>
          <w:highlight w:val="yellow"/>
        </w:rPr>
        <w:t>All of</w:t>
      </w:r>
      <w:proofErr w:type="gramEnd"/>
      <w:r w:rsidRPr="009F4E8C">
        <w:rPr>
          <w:rFonts w:ascii="Avenir Next" w:hAnsi="Avenir Next"/>
          <w:highlight w:val="yellow"/>
        </w:rPr>
        <w:t xml:space="preserve">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2C4932">
        <w:rPr>
          <w:rFonts w:ascii="Avenir Next" w:hAnsi="Avenir Next"/>
        </w:rPr>
        <w:t>(b)</w:t>
      </w:r>
      <w:r w:rsidRPr="002C4932">
        <w:rPr>
          <w:rFonts w:ascii="Avenir Next" w:hAnsi="Avenir Next"/>
        </w:rPr>
        <w:tab/>
      </w:r>
      <w:r w:rsidRPr="009F4E8C">
        <w:rPr>
          <w:rFonts w:ascii="Avenir Next" w:hAnsi="Avenir Next"/>
          <w:highlight w:val="yellow"/>
        </w:rPr>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2C4932" w:rsidRDefault="00CE0ECD" w:rsidP="00097D56">
      <w:pPr>
        <w:pStyle w:val="AODocTxt"/>
        <w:numPr>
          <w:ilvl w:val="0"/>
          <w:numId w:val="16"/>
        </w:numPr>
        <w:spacing w:before="0" w:line="240" w:lineRule="auto"/>
        <w:ind w:left="426"/>
        <w:rPr>
          <w:rFonts w:ascii="Avenir Next" w:hAnsi="Avenir Next"/>
        </w:rPr>
      </w:pPr>
      <w:r w:rsidRPr="002C4932">
        <w:rPr>
          <w:rFonts w:ascii="Avenir Next" w:hAnsi="Avenir Next"/>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Pr="009221AC" w:rsidRDefault="00CE0ECD" w:rsidP="00097D56">
      <w:pPr>
        <w:pStyle w:val="AODocTxt"/>
        <w:numPr>
          <w:ilvl w:val="0"/>
          <w:numId w:val="16"/>
        </w:numPr>
        <w:spacing w:before="0" w:line="240" w:lineRule="auto"/>
        <w:ind w:left="426"/>
        <w:rPr>
          <w:rFonts w:ascii="Avenir Next" w:hAnsi="Avenir Next"/>
          <w:highlight w:val="yellow"/>
        </w:rPr>
      </w:pPr>
      <w:r w:rsidRPr="009221AC">
        <w:rPr>
          <w:rFonts w:ascii="Avenir Next" w:hAnsi="Avenir Next"/>
          <w:highlight w:val="yellow"/>
        </w:rPr>
        <w:t xml:space="preserve">A </w:t>
      </w:r>
      <w:r w:rsidR="00D06A30" w:rsidRPr="009221AC">
        <w:rPr>
          <w:rFonts w:ascii="Avenir Next" w:hAnsi="Avenir Next"/>
          <w:highlight w:val="yellow"/>
        </w:rPr>
        <w:t>10</w:t>
      </w:r>
      <w:r w:rsidRPr="009221AC">
        <w:rPr>
          <w:rFonts w:ascii="Avenir Next" w:hAnsi="Avenir Next"/>
          <w:highlight w:val="yellow"/>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DD1083">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750F7D" w:rsidRDefault="00CE0ECD" w:rsidP="00E421C6">
      <w:pPr>
        <w:pStyle w:val="AODocTxt"/>
        <w:numPr>
          <w:ilvl w:val="0"/>
          <w:numId w:val="20"/>
        </w:numPr>
        <w:spacing w:before="0" w:line="240" w:lineRule="auto"/>
        <w:ind w:left="426"/>
        <w:rPr>
          <w:rFonts w:ascii="Avenir Next" w:hAnsi="Avenir Next"/>
          <w:highlight w:val="yellow"/>
        </w:rPr>
      </w:pPr>
      <w:r w:rsidRPr="00750F7D">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 xml:space="preserve">The debtor in possession must establish that the transaction is in the best interests of the </w:t>
      </w:r>
      <w:proofErr w:type="gramStart"/>
      <w:r w:rsidRPr="00B77B19">
        <w:rPr>
          <w:rFonts w:ascii="Avenir Next" w:hAnsi="Avenir Next"/>
        </w:rPr>
        <w:t>estate as a whole</w:t>
      </w:r>
      <w:proofErr w:type="gramEnd"/>
      <w:r w:rsidRPr="00B77B19">
        <w:rPr>
          <w:rFonts w:ascii="Avenir Next" w:hAnsi="Avenir Next"/>
        </w:rPr>
        <w:t>.</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9221AC" w:rsidRDefault="00CE0ECD" w:rsidP="00E421C6">
      <w:pPr>
        <w:pStyle w:val="AODocTxt"/>
        <w:numPr>
          <w:ilvl w:val="0"/>
          <w:numId w:val="22"/>
        </w:numPr>
        <w:spacing w:before="0" w:line="240" w:lineRule="auto"/>
        <w:ind w:left="426"/>
        <w:rPr>
          <w:rFonts w:ascii="Avenir Next" w:hAnsi="Avenir Next"/>
          <w:highlight w:val="yellow"/>
        </w:rPr>
      </w:pPr>
      <w:r w:rsidRPr="009221AC">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156DC0" w:rsidRDefault="00CE0ECD" w:rsidP="000346E7">
      <w:pPr>
        <w:pStyle w:val="AODocTxt"/>
        <w:numPr>
          <w:ilvl w:val="0"/>
          <w:numId w:val="24"/>
        </w:numPr>
        <w:spacing w:before="0" w:line="240" w:lineRule="auto"/>
        <w:ind w:left="426"/>
        <w:rPr>
          <w:rFonts w:ascii="Avenir Next" w:hAnsi="Avenir Next"/>
          <w:highlight w:val="yellow"/>
        </w:rPr>
      </w:pPr>
      <w:r w:rsidRPr="00156DC0">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proofErr w:type="gramStart"/>
      <w:r w:rsidRPr="00B77B19">
        <w:rPr>
          <w:rFonts w:ascii="Avenir Next" w:hAnsi="Avenir Next"/>
        </w:rPr>
        <w:t>All of</w:t>
      </w:r>
      <w:proofErr w:type="gramEnd"/>
      <w:r w:rsidRPr="00B77B19">
        <w:rPr>
          <w:rFonts w:ascii="Avenir Next" w:hAnsi="Avenir Next"/>
        </w:rPr>
        <w:t xml:space="preserve">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D82C68" w:rsidRDefault="00CE0ECD" w:rsidP="004830F8">
      <w:pPr>
        <w:pStyle w:val="AODocTxt"/>
        <w:numPr>
          <w:ilvl w:val="0"/>
          <w:numId w:val="26"/>
        </w:numPr>
        <w:spacing w:before="0" w:line="240" w:lineRule="auto"/>
        <w:ind w:left="426"/>
        <w:rPr>
          <w:rFonts w:ascii="Avenir Next" w:hAnsi="Avenir Next"/>
          <w:highlight w:val="yellow"/>
        </w:rPr>
      </w:pPr>
      <w:r w:rsidRPr="00D82C68">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D82C68" w:rsidRDefault="00CE0ECD" w:rsidP="004830F8">
      <w:pPr>
        <w:pStyle w:val="AODocTxt"/>
        <w:numPr>
          <w:ilvl w:val="0"/>
          <w:numId w:val="28"/>
        </w:numPr>
        <w:spacing w:before="0" w:line="240" w:lineRule="auto"/>
        <w:ind w:left="426"/>
        <w:rPr>
          <w:rFonts w:ascii="Avenir Next" w:hAnsi="Avenir Next"/>
          <w:highlight w:val="yellow"/>
        </w:rPr>
      </w:pPr>
      <w:r w:rsidRPr="00D82C68">
        <w:rPr>
          <w:rFonts w:ascii="Avenir Next" w:hAnsi="Avenir Next"/>
          <w:highlight w:val="yellow"/>
        </w:rPr>
        <w:t xml:space="preserve">If a creditor can show it extended credit </w:t>
      </w:r>
      <w:proofErr w:type="gramStart"/>
      <w:r w:rsidRPr="00D82C68">
        <w:rPr>
          <w:rFonts w:ascii="Avenir Next" w:hAnsi="Avenir Next"/>
          <w:highlight w:val="yellow"/>
        </w:rPr>
        <w:t>on the basis of</w:t>
      </w:r>
      <w:proofErr w:type="gramEnd"/>
      <w:r w:rsidRPr="00D82C68">
        <w:rPr>
          <w:rFonts w:ascii="Avenir Next" w:hAnsi="Avenir Next"/>
          <w:highlight w:val="yellow"/>
        </w:rPr>
        <w:t xml:space="preserve">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 xml:space="preserve">The location of </w:t>
      </w:r>
      <w:proofErr w:type="gramStart"/>
      <w:r w:rsidRPr="00B77B19">
        <w:rPr>
          <w:rFonts w:ascii="Avenir Next" w:hAnsi="Avenir Next"/>
        </w:rPr>
        <w:t>the majority of</w:t>
      </w:r>
      <w:proofErr w:type="gramEnd"/>
      <w:r w:rsidRPr="00B77B19">
        <w:rPr>
          <w:rFonts w:ascii="Avenir Next" w:hAnsi="Avenir Next"/>
        </w:rPr>
        <w:t xml:space="preserve">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56DC0" w:rsidRDefault="00CE0ECD" w:rsidP="00AA0280">
      <w:pPr>
        <w:pStyle w:val="AODocTxt"/>
        <w:numPr>
          <w:ilvl w:val="0"/>
          <w:numId w:val="30"/>
        </w:numPr>
        <w:spacing w:before="0" w:line="240" w:lineRule="auto"/>
        <w:ind w:left="426"/>
        <w:rPr>
          <w:rFonts w:ascii="Avenir Next" w:hAnsi="Avenir Next"/>
          <w:highlight w:val="yellow"/>
        </w:rPr>
      </w:pPr>
      <w:proofErr w:type="gramStart"/>
      <w:r w:rsidRPr="00156DC0">
        <w:rPr>
          <w:rFonts w:ascii="Avenir Next" w:hAnsi="Avenir Next"/>
          <w:highlight w:val="yellow"/>
        </w:rPr>
        <w:t>All of</w:t>
      </w:r>
      <w:proofErr w:type="gramEnd"/>
      <w:r w:rsidRPr="00156DC0">
        <w:rPr>
          <w:rFonts w:ascii="Avenir Next" w:hAnsi="Avenir Next"/>
          <w:highlight w:val="yellow"/>
        </w:rPr>
        <w:t xml:space="preserve">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03FB2F84" w:rsidR="00E41578" w:rsidRPr="00E41578" w:rsidRDefault="00E0448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Setoff allows a creditor to net out claims against a debtor against any monies owing to the debtor. This is not permitted in many circumstances as it may potentially improve the position of that creditor compared to other unsecured creditors (</w:t>
      </w:r>
      <w:proofErr w:type="gramStart"/>
      <w:r>
        <w:rPr>
          <w:rFonts w:ascii="Avenir Next" w:hAnsi="Avenir Next" w:cs="Arial"/>
          <w:color w:val="7B7B7B" w:themeColor="accent3" w:themeShade="BF"/>
          <w:sz w:val="22"/>
          <w:szCs w:val="22"/>
          <w:lang w:val="en-GB"/>
        </w:rPr>
        <w:t>similar to</w:t>
      </w:r>
      <w:proofErr w:type="gramEnd"/>
      <w:r>
        <w:rPr>
          <w:rFonts w:ascii="Avenir Next" w:hAnsi="Avenir Next" w:cs="Arial"/>
          <w:color w:val="7B7B7B" w:themeColor="accent3" w:themeShade="BF"/>
          <w:sz w:val="22"/>
          <w:szCs w:val="22"/>
          <w:lang w:val="en-GB"/>
        </w:rPr>
        <w:t xml:space="preserve"> a preference), by reducing the obligation to the debtor by the full amount owed, rather than the lesser amount that the debtor would pay on the unsecured claim (in a Chapter 7 of Chapter 11).</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3BE5BDF0" w:rsidR="00E41578" w:rsidRDefault="0091089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 you should review and have regard to:</w:t>
      </w:r>
    </w:p>
    <w:p w14:paraId="77B4627F" w14:textId="48AC0128" w:rsidR="00910891" w:rsidRDefault="00910891" w:rsidP="0091089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Bankruptcy </w:t>
      </w:r>
      <w:proofErr w:type="gramStart"/>
      <w:r>
        <w:rPr>
          <w:rFonts w:ascii="Avenir Next" w:hAnsi="Avenir Next" w:cs="Arial"/>
          <w:color w:val="7B7B7B" w:themeColor="accent3" w:themeShade="BF"/>
          <w:sz w:val="22"/>
          <w:szCs w:val="22"/>
          <w:lang w:val="en-GB"/>
        </w:rPr>
        <w:t>Rules;</w:t>
      </w:r>
      <w:proofErr w:type="gramEnd"/>
    </w:p>
    <w:p w14:paraId="04999AF2" w14:textId="0D7C6AB1" w:rsidR="00910891" w:rsidRDefault="00910891" w:rsidP="0091089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Civil Procedure; and</w:t>
      </w:r>
    </w:p>
    <w:p w14:paraId="07227885" w14:textId="34A67DCB" w:rsidR="00910891" w:rsidRPr="00910891" w:rsidRDefault="00910891" w:rsidP="00910891">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rules of the bankruptcy court.</w:t>
      </w: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6754BB75" w:rsidR="00E41578" w:rsidRDefault="006E7D7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provides that </w:t>
      </w:r>
      <w:r w:rsidR="009A3F04">
        <w:rPr>
          <w:rFonts w:ascii="Avenir Next" w:hAnsi="Avenir Next" w:cs="Arial"/>
          <w:color w:val="7B7B7B" w:themeColor="accent3" w:themeShade="BF"/>
          <w:sz w:val="22"/>
          <w:szCs w:val="22"/>
          <w:lang w:val="en-GB"/>
        </w:rPr>
        <w:t>a creditor/class of creditor</w:t>
      </w:r>
      <w:r>
        <w:rPr>
          <w:rFonts w:ascii="Avenir Next" w:hAnsi="Avenir Next" w:cs="Arial"/>
          <w:color w:val="7B7B7B" w:themeColor="accent3" w:themeShade="BF"/>
          <w:sz w:val="22"/>
          <w:szCs w:val="22"/>
          <w:lang w:val="en-GB"/>
        </w:rPr>
        <w:t xml:space="preserve"> can receive no worse treatment under a chapter 11 plan of reorganization than they would have received under a chapter 7 liquidation, without their consent.</w:t>
      </w:r>
    </w:p>
    <w:p w14:paraId="6F204E4F" w14:textId="4569129A" w:rsidR="006E7D76" w:rsidRDefault="006E7D76" w:rsidP="00E41578">
      <w:pPr>
        <w:jc w:val="both"/>
        <w:rPr>
          <w:rFonts w:ascii="Avenir Next" w:hAnsi="Avenir Next" w:cs="Arial"/>
          <w:color w:val="7B7B7B" w:themeColor="accent3" w:themeShade="BF"/>
          <w:sz w:val="22"/>
          <w:szCs w:val="22"/>
          <w:lang w:val="en-GB"/>
        </w:rPr>
      </w:pPr>
    </w:p>
    <w:p w14:paraId="53E1720C" w14:textId="6B508394" w:rsidR="003A5537" w:rsidRDefault="009A3F04" w:rsidP="009A3F0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rule can be deviated from in specific circumstances, such as when a senior creditor consents to receiving less to allow higher distribution to lower ranking creditors to obtain approval of the reorganization plan.</w:t>
      </w:r>
    </w:p>
    <w:p w14:paraId="0AD4B589" w14:textId="1D450A7C" w:rsidR="009A3F04" w:rsidRDefault="009A3F04" w:rsidP="009A3F04">
      <w:pPr>
        <w:jc w:val="both"/>
        <w:rPr>
          <w:rFonts w:ascii="Avenir Next" w:hAnsi="Avenir Next" w:cs="Arial"/>
          <w:color w:val="7B7B7B" w:themeColor="accent3" w:themeShade="BF"/>
          <w:sz w:val="22"/>
          <w:szCs w:val="22"/>
          <w:lang w:val="en-GB"/>
        </w:rPr>
      </w:pPr>
    </w:p>
    <w:p w14:paraId="7CAFF5FC" w14:textId="77777777" w:rsidR="009A3F04" w:rsidRPr="009A3F04" w:rsidRDefault="009A3F04" w:rsidP="009A3F04">
      <w:pPr>
        <w:jc w:val="both"/>
        <w:rPr>
          <w:rFonts w:ascii="Avenir Next" w:hAnsi="Avenir Next" w:cs="Arial"/>
          <w:color w:val="7B7B7B" w:themeColor="accent3" w:themeShade="BF"/>
          <w:sz w:val="22"/>
          <w:szCs w:val="22"/>
          <w:lang w:val="en-GB"/>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D1738B7" w:rsidR="00E41578" w:rsidRDefault="009A3F04"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a lien that is senior or equal to pre-petition lien(s) on estate property, to allow for the estate to secure post-petition financing. </w:t>
      </w:r>
    </w:p>
    <w:p w14:paraId="0EE7A8AA" w14:textId="72F7E5BC" w:rsidR="009A3F04" w:rsidRDefault="009A3F04" w:rsidP="00E41578">
      <w:pPr>
        <w:jc w:val="both"/>
        <w:rPr>
          <w:rFonts w:ascii="Avenir Next" w:hAnsi="Avenir Next" w:cs="Arial"/>
          <w:color w:val="7B7B7B" w:themeColor="accent3" w:themeShade="BF"/>
          <w:sz w:val="22"/>
          <w:szCs w:val="22"/>
          <w:lang w:val="en-GB"/>
        </w:rPr>
      </w:pPr>
    </w:p>
    <w:p w14:paraId="2B3556FB" w14:textId="7C580595" w:rsidR="009A3F04" w:rsidRPr="00E41578" w:rsidRDefault="009A3F04" w:rsidP="00E4157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In order for</w:t>
      </w:r>
      <w:proofErr w:type="gramEnd"/>
      <w:r>
        <w:rPr>
          <w:rFonts w:ascii="Avenir Next" w:hAnsi="Avenir Next" w:cs="Arial"/>
          <w:color w:val="7B7B7B" w:themeColor="accent3" w:themeShade="BF"/>
          <w:sz w:val="22"/>
          <w:szCs w:val="22"/>
          <w:lang w:val="en-GB"/>
        </w:rPr>
        <w:t xml:space="preserve"> a priming lien to be granted by the court, the debtor must be able to demonstrate that it has not been able to raise DIP financing through unsecured creditor or secured debt without priming, and that the interests of the secured creditor(s) being primed is being adequately protected.</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 xml:space="preserve">What is a preference? What </w:t>
      </w:r>
      <w:proofErr w:type="gramStart"/>
      <w:r w:rsidRPr="00622C36">
        <w:rPr>
          <w:rFonts w:ascii="Avenir Next" w:hAnsi="Avenir Next"/>
        </w:rPr>
        <w:t>are</w:t>
      </w:r>
      <w:proofErr w:type="gramEnd"/>
      <w:r w:rsidRPr="00622C36">
        <w:rPr>
          <w:rFonts w:ascii="Avenir Next" w:hAnsi="Avenir Next"/>
        </w:rPr>
        <w:t xml:space="preserv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6625E886" w:rsidR="00E41578" w:rsidRDefault="00A470A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transfer of debtor property made shortly prior to the filing of a bankruptcy petition, that (subject to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potential defences available to the creditor), must be returned to the bankrupt estate if the amount transferred exceeds the amount that the creditor would have received in a chapter 7 liquidation in lieu of that transfer.</w:t>
      </w:r>
    </w:p>
    <w:p w14:paraId="57564B59" w14:textId="4F962F45" w:rsidR="00A470A5" w:rsidRDefault="00A470A5" w:rsidP="00E41578">
      <w:pPr>
        <w:jc w:val="both"/>
        <w:rPr>
          <w:rFonts w:ascii="Avenir Next" w:hAnsi="Avenir Next" w:cs="Arial"/>
          <w:color w:val="7B7B7B" w:themeColor="accent3" w:themeShade="BF"/>
          <w:sz w:val="22"/>
          <w:szCs w:val="22"/>
          <w:lang w:val="en-GB"/>
        </w:rPr>
      </w:pPr>
    </w:p>
    <w:p w14:paraId="4FA04062" w14:textId="7372C12C" w:rsidR="00A470A5" w:rsidRDefault="00A470A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prove a preference, it must be established that a transfer of an interest of the debtor in property was made (including the granting of a lean), that the transfer was to or for the benefit of a creditor, and that the transfer was made for or on account of an antecedent debt owed by the debtor before the transfer was made. The transfer must have been made whilst the debtor was insolvent, and during the suspect period. Finally, the creditor must have received more from the transfer than it would have in chapter 7, in lieu of the transfer.</w:t>
      </w:r>
    </w:p>
    <w:p w14:paraId="60258616" w14:textId="77777777" w:rsidR="00A470A5" w:rsidRDefault="00A470A5" w:rsidP="00E41578">
      <w:pPr>
        <w:jc w:val="both"/>
        <w:rPr>
          <w:rFonts w:ascii="Avenir Next" w:hAnsi="Avenir Next" w:cs="Arial"/>
          <w:color w:val="7B7B7B" w:themeColor="accent3" w:themeShade="BF"/>
          <w:sz w:val="22"/>
          <w:szCs w:val="22"/>
          <w:lang w:val="en-GB"/>
        </w:rPr>
      </w:pPr>
    </w:p>
    <w:p w14:paraId="157789E8" w14:textId="1A051227" w:rsidR="00A470A5" w:rsidRDefault="00A470A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need to show fault by either debtor or creditor to establish a preference.</w:t>
      </w: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5C7AD7CA" w14:textId="77777777" w:rsidR="000D3AD4" w:rsidRDefault="000D3AD4" w:rsidP="000D3AD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Bankruptcy judges have limited jurisdiction to enter final orders other than on core bankruptcy issues. Particularly, a bankruptcy court cannot issue final orders that invade Article II jurisdiction, even in core proceedings. </w:t>
      </w:r>
    </w:p>
    <w:p w14:paraId="1889F73B" w14:textId="77777777" w:rsidR="000D3AD4" w:rsidRDefault="000D3AD4" w:rsidP="000D3AD4">
      <w:pPr>
        <w:jc w:val="both"/>
        <w:rPr>
          <w:rFonts w:ascii="Avenir Next" w:hAnsi="Avenir Next" w:cs="Arial"/>
          <w:color w:val="7B7B7B" w:themeColor="accent3" w:themeShade="BF"/>
          <w:sz w:val="22"/>
          <w:szCs w:val="22"/>
          <w:lang w:val="en-GB"/>
        </w:rPr>
      </w:pPr>
    </w:p>
    <w:p w14:paraId="3EF4585B" w14:textId="1EBBFB2C" w:rsidR="000D3AD4" w:rsidRDefault="000D3AD4" w:rsidP="000D3AD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Generally, appeals arising from a bankruptcy court is heard by the district court for the district in which the bankruptcy court sits, or in certain circuits, the Bankruptcy Appellate Court.</w:t>
      </w:r>
    </w:p>
    <w:p w14:paraId="2C9F9AAE" w14:textId="01FDDAEF" w:rsidR="000D3AD4" w:rsidRDefault="000D3AD4" w:rsidP="000D3AD4">
      <w:pPr>
        <w:jc w:val="both"/>
        <w:rPr>
          <w:rFonts w:ascii="Avenir Next" w:hAnsi="Avenir Next" w:cs="Arial"/>
          <w:color w:val="7B7B7B" w:themeColor="accent3" w:themeShade="BF"/>
          <w:sz w:val="22"/>
          <w:szCs w:val="22"/>
          <w:lang w:val="en-GB"/>
        </w:rPr>
      </w:pPr>
    </w:p>
    <w:p w14:paraId="02C4AE83" w14:textId="02FD1100" w:rsidR="000D3AD4" w:rsidRDefault="000D3AD4" w:rsidP="000D3AD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orders of noncore proceedings or non-final orders, the appellate court reviews de novo all findings of fact and conclusions of law to which a party has objected.</w:t>
      </w:r>
    </w:p>
    <w:p w14:paraId="68C387C8" w14:textId="303CF699" w:rsidR="000D3AD4" w:rsidRDefault="000D3AD4" w:rsidP="000D3AD4">
      <w:pPr>
        <w:jc w:val="both"/>
        <w:rPr>
          <w:rFonts w:ascii="Avenir Next" w:hAnsi="Avenir Next" w:cs="Arial"/>
          <w:color w:val="7B7B7B" w:themeColor="accent3" w:themeShade="BF"/>
          <w:sz w:val="22"/>
          <w:szCs w:val="22"/>
          <w:lang w:val="en-GB"/>
        </w:rPr>
      </w:pPr>
    </w:p>
    <w:p w14:paraId="2DCD177C" w14:textId="300AC9F6" w:rsidR="000D3AD4" w:rsidRDefault="000D3AD4" w:rsidP="000D3AD4">
      <w:pPr>
        <w:jc w:val="both"/>
        <w:rPr>
          <w:rFonts w:ascii="Avenir Next" w:hAnsi="Avenir Next" w:cs="Arial"/>
          <w:color w:val="7B7B7B" w:themeColor="accent3" w:themeShade="BF"/>
          <w:sz w:val="22"/>
          <w:szCs w:val="22"/>
          <w:lang w:val="en-GB"/>
        </w:rPr>
      </w:pPr>
    </w:p>
    <w:p w14:paraId="28F2BB02" w14:textId="77777777" w:rsidR="000D3AD4" w:rsidRPr="000D3AD4" w:rsidRDefault="000D3AD4" w:rsidP="000D3AD4">
      <w:pPr>
        <w:jc w:val="both"/>
        <w:rPr>
          <w:rFonts w:ascii="Avenir Next" w:hAnsi="Avenir Next" w:cs="Arial"/>
          <w:color w:val="7B7B7B" w:themeColor="accent3" w:themeShade="BF"/>
          <w:sz w:val="22"/>
          <w:szCs w:val="22"/>
          <w:lang w:val="en-GB"/>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lastRenderedPageBreak/>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4075DFD3" w14:textId="474EE709" w:rsidR="00CF05DE" w:rsidRDefault="00CF05DE" w:rsidP="00CF05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petition for recognition of a foreign main proceedings being granted, the stay of creditor action applies to the debtor’s property within the territorial jurisdiction of the United States. Other discretionary relief that may also be granted includes:</w:t>
      </w:r>
    </w:p>
    <w:p w14:paraId="39022E12" w14:textId="1E6722DC" w:rsidR="00CF05DE" w:rsidRDefault="00CF05DE" w:rsidP="00CF05DE">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Operation of the debtor’s business in the ordinary course by the foreign </w:t>
      </w:r>
      <w:proofErr w:type="gramStart"/>
      <w:r>
        <w:rPr>
          <w:rFonts w:ascii="Avenir Next" w:hAnsi="Avenir Next" w:cs="Arial"/>
          <w:color w:val="7B7B7B" w:themeColor="accent3" w:themeShade="BF"/>
          <w:sz w:val="22"/>
          <w:szCs w:val="22"/>
          <w:lang w:val="en-GB"/>
        </w:rPr>
        <w:t>representative;</w:t>
      </w:r>
      <w:proofErr w:type="gramEnd"/>
    </w:p>
    <w:p w14:paraId="005E45A6" w14:textId="5858D6AF" w:rsidR="00CF05DE" w:rsidRDefault="00CF05DE" w:rsidP="00CF05DE">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Sale, transfer or use of property outside the ordinary </w:t>
      </w:r>
      <w:proofErr w:type="gramStart"/>
      <w:r>
        <w:rPr>
          <w:rFonts w:ascii="Avenir Next" w:hAnsi="Avenir Next" w:cs="Arial"/>
          <w:color w:val="7B7B7B" w:themeColor="accent3" w:themeShade="BF"/>
          <w:sz w:val="22"/>
          <w:szCs w:val="22"/>
          <w:lang w:val="en-GB"/>
        </w:rPr>
        <w:t>course;</w:t>
      </w:r>
      <w:proofErr w:type="gramEnd"/>
    </w:p>
    <w:p w14:paraId="6330D7A1" w14:textId="1F890C27" w:rsidR="00CF05DE" w:rsidRDefault="00CF05DE" w:rsidP="00CF05DE">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of post-petition transfers / perfection of security interests.</w:t>
      </w:r>
    </w:p>
    <w:p w14:paraId="67A3EDF0" w14:textId="2E92C456" w:rsidR="00CF05DE" w:rsidRDefault="00CF05DE" w:rsidP="00CF05DE">
      <w:pPr>
        <w:jc w:val="both"/>
        <w:rPr>
          <w:rFonts w:ascii="Avenir Next" w:hAnsi="Avenir Next" w:cs="Arial"/>
          <w:color w:val="7B7B7B" w:themeColor="accent3" w:themeShade="BF"/>
          <w:sz w:val="22"/>
          <w:szCs w:val="22"/>
          <w:lang w:val="en-GB"/>
        </w:rPr>
      </w:pPr>
    </w:p>
    <w:p w14:paraId="4F82D67B" w14:textId="75B12158" w:rsidR="00CF05DE" w:rsidRDefault="00CF05DE" w:rsidP="00CF05D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Discretionary relief may also be granted for either foreign main or non-main proceedings including:</w:t>
      </w:r>
    </w:p>
    <w:p w14:paraId="27591B7D" w14:textId="06BFB03B" w:rsidR="00CF05DE" w:rsidRDefault="00CF05DE" w:rsidP="00CF05D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Authorization of discovery regarding </w:t>
      </w:r>
      <w:proofErr w:type="gramStart"/>
      <w:r>
        <w:rPr>
          <w:rFonts w:ascii="Avenir Next" w:hAnsi="Avenir Next" w:cs="Arial"/>
          <w:color w:val="7B7B7B" w:themeColor="accent3" w:themeShade="BF"/>
          <w:sz w:val="22"/>
          <w:szCs w:val="22"/>
          <w:lang w:val="en-GB"/>
        </w:rPr>
        <w:t>debtors</w:t>
      </w:r>
      <w:proofErr w:type="gramEnd"/>
      <w:r>
        <w:rPr>
          <w:rFonts w:ascii="Avenir Next" w:hAnsi="Avenir Next" w:cs="Arial"/>
          <w:color w:val="7B7B7B" w:themeColor="accent3" w:themeShade="BF"/>
          <w:sz w:val="22"/>
          <w:szCs w:val="22"/>
          <w:lang w:val="en-GB"/>
        </w:rPr>
        <w:t xml:space="preserve"> assets and affairs;</w:t>
      </w:r>
    </w:p>
    <w:p w14:paraId="66A5EFBE" w14:textId="7C005A07" w:rsidR="00CF05DE" w:rsidRDefault="00CF05DE" w:rsidP="00CF05D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Entrusting debtor assets to the foreign representative or other </w:t>
      </w:r>
      <w:proofErr w:type="gramStart"/>
      <w:r>
        <w:rPr>
          <w:rFonts w:ascii="Avenir Next" w:hAnsi="Avenir Next" w:cs="Arial"/>
          <w:color w:val="7B7B7B" w:themeColor="accent3" w:themeShade="BF"/>
          <w:sz w:val="22"/>
          <w:szCs w:val="22"/>
          <w:lang w:val="en-GB"/>
        </w:rPr>
        <w:t>person;</w:t>
      </w:r>
      <w:proofErr w:type="gramEnd"/>
    </w:p>
    <w:p w14:paraId="348AC44A" w14:textId="3228A6A1" w:rsidR="00CF05DE" w:rsidRDefault="00CF05DE" w:rsidP="00CF05D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Extension of provisional </w:t>
      </w:r>
      <w:proofErr w:type="gramStart"/>
      <w:r>
        <w:rPr>
          <w:rFonts w:ascii="Avenir Next" w:hAnsi="Avenir Next" w:cs="Arial"/>
          <w:color w:val="7B7B7B" w:themeColor="accent3" w:themeShade="BF"/>
          <w:sz w:val="22"/>
          <w:szCs w:val="22"/>
          <w:lang w:val="en-GB"/>
        </w:rPr>
        <w:t>relief;</w:t>
      </w:r>
      <w:proofErr w:type="gramEnd"/>
    </w:p>
    <w:p w14:paraId="5C8D4F25" w14:textId="10AA0A1D" w:rsidR="00CF05DE" w:rsidRPr="00CF05DE" w:rsidRDefault="00CF05DE" w:rsidP="00CF05DE">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relief necessary</w:t>
      </w:r>
      <w:r w:rsidR="002D2DF1">
        <w:rPr>
          <w:rFonts w:ascii="Avenir Next" w:hAnsi="Avenir Next" w:cs="Arial"/>
          <w:color w:val="7B7B7B" w:themeColor="accent3" w:themeShade="BF"/>
          <w:sz w:val="22"/>
          <w:szCs w:val="22"/>
          <w:lang w:val="en-GB"/>
        </w:rPr>
        <w:t xml:space="preserve"> to protect the assets and interests of creditors.</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What duties do directors owe to a Delaware corporation in the ordinary course of business? To whom are these duties owed when the corporation is potentially or </w:t>
      </w:r>
      <w:proofErr w:type="gramStart"/>
      <w:r w:rsidRPr="00E01803">
        <w:rPr>
          <w:rFonts w:ascii="Avenir Next" w:hAnsi="Avenir Next"/>
        </w:rPr>
        <w:t>actually insolvent</w:t>
      </w:r>
      <w:proofErr w:type="gramEnd"/>
      <w:r w:rsidRPr="00E01803">
        <w:rPr>
          <w:rFonts w:ascii="Avenir Next" w:hAnsi="Avenir Next"/>
        </w:rPr>
        <w: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792C3A73" w:rsidR="00E41578" w:rsidRDefault="0077378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Delaware corporation, directors owe a fiduciary duty to the </w:t>
      </w:r>
      <w:proofErr w:type="gramStart"/>
      <w:r>
        <w:rPr>
          <w:rFonts w:ascii="Avenir Next" w:hAnsi="Avenir Next" w:cs="Arial"/>
          <w:color w:val="7B7B7B" w:themeColor="accent3" w:themeShade="BF"/>
          <w:sz w:val="22"/>
          <w:szCs w:val="22"/>
          <w:lang w:val="en-GB"/>
        </w:rPr>
        <w:t>corporations</w:t>
      </w:r>
      <w:proofErr w:type="gramEnd"/>
      <w:r>
        <w:rPr>
          <w:rFonts w:ascii="Avenir Next" w:hAnsi="Avenir Next" w:cs="Arial"/>
          <w:color w:val="7B7B7B" w:themeColor="accent3" w:themeShade="BF"/>
          <w:sz w:val="22"/>
          <w:szCs w:val="22"/>
          <w:lang w:val="en-GB"/>
        </w:rPr>
        <w:t xml:space="preserve"> best interests and a duty of care in educated decision-making. </w:t>
      </w:r>
      <w:r w:rsidR="008724F3">
        <w:rPr>
          <w:rFonts w:ascii="Avenir Next" w:hAnsi="Avenir Next" w:cs="Arial"/>
          <w:color w:val="7B7B7B" w:themeColor="accent3" w:themeShade="BF"/>
          <w:sz w:val="22"/>
          <w:szCs w:val="22"/>
          <w:lang w:val="en-GB"/>
        </w:rPr>
        <w:t>Directors’ duties in Delaware are owed to the corporation and its shareholders, not to creditors, including in circumstances where the corporation is insolvent. There is no equivalent to wrongful trading under US law.</w:t>
      </w:r>
    </w:p>
    <w:p w14:paraId="5F51E8AD" w14:textId="6458234A" w:rsidR="00773782" w:rsidRDefault="00773782" w:rsidP="00E41578">
      <w:pPr>
        <w:jc w:val="both"/>
        <w:rPr>
          <w:rFonts w:ascii="Avenir Next" w:hAnsi="Avenir Next" w:cs="Arial"/>
          <w:color w:val="7B7B7B" w:themeColor="accent3" w:themeShade="BF"/>
          <w:sz w:val="22"/>
          <w:szCs w:val="22"/>
          <w:lang w:val="en-GB"/>
        </w:rPr>
      </w:pPr>
    </w:p>
    <w:p w14:paraId="244EC40C" w14:textId="2FE369FC" w:rsidR="00773782" w:rsidRPr="00E41578" w:rsidRDefault="0077378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are protected from liability for errors of judgement by the business judgement rule, under which they are presumed to have acted in good faith </w:t>
      </w:r>
      <w:proofErr w:type="gramStart"/>
      <w:r>
        <w:rPr>
          <w:rFonts w:ascii="Avenir Next" w:hAnsi="Avenir Next" w:cs="Arial"/>
          <w:color w:val="7B7B7B" w:themeColor="accent3" w:themeShade="BF"/>
          <w:sz w:val="22"/>
          <w:szCs w:val="22"/>
          <w:lang w:val="en-GB"/>
        </w:rPr>
        <w:t>on the basis of</w:t>
      </w:r>
      <w:proofErr w:type="gramEnd"/>
      <w:r>
        <w:rPr>
          <w:rFonts w:ascii="Avenir Next" w:hAnsi="Avenir Next" w:cs="Arial"/>
          <w:color w:val="7B7B7B" w:themeColor="accent3" w:themeShade="BF"/>
          <w:sz w:val="22"/>
          <w:szCs w:val="22"/>
          <w:lang w:val="en-GB"/>
        </w:rPr>
        <w:t xml:space="preserve"> reasonable information. The rule is subject to rebuttal by showing that </w:t>
      </w:r>
      <w:proofErr w:type="gramStart"/>
      <w:r>
        <w:rPr>
          <w:rFonts w:ascii="Avenir Next" w:hAnsi="Avenir Next" w:cs="Arial"/>
          <w:color w:val="7B7B7B" w:themeColor="accent3" w:themeShade="BF"/>
          <w:sz w:val="22"/>
          <w:szCs w:val="22"/>
          <w:lang w:val="en-GB"/>
        </w:rPr>
        <w:t>a majority of</w:t>
      </w:r>
      <w:proofErr w:type="gramEnd"/>
      <w:r>
        <w:rPr>
          <w:rFonts w:ascii="Avenir Next" w:hAnsi="Avenir Next" w:cs="Arial"/>
          <w:color w:val="7B7B7B" w:themeColor="accent3" w:themeShade="BF"/>
          <w:sz w:val="22"/>
          <w:szCs w:val="22"/>
          <w:lang w:val="en-GB"/>
        </w:rPr>
        <w:t xml:space="preserve"> the board were not reasonably informed, did not honestly believe the decision was in the corporation’s best interests, or were not acting in good faith.</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 xml:space="preserve">fulfill </w:t>
      </w:r>
      <w:proofErr w:type="gramStart"/>
      <w:r w:rsidRPr="00E01803">
        <w:rPr>
          <w:rFonts w:ascii="Avenir Next" w:hAnsi="Avenir Next"/>
        </w:rPr>
        <w:t>in order to</w:t>
      </w:r>
      <w:proofErr w:type="gramEnd"/>
      <w:r w:rsidRPr="00E01803">
        <w:rPr>
          <w:rFonts w:ascii="Avenir Next" w:hAnsi="Avenir Next"/>
        </w:rPr>
        <w:t xml:space="preserve">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427F2F55" w:rsidR="00F03051" w:rsidRDefault="008724F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in an involuntary proceeding, the creditor must have a claim against a debtor that is:</w:t>
      </w:r>
    </w:p>
    <w:p w14:paraId="244794BD" w14:textId="620ED9B7" w:rsidR="008724F3" w:rsidRDefault="008724F3" w:rsidP="008724F3">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Non-contingent, in that it does not depend on the occurrence of a future event, or if in the instance of an unmatured </w:t>
      </w:r>
      <w:proofErr w:type="gramStart"/>
      <w:r>
        <w:rPr>
          <w:rFonts w:ascii="Avenir Next" w:hAnsi="Avenir Next" w:cs="Arial"/>
          <w:color w:val="7B7B7B" w:themeColor="accent3" w:themeShade="BF"/>
          <w:sz w:val="22"/>
          <w:szCs w:val="22"/>
          <w:lang w:val="en-GB"/>
        </w:rPr>
        <w:t>debt, if</w:t>
      </w:r>
      <w:proofErr w:type="gramEnd"/>
      <w:r>
        <w:rPr>
          <w:rFonts w:ascii="Avenir Next" w:hAnsi="Avenir Next" w:cs="Arial"/>
          <w:color w:val="7B7B7B" w:themeColor="accent3" w:themeShade="BF"/>
          <w:sz w:val="22"/>
          <w:szCs w:val="22"/>
          <w:lang w:val="en-GB"/>
        </w:rPr>
        <w:t xml:space="preserve"> all requirements for liability have occurred other than the passage of time.</w:t>
      </w:r>
    </w:p>
    <w:p w14:paraId="6EC33A6A" w14:textId="78D79768" w:rsidR="008724F3" w:rsidRDefault="008724F3" w:rsidP="008724F3">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 the subject of a bona fide dispute as to liability or amount. A bona fide dispute exists if there is an objectively reasonable basis for the dispute as a matter of fact or law.</w:t>
      </w:r>
    </w:p>
    <w:p w14:paraId="01D85EEE" w14:textId="111C5907" w:rsidR="008724F3" w:rsidRPr="008724F3" w:rsidRDefault="008724F3" w:rsidP="008724F3">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Unsecured or </w:t>
      </w:r>
      <w:proofErr w:type="spellStart"/>
      <w:r>
        <w:rPr>
          <w:rFonts w:ascii="Avenir Next" w:hAnsi="Avenir Next" w:cs="Arial"/>
          <w:color w:val="7B7B7B" w:themeColor="accent3" w:themeShade="BF"/>
          <w:sz w:val="22"/>
          <w:szCs w:val="22"/>
          <w:lang w:val="en-GB"/>
        </w:rPr>
        <w:t>undersecured</w:t>
      </w:r>
      <w:proofErr w:type="spellEnd"/>
      <w:r>
        <w:rPr>
          <w:rFonts w:ascii="Avenir Next" w:hAnsi="Avenir Next" w:cs="Arial"/>
          <w:color w:val="7B7B7B" w:themeColor="accent3" w:themeShade="BF"/>
          <w:sz w:val="22"/>
          <w:szCs w:val="22"/>
          <w:lang w:val="en-GB"/>
        </w:rPr>
        <w:t xml:space="preserve"> (individually, or in aggregate with other petitioning creditor claims) in the amount of at least US 16.750 (subject to indexing for inflation).</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E01803">
        <w:rPr>
          <w:rFonts w:ascii="Avenir Next" w:hAnsi="Avenir Next"/>
        </w:rPr>
        <w:t>rent, and</w:t>
      </w:r>
      <w:proofErr w:type="gramEnd"/>
      <w:r w:rsidRPr="00E01803">
        <w:rPr>
          <w:rFonts w:ascii="Avenir Next" w:hAnsi="Avenir Next"/>
        </w:rPr>
        <w:t xml:space="preserve">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66724215" w:rsidR="00F03051" w:rsidRDefault="00FA3910" w:rsidP="00FA391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DOJ investigation</w:t>
      </w:r>
      <w:r w:rsidR="0027448D">
        <w:rPr>
          <w:rFonts w:ascii="Avenir Next" w:hAnsi="Avenir Next" w:cs="Arial"/>
          <w:color w:val="7B7B7B" w:themeColor="accent3" w:themeShade="BF"/>
          <w:sz w:val="22"/>
          <w:szCs w:val="22"/>
          <w:lang w:val="en-GB"/>
        </w:rPr>
        <w:t xml:space="preserve"> does not violate the automatic stay (as it is a regulatory investigation and/or criminal proceeding, which are both statutory exceptions) and</w:t>
      </w:r>
      <w:r>
        <w:rPr>
          <w:rFonts w:ascii="Avenir Next" w:hAnsi="Avenir Next" w:cs="Arial"/>
          <w:color w:val="7B7B7B" w:themeColor="accent3" w:themeShade="BF"/>
          <w:sz w:val="22"/>
          <w:szCs w:val="22"/>
          <w:lang w:val="en-GB"/>
        </w:rPr>
        <w:t xml:space="preserve"> may be continued</w:t>
      </w:r>
      <w:r w:rsidR="0027448D">
        <w:rPr>
          <w:rFonts w:ascii="Avenir Next" w:hAnsi="Avenir Next" w:cs="Arial"/>
          <w:color w:val="7B7B7B" w:themeColor="accent3" w:themeShade="BF"/>
          <w:sz w:val="22"/>
          <w:szCs w:val="22"/>
          <w:lang w:val="en-GB"/>
        </w:rPr>
        <w:t>.</w:t>
      </w:r>
    </w:p>
    <w:p w14:paraId="166E4572" w14:textId="4C8BAB0B" w:rsidR="00FA3910" w:rsidRDefault="0027448D" w:rsidP="00FA391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margin loan default is caught by the automatic stay. </w:t>
      </w:r>
      <w:r w:rsidR="00FA3910">
        <w:rPr>
          <w:rFonts w:ascii="Avenir Next" w:hAnsi="Avenir Next" w:cs="Arial"/>
          <w:color w:val="7B7B7B" w:themeColor="accent3" w:themeShade="BF"/>
          <w:sz w:val="22"/>
          <w:szCs w:val="22"/>
          <w:lang w:val="en-GB"/>
        </w:rPr>
        <w:t xml:space="preserve">The margin loan </w:t>
      </w:r>
      <w:r>
        <w:rPr>
          <w:rFonts w:ascii="Avenir Next" w:hAnsi="Avenir Next" w:cs="Arial"/>
          <w:color w:val="7B7B7B" w:themeColor="accent3" w:themeShade="BF"/>
          <w:sz w:val="22"/>
          <w:szCs w:val="22"/>
          <w:lang w:val="en-GB"/>
        </w:rPr>
        <w:t>contract</w:t>
      </w:r>
      <w:r w:rsidR="00FA3910">
        <w:rPr>
          <w:rFonts w:ascii="Avenir Next" w:hAnsi="Avenir Next" w:cs="Arial"/>
          <w:color w:val="7B7B7B" w:themeColor="accent3" w:themeShade="BF"/>
          <w:sz w:val="22"/>
          <w:szCs w:val="22"/>
          <w:lang w:val="en-GB"/>
        </w:rPr>
        <w:t xml:space="preserve"> </w:t>
      </w:r>
      <w:r w:rsidR="00F456DD">
        <w:rPr>
          <w:rFonts w:ascii="Avenir Next" w:hAnsi="Avenir Next" w:cs="Arial"/>
          <w:color w:val="7B7B7B" w:themeColor="accent3" w:themeShade="BF"/>
          <w:sz w:val="22"/>
          <w:szCs w:val="22"/>
          <w:lang w:val="en-GB"/>
        </w:rPr>
        <w:t>is an executory contract, however, taking into consideration that the contract is one to make a loan/financial accommodation, the broker’s consent is required to assume the margin loan contract.</w:t>
      </w:r>
      <w:r>
        <w:rPr>
          <w:rFonts w:ascii="Avenir Next" w:hAnsi="Avenir Next" w:cs="Arial"/>
          <w:color w:val="7B7B7B" w:themeColor="accent3" w:themeShade="BF"/>
          <w:sz w:val="22"/>
          <w:szCs w:val="22"/>
          <w:lang w:val="en-GB"/>
        </w:rPr>
        <w:t xml:space="preserve"> </w:t>
      </w:r>
      <w:proofErr w:type="gramStart"/>
      <w:r>
        <w:rPr>
          <w:rFonts w:ascii="Avenir Next" w:hAnsi="Avenir Next" w:cs="Arial"/>
          <w:color w:val="7B7B7B" w:themeColor="accent3" w:themeShade="BF"/>
          <w:sz w:val="22"/>
          <w:szCs w:val="22"/>
          <w:lang w:val="en-GB"/>
        </w:rPr>
        <w:t>In the event that</w:t>
      </w:r>
      <w:proofErr w:type="gramEnd"/>
      <w:r>
        <w:rPr>
          <w:rFonts w:ascii="Avenir Next" w:hAnsi="Avenir Next" w:cs="Arial"/>
          <w:color w:val="7B7B7B" w:themeColor="accent3" w:themeShade="BF"/>
          <w:sz w:val="22"/>
          <w:szCs w:val="22"/>
          <w:lang w:val="en-GB"/>
        </w:rPr>
        <w:t xml:space="preserve"> consent is provided, the default needs to be cured.</w:t>
      </w:r>
    </w:p>
    <w:p w14:paraId="25323C1A" w14:textId="215C30FE" w:rsidR="00F456DD" w:rsidRDefault="00995511" w:rsidP="00FA391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rental arrears </w:t>
      </w:r>
      <w:proofErr w:type="gramStart"/>
      <w:r>
        <w:rPr>
          <w:rFonts w:ascii="Avenir Next" w:hAnsi="Avenir Next" w:cs="Arial"/>
          <w:color w:val="7B7B7B" w:themeColor="accent3" w:themeShade="BF"/>
          <w:sz w:val="22"/>
          <w:szCs w:val="22"/>
          <w:lang w:val="en-GB"/>
        </w:rPr>
        <w:t>is</w:t>
      </w:r>
      <w:proofErr w:type="gramEnd"/>
      <w:r>
        <w:rPr>
          <w:rFonts w:ascii="Avenir Next" w:hAnsi="Avenir Next" w:cs="Arial"/>
          <w:color w:val="7B7B7B" w:themeColor="accent3" w:themeShade="BF"/>
          <w:sz w:val="22"/>
          <w:szCs w:val="22"/>
          <w:lang w:val="en-GB"/>
        </w:rPr>
        <w:t xml:space="preserve"> subject to the automatic stay. </w:t>
      </w:r>
      <w:r w:rsidR="00F456DD">
        <w:rPr>
          <w:rFonts w:ascii="Avenir Next" w:hAnsi="Avenir Next" w:cs="Arial"/>
          <w:color w:val="7B7B7B" w:themeColor="accent3" w:themeShade="BF"/>
          <w:sz w:val="22"/>
          <w:szCs w:val="22"/>
          <w:lang w:val="en-GB"/>
        </w:rPr>
        <w:t xml:space="preserve">The delinquent lease is also an executory contract, </w:t>
      </w:r>
      <w:r w:rsidR="0027448D">
        <w:rPr>
          <w:rFonts w:ascii="Avenir Next" w:hAnsi="Avenir Next" w:cs="Arial"/>
          <w:color w:val="7B7B7B" w:themeColor="accent3" w:themeShade="BF"/>
          <w:sz w:val="22"/>
          <w:szCs w:val="22"/>
          <w:lang w:val="en-GB"/>
        </w:rPr>
        <w:t>however, subject to being cured of default, may be assumed by the debtor/trustee and/or assigned in a 363 sale.</w:t>
      </w:r>
    </w:p>
    <w:p w14:paraId="7ECE3430" w14:textId="1976514D" w:rsidR="0027448D" w:rsidRPr="00FA3910" w:rsidRDefault="0027448D" w:rsidP="00FA3910">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employment discrimination lawsuit </w:t>
      </w:r>
      <w:r w:rsidR="00995511">
        <w:rPr>
          <w:rFonts w:ascii="Avenir Next" w:hAnsi="Avenir Next" w:cs="Arial"/>
          <w:color w:val="7B7B7B" w:themeColor="accent3" w:themeShade="BF"/>
          <w:sz w:val="22"/>
          <w:szCs w:val="22"/>
          <w:lang w:val="en-GB"/>
        </w:rPr>
        <w:t xml:space="preserve">is subject to the automatic stay, however, based on the circumstances, a court may grant relief for the lawsuit to continue. </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w:t>
      </w:r>
      <w:proofErr w:type="gramStart"/>
      <w:r w:rsidRPr="00E01803">
        <w:rPr>
          <w:rFonts w:ascii="Avenir Next" w:hAnsi="Avenir Next"/>
        </w:rPr>
        <w:t>closures</w:t>
      </w:r>
      <w:proofErr w:type="gramEnd"/>
      <w:r w:rsidRPr="00E01803">
        <w:rPr>
          <w:rFonts w:ascii="Avenir Next" w:hAnsi="Avenir Next"/>
        </w:rPr>
        <w:t xml:space="preserve">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0CDDF641" w:rsidR="00F03051" w:rsidRDefault="0099551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English scheme of arrangement can be recognized by a US bankruptcy court under Chapter 15, taking into consideration that the requirement of recognition is broadly that a foreign proceeding with respect to the debtor is pending, and that the foreign representative is empowered to act by the proceeding.</w:t>
      </w:r>
    </w:p>
    <w:p w14:paraId="3A3CD888" w14:textId="2AB37F83" w:rsidR="00995511" w:rsidRDefault="00995511" w:rsidP="00F03051">
      <w:pPr>
        <w:jc w:val="both"/>
        <w:rPr>
          <w:rFonts w:ascii="Avenir Next" w:hAnsi="Avenir Next" w:cs="Arial"/>
          <w:color w:val="7B7B7B" w:themeColor="accent3" w:themeShade="BF"/>
          <w:sz w:val="22"/>
          <w:szCs w:val="22"/>
          <w:lang w:val="en-GB"/>
        </w:rPr>
      </w:pPr>
    </w:p>
    <w:p w14:paraId="432F84F4" w14:textId="6BCD2DC0" w:rsidR="00995511" w:rsidRDefault="0099551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Bankruptcy Code defines foreign proceedings as “a collective judicial or administrative proceeding in a foreign country…under a law relating to insolvency or adjustment of debt in which proceeding the assets and affairs of the debtor are subject to control or supervision by a foreign court, for the purpose of reorganization or liquidation. Such definition is broad enough to include English schemes.</w:t>
      </w:r>
    </w:p>
    <w:p w14:paraId="396107E0" w14:textId="047A60E6" w:rsidR="00995511" w:rsidRPr="00E41578" w:rsidRDefault="00995511"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Based on the information provided, the Scheme </w:t>
      </w:r>
      <w:r w:rsidR="00B626D8">
        <w:rPr>
          <w:rFonts w:ascii="Avenir Next" w:hAnsi="Avenir Next" w:cs="Arial"/>
          <w:color w:val="7B7B7B" w:themeColor="accent3" w:themeShade="BF"/>
          <w:sz w:val="22"/>
          <w:szCs w:val="22"/>
          <w:lang w:val="en-GB"/>
        </w:rPr>
        <w:t>may</w:t>
      </w:r>
      <w:r>
        <w:rPr>
          <w:rFonts w:ascii="Avenir Next" w:hAnsi="Avenir Next" w:cs="Arial"/>
          <w:color w:val="7B7B7B" w:themeColor="accent3" w:themeShade="BF"/>
          <w:sz w:val="22"/>
          <w:szCs w:val="22"/>
          <w:lang w:val="en-GB"/>
        </w:rPr>
        <w:t xml:space="preserve"> be recognized as a foreign </w:t>
      </w:r>
      <w:r w:rsidR="00B626D8">
        <w:rPr>
          <w:rFonts w:ascii="Avenir Next" w:hAnsi="Avenir Next" w:cs="Arial"/>
          <w:color w:val="7B7B7B" w:themeColor="accent3" w:themeShade="BF"/>
          <w:sz w:val="22"/>
          <w:szCs w:val="22"/>
          <w:lang w:val="en-GB"/>
        </w:rPr>
        <w:t xml:space="preserve">main </w:t>
      </w:r>
      <w:r>
        <w:rPr>
          <w:rFonts w:ascii="Avenir Next" w:hAnsi="Avenir Next" w:cs="Arial"/>
          <w:color w:val="7B7B7B" w:themeColor="accent3" w:themeShade="BF"/>
          <w:sz w:val="22"/>
          <w:szCs w:val="22"/>
          <w:lang w:val="en-GB"/>
        </w:rPr>
        <w:t>proceeding</w:t>
      </w:r>
      <w:r w:rsidR="00B626D8">
        <w:rPr>
          <w:rFonts w:ascii="Avenir Next" w:hAnsi="Avenir Next" w:cs="Arial"/>
          <w:color w:val="7B7B7B" w:themeColor="accent3" w:themeShade="BF"/>
          <w:sz w:val="22"/>
          <w:szCs w:val="22"/>
          <w:lang w:val="en-GB"/>
        </w:rPr>
        <w:t>, with reference to its COMI. Whilst Stella is incorporated in France, its debt funding is all governed by English law. Further information is required (such as location of headquarters, management, primary assets, etc) to provide a more certain opinion on Stella’s COMI.</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31021CC9" w:rsidR="00F03051" w:rsidRPr="00E41578" w:rsidRDefault="00023B6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license is an executory contract, as there are material unperformed obligations with respect to both parties</w:t>
      </w:r>
      <w:r w:rsidR="00B10918">
        <w:rPr>
          <w:rFonts w:ascii="Avenir Next" w:hAnsi="Avenir Next" w:cs="Arial"/>
          <w:color w:val="7B7B7B" w:themeColor="accent3" w:themeShade="BF"/>
          <w:sz w:val="22"/>
          <w:szCs w:val="22"/>
          <w:lang w:val="en-GB"/>
        </w:rPr>
        <w:t xml:space="preserve"> (</w:t>
      </w:r>
      <w:proofErr w:type="gramStart"/>
      <w:r w:rsidR="00B10918">
        <w:rPr>
          <w:rFonts w:ascii="Avenir Next" w:hAnsi="Avenir Next" w:cs="Arial"/>
          <w:color w:val="7B7B7B" w:themeColor="accent3" w:themeShade="BF"/>
          <w:sz w:val="22"/>
          <w:szCs w:val="22"/>
          <w:lang w:val="en-GB"/>
        </w:rPr>
        <w:t>i.e.</w:t>
      </w:r>
      <w:proofErr w:type="gramEnd"/>
      <w:r w:rsidR="00B10918">
        <w:rPr>
          <w:rFonts w:ascii="Avenir Next" w:hAnsi="Avenir Next" w:cs="Arial"/>
          <w:color w:val="7B7B7B" w:themeColor="accent3" w:themeShade="BF"/>
          <w:sz w:val="22"/>
          <w:szCs w:val="22"/>
          <w:lang w:val="en-GB"/>
        </w:rPr>
        <w:t xml:space="preserve"> </w:t>
      </w:r>
      <w:proofErr w:type="spellStart"/>
      <w:r w:rsidR="00B10918">
        <w:rPr>
          <w:rFonts w:ascii="Avenir Next" w:hAnsi="Avenir Next" w:cs="Arial"/>
          <w:color w:val="7B7B7B" w:themeColor="accent3" w:themeShade="BF"/>
          <w:sz w:val="22"/>
          <w:szCs w:val="22"/>
          <w:lang w:val="en-GB"/>
        </w:rPr>
        <w:t>GameMart’s</w:t>
      </w:r>
      <w:proofErr w:type="spellEnd"/>
      <w:r w:rsidR="00B10918">
        <w:rPr>
          <w:rFonts w:ascii="Avenir Next" w:hAnsi="Avenir Next" w:cs="Arial"/>
          <w:color w:val="7B7B7B" w:themeColor="accent3" w:themeShade="BF"/>
          <w:sz w:val="22"/>
          <w:szCs w:val="22"/>
          <w:lang w:val="en-GB"/>
        </w:rPr>
        <w:t xml:space="preserve"> obligation to pay monthly royalties to </w:t>
      </w:r>
      <w:proofErr w:type="spellStart"/>
      <w:r w:rsidR="00B10918">
        <w:rPr>
          <w:rFonts w:ascii="Avenir Next" w:hAnsi="Avenir Next" w:cs="Arial"/>
          <w:color w:val="7B7B7B" w:themeColor="accent3" w:themeShade="BF"/>
          <w:sz w:val="22"/>
          <w:szCs w:val="22"/>
          <w:lang w:val="en-GB"/>
        </w:rPr>
        <w:t>ToyCo</w:t>
      </w:r>
      <w:proofErr w:type="spellEnd"/>
      <w:r w:rsidR="00B10918">
        <w:rPr>
          <w:rFonts w:ascii="Avenir Next" w:hAnsi="Avenir Next" w:cs="Arial"/>
          <w:color w:val="7B7B7B" w:themeColor="accent3" w:themeShade="BF"/>
          <w:sz w:val="22"/>
          <w:szCs w:val="22"/>
          <w:lang w:val="en-GB"/>
        </w:rPr>
        <w:t xml:space="preserve">, and </w:t>
      </w:r>
      <w:proofErr w:type="spellStart"/>
      <w:r w:rsidR="00B10918">
        <w:rPr>
          <w:rFonts w:ascii="Avenir Next" w:hAnsi="Avenir Next" w:cs="Arial"/>
          <w:color w:val="7B7B7B" w:themeColor="accent3" w:themeShade="BF"/>
          <w:sz w:val="22"/>
          <w:szCs w:val="22"/>
          <w:lang w:val="en-GB"/>
        </w:rPr>
        <w:t>ToyCo’s</w:t>
      </w:r>
      <w:proofErr w:type="spellEnd"/>
      <w:r w:rsidR="00B10918">
        <w:rPr>
          <w:rFonts w:ascii="Avenir Next" w:hAnsi="Avenir Next" w:cs="Arial"/>
          <w:color w:val="7B7B7B" w:themeColor="accent3" w:themeShade="BF"/>
          <w:sz w:val="22"/>
          <w:szCs w:val="22"/>
          <w:lang w:val="en-GB"/>
        </w:rPr>
        <w:t xml:space="preserve"> obligation to provide exclusive manufacturing rights to </w:t>
      </w:r>
      <w:proofErr w:type="spellStart"/>
      <w:r w:rsidR="00B10918">
        <w:rPr>
          <w:rFonts w:ascii="Avenir Next" w:hAnsi="Avenir Next" w:cs="Arial"/>
          <w:color w:val="7B7B7B" w:themeColor="accent3" w:themeShade="BF"/>
          <w:sz w:val="22"/>
          <w:szCs w:val="22"/>
          <w:lang w:val="en-GB"/>
        </w:rPr>
        <w:t>GameMart</w:t>
      </w:r>
      <w:proofErr w:type="spellEnd"/>
      <w:r w:rsidR="00B10918">
        <w:rPr>
          <w:rFonts w:ascii="Avenir Next" w:hAnsi="Avenir Next" w:cs="Arial"/>
          <w:color w:val="7B7B7B" w:themeColor="accent3" w:themeShade="BF"/>
          <w:sz w:val="22"/>
          <w:szCs w:val="22"/>
          <w:lang w:val="en-GB"/>
        </w:rPr>
        <w:t>).</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5F669F03" w:rsidR="00F03051" w:rsidRPr="00E41578" w:rsidRDefault="00023B63"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Based on the given information, </w:t>
      </w: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cannot transfer the </w:t>
      </w:r>
      <w:proofErr w:type="spellStart"/>
      <w:r>
        <w:rPr>
          <w:rFonts w:ascii="Avenir Next" w:hAnsi="Avenir Next" w:cs="Arial"/>
          <w:color w:val="7B7B7B" w:themeColor="accent3" w:themeShade="BF"/>
          <w:sz w:val="22"/>
          <w:szCs w:val="22"/>
          <w:lang w:val="en-GB"/>
        </w:rPr>
        <w:t>Xblox</w:t>
      </w:r>
      <w:proofErr w:type="spellEnd"/>
      <w:r>
        <w:rPr>
          <w:rFonts w:ascii="Avenir Next" w:hAnsi="Avenir Next" w:cs="Arial"/>
          <w:color w:val="7B7B7B" w:themeColor="accent3" w:themeShade="BF"/>
          <w:sz w:val="22"/>
          <w:szCs w:val="22"/>
          <w:lang w:val="en-GB"/>
        </w:rPr>
        <w:t xml:space="preserve"> license as part of a 363 sale without </w:t>
      </w:r>
      <w:proofErr w:type="spellStart"/>
      <w:r>
        <w:rPr>
          <w:rFonts w:ascii="Avenir Next" w:hAnsi="Avenir Next" w:cs="Arial"/>
          <w:color w:val="7B7B7B" w:themeColor="accent3" w:themeShade="BF"/>
          <w:sz w:val="22"/>
          <w:szCs w:val="22"/>
          <w:lang w:val="en-GB"/>
        </w:rPr>
        <w:t>ToyCo’s</w:t>
      </w:r>
      <w:proofErr w:type="spellEnd"/>
      <w:r>
        <w:rPr>
          <w:rFonts w:ascii="Avenir Next" w:hAnsi="Avenir Next" w:cs="Arial"/>
          <w:color w:val="7B7B7B" w:themeColor="accent3" w:themeShade="BF"/>
          <w:sz w:val="22"/>
          <w:szCs w:val="22"/>
          <w:lang w:val="en-GB"/>
        </w:rPr>
        <w:t xml:space="preserve"> consent, taking into consideration that substantive non-bankruptcy law issues are involved. Pursuant to the relevant intellectual property licensing law, </w:t>
      </w:r>
      <w:proofErr w:type="spellStart"/>
      <w:r>
        <w:rPr>
          <w:rFonts w:ascii="Avenir Next" w:hAnsi="Avenir Next" w:cs="Arial"/>
          <w:color w:val="7B7B7B" w:themeColor="accent3" w:themeShade="BF"/>
          <w:sz w:val="22"/>
          <w:szCs w:val="22"/>
          <w:lang w:val="en-GB"/>
        </w:rPr>
        <w:t>ToyCo</w:t>
      </w:r>
      <w:proofErr w:type="spellEnd"/>
      <w:r>
        <w:rPr>
          <w:rFonts w:ascii="Avenir Next" w:hAnsi="Avenir Next" w:cs="Arial"/>
          <w:color w:val="7B7B7B" w:themeColor="accent3" w:themeShade="BF"/>
          <w:sz w:val="22"/>
          <w:szCs w:val="22"/>
          <w:lang w:val="en-GB"/>
        </w:rPr>
        <w:t xml:space="preserve"> cannot be compelled to accept performance from a transferee without consent.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6A42EB28" w:rsidR="00F03051" w:rsidRPr="00E41578" w:rsidRDefault="00D70E53" w:rsidP="00F03051">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GameMart</w:t>
      </w:r>
      <w:proofErr w:type="spellEnd"/>
      <w:r>
        <w:rPr>
          <w:rFonts w:ascii="Avenir Next" w:hAnsi="Avenir Next" w:cs="Arial"/>
          <w:color w:val="7B7B7B" w:themeColor="accent3" w:themeShade="BF"/>
          <w:sz w:val="22"/>
          <w:szCs w:val="22"/>
          <w:lang w:val="en-GB"/>
        </w:rPr>
        <w:t xml:space="preserve"> can assume and assign the factory lease as part of a 363 sale without Land Corp’s consent, notwithstanding that the lease purports to prohibit assignment without the landlord’s consent. This is because the factory lease is an executory contract, and the Bankruptcy Code abrogates such contractual restrictions on assignment to third parties.</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57C3" w14:textId="77777777" w:rsidR="00E77B82" w:rsidRDefault="00E77B82" w:rsidP="00241B44">
      <w:r>
        <w:separator/>
      </w:r>
    </w:p>
  </w:endnote>
  <w:endnote w:type="continuationSeparator" w:id="0">
    <w:p w14:paraId="4E91C83A" w14:textId="77777777" w:rsidR="00E77B82" w:rsidRDefault="00E77B8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9074255" w:rsidR="00241FA3" w:rsidRPr="00494B81" w:rsidRDefault="005702D4" w:rsidP="009B4976">
    <w:pPr>
      <w:pStyle w:val="Footer"/>
      <w:ind w:right="360"/>
      <w:rPr>
        <w:rFonts w:ascii="Avenir Next" w:hAnsi="Avenir Next" w:cs="Arial"/>
        <w:sz w:val="22"/>
        <w:szCs w:val="22"/>
        <w:lang w:val="en-GB"/>
      </w:rPr>
    </w:pPr>
    <w:r>
      <w:rPr>
        <w:rFonts w:ascii="Avenir Next" w:hAnsi="Avenir Next" w:cs="Arial"/>
        <w:sz w:val="22"/>
        <w:szCs w:val="22"/>
        <w:lang w:val="en-GB"/>
      </w:rPr>
      <w:t>202223-753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9761" w14:textId="77777777" w:rsidR="00E77B82" w:rsidRDefault="00E77B82" w:rsidP="00241B44">
      <w:r>
        <w:separator/>
      </w:r>
    </w:p>
  </w:footnote>
  <w:footnote w:type="continuationSeparator" w:id="0">
    <w:p w14:paraId="65ACA277" w14:textId="77777777" w:rsidR="00E77B82" w:rsidRDefault="00E77B8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884"/>
    <w:multiLevelType w:val="hybridMultilevel"/>
    <w:tmpl w:val="CDD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16F0C"/>
    <w:multiLevelType w:val="hybridMultilevel"/>
    <w:tmpl w:val="C778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A4458"/>
    <w:multiLevelType w:val="hybridMultilevel"/>
    <w:tmpl w:val="D480D9FA"/>
    <w:lvl w:ilvl="0" w:tplc="DF627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EB3172"/>
    <w:multiLevelType w:val="hybridMultilevel"/>
    <w:tmpl w:val="3B3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13190"/>
    <w:multiLevelType w:val="hybridMultilevel"/>
    <w:tmpl w:val="50A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34322"/>
    <w:multiLevelType w:val="hybridMultilevel"/>
    <w:tmpl w:val="6E60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2842860">
    <w:abstractNumId w:val="26"/>
  </w:num>
  <w:num w:numId="2" w16cid:durableId="779027928">
    <w:abstractNumId w:val="30"/>
  </w:num>
  <w:num w:numId="3" w16cid:durableId="1459758583">
    <w:abstractNumId w:val="5"/>
  </w:num>
  <w:num w:numId="4" w16cid:durableId="1061560921">
    <w:abstractNumId w:val="10"/>
  </w:num>
  <w:num w:numId="5" w16cid:durableId="478423371">
    <w:abstractNumId w:val="12"/>
  </w:num>
  <w:num w:numId="6" w16cid:durableId="283385043">
    <w:abstractNumId w:val="33"/>
  </w:num>
  <w:num w:numId="7" w16cid:durableId="1720588537">
    <w:abstractNumId w:val="7"/>
  </w:num>
  <w:num w:numId="8" w16cid:durableId="642009852">
    <w:abstractNumId w:val="35"/>
  </w:num>
  <w:num w:numId="9" w16cid:durableId="1032343986">
    <w:abstractNumId w:val="13"/>
  </w:num>
  <w:num w:numId="10" w16cid:durableId="10452950">
    <w:abstractNumId w:val="29"/>
  </w:num>
  <w:num w:numId="11" w16cid:durableId="946808752">
    <w:abstractNumId w:val="15"/>
  </w:num>
  <w:num w:numId="12" w16cid:durableId="723408430">
    <w:abstractNumId w:val="24"/>
  </w:num>
  <w:num w:numId="13" w16cid:durableId="4987609">
    <w:abstractNumId w:val="1"/>
  </w:num>
  <w:num w:numId="14" w16cid:durableId="2002192046">
    <w:abstractNumId w:val="11"/>
  </w:num>
  <w:num w:numId="15" w16cid:durableId="1604847207">
    <w:abstractNumId w:val="19"/>
  </w:num>
  <w:num w:numId="16" w16cid:durableId="1692300429">
    <w:abstractNumId w:val="9"/>
  </w:num>
  <w:num w:numId="17" w16cid:durableId="1534616802">
    <w:abstractNumId w:val="4"/>
  </w:num>
  <w:num w:numId="18" w16cid:durableId="734551481">
    <w:abstractNumId w:val="3"/>
  </w:num>
  <w:num w:numId="19" w16cid:durableId="2048991127">
    <w:abstractNumId w:val="31"/>
  </w:num>
  <w:num w:numId="20" w16cid:durableId="1692296253">
    <w:abstractNumId w:val="8"/>
  </w:num>
  <w:num w:numId="21" w16cid:durableId="1678726685">
    <w:abstractNumId w:val="28"/>
  </w:num>
  <w:num w:numId="22" w16cid:durableId="293558476">
    <w:abstractNumId w:val="36"/>
  </w:num>
  <w:num w:numId="23" w16cid:durableId="185992886">
    <w:abstractNumId w:val="14"/>
  </w:num>
  <w:num w:numId="24" w16cid:durableId="2117362940">
    <w:abstractNumId w:val="32"/>
  </w:num>
  <w:num w:numId="25" w16cid:durableId="569508149">
    <w:abstractNumId w:val="20"/>
  </w:num>
  <w:num w:numId="26" w16cid:durableId="977883458">
    <w:abstractNumId w:val="22"/>
  </w:num>
  <w:num w:numId="27" w16cid:durableId="919556255">
    <w:abstractNumId w:val="16"/>
  </w:num>
  <w:num w:numId="28" w16cid:durableId="1296449417">
    <w:abstractNumId w:val="34"/>
  </w:num>
  <w:num w:numId="29" w16cid:durableId="273708938">
    <w:abstractNumId w:val="2"/>
  </w:num>
  <w:num w:numId="30" w16cid:durableId="925840666">
    <w:abstractNumId w:val="18"/>
  </w:num>
  <w:num w:numId="31" w16cid:durableId="332609639">
    <w:abstractNumId w:val="23"/>
  </w:num>
  <w:num w:numId="32" w16cid:durableId="2019577616">
    <w:abstractNumId w:val="27"/>
  </w:num>
  <w:num w:numId="33" w16cid:durableId="2141873212">
    <w:abstractNumId w:val="6"/>
  </w:num>
  <w:num w:numId="34" w16cid:durableId="1929727599">
    <w:abstractNumId w:val="21"/>
  </w:num>
  <w:num w:numId="35" w16cid:durableId="614869346">
    <w:abstractNumId w:val="25"/>
  </w:num>
  <w:num w:numId="36" w16cid:durableId="601453348">
    <w:abstractNumId w:val="0"/>
  </w:num>
  <w:num w:numId="37" w16cid:durableId="157045946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3B63"/>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3AD4"/>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56DC0"/>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7448D"/>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2DF1"/>
    <w:rsid w:val="002D3473"/>
    <w:rsid w:val="002D6789"/>
    <w:rsid w:val="002D78C5"/>
    <w:rsid w:val="002F1956"/>
    <w:rsid w:val="002F3440"/>
    <w:rsid w:val="002F75A3"/>
    <w:rsid w:val="00301C32"/>
    <w:rsid w:val="00301D2B"/>
    <w:rsid w:val="00303C2F"/>
    <w:rsid w:val="003144EF"/>
    <w:rsid w:val="00323167"/>
    <w:rsid w:val="00325A8F"/>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02D4"/>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81A"/>
    <w:rsid w:val="006E5298"/>
    <w:rsid w:val="006E7D76"/>
    <w:rsid w:val="006F4A78"/>
    <w:rsid w:val="006F734A"/>
    <w:rsid w:val="00700D83"/>
    <w:rsid w:val="007035FB"/>
    <w:rsid w:val="00704852"/>
    <w:rsid w:val="007074E9"/>
    <w:rsid w:val="00713DA4"/>
    <w:rsid w:val="00714BF1"/>
    <w:rsid w:val="00717C2C"/>
    <w:rsid w:val="00721383"/>
    <w:rsid w:val="0073158B"/>
    <w:rsid w:val="007333CC"/>
    <w:rsid w:val="0073399A"/>
    <w:rsid w:val="00750F7D"/>
    <w:rsid w:val="007603F5"/>
    <w:rsid w:val="00764DB0"/>
    <w:rsid w:val="0076764D"/>
    <w:rsid w:val="00773782"/>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724F3"/>
    <w:rsid w:val="00881DE6"/>
    <w:rsid w:val="008837A6"/>
    <w:rsid w:val="0089145D"/>
    <w:rsid w:val="00895EF1"/>
    <w:rsid w:val="008A4DF2"/>
    <w:rsid w:val="008A6CFE"/>
    <w:rsid w:val="008A771D"/>
    <w:rsid w:val="008B4F15"/>
    <w:rsid w:val="008B5333"/>
    <w:rsid w:val="008B6223"/>
    <w:rsid w:val="008C66E0"/>
    <w:rsid w:val="008E3339"/>
    <w:rsid w:val="008F20FC"/>
    <w:rsid w:val="008F5FFE"/>
    <w:rsid w:val="00902FA7"/>
    <w:rsid w:val="00905A43"/>
    <w:rsid w:val="00910891"/>
    <w:rsid w:val="00912C79"/>
    <w:rsid w:val="00921B8C"/>
    <w:rsid w:val="009221AC"/>
    <w:rsid w:val="0092565E"/>
    <w:rsid w:val="0093467C"/>
    <w:rsid w:val="00942123"/>
    <w:rsid w:val="0095207B"/>
    <w:rsid w:val="00962045"/>
    <w:rsid w:val="00980E61"/>
    <w:rsid w:val="00991428"/>
    <w:rsid w:val="00992676"/>
    <w:rsid w:val="009954B2"/>
    <w:rsid w:val="00995511"/>
    <w:rsid w:val="00996691"/>
    <w:rsid w:val="009A3F04"/>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4E8C"/>
    <w:rsid w:val="00A024E7"/>
    <w:rsid w:val="00A047EE"/>
    <w:rsid w:val="00A04D79"/>
    <w:rsid w:val="00A2274A"/>
    <w:rsid w:val="00A235B7"/>
    <w:rsid w:val="00A27A7A"/>
    <w:rsid w:val="00A3165E"/>
    <w:rsid w:val="00A34ABE"/>
    <w:rsid w:val="00A407EF"/>
    <w:rsid w:val="00A46B4C"/>
    <w:rsid w:val="00A470A5"/>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18"/>
    <w:rsid w:val="00B10961"/>
    <w:rsid w:val="00B14819"/>
    <w:rsid w:val="00B15E2F"/>
    <w:rsid w:val="00B17AA9"/>
    <w:rsid w:val="00B27E6E"/>
    <w:rsid w:val="00B44713"/>
    <w:rsid w:val="00B56103"/>
    <w:rsid w:val="00B626D8"/>
    <w:rsid w:val="00B64929"/>
    <w:rsid w:val="00B736DF"/>
    <w:rsid w:val="00B743D6"/>
    <w:rsid w:val="00B74FBD"/>
    <w:rsid w:val="00B77B19"/>
    <w:rsid w:val="00B77F46"/>
    <w:rsid w:val="00B82586"/>
    <w:rsid w:val="00B829A3"/>
    <w:rsid w:val="00B86DB1"/>
    <w:rsid w:val="00B87869"/>
    <w:rsid w:val="00B9639B"/>
    <w:rsid w:val="00BB0F2B"/>
    <w:rsid w:val="00BD4A58"/>
    <w:rsid w:val="00BD7337"/>
    <w:rsid w:val="00BE4FF3"/>
    <w:rsid w:val="00BF50F7"/>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05DE"/>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70E53"/>
    <w:rsid w:val="00D82C68"/>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1083"/>
    <w:rsid w:val="00DD2E11"/>
    <w:rsid w:val="00DE03AF"/>
    <w:rsid w:val="00DE121C"/>
    <w:rsid w:val="00DE5357"/>
    <w:rsid w:val="00DE6633"/>
    <w:rsid w:val="00DE7E9B"/>
    <w:rsid w:val="00DF158F"/>
    <w:rsid w:val="00DF75F8"/>
    <w:rsid w:val="00DF7A3A"/>
    <w:rsid w:val="00E00C00"/>
    <w:rsid w:val="00E01803"/>
    <w:rsid w:val="00E04487"/>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B82"/>
    <w:rsid w:val="00E77C3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3051"/>
    <w:rsid w:val="00F033DA"/>
    <w:rsid w:val="00F13691"/>
    <w:rsid w:val="00F13FB1"/>
    <w:rsid w:val="00F27CD8"/>
    <w:rsid w:val="00F30351"/>
    <w:rsid w:val="00F3323E"/>
    <w:rsid w:val="00F341F4"/>
    <w:rsid w:val="00F34F9D"/>
    <w:rsid w:val="00F35CCE"/>
    <w:rsid w:val="00F456DD"/>
    <w:rsid w:val="00F5524B"/>
    <w:rsid w:val="00F60538"/>
    <w:rsid w:val="00F61DD2"/>
    <w:rsid w:val="00F66AFF"/>
    <w:rsid w:val="00F71433"/>
    <w:rsid w:val="00F84270"/>
    <w:rsid w:val="00F92140"/>
    <w:rsid w:val="00F97C5B"/>
    <w:rsid w:val="00FA3910"/>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10</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 Kevin</cp:lastModifiedBy>
  <cp:revision>23</cp:revision>
  <cp:lastPrinted>2019-08-27T05:42:00Z</cp:lastPrinted>
  <dcterms:created xsi:type="dcterms:W3CDTF">2022-07-01T09:50:00Z</dcterms:created>
  <dcterms:modified xsi:type="dcterms:W3CDTF">2023-05-04T05:23:00Z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094080-551c-483b-80f9-fd0fa7da24e0_Enabled">
    <vt:lpwstr>true</vt:lpwstr>
  </property>
  <property fmtid="{D5CDD505-2E9C-101B-9397-08002B2CF9AE}" pid="3" name="MSIP_Label_d4094080-551c-483b-80f9-fd0fa7da24e0_SetDate">
    <vt:lpwstr>2023-05-03T07:35:11Z</vt:lpwstr>
  </property>
  <property fmtid="{D5CDD505-2E9C-101B-9397-08002B2CF9AE}" pid="4" name="MSIP_Label_d4094080-551c-483b-80f9-fd0fa7da24e0_Method">
    <vt:lpwstr>Standard</vt:lpwstr>
  </property>
  <property fmtid="{D5CDD505-2E9C-101B-9397-08002B2CF9AE}" pid="5" name="MSIP_Label_d4094080-551c-483b-80f9-fd0fa7da24e0_Name">
    <vt:lpwstr>Restricted</vt:lpwstr>
  </property>
  <property fmtid="{D5CDD505-2E9C-101B-9397-08002B2CF9AE}" pid="6" name="MSIP_Label_d4094080-551c-483b-80f9-fd0fa7da24e0_SiteId">
    <vt:lpwstr>781802be-916f-42df-a204-78a2b3144934</vt:lpwstr>
  </property>
  <property fmtid="{D5CDD505-2E9C-101B-9397-08002B2CF9AE}" pid="7" name="MSIP_Label_d4094080-551c-483b-80f9-fd0fa7da24e0_ActionId">
    <vt:lpwstr>54588fb2-e614-4b5d-b74c-b04ce4b7919d</vt:lpwstr>
  </property>
  <property fmtid="{D5CDD505-2E9C-101B-9397-08002B2CF9AE}" pid="8" name="MSIP_Label_d4094080-551c-483b-80f9-fd0fa7da24e0_ContentBits">
    <vt:lpwstr>0</vt:lpwstr>
  </property>
</Properties>
</file>