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AA41F6" w:rsidRDefault="00662251" w:rsidP="008C35C9">
      <w:pPr>
        <w:pStyle w:val="ListParagraph"/>
        <w:numPr>
          <w:ilvl w:val="0"/>
          <w:numId w:val="22"/>
        </w:numPr>
        <w:ind w:left="426"/>
        <w:jc w:val="both"/>
        <w:rPr>
          <w:rFonts w:ascii="Avenir Next" w:hAnsi="Avenir Next" w:cs="Arial"/>
          <w:sz w:val="22"/>
          <w:szCs w:val="22"/>
          <w:highlight w:val="yellow"/>
          <w:lang w:val="en-GB"/>
        </w:rPr>
      </w:pPr>
      <w:r w:rsidRPr="00AA41F6">
        <w:rPr>
          <w:rFonts w:ascii="Avenir Next" w:hAnsi="Avenir Next" w:cs="Arial"/>
          <w:sz w:val="22"/>
          <w:szCs w:val="22"/>
          <w:highlight w:val="yellow"/>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6636B" w:rsidRDefault="00263D03" w:rsidP="008C35C9">
      <w:pPr>
        <w:pStyle w:val="ListParagraph"/>
        <w:numPr>
          <w:ilvl w:val="0"/>
          <w:numId w:val="23"/>
        </w:numPr>
        <w:ind w:left="426"/>
        <w:jc w:val="both"/>
        <w:rPr>
          <w:rFonts w:ascii="Avenir Next" w:hAnsi="Avenir Next" w:cs="Arial"/>
          <w:sz w:val="22"/>
          <w:szCs w:val="22"/>
          <w:highlight w:val="yellow"/>
        </w:rPr>
      </w:pPr>
      <w:r w:rsidRPr="0086636B">
        <w:rPr>
          <w:rFonts w:ascii="Avenir Next" w:hAnsi="Avenir Next" w:cs="Arial"/>
          <w:sz w:val="22"/>
          <w:szCs w:val="22"/>
          <w:highlight w:val="yellow"/>
        </w:rPr>
        <w:t xml:space="preserve">Agent of the company granting the charge </w:t>
      </w:r>
      <w:r w:rsidR="00D93DCB" w:rsidRPr="0086636B">
        <w:rPr>
          <w:rFonts w:ascii="Avenir Next" w:hAnsi="Avenir Next" w:cs="Arial"/>
          <w:sz w:val="22"/>
          <w:szCs w:val="22"/>
          <w:highlight w:val="yellow"/>
        </w:rPr>
        <w:t>(</w:t>
      </w:r>
      <w:r w:rsidRPr="0086636B">
        <w:rPr>
          <w:rFonts w:ascii="Avenir Next" w:hAnsi="Avenir Next" w:cs="Arial"/>
          <w:sz w:val="22"/>
          <w:szCs w:val="22"/>
          <w:highlight w:val="yellow"/>
        </w:rPr>
        <w:t>A</w:t>
      </w:r>
      <w:r w:rsidR="00D93DCB" w:rsidRPr="0086636B">
        <w:rPr>
          <w:rFonts w:ascii="Avenir Next" w:hAnsi="Avenir Next" w:cs="Arial"/>
          <w:sz w:val="22"/>
          <w:szCs w:val="22"/>
          <w:highlight w:val="yellow"/>
        </w:rPr>
        <w:t>, in this instance)</w:t>
      </w:r>
      <w:r w:rsidRPr="0086636B">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EB2E4A" w:rsidRDefault="00BF7606" w:rsidP="008C35C9">
      <w:pPr>
        <w:pStyle w:val="ListParagraph"/>
        <w:numPr>
          <w:ilvl w:val="0"/>
          <w:numId w:val="24"/>
        </w:numPr>
        <w:ind w:left="426"/>
        <w:jc w:val="both"/>
        <w:rPr>
          <w:rFonts w:ascii="Avenir Next" w:hAnsi="Avenir Next" w:cs="Arial"/>
          <w:sz w:val="22"/>
          <w:szCs w:val="22"/>
          <w:highlight w:val="yellow"/>
        </w:rPr>
      </w:pPr>
      <w:r w:rsidRPr="00EB2E4A">
        <w:rPr>
          <w:rFonts w:ascii="Avenir Next" w:hAnsi="Avenir Next" w:cs="Arial"/>
          <w:sz w:val="22"/>
          <w:szCs w:val="22"/>
          <w:highlight w:val="yellow"/>
        </w:rPr>
        <w:t>There must be a reasonable possibility that the winding</w:t>
      </w:r>
      <w:r w:rsidR="00A431DB" w:rsidRPr="00EB2E4A">
        <w:rPr>
          <w:rFonts w:ascii="Avenir Next" w:hAnsi="Avenir Next" w:cs="Arial"/>
          <w:sz w:val="22"/>
          <w:szCs w:val="22"/>
          <w:highlight w:val="yellow"/>
        </w:rPr>
        <w:t>-</w:t>
      </w:r>
      <w:r w:rsidRPr="00EB2E4A">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B06418" w:rsidRDefault="00982B1B" w:rsidP="008C35C9">
      <w:pPr>
        <w:pStyle w:val="ListParagraph"/>
        <w:numPr>
          <w:ilvl w:val="0"/>
          <w:numId w:val="25"/>
        </w:numPr>
        <w:ind w:left="426"/>
        <w:jc w:val="both"/>
        <w:rPr>
          <w:rFonts w:ascii="Avenir Next" w:hAnsi="Avenir Next" w:cs="Arial"/>
          <w:sz w:val="22"/>
          <w:szCs w:val="22"/>
          <w:highlight w:val="yellow"/>
        </w:rPr>
      </w:pPr>
      <w:r w:rsidRPr="00B06418">
        <w:rPr>
          <w:rFonts w:ascii="Avenir Next" w:hAnsi="Avenir Next" w:cs="Arial"/>
          <w:sz w:val="22"/>
          <w:szCs w:val="22"/>
          <w:highlight w:val="yellow"/>
        </w:rPr>
        <w:t xml:space="preserve">must first be used to satisfy the claims of preferential creditors as described in the relevant section of </w:t>
      </w:r>
      <w:r w:rsidR="00F322D0" w:rsidRPr="00B06418">
        <w:rPr>
          <w:rFonts w:ascii="Avenir Next" w:hAnsi="Avenir Next" w:cs="Arial"/>
          <w:sz w:val="22"/>
          <w:szCs w:val="22"/>
          <w:highlight w:val="yellow"/>
        </w:rPr>
        <w:t>Companies (Winding Up and Miscellaneous Provisions) Ordinance (Cap 32) (</w:t>
      </w:r>
      <w:r w:rsidRPr="00B06418">
        <w:rPr>
          <w:rFonts w:ascii="Avenir Next" w:hAnsi="Avenir Next" w:cs="Arial"/>
          <w:sz w:val="22"/>
          <w:szCs w:val="22"/>
          <w:highlight w:val="yellow"/>
        </w:rPr>
        <w:t>CWUMPO</w:t>
      </w:r>
      <w:r w:rsidR="00F322D0" w:rsidRPr="00B06418">
        <w:rPr>
          <w:rFonts w:ascii="Avenir Next" w:hAnsi="Avenir Next" w:cs="Arial"/>
          <w:sz w:val="22"/>
          <w:szCs w:val="22"/>
          <w:highlight w:val="yellow"/>
        </w:rPr>
        <w:t>)</w:t>
      </w:r>
      <w:r w:rsidRPr="00B06418">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B06418" w:rsidRDefault="00982B1B" w:rsidP="008C35C9">
      <w:pPr>
        <w:pStyle w:val="ListParagraph"/>
        <w:numPr>
          <w:ilvl w:val="0"/>
          <w:numId w:val="25"/>
        </w:numPr>
        <w:ind w:left="426"/>
        <w:jc w:val="both"/>
        <w:rPr>
          <w:rFonts w:ascii="Avenir Next" w:hAnsi="Avenir Next" w:cs="Arial"/>
          <w:sz w:val="22"/>
          <w:szCs w:val="22"/>
        </w:rPr>
      </w:pPr>
      <w:r w:rsidRPr="00B06418">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9A6A5E"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9A6A5E">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694A90" w:rsidRDefault="00931E20" w:rsidP="008C35C9">
      <w:pPr>
        <w:pStyle w:val="ListParagraph"/>
        <w:numPr>
          <w:ilvl w:val="0"/>
          <w:numId w:val="27"/>
        </w:numPr>
        <w:ind w:left="426"/>
        <w:jc w:val="both"/>
        <w:rPr>
          <w:rFonts w:ascii="Avenir Next" w:hAnsi="Avenir Next" w:cs="Arial"/>
          <w:sz w:val="22"/>
          <w:szCs w:val="22"/>
          <w:highlight w:val="yellow"/>
          <w:lang w:val="en-GB"/>
        </w:rPr>
      </w:pPr>
      <w:r w:rsidRPr="00694A90">
        <w:rPr>
          <w:rFonts w:ascii="Avenir Next" w:hAnsi="Avenir Next" w:cs="Arial"/>
          <w:sz w:val="22"/>
          <w:szCs w:val="22"/>
          <w:highlight w:val="yellow"/>
          <w:lang w:val="en-GB"/>
        </w:rPr>
        <w:t>N</w:t>
      </w:r>
      <w:r w:rsidR="00734EEF" w:rsidRPr="00694A90">
        <w:rPr>
          <w:rFonts w:ascii="Avenir Next" w:hAnsi="Avenir Next" w:cs="Arial"/>
          <w:sz w:val="22"/>
          <w:szCs w:val="22"/>
          <w:highlight w:val="yellow"/>
          <w:lang w:val="en-GB"/>
        </w:rPr>
        <w:t>one of above</w:t>
      </w:r>
      <w:r w:rsidR="000548DC" w:rsidRPr="00694A90">
        <w:rPr>
          <w:rFonts w:ascii="Avenir Next" w:hAnsi="Avenir Next" w:cs="Arial"/>
          <w:sz w:val="22"/>
          <w:szCs w:val="22"/>
          <w:highlight w:val="yellow"/>
          <w:lang w:val="en-GB"/>
        </w:rPr>
        <w:t>,</w:t>
      </w:r>
      <w:r w:rsidR="00734EEF" w:rsidRPr="00694A90">
        <w:rPr>
          <w:rFonts w:ascii="Avenir Next" w:hAnsi="Avenir Next" w:cs="Arial"/>
          <w:sz w:val="22"/>
          <w:szCs w:val="22"/>
          <w:highlight w:val="yellow"/>
          <w:lang w:val="en-GB"/>
        </w:rPr>
        <w:t xml:space="preserve"> </w:t>
      </w:r>
      <w:r w:rsidR="000548DC" w:rsidRPr="00694A90">
        <w:rPr>
          <w:rFonts w:ascii="Avenir Next" w:hAnsi="Avenir Next" w:cs="Arial"/>
          <w:sz w:val="22"/>
          <w:szCs w:val="22"/>
          <w:highlight w:val="yellow"/>
          <w:lang w:val="en-GB"/>
        </w:rPr>
        <w:t xml:space="preserve">as </w:t>
      </w:r>
      <w:r w:rsidR="00734EEF" w:rsidRPr="00694A90">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B1484B"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B1484B">
        <w:rPr>
          <w:rFonts w:ascii="Avenir Next" w:hAnsi="Avenir Next" w:cs="Arial"/>
          <w:iCs/>
          <w:sz w:val="22"/>
          <w:szCs w:val="22"/>
          <w:highlight w:val="yellow"/>
          <w:lang w:val="en-GB"/>
        </w:rPr>
        <w:t>This statement is untrue</w:t>
      </w:r>
      <w:r w:rsidR="00A80144" w:rsidRPr="00B1484B">
        <w:rPr>
          <w:rFonts w:ascii="Avenir Next" w:hAnsi="Avenir Next" w:cs="Arial"/>
          <w:iCs/>
          <w:sz w:val="22"/>
          <w:szCs w:val="22"/>
          <w:highlight w:val="yellow"/>
          <w:lang w:val="en-GB"/>
        </w:rPr>
        <w:t xml:space="preserve">, as </w:t>
      </w:r>
      <w:r w:rsidRPr="00B1484B">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B67AB9" w:rsidRDefault="0015630F" w:rsidP="008C35C9">
      <w:pPr>
        <w:pStyle w:val="ListParagraph"/>
        <w:numPr>
          <w:ilvl w:val="0"/>
          <w:numId w:val="29"/>
        </w:numPr>
        <w:ind w:left="426"/>
        <w:jc w:val="both"/>
        <w:rPr>
          <w:rFonts w:ascii="Avenir Next" w:hAnsi="Avenir Next" w:cs="Arial"/>
          <w:sz w:val="22"/>
          <w:szCs w:val="22"/>
          <w:highlight w:val="yellow"/>
          <w:lang w:val="en-GB"/>
        </w:rPr>
      </w:pPr>
      <w:r w:rsidRPr="00B67AB9">
        <w:rPr>
          <w:rFonts w:ascii="Avenir Next" w:hAnsi="Avenir Next" w:cs="Arial"/>
          <w:sz w:val="22"/>
          <w:szCs w:val="22"/>
          <w:highlight w:val="yellow"/>
          <w:lang w:val="en-GB"/>
        </w:rPr>
        <w:t>This statement is true</w:t>
      </w:r>
      <w:r w:rsidR="002E1A20" w:rsidRPr="00B67AB9">
        <w:rPr>
          <w:rFonts w:ascii="Avenir Next" w:hAnsi="Avenir Next" w:cs="Arial"/>
          <w:sz w:val="22"/>
          <w:szCs w:val="22"/>
          <w:highlight w:val="yellow"/>
          <w:lang w:val="en-GB"/>
        </w:rPr>
        <w:t xml:space="preserve"> as</w:t>
      </w:r>
      <w:r w:rsidRPr="00B67AB9">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036C7F" w:rsidRDefault="00323960" w:rsidP="008C35C9">
      <w:pPr>
        <w:pStyle w:val="ListParagraph"/>
        <w:numPr>
          <w:ilvl w:val="0"/>
          <w:numId w:val="30"/>
        </w:numPr>
        <w:ind w:left="426"/>
        <w:jc w:val="both"/>
        <w:rPr>
          <w:rFonts w:ascii="Avenir Next" w:hAnsi="Avenir Next" w:cs="Arial"/>
          <w:sz w:val="22"/>
          <w:szCs w:val="22"/>
          <w:highlight w:val="yellow"/>
          <w:lang w:val="en-GB"/>
        </w:rPr>
      </w:pPr>
      <w:r w:rsidRPr="00036C7F">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73699F" w:rsidRDefault="000531FC" w:rsidP="008C35C9">
      <w:pPr>
        <w:pStyle w:val="ListParagraph"/>
        <w:numPr>
          <w:ilvl w:val="0"/>
          <w:numId w:val="31"/>
        </w:numPr>
        <w:ind w:left="426"/>
        <w:jc w:val="both"/>
        <w:rPr>
          <w:rFonts w:ascii="Avenir Next" w:hAnsi="Avenir Next" w:cs="Arial"/>
          <w:sz w:val="22"/>
          <w:szCs w:val="22"/>
          <w:highlight w:val="yellow"/>
          <w:lang w:val="en-GB"/>
        </w:rPr>
      </w:pPr>
      <w:r w:rsidRPr="0073699F">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15512341" w:rsidR="008C35C9" w:rsidRPr="008C35C9" w:rsidRDefault="005F6C3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owes duties to </w:t>
      </w:r>
      <w:r w:rsidR="00C139E0">
        <w:rPr>
          <w:rFonts w:ascii="Avenir Next" w:hAnsi="Avenir Next" w:cs="Arial"/>
          <w:color w:val="808080" w:themeColor="background1" w:themeShade="80"/>
          <w:sz w:val="22"/>
          <w:szCs w:val="22"/>
          <w:lang w:val="en-GB"/>
        </w:rPr>
        <w:t>the charge holder when selling the charged asset.</w:t>
      </w:r>
      <w:r w:rsidR="00303E13">
        <w:rPr>
          <w:rFonts w:ascii="Avenir Next" w:hAnsi="Avenir Next" w:cs="Arial"/>
          <w:color w:val="808080" w:themeColor="background1" w:themeShade="80"/>
          <w:sz w:val="22"/>
          <w:szCs w:val="22"/>
          <w:lang w:val="en-GB"/>
        </w:rPr>
        <w:t xml:space="preserve"> The receiver's duty in this regard is the same as arises on behalf of a mortgagee selling the mortgaged asset, which is to act in good faith and in accordance with his or her powers under the charge instrument</w:t>
      </w:r>
      <w:r w:rsidR="009A0C68">
        <w:rPr>
          <w:rFonts w:ascii="Avenir Next" w:hAnsi="Avenir Next" w:cs="Arial"/>
          <w:color w:val="808080" w:themeColor="background1" w:themeShade="80"/>
          <w:sz w:val="22"/>
          <w:szCs w:val="22"/>
          <w:lang w:val="en-GB"/>
        </w:rPr>
        <w:t xml:space="preserve">. The receiver should however exercise their powers with reasonable skill and care and is answerable to the company which owns the asset if they are in breach of that requirement. </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3B7ACA88" w:rsidR="008C35C9" w:rsidRDefault="003A64B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demonstrate that a transaction with a non-associate amounts to an unfair preference, the liquidator has to show that the transaction occurred within six months prior to the date of commencement of the winding up, and that at the time of the transaction the company was unable to pay its debts or became unable to pay its debts as a result of that transaction. In addition, the liquidator has to show that the company, in entering into the transaction, was influenced by a desire to improve the other party to the transaction's position in the event of liquidation. </w:t>
      </w:r>
    </w:p>
    <w:p w14:paraId="2183A4A8" w14:textId="77777777" w:rsidR="00036C7F" w:rsidRPr="008C35C9" w:rsidRDefault="00036C7F"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2074FF4F" w:rsidR="008C35C9" w:rsidRPr="008C35C9" w:rsidRDefault="00DD532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w:t>
      </w:r>
      <w:r w:rsidR="004E2CAA">
        <w:rPr>
          <w:rFonts w:ascii="Avenir Next" w:hAnsi="Avenir Next" w:cs="Arial"/>
          <w:color w:val="808080" w:themeColor="background1" w:themeShade="80"/>
          <w:sz w:val="22"/>
          <w:szCs w:val="22"/>
          <w:lang w:val="en-GB"/>
        </w:rPr>
        <w:t>or needs to be appointe</w:t>
      </w:r>
      <w:r w:rsidR="00175AE1">
        <w:rPr>
          <w:rFonts w:ascii="Avenir Next" w:hAnsi="Avenir Next" w:cs="Arial"/>
          <w:color w:val="808080" w:themeColor="background1" w:themeShade="80"/>
          <w:sz w:val="22"/>
          <w:szCs w:val="22"/>
          <w:lang w:val="en-GB"/>
        </w:rPr>
        <w:t>d</w:t>
      </w:r>
      <w:r w:rsidR="004E2CAA">
        <w:rPr>
          <w:rFonts w:ascii="Avenir Next" w:hAnsi="Avenir Next" w:cs="Arial"/>
          <w:color w:val="808080" w:themeColor="background1" w:themeShade="80"/>
          <w:sz w:val="22"/>
          <w:szCs w:val="22"/>
          <w:lang w:val="en-GB"/>
        </w:rPr>
        <w:t xml:space="preserve"> in "</w:t>
      </w:r>
      <w:r w:rsidR="004E2CAA" w:rsidRPr="004E2CAA">
        <w:rPr>
          <w:rFonts w:ascii="Avenir Next" w:hAnsi="Avenir Next" w:cs="Arial"/>
          <w:color w:val="808080" w:themeColor="background1" w:themeShade="80"/>
          <w:sz w:val="22"/>
          <w:szCs w:val="22"/>
          <w:lang w:val="en-GB"/>
        </w:rPr>
        <w:t>Hong Kong Insolvency Proceedings”</w:t>
      </w:r>
      <w:r w:rsidR="00175AE1">
        <w:rPr>
          <w:rFonts w:ascii="Avenir Next" w:hAnsi="Avenir Next" w:cs="Arial"/>
          <w:color w:val="808080" w:themeColor="background1" w:themeShade="80"/>
          <w:sz w:val="22"/>
          <w:szCs w:val="22"/>
          <w:lang w:val="en-GB"/>
        </w:rPr>
        <w:t>,</w:t>
      </w:r>
      <w:r w:rsidR="004E2CAA" w:rsidRPr="004E2CAA">
        <w:rPr>
          <w:rFonts w:ascii="Avenir Next" w:hAnsi="Avenir Next" w:cs="Arial"/>
          <w:color w:val="808080" w:themeColor="background1" w:themeShade="80"/>
          <w:sz w:val="22"/>
          <w:szCs w:val="22"/>
          <w:lang w:val="en-GB"/>
        </w:rPr>
        <w:t xml:space="preserve"> </w:t>
      </w:r>
      <w:r w:rsidR="004E2CAA">
        <w:rPr>
          <w:rFonts w:ascii="Avenir Next" w:hAnsi="Avenir Next" w:cs="Arial"/>
          <w:color w:val="808080" w:themeColor="background1" w:themeShade="80"/>
          <w:sz w:val="22"/>
          <w:szCs w:val="22"/>
          <w:lang w:val="en-GB"/>
        </w:rPr>
        <w:t>meaning a</w:t>
      </w:r>
      <w:r w:rsidR="004E2CAA" w:rsidRPr="004E2CAA">
        <w:rPr>
          <w:rFonts w:ascii="Avenir Next" w:hAnsi="Avenir Next" w:cs="Arial"/>
          <w:color w:val="808080" w:themeColor="background1" w:themeShade="80"/>
          <w:sz w:val="22"/>
          <w:szCs w:val="22"/>
          <w:lang w:val="en-GB"/>
        </w:rPr>
        <w:t xml:space="preserve">ny collective insolvency proceedings commenced under </w:t>
      </w:r>
      <w:r w:rsidR="001D1D8F">
        <w:rPr>
          <w:rFonts w:ascii="Avenir Next" w:hAnsi="Avenir Next" w:cs="Arial"/>
          <w:color w:val="808080" w:themeColor="background1" w:themeShade="80"/>
          <w:sz w:val="22"/>
          <w:szCs w:val="22"/>
          <w:lang w:val="en-GB"/>
        </w:rPr>
        <w:t xml:space="preserve">the </w:t>
      </w:r>
      <w:r w:rsidR="001D1D8F" w:rsidRPr="001D1D8F">
        <w:rPr>
          <w:rFonts w:ascii="Avenir Next" w:hAnsi="Avenir Next" w:cs="Arial"/>
          <w:color w:val="808080" w:themeColor="background1" w:themeShade="80"/>
          <w:sz w:val="22"/>
          <w:szCs w:val="22"/>
          <w:lang w:val="en-GB"/>
        </w:rPr>
        <w:t>Companies (Winding up and Miscellaneous Provisions) Ordinance (Cap 32)</w:t>
      </w:r>
      <w:r w:rsidR="004E2CAA" w:rsidRPr="004E2CAA">
        <w:rPr>
          <w:rFonts w:ascii="Avenir Next" w:hAnsi="Avenir Next" w:cs="Arial"/>
          <w:color w:val="808080" w:themeColor="background1" w:themeShade="80"/>
          <w:sz w:val="22"/>
          <w:szCs w:val="22"/>
          <w:lang w:val="en-GB"/>
        </w:rPr>
        <w:t xml:space="preserve"> or the CO</w:t>
      </w:r>
      <w:r w:rsidR="00175AE1">
        <w:rPr>
          <w:rFonts w:ascii="Avenir Next" w:hAnsi="Avenir Next" w:cs="Arial"/>
          <w:color w:val="808080" w:themeColor="background1" w:themeShade="80"/>
          <w:sz w:val="22"/>
          <w:szCs w:val="22"/>
          <w:lang w:val="en-GB"/>
        </w:rPr>
        <w:t xml:space="preserve">. The debtor's Centre of Main Interest must also be in Hong Kong. The debtor's </w:t>
      </w:r>
      <w:r w:rsidR="00175AE1" w:rsidRPr="00175AE1">
        <w:rPr>
          <w:rFonts w:ascii="Avenir Next" w:hAnsi="Avenir Next" w:cs="Arial"/>
          <w:color w:val="808080" w:themeColor="background1" w:themeShade="80"/>
          <w:sz w:val="22"/>
          <w:szCs w:val="22"/>
          <w:lang w:val="en-GB"/>
        </w:rPr>
        <w:t xml:space="preserve">principal assets in the Mainland </w:t>
      </w:r>
      <w:r w:rsidR="00175AE1">
        <w:rPr>
          <w:rFonts w:ascii="Avenir Next" w:hAnsi="Avenir Next" w:cs="Arial"/>
          <w:color w:val="808080" w:themeColor="background1" w:themeShade="80"/>
          <w:sz w:val="22"/>
          <w:szCs w:val="22"/>
          <w:lang w:val="en-GB"/>
        </w:rPr>
        <w:t>must be in one of the</w:t>
      </w:r>
      <w:r w:rsidR="00175AE1" w:rsidRPr="00175AE1">
        <w:rPr>
          <w:rFonts w:ascii="Avenir Next" w:hAnsi="Avenir Next" w:cs="Arial"/>
          <w:color w:val="808080" w:themeColor="background1" w:themeShade="80"/>
          <w:sz w:val="22"/>
          <w:szCs w:val="22"/>
          <w:lang w:val="en-GB"/>
        </w:rPr>
        <w:t xml:space="preserve"> pilot area</w:t>
      </w:r>
      <w:r w:rsidR="00175AE1">
        <w:rPr>
          <w:rFonts w:ascii="Avenir Next" w:hAnsi="Avenir Next" w:cs="Arial"/>
          <w:color w:val="808080" w:themeColor="background1" w:themeShade="80"/>
          <w:sz w:val="22"/>
          <w:szCs w:val="22"/>
          <w:lang w:val="en-GB"/>
        </w:rPr>
        <w:t>s</w:t>
      </w:r>
      <w:r w:rsidR="00175AE1" w:rsidRPr="00175AE1">
        <w:rPr>
          <w:rFonts w:ascii="Avenir Next" w:hAnsi="Avenir Next" w:cs="Arial"/>
          <w:color w:val="808080" w:themeColor="background1" w:themeShade="80"/>
          <w:sz w:val="22"/>
          <w:szCs w:val="22"/>
          <w:lang w:val="en-GB"/>
        </w:rPr>
        <w:t xml:space="preserve">, or it </w:t>
      </w:r>
      <w:r w:rsidR="00175AE1">
        <w:rPr>
          <w:rFonts w:ascii="Avenir Next" w:hAnsi="Avenir Next" w:cs="Arial"/>
          <w:color w:val="808080" w:themeColor="background1" w:themeShade="80"/>
          <w:sz w:val="22"/>
          <w:szCs w:val="22"/>
          <w:lang w:val="en-GB"/>
        </w:rPr>
        <w:t>should have</w:t>
      </w:r>
      <w:r w:rsidR="00175AE1" w:rsidRPr="00175AE1">
        <w:rPr>
          <w:rFonts w:ascii="Avenir Next" w:hAnsi="Avenir Next" w:cs="Arial"/>
          <w:color w:val="808080" w:themeColor="background1" w:themeShade="80"/>
          <w:sz w:val="22"/>
          <w:szCs w:val="22"/>
          <w:lang w:val="en-GB"/>
        </w:rPr>
        <w:t xml:space="preserve"> a place of business or a representative office in a pilot area</w:t>
      </w:r>
      <w:r w:rsidR="00175AE1">
        <w:rPr>
          <w:rFonts w:ascii="Avenir Next" w:hAnsi="Avenir Next" w:cs="Arial"/>
          <w:color w:val="808080" w:themeColor="background1" w:themeShade="80"/>
          <w:sz w:val="22"/>
          <w:szCs w:val="22"/>
          <w:lang w:val="en-GB"/>
        </w:rPr>
        <w:t>. The Hong Kong court will also need to issue a letter of request</w:t>
      </w:r>
      <w:r w:rsidR="002A5D69">
        <w:rPr>
          <w:rFonts w:ascii="Avenir Next" w:hAnsi="Avenir Next" w:cs="Arial"/>
          <w:color w:val="808080" w:themeColor="background1" w:themeShade="80"/>
          <w:sz w:val="22"/>
          <w:szCs w:val="22"/>
          <w:lang w:val="en-GB"/>
        </w:rPr>
        <w:t xml:space="preserve"> to the relevant Mainland court</w:t>
      </w:r>
      <w:r w:rsidR="00175AE1">
        <w:rPr>
          <w:rFonts w:ascii="Avenir Next" w:hAnsi="Avenir Next" w:cs="Arial"/>
          <w:color w:val="808080" w:themeColor="background1" w:themeShade="80"/>
          <w:sz w:val="22"/>
          <w:szCs w:val="22"/>
          <w:lang w:val="en-GB"/>
        </w:rPr>
        <w:t>.</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3155BE42" w:rsidR="008C35C9" w:rsidRPr="00475E62" w:rsidRDefault="00475E62" w:rsidP="008C35C9">
      <w:pPr>
        <w:jc w:val="both"/>
        <w:rPr>
          <w:rFonts w:ascii="Avenir Next" w:hAnsi="Avenir Next" w:cs="Arial"/>
          <w:color w:val="808080" w:themeColor="background1" w:themeShade="80"/>
          <w:sz w:val="22"/>
          <w:szCs w:val="22"/>
          <w:u w:val="single"/>
          <w:lang w:val="en-GB"/>
        </w:rPr>
      </w:pPr>
      <w:r w:rsidRPr="00475E62">
        <w:rPr>
          <w:rFonts w:ascii="Avenir Next" w:hAnsi="Avenir Next" w:cs="Arial"/>
          <w:color w:val="808080" w:themeColor="background1" w:themeShade="80"/>
          <w:sz w:val="22"/>
          <w:szCs w:val="22"/>
          <w:u w:val="single"/>
          <w:lang w:val="en-GB"/>
        </w:rPr>
        <w:t>Statutory basis</w:t>
      </w:r>
    </w:p>
    <w:p w14:paraId="6B1B0B1B" w14:textId="77777777" w:rsidR="00893787" w:rsidRDefault="00893787" w:rsidP="00475E62">
      <w:pPr>
        <w:jc w:val="both"/>
        <w:rPr>
          <w:rFonts w:ascii="Avenir Next" w:hAnsi="Avenir Next" w:cs="Arial"/>
          <w:color w:val="808080" w:themeColor="background1" w:themeShade="80"/>
          <w:sz w:val="22"/>
          <w:szCs w:val="22"/>
        </w:rPr>
      </w:pPr>
    </w:p>
    <w:p w14:paraId="2FC250C6" w14:textId="55832EFB" w:rsidR="00457B08" w:rsidRDefault="00457B08" w:rsidP="00475E6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non Hong Kong company would be considered an 'unregistered company' and can be wound up </w:t>
      </w:r>
      <w:r w:rsidR="00475E62" w:rsidRPr="00475E62">
        <w:rPr>
          <w:rFonts w:ascii="Avenir Next" w:hAnsi="Avenir Next" w:cs="Arial"/>
          <w:color w:val="808080" w:themeColor="background1" w:themeShade="80"/>
          <w:sz w:val="22"/>
          <w:szCs w:val="22"/>
        </w:rPr>
        <w:t>pursuant to section 327 of the Companies (Winding Up and Miscellaneous Provisions) Ordinance, Cap 32</w:t>
      </w:r>
      <w:r>
        <w:rPr>
          <w:rFonts w:ascii="Avenir Next" w:hAnsi="Avenir Next" w:cs="Arial"/>
          <w:color w:val="808080" w:themeColor="background1" w:themeShade="80"/>
          <w:sz w:val="22"/>
          <w:szCs w:val="22"/>
        </w:rPr>
        <w:t xml:space="preserve">, if the following circumstances apply: </w:t>
      </w:r>
    </w:p>
    <w:p w14:paraId="7CB33A20" w14:textId="77777777" w:rsidR="00DB1F8E" w:rsidRDefault="00DB1F8E" w:rsidP="00DB1F8E">
      <w:pPr>
        <w:pStyle w:val="ListParagraph"/>
        <w:numPr>
          <w:ilvl w:val="0"/>
          <w:numId w:val="40"/>
        </w:numPr>
        <w:jc w:val="both"/>
        <w:rPr>
          <w:rFonts w:ascii="Avenir Next" w:hAnsi="Avenir Next" w:cs="Arial"/>
          <w:color w:val="808080" w:themeColor="background1" w:themeShade="80"/>
          <w:sz w:val="22"/>
          <w:szCs w:val="22"/>
        </w:rPr>
      </w:pPr>
      <w:r w:rsidRPr="00DB1F8E">
        <w:rPr>
          <w:rFonts w:ascii="Avenir Next" w:hAnsi="Avenir Next" w:cs="Arial"/>
          <w:color w:val="808080" w:themeColor="background1" w:themeShade="80"/>
          <w:sz w:val="22"/>
          <w:szCs w:val="22"/>
        </w:rPr>
        <w:t xml:space="preserve">If the company is dissolved or has ceased to carry on business, or is carrying on business only for the purpose of winding-up its affairs; </w:t>
      </w:r>
    </w:p>
    <w:p w14:paraId="7C0EE3EA" w14:textId="26D79DF2" w:rsidR="00DB1F8E" w:rsidRDefault="004066A3" w:rsidP="00DB1F8E">
      <w:pPr>
        <w:pStyle w:val="ListParagraph"/>
        <w:numPr>
          <w:ilvl w:val="0"/>
          <w:numId w:val="4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00DB1F8E" w:rsidRPr="00DB1F8E">
        <w:rPr>
          <w:rFonts w:ascii="Avenir Next" w:hAnsi="Avenir Next" w:cs="Arial"/>
          <w:color w:val="808080" w:themeColor="background1" w:themeShade="80"/>
          <w:sz w:val="22"/>
          <w:szCs w:val="22"/>
        </w:rPr>
        <w:t xml:space="preserve">f the company is unable to pay its debts; and  </w:t>
      </w:r>
    </w:p>
    <w:p w14:paraId="2FC19297" w14:textId="0191E552" w:rsidR="00DB1F8E" w:rsidRPr="00DB1F8E" w:rsidRDefault="00DB1F8E" w:rsidP="00DB1F8E">
      <w:pPr>
        <w:pStyle w:val="ListParagraph"/>
        <w:numPr>
          <w:ilvl w:val="0"/>
          <w:numId w:val="40"/>
        </w:numPr>
        <w:jc w:val="both"/>
        <w:rPr>
          <w:rFonts w:ascii="Avenir Next" w:hAnsi="Avenir Next" w:cs="Arial"/>
          <w:color w:val="808080" w:themeColor="background1" w:themeShade="80"/>
          <w:sz w:val="22"/>
          <w:szCs w:val="22"/>
        </w:rPr>
      </w:pPr>
      <w:r w:rsidRPr="00DB1F8E">
        <w:rPr>
          <w:rFonts w:ascii="Avenir Next" w:hAnsi="Avenir Next" w:cs="Arial"/>
          <w:color w:val="808080" w:themeColor="background1" w:themeShade="80"/>
          <w:sz w:val="22"/>
          <w:szCs w:val="22"/>
        </w:rPr>
        <w:t>If the court is of the opinion that it is just and equitable that the company should be wound-</w:t>
      </w:r>
    </w:p>
    <w:p w14:paraId="6E5D33D7" w14:textId="30216ED1" w:rsidR="00457B08" w:rsidRDefault="00DB1F8E" w:rsidP="00DB1F8E">
      <w:pPr>
        <w:ind w:firstLine="720"/>
        <w:jc w:val="both"/>
        <w:rPr>
          <w:rFonts w:ascii="Avenir Next" w:hAnsi="Avenir Next" w:cs="Arial"/>
          <w:color w:val="808080" w:themeColor="background1" w:themeShade="80"/>
          <w:sz w:val="22"/>
          <w:szCs w:val="22"/>
        </w:rPr>
      </w:pPr>
      <w:r w:rsidRPr="00DB1F8E">
        <w:rPr>
          <w:rFonts w:ascii="Avenir Next" w:hAnsi="Avenir Next" w:cs="Arial"/>
          <w:color w:val="808080" w:themeColor="background1" w:themeShade="80"/>
          <w:sz w:val="22"/>
          <w:szCs w:val="22"/>
        </w:rPr>
        <w:t>up.</w:t>
      </w:r>
    </w:p>
    <w:p w14:paraId="47A91B57" w14:textId="10E6B9A2" w:rsidR="00475E62" w:rsidRDefault="00475E62" w:rsidP="008C35C9">
      <w:pPr>
        <w:jc w:val="both"/>
        <w:rPr>
          <w:rFonts w:ascii="Avenir Next" w:hAnsi="Avenir Next" w:cs="Arial"/>
          <w:color w:val="808080" w:themeColor="background1" w:themeShade="80"/>
          <w:sz w:val="22"/>
          <w:szCs w:val="22"/>
          <w:lang w:val="en-GB"/>
        </w:rPr>
      </w:pPr>
    </w:p>
    <w:p w14:paraId="16A4B790" w14:textId="77777777" w:rsidR="00475E62" w:rsidRPr="00475E62" w:rsidRDefault="007C2CBF" w:rsidP="008C35C9">
      <w:pPr>
        <w:jc w:val="both"/>
        <w:rPr>
          <w:rFonts w:ascii="Avenir Next" w:hAnsi="Avenir Next" w:cs="Arial"/>
          <w:color w:val="808080" w:themeColor="background1" w:themeShade="80"/>
          <w:sz w:val="22"/>
          <w:szCs w:val="22"/>
          <w:u w:val="single"/>
          <w:lang w:val="en-GB"/>
        </w:rPr>
      </w:pPr>
      <w:r w:rsidRPr="00475E62">
        <w:rPr>
          <w:rFonts w:ascii="Avenir Next" w:hAnsi="Avenir Next" w:cs="Arial"/>
          <w:color w:val="808080" w:themeColor="background1" w:themeShade="80"/>
          <w:sz w:val="22"/>
          <w:szCs w:val="22"/>
          <w:u w:val="single"/>
          <w:lang w:val="en-GB"/>
        </w:rPr>
        <w:t>Common law</w:t>
      </w:r>
      <w:r w:rsidR="00475E62" w:rsidRPr="00475E62">
        <w:rPr>
          <w:rFonts w:ascii="Avenir Next" w:hAnsi="Avenir Next" w:cs="Arial"/>
          <w:color w:val="808080" w:themeColor="background1" w:themeShade="80"/>
          <w:sz w:val="22"/>
          <w:szCs w:val="22"/>
          <w:u w:val="single"/>
          <w:lang w:val="en-GB"/>
        </w:rPr>
        <w:t xml:space="preserve"> principles</w:t>
      </w:r>
    </w:p>
    <w:p w14:paraId="3AB41B85" w14:textId="77777777" w:rsidR="00893787" w:rsidRDefault="00893787" w:rsidP="008C35C9">
      <w:pPr>
        <w:jc w:val="both"/>
        <w:rPr>
          <w:rFonts w:ascii="Avenir Next" w:hAnsi="Avenir Next" w:cs="Arial"/>
          <w:color w:val="808080" w:themeColor="background1" w:themeShade="80"/>
          <w:sz w:val="22"/>
          <w:szCs w:val="22"/>
          <w:lang w:val="en-GB"/>
        </w:rPr>
      </w:pPr>
    </w:p>
    <w:p w14:paraId="43CBD639" w14:textId="38D311A0" w:rsidR="00457B08" w:rsidRPr="00475E62" w:rsidRDefault="00457B08" w:rsidP="00457B0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Pr="00475E62">
        <w:rPr>
          <w:rFonts w:ascii="Avenir Next" w:hAnsi="Avenir Next" w:cs="Arial"/>
          <w:color w:val="808080" w:themeColor="background1" w:themeShade="80"/>
          <w:sz w:val="22"/>
          <w:szCs w:val="22"/>
        </w:rPr>
        <w:t>he</w:t>
      </w:r>
      <w:r>
        <w:rPr>
          <w:rFonts w:ascii="Avenir Next" w:hAnsi="Avenir Next" w:cs="Arial"/>
          <w:color w:val="808080" w:themeColor="background1" w:themeShade="80"/>
          <w:sz w:val="22"/>
          <w:szCs w:val="22"/>
        </w:rPr>
        <w:t>re are</w:t>
      </w:r>
      <w:r w:rsidRPr="00475E62">
        <w:rPr>
          <w:rFonts w:ascii="Avenir Next" w:hAnsi="Avenir Next" w:cs="Arial"/>
          <w:color w:val="808080" w:themeColor="background1" w:themeShade="80"/>
          <w:sz w:val="22"/>
          <w:szCs w:val="22"/>
        </w:rPr>
        <w:t xml:space="preserve"> three core requirements that </w:t>
      </w:r>
      <w:r>
        <w:rPr>
          <w:rFonts w:ascii="Avenir Next" w:hAnsi="Avenir Next" w:cs="Arial"/>
          <w:color w:val="808080" w:themeColor="background1" w:themeShade="80"/>
          <w:sz w:val="22"/>
          <w:szCs w:val="22"/>
        </w:rPr>
        <w:t>need</w:t>
      </w:r>
      <w:r w:rsidRPr="00475E62">
        <w:rPr>
          <w:rFonts w:ascii="Avenir Next" w:hAnsi="Avenir Next" w:cs="Arial"/>
          <w:color w:val="808080" w:themeColor="background1" w:themeShade="80"/>
          <w:sz w:val="22"/>
          <w:szCs w:val="22"/>
        </w:rPr>
        <w:t xml:space="preserve"> to be satisfied before </w:t>
      </w:r>
      <w:r>
        <w:rPr>
          <w:rFonts w:ascii="Avenir Next" w:hAnsi="Avenir Next" w:cs="Arial"/>
          <w:color w:val="808080" w:themeColor="background1" w:themeShade="80"/>
          <w:sz w:val="22"/>
          <w:szCs w:val="22"/>
        </w:rPr>
        <w:t>a</w:t>
      </w:r>
      <w:r w:rsidRPr="00475E62">
        <w:rPr>
          <w:rFonts w:ascii="Avenir Next" w:hAnsi="Avenir Next" w:cs="Arial"/>
          <w:color w:val="808080" w:themeColor="background1" w:themeShade="80"/>
          <w:sz w:val="22"/>
          <w:szCs w:val="22"/>
        </w:rPr>
        <w:t xml:space="preserve"> Court will exercise its discretion to wind up a foreign incorporated company </w:t>
      </w:r>
      <w:r>
        <w:rPr>
          <w:rFonts w:ascii="Avenir Next" w:hAnsi="Avenir Next" w:cs="Arial"/>
          <w:color w:val="808080" w:themeColor="background1" w:themeShade="80"/>
          <w:sz w:val="22"/>
          <w:szCs w:val="22"/>
        </w:rPr>
        <w:t xml:space="preserve">(per </w:t>
      </w:r>
      <w:r w:rsidRPr="00457B08">
        <w:rPr>
          <w:rFonts w:ascii="Avenir Next" w:hAnsi="Avenir Next" w:cs="Arial"/>
          <w:color w:val="808080" w:themeColor="background1" w:themeShade="80"/>
          <w:sz w:val="22"/>
          <w:szCs w:val="22"/>
        </w:rPr>
        <w:t>Kam Leung Sui Kwan v Kam Kwan Lai and Others (2015) 18 HKCFAR 501</w:t>
      </w:r>
      <w:r>
        <w:rPr>
          <w:rFonts w:ascii="Avenir Next" w:hAnsi="Avenir Next" w:cs="Arial"/>
          <w:color w:val="808080" w:themeColor="background1" w:themeShade="80"/>
          <w:sz w:val="22"/>
          <w:szCs w:val="22"/>
        </w:rPr>
        <w:t>) namel</w:t>
      </w:r>
      <w:r>
        <w:rPr>
          <w:rFonts w:ascii="Avenir Next" w:hAnsi="Avenir Next" w:cs="Arial"/>
          <w:color w:val="808080" w:themeColor="background1" w:themeShade="80"/>
          <w:sz w:val="22"/>
          <w:szCs w:val="22"/>
        </w:rPr>
        <w:t>y</w:t>
      </w:r>
      <w:r w:rsidRPr="00475E62">
        <w:rPr>
          <w:rFonts w:ascii="Avenir Next" w:hAnsi="Avenir Next" w:cs="Arial"/>
          <w:color w:val="808080" w:themeColor="background1" w:themeShade="80"/>
          <w:sz w:val="22"/>
          <w:szCs w:val="22"/>
        </w:rPr>
        <w:t>:</w:t>
      </w:r>
    </w:p>
    <w:p w14:paraId="7DE6326D" w14:textId="77777777" w:rsidR="00457B08" w:rsidRPr="00475E62" w:rsidRDefault="00457B08" w:rsidP="00457B08">
      <w:pPr>
        <w:jc w:val="both"/>
        <w:rPr>
          <w:rFonts w:ascii="Avenir Next" w:hAnsi="Avenir Next" w:cs="Arial"/>
          <w:color w:val="808080" w:themeColor="background1" w:themeShade="80"/>
          <w:sz w:val="22"/>
          <w:szCs w:val="22"/>
        </w:rPr>
      </w:pPr>
    </w:p>
    <w:p w14:paraId="03298B1E" w14:textId="5FBC4CE5" w:rsidR="00457B08" w:rsidRPr="00D3054D" w:rsidRDefault="00457B08" w:rsidP="00D3054D">
      <w:pPr>
        <w:pStyle w:val="ListParagraph"/>
        <w:numPr>
          <w:ilvl w:val="0"/>
          <w:numId w:val="39"/>
        </w:numPr>
        <w:jc w:val="both"/>
        <w:rPr>
          <w:rFonts w:ascii="Avenir Next" w:hAnsi="Avenir Next" w:cs="Arial"/>
          <w:color w:val="808080" w:themeColor="background1" w:themeShade="80"/>
          <w:sz w:val="22"/>
          <w:szCs w:val="22"/>
        </w:rPr>
      </w:pPr>
      <w:r w:rsidRPr="00D3054D">
        <w:rPr>
          <w:rFonts w:ascii="Avenir Next" w:hAnsi="Avenir Next" w:cs="Arial"/>
          <w:color w:val="808080" w:themeColor="background1" w:themeShade="80"/>
          <w:sz w:val="22"/>
          <w:szCs w:val="22"/>
        </w:rPr>
        <w:t>There has to be a sufficient connection with Hong Kong, but this does not necessarily have to consist of the presence of assets within the jurisdiction;</w:t>
      </w:r>
    </w:p>
    <w:p w14:paraId="6BCAB9C4" w14:textId="77777777" w:rsidR="00457B08" w:rsidRPr="00475E62" w:rsidRDefault="00457B08" w:rsidP="00457B08">
      <w:pPr>
        <w:jc w:val="both"/>
        <w:rPr>
          <w:rFonts w:ascii="Avenir Next" w:hAnsi="Avenir Next" w:cs="Arial"/>
          <w:color w:val="808080" w:themeColor="background1" w:themeShade="80"/>
          <w:sz w:val="22"/>
          <w:szCs w:val="22"/>
        </w:rPr>
      </w:pPr>
    </w:p>
    <w:p w14:paraId="5B457310" w14:textId="32B83C4B" w:rsidR="00457B08" w:rsidRPr="00D3054D" w:rsidRDefault="00457B08" w:rsidP="00D3054D">
      <w:pPr>
        <w:pStyle w:val="ListParagraph"/>
        <w:numPr>
          <w:ilvl w:val="0"/>
          <w:numId w:val="39"/>
        </w:numPr>
        <w:jc w:val="both"/>
        <w:rPr>
          <w:rFonts w:ascii="Avenir Next" w:hAnsi="Avenir Next" w:cs="Arial"/>
          <w:color w:val="808080" w:themeColor="background1" w:themeShade="80"/>
          <w:sz w:val="22"/>
          <w:szCs w:val="22"/>
        </w:rPr>
      </w:pPr>
      <w:r w:rsidRPr="00D3054D">
        <w:rPr>
          <w:rFonts w:ascii="Avenir Next" w:hAnsi="Avenir Next" w:cs="Arial"/>
          <w:color w:val="808080" w:themeColor="background1" w:themeShade="80"/>
          <w:sz w:val="22"/>
          <w:szCs w:val="22"/>
        </w:rPr>
        <w:t>There must be a reasonable possibility that the winding up order would benefit those applying for it; and</w:t>
      </w:r>
    </w:p>
    <w:p w14:paraId="125C1C16" w14:textId="77777777" w:rsidR="00457B08" w:rsidRPr="00475E62" w:rsidRDefault="00457B08" w:rsidP="00457B08">
      <w:pPr>
        <w:jc w:val="both"/>
        <w:rPr>
          <w:rFonts w:ascii="Avenir Next" w:hAnsi="Avenir Next" w:cs="Arial"/>
          <w:color w:val="808080" w:themeColor="background1" w:themeShade="80"/>
          <w:sz w:val="22"/>
          <w:szCs w:val="22"/>
        </w:rPr>
      </w:pPr>
    </w:p>
    <w:p w14:paraId="72AE215A" w14:textId="0DD63045" w:rsidR="00457B08" w:rsidRPr="00D3054D" w:rsidRDefault="00457B08" w:rsidP="00D3054D">
      <w:pPr>
        <w:pStyle w:val="ListParagraph"/>
        <w:numPr>
          <w:ilvl w:val="0"/>
          <w:numId w:val="39"/>
        </w:numPr>
        <w:jc w:val="both"/>
        <w:rPr>
          <w:rFonts w:ascii="Avenir Next" w:hAnsi="Avenir Next" w:cs="Arial"/>
          <w:color w:val="808080" w:themeColor="background1" w:themeShade="80"/>
          <w:sz w:val="22"/>
          <w:szCs w:val="22"/>
        </w:rPr>
      </w:pPr>
      <w:r w:rsidRPr="00D3054D">
        <w:rPr>
          <w:rFonts w:ascii="Avenir Next" w:hAnsi="Avenir Next" w:cs="Arial"/>
          <w:color w:val="808080" w:themeColor="background1" w:themeShade="80"/>
          <w:sz w:val="22"/>
          <w:szCs w:val="22"/>
        </w:rPr>
        <w:t>The court must be able to exercise jurisdiction over one or more persons in the distribution of the company’s assets.</w:t>
      </w:r>
    </w:p>
    <w:p w14:paraId="6B374E83" w14:textId="77777777" w:rsidR="00457B08" w:rsidRDefault="00457B08" w:rsidP="008C35C9">
      <w:pPr>
        <w:jc w:val="both"/>
        <w:rPr>
          <w:rFonts w:ascii="Avenir Next" w:hAnsi="Avenir Next" w:cs="Arial"/>
          <w:color w:val="808080" w:themeColor="background1" w:themeShade="80"/>
          <w:sz w:val="22"/>
          <w:szCs w:val="22"/>
          <w:lang w:val="en-GB"/>
        </w:rPr>
      </w:pPr>
    </w:p>
    <w:p w14:paraId="114694E5" w14:textId="5BCAC631" w:rsidR="007726F1" w:rsidRDefault="007726F1" w:rsidP="008C35C9">
      <w:pPr>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0750C145" w:rsidR="008C35C9" w:rsidRDefault="00E64C9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is </w:t>
      </w:r>
      <w:r w:rsidR="00884C5D" w:rsidRPr="00884C5D">
        <w:rPr>
          <w:rFonts w:ascii="Avenir Next" w:hAnsi="Avenir Next" w:cs="Arial"/>
          <w:color w:val="808080" w:themeColor="background1" w:themeShade="80"/>
          <w:sz w:val="22"/>
          <w:szCs w:val="22"/>
          <w:lang w:val="en-GB"/>
        </w:rPr>
        <w:t xml:space="preserve">a statutory </w:t>
      </w:r>
      <w:r w:rsidR="00884C5D">
        <w:rPr>
          <w:rFonts w:ascii="Avenir Next" w:hAnsi="Avenir Next" w:cs="Arial"/>
          <w:color w:val="808080" w:themeColor="background1" w:themeShade="80"/>
          <w:sz w:val="22"/>
          <w:szCs w:val="22"/>
          <w:lang w:val="en-GB"/>
        </w:rPr>
        <w:t xml:space="preserve">process </w:t>
      </w:r>
      <w:r w:rsidR="00884C5D" w:rsidRPr="00884C5D">
        <w:rPr>
          <w:rFonts w:ascii="Avenir Next" w:hAnsi="Avenir Next" w:cs="Arial"/>
          <w:color w:val="808080" w:themeColor="background1" w:themeShade="80"/>
          <w:sz w:val="22"/>
          <w:szCs w:val="22"/>
          <w:lang w:val="en-GB"/>
        </w:rPr>
        <w:t>which allows companies to make compromises or arrangements with members and/or creditors (or any class of them)</w:t>
      </w:r>
      <w:r w:rsidR="00884C5D">
        <w:rPr>
          <w:rFonts w:ascii="Avenir Next" w:hAnsi="Avenir Next" w:cs="Arial"/>
          <w:color w:val="808080" w:themeColor="background1" w:themeShade="80"/>
          <w:sz w:val="22"/>
          <w:szCs w:val="22"/>
          <w:lang w:val="en-GB"/>
        </w:rPr>
        <w:t xml:space="preserve"> which are binding on the company and those parties</w:t>
      </w:r>
      <w:r w:rsidR="00884C5D" w:rsidRPr="00884C5D">
        <w:rPr>
          <w:rFonts w:ascii="Avenir Next" w:hAnsi="Avenir Next" w:cs="Arial"/>
          <w:color w:val="808080" w:themeColor="background1" w:themeShade="80"/>
          <w:sz w:val="22"/>
          <w:szCs w:val="22"/>
          <w:lang w:val="en-GB"/>
        </w:rPr>
        <w:t xml:space="preserve">, including adjustment of debts owed to its creditors or reduction of share capital. </w:t>
      </w:r>
    </w:p>
    <w:p w14:paraId="36CD2989" w14:textId="77BF2FC1" w:rsidR="00E64C9C" w:rsidRDefault="00E64C9C" w:rsidP="008C35C9">
      <w:pPr>
        <w:jc w:val="both"/>
        <w:rPr>
          <w:rFonts w:ascii="Avenir Next" w:hAnsi="Avenir Next" w:cs="Arial"/>
          <w:color w:val="808080" w:themeColor="background1" w:themeShade="80"/>
          <w:sz w:val="22"/>
          <w:szCs w:val="22"/>
          <w:lang w:val="en-GB"/>
        </w:rPr>
      </w:pPr>
    </w:p>
    <w:p w14:paraId="7C97E7C9" w14:textId="7CC15B34" w:rsidR="00E64C9C" w:rsidRDefault="00E64C9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pros are</w:t>
      </w:r>
      <w:r w:rsidR="00981AF0">
        <w:rPr>
          <w:rFonts w:ascii="Avenir Next" w:hAnsi="Avenir Next" w:cs="Arial"/>
          <w:color w:val="808080" w:themeColor="background1" w:themeShade="80"/>
          <w:sz w:val="22"/>
          <w:szCs w:val="22"/>
          <w:lang w:val="en-GB"/>
        </w:rPr>
        <w:t xml:space="preserve"> that it allows the company to continue as a going concern and </w:t>
      </w:r>
      <w:r w:rsidR="004066A3">
        <w:rPr>
          <w:rFonts w:ascii="Avenir Next" w:hAnsi="Avenir Next" w:cs="Arial"/>
          <w:color w:val="808080" w:themeColor="background1" w:themeShade="80"/>
          <w:sz w:val="22"/>
          <w:szCs w:val="22"/>
          <w:lang w:val="en-GB"/>
        </w:rPr>
        <w:t xml:space="preserve">may </w:t>
      </w:r>
      <w:r w:rsidR="00981AF0">
        <w:rPr>
          <w:rFonts w:ascii="Avenir Next" w:hAnsi="Avenir Next" w:cs="Arial"/>
          <w:color w:val="808080" w:themeColor="background1" w:themeShade="80"/>
          <w:sz w:val="22"/>
          <w:szCs w:val="22"/>
          <w:lang w:val="en-GB"/>
        </w:rPr>
        <w:t xml:space="preserve">avoid its winding up. They also enable a company to compromise or adjust debts with creditors if certain majorities of creditors approve the compromise and the court sanctions it, whereas a company would need approval of 100% of the affected creditors to vary a debt otherwise. </w:t>
      </w:r>
      <w:r w:rsidR="00F507CD">
        <w:rPr>
          <w:rFonts w:ascii="Avenir Next" w:hAnsi="Avenir Next" w:cs="Arial"/>
          <w:color w:val="808080" w:themeColor="background1" w:themeShade="80"/>
          <w:sz w:val="22"/>
          <w:szCs w:val="22"/>
          <w:lang w:val="en-GB"/>
        </w:rPr>
        <w:t xml:space="preserve">Once a compromise or arrangement is approved, it binds the entire class of creditors even if certain creditors voted against it. </w:t>
      </w:r>
    </w:p>
    <w:p w14:paraId="1FF55ABC" w14:textId="22A69299" w:rsidR="00E64C9C" w:rsidRDefault="00E64C9C" w:rsidP="008C35C9">
      <w:pPr>
        <w:jc w:val="both"/>
        <w:rPr>
          <w:rFonts w:ascii="Avenir Next" w:hAnsi="Avenir Next" w:cs="Arial"/>
          <w:color w:val="808080" w:themeColor="background1" w:themeShade="80"/>
          <w:sz w:val="22"/>
          <w:szCs w:val="22"/>
          <w:lang w:val="en-GB"/>
        </w:rPr>
      </w:pPr>
    </w:p>
    <w:p w14:paraId="6B52C92D" w14:textId="50C31067" w:rsidR="00E64C9C" w:rsidRPr="008C35C9" w:rsidRDefault="00E64C9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Its cons </w:t>
      </w:r>
      <w:r w:rsidR="00D858CE">
        <w:rPr>
          <w:rFonts w:ascii="Avenir Next" w:hAnsi="Avenir Next" w:cs="Arial"/>
          <w:color w:val="808080" w:themeColor="background1" w:themeShade="80"/>
          <w:sz w:val="22"/>
          <w:szCs w:val="22"/>
          <w:lang w:val="en-GB"/>
        </w:rPr>
        <w:t xml:space="preserve">include </w:t>
      </w:r>
      <w:r>
        <w:rPr>
          <w:rFonts w:ascii="Avenir Next" w:hAnsi="Avenir Next" w:cs="Arial"/>
          <w:color w:val="808080" w:themeColor="background1" w:themeShade="80"/>
          <w:sz w:val="22"/>
          <w:szCs w:val="22"/>
          <w:lang w:val="en-GB"/>
        </w:rPr>
        <w:t>that there is no moratorium on creditor claims</w:t>
      </w:r>
      <w:r w:rsidR="00D858CE">
        <w:rPr>
          <w:rFonts w:ascii="Avenir Next" w:hAnsi="Avenir Next" w:cs="Arial"/>
          <w:color w:val="808080" w:themeColor="background1" w:themeShade="80"/>
          <w:sz w:val="22"/>
          <w:szCs w:val="22"/>
          <w:lang w:val="en-GB"/>
        </w:rPr>
        <w:t>.</w:t>
      </w:r>
      <w:r w:rsidR="00F507CD">
        <w:rPr>
          <w:rFonts w:ascii="Avenir Next" w:hAnsi="Avenir Next" w:cs="Arial"/>
          <w:color w:val="808080" w:themeColor="background1" w:themeShade="80"/>
          <w:sz w:val="22"/>
          <w:szCs w:val="22"/>
          <w:lang w:val="en-GB"/>
        </w:rPr>
        <w:t xml:space="preserve"> When seeking sanction for compromise of creditor claims, t</w:t>
      </w:r>
      <w:r w:rsidR="00F507CD" w:rsidRPr="00F507CD">
        <w:rPr>
          <w:rFonts w:ascii="Avenir Next" w:hAnsi="Avenir Next" w:cs="Arial"/>
          <w:color w:val="808080" w:themeColor="background1" w:themeShade="80"/>
          <w:sz w:val="22"/>
          <w:szCs w:val="22"/>
          <w:lang w:val="en-GB"/>
        </w:rPr>
        <w:t>he creditors</w:t>
      </w:r>
      <w:r w:rsidR="00F507CD">
        <w:rPr>
          <w:rFonts w:ascii="Avenir Next" w:hAnsi="Avenir Next" w:cs="Arial"/>
          <w:color w:val="808080" w:themeColor="background1" w:themeShade="80"/>
          <w:sz w:val="22"/>
          <w:szCs w:val="22"/>
          <w:lang w:val="en-GB"/>
        </w:rPr>
        <w:t xml:space="preserve"> to whom the compromise or arrangement relates</w:t>
      </w:r>
      <w:r w:rsidR="00F507CD" w:rsidRPr="00F507CD">
        <w:rPr>
          <w:rFonts w:ascii="Avenir Next" w:hAnsi="Avenir Next" w:cs="Arial"/>
          <w:color w:val="808080" w:themeColor="background1" w:themeShade="80"/>
          <w:sz w:val="22"/>
          <w:szCs w:val="22"/>
          <w:lang w:val="en-GB"/>
        </w:rPr>
        <w:t xml:space="preserve"> must </w:t>
      </w:r>
      <w:r w:rsidR="00F507CD" w:rsidRPr="00F507CD">
        <w:rPr>
          <w:rFonts w:ascii="Avenir Next" w:hAnsi="Avenir Next" w:cs="Arial"/>
          <w:color w:val="808080" w:themeColor="background1" w:themeShade="80"/>
          <w:sz w:val="22"/>
          <w:szCs w:val="22"/>
          <w:lang w:val="en-GB"/>
        </w:rPr>
        <w:lastRenderedPageBreak/>
        <w:t>be in the same class otherwise the court has no jurisdiction to sanction</w:t>
      </w:r>
      <w:r w:rsidR="00F507CD">
        <w:rPr>
          <w:rFonts w:ascii="Avenir Next" w:hAnsi="Avenir Next" w:cs="Arial"/>
          <w:color w:val="808080" w:themeColor="background1" w:themeShade="80"/>
          <w:sz w:val="22"/>
          <w:szCs w:val="22"/>
          <w:lang w:val="en-GB"/>
        </w:rPr>
        <w:t xml:space="preserve"> it.</w:t>
      </w:r>
      <w:r w:rsidR="002E0CF1">
        <w:rPr>
          <w:rFonts w:ascii="Avenir Next" w:hAnsi="Avenir Next" w:cs="Arial"/>
          <w:color w:val="808080" w:themeColor="background1" w:themeShade="80"/>
          <w:sz w:val="22"/>
          <w:szCs w:val="22"/>
          <w:lang w:val="en-GB"/>
        </w:rPr>
        <w:t xml:space="preserve"> In addition, </w:t>
      </w:r>
      <w:r w:rsidR="002E0CF1" w:rsidRPr="002E0CF1">
        <w:rPr>
          <w:rFonts w:ascii="Avenir Next" w:hAnsi="Avenir Next" w:cs="Arial"/>
          <w:color w:val="808080" w:themeColor="background1" w:themeShade="80"/>
          <w:sz w:val="22"/>
          <w:szCs w:val="22"/>
          <w:lang w:val="en-GB"/>
        </w:rPr>
        <w:t xml:space="preserve">the scheme can only bind creditors if the debt is </w:t>
      </w:r>
      <w:r w:rsidR="002E0CF1">
        <w:rPr>
          <w:rFonts w:ascii="Avenir Next" w:hAnsi="Avenir Next" w:cs="Arial"/>
          <w:color w:val="808080" w:themeColor="background1" w:themeShade="80"/>
          <w:sz w:val="22"/>
          <w:szCs w:val="22"/>
          <w:lang w:val="en-GB"/>
        </w:rPr>
        <w:t>subject to</w:t>
      </w:r>
      <w:r w:rsidR="002E0CF1" w:rsidRPr="002E0CF1">
        <w:rPr>
          <w:rFonts w:ascii="Avenir Next" w:hAnsi="Avenir Next" w:cs="Arial"/>
          <w:color w:val="808080" w:themeColor="background1" w:themeShade="80"/>
          <w:sz w:val="22"/>
          <w:szCs w:val="22"/>
          <w:lang w:val="en-GB"/>
        </w:rPr>
        <w:t xml:space="preserve"> Hong Kong law or the relevant creditor</w:t>
      </w:r>
      <w:r w:rsidR="002E0CF1">
        <w:rPr>
          <w:rFonts w:ascii="Avenir Next" w:hAnsi="Avenir Next" w:cs="Arial"/>
          <w:color w:val="808080" w:themeColor="background1" w:themeShade="80"/>
          <w:sz w:val="22"/>
          <w:szCs w:val="22"/>
          <w:lang w:val="en-GB"/>
        </w:rPr>
        <w:t>s</w:t>
      </w:r>
      <w:r w:rsidR="002E0CF1" w:rsidRPr="002E0CF1">
        <w:rPr>
          <w:rFonts w:ascii="Avenir Next" w:hAnsi="Avenir Next" w:cs="Arial"/>
          <w:color w:val="808080" w:themeColor="background1" w:themeShade="80"/>
          <w:sz w:val="22"/>
          <w:szCs w:val="22"/>
          <w:lang w:val="en-GB"/>
        </w:rPr>
        <w:t xml:space="preserve"> take part in the scheme</w:t>
      </w:r>
      <w:r w:rsidR="002E0CF1">
        <w:rPr>
          <w:rFonts w:ascii="Avenir Next" w:hAnsi="Avenir Next" w:cs="Arial"/>
          <w:color w:val="808080" w:themeColor="background1" w:themeShade="80"/>
          <w:sz w:val="22"/>
          <w:szCs w:val="22"/>
          <w:lang w:val="en-GB"/>
        </w:rPr>
        <w:t>.</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3F2D8A9E" w14:textId="33D16EA3" w:rsidR="00A60AAA" w:rsidRDefault="0075568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has applied common law principles to cases coming before it in order to assist foreign liquidations and the common law has developed on a case by case basis. </w:t>
      </w:r>
      <w:r w:rsidR="00893E4D">
        <w:rPr>
          <w:rFonts w:ascii="Avenir Next" w:hAnsi="Avenir Next" w:cs="Arial"/>
          <w:color w:val="808080" w:themeColor="background1" w:themeShade="80"/>
          <w:sz w:val="22"/>
          <w:szCs w:val="22"/>
          <w:lang w:val="en-GB"/>
        </w:rPr>
        <w:t xml:space="preserve">As a result of several decisions including Singularis Holdings v PricewaterhouseCoopers, the Hong Kong court takes an approach of modified universalism in applying common law principles for this purpose. </w:t>
      </w:r>
      <w:r w:rsidR="00E66859">
        <w:rPr>
          <w:rFonts w:ascii="Avenir Next" w:hAnsi="Avenir Next" w:cs="Arial"/>
          <w:color w:val="808080" w:themeColor="background1" w:themeShade="80"/>
          <w:sz w:val="22"/>
          <w:szCs w:val="22"/>
          <w:lang w:val="en-GB"/>
        </w:rPr>
        <w:t xml:space="preserve">The Hong Kong Courts have developed common law principles in this way in order to achieve a unitary system for the collection and distribution of assets and therefore the proceedings which the assistance is sought for should be collective insolvency proceedings, and the Courts will not assist solvent liquidations. </w:t>
      </w:r>
      <w:r w:rsidR="00A60AAA">
        <w:rPr>
          <w:rFonts w:ascii="Avenir Next" w:hAnsi="Avenir Next" w:cs="Arial"/>
          <w:color w:val="808080" w:themeColor="background1" w:themeShade="80"/>
          <w:sz w:val="22"/>
          <w:szCs w:val="22"/>
          <w:lang w:val="en-GB"/>
        </w:rPr>
        <w:t xml:space="preserve">In respect of how a foreign liquidation should be granted assistance, the Courts have developed the law from previously giving primacy to the company's place of incorporation to now focusing on the company's COMI. </w:t>
      </w:r>
    </w:p>
    <w:p w14:paraId="13531779" w14:textId="77777777" w:rsidR="00A60AAA" w:rsidRDefault="00A60AAA" w:rsidP="008C35C9">
      <w:pPr>
        <w:jc w:val="both"/>
        <w:rPr>
          <w:rFonts w:ascii="Avenir Next" w:hAnsi="Avenir Next" w:cs="Arial"/>
          <w:color w:val="808080" w:themeColor="background1" w:themeShade="80"/>
          <w:sz w:val="22"/>
          <w:szCs w:val="22"/>
          <w:lang w:val="en-GB"/>
        </w:rPr>
      </w:pPr>
    </w:p>
    <w:p w14:paraId="58497942" w14:textId="512BAB2F" w:rsidR="008C35C9" w:rsidRPr="008C35C9" w:rsidRDefault="00B37D5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 of this approach is that it gives the Courts flexibility to apply the rules according to the case before it, however a con is that it can be difficult to predict how novel cases will be dealt with and gives rise to uncertainty for foreign insolvency practitioners and their representatives, which ultimately increases costs and impacts the distributions that can be made to creditors.</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1C5F41C3" w14:textId="24001D5B" w:rsidR="00246753" w:rsidRDefault="0076613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advise the liquidator that </w:t>
      </w:r>
      <w:r w:rsidR="00824A8D">
        <w:rPr>
          <w:rFonts w:ascii="Avenir Next" w:hAnsi="Avenir Next" w:cs="Arial"/>
          <w:color w:val="808080" w:themeColor="background1" w:themeShade="80"/>
          <w:sz w:val="22"/>
          <w:szCs w:val="22"/>
          <w:lang w:val="en-GB"/>
        </w:rPr>
        <w:t>pursuant to CWUMPO sections 79 and 265(3B), debts which qualify as preferential claims must be paid out of the realisations made by the receiver to the extent that there are insufficient uncharged assets available to the liquidator. Otherwise, the receiver is not oblig</w:t>
      </w:r>
      <w:r w:rsidR="0072554C">
        <w:rPr>
          <w:rFonts w:ascii="Avenir Next" w:hAnsi="Avenir Next" w:cs="Arial"/>
          <w:color w:val="808080" w:themeColor="background1" w:themeShade="80"/>
          <w:sz w:val="22"/>
          <w:szCs w:val="22"/>
          <w:lang w:val="en-GB"/>
        </w:rPr>
        <w:t>ed</w:t>
      </w:r>
      <w:r w:rsidR="00824A8D">
        <w:rPr>
          <w:rFonts w:ascii="Avenir Next" w:hAnsi="Avenir Next" w:cs="Arial"/>
          <w:color w:val="808080" w:themeColor="background1" w:themeShade="80"/>
          <w:sz w:val="22"/>
          <w:szCs w:val="22"/>
          <w:lang w:val="en-GB"/>
        </w:rPr>
        <w:t xml:space="preserve"> to meet the liquidation costs or pay any unsecured creditors from realisations made pursuant to their powers of appointment. </w:t>
      </w:r>
    </w:p>
    <w:p w14:paraId="4AC3DE5D" w14:textId="77777777" w:rsidR="00246753" w:rsidRDefault="00246753" w:rsidP="008C35C9">
      <w:pPr>
        <w:jc w:val="both"/>
        <w:rPr>
          <w:rFonts w:ascii="Avenir Next" w:hAnsi="Avenir Next" w:cs="Arial"/>
          <w:color w:val="808080" w:themeColor="background1" w:themeShade="80"/>
          <w:sz w:val="22"/>
          <w:szCs w:val="22"/>
          <w:lang w:val="en-GB"/>
        </w:rPr>
      </w:pPr>
    </w:p>
    <w:p w14:paraId="074FEF38" w14:textId="298E7BE7" w:rsidR="008C35C9" w:rsidRPr="008C35C9" w:rsidRDefault="00FF3C4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however</w:t>
      </w:r>
      <w:r w:rsidR="007216B3">
        <w:rPr>
          <w:rFonts w:ascii="Avenir Next" w:hAnsi="Avenir Next" w:cs="Arial"/>
          <w:color w:val="808080" w:themeColor="background1" w:themeShade="80"/>
          <w:sz w:val="22"/>
          <w:szCs w:val="22"/>
          <w:lang w:val="en-GB"/>
        </w:rPr>
        <w:t xml:space="preserve"> advise the liquidator to</w:t>
      </w:r>
      <w:r>
        <w:rPr>
          <w:rFonts w:ascii="Avenir Next" w:hAnsi="Avenir Next" w:cs="Arial"/>
          <w:color w:val="808080" w:themeColor="background1" w:themeShade="80"/>
          <w:sz w:val="22"/>
          <w:szCs w:val="22"/>
          <w:lang w:val="en-GB"/>
        </w:rPr>
        <w:t xml:space="preserve"> consider the circumstances of Palm Beach granting the floating charge within a few months before the liquidation. If</w:t>
      </w:r>
      <w:r w:rsidR="0072554C">
        <w:rPr>
          <w:rFonts w:ascii="Avenir Next" w:hAnsi="Avenir Next" w:cs="Arial"/>
          <w:color w:val="808080" w:themeColor="background1" w:themeShade="80"/>
          <w:sz w:val="22"/>
          <w:szCs w:val="22"/>
          <w:lang w:val="en-GB"/>
        </w:rPr>
        <w:t xml:space="preserve"> the charge was granted </w:t>
      </w:r>
      <w:r w:rsidR="0072554C">
        <w:rPr>
          <w:rFonts w:ascii="Avenir Next" w:hAnsi="Avenir Next" w:cs="Arial"/>
          <w:color w:val="808080" w:themeColor="background1" w:themeShade="80"/>
          <w:sz w:val="22"/>
          <w:szCs w:val="22"/>
          <w:lang w:val="en-GB"/>
        </w:rPr>
        <w:t>within six months prior to the date of commencement of the winding up</w:t>
      </w:r>
      <w:r w:rsidR="0072554C">
        <w:rPr>
          <w:rFonts w:ascii="Avenir Next" w:hAnsi="Avenir Next" w:cs="Arial"/>
          <w:color w:val="808080" w:themeColor="background1" w:themeShade="80"/>
          <w:sz w:val="22"/>
          <w:szCs w:val="22"/>
          <w:lang w:val="en-GB"/>
        </w:rPr>
        <w:t>, and if</w:t>
      </w:r>
      <w:r>
        <w:rPr>
          <w:rFonts w:ascii="Avenir Next" w:hAnsi="Avenir Next" w:cs="Arial"/>
          <w:color w:val="808080" w:themeColor="background1" w:themeShade="80"/>
          <w:sz w:val="22"/>
          <w:szCs w:val="22"/>
          <w:lang w:val="en-GB"/>
        </w:rPr>
        <w:t xml:space="preserve"> PB was insolvent at the ti</w:t>
      </w:r>
      <w:r w:rsidR="0072554C">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 xml:space="preserve">e of granting the charge, the liquidator might be able to </w:t>
      </w:r>
      <w:r w:rsidR="00246753">
        <w:rPr>
          <w:rFonts w:ascii="Avenir Next" w:hAnsi="Avenir Next" w:cs="Arial"/>
          <w:color w:val="808080" w:themeColor="background1" w:themeShade="80"/>
          <w:sz w:val="22"/>
          <w:szCs w:val="22"/>
          <w:lang w:val="en-GB"/>
        </w:rPr>
        <w:t>seek certain remedies</w:t>
      </w:r>
      <w:r>
        <w:rPr>
          <w:rFonts w:ascii="Avenir Next" w:hAnsi="Avenir Next" w:cs="Arial"/>
          <w:color w:val="808080" w:themeColor="background1" w:themeShade="80"/>
          <w:sz w:val="22"/>
          <w:szCs w:val="22"/>
          <w:lang w:val="en-GB"/>
        </w:rPr>
        <w:t xml:space="preserve"> on the basis of it being an unfair preference. The liquidator would need to show that at the time of the charge being granted, PB was unable to pay its debts or became unable to pay its debts as a result of the transaction</w:t>
      </w:r>
      <w:r w:rsidR="00246753">
        <w:rPr>
          <w:rFonts w:ascii="Avenir Next" w:hAnsi="Avenir Next" w:cs="Arial"/>
          <w:color w:val="808080" w:themeColor="background1" w:themeShade="80"/>
          <w:sz w:val="22"/>
          <w:szCs w:val="22"/>
          <w:lang w:val="en-GB"/>
        </w:rPr>
        <w:t>, and that PB was influenced by a desire to improve SB's position in the event of its liquidation</w:t>
      </w:r>
      <w:r>
        <w:rPr>
          <w:rFonts w:ascii="Avenir Next" w:hAnsi="Avenir Next" w:cs="Arial"/>
          <w:color w:val="808080" w:themeColor="background1" w:themeShade="80"/>
          <w:sz w:val="22"/>
          <w:szCs w:val="22"/>
          <w:lang w:val="en-GB"/>
        </w:rPr>
        <w:t xml:space="preserve">. </w:t>
      </w:r>
      <w:r w:rsidR="00246753">
        <w:rPr>
          <w:rFonts w:ascii="Avenir Next" w:hAnsi="Avenir Next" w:cs="Arial"/>
          <w:color w:val="808080" w:themeColor="background1" w:themeShade="80"/>
          <w:sz w:val="22"/>
          <w:szCs w:val="22"/>
          <w:lang w:val="en-GB"/>
        </w:rPr>
        <w:t xml:space="preserve">If the liquidator </w:t>
      </w:r>
      <w:r w:rsidR="00246753">
        <w:rPr>
          <w:rFonts w:ascii="Avenir Next" w:hAnsi="Avenir Next" w:cs="Arial"/>
          <w:color w:val="808080" w:themeColor="background1" w:themeShade="80"/>
          <w:sz w:val="22"/>
          <w:szCs w:val="22"/>
          <w:lang w:val="en-GB"/>
        </w:rPr>
        <w:lastRenderedPageBreak/>
        <w:t xml:space="preserve">is successful they could obtain an order vesting the property which is subject of the charge in them or </w:t>
      </w:r>
      <w:r w:rsidR="007E2FB0">
        <w:rPr>
          <w:rFonts w:ascii="Avenir Next" w:hAnsi="Avenir Next" w:cs="Arial"/>
          <w:color w:val="808080" w:themeColor="background1" w:themeShade="80"/>
          <w:sz w:val="22"/>
          <w:szCs w:val="22"/>
          <w:lang w:val="en-GB"/>
        </w:rPr>
        <w:t xml:space="preserve">an order </w:t>
      </w:r>
      <w:r w:rsidR="00246753">
        <w:rPr>
          <w:rFonts w:ascii="Avenir Next" w:hAnsi="Avenir Next" w:cs="Arial"/>
          <w:color w:val="808080" w:themeColor="background1" w:themeShade="80"/>
          <w:sz w:val="22"/>
          <w:szCs w:val="22"/>
          <w:lang w:val="en-GB"/>
        </w:rPr>
        <w:t xml:space="preserve">releasing the security. </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56748D50" w:rsidR="008C35C9" w:rsidRDefault="0031358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have been recent court decisions which have changed the position and it may not be straightforward to obtain a standard order for recognition of L's appointment in Cayman. </w:t>
      </w:r>
      <w:r w:rsidR="00FF4174">
        <w:rPr>
          <w:rFonts w:ascii="Avenir Next" w:hAnsi="Avenir Next" w:cs="Arial"/>
          <w:color w:val="808080" w:themeColor="background1" w:themeShade="80"/>
          <w:sz w:val="22"/>
          <w:szCs w:val="22"/>
          <w:lang w:val="en-GB"/>
        </w:rPr>
        <w:t xml:space="preserve">Cayman may not </w:t>
      </w:r>
      <w:r w:rsidR="00380D9E">
        <w:rPr>
          <w:rFonts w:ascii="Avenir Next" w:hAnsi="Avenir Next" w:cs="Arial"/>
          <w:color w:val="808080" w:themeColor="background1" w:themeShade="80"/>
          <w:sz w:val="22"/>
          <w:szCs w:val="22"/>
          <w:lang w:val="en-GB"/>
        </w:rPr>
        <w:t xml:space="preserve">automatically </w:t>
      </w:r>
      <w:r w:rsidR="00FF4174">
        <w:rPr>
          <w:rFonts w:ascii="Avenir Next" w:hAnsi="Avenir Next" w:cs="Arial"/>
          <w:color w:val="808080" w:themeColor="background1" w:themeShade="80"/>
          <w:sz w:val="22"/>
          <w:szCs w:val="22"/>
          <w:lang w:val="en-GB"/>
        </w:rPr>
        <w:t xml:space="preserve">be considered SKL's COMI (given that </w:t>
      </w:r>
      <w:r w:rsidR="00850285">
        <w:rPr>
          <w:rFonts w:ascii="Avenir Next" w:hAnsi="Avenir Next" w:cs="Arial"/>
          <w:color w:val="808080" w:themeColor="background1" w:themeShade="80"/>
          <w:sz w:val="22"/>
          <w:szCs w:val="22"/>
          <w:lang w:val="en-GB"/>
        </w:rPr>
        <w:t>we know some</w:t>
      </w:r>
      <w:r w:rsidR="00FF4174">
        <w:rPr>
          <w:rFonts w:ascii="Avenir Next" w:hAnsi="Avenir Next" w:cs="Arial"/>
          <w:color w:val="808080" w:themeColor="background1" w:themeShade="80"/>
          <w:sz w:val="22"/>
          <w:szCs w:val="22"/>
          <w:lang w:val="en-GB"/>
        </w:rPr>
        <w:t xml:space="preserve"> assets and </w:t>
      </w:r>
      <w:r w:rsidR="00FF4174" w:rsidRPr="00FF4174">
        <w:rPr>
          <w:rFonts w:ascii="Avenir Next" w:hAnsi="Avenir Next" w:cs="Arial"/>
          <w:color w:val="808080" w:themeColor="background1" w:themeShade="80"/>
          <w:sz w:val="22"/>
          <w:szCs w:val="22"/>
          <w:lang w:val="en-GB"/>
        </w:rPr>
        <w:t>representative office</w:t>
      </w:r>
      <w:r w:rsidR="00FF4174">
        <w:rPr>
          <w:rFonts w:ascii="Avenir Next" w:hAnsi="Avenir Next" w:cs="Arial"/>
          <w:color w:val="808080" w:themeColor="background1" w:themeShade="80"/>
          <w:sz w:val="22"/>
          <w:szCs w:val="22"/>
          <w:lang w:val="en-GB"/>
        </w:rPr>
        <w:t xml:space="preserve"> are</w:t>
      </w:r>
      <w:r w:rsidR="00FF4174" w:rsidRPr="00FF4174">
        <w:rPr>
          <w:rFonts w:ascii="Avenir Next" w:hAnsi="Avenir Next" w:cs="Arial"/>
          <w:color w:val="808080" w:themeColor="background1" w:themeShade="80"/>
          <w:sz w:val="22"/>
          <w:szCs w:val="22"/>
          <w:lang w:val="en-GB"/>
        </w:rPr>
        <w:t xml:space="preserve"> in Shenzhen</w:t>
      </w:r>
      <w:r w:rsidR="00FF4174">
        <w:rPr>
          <w:rFonts w:ascii="Avenir Next" w:hAnsi="Avenir Next" w:cs="Arial"/>
          <w:color w:val="808080" w:themeColor="background1" w:themeShade="80"/>
          <w:sz w:val="22"/>
          <w:szCs w:val="22"/>
          <w:lang w:val="en-GB"/>
        </w:rPr>
        <w:t xml:space="preserve">) </w:t>
      </w:r>
      <w:r w:rsidR="00026FFE">
        <w:rPr>
          <w:rFonts w:ascii="Avenir Next" w:hAnsi="Avenir Next" w:cs="Arial"/>
          <w:color w:val="808080" w:themeColor="background1" w:themeShade="80"/>
          <w:sz w:val="22"/>
          <w:szCs w:val="22"/>
          <w:lang w:val="en-GB"/>
        </w:rPr>
        <w:t xml:space="preserve">and therefore the Hong Kong Court may refuse to give assistance to L. </w:t>
      </w:r>
    </w:p>
    <w:p w14:paraId="081AF3A9" w14:textId="0D02458F" w:rsidR="001D1D8F" w:rsidRDefault="001D1D8F" w:rsidP="008C35C9">
      <w:pPr>
        <w:jc w:val="both"/>
        <w:rPr>
          <w:rFonts w:ascii="Avenir Next" w:hAnsi="Avenir Next" w:cs="Arial"/>
          <w:color w:val="808080" w:themeColor="background1" w:themeShade="80"/>
          <w:sz w:val="22"/>
          <w:szCs w:val="22"/>
          <w:lang w:val="en-GB"/>
        </w:rPr>
      </w:pPr>
    </w:p>
    <w:p w14:paraId="0D6814B5" w14:textId="57CEFC1D" w:rsidR="00884D79" w:rsidRDefault="001D1D8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it may be possible for L to make use of the mechanism for co-operation between Hong Kong and the Mainland to obtain an order for assistance from the Court in the Mainland. Shenzen is one of the pilot areas under the scheme. </w:t>
      </w:r>
      <w:r w:rsidR="006346B5">
        <w:rPr>
          <w:rFonts w:ascii="Avenir Next" w:hAnsi="Avenir Next" w:cs="Arial"/>
          <w:color w:val="808080" w:themeColor="background1" w:themeShade="80"/>
          <w:sz w:val="22"/>
          <w:szCs w:val="22"/>
          <w:lang w:val="en-GB"/>
        </w:rPr>
        <w:t>L will need to commence insolvency proceedings in Hong Kong pursuant to CWUMPO or the CO, so that the liquidation of SKL can be considered a 'Hong Kon</w:t>
      </w:r>
      <w:r w:rsidR="00047EAD">
        <w:rPr>
          <w:rFonts w:ascii="Avenir Next" w:hAnsi="Avenir Next" w:cs="Arial"/>
          <w:color w:val="808080" w:themeColor="background1" w:themeShade="80"/>
          <w:sz w:val="22"/>
          <w:szCs w:val="22"/>
          <w:lang w:val="en-GB"/>
        </w:rPr>
        <w:t>g</w:t>
      </w:r>
      <w:r w:rsidR="006346B5">
        <w:rPr>
          <w:rFonts w:ascii="Avenir Next" w:hAnsi="Avenir Next" w:cs="Arial"/>
          <w:color w:val="808080" w:themeColor="background1" w:themeShade="80"/>
          <w:sz w:val="22"/>
          <w:szCs w:val="22"/>
          <w:lang w:val="en-GB"/>
        </w:rPr>
        <w:t xml:space="preserve"> Insolvency Proceeding'. L will need to show that SKL's COMI</w:t>
      </w:r>
      <w:r w:rsidR="00BA51B0">
        <w:rPr>
          <w:rFonts w:ascii="Avenir Next" w:hAnsi="Avenir Next" w:cs="Arial"/>
          <w:color w:val="808080" w:themeColor="background1" w:themeShade="80"/>
          <w:sz w:val="22"/>
          <w:szCs w:val="22"/>
          <w:lang w:val="en-GB"/>
        </w:rPr>
        <w:t xml:space="preserve"> </w:t>
      </w:r>
      <w:r w:rsidR="00972EFA">
        <w:rPr>
          <w:rFonts w:ascii="Avenir Next" w:hAnsi="Avenir Next" w:cs="Arial"/>
          <w:color w:val="808080" w:themeColor="background1" w:themeShade="80"/>
          <w:sz w:val="22"/>
          <w:szCs w:val="22"/>
          <w:lang w:val="en-GB"/>
        </w:rPr>
        <w:t>(</w:t>
      </w:r>
      <w:r w:rsidR="00BA51B0">
        <w:rPr>
          <w:rFonts w:ascii="Avenir Next" w:hAnsi="Avenir Next" w:cs="Arial"/>
          <w:color w:val="808080" w:themeColor="background1" w:themeShade="80"/>
          <w:sz w:val="22"/>
          <w:szCs w:val="22"/>
          <w:lang w:val="en-GB"/>
        </w:rPr>
        <w:t>in the six months preceding the application</w:t>
      </w:r>
      <w:r w:rsidR="006346B5">
        <w:rPr>
          <w:rFonts w:ascii="Avenir Next" w:hAnsi="Avenir Next" w:cs="Arial"/>
          <w:color w:val="808080" w:themeColor="background1" w:themeShade="80"/>
          <w:sz w:val="22"/>
          <w:szCs w:val="22"/>
          <w:lang w:val="en-GB"/>
        </w:rPr>
        <w:t xml:space="preserve"> </w:t>
      </w:r>
      <w:r w:rsidR="00972EFA">
        <w:rPr>
          <w:rFonts w:ascii="Avenir Next" w:hAnsi="Avenir Next" w:cs="Arial"/>
          <w:color w:val="808080" w:themeColor="background1" w:themeShade="80"/>
          <w:sz w:val="22"/>
          <w:szCs w:val="22"/>
          <w:lang w:val="en-GB"/>
        </w:rPr>
        <w:t xml:space="preserve">for recognition) </w:t>
      </w:r>
      <w:r w:rsidR="006346B5">
        <w:rPr>
          <w:rFonts w:ascii="Avenir Next" w:hAnsi="Avenir Next" w:cs="Arial"/>
          <w:color w:val="808080" w:themeColor="background1" w:themeShade="80"/>
          <w:sz w:val="22"/>
          <w:szCs w:val="22"/>
          <w:lang w:val="en-GB"/>
        </w:rPr>
        <w:t xml:space="preserve">is in Hong Kong. Whilst this is usually considered to be the place of incorporation, the requirement can be satisfied if L can show other factors apply including that SKL has a principal office or place of business in Hong Kong. </w:t>
      </w:r>
      <w:r w:rsidR="00884D79">
        <w:rPr>
          <w:rFonts w:ascii="Avenir Next" w:hAnsi="Avenir Next" w:cs="Arial"/>
          <w:color w:val="808080" w:themeColor="background1" w:themeShade="80"/>
          <w:sz w:val="22"/>
          <w:szCs w:val="22"/>
          <w:lang w:val="en-GB"/>
        </w:rPr>
        <w:t xml:space="preserve">In </w:t>
      </w:r>
      <w:r w:rsidR="00884D79" w:rsidRPr="00884D79">
        <w:rPr>
          <w:rFonts w:ascii="Avenir Next" w:hAnsi="Avenir Next" w:cs="Arial"/>
          <w:color w:val="808080" w:themeColor="background1" w:themeShade="80"/>
          <w:sz w:val="22"/>
          <w:szCs w:val="22"/>
          <w:lang w:val="en-GB"/>
        </w:rPr>
        <w:t>Re Grand Peace Group Holdings Limited [2021] HKCFI 2361, the</w:t>
      </w:r>
      <w:r w:rsidR="00884D79">
        <w:rPr>
          <w:rFonts w:ascii="Avenir Next" w:hAnsi="Avenir Next" w:cs="Arial"/>
          <w:color w:val="808080" w:themeColor="background1" w:themeShade="80"/>
          <w:sz w:val="22"/>
          <w:szCs w:val="22"/>
          <w:lang w:val="en-GB"/>
        </w:rPr>
        <w:t xml:space="preserve"> Court refused an application to wind up a </w:t>
      </w:r>
      <w:r w:rsidR="007C5E18">
        <w:rPr>
          <w:rFonts w:ascii="Avenir Next" w:hAnsi="Avenir Next" w:cs="Arial"/>
          <w:color w:val="808080" w:themeColor="background1" w:themeShade="80"/>
          <w:sz w:val="22"/>
          <w:szCs w:val="22"/>
          <w:lang w:val="en-GB"/>
        </w:rPr>
        <w:t xml:space="preserve">foreign </w:t>
      </w:r>
      <w:r w:rsidR="00884D79">
        <w:rPr>
          <w:rFonts w:ascii="Avenir Next" w:hAnsi="Avenir Next" w:cs="Arial"/>
          <w:color w:val="808080" w:themeColor="background1" w:themeShade="80"/>
          <w:sz w:val="22"/>
          <w:szCs w:val="22"/>
          <w:lang w:val="en-GB"/>
        </w:rPr>
        <w:t>company because the applicant could not show that there was a r</w:t>
      </w:r>
      <w:r w:rsidR="00884D79" w:rsidRPr="00884D79">
        <w:rPr>
          <w:rFonts w:ascii="Avenir Next" w:hAnsi="Avenir Next" w:cs="Arial"/>
          <w:color w:val="808080" w:themeColor="background1" w:themeShade="80"/>
          <w:sz w:val="22"/>
          <w:szCs w:val="22"/>
          <w:lang w:val="en-GB"/>
        </w:rPr>
        <w:t>easonable possibility that the winding up order would benefit those applying for it</w:t>
      </w:r>
      <w:r w:rsidR="00884D79">
        <w:rPr>
          <w:rFonts w:ascii="Avenir Next" w:hAnsi="Avenir Next" w:cs="Arial"/>
          <w:color w:val="808080" w:themeColor="background1" w:themeShade="80"/>
          <w:sz w:val="22"/>
          <w:szCs w:val="22"/>
          <w:lang w:val="en-GB"/>
        </w:rPr>
        <w:t xml:space="preserve">. The Court however recognised that if a liquidator's purpose in applying for a Hong Kong winding up of a foreign incorporated company is to then make use of the co-operation mechanism in order to realise those assets situated in a Mainland pilot area, then the Court may grant a winding up order in respect of that foreign company. </w:t>
      </w:r>
    </w:p>
    <w:p w14:paraId="2CD952E8" w14:textId="77777777" w:rsidR="00884D79" w:rsidRDefault="00884D79" w:rsidP="008C35C9">
      <w:pPr>
        <w:jc w:val="both"/>
        <w:rPr>
          <w:rFonts w:ascii="Avenir Next" w:hAnsi="Avenir Next" w:cs="Arial"/>
          <w:color w:val="808080" w:themeColor="background1" w:themeShade="80"/>
          <w:sz w:val="22"/>
          <w:szCs w:val="22"/>
          <w:lang w:val="en-GB"/>
        </w:rPr>
      </w:pPr>
    </w:p>
    <w:p w14:paraId="164F919E" w14:textId="3BE302D5" w:rsidR="008C35C9" w:rsidRDefault="006346B5" w:rsidP="008C35C9">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If L can satisfy these </w:t>
      </w:r>
      <w:r w:rsidR="00047EAD">
        <w:rPr>
          <w:rFonts w:ascii="Avenir Next" w:hAnsi="Avenir Next" w:cs="Arial"/>
          <w:color w:val="808080" w:themeColor="background1" w:themeShade="80"/>
          <w:sz w:val="22"/>
          <w:szCs w:val="22"/>
          <w:lang w:val="en-GB"/>
        </w:rPr>
        <w:t>requirements,</w:t>
      </w:r>
      <w:r>
        <w:rPr>
          <w:rFonts w:ascii="Avenir Next" w:hAnsi="Avenir Next" w:cs="Arial"/>
          <w:color w:val="808080" w:themeColor="background1" w:themeShade="80"/>
          <w:sz w:val="22"/>
          <w:szCs w:val="22"/>
          <w:lang w:val="en-GB"/>
        </w:rPr>
        <w:t xml:space="preserve"> then</w:t>
      </w:r>
      <w:r w:rsidR="00884D79">
        <w:rPr>
          <w:rFonts w:ascii="Avenir Next" w:hAnsi="Avenir Next" w:cs="Arial"/>
          <w:color w:val="808080" w:themeColor="background1" w:themeShade="80"/>
          <w:sz w:val="22"/>
          <w:szCs w:val="22"/>
          <w:lang w:val="en-GB"/>
        </w:rPr>
        <w:t xml:space="preserve"> SKL could be wound up in Hong Kong and L can seek an order for disclosure of documents from SKL's bank and examination of its auditors.</w:t>
      </w:r>
    </w:p>
    <w:p w14:paraId="538D7B31" w14:textId="75BBF252" w:rsidR="007F5361" w:rsidRDefault="007F5361"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48758093" w:rsidR="008C35C9" w:rsidRDefault="009536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need to know where both Harrier and Lapwing are incorporated, and if Lapwing is not a Hong Kong incorporated company, where its COMI is and whether it has any assets situated in Hong Kong. </w:t>
      </w:r>
    </w:p>
    <w:p w14:paraId="5ED27180" w14:textId="4A591D22" w:rsidR="009213BC" w:rsidRDefault="009213BC" w:rsidP="008C35C9">
      <w:pPr>
        <w:jc w:val="both"/>
        <w:rPr>
          <w:rFonts w:ascii="Avenir Next" w:hAnsi="Avenir Next" w:cs="Arial"/>
          <w:color w:val="808080" w:themeColor="background1" w:themeShade="80"/>
          <w:sz w:val="22"/>
          <w:szCs w:val="22"/>
          <w:lang w:val="en-GB"/>
        </w:rPr>
      </w:pPr>
    </w:p>
    <w:p w14:paraId="630086F9" w14:textId="08D6BAA5" w:rsidR="00060BE0" w:rsidRDefault="009213B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 will need to know the amount of debt that is owed in respect of Harrier's invoices. If the debt is over HKD10,000, then I would advise Harrier to serve a statutory demand on Lapwing</w:t>
      </w:r>
      <w:r w:rsidR="00100CFC">
        <w:rPr>
          <w:rFonts w:ascii="Avenir Next" w:hAnsi="Avenir Next" w:cs="Arial"/>
          <w:color w:val="808080" w:themeColor="background1" w:themeShade="80"/>
          <w:sz w:val="22"/>
          <w:szCs w:val="22"/>
          <w:lang w:val="en-GB"/>
        </w:rPr>
        <w:t xml:space="preserve"> (in the prescribed form and by leaving an original copy at Lapwing's registered office, if it is registered in Hong Kong</w:t>
      </w:r>
      <w:r>
        <w:rPr>
          <w:rFonts w:ascii="Avenir Next" w:hAnsi="Avenir Next" w:cs="Arial"/>
          <w:color w:val="808080" w:themeColor="background1" w:themeShade="80"/>
          <w:sz w:val="22"/>
          <w:szCs w:val="22"/>
          <w:lang w:val="en-GB"/>
        </w:rPr>
        <w:t>.</w:t>
      </w:r>
      <w:r w:rsidR="00100CFC">
        <w:rPr>
          <w:rFonts w:ascii="Avenir Next" w:hAnsi="Avenir Next" w:cs="Arial"/>
          <w:color w:val="808080" w:themeColor="background1" w:themeShade="80"/>
          <w:sz w:val="22"/>
          <w:szCs w:val="22"/>
          <w:lang w:val="en-GB"/>
        </w:rPr>
        <w:t>)</w:t>
      </w:r>
    </w:p>
    <w:p w14:paraId="30C2F24E" w14:textId="41D6742D" w:rsidR="005853A1" w:rsidRDefault="005853A1" w:rsidP="008C35C9">
      <w:pPr>
        <w:jc w:val="both"/>
        <w:rPr>
          <w:rFonts w:ascii="Avenir Next" w:hAnsi="Avenir Next" w:cs="Arial"/>
          <w:color w:val="808080" w:themeColor="background1" w:themeShade="80"/>
          <w:sz w:val="22"/>
          <w:szCs w:val="22"/>
          <w:lang w:val="en-GB"/>
        </w:rPr>
      </w:pPr>
    </w:p>
    <w:p w14:paraId="62AA68C9" w14:textId="77777777" w:rsidR="00822406" w:rsidRDefault="005853A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Lapwing fail to pay the debt or successfully set aside the statutory demand, I would advise Harrier to petition for its winding up on the basis that it is unable to pay its debts. A petition would need to be presented to the High Court Registry and the court will fix a date for the first hearing on a Wednesday before a Master. We would expect that to take place around 2 months after the filing of the petition. </w:t>
      </w:r>
    </w:p>
    <w:p w14:paraId="3CBCC099" w14:textId="77777777" w:rsidR="00822406" w:rsidRDefault="00822406" w:rsidP="008C35C9">
      <w:pPr>
        <w:jc w:val="both"/>
        <w:rPr>
          <w:rFonts w:ascii="Avenir Next" w:hAnsi="Avenir Next" w:cs="Arial"/>
          <w:color w:val="808080" w:themeColor="background1" w:themeShade="80"/>
          <w:sz w:val="22"/>
          <w:szCs w:val="22"/>
          <w:lang w:val="en-GB"/>
        </w:rPr>
      </w:pPr>
    </w:p>
    <w:p w14:paraId="57410149" w14:textId="4A26B01F" w:rsidR="001F35F4" w:rsidRDefault="005853A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petition needs to be served on Lapwing by </w:t>
      </w:r>
      <w:r w:rsidR="00237BCB">
        <w:rPr>
          <w:rFonts w:ascii="Avenir Next" w:hAnsi="Avenir Next" w:cs="Arial"/>
          <w:color w:val="808080" w:themeColor="background1" w:themeShade="80"/>
          <w:sz w:val="22"/>
          <w:szCs w:val="22"/>
          <w:lang w:val="en-GB"/>
        </w:rPr>
        <w:t xml:space="preserve">leaving </w:t>
      </w:r>
      <w:r w:rsidR="00237BCB" w:rsidRPr="00237BCB">
        <w:rPr>
          <w:rFonts w:ascii="Avenir Next" w:hAnsi="Avenir Next" w:cs="Arial"/>
          <w:color w:val="808080" w:themeColor="background1" w:themeShade="80"/>
          <w:sz w:val="22"/>
          <w:szCs w:val="22"/>
          <w:lang w:val="en-GB"/>
        </w:rPr>
        <w:t>a copy with any member, officer, or servant of the company</w:t>
      </w:r>
      <w:r w:rsidR="00237BCB">
        <w:rPr>
          <w:rFonts w:ascii="Avenir Next" w:hAnsi="Avenir Next" w:cs="Arial"/>
          <w:color w:val="808080" w:themeColor="background1" w:themeShade="80"/>
          <w:sz w:val="22"/>
          <w:szCs w:val="22"/>
          <w:lang w:val="en-GB"/>
        </w:rPr>
        <w:t xml:space="preserve"> at its </w:t>
      </w:r>
      <w:r w:rsidR="00237BCB" w:rsidRPr="00237BCB">
        <w:rPr>
          <w:rFonts w:ascii="Avenir Next" w:hAnsi="Avenir Next" w:cs="Arial"/>
          <w:color w:val="808080" w:themeColor="background1" w:themeShade="80"/>
          <w:sz w:val="22"/>
          <w:szCs w:val="22"/>
          <w:lang w:val="en-GB"/>
        </w:rPr>
        <w:t xml:space="preserve">registered office, </w:t>
      </w:r>
      <w:r w:rsidR="00237BCB">
        <w:rPr>
          <w:rFonts w:ascii="Avenir Next" w:hAnsi="Avenir Next" w:cs="Arial"/>
          <w:color w:val="808080" w:themeColor="background1" w:themeShade="80"/>
          <w:sz w:val="22"/>
          <w:szCs w:val="22"/>
          <w:lang w:val="en-GB"/>
        </w:rPr>
        <w:t xml:space="preserve">or </w:t>
      </w:r>
      <w:r w:rsidR="00237BCB" w:rsidRPr="00237BCB">
        <w:rPr>
          <w:rFonts w:ascii="Avenir Next" w:hAnsi="Avenir Next" w:cs="Arial"/>
          <w:color w:val="808080" w:themeColor="background1" w:themeShade="80"/>
          <w:sz w:val="22"/>
          <w:szCs w:val="22"/>
          <w:lang w:val="en-GB"/>
        </w:rPr>
        <w:t>if there is no registered office, then at the principal or last known principal place of business</w:t>
      </w:r>
      <w:r w:rsidR="00237BCB">
        <w:rPr>
          <w:rFonts w:ascii="Avenir Next" w:hAnsi="Avenir Next" w:cs="Arial"/>
          <w:color w:val="808080" w:themeColor="background1" w:themeShade="80"/>
          <w:sz w:val="22"/>
          <w:szCs w:val="22"/>
          <w:lang w:val="en-GB"/>
        </w:rPr>
        <w:t xml:space="preserve">. </w:t>
      </w:r>
      <w:r w:rsidR="00237BCB" w:rsidRPr="00237BCB">
        <w:rPr>
          <w:rFonts w:ascii="Avenir Next" w:hAnsi="Avenir Next" w:cs="Arial"/>
          <w:color w:val="808080" w:themeColor="background1" w:themeShade="80"/>
          <w:sz w:val="22"/>
          <w:szCs w:val="22"/>
          <w:lang w:val="en-GB"/>
        </w:rPr>
        <w:t xml:space="preserve"> </w:t>
      </w:r>
      <w:r w:rsidR="00237BCB">
        <w:rPr>
          <w:rFonts w:ascii="Avenir Next" w:hAnsi="Avenir Next" w:cs="Arial"/>
          <w:color w:val="808080" w:themeColor="background1" w:themeShade="80"/>
          <w:sz w:val="22"/>
          <w:szCs w:val="22"/>
          <w:lang w:val="en-GB"/>
        </w:rPr>
        <w:t>The petition also needs to be</w:t>
      </w:r>
      <w:r>
        <w:rPr>
          <w:rFonts w:ascii="Avenir Next" w:hAnsi="Avenir Next" w:cs="Arial"/>
          <w:color w:val="808080" w:themeColor="background1" w:themeShade="80"/>
          <w:sz w:val="22"/>
          <w:szCs w:val="22"/>
          <w:lang w:val="en-GB"/>
        </w:rPr>
        <w:t xml:space="preserve"> </w:t>
      </w:r>
      <w:r w:rsidR="006B3B91">
        <w:rPr>
          <w:rFonts w:ascii="Avenir Next" w:hAnsi="Avenir Next" w:cs="Arial"/>
          <w:color w:val="808080" w:themeColor="background1" w:themeShade="80"/>
          <w:sz w:val="22"/>
          <w:szCs w:val="22"/>
          <w:lang w:val="en-GB"/>
        </w:rPr>
        <w:t>advertised</w:t>
      </w:r>
      <w:r w:rsidR="00822406">
        <w:rPr>
          <w:rFonts w:ascii="Avenir Next" w:hAnsi="Avenir Next" w:cs="Arial"/>
          <w:color w:val="808080" w:themeColor="background1" w:themeShade="80"/>
          <w:sz w:val="22"/>
          <w:szCs w:val="22"/>
          <w:lang w:val="en-GB"/>
        </w:rPr>
        <w:t xml:space="preserve"> 7 clear days before the hearing (or such other time as the Court may direct)</w:t>
      </w:r>
      <w:r>
        <w:rPr>
          <w:rFonts w:ascii="Avenir Next" w:hAnsi="Avenir Next" w:cs="Arial"/>
          <w:color w:val="808080" w:themeColor="background1" w:themeShade="80"/>
          <w:sz w:val="22"/>
          <w:szCs w:val="22"/>
          <w:lang w:val="en-GB"/>
        </w:rPr>
        <w:t xml:space="preserve">. </w:t>
      </w:r>
      <w:r w:rsidR="001F35F4">
        <w:rPr>
          <w:rFonts w:ascii="Avenir Next" w:hAnsi="Avenir Next" w:cs="Arial"/>
          <w:color w:val="808080" w:themeColor="background1" w:themeShade="80"/>
          <w:sz w:val="22"/>
          <w:szCs w:val="22"/>
          <w:lang w:val="en-GB"/>
        </w:rPr>
        <w:t xml:space="preserve">The advertisement requirements prescribed by </w:t>
      </w:r>
      <w:r w:rsidR="001F35F4" w:rsidRPr="001F35F4">
        <w:rPr>
          <w:rFonts w:ascii="Avenir Next" w:hAnsi="Avenir Next" w:cs="Arial"/>
          <w:color w:val="808080" w:themeColor="background1" w:themeShade="80"/>
          <w:sz w:val="22"/>
          <w:szCs w:val="22"/>
          <w:lang w:val="en-GB"/>
        </w:rPr>
        <w:t>Companies (Winding up) Rules (Cap 32H</w:t>
      </w:r>
      <w:r w:rsidR="001F35F4">
        <w:rPr>
          <w:rFonts w:ascii="Avenir Next" w:hAnsi="Avenir Next" w:cs="Arial"/>
          <w:color w:val="808080" w:themeColor="background1" w:themeShade="80"/>
          <w:sz w:val="22"/>
          <w:szCs w:val="22"/>
          <w:lang w:val="en-GB"/>
        </w:rPr>
        <w:t xml:space="preserve">) depend on whether Lapwing's registered office or principal place of business is Hong Kong. </w:t>
      </w:r>
    </w:p>
    <w:p w14:paraId="3DE89366" w14:textId="77777777" w:rsidR="001F35F4" w:rsidRDefault="001F35F4" w:rsidP="008C35C9">
      <w:pPr>
        <w:jc w:val="both"/>
        <w:rPr>
          <w:rFonts w:ascii="Avenir Next" w:hAnsi="Avenir Next" w:cs="Arial"/>
          <w:color w:val="808080" w:themeColor="background1" w:themeShade="80"/>
          <w:sz w:val="22"/>
          <w:szCs w:val="22"/>
          <w:lang w:val="en-GB"/>
        </w:rPr>
      </w:pPr>
    </w:p>
    <w:p w14:paraId="3F7BBF09" w14:textId="6B86184C" w:rsidR="008222D1" w:rsidRDefault="005853A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Before the first hearing, I will need to attend before the Court Registrar to confirm that technical requirements have been complied with and obtain a Registrar's Certificate, and if granted then the hearing can take place. If Lapwing does not oppose the </w:t>
      </w:r>
      <w:r w:rsidR="006B3B91">
        <w:rPr>
          <w:rFonts w:ascii="Avenir Next" w:hAnsi="Avenir Next" w:cs="Arial"/>
          <w:color w:val="808080" w:themeColor="background1" w:themeShade="80"/>
          <w:sz w:val="22"/>
          <w:szCs w:val="22"/>
          <w:lang w:val="en-GB"/>
        </w:rPr>
        <w:t>petition</w:t>
      </w:r>
      <w:r>
        <w:rPr>
          <w:rFonts w:ascii="Avenir Next" w:hAnsi="Avenir Next" w:cs="Arial"/>
          <w:color w:val="808080" w:themeColor="background1" w:themeShade="80"/>
          <w:sz w:val="22"/>
          <w:szCs w:val="22"/>
          <w:lang w:val="en-GB"/>
        </w:rPr>
        <w:t xml:space="preserve"> the Court will grant the winding up order, or</w:t>
      </w:r>
      <w:r w:rsidR="006B3B9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if it is opposed the petition will be adjourned and a hearing listed before the Companies Judge (usually the following Monday).</w:t>
      </w:r>
      <w:r w:rsidR="006B3B91">
        <w:rPr>
          <w:rFonts w:ascii="Avenir Next" w:hAnsi="Avenir Next" w:cs="Arial"/>
          <w:color w:val="808080" w:themeColor="background1" w:themeShade="80"/>
          <w:sz w:val="22"/>
          <w:szCs w:val="22"/>
          <w:lang w:val="en-GB"/>
        </w:rPr>
        <w:t xml:space="preserve"> </w:t>
      </w:r>
      <w:r w:rsidR="008222D1">
        <w:rPr>
          <w:rFonts w:ascii="Avenir Next" w:hAnsi="Avenir Next" w:cs="Arial"/>
          <w:color w:val="808080" w:themeColor="background1" w:themeShade="80"/>
          <w:sz w:val="22"/>
          <w:szCs w:val="22"/>
          <w:lang w:val="en-GB"/>
        </w:rPr>
        <w:t xml:space="preserve">If the Court </w:t>
      </w:r>
      <w:r w:rsidR="001D6302">
        <w:rPr>
          <w:rFonts w:ascii="Avenir Next" w:hAnsi="Avenir Next" w:cs="Arial"/>
          <w:color w:val="808080" w:themeColor="background1" w:themeShade="80"/>
          <w:sz w:val="22"/>
          <w:szCs w:val="22"/>
          <w:lang w:val="en-GB"/>
        </w:rPr>
        <w:t xml:space="preserve">does not agree that Lapwing is insolvent, </w:t>
      </w:r>
      <w:r w:rsidR="008222D1">
        <w:rPr>
          <w:rFonts w:ascii="Avenir Next" w:hAnsi="Avenir Next" w:cs="Arial"/>
          <w:color w:val="808080" w:themeColor="background1" w:themeShade="80"/>
          <w:sz w:val="22"/>
          <w:szCs w:val="22"/>
          <w:lang w:val="en-GB"/>
        </w:rPr>
        <w:t xml:space="preserve">it will not make the winding up order and we will need to pursue Lapwing by way of court proceedings. </w:t>
      </w:r>
    </w:p>
    <w:p w14:paraId="3FA70577" w14:textId="77777777" w:rsidR="008222D1" w:rsidRDefault="008222D1" w:rsidP="008C35C9">
      <w:pPr>
        <w:jc w:val="both"/>
        <w:rPr>
          <w:rFonts w:ascii="Avenir Next" w:hAnsi="Avenir Next" w:cs="Arial"/>
          <w:color w:val="808080" w:themeColor="background1" w:themeShade="80"/>
          <w:sz w:val="22"/>
          <w:szCs w:val="22"/>
          <w:lang w:val="en-GB"/>
        </w:rPr>
      </w:pPr>
    </w:p>
    <w:p w14:paraId="5B33B405" w14:textId="095C9404" w:rsidR="005853A1" w:rsidRDefault="006422D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grants the order, the Official Receiver will be appointed liquidator in the first instance before a suitable insolvency practitioner is then appointed liquidator. There will be a meeting of creditors within three months of the date of the winding up order at which the creditors can vote to appoint a liquidator. We will need to lodge Harrier's proof of debt before that time to be entitled to vote at the meeting. </w:t>
      </w:r>
      <w:r w:rsidR="00643515">
        <w:rPr>
          <w:rFonts w:ascii="Avenir Next" w:hAnsi="Avenir Next" w:cs="Arial"/>
          <w:color w:val="808080" w:themeColor="background1" w:themeShade="80"/>
          <w:sz w:val="22"/>
          <w:szCs w:val="22"/>
          <w:lang w:val="en-GB"/>
        </w:rPr>
        <w:t xml:space="preserve">Eventually once they are appointed, it will be the </w:t>
      </w:r>
      <w:r w:rsidR="003C7E3C">
        <w:rPr>
          <w:rFonts w:ascii="Avenir Next" w:hAnsi="Avenir Next" w:cs="Arial"/>
          <w:color w:val="808080" w:themeColor="background1" w:themeShade="80"/>
          <w:sz w:val="22"/>
          <w:szCs w:val="22"/>
          <w:lang w:val="en-GB"/>
        </w:rPr>
        <w:t>liquidator's</w:t>
      </w:r>
      <w:r w:rsidR="00643515">
        <w:rPr>
          <w:rFonts w:ascii="Avenir Next" w:hAnsi="Avenir Next" w:cs="Arial"/>
          <w:color w:val="808080" w:themeColor="background1" w:themeShade="80"/>
          <w:sz w:val="22"/>
          <w:szCs w:val="22"/>
          <w:lang w:val="en-GB"/>
        </w:rPr>
        <w:t xml:space="preserve"> role to wind up Lapwing's business and </w:t>
      </w:r>
      <w:r w:rsidR="003C7E3C">
        <w:rPr>
          <w:rFonts w:ascii="Avenir Next" w:hAnsi="Avenir Next" w:cs="Arial"/>
          <w:color w:val="808080" w:themeColor="background1" w:themeShade="80"/>
          <w:sz w:val="22"/>
          <w:szCs w:val="22"/>
          <w:lang w:val="en-GB"/>
        </w:rPr>
        <w:t>realise</w:t>
      </w:r>
      <w:r w:rsidR="00643515">
        <w:rPr>
          <w:rFonts w:ascii="Avenir Next" w:hAnsi="Avenir Next" w:cs="Arial"/>
          <w:color w:val="808080" w:themeColor="background1" w:themeShade="80"/>
          <w:sz w:val="22"/>
          <w:szCs w:val="22"/>
          <w:lang w:val="en-GB"/>
        </w:rPr>
        <w:t xml:space="preserve"> its assets in order to distribute to the creditors. Harrier will be an unsecured creditor so its priority in terms of payment will depend on </w:t>
      </w:r>
      <w:r w:rsidR="003C7E3C">
        <w:rPr>
          <w:rFonts w:ascii="Avenir Next" w:hAnsi="Avenir Next" w:cs="Arial"/>
          <w:color w:val="808080" w:themeColor="background1" w:themeShade="80"/>
          <w:sz w:val="22"/>
          <w:szCs w:val="22"/>
          <w:lang w:val="en-GB"/>
        </w:rPr>
        <w:t>whether</w:t>
      </w:r>
      <w:r w:rsidR="00643515">
        <w:rPr>
          <w:rFonts w:ascii="Avenir Next" w:hAnsi="Avenir Next" w:cs="Arial"/>
          <w:color w:val="808080" w:themeColor="background1" w:themeShade="80"/>
          <w:sz w:val="22"/>
          <w:szCs w:val="22"/>
          <w:lang w:val="en-GB"/>
        </w:rPr>
        <w:t xml:space="preserve"> there are other preference claims ranking ahead of it. </w:t>
      </w:r>
    </w:p>
    <w:p w14:paraId="0B375B7F" w14:textId="77777777" w:rsidR="00060BE0" w:rsidRDefault="00060BE0" w:rsidP="008C35C9">
      <w:pPr>
        <w:jc w:val="both"/>
        <w:rPr>
          <w:rFonts w:ascii="Avenir Next" w:hAnsi="Avenir Next" w:cs="Arial"/>
          <w:color w:val="808080" w:themeColor="background1" w:themeShade="80"/>
          <w:sz w:val="22"/>
          <w:szCs w:val="22"/>
          <w:lang w:val="en-GB"/>
        </w:rPr>
      </w:pPr>
    </w:p>
    <w:p w14:paraId="57BF6ED4" w14:textId="4845FF01" w:rsidR="009213BC" w:rsidRPr="00060BE0" w:rsidRDefault="00060BE0" w:rsidP="008C35C9">
      <w:pPr>
        <w:jc w:val="both"/>
        <w:rPr>
          <w:rFonts w:ascii="Avenir Next" w:hAnsi="Avenir Next" w:cs="Arial"/>
          <w:i/>
          <w:iCs/>
          <w:color w:val="808080" w:themeColor="background1" w:themeShade="80"/>
          <w:sz w:val="22"/>
          <w:szCs w:val="22"/>
          <w:lang w:val="en-GB"/>
        </w:rPr>
      </w:pPr>
      <w:r w:rsidRPr="00060BE0">
        <w:rPr>
          <w:rFonts w:ascii="Avenir Next" w:hAnsi="Avenir Next" w:cs="Arial"/>
          <w:i/>
          <w:iCs/>
          <w:color w:val="808080" w:themeColor="background1" w:themeShade="80"/>
          <w:sz w:val="22"/>
          <w:szCs w:val="22"/>
          <w:lang w:val="en-GB"/>
        </w:rPr>
        <w:t xml:space="preserve">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C0023CD" w:rsidR="00241FA3" w:rsidRPr="00E64EDC" w:rsidRDefault="00E64EDC" w:rsidP="009B4976">
    <w:pPr>
      <w:pStyle w:val="Footer"/>
      <w:ind w:right="360"/>
      <w:rPr>
        <w:rFonts w:ascii="Avenir Next" w:hAnsi="Avenir Next" w:cs="Arial"/>
        <w:szCs w:val="20"/>
        <w:lang w:val="en-GB"/>
      </w:rPr>
    </w:pPr>
    <w:r w:rsidRPr="00E64EDC">
      <w:rPr>
        <w:rFonts w:ascii="Avenir Next" w:hAnsi="Avenir Next" w:cs="Arial"/>
        <w:szCs w:val="20"/>
        <w:lang w:val="en-GB"/>
      </w:rPr>
      <w:t>202223-840</w:t>
    </w:r>
    <w:r w:rsidR="0073158B" w:rsidRPr="00E64EDC">
      <w:rPr>
        <w:rFonts w:ascii="Avenir Next" w:hAnsi="Avenir Next" w:cs="Arial"/>
        <w:szCs w:val="20"/>
        <w:lang w:val="en-GB"/>
      </w:rPr>
      <w:t>.assessment</w:t>
    </w:r>
    <w:r w:rsidR="008059B0" w:rsidRPr="00E64EDC">
      <w:rPr>
        <w:rFonts w:ascii="Avenir Next" w:hAnsi="Avenir Next" w:cs="Arial"/>
        <w:szCs w:val="20"/>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4C7F91"/>
    <w:multiLevelType w:val="hybridMultilevel"/>
    <w:tmpl w:val="14C4E2F8"/>
    <w:lvl w:ilvl="0" w:tplc="085AE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41163F"/>
    <w:multiLevelType w:val="hybridMultilevel"/>
    <w:tmpl w:val="5DE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4049BE"/>
    <w:multiLevelType w:val="hybridMultilevel"/>
    <w:tmpl w:val="21BC7C9A"/>
    <w:lvl w:ilvl="0" w:tplc="439AE5F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7503228">
    <w:abstractNumId w:val="32"/>
  </w:num>
  <w:num w:numId="2" w16cid:durableId="861633125">
    <w:abstractNumId w:val="9"/>
  </w:num>
  <w:num w:numId="3" w16cid:durableId="870650402">
    <w:abstractNumId w:val="21"/>
  </w:num>
  <w:num w:numId="4" w16cid:durableId="479032132">
    <w:abstractNumId w:val="17"/>
  </w:num>
  <w:num w:numId="5" w16cid:durableId="766344603">
    <w:abstractNumId w:val="10"/>
  </w:num>
  <w:num w:numId="6" w16cid:durableId="1589271897">
    <w:abstractNumId w:val="36"/>
  </w:num>
  <w:num w:numId="7" w16cid:durableId="1998225008">
    <w:abstractNumId w:val="15"/>
  </w:num>
  <w:num w:numId="8" w16cid:durableId="1250887216">
    <w:abstractNumId w:val="29"/>
  </w:num>
  <w:num w:numId="9" w16cid:durableId="1113859642">
    <w:abstractNumId w:val="33"/>
  </w:num>
  <w:num w:numId="10" w16cid:durableId="903641937">
    <w:abstractNumId w:val="11"/>
  </w:num>
  <w:num w:numId="11" w16cid:durableId="949626070">
    <w:abstractNumId w:val="12"/>
  </w:num>
  <w:num w:numId="12" w16cid:durableId="1859391474">
    <w:abstractNumId w:val="0"/>
  </w:num>
  <w:num w:numId="13" w16cid:durableId="122309940">
    <w:abstractNumId w:val="18"/>
  </w:num>
  <w:num w:numId="14" w16cid:durableId="280575627">
    <w:abstractNumId w:val="5"/>
  </w:num>
  <w:num w:numId="15" w16cid:durableId="94594606">
    <w:abstractNumId w:val="39"/>
  </w:num>
  <w:num w:numId="16" w16cid:durableId="1749420300">
    <w:abstractNumId w:val="25"/>
  </w:num>
  <w:num w:numId="17" w16cid:durableId="835145239">
    <w:abstractNumId w:val="30"/>
  </w:num>
  <w:num w:numId="18" w16cid:durableId="1919896077">
    <w:abstractNumId w:val="24"/>
  </w:num>
  <w:num w:numId="19" w16cid:durableId="1452361494">
    <w:abstractNumId w:val="20"/>
  </w:num>
  <w:num w:numId="20" w16cid:durableId="653947003">
    <w:abstractNumId w:val="19"/>
  </w:num>
  <w:num w:numId="21" w16cid:durableId="1913345753">
    <w:abstractNumId w:val="4"/>
  </w:num>
  <w:num w:numId="22" w16cid:durableId="1947536224">
    <w:abstractNumId w:val="28"/>
  </w:num>
  <w:num w:numId="23" w16cid:durableId="52773467">
    <w:abstractNumId w:val="3"/>
  </w:num>
  <w:num w:numId="24" w16cid:durableId="399796081">
    <w:abstractNumId w:val="31"/>
  </w:num>
  <w:num w:numId="25" w16cid:durableId="1992521104">
    <w:abstractNumId w:val="14"/>
  </w:num>
  <w:num w:numId="26" w16cid:durableId="695472628">
    <w:abstractNumId w:val="2"/>
  </w:num>
  <w:num w:numId="27" w16cid:durableId="2105615059">
    <w:abstractNumId w:val="16"/>
  </w:num>
  <w:num w:numId="28" w16cid:durableId="1411152499">
    <w:abstractNumId w:val="35"/>
  </w:num>
  <w:num w:numId="29" w16cid:durableId="1514684185">
    <w:abstractNumId w:val="13"/>
  </w:num>
  <w:num w:numId="30" w16cid:durableId="595485062">
    <w:abstractNumId w:val="38"/>
  </w:num>
  <w:num w:numId="31" w16cid:durableId="1437169991">
    <w:abstractNumId w:val="37"/>
  </w:num>
  <w:num w:numId="32" w16cid:durableId="1899394139">
    <w:abstractNumId w:val="27"/>
  </w:num>
  <w:num w:numId="33" w16cid:durableId="309480916">
    <w:abstractNumId w:val="23"/>
  </w:num>
  <w:num w:numId="34" w16cid:durableId="420298218">
    <w:abstractNumId w:val="1"/>
  </w:num>
  <w:num w:numId="35" w16cid:durableId="1826781191">
    <w:abstractNumId w:val="34"/>
  </w:num>
  <w:num w:numId="36" w16cid:durableId="365643900">
    <w:abstractNumId w:val="6"/>
  </w:num>
  <w:num w:numId="37" w16cid:durableId="854153040">
    <w:abstractNumId w:val="7"/>
  </w:num>
  <w:num w:numId="38" w16cid:durableId="210770850">
    <w:abstractNumId w:val="22"/>
  </w:num>
  <w:num w:numId="39" w16cid:durableId="603390936">
    <w:abstractNumId w:val="26"/>
  </w:num>
  <w:num w:numId="40" w16cid:durableId="149606535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26FFE"/>
    <w:rsid w:val="00031603"/>
    <w:rsid w:val="000329AF"/>
    <w:rsid w:val="000358E5"/>
    <w:rsid w:val="00036C7F"/>
    <w:rsid w:val="000373FB"/>
    <w:rsid w:val="00037621"/>
    <w:rsid w:val="000400B5"/>
    <w:rsid w:val="00042D6A"/>
    <w:rsid w:val="0004323A"/>
    <w:rsid w:val="0004367D"/>
    <w:rsid w:val="00044663"/>
    <w:rsid w:val="000446FF"/>
    <w:rsid w:val="00044D46"/>
    <w:rsid w:val="00045088"/>
    <w:rsid w:val="00045904"/>
    <w:rsid w:val="00045B31"/>
    <w:rsid w:val="00046AA0"/>
    <w:rsid w:val="00047EAD"/>
    <w:rsid w:val="000502FD"/>
    <w:rsid w:val="000531FC"/>
    <w:rsid w:val="000548DC"/>
    <w:rsid w:val="00060BE0"/>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0CFC"/>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75AE1"/>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1D8F"/>
    <w:rsid w:val="001D29C0"/>
    <w:rsid w:val="001D4862"/>
    <w:rsid w:val="001D4BA3"/>
    <w:rsid w:val="001D4CF9"/>
    <w:rsid w:val="001D572A"/>
    <w:rsid w:val="001D6302"/>
    <w:rsid w:val="001D780C"/>
    <w:rsid w:val="001E087D"/>
    <w:rsid w:val="001E1429"/>
    <w:rsid w:val="001E25B9"/>
    <w:rsid w:val="001E49B0"/>
    <w:rsid w:val="001E49E0"/>
    <w:rsid w:val="001E748A"/>
    <w:rsid w:val="001E7B5A"/>
    <w:rsid w:val="001F35F4"/>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37BCB"/>
    <w:rsid w:val="00240B2E"/>
    <w:rsid w:val="00240C87"/>
    <w:rsid w:val="0024116D"/>
    <w:rsid w:val="00241B44"/>
    <w:rsid w:val="00241FA3"/>
    <w:rsid w:val="00244911"/>
    <w:rsid w:val="00245EFB"/>
    <w:rsid w:val="00246753"/>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5D69"/>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0CF1"/>
    <w:rsid w:val="002E1A20"/>
    <w:rsid w:val="002E3CEB"/>
    <w:rsid w:val="002F1956"/>
    <w:rsid w:val="002F3440"/>
    <w:rsid w:val="002F46C8"/>
    <w:rsid w:val="002F75A3"/>
    <w:rsid w:val="002F7711"/>
    <w:rsid w:val="00303C2F"/>
    <w:rsid w:val="00303E13"/>
    <w:rsid w:val="00305E53"/>
    <w:rsid w:val="003067CD"/>
    <w:rsid w:val="00307D85"/>
    <w:rsid w:val="00310CD9"/>
    <w:rsid w:val="00313583"/>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0D9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64B1"/>
    <w:rsid w:val="003B0EE9"/>
    <w:rsid w:val="003B166C"/>
    <w:rsid w:val="003B170F"/>
    <w:rsid w:val="003B36EA"/>
    <w:rsid w:val="003B3847"/>
    <w:rsid w:val="003B3C5F"/>
    <w:rsid w:val="003C20E8"/>
    <w:rsid w:val="003C3033"/>
    <w:rsid w:val="003C4471"/>
    <w:rsid w:val="003C5922"/>
    <w:rsid w:val="003C6597"/>
    <w:rsid w:val="003C7E3C"/>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6A3"/>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57B08"/>
    <w:rsid w:val="004624E1"/>
    <w:rsid w:val="0047497A"/>
    <w:rsid w:val="00475CC7"/>
    <w:rsid w:val="00475E62"/>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CAA"/>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53A1"/>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C3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46B5"/>
    <w:rsid w:val="00635349"/>
    <w:rsid w:val="00636808"/>
    <w:rsid w:val="00641515"/>
    <w:rsid w:val="00641C46"/>
    <w:rsid w:val="006422D7"/>
    <w:rsid w:val="00643515"/>
    <w:rsid w:val="0065181E"/>
    <w:rsid w:val="00654C2F"/>
    <w:rsid w:val="00657087"/>
    <w:rsid w:val="00662251"/>
    <w:rsid w:val="00662BC3"/>
    <w:rsid w:val="00662EDA"/>
    <w:rsid w:val="0066300B"/>
    <w:rsid w:val="00663879"/>
    <w:rsid w:val="006639DB"/>
    <w:rsid w:val="006661EF"/>
    <w:rsid w:val="006719DB"/>
    <w:rsid w:val="00673642"/>
    <w:rsid w:val="00675666"/>
    <w:rsid w:val="006768F3"/>
    <w:rsid w:val="00677AEB"/>
    <w:rsid w:val="00680EF2"/>
    <w:rsid w:val="00687A1D"/>
    <w:rsid w:val="00687EA0"/>
    <w:rsid w:val="00691D5F"/>
    <w:rsid w:val="0069476B"/>
    <w:rsid w:val="00694A90"/>
    <w:rsid w:val="00697C0F"/>
    <w:rsid w:val="00697EA1"/>
    <w:rsid w:val="006A2646"/>
    <w:rsid w:val="006A4823"/>
    <w:rsid w:val="006A6530"/>
    <w:rsid w:val="006A7F25"/>
    <w:rsid w:val="006B1876"/>
    <w:rsid w:val="006B29EB"/>
    <w:rsid w:val="006B2D95"/>
    <w:rsid w:val="006B300C"/>
    <w:rsid w:val="006B3B91"/>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16B3"/>
    <w:rsid w:val="00722D0C"/>
    <w:rsid w:val="007235ED"/>
    <w:rsid w:val="00723A11"/>
    <w:rsid w:val="0072450D"/>
    <w:rsid w:val="0072554C"/>
    <w:rsid w:val="0072681C"/>
    <w:rsid w:val="0072758D"/>
    <w:rsid w:val="0073158B"/>
    <w:rsid w:val="0073326E"/>
    <w:rsid w:val="007333CC"/>
    <w:rsid w:val="0073399A"/>
    <w:rsid w:val="00733B3E"/>
    <w:rsid w:val="00734D7C"/>
    <w:rsid w:val="00734EEF"/>
    <w:rsid w:val="0073699F"/>
    <w:rsid w:val="00736D5D"/>
    <w:rsid w:val="00737C86"/>
    <w:rsid w:val="00740DAD"/>
    <w:rsid w:val="00747162"/>
    <w:rsid w:val="007537B8"/>
    <w:rsid w:val="00754BBC"/>
    <w:rsid w:val="00755686"/>
    <w:rsid w:val="007603F5"/>
    <w:rsid w:val="007620D0"/>
    <w:rsid w:val="00764DB0"/>
    <w:rsid w:val="00765A8B"/>
    <w:rsid w:val="00765AE9"/>
    <w:rsid w:val="00766133"/>
    <w:rsid w:val="0076764D"/>
    <w:rsid w:val="007726F1"/>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2CBF"/>
    <w:rsid w:val="007C5E18"/>
    <w:rsid w:val="007C6201"/>
    <w:rsid w:val="007D227D"/>
    <w:rsid w:val="007D4A65"/>
    <w:rsid w:val="007D63C5"/>
    <w:rsid w:val="007D6C96"/>
    <w:rsid w:val="007D6DF1"/>
    <w:rsid w:val="007D7C92"/>
    <w:rsid w:val="007E042D"/>
    <w:rsid w:val="007E1154"/>
    <w:rsid w:val="007E2FB0"/>
    <w:rsid w:val="007E3C8F"/>
    <w:rsid w:val="007E54A1"/>
    <w:rsid w:val="007E6BA4"/>
    <w:rsid w:val="007E70EC"/>
    <w:rsid w:val="007F1022"/>
    <w:rsid w:val="007F1A39"/>
    <w:rsid w:val="007F39A0"/>
    <w:rsid w:val="007F41F8"/>
    <w:rsid w:val="007F48BB"/>
    <w:rsid w:val="007F4D18"/>
    <w:rsid w:val="007F5361"/>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2D1"/>
    <w:rsid w:val="00822406"/>
    <w:rsid w:val="00822751"/>
    <w:rsid w:val="008234B4"/>
    <w:rsid w:val="0082483F"/>
    <w:rsid w:val="00824A8D"/>
    <w:rsid w:val="00825B36"/>
    <w:rsid w:val="008279C0"/>
    <w:rsid w:val="00830097"/>
    <w:rsid w:val="008307FE"/>
    <w:rsid w:val="00831DCC"/>
    <w:rsid w:val="00832877"/>
    <w:rsid w:val="0084042E"/>
    <w:rsid w:val="008415BE"/>
    <w:rsid w:val="00844879"/>
    <w:rsid w:val="00850285"/>
    <w:rsid w:val="00851B6A"/>
    <w:rsid w:val="0085270E"/>
    <w:rsid w:val="00855F61"/>
    <w:rsid w:val="008619A1"/>
    <w:rsid w:val="00864762"/>
    <w:rsid w:val="0086636B"/>
    <w:rsid w:val="0086705F"/>
    <w:rsid w:val="00867701"/>
    <w:rsid w:val="008723F3"/>
    <w:rsid w:val="00874FFA"/>
    <w:rsid w:val="008759B7"/>
    <w:rsid w:val="00876F56"/>
    <w:rsid w:val="00877E66"/>
    <w:rsid w:val="00880683"/>
    <w:rsid w:val="008808F5"/>
    <w:rsid w:val="00881DE6"/>
    <w:rsid w:val="008837A6"/>
    <w:rsid w:val="00884C5D"/>
    <w:rsid w:val="00884D79"/>
    <w:rsid w:val="008876C0"/>
    <w:rsid w:val="00887A07"/>
    <w:rsid w:val="0089145D"/>
    <w:rsid w:val="008924BF"/>
    <w:rsid w:val="00892971"/>
    <w:rsid w:val="00893787"/>
    <w:rsid w:val="00893A17"/>
    <w:rsid w:val="00893E4D"/>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8B7"/>
    <w:rsid w:val="00912C79"/>
    <w:rsid w:val="0091633B"/>
    <w:rsid w:val="0091693A"/>
    <w:rsid w:val="009213BC"/>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367A"/>
    <w:rsid w:val="00954B98"/>
    <w:rsid w:val="00954CBB"/>
    <w:rsid w:val="009603E5"/>
    <w:rsid w:val="00962045"/>
    <w:rsid w:val="00962513"/>
    <w:rsid w:val="00962A92"/>
    <w:rsid w:val="009631DC"/>
    <w:rsid w:val="00965804"/>
    <w:rsid w:val="0096727F"/>
    <w:rsid w:val="00967876"/>
    <w:rsid w:val="00970790"/>
    <w:rsid w:val="00972EFA"/>
    <w:rsid w:val="00973BEB"/>
    <w:rsid w:val="00973D65"/>
    <w:rsid w:val="00975CBB"/>
    <w:rsid w:val="00976AA8"/>
    <w:rsid w:val="00980E61"/>
    <w:rsid w:val="00981AF0"/>
    <w:rsid w:val="00982B1B"/>
    <w:rsid w:val="00983761"/>
    <w:rsid w:val="00985477"/>
    <w:rsid w:val="00985BF5"/>
    <w:rsid w:val="009874AD"/>
    <w:rsid w:val="009911DF"/>
    <w:rsid w:val="00991428"/>
    <w:rsid w:val="00992676"/>
    <w:rsid w:val="00993F91"/>
    <w:rsid w:val="009954B2"/>
    <w:rsid w:val="00996691"/>
    <w:rsid w:val="009975C1"/>
    <w:rsid w:val="009979A0"/>
    <w:rsid w:val="009A0C68"/>
    <w:rsid w:val="009A1702"/>
    <w:rsid w:val="009A3AB7"/>
    <w:rsid w:val="009A528F"/>
    <w:rsid w:val="009A55EE"/>
    <w:rsid w:val="009A5993"/>
    <w:rsid w:val="009A6A5E"/>
    <w:rsid w:val="009A7639"/>
    <w:rsid w:val="009A7B9B"/>
    <w:rsid w:val="009B0723"/>
    <w:rsid w:val="009B07AD"/>
    <w:rsid w:val="009B0883"/>
    <w:rsid w:val="009B15E2"/>
    <w:rsid w:val="009B1C63"/>
    <w:rsid w:val="009B4087"/>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159F"/>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0AAA"/>
    <w:rsid w:val="00A631DB"/>
    <w:rsid w:val="00A6627C"/>
    <w:rsid w:val="00A7023F"/>
    <w:rsid w:val="00A71019"/>
    <w:rsid w:val="00A74CFE"/>
    <w:rsid w:val="00A764B9"/>
    <w:rsid w:val="00A76786"/>
    <w:rsid w:val="00A77FB4"/>
    <w:rsid w:val="00A80144"/>
    <w:rsid w:val="00A81029"/>
    <w:rsid w:val="00A82010"/>
    <w:rsid w:val="00A845F5"/>
    <w:rsid w:val="00A85685"/>
    <w:rsid w:val="00A86EA2"/>
    <w:rsid w:val="00A93FD4"/>
    <w:rsid w:val="00A96489"/>
    <w:rsid w:val="00AA41F6"/>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06418"/>
    <w:rsid w:val="00B12AAE"/>
    <w:rsid w:val="00B130D3"/>
    <w:rsid w:val="00B1461F"/>
    <w:rsid w:val="00B14819"/>
    <w:rsid w:val="00B1484B"/>
    <w:rsid w:val="00B14A52"/>
    <w:rsid w:val="00B15E2F"/>
    <w:rsid w:val="00B17AA9"/>
    <w:rsid w:val="00B21A23"/>
    <w:rsid w:val="00B21E13"/>
    <w:rsid w:val="00B22A28"/>
    <w:rsid w:val="00B24839"/>
    <w:rsid w:val="00B30294"/>
    <w:rsid w:val="00B34619"/>
    <w:rsid w:val="00B3727B"/>
    <w:rsid w:val="00B37D51"/>
    <w:rsid w:val="00B401D6"/>
    <w:rsid w:val="00B404F6"/>
    <w:rsid w:val="00B44713"/>
    <w:rsid w:val="00B46C4B"/>
    <w:rsid w:val="00B50944"/>
    <w:rsid w:val="00B517AE"/>
    <w:rsid w:val="00B51B95"/>
    <w:rsid w:val="00B540AD"/>
    <w:rsid w:val="00B56103"/>
    <w:rsid w:val="00B61534"/>
    <w:rsid w:val="00B64929"/>
    <w:rsid w:val="00B66E53"/>
    <w:rsid w:val="00B6780F"/>
    <w:rsid w:val="00B67AB9"/>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51B0"/>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39E0"/>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3054D"/>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58CE"/>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1F8E"/>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5327"/>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45F5"/>
    <w:rsid w:val="00E36127"/>
    <w:rsid w:val="00E450A4"/>
    <w:rsid w:val="00E46C58"/>
    <w:rsid w:val="00E506BE"/>
    <w:rsid w:val="00E549D8"/>
    <w:rsid w:val="00E55547"/>
    <w:rsid w:val="00E56D74"/>
    <w:rsid w:val="00E62FE8"/>
    <w:rsid w:val="00E6302B"/>
    <w:rsid w:val="00E6452F"/>
    <w:rsid w:val="00E64C9C"/>
    <w:rsid w:val="00E64EDC"/>
    <w:rsid w:val="00E64F45"/>
    <w:rsid w:val="00E66859"/>
    <w:rsid w:val="00E6742D"/>
    <w:rsid w:val="00E71CB0"/>
    <w:rsid w:val="00E73FB9"/>
    <w:rsid w:val="00E750D0"/>
    <w:rsid w:val="00E76EB9"/>
    <w:rsid w:val="00E77C3D"/>
    <w:rsid w:val="00E85922"/>
    <w:rsid w:val="00E86FE1"/>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2E4A"/>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07CD"/>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3C42"/>
    <w:rsid w:val="00FF4174"/>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491015998">
      <w:bodyDiv w:val="1"/>
      <w:marLeft w:val="0"/>
      <w:marRight w:val="0"/>
      <w:marTop w:val="0"/>
      <w:marBottom w:val="0"/>
      <w:divBdr>
        <w:top w:val="none" w:sz="0" w:space="0" w:color="auto"/>
        <w:left w:val="none" w:sz="0" w:space="0" w:color="auto"/>
        <w:bottom w:val="none" w:sz="0" w:space="0" w:color="auto"/>
        <w:right w:val="none" w:sz="0" w:space="0" w:color="auto"/>
      </w:divBdr>
      <w:divsChild>
        <w:div w:id="186400677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Malik</cp:lastModifiedBy>
  <cp:revision>120</cp:revision>
  <cp:lastPrinted>2019-08-27T05:42:00Z</cp:lastPrinted>
  <dcterms:created xsi:type="dcterms:W3CDTF">2022-11-07T17:13:00Z</dcterms:created>
  <dcterms:modified xsi:type="dcterms:W3CDTF">2023-03-24T19:17:00Z</dcterms:modified>
</cp:coreProperties>
</file>