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D6214A">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r w:rsidRPr="008E3C96">
        <w:rPr>
          <w:rFonts w:ascii="Avenir Next" w:hAnsi="Avenir Next" w:cs="Arial"/>
          <w:sz w:val="22"/>
          <w:szCs w:val="22"/>
          <w:lang w:val="en-GB"/>
        </w:rPr>
        <w:t>.</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D6214A"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D6214A">
        <w:rPr>
          <w:rFonts w:ascii="Avenir Next" w:hAnsi="Avenir Next" w:cs="Arial"/>
          <w:iCs/>
          <w:sz w:val="22"/>
          <w:szCs w:val="22"/>
          <w:highlight w:val="yellow"/>
          <w:lang w:val="en-GB"/>
        </w:rPr>
        <w:t>t</w:t>
      </w:r>
      <w:r w:rsidR="00302D76" w:rsidRPr="00D6214A">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1B3E36"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1B3E36">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1B3E36" w:rsidRDefault="00971896" w:rsidP="003C4BCB">
      <w:pPr>
        <w:pStyle w:val="ListParagraph"/>
        <w:numPr>
          <w:ilvl w:val="0"/>
          <w:numId w:val="5"/>
        </w:numPr>
        <w:ind w:left="426"/>
        <w:jc w:val="both"/>
        <w:rPr>
          <w:rFonts w:ascii="Avenir Next" w:hAnsi="Avenir Next" w:cs="Arial"/>
          <w:sz w:val="22"/>
          <w:szCs w:val="22"/>
          <w:highlight w:val="yellow"/>
          <w:lang w:val="en-GB"/>
        </w:rPr>
      </w:pPr>
      <w:r w:rsidRPr="001B3E36">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1B3E36">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990543" w:rsidRDefault="00302D76" w:rsidP="008E3C96">
      <w:pPr>
        <w:pStyle w:val="ListParagraph"/>
        <w:numPr>
          <w:ilvl w:val="0"/>
          <w:numId w:val="28"/>
        </w:numPr>
        <w:ind w:left="426"/>
        <w:jc w:val="both"/>
        <w:rPr>
          <w:rFonts w:ascii="Avenir Next" w:hAnsi="Avenir Next" w:cs="Arial"/>
          <w:sz w:val="22"/>
          <w:szCs w:val="22"/>
          <w:highlight w:val="yellow"/>
          <w:lang w:val="en-GB"/>
        </w:rPr>
      </w:pPr>
      <w:r w:rsidRPr="00990543">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7E55DE" w:rsidRDefault="00CA7069" w:rsidP="003C4BCB">
      <w:pPr>
        <w:pStyle w:val="ListParagraph"/>
        <w:numPr>
          <w:ilvl w:val="0"/>
          <w:numId w:val="7"/>
        </w:numPr>
        <w:ind w:left="426"/>
        <w:jc w:val="both"/>
        <w:rPr>
          <w:rFonts w:ascii="Avenir Next" w:hAnsi="Avenir Next" w:cs="Arial"/>
          <w:sz w:val="22"/>
          <w:szCs w:val="22"/>
          <w:highlight w:val="yellow"/>
          <w:lang w:val="en-GB"/>
        </w:rPr>
      </w:pPr>
      <w:r w:rsidRPr="007E55DE">
        <w:rPr>
          <w:rFonts w:ascii="Avenir Next" w:hAnsi="Avenir Next" w:cs="Arial"/>
          <w:sz w:val="22"/>
          <w:szCs w:val="22"/>
          <w:highlight w:val="yellow"/>
          <w:lang w:val="en-GB"/>
        </w:rPr>
        <w:t xml:space="preserve">Each Member State will define </w:t>
      </w:r>
      <w:r w:rsidR="001A68CC" w:rsidRPr="007E55DE">
        <w:rPr>
          <w:rFonts w:ascii="Avenir Next" w:hAnsi="Avenir Next" w:cs="Arial"/>
          <w:sz w:val="22"/>
          <w:szCs w:val="22"/>
          <w:highlight w:val="yellow"/>
          <w:lang w:val="en-GB"/>
        </w:rPr>
        <w:t>“</w:t>
      </w:r>
      <w:r w:rsidRPr="007E55DE">
        <w:rPr>
          <w:rFonts w:ascii="Avenir Next" w:hAnsi="Avenir Next" w:cs="Arial"/>
          <w:sz w:val="22"/>
          <w:szCs w:val="22"/>
          <w:highlight w:val="yellow"/>
          <w:lang w:val="en-GB"/>
        </w:rPr>
        <w:t>insolvency</w:t>
      </w:r>
      <w:r w:rsidR="001A68CC" w:rsidRPr="007E55DE">
        <w:rPr>
          <w:rFonts w:ascii="Avenir Next" w:hAnsi="Avenir Next" w:cs="Arial"/>
          <w:sz w:val="22"/>
          <w:szCs w:val="22"/>
          <w:highlight w:val="yellow"/>
          <w:lang w:val="en-GB"/>
        </w:rPr>
        <w:t>”</w:t>
      </w:r>
      <w:r w:rsidRPr="007E55DE">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8E3C96" w:rsidRDefault="00CA7069" w:rsidP="00CA7069">
      <w:pPr>
        <w:pStyle w:val="ListParagraph"/>
        <w:numPr>
          <w:ilvl w:val="0"/>
          <w:numId w:val="8"/>
        </w:numPr>
        <w:ind w:left="426"/>
        <w:jc w:val="both"/>
        <w:rPr>
          <w:rFonts w:ascii="Avenir Next" w:hAnsi="Avenir Next" w:cs="Arial"/>
          <w:sz w:val="22"/>
          <w:szCs w:val="22"/>
          <w:lang w:val="en-GB"/>
        </w:rPr>
      </w:pPr>
      <w:r w:rsidRPr="003767A7">
        <w:rPr>
          <w:rFonts w:ascii="Avenir Next" w:hAnsi="Avenir Next" w:cs="Arial"/>
          <w:sz w:val="22"/>
          <w:szCs w:val="22"/>
          <w:highlight w:val="yellow"/>
          <w:lang w:val="en-GB"/>
        </w:rPr>
        <w:t>“Synthetic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8E3C96">
        <w:rPr>
          <w:rFonts w:ascii="Avenir Next" w:hAnsi="Avenir Next" w:cs="Arial"/>
          <w:sz w:val="22"/>
          <w:szCs w:val="22"/>
          <w:lang w:val="en-GB"/>
        </w:rPr>
        <w:t xml:space="preserve">.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0E76F5" w:rsidRDefault="00C15FA2" w:rsidP="008E3C96">
      <w:pPr>
        <w:pStyle w:val="ListParagraph"/>
        <w:numPr>
          <w:ilvl w:val="0"/>
          <w:numId w:val="29"/>
        </w:numPr>
        <w:ind w:left="426"/>
        <w:jc w:val="both"/>
        <w:rPr>
          <w:rFonts w:ascii="Avenir Next" w:hAnsi="Avenir Next" w:cs="Arial"/>
          <w:sz w:val="22"/>
          <w:szCs w:val="22"/>
          <w:highlight w:val="yellow"/>
          <w:lang w:val="en-GB"/>
        </w:rPr>
      </w:pPr>
      <w:r w:rsidRPr="000E76F5">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A11232" w:rsidRDefault="00EC242E" w:rsidP="008E3C96">
      <w:pPr>
        <w:pStyle w:val="ListParagraph"/>
        <w:numPr>
          <w:ilvl w:val="0"/>
          <w:numId w:val="30"/>
        </w:numPr>
        <w:ind w:left="426"/>
        <w:jc w:val="both"/>
        <w:rPr>
          <w:rFonts w:ascii="Avenir Next" w:hAnsi="Avenir Next" w:cs="Arial"/>
          <w:sz w:val="22"/>
          <w:szCs w:val="22"/>
          <w:highlight w:val="yellow"/>
          <w:lang w:val="en-GB"/>
        </w:rPr>
      </w:pPr>
      <w:r w:rsidRPr="00A11232">
        <w:rPr>
          <w:rFonts w:ascii="Avenir Next" w:hAnsi="Avenir Next" w:cs="Arial"/>
          <w:sz w:val="22"/>
          <w:szCs w:val="22"/>
          <w:highlight w:val="yellow"/>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E60B57" w:rsidRDefault="00054E15" w:rsidP="00054E15">
      <w:pPr>
        <w:pStyle w:val="ListParagraph"/>
        <w:numPr>
          <w:ilvl w:val="0"/>
          <w:numId w:val="9"/>
        </w:numPr>
        <w:ind w:left="426"/>
        <w:jc w:val="both"/>
        <w:rPr>
          <w:rFonts w:ascii="Avenir Next" w:hAnsi="Avenir Next" w:cs="Arial"/>
          <w:sz w:val="22"/>
          <w:szCs w:val="22"/>
          <w:highlight w:val="yellow"/>
          <w:lang w:val="en-GB"/>
        </w:rPr>
      </w:pPr>
      <w:r w:rsidRPr="00E60B57">
        <w:rPr>
          <w:rFonts w:ascii="Avenir Next" w:hAnsi="Avenir Next" w:cs="Arial"/>
          <w:sz w:val="22"/>
          <w:szCs w:val="22"/>
          <w:highlight w:val="yellow"/>
          <w:lang w:val="en-GB"/>
        </w:rPr>
        <w:t xml:space="preserve">The contested payments </w:t>
      </w:r>
      <w:r w:rsidR="00FC235E" w:rsidRPr="00E60B57">
        <w:rPr>
          <w:rFonts w:ascii="Avenir Next" w:hAnsi="Avenir Next" w:cs="Arial"/>
          <w:sz w:val="22"/>
          <w:szCs w:val="22"/>
          <w:highlight w:val="yellow"/>
          <w:lang w:val="en-GB"/>
        </w:rPr>
        <w:t>will</w:t>
      </w:r>
      <w:r w:rsidRPr="00E60B57">
        <w:rPr>
          <w:rFonts w:ascii="Avenir Next" w:hAnsi="Avenir Next" w:cs="Arial"/>
          <w:sz w:val="22"/>
          <w:szCs w:val="22"/>
          <w:highlight w:val="yellow"/>
          <w:lang w:val="en-GB"/>
        </w:rPr>
        <w:t xml:space="preserve"> not be avoided if </w:t>
      </w:r>
      <w:proofErr w:type="spellStart"/>
      <w:r w:rsidRPr="00E60B57">
        <w:rPr>
          <w:rFonts w:ascii="Avenir Next" w:hAnsi="Avenir Next" w:cs="Arial"/>
          <w:sz w:val="22"/>
          <w:szCs w:val="22"/>
          <w:highlight w:val="yellow"/>
          <w:lang w:val="en-GB"/>
        </w:rPr>
        <w:t>Canetier</w:t>
      </w:r>
      <w:proofErr w:type="spellEnd"/>
      <w:r w:rsidRPr="00E60B57">
        <w:rPr>
          <w:rFonts w:ascii="Avenir Next" w:hAnsi="Avenir Next" w:cs="Arial"/>
          <w:sz w:val="22"/>
          <w:szCs w:val="22"/>
          <w:highlight w:val="yellow"/>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293AD96B" w:rsidR="00962045"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51B39F48" w14:textId="77777777" w:rsidR="006E4288" w:rsidRPr="006723E9" w:rsidRDefault="006E4288" w:rsidP="002A37BB">
      <w:pPr>
        <w:jc w:val="both"/>
        <w:rPr>
          <w:rFonts w:ascii="Avenir Next Demi Bold" w:hAnsi="Avenir Next Demi Bold" w:cs="Arial"/>
          <w:b/>
          <w:bCs/>
          <w:sz w:val="22"/>
          <w:szCs w:val="22"/>
          <w:lang w:val="en-GB"/>
        </w:rPr>
      </w:pP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0D78D332" w14:textId="77777777" w:rsidR="00B3506E" w:rsidRDefault="00BE5DF1" w:rsidP="00D70C92">
      <w:pPr>
        <w:pStyle w:val="NormalWeb"/>
        <w:rPr>
          <w:rFonts w:ascii="Avenir Next" w:hAnsi="Avenir Next" w:cs="Arial"/>
          <w:color w:val="7B7B7B" w:themeColor="accent3" w:themeShade="BF"/>
          <w:sz w:val="22"/>
          <w:szCs w:val="22"/>
        </w:rPr>
      </w:pPr>
      <w:r w:rsidRPr="00B3506E">
        <w:rPr>
          <w:rFonts w:ascii="Avenir Next" w:hAnsi="Avenir Next" w:cs="Arial"/>
          <w:color w:val="000000" w:themeColor="text1"/>
          <w:sz w:val="22"/>
          <w:szCs w:val="22"/>
        </w:rPr>
        <w:t xml:space="preserve">Ans: </w:t>
      </w:r>
      <w:r w:rsidRPr="00B3506E">
        <w:rPr>
          <w:rFonts w:ascii="Avenir Next" w:hAnsi="Avenir Next" w:cs="Arial"/>
          <w:color w:val="000000" w:themeColor="text1"/>
          <w:sz w:val="22"/>
          <w:szCs w:val="22"/>
          <w:u w:val="single"/>
        </w:rPr>
        <w:t>Statement 1</w:t>
      </w:r>
      <w:r w:rsidRPr="00B3506E">
        <w:rPr>
          <w:rFonts w:ascii="Avenir Next" w:hAnsi="Avenir Next" w:cs="Arial"/>
          <w:color w:val="7B7B7B" w:themeColor="accent3" w:themeShade="BF"/>
          <w:sz w:val="22"/>
          <w:szCs w:val="22"/>
          <w:u w:val="single"/>
        </w:rPr>
        <w:t>:</w:t>
      </w:r>
      <w:r w:rsidR="00D70C92">
        <w:rPr>
          <w:rFonts w:ascii="Avenir Next" w:hAnsi="Avenir Next" w:cs="Arial"/>
          <w:color w:val="7B7B7B" w:themeColor="accent3" w:themeShade="BF"/>
          <w:sz w:val="22"/>
          <w:szCs w:val="22"/>
        </w:rPr>
        <w:t xml:space="preserve"> </w:t>
      </w:r>
    </w:p>
    <w:p w14:paraId="15421D05" w14:textId="5DE7E85F" w:rsidR="00D70C92" w:rsidRPr="00676C10" w:rsidRDefault="00D70C92" w:rsidP="00D70C92">
      <w:pPr>
        <w:pStyle w:val="NormalWeb"/>
        <w:rPr>
          <w:rFonts w:ascii="Arial" w:hAnsi="Arial" w:cs="Arial"/>
          <w:sz w:val="22"/>
          <w:szCs w:val="22"/>
        </w:rPr>
      </w:pPr>
      <w:r w:rsidRPr="00676C10">
        <w:rPr>
          <w:rFonts w:ascii="Arial" w:hAnsi="Arial" w:cs="Arial"/>
          <w:color w:val="000000" w:themeColor="text1"/>
          <w:sz w:val="22"/>
          <w:szCs w:val="22"/>
        </w:rPr>
        <w:t>Article 3(1) EIR Recast, mentions that the</w:t>
      </w:r>
      <w:r w:rsidRPr="00676C10">
        <w:rPr>
          <w:rFonts w:ascii="Arial" w:hAnsi="Arial" w:cs="Arial"/>
          <w:color w:val="000000" w:themeColor="text1"/>
          <w:sz w:val="22"/>
          <w:szCs w:val="22"/>
        </w:rPr>
        <w:t xml:space="preserve"> </w:t>
      </w:r>
      <w:r w:rsidRPr="00676C10">
        <w:rPr>
          <w:rFonts w:ascii="Arial" w:hAnsi="Arial" w:cs="Arial"/>
          <w:sz w:val="22"/>
          <w:szCs w:val="22"/>
        </w:rPr>
        <w:t xml:space="preserve">place of the registered office shall be presumed to be the place </w:t>
      </w:r>
      <w:r w:rsidRPr="00676C10">
        <w:rPr>
          <w:rFonts w:ascii="Arial" w:hAnsi="Arial" w:cs="Arial"/>
          <w:sz w:val="22"/>
          <w:szCs w:val="22"/>
        </w:rPr>
        <w:t xml:space="preserve">of COMI in the case of a company or a legal person. </w:t>
      </w:r>
      <w:proofErr w:type="gramStart"/>
      <w:r w:rsidRPr="00676C10">
        <w:rPr>
          <w:rFonts w:ascii="Arial" w:hAnsi="Arial" w:cs="Arial"/>
          <w:sz w:val="22"/>
          <w:szCs w:val="22"/>
        </w:rPr>
        <w:t>However</w:t>
      </w:r>
      <w:proofErr w:type="gramEnd"/>
      <w:r w:rsidRPr="00676C10">
        <w:rPr>
          <w:rFonts w:ascii="Arial" w:hAnsi="Arial" w:cs="Arial"/>
          <w:sz w:val="22"/>
          <w:szCs w:val="22"/>
        </w:rPr>
        <w:t xml:space="preserve"> there is a mention of suspect period (3 months</w:t>
      </w:r>
      <w:r w:rsidR="00466539" w:rsidRPr="00676C10">
        <w:rPr>
          <w:rFonts w:ascii="Arial" w:hAnsi="Arial" w:cs="Arial"/>
          <w:sz w:val="22"/>
          <w:szCs w:val="22"/>
        </w:rPr>
        <w:t>)</w:t>
      </w:r>
      <w:r w:rsidRPr="00676C10">
        <w:rPr>
          <w:rFonts w:ascii="Arial" w:hAnsi="Arial" w:cs="Arial"/>
          <w:sz w:val="22"/>
          <w:szCs w:val="22"/>
        </w:rPr>
        <w:t xml:space="preserve"> prior to the opening of insolvency proceedings. This is a safeguard towards forum shopping. Thus, if this has happened the court will disregard it.</w:t>
      </w:r>
      <w:r w:rsidR="000575C9" w:rsidRPr="00676C10">
        <w:rPr>
          <w:rFonts w:ascii="Arial" w:hAnsi="Arial" w:cs="Arial"/>
          <w:sz w:val="22"/>
          <w:szCs w:val="22"/>
        </w:rPr>
        <w:t xml:space="preserve"> EIR Recast has made COMI more predictable by making the Registered office presumption. This means that the jurisdiction would be the place where the Registered office is located.</w:t>
      </w:r>
    </w:p>
    <w:p w14:paraId="4315812B" w14:textId="581CDB81" w:rsidR="000575C9" w:rsidRPr="00676C10" w:rsidRDefault="000575C9" w:rsidP="00D70C92">
      <w:pPr>
        <w:pStyle w:val="NormalWeb"/>
        <w:rPr>
          <w:rFonts w:ascii="Arial" w:hAnsi="Arial" w:cs="Arial"/>
          <w:sz w:val="22"/>
          <w:szCs w:val="22"/>
        </w:rPr>
      </w:pPr>
      <w:r w:rsidRPr="00676C10">
        <w:rPr>
          <w:rFonts w:ascii="Arial" w:hAnsi="Arial" w:cs="Arial"/>
          <w:sz w:val="22"/>
          <w:szCs w:val="22"/>
        </w:rPr>
        <w:t>This can be rebutted if there is an indication that the administration of the debtor happens in another state, not the state of Registered office. This should be ascertainable by third parties or the creditors.</w:t>
      </w:r>
    </w:p>
    <w:p w14:paraId="5E08B748" w14:textId="63708344" w:rsidR="00171A44" w:rsidRPr="00676C10" w:rsidRDefault="000575C9" w:rsidP="00171A44">
      <w:pPr>
        <w:pStyle w:val="NormalWeb"/>
        <w:rPr>
          <w:rFonts w:ascii="Arial" w:hAnsi="Arial" w:cs="Arial"/>
        </w:rPr>
      </w:pPr>
      <w:r w:rsidRPr="00676C10">
        <w:rPr>
          <w:rFonts w:ascii="Arial" w:hAnsi="Arial" w:cs="Arial"/>
          <w:color w:val="393939"/>
          <w:sz w:val="22"/>
          <w:szCs w:val="22"/>
          <w:shd w:val="clear" w:color="auto" w:fill="FFFFFF"/>
        </w:rPr>
        <w:t>T</w:t>
      </w:r>
      <w:r w:rsidRPr="00676C10">
        <w:rPr>
          <w:rFonts w:ascii="Arial" w:hAnsi="Arial" w:cs="Arial"/>
          <w:color w:val="393939"/>
          <w:sz w:val="22"/>
          <w:szCs w:val="22"/>
          <w:shd w:val="clear" w:color="auto" w:fill="FFFFFF"/>
        </w:rPr>
        <w:t>he aim</w:t>
      </w:r>
      <w:r w:rsidRPr="00676C10">
        <w:rPr>
          <w:rFonts w:ascii="Arial" w:hAnsi="Arial" w:cs="Arial"/>
          <w:color w:val="393939"/>
          <w:sz w:val="22"/>
          <w:szCs w:val="22"/>
          <w:shd w:val="clear" w:color="auto" w:fill="FFFFFF"/>
        </w:rPr>
        <w:t xml:space="preserve"> is </w:t>
      </w:r>
      <w:r w:rsidR="00B3506E" w:rsidRPr="00676C10">
        <w:rPr>
          <w:rFonts w:ascii="Arial" w:hAnsi="Arial" w:cs="Arial"/>
          <w:color w:val="393939"/>
          <w:sz w:val="22"/>
          <w:szCs w:val="22"/>
          <w:shd w:val="clear" w:color="auto" w:fill="FFFFFF"/>
        </w:rPr>
        <w:t xml:space="preserve">of </w:t>
      </w:r>
      <w:r w:rsidRPr="00676C10">
        <w:rPr>
          <w:rFonts w:ascii="Arial" w:hAnsi="Arial" w:cs="Arial"/>
          <w:color w:val="393939"/>
          <w:sz w:val="22"/>
          <w:szCs w:val="22"/>
          <w:shd w:val="clear" w:color="auto" w:fill="FFFFFF"/>
        </w:rPr>
        <w:t>preventing fraud and abus</w:t>
      </w:r>
      <w:r w:rsidRPr="00676C10">
        <w:rPr>
          <w:rFonts w:ascii="Arial" w:hAnsi="Arial" w:cs="Arial"/>
          <w:color w:val="393939"/>
          <w:sz w:val="22"/>
          <w:szCs w:val="22"/>
          <w:shd w:val="clear" w:color="auto" w:fill="FFFFFF"/>
        </w:rPr>
        <w:t>e</w:t>
      </w:r>
      <w:r w:rsidR="00171A44" w:rsidRPr="00676C10">
        <w:rPr>
          <w:rFonts w:ascii="Arial" w:hAnsi="Arial" w:cs="Arial"/>
          <w:color w:val="393939"/>
          <w:sz w:val="22"/>
          <w:szCs w:val="22"/>
          <w:shd w:val="clear" w:color="auto" w:fill="FFFFFF"/>
        </w:rPr>
        <w:t xml:space="preserve">, </w:t>
      </w:r>
      <w:r w:rsidR="00171A44" w:rsidRPr="00676C10">
        <w:rPr>
          <w:rFonts w:ascii="Arial" w:hAnsi="Arial" w:cs="Arial"/>
          <w:sz w:val="22"/>
          <w:szCs w:val="22"/>
        </w:rPr>
        <w:t xml:space="preserve">causing damage or disadvantage to the </w:t>
      </w:r>
    </w:p>
    <w:p w14:paraId="2243C99E" w14:textId="531B662F" w:rsidR="000575C9" w:rsidRPr="00676C10" w:rsidRDefault="00171A44" w:rsidP="000575C9">
      <w:pPr>
        <w:pStyle w:val="NormalWeb"/>
        <w:rPr>
          <w:rFonts w:ascii="Arial" w:hAnsi="Arial" w:cs="Arial"/>
          <w:sz w:val="22"/>
          <w:szCs w:val="22"/>
        </w:rPr>
      </w:pPr>
      <w:r w:rsidRPr="00676C10">
        <w:rPr>
          <w:rFonts w:ascii="Arial" w:hAnsi="Arial" w:cs="Arial"/>
          <w:sz w:val="22"/>
          <w:szCs w:val="22"/>
        </w:rPr>
        <w:lastRenderedPageBreak/>
        <w:t>debtor’s creditors</w:t>
      </w:r>
      <w:r w:rsidRPr="00676C10">
        <w:rPr>
          <w:rFonts w:ascii="Arial" w:hAnsi="Arial" w:cs="Arial"/>
          <w:sz w:val="22"/>
          <w:szCs w:val="22"/>
        </w:rPr>
        <w:t xml:space="preserve">, </w:t>
      </w:r>
      <w:r w:rsidRPr="00676C10">
        <w:rPr>
          <w:rFonts w:ascii="Arial" w:hAnsi="Arial" w:cs="Arial"/>
          <w:sz w:val="22"/>
          <w:szCs w:val="22"/>
        </w:rPr>
        <w:t>Recital 29</w:t>
      </w:r>
      <w:r w:rsidRPr="00676C10">
        <w:rPr>
          <w:rFonts w:ascii="Arial" w:hAnsi="Arial" w:cs="Arial"/>
          <w:sz w:val="22"/>
          <w:szCs w:val="22"/>
        </w:rPr>
        <w:t>.</w:t>
      </w:r>
      <w:r w:rsidRPr="00676C10">
        <w:rPr>
          <w:rFonts w:ascii="Arial" w:hAnsi="Arial" w:cs="Arial"/>
          <w:sz w:val="22"/>
          <w:szCs w:val="22"/>
        </w:rPr>
        <w:t xml:space="preserve"> </w:t>
      </w:r>
      <w:r w:rsidR="000575C9" w:rsidRPr="00676C10">
        <w:rPr>
          <w:rFonts w:ascii="Arial" w:hAnsi="Arial" w:cs="Arial"/>
          <w:color w:val="393939"/>
          <w:sz w:val="22"/>
          <w:szCs w:val="22"/>
          <w:shd w:val="clear" w:color="auto" w:fill="FFFFFF"/>
        </w:rPr>
        <w:t xml:space="preserve"> </w:t>
      </w:r>
      <w:r w:rsidR="00B3506E" w:rsidRPr="00676C10">
        <w:rPr>
          <w:rFonts w:ascii="Arial" w:hAnsi="Arial" w:cs="Arial"/>
          <w:color w:val="393939"/>
          <w:sz w:val="22"/>
          <w:szCs w:val="22"/>
          <w:shd w:val="clear" w:color="auto" w:fill="FFFFFF"/>
        </w:rPr>
        <w:t>T</w:t>
      </w:r>
      <w:r w:rsidR="000575C9" w:rsidRPr="00676C10">
        <w:rPr>
          <w:rFonts w:ascii="Arial" w:hAnsi="Arial" w:cs="Arial"/>
          <w:color w:val="393939"/>
          <w:sz w:val="22"/>
          <w:szCs w:val="22"/>
          <w:shd w:val="clear" w:color="auto" w:fill="FFFFFF"/>
        </w:rPr>
        <w:t xml:space="preserve">he presumptions that the registered office, the principal place of business and the habitual residence are the </w:t>
      </w:r>
      <w:r w:rsidR="00466539" w:rsidRPr="00676C10">
        <w:rPr>
          <w:rFonts w:ascii="Arial" w:hAnsi="Arial" w:cs="Arial"/>
          <w:color w:val="393939"/>
          <w:sz w:val="22"/>
          <w:szCs w:val="22"/>
          <w:shd w:val="clear" w:color="auto" w:fill="FFFFFF"/>
        </w:rPr>
        <w:t>Centre</w:t>
      </w:r>
      <w:r w:rsidR="000575C9" w:rsidRPr="00676C10">
        <w:rPr>
          <w:rFonts w:ascii="Arial" w:hAnsi="Arial" w:cs="Arial"/>
          <w:color w:val="393939"/>
          <w:sz w:val="22"/>
          <w:szCs w:val="22"/>
          <w:shd w:val="clear" w:color="auto" w:fill="FFFFFF"/>
        </w:rPr>
        <w:t xml:space="preserve"> of main interests should be rebuttable, and the relevant court of a Member State should carefully assess</w:t>
      </w:r>
      <w:r w:rsidR="00B3506E" w:rsidRPr="00676C10">
        <w:rPr>
          <w:rFonts w:ascii="Arial" w:hAnsi="Arial" w:cs="Arial"/>
          <w:color w:val="393939"/>
          <w:sz w:val="22"/>
          <w:szCs w:val="22"/>
          <w:shd w:val="clear" w:color="auto" w:fill="FFFFFF"/>
        </w:rPr>
        <w:t>.</w:t>
      </w:r>
      <w:r w:rsidR="000575C9" w:rsidRPr="00676C10">
        <w:rPr>
          <w:rFonts w:ascii="Arial" w:hAnsi="Arial" w:cs="Arial"/>
          <w:sz w:val="22"/>
          <w:szCs w:val="22"/>
        </w:rPr>
        <w:t xml:space="preserve"> </w:t>
      </w:r>
    </w:p>
    <w:p w14:paraId="03F92EEA" w14:textId="750A0BC5" w:rsidR="00171A44" w:rsidRPr="00676C10" w:rsidRDefault="00171A44" w:rsidP="00171A44">
      <w:pPr>
        <w:pStyle w:val="NormalWeb"/>
        <w:rPr>
          <w:rFonts w:ascii="Arial" w:hAnsi="Arial" w:cs="Arial"/>
        </w:rPr>
      </w:pPr>
      <w:r w:rsidRPr="00676C10">
        <w:rPr>
          <w:rFonts w:ascii="Arial" w:hAnsi="Arial" w:cs="Arial"/>
          <w:sz w:val="22"/>
          <w:szCs w:val="22"/>
        </w:rPr>
        <w:t xml:space="preserve">This issue was dealt well </w:t>
      </w:r>
      <w:r w:rsidRPr="00676C10">
        <w:rPr>
          <w:rFonts w:ascii="Arial" w:hAnsi="Arial" w:cs="Arial"/>
          <w:sz w:val="22"/>
          <w:szCs w:val="22"/>
        </w:rPr>
        <w:t xml:space="preserve">by the </w:t>
      </w:r>
      <w:r w:rsidR="00466539" w:rsidRPr="00676C10">
        <w:rPr>
          <w:rFonts w:ascii="Arial" w:hAnsi="Arial" w:cs="Arial"/>
          <w:sz w:val="22"/>
          <w:szCs w:val="22"/>
        </w:rPr>
        <w:t>CJEU</w:t>
      </w:r>
      <w:r w:rsidRPr="00676C10">
        <w:rPr>
          <w:rFonts w:ascii="Arial" w:hAnsi="Arial" w:cs="Arial"/>
          <w:sz w:val="22"/>
          <w:szCs w:val="22"/>
        </w:rPr>
        <w:t xml:space="preserve"> in </w:t>
      </w:r>
      <w:r w:rsidRPr="00676C10">
        <w:rPr>
          <w:rFonts w:ascii="Arial" w:hAnsi="Arial" w:cs="Arial"/>
          <w:sz w:val="22"/>
          <w:szCs w:val="22"/>
        </w:rPr>
        <w:t>Interedil Srl Vs Fallimento, 2011</w:t>
      </w:r>
    </w:p>
    <w:p w14:paraId="7865699F" w14:textId="09898A26" w:rsidR="00171A44" w:rsidRDefault="00171A44" w:rsidP="000575C9">
      <w:pPr>
        <w:pStyle w:val="NormalWeb"/>
      </w:pPr>
    </w:p>
    <w:p w14:paraId="42F9D8C5" w14:textId="1E2D2FE0" w:rsidR="00171A44" w:rsidRDefault="00171A44" w:rsidP="00171A44">
      <w:pPr>
        <w:pStyle w:val="NormalWeb"/>
        <w:rPr>
          <w:rFonts w:ascii="Avenir Next" w:hAnsi="Avenir Next" w:cs="Arial"/>
          <w:sz w:val="22"/>
          <w:szCs w:val="22"/>
          <w:u w:val="single"/>
          <w:lang w:val="en-GB"/>
        </w:rPr>
      </w:pPr>
      <w:r>
        <w:rPr>
          <w:rFonts w:ascii="AvenirNext" w:hAnsi="AvenirNext"/>
          <w:sz w:val="22"/>
          <w:szCs w:val="22"/>
        </w:rPr>
        <w:t xml:space="preserve">Ans: </w:t>
      </w:r>
      <w:r w:rsidRPr="008E3C96">
        <w:rPr>
          <w:rFonts w:ascii="Avenir Next" w:hAnsi="Avenir Next" w:cs="Arial"/>
          <w:sz w:val="22"/>
          <w:szCs w:val="22"/>
          <w:u w:val="single"/>
          <w:lang w:val="en-GB"/>
        </w:rPr>
        <w:t>Statement 2</w:t>
      </w:r>
    </w:p>
    <w:p w14:paraId="46926676" w14:textId="6E5B23B8" w:rsidR="007E76E3" w:rsidRPr="00676C10" w:rsidRDefault="007E76E3" w:rsidP="00171A44">
      <w:pPr>
        <w:pStyle w:val="NormalWeb"/>
        <w:rPr>
          <w:rFonts w:ascii="Arial" w:hAnsi="Arial" w:cs="Arial"/>
          <w:sz w:val="22"/>
          <w:szCs w:val="22"/>
          <w:lang w:val="en-GB"/>
        </w:rPr>
      </w:pPr>
      <w:r w:rsidRPr="00676C10">
        <w:rPr>
          <w:rFonts w:ascii="Arial" w:hAnsi="Arial" w:cs="Arial"/>
          <w:sz w:val="22"/>
          <w:szCs w:val="22"/>
          <w:lang w:val="en-GB"/>
        </w:rPr>
        <w:t>The EIR recast applies to proceedings based on laws relating to insolvency in which the purpose is to help adjustment of debt, Rescue, reorganise or liquidation. Article 1 shows that the emphasis is on restructuring. This has been noticed as an innovation as compared from EIR 2000. There is innovation to provide proce</w:t>
      </w:r>
      <w:r w:rsidR="00DB5DA5" w:rsidRPr="00676C10">
        <w:rPr>
          <w:rFonts w:ascii="Arial" w:hAnsi="Arial" w:cs="Arial"/>
          <w:sz w:val="22"/>
          <w:szCs w:val="22"/>
          <w:lang w:val="en-GB"/>
        </w:rPr>
        <w:t>e</w:t>
      </w:r>
      <w:r w:rsidRPr="00676C10">
        <w:rPr>
          <w:rFonts w:ascii="Arial" w:hAnsi="Arial" w:cs="Arial"/>
          <w:sz w:val="22"/>
          <w:szCs w:val="22"/>
          <w:lang w:val="en-GB"/>
        </w:rPr>
        <w:t xml:space="preserve">dings aiming </w:t>
      </w:r>
      <w:r w:rsidR="00DB5DA5" w:rsidRPr="00676C10">
        <w:rPr>
          <w:rFonts w:ascii="Arial" w:hAnsi="Arial" w:cs="Arial"/>
          <w:sz w:val="22"/>
          <w:szCs w:val="22"/>
          <w:lang w:val="en-GB"/>
        </w:rPr>
        <w:t xml:space="preserve">to rescue the economically viable but financially distressed businesses. This also has to take care that the body of creditors is duly protected. Restructuring should therefore be provided at a stage where there is only likelihood </w:t>
      </w:r>
      <w:r w:rsidR="00F73274" w:rsidRPr="00676C10">
        <w:rPr>
          <w:rFonts w:ascii="Arial" w:hAnsi="Arial" w:cs="Arial"/>
          <w:sz w:val="22"/>
          <w:szCs w:val="22"/>
          <w:lang w:val="en-GB"/>
        </w:rPr>
        <w:t>of insolvency.</w:t>
      </w:r>
    </w:p>
    <w:p w14:paraId="39762E53" w14:textId="483FCD72" w:rsidR="002B4592" w:rsidRPr="00676C10" w:rsidRDefault="002B4592" w:rsidP="00171A44">
      <w:pPr>
        <w:pStyle w:val="NormalWeb"/>
        <w:rPr>
          <w:rFonts w:ascii="Arial" w:hAnsi="Arial" w:cs="Arial"/>
          <w:sz w:val="22"/>
          <w:szCs w:val="22"/>
          <w:lang w:val="en-GB"/>
        </w:rPr>
      </w:pPr>
      <w:r w:rsidRPr="00676C10">
        <w:rPr>
          <w:rFonts w:ascii="Arial" w:hAnsi="Arial" w:cs="Arial"/>
          <w:sz w:val="22"/>
          <w:szCs w:val="22"/>
          <w:lang w:val="en-GB"/>
        </w:rPr>
        <w:t>A</w:t>
      </w:r>
      <w:r w:rsidR="00C4785E" w:rsidRPr="00676C10">
        <w:rPr>
          <w:rFonts w:ascii="Arial" w:hAnsi="Arial" w:cs="Arial"/>
          <w:sz w:val="22"/>
          <w:szCs w:val="22"/>
          <w:lang w:val="en-GB"/>
        </w:rPr>
        <w:t>s a</w:t>
      </w:r>
      <w:r w:rsidRPr="00676C10">
        <w:rPr>
          <w:rFonts w:ascii="Arial" w:hAnsi="Arial" w:cs="Arial"/>
          <w:sz w:val="22"/>
          <w:szCs w:val="22"/>
          <w:lang w:val="en-GB"/>
        </w:rPr>
        <w:t>n instrument to facilitate rescue financially distressed enterprises is court to court communication. Articles 42, 57 are a result of this and mandate such communication and cooperation.</w:t>
      </w:r>
      <w:r w:rsidR="00C4785E" w:rsidRPr="00676C10">
        <w:rPr>
          <w:rFonts w:ascii="Arial" w:hAnsi="Arial" w:cs="Arial"/>
          <w:sz w:val="22"/>
          <w:szCs w:val="22"/>
          <w:lang w:val="en-GB"/>
        </w:rPr>
        <w:t xml:space="preserve"> </w:t>
      </w:r>
      <w:r w:rsidR="00F45690" w:rsidRPr="00676C10">
        <w:rPr>
          <w:rFonts w:ascii="Arial" w:hAnsi="Arial" w:cs="Arial"/>
          <w:sz w:val="22"/>
          <w:szCs w:val="22"/>
          <w:lang w:val="en-GB"/>
        </w:rPr>
        <w:t>The predecessor Article 41 EIR Recast i.e Article 31 of EIR 2000 did not mention need to communicate. Article 41 (2) (c) of Recast mandates the Insolvency practitioner of secondary proceedings to provide with early proposals to main IP for better restructuring.</w:t>
      </w:r>
    </w:p>
    <w:p w14:paraId="52B9742A" w14:textId="48693516" w:rsidR="00C4785E" w:rsidRPr="00676C10" w:rsidRDefault="00C4785E" w:rsidP="00171A44">
      <w:pPr>
        <w:pStyle w:val="NormalWeb"/>
        <w:rPr>
          <w:rFonts w:ascii="Arial" w:hAnsi="Arial" w:cs="Arial"/>
          <w:sz w:val="22"/>
          <w:szCs w:val="22"/>
          <w:lang w:val="en-GB"/>
        </w:rPr>
      </w:pPr>
      <w:r w:rsidRPr="00676C10">
        <w:rPr>
          <w:rFonts w:ascii="Arial" w:hAnsi="Arial" w:cs="Arial"/>
          <w:sz w:val="22"/>
          <w:szCs w:val="22"/>
          <w:lang w:val="en-GB"/>
        </w:rPr>
        <w:t xml:space="preserve">The EIR 2000 did not have specific provisions but the need for cooperation between courts was evident </w:t>
      </w:r>
      <w:r w:rsidR="00817F50" w:rsidRPr="00676C10">
        <w:rPr>
          <w:rFonts w:ascii="Arial" w:hAnsi="Arial" w:cs="Arial"/>
          <w:sz w:val="22"/>
          <w:szCs w:val="22"/>
          <w:lang w:val="en-GB"/>
        </w:rPr>
        <w:t>in the case of Bank Handlowy</w:t>
      </w:r>
      <w:r w:rsidR="00CE4567" w:rsidRPr="00676C10">
        <w:rPr>
          <w:rFonts w:ascii="Arial" w:hAnsi="Arial" w:cs="Arial"/>
          <w:sz w:val="22"/>
          <w:szCs w:val="22"/>
          <w:lang w:val="en-GB"/>
        </w:rPr>
        <w:t xml:space="preserve"> (Nov 2012)</w:t>
      </w:r>
    </w:p>
    <w:p w14:paraId="112B4BF7" w14:textId="42A5EFCC" w:rsidR="007E76E3" w:rsidRPr="00CE4567" w:rsidRDefault="00CE4567" w:rsidP="00171A44">
      <w:pPr>
        <w:pStyle w:val="NormalWeb"/>
        <w:rPr>
          <w:rFonts w:ascii="Avenir Next" w:hAnsi="Avenir Next" w:cs="Arial"/>
          <w:sz w:val="22"/>
          <w:szCs w:val="22"/>
          <w:lang w:val="en-GB"/>
        </w:rPr>
      </w:pPr>
      <w:r w:rsidRPr="00676C10">
        <w:rPr>
          <w:rFonts w:ascii="Arial" w:hAnsi="Arial" w:cs="Arial"/>
          <w:sz w:val="22"/>
          <w:szCs w:val="22"/>
          <w:lang w:val="en-GB"/>
        </w:rPr>
        <w:t>In the matter of Lehman Brothers group where 75 separate proceedings were going on with 16 official representatives, the protocol was signed by most of them to ensure proper communication between the IP’s appointed in the proceedings</w:t>
      </w:r>
      <w:r>
        <w:rPr>
          <w:rFonts w:ascii="Avenir Next" w:hAnsi="Avenir Next" w:cs="Arial"/>
          <w:sz w:val="22"/>
          <w:szCs w:val="22"/>
          <w:lang w:val="en-GB"/>
        </w:rPr>
        <w:t>.</w:t>
      </w:r>
    </w:p>
    <w:p w14:paraId="22C610C9" w14:textId="16EF6256" w:rsidR="00DE03AF" w:rsidRPr="00BE5DF1" w:rsidRDefault="00DE03AF" w:rsidP="002A37BB">
      <w:pPr>
        <w:jc w:val="both"/>
        <w:rPr>
          <w:rFonts w:ascii="Arial" w:hAnsi="Arial"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68DD8E50" w:rsidR="00636C15" w:rsidRPr="00676C10" w:rsidRDefault="00D0071C" w:rsidP="00636C15">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ANS:</w:t>
      </w:r>
    </w:p>
    <w:p w14:paraId="6948B395" w14:textId="4C7655A9" w:rsidR="00E90991" w:rsidRPr="00676C10" w:rsidRDefault="00D0071C" w:rsidP="00676C10">
      <w:pPr>
        <w:ind w:left="720" w:hanging="720"/>
        <w:jc w:val="both"/>
        <w:rPr>
          <w:rFonts w:ascii="Avenir Next" w:hAnsi="Avenir Next" w:cs="Arial"/>
          <w:color w:val="000000" w:themeColor="text1"/>
          <w:sz w:val="22"/>
          <w:szCs w:val="22"/>
          <w:lang w:val="en-GB"/>
        </w:rPr>
      </w:pPr>
      <w:r w:rsidRPr="00676C10">
        <w:rPr>
          <w:rFonts w:ascii="Arial" w:hAnsi="Arial" w:cs="Arial"/>
          <w:color w:val="000000" w:themeColor="text1"/>
          <w:sz w:val="22"/>
          <w:szCs w:val="22"/>
          <w:lang w:val="en-GB"/>
        </w:rPr>
        <w:t xml:space="preserve">The need to introduce uniformity of insolvency proceedings at EEC level, was understood as early as 1950’s. As there was growth of integrated markets there was no satisfaction in the treatment of foreign insolvencies. Principles of Unity and Universality were offered by EEC Conventions of 1970 and 1980. </w:t>
      </w:r>
      <w:r w:rsidR="00B01C73" w:rsidRPr="00676C10">
        <w:rPr>
          <w:rFonts w:ascii="Arial" w:hAnsi="Arial" w:cs="Arial"/>
          <w:color w:val="000000" w:themeColor="text1"/>
          <w:sz w:val="22"/>
          <w:szCs w:val="22"/>
          <w:lang w:val="en-GB"/>
        </w:rPr>
        <w:t>The Principle of Universality suggested worldwide effect or totality of the debtor’s assets.</w:t>
      </w:r>
      <w:r w:rsidR="001C0E2C" w:rsidRPr="00676C10">
        <w:rPr>
          <w:rFonts w:ascii="Arial" w:hAnsi="Arial" w:cs="Arial"/>
          <w:color w:val="000000" w:themeColor="text1"/>
          <w:sz w:val="22"/>
          <w:szCs w:val="22"/>
          <w:lang w:val="en-GB"/>
        </w:rPr>
        <w:t xml:space="preserve"> </w:t>
      </w:r>
      <w:r w:rsidR="00B01C73" w:rsidRPr="00676C10">
        <w:rPr>
          <w:rFonts w:ascii="Arial" w:hAnsi="Arial" w:cs="Arial"/>
          <w:color w:val="000000" w:themeColor="text1"/>
          <w:sz w:val="22"/>
          <w:szCs w:val="22"/>
          <w:lang w:val="en-GB"/>
        </w:rPr>
        <w:t>The insolvency proceedings would be dealt with by one court ,applying one set of rules be it procedural , substantive. Istanbul convention 1990 took a stand for several proceedings against the debtor. The EU Convention took a middle approach between Unity and Universality.</w:t>
      </w:r>
      <w:r w:rsidR="00CA1D69" w:rsidRPr="00676C10">
        <w:rPr>
          <w:rFonts w:ascii="Arial" w:hAnsi="Arial" w:cs="Arial"/>
          <w:color w:val="000000" w:themeColor="text1"/>
          <w:sz w:val="22"/>
          <w:szCs w:val="22"/>
          <w:lang w:val="en-GB"/>
        </w:rPr>
        <w:t xml:space="preserve"> </w:t>
      </w:r>
      <w:r w:rsidR="00B01C73" w:rsidRPr="00676C10">
        <w:rPr>
          <w:rFonts w:ascii="Arial" w:hAnsi="Arial" w:cs="Arial"/>
          <w:color w:val="000000" w:themeColor="text1"/>
          <w:sz w:val="22"/>
          <w:szCs w:val="22"/>
          <w:lang w:val="en-GB"/>
        </w:rPr>
        <w:t>The compromise received the name of Modified or</w:t>
      </w:r>
      <w:r w:rsidR="00B01C73" w:rsidRPr="00676C10">
        <w:rPr>
          <w:rFonts w:ascii="Avenir Next" w:hAnsi="Avenir Next" w:cs="Arial"/>
          <w:color w:val="000000" w:themeColor="text1"/>
          <w:sz w:val="22"/>
          <w:szCs w:val="22"/>
          <w:lang w:val="en-GB"/>
        </w:rPr>
        <w:t xml:space="preserve"> Limite</w:t>
      </w:r>
      <w:r w:rsidR="00CA1D69" w:rsidRPr="00676C10">
        <w:rPr>
          <w:rFonts w:ascii="Avenir Next" w:hAnsi="Avenir Next" w:cs="Arial"/>
          <w:color w:val="000000" w:themeColor="text1"/>
          <w:sz w:val="22"/>
          <w:szCs w:val="22"/>
          <w:lang w:val="en-GB"/>
        </w:rPr>
        <w:t>d</w:t>
      </w:r>
      <w:r w:rsidR="00B01C73" w:rsidRPr="00676C10">
        <w:rPr>
          <w:rFonts w:ascii="Avenir Next" w:hAnsi="Avenir Next" w:cs="Arial"/>
          <w:color w:val="000000" w:themeColor="text1"/>
          <w:sz w:val="22"/>
          <w:szCs w:val="22"/>
          <w:lang w:val="en-GB"/>
        </w:rPr>
        <w:t xml:space="preserve"> Universalism.</w:t>
      </w:r>
      <w:r w:rsidR="00CA1D69" w:rsidRPr="00676C10">
        <w:rPr>
          <w:rFonts w:ascii="Avenir Next" w:hAnsi="Avenir Next" w:cs="Arial"/>
          <w:color w:val="000000" w:themeColor="text1"/>
          <w:sz w:val="22"/>
          <w:szCs w:val="22"/>
          <w:lang w:val="en-GB"/>
        </w:rPr>
        <w:t xml:space="preserve"> EIR 2000 also had similar idea. It established that the main proceedings could be initiated at the place of COMI</w:t>
      </w:r>
      <w:r w:rsidR="00751E9B" w:rsidRPr="00676C10">
        <w:rPr>
          <w:rFonts w:ascii="Avenir Next" w:hAnsi="Avenir Next" w:cs="Arial"/>
          <w:color w:val="000000" w:themeColor="text1"/>
          <w:sz w:val="22"/>
          <w:szCs w:val="22"/>
          <w:lang w:val="en-GB"/>
        </w:rPr>
        <w:t xml:space="preserve"> </w:t>
      </w:r>
      <w:r w:rsidR="00CA1D69" w:rsidRPr="00676C10">
        <w:rPr>
          <w:rFonts w:ascii="Avenir Next" w:hAnsi="Avenir Next" w:cs="Arial"/>
          <w:color w:val="000000" w:themeColor="text1"/>
          <w:sz w:val="22"/>
          <w:szCs w:val="22"/>
          <w:lang w:val="en-GB"/>
        </w:rPr>
        <w:t>(Article 3(1)</w:t>
      </w:r>
      <w:r w:rsidR="00751E9B" w:rsidRPr="00676C10">
        <w:rPr>
          <w:rFonts w:ascii="Avenir Next" w:hAnsi="Avenir Next" w:cs="Arial"/>
          <w:color w:val="000000" w:themeColor="text1"/>
          <w:sz w:val="22"/>
          <w:szCs w:val="22"/>
          <w:lang w:val="en-GB"/>
        </w:rPr>
        <w:t xml:space="preserve"> </w:t>
      </w:r>
      <w:r w:rsidR="00CA1D69" w:rsidRPr="00676C10">
        <w:rPr>
          <w:rFonts w:ascii="Avenir Next" w:hAnsi="Avenir Next" w:cs="Arial"/>
          <w:color w:val="000000" w:themeColor="text1"/>
          <w:sz w:val="22"/>
          <w:szCs w:val="22"/>
          <w:lang w:val="en-GB"/>
        </w:rPr>
        <w:t>EIR 2000.</w:t>
      </w: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lastRenderedPageBreak/>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6A69A004" w:rsidR="00C72848" w:rsidRPr="00676C10" w:rsidRDefault="004A638C" w:rsidP="00751E9B">
      <w:pPr>
        <w:ind w:left="720" w:hanging="720"/>
        <w:rPr>
          <w:rFonts w:ascii="Arial" w:hAnsi="Arial" w:cs="Arial"/>
          <w:color w:val="000000" w:themeColor="text1"/>
          <w:sz w:val="22"/>
          <w:szCs w:val="22"/>
          <w:lang w:val="en-GB"/>
        </w:rPr>
      </w:pPr>
      <w:r w:rsidRPr="00676C10">
        <w:rPr>
          <w:rFonts w:ascii="Arial" w:hAnsi="Arial" w:cs="Arial"/>
          <w:color w:val="000000" w:themeColor="text1"/>
          <w:sz w:val="22"/>
          <w:szCs w:val="22"/>
          <w:lang w:val="en-GB"/>
        </w:rPr>
        <w:t>ANS:</w:t>
      </w:r>
      <w:r w:rsidR="006349DD" w:rsidRPr="00676C10">
        <w:rPr>
          <w:rFonts w:ascii="Arial" w:hAnsi="Arial" w:cs="Arial"/>
          <w:color w:val="000000" w:themeColor="text1"/>
          <w:sz w:val="22"/>
          <w:szCs w:val="22"/>
          <w:lang w:val="en-GB"/>
        </w:rPr>
        <w:t xml:space="preserve"> </w:t>
      </w:r>
      <w:r w:rsidRPr="00676C10">
        <w:rPr>
          <w:rFonts w:ascii="Arial" w:hAnsi="Arial" w:cs="Arial"/>
          <w:color w:val="000000" w:themeColor="text1"/>
          <w:sz w:val="22"/>
          <w:szCs w:val="22"/>
          <w:lang w:val="en-GB"/>
        </w:rPr>
        <w:t xml:space="preserve">EIR Recast in Article 3(1) states that the courts in the state where the debtor’s main interests is situated shall have the jurisdiction </w:t>
      </w:r>
      <w:proofErr w:type="gramStart"/>
      <w:r w:rsidRPr="00676C10">
        <w:rPr>
          <w:rFonts w:ascii="Arial" w:hAnsi="Arial" w:cs="Arial"/>
          <w:color w:val="000000" w:themeColor="text1"/>
          <w:sz w:val="22"/>
          <w:szCs w:val="22"/>
          <w:lang w:val="en-GB"/>
        </w:rPr>
        <w:t>of  such</w:t>
      </w:r>
      <w:proofErr w:type="gramEnd"/>
      <w:r w:rsidRPr="00676C10">
        <w:rPr>
          <w:rFonts w:ascii="Arial" w:hAnsi="Arial" w:cs="Arial"/>
          <w:color w:val="000000" w:themeColor="text1"/>
          <w:sz w:val="22"/>
          <w:szCs w:val="22"/>
          <w:lang w:val="en-GB"/>
        </w:rPr>
        <w:t xml:space="preserve"> proceedings. These would be the Main insolvency proceedings. This would encompass all the assets of the debtor thus having Universal scope. EIR Recast (Recital 23) allows opening of secondary proceedings.  </w:t>
      </w:r>
      <w:r w:rsidR="00BB1061" w:rsidRPr="00676C10">
        <w:rPr>
          <w:rFonts w:ascii="Arial" w:hAnsi="Arial" w:cs="Arial"/>
          <w:color w:val="000000" w:themeColor="text1"/>
          <w:sz w:val="22"/>
          <w:szCs w:val="22"/>
          <w:lang w:val="en-GB"/>
        </w:rPr>
        <w:t xml:space="preserve">These (Recital </w:t>
      </w:r>
      <w:proofErr w:type="gramStart"/>
      <w:r w:rsidR="00BB1061" w:rsidRPr="00676C10">
        <w:rPr>
          <w:rFonts w:ascii="Arial" w:hAnsi="Arial" w:cs="Arial"/>
          <w:color w:val="000000" w:themeColor="text1"/>
          <w:sz w:val="22"/>
          <w:szCs w:val="22"/>
          <w:lang w:val="en-GB"/>
        </w:rPr>
        <w:t>40 ,EIR</w:t>
      </w:r>
      <w:proofErr w:type="gramEnd"/>
      <w:r w:rsidR="00BB1061" w:rsidRPr="00676C10">
        <w:rPr>
          <w:rFonts w:ascii="Arial" w:hAnsi="Arial" w:cs="Arial"/>
          <w:color w:val="000000" w:themeColor="text1"/>
          <w:sz w:val="22"/>
          <w:szCs w:val="22"/>
          <w:lang w:val="en-GB"/>
        </w:rPr>
        <w:t xml:space="preserve"> Recast) would be territorial in nature and mitigate difficulties that might arise from national Laws.</w:t>
      </w:r>
    </w:p>
    <w:p w14:paraId="712CA75F" w14:textId="591DD342" w:rsidR="006349DD" w:rsidRPr="00676C10" w:rsidRDefault="006349DD" w:rsidP="002A37BB">
      <w:pPr>
        <w:ind w:left="720" w:hanging="720"/>
        <w:jc w:val="both"/>
        <w:rPr>
          <w:rFonts w:ascii="Arial" w:hAnsi="Arial" w:cs="Arial"/>
          <w:color w:val="000000" w:themeColor="text1"/>
          <w:sz w:val="22"/>
          <w:szCs w:val="22"/>
          <w:lang w:val="en-GB"/>
        </w:rPr>
      </w:pPr>
    </w:p>
    <w:p w14:paraId="683E6C9B" w14:textId="3DD96A26" w:rsidR="006349DD" w:rsidRPr="00676C10" w:rsidRDefault="006349DD" w:rsidP="002A37BB">
      <w:pPr>
        <w:ind w:left="720" w:hanging="720"/>
        <w:jc w:val="both"/>
        <w:rPr>
          <w:rFonts w:ascii="Arial" w:hAnsi="Arial" w:cs="Arial"/>
          <w:color w:val="000000" w:themeColor="text1"/>
          <w:sz w:val="22"/>
          <w:szCs w:val="22"/>
          <w:lang w:val="en-GB"/>
        </w:rPr>
      </w:pPr>
    </w:p>
    <w:p w14:paraId="21CC32B4" w14:textId="625F16D9" w:rsidR="006349DD" w:rsidRPr="00676C10" w:rsidRDefault="00544C5E" w:rsidP="00751E9B">
      <w:pPr>
        <w:ind w:left="720" w:hanging="720"/>
        <w:rPr>
          <w:rFonts w:ascii="Arial" w:hAnsi="Arial" w:cs="Arial"/>
          <w:color w:val="000000" w:themeColor="text1"/>
          <w:sz w:val="22"/>
          <w:szCs w:val="22"/>
          <w:lang w:val="en-GB"/>
        </w:rPr>
      </w:pPr>
      <w:r w:rsidRPr="00676C10">
        <w:rPr>
          <w:rFonts w:ascii="Arial" w:hAnsi="Arial" w:cs="Arial"/>
          <w:color w:val="000000" w:themeColor="text1"/>
          <w:sz w:val="22"/>
          <w:szCs w:val="22"/>
          <w:lang w:val="en-GB"/>
        </w:rPr>
        <w:t>Article 41 EIR Recast introduced framework for co</w:t>
      </w:r>
      <w:r w:rsidR="007D25A4" w:rsidRPr="00676C10">
        <w:rPr>
          <w:rFonts w:ascii="Arial" w:hAnsi="Arial" w:cs="Arial"/>
          <w:color w:val="000000" w:themeColor="text1"/>
          <w:sz w:val="22"/>
          <w:szCs w:val="22"/>
          <w:lang w:val="en-GB"/>
        </w:rPr>
        <w:t>-</w:t>
      </w:r>
      <w:r w:rsidRPr="00676C10">
        <w:rPr>
          <w:rFonts w:ascii="Arial" w:hAnsi="Arial" w:cs="Arial"/>
          <w:color w:val="000000" w:themeColor="text1"/>
          <w:sz w:val="22"/>
          <w:szCs w:val="22"/>
          <w:lang w:val="en-GB"/>
        </w:rPr>
        <w:t>op</w:t>
      </w:r>
      <w:r w:rsidR="007D25A4" w:rsidRPr="00676C10">
        <w:rPr>
          <w:rFonts w:ascii="Arial" w:hAnsi="Arial" w:cs="Arial"/>
          <w:color w:val="000000" w:themeColor="text1"/>
          <w:sz w:val="22"/>
          <w:szCs w:val="22"/>
          <w:lang w:val="en-GB"/>
        </w:rPr>
        <w:t>e</w:t>
      </w:r>
      <w:r w:rsidRPr="00676C10">
        <w:rPr>
          <w:rFonts w:ascii="Arial" w:hAnsi="Arial" w:cs="Arial"/>
          <w:color w:val="000000" w:themeColor="text1"/>
          <w:sz w:val="22"/>
          <w:szCs w:val="22"/>
          <w:lang w:val="en-GB"/>
        </w:rPr>
        <w:t>ration and communication between Insolvency practitioners.</w:t>
      </w:r>
    </w:p>
    <w:p w14:paraId="53A3C47E" w14:textId="0E6134E4" w:rsidR="00544C5E" w:rsidRPr="00676C10" w:rsidRDefault="00544C5E" w:rsidP="00751E9B">
      <w:pPr>
        <w:ind w:left="720" w:hanging="720"/>
        <w:rPr>
          <w:rFonts w:ascii="Arial" w:hAnsi="Arial" w:cs="Arial"/>
          <w:color w:val="000000" w:themeColor="text1"/>
          <w:sz w:val="22"/>
          <w:szCs w:val="22"/>
          <w:lang w:val="en-GB"/>
        </w:rPr>
      </w:pPr>
      <w:r w:rsidRPr="00676C10">
        <w:rPr>
          <w:rFonts w:ascii="Arial" w:hAnsi="Arial" w:cs="Arial"/>
          <w:color w:val="000000" w:themeColor="text1"/>
          <w:sz w:val="22"/>
          <w:szCs w:val="22"/>
          <w:lang w:val="en-GB"/>
        </w:rPr>
        <w:t>Article 41(1) Insolvency Practitioner in Main proceeding and in secondary proceeding against the same debtor shall co-operate</w:t>
      </w:r>
      <w:r w:rsidR="007D25A4" w:rsidRPr="00676C10">
        <w:rPr>
          <w:rFonts w:ascii="Arial" w:hAnsi="Arial" w:cs="Arial"/>
          <w:color w:val="000000" w:themeColor="text1"/>
          <w:sz w:val="22"/>
          <w:szCs w:val="22"/>
          <w:lang w:val="en-GB"/>
        </w:rPr>
        <w:t xml:space="preserve">. This can happen while taking care </w:t>
      </w:r>
      <w:proofErr w:type="gramStart"/>
      <w:r w:rsidR="007D25A4" w:rsidRPr="00676C10">
        <w:rPr>
          <w:rFonts w:ascii="Arial" w:hAnsi="Arial" w:cs="Arial"/>
          <w:color w:val="000000" w:themeColor="text1"/>
          <w:sz w:val="22"/>
          <w:szCs w:val="22"/>
          <w:lang w:val="en-GB"/>
        </w:rPr>
        <w:t>that  it</w:t>
      </w:r>
      <w:proofErr w:type="gramEnd"/>
      <w:r w:rsidR="007D25A4" w:rsidRPr="00676C10">
        <w:rPr>
          <w:rFonts w:ascii="Arial" w:hAnsi="Arial" w:cs="Arial"/>
          <w:color w:val="000000" w:themeColor="text1"/>
          <w:sz w:val="22"/>
          <w:szCs w:val="22"/>
          <w:lang w:val="en-GB"/>
        </w:rPr>
        <w:t xml:space="preserve"> is compatible with rules applicable to respective proceedings . Such co-operation may include the conclusion of agreements or protocols.</w:t>
      </w:r>
    </w:p>
    <w:p w14:paraId="4236BAF6" w14:textId="77777777" w:rsidR="007D25A4" w:rsidRPr="00676C10" w:rsidRDefault="007D25A4" w:rsidP="00751E9B">
      <w:pPr>
        <w:ind w:left="720" w:hanging="720"/>
        <w:rPr>
          <w:rFonts w:ascii="Arial" w:hAnsi="Arial" w:cs="Arial"/>
          <w:color w:val="000000" w:themeColor="text1"/>
          <w:sz w:val="22"/>
          <w:szCs w:val="22"/>
          <w:lang w:val="en-GB"/>
        </w:rPr>
      </w:pPr>
    </w:p>
    <w:p w14:paraId="269C4B23" w14:textId="6D380E80" w:rsidR="00544C5E" w:rsidRPr="00676C10" w:rsidRDefault="007D25A4"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          </w:t>
      </w:r>
      <w:r w:rsidR="00544C5E" w:rsidRPr="00676C10">
        <w:rPr>
          <w:rFonts w:ascii="Arial" w:hAnsi="Arial" w:cs="Arial"/>
          <w:color w:val="000000" w:themeColor="text1"/>
          <w:sz w:val="22"/>
          <w:szCs w:val="22"/>
          <w:lang w:val="en-GB"/>
        </w:rPr>
        <w:t>Article 42 provides for cooperation between courts.</w:t>
      </w:r>
    </w:p>
    <w:p w14:paraId="78D82815" w14:textId="5154AB97" w:rsidR="00544C5E" w:rsidRPr="00676C10" w:rsidRDefault="007D25A4"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         </w:t>
      </w:r>
      <w:r w:rsidR="00544C5E" w:rsidRPr="00676C10">
        <w:rPr>
          <w:rFonts w:ascii="Arial" w:hAnsi="Arial" w:cs="Arial"/>
          <w:color w:val="000000" w:themeColor="text1"/>
          <w:sz w:val="22"/>
          <w:szCs w:val="22"/>
          <w:lang w:val="en-GB"/>
        </w:rPr>
        <w:t>Article 43 provides for cooperation between courts and IP’s</w:t>
      </w:r>
    </w:p>
    <w:p w14:paraId="545A6DA2" w14:textId="746E93EA" w:rsidR="00544C5E" w:rsidRPr="00676C10" w:rsidRDefault="007D25A4" w:rsidP="00544C5E">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           </w:t>
      </w:r>
      <w:r w:rsidR="00544C5E" w:rsidRPr="00676C10">
        <w:rPr>
          <w:rFonts w:ascii="Arial" w:hAnsi="Arial" w:cs="Arial"/>
          <w:color w:val="000000" w:themeColor="text1"/>
          <w:sz w:val="22"/>
          <w:szCs w:val="22"/>
          <w:lang w:val="en-GB"/>
        </w:rPr>
        <w:t>In the case of group coordination proceedings Articles 56-60 prescribe cooperation and communication duties. A distinct mechanism is set for the group coordination proceeding.</w:t>
      </w:r>
    </w:p>
    <w:p w14:paraId="19463169" w14:textId="34E24F21" w:rsidR="004A638C" w:rsidRDefault="004A638C" w:rsidP="00676C10">
      <w:pPr>
        <w:jc w:val="both"/>
        <w:rPr>
          <w:rFonts w:ascii="Avenir Next" w:hAnsi="Avenir Next" w:cs="Arial"/>
          <w:color w:val="7B7B7B" w:themeColor="accent3" w:themeShade="BF"/>
          <w:sz w:val="22"/>
          <w:szCs w:val="22"/>
          <w:lang w:val="en-GB"/>
        </w:rPr>
      </w:pPr>
    </w:p>
    <w:p w14:paraId="6902717D" w14:textId="1DC8B3B6" w:rsidR="004A638C" w:rsidRDefault="004A638C" w:rsidP="002A37BB">
      <w:pPr>
        <w:ind w:left="720" w:hanging="720"/>
        <w:jc w:val="both"/>
        <w:rPr>
          <w:rFonts w:ascii="Avenir Next" w:hAnsi="Avenir Next" w:cs="Arial"/>
          <w:color w:val="7B7B7B" w:themeColor="accent3" w:themeShade="BF"/>
          <w:sz w:val="22"/>
          <w:szCs w:val="22"/>
          <w:lang w:val="en-GB"/>
        </w:rPr>
      </w:pPr>
    </w:p>
    <w:p w14:paraId="37A304CA" w14:textId="77777777" w:rsidR="004A638C" w:rsidRPr="008E3C96" w:rsidRDefault="004A638C" w:rsidP="002A37BB">
      <w:pPr>
        <w:ind w:left="720" w:hanging="720"/>
        <w:jc w:val="both"/>
        <w:rPr>
          <w:rFonts w:ascii="Avenir Next" w:hAnsi="Avenir Next" w:cs="Arial"/>
          <w:sz w:val="22"/>
          <w:szCs w:val="22"/>
          <w:lang w:val="en-GB"/>
        </w:rPr>
      </w:pP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1B4CA2BD" w:rsidR="009954B2" w:rsidRPr="00676C10" w:rsidRDefault="007D25A4"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Ans: </w:t>
      </w:r>
    </w:p>
    <w:p w14:paraId="0308BBE4" w14:textId="084AA9FE" w:rsidR="00517A86" w:rsidRPr="00676C10" w:rsidRDefault="00517A86"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Secondary proceedings may hamper the efficient administration of the debtor’s estate.</w:t>
      </w:r>
      <w:r w:rsidR="00560DE0" w:rsidRPr="00676C10">
        <w:rPr>
          <w:rFonts w:ascii="Arial" w:hAnsi="Arial" w:cs="Arial"/>
          <w:color w:val="000000" w:themeColor="text1"/>
          <w:sz w:val="22"/>
          <w:szCs w:val="22"/>
          <w:lang w:val="en-GB"/>
        </w:rPr>
        <w:t xml:space="preserve"> </w:t>
      </w:r>
      <w:r w:rsidRPr="00676C10">
        <w:rPr>
          <w:rFonts w:ascii="Arial" w:hAnsi="Arial" w:cs="Arial"/>
          <w:color w:val="000000" w:themeColor="text1"/>
          <w:sz w:val="22"/>
          <w:szCs w:val="22"/>
          <w:lang w:val="en-GB"/>
        </w:rPr>
        <w:t xml:space="preserve">EIR Recast gives two situations: </w:t>
      </w:r>
    </w:p>
    <w:p w14:paraId="6DD50A04" w14:textId="4B4480C2" w:rsidR="00517A86" w:rsidRPr="00676C10" w:rsidRDefault="00517A86"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On the request of IP in the main proceeding the court can refuse opening or postpone opening of such proceeding.</w:t>
      </w:r>
    </w:p>
    <w:p w14:paraId="1E0C63EC" w14:textId="53FEE6B2" w:rsidR="00517A86" w:rsidRPr="00676C10" w:rsidRDefault="00517A86"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 The IP in the main proceeding</w:t>
      </w:r>
      <w:r w:rsidR="00560DE0" w:rsidRPr="00676C10">
        <w:rPr>
          <w:rFonts w:ascii="Arial" w:hAnsi="Arial" w:cs="Arial"/>
          <w:color w:val="000000" w:themeColor="text1"/>
          <w:sz w:val="22"/>
          <w:szCs w:val="22"/>
          <w:lang w:val="en-GB"/>
        </w:rPr>
        <w:t xml:space="preserve"> (Article 38(2))</w:t>
      </w:r>
      <w:r w:rsidRPr="00676C10">
        <w:rPr>
          <w:rFonts w:ascii="Arial" w:hAnsi="Arial" w:cs="Arial"/>
          <w:color w:val="000000" w:themeColor="text1"/>
          <w:sz w:val="22"/>
          <w:szCs w:val="22"/>
          <w:lang w:val="en-GB"/>
        </w:rPr>
        <w:t xml:space="preserve"> can give an undertaking</w:t>
      </w:r>
      <w:r w:rsidR="00AC55D8" w:rsidRPr="00676C10">
        <w:rPr>
          <w:rFonts w:ascii="Arial" w:hAnsi="Arial" w:cs="Arial"/>
          <w:color w:val="000000" w:themeColor="text1"/>
          <w:sz w:val="22"/>
          <w:szCs w:val="22"/>
          <w:lang w:val="en-GB"/>
        </w:rPr>
        <w:t xml:space="preserve"> (in respect of assets located in the member state in which secondary proceedings were to be opened),</w:t>
      </w:r>
      <w:r w:rsidRPr="00676C10">
        <w:rPr>
          <w:rFonts w:ascii="Avenir Next" w:hAnsi="Avenir Next" w:cs="Arial"/>
          <w:color w:val="000000" w:themeColor="text1"/>
          <w:sz w:val="22"/>
          <w:szCs w:val="22"/>
          <w:lang w:val="en-GB"/>
        </w:rPr>
        <w:t xml:space="preserve"> </w:t>
      </w:r>
      <w:r>
        <w:rPr>
          <w:rFonts w:ascii="Avenir Next" w:hAnsi="Avenir Next" w:cs="Arial"/>
          <w:color w:val="7B7B7B" w:themeColor="accent3" w:themeShade="BF"/>
          <w:sz w:val="22"/>
          <w:szCs w:val="22"/>
          <w:lang w:val="en-GB"/>
        </w:rPr>
        <w:t xml:space="preserve">to </w:t>
      </w:r>
      <w:r w:rsidRPr="00676C10">
        <w:rPr>
          <w:rFonts w:ascii="Arial" w:hAnsi="Arial" w:cs="Arial"/>
          <w:color w:val="000000" w:themeColor="text1"/>
          <w:sz w:val="22"/>
          <w:szCs w:val="22"/>
          <w:lang w:val="en-GB"/>
        </w:rPr>
        <w:t>local creditors. This undertaking is given to them assuring them that they will be treated</w:t>
      </w:r>
      <w:r w:rsidR="00AC55D8" w:rsidRPr="00676C10">
        <w:rPr>
          <w:rFonts w:ascii="Arial" w:hAnsi="Arial" w:cs="Arial"/>
          <w:color w:val="000000" w:themeColor="text1"/>
          <w:sz w:val="22"/>
          <w:szCs w:val="22"/>
          <w:lang w:val="en-GB"/>
        </w:rPr>
        <w:t xml:space="preserve"> as if secondary proceedings had been initiated. (Rec. 40)</w:t>
      </w:r>
    </w:p>
    <w:p w14:paraId="046EEDC2" w14:textId="162F2212" w:rsidR="00AC55D8" w:rsidRPr="00676C10" w:rsidRDefault="00AC55D8"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lastRenderedPageBreak/>
        <w:t xml:space="preserve">The court </w:t>
      </w:r>
      <w:r w:rsidR="00560DE0" w:rsidRPr="00676C10">
        <w:rPr>
          <w:rFonts w:ascii="Arial" w:hAnsi="Arial" w:cs="Arial"/>
          <w:color w:val="000000" w:themeColor="text1"/>
          <w:sz w:val="22"/>
          <w:szCs w:val="22"/>
          <w:lang w:val="en-GB"/>
        </w:rPr>
        <w:t xml:space="preserve">(Article 38(3)) </w:t>
      </w:r>
      <w:r w:rsidRPr="00676C10">
        <w:rPr>
          <w:rFonts w:ascii="Arial" w:hAnsi="Arial" w:cs="Arial"/>
          <w:color w:val="000000" w:themeColor="text1"/>
          <w:sz w:val="22"/>
          <w:szCs w:val="22"/>
          <w:lang w:val="en-GB"/>
        </w:rPr>
        <w:t>can, i.e it has discretion to temporarily stay the opening of secondary proceedings.</w:t>
      </w:r>
      <w:r w:rsidR="00560DE0" w:rsidRPr="00676C10">
        <w:rPr>
          <w:rFonts w:ascii="Arial" w:hAnsi="Arial" w:cs="Arial"/>
          <w:color w:val="000000" w:themeColor="text1"/>
          <w:sz w:val="22"/>
          <w:szCs w:val="22"/>
          <w:lang w:val="en-GB"/>
        </w:rPr>
        <w:t xml:space="preserve"> </w:t>
      </w:r>
      <w:r w:rsidRPr="00676C10">
        <w:rPr>
          <w:rFonts w:ascii="Arial" w:hAnsi="Arial" w:cs="Arial"/>
          <w:color w:val="000000" w:themeColor="text1"/>
          <w:sz w:val="22"/>
          <w:szCs w:val="22"/>
          <w:lang w:val="en-GB"/>
        </w:rPr>
        <w:t>The stay ca</w:t>
      </w:r>
      <w:r w:rsidR="00560DE0" w:rsidRPr="00676C10">
        <w:rPr>
          <w:rFonts w:ascii="Arial" w:hAnsi="Arial" w:cs="Arial"/>
          <w:color w:val="000000" w:themeColor="text1"/>
          <w:sz w:val="22"/>
          <w:szCs w:val="22"/>
          <w:lang w:val="en-GB"/>
        </w:rPr>
        <w:t>n</w:t>
      </w:r>
      <w:r w:rsidRPr="00676C10">
        <w:rPr>
          <w:rFonts w:ascii="Arial" w:hAnsi="Arial" w:cs="Arial"/>
          <w:color w:val="000000" w:themeColor="text1"/>
          <w:sz w:val="22"/>
          <w:szCs w:val="22"/>
          <w:lang w:val="en-GB"/>
        </w:rPr>
        <w:t>not be for more than three months.</w:t>
      </w:r>
    </w:p>
    <w:p w14:paraId="0F7123BE" w14:textId="613FBB57" w:rsidR="00AC55D8" w:rsidRPr="00676C10" w:rsidRDefault="00AC55D8" w:rsidP="002A37BB">
      <w:pPr>
        <w:ind w:left="720" w:hanging="72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procedure for getting stay is simpler.</w:t>
      </w:r>
    </w:p>
    <w:p w14:paraId="591AC176" w14:textId="77777777" w:rsidR="00AC55D8" w:rsidRDefault="00AC55D8" w:rsidP="002A37BB">
      <w:pPr>
        <w:ind w:left="720" w:hanging="720"/>
        <w:jc w:val="both"/>
        <w:rPr>
          <w:rFonts w:ascii="Avenir Next" w:hAnsi="Avenir Next" w:cs="Arial"/>
          <w:color w:val="7B7B7B" w:themeColor="accent3" w:themeShade="BF"/>
          <w:sz w:val="22"/>
          <w:szCs w:val="22"/>
          <w:lang w:val="en-GB"/>
        </w:rPr>
      </w:pPr>
    </w:p>
    <w:p w14:paraId="69BF03E3" w14:textId="77777777" w:rsidR="00517A86" w:rsidRPr="008E3C96" w:rsidRDefault="00517A86" w:rsidP="002A37BB">
      <w:pPr>
        <w:ind w:left="720" w:hanging="720"/>
        <w:jc w:val="both"/>
        <w:rPr>
          <w:rFonts w:ascii="Avenir Next" w:hAnsi="Avenir Next" w:cs="Arial"/>
          <w:sz w:val="22"/>
          <w:szCs w:val="22"/>
          <w:lang w:val="en-GB"/>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71F0151D" w14:textId="77777777" w:rsidR="00676C10" w:rsidRPr="00676C10" w:rsidRDefault="001D2D64"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ANS: </w:t>
      </w:r>
    </w:p>
    <w:p w14:paraId="5201D934" w14:textId="72C1052A" w:rsidR="001D2D64" w:rsidRPr="00676C10" w:rsidRDefault="001D2D64"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The EU Commission had regarded the regulation EIR 2000 as a generally successful instrument. However, there were some ambiguities </w:t>
      </w:r>
      <w:r w:rsidR="00D0377F" w:rsidRPr="00676C10">
        <w:rPr>
          <w:rFonts w:ascii="Arial" w:hAnsi="Arial" w:cs="Arial"/>
          <w:color w:val="000000" w:themeColor="text1"/>
          <w:sz w:val="22"/>
          <w:szCs w:val="22"/>
          <w:lang w:val="en-GB"/>
        </w:rPr>
        <w:t>with regard to: scope of application to hybrid proceedings, COMI application, role of main proceedings when several proceedings are opened against the same debtor,</w:t>
      </w:r>
      <w:r w:rsidR="008938E7" w:rsidRPr="00676C10">
        <w:rPr>
          <w:rFonts w:ascii="Arial" w:hAnsi="Arial" w:cs="Arial"/>
          <w:color w:val="000000" w:themeColor="text1"/>
          <w:sz w:val="22"/>
          <w:szCs w:val="22"/>
          <w:lang w:val="en-GB"/>
        </w:rPr>
        <w:t xml:space="preserve"> in different member states, insolvency of group companies.</w:t>
      </w:r>
    </w:p>
    <w:p w14:paraId="01E261B3" w14:textId="29F52F26" w:rsidR="008938E7" w:rsidRPr="00676C10" w:rsidRDefault="008938E7"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EIR Recast has these amended for better scope of insolvency proceedings</w:t>
      </w:r>
      <w:r w:rsidR="0026520E" w:rsidRPr="00676C10">
        <w:rPr>
          <w:rFonts w:ascii="Arial" w:hAnsi="Arial" w:cs="Arial"/>
          <w:color w:val="000000" w:themeColor="text1"/>
          <w:sz w:val="22"/>
          <w:szCs w:val="22"/>
          <w:lang w:val="en-GB"/>
        </w:rPr>
        <w:t>:</w:t>
      </w:r>
    </w:p>
    <w:p w14:paraId="3E1E90A2" w14:textId="359F69CC" w:rsidR="0026520E" w:rsidRPr="00676C10" w:rsidRDefault="0026520E" w:rsidP="002A37BB">
      <w:pPr>
        <w:jc w:val="both"/>
        <w:rPr>
          <w:rFonts w:ascii="Arial" w:hAnsi="Arial" w:cs="Arial"/>
          <w:color w:val="000000" w:themeColor="text1"/>
          <w:sz w:val="22"/>
          <w:szCs w:val="22"/>
          <w:lang w:val="en-GB"/>
        </w:rPr>
      </w:pPr>
    </w:p>
    <w:p w14:paraId="3FAA93DF" w14:textId="65026FED" w:rsidR="0026520E" w:rsidRPr="00676C10" w:rsidRDefault="0026520E"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Article 1 of the Recast takes care of the collective </w:t>
      </w:r>
      <w:r w:rsidR="00C47522" w:rsidRPr="00676C10">
        <w:rPr>
          <w:rFonts w:ascii="Arial" w:hAnsi="Arial" w:cs="Arial"/>
          <w:color w:val="000000" w:themeColor="text1"/>
          <w:sz w:val="22"/>
          <w:szCs w:val="22"/>
          <w:lang w:val="en-GB"/>
        </w:rPr>
        <w:t xml:space="preserve">public </w:t>
      </w:r>
      <w:r w:rsidRPr="00676C10">
        <w:rPr>
          <w:rFonts w:ascii="Arial" w:hAnsi="Arial" w:cs="Arial"/>
          <w:color w:val="000000" w:themeColor="text1"/>
          <w:sz w:val="22"/>
          <w:szCs w:val="22"/>
          <w:lang w:val="en-GB"/>
        </w:rPr>
        <w:t>proceedings based on law relating to insolvency. The purpose</w:t>
      </w:r>
      <w:r w:rsidR="00C9230F" w:rsidRPr="00676C10">
        <w:rPr>
          <w:rFonts w:ascii="Arial" w:hAnsi="Arial" w:cs="Arial"/>
          <w:color w:val="000000" w:themeColor="text1"/>
          <w:sz w:val="22"/>
          <w:szCs w:val="22"/>
          <w:lang w:val="en-GB"/>
        </w:rPr>
        <w:t xml:space="preserve"> </w:t>
      </w:r>
      <w:r w:rsidRPr="00676C10">
        <w:rPr>
          <w:rFonts w:ascii="Arial" w:hAnsi="Arial" w:cs="Arial"/>
          <w:color w:val="000000" w:themeColor="text1"/>
          <w:sz w:val="22"/>
          <w:szCs w:val="22"/>
          <w:lang w:val="en-GB"/>
        </w:rPr>
        <w:t>is</w:t>
      </w:r>
      <w:r w:rsidR="00C9230F" w:rsidRPr="00676C10">
        <w:rPr>
          <w:rFonts w:ascii="Arial" w:hAnsi="Arial" w:cs="Arial"/>
          <w:color w:val="000000" w:themeColor="text1"/>
          <w:sz w:val="22"/>
          <w:szCs w:val="22"/>
          <w:lang w:val="en-GB"/>
        </w:rPr>
        <w:t xml:space="preserve"> to </w:t>
      </w:r>
      <w:r w:rsidRPr="00676C10">
        <w:rPr>
          <w:rFonts w:ascii="Arial" w:hAnsi="Arial" w:cs="Arial"/>
          <w:color w:val="000000" w:themeColor="text1"/>
          <w:sz w:val="22"/>
          <w:szCs w:val="22"/>
          <w:lang w:val="en-GB"/>
        </w:rPr>
        <w:t>rescue, reorganization and adjustment of debts. An insolvency practitioner is appointed. Assets are under the control or supervision of the court.</w:t>
      </w:r>
      <w:r w:rsidR="00C47522" w:rsidRPr="00676C10">
        <w:rPr>
          <w:rFonts w:ascii="Arial" w:hAnsi="Arial" w:cs="Arial"/>
          <w:color w:val="000000" w:themeColor="text1"/>
          <w:sz w:val="22"/>
          <w:szCs w:val="22"/>
          <w:lang w:val="en-GB"/>
        </w:rPr>
        <w:t xml:space="preserve"> A temporary stay of individual proceedings is granted by court to allow negotiations between the debtor and the creditors.</w:t>
      </w:r>
    </w:p>
    <w:p w14:paraId="3D8A8A9D" w14:textId="11FFDB2B" w:rsidR="00822504" w:rsidRPr="00676C10" w:rsidRDefault="00822504"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It applies to pre-insolvency proceedings </w:t>
      </w:r>
      <w:r w:rsidR="00C9230F" w:rsidRPr="00676C10">
        <w:rPr>
          <w:rFonts w:ascii="Arial" w:hAnsi="Arial" w:cs="Arial"/>
          <w:color w:val="000000" w:themeColor="text1"/>
          <w:sz w:val="22"/>
          <w:szCs w:val="22"/>
          <w:lang w:val="en-GB"/>
        </w:rPr>
        <w:t xml:space="preserve">which are </w:t>
      </w:r>
      <w:r w:rsidRPr="00676C10">
        <w:rPr>
          <w:rFonts w:ascii="Arial" w:hAnsi="Arial" w:cs="Arial"/>
          <w:color w:val="000000" w:themeColor="text1"/>
          <w:sz w:val="22"/>
          <w:szCs w:val="22"/>
          <w:lang w:val="en-GB"/>
        </w:rPr>
        <w:t>laid down by the law of member states which would include financial creditors.</w:t>
      </w:r>
      <w:r w:rsidR="001035A7" w:rsidRPr="00676C10">
        <w:rPr>
          <w:rFonts w:ascii="Arial" w:hAnsi="Arial" w:cs="Arial"/>
          <w:color w:val="000000" w:themeColor="text1"/>
          <w:sz w:val="22"/>
          <w:szCs w:val="22"/>
          <w:lang w:val="en-GB"/>
        </w:rPr>
        <w:t xml:space="preserve"> There are safeguards so that creditors do not suffer any adjustment of their claims. </w:t>
      </w:r>
      <w:r w:rsidR="00021CB0" w:rsidRPr="00676C10">
        <w:rPr>
          <w:rFonts w:ascii="Arial" w:hAnsi="Arial" w:cs="Arial"/>
          <w:color w:val="000000" w:themeColor="text1"/>
          <w:sz w:val="22"/>
          <w:szCs w:val="22"/>
          <w:lang w:val="en-GB"/>
        </w:rPr>
        <w:t xml:space="preserve">The non- participating creditors should not suffer. </w:t>
      </w:r>
      <w:r w:rsidR="001035A7" w:rsidRPr="00676C10">
        <w:rPr>
          <w:rFonts w:ascii="Arial" w:hAnsi="Arial" w:cs="Arial"/>
          <w:color w:val="000000" w:themeColor="text1"/>
          <w:sz w:val="22"/>
          <w:szCs w:val="22"/>
          <w:lang w:val="en-GB"/>
        </w:rPr>
        <w:t>The number of creditors must make a significant part of the debtors outstanding debts.</w:t>
      </w:r>
      <w:r w:rsidR="00021CB0" w:rsidRPr="00676C10">
        <w:rPr>
          <w:rFonts w:ascii="Arial" w:hAnsi="Arial" w:cs="Arial"/>
          <w:color w:val="000000" w:themeColor="text1"/>
          <w:sz w:val="22"/>
          <w:szCs w:val="22"/>
          <w:lang w:val="en-GB"/>
        </w:rPr>
        <w:t xml:space="preserve"> The EIR Recast includes maintaining insolvency registers to facilitate publicity for the benefit of cross border recognition.</w:t>
      </w:r>
    </w:p>
    <w:p w14:paraId="4189828B" w14:textId="1C662F51" w:rsidR="00B37413" w:rsidRPr="00676C10" w:rsidRDefault="00B37413"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Interim insolvency proceedings fall within the scope of EIR Recast.</w:t>
      </w:r>
    </w:p>
    <w:p w14:paraId="1731EBDA" w14:textId="4B6F94FC" w:rsidR="00B37413" w:rsidRPr="00676C10" w:rsidRDefault="00B37413"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The text of “insolvency proceedings” is used in a wider sense. It simply requires that the proceedings </w:t>
      </w:r>
      <w:r w:rsidR="00856449" w:rsidRPr="00676C10">
        <w:rPr>
          <w:rFonts w:ascii="Arial" w:hAnsi="Arial" w:cs="Arial"/>
          <w:color w:val="000000" w:themeColor="text1"/>
          <w:sz w:val="22"/>
          <w:szCs w:val="22"/>
          <w:lang w:val="en-GB"/>
        </w:rPr>
        <w:t xml:space="preserve">should </w:t>
      </w:r>
      <w:r w:rsidRPr="00676C10">
        <w:rPr>
          <w:rFonts w:ascii="Arial" w:hAnsi="Arial" w:cs="Arial"/>
          <w:color w:val="000000" w:themeColor="text1"/>
          <w:sz w:val="22"/>
          <w:szCs w:val="22"/>
          <w:lang w:val="en-GB"/>
        </w:rPr>
        <w:t>be based on ‘laws relating to insolvency’.</w:t>
      </w:r>
      <w:r w:rsidR="00776319" w:rsidRPr="00676C10">
        <w:rPr>
          <w:rFonts w:ascii="Arial" w:hAnsi="Arial" w:cs="Arial"/>
          <w:color w:val="000000" w:themeColor="text1"/>
          <w:sz w:val="22"/>
          <w:szCs w:val="22"/>
          <w:lang w:val="en-GB"/>
        </w:rPr>
        <w:t xml:space="preserve"> It includes those proceedings where there is </w:t>
      </w:r>
      <w:r w:rsidR="00150D6C" w:rsidRPr="00676C10">
        <w:rPr>
          <w:rFonts w:ascii="Arial" w:hAnsi="Arial" w:cs="Arial"/>
          <w:color w:val="000000" w:themeColor="text1"/>
          <w:sz w:val="22"/>
          <w:szCs w:val="22"/>
          <w:lang w:val="en-GB"/>
        </w:rPr>
        <w:t xml:space="preserve">likelihood of insolvency. </w:t>
      </w:r>
      <w:r w:rsidR="00C9230F" w:rsidRPr="00676C10">
        <w:rPr>
          <w:rFonts w:ascii="Arial" w:hAnsi="Arial" w:cs="Arial"/>
          <w:color w:val="000000" w:themeColor="text1"/>
          <w:sz w:val="22"/>
          <w:szCs w:val="22"/>
          <w:lang w:val="en-GB"/>
        </w:rPr>
        <w:t xml:space="preserve">The </w:t>
      </w:r>
      <w:r w:rsidR="00150D6C" w:rsidRPr="00676C10">
        <w:rPr>
          <w:rFonts w:ascii="Arial" w:hAnsi="Arial" w:cs="Arial"/>
          <w:color w:val="000000" w:themeColor="text1"/>
          <w:sz w:val="22"/>
          <w:szCs w:val="22"/>
          <w:lang w:val="en-GB"/>
        </w:rPr>
        <w:t>consider</w:t>
      </w:r>
      <w:r w:rsidR="00C9230F" w:rsidRPr="00676C10">
        <w:rPr>
          <w:rFonts w:ascii="Arial" w:hAnsi="Arial" w:cs="Arial"/>
          <w:color w:val="000000" w:themeColor="text1"/>
          <w:sz w:val="22"/>
          <w:szCs w:val="22"/>
          <w:lang w:val="en-GB"/>
        </w:rPr>
        <w:t>ation is thus</w:t>
      </w:r>
      <w:r w:rsidR="00150D6C" w:rsidRPr="00676C10">
        <w:rPr>
          <w:rFonts w:ascii="Arial" w:hAnsi="Arial" w:cs="Arial"/>
          <w:color w:val="000000" w:themeColor="text1"/>
          <w:sz w:val="22"/>
          <w:szCs w:val="22"/>
          <w:lang w:val="en-GB"/>
        </w:rPr>
        <w:t xml:space="preserve"> to promote the rescue of distressed companies.</w:t>
      </w:r>
    </w:p>
    <w:p w14:paraId="12B36F2D" w14:textId="08BCCCD8" w:rsidR="00C9230F" w:rsidRPr="00676C10" w:rsidRDefault="00C9230F" w:rsidP="002A37BB">
      <w:pPr>
        <w:jc w:val="both"/>
        <w:rPr>
          <w:rFonts w:ascii="Arial" w:hAnsi="Arial" w:cs="Arial"/>
          <w:color w:val="000000" w:themeColor="text1"/>
          <w:sz w:val="22"/>
          <w:szCs w:val="22"/>
          <w:lang w:val="en-GB"/>
        </w:rPr>
      </w:pPr>
    </w:p>
    <w:p w14:paraId="4E0B367C" w14:textId="0668794D" w:rsidR="00C9230F" w:rsidRPr="00676C10" w:rsidRDefault="00C9230F"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Article 1(b) of the Recast provides for restructuring of debtor where there is likelihood of insolvency and the debtor is left in control of his assets and affairs.</w:t>
      </w:r>
    </w:p>
    <w:p w14:paraId="71023059" w14:textId="4E02DC47" w:rsidR="00C9230F" w:rsidRPr="00676C10" w:rsidRDefault="00C9230F"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Proceedings which involve debt adjustment or debt discharge for natural persons is also involved.</w:t>
      </w:r>
    </w:p>
    <w:p w14:paraId="1702512B" w14:textId="40D5E231" w:rsidR="00C9230F" w:rsidRPr="00676C10" w:rsidRDefault="00D66EA4"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Article 3</w:t>
      </w:r>
      <w:r w:rsidR="004C2740" w:rsidRPr="00676C10">
        <w:rPr>
          <w:rFonts w:ascii="Arial" w:hAnsi="Arial" w:cs="Arial"/>
          <w:color w:val="000000" w:themeColor="text1"/>
          <w:sz w:val="22"/>
          <w:szCs w:val="22"/>
          <w:lang w:val="en-GB"/>
        </w:rPr>
        <w:t xml:space="preserve"> governs pre-insolvency or the hybrid proceedings. Temporary moratorium not to affect the rights in rem of the creditors over the assets located in other member states (Art 8). The stay on opening secondary proceedings may be only temporarily, maximum for a period of three months.</w:t>
      </w:r>
    </w:p>
    <w:p w14:paraId="68535035" w14:textId="25843593" w:rsidR="004C2740" w:rsidRPr="00676C10" w:rsidRDefault="004C2740"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lastRenderedPageBreak/>
        <w:t>The Annexure mechanism has been continued.</w:t>
      </w:r>
      <w:r w:rsidR="00E87777" w:rsidRPr="00676C10">
        <w:rPr>
          <w:rFonts w:ascii="Arial" w:hAnsi="Arial" w:cs="Arial"/>
          <w:color w:val="000000" w:themeColor="text1"/>
          <w:sz w:val="22"/>
          <w:szCs w:val="22"/>
          <w:lang w:val="en-GB"/>
        </w:rPr>
        <w:t xml:space="preserve"> Those proceedings included in Annexure can benefit from the Regulation.</w:t>
      </w:r>
    </w:p>
    <w:p w14:paraId="5C081D72" w14:textId="3E5E7E79" w:rsidR="00E87777" w:rsidRPr="00676C10" w:rsidRDefault="00E87777" w:rsidP="002A37BB">
      <w:pPr>
        <w:jc w:val="both"/>
        <w:rPr>
          <w:rFonts w:ascii="Arial" w:hAnsi="Arial" w:cs="Arial"/>
          <w:color w:val="000000" w:themeColor="text1"/>
          <w:sz w:val="22"/>
          <w:szCs w:val="22"/>
          <w:lang w:val="en-GB"/>
        </w:rPr>
      </w:pPr>
    </w:p>
    <w:p w14:paraId="4A26BC8D" w14:textId="45DEF00C" w:rsidR="00E87777" w:rsidRPr="00676C10" w:rsidRDefault="00E87777"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resolution, restructuring of investment firms is now governed by the EIR Recast.</w:t>
      </w:r>
    </w:p>
    <w:p w14:paraId="14ABE184" w14:textId="20F740AC" w:rsidR="00E87777" w:rsidRPr="00676C10" w:rsidRDefault="00E87777" w:rsidP="002A37BB">
      <w:pPr>
        <w:jc w:val="both"/>
        <w:rPr>
          <w:rFonts w:ascii="Arial" w:hAnsi="Arial" w:cs="Arial"/>
          <w:color w:val="000000" w:themeColor="text1"/>
          <w:sz w:val="22"/>
          <w:szCs w:val="22"/>
          <w:lang w:val="en-GB"/>
        </w:rPr>
      </w:pPr>
    </w:p>
    <w:p w14:paraId="4878D768" w14:textId="63FA7AFA" w:rsidR="00E87777" w:rsidRPr="00676C10" w:rsidRDefault="00E87777"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Regarding the jurisdiction of opening the main insolvency proceedings, there has been consideration </w:t>
      </w:r>
      <w:r w:rsidR="00751E9B" w:rsidRPr="00676C10">
        <w:rPr>
          <w:rFonts w:ascii="Arial" w:hAnsi="Arial" w:cs="Arial"/>
          <w:color w:val="000000" w:themeColor="text1"/>
          <w:sz w:val="22"/>
          <w:szCs w:val="22"/>
          <w:lang w:val="en-GB"/>
        </w:rPr>
        <w:t xml:space="preserve">to </w:t>
      </w:r>
      <w:r w:rsidRPr="00676C10">
        <w:rPr>
          <w:rFonts w:ascii="Arial" w:hAnsi="Arial" w:cs="Arial"/>
          <w:color w:val="000000" w:themeColor="text1"/>
          <w:sz w:val="22"/>
          <w:szCs w:val="22"/>
          <w:lang w:val="en-GB"/>
        </w:rPr>
        <w:t>reduce forum shopping and improve procedural framework.</w:t>
      </w:r>
      <w:r w:rsidR="00A84B7B" w:rsidRPr="00676C10">
        <w:rPr>
          <w:rFonts w:ascii="Arial" w:hAnsi="Arial" w:cs="Arial"/>
          <w:color w:val="000000" w:themeColor="text1"/>
          <w:sz w:val="22"/>
          <w:szCs w:val="22"/>
          <w:lang w:val="en-GB"/>
        </w:rPr>
        <w:t xml:space="preserve"> </w:t>
      </w:r>
      <w:r w:rsidR="004F5337" w:rsidRPr="00676C10">
        <w:rPr>
          <w:rFonts w:ascii="Arial" w:hAnsi="Arial" w:cs="Arial"/>
          <w:color w:val="000000" w:themeColor="text1"/>
          <w:sz w:val="22"/>
          <w:szCs w:val="22"/>
          <w:lang w:val="en-GB"/>
        </w:rPr>
        <w:t>The definition of COMI has been clarified. The location of the centre of administration must be ascertainable by third parties, the creditors.</w:t>
      </w:r>
    </w:p>
    <w:p w14:paraId="28E7228E" w14:textId="02D3EC74" w:rsidR="00A84B7B" w:rsidRPr="00676C10" w:rsidRDefault="00A84B7B"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Three rebuttable presumptions are laid down. Two are the new presumptions that are rebuttable according to the EIR Recast.</w:t>
      </w:r>
    </w:p>
    <w:p w14:paraId="1722CE9F" w14:textId="37AA56CC" w:rsidR="00A84B7B" w:rsidRPr="00676C10" w:rsidRDefault="00A84B7B"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place of registered office of the company, in case of individual professional the COMI shall be place of business, and in the case of individual, the COMI shall be that of his habitual residence.</w:t>
      </w:r>
      <w:r w:rsidR="00F6510D" w:rsidRPr="00676C10">
        <w:rPr>
          <w:rFonts w:ascii="Arial" w:hAnsi="Arial" w:cs="Arial"/>
          <w:color w:val="000000" w:themeColor="text1"/>
          <w:sz w:val="22"/>
          <w:szCs w:val="22"/>
          <w:lang w:val="en-GB"/>
        </w:rPr>
        <w:t xml:space="preserve"> All these should be in the absence of proof to the contrary.</w:t>
      </w:r>
    </w:p>
    <w:p w14:paraId="1CD09C9D" w14:textId="0A14F7F9" w:rsidR="00DD2F1F" w:rsidRPr="00676C10" w:rsidRDefault="00DD2F1F" w:rsidP="002A37BB">
      <w:pPr>
        <w:jc w:val="both"/>
        <w:rPr>
          <w:rFonts w:ascii="Arial" w:hAnsi="Arial" w:cs="Arial"/>
          <w:color w:val="000000" w:themeColor="text1"/>
          <w:sz w:val="22"/>
          <w:szCs w:val="22"/>
          <w:lang w:val="en-GB"/>
        </w:rPr>
      </w:pPr>
    </w:p>
    <w:p w14:paraId="6179C321" w14:textId="42A86DCC" w:rsidR="00DD2F1F" w:rsidRPr="00676C10" w:rsidRDefault="00DD2F1F"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court may specify the grounds for opening the insolvency proceedings. The Insolvency practitioner can also be given the task to examine the jurisdiction. There are certain Recitals provided in the EIR Recast which give guidance to the courts to decide the COMI.</w:t>
      </w:r>
    </w:p>
    <w:p w14:paraId="34A3294E" w14:textId="316F8CAA" w:rsidR="00DD2F1F" w:rsidRPr="00676C10" w:rsidRDefault="00DD2F1F"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There is provision of Suspect period of three months in the case of companies and professionals and a period of six months in the case of individuals prior to the request for opening of insolvency proceedings</w:t>
      </w:r>
      <w:r w:rsidR="00196F7F" w:rsidRPr="00676C10">
        <w:rPr>
          <w:rFonts w:ascii="Arial" w:hAnsi="Arial" w:cs="Arial"/>
          <w:color w:val="000000" w:themeColor="text1"/>
          <w:sz w:val="22"/>
          <w:szCs w:val="22"/>
          <w:lang w:val="en-GB"/>
        </w:rPr>
        <w:t>. The interested party would in that case would have to prove the genuine move without having benefited by doing so.</w:t>
      </w:r>
    </w:p>
    <w:p w14:paraId="290FFAAA" w14:textId="0379D701" w:rsidR="00D0377F" w:rsidRPr="00676C10" w:rsidRDefault="00196F7F" w:rsidP="000F2C8C">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Article 6(1) is a new provision defining the scope of the ju</w:t>
      </w:r>
      <w:r w:rsidR="000F2C8C" w:rsidRPr="00676C10">
        <w:rPr>
          <w:rFonts w:ascii="Arial" w:hAnsi="Arial" w:cs="Arial"/>
          <w:color w:val="000000" w:themeColor="text1"/>
          <w:sz w:val="22"/>
          <w:szCs w:val="22"/>
          <w:lang w:val="en-GB"/>
        </w:rPr>
        <w:t>ri</w:t>
      </w:r>
      <w:r w:rsidRPr="00676C10">
        <w:rPr>
          <w:rFonts w:ascii="Arial" w:hAnsi="Arial" w:cs="Arial"/>
          <w:color w:val="000000" w:themeColor="text1"/>
          <w:sz w:val="22"/>
          <w:szCs w:val="22"/>
          <w:lang w:val="en-GB"/>
        </w:rPr>
        <w:t>sd</w:t>
      </w:r>
      <w:r w:rsidR="000F2C8C" w:rsidRPr="00676C10">
        <w:rPr>
          <w:rFonts w:ascii="Arial" w:hAnsi="Arial" w:cs="Arial"/>
          <w:color w:val="000000" w:themeColor="text1"/>
          <w:sz w:val="22"/>
          <w:szCs w:val="22"/>
          <w:lang w:val="en-GB"/>
        </w:rPr>
        <w:t>ic</w:t>
      </w:r>
      <w:r w:rsidRPr="00676C10">
        <w:rPr>
          <w:rFonts w:ascii="Arial" w:hAnsi="Arial" w:cs="Arial"/>
          <w:color w:val="000000" w:themeColor="text1"/>
          <w:sz w:val="22"/>
          <w:szCs w:val="22"/>
          <w:lang w:val="en-GB"/>
        </w:rPr>
        <w:t>tion</w:t>
      </w:r>
      <w:r w:rsidR="000F2C8C" w:rsidRPr="00676C10">
        <w:rPr>
          <w:rFonts w:ascii="Arial" w:hAnsi="Arial" w:cs="Arial"/>
          <w:color w:val="000000" w:themeColor="text1"/>
          <w:sz w:val="22"/>
          <w:szCs w:val="22"/>
          <w:lang w:val="en-GB"/>
        </w:rPr>
        <w:t xml:space="preserve"> of the court of main proceedings. It provides what actions qualify as insolvency actions.</w:t>
      </w:r>
      <w:r w:rsidRPr="00676C10">
        <w:rPr>
          <w:rFonts w:ascii="Arial" w:hAnsi="Arial" w:cs="Arial"/>
          <w:color w:val="000000" w:themeColor="text1"/>
          <w:sz w:val="22"/>
          <w:szCs w:val="22"/>
          <w:lang w:val="en-GB"/>
        </w:rPr>
        <w:t xml:space="preserve"> </w:t>
      </w:r>
      <w:r w:rsidR="00D0377F" w:rsidRPr="00676C10">
        <w:rPr>
          <w:rFonts w:ascii="Arial" w:hAnsi="Arial" w:cs="Arial"/>
          <w:color w:val="000000" w:themeColor="text1"/>
        </w:rPr>
        <w:t xml:space="preserve"> </w:t>
      </w:r>
    </w:p>
    <w:p w14:paraId="600DF1B0" w14:textId="77777777" w:rsidR="00D0377F" w:rsidRPr="00676C10" w:rsidRDefault="00D0377F" w:rsidP="002A37BB">
      <w:pPr>
        <w:jc w:val="both"/>
        <w:rPr>
          <w:rFonts w:ascii="Arial" w:hAnsi="Arial" w:cs="Arial"/>
          <w:color w:val="000000" w:themeColor="text1"/>
          <w:sz w:val="22"/>
          <w:szCs w:val="22"/>
        </w:rPr>
      </w:pP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14FA951F" w:rsidR="00DF75F8" w:rsidRPr="00676C10" w:rsidRDefault="003B0F1A"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t xml:space="preserve">ANS: </w:t>
      </w:r>
      <w:r w:rsidRPr="00676C10">
        <w:rPr>
          <w:rFonts w:ascii="Arial" w:hAnsi="Arial" w:cs="Arial"/>
          <w:color w:val="000000" w:themeColor="text1"/>
          <w:sz w:val="22"/>
          <w:szCs w:val="22"/>
          <w:lang w:val="en-GB"/>
        </w:rPr>
        <w:t>To improve coordination of insolvency proceedings of group of companies, there are certain procedural rules. These rules ensure efficiency of the co-ordination</w:t>
      </w:r>
      <w:r w:rsidR="007F6A63" w:rsidRPr="00676C10">
        <w:rPr>
          <w:rFonts w:ascii="Arial" w:hAnsi="Arial" w:cs="Arial"/>
          <w:color w:val="000000" w:themeColor="text1"/>
          <w:sz w:val="22"/>
          <w:szCs w:val="22"/>
          <w:lang w:val="en-GB"/>
        </w:rPr>
        <w:t>, though no substantive sanction is provided for procedural or jurisdictional consolidation. It provides for ‘group coordination proceeding</w:t>
      </w:r>
      <w:r w:rsidR="007F6A63" w:rsidRPr="00676C10">
        <w:rPr>
          <w:rFonts w:ascii="Arial" w:hAnsi="Arial" w:cs="Arial"/>
          <w:color w:val="7B7B7B" w:themeColor="accent3" w:themeShade="BF"/>
          <w:sz w:val="22"/>
          <w:szCs w:val="22"/>
          <w:lang w:val="en-GB"/>
        </w:rPr>
        <w:t>.’</w:t>
      </w:r>
    </w:p>
    <w:p w14:paraId="6C379037" w14:textId="77777777" w:rsidR="00CE3799" w:rsidRPr="00676C10" w:rsidRDefault="00CE3799" w:rsidP="002A37BB">
      <w:pPr>
        <w:jc w:val="both"/>
        <w:rPr>
          <w:rFonts w:ascii="Arial" w:hAnsi="Arial" w:cs="Arial"/>
          <w:color w:val="7B7B7B" w:themeColor="accent3" w:themeShade="BF"/>
          <w:sz w:val="22"/>
          <w:szCs w:val="22"/>
          <w:lang w:val="en-GB"/>
        </w:rPr>
      </w:pPr>
    </w:p>
    <w:p w14:paraId="59AC8B88" w14:textId="75F14CF5" w:rsidR="001918EF" w:rsidRPr="00676C10" w:rsidRDefault="001918EF"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EIR Recast does not provide any definite explanation of Right in rem. This can be explained differently by member states.</w:t>
      </w:r>
    </w:p>
    <w:p w14:paraId="45225468" w14:textId="3EE3A918" w:rsidR="000A334A" w:rsidRPr="00676C10" w:rsidRDefault="000A334A"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The EIR Recast does not address insolvency forum shopping as such but only the abusive forms which can be of disadvantage to the debtors’ creditors. Insolvency Venue change for the purpose of successful restructuring is not prohibited. </w:t>
      </w:r>
      <w:r w:rsidR="00C44395" w:rsidRPr="00676C10">
        <w:rPr>
          <w:rFonts w:ascii="Arial" w:hAnsi="Arial" w:cs="Arial"/>
          <w:color w:val="000000" w:themeColor="text1"/>
          <w:sz w:val="22"/>
          <w:szCs w:val="22"/>
          <w:lang w:val="en-GB"/>
        </w:rPr>
        <w:t>A stricter definition of COMI was not introduced. It offered presumptions indicating its location,</w:t>
      </w:r>
      <w:r w:rsidR="0097102C" w:rsidRPr="00676C10">
        <w:rPr>
          <w:rFonts w:ascii="Arial" w:hAnsi="Arial" w:cs="Arial"/>
          <w:color w:val="000000" w:themeColor="text1"/>
          <w:sz w:val="22"/>
          <w:szCs w:val="22"/>
          <w:lang w:val="en-GB"/>
        </w:rPr>
        <w:t xml:space="preserve"> </w:t>
      </w:r>
      <w:r w:rsidR="00C44395" w:rsidRPr="00676C10">
        <w:rPr>
          <w:rFonts w:ascii="Arial" w:hAnsi="Arial" w:cs="Arial"/>
          <w:color w:val="000000" w:themeColor="text1"/>
          <w:sz w:val="22"/>
          <w:szCs w:val="22"/>
          <w:lang w:val="en-GB"/>
        </w:rPr>
        <w:t>mainly being registered office presumption</w:t>
      </w:r>
      <w:r w:rsidR="0097102C" w:rsidRPr="00676C10">
        <w:rPr>
          <w:rFonts w:ascii="Arial" w:hAnsi="Arial" w:cs="Arial"/>
          <w:color w:val="000000" w:themeColor="text1"/>
          <w:sz w:val="22"/>
          <w:szCs w:val="22"/>
          <w:lang w:val="en-GB"/>
        </w:rPr>
        <w:t>.</w:t>
      </w:r>
    </w:p>
    <w:p w14:paraId="330B647B" w14:textId="1B9016A1" w:rsidR="007F6A63" w:rsidRPr="00676C10" w:rsidRDefault="008304E0" w:rsidP="007F6A63">
      <w:pPr>
        <w:pStyle w:val="NormalWeb"/>
        <w:rPr>
          <w:rFonts w:ascii="Arial" w:hAnsi="Arial" w:cs="Arial"/>
          <w:sz w:val="22"/>
          <w:szCs w:val="22"/>
        </w:rPr>
      </w:pPr>
      <w:r w:rsidRPr="00676C10">
        <w:rPr>
          <w:rFonts w:ascii="Arial" w:hAnsi="Arial" w:cs="Arial"/>
          <w:color w:val="000000" w:themeColor="text1"/>
          <w:sz w:val="22"/>
          <w:szCs w:val="22"/>
        </w:rPr>
        <w:t>T</w:t>
      </w:r>
      <w:r w:rsidR="007F6A63" w:rsidRPr="00676C10">
        <w:rPr>
          <w:rFonts w:ascii="Arial" w:hAnsi="Arial" w:cs="Arial"/>
          <w:color w:val="000000" w:themeColor="text1"/>
          <w:sz w:val="22"/>
          <w:szCs w:val="22"/>
        </w:rPr>
        <w:t xml:space="preserve">he EIR Recast does not sanction substantive, procedural or even jurisdictional consolidation. Instead, it offers a co-ordination mechanism called the “group co-ordination proceeding”. </w:t>
      </w:r>
      <w:r w:rsidR="007F6A63" w:rsidRPr="00676C10">
        <w:rPr>
          <w:rFonts w:ascii="Arial" w:hAnsi="Arial" w:cs="Arial"/>
          <w:color w:val="000000" w:themeColor="text1"/>
          <w:sz w:val="22"/>
          <w:szCs w:val="22"/>
        </w:rPr>
        <w:t xml:space="preserve">This has </w:t>
      </w:r>
      <w:r w:rsidRPr="00676C10">
        <w:rPr>
          <w:rFonts w:ascii="Arial" w:hAnsi="Arial" w:cs="Arial"/>
          <w:color w:val="000000" w:themeColor="text1"/>
          <w:sz w:val="22"/>
          <w:szCs w:val="22"/>
        </w:rPr>
        <w:t>led</w:t>
      </w:r>
      <w:r w:rsidR="007F6A63" w:rsidRPr="00676C10">
        <w:rPr>
          <w:rFonts w:ascii="Arial" w:hAnsi="Arial" w:cs="Arial"/>
          <w:color w:val="000000" w:themeColor="text1"/>
          <w:sz w:val="22"/>
          <w:szCs w:val="22"/>
        </w:rPr>
        <w:t xml:space="preserve"> only to modest result</w:t>
      </w:r>
      <w:r w:rsidRPr="00676C10">
        <w:rPr>
          <w:rFonts w:ascii="Arial" w:hAnsi="Arial" w:cs="Arial"/>
          <w:color w:val="000000" w:themeColor="text1"/>
          <w:sz w:val="22"/>
          <w:szCs w:val="22"/>
        </w:rPr>
        <w:t>s</w:t>
      </w:r>
      <w:r w:rsidR="007F6A63" w:rsidRPr="00676C10">
        <w:rPr>
          <w:rFonts w:ascii="Arial" w:hAnsi="Arial" w:cs="Arial"/>
          <w:sz w:val="22"/>
          <w:szCs w:val="22"/>
        </w:rPr>
        <w:t>.</w:t>
      </w:r>
    </w:p>
    <w:p w14:paraId="1CA56437" w14:textId="75E3466B" w:rsidR="007F6A63" w:rsidRPr="00676C10" w:rsidRDefault="007F6A63" w:rsidP="007F6A63">
      <w:pPr>
        <w:pStyle w:val="NormalWeb"/>
        <w:rPr>
          <w:rFonts w:ascii="Arial" w:hAnsi="Arial" w:cs="Arial"/>
          <w:sz w:val="22"/>
          <w:szCs w:val="22"/>
        </w:rPr>
      </w:pPr>
      <w:r w:rsidRPr="00676C10">
        <w:rPr>
          <w:rFonts w:ascii="Arial" w:hAnsi="Arial" w:cs="Arial"/>
          <w:sz w:val="22"/>
          <w:szCs w:val="22"/>
        </w:rPr>
        <w:t>Therefore, many authors have expressed doubts over its effectiveness. The concept of a group COMI is not introduced. The indication for a main court for performing co-ordination is also not provided.</w:t>
      </w:r>
      <w:r w:rsidR="004975A5" w:rsidRPr="00676C10">
        <w:rPr>
          <w:rFonts w:ascii="Arial" w:hAnsi="Arial" w:cs="Arial"/>
          <w:sz w:val="22"/>
          <w:szCs w:val="22"/>
        </w:rPr>
        <w:t xml:space="preserve"> According to Article 61(3),</w:t>
      </w:r>
      <w:r w:rsidR="008047DE" w:rsidRPr="00676C10">
        <w:rPr>
          <w:rFonts w:ascii="Arial" w:hAnsi="Arial" w:cs="Arial"/>
          <w:sz w:val="22"/>
          <w:szCs w:val="22"/>
        </w:rPr>
        <w:t xml:space="preserve"> </w:t>
      </w:r>
      <w:r w:rsidR="004975A5" w:rsidRPr="00676C10">
        <w:rPr>
          <w:rFonts w:ascii="Arial" w:hAnsi="Arial" w:cs="Arial"/>
          <w:sz w:val="22"/>
          <w:szCs w:val="22"/>
        </w:rPr>
        <w:t>a coordinator is appointed who will make request to the court which will then consider the feasibility of coordination proceedings.</w:t>
      </w:r>
      <w:r w:rsidR="001918EF" w:rsidRPr="00676C10">
        <w:rPr>
          <w:rFonts w:ascii="Arial" w:hAnsi="Arial" w:cs="Arial"/>
          <w:sz w:val="22"/>
          <w:szCs w:val="22"/>
        </w:rPr>
        <w:t xml:space="preserve"> He</w:t>
      </w:r>
      <w:r w:rsidR="001918EF" w:rsidRPr="00CE3799">
        <w:rPr>
          <w:rFonts w:ascii="Arial" w:hAnsi="Arial" w:cs="Arial"/>
          <w:sz w:val="22"/>
          <w:szCs w:val="22"/>
        </w:rPr>
        <w:t xml:space="preserve"> </w:t>
      </w:r>
      <w:r w:rsidR="001918EF" w:rsidRPr="00676C10">
        <w:rPr>
          <w:rFonts w:ascii="Arial" w:hAnsi="Arial" w:cs="Arial"/>
          <w:sz w:val="22"/>
          <w:szCs w:val="22"/>
        </w:rPr>
        <w:lastRenderedPageBreak/>
        <w:t xml:space="preserve">should be independent and able to propose a group coordinated plan. </w:t>
      </w:r>
      <w:r w:rsidR="002A78E4" w:rsidRPr="00676C10">
        <w:rPr>
          <w:rFonts w:ascii="Arial" w:hAnsi="Arial" w:cs="Arial"/>
          <w:sz w:val="22"/>
          <w:szCs w:val="22"/>
        </w:rPr>
        <w:t>Also,</w:t>
      </w:r>
      <w:r w:rsidR="001918EF" w:rsidRPr="00676C10">
        <w:rPr>
          <w:rFonts w:ascii="Arial" w:hAnsi="Arial" w:cs="Arial"/>
          <w:sz w:val="22"/>
          <w:szCs w:val="22"/>
        </w:rPr>
        <w:t xml:space="preserve"> he must identify recommendations for coordinated conduct of insolvency proceedings.</w:t>
      </w:r>
    </w:p>
    <w:p w14:paraId="58813730" w14:textId="5289B720" w:rsidR="00B34535" w:rsidRPr="00676C10" w:rsidRDefault="00B34535" w:rsidP="00B34535">
      <w:pPr>
        <w:pStyle w:val="NormalWeb"/>
        <w:rPr>
          <w:rFonts w:ascii="Arial" w:hAnsi="Arial" w:cs="Arial"/>
          <w:sz w:val="22"/>
          <w:szCs w:val="22"/>
        </w:rPr>
      </w:pPr>
      <w:r w:rsidRPr="00676C10">
        <w:rPr>
          <w:rFonts w:ascii="Arial" w:hAnsi="Arial" w:cs="Arial"/>
          <w:sz w:val="22"/>
          <w:szCs w:val="22"/>
        </w:rPr>
        <w:t xml:space="preserve">In the </w:t>
      </w:r>
      <w:r w:rsidRPr="00676C10">
        <w:rPr>
          <w:rFonts w:ascii="Arial" w:hAnsi="Arial" w:cs="Arial"/>
          <w:sz w:val="22"/>
          <w:szCs w:val="22"/>
        </w:rPr>
        <w:t xml:space="preserve">EIR Recast group co-ordination regime </w:t>
      </w:r>
      <w:r w:rsidRPr="00676C10">
        <w:rPr>
          <w:rFonts w:ascii="Arial" w:hAnsi="Arial" w:cs="Arial"/>
          <w:sz w:val="22"/>
          <w:szCs w:val="22"/>
        </w:rPr>
        <w:t xml:space="preserve">there is a </w:t>
      </w:r>
      <w:r w:rsidRPr="00676C10">
        <w:rPr>
          <w:rFonts w:ascii="Arial" w:hAnsi="Arial" w:cs="Arial"/>
          <w:sz w:val="22"/>
          <w:szCs w:val="22"/>
        </w:rPr>
        <w:t xml:space="preserve">right of every insolvency practitioner concerned to object against the inclusion within group co-ordination proceedings of the insolvency proceedings in respect of which he or she has been appointed </w:t>
      </w:r>
      <w:r w:rsidRPr="00676C10">
        <w:rPr>
          <w:rFonts w:ascii="Arial" w:hAnsi="Arial" w:cs="Arial"/>
          <w:sz w:val="22"/>
          <w:szCs w:val="22"/>
        </w:rPr>
        <w:t xml:space="preserve">according to </w:t>
      </w:r>
      <w:r w:rsidRPr="00676C10">
        <w:rPr>
          <w:rFonts w:ascii="Arial" w:hAnsi="Arial" w:cs="Arial"/>
          <w:sz w:val="22"/>
          <w:szCs w:val="22"/>
        </w:rPr>
        <w:t xml:space="preserve">(Article 64(1) EIR Recast). </w:t>
      </w:r>
      <w:r w:rsidRPr="00676C10">
        <w:rPr>
          <w:rFonts w:ascii="Arial" w:hAnsi="Arial" w:cs="Arial"/>
          <w:sz w:val="22"/>
          <w:szCs w:val="22"/>
        </w:rPr>
        <w:t>He can do so without giving any reasons</w:t>
      </w:r>
      <w:r w:rsidRPr="00676C10">
        <w:rPr>
          <w:rFonts w:ascii="Arial" w:hAnsi="Arial" w:cs="Arial"/>
          <w:sz w:val="22"/>
          <w:szCs w:val="22"/>
        </w:rPr>
        <w:t xml:space="preserve">. </w:t>
      </w:r>
      <w:r w:rsidR="002A78E4" w:rsidRPr="00676C10">
        <w:rPr>
          <w:rFonts w:ascii="Arial" w:hAnsi="Arial" w:cs="Arial"/>
          <w:sz w:val="22"/>
          <w:szCs w:val="22"/>
        </w:rPr>
        <w:t xml:space="preserve">Group coordination proceeds are voluntary in nature and also Article 64 EIR Recast, provides for easy opt out. The </w:t>
      </w:r>
      <w:proofErr w:type="gramStart"/>
      <w:r w:rsidR="002A78E4" w:rsidRPr="00676C10">
        <w:rPr>
          <w:rFonts w:ascii="Arial" w:hAnsi="Arial" w:cs="Arial"/>
          <w:sz w:val="22"/>
          <w:szCs w:val="22"/>
        </w:rPr>
        <w:t>IP’s</w:t>
      </w:r>
      <w:proofErr w:type="gramEnd"/>
      <w:r w:rsidR="002A78E4" w:rsidRPr="00676C10">
        <w:rPr>
          <w:rFonts w:ascii="Arial" w:hAnsi="Arial" w:cs="Arial"/>
          <w:sz w:val="22"/>
          <w:szCs w:val="22"/>
        </w:rPr>
        <w:t xml:space="preserve"> are not obliged to follow the coordinators recommendations. Creditors of the group members are not consulted about opening of proceedings nor are they given opportunity to be heard.</w:t>
      </w:r>
    </w:p>
    <w:p w14:paraId="0843366C" w14:textId="2B43D9AC" w:rsidR="00C22201" w:rsidRPr="00676C10" w:rsidRDefault="00C22201" w:rsidP="00B34535">
      <w:pPr>
        <w:pStyle w:val="NormalWeb"/>
        <w:rPr>
          <w:rFonts w:ascii="Arial" w:hAnsi="Arial" w:cs="Arial"/>
          <w:sz w:val="22"/>
          <w:szCs w:val="22"/>
        </w:rPr>
      </w:pPr>
      <w:r w:rsidRPr="00676C10">
        <w:rPr>
          <w:rFonts w:ascii="Arial" w:hAnsi="Arial" w:cs="Arial"/>
          <w:sz w:val="22"/>
          <w:szCs w:val="22"/>
        </w:rPr>
        <w:t xml:space="preserve">Group coordination proceedings create complexity. In </w:t>
      </w:r>
      <w:r w:rsidR="00751E9B" w:rsidRPr="00676C10">
        <w:rPr>
          <w:rFonts w:ascii="Arial" w:hAnsi="Arial" w:cs="Arial"/>
          <w:sz w:val="22"/>
          <w:szCs w:val="22"/>
        </w:rPr>
        <w:t>addition,</w:t>
      </w:r>
      <w:r w:rsidRPr="00676C10">
        <w:rPr>
          <w:rFonts w:ascii="Arial" w:hAnsi="Arial" w:cs="Arial"/>
          <w:sz w:val="22"/>
          <w:szCs w:val="22"/>
        </w:rPr>
        <w:t xml:space="preserve"> there is increase in costs as well as it becomes more time consuming.</w:t>
      </w:r>
    </w:p>
    <w:p w14:paraId="536F7B81" w14:textId="77777777" w:rsidR="00C22201" w:rsidRDefault="00C22201" w:rsidP="007F6A63">
      <w:pPr>
        <w:pStyle w:val="NormalWeb"/>
        <w:rPr>
          <w:rFonts w:ascii="Arial" w:hAnsi="Arial" w:cs="Arial"/>
          <w:sz w:val="22"/>
          <w:szCs w:val="22"/>
        </w:rPr>
      </w:pPr>
      <w:r w:rsidRPr="00676C10">
        <w:rPr>
          <w:rFonts w:ascii="Arial" w:hAnsi="Arial" w:cs="Arial"/>
          <w:sz w:val="22"/>
          <w:szCs w:val="22"/>
        </w:rPr>
        <w:t>Another issue can arise if the corporate group has members located in non-member states and the EIR Recast will not bind courts</w:t>
      </w:r>
      <w:r>
        <w:rPr>
          <w:rFonts w:ascii="Arial" w:hAnsi="Arial" w:cs="Arial"/>
          <w:sz w:val="22"/>
          <w:szCs w:val="22"/>
        </w:rPr>
        <w:t>.</w:t>
      </w:r>
    </w:p>
    <w:p w14:paraId="42A5D2CD" w14:textId="21ECBE9C" w:rsidR="003B0F1A" w:rsidRPr="00C22201" w:rsidRDefault="008047DE" w:rsidP="003B0F1A">
      <w:pPr>
        <w:pStyle w:val="NormalWeb"/>
        <w:rPr>
          <w:rFonts w:ascii="Arial" w:hAnsi="Arial" w:cs="Arial"/>
          <w:sz w:val="22"/>
          <w:szCs w:val="22"/>
        </w:rPr>
      </w:pPr>
      <w:r w:rsidRPr="00676C10">
        <w:rPr>
          <w:rFonts w:ascii="Arial" w:hAnsi="Arial" w:cs="Arial"/>
          <w:sz w:val="22"/>
          <w:szCs w:val="22"/>
        </w:rPr>
        <w:t>For efficient administration of insolvency proceedings, the approach should be to extend the scope of application of regulation unilaterally</w:t>
      </w:r>
      <w:r w:rsidRPr="00CE3799">
        <w:rPr>
          <w:rFonts w:ascii="Arial" w:hAnsi="Arial" w:cs="Arial"/>
          <w:sz w:val="22"/>
          <w:szCs w:val="22"/>
        </w:rPr>
        <w:t>.</w:t>
      </w:r>
    </w:p>
    <w:p w14:paraId="25BB42FE" w14:textId="77777777" w:rsidR="003B0F1A" w:rsidRPr="008E3C96" w:rsidRDefault="003B0F1A" w:rsidP="002A37BB">
      <w:pPr>
        <w:jc w:val="both"/>
        <w:rPr>
          <w:rFonts w:ascii="Avenir Next" w:hAnsi="Avenir Next" w:cs="Arial"/>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17C2A802" w14:textId="77777777" w:rsidR="00F4276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12D9827F" w14:textId="77777777" w:rsidR="00F42766" w:rsidRDefault="00F42766" w:rsidP="002A37BB">
      <w:pPr>
        <w:jc w:val="both"/>
        <w:rPr>
          <w:rFonts w:ascii="Avenir Next" w:hAnsi="Avenir Next" w:cs="Arial"/>
          <w:sz w:val="22"/>
          <w:szCs w:val="22"/>
          <w:lang w:val="en-GB"/>
        </w:rPr>
      </w:pPr>
    </w:p>
    <w:p w14:paraId="4E83D7AF" w14:textId="21B40967" w:rsidR="00DF75F8" w:rsidRPr="00676C10" w:rsidRDefault="00F42766" w:rsidP="002A37BB">
      <w:pPr>
        <w:jc w:val="both"/>
        <w:rPr>
          <w:rFonts w:ascii="Arial" w:hAnsi="Arial" w:cs="Arial"/>
          <w:sz w:val="22"/>
          <w:szCs w:val="22"/>
          <w:lang w:val="en-GB"/>
        </w:rPr>
      </w:pPr>
      <w:r w:rsidRPr="00676C10">
        <w:rPr>
          <w:rFonts w:ascii="Arial" w:hAnsi="Arial" w:cs="Arial"/>
          <w:color w:val="7B7B7B" w:themeColor="accent3" w:themeShade="BF"/>
          <w:sz w:val="22"/>
          <w:szCs w:val="22"/>
          <w:lang w:val="en-GB"/>
        </w:rPr>
        <w:t>A</w:t>
      </w:r>
      <w:r w:rsidR="00DF75F8" w:rsidRPr="00676C10">
        <w:rPr>
          <w:rFonts w:ascii="Arial" w:hAnsi="Arial" w:cs="Arial"/>
          <w:color w:val="7B7B7B" w:themeColor="accent3" w:themeShade="BF"/>
          <w:sz w:val="22"/>
          <w:szCs w:val="22"/>
          <w:lang w:val="en-GB"/>
        </w:rPr>
        <w:t>ns</w:t>
      </w:r>
    </w:p>
    <w:p w14:paraId="0A903D4C" w14:textId="77777777" w:rsidR="000453C1" w:rsidRPr="00676C10" w:rsidRDefault="00C22201" w:rsidP="000401AD">
      <w:pPr>
        <w:pStyle w:val="NormalWeb"/>
        <w:rPr>
          <w:rFonts w:ascii="Arial" w:hAnsi="Arial" w:cs="Arial"/>
          <w:sz w:val="22"/>
          <w:szCs w:val="22"/>
        </w:rPr>
      </w:pPr>
      <w:r w:rsidRPr="00676C10">
        <w:rPr>
          <w:rFonts w:ascii="Arial" w:hAnsi="Arial" w:cs="Arial"/>
          <w:sz w:val="22"/>
          <w:szCs w:val="22"/>
        </w:rPr>
        <w:t>In June 2019, the EU adopted the Directive</w:t>
      </w:r>
      <w:r w:rsidR="000401AD" w:rsidRPr="00676C10">
        <w:rPr>
          <w:rFonts w:ascii="Arial" w:hAnsi="Arial" w:cs="Arial"/>
          <w:sz w:val="22"/>
          <w:szCs w:val="22"/>
        </w:rPr>
        <w:t>. It aimed at promoting preventive restructuring culture. Early restructuring to viable companies with financial difficulties. This was irrespective of their location.</w:t>
      </w:r>
    </w:p>
    <w:p w14:paraId="577C1BF9" w14:textId="7D2B8B69" w:rsidR="000401AD" w:rsidRPr="00676C10" w:rsidRDefault="00C22201" w:rsidP="000401AD">
      <w:pPr>
        <w:pStyle w:val="NormalWeb"/>
        <w:rPr>
          <w:rFonts w:ascii="Arial" w:hAnsi="Arial" w:cs="Arial"/>
          <w:sz w:val="22"/>
          <w:szCs w:val="22"/>
        </w:rPr>
      </w:pPr>
      <w:r w:rsidRPr="00676C10">
        <w:rPr>
          <w:rFonts w:ascii="Arial" w:hAnsi="Arial" w:cs="Arial"/>
          <w:sz w:val="22"/>
          <w:szCs w:val="22"/>
        </w:rPr>
        <w:t xml:space="preserve"> </w:t>
      </w:r>
      <w:r w:rsidR="000453C1" w:rsidRPr="00676C10">
        <w:rPr>
          <w:rFonts w:ascii="Arial" w:hAnsi="Arial" w:cs="Arial"/>
          <w:sz w:val="22"/>
          <w:szCs w:val="22"/>
        </w:rPr>
        <w:t xml:space="preserve">The </w:t>
      </w:r>
      <w:r w:rsidR="000401AD" w:rsidRPr="00676C10">
        <w:rPr>
          <w:rFonts w:ascii="Arial" w:hAnsi="Arial" w:cs="Arial"/>
          <w:sz w:val="22"/>
          <w:szCs w:val="22"/>
        </w:rPr>
        <w:t xml:space="preserve">objective is to promote the development of a new culture of preventive restructuring with viable companies experiencing financial difficulties being offered early access to restructuring procedures, irrespective of their location in the European Union. </w:t>
      </w:r>
      <w:r w:rsidR="00BA324E" w:rsidRPr="00676C10">
        <w:rPr>
          <w:rFonts w:ascii="Arial" w:hAnsi="Arial" w:cs="Arial"/>
          <w:sz w:val="22"/>
          <w:szCs w:val="22"/>
        </w:rPr>
        <w:t>It recommends a new approach of preventive restructuring procedure, encourage to apply at an early stage by providing stay on creditor actions, protecting the creditors keeping in view the priority rule.</w:t>
      </w:r>
    </w:p>
    <w:p w14:paraId="51DDA157" w14:textId="7E29630D" w:rsidR="00D15BA5" w:rsidRPr="00676C10" w:rsidRDefault="00BA324E" w:rsidP="00BA324E">
      <w:pPr>
        <w:pStyle w:val="NormalWeb"/>
        <w:rPr>
          <w:rFonts w:ascii="Arial" w:hAnsi="Arial" w:cs="Arial"/>
          <w:sz w:val="22"/>
          <w:szCs w:val="22"/>
        </w:rPr>
      </w:pPr>
      <w:r w:rsidRPr="00676C10">
        <w:rPr>
          <w:rFonts w:ascii="Arial" w:hAnsi="Arial" w:cs="Arial"/>
          <w:sz w:val="22"/>
          <w:szCs w:val="22"/>
        </w:rPr>
        <w:t>However,</w:t>
      </w:r>
      <w:r w:rsidR="00D15BA5" w:rsidRPr="00676C10">
        <w:rPr>
          <w:rFonts w:ascii="Arial" w:hAnsi="Arial" w:cs="Arial"/>
          <w:sz w:val="22"/>
          <w:szCs w:val="22"/>
        </w:rPr>
        <w:t xml:space="preserve"> </w:t>
      </w:r>
      <w:r w:rsidRPr="00676C10">
        <w:rPr>
          <w:rFonts w:ascii="Arial" w:hAnsi="Arial" w:cs="Arial"/>
          <w:sz w:val="22"/>
          <w:szCs w:val="22"/>
        </w:rPr>
        <w:t xml:space="preserve">the Directive does not </w:t>
      </w:r>
      <w:r w:rsidR="00F42766" w:rsidRPr="00676C10">
        <w:rPr>
          <w:rFonts w:ascii="Arial" w:hAnsi="Arial" w:cs="Arial"/>
          <w:sz w:val="22"/>
          <w:szCs w:val="22"/>
        </w:rPr>
        <w:t>harmonize</w:t>
      </w:r>
      <w:r w:rsidRPr="00676C10">
        <w:rPr>
          <w:rFonts w:ascii="Arial" w:hAnsi="Arial" w:cs="Arial"/>
          <w:sz w:val="22"/>
          <w:szCs w:val="22"/>
        </w:rPr>
        <w:t xml:space="preserve"> core aspects of substantive insolvency law, </w:t>
      </w:r>
      <w:r w:rsidR="00805FD6" w:rsidRPr="00676C10">
        <w:rPr>
          <w:rFonts w:ascii="Arial" w:hAnsi="Arial" w:cs="Arial"/>
          <w:sz w:val="22"/>
          <w:szCs w:val="22"/>
        </w:rPr>
        <w:t xml:space="preserve">like </w:t>
      </w:r>
      <w:r w:rsidRPr="00676C10">
        <w:rPr>
          <w:rFonts w:ascii="Arial" w:hAnsi="Arial" w:cs="Arial"/>
          <w:sz w:val="22"/>
          <w:szCs w:val="22"/>
        </w:rPr>
        <w:t>common definition of insolvency</w:t>
      </w:r>
      <w:r w:rsidRPr="00676C10">
        <w:rPr>
          <w:rFonts w:ascii="Arial" w:hAnsi="Arial" w:cs="Arial"/>
          <w:sz w:val="22"/>
          <w:szCs w:val="22"/>
        </w:rPr>
        <w:t>.</w:t>
      </w:r>
      <w:r w:rsidR="00D15BA5" w:rsidRPr="00676C10">
        <w:rPr>
          <w:rFonts w:ascii="Arial" w:hAnsi="Arial" w:cs="Arial"/>
          <w:sz w:val="22"/>
          <w:szCs w:val="22"/>
        </w:rPr>
        <w:t xml:space="preserve"> There is also criticism that ranking of claims is not taken care of and no harmonization in identifying the assets of the insolvency estate. There is huge</w:t>
      </w:r>
      <w:r w:rsidR="00D15BA5">
        <w:rPr>
          <w:rFonts w:ascii="AvenirNext" w:hAnsi="AvenirNext"/>
          <w:sz w:val="22"/>
          <w:szCs w:val="22"/>
        </w:rPr>
        <w:t xml:space="preserve"> </w:t>
      </w:r>
      <w:r w:rsidR="00D15BA5" w:rsidRPr="00676C10">
        <w:rPr>
          <w:rFonts w:ascii="Arial" w:hAnsi="Arial" w:cs="Arial"/>
          <w:sz w:val="22"/>
          <w:szCs w:val="22"/>
        </w:rPr>
        <w:t>diversity in the legal systems of the member states.</w:t>
      </w:r>
    </w:p>
    <w:p w14:paraId="252A2B16" w14:textId="5C1C4723" w:rsidR="00D15BA5" w:rsidRPr="00676C10" w:rsidRDefault="00D15BA5" w:rsidP="00D15BA5">
      <w:pPr>
        <w:pStyle w:val="NormalWeb"/>
        <w:rPr>
          <w:rFonts w:ascii="Arial" w:hAnsi="Arial" w:cs="Arial"/>
          <w:sz w:val="22"/>
          <w:szCs w:val="22"/>
        </w:rPr>
      </w:pPr>
      <w:r w:rsidRPr="00676C10">
        <w:rPr>
          <w:rFonts w:ascii="Arial" w:hAnsi="Arial" w:cs="Arial"/>
          <w:sz w:val="22"/>
          <w:szCs w:val="22"/>
        </w:rPr>
        <w:t>T</w:t>
      </w:r>
      <w:r w:rsidRPr="00676C10">
        <w:rPr>
          <w:rFonts w:ascii="Arial" w:hAnsi="Arial" w:cs="Arial"/>
          <w:sz w:val="22"/>
          <w:szCs w:val="22"/>
        </w:rPr>
        <w:t xml:space="preserve">he Directive gives Member States the flexibility to achieve the objectives by applying the principles and rules in a way that is suitable in their national contexts. </w:t>
      </w:r>
      <w:r w:rsidR="00805FD6" w:rsidRPr="00676C10">
        <w:rPr>
          <w:rFonts w:ascii="Arial" w:hAnsi="Arial" w:cs="Arial"/>
          <w:sz w:val="22"/>
          <w:szCs w:val="22"/>
        </w:rPr>
        <w:t>There is significant</w:t>
      </w:r>
      <w:r w:rsidR="00805FD6">
        <w:rPr>
          <w:rFonts w:ascii="AvenirNext" w:hAnsi="AvenirNext"/>
          <w:sz w:val="22"/>
          <w:szCs w:val="22"/>
        </w:rPr>
        <w:t xml:space="preserve"> </w:t>
      </w:r>
      <w:r w:rsidR="00805FD6" w:rsidRPr="00676C10">
        <w:rPr>
          <w:rFonts w:ascii="Arial" w:hAnsi="Arial" w:cs="Arial"/>
          <w:sz w:val="22"/>
          <w:szCs w:val="22"/>
        </w:rPr>
        <w:lastRenderedPageBreak/>
        <w:t>variation as to how the creditors are treated in terms of priority of their claims and also the governance of restructuring proceedings.</w:t>
      </w:r>
    </w:p>
    <w:p w14:paraId="5C99220E" w14:textId="764545FA" w:rsidR="003A7598" w:rsidRPr="00676C10" w:rsidRDefault="00805FD6" w:rsidP="003A7598">
      <w:pPr>
        <w:pStyle w:val="NormalWeb"/>
        <w:rPr>
          <w:rFonts w:ascii="Arial" w:hAnsi="Arial" w:cs="Arial"/>
          <w:sz w:val="22"/>
          <w:szCs w:val="22"/>
        </w:rPr>
      </w:pPr>
      <w:r w:rsidRPr="00676C10">
        <w:rPr>
          <w:rFonts w:ascii="Arial" w:hAnsi="Arial" w:cs="Arial"/>
          <w:sz w:val="22"/>
          <w:szCs w:val="22"/>
        </w:rPr>
        <w:t>Thus</w:t>
      </w:r>
      <w:r w:rsidR="003A7598" w:rsidRPr="00676C10">
        <w:rPr>
          <w:rFonts w:ascii="Arial" w:hAnsi="Arial" w:cs="Arial"/>
          <w:sz w:val="22"/>
          <w:szCs w:val="22"/>
        </w:rPr>
        <w:t>,</w:t>
      </w:r>
      <w:r w:rsidRPr="00676C10">
        <w:rPr>
          <w:rFonts w:ascii="Arial" w:hAnsi="Arial" w:cs="Arial"/>
          <w:sz w:val="22"/>
          <w:szCs w:val="22"/>
        </w:rPr>
        <w:t xml:space="preserve"> the harmonizing effect of the Directive </w:t>
      </w:r>
      <w:r w:rsidR="003A7598" w:rsidRPr="00676C10">
        <w:rPr>
          <w:rFonts w:ascii="Arial" w:hAnsi="Arial" w:cs="Arial"/>
          <w:sz w:val="22"/>
          <w:szCs w:val="22"/>
        </w:rPr>
        <w:t xml:space="preserve">will be limited. There would be </w:t>
      </w:r>
      <w:r w:rsidR="003A7598" w:rsidRPr="00676C10">
        <w:rPr>
          <w:rFonts w:ascii="Arial" w:hAnsi="Arial" w:cs="Arial"/>
          <w:sz w:val="22"/>
          <w:szCs w:val="22"/>
        </w:rPr>
        <w:t xml:space="preserve">only </w:t>
      </w:r>
      <w:r w:rsidR="000453C1" w:rsidRPr="00676C10">
        <w:rPr>
          <w:rFonts w:ascii="Arial" w:hAnsi="Arial" w:cs="Arial"/>
          <w:sz w:val="22"/>
          <w:szCs w:val="22"/>
        </w:rPr>
        <w:t>minor adjustments</w:t>
      </w:r>
      <w:r w:rsidR="003A7598" w:rsidRPr="00676C10">
        <w:rPr>
          <w:rFonts w:ascii="Arial" w:hAnsi="Arial" w:cs="Arial"/>
          <w:sz w:val="22"/>
          <w:szCs w:val="22"/>
        </w:rPr>
        <w:t xml:space="preserve"> to the procedures already present in a legal system, rather than the introduction of something entirely new</w:t>
      </w:r>
      <w:r w:rsidR="000453C1" w:rsidRPr="00676C10">
        <w:rPr>
          <w:rFonts w:ascii="Arial" w:hAnsi="Arial" w:cs="Arial"/>
          <w:sz w:val="22"/>
          <w:szCs w:val="22"/>
        </w:rPr>
        <w:t>.</w:t>
      </w:r>
    </w:p>
    <w:p w14:paraId="5A9A8B78" w14:textId="3F7BB3A3" w:rsidR="000453C1" w:rsidRPr="00676C10" w:rsidRDefault="000453C1" w:rsidP="003A7598">
      <w:pPr>
        <w:pStyle w:val="NormalWeb"/>
        <w:rPr>
          <w:rFonts w:ascii="Arial" w:hAnsi="Arial" w:cs="Arial"/>
          <w:sz w:val="22"/>
          <w:szCs w:val="22"/>
        </w:rPr>
      </w:pPr>
      <w:r w:rsidRPr="00676C10">
        <w:rPr>
          <w:rFonts w:ascii="Arial" w:hAnsi="Arial" w:cs="Arial"/>
          <w:sz w:val="22"/>
          <w:szCs w:val="22"/>
        </w:rPr>
        <w:t xml:space="preserve">Regulation is directly applicable in Member states, Directive is not directly applicable. It has to be </w:t>
      </w:r>
      <w:r w:rsidR="000F37F5" w:rsidRPr="00676C10">
        <w:rPr>
          <w:rFonts w:ascii="Arial" w:hAnsi="Arial" w:cs="Arial"/>
          <w:sz w:val="22"/>
          <w:szCs w:val="22"/>
        </w:rPr>
        <w:t>accomplished</w:t>
      </w:r>
      <w:r w:rsidRPr="00676C10">
        <w:rPr>
          <w:rFonts w:ascii="Arial" w:hAnsi="Arial" w:cs="Arial"/>
          <w:sz w:val="22"/>
          <w:szCs w:val="22"/>
        </w:rPr>
        <w:t xml:space="preserve"> into national law before it is applicable in each member state.</w:t>
      </w:r>
      <w:r w:rsidR="000F37F5" w:rsidRPr="00676C10">
        <w:rPr>
          <w:rFonts w:ascii="Arial" w:hAnsi="Arial" w:cs="Arial"/>
          <w:sz w:val="22"/>
          <w:szCs w:val="22"/>
        </w:rPr>
        <w:t xml:space="preserve"> National authorities have the choice of form and method.</w:t>
      </w:r>
      <w:r w:rsidR="00AD18E1" w:rsidRPr="00676C10">
        <w:rPr>
          <w:rFonts w:ascii="Arial" w:hAnsi="Arial" w:cs="Arial"/>
          <w:sz w:val="22"/>
          <w:szCs w:val="22"/>
        </w:rPr>
        <w:t xml:space="preserve"> Regulation </w:t>
      </w:r>
      <w:proofErr w:type="gramStart"/>
      <w:r w:rsidR="00AD18E1" w:rsidRPr="00676C10">
        <w:rPr>
          <w:rFonts w:ascii="Arial" w:hAnsi="Arial" w:cs="Arial"/>
          <w:sz w:val="22"/>
          <w:szCs w:val="22"/>
        </w:rPr>
        <w:t>are</w:t>
      </w:r>
      <w:proofErr w:type="gramEnd"/>
      <w:r w:rsidR="00AD18E1" w:rsidRPr="00676C10">
        <w:rPr>
          <w:rFonts w:ascii="Arial" w:hAnsi="Arial" w:cs="Arial"/>
          <w:sz w:val="22"/>
          <w:szCs w:val="22"/>
        </w:rPr>
        <w:t xml:space="preserve"> effective towards the goal of enabling the debtors in financial difficulties at an early stage to reorganize their debts and pursue their business.</w:t>
      </w:r>
    </w:p>
    <w:p w14:paraId="0FB8826C" w14:textId="09BC4CF0" w:rsidR="00C22201" w:rsidRPr="00676C10" w:rsidRDefault="00AD18E1" w:rsidP="00C22201">
      <w:pPr>
        <w:pStyle w:val="NormalWeb"/>
        <w:rPr>
          <w:rFonts w:ascii="Arial" w:hAnsi="Arial" w:cs="Arial"/>
          <w:sz w:val="22"/>
          <w:szCs w:val="22"/>
        </w:rPr>
      </w:pPr>
      <w:r w:rsidRPr="00676C10">
        <w:rPr>
          <w:rFonts w:ascii="Arial" w:hAnsi="Arial" w:cs="Arial"/>
          <w:sz w:val="22"/>
          <w:szCs w:val="22"/>
        </w:rPr>
        <w:t>Under EIR Recast,</w:t>
      </w:r>
      <w:r w:rsidR="0075391C" w:rsidRPr="00676C10">
        <w:rPr>
          <w:rFonts w:ascii="Arial" w:hAnsi="Arial" w:cs="Arial"/>
          <w:sz w:val="22"/>
          <w:szCs w:val="22"/>
        </w:rPr>
        <w:t xml:space="preserve"> </w:t>
      </w:r>
      <w:r w:rsidRPr="00676C10">
        <w:rPr>
          <w:rFonts w:ascii="Arial" w:hAnsi="Arial" w:cs="Arial"/>
          <w:sz w:val="22"/>
          <w:szCs w:val="22"/>
        </w:rPr>
        <w:t xml:space="preserve">Insolvency proceedings have a main objective which is the maximization of value of the enterprise or business. </w:t>
      </w:r>
      <w:r w:rsidR="00671CCA" w:rsidRPr="00676C10">
        <w:rPr>
          <w:rFonts w:ascii="Arial" w:hAnsi="Arial" w:cs="Arial"/>
          <w:color w:val="404040"/>
          <w:sz w:val="22"/>
          <w:szCs w:val="22"/>
        </w:rPr>
        <w:t xml:space="preserve">Regulations are </w:t>
      </w:r>
      <w:r w:rsidR="000F37F5" w:rsidRPr="00676C10">
        <w:rPr>
          <w:rFonts w:ascii="Arial" w:hAnsi="Arial" w:cs="Arial"/>
          <w:color w:val="404040"/>
          <w:sz w:val="22"/>
          <w:szCs w:val="22"/>
        </w:rPr>
        <w:t>for improving the representation of creditors’ interests in the proceedings</w:t>
      </w:r>
      <w:r w:rsidR="00671CCA" w:rsidRPr="00676C10">
        <w:rPr>
          <w:rStyle w:val="apple-converted-space"/>
          <w:rFonts w:ascii="Arial" w:hAnsi="Arial" w:cs="Arial"/>
          <w:color w:val="404040"/>
          <w:sz w:val="22"/>
          <w:szCs w:val="22"/>
        </w:rPr>
        <w:t>.</w:t>
      </w:r>
    </w:p>
    <w:p w14:paraId="0207760E" w14:textId="77777777" w:rsidR="00C22201" w:rsidRPr="008E3C96" w:rsidRDefault="00C22201" w:rsidP="002A37BB">
      <w:pPr>
        <w:jc w:val="both"/>
        <w:rPr>
          <w:rFonts w:ascii="Avenir Next" w:hAnsi="Avenir Next" w:cs="Arial"/>
          <w:sz w:val="22"/>
          <w:szCs w:val="22"/>
          <w:lang w:val="en-GB"/>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9329C10" w14:textId="77777777" w:rsidR="00D46A51" w:rsidRDefault="00D46A51" w:rsidP="002A37BB">
      <w:pPr>
        <w:jc w:val="both"/>
        <w:rPr>
          <w:rFonts w:ascii="Avenir Next" w:hAnsi="Avenir Next" w:cs="Arial"/>
          <w:sz w:val="22"/>
          <w:szCs w:val="22"/>
          <w:lang w:val="en-GB"/>
        </w:rPr>
      </w:pPr>
    </w:p>
    <w:p w14:paraId="0D37BBBB" w14:textId="432BFA6A" w:rsidR="002F75A3" w:rsidRPr="00676C10" w:rsidRDefault="002F75A3" w:rsidP="002A37BB">
      <w:pPr>
        <w:jc w:val="both"/>
        <w:rPr>
          <w:rFonts w:ascii="Arial" w:hAnsi="Arial"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 xml:space="preserve"> </w:t>
      </w:r>
      <w:r w:rsidR="00D46A51" w:rsidRPr="00676C10">
        <w:rPr>
          <w:rFonts w:ascii="Arial" w:hAnsi="Arial" w:cs="Arial"/>
          <w:color w:val="7B7B7B" w:themeColor="accent3" w:themeShade="BF"/>
          <w:sz w:val="22"/>
          <w:szCs w:val="22"/>
          <w:lang w:val="en-GB"/>
        </w:rPr>
        <w:t>A</w:t>
      </w:r>
      <w:r w:rsidRPr="00676C10">
        <w:rPr>
          <w:rFonts w:ascii="Arial" w:hAnsi="Arial" w:cs="Arial"/>
          <w:color w:val="7B7B7B" w:themeColor="accent3" w:themeShade="BF"/>
          <w:sz w:val="22"/>
          <w:szCs w:val="22"/>
          <w:lang w:val="en-GB"/>
        </w:rPr>
        <w:t>ns</w:t>
      </w:r>
      <w:r w:rsidR="00D46A51" w:rsidRPr="00676C10">
        <w:rPr>
          <w:rFonts w:ascii="Arial" w:hAnsi="Arial" w:cs="Arial"/>
          <w:color w:val="7B7B7B" w:themeColor="accent3" w:themeShade="BF"/>
          <w:sz w:val="22"/>
          <w:szCs w:val="22"/>
          <w:lang w:val="en-GB"/>
        </w:rPr>
        <w:t>.</w:t>
      </w:r>
      <w:r w:rsidRPr="00676C10">
        <w:rPr>
          <w:rFonts w:ascii="Arial" w:hAnsi="Arial" w:cs="Arial"/>
          <w:color w:val="7B7B7B" w:themeColor="accent3" w:themeShade="BF"/>
          <w:sz w:val="22"/>
          <w:szCs w:val="22"/>
          <w:lang w:val="en-GB"/>
        </w:rPr>
        <w:t xml:space="preserve"> </w:t>
      </w:r>
    </w:p>
    <w:p w14:paraId="5866BD81" w14:textId="7FE5B879" w:rsidR="00F5515F" w:rsidRPr="00676C10" w:rsidRDefault="00F5515F" w:rsidP="002A37BB">
      <w:pPr>
        <w:jc w:val="both"/>
        <w:rPr>
          <w:rFonts w:ascii="Arial" w:hAnsi="Arial" w:cs="Arial"/>
          <w:sz w:val="22"/>
          <w:szCs w:val="22"/>
          <w:lang w:val="en-GB"/>
        </w:rPr>
      </w:pPr>
      <w:r w:rsidRPr="00676C10">
        <w:rPr>
          <w:rFonts w:ascii="Arial" w:hAnsi="Arial" w:cs="Arial"/>
          <w:color w:val="7B7B7B" w:themeColor="accent3" w:themeShade="BF"/>
          <w:sz w:val="22"/>
          <w:szCs w:val="22"/>
          <w:lang w:val="en-GB"/>
        </w:rPr>
        <w:t xml:space="preserve">The main insolvency proceedings could be initiated at </w:t>
      </w:r>
      <w:r w:rsidRPr="00676C10">
        <w:rPr>
          <w:rFonts w:ascii="Arial" w:hAnsi="Arial" w:cs="Arial"/>
          <w:sz w:val="22"/>
          <w:szCs w:val="22"/>
          <w:lang w:val="en-GB"/>
        </w:rPr>
        <w:t>Strasbourg</w:t>
      </w:r>
      <w:r w:rsidRPr="00676C10">
        <w:rPr>
          <w:rFonts w:ascii="Arial" w:hAnsi="Arial" w:cs="Arial"/>
          <w:sz w:val="22"/>
          <w:szCs w:val="22"/>
          <w:lang w:val="en-GB"/>
        </w:rPr>
        <w:t xml:space="preserve"> i.e the place which was the COMI-Centre of main interest {Article 3(1)</w:t>
      </w:r>
      <w:r w:rsidR="00ED1689" w:rsidRPr="00676C10">
        <w:rPr>
          <w:rFonts w:ascii="Arial" w:hAnsi="Arial" w:cs="Arial"/>
          <w:sz w:val="22"/>
          <w:szCs w:val="22"/>
          <w:lang w:val="en-GB"/>
        </w:rPr>
        <w:t xml:space="preserve"> </w:t>
      </w:r>
      <w:r w:rsidRPr="00676C10">
        <w:rPr>
          <w:rFonts w:ascii="Arial" w:hAnsi="Arial" w:cs="Arial"/>
          <w:sz w:val="22"/>
          <w:szCs w:val="22"/>
          <w:lang w:val="en-GB"/>
        </w:rPr>
        <w:t xml:space="preserve">EIR 2000}. It </w:t>
      </w:r>
      <w:r w:rsidR="001B18FF" w:rsidRPr="00676C10">
        <w:rPr>
          <w:rFonts w:ascii="Arial" w:hAnsi="Arial" w:cs="Arial"/>
          <w:sz w:val="22"/>
          <w:szCs w:val="22"/>
          <w:lang w:val="en-GB"/>
        </w:rPr>
        <w:t xml:space="preserve">is </w:t>
      </w:r>
      <w:r w:rsidRPr="00676C10">
        <w:rPr>
          <w:rFonts w:ascii="Arial" w:hAnsi="Arial" w:cs="Arial"/>
          <w:sz w:val="22"/>
          <w:szCs w:val="22"/>
          <w:lang w:val="en-GB"/>
        </w:rPr>
        <w:t>also prescribed that the law of the state of opening insolvency proceedings determines the effects of these proceedings, which would be known to be Lex concursus.</w:t>
      </w:r>
      <w:r w:rsidR="0064576F" w:rsidRPr="00676C10">
        <w:rPr>
          <w:rFonts w:ascii="Arial" w:hAnsi="Arial" w:cs="Arial"/>
          <w:sz w:val="22"/>
          <w:szCs w:val="22"/>
          <w:lang w:val="en-GB"/>
        </w:rPr>
        <w:t xml:space="preserve"> </w:t>
      </w:r>
      <w:r w:rsidRPr="00676C10">
        <w:rPr>
          <w:rFonts w:ascii="Arial" w:hAnsi="Arial" w:cs="Arial"/>
          <w:sz w:val="22"/>
          <w:szCs w:val="22"/>
          <w:lang w:val="en-GB"/>
        </w:rPr>
        <w:t xml:space="preserve">It would be this law that would govern powers of the debtor, ranking for claims of the creditors, rights of the creditor. </w:t>
      </w:r>
      <w:r w:rsidRPr="00676C10">
        <w:rPr>
          <w:rFonts w:ascii="Arial" w:hAnsi="Arial" w:cs="Arial"/>
          <w:sz w:val="22"/>
          <w:szCs w:val="22"/>
          <w:lang w:val="en-GB"/>
        </w:rPr>
        <w:t xml:space="preserve">{Article </w:t>
      </w:r>
      <w:r w:rsidRPr="00676C10">
        <w:rPr>
          <w:rFonts w:ascii="Arial" w:hAnsi="Arial" w:cs="Arial"/>
          <w:sz w:val="22"/>
          <w:szCs w:val="22"/>
          <w:lang w:val="en-GB"/>
        </w:rPr>
        <w:t xml:space="preserve">4 </w:t>
      </w:r>
      <w:r w:rsidRPr="00676C10">
        <w:rPr>
          <w:rFonts w:ascii="Arial" w:hAnsi="Arial" w:cs="Arial"/>
          <w:sz w:val="22"/>
          <w:szCs w:val="22"/>
          <w:lang w:val="en-GB"/>
        </w:rPr>
        <w:t>EIR 2000}.</w:t>
      </w:r>
      <w:r w:rsidR="001B18FF" w:rsidRPr="00676C10">
        <w:rPr>
          <w:rFonts w:ascii="Arial" w:hAnsi="Arial" w:cs="Arial"/>
          <w:sz w:val="22"/>
          <w:szCs w:val="22"/>
          <w:lang w:val="en-GB"/>
        </w:rPr>
        <w:t xml:space="preserve"> </w:t>
      </w:r>
      <w:r w:rsidRPr="00676C10">
        <w:rPr>
          <w:rFonts w:ascii="Arial" w:hAnsi="Arial" w:cs="Arial"/>
          <w:sz w:val="22"/>
          <w:szCs w:val="22"/>
          <w:lang w:val="en-GB"/>
        </w:rPr>
        <w:t xml:space="preserve">It provided for opening of secondary proceedings </w:t>
      </w:r>
      <w:r w:rsidR="0064576F" w:rsidRPr="00676C10">
        <w:rPr>
          <w:rFonts w:ascii="Arial" w:hAnsi="Arial" w:cs="Arial"/>
          <w:sz w:val="22"/>
          <w:szCs w:val="22"/>
          <w:lang w:val="en-GB"/>
        </w:rPr>
        <w:t>where the debtor had an establishment. Secondary proceedings had a limited scope geographically and could cover assets falling within that territory.</w:t>
      </w:r>
    </w:p>
    <w:p w14:paraId="29693551" w14:textId="442F210B" w:rsidR="006325E1" w:rsidRPr="00676C10" w:rsidRDefault="006325E1" w:rsidP="002A37BB">
      <w:pPr>
        <w:jc w:val="both"/>
        <w:rPr>
          <w:rFonts w:ascii="Arial" w:hAnsi="Arial" w:cs="Arial"/>
          <w:sz w:val="22"/>
          <w:szCs w:val="22"/>
          <w:lang w:val="en-GB"/>
        </w:rPr>
      </w:pPr>
    </w:p>
    <w:p w14:paraId="0D4AA767" w14:textId="6236B181" w:rsidR="004A017D" w:rsidRPr="00676C10" w:rsidRDefault="006325E1" w:rsidP="002A37BB">
      <w:pPr>
        <w:jc w:val="both"/>
        <w:rPr>
          <w:rFonts w:ascii="Arial" w:hAnsi="Arial" w:cs="Arial"/>
          <w:sz w:val="22"/>
          <w:szCs w:val="22"/>
          <w:lang w:val="en-GB"/>
        </w:rPr>
      </w:pPr>
      <w:r w:rsidRPr="00676C10">
        <w:rPr>
          <w:rFonts w:ascii="Arial" w:hAnsi="Arial" w:cs="Arial"/>
          <w:sz w:val="22"/>
          <w:szCs w:val="22"/>
          <w:lang w:val="en-GB"/>
        </w:rPr>
        <w:t xml:space="preserve">In the matter of Eurofoods </w:t>
      </w:r>
      <w:r w:rsidR="004A017D" w:rsidRPr="00676C10">
        <w:rPr>
          <w:rFonts w:ascii="Arial" w:hAnsi="Arial" w:cs="Arial"/>
          <w:sz w:val="22"/>
          <w:szCs w:val="22"/>
          <w:lang w:val="en-GB"/>
        </w:rPr>
        <w:t xml:space="preserve">the crucial question to be decided was to determine the competent court to open the proceedings. </w:t>
      </w:r>
    </w:p>
    <w:p w14:paraId="05842002" w14:textId="0F1A08A5" w:rsidR="004A017D" w:rsidRPr="00676C10" w:rsidRDefault="006325E1" w:rsidP="002A37BB">
      <w:pPr>
        <w:jc w:val="both"/>
        <w:rPr>
          <w:rFonts w:ascii="Arial" w:hAnsi="Arial" w:cs="Arial"/>
          <w:sz w:val="22"/>
          <w:szCs w:val="22"/>
          <w:lang w:val="en-GB"/>
        </w:rPr>
      </w:pPr>
      <w:r w:rsidRPr="00676C10">
        <w:rPr>
          <w:rFonts w:ascii="Arial" w:hAnsi="Arial" w:cs="Arial"/>
          <w:sz w:val="22"/>
          <w:szCs w:val="22"/>
          <w:lang w:val="en-GB"/>
        </w:rPr>
        <w:t>CJEU</w:t>
      </w:r>
      <w:r w:rsidR="00D46A51" w:rsidRPr="00676C10">
        <w:rPr>
          <w:rFonts w:ascii="Arial" w:hAnsi="Arial" w:cs="Arial"/>
          <w:sz w:val="22"/>
          <w:szCs w:val="22"/>
          <w:lang w:val="en-GB"/>
        </w:rPr>
        <w:t xml:space="preserve"> stressed</w:t>
      </w:r>
      <w:r w:rsidRPr="00676C10">
        <w:rPr>
          <w:rFonts w:ascii="Arial" w:hAnsi="Arial" w:cs="Arial"/>
          <w:sz w:val="22"/>
          <w:szCs w:val="22"/>
          <w:lang w:val="en-GB"/>
        </w:rPr>
        <w:t xml:space="preserve"> that mere control of a subsidiary company by its parent company was not sufficient to rebut the presumption </w:t>
      </w:r>
      <w:r w:rsidR="00D46A51" w:rsidRPr="00676C10">
        <w:rPr>
          <w:rFonts w:ascii="Arial" w:hAnsi="Arial" w:cs="Arial"/>
          <w:sz w:val="22"/>
          <w:szCs w:val="22"/>
          <w:lang w:val="en-GB"/>
        </w:rPr>
        <w:t>(</w:t>
      </w:r>
      <w:r w:rsidRPr="00676C10">
        <w:rPr>
          <w:rFonts w:ascii="Arial" w:hAnsi="Arial" w:cs="Arial"/>
          <w:sz w:val="22"/>
          <w:szCs w:val="22"/>
          <w:lang w:val="en-GB"/>
        </w:rPr>
        <w:t>EIR 2000</w:t>
      </w:r>
      <w:r w:rsidR="00D46A51" w:rsidRPr="00676C10">
        <w:rPr>
          <w:rFonts w:ascii="Arial" w:hAnsi="Arial" w:cs="Arial"/>
          <w:sz w:val="22"/>
          <w:szCs w:val="22"/>
          <w:lang w:val="en-GB"/>
        </w:rPr>
        <w:t>)</w:t>
      </w:r>
      <w:r w:rsidRPr="00676C10">
        <w:rPr>
          <w:rFonts w:ascii="Arial" w:hAnsi="Arial" w:cs="Arial"/>
          <w:sz w:val="22"/>
          <w:szCs w:val="22"/>
          <w:lang w:val="en-GB"/>
        </w:rPr>
        <w:t xml:space="preserve"> </w:t>
      </w:r>
      <w:r w:rsidR="004A017D" w:rsidRPr="00676C10">
        <w:rPr>
          <w:rFonts w:ascii="Arial" w:hAnsi="Arial" w:cs="Arial"/>
          <w:sz w:val="22"/>
          <w:szCs w:val="22"/>
          <w:lang w:val="en-GB"/>
        </w:rPr>
        <w:t xml:space="preserve">that </w:t>
      </w:r>
      <w:r w:rsidRPr="00676C10">
        <w:rPr>
          <w:rFonts w:ascii="Arial" w:hAnsi="Arial" w:cs="Arial"/>
          <w:sz w:val="22"/>
          <w:szCs w:val="22"/>
          <w:lang w:val="en-GB"/>
        </w:rPr>
        <w:t>the place of registered office is presumed to be the COMI. COMI must be ascertainable by third parties.</w:t>
      </w:r>
    </w:p>
    <w:p w14:paraId="74CA53B1" w14:textId="10F99E85" w:rsidR="004A017D" w:rsidRPr="00676C10" w:rsidRDefault="004A017D" w:rsidP="002A37BB">
      <w:pPr>
        <w:jc w:val="both"/>
        <w:rPr>
          <w:rFonts w:ascii="Arial" w:hAnsi="Arial" w:cs="Arial"/>
          <w:sz w:val="22"/>
          <w:szCs w:val="22"/>
          <w:lang w:val="en-GB"/>
        </w:rPr>
      </w:pPr>
    </w:p>
    <w:p w14:paraId="53431979" w14:textId="5AA1E1D7" w:rsidR="004A017D" w:rsidRPr="00676C10" w:rsidRDefault="004A017D" w:rsidP="002A37BB">
      <w:pPr>
        <w:jc w:val="both"/>
        <w:rPr>
          <w:rFonts w:ascii="Arial" w:hAnsi="Arial" w:cs="Arial"/>
          <w:sz w:val="22"/>
          <w:szCs w:val="22"/>
          <w:lang w:val="en-GB"/>
        </w:rPr>
      </w:pPr>
      <w:r w:rsidRPr="00676C10">
        <w:rPr>
          <w:rFonts w:ascii="Arial" w:hAnsi="Arial" w:cs="Arial"/>
          <w:sz w:val="22"/>
          <w:szCs w:val="22"/>
          <w:lang w:val="en-GB"/>
        </w:rPr>
        <w:t>The need for cooperation though not provided specifically in EIR 2000,</w:t>
      </w:r>
      <w:r w:rsidR="001E5821" w:rsidRPr="00676C10">
        <w:rPr>
          <w:rFonts w:ascii="Arial" w:hAnsi="Arial" w:cs="Arial"/>
          <w:sz w:val="22"/>
          <w:szCs w:val="22"/>
          <w:lang w:val="en-GB"/>
        </w:rPr>
        <w:t xml:space="preserve"> </w:t>
      </w:r>
      <w:r w:rsidRPr="00676C10">
        <w:rPr>
          <w:rFonts w:ascii="Arial" w:hAnsi="Arial" w:cs="Arial"/>
          <w:sz w:val="22"/>
          <w:szCs w:val="22"/>
          <w:lang w:val="en-GB"/>
        </w:rPr>
        <w:t>was indicated by CJEU in the case of Bank Handlowy case. Sincere cooperation between the courts opening up the secondary proceedings have regard to the objectives of the main proceedings.</w:t>
      </w:r>
    </w:p>
    <w:p w14:paraId="2D4AB96F" w14:textId="64E4B912" w:rsidR="001E5821" w:rsidRPr="00676C10" w:rsidRDefault="001E5821" w:rsidP="005A55A1">
      <w:pPr>
        <w:jc w:val="both"/>
        <w:rPr>
          <w:rFonts w:ascii="Arial" w:hAnsi="Arial" w:cs="Arial"/>
          <w:sz w:val="22"/>
          <w:szCs w:val="22"/>
          <w:lang w:val="en-GB"/>
        </w:rPr>
      </w:pPr>
      <w:r w:rsidRPr="00676C10">
        <w:rPr>
          <w:rFonts w:ascii="Arial" w:hAnsi="Arial" w:cs="Arial"/>
          <w:sz w:val="22"/>
          <w:szCs w:val="22"/>
          <w:lang w:val="en-GB"/>
        </w:rPr>
        <w:t xml:space="preserve">In the case of Burgo Group </w:t>
      </w:r>
      <w:proofErr w:type="spellStart"/>
      <w:proofErr w:type="gramStart"/>
      <w:r w:rsidRPr="00676C10">
        <w:rPr>
          <w:rFonts w:ascii="Arial" w:hAnsi="Arial" w:cs="Arial"/>
          <w:sz w:val="22"/>
          <w:szCs w:val="22"/>
          <w:lang w:val="en-GB"/>
        </w:rPr>
        <w:t>SpA</w:t>
      </w:r>
      <w:proofErr w:type="spellEnd"/>
      <w:r w:rsidRPr="00676C10">
        <w:rPr>
          <w:rFonts w:ascii="Arial" w:hAnsi="Arial" w:cs="Arial"/>
          <w:sz w:val="22"/>
          <w:szCs w:val="22"/>
          <w:lang w:val="en-GB"/>
        </w:rPr>
        <w:t xml:space="preserve"> ,</w:t>
      </w:r>
      <w:proofErr w:type="gramEnd"/>
      <w:r w:rsidRPr="00676C10">
        <w:rPr>
          <w:rFonts w:ascii="Arial" w:hAnsi="Arial" w:cs="Arial"/>
          <w:sz w:val="22"/>
          <w:szCs w:val="22"/>
          <w:lang w:val="en-GB"/>
        </w:rPr>
        <w:t xml:space="preserve"> the view taken by CJEU was that if the Main proceedings have been opened in a member state other than that of its registered office, secondary proceedings could be opened in that state i.e where the debtor has some economic activity happening involving human means, or has assets in that state. As in the </w:t>
      </w:r>
      <w:r w:rsidR="005A55A1" w:rsidRPr="00676C10">
        <w:rPr>
          <w:rFonts w:ascii="Arial" w:hAnsi="Arial" w:cs="Arial"/>
          <w:sz w:val="22"/>
          <w:szCs w:val="22"/>
          <w:lang w:val="en-GB"/>
        </w:rPr>
        <w:t xml:space="preserve">facts of the present case the main warehouse is located in Cork, Ireland, employees are located in Germany, Ireland and Italy as also the customers </w:t>
      </w:r>
      <w:r w:rsidR="00F42766" w:rsidRPr="00676C10">
        <w:rPr>
          <w:rFonts w:ascii="Arial" w:hAnsi="Arial" w:cs="Arial"/>
          <w:sz w:val="22"/>
          <w:szCs w:val="22"/>
          <w:lang w:val="en-GB"/>
        </w:rPr>
        <w:t xml:space="preserve">in </w:t>
      </w:r>
      <w:r w:rsidR="005A55A1" w:rsidRPr="00676C10">
        <w:rPr>
          <w:rFonts w:ascii="Arial" w:hAnsi="Arial" w:cs="Arial"/>
          <w:sz w:val="22"/>
          <w:szCs w:val="22"/>
          <w:lang w:val="en-GB"/>
        </w:rPr>
        <w:t>Germany, Ireland, Italy, Spain and Portugal. Its main warehouse is located in Cork, Ireland. All of its employees are located in these countries and most of its customers</w:t>
      </w:r>
      <w:r w:rsidR="005A55A1" w:rsidRPr="00676C10">
        <w:rPr>
          <w:rFonts w:ascii="Arial" w:hAnsi="Arial" w:cs="Arial"/>
          <w:sz w:val="22"/>
          <w:szCs w:val="22"/>
          <w:lang w:val="en-GB"/>
        </w:rPr>
        <w:t xml:space="preserve"> are also located in the mentioned countries.</w:t>
      </w:r>
    </w:p>
    <w:p w14:paraId="2416B0CC" w14:textId="6AF5959E" w:rsidR="00180F41" w:rsidRPr="00676C10" w:rsidRDefault="00180F41" w:rsidP="005A55A1">
      <w:pPr>
        <w:jc w:val="both"/>
        <w:rPr>
          <w:rFonts w:ascii="Arial" w:hAnsi="Arial" w:cs="Arial"/>
          <w:sz w:val="22"/>
          <w:szCs w:val="22"/>
          <w:lang w:val="en-GB"/>
        </w:rPr>
      </w:pPr>
      <w:r w:rsidRPr="00676C10">
        <w:rPr>
          <w:rFonts w:ascii="Arial" w:hAnsi="Arial" w:cs="Arial"/>
          <w:sz w:val="22"/>
          <w:szCs w:val="22"/>
          <w:lang w:val="en-GB"/>
        </w:rPr>
        <w:t xml:space="preserve">The issue of COMI presumptions was also dealt with in the case of </w:t>
      </w:r>
      <w:proofErr w:type="spellStart"/>
      <w:r w:rsidRPr="00676C10">
        <w:rPr>
          <w:rFonts w:ascii="Arial" w:hAnsi="Arial" w:cs="Arial"/>
          <w:sz w:val="22"/>
          <w:szCs w:val="22"/>
          <w:lang w:val="en-GB"/>
        </w:rPr>
        <w:t>Interdil</w:t>
      </w:r>
      <w:proofErr w:type="spellEnd"/>
      <w:r w:rsidRPr="00676C10">
        <w:rPr>
          <w:rFonts w:ascii="Arial" w:hAnsi="Arial" w:cs="Arial"/>
          <w:sz w:val="22"/>
          <w:szCs w:val="22"/>
          <w:lang w:val="en-GB"/>
        </w:rPr>
        <w:t xml:space="preserve"> </w:t>
      </w:r>
      <w:proofErr w:type="spellStart"/>
      <w:r w:rsidRPr="00676C10">
        <w:rPr>
          <w:rFonts w:ascii="Arial" w:hAnsi="Arial" w:cs="Arial"/>
          <w:sz w:val="22"/>
          <w:szCs w:val="22"/>
          <w:lang w:val="en-GB"/>
        </w:rPr>
        <w:t>Srl</w:t>
      </w:r>
      <w:proofErr w:type="spellEnd"/>
      <w:r w:rsidRPr="00676C10">
        <w:rPr>
          <w:rFonts w:ascii="Arial" w:hAnsi="Arial" w:cs="Arial"/>
          <w:sz w:val="22"/>
          <w:szCs w:val="22"/>
          <w:lang w:val="en-GB"/>
        </w:rPr>
        <w:t xml:space="preserve">, where the company had </w:t>
      </w:r>
      <w:r w:rsidR="00CC333F" w:rsidRPr="00676C10">
        <w:rPr>
          <w:rFonts w:ascii="Arial" w:hAnsi="Arial" w:cs="Arial"/>
          <w:sz w:val="22"/>
          <w:szCs w:val="22"/>
          <w:lang w:val="en-GB"/>
        </w:rPr>
        <w:t>its</w:t>
      </w:r>
      <w:r w:rsidRPr="00676C10">
        <w:rPr>
          <w:rFonts w:ascii="Arial" w:hAnsi="Arial" w:cs="Arial"/>
          <w:sz w:val="22"/>
          <w:szCs w:val="22"/>
          <w:lang w:val="en-GB"/>
        </w:rPr>
        <w:t xml:space="preserve"> original Registration in Italy but later moved to London. It had assets, Agreements and Contracts in Italy. Here it was held </w:t>
      </w:r>
      <w:r w:rsidR="00CC333F" w:rsidRPr="00676C10">
        <w:rPr>
          <w:rFonts w:ascii="Arial" w:hAnsi="Arial" w:cs="Arial"/>
          <w:sz w:val="22"/>
          <w:szCs w:val="22"/>
          <w:lang w:val="en-GB"/>
        </w:rPr>
        <w:t xml:space="preserve">by CJEU </w:t>
      </w:r>
      <w:r w:rsidRPr="00676C10">
        <w:rPr>
          <w:rFonts w:ascii="Arial" w:hAnsi="Arial" w:cs="Arial"/>
          <w:sz w:val="22"/>
          <w:szCs w:val="22"/>
          <w:lang w:val="en-GB"/>
        </w:rPr>
        <w:t xml:space="preserve">that </w:t>
      </w:r>
      <w:r w:rsidR="00CC333F" w:rsidRPr="00676C10">
        <w:rPr>
          <w:rFonts w:ascii="Arial" w:hAnsi="Arial" w:cs="Arial"/>
          <w:sz w:val="22"/>
          <w:szCs w:val="22"/>
          <w:lang w:val="en-GB"/>
        </w:rPr>
        <w:t>when the bodies responsible for management are in the same place as its registered office and management decisions are taken in the same place and the third parties can ascertain it then the presumption is irrefutable.</w:t>
      </w:r>
    </w:p>
    <w:p w14:paraId="5F137ACF" w14:textId="4FA9B9C7" w:rsidR="006325E1" w:rsidRPr="00676C10" w:rsidRDefault="00482306" w:rsidP="002A37BB">
      <w:pPr>
        <w:jc w:val="both"/>
        <w:rPr>
          <w:rFonts w:ascii="Arial" w:hAnsi="Arial" w:cs="Arial"/>
          <w:sz w:val="22"/>
          <w:szCs w:val="22"/>
          <w:lang w:val="en-GB"/>
        </w:rPr>
      </w:pPr>
      <w:r w:rsidRPr="00676C10">
        <w:rPr>
          <w:rFonts w:ascii="Arial" w:hAnsi="Arial" w:cs="Arial"/>
          <w:sz w:val="22"/>
          <w:szCs w:val="22"/>
          <w:lang w:val="en-GB"/>
        </w:rPr>
        <w:t>Entity by Entity approach developed by CJEU in Eurofood is being followed in European insolvency Law and has not changed.</w:t>
      </w:r>
    </w:p>
    <w:p w14:paraId="127F0175" w14:textId="5FE103C0" w:rsidR="00F5515F" w:rsidRPr="00676C10" w:rsidRDefault="006325E1" w:rsidP="001B18FF">
      <w:pPr>
        <w:pStyle w:val="NormalWeb"/>
        <w:rPr>
          <w:rFonts w:ascii="Arial" w:hAnsi="Arial" w:cs="Arial"/>
        </w:rPr>
      </w:pPr>
      <w:r w:rsidRPr="00676C10">
        <w:rPr>
          <w:rFonts w:ascii="Arial" w:hAnsi="Arial" w:cs="Arial"/>
          <w:b/>
          <w:bCs/>
          <w:color w:val="FFFFFF"/>
          <w:sz w:val="22"/>
          <w:szCs w:val="22"/>
        </w:rPr>
        <w:t xml:space="preserve">Certificate: Module 2B </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380ACEE3" w:rsidR="002D3473" w:rsidRPr="00676C10" w:rsidRDefault="003E47D1"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lastRenderedPageBreak/>
        <w:t xml:space="preserve">ANS: </w:t>
      </w:r>
    </w:p>
    <w:p w14:paraId="30D4BCCF" w14:textId="4D5CED01" w:rsidR="00D0278C" w:rsidRPr="00676C10" w:rsidRDefault="00D0278C"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Scope of EIR Recast:</w:t>
      </w:r>
    </w:p>
    <w:p w14:paraId="00FD245F" w14:textId="6AD44679" w:rsidR="00DF395D" w:rsidRPr="00676C10" w:rsidRDefault="00DF395D"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EIR Recast is a binding piece of Legislation and thus applicable in all the member states except Denmark.</w:t>
      </w:r>
    </w:p>
    <w:p w14:paraId="4A036427" w14:textId="6D4B2CDE" w:rsidR="00CF19DD" w:rsidRPr="00676C10" w:rsidRDefault="00DF395D"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Provisions of </w:t>
      </w:r>
      <w:r w:rsidRPr="00676C10">
        <w:rPr>
          <w:rFonts w:ascii="Arial" w:hAnsi="Arial" w:cs="Arial"/>
          <w:color w:val="000000" w:themeColor="text1"/>
          <w:sz w:val="22"/>
          <w:szCs w:val="22"/>
          <w:lang w:val="en-GB"/>
        </w:rPr>
        <w:t>EIR Recast</w:t>
      </w:r>
      <w:r w:rsidRPr="00676C10">
        <w:rPr>
          <w:rFonts w:ascii="Arial" w:hAnsi="Arial" w:cs="Arial"/>
          <w:color w:val="000000" w:themeColor="text1"/>
          <w:sz w:val="22"/>
          <w:szCs w:val="22"/>
          <w:lang w:val="en-GB"/>
        </w:rPr>
        <w:t xml:space="preserve"> shall apply only to insolvency proceedings opened </w:t>
      </w:r>
      <w:r w:rsidR="00CF19DD" w:rsidRPr="00676C10">
        <w:rPr>
          <w:rFonts w:ascii="Arial" w:hAnsi="Arial" w:cs="Arial"/>
          <w:color w:val="000000" w:themeColor="text1"/>
          <w:sz w:val="22"/>
          <w:szCs w:val="22"/>
          <w:lang w:val="en-GB"/>
        </w:rPr>
        <w:t xml:space="preserve">as indicated in Article 84(1) </w:t>
      </w:r>
      <w:r w:rsidR="00CF19DD" w:rsidRPr="00676C10">
        <w:rPr>
          <w:rFonts w:ascii="Arial" w:hAnsi="Arial" w:cs="Arial"/>
          <w:color w:val="000000" w:themeColor="text1"/>
          <w:sz w:val="22"/>
          <w:szCs w:val="22"/>
          <w:lang w:val="en-GB"/>
        </w:rPr>
        <w:t>EIR Recast</w:t>
      </w:r>
      <w:r w:rsidR="00CF19DD" w:rsidRPr="00676C10">
        <w:rPr>
          <w:rFonts w:ascii="Arial" w:hAnsi="Arial" w:cs="Arial"/>
          <w:color w:val="000000" w:themeColor="text1"/>
          <w:sz w:val="22"/>
          <w:szCs w:val="22"/>
          <w:lang w:val="en-GB"/>
        </w:rPr>
        <w:t>. Here the date of opening the proceedings as mentioned is after 26</w:t>
      </w:r>
      <w:r w:rsidR="00CF19DD" w:rsidRPr="00676C10">
        <w:rPr>
          <w:rFonts w:ascii="Arial" w:hAnsi="Arial" w:cs="Arial"/>
          <w:color w:val="000000" w:themeColor="text1"/>
          <w:sz w:val="22"/>
          <w:szCs w:val="22"/>
          <w:vertAlign w:val="superscript"/>
          <w:lang w:val="en-GB"/>
        </w:rPr>
        <w:t>th</w:t>
      </w:r>
      <w:r w:rsidR="00CF19DD" w:rsidRPr="00676C10">
        <w:rPr>
          <w:rFonts w:ascii="Arial" w:hAnsi="Arial" w:cs="Arial"/>
          <w:color w:val="000000" w:themeColor="text1"/>
          <w:sz w:val="22"/>
          <w:szCs w:val="22"/>
          <w:lang w:val="en-GB"/>
        </w:rPr>
        <w:t xml:space="preserve"> June 2017 thus showing that the proceedings would be considered under </w:t>
      </w:r>
      <w:r w:rsidR="00CF19DD" w:rsidRPr="00676C10">
        <w:rPr>
          <w:rFonts w:ascii="Arial" w:hAnsi="Arial" w:cs="Arial"/>
          <w:color w:val="000000" w:themeColor="text1"/>
          <w:sz w:val="22"/>
          <w:szCs w:val="22"/>
          <w:lang w:val="en-GB"/>
        </w:rPr>
        <w:t xml:space="preserve">EIR </w:t>
      </w:r>
      <w:r w:rsidR="003E47D1" w:rsidRPr="00676C10">
        <w:rPr>
          <w:rFonts w:ascii="Arial" w:hAnsi="Arial" w:cs="Arial"/>
          <w:color w:val="000000" w:themeColor="text1"/>
          <w:sz w:val="22"/>
          <w:szCs w:val="22"/>
          <w:lang w:val="en-GB"/>
        </w:rPr>
        <w:t>Recast. Bella</w:t>
      </w:r>
      <w:r w:rsidR="00CF19DD" w:rsidRPr="00676C10">
        <w:rPr>
          <w:rFonts w:ascii="Arial" w:hAnsi="Arial" w:cs="Arial"/>
          <w:color w:val="000000" w:themeColor="text1"/>
          <w:sz w:val="22"/>
          <w:szCs w:val="22"/>
          <w:lang w:val="en-GB"/>
        </w:rPr>
        <w:t xml:space="preserve"> SARL is a French Registered company i.e in one of the member states. It is not an excluded category. It has to be mentioned in the Annex A. The date of confirming the opening of the proceedings by the court shall be considered and this would be after 30</w:t>
      </w:r>
      <w:r w:rsidR="00CF19DD" w:rsidRPr="00676C10">
        <w:rPr>
          <w:rFonts w:ascii="Arial" w:hAnsi="Arial" w:cs="Arial"/>
          <w:color w:val="000000" w:themeColor="text1"/>
          <w:sz w:val="22"/>
          <w:szCs w:val="22"/>
          <w:vertAlign w:val="superscript"/>
          <w:lang w:val="en-GB"/>
        </w:rPr>
        <w:t>th</w:t>
      </w:r>
      <w:r w:rsidR="00CF19DD" w:rsidRPr="00676C10">
        <w:rPr>
          <w:rFonts w:ascii="Arial" w:hAnsi="Arial" w:cs="Arial"/>
          <w:color w:val="000000" w:themeColor="text1"/>
          <w:sz w:val="22"/>
          <w:szCs w:val="22"/>
          <w:lang w:val="en-GB"/>
        </w:rPr>
        <w:t xml:space="preserve"> June 2017</w:t>
      </w:r>
      <w:r w:rsidR="001B18FF" w:rsidRPr="00676C10">
        <w:rPr>
          <w:rFonts w:ascii="Arial" w:hAnsi="Arial" w:cs="Arial"/>
          <w:color w:val="000000" w:themeColor="text1"/>
          <w:sz w:val="22"/>
          <w:szCs w:val="22"/>
          <w:lang w:val="en-GB"/>
        </w:rPr>
        <w:t xml:space="preserve">when the French High Court opens </w:t>
      </w:r>
      <w:proofErr w:type="spellStart"/>
      <w:proofErr w:type="gramStart"/>
      <w:r w:rsidR="001B18FF" w:rsidRPr="00676C10">
        <w:rPr>
          <w:rFonts w:ascii="Arial" w:hAnsi="Arial" w:cs="Arial"/>
          <w:color w:val="000000" w:themeColor="text1"/>
          <w:sz w:val="22"/>
          <w:szCs w:val="22"/>
          <w:lang w:val="en-GB"/>
        </w:rPr>
        <w:t>proceedings</w:t>
      </w:r>
      <w:r w:rsidR="00CF19DD" w:rsidRPr="00676C10">
        <w:rPr>
          <w:rFonts w:ascii="Arial" w:hAnsi="Arial" w:cs="Arial"/>
          <w:color w:val="000000" w:themeColor="text1"/>
          <w:sz w:val="22"/>
          <w:szCs w:val="22"/>
          <w:lang w:val="en-GB"/>
        </w:rPr>
        <w:t>.This</w:t>
      </w:r>
      <w:proofErr w:type="spellEnd"/>
      <w:proofErr w:type="gramEnd"/>
      <w:r w:rsidR="00CF19DD" w:rsidRPr="00676C10">
        <w:rPr>
          <w:rFonts w:ascii="Arial" w:hAnsi="Arial" w:cs="Arial"/>
          <w:color w:val="000000" w:themeColor="text1"/>
          <w:sz w:val="22"/>
          <w:szCs w:val="22"/>
          <w:lang w:val="en-GB"/>
        </w:rPr>
        <w:t xml:space="preserve"> has been provided in Article 2(7) </w:t>
      </w:r>
      <w:r w:rsidR="00CF19DD" w:rsidRPr="00676C10">
        <w:rPr>
          <w:rFonts w:ascii="Arial" w:hAnsi="Arial" w:cs="Arial"/>
          <w:color w:val="000000" w:themeColor="text1"/>
          <w:sz w:val="22"/>
          <w:szCs w:val="22"/>
          <w:lang w:val="en-GB"/>
        </w:rPr>
        <w:t>EIR Recast</w:t>
      </w:r>
      <w:r w:rsidR="00CF19DD" w:rsidRPr="00676C10">
        <w:rPr>
          <w:rFonts w:ascii="Arial" w:hAnsi="Arial" w:cs="Arial"/>
          <w:color w:val="000000" w:themeColor="text1"/>
          <w:sz w:val="22"/>
          <w:szCs w:val="22"/>
          <w:lang w:val="en-GB"/>
        </w:rPr>
        <w:t xml:space="preserve">. It could also be the date when </w:t>
      </w:r>
      <w:r w:rsidR="004A7E20" w:rsidRPr="00676C10">
        <w:rPr>
          <w:rFonts w:ascii="Arial" w:hAnsi="Arial" w:cs="Arial"/>
          <w:color w:val="000000" w:themeColor="text1"/>
          <w:sz w:val="22"/>
          <w:szCs w:val="22"/>
          <w:lang w:val="en-GB"/>
        </w:rPr>
        <w:t>an insolvency practitioner is appointed by the court under the same provision.</w:t>
      </w:r>
    </w:p>
    <w:p w14:paraId="784AC091" w14:textId="4280551B" w:rsidR="004A7E20" w:rsidRPr="00676C10" w:rsidRDefault="004A7E20"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CJEU had extended the scope even to actions against a person whose place of residence was in a third country.</w:t>
      </w:r>
    </w:p>
    <w:p w14:paraId="2AD94D73" w14:textId="6D7D003A" w:rsidR="00355266" w:rsidRDefault="00355266" w:rsidP="002A37BB">
      <w:pPr>
        <w:autoSpaceDE w:val="0"/>
        <w:autoSpaceDN w:val="0"/>
        <w:adjustRightInd w:val="0"/>
        <w:jc w:val="both"/>
        <w:rPr>
          <w:rFonts w:ascii="Avenir Next" w:hAnsi="Avenir Next" w:cs="Arial"/>
          <w:color w:val="7B7B7B" w:themeColor="accent3" w:themeShade="BF"/>
          <w:sz w:val="22"/>
          <w:szCs w:val="22"/>
          <w:lang w:val="en-GB"/>
        </w:rPr>
      </w:pPr>
    </w:p>
    <w:p w14:paraId="4893071E" w14:textId="238A8BD5" w:rsidR="003F722F" w:rsidRPr="00676C10" w:rsidRDefault="001B18FF"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Provision in </w:t>
      </w:r>
      <w:r w:rsidR="004A7E20" w:rsidRPr="00676C10">
        <w:rPr>
          <w:rFonts w:ascii="Arial" w:hAnsi="Arial" w:cs="Arial"/>
          <w:color w:val="000000" w:themeColor="text1"/>
          <w:sz w:val="22"/>
          <w:szCs w:val="22"/>
          <w:lang w:val="en-GB"/>
        </w:rPr>
        <w:t xml:space="preserve">Article 1 </w:t>
      </w:r>
      <w:r w:rsidR="004A7E20" w:rsidRPr="00676C10">
        <w:rPr>
          <w:rFonts w:ascii="Arial" w:hAnsi="Arial" w:cs="Arial"/>
          <w:color w:val="000000" w:themeColor="text1"/>
          <w:sz w:val="22"/>
          <w:szCs w:val="22"/>
          <w:lang w:val="en-GB"/>
        </w:rPr>
        <w:t>EIR Recast</w:t>
      </w:r>
      <w:r w:rsidR="004A7E20" w:rsidRPr="00676C10">
        <w:rPr>
          <w:rFonts w:ascii="Arial" w:hAnsi="Arial" w:cs="Arial"/>
          <w:color w:val="000000" w:themeColor="text1"/>
          <w:sz w:val="22"/>
          <w:szCs w:val="22"/>
          <w:lang w:val="en-GB"/>
        </w:rPr>
        <w:t xml:space="preserve">, </w:t>
      </w:r>
      <w:r w:rsidRPr="00676C10">
        <w:rPr>
          <w:rFonts w:ascii="Arial" w:hAnsi="Arial" w:cs="Arial"/>
          <w:color w:val="000000" w:themeColor="text1"/>
          <w:sz w:val="22"/>
          <w:szCs w:val="22"/>
          <w:lang w:val="en-GB"/>
        </w:rPr>
        <w:t xml:space="preserve">which </w:t>
      </w:r>
      <w:r w:rsidR="004A7E20" w:rsidRPr="00676C10">
        <w:rPr>
          <w:rFonts w:ascii="Arial" w:hAnsi="Arial" w:cs="Arial"/>
          <w:color w:val="000000" w:themeColor="text1"/>
          <w:sz w:val="22"/>
          <w:szCs w:val="22"/>
          <w:lang w:val="en-GB"/>
        </w:rPr>
        <w:t xml:space="preserve">applies to public collective proceedings. These </w:t>
      </w:r>
      <w:r w:rsidRPr="00676C10">
        <w:rPr>
          <w:rFonts w:ascii="Arial" w:hAnsi="Arial" w:cs="Arial"/>
          <w:color w:val="000000" w:themeColor="text1"/>
          <w:sz w:val="22"/>
          <w:szCs w:val="22"/>
          <w:lang w:val="en-GB"/>
        </w:rPr>
        <w:t xml:space="preserve">proceedings </w:t>
      </w:r>
      <w:r w:rsidR="004A7E20" w:rsidRPr="00676C10">
        <w:rPr>
          <w:rFonts w:ascii="Arial" w:hAnsi="Arial" w:cs="Arial"/>
          <w:color w:val="000000" w:themeColor="text1"/>
          <w:sz w:val="22"/>
          <w:szCs w:val="22"/>
          <w:lang w:val="en-GB"/>
        </w:rPr>
        <w:t>have to be based on laws relating to insolvency. The purpose has to be to rescue, adjust the debt, reorganize or liquidate.</w:t>
      </w:r>
    </w:p>
    <w:p w14:paraId="0F8F07C1" w14:textId="0645E2A5" w:rsidR="004A7E20" w:rsidRPr="00676C10" w:rsidRDefault="004A7E20"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In case any judgements issued in proceedings governed by law applicable to insolvency matters,</w:t>
      </w:r>
      <w:r w:rsidR="00AE6AA3" w:rsidRPr="00676C10">
        <w:rPr>
          <w:rFonts w:ascii="Arial" w:hAnsi="Arial" w:cs="Arial"/>
          <w:color w:val="000000" w:themeColor="text1"/>
          <w:sz w:val="22"/>
          <w:szCs w:val="22"/>
          <w:lang w:val="en-GB"/>
        </w:rPr>
        <w:t xml:space="preserve"> </w:t>
      </w:r>
      <w:r w:rsidRPr="00676C10">
        <w:rPr>
          <w:rFonts w:ascii="Arial" w:hAnsi="Arial" w:cs="Arial"/>
          <w:color w:val="000000" w:themeColor="text1"/>
          <w:sz w:val="22"/>
          <w:szCs w:val="22"/>
          <w:lang w:val="en-GB"/>
        </w:rPr>
        <w:t xml:space="preserve">those are also recognised under </w:t>
      </w:r>
      <w:r w:rsidRPr="00676C10">
        <w:rPr>
          <w:rFonts w:ascii="Arial" w:hAnsi="Arial" w:cs="Arial"/>
          <w:color w:val="000000" w:themeColor="text1"/>
          <w:sz w:val="22"/>
          <w:szCs w:val="22"/>
          <w:lang w:val="en-GB"/>
        </w:rPr>
        <w:t>EIR Recast</w:t>
      </w:r>
      <w:r w:rsidRPr="00676C10">
        <w:rPr>
          <w:rFonts w:ascii="Arial" w:hAnsi="Arial" w:cs="Arial"/>
          <w:color w:val="000000" w:themeColor="text1"/>
          <w:sz w:val="22"/>
          <w:szCs w:val="22"/>
          <w:lang w:val="en-GB"/>
        </w:rPr>
        <w:t>. However</w:t>
      </w:r>
      <w:r w:rsidR="001B18FF" w:rsidRPr="00676C10">
        <w:rPr>
          <w:rFonts w:ascii="Arial" w:hAnsi="Arial" w:cs="Arial"/>
          <w:color w:val="000000" w:themeColor="text1"/>
          <w:sz w:val="22"/>
          <w:szCs w:val="22"/>
          <w:lang w:val="en-GB"/>
        </w:rPr>
        <w:t>,</w:t>
      </w:r>
      <w:r w:rsidRPr="00676C10">
        <w:rPr>
          <w:rFonts w:ascii="Arial" w:hAnsi="Arial" w:cs="Arial"/>
          <w:color w:val="000000" w:themeColor="text1"/>
          <w:sz w:val="22"/>
          <w:szCs w:val="22"/>
          <w:lang w:val="en-GB"/>
        </w:rPr>
        <w:t xml:space="preserve"> the National insolvency procedures not listed in Annex A are not covered. Though this system</w:t>
      </w:r>
      <w:r w:rsidR="001B18FF" w:rsidRPr="00676C10">
        <w:rPr>
          <w:rFonts w:ascii="Arial" w:hAnsi="Arial" w:cs="Arial"/>
          <w:color w:val="000000" w:themeColor="text1"/>
          <w:sz w:val="22"/>
          <w:szCs w:val="22"/>
          <w:lang w:val="en-GB"/>
        </w:rPr>
        <w:t xml:space="preserve"> of Annex A</w:t>
      </w:r>
      <w:r w:rsidRPr="00676C10">
        <w:rPr>
          <w:rFonts w:ascii="Arial" w:hAnsi="Arial" w:cs="Arial"/>
          <w:color w:val="000000" w:themeColor="text1"/>
          <w:sz w:val="22"/>
          <w:szCs w:val="22"/>
          <w:lang w:val="en-GB"/>
        </w:rPr>
        <w:t xml:space="preserve"> may appear rigid but gives respect to sovereignty of member states.</w:t>
      </w:r>
    </w:p>
    <w:p w14:paraId="6C43E11C" w14:textId="031FD3CE" w:rsidR="00AE6AA3" w:rsidRPr="00676C10" w:rsidRDefault="00AE6AA3" w:rsidP="002A37BB">
      <w:pPr>
        <w:autoSpaceDE w:val="0"/>
        <w:autoSpaceDN w:val="0"/>
        <w:adjustRightInd w:val="0"/>
        <w:jc w:val="both"/>
        <w:rPr>
          <w:rFonts w:ascii="Arial" w:hAnsi="Arial" w:cs="Arial"/>
          <w:color w:val="000000" w:themeColor="text1"/>
          <w:sz w:val="22"/>
          <w:szCs w:val="22"/>
          <w:lang w:val="en-GB"/>
        </w:rPr>
      </w:pPr>
    </w:p>
    <w:p w14:paraId="770D3736" w14:textId="49BEF397" w:rsidR="00AE6AA3" w:rsidRPr="00676C10" w:rsidRDefault="00AE6AA3" w:rsidP="002A37BB">
      <w:pPr>
        <w:autoSpaceDE w:val="0"/>
        <w:autoSpaceDN w:val="0"/>
        <w:adjustRightInd w:val="0"/>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It coexists with the Directive on preventive restructuring. Enabling the efficient restructuring, facilitate continuation of debtors’ business. In a way safeguarding the interest of creditors and at the same time reduce the costs.</w:t>
      </w:r>
    </w:p>
    <w:p w14:paraId="0DA31BFE" w14:textId="4214913C" w:rsidR="00AE6AA3" w:rsidRDefault="00AE6AA3" w:rsidP="002A37BB">
      <w:pPr>
        <w:autoSpaceDE w:val="0"/>
        <w:autoSpaceDN w:val="0"/>
        <w:adjustRightInd w:val="0"/>
        <w:jc w:val="both"/>
        <w:rPr>
          <w:rFonts w:ascii="Avenir Next" w:hAnsi="Avenir Next" w:cs="Arial"/>
          <w:color w:val="7B7B7B" w:themeColor="accent3" w:themeShade="BF"/>
          <w:sz w:val="22"/>
          <w:szCs w:val="22"/>
          <w:lang w:val="en-GB"/>
        </w:rPr>
      </w:pPr>
      <w:r w:rsidRPr="00676C10">
        <w:rPr>
          <w:rFonts w:ascii="Arial" w:hAnsi="Arial" w:cs="Arial"/>
          <w:color w:val="000000" w:themeColor="text1"/>
          <w:sz w:val="22"/>
          <w:szCs w:val="22"/>
          <w:lang w:val="en-GB"/>
        </w:rPr>
        <w:t>EIR Recast</w:t>
      </w:r>
      <w:r w:rsidRPr="00676C10">
        <w:rPr>
          <w:rFonts w:ascii="Arial" w:hAnsi="Arial" w:cs="Arial"/>
          <w:color w:val="000000" w:themeColor="text1"/>
          <w:sz w:val="22"/>
          <w:szCs w:val="22"/>
          <w:lang w:val="en-GB"/>
        </w:rPr>
        <w:t xml:space="preserve"> has broadened the scope of restructuring, improved communication and cooperation. To ensure equal treatment of local and foreign creditors, the EIR Recast has some rules which override the national legislation. Article 55(1) and 45(1) facilitate this.</w:t>
      </w:r>
      <w:r w:rsidR="001B18FF" w:rsidRPr="00676C10">
        <w:rPr>
          <w:rFonts w:ascii="Arial" w:hAnsi="Arial" w:cs="Arial"/>
          <w:color w:val="000000" w:themeColor="text1"/>
          <w:sz w:val="22"/>
          <w:szCs w:val="22"/>
          <w:lang w:val="en-GB"/>
        </w:rPr>
        <w:t xml:space="preserve"> </w:t>
      </w:r>
      <w:r w:rsidR="00A05605" w:rsidRPr="00676C10">
        <w:rPr>
          <w:rFonts w:ascii="Arial" w:hAnsi="Arial" w:cs="Arial"/>
          <w:color w:val="000000" w:themeColor="text1"/>
          <w:sz w:val="22"/>
          <w:szCs w:val="22"/>
          <w:lang w:val="en-GB"/>
        </w:rPr>
        <w:t>The</w:t>
      </w:r>
      <w:r w:rsidR="00A05605" w:rsidRPr="00676C10">
        <w:rPr>
          <w:rFonts w:ascii="Avenir Next" w:hAnsi="Avenir Next" w:cs="Arial"/>
          <w:color w:val="000000" w:themeColor="text1"/>
          <w:sz w:val="22"/>
          <w:szCs w:val="22"/>
          <w:lang w:val="en-GB"/>
        </w:rPr>
        <w:t xml:space="preserve"> </w:t>
      </w:r>
      <w:r w:rsidR="00A05605" w:rsidRPr="00676C10">
        <w:rPr>
          <w:rFonts w:ascii="Arial" w:hAnsi="Arial" w:cs="Arial"/>
          <w:color w:val="000000" w:themeColor="text1"/>
          <w:sz w:val="22"/>
          <w:szCs w:val="22"/>
          <w:lang w:val="en-GB"/>
        </w:rPr>
        <w:t>facts of the given case against the background of EIR Recast, it can be concluded that the EIR Recast is applicable to the insolvency proceedings</w:t>
      </w:r>
      <w:r w:rsidR="00A05605">
        <w:rPr>
          <w:rFonts w:ascii="Avenir Next" w:hAnsi="Avenir Next" w:cs="Arial"/>
          <w:color w:val="7B7B7B" w:themeColor="accent3" w:themeShade="BF"/>
          <w:sz w:val="22"/>
          <w:szCs w:val="22"/>
          <w:lang w:val="en-GB"/>
        </w:rPr>
        <w:t>.</w:t>
      </w:r>
    </w:p>
    <w:p w14:paraId="258AD6FC" w14:textId="77777777" w:rsidR="005358D0" w:rsidRPr="008E3C96" w:rsidRDefault="005358D0" w:rsidP="002A37BB">
      <w:pPr>
        <w:autoSpaceDE w:val="0"/>
        <w:autoSpaceDN w:val="0"/>
        <w:adjustRightInd w:val="0"/>
        <w:jc w:val="both"/>
        <w:rPr>
          <w:rFonts w:ascii="Avenir Next" w:hAnsi="Avenir Next" w:cs="Arial"/>
          <w:sz w:val="22"/>
          <w:szCs w:val="22"/>
          <w:lang w:val="en-GB"/>
        </w:rPr>
      </w:pP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9DE599D" w14:textId="33F0ECB3" w:rsidR="00345368" w:rsidRPr="00676C10" w:rsidRDefault="00E12988"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A</w:t>
      </w:r>
      <w:r w:rsidR="0033768C" w:rsidRPr="00676C10">
        <w:rPr>
          <w:rFonts w:ascii="Arial" w:hAnsi="Arial" w:cs="Arial"/>
          <w:color w:val="000000" w:themeColor="text1"/>
          <w:sz w:val="22"/>
          <w:szCs w:val="22"/>
          <w:lang w:val="en-GB"/>
        </w:rPr>
        <w:t>nswer</w:t>
      </w:r>
      <w:r w:rsidR="00576387" w:rsidRPr="00676C10">
        <w:rPr>
          <w:rFonts w:ascii="Arial" w:hAnsi="Arial" w:cs="Arial"/>
          <w:color w:val="000000" w:themeColor="text1"/>
          <w:sz w:val="22"/>
          <w:szCs w:val="22"/>
          <w:lang w:val="en-GB"/>
        </w:rPr>
        <w:t>:</w:t>
      </w:r>
    </w:p>
    <w:p w14:paraId="7C1A0938" w14:textId="5495C37A" w:rsidR="00A05605" w:rsidRPr="00676C10" w:rsidRDefault="00A05605"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The given company had warehouse in Italy.</w:t>
      </w:r>
      <w:r w:rsidR="00A61AC4" w:rsidRPr="00676C10">
        <w:rPr>
          <w:rFonts w:ascii="Arial" w:hAnsi="Arial" w:cs="Arial"/>
          <w:color w:val="000000" w:themeColor="text1"/>
          <w:sz w:val="22"/>
          <w:szCs w:val="22"/>
          <w:lang w:val="en-GB"/>
        </w:rPr>
        <w:t xml:space="preserve"> All of its employees are located in countries like Germany, Ireland, Italy, Spain,</w:t>
      </w:r>
      <w:r w:rsidR="00067E67" w:rsidRPr="00676C10">
        <w:rPr>
          <w:rFonts w:ascii="Arial" w:hAnsi="Arial" w:cs="Arial"/>
          <w:color w:val="000000" w:themeColor="text1"/>
          <w:sz w:val="22"/>
          <w:szCs w:val="22"/>
          <w:lang w:val="en-GB"/>
        </w:rPr>
        <w:t xml:space="preserve"> </w:t>
      </w:r>
      <w:r w:rsidR="00A61AC4" w:rsidRPr="00676C10">
        <w:rPr>
          <w:rFonts w:ascii="Arial" w:hAnsi="Arial" w:cs="Arial"/>
          <w:color w:val="000000" w:themeColor="text1"/>
          <w:sz w:val="22"/>
          <w:szCs w:val="22"/>
          <w:lang w:val="en-GB"/>
        </w:rPr>
        <w:t>Portugal.</w:t>
      </w:r>
    </w:p>
    <w:p w14:paraId="77CE8695" w14:textId="44111338" w:rsidR="0077498C" w:rsidRPr="00676C10" w:rsidRDefault="006641C5" w:rsidP="002A37BB">
      <w:pPr>
        <w:jc w:val="both"/>
        <w:rPr>
          <w:rFonts w:ascii="Arial" w:hAnsi="Arial" w:cs="Arial"/>
          <w:color w:val="000000" w:themeColor="text1"/>
          <w:sz w:val="22"/>
          <w:szCs w:val="22"/>
          <w:lang w:val="en-GB"/>
        </w:rPr>
      </w:pPr>
      <w:r w:rsidRPr="00676C10">
        <w:rPr>
          <w:rFonts w:ascii="Arial" w:hAnsi="Arial" w:cs="Arial"/>
          <w:color w:val="000000" w:themeColor="text1"/>
          <w:sz w:val="22"/>
          <w:szCs w:val="22"/>
          <w:lang w:val="en-GB"/>
        </w:rPr>
        <w:t xml:space="preserve">The EIR Recast follows the multi layered system. Several insolvency proceedings against the same debtor in different states can be opened. </w:t>
      </w:r>
      <w:r w:rsidR="00576387" w:rsidRPr="00676C10">
        <w:rPr>
          <w:rFonts w:ascii="Arial" w:hAnsi="Arial" w:cs="Arial"/>
          <w:color w:val="000000" w:themeColor="text1"/>
          <w:sz w:val="22"/>
          <w:szCs w:val="22"/>
          <w:lang w:val="en-GB"/>
        </w:rPr>
        <w:t>However, t</w:t>
      </w:r>
      <w:r w:rsidRPr="00676C10">
        <w:rPr>
          <w:rFonts w:ascii="Arial" w:hAnsi="Arial" w:cs="Arial"/>
          <w:color w:val="000000" w:themeColor="text1"/>
          <w:sz w:val="22"/>
          <w:szCs w:val="22"/>
          <w:lang w:val="en-GB"/>
        </w:rPr>
        <w:t xml:space="preserve">his may complicate the efficient administration of insolvency estate. </w:t>
      </w:r>
      <w:r w:rsidR="00E55059" w:rsidRPr="00676C10">
        <w:rPr>
          <w:rFonts w:ascii="Arial" w:hAnsi="Arial" w:cs="Arial"/>
          <w:color w:val="000000" w:themeColor="text1"/>
          <w:sz w:val="22"/>
          <w:szCs w:val="22"/>
          <w:lang w:val="en-GB"/>
        </w:rPr>
        <w:t>The EIR Recast follows the concept of ‘Establishment’ shown by economic activity or even the presence of human resources in the member state.</w:t>
      </w:r>
    </w:p>
    <w:p w14:paraId="3C8F291F" w14:textId="77777777" w:rsidR="00E55059" w:rsidRDefault="00E55059" w:rsidP="002A37BB">
      <w:pPr>
        <w:jc w:val="both"/>
        <w:rPr>
          <w:rFonts w:ascii="Avenir Next" w:hAnsi="Avenir Next" w:cs="Arial"/>
          <w:color w:val="7B7B7B" w:themeColor="accent3" w:themeShade="BF"/>
          <w:sz w:val="22"/>
          <w:szCs w:val="22"/>
          <w:lang w:val="en-GB"/>
        </w:rPr>
      </w:pPr>
    </w:p>
    <w:p w14:paraId="5490752C" w14:textId="77777777" w:rsidR="00E55059" w:rsidRPr="00676C10" w:rsidRDefault="006641C5"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lastRenderedPageBreak/>
        <w:t>The nature of main and secondary proceedings may differ. One may be rehabilitative while the other may aim at liquidation of the company.</w:t>
      </w:r>
      <w:r w:rsidR="007A2FDE" w:rsidRPr="00676C10">
        <w:rPr>
          <w:rFonts w:ascii="Arial" w:hAnsi="Arial" w:cs="Arial"/>
          <w:color w:val="7B7B7B" w:themeColor="accent3" w:themeShade="BF"/>
          <w:sz w:val="22"/>
          <w:szCs w:val="22"/>
          <w:lang w:val="en-GB"/>
        </w:rPr>
        <w:t xml:space="preserve"> Rules for cooperation and communication </w:t>
      </w:r>
      <w:r w:rsidR="00576387" w:rsidRPr="00676C10">
        <w:rPr>
          <w:rFonts w:ascii="Arial" w:hAnsi="Arial" w:cs="Arial"/>
          <w:color w:val="7B7B7B" w:themeColor="accent3" w:themeShade="BF"/>
          <w:sz w:val="22"/>
          <w:szCs w:val="22"/>
          <w:lang w:val="en-GB"/>
        </w:rPr>
        <w:t xml:space="preserve">should </w:t>
      </w:r>
      <w:r w:rsidR="007A2FDE" w:rsidRPr="00676C10">
        <w:rPr>
          <w:rFonts w:ascii="Arial" w:hAnsi="Arial" w:cs="Arial"/>
          <w:color w:val="7B7B7B" w:themeColor="accent3" w:themeShade="BF"/>
          <w:sz w:val="22"/>
          <w:szCs w:val="22"/>
          <w:lang w:val="en-GB"/>
        </w:rPr>
        <w:t xml:space="preserve">be such that they act as tools to mitigate such risks. </w:t>
      </w:r>
    </w:p>
    <w:p w14:paraId="5ACA61DA" w14:textId="5E1B336B" w:rsidR="006641C5" w:rsidRPr="00676C10" w:rsidRDefault="007A2FDE"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t>Opening of secondary proceedings by the bank in Italy would safeguard the expectation as to the applicable insolvency law. This would bring them into their position in creditor ranking.</w:t>
      </w:r>
    </w:p>
    <w:p w14:paraId="490D2159" w14:textId="10790381" w:rsidR="00705690" w:rsidRPr="00676C10" w:rsidRDefault="00705690"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t>The rights in rem are insulated from effects of opening of insolvency proceedings.</w:t>
      </w:r>
    </w:p>
    <w:p w14:paraId="0D8819B9" w14:textId="166A6F63" w:rsidR="00067E67" w:rsidRPr="00676C10" w:rsidRDefault="00067E67"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t xml:space="preserve"> </w:t>
      </w:r>
      <w:r w:rsidR="00E55059" w:rsidRPr="00676C10">
        <w:rPr>
          <w:rFonts w:ascii="Arial" w:hAnsi="Arial" w:cs="Arial"/>
          <w:color w:val="7B7B7B" w:themeColor="accent3" w:themeShade="BF"/>
          <w:sz w:val="22"/>
          <w:szCs w:val="22"/>
          <w:lang w:val="en-GB"/>
        </w:rPr>
        <w:t>A</w:t>
      </w:r>
      <w:r w:rsidRPr="00676C10">
        <w:rPr>
          <w:rFonts w:ascii="Arial" w:hAnsi="Arial" w:cs="Arial"/>
          <w:color w:val="7B7B7B" w:themeColor="accent3" w:themeShade="BF"/>
          <w:sz w:val="22"/>
          <w:szCs w:val="22"/>
          <w:lang w:val="en-GB"/>
        </w:rPr>
        <w:t>n innovative provision is for providing an undertaking</w:t>
      </w:r>
      <w:r w:rsidR="00CF7324" w:rsidRPr="00676C10">
        <w:rPr>
          <w:rFonts w:ascii="Arial" w:hAnsi="Arial" w:cs="Arial"/>
          <w:color w:val="7B7B7B" w:themeColor="accent3" w:themeShade="BF"/>
          <w:sz w:val="22"/>
          <w:szCs w:val="22"/>
          <w:lang w:val="en-GB"/>
        </w:rPr>
        <w:t xml:space="preserve"> by the Insolvency Practitioner. This covers the assets located in the member state where secondary proceedings may be requested. The treatment given under this as if secondary proceedings have been opened.</w:t>
      </w:r>
      <w:r w:rsidR="00F201E8" w:rsidRPr="00676C10">
        <w:rPr>
          <w:rFonts w:ascii="Arial" w:hAnsi="Arial" w:cs="Arial"/>
          <w:color w:val="7B7B7B" w:themeColor="accent3" w:themeShade="BF"/>
          <w:sz w:val="22"/>
          <w:szCs w:val="22"/>
          <w:lang w:val="en-GB"/>
        </w:rPr>
        <w:t xml:space="preserve"> </w:t>
      </w:r>
    </w:p>
    <w:p w14:paraId="6728D5CA" w14:textId="2BA2A125" w:rsidR="005D10FB" w:rsidRPr="00676C10" w:rsidRDefault="005D10FB"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t xml:space="preserve">The EIR Recast sets uniform rules for resolving conflict of laws which replace national rules of private international law. The jurisprudence </w:t>
      </w:r>
      <w:r w:rsidR="00F201E8" w:rsidRPr="00676C10">
        <w:rPr>
          <w:rFonts w:ascii="Arial" w:hAnsi="Arial" w:cs="Arial"/>
          <w:color w:val="7B7B7B" w:themeColor="accent3" w:themeShade="BF"/>
          <w:sz w:val="22"/>
          <w:szCs w:val="22"/>
          <w:lang w:val="en-GB"/>
        </w:rPr>
        <w:t>of CJEU ensures the law is interpreted and applied in the same way by member states.</w:t>
      </w:r>
    </w:p>
    <w:p w14:paraId="190CE02F" w14:textId="055581EA" w:rsidR="00F201E8" w:rsidRPr="00676C10" w:rsidRDefault="00F201E8"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t>CJEU has confirmed in the case of ENEFI, the prevalence of the main proceedings and their Lex concursus.</w:t>
      </w:r>
    </w:p>
    <w:p w14:paraId="3C658FF3" w14:textId="0C3FF984" w:rsidR="000952F7" w:rsidRPr="00676C10" w:rsidRDefault="000952F7" w:rsidP="002A37BB">
      <w:pPr>
        <w:jc w:val="both"/>
        <w:rPr>
          <w:rFonts w:ascii="Arial" w:hAnsi="Arial" w:cs="Arial"/>
          <w:color w:val="7B7B7B" w:themeColor="accent3" w:themeShade="BF"/>
          <w:sz w:val="22"/>
          <w:szCs w:val="22"/>
          <w:lang w:val="en-GB"/>
        </w:rPr>
      </w:pPr>
      <w:r w:rsidRPr="00676C10">
        <w:rPr>
          <w:rFonts w:ascii="Arial" w:hAnsi="Arial" w:cs="Arial"/>
          <w:color w:val="7B7B7B" w:themeColor="accent3" w:themeShade="BF"/>
          <w:sz w:val="22"/>
          <w:szCs w:val="22"/>
          <w:lang w:val="en-GB"/>
        </w:rPr>
        <w:t>In the case of Christopher Seagon v Deko,</w:t>
      </w:r>
      <w:r w:rsidR="00E55059" w:rsidRPr="00676C10">
        <w:rPr>
          <w:rFonts w:ascii="Arial" w:hAnsi="Arial" w:cs="Arial"/>
          <w:color w:val="7B7B7B" w:themeColor="accent3" w:themeShade="BF"/>
          <w:sz w:val="22"/>
          <w:szCs w:val="22"/>
          <w:lang w:val="en-GB"/>
        </w:rPr>
        <w:t xml:space="preserve"> </w:t>
      </w:r>
      <w:r w:rsidRPr="00676C10">
        <w:rPr>
          <w:rFonts w:ascii="Arial" w:hAnsi="Arial" w:cs="Arial"/>
          <w:color w:val="7B7B7B" w:themeColor="accent3" w:themeShade="BF"/>
          <w:sz w:val="22"/>
          <w:szCs w:val="22"/>
          <w:lang w:val="en-GB"/>
        </w:rPr>
        <w:t xml:space="preserve">it was observed by CJEU that concentrating all actions related to insolvency proceedings before the courts which have the jurisdiction to open such proceedings would be beneficial for effectiveness and also counter abusive forum shopping. The principle of cooperation was established </w:t>
      </w:r>
      <w:r w:rsidR="007E46D7" w:rsidRPr="00676C10">
        <w:rPr>
          <w:rFonts w:ascii="Arial" w:hAnsi="Arial" w:cs="Arial"/>
          <w:color w:val="7B7B7B" w:themeColor="accent3" w:themeShade="BF"/>
          <w:sz w:val="22"/>
          <w:szCs w:val="22"/>
          <w:lang w:val="en-GB"/>
        </w:rPr>
        <w:t>and emphasised by CJEU in Bank Handlowey case.</w:t>
      </w:r>
    </w:p>
    <w:p w14:paraId="3383AFB9" w14:textId="5DF92419" w:rsidR="00F201E8" w:rsidRPr="00676C10" w:rsidRDefault="00F201E8" w:rsidP="002A37BB">
      <w:pPr>
        <w:jc w:val="both"/>
        <w:rPr>
          <w:rFonts w:ascii="Arial" w:hAnsi="Arial" w:cs="Arial"/>
          <w:color w:val="7B7B7B" w:themeColor="accent3" w:themeShade="BF"/>
          <w:sz w:val="22"/>
          <w:szCs w:val="22"/>
          <w:lang w:val="en-GB"/>
        </w:rPr>
      </w:pPr>
    </w:p>
    <w:p w14:paraId="22D314C7" w14:textId="16D0EAF7" w:rsidR="005D10FB" w:rsidRDefault="005D10FB" w:rsidP="002A37BB">
      <w:pPr>
        <w:jc w:val="both"/>
        <w:rPr>
          <w:rFonts w:ascii="Avenir Next" w:hAnsi="Avenir Next" w:cs="Arial"/>
          <w:color w:val="7B7B7B" w:themeColor="accent3" w:themeShade="BF"/>
          <w:sz w:val="22"/>
          <w:szCs w:val="22"/>
          <w:lang w:val="en-GB"/>
        </w:rPr>
      </w:pPr>
    </w:p>
    <w:p w14:paraId="67D2C2F2" w14:textId="77777777" w:rsidR="005D10FB" w:rsidRDefault="005D10FB" w:rsidP="002A37BB">
      <w:pPr>
        <w:jc w:val="both"/>
        <w:rPr>
          <w:rFonts w:ascii="Avenir Next" w:hAnsi="Avenir Next" w:cs="Arial"/>
          <w:color w:val="7B7B7B" w:themeColor="accent3" w:themeShade="BF"/>
          <w:sz w:val="22"/>
          <w:szCs w:val="22"/>
          <w:lang w:val="en-GB"/>
        </w:rPr>
      </w:pPr>
    </w:p>
    <w:p w14:paraId="7BB9BBF1" w14:textId="2266F94A" w:rsidR="006641C5" w:rsidRDefault="006641C5" w:rsidP="002A37BB">
      <w:pPr>
        <w:jc w:val="both"/>
        <w:rPr>
          <w:rFonts w:ascii="Avenir Next" w:hAnsi="Avenir Next" w:cs="Arial"/>
          <w:color w:val="7B7B7B" w:themeColor="accent3" w:themeShade="BF"/>
          <w:sz w:val="22"/>
          <w:szCs w:val="22"/>
          <w:lang w:val="en-GB"/>
        </w:rPr>
      </w:pPr>
    </w:p>
    <w:p w14:paraId="63765A2E" w14:textId="77777777" w:rsidR="00676C10" w:rsidRDefault="00676C10" w:rsidP="002A37BB">
      <w:pPr>
        <w:jc w:val="both"/>
        <w:rPr>
          <w:rFonts w:ascii="Avenir Next" w:hAnsi="Avenir Next" w:cs="Arial"/>
          <w:color w:val="7B7B7B" w:themeColor="accent3" w:themeShade="BF"/>
          <w:sz w:val="22"/>
          <w:szCs w:val="22"/>
          <w:lang w:val="en-GB"/>
        </w:rPr>
      </w:pPr>
    </w:p>
    <w:p w14:paraId="7A31BA95" w14:textId="60CFE37B" w:rsidR="006641C5" w:rsidRDefault="006641C5" w:rsidP="002A37BB">
      <w:pPr>
        <w:jc w:val="both"/>
        <w:rPr>
          <w:rFonts w:ascii="Avenir Next" w:hAnsi="Avenir Next" w:cs="Arial"/>
          <w:color w:val="7B7B7B" w:themeColor="accent3" w:themeShade="BF"/>
          <w:sz w:val="22"/>
          <w:szCs w:val="22"/>
          <w:lang w:val="en-GB"/>
        </w:rPr>
      </w:pPr>
    </w:p>
    <w:p w14:paraId="2256E18B" w14:textId="77777777" w:rsidR="006641C5" w:rsidRPr="008E3C96" w:rsidRDefault="006641C5" w:rsidP="002A37BB">
      <w:pPr>
        <w:jc w:val="both"/>
        <w:rPr>
          <w:rFonts w:ascii="Avenir Next" w:hAnsi="Avenir Next" w:cs="Arial"/>
          <w:color w:val="000000" w:themeColor="text1"/>
          <w:sz w:val="22"/>
          <w:szCs w:val="22"/>
          <w:lang w:val="en-GB"/>
        </w:rPr>
      </w:pP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91D7" w14:textId="77777777" w:rsidR="001D3A5A" w:rsidRDefault="001D3A5A" w:rsidP="00241B44">
      <w:r>
        <w:separator/>
      </w:r>
    </w:p>
  </w:endnote>
  <w:endnote w:type="continuationSeparator" w:id="0">
    <w:p w14:paraId="195CEBD4" w14:textId="77777777" w:rsidR="001D3A5A" w:rsidRDefault="001D3A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venirNext">
    <w:altName w:val="Cambria"/>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29DBE920" w:rsidR="00D509A5" w:rsidRPr="00E36039" w:rsidRDefault="008D1D70" w:rsidP="009B4976">
    <w:pPr>
      <w:pStyle w:val="Footer"/>
      <w:ind w:right="360"/>
      <w:rPr>
        <w:rFonts w:ascii="Avenir Next" w:hAnsi="Avenir Next" w:cs="Arial"/>
        <w:sz w:val="22"/>
        <w:szCs w:val="22"/>
        <w:lang w:val="en-GB"/>
      </w:rPr>
    </w:pPr>
    <w:r>
      <w:rPr>
        <w:rFonts w:ascii="Calibri" w:hAnsi="Calibri" w:cs="Calibri"/>
        <w:color w:val="979797"/>
        <w:shd w:val="clear" w:color="auto" w:fill="FFFFFF"/>
      </w:rPr>
      <w:t>202223-900</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0614" w14:textId="77777777" w:rsidR="001D3A5A" w:rsidRDefault="001D3A5A" w:rsidP="00241B44">
      <w:r>
        <w:separator/>
      </w:r>
    </w:p>
  </w:footnote>
  <w:footnote w:type="continuationSeparator" w:id="0">
    <w:p w14:paraId="0F299610" w14:textId="77777777" w:rsidR="001D3A5A" w:rsidRDefault="001D3A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6E5051"/>
    <w:multiLevelType w:val="multilevel"/>
    <w:tmpl w:val="06AE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FC466E"/>
    <w:multiLevelType w:val="multilevel"/>
    <w:tmpl w:val="73FA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AEC3A0B"/>
    <w:multiLevelType w:val="multilevel"/>
    <w:tmpl w:val="10C6E75A"/>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D7D42"/>
    <w:multiLevelType w:val="multilevel"/>
    <w:tmpl w:val="23AE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5368183">
    <w:abstractNumId w:val="13"/>
  </w:num>
  <w:num w:numId="2" w16cid:durableId="571935098">
    <w:abstractNumId w:val="23"/>
  </w:num>
  <w:num w:numId="3" w16cid:durableId="1540315147">
    <w:abstractNumId w:val="17"/>
  </w:num>
  <w:num w:numId="4" w16cid:durableId="1437097627">
    <w:abstractNumId w:val="30"/>
  </w:num>
  <w:num w:numId="5" w16cid:durableId="1144545583">
    <w:abstractNumId w:val="22"/>
  </w:num>
  <w:num w:numId="6" w16cid:durableId="298606995">
    <w:abstractNumId w:val="25"/>
  </w:num>
  <w:num w:numId="7" w16cid:durableId="183903906">
    <w:abstractNumId w:val="6"/>
  </w:num>
  <w:num w:numId="8" w16cid:durableId="1183276301">
    <w:abstractNumId w:val="20"/>
  </w:num>
  <w:num w:numId="9" w16cid:durableId="49307286">
    <w:abstractNumId w:val="19"/>
  </w:num>
  <w:num w:numId="10" w16cid:durableId="1211071379">
    <w:abstractNumId w:val="15"/>
  </w:num>
  <w:num w:numId="11" w16cid:durableId="1059210294">
    <w:abstractNumId w:val="21"/>
  </w:num>
  <w:num w:numId="12" w16cid:durableId="97025862">
    <w:abstractNumId w:val="2"/>
  </w:num>
  <w:num w:numId="13" w16cid:durableId="261913741">
    <w:abstractNumId w:val="10"/>
  </w:num>
  <w:num w:numId="14" w16cid:durableId="206917658">
    <w:abstractNumId w:val="18"/>
  </w:num>
  <w:num w:numId="15" w16cid:durableId="1802796508">
    <w:abstractNumId w:val="16"/>
  </w:num>
  <w:num w:numId="16" w16cid:durableId="215313663">
    <w:abstractNumId w:val="9"/>
  </w:num>
  <w:num w:numId="17" w16cid:durableId="1016732206">
    <w:abstractNumId w:val="13"/>
  </w:num>
  <w:num w:numId="18" w16cid:durableId="1897354005">
    <w:abstractNumId w:val="3"/>
  </w:num>
  <w:num w:numId="19" w16cid:durableId="737243284">
    <w:abstractNumId w:val="0"/>
  </w:num>
  <w:num w:numId="20" w16cid:durableId="1001081011">
    <w:abstractNumId w:val="5"/>
  </w:num>
  <w:num w:numId="21" w16cid:durableId="855190898">
    <w:abstractNumId w:val="0"/>
  </w:num>
  <w:num w:numId="22" w16cid:durableId="1351836741">
    <w:abstractNumId w:val="7"/>
  </w:num>
  <w:num w:numId="23" w16cid:durableId="729694222">
    <w:abstractNumId w:val="24"/>
  </w:num>
  <w:num w:numId="24" w16cid:durableId="1928998934">
    <w:abstractNumId w:val="26"/>
  </w:num>
  <w:num w:numId="25" w16cid:durableId="394278742">
    <w:abstractNumId w:val="4"/>
  </w:num>
  <w:num w:numId="26" w16cid:durableId="1715429091">
    <w:abstractNumId w:val="31"/>
  </w:num>
  <w:num w:numId="27" w16cid:durableId="446197848">
    <w:abstractNumId w:val="8"/>
  </w:num>
  <w:num w:numId="28" w16cid:durableId="1271157977">
    <w:abstractNumId w:val="1"/>
  </w:num>
  <w:num w:numId="29" w16cid:durableId="170532133">
    <w:abstractNumId w:val="12"/>
  </w:num>
  <w:num w:numId="30" w16cid:durableId="1952585533">
    <w:abstractNumId w:val="27"/>
  </w:num>
  <w:num w:numId="31" w16cid:durableId="1354111730">
    <w:abstractNumId w:val="28"/>
  </w:num>
  <w:num w:numId="32" w16cid:durableId="985626475">
    <w:abstractNumId w:val="11"/>
  </w:num>
  <w:num w:numId="33" w16cid:durableId="811483523">
    <w:abstractNumId w:val="29"/>
  </w:num>
  <w:num w:numId="34" w16cid:durableId="17304171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1CB0"/>
    <w:rsid w:val="000250C7"/>
    <w:rsid w:val="00026F16"/>
    <w:rsid w:val="00037621"/>
    <w:rsid w:val="000401AD"/>
    <w:rsid w:val="00041B32"/>
    <w:rsid w:val="00044D46"/>
    <w:rsid w:val="00045088"/>
    <w:rsid w:val="000453C1"/>
    <w:rsid w:val="00045904"/>
    <w:rsid w:val="00054E15"/>
    <w:rsid w:val="000575C9"/>
    <w:rsid w:val="00065166"/>
    <w:rsid w:val="00067E67"/>
    <w:rsid w:val="00082609"/>
    <w:rsid w:val="000851CC"/>
    <w:rsid w:val="00087CD6"/>
    <w:rsid w:val="00093BE8"/>
    <w:rsid w:val="000952F7"/>
    <w:rsid w:val="000A334A"/>
    <w:rsid w:val="000A68ED"/>
    <w:rsid w:val="000A7BF9"/>
    <w:rsid w:val="000B5FF1"/>
    <w:rsid w:val="000B609F"/>
    <w:rsid w:val="000C6BB5"/>
    <w:rsid w:val="000D55A8"/>
    <w:rsid w:val="000E4841"/>
    <w:rsid w:val="000E76F5"/>
    <w:rsid w:val="000F1677"/>
    <w:rsid w:val="000F2C8C"/>
    <w:rsid w:val="000F37F5"/>
    <w:rsid w:val="000F3D6C"/>
    <w:rsid w:val="000F4A14"/>
    <w:rsid w:val="00101707"/>
    <w:rsid w:val="001035A7"/>
    <w:rsid w:val="00113E29"/>
    <w:rsid w:val="0011473D"/>
    <w:rsid w:val="0011548B"/>
    <w:rsid w:val="00115C85"/>
    <w:rsid w:val="00123855"/>
    <w:rsid w:val="00126A4D"/>
    <w:rsid w:val="0014171F"/>
    <w:rsid w:val="0014622C"/>
    <w:rsid w:val="00150D6C"/>
    <w:rsid w:val="00152348"/>
    <w:rsid w:val="0015456D"/>
    <w:rsid w:val="00155FA2"/>
    <w:rsid w:val="00161F1B"/>
    <w:rsid w:val="00162829"/>
    <w:rsid w:val="00171A44"/>
    <w:rsid w:val="00174DC4"/>
    <w:rsid w:val="00175A7D"/>
    <w:rsid w:val="00180548"/>
    <w:rsid w:val="00180AC4"/>
    <w:rsid w:val="00180CCE"/>
    <w:rsid w:val="00180F41"/>
    <w:rsid w:val="0018267A"/>
    <w:rsid w:val="00182779"/>
    <w:rsid w:val="001830DF"/>
    <w:rsid w:val="00183ED8"/>
    <w:rsid w:val="00187A34"/>
    <w:rsid w:val="001918EF"/>
    <w:rsid w:val="001966D9"/>
    <w:rsid w:val="00196F7F"/>
    <w:rsid w:val="001A68CC"/>
    <w:rsid w:val="001A7E9A"/>
    <w:rsid w:val="001B0F70"/>
    <w:rsid w:val="001B18FF"/>
    <w:rsid w:val="001B3E36"/>
    <w:rsid w:val="001B5016"/>
    <w:rsid w:val="001B6DDC"/>
    <w:rsid w:val="001C0E2C"/>
    <w:rsid w:val="001C43CA"/>
    <w:rsid w:val="001C45FC"/>
    <w:rsid w:val="001D0469"/>
    <w:rsid w:val="001D2D64"/>
    <w:rsid w:val="001D3A5A"/>
    <w:rsid w:val="001D4862"/>
    <w:rsid w:val="001D6E1C"/>
    <w:rsid w:val="001E25B9"/>
    <w:rsid w:val="001E49E0"/>
    <w:rsid w:val="001E5821"/>
    <w:rsid w:val="001E5F8A"/>
    <w:rsid w:val="001E7B5A"/>
    <w:rsid w:val="001F7412"/>
    <w:rsid w:val="00202DFE"/>
    <w:rsid w:val="00203720"/>
    <w:rsid w:val="0020725B"/>
    <w:rsid w:val="002110F1"/>
    <w:rsid w:val="00222FB5"/>
    <w:rsid w:val="00233B8F"/>
    <w:rsid w:val="0024116D"/>
    <w:rsid w:val="00241B44"/>
    <w:rsid w:val="00241FA3"/>
    <w:rsid w:val="00244C44"/>
    <w:rsid w:val="00245EFB"/>
    <w:rsid w:val="0025386E"/>
    <w:rsid w:val="002638B0"/>
    <w:rsid w:val="0026520E"/>
    <w:rsid w:val="0026647A"/>
    <w:rsid w:val="002668D3"/>
    <w:rsid w:val="0027299F"/>
    <w:rsid w:val="002729AB"/>
    <w:rsid w:val="00283A7E"/>
    <w:rsid w:val="00284EBE"/>
    <w:rsid w:val="0029433F"/>
    <w:rsid w:val="00294829"/>
    <w:rsid w:val="0029690F"/>
    <w:rsid w:val="00297C8A"/>
    <w:rsid w:val="002A10A2"/>
    <w:rsid w:val="002A2A60"/>
    <w:rsid w:val="002A37BB"/>
    <w:rsid w:val="002A78E4"/>
    <w:rsid w:val="002B1C45"/>
    <w:rsid w:val="002B4592"/>
    <w:rsid w:val="002C13C8"/>
    <w:rsid w:val="002C3547"/>
    <w:rsid w:val="002D0021"/>
    <w:rsid w:val="002D3473"/>
    <w:rsid w:val="002E4CF1"/>
    <w:rsid w:val="002F1956"/>
    <w:rsid w:val="002F3440"/>
    <w:rsid w:val="002F75A3"/>
    <w:rsid w:val="00302D76"/>
    <w:rsid w:val="00303C2F"/>
    <w:rsid w:val="0031255F"/>
    <w:rsid w:val="003144EF"/>
    <w:rsid w:val="003252C2"/>
    <w:rsid w:val="00326292"/>
    <w:rsid w:val="00326415"/>
    <w:rsid w:val="00330937"/>
    <w:rsid w:val="00330F31"/>
    <w:rsid w:val="00331480"/>
    <w:rsid w:val="00334648"/>
    <w:rsid w:val="0033768C"/>
    <w:rsid w:val="00337938"/>
    <w:rsid w:val="00340769"/>
    <w:rsid w:val="00341AA6"/>
    <w:rsid w:val="00345368"/>
    <w:rsid w:val="0034705B"/>
    <w:rsid w:val="00351F95"/>
    <w:rsid w:val="003525B6"/>
    <w:rsid w:val="00355266"/>
    <w:rsid w:val="00361A0A"/>
    <w:rsid w:val="00364836"/>
    <w:rsid w:val="003650E5"/>
    <w:rsid w:val="0036565C"/>
    <w:rsid w:val="0036625E"/>
    <w:rsid w:val="00366415"/>
    <w:rsid w:val="0037465A"/>
    <w:rsid w:val="00375D11"/>
    <w:rsid w:val="003767A7"/>
    <w:rsid w:val="00382C98"/>
    <w:rsid w:val="0038533C"/>
    <w:rsid w:val="00386568"/>
    <w:rsid w:val="00390B57"/>
    <w:rsid w:val="003948D5"/>
    <w:rsid w:val="00396821"/>
    <w:rsid w:val="00397D3A"/>
    <w:rsid w:val="003A051E"/>
    <w:rsid w:val="003A7598"/>
    <w:rsid w:val="003B0A27"/>
    <w:rsid w:val="003B0F1A"/>
    <w:rsid w:val="003B170F"/>
    <w:rsid w:val="003B3C5F"/>
    <w:rsid w:val="003C4342"/>
    <w:rsid w:val="003C4471"/>
    <w:rsid w:val="003C4BCB"/>
    <w:rsid w:val="003C4E1F"/>
    <w:rsid w:val="003D0A6D"/>
    <w:rsid w:val="003D17A2"/>
    <w:rsid w:val="003D1974"/>
    <w:rsid w:val="003D4A79"/>
    <w:rsid w:val="003E0B16"/>
    <w:rsid w:val="003E47D1"/>
    <w:rsid w:val="003E4DB0"/>
    <w:rsid w:val="003E67D1"/>
    <w:rsid w:val="003F722F"/>
    <w:rsid w:val="00404329"/>
    <w:rsid w:val="00405DC1"/>
    <w:rsid w:val="00407B89"/>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66539"/>
    <w:rsid w:val="00470681"/>
    <w:rsid w:val="00477C72"/>
    <w:rsid w:val="00482306"/>
    <w:rsid w:val="00491675"/>
    <w:rsid w:val="00493855"/>
    <w:rsid w:val="00495E79"/>
    <w:rsid w:val="0049649C"/>
    <w:rsid w:val="004975A5"/>
    <w:rsid w:val="004A017D"/>
    <w:rsid w:val="004A0692"/>
    <w:rsid w:val="004A57DD"/>
    <w:rsid w:val="004A638C"/>
    <w:rsid w:val="004A7B51"/>
    <w:rsid w:val="004A7D71"/>
    <w:rsid w:val="004A7E20"/>
    <w:rsid w:val="004A7EF3"/>
    <w:rsid w:val="004B11FD"/>
    <w:rsid w:val="004B23A2"/>
    <w:rsid w:val="004C0D03"/>
    <w:rsid w:val="004C0D33"/>
    <w:rsid w:val="004C2740"/>
    <w:rsid w:val="004D1A5A"/>
    <w:rsid w:val="004D2FFF"/>
    <w:rsid w:val="004D3721"/>
    <w:rsid w:val="004D64F9"/>
    <w:rsid w:val="004E3A6B"/>
    <w:rsid w:val="004E622C"/>
    <w:rsid w:val="004F4245"/>
    <w:rsid w:val="004F4AF9"/>
    <w:rsid w:val="004F5337"/>
    <w:rsid w:val="004F5FDF"/>
    <w:rsid w:val="005177FE"/>
    <w:rsid w:val="00517A86"/>
    <w:rsid w:val="0052263B"/>
    <w:rsid w:val="00524728"/>
    <w:rsid w:val="005331CA"/>
    <w:rsid w:val="005358D0"/>
    <w:rsid w:val="00537970"/>
    <w:rsid w:val="00540E3A"/>
    <w:rsid w:val="00544127"/>
    <w:rsid w:val="00544C5E"/>
    <w:rsid w:val="00544F6E"/>
    <w:rsid w:val="005463A9"/>
    <w:rsid w:val="00553EB2"/>
    <w:rsid w:val="00560534"/>
    <w:rsid w:val="00560DE0"/>
    <w:rsid w:val="0056391B"/>
    <w:rsid w:val="005650E2"/>
    <w:rsid w:val="00567AD7"/>
    <w:rsid w:val="00575B2D"/>
    <w:rsid w:val="00576387"/>
    <w:rsid w:val="005833D0"/>
    <w:rsid w:val="005846F3"/>
    <w:rsid w:val="0058622F"/>
    <w:rsid w:val="00591280"/>
    <w:rsid w:val="00592F82"/>
    <w:rsid w:val="005A0CCA"/>
    <w:rsid w:val="005A55A1"/>
    <w:rsid w:val="005A726D"/>
    <w:rsid w:val="005B67AC"/>
    <w:rsid w:val="005B79F4"/>
    <w:rsid w:val="005B7C95"/>
    <w:rsid w:val="005D10FB"/>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5E1"/>
    <w:rsid w:val="0063292A"/>
    <w:rsid w:val="00632E44"/>
    <w:rsid w:val="00634622"/>
    <w:rsid w:val="006349DD"/>
    <w:rsid w:val="00636808"/>
    <w:rsid w:val="00636C15"/>
    <w:rsid w:val="00641515"/>
    <w:rsid w:val="0064576F"/>
    <w:rsid w:val="00654B27"/>
    <w:rsid w:val="00654C2F"/>
    <w:rsid w:val="00656DA7"/>
    <w:rsid w:val="00657087"/>
    <w:rsid w:val="006603F1"/>
    <w:rsid w:val="006639DB"/>
    <w:rsid w:val="006641C5"/>
    <w:rsid w:val="006661EF"/>
    <w:rsid w:val="00671CCA"/>
    <w:rsid w:val="006723E9"/>
    <w:rsid w:val="00676C10"/>
    <w:rsid w:val="00677AEB"/>
    <w:rsid w:val="00680EF2"/>
    <w:rsid w:val="00687A1D"/>
    <w:rsid w:val="00696ED8"/>
    <w:rsid w:val="00697EA1"/>
    <w:rsid w:val="006A2646"/>
    <w:rsid w:val="006A6530"/>
    <w:rsid w:val="006B435A"/>
    <w:rsid w:val="006B4C64"/>
    <w:rsid w:val="006C4FAA"/>
    <w:rsid w:val="006D217A"/>
    <w:rsid w:val="006D6BD5"/>
    <w:rsid w:val="006E4288"/>
    <w:rsid w:val="006E481A"/>
    <w:rsid w:val="006E5287"/>
    <w:rsid w:val="006E5298"/>
    <w:rsid w:val="006F0106"/>
    <w:rsid w:val="006F2B12"/>
    <w:rsid w:val="006F4A78"/>
    <w:rsid w:val="006F734A"/>
    <w:rsid w:val="00700D83"/>
    <w:rsid w:val="00704852"/>
    <w:rsid w:val="00705690"/>
    <w:rsid w:val="007074E9"/>
    <w:rsid w:val="00713DA4"/>
    <w:rsid w:val="00714BF1"/>
    <w:rsid w:val="00721383"/>
    <w:rsid w:val="0073158B"/>
    <w:rsid w:val="007333CC"/>
    <w:rsid w:val="0073399A"/>
    <w:rsid w:val="00745D6F"/>
    <w:rsid w:val="00751E9B"/>
    <w:rsid w:val="0075391C"/>
    <w:rsid w:val="007603F5"/>
    <w:rsid w:val="00764DB0"/>
    <w:rsid w:val="0076764D"/>
    <w:rsid w:val="0077498C"/>
    <w:rsid w:val="00776319"/>
    <w:rsid w:val="007772BD"/>
    <w:rsid w:val="007809BC"/>
    <w:rsid w:val="00782DF0"/>
    <w:rsid w:val="00782EE1"/>
    <w:rsid w:val="00784128"/>
    <w:rsid w:val="00793173"/>
    <w:rsid w:val="007A107A"/>
    <w:rsid w:val="007A2A33"/>
    <w:rsid w:val="007A2FDE"/>
    <w:rsid w:val="007A6B8D"/>
    <w:rsid w:val="007A7B20"/>
    <w:rsid w:val="007C1FCC"/>
    <w:rsid w:val="007C50AA"/>
    <w:rsid w:val="007C6201"/>
    <w:rsid w:val="007D25A4"/>
    <w:rsid w:val="007D7C92"/>
    <w:rsid w:val="007E1154"/>
    <w:rsid w:val="007E39B3"/>
    <w:rsid w:val="007E44C4"/>
    <w:rsid w:val="007E46D7"/>
    <w:rsid w:val="007E55DE"/>
    <w:rsid w:val="007E6BA4"/>
    <w:rsid w:val="007E76E3"/>
    <w:rsid w:val="007F180F"/>
    <w:rsid w:val="007F41F8"/>
    <w:rsid w:val="007F6A57"/>
    <w:rsid w:val="007F6A63"/>
    <w:rsid w:val="00800B1B"/>
    <w:rsid w:val="00800B76"/>
    <w:rsid w:val="008017F0"/>
    <w:rsid w:val="0080454E"/>
    <w:rsid w:val="008047DE"/>
    <w:rsid w:val="00804C32"/>
    <w:rsid w:val="00804DA6"/>
    <w:rsid w:val="00805FD6"/>
    <w:rsid w:val="00806302"/>
    <w:rsid w:val="00807119"/>
    <w:rsid w:val="00817F50"/>
    <w:rsid w:val="00822504"/>
    <w:rsid w:val="0082424D"/>
    <w:rsid w:val="0082483F"/>
    <w:rsid w:val="008279C0"/>
    <w:rsid w:val="008304E0"/>
    <w:rsid w:val="00835422"/>
    <w:rsid w:val="00841051"/>
    <w:rsid w:val="008500BD"/>
    <w:rsid w:val="00856449"/>
    <w:rsid w:val="00857862"/>
    <w:rsid w:val="00860723"/>
    <w:rsid w:val="00864593"/>
    <w:rsid w:val="0086548F"/>
    <w:rsid w:val="008723F3"/>
    <w:rsid w:val="00874240"/>
    <w:rsid w:val="00881DE6"/>
    <w:rsid w:val="008837A6"/>
    <w:rsid w:val="0089145D"/>
    <w:rsid w:val="0089362E"/>
    <w:rsid w:val="008938E7"/>
    <w:rsid w:val="00894C1D"/>
    <w:rsid w:val="00897A78"/>
    <w:rsid w:val="008A4DF2"/>
    <w:rsid w:val="008A6CFE"/>
    <w:rsid w:val="008B5333"/>
    <w:rsid w:val="008B6223"/>
    <w:rsid w:val="008C385B"/>
    <w:rsid w:val="008C4AC6"/>
    <w:rsid w:val="008C66E0"/>
    <w:rsid w:val="008D1D7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02C"/>
    <w:rsid w:val="00971896"/>
    <w:rsid w:val="00980E61"/>
    <w:rsid w:val="00990543"/>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5605"/>
    <w:rsid w:val="00A07E6F"/>
    <w:rsid w:val="00A11232"/>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1AC4"/>
    <w:rsid w:val="00A620A6"/>
    <w:rsid w:val="00A62FDA"/>
    <w:rsid w:val="00A6627C"/>
    <w:rsid w:val="00A71019"/>
    <w:rsid w:val="00A7758E"/>
    <w:rsid w:val="00A81029"/>
    <w:rsid w:val="00A83E9F"/>
    <w:rsid w:val="00A84B7B"/>
    <w:rsid w:val="00A96489"/>
    <w:rsid w:val="00AA55B5"/>
    <w:rsid w:val="00AB685C"/>
    <w:rsid w:val="00AB6C2D"/>
    <w:rsid w:val="00AC08F7"/>
    <w:rsid w:val="00AC3839"/>
    <w:rsid w:val="00AC4C4F"/>
    <w:rsid w:val="00AC55D8"/>
    <w:rsid w:val="00AC7082"/>
    <w:rsid w:val="00AD18E1"/>
    <w:rsid w:val="00AD2931"/>
    <w:rsid w:val="00AD3873"/>
    <w:rsid w:val="00AD513F"/>
    <w:rsid w:val="00AD6870"/>
    <w:rsid w:val="00AE2316"/>
    <w:rsid w:val="00AE6AA3"/>
    <w:rsid w:val="00AE74BA"/>
    <w:rsid w:val="00AF228E"/>
    <w:rsid w:val="00B016A8"/>
    <w:rsid w:val="00B01C73"/>
    <w:rsid w:val="00B070D2"/>
    <w:rsid w:val="00B12499"/>
    <w:rsid w:val="00B12EF7"/>
    <w:rsid w:val="00B14819"/>
    <w:rsid w:val="00B15E2F"/>
    <w:rsid w:val="00B17AA9"/>
    <w:rsid w:val="00B30D9A"/>
    <w:rsid w:val="00B34535"/>
    <w:rsid w:val="00B3506E"/>
    <w:rsid w:val="00B37413"/>
    <w:rsid w:val="00B44713"/>
    <w:rsid w:val="00B56103"/>
    <w:rsid w:val="00B64929"/>
    <w:rsid w:val="00B70CB2"/>
    <w:rsid w:val="00B736DF"/>
    <w:rsid w:val="00B743D6"/>
    <w:rsid w:val="00B74FBD"/>
    <w:rsid w:val="00B77F46"/>
    <w:rsid w:val="00B82586"/>
    <w:rsid w:val="00B829A3"/>
    <w:rsid w:val="00B86DB1"/>
    <w:rsid w:val="00B87869"/>
    <w:rsid w:val="00B96CE3"/>
    <w:rsid w:val="00BA324E"/>
    <w:rsid w:val="00BA543A"/>
    <w:rsid w:val="00BB0F2B"/>
    <w:rsid w:val="00BB1061"/>
    <w:rsid w:val="00BB38D1"/>
    <w:rsid w:val="00BC5D22"/>
    <w:rsid w:val="00BD73DA"/>
    <w:rsid w:val="00BE4FF3"/>
    <w:rsid w:val="00BE5DF1"/>
    <w:rsid w:val="00BF50F7"/>
    <w:rsid w:val="00C00B20"/>
    <w:rsid w:val="00C00E77"/>
    <w:rsid w:val="00C02F29"/>
    <w:rsid w:val="00C15FA2"/>
    <w:rsid w:val="00C20AFE"/>
    <w:rsid w:val="00C22201"/>
    <w:rsid w:val="00C22A25"/>
    <w:rsid w:val="00C35671"/>
    <w:rsid w:val="00C35B77"/>
    <w:rsid w:val="00C35F52"/>
    <w:rsid w:val="00C376EB"/>
    <w:rsid w:val="00C44395"/>
    <w:rsid w:val="00C46A92"/>
    <w:rsid w:val="00C46DF7"/>
    <w:rsid w:val="00C46EC1"/>
    <w:rsid w:val="00C47522"/>
    <w:rsid w:val="00C4785E"/>
    <w:rsid w:val="00C52796"/>
    <w:rsid w:val="00C53E2C"/>
    <w:rsid w:val="00C550C8"/>
    <w:rsid w:val="00C56B61"/>
    <w:rsid w:val="00C606C3"/>
    <w:rsid w:val="00C60B85"/>
    <w:rsid w:val="00C620F4"/>
    <w:rsid w:val="00C63E03"/>
    <w:rsid w:val="00C72848"/>
    <w:rsid w:val="00C7729F"/>
    <w:rsid w:val="00C7736C"/>
    <w:rsid w:val="00C82D87"/>
    <w:rsid w:val="00C8712A"/>
    <w:rsid w:val="00C9230F"/>
    <w:rsid w:val="00C963D3"/>
    <w:rsid w:val="00CA1D69"/>
    <w:rsid w:val="00CA7069"/>
    <w:rsid w:val="00CB1983"/>
    <w:rsid w:val="00CB2CBB"/>
    <w:rsid w:val="00CB7CAC"/>
    <w:rsid w:val="00CC333F"/>
    <w:rsid w:val="00CC5335"/>
    <w:rsid w:val="00CC5BA4"/>
    <w:rsid w:val="00CD4998"/>
    <w:rsid w:val="00CE1035"/>
    <w:rsid w:val="00CE3799"/>
    <w:rsid w:val="00CE4206"/>
    <w:rsid w:val="00CE4567"/>
    <w:rsid w:val="00CE6E50"/>
    <w:rsid w:val="00CF19DD"/>
    <w:rsid w:val="00CF2819"/>
    <w:rsid w:val="00CF4F9D"/>
    <w:rsid w:val="00CF70DC"/>
    <w:rsid w:val="00CF7324"/>
    <w:rsid w:val="00D0071C"/>
    <w:rsid w:val="00D0278C"/>
    <w:rsid w:val="00D0377F"/>
    <w:rsid w:val="00D148DC"/>
    <w:rsid w:val="00D15BA5"/>
    <w:rsid w:val="00D17FDC"/>
    <w:rsid w:val="00D21F62"/>
    <w:rsid w:val="00D26E26"/>
    <w:rsid w:val="00D43B3A"/>
    <w:rsid w:val="00D46A51"/>
    <w:rsid w:val="00D509A5"/>
    <w:rsid w:val="00D56B4E"/>
    <w:rsid w:val="00D608A4"/>
    <w:rsid w:val="00D60E46"/>
    <w:rsid w:val="00D6214A"/>
    <w:rsid w:val="00D63EFD"/>
    <w:rsid w:val="00D651FD"/>
    <w:rsid w:val="00D66EA4"/>
    <w:rsid w:val="00D66F96"/>
    <w:rsid w:val="00D70C92"/>
    <w:rsid w:val="00D75351"/>
    <w:rsid w:val="00D84752"/>
    <w:rsid w:val="00D86B3B"/>
    <w:rsid w:val="00D8748A"/>
    <w:rsid w:val="00D9187D"/>
    <w:rsid w:val="00D93196"/>
    <w:rsid w:val="00D95496"/>
    <w:rsid w:val="00DA0DC0"/>
    <w:rsid w:val="00DB1D76"/>
    <w:rsid w:val="00DB243C"/>
    <w:rsid w:val="00DB482A"/>
    <w:rsid w:val="00DB56F2"/>
    <w:rsid w:val="00DB5DA5"/>
    <w:rsid w:val="00DB6EF5"/>
    <w:rsid w:val="00DC3089"/>
    <w:rsid w:val="00DC4420"/>
    <w:rsid w:val="00DD0802"/>
    <w:rsid w:val="00DD2E11"/>
    <w:rsid w:val="00DD2F1F"/>
    <w:rsid w:val="00DD47EF"/>
    <w:rsid w:val="00DE03AF"/>
    <w:rsid w:val="00DE121C"/>
    <w:rsid w:val="00DE6633"/>
    <w:rsid w:val="00DF0864"/>
    <w:rsid w:val="00DF395D"/>
    <w:rsid w:val="00DF75F8"/>
    <w:rsid w:val="00DF7A3A"/>
    <w:rsid w:val="00E00C00"/>
    <w:rsid w:val="00E03AF0"/>
    <w:rsid w:val="00E07C5A"/>
    <w:rsid w:val="00E12988"/>
    <w:rsid w:val="00E15BA9"/>
    <w:rsid w:val="00E26E19"/>
    <w:rsid w:val="00E30C8A"/>
    <w:rsid w:val="00E31DF3"/>
    <w:rsid w:val="00E36039"/>
    <w:rsid w:val="00E450A4"/>
    <w:rsid w:val="00E506BE"/>
    <w:rsid w:val="00E55059"/>
    <w:rsid w:val="00E55547"/>
    <w:rsid w:val="00E604A1"/>
    <w:rsid w:val="00E60B57"/>
    <w:rsid w:val="00E6302B"/>
    <w:rsid w:val="00E6452F"/>
    <w:rsid w:val="00E64F45"/>
    <w:rsid w:val="00E6742D"/>
    <w:rsid w:val="00E71CB0"/>
    <w:rsid w:val="00E75AF8"/>
    <w:rsid w:val="00E77C3D"/>
    <w:rsid w:val="00E81160"/>
    <w:rsid w:val="00E83CE8"/>
    <w:rsid w:val="00E87777"/>
    <w:rsid w:val="00E90991"/>
    <w:rsid w:val="00E909F0"/>
    <w:rsid w:val="00E90D47"/>
    <w:rsid w:val="00E93993"/>
    <w:rsid w:val="00E9597C"/>
    <w:rsid w:val="00EA0913"/>
    <w:rsid w:val="00EA5B00"/>
    <w:rsid w:val="00EB146B"/>
    <w:rsid w:val="00EB45AC"/>
    <w:rsid w:val="00EB5CA4"/>
    <w:rsid w:val="00EC00F9"/>
    <w:rsid w:val="00EC242E"/>
    <w:rsid w:val="00EC5243"/>
    <w:rsid w:val="00ED0BC4"/>
    <w:rsid w:val="00ED1689"/>
    <w:rsid w:val="00ED20E8"/>
    <w:rsid w:val="00ED472A"/>
    <w:rsid w:val="00ED54B6"/>
    <w:rsid w:val="00EE4971"/>
    <w:rsid w:val="00EF090E"/>
    <w:rsid w:val="00F033DA"/>
    <w:rsid w:val="00F13FB1"/>
    <w:rsid w:val="00F201E8"/>
    <w:rsid w:val="00F27CD8"/>
    <w:rsid w:val="00F30351"/>
    <w:rsid w:val="00F3323E"/>
    <w:rsid w:val="00F341F4"/>
    <w:rsid w:val="00F34F9D"/>
    <w:rsid w:val="00F35CCE"/>
    <w:rsid w:val="00F42766"/>
    <w:rsid w:val="00F45690"/>
    <w:rsid w:val="00F5515F"/>
    <w:rsid w:val="00F5524B"/>
    <w:rsid w:val="00F60538"/>
    <w:rsid w:val="00F61DD2"/>
    <w:rsid w:val="00F6510D"/>
    <w:rsid w:val="00F66AFF"/>
    <w:rsid w:val="00F71433"/>
    <w:rsid w:val="00F73274"/>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9934">
      <w:bodyDiv w:val="1"/>
      <w:marLeft w:val="0"/>
      <w:marRight w:val="0"/>
      <w:marTop w:val="0"/>
      <w:marBottom w:val="0"/>
      <w:divBdr>
        <w:top w:val="none" w:sz="0" w:space="0" w:color="auto"/>
        <w:left w:val="none" w:sz="0" w:space="0" w:color="auto"/>
        <w:bottom w:val="none" w:sz="0" w:space="0" w:color="auto"/>
        <w:right w:val="none" w:sz="0" w:space="0" w:color="auto"/>
      </w:divBdr>
      <w:divsChild>
        <w:div w:id="90056803">
          <w:marLeft w:val="0"/>
          <w:marRight w:val="0"/>
          <w:marTop w:val="0"/>
          <w:marBottom w:val="0"/>
          <w:divBdr>
            <w:top w:val="none" w:sz="0" w:space="0" w:color="auto"/>
            <w:left w:val="none" w:sz="0" w:space="0" w:color="auto"/>
            <w:bottom w:val="none" w:sz="0" w:space="0" w:color="auto"/>
            <w:right w:val="none" w:sz="0" w:space="0" w:color="auto"/>
          </w:divBdr>
          <w:divsChild>
            <w:div w:id="426463281">
              <w:marLeft w:val="0"/>
              <w:marRight w:val="0"/>
              <w:marTop w:val="0"/>
              <w:marBottom w:val="0"/>
              <w:divBdr>
                <w:top w:val="none" w:sz="0" w:space="0" w:color="auto"/>
                <w:left w:val="none" w:sz="0" w:space="0" w:color="auto"/>
                <w:bottom w:val="none" w:sz="0" w:space="0" w:color="auto"/>
                <w:right w:val="none" w:sz="0" w:space="0" w:color="auto"/>
              </w:divBdr>
              <w:divsChild>
                <w:div w:id="8268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70280909">
      <w:bodyDiv w:val="1"/>
      <w:marLeft w:val="0"/>
      <w:marRight w:val="0"/>
      <w:marTop w:val="0"/>
      <w:marBottom w:val="0"/>
      <w:divBdr>
        <w:top w:val="none" w:sz="0" w:space="0" w:color="auto"/>
        <w:left w:val="none" w:sz="0" w:space="0" w:color="auto"/>
        <w:bottom w:val="none" w:sz="0" w:space="0" w:color="auto"/>
        <w:right w:val="none" w:sz="0" w:space="0" w:color="auto"/>
      </w:divBdr>
      <w:divsChild>
        <w:div w:id="2072389351">
          <w:marLeft w:val="0"/>
          <w:marRight w:val="0"/>
          <w:marTop w:val="0"/>
          <w:marBottom w:val="0"/>
          <w:divBdr>
            <w:top w:val="none" w:sz="0" w:space="0" w:color="auto"/>
            <w:left w:val="none" w:sz="0" w:space="0" w:color="auto"/>
            <w:bottom w:val="none" w:sz="0" w:space="0" w:color="auto"/>
            <w:right w:val="none" w:sz="0" w:space="0" w:color="auto"/>
          </w:divBdr>
          <w:divsChild>
            <w:div w:id="1663192960">
              <w:marLeft w:val="0"/>
              <w:marRight w:val="0"/>
              <w:marTop w:val="0"/>
              <w:marBottom w:val="0"/>
              <w:divBdr>
                <w:top w:val="none" w:sz="0" w:space="0" w:color="auto"/>
                <w:left w:val="none" w:sz="0" w:space="0" w:color="auto"/>
                <w:bottom w:val="none" w:sz="0" w:space="0" w:color="auto"/>
                <w:right w:val="none" w:sz="0" w:space="0" w:color="auto"/>
              </w:divBdr>
              <w:divsChild>
                <w:div w:id="953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0368">
      <w:bodyDiv w:val="1"/>
      <w:marLeft w:val="0"/>
      <w:marRight w:val="0"/>
      <w:marTop w:val="0"/>
      <w:marBottom w:val="0"/>
      <w:divBdr>
        <w:top w:val="none" w:sz="0" w:space="0" w:color="auto"/>
        <w:left w:val="none" w:sz="0" w:space="0" w:color="auto"/>
        <w:bottom w:val="none" w:sz="0" w:space="0" w:color="auto"/>
        <w:right w:val="none" w:sz="0" w:space="0" w:color="auto"/>
      </w:divBdr>
      <w:divsChild>
        <w:div w:id="1324553518">
          <w:marLeft w:val="0"/>
          <w:marRight w:val="0"/>
          <w:marTop w:val="0"/>
          <w:marBottom w:val="0"/>
          <w:divBdr>
            <w:top w:val="none" w:sz="0" w:space="0" w:color="auto"/>
            <w:left w:val="none" w:sz="0" w:space="0" w:color="auto"/>
            <w:bottom w:val="none" w:sz="0" w:space="0" w:color="auto"/>
            <w:right w:val="none" w:sz="0" w:space="0" w:color="auto"/>
          </w:divBdr>
          <w:divsChild>
            <w:div w:id="375661529">
              <w:marLeft w:val="0"/>
              <w:marRight w:val="0"/>
              <w:marTop w:val="0"/>
              <w:marBottom w:val="0"/>
              <w:divBdr>
                <w:top w:val="none" w:sz="0" w:space="0" w:color="auto"/>
                <w:left w:val="none" w:sz="0" w:space="0" w:color="auto"/>
                <w:bottom w:val="none" w:sz="0" w:space="0" w:color="auto"/>
                <w:right w:val="none" w:sz="0" w:space="0" w:color="auto"/>
              </w:divBdr>
              <w:divsChild>
                <w:div w:id="2539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788">
      <w:bodyDiv w:val="1"/>
      <w:marLeft w:val="0"/>
      <w:marRight w:val="0"/>
      <w:marTop w:val="0"/>
      <w:marBottom w:val="0"/>
      <w:divBdr>
        <w:top w:val="none" w:sz="0" w:space="0" w:color="auto"/>
        <w:left w:val="none" w:sz="0" w:space="0" w:color="auto"/>
        <w:bottom w:val="none" w:sz="0" w:space="0" w:color="auto"/>
        <w:right w:val="none" w:sz="0" w:space="0" w:color="auto"/>
      </w:divBdr>
      <w:divsChild>
        <w:div w:id="1343049260">
          <w:marLeft w:val="0"/>
          <w:marRight w:val="0"/>
          <w:marTop w:val="0"/>
          <w:marBottom w:val="0"/>
          <w:divBdr>
            <w:top w:val="none" w:sz="0" w:space="0" w:color="auto"/>
            <w:left w:val="none" w:sz="0" w:space="0" w:color="auto"/>
            <w:bottom w:val="none" w:sz="0" w:space="0" w:color="auto"/>
            <w:right w:val="none" w:sz="0" w:space="0" w:color="auto"/>
          </w:divBdr>
          <w:divsChild>
            <w:div w:id="1940984408">
              <w:marLeft w:val="0"/>
              <w:marRight w:val="0"/>
              <w:marTop w:val="0"/>
              <w:marBottom w:val="0"/>
              <w:divBdr>
                <w:top w:val="none" w:sz="0" w:space="0" w:color="auto"/>
                <w:left w:val="none" w:sz="0" w:space="0" w:color="auto"/>
                <w:bottom w:val="none" w:sz="0" w:space="0" w:color="auto"/>
                <w:right w:val="none" w:sz="0" w:space="0" w:color="auto"/>
              </w:divBdr>
              <w:divsChild>
                <w:div w:id="2087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127551961">
      <w:bodyDiv w:val="1"/>
      <w:marLeft w:val="0"/>
      <w:marRight w:val="0"/>
      <w:marTop w:val="0"/>
      <w:marBottom w:val="0"/>
      <w:divBdr>
        <w:top w:val="none" w:sz="0" w:space="0" w:color="auto"/>
        <w:left w:val="none" w:sz="0" w:space="0" w:color="auto"/>
        <w:bottom w:val="none" w:sz="0" w:space="0" w:color="auto"/>
        <w:right w:val="none" w:sz="0" w:space="0" w:color="auto"/>
      </w:divBdr>
      <w:divsChild>
        <w:div w:id="1446802937">
          <w:marLeft w:val="0"/>
          <w:marRight w:val="0"/>
          <w:marTop w:val="0"/>
          <w:marBottom w:val="0"/>
          <w:divBdr>
            <w:top w:val="none" w:sz="0" w:space="0" w:color="auto"/>
            <w:left w:val="none" w:sz="0" w:space="0" w:color="auto"/>
            <w:bottom w:val="none" w:sz="0" w:space="0" w:color="auto"/>
            <w:right w:val="none" w:sz="0" w:space="0" w:color="auto"/>
          </w:divBdr>
          <w:divsChild>
            <w:div w:id="583421689">
              <w:marLeft w:val="0"/>
              <w:marRight w:val="0"/>
              <w:marTop w:val="0"/>
              <w:marBottom w:val="0"/>
              <w:divBdr>
                <w:top w:val="none" w:sz="0" w:space="0" w:color="auto"/>
                <w:left w:val="none" w:sz="0" w:space="0" w:color="auto"/>
                <w:bottom w:val="none" w:sz="0" w:space="0" w:color="auto"/>
                <w:right w:val="none" w:sz="0" w:space="0" w:color="auto"/>
              </w:divBdr>
              <w:divsChild>
                <w:div w:id="1489899695">
                  <w:marLeft w:val="0"/>
                  <w:marRight w:val="0"/>
                  <w:marTop w:val="0"/>
                  <w:marBottom w:val="0"/>
                  <w:divBdr>
                    <w:top w:val="none" w:sz="0" w:space="0" w:color="auto"/>
                    <w:left w:val="none" w:sz="0" w:space="0" w:color="auto"/>
                    <w:bottom w:val="none" w:sz="0" w:space="0" w:color="auto"/>
                    <w:right w:val="none" w:sz="0" w:space="0" w:color="auto"/>
                  </w:divBdr>
                  <w:divsChild>
                    <w:div w:id="1983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9641">
      <w:bodyDiv w:val="1"/>
      <w:marLeft w:val="0"/>
      <w:marRight w:val="0"/>
      <w:marTop w:val="0"/>
      <w:marBottom w:val="0"/>
      <w:divBdr>
        <w:top w:val="none" w:sz="0" w:space="0" w:color="auto"/>
        <w:left w:val="none" w:sz="0" w:space="0" w:color="auto"/>
        <w:bottom w:val="none" w:sz="0" w:space="0" w:color="auto"/>
        <w:right w:val="none" w:sz="0" w:space="0" w:color="auto"/>
      </w:divBdr>
      <w:divsChild>
        <w:div w:id="712312619">
          <w:marLeft w:val="0"/>
          <w:marRight w:val="0"/>
          <w:marTop w:val="0"/>
          <w:marBottom w:val="0"/>
          <w:divBdr>
            <w:top w:val="none" w:sz="0" w:space="0" w:color="auto"/>
            <w:left w:val="none" w:sz="0" w:space="0" w:color="auto"/>
            <w:bottom w:val="none" w:sz="0" w:space="0" w:color="auto"/>
            <w:right w:val="none" w:sz="0" w:space="0" w:color="auto"/>
          </w:divBdr>
          <w:divsChild>
            <w:div w:id="354383084">
              <w:marLeft w:val="0"/>
              <w:marRight w:val="0"/>
              <w:marTop w:val="0"/>
              <w:marBottom w:val="0"/>
              <w:divBdr>
                <w:top w:val="none" w:sz="0" w:space="0" w:color="auto"/>
                <w:left w:val="none" w:sz="0" w:space="0" w:color="auto"/>
                <w:bottom w:val="none" w:sz="0" w:space="0" w:color="auto"/>
                <w:right w:val="none" w:sz="0" w:space="0" w:color="auto"/>
              </w:divBdr>
              <w:divsChild>
                <w:div w:id="10345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408">
      <w:bodyDiv w:val="1"/>
      <w:marLeft w:val="0"/>
      <w:marRight w:val="0"/>
      <w:marTop w:val="0"/>
      <w:marBottom w:val="0"/>
      <w:divBdr>
        <w:top w:val="none" w:sz="0" w:space="0" w:color="auto"/>
        <w:left w:val="none" w:sz="0" w:space="0" w:color="auto"/>
        <w:bottom w:val="none" w:sz="0" w:space="0" w:color="auto"/>
        <w:right w:val="none" w:sz="0" w:space="0" w:color="auto"/>
      </w:divBdr>
      <w:divsChild>
        <w:div w:id="2084909667">
          <w:marLeft w:val="0"/>
          <w:marRight w:val="0"/>
          <w:marTop w:val="0"/>
          <w:marBottom w:val="0"/>
          <w:divBdr>
            <w:top w:val="none" w:sz="0" w:space="0" w:color="auto"/>
            <w:left w:val="none" w:sz="0" w:space="0" w:color="auto"/>
            <w:bottom w:val="none" w:sz="0" w:space="0" w:color="auto"/>
            <w:right w:val="none" w:sz="0" w:space="0" w:color="auto"/>
          </w:divBdr>
          <w:divsChild>
            <w:div w:id="1497913573">
              <w:marLeft w:val="0"/>
              <w:marRight w:val="0"/>
              <w:marTop w:val="0"/>
              <w:marBottom w:val="0"/>
              <w:divBdr>
                <w:top w:val="none" w:sz="0" w:space="0" w:color="auto"/>
                <w:left w:val="none" w:sz="0" w:space="0" w:color="auto"/>
                <w:bottom w:val="none" w:sz="0" w:space="0" w:color="auto"/>
                <w:right w:val="none" w:sz="0" w:space="0" w:color="auto"/>
              </w:divBdr>
              <w:divsChild>
                <w:div w:id="300157111">
                  <w:marLeft w:val="0"/>
                  <w:marRight w:val="0"/>
                  <w:marTop w:val="0"/>
                  <w:marBottom w:val="0"/>
                  <w:divBdr>
                    <w:top w:val="none" w:sz="0" w:space="0" w:color="auto"/>
                    <w:left w:val="none" w:sz="0" w:space="0" w:color="auto"/>
                    <w:bottom w:val="none" w:sz="0" w:space="0" w:color="auto"/>
                    <w:right w:val="none" w:sz="0" w:space="0" w:color="auto"/>
                  </w:divBdr>
                  <w:divsChild>
                    <w:div w:id="1786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05503">
      <w:bodyDiv w:val="1"/>
      <w:marLeft w:val="0"/>
      <w:marRight w:val="0"/>
      <w:marTop w:val="0"/>
      <w:marBottom w:val="0"/>
      <w:divBdr>
        <w:top w:val="none" w:sz="0" w:space="0" w:color="auto"/>
        <w:left w:val="none" w:sz="0" w:space="0" w:color="auto"/>
        <w:bottom w:val="none" w:sz="0" w:space="0" w:color="auto"/>
        <w:right w:val="none" w:sz="0" w:space="0" w:color="auto"/>
      </w:divBdr>
      <w:divsChild>
        <w:div w:id="1796752025">
          <w:marLeft w:val="0"/>
          <w:marRight w:val="0"/>
          <w:marTop w:val="0"/>
          <w:marBottom w:val="0"/>
          <w:divBdr>
            <w:top w:val="none" w:sz="0" w:space="0" w:color="auto"/>
            <w:left w:val="none" w:sz="0" w:space="0" w:color="auto"/>
            <w:bottom w:val="none" w:sz="0" w:space="0" w:color="auto"/>
            <w:right w:val="none" w:sz="0" w:space="0" w:color="auto"/>
          </w:divBdr>
          <w:divsChild>
            <w:div w:id="162206077">
              <w:marLeft w:val="0"/>
              <w:marRight w:val="0"/>
              <w:marTop w:val="0"/>
              <w:marBottom w:val="0"/>
              <w:divBdr>
                <w:top w:val="none" w:sz="0" w:space="0" w:color="auto"/>
                <w:left w:val="none" w:sz="0" w:space="0" w:color="auto"/>
                <w:bottom w:val="none" w:sz="0" w:space="0" w:color="auto"/>
                <w:right w:val="none" w:sz="0" w:space="0" w:color="auto"/>
              </w:divBdr>
              <w:divsChild>
                <w:div w:id="1473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5990">
      <w:bodyDiv w:val="1"/>
      <w:marLeft w:val="0"/>
      <w:marRight w:val="0"/>
      <w:marTop w:val="0"/>
      <w:marBottom w:val="0"/>
      <w:divBdr>
        <w:top w:val="none" w:sz="0" w:space="0" w:color="auto"/>
        <w:left w:val="none" w:sz="0" w:space="0" w:color="auto"/>
        <w:bottom w:val="none" w:sz="0" w:space="0" w:color="auto"/>
        <w:right w:val="none" w:sz="0" w:space="0" w:color="auto"/>
      </w:divBdr>
      <w:divsChild>
        <w:div w:id="30688091">
          <w:marLeft w:val="0"/>
          <w:marRight w:val="0"/>
          <w:marTop w:val="0"/>
          <w:marBottom w:val="0"/>
          <w:divBdr>
            <w:top w:val="none" w:sz="0" w:space="0" w:color="auto"/>
            <w:left w:val="none" w:sz="0" w:space="0" w:color="auto"/>
            <w:bottom w:val="none" w:sz="0" w:space="0" w:color="auto"/>
            <w:right w:val="none" w:sz="0" w:space="0" w:color="auto"/>
          </w:divBdr>
          <w:divsChild>
            <w:div w:id="2025671455">
              <w:marLeft w:val="0"/>
              <w:marRight w:val="0"/>
              <w:marTop w:val="0"/>
              <w:marBottom w:val="0"/>
              <w:divBdr>
                <w:top w:val="none" w:sz="0" w:space="0" w:color="auto"/>
                <w:left w:val="none" w:sz="0" w:space="0" w:color="auto"/>
                <w:bottom w:val="none" w:sz="0" w:space="0" w:color="auto"/>
                <w:right w:val="none" w:sz="0" w:space="0" w:color="auto"/>
              </w:divBdr>
              <w:divsChild>
                <w:div w:id="1379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0073">
      <w:bodyDiv w:val="1"/>
      <w:marLeft w:val="0"/>
      <w:marRight w:val="0"/>
      <w:marTop w:val="0"/>
      <w:marBottom w:val="0"/>
      <w:divBdr>
        <w:top w:val="none" w:sz="0" w:space="0" w:color="auto"/>
        <w:left w:val="none" w:sz="0" w:space="0" w:color="auto"/>
        <w:bottom w:val="none" w:sz="0" w:space="0" w:color="auto"/>
        <w:right w:val="none" w:sz="0" w:space="0" w:color="auto"/>
      </w:divBdr>
      <w:divsChild>
        <w:div w:id="221062360">
          <w:marLeft w:val="0"/>
          <w:marRight w:val="0"/>
          <w:marTop w:val="0"/>
          <w:marBottom w:val="0"/>
          <w:divBdr>
            <w:top w:val="none" w:sz="0" w:space="0" w:color="auto"/>
            <w:left w:val="none" w:sz="0" w:space="0" w:color="auto"/>
            <w:bottom w:val="none" w:sz="0" w:space="0" w:color="auto"/>
            <w:right w:val="none" w:sz="0" w:space="0" w:color="auto"/>
          </w:divBdr>
          <w:divsChild>
            <w:div w:id="931084886">
              <w:marLeft w:val="0"/>
              <w:marRight w:val="0"/>
              <w:marTop w:val="0"/>
              <w:marBottom w:val="0"/>
              <w:divBdr>
                <w:top w:val="none" w:sz="0" w:space="0" w:color="auto"/>
                <w:left w:val="none" w:sz="0" w:space="0" w:color="auto"/>
                <w:bottom w:val="none" w:sz="0" w:space="0" w:color="auto"/>
                <w:right w:val="none" w:sz="0" w:space="0" w:color="auto"/>
              </w:divBdr>
              <w:divsChild>
                <w:div w:id="16574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1011">
      <w:bodyDiv w:val="1"/>
      <w:marLeft w:val="0"/>
      <w:marRight w:val="0"/>
      <w:marTop w:val="0"/>
      <w:marBottom w:val="0"/>
      <w:divBdr>
        <w:top w:val="none" w:sz="0" w:space="0" w:color="auto"/>
        <w:left w:val="none" w:sz="0" w:space="0" w:color="auto"/>
        <w:bottom w:val="none" w:sz="0" w:space="0" w:color="auto"/>
        <w:right w:val="none" w:sz="0" w:space="0" w:color="auto"/>
      </w:divBdr>
      <w:divsChild>
        <w:div w:id="437917251">
          <w:marLeft w:val="0"/>
          <w:marRight w:val="0"/>
          <w:marTop w:val="0"/>
          <w:marBottom w:val="0"/>
          <w:divBdr>
            <w:top w:val="none" w:sz="0" w:space="0" w:color="auto"/>
            <w:left w:val="none" w:sz="0" w:space="0" w:color="auto"/>
            <w:bottom w:val="none" w:sz="0" w:space="0" w:color="auto"/>
            <w:right w:val="none" w:sz="0" w:space="0" w:color="auto"/>
          </w:divBdr>
          <w:divsChild>
            <w:div w:id="749279301">
              <w:marLeft w:val="0"/>
              <w:marRight w:val="0"/>
              <w:marTop w:val="0"/>
              <w:marBottom w:val="0"/>
              <w:divBdr>
                <w:top w:val="none" w:sz="0" w:space="0" w:color="auto"/>
                <w:left w:val="none" w:sz="0" w:space="0" w:color="auto"/>
                <w:bottom w:val="none" w:sz="0" w:space="0" w:color="auto"/>
                <w:right w:val="none" w:sz="0" w:space="0" w:color="auto"/>
              </w:divBdr>
              <w:divsChild>
                <w:div w:id="892084881">
                  <w:marLeft w:val="0"/>
                  <w:marRight w:val="0"/>
                  <w:marTop w:val="0"/>
                  <w:marBottom w:val="0"/>
                  <w:divBdr>
                    <w:top w:val="none" w:sz="0" w:space="0" w:color="auto"/>
                    <w:left w:val="none" w:sz="0" w:space="0" w:color="auto"/>
                    <w:bottom w:val="none" w:sz="0" w:space="0" w:color="auto"/>
                    <w:right w:val="none" w:sz="0" w:space="0" w:color="auto"/>
                  </w:divBdr>
                  <w:divsChild>
                    <w:div w:id="20060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8841">
      <w:bodyDiv w:val="1"/>
      <w:marLeft w:val="0"/>
      <w:marRight w:val="0"/>
      <w:marTop w:val="0"/>
      <w:marBottom w:val="0"/>
      <w:divBdr>
        <w:top w:val="none" w:sz="0" w:space="0" w:color="auto"/>
        <w:left w:val="none" w:sz="0" w:space="0" w:color="auto"/>
        <w:bottom w:val="none" w:sz="0" w:space="0" w:color="auto"/>
        <w:right w:val="none" w:sz="0" w:space="0" w:color="auto"/>
      </w:divBdr>
      <w:divsChild>
        <w:div w:id="1906449677">
          <w:marLeft w:val="0"/>
          <w:marRight w:val="0"/>
          <w:marTop w:val="0"/>
          <w:marBottom w:val="0"/>
          <w:divBdr>
            <w:top w:val="none" w:sz="0" w:space="0" w:color="auto"/>
            <w:left w:val="none" w:sz="0" w:space="0" w:color="auto"/>
            <w:bottom w:val="none" w:sz="0" w:space="0" w:color="auto"/>
            <w:right w:val="none" w:sz="0" w:space="0" w:color="auto"/>
          </w:divBdr>
          <w:divsChild>
            <w:div w:id="587352589">
              <w:marLeft w:val="0"/>
              <w:marRight w:val="0"/>
              <w:marTop w:val="0"/>
              <w:marBottom w:val="0"/>
              <w:divBdr>
                <w:top w:val="none" w:sz="0" w:space="0" w:color="auto"/>
                <w:left w:val="none" w:sz="0" w:space="0" w:color="auto"/>
                <w:bottom w:val="none" w:sz="0" w:space="0" w:color="auto"/>
                <w:right w:val="none" w:sz="0" w:space="0" w:color="auto"/>
              </w:divBdr>
              <w:divsChild>
                <w:div w:id="8583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46182">
      <w:bodyDiv w:val="1"/>
      <w:marLeft w:val="0"/>
      <w:marRight w:val="0"/>
      <w:marTop w:val="0"/>
      <w:marBottom w:val="0"/>
      <w:divBdr>
        <w:top w:val="none" w:sz="0" w:space="0" w:color="auto"/>
        <w:left w:val="none" w:sz="0" w:space="0" w:color="auto"/>
        <w:bottom w:val="none" w:sz="0" w:space="0" w:color="auto"/>
        <w:right w:val="none" w:sz="0" w:space="0" w:color="auto"/>
      </w:divBdr>
      <w:divsChild>
        <w:div w:id="1039819396">
          <w:marLeft w:val="0"/>
          <w:marRight w:val="0"/>
          <w:marTop w:val="0"/>
          <w:marBottom w:val="0"/>
          <w:divBdr>
            <w:top w:val="none" w:sz="0" w:space="0" w:color="auto"/>
            <w:left w:val="none" w:sz="0" w:space="0" w:color="auto"/>
            <w:bottom w:val="none" w:sz="0" w:space="0" w:color="auto"/>
            <w:right w:val="none" w:sz="0" w:space="0" w:color="auto"/>
          </w:divBdr>
          <w:divsChild>
            <w:div w:id="234323415">
              <w:marLeft w:val="0"/>
              <w:marRight w:val="0"/>
              <w:marTop w:val="0"/>
              <w:marBottom w:val="0"/>
              <w:divBdr>
                <w:top w:val="none" w:sz="0" w:space="0" w:color="auto"/>
                <w:left w:val="none" w:sz="0" w:space="0" w:color="auto"/>
                <w:bottom w:val="none" w:sz="0" w:space="0" w:color="auto"/>
                <w:right w:val="none" w:sz="0" w:space="0" w:color="auto"/>
              </w:divBdr>
              <w:divsChild>
                <w:div w:id="1474375016">
                  <w:marLeft w:val="0"/>
                  <w:marRight w:val="0"/>
                  <w:marTop w:val="0"/>
                  <w:marBottom w:val="0"/>
                  <w:divBdr>
                    <w:top w:val="none" w:sz="0" w:space="0" w:color="auto"/>
                    <w:left w:val="none" w:sz="0" w:space="0" w:color="auto"/>
                    <w:bottom w:val="none" w:sz="0" w:space="0" w:color="auto"/>
                    <w:right w:val="none" w:sz="0" w:space="0" w:color="auto"/>
                  </w:divBdr>
                  <w:divsChild>
                    <w:div w:id="10700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1510">
      <w:bodyDiv w:val="1"/>
      <w:marLeft w:val="0"/>
      <w:marRight w:val="0"/>
      <w:marTop w:val="0"/>
      <w:marBottom w:val="0"/>
      <w:divBdr>
        <w:top w:val="none" w:sz="0" w:space="0" w:color="auto"/>
        <w:left w:val="none" w:sz="0" w:space="0" w:color="auto"/>
        <w:bottom w:val="none" w:sz="0" w:space="0" w:color="auto"/>
        <w:right w:val="none" w:sz="0" w:space="0" w:color="auto"/>
      </w:divBdr>
      <w:divsChild>
        <w:div w:id="438524818">
          <w:marLeft w:val="0"/>
          <w:marRight w:val="0"/>
          <w:marTop w:val="0"/>
          <w:marBottom w:val="0"/>
          <w:divBdr>
            <w:top w:val="none" w:sz="0" w:space="0" w:color="auto"/>
            <w:left w:val="none" w:sz="0" w:space="0" w:color="auto"/>
            <w:bottom w:val="none" w:sz="0" w:space="0" w:color="auto"/>
            <w:right w:val="none" w:sz="0" w:space="0" w:color="auto"/>
          </w:divBdr>
          <w:divsChild>
            <w:div w:id="1536114376">
              <w:marLeft w:val="0"/>
              <w:marRight w:val="0"/>
              <w:marTop w:val="0"/>
              <w:marBottom w:val="0"/>
              <w:divBdr>
                <w:top w:val="none" w:sz="0" w:space="0" w:color="auto"/>
                <w:left w:val="none" w:sz="0" w:space="0" w:color="auto"/>
                <w:bottom w:val="none" w:sz="0" w:space="0" w:color="auto"/>
                <w:right w:val="none" w:sz="0" w:space="0" w:color="auto"/>
              </w:divBdr>
              <w:divsChild>
                <w:div w:id="1591767867">
                  <w:marLeft w:val="0"/>
                  <w:marRight w:val="0"/>
                  <w:marTop w:val="0"/>
                  <w:marBottom w:val="0"/>
                  <w:divBdr>
                    <w:top w:val="none" w:sz="0" w:space="0" w:color="auto"/>
                    <w:left w:val="none" w:sz="0" w:space="0" w:color="auto"/>
                    <w:bottom w:val="none" w:sz="0" w:space="0" w:color="auto"/>
                    <w:right w:val="none" w:sz="0" w:space="0" w:color="auto"/>
                  </w:divBdr>
                  <w:divsChild>
                    <w:div w:id="210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49417">
      <w:bodyDiv w:val="1"/>
      <w:marLeft w:val="0"/>
      <w:marRight w:val="0"/>
      <w:marTop w:val="0"/>
      <w:marBottom w:val="0"/>
      <w:divBdr>
        <w:top w:val="none" w:sz="0" w:space="0" w:color="auto"/>
        <w:left w:val="none" w:sz="0" w:space="0" w:color="auto"/>
        <w:bottom w:val="none" w:sz="0" w:space="0" w:color="auto"/>
        <w:right w:val="none" w:sz="0" w:space="0" w:color="auto"/>
      </w:divBdr>
      <w:divsChild>
        <w:div w:id="1394501910">
          <w:marLeft w:val="0"/>
          <w:marRight w:val="0"/>
          <w:marTop w:val="0"/>
          <w:marBottom w:val="0"/>
          <w:divBdr>
            <w:top w:val="none" w:sz="0" w:space="0" w:color="auto"/>
            <w:left w:val="none" w:sz="0" w:space="0" w:color="auto"/>
            <w:bottom w:val="none" w:sz="0" w:space="0" w:color="auto"/>
            <w:right w:val="none" w:sz="0" w:space="0" w:color="auto"/>
          </w:divBdr>
          <w:divsChild>
            <w:div w:id="1630168390">
              <w:marLeft w:val="0"/>
              <w:marRight w:val="0"/>
              <w:marTop w:val="0"/>
              <w:marBottom w:val="0"/>
              <w:divBdr>
                <w:top w:val="none" w:sz="0" w:space="0" w:color="auto"/>
                <w:left w:val="none" w:sz="0" w:space="0" w:color="auto"/>
                <w:bottom w:val="none" w:sz="0" w:space="0" w:color="auto"/>
                <w:right w:val="none" w:sz="0" w:space="0" w:color="auto"/>
              </w:divBdr>
              <w:divsChild>
                <w:div w:id="1293973475">
                  <w:marLeft w:val="0"/>
                  <w:marRight w:val="0"/>
                  <w:marTop w:val="0"/>
                  <w:marBottom w:val="0"/>
                  <w:divBdr>
                    <w:top w:val="none" w:sz="0" w:space="0" w:color="auto"/>
                    <w:left w:val="none" w:sz="0" w:space="0" w:color="auto"/>
                    <w:bottom w:val="none" w:sz="0" w:space="0" w:color="auto"/>
                    <w:right w:val="none" w:sz="0" w:space="0" w:color="auto"/>
                  </w:divBdr>
                  <w:divsChild>
                    <w:div w:id="7867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6889">
      <w:bodyDiv w:val="1"/>
      <w:marLeft w:val="0"/>
      <w:marRight w:val="0"/>
      <w:marTop w:val="0"/>
      <w:marBottom w:val="0"/>
      <w:divBdr>
        <w:top w:val="none" w:sz="0" w:space="0" w:color="auto"/>
        <w:left w:val="none" w:sz="0" w:space="0" w:color="auto"/>
        <w:bottom w:val="none" w:sz="0" w:space="0" w:color="auto"/>
        <w:right w:val="none" w:sz="0" w:space="0" w:color="auto"/>
      </w:divBdr>
      <w:divsChild>
        <w:div w:id="1105611778">
          <w:marLeft w:val="0"/>
          <w:marRight w:val="0"/>
          <w:marTop w:val="0"/>
          <w:marBottom w:val="0"/>
          <w:divBdr>
            <w:top w:val="none" w:sz="0" w:space="0" w:color="auto"/>
            <w:left w:val="none" w:sz="0" w:space="0" w:color="auto"/>
            <w:bottom w:val="none" w:sz="0" w:space="0" w:color="auto"/>
            <w:right w:val="none" w:sz="0" w:space="0" w:color="auto"/>
          </w:divBdr>
          <w:divsChild>
            <w:div w:id="1604872218">
              <w:marLeft w:val="0"/>
              <w:marRight w:val="0"/>
              <w:marTop w:val="0"/>
              <w:marBottom w:val="0"/>
              <w:divBdr>
                <w:top w:val="none" w:sz="0" w:space="0" w:color="auto"/>
                <w:left w:val="none" w:sz="0" w:space="0" w:color="auto"/>
                <w:bottom w:val="none" w:sz="0" w:space="0" w:color="auto"/>
                <w:right w:val="none" w:sz="0" w:space="0" w:color="auto"/>
              </w:divBdr>
              <w:divsChild>
                <w:div w:id="13421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6167">
      <w:bodyDiv w:val="1"/>
      <w:marLeft w:val="0"/>
      <w:marRight w:val="0"/>
      <w:marTop w:val="0"/>
      <w:marBottom w:val="0"/>
      <w:divBdr>
        <w:top w:val="none" w:sz="0" w:space="0" w:color="auto"/>
        <w:left w:val="none" w:sz="0" w:space="0" w:color="auto"/>
        <w:bottom w:val="none" w:sz="0" w:space="0" w:color="auto"/>
        <w:right w:val="none" w:sz="0" w:space="0" w:color="auto"/>
      </w:divBdr>
      <w:divsChild>
        <w:div w:id="386418477">
          <w:marLeft w:val="0"/>
          <w:marRight w:val="0"/>
          <w:marTop w:val="0"/>
          <w:marBottom w:val="0"/>
          <w:divBdr>
            <w:top w:val="none" w:sz="0" w:space="0" w:color="auto"/>
            <w:left w:val="none" w:sz="0" w:space="0" w:color="auto"/>
            <w:bottom w:val="none" w:sz="0" w:space="0" w:color="auto"/>
            <w:right w:val="none" w:sz="0" w:space="0" w:color="auto"/>
          </w:divBdr>
          <w:divsChild>
            <w:div w:id="2071807555">
              <w:marLeft w:val="0"/>
              <w:marRight w:val="0"/>
              <w:marTop w:val="0"/>
              <w:marBottom w:val="0"/>
              <w:divBdr>
                <w:top w:val="none" w:sz="0" w:space="0" w:color="auto"/>
                <w:left w:val="none" w:sz="0" w:space="0" w:color="auto"/>
                <w:bottom w:val="none" w:sz="0" w:space="0" w:color="auto"/>
                <w:right w:val="none" w:sz="0" w:space="0" w:color="auto"/>
              </w:divBdr>
              <w:divsChild>
                <w:div w:id="22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8195">
      <w:bodyDiv w:val="1"/>
      <w:marLeft w:val="0"/>
      <w:marRight w:val="0"/>
      <w:marTop w:val="0"/>
      <w:marBottom w:val="0"/>
      <w:divBdr>
        <w:top w:val="none" w:sz="0" w:space="0" w:color="auto"/>
        <w:left w:val="none" w:sz="0" w:space="0" w:color="auto"/>
        <w:bottom w:val="none" w:sz="0" w:space="0" w:color="auto"/>
        <w:right w:val="none" w:sz="0" w:space="0" w:color="auto"/>
      </w:divBdr>
      <w:divsChild>
        <w:div w:id="1541672932">
          <w:marLeft w:val="0"/>
          <w:marRight w:val="0"/>
          <w:marTop w:val="0"/>
          <w:marBottom w:val="0"/>
          <w:divBdr>
            <w:top w:val="none" w:sz="0" w:space="0" w:color="auto"/>
            <w:left w:val="none" w:sz="0" w:space="0" w:color="auto"/>
            <w:bottom w:val="none" w:sz="0" w:space="0" w:color="auto"/>
            <w:right w:val="none" w:sz="0" w:space="0" w:color="auto"/>
          </w:divBdr>
          <w:divsChild>
            <w:div w:id="1335182083">
              <w:marLeft w:val="0"/>
              <w:marRight w:val="0"/>
              <w:marTop w:val="0"/>
              <w:marBottom w:val="0"/>
              <w:divBdr>
                <w:top w:val="none" w:sz="0" w:space="0" w:color="auto"/>
                <w:left w:val="none" w:sz="0" w:space="0" w:color="auto"/>
                <w:bottom w:val="none" w:sz="0" w:space="0" w:color="auto"/>
                <w:right w:val="none" w:sz="0" w:space="0" w:color="auto"/>
              </w:divBdr>
              <w:divsChild>
                <w:div w:id="17019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2606">
      <w:bodyDiv w:val="1"/>
      <w:marLeft w:val="0"/>
      <w:marRight w:val="0"/>
      <w:marTop w:val="0"/>
      <w:marBottom w:val="0"/>
      <w:divBdr>
        <w:top w:val="none" w:sz="0" w:space="0" w:color="auto"/>
        <w:left w:val="none" w:sz="0" w:space="0" w:color="auto"/>
        <w:bottom w:val="none" w:sz="0" w:space="0" w:color="auto"/>
        <w:right w:val="none" w:sz="0" w:space="0" w:color="auto"/>
      </w:divBdr>
      <w:divsChild>
        <w:div w:id="1410956244">
          <w:marLeft w:val="0"/>
          <w:marRight w:val="0"/>
          <w:marTop w:val="0"/>
          <w:marBottom w:val="0"/>
          <w:divBdr>
            <w:top w:val="none" w:sz="0" w:space="0" w:color="auto"/>
            <w:left w:val="none" w:sz="0" w:space="0" w:color="auto"/>
            <w:bottom w:val="none" w:sz="0" w:space="0" w:color="auto"/>
            <w:right w:val="none" w:sz="0" w:space="0" w:color="auto"/>
          </w:divBdr>
          <w:divsChild>
            <w:div w:id="2017464910">
              <w:marLeft w:val="0"/>
              <w:marRight w:val="0"/>
              <w:marTop w:val="0"/>
              <w:marBottom w:val="0"/>
              <w:divBdr>
                <w:top w:val="none" w:sz="0" w:space="0" w:color="auto"/>
                <w:left w:val="none" w:sz="0" w:space="0" w:color="auto"/>
                <w:bottom w:val="none" w:sz="0" w:space="0" w:color="auto"/>
                <w:right w:val="none" w:sz="0" w:space="0" w:color="auto"/>
              </w:divBdr>
              <w:divsChild>
                <w:div w:id="524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8204">
      <w:bodyDiv w:val="1"/>
      <w:marLeft w:val="0"/>
      <w:marRight w:val="0"/>
      <w:marTop w:val="0"/>
      <w:marBottom w:val="0"/>
      <w:divBdr>
        <w:top w:val="none" w:sz="0" w:space="0" w:color="auto"/>
        <w:left w:val="none" w:sz="0" w:space="0" w:color="auto"/>
        <w:bottom w:val="none" w:sz="0" w:space="0" w:color="auto"/>
        <w:right w:val="none" w:sz="0" w:space="0" w:color="auto"/>
      </w:divBdr>
      <w:divsChild>
        <w:div w:id="1677725798">
          <w:marLeft w:val="0"/>
          <w:marRight w:val="0"/>
          <w:marTop w:val="0"/>
          <w:marBottom w:val="0"/>
          <w:divBdr>
            <w:top w:val="none" w:sz="0" w:space="0" w:color="auto"/>
            <w:left w:val="none" w:sz="0" w:space="0" w:color="auto"/>
            <w:bottom w:val="none" w:sz="0" w:space="0" w:color="auto"/>
            <w:right w:val="none" w:sz="0" w:space="0" w:color="auto"/>
          </w:divBdr>
          <w:divsChild>
            <w:div w:id="2018269093">
              <w:marLeft w:val="0"/>
              <w:marRight w:val="0"/>
              <w:marTop w:val="0"/>
              <w:marBottom w:val="0"/>
              <w:divBdr>
                <w:top w:val="none" w:sz="0" w:space="0" w:color="auto"/>
                <w:left w:val="none" w:sz="0" w:space="0" w:color="auto"/>
                <w:bottom w:val="none" w:sz="0" w:space="0" w:color="auto"/>
                <w:right w:val="none" w:sz="0" w:space="0" w:color="auto"/>
              </w:divBdr>
              <w:divsChild>
                <w:div w:id="19480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4278">
      <w:bodyDiv w:val="1"/>
      <w:marLeft w:val="0"/>
      <w:marRight w:val="0"/>
      <w:marTop w:val="0"/>
      <w:marBottom w:val="0"/>
      <w:divBdr>
        <w:top w:val="none" w:sz="0" w:space="0" w:color="auto"/>
        <w:left w:val="none" w:sz="0" w:space="0" w:color="auto"/>
        <w:bottom w:val="none" w:sz="0" w:space="0" w:color="auto"/>
        <w:right w:val="none" w:sz="0" w:space="0" w:color="auto"/>
      </w:divBdr>
      <w:divsChild>
        <w:div w:id="883250927">
          <w:marLeft w:val="0"/>
          <w:marRight w:val="0"/>
          <w:marTop w:val="0"/>
          <w:marBottom w:val="0"/>
          <w:divBdr>
            <w:top w:val="none" w:sz="0" w:space="0" w:color="auto"/>
            <w:left w:val="none" w:sz="0" w:space="0" w:color="auto"/>
            <w:bottom w:val="none" w:sz="0" w:space="0" w:color="auto"/>
            <w:right w:val="none" w:sz="0" w:space="0" w:color="auto"/>
          </w:divBdr>
          <w:divsChild>
            <w:div w:id="138571281">
              <w:marLeft w:val="0"/>
              <w:marRight w:val="0"/>
              <w:marTop w:val="0"/>
              <w:marBottom w:val="0"/>
              <w:divBdr>
                <w:top w:val="none" w:sz="0" w:space="0" w:color="auto"/>
                <w:left w:val="none" w:sz="0" w:space="0" w:color="auto"/>
                <w:bottom w:val="none" w:sz="0" w:space="0" w:color="auto"/>
                <w:right w:val="none" w:sz="0" w:space="0" w:color="auto"/>
              </w:divBdr>
              <w:divsChild>
                <w:div w:id="19728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7809">
      <w:bodyDiv w:val="1"/>
      <w:marLeft w:val="0"/>
      <w:marRight w:val="0"/>
      <w:marTop w:val="0"/>
      <w:marBottom w:val="0"/>
      <w:divBdr>
        <w:top w:val="none" w:sz="0" w:space="0" w:color="auto"/>
        <w:left w:val="none" w:sz="0" w:space="0" w:color="auto"/>
        <w:bottom w:val="none" w:sz="0" w:space="0" w:color="auto"/>
        <w:right w:val="none" w:sz="0" w:space="0" w:color="auto"/>
      </w:divBdr>
      <w:divsChild>
        <w:div w:id="1697730196">
          <w:marLeft w:val="0"/>
          <w:marRight w:val="0"/>
          <w:marTop w:val="0"/>
          <w:marBottom w:val="0"/>
          <w:divBdr>
            <w:top w:val="none" w:sz="0" w:space="0" w:color="auto"/>
            <w:left w:val="none" w:sz="0" w:space="0" w:color="auto"/>
            <w:bottom w:val="none" w:sz="0" w:space="0" w:color="auto"/>
            <w:right w:val="none" w:sz="0" w:space="0" w:color="auto"/>
          </w:divBdr>
          <w:divsChild>
            <w:div w:id="83653556">
              <w:marLeft w:val="0"/>
              <w:marRight w:val="0"/>
              <w:marTop w:val="0"/>
              <w:marBottom w:val="0"/>
              <w:divBdr>
                <w:top w:val="none" w:sz="0" w:space="0" w:color="auto"/>
                <w:left w:val="none" w:sz="0" w:space="0" w:color="auto"/>
                <w:bottom w:val="none" w:sz="0" w:space="0" w:color="auto"/>
                <w:right w:val="none" w:sz="0" w:space="0" w:color="auto"/>
              </w:divBdr>
              <w:divsChild>
                <w:div w:id="915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0225">
      <w:bodyDiv w:val="1"/>
      <w:marLeft w:val="0"/>
      <w:marRight w:val="0"/>
      <w:marTop w:val="0"/>
      <w:marBottom w:val="0"/>
      <w:divBdr>
        <w:top w:val="none" w:sz="0" w:space="0" w:color="auto"/>
        <w:left w:val="none" w:sz="0" w:space="0" w:color="auto"/>
        <w:bottom w:val="none" w:sz="0" w:space="0" w:color="auto"/>
        <w:right w:val="none" w:sz="0" w:space="0" w:color="auto"/>
      </w:divBdr>
      <w:divsChild>
        <w:div w:id="2067676685">
          <w:marLeft w:val="0"/>
          <w:marRight w:val="0"/>
          <w:marTop w:val="0"/>
          <w:marBottom w:val="0"/>
          <w:divBdr>
            <w:top w:val="none" w:sz="0" w:space="0" w:color="auto"/>
            <w:left w:val="none" w:sz="0" w:space="0" w:color="auto"/>
            <w:bottom w:val="none" w:sz="0" w:space="0" w:color="auto"/>
            <w:right w:val="none" w:sz="0" w:space="0" w:color="auto"/>
          </w:divBdr>
          <w:divsChild>
            <w:div w:id="32195585">
              <w:marLeft w:val="0"/>
              <w:marRight w:val="0"/>
              <w:marTop w:val="0"/>
              <w:marBottom w:val="0"/>
              <w:divBdr>
                <w:top w:val="none" w:sz="0" w:space="0" w:color="auto"/>
                <w:left w:val="none" w:sz="0" w:space="0" w:color="auto"/>
                <w:bottom w:val="none" w:sz="0" w:space="0" w:color="auto"/>
                <w:right w:val="none" w:sz="0" w:space="0" w:color="auto"/>
              </w:divBdr>
              <w:divsChild>
                <w:div w:id="10970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6478549">
      <w:bodyDiv w:val="1"/>
      <w:marLeft w:val="0"/>
      <w:marRight w:val="0"/>
      <w:marTop w:val="0"/>
      <w:marBottom w:val="0"/>
      <w:divBdr>
        <w:top w:val="none" w:sz="0" w:space="0" w:color="auto"/>
        <w:left w:val="none" w:sz="0" w:space="0" w:color="auto"/>
        <w:bottom w:val="none" w:sz="0" w:space="0" w:color="auto"/>
        <w:right w:val="none" w:sz="0" w:space="0" w:color="auto"/>
      </w:divBdr>
      <w:divsChild>
        <w:div w:id="1686856348">
          <w:marLeft w:val="0"/>
          <w:marRight w:val="0"/>
          <w:marTop w:val="0"/>
          <w:marBottom w:val="0"/>
          <w:divBdr>
            <w:top w:val="none" w:sz="0" w:space="0" w:color="auto"/>
            <w:left w:val="none" w:sz="0" w:space="0" w:color="auto"/>
            <w:bottom w:val="none" w:sz="0" w:space="0" w:color="auto"/>
            <w:right w:val="none" w:sz="0" w:space="0" w:color="auto"/>
          </w:divBdr>
          <w:divsChild>
            <w:div w:id="591663528">
              <w:marLeft w:val="0"/>
              <w:marRight w:val="0"/>
              <w:marTop w:val="0"/>
              <w:marBottom w:val="0"/>
              <w:divBdr>
                <w:top w:val="none" w:sz="0" w:space="0" w:color="auto"/>
                <w:left w:val="none" w:sz="0" w:space="0" w:color="auto"/>
                <w:bottom w:val="none" w:sz="0" w:space="0" w:color="auto"/>
                <w:right w:val="none" w:sz="0" w:space="0" w:color="auto"/>
              </w:divBdr>
              <w:divsChild>
                <w:div w:id="8342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7493">
      <w:bodyDiv w:val="1"/>
      <w:marLeft w:val="0"/>
      <w:marRight w:val="0"/>
      <w:marTop w:val="0"/>
      <w:marBottom w:val="0"/>
      <w:divBdr>
        <w:top w:val="none" w:sz="0" w:space="0" w:color="auto"/>
        <w:left w:val="none" w:sz="0" w:space="0" w:color="auto"/>
        <w:bottom w:val="none" w:sz="0" w:space="0" w:color="auto"/>
        <w:right w:val="none" w:sz="0" w:space="0" w:color="auto"/>
      </w:divBdr>
      <w:divsChild>
        <w:div w:id="1412777206">
          <w:marLeft w:val="0"/>
          <w:marRight w:val="0"/>
          <w:marTop w:val="0"/>
          <w:marBottom w:val="0"/>
          <w:divBdr>
            <w:top w:val="none" w:sz="0" w:space="0" w:color="auto"/>
            <w:left w:val="none" w:sz="0" w:space="0" w:color="auto"/>
            <w:bottom w:val="none" w:sz="0" w:space="0" w:color="auto"/>
            <w:right w:val="none" w:sz="0" w:space="0" w:color="auto"/>
          </w:divBdr>
          <w:divsChild>
            <w:div w:id="1694644884">
              <w:marLeft w:val="0"/>
              <w:marRight w:val="0"/>
              <w:marTop w:val="0"/>
              <w:marBottom w:val="0"/>
              <w:divBdr>
                <w:top w:val="none" w:sz="0" w:space="0" w:color="auto"/>
                <w:left w:val="none" w:sz="0" w:space="0" w:color="auto"/>
                <w:bottom w:val="none" w:sz="0" w:space="0" w:color="auto"/>
                <w:right w:val="none" w:sz="0" w:space="0" w:color="auto"/>
              </w:divBdr>
              <w:divsChild>
                <w:div w:id="745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6978">
      <w:bodyDiv w:val="1"/>
      <w:marLeft w:val="0"/>
      <w:marRight w:val="0"/>
      <w:marTop w:val="0"/>
      <w:marBottom w:val="0"/>
      <w:divBdr>
        <w:top w:val="none" w:sz="0" w:space="0" w:color="auto"/>
        <w:left w:val="none" w:sz="0" w:space="0" w:color="auto"/>
        <w:bottom w:val="none" w:sz="0" w:space="0" w:color="auto"/>
        <w:right w:val="none" w:sz="0" w:space="0" w:color="auto"/>
      </w:divBdr>
      <w:divsChild>
        <w:div w:id="148373728">
          <w:marLeft w:val="0"/>
          <w:marRight w:val="0"/>
          <w:marTop w:val="0"/>
          <w:marBottom w:val="0"/>
          <w:divBdr>
            <w:top w:val="none" w:sz="0" w:space="0" w:color="auto"/>
            <w:left w:val="none" w:sz="0" w:space="0" w:color="auto"/>
            <w:bottom w:val="none" w:sz="0" w:space="0" w:color="auto"/>
            <w:right w:val="none" w:sz="0" w:space="0" w:color="auto"/>
          </w:divBdr>
          <w:divsChild>
            <w:div w:id="1264606131">
              <w:marLeft w:val="0"/>
              <w:marRight w:val="0"/>
              <w:marTop w:val="0"/>
              <w:marBottom w:val="0"/>
              <w:divBdr>
                <w:top w:val="none" w:sz="0" w:space="0" w:color="auto"/>
                <w:left w:val="none" w:sz="0" w:space="0" w:color="auto"/>
                <w:bottom w:val="none" w:sz="0" w:space="0" w:color="auto"/>
                <w:right w:val="none" w:sz="0" w:space="0" w:color="auto"/>
              </w:divBdr>
              <w:divsChild>
                <w:div w:id="2089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1135">
      <w:bodyDiv w:val="1"/>
      <w:marLeft w:val="0"/>
      <w:marRight w:val="0"/>
      <w:marTop w:val="0"/>
      <w:marBottom w:val="0"/>
      <w:divBdr>
        <w:top w:val="none" w:sz="0" w:space="0" w:color="auto"/>
        <w:left w:val="none" w:sz="0" w:space="0" w:color="auto"/>
        <w:bottom w:val="none" w:sz="0" w:space="0" w:color="auto"/>
        <w:right w:val="none" w:sz="0" w:space="0" w:color="auto"/>
      </w:divBdr>
      <w:divsChild>
        <w:div w:id="1975022221">
          <w:marLeft w:val="0"/>
          <w:marRight w:val="0"/>
          <w:marTop w:val="0"/>
          <w:marBottom w:val="0"/>
          <w:divBdr>
            <w:top w:val="none" w:sz="0" w:space="0" w:color="auto"/>
            <w:left w:val="none" w:sz="0" w:space="0" w:color="auto"/>
            <w:bottom w:val="none" w:sz="0" w:space="0" w:color="auto"/>
            <w:right w:val="none" w:sz="0" w:space="0" w:color="auto"/>
          </w:divBdr>
          <w:divsChild>
            <w:div w:id="598028745">
              <w:marLeft w:val="0"/>
              <w:marRight w:val="0"/>
              <w:marTop w:val="0"/>
              <w:marBottom w:val="0"/>
              <w:divBdr>
                <w:top w:val="none" w:sz="0" w:space="0" w:color="auto"/>
                <w:left w:val="none" w:sz="0" w:space="0" w:color="auto"/>
                <w:bottom w:val="none" w:sz="0" w:space="0" w:color="auto"/>
                <w:right w:val="none" w:sz="0" w:space="0" w:color="auto"/>
              </w:divBdr>
              <w:divsChild>
                <w:div w:id="20245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660">
      <w:bodyDiv w:val="1"/>
      <w:marLeft w:val="0"/>
      <w:marRight w:val="0"/>
      <w:marTop w:val="0"/>
      <w:marBottom w:val="0"/>
      <w:divBdr>
        <w:top w:val="none" w:sz="0" w:space="0" w:color="auto"/>
        <w:left w:val="none" w:sz="0" w:space="0" w:color="auto"/>
        <w:bottom w:val="none" w:sz="0" w:space="0" w:color="auto"/>
        <w:right w:val="none" w:sz="0" w:space="0" w:color="auto"/>
      </w:divBdr>
      <w:divsChild>
        <w:div w:id="526336002">
          <w:marLeft w:val="0"/>
          <w:marRight w:val="0"/>
          <w:marTop w:val="0"/>
          <w:marBottom w:val="0"/>
          <w:divBdr>
            <w:top w:val="none" w:sz="0" w:space="0" w:color="auto"/>
            <w:left w:val="none" w:sz="0" w:space="0" w:color="auto"/>
            <w:bottom w:val="none" w:sz="0" w:space="0" w:color="auto"/>
            <w:right w:val="none" w:sz="0" w:space="0" w:color="auto"/>
          </w:divBdr>
          <w:divsChild>
            <w:div w:id="1941255459">
              <w:marLeft w:val="0"/>
              <w:marRight w:val="0"/>
              <w:marTop w:val="0"/>
              <w:marBottom w:val="0"/>
              <w:divBdr>
                <w:top w:val="none" w:sz="0" w:space="0" w:color="auto"/>
                <w:left w:val="none" w:sz="0" w:space="0" w:color="auto"/>
                <w:bottom w:val="none" w:sz="0" w:space="0" w:color="auto"/>
                <w:right w:val="none" w:sz="0" w:space="0" w:color="auto"/>
              </w:divBdr>
              <w:divsChild>
                <w:div w:id="268241710">
                  <w:marLeft w:val="0"/>
                  <w:marRight w:val="0"/>
                  <w:marTop w:val="0"/>
                  <w:marBottom w:val="0"/>
                  <w:divBdr>
                    <w:top w:val="none" w:sz="0" w:space="0" w:color="auto"/>
                    <w:left w:val="none" w:sz="0" w:space="0" w:color="auto"/>
                    <w:bottom w:val="none" w:sz="0" w:space="0" w:color="auto"/>
                    <w:right w:val="none" w:sz="0" w:space="0" w:color="auto"/>
                  </w:divBdr>
                  <w:divsChild>
                    <w:div w:id="2763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0139">
      <w:bodyDiv w:val="1"/>
      <w:marLeft w:val="0"/>
      <w:marRight w:val="0"/>
      <w:marTop w:val="0"/>
      <w:marBottom w:val="0"/>
      <w:divBdr>
        <w:top w:val="none" w:sz="0" w:space="0" w:color="auto"/>
        <w:left w:val="none" w:sz="0" w:space="0" w:color="auto"/>
        <w:bottom w:val="none" w:sz="0" w:space="0" w:color="auto"/>
        <w:right w:val="none" w:sz="0" w:space="0" w:color="auto"/>
      </w:divBdr>
      <w:divsChild>
        <w:div w:id="333655378">
          <w:marLeft w:val="0"/>
          <w:marRight w:val="0"/>
          <w:marTop w:val="0"/>
          <w:marBottom w:val="0"/>
          <w:divBdr>
            <w:top w:val="none" w:sz="0" w:space="0" w:color="auto"/>
            <w:left w:val="none" w:sz="0" w:space="0" w:color="auto"/>
            <w:bottom w:val="none" w:sz="0" w:space="0" w:color="auto"/>
            <w:right w:val="none" w:sz="0" w:space="0" w:color="auto"/>
          </w:divBdr>
          <w:divsChild>
            <w:div w:id="2098012900">
              <w:marLeft w:val="0"/>
              <w:marRight w:val="0"/>
              <w:marTop w:val="0"/>
              <w:marBottom w:val="0"/>
              <w:divBdr>
                <w:top w:val="none" w:sz="0" w:space="0" w:color="auto"/>
                <w:left w:val="none" w:sz="0" w:space="0" w:color="auto"/>
                <w:bottom w:val="none" w:sz="0" w:space="0" w:color="auto"/>
                <w:right w:val="none" w:sz="0" w:space="0" w:color="auto"/>
              </w:divBdr>
              <w:divsChild>
                <w:div w:id="16975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0941">
      <w:bodyDiv w:val="1"/>
      <w:marLeft w:val="0"/>
      <w:marRight w:val="0"/>
      <w:marTop w:val="0"/>
      <w:marBottom w:val="0"/>
      <w:divBdr>
        <w:top w:val="none" w:sz="0" w:space="0" w:color="auto"/>
        <w:left w:val="none" w:sz="0" w:space="0" w:color="auto"/>
        <w:bottom w:val="none" w:sz="0" w:space="0" w:color="auto"/>
        <w:right w:val="none" w:sz="0" w:space="0" w:color="auto"/>
      </w:divBdr>
      <w:divsChild>
        <w:div w:id="1825930210">
          <w:marLeft w:val="0"/>
          <w:marRight w:val="0"/>
          <w:marTop w:val="0"/>
          <w:marBottom w:val="0"/>
          <w:divBdr>
            <w:top w:val="none" w:sz="0" w:space="0" w:color="auto"/>
            <w:left w:val="none" w:sz="0" w:space="0" w:color="auto"/>
            <w:bottom w:val="none" w:sz="0" w:space="0" w:color="auto"/>
            <w:right w:val="none" w:sz="0" w:space="0" w:color="auto"/>
          </w:divBdr>
          <w:divsChild>
            <w:div w:id="887305029">
              <w:marLeft w:val="0"/>
              <w:marRight w:val="0"/>
              <w:marTop w:val="0"/>
              <w:marBottom w:val="0"/>
              <w:divBdr>
                <w:top w:val="none" w:sz="0" w:space="0" w:color="auto"/>
                <w:left w:val="none" w:sz="0" w:space="0" w:color="auto"/>
                <w:bottom w:val="none" w:sz="0" w:space="0" w:color="auto"/>
                <w:right w:val="none" w:sz="0" w:space="0" w:color="auto"/>
              </w:divBdr>
              <w:divsChild>
                <w:div w:id="1697341004">
                  <w:marLeft w:val="0"/>
                  <w:marRight w:val="0"/>
                  <w:marTop w:val="0"/>
                  <w:marBottom w:val="0"/>
                  <w:divBdr>
                    <w:top w:val="none" w:sz="0" w:space="0" w:color="auto"/>
                    <w:left w:val="none" w:sz="0" w:space="0" w:color="auto"/>
                    <w:bottom w:val="none" w:sz="0" w:space="0" w:color="auto"/>
                    <w:right w:val="none" w:sz="0" w:space="0" w:color="auto"/>
                  </w:divBdr>
                  <w:divsChild>
                    <w:div w:id="17881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8212">
      <w:bodyDiv w:val="1"/>
      <w:marLeft w:val="0"/>
      <w:marRight w:val="0"/>
      <w:marTop w:val="0"/>
      <w:marBottom w:val="0"/>
      <w:divBdr>
        <w:top w:val="none" w:sz="0" w:space="0" w:color="auto"/>
        <w:left w:val="none" w:sz="0" w:space="0" w:color="auto"/>
        <w:bottom w:val="none" w:sz="0" w:space="0" w:color="auto"/>
        <w:right w:val="none" w:sz="0" w:space="0" w:color="auto"/>
      </w:divBdr>
      <w:divsChild>
        <w:div w:id="642543224">
          <w:marLeft w:val="0"/>
          <w:marRight w:val="0"/>
          <w:marTop w:val="0"/>
          <w:marBottom w:val="0"/>
          <w:divBdr>
            <w:top w:val="none" w:sz="0" w:space="0" w:color="auto"/>
            <w:left w:val="none" w:sz="0" w:space="0" w:color="auto"/>
            <w:bottom w:val="none" w:sz="0" w:space="0" w:color="auto"/>
            <w:right w:val="none" w:sz="0" w:space="0" w:color="auto"/>
          </w:divBdr>
          <w:divsChild>
            <w:div w:id="471487645">
              <w:marLeft w:val="0"/>
              <w:marRight w:val="0"/>
              <w:marTop w:val="0"/>
              <w:marBottom w:val="0"/>
              <w:divBdr>
                <w:top w:val="none" w:sz="0" w:space="0" w:color="auto"/>
                <w:left w:val="none" w:sz="0" w:space="0" w:color="auto"/>
                <w:bottom w:val="none" w:sz="0" w:space="0" w:color="auto"/>
                <w:right w:val="none" w:sz="0" w:space="0" w:color="auto"/>
              </w:divBdr>
              <w:divsChild>
                <w:div w:id="7220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98123">
      <w:bodyDiv w:val="1"/>
      <w:marLeft w:val="0"/>
      <w:marRight w:val="0"/>
      <w:marTop w:val="0"/>
      <w:marBottom w:val="0"/>
      <w:divBdr>
        <w:top w:val="none" w:sz="0" w:space="0" w:color="auto"/>
        <w:left w:val="none" w:sz="0" w:space="0" w:color="auto"/>
        <w:bottom w:val="none" w:sz="0" w:space="0" w:color="auto"/>
        <w:right w:val="none" w:sz="0" w:space="0" w:color="auto"/>
      </w:divBdr>
      <w:divsChild>
        <w:div w:id="1405029348">
          <w:marLeft w:val="0"/>
          <w:marRight w:val="0"/>
          <w:marTop w:val="0"/>
          <w:marBottom w:val="0"/>
          <w:divBdr>
            <w:top w:val="none" w:sz="0" w:space="0" w:color="auto"/>
            <w:left w:val="none" w:sz="0" w:space="0" w:color="auto"/>
            <w:bottom w:val="none" w:sz="0" w:space="0" w:color="auto"/>
            <w:right w:val="none" w:sz="0" w:space="0" w:color="auto"/>
          </w:divBdr>
          <w:divsChild>
            <w:div w:id="1925915936">
              <w:marLeft w:val="0"/>
              <w:marRight w:val="0"/>
              <w:marTop w:val="0"/>
              <w:marBottom w:val="0"/>
              <w:divBdr>
                <w:top w:val="none" w:sz="0" w:space="0" w:color="auto"/>
                <w:left w:val="none" w:sz="0" w:space="0" w:color="auto"/>
                <w:bottom w:val="none" w:sz="0" w:space="0" w:color="auto"/>
                <w:right w:val="none" w:sz="0" w:space="0" w:color="auto"/>
              </w:divBdr>
              <w:divsChild>
                <w:div w:id="2108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3662">
      <w:bodyDiv w:val="1"/>
      <w:marLeft w:val="0"/>
      <w:marRight w:val="0"/>
      <w:marTop w:val="0"/>
      <w:marBottom w:val="0"/>
      <w:divBdr>
        <w:top w:val="none" w:sz="0" w:space="0" w:color="auto"/>
        <w:left w:val="none" w:sz="0" w:space="0" w:color="auto"/>
        <w:bottom w:val="none" w:sz="0" w:space="0" w:color="auto"/>
        <w:right w:val="none" w:sz="0" w:space="0" w:color="auto"/>
      </w:divBdr>
      <w:divsChild>
        <w:div w:id="50428567">
          <w:marLeft w:val="0"/>
          <w:marRight w:val="0"/>
          <w:marTop w:val="0"/>
          <w:marBottom w:val="0"/>
          <w:divBdr>
            <w:top w:val="none" w:sz="0" w:space="0" w:color="auto"/>
            <w:left w:val="none" w:sz="0" w:space="0" w:color="auto"/>
            <w:bottom w:val="none" w:sz="0" w:space="0" w:color="auto"/>
            <w:right w:val="none" w:sz="0" w:space="0" w:color="auto"/>
          </w:divBdr>
          <w:divsChild>
            <w:div w:id="472261474">
              <w:marLeft w:val="0"/>
              <w:marRight w:val="0"/>
              <w:marTop w:val="0"/>
              <w:marBottom w:val="0"/>
              <w:divBdr>
                <w:top w:val="none" w:sz="0" w:space="0" w:color="auto"/>
                <w:left w:val="none" w:sz="0" w:space="0" w:color="auto"/>
                <w:bottom w:val="none" w:sz="0" w:space="0" w:color="auto"/>
                <w:right w:val="none" w:sz="0" w:space="0" w:color="auto"/>
              </w:divBdr>
              <w:divsChild>
                <w:div w:id="5708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3336">
      <w:bodyDiv w:val="1"/>
      <w:marLeft w:val="0"/>
      <w:marRight w:val="0"/>
      <w:marTop w:val="0"/>
      <w:marBottom w:val="0"/>
      <w:divBdr>
        <w:top w:val="none" w:sz="0" w:space="0" w:color="auto"/>
        <w:left w:val="none" w:sz="0" w:space="0" w:color="auto"/>
        <w:bottom w:val="none" w:sz="0" w:space="0" w:color="auto"/>
        <w:right w:val="none" w:sz="0" w:space="0" w:color="auto"/>
      </w:divBdr>
      <w:divsChild>
        <w:div w:id="1409813656">
          <w:marLeft w:val="0"/>
          <w:marRight w:val="0"/>
          <w:marTop w:val="0"/>
          <w:marBottom w:val="0"/>
          <w:divBdr>
            <w:top w:val="none" w:sz="0" w:space="0" w:color="auto"/>
            <w:left w:val="none" w:sz="0" w:space="0" w:color="auto"/>
            <w:bottom w:val="none" w:sz="0" w:space="0" w:color="auto"/>
            <w:right w:val="none" w:sz="0" w:space="0" w:color="auto"/>
          </w:divBdr>
          <w:divsChild>
            <w:div w:id="942303879">
              <w:marLeft w:val="0"/>
              <w:marRight w:val="0"/>
              <w:marTop w:val="0"/>
              <w:marBottom w:val="0"/>
              <w:divBdr>
                <w:top w:val="none" w:sz="0" w:space="0" w:color="auto"/>
                <w:left w:val="none" w:sz="0" w:space="0" w:color="auto"/>
                <w:bottom w:val="none" w:sz="0" w:space="0" w:color="auto"/>
                <w:right w:val="none" w:sz="0" w:space="0" w:color="auto"/>
              </w:divBdr>
              <w:divsChild>
                <w:div w:id="1488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2903">
      <w:bodyDiv w:val="1"/>
      <w:marLeft w:val="0"/>
      <w:marRight w:val="0"/>
      <w:marTop w:val="0"/>
      <w:marBottom w:val="0"/>
      <w:divBdr>
        <w:top w:val="none" w:sz="0" w:space="0" w:color="auto"/>
        <w:left w:val="none" w:sz="0" w:space="0" w:color="auto"/>
        <w:bottom w:val="none" w:sz="0" w:space="0" w:color="auto"/>
        <w:right w:val="none" w:sz="0" w:space="0" w:color="auto"/>
      </w:divBdr>
      <w:divsChild>
        <w:div w:id="1205749856">
          <w:marLeft w:val="0"/>
          <w:marRight w:val="0"/>
          <w:marTop w:val="0"/>
          <w:marBottom w:val="0"/>
          <w:divBdr>
            <w:top w:val="none" w:sz="0" w:space="0" w:color="auto"/>
            <w:left w:val="none" w:sz="0" w:space="0" w:color="auto"/>
            <w:bottom w:val="none" w:sz="0" w:space="0" w:color="auto"/>
            <w:right w:val="none" w:sz="0" w:space="0" w:color="auto"/>
          </w:divBdr>
          <w:divsChild>
            <w:div w:id="628435532">
              <w:marLeft w:val="0"/>
              <w:marRight w:val="0"/>
              <w:marTop w:val="0"/>
              <w:marBottom w:val="0"/>
              <w:divBdr>
                <w:top w:val="none" w:sz="0" w:space="0" w:color="auto"/>
                <w:left w:val="none" w:sz="0" w:space="0" w:color="auto"/>
                <w:bottom w:val="none" w:sz="0" w:space="0" w:color="auto"/>
                <w:right w:val="none" w:sz="0" w:space="0" w:color="auto"/>
              </w:divBdr>
              <w:divsChild>
                <w:div w:id="15249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56889854">
      <w:bodyDiv w:val="1"/>
      <w:marLeft w:val="0"/>
      <w:marRight w:val="0"/>
      <w:marTop w:val="0"/>
      <w:marBottom w:val="0"/>
      <w:divBdr>
        <w:top w:val="none" w:sz="0" w:space="0" w:color="auto"/>
        <w:left w:val="none" w:sz="0" w:space="0" w:color="auto"/>
        <w:bottom w:val="none" w:sz="0" w:space="0" w:color="auto"/>
        <w:right w:val="none" w:sz="0" w:space="0" w:color="auto"/>
      </w:divBdr>
      <w:divsChild>
        <w:div w:id="2137134386">
          <w:marLeft w:val="0"/>
          <w:marRight w:val="0"/>
          <w:marTop w:val="0"/>
          <w:marBottom w:val="0"/>
          <w:divBdr>
            <w:top w:val="none" w:sz="0" w:space="0" w:color="auto"/>
            <w:left w:val="none" w:sz="0" w:space="0" w:color="auto"/>
            <w:bottom w:val="none" w:sz="0" w:space="0" w:color="auto"/>
            <w:right w:val="none" w:sz="0" w:space="0" w:color="auto"/>
          </w:divBdr>
          <w:divsChild>
            <w:div w:id="597715008">
              <w:marLeft w:val="0"/>
              <w:marRight w:val="0"/>
              <w:marTop w:val="0"/>
              <w:marBottom w:val="0"/>
              <w:divBdr>
                <w:top w:val="none" w:sz="0" w:space="0" w:color="auto"/>
                <w:left w:val="none" w:sz="0" w:space="0" w:color="auto"/>
                <w:bottom w:val="none" w:sz="0" w:space="0" w:color="auto"/>
                <w:right w:val="none" w:sz="0" w:space="0" w:color="auto"/>
              </w:divBdr>
              <w:divsChild>
                <w:div w:id="1864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2468">
      <w:bodyDiv w:val="1"/>
      <w:marLeft w:val="0"/>
      <w:marRight w:val="0"/>
      <w:marTop w:val="0"/>
      <w:marBottom w:val="0"/>
      <w:divBdr>
        <w:top w:val="none" w:sz="0" w:space="0" w:color="auto"/>
        <w:left w:val="none" w:sz="0" w:space="0" w:color="auto"/>
        <w:bottom w:val="none" w:sz="0" w:space="0" w:color="auto"/>
        <w:right w:val="none" w:sz="0" w:space="0" w:color="auto"/>
      </w:divBdr>
      <w:divsChild>
        <w:div w:id="712465219">
          <w:marLeft w:val="0"/>
          <w:marRight w:val="0"/>
          <w:marTop w:val="0"/>
          <w:marBottom w:val="0"/>
          <w:divBdr>
            <w:top w:val="none" w:sz="0" w:space="0" w:color="auto"/>
            <w:left w:val="none" w:sz="0" w:space="0" w:color="auto"/>
            <w:bottom w:val="none" w:sz="0" w:space="0" w:color="auto"/>
            <w:right w:val="none" w:sz="0" w:space="0" w:color="auto"/>
          </w:divBdr>
          <w:divsChild>
            <w:div w:id="2134668491">
              <w:marLeft w:val="0"/>
              <w:marRight w:val="0"/>
              <w:marTop w:val="0"/>
              <w:marBottom w:val="0"/>
              <w:divBdr>
                <w:top w:val="none" w:sz="0" w:space="0" w:color="auto"/>
                <w:left w:val="none" w:sz="0" w:space="0" w:color="auto"/>
                <w:bottom w:val="none" w:sz="0" w:space="0" w:color="auto"/>
                <w:right w:val="none" w:sz="0" w:space="0" w:color="auto"/>
              </w:divBdr>
              <w:divsChild>
                <w:div w:id="956374235">
                  <w:marLeft w:val="0"/>
                  <w:marRight w:val="0"/>
                  <w:marTop w:val="0"/>
                  <w:marBottom w:val="0"/>
                  <w:divBdr>
                    <w:top w:val="none" w:sz="0" w:space="0" w:color="auto"/>
                    <w:left w:val="none" w:sz="0" w:space="0" w:color="auto"/>
                    <w:bottom w:val="none" w:sz="0" w:space="0" w:color="auto"/>
                    <w:right w:val="none" w:sz="0" w:space="0" w:color="auto"/>
                  </w:divBdr>
                  <w:divsChild>
                    <w:div w:id="13482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1671">
      <w:bodyDiv w:val="1"/>
      <w:marLeft w:val="0"/>
      <w:marRight w:val="0"/>
      <w:marTop w:val="0"/>
      <w:marBottom w:val="0"/>
      <w:divBdr>
        <w:top w:val="none" w:sz="0" w:space="0" w:color="auto"/>
        <w:left w:val="none" w:sz="0" w:space="0" w:color="auto"/>
        <w:bottom w:val="none" w:sz="0" w:space="0" w:color="auto"/>
        <w:right w:val="none" w:sz="0" w:space="0" w:color="auto"/>
      </w:divBdr>
      <w:divsChild>
        <w:div w:id="819616519">
          <w:marLeft w:val="0"/>
          <w:marRight w:val="0"/>
          <w:marTop w:val="0"/>
          <w:marBottom w:val="0"/>
          <w:divBdr>
            <w:top w:val="none" w:sz="0" w:space="0" w:color="auto"/>
            <w:left w:val="none" w:sz="0" w:space="0" w:color="auto"/>
            <w:bottom w:val="none" w:sz="0" w:space="0" w:color="auto"/>
            <w:right w:val="none" w:sz="0" w:space="0" w:color="auto"/>
          </w:divBdr>
          <w:divsChild>
            <w:div w:id="927926387">
              <w:marLeft w:val="0"/>
              <w:marRight w:val="0"/>
              <w:marTop w:val="0"/>
              <w:marBottom w:val="0"/>
              <w:divBdr>
                <w:top w:val="none" w:sz="0" w:space="0" w:color="auto"/>
                <w:left w:val="none" w:sz="0" w:space="0" w:color="auto"/>
                <w:bottom w:val="none" w:sz="0" w:space="0" w:color="auto"/>
                <w:right w:val="none" w:sz="0" w:space="0" w:color="auto"/>
              </w:divBdr>
              <w:divsChild>
                <w:div w:id="486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12">
      <w:bodyDiv w:val="1"/>
      <w:marLeft w:val="0"/>
      <w:marRight w:val="0"/>
      <w:marTop w:val="0"/>
      <w:marBottom w:val="0"/>
      <w:divBdr>
        <w:top w:val="none" w:sz="0" w:space="0" w:color="auto"/>
        <w:left w:val="none" w:sz="0" w:space="0" w:color="auto"/>
        <w:bottom w:val="none" w:sz="0" w:space="0" w:color="auto"/>
        <w:right w:val="none" w:sz="0" w:space="0" w:color="auto"/>
      </w:divBdr>
      <w:divsChild>
        <w:div w:id="1617250857">
          <w:marLeft w:val="0"/>
          <w:marRight w:val="0"/>
          <w:marTop w:val="0"/>
          <w:marBottom w:val="0"/>
          <w:divBdr>
            <w:top w:val="none" w:sz="0" w:space="0" w:color="auto"/>
            <w:left w:val="none" w:sz="0" w:space="0" w:color="auto"/>
            <w:bottom w:val="none" w:sz="0" w:space="0" w:color="auto"/>
            <w:right w:val="none" w:sz="0" w:space="0" w:color="auto"/>
          </w:divBdr>
          <w:divsChild>
            <w:div w:id="1113597810">
              <w:marLeft w:val="0"/>
              <w:marRight w:val="0"/>
              <w:marTop w:val="0"/>
              <w:marBottom w:val="0"/>
              <w:divBdr>
                <w:top w:val="none" w:sz="0" w:space="0" w:color="auto"/>
                <w:left w:val="none" w:sz="0" w:space="0" w:color="auto"/>
                <w:bottom w:val="none" w:sz="0" w:space="0" w:color="auto"/>
                <w:right w:val="none" w:sz="0" w:space="0" w:color="auto"/>
              </w:divBdr>
              <w:divsChild>
                <w:div w:id="1193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478">
      <w:bodyDiv w:val="1"/>
      <w:marLeft w:val="0"/>
      <w:marRight w:val="0"/>
      <w:marTop w:val="0"/>
      <w:marBottom w:val="0"/>
      <w:divBdr>
        <w:top w:val="none" w:sz="0" w:space="0" w:color="auto"/>
        <w:left w:val="none" w:sz="0" w:space="0" w:color="auto"/>
        <w:bottom w:val="none" w:sz="0" w:space="0" w:color="auto"/>
        <w:right w:val="none" w:sz="0" w:space="0" w:color="auto"/>
      </w:divBdr>
      <w:divsChild>
        <w:div w:id="1447505908">
          <w:marLeft w:val="0"/>
          <w:marRight w:val="0"/>
          <w:marTop w:val="0"/>
          <w:marBottom w:val="0"/>
          <w:divBdr>
            <w:top w:val="none" w:sz="0" w:space="0" w:color="auto"/>
            <w:left w:val="none" w:sz="0" w:space="0" w:color="auto"/>
            <w:bottom w:val="none" w:sz="0" w:space="0" w:color="auto"/>
            <w:right w:val="none" w:sz="0" w:space="0" w:color="auto"/>
          </w:divBdr>
          <w:divsChild>
            <w:div w:id="48380230">
              <w:marLeft w:val="0"/>
              <w:marRight w:val="0"/>
              <w:marTop w:val="0"/>
              <w:marBottom w:val="0"/>
              <w:divBdr>
                <w:top w:val="none" w:sz="0" w:space="0" w:color="auto"/>
                <w:left w:val="none" w:sz="0" w:space="0" w:color="auto"/>
                <w:bottom w:val="none" w:sz="0" w:space="0" w:color="auto"/>
                <w:right w:val="none" w:sz="0" w:space="0" w:color="auto"/>
              </w:divBdr>
              <w:divsChild>
                <w:div w:id="17129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7511">
      <w:bodyDiv w:val="1"/>
      <w:marLeft w:val="0"/>
      <w:marRight w:val="0"/>
      <w:marTop w:val="0"/>
      <w:marBottom w:val="0"/>
      <w:divBdr>
        <w:top w:val="none" w:sz="0" w:space="0" w:color="auto"/>
        <w:left w:val="none" w:sz="0" w:space="0" w:color="auto"/>
        <w:bottom w:val="none" w:sz="0" w:space="0" w:color="auto"/>
        <w:right w:val="none" w:sz="0" w:space="0" w:color="auto"/>
      </w:divBdr>
      <w:divsChild>
        <w:div w:id="1218276151">
          <w:marLeft w:val="0"/>
          <w:marRight w:val="0"/>
          <w:marTop w:val="0"/>
          <w:marBottom w:val="0"/>
          <w:divBdr>
            <w:top w:val="none" w:sz="0" w:space="0" w:color="auto"/>
            <w:left w:val="none" w:sz="0" w:space="0" w:color="auto"/>
            <w:bottom w:val="none" w:sz="0" w:space="0" w:color="auto"/>
            <w:right w:val="none" w:sz="0" w:space="0" w:color="auto"/>
          </w:divBdr>
          <w:divsChild>
            <w:div w:id="2140605372">
              <w:marLeft w:val="0"/>
              <w:marRight w:val="0"/>
              <w:marTop w:val="0"/>
              <w:marBottom w:val="0"/>
              <w:divBdr>
                <w:top w:val="none" w:sz="0" w:space="0" w:color="auto"/>
                <w:left w:val="none" w:sz="0" w:space="0" w:color="auto"/>
                <w:bottom w:val="none" w:sz="0" w:space="0" w:color="auto"/>
                <w:right w:val="none" w:sz="0" w:space="0" w:color="auto"/>
              </w:divBdr>
              <w:divsChild>
                <w:div w:id="1577591216">
                  <w:marLeft w:val="0"/>
                  <w:marRight w:val="0"/>
                  <w:marTop w:val="0"/>
                  <w:marBottom w:val="0"/>
                  <w:divBdr>
                    <w:top w:val="none" w:sz="0" w:space="0" w:color="auto"/>
                    <w:left w:val="none" w:sz="0" w:space="0" w:color="auto"/>
                    <w:bottom w:val="none" w:sz="0" w:space="0" w:color="auto"/>
                    <w:right w:val="none" w:sz="0" w:space="0" w:color="auto"/>
                  </w:divBdr>
                  <w:divsChild>
                    <w:div w:id="19890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033">
      <w:bodyDiv w:val="1"/>
      <w:marLeft w:val="0"/>
      <w:marRight w:val="0"/>
      <w:marTop w:val="0"/>
      <w:marBottom w:val="0"/>
      <w:divBdr>
        <w:top w:val="none" w:sz="0" w:space="0" w:color="auto"/>
        <w:left w:val="none" w:sz="0" w:space="0" w:color="auto"/>
        <w:bottom w:val="none" w:sz="0" w:space="0" w:color="auto"/>
        <w:right w:val="none" w:sz="0" w:space="0" w:color="auto"/>
      </w:divBdr>
      <w:divsChild>
        <w:div w:id="357857250">
          <w:marLeft w:val="0"/>
          <w:marRight w:val="0"/>
          <w:marTop w:val="0"/>
          <w:marBottom w:val="0"/>
          <w:divBdr>
            <w:top w:val="none" w:sz="0" w:space="0" w:color="auto"/>
            <w:left w:val="none" w:sz="0" w:space="0" w:color="auto"/>
            <w:bottom w:val="none" w:sz="0" w:space="0" w:color="auto"/>
            <w:right w:val="none" w:sz="0" w:space="0" w:color="auto"/>
          </w:divBdr>
          <w:divsChild>
            <w:div w:id="1624193145">
              <w:marLeft w:val="0"/>
              <w:marRight w:val="0"/>
              <w:marTop w:val="0"/>
              <w:marBottom w:val="0"/>
              <w:divBdr>
                <w:top w:val="none" w:sz="0" w:space="0" w:color="auto"/>
                <w:left w:val="none" w:sz="0" w:space="0" w:color="auto"/>
                <w:bottom w:val="none" w:sz="0" w:space="0" w:color="auto"/>
                <w:right w:val="none" w:sz="0" w:space="0" w:color="auto"/>
              </w:divBdr>
              <w:divsChild>
                <w:div w:id="335308339">
                  <w:marLeft w:val="0"/>
                  <w:marRight w:val="0"/>
                  <w:marTop w:val="0"/>
                  <w:marBottom w:val="0"/>
                  <w:divBdr>
                    <w:top w:val="none" w:sz="0" w:space="0" w:color="auto"/>
                    <w:left w:val="none" w:sz="0" w:space="0" w:color="auto"/>
                    <w:bottom w:val="none" w:sz="0" w:space="0" w:color="auto"/>
                    <w:right w:val="none" w:sz="0" w:space="0" w:color="auto"/>
                  </w:divBdr>
                  <w:divsChild>
                    <w:div w:id="10000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55674">
      <w:bodyDiv w:val="1"/>
      <w:marLeft w:val="0"/>
      <w:marRight w:val="0"/>
      <w:marTop w:val="0"/>
      <w:marBottom w:val="0"/>
      <w:divBdr>
        <w:top w:val="none" w:sz="0" w:space="0" w:color="auto"/>
        <w:left w:val="none" w:sz="0" w:space="0" w:color="auto"/>
        <w:bottom w:val="none" w:sz="0" w:space="0" w:color="auto"/>
        <w:right w:val="none" w:sz="0" w:space="0" w:color="auto"/>
      </w:divBdr>
      <w:divsChild>
        <w:div w:id="664361998">
          <w:marLeft w:val="0"/>
          <w:marRight w:val="0"/>
          <w:marTop w:val="0"/>
          <w:marBottom w:val="0"/>
          <w:divBdr>
            <w:top w:val="none" w:sz="0" w:space="0" w:color="auto"/>
            <w:left w:val="none" w:sz="0" w:space="0" w:color="auto"/>
            <w:bottom w:val="none" w:sz="0" w:space="0" w:color="auto"/>
            <w:right w:val="none" w:sz="0" w:space="0" w:color="auto"/>
          </w:divBdr>
          <w:divsChild>
            <w:div w:id="941379287">
              <w:marLeft w:val="0"/>
              <w:marRight w:val="0"/>
              <w:marTop w:val="0"/>
              <w:marBottom w:val="0"/>
              <w:divBdr>
                <w:top w:val="none" w:sz="0" w:space="0" w:color="auto"/>
                <w:left w:val="none" w:sz="0" w:space="0" w:color="auto"/>
                <w:bottom w:val="none" w:sz="0" w:space="0" w:color="auto"/>
                <w:right w:val="none" w:sz="0" w:space="0" w:color="auto"/>
              </w:divBdr>
              <w:divsChild>
                <w:div w:id="13391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9830">
      <w:bodyDiv w:val="1"/>
      <w:marLeft w:val="0"/>
      <w:marRight w:val="0"/>
      <w:marTop w:val="0"/>
      <w:marBottom w:val="0"/>
      <w:divBdr>
        <w:top w:val="none" w:sz="0" w:space="0" w:color="auto"/>
        <w:left w:val="none" w:sz="0" w:space="0" w:color="auto"/>
        <w:bottom w:val="none" w:sz="0" w:space="0" w:color="auto"/>
        <w:right w:val="none" w:sz="0" w:space="0" w:color="auto"/>
      </w:divBdr>
      <w:divsChild>
        <w:div w:id="1819031164">
          <w:marLeft w:val="0"/>
          <w:marRight w:val="0"/>
          <w:marTop w:val="0"/>
          <w:marBottom w:val="0"/>
          <w:divBdr>
            <w:top w:val="none" w:sz="0" w:space="0" w:color="auto"/>
            <w:left w:val="none" w:sz="0" w:space="0" w:color="auto"/>
            <w:bottom w:val="none" w:sz="0" w:space="0" w:color="auto"/>
            <w:right w:val="none" w:sz="0" w:space="0" w:color="auto"/>
          </w:divBdr>
          <w:divsChild>
            <w:div w:id="2115248927">
              <w:marLeft w:val="0"/>
              <w:marRight w:val="0"/>
              <w:marTop w:val="0"/>
              <w:marBottom w:val="0"/>
              <w:divBdr>
                <w:top w:val="none" w:sz="0" w:space="0" w:color="auto"/>
                <w:left w:val="none" w:sz="0" w:space="0" w:color="auto"/>
                <w:bottom w:val="none" w:sz="0" w:space="0" w:color="auto"/>
                <w:right w:val="none" w:sz="0" w:space="0" w:color="auto"/>
              </w:divBdr>
              <w:divsChild>
                <w:div w:id="13832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695">
      <w:bodyDiv w:val="1"/>
      <w:marLeft w:val="0"/>
      <w:marRight w:val="0"/>
      <w:marTop w:val="0"/>
      <w:marBottom w:val="0"/>
      <w:divBdr>
        <w:top w:val="none" w:sz="0" w:space="0" w:color="auto"/>
        <w:left w:val="none" w:sz="0" w:space="0" w:color="auto"/>
        <w:bottom w:val="none" w:sz="0" w:space="0" w:color="auto"/>
        <w:right w:val="none" w:sz="0" w:space="0" w:color="auto"/>
      </w:divBdr>
      <w:divsChild>
        <w:div w:id="522479485">
          <w:marLeft w:val="0"/>
          <w:marRight w:val="0"/>
          <w:marTop w:val="0"/>
          <w:marBottom w:val="0"/>
          <w:divBdr>
            <w:top w:val="none" w:sz="0" w:space="0" w:color="auto"/>
            <w:left w:val="none" w:sz="0" w:space="0" w:color="auto"/>
            <w:bottom w:val="none" w:sz="0" w:space="0" w:color="auto"/>
            <w:right w:val="none" w:sz="0" w:space="0" w:color="auto"/>
          </w:divBdr>
          <w:divsChild>
            <w:div w:id="2084601206">
              <w:marLeft w:val="0"/>
              <w:marRight w:val="0"/>
              <w:marTop w:val="0"/>
              <w:marBottom w:val="0"/>
              <w:divBdr>
                <w:top w:val="none" w:sz="0" w:space="0" w:color="auto"/>
                <w:left w:val="none" w:sz="0" w:space="0" w:color="auto"/>
                <w:bottom w:val="none" w:sz="0" w:space="0" w:color="auto"/>
                <w:right w:val="none" w:sz="0" w:space="0" w:color="auto"/>
              </w:divBdr>
              <w:divsChild>
                <w:div w:id="197473837">
                  <w:marLeft w:val="0"/>
                  <w:marRight w:val="0"/>
                  <w:marTop w:val="0"/>
                  <w:marBottom w:val="0"/>
                  <w:divBdr>
                    <w:top w:val="none" w:sz="0" w:space="0" w:color="auto"/>
                    <w:left w:val="none" w:sz="0" w:space="0" w:color="auto"/>
                    <w:bottom w:val="none" w:sz="0" w:space="0" w:color="auto"/>
                    <w:right w:val="none" w:sz="0" w:space="0" w:color="auto"/>
                  </w:divBdr>
                </w:div>
              </w:divsChild>
            </w:div>
            <w:div w:id="255671788">
              <w:marLeft w:val="0"/>
              <w:marRight w:val="0"/>
              <w:marTop w:val="0"/>
              <w:marBottom w:val="0"/>
              <w:divBdr>
                <w:top w:val="none" w:sz="0" w:space="0" w:color="auto"/>
                <w:left w:val="none" w:sz="0" w:space="0" w:color="auto"/>
                <w:bottom w:val="none" w:sz="0" w:space="0" w:color="auto"/>
                <w:right w:val="none" w:sz="0" w:space="0" w:color="auto"/>
              </w:divBdr>
              <w:divsChild>
                <w:div w:id="9089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5532">
      <w:bodyDiv w:val="1"/>
      <w:marLeft w:val="0"/>
      <w:marRight w:val="0"/>
      <w:marTop w:val="0"/>
      <w:marBottom w:val="0"/>
      <w:divBdr>
        <w:top w:val="none" w:sz="0" w:space="0" w:color="auto"/>
        <w:left w:val="none" w:sz="0" w:space="0" w:color="auto"/>
        <w:bottom w:val="none" w:sz="0" w:space="0" w:color="auto"/>
        <w:right w:val="none" w:sz="0" w:space="0" w:color="auto"/>
      </w:divBdr>
      <w:divsChild>
        <w:div w:id="793133225">
          <w:marLeft w:val="0"/>
          <w:marRight w:val="0"/>
          <w:marTop w:val="0"/>
          <w:marBottom w:val="0"/>
          <w:divBdr>
            <w:top w:val="none" w:sz="0" w:space="0" w:color="auto"/>
            <w:left w:val="none" w:sz="0" w:space="0" w:color="auto"/>
            <w:bottom w:val="none" w:sz="0" w:space="0" w:color="auto"/>
            <w:right w:val="none" w:sz="0" w:space="0" w:color="auto"/>
          </w:divBdr>
          <w:divsChild>
            <w:div w:id="1174148113">
              <w:marLeft w:val="0"/>
              <w:marRight w:val="0"/>
              <w:marTop w:val="0"/>
              <w:marBottom w:val="0"/>
              <w:divBdr>
                <w:top w:val="none" w:sz="0" w:space="0" w:color="auto"/>
                <w:left w:val="none" w:sz="0" w:space="0" w:color="auto"/>
                <w:bottom w:val="none" w:sz="0" w:space="0" w:color="auto"/>
                <w:right w:val="none" w:sz="0" w:space="0" w:color="auto"/>
              </w:divBdr>
              <w:divsChild>
                <w:div w:id="962151641">
                  <w:marLeft w:val="0"/>
                  <w:marRight w:val="0"/>
                  <w:marTop w:val="0"/>
                  <w:marBottom w:val="0"/>
                  <w:divBdr>
                    <w:top w:val="none" w:sz="0" w:space="0" w:color="auto"/>
                    <w:left w:val="none" w:sz="0" w:space="0" w:color="auto"/>
                    <w:bottom w:val="none" w:sz="0" w:space="0" w:color="auto"/>
                    <w:right w:val="none" w:sz="0" w:space="0" w:color="auto"/>
                  </w:divBdr>
                </w:div>
              </w:divsChild>
            </w:div>
            <w:div w:id="829447019">
              <w:marLeft w:val="0"/>
              <w:marRight w:val="0"/>
              <w:marTop w:val="0"/>
              <w:marBottom w:val="0"/>
              <w:divBdr>
                <w:top w:val="none" w:sz="0" w:space="0" w:color="auto"/>
                <w:left w:val="none" w:sz="0" w:space="0" w:color="auto"/>
                <w:bottom w:val="none" w:sz="0" w:space="0" w:color="auto"/>
                <w:right w:val="none" w:sz="0" w:space="0" w:color="auto"/>
              </w:divBdr>
              <w:divsChild>
                <w:div w:id="1437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0112">
      <w:bodyDiv w:val="1"/>
      <w:marLeft w:val="0"/>
      <w:marRight w:val="0"/>
      <w:marTop w:val="0"/>
      <w:marBottom w:val="0"/>
      <w:divBdr>
        <w:top w:val="none" w:sz="0" w:space="0" w:color="auto"/>
        <w:left w:val="none" w:sz="0" w:space="0" w:color="auto"/>
        <w:bottom w:val="none" w:sz="0" w:space="0" w:color="auto"/>
        <w:right w:val="none" w:sz="0" w:space="0" w:color="auto"/>
      </w:divBdr>
      <w:divsChild>
        <w:div w:id="1150634167">
          <w:marLeft w:val="0"/>
          <w:marRight w:val="0"/>
          <w:marTop w:val="0"/>
          <w:marBottom w:val="0"/>
          <w:divBdr>
            <w:top w:val="none" w:sz="0" w:space="0" w:color="auto"/>
            <w:left w:val="none" w:sz="0" w:space="0" w:color="auto"/>
            <w:bottom w:val="none" w:sz="0" w:space="0" w:color="auto"/>
            <w:right w:val="none" w:sz="0" w:space="0" w:color="auto"/>
          </w:divBdr>
          <w:divsChild>
            <w:div w:id="241913019">
              <w:marLeft w:val="0"/>
              <w:marRight w:val="0"/>
              <w:marTop w:val="0"/>
              <w:marBottom w:val="0"/>
              <w:divBdr>
                <w:top w:val="none" w:sz="0" w:space="0" w:color="auto"/>
                <w:left w:val="none" w:sz="0" w:space="0" w:color="auto"/>
                <w:bottom w:val="none" w:sz="0" w:space="0" w:color="auto"/>
                <w:right w:val="none" w:sz="0" w:space="0" w:color="auto"/>
              </w:divBdr>
              <w:divsChild>
                <w:div w:id="15667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773">
      <w:bodyDiv w:val="1"/>
      <w:marLeft w:val="0"/>
      <w:marRight w:val="0"/>
      <w:marTop w:val="0"/>
      <w:marBottom w:val="0"/>
      <w:divBdr>
        <w:top w:val="none" w:sz="0" w:space="0" w:color="auto"/>
        <w:left w:val="none" w:sz="0" w:space="0" w:color="auto"/>
        <w:bottom w:val="none" w:sz="0" w:space="0" w:color="auto"/>
        <w:right w:val="none" w:sz="0" w:space="0" w:color="auto"/>
      </w:divBdr>
      <w:divsChild>
        <w:div w:id="202179789">
          <w:marLeft w:val="0"/>
          <w:marRight w:val="0"/>
          <w:marTop w:val="0"/>
          <w:marBottom w:val="0"/>
          <w:divBdr>
            <w:top w:val="none" w:sz="0" w:space="0" w:color="auto"/>
            <w:left w:val="none" w:sz="0" w:space="0" w:color="auto"/>
            <w:bottom w:val="none" w:sz="0" w:space="0" w:color="auto"/>
            <w:right w:val="none" w:sz="0" w:space="0" w:color="auto"/>
          </w:divBdr>
          <w:divsChild>
            <w:div w:id="1854998726">
              <w:marLeft w:val="0"/>
              <w:marRight w:val="0"/>
              <w:marTop w:val="0"/>
              <w:marBottom w:val="0"/>
              <w:divBdr>
                <w:top w:val="none" w:sz="0" w:space="0" w:color="auto"/>
                <w:left w:val="none" w:sz="0" w:space="0" w:color="auto"/>
                <w:bottom w:val="none" w:sz="0" w:space="0" w:color="auto"/>
                <w:right w:val="none" w:sz="0" w:space="0" w:color="auto"/>
              </w:divBdr>
              <w:divsChild>
                <w:div w:id="1008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1752">
      <w:bodyDiv w:val="1"/>
      <w:marLeft w:val="0"/>
      <w:marRight w:val="0"/>
      <w:marTop w:val="0"/>
      <w:marBottom w:val="0"/>
      <w:divBdr>
        <w:top w:val="none" w:sz="0" w:space="0" w:color="auto"/>
        <w:left w:val="none" w:sz="0" w:space="0" w:color="auto"/>
        <w:bottom w:val="none" w:sz="0" w:space="0" w:color="auto"/>
        <w:right w:val="none" w:sz="0" w:space="0" w:color="auto"/>
      </w:divBdr>
      <w:divsChild>
        <w:div w:id="1426725471">
          <w:marLeft w:val="0"/>
          <w:marRight w:val="0"/>
          <w:marTop w:val="0"/>
          <w:marBottom w:val="0"/>
          <w:divBdr>
            <w:top w:val="none" w:sz="0" w:space="0" w:color="auto"/>
            <w:left w:val="none" w:sz="0" w:space="0" w:color="auto"/>
            <w:bottom w:val="none" w:sz="0" w:space="0" w:color="auto"/>
            <w:right w:val="none" w:sz="0" w:space="0" w:color="auto"/>
          </w:divBdr>
          <w:divsChild>
            <w:div w:id="215511263">
              <w:marLeft w:val="0"/>
              <w:marRight w:val="0"/>
              <w:marTop w:val="0"/>
              <w:marBottom w:val="0"/>
              <w:divBdr>
                <w:top w:val="none" w:sz="0" w:space="0" w:color="auto"/>
                <w:left w:val="none" w:sz="0" w:space="0" w:color="auto"/>
                <w:bottom w:val="none" w:sz="0" w:space="0" w:color="auto"/>
                <w:right w:val="none" w:sz="0" w:space="0" w:color="auto"/>
              </w:divBdr>
              <w:divsChild>
                <w:div w:id="13499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71125823">
      <w:bodyDiv w:val="1"/>
      <w:marLeft w:val="0"/>
      <w:marRight w:val="0"/>
      <w:marTop w:val="0"/>
      <w:marBottom w:val="0"/>
      <w:divBdr>
        <w:top w:val="none" w:sz="0" w:space="0" w:color="auto"/>
        <w:left w:val="none" w:sz="0" w:space="0" w:color="auto"/>
        <w:bottom w:val="none" w:sz="0" w:space="0" w:color="auto"/>
        <w:right w:val="none" w:sz="0" w:space="0" w:color="auto"/>
      </w:divBdr>
      <w:divsChild>
        <w:div w:id="428086869">
          <w:marLeft w:val="0"/>
          <w:marRight w:val="0"/>
          <w:marTop w:val="0"/>
          <w:marBottom w:val="0"/>
          <w:divBdr>
            <w:top w:val="none" w:sz="0" w:space="0" w:color="auto"/>
            <w:left w:val="none" w:sz="0" w:space="0" w:color="auto"/>
            <w:bottom w:val="none" w:sz="0" w:space="0" w:color="auto"/>
            <w:right w:val="none" w:sz="0" w:space="0" w:color="auto"/>
          </w:divBdr>
          <w:divsChild>
            <w:div w:id="2009627417">
              <w:marLeft w:val="0"/>
              <w:marRight w:val="0"/>
              <w:marTop w:val="0"/>
              <w:marBottom w:val="0"/>
              <w:divBdr>
                <w:top w:val="none" w:sz="0" w:space="0" w:color="auto"/>
                <w:left w:val="none" w:sz="0" w:space="0" w:color="auto"/>
                <w:bottom w:val="none" w:sz="0" w:space="0" w:color="auto"/>
                <w:right w:val="none" w:sz="0" w:space="0" w:color="auto"/>
              </w:divBdr>
              <w:divsChild>
                <w:div w:id="178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6896">
      <w:bodyDiv w:val="1"/>
      <w:marLeft w:val="0"/>
      <w:marRight w:val="0"/>
      <w:marTop w:val="0"/>
      <w:marBottom w:val="0"/>
      <w:divBdr>
        <w:top w:val="none" w:sz="0" w:space="0" w:color="auto"/>
        <w:left w:val="none" w:sz="0" w:space="0" w:color="auto"/>
        <w:bottom w:val="none" w:sz="0" w:space="0" w:color="auto"/>
        <w:right w:val="none" w:sz="0" w:space="0" w:color="auto"/>
      </w:divBdr>
      <w:divsChild>
        <w:div w:id="832910481">
          <w:marLeft w:val="0"/>
          <w:marRight w:val="0"/>
          <w:marTop w:val="0"/>
          <w:marBottom w:val="0"/>
          <w:divBdr>
            <w:top w:val="none" w:sz="0" w:space="0" w:color="auto"/>
            <w:left w:val="none" w:sz="0" w:space="0" w:color="auto"/>
            <w:bottom w:val="none" w:sz="0" w:space="0" w:color="auto"/>
            <w:right w:val="none" w:sz="0" w:space="0" w:color="auto"/>
          </w:divBdr>
          <w:divsChild>
            <w:div w:id="881015536">
              <w:marLeft w:val="0"/>
              <w:marRight w:val="0"/>
              <w:marTop w:val="0"/>
              <w:marBottom w:val="0"/>
              <w:divBdr>
                <w:top w:val="none" w:sz="0" w:space="0" w:color="auto"/>
                <w:left w:val="none" w:sz="0" w:space="0" w:color="auto"/>
                <w:bottom w:val="none" w:sz="0" w:space="0" w:color="auto"/>
                <w:right w:val="none" w:sz="0" w:space="0" w:color="auto"/>
              </w:divBdr>
              <w:divsChild>
                <w:div w:id="526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2760">
      <w:bodyDiv w:val="1"/>
      <w:marLeft w:val="0"/>
      <w:marRight w:val="0"/>
      <w:marTop w:val="0"/>
      <w:marBottom w:val="0"/>
      <w:divBdr>
        <w:top w:val="none" w:sz="0" w:space="0" w:color="auto"/>
        <w:left w:val="none" w:sz="0" w:space="0" w:color="auto"/>
        <w:bottom w:val="none" w:sz="0" w:space="0" w:color="auto"/>
        <w:right w:val="none" w:sz="0" w:space="0" w:color="auto"/>
      </w:divBdr>
      <w:divsChild>
        <w:div w:id="1990283058">
          <w:marLeft w:val="0"/>
          <w:marRight w:val="0"/>
          <w:marTop w:val="0"/>
          <w:marBottom w:val="0"/>
          <w:divBdr>
            <w:top w:val="none" w:sz="0" w:space="0" w:color="auto"/>
            <w:left w:val="none" w:sz="0" w:space="0" w:color="auto"/>
            <w:bottom w:val="none" w:sz="0" w:space="0" w:color="auto"/>
            <w:right w:val="none" w:sz="0" w:space="0" w:color="auto"/>
          </w:divBdr>
          <w:divsChild>
            <w:div w:id="1273585080">
              <w:marLeft w:val="0"/>
              <w:marRight w:val="0"/>
              <w:marTop w:val="0"/>
              <w:marBottom w:val="0"/>
              <w:divBdr>
                <w:top w:val="none" w:sz="0" w:space="0" w:color="auto"/>
                <w:left w:val="none" w:sz="0" w:space="0" w:color="auto"/>
                <w:bottom w:val="none" w:sz="0" w:space="0" w:color="auto"/>
                <w:right w:val="none" w:sz="0" w:space="0" w:color="auto"/>
              </w:divBdr>
              <w:divsChild>
                <w:div w:id="11472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4116">
      <w:bodyDiv w:val="1"/>
      <w:marLeft w:val="0"/>
      <w:marRight w:val="0"/>
      <w:marTop w:val="0"/>
      <w:marBottom w:val="0"/>
      <w:divBdr>
        <w:top w:val="none" w:sz="0" w:space="0" w:color="auto"/>
        <w:left w:val="none" w:sz="0" w:space="0" w:color="auto"/>
        <w:bottom w:val="none" w:sz="0" w:space="0" w:color="auto"/>
        <w:right w:val="none" w:sz="0" w:space="0" w:color="auto"/>
      </w:divBdr>
      <w:divsChild>
        <w:div w:id="329136891">
          <w:marLeft w:val="0"/>
          <w:marRight w:val="0"/>
          <w:marTop w:val="0"/>
          <w:marBottom w:val="0"/>
          <w:divBdr>
            <w:top w:val="none" w:sz="0" w:space="0" w:color="auto"/>
            <w:left w:val="none" w:sz="0" w:space="0" w:color="auto"/>
            <w:bottom w:val="none" w:sz="0" w:space="0" w:color="auto"/>
            <w:right w:val="none" w:sz="0" w:space="0" w:color="auto"/>
          </w:divBdr>
          <w:divsChild>
            <w:div w:id="447817074">
              <w:marLeft w:val="0"/>
              <w:marRight w:val="0"/>
              <w:marTop w:val="0"/>
              <w:marBottom w:val="0"/>
              <w:divBdr>
                <w:top w:val="none" w:sz="0" w:space="0" w:color="auto"/>
                <w:left w:val="none" w:sz="0" w:space="0" w:color="auto"/>
                <w:bottom w:val="none" w:sz="0" w:space="0" w:color="auto"/>
                <w:right w:val="none" w:sz="0" w:space="0" w:color="auto"/>
              </w:divBdr>
              <w:divsChild>
                <w:div w:id="17256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2638">
      <w:bodyDiv w:val="1"/>
      <w:marLeft w:val="0"/>
      <w:marRight w:val="0"/>
      <w:marTop w:val="0"/>
      <w:marBottom w:val="0"/>
      <w:divBdr>
        <w:top w:val="none" w:sz="0" w:space="0" w:color="auto"/>
        <w:left w:val="none" w:sz="0" w:space="0" w:color="auto"/>
        <w:bottom w:val="none" w:sz="0" w:space="0" w:color="auto"/>
        <w:right w:val="none" w:sz="0" w:space="0" w:color="auto"/>
      </w:divBdr>
      <w:divsChild>
        <w:div w:id="875698907">
          <w:marLeft w:val="0"/>
          <w:marRight w:val="0"/>
          <w:marTop w:val="0"/>
          <w:marBottom w:val="0"/>
          <w:divBdr>
            <w:top w:val="none" w:sz="0" w:space="0" w:color="auto"/>
            <w:left w:val="none" w:sz="0" w:space="0" w:color="auto"/>
            <w:bottom w:val="none" w:sz="0" w:space="0" w:color="auto"/>
            <w:right w:val="none" w:sz="0" w:space="0" w:color="auto"/>
          </w:divBdr>
          <w:divsChild>
            <w:div w:id="1448502978">
              <w:marLeft w:val="0"/>
              <w:marRight w:val="0"/>
              <w:marTop w:val="0"/>
              <w:marBottom w:val="0"/>
              <w:divBdr>
                <w:top w:val="none" w:sz="0" w:space="0" w:color="auto"/>
                <w:left w:val="none" w:sz="0" w:space="0" w:color="auto"/>
                <w:bottom w:val="none" w:sz="0" w:space="0" w:color="auto"/>
                <w:right w:val="none" w:sz="0" w:space="0" w:color="auto"/>
              </w:divBdr>
              <w:divsChild>
                <w:div w:id="11366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3044">
      <w:bodyDiv w:val="1"/>
      <w:marLeft w:val="0"/>
      <w:marRight w:val="0"/>
      <w:marTop w:val="0"/>
      <w:marBottom w:val="0"/>
      <w:divBdr>
        <w:top w:val="none" w:sz="0" w:space="0" w:color="auto"/>
        <w:left w:val="none" w:sz="0" w:space="0" w:color="auto"/>
        <w:bottom w:val="none" w:sz="0" w:space="0" w:color="auto"/>
        <w:right w:val="none" w:sz="0" w:space="0" w:color="auto"/>
      </w:divBdr>
      <w:divsChild>
        <w:div w:id="585847141">
          <w:marLeft w:val="0"/>
          <w:marRight w:val="0"/>
          <w:marTop w:val="0"/>
          <w:marBottom w:val="0"/>
          <w:divBdr>
            <w:top w:val="none" w:sz="0" w:space="0" w:color="auto"/>
            <w:left w:val="none" w:sz="0" w:space="0" w:color="auto"/>
            <w:bottom w:val="none" w:sz="0" w:space="0" w:color="auto"/>
            <w:right w:val="none" w:sz="0" w:space="0" w:color="auto"/>
          </w:divBdr>
          <w:divsChild>
            <w:div w:id="230388802">
              <w:marLeft w:val="0"/>
              <w:marRight w:val="0"/>
              <w:marTop w:val="0"/>
              <w:marBottom w:val="0"/>
              <w:divBdr>
                <w:top w:val="none" w:sz="0" w:space="0" w:color="auto"/>
                <w:left w:val="none" w:sz="0" w:space="0" w:color="auto"/>
                <w:bottom w:val="none" w:sz="0" w:space="0" w:color="auto"/>
                <w:right w:val="none" w:sz="0" w:space="0" w:color="auto"/>
              </w:divBdr>
              <w:divsChild>
                <w:div w:id="66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68342">
      <w:bodyDiv w:val="1"/>
      <w:marLeft w:val="0"/>
      <w:marRight w:val="0"/>
      <w:marTop w:val="0"/>
      <w:marBottom w:val="0"/>
      <w:divBdr>
        <w:top w:val="none" w:sz="0" w:space="0" w:color="auto"/>
        <w:left w:val="none" w:sz="0" w:space="0" w:color="auto"/>
        <w:bottom w:val="none" w:sz="0" w:space="0" w:color="auto"/>
        <w:right w:val="none" w:sz="0" w:space="0" w:color="auto"/>
      </w:divBdr>
      <w:divsChild>
        <w:div w:id="836074950">
          <w:marLeft w:val="0"/>
          <w:marRight w:val="0"/>
          <w:marTop w:val="0"/>
          <w:marBottom w:val="0"/>
          <w:divBdr>
            <w:top w:val="none" w:sz="0" w:space="0" w:color="auto"/>
            <w:left w:val="none" w:sz="0" w:space="0" w:color="auto"/>
            <w:bottom w:val="none" w:sz="0" w:space="0" w:color="auto"/>
            <w:right w:val="none" w:sz="0" w:space="0" w:color="auto"/>
          </w:divBdr>
          <w:divsChild>
            <w:div w:id="1217819554">
              <w:marLeft w:val="0"/>
              <w:marRight w:val="0"/>
              <w:marTop w:val="0"/>
              <w:marBottom w:val="0"/>
              <w:divBdr>
                <w:top w:val="none" w:sz="0" w:space="0" w:color="auto"/>
                <w:left w:val="none" w:sz="0" w:space="0" w:color="auto"/>
                <w:bottom w:val="none" w:sz="0" w:space="0" w:color="auto"/>
                <w:right w:val="none" w:sz="0" w:space="0" w:color="auto"/>
              </w:divBdr>
              <w:divsChild>
                <w:div w:id="18653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8653">
      <w:bodyDiv w:val="1"/>
      <w:marLeft w:val="0"/>
      <w:marRight w:val="0"/>
      <w:marTop w:val="0"/>
      <w:marBottom w:val="0"/>
      <w:divBdr>
        <w:top w:val="none" w:sz="0" w:space="0" w:color="auto"/>
        <w:left w:val="none" w:sz="0" w:space="0" w:color="auto"/>
        <w:bottom w:val="none" w:sz="0" w:space="0" w:color="auto"/>
        <w:right w:val="none" w:sz="0" w:space="0" w:color="auto"/>
      </w:divBdr>
      <w:divsChild>
        <w:div w:id="1163855754">
          <w:marLeft w:val="0"/>
          <w:marRight w:val="0"/>
          <w:marTop w:val="0"/>
          <w:marBottom w:val="0"/>
          <w:divBdr>
            <w:top w:val="none" w:sz="0" w:space="0" w:color="auto"/>
            <w:left w:val="none" w:sz="0" w:space="0" w:color="auto"/>
            <w:bottom w:val="none" w:sz="0" w:space="0" w:color="auto"/>
            <w:right w:val="none" w:sz="0" w:space="0" w:color="auto"/>
          </w:divBdr>
          <w:divsChild>
            <w:div w:id="1064065983">
              <w:marLeft w:val="0"/>
              <w:marRight w:val="0"/>
              <w:marTop w:val="0"/>
              <w:marBottom w:val="0"/>
              <w:divBdr>
                <w:top w:val="none" w:sz="0" w:space="0" w:color="auto"/>
                <w:left w:val="none" w:sz="0" w:space="0" w:color="auto"/>
                <w:bottom w:val="none" w:sz="0" w:space="0" w:color="auto"/>
                <w:right w:val="none" w:sz="0" w:space="0" w:color="auto"/>
              </w:divBdr>
              <w:divsChild>
                <w:div w:id="4899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354">
      <w:bodyDiv w:val="1"/>
      <w:marLeft w:val="0"/>
      <w:marRight w:val="0"/>
      <w:marTop w:val="0"/>
      <w:marBottom w:val="0"/>
      <w:divBdr>
        <w:top w:val="none" w:sz="0" w:space="0" w:color="auto"/>
        <w:left w:val="none" w:sz="0" w:space="0" w:color="auto"/>
        <w:bottom w:val="none" w:sz="0" w:space="0" w:color="auto"/>
        <w:right w:val="none" w:sz="0" w:space="0" w:color="auto"/>
      </w:divBdr>
      <w:divsChild>
        <w:div w:id="1751459794">
          <w:marLeft w:val="0"/>
          <w:marRight w:val="0"/>
          <w:marTop w:val="0"/>
          <w:marBottom w:val="0"/>
          <w:divBdr>
            <w:top w:val="none" w:sz="0" w:space="0" w:color="auto"/>
            <w:left w:val="none" w:sz="0" w:space="0" w:color="auto"/>
            <w:bottom w:val="none" w:sz="0" w:space="0" w:color="auto"/>
            <w:right w:val="none" w:sz="0" w:space="0" w:color="auto"/>
          </w:divBdr>
          <w:divsChild>
            <w:div w:id="678312129">
              <w:marLeft w:val="0"/>
              <w:marRight w:val="0"/>
              <w:marTop w:val="0"/>
              <w:marBottom w:val="0"/>
              <w:divBdr>
                <w:top w:val="none" w:sz="0" w:space="0" w:color="auto"/>
                <w:left w:val="none" w:sz="0" w:space="0" w:color="auto"/>
                <w:bottom w:val="none" w:sz="0" w:space="0" w:color="auto"/>
                <w:right w:val="none" w:sz="0" w:space="0" w:color="auto"/>
              </w:divBdr>
              <w:divsChild>
                <w:div w:id="7092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19662">
      <w:bodyDiv w:val="1"/>
      <w:marLeft w:val="0"/>
      <w:marRight w:val="0"/>
      <w:marTop w:val="0"/>
      <w:marBottom w:val="0"/>
      <w:divBdr>
        <w:top w:val="none" w:sz="0" w:space="0" w:color="auto"/>
        <w:left w:val="none" w:sz="0" w:space="0" w:color="auto"/>
        <w:bottom w:val="none" w:sz="0" w:space="0" w:color="auto"/>
        <w:right w:val="none" w:sz="0" w:space="0" w:color="auto"/>
      </w:divBdr>
      <w:divsChild>
        <w:div w:id="1646274114">
          <w:marLeft w:val="0"/>
          <w:marRight w:val="0"/>
          <w:marTop w:val="0"/>
          <w:marBottom w:val="0"/>
          <w:divBdr>
            <w:top w:val="none" w:sz="0" w:space="0" w:color="auto"/>
            <w:left w:val="none" w:sz="0" w:space="0" w:color="auto"/>
            <w:bottom w:val="none" w:sz="0" w:space="0" w:color="auto"/>
            <w:right w:val="none" w:sz="0" w:space="0" w:color="auto"/>
          </w:divBdr>
          <w:divsChild>
            <w:div w:id="1297369272">
              <w:marLeft w:val="0"/>
              <w:marRight w:val="0"/>
              <w:marTop w:val="0"/>
              <w:marBottom w:val="0"/>
              <w:divBdr>
                <w:top w:val="none" w:sz="0" w:space="0" w:color="auto"/>
                <w:left w:val="none" w:sz="0" w:space="0" w:color="auto"/>
                <w:bottom w:val="none" w:sz="0" w:space="0" w:color="auto"/>
                <w:right w:val="none" w:sz="0" w:space="0" w:color="auto"/>
              </w:divBdr>
              <w:divsChild>
                <w:div w:id="16694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5979">
      <w:bodyDiv w:val="1"/>
      <w:marLeft w:val="0"/>
      <w:marRight w:val="0"/>
      <w:marTop w:val="0"/>
      <w:marBottom w:val="0"/>
      <w:divBdr>
        <w:top w:val="none" w:sz="0" w:space="0" w:color="auto"/>
        <w:left w:val="none" w:sz="0" w:space="0" w:color="auto"/>
        <w:bottom w:val="none" w:sz="0" w:space="0" w:color="auto"/>
        <w:right w:val="none" w:sz="0" w:space="0" w:color="auto"/>
      </w:divBdr>
      <w:divsChild>
        <w:div w:id="1871919090">
          <w:marLeft w:val="0"/>
          <w:marRight w:val="0"/>
          <w:marTop w:val="0"/>
          <w:marBottom w:val="0"/>
          <w:divBdr>
            <w:top w:val="none" w:sz="0" w:space="0" w:color="auto"/>
            <w:left w:val="none" w:sz="0" w:space="0" w:color="auto"/>
            <w:bottom w:val="none" w:sz="0" w:space="0" w:color="auto"/>
            <w:right w:val="none" w:sz="0" w:space="0" w:color="auto"/>
          </w:divBdr>
          <w:divsChild>
            <w:div w:id="1487357730">
              <w:marLeft w:val="0"/>
              <w:marRight w:val="0"/>
              <w:marTop w:val="0"/>
              <w:marBottom w:val="0"/>
              <w:divBdr>
                <w:top w:val="none" w:sz="0" w:space="0" w:color="auto"/>
                <w:left w:val="none" w:sz="0" w:space="0" w:color="auto"/>
                <w:bottom w:val="none" w:sz="0" w:space="0" w:color="auto"/>
                <w:right w:val="none" w:sz="0" w:space="0" w:color="auto"/>
              </w:divBdr>
              <w:divsChild>
                <w:div w:id="6450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9700">
      <w:bodyDiv w:val="1"/>
      <w:marLeft w:val="0"/>
      <w:marRight w:val="0"/>
      <w:marTop w:val="0"/>
      <w:marBottom w:val="0"/>
      <w:divBdr>
        <w:top w:val="none" w:sz="0" w:space="0" w:color="auto"/>
        <w:left w:val="none" w:sz="0" w:space="0" w:color="auto"/>
        <w:bottom w:val="none" w:sz="0" w:space="0" w:color="auto"/>
        <w:right w:val="none" w:sz="0" w:space="0" w:color="auto"/>
      </w:divBdr>
      <w:divsChild>
        <w:div w:id="133959383">
          <w:marLeft w:val="0"/>
          <w:marRight w:val="0"/>
          <w:marTop w:val="0"/>
          <w:marBottom w:val="0"/>
          <w:divBdr>
            <w:top w:val="none" w:sz="0" w:space="0" w:color="auto"/>
            <w:left w:val="none" w:sz="0" w:space="0" w:color="auto"/>
            <w:bottom w:val="none" w:sz="0" w:space="0" w:color="auto"/>
            <w:right w:val="none" w:sz="0" w:space="0" w:color="auto"/>
          </w:divBdr>
          <w:divsChild>
            <w:div w:id="692729346">
              <w:marLeft w:val="0"/>
              <w:marRight w:val="0"/>
              <w:marTop w:val="0"/>
              <w:marBottom w:val="0"/>
              <w:divBdr>
                <w:top w:val="none" w:sz="0" w:space="0" w:color="auto"/>
                <w:left w:val="none" w:sz="0" w:space="0" w:color="auto"/>
                <w:bottom w:val="none" w:sz="0" w:space="0" w:color="auto"/>
                <w:right w:val="none" w:sz="0" w:space="0" w:color="auto"/>
              </w:divBdr>
              <w:divsChild>
                <w:div w:id="5013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90376">
      <w:bodyDiv w:val="1"/>
      <w:marLeft w:val="0"/>
      <w:marRight w:val="0"/>
      <w:marTop w:val="0"/>
      <w:marBottom w:val="0"/>
      <w:divBdr>
        <w:top w:val="none" w:sz="0" w:space="0" w:color="auto"/>
        <w:left w:val="none" w:sz="0" w:space="0" w:color="auto"/>
        <w:bottom w:val="none" w:sz="0" w:space="0" w:color="auto"/>
        <w:right w:val="none" w:sz="0" w:space="0" w:color="auto"/>
      </w:divBdr>
      <w:divsChild>
        <w:div w:id="1381592767">
          <w:marLeft w:val="0"/>
          <w:marRight w:val="0"/>
          <w:marTop w:val="0"/>
          <w:marBottom w:val="0"/>
          <w:divBdr>
            <w:top w:val="none" w:sz="0" w:space="0" w:color="auto"/>
            <w:left w:val="none" w:sz="0" w:space="0" w:color="auto"/>
            <w:bottom w:val="none" w:sz="0" w:space="0" w:color="auto"/>
            <w:right w:val="none" w:sz="0" w:space="0" w:color="auto"/>
          </w:divBdr>
          <w:divsChild>
            <w:div w:id="1328172006">
              <w:marLeft w:val="0"/>
              <w:marRight w:val="0"/>
              <w:marTop w:val="0"/>
              <w:marBottom w:val="0"/>
              <w:divBdr>
                <w:top w:val="none" w:sz="0" w:space="0" w:color="auto"/>
                <w:left w:val="none" w:sz="0" w:space="0" w:color="auto"/>
                <w:bottom w:val="none" w:sz="0" w:space="0" w:color="auto"/>
                <w:right w:val="none" w:sz="0" w:space="0" w:color="auto"/>
              </w:divBdr>
              <w:divsChild>
                <w:div w:id="19478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41098">
      <w:bodyDiv w:val="1"/>
      <w:marLeft w:val="0"/>
      <w:marRight w:val="0"/>
      <w:marTop w:val="0"/>
      <w:marBottom w:val="0"/>
      <w:divBdr>
        <w:top w:val="none" w:sz="0" w:space="0" w:color="auto"/>
        <w:left w:val="none" w:sz="0" w:space="0" w:color="auto"/>
        <w:bottom w:val="none" w:sz="0" w:space="0" w:color="auto"/>
        <w:right w:val="none" w:sz="0" w:space="0" w:color="auto"/>
      </w:divBdr>
      <w:divsChild>
        <w:div w:id="1189831992">
          <w:marLeft w:val="0"/>
          <w:marRight w:val="0"/>
          <w:marTop w:val="0"/>
          <w:marBottom w:val="0"/>
          <w:divBdr>
            <w:top w:val="none" w:sz="0" w:space="0" w:color="auto"/>
            <w:left w:val="none" w:sz="0" w:space="0" w:color="auto"/>
            <w:bottom w:val="none" w:sz="0" w:space="0" w:color="auto"/>
            <w:right w:val="none" w:sz="0" w:space="0" w:color="auto"/>
          </w:divBdr>
          <w:divsChild>
            <w:div w:id="1767925435">
              <w:marLeft w:val="0"/>
              <w:marRight w:val="0"/>
              <w:marTop w:val="0"/>
              <w:marBottom w:val="0"/>
              <w:divBdr>
                <w:top w:val="none" w:sz="0" w:space="0" w:color="auto"/>
                <w:left w:val="none" w:sz="0" w:space="0" w:color="auto"/>
                <w:bottom w:val="none" w:sz="0" w:space="0" w:color="auto"/>
                <w:right w:val="none" w:sz="0" w:space="0" w:color="auto"/>
              </w:divBdr>
              <w:divsChild>
                <w:div w:id="449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2498">
      <w:bodyDiv w:val="1"/>
      <w:marLeft w:val="0"/>
      <w:marRight w:val="0"/>
      <w:marTop w:val="0"/>
      <w:marBottom w:val="0"/>
      <w:divBdr>
        <w:top w:val="none" w:sz="0" w:space="0" w:color="auto"/>
        <w:left w:val="none" w:sz="0" w:space="0" w:color="auto"/>
        <w:bottom w:val="none" w:sz="0" w:space="0" w:color="auto"/>
        <w:right w:val="none" w:sz="0" w:space="0" w:color="auto"/>
      </w:divBdr>
      <w:divsChild>
        <w:div w:id="2109426418">
          <w:marLeft w:val="0"/>
          <w:marRight w:val="0"/>
          <w:marTop w:val="0"/>
          <w:marBottom w:val="0"/>
          <w:divBdr>
            <w:top w:val="none" w:sz="0" w:space="0" w:color="auto"/>
            <w:left w:val="none" w:sz="0" w:space="0" w:color="auto"/>
            <w:bottom w:val="none" w:sz="0" w:space="0" w:color="auto"/>
            <w:right w:val="none" w:sz="0" w:space="0" w:color="auto"/>
          </w:divBdr>
          <w:divsChild>
            <w:div w:id="154958306">
              <w:marLeft w:val="0"/>
              <w:marRight w:val="0"/>
              <w:marTop w:val="0"/>
              <w:marBottom w:val="0"/>
              <w:divBdr>
                <w:top w:val="none" w:sz="0" w:space="0" w:color="auto"/>
                <w:left w:val="none" w:sz="0" w:space="0" w:color="auto"/>
                <w:bottom w:val="none" w:sz="0" w:space="0" w:color="auto"/>
                <w:right w:val="none" w:sz="0" w:space="0" w:color="auto"/>
              </w:divBdr>
              <w:divsChild>
                <w:div w:id="104931163">
                  <w:marLeft w:val="0"/>
                  <w:marRight w:val="0"/>
                  <w:marTop w:val="0"/>
                  <w:marBottom w:val="0"/>
                  <w:divBdr>
                    <w:top w:val="none" w:sz="0" w:space="0" w:color="auto"/>
                    <w:left w:val="none" w:sz="0" w:space="0" w:color="auto"/>
                    <w:bottom w:val="none" w:sz="0" w:space="0" w:color="auto"/>
                    <w:right w:val="none" w:sz="0" w:space="0" w:color="auto"/>
                  </w:divBdr>
                  <w:divsChild>
                    <w:div w:id="6207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68758">
      <w:bodyDiv w:val="1"/>
      <w:marLeft w:val="0"/>
      <w:marRight w:val="0"/>
      <w:marTop w:val="0"/>
      <w:marBottom w:val="0"/>
      <w:divBdr>
        <w:top w:val="none" w:sz="0" w:space="0" w:color="auto"/>
        <w:left w:val="none" w:sz="0" w:space="0" w:color="auto"/>
        <w:bottom w:val="none" w:sz="0" w:space="0" w:color="auto"/>
        <w:right w:val="none" w:sz="0" w:space="0" w:color="auto"/>
      </w:divBdr>
      <w:divsChild>
        <w:div w:id="1589121631">
          <w:marLeft w:val="0"/>
          <w:marRight w:val="0"/>
          <w:marTop w:val="0"/>
          <w:marBottom w:val="0"/>
          <w:divBdr>
            <w:top w:val="none" w:sz="0" w:space="0" w:color="auto"/>
            <w:left w:val="none" w:sz="0" w:space="0" w:color="auto"/>
            <w:bottom w:val="none" w:sz="0" w:space="0" w:color="auto"/>
            <w:right w:val="none" w:sz="0" w:space="0" w:color="auto"/>
          </w:divBdr>
          <w:divsChild>
            <w:div w:id="50469085">
              <w:marLeft w:val="0"/>
              <w:marRight w:val="0"/>
              <w:marTop w:val="0"/>
              <w:marBottom w:val="0"/>
              <w:divBdr>
                <w:top w:val="none" w:sz="0" w:space="0" w:color="auto"/>
                <w:left w:val="none" w:sz="0" w:space="0" w:color="auto"/>
                <w:bottom w:val="none" w:sz="0" w:space="0" w:color="auto"/>
                <w:right w:val="none" w:sz="0" w:space="0" w:color="auto"/>
              </w:divBdr>
              <w:divsChild>
                <w:div w:id="14435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158">
      <w:bodyDiv w:val="1"/>
      <w:marLeft w:val="0"/>
      <w:marRight w:val="0"/>
      <w:marTop w:val="0"/>
      <w:marBottom w:val="0"/>
      <w:divBdr>
        <w:top w:val="none" w:sz="0" w:space="0" w:color="auto"/>
        <w:left w:val="none" w:sz="0" w:space="0" w:color="auto"/>
        <w:bottom w:val="none" w:sz="0" w:space="0" w:color="auto"/>
        <w:right w:val="none" w:sz="0" w:space="0" w:color="auto"/>
      </w:divBdr>
      <w:divsChild>
        <w:div w:id="1340960207">
          <w:marLeft w:val="0"/>
          <w:marRight w:val="0"/>
          <w:marTop w:val="0"/>
          <w:marBottom w:val="0"/>
          <w:divBdr>
            <w:top w:val="none" w:sz="0" w:space="0" w:color="auto"/>
            <w:left w:val="none" w:sz="0" w:space="0" w:color="auto"/>
            <w:bottom w:val="none" w:sz="0" w:space="0" w:color="auto"/>
            <w:right w:val="none" w:sz="0" w:space="0" w:color="auto"/>
          </w:divBdr>
          <w:divsChild>
            <w:div w:id="47459817">
              <w:marLeft w:val="0"/>
              <w:marRight w:val="0"/>
              <w:marTop w:val="0"/>
              <w:marBottom w:val="0"/>
              <w:divBdr>
                <w:top w:val="none" w:sz="0" w:space="0" w:color="auto"/>
                <w:left w:val="none" w:sz="0" w:space="0" w:color="auto"/>
                <w:bottom w:val="none" w:sz="0" w:space="0" w:color="auto"/>
                <w:right w:val="none" w:sz="0" w:space="0" w:color="auto"/>
              </w:divBdr>
              <w:divsChild>
                <w:div w:id="1769545757">
                  <w:marLeft w:val="0"/>
                  <w:marRight w:val="0"/>
                  <w:marTop w:val="0"/>
                  <w:marBottom w:val="0"/>
                  <w:divBdr>
                    <w:top w:val="none" w:sz="0" w:space="0" w:color="auto"/>
                    <w:left w:val="none" w:sz="0" w:space="0" w:color="auto"/>
                    <w:bottom w:val="none" w:sz="0" w:space="0" w:color="auto"/>
                    <w:right w:val="none" w:sz="0" w:space="0" w:color="auto"/>
                  </w:divBdr>
                  <w:divsChild>
                    <w:div w:id="1168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5189">
      <w:bodyDiv w:val="1"/>
      <w:marLeft w:val="0"/>
      <w:marRight w:val="0"/>
      <w:marTop w:val="0"/>
      <w:marBottom w:val="0"/>
      <w:divBdr>
        <w:top w:val="none" w:sz="0" w:space="0" w:color="auto"/>
        <w:left w:val="none" w:sz="0" w:space="0" w:color="auto"/>
        <w:bottom w:val="none" w:sz="0" w:space="0" w:color="auto"/>
        <w:right w:val="none" w:sz="0" w:space="0" w:color="auto"/>
      </w:divBdr>
      <w:divsChild>
        <w:div w:id="943419098">
          <w:marLeft w:val="0"/>
          <w:marRight w:val="0"/>
          <w:marTop w:val="0"/>
          <w:marBottom w:val="0"/>
          <w:divBdr>
            <w:top w:val="none" w:sz="0" w:space="0" w:color="auto"/>
            <w:left w:val="none" w:sz="0" w:space="0" w:color="auto"/>
            <w:bottom w:val="none" w:sz="0" w:space="0" w:color="auto"/>
            <w:right w:val="none" w:sz="0" w:space="0" w:color="auto"/>
          </w:divBdr>
          <w:divsChild>
            <w:div w:id="709375481">
              <w:marLeft w:val="0"/>
              <w:marRight w:val="0"/>
              <w:marTop w:val="0"/>
              <w:marBottom w:val="0"/>
              <w:divBdr>
                <w:top w:val="none" w:sz="0" w:space="0" w:color="auto"/>
                <w:left w:val="none" w:sz="0" w:space="0" w:color="auto"/>
                <w:bottom w:val="none" w:sz="0" w:space="0" w:color="auto"/>
                <w:right w:val="none" w:sz="0" w:space="0" w:color="auto"/>
              </w:divBdr>
              <w:divsChild>
                <w:div w:id="2079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2405">
      <w:bodyDiv w:val="1"/>
      <w:marLeft w:val="0"/>
      <w:marRight w:val="0"/>
      <w:marTop w:val="0"/>
      <w:marBottom w:val="0"/>
      <w:divBdr>
        <w:top w:val="none" w:sz="0" w:space="0" w:color="auto"/>
        <w:left w:val="none" w:sz="0" w:space="0" w:color="auto"/>
        <w:bottom w:val="none" w:sz="0" w:space="0" w:color="auto"/>
        <w:right w:val="none" w:sz="0" w:space="0" w:color="auto"/>
      </w:divBdr>
      <w:divsChild>
        <w:div w:id="2009404246">
          <w:marLeft w:val="0"/>
          <w:marRight w:val="0"/>
          <w:marTop w:val="0"/>
          <w:marBottom w:val="0"/>
          <w:divBdr>
            <w:top w:val="none" w:sz="0" w:space="0" w:color="auto"/>
            <w:left w:val="none" w:sz="0" w:space="0" w:color="auto"/>
            <w:bottom w:val="none" w:sz="0" w:space="0" w:color="auto"/>
            <w:right w:val="none" w:sz="0" w:space="0" w:color="auto"/>
          </w:divBdr>
          <w:divsChild>
            <w:div w:id="1493183097">
              <w:marLeft w:val="0"/>
              <w:marRight w:val="0"/>
              <w:marTop w:val="0"/>
              <w:marBottom w:val="0"/>
              <w:divBdr>
                <w:top w:val="none" w:sz="0" w:space="0" w:color="auto"/>
                <w:left w:val="none" w:sz="0" w:space="0" w:color="auto"/>
                <w:bottom w:val="none" w:sz="0" w:space="0" w:color="auto"/>
                <w:right w:val="none" w:sz="0" w:space="0" w:color="auto"/>
              </w:divBdr>
              <w:divsChild>
                <w:div w:id="20478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3953">
      <w:bodyDiv w:val="1"/>
      <w:marLeft w:val="0"/>
      <w:marRight w:val="0"/>
      <w:marTop w:val="0"/>
      <w:marBottom w:val="0"/>
      <w:divBdr>
        <w:top w:val="none" w:sz="0" w:space="0" w:color="auto"/>
        <w:left w:val="none" w:sz="0" w:space="0" w:color="auto"/>
        <w:bottom w:val="none" w:sz="0" w:space="0" w:color="auto"/>
        <w:right w:val="none" w:sz="0" w:space="0" w:color="auto"/>
      </w:divBdr>
      <w:divsChild>
        <w:div w:id="468129472">
          <w:marLeft w:val="0"/>
          <w:marRight w:val="0"/>
          <w:marTop w:val="0"/>
          <w:marBottom w:val="0"/>
          <w:divBdr>
            <w:top w:val="none" w:sz="0" w:space="0" w:color="auto"/>
            <w:left w:val="none" w:sz="0" w:space="0" w:color="auto"/>
            <w:bottom w:val="none" w:sz="0" w:space="0" w:color="auto"/>
            <w:right w:val="none" w:sz="0" w:space="0" w:color="auto"/>
          </w:divBdr>
          <w:divsChild>
            <w:div w:id="143396042">
              <w:marLeft w:val="0"/>
              <w:marRight w:val="0"/>
              <w:marTop w:val="0"/>
              <w:marBottom w:val="0"/>
              <w:divBdr>
                <w:top w:val="none" w:sz="0" w:space="0" w:color="auto"/>
                <w:left w:val="none" w:sz="0" w:space="0" w:color="auto"/>
                <w:bottom w:val="none" w:sz="0" w:space="0" w:color="auto"/>
                <w:right w:val="none" w:sz="0" w:space="0" w:color="auto"/>
              </w:divBdr>
              <w:divsChild>
                <w:div w:id="1124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474562687">
      <w:bodyDiv w:val="1"/>
      <w:marLeft w:val="0"/>
      <w:marRight w:val="0"/>
      <w:marTop w:val="0"/>
      <w:marBottom w:val="0"/>
      <w:divBdr>
        <w:top w:val="none" w:sz="0" w:space="0" w:color="auto"/>
        <w:left w:val="none" w:sz="0" w:space="0" w:color="auto"/>
        <w:bottom w:val="none" w:sz="0" w:space="0" w:color="auto"/>
        <w:right w:val="none" w:sz="0" w:space="0" w:color="auto"/>
      </w:divBdr>
      <w:divsChild>
        <w:div w:id="1495606177">
          <w:marLeft w:val="0"/>
          <w:marRight w:val="0"/>
          <w:marTop w:val="0"/>
          <w:marBottom w:val="0"/>
          <w:divBdr>
            <w:top w:val="none" w:sz="0" w:space="0" w:color="auto"/>
            <w:left w:val="none" w:sz="0" w:space="0" w:color="auto"/>
            <w:bottom w:val="none" w:sz="0" w:space="0" w:color="auto"/>
            <w:right w:val="none" w:sz="0" w:space="0" w:color="auto"/>
          </w:divBdr>
          <w:divsChild>
            <w:div w:id="1111169622">
              <w:marLeft w:val="0"/>
              <w:marRight w:val="0"/>
              <w:marTop w:val="0"/>
              <w:marBottom w:val="0"/>
              <w:divBdr>
                <w:top w:val="none" w:sz="0" w:space="0" w:color="auto"/>
                <w:left w:val="none" w:sz="0" w:space="0" w:color="auto"/>
                <w:bottom w:val="none" w:sz="0" w:space="0" w:color="auto"/>
                <w:right w:val="none" w:sz="0" w:space="0" w:color="auto"/>
              </w:divBdr>
              <w:divsChild>
                <w:div w:id="1912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794">
      <w:bodyDiv w:val="1"/>
      <w:marLeft w:val="0"/>
      <w:marRight w:val="0"/>
      <w:marTop w:val="0"/>
      <w:marBottom w:val="0"/>
      <w:divBdr>
        <w:top w:val="none" w:sz="0" w:space="0" w:color="auto"/>
        <w:left w:val="none" w:sz="0" w:space="0" w:color="auto"/>
        <w:bottom w:val="none" w:sz="0" w:space="0" w:color="auto"/>
        <w:right w:val="none" w:sz="0" w:space="0" w:color="auto"/>
      </w:divBdr>
      <w:divsChild>
        <w:div w:id="1981416000">
          <w:marLeft w:val="0"/>
          <w:marRight w:val="0"/>
          <w:marTop w:val="0"/>
          <w:marBottom w:val="0"/>
          <w:divBdr>
            <w:top w:val="none" w:sz="0" w:space="0" w:color="auto"/>
            <w:left w:val="none" w:sz="0" w:space="0" w:color="auto"/>
            <w:bottom w:val="none" w:sz="0" w:space="0" w:color="auto"/>
            <w:right w:val="none" w:sz="0" w:space="0" w:color="auto"/>
          </w:divBdr>
          <w:divsChild>
            <w:div w:id="1187447484">
              <w:marLeft w:val="0"/>
              <w:marRight w:val="0"/>
              <w:marTop w:val="0"/>
              <w:marBottom w:val="0"/>
              <w:divBdr>
                <w:top w:val="none" w:sz="0" w:space="0" w:color="auto"/>
                <w:left w:val="none" w:sz="0" w:space="0" w:color="auto"/>
                <w:bottom w:val="none" w:sz="0" w:space="0" w:color="auto"/>
                <w:right w:val="none" w:sz="0" w:space="0" w:color="auto"/>
              </w:divBdr>
              <w:divsChild>
                <w:div w:id="13304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2253">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9">
          <w:marLeft w:val="0"/>
          <w:marRight w:val="0"/>
          <w:marTop w:val="0"/>
          <w:marBottom w:val="0"/>
          <w:divBdr>
            <w:top w:val="none" w:sz="0" w:space="0" w:color="auto"/>
            <w:left w:val="none" w:sz="0" w:space="0" w:color="auto"/>
            <w:bottom w:val="none" w:sz="0" w:space="0" w:color="auto"/>
            <w:right w:val="none" w:sz="0" w:space="0" w:color="auto"/>
          </w:divBdr>
          <w:divsChild>
            <w:div w:id="144516091">
              <w:marLeft w:val="0"/>
              <w:marRight w:val="0"/>
              <w:marTop w:val="0"/>
              <w:marBottom w:val="0"/>
              <w:divBdr>
                <w:top w:val="none" w:sz="0" w:space="0" w:color="auto"/>
                <w:left w:val="none" w:sz="0" w:space="0" w:color="auto"/>
                <w:bottom w:val="none" w:sz="0" w:space="0" w:color="auto"/>
                <w:right w:val="none" w:sz="0" w:space="0" w:color="auto"/>
              </w:divBdr>
              <w:divsChild>
                <w:div w:id="1679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5148">
      <w:bodyDiv w:val="1"/>
      <w:marLeft w:val="0"/>
      <w:marRight w:val="0"/>
      <w:marTop w:val="0"/>
      <w:marBottom w:val="0"/>
      <w:divBdr>
        <w:top w:val="none" w:sz="0" w:space="0" w:color="auto"/>
        <w:left w:val="none" w:sz="0" w:space="0" w:color="auto"/>
        <w:bottom w:val="none" w:sz="0" w:space="0" w:color="auto"/>
        <w:right w:val="none" w:sz="0" w:space="0" w:color="auto"/>
      </w:divBdr>
      <w:divsChild>
        <w:div w:id="79370811">
          <w:marLeft w:val="0"/>
          <w:marRight w:val="0"/>
          <w:marTop w:val="0"/>
          <w:marBottom w:val="0"/>
          <w:divBdr>
            <w:top w:val="none" w:sz="0" w:space="0" w:color="auto"/>
            <w:left w:val="none" w:sz="0" w:space="0" w:color="auto"/>
            <w:bottom w:val="none" w:sz="0" w:space="0" w:color="auto"/>
            <w:right w:val="none" w:sz="0" w:space="0" w:color="auto"/>
          </w:divBdr>
          <w:divsChild>
            <w:div w:id="1356925839">
              <w:marLeft w:val="0"/>
              <w:marRight w:val="0"/>
              <w:marTop w:val="0"/>
              <w:marBottom w:val="0"/>
              <w:divBdr>
                <w:top w:val="none" w:sz="0" w:space="0" w:color="auto"/>
                <w:left w:val="none" w:sz="0" w:space="0" w:color="auto"/>
                <w:bottom w:val="none" w:sz="0" w:space="0" w:color="auto"/>
                <w:right w:val="none" w:sz="0" w:space="0" w:color="auto"/>
              </w:divBdr>
              <w:divsChild>
                <w:div w:id="1661469415">
                  <w:marLeft w:val="0"/>
                  <w:marRight w:val="0"/>
                  <w:marTop w:val="0"/>
                  <w:marBottom w:val="0"/>
                  <w:divBdr>
                    <w:top w:val="none" w:sz="0" w:space="0" w:color="auto"/>
                    <w:left w:val="none" w:sz="0" w:space="0" w:color="auto"/>
                    <w:bottom w:val="none" w:sz="0" w:space="0" w:color="auto"/>
                    <w:right w:val="none" w:sz="0" w:space="0" w:color="auto"/>
                  </w:divBdr>
                  <w:divsChild>
                    <w:div w:id="1145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6845">
      <w:bodyDiv w:val="1"/>
      <w:marLeft w:val="0"/>
      <w:marRight w:val="0"/>
      <w:marTop w:val="0"/>
      <w:marBottom w:val="0"/>
      <w:divBdr>
        <w:top w:val="none" w:sz="0" w:space="0" w:color="auto"/>
        <w:left w:val="none" w:sz="0" w:space="0" w:color="auto"/>
        <w:bottom w:val="none" w:sz="0" w:space="0" w:color="auto"/>
        <w:right w:val="none" w:sz="0" w:space="0" w:color="auto"/>
      </w:divBdr>
      <w:divsChild>
        <w:div w:id="1672637376">
          <w:marLeft w:val="0"/>
          <w:marRight w:val="0"/>
          <w:marTop w:val="0"/>
          <w:marBottom w:val="0"/>
          <w:divBdr>
            <w:top w:val="none" w:sz="0" w:space="0" w:color="auto"/>
            <w:left w:val="none" w:sz="0" w:space="0" w:color="auto"/>
            <w:bottom w:val="none" w:sz="0" w:space="0" w:color="auto"/>
            <w:right w:val="none" w:sz="0" w:space="0" w:color="auto"/>
          </w:divBdr>
          <w:divsChild>
            <w:div w:id="2046902713">
              <w:marLeft w:val="0"/>
              <w:marRight w:val="0"/>
              <w:marTop w:val="0"/>
              <w:marBottom w:val="0"/>
              <w:divBdr>
                <w:top w:val="none" w:sz="0" w:space="0" w:color="auto"/>
                <w:left w:val="none" w:sz="0" w:space="0" w:color="auto"/>
                <w:bottom w:val="none" w:sz="0" w:space="0" w:color="auto"/>
                <w:right w:val="none" w:sz="0" w:space="0" w:color="auto"/>
              </w:divBdr>
              <w:divsChild>
                <w:div w:id="10721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7178">
      <w:bodyDiv w:val="1"/>
      <w:marLeft w:val="0"/>
      <w:marRight w:val="0"/>
      <w:marTop w:val="0"/>
      <w:marBottom w:val="0"/>
      <w:divBdr>
        <w:top w:val="none" w:sz="0" w:space="0" w:color="auto"/>
        <w:left w:val="none" w:sz="0" w:space="0" w:color="auto"/>
        <w:bottom w:val="none" w:sz="0" w:space="0" w:color="auto"/>
        <w:right w:val="none" w:sz="0" w:space="0" w:color="auto"/>
      </w:divBdr>
      <w:divsChild>
        <w:div w:id="1034773186">
          <w:marLeft w:val="0"/>
          <w:marRight w:val="0"/>
          <w:marTop w:val="0"/>
          <w:marBottom w:val="0"/>
          <w:divBdr>
            <w:top w:val="none" w:sz="0" w:space="0" w:color="auto"/>
            <w:left w:val="none" w:sz="0" w:space="0" w:color="auto"/>
            <w:bottom w:val="none" w:sz="0" w:space="0" w:color="auto"/>
            <w:right w:val="none" w:sz="0" w:space="0" w:color="auto"/>
          </w:divBdr>
          <w:divsChild>
            <w:div w:id="1688359990">
              <w:marLeft w:val="0"/>
              <w:marRight w:val="0"/>
              <w:marTop w:val="0"/>
              <w:marBottom w:val="0"/>
              <w:divBdr>
                <w:top w:val="none" w:sz="0" w:space="0" w:color="auto"/>
                <w:left w:val="none" w:sz="0" w:space="0" w:color="auto"/>
                <w:bottom w:val="none" w:sz="0" w:space="0" w:color="auto"/>
                <w:right w:val="none" w:sz="0" w:space="0" w:color="auto"/>
              </w:divBdr>
              <w:divsChild>
                <w:div w:id="15446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4871">
      <w:bodyDiv w:val="1"/>
      <w:marLeft w:val="0"/>
      <w:marRight w:val="0"/>
      <w:marTop w:val="0"/>
      <w:marBottom w:val="0"/>
      <w:divBdr>
        <w:top w:val="none" w:sz="0" w:space="0" w:color="auto"/>
        <w:left w:val="none" w:sz="0" w:space="0" w:color="auto"/>
        <w:bottom w:val="none" w:sz="0" w:space="0" w:color="auto"/>
        <w:right w:val="none" w:sz="0" w:space="0" w:color="auto"/>
      </w:divBdr>
      <w:divsChild>
        <w:div w:id="450245488">
          <w:marLeft w:val="0"/>
          <w:marRight w:val="0"/>
          <w:marTop w:val="0"/>
          <w:marBottom w:val="0"/>
          <w:divBdr>
            <w:top w:val="none" w:sz="0" w:space="0" w:color="auto"/>
            <w:left w:val="none" w:sz="0" w:space="0" w:color="auto"/>
            <w:bottom w:val="none" w:sz="0" w:space="0" w:color="auto"/>
            <w:right w:val="none" w:sz="0" w:space="0" w:color="auto"/>
          </w:divBdr>
          <w:divsChild>
            <w:div w:id="1449622260">
              <w:marLeft w:val="0"/>
              <w:marRight w:val="0"/>
              <w:marTop w:val="0"/>
              <w:marBottom w:val="0"/>
              <w:divBdr>
                <w:top w:val="none" w:sz="0" w:space="0" w:color="auto"/>
                <w:left w:val="none" w:sz="0" w:space="0" w:color="auto"/>
                <w:bottom w:val="none" w:sz="0" w:space="0" w:color="auto"/>
                <w:right w:val="none" w:sz="0" w:space="0" w:color="auto"/>
              </w:divBdr>
              <w:divsChild>
                <w:div w:id="12988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526">
      <w:bodyDiv w:val="1"/>
      <w:marLeft w:val="0"/>
      <w:marRight w:val="0"/>
      <w:marTop w:val="0"/>
      <w:marBottom w:val="0"/>
      <w:divBdr>
        <w:top w:val="none" w:sz="0" w:space="0" w:color="auto"/>
        <w:left w:val="none" w:sz="0" w:space="0" w:color="auto"/>
        <w:bottom w:val="none" w:sz="0" w:space="0" w:color="auto"/>
        <w:right w:val="none" w:sz="0" w:space="0" w:color="auto"/>
      </w:divBdr>
      <w:divsChild>
        <w:div w:id="442265603">
          <w:marLeft w:val="0"/>
          <w:marRight w:val="0"/>
          <w:marTop w:val="0"/>
          <w:marBottom w:val="0"/>
          <w:divBdr>
            <w:top w:val="none" w:sz="0" w:space="0" w:color="auto"/>
            <w:left w:val="none" w:sz="0" w:space="0" w:color="auto"/>
            <w:bottom w:val="none" w:sz="0" w:space="0" w:color="auto"/>
            <w:right w:val="none" w:sz="0" w:space="0" w:color="auto"/>
          </w:divBdr>
          <w:divsChild>
            <w:div w:id="1666591961">
              <w:marLeft w:val="0"/>
              <w:marRight w:val="0"/>
              <w:marTop w:val="0"/>
              <w:marBottom w:val="0"/>
              <w:divBdr>
                <w:top w:val="none" w:sz="0" w:space="0" w:color="auto"/>
                <w:left w:val="none" w:sz="0" w:space="0" w:color="auto"/>
                <w:bottom w:val="none" w:sz="0" w:space="0" w:color="auto"/>
                <w:right w:val="none" w:sz="0" w:space="0" w:color="auto"/>
              </w:divBdr>
              <w:divsChild>
                <w:div w:id="8848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29437">
      <w:bodyDiv w:val="1"/>
      <w:marLeft w:val="0"/>
      <w:marRight w:val="0"/>
      <w:marTop w:val="0"/>
      <w:marBottom w:val="0"/>
      <w:divBdr>
        <w:top w:val="none" w:sz="0" w:space="0" w:color="auto"/>
        <w:left w:val="none" w:sz="0" w:space="0" w:color="auto"/>
        <w:bottom w:val="none" w:sz="0" w:space="0" w:color="auto"/>
        <w:right w:val="none" w:sz="0" w:space="0" w:color="auto"/>
      </w:divBdr>
      <w:divsChild>
        <w:div w:id="1609045967">
          <w:marLeft w:val="0"/>
          <w:marRight w:val="0"/>
          <w:marTop w:val="0"/>
          <w:marBottom w:val="0"/>
          <w:divBdr>
            <w:top w:val="none" w:sz="0" w:space="0" w:color="auto"/>
            <w:left w:val="none" w:sz="0" w:space="0" w:color="auto"/>
            <w:bottom w:val="none" w:sz="0" w:space="0" w:color="auto"/>
            <w:right w:val="none" w:sz="0" w:space="0" w:color="auto"/>
          </w:divBdr>
          <w:divsChild>
            <w:div w:id="111171075">
              <w:marLeft w:val="0"/>
              <w:marRight w:val="0"/>
              <w:marTop w:val="0"/>
              <w:marBottom w:val="0"/>
              <w:divBdr>
                <w:top w:val="none" w:sz="0" w:space="0" w:color="auto"/>
                <w:left w:val="none" w:sz="0" w:space="0" w:color="auto"/>
                <w:bottom w:val="none" w:sz="0" w:space="0" w:color="auto"/>
                <w:right w:val="none" w:sz="0" w:space="0" w:color="auto"/>
              </w:divBdr>
              <w:divsChild>
                <w:div w:id="11470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78995914">
      <w:bodyDiv w:val="1"/>
      <w:marLeft w:val="0"/>
      <w:marRight w:val="0"/>
      <w:marTop w:val="0"/>
      <w:marBottom w:val="0"/>
      <w:divBdr>
        <w:top w:val="none" w:sz="0" w:space="0" w:color="auto"/>
        <w:left w:val="none" w:sz="0" w:space="0" w:color="auto"/>
        <w:bottom w:val="none" w:sz="0" w:space="0" w:color="auto"/>
        <w:right w:val="none" w:sz="0" w:space="0" w:color="auto"/>
      </w:divBdr>
      <w:divsChild>
        <w:div w:id="670108722">
          <w:marLeft w:val="0"/>
          <w:marRight w:val="0"/>
          <w:marTop w:val="0"/>
          <w:marBottom w:val="0"/>
          <w:divBdr>
            <w:top w:val="none" w:sz="0" w:space="0" w:color="auto"/>
            <w:left w:val="none" w:sz="0" w:space="0" w:color="auto"/>
            <w:bottom w:val="none" w:sz="0" w:space="0" w:color="auto"/>
            <w:right w:val="none" w:sz="0" w:space="0" w:color="auto"/>
          </w:divBdr>
          <w:divsChild>
            <w:div w:id="1285424156">
              <w:marLeft w:val="0"/>
              <w:marRight w:val="0"/>
              <w:marTop w:val="0"/>
              <w:marBottom w:val="0"/>
              <w:divBdr>
                <w:top w:val="none" w:sz="0" w:space="0" w:color="auto"/>
                <w:left w:val="none" w:sz="0" w:space="0" w:color="auto"/>
                <w:bottom w:val="none" w:sz="0" w:space="0" w:color="auto"/>
                <w:right w:val="none" w:sz="0" w:space="0" w:color="auto"/>
              </w:divBdr>
              <w:divsChild>
                <w:div w:id="2018801988">
                  <w:marLeft w:val="0"/>
                  <w:marRight w:val="0"/>
                  <w:marTop w:val="0"/>
                  <w:marBottom w:val="0"/>
                  <w:divBdr>
                    <w:top w:val="none" w:sz="0" w:space="0" w:color="auto"/>
                    <w:left w:val="none" w:sz="0" w:space="0" w:color="auto"/>
                    <w:bottom w:val="none" w:sz="0" w:space="0" w:color="auto"/>
                    <w:right w:val="none" w:sz="0" w:space="0" w:color="auto"/>
                  </w:divBdr>
                  <w:divsChild>
                    <w:div w:id="1558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8776">
      <w:bodyDiv w:val="1"/>
      <w:marLeft w:val="0"/>
      <w:marRight w:val="0"/>
      <w:marTop w:val="0"/>
      <w:marBottom w:val="0"/>
      <w:divBdr>
        <w:top w:val="none" w:sz="0" w:space="0" w:color="auto"/>
        <w:left w:val="none" w:sz="0" w:space="0" w:color="auto"/>
        <w:bottom w:val="none" w:sz="0" w:space="0" w:color="auto"/>
        <w:right w:val="none" w:sz="0" w:space="0" w:color="auto"/>
      </w:divBdr>
      <w:divsChild>
        <w:div w:id="191892370">
          <w:marLeft w:val="0"/>
          <w:marRight w:val="0"/>
          <w:marTop w:val="0"/>
          <w:marBottom w:val="0"/>
          <w:divBdr>
            <w:top w:val="none" w:sz="0" w:space="0" w:color="auto"/>
            <w:left w:val="none" w:sz="0" w:space="0" w:color="auto"/>
            <w:bottom w:val="none" w:sz="0" w:space="0" w:color="auto"/>
            <w:right w:val="none" w:sz="0" w:space="0" w:color="auto"/>
          </w:divBdr>
          <w:divsChild>
            <w:div w:id="2101219489">
              <w:marLeft w:val="0"/>
              <w:marRight w:val="0"/>
              <w:marTop w:val="0"/>
              <w:marBottom w:val="0"/>
              <w:divBdr>
                <w:top w:val="none" w:sz="0" w:space="0" w:color="auto"/>
                <w:left w:val="none" w:sz="0" w:space="0" w:color="auto"/>
                <w:bottom w:val="none" w:sz="0" w:space="0" w:color="auto"/>
                <w:right w:val="none" w:sz="0" w:space="0" w:color="auto"/>
              </w:divBdr>
              <w:divsChild>
                <w:div w:id="6102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3554">
      <w:bodyDiv w:val="1"/>
      <w:marLeft w:val="0"/>
      <w:marRight w:val="0"/>
      <w:marTop w:val="0"/>
      <w:marBottom w:val="0"/>
      <w:divBdr>
        <w:top w:val="none" w:sz="0" w:space="0" w:color="auto"/>
        <w:left w:val="none" w:sz="0" w:space="0" w:color="auto"/>
        <w:bottom w:val="none" w:sz="0" w:space="0" w:color="auto"/>
        <w:right w:val="none" w:sz="0" w:space="0" w:color="auto"/>
      </w:divBdr>
      <w:divsChild>
        <w:div w:id="172915900">
          <w:marLeft w:val="0"/>
          <w:marRight w:val="0"/>
          <w:marTop w:val="0"/>
          <w:marBottom w:val="0"/>
          <w:divBdr>
            <w:top w:val="none" w:sz="0" w:space="0" w:color="auto"/>
            <w:left w:val="none" w:sz="0" w:space="0" w:color="auto"/>
            <w:bottom w:val="none" w:sz="0" w:space="0" w:color="auto"/>
            <w:right w:val="none" w:sz="0" w:space="0" w:color="auto"/>
          </w:divBdr>
          <w:divsChild>
            <w:div w:id="1977104565">
              <w:marLeft w:val="0"/>
              <w:marRight w:val="0"/>
              <w:marTop w:val="0"/>
              <w:marBottom w:val="0"/>
              <w:divBdr>
                <w:top w:val="none" w:sz="0" w:space="0" w:color="auto"/>
                <w:left w:val="none" w:sz="0" w:space="0" w:color="auto"/>
                <w:bottom w:val="none" w:sz="0" w:space="0" w:color="auto"/>
                <w:right w:val="none" w:sz="0" w:space="0" w:color="auto"/>
              </w:divBdr>
              <w:divsChild>
                <w:div w:id="11799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20378">
      <w:bodyDiv w:val="1"/>
      <w:marLeft w:val="0"/>
      <w:marRight w:val="0"/>
      <w:marTop w:val="0"/>
      <w:marBottom w:val="0"/>
      <w:divBdr>
        <w:top w:val="none" w:sz="0" w:space="0" w:color="auto"/>
        <w:left w:val="none" w:sz="0" w:space="0" w:color="auto"/>
        <w:bottom w:val="none" w:sz="0" w:space="0" w:color="auto"/>
        <w:right w:val="none" w:sz="0" w:space="0" w:color="auto"/>
      </w:divBdr>
      <w:divsChild>
        <w:div w:id="3478822">
          <w:marLeft w:val="0"/>
          <w:marRight w:val="0"/>
          <w:marTop w:val="0"/>
          <w:marBottom w:val="0"/>
          <w:divBdr>
            <w:top w:val="none" w:sz="0" w:space="0" w:color="auto"/>
            <w:left w:val="none" w:sz="0" w:space="0" w:color="auto"/>
            <w:bottom w:val="none" w:sz="0" w:space="0" w:color="auto"/>
            <w:right w:val="none" w:sz="0" w:space="0" w:color="auto"/>
          </w:divBdr>
          <w:divsChild>
            <w:div w:id="1063454423">
              <w:marLeft w:val="0"/>
              <w:marRight w:val="0"/>
              <w:marTop w:val="0"/>
              <w:marBottom w:val="0"/>
              <w:divBdr>
                <w:top w:val="none" w:sz="0" w:space="0" w:color="auto"/>
                <w:left w:val="none" w:sz="0" w:space="0" w:color="auto"/>
                <w:bottom w:val="none" w:sz="0" w:space="0" w:color="auto"/>
                <w:right w:val="none" w:sz="0" w:space="0" w:color="auto"/>
              </w:divBdr>
              <w:divsChild>
                <w:div w:id="1332441271">
                  <w:marLeft w:val="0"/>
                  <w:marRight w:val="0"/>
                  <w:marTop w:val="0"/>
                  <w:marBottom w:val="0"/>
                  <w:divBdr>
                    <w:top w:val="none" w:sz="0" w:space="0" w:color="auto"/>
                    <w:left w:val="none" w:sz="0" w:space="0" w:color="auto"/>
                    <w:bottom w:val="none" w:sz="0" w:space="0" w:color="auto"/>
                    <w:right w:val="none" w:sz="0" w:space="0" w:color="auto"/>
                  </w:divBdr>
                  <w:divsChild>
                    <w:div w:id="150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699232468">
      <w:bodyDiv w:val="1"/>
      <w:marLeft w:val="0"/>
      <w:marRight w:val="0"/>
      <w:marTop w:val="0"/>
      <w:marBottom w:val="0"/>
      <w:divBdr>
        <w:top w:val="none" w:sz="0" w:space="0" w:color="auto"/>
        <w:left w:val="none" w:sz="0" w:space="0" w:color="auto"/>
        <w:bottom w:val="none" w:sz="0" w:space="0" w:color="auto"/>
        <w:right w:val="none" w:sz="0" w:space="0" w:color="auto"/>
      </w:divBdr>
      <w:divsChild>
        <w:div w:id="854462394">
          <w:marLeft w:val="0"/>
          <w:marRight w:val="0"/>
          <w:marTop w:val="0"/>
          <w:marBottom w:val="0"/>
          <w:divBdr>
            <w:top w:val="none" w:sz="0" w:space="0" w:color="auto"/>
            <w:left w:val="none" w:sz="0" w:space="0" w:color="auto"/>
            <w:bottom w:val="none" w:sz="0" w:space="0" w:color="auto"/>
            <w:right w:val="none" w:sz="0" w:space="0" w:color="auto"/>
          </w:divBdr>
          <w:divsChild>
            <w:div w:id="1642227904">
              <w:marLeft w:val="0"/>
              <w:marRight w:val="0"/>
              <w:marTop w:val="0"/>
              <w:marBottom w:val="0"/>
              <w:divBdr>
                <w:top w:val="none" w:sz="0" w:space="0" w:color="auto"/>
                <w:left w:val="none" w:sz="0" w:space="0" w:color="auto"/>
                <w:bottom w:val="none" w:sz="0" w:space="0" w:color="auto"/>
                <w:right w:val="none" w:sz="0" w:space="0" w:color="auto"/>
              </w:divBdr>
              <w:divsChild>
                <w:div w:id="7807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5190">
      <w:bodyDiv w:val="1"/>
      <w:marLeft w:val="0"/>
      <w:marRight w:val="0"/>
      <w:marTop w:val="0"/>
      <w:marBottom w:val="0"/>
      <w:divBdr>
        <w:top w:val="none" w:sz="0" w:space="0" w:color="auto"/>
        <w:left w:val="none" w:sz="0" w:space="0" w:color="auto"/>
        <w:bottom w:val="none" w:sz="0" w:space="0" w:color="auto"/>
        <w:right w:val="none" w:sz="0" w:space="0" w:color="auto"/>
      </w:divBdr>
      <w:divsChild>
        <w:div w:id="527258425">
          <w:marLeft w:val="0"/>
          <w:marRight w:val="0"/>
          <w:marTop w:val="0"/>
          <w:marBottom w:val="0"/>
          <w:divBdr>
            <w:top w:val="none" w:sz="0" w:space="0" w:color="auto"/>
            <w:left w:val="none" w:sz="0" w:space="0" w:color="auto"/>
            <w:bottom w:val="none" w:sz="0" w:space="0" w:color="auto"/>
            <w:right w:val="none" w:sz="0" w:space="0" w:color="auto"/>
          </w:divBdr>
          <w:divsChild>
            <w:div w:id="252472558">
              <w:marLeft w:val="0"/>
              <w:marRight w:val="0"/>
              <w:marTop w:val="0"/>
              <w:marBottom w:val="0"/>
              <w:divBdr>
                <w:top w:val="none" w:sz="0" w:space="0" w:color="auto"/>
                <w:left w:val="none" w:sz="0" w:space="0" w:color="auto"/>
                <w:bottom w:val="none" w:sz="0" w:space="0" w:color="auto"/>
                <w:right w:val="none" w:sz="0" w:space="0" w:color="auto"/>
              </w:divBdr>
              <w:divsChild>
                <w:div w:id="2005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649">
      <w:bodyDiv w:val="1"/>
      <w:marLeft w:val="0"/>
      <w:marRight w:val="0"/>
      <w:marTop w:val="0"/>
      <w:marBottom w:val="0"/>
      <w:divBdr>
        <w:top w:val="none" w:sz="0" w:space="0" w:color="auto"/>
        <w:left w:val="none" w:sz="0" w:space="0" w:color="auto"/>
        <w:bottom w:val="none" w:sz="0" w:space="0" w:color="auto"/>
        <w:right w:val="none" w:sz="0" w:space="0" w:color="auto"/>
      </w:divBdr>
      <w:divsChild>
        <w:div w:id="37433570">
          <w:marLeft w:val="0"/>
          <w:marRight w:val="0"/>
          <w:marTop w:val="0"/>
          <w:marBottom w:val="0"/>
          <w:divBdr>
            <w:top w:val="none" w:sz="0" w:space="0" w:color="auto"/>
            <w:left w:val="none" w:sz="0" w:space="0" w:color="auto"/>
            <w:bottom w:val="none" w:sz="0" w:space="0" w:color="auto"/>
            <w:right w:val="none" w:sz="0" w:space="0" w:color="auto"/>
          </w:divBdr>
          <w:divsChild>
            <w:div w:id="373627482">
              <w:marLeft w:val="0"/>
              <w:marRight w:val="0"/>
              <w:marTop w:val="0"/>
              <w:marBottom w:val="0"/>
              <w:divBdr>
                <w:top w:val="none" w:sz="0" w:space="0" w:color="auto"/>
                <w:left w:val="none" w:sz="0" w:space="0" w:color="auto"/>
                <w:bottom w:val="none" w:sz="0" w:space="0" w:color="auto"/>
                <w:right w:val="none" w:sz="0" w:space="0" w:color="auto"/>
              </w:divBdr>
              <w:divsChild>
                <w:div w:id="19395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478">
      <w:bodyDiv w:val="1"/>
      <w:marLeft w:val="0"/>
      <w:marRight w:val="0"/>
      <w:marTop w:val="0"/>
      <w:marBottom w:val="0"/>
      <w:divBdr>
        <w:top w:val="none" w:sz="0" w:space="0" w:color="auto"/>
        <w:left w:val="none" w:sz="0" w:space="0" w:color="auto"/>
        <w:bottom w:val="none" w:sz="0" w:space="0" w:color="auto"/>
        <w:right w:val="none" w:sz="0" w:space="0" w:color="auto"/>
      </w:divBdr>
      <w:divsChild>
        <w:div w:id="1575703000">
          <w:marLeft w:val="0"/>
          <w:marRight w:val="0"/>
          <w:marTop w:val="0"/>
          <w:marBottom w:val="0"/>
          <w:divBdr>
            <w:top w:val="none" w:sz="0" w:space="0" w:color="auto"/>
            <w:left w:val="none" w:sz="0" w:space="0" w:color="auto"/>
            <w:bottom w:val="none" w:sz="0" w:space="0" w:color="auto"/>
            <w:right w:val="none" w:sz="0" w:space="0" w:color="auto"/>
          </w:divBdr>
          <w:divsChild>
            <w:div w:id="347560438">
              <w:marLeft w:val="0"/>
              <w:marRight w:val="0"/>
              <w:marTop w:val="0"/>
              <w:marBottom w:val="0"/>
              <w:divBdr>
                <w:top w:val="none" w:sz="0" w:space="0" w:color="auto"/>
                <w:left w:val="none" w:sz="0" w:space="0" w:color="auto"/>
                <w:bottom w:val="none" w:sz="0" w:space="0" w:color="auto"/>
                <w:right w:val="none" w:sz="0" w:space="0" w:color="auto"/>
              </w:divBdr>
              <w:divsChild>
                <w:div w:id="5398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2395">
      <w:bodyDiv w:val="1"/>
      <w:marLeft w:val="0"/>
      <w:marRight w:val="0"/>
      <w:marTop w:val="0"/>
      <w:marBottom w:val="0"/>
      <w:divBdr>
        <w:top w:val="none" w:sz="0" w:space="0" w:color="auto"/>
        <w:left w:val="none" w:sz="0" w:space="0" w:color="auto"/>
        <w:bottom w:val="none" w:sz="0" w:space="0" w:color="auto"/>
        <w:right w:val="none" w:sz="0" w:space="0" w:color="auto"/>
      </w:divBdr>
      <w:divsChild>
        <w:div w:id="578949854">
          <w:marLeft w:val="0"/>
          <w:marRight w:val="0"/>
          <w:marTop w:val="0"/>
          <w:marBottom w:val="0"/>
          <w:divBdr>
            <w:top w:val="none" w:sz="0" w:space="0" w:color="auto"/>
            <w:left w:val="none" w:sz="0" w:space="0" w:color="auto"/>
            <w:bottom w:val="none" w:sz="0" w:space="0" w:color="auto"/>
            <w:right w:val="none" w:sz="0" w:space="0" w:color="auto"/>
          </w:divBdr>
          <w:divsChild>
            <w:div w:id="1571571377">
              <w:marLeft w:val="0"/>
              <w:marRight w:val="0"/>
              <w:marTop w:val="0"/>
              <w:marBottom w:val="0"/>
              <w:divBdr>
                <w:top w:val="none" w:sz="0" w:space="0" w:color="auto"/>
                <w:left w:val="none" w:sz="0" w:space="0" w:color="auto"/>
                <w:bottom w:val="none" w:sz="0" w:space="0" w:color="auto"/>
                <w:right w:val="none" w:sz="0" w:space="0" w:color="auto"/>
              </w:divBdr>
              <w:divsChild>
                <w:div w:id="1724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4980">
      <w:bodyDiv w:val="1"/>
      <w:marLeft w:val="0"/>
      <w:marRight w:val="0"/>
      <w:marTop w:val="0"/>
      <w:marBottom w:val="0"/>
      <w:divBdr>
        <w:top w:val="none" w:sz="0" w:space="0" w:color="auto"/>
        <w:left w:val="none" w:sz="0" w:space="0" w:color="auto"/>
        <w:bottom w:val="none" w:sz="0" w:space="0" w:color="auto"/>
        <w:right w:val="none" w:sz="0" w:space="0" w:color="auto"/>
      </w:divBdr>
      <w:divsChild>
        <w:div w:id="1820925663">
          <w:marLeft w:val="0"/>
          <w:marRight w:val="0"/>
          <w:marTop w:val="0"/>
          <w:marBottom w:val="0"/>
          <w:divBdr>
            <w:top w:val="none" w:sz="0" w:space="0" w:color="auto"/>
            <w:left w:val="none" w:sz="0" w:space="0" w:color="auto"/>
            <w:bottom w:val="none" w:sz="0" w:space="0" w:color="auto"/>
            <w:right w:val="none" w:sz="0" w:space="0" w:color="auto"/>
          </w:divBdr>
          <w:divsChild>
            <w:div w:id="1218128351">
              <w:marLeft w:val="0"/>
              <w:marRight w:val="0"/>
              <w:marTop w:val="0"/>
              <w:marBottom w:val="0"/>
              <w:divBdr>
                <w:top w:val="none" w:sz="0" w:space="0" w:color="auto"/>
                <w:left w:val="none" w:sz="0" w:space="0" w:color="auto"/>
                <w:bottom w:val="none" w:sz="0" w:space="0" w:color="auto"/>
                <w:right w:val="none" w:sz="0" w:space="0" w:color="auto"/>
              </w:divBdr>
              <w:divsChild>
                <w:div w:id="702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506747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6">
          <w:marLeft w:val="0"/>
          <w:marRight w:val="0"/>
          <w:marTop w:val="0"/>
          <w:marBottom w:val="0"/>
          <w:divBdr>
            <w:top w:val="none" w:sz="0" w:space="0" w:color="auto"/>
            <w:left w:val="none" w:sz="0" w:space="0" w:color="auto"/>
            <w:bottom w:val="none" w:sz="0" w:space="0" w:color="auto"/>
            <w:right w:val="none" w:sz="0" w:space="0" w:color="auto"/>
          </w:divBdr>
          <w:divsChild>
            <w:div w:id="1085032123">
              <w:marLeft w:val="0"/>
              <w:marRight w:val="0"/>
              <w:marTop w:val="0"/>
              <w:marBottom w:val="0"/>
              <w:divBdr>
                <w:top w:val="none" w:sz="0" w:space="0" w:color="auto"/>
                <w:left w:val="none" w:sz="0" w:space="0" w:color="auto"/>
                <w:bottom w:val="none" w:sz="0" w:space="0" w:color="auto"/>
                <w:right w:val="none" w:sz="0" w:space="0" w:color="auto"/>
              </w:divBdr>
              <w:divsChild>
                <w:div w:id="11889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6478">
      <w:bodyDiv w:val="1"/>
      <w:marLeft w:val="0"/>
      <w:marRight w:val="0"/>
      <w:marTop w:val="0"/>
      <w:marBottom w:val="0"/>
      <w:divBdr>
        <w:top w:val="none" w:sz="0" w:space="0" w:color="auto"/>
        <w:left w:val="none" w:sz="0" w:space="0" w:color="auto"/>
        <w:bottom w:val="none" w:sz="0" w:space="0" w:color="auto"/>
        <w:right w:val="none" w:sz="0" w:space="0" w:color="auto"/>
      </w:divBdr>
      <w:divsChild>
        <w:div w:id="765465921">
          <w:marLeft w:val="0"/>
          <w:marRight w:val="0"/>
          <w:marTop w:val="0"/>
          <w:marBottom w:val="0"/>
          <w:divBdr>
            <w:top w:val="none" w:sz="0" w:space="0" w:color="auto"/>
            <w:left w:val="none" w:sz="0" w:space="0" w:color="auto"/>
            <w:bottom w:val="none" w:sz="0" w:space="0" w:color="auto"/>
            <w:right w:val="none" w:sz="0" w:space="0" w:color="auto"/>
          </w:divBdr>
          <w:divsChild>
            <w:div w:id="133063601">
              <w:marLeft w:val="0"/>
              <w:marRight w:val="0"/>
              <w:marTop w:val="0"/>
              <w:marBottom w:val="0"/>
              <w:divBdr>
                <w:top w:val="none" w:sz="0" w:space="0" w:color="auto"/>
                <w:left w:val="none" w:sz="0" w:space="0" w:color="auto"/>
                <w:bottom w:val="none" w:sz="0" w:space="0" w:color="auto"/>
                <w:right w:val="none" w:sz="0" w:space="0" w:color="auto"/>
              </w:divBdr>
              <w:divsChild>
                <w:div w:id="10499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6633">
      <w:bodyDiv w:val="1"/>
      <w:marLeft w:val="0"/>
      <w:marRight w:val="0"/>
      <w:marTop w:val="0"/>
      <w:marBottom w:val="0"/>
      <w:divBdr>
        <w:top w:val="none" w:sz="0" w:space="0" w:color="auto"/>
        <w:left w:val="none" w:sz="0" w:space="0" w:color="auto"/>
        <w:bottom w:val="none" w:sz="0" w:space="0" w:color="auto"/>
        <w:right w:val="none" w:sz="0" w:space="0" w:color="auto"/>
      </w:divBdr>
      <w:divsChild>
        <w:div w:id="1607078479">
          <w:marLeft w:val="0"/>
          <w:marRight w:val="0"/>
          <w:marTop w:val="0"/>
          <w:marBottom w:val="0"/>
          <w:divBdr>
            <w:top w:val="none" w:sz="0" w:space="0" w:color="auto"/>
            <w:left w:val="none" w:sz="0" w:space="0" w:color="auto"/>
            <w:bottom w:val="none" w:sz="0" w:space="0" w:color="auto"/>
            <w:right w:val="none" w:sz="0" w:space="0" w:color="auto"/>
          </w:divBdr>
          <w:divsChild>
            <w:div w:id="1202280527">
              <w:marLeft w:val="0"/>
              <w:marRight w:val="0"/>
              <w:marTop w:val="0"/>
              <w:marBottom w:val="0"/>
              <w:divBdr>
                <w:top w:val="none" w:sz="0" w:space="0" w:color="auto"/>
                <w:left w:val="none" w:sz="0" w:space="0" w:color="auto"/>
                <w:bottom w:val="none" w:sz="0" w:space="0" w:color="auto"/>
                <w:right w:val="none" w:sz="0" w:space="0" w:color="auto"/>
              </w:divBdr>
              <w:divsChild>
                <w:div w:id="491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3625">
      <w:bodyDiv w:val="1"/>
      <w:marLeft w:val="0"/>
      <w:marRight w:val="0"/>
      <w:marTop w:val="0"/>
      <w:marBottom w:val="0"/>
      <w:divBdr>
        <w:top w:val="none" w:sz="0" w:space="0" w:color="auto"/>
        <w:left w:val="none" w:sz="0" w:space="0" w:color="auto"/>
        <w:bottom w:val="none" w:sz="0" w:space="0" w:color="auto"/>
        <w:right w:val="none" w:sz="0" w:space="0" w:color="auto"/>
      </w:divBdr>
      <w:divsChild>
        <w:div w:id="197209297">
          <w:marLeft w:val="0"/>
          <w:marRight w:val="0"/>
          <w:marTop w:val="0"/>
          <w:marBottom w:val="0"/>
          <w:divBdr>
            <w:top w:val="none" w:sz="0" w:space="0" w:color="auto"/>
            <w:left w:val="none" w:sz="0" w:space="0" w:color="auto"/>
            <w:bottom w:val="none" w:sz="0" w:space="0" w:color="auto"/>
            <w:right w:val="none" w:sz="0" w:space="0" w:color="auto"/>
          </w:divBdr>
          <w:divsChild>
            <w:div w:id="1787583845">
              <w:marLeft w:val="0"/>
              <w:marRight w:val="0"/>
              <w:marTop w:val="0"/>
              <w:marBottom w:val="0"/>
              <w:divBdr>
                <w:top w:val="none" w:sz="0" w:space="0" w:color="auto"/>
                <w:left w:val="none" w:sz="0" w:space="0" w:color="auto"/>
                <w:bottom w:val="none" w:sz="0" w:space="0" w:color="auto"/>
                <w:right w:val="none" w:sz="0" w:space="0" w:color="auto"/>
              </w:divBdr>
              <w:divsChild>
                <w:div w:id="3311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535">
      <w:bodyDiv w:val="1"/>
      <w:marLeft w:val="0"/>
      <w:marRight w:val="0"/>
      <w:marTop w:val="0"/>
      <w:marBottom w:val="0"/>
      <w:divBdr>
        <w:top w:val="none" w:sz="0" w:space="0" w:color="auto"/>
        <w:left w:val="none" w:sz="0" w:space="0" w:color="auto"/>
        <w:bottom w:val="none" w:sz="0" w:space="0" w:color="auto"/>
        <w:right w:val="none" w:sz="0" w:space="0" w:color="auto"/>
      </w:divBdr>
      <w:divsChild>
        <w:div w:id="1422334907">
          <w:marLeft w:val="0"/>
          <w:marRight w:val="0"/>
          <w:marTop w:val="0"/>
          <w:marBottom w:val="0"/>
          <w:divBdr>
            <w:top w:val="none" w:sz="0" w:space="0" w:color="auto"/>
            <w:left w:val="none" w:sz="0" w:space="0" w:color="auto"/>
            <w:bottom w:val="none" w:sz="0" w:space="0" w:color="auto"/>
            <w:right w:val="none" w:sz="0" w:space="0" w:color="auto"/>
          </w:divBdr>
          <w:divsChild>
            <w:div w:id="1924758716">
              <w:marLeft w:val="0"/>
              <w:marRight w:val="0"/>
              <w:marTop w:val="0"/>
              <w:marBottom w:val="0"/>
              <w:divBdr>
                <w:top w:val="none" w:sz="0" w:space="0" w:color="auto"/>
                <w:left w:val="none" w:sz="0" w:space="0" w:color="auto"/>
                <w:bottom w:val="none" w:sz="0" w:space="0" w:color="auto"/>
                <w:right w:val="none" w:sz="0" w:space="0" w:color="auto"/>
              </w:divBdr>
              <w:divsChild>
                <w:div w:id="19054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899708565">
      <w:bodyDiv w:val="1"/>
      <w:marLeft w:val="0"/>
      <w:marRight w:val="0"/>
      <w:marTop w:val="0"/>
      <w:marBottom w:val="0"/>
      <w:divBdr>
        <w:top w:val="none" w:sz="0" w:space="0" w:color="auto"/>
        <w:left w:val="none" w:sz="0" w:space="0" w:color="auto"/>
        <w:bottom w:val="none" w:sz="0" w:space="0" w:color="auto"/>
        <w:right w:val="none" w:sz="0" w:space="0" w:color="auto"/>
      </w:divBdr>
      <w:divsChild>
        <w:div w:id="1083456225">
          <w:marLeft w:val="0"/>
          <w:marRight w:val="0"/>
          <w:marTop w:val="0"/>
          <w:marBottom w:val="0"/>
          <w:divBdr>
            <w:top w:val="none" w:sz="0" w:space="0" w:color="auto"/>
            <w:left w:val="none" w:sz="0" w:space="0" w:color="auto"/>
            <w:bottom w:val="none" w:sz="0" w:space="0" w:color="auto"/>
            <w:right w:val="none" w:sz="0" w:space="0" w:color="auto"/>
          </w:divBdr>
          <w:divsChild>
            <w:div w:id="1977642210">
              <w:marLeft w:val="0"/>
              <w:marRight w:val="0"/>
              <w:marTop w:val="0"/>
              <w:marBottom w:val="0"/>
              <w:divBdr>
                <w:top w:val="none" w:sz="0" w:space="0" w:color="auto"/>
                <w:left w:val="none" w:sz="0" w:space="0" w:color="auto"/>
                <w:bottom w:val="none" w:sz="0" w:space="0" w:color="auto"/>
                <w:right w:val="none" w:sz="0" w:space="0" w:color="auto"/>
              </w:divBdr>
              <w:divsChild>
                <w:div w:id="197357442">
                  <w:marLeft w:val="0"/>
                  <w:marRight w:val="0"/>
                  <w:marTop w:val="0"/>
                  <w:marBottom w:val="0"/>
                  <w:divBdr>
                    <w:top w:val="none" w:sz="0" w:space="0" w:color="auto"/>
                    <w:left w:val="none" w:sz="0" w:space="0" w:color="auto"/>
                    <w:bottom w:val="none" w:sz="0" w:space="0" w:color="auto"/>
                    <w:right w:val="none" w:sz="0" w:space="0" w:color="auto"/>
                  </w:divBdr>
                  <w:divsChild>
                    <w:div w:id="14081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59487428">
      <w:bodyDiv w:val="1"/>
      <w:marLeft w:val="0"/>
      <w:marRight w:val="0"/>
      <w:marTop w:val="0"/>
      <w:marBottom w:val="0"/>
      <w:divBdr>
        <w:top w:val="none" w:sz="0" w:space="0" w:color="auto"/>
        <w:left w:val="none" w:sz="0" w:space="0" w:color="auto"/>
        <w:bottom w:val="none" w:sz="0" w:space="0" w:color="auto"/>
        <w:right w:val="none" w:sz="0" w:space="0" w:color="auto"/>
      </w:divBdr>
      <w:divsChild>
        <w:div w:id="1299528995">
          <w:marLeft w:val="0"/>
          <w:marRight w:val="0"/>
          <w:marTop w:val="0"/>
          <w:marBottom w:val="0"/>
          <w:divBdr>
            <w:top w:val="none" w:sz="0" w:space="0" w:color="auto"/>
            <w:left w:val="none" w:sz="0" w:space="0" w:color="auto"/>
            <w:bottom w:val="none" w:sz="0" w:space="0" w:color="auto"/>
            <w:right w:val="none" w:sz="0" w:space="0" w:color="auto"/>
          </w:divBdr>
          <w:divsChild>
            <w:div w:id="1085417050">
              <w:marLeft w:val="0"/>
              <w:marRight w:val="0"/>
              <w:marTop w:val="0"/>
              <w:marBottom w:val="0"/>
              <w:divBdr>
                <w:top w:val="none" w:sz="0" w:space="0" w:color="auto"/>
                <w:left w:val="none" w:sz="0" w:space="0" w:color="auto"/>
                <w:bottom w:val="none" w:sz="0" w:space="0" w:color="auto"/>
                <w:right w:val="none" w:sz="0" w:space="0" w:color="auto"/>
              </w:divBdr>
              <w:divsChild>
                <w:div w:id="318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890">
      <w:bodyDiv w:val="1"/>
      <w:marLeft w:val="0"/>
      <w:marRight w:val="0"/>
      <w:marTop w:val="0"/>
      <w:marBottom w:val="0"/>
      <w:divBdr>
        <w:top w:val="none" w:sz="0" w:space="0" w:color="auto"/>
        <w:left w:val="none" w:sz="0" w:space="0" w:color="auto"/>
        <w:bottom w:val="none" w:sz="0" w:space="0" w:color="auto"/>
        <w:right w:val="none" w:sz="0" w:space="0" w:color="auto"/>
      </w:divBdr>
      <w:divsChild>
        <w:div w:id="2007704545">
          <w:marLeft w:val="0"/>
          <w:marRight w:val="0"/>
          <w:marTop w:val="0"/>
          <w:marBottom w:val="0"/>
          <w:divBdr>
            <w:top w:val="none" w:sz="0" w:space="0" w:color="auto"/>
            <w:left w:val="none" w:sz="0" w:space="0" w:color="auto"/>
            <w:bottom w:val="none" w:sz="0" w:space="0" w:color="auto"/>
            <w:right w:val="none" w:sz="0" w:space="0" w:color="auto"/>
          </w:divBdr>
          <w:divsChild>
            <w:div w:id="466626366">
              <w:marLeft w:val="0"/>
              <w:marRight w:val="0"/>
              <w:marTop w:val="0"/>
              <w:marBottom w:val="0"/>
              <w:divBdr>
                <w:top w:val="none" w:sz="0" w:space="0" w:color="auto"/>
                <w:left w:val="none" w:sz="0" w:space="0" w:color="auto"/>
                <w:bottom w:val="none" w:sz="0" w:space="0" w:color="auto"/>
                <w:right w:val="none" w:sz="0" w:space="0" w:color="auto"/>
              </w:divBdr>
              <w:divsChild>
                <w:div w:id="6657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9567">
      <w:bodyDiv w:val="1"/>
      <w:marLeft w:val="0"/>
      <w:marRight w:val="0"/>
      <w:marTop w:val="0"/>
      <w:marBottom w:val="0"/>
      <w:divBdr>
        <w:top w:val="none" w:sz="0" w:space="0" w:color="auto"/>
        <w:left w:val="none" w:sz="0" w:space="0" w:color="auto"/>
        <w:bottom w:val="none" w:sz="0" w:space="0" w:color="auto"/>
        <w:right w:val="none" w:sz="0" w:space="0" w:color="auto"/>
      </w:divBdr>
      <w:divsChild>
        <w:div w:id="1998342692">
          <w:marLeft w:val="0"/>
          <w:marRight w:val="0"/>
          <w:marTop w:val="0"/>
          <w:marBottom w:val="0"/>
          <w:divBdr>
            <w:top w:val="none" w:sz="0" w:space="0" w:color="auto"/>
            <w:left w:val="none" w:sz="0" w:space="0" w:color="auto"/>
            <w:bottom w:val="none" w:sz="0" w:space="0" w:color="auto"/>
            <w:right w:val="none" w:sz="0" w:space="0" w:color="auto"/>
          </w:divBdr>
          <w:divsChild>
            <w:div w:id="232549997">
              <w:marLeft w:val="0"/>
              <w:marRight w:val="0"/>
              <w:marTop w:val="0"/>
              <w:marBottom w:val="0"/>
              <w:divBdr>
                <w:top w:val="none" w:sz="0" w:space="0" w:color="auto"/>
                <w:left w:val="none" w:sz="0" w:space="0" w:color="auto"/>
                <w:bottom w:val="none" w:sz="0" w:space="0" w:color="auto"/>
                <w:right w:val="none" w:sz="0" w:space="0" w:color="auto"/>
              </w:divBdr>
              <w:divsChild>
                <w:div w:id="19121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1446">
      <w:bodyDiv w:val="1"/>
      <w:marLeft w:val="0"/>
      <w:marRight w:val="0"/>
      <w:marTop w:val="0"/>
      <w:marBottom w:val="0"/>
      <w:divBdr>
        <w:top w:val="none" w:sz="0" w:space="0" w:color="auto"/>
        <w:left w:val="none" w:sz="0" w:space="0" w:color="auto"/>
        <w:bottom w:val="none" w:sz="0" w:space="0" w:color="auto"/>
        <w:right w:val="none" w:sz="0" w:space="0" w:color="auto"/>
      </w:divBdr>
      <w:divsChild>
        <w:div w:id="1686009193">
          <w:marLeft w:val="0"/>
          <w:marRight w:val="0"/>
          <w:marTop w:val="0"/>
          <w:marBottom w:val="0"/>
          <w:divBdr>
            <w:top w:val="none" w:sz="0" w:space="0" w:color="auto"/>
            <w:left w:val="none" w:sz="0" w:space="0" w:color="auto"/>
            <w:bottom w:val="none" w:sz="0" w:space="0" w:color="auto"/>
            <w:right w:val="none" w:sz="0" w:space="0" w:color="auto"/>
          </w:divBdr>
          <w:divsChild>
            <w:div w:id="293492031">
              <w:marLeft w:val="0"/>
              <w:marRight w:val="0"/>
              <w:marTop w:val="0"/>
              <w:marBottom w:val="0"/>
              <w:divBdr>
                <w:top w:val="none" w:sz="0" w:space="0" w:color="auto"/>
                <w:left w:val="none" w:sz="0" w:space="0" w:color="auto"/>
                <w:bottom w:val="none" w:sz="0" w:space="0" w:color="auto"/>
                <w:right w:val="none" w:sz="0" w:space="0" w:color="auto"/>
              </w:divBdr>
              <w:divsChild>
                <w:div w:id="10653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4960340">
      <w:bodyDiv w:val="1"/>
      <w:marLeft w:val="0"/>
      <w:marRight w:val="0"/>
      <w:marTop w:val="0"/>
      <w:marBottom w:val="0"/>
      <w:divBdr>
        <w:top w:val="none" w:sz="0" w:space="0" w:color="auto"/>
        <w:left w:val="none" w:sz="0" w:space="0" w:color="auto"/>
        <w:bottom w:val="none" w:sz="0" w:space="0" w:color="auto"/>
        <w:right w:val="none" w:sz="0" w:space="0" w:color="auto"/>
      </w:divBdr>
      <w:divsChild>
        <w:div w:id="1785464789">
          <w:marLeft w:val="0"/>
          <w:marRight w:val="0"/>
          <w:marTop w:val="0"/>
          <w:marBottom w:val="0"/>
          <w:divBdr>
            <w:top w:val="none" w:sz="0" w:space="0" w:color="auto"/>
            <w:left w:val="none" w:sz="0" w:space="0" w:color="auto"/>
            <w:bottom w:val="none" w:sz="0" w:space="0" w:color="auto"/>
            <w:right w:val="none" w:sz="0" w:space="0" w:color="auto"/>
          </w:divBdr>
          <w:divsChild>
            <w:div w:id="1285961654">
              <w:marLeft w:val="0"/>
              <w:marRight w:val="0"/>
              <w:marTop w:val="0"/>
              <w:marBottom w:val="0"/>
              <w:divBdr>
                <w:top w:val="none" w:sz="0" w:space="0" w:color="auto"/>
                <w:left w:val="none" w:sz="0" w:space="0" w:color="auto"/>
                <w:bottom w:val="none" w:sz="0" w:space="0" w:color="auto"/>
                <w:right w:val="none" w:sz="0" w:space="0" w:color="auto"/>
              </w:divBdr>
              <w:divsChild>
                <w:div w:id="654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8682">
      <w:bodyDiv w:val="1"/>
      <w:marLeft w:val="0"/>
      <w:marRight w:val="0"/>
      <w:marTop w:val="0"/>
      <w:marBottom w:val="0"/>
      <w:divBdr>
        <w:top w:val="none" w:sz="0" w:space="0" w:color="auto"/>
        <w:left w:val="none" w:sz="0" w:space="0" w:color="auto"/>
        <w:bottom w:val="none" w:sz="0" w:space="0" w:color="auto"/>
        <w:right w:val="none" w:sz="0" w:space="0" w:color="auto"/>
      </w:divBdr>
      <w:divsChild>
        <w:div w:id="1769690515">
          <w:marLeft w:val="0"/>
          <w:marRight w:val="0"/>
          <w:marTop w:val="0"/>
          <w:marBottom w:val="0"/>
          <w:divBdr>
            <w:top w:val="none" w:sz="0" w:space="0" w:color="auto"/>
            <w:left w:val="none" w:sz="0" w:space="0" w:color="auto"/>
            <w:bottom w:val="none" w:sz="0" w:space="0" w:color="auto"/>
            <w:right w:val="none" w:sz="0" w:space="0" w:color="auto"/>
          </w:divBdr>
          <w:divsChild>
            <w:div w:id="308749335">
              <w:marLeft w:val="0"/>
              <w:marRight w:val="0"/>
              <w:marTop w:val="0"/>
              <w:marBottom w:val="0"/>
              <w:divBdr>
                <w:top w:val="none" w:sz="0" w:space="0" w:color="auto"/>
                <w:left w:val="none" w:sz="0" w:space="0" w:color="auto"/>
                <w:bottom w:val="none" w:sz="0" w:space="0" w:color="auto"/>
                <w:right w:val="none" w:sz="0" w:space="0" w:color="auto"/>
              </w:divBdr>
              <w:divsChild>
                <w:div w:id="280037450">
                  <w:marLeft w:val="0"/>
                  <w:marRight w:val="0"/>
                  <w:marTop w:val="0"/>
                  <w:marBottom w:val="0"/>
                  <w:divBdr>
                    <w:top w:val="none" w:sz="0" w:space="0" w:color="auto"/>
                    <w:left w:val="none" w:sz="0" w:space="0" w:color="auto"/>
                    <w:bottom w:val="none" w:sz="0" w:space="0" w:color="auto"/>
                    <w:right w:val="none" w:sz="0" w:space="0" w:color="auto"/>
                  </w:divBdr>
                </w:div>
              </w:divsChild>
            </w:div>
            <w:div w:id="765610782">
              <w:marLeft w:val="0"/>
              <w:marRight w:val="0"/>
              <w:marTop w:val="0"/>
              <w:marBottom w:val="0"/>
              <w:divBdr>
                <w:top w:val="none" w:sz="0" w:space="0" w:color="auto"/>
                <w:left w:val="none" w:sz="0" w:space="0" w:color="auto"/>
                <w:bottom w:val="none" w:sz="0" w:space="0" w:color="auto"/>
                <w:right w:val="none" w:sz="0" w:space="0" w:color="auto"/>
              </w:divBdr>
              <w:divsChild>
                <w:div w:id="4021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944">
      <w:bodyDiv w:val="1"/>
      <w:marLeft w:val="0"/>
      <w:marRight w:val="0"/>
      <w:marTop w:val="0"/>
      <w:marBottom w:val="0"/>
      <w:divBdr>
        <w:top w:val="none" w:sz="0" w:space="0" w:color="auto"/>
        <w:left w:val="none" w:sz="0" w:space="0" w:color="auto"/>
        <w:bottom w:val="none" w:sz="0" w:space="0" w:color="auto"/>
        <w:right w:val="none" w:sz="0" w:space="0" w:color="auto"/>
      </w:divBdr>
      <w:divsChild>
        <w:div w:id="1921013536">
          <w:marLeft w:val="0"/>
          <w:marRight w:val="0"/>
          <w:marTop w:val="0"/>
          <w:marBottom w:val="0"/>
          <w:divBdr>
            <w:top w:val="none" w:sz="0" w:space="0" w:color="auto"/>
            <w:left w:val="none" w:sz="0" w:space="0" w:color="auto"/>
            <w:bottom w:val="none" w:sz="0" w:space="0" w:color="auto"/>
            <w:right w:val="none" w:sz="0" w:space="0" w:color="auto"/>
          </w:divBdr>
          <w:divsChild>
            <w:div w:id="1100180083">
              <w:marLeft w:val="0"/>
              <w:marRight w:val="0"/>
              <w:marTop w:val="0"/>
              <w:marBottom w:val="0"/>
              <w:divBdr>
                <w:top w:val="none" w:sz="0" w:space="0" w:color="auto"/>
                <w:left w:val="none" w:sz="0" w:space="0" w:color="auto"/>
                <w:bottom w:val="none" w:sz="0" w:space="0" w:color="auto"/>
                <w:right w:val="none" w:sz="0" w:space="0" w:color="auto"/>
              </w:divBdr>
              <w:divsChild>
                <w:div w:id="8964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7814">
      <w:bodyDiv w:val="1"/>
      <w:marLeft w:val="0"/>
      <w:marRight w:val="0"/>
      <w:marTop w:val="0"/>
      <w:marBottom w:val="0"/>
      <w:divBdr>
        <w:top w:val="none" w:sz="0" w:space="0" w:color="auto"/>
        <w:left w:val="none" w:sz="0" w:space="0" w:color="auto"/>
        <w:bottom w:val="none" w:sz="0" w:space="0" w:color="auto"/>
        <w:right w:val="none" w:sz="0" w:space="0" w:color="auto"/>
      </w:divBdr>
      <w:divsChild>
        <w:div w:id="1228498607">
          <w:marLeft w:val="0"/>
          <w:marRight w:val="0"/>
          <w:marTop w:val="0"/>
          <w:marBottom w:val="0"/>
          <w:divBdr>
            <w:top w:val="none" w:sz="0" w:space="0" w:color="auto"/>
            <w:left w:val="none" w:sz="0" w:space="0" w:color="auto"/>
            <w:bottom w:val="none" w:sz="0" w:space="0" w:color="auto"/>
            <w:right w:val="none" w:sz="0" w:space="0" w:color="auto"/>
          </w:divBdr>
          <w:divsChild>
            <w:div w:id="2026011085">
              <w:marLeft w:val="0"/>
              <w:marRight w:val="0"/>
              <w:marTop w:val="0"/>
              <w:marBottom w:val="0"/>
              <w:divBdr>
                <w:top w:val="none" w:sz="0" w:space="0" w:color="auto"/>
                <w:left w:val="none" w:sz="0" w:space="0" w:color="auto"/>
                <w:bottom w:val="none" w:sz="0" w:space="0" w:color="auto"/>
                <w:right w:val="none" w:sz="0" w:space="0" w:color="auto"/>
              </w:divBdr>
              <w:divsChild>
                <w:div w:id="1774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3019">
      <w:bodyDiv w:val="1"/>
      <w:marLeft w:val="0"/>
      <w:marRight w:val="0"/>
      <w:marTop w:val="0"/>
      <w:marBottom w:val="0"/>
      <w:divBdr>
        <w:top w:val="none" w:sz="0" w:space="0" w:color="auto"/>
        <w:left w:val="none" w:sz="0" w:space="0" w:color="auto"/>
        <w:bottom w:val="none" w:sz="0" w:space="0" w:color="auto"/>
        <w:right w:val="none" w:sz="0" w:space="0" w:color="auto"/>
      </w:divBdr>
      <w:divsChild>
        <w:div w:id="2048017973">
          <w:marLeft w:val="0"/>
          <w:marRight w:val="0"/>
          <w:marTop w:val="0"/>
          <w:marBottom w:val="0"/>
          <w:divBdr>
            <w:top w:val="none" w:sz="0" w:space="0" w:color="auto"/>
            <w:left w:val="none" w:sz="0" w:space="0" w:color="auto"/>
            <w:bottom w:val="none" w:sz="0" w:space="0" w:color="auto"/>
            <w:right w:val="none" w:sz="0" w:space="0" w:color="auto"/>
          </w:divBdr>
          <w:divsChild>
            <w:div w:id="350956737">
              <w:marLeft w:val="0"/>
              <w:marRight w:val="0"/>
              <w:marTop w:val="0"/>
              <w:marBottom w:val="0"/>
              <w:divBdr>
                <w:top w:val="none" w:sz="0" w:space="0" w:color="auto"/>
                <w:left w:val="none" w:sz="0" w:space="0" w:color="auto"/>
                <w:bottom w:val="none" w:sz="0" w:space="0" w:color="auto"/>
                <w:right w:val="none" w:sz="0" w:space="0" w:color="auto"/>
              </w:divBdr>
              <w:divsChild>
                <w:div w:id="1153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3088">
      <w:bodyDiv w:val="1"/>
      <w:marLeft w:val="0"/>
      <w:marRight w:val="0"/>
      <w:marTop w:val="0"/>
      <w:marBottom w:val="0"/>
      <w:divBdr>
        <w:top w:val="none" w:sz="0" w:space="0" w:color="auto"/>
        <w:left w:val="none" w:sz="0" w:space="0" w:color="auto"/>
        <w:bottom w:val="none" w:sz="0" w:space="0" w:color="auto"/>
        <w:right w:val="none" w:sz="0" w:space="0" w:color="auto"/>
      </w:divBdr>
      <w:divsChild>
        <w:div w:id="738554264">
          <w:marLeft w:val="0"/>
          <w:marRight w:val="0"/>
          <w:marTop w:val="0"/>
          <w:marBottom w:val="0"/>
          <w:divBdr>
            <w:top w:val="none" w:sz="0" w:space="0" w:color="auto"/>
            <w:left w:val="none" w:sz="0" w:space="0" w:color="auto"/>
            <w:bottom w:val="none" w:sz="0" w:space="0" w:color="auto"/>
            <w:right w:val="none" w:sz="0" w:space="0" w:color="auto"/>
          </w:divBdr>
          <w:divsChild>
            <w:div w:id="1737044810">
              <w:marLeft w:val="0"/>
              <w:marRight w:val="0"/>
              <w:marTop w:val="0"/>
              <w:marBottom w:val="0"/>
              <w:divBdr>
                <w:top w:val="none" w:sz="0" w:space="0" w:color="auto"/>
                <w:left w:val="none" w:sz="0" w:space="0" w:color="auto"/>
                <w:bottom w:val="none" w:sz="0" w:space="0" w:color="auto"/>
                <w:right w:val="none" w:sz="0" w:space="0" w:color="auto"/>
              </w:divBdr>
              <w:divsChild>
                <w:div w:id="1328244172">
                  <w:marLeft w:val="0"/>
                  <w:marRight w:val="0"/>
                  <w:marTop w:val="0"/>
                  <w:marBottom w:val="0"/>
                  <w:divBdr>
                    <w:top w:val="none" w:sz="0" w:space="0" w:color="auto"/>
                    <w:left w:val="none" w:sz="0" w:space="0" w:color="auto"/>
                    <w:bottom w:val="none" w:sz="0" w:space="0" w:color="auto"/>
                    <w:right w:val="none" w:sz="0" w:space="0" w:color="auto"/>
                  </w:divBdr>
                  <w:divsChild>
                    <w:div w:id="5695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16</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2019-08-27T05:42:00Z</cp:lastPrinted>
  <dcterms:created xsi:type="dcterms:W3CDTF">2023-02-27T18:31:00Z</dcterms:created>
  <dcterms:modified xsi:type="dcterms:W3CDTF">2023-03-29T20:02:00Z</dcterms:modified>
</cp:coreProperties>
</file>