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087DF9"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087DF9">
        <w:rPr>
          <w:rFonts w:ascii="Avenir Next" w:eastAsia="MS Mincho" w:hAnsi="Avenir Next" w:cs="Arial"/>
          <w:sz w:val="22"/>
          <w:szCs w:val="22"/>
          <w:highlight w:val="yellow"/>
          <w:lang w:val="en-GB"/>
        </w:rPr>
        <w:t xml:space="preserve">On the </w:t>
      </w:r>
      <w:r w:rsidR="009C2D45" w:rsidRPr="00087DF9">
        <w:rPr>
          <w:rFonts w:ascii="Avenir Next" w:eastAsia="MS Mincho" w:hAnsi="Avenir Next" w:cs="Arial"/>
          <w:sz w:val="22"/>
          <w:szCs w:val="22"/>
          <w:highlight w:val="yellow"/>
          <w:lang w:val="en-GB"/>
        </w:rPr>
        <w:t>date the qualifying resolution is passed</w:t>
      </w:r>
      <w:r w:rsidRPr="00087DF9">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087DF9" w:rsidRDefault="00516777" w:rsidP="00E87B1B">
      <w:pPr>
        <w:pStyle w:val="ListParagraph"/>
        <w:numPr>
          <w:ilvl w:val="0"/>
          <w:numId w:val="14"/>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087DF9" w:rsidRDefault="00617A39" w:rsidP="001B77C3">
      <w:pPr>
        <w:pStyle w:val="ListParagraph"/>
        <w:numPr>
          <w:ilvl w:val="0"/>
          <w:numId w:val="15"/>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087DF9" w:rsidRDefault="00802DB8" w:rsidP="00966035">
      <w:pPr>
        <w:pStyle w:val="ListParagraph"/>
        <w:numPr>
          <w:ilvl w:val="0"/>
          <w:numId w:val="16"/>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087DF9"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He</w:t>
      </w:r>
      <w:r w:rsidR="00903504" w:rsidRPr="00087DF9">
        <w:rPr>
          <w:rFonts w:ascii="Avenir Next" w:hAnsi="Avenir Next" w:cs="Arial"/>
          <w:sz w:val="22"/>
          <w:szCs w:val="22"/>
          <w:highlight w:val="yellow"/>
          <w:lang w:val="en-GB"/>
        </w:rPr>
        <w:t xml:space="preserve"> or she</w:t>
      </w:r>
      <w:r w:rsidRPr="00087DF9">
        <w:rPr>
          <w:rFonts w:ascii="Avenir Next" w:hAnsi="Avenir Next" w:cs="Arial"/>
          <w:sz w:val="22"/>
          <w:szCs w:val="22"/>
          <w:highlight w:val="yellow"/>
          <w:lang w:val="en-GB"/>
        </w:rPr>
        <w:t xml:space="preserve"> is a licenced insolvency practitioner; has given written consent to act; </w:t>
      </w:r>
      <w:r w:rsidR="00903504" w:rsidRPr="00087DF9">
        <w:rPr>
          <w:rFonts w:ascii="Avenir Next" w:hAnsi="Avenir Next" w:cs="Arial"/>
          <w:sz w:val="22"/>
          <w:szCs w:val="22"/>
          <w:highlight w:val="yellow"/>
          <w:lang w:val="en-GB"/>
        </w:rPr>
        <w:t xml:space="preserve">is </w:t>
      </w:r>
      <w:r w:rsidRPr="00087DF9">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087DF9">
        <w:rPr>
          <w:rFonts w:ascii="Avenir Next" w:hAnsi="Avenir Next" w:cs="Arial"/>
          <w:sz w:val="22"/>
          <w:szCs w:val="22"/>
          <w:highlight w:val="yellow"/>
          <w:lang w:val="en-GB"/>
        </w:rPr>
        <w:t xml:space="preserve"> or her</w:t>
      </w:r>
      <w:r w:rsidRPr="00087DF9">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087DF9"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Within 12 months of the date of judgment</w:t>
      </w:r>
      <w:r w:rsidR="0027374E" w:rsidRPr="00087DF9">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087DF9" w:rsidRDefault="00665098" w:rsidP="0027374E">
      <w:pPr>
        <w:pStyle w:val="ListParagraph"/>
        <w:numPr>
          <w:ilvl w:val="0"/>
          <w:numId w:val="19"/>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087DF9" w:rsidRDefault="00B54DB9" w:rsidP="002649C2">
      <w:pPr>
        <w:pStyle w:val="ListParagraph"/>
        <w:numPr>
          <w:ilvl w:val="0"/>
          <w:numId w:val="20"/>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Two (</w:t>
      </w:r>
      <w:r w:rsidR="00802DB8" w:rsidRPr="00087DF9">
        <w:rPr>
          <w:rFonts w:ascii="Avenir Next" w:hAnsi="Avenir Next" w:cs="Arial"/>
          <w:sz w:val="22"/>
          <w:szCs w:val="22"/>
          <w:highlight w:val="yellow"/>
          <w:lang w:val="en-GB"/>
        </w:rPr>
        <w:t>2</w:t>
      </w:r>
      <w:r w:rsidRPr="00087DF9">
        <w:rPr>
          <w:rFonts w:ascii="Avenir Next" w:hAnsi="Avenir Next" w:cs="Arial"/>
          <w:sz w:val="22"/>
          <w:szCs w:val="22"/>
          <w:highlight w:val="yellow"/>
          <w:lang w:val="en-GB"/>
        </w:rPr>
        <w:t>)</w:t>
      </w:r>
      <w:r w:rsidR="00802DB8" w:rsidRPr="00087DF9">
        <w:rPr>
          <w:rFonts w:ascii="Avenir Next" w:hAnsi="Avenir Next" w:cs="Arial"/>
          <w:sz w:val="22"/>
          <w:szCs w:val="22"/>
          <w:highlight w:val="yellow"/>
          <w:lang w:val="en-GB"/>
        </w:rPr>
        <w:t xml:space="preserve"> years prior to the onset of insolvency</w:t>
      </w:r>
      <w:r w:rsidR="00CE62E7" w:rsidRPr="00087DF9">
        <w:rPr>
          <w:rFonts w:ascii="Avenir Next" w:hAnsi="Avenir Next" w:cs="Arial"/>
          <w:sz w:val="22"/>
          <w:szCs w:val="22"/>
          <w:highlight w:val="yellow"/>
          <w:lang w:val="en-GB"/>
        </w:rPr>
        <w:t xml:space="preserve"> and ending on the appointment of the liquidator</w:t>
      </w:r>
      <w:r w:rsidR="009859BA" w:rsidRPr="00087DF9">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087DF9" w:rsidRDefault="00936614" w:rsidP="002649C2">
      <w:pPr>
        <w:pStyle w:val="ListParagraph"/>
        <w:numPr>
          <w:ilvl w:val="0"/>
          <w:numId w:val="21"/>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087DF9" w:rsidRDefault="00A52262" w:rsidP="002649C2">
      <w:pPr>
        <w:pStyle w:val="ListParagraph"/>
        <w:numPr>
          <w:ilvl w:val="0"/>
          <w:numId w:val="22"/>
        </w:numPr>
        <w:ind w:left="426"/>
        <w:jc w:val="both"/>
        <w:rPr>
          <w:rFonts w:ascii="Avenir Next" w:hAnsi="Avenir Next" w:cs="Arial"/>
          <w:sz w:val="22"/>
          <w:szCs w:val="22"/>
          <w:highlight w:val="yellow"/>
          <w:lang w:val="en-GB"/>
        </w:rPr>
      </w:pPr>
      <w:r w:rsidRPr="00087DF9">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1426B4D8" w:rsidR="009B07AD" w:rsidRPr="005965BF" w:rsidRDefault="001D1B64"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Secured creditors can make an application pursuant to section 338 of the Insolvency Act 2003 which enables them to value the assets of the company that is subject to their security interest and then claim as an unsecured creditor for the balance of the value of their debt, or to surrender their security interest to the trustee for the general benefit of creditors and claim as an unsecured creditor for the whole value of their debt. </w:t>
      </w:r>
      <w:r w:rsidR="003C2AF2">
        <w:rPr>
          <w:rFonts w:ascii="Avenir Next" w:hAnsi="Avenir Next" w:cs="Arial"/>
          <w:color w:val="7B7B7B" w:themeColor="accent3" w:themeShade="BF"/>
          <w:sz w:val="22"/>
          <w:szCs w:val="22"/>
          <w:lang w:val="en-GB"/>
        </w:rPr>
        <w:t xml:space="preserve">Secured creditors aren’t obliged to make such an application but may do so if they wish.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5BC992A9" w:rsidR="009B07AD" w:rsidRPr="005965BF" w:rsidRDefault="00B2632A"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creditors committee can consult with the liquidator about matters relating to the liquidation, consider the liquidator's reports and assist the liquidator in discharging their functions. </w:t>
      </w:r>
      <w:proofErr w:type="spellStart"/>
      <w:r w:rsidR="00FB03C5">
        <w:rPr>
          <w:rFonts w:ascii="Avenir Next" w:hAnsi="Avenir Next" w:cs="Arial"/>
          <w:color w:val="7B7B7B" w:themeColor="accent3" w:themeShade="BF"/>
          <w:sz w:val="22"/>
          <w:szCs w:val="22"/>
          <w:lang w:val="en-GB"/>
        </w:rPr>
        <w:t>Creditors</w:t>
      </w:r>
      <w:proofErr w:type="spellEnd"/>
      <w:r w:rsidR="00FB03C5">
        <w:rPr>
          <w:rFonts w:ascii="Avenir Next" w:hAnsi="Avenir Next" w:cs="Arial"/>
          <w:color w:val="7B7B7B" w:themeColor="accent3" w:themeShade="BF"/>
          <w:sz w:val="22"/>
          <w:szCs w:val="22"/>
          <w:lang w:val="en-GB"/>
        </w:rPr>
        <w:t xml:space="preserve"> committees have the power to call a meeting of creditors, require the liquidator to provide reports and information to the committee as they may reasonably require and require the liquidator to attend the committee to provide such information and explanations about the insolvency proceedings as the committee may reasonably require.</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36B6B0CD" w14:textId="657BC19A" w:rsidR="00014988" w:rsidRPr="00014988" w:rsidRDefault="00014988" w:rsidP="0001498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XIX of the Insolvency Act provides the BVI Court with powers to make orders in aid of foreign proceedings</w:t>
      </w:r>
      <w:r w:rsidR="006C200A" w:rsidRPr="006C200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Foreign proceedings are defined as "</w:t>
      </w:r>
      <w:r w:rsidRPr="00014988">
        <w:rPr>
          <w:rFonts w:ascii="Avenir Next" w:hAnsi="Avenir Next" w:cs="Arial"/>
          <w:color w:val="7B7B7B" w:themeColor="accent3" w:themeShade="BF"/>
          <w:sz w:val="22"/>
          <w:szCs w:val="22"/>
          <w:lang w:val="en-GB"/>
        </w:rPr>
        <w:t xml:space="preserve">collective judicial or administrative proceeding in a relevant foreign country, including an interim proceeding, pursuant to a law </w:t>
      </w:r>
    </w:p>
    <w:p w14:paraId="1706C35D" w14:textId="6E02C7B3" w:rsidR="00C72848" w:rsidRDefault="00014988" w:rsidP="00014988">
      <w:pPr>
        <w:ind w:left="720" w:hanging="720"/>
        <w:jc w:val="both"/>
        <w:rPr>
          <w:rFonts w:ascii="Avenir Next" w:hAnsi="Avenir Next" w:cs="Arial"/>
          <w:color w:val="7B7B7B" w:themeColor="accent3" w:themeShade="BF"/>
          <w:sz w:val="22"/>
          <w:szCs w:val="22"/>
          <w:lang w:val="en-GB"/>
        </w:rPr>
      </w:pPr>
      <w:r w:rsidRPr="00014988">
        <w:rPr>
          <w:rFonts w:ascii="Avenir Next" w:hAnsi="Avenir Next" w:cs="Arial"/>
          <w:color w:val="7B7B7B" w:themeColor="accent3" w:themeShade="BF"/>
          <w:sz w:val="22"/>
          <w:szCs w:val="22"/>
          <w:lang w:val="en-GB"/>
        </w:rPr>
        <w:t>relating to insolvency in which proceeding the property and affairs of the debtor are subject to control or supervision by a foreign court, for the purpose of reorganisation, liquidation or bankruptcy</w:t>
      </w:r>
      <w:r>
        <w:rPr>
          <w:rFonts w:ascii="Avenir Next" w:hAnsi="Avenir Next" w:cs="Arial"/>
          <w:color w:val="7B7B7B" w:themeColor="accent3" w:themeShade="BF"/>
          <w:sz w:val="22"/>
          <w:szCs w:val="22"/>
          <w:lang w:val="en-GB"/>
        </w:rPr>
        <w:t>" per section 466(1) of the Insolvency Act.</w:t>
      </w:r>
      <w:r w:rsidR="006C200A">
        <w:rPr>
          <w:rFonts w:ascii="Avenir Next" w:hAnsi="Avenir Next" w:cs="Arial"/>
          <w:color w:val="7B7B7B" w:themeColor="accent3" w:themeShade="BF"/>
          <w:sz w:val="22"/>
          <w:szCs w:val="22"/>
          <w:lang w:val="en-GB"/>
        </w:rPr>
        <w:t xml:space="preserve"> </w:t>
      </w:r>
      <w:r w:rsidR="00DE36CD">
        <w:rPr>
          <w:rFonts w:ascii="Avenir Next" w:hAnsi="Avenir Next" w:cs="Arial"/>
          <w:color w:val="7B7B7B" w:themeColor="accent3" w:themeShade="BF"/>
          <w:sz w:val="22"/>
          <w:szCs w:val="22"/>
          <w:lang w:val="en-GB"/>
        </w:rPr>
        <w:t>The powers of the Court are set out in section 467(3), and are as follows:</w:t>
      </w:r>
    </w:p>
    <w:p w14:paraId="43A6FA1E" w14:textId="7BB4032D" w:rsidR="00DE36CD" w:rsidRDefault="00DE36CD" w:rsidP="00014988">
      <w:pPr>
        <w:ind w:left="720" w:hanging="720"/>
        <w:jc w:val="both"/>
        <w:rPr>
          <w:rFonts w:ascii="Avenir Next" w:hAnsi="Avenir Next" w:cs="Arial"/>
          <w:color w:val="7B7B7B" w:themeColor="accent3" w:themeShade="BF"/>
          <w:sz w:val="22"/>
          <w:szCs w:val="22"/>
          <w:lang w:val="en-GB"/>
        </w:rPr>
      </w:pPr>
    </w:p>
    <w:p w14:paraId="70BE0117" w14:textId="15637CA2"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(a) restrain the commencement or continuation of any proceedings, execution or other legal process or the levying of any distress against a debtor or in relation to any of the debtor’s property;</w:t>
      </w:r>
    </w:p>
    <w:p w14:paraId="6747A87E" w14:textId="24B10488"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(b) subject to subsection (4), restrain the creation, exercise or enforcement of any right or remedy over or against any of the debtor’s property;</w:t>
      </w:r>
    </w:p>
    <w:p w14:paraId="06A616F0" w14:textId="3607994B"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(c) require any person to deliver up to the foreign representative any property of the debtor or the proceeds of such property;</w:t>
      </w:r>
    </w:p>
    <w:p w14:paraId="4E607FDD" w14:textId="32A87660"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(d) make such order or grant such relief as it considers appropriate to facilitate, approve or implement arrangements that will result in a co-ordination of a Virgin Islands insolvency proceeding with a foreign proceeding;</w:t>
      </w:r>
    </w:p>
    <w:p w14:paraId="5540F620" w14:textId="32FEB5E8"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(e) appoint an interim receiver of any property of the debtor for such term and subject to such conditions as it considers appropriate;</w:t>
      </w:r>
    </w:p>
    <w:p w14:paraId="2A8A63C8" w14:textId="5645CCFD" w:rsidR="00DE36CD" w:rsidRP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 xml:space="preserve">(f) authorize the examination by the foreign representative of the debtor or of </w:t>
      </w:r>
      <w:r>
        <w:rPr>
          <w:rFonts w:ascii="Avenir Next" w:hAnsi="Avenir Next" w:cs="Arial"/>
          <w:color w:val="7B7B7B" w:themeColor="accent3" w:themeShade="BF"/>
          <w:sz w:val="22"/>
          <w:szCs w:val="22"/>
          <w:lang w:val="en-GB"/>
        </w:rPr>
        <w:t xml:space="preserve"> </w:t>
      </w:r>
      <w:r w:rsidRPr="00DE36CD">
        <w:rPr>
          <w:rFonts w:ascii="Avenir Next" w:hAnsi="Avenir Next" w:cs="Arial"/>
          <w:color w:val="7B7B7B" w:themeColor="accent3" w:themeShade="BF"/>
          <w:sz w:val="22"/>
          <w:szCs w:val="22"/>
          <w:lang w:val="en-GB"/>
        </w:rPr>
        <w:t>any person who could be examined in a Virgin Islands insolvency proceeding in respect of a debtor;</w:t>
      </w:r>
    </w:p>
    <w:p w14:paraId="43EADDF1" w14:textId="6F932354" w:rsid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lastRenderedPageBreak/>
        <w:t>(g) stay or terminate or make any other order it considers appropriate in relation to a Virgin Islands insolvency proceeding; or</w:t>
      </w:r>
    </w:p>
    <w:p w14:paraId="7FACEB1D" w14:textId="5A420D22" w:rsidR="00DE36CD" w:rsidRDefault="00DE36CD" w:rsidP="00DE36CD">
      <w:pPr>
        <w:ind w:left="720" w:hanging="720"/>
        <w:jc w:val="both"/>
        <w:rPr>
          <w:rFonts w:ascii="Avenir Next" w:hAnsi="Avenir Next" w:cs="Arial"/>
          <w:color w:val="7B7B7B" w:themeColor="accent3" w:themeShade="BF"/>
          <w:sz w:val="22"/>
          <w:szCs w:val="22"/>
          <w:lang w:val="en-GB"/>
        </w:rPr>
      </w:pPr>
      <w:r w:rsidRPr="00DE36CD">
        <w:rPr>
          <w:rFonts w:ascii="Avenir Next" w:hAnsi="Avenir Next" w:cs="Arial"/>
          <w:color w:val="7B7B7B" w:themeColor="accent3" w:themeShade="BF"/>
          <w:sz w:val="22"/>
          <w:szCs w:val="22"/>
          <w:lang w:val="en-GB"/>
        </w:rPr>
        <w:t>h) make such other or grant such other relief as it considers appropriate</w:t>
      </w:r>
      <w:r>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7CDCDED1" w14:textId="0F224687" w:rsidR="00F211F1" w:rsidRDefault="00F211F1"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section </w:t>
      </w:r>
      <w:r w:rsidR="00B81C46">
        <w:rPr>
          <w:rFonts w:ascii="Avenir Next" w:hAnsi="Avenir Next" w:cs="Arial"/>
          <w:color w:val="7B7B7B" w:themeColor="accent3" w:themeShade="BF"/>
          <w:sz w:val="22"/>
          <w:szCs w:val="22"/>
          <w:lang w:val="en-GB"/>
        </w:rPr>
        <w:t>8</w:t>
      </w:r>
      <w:r>
        <w:rPr>
          <w:rFonts w:ascii="Avenir Next" w:hAnsi="Avenir Next" w:cs="Arial"/>
          <w:color w:val="7B7B7B" w:themeColor="accent3" w:themeShade="BF"/>
          <w:sz w:val="22"/>
          <w:szCs w:val="22"/>
          <w:lang w:val="en-GB"/>
        </w:rPr>
        <w:t xml:space="preserve"> of the Insolvency Act, a company will be considered insolvent if:</w:t>
      </w:r>
    </w:p>
    <w:p w14:paraId="4D66E617" w14:textId="7D5984CE" w:rsidR="00802DB8" w:rsidRPr="00F211F1" w:rsidRDefault="00F211F1" w:rsidP="00F211F1">
      <w:pPr>
        <w:pStyle w:val="ListParagraph"/>
        <w:numPr>
          <w:ilvl w:val="0"/>
          <w:numId w:val="25"/>
        </w:numPr>
        <w:jc w:val="both"/>
        <w:rPr>
          <w:rFonts w:ascii="Avenir Next" w:hAnsi="Avenir Next" w:cs="Arial"/>
          <w:sz w:val="22"/>
          <w:szCs w:val="22"/>
          <w:lang w:val="en-GB"/>
        </w:rPr>
      </w:pPr>
      <w:r w:rsidRPr="00F211F1">
        <w:rPr>
          <w:rFonts w:ascii="Avenir Next" w:hAnsi="Avenir Next" w:cs="Arial"/>
          <w:color w:val="7B7B7B" w:themeColor="accent3" w:themeShade="BF"/>
          <w:sz w:val="22"/>
          <w:szCs w:val="22"/>
          <w:lang w:val="en-GB"/>
        </w:rPr>
        <w:t xml:space="preserve">the company cannot pay its debts as </w:t>
      </w:r>
      <w:r>
        <w:rPr>
          <w:rFonts w:ascii="Avenir Next" w:hAnsi="Avenir Next" w:cs="Arial"/>
          <w:color w:val="7B7B7B" w:themeColor="accent3" w:themeShade="BF"/>
          <w:sz w:val="22"/>
          <w:szCs w:val="22"/>
          <w:lang w:val="en-GB"/>
        </w:rPr>
        <w:t>they fall due</w:t>
      </w:r>
      <w:r w:rsidR="00B81C46">
        <w:rPr>
          <w:rFonts w:ascii="Avenir Next" w:hAnsi="Avenir Next" w:cs="Arial"/>
          <w:color w:val="7B7B7B" w:themeColor="accent3" w:themeShade="BF"/>
          <w:sz w:val="22"/>
          <w:szCs w:val="22"/>
          <w:lang w:val="en-GB"/>
        </w:rPr>
        <w:t xml:space="preserve"> (section 8</w:t>
      </w:r>
      <w:r w:rsidR="00066B36">
        <w:rPr>
          <w:rFonts w:ascii="Avenir Next" w:hAnsi="Avenir Next" w:cs="Arial"/>
          <w:color w:val="7B7B7B" w:themeColor="accent3" w:themeShade="BF"/>
          <w:sz w:val="22"/>
          <w:szCs w:val="22"/>
          <w:lang w:val="en-GB"/>
        </w:rPr>
        <w:t>(1)</w:t>
      </w:r>
      <w:r w:rsidR="00B81C46">
        <w:rPr>
          <w:rFonts w:ascii="Avenir Next" w:hAnsi="Avenir Next" w:cs="Arial"/>
          <w:color w:val="7B7B7B" w:themeColor="accent3" w:themeShade="BF"/>
          <w:sz w:val="22"/>
          <w:szCs w:val="22"/>
          <w:lang w:val="en-GB"/>
        </w:rPr>
        <w:t>(c)(ii))</w:t>
      </w:r>
      <w:r>
        <w:rPr>
          <w:rFonts w:ascii="Avenir Next" w:hAnsi="Avenir Next" w:cs="Arial"/>
          <w:color w:val="7B7B7B" w:themeColor="accent3" w:themeShade="BF"/>
          <w:sz w:val="22"/>
          <w:szCs w:val="22"/>
          <w:lang w:val="en-GB"/>
        </w:rPr>
        <w:t>;</w:t>
      </w:r>
    </w:p>
    <w:p w14:paraId="3D762E65" w14:textId="280CC5E1" w:rsidR="00F211F1" w:rsidRPr="00F211F1" w:rsidRDefault="00F211F1" w:rsidP="00F211F1">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value of the company's liabilities exceeds the value of its assets</w:t>
      </w:r>
      <w:r w:rsidR="00B81C46">
        <w:rPr>
          <w:rFonts w:ascii="Avenir Next" w:hAnsi="Avenir Next" w:cs="Arial"/>
          <w:color w:val="7B7B7B" w:themeColor="accent3" w:themeShade="BF"/>
          <w:sz w:val="22"/>
          <w:szCs w:val="22"/>
          <w:lang w:val="en-GB"/>
        </w:rPr>
        <w:t xml:space="preserve"> (section 8</w:t>
      </w:r>
      <w:r w:rsidR="00066B36">
        <w:rPr>
          <w:rFonts w:ascii="Avenir Next" w:hAnsi="Avenir Next" w:cs="Arial"/>
          <w:color w:val="7B7B7B" w:themeColor="accent3" w:themeShade="BF"/>
          <w:sz w:val="22"/>
          <w:szCs w:val="22"/>
          <w:lang w:val="en-GB"/>
        </w:rPr>
        <w:t>(1)</w:t>
      </w:r>
      <w:r w:rsidR="00B81C46">
        <w:rPr>
          <w:rFonts w:ascii="Avenir Next" w:hAnsi="Avenir Next" w:cs="Arial"/>
          <w:color w:val="7B7B7B" w:themeColor="accent3" w:themeShade="BF"/>
          <w:sz w:val="22"/>
          <w:szCs w:val="22"/>
          <w:lang w:val="en-GB"/>
        </w:rPr>
        <w:t>(c)(</w:t>
      </w:r>
      <w:proofErr w:type="spellStart"/>
      <w:r w:rsidR="00B81C46">
        <w:rPr>
          <w:rFonts w:ascii="Avenir Next" w:hAnsi="Avenir Next" w:cs="Arial"/>
          <w:color w:val="7B7B7B" w:themeColor="accent3" w:themeShade="BF"/>
          <w:sz w:val="22"/>
          <w:szCs w:val="22"/>
          <w:lang w:val="en-GB"/>
        </w:rPr>
        <w:t>i</w:t>
      </w:r>
      <w:proofErr w:type="spellEnd"/>
      <w:r w:rsidR="00B81C4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6D4DDB6E" w14:textId="7E8A7021" w:rsidR="00F211F1" w:rsidRPr="00B81C46" w:rsidRDefault="00B81C46" w:rsidP="00005742">
      <w:pPr>
        <w:pStyle w:val="ListParagraph"/>
        <w:numPr>
          <w:ilvl w:val="0"/>
          <w:numId w:val="25"/>
        </w:numPr>
        <w:jc w:val="both"/>
        <w:rPr>
          <w:rFonts w:ascii="Avenir Next" w:hAnsi="Avenir Next" w:cs="Arial"/>
          <w:sz w:val="22"/>
          <w:szCs w:val="22"/>
          <w:lang w:val="en-GB"/>
        </w:rPr>
      </w:pPr>
      <w:r w:rsidRPr="00B81C46">
        <w:rPr>
          <w:rFonts w:ascii="Avenir Next" w:hAnsi="Avenir Next" w:cs="Arial"/>
          <w:color w:val="7B7B7B" w:themeColor="accent3" w:themeShade="BF"/>
          <w:sz w:val="22"/>
          <w:szCs w:val="22"/>
          <w:lang w:val="en-GB"/>
        </w:rPr>
        <w:t>execution or other process issued on a judgment, decree or order of the BVI Court in favour of a creditor of the company is returned wholly or partly unsatisfied</w:t>
      </w:r>
      <w:r>
        <w:rPr>
          <w:rFonts w:ascii="Avenir Next" w:hAnsi="Avenir Next" w:cs="Arial"/>
          <w:color w:val="7B7B7B" w:themeColor="accent3" w:themeShade="BF"/>
          <w:sz w:val="22"/>
          <w:szCs w:val="22"/>
          <w:lang w:val="en-GB"/>
        </w:rPr>
        <w:t xml:space="preserve"> (section 8</w:t>
      </w:r>
      <w:r w:rsidR="00066B36">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(b))</w:t>
      </w:r>
      <w:r w:rsidR="00F211F1" w:rsidRPr="00B81C46">
        <w:rPr>
          <w:rFonts w:ascii="Avenir Next" w:hAnsi="Avenir Next" w:cs="Arial"/>
          <w:color w:val="7B7B7B" w:themeColor="accent3" w:themeShade="BF"/>
          <w:sz w:val="22"/>
          <w:szCs w:val="22"/>
          <w:lang w:val="en-GB"/>
        </w:rPr>
        <w:t>; or</w:t>
      </w:r>
    </w:p>
    <w:p w14:paraId="1FCA4D3F" w14:textId="44F7E29E" w:rsidR="00F211F1" w:rsidRPr="00F211F1" w:rsidRDefault="00F211F1" w:rsidP="00F211F1">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w:t>
      </w:r>
      <w:r w:rsidRPr="00F211F1">
        <w:rPr>
          <w:rFonts w:ascii="Avenir Next" w:hAnsi="Avenir Next" w:cs="Arial"/>
          <w:color w:val="7B7B7B" w:themeColor="accent3" w:themeShade="BF"/>
          <w:sz w:val="22"/>
          <w:szCs w:val="22"/>
          <w:lang w:val="en-GB"/>
        </w:rPr>
        <w:t xml:space="preserve"> company fails to comply with the terms of a statutory demand (and it is not successfully set aside under sections 156 and 157 of the Insolvency Act)</w:t>
      </w:r>
      <w:r w:rsidR="00066B36">
        <w:rPr>
          <w:rFonts w:ascii="Avenir Next" w:hAnsi="Avenir Next" w:cs="Arial"/>
          <w:color w:val="7B7B7B" w:themeColor="accent3" w:themeShade="BF"/>
          <w:sz w:val="22"/>
          <w:szCs w:val="22"/>
          <w:lang w:val="en-GB"/>
        </w:rPr>
        <w:t xml:space="preserve"> (section 8(1)(a))</w:t>
      </w:r>
      <w:r w:rsidRPr="00F211F1">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0156A31C" w14:textId="77777777" w:rsidR="00E72684" w:rsidRDefault="00E7268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E72684">
        <w:rPr>
          <w:rFonts w:ascii="Avenir Next" w:hAnsi="Avenir Next" w:cs="Arial"/>
          <w:color w:val="7B7B7B" w:themeColor="accent3" w:themeShade="BF"/>
          <w:sz w:val="22"/>
          <w:szCs w:val="22"/>
          <w:lang w:val="en-GB"/>
        </w:rPr>
        <w:t>ection 199 of the BVI Business Companies (Amendment) Act 2022 and Regulation 6</w:t>
      </w:r>
      <w:r>
        <w:rPr>
          <w:rFonts w:ascii="Avenir Next" w:hAnsi="Avenir Next" w:cs="Arial"/>
          <w:color w:val="7B7B7B" w:themeColor="accent3" w:themeShade="BF"/>
          <w:sz w:val="22"/>
          <w:szCs w:val="22"/>
          <w:lang w:val="en-GB"/>
        </w:rPr>
        <w:t>(a)1A of</w:t>
      </w:r>
      <w:r w:rsidRPr="00E72684">
        <w:rPr>
          <w:rFonts w:ascii="Avenir Next" w:hAnsi="Avenir Next" w:cs="Arial"/>
          <w:color w:val="7B7B7B" w:themeColor="accent3" w:themeShade="BF"/>
          <w:sz w:val="22"/>
          <w:szCs w:val="22"/>
          <w:lang w:val="en-GB"/>
        </w:rPr>
        <w:t xml:space="preserve"> the BVI Business Companies (Amendment) Regulations 2022</w:t>
      </w:r>
      <w:r>
        <w:rPr>
          <w:rFonts w:ascii="Avenir Next" w:hAnsi="Avenir Next" w:cs="Arial"/>
          <w:color w:val="7B7B7B" w:themeColor="accent3" w:themeShade="BF"/>
          <w:sz w:val="22"/>
          <w:szCs w:val="22"/>
          <w:lang w:val="en-GB"/>
        </w:rPr>
        <w:t xml:space="preserve"> introduced new requirements for voluntary liquidators in the BVI. The individual to be appointed must: </w:t>
      </w:r>
    </w:p>
    <w:p w14:paraId="1022DAD2" w14:textId="77777777" w:rsidR="00E72684" w:rsidRDefault="00E72684" w:rsidP="008065CE">
      <w:pPr>
        <w:jc w:val="both"/>
        <w:rPr>
          <w:rFonts w:ascii="Avenir Next" w:hAnsi="Avenir Next" w:cs="Arial"/>
          <w:color w:val="7B7B7B" w:themeColor="accent3" w:themeShade="BF"/>
          <w:sz w:val="22"/>
          <w:szCs w:val="22"/>
          <w:lang w:val="en-GB"/>
        </w:rPr>
      </w:pPr>
    </w:p>
    <w:p w14:paraId="607FDA29" w14:textId="77777777" w:rsidR="00E72684" w:rsidRDefault="00E72684" w:rsidP="00E7268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w:t>
      </w:r>
      <w:r w:rsidRPr="00E72684">
        <w:rPr>
          <w:rFonts w:ascii="Avenir Next" w:hAnsi="Avenir Next" w:cs="Arial"/>
          <w:color w:val="7B7B7B" w:themeColor="accent3" w:themeShade="BF"/>
          <w:sz w:val="22"/>
          <w:szCs w:val="22"/>
          <w:lang w:val="en-GB"/>
        </w:rPr>
        <w:t xml:space="preserve"> liquidation experience of </w:t>
      </w:r>
      <w:r>
        <w:rPr>
          <w:rFonts w:ascii="Avenir Next" w:hAnsi="Avenir Next" w:cs="Arial"/>
          <w:color w:val="7B7B7B" w:themeColor="accent3" w:themeShade="BF"/>
          <w:sz w:val="22"/>
          <w:szCs w:val="22"/>
          <w:lang w:val="en-GB"/>
        </w:rPr>
        <w:t>not</w:t>
      </w:r>
      <w:r w:rsidRPr="00E72684">
        <w:rPr>
          <w:rFonts w:ascii="Avenir Next" w:hAnsi="Avenir Next" w:cs="Arial"/>
          <w:color w:val="7B7B7B" w:themeColor="accent3" w:themeShade="BF"/>
          <w:sz w:val="22"/>
          <w:szCs w:val="22"/>
          <w:lang w:val="en-GB"/>
        </w:rPr>
        <w:t xml:space="preserve"> less than two years;  </w:t>
      </w:r>
    </w:p>
    <w:p w14:paraId="29BF7CAA" w14:textId="77777777" w:rsidR="00E72684" w:rsidRDefault="00E72684" w:rsidP="00E7268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w:t>
      </w:r>
      <w:r w:rsidRPr="00E72684">
        <w:rPr>
          <w:rFonts w:ascii="Avenir Next" w:hAnsi="Avenir Next" w:cs="Arial"/>
          <w:color w:val="7B7B7B" w:themeColor="accent3" w:themeShade="BF"/>
          <w:sz w:val="22"/>
          <w:szCs w:val="22"/>
          <w:lang w:val="en-GB"/>
        </w:rPr>
        <w:t xml:space="preserve"> professional competence to liquidate the specific company concerned;  </w:t>
      </w:r>
    </w:p>
    <w:p w14:paraId="295BFC27" w14:textId="7169304D" w:rsidR="00E72684" w:rsidRDefault="00E72684" w:rsidP="00E7268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w:t>
      </w:r>
      <w:r w:rsidRPr="00E72684">
        <w:rPr>
          <w:rFonts w:ascii="Avenir Next" w:hAnsi="Avenir Next" w:cs="Arial"/>
          <w:color w:val="7B7B7B" w:themeColor="accent3" w:themeShade="BF"/>
          <w:sz w:val="22"/>
          <w:szCs w:val="22"/>
          <w:lang w:val="en-GB"/>
        </w:rPr>
        <w:t xml:space="preserve"> able to demonstrate that he</w:t>
      </w:r>
      <w:r>
        <w:rPr>
          <w:rFonts w:ascii="Avenir Next" w:hAnsi="Avenir Next" w:cs="Arial"/>
          <w:color w:val="7B7B7B" w:themeColor="accent3" w:themeShade="BF"/>
          <w:sz w:val="22"/>
          <w:szCs w:val="22"/>
          <w:lang w:val="en-GB"/>
        </w:rPr>
        <w:t xml:space="preserve"> or she</w:t>
      </w:r>
      <w:r w:rsidRPr="00E72684">
        <w:rPr>
          <w:rFonts w:ascii="Avenir Next" w:hAnsi="Avenir Next" w:cs="Arial"/>
          <w:color w:val="7B7B7B" w:themeColor="accent3" w:themeShade="BF"/>
          <w:sz w:val="22"/>
          <w:szCs w:val="22"/>
          <w:lang w:val="en-GB"/>
        </w:rPr>
        <w:t xml:space="preserve">:  </w:t>
      </w:r>
    </w:p>
    <w:p w14:paraId="335A4394" w14:textId="77777777" w:rsidR="00E72684" w:rsidRDefault="00E72684" w:rsidP="00E72684">
      <w:pPr>
        <w:pStyle w:val="ListParagraph"/>
        <w:numPr>
          <w:ilvl w:val="0"/>
          <w:numId w:val="27"/>
        </w:numPr>
        <w:jc w:val="both"/>
        <w:rPr>
          <w:rFonts w:ascii="Avenir Next" w:hAnsi="Avenir Next" w:cs="Arial"/>
          <w:color w:val="7B7B7B" w:themeColor="accent3" w:themeShade="BF"/>
          <w:sz w:val="22"/>
          <w:szCs w:val="22"/>
          <w:lang w:val="en-GB"/>
        </w:rPr>
      </w:pPr>
      <w:r w:rsidRPr="00E72684">
        <w:rPr>
          <w:rFonts w:ascii="Avenir Next" w:hAnsi="Avenir Next" w:cs="Arial"/>
          <w:color w:val="7B7B7B" w:themeColor="accent3" w:themeShade="BF"/>
          <w:sz w:val="22"/>
          <w:szCs w:val="22"/>
          <w:lang w:val="en-GB"/>
        </w:rPr>
        <w:t xml:space="preserve">holds an insolvency practitioner’s licence; and  </w:t>
      </w:r>
    </w:p>
    <w:p w14:paraId="62289AF5" w14:textId="77777777" w:rsidR="00E72684" w:rsidRDefault="00E72684" w:rsidP="00E72684">
      <w:pPr>
        <w:pStyle w:val="ListParagraph"/>
        <w:numPr>
          <w:ilvl w:val="0"/>
          <w:numId w:val="27"/>
        </w:numPr>
        <w:jc w:val="both"/>
        <w:rPr>
          <w:rFonts w:ascii="Avenir Next" w:hAnsi="Avenir Next" w:cs="Arial"/>
          <w:color w:val="7B7B7B" w:themeColor="accent3" w:themeShade="BF"/>
          <w:sz w:val="22"/>
          <w:szCs w:val="22"/>
          <w:lang w:val="en-GB"/>
        </w:rPr>
      </w:pPr>
      <w:r w:rsidRPr="00E72684">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 xml:space="preserve"> h</w:t>
      </w:r>
      <w:r w:rsidRPr="00E72684">
        <w:rPr>
          <w:rFonts w:ascii="Avenir Next" w:hAnsi="Avenir Next" w:cs="Arial"/>
          <w:color w:val="7B7B7B" w:themeColor="accent3" w:themeShade="BF"/>
          <w:sz w:val="22"/>
          <w:szCs w:val="22"/>
          <w:lang w:val="en-GB"/>
        </w:rPr>
        <w:t>as a</w:t>
      </w:r>
      <w:r>
        <w:rPr>
          <w:rFonts w:ascii="Avenir Next" w:hAnsi="Avenir Next" w:cs="Arial"/>
          <w:color w:val="7B7B7B" w:themeColor="accent3" w:themeShade="BF"/>
          <w:sz w:val="22"/>
          <w:szCs w:val="22"/>
          <w:lang w:val="en-GB"/>
        </w:rPr>
        <w:t>n</w:t>
      </w:r>
      <w:r w:rsidRPr="00E72684">
        <w:rPr>
          <w:rFonts w:ascii="Avenir Next" w:hAnsi="Avenir Next" w:cs="Arial"/>
          <w:color w:val="7B7B7B" w:themeColor="accent3" w:themeShade="BF"/>
          <w:sz w:val="22"/>
          <w:szCs w:val="22"/>
          <w:lang w:val="en-GB"/>
        </w:rPr>
        <w:t xml:space="preserve"> appropriate professional qualification (such as in law or accountancy) and experience of providing legal and financial advice or support to companies in the financial services sector; and </w:t>
      </w:r>
    </w:p>
    <w:p w14:paraId="3D971B93" w14:textId="73470D03" w:rsidR="00544127" w:rsidRPr="00E72684" w:rsidRDefault="00E72684" w:rsidP="00E72684">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w:t>
      </w:r>
      <w:r w:rsidRPr="00E72684">
        <w:rPr>
          <w:rFonts w:ascii="Avenir Next" w:hAnsi="Avenir Next" w:cs="Arial"/>
          <w:color w:val="7B7B7B" w:themeColor="accent3" w:themeShade="BF"/>
          <w:sz w:val="22"/>
          <w:szCs w:val="22"/>
          <w:lang w:val="en-GB"/>
        </w:rPr>
        <w:t xml:space="preserve"> fully conversant with relevant financial services legislation connected to the business of the company to be liquidated, including the Financial Services Commission Act and BVI Business Companies Act.</w:t>
      </w:r>
    </w:p>
    <w:p w14:paraId="077136C4" w14:textId="1D4EA657" w:rsidR="00E72684" w:rsidRDefault="00E72684" w:rsidP="008065CE">
      <w:pPr>
        <w:jc w:val="both"/>
        <w:rPr>
          <w:rFonts w:ascii="Avenir Next" w:hAnsi="Avenir Next" w:cs="Arial"/>
          <w:color w:val="7B7B7B" w:themeColor="accent3" w:themeShade="BF"/>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098C0A6F" w:rsidR="00DF75F8" w:rsidRPr="00583EA0" w:rsidRDefault="00583EA0" w:rsidP="00583EA0">
      <w:pPr>
        <w:pStyle w:val="ListParagraph"/>
        <w:numPr>
          <w:ilvl w:val="0"/>
          <w:numId w:val="28"/>
        </w:numPr>
        <w:jc w:val="both"/>
        <w:rPr>
          <w:rFonts w:ascii="Avenir Next" w:hAnsi="Avenir Next" w:cs="Arial"/>
          <w:sz w:val="22"/>
          <w:szCs w:val="22"/>
          <w:lang w:val="en-GB"/>
        </w:rPr>
      </w:pPr>
      <w:r w:rsidRPr="00583EA0">
        <w:rPr>
          <w:rFonts w:ascii="Avenir Next" w:hAnsi="Avenir Next" w:cs="Arial"/>
          <w:color w:val="7B7B7B" w:themeColor="accent3" w:themeShade="BF"/>
          <w:sz w:val="22"/>
          <w:szCs w:val="22"/>
          <w:lang w:val="en-GB"/>
        </w:rPr>
        <w:lastRenderedPageBreak/>
        <w:t xml:space="preserve">A creditor may consider appointing an overseas insolvency practitioner in circumstances where </w:t>
      </w:r>
      <w:r w:rsidR="00A31770">
        <w:rPr>
          <w:rFonts w:ascii="Avenir Next" w:hAnsi="Avenir Next" w:cs="Arial"/>
          <w:color w:val="7B7B7B" w:themeColor="accent3" w:themeShade="BF"/>
          <w:sz w:val="22"/>
          <w:szCs w:val="22"/>
          <w:lang w:val="en-GB"/>
        </w:rPr>
        <w:t xml:space="preserve">the BVI company's assets or a substantial part of them are situated outside of the BVI. Having an insolvency practitioner appointed who is closer to those assets may be more cost effective than having solely BVI based insolvency practitioners in terms of saving travel expenses and other expenses associated with needing to deal with assets which are situated in a foreign country. </w:t>
      </w:r>
    </w:p>
    <w:p w14:paraId="2E70F887" w14:textId="1517450E" w:rsidR="00583EA0" w:rsidRPr="00583EA0" w:rsidRDefault="00583EA0" w:rsidP="00583EA0">
      <w:pPr>
        <w:pStyle w:val="ListParagraph"/>
        <w:numPr>
          <w:ilvl w:val="0"/>
          <w:numId w:val="28"/>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Where a company wishes to appoint an overseas insolvency practitioner over a BVI company, that insolvency practitioner may only be appointed under a joint appointment with an </w:t>
      </w:r>
      <w:r>
        <w:rPr>
          <w:rFonts w:ascii="Avenir Next" w:hAnsi="Avenir Next" w:cs="Arial"/>
          <w:color w:val="7B7B7B" w:themeColor="accent3" w:themeShade="BF"/>
          <w:sz w:val="22"/>
          <w:szCs w:val="22"/>
          <w:lang w:val="en-GB"/>
        </w:rPr>
        <w:t>insolvency practitioner</w:t>
      </w:r>
      <w:r>
        <w:rPr>
          <w:rFonts w:ascii="Avenir Next" w:hAnsi="Avenir Next" w:cs="Arial"/>
          <w:color w:val="7B7B7B" w:themeColor="accent3" w:themeShade="BF"/>
          <w:sz w:val="22"/>
          <w:szCs w:val="22"/>
          <w:lang w:val="en-GB"/>
        </w:rPr>
        <w:t xml:space="preserve"> who is resident</w:t>
      </w:r>
      <w:r w:rsidR="00A31770">
        <w:rPr>
          <w:rFonts w:ascii="Avenir Next" w:hAnsi="Avenir Next" w:cs="Arial"/>
          <w:color w:val="7B7B7B" w:themeColor="accent3" w:themeShade="BF"/>
          <w:sz w:val="22"/>
          <w:szCs w:val="22"/>
          <w:lang w:val="en-GB"/>
        </w:rPr>
        <w:t xml:space="preserve"> and licenced </w:t>
      </w:r>
      <w:r>
        <w:rPr>
          <w:rFonts w:ascii="Avenir Next" w:hAnsi="Avenir Next" w:cs="Arial"/>
          <w:color w:val="7B7B7B" w:themeColor="accent3" w:themeShade="BF"/>
          <w:sz w:val="22"/>
          <w:szCs w:val="22"/>
          <w:lang w:val="en-GB"/>
        </w:rPr>
        <w:t xml:space="preserve">in the BVI. </w:t>
      </w:r>
      <w:r w:rsidR="00A31770">
        <w:rPr>
          <w:rFonts w:ascii="Avenir Next" w:hAnsi="Avenir Next" w:cs="Arial"/>
          <w:color w:val="7B7B7B" w:themeColor="accent3" w:themeShade="BF"/>
          <w:sz w:val="22"/>
          <w:szCs w:val="22"/>
          <w:lang w:val="en-GB"/>
        </w:rPr>
        <w:t xml:space="preserve">Prior written notice of the overseas insolvency practitioner's appointment must be given to the FSC. </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3CEB787D" w:rsidR="00802DB8" w:rsidRDefault="0078171C"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types of liquidation in the BVI:</w:t>
      </w:r>
    </w:p>
    <w:p w14:paraId="307A2C93" w14:textId="5A0CE316" w:rsidR="00BF1AD8" w:rsidRDefault="00BF1AD8" w:rsidP="008065CE">
      <w:pPr>
        <w:ind w:left="720" w:hanging="720"/>
        <w:jc w:val="both"/>
        <w:rPr>
          <w:rFonts w:ascii="Avenir Next" w:hAnsi="Avenir Next" w:cs="Arial"/>
          <w:color w:val="7B7B7B" w:themeColor="accent3" w:themeShade="BF"/>
          <w:sz w:val="22"/>
          <w:szCs w:val="22"/>
          <w:lang w:val="en-GB"/>
        </w:rPr>
      </w:pPr>
    </w:p>
    <w:p w14:paraId="5F1E105B"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r w:rsidRPr="00BF1AD8">
        <w:rPr>
          <w:rFonts w:ascii="Avenir Next" w:hAnsi="Avenir Next" w:cs="Arial"/>
          <w:color w:val="7B7B7B" w:themeColor="accent3" w:themeShade="BF"/>
          <w:sz w:val="22"/>
          <w:szCs w:val="22"/>
          <w:lang w:val="en-GB"/>
        </w:rPr>
        <w:t>1.</w:t>
      </w:r>
      <w:r w:rsidRPr="00BF1AD8">
        <w:rPr>
          <w:rFonts w:ascii="Avenir Next" w:hAnsi="Avenir Next" w:cs="Arial"/>
          <w:color w:val="7B7B7B" w:themeColor="accent3" w:themeShade="BF"/>
          <w:sz w:val="22"/>
          <w:szCs w:val="22"/>
          <w:lang w:val="en-GB"/>
        </w:rPr>
        <w:tab/>
        <w:t>A voluntary liquidation pursuant to section 197(1) of the Business Companies Act;</w:t>
      </w:r>
    </w:p>
    <w:p w14:paraId="1F665A2A"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r w:rsidRPr="00BF1AD8">
        <w:rPr>
          <w:rFonts w:ascii="Avenir Next" w:hAnsi="Avenir Next" w:cs="Arial"/>
          <w:color w:val="7B7B7B" w:themeColor="accent3" w:themeShade="BF"/>
          <w:sz w:val="22"/>
          <w:szCs w:val="22"/>
          <w:lang w:val="en-GB"/>
        </w:rPr>
        <w:t>2.</w:t>
      </w:r>
      <w:r w:rsidRPr="00BF1AD8">
        <w:rPr>
          <w:rFonts w:ascii="Avenir Next" w:hAnsi="Avenir Next" w:cs="Arial"/>
          <w:color w:val="7B7B7B" w:themeColor="accent3" w:themeShade="BF"/>
          <w:sz w:val="22"/>
          <w:szCs w:val="22"/>
          <w:lang w:val="en-GB"/>
        </w:rPr>
        <w:tab/>
        <w:t>An insolvent liquidation (which is entered into voluntarily by the members of the company by resolution) pursuant to the Insolvency Act; and</w:t>
      </w:r>
    </w:p>
    <w:p w14:paraId="349DAE56"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r w:rsidRPr="00BF1AD8">
        <w:rPr>
          <w:rFonts w:ascii="Avenir Next" w:hAnsi="Avenir Next" w:cs="Arial"/>
          <w:color w:val="7B7B7B" w:themeColor="accent3" w:themeShade="BF"/>
          <w:sz w:val="22"/>
          <w:szCs w:val="22"/>
          <w:lang w:val="en-GB"/>
        </w:rPr>
        <w:t>3.</w:t>
      </w:r>
      <w:r w:rsidRPr="00BF1AD8">
        <w:rPr>
          <w:rFonts w:ascii="Avenir Next" w:hAnsi="Avenir Next" w:cs="Arial"/>
          <w:color w:val="7B7B7B" w:themeColor="accent3" w:themeShade="BF"/>
          <w:sz w:val="22"/>
          <w:szCs w:val="22"/>
          <w:lang w:val="en-GB"/>
        </w:rPr>
        <w:tab/>
        <w:t>An insolvent liquidation that is ordered by the Court following an application pursuant to the Insolvency Act.</w:t>
      </w:r>
    </w:p>
    <w:p w14:paraId="2035F21C"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p>
    <w:p w14:paraId="5095DFFB"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r w:rsidRPr="00BF1AD8">
        <w:rPr>
          <w:rFonts w:ascii="Avenir Next" w:hAnsi="Avenir Next" w:cs="Arial"/>
          <w:color w:val="7B7B7B" w:themeColor="accent3" w:themeShade="BF"/>
          <w:sz w:val="22"/>
          <w:szCs w:val="22"/>
          <w:lang w:val="en-GB"/>
        </w:rPr>
        <w:t>To put a company into voluntary liquidation, the directors must make a declaration of solvency and approve a liquidation plan. A voluntary liquidator or two or more joint voluntary liquidators may then be appointed by resolution of the directors, or by a resolution of the members (section 199(1) BCA).</w:t>
      </w:r>
    </w:p>
    <w:p w14:paraId="20BE88C9" w14:textId="77777777" w:rsidR="00BF1AD8" w:rsidRPr="00BF1AD8" w:rsidRDefault="00BF1AD8" w:rsidP="00BF1AD8">
      <w:pPr>
        <w:ind w:left="720" w:hanging="720"/>
        <w:jc w:val="both"/>
        <w:rPr>
          <w:rFonts w:ascii="Avenir Next" w:hAnsi="Avenir Next" w:cs="Arial"/>
          <w:color w:val="7B7B7B" w:themeColor="accent3" w:themeShade="BF"/>
          <w:sz w:val="22"/>
          <w:szCs w:val="22"/>
          <w:lang w:val="en-GB"/>
        </w:rPr>
      </w:pPr>
    </w:p>
    <w:p w14:paraId="3B709B1C" w14:textId="48925060" w:rsidR="00BF1AD8" w:rsidRDefault="00BF1AD8" w:rsidP="00BF1AD8">
      <w:pPr>
        <w:ind w:left="720" w:hanging="720"/>
        <w:jc w:val="both"/>
        <w:rPr>
          <w:rFonts w:ascii="Avenir Next" w:hAnsi="Avenir Next" w:cs="Arial"/>
          <w:color w:val="7B7B7B" w:themeColor="accent3" w:themeShade="BF"/>
          <w:sz w:val="22"/>
          <w:szCs w:val="22"/>
          <w:lang w:val="en-GB"/>
        </w:rPr>
      </w:pPr>
      <w:r w:rsidRPr="00BF1AD8">
        <w:rPr>
          <w:rFonts w:ascii="Avenir Next" w:hAnsi="Avenir Next" w:cs="Arial"/>
          <w:color w:val="7B7B7B" w:themeColor="accent3" w:themeShade="BF"/>
          <w:sz w:val="22"/>
          <w:szCs w:val="22"/>
          <w:lang w:val="en-GB"/>
        </w:rPr>
        <w:t>To put a company into insolvent liquidation, either the Court will appoint the Official Receiver or a liquidator following an application made under section 162 Insolvency Act, or the members of the company can pass a qualifying resolution to appoint an eligible insolvency practitioner.</w:t>
      </w:r>
    </w:p>
    <w:p w14:paraId="580CB281" w14:textId="7A28EE6E" w:rsidR="0078171C" w:rsidRDefault="0078171C" w:rsidP="008065CE">
      <w:pPr>
        <w:ind w:left="720" w:hanging="720"/>
        <w:jc w:val="both"/>
        <w:rPr>
          <w:rFonts w:ascii="Avenir Next" w:hAnsi="Avenir Next" w:cs="Arial"/>
          <w:color w:val="7B7B7B" w:themeColor="accent3" w:themeShade="BF"/>
          <w:sz w:val="22"/>
          <w:szCs w:val="22"/>
          <w:lang w:val="en-GB"/>
        </w:rPr>
      </w:pP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627CD00" w14:textId="6CBC9A55" w:rsidR="00805498" w:rsidRDefault="00006C9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It appears that no security was given to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in return for its loan, and it is therefore an unsecured creditor of Swift. On the assumption that Swift is an insolvent company within the meaning of section 8 Insolvency Act,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bring an application for an order for the winding up of Swift pursuant to section 162 I</w:t>
      </w:r>
      <w:r w:rsidR="00776290">
        <w:rPr>
          <w:rFonts w:ascii="Avenir Next" w:hAnsi="Avenir Next" w:cs="Arial"/>
          <w:color w:val="7B7B7B" w:themeColor="accent3" w:themeShade="BF"/>
          <w:sz w:val="22"/>
          <w:szCs w:val="22"/>
          <w:lang w:val="en-GB"/>
        </w:rPr>
        <w:t xml:space="preserve">nsolvency </w:t>
      </w:r>
      <w:r>
        <w:rPr>
          <w:rFonts w:ascii="Avenir Next" w:hAnsi="Avenir Next" w:cs="Arial"/>
          <w:color w:val="7B7B7B" w:themeColor="accent3" w:themeShade="BF"/>
          <w:sz w:val="22"/>
          <w:szCs w:val="22"/>
          <w:lang w:val="en-GB"/>
        </w:rPr>
        <w:t>A</w:t>
      </w:r>
      <w:r w:rsidR="00776290">
        <w:rPr>
          <w:rFonts w:ascii="Avenir Next" w:hAnsi="Avenir Next" w:cs="Arial"/>
          <w:color w:val="7B7B7B" w:themeColor="accent3" w:themeShade="BF"/>
          <w:sz w:val="22"/>
          <w:szCs w:val="22"/>
          <w:lang w:val="en-GB"/>
        </w:rPr>
        <w:t>ct</w:t>
      </w:r>
      <w:r>
        <w:rPr>
          <w:rFonts w:ascii="Avenir Next" w:hAnsi="Avenir Next" w:cs="Arial"/>
          <w:color w:val="7B7B7B" w:themeColor="accent3" w:themeShade="BF"/>
          <w:sz w:val="22"/>
          <w:szCs w:val="22"/>
          <w:lang w:val="en-GB"/>
        </w:rPr>
        <w:t xml:space="preserve">. </w:t>
      </w:r>
      <w:proofErr w:type="spellStart"/>
      <w:r w:rsidR="00805498">
        <w:rPr>
          <w:rFonts w:ascii="Avenir Next" w:hAnsi="Avenir Next" w:cs="Arial"/>
          <w:color w:val="7B7B7B" w:themeColor="accent3" w:themeShade="BF"/>
          <w:sz w:val="22"/>
          <w:szCs w:val="22"/>
          <w:lang w:val="en-GB"/>
        </w:rPr>
        <w:t>Edale</w:t>
      </w:r>
      <w:proofErr w:type="spellEnd"/>
      <w:r w:rsidR="00805498">
        <w:rPr>
          <w:rFonts w:ascii="Avenir Next" w:hAnsi="Avenir Next" w:cs="Arial"/>
          <w:color w:val="7B7B7B" w:themeColor="accent3" w:themeShade="BF"/>
          <w:sz w:val="22"/>
          <w:szCs w:val="22"/>
          <w:lang w:val="en-GB"/>
        </w:rPr>
        <w:t xml:space="preserve"> could firstly serve a statutory demand on Swift</w:t>
      </w:r>
      <w:r w:rsidR="00776290">
        <w:rPr>
          <w:rFonts w:ascii="Avenir Next" w:hAnsi="Avenir Next" w:cs="Arial"/>
          <w:color w:val="7B7B7B" w:themeColor="accent3" w:themeShade="BF"/>
          <w:sz w:val="22"/>
          <w:szCs w:val="22"/>
          <w:lang w:val="en-GB"/>
        </w:rPr>
        <w:t xml:space="preserve"> pursuant to </w:t>
      </w:r>
      <w:r w:rsidR="00776290">
        <w:rPr>
          <w:rFonts w:ascii="Avenir Next" w:hAnsi="Avenir Next" w:cs="Arial"/>
          <w:color w:val="7B7B7B" w:themeColor="accent3" w:themeShade="BF"/>
          <w:sz w:val="22"/>
          <w:szCs w:val="22"/>
          <w:lang w:val="en-GB"/>
        </w:rPr>
        <w:t>section 1</w:t>
      </w:r>
      <w:r w:rsidR="00776290">
        <w:rPr>
          <w:rFonts w:ascii="Avenir Next" w:hAnsi="Avenir Next" w:cs="Arial"/>
          <w:color w:val="7B7B7B" w:themeColor="accent3" w:themeShade="BF"/>
          <w:sz w:val="22"/>
          <w:szCs w:val="22"/>
          <w:lang w:val="en-GB"/>
        </w:rPr>
        <w:t>55</w:t>
      </w:r>
      <w:r w:rsidR="00776290">
        <w:rPr>
          <w:rFonts w:ascii="Avenir Next" w:hAnsi="Avenir Next" w:cs="Arial"/>
          <w:color w:val="7B7B7B" w:themeColor="accent3" w:themeShade="BF"/>
          <w:sz w:val="22"/>
          <w:szCs w:val="22"/>
          <w:lang w:val="en-GB"/>
        </w:rPr>
        <w:t xml:space="preserve"> Insolvency Act</w:t>
      </w:r>
      <w:r w:rsidR="00805498">
        <w:rPr>
          <w:rFonts w:ascii="Avenir Next" w:hAnsi="Avenir Next" w:cs="Arial"/>
          <w:color w:val="7B7B7B" w:themeColor="accent3" w:themeShade="BF"/>
          <w:sz w:val="22"/>
          <w:szCs w:val="22"/>
          <w:lang w:val="en-GB"/>
        </w:rPr>
        <w:t xml:space="preserve"> for the balance of its debt, and if Swift fails to make payment of the debt or successfully set aside the statutory demand</w:t>
      </w:r>
      <w:r w:rsidR="00776290">
        <w:rPr>
          <w:rFonts w:ascii="Avenir Next" w:hAnsi="Avenir Next" w:cs="Arial"/>
          <w:color w:val="7B7B7B" w:themeColor="accent3" w:themeShade="BF"/>
          <w:sz w:val="22"/>
          <w:szCs w:val="22"/>
          <w:lang w:val="en-GB"/>
        </w:rPr>
        <w:t xml:space="preserve"> (following an application under </w:t>
      </w:r>
      <w:r w:rsidR="00776290">
        <w:rPr>
          <w:rFonts w:ascii="Avenir Next" w:hAnsi="Avenir Next" w:cs="Arial"/>
          <w:color w:val="7B7B7B" w:themeColor="accent3" w:themeShade="BF"/>
          <w:sz w:val="22"/>
          <w:szCs w:val="22"/>
          <w:lang w:val="en-GB"/>
        </w:rPr>
        <w:t xml:space="preserve">section </w:t>
      </w:r>
      <w:r w:rsidR="00776290">
        <w:rPr>
          <w:rFonts w:ascii="Avenir Next" w:hAnsi="Avenir Next" w:cs="Arial"/>
          <w:color w:val="7B7B7B" w:themeColor="accent3" w:themeShade="BF"/>
          <w:sz w:val="22"/>
          <w:szCs w:val="22"/>
          <w:lang w:val="en-GB"/>
        </w:rPr>
        <w:t>156</w:t>
      </w:r>
      <w:r w:rsidR="00776290">
        <w:rPr>
          <w:rFonts w:ascii="Avenir Next" w:hAnsi="Avenir Next" w:cs="Arial"/>
          <w:color w:val="7B7B7B" w:themeColor="accent3" w:themeShade="BF"/>
          <w:sz w:val="22"/>
          <w:szCs w:val="22"/>
          <w:lang w:val="en-GB"/>
        </w:rPr>
        <w:t xml:space="preserve"> Insolvency Act</w:t>
      </w:r>
      <w:r w:rsidR="00776290">
        <w:rPr>
          <w:rFonts w:ascii="Avenir Next" w:hAnsi="Avenir Next" w:cs="Arial"/>
          <w:color w:val="7B7B7B" w:themeColor="accent3" w:themeShade="BF"/>
          <w:sz w:val="22"/>
          <w:szCs w:val="22"/>
          <w:lang w:val="en-GB"/>
        </w:rPr>
        <w:t>)</w:t>
      </w:r>
      <w:r w:rsidR="00805498">
        <w:rPr>
          <w:rFonts w:ascii="Avenir Next" w:hAnsi="Avenir Next" w:cs="Arial"/>
          <w:color w:val="7B7B7B" w:themeColor="accent3" w:themeShade="BF"/>
          <w:sz w:val="22"/>
          <w:szCs w:val="22"/>
          <w:lang w:val="en-GB"/>
        </w:rPr>
        <w:t xml:space="preserve"> then </w:t>
      </w:r>
      <w:proofErr w:type="spellStart"/>
      <w:r w:rsidR="00805498">
        <w:rPr>
          <w:rFonts w:ascii="Avenir Next" w:hAnsi="Avenir Next" w:cs="Arial"/>
          <w:color w:val="7B7B7B" w:themeColor="accent3" w:themeShade="BF"/>
          <w:sz w:val="22"/>
          <w:szCs w:val="22"/>
          <w:lang w:val="en-GB"/>
        </w:rPr>
        <w:t>Edale</w:t>
      </w:r>
      <w:proofErr w:type="spellEnd"/>
      <w:r w:rsidR="00805498">
        <w:rPr>
          <w:rFonts w:ascii="Avenir Next" w:hAnsi="Avenir Next" w:cs="Arial"/>
          <w:color w:val="7B7B7B" w:themeColor="accent3" w:themeShade="BF"/>
          <w:sz w:val="22"/>
          <w:szCs w:val="22"/>
          <w:lang w:val="en-GB"/>
        </w:rPr>
        <w:t xml:space="preserve"> can bring the claim on the basis that Swift is insolvent. </w:t>
      </w:r>
    </w:p>
    <w:p w14:paraId="43759EF5" w14:textId="77777777" w:rsidR="00805498" w:rsidRDefault="00805498"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74852364" w:rsidR="001A007A" w:rsidRDefault="00006C9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Court grants the order to wind up Swift,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claim in the liquidation of Swift as an unsecured creditor. </w:t>
      </w:r>
      <w:r w:rsidR="00A56421">
        <w:rPr>
          <w:rFonts w:ascii="Avenir Next" w:hAnsi="Avenir Next" w:cs="Arial"/>
          <w:color w:val="7B7B7B" w:themeColor="accent3" w:themeShade="BF"/>
          <w:sz w:val="22"/>
          <w:szCs w:val="22"/>
          <w:lang w:val="en-GB"/>
        </w:rPr>
        <w:t>The BVI Court may make an order for the appointment of a liquidator over Swift. That could be two BVI based individuals, or it could appoint a liquidator based in England under a joint appointment with a BVI licenced insolvency practitioner. Here, we know that Swift purchased a property on Mosquito Island so there is an asset in the BVI that the liquidators can realise for the purposes of distribution to the creditors. There may therefore be limited benefit in having an overseas insolvency practitioner appointed unless there are other assets in other jurisdictions that can be realised.</w:t>
      </w:r>
    </w:p>
    <w:p w14:paraId="32ABBAE0" w14:textId="012CED7C" w:rsidR="00A56421" w:rsidRDefault="00A56421" w:rsidP="008065CE">
      <w:pPr>
        <w:autoSpaceDE w:val="0"/>
        <w:autoSpaceDN w:val="0"/>
        <w:adjustRightInd w:val="0"/>
        <w:jc w:val="both"/>
        <w:rPr>
          <w:rFonts w:ascii="Avenir Next" w:hAnsi="Avenir Next" w:cs="Arial"/>
          <w:color w:val="7B7B7B" w:themeColor="accent3" w:themeShade="BF"/>
          <w:sz w:val="22"/>
          <w:szCs w:val="22"/>
          <w:lang w:val="en-GB"/>
        </w:rPr>
      </w:pPr>
    </w:p>
    <w:p w14:paraId="339F53D0" w14:textId="2E000990" w:rsidR="00A56421" w:rsidRPr="005965BF" w:rsidRDefault="00A56421"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Alternatively,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might bring a claim in England for payment of its debt and, if it obtains judgment in its favour </w:t>
      </w:r>
      <w:r w:rsidR="00A85893">
        <w:rPr>
          <w:rFonts w:ascii="Avenir Next" w:hAnsi="Avenir Next" w:cs="Arial"/>
          <w:color w:val="7B7B7B" w:themeColor="accent3" w:themeShade="BF"/>
          <w:sz w:val="22"/>
          <w:szCs w:val="22"/>
          <w:lang w:val="en-GB"/>
        </w:rPr>
        <w:t xml:space="preserve">that is likely to be considered as a money judgment and can therefore be registered as a judgment in the BVI for the purposes of enforcement. </w:t>
      </w:r>
      <w:r w:rsidR="005B4F53">
        <w:rPr>
          <w:rFonts w:ascii="Avenir Next" w:hAnsi="Avenir Next" w:cs="Arial"/>
          <w:color w:val="7B7B7B" w:themeColor="accent3" w:themeShade="BF"/>
          <w:sz w:val="22"/>
          <w:szCs w:val="22"/>
          <w:lang w:val="en-GB"/>
        </w:rPr>
        <w:t>T</w:t>
      </w:r>
      <w:r w:rsidR="005B4F53" w:rsidRPr="005B4F53">
        <w:rPr>
          <w:rFonts w:ascii="Avenir Next" w:hAnsi="Avenir Next" w:cs="Arial"/>
          <w:color w:val="7B7B7B" w:themeColor="accent3" w:themeShade="BF"/>
          <w:sz w:val="22"/>
          <w:szCs w:val="22"/>
          <w:lang w:val="en-GB"/>
        </w:rPr>
        <w:t>he Reciprocal Enforcement of Judgments Act (Cap 65) 1922 (1922 Act) and common law</w:t>
      </w:r>
      <w:r w:rsidR="005B4F53">
        <w:rPr>
          <w:rFonts w:ascii="Avenir Next" w:hAnsi="Avenir Next" w:cs="Arial"/>
          <w:color w:val="7B7B7B" w:themeColor="accent3" w:themeShade="BF"/>
          <w:sz w:val="22"/>
          <w:szCs w:val="22"/>
          <w:lang w:val="en-GB"/>
        </w:rPr>
        <w:t xml:space="preserve"> govern the registration of foreign judgments in the BVI. The judgment needs to have been given by the High Court in England &amp; Wales and needs to be registered in the BVI within 12 months of the date it is given (although the BVI Court can extend the time for registration if just and convenient). </w:t>
      </w:r>
      <w:r w:rsidR="003E4EE4">
        <w:rPr>
          <w:rFonts w:ascii="Avenir Next" w:hAnsi="Avenir Next" w:cs="Arial"/>
          <w:color w:val="7B7B7B" w:themeColor="accent3" w:themeShade="BF"/>
          <w:sz w:val="22"/>
          <w:szCs w:val="22"/>
          <w:lang w:val="en-GB"/>
        </w:rPr>
        <w:t xml:space="preserve">An application to register it must be issued by </w:t>
      </w:r>
      <w:proofErr w:type="spellStart"/>
      <w:r w:rsidR="003E4EE4">
        <w:rPr>
          <w:rFonts w:ascii="Avenir Next" w:hAnsi="Avenir Next" w:cs="Arial"/>
          <w:color w:val="7B7B7B" w:themeColor="accent3" w:themeShade="BF"/>
          <w:sz w:val="22"/>
          <w:szCs w:val="22"/>
          <w:lang w:val="en-GB"/>
        </w:rPr>
        <w:t>Edale</w:t>
      </w:r>
      <w:proofErr w:type="spellEnd"/>
      <w:r w:rsidR="003E4EE4">
        <w:rPr>
          <w:rFonts w:ascii="Avenir Next" w:hAnsi="Avenir Next" w:cs="Arial"/>
          <w:color w:val="7B7B7B" w:themeColor="accent3" w:themeShade="BF"/>
          <w:sz w:val="22"/>
          <w:szCs w:val="22"/>
          <w:lang w:val="en-GB"/>
        </w:rPr>
        <w:t xml:space="preserve"> under CPR Part 72 and the application must contain information prescribed by CPR 72 and exhibit a certified copy of the judgment, and detail any interest that has accrued since judgment. Once the judgment is registered in the BVI, </w:t>
      </w:r>
      <w:proofErr w:type="spellStart"/>
      <w:r w:rsidR="003E4EE4">
        <w:rPr>
          <w:rFonts w:ascii="Avenir Next" w:hAnsi="Avenir Next" w:cs="Arial"/>
          <w:color w:val="7B7B7B" w:themeColor="accent3" w:themeShade="BF"/>
          <w:sz w:val="22"/>
          <w:szCs w:val="22"/>
          <w:lang w:val="en-GB"/>
        </w:rPr>
        <w:t>Edale</w:t>
      </w:r>
      <w:proofErr w:type="spellEnd"/>
      <w:r w:rsidR="003E4EE4">
        <w:rPr>
          <w:rFonts w:ascii="Avenir Next" w:hAnsi="Avenir Next" w:cs="Arial"/>
          <w:color w:val="7B7B7B" w:themeColor="accent3" w:themeShade="BF"/>
          <w:sz w:val="22"/>
          <w:szCs w:val="22"/>
          <w:lang w:val="en-GB"/>
        </w:rPr>
        <w:t xml:space="preserve"> could rely on it to enforce its debt against Swift's assets in the BVI, such as by obtaining a charging order against the property on Mosquito Island. </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3468F127" w14:textId="2772DBEC" w:rsidR="000E7293" w:rsidRDefault="00CB4E55" w:rsidP="001B4B5C">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could bring a petition to wind up DEF in England, and if the Court grants an order winding up DEF then insolvency proceedings will be commenced in England. The English liquidator appointed in respect of DEF could make an application </w:t>
      </w:r>
      <w:r w:rsidR="000E7293">
        <w:rPr>
          <w:rFonts w:ascii="Avenir Next" w:hAnsi="Avenir Next" w:cs="Arial"/>
          <w:color w:val="7B7B7B" w:themeColor="accent3" w:themeShade="BF"/>
          <w:sz w:val="22"/>
          <w:szCs w:val="22"/>
          <w:lang w:val="en-GB"/>
        </w:rPr>
        <w:t xml:space="preserve">to the BVI Court </w:t>
      </w:r>
      <w:r>
        <w:rPr>
          <w:rFonts w:ascii="Avenir Next" w:hAnsi="Avenir Next" w:cs="Arial"/>
          <w:color w:val="7B7B7B" w:themeColor="accent3" w:themeShade="BF"/>
          <w:sz w:val="22"/>
          <w:szCs w:val="22"/>
          <w:lang w:val="en-GB"/>
        </w:rPr>
        <w:t>for</w:t>
      </w:r>
      <w:r w:rsidR="000E7293">
        <w:rPr>
          <w:rFonts w:ascii="Avenir Next" w:hAnsi="Avenir Next" w:cs="Arial"/>
          <w:color w:val="7B7B7B" w:themeColor="accent3" w:themeShade="BF"/>
          <w:sz w:val="22"/>
          <w:szCs w:val="22"/>
          <w:lang w:val="en-GB"/>
        </w:rPr>
        <w:t xml:space="preserve"> an order in aid of</w:t>
      </w:r>
      <w:r>
        <w:rPr>
          <w:rFonts w:ascii="Avenir Next" w:hAnsi="Avenir Next" w:cs="Arial"/>
          <w:color w:val="7B7B7B" w:themeColor="accent3" w:themeShade="BF"/>
          <w:sz w:val="22"/>
          <w:szCs w:val="22"/>
          <w:lang w:val="en-GB"/>
        </w:rPr>
        <w:t xml:space="preserve"> the English insolvency proceedings pursuant to section 4</w:t>
      </w:r>
      <w:r w:rsidR="000E7293">
        <w:rPr>
          <w:rFonts w:ascii="Avenir Next" w:hAnsi="Avenir Next" w:cs="Arial"/>
          <w:color w:val="7B7B7B" w:themeColor="accent3" w:themeShade="BF"/>
          <w:sz w:val="22"/>
          <w:szCs w:val="22"/>
          <w:lang w:val="en-GB"/>
        </w:rPr>
        <w:t>67</w:t>
      </w:r>
      <w:r>
        <w:rPr>
          <w:rFonts w:ascii="Avenir Next" w:hAnsi="Avenir Next" w:cs="Arial"/>
          <w:color w:val="7B7B7B" w:themeColor="accent3" w:themeShade="BF"/>
          <w:sz w:val="22"/>
          <w:szCs w:val="22"/>
          <w:lang w:val="en-GB"/>
        </w:rPr>
        <w:t xml:space="preserve"> Insolvency Act. </w:t>
      </w:r>
      <w:r w:rsidR="00FC7651">
        <w:rPr>
          <w:rFonts w:ascii="Avenir Next" w:hAnsi="Avenir Next" w:cs="Arial"/>
          <w:color w:val="7B7B7B" w:themeColor="accent3" w:themeShade="BF"/>
          <w:sz w:val="22"/>
          <w:szCs w:val="22"/>
          <w:lang w:val="en-GB"/>
        </w:rPr>
        <w:t xml:space="preserve">Here we know that DEF's sole asset is shares in a BVI company that has been struck off but not yet dissolved. </w:t>
      </w:r>
      <w:r w:rsidR="001B4B5C">
        <w:rPr>
          <w:rFonts w:ascii="Avenir Next" w:hAnsi="Avenir Next" w:cs="Arial"/>
          <w:color w:val="7B7B7B" w:themeColor="accent3" w:themeShade="BF"/>
          <w:sz w:val="22"/>
          <w:szCs w:val="22"/>
          <w:lang w:val="en-GB"/>
        </w:rPr>
        <w:t>XYZ will firstly need to be restored to the register. T</w:t>
      </w:r>
      <w:r w:rsidR="001B4B5C" w:rsidRPr="001B4B5C">
        <w:rPr>
          <w:rFonts w:ascii="Avenir Next" w:hAnsi="Avenir Next" w:cs="Arial"/>
          <w:color w:val="7B7B7B" w:themeColor="accent3" w:themeShade="BF"/>
          <w:sz w:val="22"/>
          <w:szCs w:val="22"/>
          <w:lang w:val="en-GB"/>
        </w:rPr>
        <w:t xml:space="preserve">he company or a creditor, member or liquidator of the company can make an application to the Registrar to restore the company to the </w:t>
      </w:r>
      <w:r w:rsidR="001B4B5C">
        <w:rPr>
          <w:rFonts w:ascii="Avenir Next" w:hAnsi="Avenir Next" w:cs="Arial"/>
          <w:color w:val="7B7B7B" w:themeColor="accent3" w:themeShade="BF"/>
          <w:sz w:val="22"/>
          <w:szCs w:val="22"/>
          <w:lang w:val="en-GB"/>
        </w:rPr>
        <w:t>r</w:t>
      </w:r>
      <w:r w:rsidR="001B4B5C" w:rsidRPr="001B4B5C">
        <w:rPr>
          <w:rFonts w:ascii="Avenir Next" w:hAnsi="Avenir Next" w:cs="Arial"/>
          <w:color w:val="7B7B7B" w:themeColor="accent3" w:themeShade="BF"/>
          <w:sz w:val="22"/>
          <w:szCs w:val="22"/>
          <w:lang w:val="en-GB"/>
        </w:rPr>
        <w:t xml:space="preserve">egister within seven years from the date of strike off from the </w:t>
      </w:r>
      <w:r w:rsidR="001B4B5C">
        <w:rPr>
          <w:rFonts w:ascii="Avenir Next" w:hAnsi="Avenir Next" w:cs="Arial"/>
          <w:color w:val="7B7B7B" w:themeColor="accent3" w:themeShade="BF"/>
          <w:sz w:val="22"/>
          <w:szCs w:val="22"/>
          <w:lang w:val="en-GB"/>
        </w:rPr>
        <w:t>r</w:t>
      </w:r>
      <w:r w:rsidR="001B4B5C" w:rsidRPr="001B4B5C">
        <w:rPr>
          <w:rFonts w:ascii="Avenir Next" w:hAnsi="Avenir Next" w:cs="Arial"/>
          <w:color w:val="7B7B7B" w:themeColor="accent3" w:themeShade="BF"/>
          <w:sz w:val="22"/>
          <w:szCs w:val="22"/>
          <w:lang w:val="en-GB"/>
        </w:rPr>
        <w:t>egister</w:t>
      </w:r>
      <w:r w:rsidR="001B4B5C">
        <w:rPr>
          <w:rFonts w:ascii="Avenir Next" w:hAnsi="Avenir Next" w:cs="Arial"/>
          <w:color w:val="7B7B7B" w:themeColor="accent3" w:themeShade="BF"/>
          <w:sz w:val="22"/>
          <w:szCs w:val="22"/>
          <w:lang w:val="en-GB"/>
        </w:rPr>
        <w:t>, provided that the company has not yet been dissolved</w:t>
      </w:r>
      <w:r w:rsidR="001B4B5C" w:rsidRPr="001B4B5C">
        <w:rPr>
          <w:rFonts w:ascii="Avenir Next" w:hAnsi="Avenir Next" w:cs="Arial"/>
          <w:color w:val="7B7B7B" w:themeColor="accent3" w:themeShade="BF"/>
          <w:sz w:val="22"/>
          <w:szCs w:val="22"/>
          <w:lang w:val="en-GB"/>
        </w:rPr>
        <w:t>.</w:t>
      </w:r>
      <w:r w:rsidR="001B4B5C">
        <w:rPr>
          <w:rFonts w:ascii="Avenir Next" w:hAnsi="Avenir Next" w:cs="Arial"/>
          <w:color w:val="7B7B7B" w:themeColor="accent3" w:themeShade="BF"/>
          <w:sz w:val="22"/>
          <w:szCs w:val="22"/>
          <w:lang w:val="en-GB"/>
        </w:rPr>
        <w:t xml:space="preserve"> All outstanding fees and penalties </w:t>
      </w:r>
      <w:r w:rsidR="001B4B5C">
        <w:rPr>
          <w:rFonts w:ascii="Avenir Next" w:hAnsi="Avenir Next" w:cs="Arial"/>
          <w:color w:val="7B7B7B" w:themeColor="accent3" w:themeShade="BF"/>
          <w:sz w:val="22"/>
          <w:szCs w:val="22"/>
          <w:lang w:val="en-GB"/>
        </w:rPr>
        <w:lastRenderedPageBreak/>
        <w:t xml:space="preserve">for late payment of fees will need to be settled </w:t>
      </w:r>
      <w:r w:rsidR="00FE17AA">
        <w:rPr>
          <w:rFonts w:ascii="Avenir Next" w:hAnsi="Avenir Next" w:cs="Arial"/>
          <w:color w:val="7B7B7B" w:themeColor="accent3" w:themeShade="BF"/>
          <w:sz w:val="22"/>
          <w:szCs w:val="22"/>
          <w:lang w:val="en-GB"/>
        </w:rPr>
        <w:t>(</w:t>
      </w:r>
      <w:r w:rsidR="001B4B5C">
        <w:rPr>
          <w:rFonts w:ascii="Avenir Next" w:hAnsi="Avenir Next" w:cs="Arial"/>
          <w:color w:val="7B7B7B" w:themeColor="accent3" w:themeShade="BF"/>
          <w:sz w:val="22"/>
          <w:szCs w:val="22"/>
          <w:lang w:val="en-GB"/>
        </w:rPr>
        <w:t>and a registered agent will need to be appointed</w:t>
      </w:r>
      <w:r w:rsidR="00FE17AA">
        <w:rPr>
          <w:rFonts w:ascii="Avenir Next" w:hAnsi="Avenir Next" w:cs="Arial"/>
          <w:color w:val="7B7B7B" w:themeColor="accent3" w:themeShade="BF"/>
          <w:sz w:val="22"/>
          <w:szCs w:val="22"/>
          <w:lang w:val="en-GB"/>
        </w:rPr>
        <w:t xml:space="preserve"> if the registered agent has resigned)</w:t>
      </w:r>
      <w:r w:rsidR="001B4B5C">
        <w:rPr>
          <w:rFonts w:ascii="Avenir Next" w:hAnsi="Avenir Next" w:cs="Arial"/>
          <w:color w:val="7B7B7B" w:themeColor="accent3" w:themeShade="BF"/>
          <w:sz w:val="22"/>
          <w:szCs w:val="22"/>
          <w:lang w:val="en-GB"/>
        </w:rPr>
        <w:t xml:space="preserve"> before the Registrar will restore the company to the register. </w:t>
      </w:r>
    </w:p>
    <w:p w14:paraId="7C6BB8DC" w14:textId="4B9FBEBE" w:rsidR="000666C0" w:rsidRDefault="000666C0" w:rsidP="001B4B5C">
      <w:pPr>
        <w:autoSpaceDE w:val="0"/>
        <w:autoSpaceDN w:val="0"/>
        <w:adjustRightInd w:val="0"/>
        <w:jc w:val="both"/>
        <w:rPr>
          <w:rFonts w:ascii="Avenir Next" w:hAnsi="Avenir Next" w:cs="Arial"/>
          <w:color w:val="7B7B7B" w:themeColor="accent3" w:themeShade="BF"/>
          <w:sz w:val="22"/>
          <w:szCs w:val="22"/>
          <w:lang w:val="en-GB"/>
        </w:rPr>
      </w:pPr>
    </w:p>
    <w:p w14:paraId="4A654B60" w14:textId="0A3C5DFE" w:rsidR="000666C0" w:rsidRDefault="000666C0" w:rsidP="001B4B5C">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XYZ is restored to the register, the English insolvency practitioner could consider applying for a receiver to be appointed over XYZ. Whilst the insolvency practitioner could consider selling DEF's shares in XYZ, they aren’t likely to realise very much and are likely to be insufficient to cover the debt. If XYZ had been dissolved following its striking off the register, then its properties would have vested in the Crown. However, since it has not been dissolved it still owns those properties. The appointment of a receiver is intended to preserve or recover assets or in aid of enforcement of judgments. The English insolvency practitioner can seek such an order under section 467(3)(e) Insolvency Act and the Court will appoint one where the applicant can show that </w:t>
      </w:r>
      <w:r w:rsidRPr="000666C0">
        <w:rPr>
          <w:rFonts w:ascii="Avenir Next" w:hAnsi="Avenir Next" w:cs="Arial"/>
          <w:color w:val="7B7B7B" w:themeColor="accent3" w:themeShade="BF"/>
          <w:sz w:val="22"/>
          <w:szCs w:val="22"/>
          <w:lang w:val="en-GB"/>
        </w:rPr>
        <w:t>usual methods of enforcement are insufficien</w:t>
      </w:r>
      <w:r>
        <w:rPr>
          <w:rFonts w:ascii="Avenir Next" w:hAnsi="Avenir Next" w:cs="Arial"/>
          <w:color w:val="7B7B7B" w:themeColor="accent3" w:themeShade="BF"/>
          <w:sz w:val="22"/>
          <w:szCs w:val="22"/>
          <w:lang w:val="en-GB"/>
        </w:rPr>
        <w:t xml:space="preserve">t to enforce the debt.  Here, ABC owns no assets itself apart from its shares in XYZ. XYZ owns the properties and is entitled to the income they may generate or their value upon sale. </w:t>
      </w:r>
      <w:r w:rsidR="00134C58">
        <w:rPr>
          <w:rFonts w:ascii="Avenir Next" w:hAnsi="Avenir Next" w:cs="Arial"/>
          <w:color w:val="7B7B7B" w:themeColor="accent3" w:themeShade="BF"/>
          <w:sz w:val="22"/>
          <w:szCs w:val="22"/>
          <w:lang w:val="en-GB"/>
        </w:rPr>
        <w:t>The receiver must be eligible to act in accordance with section 116 Insolvency Act</w:t>
      </w:r>
      <w:r w:rsidR="001E52C2">
        <w:rPr>
          <w:rFonts w:ascii="Avenir Next" w:hAnsi="Avenir Next" w:cs="Arial"/>
          <w:color w:val="7B7B7B" w:themeColor="accent3" w:themeShade="BF"/>
          <w:sz w:val="22"/>
          <w:szCs w:val="22"/>
          <w:lang w:val="en-GB"/>
        </w:rPr>
        <w:t>, and upon their appointment they must serve notice of their appointment on XYZ and file their notice of appointment with the Registrar (section 188 Insolvency Act)</w:t>
      </w:r>
      <w:r w:rsidR="00134C58">
        <w:rPr>
          <w:rFonts w:ascii="Avenir Next" w:hAnsi="Avenir Next" w:cs="Arial"/>
          <w:color w:val="7B7B7B" w:themeColor="accent3" w:themeShade="BF"/>
          <w:sz w:val="22"/>
          <w:szCs w:val="22"/>
          <w:lang w:val="en-GB"/>
        </w:rPr>
        <w:t xml:space="preserve">. </w:t>
      </w:r>
    </w:p>
    <w:p w14:paraId="4A92E6D2" w14:textId="60A3BB60" w:rsidR="000E7293" w:rsidRDefault="000E7293" w:rsidP="000E7293">
      <w:pPr>
        <w:autoSpaceDE w:val="0"/>
        <w:autoSpaceDN w:val="0"/>
        <w:adjustRightInd w:val="0"/>
        <w:jc w:val="both"/>
        <w:rPr>
          <w:rFonts w:ascii="Avenir Next" w:hAnsi="Avenir Next" w:cs="Arial"/>
          <w:color w:val="7B7B7B" w:themeColor="accent3" w:themeShade="BF"/>
          <w:sz w:val="22"/>
          <w:szCs w:val="22"/>
          <w:lang w:val="en-GB"/>
        </w:rPr>
      </w:pPr>
    </w:p>
    <w:p w14:paraId="04583DED" w14:textId="46CF8E4F" w:rsidR="003C582C" w:rsidRDefault="003C582C" w:rsidP="000E7293">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issue that the English insolvency practitioner will need to consider is the fact that DEF's sole shareholder and director has died. His shares, as ultimate beneficial owner of DEF, will pass to the beneficiaries of his estate, whether that is by way of intestacy or under the terms of a will. It is possible that the </w:t>
      </w:r>
      <w:r w:rsidR="003845E7">
        <w:rPr>
          <w:rFonts w:ascii="Avenir Next" w:hAnsi="Avenir Next" w:cs="Arial"/>
          <w:color w:val="7B7B7B" w:themeColor="accent3" w:themeShade="BF"/>
          <w:sz w:val="22"/>
          <w:szCs w:val="22"/>
          <w:lang w:val="en-GB"/>
        </w:rPr>
        <w:t>administrators/executors</w:t>
      </w:r>
      <w:r>
        <w:rPr>
          <w:rFonts w:ascii="Avenir Next" w:hAnsi="Avenir Next" w:cs="Arial"/>
          <w:color w:val="7B7B7B" w:themeColor="accent3" w:themeShade="BF"/>
          <w:sz w:val="22"/>
          <w:szCs w:val="22"/>
          <w:lang w:val="en-GB"/>
        </w:rPr>
        <w:t xml:space="preserve"> of the estate may have taken steps to administer the deceased shareholder/director's assets, including the properties owned by XYZ. </w:t>
      </w:r>
      <w:r w:rsidR="003845E7">
        <w:rPr>
          <w:rFonts w:ascii="Avenir Next" w:hAnsi="Avenir Next" w:cs="Arial"/>
          <w:color w:val="7B7B7B" w:themeColor="accent3" w:themeShade="BF"/>
          <w:sz w:val="22"/>
          <w:szCs w:val="22"/>
          <w:lang w:val="en-GB"/>
        </w:rPr>
        <w:t xml:space="preserve">If the deceased's </w:t>
      </w:r>
      <w:r w:rsidR="003845E7">
        <w:rPr>
          <w:rFonts w:ascii="Avenir Next" w:hAnsi="Avenir Next" w:cs="Arial"/>
          <w:color w:val="7B7B7B" w:themeColor="accent3" w:themeShade="BF"/>
          <w:sz w:val="22"/>
          <w:szCs w:val="22"/>
          <w:lang w:val="en-GB"/>
        </w:rPr>
        <w:t>administrators/executors</w:t>
      </w:r>
      <w:r w:rsidR="003845E7">
        <w:rPr>
          <w:rFonts w:ascii="Avenir Next" w:hAnsi="Avenir Next" w:cs="Arial"/>
          <w:color w:val="7B7B7B" w:themeColor="accent3" w:themeShade="BF"/>
          <w:sz w:val="22"/>
          <w:szCs w:val="22"/>
          <w:lang w:val="en-GB"/>
        </w:rPr>
        <w:t xml:space="preserve"> have taken steps to dispose of the properties, then the English liquidator could seek orders from the BVI Court for the deceased's </w:t>
      </w:r>
      <w:r w:rsidR="003845E7">
        <w:rPr>
          <w:rFonts w:ascii="Avenir Next" w:hAnsi="Avenir Next" w:cs="Arial"/>
          <w:color w:val="7B7B7B" w:themeColor="accent3" w:themeShade="BF"/>
          <w:sz w:val="22"/>
          <w:szCs w:val="22"/>
          <w:lang w:val="en-GB"/>
        </w:rPr>
        <w:t>administrators/executors</w:t>
      </w:r>
      <w:r w:rsidR="003845E7">
        <w:rPr>
          <w:rFonts w:ascii="Avenir Next" w:hAnsi="Avenir Next" w:cs="Arial"/>
          <w:color w:val="7B7B7B" w:themeColor="accent3" w:themeShade="BF"/>
          <w:sz w:val="22"/>
          <w:szCs w:val="22"/>
          <w:lang w:val="en-GB"/>
        </w:rPr>
        <w:t xml:space="preserve"> to account to DEF for the value of those properties, by seeking an order for 'such other relief' as the Court deems appropriate pursuant to section 467(3)(h) Insolvency Act.</w:t>
      </w:r>
    </w:p>
    <w:p w14:paraId="6DA48C6E" w14:textId="77777777" w:rsidR="000E7293" w:rsidRPr="005965BF" w:rsidRDefault="000E7293" w:rsidP="000E7293">
      <w:pPr>
        <w:autoSpaceDE w:val="0"/>
        <w:autoSpaceDN w:val="0"/>
        <w:adjustRightInd w:val="0"/>
        <w:jc w:val="both"/>
        <w:rPr>
          <w:rFonts w:ascii="Avenir Next" w:hAnsi="Avenir Next" w:cs="Arial"/>
          <w:sz w:val="22"/>
          <w:szCs w:val="22"/>
          <w:lang w:val="en-GB"/>
        </w:rPr>
      </w:pP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4B4E2C1" w:rsidR="00241FA3" w:rsidRPr="00B24DB4" w:rsidRDefault="00087DF9" w:rsidP="009B4976">
    <w:pPr>
      <w:pStyle w:val="Footer"/>
      <w:ind w:right="360"/>
      <w:rPr>
        <w:rFonts w:ascii="Avenir Next" w:hAnsi="Avenir Next" w:cs="Arial"/>
        <w:sz w:val="22"/>
        <w:szCs w:val="22"/>
        <w:lang w:val="en-GB"/>
      </w:rPr>
    </w:pPr>
    <w:r w:rsidRPr="00087DF9">
      <w:rPr>
        <w:rFonts w:ascii="Avenir Next" w:hAnsi="Avenir Next" w:cs="Arial"/>
        <w:sz w:val="22"/>
        <w:szCs w:val="22"/>
        <w:lang w:val="en-GB"/>
      </w:rPr>
      <w:t>202223-840</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F4FB7"/>
    <w:multiLevelType w:val="hybridMultilevel"/>
    <w:tmpl w:val="CCAC68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609E7"/>
    <w:multiLevelType w:val="hybridMultilevel"/>
    <w:tmpl w:val="E7426E92"/>
    <w:lvl w:ilvl="0" w:tplc="3BF6C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A0108"/>
    <w:multiLevelType w:val="hybridMultilevel"/>
    <w:tmpl w:val="4886AAEC"/>
    <w:lvl w:ilvl="0" w:tplc="2E222D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F0A8A"/>
    <w:multiLevelType w:val="hybridMultilevel"/>
    <w:tmpl w:val="B60C7568"/>
    <w:lvl w:ilvl="0" w:tplc="ED84850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45EB8"/>
    <w:multiLevelType w:val="hybridMultilevel"/>
    <w:tmpl w:val="A94431B6"/>
    <w:lvl w:ilvl="0" w:tplc="E7CAC0E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776170">
    <w:abstractNumId w:val="20"/>
  </w:num>
  <w:num w:numId="2" w16cid:durableId="520895336">
    <w:abstractNumId w:val="27"/>
  </w:num>
  <w:num w:numId="3" w16cid:durableId="1613320852">
    <w:abstractNumId w:val="9"/>
  </w:num>
  <w:num w:numId="4" w16cid:durableId="1222792448">
    <w:abstractNumId w:val="14"/>
  </w:num>
  <w:num w:numId="5" w16cid:durableId="893393436">
    <w:abstractNumId w:val="3"/>
  </w:num>
  <w:num w:numId="6" w16cid:durableId="134372780">
    <w:abstractNumId w:val="10"/>
  </w:num>
  <w:num w:numId="7" w16cid:durableId="1482700105">
    <w:abstractNumId w:val="15"/>
  </w:num>
  <w:num w:numId="8" w16cid:durableId="1750884826">
    <w:abstractNumId w:val="23"/>
  </w:num>
  <w:num w:numId="9" w16cid:durableId="554513985">
    <w:abstractNumId w:val="12"/>
  </w:num>
  <w:num w:numId="10" w16cid:durableId="1687174493">
    <w:abstractNumId w:val="11"/>
  </w:num>
  <w:num w:numId="11" w16cid:durableId="564871937">
    <w:abstractNumId w:val="0"/>
  </w:num>
  <w:num w:numId="12" w16cid:durableId="1698893674">
    <w:abstractNumId w:val="21"/>
  </w:num>
  <w:num w:numId="13" w16cid:durableId="220334284">
    <w:abstractNumId w:val="24"/>
  </w:num>
  <w:num w:numId="14" w16cid:durableId="777063770">
    <w:abstractNumId w:val="5"/>
  </w:num>
  <w:num w:numId="15" w16cid:durableId="1524054198">
    <w:abstractNumId w:val="18"/>
  </w:num>
  <w:num w:numId="16" w16cid:durableId="1488982268">
    <w:abstractNumId w:val="4"/>
  </w:num>
  <w:num w:numId="17" w16cid:durableId="1514684300">
    <w:abstractNumId w:val="7"/>
  </w:num>
  <w:num w:numId="18" w16cid:durableId="2128312102">
    <w:abstractNumId w:val="22"/>
  </w:num>
  <w:num w:numId="19" w16cid:durableId="1070034026">
    <w:abstractNumId w:val="8"/>
  </w:num>
  <w:num w:numId="20" w16cid:durableId="1310210199">
    <w:abstractNumId w:val="17"/>
  </w:num>
  <w:num w:numId="21" w16cid:durableId="2064526848">
    <w:abstractNumId w:val="26"/>
  </w:num>
  <w:num w:numId="22" w16cid:durableId="1430782693">
    <w:abstractNumId w:val="1"/>
  </w:num>
  <w:num w:numId="23" w16cid:durableId="1744181439">
    <w:abstractNumId w:val="28"/>
  </w:num>
  <w:num w:numId="24" w16cid:durableId="996961336">
    <w:abstractNumId w:val="19"/>
  </w:num>
  <w:num w:numId="25" w16cid:durableId="668361928">
    <w:abstractNumId w:val="2"/>
  </w:num>
  <w:num w:numId="26" w16cid:durableId="1097210178">
    <w:abstractNumId w:val="6"/>
  </w:num>
  <w:num w:numId="27" w16cid:durableId="1544559200">
    <w:abstractNumId w:val="13"/>
  </w:num>
  <w:num w:numId="28" w16cid:durableId="245581050">
    <w:abstractNumId w:val="25"/>
  </w:num>
  <w:num w:numId="29" w16cid:durableId="25378700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6C9D"/>
    <w:rsid w:val="00007BF3"/>
    <w:rsid w:val="00010BA0"/>
    <w:rsid w:val="00014988"/>
    <w:rsid w:val="00016E59"/>
    <w:rsid w:val="00020557"/>
    <w:rsid w:val="00021FC2"/>
    <w:rsid w:val="000250C7"/>
    <w:rsid w:val="00026F16"/>
    <w:rsid w:val="0003162F"/>
    <w:rsid w:val="00037621"/>
    <w:rsid w:val="00044D46"/>
    <w:rsid w:val="00045088"/>
    <w:rsid w:val="00045717"/>
    <w:rsid w:val="00045904"/>
    <w:rsid w:val="000502FD"/>
    <w:rsid w:val="00053BC1"/>
    <w:rsid w:val="00060B3E"/>
    <w:rsid w:val="00065166"/>
    <w:rsid w:val="000666C0"/>
    <w:rsid w:val="00066B36"/>
    <w:rsid w:val="000725C3"/>
    <w:rsid w:val="00074353"/>
    <w:rsid w:val="00082609"/>
    <w:rsid w:val="000851CC"/>
    <w:rsid w:val="000867D0"/>
    <w:rsid w:val="00087DF9"/>
    <w:rsid w:val="00087F21"/>
    <w:rsid w:val="00093BE8"/>
    <w:rsid w:val="000A407B"/>
    <w:rsid w:val="000A68ED"/>
    <w:rsid w:val="000B4961"/>
    <w:rsid w:val="000B5FF1"/>
    <w:rsid w:val="000B609F"/>
    <w:rsid w:val="000C07F7"/>
    <w:rsid w:val="000D1EBF"/>
    <w:rsid w:val="000D55A8"/>
    <w:rsid w:val="000E1E96"/>
    <w:rsid w:val="000E4841"/>
    <w:rsid w:val="000E7293"/>
    <w:rsid w:val="000F1677"/>
    <w:rsid w:val="000F3D6C"/>
    <w:rsid w:val="00101707"/>
    <w:rsid w:val="00102CC9"/>
    <w:rsid w:val="0010593A"/>
    <w:rsid w:val="0011473D"/>
    <w:rsid w:val="00115C85"/>
    <w:rsid w:val="00123855"/>
    <w:rsid w:val="00126A4D"/>
    <w:rsid w:val="00134C58"/>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4B5C"/>
    <w:rsid w:val="001B5016"/>
    <w:rsid w:val="001B77C3"/>
    <w:rsid w:val="001C45FC"/>
    <w:rsid w:val="001C56F7"/>
    <w:rsid w:val="001C6CF3"/>
    <w:rsid w:val="001D0469"/>
    <w:rsid w:val="001D1B64"/>
    <w:rsid w:val="001D29C0"/>
    <w:rsid w:val="001D4862"/>
    <w:rsid w:val="001E1A4E"/>
    <w:rsid w:val="001E25B9"/>
    <w:rsid w:val="001E49E0"/>
    <w:rsid w:val="001E52C2"/>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45E7"/>
    <w:rsid w:val="0038533C"/>
    <w:rsid w:val="00386568"/>
    <w:rsid w:val="00390B57"/>
    <w:rsid w:val="003948D5"/>
    <w:rsid w:val="00396821"/>
    <w:rsid w:val="00397D3A"/>
    <w:rsid w:val="00397EAE"/>
    <w:rsid w:val="003A051E"/>
    <w:rsid w:val="003B170F"/>
    <w:rsid w:val="003B3C5F"/>
    <w:rsid w:val="003C2AF2"/>
    <w:rsid w:val="003C4471"/>
    <w:rsid w:val="003C582C"/>
    <w:rsid w:val="003D0A6D"/>
    <w:rsid w:val="003E0B16"/>
    <w:rsid w:val="003E4EE4"/>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3EA0"/>
    <w:rsid w:val="005846F3"/>
    <w:rsid w:val="0058622F"/>
    <w:rsid w:val="00592F82"/>
    <w:rsid w:val="005965BF"/>
    <w:rsid w:val="005A0CCA"/>
    <w:rsid w:val="005A6FF2"/>
    <w:rsid w:val="005A726D"/>
    <w:rsid w:val="005B4F53"/>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200A"/>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6DA1"/>
    <w:rsid w:val="0073158B"/>
    <w:rsid w:val="007333CC"/>
    <w:rsid w:val="0073399A"/>
    <w:rsid w:val="00740DAD"/>
    <w:rsid w:val="00755234"/>
    <w:rsid w:val="007603F5"/>
    <w:rsid w:val="00764DB0"/>
    <w:rsid w:val="00764EA5"/>
    <w:rsid w:val="00766F06"/>
    <w:rsid w:val="0076764D"/>
    <w:rsid w:val="00773485"/>
    <w:rsid w:val="0077498C"/>
    <w:rsid w:val="00776290"/>
    <w:rsid w:val="007809BC"/>
    <w:rsid w:val="0078171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5498"/>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458FF"/>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1770"/>
    <w:rsid w:val="00A339C4"/>
    <w:rsid w:val="00A34ABE"/>
    <w:rsid w:val="00A407EF"/>
    <w:rsid w:val="00A46B4C"/>
    <w:rsid w:val="00A5117B"/>
    <w:rsid w:val="00A5162B"/>
    <w:rsid w:val="00A52262"/>
    <w:rsid w:val="00A56421"/>
    <w:rsid w:val="00A56D34"/>
    <w:rsid w:val="00A60074"/>
    <w:rsid w:val="00A6627C"/>
    <w:rsid w:val="00A71019"/>
    <w:rsid w:val="00A8014D"/>
    <w:rsid w:val="00A81029"/>
    <w:rsid w:val="00A845F5"/>
    <w:rsid w:val="00A85893"/>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2632A"/>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1C46"/>
    <w:rsid w:val="00B82586"/>
    <w:rsid w:val="00B829A3"/>
    <w:rsid w:val="00B86DB1"/>
    <w:rsid w:val="00B87869"/>
    <w:rsid w:val="00B9639B"/>
    <w:rsid w:val="00BA1DB6"/>
    <w:rsid w:val="00BA4849"/>
    <w:rsid w:val="00BB0F2B"/>
    <w:rsid w:val="00BE325E"/>
    <w:rsid w:val="00BE4FF3"/>
    <w:rsid w:val="00BF1AD8"/>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4E55"/>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36CD"/>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2684"/>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11F1"/>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03C5"/>
    <w:rsid w:val="00FB7FBD"/>
    <w:rsid w:val="00FC374A"/>
    <w:rsid w:val="00FC5802"/>
    <w:rsid w:val="00FC74C8"/>
    <w:rsid w:val="00FC7651"/>
    <w:rsid w:val="00FC7B47"/>
    <w:rsid w:val="00FD035C"/>
    <w:rsid w:val="00FD1A35"/>
    <w:rsid w:val="00FD2EA4"/>
    <w:rsid w:val="00FD36C5"/>
    <w:rsid w:val="00FD6310"/>
    <w:rsid w:val="00FD7C7B"/>
    <w:rsid w:val="00FE09A6"/>
    <w:rsid w:val="00FE17AA"/>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Malik</cp:lastModifiedBy>
  <cp:revision>39</cp:revision>
  <cp:lastPrinted>2019-08-27T05:42:00Z</cp:lastPrinted>
  <dcterms:created xsi:type="dcterms:W3CDTF">2023-03-17T15:32:00Z</dcterms:created>
  <dcterms:modified xsi:type="dcterms:W3CDTF">2023-03-17T19:53:00Z</dcterms:modified>
</cp:coreProperties>
</file>