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045AC5">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045AC5">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DC6520" w:rsidRDefault="00436884" w:rsidP="00045AC5">
      <w:pPr>
        <w:pStyle w:val="ListParagraph"/>
        <w:numPr>
          <w:ilvl w:val="0"/>
          <w:numId w:val="1"/>
        </w:numPr>
        <w:ind w:left="426"/>
        <w:jc w:val="both"/>
        <w:rPr>
          <w:rFonts w:ascii="Avenir Next" w:hAnsi="Avenir Next" w:cs="Arial"/>
          <w:sz w:val="22"/>
          <w:szCs w:val="22"/>
          <w:highlight w:val="yellow"/>
          <w:lang w:val="en-GB"/>
        </w:rPr>
      </w:pPr>
      <w:r w:rsidRPr="00DC652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045AC5">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045A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045A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045AC5">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DC6520" w:rsidRDefault="00436884" w:rsidP="00045AC5">
      <w:pPr>
        <w:pStyle w:val="ListParagraph"/>
        <w:numPr>
          <w:ilvl w:val="0"/>
          <w:numId w:val="2"/>
        </w:numPr>
        <w:ind w:left="426"/>
        <w:jc w:val="both"/>
        <w:rPr>
          <w:rFonts w:ascii="Avenir Next" w:hAnsi="Avenir Next" w:cs="Arial"/>
          <w:sz w:val="22"/>
          <w:szCs w:val="22"/>
          <w:highlight w:val="yellow"/>
          <w:lang w:val="en-GB"/>
        </w:rPr>
      </w:pPr>
      <w:proofErr w:type="gramStart"/>
      <w:r w:rsidRPr="00DC6520">
        <w:rPr>
          <w:rFonts w:ascii="Avenir Next" w:hAnsi="Avenir Next" w:cs="Arial"/>
          <w:sz w:val="22"/>
          <w:szCs w:val="22"/>
          <w:highlight w:val="yellow"/>
          <w:lang w:val="en-GB"/>
        </w:rPr>
        <w:t>All of</w:t>
      </w:r>
      <w:proofErr w:type="gramEnd"/>
      <w:r w:rsidRPr="00DC6520">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A8197E">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045AC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045AC5">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A72B8B" w:rsidRDefault="00853A74" w:rsidP="00045AC5">
      <w:pPr>
        <w:pStyle w:val="ListParagraph"/>
        <w:numPr>
          <w:ilvl w:val="0"/>
          <w:numId w:val="3"/>
        </w:numPr>
        <w:ind w:left="426"/>
        <w:jc w:val="both"/>
        <w:rPr>
          <w:rFonts w:ascii="Avenir Next" w:hAnsi="Avenir Next" w:cs="Arial"/>
          <w:sz w:val="22"/>
          <w:szCs w:val="22"/>
          <w:highlight w:val="yellow"/>
          <w:lang w:val="en-GB"/>
        </w:rPr>
      </w:pPr>
      <w:r w:rsidRPr="00A72B8B">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A72B8B" w:rsidRDefault="00853A74" w:rsidP="00045AC5">
      <w:pPr>
        <w:pStyle w:val="ListParagraph"/>
        <w:numPr>
          <w:ilvl w:val="0"/>
          <w:numId w:val="3"/>
        </w:numPr>
        <w:ind w:left="426"/>
        <w:jc w:val="both"/>
        <w:rPr>
          <w:rFonts w:ascii="Avenir Next" w:hAnsi="Avenir Next" w:cs="Arial"/>
          <w:sz w:val="22"/>
          <w:szCs w:val="22"/>
          <w:lang w:val="en-GB"/>
        </w:rPr>
      </w:pPr>
      <w:r w:rsidRPr="00A72B8B">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045A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51898" w:rsidRDefault="00436884" w:rsidP="00045AC5">
      <w:pPr>
        <w:pStyle w:val="ListParagraph"/>
        <w:numPr>
          <w:ilvl w:val="0"/>
          <w:numId w:val="4"/>
        </w:numPr>
        <w:ind w:left="426"/>
        <w:jc w:val="both"/>
        <w:rPr>
          <w:rFonts w:ascii="Avenir Next" w:hAnsi="Avenir Next" w:cs="Arial"/>
          <w:sz w:val="22"/>
          <w:szCs w:val="22"/>
          <w:highlight w:val="yellow"/>
          <w:lang w:val="en-GB"/>
        </w:rPr>
      </w:pPr>
      <w:r w:rsidRPr="00B51898">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045A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045AC5">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A8197E">
        <w:rPr>
          <w:rFonts w:ascii="Avenir Next Demi Bold" w:hAnsi="Avenir Next Demi Bold" w:cs="Arial"/>
          <w:b/>
          <w:bCs/>
          <w:sz w:val="22"/>
          <w:szCs w:val="22"/>
          <w:lang w:val="en-GB"/>
        </w:rPr>
        <w:t>Question 1.5</w:t>
      </w:r>
      <w:r w:rsidRPr="000D32A9">
        <w:rPr>
          <w:rFonts w:ascii="Avenir Next Demi Bold" w:hAnsi="Avenir Next Demi Bold" w:cs="Arial"/>
          <w:b/>
          <w:bCs/>
          <w:sz w:val="22"/>
          <w:szCs w:val="22"/>
          <w:lang w:val="en-GB"/>
        </w:rPr>
        <w:t xml:space="preserve">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045A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045A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1E1D61" w:rsidRDefault="00C504E5" w:rsidP="00045AC5">
      <w:pPr>
        <w:pStyle w:val="ListParagraph"/>
        <w:numPr>
          <w:ilvl w:val="0"/>
          <w:numId w:val="5"/>
        </w:numPr>
        <w:ind w:left="426"/>
        <w:jc w:val="both"/>
        <w:rPr>
          <w:rFonts w:ascii="Avenir Next" w:hAnsi="Avenir Next" w:cs="Arial"/>
          <w:sz w:val="22"/>
          <w:szCs w:val="22"/>
          <w:highlight w:val="yellow"/>
          <w:lang w:val="en-GB"/>
        </w:rPr>
      </w:pPr>
      <w:r w:rsidRPr="001E1D61">
        <w:rPr>
          <w:rFonts w:ascii="Avenir Next" w:hAnsi="Avenir Next" w:cs="Arial"/>
          <w:sz w:val="22"/>
          <w:szCs w:val="22"/>
          <w:highlight w:val="yellow"/>
          <w:lang w:val="en-GB"/>
        </w:rPr>
        <w:t xml:space="preserve">Both the foreign main proceedings in South Africa and the foreign non-main proceedings in </w:t>
      </w:r>
      <w:r w:rsidR="004137C3" w:rsidRPr="001E1D61">
        <w:rPr>
          <w:rFonts w:ascii="Avenir Next" w:hAnsi="Avenir Next" w:cs="Arial"/>
          <w:sz w:val="22"/>
          <w:szCs w:val="22"/>
          <w:highlight w:val="yellow"/>
          <w:lang w:val="en-GB"/>
        </w:rPr>
        <w:t xml:space="preserve">Argentina </w:t>
      </w:r>
      <w:r w:rsidRPr="001E1D61">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045AC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A8197E">
        <w:rPr>
          <w:rFonts w:ascii="Avenir Next Demi Bold" w:hAnsi="Avenir Next Demi Bold" w:cs="Arial"/>
          <w:b/>
          <w:bCs/>
          <w:sz w:val="22"/>
          <w:szCs w:val="22"/>
          <w:lang w:val="en-GB"/>
        </w:rPr>
        <w:t>Question 1.6</w:t>
      </w:r>
      <w:r w:rsidRPr="000D32A9">
        <w:rPr>
          <w:rFonts w:ascii="Avenir Next Demi Bold" w:hAnsi="Avenir Next Demi Bold" w:cs="Arial"/>
          <w:b/>
          <w:bCs/>
          <w:sz w:val="22"/>
          <w:szCs w:val="22"/>
          <w:lang w:val="en-GB"/>
        </w:rPr>
        <w:t xml:space="preserve">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045A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045A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045AC5">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73B47" w:rsidRDefault="00B72F5F" w:rsidP="00045AC5">
      <w:pPr>
        <w:pStyle w:val="ListParagraph"/>
        <w:numPr>
          <w:ilvl w:val="0"/>
          <w:numId w:val="6"/>
        </w:numPr>
        <w:ind w:left="426"/>
        <w:jc w:val="both"/>
        <w:rPr>
          <w:rFonts w:ascii="Avenir Next" w:hAnsi="Avenir Next" w:cs="Arial"/>
          <w:sz w:val="22"/>
          <w:szCs w:val="22"/>
          <w:highlight w:val="yellow"/>
          <w:lang w:val="en-GB"/>
        </w:rPr>
      </w:pPr>
      <w:r w:rsidRPr="00E73B4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73B47">
        <w:rPr>
          <w:rFonts w:ascii="Avenir Next" w:hAnsi="Avenir Next" w:cs="Arial"/>
          <w:sz w:val="22"/>
          <w:szCs w:val="22"/>
          <w:highlight w:val="yellow"/>
          <w:lang w:val="en-GB"/>
        </w:rPr>
        <w:t>will</w:t>
      </w:r>
      <w:r w:rsidRPr="00E73B47">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AF48BC">
        <w:rPr>
          <w:rFonts w:ascii="Avenir Next Demi Bold" w:hAnsi="Avenir Next Demi Bold" w:cs="Arial"/>
          <w:b/>
          <w:bCs/>
          <w:sz w:val="22"/>
          <w:szCs w:val="22"/>
          <w:lang w:val="en-GB"/>
        </w:rPr>
        <w:t>Question 1.7</w:t>
      </w:r>
      <w:r w:rsidRPr="000D32A9">
        <w:rPr>
          <w:rFonts w:ascii="Avenir Next Demi Bold" w:hAnsi="Avenir Next Demi Bold" w:cs="Arial"/>
          <w:b/>
          <w:bCs/>
          <w:sz w:val="22"/>
          <w:szCs w:val="22"/>
          <w:lang w:val="en-GB"/>
        </w:rPr>
        <w:t xml:space="preserve">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045AC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73B47" w:rsidRDefault="00436884" w:rsidP="00045AC5">
      <w:pPr>
        <w:pStyle w:val="ListParagraph"/>
        <w:numPr>
          <w:ilvl w:val="0"/>
          <w:numId w:val="7"/>
        </w:numPr>
        <w:ind w:left="426"/>
        <w:jc w:val="both"/>
        <w:rPr>
          <w:rFonts w:ascii="Avenir Next" w:hAnsi="Avenir Next" w:cs="Arial"/>
          <w:sz w:val="22"/>
          <w:szCs w:val="22"/>
          <w:highlight w:val="yellow"/>
          <w:lang w:val="en-GB"/>
        </w:rPr>
      </w:pPr>
      <w:r w:rsidRPr="00E73B4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045AC5">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045AC5">
      <w:pPr>
        <w:pStyle w:val="ListParagraph"/>
        <w:numPr>
          <w:ilvl w:val="0"/>
          <w:numId w:val="7"/>
        </w:numPr>
        <w:ind w:left="426"/>
        <w:jc w:val="both"/>
        <w:rPr>
          <w:rFonts w:ascii="Avenir Next" w:hAnsi="Avenir Next" w:cs="Arial"/>
          <w:sz w:val="22"/>
          <w:szCs w:val="22"/>
          <w:lang w:val="en-GB"/>
        </w:rPr>
      </w:pPr>
      <w:proofErr w:type="gramStart"/>
      <w:r w:rsidRPr="00E73B47">
        <w:rPr>
          <w:rFonts w:ascii="Avenir Next" w:hAnsi="Avenir Next" w:cs="Arial"/>
          <w:sz w:val="22"/>
          <w:szCs w:val="22"/>
          <w:lang w:val="en-GB"/>
        </w:rPr>
        <w:t>All of</w:t>
      </w:r>
      <w:proofErr w:type="gramEnd"/>
      <w:r w:rsidRPr="00E73B47">
        <w:rPr>
          <w:rFonts w:ascii="Avenir Next" w:hAnsi="Avenir Next" w:cs="Arial"/>
          <w:sz w:val="22"/>
          <w:szCs w:val="22"/>
          <w:lang w:val="en-GB"/>
        </w:rPr>
        <w:t xml:space="preserve"> the above</w:t>
      </w:r>
      <w:r w:rsidR="00434292" w:rsidRPr="00E73B47">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045AC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045AC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045AC5">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C42B44" w:rsidRDefault="00436884" w:rsidP="00045AC5">
      <w:pPr>
        <w:pStyle w:val="ListParagraph"/>
        <w:numPr>
          <w:ilvl w:val="0"/>
          <w:numId w:val="8"/>
        </w:numPr>
        <w:ind w:left="426"/>
        <w:jc w:val="both"/>
        <w:rPr>
          <w:rFonts w:ascii="Avenir Next" w:hAnsi="Avenir Next" w:cs="Arial"/>
          <w:sz w:val="22"/>
          <w:szCs w:val="22"/>
          <w:highlight w:val="yellow"/>
          <w:lang w:val="en-GB"/>
        </w:rPr>
      </w:pPr>
      <w:proofErr w:type="gramStart"/>
      <w:r w:rsidRPr="00C42B44">
        <w:rPr>
          <w:rFonts w:ascii="Avenir Next" w:hAnsi="Avenir Next" w:cs="Arial"/>
          <w:sz w:val="22"/>
          <w:szCs w:val="22"/>
          <w:highlight w:val="yellow"/>
          <w:lang w:val="en-GB"/>
        </w:rPr>
        <w:t>All of</w:t>
      </w:r>
      <w:proofErr w:type="gramEnd"/>
      <w:r w:rsidRPr="00C42B44">
        <w:rPr>
          <w:rFonts w:ascii="Avenir Next" w:hAnsi="Avenir Next" w:cs="Arial"/>
          <w:sz w:val="22"/>
          <w:szCs w:val="22"/>
          <w:highlight w:val="yellow"/>
          <w:lang w:val="en-GB"/>
        </w:rPr>
        <w:t xml:space="preserve">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AF48BC">
        <w:rPr>
          <w:rFonts w:ascii="Avenir Next Demi Bold" w:hAnsi="Avenir Next Demi Bold" w:cs="Arial"/>
          <w:b/>
          <w:bCs/>
          <w:sz w:val="22"/>
          <w:szCs w:val="22"/>
          <w:lang w:val="en-GB"/>
        </w:rPr>
        <w:t>Question 1.9</w:t>
      </w:r>
      <w:r w:rsidRPr="000D32A9">
        <w:rPr>
          <w:rFonts w:ascii="Avenir Next Demi Bold" w:hAnsi="Avenir Next Demi Bold" w:cs="Arial"/>
          <w:b/>
          <w:bCs/>
          <w:sz w:val="22"/>
          <w:szCs w:val="22"/>
          <w:lang w:val="en-GB"/>
        </w:rPr>
        <w:t xml:space="preserve">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AF48BC" w:rsidRDefault="00436884" w:rsidP="00045AC5">
      <w:pPr>
        <w:pStyle w:val="ListParagraph"/>
        <w:numPr>
          <w:ilvl w:val="0"/>
          <w:numId w:val="9"/>
        </w:numPr>
        <w:ind w:left="426"/>
        <w:jc w:val="both"/>
        <w:rPr>
          <w:rFonts w:ascii="Avenir Next" w:hAnsi="Avenir Next" w:cs="Arial"/>
          <w:sz w:val="22"/>
          <w:szCs w:val="22"/>
          <w:highlight w:val="yellow"/>
          <w:lang w:val="en-GB"/>
        </w:rPr>
      </w:pPr>
      <w:r w:rsidRPr="00AF48BC">
        <w:rPr>
          <w:rFonts w:ascii="Avenir Next" w:hAnsi="Avenir Next" w:cs="Arial"/>
          <w:sz w:val="22"/>
          <w:szCs w:val="22"/>
          <w:highlight w:val="yellow"/>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045AC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045AC5">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045AC5">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AF48BC">
        <w:rPr>
          <w:rFonts w:ascii="Avenir Next Demi Bold" w:hAnsi="Avenir Next Demi Bold" w:cs="Arial"/>
          <w:b/>
          <w:bCs/>
          <w:sz w:val="22"/>
          <w:szCs w:val="22"/>
          <w:lang w:val="en-GB"/>
        </w:rPr>
        <w:t>Question 1.10</w:t>
      </w:r>
      <w:r w:rsidRPr="000D32A9">
        <w:rPr>
          <w:rFonts w:ascii="Avenir Next Demi Bold" w:hAnsi="Avenir Next Demi Bold" w:cs="Arial"/>
          <w:b/>
          <w:bCs/>
          <w:sz w:val="22"/>
          <w:szCs w:val="22"/>
          <w:lang w:val="en-GB"/>
        </w:rPr>
        <w:t xml:space="preserve">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C42B44" w:rsidRDefault="00436884" w:rsidP="00045AC5">
      <w:pPr>
        <w:pStyle w:val="ListParagraph"/>
        <w:numPr>
          <w:ilvl w:val="0"/>
          <w:numId w:val="10"/>
        </w:numPr>
        <w:ind w:left="426"/>
        <w:jc w:val="both"/>
        <w:rPr>
          <w:rFonts w:ascii="Avenir Next" w:hAnsi="Avenir Next" w:cs="Arial"/>
          <w:sz w:val="22"/>
          <w:szCs w:val="22"/>
          <w:highlight w:val="yellow"/>
          <w:lang w:val="en-GB"/>
        </w:rPr>
      </w:pPr>
      <w:r w:rsidRPr="00C42B4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C42B4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045AC5">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045AC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045AC5">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3CAFFD23" w14:textId="22920878" w:rsidR="003A4DFA"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3A4DFA">
        <w:rPr>
          <w:rFonts w:ascii="Avenir Next" w:hAnsi="Avenir Next" w:cs="Arial"/>
          <w:color w:val="808080" w:themeColor="background1" w:themeShade="80"/>
          <w:sz w:val="22"/>
          <w:szCs w:val="22"/>
          <w:lang w:val="en-GB"/>
        </w:rPr>
        <w:t>According to the MLBCI, the appropriate date that is conside</w:t>
      </w:r>
      <w:r w:rsidR="005F37E1">
        <w:rPr>
          <w:rFonts w:ascii="Avenir Next" w:hAnsi="Avenir Next" w:cs="Arial"/>
          <w:color w:val="808080" w:themeColor="background1" w:themeShade="80"/>
          <w:sz w:val="22"/>
          <w:szCs w:val="22"/>
          <w:lang w:val="en-GB"/>
        </w:rPr>
        <w:t>red</w:t>
      </w:r>
      <w:r w:rsidR="003A4DFA">
        <w:rPr>
          <w:rFonts w:ascii="Avenir Next" w:hAnsi="Avenir Next" w:cs="Arial"/>
          <w:color w:val="808080" w:themeColor="background1" w:themeShade="80"/>
          <w:sz w:val="22"/>
          <w:szCs w:val="22"/>
          <w:lang w:val="en-GB"/>
        </w:rPr>
        <w:t xml:space="preserve"> when determining the COMI or a debtor is the date of the</w:t>
      </w:r>
      <w:r w:rsidR="00A70093">
        <w:rPr>
          <w:rFonts w:ascii="Avenir Next" w:hAnsi="Avenir Next" w:cs="Arial"/>
          <w:color w:val="808080" w:themeColor="background1" w:themeShade="80"/>
          <w:sz w:val="22"/>
          <w:szCs w:val="22"/>
          <w:lang w:val="en-GB"/>
        </w:rPr>
        <w:t xml:space="preserve"> commencement of</w:t>
      </w:r>
      <w:r w:rsidR="003A4DFA">
        <w:rPr>
          <w:rFonts w:ascii="Avenir Next" w:hAnsi="Avenir Next" w:cs="Arial"/>
          <w:color w:val="808080" w:themeColor="background1" w:themeShade="80"/>
          <w:sz w:val="22"/>
          <w:szCs w:val="22"/>
          <w:lang w:val="en-GB"/>
        </w:rPr>
        <w:t xml:space="preserve"> foreign proceedings. Should the COMI of a debtor move</w:t>
      </w:r>
      <w:r w:rsidR="00030823">
        <w:rPr>
          <w:rFonts w:ascii="Avenir Next" w:hAnsi="Avenir Next" w:cs="Arial"/>
          <w:color w:val="808080" w:themeColor="background1" w:themeShade="80"/>
          <w:sz w:val="22"/>
          <w:szCs w:val="22"/>
          <w:lang w:val="en-GB"/>
        </w:rPr>
        <w:t xml:space="preserve"> near the date of the commencement of the proceedings</w:t>
      </w:r>
      <w:r w:rsidR="003A4DFA">
        <w:rPr>
          <w:rFonts w:ascii="Avenir Next" w:hAnsi="Avenir Next" w:cs="Arial"/>
          <w:color w:val="808080" w:themeColor="background1" w:themeShade="80"/>
          <w:sz w:val="22"/>
          <w:szCs w:val="22"/>
          <w:lang w:val="en-GB"/>
        </w:rPr>
        <w:t xml:space="preserve">, </w:t>
      </w:r>
      <w:r w:rsidR="00030823">
        <w:rPr>
          <w:rFonts w:ascii="Avenir Next" w:hAnsi="Avenir Next" w:cs="Arial"/>
          <w:color w:val="808080" w:themeColor="background1" w:themeShade="80"/>
          <w:sz w:val="22"/>
          <w:szCs w:val="22"/>
          <w:lang w:val="en-GB"/>
        </w:rPr>
        <w:t>the COMI must be readily ascertainable by th</w:t>
      </w:r>
      <w:r w:rsidR="009D49C7">
        <w:rPr>
          <w:rFonts w:ascii="Avenir Next" w:hAnsi="Avenir Next" w:cs="Arial"/>
          <w:color w:val="808080" w:themeColor="background1" w:themeShade="80"/>
          <w:sz w:val="22"/>
          <w:szCs w:val="22"/>
          <w:lang w:val="en-GB"/>
        </w:rPr>
        <w:t>e</w:t>
      </w:r>
      <w:r w:rsidR="00030823">
        <w:rPr>
          <w:rFonts w:ascii="Avenir Next" w:hAnsi="Avenir Next" w:cs="Arial"/>
          <w:color w:val="808080" w:themeColor="background1" w:themeShade="80"/>
          <w:sz w:val="22"/>
          <w:szCs w:val="22"/>
          <w:lang w:val="en-GB"/>
        </w:rPr>
        <w:t xml:space="preserve"> parties, such as the creditors of a debt. </w:t>
      </w:r>
      <w:r w:rsidR="003A4DFA">
        <w:rPr>
          <w:rFonts w:ascii="Avenir Next" w:hAnsi="Avenir Next" w:cs="Arial"/>
          <w:color w:val="808080" w:themeColor="background1" w:themeShade="80"/>
          <w:sz w:val="22"/>
          <w:szCs w:val="22"/>
          <w:lang w:val="en-GB"/>
        </w:rPr>
        <w:t xml:space="preserve"> </w:t>
      </w:r>
    </w:p>
    <w:p w14:paraId="046FA89F" w14:textId="4AA47DDB" w:rsidR="00A70093" w:rsidRDefault="00A70093" w:rsidP="00707FC8">
      <w:pPr>
        <w:ind w:left="720" w:hanging="720"/>
        <w:jc w:val="both"/>
        <w:rPr>
          <w:rFonts w:ascii="Avenir Next" w:hAnsi="Avenir Next" w:cs="Arial"/>
          <w:color w:val="808080" w:themeColor="background1" w:themeShade="80"/>
          <w:sz w:val="22"/>
          <w:szCs w:val="22"/>
          <w:lang w:val="en-GB"/>
        </w:rPr>
      </w:pPr>
    </w:p>
    <w:p w14:paraId="237D06D6" w14:textId="67C42866" w:rsidR="00A70093" w:rsidRDefault="00A7009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the business activity of a debtor is discontinued after the commencement of the foreign proceedings, the existence of a foreign proceeding and the activity of the foreign representative administering the insolvency estate is sufficient to determine the COMI. In such a case, the date of commencement is a clear refence point to determine the COMI. </w:t>
      </w:r>
    </w:p>
    <w:p w14:paraId="52C0E30C" w14:textId="77777777" w:rsidR="00A70093" w:rsidRDefault="00A70093" w:rsidP="00707FC8">
      <w:pPr>
        <w:ind w:left="720" w:hanging="720"/>
        <w:jc w:val="both"/>
        <w:rPr>
          <w:rFonts w:ascii="Avenir Next" w:hAnsi="Avenir Next" w:cs="Arial"/>
          <w:color w:val="808080" w:themeColor="background1" w:themeShade="80"/>
          <w:sz w:val="22"/>
          <w:szCs w:val="22"/>
          <w:lang w:val="en-GB"/>
        </w:rPr>
      </w:pPr>
    </w:p>
    <w:p w14:paraId="476DF78D" w14:textId="12A90223" w:rsidR="00A70093" w:rsidRPr="00E0746A" w:rsidRDefault="00A7009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where a reorganizing entity continues to have COMI, </w:t>
      </w:r>
      <w:r w:rsidRPr="00E0746A">
        <w:rPr>
          <w:rFonts w:ascii="Avenir Next" w:hAnsi="Avenir Next" w:cs="Arial"/>
          <w:color w:val="808080" w:themeColor="background1" w:themeShade="80"/>
          <w:sz w:val="22"/>
          <w:szCs w:val="22"/>
          <w:lang w:val="en-GB"/>
        </w:rPr>
        <w:t>the requirement for a foreign proceeding that is taking place in accordance with article 17, subparagraph 2 (a) is satisfied and the foreign proceeding should be entitled to recognition</w:t>
      </w:r>
      <w:r w:rsidR="00593823" w:rsidRPr="00E0746A">
        <w:rPr>
          <w:rFonts w:ascii="Avenir Next" w:hAnsi="Avenir Next" w:cs="Arial"/>
          <w:color w:val="808080" w:themeColor="background1" w:themeShade="80"/>
          <w:sz w:val="22"/>
          <w:szCs w:val="22"/>
          <w:lang w:val="en-GB"/>
        </w:rPr>
        <w:t>. Article 17 2</w:t>
      </w:r>
      <w:r w:rsidR="00374D48" w:rsidRPr="00E0746A">
        <w:rPr>
          <w:rFonts w:ascii="Avenir Next" w:hAnsi="Avenir Next" w:cs="Arial"/>
          <w:color w:val="808080" w:themeColor="background1" w:themeShade="80"/>
          <w:sz w:val="22"/>
          <w:szCs w:val="22"/>
          <w:lang w:val="en-GB"/>
        </w:rPr>
        <w:t xml:space="preserve">(a) stipulates that the foreign proceeding shall be recognized as a foreign main proceeding if it is taking place in the State where the debtor has the </w:t>
      </w:r>
      <w:proofErr w:type="spellStart"/>
      <w:r w:rsidR="00374D48" w:rsidRPr="00E0746A">
        <w:rPr>
          <w:rFonts w:ascii="Avenir Next" w:hAnsi="Avenir Next" w:cs="Arial"/>
          <w:color w:val="808080" w:themeColor="background1" w:themeShade="80"/>
          <w:sz w:val="22"/>
          <w:szCs w:val="22"/>
          <w:lang w:val="en-GB"/>
        </w:rPr>
        <w:t>centre</w:t>
      </w:r>
      <w:proofErr w:type="spellEnd"/>
      <w:r w:rsidR="00374D48" w:rsidRPr="00E0746A">
        <w:rPr>
          <w:rFonts w:ascii="Avenir Next" w:hAnsi="Avenir Next" w:cs="Arial"/>
          <w:color w:val="808080" w:themeColor="background1" w:themeShade="80"/>
          <w:sz w:val="22"/>
          <w:szCs w:val="22"/>
          <w:lang w:val="en-GB"/>
        </w:rPr>
        <w:t xml:space="preserve"> of main interests. </w:t>
      </w:r>
    </w:p>
    <w:p w14:paraId="5455D6E9" w14:textId="77777777" w:rsidR="00A70093" w:rsidRDefault="00A70093" w:rsidP="00707FC8">
      <w:pPr>
        <w:ind w:left="720" w:hanging="720"/>
        <w:jc w:val="both"/>
        <w:rPr>
          <w:rFonts w:ascii="Avenir Next" w:hAnsi="Avenir Next" w:cs="Arial"/>
          <w:color w:val="808080" w:themeColor="background1" w:themeShade="80"/>
          <w:sz w:val="22"/>
          <w:szCs w:val="22"/>
          <w:lang w:val="en-GB"/>
        </w:rPr>
      </w:pPr>
    </w:p>
    <w:p w14:paraId="14AA8CA2" w14:textId="1AC0332F" w:rsidR="00A70093" w:rsidRDefault="00A70093"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Using the date of commencement to determine the centre of main interest provides a test that can be applied with certain</w:t>
      </w:r>
      <w:r w:rsidR="0071630B">
        <w:rPr>
          <w:rFonts w:ascii="Avenir Next" w:hAnsi="Avenir Next" w:cs="Arial"/>
          <w:color w:val="808080" w:themeColor="background1" w:themeShade="80"/>
          <w:sz w:val="22"/>
          <w:szCs w:val="22"/>
          <w:lang w:val="en-GB"/>
        </w:rPr>
        <w:t>ty</w:t>
      </w:r>
      <w:r>
        <w:rPr>
          <w:rFonts w:ascii="Avenir Next" w:hAnsi="Avenir Next" w:cs="Arial"/>
          <w:color w:val="808080" w:themeColor="background1" w:themeShade="80"/>
          <w:sz w:val="22"/>
          <w:szCs w:val="22"/>
          <w:lang w:val="en-GB"/>
        </w:rPr>
        <w:t xml:space="preserve"> to all insolvency proceedings. </w:t>
      </w:r>
    </w:p>
    <w:p w14:paraId="0C8CFE88" w14:textId="77777777" w:rsidR="00A70093" w:rsidRDefault="00A70093" w:rsidP="003A4DFA">
      <w:pPr>
        <w:ind w:left="720" w:hanging="720"/>
        <w:jc w:val="both"/>
        <w:rPr>
          <w:rFonts w:ascii="Avenir Next" w:hAnsi="Avenir Next" w:cs="Arial"/>
          <w:color w:val="808080" w:themeColor="background1" w:themeShade="80"/>
          <w:sz w:val="22"/>
          <w:szCs w:val="22"/>
          <w:lang w:val="en-GB"/>
        </w:rPr>
      </w:pPr>
    </w:p>
    <w:p w14:paraId="6B841D31" w14:textId="6D73BFAB" w:rsidR="00030823" w:rsidRDefault="003A4DFA" w:rsidP="003A4DFA">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US based on the judgement of Morning Mist Holdings Ltd v </w:t>
      </w:r>
      <w:proofErr w:type="spellStart"/>
      <w:r>
        <w:rPr>
          <w:rFonts w:ascii="Avenir Next" w:hAnsi="Avenir Next" w:cs="Arial"/>
          <w:color w:val="808080" w:themeColor="background1" w:themeShade="80"/>
          <w:sz w:val="22"/>
          <w:szCs w:val="22"/>
          <w:lang w:val="en-GB"/>
        </w:rPr>
        <w:t>Krys</w:t>
      </w:r>
      <w:proofErr w:type="spellEnd"/>
      <w:r>
        <w:rPr>
          <w:rFonts w:ascii="Avenir Next" w:hAnsi="Avenir Next" w:cs="Arial"/>
          <w:color w:val="808080" w:themeColor="background1" w:themeShade="80"/>
          <w:sz w:val="22"/>
          <w:szCs w:val="22"/>
          <w:lang w:val="en-GB"/>
        </w:rPr>
        <w:t xml:space="preserve"> (Matter of Fairfield Sentry Ltd, the US courts held that a debtor’s COMI should be determined based on its activities at or around the time the Chapter 15 petition is filed. </w:t>
      </w:r>
    </w:p>
    <w:p w14:paraId="4BE4BD00" w14:textId="77777777" w:rsidR="00030823" w:rsidRDefault="00030823" w:rsidP="00030823">
      <w:pPr>
        <w:jc w:val="both"/>
        <w:rPr>
          <w:rFonts w:ascii="Avenir Next" w:hAnsi="Avenir Next" w:cs="Arial"/>
          <w:color w:val="808080" w:themeColor="background1" w:themeShade="80"/>
          <w:sz w:val="22"/>
          <w:szCs w:val="22"/>
          <w:lang w:val="en-GB"/>
        </w:rPr>
      </w:pPr>
    </w:p>
    <w:p w14:paraId="32593ED5" w14:textId="60A71AA9" w:rsidR="003A4DFA" w:rsidRDefault="00030823" w:rsidP="003A4DFA">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lastRenderedPageBreak/>
        <w:t>In light of</w:t>
      </w:r>
      <w:proofErr w:type="gramEnd"/>
      <w:r>
        <w:rPr>
          <w:rFonts w:ascii="Avenir Next" w:hAnsi="Avenir Next" w:cs="Arial"/>
          <w:color w:val="808080" w:themeColor="background1" w:themeShade="80"/>
          <w:sz w:val="22"/>
          <w:szCs w:val="22"/>
          <w:lang w:val="en-GB"/>
        </w:rPr>
        <w:t xml:space="preserve"> the EIR and other international interpretations, a court may consider the period between the commencement of the foreign proceedings and the filing of the Chapter 15 petition to ensure that a debtor has not manipulated its COMI in bad faith. </w:t>
      </w:r>
    </w:p>
    <w:p w14:paraId="246F3960" w14:textId="77777777" w:rsidR="003A4DFA" w:rsidRDefault="003A4DFA" w:rsidP="003A4DFA">
      <w:pPr>
        <w:ind w:left="720" w:hanging="720"/>
        <w:jc w:val="both"/>
        <w:rPr>
          <w:rFonts w:ascii="Avenir Next" w:hAnsi="Avenir Next" w:cs="Arial"/>
          <w:color w:val="808080" w:themeColor="background1" w:themeShade="80"/>
          <w:sz w:val="22"/>
          <w:szCs w:val="22"/>
          <w:lang w:val="en-GB"/>
        </w:rPr>
      </w:pPr>
    </w:p>
    <w:p w14:paraId="654B0E66" w14:textId="18B31CE7" w:rsidR="00CB56CE" w:rsidRPr="00B77352" w:rsidRDefault="003A4DFA"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courts further held that relevant activities such as liquidation activities and administrative functions may be considered while performing COMI analysis.</w:t>
      </w:r>
      <w:r w:rsidR="00B77352" w:rsidRPr="00B77352">
        <w:rPr>
          <w:rFonts w:ascii="Avenir Next" w:hAnsi="Avenir Next" w:cs="Arial"/>
          <w:color w:val="808080" w:themeColor="background1" w:themeShade="80"/>
          <w:sz w:val="22"/>
          <w:szCs w:val="22"/>
          <w:lang w:val="en-GB"/>
        </w:rPr>
        <w:t>]</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w:t>
      </w:r>
      <w:proofErr w:type="gramStart"/>
      <w:r w:rsidRPr="00E2622D">
        <w:rPr>
          <w:rFonts w:ascii="Avenir Next" w:hAnsi="Avenir Next" w:cs="Arial"/>
          <w:sz w:val="22"/>
          <w:szCs w:val="22"/>
          <w:lang w:val="en-GB"/>
        </w:rPr>
        <w:t>particular provisions / concepts</w:t>
      </w:r>
      <w:proofErr w:type="gramEnd"/>
      <w:r w:rsidRPr="00E2622D">
        <w:rPr>
          <w:rFonts w:ascii="Avenir Next" w:hAnsi="Avenir Next"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7988227" w14:textId="77777777" w:rsidR="00D51755"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51755" w:rsidRPr="00E2622D">
        <w:rPr>
          <w:rFonts w:ascii="Avenir Next" w:hAnsi="Avenir Next" w:cs="Arial"/>
          <w:i/>
          <w:sz w:val="22"/>
          <w:szCs w:val="22"/>
          <w:lang w:val="en-GB"/>
        </w:rPr>
        <w:t>This Article lay</w:t>
      </w:r>
      <w:r w:rsidR="00D51755">
        <w:rPr>
          <w:rFonts w:ascii="Avenir Next" w:hAnsi="Avenir Next" w:cs="Arial"/>
          <w:i/>
          <w:sz w:val="22"/>
          <w:szCs w:val="22"/>
          <w:lang w:val="en-GB"/>
        </w:rPr>
        <w:t>s</w:t>
      </w:r>
      <w:r w:rsidR="00D51755" w:rsidRPr="00E2622D">
        <w:rPr>
          <w:rFonts w:ascii="Avenir Next" w:hAnsi="Avenir Next" w:cs="Arial"/>
          <w:i/>
          <w:sz w:val="22"/>
          <w:szCs w:val="22"/>
          <w:lang w:val="en-GB"/>
        </w:rPr>
        <w:t xml:space="preserve"> down the requirements of notification of creditors</w:t>
      </w:r>
      <w:r w:rsidR="00D51755" w:rsidRPr="00B77352">
        <w:rPr>
          <w:rFonts w:ascii="Avenir Next" w:hAnsi="Avenir Next" w:cs="Arial"/>
          <w:color w:val="808080" w:themeColor="background1" w:themeShade="80"/>
          <w:sz w:val="22"/>
          <w:szCs w:val="22"/>
          <w:lang w:val="en-GB"/>
        </w:rPr>
        <w:t xml:space="preserve"> </w:t>
      </w:r>
    </w:p>
    <w:p w14:paraId="4EB7B70D" w14:textId="32A6787E" w:rsidR="00D51755" w:rsidRDefault="00D5175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Notification to foreign creditors of a foreign proceeding is covered by Article 14. </w:t>
      </w:r>
      <w:r w:rsidR="00B66CB2">
        <w:rPr>
          <w:rFonts w:ascii="Avenir Next" w:hAnsi="Avenir Next" w:cs="Arial"/>
          <w:color w:val="808080" w:themeColor="background1" w:themeShade="80"/>
          <w:sz w:val="22"/>
          <w:szCs w:val="22"/>
          <w:lang w:val="en-GB"/>
        </w:rPr>
        <w:t>The Article</w:t>
      </w:r>
      <w:r w:rsidR="00E0746A">
        <w:rPr>
          <w:rFonts w:ascii="Avenir Next" w:hAnsi="Avenir Next" w:cs="Arial"/>
          <w:color w:val="808080" w:themeColor="background1" w:themeShade="80"/>
          <w:sz w:val="22"/>
          <w:szCs w:val="22"/>
          <w:lang w:val="en-GB"/>
        </w:rPr>
        <w:t xml:space="preserve"> </w:t>
      </w:r>
      <w:r w:rsidR="00B66CB2">
        <w:rPr>
          <w:rFonts w:ascii="Avenir Next" w:hAnsi="Avenir Next" w:cs="Arial"/>
          <w:color w:val="808080" w:themeColor="background1" w:themeShade="80"/>
          <w:sz w:val="22"/>
          <w:szCs w:val="22"/>
          <w:lang w:val="en-GB"/>
        </w:rPr>
        <w:t>provide</w:t>
      </w:r>
      <w:r w:rsidR="00E0746A">
        <w:rPr>
          <w:rFonts w:ascii="Avenir Next" w:hAnsi="Avenir Next" w:cs="Arial"/>
          <w:color w:val="808080" w:themeColor="background1" w:themeShade="80"/>
          <w:sz w:val="22"/>
          <w:szCs w:val="22"/>
          <w:lang w:val="en-GB"/>
        </w:rPr>
        <w:t>s</w:t>
      </w:r>
      <w:r w:rsidR="00B66CB2">
        <w:rPr>
          <w:rFonts w:ascii="Avenir Next" w:hAnsi="Avenir Next" w:cs="Arial"/>
          <w:color w:val="808080" w:themeColor="background1" w:themeShade="80"/>
          <w:sz w:val="22"/>
          <w:szCs w:val="22"/>
          <w:lang w:val="en-GB"/>
        </w:rPr>
        <w:t xml:space="preserve"> that whenever notification is to be given to creditors of a given state, the notification shall be given to the known creditors that do not have addresses in the state. A court may order </w:t>
      </w:r>
      <w:proofErr w:type="gramStart"/>
      <w:r w:rsidR="00B66CB2">
        <w:rPr>
          <w:rFonts w:ascii="Avenir Next" w:hAnsi="Avenir Next" w:cs="Arial"/>
          <w:color w:val="808080" w:themeColor="background1" w:themeShade="80"/>
          <w:sz w:val="22"/>
          <w:szCs w:val="22"/>
          <w:lang w:val="en-GB"/>
        </w:rPr>
        <w:t>that appropriate steps</w:t>
      </w:r>
      <w:proofErr w:type="gramEnd"/>
      <w:r w:rsidR="00B66CB2">
        <w:rPr>
          <w:rFonts w:ascii="Avenir Next" w:hAnsi="Avenir Next" w:cs="Arial"/>
          <w:color w:val="808080" w:themeColor="background1" w:themeShade="80"/>
          <w:sz w:val="22"/>
          <w:szCs w:val="22"/>
          <w:lang w:val="en-GB"/>
        </w:rPr>
        <w:t xml:space="preserve"> be taken with a view to notifying any creditor whose address is not yet known. </w:t>
      </w:r>
    </w:p>
    <w:p w14:paraId="4EF6691E" w14:textId="77777777" w:rsidR="00E3051C" w:rsidRDefault="00B66CB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notification is to be given to foreign creditors, the notification shall, </w:t>
      </w:r>
    </w:p>
    <w:p w14:paraId="20509220" w14:textId="0DC16EA4" w:rsidR="00B66CB2" w:rsidRPr="00E3051C" w:rsidRDefault="00B66CB2" w:rsidP="00E3051C">
      <w:pPr>
        <w:pStyle w:val="ListParagraph"/>
        <w:numPr>
          <w:ilvl w:val="0"/>
          <w:numId w:val="21"/>
        </w:numPr>
        <w:jc w:val="both"/>
        <w:rPr>
          <w:rFonts w:ascii="Avenir Next" w:hAnsi="Avenir Next" w:cs="Arial"/>
          <w:color w:val="808080" w:themeColor="background1" w:themeShade="80"/>
          <w:sz w:val="22"/>
          <w:szCs w:val="22"/>
          <w:lang w:val="en-GB"/>
        </w:rPr>
      </w:pPr>
      <w:r w:rsidRPr="00E3051C">
        <w:rPr>
          <w:rFonts w:ascii="Avenir Next" w:hAnsi="Avenir Next" w:cs="Arial"/>
          <w:color w:val="808080" w:themeColor="background1" w:themeShade="80"/>
          <w:sz w:val="22"/>
          <w:szCs w:val="22"/>
          <w:lang w:val="en-GB"/>
        </w:rPr>
        <w:t xml:space="preserve">indicate a reasonable </w:t>
      </w:r>
      <w:proofErr w:type="gramStart"/>
      <w:r w:rsidRPr="00E3051C">
        <w:rPr>
          <w:rFonts w:ascii="Avenir Next" w:hAnsi="Avenir Next" w:cs="Arial"/>
          <w:color w:val="808080" w:themeColor="background1" w:themeShade="80"/>
          <w:sz w:val="22"/>
          <w:szCs w:val="22"/>
          <w:lang w:val="en-GB"/>
        </w:rPr>
        <w:t>time period</w:t>
      </w:r>
      <w:proofErr w:type="gramEnd"/>
      <w:r w:rsidRPr="00E3051C">
        <w:rPr>
          <w:rFonts w:ascii="Avenir Next" w:hAnsi="Avenir Next" w:cs="Arial"/>
          <w:color w:val="808080" w:themeColor="background1" w:themeShade="80"/>
          <w:sz w:val="22"/>
          <w:szCs w:val="22"/>
          <w:lang w:val="en-GB"/>
        </w:rPr>
        <w:t xml:space="preserve"> for filing claims and specify the place for their filing</w:t>
      </w:r>
      <w:r w:rsidR="00602301" w:rsidRPr="00E3051C">
        <w:rPr>
          <w:rFonts w:ascii="Avenir Next" w:hAnsi="Avenir Next" w:cs="Arial"/>
          <w:color w:val="808080" w:themeColor="background1" w:themeShade="80"/>
          <w:sz w:val="22"/>
          <w:szCs w:val="22"/>
          <w:lang w:val="en-GB"/>
        </w:rPr>
        <w:t>.</w:t>
      </w:r>
      <w:r w:rsidRPr="00E3051C">
        <w:rPr>
          <w:rFonts w:ascii="Avenir Next" w:hAnsi="Avenir Next" w:cs="Arial"/>
          <w:color w:val="808080" w:themeColor="background1" w:themeShade="80"/>
          <w:sz w:val="22"/>
          <w:szCs w:val="22"/>
          <w:lang w:val="en-GB"/>
        </w:rPr>
        <w:t xml:space="preserve"> </w:t>
      </w:r>
    </w:p>
    <w:p w14:paraId="4371080B" w14:textId="4A5DA2DB" w:rsidR="00B66CB2" w:rsidRPr="00E3051C" w:rsidRDefault="00B66CB2" w:rsidP="00E3051C">
      <w:pPr>
        <w:pStyle w:val="ListParagraph"/>
        <w:numPr>
          <w:ilvl w:val="0"/>
          <w:numId w:val="21"/>
        </w:numPr>
        <w:jc w:val="both"/>
        <w:rPr>
          <w:rFonts w:ascii="Avenir Next" w:hAnsi="Avenir Next" w:cs="Arial"/>
          <w:color w:val="808080" w:themeColor="background1" w:themeShade="80"/>
          <w:sz w:val="22"/>
          <w:szCs w:val="22"/>
          <w:lang w:val="en-GB"/>
        </w:rPr>
      </w:pPr>
      <w:r w:rsidRPr="00E3051C">
        <w:rPr>
          <w:rFonts w:ascii="Avenir Next" w:hAnsi="Avenir Next" w:cs="Arial"/>
          <w:color w:val="808080" w:themeColor="background1" w:themeShade="80"/>
          <w:sz w:val="22"/>
          <w:szCs w:val="22"/>
          <w:lang w:val="en-GB"/>
        </w:rPr>
        <w:t xml:space="preserve">Indicate whether secured creditors need to file their secured claims </w:t>
      </w:r>
    </w:p>
    <w:p w14:paraId="5006A8D9" w14:textId="5046497C" w:rsidR="00B66CB2" w:rsidRPr="00E3051C" w:rsidRDefault="00B66CB2" w:rsidP="00E3051C">
      <w:pPr>
        <w:pStyle w:val="ListParagraph"/>
        <w:numPr>
          <w:ilvl w:val="0"/>
          <w:numId w:val="21"/>
        </w:numPr>
        <w:jc w:val="both"/>
        <w:rPr>
          <w:rFonts w:ascii="Avenir Next" w:hAnsi="Avenir Next" w:cs="Arial"/>
          <w:color w:val="808080" w:themeColor="background1" w:themeShade="80"/>
          <w:sz w:val="22"/>
          <w:szCs w:val="22"/>
          <w:lang w:val="en-GB"/>
        </w:rPr>
      </w:pPr>
      <w:r w:rsidRPr="00E3051C">
        <w:rPr>
          <w:rFonts w:ascii="Avenir Next" w:hAnsi="Avenir Next" w:cs="Arial"/>
          <w:color w:val="808080" w:themeColor="background1" w:themeShade="80"/>
          <w:sz w:val="22"/>
          <w:szCs w:val="22"/>
          <w:lang w:val="en-GB"/>
        </w:rPr>
        <w:t xml:space="preserve">Contain any other information required to be included in such a notification for creditors pursuant to the law of the State and the orders of the Court. </w:t>
      </w:r>
    </w:p>
    <w:p w14:paraId="1D43788B" w14:textId="77777777" w:rsidR="00D51755" w:rsidRDefault="00D51755" w:rsidP="00867A8F">
      <w:pPr>
        <w:ind w:left="720" w:hanging="720"/>
        <w:jc w:val="both"/>
        <w:rPr>
          <w:rFonts w:ascii="Avenir Next" w:hAnsi="Avenir Next" w:cs="Arial"/>
          <w:color w:val="808080" w:themeColor="background1" w:themeShade="80"/>
          <w:sz w:val="22"/>
          <w:szCs w:val="22"/>
          <w:lang w:val="en-GB"/>
        </w:rPr>
      </w:pPr>
    </w:p>
    <w:p w14:paraId="5FFD4580" w14:textId="77777777" w:rsidR="00D51755" w:rsidRPr="00E2622D" w:rsidRDefault="00D51755" w:rsidP="00D51755">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 Conduct Rule’”.</w:t>
      </w:r>
    </w:p>
    <w:p w14:paraId="11E3AC7E" w14:textId="6F8CC914" w:rsidR="00D51755" w:rsidRDefault="00D5175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covered under Article 1</w:t>
      </w:r>
      <w:r w:rsidR="009462E2">
        <w:rPr>
          <w:rFonts w:ascii="Avenir Next" w:hAnsi="Avenir Next" w:cs="Arial"/>
          <w:color w:val="808080" w:themeColor="background1" w:themeShade="80"/>
          <w:sz w:val="22"/>
          <w:szCs w:val="22"/>
          <w:lang w:val="en-GB"/>
        </w:rPr>
        <w:t>0. The “safe conduct” rule is to ensure that the court in an enacting State does not assume jurisdiction over all assets of a debt</w:t>
      </w:r>
      <w:r w:rsidR="00E3051C">
        <w:rPr>
          <w:rFonts w:ascii="Avenir Next" w:hAnsi="Avenir Next" w:cs="Arial"/>
          <w:color w:val="808080" w:themeColor="background1" w:themeShade="80"/>
          <w:sz w:val="22"/>
          <w:szCs w:val="22"/>
          <w:lang w:val="en-GB"/>
        </w:rPr>
        <w:t>or</w:t>
      </w:r>
      <w:r w:rsidR="009462E2">
        <w:rPr>
          <w:rFonts w:ascii="Avenir Next" w:hAnsi="Avenir Next" w:cs="Arial"/>
          <w:color w:val="808080" w:themeColor="background1" w:themeShade="80"/>
          <w:sz w:val="22"/>
          <w:szCs w:val="22"/>
          <w:lang w:val="en-GB"/>
        </w:rPr>
        <w:t xml:space="preserve"> on the sole ground of the fact that the foreign representative has made an application for the recognition of a foreign proceeding. The articles </w:t>
      </w:r>
      <w:proofErr w:type="gramStart"/>
      <w:r w:rsidR="009462E2">
        <w:rPr>
          <w:rFonts w:ascii="Avenir Next" w:hAnsi="Avenir Next" w:cs="Arial"/>
          <w:color w:val="808080" w:themeColor="background1" w:themeShade="80"/>
          <w:sz w:val="22"/>
          <w:szCs w:val="22"/>
          <w:lang w:val="en-GB"/>
        </w:rPr>
        <w:t>provides</w:t>
      </w:r>
      <w:proofErr w:type="gramEnd"/>
      <w:r w:rsidR="009462E2">
        <w:rPr>
          <w:rFonts w:ascii="Avenir Next" w:hAnsi="Avenir Next" w:cs="Arial"/>
          <w:color w:val="808080" w:themeColor="background1" w:themeShade="80"/>
          <w:sz w:val="22"/>
          <w:szCs w:val="22"/>
          <w:lang w:val="en-GB"/>
        </w:rPr>
        <w:t xml:space="preserve"> a response to foreign representatives and creditors about being exposed to an all-embracing jurisdiction triggered by an application under the Model law.</w:t>
      </w:r>
      <w:r w:rsidR="008F2547">
        <w:rPr>
          <w:rFonts w:ascii="Avenir Next" w:hAnsi="Avenir Next" w:cs="Arial"/>
          <w:color w:val="808080" w:themeColor="background1" w:themeShade="80"/>
          <w:sz w:val="22"/>
          <w:szCs w:val="22"/>
          <w:lang w:val="en-GB"/>
        </w:rPr>
        <w:t xml:space="preserve"> T</w:t>
      </w:r>
      <w:r w:rsidR="009462E2" w:rsidRPr="008F2547">
        <w:rPr>
          <w:rFonts w:ascii="Avenir Next" w:hAnsi="Avenir Next" w:cs="Arial"/>
          <w:color w:val="808080" w:themeColor="background1" w:themeShade="80"/>
          <w:sz w:val="22"/>
          <w:szCs w:val="22"/>
          <w:lang w:val="en-GB"/>
        </w:rPr>
        <w:t xml:space="preserve">he immunity afforded by Article 10 has been reiterated by orders issued by some courts. </w:t>
      </w:r>
      <w:r w:rsidR="009462E2">
        <w:rPr>
          <w:rFonts w:ascii="Avenir Next" w:hAnsi="Avenir Next" w:cs="Arial"/>
          <w:color w:val="808080" w:themeColor="background1" w:themeShade="80"/>
          <w:sz w:val="22"/>
          <w:szCs w:val="22"/>
          <w:lang w:val="en-GB"/>
        </w:rPr>
        <w:t xml:space="preserve"> </w:t>
      </w:r>
    </w:p>
    <w:p w14:paraId="6492E6E2" w14:textId="72B0548D" w:rsidR="00D51755" w:rsidRDefault="00D51755" w:rsidP="00867A8F">
      <w:pPr>
        <w:ind w:left="720" w:hanging="720"/>
        <w:jc w:val="both"/>
        <w:rPr>
          <w:rFonts w:ascii="Avenir Next" w:hAnsi="Avenir Next" w:cs="Arial"/>
          <w:color w:val="808080" w:themeColor="background1" w:themeShade="80"/>
          <w:sz w:val="22"/>
          <w:szCs w:val="22"/>
          <w:lang w:val="en-GB"/>
        </w:rPr>
      </w:pPr>
    </w:p>
    <w:p w14:paraId="3F09D8CB" w14:textId="77777777" w:rsidR="00D51755" w:rsidRPr="00946692" w:rsidRDefault="00D51755" w:rsidP="00D51755">
      <w:pPr>
        <w:ind w:left="1440" w:hanging="1440"/>
        <w:jc w:val="both"/>
        <w:rPr>
          <w:rFonts w:ascii="Avenir Next" w:hAnsi="Avenir Next" w:cs="Arial"/>
          <w:iCs/>
          <w:sz w:val="22"/>
          <w:szCs w:val="22"/>
          <w:lang w:val="en-GB"/>
        </w:rPr>
      </w:pPr>
      <w:r w:rsidRPr="00946692">
        <w:rPr>
          <w:rFonts w:ascii="Avenir Next Demi Bold" w:hAnsi="Avenir Next Demi Bold" w:cs="Arial"/>
          <w:b/>
          <w:bCs/>
          <w:sz w:val="22"/>
          <w:szCs w:val="22"/>
          <w:u w:val="single"/>
          <w:lang w:val="en-GB"/>
        </w:rPr>
        <w:t>Statement 3</w:t>
      </w:r>
      <w:r w:rsidRPr="00946692">
        <w:rPr>
          <w:rFonts w:ascii="Avenir Next" w:hAnsi="Avenir Next" w:cs="Arial"/>
          <w:sz w:val="22"/>
          <w:szCs w:val="22"/>
          <w:lang w:val="en-GB"/>
        </w:rPr>
        <w:tab/>
        <w:t>“</w:t>
      </w:r>
      <w:r w:rsidRPr="00946692">
        <w:rPr>
          <w:rFonts w:ascii="Avenir Next" w:hAnsi="Avenir Next" w:cs="Arial"/>
          <w:i/>
          <w:sz w:val="22"/>
          <w:szCs w:val="22"/>
          <w:lang w:val="en-GB"/>
        </w:rPr>
        <w:t>This Article contains a rebuttable presumption in respect of an undefined key concept in the MLCBI.</w:t>
      </w:r>
      <w:r w:rsidRPr="00946692">
        <w:rPr>
          <w:rFonts w:ascii="Avenir Next" w:hAnsi="Avenir Next" w:cs="Arial"/>
          <w:sz w:val="22"/>
          <w:szCs w:val="22"/>
          <w:lang w:val="en-GB"/>
        </w:rPr>
        <w:t>”</w:t>
      </w:r>
    </w:p>
    <w:p w14:paraId="71A88700" w14:textId="77777777" w:rsidR="00D51755" w:rsidRPr="00946692" w:rsidRDefault="00D51755" w:rsidP="00867A8F">
      <w:pPr>
        <w:ind w:left="720" w:hanging="720"/>
        <w:jc w:val="both"/>
        <w:rPr>
          <w:rFonts w:ascii="Avenir Next" w:hAnsi="Avenir Next" w:cs="Arial"/>
          <w:color w:val="808080" w:themeColor="background1" w:themeShade="80"/>
          <w:sz w:val="22"/>
          <w:szCs w:val="22"/>
          <w:lang w:val="en-GB"/>
        </w:rPr>
      </w:pPr>
    </w:p>
    <w:p w14:paraId="1D5319A3" w14:textId="08F407EC" w:rsidR="000D1B57" w:rsidRDefault="009462E2" w:rsidP="00867A8F">
      <w:pPr>
        <w:ind w:left="720" w:hanging="720"/>
        <w:jc w:val="both"/>
        <w:rPr>
          <w:rFonts w:ascii="Avenir Next" w:hAnsi="Avenir Next" w:cs="Arial"/>
          <w:color w:val="808080" w:themeColor="background1" w:themeShade="80"/>
          <w:sz w:val="22"/>
          <w:szCs w:val="22"/>
          <w:lang w:val="en-GB"/>
        </w:rPr>
      </w:pPr>
      <w:r w:rsidRPr="00946692">
        <w:rPr>
          <w:rFonts w:ascii="Avenir Next" w:hAnsi="Avenir Next" w:cs="Arial"/>
          <w:color w:val="808080" w:themeColor="background1" w:themeShade="80"/>
          <w:sz w:val="22"/>
          <w:szCs w:val="22"/>
          <w:lang w:val="en-GB"/>
        </w:rPr>
        <w:t>This is covered under article 31</w:t>
      </w:r>
      <w:r w:rsidR="000D1B57" w:rsidRPr="00946692">
        <w:rPr>
          <w:rFonts w:ascii="Avenir Next" w:hAnsi="Avenir Next" w:cs="Arial"/>
          <w:color w:val="808080" w:themeColor="background1" w:themeShade="80"/>
          <w:sz w:val="22"/>
          <w:szCs w:val="22"/>
          <w:lang w:val="en-GB"/>
        </w:rPr>
        <w:t>. Article 31 provides that, in the absence of any evidence to the contrary, recognition of a main proceeding, for purposes of commencing a proceeding in an enacting state,</w:t>
      </w:r>
      <w:r w:rsidR="0037426F" w:rsidRPr="00946692">
        <w:rPr>
          <w:rFonts w:ascii="Avenir Next" w:hAnsi="Avenir Next" w:cs="Arial"/>
          <w:color w:val="808080" w:themeColor="background1" w:themeShade="80"/>
          <w:sz w:val="22"/>
          <w:szCs w:val="22"/>
          <w:lang w:val="en-GB"/>
        </w:rPr>
        <w:t xml:space="preserve"> is</w:t>
      </w:r>
      <w:r w:rsidR="000D1B57" w:rsidRPr="00946692">
        <w:rPr>
          <w:rFonts w:ascii="Avenir Next" w:hAnsi="Avenir Next" w:cs="Arial"/>
          <w:color w:val="808080" w:themeColor="background1" w:themeShade="80"/>
          <w:sz w:val="22"/>
          <w:szCs w:val="22"/>
          <w:lang w:val="en-GB"/>
        </w:rPr>
        <w:t xml:space="preserve"> proof that a debtor is insolvent.</w:t>
      </w:r>
    </w:p>
    <w:p w14:paraId="428DC0DA" w14:textId="0DB0AFE7" w:rsidR="00867A8F" w:rsidRPr="00B77352" w:rsidRDefault="000D1B5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31: Presumption of insolvency based on recognition of a foreign main proceeding</w:t>
      </w:r>
      <w:r w:rsidR="009462E2">
        <w:rPr>
          <w:rFonts w:ascii="Avenir Next" w:hAnsi="Avenir Next" w:cs="Arial"/>
          <w:color w:val="808080" w:themeColor="background1" w:themeShade="80"/>
          <w:sz w:val="22"/>
          <w:szCs w:val="22"/>
          <w:lang w:val="en-GB"/>
        </w:rPr>
        <w:t>.</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45EECEAB" w14:textId="77777777" w:rsidR="00E00FA8"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37426F">
        <w:rPr>
          <w:rFonts w:ascii="Avenir Next" w:hAnsi="Avenir Next" w:cs="Arial"/>
          <w:color w:val="808080" w:themeColor="background1" w:themeShade="80"/>
          <w:sz w:val="22"/>
          <w:szCs w:val="22"/>
          <w:lang w:val="en-GB"/>
        </w:rPr>
        <w:t xml:space="preserve">In the </w:t>
      </w:r>
      <w:r w:rsidR="0037426F">
        <w:rPr>
          <w:rFonts w:ascii="Avenir Next" w:hAnsi="Avenir Next" w:cs="Arial"/>
          <w:i/>
          <w:iCs/>
          <w:color w:val="808080" w:themeColor="background1" w:themeShade="80"/>
          <w:sz w:val="22"/>
          <w:szCs w:val="22"/>
          <w:lang w:val="en-GB"/>
        </w:rPr>
        <w:t xml:space="preserve">IBA </w:t>
      </w:r>
      <w:r w:rsidR="0037426F">
        <w:rPr>
          <w:rFonts w:ascii="Avenir Next" w:hAnsi="Avenir Next" w:cs="Arial"/>
          <w:color w:val="808080" w:themeColor="background1" w:themeShade="80"/>
          <w:sz w:val="22"/>
          <w:szCs w:val="22"/>
          <w:lang w:val="en-GB"/>
        </w:rPr>
        <w:t xml:space="preserve">case appeal, the Court of appeal upheld the decision that the court should not exercise its power to grant the indefinite Moratorium Continuation focusing on the question of jurisdiction. </w:t>
      </w:r>
    </w:p>
    <w:p w14:paraId="17F0F519" w14:textId="77777777" w:rsidR="00E00FA8" w:rsidRDefault="00E00FA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question was whether granting the indefinite moratorium continuation would: </w:t>
      </w:r>
    </w:p>
    <w:p w14:paraId="1211B543" w14:textId="35FB49CC" w:rsidR="00E00FA8" w:rsidRPr="007310D0" w:rsidRDefault="00E00FA8" w:rsidP="00045AC5">
      <w:pPr>
        <w:pStyle w:val="ListParagraph"/>
        <w:numPr>
          <w:ilvl w:val="0"/>
          <w:numId w:val="16"/>
        </w:num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Prevent English creditors, the challenging creditors, from enforcing their rights under English Law, in accordance with the Gibbs rule. </w:t>
      </w:r>
    </w:p>
    <w:p w14:paraId="723F77EC" w14:textId="07E8932C" w:rsidR="007310D0" w:rsidRPr="007310D0" w:rsidRDefault="007310D0" w:rsidP="007310D0">
      <w:pPr>
        <w:jc w:val="both"/>
        <w:rPr>
          <w:rFonts w:ascii="Avenir Next" w:hAnsi="Avenir Next" w:cs="Arial"/>
          <w:color w:val="808080" w:themeColor="background1" w:themeShade="80"/>
          <w:sz w:val="22"/>
          <w:szCs w:val="22"/>
          <w:lang w:val="en-GB"/>
        </w:rPr>
      </w:pPr>
    </w:p>
    <w:p w14:paraId="6445B778" w14:textId="28F9AEBC" w:rsidR="007310D0" w:rsidRPr="007310D0" w:rsidRDefault="007310D0" w:rsidP="00045AC5">
      <w:pPr>
        <w:pStyle w:val="ListParagraph"/>
        <w:numPr>
          <w:ilvl w:val="0"/>
          <w:numId w:val="16"/>
        </w:num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Prolong the stay after the reconstruction </w:t>
      </w:r>
      <w:proofErr w:type="spellStart"/>
      <w:r w:rsidR="009F4531">
        <w:rPr>
          <w:rFonts w:ascii="Avenir Next" w:hAnsi="Avenir Next" w:cs="Arial"/>
          <w:color w:val="808080" w:themeColor="background1" w:themeShade="80"/>
          <w:sz w:val="22"/>
          <w:szCs w:val="22"/>
          <w:lang w:val="en-GB"/>
        </w:rPr>
        <w:t>jn</w:t>
      </w:r>
      <w:proofErr w:type="spellEnd"/>
      <w:r w:rsidR="009F4531">
        <w:rPr>
          <w:rFonts w:ascii="Avenir Next" w:hAnsi="Avenir Next" w:cs="Arial"/>
          <w:color w:val="808080" w:themeColor="background1" w:themeShade="80"/>
          <w:sz w:val="22"/>
          <w:szCs w:val="22"/>
          <w:lang w:val="en-GB"/>
        </w:rPr>
        <w:t xml:space="preserve"> </w:t>
      </w:r>
      <w:r w:rsidR="004A2A5D">
        <w:rPr>
          <w:rFonts w:ascii="Avenir Next" w:hAnsi="Avenir Next" w:cs="Arial"/>
          <w:color w:val="808080" w:themeColor="background1" w:themeShade="80"/>
          <w:sz w:val="22"/>
          <w:szCs w:val="22"/>
          <w:lang w:val="en-GB"/>
        </w:rPr>
        <w:t xml:space="preserve">the </w:t>
      </w:r>
      <w:r w:rsidR="008B2A5F">
        <w:rPr>
          <w:rFonts w:ascii="Avenir Next" w:hAnsi="Avenir Next" w:cs="Arial"/>
          <w:color w:val="808080" w:themeColor="background1" w:themeShade="80"/>
          <w:sz w:val="22"/>
          <w:szCs w:val="22"/>
          <w:lang w:val="en-GB"/>
        </w:rPr>
        <w:t xml:space="preserve">foreign proceeding </w:t>
      </w:r>
      <w:r w:rsidR="009F4531">
        <w:rPr>
          <w:rFonts w:ascii="Avenir Next" w:hAnsi="Avenir Next" w:cs="Arial"/>
          <w:color w:val="808080" w:themeColor="background1" w:themeShade="80"/>
          <w:sz w:val="22"/>
          <w:szCs w:val="22"/>
          <w:lang w:val="en-GB"/>
        </w:rPr>
        <w:t xml:space="preserve">was </w:t>
      </w:r>
      <w:r w:rsidR="008B2A5F">
        <w:rPr>
          <w:rFonts w:ascii="Avenir Next" w:hAnsi="Avenir Next" w:cs="Arial"/>
          <w:color w:val="808080" w:themeColor="background1" w:themeShade="80"/>
          <w:sz w:val="22"/>
          <w:szCs w:val="22"/>
          <w:lang w:val="en-GB"/>
        </w:rPr>
        <w:t xml:space="preserve">completed. </w:t>
      </w:r>
      <w:r w:rsidRPr="007310D0">
        <w:rPr>
          <w:rFonts w:ascii="Avenir Next" w:hAnsi="Avenir Next" w:cs="Arial"/>
          <w:color w:val="808080" w:themeColor="background1" w:themeShade="80"/>
          <w:sz w:val="22"/>
          <w:szCs w:val="22"/>
          <w:lang w:val="en-GB"/>
        </w:rPr>
        <w:t xml:space="preserve"> </w:t>
      </w:r>
      <w:r w:rsidR="009F4531">
        <w:rPr>
          <w:rFonts w:ascii="Avenir Next" w:hAnsi="Avenir Next" w:cs="Arial"/>
          <w:color w:val="808080" w:themeColor="background1" w:themeShade="80"/>
          <w:sz w:val="22"/>
          <w:szCs w:val="22"/>
          <w:lang w:val="en-GB"/>
        </w:rPr>
        <w:t>(</w:t>
      </w:r>
      <w:proofErr w:type="gramStart"/>
      <w:r w:rsidR="009F4531">
        <w:rPr>
          <w:rFonts w:ascii="Avenir Next" w:hAnsi="Avenir Next" w:cs="Arial"/>
          <w:color w:val="808080" w:themeColor="background1" w:themeShade="80"/>
          <w:sz w:val="22"/>
          <w:szCs w:val="22"/>
          <w:lang w:val="en-GB"/>
        </w:rPr>
        <w:t>in</w:t>
      </w:r>
      <w:proofErr w:type="gramEnd"/>
      <w:r w:rsidR="009F4531">
        <w:rPr>
          <w:rFonts w:ascii="Avenir Next" w:hAnsi="Avenir Next" w:cs="Arial"/>
          <w:color w:val="808080" w:themeColor="background1" w:themeShade="80"/>
          <w:sz w:val="22"/>
          <w:szCs w:val="22"/>
          <w:lang w:val="en-GB"/>
        </w:rPr>
        <w:t xml:space="preserve"> the IBA case the reconstruction was in </w:t>
      </w:r>
      <w:r w:rsidRPr="007310D0">
        <w:rPr>
          <w:rFonts w:ascii="Avenir Next" w:hAnsi="Avenir Next" w:cs="Arial"/>
          <w:color w:val="808080" w:themeColor="background1" w:themeShade="80"/>
          <w:sz w:val="22"/>
          <w:szCs w:val="22"/>
          <w:lang w:val="en-GB"/>
        </w:rPr>
        <w:t>Azerbaijan</w:t>
      </w:r>
      <w:r w:rsidR="009F4531">
        <w:rPr>
          <w:rFonts w:ascii="Avenir Next" w:hAnsi="Avenir Next" w:cs="Arial"/>
          <w:color w:val="808080" w:themeColor="background1" w:themeShade="80"/>
          <w:sz w:val="22"/>
          <w:szCs w:val="22"/>
          <w:lang w:val="en-GB"/>
        </w:rPr>
        <w:t xml:space="preserve"> and had been completed) – further detail is included below: </w:t>
      </w:r>
      <w:r w:rsidRPr="007310D0">
        <w:rPr>
          <w:rFonts w:ascii="Avenir Next" w:hAnsi="Avenir Next" w:cs="Arial"/>
          <w:color w:val="808080" w:themeColor="background1" w:themeShade="80"/>
          <w:sz w:val="22"/>
          <w:szCs w:val="22"/>
          <w:lang w:val="en-GB"/>
        </w:rPr>
        <w:t xml:space="preserve"> </w:t>
      </w:r>
    </w:p>
    <w:p w14:paraId="6D9A04DA" w14:textId="77777777" w:rsidR="007310D0" w:rsidRPr="007310D0" w:rsidRDefault="007310D0" w:rsidP="007310D0">
      <w:pPr>
        <w:pStyle w:val="ListParagraph"/>
        <w:rPr>
          <w:rFonts w:ascii="Avenir Next" w:hAnsi="Avenir Next" w:cs="Arial"/>
          <w:b/>
          <w:bCs/>
          <w:color w:val="808080" w:themeColor="background1" w:themeShade="80"/>
          <w:sz w:val="22"/>
          <w:szCs w:val="22"/>
          <w:lang w:val="en-GB"/>
        </w:rPr>
      </w:pPr>
    </w:p>
    <w:p w14:paraId="270B0A61" w14:textId="616BF57E" w:rsidR="007310D0" w:rsidRPr="007310D0" w:rsidRDefault="007310D0"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The considerations of the court are explained below: </w:t>
      </w:r>
    </w:p>
    <w:p w14:paraId="0062AAF9" w14:textId="48F9A204" w:rsidR="007310D0" w:rsidRDefault="007310D0" w:rsidP="007310D0">
      <w:pPr>
        <w:jc w:val="both"/>
        <w:rPr>
          <w:rFonts w:ascii="Avenir Next" w:hAnsi="Avenir Next" w:cs="Arial"/>
          <w:b/>
          <w:bCs/>
          <w:color w:val="808080" w:themeColor="background1" w:themeShade="80"/>
          <w:sz w:val="22"/>
          <w:szCs w:val="22"/>
          <w:lang w:val="en-GB"/>
        </w:rPr>
      </w:pPr>
    </w:p>
    <w:p w14:paraId="474505EC" w14:textId="77777777" w:rsidR="007310D0" w:rsidRDefault="007310D0" w:rsidP="007310D0">
      <w:pPr>
        <w:jc w:val="both"/>
        <w:rPr>
          <w:rFonts w:ascii="Avenir Next" w:hAnsi="Avenir Next" w:cs="Arial"/>
          <w:b/>
          <w:bCs/>
          <w:color w:val="808080" w:themeColor="background1" w:themeShade="80"/>
          <w:sz w:val="22"/>
          <w:szCs w:val="22"/>
          <w:lang w:val="en-GB"/>
        </w:rPr>
      </w:pPr>
      <w:r w:rsidRPr="007310D0">
        <w:rPr>
          <w:rFonts w:ascii="Avenir Next" w:hAnsi="Avenir Next" w:cs="Arial"/>
          <w:b/>
          <w:bCs/>
          <w:color w:val="808080" w:themeColor="background1" w:themeShade="80"/>
          <w:sz w:val="22"/>
          <w:szCs w:val="22"/>
          <w:lang w:val="en-GB"/>
        </w:rPr>
        <w:t xml:space="preserve">Prevent English creditors, the challenging creditors, from enforcing their rights under English Law, in accordance with the Gibbs rule. </w:t>
      </w:r>
    </w:p>
    <w:p w14:paraId="62DB1C9C" w14:textId="11ED03CF" w:rsidR="007310D0" w:rsidRPr="007310D0" w:rsidRDefault="007310D0"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The Gibbs Rule</w:t>
      </w:r>
      <w:r w:rsidRPr="007310D0">
        <w:rPr>
          <w:rFonts w:ascii="Avenir Next" w:hAnsi="Avenir Next" w:cs="Arial"/>
          <w:color w:val="808080" w:themeColor="background1" w:themeShade="80"/>
          <w:sz w:val="22"/>
          <w:szCs w:val="22"/>
          <w:lang w:val="en-GB"/>
        </w:rPr>
        <w:t xml:space="preserve"> is designed to protect the interests of creditors and</w:t>
      </w:r>
      <w:r w:rsidRPr="007310D0">
        <w:rPr>
          <w:rFonts w:ascii="Avenir Next" w:hAnsi="Avenir Next" w:cs="Arial"/>
          <w:color w:val="808080" w:themeColor="background1" w:themeShade="80"/>
          <w:sz w:val="22"/>
          <w:szCs w:val="22"/>
          <w:lang w:val="en-GB"/>
        </w:rPr>
        <w:t xml:space="preserve"> provides that a debt governed by English law cannot be discharged or compromised by a foreign insolvency proceeding</w:t>
      </w:r>
      <w:r w:rsidR="00C1683F">
        <w:rPr>
          <w:rFonts w:ascii="Avenir Next" w:hAnsi="Avenir Next" w:cs="Arial"/>
          <w:color w:val="808080" w:themeColor="background1" w:themeShade="80"/>
          <w:sz w:val="22"/>
          <w:szCs w:val="22"/>
          <w:lang w:val="en-GB"/>
        </w:rPr>
        <w:t>.</w:t>
      </w:r>
    </w:p>
    <w:p w14:paraId="2BC9414E" w14:textId="77777777" w:rsidR="007310D0" w:rsidRPr="007310D0" w:rsidRDefault="007310D0" w:rsidP="007310D0">
      <w:pPr>
        <w:jc w:val="both"/>
        <w:rPr>
          <w:rFonts w:ascii="Avenir Next" w:hAnsi="Avenir Next" w:cs="Arial"/>
          <w:b/>
          <w:bCs/>
          <w:color w:val="808080" w:themeColor="background1" w:themeShade="80"/>
          <w:sz w:val="22"/>
          <w:szCs w:val="22"/>
          <w:lang w:val="en-GB"/>
        </w:rPr>
      </w:pPr>
    </w:p>
    <w:p w14:paraId="0EB88E4B" w14:textId="754A1050" w:rsidR="007310D0" w:rsidRDefault="007310D0"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The Court held that it could only grant the indefinite moratorium if the stay would have </w:t>
      </w:r>
      <w:r w:rsidR="00A03D65">
        <w:rPr>
          <w:rFonts w:ascii="Avenir Next" w:hAnsi="Avenir Next" w:cs="Arial"/>
          <w:color w:val="808080" w:themeColor="background1" w:themeShade="80"/>
          <w:sz w:val="22"/>
          <w:szCs w:val="22"/>
          <w:lang w:val="en-GB"/>
        </w:rPr>
        <w:t xml:space="preserve">a) </w:t>
      </w:r>
      <w:r w:rsidRPr="007310D0">
        <w:rPr>
          <w:rFonts w:ascii="Avenir Next" w:hAnsi="Avenir Next" w:cs="Arial"/>
          <w:color w:val="808080" w:themeColor="background1" w:themeShade="80"/>
          <w:sz w:val="22"/>
          <w:szCs w:val="22"/>
          <w:lang w:val="en-GB"/>
        </w:rPr>
        <w:t>been necessary to protect the interests of the IBA creditors and</w:t>
      </w:r>
      <w:r>
        <w:rPr>
          <w:rFonts w:ascii="Avenir Next" w:hAnsi="Avenir Next" w:cs="Arial"/>
          <w:color w:val="808080" w:themeColor="background1" w:themeShade="80"/>
          <w:sz w:val="22"/>
          <w:szCs w:val="22"/>
          <w:lang w:val="en-GB"/>
        </w:rPr>
        <w:t xml:space="preserve"> b)</w:t>
      </w:r>
      <w:r w:rsidRPr="007310D0">
        <w:rPr>
          <w:rFonts w:ascii="Avenir Next" w:hAnsi="Avenir Next" w:cs="Arial"/>
          <w:color w:val="808080" w:themeColor="background1" w:themeShade="80"/>
          <w:sz w:val="22"/>
          <w:szCs w:val="22"/>
          <w:lang w:val="en-GB"/>
        </w:rPr>
        <w:t xml:space="preserve"> been an appropriate way to protect the creditors. However, according to the court, none of these two conditions had</w:t>
      </w:r>
      <w:r w:rsidR="000818D0">
        <w:rPr>
          <w:rFonts w:ascii="Avenir Next" w:hAnsi="Avenir Next" w:cs="Arial"/>
          <w:color w:val="808080" w:themeColor="background1" w:themeShade="80"/>
          <w:sz w:val="22"/>
          <w:szCs w:val="22"/>
          <w:lang w:val="en-GB"/>
        </w:rPr>
        <w:t xml:space="preserve"> </w:t>
      </w:r>
      <w:r w:rsidRPr="007310D0">
        <w:rPr>
          <w:rFonts w:ascii="Avenir Next" w:hAnsi="Avenir Next" w:cs="Arial"/>
          <w:color w:val="808080" w:themeColor="background1" w:themeShade="80"/>
          <w:sz w:val="22"/>
          <w:szCs w:val="22"/>
          <w:lang w:val="en-GB"/>
        </w:rPr>
        <w:t xml:space="preserve">been satisfied. </w:t>
      </w:r>
    </w:p>
    <w:p w14:paraId="5474C677" w14:textId="77777777" w:rsidR="000818D0" w:rsidRPr="007310D0" w:rsidRDefault="000818D0" w:rsidP="007310D0">
      <w:pPr>
        <w:jc w:val="both"/>
        <w:rPr>
          <w:rFonts w:ascii="Avenir Next" w:hAnsi="Avenir Next" w:cs="Arial"/>
          <w:color w:val="808080" w:themeColor="background1" w:themeShade="80"/>
          <w:sz w:val="22"/>
          <w:szCs w:val="22"/>
          <w:lang w:val="en-GB"/>
        </w:rPr>
      </w:pPr>
    </w:p>
    <w:p w14:paraId="79AA1B52" w14:textId="0932AB35" w:rsidR="007310D0" w:rsidRPr="007310D0" w:rsidRDefault="007310D0"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The Court held that the IBA creditors did not need any further protection </w:t>
      </w:r>
      <w:proofErr w:type="gramStart"/>
      <w:r w:rsidRPr="007310D0">
        <w:rPr>
          <w:rFonts w:ascii="Avenir Next" w:hAnsi="Avenir Next" w:cs="Arial"/>
          <w:color w:val="808080" w:themeColor="background1" w:themeShade="80"/>
          <w:sz w:val="22"/>
          <w:szCs w:val="22"/>
          <w:lang w:val="en-GB"/>
        </w:rPr>
        <w:t>in order for</w:t>
      </w:r>
      <w:proofErr w:type="gramEnd"/>
      <w:r w:rsidRPr="007310D0">
        <w:rPr>
          <w:rFonts w:ascii="Avenir Next" w:hAnsi="Avenir Next" w:cs="Arial"/>
          <w:color w:val="808080" w:themeColor="background1" w:themeShade="80"/>
          <w:sz w:val="22"/>
          <w:szCs w:val="22"/>
          <w:lang w:val="en-GB"/>
        </w:rPr>
        <w:t xml:space="preserve"> the foreign proceeding to achieve its purpose. The Court found that, in the case of IBA, they could have commenced a parallel scheme of arrangement in the UK but opted not to.   </w:t>
      </w:r>
    </w:p>
    <w:p w14:paraId="1C688C17" w14:textId="77777777" w:rsidR="007310D0" w:rsidRPr="007310D0" w:rsidRDefault="007310D0" w:rsidP="007310D0">
      <w:pPr>
        <w:jc w:val="both"/>
        <w:rPr>
          <w:rFonts w:ascii="Avenir Next" w:hAnsi="Avenir Next" w:cs="Arial"/>
          <w:color w:val="808080" w:themeColor="background1" w:themeShade="80"/>
          <w:sz w:val="22"/>
          <w:szCs w:val="22"/>
          <w:lang w:val="en-GB"/>
        </w:rPr>
      </w:pPr>
    </w:p>
    <w:p w14:paraId="60DC873A" w14:textId="5A5F7DC3" w:rsidR="007310D0" w:rsidRPr="007310D0" w:rsidRDefault="007310D0" w:rsidP="007310D0">
      <w:pPr>
        <w:jc w:val="both"/>
        <w:rPr>
          <w:rFonts w:ascii="Avenir Next" w:hAnsi="Avenir Next" w:cs="Arial"/>
          <w:b/>
          <w:bCs/>
          <w:color w:val="808080" w:themeColor="background1" w:themeShade="80"/>
          <w:sz w:val="22"/>
          <w:szCs w:val="22"/>
          <w:lang w:val="en-GB"/>
        </w:rPr>
      </w:pPr>
      <w:r w:rsidRPr="007310D0">
        <w:rPr>
          <w:rFonts w:ascii="Avenir Next" w:hAnsi="Avenir Next" w:cs="Arial"/>
          <w:b/>
          <w:bCs/>
          <w:color w:val="808080" w:themeColor="background1" w:themeShade="80"/>
          <w:sz w:val="22"/>
          <w:szCs w:val="22"/>
          <w:lang w:val="en-GB"/>
        </w:rPr>
        <w:t xml:space="preserve">Prolong the stay after the reconstruction in Azerbaijan was completed. </w:t>
      </w:r>
    </w:p>
    <w:p w14:paraId="609DC09B" w14:textId="77777777" w:rsidR="00D42C97" w:rsidRDefault="00E80555" w:rsidP="007310D0">
      <w:pPr>
        <w:jc w:val="both"/>
        <w:rPr>
          <w:rFonts w:ascii="Avenir Next" w:hAnsi="Avenir Next" w:cs="Arial"/>
          <w:i/>
          <w:iCs/>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 xml:space="preserve">The court also considered article 18 of the Model Law, which relates to </w:t>
      </w:r>
      <w:r w:rsidR="007310D0">
        <w:rPr>
          <w:rFonts w:ascii="Avenir Next" w:hAnsi="Avenir Next" w:cs="Arial"/>
          <w:color w:val="808080" w:themeColor="background1" w:themeShade="80"/>
          <w:sz w:val="22"/>
          <w:szCs w:val="22"/>
          <w:lang w:val="en-GB"/>
        </w:rPr>
        <w:t>“</w:t>
      </w:r>
      <w:r w:rsidRPr="007310D0">
        <w:rPr>
          <w:rFonts w:ascii="Avenir Next" w:hAnsi="Avenir Next" w:cs="Arial"/>
          <w:i/>
          <w:iCs/>
          <w:color w:val="808080" w:themeColor="background1" w:themeShade="80"/>
          <w:sz w:val="22"/>
          <w:szCs w:val="22"/>
          <w:lang w:val="en-GB"/>
        </w:rPr>
        <w:t xml:space="preserve">Subsequent information”. </w:t>
      </w:r>
    </w:p>
    <w:p w14:paraId="6798C6C1" w14:textId="77777777" w:rsidR="00D42C97" w:rsidRDefault="00D42C97" w:rsidP="007310D0">
      <w:pPr>
        <w:jc w:val="both"/>
        <w:rPr>
          <w:rFonts w:ascii="Avenir Next" w:hAnsi="Avenir Next" w:cs="Arial"/>
          <w:i/>
          <w:iCs/>
          <w:color w:val="808080" w:themeColor="background1" w:themeShade="80"/>
          <w:sz w:val="22"/>
          <w:szCs w:val="22"/>
          <w:lang w:val="en-GB"/>
        </w:rPr>
      </w:pPr>
    </w:p>
    <w:p w14:paraId="783F0E83" w14:textId="1EF2E71B" w:rsidR="00E80555" w:rsidRPr="007310D0" w:rsidRDefault="00E80555"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Article 18 states that, fr</w:t>
      </w:r>
      <w:r w:rsidR="007310D0">
        <w:rPr>
          <w:rFonts w:ascii="Avenir Next" w:hAnsi="Avenir Next" w:cs="Arial"/>
          <w:color w:val="808080" w:themeColor="background1" w:themeShade="80"/>
          <w:sz w:val="22"/>
          <w:szCs w:val="22"/>
          <w:lang w:val="en-GB"/>
        </w:rPr>
        <w:t>o</w:t>
      </w:r>
      <w:r w:rsidRPr="007310D0">
        <w:rPr>
          <w:rFonts w:ascii="Avenir Next" w:hAnsi="Avenir Next" w:cs="Arial"/>
          <w:color w:val="808080" w:themeColor="background1" w:themeShade="80"/>
          <w:sz w:val="22"/>
          <w:szCs w:val="22"/>
          <w:lang w:val="en-GB"/>
        </w:rPr>
        <w:t xml:space="preserve">m the time of filing an application for recognition of a foreign proceeding, a foreign representative should inform the court promptly of: </w:t>
      </w:r>
    </w:p>
    <w:p w14:paraId="59EAEB80" w14:textId="0A67AD5D" w:rsidR="00E80555" w:rsidRDefault="00E80555"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substantial change in the status of the recognized foreign proceeding or the status of the foreign representative’s appointment; and </w:t>
      </w:r>
    </w:p>
    <w:p w14:paraId="46727811" w14:textId="223BF377" w:rsidR="00E80555" w:rsidRDefault="00E80555"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other foreign proceeding regarding the same debtor that becomes known</w:t>
      </w:r>
      <w:r w:rsidRPr="00E80555">
        <w:rPr>
          <w:rFonts w:ascii="Avenir Next" w:hAnsi="Avenir Next" w:cs="Arial"/>
          <w:color w:val="808080" w:themeColor="background1" w:themeShade="80"/>
          <w:sz w:val="22"/>
          <w:szCs w:val="22"/>
          <w:lang w:val="en-GB"/>
        </w:rPr>
        <w:t xml:space="preserve"> to the foreign representative. </w:t>
      </w:r>
    </w:p>
    <w:p w14:paraId="11714BD4" w14:textId="77777777" w:rsidR="00D42C97" w:rsidRDefault="00D42C97" w:rsidP="007310D0">
      <w:pPr>
        <w:jc w:val="both"/>
        <w:rPr>
          <w:rFonts w:ascii="Avenir Next" w:hAnsi="Avenir Next" w:cs="Arial"/>
          <w:color w:val="808080" w:themeColor="background1" w:themeShade="80"/>
          <w:sz w:val="22"/>
          <w:szCs w:val="22"/>
          <w:lang w:val="en-GB"/>
        </w:rPr>
      </w:pPr>
    </w:p>
    <w:p w14:paraId="0906245E" w14:textId="1266EBD0" w:rsidR="007310D0" w:rsidRDefault="007310D0" w:rsidP="007310D0">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The Court considered that the information obligation above in Article 18 is on the basis that the foreign proceeding is still in existence and the foreign representative was still in office. The Court held that once the foreign proceeding has come to an end</w:t>
      </w:r>
      <w:r>
        <w:rPr>
          <w:rFonts w:ascii="Avenir Next" w:hAnsi="Avenir Next" w:cs="Arial"/>
          <w:color w:val="808080" w:themeColor="background1" w:themeShade="80"/>
          <w:sz w:val="22"/>
          <w:szCs w:val="22"/>
          <w:lang w:val="en-GB"/>
        </w:rPr>
        <w:t>,</w:t>
      </w:r>
      <w:r w:rsidRPr="007310D0">
        <w:rPr>
          <w:rFonts w:ascii="Avenir Next" w:hAnsi="Avenir Next" w:cs="Arial"/>
          <w:color w:val="808080" w:themeColor="background1" w:themeShade="80"/>
          <w:sz w:val="22"/>
          <w:szCs w:val="22"/>
          <w:lang w:val="en-GB"/>
        </w:rPr>
        <w:t xml:space="preserve"> a foreign representative no longer holds office</w:t>
      </w:r>
      <w:r>
        <w:rPr>
          <w:rFonts w:ascii="Avenir Next" w:hAnsi="Avenir Next" w:cs="Arial"/>
          <w:color w:val="808080" w:themeColor="background1" w:themeShade="80"/>
          <w:sz w:val="22"/>
          <w:szCs w:val="22"/>
          <w:lang w:val="en-GB"/>
        </w:rPr>
        <w:t xml:space="preserve"> and </w:t>
      </w:r>
      <w:r w:rsidRPr="007310D0">
        <w:rPr>
          <w:rFonts w:ascii="Avenir Next" w:hAnsi="Avenir Next" w:cs="Arial"/>
          <w:color w:val="808080" w:themeColor="background1" w:themeShade="80"/>
          <w:sz w:val="22"/>
          <w:szCs w:val="22"/>
          <w:lang w:val="en-GB"/>
        </w:rPr>
        <w:t>there is no scope for further orders in support of the foreign proceeding and the relief granted under the Model Law should terminate.</w:t>
      </w:r>
    </w:p>
    <w:p w14:paraId="6CAF0BDC" w14:textId="77777777" w:rsidR="00D42C97" w:rsidRDefault="00D42C97" w:rsidP="007310D0">
      <w:pPr>
        <w:jc w:val="both"/>
        <w:rPr>
          <w:rFonts w:ascii="Avenir Next" w:hAnsi="Avenir Next" w:cs="Arial"/>
          <w:color w:val="808080" w:themeColor="background1" w:themeShade="80"/>
          <w:sz w:val="22"/>
          <w:szCs w:val="22"/>
          <w:lang w:val="en-GB"/>
        </w:rPr>
      </w:pPr>
    </w:p>
    <w:p w14:paraId="741D1873" w14:textId="4557022D" w:rsidR="00867A8F" w:rsidRPr="00E00FA8" w:rsidRDefault="007310D0" w:rsidP="00E00FA8">
      <w:pPr>
        <w:jc w:val="both"/>
        <w:rPr>
          <w:rFonts w:ascii="Avenir Next" w:hAnsi="Avenir Next" w:cs="Arial"/>
          <w:color w:val="808080" w:themeColor="background1" w:themeShade="80"/>
          <w:sz w:val="22"/>
          <w:szCs w:val="22"/>
          <w:lang w:val="en-GB"/>
        </w:rPr>
      </w:pPr>
      <w:r w:rsidRPr="007310D0">
        <w:rPr>
          <w:rFonts w:ascii="Avenir Next" w:hAnsi="Avenir Next" w:cs="Arial"/>
          <w:color w:val="808080" w:themeColor="background1" w:themeShade="80"/>
          <w:sz w:val="22"/>
          <w:szCs w:val="22"/>
          <w:lang w:val="en-GB"/>
        </w:rPr>
        <w:t>The court held that if the Model Law wanted relief to continue after the end of a relevant foreign proceeding, this would have been addressed and provided for appropriately in the Model Law</w:t>
      </w:r>
      <w:proofErr w:type="gramStart"/>
      <w:r w:rsidRPr="007310D0">
        <w:rPr>
          <w:rFonts w:ascii="Avenir Next" w:hAnsi="Avenir Next" w:cs="Arial"/>
          <w:color w:val="808080" w:themeColor="background1" w:themeShade="80"/>
          <w:sz w:val="22"/>
          <w:szCs w:val="22"/>
          <w:lang w:val="en-GB"/>
        </w:rPr>
        <w:t xml:space="preserve">. </w:t>
      </w:r>
      <w:r w:rsidR="00867A8F" w:rsidRPr="00E00FA8">
        <w:rPr>
          <w:rFonts w:ascii="Avenir Next" w:hAnsi="Avenir Next" w:cs="Arial"/>
          <w:color w:val="808080" w:themeColor="background1" w:themeShade="80"/>
          <w:sz w:val="22"/>
          <w:szCs w:val="22"/>
          <w:lang w:val="en-GB"/>
        </w:rPr>
        <w:t>]</w:t>
      </w:r>
      <w:proofErr w:type="gramEnd"/>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5B1D217B" w14:textId="167BA567" w:rsidR="00DB0773"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970DA">
        <w:rPr>
          <w:rFonts w:ascii="Avenir Next" w:hAnsi="Avenir Next" w:cs="Arial"/>
          <w:color w:val="808080" w:themeColor="background1" w:themeShade="80"/>
          <w:sz w:val="22"/>
          <w:szCs w:val="22"/>
          <w:lang w:val="en-GB"/>
        </w:rPr>
        <w:t xml:space="preserve">According to Article 20, </w:t>
      </w:r>
      <w:r w:rsidR="00A970DA">
        <w:rPr>
          <w:rFonts w:ascii="Avenir Next" w:hAnsi="Avenir Next" w:cs="Arial"/>
          <w:i/>
          <w:iCs/>
          <w:color w:val="808080" w:themeColor="background1" w:themeShade="80"/>
          <w:sz w:val="22"/>
          <w:szCs w:val="22"/>
          <w:lang w:val="en-GB"/>
        </w:rPr>
        <w:t xml:space="preserve">Effects of recognition of a foreign main proceeding, </w:t>
      </w:r>
      <w:r w:rsidR="00A970DA">
        <w:rPr>
          <w:rFonts w:ascii="Avenir Next" w:hAnsi="Avenir Next" w:cs="Arial"/>
          <w:color w:val="808080" w:themeColor="background1" w:themeShade="80"/>
          <w:sz w:val="22"/>
          <w:szCs w:val="22"/>
          <w:lang w:val="en-GB"/>
        </w:rPr>
        <w:t xml:space="preserve">the recognition of foreign main proceedings has the following immediate effects, which should also be implemented by the court: </w:t>
      </w:r>
    </w:p>
    <w:p w14:paraId="20852940" w14:textId="359D8654" w:rsidR="00A970DA" w:rsidRDefault="00A970DA" w:rsidP="00045AC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Automatic stay on the commencement or continuation of individual actions or individual proceedings concerning a debtor’s assets,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w:t>
      </w:r>
    </w:p>
    <w:p w14:paraId="7821210A" w14:textId="1662EE3F" w:rsidR="00A970DA" w:rsidRDefault="00A970DA" w:rsidP="00045AC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of execution against the debtor’s assets </w:t>
      </w:r>
    </w:p>
    <w:p w14:paraId="6C5AA573" w14:textId="6A1D787B" w:rsidR="00A970DA" w:rsidRDefault="00A970DA" w:rsidP="00045AC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right to transfer, encumber or otherwise dispose of any assets of the debtor is suspended. </w:t>
      </w:r>
    </w:p>
    <w:p w14:paraId="07A3FAF0" w14:textId="77777777" w:rsidR="00032A60" w:rsidRDefault="00032A60" w:rsidP="00032A60">
      <w:pPr>
        <w:pStyle w:val="ListParagraph"/>
        <w:ind w:left="1080"/>
        <w:jc w:val="both"/>
        <w:rPr>
          <w:rFonts w:ascii="Avenir Next" w:hAnsi="Avenir Next" w:cs="Arial"/>
          <w:color w:val="808080" w:themeColor="background1" w:themeShade="80"/>
          <w:sz w:val="22"/>
          <w:szCs w:val="22"/>
          <w:lang w:val="en-GB"/>
        </w:rPr>
      </w:pPr>
    </w:p>
    <w:p w14:paraId="40440109" w14:textId="3EB25DD1" w:rsidR="00A970DA" w:rsidRDefault="00A970DA" w:rsidP="00A970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scope, modification and/or termination of the three conditions above are subject to the provisions of the enacting state. </w:t>
      </w:r>
    </w:p>
    <w:p w14:paraId="5BC60207" w14:textId="56489DFC" w:rsidR="00A970DA" w:rsidRDefault="00A970DA" w:rsidP="00A970DA">
      <w:pPr>
        <w:jc w:val="both"/>
        <w:rPr>
          <w:rFonts w:ascii="Avenir Next" w:hAnsi="Avenir Next" w:cs="Arial"/>
          <w:color w:val="808080" w:themeColor="background1" w:themeShade="80"/>
          <w:sz w:val="22"/>
          <w:szCs w:val="22"/>
          <w:lang w:val="en-GB"/>
        </w:rPr>
      </w:pPr>
    </w:p>
    <w:p w14:paraId="5DF8A808" w14:textId="16FC2D19" w:rsidR="00A970DA" w:rsidRDefault="00A970DA" w:rsidP="00A970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stay does not affect the right to commence individual actions or proceedings, where such proceedings are necessary to preserve the assets of a debtor. Additionally, it does not affect the right to request the commencement of a proceeding under the laws of an enacting state or the right to file claims in a proceeding. </w:t>
      </w:r>
    </w:p>
    <w:p w14:paraId="3F165E23" w14:textId="77777777" w:rsidR="00A970DA" w:rsidRPr="00A970DA" w:rsidRDefault="00A970DA" w:rsidP="00A970DA">
      <w:pPr>
        <w:jc w:val="both"/>
        <w:rPr>
          <w:rFonts w:ascii="Avenir Next" w:hAnsi="Avenir Next" w:cs="Arial"/>
          <w:color w:val="808080" w:themeColor="background1" w:themeShade="80"/>
          <w:sz w:val="22"/>
          <w:szCs w:val="22"/>
          <w:lang w:val="en-GB"/>
        </w:rPr>
      </w:pPr>
    </w:p>
    <w:p w14:paraId="4EE0FCC1" w14:textId="77777777" w:rsidR="00A809F7" w:rsidRDefault="00DB077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18, </w:t>
      </w:r>
      <w:r>
        <w:rPr>
          <w:rFonts w:ascii="Avenir Next" w:hAnsi="Avenir Next" w:cs="Arial"/>
          <w:i/>
          <w:iCs/>
          <w:color w:val="808080" w:themeColor="background1" w:themeShade="80"/>
          <w:sz w:val="22"/>
          <w:szCs w:val="22"/>
          <w:lang w:val="en-GB"/>
        </w:rPr>
        <w:t>Subsequent Information,</w:t>
      </w:r>
      <w:r>
        <w:rPr>
          <w:rFonts w:ascii="Avenir Next" w:hAnsi="Avenir Next" w:cs="Arial"/>
          <w:color w:val="808080" w:themeColor="background1" w:themeShade="80"/>
          <w:sz w:val="22"/>
          <w:szCs w:val="22"/>
          <w:lang w:val="en-GB"/>
        </w:rPr>
        <w:t xml:space="preserve"> a foreign representative is required to keep the court in the enacting </w:t>
      </w:r>
      <w:r w:rsidR="00DA757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 informed of any substantial changes. The article provides that from the time of </w:t>
      </w:r>
      <w:r w:rsidR="00A809F7">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iling the application for recognition of the foreign proceeding, the foreign representative should inform the court of any substantial change in the status of the recognized foreign proceeding o</w:t>
      </w:r>
      <w:r w:rsidR="00A809F7">
        <w:rPr>
          <w:rFonts w:ascii="Avenir Next" w:hAnsi="Avenir Next" w:cs="Arial"/>
          <w:color w:val="808080" w:themeColor="background1" w:themeShade="80"/>
          <w:sz w:val="22"/>
          <w:szCs w:val="22"/>
          <w:lang w:val="en-GB"/>
        </w:rPr>
        <w:t xml:space="preserve">r </w:t>
      </w:r>
      <w:r>
        <w:rPr>
          <w:rFonts w:ascii="Avenir Next" w:hAnsi="Avenir Next" w:cs="Arial"/>
          <w:color w:val="808080" w:themeColor="background1" w:themeShade="80"/>
          <w:sz w:val="22"/>
          <w:szCs w:val="22"/>
          <w:lang w:val="en-GB"/>
        </w:rPr>
        <w:t xml:space="preserve">the status of </w:t>
      </w:r>
      <w:r w:rsidR="003059CE">
        <w:rPr>
          <w:rFonts w:ascii="Avenir Next" w:hAnsi="Avenir Next" w:cs="Arial"/>
          <w:color w:val="808080" w:themeColor="background1" w:themeShade="80"/>
          <w:sz w:val="22"/>
          <w:szCs w:val="22"/>
          <w:lang w:val="en-GB"/>
        </w:rPr>
        <w:t>their</w:t>
      </w:r>
      <w:r>
        <w:rPr>
          <w:rFonts w:ascii="Avenir Next" w:hAnsi="Avenir Next" w:cs="Arial"/>
          <w:color w:val="808080" w:themeColor="background1" w:themeShade="80"/>
          <w:sz w:val="22"/>
          <w:szCs w:val="22"/>
          <w:lang w:val="en-GB"/>
        </w:rPr>
        <w:t xml:space="preserve"> appointment as a foreign representative. </w:t>
      </w:r>
    </w:p>
    <w:p w14:paraId="3BF150EC" w14:textId="77777777" w:rsidR="00A809F7" w:rsidRDefault="00A809F7" w:rsidP="00867A8F">
      <w:pPr>
        <w:ind w:left="720" w:hanging="720"/>
        <w:jc w:val="both"/>
        <w:rPr>
          <w:rFonts w:ascii="Avenir Next" w:hAnsi="Avenir Next" w:cs="Arial"/>
          <w:color w:val="808080" w:themeColor="background1" w:themeShade="80"/>
          <w:sz w:val="22"/>
          <w:szCs w:val="22"/>
          <w:lang w:val="en-GB"/>
        </w:rPr>
      </w:pPr>
    </w:p>
    <w:p w14:paraId="18F91E21" w14:textId="2FEA667D" w:rsidR="00867A8F" w:rsidRPr="00B77352" w:rsidRDefault="00DB077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Additionally, the foreign representative should also inform the court of any other foreign proceeding that the foreign representative become</w:t>
      </w:r>
      <w:r w:rsidR="001F3E9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aware of in respect of the same debtor]</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t>
      </w:r>
      <w:proofErr w:type="gramStart"/>
      <w:r w:rsidRPr="00E2622D">
        <w:rPr>
          <w:rFonts w:ascii="Avenir Next" w:hAnsi="Avenir Next" w:cs="Arial"/>
          <w:sz w:val="22"/>
          <w:szCs w:val="22"/>
          <w:lang w:val="en-GB"/>
        </w:rPr>
        <w:t>whether or not</w:t>
      </w:r>
      <w:proofErr w:type="gramEnd"/>
      <w:r w:rsidRPr="00E2622D">
        <w:rPr>
          <w:rFonts w:ascii="Avenir Next" w:hAnsi="Avenir Next"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1EF8C45E" w14:textId="31589712" w:rsidR="00C55781" w:rsidRPr="00C55781"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C55781">
        <w:rPr>
          <w:rFonts w:ascii="Avenir Next" w:hAnsi="Avenir Next" w:cs="Arial"/>
          <w:color w:val="808080" w:themeColor="background1" w:themeShade="80"/>
          <w:sz w:val="22"/>
          <w:szCs w:val="22"/>
          <w:lang w:val="en-GB"/>
        </w:rPr>
        <w:t xml:space="preserve"> The Model Law provisions on access and co-operation provide a foreign representative with standing, </w:t>
      </w:r>
      <w:r w:rsidR="00C55781">
        <w:rPr>
          <w:rFonts w:ascii="Avenir Next" w:hAnsi="Avenir Next" w:cs="Arial"/>
          <w:i/>
          <w:iCs/>
          <w:color w:val="808080" w:themeColor="background1" w:themeShade="80"/>
          <w:sz w:val="22"/>
          <w:szCs w:val="22"/>
          <w:lang w:val="en-GB"/>
        </w:rPr>
        <w:t xml:space="preserve">locus standi, </w:t>
      </w:r>
      <w:r w:rsidR="00C55781">
        <w:rPr>
          <w:rFonts w:ascii="Avenir Next" w:hAnsi="Avenir Next" w:cs="Arial"/>
          <w:color w:val="808080" w:themeColor="background1" w:themeShade="80"/>
          <w:sz w:val="22"/>
          <w:szCs w:val="22"/>
          <w:lang w:val="en-GB"/>
        </w:rPr>
        <w:t xml:space="preserve">in </w:t>
      </w:r>
      <w:r w:rsidR="009E0219">
        <w:rPr>
          <w:rFonts w:ascii="Avenir Next" w:hAnsi="Avenir Next" w:cs="Arial"/>
          <w:color w:val="808080" w:themeColor="background1" w:themeShade="80"/>
          <w:sz w:val="22"/>
          <w:szCs w:val="22"/>
          <w:lang w:val="en-GB"/>
        </w:rPr>
        <w:t xml:space="preserve">an </w:t>
      </w:r>
      <w:r w:rsidR="00C55781">
        <w:rPr>
          <w:rFonts w:ascii="Avenir Next" w:hAnsi="Avenir Next" w:cs="Arial"/>
          <w:color w:val="808080" w:themeColor="background1" w:themeShade="80"/>
          <w:sz w:val="22"/>
          <w:szCs w:val="22"/>
          <w:lang w:val="en-GB"/>
        </w:rPr>
        <w:t xml:space="preserve">enacting </w:t>
      </w:r>
      <w:r w:rsidR="009E0219">
        <w:rPr>
          <w:rFonts w:ascii="Avenir Next" w:hAnsi="Avenir Next" w:cs="Arial"/>
          <w:color w:val="808080" w:themeColor="background1" w:themeShade="80"/>
          <w:sz w:val="22"/>
          <w:szCs w:val="22"/>
          <w:lang w:val="en-GB"/>
        </w:rPr>
        <w:t>S</w:t>
      </w:r>
      <w:r w:rsidR="00C55781">
        <w:rPr>
          <w:rFonts w:ascii="Avenir Next" w:hAnsi="Avenir Next" w:cs="Arial"/>
          <w:color w:val="808080" w:themeColor="background1" w:themeShade="80"/>
          <w:sz w:val="22"/>
          <w:szCs w:val="22"/>
          <w:lang w:val="en-GB"/>
        </w:rPr>
        <w:t xml:space="preserve">tate. The key articles that relate to providing the foreign representative standing include Article 9, Article </w:t>
      </w:r>
      <w:proofErr w:type="gramStart"/>
      <w:r w:rsidR="00C55781">
        <w:rPr>
          <w:rFonts w:ascii="Avenir Next" w:hAnsi="Avenir Next" w:cs="Arial"/>
          <w:color w:val="808080" w:themeColor="background1" w:themeShade="80"/>
          <w:sz w:val="22"/>
          <w:szCs w:val="22"/>
          <w:lang w:val="en-GB"/>
        </w:rPr>
        <w:t>11</w:t>
      </w:r>
      <w:proofErr w:type="gramEnd"/>
      <w:r w:rsidR="00C55781">
        <w:rPr>
          <w:rFonts w:ascii="Avenir Next" w:hAnsi="Avenir Next" w:cs="Arial"/>
          <w:color w:val="808080" w:themeColor="background1" w:themeShade="80"/>
          <w:sz w:val="22"/>
          <w:szCs w:val="22"/>
          <w:lang w:val="en-GB"/>
        </w:rPr>
        <w:t xml:space="preserve"> and Article 12. </w:t>
      </w:r>
    </w:p>
    <w:p w14:paraId="4B8B1EBC" w14:textId="77777777" w:rsidR="00A56B9D" w:rsidRDefault="00A56B9D" w:rsidP="00867A8F">
      <w:pPr>
        <w:ind w:left="720" w:hanging="720"/>
        <w:jc w:val="both"/>
        <w:rPr>
          <w:rFonts w:ascii="Avenir Next" w:hAnsi="Avenir Next" w:cs="Arial"/>
          <w:color w:val="808080" w:themeColor="background1" w:themeShade="80"/>
          <w:sz w:val="22"/>
          <w:szCs w:val="22"/>
          <w:lang w:val="en-GB"/>
        </w:rPr>
      </w:pPr>
    </w:p>
    <w:p w14:paraId="4560D14F" w14:textId="77777777" w:rsidR="0053678D" w:rsidRDefault="00BE168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the Model Laws, a foreign representative is entitled to apply directly to a Court in an enacting state. This means that the foreign representative of the foreign proceedings that </w:t>
      </w:r>
      <w:r w:rsidR="0053678D">
        <w:rPr>
          <w:rFonts w:ascii="Avenir Next" w:hAnsi="Avenir Next" w:cs="Arial"/>
          <w:color w:val="808080" w:themeColor="background1" w:themeShade="80"/>
          <w:sz w:val="22"/>
          <w:szCs w:val="22"/>
          <w:lang w:val="en-GB"/>
        </w:rPr>
        <w:t>were</w:t>
      </w:r>
      <w:r>
        <w:rPr>
          <w:rFonts w:ascii="Avenir Next" w:hAnsi="Avenir Next" w:cs="Arial"/>
          <w:color w:val="808080" w:themeColor="background1" w:themeShade="80"/>
          <w:sz w:val="22"/>
          <w:szCs w:val="22"/>
          <w:lang w:val="en-GB"/>
        </w:rPr>
        <w:t xml:space="preserve"> opened in State B has direct access to the courts in State A </w:t>
      </w:r>
      <w:r w:rsidR="0053678D">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make an appropriate application. (Article 9). </w:t>
      </w:r>
    </w:p>
    <w:p w14:paraId="62016604" w14:textId="3E8F7B37" w:rsidR="00BE1683" w:rsidRDefault="0053678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BE1683">
        <w:rPr>
          <w:rFonts w:ascii="Avenir Next" w:hAnsi="Avenir Next" w:cs="Arial"/>
          <w:color w:val="808080" w:themeColor="background1" w:themeShade="80"/>
          <w:sz w:val="22"/>
          <w:szCs w:val="22"/>
          <w:lang w:val="en-GB"/>
        </w:rPr>
        <w:t xml:space="preserve">he foreign representative must note that, while they have a right of direct access to the court of the enacting </w:t>
      </w:r>
      <w:r>
        <w:rPr>
          <w:rFonts w:ascii="Avenir Next" w:hAnsi="Avenir Next" w:cs="Arial"/>
          <w:color w:val="808080" w:themeColor="background1" w:themeShade="80"/>
          <w:sz w:val="22"/>
          <w:szCs w:val="22"/>
          <w:lang w:val="en-GB"/>
        </w:rPr>
        <w:t>S</w:t>
      </w:r>
      <w:r w:rsidR="00BE1683">
        <w:rPr>
          <w:rFonts w:ascii="Avenir Next" w:hAnsi="Avenir Next" w:cs="Arial"/>
          <w:color w:val="808080" w:themeColor="background1" w:themeShade="80"/>
          <w:sz w:val="22"/>
          <w:szCs w:val="22"/>
          <w:lang w:val="en-GB"/>
        </w:rPr>
        <w:t xml:space="preserve">tate, the access does not automatically vest the foreign representative with any additional rights or powers. </w:t>
      </w:r>
    </w:p>
    <w:p w14:paraId="7D8D9C26" w14:textId="77777777" w:rsidR="00BE1683" w:rsidRDefault="00BE1683" w:rsidP="00867A8F">
      <w:pPr>
        <w:ind w:left="720" w:hanging="720"/>
        <w:jc w:val="both"/>
        <w:rPr>
          <w:rFonts w:ascii="Avenir Next" w:hAnsi="Avenir Next" w:cs="Arial"/>
          <w:color w:val="808080" w:themeColor="background1" w:themeShade="80"/>
          <w:sz w:val="22"/>
          <w:szCs w:val="22"/>
          <w:lang w:val="en-GB"/>
        </w:rPr>
      </w:pPr>
    </w:p>
    <w:p w14:paraId="38C85275" w14:textId="0EE711F2" w:rsidR="00A56B9D" w:rsidRDefault="00A56B9D" w:rsidP="00A56B9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 </w:t>
      </w:r>
      <w:r>
        <w:rPr>
          <w:rFonts w:ascii="Avenir Next" w:hAnsi="Avenir Next" w:cs="Arial"/>
          <w:i/>
          <w:iCs/>
          <w:color w:val="808080" w:themeColor="background1" w:themeShade="80"/>
          <w:sz w:val="22"/>
          <w:szCs w:val="22"/>
          <w:lang w:val="en-GB"/>
        </w:rPr>
        <w:t xml:space="preserve">Scope of application, </w:t>
      </w:r>
      <w:r>
        <w:rPr>
          <w:rFonts w:ascii="Avenir Next" w:hAnsi="Avenir Next" w:cs="Arial"/>
          <w:color w:val="808080" w:themeColor="background1" w:themeShade="80"/>
          <w:sz w:val="22"/>
          <w:szCs w:val="22"/>
          <w:lang w:val="en-GB"/>
        </w:rPr>
        <w:t xml:space="preserve">further sets out the cases in which the Model law applies, which are, where: </w:t>
      </w:r>
    </w:p>
    <w:p w14:paraId="51A8193A" w14:textId="7FABFDE7" w:rsidR="00A56B9D" w:rsidRDefault="00A56B9D"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Assistance is sought in an enacting </w:t>
      </w:r>
      <w:r w:rsidR="0025725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 by a foreign court or a foreign representative in connection with a foreign proceeding </w:t>
      </w:r>
    </w:p>
    <w:p w14:paraId="3BDB68FE" w14:textId="205CDDB0" w:rsidR="00A56B9D" w:rsidRDefault="00A56B9D"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Assistance is sought in a foreign state in connection with a proceeding under the laws of an enacting </w:t>
      </w:r>
      <w:r w:rsidR="00341DD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 relating to insolvency </w:t>
      </w:r>
    </w:p>
    <w:p w14:paraId="41E1C8BB" w14:textId="2201EB5C" w:rsidR="00A56B9D" w:rsidRDefault="00A56B9D"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proceeding and a proceeding under the laws of an enacting </w:t>
      </w:r>
      <w:r w:rsidR="00341DD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tate in res</w:t>
      </w:r>
      <w:r w:rsidR="003059CE">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ect of the same debtor are taking place concurrently. </w:t>
      </w:r>
    </w:p>
    <w:p w14:paraId="18308CB8" w14:textId="3A349343" w:rsidR="00A56B9D" w:rsidRDefault="00A56B9D"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or other interested persons in a foreign State have an interest in requesting the commencement of,</w:t>
      </w:r>
      <w:r w:rsidR="003059C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or participating in</w:t>
      </w:r>
      <w:r w:rsidR="003059C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 proceeding under the enacting state. </w:t>
      </w:r>
    </w:p>
    <w:p w14:paraId="0E024231" w14:textId="77777777" w:rsidR="0077575C" w:rsidRDefault="0077575C" w:rsidP="0077575C">
      <w:pPr>
        <w:pStyle w:val="ListParagraph"/>
        <w:jc w:val="both"/>
        <w:rPr>
          <w:rFonts w:ascii="Avenir Next" w:hAnsi="Avenir Next" w:cs="Arial"/>
          <w:color w:val="808080" w:themeColor="background1" w:themeShade="80"/>
          <w:sz w:val="22"/>
          <w:szCs w:val="22"/>
          <w:lang w:val="en-GB"/>
        </w:rPr>
      </w:pPr>
    </w:p>
    <w:p w14:paraId="111085AF" w14:textId="15355618" w:rsidR="00A56B9D" w:rsidRDefault="003059CE" w:rsidP="003059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models laws therefore apply in this </w:t>
      </w:r>
      <w:r w:rsidR="0077575C">
        <w:rPr>
          <w:rFonts w:ascii="Avenir Next" w:hAnsi="Avenir Next" w:cs="Arial"/>
          <w:color w:val="808080" w:themeColor="background1" w:themeShade="80"/>
          <w:sz w:val="22"/>
          <w:szCs w:val="22"/>
          <w:lang w:val="en-GB"/>
        </w:rPr>
        <w:t>matter</w:t>
      </w:r>
      <w:r>
        <w:rPr>
          <w:rFonts w:ascii="Avenir Next" w:hAnsi="Avenir Next" w:cs="Arial"/>
          <w:color w:val="808080" w:themeColor="background1" w:themeShade="80"/>
          <w:sz w:val="22"/>
          <w:szCs w:val="22"/>
          <w:lang w:val="en-GB"/>
        </w:rPr>
        <w:t xml:space="preserve">. The relevant articles on access and co-operation are highlighted below. </w:t>
      </w:r>
    </w:p>
    <w:p w14:paraId="397F9923" w14:textId="77777777" w:rsidR="003059CE" w:rsidRPr="003059CE" w:rsidRDefault="003059CE" w:rsidP="003059CE">
      <w:pPr>
        <w:jc w:val="both"/>
        <w:rPr>
          <w:rFonts w:ascii="Avenir Next" w:hAnsi="Avenir Next" w:cs="Arial"/>
          <w:color w:val="808080" w:themeColor="background1" w:themeShade="80"/>
          <w:sz w:val="22"/>
          <w:szCs w:val="22"/>
          <w:lang w:val="en-GB"/>
        </w:rPr>
      </w:pPr>
    </w:p>
    <w:p w14:paraId="36B42E24" w14:textId="77777777" w:rsidR="00503160" w:rsidRDefault="00BE168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11,</w:t>
      </w:r>
      <w:r>
        <w:rPr>
          <w:rFonts w:ascii="Avenir Next" w:hAnsi="Avenir Next" w:cs="Arial"/>
          <w:i/>
          <w:iCs/>
          <w:color w:val="808080" w:themeColor="background1" w:themeShade="80"/>
          <w:sz w:val="22"/>
          <w:szCs w:val="22"/>
          <w:lang w:val="en-GB"/>
        </w:rPr>
        <w:t xml:space="preserve"> Application by a foreign representative to commencing a </w:t>
      </w:r>
      <w:r w:rsidR="003059CE">
        <w:rPr>
          <w:rFonts w:ascii="Avenir Next" w:hAnsi="Avenir Next" w:cs="Arial"/>
          <w:i/>
          <w:iCs/>
          <w:color w:val="808080" w:themeColor="background1" w:themeShade="80"/>
          <w:sz w:val="22"/>
          <w:szCs w:val="22"/>
          <w:lang w:val="en-GB"/>
        </w:rPr>
        <w:t>proceeding</w:t>
      </w:r>
      <w:r>
        <w:rPr>
          <w:rFonts w:ascii="Avenir Next" w:hAnsi="Avenir Next" w:cs="Arial"/>
          <w:i/>
          <w:iCs/>
          <w:color w:val="808080" w:themeColor="background1" w:themeShade="80"/>
          <w:sz w:val="22"/>
          <w:szCs w:val="22"/>
          <w:lang w:val="en-GB"/>
        </w:rPr>
        <w:t xml:space="preserve"> under [the laws of an enacting state relating to insolvency}, </w:t>
      </w:r>
      <w:r>
        <w:rPr>
          <w:rFonts w:ascii="Avenir Next" w:hAnsi="Avenir Next" w:cs="Arial"/>
          <w:color w:val="808080" w:themeColor="background1" w:themeShade="80"/>
          <w:sz w:val="22"/>
          <w:szCs w:val="22"/>
          <w:lang w:val="en-GB"/>
        </w:rPr>
        <w:t xml:space="preserve">provides a </w:t>
      </w:r>
      <w:r w:rsidR="003059CE">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with the right to apply to commence a proceeding under the laws of the enacting state that relate to insolvency. This </w:t>
      </w:r>
      <w:proofErr w:type="gramStart"/>
      <w:r>
        <w:rPr>
          <w:rFonts w:ascii="Avenir Next" w:hAnsi="Avenir Next" w:cs="Arial"/>
          <w:color w:val="808080" w:themeColor="background1" w:themeShade="80"/>
          <w:sz w:val="22"/>
          <w:szCs w:val="22"/>
          <w:lang w:val="en-GB"/>
        </w:rPr>
        <w:t xml:space="preserve">is based on the </w:t>
      </w:r>
      <w:r w:rsidR="00503160">
        <w:rPr>
          <w:rFonts w:ascii="Avenir Next" w:hAnsi="Avenir Next" w:cs="Arial"/>
          <w:color w:val="808080" w:themeColor="background1" w:themeShade="80"/>
          <w:sz w:val="22"/>
          <w:szCs w:val="22"/>
          <w:lang w:val="en-GB"/>
        </w:rPr>
        <w:t>assumption</w:t>
      </w:r>
      <w:proofErr w:type="gramEnd"/>
      <w:r>
        <w:rPr>
          <w:rFonts w:ascii="Avenir Next" w:hAnsi="Avenir Next" w:cs="Arial"/>
          <w:color w:val="808080" w:themeColor="background1" w:themeShade="80"/>
          <w:sz w:val="22"/>
          <w:szCs w:val="22"/>
          <w:lang w:val="en-GB"/>
        </w:rPr>
        <w:t xml:space="preserve"> that the conditions for commencing such proceedings are met. </w:t>
      </w:r>
    </w:p>
    <w:p w14:paraId="3BE16193" w14:textId="35C13958" w:rsidR="00BE1683" w:rsidRDefault="00BE168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Essentially, under the </w:t>
      </w:r>
      <w:r w:rsidR="00782D15">
        <w:rPr>
          <w:rFonts w:ascii="Avenir Next" w:hAnsi="Avenir Next" w:cs="Arial"/>
          <w:color w:val="808080" w:themeColor="background1" w:themeShade="80"/>
          <w:sz w:val="22"/>
          <w:szCs w:val="22"/>
          <w:lang w:val="en-GB"/>
        </w:rPr>
        <w:t>M</w:t>
      </w:r>
      <w:r>
        <w:rPr>
          <w:rFonts w:ascii="Avenir Next" w:hAnsi="Avenir Next" w:cs="Arial"/>
          <w:color w:val="808080" w:themeColor="background1" w:themeShade="80"/>
          <w:sz w:val="22"/>
          <w:szCs w:val="22"/>
          <w:lang w:val="en-GB"/>
        </w:rPr>
        <w:t xml:space="preserve">odel </w:t>
      </w:r>
      <w:r w:rsidR="00782D15">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aws, no prior </w:t>
      </w:r>
      <w:r w:rsidR="003059CE">
        <w:rPr>
          <w:rFonts w:ascii="Avenir Next" w:hAnsi="Avenir Next" w:cs="Arial"/>
          <w:color w:val="808080" w:themeColor="background1" w:themeShade="80"/>
          <w:sz w:val="22"/>
          <w:szCs w:val="22"/>
          <w:lang w:val="en-GB"/>
        </w:rPr>
        <w:t>recognition</w:t>
      </w:r>
      <w:r>
        <w:rPr>
          <w:rFonts w:ascii="Avenir Next" w:hAnsi="Avenir Next" w:cs="Arial"/>
          <w:color w:val="808080" w:themeColor="background1" w:themeShade="80"/>
          <w:sz w:val="22"/>
          <w:szCs w:val="22"/>
          <w:lang w:val="en-GB"/>
        </w:rPr>
        <w:t xml:space="preserve"> of the foreign proceeding is required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give the foreign representative access to make an application to commence foreign proceedings</w:t>
      </w:r>
      <w:r w:rsidR="00782D15">
        <w:rPr>
          <w:rFonts w:ascii="Avenir Next" w:hAnsi="Avenir Next" w:cs="Arial"/>
          <w:color w:val="808080" w:themeColor="background1" w:themeShade="80"/>
          <w:sz w:val="22"/>
          <w:szCs w:val="22"/>
          <w:lang w:val="en-GB"/>
        </w:rPr>
        <w:t xml:space="preserve"> in an enacting State</w:t>
      </w:r>
      <w:r>
        <w:rPr>
          <w:rFonts w:ascii="Avenir Next" w:hAnsi="Avenir Next" w:cs="Arial"/>
          <w:color w:val="808080" w:themeColor="background1" w:themeShade="80"/>
          <w:sz w:val="22"/>
          <w:szCs w:val="22"/>
          <w:lang w:val="en-GB"/>
        </w:rPr>
        <w:t>.</w:t>
      </w:r>
    </w:p>
    <w:p w14:paraId="6B0AAA15" w14:textId="77777777" w:rsidR="00BE1683" w:rsidRDefault="00BE1683" w:rsidP="00867A8F">
      <w:pPr>
        <w:ind w:left="720" w:hanging="720"/>
        <w:jc w:val="both"/>
        <w:rPr>
          <w:rFonts w:ascii="Avenir Next" w:hAnsi="Avenir Next" w:cs="Arial"/>
          <w:color w:val="808080" w:themeColor="background1" w:themeShade="80"/>
          <w:sz w:val="22"/>
          <w:szCs w:val="22"/>
          <w:lang w:val="en-GB"/>
        </w:rPr>
      </w:pPr>
    </w:p>
    <w:p w14:paraId="0FAAD1F0" w14:textId="77777777" w:rsidR="00D35E21" w:rsidRDefault="00BE168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12, </w:t>
      </w:r>
      <w:r w:rsidR="00782D15">
        <w:rPr>
          <w:rFonts w:ascii="Avenir Next" w:hAnsi="Avenir Next" w:cs="Arial"/>
          <w:color w:val="808080" w:themeColor="background1" w:themeShade="80"/>
          <w:sz w:val="22"/>
          <w:szCs w:val="22"/>
          <w:lang w:val="en-GB"/>
        </w:rPr>
        <w:t>P</w:t>
      </w:r>
      <w:r>
        <w:rPr>
          <w:rFonts w:ascii="Avenir Next" w:hAnsi="Avenir Next" w:cs="Arial"/>
          <w:i/>
          <w:iCs/>
          <w:color w:val="808080" w:themeColor="background1" w:themeShade="80"/>
          <w:sz w:val="22"/>
          <w:szCs w:val="22"/>
          <w:lang w:val="en-GB"/>
        </w:rPr>
        <w:t xml:space="preserve">articipation of a foreign representative in a proceeding under [the laws of an enacting state relating to insolvency], </w:t>
      </w:r>
      <w:r>
        <w:rPr>
          <w:rFonts w:ascii="Avenir Next" w:hAnsi="Avenir Next" w:cs="Arial"/>
          <w:color w:val="808080" w:themeColor="background1" w:themeShade="80"/>
          <w:sz w:val="22"/>
          <w:szCs w:val="22"/>
          <w:lang w:val="en-GB"/>
        </w:rPr>
        <w:t>prescribes that once a foreign proceeding has been recognized, the foreign representative is entitled to participate in a proceeding regarding the debtor under the laws of the enacting</w:t>
      </w:r>
      <w:r w:rsidR="00B50DF6">
        <w:rPr>
          <w:rFonts w:ascii="Avenir Next" w:hAnsi="Avenir Next" w:cs="Arial"/>
          <w:color w:val="808080" w:themeColor="background1" w:themeShade="80"/>
          <w:sz w:val="22"/>
          <w:szCs w:val="22"/>
          <w:lang w:val="en-GB"/>
        </w:rPr>
        <w:t xml:space="preserve"> S</w:t>
      </w:r>
      <w:r>
        <w:rPr>
          <w:rFonts w:ascii="Avenir Next" w:hAnsi="Avenir Next" w:cs="Arial"/>
          <w:color w:val="808080" w:themeColor="background1" w:themeShade="80"/>
          <w:sz w:val="22"/>
          <w:szCs w:val="22"/>
          <w:lang w:val="en-GB"/>
        </w:rPr>
        <w:t xml:space="preserve">tate. Once a foreign proceeding is recognized in the enacting </w:t>
      </w:r>
      <w:r w:rsidR="00B50DF6">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 a foreign representative has </w:t>
      </w:r>
      <w:r>
        <w:rPr>
          <w:rFonts w:ascii="Avenir Next" w:hAnsi="Avenir Next" w:cs="Arial"/>
          <w:i/>
          <w:iCs/>
          <w:color w:val="808080" w:themeColor="background1" w:themeShade="80"/>
          <w:sz w:val="22"/>
          <w:szCs w:val="22"/>
          <w:lang w:val="en-GB"/>
        </w:rPr>
        <w:t>locus standi</w:t>
      </w:r>
      <w:r w:rsidR="00C55781">
        <w:rPr>
          <w:rFonts w:ascii="Avenir Next" w:hAnsi="Avenir Next" w:cs="Arial"/>
          <w:color w:val="808080" w:themeColor="background1" w:themeShade="80"/>
          <w:sz w:val="22"/>
          <w:szCs w:val="22"/>
          <w:lang w:val="en-GB"/>
        </w:rPr>
        <w:t xml:space="preserve"> and can make applications to court, make petitions </w:t>
      </w:r>
      <w:r w:rsidR="00D35E21">
        <w:rPr>
          <w:rFonts w:ascii="Avenir Next" w:hAnsi="Avenir Next" w:cs="Arial"/>
          <w:color w:val="808080" w:themeColor="background1" w:themeShade="80"/>
          <w:sz w:val="22"/>
          <w:szCs w:val="22"/>
          <w:lang w:val="en-GB"/>
        </w:rPr>
        <w:t>and/</w:t>
      </w:r>
      <w:r w:rsidR="00C55781">
        <w:rPr>
          <w:rFonts w:ascii="Avenir Next" w:hAnsi="Avenir Next" w:cs="Arial"/>
          <w:color w:val="808080" w:themeColor="background1" w:themeShade="80"/>
          <w:sz w:val="22"/>
          <w:szCs w:val="22"/>
          <w:lang w:val="en-GB"/>
        </w:rPr>
        <w:t xml:space="preserve">or submissions concerning certain issues. </w:t>
      </w:r>
    </w:p>
    <w:p w14:paraId="30583834" w14:textId="61B59F3D" w:rsidR="00C55781" w:rsidRDefault="00C5578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the foreign representative is recognized they can make submissions to court concerning the protection, realisation, distribution of assets or co-operation with the foreign proceeding.</w:t>
      </w:r>
    </w:p>
    <w:p w14:paraId="2C7EF8D9" w14:textId="77777777" w:rsidR="003059CE" w:rsidRDefault="003059CE" w:rsidP="00867A8F">
      <w:pPr>
        <w:ind w:left="720" w:hanging="720"/>
        <w:jc w:val="both"/>
        <w:rPr>
          <w:rFonts w:ascii="Avenir Next" w:hAnsi="Avenir Next" w:cs="Arial"/>
          <w:color w:val="808080" w:themeColor="background1" w:themeShade="80"/>
          <w:sz w:val="22"/>
          <w:szCs w:val="22"/>
          <w:lang w:val="en-GB"/>
        </w:rPr>
      </w:pPr>
    </w:p>
    <w:p w14:paraId="343282D9" w14:textId="7EFB050C" w:rsidR="00C55781" w:rsidRDefault="00C5578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Articles 25</w:t>
      </w:r>
      <w:r w:rsidR="0077748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26</w:t>
      </w:r>
      <w:r w:rsidR="0077748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27 provide for cross-border co-operation</w:t>
      </w:r>
      <w:r w:rsidR="003059CE">
        <w:rPr>
          <w:rFonts w:ascii="Avenir Next" w:hAnsi="Avenir Next" w:cs="Arial"/>
          <w:color w:val="808080" w:themeColor="background1" w:themeShade="80"/>
          <w:sz w:val="22"/>
          <w:szCs w:val="22"/>
          <w:lang w:val="en-GB"/>
        </w:rPr>
        <w:t xml:space="preserve"> w</w:t>
      </w:r>
      <w:r w:rsidR="00777483">
        <w:rPr>
          <w:rFonts w:ascii="Avenir Next" w:hAnsi="Avenir Next" w:cs="Arial"/>
          <w:color w:val="808080" w:themeColor="background1" w:themeShade="80"/>
          <w:sz w:val="22"/>
          <w:szCs w:val="22"/>
          <w:lang w:val="en-GB"/>
        </w:rPr>
        <w:t>h</w:t>
      </w:r>
      <w:r w:rsidR="003059CE">
        <w:rPr>
          <w:rFonts w:ascii="Avenir Next" w:hAnsi="Avenir Next" w:cs="Arial"/>
          <w:color w:val="808080" w:themeColor="background1" w:themeShade="80"/>
          <w:sz w:val="22"/>
          <w:szCs w:val="22"/>
          <w:lang w:val="en-GB"/>
        </w:rPr>
        <w:t xml:space="preserve">ere the conditions of Article 1, highlighted above, are met. </w:t>
      </w:r>
      <w:r>
        <w:rPr>
          <w:rFonts w:ascii="Avenir Next" w:hAnsi="Avenir Next" w:cs="Arial"/>
          <w:color w:val="808080" w:themeColor="background1" w:themeShade="80"/>
          <w:sz w:val="22"/>
          <w:szCs w:val="22"/>
          <w:lang w:val="en-GB"/>
        </w:rPr>
        <w:t xml:space="preserve"> </w:t>
      </w:r>
      <w:r w:rsidR="00777483">
        <w:rPr>
          <w:rFonts w:ascii="Avenir Next" w:hAnsi="Avenir Next" w:cs="Arial"/>
          <w:color w:val="808080" w:themeColor="background1" w:themeShade="80"/>
          <w:sz w:val="22"/>
          <w:szCs w:val="22"/>
          <w:lang w:val="en-GB"/>
        </w:rPr>
        <w:t xml:space="preserve">The conditions of Article 1 are highlighted above. </w:t>
      </w:r>
    </w:p>
    <w:p w14:paraId="7BCAD998" w14:textId="77777777" w:rsidR="00A56B9D" w:rsidRDefault="00A56B9D" w:rsidP="002E65D4">
      <w:pPr>
        <w:ind w:left="720" w:hanging="720"/>
        <w:jc w:val="both"/>
        <w:rPr>
          <w:rFonts w:ascii="Avenir Next" w:hAnsi="Avenir Next" w:cs="Arial"/>
          <w:color w:val="808080" w:themeColor="background1" w:themeShade="80"/>
          <w:sz w:val="22"/>
          <w:szCs w:val="22"/>
          <w:lang w:val="en-GB"/>
        </w:rPr>
      </w:pPr>
    </w:p>
    <w:p w14:paraId="4BA93702" w14:textId="525B9D49" w:rsidR="002E65D4" w:rsidRDefault="00C55781" w:rsidP="002E65D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25, </w:t>
      </w:r>
      <w:proofErr w:type="gramStart"/>
      <w:r w:rsidR="00777483">
        <w:rPr>
          <w:rFonts w:ascii="Avenir Next" w:hAnsi="Avenir Next" w:cs="Arial"/>
          <w:i/>
          <w:iCs/>
          <w:color w:val="808080" w:themeColor="background1" w:themeShade="80"/>
          <w:sz w:val="22"/>
          <w:szCs w:val="22"/>
          <w:lang w:val="en-GB"/>
        </w:rPr>
        <w:t>C</w:t>
      </w:r>
      <w:r>
        <w:rPr>
          <w:rFonts w:ascii="Avenir Next" w:hAnsi="Avenir Next" w:cs="Arial"/>
          <w:i/>
          <w:iCs/>
          <w:color w:val="808080" w:themeColor="background1" w:themeShade="80"/>
          <w:sz w:val="22"/>
          <w:szCs w:val="22"/>
          <w:lang w:val="en-GB"/>
        </w:rPr>
        <w:t>ooperation</w:t>
      </w:r>
      <w:proofErr w:type="gramEnd"/>
      <w:r>
        <w:rPr>
          <w:rFonts w:ascii="Avenir Next" w:hAnsi="Avenir Next" w:cs="Arial"/>
          <w:i/>
          <w:iCs/>
          <w:color w:val="808080" w:themeColor="background1" w:themeShade="80"/>
          <w:sz w:val="22"/>
          <w:szCs w:val="22"/>
          <w:lang w:val="en-GB"/>
        </w:rPr>
        <w:t xml:space="preserve"> and direct communication between a court of the [enacting] state and foreign court or representatives, </w:t>
      </w:r>
      <w:r>
        <w:rPr>
          <w:rFonts w:ascii="Avenir Next" w:hAnsi="Avenir Next" w:cs="Arial"/>
          <w:color w:val="808080" w:themeColor="background1" w:themeShade="80"/>
          <w:sz w:val="22"/>
          <w:szCs w:val="22"/>
          <w:lang w:val="en-GB"/>
        </w:rPr>
        <w:t>provides that the court shall cooperat</w:t>
      </w:r>
      <w:r w:rsidR="00844158">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to the maximum extent possible with foreign courts or foreign representatives. Article 25(2) provides that a court is entitled to communicate directly with or to request information or assistance directly from foreign courts or foreign representatives. </w:t>
      </w:r>
    </w:p>
    <w:p w14:paraId="619648F8" w14:textId="1D95530F" w:rsidR="002E65D4" w:rsidRDefault="002E65D4" w:rsidP="002E6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Cooperation is available for application for assistance in the enacting state but also for applications from proceedings in the enacting state. In this case</w:t>
      </w:r>
      <w:r w:rsidR="008745E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courts between State A and State B may be willing to cooperat</w:t>
      </w:r>
      <w:r w:rsidR="00231AAE">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especially if the actions being taken are in the best interest of creditors. </w:t>
      </w:r>
    </w:p>
    <w:p w14:paraId="35B761AF" w14:textId="77777777" w:rsidR="002E65D4" w:rsidRDefault="002E65D4" w:rsidP="002E65D4">
      <w:pPr>
        <w:ind w:left="720"/>
        <w:jc w:val="both"/>
        <w:rPr>
          <w:rFonts w:ascii="Avenir Next" w:hAnsi="Avenir Next" w:cs="Arial"/>
          <w:color w:val="808080" w:themeColor="background1" w:themeShade="80"/>
          <w:sz w:val="22"/>
          <w:szCs w:val="22"/>
          <w:lang w:val="en-GB"/>
        </w:rPr>
      </w:pPr>
    </w:p>
    <w:p w14:paraId="0934A12D" w14:textId="635EFE24" w:rsidR="002E65D4" w:rsidRDefault="002E65D4" w:rsidP="002E6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26 provides for cooperation and director communication between the </w:t>
      </w:r>
      <w:r w:rsidR="003059CE">
        <w:rPr>
          <w:rFonts w:ascii="Avenir Next" w:hAnsi="Avenir Next" w:cs="Arial"/>
          <w:color w:val="808080" w:themeColor="background1" w:themeShade="80"/>
          <w:sz w:val="22"/>
          <w:szCs w:val="22"/>
          <w:lang w:val="en-GB"/>
        </w:rPr>
        <w:t>officeholder</w:t>
      </w:r>
      <w:r>
        <w:rPr>
          <w:rFonts w:ascii="Avenir Next" w:hAnsi="Avenir Next" w:cs="Arial"/>
          <w:color w:val="808080" w:themeColor="background1" w:themeShade="80"/>
          <w:sz w:val="22"/>
          <w:szCs w:val="22"/>
          <w:lang w:val="en-GB"/>
        </w:rPr>
        <w:t xml:space="preserve"> and the foreign courts or representatives. The Article provides that the court in the enacting state and the office holder must co-operat</w:t>
      </w:r>
      <w:r w:rsidR="00231AAE">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to the maximum extent possible with foreign courts or foreign representatives. The office holder is entitled to communicate directly with the foreign courts or foreign representatives in the exercise of their functions subject to the supervision of the court. </w:t>
      </w:r>
    </w:p>
    <w:p w14:paraId="0A232FF4" w14:textId="77777777" w:rsidR="002E65D4" w:rsidRDefault="002E65D4" w:rsidP="002E65D4">
      <w:pPr>
        <w:ind w:left="720"/>
        <w:jc w:val="both"/>
        <w:rPr>
          <w:rFonts w:ascii="Avenir Next" w:hAnsi="Avenir Next" w:cs="Arial"/>
          <w:color w:val="808080" w:themeColor="background1" w:themeShade="80"/>
          <w:sz w:val="22"/>
          <w:szCs w:val="22"/>
          <w:lang w:val="en-GB"/>
        </w:rPr>
      </w:pPr>
    </w:p>
    <w:p w14:paraId="4480AB7A" w14:textId="77777777" w:rsidR="002E65D4" w:rsidRDefault="002E65D4" w:rsidP="002E65D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27 provides for forms of cooperation and provides an indicative list of the types of co-operation that are permitted under the Model Law. </w:t>
      </w:r>
    </w:p>
    <w:p w14:paraId="4C77F645"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Appointment of a person or body to act at the direction of the court </w:t>
      </w:r>
    </w:p>
    <w:p w14:paraId="28D4707A"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Communication of information by any means considered appropriate by the court </w:t>
      </w:r>
    </w:p>
    <w:p w14:paraId="2C4E5E94"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Co-ordination of the administration and supervision of the debtor’s assets and affairs </w:t>
      </w:r>
    </w:p>
    <w:p w14:paraId="57B850FF"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Approval or implementation by courts of agreements concerning the coordination of proceedings </w:t>
      </w:r>
    </w:p>
    <w:p w14:paraId="5F7F7472"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Co-ordination of concurrent proceedings regarding the same debtor </w:t>
      </w:r>
    </w:p>
    <w:p w14:paraId="518D44D8" w14:textId="77777777" w:rsidR="002E65D4" w:rsidRDefault="002E65D4" w:rsidP="00045AC5">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additional cooperation that an enacting state may wish to list. </w:t>
      </w:r>
    </w:p>
    <w:p w14:paraId="01B5DCAF" w14:textId="77777777" w:rsidR="00A56B9D" w:rsidRDefault="00A56B9D" w:rsidP="002E65D4">
      <w:pPr>
        <w:jc w:val="both"/>
        <w:rPr>
          <w:rFonts w:ascii="Avenir Next" w:hAnsi="Avenir Next" w:cs="Arial"/>
          <w:color w:val="808080" w:themeColor="background1" w:themeShade="80"/>
          <w:sz w:val="22"/>
          <w:szCs w:val="22"/>
          <w:lang w:val="en-GB"/>
        </w:rPr>
      </w:pPr>
    </w:p>
    <w:p w14:paraId="0C4D4F66" w14:textId="63C3A38D" w:rsidR="002E65D4" w:rsidRDefault="002E65D4" w:rsidP="002E65D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in this case would therefore benefit under the Model </w:t>
      </w:r>
      <w:r w:rsidR="00202B34">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 xml:space="preserve">because: </w:t>
      </w:r>
    </w:p>
    <w:p w14:paraId="3FB215F5" w14:textId="751ACD15" w:rsidR="00A56B9D" w:rsidRDefault="002E65D4" w:rsidP="00045AC5">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have standing under the Model Laws and have direct access </w:t>
      </w:r>
      <w:r w:rsidR="00A56B9D">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 court</w:t>
      </w:r>
      <w:r w:rsidR="00A56B9D">
        <w:rPr>
          <w:rFonts w:ascii="Avenir Next" w:hAnsi="Avenir Next" w:cs="Arial"/>
          <w:color w:val="808080" w:themeColor="background1" w:themeShade="80"/>
          <w:sz w:val="22"/>
          <w:szCs w:val="22"/>
          <w:lang w:val="en-GB"/>
        </w:rPr>
        <w:t>s</w:t>
      </w:r>
    </w:p>
    <w:p w14:paraId="4BDBD4AD" w14:textId="77777777" w:rsidR="00A56B9D" w:rsidRDefault="00A56B9D" w:rsidP="00045AC5">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can make an application for recognition directly to the court for the foreign proceeding to be recognized </w:t>
      </w:r>
    </w:p>
    <w:p w14:paraId="2B672EC3" w14:textId="77777777" w:rsidR="00A56B9D" w:rsidRDefault="00A56B9D" w:rsidP="00045AC5">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Laws provide a framework for the cooperation between the foreign representative and the courts </w:t>
      </w:r>
    </w:p>
    <w:p w14:paraId="2B31A6E9" w14:textId="77777777" w:rsidR="00A56B9D" w:rsidRDefault="00A56B9D" w:rsidP="00045AC5">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will essentially have the same standing in the enacting state as they would if the proceeding had been opened in their domestic state </w:t>
      </w:r>
    </w:p>
    <w:p w14:paraId="08475351" w14:textId="501E700B" w:rsidR="00867A8F" w:rsidRPr="00A56B9D" w:rsidRDefault="00A56B9D" w:rsidP="00A56B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can therefore secure the assets on that basis.</w:t>
      </w:r>
      <w:r w:rsidR="00867A8F" w:rsidRPr="00A56B9D">
        <w:rPr>
          <w:rFonts w:ascii="Avenir Next" w:hAnsi="Avenir Next" w:cs="Arial"/>
          <w:color w:val="808080" w:themeColor="background1" w:themeShade="80"/>
          <w:sz w:val="22"/>
          <w:szCs w:val="22"/>
          <w:lang w:val="en-GB"/>
        </w:rPr>
        <w:t>]</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w:t>
      </w:r>
      <w:proofErr w:type="gramStart"/>
      <w:r w:rsidRPr="00E2622D">
        <w:rPr>
          <w:rFonts w:ascii="Avenir Next" w:hAnsi="Avenir Next" w:cs="Arial"/>
          <w:sz w:val="22"/>
          <w:szCs w:val="22"/>
          <w:lang w:val="en-GB"/>
        </w:rPr>
        <w:t xml:space="preserve">Assuming </w:t>
      </w:r>
      <w:r w:rsidR="00A54000">
        <w:rPr>
          <w:rFonts w:ascii="Avenir Next" w:hAnsi="Avenir Next" w:cs="Arial"/>
          <w:sz w:val="22"/>
          <w:szCs w:val="22"/>
          <w:lang w:val="en-GB"/>
        </w:rPr>
        <w:t>that</w:t>
      </w:r>
      <w:proofErr w:type="gramEnd"/>
      <w:r w:rsidR="00A54000">
        <w:rPr>
          <w:rFonts w:ascii="Avenir Next" w:hAnsi="Avenir Next" w:cs="Arial"/>
          <w:sz w:val="22"/>
          <w:szCs w:val="22"/>
          <w:lang w:val="en-GB"/>
        </w:rPr>
        <w:t xml:space="preserve">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6A3610CD" w14:textId="77777777" w:rsidR="00E103E0"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4B2B4E">
        <w:rPr>
          <w:rFonts w:ascii="Avenir Next" w:hAnsi="Avenir Next" w:cs="Arial"/>
          <w:color w:val="808080" w:themeColor="background1" w:themeShade="80"/>
          <w:sz w:val="22"/>
          <w:szCs w:val="22"/>
          <w:lang w:val="en-GB"/>
        </w:rPr>
        <w:t>Assuming that the foreign proceedings and the foreign representative qualify</w:t>
      </w:r>
      <w:r w:rsidR="00E103E0">
        <w:rPr>
          <w:rFonts w:ascii="Avenir Next" w:hAnsi="Avenir Next" w:cs="Arial"/>
          <w:color w:val="808080" w:themeColor="background1" w:themeShade="80"/>
          <w:sz w:val="22"/>
          <w:szCs w:val="22"/>
          <w:lang w:val="en-GB"/>
        </w:rPr>
        <w:t xml:space="preserve">, the following articles on recognition of a foreign proceeding and relief will apply. </w:t>
      </w:r>
    </w:p>
    <w:p w14:paraId="34D4CF72" w14:textId="77777777" w:rsidR="00E103E0" w:rsidRDefault="00E103E0" w:rsidP="00867A8F">
      <w:pPr>
        <w:ind w:left="720" w:hanging="720"/>
        <w:jc w:val="both"/>
        <w:rPr>
          <w:rFonts w:ascii="Avenir Next" w:hAnsi="Avenir Next" w:cs="Arial"/>
          <w:color w:val="808080" w:themeColor="background1" w:themeShade="80"/>
          <w:sz w:val="22"/>
          <w:szCs w:val="22"/>
          <w:lang w:val="en-GB"/>
        </w:rPr>
      </w:pPr>
    </w:p>
    <w:p w14:paraId="6A9D75DD" w14:textId="77777777" w:rsidR="00E103E0" w:rsidRDefault="00E103E0" w:rsidP="00867A8F">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the proceeding qualifies as a foreign proceeding, the foreign representative may apply for recognition by following the guidelines below: </w:t>
      </w:r>
    </w:p>
    <w:p w14:paraId="47B2494F" w14:textId="77777777" w:rsidR="00E103E0" w:rsidRDefault="00E103E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15, </w:t>
      </w:r>
      <w:r>
        <w:rPr>
          <w:rFonts w:ascii="Avenir Next" w:hAnsi="Avenir Next" w:cs="Arial"/>
          <w:i/>
          <w:iCs/>
          <w:color w:val="808080" w:themeColor="background1" w:themeShade="80"/>
          <w:sz w:val="22"/>
          <w:szCs w:val="22"/>
          <w:lang w:val="en-GB"/>
        </w:rPr>
        <w:t xml:space="preserve">Application for recognition of a foreign proceeding, </w:t>
      </w:r>
      <w:r>
        <w:rPr>
          <w:rFonts w:ascii="Avenir Next" w:hAnsi="Avenir Next" w:cs="Arial"/>
          <w:color w:val="808080" w:themeColor="background1" w:themeShade="80"/>
          <w:sz w:val="22"/>
          <w:szCs w:val="22"/>
          <w:lang w:val="en-GB"/>
        </w:rPr>
        <w:t xml:space="preserve">the application for recognition must be accompanied by: </w:t>
      </w:r>
    </w:p>
    <w:p w14:paraId="626FD897" w14:textId="77777777" w:rsidR="00E103E0" w:rsidRDefault="00E103E0"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certified copy of the decision commencing the foreign proceeding and appointing the foreign representative; or </w:t>
      </w:r>
    </w:p>
    <w:p w14:paraId="24133261" w14:textId="45413DA0" w:rsidR="00E103E0" w:rsidRDefault="00E103E0"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 certificate from the foreign court affirming the existence of the foreign proceeding and of the appointment of the foreign representative </w:t>
      </w:r>
    </w:p>
    <w:p w14:paraId="32A3C7F6" w14:textId="4ABF7085" w:rsidR="00E103E0" w:rsidRDefault="00E103E0"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absence the above, any other evidence acceptable to the court of the existence of the foreign proceeding and of the appointment of the foreign representative. </w:t>
      </w:r>
    </w:p>
    <w:p w14:paraId="2D4C6D38" w14:textId="77777777" w:rsidR="002315DC" w:rsidRDefault="002315DC" w:rsidP="002315DC">
      <w:pPr>
        <w:pStyle w:val="ListParagraph"/>
        <w:jc w:val="both"/>
        <w:rPr>
          <w:rFonts w:ascii="Avenir Next" w:hAnsi="Avenir Next" w:cs="Arial"/>
          <w:color w:val="808080" w:themeColor="background1" w:themeShade="80"/>
          <w:sz w:val="22"/>
          <w:szCs w:val="22"/>
          <w:lang w:val="en-GB"/>
        </w:rPr>
      </w:pPr>
    </w:p>
    <w:p w14:paraId="6040CD0D" w14:textId="77777777" w:rsidR="00E103E0" w:rsidRDefault="00E103E0" w:rsidP="00E103E0">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for recognition should also be accompanied by a statement identifying all the foreign proceedings in respect of the debtor that are known to the foreign representative. </w:t>
      </w:r>
    </w:p>
    <w:p w14:paraId="51B2C4CC" w14:textId="77777777" w:rsidR="00E103E0" w:rsidRDefault="00E103E0" w:rsidP="00E103E0">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may also require a translation of the documents supplied in support of the application for recognition in the official language of the enacting State. </w:t>
      </w:r>
    </w:p>
    <w:p w14:paraId="4B195A38" w14:textId="77777777" w:rsidR="00E103E0" w:rsidRDefault="00E103E0" w:rsidP="00E103E0">
      <w:pPr>
        <w:ind w:left="360"/>
        <w:jc w:val="both"/>
        <w:rPr>
          <w:rFonts w:ascii="Avenir Next" w:hAnsi="Avenir Next" w:cs="Arial"/>
          <w:color w:val="808080" w:themeColor="background1" w:themeShade="80"/>
          <w:sz w:val="22"/>
          <w:szCs w:val="22"/>
          <w:lang w:val="en-GB"/>
        </w:rPr>
      </w:pPr>
    </w:p>
    <w:p w14:paraId="5A090546" w14:textId="30E7D10E" w:rsidR="00E103E0" w:rsidRDefault="00E103E0" w:rsidP="00E103E0">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16, </w:t>
      </w:r>
      <w:r w:rsidR="00B8473C">
        <w:rPr>
          <w:rFonts w:ascii="Avenir Next" w:hAnsi="Avenir Next" w:cs="Arial"/>
          <w:i/>
          <w:iCs/>
          <w:color w:val="808080" w:themeColor="background1" w:themeShade="80"/>
          <w:sz w:val="22"/>
          <w:szCs w:val="22"/>
          <w:lang w:val="en-GB"/>
        </w:rPr>
        <w:t>P</w:t>
      </w:r>
      <w:r>
        <w:rPr>
          <w:rFonts w:ascii="Avenir Next" w:hAnsi="Avenir Next" w:cs="Arial"/>
          <w:i/>
          <w:iCs/>
          <w:color w:val="808080" w:themeColor="background1" w:themeShade="80"/>
          <w:sz w:val="22"/>
          <w:szCs w:val="22"/>
          <w:lang w:val="en-GB"/>
        </w:rPr>
        <w:t xml:space="preserve">resumptions concerning recognition, </w:t>
      </w:r>
      <w:r>
        <w:rPr>
          <w:rFonts w:ascii="Avenir Next" w:hAnsi="Avenir Next" w:cs="Arial"/>
          <w:color w:val="808080" w:themeColor="background1" w:themeShade="80"/>
          <w:sz w:val="22"/>
          <w:szCs w:val="22"/>
          <w:lang w:val="en-GB"/>
        </w:rPr>
        <w:t xml:space="preserve">the court is entitled to presume that the documents provided in support of the recognition application are authentic,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the documents have been legalized. </w:t>
      </w:r>
    </w:p>
    <w:p w14:paraId="2F28568E" w14:textId="145ABEDC" w:rsidR="00E103E0" w:rsidRDefault="00E103E0" w:rsidP="00E103E0">
      <w:pPr>
        <w:ind w:left="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 debtor’s registered office or habitual residence, for an individual, is presumed to be the centre of main interest</w:t>
      </w:r>
      <w:r w:rsidR="00457FD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the debtor.</w:t>
      </w:r>
    </w:p>
    <w:p w14:paraId="7A06C659" w14:textId="77777777" w:rsidR="00E103E0" w:rsidRDefault="00E103E0" w:rsidP="00E103E0">
      <w:pPr>
        <w:jc w:val="both"/>
        <w:rPr>
          <w:rFonts w:ascii="Avenir Next" w:hAnsi="Avenir Next" w:cs="Arial"/>
          <w:color w:val="808080" w:themeColor="background1" w:themeShade="80"/>
          <w:sz w:val="22"/>
          <w:szCs w:val="22"/>
          <w:lang w:val="en-GB"/>
        </w:rPr>
      </w:pPr>
    </w:p>
    <w:p w14:paraId="15C05B10" w14:textId="77777777" w:rsidR="00A72B8B" w:rsidRDefault="00E103E0" w:rsidP="00E103E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as prescribed by article 17</w:t>
      </w:r>
      <w:r w:rsidR="00A72B8B">
        <w:rPr>
          <w:rFonts w:ascii="Avenir Next" w:hAnsi="Avenir Next" w:cs="Arial"/>
          <w:color w:val="808080" w:themeColor="background1" w:themeShade="80"/>
          <w:sz w:val="22"/>
          <w:szCs w:val="22"/>
          <w:lang w:val="en-GB"/>
        </w:rPr>
        <w:t xml:space="preserve">, a foreign proceeding shall be recognized if: </w:t>
      </w:r>
    </w:p>
    <w:p w14:paraId="7C3E449D" w14:textId="77777777" w:rsidR="00A72B8B" w:rsidRDefault="00A72B8B" w:rsidP="00A72B8B">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proceeding is within the meaning of article 2(a). In this case is has been assumed that the proceeding qualified as a foreign proceeding </w:t>
      </w:r>
    </w:p>
    <w:p w14:paraId="36AB45C0" w14:textId="77777777" w:rsidR="00A72B8B" w:rsidRDefault="00A72B8B" w:rsidP="00A72B8B">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applying for recognition is a person or body within the meaning of article 2(d). In this case, based on the information provided, it has been assumed that the foreign representative qualifies as such. </w:t>
      </w:r>
    </w:p>
    <w:p w14:paraId="7FF15B02" w14:textId="77777777" w:rsidR="00A72B8B" w:rsidRDefault="00A72B8B" w:rsidP="00A72B8B">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the application meets the requirements set out in paragraph 2, article 15, which is set out above, </w:t>
      </w:r>
    </w:p>
    <w:p w14:paraId="23B4C000" w14:textId="77777777" w:rsidR="00365BBD" w:rsidRDefault="00365BBD" w:rsidP="00540FB0">
      <w:pPr>
        <w:ind w:left="720"/>
        <w:jc w:val="both"/>
        <w:rPr>
          <w:rFonts w:ascii="Avenir Next" w:hAnsi="Avenir Next" w:cs="Arial"/>
          <w:color w:val="808080" w:themeColor="background1" w:themeShade="80"/>
          <w:sz w:val="22"/>
          <w:szCs w:val="22"/>
          <w:lang w:val="en-GB"/>
        </w:rPr>
      </w:pPr>
    </w:p>
    <w:p w14:paraId="3C8DB66B" w14:textId="4A118FD6" w:rsidR="00540FB0" w:rsidRDefault="00A72B8B" w:rsidP="00365B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application </w:t>
      </w:r>
      <w:r w:rsidR="00FE0F29">
        <w:rPr>
          <w:rFonts w:ascii="Avenir Next" w:hAnsi="Avenir Next" w:cs="Arial"/>
          <w:color w:val="808080" w:themeColor="background1" w:themeShade="80"/>
          <w:sz w:val="22"/>
          <w:szCs w:val="22"/>
          <w:lang w:val="en-GB"/>
        </w:rPr>
        <w:t xml:space="preserve">must be </w:t>
      </w:r>
      <w:r>
        <w:rPr>
          <w:rFonts w:ascii="Avenir Next" w:hAnsi="Avenir Next" w:cs="Arial"/>
          <w:color w:val="808080" w:themeColor="background1" w:themeShade="80"/>
          <w:sz w:val="22"/>
          <w:szCs w:val="22"/>
          <w:lang w:val="en-GB"/>
        </w:rPr>
        <w:t xml:space="preserve">submitted to </w:t>
      </w:r>
      <w:r w:rsidR="00FE0F29">
        <w:rPr>
          <w:rFonts w:ascii="Avenir Next" w:hAnsi="Avenir Next" w:cs="Arial"/>
          <w:color w:val="808080" w:themeColor="background1" w:themeShade="80"/>
          <w:sz w:val="22"/>
          <w:szCs w:val="22"/>
          <w:lang w:val="en-GB"/>
        </w:rPr>
        <w:t>a competent court or authority as prescribed in article 4</w:t>
      </w:r>
      <w:r w:rsidR="005A530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Article 4 provides that an enacting State can </w:t>
      </w:r>
      <w:r w:rsidR="005A5305">
        <w:rPr>
          <w:rFonts w:ascii="Avenir Next" w:hAnsi="Avenir Next" w:cs="Arial"/>
          <w:color w:val="808080" w:themeColor="background1" w:themeShade="80"/>
          <w:sz w:val="22"/>
          <w:szCs w:val="22"/>
          <w:lang w:val="en-GB"/>
        </w:rPr>
        <w:t>determine</w:t>
      </w:r>
      <w:r w:rsidR="003C67E8">
        <w:rPr>
          <w:rFonts w:ascii="Avenir Next" w:hAnsi="Avenir Next" w:cs="Arial"/>
          <w:color w:val="808080" w:themeColor="background1" w:themeShade="80"/>
          <w:sz w:val="22"/>
          <w:szCs w:val="22"/>
          <w:lang w:val="en-GB"/>
        </w:rPr>
        <w:t xml:space="preserve"> the court/courts, authority or authorities </w:t>
      </w:r>
      <w:r w:rsidR="00625FD4">
        <w:rPr>
          <w:rFonts w:ascii="Avenir Next" w:hAnsi="Avenir Next" w:cs="Arial"/>
          <w:color w:val="808080" w:themeColor="background1" w:themeShade="80"/>
          <w:sz w:val="22"/>
          <w:szCs w:val="22"/>
          <w:lang w:val="en-GB"/>
        </w:rPr>
        <w:t xml:space="preserve">that may address matters relating to recognition of proceedings and cooperation with foreign courts. </w:t>
      </w:r>
      <w:r w:rsidR="00AE447E">
        <w:rPr>
          <w:rFonts w:ascii="Avenir Next" w:hAnsi="Avenir Next" w:cs="Arial"/>
          <w:color w:val="808080" w:themeColor="background1" w:themeShade="80"/>
          <w:sz w:val="22"/>
          <w:szCs w:val="22"/>
          <w:lang w:val="en-GB"/>
        </w:rPr>
        <w:t xml:space="preserve">The foreign representative must therefore ensure that they apply to the appropriate court. </w:t>
      </w:r>
    </w:p>
    <w:p w14:paraId="5763E595" w14:textId="77777777" w:rsidR="00407842" w:rsidRDefault="00407842" w:rsidP="00407842">
      <w:pPr>
        <w:jc w:val="both"/>
        <w:rPr>
          <w:rFonts w:ascii="Avenir Next" w:hAnsi="Avenir Next" w:cs="Arial"/>
          <w:color w:val="808080" w:themeColor="background1" w:themeShade="80"/>
          <w:sz w:val="22"/>
          <w:szCs w:val="22"/>
          <w:lang w:val="en-GB"/>
        </w:rPr>
      </w:pPr>
    </w:p>
    <w:p w14:paraId="403C1422" w14:textId="7C014292" w:rsidR="00540FB0" w:rsidRDefault="00540FB0" w:rsidP="004078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17(2) stipulates that a foreign proceeding shall be recognized: </w:t>
      </w:r>
    </w:p>
    <w:p w14:paraId="5CA9096B" w14:textId="77777777" w:rsidR="00540FB0" w:rsidRDefault="00540FB0" w:rsidP="0059592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foreign main proceeding if it is taking place in the State where the debtor has the centre of its main interests; or </w:t>
      </w:r>
    </w:p>
    <w:p w14:paraId="2CB56977" w14:textId="28FF7F08" w:rsidR="00540FB0" w:rsidRDefault="00540FB0" w:rsidP="0059592F">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a foreign non-main proceeding if the debtor has an establishment in the foreign state</w:t>
      </w:r>
    </w:p>
    <w:p w14:paraId="3E271A3E" w14:textId="77777777" w:rsidR="00684812" w:rsidRDefault="00684812" w:rsidP="00684812">
      <w:pPr>
        <w:jc w:val="both"/>
        <w:rPr>
          <w:rFonts w:ascii="Avenir Next" w:hAnsi="Avenir Next" w:cs="Arial"/>
          <w:color w:val="808080" w:themeColor="background1" w:themeShade="80"/>
          <w:sz w:val="22"/>
          <w:szCs w:val="22"/>
          <w:lang w:val="en-GB"/>
        </w:rPr>
      </w:pPr>
    </w:p>
    <w:p w14:paraId="06AA9767" w14:textId="2D44A97E" w:rsidR="00540FB0" w:rsidRPr="00684812" w:rsidRDefault="00684812" w:rsidP="00684812">
      <w:pPr>
        <w:jc w:val="both"/>
        <w:rPr>
          <w:rFonts w:ascii="Avenir Next" w:hAnsi="Avenir Next" w:cs="Arial"/>
          <w:color w:val="808080" w:themeColor="background1" w:themeShade="80"/>
          <w:sz w:val="22"/>
          <w:szCs w:val="22"/>
          <w:lang w:val="en-GB"/>
        </w:rPr>
      </w:pPr>
      <w:r w:rsidRPr="00684812">
        <w:rPr>
          <w:rFonts w:ascii="Avenir Next" w:hAnsi="Avenir Next" w:cs="Arial"/>
          <w:color w:val="808080" w:themeColor="background1" w:themeShade="80"/>
          <w:sz w:val="22"/>
          <w:szCs w:val="22"/>
          <w:lang w:val="en-GB"/>
        </w:rPr>
        <w:t xml:space="preserve">Further, </w:t>
      </w:r>
      <w:r w:rsidR="00540FB0" w:rsidRPr="00684812">
        <w:rPr>
          <w:rFonts w:ascii="Avenir Next" w:hAnsi="Avenir Next" w:cs="Arial"/>
          <w:color w:val="808080" w:themeColor="background1" w:themeShade="80"/>
          <w:sz w:val="22"/>
          <w:szCs w:val="22"/>
          <w:lang w:val="en-GB"/>
        </w:rPr>
        <w:t>Article 17(3) provides that an application for a foreign proceeding shall be decided upon at the earliest possible time.</w:t>
      </w:r>
    </w:p>
    <w:p w14:paraId="0D81F9D4" w14:textId="77777777" w:rsidR="00684812" w:rsidRDefault="00684812" w:rsidP="00684812">
      <w:pPr>
        <w:jc w:val="both"/>
        <w:rPr>
          <w:rFonts w:ascii="Avenir Next" w:hAnsi="Avenir Next" w:cs="Arial"/>
          <w:color w:val="808080" w:themeColor="background1" w:themeShade="80"/>
          <w:sz w:val="22"/>
          <w:szCs w:val="22"/>
          <w:lang w:val="en-GB"/>
        </w:rPr>
      </w:pPr>
    </w:p>
    <w:p w14:paraId="3937CDFF" w14:textId="37D1FA74" w:rsidR="00867A8F" w:rsidRPr="00684812" w:rsidRDefault="00540FB0" w:rsidP="00684812">
      <w:pPr>
        <w:jc w:val="both"/>
        <w:rPr>
          <w:rFonts w:ascii="Avenir Next" w:hAnsi="Avenir Next" w:cs="Arial"/>
          <w:color w:val="808080" w:themeColor="background1" w:themeShade="80"/>
          <w:sz w:val="22"/>
          <w:szCs w:val="22"/>
          <w:lang w:val="en-GB"/>
        </w:rPr>
      </w:pPr>
      <w:r w:rsidRPr="00684812">
        <w:rPr>
          <w:rFonts w:ascii="Avenir Next" w:hAnsi="Avenir Next" w:cs="Arial"/>
          <w:color w:val="808080" w:themeColor="background1" w:themeShade="80"/>
          <w:sz w:val="22"/>
          <w:szCs w:val="22"/>
          <w:lang w:val="en-GB"/>
        </w:rPr>
        <w:t>Recognition may be modified or terminated, if it is shows that the grounds for granting it were fully or partially lacking or have ceased to exist</w:t>
      </w:r>
      <w:proofErr w:type="gramStart"/>
      <w:r w:rsidRPr="00684812">
        <w:rPr>
          <w:rFonts w:ascii="Avenir Next" w:hAnsi="Avenir Next" w:cs="Arial"/>
          <w:color w:val="808080" w:themeColor="background1" w:themeShade="80"/>
          <w:sz w:val="22"/>
          <w:szCs w:val="22"/>
          <w:lang w:val="en-GB"/>
        </w:rPr>
        <w:t xml:space="preserve">. </w:t>
      </w:r>
      <w:r w:rsidR="00E103E0" w:rsidRPr="00684812">
        <w:rPr>
          <w:rFonts w:ascii="Avenir Next" w:hAnsi="Avenir Next" w:cs="Arial"/>
          <w:color w:val="808080" w:themeColor="background1" w:themeShade="80"/>
          <w:sz w:val="22"/>
          <w:szCs w:val="22"/>
          <w:lang w:val="en-GB"/>
        </w:rPr>
        <w:t>]</w:t>
      </w:r>
      <w:proofErr w:type="gramEnd"/>
    </w:p>
    <w:p w14:paraId="713C0C0F" w14:textId="2E6F5BDF" w:rsidR="0017257C" w:rsidRDefault="0017257C" w:rsidP="00707FC8">
      <w:pPr>
        <w:jc w:val="both"/>
        <w:rPr>
          <w:rFonts w:ascii="Avenir Next" w:hAnsi="Avenir Next" w:cs="Arial"/>
          <w:sz w:val="22"/>
          <w:szCs w:val="22"/>
          <w:shd w:val="clear" w:color="auto" w:fill="FFFFFF"/>
          <w:lang w:val="en-GB"/>
        </w:rPr>
      </w:pPr>
    </w:p>
    <w:p w14:paraId="72E62688" w14:textId="6C08F35D" w:rsidR="00E103E0" w:rsidRDefault="00E103E0"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1B52A28A" w14:textId="4724B22C" w:rsidR="005D4B78"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lastRenderedPageBreak/>
        <w:t>[</w:t>
      </w:r>
      <w:r w:rsidR="00DA0EC9">
        <w:rPr>
          <w:rFonts w:ascii="Avenir Next" w:hAnsi="Avenir Next" w:cs="Arial"/>
          <w:color w:val="808080" w:themeColor="background1" w:themeShade="80"/>
          <w:sz w:val="22"/>
          <w:szCs w:val="22"/>
          <w:lang w:val="en-GB"/>
        </w:rPr>
        <w:t xml:space="preserve">According to Article 19, </w:t>
      </w:r>
      <w:r w:rsidR="00DA0EC9">
        <w:rPr>
          <w:rFonts w:ascii="Avenir Next" w:hAnsi="Avenir Next" w:cs="Arial"/>
          <w:i/>
          <w:iCs/>
          <w:color w:val="808080" w:themeColor="background1" w:themeShade="80"/>
          <w:sz w:val="22"/>
          <w:szCs w:val="22"/>
          <w:lang w:val="en-GB"/>
        </w:rPr>
        <w:t xml:space="preserve">Relief that may be granted upon application for recognition of foreign proceeding, </w:t>
      </w:r>
      <w:r w:rsidR="00DA0EC9">
        <w:rPr>
          <w:rFonts w:ascii="Avenir Next" w:hAnsi="Avenir Next" w:cs="Arial"/>
          <w:color w:val="808080" w:themeColor="background1" w:themeShade="80"/>
          <w:sz w:val="22"/>
          <w:szCs w:val="22"/>
          <w:lang w:val="en-GB"/>
        </w:rPr>
        <w:t>the court may grant the following relief</w:t>
      </w:r>
      <w:r w:rsidR="00015AD6">
        <w:rPr>
          <w:rFonts w:ascii="Avenir Next" w:hAnsi="Avenir Next" w:cs="Arial"/>
          <w:color w:val="808080" w:themeColor="background1" w:themeShade="80"/>
          <w:sz w:val="22"/>
          <w:szCs w:val="22"/>
          <w:lang w:val="en-GB"/>
        </w:rPr>
        <w:t xml:space="preserve"> </w:t>
      </w:r>
      <w:r w:rsidR="00DA0EC9">
        <w:rPr>
          <w:rFonts w:ascii="Avenir Next" w:hAnsi="Avenir Next" w:cs="Arial"/>
          <w:color w:val="808080" w:themeColor="background1" w:themeShade="80"/>
          <w:sz w:val="22"/>
          <w:szCs w:val="22"/>
          <w:lang w:val="en-GB"/>
        </w:rPr>
        <w:t xml:space="preserve">at the request of the foreign representative. </w:t>
      </w:r>
    </w:p>
    <w:p w14:paraId="6886418A" w14:textId="08053478" w:rsidR="00DA0EC9" w:rsidRDefault="00DA0EC9" w:rsidP="007502B1">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on execution against the </w:t>
      </w:r>
      <w:r w:rsidR="00015AD6">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w:t>
      </w:r>
    </w:p>
    <w:p w14:paraId="6FEB5844" w14:textId="433D6294" w:rsidR="00DA0EC9" w:rsidRDefault="00DA0EC9" w:rsidP="007502B1">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realization of all or part of the debtor’s assets located in the enacting that to the foreign </w:t>
      </w:r>
      <w:r w:rsidR="00015AD6">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or another person designated by the cou</w:t>
      </w:r>
      <w:r w:rsidR="005D4B78">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t </w:t>
      </w:r>
      <w:proofErr w:type="gramStart"/>
      <w:r>
        <w:rPr>
          <w:rFonts w:ascii="Avenir Next" w:hAnsi="Avenir Next" w:cs="Arial"/>
          <w:color w:val="808080" w:themeColor="background1" w:themeShade="80"/>
          <w:sz w:val="22"/>
          <w:szCs w:val="22"/>
          <w:lang w:val="en-GB"/>
        </w:rPr>
        <w:t>in</w:t>
      </w:r>
      <w:r w:rsidR="005D4B7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order to</w:t>
      </w:r>
      <w:proofErr w:type="gramEnd"/>
      <w:r>
        <w:rPr>
          <w:rFonts w:ascii="Avenir Next" w:hAnsi="Avenir Next" w:cs="Arial"/>
          <w:color w:val="808080" w:themeColor="background1" w:themeShade="80"/>
          <w:sz w:val="22"/>
          <w:szCs w:val="22"/>
          <w:lang w:val="en-GB"/>
        </w:rPr>
        <w:t xml:space="preserve"> protect and preserve the value of the assets, that b their nature or because of other circumstances, are perishable, susceptible to devaluation or other</w:t>
      </w:r>
      <w:r w:rsidR="005D4B78">
        <w:rPr>
          <w:rFonts w:ascii="Avenir Next" w:hAnsi="Avenir Next" w:cs="Arial"/>
          <w:color w:val="808080" w:themeColor="background1" w:themeShade="80"/>
          <w:sz w:val="22"/>
          <w:szCs w:val="22"/>
          <w:lang w:val="en-GB"/>
        </w:rPr>
        <w:t xml:space="preserve">wise in jeopardy. </w:t>
      </w:r>
    </w:p>
    <w:p w14:paraId="5841C628" w14:textId="702F5856" w:rsidR="005D4B78" w:rsidRDefault="005D4B78" w:rsidP="007502B1">
      <w:pPr>
        <w:pStyle w:val="ListParagraph"/>
        <w:numPr>
          <w:ilvl w:val="1"/>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of the various reliefs in Article 21, set out below</w:t>
      </w:r>
    </w:p>
    <w:p w14:paraId="635CBD8C" w14:textId="77777777" w:rsidR="007502B1" w:rsidRDefault="007502B1" w:rsidP="007502B1">
      <w:pPr>
        <w:pStyle w:val="ListParagraph"/>
        <w:ind w:left="1440"/>
        <w:jc w:val="both"/>
        <w:rPr>
          <w:rFonts w:ascii="Avenir Next" w:hAnsi="Avenir Next" w:cs="Arial"/>
          <w:color w:val="808080" w:themeColor="background1" w:themeShade="80"/>
          <w:sz w:val="22"/>
          <w:szCs w:val="22"/>
          <w:lang w:val="en-GB"/>
        </w:rPr>
      </w:pPr>
    </w:p>
    <w:p w14:paraId="3EC69A1A" w14:textId="77E089AF" w:rsidR="005D4B78" w:rsidRDefault="007502B1" w:rsidP="005D4B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relief is granted where there is a need to protect the assets of a </w:t>
      </w:r>
      <w:proofErr w:type="gramStart"/>
      <w:r>
        <w:rPr>
          <w:rFonts w:ascii="Avenir Next" w:hAnsi="Avenir Next" w:cs="Arial"/>
          <w:color w:val="808080" w:themeColor="background1" w:themeShade="80"/>
          <w:sz w:val="22"/>
          <w:szCs w:val="22"/>
          <w:lang w:val="en-GB"/>
        </w:rPr>
        <w:t>debtor</w:t>
      </w:r>
      <w:proofErr w:type="gramEnd"/>
      <w:r>
        <w:rPr>
          <w:rFonts w:ascii="Avenir Next" w:hAnsi="Avenir Next" w:cs="Arial"/>
          <w:color w:val="808080" w:themeColor="background1" w:themeShade="80"/>
          <w:sz w:val="22"/>
          <w:szCs w:val="22"/>
          <w:lang w:val="en-GB"/>
        </w:rPr>
        <w:t xml:space="preserve"> or it is in the best interest of the creditors and may be gra</w:t>
      </w:r>
      <w:r>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ted provisionally from the time of the filing of the recognition application until the application is decided upon.)</w:t>
      </w:r>
    </w:p>
    <w:p w14:paraId="614BB4D7" w14:textId="56728E72" w:rsidR="007502B1" w:rsidRDefault="007502B1" w:rsidP="005D4B78">
      <w:pPr>
        <w:jc w:val="both"/>
        <w:rPr>
          <w:rFonts w:ascii="Avenir Next" w:hAnsi="Avenir Next" w:cs="Arial"/>
          <w:color w:val="808080" w:themeColor="background1" w:themeShade="80"/>
          <w:sz w:val="22"/>
          <w:szCs w:val="22"/>
          <w:lang w:val="en-GB"/>
        </w:rPr>
      </w:pPr>
    </w:p>
    <w:p w14:paraId="4D06AB77" w14:textId="4A376B02" w:rsidR="007502B1" w:rsidRDefault="007502B1" w:rsidP="007502B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pre-recognition relief applies to both foreign main and foreign non-main proceedings</w:t>
      </w:r>
      <w:r w:rsidR="003F32A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03CF9152" w14:textId="77777777" w:rsidR="007502B1" w:rsidRDefault="007502B1" w:rsidP="005D4B78">
      <w:pPr>
        <w:jc w:val="both"/>
        <w:rPr>
          <w:rFonts w:ascii="Avenir Next" w:hAnsi="Avenir Next" w:cs="Arial"/>
          <w:color w:val="808080" w:themeColor="background1" w:themeShade="80"/>
          <w:sz w:val="22"/>
          <w:szCs w:val="22"/>
          <w:lang w:val="en-GB"/>
        </w:rPr>
      </w:pPr>
    </w:p>
    <w:p w14:paraId="3DCE3748" w14:textId="4C323FCE" w:rsidR="005D4B78" w:rsidRDefault="005D4B78" w:rsidP="005D4B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article notes that the provisions above are subject to the provisions in force in the enacting state relating to notice. </w:t>
      </w:r>
    </w:p>
    <w:p w14:paraId="3BFFD101" w14:textId="77777777" w:rsidR="005D4B78" w:rsidRDefault="005D4B78" w:rsidP="005D4B78">
      <w:pPr>
        <w:jc w:val="both"/>
        <w:rPr>
          <w:rFonts w:ascii="Avenir Next" w:hAnsi="Avenir Next" w:cs="Arial"/>
          <w:color w:val="808080" w:themeColor="background1" w:themeShade="80"/>
          <w:sz w:val="22"/>
          <w:szCs w:val="22"/>
          <w:lang w:val="en-GB"/>
        </w:rPr>
      </w:pPr>
    </w:p>
    <w:p w14:paraId="5A544420" w14:textId="6412B03C" w:rsidR="005D4B78" w:rsidRDefault="005D4B78" w:rsidP="005D4B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Unless otherwise specified or extended, under paragraph f of article 21, the relief granted under article 19 terminates when the application for recognition is decided upon. </w:t>
      </w:r>
    </w:p>
    <w:p w14:paraId="420A5730" w14:textId="77777777" w:rsidR="005D4B78" w:rsidRDefault="005D4B78" w:rsidP="005D4B78">
      <w:pPr>
        <w:jc w:val="both"/>
        <w:rPr>
          <w:rFonts w:ascii="Avenir Next" w:hAnsi="Avenir Next" w:cs="Arial"/>
          <w:color w:val="808080" w:themeColor="background1" w:themeShade="80"/>
          <w:sz w:val="22"/>
          <w:szCs w:val="22"/>
          <w:lang w:val="en-GB"/>
        </w:rPr>
      </w:pPr>
    </w:p>
    <w:p w14:paraId="3AC5F2FB" w14:textId="6001D9B8" w:rsidR="005D4B78" w:rsidRPr="005D4B78" w:rsidRDefault="005D4B78" w:rsidP="005D4B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court may decline to grant relief under article 19 if the courts deems that the relief would interfere with the administration of a foreign main proceeding. </w:t>
      </w:r>
    </w:p>
    <w:p w14:paraId="3A6FD023" w14:textId="77777777" w:rsidR="005D4B78" w:rsidRPr="00DA0EC9" w:rsidRDefault="005D4B78" w:rsidP="00384D96">
      <w:pPr>
        <w:pStyle w:val="ListParagraph"/>
        <w:jc w:val="both"/>
        <w:rPr>
          <w:rFonts w:ascii="Avenir Next" w:hAnsi="Avenir Next" w:cs="Arial"/>
          <w:color w:val="808080" w:themeColor="background1" w:themeShade="80"/>
          <w:sz w:val="22"/>
          <w:szCs w:val="22"/>
          <w:lang w:val="en-GB"/>
        </w:rPr>
      </w:pPr>
    </w:p>
    <w:p w14:paraId="4FB8E64D" w14:textId="4182F221" w:rsidR="005D4B78" w:rsidRDefault="005D4B78" w:rsidP="005D4B7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provides the following post recognition relief which is available upon recognition of a foreign main or non-main proceeding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protect the assets of a debtor or the interests of creditors</w:t>
      </w:r>
      <w:r w:rsidR="000F21B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7BF0362" w14:textId="578FC44A"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the commencement or continuation of individual actions or individual proceedings concerning the debtor’s assets, rights, </w:t>
      </w:r>
      <w:proofErr w:type="gramStart"/>
      <w:r>
        <w:rPr>
          <w:rFonts w:ascii="Avenir Next" w:hAnsi="Avenir Next" w:cs="Arial"/>
          <w:color w:val="808080" w:themeColor="background1" w:themeShade="80"/>
          <w:sz w:val="22"/>
          <w:szCs w:val="22"/>
          <w:lang w:val="en-GB"/>
        </w:rPr>
        <w:t>obligation</w:t>
      </w:r>
      <w:proofErr w:type="gramEnd"/>
      <w:r>
        <w:rPr>
          <w:rFonts w:ascii="Avenir Next" w:hAnsi="Avenir Next" w:cs="Arial"/>
          <w:color w:val="808080" w:themeColor="background1" w:themeShade="80"/>
          <w:sz w:val="22"/>
          <w:szCs w:val="22"/>
          <w:lang w:val="en-GB"/>
        </w:rPr>
        <w:t xml:space="preserve"> or liabilities, to the extent they have not been stayed under paragraph 1(a) of article 20. Paragraph 1(a) or article 20 provides for an automatic s</w:t>
      </w:r>
      <w:r w:rsidR="000F21B3">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ay on proceedings upon recognition. </w:t>
      </w:r>
    </w:p>
    <w:p w14:paraId="08D3D693" w14:textId="03588A37"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Stay on execution against the </w:t>
      </w:r>
      <w:r w:rsidR="00015AD6">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to the extent it has not been stayed under paragraph 1b or article 20, which provides for an automatic stay on execution against the debtors</w:t>
      </w:r>
      <w:r w:rsidR="00653D9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assets </w:t>
      </w:r>
    </w:p>
    <w:p w14:paraId="5B5E0A95" w14:textId="7C10870F"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Suspending the right to transfer, encumber, or otherwise dispose of any assets of the debtor to the extent this right has not been suspended under paragraph 1</w:t>
      </w:r>
      <w:r w:rsidR="00653D94">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 of article 20 which provided for an automatic suspending. </w:t>
      </w:r>
    </w:p>
    <w:p w14:paraId="644EC3A0" w14:textId="5FBAF5BB"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examination of witnesses, the taking of evidence or the delivery or information concerning the </w:t>
      </w:r>
      <w:r w:rsidR="00015AD6">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affairs, rights, </w:t>
      </w:r>
      <w:proofErr w:type="gramStart"/>
      <w:r>
        <w:rPr>
          <w:rFonts w:ascii="Avenir Next" w:hAnsi="Avenir Next" w:cs="Arial"/>
          <w:color w:val="808080" w:themeColor="background1" w:themeShade="80"/>
          <w:sz w:val="22"/>
          <w:szCs w:val="22"/>
          <w:lang w:val="en-GB"/>
        </w:rPr>
        <w:t>obligations</w:t>
      </w:r>
      <w:proofErr w:type="gramEnd"/>
      <w:r>
        <w:rPr>
          <w:rFonts w:ascii="Avenir Next" w:hAnsi="Avenir Next" w:cs="Arial"/>
          <w:color w:val="808080" w:themeColor="background1" w:themeShade="80"/>
          <w:sz w:val="22"/>
          <w:szCs w:val="22"/>
          <w:lang w:val="en-GB"/>
        </w:rPr>
        <w:t xml:space="preserve"> or liabilities </w:t>
      </w:r>
    </w:p>
    <w:p w14:paraId="21DE5017" w14:textId="293E4573"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realization of all or part of the debtor’s assets located in the enacting state to the foreign </w:t>
      </w:r>
      <w:r w:rsidR="00015AD6">
        <w:rPr>
          <w:rFonts w:ascii="Avenir Next" w:hAnsi="Avenir Next" w:cs="Arial"/>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or another person designated by the court </w:t>
      </w:r>
    </w:p>
    <w:p w14:paraId="03FB65B5" w14:textId="67D6E98C" w:rsidR="00015AD6" w:rsidRPr="00015AD6" w:rsidRDefault="00015AD6"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Granting any additional relief that may be available to a domestic liquidator / office holder under the laws of the enacting State. </w:t>
      </w:r>
    </w:p>
    <w:p w14:paraId="0B97B947" w14:textId="3ACA7F9E" w:rsidR="005D4B78" w:rsidRDefault="005D4B78" w:rsidP="00045AC5">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Extending </w:t>
      </w:r>
      <w:r w:rsidR="00015AD6">
        <w:rPr>
          <w:rFonts w:ascii="Avenir Next" w:hAnsi="Avenir Next" w:cs="Arial"/>
          <w:color w:val="808080" w:themeColor="background1" w:themeShade="80"/>
          <w:sz w:val="22"/>
          <w:szCs w:val="22"/>
          <w:lang w:val="en-GB"/>
        </w:rPr>
        <w:t xml:space="preserve">the relief granted under paragraph 1 of article 19, highlighted above. </w:t>
      </w:r>
    </w:p>
    <w:p w14:paraId="058EAF7D" w14:textId="5673A2F6" w:rsidR="00015AD6" w:rsidRDefault="00015AD6" w:rsidP="00015AD6">
      <w:pPr>
        <w:jc w:val="both"/>
        <w:rPr>
          <w:rFonts w:ascii="Avenir Next" w:hAnsi="Avenir Next" w:cs="Arial"/>
          <w:color w:val="808080" w:themeColor="background1" w:themeShade="80"/>
          <w:sz w:val="22"/>
          <w:szCs w:val="22"/>
          <w:lang w:val="en-GB"/>
        </w:rPr>
      </w:pPr>
    </w:p>
    <w:p w14:paraId="2D3F89CA" w14:textId="38FB9D22" w:rsidR="00015AD6" w:rsidRDefault="00015AD6" w:rsidP="00015A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court is satisfied that the interests of creditors in the enacting state are adequately protected, the court may, at the request of the foreign representative (in a main or non-main proceeding), entrust the distribution of all or part of the debtor’s assets located in the enacting State to the foreign representative, or any other person designated by the Court. </w:t>
      </w:r>
    </w:p>
    <w:p w14:paraId="27C7FCFE" w14:textId="3E41555F" w:rsidR="00015AD6" w:rsidRDefault="00015AD6" w:rsidP="00015AD6">
      <w:pPr>
        <w:jc w:val="both"/>
        <w:rPr>
          <w:rFonts w:ascii="Avenir Next" w:hAnsi="Avenir Next" w:cs="Arial"/>
          <w:color w:val="808080" w:themeColor="background1" w:themeShade="80"/>
          <w:sz w:val="22"/>
          <w:szCs w:val="22"/>
          <w:lang w:val="en-GB"/>
        </w:rPr>
      </w:pPr>
    </w:p>
    <w:p w14:paraId="6B74E0B8" w14:textId="0F13737C" w:rsidR="00015AD6" w:rsidRDefault="00015AD6" w:rsidP="00015A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further provides that in granting the relief, in the case of non-main proceedings, the court must be satisfied that the relief relates to the assets or information that, according to the laws of the enacting state, should be administered in the foreign non-main proceedings. </w:t>
      </w:r>
    </w:p>
    <w:p w14:paraId="170DFCE4" w14:textId="77777777" w:rsidR="00015AD6" w:rsidRPr="00015AD6" w:rsidRDefault="00015AD6" w:rsidP="00015AD6">
      <w:pPr>
        <w:jc w:val="both"/>
        <w:rPr>
          <w:rFonts w:ascii="Avenir Next" w:hAnsi="Avenir Next" w:cs="Arial"/>
          <w:color w:val="808080" w:themeColor="background1" w:themeShade="80"/>
          <w:sz w:val="22"/>
          <w:szCs w:val="22"/>
          <w:lang w:val="en-GB"/>
        </w:rPr>
      </w:pPr>
    </w:p>
    <w:p w14:paraId="59586374" w14:textId="2C951EDD" w:rsidR="00867A8F" w:rsidRPr="00B77352" w:rsidRDefault="00DA0EC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22 of the Model Law provides that in granting or denying the relief requested, the court in the enacting state must be satisfied that the interests of a debt</w:t>
      </w:r>
      <w:r w:rsidR="004D778D">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creditors and other stakeholders are protected. The court can therefore grant relief subject to conditions that it conders appropriate. The court may, at the request of the foreign representative</w:t>
      </w:r>
      <w:r w:rsidR="00015AD6">
        <w:rPr>
          <w:rFonts w:ascii="Avenir Next" w:hAnsi="Avenir Next" w:cs="Arial"/>
          <w:color w:val="808080" w:themeColor="background1" w:themeShade="80"/>
          <w:sz w:val="22"/>
          <w:szCs w:val="22"/>
          <w:lang w:val="en-GB"/>
        </w:rPr>
        <w:t xml:space="preserve">, at the request of an </w:t>
      </w:r>
      <w:r>
        <w:rPr>
          <w:rFonts w:ascii="Avenir Next" w:hAnsi="Avenir Next" w:cs="Arial"/>
          <w:color w:val="808080" w:themeColor="background1" w:themeShade="80"/>
          <w:sz w:val="22"/>
          <w:szCs w:val="22"/>
          <w:lang w:val="en-GB"/>
        </w:rPr>
        <w:t xml:space="preserve">affected person, </w:t>
      </w:r>
      <w:r w:rsidR="00015AD6">
        <w:rPr>
          <w:rFonts w:ascii="Avenir Next" w:hAnsi="Avenir Next" w:cs="Arial"/>
          <w:color w:val="808080" w:themeColor="background1" w:themeShade="80"/>
          <w:sz w:val="22"/>
          <w:szCs w:val="22"/>
          <w:lang w:val="en-GB"/>
        </w:rPr>
        <w:t xml:space="preserve">or at its own motion, </w:t>
      </w:r>
      <w:r>
        <w:rPr>
          <w:rFonts w:ascii="Avenir Next" w:hAnsi="Avenir Next" w:cs="Arial"/>
          <w:color w:val="808080" w:themeColor="background1" w:themeShade="80"/>
          <w:sz w:val="22"/>
          <w:szCs w:val="22"/>
          <w:lang w:val="en-GB"/>
        </w:rPr>
        <w:t>modify or terminate a relief that has been granted.</w:t>
      </w:r>
      <w:r w:rsidR="00867A8F" w:rsidRPr="00B77352">
        <w:rPr>
          <w:rFonts w:ascii="Avenir Next" w:hAnsi="Avenir Next" w:cs="Arial"/>
          <w:color w:val="808080" w:themeColor="background1" w:themeShade="80"/>
          <w:sz w:val="22"/>
          <w:szCs w:val="22"/>
          <w:lang w:val="en-GB"/>
        </w:rPr>
        <w:t>]</w:t>
      </w:r>
    </w:p>
    <w:p w14:paraId="655CD70B" w14:textId="2EEC506E" w:rsidR="00D5244F" w:rsidRDefault="00D5244F" w:rsidP="00707FC8">
      <w:pPr>
        <w:ind w:left="720" w:hanging="720"/>
        <w:jc w:val="both"/>
        <w:rPr>
          <w:rFonts w:ascii="Avenir Next" w:hAnsi="Avenir Next" w:cs="Arial"/>
          <w:sz w:val="22"/>
          <w:szCs w:val="22"/>
          <w:lang w:val="en-GB"/>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7F2E8E" w14:textId="77777777" w:rsidR="00820350" w:rsidRDefault="00867A8F" w:rsidP="00867A8F">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970DA">
        <w:rPr>
          <w:rFonts w:ascii="Avenir Next" w:hAnsi="Avenir Next" w:cs="Arial"/>
          <w:color w:val="808080" w:themeColor="background1" w:themeShade="80"/>
          <w:sz w:val="22"/>
          <w:szCs w:val="22"/>
          <w:lang w:val="en-GB"/>
        </w:rPr>
        <w:t xml:space="preserve">in the case of </w:t>
      </w:r>
      <w:r w:rsidR="00A970DA">
        <w:rPr>
          <w:rFonts w:ascii="Avenir Next" w:hAnsi="Avenir Next" w:cs="Arial"/>
          <w:i/>
          <w:iCs/>
          <w:color w:val="808080" w:themeColor="background1" w:themeShade="80"/>
          <w:sz w:val="22"/>
          <w:szCs w:val="22"/>
          <w:lang w:val="en-GB"/>
        </w:rPr>
        <w:t xml:space="preserve">Igor </w:t>
      </w:r>
      <w:proofErr w:type="spellStart"/>
      <w:r w:rsidR="00A970DA">
        <w:rPr>
          <w:rFonts w:ascii="Avenir Next" w:hAnsi="Avenir Next" w:cs="Arial"/>
          <w:i/>
          <w:iCs/>
          <w:color w:val="808080" w:themeColor="background1" w:themeShade="80"/>
          <w:sz w:val="22"/>
          <w:szCs w:val="22"/>
          <w:lang w:val="en-GB"/>
        </w:rPr>
        <w:t>Vitalievich</w:t>
      </w:r>
      <w:proofErr w:type="spellEnd"/>
      <w:r w:rsidR="00A970DA">
        <w:rPr>
          <w:rFonts w:ascii="Avenir Next" w:hAnsi="Avenir Next" w:cs="Arial"/>
          <w:i/>
          <w:iCs/>
          <w:color w:val="808080" w:themeColor="background1" w:themeShade="80"/>
          <w:sz w:val="22"/>
          <w:szCs w:val="22"/>
          <w:lang w:val="en-GB"/>
        </w:rPr>
        <w:t xml:space="preserve"> </w:t>
      </w:r>
      <w:proofErr w:type="spellStart"/>
      <w:r w:rsidR="00A970DA">
        <w:rPr>
          <w:rFonts w:ascii="Avenir Next" w:hAnsi="Avenir Next" w:cs="Arial"/>
          <w:i/>
          <w:iCs/>
          <w:color w:val="808080" w:themeColor="background1" w:themeShade="80"/>
          <w:sz w:val="22"/>
          <w:szCs w:val="22"/>
          <w:lang w:val="en-GB"/>
        </w:rPr>
        <w:t>Protason</w:t>
      </w:r>
      <w:proofErr w:type="spellEnd"/>
      <w:r w:rsidR="00A970DA">
        <w:rPr>
          <w:rFonts w:ascii="Avenir Next" w:hAnsi="Avenir Next" w:cs="Arial"/>
          <w:i/>
          <w:iCs/>
          <w:color w:val="808080" w:themeColor="background1" w:themeShade="80"/>
          <w:sz w:val="22"/>
          <w:szCs w:val="22"/>
          <w:lang w:val="en-GB"/>
        </w:rPr>
        <w:t xml:space="preserve"> and </w:t>
      </w:r>
      <w:proofErr w:type="spellStart"/>
      <w:r w:rsidR="00A970DA">
        <w:rPr>
          <w:rFonts w:ascii="Avenir Next" w:hAnsi="Avenir Next" w:cs="Arial"/>
          <w:i/>
          <w:iCs/>
          <w:color w:val="808080" w:themeColor="background1" w:themeShade="80"/>
          <w:sz w:val="22"/>
          <w:szCs w:val="22"/>
          <w:lang w:val="en-GB"/>
        </w:rPr>
        <w:t>Khadzhi</w:t>
      </w:r>
      <w:proofErr w:type="spellEnd"/>
      <w:r w:rsidR="00A970DA">
        <w:rPr>
          <w:rFonts w:ascii="Avenir Next" w:hAnsi="Avenir Next" w:cs="Arial"/>
          <w:i/>
          <w:iCs/>
          <w:color w:val="808080" w:themeColor="background1" w:themeShade="80"/>
          <w:sz w:val="22"/>
          <w:szCs w:val="22"/>
          <w:lang w:val="en-GB"/>
        </w:rPr>
        <w:t xml:space="preserve">-Murat </w:t>
      </w:r>
      <w:proofErr w:type="spellStart"/>
      <w:r w:rsidR="00A970DA">
        <w:rPr>
          <w:rFonts w:ascii="Avenir Next" w:hAnsi="Avenir Next" w:cs="Arial"/>
          <w:i/>
          <w:iCs/>
          <w:color w:val="808080" w:themeColor="background1" w:themeShade="80"/>
          <w:sz w:val="22"/>
          <w:szCs w:val="22"/>
          <w:lang w:val="en-GB"/>
        </w:rPr>
        <w:t>Derev</w:t>
      </w:r>
      <w:proofErr w:type="spellEnd"/>
      <w:r w:rsidR="00664E02">
        <w:rPr>
          <w:rFonts w:ascii="Avenir Next" w:hAnsi="Avenir Next" w:cs="Arial"/>
          <w:i/>
          <w:iCs/>
          <w:color w:val="808080" w:themeColor="background1" w:themeShade="80"/>
          <w:sz w:val="22"/>
          <w:szCs w:val="22"/>
          <w:lang w:val="en-GB"/>
        </w:rPr>
        <w:t xml:space="preserve">, </w:t>
      </w:r>
      <w:r w:rsidR="00664E02">
        <w:rPr>
          <w:rFonts w:ascii="Avenir Next" w:hAnsi="Avenir Next" w:cs="Arial"/>
          <w:color w:val="808080" w:themeColor="background1" w:themeShade="80"/>
          <w:sz w:val="22"/>
          <w:szCs w:val="22"/>
          <w:lang w:val="en-GB"/>
        </w:rPr>
        <w:t>the court addressed the question of whether a freezing order grated as provisional relief under article 19 would continue under article 21 following recognition of a Russian Bankruptcy proceeding as a foreign main proceeding in the UK.</w:t>
      </w:r>
    </w:p>
    <w:p w14:paraId="68D305DB" w14:textId="6D1E0246" w:rsidR="00664E02" w:rsidRDefault="00664E0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UK court held that it had jurisdiction to grant such a post-recognition discretionary relief, however, the court found that relevant restrictions and limitations were in place to control the proper exercise of the court’s jurisdiction. The Court in England found that the English bankruptcy regime</w:t>
      </w:r>
      <w:r w:rsidR="00422C5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provides other forms of protection which meant that the freezing order or a similar injunction was not warranted. The Court held that the purpose of </w:t>
      </w:r>
      <w:r w:rsidR="00422C55">
        <w:rPr>
          <w:rFonts w:ascii="Avenir Next" w:hAnsi="Avenir Next" w:cs="Arial"/>
          <w:color w:val="808080" w:themeColor="background1" w:themeShade="80"/>
          <w:sz w:val="22"/>
          <w:szCs w:val="22"/>
          <w:lang w:val="en-GB"/>
        </w:rPr>
        <w:t xml:space="preserve">recognition under the </w:t>
      </w:r>
      <w:r>
        <w:rPr>
          <w:rFonts w:ascii="Avenir Next" w:hAnsi="Avenir Next" w:cs="Arial"/>
          <w:color w:val="808080" w:themeColor="background1" w:themeShade="80"/>
          <w:sz w:val="22"/>
          <w:szCs w:val="22"/>
          <w:lang w:val="en-GB"/>
        </w:rPr>
        <w:t>Model Law is to put a foreign representative in the same position as far as position as an officeholder appoint</w:t>
      </w:r>
      <w:r w:rsidR="00755759">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under domestic law. According to the court, the effect of the recognition of a foreign main proceeding is the put into play the same infrastructure of the insolvency legislation. The court held that without an exception reason, the freezing order was not required or justified. The Judge held that he “was not persuaded that any special or exceptional circumstances exist to grant the order. </w:t>
      </w:r>
    </w:p>
    <w:p w14:paraId="16A2F926" w14:textId="77777777" w:rsidR="00664E02" w:rsidRDefault="00664E02" w:rsidP="00867A8F">
      <w:pPr>
        <w:ind w:left="720" w:hanging="720"/>
        <w:jc w:val="both"/>
        <w:rPr>
          <w:rFonts w:ascii="Avenir Next" w:hAnsi="Avenir Next" w:cs="Arial"/>
          <w:color w:val="808080" w:themeColor="background1" w:themeShade="80"/>
          <w:sz w:val="22"/>
          <w:szCs w:val="22"/>
          <w:lang w:val="en-GB"/>
        </w:rPr>
      </w:pPr>
    </w:p>
    <w:p w14:paraId="55D111B1" w14:textId="0A7B3F21" w:rsidR="00867A8F" w:rsidRPr="00B77352" w:rsidRDefault="00664E0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judgement, a worldwide freezing order is unlikely to continue post-recognition especially in the case where the enacting state has provisions in its insolvency laws that a foreign representative can rely on to seek the appropriate relief. As ruled by the court in the </w:t>
      </w:r>
      <w:r>
        <w:rPr>
          <w:rFonts w:ascii="Avenir Next" w:hAnsi="Avenir Next" w:cs="Arial"/>
          <w:i/>
          <w:iCs/>
          <w:color w:val="808080" w:themeColor="background1" w:themeShade="80"/>
          <w:sz w:val="22"/>
          <w:szCs w:val="22"/>
          <w:lang w:val="en-GB"/>
        </w:rPr>
        <w:t xml:space="preserve">Igor </w:t>
      </w:r>
      <w:proofErr w:type="spellStart"/>
      <w:r>
        <w:rPr>
          <w:rFonts w:ascii="Avenir Next" w:hAnsi="Avenir Next" w:cs="Arial"/>
          <w:i/>
          <w:iCs/>
          <w:color w:val="808080" w:themeColor="background1" w:themeShade="80"/>
          <w:sz w:val="22"/>
          <w:szCs w:val="22"/>
          <w:lang w:val="en-GB"/>
        </w:rPr>
        <w:t>Vitalievich</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Protason</w:t>
      </w:r>
      <w:proofErr w:type="spellEnd"/>
      <w:r>
        <w:rPr>
          <w:rFonts w:ascii="Avenir Next" w:hAnsi="Avenir Next" w:cs="Arial"/>
          <w:i/>
          <w:iCs/>
          <w:color w:val="808080" w:themeColor="background1" w:themeShade="80"/>
          <w:sz w:val="22"/>
          <w:szCs w:val="22"/>
          <w:lang w:val="en-GB"/>
        </w:rPr>
        <w:t xml:space="preserve"> and </w:t>
      </w:r>
      <w:proofErr w:type="spellStart"/>
      <w:r>
        <w:rPr>
          <w:rFonts w:ascii="Avenir Next" w:hAnsi="Avenir Next" w:cs="Arial"/>
          <w:i/>
          <w:iCs/>
          <w:color w:val="808080" w:themeColor="background1" w:themeShade="80"/>
          <w:sz w:val="22"/>
          <w:szCs w:val="22"/>
          <w:lang w:val="en-GB"/>
        </w:rPr>
        <w:t>Khadzhi</w:t>
      </w:r>
      <w:proofErr w:type="spellEnd"/>
      <w:r>
        <w:rPr>
          <w:rFonts w:ascii="Avenir Next" w:hAnsi="Avenir Next" w:cs="Arial"/>
          <w:i/>
          <w:iCs/>
          <w:color w:val="808080" w:themeColor="background1" w:themeShade="80"/>
          <w:sz w:val="22"/>
          <w:szCs w:val="22"/>
          <w:lang w:val="en-GB"/>
        </w:rPr>
        <w:t xml:space="preserve">-Murat </w:t>
      </w:r>
      <w:proofErr w:type="spellStart"/>
      <w:r>
        <w:rPr>
          <w:rFonts w:ascii="Avenir Next" w:hAnsi="Avenir Next" w:cs="Arial"/>
          <w:i/>
          <w:iCs/>
          <w:color w:val="808080" w:themeColor="background1" w:themeShade="80"/>
          <w:sz w:val="22"/>
          <w:szCs w:val="22"/>
          <w:lang w:val="en-GB"/>
        </w:rPr>
        <w:t>Derev</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case, the purpose of recognition is to put a foreign representative in the same position as a representative that is appointed under the domestic laws of an enacting state.</w:t>
      </w:r>
      <w:r w:rsidR="00867A8F" w:rsidRPr="00B77352">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bookmarkStart w:id="4" w:name="_Hlk128571156"/>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proofErr w:type="gramStart"/>
      <w:r w:rsidRPr="00E2622D">
        <w:rPr>
          <w:rFonts w:ascii="Avenir Next" w:hAnsi="Avenir Next" w:cs="Arial"/>
          <w:color w:val="000000"/>
          <w:sz w:val="22"/>
          <w:szCs w:val="22"/>
          <w:lang w:val="en-GB" w:eastAsia="en-GB"/>
        </w:rPr>
        <w:t>a number of</w:t>
      </w:r>
      <w:proofErr w:type="gramEnd"/>
      <w:r w:rsidRPr="00E2622D">
        <w:rPr>
          <w:rFonts w:ascii="Avenir Next" w:hAnsi="Avenir Next" w:cs="Arial"/>
          <w:color w:val="000000"/>
          <w:sz w:val="22"/>
          <w:szCs w:val="22"/>
          <w:lang w:val="en-GB" w:eastAsia="en-GB"/>
        </w:rPr>
        <w:t xml:space="preserve">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045A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third of the minimum level specified by </w:t>
      </w:r>
      <w:proofErr w:type="gramStart"/>
      <w:r w:rsidRPr="00E2622D">
        <w:rPr>
          <w:rFonts w:ascii="Avenir Next" w:hAnsi="Avenir Next" w:cs="Arial"/>
          <w:color w:val="000000"/>
          <w:sz w:val="22"/>
          <w:szCs w:val="22"/>
          <w:lang w:val="en-GB" w:eastAsia="en-GB"/>
        </w:rPr>
        <w:t>law;</w:t>
      </w:r>
      <w:proofErr w:type="gramEnd"/>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045A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within five consecutive working days, the bank has failed to meet 2% or more of its obligations to depositors or </w:t>
      </w:r>
      <w:proofErr w:type="gramStart"/>
      <w:r w:rsidRPr="00E2622D">
        <w:rPr>
          <w:rFonts w:ascii="Avenir Next" w:hAnsi="Avenir Next" w:cs="Arial"/>
          <w:color w:val="000000"/>
          <w:sz w:val="22"/>
          <w:szCs w:val="22"/>
          <w:lang w:val="en-GB" w:eastAsia="en-GB"/>
        </w:rPr>
        <w:t>creditors;</w:t>
      </w:r>
      <w:proofErr w:type="gramEnd"/>
      <w:r w:rsidRPr="00E2622D">
        <w:rPr>
          <w:rFonts w:ascii="Avenir Next" w:hAnsi="Avenir Next" w:cs="Arial"/>
          <w:color w:val="000000"/>
          <w:sz w:val="22"/>
          <w:szCs w:val="22"/>
          <w:lang w:val="en-GB" w:eastAsia="en-GB"/>
        </w:rPr>
        <w:t xml:space="preserve">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045AC5">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t xml:space="preserve">The NB </w:t>
      </w:r>
      <w:proofErr w:type="gramStart"/>
      <w:r w:rsidRPr="00E2622D">
        <w:rPr>
          <w:rFonts w:ascii="Avenir Next" w:hAnsi="Avenir Next" w:cs="Arial"/>
          <w:color w:val="000000"/>
          <w:sz w:val="22"/>
          <w:szCs w:val="22"/>
          <w:lang w:val="en-GB" w:eastAsia="en-GB"/>
        </w:rPr>
        <w:t>has the ability to</w:t>
      </w:r>
      <w:proofErr w:type="gramEnd"/>
      <w:r w:rsidRPr="00E2622D">
        <w:rPr>
          <w:rFonts w:ascii="Avenir Next" w:hAnsi="Avenir Next" w:cs="Arial"/>
          <w:color w:val="000000"/>
          <w:sz w:val="22"/>
          <w:szCs w:val="22"/>
          <w:lang w:val="en-GB" w:eastAsia="en-GB"/>
        </w:rPr>
        <w:t xml:space="preserve">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lastRenderedPageBreak/>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E2622D" w:rsidRDefault="008A7470" w:rsidP="00045AC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045AC5">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encumbrances and restrictions on disposal of bank property are terminated and offsetting of </w:t>
      </w:r>
      <w:proofErr w:type="gramStart"/>
      <w:r w:rsidRPr="00E2622D">
        <w:rPr>
          <w:rFonts w:ascii="Avenir Next" w:hAnsi="Avenir Next" w:cs="Arial"/>
          <w:color w:val="000000"/>
          <w:sz w:val="22"/>
          <w:szCs w:val="22"/>
          <w:lang w:val="en-GB" w:eastAsia="en-GB"/>
        </w:rPr>
        <w:t>counter-claims</w:t>
      </w:r>
      <w:proofErr w:type="gramEnd"/>
      <w:r w:rsidRPr="00E2622D">
        <w:rPr>
          <w:rFonts w:ascii="Avenir Next" w:hAnsi="Avenir Next" w:cs="Arial"/>
          <w:color w:val="000000"/>
          <w:sz w:val="22"/>
          <w:szCs w:val="22"/>
          <w:lang w:val="en-GB" w:eastAsia="en-GB"/>
        </w:rPr>
        <w:t xml:space="preserve">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management powers and take over management of the property (including the money) of the </w:t>
      </w:r>
      <w:proofErr w:type="gramStart"/>
      <w:r w:rsidRPr="00E2622D">
        <w:rPr>
          <w:rFonts w:ascii="Avenir Next" w:hAnsi="Avenir Next" w:cs="Arial"/>
          <w:color w:val="000000"/>
          <w:sz w:val="22"/>
          <w:szCs w:val="22"/>
          <w:lang w:val="en-GB" w:eastAsia="en-GB"/>
        </w:rPr>
        <w:t>bank;</w:t>
      </w:r>
      <w:proofErr w:type="gramEnd"/>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compile a register of creditor claims and to seek to satisfy those </w:t>
      </w:r>
      <w:proofErr w:type="gramStart"/>
      <w:r w:rsidRPr="00E2622D">
        <w:rPr>
          <w:rFonts w:ascii="Avenir Next" w:hAnsi="Avenir Next" w:cs="Arial"/>
          <w:color w:val="000000"/>
          <w:sz w:val="22"/>
          <w:szCs w:val="22"/>
          <w:lang w:val="en-GB" w:eastAsia="en-GB"/>
        </w:rPr>
        <w:t>claims;</w:t>
      </w:r>
      <w:proofErr w:type="gramEnd"/>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take steps to find, identify and recover property belonging to the </w:t>
      </w:r>
      <w:proofErr w:type="gramStart"/>
      <w:r w:rsidRPr="00E2622D">
        <w:rPr>
          <w:rFonts w:ascii="Avenir Next" w:hAnsi="Avenir Next" w:cs="Arial"/>
          <w:color w:val="000000"/>
          <w:sz w:val="22"/>
          <w:szCs w:val="22"/>
          <w:lang w:val="en-GB" w:eastAsia="en-GB"/>
        </w:rPr>
        <w:t>bank;</w:t>
      </w:r>
      <w:proofErr w:type="gramEnd"/>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power to dismiss employees and withdraw from/terminate </w:t>
      </w:r>
      <w:proofErr w:type="gramStart"/>
      <w:r w:rsidRPr="00E2622D">
        <w:rPr>
          <w:rFonts w:ascii="Avenir Next" w:hAnsi="Avenir Next" w:cs="Arial"/>
          <w:color w:val="000000"/>
          <w:sz w:val="22"/>
          <w:szCs w:val="22"/>
          <w:lang w:val="en-GB" w:eastAsia="en-GB"/>
        </w:rPr>
        <w:t>contracts;</w:t>
      </w:r>
      <w:proofErr w:type="gramEnd"/>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045AC5">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 xml:space="preserve">The DGF also has powers of sale, </w:t>
      </w:r>
      <w:proofErr w:type="gramStart"/>
      <w:r w:rsidRPr="00E2622D">
        <w:rPr>
          <w:rFonts w:ascii="Avenir Next" w:hAnsi="Avenir Next" w:cs="Arial"/>
          <w:color w:val="000000"/>
          <w:sz w:val="22"/>
          <w:szCs w:val="22"/>
          <w:lang w:val="en-GB" w:eastAsia="en-GB"/>
        </w:rPr>
        <w:t>distribution</w:t>
      </w:r>
      <w:proofErr w:type="gramEnd"/>
      <w:r w:rsidRPr="00E2622D">
        <w:rPr>
          <w:rFonts w:ascii="Avenir Next" w:hAnsi="Avenir Next" w:cs="Arial"/>
          <w:color w:val="000000"/>
          <w:sz w:val="22"/>
          <w:szCs w:val="22"/>
          <w:lang w:val="en-GB" w:eastAsia="en-GB"/>
        </w:rPr>
        <w:t xml:space="preserve">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 xml:space="preserve">…high professional and moral qualities, impeccable business reputation, complete higher education in the field of economics, </w:t>
      </w:r>
      <w:proofErr w:type="gramStart"/>
      <w:r w:rsidRPr="00E2622D">
        <w:rPr>
          <w:rFonts w:ascii="Avenir Next" w:hAnsi="Avenir Next" w:cs="Arial"/>
          <w:i/>
          <w:iCs/>
          <w:color w:val="000000"/>
          <w:sz w:val="22"/>
          <w:szCs w:val="22"/>
          <w:lang w:val="en-GB" w:eastAsia="en-GB"/>
        </w:rPr>
        <w:t>finance</w:t>
      </w:r>
      <w:proofErr w:type="gramEnd"/>
      <w:r w:rsidRPr="00E2622D">
        <w:rPr>
          <w:rFonts w:ascii="Avenir Next" w:hAnsi="Avenir Next" w:cs="Arial"/>
          <w:i/>
          <w:iCs/>
          <w:color w:val="000000"/>
          <w:sz w:val="22"/>
          <w:szCs w:val="22"/>
          <w:lang w:val="en-GB" w:eastAsia="en-GB"/>
        </w:rPr>
        <w:t xml:space="preserv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E2622D">
        <w:rPr>
          <w:rFonts w:ascii="Avenir Next" w:hAnsi="Avenir Next" w:cs="Arial"/>
          <w:color w:val="000000"/>
          <w:sz w:val="22"/>
          <w:szCs w:val="22"/>
          <w:lang w:val="en-GB" w:eastAsia="en-GB"/>
        </w:rPr>
        <w:t>enter into</w:t>
      </w:r>
      <w:proofErr w:type="gramEnd"/>
      <w:r w:rsidRPr="00E2622D">
        <w:rPr>
          <w:rFonts w:ascii="Avenir Next" w:hAnsi="Avenir Next" w:cs="Arial"/>
          <w:color w:val="000000"/>
          <w:sz w:val="22"/>
          <w:szCs w:val="22"/>
          <w:lang w:val="en-GB" w:eastAsia="en-GB"/>
        </w:rPr>
        <w:t xml:space="preserve">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045A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breach, </w:t>
      </w:r>
      <w:proofErr w:type="gramStart"/>
      <w:r w:rsidRPr="00E2622D">
        <w:rPr>
          <w:rFonts w:ascii="Avenir Next" w:hAnsi="Avenir Next" w:cs="Arial"/>
          <w:color w:val="000000"/>
          <w:sz w:val="22"/>
          <w:szCs w:val="22"/>
          <w:lang w:val="en-GB" w:eastAsia="en-GB"/>
        </w:rPr>
        <w:t>for eight consecutive reporting periods,</w:t>
      </w:r>
      <w:proofErr w:type="gramEnd"/>
      <w:r w:rsidRPr="00E2622D">
        <w:rPr>
          <w:rFonts w:ascii="Avenir Next" w:hAnsi="Avenir Next" w:cs="Arial"/>
          <w:color w:val="000000"/>
          <w:sz w:val="22"/>
          <w:szCs w:val="22"/>
          <w:lang w:val="en-GB" w:eastAsia="en-GB"/>
        </w:rPr>
        <w:t xml:space="preserve">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045A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w:t>
      </w:r>
      <w:proofErr w:type="gramStart"/>
      <w:r w:rsidR="008A7470" w:rsidRPr="00E2622D">
        <w:rPr>
          <w:rFonts w:ascii="Avenir Next" w:hAnsi="Avenir Next" w:cs="Arial"/>
          <w:color w:val="000000"/>
          <w:sz w:val="22"/>
          <w:szCs w:val="22"/>
          <w:lang w:val="en-GB" w:eastAsia="en-GB"/>
        </w:rPr>
        <w:t>activities;</w:t>
      </w:r>
      <w:proofErr w:type="gramEnd"/>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045A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 reduction in its holding of highly liquid </w:t>
      </w:r>
      <w:proofErr w:type="gramStart"/>
      <w:r w:rsidRPr="00E2622D">
        <w:rPr>
          <w:rFonts w:ascii="Avenir Next" w:hAnsi="Avenir Next" w:cs="Arial"/>
          <w:color w:val="000000"/>
          <w:sz w:val="22"/>
          <w:szCs w:val="22"/>
          <w:lang w:val="en-GB" w:eastAsia="en-GB"/>
        </w:rPr>
        <w:t>assets;</w:t>
      </w:r>
      <w:proofErr w:type="gramEnd"/>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045A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045AC5">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p w14:paraId="494F9F45" w14:textId="77777777" w:rsidR="00F87BEA" w:rsidRPr="00E2622D" w:rsidRDefault="00F87BEA" w:rsidP="00424D07">
      <w:pPr>
        <w:jc w:val="both"/>
        <w:rPr>
          <w:rFonts w:ascii="Avenir Next" w:hAnsi="Avenir Next" w:cs="Arial"/>
          <w:color w:val="000000"/>
          <w:sz w:val="22"/>
          <w:szCs w:val="22"/>
          <w:lang w:val="en-GB" w:eastAsia="en-GB"/>
        </w:rPr>
      </w:pPr>
    </w:p>
    <w:bookmarkEnd w:id="4"/>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169F0736" w14:textId="5B7A7CEB" w:rsidR="00037529" w:rsidRDefault="008A7470" w:rsidP="00045AC5">
      <w:pPr>
        <w:pStyle w:val="ListParagraph"/>
        <w:numPr>
          <w:ilvl w:val="2"/>
          <w:numId w:val="18"/>
        </w:numPr>
        <w:jc w:val="both"/>
        <w:rPr>
          <w:rFonts w:ascii="Avenir Next" w:hAnsi="Avenir Next" w:cs="Arial"/>
          <w:color w:val="000000"/>
          <w:sz w:val="22"/>
          <w:szCs w:val="22"/>
          <w:lang w:val="en-GB" w:eastAsia="en-GB"/>
        </w:rPr>
      </w:pPr>
      <w:r w:rsidRPr="00037529">
        <w:rPr>
          <w:rFonts w:ascii="Avenir Next" w:hAnsi="Avenir Next" w:cs="Arial"/>
          <w:color w:val="000000"/>
          <w:sz w:val="22"/>
          <w:szCs w:val="22"/>
          <w:lang w:val="en-GB" w:eastAsia="en-GB"/>
        </w:rPr>
        <w:t>whether the Bank</w:t>
      </w:r>
      <w:r w:rsidR="008512FA" w:rsidRPr="00037529">
        <w:rPr>
          <w:rFonts w:ascii="Avenir Next" w:hAnsi="Avenir Next" w:cs="Arial"/>
          <w:color w:val="000000"/>
          <w:sz w:val="22"/>
          <w:szCs w:val="22"/>
          <w:lang w:val="en-GB" w:eastAsia="en-GB"/>
        </w:rPr>
        <w:t>’</w:t>
      </w:r>
      <w:r w:rsidRPr="00037529">
        <w:rPr>
          <w:rFonts w:ascii="Avenir Next" w:hAnsi="Avenir Next" w:cs="Arial"/>
          <w:color w:val="000000"/>
          <w:sz w:val="22"/>
          <w:szCs w:val="22"/>
          <w:lang w:val="en-GB" w:eastAsia="en-GB"/>
        </w:rPr>
        <w:t xml:space="preserve">s liquidation comprises a </w:t>
      </w:r>
      <w:r w:rsidR="008512FA" w:rsidRPr="00037529">
        <w:rPr>
          <w:rFonts w:ascii="Avenir Next" w:hAnsi="Avenir Next" w:cs="Arial"/>
          <w:color w:val="000000"/>
          <w:sz w:val="22"/>
          <w:szCs w:val="22"/>
          <w:lang w:val="en-GB" w:eastAsia="en-GB"/>
        </w:rPr>
        <w:t>“</w:t>
      </w:r>
      <w:r w:rsidRPr="00037529">
        <w:rPr>
          <w:rFonts w:ascii="Avenir Next" w:hAnsi="Avenir Next" w:cs="Arial"/>
          <w:color w:val="000000"/>
          <w:sz w:val="22"/>
          <w:szCs w:val="22"/>
          <w:lang w:val="en-GB" w:eastAsia="en-GB"/>
        </w:rPr>
        <w:t>foreign proceeding</w:t>
      </w:r>
      <w:r w:rsidR="008512FA" w:rsidRPr="00037529">
        <w:rPr>
          <w:rFonts w:ascii="Avenir Next" w:hAnsi="Avenir Next" w:cs="Arial"/>
          <w:color w:val="000000"/>
          <w:sz w:val="22"/>
          <w:szCs w:val="22"/>
          <w:lang w:val="en-GB" w:eastAsia="en-GB"/>
        </w:rPr>
        <w:t>”</w:t>
      </w:r>
      <w:r w:rsidRPr="00037529">
        <w:rPr>
          <w:rFonts w:ascii="Avenir Next" w:hAnsi="Avenir Next" w:cs="Arial"/>
          <w:color w:val="000000"/>
          <w:sz w:val="22"/>
          <w:szCs w:val="22"/>
          <w:lang w:val="en-GB" w:eastAsia="en-GB"/>
        </w:rPr>
        <w:t xml:space="preserve"> within the meaning of </w:t>
      </w:r>
      <w:r w:rsidR="00957951" w:rsidRPr="00037529">
        <w:rPr>
          <w:rFonts w:ascii="Avenir Next" w:hAnsi="Avenir Next" w:cs="Arial"/>
          <w:color w:val="000000"/>
          <w:sz w:val="22"/>
          <w:szCs w:val="22"/>
          <w:lang w:val="en-GB" w:eastAsia="en-GB"/>
        </w:rPr>
        <w:t xml:space="preserve">article </w:t>
      </w:r>
      <w:r w:rsidRPr="00037529">
        <w:rPr>
          <w:rFonts w:ascii="Avenir Next" w:hAnsi="Avenir Next" w:cs="Arial"/>
          <w:color w:val="000000"/>
          <w:sz w:val="22"/>
          <w:szCs w:val="22"/>
          <w:lang w:val="en-GB" w:eastAsia="en-GB"/>
        </w:rPr>
        <w:t>2(a) of the MLCBI</w:t>
      </w:r>
      <w:r w:rsidR="002F78CA" w:rsidRPr="00037529">
        <w:rPr>
          <w:rFonts w:ascii="Avenir Next" w:hAnsi="Avenir Next" w:cs="Arial"/>
          <w:color w:val="000000"/>
          <w:sz w:val="22"/>
          <w:szCs w:val="22"/>
          <w:lang w:val="en-GB" w:eastAsia="en-GB"/>
        </w:rPr>
        <w:t xml:space="preserve"> </w:t>
      </w:r>
      <w:r w:rsidR="002F78CA" w:rsidRPr="00037529">
        <w:rPr>
          <w:rFonts w:ascii="Avenir Next Demi Bold" w:hAnsi="Avenir Next Demi Bold" w:cs="Arial"/>
          <w:b/>
          <w:bCs/>
          <w:color w:val="000000"/>
          <w:sz w:val="22"/>
          <w:szCs w:val="22"/>
          <w:lang w:val="en-GB" w:eastAsia="en-GB"/>
        </w:rPr>
        <w:t>[maximum 10 marks]</w:t>
      </w:r>
      <w:r w:rsidRPr="00037529">
        <w:rPr>
          <w:rFonts w:ascii="Avenir Next" w:hAnsi="Avenir Next" w:cs="Arial"/>
          <w:color w:val="000000"/>
          <w:sz w:val="22"/>
          <w:szCs w:val="22"/>
          <w:lang w:val="en-GB" w:eastAsia="en-GB"/>
        </w:rPr>
        <w:t>; and</w:t>
      </w:r>
    </w:p>
    <w:p w14:paraId="051717E0" w14:textId="6421F760" w:rsidR="00037529" w:rsidRDefault="00037529" w:rsidP="00037529">
      <w:pPr>
        <w:jc w:val="both"/>
        <w:rPr>
          <w:rFonts w:ascii="Avenir Next" w:hAnsi="Avenir Next" w:cs="Arial"/>
          <w:color w:val="000000"/>
          <w:sz w:val="22"/>
          <w:szCs w:val="22"/>
          <w:lang w:val="en-GB" w:eastAsia="en-GB"/>
        </w:rPr>
      </w:pPr>
    </w:p>
    <w:p w14:paraId="418E56C9" w14:textId="4291ECEC" w:rsidR="004D5E50" w:rsidRPr="00383398" w:rsidRDefault="004D5E50" w:rsidP="004D5E50">
      <w:pPr>
        <w:ind w:left="108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[The bank’s proceeding of a foreign proceeding if it is a collective judicial or administrative proceeding in a foreign State, including an interim proceeding, pursuant to a law relating to insolvency in which the assets and affairs of the debtor are subject to control or </w:t>
      </w:r>
      <w:r w:rsidRPr="00383398">
        <w:rPr>
          <w:rFonts w:ascii="Avenir Next" w:hAnsi="Avenir Next" w:cs="Arial"/>
          <w:color w:val="808080" w:themeColor="background1" w:themeShade="80"/>
          <w:sz w:val="22"/>
          <w:szCs w:val="22"/>
          <w:lang w:val="en-GB" w:eastAsia="en-GB"/>
        </w:rPr>
        <w:lastRenderedPageBreak/>
        <w:t>supervision by a foreign court for the purpose of recognition of reorganization or liquidation.</w:t>
      </w:r>
    </w:p>
    <w:p w14:paraId="733AE5B5" w14:textId="77777777" w:rsidR="00A77249" w:rsidRPr="00383398" w:rsidRDefault="00A77249" w:rsidP="004D5E50">
      <w:pPr>
        <w:ind w:left="1080"/>
        <w:jc w:val="both"/>
        <w:rPr>
          <w:rFonts w:ascii="Avenir Next" w:hAnsi="Avenir Next" w:cs="Arial"/>
          <w:color w:val="808080" w:themeColor="background1" w:themeShade="80"/>
          <w:sz w:val="22"/>
          <w:szCs w:val="22"/>
          <w:lang w:val="en-GB" w:eastAsia="en-GB"/>
        </w:rPr>
      </w:pPr>
    </w:p>
    <w:p w14:paraId="0FB1ABF0" w14:textId="3C79BB96" w:rsidR="004D5E50" w:rsidRPr="00383398" w:rsidRDefault="004D5E50" w:rsidP="004D5E50">
      <w:pPr>
        <w:ind w:left="1080"/>
        <w:jc w:val="both"/>
        <w:rPr>
          <w:rFonts w:ascii="Avenir Next" w:hAnsi="Avenir Next" w:cs="Arial"/>
          <w:color w:val="808080" w:themeColor="background1" w:themeShade="80"/>
          <w:sz w:val="22"/>
          <w:szCs w:val="22"/>
          <w:lang w:val="en-GB" w:eastAsia="en-GB"/>
        </w:rPr>
      </w:pPr>
      <w:proofErr w:type="gramStart"/>
      <w:r w:rsidRPr="00383398">
        <w:rPr>
          <w:rFonts w:ascii="Avenir Next" w:hAnsi="Avenir Next" w:cs="Arial"/>
          <w:color w:val="808080" w:themeColor="background1" w:themeShade="80"/>
          <w:sz w:val="22"/>
          <w:szCs w:val="22"/>
          <w:lang w:val="en-GB" w:eastAsia="en-GB"/>
        </w:rPr>
        <w:t>Therefore</w:t>
      </w:r>
      <w:proofErr w:type="gramEnd"/>
      <w:r w:rsidRPr="00383398">
        <w:rPr>
          <w:rFonts w:ascii="Avenir Next" w:hAnsi="Avenir Next" w:cs="Arial"/>
          <w:color w:val="808080" w:themeColor="background1" w:themeShade="80"/>
          <w:sz w:val="22"/>
          <w:szCs w:val="22"/>
          <w:lang w:val="en-GB" w:eastAsia="en-GB"/>
        </w:rPr>
        <w:t xml:space="preserve"> it needs to: </w:t>
      </w:r>
    </w:p>
    <w:p w14:paraId="05145D0E" w14:textId="77777777" w:rsidR="004D5E50" w:rsidRPr="00383398" w:rsidRDefault="004D5E50" w:rsidP="00045AC5">
      <w:pPr>
        <w:pStyle w:val="ListParagraph"/>
        <w:numPr>
          <w:ilvl w:val="0"/>
          <w:numId w:val="19"/>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be a c</w:t>
      </w:r>
      <w:r w:rsidR="00037529" w:rsidRPr="00383398">
        <w:rPr>
          <w:rFonts w:ascii="Avenir Next" w:hAnsi="Avenir Next" w:cs="Arial"/>
          <w:color w:val="808080" w:themeColor="background1" w:themeShade="80"/>
          <w:sz w:val="22"/>
          <w:szCs w:val="22"/>
          <w:lang w:val="en-GB" w:eastAsia="en-GB"/>
        </w:rPr>
        <w:t xml:space="preserve">ollective proceeding </w:t>
      </w:r>
    </w:p>
    <w:p w14:paraId="6EEAE246" w14:textId="77777777" w:rsidR="004D5E50" w:rsidRPr="00383398" w:rsidRDefault="004D5E50" w:rsidP="00045AC5">
      <w:pPr>
        <w:pStyle w:val="ListParagraph"/>
        <w:numPr>
          <w:ilvl w:val="0"/>
          <w:numId w:val="19"/>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be p</w:t>
      </w:r>
      <w:r w:rsidR="00037529" w:rsidRPr="00383398">
        <w:rPr>
          <w:rFonts w:ascii="Avenir Next" w:hAnsi="Avenir Next" w:cs="Arial"/>
          <w:color w:val="808080" w:themeColor="background1" w:themeShade="80"/>
          <w:sz w:val="22"/>
          <w:szCs w:val="22"/>
          <w:lang w:val="en-GB" w:eastAsia="en-GB"/>
        </w:rPr>
        <w:t xml:space="preserve">ursuant to a law relating to insolvency </w:t>
      </w:r>
    </w:p>
    <w:p w14:paraId="271FB929" w14:textId="77777777" w:rsidR="004D5E50" w:rsidRPr="00383398" w:rsidRDefault="004D5E50" w:rsidP="00045AC5">
      <w:pPr>
        <w:pStyle w:val="ListParagraph"/>
        <w:numPr>
          <w:ilvl w:val="0"/>
          <w:numId w:val="19"/>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be under c</w:t>
      </w:r>
      <w:r w:rsidR="00037529" w:rsidRPr="00383398">
        <w:rPr>
          <w:rFonts w:ascii="Avenir Next" w:hAnsi="Avenir Next" w:cs="Arial"/>
          <w:color w:val="808080" w:themeColor="background1" w:themeShade="80"/>
          <w:sz w:val="22"/>
          <w:szCs w:val="22"/>
          <w:lang w:val="en-GB" w:eastAsia="en-GB"/>
        </w:rPr>
        <w:t>ontrol or supervision by a foreign cour</w:t>
      </w:r>
      <w:r w:rsidRPr="00383398">
        <w:rPr>
          <w:rFonts w:ascii="Avenir Next" w:hAnsi="Avenir Next" w:cs="Arial"/>
          <w:color w:val="808080" w:themeColor="background1" w:themeShade="80"/>
          <w:sz w:val="22"/>
          <w:szCs w:val="22"/>
          <w:lang w:val="en-GB" w:eastAsia="en-GB"/>
        </w:rPr>
        <w:t>t</w:t>
      </w:r>
    </w:p>
    <w:p w14:paraId="7BFA3565" w14:textId="6D46FFF2" w:rsidR="004D5E50" w:rsidRPr="00383398" w:rsidRDefault="004D5E50" w:rsidP="00045AC5">
      <w:pPr>
        <w:pStyle w:val="ListParagraph"/>
        <w:numPr>
          <w:ilvl w:val="0"/>
          <w:numId w:val="19"/>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be for </w:t>
      </w:r>
      <w:r w:rsidR="00037529" w:rsidRPr="00383398">
        <w:rPr>
          <w:rFonts w:ascii="Avenir Next" w:hAnsi="Avenir Next" w:cs="Arial"/>
          <w:color w:val="808080" w:themeColor="background1" w:themeShade="80"/>
          <w:sz w:val="22"/>
          <w:szCs w:val="22"/>
          <w:lang w:val="en-GB" w:eastAsia="en-GB"/>
        </w:rPr>
        <w:t>the purpose of reorganization or liquidation</w:t>
      </w:r>
    </w:p>
    <w:p w14:paraId="57D5DD26" w14:textId="77777777" w:rsidR="00A77249" w:rsidRPr="00383398" w:rsidRDefault="00A77249" w:rsidP="00A77249">
      <w:pPr>
        <w:pStyle w:val="ListParagraph"/>
        <w:jc w:val="both"/>
        <w:rPr>
          <w:rFonts w:ascii="Avenir Next" w:hAnsi="Avenir Next" w:cs="Arial"/>
          <w:color w:val="808080" w:themeColor="background1" w:themeShade="80"/>
          <w:sz w:val="22"/>
          <w:szCs w:val="22"/>
          <w:lang w:val="en-GB" w:eastAsia="en-GB"/>
        </w:rPr>
      </w:pPr>
    </w:p>
    <w:p w14:paraId="12447895" w14:textId="77777777" w:rsidR="004D5E50" w:rsidRPr="00383398" w:rsidRDefault="004D5E50" w:rsidP="004D5E50">
      <w:p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These are explored in further detail below: </w:t>
      </w:r>
    </w:p>
    <w:p w14:paraId="0D15B2B4" w14:textId="7F89FFAD" w:rsidR="004D5E50" w:rsidRPr="00383398" w:rsidRDefault="004D5E50" w:rsidP="00045AC5">
      <w:pPr>
        <w:pStyle w:val="ListParagraph"/>
        <w:numPr>
          <w:ilvl w:val="0"/>
          <w:numId w:val="20"/>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collective proceeding: </w:t>
      </w:r>
    </w:p>
    <w:p w14:paraId="3AFD8727" w14:textId="355F2FC2" w:rsidR="00586A22" w:rsidRPr="00383398" w:rsidRDefault="00ED0285" w:rsidP="00A77249">
      <w:pPr>
        <w:ind w:left="720"/>
        <w:jc w:val="both"/>
        <w:rPr>
          <w:rFonts w:ascii="Avenir Next" w:hAnsi="Avenir Next" w:cs="Arial"/>
          <w:color w:val="808080" w:themeColor="background1" w:themeShade="80"/>
          <w:sz w:val="22"/>
          <w:szCs w:val="22"/>
          <w:lang w:val="en-GB" w:eastAsia="en-GB"/>
        </w:rPr>
      </w:pPr>
      <w:proofErr w:type="gramStart"/>
      <w:r w:rsidRPr="00383398">
        <w:rPr>
          <w:rFonts w:ascii="Avenir Next" w:hAnsi="Avenir Next" w:cs="Arial"/>
          <w:color w:val="808080" w:themeColor="background1" w:themeShade="80"/>
          <w:sz w:val="22"/>
          <w:szCs w:val="22"/>
          <w:lang w:val="en-GB" w:eastAsia="en-GB"/>
        </w:rPr>
        <w:t>in order for</w:t>
      </w:r>
      <w:proofErr w:type="gramEnd"/>
      <w:r w:rsidRPr="00383398">
        <w:rPr>
          <w:rFonts w:ascii="Avenir Next" w:hAnsi="Avenir Next" w:cs="Arial"/>
          <w:color w:val="808080" w:themeColor="background1" w:themeShade="80"/>
          <w:sz w:val="22"/>
          <w:szCs w:val="22"/>
          <w:lang w:val="en-GB" w:eastAsia="en-GB"/>
        </w:rPr>
        <w:t xml:space="preserve"> a proceeding to meet the requirements of article 2, the proceedings must be a collective proceeding. This is based on the principle of the Model Law, that the Model law is aim</w:t>
      </w:r>
      <w:r w:rsidR="00D564D3" w:rsidRPr="00383398">
        <w:rPr>
          <w:rFonts w:ascii="Avenir Next" w:hAnsi="Avenir Next" w:cs="Arial"/>
          <w:color w:val="808080" w:themeColor="background1" w:themeShade="80"/>
          <w:sz w:val="22"/>
          <w:szCs w:val="22"/>
          <w:lang w:val="en-GB" w:eastAsia="en-GB"/>
        </w:rPr>
        <w:t xml:space="preserve">ed </w:t>
      </w:r>
      <w:r w:rsidRPr="00383398">
        <w:rPr>
          <w:rFonts w:ascii="Avenir Next" w:hAnsi="Avenir Next" w:cs="Arial"/>
          <w:color w:val="808080" w:themeColor="background1" w:themeShade="80"/>
          <w:sz w:val="22"/>
          <w:szCs w:val="22"/>
          <w:lang w:val="en-GB" w:eastAsia="en-GB"/>
        </w:rPr>
        <w:t xml:space="preserve">at providing a mechanism to achieve a coordinated, global solution for all stakeholders of an insolvency proceeding. The model law is not designed to be used for the benefit of one </w:t>
      </w:r>
      <w:proofErr w:type="gramStart"/>
      <w:r w:rsidRPr="00383398">
        <w:rPr>
          <w:rFonts w:ascii="Avenir Next" w:hAnsi="Avenir Next" w:cs="Arial"/>
          <w:color w:val="808080" w:themeColor="background1" w:themeShade="80"/>
          <w:sz w:val="22"/>
          <w:szCs w:val="22"/>
          <w:lang w:val="en-GB" w:eastAsia="en-GB"/>
        </w:rPr>
        <w:t>particular creditor</w:t>
      </w:r>
      <w:proofErr w:type="gramEnd"/>
      <w:r w:rsidRPr="00383398">
        <w:rPr>
          <w:rFonts w:ascii="Avenir Next" w:hAnsi="Avenir Next" w:cs="Arial"/>
          <w:color w:val="808080" w:themeColor="background1" w:themeShade="80"/>
          <w:sz w:val="22"/>
          <w:szCs w:val="22"/>
          <w:lang w:val="en-GB" w:eastAsia="en-GB"/>
        </w:rPr>
        <w:t xml:space="preserve"> or a particular group of creditors who might have initiated a collection proceeding in a difference state. It is also not aimed at being implemented only to gather up assets in a winding up or conservation proceeding that does not have any provisions to address the claims of creditors. </w:t>
      </w:r>
    </w:p>
    <w:p w14:paraId="6C379BD4" w14:textId="77777777" w:rsidR="00586A22" w:rsidRPr="00383398" w:rsidRDefault="00586A22" w:rsidP="00A77249">
      <w:pPr>
        <w:ind w:left="720"/>
        <w:jc w:val="both"/>
        <w:rPr>
          <w:rFonts w:ascii="Avenir Next" w:hAnsi="Avenir Next" w:cs="Arial"/>
          <w:color w:val="808080" w:themeColor="background1" w:themeShade="80"/>
          <w:sz w:val="22"/>
          <w:szCs w:val="22"/>
          <w:lang w:val="en-GB" w:eastAsia="en-GB"/>
        </w:rPr>
      </w:pPr>
    </w:p>
    <w:p w14:paraId="0973DFD8" w14:textId="32928FF7" w:rsidR="00A77249" w:rsidRPr="00383398" w:rsidRDefault="00ED0285" w:rsidP="00A77249">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The </w:t>
      </w:r>
      <w:r w:rsidR="00FF1DA2" w:rsidRPr="00383398">
        <w:rPr>
          <w:rFonts w:ascii="Avenir Next" w:hAnsi="Avenir Next" w:cs="Arial"/>
          <w:color w:val="808080" w:themeColor="background1" w:themeShade="80"/>
          <w:sz w:val="22"/>
          <w:szCs w:val="22"/>
          <w:lang w:val="en-GB" w:eastAsia="en-GB"/>
        </w:rPr>
        <w:t>M</w:t>
      </w:r>
      <w:r w:rsidRPr="00383398">
        <w:rPr>
          <w:rFonts w:ascii="Avenir Next" w:hAnsi="Avenir Next" w:cs="Arial"/>
          <w:color w:val="808080" w:themeColor="background1" w:themeShade="80"/>
          <w:sz w:val="22"/>
          <w:szCs w:val="22"/>
          <w:lang w:val="en-GB" w:eastAsia="en-GB"/>
        </w:rPr>
        <w:t xml:space="preserve">odel </w:t>
      </w:r>
      <w:r w:rsidR="00FF1DA2" w:rsidRPr="00383398">
        <w:rPr>
          <w:rFonts w:ascii="Avenir Next" w:hAnsi="Avenir Next" w:cs="Arial"/>
          <w:color w:val="808080" w:themeColor="background1" w:themeShade="80"/>
          <w:sz w:val="22"/>
          <w:szCs w:val="22"/>
          <w:lang w:val="en-GB" w:eastAsia="en-GB"/>
        </w:rPr>
        <w:t>L</w:t>
      </w:r>
      <w:r w:rsidRPr="00383398">
        <w:rPr>
          <w:rFonts w:ascii="Avenir Next" w:hAnsi="Avenir Next" w:cs="Arial"/>
          <w:color w:val="808080" w:themeColor="background1" w:themeShade="80"/>
          <w:sz w:val="22"/>
          <w:szCs w:val="22"/>
          <w:lang w:val="en-GB" w:eastAsia="en-GB"/>
        </w:rPr>
        <w:t>aw may be used for certain actions with a regulatory objective such as the regulation of publicly regulated entities such as insurance companies and brokerage firms on the condition that the proceeding is collective and for the benefit of all parties. For a proceeding to be collective, it must also be</w:t>
      </w:r>
      <w:r w:rsidR="00A77249" w:rsidRPr="00383398">
        <w:rPr>
          <w:rFonts w:ascii="Avenir Next" w:hAnsi="Avenir Next" w:cs="Arial"/>
          <w:color w:val="808080" w:themeColor="background1" w:themeShade="80"/>
          <w:sz w:val="22"/>
          <w:szCs w:val="22"/>
          <w:lang w:val="en-GB" w:eastAsia="en-GB"/>
        </w:rPr>
        <w:t xml:space="preserve"> for the purposes of liquidation. </w:t>
      </w:r>
    </w:p>
    <w:p w14:paraId="7DDB6C64" w14:textId="7770719B" w:rsidR="00FF1DA2" w:rsidRPr="00383398" w:rsidRDefault="00A77249" w:rsidP="00A77249">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In this case</w:t>
      </w:r>
      <w:r w:rsidR="00E2235D" w:rsidRPr="00383398">
        <w:rPr>
          <w:rFonts w:ascii="Avenir Next" w:hAnsi="Avenir Next" w:cs="Arial"/>
          <w:color w:val="808080" w:themeColor="background1" w:themeShade="80"/>
          <w:sz w:val="22"/>
          <w:szCs w:val="22"/>
          <w:lang w:val="en-GB" w:eastAsia="en-GB"/>
        </w:rPr>
        <w:t>,</w:t>
      </w:r>
      <w:r w:rsidRPr="00383398">
        <w:rPr>
          <w:rFonts w:ascii="Avenir Next" w:hAnsi="Avenir Next" w:cs="Arial"/>
          <w:color w:val="808080" w:themeColor="background1" w:themeShade="80"/>
          <w:sz w:val="22"/>
          <w:szCs w:val="22"/>
          <w:lang w:val="en-GB" w:eastAsia="en-GB"/>
        </w:rPr>
        <w:t xml:space="preserve"> the proceeding is for the purposes of liquidation and therefore meets that requirement.</w:t>
      </w:r>
    </w:p>
    <w:p w14:paraId="6692B706" w14:textId="3BA9D84A" w:rsidR="00A77249" w:rsidRPr="00383398" w:rsidRDefault="00A77249" w:rsidP="00A77249">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 </w:t>
      </w:r>
    </w:p>
    <w:p w14:paraId="14D11E3B" w14:textId="65DA2C8A" w:rsidR="00A77249" w:rsidRPr="00383398" w:rsidRDefault="00A77249" w:rsidP="00A77249">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The proceeding in this case also appears to be for the benefit of all the creditors of the Company. Based on the information provided, o</w:t>
      </w:r>
      <w:r w:rsidRPr="00383398">
        <w:rPr>
          <w:rFonts w:ascii="Avenir Next" w:hAnsi="Avenir Next" w:cs="Arial"/>
          <w:color w:val="808080" w:themeColor="background1" w:themeShade="80"/>
          <w:sz w:val="22"/>
          <w:szCs w:val="22"/>
          <w:lang w:val="en-GB" w:eastAsia="en-GB"/>
        </w:rPr>
        <w:t>n 14 December 2020, the Bank’s liquidation was extended to an indefinite date, described as arising when circumstances rendered the sale of the Bank’s assets and satisfaction of creditor’s claims, no longer possible.</w:t>
      </w:r>
      <w:r w:rsidRPr="00383398">
        <w:rPr>
          <w:rFonts w:ascii="Avenir Next" w:hAnsi="Avenir Next" w:cs="Arial"/>
          <w:color w:val="808080" w:themeColor="background1" w:themeShade="80"/>
          <w:sz w:val="22"/>
          <w:szCs w:val="22"/>
          <w:lang w:val="en-GB" w:eastAsia="en-GB"/>
        </w:rPr>
        <w:t xml:space="preserve"> This implies that the purpose of the liquidation is for the purpose of satisfying creditor’s claims, which would qualify as a collective proceeding. </w:t>
      </w:r>
    </w:p>
    <w:p w14:paraId="7DEB9FD7" w14:textId="77777777" w:rsidR="00FF1DA2" w:rsidRPr="00383398" w:rsidRDefault="00FF1DA2" w:rsidP="00A77249">
      <w:pPr>
        <w:ind w:left="720"/>
        <w:jc w:val="both"/>
        <w:rPr>
          <w:rFonts w:ascii="Avenir Next" w:hAnsi="Avenir Next" w:cs="Arial"/>
          <w:color w:val="808080" w:themeColor="background1" w:themeShade="80"/>
          <w:sz w:val="22"/>
          <w:szCs w:val="22"/>
          <w:lang w:val="en-GB" w:eastAsia="en-GB"/>
        </w:rPr>
      </w:pPr>
    </w:p>
    <w:p w14:paraId="45DA7E05" w14:textId="61E20D67" w:rsidR="00A77249" w:rsidRPr="00383398" w:rsidRDefault="00A77249" w:rsidP="00A77249">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Additionally, based on the information provided, o</w:t>
      </w:r>
      <w:r w:rsidRPr="00383398">
        <w:rPr>
          <w:rFonts w:ascii="Avenir Next" w:hAnsi="Avenir Next" w:cs="Arial"/>
          <w:color w:val="808080" w:themeColor="background1" w:themeShade="80"/>
          <w:sz w:val="22"/>
          <w:szCs w:val="22"/>
          <w:lang w:val="en-GB" w:eastAsia="en-GB"/>
        </w:rPr>
        <w:t>n 7 September 2020, the DGF resolved to approve an amended list of creditors’ claims totalling approximately USD 1.113 billion. The Affidavit states that the Bank’s current, estimated deficiency exceeds USD 823 million.</w:t>
      </w:r>
      <w:r w:rsidRPr="00383398">
        <w:rPr>
          <w:rFonts w:ascii="Avenir Next" w:hAnsi="Avenir Next" w:cs="Arial"/>
          <w:color w:val="808080" w:themeColor="background1" w:themeShade="80"/>
          <w:sz w:val="22"/>
          <w:szCs w:val="22"/>
          <w:lang w:val="en-GB" w:eastAsia="en-GB"/>
        </w:rPr>
        <w:t xml:space="preserve"> The resolution to approve an amended list of creditors’ claims reinforces the argument that this proceeding appears to be a collective proceeding and is in the interest of the </w:t>
      </w:r>
      <w:proofErr w:type="gramStart"/>
      <w:r w:rsidRPr="00383398">
        <w:rPr>
          <w:rFonts w:ascii="Avenir Next" w:hAnsi="Avenir Next" w:cs="Arial"/>
          <w:color w:val="808080" w:themeColor="background1" w:themeShade="80"/>
          <w:sz w:val="22"/>
          <w:szCs w:val="22"/>
          <w:lang w:val="en-GB" w:eastAsia="en-GB"/>
        </w:rPr>
        <w:t>creditors as a whole</w:t>
      </w:r>
      <w:proofErr w:type="gramEnd"/>
      <w:r w:rsidRPr="00383398">
        <w:rPr>
          <w:rFonts w:ascii="Avenir Next" w:hAnsi="Avenir Next" w:cs="Arial"/>
          <w:color w:val="808080" w:themeColor="background1" w:themeShade="80"/>
          <w:sz w:val="22"/>
          <w:szCs w:val="22"/>
          <w:lang w:val="en-GB" w:eastAsia="en-GB"/>
        </w:rPr>
        <w:t xml:space="preserve">. </w:t>
      </w:r>
    </w:p>
    <w:p w14:paraId="51646DB2" w14:textId="77777777" w:rsidR="00A77249" w:rsidRPr="00383398" w:rsidRDefault="00A77249" w:rsidP="00A77249">
      <w:pPr>
        <w:ind w:left="720"/>
        <w:jc w:val="both"/>
        <w:rPr>
          <w:rFonts w:ascii="Avenir Next" w:hAnsi="Avenir Next" w:cs="Arial"/>
          <w:color w:val="808080" w:themeColor="background1" w:themeShade="80"/>
          <w:sz w:val="22"/>
          <w:szCs w:val="22"/>
          <w:lang w:val="en-GB" w:eastAsia="en-GB"/>
        </w:rPr>
      </w:pPr>
    </w:p>
    <w:p w14:paraId="49B681E5" w14:textId="77777777" w:rsidR="00ED0285" w:rsidRPr="00383398" w:rsidRDefault="00ED0285" w:rsidP="00ED0285">
      <w:pPr>
        <w:pStyle w:val="ListParagraph"/>
        <w:jc w:val="both"/>
        <w:rPr>
          <w:rFonts w:ascii="Avenir Next" w:hAnsi="Avenir Next" w:cs="Arial"/>
          <w:color w:val="808080" w:themeColor="background1" w:themeShade="80"/>
          <w:sz w:val="22"/>
          <w:szCs w:val="22"/>
          <w:lang w:val="en-GB" w:eastAsia="en-GB"/>
        </w:rPr>
      </w:pPr>
    </w:p>
    <w:p w14:paraId="5A87BA7E" w14:textId="12AF1425" w:rsidR="004D5E50" w:rsidRPr="00383398" w:rsidRDefault="004D5E50" w:rsidP="00045AC5">
      <w:pPr>
        <w:pStyle w:val="ListParagraph"/>
        <w:numPr>
          <w:ilvl w:val="0"/>
          <w:numId w:val="20"/>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be pursuant to a law relating to insolvency: </w:t>
      </w:r>
    </w:p>
    <w:p w14:paraId="61A484DD" w14:textId="77777777" w:rsidR="00ED0285" w:rsidRPr="00383398" w:rsidRDefault="00ED0285" w:rsidP="00ED0285">
      <w:pPr>
        <w:pStyle w:val="ListParagraph"/>
        <w:jc w:val="both"/>
        <w:rPr>
          <w:rFonts w:ascii="Avenir Next" w:hAnsi="Avenir Next" w:cs="Arial"/>
          <w:color w:val="808080" w:themeColor="background1" w:themeShade="80"/>
          <w:sz w:val="22"/>
          <w:szCs w:val="22"/>
          <w:lang w:val="en-GB" w:eastAsia="en-GB"/>
        </w:rPr>
      </w:pPr>
    </w:p>
    <w:p w14:paraId="5CB52837" w14:textId="77777777" w:rsidR="0066138E" w:rsidRPr="00383398" w:rsidRDefault="004D5E50" w:rsidP="004D5E50">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the aim of this provision was to encompass proceedings that involve liquidation and reorganization but that may be carried out under a law that is not necessarily “labelled” as insolvency law. In some instances, this may be company law for example. However, the law would still deal with or address insolvency or severe financial distress. The purpose of this condition is </w:t>
      </w:r>
      <w:proofErr w:type="gramStart"/>
      <w:r w:rsidRPr="00383398">
        <w:rPr>
          <w:rFonts w:ascii="Avenir Next" w:hAnsi="Avenir Next" w:cs="Arial"/>
          <w:color w:val="808080" w:themeColor="background1" w:themeShade="80"/>
          <w:sz w:val="22"/>
          <w:szCs w:val="22"/>
          <w:lang w:val="en-GB" w:eastAsia="en-GB"/>
        </w:rPr>
        <w:t>provide</w:t>
      </w:r>
      <w:proofErr w:type="gramEnd"/>
      <w:r w:rsidRPr="00383398">
        <w:rPr>
          <w:rFonts w:ascii="Avenir Next" w:hAnsi="Avenir Next" w:cs="Arial"/>
          <w:color w:val="808080" w:themeColor="background1" w:themeShade="80"/>
          <w:sz w:val="22"/>
          <w:szCs w:val="22"/>
          <w:lang w:val="en-GB" w:eastAsia="en-GB"/>
        </w:rPr>
        <w:t xml:space="preserve"> a description that is sufficiently broad to address the range of insolvency rules irrespective of the type of statute or law in which they might be contained and </w:t>
      </w:r>
      <w:r w:rsidRPr="00383398">
        <w:rPr>
          <w:rFonts w:ascii="Avenir Next" w:hAnsi="Avenir Next" w:cs="Arial"/>
          <w:color w:val="808080" w:themeColor="background1" w:themeShade="80"/>
          <w:sz w:val="22"/>
          <w:szCs w:val="22"/>
          <w:lang w:val="en-GB" w:eastAsia="en-GB"/>
        </w:rPr>
        <w:lastRenderedPageBreak/>
        <w:t>irrespec</w:t>
      </w:r>
      <w:r w:rsidR="0066138E" w:rsidRPr="00383398">
        <w:rPr>
          <w:rFonts w:ascii="Avenir Next" w:hAnsi="Avenir Next" w:cs="Arial"/>
          <w:color w:val="808080" w:themeColor="background1" w:themeShade="80"/>
          <w:sz w:val="22"/>
          <w:szCs w:val="22"/>
          <w:lang w:val="en-GB" w:eastAsia="en-GB"/>
        </w:rPr>
        <w:t xml:space="preserve">tive of whether the rules relate exclusively to insolvency. In this case, the ultimate purpose of the proceedings is to liquidate the bank. </w:t>
      </w:r>
    </w:p>
    <w:p w14:paraId="7659F20F" w14:textId="77777777" w:rsidR="0066138E" w:rsidRPr="00383398" w:rsidRDefault="0066138E" w:rsidP="004D5E50">
      <w:pPr>
        <w:pStyle w:val="ListParagraph"/>
        <w:jc w:val="both"/>
        <w:rPr>
          <w:rFonts w:ascii="Avenir Next" w:hAnsi="Avenir Next" w:cs="Arial"/>
          <w:color w:val="808080" w:themeColor="background1" w:themeShade="80"/>
          <w:sz w:val="22"/>
          <w:szCs w:val="22"/>
          <w:lang w:val="en-GB" w:eastAsia="en-GB"/>
        </w:rPr>
      </w:pPr>
    </w:p>
    <w:p w14:paraId="134794F5" w14:textId="3ADA5CF3" w:rsidR="0066138E" w:rsidRPr="00383398" w:rsidRDefault="0066138E" w:rsidP="004D5E50">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The law within which the proceedings are being initiated ha</w:t>
      </w:r>
      <w:r w:rsidR="00884DA9" w:rsidRPr="00383398">
        <w:rPr>
          <w:rFonts w:ascii="Avenir Next" w:hAnsi="Avenir Next" w:cs="Arial"/>
          <w:color w:val="808080" w:themeColor="background1" w:themeShade="80"/>
          <w:sz w:val="22"/>
          <w:szCs w:val="22"/>
          <w:lang w:val="en-GB" w:eastAsia="en-GB"/>
        </w:rPr>
        <w:t>s</w:t>
      </w:r>
      <w:r w:rsidRPr="00383398">
        <w:rPr>
          <w:rFonts w:ascii="Avenir Next" w:hAnsi="Avenir Next" w:cs="Arial"/>
          <w:color w:val="808080" w:themeColor="background1" w:themeShade="80"/>
          <w:sz w:val="22"/>
          <w:szCs w:val="22"/>
          <w:lang w:val="en-GB" w:eastAsia="en-GB"/>
        </w:rPr>
        <w:t xml:space="preserve"> provisions relating to insolvency. Therefore</w:t>
      </w:r>
      <w:r w:rsidR="00D564D3" w:rsidRPr="00383398">
        <w:rPr>
          <w:rFonts w:ascii="Avenir Next" w:hAnsi="Avenir Next" w:cs="Arial"/>
          <w:color w:val="808080" w:themeColor="background1" w:themeShade="80"/>
          <w:sz w:val="22"/>
          <w:szCs w:val="22"/>
          <w:lang w:val="en-GB" w:eastAsia="en-GB"/>
        </w:rPr>
        <w:t>,</w:t>
      </w:r>
      <w:r w:rsidRPr="00383398">
        <w:rPr>
          <w:rFonts w:ascii="Avenir Next" w:hAnsi="Avenir Next" w:cs="Arial"/>
          <w:color w:val="808080" w:themeColor="background1" w:themeShade="80"/>
          <w:sz w:val="22"/>
          <w:szCs w:val="22"/>
          <w:lang w:val="en-GB" w:eastAsia="en-GB"/>
        </w:rPr>
        <w:t xml:space="preserve"> the proceedings qualify on the basis that they are brought pursuant to laws that have provisions relating to insolvency. </w:t>
      </w:r>
    </w:p>
    <w:p w14:paraId="37ADC8B8" w14:textId="77777777" w:rsidR="0066138E" w:rsidRPr="00383398" w:rsidRDefault="0066138E" w:rsidP="004D5E50">
      <w:pPr>
        <w:pStyle w:val="ListParagraph"/>
        <w:jc w:val="both"/>
        <w:rPr>
          <w:rFonts w:ascii="Avenir Next" w:hAnsi="Avenir Next" w:cs="Arial"/>
          <w:color w:val="808080" w:themeColor="background1" w:themeShade="80"/>
          <w:sz w:val="22"/>
          <w:szCs w:val="22"/>
          <w:lang w:val="en-GB" w:eastAsia="en-GB"/>
        </w:rPr>
      </w:pPr>
    </w:p>
    <w:p w14:paraId="769A2752" w14:textId="1907FF4F" w:rsidR="005E71C1" w:rsidRPr="00383398" w:rsidRDefault="005E71C1" w:rsidP="00045AC5">
      <w:pPr>
        <w:pStyle w:val="ListParagraph"/>
        <w:numPr>
          <w:ilvl w:val="0"/>
          <w:numId w:val="20"/>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be under control or supervision by a foreign court</w:t>
      </w:r>
    </w:p>
    <w:p w14:paraId="4A6152B7" w14:textId="77777777" w:rsidR="00ED0285" w:rsidRPr="00383398" w:rsidRDefault="00ED0285" w:rsidP="00ED0285">
      <w:pPr>
        <w:pStyle w:val="ListParagraph"/>
        <w:jc w:val="both"/>
        <w:rPr>
          <w:rFonts w:ascii="Avenir Next" w:hAnsi="Avenir Next" w:cs="Arial"/>
          <w:color w:val="808080" w:themeColor="background1" w:themeShade="80"/>
          <w:sz w:val="22"/>
          <w:szCs w:val="22"/>
          <w:lang w:val="en-GB" w:eastAsia="en-GB"/>
        </w:rPr>
      </w:pPr>
    </w:p>
    <w:p w14:paraId="0FCE7DB2" w14:textId="6E841750" w:rsidR="005E71C1" w:rsidRPr="00383398" w:rsidRDefault="0066138E" w:rsidP="005E71C1">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The Model Law stipulates that for a proceeding to satisfy this condition, there must be control or supervision by a court. As such, mere supervision of an insolvency representative by a licensing authority or a special agency is not sufficient and does not meet this requirement. The control or supervision required should be formal in nature and it may be potential rather than actual. For example</w:t>
      </w:r>
      <w:r w:rsidR="005E71C1" w:rsidRPr="00383398">
        <w:rPr>
          <w:rFonts w:ascii="Avenir Next" w:hAnsi="Avenir Next" w:cs="Arial"/>
          <w:color w:val="808080" w:themeColor="background1" w:themeShade="80"/>
          <w:sz w:val="22"/>
          <w:szCs w:val="22"/>
          <w:lang w:val="en-GB" w:eastAsia="en-GB"/>
        </w:rPr>
        <w:t>,</w:t>
      </w:r>
      <w:r w:rsidRPr="00383398">
        <w:rPr>
          <w:rFonts w:ascii="Avenir Next" w:hAnsi="Avenir Next" w:cs="Arial"/>
          <w:color w:val="808080" w:themeColor="background1" w:themeShade="80"/>
          <w:sz w:val="22"/>
          <w:szCs w:val="22"/>
          <w:lang w:val="en-GB" w:eastAsia="en-GB"/>
        </w:rPr>
        <w:t xml:space="preserve"> proceedings where a debtor remains in possession but with some court supervision, this condition would be met.</w:t>
      </w:r>
    </w:p>
    <w:p w14:paraId="59CCAD09" w14:textId="77777777" w:rsidR="005E71C1" w:rsidRPr="00383398" w:rsidRDefault="005E71C1" w:rsidP="005E71C1">
      <w:pPr>
        <w:jc w:val="both"/>
        <w:rPr>
          <w:rFonts w:ascii="Avenir Next" w:hAnsi="Avenir Next" w:cs="Arial"/>
          <w:color w:val="808080" w:themeColor="background1" w:themeShade="80"/>
          <w:sz w:val="22"/>
          <w:szCs w:val="22"/>
          <w:lang w:val="en-GB" w:eastAsia="en-GB"/>
        </w:rPr>
      </w:pPr>
    </w:p>
    <w:p w14:paraId="7C978E83" w14:textId="77777777" w:rsidR="00A77249" w:rsidRPr="00383398" w:rsidRDefault="005E71C1" w:rsidP="005E71C1">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In the proceedings above, </w:t>
      </w:r>
      <w:r w:rsidRPr="00383398">
        <w:rPr>
          <w:rFonts w:ascii="Avenir Next" w:hAnsi="Avenir Next" w:cs="Arial"/>
          <w:color w:val="808080" w:themeColor="background1" w:themeShade="80"/>
          <w:sz w:val="22"/>
          <w:szCs w:val="22"/>
          <w:lang w:val="en-GB" w:eastAsia="en-GB"/>
        </w:rPr>
        <w:t xml:space="preserve">Article 37 </w:t>
      </w:r>
      <w:r w:rsidRPr="00383398">
        <w:rPr>
          <w:rFonts w:ascii="Avenir Next" w:hAnsi="Avenir Next" w:cs="Arial"/>
          <w:color w:val="808080" w:themeColor="background1" w:themeShade="80"/>
          <w:sz w:val="22"/>
          <w:szCs w:val="22"/>
          <w:lang w:val="en-GB" w:eastAsia="en-GB"/>
        </w:rPr>
        <w:t>prescribes</w:t>
      </w:r>
      <w:r w:rsidRPr="00383398">
        <w:rPr>
          <w:rFonts w:ascii="Avenir Next" w:hAnsi="Avenir Next" w:cs="Arial"/>
          <w:color w:val="808080" w:themeColor="background1" w:themeShade="80"/>
          <w:sz w:val="22"/>
          <w:szCs w:val="22"/>
          <w:lang w:val="en-GB" w:eastAsia="en-GB"/>
        </w:rPr>
        <w:t xml:space="preserve"> that the DGF (or its authorised person, insofar as such powers are delegated) has extensive powers, including powers to exercise managerial and supervisory powers, to </w:t>
      </w:r>
      <w:proofErr w:type="gramStart"/>
      <w:r w:rsidRPr="00383398">
        <w:rPr>
          <w:rFonts w:ascii="Avenir Next" w:hAnsi="Avenir Next" w:cs="Arial"/>
          <w:color w:val="808080" w:themeColor="background1" w:themeShade="80"/>
          <w:sz w:val="22"/>
          <w:szCs w:val="22"/>
          <w:lang w:val="en-GB" w:eastAsia="en-GB"/>
        </w:rPr>
        <w:t>enter into</w:t>
      </w:r>
      <w:proofErr w:type="gramEnd"/>
      <w:r w:rsidRPr="00383398">
        <w:rPr>
          <w:rFonts w:ascii="Avenir Next" w:hAnsi="Avenir Next" w:cs="Arial"/>
          <w:color w:val="808080" w:themeColor="background1" w:themeShade="80"/>
          <w:sz w:val="22"/>
          <w:szCs w:val="22"/>
          <w:lang w:val="en-GB" w:eastAsia="en-GB"/>
        </w:rPr>
        <w:t xml:space="preserve"> contracts, to restrict or terminate the bank’s transactions, and to file property and non-property claims with a court.</w:t>
      </w:r>
      <w:r w:rsidRPr="00383398">
        <w:rPr>
          <w:rFonts w:ascii="Avenir Next" w:hAnsi="Avenir Next" w:cs="Arial"/>
          <w:color w:val="808080" w:themeColor="background1" w:themeShade="80"/>
          <w:sz w:val="22"/>
          <w:szCs w:val="22"/>
          <w:lang w:val="en-GB" w:eastAsia="en-GB"/>
        </w:rPr>
        <w:t xml:space="preserve"> </w:t>
      </w:r>
    </w:p>
    <w:p w14:paraId="787AE493" w14:textId="77777777" w:rsidR="00A77249" w:rsidRPr="00383398" w:rsidRDefault="00A77249" w:rsidP="005E71C1">
      <w:pPr>
        <w:ind w:left="720"/>
        <w:jc w:val="both"/>
        <w:rPr>
          <w:rFonts w:ascii="Avenir Next" w:hAnsi="Avenir Next" w:cs="Arial"/>
          <w:color w:val="808080" w:themeColor="background1" w:themeShade="80"/>
          <w:sz w:val="22"/>
          <w:szCs w:val="22"/>
          <w:lang w:val="en-GB" w:eastAsia="en-GB"/>
        </w:rPr>
      </w:pPr>
    </w:p>
    <w:p w14:paraId="6F4A4594" w14:textId="77777777" w:rsidR="00093196" w:rsidRPr="00383398" w:rsidRDefault="005E71C1" w:rsidP="005E71C1">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However, the case does not appear to provide any indication as to whether the proceedings are supervised or controlled by the court. The condition to file property and non-property claims with a court might be considered to only cover one part of the proceeding. Therefore, the authorised representatives will need to consider whether the proceedings</w:t>
      </w:r>
      <w:r w:rsidR="00093196" w:rsidRPr="00383398">
        <w:rPr>
          <w:rFonts w:ascii="Avenir Next" w:hAnsi="Avenir Next" w:cs="Arial"/>
          <w:color w:val="808080" w:themeColor="background1" w:themeShade="80"/>
          <w:sz w:val="22"/>
          <w:szCs w:val="22"/>
          <w:lang w:val="en-GB" w:eastAsia="en-GB"/>
        </w:rPr>
        <w:t>,</w:t>
      </w:r>
      <w:r w:rsidRPr="00383398">
        <w:rPr>
          <w:rFonts w:ascii="Avenir Next" w:hAnsi="Avenir Next" w:cs="Arial"/>
          <w:color w:val="808080" w:themeColor="background1" w:themeShade="80"/>
          <w:sz w:val="22"/>
          <w:szCs w:val="22"/>
          <w:lang w:val="en-GB" w:eastAsia="en-GB"/>
        </w:rPr>
        <w:t xml:space="preserve"> as they stand</w:t>
      </w:r>
      <w:r w:rsidR="00093196" w:rsidRPr="00383398">
        <w:rPr>
          <w:rFonts w:ascii="Avenir Next" w:hAnsi="Avenir Next" w:cs="Arial"/>
          <w:color w:val="808080" w:themeColor="background1" w:themeShade="80"/>
          <w:sz w:val="22"/>
          <w:szCs w:val="22"/>
          <w:lang w:val="en-GB" w:eastAsia="en-GB"/>
        </w:rPr>
        <w:t>,</w:t>
      </w:r>
      <w:r w:rsidRPr="00383398">
        <w:rPr>
          <w:rFonts w:ascii="Avenir Next" w:hAnsi="Avenir Next" w:cs="Arial"/>
          <w:color w:val="808080" w:themeColor="background1" w:themeShade="80"/>
          <w:sz w:val="22"/>
          <w:szCs w:val="22"/>
          <w:lang w:val="en-GB" w:eastAsia="en-GB"/>
        </w:rPr>
        <w:t xml:space="preserve"> qualify proceedings that are controlled or supervised by the court. </w:t>
      </w:r>
    </w:p>
    <w:p w14:paraId="603C0999" w14:textId="77777777" w:rsidR="00093196" w:rsidRPr="00383398" w:rsidRDefault="00093196" w:rsidP="005E71C1">
      <w:pPr>
        <w:ind w:left="720"/>
        <w:jc w:val="both"/>
        <w:rPr>
          <w:rFonts w:ascii="Avenir Next" w:hAnsi="Avenir Next" w:cs="Arial"/>
          <w:color w:val="808080" w:themeColor="background1" w:themeShade="80"/>
          <w:sz w:val="22"/>
          <w:szCs w:val="22"/>
          <w:lang w:val="en-GB" w:eastAsia="en-GB"/>
        </w:rPr>
      </w:pPr>
    </w:p>
    <w:p w14:paraId="7124D089" w14:textId="1E3636DB" w:rsidR="005E71C1" w:rsidRPr="00383398" w:rsidRDefault="005E71C1" w:rsidP="005E71C1">
      <w:pPr>
        <w:ind w:left="720"/>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Based on the fact pattern set out above, it appears that the proceedings are controlled or supervised by the Deposit Guarantee Fund (“DGF”) as most of the decisions made in the proceedings appear to be made by was or resolutions by the DGF board. Therefore, we would need more information on the extent to which</w:t>
      </w:r>
      <w:r w:rsidR="00A77249" w:rsidRPr="00383398">
        <w:rPr>
          <w:rFonts w:ascii="Avenir Next" w:hAnsi="Avenir Next" w:cs="Arial"/>
          <w:color w:val="808080" w:themeColor="background1" w:themeShade="80"/>
          <w:sz w:val="22"/>
          <w:szCs w:val="22"/>
          <w:lang w:val="en-GB" w:eastAsia="en-GB"/>
        </w:rPr>
        <w:t xml:space="preserve"> </w:t>
      </w:r>
      <w:r w:rsidRPr="00383398">
        <w:rPr>
          <w:rFonts w:ascii="Avenir Next" w:hAnsi="Avenir Next" w:cs="Arial"/>
          <w:color w:val="808080" w:themeColor="background1" w:themeShade="80"/>
          <w:sz w:val="22"/>
          <w:szCs w:val="22"/>
          <w:lang w:val="en-GB" w:eastAsia="en-GB"/>
        </w:rPr>
        <w:t>the proceedings are controlled or supervised by a court in addition to the supervision by the DGF as the supervision by a licensing authority is not sufficient</w:t>
      </w:r>
      <w:r w:rsidR="00417BD8" w:rsidRPr="00383398">
        <w:rPr>
          <w:rFonts w:ascii="Avenir Next" w:hAnsi="Avenir Next" w:cs="Arial"/>
          <w:color w:val="808080" w:themeColor="background1" w:themeShade="80"/>
          <w:sz w:val="22"/>
          <w:szCs w:val="22"/>
          <w:lang w:val="en-GB" w:eastAsia="en-GB"/>
        </w:rPr>
        <w:t xml:space="preserve"> for purposes of a recognition. </w:t>
      </w:r>
    </w:p>
    <w:p w14:paraId="570C7A4A" w14:textId="506CD563" w:rsidR="00A77249" w:rsidRPr="00383398" w:rsidRDefault="00A77249" w:rsidP="00A77249">
      <w:pPr>
        <w:jc w:val="both"/>
        <w:rPr>
          <w:rFonts w:ascii="Avenir Next" w:hAnsi="Avenir Next" w:cs="Arial"/>
          <w:color w:val="808080" w:themeColor="background1" w:themeShade="80"/>
          <w:sz w:val="22"/>
          <w:szCs w:val="22"/>
          <w:lang w:val="en-GB" w:eastAsia="en-GB"/>
        </w:rPr>
      </w:pPr>
    </w:p>
    <w:p w14:paraId="0CBFBDF8" w14:textId="77777777" w:rsidR="005E71C1" w:rsidRPr="00383398" w:rsidRDefault="0066138E" w:rsidP="005E71C1">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 </w:t>
      </w:r>
    </w:p>
    <w:p w14:paraId="57B20106" w14:textId="243C66FD" w:rsidR="00AF4874" w:rsidRPr="00383398" w:rsidRDefault="00AF4874" w:rsidP="00045AC5">
      <w:pPr>
        <w:pStyle w:val="ListParagraph"/>
        <w:numPr>
          <w:ilvl w:val="0"/>
          <w:numId w:val="20"/>
        </w:num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be for the purpose of reorganization or liquidation</w:t>
      </w:r>
    </w:p>
    <w:p w14:paraId="6A060AF3" w14:textId="13AD18C8" w:rsidR="005B6FF8" w:rsidRPr="00383398" w:rsidRDefault="005B6FF8" w:rsidP="00ED0285">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Article 2 requires that proceedings be for the purposes of reorganization or liquidation. While certain proceedings may meet other conditions of article 2, if the proceedings are not for reorganization or liquidation, the proceedings are ineligible for recognition as foreign proceedings.</w:t>
      </w:r>
    </w:p>
    <w:p w14:paraId="6F89A9E5" w14:textId="77777777" w:rsidR="00ED0285" w:rsidRPr="00383398" w:rsidRDefault="00ED0285" w:rsidP="00ED0285">
      <w:pPr>
        <w:pStyle w:val="ListParagraph"/>
        <w:jc w:val="both"/>
        <w:rPr>
          <w:rFonts w:ascii="Avenir Next" w:hAnsi="Avenir Next" w:cs="Arial"/>
          <w:color w:val="808080" w:themeColor="background1" w:themeShade="80"/>
          <w:sz w:val="22"/>
          <w:szCs w:val="22"/>
          <w:lang w:val="en-GB" w:eastAsia="en-GB"/>
        </w:rPr>
      </w:pPr>
    </w:p>
    <w:p w14:paraId="186AEE19" w14:textId="77777777" w:rsidR="00A77249" w:rsidRPr="00383398" w:rsidRDefault="005B6FF8" w:rsidP="00AF4874">
      <w:pPr>
        <w:pStyle w:val="ListParagraph"/>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In this case, based on the information provided, the proceedings are for purposes of liquidation and therefore meet this requirement of article 2.</w:t>
      </w:r>
    </w:p>
    <w:p w14:paraId="14B79953" w14:textId="77777777" w:rsidR="00A77249" w:rsidRPr="00383398" w:rsidRDefault="00A77249" w:rsidP="00AF4874">
      <w:pPr>
        <w:pStyle w:val="ListParagraph"/>
        <w:jc w:val="both"/>
        <w:rPr>
          <w:rFonts w:ascii="Avenir Next" w:hAnsi="Avenir Next" w:cs="Arial"/>
          <w:color w:val="808080" w:themeColor="background1" w:themeShade="80"/>
          <w:sz w:val="22"/>
          <w:szCs w:val="22"/>
          <w:lang w:val="en-GB" w:eastAsia="en-GB"/>
        </w:rPr>
      </w:pPr>
    </w:p>
    <w:p w14:paraId="28A2A6FC" w14:textId="77777777" w:rsidR="00A77249" w:rsidRPr="00383398" w:rsidRDefault="00A77249" w:rsidP="00AF4874">
      <w:pPr>
        <w:pStyle w:val="ListParagraph"/>
        <w:jc w:val="both"/>
        <w:rPr>
          <w:rFonts w:ascii="Avenir Next" w:hAnsi="Avenir Next" w:cs="Arial"/>
          <w:color w:val="808080" w:themeColor="background1" w:themeShade="80"/>
          <w:sz w:val="22"/>
          <w:szCs w:val="22"/>
          <w:lang w:val="en-GB" w:eastAsia="en-GB"/>
        </w:rPr>
      </w:pPr>
    </w:p>
    <w:p w14:paraId="0625DEA3" w14:textId="2B3A0E65" w:rsidR="00037529" w:rsidRPr="00383398" w:rsidRDefault="00A77249" w:rsidP="00A77249">
      <w:pPr>
        <w:jc w:val="both"/>
        <w:rPr>
          <w:rFonts w:ascii="Avenir Next" w:hAnsi="Avenir Next" w:cs="Arial"/>
          <w:color w:val="808080" w:themeColor="background1" w:themeShade="80"/>
          <w:sz w:val="22"/>
          <w:szCs w:val="22"/>
          <w:lang w:val="en-GB" w:eastAsia="en-GB"/>
        </w:rPr>
      </w:pPr>
      <w:r w:rsidRPr="00383398">
        <w:rPr>
          <w:rFonts w:ascii="Avenir Next" w:hAnsi="Avenir Next" w:cs="Arial"/>
          <w:color w:val="808080" w:themeColor="background1" w:themeShade="80"/>
          <w:sz w:val="22"/>
          <w:szCs w:val="22"/>
          <w:lang w:val="en-GB" w:eastAsia="en-GB"/>
        </w:rPr>
        <w:t xml:space="preserve">Based on the fact pattern and the requirements under article 2, it appears that points a, </w:t>
      </w:r>
      <w:proofErr w:type="gramStart"/>
      <w:r w:rsidRPr="00383398">
        <w:rPr>
          <w:rFonts w:ascii="Avenir Next" w:hAnsi="Avenir Next" w:cs="Arial"/>
          <w:color w:val="808080" w:themeColor="background1" w:themeShade="80"/>
          <w:sz w:val="22"/>
          <w:szCs w:val="22"/>
          <w:lang w:val="en-GB" w:eastAsia="en-GB"/>
        </w:rPr>
        <w:t>b</w:t>
      </w:r>
      <w:proofErr w:type="gramEnd"/>
      <w:r w:rsidRPr="00383398">
        <w:rPr>
          <w:rFonts w:ascii="Avenir Next" w:hAnsi="Avenir Next" w:cs="Arial"/>
          <w:color w:val="808080" w:themeColor="background1" w:themeShade="80"/>
          <w:sz w:val="22"/>
          <w:szCs w:val="22"/>
          <w:lang w:val="en-GB" w:eastAsia="en-GB"/>
        </w:rPr>
        <w:t xml:space="preserve"> and d are covered and that the proceedings satisfy those requirements. However, it is does not appear that the matter meets the requirement that the proceeding be under control or supervision by a foreign court. It appears that the Deposit Guarantee Fund is supervising and controlling the proceedings.</w:t>
      </w:r>
      <w:r w:rsidR="004D5E50" w:rsidRPr="00383398">
        <w:rPr>
          <w:rFonts w:ascii="Avenir Next" w:hAnsi="Avenir Next" w:cs="Arial"/>
          <w:color w:val="808080" w:themeColor="background1" w:themeShade="80"/>
          <w:sz w:val="22"/>
          <w:szCs w:val="22"/>
          <w:lang w:val="en-GB" w:eastAsia="en-GB"/>
        </w:rPr>
        <w:t>]</w:t>
      </w:r>
      <w:r w:rsidR="00037529" w:rsidRPr="00383398">
        <w:rPr>
          <w:rFonts w:ascii="Avenir Next" w:hAnsi="Avenir Next" w:cs="Arial"/>
          <w:color w:val="808080" w:themeColor="background1" w:themeShade="80"/>
          <w:sz w:val="22"/>
          <w:szCs w:val="22"/>
          <w:lang w:val="en-GB" w:eastAsia="en-GB"/>
        </w:rPr>
        <w:t xml:space="preserve"> </w:t>
      </w:r>
    </w:p>
    <w:p w14:paraId="3D6F2499" w14:textId="77777777" w:rsidR="00037529" w:rsidRPr="00037529" w:rsidRDefault="00037529" w:rsidP="00037529">
      <w:pPr>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7FCD347B"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7E6341B9" w14:textId="287F8F3A" w:rsidR="00037529" w:rsidRDefault="00037529" w:rsidP="00957951">
      <w:pPr>
        <w:ind w:left="720" w:hanging="720"/>
        <w:jc w:val="both"/>
        <w:rPr>
          <w:rFonts w:ascii="Avenir Next" w:hAnsi="Avenir Next" w:cs="Arial"/>
          <w:color w:val="000000"/>
          <w:sz w:val="22"/>
          <w:szCs w:val="22"/>
          <w:lang w:val="en-GB" w:eastAsia="en-GB"/>
        </w:rPr>
      </w:pPr>
    </w:p>
    <w:p w14:paraId="0C669EB6" w14:textId="40CCBCC8" w:rsidR="00E90469" w:rsidRPr="00A5294D" w:rsidRDefault="00E90469" w:rsidP="005B6FF8">
      <w:pPr>
        <w:ind w:left="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w:t>
      </w:r>
      <w:r w:rsidR="00037529" w:rsidRPr="00A5294D">
        <w:rPr>
          <w:rFonts w:ascii="Avenir Next" w:hAnsi="Avenir Next" w:cs="Arial"/>
          <w:color w:val="808080" w:themeColor="background1" w:themeShade="80"/>
          <w:sz w:val="22"/>
          <w:szCs w:val="22"/>
          <w:lang w:val="en-GB" w:eastAsia="en-GB"/>
        </w:rPr>
        <w:t xml:space="preserve">According to article 2(d) of the Model Laws, </w:t>
      </w:r>
      <w:proofErr w:type="gramStart"/>
      <w:r w:rsidR="00037529" w:rsidRPr="00A5294D">
        <w:rPr>
          <w:rFonts w:ascii="Avenir Next" w:hAnsi="Avenir Next" w:cs="Arial"/>
          <w:color w:val="808080" w:themeColor="background1" w:themeShade="80"/>
          <w:sz w:val="22"/>
          <w:szCs w:val="22"/>
          <w:lang w:val="en-GB" w:eastAsia="en-GB"/>
        </w:rPr>
        <w:t>in order to</w:t>
      </w:r>
      <w:proofErr w:type="gramEnd"/>
      <w:r w:rsidR="00037529" w:rsidRPr="00A5294D">
        <w:rPr>
          <w:rFonts w:ascii="Avenir Next" w:hAnsi="Avenir Next" w:cs="Arial"/>
          <w:color w:val="808080" w:themeColor="background1" w:themeShade="80"/>
          <w:sz w:val="22"/>
          <w:szCs w:val="22"/>
          <w:lang w:val="en-GB" w:eastAsia="en-GB"/>
        </w:rPr>
        <w:t xml:space="preserve"> fall within the description of foreign representatives, the representative must be a person or body, including one appointed on an interim basis, authorized in a foreign proceeding to administer the reorganization or the liquidation of the debtor’s assets or affairs or act as a representative of the foreign proceeding. </w:t>
      </w:r>
    </w:p>
    <w:p w14:paraId="4A35CC1D" w14:textId="77777777" w:rsidR="00E90469" w:rsidRPr="00A5294D" w:rsidRDefault="00E90469" w:rsidP="00037529">
      <w:pPr>
        <w:ind w:left="720" w:hanging="720"/>
        <w:jc w:val="both"/>
        <w:rPr>
          <w:rFonts w:ascii="Avenir Next" w:hAnsi="Avenir Next" w:cs="Arial"/>
          <w:color w:val="808080" w:themeColor="background1" w:themeShade="80"/>
          <w:sz w:val="22"/>
          <w:szCs w:val="22"/>
          <w:lang w:val="en-GB" w:eastAsia="en-GB"/>
        </w:rPr>
      </w:pPr>
    </w:p>
    <w:p w14:paraId="28E862FF" w14:textId="16922E1B" w:rsidR="00037529" w:rsidRPr="00A5294D" w:rsidRDefault="00037529" w:rsidP="00E90469">
      <w:pPr>
        <w:ind w:left="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 xml:space="preserve">In administering the reorganization or the liquidation of the debtor’s assets or affairs, the foreign representative would be able to carry out activities such as seeking recognition, </w:t>
      </w:r>
      <w:proofErr w:type="gramStart"/>
      <w:r w:rsidRPr="00A5294D">
        <w:rPr>
          <w:rFonts w:ascii="Avenir Next" w:hAnsi="Avenir Next" w:cs="Arial"/>
          <w:color w:val="808080" w:themeColor="background1" w:themeShade="80"/>
          <w:sz w:val="22"/>
          <w:szCs w:val="22"/>
          <w:lang w:val="en-GB" w:eastAsia="en-GB"/>
        </w:rPr>
        <w:t>relief</w:t>
      </w:r>
      <w:proofErr w:type="gramEnd"/>
      <w:r w:rsidRPr="00A5294D">
        <w:rPr>
          <w:rFonts w:ascii="Avenir Next" w:hAnsi="Avenir Next" w:cs="Arial"/>
          <w:color w:val="808080" w:themeColor="background1" w:themeShade="80"/>
          <w:sz w:val="22"/>
          <w:szCs w:val="22"/>
          <w:lang w:val="en-GB" w:eastAsia="en-GB"/>
        </w:rPr>
        <w:t xml:space="preserve"> and cooperation in another jurisdiction. Alternatively, they may simply be a person that is authorised for the purpose of </w:t>
      </w:r>
      <w:r w:rsidR="00E90469" w:rsidRPr="00A5294D">
        <w:rPr>
          <w:rFonts w:ascii="Avenir Next" w:hAnsi="Avenir Next" w:cs="Arial"/>
          <w:color w:val="808080" w:themeColor="background1" w:themeShade="80"/>
          <w:sz w:val="22"/>
          <w:szCs w:val="22"/>
          <w:lang w:val="en-GB" w:eastAsia="en-GB"/>
        </w:rPr>
        <w:t>acting as a representative in</w:t>
      </w:r>
      <w:r w:rsidRPr="00A5294D">
        <w:rPr>
          <w:rFonts w:ascii="Avenir Next" w:hAnsi="Avenir Next" w:cs="Arial"/>
          <w:color w:val="808080" w:themeColor="background1" w:themeShade="80"/>
          <w:sz w:val="22"/>
          <w:szCs w:val="22"/>
          <w:lang w:val="en-GB" w:eastAsia="en-GB"/>
        </w:rPr>
        <w:t xml:space="preserve"> the foreign proceedings. </w:t>
      </w:r>
    </w:p>
    <w:p w14:paraId="00FF798F" w14:textId="77777777" w:rsidR="00E90469" w:rsidRPr="00A5294D" w:rsidRDefault="00E90469" w:rsidP="00E90469">
      <w:pPr>
        <w:ind w:left="720"/>
        <w:jc w:val="both"/>
        <w:rPr>
          <w:rFonts w:ascii="Avenir Next" w:hAnsi="Avenir Next" w:cs="Arial"/>
          <w:color w:val="808080" w:themeColor="background1" w:themeShade="80"/>
          <w:sz w:val="22"/>
          <w:szCs w:val="22"/>
          <w:lang w:val="en-GB" w:eastAsia="en-GB"/>
        </w:rPr>
      </w:pPr>
    </w:p>
    <w:p w14:paraId="7F718B63" w14:textId="7EADC5BE" w:rsidR="00E90469" w:rsidRPr="00A5294D" w:rsidRDefault="00E90469" w:rsidP="00037529">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b/>
        <w:t xml:space="preserve">The Model Law does not include any specification that the foreign representative must be authorized by a court. The definition is broad to include appointments that may be made by a special agency in addition to appointments made by court.  </w:t>
      </w:r>
    </w:p>
    <w:p w14:paraId="0C5D8210" w14:textId="7A53462C" w:rsidR="00E90469" w:rsidRPr="00A5294D" w:rsidRDefault="00E90469" w:rsidP="00037529">
      <w:pPr>
        <w:ind w:left="720" w:hanging="720"/>
        <w:jc w:val="both"/>
        <w:rPr>
          <w:rFonts w:ascii="Avenir Next" w:hAnsi="Avenir Next" w:cs="Arial"/>
          <w:color w:val="808080" w:themeColor="background1" w:themeShade="80"/>
          <w:sz w:val="22"/>
          <w:szCs w:val="22"/>
          <w:lang w:val="en-GB" w:eastAsia="en-GB"/>
        </w:rPr>
      </w:pPr>
    </w:p>
    <w:p w14:paraId="67B8062F" w14:textId="74EF5FAE" w:rsidR="00E90469" w:rsidRPr="00A5294D" w:rsidRDefault="00E90469" w:rsidP="00037529">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b/>
        <w:t xml:space="preserve">The appointment of a foreign representative may also be on an interim basis. </w:t>
      </w:r>
    </w:p>
    <w:p w14:paraId="1E3682A2" w14:textId="2C3E5466" w:rsidR="00E90469" w:rsidRPr="00A5294D" w:rsidRDefault="00E90469" w:rsidP="00037529">
      <w:pPr>
        <w:ind w:left="720" w:hanging="720"/>
        <w:jc w:val="both"/>
        <w:rPr>
          <w:rFonts w:ascii="Avenir Next" w:hAnsi="Avenir Next" w:cs="Arial"/>
          <w:color w:val="808080" w:themeColor="background1" w:themeShade="80"/>
          <w:sz w:val="22"/>
          <w:szCs w:val="22"/>
          <w:lang w:val="en-GB" w:eastAsia="en-GB"/>
        </w:rPr>
      </w:pPr>
    </w:p>
    <w:p w14:paraId="36176B9F" w14:textId="106E46C8" w:rsidR="00743BD9" w:rsidRPr="00A5294D" w:rsidRDefault="00E90469" w:rsidP="00037529">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b/>
        <w:t xml:space="preserve">Article 15 does require a certified copy of the decision appointing the representative, a certificate affirming the appointment or other evidence of the appointment that is acceptable to the court which is being applied to. </w:t>
      </w:r>
    </w:p>
    <w:p w14:paraId="719E25E5" w14:textId="77777777" w:rsidR="00E60915" w:rsidRPr="00A5294D" w:rsidRDefault="00E60915" w:rsidP="00037529">
      <w:pPr>
        <w:ind w:left="720" w:hanging="720"/>
        <w:jc w:val="both"/>
        <w:rPr>
          <w:rFonts w:ascii="Avenir Next" w:hAnsi="Avenir Next" w:cs="Arial"/>
          <w:color w:val="808080" w:themeColor="background1" w:themeShade="80"/>
          <w:sz w:val="22"/>
          <w:szCs w:val="22"/>
          <w:lang w:val="en-GB" w:eastAsia="en-GB"/>
        </w:rPr>
      </w:pPr>
    </w:p>
    <w:p w14:paraId="6E3894D5" w14:textId="3B8872D3" w:rsidR="00E90469" w:rsidRPr="00A5294D" w:rsidRDefault="00E90469" w:rsidP="00743BD9">
      <w:pPr>
        <w:ind w:left="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 xml:space="preserve">The definition is article 2(d) is broad to include proceedings in which debtor in possession proceedings. </w:t>
      </w:r>
    </w:p>
    <w:p w14:paraId="11EC1D63" w14:textId="28A899BB" w:rsidR="00037529" w:rsidRPr="00A5294D" w:rsidRDefault="008F51D1" w:rsidP="00037529">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b/>
      </w:r>
    </w:p>
    <w:p w14:paraId="26A2482F" w14:textId="03F2D7B2" w:rsidR="00E60915" w:rsidRPr="00A5294D" w:rsidRDefault="008F51D1" w:rsidP="00E60915">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b/>
        <w:t xml:space="preserve">In this case, </w:t>
      </w:r>
      <w:r w:rsidR="00E60915" w:rsidRPr="00A5294D">
        <w:rPr>
          <w:rFonts w:ascii="Avenir Next" w:hAnsi="Avenir Next" w:cs="Arial"/>
          <w:color w:val="808080" w:themeColor="background1" w:themeShade="80"/>
          <w:sz w:val="22"/>
          <w:szCs w:val="22"/>
          <w:lang w:val="en-GB" w:eastAsia="en-GB"/>
        </w:rPr>
        <w:t xml:space="preserve">the </w:t>
      </w:r>
      <w:r w:rsidRPr="00A5294D">
        <w:rPr>
          <w:rFonts w:ascii="Avenir Next" w:hAnsi="Avenir Next" w:cs="Arial"/>
          <w:color w:val="808080" w:themeColor="background1" w:themeShade="80"/>
          <w:sz w:val="22"/>
          <w:szCs w:val="22"/>
          <w:lang w:val="en-GB" w:eastAsia="en-GB"/>
        </w:rPr>
        <w:t xml:space="preserve">DGF laws </w:t>
      </w:r>
      <w:r w:rsidR="00E60915" w:rsidRPr="00A5294D">
        <w:rPr>
          <w:rFonts w:ascii="Avenir Next" w:hAnsi="Avenir Next" w:cs="Arial"/>
          <w:color w:val="808080" w:themeColor="background1" w:themeShade="80"/>
          <w:sz w:val="22"/>
          <w:szCs w:val="22"/>
          <w:lang w:val="en-GB" w:eastAsia="en-GB"/>
        </w:rPr>
        <w:t xml:space="preserve">prescribe the following: </w:t>
      </w:r>
      <w:r w:rsidRPr="00A5294D">
        <w:rPr>
          <w:rFonts w:ascii="Avenir Next" w:hAnsi="Avenir Next" w:cs="Arial"/>
          <w:color w:val="808080" w:themeColor="background1" w:themeShade="80"/>
          <w:sz w:val="22"/>
          <w:szCs w:val="22"/>
          <w:lang w:val="en-GB" w:eastAsia="en-GB"/>
        </w:rPr>
        <w:t xml:space="preserve"> </w:t>
      </w:r>
    </w:p>
    <w:p w14:paraId="31078669" w14:textId="6A06E223" w:rsidR="00E60915" w:rsidRPr="00A5294D" w:rsidRDefault="00E60915" w:rsidP="00045AC5">
      <w:pPr>
        <w:pStyle w:val="ListParagraph"/>
        <w:numPr>
          <w:ilvl w:val="1"/>
          <w:numId w:val="15"/>
        </w:numPr>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that an authorised representative is</w:t>
      </w:r>
      <w:r w:rsidRPr="00A5294D">
        <w:rPr>
          <w:rFonts w:ascii="Avenir Next" w:hAnsi="Avenir Next" w:cs="Arial"/>
          <w:i/>
          <w:iCs/>
          <w:color w:val="808080" w:themeColor="background1" w:themeShade="80"/>
          <w:sz w:val="22"/>
          <w:szCs w:val="22"/>
          <w:lang w:val="en-GB" w:eastAsia="en-GB"/>
        </w:rPr>
        <w:t xml:space="preserve"> </w:t>
      </w:r>
      <w:r w:rsidR="008F51D1" w:rsidRPr="00A5294D">
        <w:rPr>
          <w:rFonts w:ascii="Avenir Next" w:hAnsi="Avenir Next" w:cs="Arial"/>
          <w:i/>
          <w:iCs/>
          <w:color w:val="808080" w:themeColor="background1" w:themeShade="80"/>
          <w:sz w:val="22"/>
          <w:szCs w:val="22"/>
          <w:lang w:val="en-GB" w:eastAsia="en-GB"/>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sidR="008F51D1" w:rsidRPr="00A5294D">
        <w:rPr>
          <w:rFonts w:ascii="Avenir Next" w:hAnsi="Avenir Next" w:cs="Arial"/>
          <w:color w:val="808080" w:themeColor="background1" w:themeShade="80"/>
          <w:sz w:val="22"/>
          <w:szCs w:val="22"/>
          <w:lang w:val="en-GB" w:eastAsia="en-GB"/>
        </w:rPr>
        <w:t xml:space="preserve"> and specified that an authorised person must have </w:t>
      </w:r>
      <w:r w:rsidR="008F51D1" w:rsidRPr="00A5294D">
        <w:rPr>
          <w:rFonts w:ascii="Avenir Next" w:hAnsi="Avenir Next" w:cs="Arial"/>
          <w:color w:val="808080" w:themeColor="background1" w:themeShade="80"/>
          <w:sz w:val="22"/>
          <w:szCs w:val="22"/>
          <w:lang w:val="en-GB" w:eastAsia="en-GB"/>
        </w:rPr>
        <w:t>“</w:t>
      </w:r>
      <w:r w:rsidR="008F51D1" w:rsidRPr="00A5294D">
        <w:rPr>
          <w:rFonts w:ascii="Avenir Next" w:hAnsi="Avenir Next" w:cs="Arial"/>
          <w:i/>
          <w:iCs/>
          <w:color w:val="808080" w:themeColor="background1" w:themeShade="80"/>
          <w:sz w:val="22"/>
          <w:szCs w:val="22"/>
          <w:lang w:val="en-GB" w:eastAsia="en-GB"/>
        </w:rPr>
        <w:t>…high professional and moral qualities, impeccable business reputation, complete higher education in the field of economics, finance or law…and professional experience necessary.</w:t>
      </w:r>
      <w:r w:rsidR="008F51D1" w:rsidRPr="00A5294D">
        <w:rPr>
          <w:rFonts w:ascii="Avenir Next" w:hAnsi="Avenir Next" w:cs="Arial"/>
          <w:color w:val="808080" w:themeColor="background1" w:themeShade="80"/>
          <w:sz w:val="22"/>
          <w:szCs w:val="22"/>
          <w:lang w:val="en-GB" w:eastAsia="en-GB"/>
        </w:rPr>
        <w:t>”</w:t>
      </w:r>
      <w:r w:rsidR="008F51D1" w:rsidRPr="00A5294D">
        <w:rPr>
          <w:rFonts w:ascii="Avenir Next" w:hAnsi="Avenir Next" w:cs="Arial"/>
          <w:color w:val="808080" w:themeColor="background1" w:themeShade="80"/>
          <w:sz w:val="22"/>
          <w:szCs w:val="22"/>
          <w:lang w:val="en-GB" w:eastAsia="en-GB"/>
        </w:rPr>
        <w:t xml:space="preserve"> </w:t>
      </w:r>
    </w:p>
    <w:p w14:paraId="071F7226" w14:textId="0BEECD42" w:rsidR="008F51D1" w:rsidRPr="00A5294D" w:rsidRDefault="008F51D1" w:rsidP="00045AC5">
      <w:pPr>
        <w:pStyle w:val="ListParagraph"/>
        <w:numPr>
          <w:ilvl w:val="1"/>
          <w:numId w:val="15"/>
        </w:numPr>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that once appointed</w:t>
      </w:r>
      <w:r w:rsidR="00E60915" w:rsidRPr="00A5294D">
        <w:rPr>
          <w:rFonts w:ascii="Avenir Next" w:hAnsi="Avenir Next" w:cs="Arial"/>
          <w:color w:val="808080" w:themeColor="background1" w:themeShade="80"/>
          <w:sz w:val="22"/>
          <w:szCs w:val="22"/>
          <w:lang w:val="en-GB" w:eastAsia="en-GB"/>
        </w:rPr>
        <w:t>,</w:t>
      </w:r>
      <w:r w:rsidRPr="00A5294D">
        <w:rPr>
          <w:rFonts w:ascii="Avenir Next" w:hAnsi="Avenir Next" w:cs="Arial"/>
          <w:color w:val="808080" w:themeColor="background1" w:themeShade="80"/>
          <w:sz w:val="22"/>
          <w:szCs w:val="22"/>
          <w:lang w:val="en-GB" w:eastAsia="en-GB"/>
        </w:rPr>
        <w:t xml:space="preserve"> the authorised officer i</w:t>
      </w:r>
      <w:r w:rsidR="00E60915" w:rsidRPr="00A5294D">
        <w:rPr>
          <w:rFonts w:ascii="Avenir Next" w:hAnsi="Avenir Next" w:cs="Arial"/>
          <w:color w:val="808080" w:themeColor="background1" w:themeShade="80"/>
          <w:sz w:val="22"/>
          <w:szCs w:val="22"/>
          <w:lang w:val="en-GB" w:eastAsia="en-GB"/>
        </w:rPr>
        <w:t xml:space="preserve">s </w:t>
      </w:r>
      <w:r w:rsidRPr="00A5294D">
        <w:rPr>
          <w:rFonts w:ascii="Avenir Next" w:hAnsi="Avenir Next" w:cs="Arial"/>
          <w:color w:val="808080" w:themeColor="background1" w:themeShade="80"/>
          <w:sz w:val="22"/>
          <w:szCs w:val="22"/>
          <w:lang w:val="en-GB" w:eastAsia="en-GB"/>
        </w:rPr>
        <w:t xml:space="preserve">accountable to the DGT for their actions and may exercise the powers delegated to them by the DGF in pursuance of the Banks Liquidation. </w:t>
      </w:r>
    </w:p>
    <w:p w14:paraId="4197D6E2" w14:textId="77777777" w:rsidR="00E60915" w:rsidRPr="00A5294D" w:rsidRDefault="00E60915" w:rsidP="00045AC5">
      <w:pPr>
        <w:pStyle w:val="ListParagraph"/>
        <w:numPr>
          <w:ilvl w:val="1"/>
          <w:numId w:val="15"/>
        </w:numPr>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bank’s liquidation.</w:t>
      </w:r>
    </w:p>
    <w:p w14:paraId="36F3C9F7" w14:textId="77777777" w:rsidR="00E60915" w:rsidRPr="00A5294D" w:rsidRDefault="00E60915" w:rsidP="00E60915">
      <w:pPr>
        <w:pStyle w:val="ListParagraph"/>
        <w:jc w:val="both"/>
        <w:rPr>
          <w:rFonts w:ascii="Avenir Next" w:hAnsi="Avenir Next" w:cs="Arial"/>
          <w:color w:val="808080" w:themeColor="background1" w:themeShade="80"/>
          <w:sz w:val="22"/>
          <w:szCs w:val="22"/>
          <w:lang w:val="en-GB" w:eastAsia="en-GB"/>
        </w:rPr>
      </w:pPr>
    </w:p>
    <w:p w14:paraId="7B96234D" w14:textId="60514866" w:rsidR="00037529" w:rsidRPr="00A5294D" w:rsidRDefault="008F51D1" w:rsidP="00E60915">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Article 2d does not require that a foreign representative be authorized by a court but provides that a foreign representative might be authorised by a special agency. In this case,</w:t>
      </w:r>
      <w:r w:rsidR="00E60915" w:rsidRPr="00A5294D">
        <w:rPr>
          <w:rFonts w:ascii="Avenir Next" w:hAnsi="Avenir Next" w:cs="Arial"/>
          <w:color w:val="808080" w:themeColor="background1" w:themeShade="80"/>
          <w:sz w:val="22"/>
          <w:szCs w:val="22"/>
          <w:lang w:val="en-GB" w:eastAsia="en-GB"/>
        </w:rPr>
        <w:t xml:space="preserve"> the </w:t>
      </w:r>
      <w:r w:rsidR="00E60915" w:rsidRPr="00A5294D">
        <w:rPr>
          <w:rFonts w:ascii="Avenir Next" w:hAnsi="Avenir Next" w:cs="Arial"/>
          <w:color w:val="808080" w:themeColor="background1" w:themeShade="80"/>
          <w:sz w:val="22"/>
          <w:szCs w:val="22"/>
          <w:lang w:val="en-GB" w:eastAsia="en-GB"/>
        </w:rPr>
        <w:t>Deposit Guarantee Fund (DGF)</w:t>
      </w:r>
      <w:r w:rsidR="00E60915" w:rsidRPr="00A5294D">
        <w:rPr>
          <w:rFonts w:ascii="Avenir Next" w:hAnsi="Avenir Next" w:cs="Arial"/>
          <w:color w:val="808080" w:themeColor="background1" w:themeShade="80"/>
          <w:sz w:val="22"/>
          <w:szCs w:val="22"/>
          <w:lang w:val="en-GB" w:eastAsia="en-GB"/>
        </w:rPr>
        <w:t>, which is</w:t>
      </w:r>
      <w:r w:rsidR="00E60915" w:rsidRPr="00A5294D">
        <w:rPr>
          <w:rFonts w:ascii="Avenir Next" w:hAnsi="Avenir Next" w:cs="Arial"/>
          <w:color w:val="808080" w:themeColor="background1" w:themeShade="80"/>
          <w:sz w:val="22"/>
          <w:szCs w:val="22"/>
          <w:lang w:val="en-GB" w:eastAsia="en-GB"/>
        </w:rPr>
        <w:t xml:space="preserve"> a governmental body of Country A tasked with providing deposit insurance to bank depositors in Country A</w:t>
      </w:r>
      <w:r w:rsidR="00E60915" w:rsidRPr="00A5294D">
        <w:rPr>
          <w:rFonts w:ascii="Avenir Next" w:hAnsi="Avenir Next" w:cs="Arial"/>
          <w:color w:val="808080" w:themeColor="background1" w:themeShade="80"/>
          <w:sz w:val="22"/>
          <w:szCs w:val="22"/>
          <w:lang w:val="en-GB" w:eastAsia="en-GB"/>
        </w:rPr>
        <w:t xml:space="preserve">, may </w:t>
      </w:r>
      <w:proofErr w:type="gramStart"/>
      <w:r w:rsidR="00E60915" w:rsidRPr="00A5294D">
        <w:rPr>
          <w:rFonts w:ascii="Avenir Next" w:hAnsi="Avenir Next" w:cs="Arial"/>
          <w:color w:val="808080" w:themeColor="background1" w:themeShade="80"/>
          <w:sz w:val="22"/>
          <w:szCs w:val="22"/>
          <w:lang w:val="en-GB" w:eastAsia="en-GB"/>
        </w:rPr>
        <w:t>be considered to be</w:t>
      </w:r>
      <w:proofErr w:type="gramEnd"/>
      <w:r w:rsidR="00E60915" w:rsidRPr="00A5294D">
        <w:rPr>
          <w:rFonts w:ascii="Avenir Next" w:hAnsi="Avenir Next" w:cs="Arial"/>
          <w:color w:val="808080" w:themeColor="background1" w:themeShade="80"/>
          <w:sz w:val="22"/>
          <w:szCs w:val="22"/>
          <w:lang w:val="en-GB" w:eastAsia="en-GB"/>
        </w:rPr>
        <w:t xml:space="preserve"> a special agency. The DGF laws provide the requirements that a representative must meet. As such, if the requirements stipulated in the DGF law are met, then the authorized representatives may qualify as a foreign representative under article 2(d) of the model laws. </w:t>
      </w:r>
    </w:p>
    <w:p w14:paraId="295355FC" w14:textId="77777777" w:rsidR="004433B8" w:rsidRPr="00A5294D" w:rsidRDefault="004433B8" w:rsidP="00E60915">
      <w:pPr>
        <w:ind w:left="720" w:hanging="720"/>
        <w:jc w:val="both"/>
        <w:rPr>
          <w:rFonts w:ascii="Avenir Next" w:hAnsi="Avenir Next" w:cs="Arial"/>
          <w:color w:val="808080" w:themeColor="background1" w:themeShade="80"/>
          <w:sz w:val="22"/>
          <w:szCs w:val="22"/>
          <w:lang w:val="en-GB" w:eastAsia="en-GB"/>
        </w:rPr>
      </w:pPr>
    </w:p>
    <w:p w14:paraId="02F5E863" w14:textId="12B56855" w:rsidR="00E60915" w:rsidRPr="00A5294D" w:rsidRDefault="00E60915" w:rsidP="00E60915">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lastRenderedPageBreak/>
        <w:t xml:space="preserve">Article 2d also does provide that a representative may </w:t>
      </w:r>
      <w:r w:rsidR="00987F4C" w:rsidRPr="00A5294D">
        <w:rPr>
          <w:rFonts w:ascii="Avenir Next" w:hAnsi="Avenir Next" w:cs="Arial"/>
          <w:color w:val="808080" w:themeColor="background1" w:themeShade="80"/>
          <w:sz w:val="22"/>
          <w:szCs w:val="22"/>
          <w:lang w:val="en-GB" w:eastAsia="en-GB"/>
        </w:rPr>
        <w:t>meet</w:t>
      </w:r>
      <w:r w:rsidRPr="00A5294D">
        <w:rPr>
          <w:rFonts w:ascii="Avenir Next" w:hAnsi="Avenir Next" w:cs="Arial"/>
          <w:color w:val="808080" w:themeColor="background1" w:themeShade="80"/>
          <w:sz w:val="22"/>
          <w:szCs w:val="22"/>
          <w:lang w:val="en-GB" w:eastAsia="en-GB"/>
        </w:rPr>
        <w:t xml:space="preserve"> the definition of a foreign representative even where their only duty is to act as a representative of</w:t>
      </w:r>
      <w:r w:rsidR="00987F4C" w:rsidRPr="00A5294D">
        <w:rPr>
          <w:rFonts w:ascii="Avenir Next" w:hAnsi="Avenir Next" w:cs="Arial"/>
          <w:color w:val="808080" w:themeColor="background1" w:themeShade="80"/>
          <w:sz w:val="22"/>
          <w:szCs w:val="22"/>
          <w:lang w:val="en-GB" w:eastAsia="en-GB"/>
        </w:rPr>
        <w:t>/in</w:t>
      </w:r>
      <w:r w:rsidRPr="00A5294D">
        <w:rPr>
          <w:rFonts w:ascii="Avenir Next" w:hAnsi="Avenir Next" w:cs="Arial"/>
          <w:color w:val="808080" w:themeColor="background1" w:themeShade="80"/>
          <w:sz w:val="22"/>
          <w:szCs w:val="22"/>
          <w:lang w:val="en-GB" w:eastAsia="en-GB"/>
        </w:rPr>
        <w:t xml:space="preserve"> the foreign proceeding. In the case above, some of the powers remain vested with the</w:t>
      </w:r>
      <w:r w:rsidR="00196558" w:rsidRPr="00A5294D">
        <w:rPr>
          <w:rFonts w:ascii="Avenir Next" w:hAnsi="Avenir Next" w:cs="Arial"/>
          <w:color w:val="808080" w:themeColor="background1" w:themeShade="80"/>
          <w:sz w:val="22"/>
          <w:szCs w:val="22"/>
          <w:lang w:val="en-GB" w:eastAsia="en-GB"/>
        </w:rPr>
        <w:t xml:space="preserve"> DGF </w:t>
      </w:r>
      <w:r w:rsidR="00987F4C" w:rsidRPr="00A5294D">
        <w:rPr>
          <w:rFonts w:ascii="Avenir Next" w:hAnsi="Avenir Next" w:cs="Arial"/>
          <w:color w:val="808080" w:themeColor="background1" w:themeShade="80"/>
          <w:sz w:val="22"/>
          <w:szCs w:val="22"/>
          <w:lang w:val="en-GB" w:eastAsia="en-GB"/>
        </w:rPr>
        <w:t xml:space="preserve">and the representative does not have full powers. However, since article 2 provides a representative may still be considered a foreign representative even in the case where they are simply “acting as a representative” in the foreign proceeding, the Ms. G may still qualify as a foreign representative </w:t>
      </w:r>
      <w:proofErr w:type="gramStart"/>
      <w:r w:rsidR="00987F4C" w:rsidRPr="00A5294D">
        <w:rPr>
          <w:rFonts w:ascii="Avenir Next" w:hAnsi="Avenir Next" w:cs="Arial"/>
          <w:color w:val="808080" w:themeColor="background1" w:themeShade="80"/>
          <w:sz w:val="22"/>
          <w:szCs w:val="22"/>
          <w:lang w:val="en-GB" w:eastAsia="en-GB"/>
        </w:rPr>
        <w:t>i.e.</w:t>
      </w:r>
      <w:proofErr w:type="gramEnd"/>
      <w:r w:rsidR="00987F4C" w:rsidRPr="00A5294D">
        <w:rPr>
          <w:rFonts w:ascii="Avenir Next" w:hAnsi="Avenir Next" w:cs="Arial"/>
          <w:color w:val="808080" w:themeColor="background1" w:themeShade="80"/>
          <w:sz w:val="22"/>
          <w:szCs w:val="22"/>
          <w:lang w:val="en-GB" w:eastAsia="en-GB"/>
        </w:rPr>
        <w:t xml:space="preserve"> the fact that some of the powers remain vested </w:t>
      </w:r>
      <w:r w:rsidR="00196558" w:rsidRPr="00A5294D">
        <w:rPr>
          <w:rFonts w:ascii="Avenir Next" w:hAnsi="Avenir Next" w:cs="Arial"/>
          <w:color w:val="808080" w:themeColor="background1" w:themeShade="80"/>
          <w:sz w:val="22"/>
          <w:szCs w:val="22"/>
          <w:lang w:val="en-GB" w:eastAsia="en-GB"/>
        </w:rPr>
        <w:t>with the DGF</w:t>
      </w:r>
      <w:r w:rsidR="00987F4C" w:rsidRPr="00A5294D">
        <w:rPr>
          <w:rFonts w:ascii="Avenir Next" w:hAnsi="Avenir Next" w:cs="Arial"/>
          <w:color w:val="808080" w:themeColor="background1" w:themeShade="80"/>
          <w:sz w:val="22"/>
          <w:szCs w:val="22"/>
          <w:lang w:val="en-GB" w:eastAsia="en-GB"/>
        </w:rPr>
        <w:t xml:space="preserve"> does not mean that Ms. G does not meet the requirements of a foreign representative under the definitions of article 2. </w:t>
      </w:r>
    </w:p>
    <w:p w14:paraId="488BFE85" w14:textId="3DB00623" w:rsidR="00037529" w:rsidRPr="00A5294D" w:rsidRDefault="00037529" w:rsidP="00037529">
      <w:pPr>
        <w:jc w:val="both"/>
        <w:rPr>
          <w:rFonts w:ascii="Avenir Next" w:hAnsi="Avenir Next" w:cs="Arial"/>
          <w:color w:val="808080" w:themeColor="background1" w:themeShade="80"/>
          <w:sz w:val="22"/>
          <w:szCs w:val="22"/>
          <w:lang w:val="en-GB" w:eastAsia="en-GB"/>
        </w:rPr>
      </w:pPr>
    </w:p>
    <w:p w14:paraId="44FB4D6F" w14:textId="2591EF38" w:rsidR="00987F4C" w:rsidRPr="00A5294D" w:rsidRDefault="00987F4C" w:rsidP="00987F4C">
      <w:pPr>
        <w:ind w:left="720" w:hanging="720"/>
        <w:jc w:val="both"/>
        <w:rPr>
          <w:rFonts w:ascii="Avenir Next" w:hAnsi="Avenir Next" w:cs="Arial"/>
          <w:color w:val="808080" w:themeColor="background1" w:themeShade="80"/>
          <w:sz w:val="22"/>
          <w:szCs w:val="22"/>
          <w:lang w:val="en-GB" w:eastAsia="en-GB"/>
        </w:rPr>
      </w:pPr>
      <w:r w:rsidRPr="00A5294D">
        <w:rPr>
          <w:rFonts w:ascii="Avenir Next" w:hAnsi="Avenir Next" w:cs="Arial"/>
          <w:color w:val="808080" w:themeColor="background1" w:themeShade="80"/>
          <w:sz w:val="22"/>
          <w:szCs w:val="22"/>
          <w:lang w:val="en-GB" w:eastAsia="en-GB"/>
        </w:rPr>
        <w:t>Article 2 also provides that t</w:t>
      </w:r>
      <w:r w:rsidRPr="00A5294D">
        <w:rPr>
          <w:rFonts w:ascii="Avenir Next" w:hAnsi="Avenir Next" w:cs="Arial"/>
          <w:color w:val="808080" w:themeColor="background1" w:themeShade="80"/>
          <w:sz w:val="22"/>
          <w:szCs w:val="22"/>
          <w:lang w:val="en-GB" w:eastAsia="en-GB"/>
        </w:rPr>
        <w:t xml:space="preserve">he appointment of a foreign representative may also be on an interim basis. </w:t>
      </w:r>
      <w:r w:rsidRPr="00A5294D">
        <w:rPr>
          <w:rFonts w:ascii="Avenir Next" w:hAnsi="Avenir Next" w:cs="Arial"/>
          <w:color w:val="808080" w:themeColor="background1" w:themeShade="80"/>
          <w:sz w:val="22"/>
          <w:szCs w:val="22"/>
          <w:lang w:val="en-GB" w:eastAsia="en-GB"/>
        </w:rPr>
        <w:t>As such, Ms. C would also qualify as a foreign representative despite being appointed on an interim basis (</w:t>
      </w:r>
      <w:proofErr w:type="gramStart"/>
      <w:r w:rsidRPr="00A5294D">
        <w:rPr>
          <w:rFonts w:ascii="Avenir Next" w:hAnsi="Avenir Next" w:cs="Arial"/>
          <w:color w:val="808080" w:themeColor="background1" w:themeShade="80"/>
          <w:sz w:val="22"/>
          <w:szCs w:val="22"/>
          <w:lang w:val="en-GB" w:eastAsia="en-GB"/>
        </w:rPr>
        <w:t>i.e.</w:t>
      </w:r>
      <w:proofErr w:type="gramEnd"/>
      <w:r w:rsidRPr="00A5294D">
        <w:rPr>
          <w:rFonts w:ascii="Avenir Next" w:hAnsi="Avenir Next" w:cs="Arial"/>
          <w:color w:val="808080" w:themeColor="background1" w:themeShade="80"/>
          <w:sz w:val="22"/>
          <w:szCs w:val="22"/>
          <w:lang w:val="en-GB" w:eastAsia="en-GB"/>
        </w:rPr>
        <w:t xml:space="preserve"> falls within the description of a foreign representative under the provisions of article 2d). </w:t>
      </w:r>
    </w:p>
    <w:p w14:paraId="24E8540B" w14:textId="77D67349" w:rsidR="00037529" w:rsidRPr="00037529" w:rsidRDefault="00037529" w:rsidP="00037529">
      <w:pPr>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proofErr w:type="gramStart"/>
      <w:r w:rsidRPr="00E2622D">
        <w:rPr>
          <w:rFonts w:ascii="Avenir Next" w:hAnsi="Avenir Next" w:cs="Arial"/>
          <w:sz w:val="22"/>
          <w:szCs w:val="22"/>
          <w:lang w:val="en-GB"/>
        </w:rPr>
        <w:t>For the purpose of</w:t>
      </w:r>
      <w:proofErr w:type="gramEnd"/>
      <w:r w:rsidRPr="00E2622D">
        <w:rPr>
          <w:rFonts w:ascii="Avenir Next" w:hAnsi="Avenir Next" w:cs="Arial"/>
          <w:sz w:val="22"/>
          <w:szCs w:val="22"/>
          <w:lang w:val="en-GB"/>
        </w:rPr>
        <w:t xml:space="preserve">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D84E9" w14:textId="77777777" w:rsidR="003F4222" w:rsidRDefault="003F4222" w:rsidP="00241B44">
      <w:r>
        <w:separator/>
      </w:r>
    </w:p>
  </w:endnote>
  <w:endnote w:type="continuationSeparator" w:id="0">
    <w:p w14:paraId="6B638244" w14:textId="77777777" w:rsidR="003F4222" w:rsidRDefault="003F422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F47DFD2" w:rsidR="000300E0" w:rsidRPr="00B46CE2" w:rsidRDefault="009D327C" w:rsidP="000300E0">
    <w:pPr>
      <w:pStyle w:val="Footer"/>
      <w:ind w:right="360"/>
      <w:rPr>
        <w:rFonts w:ascii="Avenir Next" w:hAnsi="Avenir Next"/>
        <w:sz w:val="22"/>
        <w:szCs w:val="22"/>
      </w:rPr>
    </w:pPr>
    <w:r w:rsidRPr="009D327C">
      <w:rPr>
        <w:rFonts w:ascii="Avenir Next" w:hAnsi="Avenir Next"/>
        <w:sz w:val="22"/>
        <w:szCs w:val="22"/>
      </w:rPr>
      <w:t>202223-969.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2E11" w14:textId="77777777" w:rsidR="003F4222" w:rsidRDefault="003F4222" w:rsidP="00241B44">
      <w:r>
        <w:separator/>
      </w:r>
    </w:p>
  </w:footnote>
  <w:footnote w:type="continuationSeparator" w:id="0">
    <w:p w14:paraId="1D7DB012" w14:textId="77777777" w:rsidR="003F4222" w:rsidRDefault="003F422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DE2966"/>
    <w:multiLevelType w:val="hybridMultilevel"/>
    <w:tmpl w:val="01B25F34"/>
    <w:lvl w:ilvl="0" w:tplc="B232B4E4">
      <w:start w:val="10"/>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9608A"/>
    <w:multiLevelType w:val="hybridMultilevel"/>
    <w:tmpl w:val="43D0DB88"/>
    <w:lvl w:ilvl="0" w:tplc="9D845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8F276E"/>
    <w:multiLevelType w:val="hybridMultilevel"/>
    <w:tmpl w:val="FCEC9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34770D"/>
    <w:multiLevelType w:val="hybridMultilevel"/>
    <w:tmpl w:val="13E47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E4055F"/>
    <w:multiLevelType w:val="multilevel"/>
    <w:tmpl w:val="D6DA16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BD2B9A"/>
    <w:multiLevelType w:val="hybridMultilevel"/>
    <w:tmpl w:val="89367520"/>
    <w:lvl w:ilvl="0" w:tplc="A8F44C9C">
      <w:start w:val="239"/>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DD5E75"/>
    <w:multiLevelType w:val="hybridMultilevel"/>
    <w:tmpl w:val="9606DE38"/>
    <w:lvl w:ilvl="0" w:tplc="B32890A6">
      <w:start w:val="10"/>
      <w:numFmt w:val="bullet"/>
      <w:lvlText w:val="-"/>
      <w:lvlJc w:val="left"/>
      <w:pPr>
        <w:ind w:left="720" w:hanging="360"/>
      </w:pPr>
      <w:rPr>
        <w:rFonts w:ascii="Avenir Next" w:eastAsia="Times New Roman" w:hAnsi="Avenir Nex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5"/>
  </w:num>
  <w:num w:numId="3">
    <w:abstractNumId w:val="9"/>
  </w:num>
  <w:num w:numId="4">
    <w:abstractNumId w:val="4"/>
  </w:num>
  <w:num w:numId="5">
    <w:abstractNumId w:val="20"/>
  </w:num>
  <w:num w:numId="6">
    <w:abstractNumId w:val="19"/>
  </w:num>
  <w:num w:numId="7">
    <w:abstractNumId w:val="18"/>
  </w:num>
  <w:num w:numId="8">
    <w:abstractNumId w:val="6"/>
  </w:num>
  <w:num w:numId="9">
    <w:abstractNumId w:val="7"/>
  </w:num>
  <w:num w:numId="10">
    <w:abstractNumId w:val="13"/>
  </w:num>
  <w:num w:numId="11">
    <w:abstractNumId w:val="0"/>
  </w:num>
  <w:num w:numId="12">
    <w:abstractNumId w:val="10"/>
  </w:num>
  <w:num w:numId="13">
    <w:abstractNumId w:val="11"/>
  </w:num>
  <w:num w:numId="14">
    <w:abstractNumId w:val="3"/>
  </w:num>
  <w:num w:numId="15">
    <w:abstractNumId w:val="16"/>
  </w:num>
  <w:num w:numId="16">
    <w:abstractNumId w:val="1"/>
  </w:num>
  <w:num w:numId="17">
    <w:abstractNumId w:val="2"/>
  </w:num>
  <w:num w:numId="18">
    <w:abstractNumId w:val="12"/>
  </w:num>
  <w:num w:numId="19">
    <w:abstractNumId w:val="8"/>
  </w:num>
  <w:num w:numId="20">
    <w:abstractNumId w:val="5"/>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5AD6"/>
    <w:rsid w:val="00020557"/>
    <w:rsid w:val="000232A1"/>
    <w:rsid w:val="000250C7"/>
    <w:rsid w:val="00025CCF"/>
    <w:rsid w:val="000300E0"/>
    <w:rsid w:val="00030823"/>
    <w:rsid w:val="0003114A"/>
    <w:rsid w:val="00032A60"/>
    <w:rsid w:val="000352C1"/>
    <w:rsid w:val="0003619C"/>
    <w:rsid w:val="00037529"/>
    <w:rsid w:val="00037621"/>
    <w:rsid w:val="00044D46"/>
    <w:rsid w:val="00045088"/>
    <w:rsid w:val="00045904"/>
    <w:rsid w:val="00045AC5"/>
    <w:rsid w:val="000464F7"/>
    <w:rsid w:val="0005141D"/>
    <w:rsid w:val="00060E02"/>
    <w:rsid w:val="00065166"/>
    <w:rsid w:val="00067A88"/>
    <w:rsid w:val="000706E2"/>
    <w:rsid w:val="00070B92"/>
    <w:rsid w:val="00073474"/>
    <w:rsid w:val="00077D49"/>
    <w:rsid w:val="000818D0"/>
    <w:rsid w:val="00082609"/>
    <w:rsid w:val="000851CC"/>
    <w:rsid w:val="00093196"/>
    <w:rsid w:val="00093BE8"/>
    <w:rsid w:val="000A68ED"/>
    <w:rsid w:val="000B4FEB"/>
    <w:rsid w:val="000B5FF1"/>
    <w:rsid w:val="000B609F"/>
    <w:rsid w:val="000C147F"/>
    <w:rsid w:val="000C6BB9"/>
    <w:rsid w:val="000D1B57"/>
    <w:rsid w:val="000D32A9"/>
    <w:rsid w:val="000D55A8"/>
    <w:rsid w:val="000E4841"/>
    <w:rsid w:val="000E6325"/>
    <w:rsid w:val="000F0108"/>
    <w:rsid w:val="000F1677"/>
    <w:rsid w:val="000F21B3"/>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558"/>
    <w:rsid w:val="001966D9"/>
    <w:rsid w:val="001A24E7"/>
    <w:rsid w:val="001A2B78"/>
    <w:rsid w:val="001A7E9A"/>
    <w:rsid w:val="001B0F70"/>
    <w:rsid w:val="001B5016"/>
    <w:rsid w:val="001C45FC"/>
    <w:rsid w:val="001D02C5"/>
    <w:rsid w:val="001D4862"/>
    <w:rsid w:val="001E1D61"/>
    <w:rsid w:val="001E25B9"/>
    <w:rsid w:val="001E49E0"/>
    <w:rsid w:val="001E60C3"/>
    <w:rsid w:val="001E7B5A"/>
    <w:rsid w:val="001F3E96"/>
    <w:rsid w:val="001F7412"/>
    <w:rsid w:val="00200FDD"/>
    <w:rsid w:val="00201874"/>
    <w:rsid w:val="00202133"/>
    <w:rsid w:val="0020264E"/>
    <w:rsid w:val="00202B34"/>
    <w:rsid w:val="0020725B"/>
    <w:rsid w:val="002175BA"/>
    <w:rsid w:val="0022599E"/>
    <w:rsid w:val="002305E8"/>
    <w:rsid w:val="002315DC"/>
    <w:rsid w:val="0023198D"/>
    <w:rsid w:val="00231AAE"/>
    <w:rsid w:val="0023317E"/>
    <w:rsid w:val="00234F2C"/>
    <w:rsid w:val="00240B0E"/>
    <w:rsid w:val="0024116D"/>
    <w:rsid w:val="00241B44"/>
    <w:rsid w:val="00245EFB"/>
    <w:rsid w:val="00250E19"/>
    <w:rsid w:val="0025261E"/>
    <w:rsid w:val="0025386E"/>
    <w:rsid w:val="00257257"/>
    <w:rsid w:val="00257437"/>
    <w:rsid w:val="002638B0"/>
    <w:rsid w:val="00264FFF"/>
    <w:rsid w:val="002650D7"/>
    <w:rsid w:val="002654E8"/>
    <w:rsid w:val="0026647A"/>
    <w:rsid w:val="002668D3"/>
    <w:rsid w:val="002675BE"/>
    <w:rsid w:val="0027204B"/>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E65D4"/>
    <w:rsid w:val="002F1956"/>
    <w:rsid w:val="002F3440"/>
    <w:rsid w:val="002F4EC0"/>
    <w:rsid w:val="002F71BE"/>
    <w:rsid w:val="002F75A3"/>
    <w:rsid w:val="002F78CA"/>
    <w:rsid w:val="00303C2F"/>
    <w:rsid w:val="003059CE"/>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1DD5"/>
    <w:rsid w:val="00342459"/>
    <w:rsid w:val="003427B9"/>
    <w:rsid w:val="00346B16"/>
    <w:rsid w:val="00361A0A"/>
    <w:rsid w:val="0036565C"/>
    <w:rsid w:val="00365BBD"/>
    <w:rsid w:val="0036625E"/>
    <w:rsid w:val="0036760B"/>
    <w:rsid w:val="0037426F"/>
    <w:rsid w:val="0037465A"/>
    <w:rsid w:val="00374D48"/>
    <w:rsid w:val="0037544E"/>
    <w:rsid w:val="00380BAB"/>
    <w:rsid w:val="00382C98"/>
    <w:rsid w:val="00383398"/>
    <w:rsid w:val="00384D96"/>
    <w:rsid w:val="0038533C"/>
    <w:rsid w:val="00386568"/>
    <w:rsid w:val="00387106"/>
    <w:rsid w:val="00391F3E"/>
    <w:rsid w:val="003948D5"/>
    <w:rsid w:val="00396821"/>
    <w:rsid w:val="00397D3A"/>
    <w:rsid w:val="003A051E"/>
    <w:rsid w:val="003A2FEE"/>
    <w:rsid w:val="003A4DFA"/>
    <w:rsid w:val="003B1310"/>
    <w:rsid w:val="003B170F"/>
    <w:rsid w:val="003B3C5F"/>
    <w:rsid w:val="003C089D"/>
    <w:rsid w:val="003C4471"/>
    <w:rsid w:val="003C66B1"/>
    <w:rsid w:val="003C67E8"/>
    <w:rsid w:val="003D0A6D"/>
    <w:rsid w:val="003E0B16"/>
    <w:rsid w:val="003E67D1"/>
    <w:rsid w:val="003F32AA"/>
    <w:rsid w:val="003F4222"/>
    <w:rsid w:val="00405DC1"/>
    <w:rsid w:val="0040710D"/>
    <w:rsid w:val="00407842"/>
    <w:rsid w:val="0041139B"/>
    <w:rsid w:val="004137C3"/>
    <w:rsid w:val="00413D3A"/>
    <w:rsid w:val="00415F1F"/>
    <w:rsid w:val="00417BD8"/>
    <w:rsid w:val="0042108F"/>
    <w:rsid w:val="00422242"/>
    <w:rsid w:val="00422C55"/>
    <w:rsid w:val="00424D07"/>
    <w:rsid w:val="00430FED"/>
    <w:rsid w:val="00432179"/>
    <w:rsid w:val="00434292"/>
    <w:rsid w:val="00434A8C"/>
    <w:rsid w:val="00435583"/>
    <w:rsid w:val="00436884"/>
    <w:rsid w:val="00437297"/>
    <w:rsid w:val="004433B8"/>
    <w:rsid w:val="00443403"/>
    <w:rsid w:val="00444284"/>
    <w:rsid w:val="00445CE6"/>
    <w:rsid w:val="00447FE6"/>
    <w:rsid w:val="004534C2"/>
    <w:rsid w:val="0045446F"/>
    <w:rsid w:val="0045683E"/>
    <w:rsid w:val="00457FD3"/>
    <w:rsid w:val="0047025B"/>
    <w:rsid w:val="00491675"/>
    <w:rsid w:val="00493855"/>
    <w:rsid w:val="0049508F"/>
    <w:rsid w:val="004A171E"/>
    <w:rsid w:val="004A2A5D"/>
    <w:rsid w:val="004A57DD"/>
    <w:rsid w:val="004A7B51"/>
    <w:rsid w:val="004A7D71"/>
    <w:rsid w:val="004A7EF3"/>
    <w:rsid w:val="004B11FD"/>
    <w:rsid w:val="004B23A2"/>
    <w:rsid w:val="004B2B4E"/>
    <w:rsid w:val="004C4E97"/>
    <w:rsid w:val="004D1A5A"/>
    <w:rsid w:val="004D2FFF"/>
    <w:rsid w:val="004D3721"/>
    <w:rsid w:val="004D3FD6"/>
    <w:rsid w:val="004D5E50"/>
    <w:rsid w:val="004D64F9"/>
    <w:rsid w:val="004D778D"/>
    <w:rsid w:val="004E0549"/>
    <w:rsid w:val="004E2E92"/>
    <w:rsid w:val="004E30B0"/>
    <w:rsid w:val="004E622C"/>
    <w:rsid w:val="004F5FDF"/>
    <w:rsid w:val="0050157D"/>
    <w:rsid w:val="00503160"/>
    <w:rsid w:val="00506803"/>
    <w:rsid w:val="0050682B"/>
    <w:rsid w:val="00507AAC"/>
    <w:rsid w:val="005177FE"/>
    <w:rsid w:val="0052263B"/>
    <w:rsid w:val="00524728"/>
    <w:rsid w:val="00530003"/>
    <w:rsid w:val="00530E88"/>
    <w:rsid w:val="005331CA"/>
    <w:rsid w:val="0053353F"/>
    <w:rsid w:val="00533739"/>
    <w:rsid w:val="0053678D"/>
    <w:rsid w:val="00537970"/>
    <w:rsid w:val="00540B44"/>
    <w:rsid w:val="00540E3A"/>
    <w:rsid w:val="00540FB0"/>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6A22"/>
    <w:rsid w:val="00587461"/>
    <w:rsid w:val="00590023"/>
    <w:rsid w:val="00592F82"/>
    <w:rsid w:val="00593823"/>
    <w:rsid w:val="0059592F"/>
    <w:rsid w:val="005A0CCA"/>
    <w:rsid w:val="005A5305"/>
    <w:rsid w:val="005A726D"/>
    <w:rsid w:val="005B67AC"/>
    <w:rsid w:val="005B6FF8"/>
    <w:rsid w:val="005C2C94"/>
    <w:rsid w:val="005C36BC"/>
    <w:rsid w:val="005C4865"/>
    <w:rsid w:val="005D43E0"/>
    <w:rsid w:val="005D4B78"/>
    <w:rsid w:val="005D58A3"/>
    <w:rsid w:val="005E1B79"/>
    <w:rsid w:val="005E5C28"/>
    <w:rsid w:val="005E71C1"/>
    <w:rsid w:val="005F026D"/>
    <w:rsid w:val="005F21F4"/>
    <w:rsid w:val="005F2D0B"/>
    <w:rsid w:val="005F37E1"/>
    <w:rsid w:val="005F4B31"/>
    <w:rsid w:val="00602301"/>
    <w:rsid w:val="00610388"/>
    <w:rsid w:val="00612CA5"/>
    <w:rsid w:val="006153EC"/>
    <w:rsid w:val="00621A17"/>
    <w:rsid w:val="00622586"/>
    <w:rsid w:val="00622C2B"/>
    <w:rsid w:val="00622DCB"/>
    <w:rsid w:val="00625FD4"/>
    <w:rsid w:val="00627CC9"/>
    <w:rsid w:val="00627E7B"/>
    <w:rsid w:val="0063009F"/>
    <w:rsid w:val="00630542"/>
    <w:rsid w:val="00632E44"/>
    <w:rsid w:val="00634622"/>
    <w:rsid w:val="00636808"/>
    <w:rsid w:val="00641002"/>
    <w:rsid w:val="00641515"/>
    <w:rsid w:val="006466CC"/>
    <w:rsid w:val="00651AE3"/>
    <w:rsid w:val="00653D94"/>
    <w:rsid w:val="00654C2F"/>
    <w:rsid w:val="00657087"/>
    <w:rsid w:val="0066138E"/>
    <w:rsid w:val="0066252C"/>
    <w:rsid w:val="00664E02"/>
    <w:rsid w:val="006661EF"/>
    <w:rsid w:val="0067294B"/>
    <w:rsid w:val="00677736"/>
    <w:rsid w:val="0067785F"/>
    <w:rsid w:val="00677AEB"/>
    <w:rsid w:val="00680EF2"/>
    <w:rsid w:val="006839C2"/>
    <w:rsid w:val="0068481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1630B"/>
    <w:rsid w:val="00721383"/>
    <w:rsid w:val="0072173B"/>
    <w:rsid w:val="0072554C"/>
    <w:rsid w:val="00725911"/>
    <w:rsid w:val="007310D0"/>
    <w:rsid w:val="00731DBD"/>
    <w:rsid w:val="007333CC"/>
    <w:rsid w:val="0073399A"/>
    <w:rsid w:val="00743BD9"/>
    <w:rsid w:val="007502B1"/>
    <w:rsid w:val="00751F66"/>
    <w:rsid w:val="00755759"/>
    <w:rsid w:val="007603F5"/>
    <w:rsid w:val="00764DB0"/>
    <w:rsid w:val="00766F8A"/>
    <w:rsid w:val="0076764D"/>
    <w:rsid w:val="0077498C"/>
    <w:rsid w:val="0077575C"/>
    <w:rsid w:val="00777183"/>
    <w:rsid w:val="00777483"/>
    <w:rsid w:val="00782D15"/>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62EE"/>
    <w:rsid w:val="00817D57"/>
    <w:rsid w:val="00820350"/>
    <w:rsid w:val="00822764"/>
    <w:rsid w:val="008241C4"/>
    <w:rsid w:val="0082483F"/>
    <w:rsid w:val="008264CB"/>
    <w:rsid w:val="008279C0"/>
    <w:rsid w:val="00835FD1"/>
    <w:rsid w:val="00844158"/>
    <w:rsid w:val="0084683C"/>
    <w:rsid w:val="008512FA"/>
    <w:rsid w:val="00853A74"/>
    <w:rsid w:val="00857763"/>
    <w:rsid w:val="00860E61"/>
    <w:rsid w:val="00867A8F"/>
    <w:rsid w:val="008723F3"/>
    <w:rsid w:val="008745E4"/>
    <w:rsid w:val="00881DE6"/>
    <w:rsid w:val="008837A6"/>
    <w:rsid w:val="00884DA9"/>
    <w:rsid w:val="00887AE3"/>
    <w:rsid w:val="0089145D"/>
    <w:rsid w:val="008A0C6E"/>
    <w:rsid w:val="008A46CF"/>
    <w:rsid w:val="008A4DF2"/>
    <w:rsid w:val="008A6CFE"/>
    <w:rsid w:val="008A7470"/>
    <w:rsid w:val="008B1A08"/>
    <w:rsid w:val="008B2A5F"/>
    <w:rsid w:val="008B2DE3"/>
    <w:rsid w:val="008B5333"/>
    <w:rsid w:val="008B6223"/>
    <w:rsid w:val="008C66E0"/>
    <w:rsid w:val="008E2DFA"/>
    <w:rsid w:val="008E3339"/>
    <w:rsid w:val="008E549B"/>
    <w:rsid w:val="008F1520"/>
    <w:rsid w:val="008F18EF"/>
    <w:rsid w:val="008F20FC"/>
    <w:rsid w:val="008F2547"/>
    <w:rsid w:val="008F2B24"/>
    <w:rsid w:val="008F51D1"/>
    <w:rsid w:val="008F5FFE"/>
    <w:rsid w:val="0090421A"/>
    <w:rsid w:val="00905A43"/>
    <w:rsid w:val="00907DC2"/>
    <w:rsid w:val="00912C79"/>
    <w:rsid w:val="009260A2"/>
    <w:rsid w:val="00942123"/>
    <w:rsid w:val="009462E2"/>
    <w:rsid w:val="00946692"/>
    <w:rsid w:val="00951031"/>
    <w:rsid w:val="0095207B"/>
    <w:rsid w:val="00954461"/>
    <w:rsid w:val="00956085"/>
    <w:rsid w:val="00957951"/>
    <w:rsid w:val="00962045"/>
    <w:rsid w:val="00967EDA"/>
    <w:rsid w:val="00970897"/>
    <w:rsid w:val="00980314"/>
    <w:rsid w:val="009816D0"/>
    <w:rsid w:val="00987F4C"/>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D327C"/>
    <w:rsid w:val="009D49C7"/>
    <w:rsid w:val="009D589E"/>
    <w:rsid w:val="009E0219"/>
    <w:rsid w:val="009E2AEB"/>
    <w:rsid w:val="009E2E27"/>
    <w:rsid w:val="009E4DE3"/>
    <w:rsid w:val="009F4531"/>
    <w:rsid w:val="00A03D65"/>
    <w:rsid w:val="00A047EE"/>
    <w:rsid w:val="00A114EA"/>
    <w:rsid w:val="00A153F7"/>
    <w:rsid w:val="00A2274A"/>
    <w:rsid w:val="00A235B7"/>
    <w:rsid w:val="00A27A7A"/>
    <w:rsid w:val="00A407EF"/>
    <w:rsid w:val="00A46B4C"/>
    <w:rsid w:val="00A5117B"/>
    <w:rsid w:val="00A5294D"/>
    <w:rsid w:val="00A54000"/>
    <w:rsid w:val="00A54689"/>
    <w:rsid w:val="00A56B9D"/>
    <w:rsid w:val="00A60074"/>
    <w:rsid w:val="00A6627C"/>
    <w:rsid w:val="00A70093"/>
    <w:rsid w:val="00A70BBC"/>
    <w:rsid w:val="00A71019"/>
    <w:rsid w:val="00A72B8B"/>
    <w:rsid w:val="00A77249"/>
    <w:rsid w:val="00A809F7"/>
    <w:rsid w:val="00A81029"/>
    <w:rsid w:val="00A8197E"/>
    <w:rsid w:val="00A83CB5"/>
    <w:rsid w:val="00A865A7"/>
    <w:rsid w:val="00A96489"/>
    <w:rsid w:val="00A970DA"/>
    <w:rsid w:val="00AA3A42"/>
    <w:rsid w:val="00AA5311"/>
    <w:rsid w:val="00AA7BAA"/>
    <w:rsid w:val="00AB685C"/>
    <w:rsid w:val="00AB6C2D"/>
    <w:rsid w:val="00AC08F7"/>
    <w:rsid w:val="00AC3839"/>
    <w:rsid w:val="00AC7082"/>
    <w:rsid w:val="00AD3FEA"/>
    <w:rsid w:val="00AD7BBD"/>
    <w:rsid w:val="00AE447E"/>
    <w:rsid w:val="00AF228E"/>
    <w:rsid w:val="00AF4874"/>
    <w:rsid w:val="00AF48BC"/>
    <w:rsid w:val="00B04137"/>
    <w:rsid w:val="00B1112C"/>
    <w:rsid w:val="00B11D19"/>
    <w:rsid w:val="00B12936"/>
    <w:rsid w:val="00B14819"/>
    <w:rsid w:val="00B17AA9"/>
    <w:rsid w:val="00B32DE4"/>
    <w:rsid w:val="00B33578"/>
    <w:rsid w:val="00B370C3"/>
    <w:rsid w:val="00B411AE"/>
    <w:rsid w:val="00B46CE2"/>
    <w:rsid w:val="00B50DF6"/>
    <w:rsid w:val="00B51898"/>
    <w:rsid w:val="00B60190"/>
    <w:rsid w:val="00B61419"/>
    <w:rsid w:val="00B66CB2"/>
    <w:rsid w:val="00B70592"/>
    <w:rsid w:val="00B72F5F"/>
    <w:rsid w:val="00B736DF"/>
    <w:rsid w:val="00B74FBD"/>
    <w:rsid w:val="00B77352"/>
    <w:rsid w:val="00B82586"/>
    <w:rsid w:val="00B829A3"/>
    <w:rsid w:val="00B8473C"/>
    <w:rsid w:val="00B86DB1"/>
    <w:rsid w:val="00B87869"/>
    <w:rsid w:val="00BA0E44"/>
    <w:rsid w:val="00BA47C5"/>
    <w:rsid w:val="00BB0F2B"/>
    <w:rsid w:val="00BD0D57"/>
    <w:rsid w:val="00BE1683"/>
    <w:rsid w:val="00BE1A50"/>
    <w:rsid w:val="00BF50F7"/>
    <w:rsid w:val="00C02F29"/>
    <w:rsid w:val="00C10C13"/>
    <w:rsid w:val="00C1683F"/>
    <w:rsid w:val="00C17111"/>
    <w:rsid w:val="00C20747"/>
    <w:rsid w:val="00C20AFE"/>
    <w:rsid w:val="00C22A25"/>
    <w:rsid w:val="00C23B79"/>
    <w:rsid w:val="00C33D50"/>
    <w:rsid w:val="00C35671"/>
    <w:rsid w:val="00C35B77"/>
    <w:rsid w:val="00C370D3"/>
    <w:rsid w:val="00C376EB"/>
    <w:rsid w:val="00C4003A"/>
    <w:rsid w:val="00C42B44"/>
    <w:rsid w:val="00C46EC1"/>
    <w:rsid w:val="00C504E5"/>
    <w:rsid w:val="00C53E2C"/>
    <w:rsid w:val="00C550C8"/>
    <w:rsid w:val="00C55781"/>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F01D6"/>
    <w:rsid w:val="00CF2819"/>
    <w:rsid w:val="00CF4F9D"/>
    <w:rsid w:val="00CF70DC"/>
    <w:rsid w:val="00D148DC"/>
    <w:rsid w:val="00D17FDC"/>
    <w:rsid w:val="00D208BD"/>
    <w:rsid w:val="00D35E21"/>
    <w:rsid w:val="00D42C97"/>
    <w:rsid w:val="00D444C5"/>
    <w:rsid w:val="00D45AEA"/>
    <w:rsid w:val="00D51755"/>
    <w:rsid w:val="00D5244F"/>
    <w:rsid w:val="00D52E4F"/>
    <w:rsid w:val="00D564D3"/>
    <w:rsid w:val="00D56A37"/>
    <w:rsid w:val="00D57202"/>
    <w:rsid w:val="00D6386E"/>
    <w:rsid w:val="00D63EFD"/>
    <w:rsid w:val="00D64826"/>
    <w:rsid w:val="00D80DF2"/>
    <w:rsid w:val="00D84752"/>
    <w:rsid w:val="00D85AB0"/>
    <w:rsid w:val="00D86B3B"/>
    <w:rsid w:val="00D8748A"/>
    <w:rsid w:val="00D93196"/>
    <w:rsid w:val="00D94A4D"/>
    <w:rsid w:val="00D97A93"/>
    <w:rsid w:val="00DA0EC9"/>
    <w:rsid w:val="00DA1083"/>
    <w:rsid w:val="00DA26C8"/>
    <w:rsid w:val="00DA757A"/>
    <w:rsid w:val="00DB0773"/>
    <w:rsid w:val="00DB243C"/>
    <w:rsid w:val="00DB45DD"/>
    <w:rsid w:val="00DB482A"/>
    <w:rsid w:val="00DB56F2"/>
    <w:rsid w:val="00DB6EF5"/>
    <w:rsid w:val="00DC3089"/>
    <w:rsid w:val="00DC4420"/>
    <w:rsid w:val="00DC6520"/>
    <w:rsid w:val="00DD0802"/>
    <w:rsid w:val="00DD0A50"/>
    <w:rsid w:val="00DD2E11"/>
    <w:rsid w:val="00DE02A3"/>
    <w:rsid w:val="00DE03AF"/>
    <w:rsid w:val="00DE121C"/>
    <w:rsid w:val="00DE2A27"/>
    <w:rsid w:val="00DE3705"/>
    <w:rsid w:val="00DE6633"/>
    <w:rsid w:val="00DF75F8"/>
    <w:rsid w:val="00DF7A3A"/>
    <w:rsid w:val="00E00C00"/>
    <w:rsid w:val="00E00FA8"/>
    <w:rsid w:val="00E04A7C"/>
    <w:rsid w:val="00E059FB"/>
    <w:rsid w:val="00E069C4"/>
    <w:rsid w:val="00E07275"/>
    <w:rsid w:val="00E0746A"/>
    <w:rsid w:val="00E07866"/>
    <w:rsid w:val="00E07C5A"/>
    <w:rsid w:val="00E103E0"/>
    <w:rsid w:val="00E15BA9"/>
    <w:rsid w:val="00E2235D"/>
    <w:rsid w:val="00E25B22"/>
    <w:rsid w:val="00E2622D"/>
    <w:rsid w:val="00E26E19"/>
    <w:rsid w:val="00E27E3C"/>
    <w:rsid w:val="00E3051C"/>
    <w:rsid w:val="00E31DF3"/>
    <w:rsid w:val="00E32814"/>
    <w:rsid w:val="00E33448"/>
    <w:rsid w:val="00E33486"/>
    <w:rsid w:val="00E34181"/>
    <w:rsid w:val="00E450A4"/>
    <w:rsid w:val="00E506BE"/>
    <w:rsid w:val="00E55547"/>
    <w:rsid w:val="00E57410"/>
    <w:rsid w:val="00E60915"/>
    <w:rsid w:val="00E6302B"/>
    <w:rsid w:val="00E6452F"/>
    <w:rsid w:val="00E64619"/>
    <w:rsid w:val="00E64F45"/>
    <w:rsid w:val="00E6742D"/>
    <w:rsid w:val="00E71CB0"/>
    <w:rsid w:val="00E7339A"/>
    <w:rsid w:val="00E73529"/>
    <w:rsid w:val="00E73B47"/>
    <w:rsid w:val="00E77C3D"/>
    <w:rsid w:val="00E80555"/>
    <w:rsid w:val="00E82E22"/>
    <w:rsid w:val="00E850FE"/>
    <w:rsid w:val="00E90469"/>
    <w:rsid w:val="00E909F0"/>
    <w:rsid w:val="00E90D47"/>
    <w:rsid w:val="00E93993"/>
    <w:rsid w:val="00E9597C"/>
    <w:rsid w:val="00E97295"/>
    <w:rsid w:val="00EA0913"/>
    <w:rsid w:val="00EA0A2F"/>
    <w:rsid w:val="00EA6D31"/>
    <w:rsid w:val="00EB146B"/>
    <w:rsid w:val="00EB45AC"/>
    <w:rsid w:val="00EB5E32"/>
    <w:rsid w:val="00EC2AEA"/>
    <w:rsid w:val="00EC3640"/>
    <w:rsid w:val="00EC7B11"/>
    <w:rsid w:val="00EC7F95"/>
    <w:rsid w:val="00ED0285"/>
    <w:rsid w:val="00ED0BC4"/>
    <w:rsid w:val="00ED3771"/>
    <w:rsid w:val="00ED4AB7"/>
    <w:rsid w:val="00ED6A32"/>
    <w:rsid w:val="00EE4971"/>
    <w:rsid w:val="00EF090E"/>
    <w:rsid w:val="00EF7628"/>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0F29"/>
    <w:rsid w:val="00FE1D12"/>
    <w:rsid w:val="00FE2122"/>
    <w:rsid w:val="00FE2A86"/>
    <w:rsid w:val="00FF1DA2"/>
    <w:rsid w:val="00FF296F"/>
    <w:rsid w:val="00FF531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9728</Words>
  <Characters>50297</Characters>
  <Application>Microsoft Office Word</Application>
  <DocSecurity>0</DocSecurity>
  <Lines>1047</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M Karweti</cp:lastModifiedBy>
  <cp:revision>87</cp:revision>
  <cp:lastPrinted>2019-08-27T05:42:00Z</cp:lastPrinted>
  <dcterms:created xsi:type="dcterms:W3CDTF">2023-03-01T20:37:00Z</dcterms:created>
  <dcterms:modified xsi:type="dcterms:W3CDTF">2023-03-01T21:41:00Z</dcterms:modified>
</cp:coreProperties>
</file>