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proofErr w:type="spellStart"/>
      <w:r w:rsidR="00996691" w:rsidRPr="00E2622D">
        <w:rPr>
          <w:rFonts w:ascii="Avenir Next Demi Bold" w:hAnsi="Avenir Next Demi Bold" w:cs="Arial"/>
          <w:b/>
          <w:bCs/>
          <w:color w:val="000000" w:themeColor="text1"/>
          <w:sz w:val="24"/>
          <w:lang w:val="en-GB"/>
        </w:rPr>
        <w:t>2A</w:t>
      </w:r>
      <w:proofErr w:type="spellEnd"/>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proofErr w:type="spellStart"/>
      <w:r w:rsidR="00996691" w:rsidRPr="00E2622D">
        <w:rPr>
          <w:rFonts w:ascii="Avenir Next Demi Bold" w:hAnsi="Avenir Next Demi Bold" w:cs="Arial"/>
          <w:b/>
          <w:bCs/>
          <w:color w:val="767171" w:themeColor="background2" w:themeShade="80"/>
          <w:sz w:val="22"/>
          <w:szCs w:val="22"/>
          <w:lang w:val="en-GB"/>
        </w:rPr>
        <w:t>2A</w:t>
      </w:r>
      <w:proofErr w:type="spellEnd"/>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proofErr w:type="spellStart"/>
      <w:r w:rsidRPr="00E2622D">
        <w:rPr>
          <w:rFonts w:ascii="Avenir Next Demi Bold" w:hAnsi="Avenir Next Demi Bold" w:cs="Arial"/>
          <w:b/>
          <w:bCs/>
          <w:color w:val="767171" w:themeColor="background2" w:themeShade="80"/>
          <w:sz w:val="22"/>
          <w:szCs w:val="22"/>
          <w:lang w:val="en-GB"/>
        </w:rPr>
        <w:t>2A</w:t>
      </w:r>
      <w:proofErr w:type="spellEnd"/>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w:t>
      </w:r>
      <w:proofErr w:type="spellStart"/>
      <w:r w:rsidRPr="00E2622D">
        <w:rPr>
          <w:rFonts w:ascii="Avenir Next" w:hAnsi="Avenir Next" w:cs="Arial"/>
          <w:sz w:val="22"/>
          <w:szCs w:val="22"/>
          <w:lang w:val="en-GB"/>
        </w:rPr>
        <w:t>A4</w:t>
      </w:r>
      <w:proofErr w:type="spellEnd"/>
      <w:r w:rsidRPr="00E2622D">
        <w:rPr>
          <w:rFonts w:ascii="Avenir Next" w:hAnsi="Avenir Next" w:cs="Arial"/>
          <w:sz w:val="22"/>
          <w:szCs w:val="22"/>
          <w:lang w:val="en-GB"/>
        </w:rPr>
        <w:t xml:space="preserve">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spell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proofErr w:type="spellEnd"/>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w:t>
      </w:r>
      <w:proofErr w:type="spellStart"/>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proofErr w:type="spellEnd"/>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 xml:space="preserve">If you selected Module </w:t>
      </w:r>
      <w:proofErr w:type="spellStart"/>
      <w:r w:rsidRPr="00E2622D">
        <w:rPr>
          <w:rFonts w:ascii="Avenir Next" w:hAnsi="Avenir Next" w:cs="Arial"/>
          <w:bCs/>
          <w:sz w:val="22"/>
          <w:szCs w:val="22"/>
          <w:lang w:val="en-GB"/>
        </w:rPr>
        <w:t>2</w:t>
      </w:r>
      <w:r w:rsidR="00EA0A2F" w:rsidRPr="00E2622D">
        <w:rPr>
          <w:rFonts w:ascii="Avenir Next" w:hAnsi="Avenir Next" w:cs="Arial"/>
          <w:bCs/>
          <w:sz w:val="22"/>
          <w:szCs w:val="22"/>
          <w:lang w:val="en-GB"/>
        </w:rPr>
        <w:t>A</w:t>
      </w:r>
      <w:proofErr w:type="spellEnd"/>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 xml:space="preserve">If you selected Module </w:t>
      </w:r>
      <w:proofErr w:type="spellStart"/>
      <w:r w:rsidRPr="00E2622D">
        <w:rPr>
          <w:rFonts w:ascii="Avenir Next" w:hAnsi="Avenir Next" w:cs="Arial"/>
          <w:sz w:val="22"/>
          <w:szCs w:val="22"/>
          <w:lang w:val="en-GB"/>
        </w:rPr>
        <w:t>2</w:t>
      </w:r>
      <w:r w:rsidR="00D56A37" w:rsidRPr="00E2622D">
        <w:rPr>
          <w:rFonts w:ascii="Avenir Next" w:hAnsi="Avenir Next" w:cs="Arial"/>
          <w:sz w:val="22"/>
          <w:szCs w:val="22"/>
          <w:lang w:val="en-GB"/>
        </w:rPr>
        <w:t>A</w:t>
      </w:r>
      <w:proofErr w:type="spellEnd"/>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D66CA8">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D66CA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142450" w:rsidRDefault="00436884" w:rsidP="00D66CA8">
      <w:pPr>
        <w:pStyle w:val="ListParagraph"/>
        <w:numPr>
          <w:ilvl w:val="0"/>
          <w:numId w:val="1"/>
        </w:numPr>
        <w:ind w:left="426"/>
        <w:jc w:val="both"/>
        <w:rPr>
          <w:rFonts w:ascii="Avenir Next" w:hAnsi="Avenir Next" w:cs="Arial"/>
          <w:sz w:val="22"/>
          <w:szCs w:val="22"/>
          <w:highlight w:val="yellow"/>
          <w:lang w:val="en-GB"/>
        </w:rPr>
      </w:pPr>
      <w:r w:rsidRPr="00142450">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D66CA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D66CA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D66CA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D66CA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247087" w:rsidRDefault="00436884" w:rsidP="00D66CA8">
      <w:pPr>
        <w:pStyle w:val="ListParagraph"/>
        <w:numPr>
          <w:ilvl w:val="0"/>
          <w:numId w:val="2"/>
        </w:numPr>
        <w:ind w:left="426"/>
        <w:jc w:val="both"/>
        <w:rPr>
          <w:rFonts w:ascii="Avenir Next" w:hAnsi="Avenir Next" w:cs="Arial"/>
          <w:sz w:val="22"/>
          <w:szCs w:val="22"/>
          <w:highlight w:val="yellow"/>
          <w:lang w:val="en-GB"/>
        </w:rPr>
      </w:pPr>
      <w:r w:rsidRPr="00247087">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D66CA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D66CA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A765BD" w:rsidRDefault="00853A74" w:rsidP="00D66CA8">
      <w:pPr>
        <w:pStyle w:val="ListParagraph"/>
        <w:numPr>
          <w:ilvl w:val="0"/>
          <w:numId w:val="3"/>
        </w:numPr>
        <w:ind w:left="426"/>
        <w:jc w:val="both"/>
        <w:rPr>
          <w:rFonts w:ascii="Avenir Next" w:hAnsi="Avenir Next" w:cs="Arial"/>
          <w:sz w:val="22"/>
          <w:szCs w:val="22"/>
          <w:highlight w:val="yellow"/>
          <w:lang w:val="en-GB"/>
        </w:rPr>
      </w:pPr>
      <w:r w:rsidRPr="00A765BD">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D66CA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D66CA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D069B7" w:rsidRDefault="00436884" w:rsidP="00D66CA8">
      <w:pPr>
        <w:pStyle w:val="ListParagraph"/>
        <w:numPr>
          <w:ilvl w:val="0"/>
          <w:numId w:val="4"/>
        </w:numPr>
        <w:ind w:left="426"/>
        <w:jc w:val="both"/>
        <w:rPr>
          <w:rFonts w:ascii="Avenir Next" w:hAnsi="Avenir Next" w:cs="Arial"/>
          <w:sz w:val="22"/>
          <w:szCs w:val="22"/>
          <w:highlight w:val="yellow"/>
          <w:lang w:val="en-GB"/>
        </w:rPr>
      </w:pPr>
      <w:r w:rsidRPr="00D069B7">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D66CA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D66CA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D66CA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D66CA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127335" w:rsidRDefault="00C504E5" w:rsidP="00D66CA8">
      <w:pPr>
        <w:pStyle w:val="ListParagraph"/>
        <w:numPr>
          <w:ilvl w:val="0"/>
          <w:numId w:val="5"/>
        </w:numPr>
        <w:ind w:left="426"/>
        <w:jc w:val="both"/>
        <w:rPr>
          <w:rFonts w:ascii="Avenir Next" w:hAnsi="Avenir Next" w:cs="Arial"/>
          <w:sz w:val="22"/>
          <w:szCs w:val="22"/>
          <w:highlight w:val="yellow"/>
          <w:lang w:val="en-GB"/>
        </w:rPr>
      </w:pPr>
      <w:r w:rsidRPr="00127335">
        <w:rPr>
          <w:rFonts w:ascii="Avenir Next" w:hAnsi="Avenir Next" w:cs="Arial"/>
          <w:sz w:val="22"/>
          <w:szCs w:val="22"/>
          <w:highlight w:val="yellow"/>
          <w:lang w:val="en-GB"/>
        </w:rPr>
        <w:t xml:space="preserve">Both the foreign main proceedings in South Africa and the foreign non-main proceedings in </w:t>
      </w:r>
      <w:r w:rsidR="004137C3" w:rsidRPr="00127335">
        <w:rPr>
          <w:rFonts w:ascii="Avenir Next" w:hAnsi="Avenir Next" w:cs="Arial"/>
          <w:sz w:val="22"/>
          <w:szCs w:val="22"/>
          <w:highlight w:val="yellow"/>
          <w:lang w:val="en-GB"/>
        </w:rPr>
        <w:t xml:space="preserve">Argentina </w:t>
      </w:r>
      <w:r w:rsidRPr="00127335">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D66CA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D66CA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D66CA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D66CA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506E6" w:rsidRDefault="00B72F5F" w:rsidP="00D66CA8">
      <w:pPr>
        <w:pStyle w:val="ListParagraph"/>
        <w:numPr>
          <w:ilvl w:val="0"/>
          <w:numId w:val="6"/>
        </w:numPr>
        <w:ind w:left="426"/>
        <w:jc w:val="both"/>
        <w:rPr>
          <w:rFonts w:ascii="Avenir Next" w:hAnsi="Avenir Next" w:cs="Arial"/>
          <w:sz w:val="22"/>
          <w:szCs w:val="22"/>
          <w:highlight w:val="yellow"/>
          <w:lang w:val="en-GB"/>
        </w:rPr>
      </w:pPr>
      <w:r w:rsidRPr="006506E6">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506E6">
        <w:rPr>
          <w:rFonts w:ascii="Avenir Next" w:hAnsi="Avenir Next" w:cs="Arial"/>
          <w:sz w:val="22"/>
          <w:szCs w:val="22"/>
          <w:highlight w:val="yellow"/>
          <w:lang w:val="en-GB"/>
        </w:rPr>
        <w:t>will</w:t>
      </w:r>
      <w:r w:rsidRPr="006506E6">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C60D2F" w:rsidRDefault="00436884" w:rsidP="00D66CA8">
      <w:pPr>
        <w:pStyle w:val="ListParagraph"/>
        <w:numPr>
          <w:ilvl w:val="0"/>
          <w:numId w:val="7"/>
        </w:numPr>
        <w:ind w:left="426"/>
        <w:jc w:val="both"/>
        <w:rPr>
          <w:rFonts w:ascii="Avenir Next" w:hAnsi="Avenir Next" w:cs="Arial"/>
          <w:sz w:val="22"/>
          <w:szCs w:val="22"/>
          <w:highlight w:val="yellow"/>
          <w:lang w:val="en-GB"/>
        </w:rPr>
      </w:pPr>
      <w:r w:rsidRPr="00C60D2F">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C60D2F" w:rsidRDefault="00436884" w:rsidP="00D66CA8">
      <w:pPr>
        <w:pStyle w:val="ListParagraph"/>
        <w:numPr>
          <w:ilvl w:val="0"/>
          <w:numId w:val="7"/>
        </w:numPr>
        <w:ind w:left="426"/>
        <w:jc w:val="both"/>
        <w:rPr>
          <w:rFonts w:ascii="Avenir Next" w:hAnsi="Avenir Next" w:cs="Arial"/>
          <w:sz w:val="22"/>
          <w:szCs w:val="22"/>
          <w:lang w:val="en-GB"/>
        </w:rPr>
      </w:pPr>
      <w:r w:rsidRPr="00C60D2F">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8E6BBF" w:rsidRDefault="00436884" w:rsidP="00D66CA8">
      <w:pPr>
        <w:pStyle w:val="ListParagraph"/>
        <w:numPr>
          <w:ilvl w:val="0"/>
          <w:numId w:val="7"/>
        </w:numPr>
        <w:ind w:left="426"/>
        <w:jc w:val="both"/>
        <w:rPr>
          <w:rFonts w:ascii="Avenir Next" w:hAnsi="Avenir Next" w:cs="Arial"/>
          <w:sz w:val="22"/>
          <w:szCs w:val="22"/>
          <w:lang w:val="en-GB"/>
        </w:rPr>
      </w:pPr>
      <w:r w:rsidRPr="008E6BBF">
        <w:rPr>
          <w:rFonts w:ascii="Avenir Next" w:hAnsi="Avenir Next" w:cs="Arial"/>
          <w:sz w:val="22"/>
          <w:szCs w:val="22"/>
          <w:lang w:val="en-GB"/>
        </w:rPr>
        <w:t>The court should be satisfied that the foreign proceeding is a main proceeding</w:t>
      </w:r>
      <w:r w:rsidR="00434292" w:rsidRPr="008E6BBF">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8E6BBF" w:rsidRDefault="00436884" w:rsidP="00D66CA8">
      <w:pPr>
        <w:pStyle w:val="ListParagraph"/>
        <w:numPr>
          <w:ilvl w:val="0"/>
          <w:numId w:val="7"/>
        </w:numPr>
        <w:ind w:left="426"/>
        <w:jc w:val="both"/>
        <w:rPr>
          <w:rFonts w:ascii="Avenir Next" w:hAnsi="Avenir Next" w:cs="Arial"/>
          <w:sz w:val="22"/>
          <w:szCs w:val="22"/>
          <w:lang w:val="en-GB"/>
        </w:rPr>
      </w:pPr>
      <w:r w:rsidRPr="008E6BBF">
        <w:rPr>
          <w:rFonts w:ascii="Avenir Next" w:hAnsi="Avenir Next" w:cs="Arial"/>
          <w:sz w:val="22"/>
          <w:szCs w:val="22"/>
          <w:lang w:val="en-GB"/>
        </w:rPr>
        <w:t>All of the above</w:t>
      </w:r>
      <w:r w:rsidR="00434292" w:rsidRPr="008E6BBF">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D66CA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D66CA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D66CA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E77A46" w:rsidRDefault="00436884" w:rsidP="00D66CA8">
      <w:pPr>
        <w:pStyle w:val="ListParagraph"/>
        <w:numPr>
          <w:ilvl w:val="0"/>
          <w:numId w:val="8"/>
        </w:numPr>
        <w:ind w:left="426"/>
        <w:jc w:val="both"/>
        <w:rPr>
          <w:rFonts w:ascii="Avenir Next" w:hAnsi="Avenir Next" w:cs="Arial"/>
          <w:sz w:val="22"/>
          <w:szCs w:val="22"/>
          <w:highlight w:val="yellow"/>
          <w:lang w:val="en-GB"/>
        </w:rPr>
      </w:pPr>
      <w:r w:rsidRPr="00E77A46">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D66CA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D66CA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72DEF" w:rsidRDefault="00436884" w:rsidP="00D66CA8">
      <w:pPr>
        <w:pStyle w:val="ListParagraph"/>
        <w:numPr>
          <w:ilvl w:val="0"/>
          <w:numId w:val="9"/>
        </w:numPr>
        <w:ind w:left="426"/>
        <w:jc w:val="both"/>
        <w:rPr>
          <w:rFonts w:ascii="Avenir Next" w:hAnsi="Avenir Next" w:cs="Arial"/>
          <w:sz w:val="22"/>
          <w:szCs w:val="22"/>
          <w:highlight w:val="yellow"/>
          <w:lang w:val="en-GB"/>
        </w:rPr>
      </w:pPr>
      <w:r w:rsidRPr="00372DEF">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D66CA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A9292E" w:rsidRDefault="00436884" w:rsidP="00D66CA8">
      <w:pPr>
        <w:pStyle w:val="ListParagraph"/>
        <w:numPr>
          <w:ilvl w:val="0"/>
          <w:numId w:val="10"/>
        </w:numPr>
        <w:ind w:left="426"/>
        <w:jc w:val="both"/>
        <w:rPr>
          <w:rFonts w:ascii="Avenir Next" w:hAnsi="Avenir Next" w:cs="Arial"/>
          <w:sz w:val="22"/>
          <w:szCs w:val="22"/>
          <w:highlight w:val="yellow"/>
          <w:lang w:val="en-GB"/>
        </w:rPr>
      </w:pPr>
      <w:r w:rsidRPr="00A9292E">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A9292E">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D66CA8">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D66CA8">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D66CA8">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3E761A3C" w14:textId="59FCD5C9" w:rsidR="00AB7632" w:rsidRDefault="00AB763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 does not explicitly provide for a date for determining the COMI of a debtor (para. 157 of the</w:t>
      </w:r>
      <w:r w:rsidR="00E8765D">
        <w:rPr>
          <w:rFonts w:ascii="Avenir Next" w:hAnsi="Avenir Next" w:cs="Arial"/>
          <w:color w:val="808080" w:themeColor="background1" w:themeShade="80"/>
          <w:sz w:val="22"/>
          <w:szCs w:val="22"/>
          <w:lang w:val="en-GB"/>
        </w:rPr>
        <w:t xml:space="preserve"> UNCITRAL Guide to Enactment and Interpretation of the UNCITRAL Model Law on Cross-Border Insolvency (the "</w:t>
      </w:r>
      <w:r w:rsidR="00E8765D">
        <w:rPr>
          <w:rFonts w:ascii="Avenir Next" w:hAnsi="Avenir Next" w:cs="Arial"/>
          <w:b/>
          <w:bCs/>
          <w:color w:val="808080" w:themeColor="background1" w:themeShade="80"/>
          <w:sz w:val="22"/>
          <w:szCs w:val="22"/>
          <w:lang w:val="en-GB"/>
        </w:rPr>
        <w:t>UNCITRAL Guide to Enactment</w:t>
      </w:r>
      <w:r w:rsidR="00E8765D">
        <w:rPr>
          <w:rFonts w:ascii="Avenir Next" w:hAnsi="Avenir Next" w:cs="Arial"/>
          <w:color w:val="808080" w:themeColor="background1" w:themeShade="80"/>
          <w:sz w:val="22"/>
          <w:szCs w:val="22"/>
          <w:lang w:val="en-GB"/>
        </w:rPr>
        <w:t>")).</w:t>
      </w:r>
    </w:p>
    <w:p w14:paraId="2A17DBBF" w14:textId="7055EBC0" w:rsidR="00E8765D" w:rsidRDefault="00E8765D" w:rsidP="00707FC8">
      <w:pPr>
        <w:ind w:left="720" w:hanging="720"/>
        <w:jc w:val="both"/>
        <w:rPr>
          <w:rFonts w:ascii="Avenir Next" w:hAnsi="Avenir Next" w:cs="Arial"/>
          <w:color w:val="808080" w:themeColor="background1" w:themeShade="80"/>
          <w:sz w:val="22"/>
          <w:szCs w:val="22"/>
          <w:lang w:val="en-GB"/>
        </w:rPr>
      </w:pPr>
    </w:p>
    <w:p w14:paraId="654B0E66" w14:textId="393655DB" w:rsidR="00CB56CE" w:rsidRDefault="00E8765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w:t>
      </w:r>
      <w:r w:rsidR="00372DEF" w:rsidRPr="00372DEF">
        <w:rPr>
          <w:rFonts w:ascii="Avenir Next" w:hAnsi="Avenir Next" w:cs="Arial"/>
          <w:color w:val="808080" w:themeColor="background1" w:themeShade="80"/>
          <w:sz w:val="22"/>
          <w:szCs w:val="22"/>
          <w:lang w:val="en-GB"/>
        </w:rPr>
        <w:t>n deter</w:t>
      </w:r>
      <w:r w:rsidR="00372DEF">
        <w:rPr>
          <w:rFonts w:ascii="Avenir Next" w:hAnsi="Avenir Next" w:cs="Arial"/>
          <w:color w:val="808080" w:themeColor="background1" w:themeShade="80"/>
          <w:sz w:val="22"/>
          <w:szCs w:val="22"/>
          <w:lang w:val="en-GB"/>
        </w:rPr>
        <w:t>mining the</w:t>
      </w:r>
      <w:r w:rsidR="00AB7632">
        <w:rPr>
          <w:rFonts w:ascii="Avenir Next" w:hAnsi="Avenir Next" w:cs="Arial"/>
          <w:color w:val="808080" w:themeColor="background1" w:themeShade="80"/>
          <w:sz w:val="22"/>
          <w:szCs w:val="22"/>
          <w:lang w:val="en-GB"/>
        </w:rPr>
        <w:t xml:space="preserve"> COMI of a debtor, the appropriate date is </w:t>
      </w:r>
      <w:r>
        <w:rPr>
          <w:rFonts w:ascii="Avenir Next" w:hAnsi="Avenir Next" w:cs="Arial"/>
          <w:color w:val="808080" w:themeColor="background1" w:themeShade="80"/>
          <w:sz w:val="22"/>
          <w:szCs w:val="22"/>
          <w:lang w:val="en-GB"/>
        </w:rPr>
        <w:t xml:space="preserve">generally accepted to be </w:t>
      </w:r>
      <w:r w:rsidR="00AB7632">
        <w:rPr>
          <w:rFonts w:ascii="Avenir Next" w:hAnsi="Avenir Next" w:cs="Arial"/>
          <w:color w:val="808080" w:themeColor="background1" w:themeShade="80"/>
          <w:sz w:val="22"/>
          <w:szCs w:val="22"/>
          <w:lang w:val="en-GB"/>
        </w:rPr>
        <w:t>the date on which the relevant foreign proceedings commenced</w:t>
      </w:r>
      <w:r>
        <w:rPr>
          <w:rFonts w:ascii="Avenir Next" w:hAnsi="Avenir Next" w:cs="Arial"/>
          <w:color w:val="808080" w:themeColor="background1" w:themeShade="80"/>
          <w:sz w:val="22"/>
          <w:szCs w:val="22"/>
          <w:lang w:val="en-GB"/>
        </w:rPr>
        <w:t>, on the basis that Article 17(2)(a) of the Model Law uses language in the present tense</w:t>
      </w:r>
      <w:r w:rsidR="00A2029D">
        <w:rPr>
          <w:rFonts w:ascii="Avenir Next" w:hAnsi="Avenir Next" w:cs="Arial"/>
          <w:color w:val="808080" w:themeColor="background1" w:themeShade="80"/>
          <w:sz w:val="22"/>
          <w:szCs w:val="22"/>
          <w:lang w:val="en-GB"/>
        </w:rPr>
        <w:t xml:space="preserve"> to indicate that at the time that recognition of a foreign proceeding is to be granted, such foreign proceeding must be current or pending</w:t>
      </w:r>
      <w:r>
        <w:rPr>
          <w:rFonts w:ascii="Avenir Next" w:hAnsi="Avenir Next" w:cs="Arial"/>
          <w:color w:val="808080" w:themeColor="background1" w:themeShade="80"/>
          <w:sz w:val="22"/>
          <w:szCs w:val="22"/>
          <w:lang w:val="en-GB"/>
        </w:rPr>
        <w:t xml:space="preserve"> (para. 158 of the UNCITRAL Guide to Enactment).</w:t>
      </w:r>
    </w:p>
    <w:p w14:paraId="6A1347E2" w14:textId="00B9898A" w:rsidR="00E8765D" w:rsidRDefault="00E8765D" w:rsidP="00707FC8">
      <w:pPr>
        <w:ind w:left="720" w:hanging="720"/>
        <w:jc w:val="both"/>
        <w:rPr>
          <w:rFonts w:ascii="Avenir Next" w:hAnsi="Avenir Next" w:cs="Arial"/>
          <w:color w:val="808080" w:themeColor="background1" w:themeShade="80"/>
          <w:sz w:val="22"/>
          <w:szCs w:val="22"/>
          <w:lang w:val="en-GB"/>
        </w:rPr>
      </w:pPr>
    </w:p>
    <w:p w14:paraId="68DE1DD7" w14:textId="02B1F7A1" w:rsidR="00E8765D" w:rsidRPr="00B77352" w:rsidRDefault="00E8765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light of the fact that the COMI of a director can move, the question of the appropriate date for determining the COMI of a debtor</w:t>
      </w:r>
      <w:r w:rsidR="00A2029D">
        <w:rPr>
          <w:rFonts w:ascii="Avenir Next" w:hAnsi="Avenir Next" w:cs="Arial"/>
          <w:color w:val="808080" w:themeColor="background1" w:themeShade="80"/>
          <w:sz w:val="22"/>
          <w:szCs w:val="22"/>
          <w:lang w:val="en-GB"/>
        </w:rPr>
        <w:t xml:space="preserve"> may be complicated in circumstances where a change to a debtor's COMI occurs shortly before or after the commencement of the relevant foreign proceedings.  This is particularly the case because one of the requirements for determining the COMI of a debtor is that it be readily ascertainable by the debtor's creditors (amongst other third parties).</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16BBDDB3" w:rsidR="00867A8F" w:rsidRDefault="00D80E3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relates to Article 14 of the Model Law</w:t>
      </w:r>
      <w:r w:rsidR="00A2029D">
        <w:rPr>
          <w:rFonts w:ascii="Avenir Next" w:hAnsi="Avenir Next" w:cs="Arial"/>
          <w:color w:val="808080" w:themeColor="background1" w:themeShade="80"/>
          <w:sz w:val="22"/>
          <w:szCs w:val="22"/>
          <w:lang w:val="en-GB"/>
        </w:rPr>
        <w:t xml:space="preserve">, which requires </w:t>
      </w:r>
      <w:r w:rsidR="007942E4">
        <w:rPr>
          <w:rFonts w:ascii="Avenir Next" w:hAnsi="Avenir Next" w:cs="Arial"/>
          <w:color w:val="808080" w:themeColor="background1" w:themeShade="80"/>
          <w:sz w:val="22"/>
          <w:szCs w:val="22"/>
          <w:lang w:val="en-GB"/>
        </w:rPr>
        <w:t>notice (known as "timely notice") to be given to foreign creditors of a debtor</w:t>
      </w:r>
      <w:r w:rsidR="00915934">
        <w:rPr>
          <w:rFonts w:ascii="Avenir Next" w:hAnsi="Avenir Next" w:cs="Arial"/>
          <w:color w:val="808080" w:themeColor="background1" w:themeShade="80"/>
          <w:sz w:val="22"/>
          <w:szCs w:val="22"/>
          <w:lang w:val="en-GB"/>
        </w:rPr>
        <w:t xml:space="preserve"> </w:t>
      </w:r>
      <w:r w:rsidR="00915934">
        <w:rPr>
          <w:rFonts w:ascii="Calibri" w:hAnsi="Calibri" w:cs="Calibri"/>
          <w:color w:val="808080" w:themeColor="background1" w:themeShade="80"/>
          <w:sz w:val="22"/>
          <w:szCs w:val="22"/>
          <w:lang w:val="en-GB"/>
        </w:rPr>
        <w:t>—</w:t>
      </w:r>
      <w:r w:rsidR="00915934">
        <w:rPr>
          <w:rFonts w:ascii="Avenir Next" w:hAnsi="Avenir Next" w:cs="Arial"/>
          <w:color w:val="808080" w:themeColor="background1" w:themeShade="80"/>
          <w:sz w:val="22"/>
          <w:szCs w:val="22"/>
          <w:lang w:val="en-GB"/>
        </w:rPr>
        <w:t xml:space="preserve"> on an individual basis </w:t>
      </w:r>
      <w:r w:rsidR="00915934">
        <w:rPr>
          <w:rFonts w:ascii="Calibri" w:hAnsi="Calibri" w:cs="Calibri"/>
          <w:color w:val="808080" w:themeColor="background1" w:themeShade="80"/>
          <w:sz w:val="22"/>
          <w:szCs w:val="22"/>
          <w:lang w:val="en-GB"/>
        </w:rPr>
        <w:t>—</w:t>
      </w:r>
      <w:r w:rsidR="007942E4">
        <w:rPr>
          <w:rFonts w:ascii="Avenir Next" w:hAnsi="Avenir Next" w:cs="Arial"/>
          <w:color w:val="808080" w:themeColor="background1" w:themeShade="80"/>
          <w:sz w:val="22"/>
          <w:szCs w:val="22"/>
          <w:lang w:val="en-GB"/>
        </w:rPr>
        <w:t xml:space="preserve"> </w:t>
      </w:r>
      <w:r w:rsidR="00915934">
        <w:rPr>
          <w:rFonts w:ascii="Avenir Next" w:hAnsi="Avenir Next" w:cs="Arial"/>
          <w:color w:val="808080" w:themeColor="background1" w:themeShade="80"/>
          <w:sz w:val="22"/>
          <w:szCs w:val="22"/>
          <w:lang w:val="en-GB"/>
        </w:rPr>
        <w:t>i</w:t>
      </w:r>
      <w:r w:rsidR="007942E4">
        <w:rPr>
          <w:rFonts w:ascii="Avenir Next" w:hAnsi="Avenir Next" w:cs="Arial"/>
          <w:color w:val="808080" w:themeColor="background1" w:themeShade="80"/>
          <w:sz w:val="22"/>
          <w:szCs w:val="22"/>
          <w:lang w:val="en-GB"/>
        </w:rPr>
        <w:t>n relation the commencement of local proceedings regarding that debtor and of the time period</w:t>
      </w:r>
      <w:r w:rsidR="00915934">
        <w:rPr>
          <w:rFonts w:ascii="Avenir Next" w:hAnsi="Avenir Next" w:cs="Arial"/>
          <w:color w:val="808080" w:themeColor="background1" w:themeShade="80"/>
          <w:sz w:val="22"/>
          <w:szCs w:val="22"/>
          <w:lang w:val="en-GB"/>
        </w:rPr>
        <w:t>, in relation to those proceedings, during which any claims must be fil</w:t>
      </w:r>
      <w:r w:rsidR="00E17A37">
        <w:rPr>
          <w:rFonts w:ascii="Avenir Next" w:hAnsi="Avenir Next" w:cs="Arial"/>
          <w:color w:val="808080" w:themeColor="background1" w:themeShade="80"/>
          <w:sz w:val="22"/>
          <w:szCs w:val="22"/>
          <w:lang w:val="en-GB"/>
        </w:rPr>
        <w:t>e</w:t>
      </w:r>
      <w:r w:rsidR="00915934">
        <w:rPr>
          <w:rFonts w:ascii="Avenir Next" w:hAnsi="Avenir Next" w:cs="Arial"/>
          <w:color w:val="808080" w:themeColor="background1" w:themeShade="80"/>
          <w:sz w:val="22"/>
          <w:szCs w:val="22"/>
          <w:lang w:val="en-GB"/>
        </w:rPr>
        <w:t>d.</w:t>
      </w:r>
    </w:p>
    <w:p w14:paraId="69679BF3" w14:textId="46D6AFF7" w:rsidR="00D80E36" w:rsidRDefault="00D80E36" w:rsidP="00867A8F">
      <w:pPr>
        <w:ind w:left="720" w:hanging="720"/>
        <w:jc w:val="both"/>
        <w:rPr>
          <w:rFonts w:ascii="Avenir Next" w:hAnsi="Avenir Next" w:cs="Arial"/>
          <w:color w:val="808080" w:themeColor="background1" w:themeShade="80"/>
          <w:sz w:val="22"/>
          <w:szCs w:val="22"/>
          <w:lang w:val="en-GB"/>
        </w:rPr>
      </w:pPr>
    </w:p>
    <w:p w14:paraId="352965C8" w14:textId="755FDEE9" w:rsidR="00D80E36" w:rsidRDefault="00D80E3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relates to Article 13 of the Model Law, which incorporates the "safe conduct" rule into the Model Law.  The "safe conduct" rule seeks to ensure that the court of the enacting state will not unilaterally declare that it has jurisdiction over the entirety of the debtor's assets only by virtue of the relevant foreign representative having made an application for a foreign proceeding to be recognised by the court of the enacting state.</w:t>
      </w:r>
    </w:p>
    <w:p w14:paraId="79F78D8C" w14:textId="28FE2C45" w:rsidR="00A9292E" w:rsidRDefault="00A9292E" w:rsidP="00867A8F">
      <w:pPr>
        <w:ind w:left="720" w:hanging="720"/>
        <w:jc w:val="both"/>
        <w:rPr>
          <w:rFonts w:ascii="Avenir Next" w:hAnsi="Avenir Next" w:cs="Arial"/>
          <w:color w:val="808080" w:themeColor="background1" w:themeShade="80"/>
          <w:sz w:val="22"/>
          <w:szCs w:val="22"/>
          <w:lang w:val="en-GB"/>
        </w:rPr>
      </w:pPr>
    </w:p>
    <w:p w14:paraId="39F52903" w14:textId="688D1DED" w:rsidR="00A9292E" w:rsidRPr="00B77352" w:rsidRDefault="00A9292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relates to Article </w:t>
      </w:r>
      <w:r w:rsidR="00915934">
        <w:rPr>
          <w:rFonts w:ascii="Avenir Next" w:hAnsi="Avenir Next" w:cs="Arial"/>
          <w:color w:val="808080" w:themeColor="background1" w:themeShade="80"/>
          <w:sz w:val="22"/>
          <w:szCs w:val="22"/>
          <w:lang w:val="en-GB"/>
        </w:rPr>
        <w:t>16</w:t>
      </w:r>
      <w:r>
        <w:rPr>
          <w:rFonts w:ascii="Avenir Next" w:hAnsi="Avenir Next" w:cs="Arial"/>
          <w:color w:val="808080" w:themeColor="background1" w:themeShade="80"/>
          <w:sz w:val="22"/>
          <w:szCs w:val="22"/>
          <w:lang w:val="en-GB"/>
        </w:rPr>
        <w:t xml:space="preserve"> of the Model Law</w:t>
      </w:r>
      <w:r w:rsidR="00915934">
        <w:rPr>
          <w:rFonts w:ascii="Avenir Next" w:hAnsi="Avenir Next" w:cs="Arial"/>
          <w:color w:val="808080" w:themeColor="background1" w:themeShade="80"/>
          <w:sz w:val="22"/>
          <w:szCs w:val="22"/>
          <w:lang w:val="en-GB"/>
        </w:rPr>
        <w:t>, pursuant to which the court of an enacting state is permitted to make certain presumptions</w:t>
      </w:r>
      <w:r w:rsidR="00E17A37">
        <w:rPr>
          <w:rFonts w:ascii="Avenir Next" w:hAnsi="Avenir Next" w:cs="Arial"/>
          <w:color w:val="808080" w:themeColor="background1" w:themeShade="80"/>
          <w:sz w:val="22"/>
          <w:szCs w:val="22"/>
          <w:lang w:val="en-GB"/>
        </w:rPr>
        <w:t>, for recognition purposes,</w:t>
      </w:r>
      <w:r w:rsidR="00915934">
        <w:rPr>
          <w:rFonts w:ascii="Avenir Next" w:hAnsi="Avenir Next" w:cs="Arial"/>
          <w:color w:val="808080" w:themeColor="background1" w:themeShade="80"/>
          <w:sz w:val="22"/>
          <w:szCs w:val="22"/>
          <w:lang w:val="en-GB"/>
        </w:rPr>
        <w:t xml:space="preserve"> in relation to the COMI of a debtor.  COMI is a concept that is not defined in the Model Law</w:t>
      </w:r>
      <w:r w:rsidR="003E52D5">
        <w:rPr>
          <w:rFonts w:ascii="Avenir Next" w:hAnsi="Avenir Next" w:cs="Arial"/>
          <w:color w:val="808080" w:themeColor="background1" w:themeShade="80"/>
          <w:sz w:val="22"/>
          <w:szCs w:val="22"/>
          <w:lang w:val="en-GB"/>
        </w:rPr>
        <w:t>, but refers to the centre of main interests of a debtor.  The COMI of a debtor (which, pursuant to Article 16(3) of the Model, is presumed to be the debtor's registered office or habitual residence, in the absence of proof to the contrary) has consequences for recognition of a foreign proceeding.</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proofErr w:type="spellStart"/>
      <w:r w:rsidRPr="00E2622D">
        <w:rPr>
          <w:rFonts w:ascii="Avenir Next" w:hAnsi="Avenir Next" w:cs="Arial"/>
          <w:i/>
          <w:iCs/>
          <w:sz w:val="22"/>
          <w:szCs w:val="22"/>
          <w:lang w:val="en-GB"/>
        </w:rPr>
        <w:t>IBA</w:t>
      </w:r>
      <w:proofErr w:type="spellEnd"/>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1CCA6AAE" w:rsidR="00867A8F" w:rsidRDefault="00E17A3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proofErr w:type="spellStart"/>
      <w:r>
        <w:rPr>
          <w:rFonts w:ascii="Avenir Next" w:hAnsi="Avenir Next" w:cs="Arial"/>
          <w:i/>
          <w:iCs/>
          <w:color w:val="808080" w:themeColor="background1" w:themeShade="80"/>
          <w:sz w:val="22"/>
          <w:szCs w:val="22"/>
          <w:lang w:val="en-GB"/>
        </w:rPr>
        <w:t>IBA</w:t>
      </w:r>
      <w:proofErr w:type="spellEnd"/>
      <w:r>
        <w:rPr>
          <w:rFonts w:ascii="Avenir Next" w:hAnsi="Avenir Next" w:cs="Arial"/>
          <w:color w:val="808080" w:themeColor="background1" w:themeShade="80"/>
          <w:sz w:val="22"/>
          <w:szCs w:val="22"/>
          <w:lang w:val="en-GB"/>
        </w:rPr>
        <w:t xml:space="preserve"> case appeal, the English Court of Appeal centred its analysis on the jurisdictional issues that were at stake, and in particular whether the court should refrain from exercising its power to grant an indefinite extension of the automatic moratorium that resulted from a recognition order made in respect of the debtor's foreign proceedings.</w:t>
      </w:r>
    </w:p>
    <w:p w14:paraId="1C6B49D0" w14:textId="5AFB77AB" w:rsidR="00E17A37" w:rsidRDefault="00E17A37" w:rsidP="00867A8F">
      <w:pPr>
        <w:ind w:left="720" w:hanging="720"/>
        <w:jc w:val="both"/>
        <w:rPr>
          <w:rFonts w:ascii="Avenir Next" w:hAnsi="Avenir Next" w:cs="Arial"/>
          <w:color w:val="808080" w:themeColor="background1" w:themeShade="80"/>
          <w:sz w:val="22"/>
          <w:szCs w:val="22"/>
          <w:lang w:val="en-GB"/>
        </w:rPr>
      </w:pPr>
    </w:p>
    <w:p w14:paraId="7C2AC36B" w14:textId="3BEEE4AD" w:rsidR="00E17A37" w:rsidRDefault="00E17A3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first instance (i.e., prior to the judgment being appealed), the English court found that</w:t>
      </w:r>
      <w:r w:rsidR="00832259">
        <w:rPr>
          <w:rFonts w:ascii="Avenir Next" w:hAnsi="Avenir Next" w:cs="Arial"/>
          <w:color w:val="808080" w:themeColor="background1" w:themeShade="80"/>
          <w:sz w:val="22"/>
          <w:szCs w:val="22"/>
          <w:lang w:val="en-GB"/>
        </w:rPr>
        <w:t xml:space="preserve"> it was not permissible to grant such an extension because it would contravene the English law doctrine that a debt governed by English law should not be capable of being discharge or compromised by a foreign insolvency proceeding </w:t>
      </w:r>
      <w:r w:rsidR="00832259">
        <w:rPr>
          <w:rFonts w:ascii="Calibri" w:hAnsi="Calibri" w:cs="Calibri"/>
          <w:color w:val="808080" w:themeColor="background1" w:themeShade="80"/>
          <w:sz w:val="22"/>
          <w:szCs w:val="22"/>
          <w:lang w:val="en-GB"/>
        </w:rPr>
        <w:t>—</w:t>
      </w:r>
      <w:r w:rsidR="00832259">
        <w:rPr>
          <w:rFonts w:ascii="Avenir Next" w:hAnsi="Avenir Next" w:cs="Arial"/>
          <w:color w:val="808080" w:themeColor="background1" w:themeShade="80"/>
          <w:sz w:val="22"/>
          <w:szCs w:val="22"/>
          <w:lang w:val="en-GB"/>
        </w:rPr>
        <w:t xml:space="preserve"> known as the Gibbs Rule following a judgment published in relation to an 1890 case.</w:t>
      </w:r>
    </w:p>
    <w:p w14:paraId="56C79DE8" w14:textId="4301BE0C" w:rsidR="00832259" w:rsidRDefault="00832259" w:rsidP="00867A8F">
      <w:pPr>
        <w:ind w:left="720" w:hanging="720"/>
        <w:jc w:val="both"/>
        <w:rPr>
          <w:rFonts w:ascii="Avenir Next" w:hAnsi="Avenir Next" w:cs="Arial"/>
          <w:color w:val="808080" w:themeColor="background1" w:themeShade="80"/>
          <w:sz w:val="22"/>
          <w:szCs w:val="22"/>
          <w:lang w:val="en-GB"/>
        </w:rPr>
      </w:pPr>
    </w:p>
    <w:p w14:paraId="34E4BA5C" w14:textId="115022EA" w:rsidR="00832259" w:rsidRDefault="0083225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appeal, the English Court of Appeal upheld that decision, having considered whether as a matter of practice it should refrain from exercising its power to grant such an extension and whether granting an indefinite extension of the automatic moratorium would (i) in substance prevent the debtor's English creditors from enforcing their rights in relation to the Gibbs Rule and (</w:t>
      </w:r>
      <w:r w:rsidR="00B43EE0">
        <w:rPr>
          <w:rFonts w:ascii="Avenir Next" w:hAnsi="Avenir Next" w:cs="Arial"/>
          <w:color w:val="808080" w:themeColor="background1" w:themeShade="80"/>
          <w:sz w:val="22"/>
          <w:szCs w:val="22"/>
          <w:lang w:val="en-GB"/>
        </w:rPr>
        <w:t>ii) prolong the existing stay beyond the duration of the foreign (restructuring) proceedings.</w:t>
      </w:r>
    </w:p>
    <w:p w14:paraId="4A582826" w14:textId="33091C09" w:rsidR="00B43EE0" w:rsidRDefault="00B43EE0" w:rsidP="00867A8F">
      <w:pPr>
        <w:ind w:left="720" w:hanging="720"/>
        <w:jc w:val="both"/>
        <w:rPr>
          <w:rFonts w:ascii="Avenir Next" w:hAnsi="Avenir Next" w:cs="Arial"/>
          <w:color w:val="808080" w:themeColor="background1" w:themeShade="80"/>
          <w:sz w:val="22"/>
          <w:szCs w:val="22"/>
          <w:lang w:val="en-GB"/>
        </w:rPr>
      </w:pPr>
    </w:p>
    <w:p w14:paraId="7F856420" w14:textId="108AD1D0" w:rsidR="00B43EE0" w:rsidRDefault="00B43EE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point (i) above, the Court of Appeal concluded that it should not grant the indefinite extension sought because, on the relevant evidence, it was not satisfied that to do so was </w:t>
      </w:r>
      <w:r>
        <w:rPr>
          <w:rFonts w:ascii="Avenir Next" w:hAnsi="Avenir Next" w:cs="Arial"/>
          <w:color w:val="808080" w:themeColor="background1" w:themeShade="80"/>
          <w:sz w:val="22"/>
          <w:szCs w:val="22"/>
          <w:lang w:val="en-GB"/>
        </w:rPr>
        <w:lastRenderedPageBreak/>
        <w:t>necessary to protect the interests of the debtor's creditors and was not satisfied that the extension sought would have been an appropriate way to produce such protection.</w:t>
      </w:r>
      <w:r w:rsidR="00085F0B">
        <w:rPr>
          <w:rFonts w:ascii="Avenir Next" w:hAnsi="Avenir Next" w:cs="Arial"/>
          <w:color w:val="808080" w:themeColor="background1" w:themeShade="80"/>
          <w:sz w:val="22"/>
          <w:szCs w:val="22"/>
          <w:lang w:val="en-GB"/>
        </w:rPr>
        <w:t xml:space="preserve">  The relief sought would have prevented the debtor's English creditors from enforcing their rights in relation to the Gibbs Rule and it was not appropriate as a result.</w:t>
      </w:r>
    </w:p>
    <w:p w14:paraId="0CBB5CF9" w14:textId="0AEA6778" w:rsidR="00B43EE0" w:rsidRDefault="00B43EE0" w:rsidP="00867A8F">
      <w:pPr>
        <w:ind w:left="720" w:hanging="720"/>
        <w:jc w:val="both"/>
        <w:rPr>
          <w:rFonts w:ascii="Avenir Next" w:hAnsi="Avenir Next" w:cs="Arial"/>
          <w:color w:val="808080" w:themeColor="background1" w:themeShade="80"/>
          <w:sz w:val="22"/>
          <w:szCs w:val="22"/>
          <w:lang w:val="en-GB"/>
        </w:rPr>
      </w:pPr>
    </w:p>
    <w:p w14:paraId="5D90241C" w14:textId="369C3F93" w:rsidR="00B43EE0" w:rsidRDefault="00B43EE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point (ii) above, the Court of Appeal found that, once a foreign proceeding has ended and the relevant foreign representative is no longer in office,</w:t>
      </w:r>
      <w:r w:rsidR="00085F0B">
        <w:rPr>
          <w:rFonts w:ascii="Avenir Next" w:hAnsi="Avenir Next" w:cs="Arial"/>
          <w:color w:val="808080" w:themeColor="background1" w:themeShade="80"/>
          <w:sz w:val="22"/>
          <w:szCs w:val="22"/>
          <w:lang w:val="en-GB"/>
        </w:rPr>
        <w:t xml:space="preserve"> there is no cause for further orders to be granted in support of such foreign proceeding and any relief previously granted should also terminate.  The court reached that conclusion on the basis that the information obligation set out at Article 18 of the Model Law requires the foreign proceeding to remain in existence for the obligation to continue, and considered that fact analogous to the relief available in relation to foreign proceedings.  The relief sought would have prolonged the existing stay beyond the duration of the foreign proceedings and that was not appropriate.</w:t>
      </w:r>
    </w:p>
    <w:p w14:paraId="233FCA2A" w14:textId="613B65FA" w:rsidR="00085F0B" w:rsidRDefault="00085F0B" w:rsidP="00867A8F">
      <w:pPr>
        <w:ind w:left="720" w:hanging="720"/>
        <w:jc w:val="both"/>
        <w:rPr>
          <w:rFonts w:ascii="Avenir Next" w:hAnsi="Avenir Next" w:cs="Arial"/>
          <w:color w:val="808080" w:themeColor="background1" w:themeShade="80"/>
          <w:sz w:val="22"/>
          <w:szCs w:val="22"/>
          <w:lang w:val="en-GB"/>
        </w:rPr>
      </w:pPr>
    </w:p>
    <w:p w14:paraId="3EC414EB" w14:textId="727D0098" w:rsidR="00085F0B" w:rsidRPr="00E17A37" w:rsidRDefault="00085F0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those reasons, the Court of Appeal elected not to grant an indefinite extension to the automatic moratorium and dismissed the appeal.</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729E1006" w:rsidR="00867A8F" w:rsidRDefault="00085F0B" w:rsidP="00867A8F">
      <w:pPr>
        <w:ind w:left="720" w:hanging="720"/>
        <w:jc w:val="both"/>
        <w:rPr>
          <w:rFonts w:ascii="Calibri" w:hAnsi="Calibri" w:cs="Calibri"/>
          <w:color w:val="808080" w:themeColor="background1" w:themeShade="80"/>
          <w:sz w:val="22"/>
          <w:szCs w:val="22"/>
          <w:lang w:val="en-GB"/>
        </w:rPr>
      </w:pPr>
      <w:r>
        <w:rPr>
          <w:rFonts w:ascii="Avenir Next" w:hAnsi="Avenir Next" w:cs="Arial"/>
          <w:color w:val="808080" w:themeColor="background1" w:themeShade="80"/>
          <w:sz w:val="22"/>
          <w:szCs w:val="22"/>
          <w:lang w:val="en-GB"/>
        </w:rPr>
        <w:t>Article 29(a) of the Model Law provides that, where domestic insolvency proceedings and foreign proceedings exist concurrently</w:t>
      </w:r>
      <w:r w:rsidR="00CF7D07">
        <w:rPr>
          <w:rFonts w:ascii="Avenir Next" w:hAnsi="Avenir Next" w:cs="Arial"/>
          <w:color w:val="808080" w:themeColor="background1" w:themeShade="80"/>
          <w:sz w:val="22"/>
          <w:szCs w:val="22"/>
          <w:lang w:val="en-GB"/>
        </w:rPr>
        <w:t xml:space="preserve">, and thereafter an application for recognition of the foreign proceedings in the enacting state is sought and granted, any relief that has been granted </w:t>
      </w:r>
      <w:r w:rsidR="00CF7D07">
        <w:rPr>
          <w:rFonts w:ascii="Calibri" w:hAnsi="Calibri" w:cs="Calibri"/>
          <w:color w:val="808080" w:themeColor="background1" w:themeShade="80"/>
          <w:sz w:val="22"/>
          <w:szCs w:val="22"/>
          <w:lang w:val="en-GB"/>
        </w:rPr>
        <w:t xml:space="preserve">— whether on an interim basis pursuant to Article 19 of the Model Law, or post-recognition based on Article 21 of the Model Law — must be consistent with the relevant domestic insolvency proceedings.  Furthermore, where the relevant foreign insolvency proceedings are foreign main proceedings, the automatic relief given pursuant to Article 20 of the Model Law is not applicable.  Finally, pursuant to Article 29(c) of the Model Law, if relief is to be granted to a foreign representative of a foreign non-main proceeding, the court in the enacting state must satisfy itself that: (i) the relevant relief relates to assets that, pursuant to the law of the enacting state, should be dealt with in the foreign non-main proceeding (as opposed to the domestic insolvency proceeding); </w:t>
      </w:r>
      <w:r w:rsidR="00CF7D07">
        <w:rPr>
          <w:rFonts w:ascii="Calibri" w:hAnsi="Calibri" w:cs="Calibri"/>
          <w:color w:val="808080" w:themeColor="background1" w:themeShade="80"/>
          <w:sz w:val="22"/>
          <w:szCs w:val="22"/>
          <w:u w:val="single"/>
          <w:lang w:val="en-GB"/>
        </w:rPr>
        <w:t>or</w:t>
      </w:r>
      <w:r w:rsidR="00CF7D07">
        <w:rPr>
          <w:rFonts w:ascii="Calibri" w:hAnsi="Calibri" w:cs="Calibri"/>
          <w:color w:val="808080" w:themeColor="background1" w:themeShade="80"/>
          <w:sz w:val="22"/>
          <w:szCs w:val="22"/>
          <w:lang w:val="en-GB"/>
        </w:rPr>
        <w:t xml:space="preserve"> (ii) the relevant relief relates to information that is required in that foreign non-main proceeding.</w:t>
      </w:r>
    </w:p>
    <w:p w14:paraId="778D1B51" w14:textId="7B5DDC12" w:rsidR="00CF7D07" w:rsidRDefault="00CF7D07" w:rsidP="00867A8F">
      <w:pPr>
        <w:ind w:left="720" w:hanging="720"/>
        <w:jc w:val="both"/>
        <w:rPr>
          <w:rFonts w:ascii="Calibri" w:hAnsi="Calibri" w:cs="Calibri"/>
          <w:color w:val="808080" w:themeColor="background1" w:themeShade="80"/>
          <w:sz w:val="22"/>
          <w:szCs w:val="22"/>
          <w:lang w:val="en-GB"/>
        </w:rPr>
      </w:pPr>
    </w:p>
    <w:p w14:paraId="5AD0A33C" w14:textId="6E40454B" w:rsidR="00CF7D07" w:rsidRPr="00CF7D07" w:rsidRDefault="0086113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25(2) of the Model Law, the court in the relevant enacting state is entitle to request information or assistance directly from foreign representatives of foreign insolvency proceedings.  The foreign representative therefore has an obligation to provide information and assistance directly to the court in the relevant enacting state, where requested to do so.</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w:t>
      </w:r>
      <w:r w:rsidRPr="00E2622D">
        <w:rPr>
          <w:rFonts w:ascii="Avenir Next" w:hAnsi="Avenir Next" w:cs="Arial"/>
          <w:sz w:val="22"/>
          <w:szCs w:val="22"/>
          <w:lang w:val="en-GB"/>
        </w:rPr>
        <w:lastRenderedPageBreak/>
        <w:t xml:space="preserve">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12120F95" w:rsidR="00867A8F" w:rsidRDefault="00FA188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 A's implementation of the Model Law, and in particular the provisions of the Model Law that relate to access and co-operation, may be of benefit to the foreign representative for the following reasons:</w:t>
      </w:r>
    </w:p>
    <w:p w14:paraId="59EC8086" w14:textId="610B73C3" w:rsidR="00FA1889" w:rsidRDefault="00FA1889" w:rsidP="00867A8F">
      <w:pPr>
        <w:ind w:left="720" w:hanging="720"/>
        <w:jc w:val="both"/>
        <w:rPr>
          <w:rFonts w:ascii="Avenir Next" w:hAnsi="Avenir Next" w:cs="Arial"/>
          <w:color w:val="808080" w:themeColor="background1" w:themeShade="80"/>
          <w:sz w:val="22"/>
          <w:szCs w:val="22"/>
          <w:lang w:val="en-GB"/>
        </w:rPr>
      </w:pPr>
    </w:p>
    <w:p w14:paraId="0F64ECF0" w14:textId="1851C7A5" w:rsidR="00FA1889" w:rsidRDefault="00FA1889" w:rsidP="00D66CA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 of the Model Law provides for the foreign representative to have standing in the courts of State A, providing the foreign representative with direct access in relation to any proceedings occurring or commencing in State A.  That access right will allow the foreign representative to appear before the court to make submission in relation to the debtor's business and affairs, including its assets.  The foreign representative may make use of such standing to make representations to the court in protection of the debtor's assets.  No prior recognition of the foreign proceedings opened in State B is required in order for the foreign representative to exercise that </w:t>
      </w:r>
      <w:r w:rsidR="008E188A">
        <w:rPr>
          <w:rFonts w:ascii="Avenir Next" w:hAnsi="Avenir Next" w:cs="Arial"/>
          <w:color w:val="808080" w:themeColor="background1" w:themeShade="80"/>
          <w:sz w:val="22"/>
          <w:szCs w:val="22"/>
          <w:lang w:val="en-GB"/>
        </w:rPr>
        <w:t>standing</w:t>
      </w:r>
      <w:r>
        <w:rPr>
          <w:rFonts w:ascii="Avenir Next" w:hAnsi="Avenir Next" w:cs="Arial"/>
          <w:color w:val="808080" w:themeColor="background1" w:themeShade="80"/>
          <w:sz w:val="22"/>
          <w:szCs w:val="22"/>
          <w:lang w:val="en-GB"/>
        </w:rPr>
        <w:t>.</w:t>
      </w:r>
    </w:p>
    <w:p w14:paraId="0C926858" w14:textId="1464D112" w:rsidR="00FA1889" w:rsidRDefault="00FA1889" w:rsidP="00D66CA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11 of the Model Law provides for the foreign representative to have standing in the courts of State A to request, in relation to the debtor, the commencement of domestic insolvency proceedings in State A.  Pursuant to Article 11, the </w:t>
      </w:r>
      <w:r w:rsidR="008E188A">
        <w:rPr>
          <w:rFonts w:ascii="Avenir Next" w:hAnsi="Avenir Next" w:cs="Arial"/>
          <w:color w:val="808080" w:themeColor="background1" w:themeShade="80"/>
          <w:sz w:val="22"/>
          <w:szCs w:val="22"/>
          <w:lang w:val="en-GB"/>
        </w:rPr>
        <w:t>domestic law requirements for the insolvency proceedings to commence will remain applicable.  The foreign representative may benefit from such standing to request the commencement of domestic insolvency proceedings in State A in relation to the debtor and, depending on the insolvency proceeding options available (which is a matter of domestic law in State A), there may be protections that would prevent, for instance, enforcement against the assets of the debtor that are in State A (for example, a stay or moratorium on any legal proceedings against the debtor in State A).  No prior recognition of the foreign proceedings opened in State B is required in order for the foreign representative to exercise that standing.</w:t>
      </w:r>
    </w:p>
    <w:p w14:paraId="7AB567FE" w14:textId="28723BAE" w:rsidR="008E188A" w:rsidRDefault="008E188A" w:rsidP="00D66CA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12 of the Model Law </w:t>
      </w:r>
      <w:r w:rsidR="00254299">
        <w:rPr>
          <w:rFonts w:ascii="Avenir Next" w:hAnsi="Avenir Next" w:cs="Arial"/>
          <w:color w:val="808080" w:themeColor="background1" w:themeShade="80"/>
          <w:sz w:val="22"/>
          <w:szCs w:val="22"/>
          <w:lang w:val="en-GB"/>
        </w:rPr>
        <w:t>provides for the foreign representative to have standing to make submissions, petitions, or requests, in State A, in relation to (i) the realisation, distribution, and/or protection of assets, and (ii) the co-operation of the court with the foreign proceedings in State B.  Prior recognition of the foreign proceedings opened in State B is required in order for the foreign representative to exercise that standing but, if recognition was obtained, the foreign representative would be able to bring actions in the courts of State A to protect the debtor's assets.</w:t>
      </w:r>
    </w:p>
    <w:p w14:paraId="416844F9" w14:textId="24B57201" w:rsidR="00254299" w:rsidRPr="00254299" w:rsidRDefault="00254299" w:rsidP="00D66CA8">
      <w:pPr>
        <w:pStyle w:val="ListParagraph"/>
        <w:numPr>
          <w:ilvl w:val="0"/>
          <w:numId w:val="15"/>
        </w:numPr>
        <w:jc w:val="both"/>
        <w:rPr>
          <w:rFonts w:ascii="Avenir Next" w:hAnsi="Avenir Next" w:cs="Arial"/>
          <w:color w:val="808080" w:themeColor="background1" w:themeShade="80"/>
          <w:sz w:val="22"/>
          <w:szCs w:val="22"/>
          <w:lang w:val="en-GB"/>
        </w:rPr>
      </w:pPr>
      <w:r w:rsidRPr="00254299">
        <w:rPr>
          <w:rFonts w:ascii="Avenir Next" w:hAnsi="Avenir Next" w:cs="Arial"/>
          <w:color w:val="808080" w:themeColor="background1" w:themeShade="80"/>
          <w:sz w:val="22"/>
          <w:szCs w:val="22"/>
          <w:lang w:val="en-GB"/>
        </w:rPr>
        <w:t xml:space="preserve">the foreign representative is entitled to the co-operation of the courts of State A, which is not dependent on the recognition of the foreign proceedings in State B </w:t>
      </w:r>
      <w:r w:rsidRPr="00254299">
        <w:rPr>
          <w:rFonts w:ascii="Calibri" w:hAnsi="Calibri" w:cs="Calibri"/>
          <w:color w:val="808080" w:themeColor="background1" w:themeShade="80"/>
          <w:sz w:val="22"/>
          <w:szCs w:val="22"/>
          <w:lang w:val="en-GB"/>
        </w:rPr>
        <w:t>—</w:t>
      </w:r>
      <w:r w:rsidRPr="00254299">
        <w:rPr>
          <w:rFonts w:ascii="Avenir Next" w:hAnsi="Avenir Next" w:cs="Arial"/>
          <w:color w:val="808080" w:themeColor="background1" w:themeShade="80"/>
          <w:sz w:val="22"/>
          <w:szCs w:val="22"/>
          <w:lang w:val="en-GB"/>
        </w:rPr>
        <w:t xml:space="preserve"> meaning that such co-operation can begin at an early stage.  Pursuant to Article 25 of the Model Law</w:t>
      </w:r>
      <w:r>
        <w:rPr>
          <w:rFonts w:ascii="Avenir Next" w:hAnsi="Avenir Next" w:cs="Arial"/>
          <w:color w:val="808080" w:themeColor="background1" w:themeShade="80"/>
          <w:sz w:val="22"/>
          <w:szCs w:val="22"/>
          <w:lang w:val="en-GB"/>
        </w:rPr>
        <w:t>, the courts of State A must co-operate to the maximum extent possible with the foreign representative, who is entitled to the courts' co-ordination and communication</w:t>
      </w:r>
      <w:r w:rsidR="00354F74">
        <w:rPr>
          <w:rFonts w:ascii="Avenir Next" w:hAnsi="Avenir Next" w:cs="Arial"/>
          <w:color w:val="808080" w:themeColor="background1" w:themeShade="80"/>
          <w:sz w:val="22"/>
          <w:szCs w:val="22"/>
          <w:lang w:val="en-GB"/>
        </w:rPr>
        <w:t xml:space="preserve"> pursuant to Article 27 of the Model Law</w:t>
      </w:r>
      <w:r>
        <w:rPr>
          <w:rFonts w:ascii="Avenir Next" w:hAnsi="Avenir Next" w:cs="Arial"/>
          <w:color w:val="808080" w:themeColor="background1" w:themeShade="80"/>
          <w:sz w:val="22"/>
          <w:szCs w:val="22"/>
          <w:lang w:val="en-GB"/>
        </w:rPr>
        <w:t xml:space="preserve">.  These rights can be exercised by the foreign representative </w:t>
      </w:r>
      <w:r w:rsidR="00354F74">
        <w:rPr>
          <w:rFonts w:ascii="Avenir Next" w:hAnsi="Avenir Next" w:cs="Arial"/>
          <w:color w:val="808080" w:themeColor="background1" w:themeShade="80"/>
          <w:sz w:val="22"/>
          <w:szCs w:val="22"/>
          <w:lang w:val="en-GB"/>
        </w:rPr>
        <w:t xml:space="preserve">to understand the nature of the debtor's assets, the parties who may have an interest in relation to those assets, and any relevant proceedings or claims </w:t>
      </w:r>
      <w:r w:rsidR="00354F74">
        <w:rPr>
          <w:rFonts w:ascii="Calibri" w:hAnsi="Calibri" w:cs="Calibri"/>
          <w:color w:val="808080" w:themeColor="background1" w:themeShade="80"/>
          <w:sz w:val="22"/>
          <w:szCs w:val="22"/>
          <w:lang w:val="en-GB"/>
        </w:rPr>
        <w:t>—</w:t>
      </w:r>
      <w:r w:rsidR="00354F74">
        <w:rPr>
          <w:rFonts w:ascii="Avenir Next" w:hAnsi="Avenir Next" w:cs="Arial"/>
          <w:color w:val="808080" w:themeColor="background1" w:themeShade="80"/>
          <w:sz w:val="22"/>
          <w:szCs w:val="22"/>
          <w:lang w:val="en-GB"/>
        </w:rPr>
        <w:t xml:space="preserve"> obtaining that fuller understanding would allow the foreign representative to more comprehensively and cohesively exercise its rights as to standing (as set out above).</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523EFF1" w14:textId="68C9A904" w:rsidR="007C18BE" w:rsidRDefault="007C18B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15 of the Model Law, in order to obtain recognition in State A of the foreign proceedings in State B, the foreign representative will need to meet the relevant recognition requirements.  The application for recognition must include (i) a certified copy of the decision(s), in State B, that commenced the foreign proceeding and appointed the foreign representative, </w:t>
      </w:r>
      <w:r w:rsidRPr="007C18BE">
        <w:rPr>
          <w:rFonts w:ascii="Avenir Next" w:hAnsi="Avenir Next" w:cs="Arial"/>
          <w:color w:val="808080" w:themeColor="background1" w:themeShade="80"/>
          <w:sz w:val="22"/>
          <w:szCs w:val="22"/>
          <w:u w:val="single"/>
          <w:lang w:val="en-GB"/>
        </w:rPr>
        <w:t>or</w:t>
      </w:r>
      <w:r>
        <w:rPr>
          <w:rFonts w:ascii="Avenir Next" w:hAnsi="Avenir Next" w:cs="Arial"/>
          <w:color w:val="808080" w:themeColor="background1" w:themeShade="80"/>
          <w:sz w:val="22"/>
          <w:szCs w:val="22"/>
          <w:lang w:val="en-GB"/>
        </w:rPr>
        <w:t xml:space="preserve"> (ii) a certificate from the courts of State B that affirms the existence of the proceedings in State B and the appointment of the foreign representative in relation to those proceedings, </w:t>
      </w:r>
      <w:r>
        <w:rPr>
          <w:rFonts w:ascii="Avenir Next" w:hAnsi="Avenir Next" w:cs="Arial"/>
          <w:color w:val="808080" w:themeColor="background1" w:themeShade="80"/>
          <w:sz w:val="22"/>
          <w:szCs w:val="22"/>
          <w:u w:val="single"/>
          <w:lang w:val="en-GB"/>
        </w:rPr>
        <w:t>or</w:t>
      </w:r>
      <w:r>
        <w:rPr>
          <w:rFonts w:ascii="Avenir Next" w:hAnsi="Avenir Next" w:cs="Arial"/>
          <w:color w:val="808080" w:themeColor="background1" w:themeShade="80"/>
          <w:sz w:val="22"/>
          <w:szCs w:val="22"/>
          <w:lang w:val="en-GB"/>
        </w:rPr>
        <w:t xml:space="preserve"> (iii) failing either of those, such other evidence as may be required that is deemed acceptable by the courts of State A to demonstrate the existence of the foreign proceedings in State B and the appointment of the foreign representative in relation to those proceedings.  Article 15 of the Model Law also requires that the application for recognition be accompanied by a list of foreign proceedings in respect of the debtor of which the foreign representative is aware and, if so required by the courts of State A, the foreign representative must provide translation of all documents that have been enclosed in the application for the recognition into an official language of State A.</w:t>
      </w:r>
    </w:p>
    <w:p w14:paraId="1B65F07F" w14:textId="30C7FD26" w:rsidR="007C18BE" w:rsidRDefault="007C18BE" w:rsidP="00867A8F">
      <w:pPr>
        <w:ind w:left="720" w:hanging="720"/>
        <w:jc w:val="both"/>
        <w:rPr>
          <w:rFonts w:ascii="Avenir Next" w:hAnsi="Avenir Next" w:cs="Arial"/>
          <w:color w:val="808080" w:themeColor="background1" w:themeShade="80"/>
          <w:sz w:val="22"/>
          <w:szCs w:val="22"/>
          <w:lang w:val="en-GB"/>
        </w:rPr>
      </w:pPr>
    </w:p>
    <w:p w14:paraId="03475973" w14:textId="3622FB56" w:rsidR="007C18BE" w:rsidRDefault="00F51AA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deciding whether or not to grant recognition, Article 16 of the Model Law prescribes that the courts of State A may presume that the documents enclosed in the application are authentic and, if there is no proof to the contrary, may presume that the debtor's registered office is representative of the debtor's centre of main interests (COMI).  This is relevant for State A's courts determining whether the foreign proceedings will be recognised as foreign main proceedings</w:t>
      </w:r>
      <w:r w:rsidR="00FE3037">
        <w:rPr>
          <w:rFonts w:ascii="Avenir Next" w:hAnsi="Avenir Next" w:cs="Arial"/>
          <w:color w:val="808080" w:themeColor="background1" w:themeShade="80"/>
          <w:sz w:val="22"/>
          <w:szCs w:val="22"/>
          <w:lang w:val="en-GB"/>
        </w:rPr>
        <w:t xml:space="preserve"> (if the debtor's registered office is in State B)</w:t>
      </w:r>
      <w:r>
        <w:rPr>
          <w:rFonts w:ascii="Avenir Next" w:hAnsi="Avenir Next" w:cs="Arial"/>
          <w:color w:val="808080" w:themeColor="background1" w:themeShade="80"/>
          <w:sz w:val="22"/>
          <w:szCs w:val="22"/>
          <w:lang w:val="en-GB"/>
        </w:rPr>
        <w:t xml:space="preserve"> or foreign non-main proceedings</w:t>
      </w:r>
      <w:r w:rsidR="00FE3037">
        <w:rPr>
          <w:rFonts w:ascii="Avenir Next" w:hAnsi="Avenir Next" w:cs="Arial"/>
          <w:color w:val="808080" w:themeColor="background1" w:themeShade="80"/>
          <w:sz w:val="22"/>
          <w:szCs w:val="22"/>
          <w:lang w:val="en-GB"/>
        </w:rPr>
        <w:t xml:space="preserve"> (if the debtor's registered office is not in State B)</w:t>
      </w:r>
      <w:r>
        <w:rPr>
          <w:rFonts w:ascii="Avenir Next" w:hAnsi="Avenir Next" w:cs="Arial"/>
          <w:color w:val="808080" w:themeColor="background1" w:themeShade="80"/>
          <w:sz w:val="22"/>
          <w:szCs w:val="22"/>
          <w:lang w:val="en-GB"/>
        </w:rPr>
        <w:t>.</w:t>
      </w:r>
      <w:r w:rsidR="00854312">
        <w:rPr>
          <w:rFonts w:ascii="Avenir Next" w:hAnsi="Avenir Next" w:cs="Arial"/>
          <w:color w:val="808080" w:themeColor="background1" w:themeShade="80"/>
          <w:sz w:val="22"/>
          <w:szCs w:val="22"/>
          <w:lang w:val="en-GB"/>
        </w:rPr>
        <w:t xml:space="preserve">  Other factors that will be considered in relation to the debtor's COMI will include the locations of the debtor's: books and records; financing; cash management system; principal assets and/or operations; primary bank; employees; commercial policy; management policies; and similar administrative, organisational and legal factors.</w:t>
      </w:r>
    </w:p>
    <w:p w14:paraId="1D1B74E1" w14:textId="415F9848" w:rsidR="00D069B7" w:rsidRDefault="00D069B7" w:rsidP="00867A8F">
      <w:pPr>
        <w:ind w:left="720" w:hanging="720"/>
        <w:jc w:val="both"/>
        <w:rPr>
          <w:rFonts w:ascii="Avenir Next" w:hAnsi="Avenir Next" w:cs="Arial"/>
          <w:color w:val="808080" w:themeColor="background1" w:themeShade="80"/>
          <w:sz w:val="22"/>
          <w:szCs w:val="22"/>
          <w:lang w:val="en-GB"/>
        </w:rPr>
      </w:pPr>
    </w:p>
    <w:p w14:paraId="319804FE" w14:textId="22A92DAF" w:rsidR="00D069B7" w:rsidRDefault="00D069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recognition in State A of the foreign proceedings in State B may not be granted if the court refuses to so grant on the basis that doing so would be manifestly contrary to the public policy of State A (which it would be entitled to do pursuant to Article 6 of the Model Law).  Article 6 of the Model Law caters for the overall sovereignty of implement states, including State A; the courts of State A will consider whether recognition of the foreign proceedings is manifestly contrary to public policy in State A (taking into account that the use of the word 'manifestly' is typically taken to mean that the exception should apply very narrowly).</w:t>
      </w:r>
    </w:p>
    <w:p w14:paraId="53B0F845" w14:textId="47313E57" w:rsidR="00F51AAA" w:rsidRDefault="00F51AAA" w:rsidP="00867A8F">
      <w:pPr>
        <w:ind w:left="720" w:hanging="720"/>
        <w:jc w:val="both"/>
        <w:rPr>
          <w:rFonts w:ascii="Avenir Next" w:hAnsi="Avenir Next" w:cs="Arial"/>
          <w:color w:val="808080" w:themeColor="background1" w:themeShade="80"/>
          <w:sz w:val="22"/>
          <w:szCs w:val="22"/>
          <w:lang w:val="en-GB"/>
        </w:rPr>
      </w:pPr>
    </w:p>
    <w:p w14:paraId="47317030" w14:textId="543334D9" w:rsidR="00F51AAA" w:rsidRDefault="00F51AA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reciprocity element to the Model Law (as far as recognition is concerned), so whether or not State B has implemented the Model Law is irrelevant for these purposes.</w:t>
      </w:r>
      <w:r w:rsidR="00FE3037">
        <w:rPr>
          <w:rFonts w:ascii="Avenir Next" w:hAnsi="Avenir Next" w:cs="Arial"/>
          <w:color w:val="808080" w:themeColor="background1" w:themeShade="80"/>
          <w:sz w:val="22"/>
          <w:szCs w:val="22"/>
          <w:lang w:val="en-GB"/>
        </w:rPr>
        <w:t xml:space="preserve">  Equally, it is not for the courts of State A to consider whether the foreign proceedings were commenced correctly under the laws of State A.</w:t>
      </w:r>
    </w:p>
    <w:p w14:paraId="4B7F4093" w14:textId="6BDD15C6" w:rsidR="00FE3037" w:rsidRDefault="00FE3037" w:rsidP="00867A8F">
      <w:pPr>
        <w:ind w:left="720" w:hanging="720"/>
        <w:jc w:val="both"/>
        <w:rPr>
          <w:rFonts w:ascii="Avenir Next" w:hAnsi="Avenir Next" w:cs="Arial"/>
          <w:color w:val="808080" w:themeColor="background1" w:themeShade="80"/>
          <w:sz w:val="22"/>
          <w:szCs w:val="22"/>
          <w:lang w:val="en-GB"/>
        </w:rPr>
      </w:pPr>
    </w:p>
    <w:p w14:paraId="1B994CFC" w14:textId="0044C31B" w:rsidR="00FE3037" w:rsidRPr="007C18BE" w:rsidRDefault="00FE303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Taking into account all of the factors above, Article 17 of the Model Law provides for the courts of State A to make a decision in relation to an application for recognition.  The recognition should be granted as a matter of course, if the requirements above are met and there is no reason for the recognition to be excluded on public policy grounds.</w:t>
      </w:r>
    </w:p>
    <w:p w14:paraId="2F818F4C" w14:textId="77777777" w:rsidR="007C18BE" w:rsidRDefault="007C18BE" w:rsidP="00867A8F">
      <w:pPr>
        <w:ind w:left="720" w:hanging="720"/>
        <w:jc w:val="both"/>
        <w:rPr>
          <w:rFonts w:ascii="Avenir Next" w:hAnsi="Avenir Next" w:cs="Arial"/>
          <w:color w:val="808080" w:themeColor="background1" w:themeShade="80"/>
          <w:sz w:val="22"/>
          <w:szCs w:val="22"/>
          <w:lang w:val="en-GB"/>
        </w:rPr>
      </w:pPr>
    </w:p>
    <w:p w14:paraId="6F9C3053" w14:textId="77777777" w:rsidR="00D069B7" w:rsidRDefault="00D069B7" w:rsidP="00C91324">
      <w:pPr>
        <w:ind w:left="720" w:hanging="720"/>
        <w:jc w:val="both"/>
        <w:rPr>
          <w:rFonts w:ascii="Avenir Next Demi Bold" w:hAnsi="Avenir Next Demi Bold" w:cs="Arial"/>
          <w:b/>
          <w:bCs/>
          <w:sz w:val="22"/>
          <w:szCs w:val="22"/>
          <w:shd w:val="clear" w:color="auto" w:fill="FFFFFF"/>
          <w:lang w:val="en-GB"/>
        </w:rPr>
      </w:pPr>
    </w:p>
    <w:p w14:paraId="0C9A5B96" w14:textId="4F4A4740"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20442C2E" w:rsidR="00867A8F" w:rsidRDefault="009521D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the Model Law, the courts of State A have the power to grant interim relief (at the foreign representative's request) prior to recognition of the foreign proceedings in State B </w:t>
      </w:r>
      <w:r>
        <w:rPr>
          <w:rFonts w:ascii="Calibri" w:hAnsi="Calibri" w:cs="Calibri"/>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pursuant to Article 19 of the Model Law.  Interim relief may be ordered if it is urgently required in order to protect the debtor's assets or the interests of the debtor's creditors.  Any interim relief granted is provisional in nature, encompassing only the period from the foreign representative's filing of the recognition application in State A until the point at which the courts of State A have made a judgment in relation to that recognition application, thereby affording protection prior to the court's judgment as to recognition.  For that reason, interim relief may be granted both in relation to foreign main proceedings and foreign non-main proceedings.</w:t>
      </w:r>
    </w:p>
    <w:p w14:paraId="725FABF0" w14:textId="5B53FE1D" w:rsidR="00D10366" w:rsidRDefault="00D10366" w:rsidP="00867A8F">
      <w:pPr>
        <w:ind w:left="720" w:hanging="720"/>
        <w:jc w:val="both"/>
        <w:rPr>
          <w:rFonts w:ascii="Avenir Next" w:hAnsi="Avenir Next" w:cs="Arial"/>
          <w:color w:val="808080" w:themeColor="background1" w:themeShade="80"/>
          <w:sz w:val="22"/>
          <w:szCs w:val="22"/>
          <w:lang w:val="en-GB"/>
        </w:rPr>
      </w:pPr>
    </w:p>
    <w:p w14:paraId="404875FA" w14:textId="42A9759E" w:rsidR="00D10366" w:rsidRDefault="00D1036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interim relief that may be granted includes (i) a moratorium as against the debtor's assets, (ii) the delegation of the administration or realisation of those of the debtor's assets (whether in whole or in part) located in State A to the foreign representative, as a means to protecting and preserving the value of assets that might otherwise be regarded as perishable, susceptible to value destruction, or otherwise in danger, and (iii) any of the post-recognition relief that may be conferred pursuant to Article 21 of the Model Law (as set out in greater detail below).</w:t>
      </w:r>
    </w:p>
    <w:p w14:paraId="7A1213D9" w14:textId="540B9A0D" w:rsidR="00D10366" w:rsidRDefault="00D10366" w:rsidP="00867A8F">
      <w:pPr>
        <w:ind w:left="720" w:hanging="720"/>
        <w:jc w:val="both"/>
        <w:rPr>
          <w:rFonts w:ascii="Avenir Next" w:hAnsi="Avenir Next" w:cs="Arial"/>
          <w:color w:val="808080" w:themeColor="background1" w:themeShade="80"/>
          <w:sz w:val="22"/>
          <w:szCs w:val="22"/>
          <w:lang w:val="en-GB"/>
        </w:rPr>
      </w:pPr>
    </w:p>
    <w:p w14:paraId="5C21D6B0" w14:textId="65DC4600" w:rsidR="00FA4F7A" w:rsidRDefault="00FA4F7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a recognition of foreign proceedings, whether they be foreign main proceedings or foreign non-main proceedings, pursuant to Article 21 of the Model Law the courts in the enacting state have a discretionary power (to be deployed upon the request of the relevant foreign representative and where necessary to protect the debtor's assets or the interests of the debtor's creditors)</w:t>
      </w:r>
      <w:r w:rsidR="00564C09">
        <w:rPr>
          <w:rFonts w:ascii="Avenir Next" w:hAnsi="Avenir Next" w:cs="Arial"/>
          <w:color w:val="808080" w:themeColor="background1" w:themeShade="80"/>
          <w:sz w:val="22"/>
          <w:szCs w:val="22"/>
          <w:lang w:val="en-GB"/>
        </w:rPr>
        <w:t xml:space="preserve"> to grant any of the following post-recognition relief:</w:t>
      </w:r>
    </w:p>
    <w:p w14:paraId="4E766A15" w14:textId="2FD079AD" w:rsidR="00564C09" w:rsidRDefault="00564C09" w:rsidP="00867A8F">
      <w:pPr>
        <w:ind w:left="720" w:hanging="720"/>
        <w:jc w:val="both"/>
        <w:rPr>
          <w:rFonts w:ascii="Avenir Next" w:hAnsi="Avenir Next" w:cs="Arial"/>
          <w:color w:val="808080" w:themeColor="background1" w:themeShade="80"/>
          <w:sz w:val="22"/>
          <w:szCs w:val="22"/>
          <w:lang w:val="en-GB"/>
        </w:rPr>
      </w:pPr>
    </w:p>
    <w:p w14:paraId="6BD8B7B7" w14:textId="1478D074" w:rsidR="00564C09" w:rsidRDefault="00564C09" w:rsidP="00D66CA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in relation to individual actions or proceedings that concern the debtor's liabilities, obligations, rights, or assets;</w:t>
      </w:r>
    </w:p>
    <w:p w14:paraId="79E1AE14" w14:textId="57295763" w:rsidR="00564C09" w:rsidRDefault="00564C09" w:rsidP="00D66CA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in relation to execution against the debtor's assets;</w:t>
      </w:r>
    </w:p>
    <w:p w14:paraId="468CD843" w14:textId="43CED0D8" w:rsidR="00564C09" w:rsidRDefault="00564C09" w:rsidP="00D66CA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suspension of any transfers of, encumbrances to, or dispositions of, the debtor's assets;</w:t>
      </w:r>
    </w:p>
    <w:p w14:paraId="702EC47C" w14:textId="4F9EADB1" w:rsidR="00564C09" w:rsidRDefault="00564C09" w:rsidP="00D66CA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provision for witnesses to be examined, evidence to be taken, or information to be delivered, in relation to the debtor's business and affairs;</w:t>
      </w:r>
    </w:p>
    <w:p w14:paraId="157A426F" w14:textId="0630BBD4" w:rsidR="00564C09" w:rsidRDefault="00564C09" w:rsidP="00D66CA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delegation of the administration or realisation of those of the debtor's assets (whether in whole or in part) located in State A to the foreign representative;</w:t>
      </w:r>
    </w:p>
    <w:p w14:paraId="16A26300" w14:textId="11DC2FB7" w:rsidR="00564C09" w:rsidRDefault="00564C09" w:rsidP="00D66CA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extension of any interim relief granted pursuant to Article 19 of the Model Law; and</w:t>
      </w:r>
    </w:p>
    <w:p w14:paraId="471F3F9E" w14:textId="754DE642" w:rsidR="00564C09" w:rsidRDefault="00564C09" w:rsidP="00D66CA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further relief available to a domestic representative under the laws of State A.</w:t>
      </w:r>
    </w:p>
    <w:p w14:paraId="054D66B8" w14:textId="056A5A18" w:rsidR="00564C09" w:rsidRDefault="00564C09" w:rsidP="00564C09">
      <w:pPr>
        <w:jc w:val="both"/>
        <w:rPr>
          <w:rFonts w:ascii="Avenir Next" w:hAnsi="Avenir Next" w:cs="Arial"/>
          <w:color w:val="808080" w:themeColor="background1" w:themeShade="80"/>
          <w:sz w:val="22"/>
          <w:szCs w:val="22"/>
          <w:lang w:val="en-GB"/>
        </w:rPr>
      </w:pPr>
    </w:p>
    <w:p w14:paraId="5C0EF580" w14:textId="5BF700A8" w:rsidR="00564C09" w:rsidRDefault="00564C09" w:rsidP="001E0D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State A may also (at its discretion and upon the foreign representative's request) </w:t>
      </w:r>
      <w:r w:rsidR="001E0D60">
        <w:rPr>
          <w:rFonts w:ascii="Avenir Next" w:hAnsi="Avenir Next" w:cs="Arial"/>
          <w:color w:val="808080" w:themeColor="background1" w:themeShade="80"/>
          <w:sz w:val="22"/>
          <w:szCs w:val="22"/>
          <w:lang w:val="en-GB"/>
        </w:rPr>
        <w:t xml:space="preserve">hand over the debtor's assets (in whole or in part) to the foreign representative on the proviso that it must be satisfied that the interests of the debtor's domestic creditors are sufficiently </w:t>
      </w:r>
      <w:r w:rsidR="001E0D60">
        <w:rPr>
          <w:rFonts w:ascii="Avenir Next" w:hAnsi="Avenir Next" w:cs="Arial"/>
          <w:color w:val="808080" w:themeColor="background1" w:themeShade="80"/>
          <w:sz w:val="22"/>
          <w:szCs w:val="22"/>
          <w:lang w:val="en-GB"/>
        </w:rPr>
        <w:lastRenderedPageBreak/>
        <w:t>protected.  Where relief is granted to a foreign representative in a foreign non-main proceeding, the court must be satisfied that the relief is given in relation to assets that should be taken care of in the foreign non-main proceeding.</w:t>
      </w:r>
    </w:p>
    <w:p w14:paraId="2DE11F26" w14:textId="3074C0C9" w:rsidR="001E0D60" w:rsidRDefault="001E0D60" w:rsidP="00564C09">
      <w:pPr>
        <w:jc w:val="both"/>
        <w:rPr>
          <w:rFonts w:ascii="Avenir Next" w:hAnsi="Avenir Next" w:cs="Arial"/>
          <w:color w:val="808080" w:themeColor="background1" w:themeShade="80"/>
          <w:sz w:val="22"/>
          <w:szCs w:val="22"/>
          <w:lang w:val="en-GB"/>
        </w:rPr>
      </w:pPr>
    </w:p>
    <w:p w14:paraId="0A14998B" w14:textId="3AE4A549" w:rsidR="001E0D60" w:rsidRPr="00564C09" w:rsidRDefault="001E0D60" w:rsidP="001E0D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20 of the Model Law, where a foreign main proceeding is recognised, the recognition has three automatic and mandatory effects: (i) there is a stay in relation to individual actions or proceedings that concern the debtor's liabilities, obligations, rights, or assets; (ii) there is a </w:t>
      </w:r>
      <w:r w:rsidRPr="001E0D60">
        <w:rPr>
          <w:rFonts w:ascii="Avenir Next" w:hAnsi="Avenir Next" w:cs="Arial"/>
          <w:color w:val="808080" w:themeColor="background1" w:themeShade="80"/>
          <w:sz w:val="22"/>
          <w:szCs w:val="22"/>
          <w:lang w:val="en-GB"/>
        </w:rPr>
        <w:t>stay in relation to execution against the debtor's assets;</w:t>
      </w:r>
      <w:r>
        <w:rPr>
          <w:rFonts w:ascii="Avenir Next" w:hAnsi="Avenir Next" w:cs="Arial"/>
          <w:color w:val="808080" w:themeColor="background1" w:themeShade="80"/>
          <w:sz w:val="22"/>
          <w:szCs w:val="22"/>
          <w:lang w:val="en-GB"/>
        </w:rPr>
        <w:t xml:space="preserve"> and (iii) there is a suspension of any transfers of, encumbrances to, or dispositions of, the debtor's assets.  The stay at (i) includes a stay in relation to arbitral proceedings, although it should be noted that this may be difficult to enforce where the arbitration is in a jurisdiction other than State A or State B.  This inclusion may also be rescinded where it is in the interests of the relevant parties that it should be.</w:t>
      </w:r>
    </w:p>
    <w:p w14:paraId="4804ACBB" w14:textId="77777777" w:rsidR="00FA4F7A" w:rsidRDefault="00FA4F7A" w:rsidP="00867A8F">
      <w:pPr>
        <w:ind w:left="720" w:hanging="720"/>
        <w:jc w:val="both"/>
        <w:rPr>
          <w:rFonts w:ascii="Avenir Next" w:hAnsi="Avenir Next" w:cs="Arial"/>
          <w:color w:val="808080" w:themeColor="background1" w:themeShade="80"/>
          <w:sz w:val="22"/>
          <w:szCs w:val="22"/>
          <w:lang w:val="en-GB"/>
        </w:rPr>
      </w:pPr>
    </w:p>
    <w:p w14:paraId="19372AE6" w14:textId="79A54316" w:rsidR="00D10366" w:rsidRPr="00B77352" w:rsidRDefault="00FA4F7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discrete instances, limits have been found to the scope of relief that may be granted by the courts of an enacting state.  In a series of cases before the English courts, for instance, it has variously been held that it was not possible to grant interim relief with the effect of (i) providing for the enforcement of a default judgment, (ii) apply foreign insolvency law to a contract stated to be governed by English law, and (iii) grant an indefinite moratorium </w:t>
      </w:r>
    </w:p>
    <w:p w14:paraId="655CD70B" w14:textId="2EEC506E" w:rsidR="00D5244F" w:rsidRDefault="00D5244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2F30D760" w14:textId="77777777" w:rsidR="007525E8" w:rsidRDefault="007A28F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worldwide freezing order granted as pre-recognition interim relief pursuant to Article 19 of the Model Law is unlikely to continue post-recognition, under Article 21 of the Model Law, because the design of the Model Law is intended so as to </w:t>
      </w:r>
      <w:r w:rsidR="007525E8">
        <w:rPr>
          <w:rFonts w:ascii="Avenir Next" w:hAnsi="Avenir Next" w:cs="Arial"/>
          <w:color w:val="808080" w:themeColor="background1" w:themeShade="80"/>
          <w:sz w:val="22"/>
          <w:szCs w:val="22"/>
          <w:lang w:val="en-GB"/>
        </w:rPr>
        <w:t xml:space="preserve">give a foreign representative an equal position as that which domestic officeholders find themselves in.  </w:t>
      </w:r>
    </w:p>
    <w:p w14:paraId="016B174A" w14:textId="77777777" w:rsidR="007525E8" w:rsidRDefault="007525E8" w:rsidP="00867A8F">
      <w:pPr>
        <w:ind w:left="720" w:hanging="720"/>
        <w:jc w:val="both"/>
        <w:rPr>
          <w:rFonts w:ascii="Avenir Next" w:hAnsi="Avenir Next" w:cs="Arial"/>
          <w:color w:val="808080" w:themeColor="background1" w:themeShade="80"/>
          <w:sz w:val="22"/>
          <w:szCs w:val="22"/>
          <w:lang w:val="en-GB"/>
        </w:rPr>
      </w:pPr>
    </w:p>
    <w:p w14:paraId="67B85D8D" w14:textId="311C1D70" w:rsidR="007A28F2" w:rsidRPr="007525E8" w:rsidRDefault="007525E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English law case </w:t>
      </w:r>
      <w:r w:rsidRPr="007525E8">
        <w:rPr>
          <w:rFonts w:ascii="Avenir Next" w:hAnsi="Avenir Next" w:cs="Arial"/>
          <w:color w:val="808080" w:themeColor="background1" w:themeShade="80"/>
          <w:sz w:val="22"/>
          <w:szCs w:val="22"/>
          <w:lang w:val="en-GB"/>
        </w:rPr>
        <w:t xml:space="preserve">Igor </w:t>
      </w:r>
      <w:proofErr w:type="spellStart"/>
      <w:r w:rsidRPr="007525E8">
        <w:rPr>
          <w:rFonts w:ascii="Avenir Next" w:hAnsi="Avenir Next" w:cs="Arial"/>
          <w:color w:val="808080" w:themeColor="background1" w:themeShade="80"/>
          <w:sz w:val="22"/>
          <w:szCs w:val="22"/>
          <w:lang w:val="en-GB"/>
        </w:rPr>
        <w:t>Vitalievich</w:t>
      </w:r>
      <w:proofErr w:type="spellEnd"/>
      <w:r w:rsidRPr="007525E8">
        <w:rPr>
          <w:rFonts w:ascii="Avenir Next" w:hAnsi="Avenir Next" w:cs="Arial"/>
          <w:color w:val="808080" w:themeColor="background1" w:themeShade="80"/>
          <w:sz w:val="22"/>
          <w:szCs w:val="22"/>
          <w:lang w:val="en-GB"/>
        </w:rPr>
        <w:t xml:space="preserve"> </w:t>
      </w:r>
      <w:proofErr w:type="spellStart"/>
      <w:r w:rsidRPr="007525E8">
        <w:rPr>
          <w:rFonts w:ascii="Avenir Next" w:hAnsi="Avenir Next" w:cs="Arial"/>
          <w:color w:val="808080" w:themeColor="background1" w:themeShade="80"/>
          <w:sz w:val="22"/>
          <w:szCs w:val="22"/>
          <w:lang w:val="en-GB"/>
        </w:rPr>
        <w:t>Protasov</w:t>
      </w:r>
      <w:proofErr w:type="spellEnd"/>
      <w:r w:rsidRPr="007525E8">
        <w:rPr>
          <w:rFonts w:ascii="Avenir Next" w:hAnsi="Avenir Next" w:cs="Arial"/>
          <w:color w:val="808080" w:themeColor="background1" w:themeShade="80"/>
          <w:sz w:val="22"/>
          <w:szCs w:val="22"/>
          <w:lang w:val="en-GB"/>
        </w:rPr>
        <w:t xml:space="preserve"> and </w:t>
      </w:r>
      <w:proofErr w:type="spellStart"/>
      <w:r w:rsidRPr="007525E8">
        <w:rPr>
          <w:rFonts w:ascii="Avenir Next" w:hAnsi="Avenir Next" w:cs="Arial"/>
          <w:color w:val="808080" w:themeColor="background1" w:themeShade="80"/>
          <w:sz w:val="22"/>
          <w:szCs w:val="22"/>
          <w:lang w:val="en-GB"/>
        </w:rPr>
        <w:t>Khadzi</w:t>
      </w:r>
      <w:proofErr w:type="spellEnd"/>
      <w:r w:rsidRPr="007525E8">
        <w:rPr>
          <w:rFonts w:ascii="Avenir Next" w:hAnsi="Avenir Next" w:cs="Arial"/>
          <w:color w:val="808080" w:themeColor="background1" w:themeShade="80"/>
          <w:sz w:val="22"/>
          <w:szCs w:val="22"/>
          <w:lang w:val="en-GB"/>
        </w:rPr>
        <w:t xml:space="preserve">-Murat </w:t>
      </w:r>
      <w:proofErr w:type="spellStart"/>
      <w:r w:rsidRPr="007525E8">
        <w:rPr>
          <w:rFonts w:ascii="Avenir Next" w:hAnsi="Avenir Next" w:cs="Arial"/>
          <w:color w:val="808080" w:themeColor="background1" w:themeShade="80"/>
          <w:sz w:val="22"/>
          <w:szCs w:val="22"/>
          <w:lang w:val="en-GB"/>
        </w:rPr>
        <w:t>Derev</w:t>
      </w:r>
      <w:proofErr w:type="spellEnd"/>
      <w:r w:rsidRPr="007525E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[2021] </w:t>
      </w:r>
      <w:r>
        <w:rPr>
          <w:rFonts w:ascii="Avenir Next" w:hAnsi="Avenir Next" w:cs="Arial"/>
          <w:i/>
          <w:iCs/>
          <w:color w:val="808080" w:themeColor="background1" w:themeShade="80"/>
          <w:sz w:val="22"/>
          <w:szCs w:val="22"/>
          <w:lang w:val="en-GB"/>
        </w:rPr>
        <w:t>EWHC 392 (Ch)</w:t>
      </w:r>
      <w:r>
        <w:rPr>
          <w:rFonts w:ascii="Avenir Next" w:hAnsi="Avenir Next" w:cs="Arial"/>
          <w:color w:val="808080" w:themeColor="background1" w:themeShade="80"/>
          <w:sz w:val="22"/>
          <w:szCs w:val="22"/>
          <w:lang w:val="en-GB"/>
        </w:rPr>
        <w:t xml:space="preserve">, it was held that a post-recognition freezing order would need to be justified by some exceptional reason </w:t>
      </w:r>
      <w:r>
        <w:rPr>
          <w:rFonts w:ascii="Calibri" w:hAnsi="Calibri" w:cs="Calibri"/>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absent that, it was not appropriate for such an order to be granted, because it would put a foreign representative in an arguably stronger position than a domestic officeholder would be in equivalent circumstances.</w:t>
      </w:r>
    </w:p>
    <w:p w14:paraId="740D2936" w14:textId="77777777" w:rsidR="007A28F2" w:rsidRDefault="007A28F2" w:rsidP="00867A8F">
      <w:pPr>
        <w:ind w:left="720" w:hanging="720"/>
        <w:jc w:val="both"/>
        <w:rPr>
          <w:rFonts w:ascii="Avenir Next" w:hAnsi="Avenir Next" w:cs="Arial"/>
          <w:color w:val="808080" w:themeColor="background1" w:themeShade="80"/>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D66CA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D66CA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D66CA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D66CA8">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D66CA8">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D66CA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D66CA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D66CA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D66CA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D66CA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D66CA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lastRenderedPageBreak/>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D66CA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D66CA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D66CA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D66CA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D66CA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w:t>
      </w:r>
      <w:r w:rsidRPr="00E2622D">
        <w:rPr>
          <w:rFonts w:ascii="Avenir Next" w:hAnsi="Avenir Next" w:cs="Arial"/>
          <w:color w:val="000000"/>
          <w:sz w:val="22"/>
          <w:szCs w:val="22"/>
          <w:lang w:val="en-GB" w:eastAsia="en-GB"/>
        </w:rPr>
        <w:lastRenderedPageBreak/>
        <w:t>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30356642" w:rsidR="0077498C" w:rsidRDefault="0077498C" w:rsidP="00707FC8">
      <w:pPr>
        <w:jc w:val="both"/>
        <w:rPr>
          <w:rFonts w:ascii="Avenir Next" w:hAnsi="Avenir Next" w:cs="Arial"/>
          <w:color w:val="000000" w:themeColor="text1"/>
          <w:sz w:val="22"/>
          <w:szCs w:val="22"/>
          <w:lang w:val="en-GB"/>
        </w:rPr>
      </w:pPr>
    </w:p>
    <w:p w14:paraId="6BA5714B" w14:textId="666E7907" w:rsidR="00161326" w:rsidRPr="00161326" w:rsidRDefault="00161326" w:rsidP="00D377ED">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lastRenderedPageBreak/>
        <w:t>1.</w:t>
      </w: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Introduction</w:t>
      </w:r>
    </w:p>
    <w:p w14:paraId="03025E53" w14:textId="77777777" w:rsidR="00161326" w:rsidRDefault="00161326" w:rsidP="00D377ED">
      <w:pPr>
        <w:ind w:left="720" w:hanging="720"/>
        <w:jc w:val="both"/>
        <w:rPr>
          <w:rFonts w:ascii="Avenir Next" w:hAnsi="Avenir Next" w:cs="Arial"/>
          <w:color w:val="808080" w:themeColor="background1" w:themeShade="80"/>
          <w:sz w:val="22"/>
          <w:szCs w:val="22"/>
          <w:lang w:val="en-GB"/>
        </w:rPr>
      </w:pPr>
    </w:p>
    <w:p w14:paraId="24DE9696" w14:textId="1E90BFBE" w:rsidR="007718C6" w:rsidRDefault="00D377ED" w:rsidP="00D377E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English court has received an application for recognition </w:t>
      </w:r>
      <w:r w:rsidR="009352C1">
        <w:rPr>
          <w:rFonts w:ascii="Avenir Next" w:hAnsi="Avenir Next" w:cs="Arial"/>
          <w:color w:val="808080" w:themeColor="background1" w:themeShade="80"/>
          <w:sz w:val="22"/>
          <w:szCs w:val="22"/>
          <w:lang w:val="en-GB"/>
        </w:rPr>
        <w:t>(the "</w:t>
      </w:r>
      <w:r w:rsidR="009352C1">
        <w:rPr>
          <w:rFonts w:ascii="Avenir Next" w:hAnsi="Avenir Next" w:cs="Arial"/>
          <w:b/>
          <w:bCs/>
          <w:color w:val="808080" w:themeColor="background1" w:themeShade="80"/>
          <w:sz w:val="22"/>
          <w:szCs w:val="22"/>
          <w:lang w:val="en-GB"/>
        </w:rPr>
        <w:t>Application</w:t>
      </w:r>
      <w:r w:rsidR="009352C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from the Deposit Guarantee Fund of Country A (the "</w:t>
      </w:r>
      <w:r>
        <w:rPr>
          <w:rFonts w:ascii="Avenir Next" w:hAnsi="Avenir Next" w:cs="Arial"/>
          <w:b/>
          <w:bCs/>
          <w:color w:val="808080" w:themeColor="background1" w:themeShade="80"/>
          <w:sz w:val="22"/>
          <w:szCs w:val="22"/>
          <w:lang w:val="en-GB"/>
        </w:rPr>
        <w:t>DGF</w:t>
      </w:r>
      <w:r>
        <w:rPr>
          <w:rFonts w:ascii="Avenir Next" w:hAnsi="Avenir Next" w:cs="Arial"/>
          <w:color w:val="808080" w:themeColor="background1" w:themeShade="80"/>
          <w:sz w:val="22"/>
          <w:szCs w:val="22"/>
          <w:lang w:val="en-GB"/>
        </w:rPr>
        <w:t>") and the DGF's authorised officer, Ms G, (the DGF and Ms G together the "</w:t>
      </w:r>
      <w:r>
        <w:rPr>
          <w:rFonts w:ascii="Avenir Next" w:hAnsi="Avenir Next" w:cs="Arial"/>
          <w:b/>
          <w:bCs/>
          <w:color w:val="808080" w:themeColor="background1" w:themeShade="80"/>
          <w:sz w:val="22"/>
          <w:szCs w:val="22"/>
          <w:lang w:val="en-GB"/>
        </w:rPr>
        <w:t>Applicants</w:t>
      </w:r>
      <w:r>
        <w:rPr>
          <w:rFonts w:ascii="Avenir Next" w:hAnsi="Avenir Next" w:cs="Arial"/>
          <w:color w:val="808080" w:themeColor="background1" w:themeShade="80"/>
          <w:sz w:val="22"/>
          <w:szCs w:val="22"/>
          <w:lang w:val="en-GB"/>
        </w:rPr>
        <w:t>") in respect of the liquidation</w:t>
      </w:r>
      <w:r w:rsidR="00811DDB">
        <w:rPr>
          <w:rFonts w:ascii="Avenir Next" w:hAnsi="Avenir Next" w:cs="Arial"/>
          <w:color w:val="808080" w:themeColor="background1" w:themeShade="80"/>
          <w:sz w:val="22"/>
          <w:szCs w:val="22"/>
          <w:lang w:val="en-GB"/>
        </w:rPr>
        <w:t xml:space="preserve"> (the "</w:t>
      </w:r>
      <w:r w:rsidR="00811DDB">
        <w:rPr>
          <w:rFonts w:ascii="Avenir Next" w:hAnsi="Avenir Next" w:cs="Arial"/>
          <w:b/>
          <w:bCs/>
          <w:color w:val="808080" w:themeColor="background1" w:themeShade="80"/>
          <w:sz w:val="22"/>
          <w:szCs w:val="22"/>
          <w:lang w:val="en-GB"/>
        </w:rPr>
        <w:t>Liquidation</w:t>
      </w:r>
      <w:r w:rsidR="00811DD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Country A of The Commercial Bank for Business Corporation (the "</w:t>
      </w:r>
      <w:r>
        <w:rPr>
          <w:rFonts w:ascii="Avenir Next" w:hAnsi="Avenir Next" w:cs="Arial"/>
          <w:b/>
          <w:bCs/>
          <w:color w:val="808080" w:themeColor="background1" w:themeShade="80"/>
          <w:sz w:val="22"/>
          <w:szCs w:val="22"/>
          <w:lang w:val="en-GB"/>
        </w:rPr>
        <w:t>Bank</w:t>
      </w:r>
      <w:r>
        <w:rPr>
          <w:rFonts w:ascii="Avenir Next" w:hAnsi="Avenir Next" w:cs="Arial"/>
          <w:color w:val="808080" w:themeColor="background1" w:themeShade="80"/>
          <w:sz w:val="22"/>
          <w:szCs w:val="22"/>
          <w:lang w:val="en-GB"/>
        </w:rPr>
        <w:t xml:space="preserve">"), pursuant to </w:t>
      </w:r>
      <w:r w:rsidR="007718C6" w:rsidRPr="00D377ED">
        <w:rPr>
          <w:rFonts w:ascii="Avenir Next" w:hAnsi="Avenir Next" w:cs="Arial"/>
          <w:color w:val="808080" w:themeColor="background1" w:themeShade="80"/>
          <w:sz w:val="22"/>
          <w:szCs w:val="22"/>
          <w:lang w:val="en-GB"/>
        </w:rPr>
        <w:t xml:space="preserve">the UNCITRAL Model Law </w:t>
      </w:r>
      <w:r w:rsidRPr="00D377ED">
        <w:rPr>
          <w:rFonts w:ascii="Avenir Next" w:hAnsi="Avenir Next" w:cs="Arial"/>
          <w:color w:val="808080" w:themeColor="background1" w:themeShade="80"/>
          <w:sz w:val="22"/>
          <w:szCs w:val="22"/>
          <w:lang w:val="en-GB"/>
        </w:rPr>
        <w:t xml:space="preserve">on </w:t>
      </w:r>
      <w:r w:rsidR="007718C6" w:rsidRPr="00D377ED">
        <w:rPr>
          <w:rFonts w:ascii="Avenir Next" w:hAnsi="Avenir Next" w:cs="Arial"/>
          <w:color w:val="808080" w:themeColor="background1" w:themeShade="80"/>
          <w:sz w:val="22"/>
          <w:szCs w:val="22"/>
          <w:lang w:val="en-GB"/>
        </w:rPr>
        <w:t>C</w:t>
      </w:r>
      <w:r w:rsidRPr="00D377ED">
        <w:rPr>
          <w:rFonts w:ascii="Avenir Next" w:hAnsi="Avenir Next" w:cs="Arial"/>
          <w:color w:val="808080" w:themeColor="background1" w:themeShade="80"/>
          <w:sz w:val="22"/>
          <w:szCs w:val="22"/>
          <w:lang w:val="en-GB"/>
        </w:rPr>
        <w:t>ross-</w:t>
      </w:r>
      <w:r w:rsidR="007718C6" w:rsidRPr="00D377ED">
        <w:rPr>
          <w:rFonts w:ascii="Avenir Next" w:hAnsi="Avenir Next" w:cs="Arial"/>
          <w:color w:val="808080" w:themeColor="background1" w:themeShade="80"/>
          <w:sz w:val="22"/>
          <w:szCs w:val="22"/>
          <w:lang w:val="en-GB"/>
        </w:rPr>
        <w:t>B</w:t>
      </w:r>
      <w:r w:rsidRPr="00D377ED">
        <w:rPr>
          <w:rFonts w:ascii="Avenir Next" w:hAnsi="Avenir Next" w:cs="Arial"/>
          <w:color w:val="808080" w:themeColor="background1" w:themeShade="80"/>
          <w:sz w:val="22"/>
          <w:szCs w:val="22"/>
          <w:lang w:val="en-GB"/>
        </w:rPr>
        <w:t xml:space="preserve">order </w:t>
      </w:r>
      <w:r w:rsidR="007718C6" w:rsidRPr="00D377ED">
        <w:rPr>
          <w:rFonts w:ascii="Avenir Next" w:hAnsi="Avenir Next" w:cs="Arial"/>
          <w:color w:val="808080" w:themeColor="background1" w:themeShade="80"/>
          <w:sz w:val="22"/>
          <w:szCs w:val="22"/>
          <w:lang w:val="en-GB"/>
        </w:rPr>
        <w:t>I</w:t>
      </w:r>
      <w:r w:rsidRPr="00D377ED">
        <w:rPr>
          <w:rFonts w:ascii="Avenir Next" w:hAnsi="Avenir Next" w:cs="Arial"/>
          <w:color w:val="808080" w:themeColor="background1" w:themeShade="80"/>
          <w:sz w:val="22"/>
          <w:szCs w:val="22"/>
          <w:lang w:val="en-GB"/>
        </w:rPr>
        <w:t>nsolvency (the "</w:t>
      </w:r>
      <w:r w:rsidRPr="00D377ED">
        <w:rPr>
          <w:rFonts w:ascii="Avenir Next" w:hAnsi="Avenir Next" w:cs="Arial"/>
          <w:b/>
          <w:bCs/>
          <w:color w:val="808080" w:themeColor="background1" w:themeShade="80"/>
          <w:sz w:val="22"/>
          <w:szCs w:val="22"/>
          <w:lang w:val="en-GB"/>
        </w:rPr>
        <w:t>MLCBI</w:t>
      </w:r>
      <w:r w:rsidRPr="00D377ED">
        <w:rPr>
          <w:rFonts w:ascii="Avenir Next" w:hAnsi="Avenir Next" w:cs="Arial"/>
          <w:color w:val="808080" w:themeColor="background1" w:themeShade="80"/>
          <w:sz w:val="22"/>
          <w:szCs w:val="22"/>
          <w:lang w:val="en-GB"/>
        </w:rPr>
        <w:t>")</w:t>
      </w:r>
      <w:r w:rsidR="007718C6" w:rsidRPr="00D377ED">
        <w:rPr>
          <w:rFonts w:ascii="Avenir Next" w:hAnsi="Avenir Next" w:cs="Arial"/>
          <w:color w:val="808080" w:themeColor="background1" w:themeShade="80"/>
          <w:sz w:val="22"/>
          <w:szCs w:val="22"/>
          <w:lang w:val="en-GB"/>
        </w:rPr>
        <w:t xml:space="preserve"> (as implemented in English law by the </w:t>
      </w:r>
      <w:r>
        <w:rPr>
          <w:rFonts w:ascii="Avenir Next" w:hAnsi="Avenir Next" w:cs="Arial"/>
          <w:color w:val="808080" w:themeColor="background1" w:themeShade="80"/>
          <w:sz w:val="22"/>
          <w:szCs w:val="22"/>
          <w:lang w:val="en-GB"/>
        </w:rPr>
        <w:t xml:space="preserve">Cross-Border Insolvency Regulations </w:t>
      </w:r>
      <w:r w:rsidR="009352C1">
        <w:rPr>
          <w:rFonts w:ascii="Avenir Next" w:hAnsi="Avenir Next" w:cs="Arial"/>
          <w:color w:val="808080" w:themeColor="background1" w:themeShade="80"/>
          <w:sz w:val="22"/>
          <w:szCs w:val="22"/>
          <w:lang w:val="en-GB"/>
        </w:rPr>
        <w:t>2006 (the "</w:t>
      </w:r>
      <w:r w:rsidR="009352C1">
        <w:rPr>
          <w:rFonts w:ascii="Avenir Next" w:hAnsi="Avenir Next" w:cs="Arial"/>
          <w:b/>
          <w:bCs/>
          <w:color w:val="808080" w:themeColor="background1" w:themeShade="80"/>
          <w:sz w:val="22"/>
          <w:szCs w:val="22"/>
          <w:lang w:val="en-GB"/>
        </w:rPr>
        <w:t>CBIR</w:t>
      </w:r>
      <w:r w:rsidR="009352C1">
        <w:rPr>
          <w:rFonts w:ascii="Avenir Next" w:hAnsi="Avenir Next" w:cs="Arial"/>
          <w:color w:val="808080" w:themeColor="background1" w:themeShade="80"/>
          <w:sz w:val="22"/>
          <w:szCs w:val="22"/>
          <w:lang w:val="en-GB"/>
        </w:rPr>
        <w:t>").</w:t>
      </w:r>
    </w:p>
    <w:p w14:paraId="0727B1A2" w14:textId="18D64E13" w:rsidR="009352C1" w:rsidRDefault="009352C1" w:rsidP="00D377ED">
      <w:pPr>
        <w:ind w:left="720" w:hanging="720"/>
        <w:jc w:val="both"/>
        <w:rPr>
          <w:rFonts w:ascii="Avenir Next" w:hAnsi="Avenir Next" w:cs="Arial"/>
          <w:color w:val="808080" w:themeColor="background1" w:themeShade="80"/>
          <w:sz w:val="22"/>
          <w:szCs w:val="22"/>
          <w:lang w:val="en-GB"/>
        </w:rPr>
      </w:pPr>
    </w:p>
    <w:p w14:paraId="707DE78C" w14:textId="061F4745" w:rsidR="009352C1" w:rsidRDefault="009352C1" w:rsidP="00D377E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the Application, the English court should be mindful of the following points</w:t>
      </w:r>
      <w:r w:rsidR="00EF4782">
        <w:rPr>
          <w:rFonts w:ascii="Avenir Next" w:hAnsi="Avenir Next" w:cs="Arial"/>
          <w:color w:val="808080" w:themeColor="background1" w:themeShade="80"/>
          <w:sz w:val="22"/>
          <w:szCs w:val="22"/>
          <w:lang w:val="en-GB"/>
        </w:rPr>
        <w:t xml:space="preserve"> (set out in no particular order)</w:t>
      </w:r>
      <w:r>
        <w:rPr>
          <w:rFonts w:ascii="Avenir Next" w:hAnsi="Avenir Next" w:cs="Arial"/>
          <w:color w:val="808080" w:themeColor="background1" w:themeShade="80"/>
          <w:sz w:val="22"/>
          <w:szCs w:val="22"/>
          <w:lang w:val="en-GB"/>
        </w:rPr>
        <w:t>:</w:t>
      </w:r>
    </w:p>
    <w:p w14:paraId="2CC03FC5" w14:textId="665B2BB3" w:rsidR="009352C1" w:rsidRDefault="009352C1" w:rsidP="00D377ED">
      <w:pPr>
        <w:ind w:left="720" w:hanging="720"/>
        <w:jc w:val="both"/>
        <w:rPr>
          <w:rFonts w:ascii="Avenir Next" w:hAnsi="Avenir Next" w:cs="Arial"/>
          <w:color w:val="808080" w:themeColor="background1" w:themeShade="80"/>
          <w:sz w:val="22"/>
          <w:szCs w:val="22"/>
          <w:lang w:val="en-GB"/>
        </w:rPr>
      </w:pPr>
    </w:p>
    <w:p w14:paraId="52A868A3" w14:textId="4C5CD96F" w:rsidR="009352C1" w:rsidRDefault="009352C1" w:rsidP="009352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requirement for reciprocity in terms of the implementation of the MLCBI (i.e., the fact that Country A has not implemented the MLCBI is not relevant for the purposes of considering the application); </w:t>
      </w:r>
    </w:p>
    <w:p w14:paraId="210E4C85" w14:textId="743064DD" w:rsidR="009352C1" w:rsidRDefault="009352C1" w:rsidP="009352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it is of course entitled to consider historic judicial interpretation of the MLCBI (as implemented in various states and considered by the court of various states)</w:t>
      </w:r>
      <w:r w:rsidR="0059677E">
        <w:rPr>
          <w:rFonts w:ascii="Avenir Next" w:hAnsi="Avenir Next" w:cs="Arial"/>
          <w:color w:val="808080" w:themeColor="background1" w:themeShade="80"/>
          <w:sz w:val="22"/>
          <w:szCs w:val="22"/>
          <w:lang w:val="en-GB"/>
        </w:rPr>
        <w:t>, outside of English case law the historic judicial interpretation of the MLCBI by states other than England and Wales is not binding on the English court (although it may of course be persuasive);</w:t>
      </w:r>
    </w:p>
    <w:p w14:paraId="7F9A6419" w14:textId="54399707" w:rsidR="0059677E" w:rsidRDefault="0059677E" w:rsidP="009352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English court may have reason to consider and apply </w:t>
      </w:r>
      <w:r w:rsidR="004746F0">
        <w:rPr>
          <w:rFonts w:ascii="Avenir Next" w:hAnsi="Avenir Next" w:cs="Arial"/>
          <w:color w:val="808080" w:themeColor="background1" w:themeShade="80"/>
          <w:sz w:val="22"/>
          <w:szCs w:val="22"/>
          <w:lang w:val="en-GB"/>
        </w:rPr>
        <w:t>the information set out in the UNCITRAL Guide to Enactment (the "</w:t>
      </w:r>
      <w:r w:rsidR="004746F0">
        <w:rPr>
          <w:rFonts w:ascii="Avenir Next" w:hAnsi="Avenir Next" w:cs="Arial"/>
          <w:b/>
          <w:bCs/>
          <w:color w:val="808080" w:themeColor="background1" w:themeShade="80"/>
          <w:sz w:val="22"/>
          <w:szCs w:val="22"/>
          <w:lang w:val="en-GB"/>
        </w:rPr>
        <w:t>GEI</w:t>
      </w:r>
      <w:r w:rsidR="004746F0">
        <w:rPr>
          <w:rFonts w:ascii="Avenir Next" w:hAnsi="Avenir Next" w:cs="Arial"/>
          <w:color w:val="808080" w:themeColor="background1" w:themeShade="80"/>
          <w:sz w:val="22"/>
          <w:szCs w:val="22"/>
          <w:lang w:val="en-GB"/>
        </w:rPr>
        <w:t>"), as most recently published in 2013, and The Judicial Perspective (the "</w:t>
      </w:r>
      <w:r w:rsidR="004746F0">
        <w:rPr>
          <w:rFonts w:ascii="Avenir Next" w:hAnsi="Avenir Next" w:cs="Arial"/>
          <w:b/>
          <w:bCs/>
          <w:color w:val="808080" w:themeColor="background1" w:themeShade="80"/>
          <w:sz w:val="22"/>
          <w:szCs w:val="22"/>
          <w:lang w:val="en-GB"/>
        </w:rPr>
        <w:t>JP</w:t>
      </w:r>
      <w:r w:rsidR="004746F0">
        <w:rPr>
          <w:rFonts w:ascii="Avenir Next" w:hAnsi="Avenir Next" w:cs="Arial"/>
          <w:color w:val="808080" w:themeColor="background1" w:themeShade="80"/>
          <w:sz w:val="22"/>
          <w:szCs w:val="22"/>
          <w:lang w:val="en-GB"/>
        </w:rPr>
        <w:t>"), as most recently published in 2022</w:t>
      </w:r>
      <w:r w:rsidR="00D701C8">
        <w:rPr>
          <w:rFonts w:ascii="Avenir Next" w:hAnsi="Avenir Next" w:cs="Arial"/>
          <w:color w:val="808080" w:themeColor="background1" w:themeShade="80"/>
          <w:sz w:val="22"/>
          <w:szCs w:val="22"/>
          <w:lang w:val="en-GB"/>
        </w:rPr>
        <w:t>;</w:t>
      </w:r>
    </w:p>
    <w:p w14:paraId="4063C9D9" w14:textId="5092D5A9" w:rsidR="00D701C8" w:rsidRDefault="00EF4782" w:rsidP="009352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Article 2 of Schedule 1 to the CBIR, the definitions of "foreign proceeding" and "foreign representative</w:t>
      </w:r>
      <w:r w:rsidR="00F919C1">
        <w:rPr>
          <w:rFonts w:ascii="Avenir Next" w:hAnsi="Avenir Next" w:cs="Arial"/>
          <w:color w:val="808080" w:themeColor="background1" w:themeShade="80"/>
          <w:sz w:val="22"/>
          <w:szCs w:val="22"/>
          <w:lang w:val="en-GB"/>
        </w:rPr>
        <w:t>" are as set out in the MLCBI (with the exception that the spelling is in British, rather than American, English); and</w:t>
      </w:r>
    </w:p>
    <w:p w14:paraId="2C1BA490" w14:textId="6DE11A94" w:rsidR="00F919C1" w:rsidRDefault="00F919C1" w:rsidP="009352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11 of the MLCBI, the English court has the discretion to: (a) request translations of any relevant documentation, communications, and suchlike issued in relation to the proceedings in Country A; and (b) presume the authenticity of any such foreign documents.</w:t>
      </w:r>
    </w:p>
    <w:p w14:paraId="6FC59F5E" w14:textId="5A524081" w:rsidR="00F919C1" w:rsidRDefault="00F919C1" w:rsidP="00F919C1">
      <w:pPr>
        <w:jc w:val="both"/>
        <w:rPr>
          <w:rFonts w:ascii="Avenir Next" w:hAnsi="Avenir Next" w:cs="Arial"/>
          <w:color w:val="808080" w:themeColor="background1" w:themeShade="80"/>
          <w:sz w:val="22"/>
          <w:szCs w:val="22"/>
          <w:lang w:val="en-GB"/>
        </w:rPr>
      </w:pPr>
    </w:p>
    <w:p w14:paraId="20817081" w14:textId="37DB6C55" w:rsidR="00F919C1" w:rsidRDefault="00161326" w:rsidP="00F919C1">
      <w:pPr>
        <w:jc w:val="both"/>
        <w:rPr>
          <w:rFonts w:ascii="Avenir Next" w:hAnsi="Avenir Next" w:cs="Arial"/>
          <w:color w:val="808080" w:themeColor="background1" w:themeShade="80"/>
          <w:sz w:val="22"/>
          <w:szCs w:val="22"/>
          <w:lang w:val="en-GB"/>
        </w:rPr>
      </w:pPr>
      <w:r w:rsidRPr="00161326">
        <w:rPr>
          <w:rFonts w:ascii="Avenir Next" w:hAnsi="Avenir Next" w:cs="Arial"/>
          <w:color w:val="808080" w:themeColor="background1" w:themeShade="80"/>
          <w:sz w:val="22"/>
          <w:szCs w:val="22"/>
          <w:lang w:val="en-GB"/>
        </w:rPr>
        <w:t xml:space="preserve">2. </w:t>
      </w:r>
      <w:r w:rsidRPr="00161326">
        <w:rPr>
          <w:rFonts w:ascii="Avenir Next" w:hAnsi="Avenir Next" w:cs="Arial"/>
          <w:color w:val="808080" w:themeColor="background1" w:themeShade="80"/>
          <w:sz w:val="22"/>
          <w:szCs w:val="22"/>
          <w:lang w:val="en-GB"/>
        </w:rPr>
        <w:tab/>
      </w:r>
      <w:r w:rsidR="001B5EDA" w:rsidRPr="001B5EDA">
        <w:rPr>
          <w:rFonts w:ascii="Avenir Next" w:hAnsi="Avenir Next" w:cs="Arial"/>
          <w:color w:val="808080" w:themeColor="background1" w:themeShade="80"/>
          <w:sz w:val="22"/>
          <w:szCs w:val="22"/>
          <w:u w:val="single"/>
          <w:lang w:val="en-GB"/>
        </w:rPr>
        <w:t>"Foreign proceeding"</w:t>
      </w:r>
    </w:p>
    <w:p w14:paraId="61F35987" w14:textId="5E791D7E" w:rsidR="001B5EDA" w:rsidRDefault="001B5EDA" w:rsidP="00F919C1">
      <w:pPr>
        <w:jc w:val="both"/>
        <w:rPr>
          <w:rFonts w:ascii="Avenir Next" w:hAnsi="Avenir Next" w:cs="Arial"/>
          <w:color w:val="808080" w:themeColor="background1" w:themeShade="80"/>
          <w:sz w:val="22"/>
          <w:szCs w:val="22"/>
          <w:lang w:val="en-GB"/>
        </w:rPr>
      </w:pPr>
    </w:p>
    <w:p w14:paraId="676D54CB" w14:textId="3FF7EF93" w:rsidR="00161326" w:rsidRPr="00AD6CC8" w:rsidRDefault="00161326" w:rsidP="00F919C1">
      <w:pPr>
        <w:jc w:val="both"/>
        <w:rPr>
          <w:rFonts w:ascii="Avenir Next" w:hAnsi="Avenir Next" w:cs="Arial"/>
          <w:b/>
          <w:bCs/>
          <w:i/>
          <w:iCs/>
          <w:color w:val="808080" w:themeColor="background1" w:themeShade="80"/>
          <w:sz w:val="22"/>
          <w:szCs w:val="22"/>
          <w:lang w:val="en-GB"/>
        </w:rPr>
      </w:pPr>
      <w:r w:rsidRPr="00AD6CC8">
        <w:rPr>
          <w:rFonts w:ascii="Avenir Next" w:hAnsi="Avenir Next" w:cs="Arial"/>
          <w:b/>
          <w:bCs/>
          <w:color w:val="808080" w:themeColor="background1" w:themeShade="80"/>
          <w:sz w:val="22"/>
          <w:szCs w:val="22"/>
          <w:lang w:val="en-GB"/>
        </w:rPr>
        <w:tab/>
      </w:r>
      <w:r w:rsidRPr="00AD6CC8">
        <w:rPr>
          <w:rFonts w:ascii="Avenir Next" w:hAnsi="Avenir Next" w:cs="Arial"/>
          <w:b/>
          <w:bCs/>
          <w:i/>
          <w:iCs/>
          <w:color w:val="808080" w:themeColor="background1" w:themeShade="80"/>
          <w:sz w:val="22"/>
          <w:szCs w:val="22"/>
          <w:lang w:val="en-GB"/>
        </w:rPr>
        <w:t xml:space="preserve">(a) Definition and </w:t>
      </w:r>
      <w:r w:rsidR="00811DDB" w:rsidRPr="00AD6CC8">
        <w:rPr>
          <w:rFonts w:ascii="Avenir Next" w:hAnsi="Avenir Next" w:cs="Arial"/>
          <w:b/>
          <w:bCs/>
          <w:i/>
          <w:iCs/>
          <w:color w:val="808080" w:themeColor="background1" w:themeShade="80"/>
          <w:sz w:val="22"/>
          <w:szCs w:val="22"/>
          <w:lang w:val="en-GB"/>
        </w:rPr>
        <w:t>approach</w:t>
      </w:r>
    </w:p>
    <w:p w14:paraId="03D3AD88" w14:textId="77777777" w:rsidR="00161326" w:rsidRDefault="00161326" w:rsidP="00F919C1">
      <w:pPr>
        <w:jc w:val="both"/>
        <w:rPr>
          <w:rFonts w:ascii="Avenir Next" w:hAnsi="Avenir Next" w:cs="Arial"/>
          <w:color w:val="808080" w:themeColor="background1" w:themeShade="80"/>
          <w:sz w:val="22"/>
          <w:szCs w:val="22"/>
          <w:lang w:val="en-GB"/>
        </w:rPr>
      </w:pPr>
    </w:p>
    <w:p w14:paraId="1D380ADC" w14:textId="3CACB014" w:rsidR="00161326" w:rsidRDefault="00161326" w:rsidP="00F91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2(a) of the MLCBI defines "foreign proceedings" as follows:</w:t>
      </w:r>
    </w:p>
    <w:p w14:paraId="0E9A778D" w14:textId="56E912B2" w:rsidR="00161326" w:rsidRDefault="00161326" w:rsidP="00F919C1">
      <w:pPr>
        <w:jc w:val="both"/>
        <w:rPr>
          <w:rFonts w:ascii="Avenir Next" w:hAnsi="Avenir Next" w:cs="Arial"/>
          <w:color w:val="808080" w:themeColor="background1" w:themeShade="80"/>
          <w:sz w:val="22"/>
          <w:szCs w:val="22"/>
          <w:lang w:val="en-GB"/>
        </w:rPr>
      </w:pPr>
    </w:p>
    <w:p w14:paraId="467F1287" w14:textId="27D21F8B" w:rsidR="00161326" w:rsidRPr="00161326" w:rsidRDefault="00161326" w:rsidP="00161326">
      <w:pPr>
        <w:ind w:left="720"/>
        <w:jc w:val="both"/>
        <w:rPr>
          <w:rFonts w:ascii="Avenir Next" w:hAnsi="Avenir Next" w:cs="Arial"/>
          <w:i/>
          <w:iCs/>
          <w:color w:val="808080" w:themeColor="background1" w:themeShade="80"/>
          <w:sz w:val="22"/>
          <w:szCs w:val="22"/>
          <w:lang w:val="en-GB"/>
        </w:rPr>
      </w:pPr>
      <w:r w:rsidRPr="00161326">
        <w:rPr>
          <w:rFonts w:ascii="Avenir Next" w:hAnsi="Avenir Next" w:cs="Arial"/>
          <w:i/>
          <w:iCs/>
          <w:color w:val="808080" w:themeColor="background1" w:themeShade="80"/>
          <w:sz w:val="22"/>
          <w:szCs w:val="22"/>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0CE0C0E8" w14:textId="77777777" w:rsidR="00161326" w:rsidRDefault="00161326" w:rsidP="00F919C1">
      <w:pPr>
        <w:jc w:val="both"/>
        <w:rPr>
          <w:rFonts w:ascii="Avenir Next" w:hAnsi="Avenir Next" w:cs="Arial"/>
          <w:color w:val="808080" w:themeColor="background1" w:themeShade="80"/>
          <w:sz w:val="22"/>
          <w:szCs w:val="22"/>
          <w:lang w:val="en-GB"/>
        </w:rPr>
      </w:pPr>
    </w:p>
    <w:p w14:paraId="7B944715" w14:textId="06B0595A" w:rsidR="00161326" w:rsidRDefault="00161326" w:rsidP="00811DD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 characteristics set out in that definition may be discussed separately, the question of whether </w:t>
      </w:r>
      <w:r w:rsidR="0096303D">
        <w:rPr>
          <w:rFonts w:ascii="Avenir Next" w:hAnsi="Avenir Next" w:cs="Arial"/>
          <w:color w:val="808080" w:themeColor="background1" w:themeShade="80"/>
          <w:sz w:val="22"/>
          <w:szCs w:val="22"/>
          <w:lang w:val="en-GB"/>
        </w:rPr>
        <w:t>a proceeding meets the definition of "foreign proceeding" is one in relation to which all of the characteristics in that definition should be taken cumulatively and considered as a whole (per paragraph 73 of the JP).</w:t>
      </w:r>
    </w:p>
    <w:p w14:paraId="50029A3E" w14:textId="77777777" w:rsidR="00161326" w:rsidRDefault="00161326" w:rsidP="00811DDB">
      <w:pPr>
        <w:ind w:left="720" w:hanging="720"/>
        <w:jc w:val="both"/>
        <w:rPr>
          <w:rFonts w:ascii="Avenir Next" w:hAnsi="Avenir Next" w:cs="Arial"/>
          <w:color w:val="808080" w:themeColor="background1" w:themeShade="80"/>
          <w:sz w:val="22"/>
          <w:szCs w:val="22"/>
          <w:lang w:val="en-GB"/>
        </w:rPr>
      </w:pPr>
    </w:p>
    <w:p w14:paraId="113EBB78" w14:textId="2B21E171" w:rsidR="00811DDB" w:rsidRDefault="0096303D" w:rsidP="00811DD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the relevant proceeding (and whether or not it meets the definition above) should be "assessed at the time the application for recognition is considered by reference to the date of commencement of the foreign proceeding" (per paragraph 73 of the JP)</w:t>
      </w:r>
      <w:r w:rsidR="00811DDB">
        <w:rPr>
          <w:rFonts w:ascii="Avenir Next" w:hAnsi="Avenir Next" w:cs="Arial"/>
          <w:color w:val="808080" w:themeColor="background1" w:themeShade="80"/>
          <w:sz w:val="22"/>
          <w:szCs w:val="22"/>
          <w:lang w:val="en-GB"/>
        </w:rPr>
        <w:t>.</w:t>
      </w:r>
    </w:p>
    <w:p w14:paraId="4DD26D9D" w14:textId="1CC3F767" w:rsidR="00811DDB" w:rsidRDefault="00811DDB" w:rsidP="00811DDB">
      <w:pPr>
        <w:ind w:left="720" w:hanging="720"/>
        <w:jc w:val="both"/>
        <w:rPr>
          <w:rFonts w:ascii="Avenir Next" w:hAnsi="Avenir Next" w:cs="Arial"/>
          <w:color w:val="808080" w:themeColor="background1" w:themeShade="80"/>
          <w:sz w:val="22"/>
          <w:szCs w:val="22"/>
          <w:lang w:val="en-GB"/>
        </w:rPr>
      </w:pPr>
    </w:p>
    <w:p w14:paraId="24F6FC51" w14:textId="195DC413" w:rsidR="00811DDB" w:rsidRDefault="00811DDB" w:rsidP="00811DD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Having noted that the proceeding (i.e., the Liquidation) is indeed in a foreign State (being Country A), the English court may elect to follow the approach set out in paragraphs 74 to 95 (inclusive) of the JP when considering, in relation to the Application, whether the Liquidation constitutes a "foreign proceeding" </w:t>
      </w:r>
      <w:r w:rsidR="00C84E10">
        <w:rPr>
          <w:rFonts w:ascii="Calibri" w:hAnsi="Calibri" w:cs="Calibri"/>
          <w:color w:val="808080" w:themeColor="background1" w:themeShade="80"/>
          <w:sz w:val="22"/>
          <w:szCs w:val="22"/>
          <w:lang w:val="en-GB"/>
        </w:rPr>
        <w:t>—</w:t>
      </w:r>
      <w:r w:rsidR="00C84E1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pursuant to which the elements of the definition may be considered as follows:</w:t>
      </w:r>
    </w:p>
    <w:p w14:paraId="13F18AC1" w14:textId="3464C7CF" w:rsidR="00811DDB" w:rsidRDefault="00811DDB" w:rsidP="00811DDB">
      <w:pPr>
        <w:ind w:left="720" w:hanging="720"/>
        <w:jc w:val="both"/>
        <w:rPr>
          <w:rFonts w:ascii="Avenir Next" w:hAnsi="Avenir Next" w:cs="Arial"/>
          <w:color w:val="808080" w:themeColor="background1" w:themeShade="80"/>
          <w:sz w:val="22"/>
          <w:szCs w:val="22"/>
          <w:lang w:val="en-GB"/>
        </w:rPr>
      </w:pPr>
    </w:p>
    <w:p w14:paraId="195224CC" w14:textId="09CDD231" w:rsidR="00811DDB" w:rsidRDefault="00811DDB" w:rsidP="00C84E10">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t>
      </w:r>
      <w:r w:rsidR="00C84E10">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lang w:val="en-GB"/>
        </w:rPr>
        <w:t>is the Liquidation a "collective judicial or administrative proceeding"?</w:t>
      </w:r>
    </w:p>
    <w:p w14:paraId="46849E0A" w14:textId="129D0E1A" w:rsidR="00811DDB" w:rsidRDefault="00811DDB" w:rsidP="00C84E10">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sidR="00C84E10">
        <w:rPr>
          <w:rFonts w:ascii="Avenir Next" w:hAnsi="Avenir Next" w:cs="Arial"/>
          <w:color w:val="808080" w:themeColor="background1" w:themeShade="80"/>
          <w:sz w:val="22"/>
          <w:szCs w:val="22"/>
          <w:lang w:val="en-GB"/>
        </w:rPr>
        <w:tab/>
        <w:t>is the Liquidation occurring "pursuant to a law relating to insolvency"?</w:t>
      </w:r>
    </w:p>
    <w:p w14:paraId="2E32AA21" w14:textId="7F311982" w:rsidR="00C84E10" w:rsidRDefault="00C84E10" w:rsidP="00C84E10">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Pr>
          <w:rFonts w:ascii="Avenir Next" w:hAnsi="Avenir Next" w:cs="Arial"/>
          <w:color w:val="808080" w:themeColor="background1" w:themeShade="80"/>
          <w:sz w:val="22"/>
          <w:szCs w:val="22"/>
          <w:lang w:val="en-GB"/>
        </w:rPr>
        <w:tab/>
        <w:t>is the Liquidation "subject to control or supervision by a foreign court"?</w:t>
      </w:r>
    </w:p>
    <w:p w14:paraId="19AC921C" w14:textId="243B6343" w:rsidR="00C84E10" w:rsidRDefault="00C84E10" w:rsidP="00C84E10">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(iv)</w:t>
      </w:r>
      <w:r>
        <w:rPr>
          <w:rFonts w:ascii="Avenir Next" w:hAnsi="Avenir Next" w:cs="Arial"/>
          <w:color w:val="808080" w:themeColor="background1" w:themeShade="80"/>
          <w:sz w:val="22"/>
          <w:szCs w:val="22"/>
          <w:lang w:val="en-GB"/>
        </w:rPr>
        <w:tab/>
        <w:t>is the Liquidation "for the purpose of liquidation or reorganisation"?</w:t>
      </w:r>
    </w:p>
    <w:p w14:paraId="155BD710" w14:textId="7F562C7E" w:rsidR="00C84E10" w:rsidRDefault="00C84E10" w:rsidP="00811DDB">
      <w:pPr>
        <w:ind w:left="720" w:hanging="720"/>
        <w:jc w:val="both"/>
        <w:rPr>
          <w:rFonts w:ascii="Avenir Next" w:hAnsi="Avenir Next" w:cs="Arial"/>
          <w:color w:val="808080" w:themeColor="background1" w:themeShade="80"/>
          <w:sz w:val="22"/>
          <w:szCs w:val="22"/>
          <w:lang w:val="en-GB"/>
        </w:rPr>
      </w:pPr>
    </w:p>
    <w:p w14:paraId="0B247C77" w14:textId="7BE836EB" w:rsidR="00811DDB" w:rsidRDefault="00AD6CC8" w:rsidP="00AD6CC8">
      <w:pPr>
        <w:ind w:left="720"/>
        <w:jc w:val="both"/>
        <w:rPr>
          <w:rFonts w:ascii="Avenir Next" w:hAnsi="Avenir Next" w:cs="Arial"/>
          <w:color w:val="808080" w:themeColor="background1" w:themeShade="80"/>
          <w:sz w:val="22"/>
          <w:szCs w:val="22"/>
          <w:lang w:val="en-GB"/>
        </w:rPr>
      </w:pPr>
      <w:r w:rsidRPr="00AD6CC8">
        <w:rPr>
          <w:rFonts w:ascii="Avenir Next" w:hAnsi="Avenir Next" w:cs="Arial"/>
          <w:b/>
          <w:bCs/>
          <w:i/>
          <w:iCs/>
          <w:color w:val="808080" w:themeColor="background1" w:themeShade="80"/>
          <w:sz w:val="22"/>
          <w:szCs w:val="22"/>
          <w:lang w:val="en-GB"/>
        </w:rPr>
        <w:t xml:space="preserve">(b) Is the </w:t>
      </w:r>
      <w:r w:rsidR="0092764E">
        <w:rPr>
          <w:rFonts w:ascii="Avenir Next" w:hAnsi="Avenir Next" w:cs="Arial"/>
          <w:b/>
          <w:bCs/>
          <w:i/>
          <w:iCs/>
          <w:color w:val="808080" w:themeColor="background1" w:themeShade="80"/>
          <w:sz w:val="22"/>
          <w:szCs w:val="22"/>
          <w:lang w:val="en-GB"/>
        </w:rPr>
        <w:t>L</w:t>
      </w:r>
      <w:r w:rsidRPr="00AD6CC8">
        <w:rPr>
          <w:rFonts w:ascii="Avenir Next" w:hAnsi="Avenir Next" w:cs="Arial"/>
          <w:b/>
          <w:bCs/>
          <w:i/>
          <w:iCs/>
          <w:color w:val="808080" w:themeColor="background1" w:themeShade="80"/>
          <w:sz w:val="22"/>
          <w:szCs w:val="22"/>
          <w:lang w:val="en-GB"/>
        </w:rPr>
        <w:t>iquidation a "collective judicial or administrative proceeding"?</w:t>
      </w:r>
    </w:p>
    <w:p w14:paraId="34CF71DD" w14:textId="154FEEA6" w:rsidR="00AD6CC8" w:rsidRDefault="00AD6CC8" w:rsidP="00AD6CC8">
      <w:pPr>
        <w:ind w:left="720"/>
        <w:jc w:val="both"/>
        <w:rPr>
          <w:rFonts w:ascii="Avenir Next" w:hAnsi="Avenir Next" w:cs="Arial"/>
          <w:color w:val="808080" w:themeColor="background1" w:themeShade="80"/>
          <w:sz w:val="22"/>
          <w:szCs w:val="22"/>
          <w:lang w:val="en-GB"/>
        </w:rPr>
      </w:pPr>
    </w:p>
    <w:p w14:paraId="63795623" w14:textId="246D18CE" w:rsidR="00466289" w:rsidRDefault="00AD6CC8"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considering whether the Liquidation is</w:t>
      </w:r>
      <w:r w:rsidR="009125BF">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collective </w:t>
      </w:r>
      <w:r w:rsidR="009125BF">
        <w:rPr>
          <w:rFonts w:ascii="Avenir Next" w:hAnsi="Avenir Next" w:cs="Arial"/>
          <w:color w:val="808080" w:themeColor="background1" w:themeShade="80"/>
          <w:sz w:val="22"/>
          <w:szCs w:val="22"/>
          <w:lang w:val="en-GB"/>
        </w:rPr>
        <w:t xml:space="preserve">judicial or administrative proceeding </w:t>
      </w:r>
      <w:r>
        <w:rPr>
          <w:rFonts w:ascii="Avenir Next" w:hAnsi="Avenir Next" w:cs="Arial"/>
          <w:color w:val="808080" w:themeColor="background1" w:themeShade="80"/>
          <w:sz w:val="22"/>
          <w:szCs w:val="22"/>
          <w:lang w:val="en-GB"/>
        </w:rPr>
        <w:t xml:space="preserve">for the purposes of the MLCBI, the English court </w:t>
      </w:r>
      <w:r w:rsidR="00C70188">
        <w:rPr>
          <w:rFonts w:ascii="Avenir Next" w:hAnsi="Avenir Next" w:cs="Arial"/>
          <w:color w:val="808080" w:themeColor="background1" w:themeShade="80"/>
          <w:sz w:val="22"/>
          <w:szCs w:val="22"/>
          <w:lang w:val="en-GB"/>
        </w:rPr>
        <w:t>ought to consider whether "</w:t>
      </w:r>
      <w:r w:rsidR="00C70188">
        <w:rPr>
          <w:rFonts w:ascii="Avenir Next" w:hAnsi="Avenir Next" w:cs="Arial"/>
          <w:i/>
          <w:iCs/>
          <w:color w:val="808080" w:themeColor="background1" w:themeShade="80"/>
          <w:sz w:val="22"/>
          <w:szCs w:val="22"/>
          <w:lang w:val="en-GB"/>
        </w:rPr>
        <w:t>substantially all of the assets and liabilities of the debtor are dealt with in the proceeding</w:t>
      </w:r>
      <w:r w:rsidR="00C70188">
        <w:rPr>
          <w:rFonts w:ascii="Avenir Next" w:hAnsi="Avenir Next" w:cs="Arial"/>
          <w:color w:val="808080" w:themeColor="background1" w:themeShade="80"/>
          <w:sz w:val="22"/>
          <w:szCs w:val="22"/>
          <w:lang w:val="en-GB"/>
        </w:rPr>
        <w:t>" (per paragraph 70 of the GEI).</w:t>
      </w:r>
      <w:r w:rsidR="00466289">
        <w:rPr>
          <w:rFonts w:ascii="Avenir Next" w:hAnsi="Avenir Next" w:cs="Arial"/>
          <w:color w:val="808080" w:themeColor="background1" w:themeShade="80"/>
          <w:sz w:val="22"/>
          <w:szCs w:val="22"/>
          <w:lang w:val="en-GB"/>
        </w:rPr>
        <w:t xml:space="preserve">  </w:t>
      </w:r>
    </w:p>
    <w:p w14:paraId="7CB06D18" w14:textId="77777777" w:rsidR="00466289" w:rsidRDefault="00466289" w:rsidP="00AD6CC8">
      <w:pPr>
        <w:ind w:left="720" w:hanging="720"/>
        <w:jc w:val="both"/>
        <w:rPr>
          <w:rFonts w:ascii="Avenir Next" w:hAnsi="Avenir Next" w:cs="Arial"/>
          <w:color w:val="808080" w:themeColor="background1" w:themeShade="80"/>
          <w:sz w:val="22"/>
          <w:szCs w:val="22"/>
          <w:lang w:val="en-GB"/>
        </w:rPr>
      </w:pPr>
    </w:p>
    <w:p w14:paraId="7163DAB3" w14:textId="4C1AA456" w:rsidR="00084F49" w:rsidRDefault="00466289"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that regard, it is instructive that when the Bank entered into the Liquidation all powers of the bank's management and control bodies were terminated and that the DGF alienates the bank's property and funds.  The Affidavit specifies that the DGF has extensive powers as to investigation of the Bank's history and control of the Bank's management, assets, claims, and suchlike</w:t>
      </w:r>
      <w:r w:rsidR="00084F49">
        <w:rPr>
          <w:rFonts w:ascii="Avenir Next" w:hAnsi="Avenir Next" w:cs="Arial"/>
          <w:color w:val="808080" w:themeColor="background1" w:themeShade="80"/>
          <w:sz w:val="22"/>
          <w:szCs w:val="22"/>
          <w:lang w:val="en-GB"/>
        </w:rPr>
        <w:t xml:space="preserve"> </w:t>
      </w:r>
      <w:r w:rsidR="00727EE7">
        <w:rPr>
          <w:rFonts w:ascii="Calibri" w:hAnsi="Calibri" w:cs="Calibri"/>
          <w:color w:val="808080" w:themeColor="background1" w:themeShade="80"/>
          <w:sz w:val="22"/>
          <w:szCs w:val="22"/>
          <w:lang w:val="en-GB"/>
        </w:rPr>
        <w:t>—</w:t>
      </w:r>
      <w:r w:rsidR="00084F49">
        <w:rPr>
          <w:rFonts w:ascii="Avenir Next" w:hAnsi="Avenir Next" w:cs="Arial"/>
          <w:color w:val="808080" w:themeColor="background1" w:themeShade="80"/>
          <w:sz w:val="22"/>
          <w:szCs w:val="22"/>
          <w:lang w:val="en-GB"/>
        </w:rPr>
        <w:t xml:space="preserve"> including the power to '</w:t>
      </w:r>
      <w:r w:rsidR="00084F49">
        <w:rPr>
          <w:rFonts w:ascii="Avenir Next" w:hAnsi="Avenir Next" w:cs="Arial"/>
          <w:i/>
          <w:iCs/>
          <w:color w:val="808080" w:themeColor="background1" w:themeShade="80"/>
          <w:sz w:val="22"/>
          <w:szCs w:val="22"/>
          <w:lang w:val="en-GB"/>
        </w:rPr>
        <w:t>compile a register of creditor claims and to seek to satisfy those claims</w:t>
      </w:r>
      <w:r w:rsidR="00084F49">
        <w:rPr>
          <w:rFonts w:ascii="Avenir Next" w:hAnsi="Avenir Next" w:cs="Arial"/>
          <w:color w:val="808080" w:themeColor="background1" w:themeShade="80"/>
          <w:sz w:val="22"/>
          <w:szCs w:val="22"/>
          <w:lang w:val="en-GB"/>
        </w:rPr>
        <w:t>'.</w:t>
      </w:r>
    </w:p>
    <w:p w14:paraId="1888DF19" w14:textId="55E37F8F" w:rsidR="00084F49" w:rsidRDefault="00084F49" w:rsidP="00AD6CC8">
      <w:pPr>
        <w:ind w:left="720" w:hanging="720"/>
        <w:jc w:val="both"/>
        <w:rPr>
          <w:rFonts w:ascii="Avenir Next" w:hAnsi="Avenir Next" w:cs="Arial"/>
          <w:color w:val="808080" w:themeColor="background1" w:themeShade="80"/>
          <w:sz w:val="22"/>
          <w:szCs w:val="22"/>
          <w:lang w:val="en-GB"/>
        </w:rPr>
      </w:pPr>
    </w:p>
    <w:p w14:paraId="13A17F5C" w14:textId="00D1B074" w:rsidR="00084F49" w:rsidRDefault="00C56EB9"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27EE7">
        <w:rPr>
          <w:rFonts w:ascii="Avenir Next" w:hAnsi="Avenir Next" w:cs="Arial"/>
          <w:color w:val="808080" w:themeColor="background1" w:themeShade="80"/>
          <w:sz w:val="22"/>
          <w:szCs w:val="22"/>
          <w:lang w:val="en-GB"/>
        </w:rPr>
        <w:t xml:space="preserve">he court may consider </w:t>
      </w:r>
      <w:r>
        <w:rPr>
          <w:rFonts w:ascii="Avenir Next" w:hAnsi="Avenir Next" w:cs="Arial"/>
          <w:color w:val="808080" w:themeColor="background1" w:themeShade="80"/>
          <w:sz w:val="22"/>
          <w:szCs w:val="22"/>
          <w:lang w:val="en-GB"/>
        </w:rPr>
        <w:t>that</w:t>
      </w:r>
      <w:r w:rsidR="00727EE7">
        <w:rPr>
          <w:rFonts w:ascii="Avenir Next" w:hAnsi="Avenir Next" w:cs="Arial"/>
          <w:color w:val="808080" w:themeColor="background1" w:themeShade="80"/>
          <w:sz w:val="22"/>
          <w:szCs w:val="22"/>
          <w:lang w:val="en-GB"/>
        </w:rPr>
        <w:t xml:space="preserve"> the Liquidation is not inherently collective in nature because there is a </w:t>
      </w:r>
      <w:r w:rsidR="00727EE7" w:rsidRPr="00C56EB9">
        <w:rPr>
          <w:rFonts w:ascii="Avenir Next" w:hAnsi="Avenir Next" w:cs="Arial"/>
          <w:i/>
          <w:iCs/>
          <w:color w:val="808080" w:themeColor="background1" w:themeShade="80"/>
          <w:sz w:val="22"/>
          <w:szCs w:val="22"/>
          <w:u w:val="single"/>
          <w:lang w:val="en-GB"/>
        </w:rPr>
        <w:t>power</w:t>
      </w:r>
      <w:r w:rsidR="00727EE7">
        <w:rPr>
          <w:rFonts w:ascii="Avenir Next" w:hAnsi="Avenir Next" w:cs="Arial"/>
          <w:color w:val="808080" w:themeColor="background1" w:themeShade="80"/>
          <w:sz w:val="22"/>
          <w:szCs w:val="22"/>
          <w:lang w:val="en-GB"/>
        </w:rPr>
        <w:t xml:space="preserve"> to compile a register of creditor claims and to seek to satisfy those claims (but not an </w:t>
      </w:r>
      <w:r w:rsidR="00727EE7" w:rsidRPr="00C56EB9">
        <w:rPr>
          <w:rFonts w:ascii="Avenir Next" w:hAnsi="Avenir Next" w:cs="Arial"/>
          <w:i/>
          <w:iCs/>
          <w:color w:val="808080" w:themeColor="background1" w:themeShade="80"/>
          <w:sz w:val="22"/>
          <w:szCs w:val="22"/>
          <w:u w:val="single"/>
          <w:lang w:val="en-GB"/>
        </w:rPr>
        <w:t>obligation</w:t>
      </w:r>
      <w:r w:rsidR="00727EE7">
        <w:rPr>
          <w:rFonts w:ascii="Avenir Next" w:hAnsi="Avenir Next" w:cs="Arial"/>
          <w:color w:val="808080" w:themeColor="background1" w:themeShade="80"/>
          <w:sz w:val="22"/>
          <w:szCs w:val="22"/>
          <w:lang w:val="en-GB"/>
        </w:rPr>
        <w:t xml:space="preserve"> to do so).  The court may have regard to the case of </w:t>
      </w:r>
      <w:r w:rsidR="00727EE7" w:rsidRPr="00727EE7">
        <w:rPr>
          <w:rFonts w:ascii="Avenir Next" w:hAnsi="Avenir Next" w:cs="Arial"/>
          <w:i/>
          <w:iCs/>
          <w:color w:val="808080" w:themeColor="background1" w:themeShade="80"/>
          <w:sz w:val="22"/>
          <w:szCs w:val="22"/>
          <w:u w:val="single"/>
          <w:lang w:val="en-GB"/>
        </w:rPr>
        <w:t xml:space="preserve">Gold &amp; Honey, Ltd (In re) </w:t>
      </w:r>
      <w:r w:rsidR="00727EE7" w:rsidRPr="00727EE7">
        <w:rPr>
          <w:rFonts w:ascii="Avenir Next" w:hAnsi="Avenir Next" w:cs="Arial"/>
          <w:color w:val="808080" w:themeColor="background1" w:themeShade="80"/>
          <w:sz w:val="22"/>
          <w:szCs w:val="22"/>
          <w:u w:val="single"/>
          <w:lang w:val="en-GB"/>
        </w:rPr>
        <w:t>410 B.R. 357 (</w:t>
      </w:r>
      <w:proofErr w:type="spellStart"/>
      <w:r w:rsidR="00727EE7" w:rsidRPr="00727EE7">
        <w:rPr>
          <w:rFonts w:ascii="Avenir Next" w:hAnsi="Avenir Next" w:cs="Arial"/>
          <w:color w:val="808080" w:themeColor="background1" w:themeShade="80"/>
          <w:sz w:val="22"/>
          <w:szCs w:val="22"/>
          <w:u w:val="single"/>
          <w:lang w:val="en-GB"/>
        </w:rPr>
        <w:t>Bankr</w:t>
      </w:r>
      <w:proofErr w:type="spellEnd"/>
      <w:r w:rsidR="00727EE7" w:rsidRPr="00727EE7">
        <w:rPr>
          <w:rFonts w:ascii="Avenir Next" w:hAnsi="Avenir Next" w:cs="Arial"/>
          <w:color w:val="808080" w:themeColor="background1" w:themeShade="80"/>
          <w:sz w:val="22"/>
          <w:szCs w:val="22"/>
          <w:u w:val="single"/>
          <w:lang w:val="en-GB"/>
        </w:rPr>
        <w:t xml:space="preserve">. </w:t>
      </w:r>
      <w:proofErr w:type="spellStart"/>
      <w:r w:rsidR="00727EE7" w:rsidRPr="00727EE7">
        <w:rPr>
          <w:rFonts w:ascii="Avenir Next" w:hAnsi="Avenir Next" w:cs="Arial"/>
          <w:color w:val="808080" w:themeColor="background1" w:themeShade="80"/>
          <w:sz w:val="22"/>
          <w:szCs w:val="22"/>
          <w:u w:val="single"/>
          <w:lang w:val="en-GB"/>
        </w:rPr>
        <w:t>E.D.N.Y</w:t>
      </w:r>
      <w:proofErr w:type="spellEnd"/>
      <w:r w:rsidR="00727EE7" w:rsidRPr="00727EE7">
        <w:rPr>
          <w:rFonts w:ascii="Avenir Next" w:hAnsi="Avenir Next" w:cs="Arial"/>
          <w:color w:val="808080" w:themeColor="background1" w:themeShade="80"/>
          <w:sz w:val="22"/>
          <w:szCs w:val="22"/>
          <w:u w:val="single"/>
          <w:lang w:val="en-GB"/>
        </w:rPr>
        <w:t>. 2009), CLOUT 1008</w:t>
      </w:r>
      <w:r w:rsidR="00727EE7">
        <w:rPr>
          <w:rFonts w:ascii="Avenir Next" w:hAnsi="Avenir Next" w:cs="Arial"/>
          <w:color w:val="808080" w:themeColor="background1" w:themeShade="80"/>
          <w:sz w:val="22"/>
          <w:szCs w:val="22"/>
          <w:lang w:val="en-GB"/>
        </w:rPr>
        <w:t xml:space="preserve">, in which a receivership commenced under Israeli law was held (in a United States court) not to be a collective proceeding because it was not necessary for the receivers to </w:t>
      </w:r>
      <w:r w:rsidR="002E37E9">
        <w:rPr>
          <w:rFonts w:ascii="Avenir Next" w:hAnsi="Avenir Next" w:cs="Arial"/>
          <w:color w:val="808080" w:themeColor="background1" w:themeShade="80"/>
          <w:sz w:val="22"/>
          <w:szCs w:val="22"/>
          <w:lang w:val="en-GB"/>
        </w:rPr>
        <w:t>'</w:t>
      </w:r>
      <w:r w:rsidR="00727EE7" w:rsidRPr="002E37E9">
        <w:rPr>
          <w:rFonts w:ascii="Avenir Next" w:hAnsi="Avenir Next" w:cs="Arial"/>
          <w:i/>
          <w:iCs/>
          <w:color w:val="808080" w:themeColor="background1" w:themeShade="80"/>
          <w:sz w:val="22"/>
          <w:szCs w:val="22"/>
          <w:lang w:val="en-GB"/>
        </w:rPr>
        <w:t>consider the rights and obligation</w:t>
      </w:r>
      <w:r w:rsidR="002E37E9" w:rsidRPr="002E37E9">
        <w:rPr>
          <w:rFonts w:ascii="Avenir Next" w:hAnsi="Avenir Next" w:cs="Arial"/>
          <w:i/>
          <w:iCs/>
          <w:color w:val="808080" w:themeColor="background1" w:themeShade="80"/>
          <w:sz w:val="22"/>
          <w:szCs w:val="22"/>
          <w:lang w:val="en-GB"/>
        </w:rPr>
        <w:t>s of all creditors and was designed primarily to allow a certain party to collect its debts</w:t>
      </w:r>
      <w:r w:rsidR="002E37E9">
        <w:rPr>
          <w:rFonts w:ascii="Avenir Next" w:hAnsi="Avenir Next" w:cs="Arial"/>
          <w:color w:val="808080" w:themeColor="background1" w:themeShade="80"/>
          <w:sz w:val="22"/>
          <w:szCs w:val="22"/>
          <w:lang w:val="en-GB"/>
        </w:rPr>
        <w:t>' (per paragraph 78 of the JP).</w:t>
      </w:r>
    </w:p>
    <w:p w14:paraId="17CA0196" w14:textId="32A7AFA2" w:rsidR="002E37E9" w:rsidRDefault="002E37E9" w:rsidP="00AD6CC8">
      <w:pPr>
        <w:ind w:left="720" w:hanging="720"/>
        <w:jc w:val="both"/>
        <w:rPr>
          <w:rFonts w:ascii="Avenir Next" w:hAnsi="Avenir Next" w:cs="Arial"/>
          <w:color w:val="808080" w:themeColor="background1" w:themeShade="80"/>
          <w:sz w:val="22"/>
          <w:szCs w:val="22"/>
          <w:lang w:val="en-GB"/>
        </w:rPr>
      </w:pPr>
    </w:p>
    <w:p w14:paraId="66099C76" w14:textId="5BD5147A" w:rsidR="002E37E9" w:rsidRDefault="002E37E9"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United States case </w:t>
      </w:r>
      <w:r w:rsidRPr="002E37E9">
        <w:rPr>
          <w:rFonts w:ascii="Avenir Next" w:hAnsi="Avenir Next" w:cs="Arial"/>
          <w:i/>
          <w:iCs/>
          <w:color w:val="808080" w:themeColor="background1" w:themeShade="80"/>
          <w:sz w:val="22"/>
          <w:szCs w:val="22"/>
          <w:u w:val="single"/>
          <w:lang w:val="en-GB"/>
        </w:rPr>
        <w:t>British American Ins. Co Ltd (In re)</w:t>
      </w:r>
      <w:r>
        <w:rPr>
          <w:rFonts w:ascii="Avenir Next" w:hAnsi="Avenir Next" w:cs="Arial"/>
          <w:color w:val="808080" w:themeColor="background1" w:themeShade="80"/>
          <w:sz w:val="22"/>
          <w:szCs w:val="22"/>
          <w:u w:val="single"/>
          <w:lang w:val="en-GB"/>
        </w:rPr>
        <w:t xml:space="preserve"> 425 B.R. 884 (Bank. S.D. Fla. 2010), CLOUT 1005</w:t>
      </w:r>
      <w:r>
        <w:rPr>
          <w:rFonts w:ascii="Avenir Next" w:hAnsi="Avenir Next" w:cs="Arial"/>
          <w:color w:val="808080" w:themeColor="background1" w:themeShade="80"/>
          <w:sz w:val="22"/>
          <w:szCs w:val="22"/>
          <w:lang w:val="en-GB"/>
        </w:rPr>
        <w:t>, the court considered whether the proceedings contemplated both '</w:t>
      </w:r>
      <w:r>
        <w:rPr>
          <w:rFonts w:ascii="Avenir Next" w:hAnsi="Avenir Next" w:cs="Arial"/>
          <w:i/>
          <w:iCs/>
          <w:color w:val="808080" w:themeColor="background1" w:themeShade="80"/>
          <w:sz w:val="22"/>
          <w:szCs w:val="22"/>
          <w:lang w:val="en-GB"/>
        </w:rPr>
        <w:t>the eventual treatment of claims of various types of creditors</w:t>
      </w:r>
      <w:r w:rsidR="00C56EB9">
        <w:rPr>
          <w:rFonts w:ascii="Avenir Next" w:hAnsi="Avenir Next" w:cs="Arial"/>
          <w:color w:val="808080" w:themeColor="background1" w:themeShade="80"/>
          <w:sz w:val="22"/>
          <w:szCs w:val="22"/>
          <w:lang w:val="en-GB"/>
        </w:rPr>
        <w:t xml:space="preserve">' (per paragraph 78 of the JP).  </w:t>
      </w:r>
      <w:r w:rsidR="00271F3C">
        <w:rPr>
          <w:rFonts w:ascii="Avenir Next" w:hAnsi="Avenir Next" w:cs="Arial"/>
          <w:color w:val="808080" w:themeColor="background1" w:themeShade="80"/>
          <w:sz w:val="22"/>
          <w:szCs w:val="22"/>
          <w:lang w:val="en-GB"/>
        </w:rPr>
        <w:t xml:space="preserve">In </w:t>
      </w:r>
      <w:r w:rsidR="00271F3C">
        <w:rPr>
          <w:rFonts w:ascii="Avenir Next" w:hAnsi="Avenir Next" w:cs="Arial"/>
          <w:i/>
          <w:iCs/>
          <w:color w:val="808080" w:themeColor="background1" w:themeShade="80"/>
          <w:sz w:val="22"/>
          <w:szCs w:val="22"/>
          <w:u w:val="single"/>
          <w:lang w:val="en-GB"/>
        </w:rPr>
        <w:t>Stanford International Bank Ltd</w:t>
      </w:r>
      <w:r w:rsidR="00271F3C">
        <w:rPr>
          <w:rFonts w:ascii="Avenir Next" w:hAnsi="Avenir Next" w:cs="Arial"/>
          <w:color w:val="808080" w:themeColor="background1" w:themeShade="80"/>
          <w:sz w:val="22"/>
          <w:szCs w:val="22"/>
          <w:u w:val="single"/>
          <w:lang w:val="en-GB"/>
        </w:rPr>
        <w:t xml:space="preserve"> [2010] </w:t>
      </w:r>
      <w:proofErr w:type="spellStart"/>
      <w:r w:rsidR="00271F3C">
        <w:rPr>
          <w:rFonts w:ascii="Avenir Next" w:hAnsi="Avenir Next" w:cs="Arial"/>
          <w:color w:val="808080" w:themeColor="background1" w:themeShade="80"/>
          <w:sz w:val="22"/>
          <w:szCs w:val="22"/>
          <w:u w:val="single"/>
          <w:lang w:val="en-GB"/>
        </w:rPr>
        <w:t>EWCA</w:t>
      </w:r>
      <w:proofErr w:type="spellEnd"/>
      <w:r w:rsidR="00271F3C">
        <w:rPr>
          <w:rFonts w:ascii="Avenir Next" w:hAnsi="Avenir Next" w:cs="Arial"/>
          <w:color w:val="808080" w:themeColor="background1" w:themeShade="80"/>
          <w:sz w:val="22"/>
          <w:szCs w:val="22"/>
          <w:u w:val="single"/>
          <w:lang w:val="en-GB"/>
        </w:rPr>
        <w:t xml:space="preserve"> Civ. 137, CLOUT 1003</w:t>
      </w:r>
      <w:r w:rsidR="00271F3C" w:rsidRPr="00271F3C">
        <w:rPr>
          <w:rFonts w:ascii="Avenir Next" w:hAnsi="Avenir Next" w:cs="Arial"/>
          <w:color w:val="808080" w:themeColor="background1" w:themeShade="80"/>
          <w:sz w:val="22"/>
          <w:szCs w:val="22"/>
          <w:lang w:val="en-GB"/>
        </w:rPr>
        <w:t>,</w:t>
      </w:r>
      <w:r w:rsidR="00271F3C">
        <w:rPr>
          <w:rFonts w:ascii="Avenir Next" w:hAnsi="Avenir Next" w:cs="Arial"/>
          <w:color w:val="808080" w:themeColor="background1" w:themeShade="80"/>
          <w:sz w:val="22"/>
          <w:szCs w:val="22"/>
          <w:lang w:val="en-GB"/>
        </w:rPr>
        <w:t xml:space="preserve"> was held by an English court not to be collective because the relevant order was made in prevention of ongoing fraud and to halt any detriment to investors, rather than for the purpose of </w:t>
      </w:r>
      <w:r w:rsidR="0014190E">
        <w:rPr>
          <w:rFonts w:ascii="Avenir Next" w:hAnsi="Avenir Next" w:cs="Arial"/>
          <w:color w:val="808080" w:themeColor="background1" w:themeShade="80"/>
          <w:sz w:val="22"/>
          <w:szCs w:val="22"/>
          <w:lang w:val="en-GB"/>
        </w:rPr>
        <w:t>reorganising the debtor or realising assets for the benefit of all creditors (per paragraph 79 of the JP).</w:t>
      </w:r>
    </w:p>
    <w:p w14:paraId="187F6590" w14:textId="6A680599" w:rsidR="0014190E" w:rsidRDefault="0014190E" w:rsidP="00AD6CC8">
      <w:pPr>
        <w:ind w:left="720" w:hanging="720"/>
        <w:jc w:val="both"/>
        <w:rPr>
          <w:rFonts w:ascii="Avenir Next" w:hAnsi="Avenir Next" w:cs="Arial"/>
          <w:color w:val="808080" w:themeColor="background1" w:themeShade="80"/>
          <w:sz w:val="22"/>
          <w:szCs w:val="22"/>
          <w:lang w:val="en-GB"/>
        </w:rPr>
      </w:pPr>
    </w:p>
    <w:p w14:paraId="404C8EC4" w14:textId="76B0B63F" w:rsidR="002E37E9" w:rsidRDefault="0014190E" w:rsidP="00AD6CC8">
      <w:pPr>
        <w:ind w:left="720" w:hanging="720"/>
        <w:jc w:val="both"/>
        <w:rPr>
          <w:rFonts w:ascii="Avenir Next" w:hAnsi="Avenir Next" w:cs="Arial"/>
          <w:color w:val="808080" w:themeColor="background1" w:themeShade="80"/>
          <w:sz w:val="22"/>
          <w:szCs w:val="22"/>
          <w:lang w:val="en-GB"/>
        </w:rPr>
      </w:pPr>
      <w:r w:rsidRPr="0014190E">
        <w:rPr>
          <w:rFonts w:ascii="Avenir Next" w:hAnsi="Avenir Next" w:cs="Arial"/>
          <w:color w:val="808080" w:themeColor="background1" w:themeShade="80"/>
          <w:sz w:val="22"/>
          <w:szCs w:val="22"/>
          <w:lang w:val="en-GB"/>
        </w:rPr>
        <w:t>It is not clear whether the Liquidation (and the statutory framework and the DGF's powers in relation to the Liquidation) is collective in nature.  However, the English court is more likely than not to deem the Liquidation to be collective in nature</w:t>
      </w:r>
      <w:r w:rsidR="009125BF">
        <w:rPr>
          <w:rFonts w:ascii="Avenir Next" w:hAnsi="Avenir Next" w:cs="Arial"/>
          <w:color w:val="808080" w:themeColor="background1" w:themeShade="80"/>
          <w:sz w:val="22"/>
          <w:szCs w:val="22"/>
          <w:lang w:val="en-GB"/>
        </w:rPr>
        <w:t xml:space="preserve"> (and, therefore, a collective judicial or administrative proceeding)</w:t>
      </w:r>
      <w:r w:rsidRPr="0014190E">
        <w:rPr>
          <w:rFonts w:ascii="Avenir Next" w:hAnsi="Avenir Next" w:cs="Arial"/>
          <w:color w:val="808080" w:themeColor="background1" w:themeShade="80"/>
          <w:sz w:val="22"/>
          <w:szCs w:val="22"/>
          <w:lang w:val="en-GB"/>
        </w:rPr>
        <w:t xml:space="preserve"> because </w:t>
      </w:r>
      <w:r w:rsidR="009125BF">
        <w:rPr>
          <w:rFonts w:ascii="Avenir Next" w:hAnsi="Avenir Next" w:cs="Arial"/>
          <w:color w:val="808080" w:themeColor="background1" w:themeShade="80"/>
          <w:sz w:val="22"/>
          <w:szCs w:val="22"/>
          <w:lang w:val="en-GB"/>
        </w:rPr>
        <w:t>(i) it relates to substantially all of the Bank's assets</w:t>
      </w:r>
      <w:r w:rsidR="00AC5957">
        <w:rPr>
          <w:rFonts w:ascii="Avenir Next" w:hAnsi="Avenir Next" w:cs="Arial"/>
          <w:color w:val="808080" w:themeColor="background1" w:themeShade="80"/>
          <w:sz w:val="22"/>
          <w:szCs w:val="22"/>
          <w:lang w:val="en-GB"/>
        </w:rPr>
        <w:t xml:space="preserve">, </w:t>
      </w:r>
      <w:r w:rsidR="009125BF">
        <w:rPr>
          <w:rFonts w:ascii="Avenir Next" w:hAnsi="Avenir Next" w:cs="Arial"/>
          <w:color w:val="808080" w:themeColor="background1" w:themeShade="80"/>
          <w:sz w:val="22"/>
          <w:szCs w:val="22"/>
          <w:lang w:val="en-GB"/>
        </w:rPr>
        <w:t xml:space="preserve">(ii) </w:t>
      </w:r>
      <w:r w:rsidR="009125BF" w:rsidRPr="0014190E">
        <w:rPr>
          <w:rFonts w:ascii="Avenir Next" w:hAnsi="Avenir Next" w:cs="Arial"/>
          <w:color w:val="808080" w:themeColor="background1" w:themeShade="80"/>
          <w:sz w:val="22"/>
          <w:szCs w:val="22"/>
          <w:lang w:val="en-GB"/>
        </w:rPr>
        <w:t>it is contemplated that the DGF may exercise its powers for the creditors of the Bank as a whole</w:t>
      </w:r>
      <w:r w:rsidR="00AC5957">
        <w:rPr>
          <w:rFonts w:ascii="Avenir Next" w:hAnsi="Avenir Next" w:cs="Arial"/>
          <w:color w:val="808080" w:themeColor="background1" w:themeShade="80"/>
          <w:sz w:val="22"/>
          <w:szCs w:val="22"/>
          <w:lang w:val="en-GB"/>
        </w:rPr>
        <w:t>, and (iii) the DGF has in fact resolved to approve an amended list of creditors' claims.</w:t>
      </w:r>
    </w:p>
    <w:p w14:paraId="6493D255" w14:textId="15F9013D" w:rsidR="00271F3C" w:rsidRDefault="00271F3C" w:rsidP="00AD6CC8">
      <w:pPr>
        <w:ind w:left="720" w:hanging="720"/>
        <w:jc w:val="both"/>
        <w:rPr>
          <w:rFonts w:ascii="Avenir Next" w:hAnsi="Avenir Next" w:cs="Arial"/>
          <w:color w:val="808080" w:themeColor="background1" w:themeShade="80"/>
          <w:sz w:val="22"/>
          <w:szCs w:val="22"/>
          <w:lang w:val="en-GB"/>
        </w:rPr>
      </w:pPr>
    </w:p>
    <w:p w14:paraId="4E7D3ECF" w14:textId="39C2A57D" w:rsidR="009125BF" w:rsidRDefault="009125BF" w:rsidP="009125BF">
      <w:pPr>
        <w:ind w:left="720"/>
        <w:jc w:val="both"/>
        <w:rPr>
          <w:rFonts w:ascii="Avenir Next" w:hAnsi="Avenir Next" w:cs="Arial"/>
          <w:color w:val="808080" w:themeColor="background1" w:themeShade="80"/>
          <w:sz w:val="22"/>
          <w:szCs w:val="22"/>
          <w:lang w:val="en-GB"/>
        </w:rPr>
      </w:pPr>
      <w:r w:rsidRPr="00AD6CC8">
        <w:rPr>
          <w:rFonts w:ascii="Avenir Next" w:hAnsi="Avenir Next" w:cs="Arial"/>
          <w:b/>
          <w:bCs/>
          <w:i/>
          <w:iCs/>
          <w:color w:val="808080" w:themeColor="background1" w:themeShade="80"/>
          <w:sz w:val="22"/>
          <w:szCs w:val="22"/>
          <w:lang w:val="en-GB"/>
        </w:rPr>
        <w:t>(</w:t>
      </w:r>
      <w:r>
        <w:rPr>
          <w:rFonts w:ascii="Avenir Next" w:hAnsi="Avenir Next" w:cs="Arial"/>
          <w:b/>
          <w:bCs/>
          <w:i/>
          <w:iCs/>
          <w:color w:val="808080" w:themeColor="background1" w:themeShade="80"/>
          <w:sz w:val="22"/>
          <w:szCs w:val="22"/>
          <w:lang w:val="en-GB"/>
        </w:rPr>
        <w:t>c</w:t>
      </w:r>
      <w:r w:rsidRPr="00AD6CC8">
        <w:rPr>
          <w:rFonts w:ascii="Avenir Next" w:hAnsi="Avenir Next" w:cs="Arial"/>
          <w:b/>
          <w:bCs/>
          <w:i/>
          <w:iCs/>
          <w:color w:val="808080" w:themeColor="background1" w:themeShade="80"/>
          <w:sz w:val="22"/>
          <w:szCs w:val="22"/>
          <w:lang w:val="en-GB"/>
        </w:rPr>
        <w:t xml:space="preserve">) Is the </w:t>
      </w:r>
      <w:r>
        <w:rPr>
          <w:rFonts w:ascii="Avenir Next" w:hAnsi="Avenir Next" w:cs="Arial"/>
          <w:b/>
          <w:bCs/>
          <w:i/>
          <w:iCs/>
          <w:color w:val="808080" w:themeColor="background1" w:themeShade="80"/>
          <w:sz w:val="22"/>
          <w:szCs w:val="22"/>
          <w:lang w:val="en-GB"/>
        </w:rPr>
        <w:t>L</w:t>
      </w:r>
      <w:r w:rsidRPr="00AD6CC8">
        <w:rPr>
          <w:rFonts w:ascii="Avenir Next" w:hAnsi="Avenir Next" w:cs="Arial"/>
          <w:b/>
          <w:bCs/>
          <w:i/>
          <w:iCs/>
          <w:color w:val="808080" w:themeColor="background1" w:themeShade="80"/>
          <w:sz w:val="22"/>
          <w:szCs w:val="22"/>
          <w:lang w:val="en-GB"/>
        </w:rPr>
        <w:t xml:space="preserve">iquidation </w:t>
      </w:r>
      <w:r w:rsidRPr="009125BF">
        <w:rPr>
          <w:rFonts w:ascii="Avenir Next" w:hAnsi="Avenir Next" w:cs="Arial"/>
          <w:b/>
          <w:bCs/>
          <w:i/>
          <w:iCs/>
          <w:color w:val="808080" w:themeColor="background1" w:themeShade="80"/>
          <w:sz w:val="22"/>
          <w:szCs w:val="22"/>
          <w:lang w:val="en-GB"/>
        </w:rPr>
        <w:t>occurring "pursuant to a law relating to insolvency"?</w:t>
      </w:r>
    </w:p>
    <w:p w14:paraId="0CB14C64" w14:textId="77777777" w:rsidR="00271F3C" w:rsidRPr="00727EE7" w:rsidRDefault="00271F3C" w:rsidP="00AD6CC8">
      <w:pPr>
        <w:ind w:left="720" w:hanging="720"/>
        <w:jc w:val="both"/>
        <w:rPr>
          <w:rFonts w:ascii="Avenir Next" w:hAnsi="Avenir Next" w:cs="Arial"/>
          <w:color w:val="808080" w:themeColor="background1" w:themeShade="80"/>
          <w:sz w:val="22"/>
          <w:szCs w:val="22"/>
          <w:lang w:val="en-GB"/>
        </w:rPr>
      </w:pPr>
    </w:p>
    <w:p w14:paraId="2A869DD8" w14:textId="13FF2786" w:rsidR="009125BF" w:rsidRDefault="00547AD9" w:rsidP="009125B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statutory framework for the Liquidation is Country A's </w:t>
      </w:r>
      <w:r w:rsidRPr="00547AD9">
        <w:rPr>
          <w:rFonts w:ascii="Avenir Next" w:hAnsi="Avenir Next" w:cs="Arial"/>
          <w:i/>
          <w:iCs/>
          <w:color w:val="808080" w:themeColor="background1" w:themeShade="80"/>
          <w:sz w:val="22"/>
          <w:szCs w:val="22"/>
          <w:u w:val="single"/>
          <w:lang w:val="en-GB"/>
        </w:rPr>
        <w:t>Law of Country A on Banks and Banking Activity</w:t>
      </w:r>
      <w:r>
        <w:rPr>
          <w:rFonts w:ascii="Avenir Next" w:hAnsi="Avenir Next" w:cs="Arial"/>
          <w:color w:val="808080" w:themeColor="background1" w:themeShade="80"/>
          <w:sz w:val="22"/>
          <w:szCs w:val="22"/>
          <w:lang w:val="en-GB"/>
        </w:rPr>
        <w:t xml:space="preserve"> (the "</w:t>
      </w:r>
      <w:r>
        <w:rPr>
          <w:rFonts w:ascii="Avenir Next" w:hAnsi="Avenir Next" w:cs="Arial"/>
          <w:b/>
          <w:bCs/>
          <w:color w:val="808080" w:themeColor="background1" w:themeShade="80"/>
          <w:sz w:val="22"/>
          <w:szCs w:val="22"/>
          <w:lang w:val="en-GB"/>
        </w:rPr>
        <w:t>LBBA</w:t>
      </w:r>
      <w:r>
        <w:rPr>
          <w:rFonts w:ascii="Avenir Next" w:hAnsi="Avenir Next" w:cs="Arial"/>
          <w:color w:val="808080" w:themeColor="background1" w:themeShade="80"/>
          <w:sz w:val="22"/>
          <w:szCs w:val="22"/>
          <w:lang w:val="en-GB"/>
        </w:rPr>
        <w:t>").</w:t>
      </w:r>
      <w:r w:rsidR="00E40740">
        <w:rPr>
          <w:rFonts w:ascii="Avenir Next" w:hAnsi="Avenir Next" w:cs="Arial"/>
          <w:color w:val="808080" w:themeColor="background1" w:themeShade="80"/>
          <w:sz w:val="22"/>
          <w:szCs w:val="22"/>
          <w:lang w:val="en-GB"/>
        </w:rPr>
        <w:t xml:space="preserve">  When considering whether the LBBA is a law relating to insolvency, the English court may note that the relevant law need not be labelled as insolvency law but must in substance address insolvency or severe financial distress (per paragraph 82 of the J</w:t>
      </w:r>
      <w:r w:rsidR="00AC5957">
        <w:rPr>
          <w:rFonts w:ascii="Avenir Next" w:hAnsi="Avenir Next" w:cs="Arial"/>
          <w:color w:val="808080" w:themeColor="background1" w:themeShade="80"/>
          <w:sz w:val="22"/>
          <w:szCs w:val="22"/>
          <w:lang w:val="en-GB"/>
        </w:rPr>
        <w:t>P</w:t>
      </w:r>
      <w:r w:rsidR="00E40740">
        <w:rPr>
          <w:rFonts w:ascii="Avenir Next" w:hAnsi="Avenir Next" w:cs="Arial"/>
          <w:color w:val="808080" w:themeColor="background1" w:themeShade="80"/>
          <w:sz w:val="22"/>
          <w:szCs w:val="22"/>
          <w:lang w:val="en-GB"/>
        </w:rPr>
        <w:t>).  Paragraph 73 of the GEI specifies that this formulation is intentionally broad and that it does not exclude laws that relate to topics beyond only insolvency.</w:t>
      </w:r>
    </w:p>
    <w:p w14:paraId="393DDBBC" w14:textId="15238FBE" w:rsidR="00E40740" w:rsidRDefault="00E40740" w:rsidP="009125BF">
      <w:pPr>
        <w:ind w:left="720" w:hanging="720"/>
        <w:jc w:val="both"/>
        <w:rPr>
          <w:rFonts w:ascii="Avenir Next" w:hAnsi="Avenir Next" w:cs="Arial"/>
          <w:color w:val="808080" w:themeColor="background1" w:themeShade="80"/>
          <w:sz w:val="22"/>
          <w:szCs w:val="22"/>
          <w:lang w:val="en-GB"/>
        </w:rPr>
      </w:pPr>
    </w:p>
    <w:p w14:paraId="104E3AB4" w14:textId="48C1D008" w:rsidR="00E40740" w:rsidRPr="00E40740" w:rsidRDefault="00E40740" w:rsidP="009125B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Affidavit makes clear that the LBBA provides for the National Bank of Country A (the "</w:t>
      </w:r>
      <w:r>
        <w:rPr>
          <w:rFonts w:ascii="Avenir Next" w:hAnsi="Avenir Next" w:cs="Arial"/>
          <w:b/>
          <w:bCs/>
          <w:color w:val="808080" w:themeColor="background1" w:themeShade="80"/>
          <w:sz w:val="22"/>
          <w:szCs w:val="22"/>
          <w:lang w:val="en-GB"/>
        </w:rPr>
        <w:t>NB</w:t>
      </w:r>
      <w:r>
        <w:rPr>
          <w:rFonts w:ascii="Avenir Next" w:hAnsi="Avenir Next" w:cs="Arial"/>
          <w:color w:val="808080" w:themeColor="background1" w:themeShade="80"/>
          <w:sz w:val="22"/>
          <w:szCs w:val="22"/>
          <w:lang w:val="en-GB"/>
        </w:rPr>
        <w:t>") to classify a bank as insolvent (and begin a liquidation in respect of it) if it fails to meet 2% or more of its obligations to depositors or creditors, it is likely that the English court will find that the Liquidation is occurring pursuant to a law relating to insolvency.</w:t>
      </w:r>
    </w:p>
    <w:p w14:paraId="2D4855B4" w14:textId="4E5691CE" w:rsidR="00084F49" w:rsidRDefault="00084F49" w:rsidP="00AD6CC8">
      <w:pPr>
        <w:ind w:left="720" w:hanging="720"/>
        <w:jc w:val="both"/>
        <w:rPr>
          <w:rFonts w:ascii="Avenir Next" w:hAnsi="Avenir Next" w:cs="Arial"/>
          <w:color w:val="808080" w:themeColor="background1" w:themeShade="80"/>
          <w:sz w:val="22"/>
          <w:szCs w:val="22"/>
          <w:lang w:val="en-GB"/>
        </w:rPr>
      </w:pPr>
    </w:p>
    <w:p w14:paraId="3D272D7D" w14:textId="7646E319" w:rsidR="00E40740" w:rsidRDefault="00E40740" w:rsidP="00E40740">
      <w:pPr>
        <w:ind w:left="720"/>
        <w:jc w:val="both"/>
        <w:rPr>
          <w:rFonts w:ascii="Avenir Next" w:hAnsi="Avenir Next" w:cs="Arial"/>
          <w:color w:val="808080" w:themeColor="background1" w:themeShade="80"/>
          <w:sz w:val="22"/>
          <w:szCs w:val="22"/>
          <w:lang w:val="en-GB"/>
        </w:rPr>
      </w:pPr>
      <w:r w:rsidRPr="00AD6CC8">
        <w:rPr>
          <w:rFonts w:ascii="Avenir Next" w:hAnsi="Avenir Next" w:cs="Arial"/>
          <w:b/>
          <w:bCs/>
          <w:i/>
          <w:iCs/>
          <w:color w:val="808080" w:themeColor="background1" w:themeShade="80"/>
          <w:sz w:val="22"/>
          <w:szCs w:val="22"/>
          <w:lang w:val="en-GB"/>
        </w:rPr>
        <w:t>(</w:t>
      </w:r>
      <w:r>
        <w:rPr>
          <w:rFonts w:ascii="Avenir Next" w:hAnsi="Avenir Next" w:cs="Arial"/>
          <w:b/>
          <w:bCs/>
          <w:i/>
          <w:iCs/>
          <w:color w:val="808080" w:themeColor="background1" w:themeShade="80"/>
          <w:sz w:val="22"/>
          <w:szCs w:val="22"/>
          <w:lang w:val="en-GB"/>
        </w:rPr>
        <w:t>d</w:t>
      </w:r>
      <w:r w:rsidRPr="00AD6CC8">
        <w:rPr>
          <w:rFonts w:ascii="Avenir Next" w:hAnsi="Avenir Next" w:cs="Arial"/>
          <w:b/>
          <w:bCs/>
          <w:i/>
          <w:iCs/>
          <w:color w:val="808080" w:themeColor="background1" w:themeShade="80"/>
          <w:sz w:val="22"/>
          <w:szCs w:val="22"/>
          <w:lang w:val="en-GB"/>
        </w:rPr>
        <w:t xml:space="preserve">) Is the </w:t>
      </w:r>
      <w:r>
        <w:rPr>
          <w:rFonts w:ascii="Avenir Next" w:hAnsi="Avenir Next" w:cs="Arial"/>
          <w:b/>
          <w:bCs/>
          <w:i/>
          <w:iCs/>
          <w:color w:val="808080" w:themeColor="background1" w:themeShade="80"/>
          <w:sz w:val="22"/>
          <w:szCs w:val="22"/>
          <w:lang w:val="en-GB"/>
        </w:rPr>
        <w:t>L</w:t>
      </w:r>
      <w:r w:rsidRPr="00AD6CC8">
        <w:rPr>
          <w:rFonts w:ascii="Avenir Next" w:hAnsi="Avenir Next" w:cs="Arial"/>
          <w:b/>
          <w:bCs/>
          <w:i/>
          <w:iCs/>
          <w:color w:val="808080" w:themeColor="background1" w:themeShade="80"/>
          <w:sz w:val="22"/>
          <w:szCs w:val="22"/>
          <w:lang w:val="en-GB"/>
        </w:rPr>
        <w:t xml:space="preserve">iquidation </w:t>
      </w:r>
      <w:r w:rsidRPr="00E40740">
        <w:rPr>
          <w:rFonts w:ascii="Avenir Next" w:hAnsi="Avenir Next" w:cs="Arial"/>
          <w:b/>
          <w:bCs/>
          <w:i/>
          <w:iCs/>
          <w:color w:val="808080" w:themeColor="background1" w:themeShade="80"/>
          <w:sz w:val="22"/>
          <w:szCs w:val="22"/>
          <w:lang w:val="en-GB"/>
        </w:rPr>
        <w:t>"subject to control or supervision by a foreign court"</w:t>
      </w:r>
      <w:r w:rsidRPr="009125BF">
        <w:rPr>
          <w:rFonts w:ascii="Avenir Next" w:hAnsi="Avenir Next" w:cs="Arial"/>
          <w:b/>
          <w:bCs/>
          <w:i/>
          <w:iCs/>
          <w:color w:val="808080" w:themeColor="background1" w:themeShade="80"/>
          <w:sz w:val="22"/>
          <w:szCs w:val="22"/>
          <w:lang w:val="en-GB"/>
        </w:rPr>
        <w:t>?</w:t>
      </w:r>
    </w:p>
    <w:p w14:paraId="6A246FF0" w14:textId="4C3AC5BA" w:rsidR="00E40740" w:rsidRDefault="00E40740" w:rsidP="00AD6CC8">
      <w:pPr>
        <w:ind w:left="720" w:hanging="720"/>
        <w:jc w:val="both"/>
        <w:rPr>
          <w:rFonts w:ascii="Avenir Next" w:hAnsi="Avenir Next" w:cs="Arial"/>
          <w:color w:val="808080" w:themeColor="background1" w:themeShade="80"/>
          <w:sz w:val="22"/>
          <w:szCs w:val="22"/>
          <w:lang w:val="en-GB"/>
        </w:rPr>
      </w:pPr>
    </w:p>
    <w:p w14:paraId="05C04BC3" w14:textId="1A48A867" w:rsidR="00E40740" w:rsidRDefault="00AC5957"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 paragraph 74 of the JP, the MLCBI does not specify the '</w:t>
      </w:r>
      <w:r>
        <w:rPr>
          <w:rFonts w:ascii="Avenir Next" w:hAnsi="Avenir Next" w:cs="Arial"/>
          <w:i/>
          <w:iCs/>
          <w:color w:val="808080" w:themeColor="background1" w:themeShade="80"/>
          <w:sz w:val="22"/>
          <w:szCs w:val="22"/>
          <w:lang w:val="en-GB"/>
        </w:rPr>
        <w:t>level of control or supervision required to satisfy this aspect of the definition [of "foreign proceeding"]</w:t>
      </w:r>
      <w:r>
        <w:rPr>
          <w:rFonts w:ascii="Avenir Next" w:hAnsi="Avenir Next" w:cs="Arial"/>
          <w:color w:val="808080" w:themeColor="background1" w:themeShade="80"/>
          <w:sz w:val="22"/>
          <w:szCs w:val="22"/>
          <w:lang w:val="en-GB"/>
        </w:rPr>
        <w:t>'.  Furthermore, the control may be potential, rather than in progress, at the time of the application for recognition.</w:t>
      </w:r>
    </w:p>
    <w:p w14:paraId="707143B1" w14:textId="443EDA0E" w:rsidR="00D226DA" w:rsidRDefault="00D226DA" w:rsidP="00AD6CC8">
      <w:pPr>
        <w:ind w:left="720" w:hanging="720"/>
        <w:jc w:val="both"/>
        <w:rPr>
          <w:rFonts w:ascii="Avenir Next" w:hAnsi="Avenir Next" w:cs="Arial"/>
          <w:color w:val="808080" w:themeColor="background1" w:themeShade="80"/>
          <w:sz w:val="22"/>
          <w:szCs w:val="22"/>
          <w:lang w:val="en-GB"/>
        </w:rPr>
      </w:pPr>
    </w:p>
    <w:p w14:paraId="3A40358F" w14:textId="5C38A5A4" w:rsidR="00D226DA" w:rsidRDefault="00D226DA"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of '</w:t>
      </w:r>
      <w:r>
        <w:rPr>
          <w:rFonts w:ascii="Avenir Next" w:hAnsi="Avenir Next" w:cs="Arial"/>
          <w:i/>
          <w:iCs/>
          <w:color w:val="808080" w:themeColor="background1" w:themeShade="80"/>
          <w:sz w:val="22"/>
          <w:szCs w:val="22"/>
          <w:lang w:val="en-GB"/>
        </w:rPr>
        <w:t>foreign court</w:t>
      </w:r>
      <w:r>
        <w:rPr>
          <w:rFonts w:ascii="Avenir Next" w:hAnsi="Avenir Next" w:cs="Arial"/>
          <w:color w:val="808080" w:themeColor="background1" w:themeShade="80"/>
          <w:sz w:val="22"/>
          <w:szCs w:val="22"/>
          <w:lang w:val="en-GB"/>
        </w:rPr>
        <w:t>', at Article 2(e) of the MLCBI is '</w:t>
      </w:r>
      <w:r>
        <w:rPr>
          <w:rFonts w:ascii="Avenir Next" w:hAnsi="Avenir Next" w:cs="Arial"/>
          <w:i/>
          <w:iCs/>
          <w:color w:val="808080" w:themeColor="background1" w:themeShade="80"/>
          <w:sz w:val="22"/>
          <w:szCs w:val="22"/>
          <w:lang w:val="en-GB"/>
        </w:rPr>
        <w:t>a judicial or other authority competent to control or supervise a foreign proceeding</w:t>
      </w:r>
      <w:r>
        <w:rPr>
          <w:rFonts w:ascii="Avenir Next" w:hAnsi="Avenir Next" w:cs="Arial"/>
          <w:color w:val="808080" w:themeColor="background1" w:themeShade="80"/>
          <w:sz w:val="22"/>
          <w:szCs w:val="22"/>
          <w:lang w:val="en-GB"/>
        </w:rPr>
        <w:t xml:space="preserve">'.  </w:t>
      </w:r>
    </w:p>
    <w:p w14:paraId="04376CCF" w14:textId="153090F9" w:rsidR="00D226DA" w:rsidRDefault="00D226DA" w:rsidP="00AD6CC8">
      <w:pPr>
        <w:ind w:left="720" w:hanging="720"/>
        <w:jc w:val="both"/>
        <w:rPr>
          <w:rFonts w:ascii="Avenir Next" w:hAnsi="Avenir Next" w:cs="Arial"/>
          <w:color w:val="808080" w:themeColor="background1" w:themeShade="80"/>
          <w:sz w:val="22"/>
          <w:szCs w:val="22"/>
          <w:lang w:val="en-GB"/>
        </w:rPr>
      </w:pPr>
    </w:p>
    <w:p w14:paraId="2462E186" w14:textId="6AAF7A5E" w:rsidR="001F2A5B" w:rsidRDefault="00D226DA" w:rsidP="001F2A5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clear that the DGF </w:t>
      </w:r>
      <w:r w:rsidR="001F2A5B">
        <w:rPr>
          <w:rFonts w:ascii="Avenir Next" w:hAnsi="Avenir Next" w:cs="Arial"/>
          <w:color w:val="808080" w:themeColor="background1" w:themeShade="80"/>
          <w:sz w:val="22"/>
          <w:szCs w:val="22"/>
          <w:lang w:val="en-GB"/>
        </w:rPr>
        <w:t xml:space="preserve">(and not the NB) </w:t>
      </w:r>
      <w:r>
        <w:rPr>
          <w:rFonts w:ascii="Avenir Next" w:hAnsi="Avenir Next" w:cs="Arial"/>
          <w:color w:val="808080" w:themeColor="background1" w:themeShade="80"/>
          <w:sz w:val="22"/>
          <w:szCs w:val="22"/>
          <w:lang w:val="en-GB"/>
        </w:rPr>
        <w:t>is in control of the Liquidation because</w:t>
      </w:r>
      <w:r w:rsidR="001F2A5B">
        <w:rPr>
          <w:rFonts w:ascii="Avenir Next" w:hAnsi="Avenir Next" w:cs="Arial"/>
          <w:color w:val="808080" w:themeColor="background1" w:themeShade="80"/>
          <w:sz w:val="22"/>
          <w:szCs w:val="22"/>
          <w:lang w:val="en-GB"/>
        </w:rPr>
        <w:t xml:space="preserve"> of the powers it has in relation to the Bank</w:t>
      </w:r>
      <w:r w:rsidR="000118BC">
        <w:rPr>
          <w:rFonts w:ascii="Avenir Next" w:hAnsi="Avenir Next" w:cs="Arial"/>
          <w:color w:val="808080" w:themeColor="background1" w:themeShade="80"/>
          <w:sz w:val="22"/>
          <w:szCs w:val="22"/>
          <w:lang w:val="en-GB"/>
        </w:rPr>
        <w:t>, as set out above.</w:t>
      </w:r>
    </w:p>
    <w:p w14:paraId="68F661C1" w14:textId="4F1121BF" w:rsidR="000118BC" w:rsidRDefault="000118BC" w:rsidP="001F2A5B">
      <w:pPr>
        <w:ind w:left="720" w:hanging="720"/>
        <w:jc w:val="both"/>
        <w:rPr>
          <w:rFonts w:ascii="Avenir Next" w:hAnsi="Avenir Next" w:cs="Arial"/>
          <w:color w:val="808080" w:themeColor="background1" w:themeShade="80"/>
          <w:sz w:val="22"/>
          <w:szCs w:val="22"/>
          <w:lang w:val="en-GB"/>
        </w:rPr>
      </w:pPr>
    </w:p>
    <w:p w14:paraId="5F488728" w14:textId="25F168CD" w:rsidR="000118BC" w:rsidRPr="000118BC" w:rsidRDefault="000118BC" w:rsidP="001F2A5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whether it falls within the MLCBI definition of '</w:t>
      </w:r>
      <w:r>
        <w:rPr>
          <w:rFonts w:ascii="Avenir Next" w:hAnsi="Avenir Next" w:cs="Arial"/>
          <w:i/>
          <w:iCs/>
          <w:color w:val="808080" w:themeColor="background1" w:themeShade="80"/>
          <w:sz w:val="22"/>
          <w:szCs w:val="22"/>
          <w:lang w:val="en-GB"/>
        </w:rPr>
        <w:t>foreign court</w:t>
      </w:r>
      <w:r>
        <w:rPr>
          <w:rFonts w:ascii="Avenir Next" w:hAnsi="Avenir Next" w:cs="Arial"/>
          <w:color w:val="808080" w:themeColor="background1" w:themeShade="80"/>
          <w:sz w:val="22"/>
          <w:szCs w:val="22"/>
          <w:lang w:val="en-GB"/>
        </w:rPr>
        <w:t>', it is pertinent that: (i) the DGF is a governmental body of Country A; and (ii) the DGF's independence is enshrined in the LBBA, which confirms that it is economically independent and that no public authority nor the NB have any right to interfere in the exercise of its functions and powers.</w:t>
      </w:r>
    </w:p>
    <w:p w14:paraId="7916C722" w14:textId="394E36A6" w:rsidR="00D226DA" w:rsidRDefault="00D226DA" w:rsidP="00AD6CC8">
      <w:pPr>
        <w:ind w:left="720" w:hanging="720"/>
        <w:jc w:val="both"/>
        <w:rPr>
          <w:rFonts w:ascii="Avenir Next" w:hAnsi="Avenir Next" w:cs="Arial"/>
          <w:color w:val="808080" w:themeColor="background1" w:themeShade="80"/>
          <w:sz w:val="22"/>
          <w:szCs w:val="22"/>
          <w:lang w:val="en-GB"/>
        </w:rPr>
      </w:pPr>
    </w:p>
    <w:p w14:paraId="7CC9BFE5" w14:textId="6182FA47" w:rsidR="00AC5957" w:rsidRPr="005D15B1" w:rsidRDefault="000118BC"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w:t>
      </w:r>
      <w:r w:rsidR="005D15B1">
        <w:rPr>
          <w:rFonts w:ascii="Avenir Next" w:hAnsi="Avenir Next" w:cs="Arial"/>
          <w:color w:val="808080" w:themeColor="background1" w:themeShade="80"/>
          <w:sz w:val="22"/>
          <w:szCs w:val="22"/>
          <w:lang w:val="en-GB"/>
        </w:rPr>
        <w:t>e above</w:t>
      </w:r>
      <w:r>
        <w:rPr>
          <w:rFonts w:ascii="Avenir Next" w:hAnsi="Avenir Next" w:cs="Arial"/>
          <w:color w:val="808080" w:themeColor="background1" w:themeShade="80"/>
          <w:sz w:val="22"/>
          <w:szCs w:val="22"/>
          <w:lang w:val="en-GB"/>
        </w:rPr>
        <w:t xml:space="preserve"> reasons, the DGF is an authority competent to control the Liquidation (meaning that it does fall within the MLCBI definit</w:t>
      </w:r>
      <w:r w:rsidR="005D15B1">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on of '</w:t>
      </w:r>
      <w:r>
        <w:rPr>
          <w:rFonts w:ascii="Avenir Next" w:hAnsi="Avenir Next" w:cs="Arial"/>
          <w:i/>
          <w:iCs/>
          <w:color w:val="808080" w:themeColor="background1" w:themeShade="80"/>
          <w:sz w:val="22"/>
          <w:szCs w:val="22"/>
          <w:lang w:val="en-GB"/>
        </w:rPr>
        <w:t>foreign court</w:t>
      </w:r>
      <w:r>
        <w:rPr>
          <w:rFonts w:ascii="Avenir Next" w:hAnsi="Avenir Next" w:cs="Arial"/>
          <w:color w:val="808080" w:themeColor="background1" w:themeShade="80"/>
          <w:sz w:val="22"/>
          <w:szCs w:val="22"/>
          <w:lang w:val="en-GB"/>
        </w:rPr>
        <w:t>'</w:t>
      </w:r>
      <w:r w:rsidR="005D15B1">
        <w:rPr>
          <w:rFonts w:ascii="Avenir Next" w:hAnsi="Avenir Next" w:cs="Arial"/>
          <w:color w:val="808080" w:themeColor="background1" w:themeShade="80"/>
          <w:sz w:val="22"/>
          <w:szCs w:val="22"/>
          <w:lang w:val="en-GB"/>
        </w:rPr>
        <w:t xml:space="preserve">) and does in fact exercise control in relation to the Liquidation </w:t>
      </w:r>
      <w:r w:rsidR="005D15B1">
        <w:rPr>
          <w:rFonts w:ascii="Calibri" w:hAnsi="Calibri" w:cs="Calibri"/>
          <w:color w:val="808080" w:themeColor="background1" w:themeShade="80"/>
          <w:sz w:val="22"/>
          <w:szCs w:val="22"/>
          <w:lang w:val="en-GB"/>
        </w:rPr>
        <w:t>—</w:t>
      </w:r>
      <w:r w:rsidR="005D15B1">
        <w:rPr>
          <w:rFonts w:ascii="Avenir Next" w:hAnsi="Avenir Next" w:cs="Arial"/>
          <w:color w:val="808080" w:themeColor="background1" w:themeShade="80"/>
          <w:sz w:val="22"/>
          <w:szCs w:val="22"/>
          <w:lang w:val="en-GB"/>
        </w:rPr>
        <w:t xml:space="preserve"> and so the English court is likely to find that this element of the definition of '</w:t>
      </w:r>
      <w:r w:rsidR="005D15B1">
        <w:rPr>
          <w:rFonts w:ascii="Avenir Next" w:hAnsi="Avenir Next" w:cs="Arial"/>
          <w:i/>
          <w:iCs/>
          <w:color w:val="808080" w:themeColor="background1" w:themeShade="80"/>
          <w:sz w:val="22"/>
          <w:szCs w:val="22"/>
          <w:lang w:val="en-GB"/>
        </w:rPr>
        <w:t>foreign proceedings</w:t>
      </w:r>
      <w:r w:rsidR="005D15B1">
        <w:rPr>
          <w:rFonts w:ascii="Avenir Next" w:hAnsi="Avenir Next" w:cs="Arial"/>
          <w:color w:val="808080" w:themeColor="background1" w:themeShade="80"/>
          <w:sz w:val="22"/>
          <w:szCs w:val="22"/>
          <w:lang w:val="en-GB"/>
        </w:rPr>
        <w:t>' is met.</w:t>
      </w:r>
    </w:p>
    <w:p w14:paraId="6B2481D2" w14:textId="77777777" w:rsidR="00AC5957" w:rsidRPr="00AC5957" w:rsidRDefault="00AC5957" w:rsidP="00AD6CC8">
      <w:pPr>
        <w:ind w:left="720" w:hanging="720"/>
        <w:jc w:val="both"/>
        <w:rPr>
          <w:rFonts w:ascii="Avenir Next" w:hAnsi="Avenir Next" w:cs="Arial"/>
          <w:color w:val="808080" w:themeColor="background1" w:themeShade="80"/>
          <w:sz w:val="22"/>
          <w:szCs w:val="22"/>
          <w:lang w:val="en-GB"/>
        </w:rPr>
      </w:pPr>
    </w:p>
    <w:p w14:paraId="3D7FDA3E" w14:textId="7F058723" w:rsidR="00084F49" w:rsidRPr="005D15B1" w:rsidRDefault="005D15B1" w:rsidP="005D15B1">
      <w:pPr>
        <w:ind w:left="720"/>
        <w:jc w:val="both"/>
        <w:rPr>
          <w:rFonts w:ascii="Avenir Next" w:hAnsi="Avenir Next" w:cs="Arial"/>
          <w:b/>
          <w:bCs/>
          <w:i/>
          <w:iCs/>
          <w:color w:val="808080" w:themeColor="background1" w:themeShade="80"/>
          <w:sz w:val="22"/>
          <w:szCs w:val="22"/>
          <w:lang w:val="en-GB"/>
        </w:rPr>
      </w:pPr>
      <w:r w:rsidRPr="005D15B1">
        <w:rPr>
          <w:rFonts w:ascii="Avenir Next" w:hAnsi="Avenir Next" w:cs="Arial"/>
          <w:b/>
          <w:bCs/>
          <w:i/>
          <w:iCs/>
          <w:color w:val="808080" w:themeColor="background1" w:themeShade="80"/>
          <w:sz w:val="22"/>
          <w:szCs w:val="22"/>
          <w:lang w:val="en-GB"/>
        </w:rPr>
        <w:t>(e) Is the Liquidation "for the purpose of liquidation or reorganisation"?</w:t>
      </w:r>
    </w:p>
    <w:p w14:paraId="449C982F" w14:textId="77777777" w:rsidR="00084F49" w:rsidRDefault="00084F49" w:rsidP="00AD6CC8">
      <w:pPr>
        <w:ind w:left="720" w:hanging="720"/>
        <w:jc w:val="both"/>
        <w:rPr>
          <w:rFonts w:ascii="Avenir Next" w:hAnsi="Avenir Next" w:cs="Arial"/>
          <w:color w:val="808080" w:themeColor="background1" w:themeShade="80"/>
          <w:sz w:val="22"/>
          <w:szCs w:val="22"/>
          <w:lang w:val="en-GB"/>
        </w:rPr>
      </w:pPr>
    </w:p>
    <w:p w14:paraId="53267E51" w14:textId="2FFB4B61" w:rsidR="00466289" w:rsidRDefault="00A54C02" w:rsidP="00AD6C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clear that the Liquidation is for the purpose of liquidating the Bank; the NB has resolved for the Bank to be liquidated.</w:t>
      </w:r>
      <w:r w:rsidR="00892A3E">
        <w:rPr>
          <w:rFonts w:ascii="Avenir Next" w:hAnsi="Avenir Next" w:cs="Arial"/>
          <w:color w:val="808080" w:themeColor="background1" w:themeShade="80"/>
          <w:sz w:val="22"/>
          <w:szCs w:val="22"/>
          <w:lang w:val="en-GB"/>
        </w:rPr>
        <w:t xml:space="preserve">  It is doubtful that the English court will place much weight on the Bank's liquidation having been extended to an indefinite date; the proceeding is nevertheless for the liquidation of the Bank.</w:t>
      </w:r>
    </w:p>
    <w:p w14:paraId="56878471" w14:textId="27F0CE16" w:rsidR="00892A3E" w:rsidRDefault="00892A3E" w:rsidP="00AD6CC8">
      <w:pPr>
        <w:ind w:left="720" w:hanging="720"/>
        <w:jc w:val="both"/>
        <w:rPr>
          <w:rFonts w:ascii="Avenir Next" w:hAnsi="Avenir Next" w:cs="Arial"/>
          <w:color w:val="808080" w:themeColor="background1" w:themeShade="80"/>
          <w:sz w:val="22"/>
          <w:szCs w:val="22"/>
          <w:lang w:val="en-GB"/>
        </w:rPr>
      </w:pPr>
    </w:p>
    <w:p w14:paraId="5C1EFADB" w14:textId="75301E06" w:rsidR="00892A3E" w:rsidRPr="00892A3E" w:rsidRDefault="00892A3E" w:rsidP="00892A3E">
      <w:pPr>
        <w:ind w:left="720"/>
        <w:jc w:val="both"/>
        <w:rPr>
          <w:rFonts w:ascii="Avenir Next" w:hAnsi="Avenir Next" w:cs="Arial"/>
          <w:b/>
          <w:bCs/>
          <w:i/>
          <w:iCs/>
          <w:color w:val="808080" w:themeColor="background1" w:themeShade="80"/>
          <w:sz w:val="22"/>
          <w:szCs w:val="22"/>
          <w:lang w:val="en-GB"/>
        </w:rPr>
      </w:pPr>
      <w:r w:rsidRPr="00892A3E">
        <w:rPr>
          <w:rFonts w:ascii="Avenir Next" w:hAnsi="Avenir Next" w:cs="Arial"/>
          <w:b/>
          <w:bCs/>
          <w:i/>
          <w:iCs/>
          <w:color w:val="808080" w:themeColor="background1" w:themeShade="80"/>
          <w:sz w:val="22"/>
          <w:szCs w:val="22"/>
          <w:lang w:val="en-GB"/>
        </w:rPr>
        <w:t>(f) Conclusion</w:t>
      </w:r>
    </w:p>
    <w:p w14:paraId="6070686E" w14:textId="77777777" w:rsidR="00466289" w:rsidRPr="00C70188" w:rsidRDefault="00466289" w:rsidP="00AD6CC8">
      <w:pPr>
        <w:ind w:left="720" w:hanging="720"/>
        <w:jc w:val="both"/>
        <w:rPr>
          <w:rFonts w:ascii="Avenir Next" w:hAnsi="Avenir Next" w:cs="Arial"/>
          <w:color w:val="808080" w:themeColor="background1" w:themeShade="80"/>
          <w:sz w:val="22"/>
          <w:szCs w:val="22"/>
          <w:lang w:val="en-GB"/>
        </w:rPr>
      </w:pPr>
    </w:p>
    <w:p w14:paraId="676F233D" w14:textId="75DEA45A" w:rsidR="00811DDB" w:rsidRDefault="00892A3E" w:rsidP="00892A3E">
      <w:pPr>
        <w:ind w:left="720" w:hanging="720"/>
        <w:jc w:val="both"/>
        <w:rPr>
          <w:rFonts w:ascii="Avenir Next" w:hAnsi="Avenir Next" w:cs="Arial"/>
          <w:color w:val="808080" w:themeColor="background1" w:themeShade="80"/>
          <w:sz w:val="22"/>
          <w:szCs w:val="22"/>
          <w:lang w:val="en-GB"/>
        </w:rPr>
      </w:pPr>
      <w:r w:rsidRPr="00892A3E">
        <w:rPr>
          <w:rFonts w:ascii="Avenir Next" w:hAnsi="Avenir Next" w:cs="Arial"/>
          <w:color w:val="808080" w:themeColor="background1" w:themeShade="80"/>
          <w:sz w:val="22"/>
          <w:szCs w:val="22"/>
          <w:lang w:val="en-GB"/>
        </w:rPr>
        <w:t>In conclusion, the Liquidation is likely to satisfy</w:t>
      </w:r>
      <w:r>
        <w:rPr>
          <w:rFonts w:ascii="Avenir Next" w:hAnsi="Avenir Next" w:cs="Arial"/>
          <w:color w:val="808080" w:themeColor="background1" w:themeShade="80"/>
          <w:sz w:val="22"/>
          <w:szCs w:val="22"/>
          <w:lang w:val="en-GB"/>
        </w:rPr>
        <w:t xml:space="preserve"> all elements required by the definition of '</w:t>
      </w:r>
      <w:r>
        <w:rPr>
          <w:rFonts w:ascii="Avenir Next" w:hAnsi="Avenir Next" w:cs="Arial"/>
          <w:i/>
          <w:iCs/>
          <w:color w:val="808080" w:themeColor="background1" w:themeShade="80"/>
          <w:sz w:val="22"/>
          <w:szCs w:val="22"/>
          <w:lang w:val="en-GB"/>
        </w:rPr>
        <w:t>foreign proceeding</w:t>
      </w:r>
      <w:r>
        <w:rPr>
          <w:rFonts w:ascii="Avenir Next" w:hAnsi="Avenir Next" w:cs="Arial"/>
          <w:color w:val="808080" w:themeColor="background1" w:themeShade="80"/>
          <w:sz w:val="22"/>
          <w:szCs w:val="22"/>
          <w:lang w:val="en-GB"/>
        </w:rPr>
        <w:t>'.</w:t>
      </w:r>
    </w:p>
    <w:p w14:paraId="7954116B" w14:textId="292D3879" w:rsidR="00892A3E" w:rsidRDefault="00892A3E" w:rsidP="00892A3E">
      <w:pPr>
        <w:ind w:left="720" w:hanging="720"/>
        <w:jc w:val="both"/>
        <w:rPr>
          <w:rFonts w:ascii="Avenir Next" w:hAnsi="Avenir Next" w:cs="Arial"/>
          <w:color w:val="808080" w:themeColor="background1" w:themeShade="80"/>
          <w:sz w:val="22"/>
          <w:szCs w:val="22"/>
          <w:lang w:val="en-GB"/>
        </w:rPr>
      </w:pPr>
    </w:p>
    <w:p w14:paraId="46DC4483" w14:textId="150E0022" w:rsidR="00892A3E" w:rsidRPr="00892A3E" w:rsidRDefault="00892A3E" w:rsidP="00892A3E">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ab/>
        <w:t>"</w:t>
      </w:r>
      <w:r>
        <w:rPr>
          <w:rFonts w:ascii="Avenir Next" w:hAnsi="Avenir Next" w:cs="Arial"/>
          <w:color w:val="808080" w:themeColor="background1" w:themeShade="80"/>
          <w:sz w:val="22"/>
          <w:szCs w:val="22"/>
          <w:u w:val="single"/>
          <w:lang w:val="en-GB"/>
        </w:rPr>
        <w:t>Foreign representative"</w:t>
      </w:r>
    </w:p>
    <w:p w14:paraId="43C7925A" w14:textId="5A465538" w:rsidR="00892A3E" w:rsidRDefault="00892A3E" w:rsidP="00892A3E">
      <w:pPr>
        <w:ind w:left="720" w:hanging="720"/>
        <w:jc w:val="both"/>
        <w:rPr>
          <w:rFonts w:ascii="Avenir Next" w:hAnsi="Avenir Next" w:cs="Arial"/>
          <w:color w:val="808080" w:themeColor="background1" w:themeShade="80"/>
          <w:sz w:val="22"/>
          <w:szCs w:val="22"/>
          <w:lang w:val="en-GB"/>
        </w:rPr>
      </w:pPr>
    </w:p>
    <w:p w14:paraId="38D8B2D1" w14:textId="77777777" w:rsidR="00845987" w:rsidRPr="00AD6CC8" w:rsidRDefault="00845987" w:rsidP="00845987">
      <w:pPr>
        <w:ind w:firstLine="720"/>
        <w:jc w:val="both"/>
        <w:rPr>
          <w:rFonts w:ascii="Avenir Next" w:hAnsi="Avenir Next" w:cs="Arial"/>
          <w:b/>
          <w:bCs/>
          <w:i/>
          <w:iCs/>
          <w:color w:val="808080" w:themeColor="background1" w:themeShade="80"/>
          <w:sz w:val="22"/>
          <w:szCs w:val="22"/>
          <w:lang w:val="en-GB"/>
        </w:rPr>
      </w:pPr>
      <w:r w:rsidRPr="00AD6CC8">
        <w:rPr>
          <w:rFonts w:ascii="Avenir Next" w:hAnsi="Avenir Next" w:cs="Arial"/>
          <w:b/>
          <w:bCs/>
          <w:i/>
          <w:iCs/>
          <w:color w:val="808080" w:themeColor="background1" w:themeShade="80"/>
          <w:sz w:val="22"/>
          <w:szCs w:val="22"/>
          <w:lang w:val="en-GB"/>
        </w:rPr>
        <w:t>(a) Definition and approach</w:t>
      </w:r>
    </w:p>
    <w:p w14:paraId="6C50D144" w14:textId="77777777" w:rsidR="00845987" w:rsidRDefault="00845987" w:rsidP="00845987">
      <w:pPr>
        <w:jc w:val="both"/>
        <w:rPr>
          <w:rFonts w:ascii="Avenir Next" w:hAnsi="Avenir Next" w:cs="Arial"/>
          <w:color w:val="808080" w:themeColor="background1" w:themeShade="80"/>
          <w:sz w:val="22"/>
          <w:szCs w:val="22"/>
          <w:lang w:val="en-GB"/>
        </w:rPr>
      </w:pPr>
    </w:p>
    <w:p w14:paraId="737919A2" w14:textId="2A77D495" w:rsidR="00845987" w:rsidRDefault="00845987" w:rsidP="008459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2(d) of the MLCBI defines "foreign representative" as follows:</w:t>
      </w:r>
    </w:p>
    <w:p w14:paraId="52232814" w14:textId="29C559D7" w:rsidR="00845987" w:rsidRDefault="00845987" w:rsidP="00845987">
      <w:pPr>
        <w:jc w:val="both"/>
        <w:rPr>
          <w:rFonts w:ascii="Avenir Next" w:hAnsi="Avenir Next" w:cs="Arial"/>
          <w:color w:val="808080" w:themeColor="background1" w:themeShade="80"/>
          <w:sz w:val="22"/>
          <w:szCs w:val="22"/>
          <w:lang w:val="en-GB"/>
        </w:rPr>
      </w:pPr>
    </w:p>
    <w:p w14:paraId="13144707" w14:textId="54E6F42D" w:rsidR="00845987" w:rsidRPr="00845987" w:rsidRDefault="00845987" w:rsidP="00845987">
      <w:pPr>
        <w:ind w:left="720"/>
        <w:jc w:val="both"/>
        <w:rPr>
          <w:rFonts w:ascii="Avenir Next" w:hAnsi="Avenir Next" w:cs="Arial"/>
          <w:i/>
          <w:iCs/>
          <w:color w:val="808080" w:themeColor="background1" w:themeShade="80"/>
          <w:sz w:val="22"/>
          <w:szCs w:val="22"/>
          <w:lang w:val="en-GB"/>
        </w:rPr>
      </w:pPr>
      <w:r w:rsidRPr="00845987">
        <w:rPr>
          <w:rFonts w:ascii="Avenir Next" w:hAnsi="Avenir Next" w:cs="Arial"/>
          <w:i/>
          <w:iCs/>
          <w:color w:val="808080" w:themeColor="background1" w:themeShade="80"/>
          <w:sz w:val="22"/>
          <w:szCs w:val="22"/>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57402CF8" w14:textId="7B6A5F5A" w:rsidR="00892A3E" w:rsidRDefault="00892A3E" w:rsidP="00892A3E">
      <w:pPr>
        <w:ind w:left="720" w:hanging="720"/>
        <w:jc w:val="both"/>
        <w:rPr>
          <w:rFonts w:ascii="Avenir Next" w:hAnsi="Avenir Next" w:cs="Arial"/>
          <w:color w:val="808080" w:themeColor="background1" w:themeShade="80"/>
          <w:sz w:val="22"/>
          <w:szCs w:val="22"/>
          <w:lang w:val="en-GB"/>
        </w:rPr>
      </w:pPr>
    </w:p>
    <w:p w14:paraId="3AD8F602" w14:textId="42312A01" w:rsidR="00845987" w:rsidRDefault="00EB47F8" w:rsidP="00892A3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elements of that definition are that the person or body appointed must be authorised to administer the reorganisation or liquidation of the debtor's assets or affairs or to act as the representative in the proceeding.  It is not a requirement that the relevant person must be authorised by the foreign court.</w:t>
      </w:r>
    </w:p>
    <w:p w14:paraId="5F9F2825" w14:textId="5CC887A0" w:rsidR="00EB47F8" w:rsidRDefault="00EB47F8" w:rsidP="00892A3E">
      <w:pPr>
        <w:ind w:left="720" w:hanging="720"/>
        <w:jc w:val="both"/>
        <w:rPr>
          <w:rFonts w:ascii="Avenir Next" w:hAnsi="Avenir Next" w:cs="Arial"/>
          <w:color w:val="808080" w:themeColor="background1" w:themeShade="80"/>
          <w:sz w:val="22"/>
          <w:szCs w:val="22"/>
          <w:lang w:val="en-GB"/>
        </w:rPr>
      </w:pPr>
    </w:p>
    <w:p w14:paraId="1407D9F2" w14:textId="230BDC4F" w:rsidR="00C36762" w:rsidRDefault="00C36762" w:rsidP="00892A3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court will consider these criteria in relation to each of the Applicants (being DGF and Ms G).</w:t>
      </w:r>
    </w:p>
    <w:p w14:paraId="307A4122" w14:textId="77777777" w:rsidR="00C36762" w:rsidRDefault="00C36762" w:rsidP="00892A3E">
      <w:pPr>
        <w:ind w:left="720" w:hanging="720"/>
        <w:jc w:val="both"/>
        <w:rPr>
          <w:rFonts w:ascii="Avenir Next" w:hAnsi="Avenir Next" w:cs="Arial"/>
          <w:color w:val="808080" w:themeColor="background1" w:themeShade="80"/>
          <w:sz w:val="22"/>
          <w:szCs w:val="22"/>
          <w:lang w:val="en-GB"/>
        </w:rPr>
      </w:pPr>
    </w:p>
    <w:p w14:paraId="1B4DB1C9" w14:textId="1B2E5D93" w:rsidR="00EB47F8" w:rsidRDefault="00EB47F8" w:rsidP="00EB47F8">
      <w:pPr>
        <w:ind w:left="720"/>
        <w:jc w:val="both"/>
        <w:rPr>
          <w:rFonts w:ascii="Avenir Next" w:hAnsi="Avenir Next" w:cs="Arial"/>
          <w:color w:val="808080" w:themeColor="background1" w:themeShade="80"/>
          <w:sz w:val="22"/>
          <w:szCs w:val="22"/>
          <w:lang w:val="en-GB"/>
        </w:rPr>
      </w:pPr>
      <w:r>
        <w:rPr>
          <w:rFonts w:ascii="Avenir Next" w:hAnsi="Avenir Next" w:cs="Arial"/>
          <w:b/>
          <w:bCs/>
          <w:i/>
          <w:iCs/>
          <w:color w:val="808080" w:themeColor="background1" w:themeShade="80"/>
          <w:sz w:val="22"/>
          <w:szCs w:val="22"/>
          <w:lang w:val="en-GB"/>
        </w:rPr>
        <w:t>(b) Is the DGF a foreign representative</w:t>
      </w:r>
      <w:r w:rsidR="00C36762">
        <w:rPr>
          <w:rFonts w:ascii="Avenir Next" w:hAnsi="Avenir Next" w:cs="Arial"/>
          <w:b/>
          <w:bCs/>
          <w:i/>
          <w:iCs/>
          <w:color w:val="808080" w:themeColor="background1" w:themeShade="80"/>
          <w:sz w:val="22"/>
          <w:szCs w:val="22"/>
          <w:lang w:val="en-GB"/>
        </w:rPr>
        <w:t xml:space="preserve"> in relation to the Liquidation</w:t>
      </w:r>
      <w:r>
        <w:rPr>
          <w:rFonts w:ascii="Avenir Next" w:hAnsi="Avenir Next" w:cs="Arial"/>
          <w:b/>
          <w:bCs/>
          <w:i/>
          <w:iCs/>
          <w:color w:val="808080" w:themeColor="background1" w:themeShade="80"/>
          <w:sz w:val="22"/>
          <w:szCs w:val="22"/>
          <w:lang w:val="en-GB"/>
        </w:rPr>
        <w:t>?</w:t>
      </w:r>
    </w:p>
    <w:p w14:paraId="037271B6" w14:textId="15685381" w:rsidR="00EB47F8" w:rsidRDefault="00EB47F8" w:rsidP="00EB47F8">
      <w:pPr>
        <w:jc w:val="both"/>
        <w:rPr>
          <w:rFonts w:ascii="Avenir Next" w:hAnsi="Avenir Next" w:cs="Arial"/>
          <w:color w:val="808080" w:themeColor="background1" w:themeShade="80"/>
          <w:sz w:val="22"/>
          <w:szCs w:val="22"/>
          <w:lang w:val="en-GB"/>
        </w:rPr>
      </w:pPr>
    </w:p>
    <w:p w14:paraId="6A17792E" w14:textId="174709D2" w:rsidR="00EB47F8" w:rsidRDefault="005B6572" w:rsidP="005B657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DGF is a body which is </w:t>
      </w:r>
      <w:r w:rsidR="00D6069F">
        <w:rPr>
          <w:rFonts w:ascii="Avenir Next" w:hAnsi="Avenir Next" w:cs="Arial"/>
          <w:color w:val="808080" w:themeColor="background1" w:themeShade="80"/>
          <w:sz w:val="22"/>
          <w:szCs w:val="22"/>
          <w:lang w:val="en-GB"/>
        </w:rPr>
        <w:t>authorised</w:t>
      </w:r>
      <w:r>
        <w:rPr>
          <w:rFonts w:ascii="Avenir Next" w:hAnsi="Avenir Next" w:cs="Arial"/>
          <w:color w:val="808080" w:themeColor="background1" w:themeShade="80"/>
          <w:sz w:val="22"/>
          <w:szCs w:val="22"/>
          <w:lang w:val="en-GB"/>
        </w:rPr>
        <w:t xml:space="preserve"> by</w:t>
      </w:r>
      <w:r w:rsidR="00D6069F">
        <w:rPr>
          <w:rFonts w:ascii="Avenir Next" w:hAnsi="Avenir Next" w:cs="Arial"/>
          <w:color w:val="808080" w:themeColor="background1" w:themeShade="80"/>
          <w:sz w:val="22"/>
          <w:szCs w:val="22"/>
          <w:lang w:val="en-GB"/>
        </w:rPr>
        <w:t xml:space="preserve"> the LBBA</w:t>
      </w:r>
      <w:r>
        <w:rPr>
          <w:rFonts w:ascii="Avenir Next" w:hAnsi="Avenir Next" w:cs="Arial"/>
          <w:color w:val="808080" w:themeColor="background1" w:themeShade="80"/>
          <w:sz w:val="22"/>
          <w:szCs w:val="22"/>
          <w:lang w:val="en-GB"/>
        </w:rPr>
        <w:t>, pursuant to which it automatically became the liquidator of the Bank on the date it received confirmation of the NB's decision to revoke the Bank's licence</w:t>
      </w:r>
      <w:r w:rsidR="00C36762">
        <w:rPr>
          <w:rFonts w:ascii="Avenir Next" w:hAnsi="Avenir Next" w:cs="Arial"/>
          <w:color w:val="808080" w:themeColor="background1" w:themeShade="80"/>
          <w:sz w:val="22"/>
          <w:szCs w:val="22"/>
          <w:lang w:val="en-GB"/>
        </w:rPr>
        <w:t>, in the Liquidation (which is a foreign proceeding).</w:t>
      </w:r>
    </w:p>
    <w:p w14:paraId="43AD62F8" w14:textId="6DBA9C22" w:rsidR="005B6572" w:rsidRDefault="005B6572" w:rsidP="005B6572">
      <w:pPr>
        <w:ind w:left="720" w:hanging="720"/>
        <w:jc w:val="both"/>
        <w:rPr>
          <w:rFonts w:ascii="Avenir Next" w:hAnsi="Avenir Next" w:cs="Arial"/>
          <w:color w:val="808080" w:themeColor="background1" w:themeShade="80"/>
          <w:sz w:val="22"/>
          <w:szCs w:val="22"/>
          <w:lang w:val="en-GB"/>
        </w:rPr>
      </w:pPr>
    </w:p>
    <w:p w14:paraId="2B04AE9A" w14:textId="0EFBFE8B" w:rsidR="005B6572" w:rsidRDefault="005B6572" w:rsidP="005B657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authorisation of the DGF includes the administration of the liquidation of the Bank's assets or affairs.</w:t>
      </w:r>
    </w:p>
    <w:p w14:paraId="7460DFA7" w14:textId="4370FC9C" w:rsidR="005B6572" w:rsidRDefault="005B6572" w:rsidP="005B6572">
      <w:pPr>
        <w:ind w:left="720" w:hanging="720"/>
        <w:jc w:val="both"/>
        <w:rPr>
          <w:rFonts w:ascii="Avenir Next" w:hAnsi="Avenir Next" w:cs="Arial"/>
          <w:color w:val="808080" w:themeColor="background1" w:themeShade="80"/>
          <w:sz w:val="22"/>
          <w:szCs w:val="22"/>
          <w:lang w:val="en-GB"/>
        </w:rPr>
      </w:pPr>
    </w:p>
    <w:p w14:paraId="6097B8B9" w14:textId="5B17F011" w:rsidR="005B6572" w:rsidRDefault="005B6572" w:rsidP="005B657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those reasons, DGF is likely to be characterised by the English court as a foreign representative in relation to the Liquidation.</w:t>
      </w:r>
    </w:p>
    <w:p w14:paraId="4061AE24" w14:textId="7E627F7B" w:rsidR="00C36762" w:rsidRDefault="00C36762" w:rsidP="005B6572">
      <w:pPr>
        <w:ind w:left="720" w:hanging="720"/>
        <w:jc w:val="both"/>
        <w:rPr>
          <w:rFonts w:ascii="Avenir Next" w:hAnsi="Avenir Next" w:cs="Arial"/>
          <w:color w:val="808080" w:themeColor="background1" w:themeShade="80"/>
          <w:sz w:val="22"/>
          <w:szCs w:val="22"/>
          <w:lang w:val="en-GB"/>
        </w:rPr>
      </w:pPr>
    </w:p>
    <w:p w14:paraId="74B616BE" w14:textId="1E7EC330" w:rsidR="00C36762" w:rsidRDefault="00C36762" w:rsidP="00C36762">
      <w:pPr>
        <w:ind w:left="720"/>
        <w:jc w:val="both"/>
        <w:rPr>
          <w:rFonts w:ascii="Avenir Next" w:hAnsi="Avenir Next" w:cs="Arial"/>
          <w:color w:val="808080" w:themeColor="background1" w:themeShade="80"/>
          <w:sz w:val="22"/>
          <w:szCs w:val="22"/>
          <w:lang w:val="en-GB"/>
        </w:rPr>
      </w:pPr>
      <w:r>
        <w:rPr>
          <w:rFonts w:ascii="Avenir Next" w:hAnsi="Avenir Next" w:cs="Arial"/>
          <w:b/>
          <w:bCs/>
          <w:i/>
          <w:iCs/>
          <w:color w:val="808080" w:themeColor="background1" w:themeShade="80"/>
          <w:sz w:val="22"/>
          <w:szCs w:val="22"/>
          <w:lang w:val="en-GB"/>
        </w:rPr>
        <w:t>(c) Is Ms G a foreign representative?</w:t>
      </w:r>
    </w:p>
    <w:p w14:paraId="23C17ACF" w14:textId="50912B0B" w:rsidR="00C36762" w:rsidRDefault="00C36762" w:rsidP="005B6572">
      <w:pPr>
        <w:ind w:left="720" w:hanging="720"/>
        <w:jc w:val="both"/>
        <w:rPr>
          <w:rFonts w:ascii="Avenir Next" w:hAnsi="Avenir Next" w:cs="Arial"/>
          <w:color w:val="808080" w:themeColor="background1" w:themeShade="80"/>
          <w:sz w:val="22"/>
          <w:szCs w:val="22"/>
          <w:lang w:val="en-GB"/>
        </w:rPr>
      </w:pPr>
    </w:p>
    <w:p w14:paraId="1AAF9B9B" w14:textId="2DC67FB4" w:rsidR="00794CB9" w:rsidRDefault="00C36762" w:rsidP="005B657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Ms G is a person who is </w:t>
      </w:r>
      <w:r w:rsidR="00E53240">
        <w:rPr>
          <w:rFonts w:ascii="Avenir Next" w:hAnsi="Avenir Next" w:cs="Arial"/>
          <w:color w:val="808080" w:themeColor="background1" w:themeShade="80"/>
          <w:sz w:val="22"/>
          <w:szCs w:val="22"/>
          <w:lang w:val="en-GB"/>
        </w:rPr>
        <w:t>appointed</w:t>
      </w:r>
      <w:r>
        <w:rPr>
          <w:rFonts w:ascii="Avenir Next" w:hAnsi="Avenir Next" w:cs="Arial"/>
          <w:color w:val="808080" w:themeColor="background1" w:themeShade="80"/>
          <w:sz w:val="22"/>
          <w:szCs w:val="22"/>
          <w:lang w:val="en-GB"/>
        </w:rPr>
        <w:t xml:space="preserve"> by the DGF (as catered for in the LBBA).</w:t>
      </w:r>
      <w:r w:rsidR="00794CB9">
        <w:rPr>
          <w:rFonts w:ascii="Avenir Next" w:hAnsi="Avenir Next" w:cs="Arial"/>
          <w:color w:val="808080" w:themeColor="background1" w:themeShade="80"/>
          <w:sz w:val="22"/>
          <w:szCs w:val="22"/>
          <w:lang w:val="en-GB"/>
        </w:rPr>
        <w:t xml:space="preserve">  However, the scope of that authorisation is limited in certain respects (including in relation to claiming damages from a related party of the Bank, the power to make a claim against a non-banking financial institution, and the power to arrange for the sale of the Bank's assets).  </w:t>
      </w:r>
      <w:r w:rsidR="00E53240">
        <w:rPr>
          <w:rFonts w:ascii="Avenir Next" w:hAnsi="Avenir Next" w:cs="Arial"/>
          <w:color w:val="808080" w:themeColor="background1" w:themeShade="80"/>
          <w:sz w:val="22"/>
          <w:szCs w:val="22"/>
          <w:lang w:val="en-GB"/>
        </w:rPr>
        <w:t>Each of those excluded powers remains vested in the DGF as the Bank's formally appointed liquidator.</w:t>
      </w:r>
    </w:p>
    <w:p w14:paraId="09FDC4F9" w14:textId="77777777" w:rsidR="00794CB9" w:rsidRDefault="00794CB9" w:rsidP="005B6572">
      <w:pPr>
        <w:ind w:left="720" w:hanging="720"/>
        <w:jc w:val="both"/>
        <w:rPr>
          <w:rFonts w:ascii="Avenir Next" w:hAnsi="Avenir Next" w:cs="Arial"/>
          <w:color w:val="808080" w:themeColor="background1" w:themeShade="80"/>
          <w:sz w:val="22"/>
          <w:szCs w:val="22"/>
          <w:lang w:val="en-GB"/>
        </w:rPr>
      </w:pPr>
    </w:p>
    <w:p w14:paraId="6C2D28A6" w14:textId="70F86B8B" w:rsidR="00C36762" w:rsidRDefault="00794CB9" w:rsidP="005B657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53240">
        <w:rPr>
          <w:rFonts w:ascii="Avenir Next" w:hAnsi="Avenir Next" w:cs="Arial"/>
          <w:color w:val="808080" w:themeColor="background1" w:themeShade="80"/>
          <w:sz w:val="22"/>
          <w:szCs w:val="22"/>
          <w:lang w:val="en-GB"/>
        </w:rPr>
        <w:t>issue</w:t>
      </w:r>
      <w:r>
        <w:rPr>
          <w:rFonts w:ascii="Avenir Next" w:hAnsi="Avenir Next" w:cs="Arial"/>
          <w:color w:val="808080" w:themeColor="background1" w:themeShade="80"/>
          <w:sz w:val="22"/>
          <w:szCs w:val="22"/>
          <w:lang w:val="en-GB"/>
        </w:rPr>
        <w:t xml:space="preserve"> that arises, therefore, </w:t>
      </w:r>
      <w:r w:rsidR="00E53240">
        <w:rPr>
          <w:rFonts w:ascii="Avenir Next" w:hAnsi="Avenir Next" w:cs="Arial"/>
          <w:color w:val="808080" w:themeColor="background1" w:themeShade="80"/>
          <w:sz w:val="22"/>
          <w:szCs w:val="22"/>
          <w:lang w:val="en-GB"/>
        </w:rPr>
        <w:t xml:space="preserve">is whether Ms G is authorised to administer the Liquidation </w:t>
      </w:r>
      <w:r w:rsidR="00E53240">
        <w:rPr>
          <w:rFonts w:ascii="Calibri" w:hAnsi="Calibri" w:cs="Calibri"/>
          <w:color w:val="808080" w:themeColor="background1" w:themeShade="80"/>
          <w:sz w:val="22"/>
          <w:szCs w:val="22"/>
          <w:lang w:val="en-GB"/>
        </w:rPr>
        <w:t>—</w:t>
      </w:r>
      <w:r w:rsidR="00E53240">
        <w:rPr>
          <w:rFonts w:ascii="Avenir Next" w:hAnsi="Avenir Next" w:cs="Arial"/>
          <w:color w:val="808080" w:themeColor="background1" w:themeShade="80"/>
          <w:sz w:val="22"/>
          <w:szCs w:val="22"/>
          <w:lang w:val="en-GB"/>
        </w:rPr>
        <w:t xml:space="preserve"> which is doubtful, on the basis of the excluded powers listed above.</w:t>
      </w:r>
    </w:p>
    <w:p w14:paraId="0542AB89" w14:textId="69BB59F1" w:rsidR="00E53240" w:rsidRDefault="00E53240" w:rsidP="005B6572">
      <w:pPr>
        <w:ind w:left="720" w:hanging="720"/>
        <w:jc w:val="both"/>
        <w:rPr>
          <w:rFonts w:ascii="Avenir Next" w:hAnsi="Avenir Next" w:cs="Arial"/>
          <w:color w:val="808080" w:themeColor="background1" w:themeShade="80"/>
          <w:sz w:val="22"/>
          <w:szCs w:val="22"/>
          <w:lang w:val="en-GB"/>
        </w:rPr>
      </w:pPr>
    </w:p>
    <w:p w14:paraId="53767513" w14:textId="4D777D98" w:rsidR="00E53240" w:rsidRPr="00E53240" w:rsidRDefault="00E53240" w:rsidP="005B657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even if Ms G does not fall within the definition of '</w:t>
      </w:r>
      <w:r>
        <w:rPr>
          <w:rFonts w:ascii="Avenir Next" w:hAnsi="Avenir Next" w:cs="Arial"/>
          <w:i/>
          <w:iCs/>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 xml:space="preserve">' </w:t>
      </w:r>
      <w:r w:rsidR="00FC3C99">
        <w:rPr>
          <w:rFonts w:ascii="Avenir Next" w:hAnsi="Avenir Next" w:cs="Arial"/>
          <w:color w:val="808080" w:themeColor="background1" w:themeShade="80"/>
          <w:sz w:val="22"/>
          <w:szCs w:val="22"/>
          <w:lang w:val="en-GB"/>
        </w:rPr>
        <w:t>by virtue of being authorised to administer the Liquidation she may fall within that definition by being authorised to act as a representative in the foreign proceeding.</w:t>
      </w:r>
    </w:p>
    <w:p w14:paraId="32B7F0A6" w14:textId="77777777" w:rsidR="00C36762" w:rsidRPr="00EB47F8" w:rsidRDefault="00C36762" w:rsidP="005B6572">
      <w:pPr>
        <w:ind w:left="720" w:hanging="720"/>
        <w:jc w:val="both"/>
        <w:rPr>
          <w:rFonts w:ascii="Avenir Next" w:hAnsi="Avenir Next" w:cs="Arial"/>
          <w:color w:val="808080" w:themeColor="background1" w:themeShade="80"/>
          <w:sz w:val="22"/>
          <w:szCs w:val="22"/>
          <w:lang w:val="en-GB"/>
        </w:rPr>
      </w:pPr>
    </w:p>
    <w:p w14:paraId="39507F52" w14:textId="2735C898" w:rsidR="00E53240" w:rsidRDefault="00E53240" w:rsidP="00E5324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question of whether the person is authorised to act as a representative is '</w:t>
      </w:r>
      <w:r w:rsidRPr="00E53240">
        <w:rPr>
          <w:rFonts w:ascii="Avenir Next" w:hAnsi="Avenir Next" w:cs="Arial"/>
          <w:i/>
          <w:iCs/>
          <w:color w:val="808080" w:themeColor="background1" w:themeShade="80"/>
          <w:sz w:val="22"/>
          <w:szCs w:val="22"/>
          <w:lang w:val="en-GB"/>
        </w:rPr>
        <w:t>determine</w:t>
      </w:r>
      <w:r>
        <w:rPr>
          <w:rFonts w:ascii="Avenir Next" w:hAnsi="Avenir Next" w:cs="Arial"/>
          <w:i/>
          <w:iCs/>
          <w:color w:val="808080" w:themeColor="background1" w:themeShade="80"/>
          <w:sz w:val="22"/>
          <w:szCs w:val="22"/>
          <w:lang w:val="en-GB"/>
        </w:rPr>
        <w:t>d</w:t>
      </w:r>
      <w:r w:rsidRPr="00E53240">
        <w:rPr>
          <w:rFonts w:ascii="Avenir Next" w:hAnsi="Avenir Next" w:cs="Arial"/>
          <w:i/>
          <w:iCs/>
          <w:color w:val="808080" w:themeColor="background1" w:themeShade="80"/>
          <w:sz w:val="22"/>
          <w:szCs w:val="22"/>
          <w:lang w:val="en-GB"/>
        </w:rPr>
        <w:t xml:space="preserve"> by the applicable law of the State in which the insolvency proceedings began</w:t>
      </w:r>
      <w:r>
        <w:rPr>
          <w:rFonts w:ascii="Avenir Next" w:hAnsi="Avenir Next" w:cs="Arial"/>
          <w:color w:val="808080" w:themeColor="background1" w:themeShade="80"/>
          <w:sz w:val="22"/>
          <w:szCs w:val="22"/>
          <w:lang w:val="en-GB"/>
        </w:rPr>
        <w:t>' (per paragraph 35 of the JP).</w:t>
      </w:r>
      <w:r w:rsidR="00FC3C99">
        <w:rPr>
          <w:rFonts w:ascii="Avenir Next" w:hAnsi="Avenir Next" w:cs="Arial"/>
          <w:color w:val="808080" w:themeColor="background1" w:themeShade="80"/>
          <w:sz w:val="22"/>
          <w:szCs w:val="22"/>
          <w:lang w:val="en-GB"/>
        </w:rPr>
        <w:t xml:space="preserve">  In this instance, it is clear that Ms G is appropriately authorised because DGF has appointed her pursuant to a Decision of its Executive Board of Directors, as catered for in the LBBA.</w:t>
      </w:r>
    </w:p>
    <w:p w14:paraId="63347901" w14:textId="6F12F75F" w:rsidR="00FC3C99" w:rsidRDefault="00FC3C99" w:rsidP="00E53240">
      <w:pPr>
        <w:ind w:left="720" w:hanging="720"/>
        <w:jc w:val="both"/>
        <w:rPr>
          <w:rFonts w:ascii="Avenir Next" w:hAnsi="Avenir Next" w:cs="Arial"/>
          <w:color w:val="808080" w:themeColor="background1" w:themeShade="80"/>
          <w:sz w:val="22"/>
          <w:szCs w:val="22"/>
          <w:lang w:val="en-GB"/>
        </w:rPr>
      </w:pPr>
    </w:p>
    <w:p w14:paraId="45A8F9D0" w14:textId="488AC7D9" w:rsidR="00FC3C99" w:rsidRPr="00E53240" w:rsidRDefault="00FC3C99" w:rsidP="00E5324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that reason, Ms G</w:t>
      </w:r>
      <w:r w:rsidRPr="00FC3C9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is likely to be characterised by the English court as a foreign representative in relation to the Liquidation.</w:t>
      </w:r>
    </w:p>
    <w:p w14:paraId="1FDFD7A9" w14:textId="0F21B537" w:rsidR="00892A3E" w:rsidRDefault="00892A3E" w:rsidP="00892A3E">
      <w:pPr>
        <w:ind w:left="720" w:hanging="720"/>
        <w:jc w:val="both"/>
        <w:rPr>
          <w:rFonts w:ascii="Avenir Next" w:hAnsi="Avenir Next" w:cs="Arial"/>
          <w:color w:val="808080" w:themeColor="background1" w:themeShade="80"/>
          <w:sz w:val="22"/>
          <w:szCs w:val="22"/>
          <w:lang w:val="en-GB"/>
        </w:rPr>
      </w:pPr>
    </w:p>
    <w:p w14:paraId="1B31A93E" w14:textId="2E1A7BE9" w:rsidR="00FC3C99" w:rsidRDefault="00FC3C99" w:rsidP="00892A3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Conclusion</w:t>
      </w:r>
    </w:p>
    <w:p w14:paraId="4910592F" w14:textId="133A3B1D" w:rsidR="00FC3C99" w:rsidRDefault="00FC3C99" w:rsidP="00892A3E">
      <w:pPr>
        <w:ind w:left="720" w:hanging="720"/>
        <w:jc w:val="both"/>
        <w:rPr>
          <w:rFonts w:ascii="Avenir Next" w:hAnsi="Avenir Next" w:cs="Arial"/>
          <w:color w:val="808080" w:themeColor="background1" w:themeShade="80"/>
          <w:sz w:val="22"/>
          <w:szCs w:val="22"/>
          <w:lang w:val="en-GB"/>
        </w:rPr>
      </w:pPr>
    </w:p>
    <w:p w14:paraId="71DD8EC3" w14:textId="005CD99D" w:rsidR="00FC3C99" w:rsidRDefault="00FC3C99" w:rsidP="00FC3C9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summary, the Liquidation is likely to be regarded by the English court as a foreign proceeding and each of DGF and Ms G are likely to be regarded by the English court as foreign representatives in relation to the Liquidation.</w:t>
      </w:r>
    </w:p>
    <w:p w14:paraId="05151150" w14:textId="1445E32A" w:rsidR="00FC3C99" w:rsidRDefault="00FC3C99" w:rsidP="00FC3C99">
      <w:pPr>
        <w:ind w:left="720" w:hanging="720"/>
        <w:jc w:val="both"/>
        <w:rPr>
          <w:rFonts w:ascii="Avenir Next" w:hAnsi="Avenir Next" w:cs="Arial"/>
          <w:color w:val="808080" w:themeColor="background1" w:themeShade="80"/>
          <w:sz w:val="22"/>
          <w:szCs w:val="22"/>
          <w:lang w:val="en-GB"/>
        </w:rPr>
      </w:pPr>
    </w:p>
    <w:p w14:paraId="58286D7A" w14:textId="3D341094" w:rsidR="00FC3C99" w:rsidRDefault="00FC3C99" w:rsidP="00FC3C9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Provided that all other relevant requirements are satisfied, the Application will be granted in relation to the Liquidation and</w:t>
      </w:r>
      <w:r w:rsidR="003D5F47">
        <w:rPr>
          <w:rFonts w:ascii="Avenir Next" w:hAnsi="Avenir Next" w:cs="Arial"/>
          <w:color w:val="808080" w:themeColor="background1" w:themeShade="80"/>
          <w:sz w:val="22"/>
          <w:szCs w:val="22"/>
          <w:lang w:val="en-GB"/>
        </w:rPr>
        <w:t xml:space="preserve"> the foreign representatives will obtain recognition in respect of the Liquidation.</w:t>
      </w:r>
    </w:p>
    <w:p w14:paraId="116CCD6B" w14:textId="16113892" w:rsidR="003D5F47" w:rsidRDefault="003D5F47" w:rsidP="00FC3C99">
      <w:pPr>
        <w:ind w:left="720" w:hanging="720"/>
        <w:jc w:val="both"/>
        <w:rPr>
          <w:rFonts w:ascii="Avenir Next" w:hAnsi="Avenir Next" w:cs="Arial"/>
          <w:color w:val="808080" w:themeColor="background1" w:themeShade="80"/>
          <w:sz w:val="22"/>
          <w:szCs w:val="22"/>
          <w:lang w:val="en-GB"/>
        </w:rPr>
      </w:pPr>
    </w:p>
    <w:p w14:paraId="2DB40372" w14:textId="5B51B8F4" w:rsidR="003D5F47" w:rsidRPr="00FC3C99" w:rsidRDefault="003D5F47" w:rsidP="00FC3C9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Liquidation is taking place in the same country (Country A) as the registered office of the Bank, it is likely the case that the Liquidation will be characterised as a foreign main proceeding on the basis of the Bank's COMI being in Country A and, pursuant to the MLCBI, there will be certain automatic consequences of that characterisation </w:t>
      </w:r>
      <w:r>
        <w:rPr>
          <w:rFonts w:ascii="Calibri" w:hAnsi="Calibri" w:cs="Calibri"/>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including the automatic relief provided for in Article 20 of the MLCBI as relates to a stay.</w:t>
      </w:r>
    </w:p>
    <w:p w14:paraId="28DF2828" w14:textId="77777777" w:rsidR="00FC3C99" w:rsidRPr="00E2622D" w:rsidRDefault="00FC3C99"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886B" w14:textId="77777777" w:rsidR="00C9025D" w:rsidRDefault="00C9025D" w:rsidP="00241B44">
      <w:r>
        <w:separator/>
      </w:r>
    </w:p>
  </w:endnote>
  <w:endnote w:type="continuationSeparator" w:id="0">
    <w:p w14:paraId="03C8615E" w14:textId="77777777" w:rsidR="00C9025D" w:rsidRDefault="00C902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E0CDB56" w:rsidR="000300E0" w:rsidRPr="00B46CE2" w:rsidRDefault="000517D4" w:rsidP="000300E0">
    <w:pPr>
      <w:pStyle w:val="Footer"/>
      <w:ind w:right="360"/>
      <w:rPr>
        <w:rFonts w:ascii="Avenir Next" w:hAnsi="Avenir Next"/>
        <w:sz w:val="22"/>
        <w:szCs w:val="22"/>
      </w:rPr>
    </w:pPr>
    <w:r w:rsidRPr="000517D4">
      <w:rPr>
        <w:rFonts w:ascii="Avenir Next" w:hAnsi="Avenir Next"/>
        <w:sz w:val="22"/>
        <w:szCs w:val="22"/>
      </w:rPr>
      <w:t>202223-</w:t>
    </w:r>
    <w:proofErr w:type="spellStart"/>
    <w:r w:rsidRPr="000517D4">
      <w:rPr>
        <w:rFonts w:ascii="Avenir Next" w:hAnsi="Avenir Next"/>
        <w:sz w:val="22"/>
        <w:szCs w:val="22"/>
      </w:rPr>
      <w:t>978</w:t>
    </w:r>
    <w:r w:rsidR="00B46CE2" w:rsidRPr="00B46CE2">
      <w:rPr>
        <w:rFonts w:ascii="Avenir Next" w:hAnsi="Avenir Next"/>
        <w:sz w:val="22"/>
        <w:szCs w:val="22"/>
      </w:rPr>
      <w:t>.assessment2A</w:t>
    </w:r>
    <w:proofErr w:type="spellEnd"/>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7F7B" w14:textId="77777777" w:rsidR="00C9025D" w:rsidRDefault="00C9025D" w:rsidP="00241B44">
      <w:r>
        <w:separator/>
      </w:r>
    </w:p>
  </w:footnote>
  <w:footnote w:type="continuationSeparator" w:id="0">
    <w:p w14:paraId="09D697F6" w14:textId="77777777" w:rsidR="00C9025D" w:rsidRDefault="00C902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E2643A"/>
    <w:multiLevelType w:val="hybridMultilevel"/>
    <w:tmpl w:val="9E76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0B294C"/>
    <w:multiLevelType w:val="hybridMultilevel"/>
    <w:tmpl w:val="0EA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2"/>
  </w:num>
  <w:num w:numId="5">
    <w:abstractNumId w:val="15"/>
  </w:num>
  <w:num w:numId="6">
    <w:abstractNumId w:val="14"/>
  </w:num>
  <w:num w:numId="7">
    <w:abstractNumId w:val="12"/>
  </w:num>
  <w:num w:numId="8">
    <w:abstractNumId w:val="3"/>
  </w:num>
  <w:num w:numId="9">
    <w:abstractNumId w:val="4"/>
  </w:num>
  <w:num w:numId="10">
    <w:abstractNumId w:val="9"/>
  </w:num>
  <w:num w:numId="11">
    <w:abstractNumId w:val="0"/>
  </w:num>
  <w:num w:numId="12">
    <w:abstractNumId w:val="7"/>
  </w:num>
  <w:num w:numId="13">
    <w:abstractNumId w:val="8"/>
  </w:num>
  <w:num w:numId="14">
    <w:abstractNumId w:val="1"/>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18BC"/>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517D4"/>
    <w:rsid w:val="00060E02"/>
    <w:rsid w:val="00065166"/>
    <w:rsid w:val="00067A88"/>
    <w:rsid w:val="00070B92"/>
    <w:rsid w:val="00073474"/>
    <w:rsid w:val="00077D49"/>
    <w:rsid w:val="00082609"/>
    <w:rsid w:val="00084F49"/>
    <w:rsid w:val="000851CC"/>
    <w:rsid w:val="00085F0B"/>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27335"/>
    <w:rsid w:val="001374D8"/>
    <w:rsid w:val="00140E0A"/>
    <w:rsid w:val="0014171F"/>
    <w:rsid w:val="0014190E"/>
    <w:rsid w:val="00142450"/>
    <w:rsid w:val="0014622C"/>
    <w:rsid w:val="00151F58"/>
    <w:rsid w:val="00152348"/>
    <w:rsid w:val="00152845"/>
    <w:rsid w:val="0015456D"/>
    <w:rsid w:val="0015549B"/>
    <w:rsid w:val="00155FA2"/>
    <w:rsid w:val="001578CB"/>
    <w:rsid w:val="00161326"/>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2141"/>
    <w:rsid w:val="001B5016"/>
    <w:rsid w:val="001B5EDA"/>
    <w:rsid w:val="001C45FC"/>
    <w:rsid w:val="001D02C5"/>
    <w:rsid w:val="001D4862"/>
    <w:rsid w:val="001E0D60"/>
    <w:rsid w:val="001E25B9"/>
    <w:rsid w:val="001E49E0"/>
    <w:rsid w:val="001E60C3"/>
    <w:rsid w:val="001E7B5A"/>
    <w:rsid w:val="001F2A5B"/>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47087"/>
    <w:rsid w:val="00250E19"/>
    <w:rsid w:val="0025386E"/>
    <w:rsid w:val="00254299"/>
    <w:rsid w:val="00257437"/>
    <w:rsid w:val="00257D68"/>
    <w:rsid w:val="002638B0"/>
    <w:rsid w:val="00264FFF"/>
    <w:rsid w:val="002650D7"/>
    <w:rsid w:val="002654E8"/>
    <w:rsid w:val="0026647A"/>
    <w:rsid w:val="002668D3"/>
    <w:rsid w:val="002675BE"/>
    <w:rsid w:val="00271F3C"/>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7E9"/>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4F74"/>
    <w:rsid w:val="00361A0A"/>
    <w:rsid w:val="0036565C"/>
    <w:rsid w:val="0036625E"/>
    <w:rsid w:val="0036760B"/>
    <w:rsid w:val="00372DEF"/>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D5F47"/>
    <w:rsid w:val="003E0B16"/>
    <w:rsid w:val="003E52D5"/>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6289"/>
    <w:rsid w:val="0047025B"/>
    <w:rsid w:val="004746F0"/>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AD9"/>
    <w:rsid w:val="00553EB2"/>
    <w:rsid w:val="00556777"/>
    <w:rsid w:val="0055688E"/>
    <w:rsid w:val="00560534"/>
    <w:rsid w:val="0056391B"/>
    <w:rsid w:val="00564C09"/>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9677E"/>
    <w:rsid w:val="005A0CCA"/>
    <w:rsid w:val="005A726D"/>
    <w:rsid w:val="005B6572"/>
    <w:rsid w:val="005B67AC"/>
    <w:rsid w:val="005C2C94"/>
    <w:rsid w:val="005C2D1C"/>
    <w:rsid w:val="005C36BC"/>
    <w:rsid w:val="005C4865"/>
    <w:rsid w:val="005D15B1"/>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1D9"/>
    <w:rsid w:val="00632E44"/>
    <w:rsid w:val="00634622"/>
    <w:rsid w:val="00636808"/>
    <w:rsid w:val="00641002"/>
    <w:rsid w:val="00641515"/>
    <w:rsid w:val="006506E6"/>
    <w:rsid w:val="00651AE3"/>
    <w:rsid w:val="00654C2F"/>
    <w:rsid w:val="00657087"/>
    <w:rsid w:val="0066252C"/>
    <w:rsid w:val="006661EF"/>
    <w:rsid w:val="0067294B"/>
    <w:rsid w:val="00677736"/>
    <w:rsid w:val="0067785F"/>
    <w:rsid w:val="00677AEB"/>
    <w:rsid w:val="00680EF2"/>
    <w:rsid w:val="006839C2"/>
    <w:rsid w:val="00686701"/>
    <w:rsid w:val="00687A1D"/>
    <w:rsid w:val="006920CC"/>
    <w:rsid w:val="00692AB2"/>
    <w:rsid w:val="0069647C"/>
    <w:rsid w:val="00697EA1"/>
    <w:rsid w:val="006A1850"/>
    <w:rsid w:val="006A2646"/>
    <w:rsid w:val="006A3DF0"/>
    <w:rsid w:val="006A6530"/>
    <w:rsid w:val="006B3CCB"/>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27EE7"/>
    <w:rsid w:val="00731DBD"/>
    <w:rsid w:val="007333CC"/>
    <w:rsid w:val="0073399A"/>
    <w:rsid w:val="00751F66"/>
    <w:rsid w:val="007525E8"/>
    <w:rsid w:val="007603F5"/>
    <w:rsid w:val="00764DB0"/>
    <w:rsid w:val="00766F8A"/>
    <w:rsid w:val="0076764D"/>
    <w:rsid w:val="007718C6"/>
    <w:rsid w:val="0077498C"/>
    <w:rsid w:val="00777183"/>
    <w:rsid w:val="00784128"/>
    <w:rsid w:val="00784B4B"/>
    <w:rsid w:val="007854ED"/>
    <w:rsid w:val="00793173"/>
    <w:rsid w:val="007942E4"/>
    <w:rsid w:val="00794CB9"/>
    <w:rsid w:val="007A28F2"/>
    <w:rsid w:val="007B3AC7"/>
    <w:rsid w:val="007B497A"/>
    <w:rsid w:val="007C18BE"/>
    <w:rsid w:val="007C1FCC"/>
    <w:rsid w:val="007C32A8"/>
    <w:rsid w:val="007C3FE5"/>
    <w:rsid w:val="007C6201"/>
    <w:rsid w:val="007C6988"/>
    <w:rsid w:val="007D28A1"/>
    <w:rsid w:val="007D7C92"/>
    <w:rsid w:val="007E1154"/>
    <w:rsid w:val="007E6BA4"/>
    <w:rsid w:val="007E7678"/>
    <w:rsid w:val="007F41F8"/>
    <w:rsid w:val="007F60D0"/>
    <w:rsid w:val="00800803"/>
    <w:rsid w:val="0080454E"/>
    <w:rsid w:val="00804C32"/>
    <w:rsid w:val="00806302"/>
    <w:rsid w:val="00807119"/>
    <w:rsid w:val="00811DDB"/>
    <w:rsid w:val="00817D57"/>
    <w:rsid w:val="00822764"/>
    <w:rsid w:val="008241C4"/>
    <w:rsid w:val="0082483F"/>
    <w:rsid w:val="008264CB"/>
    <w:rsid w:val="008279C0"/>
    <w:rsid w:val="00832259"/>
    <w:rsid w:val="00835FD1"/>
    <w:rsid w:val="00845987"/>
    <w:rsid w:val="0084683C"/>
    <w:rsid w:val="008512FA"/>
    <w:rsid w:val="00853A74"/>
    <w:rsid w:val="00853B4C"/>
    <w:rsid w:val="00854312"/>
    <w:rsid w:val="00857763"/>
    <w:rsid w:val="00860E61"/>
    <w:rsid w:val="00861138"/>
    <w:rsid w:val="00863BA4"/>
    <w:rsid w:val="00867A8F"/>
    <w:rsid w:val="008723F3"/>
    <w:rsid w:val="00881DE6"/>
    <w:rsid w:val="008837A6"/>
    <w:rsid w:val="0089145D"/>
    <w:rsid w:val="00892A3E"/>
    <w:rsid w:val="008A0C6E"/>
    <w:rsid w:val="008A46CF"/>
    <w:rsid w:val="008A4DF2"/>
    <w:rsid w:val="008A6CFE"/>
    <w:rsid w:val="008A7470"/>
    <w:rsid w:val="008B1A08"/>
    <w:rsid w:val="008B2DE3"/>
    <w:rsid w:val="008B5333"/>
    <w:rsid w:val="008B6223"/>
    <w:rsid w:val="008C66E0"/>
    <w:rsid w:val="008E188A"/>
    <w:rsid w:val="008E2DFA"/>
    <w:rsid w:val="008E3339"/>
    <w:rsid w:val="008E549B"/>
    <w:rsid w:val="008E6BBF"/>
    <w:rsid w:val="008F18EF"/>
    <w:rsid w:val="008F20FC"/>
    <w:rsid w:val="008F2B24"/>
    <w:rsid w:val="008F5FFE"/>
    <w:rsid w:val="0090421A"/>
    <w:rsid w:val="00905A43"/>
    <w:rsid w:val="00907DC2"/>
    <w:rsid w:val="009125BF"/>
    <w:rsid w:val="00912C79"/>
    <w:rsid w:val="00915934"/>
    <w:rsid w:val="009260A2"/>
    <w:rsid w:val="0092764E"/>
    <w:rsid w:val="009352C1"/>
    <w:rsid w:val="00942123"/>
    <w:rsid w:val="00951031"/>
    <w:rsid w:val="0095207B"/>
    <w:rsid w:val="009521DB"/>
    <w:rsid w:val="00954461"/>
    <w:rsid w:val="00956085"/>
    <w:rsid w:val="00957951"/>
    <w:rsid w:val="00962045"/>
    <w:rsid w:val="0096303D"/>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029D"/>
    <w:rsid w:val="00A2274A"/>
    <w:rsid w:val="00A235B7"/>
    <w:rsid w:val="00A27A7A"/>
    <w:rsid w:val="00A407EF"/>
    <w:rsid w:val="00A46B4C"/>
    <w:rsid w:val="00A5117B"/>
    <w:rsid w:val="00A54000"/>
    <w:rsid w:val="00A54689"/>
    <w:rsid w:val="00A54C02"/>
    <w:rsid w:val="00A567B7"/>
    <w:rsid w:val="00A60074"/>
    <w:rsid w:val="00A6627C"/>
    <w:rsid w:val="00A70BBC"/>
    <w:rsid w:val="00A71019"/>
    <w:rsid w:val="00A765BD"/>
    <w:rsid w:val="00A81029"/>
    <w:rsid w:val="00A83CB5"/>
    <w:rsid w:val="00A865A7"/>
    <w:rsid w:val="00A9292E"/>
    <w:rsid w:val="00A96489"/>
    <w:rsid w:val="00AA3A42"/>
    <w:rsid w:val="00AA5311"/>
    <w:rsid w:val="00AA7BAA"/>
    <w:rsid w:val="00AB685C"/>
    <w:rsid w:val="00AB6C2D"/>
    <w:rsid w:val="00AB7632"/>
    <w:rsid w:val="00AC08F7"/>
    <w:rsid w:val="00AC3839"/>
    <w:rsid w:val="00AC5957"/>
    <w:rsid w:val="00AC7082"/>
    <w:rsid w:val="00AD3FEA"/>
    <w:rsid w:val="00AD6CC8"/>
    <w:rsid w:val="00AD7BBD"/>
    <w:rsid w:val="00AF228E"/>
    <w:rsid w:val="00B04137"/>
    <w:rsid w:val="00B1112C"/>
    <w:rsid w:val="00B11D19"/>
    <w:rsid w:val="00B12936"/>
    <w:rsid w:val="00B14819"/>
    <w:rsid w:val="00B17AA9"/>
    <w:rsid w:val="00B32DE4"/>
    <w:rsid w:val="00B33578"/>
    <w:rsid w:val="00B370C3"/>
    <w:rsid w:val="00B411AE"/>
    <w:rsid w:val="00B43EE0"/>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6762"/>
    <w:rsid w:val="00C370D3"/>
    <w:rsid w:val="00C376EB"/>
    <w:rsid w:val="00C4003A"/>
    <w:rsid w:val="00C46EC1"/>
    <w:rsid w:val="00C504E5"/>
    <w:rsid w:val="00C53E2C"/>
    <w:rsid w:val="00C550C8"/>
    <w:rsid w:val="00C56B61"/>
    <w:rsid w:val="00C56EB9"/>
    <w:rsid w:val="00C606C3"/>
    <w:rsid w:val="00C60D2F"/>
    <w:rsid w:val="00C620F4"/>
    <w:rsid w:val="00C668B6"/>
    <w:rsid w:val="00C67ECE"/>
    <w:rsid w:val="00C70188"/>
    <w:rsid w:val="00C7161B"/>
    <w:rsid w:val="00C72848"/>
    <w:rsid w:val="00C7736C"/>
    <w:rsid w:val="00C82D87"/>
    <w:rsid w:val="00C841ED"/>
    <w:rsid w:val="00C84E10"/>
    <w:rsid w:val="00C85F17"/>
    <w:rsid w:val="00C8712A"/>
    <w:rsid w:val="00C9025D"/>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CF7D07"/>
    <w:rsid w:val="00D069B7"/>
    <w:rsid w:val="00D10366"/>
    <w:rsid w:val="00D148DC"/>
    <w:rsid w:val="00D17FDC"/>
    <w:rsid w:val="00D226DA"/>
    <w:rsid w:val="00D377ED"/>
    <w:rsid w:val="00D444C5"/>
    <w:rsid w:val="00D45AEA"/>
    <w:rsid w:val="00D5244F"/>
    <w:rsid w:val="00D52E4F"/>
    <w:rsid w:val="00D56A37"/>
    <w:rsid w:val="00D57202"/>
    <w:rsid w:val="00D6069F"/>
    <w:rsid w:val="00D6386E"/>
    <w:rsid w:val="00D63EFD"/>
    <w:rsid w:val="00D64826"/>
    <w:rsid w:val="00D66CA8"/>
    <w:rsid w:val="00D701C8"/>
    <w:rsid w:val="00D80DF2"/>
    <w:rsid w:val="00D80E36"/>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17A37"/>
    <w:rsid w:val="00E25B22"/>
    <w:rsid w:val="00E2622D"/>
    <w:rsid w:val="00E26E19"/>
    <w:rsid w:val="00E27E3C"/>
    <w:rsid w:val="00E31DF3"/>
    <w:rsid w:val="00E32814"/>
    <w:rsid w:val="00E33448"/>
    <w:rsid w:val="00E33486"/>
    <w:rsid w:val="00E34181"/>
    <w:rsid w:val="00E40740"/>
    <w:rsid w:val="00E450A4"/>
    <w:rsid w:val="00E506BE"/>
    <w:rsid w:val="00E53240"/>
    <w:rsid w:val="00E55547"/>
    <w:rsid w:val="00E57410"/>
    <w:rsid w:val="00E6302B"/>
    <w:rsid w:val="00E6452F"/>
    <w:rsid w:val="00E64619"/>
    <w:rsid w:val="00E64F45"/>
    <w:rsid w:val="00E6742D"/>
    <w:rsid w:val="00E67821"/>
    <w:rsid w:val="00E71CB0"/>
    <w:rsid w:val="00E73529"/>
    <w:rsid w:val="00E77A46"/>
    <w:rsid w:val="00E77C3D"/>
    <w:rsid w:val="00E82E22"/>
    <w:rsid w:val="00E850FE"/>
    <w:rsid w:val="00E8765D"/>
    <w:rsid w:val="00E909F0"/>
    <w:rsid w:val="00E90D47"/>
    <w:rsid w:val="00E93993"/>
    <w:rsid w:val="00E9597C"/>
    <w:rsid w:val="00EA0913"/>
    <w:rsid w:val="00EA0A2F"/>
    <w:rsid w:val="00EA6D31"/>
    <w:rsid w:val="00EB146B"/>
    <w:rsid w:val="00EB45AC"/>
    <w:rsid w:val="00EB47F8"/>
    <w:rsid w:val="00EC2AEA"/>
    <w:rsid w:val="00EC7B11"/>
    <w:rsid w:val="00EC7F95"/>
    <w:rsid w:val="00ED0BC4"/>
    <w:rsid w:val="00ED3771"/>
    <w:rsid w:val="00ED4AB7"/>
    <w:rsid w:val="00ED6A32"/>
    <w:rsid w:val="00EE4971"/>
    <w:rsid w:val="00EF090E"/>
    <w:rsid w:val="00EF4782"/>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3DD1"/>
    <w:rsid w:val="00F50DEA"/>
    <w:rsid w:val="00F51AAA"/>
    <w:rsid w:val="00F55241"/>
    <w:rsid w:val="00F5524B"/>
    <w:rsid w:val="00F60538"/>
    <w:rsid w:val="00F61DD2"/>
    <w:rsid w:val="00F6523A"/>
    <w:rsid w:val="00F66AFF"/>
    <w:rsid w:val="00F71433"/>
    <w:rsid w:val="00F7241A"/>
    <w:rsid w:val="00F83E76"/>
    <w:rsid w:val="00F84E65"/>
    <w:rsid w:val="00F87BEA"/>
    <w:rsid w:val="00F90A57"/>
    <w:rsid w:val="00F919C1"/>
    <w:rsid w:val="00F97C5B"/>
    <w:rsid w:val="00FA05D2"/>
    <w:rsid w:val="00FA1889"/>
    <w:rsid w:val="00FA359A"/>
    <w:rsid w:val="00FA3D50"/>
    <w:rsid w:val="00FA4F7A"/>
    <w:rsid w:val="00FB009F"/>
    <w:rsid w:val="00FB25B0"/>
    <w:rsid w:val="00FB6136"/>
    <w:rsid w:val="00FC374A"/>
    <w:rsid w:val="00FC3C99"/>
    <w:rsid w:val="00FC7B47"/>
    <w:rsid w:val="00FD035C"/>
    <w:rsid w:val="00FD1A35"/>
    <w:rsid w:val="00FD1FE6"/>
    <w:rsid w:val="00FD36C5"/>
    <w:rsid w:val="00FD428C"/>
    <w:rsid w:val="00FD6310"/>
    <w:rsid w:val="00FD7C7B"/>
    <w:rsid w:val="00FD7FD0"/>
    <w:rsid w:val="00FE1D12"/>
    <w:rsid w:val="00FE2122"/>
    <w:rsid w:val="00FE2A86"/>
    <w:rsid w:val="00FE303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9656</Words>
  <Characters>48669</Characters>
  <Application>Microsoft Office Word</Application>
  <DocSecurity>0</DocSecurity>
  <Lines>973</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Baker McKenzie</cp:lastModifiedBy>
  <cp:revision>27</cp:revision>
  <cp:lastPrinted>2019-08-27T05:42:00Z</cp:lastPrinted>
  <dcterms:created xsi:type="dcterms:W3CDTF">2022-11-22T17:28:00Z</dcterms:created>
  <dcterms:modified xsi:type="dcterms:W3CDTF">2023-03-01T18:35:00Z</dcterms:modified>
</cp:coreProperties>
</file>