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EC0EBD">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EC0EB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F1F49" w:rsidRDefault="00436884" w:rsidP="00EC0EBD">
      <w:pPr>
        <w:pStyle w:val="ListParagraph"/>
        <w:numPr>
          <w:ilvl w:val="0"/>
          <w:numId w:val="1"/>
        </w:numPr>
        <w:ind w:left="426"/>
        <w:jc w:val="both"/>
        <w:rPr>
          <w:rFonts w:ascii="Avenir Next" w:hAnsi="Avenir Next" w:cs="Arial"/>
          <w:sz w:val="22"/>
          <w:szCs w:val="22"/>
          <w:highlight w:val="yellow"/>
          <w:lang w:val="en-GB"/>
        </w:rPr>
      </w:pPr>
      <w:r w:rsidRPr="003F1F49">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EC0EB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C14573" w:rsidRDefault="00436884" w:rsidP="00EC0EBD">
      <w:pPr>
        <w:pStyle w:val="ListParagraph"/>
        <w:numPr>
          <w:ilvl w:val="0"/>
          <w:numId w:val="2"/>
        </w:numPr>
        <w:ind w:left="426"/>
        <w:jc w:val="both"/>
        <w:rPr>
          <w:rFonts w:ascii="Avenir Next" w:hAnsi="Avenir Next" w:cs="Arial"/>
          <w:sz w:val="22"/>
          <w:szCs w:val="22"/>
          <w:lang w:val="en-GB"/>
        </w:rPr>
      </w:pPr>
      <w:r w:rsidRPr="00C14573">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EC0EB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EC0EB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F41E97" w:rsidRDefault="00436884" w:rsidP="00EC0EBD">
      <w:pPr>
        <w:pStyle w:val="ListParagraph"/>
        <w:numPr>
          <w:ilvl w:val="0"/>
          <w:numId w:val="2"/>
        </w:numPr>
        <w:ind w:left="426"/>
        <w:jc w:val="both"/>
        <w:rPr>
          <w:rFonts w:ascii="Avenir Next" w:hAnsi="Avenir Next" w:cs="Arial"/>
          <w:sz w:val="22"/>
          <w:szCs w:val="22"/>
          <w:highlight w:val="yellow"/>
          <w:lang w:val="en-GB"/>
        </w:rPr>
      </w:pPr>
      <w:r w:rsidRPr="00F41E97">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EC0EB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76B9D" w:rsidRDefault="00853A74" w:rsidP="00EC0EBD">
      <w:pPr>
        <w:pStyle w:val="ListParagraph"/>
        <w:numPr>
          <w:ilvl w:val="0"/>
          <w:numId w:val="3"/>
        </w:numPr>
        <w:ind w:left="426"/>
        <w:jc w:val="both"/>
        <w:rPr>
          <w:rFonts w:ascii="Avenir Next" w:hAnsi="Avenir Next" w:cs="Arial"/>
          <w:sz w:val="22"/>
          <w:szCs w:val="22"/>
          <w:highlight w:val="yellow"/>
          <w:lang w:val="en-GB"/>
        </w:rPr>
      </w:pPr>
      <w:r w:rsidRPr="00E76B9D">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EC0EBD">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EC0EB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EC0EB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879AD" w:rsidRDefault="00436884" w:rsidP="00EC0EBD">
      <w:pPr>
        <w:pStyle w:val="ListParagraph"/>
        <w:numPr>
          <w:ilvl w:val="0"/>
          <w:numId w:val="4"/>
        </w:numPr>
        <w:ind w:left="426"/>
        <w:jc w:val="both"/>
        <w:rPr>
          <w:rFonts w:ascii="Avenir Next" w:hAnsi="Avenir Next" w:cs="Arial"/>
          <w:sz w:val="22"/>
          <w:szCs w:val="22"/>
          <w:highlight w:val="yellow"/>
          <w:lang w:val="en-GB"/>
        </w:rPr>
      </w:pPr>
      <w:r w:rsidRPr="00B879AD">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EC0EB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EC0EB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BC0638" w:rsidRDefault="00C504E5" w:rsidP="00EC0EBD">
      <w:pPr>
        <w:pStyle w:val="ListParagraph"/>
        <w:numPr>
          <w:ilvl w:val="0"/>
          <w:numId w:val="5"/>
        </w:numPr>
        <w:ind w:left="426"/>
        <w:jc w:val="both"/>
        <w:rPr>
          <w:rFonts w:ascii="Avenir Next" w:hAnsi="Avenir Next" w:cs="Arial"/>
          <w:sz w:val="22"/>
          <w:szCs w:val="22"/>
          <w:highlight w:val="yellow"/>
          <w:lang w:val="en-GB"/>
        </w:rPr>
      </w:pPr>
      <w:r w:rsidRPr="00BC0638">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BC0638">
        <w:rPr>
          <w:rFonts w:ascii="Avenir Next" w:hAnsi="Avenir Next" w:cs="Arial"/>
          <w:sz w:val="22"/>
          <w:szCs w:val="22"/>
          <w:highlight w:val="yellow"/>
          <w:lang w:val="en-GB"/>
        </w:rPr>
        <w:t>’</w:t>
      </w:r>
      <w:r w:rsidRPr="00BC0638">
        <w:rPr>
          <w:rFonts w:ascii="Avenir Next" w:hAnsi="Avenir Next" w:cs="Arial"/>
          <w:sz w:val="22"/>
          <w:szCs w:val="22"/>
          <w:highlight w:val="yellow"/>
          <w:lang w:val="en-GB"/>
        </w:rPr>
        <w:t xml:space="preserve">s principle of reciprocity, but the foreign non-main proceedings in </w:t>
      </w:r>
      <w:r w:rsidR="004137C3" w:rsidRPr="00BC0638">
        <w:rPr>
          <w:rFonts w:ascii="Avenir Next" w:hAnsi="Avenir Next" w:cs="Arial"/>
          <w:sz w:val="22"/>
          <w:szCs w:val="22"/>
          <w:highlight w:val="yellow"/>
          <w:lang w:val="en-GB"/>
        </w:rPr>
        <w:t xml:space="preserve">Argentina </w:t>
      </w:r>
      <w:r w:rsidRPr="00BC0638">
        <w:rPr>
          <w:rFonts w:ascii="Avenir Next" w:hAnsi="Avenir Next" w:cs="Arial"/>
          <w:sz w:val="22"/>
          <w:szCs w:val="22"/>
          <w:highlight w:val="yellow"/>
          <w:lang w:val="en-GB"/>
        </w:rPr>
        <w:t xml:space="preserve">will be recognised in the UK despite </w:t>
      </w:r>
      <w:r w:rsidR="004137C3" w:rsidRPr="00BC0638">
        <w:rPr>
          <w:rFonts w:ascii="Avenir Next" w:hAnsi="Avenir Next" w:cs="Arial"/>
          <w:sz w:val="22"/>
          <w:szCs w:val="22"/>
          <w:highlight w:val="yellow"/>
          <w:lang w:val="en-GB"/>
        </w:rPr>
        <w:t xml:space="preserve">Argentina </w:t>
      </w:r>
      <w:r w:rsidRPr="00BC0638">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EC0EB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EC0EBD">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EC0EB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EC0EB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EC0EB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EC0EB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8027DD" w:rsidRDefault="00B72F5F" w:rsidP="00EC0EBD">
      <w:pPr>
        <w:pStyle w:val="ListParagraph"/>
        <w:numPr>
          <w:ilvl w:val="0"/>
          <w:numId w:val="6"/>
        </w:numPr>
        <w:ind w:left="426"/>
        <w:jc w:val="both"/>
        <w:rPr>
          <w:rFonts w:ascii="Avenir Next" w:hAnsi="Avenir Next" w:cs="Arial"/>
          <w:sz w:val="22"/>
          <w:szCs w:val="22"/>
          <w:highlight w:val="yellow"/>
          <w:lang w:val="en-GB"/>
        </w:rPr>
      </w:pPr>
      <w:r w:rsidRPr="008027DD">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027DD">
        <w:rPr>
          <w:rFonts w:ascii="Avenir Next" w:hAnsi="Avenir Next" w:cs="Arial"/>
          <w:sz w:val="22"/>
          <w:szCs w:val="22"/>
          <w:highlight w:val="yellow"/>
          <w:lang w:val="en-GB"/>
        </w:rPr>
        <w:t>will</w:t>
      </w:r>
      <w:r w:rsidRPr="008027DD">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EC0EB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597275" w:rsidRDefault="00436884" w:rsidP="00EC0EBD">
      <w:pPr>
        <w:pStyle w:val="ListParagraph"/>
        <w:numPr>
          <w:ilvl w:val="0"/>
          <w:numId w:val="7"/>
        </w:numPr>
        <w:ind w:left="426"/>
        <w:jc w:val="both"/>
        <w:rPr>
          <w:rFonts w:ascii="Avenir Next" w:hAnsi="Avenir Next" w:cs="Arial"/>
          <w:sz w:val="22"/>
          <w:szCs w:val="22"/>
          <w:highlight w:val="yellow"/>
          <w:lang w:val="en-GB"/>
        </w:rPr>
      </w:pPr>
      <w:r w:rsidRPr="0059727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EC0EB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EC0EB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EC0EB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EC0EB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EC0EB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574592" w:rsidRDefault="00436884" w:rsidP="00EC0EBD">
      <w:pPr>
        <w:pStyle w:val="ListParagraph"/>
        <w:numPr>
          <w:ilvl w:val="0"/>
          <w:numId w:val="8"/>
        </w:numPr>
        <w:ind w:left="426"/>
        <w:jc w:val="both"/>
        <w:rPr>
          <w:rFonts w:ascii="Avenir Next" w:hAnsi="Avenir Next" w:cs="Arial"/>
          <w:sz w:val="22"/>
          <w:szCs w:val="22"/>
          <w:highlight w:val="yellow"/>
          <w:lang w:val="en-GB"/>
        </w:rPr>
      </w:pPr>
      <w:r w:rsidRPr="00574592">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EC0EB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EC0EB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4B28D8" w:rsidRDefault="00436884" w:rsidP="00EC0EBD">
      <w:pPr>
        <w:pStyle w:val="ListParagraph"/>
        <w:numPr>
          <w:ilvl w:val="0"/>
          <w:numId w:val="9"/>
        </w:numPr>
        <w:ind w:left="426"/>
        <w:jc w:val="both"/>
        <w:rPr>
          <w:rFonts w:ascii="Avenir Next" w:hAnsi="Avenir Next" w:cs="Arial"/>
          <w:sz w:val="22"/>
          <w:szCs w:val="22"/>
          <w:highlight w:val="yellow"/>
          <w:lang w:val="en-GB"/>
        </w:rPr>
      </w:pPr>
      <w:r w:rsidRPr="004B28D8">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EC0EB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EC0EBD">
      <w:pPr>
        <w:pStyle w:val="ListParagraph"/>
        <w:numPr>
          <w:ilvl w:val="0"/>
          <w:numId w:val="1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EC0EB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5312F9" w:rsidRDefault="00436884" w:rsidP="00EC0EBD">
      <w:pPr>
        <w:pStyle w:val="ListParagraph"/>
        <w:numPr>
          <w:ilvl w:val="0"/>
          <w:numId w:val="10"/>
        </w:numPr>
        <w:spacing w:line="276" w:lineRule="auto"/>
        <w:ind w:left="426"/>
        <w:jc w:val="both"/>
        <w:rPr>
          <w:rFonts w:ascii="Avenir Next" w:hAnsi="Avenir Next" w:cs="Arial"/>
          <w:b/>
          <w:sz w:val="22"/>
          <w:szCs w:val="22"/>
          <w:highlight w:val="yellow"/>
          <w:lang w:val="en-GB"/>
        </w:rPr>
      </w:pPr>
      <w:r w:rsidRPr="005312F9">
        <w:rPr>
          <w:rFonts w:ascii="Avenir Next" w:hAnsi="Avenir Next" w:cs="Arial"/>
          <w:sz w:val="22"/>
          <w:szCs w:val="22"/>
          <w:highlight w:val="yellow"/>
          <w:lang w:val="en-GB"/>
        </w:rPr>
        <w:t>All foreign creditors</w:t>
      </w:r>
      <w:r w:rsidR="002654E8" w:rsidRPr="005312F9">
        <w:rPr>
          <w:rFonts w:ascii="Avenir Next" w:hAnsi="Avenir Next" w:cs="Arial"/>
          <w:sz w:val="22"/>
          <w:szCs w:val="22"/>
          <w:highlight w:val="yellow"/>
          <w:lang w:val="en-GB"/>
        </w:rPr>
        <w:t>’</w:t>
      </w:r>
      <w:r w:rsidRPr="005312F9">
        <w:rPr>
          <w:rFonts w:ascii="Avenir Next" w:hAnsi="Avenir Next" w:cs="Arial"/>
          <w:sz w:val="22"/>
          <w:szCs w:val="22"/>
          <w:highlight w:val="yellow"/>
          <w:lang w:val="en-GB"/>
        </w:rPr>
        <w:t xml:space="preserve"> claims are</w:t>
      </w:r>
      <w:r w:rsidR="002654E8" w:rsidRPr="005312F9">
        <w:rPr>
          <w:rFonts w:ascii="Avenir Next" w:hAnsi="Avenir Next" w:cs="Arial"/>
          <w:sz w:val="22"/>
          <w:szCs w:val="22"/>
          <w:highlight w:val="yellow"/>
          <w:lang w:val="en-GB"/>
        </w:rPr>
        <w:t>,</w:t>
      </w:r>
      <w:r w:rsidRPr="005312F9">
        <w:rPr>
          <w:rFonts w:ascii="Avenir Next" w:hAnsi="Avenir Next" w:cs="Arial"/>
          <w:sz w:val="22"/>
          <w:szCs w:val="22"/>
          <w:highlight w:val="yellow"/>
          <w:lang w:val="en-GB"/>
        </w:rPr>
        <w:t xml:space="preserve"> as a minimum</w:t>
      </w:r>
      <w:r w:rsidR="002654E8" w:rsidRPr="005312F9">
        <w:rPr>
          <w:rFonts w:ascii="Avenir Next" w:hAnsi="Avenir Next" w:cs="Arial"/>
          <w:sz w:val="22"/>
          <w:szCs w:val="22"/>
          <w:highlight w:val="yellow"/>
          <w:lang w:val="en-GB"/>
        </w:rPr>
        <w:t>,</w:t>
      </w:r>
      <w:r w:rsidRPr="005312F9">
        <w:rPr>
          <w:rFonts w:ascii="Avenir Next" w:hAnsi="Avenir Next" w:cs="Arial"/>
          <w:sz w:val="22"/>
          <w:szCs w:val="22"/>
          <w:highlight w:val="yellow"/>
          <w:lang w:val="en-GB"/>
        </w:rPr>
        <w:t xml:space="preserve"> considered </w:t>
      </w:r>
      <w:r w:rsidR="002654E8" w:rsidRPr="005312F9">
        <w:rPr>
          <w:rFonts w:ascii="Avenir Next" w:hAnsi="Avenir Next" w:cs="Arial"/>
          <w:sz w:val="22"/>
          <w:szCs w:val="22"/>
          <w:highlight w:val="yellow"/>
          <w:lang w:val="en-GB"/>
        </w:rPr>
        <w:t>to be</w:t>
      </w:r>
      <w:r w:rsidRPr="005312F9">
        <w:rPr>
          <w:rFonts w:ascii="Avenir Next" w:hAnsi="Avenir Next" w:cs="Arial"/>
          <w:sz w:val="22"/>
          <w:szCs w:val="22"/>
          <w:highlight w:val="yellow"/>
          <w:lang w:val="en-GB"/>
        </w:rPr>
        <w:t xml:space="preserve"> unsecured</w:t>
      </w:r>
      <w:r w:rsidR="004137C3" w:rsidRPr="005312F9">
        <w:rPr>
          <w:rFonts w:ascii="Avenir Next" w:hAnsi="Avenir Next" w:cs="Arial"/>
          <w:sz w:val="22"/>
          <w:szCs w:val="22"/>
          <w:highlight w:val="yellow"/>
          <w:lang w:val="en-GB"/>
        </w:rPr>
        <w:t xml:space="preserve"> claims</w:t>
      </w:r>
      <w:r w:rsidRPr="005312F9">
        <w:rPr>
          <w:rFonts w:ascii="Avenir Next" w:hAnsi="Avenir Next" w:cs="Arial"/>
          <w:sz w:val="22"/>
          <w:szCs w:val="22"/>
          <w:highlight w:val="yellow"/>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471F1C8B" w:rsidR="00436884" w:rsidRPr="007E5DB6" w:rsidRDefault="00436884" w:rsidP="00EC0EB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0F96D7DE" w14:textId="77777777" w:rsidR="007E5DB6" w:rsidRPr="007E5DB6" w:rsidRDefault="007E5DB6" w:rsidP="007E5DB6">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4794DE32" w14:textId="32D6DE56" w:rsidR="0096152E" w:rsidRDefault="00F75D7F" w:rsidP="00DE5F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to determine the </w:t>
      </w:r>
      <w:r w:rsidR="0096152E">
        <w:rPr>
          <w:rFonts w:ascii="Avenir Next" w:hAnsi="Avenir Next" w:cs="Arial"/>
          <w:color w:val="808080" w:themeColor="background1" w:themeShade="80"/>
          <w:sz w:val="22"/>
          <w:szCs w:val="22"/>
          <w:lang w:val="en-GB"/>
        </w:rPr>
        <w:t>centre of the debtor’s main interest (“</w:t>
      </w:r>
      <w:r>
        <w:rPr>
          <w:rFonts w:ascii="Avenir Next" w:hAnsi="Avenir Next" w:cs="Arial"/>
          <w:color w:val="808080" w:themeColor="background1" w:themeShade="80"/>
          <w:sz w:val="22"/>
          <w:szCs w:val="22"/>
          <w:lang w:val="en-GB"/>
        </w:rPr>
        <w:t>COMI</w:t>
      </w:r>
      <w:r w:rsidR="0096152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the date of commencement of</w:t>
      </w:r>
      <w:r w:rsidR="00715E6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foreign proceeding</w:t>
      </w:r>
      <w:r w:rsidR="00715E6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this applies whether the debtor has a relevant establishment or not</w:t>
      </w:r>
      <w:r w:rsidR="0096152E">
        <w:rPr>
          <w:rFonts w:ascii="Avenir Next" w:hAnsi="Avenir Next" w:cs="Arial"/>
          <w:color w:val="808080" w:themeColor="background1" w:themeShade="80"/>
          <w:sz w:val="22"/>
          <w:szCs w:val="22"/>
          <w:lang w:val="en-GB"/>
        </w:rPr>
        <w:t>. The COMI is essential to determine in the initial stages of any cross-border insolvency proceedings as it establishes which State</w:t>
      </w:r>
      <w:r w:rsidR="00DE5FDE">
        <w:rPr>
          <w:rFonts w:ascii="Avenir Next" w:hAnsi="Avenir Next" w:cs="Arial"/>
          <w:color w:val="808080" w:themeColor="background1" w:themeShade="80"/>
          <w:sz w:val="22"/>
          <w:szCs w:val="22"/>
          <w:lang w:val="en-GB"/>
        </w:rPr>
        <w:t xml:space="preserve"> can hold the main proceeding if multiple insolvency proceedings are commenced at same time. </w:t>
      </w:r>
      <w:r w:rsidR="00715E6C">
        <w:rPr>
          <w:rFonts w:ascii="Avenir Next" w:hAnsi="Avenir Next" w:cs="Arial"/>
          <w:color w:val="808080" w:themeColor="background1" w:themeShade="80"/>
          <w:sz w:val="22"/>
          <w:szCs w:val="22"/>
          <w:lang w:val="en-GB"/>
        </w:rPr>
        <w:t xml:space="preserve">Notwithstanding, </w:t>
      </w:r>
      <w:r w:rsidR="0096152E">
        <w:rPr>
          <w:rFonts w:ascii="Avenir Next" w:hAnsi="Avenir Next" w:cs="Arial"/>
          <w:color w:val="808080" w:themeColor="background1" w:themeShade="80"/>
          <w:sz w:val="22"/>
          <w:szCs w:val="22"/>
          <w:lang w:val="en-GB"/>
        </w:rPr>
        <w:t>the COMI of the debtor</w:t>
      </w:r>
      <w:r w:rsidR="00DE5FDE">
        <w:rPr>
          <w:rFonts w:ascii="Avenir Next" w:hAnsi="Avenir Next" w:cs="Arial"/>
          <w:color w:val="808080" w:themeColor="background1" w:themeShade="80"/>
          <w:sz w:val="22"/>
          <w:szCs w:val="22"/>
          <w:lang w:val="en-GB"/>
        </w:rPr>
        <w:t xml:space="preserve"> can be changed if it is close to the time of the commencement of foreign proceedings, if proper evidence is provided and especially if the new proposed COMI is accessible to the creditors.</w:t>
      </w:r>
    </w:p>
    <w:p w14:paraId="72F98C4B" w14:textId="6A87FF85" w:rsidR="00F75D7F" w:rsidRDefault="00F75D7F" w:rsidP="00707FC8">
      <w:pPr>
        <w:ind w:left="720" w:hanging="720"/>
        <w:jc w:val="both"/>
        <w:rPr>
          <w:rFonts w:ascii="Avenir Next" w:hAnsi="Avenir Next" w:cs="Arial"/>
          <w:color w:val="808080" w:themeColor="background1" w:themeShade="80"/>
          <w:sz w:val="22"/>
          <w:szCs w:val="22"/>
          <w:lang w:val="en-GB"/>
        </w:rPr>
      </w:pPr>
    </w:p>
    <w:p w14:paraId="7E628F44" w14:textId="59DEE622" w:rsidR="00F75D7F" w:rsidRDefault="00F75D7F" w:rsidP="00FF3F3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court differs from the above rational in certain circumstances as the Second Circuit of Appeals issued an opinion that “a debtor’s COMI should be determined based on its activities at or around the time the Chapter 15 petition [i.e., the US implementation of the Model Law] is file</w:t>
      </w:r>
      <w:r w:rsidR="005E099F">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as the statutory text suggests”. The </w:t>
      </w:r>
      <w:r w:rsidR="00FF3F39">
        <w:rPr>
          <w:rFonts w:ascii="Avenir Next" w:hAnsi="Avenir Next" w:cs="Arial"/>
          <w:color w:val="808080" w:themeColor="background1" w:themeShade="80"/>
          <w:sz w:val="22"/>
          <w:szCs w:val="22"/>
          <w:lang w:val="en-GB"/>
        </w:rPr>
        <w:t xml:space="preserve">US </w:t>
      </w:r>
      <w:r>
        <w:rPr>
          <w:rFonts w:ascii="Avenir Next" w:hAnsi="Avenir Next" w:cs="Arial"/>
          <w:color w:val="808080" w:themeColor="background1" w:themeShade="80"/>
          <w:sz w:val="22"/>
          <w:szCs w:val="22"/>
          <w:lang w:val="en-GB"/>
        </w:rPr>
        <w:t>court continue</w:t>
      </w:r>
      <w:r w:rsidR="00FF3F39">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to emphasize that the appropriate date to determine the COMI should be</w:t>
      </w:r>
      <w:r w:rsidR="00FF3F39">
        <w:rPr>
          <w:rFonts w:ascii="Avenir Next" w:hAnsi="Avenir Next" w:cs="Arial"/>
          <w:color w:val="808080" w:themeColor="background1" w:themeShade="80"/>
          <w:sz w:val="22"/>
          <w:szCs w:val="22"/>
          <w:lang w:val="en-GB"/>
        </w:rPr>
        <w:t xml:space="preserve"> based on the debtor’s activities within the period between the commencement of foreign proceeding</w:t>
      </w:r>
      <w:r w:rsidR="005E099F">
        <w:rPr>
          <w:rFonts w:ascii="Avenir Next" w:hAnsi="Avenir Next" w:cs="Arial"/>
          <w:color w:val="808080" w:themeColor="background1" w:themeShade="80"/>
          <w:sz w:val="22"/>
          <w:szCs w:val="22"/>
          <w:lang w:val="en-GB"/>
        </w:rPr>
        <w:t>s</w:t>
      </w:r>
      <w:r w:rsidR="00FF3F39">
        <w:rPr>
          <w:rFonts w:ascii="Avenir Next" w:hAnsi="Avenir Next" w:cs="Arial"/>
          <w:color w:val="808080" w:themeColor="background1" w:themeShade="80"/>
          <w:sz w:val="22"/>
          <w:szCs w:val="22"/>
          <w:lang w:val="en-GB"/>
        </w:rPr>
        <w:t xml:space="preserve"> and filing of a Chapter 15 petition in the US rather than fixed on the date of commencement of foreign proceedings.</w:t>
      </w:r>
    </w:p>
    <w:p w14:paraId="3AAAB708" w14:textId="77777777" w:rsidR="00FF3F39" w:rsidRDefault="00FF3F39" w:rsidP="00FF3F39">
      <w:pPr>
        <w:ind w:left="720" w:hanging="720"/>
        <w:jc w:val="both"/>
        <w:rPr>
          <w:rFonts w:ascii="Avenir Next" w:hAnsi="Avenir Next" w:cs="Arial"/>
          <w:color w:val="808080" w:themeColor="background1" w:themeShade="80"/>
          <w:sz w:val="22"/>
          <w:szCs w:val="22"/>
          <w:lang w:val="en-GB"/>
        </w:rPr>
      </w:pPr>
    </w:p>
    <w:p w14:paraId="02E3A3E2" w14:textId="595FE0EC" w:rsidR="00FF3F39" w:rsidRPr="00B77352" w:rsidRDefault="005E099F" w:rsidP="00FF3F3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15E6C">
        <w:rPr>
          <w:rFonts w:ascii="Avenir Next" w:hAnsi="Avenir Next" w:cs="Arial"/>
          <w:color w:val="808080" w:themeColor="background1" w:themeShade="80"/>
          <w:sz w:val="22"/>
          <w:szCs w:val="22"/>
          <w:lang w:val="en-GB"/>
        </w:rPr>
        <w:t xml:space="preserve"> US court’s approach regarding the appropriate date to determine the COMI </w:t>
      </w:r>
      <w:r>
        <w:rPr>
          <w:rFonts w:ascii="Avenir Next" w:hAnsi="Avenir Next" w:cs="Arial"/>
          <w:color w:val="808080" w:themeColor="background1" w:themeShade="80"/>
          <w:sz w:val="22"/>
          <w:szCs w:val="22"/>
          <w:lang w:val="en-GB"/>
        </w:rPr>
        <w:t xml:space="preserve">has been followed </w:t>
      </w:r>
      <w:r w:rsidR="00715E6C">
        <w:rPr>
          <w:rFonts w:ascii="Avenir Next" w:hAnsi="Avenir Next" w:cs="Arial"/>
          <w:color w:val="808080" w:themeColor="background1" w:themeShade="80"/>
          <w:sz w:val="22"/>
          <w:szCs w:val="22"/>
          <w:lang w:val="en-GB"/>
        </w:rPr>
        <w:t xml:space="preserve">in at least one </w:t>
      </w:r>
      <w:r>
        <w:rPr>
          <w:rFonts w:ascii="Avenir Next" w:hAnsi="Avenir Next" w:cs="Arial"/>
          <w:color w:val="808080" w:themeColor="background1" w:themeShade="80"/>
          <w:sz w:val="22"/>
          <w:szCs w:val="22"/>
          <w:lang w:val="en-GB"/>
        </w:rPr>
        <w:t xml:space="preserve">instance </w:t>
      </w:r>
      <w:r w:rsidR="00715E6C">
        <w:rPr>
          <w:rFonts w:ascii="Avenir Next" w:hAnsi="Avenir Next" w:cs="Arial"/>
          <w:color w:val="808080" w:themeColor="background1" w:themeShade="80"/>
          <w:sz w:val="22"/>
          <w:szCs w:val="22"/>
          <w:lang w:val="en-GB"/>
        </w:rPr>
        <w:t>in recent cross</w:t>
      </w:r>
      <w:r w:rsidR="0096152E">
        <w:rPr>
          <w:rFonts w:ascii="Avenir Next" w:hAnsi="Avenir Next" w:cs="Arial"/>
          <w:color w:val="808080" w:themeColor="background1" w:themeShade="80"/>
          <w:sz w:val="22"/>
          <w:szCs w:val="22"/>
          <w:lang w:val="en-GB"/>
        </w:rPr>
        <w:t>-</w:t>
      </w:r>
      <w:r w:rsidR="00715E6C">
        <w:rPr>
          <w:rFonts w:ascii="Avenir Next" w:hAnsi="Avenir Next" w:cs="Arial"/>
          <w:color w:val="808080" w:themeColor="background1" w:themeShade="80"/>
          <w:sz w:val="22"/>
          <w:szCs w:val="22"/>
          <w:lang w:val="en-GB"/>
        </w:rPr>
        <w:t>border insolvency proceeding</w:t>
      </w:r>
      <w:r>
        <w:rPr>
          <w:rFonts w:ascii="Avenir Next" w:hAnsi="Avenir Next" w:cs="Arial"/>
          <w:color w:val="808080" w:themeColor="background1" w:themeShade="80"/>
          <w:sz w:val="22"/>
          <w:szCs w:val="22"/>
          <w:lang w:val="en-GB"/>
        </w:rPr>
        <w:t>s in the UK. Though the judgement is currently unpublished,</w:t>
      </w:r>
      <w:r w:rsidR="00715E6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 acknowledges a desire to have a more fluid approach to determining the date the COMI using the approach that the US have taken.</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02C60ADB" w14:textId="091B68FF" w:rsidR="00FF796C" w:rsidRPr="007166EE" w:rsidRDefault="00DE5FDE" w:rsidP="007166E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w:t>
      </w:r>
      <w:r w:rsidR="00FF796C">
        <w:rPr>
          <w:rFonts w:ascii="Avenir Next" w:hAnsi="Avenir Next" w:cs="Arial"/>
          <w:color w:val="808080" w:themeColor="background1" w:themeShade="80"/>
          <w:sz w:val="22"/>
          <w:szCs w:val="22"/>
          <w:lang w:val="en-GB"/>
        </w:rPr>
        <w:t xml:space="preserve"> relates to the timely notice of creditors conveyed in </w:t>
      </w:r>
      <w:r w:rsidR="001738E1">
        <w:rPr>
          <w:rFonts w:ascii="Avenir Next" w:hAnsi="Avenir Next" w:cs="Arial"/>
          <w:color w:val="808080" w:themeColor="background1" w:themeShade="80"/>
          <w:sz w:val="22"/>
          <w:szCs w:val="22"/>
          <w:lang w:val="en-GB"/>
        </w:rPr>
        <w:t>a</w:t>
      </w:r>
      <w:r w:rsidR="00FF796C">
        <w:rPr>
          <w:rFonts w:ascii="Avenir Next" w:hAnsi="Avenir Next" w:cs="Arial"/>
          <w:color w:val="808080" w:themeColor="background1" w:themeShade="80"/>
          <w:sz w:val="22"/>
          <w:szCs w:val="22"/>
          <w:lang w:val="en-GB"/>
        </w:rPr>
        <w:t xml:space="preserve">rticle 14 of the Model Law. Article 14 details the requirements pertaining to the notification of foreign creditors of a proceeding which further identifies that notice of the commencement of proceedings should be communicated to foreign creditors </w:t>
      </w:r>
      <w:r w:rsidR="007166EE">
        <w:rPr>
          <w:rFonts w:ascii="Avenir Next" w:hAnsi="Avenir Next" w:cs="Arial"/>
          <w:color w:val="808080" w:themeColor="background1" w:themeShade="80"/>
          <w:sz w:val="22"/>
          <w:szCs w:val="22"/>
          <w:lang w:val="en-GB"/>
        </w:rPr>
        <w:t xml:space="preserve">individually </w:t>
      </w:r>
      <w:r w:rsidR="00FF796C">
        <w:rPr>
          <w:rFonts w:ascii="Avenir Next" w:hAnsi="Avenir Next" w:cs="Arial"/>
          <w:color w:val="808080" w:themeColor="background1" w:themeShade="80"/>
          <w:sz w:val="22"/>
          <w:szCs w:val="22"/>
          <w:lang w:val="en-GB"/>
        </w:rPr>
        <w:t>and</w:t>
      </w:r>
      <w:r w:rsidR="007166EE">
        <w:rPr>
          <w:rFonts w:ascii="Avenir Next" w:hAnsi="Avenir Next" w:cs="Arial"/>
          <w:color w:val="808080" w:themeColor="background1" w:themeShade="80"/>
          <w:sz w:val="22"/>
          <w:szCs w:val="22"/>
          <w:lang w:val="en-GB"/>
        </w:rPr>
        <w:t xml:space="preserve"> at the same time as</w:t>
      </w:r>
      <w:r w:rsidR="00FF796C">
        <w:rPr>
          <w:rFonts w:ascii="Avenir Next" w:hAnsi="Avenir Next" w:cs="Arial"/>
          <w:color w:val="808080" w:themeColor="background1" w:themeShade="80"/>
          <w:sz w:val="22"/>
          <w:szCs w:val="22"/>
          <w:lang w:val="en-GB"/>
        </w:rPr>
        <w:t xml:space="preserve"> local creditor</w:t>
      </w:r>
      <w:r w:rsidR="007166EE">
        <w:rPr>
          <w:rFonts w:ascii="Avenir Next" w:hAnsi="Avenir Next" w:cs="Arial"/>
          <w:color w:val="808080" w:themeColor="background1" w:themeShade="80"/>
          <w:sz w:val="22"/>
          <w:szCs w:val="22"/>
          <w:lang w:val="en-GB"/>
        </w:rPr>
        <w:t>s</w:t>
      </w:r>
      <w:r w:rsidR="00FF796C">
        <w:rPr>
          <w:rFonts w:ascii="Avenir Next" w:hAnsi="Avenir Next" w:cs="Arial"/>
          <w:color w:val="808080" w:themeColor="background1" w:themeShade="80"/>
          <w:sz w:val="22"/>
          <w:szCs w:val="22"/>
          <w:lang w:val="en-GB"/>
        </w:rPr>
        <w:t>. This notification to a foreign creditor should</w:t>
      </w:r>
      <w:r w:rsidR="007166EE">
        <w:rPr>
          <w:rFonts w:ascii="Avenir Next" w:hAnsi="Avenir Next" w:cs="Arial"/>
          <w:color w:val="808080" w:themeColor="background1" w:themeShade="80"/>
          <w:sz w:val="22"/>
          <w:szCs w:val="22"/>
          <w:lang w:val="en-GB"/>
        </w:rPr>
        <w:t>, “indicate</w:t>
      </w:r>
      <w:r w:rsidR="00FF796C" w:rsidRPr="007166EE">
        <w:rPr>
          <w:rFonts w:ascii="Avenir Next" w:hAnsi="Avenir Next" w:cs="Arial"/>
          <w:color w:val="808080" w:themeColor="background1" w:themeShade="80"/>
          <w:sz w:val="22"/>
          <w:szCs w:val="22"/>
          <w:lang w:val="en-GB"/>
        </w:rPr>
        <w:t xml:space="preserve"> a reasonable time period for filing claims and specify the place for their filing</w:t>
      </w:r>
      <w:r w:rsidR="007166EE">
        <w:rPr>
          <w:rFonts w:ascii="Avenir Next" w:hAnsi="Avenir Next" w:cs="Arial"/>
          <w:color w:val="808080" w:themeColor="background1" w:themeShade="80"/>
          <w:sz w:val="22"/>
          <w:szCs w:val="22"/>
          <w:lang w:val="en-GB"/>
        </w:rPr>
        <w:t>, indicate whether secured creditors need to file secured claims, and contain any other information required to be included in such a notification to creditors pursuant to the law of this State and the orders of the court.”</w:t>
      </w:r>
    </w:p>
    <w:p w14:paraId="1638BBA5" w14:textId="19836F3A" w:rsidR="00DE5FDE" w:rsidRDefault="00DE5FDE" w:rsidP="00FF796C">
      <w:pPr>
        <w:jc w:val="both"/>
        <w:rPr>
          <w:rFonts w:ascii="Avenir Next" w:hAnsi="Avenir Next" w:cs="Arial"/>
          <w:color w:val="808080" w:themeColor="background1" w:themeShade="80"/>
          <w:sz w:val="22"/>
          <w:szCs w:val="22"/>
          <w:lang w:val="en-GB"/>
        </w:rPr>
      </w:pPr>
    </w:p>
    <w:p w14:paraId="624EC615" w14:textId="31AE0E64" w:rsidR="00DE5FDE" w:rsidRDefault="00DE5FD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r w:rsidR="00F51B77">
        <w:rPr>
          <w:rFonts w:ascii="Avenir Next" w:hAnsi="Avenir Next" w:cs="Arial"/>
          <w:color w:val="808080" w:themeColor="background1" w:themeShade="80"/>
          <w:sz w:val="22"/>
          <w:szCs w:val="22"/>
          <w:lang w:val="en-GB"/>
        </w:rPr>
        <w:t xml:space="preserve"> is in reference to </w:t>
      </w:r>
      <w:r w:rsidR="001738E1">
        <w:rPr>
          <w:rFonts w:ascii="Avenir Next" w:hAnsi="Avenir Next" w:cs="Arial"/>
          <w:color w:val="808080" w:themeColor="background1" w:themeShade="80"/>
          <w:sz w:val="22"/>
          <w:szCs w:val="22"/>
          <w:lang w:val="en-GB"/>
        </w:rPr>
        <w:t>a</w:t>
      </w:r>
      <w:r w:rsidR="00F51B77">
        <w:rPr>
          <w:rFonts w:ascii="Avenir Next" w:hAnsi="Avenir Next" w:cs="Arial"/>
          <w:color w:val="808080" w:themeColor="background1" w:themeShade="80"/>
          <w:sz w:val="22"/>
          <w:szCs w:val="22"/>
          <w:lang w:val="en-GB"/>
        </w:rPr>
        <w:t xml:space="preserve">rticle 10 of the Model Law, entitled Limited Jurisdiction. Article 10 was developed to address the needs of foreign representatives and creditors to guide actions taken </w:t>
      </w:r>
      <w:r w:rsidR="00280B77">
        <w:rPr>
          <w:rFonts w:ascii="Avenir Next" w:hAnsi="Avenir Next" w:cs="Arial"/>
          <w:color w:val="808080" w:themeColor="background1" w:themeShade="80"/>
          <w:sz w:val="22"/>
          <w:szCs w:val="22"/>
          <w:lang w:val="en-GB"/>
        </w:rPr>
        <w:t>regarding</w:t>
      </w:r>
      <w:r w:rsidR="00F51B77">
        <w:rPr>
          <w:rFonts w:ascii="Avenir Next" w:hAnsi="Avenir Next" w:cs="Arial"/>
          <w:color w:val="808080" w:themeColor="background1" w:themeShade="80"/>
          <w:sz w:val="22"/>
          <w:szCs w:val="22"/>
          <w:lang w:val="en-GB"/>
        </w:rPr>
        <w:t xml:space="preserve"> foreign assets. </w:t>
      </w:r>
      <w:r w:rsidR="00280B77">
        <w:rPr>
          <w:rFonts w:ascii="Avenir Next" w:hAnsi="Avenir Next" w:cs="Arial"/>
          <w:color w:val="808080" w:themeColor="background1" w:themeShade="80"/>
          <w:sz w:val="22"/>
          <w:szCs w:val="22"/>
          <w:lang w:val="en-GB"/>
        </w:rPr>
        <w:t>The</w:t>
      </w:r>
      <w:r w:rsidR="00F51B77">
        <w:rPr>
          <w:rFonts w:ascii="Avenir Next" w:hAnsi="Avenir Next" w:cs="Arial"/>
          <w:color w:val="808080" w:themeColor="background1" w:themeShade="80"/>
          <w:sz w:val="22"/>
          <w:szCs w:val="22"/>
          <w:lang w:val="en-GB"/>
        </w:rPr>
        <w:t xml:space="preserve"> “safe conduct” rule is introduced to ensure “that the court in the enacting State does not assume jurisdiction over all the assets of the debtor on the sole ground that the foreign representative has made an application for recognition of a foreign proceeding.” The rule is </w:t>
      </w:r>
      <w:r w:rsidR="00280B77">
        <w:rPr>
          <w:rFonts w:ascii="Avenir Next" w:hAnsi="Avenir Next" w:cs="Arial"/>
          <w:color w:val="808080" w:themeColor="background1" w:themeShade="80"/>
          <w:sz w:val="22"/>
          <w:szCs w:val="22"/>
          <w:lang w:val="en-GB"/>
        </w:rPr>
        <w:t xml:space="preserve">conditional and only proposed to safeguard against disorderly and unfair conduct during the period of application of recognition. </w:t>
      </w:r>
    </w:p>
    <w:p w14:paraId="1BB0FFC7" w14:textId="70512432" w:rsidR="00DE5FDE" w:rsidRDefault="00DE5FDE" w:rsidP="00867A8F">
      <w:pPr>
        <w:ind w:left="720" w:hanging="720"/>
        <w:jc w:val="both"/>
        <w:rPr>
          <w:rFonts w:ascii="Avenir Next" w:hAnsi="Avenir Next" w:cs="Arial"/>
          <w:color w:val="808080" w:themeColor="background1" w:themeShade="80"/>
          <w:sz w:val="22"/>
          <w:szCs w:val="22"/>
          <w:lang w:val="en-GB"/>
        </w:rPr>
      </w:pPr>
    </w:p>
    <w:p w14:paraId="3A528B41" w14:textId="4FB81C57" w:rsidR="00CB56CE" w:rsidRPr="007B0F45" w:rsidRDefault="00DE5FDE" w:rsidP="007B0F4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w:t>
      </w:r>
      <w:r w:rsidR="007166EE">
        <w:rPr>
          <w:rFonts w:ascii="Avenir Next" w:hAnsi="Avenir Next" w:cs="Arial"/>
          <w:color w:val="808080" w:themeColor="background1" w:themeShade="80"/>
          <w:sz w:val="22"/>
          <w:szCs w:val="22"/>
          <w:lang w:val="en-GB"/>
        </w:rPr>
        <w:t xml:space="preserve"> is an extract from </w:t>
      </w:r>
      <w:r w:rsidR="001738E1">
        <w:rPr>
          <w:rFonts w:ascii="Avenir Next" w:hAnsi="Avenir Next" w:cs="Arial"/>
          <w:color w:val="808080" w:themeColor="background1" w:themeShade="80"/>
          <w:sz w:val="22"/>
          <w:szCs w:val="22"/>
          <w:lang w:val="en-GB"/>
        </w:rPr>
        <w:t>a</w:t>
      </w:r>
      <w:r w:rsidR="007166EE">
        <w:rPr>
          <w:rFonts w:ascii="Avenir Next" w:hAnsi="Avenir Next" w:cs="Arial"/>
          <w:color w:val="808080" w:themeColor="background1" w:themeShade="80"/>
          <w:sz w:val="22"/>
          <w:szCs w:val="22"/>
          <w:lang w:val="en-GB"/>
        </w:rPr>
        <w:t>rticle 31 of the Model Law</w:t>
      </w:r>
      <w:r w:rsidR="00280B77">
        <w:rPr>
          <w:rFonts w:ascii="Avenir Next" w:hAnsi="Avenir Next" w:cs="Arial"/>
          <w:color w:val="808080" w:themeColor="background1" w:themeShade="80"/>
          <w:sz w:val="22"/>
          <w:szCs w:val="22"/>
          <w:lang w:val="en-GB"/>
        </w:rPr>
        <w:t xml:space="preserve"> which states that </w:t>
      </w:r>
      <w:r w:rsidR="00082F16">
        <w:rPr>
          <w:rFonts w:ascii="Avenir Next" w:hAnsi="Avenir Next" w:cs="Arial"/>
          <w:color w:val="808080" w:themeColor="background1" w:themeShade="80"/>
          <w:sz w:val="22"/>
          <w:szCs w:val="22"/>
          <w:lang w:val="en-GB"/>
        </w:rPr>
        <w:t>“upon recognition of a foreign main proceeding, a rebuttable presumption of insolvency of the debtor for the purpose of commencing a proceeding in the enacting State”</w:t>
      </w:r>
      <w:r w:rsidR="00261AF3">
        <w:rPr>
          <w:rFonts w:ascii="Avenir Next" w:hAnsi="Avenir Next" w:cs="Arial"/>
          <w:color w:val="808080" w:themeColor="background1" w:themeShade="80"/>
          <w:sz w:val="22"/>
          <w:szCs w:val="22"/>
          <w:lang w:val="en-GB"/>
        </w:rPr>
        <w:t xml:space="preserve"> adequate proof.</w:t>
      </w:r>
      <w:r w:rsidR="00082F16">
        <w:rPr>
          <w:rFonts w:ascii="Avenir Next" w:hAnsi="Avenir Next" w:cs="Arial"/>
          <w:color w:val="808080" w:themeColor="background1" w:themeShade="80"/>
          <w:sz w:val="22"/>
          <w:szCs w:val="22"/>
          <w:lang w:val="en-GB"/>
        </w:rPr>
        <w:t xml:space="preserve"> The rebuttable presumption </w:t>
      </w:r>
      <w:r w:rsidR="007B0F45">
        <w:rPr>
          <w:rFonts w:ascii="Avenir Next" w:hAnsi="Avenir Next" w:cs="Arial"/>
          <w:color w:val="808080" w:themeColor="background1" w:themeShade="80"/>
          <w:sz w:val="22"/>
          <w:szCs w:val="22"/>
          <w:lang w:val="en-GB"/>
        </w:rPr>
        <w:t xml:space="preserve">that the debtor is insolvent </w:t>
      </w:r>
      <w:r w:rsidR="00082F16">
        <w:rPr>
          <w:rFonts w:ascii="Avenir Next" w:hAnsi="Avenir Next" w:cs="Arial"/>
          <w:color w:val="808080" w:themeColor="background1" w:themeShade="80"/>
          <w:sz w:val="22"/>
          <w:szCs w:val="22"/>
          <w:lang w:val="en-GB"/>
        </w:rPr>
        <w:t xml:space="preserve">in this instance is only applicable to recognition of foreign main proceedings rather than </w:t>
      </w:r>
      <w:r w:rsidR="007B0F45">
        <w:rPr>
          <w:rFonts w:ascii="Avenir Next" w:hAnsi="Avenir Next" w:cs="Arial"/>
          <w:color w:val="808080" w:themeColor="background1" w:themeShade="80"/>
          <w:sz w:val="22"/>
          <w:szCs w:val="22"/>
          <w:lang w:val="en-GB"/>
        </w:rPr>
        <w:t xml:space="preserve">that of </w:t>
      </w:r>
      <w:r w:rsidR="00082F16">
        <w:rPr>
          <w:rFonts w:ascii="Avenir Next" w:hAnsi="Avenir Next" w:cs="Arial"/>
          <w:color w:val="808080" w:themeColor="background1" w:themeShade="80"/>
          <w:sz w:val="22"/>
          <w:szCs w:val="22"/>
          <w:lang w:val="en-GB"/>
        </w:rPr>
        <w:t>foreign non-main proceedings.</w:t>
      </w:r>
      <w:r w:rsidR="007B0F45">
        <w:rPr>
          <w:rFonts w:ascii="Avenir Next" w:hAnsi="Avenir Next" w:cs="Arial"/>
          <w:color w:val="808080" w:themeColor="background1" w:themeShade="80"/>
          <w:sz w:val="22"/>
          <w:szCs w:val="22"/>
          <w:lang w:val="en-GB"/>
        </w:rPr>
        <w:t xml:space="preserve"> The article goes further to assert that if there is no evidence to prove</w:t>
      </w:r>
      <w:r w:rsidR="00261AF3">
        <w:rPr>
          <w:rFonts w:ascii="Avenir Next" w:hAnsi="Avenir Next" w:cs="Arial"/>
          <w:color w:val="808080" w:themeColor="background1" w:themeShade="80"/>
          <w:sz w:val="22"/>
          <w:szCs w:val="22"/>
          <w:lang w:val="en-GB"/>
        </w:rPr>
        <w:t xml:space="preserve"> </w:t>
      </w:r>
      <w:r w:rsidR="007B0F45">
        <w:rPr>
          <w:rFonts w:ascii="Avenir Next" w:hAnsi="Avenir Next" w:cs="Arial"/>
          <w:color w:val="808080" w:themeColor="background1" w:themeShade="80"/>
          <w:sz w:val="22"/>
          <w:szCs w:val="22"/>
          <w:lang w:val="en-GB"/>
        </w:rPr>
        <w:t xml:space="preserve">that the debtor is </w:t>
      </w:r>
      <w:r w:rsidR="00261AF3">
        <w:rPr>
          <w:rFonts w:ascii="Avenir Next" w:hAnsi="Avenir Next" w:cs="Arial"/>
          <w:color w:val="808080" w:themeColor="background1" w:themeShade="80"/>
          <w:sz w:val="22"/>
          <w:szCs w:val="22"/>
          <w:lang w:val="en-GB"/>
        </w:rPr>
        <w:t>solvent, the court of the enacting State with recognition.</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9E649F0" w14:textId="77777777" w:rsidR="00E10ABC" w:rsidRDefault="00906E8E" w:rsidP="00E10AB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Matter of the OJSC International Bank of Azerbaijan and the CBIR 2006 (the “IBA case”), </w:t>
      </w:r>
      <w:r w:rsidR="006933B3">
        <w:rPr>
          <w:rFonts w:ascii="Avenir Next" w:hAnsi="Avenir Next" w:cs="Arial"/>
          <w:color w:val="808080" w:themeColor="background1" w:themeShade="80"/>
          <w:sz w:val="22"/>
          <w:szCs w:val="22"/>
          <w:lang w:val="en-GB"/>
        </w:rPr>
        <w:t>a foreign representative from the Azeri restructuring plan of IBA requested relief in accordance with Article 21 of the Model Law. The article states that “upon recognition of a foreign proceeding, whether main or non-main, where necessary to protect the assets of the debtor or the interests of the creditors, the court may, at the request of the foreign representative, grant any appropriate relief.”</w:t>
      </w:r>
      <w:r w:rsidR="00900CA4">
        <w:rPr>
          <w:rFonts w:ascii="Avenir Next" w:hAnsi="Avenir Next" w:cs="Arial"/>
          <w:color w:val="808080" w:themeColor="background1" w:themeShade="80"/>
          <w:sz w:val="22"/>
          <w:szCs w:val="22"/>
          <w:lang w:val="en-GB"/>
        </w:rPr>
        <w:t xml:space="preserve"> </w:t>
      </w:r>
    </w:p>
    <w:p w14:paraId="1AC384E2" w14:textId="7CC95304" w:rsidR="00E10ABC" w:rsidRDefault="00900CA4" w:rsidP="00E10AB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Consequently, the </w:t>
      </w:r>
      <w:r w:rsidR="006933B3">
        <w:rPr>
          <w:rFonts w:ascii="Avenir Next" w:hAnsi="Avenir Next" w:cs="Arial"/>
          <w:color w:val="808080" w:themeColor="background1" w:themeShade="80"/>
          <w:sz w:val="22"/>
          <w:szCs w:val="22"/>
          <w:lang w:val="en-GB"/>
        </w:rPr>
        <w:t>foreign representative requested an indefinite continuation of the automatic moratorium (the “Moratorium Continuation Application”) that w</w:t>
      </w:r>
      <w:r w:rsidR="00E10ABC">
        <w:rPr>
          <w:rFonts w:ascii="Avenir Next" w:hAnsi="Avenir Next" w:cs="Arial"/>
          <w:color w:val="808080" w:themeColor="background1" w:themeShade="80"/>
          <w:sz w:val="22"/>
          <w:szCs w:val="22"/>
          <w:lang w:val="en-GB"/>
        </w:rPr>
        <w:t>ould be</w:t>
      </w:r>
      <w:r w:rsidR="006933B3">
        <w:rPr>
          <w:rFonts w:ascii="Avenir Next" w:hAnsi="Avenir Next" w:cs="Arial"/>
          <w:color w:val="808080" w:themeColor="background1" w:themeShade="80"/>
          <w:sz w:val="22"/>
          <w:szCs w:val="22"/>
          <w:lang w:val="en-GB"/>
        </w:rPr>
        <w:t xml:space="preserve"> put in place following </w:t>
      </w:r>
      <w:r w:rsidR="00E10ABC">
        <w:rPr>
          <w:rFonts w:ascii="Avenir Next" w:hAnsi="Avenir Next" w:cs="Arial"/>
          <w:color w:val="808080" w:themeColor="background1" w:themeShade="80"/>
          <w:sz w:val="22"/>
          <w:szCs w:val="22"/>
          <w:lang w:val="en-GB"/>
        </w:rPr>
        <w:t xml:space="preserve">the earlier </w:t>
      </w:r>
      <w:r w:rsidR="006933B3">
        <w:rPr>
          <w:rFonts w:ascii="Avenir Next" w:hAnsi="Avenir Next" w:cs="Arial"/>
          <w:color w:val="808080" w:themeColor="background1" w:themeShade="80"/>
          <w:sz w:val="22"/>
          <w:szCs w:val="22"/>
          <w:lang w:val="en-GB"/>
        </w:rPr>
        <w:t>approval of recognition in the English Court.</w:t>
      </w:r>
      <w:r>
        <w:rPr>
          <w:rFonts w:ascii="Avenir Next" w:hAnsi="Avenir Next" w:cs="Arial"/>
          <w:color w:val="808080" w:themeColor="background1" w:themeShade="80"/>
          <w:sz w:val="22"/>
          <w:szCs w:val="22"/>
          <w:lang w:val="en-GB"/>
        </w:rPr>
        <w:t xml:space="preserve"> </w:t>
      </w:r>
      <w:r w:rsidR="00E10ABC">
        <w:rPr>
          <w:rFonts w:ascii="Avenir Next" w:hAnsi="Avenir Next" w:cs="Arial"/>
          <w:color w:val="808080" w:themeColor="background1" w:themeShade="80"/>
          <w:sz w:val="22"/>
          <w:szCs w:val="22"/>
          <w:lang w:val="en-GB"/>
        </w:rPr>
        <w:t xml:space="preserve">Soon thereafter, two </w:t>
      </w:r>
      <w:r>
        <w:rPr>
          <w:rFonts w:ascii="Avenir Next" w:hAnsi="Avenir Next" w:cs="Arial"/>
          <w:color w:val="808080" w:themeColor="background1" w:themeShade="80"/>
          <w:sz w:val="22"/>
          <w:szCs w:val="22"/>
          <w:lang w:val="en-GB"/>
        </w:rPr>
        <w:t xml:space="preserve">creditors of IBA (the “Challenging Creditors”) who held claims against the estate which were governed by English Law </w:t>
      </w:r>
      <w:r w:rsidR="00375BF2">
        <w:rPr>
          <w:rFonts w:ascii="Avenir Next" w:hAnsi="Avenir Next" w:cs="Arial"/>
          <w:color w:val="808080" w:themeColor="background1" w:themeShade="80"/>
          <w:sz w:val="22"/>
          <w:szCs w:val="22"/>
          <w:lang w:val="en-GB"/>
        </w:rPr>
        <w:t xml:space="preserve">and who did not submit to the Azeri proceedings, </w:t>
      </w:r>
      <w:r>
        <w:rPr>
          <w:rFonts w:ascii="Avenir Next" w:hAnsi="Avenir Next" w:cs="Arial"/>
          <w:color w:val="808080" w:themeColor="background1" w:themeShade="80"/>
          <w:sz w:val="22"/>
          <w:szCs w:val="22"/>
          <w:lang w:val="en-GB"/>
        </w:rPr>
        <w:t xml:space="preserve">opposed the request. </w:t>
      </w:r>
    </w:p>
    <w:p w14:paraId="3D9B7B28" w14:textId="77777777" w:rsidR="00E10ABC" w:rsidRDefault="00E10ABC" w:rsidP="00E10ABC">
      <w:pPr>
        <w:ind w:left="720" w:hanging="720"/>
        <w:jc w:val="both"/>
        <w:rPr>
          <w:rFonts w:ascii="Avenir Next" w:hAnsi="Avenir Next" w:cs="Arial"/>
          <w:color w:val="808080" w:themeColor="background1" w:themeShade="80"/>
          <w:sz w:val="22"/>
          <w:szCs w:val="22"/>
          <w:lang w:val="en-GB"/>
        </w:rPr>
      </w:pPr>
    </w:p>
    <w:p w14:paraId="684EC56A" w14:textId="589558BC" w:rsidR="00E10ABC" w:rsidRDefault="00E10ABC" w:rsidP="00375BF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submission of the Moratorium Continuation Application was intended to aid in the avoidance of issues brought on by the Gibbs Rule in relation to Challenging Creditors</w:t>
      </w:r>
      <w:r w:rsidR="00375BF2">
        <w:rPr>
          <w:rFonts w:ascii="Avenir Next" w:hAnsi="Avenir Next" w:cs="Arial"/>
          <w:color w:val="808080" w:themeColor="background1" w:themeShade="80"/>
          <w:sz w:val="22"/>
          <w:szCs w:val="22"/>
          <w:lang w:val="en-GB"/>
        </w:rPr>
        <w:t xml:space="preserve">. The Gibbs Rule would prevent a tidy completion of the Azeri restructuring plan as the claims of the Challenging Creditors cannot be discharged under according to the English law the Azeri plan. </w:t>
      </w:r>
      <w:r>
        <w:rPr>
          <w:rFonts w:ascii="Avenir Next" w:hAnsi="Avenir Next" w:cs="Arial"/>
          <w:color w:val="808080" w:themeColor="background1" w:themeShade="80"/>
          <w:sz w:val="22"/>
          <w:szCs w:val="22"/>
          <w:lang w:val="en-GB"/>
        </w:rPr>
        <w:t xml:space="preserve">Mr Justice Hildyard ultimately determined </w:t>
      </w:r>
      <w:r w:rsidR="00375BF2">
        <w:rPr>
          <w:rFonts w:ascii="Avenir Next" w:hAnsi="Avenir Next" w:cs="Arial"/>
          <w:color w:val="808080" w:themeColor="background1" w:themeShade="80"/>
          <w:sz w:val="22"/>
          <w:szCs w:val="22"/>
          <w:lang w:val="en-GB"/>
        </w:rPr>
        <w:t>based on his opinion that the requested relief of a permanent stay of proceedings</w:t>
      </w:r>
      <w:r w:rsidR="00820663">
        <w:rPr>
          <w:rFonts w:ascii="Avenir Next" w:hAnsi="Avenir Next" w:cs="Arial"/>
          <w:color w:val="808080" w:themeColor="background1" w:themeShade="80"/>
          <w:sz w:val="22"/>
          <w:szCs w:val="22"/>
          <w:lang w:val="en-GB"/>
        </w:rPr>
        <w:t xml:space="preserve"> cannot be used to circumvent the Gibbs Rule.</w:t>
      </w:r>
    </w:p>
    <w:p w14:paraId="5D1F239F" w14:textId="74E595CD" w:rsidR="00820663" w:rsidRDefault="00820663" w:rsidP="00820663">
      <w:pPr>
        <w:jc w:val="both"/>
        <w:rPr>
          <w:rFonts w:ascii="Avenir Next" w:hAnsi="Avenir Next" w:cs="Arial"/>
          <w:color w:val="808080" w:themeColor="background1" w:themeShade="80"/>
          <w:sz w:val="22"/>
          <w:szCs w:val="22"/>
          <w:lang w:val="en-GB"/>
        </w:rPr>
      </w:pPr>
    </w:p>
    <w:p w14:paraId="3BFC8EAA" w14:textId="179ABD9F" w:rsidR="00906E8E" w:rsidRDefault="0082066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appeal was made to the English Court of Appeal, which upheld its initial judgement from Mr Justice Hildyard and further concentrated on the opinion that the English court did not have jurisdiction to grant the indefinite continuation of the automatic moratorium.</w:t>
      </w:r>
      <w:r w:rsidR="00C23194">
        <w:rPr>
          <w:rFonts w:ascii="Avenir Next" w:hAnsi="Avenir Next" w:cs="Arial"/>
          <w:color w:val="808080" w:themeColor="background1" w:themeShade="80"/>
          <w:sz w:val="22"/>
          <w:szCs w:val="22"/>
          <w:lang w:val="en-GB"/>
        </w:rPr>
        <w:t xml:space="preserve"> The English court determined that it could not grant the Moratorium Continuation as evidence showed that the stay was not pertinent to the protection of interests of IBA’s creditors and the estate assets and that the foreign representatives had several alternate options to achieve</w:t>
      </w:r>
      <w:r w:rsidR="001738E1">
        <w:rPr>
          <w:rFonts w:ascii="Avenir Next" w:hAnsi="Avenir Next" w:cs="Arial"/>
          <w:color w:val="808080" w:themeColor="background1" w:themeShade="80"/>
          <w:sz w:val="22"/>
          <w:szCs w:val="22"/>
          <w:lang w:val="en-GB"/>
        </w:rPr>
        <w:t xml:space="preserve"> the proposed </w:t>
      </w:r>
      <w:r w:rsidR="00C23194">
        <w:rPr>
          <w:rFonts w:ascii="Avenir Next" w:hAnsi="Avenir Next" w:cs="Arial"/>
          <w:color w:val="808080" w:themeColor="background1" w:themeShade="80"/>
          <w:sz w:val="22"/>
          <w:szCs w:val="22"/>
          <w:lang w:val="en-GB"/>
        </w:rPr>
        <w:t>protection.</w:t>
      </w:r>
    </w:p>
    <w:p w14:paraId="2669296C" w14:textId="2B66D19A" w:rsidR="001738E1" w:rsidRDefault="001738E1" w:rsidP="00867A8F">
      <w:pPr>
        <w:ind w:left="720" w:hanging="720"/>
        <w:jc w:val="both"/>
        <w:rPr>
          <w:rFonts w:ascii="Avenir Next" w:hAnsi="Avenir Next" w:cs="Arial"/>
          <w:color w:val="808080" w:themeColor="background1" w:themeShade="80"/>
          <w:sz w:val="22"/>
          <w:szCs w:val="22"/>
          <w:lang w:val="en-GB"/>
        </w:rPr>
      </w:pPr>
    </w:p>
    <w:p w14:paraId="2283D1B8" w14:textId="0A2EEC3A" w:rsidR="001738E1" w:rsidRPr="00B77352" w:rsidRDefault="001738E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the English Court of Appeals stated that upon conclusion of the Azerbaijan restructuring plan, the foreign representative is released from their obligations. Therefore</w:t>
      </w:r>
      <w:r w:rsidR="00DF3B5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provisions in article 18 of the Model Law which </w:t>
      </w:r>
      <w:r w:rsidR="00DF3B5C">
        <w:rPr>
          <w:rFonts w:ascii="Avenir Next" w:hAnsi="Avenir Next" w:cs="Arial"/>
          <w:color w:val="808080" w:themeColor="background1" w:themeShade="80"/>
          <w:sz w:val="22"/>
          <w:szCs w:val="22"/>
          <w:lang w:val="en-GB"/>
        </w:rPr>
        <w:t>require foreign proceedings to be ongoing and foreign representatives to be in office would negate any hypothetical judgement in favour of the Moratorium Continuance Application.</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BA95F78" w14:textId="77777777" w:rsidR="00640B10" w:rsidRDefault="00DA05C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main proceeding, the court in an enacting State, where a domestic court has already been opened should consider the practices set out in article 21 of the Model Law. Article 21(1) of the Model Law allows the court in the enacting State to have discretionary power to grant appropriate relief, if requested by the foreign representative. </w:t>
      </w:r>
    </w:p>
    <w:p w14:paraId="2692D69E" w14:textId="77777777" w:rsidR="00640B10" w:rsidRDefault="00640B10" w:rsidP="00867A8F">
      <w:pPr>
        <w:ind w:left="720" w:hanging="720"/>
        <w:jc w:val="both"/>
        <w:rPr>
          <w:rFonts w:ascii="Avenir Next" w:hAnsi="Avenir Next" w:cs="Arial"/>
          <w:color w:val="808080" w:themeColor="background1" w:themeShade="80"/>
          <w:sz w:val="22"/>
          <w:szCs w:val="22"/>
          <w:lang w:val="en-GB"/>
        </w:rPr>
      </w:pPr>
    </w:p>
    <w:p w14:paraId="63C6BA72" w14:textId="4BC02D33" w:rsidR="00DA05C9" w:rsidRDefault="00DA05C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article 21(2) of the Model Law states that:</w:t>
      </w:r>
    </w:p>
    <w:p w14:paraId="3E2305BF" w14:textId="77777777" w:rsidR="00DA05C9" w:rsidRDefault="00DA05C9" w:rsidP="00867A8F">
      <w:pPr>
        <w:ind w:left="720" w:hanging="720"/>
        <w:jc w:val="both"/>
        <w:rPr>
          <w:rFonts w:ascii="Avenir Next" w:hAnsi="Avenir Next" w:cs="Arial"/>
          <w:color w:val="808080" w:themeColor="background1" w:themeShade="80"/>
          <w:sz w:val="22"/>
          <w:szCs w:val="22"/>
          <w:lang w:val="en-GB"/>
        </w:rPr>
      </w:pPr>
    </w:p>
    <w:p w14:paraId="18F91E21" w14:textId="7776F52E" w:rsidR="00867A8F" w:rsidRDefault="00DA05C9" w:rsidP="00DA05C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court may, at the request of the foreign representative, entrust the distribution of all or part of the debtor’s assets located in this State to the foreign </w:t>
      </w:r>
      <w:r w:rsidR="000E63B6">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or another person designated by the court, provided that the court is satisfied that the interest of the creditors in this State are adequately protected.”</w:t>
      </w:r>
    </w:p>
    <w:p w14:paraId="587AE4A5" w14:textId="77777777" w:rsidR="00DA05C9" w:rsidRDefault="00DA05C9" w:rsidP="00DA05C9">
      <w:pPr>
        <w:jc w:val="both"/>
        <w:rPr>
          <w:rFonts w:ascii="Avenir Next" w:hAnsi="Avenir Next" w:cs="Arial"/>
          <w:color w:val="808080" w:themeColor="background1" w:themeShade="80"/>
          <w:sz w:val="22"/>
          <w:szCs w:val="22"/>
          <w:lang w:val="en-GB"/>
        </w:rPr>
      </w:pPr>
    </w:p>
    <w:p w14:paraId="66F78955" w14:textId="77138687" w:rsidR="00DA05C9" w:rsidRPr="00B77352" w:rsidRDefault="00640B1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18 of the Model Law, the foreign representative has a duty to inform the court in an enacting State of any subsequent changes pertaining to the foreign proceeding, upon filing for application of recognition or recognition approval. The foreign representative must notify </w:t>
      </w:r>
      <w:r>
        <w:rPr>
          <w:rFonts w:ascii="Avenir Next" w:hAnsi="Avenir Next" w:cs="Arial"/>
          <w:color w:val="808080" w:themeColor="background1" w:themeShade="80"/>
          <w:sz w:val="22"/>
          <w:szCs w:val="22"/>
          <w:lang w:val="en-GB"/>
        </w:rPr>
        <w:lastRenderedPageBreak/>
        <w:t xml:space="preserve">the court of any changes in the status of the foreign proceeding, status of the </w:t>
      </w:r>
      <w:r w:rsidR="00261B49">
        <w:rPr>
          <w:rFonts w:ascii="Avenir Next" w:hAnsi="Avenir Next" w:cs="Arial"/>
          <w:color w:val="808080" w:themeColor="background1" w:themeShade="80"/>
          <w:sz w:val="22"/>
          <w:szCs w:val="22"/>
          <w:lang w:val="en-GB"/>
        </w:rPr>
        <w:t>representatives’</w:t>
      </w:r>
      <w:r>
        <w:rPr>
          <w:rFonts w:ascii="Avenir Next" w:hAnsi="Avenir Next" w:cs="Arial"/>
          <w:color w:val="808080" w:themeColor="background1" w:themeShade="80"/>
          <w:sz w:val="22"/>
          <w:szCs w:val="22"/>
          <w:lang w:val="en-GB"/>
        </w:rPr>
        <w:t xml:space="preserve"> appointment, or of any information obtained by the foreign representative of additional foreign proceedings.</w:t>
      </w:r>
      <w:r w:rsidR="00261B49">
        <w:rPr>
          <w:rFonts w:ascii="Avenir Next" w:hAnsi="Avenir Next" w:cs="Arial"/>
          <w:color w:val="808080" w:themeColor="background1" w:themeShade="80"/>
          <w:sz w:val="22"/>
          <w:szCs w:val="22"/>
          <w:lang w:val="en-GB"/>
        </w:rPr>
        <w:t xml:space="preser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3C03562F" w14:textId="1F326D46" w:rsidR="00E21E54" w:rsidRPr="00C112EC" w:rsidRDefault="00E27E3C" w:rsidP="00C112E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23054C33" w14:textId="77777777" w:rsidR="00E21E54" w:rsidRDefault="00E21E54" w:rsidP="00D67BB7">
      <w:pPr>
        <w:ind w:left="720" w:hanging="720"/>
        <w:jc w:val="both"/>
        <w:rPr>
          <w:rFonts w:ascii="Avenir Next" w:hAnsi="Avenir Next" w:cs="Arial"/>
          <w:color w:val="808080" w:themeColor="background1" w:themeShade="80"/>
          <w:sz w:val="22"/>
          <w:szCs w:val="22"/>
          <w:lang w:val="en-GB"/>
        </w:rPr>
      </w:pPr>
    </w:p>
    <w:p w14:paraId="5B89D2E9" w14:textId="670E19EB" w:rsidR="00A302ED" w:rsidRDefault="00E75C09" w:rsidP="00D67BB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Articles 25</w:t>
      </w:r>
      <w:r w:rsidR="00D4645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27 of the Model Law</w:t>
      </w:r>
      <w:r w:rsidR="0043188C">
        <w:rPr>
          <w:rFonts w:ascii="Avenir Next" w:hAnsi="Avenir Next" w:cs="Arial"/>
          <w:color w:val="808080" w:themeColor="background1" w:themeShade="80"/>
          <w:sz w:val="22"/>
          <w:szCs w:val="22"/>
          <w:lang w:val="en-GB"/>
        </w:rPr>
        <w:t xml:space="preserve"> delve</w:t>
      </w:r>
      <w:r w:rsidR="00D46457">
        <w:rPr>
          <w:rFonts w:ascii="Avenir Next" w:hAnsi="Avenir Next" w:cs="Arial"/>
          <w:color w:val="808080" w:themeColor="background1" w:themeShade="80"/>
          <w:sz w:val="22"/>
          <w:szCs w:val="22"/>
          <w:lang w:val="en-GB"/>
        </w:rPr>
        <w:t>s</w:t>
      </w:r>
      <w:r w:rsidR="0043188C">
        <w:rPr>
          <w:rFonts w:ascii="Avenir Next" w:hAnsi="Avenir Next" w:cs="Arial"/>
          <w:color w:val="808080" w:themeColor="background1" w:themeShade="80"/>
          <w:sz w:val="22"/>
          <w:szCs w:val="22"/>
          <w:lang w:val="en-GB"/>
        </w:rPr>
        <w:t xml:space="preserve"> into</w:t>
      </w:r>
      <w:r w:rsidR="00D46457">
        <w:rPr>
          <w:rFonts w:ascii="Avenir Next" w:hAnsi="Avenir Next" w:cs="Arial"/>
          <w:color w:val="808080" w:themeColor="background1" w:themeShade="80"/>
          <w:sz w:val="22"/>
          <w:szCs w:val="22"/>
          <w:lang w:val="en-GB"/>
        </w:rPr>
        <w:t xml:space="preserve"> all </w:t>
      </w:r>
      <w:r w:rsidR="0043188C">
        <w:rPr>
          <w:rFonts w:ascii="Avenir Next" w:hAnsi="Avenir Next" w:cs="Arial"/>
          <w:color w:val="808080" w:themeColor="background1" w:themeShade="80"/>
          <w:sz w:val="22"/>
          <w:szCs w:val="22"/>
          <w:lang w:val="en-GB"/>
        </w:rPr>
        <w:t>co-operat</w:t>
      </w:r>
      <w:r w:rsidR="00A83EA5">
        <w:rPr>
          <w:rFonts w:ascii="Avenir Next" w:hAnsi="Avenir Next" w:cs="Arial"/>
          <w:color w:val="808080" w:themeColor="background1" w:themeShade="80"/>
          <w:sz w:val="22"/>
          <w:szCs w:val="22"/>
          <w:lang w:val="en-GB"/>
        </w:rPr>
        <w:t>ing</w:t>
      </w:r>
      <w:r w:rsidR="0043188C">
        <w:rPr>
          <w:rFonts w:ascii="Avenir Next" w:hAnsi="Avenir Next" w:cs="Arial"/>
          <w:color w:val="808080" w:themeColor="background1" w:themeShade="80"/>
          <w:sz w:val="22"/>
          <w:szCs w:val="22"/>
          <w:lang w:val="en-GB"/>
        </w:rPr>
        <w:t xml:space="preserve"> </w:t>
      </w:r>
      <w:r w:rsidR="000721F0">
        <w:rPr>
          <w:rFonts w:ascii="Avenir Next" w:hAnsi="Avenir Next" w:cs="Arial"/>
          <w:color w:val="808080" w:themeColor="background1" w:themeShade="80"/>
          <w:sz w:val="22"/>
          <w:szCs w:val="22"/>
          <w:lang w:val="en-GB"/>
        </w:rPr>
        <w:t>and co-ordinati</w:t>
      </w:r>
      <w:r w:rsidR="00A83EA5">
        <w:rPr>
          <w:rFonts w:ascii="Avenir Next" w:hAnsi="Avenir Next" w:cs="Arial"/>
          <w:color w:val="808080" w:themeColor="background1" w:themeShade="80"/>
          <w:sz w:val="22"/>
          <w:szCs w:val="22"/>
          <w:lang w:val="en-GB"/>
        </w:rPr>
        <w:t>ng a</w:t>
      </w:r>
      <w:r w:rsidR="0043188C">
        <w:rPr>
          <w:rFonts w:ascii="Avenir Next" w:hAnsi="Avenir Next" w:cs="Arial"/>
          <w:color w:val="808080" w:themeColor="background1" w:themeShade="80"/>
          <w:sz w:val="22"/>
          <w:szCs w:val="22"/>
          <w:lang w:val="en-GB"/>
        </w:rPr>
        <w:t>spect</w:t>
      </w:r>
      <w:r w:rsidR="000721F0">
        <w:rPr>
          <w:rFonts w:ascii="Avenir Next" w:hAnsi="Avenir Next" w:cs="Arial"/>
          <w:color w:val="808080" w:themeColor="background1" w:themeShade="80"/>
          <w:sz w:val="22"/>
          <w:szCs w:val="22"/>
          <w:lang w:val="en-GB"/>
        </w:rPr>
        <w:t>s</w:t>
      </w:r>
      <w:r w:rsidR="0043188C">
        <w:rPr>
          <w:rFonts w:ascii="Avenir Next" w:hAnsi="Avenir Next" w:cs="Arial"/>
          <w:color w:val="808080" w:themeColor="background1" w:themeShade="80"/>
          <w:sz w:val="22"/>
          <w:szCs w:val="22"/>
          <w:lang w:val="en-GB"/>
        </w:rPr>
        <w:t xml:space="preserve"> of cross-border insolvency</w:t>
      </w:r>
      <w:r w:rsidR="00047C56">
        <w:rPr>
          <w:rFonts w:ascii="Avenir Next" w:hAnsi="Avenir Next" w:cs="Arial"/>
          <w:color w:val="808080" w:themeColor="background1" w:themeShade="80"/>
          <w:sz w:val="22"/>
          <w:szCs w:val="22"/>
          <w:lang w:val="en-GB"/>
        </w:rPr>
        <w:t xml:space="preserve"> and the role that the Model Law plays in</w:t>
      </w:r>
      <w:r w:rsidR="001B0D80">
        <w:rPr>
          <w:rFonts w:ascii="Avenir Next" w:hAnsi="Avenir Next" w:cs="Arial"/>
          <w:color w:val="808080" w:themeColor="background1" w:themeShade="80"/>
          <w:sz w:val="22"/>
          <w:szCs w:val="22"/>
          <w:lang w:val="en-GB"/>
        </w:rPr>
        <w:t xml:space="preserve"> </w:t>
      </w:r>
      <w:r w:rsidR="0068582B">
        <w:rPr>
          <w:rFonts w:ascii="Avenir Next" w:hAnsi="Avenir Next" w:cs="Arial"/>
          <w:color w:val="808080" w:themeColor="background1" w:themeShade="80"/>
          <w:sz w:val="22"/>
          <w:szCs w:val="22"/>
          <w:lang w:val="en-GB"/>
        </w:rPr>
        <w:t>providing a framework</w:t>
      </w:r>
      <w:r w:rsidR="00EC3EC4">
        <w:rPr>
          <w:rFonts w:ascii="Avenir Next" w:hAnsi="Avenir Next" w:cs="Arial"/>
          <w:color w:val="808080" w:themeColor="background1" w:themeShade="80"/>
          <w:sz w:val="22"/>
          <w:szCs w:val="22"/>
          <w:lang w:val="en-GB"/>
        </w:rPr>
        <w:t xml:space="preserve"> that offers solutions and promotes </w:t>
      </w:r>
      <w:r w:rsidR="003D0578">
        <w:rPr>
          <w:rFonts w:ascii="Avenir Next" w:hAnsi="Avenir Next" w:cs="Arial"/>
          <w:color w:val="808080" w:themeColor="background1" w:themeShade="80"/>
          <w:sz w:val="22"/>
          <w:szCs w:val="22"/>
          <w:lang w:val="en-GB"/>
        </w:rPr>
        <w:t xml:space="preserve">an orderly approach </w:t>
      </w:r>
      <w:r w:rsidR="00282694">
        <w:rPr>
          <w:rFonts w:ascii="Avenir Next" w:hAnsi="Avenir Next" w:cs="Arial"/>
          <w:color w:val="808080" w:themeColor="background1" w:themeShade="80"/>
          <w:sz w:val="22"/>
          <w:szCs w:val="22"/>
          <w:lang w:val="en-GB"/>
        </w:rPr>
        <w:t>for</w:t>
      </w:r>
      <w:r w:rsidR="00A5062C">
        <w:rPr>
          <w:rFonts w:ascii="Avenir Next" w:hAnsi="Avenir Next" w:cs="Arial"/>
          <w:color w:val="808080" w:themeColor="background1" w:themeShade="80"/>
          <w:sz w:val="22"/>
          <w:szCs w:val="22"/>
          <w:lang w:val="en-GB"/>
        </w:rPr>
        <w:t xml:space="preserve"> </w:t>
      </w:r>
      <w:r w:rsidR="00A40CCF">
        <w:rPr>
          <w:rFonts w:ascii="Avenir Next" w:hAnsi="Avenir Next" w:cs="Arial"/>
          <w:color w:val="808080" w:themeColor="background1" w:themeShade="80"/>
          <w:sz w:val="22"/>
          <w:szCs w:val="22"/>
          <w:lang w:val="en-GB"/>
        </w:rPr>
        <w:t>courts in different jurisdictions</w:t>
      </w:r>
      <w:r w:rsidR="00EC3EC4">
        <w:rPr>
          <w:rFonts w:ascii="Avenir Next" w:hAnsi="Avenir Next" w:cs="Arial"/>
          <w:color w:val="808080" w:themeColor="background1" w:themeShade="80"/>
          <w:sz w:val="22"/>
          <w:szCs w:val="22"/>
          <w:lang w:val="en-GB"/>
        </w:rPr>
        <w:t>.</w:t>
      </w:r>
      <w:r w:rsidR="00D67BB7">
        <w:rPr>
          <w:rFonts w:ascii="Avenir Next" w:hAnsi="Avenir Next" w:cs="Arial"/>
          <w:color w:val="808080" w:themeColor="background1" w:themeShade="80"/>
          <w:sz w:val="22"/>
          <w:szCs w:val="22"/>
          <w:lang w:val="en-GB"/>
        </w:rPr>
        <w:t xml:space="preserve"> </w:t>
      </w:r>
      <w:r w:rsidR="00185E7D">
        <w:rPr>
          <w:rFonts w:ascii="Avenir Next" w:hAnsi="Avenir Next" w:cs="Arial"/>
          <w:color w:val="808080" w:themeColor="background1" w:themeShade="80"/>
          <w:sz w:val="22"/>
          <w:szCs w:val="22"/>
          <w:lang w:val="en-GB"/>
        </w:rPr>
        <w:t xml:space="preserve">The framework </w:t>
      </w:r>
      <w:r w:rsidR="00BF746A">
        <w:rPr>
          <w:rFonts w:ascii="Avenir Next" w:hAnsi="Avenir Next" w:cs="Arial"/>
          <w:color w:val="808080" w:themeColor="background1" w:themeShade="80"/>
          <w:sz w:val="22"/>
          <w:szCs w:val="22"/>
          <w:lang w:val="en-GB"/>
        </w:rPr>
        <w:t xml:space="preserve">that the Model Law </w:t>
      </w:r>
      <w:r w:rsidR="00602F81">
        <w:rPr>
          <w:rFonts w:ascii="Avenir Next" w:hAnsi="Avenir Next" w:cs="Arial"/>
          <w:color w:val="808080" w:themeColor="background1" w:themeShade="80"/>
          <w:sz w:val="22"/>
          <w:szCs w:val="22"/>
          <w:lang w:val="en-GB"/>
        </w:rPr>
        <w:t>has developed</w:t>
      </w:r>
      <w:r w:rsidR="00D8709D">
        <w:rPr>
          <w:rFonts w:ascii="Avenir Next" w:hAnsi="Avenir Next" w:cs="Arial"/>
          <w:color w:val="808080" w:themeColor="background1" w:themeShade="80"/>
          <w:sz w:val="22"/>
          <w:szCs w:val="22"/>
          <w:lang w:val="en-GB"/>
        </w:rPr>
        <w:t xml:space="preserve">, </w:t>
      </w:r>
      <w:r w:rsidR="00BF746A">
        <w:rPr>
          <w:rFonts w:ascii="Avenir Next" w:hAnsi="Avenir Next" w:cs="Arial"/>
          <w:color w:val="808080" w:themeColor="background1" w:themeShade="80"/>
          <w:sz w:val="22"/>
          <w:szCs w:val="22"/>
          <w:lang w:val="en-GB"/>
        </w:rPr>
        <w:t>provides</w:t>
      </w:r>
      <w:r w:rsidR="00C60405">
        <w:rPr>
          <w:rFonts w:ascii="Avenir Next" w:hAnsi="Avenir Next" w:cs="Arial"/>
          <w:color w:val="808080" w:themeColor="background1" w:themeShade="80"/>
          <w:sz w:val="22"/>
          <w:szCs w:val="22"/>
          <w:lang w:val="en-GB"/>
        </w:rPr>
        <w:t xml:space="preserve"> solutions</w:t>
      </w:r>
      <w:r w:rsidR="00BF746A">
        <w:rPr>
          <w:rFonts w:ascii="Avenir Next" w:hAnsi="Avenir Next" w:cs="Arial"/>
          <w:color w:val="808080" w:themeColor="background1" w:themeShade="80"/>
          <w:sz w:val="22"/>
          <w:szCs w:val="22"/>
          <w:lang w:val="en-GB"/>
        </w:rPr>
        <w:t xml:space="preserve"> that</w:t>
      </w:r>
      <w:r w:rsidR="00077FEB">
        <w:rPr>
          <w:rFonts w:ascii="Avenir Next" w:hAnsi="Avenir Next" w:cs="Arial"/>
          <w:color w:val="808080" w:themeColor="background1" w:themeShade="80"/>
          <w:sz w:val="22"/>
          <w:szCs w:val="22"/>
          <w:lang w:val="en-GB"/>
        </w:rPr>
        <w:t xml:space="preserve"> </w:t>
      </w:r>
      <w:r w:rsidR="008B69CB">
        <w:rPr>
          <w:rFonts w:ascii="Avenir Next" w:hAnsi="Avenir Next" w:cs="Arial"/>
          <w:color w:val="808080" w:themeColor="background1" w:themeShade="80"/>
          <w:sz w:val="22"/>
          <w:szCs w:val="22"/>
          <w:lang w:val="en-GB"/>
        </w:rPr>
        <w:t xml:space="preserve">can benefit </w:t>
      </w:r>
      <w:r w:rsidR="00D012C8">
        <w:rPr>
          <w:rFonts w:ascii="Avenir Next" w:hAnsi="Avenir Next" w:cs="Arial"/>
          <w:color w:val="808080" w:themeColor="background1" w:themeShade="80"/>
          <w:sz w:val="22"/>
          <w:szCs w:val="22"/>
          <w:lang w:val="en-GB"/>
        </w:rPr>
        <w:t>the</w:t>
      </w:r>
      <w:r w:rsidR="008B69CB">
        <w:rPr>
          <w:rFonts w:ascii="Avenir Next" w:hAnsi="Avenir Next" w:cs="Arial"/>
          <w:color w:val="808080" w:themeColor="background1" w:themeShade="80"/>
          <w:sz w:val="22"/>
          <w:szCs w:val="22"/>
          <w:lang w:val="en-GB"/>
        </w:rPr>
        <w:t xml:space="preserve"> foreign </w:t>
      </w:r>
      <w:r w:rsidR="00DF1F09">
        <w:rPr>
          <w:rFonts w:ascii="Avenir Next" w:hAnsi="Avenir Next" w:cs="Arial"/>
          <w:color w:val="808080" w:themeColor="background1" w:themeShade="80"/>
          <w:sz w:val="22"/>
          <w:szCs w:val="22"/>
          <w:lang w:val="en-GB"/>
        </w:rPr>
        <w:t>representative</w:t>
      </w:r>
      <w:r w:rsidR="00D012C8">
        <w:rPr>
          <w:rFonts w:ascii="Avenir Next" w:hAnsi="Avenir Next" w:cs="Arial"/>
          <w:color w:val="808080" w:themeColor="background1" w:themeShade="80"/>
          <w:sz w:val="22"/>
          <w:szCs w:val="22"/>
          <w:lang w:val="en-GB"/>
        </w:rPr>
        <w:t xml:space="preserve"> of the State B</w:t>
      </w:r>
      <w:r w:rsidR="00DF1F09">
        <w:rPr>
          <w:rFonts w:ascii="Avenir Next" w:hAnsi="Avenir Next" w:cs="Arial"/>
          <w:color w:val="808080" w:themeColor="background1" w:themeShade="80"/>
          <w:sz w:val="22"/>
          <w:szCs w:val="22"/>
          <w:lang w:val="en-GB"/>
        </w:rPr>
        <w:t xml:space="preserve"> </w:t>
      </w:r>
      <w:r w:rsidR="00D012C8">
        <w:rPr>
          <w:rFonts w:ascii="Avenir Next" w:hAnsi="Avenir Next" w:cs="Arial"/>
          <w:color w:val="808080" w:themeColor="background1" w:themeShade="80"/>
          <w:sz w:val="22"/>
          <w:szCs w:val="22"/>
          <w:lang w:val="en-GB"/>
        </w:rPr>
        <w:t xml:space="preserve">proceeding </w:t>
      </w:r>
      <w:r w:rsidR="00DF1F09">
        <w:rPr>
          <w:rFonts w:ascii="Avenir Next" w:hAnsi="Avenir Next" w:cs="Arial"/>
          <w:color w:val="808080" w:themeColor="background1" w:themeShade="80"/>
          <w:sz w:val="22"/>
          <w:szCs w:val="22"/>
          <w:lang w:val="en-GB"/>
        </w:rPr>
        <w:t xml:space="preserve">in </w:t>
      </w:r>
      <w:r w:rsidR="00D012C8">
        <w:rPr>
          <w:rFonts w:ascii="Avenir Next" w:hAnsi="Avenir Next" w:cs="Arial"/>
          <w:color w:val="808080" w:themeColor="background1" w:themeShade="80"/>
          <w:sz w:val="22"/>
          <w:szCs w:val="22"/>
          <w:lang w:val="en-GB"/>
        </w:rPr>
        <w:t>his</w:t>
      </w:r>
      <w:r w:rsidR="00DF1F09">
        <w:rPr>
          <w:rFonts w:ascii="Avenir Next" w:hAnsi="Avenir Next" w:cs="Arial"/>
          <w:color w:val="808080" w:themeColor="background1" w:themeShade="80"/>
          <w:sz w:val="22"/>
          <w:szCs w:val="22"/>
          <w:lang w:val="en-GB"/>
        </w:rPr>
        <w:t xml:space="preserve"> attempt to</w:t>
      </w:r>
      <w:r w:rsidR="00D012C8">
        <w:rPr>
          <w:rFonts w:ascii="Avenir Next" w:hAnsi="Avenir Next" w:cs="Arial"/>
          <w:color w:val="808080" w:themeColor="background1" w:themeShade="80"/>
          <w:sz w:val="22"/>
          <w:szCs w:val="22"/>
          <w:lang w:val="en-GB"/>
        </w:rPr>
        <w:t xml:space="preserve"> explore options </w:t>
      </w:r>
      <w:r w:rsidR="00C51ED1">
        <w:rPr>
          <w:rFonts w:ascii="Avenir Next" w:hAnsi="Avenir Next" w:cs="Arial"/>
          <w:color w:val="808080" w:themeColor="background1" w:themeShade="80"/>
          <w:sz w:val="22"/>
          <w:szCs w:val="22"/>
          <w:lang w:val="en-GB"/>
        </w:rPr>
        <w:t xml:space="preserve">to secure the value of the debtor’s assets located in State A. </w:t>
      </w:r>
      <w:r w:rsidR="00D8709D">
        <w:rPr>
          <w:rFonts w:ascii="Avenir Next" w:hAnsi="Avenir Next" w:cs="Arial"/>
          <w:color w:val="808080" w:themeColor="background1" w:themeShade="80"/>
          <w:sz w:val="22"/>
          <w:szCs w:val="22"/>
          <w:lang w:val="en-GB"/>
        </w:rPr>
        <w:t>Article 25 of t</w:t>
      </w:r>
      <w:r w:rsidR="00C51ED1">
        <w:rPr>
          <w:rFonts w:ascii="Avenir Next" w:hAnsi="Avenir Next" w:cs="Arial"/>
          <w:color w:val="808080" w:themeColor="background1" w:themeShade="80"/>
          <w:sz w:val="22"/>
          <w:szCs w:val="22"/>
          <w:lang w:val="en-GB"/>
        </w:rPr>
        <w:t xml:space="preserve">he Model Law </w:t>
      </w:r>
      <w:r w:rsidR="009934D3">
        <w:rPr>
          <w:rFonts w:ascii="Avenir Next" w:hAnsi="Avenir Next" w:cs="Arial"/>
          <w:color w:val="808080" w:themeColor="background1" w:themeShade="80"/>
          <w:sz w:val="22"/>
          <w:szCs w:val="22"/>
          <w:lang w:val="en-GB"/>
        </w:rPr>
        <w:t>emphasizes direct communication between insolvency representatives and</w:t>
      </w:r>
      <w:r w:rsidR="00536B32">
        <w:rPr>
          <w:rFonts w:ascii="Avenir Next" w:hAnsi="Avenir Next" w:cs="Arial"/>
          <w:color w:val="808080" w:themeColor="background1" w:themeShade="80"/>
          <w:sz w:val="22"/>
          <w:szCs w:val="22"/>
          <w:lang w:val="en-GB"/>
        </w:rPr>
        <w:t xml:space="preserve"> </w:t>
      </w:r>
      <w:r w:rsidR="003A13F3">
        <w:rPr>
          <w:rFonts w:ascii="Avenir Next" w:hAnsi="Avenir Next" w:cs="Arial"/>
          <w:color w:val="808080" w:themeColor="background1" w:themeShade="80"/>
          <w:sz w:val="22"/>
          <w:szCs w:val="22"/>
          <w:lang w:val="en-GB"/>
        </w:rPr>
        <w:t xml:space="preserve">that </w:t>
      </w:r>
      <w:r w:rsidR="00536B32">
        <w:rPr>
          <w:rFonts w:ascii="Avenir Next" w:hAnsi="Avenir Next" w:cs="Arial"/>
          <w:color w:val="808080" w:themeColor="background1" w:themeShade="80"/>
          <w:sz w:val="22"/>
          <w:szCs w:val="22"/>
          <w:lang w:val="en-GB"/>
        </w:rPr>
        <w:t>co-operat</w:t>
      </w:r>
      <w:r w:rsidR="00492E13">
        <w:rPr>
          <w:rFonts w:ascii="Avenir Next" w:hAnsi="Avenir Next" w:cs="Arial"/>
          <w:color w:val="808080" w:themeColor="background1" w:themeShade="80"/>
          <w:sz w:val="22"/>
          <w:szCs w:val="22"/>
          <w:lang w:val="en-GB"/>
        </w:rPr>
        <w:t>ion</w:t>
      </w:r>
      <w:r w:rsidR="00536B32">
        <w:rPr>
          <w:rFonts w:ascii="Avenir Next" w:hAnsi="Avenir Next" w:cs="Arial"/>
          <w:color w:val="808080" w:themeColor="background1" w:themeShade="80"/>
          <w:sz w:val="22"/>
          <w:szCs w:val="22"/>
          <w:lang w:val="en-GB"/>
        </w:rPr>
        <w:t xml:space="preserve"> </w:t>
      </w:r>
      <w:r w:rsidR="00492E13">
        <w:rPr>
          <w:rFonts w:ascii="Avenir Next" w:hAnsi="Avenir Next" w:cs="Arial"/>
          <w:color w:val="808080" w:themeColor="background1" w:themeShade="80"/>
          <w:sz w:val="22"/>
          <w:szCs w:val="22"/>
          <w:lang w:val="en-GB"/>
        </w:rPr>
        <w:t xml:space="preserve">as much as possible </w:t>
      </w:r>
      <w:r w:rsidR="0042463D">
        <w:rPr>
          <w:rFonts w:ascii="Avenir Next" w:hAnsi="Avenir Next" w:cs="Arial"/>
          <w:color w:val="808080" w:themeColor="background1" w:themeShade="80"/>
          <w:sz w:val="22"/>
          <w:szCs w:val="22"/>
          <w:lang w:val="en-GB"/>
        </w:rPr>
        <w:t>shall be granted to foreign courts or foreign representatives.</w:t>
      </w:r>
      <w:r w:rsidR="006F14BA">
        <w:rPr>
          <w:rFonts w:ascii="Avenir Next" w:hAnsi="Avenir Next" w:cs="Arial"/>
          <w:color w:val="808080" w:themeColor="background1" w:themeShade="80"/>
          <w:sz w:val="22"/>
          <w:szCs w:val="22"/>
          <w:lang w:val="en-GB"/>
        </w:rPr>
        <w:t xml:space="preserve"> </w:t>
      </w:r>
      <w:r w:rsidR="00241CB2">
        <w:rPr>
          <w:rFonts w:ascii="Avenir Next" w:hAnsi="Avenir Next" w:cs="Arial"/>
          <w:color w:val="808080" w:themeColor="background1" w:themeShade="80"/>
          <w:sz w:val="22"/>
          <w:szCs w:val="22"/>
          <w:lang w:val="en-GB"/>
        </w:rPr>
        <w:t>Co-operation can occur at all stages of cross</w:t>
      </w:r>
      <w:r w:rsidR="003A13F3">
        <w:rPr>
          <w:rFonts w:ascii="Avenir Next" w:hAnsi="Avenir Next" w:cs="Arial"/>
          <w:color w:val="808080" w:themeColor="background1" w:themeShade="80"/>
          <w:sz w:val="22"/>
          <w:szCs w:val="22"/>
          <w:lang w:val="en-GB"/>
        </w:rPr>
        <w:t>-border insolvency proceedings</w:t>
      </w:r>
      <w:r w:rsidR="00241CB2">
        <w:rPr>
          <w:rFonts w:ascii="Avenir Next" w:hAnsi="Avenir Next" w:cs="Arial"/>
          <w:color w:val="808080" w:themeColor="background1" w:themeShade="80"/>
          <w:sz w:val="22"/>
          <w:szCs w:val="22"/>
          <w:lang w:val="en-GB"/>
        </w:rPr>
        <w:t>, as</w:t>
      </w:r>
      <w:r w:rsidR="006F14BA">
        <w:rPr>
          <w:rFonts w:ascii="Avenir Next" w:hAnsi="Avenir Next" w:cs="Arial"/>
          <w:color w:val="808080" w:themeColor="background1" w:themeShade="80"/>
          <w:sz w:val="22"/>
          <w:szCs w:val="22"/>
          <w:lang w:val="en-GB"/>
        </w:rPr>
        <w:t xml:space="preserve"> </w:t>
      </w:r>
      <w:r w:rsidR="00241CB2">
        <w:rPr>
          <w:rFonts w:ascii="Avenir Next" w:hAnsi="Avenir Next" w:cs="Arial"/>
          <w:color w:val="808080" w:themeColor="background1" w:themeShade="80"/>
          <w:sz w:val="22"/>
          <w:szCs w:val="22"/>
          <w:lang w:val="en-GB"/>
        </w:rPr>
        <w:t>it</w:t>
      </w:r>
      <w:r w:rsidR="006F14BA">
        <w:rPr>
          <w:rFonts w:ascii="Avenir Next" w:hAnsi="Avenir Next" w:cs="Arial"/>
          <w:color w:val="808080" w:themeColor="background1" w:themeShade="80"/>
          <w:sz w:val="22"/>
          <w:szCs w:val="22"/>
          <w:lang w:val="en-GB"/>
        </w:rPr>
        <w:t xml:space="preserve"> is not dependent </w:t>
      </w:r>
      <w:r w:rsidR="00241CB2">
        <w:rPr>
          <w:rFonts w:ascii="Avenir Next" w:hAnsi="Avenir Next" w:cs="Arial"/>
          <w:color w:val="808080" w:themeColor="background1" w:themeShade="80"/>
          <w:sz w:val="22"/>
          <w:szCs w:val="22"/>
          <w:lang w:val="en-GB"/>
        </w:rPr>
        <w:t>upon recognition approval</w:t>
      </w:r>
      <w:r w:rsidR="00CE021F">
        <w:rPr>
          <w:rFonts w:ascii="Avenir Next" w:hAnsi="Avenir Next" w:cs="Arial"/>
          <w:color w:val="808080" w:themeColor="background1" w:themeShade="80"/>
          <w:sz w:val="22"/>
          <w:szCs w:val="22"/>
          <w:lang w:val="en-GB"/>
        </w:rPr>
        <w:t>.</w:t>
      </w:r>
    </w:p>
    <w:p w14:paraId="2644AA0B" w14:textId="333C2237" w:rsidR="002D536A" w:rsidRDefault="002D536A" w:rsidP="00867A8F">
      <w:pPr>
        <w:ind w:left="720" w:hanging="720"/>
        <w:jc w:val="both"/>
        <w:rPr>
          <w:rFonts w:ascii="Avenir Next" w:hAnsi="Avenir Next" w:cs="Arial"/>
          <w:color w:val="808080" w:themeColor="background1" w:themeShade="80"/>
          <w:sz w:val="22"/>
          <w:szCs w:val="22"/>
          <w:lang w:val="en-GB"/>
        </w:rPr>
      </w:pPr>
    </w:p>
    <w:p w14:paraId="24F976FE" w14:textId="5FEDF7C0" w:rsidR="002D536A" w:rsidRDefault="00D0205C" w:rsidP="00A22F7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a</w:t>
      </w:r>
      <w:r w:rsidR="00B7371D">
        <w:rPr>
          <w:rFonts w:ascii="Avenir Next" w:hAnsi="Avenir Next" w:cs="Arial"/>
          <w:color w:val="808080" w:themeColor="background1" w:themeShade="80"/>
          <w:sz w:val="22"/>
          <w:szCs w:val="22"/>
          <w:lang w:val="en-GB"/>
        </w:rPr>
        <w:t xml:space="preserve">rticle 9 </w:t>
      </w:r>
      <w:r>
        <w:rPr>
          <w:rFonts w:ascii="Avenir Next" w:hAnsi="Avenir Next" w:cs="Arial"/>
          <w:color w:val="808080" w:themeColor="background1" w:themeShade="80"/>
          <w:sz w:val="22"/>
          <w:szCs w:val="22"/>
          <w:lang w:val="en-GB"/>
        </w:rPr>
        <w:t>of the Model Law</w:t>
      </w:r>
      <w:r w:rsidR="007B571A">
        <w:rPr>
          <w:rFonts w:ascii="Avenir Next" w:hAnsi="Avenir Next" w:cs="Arial"/>
          <w:color w:val="808080" w:themeColor="background1" w:themeShade="80"/>
          <w:sz w:val="22"/>
          <w:szCs w:val="22"/>
          <w:lang w:val="en-GB"/>
        </w:rPr>
        <w:t xml:space="preserve"> </w:t>
      </w:r>
      <w:r w:rsidR="00B7371D">
        <w:rPr>
          <w:rFonts w:ascii="Avenir Next" w:hAnsi="Avenir Next" w:cs="Arial"/>
          <w:color w:val="808080" w:themeColor="background1" w:themeShade="80"/>
          <w:sz w:val="22"/>
          <w:szCs w:val="22"/>
          <w:lang w:val="en-GB"/>
        </w:rPr>
        <w:t>explicitly states that “a foreign representative is entitled to apply directly to a court in this Stat</w:t>
      </w:r>
      <w:r w:rsidR="00B7371D">
        <w:rPr>
          <w:rFonts w:ascii="Avenir Next" w:hAnsi="Avenir Next" w:cs="Arial"/>
          <w:color w:val="808080" w:themeColor="background1" w:themeShade="80"/>
          <w:sz w:val="22"/>
          <w:szCs w:val="22"/>
          <w:lang w:val="en-GB"/>
        </w:rPr>
        <w:t>e,</w:t>
      </w:r>
      <w:r w:rsidR="00B7371D">
        <w:rPr>
          <w:rFonts w:ascii="Avenir Next" w:hAnsi="Avenir Next" w:cs="Arial"/>
          <w:color w:val="808080" w:themeColor="background1" w:themeShade="80"/>
          <w:sz w:val="22"/>
          <w:szCs w:val="22"/>
          <w:lang w:val="en-GB"/>
        </w:rPr>
        <w:t>”</w:t>
      </w:r>
      <w:r w:rsidR="00B7371D">
        <w:rPr>
          <w:rFonts w:ascii="Avenir Next" w:hAnsi="Avenir Next" w:cs="Arial"/>
          <w:color w:val="808080" w:themeColor="background1" w:themeShade="80"/>
          <w:sz w:val="22"/>
          <w:szCs w:val="22"/>
          <w:lang w:val="en-GB"/>
        </w:rPr>
        <w:t xml:space="preserve"> </w:t>
      </w:r>
      <w:r w:rsidR="00E812AA">
        <w:rPr>
          <w:rFonts w:ascii="Avenir Next" w:hAnsi="Avenir Next" w:cs="Arial"/>
          <w:color w:val="808080" w:themeColor="background1" w:themeShade="80"/>
          <w:sz w:val="22"/>
          <w:szCs w:val="22"/>
          <w:lang w:val="en-GB"/>
        </w:rPr>
        <w:t xml:space="preserve">thus </w:t>
      </w:r>
      <w:r w:rsidR="00171ACC">
        <w:rPr>
          <w:rFonts w:ascii="Avenir Next" w:hAnsi="Avenir Next" w:cs="Arial"/>
          <w:color w:val="808080" w:themeColor="background1" w:themeShade="80"/>
          <w:sz w:val="22"/>
          <w:szCs w:val="22"/>
          <w:lang w:val="en-GB"/>
        </w:rPr>
        <w:t>the access rights in article 9, provides the foreign representative</w:t>
      </w:r>
      <w:r w:rsidR="00086602">
        <w:rPr>
          <w:rFonts w:ascii="Avenir Next" w:hAnsi="Avenir Next" w:cs="Arial"/>
          <w:color w:val="808080" w:themeColor="background1" w:themeShade="80"/>
          <w:sz w:val="22"/>
          <w:szCs w:val="22"/>
          <w:lang w:val="en-GB"/>
        </w:rPr>
        <w:t xml:space="preserve"> standing before the courts in the enacting State</w:t>
      </w:r>
      <w:r w:rsidR="00C001BC">
        <w:rPr>
          <w:rFonts w:ascii="Avenir Next" w:hAnsi="Avenir Next" w:cs="Arial"/>
          <w:color w:val="808080" w:themeColor="background1" w:themeShade="80"/>
          <w:sz w:val="22"/>
          <w:szCs w:val="22"/>
          <w:lang w:val="en-GB"/>
        </w:rPr>
        <w:t xml:space="preserve"> </w:t>
      </w:r>
      <w:r w:rsidR="003013AC">
        <w:rPr>
          <w:rFonts w:ascii="Avenir Next" w:hAnsi="Avenir Next" w:cs="Arial"/>
          <w:color w:val="808080" w:themeColor="background1" w:themeShade="80"/>
          <w:sz w:val="22"/>
          <w:szCs w:val="22"/>
          <w:lang w:val="en-GB"/>
        </w:rPr>
        <w:t>without any need for an open foreign proceeding</w:t>
      </w:r>
      <w:r w:rsidR="00B7371D">
        <w:rPr>
          <w:rFonts w:ascii="Avenir Next" w:hAnsi="Avenir Next" w:cs="Arial"/>
          <w:color w:val="808080" w:themeColor="background1" w:themeShade="80"/>
          <w:sz w:val="22"/>
          <w:szCs w:val="22"/>
          <w:lang w:val="en-GB"/>
        </w:rPr>
        <w:t>.</w:t>
      </w:r>
      <w:r w:rsidR="00E812AA">
        <w:rPr>
          <w:rFonts w:ascii="Avenir Next" w:hAnsi="Avenir Next" w:cs="Arial"/>
          <w:color w:val="808080" w:themeColor="background1" w:themeShade="80"/>
          <w:sz w:val="22"/>
          <w:szCs w:val="22"/>
          <w:lang w:val="en-GB"/>
        </w:rPr>
        <w:t xml:space="preserve"> </w:t>
      </w:r>
      <w:r w:rsidR="00DB6B98">
        <w:rPr>
          <w:rFonts w:ascii="Avenir Next" w:hAnsi="Avenir Next" w:cs="Arial"/>
          <w:color w:val="808080" w:themeColor="background1" w:themeShade="80"/>
          <w:sz w:val="22"/>
          <w:szCs w:val="22"/>
          <w:lang w:val="en-GB"/>
        </w:rPr>
        <w:t>A</w:t>
      </w:r>
      <w:r w:rsidR="00B546AB">
        <w:rPr>
          <w:rFonts w:ascii="Avenir Next" w:hAnsi="Avenir Next" w:cs="Arial"/>
          <w:color w:val="808080" w:themeColor="background1" w:themeShade="80"/>
          <w:sz w:val="22"/>
          <w:szCs w:val="22"/>
          <w:lang w:val="en-GB"/>
        </w:rPr>
        <w:t xml:space="preserve">rticle 11 </w:t>
      </w:r>
      <w:r w:rsidR="00DB6B98">
        <w:rPr>
          <w:rFonts w:ascii="Avenir Next" w:hAnsi="Avenir Next" w:cs="Arial"/>
          <w:color w:val="808080" w:themeColor="background1" w:themeShade="80"/>
          <w:sz w:val="22"/>
          <w:szCs w:val="22"/>
          <w:lang w:val="en-GB"/>
        </w:rPr>
        <w:t xml:space="preserve">of the Model Law also </w:t>
      </w:r>
      <w:r w:rsidR="00B546AB">
        <w:rPr>
          <w:rFonts w:ascii="Avenir Next" w:hAnsi="Avenir Next" w:cs="Arial"/>
          <w:color w:val="808080" w:themeColor="background1" w:themeShade="80"/>
          <w:sz w:val="22"/>
          <w:szCs w:val="22"/>
          <w:lang w:val="en-GB"/>
        </w:rPr>
        <w:t>states that “</w:t>
      </w:r>
      <w:r w:rsidR="009563E9">
        <w:rPr>
          <w:rFonts w:ascii="Avenir Next" w:hAnsi="Avenir Next" w:cs="Arial"/>
          <w:color w:val="808080" w:themeColor="background1" w:themeShade="80"/>
          <w:sz w:val="22"/>
          <w:szCs w:val="22"/>
          <w:lang w:val="en-GB"/>
        </w:rPr>
        <w:t>a foreign representative is entitled to apply to commence a proceeding under [</w:t>
      </w:r>
      <w:r w:rsidR="00A22F7E" w:rsidRPr="00A22F7E">
        <w:rPr>
          <w:rFonts w:ascii="Avenir Next" w:hAnsi="Avenir Next" w:cs="Arial"/>
          <w:i/>
          <w:iCs/>
          <w:color w:val="808080" w:themeColor="background1" w:themeShade="80"/>
          <w:sz w:val="22"/>
          <w:szCs w:val="22"/>
          <w:lang w:val="en-GB"/>
        </w:rPr>
        <w:t>i</w:t>
      </w:r>
      <w:r w:rsidR="00A22F7E" w:rsidRPr="00A22F7E">
        <w:rPr>
          <w:rFonts w:ascii="Avenir Next" w:hAnsi="Avenir Next" w:cs="Arial"/>
          <w:i/>
          <w:iCs/>
          <w:color w:val="808080" w:themeColor="background1" w:themeShade="80"/>
          <w:sz w:val="22"/>
          <w:szCs w:val="22"/>
          <w:lang w:val="en-GB"/>
        </w:rPr>
        <w:t>dentify laws of</w:t>
      </w:r>
      <w:r w:rsidR="00A22F7E" w:rsidRPr="00A22F7E">
        <w:rPr>
          <w:rFonts w:ascii="Avenir Next" w:hAnsi="Avenir Next" w:cs="Arial"/>
          <w:i/>
          <w:iCs/>
          <w:color w:val="808080" w:themeColor="background1" w:themeShade="80"/>
          <w:sz w:val="22"/>
          <w:szCs w:val="22"/>
          <w:lang w:val="en-GB"/>
        </w:rPr>
        <w:t xml:space="preserve"> </w:t>
      </w:r>
      <w:r w:rsidR="00A22F7E" w:rsidRPr="00A22F7E">
        <w:rPr>
          <w:rFonts w:ascii="Avenir Next" w:hAnsi="Avenir Next" w:cs="Arial"/>
          <w:i/>
          <w:iCs/>
          <w:color w:val="808080" w:themeColor="background1" w:themeShade="80"/>
          <w:sz w:val="22"/>
          <w:szCs w:val="22"/>
          <w:lang w:val="en-GB"/>
        </w:rPr>
        <w:t>the enacting State relating to insolvency</w:t>
      </w:r>
      <w:r w:rsidR="00A22F7E" w:rsidRPr="00A22F7E">
        <w:rPr>
          <w:rFonts w:ascii="Avenir Next" w:hAnsi="Avenir Next" w:cs="Arial"/>
          <w:color w:val="808080" w:themeColor="background1" w:themeShade="80"/>
          <w:sz w:val="22"/>
          <w:szCs w:val="22"/>
          <w:lang w:val="en-GB"/>
        </w:rPr>
        <w:t>] if the conditions for commencing such a proceeding are otherwise</w:t>
      </w:r>
      <w:r w:rsidR="00A22F7E">
        <w:rPr>
          <w:rFonts w:ascii="Avenir Next" w:hAnsi="Avenir Next" w:cs="Arial"/>
          <w:color w:val="808080" w:themeColor="background1" w:themeShade="80"/>
          <w:sz w:val="22"/>
          <w:szCs w:val="22"/>
          <w:lang w:val="en-GB"/>
        </w:rPr>
        <w:t xml:space="preserve"> </w:t>
      </w:r>
      <w:r w:rsidR="00A22F7E" w:rsidRPr="00A22F7E">
        <w:rPr>
          <w:rFonts w:ascii="Avenir Next" w:hAnsi="Avenir Next" w:cs="Arial"/>
          <w:color w:val="808080" w:themeColor="background1" w:themeShade="80"/>
          <w:sz w:val="22"/>
          <w:szCs w:val="22"/>
          <w:lang w:val="en-GB"/>
        </w:rPr>
        <w:t>met.</w:t>
      </w:r>
      <w:r w:rsidR="00A22F7E">
        <w:rPr>
          <w:rFonts w:ascii="Avenir Next" w:hAnsi="Avenir Next" w:cs="Arial"/>
          <w:color w:val="808080" w:themeColor="background1" w:themeShade="80"/>
          <w:sz w:val="22"/>
          <w:szCs w:val="22"/>
          <w:lang w:val="en-GB"/>
        </w:rPr>
        <w:t>”</w:t>
      </w:r>
      <w:r w:rsidR="00A14DAC">
        <w:rPr>
          <w:rFonts w:ascii="Avenir Next" w:hAnsi="Avenir Next" w:cs="Arial"/>
          <w:color w:val="808080" w:themeColor="background1" w:themeShade="80"/>
          <w:sz w:val="22"/>
          <w:szCs w:val="22"/>
          <w:lang w:val="en-GB"/>
        </w:rPr>
        <w:t xml:space="preserve"> Therefore, a</w:t>
      </w:r>
      <w:r w:rsidR="003E6381">
        <w:rPr>
          <w:rFonts w:ascii="Avenir Next" w:hAnsi="Avenir Next" w:cs="Arial"/>
          <w:color w:val="808080" w:themeColor="background1" w:themeShade="80"/>
          <w:sz w:val="22"/>
          <w:szCs w:val="22"/>
          <w:lang w:val="en-GB"/>
        </w:rPr>
        <w:t xml:space="preserve"> foreign representative </w:t>
      </w:r>
      <w:r w:rsidR="00C96353">
        <w:rPr>
          <w:rFonts w:ascii="Avenir Next" w:hAnsi="Avenir Next" w:cs="Arial"/>
          <w:color w:val="808080" w:themeColor="background1" w:themeShade="80"/>
          <w:sz w:val="22"/>
          <w:szCs w:val="22"/>
          <w:lang w:val="en-GB"/>
        </w:rPr>
        <w:t>can be given</w:t>
      </w:r>
      <w:r w:rsidR="003E6381">
        <w:rPr>
          <w:rFonts w:ascii="Avenir Next" w:hAnsi="Avenir Next" w:cs="Arial"/>
          <w:color w:val="808080" w:themeColor="background1" w:themeShade="80"/>
          <w:sz w:val="22"/>
          <w:szCs w:val="22"/>
          <w:lang w:val="en-GB"/>
        </w:rPr>
        <w:t xml:space="preserve"> standing </w:t>
      </w:r>
      <w:r w:rsidR="00C96353">
        <w:rPr>
          <w:rFonts w:ascii="Avenir Next" w:hAnsi="Avenir Next" w:cs="Arial"/>
          <w:color w:val="808080" w:themeColor="background1" w:themeShade="80"/>
          <w:sz w:val="22"/>
          <w:szCs w:val="22"/>
          <w:lang w:val="en-GB"/>
        </w:rPr>
        <w:t>to</w:t>
      </w:r>
      <w:r w:rsidR="00CD560A">
        <w:rPr>
          <w:rFonts w:ascii="Avenir Next" w:hAnsi="Avenir Next" w:cs="Arial"/>
          <w:color w:val="808080" w:themeColor="background1" w:themeShade="80"/>
          <w:sz w:val="22"/>
          <w:szCs w:val="22"/>
          <w:lang w:val="en-GB"/>
        </w:rPr>
        <w:t xml:space="preserve"> open domestic insolvency proceeding in the enacting state.</w:t>
      </w:r>
      <w:r w:rsidR="006A5DDD">
        <w:rPr>
          <w:rFonts w:ascii="Avenir Next" w:hAnsi="Avenir Next" w:cs="Arial"/>
          <w:color w:val="808080" w:themeColor="background1" w:themeShade="80"/>
          <w:sz w:val="22"/>
          <w:szCs w:val="22"/>
          <w:lang w:val="en-GB"/>
        </w:rPr>
        <w:t xml:space="preserve"> </w:t>
      </w:r>
    </w:p>
    <w:p w14:paraId="474663F4" w14:textId="7275745C" w:rsidR="002C3B62" w:rsidRDefault="002C3B62" w:rsidP="00A22F7E">
      <w:pPr>
        <w:ind w:left="720" w:hanging="720"/>
        <w:jc w:val="both"/>
        <w:rPr>
          <w:rFonts w:ascii="Avenir Next" w:hAnsi="Avenir Next" w:cs="Arial"/>
          <w:color w:val="808080" w:themeColor="background1" w:themeShade="80"/>
          <w:sz w:val="22"/>
          <w:szCs w:val="22"/>
          <w:lang w:val="en-GB"/>
        </w:rPr>
      </w:pPr>
    </w:p>
    <w:p w14:paraId="1EFDDCC5" w14:textId="26BE7A3F" w:rsidR="002C3B62" w:rsidRPr="00B77352" w:rsidRDefault="002C3B62" w:rsidP="00A22F7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Seeking recognition</w:t>
      </w:r>
      <w:r w:rsidR="00D87AD5">
        <w:rPr>
          <w:rFonts w:ascii="Avenir Next" w:hAnsi="Avenir Next" w:cs="Arial"/>
          <w:color w:val="808080" w:themeColor="background1" w:themeShade="80"/>
          <w:sz w:val="22"/>
          <w:szCs w:val="22"/>
          <w:lang w:val="en-GB"/>
        </w:rPr>
        <w:t xml:space="preserve"> under the implemented Model Law of State</w:t>
      </w:r>
      <w:r w:rsidR="005138F7">
        <w:rPr>
          <w:rFonts w:ascii="Avenir Next" w:hAnsi="Avenir Next" w:cs="Arial"/>
          <w:color w:val="808080" w:themeColor="background1" w:themeShade="80"/>
          <w:sz w:val="22"/>
          <w:szCs w:val="22"/>
          <w:lang w:val="en-GB"/>
        </w:rPr>
        <w:t xml:space="preserve"> A could be a </w:t>
      </w:r>
      <w:r w:rsidR="0010631E">
        <w:rPr>
          <w:rFonts w:ascii="Avenir Next" w:hAnsi="Avenir Next" w:cs="Arial"/>
          <w:color w:val="808080" w:themeColor="background1" w:themeShade="80"/>
          <w:sz w:val="22"/>
          <w:szCs w:val="22"/>
          <w:lang w:val="en-GB"/>
        </w:rPr>
        <w:t>favourable option</w:t>
      </w:r>
      <w:r w:rsidR="005138F7">
        <w:rPr>
          <w:rFonts w:ascii="Avenir Next" w:hAnsi="Avenir Next" w:cs="Arial"/>
          <w:color w:val="808080" w:themeColor="background1" w:themeShade="80"/>
          <w:sz w:val="22"/>
          <w:szCs w:val="22"/>
          <w:lang w:val="en-GB"/>
        </w:rPr>
        <w:t xml:space="preserve"> </w:t>
      </w:r>
      <w:r w:rsidR="00122B6B">
        <w:rPr>
          <w:rFonts w:ascii="Avenir Next" w:hAnsi="Avenir Next" w:cs="Arial"/>
          <w:color w:val="808080" w:themeColor="background1" w:themeShade="80"/>
          <w:sz w:val="22"/>
          <w:szCs w:val="22"/>
          <w:lang w:val="en-GB"/>
        </w:rPr>
        <w:t>because recognition</w:t>
      </w:r>
      <w:r w:rsidR="005E2766">
        <w:rPr>
          <w:rFonts w:ascii="Avenir Next" w:hAnsi="Avenir Next" w:cs="Arial"/>
          <w:color w:val="808080" w:themeColor="background1" w:themeShade="80"/>
          <w:sz w:val="22"/>
          <w:szCs w:val="22"/>
          <w:lang w:val="en-GB"/>
        </w:rPr>
        <w:t xml:space="preserve"> approval in certain instances </w:t>
      </w:r>
      <w:r w:rsidR="00056A9E">
        <w:rPr>
          <w:rFonts w:ascii="Avenir Next" w:hAnsi="Avenir Next" w:cs="Arial"/>
          <w:color w:val="808080" w:themeColor="background1" w:themeShade="80"/>
          <w:sz w:val="22"/>
          <w:szCs w:val="22"/>
          <w:lang w:val="en-GB"/>
        </w:rPr>
        <w:t xml:space="preserve">would </w:t>
      </w:r>
      <w:r w:rsidR="005E2766">
        <w:rPr>
          <w:rFonts w:ascii="Avenir Next" w:hAnsi="Avenir Next" w:cs="Arial"/>
          <w:color w:val="808080" w:themeColor="background1" w:themeShade="80"/>
          <w:sz w:val="22"/>
          <w:szCs w:val="22"/>
          <w:lang w:val="en-GB"/>
        </w:rPr>
        <w:t>allow</w:t>
      </w:r>
      <w:r w:rsidR="00056A9E">
        <w:rPr>
          <w:rFonts w:ascii="Avenir Next" w:hAnsi="Avenir Next" w:cs="Arial"/>
          <w:color w:val="808080" w:themeColor="background1" w:themeShade="80"/>
          <w:sz w:val="22"/>
          <w:szCs w:val="22"/>
          <w:lang w:val="en-GB"/>
        </w:rPr>
        <w:t xml:space="preserve"> the</w:t>
      </w:r>
      <w:r w:rsidR="005E2766">
        <w:rPr>
          <w:rFonts w:ascii="Avenir Next" w:hAnsi="Avenir Next" w:cs="Arial"/>
          <w:color w:val="808080" w:themeColor="background1" w:themeShade="80"/>
          <w:sz w:val="22"/>
          <w:szCs w:val="22"/>
          <w:lang w:val="en-GB"/>
        </w:rPr>
        <w:t xml:space="preserve"> foreign representative</w:t>
      </w:r>
      <w:r w:rsidR="00056A9E">
        <w:rPr>
          <w:rFonts w:ascii="Avenir Next" w:hAnsi="Avenir Next" w:cs="Arial"/>
          <w:color w:val="808080" w:themeColor="background1" w:themeShade="80"/>
          <w:sz w:val="22"/>
          <w:szCs w:val="22"/>
          <w:lang w:val="en-GB"/>
        </w:rPr>
        <w:t xml:space="preserve"> additional tools</w:t>
      </w:r>
      <w:r w:rsidR="00DD7BEB">
        <w:rPr>
          <w:rFonts w:ascii="Avenir Next" w:hAnsi="Avenir Next" w:cs="Arial"/>
          <w:color w:val="808080" w:themeColor="background1" w:themeShade="80"/>
          <w:sz w:val="22"/>
          <w:szCs w:val="22"/>
          <w:lang w:val="en-GB"/>
        </w:rPr>
        <w:t xml:space="preserve"> and protection in the form of relief</w:t>
      </w:r>
      <w:r w:rsidR="005E2766">
        <w:rPr>
          <w:rFonts w:ascii="Avenir Next" w:hAnsi="Avenir Next" w:cs="Arial"/>
          <w:color w:val="808080" w:themeColor="background1" w:themeShade="80"/>
          <w:sz w:val="22"/>
          <w:szCs w:val="22"/>
          <w:lang w:val="en-GB"/>
        </w:rPr>
        <w:t xml:space="preserve"> that they would not have otherwise to</w:t>
      </w:r>
      <w:r w:rsidR="0010631E">
        <w:rPr>
          <w:rFonts w:ascii="Avenir Next" w:hAnsi="Avenir Next" w:cs="Arial"/>
          <w:color w:val="808080" w:themeColor="background1" w:themeShade="80"/>
          <w:sz w:val="22"/>
          <w:szCs w:val="22"/>
          <w:lang w:val="en-GB"/>
        </w:rPr>
        <w:t xml:space="preserve"> have. The recognition</w:t>
      </w:r>
      <w:r w:rsidR="00061DF9">
        <w:rPr>
          <w:rFonts w:ascii="Avenir Next" w:hAnsi="Avenir Next" w:cs="Arial"/>
          <w:color w:val="808080" w:themeColor="background1" w:themeShade="80"/>
          <w:sz w:val="22"/>
          <w:szCs w:val="22"/>
          <w:lang w:val="en-GB"/>
        </w:rPr>
        <w:t xml:space="preserve"> </w:t>
      </w:r>
      <w:r w:rsidR="006206DD">
        <w:rPr>
          <w:rFonts w:ascii="Avenir Next" w:hAnsi="Avenir Next" w:cs="Arial"/>
          <w:color w:val="808080" w:themeColor="background1" w:themeShade="80"/>
          <w:sz w:val="22"/>
          <w:szCs w:val="22"/>
          <w:lang w:val="en-GB"/>
        </w:rPr>
        <w:t xml:space="preserve">would give the foreign representative the ability to </w:t>
      </w:r>
      <w:r w:rsidR="0011431B">
        <w:rPr>
          <w:rFonts w:ascii="Avenir Next" w:hAnsi="Avenir Next" w:cs="Arial"/>
          <w:color w:val="808080" w:themeColor="background1" w:themeShade="80"/>
          <w:sz w:val="22"/>
          <w:szCs w:val="22"/>
          <w:lang w:val="en-GB"/>
        </w:rPr>
        <w:t>gain rights that would allow the tracking of transaction, evidence or even the delivery of information related to the debtor’s estate</w:t>
      </w:r>
      <w:r w:rsidR="00877E4A">
        <w:rPr>
          <w:rFonts w:ascii="Avenir Next" w:hAnsi="Avenir Next" w:cs="Arial"/>
          <w:color w:val="808080" w:themeColor="background1" w:themeShade="80"/>
          <w:sz w:val="22"/>
          <w:szCs w:val="22"/>
          <w:lang w:val="en-GB"/>
        </w:rPr>
        <w:t xml:space="preserve"> that </w:t>
      </w:r>
      <w:r w:rsidR="0068228E">
        <w:rPr>
          <w:rFonts w:ascii="Avenir Next" w:hAnsi="Avenir Next" w:cs="Arial"/>
          <w:color w:val="808080" w:themeColor="background1" w:themeShade="80"/>
          <w:sz w:val="22"/>
          <w:szCs w:val="22"/>
          <w:lang w:val="en-GB"/>
        </w:rPr>
        <w:t>is pertinent to the location and value of the debtor’s assets in State A.</w:t>
      </w:r>
    </w:p>
    <w:p w14:paraId="5CD83E20" w14:textId="77777777" w:rsidR="00EA6D31" w:rsidRPr="00E2622D" w:rsidRDefault="00EA6D31" w:rsidP="0068228E">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520ED0B" w14:textId="7C755788" w:rsidR="007F7C98" w:rsidRDefault="007F7C9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15 of the Model Law</w:t>
      </w:r>
      <w:r w:rsidR="004369D7">
        <w:rPr>
          <w:rFonts w:ascii="Avenir Next" w:hAnsi="Avenir Next" w:cs="Arial"/>
          <w:color w:val="808080" w:themeColor="background1" w:themeShade="80"/>
          <w:sz w:val="22"/>
          <w:szCs w:val="22"/>
          <w:lang w:val="en-GB"/>
        </w:rPr>
        <w:t>, entitled Application of</w:t>
      </w:r>
      <w:r w:rsidR="00C13CEF">
        <w:rPr>
          <w:rFonts w:ascii="Avenir Next" w:hAnsi="Avenir Next" w:cs="Arial"/>
          <w:color w:val="808080" w:themeColor="background1" w:themeShade="80"/>
          <w:sz w:val="22"/>
          <w:szCs w:val="22"/>
          <w:lang w:val="en-GB"/>
        </w:rPr>
        <w:t xml:space="preserve"> recognition of a foreign proceeding,</w:t>
      </w:r>
      <w:r>
        <w:rPr>
          <w:rFonts w:ascii="Avenir Next" w:hAnsi="Avenir Next" w:cs="Arial"/>
          <w:color w:val="808080" w:themeColor="background1" w:themeShade="80"/>
          <w:sz w:val="22"/>
          <w:szCs w:val="22"/>
          <w:lang w:val="en-GB"/>
        </w:rPr>
        <w:t xml:space="preserve"> introduces the requirements by way of evidence needed </w:t>
      </w:r>
      <w:r w:rsidR="00927A42">
        <w:rPr>
          <w:rFonts w:ascii="Avenir Next" w:hAnsi="Avenir Next" w:cs="Arial"/>
          <w:color w:val="808080" w:themeColor="background1" w:themeShade="80"/>
          <w:sz w:val="22"/>
          <w:szCs w:val="22"/>
          <w:lang w:val="en-GB"/>
        </w:rPr>
        <w:t xml:space="preserve">for a </w:t>
      </w:r>
      <w:r>
        <w:rPr>
          <w:rFonts w:ascii="Avenir Next" w:hAnsi="Avenir Next" w:cs="Arial"/>
          <w:color w:val="808080" w:themeColor="background1" w:themeShade="80"/>
          <w:sz w:val="22"/>
          <w:szCs w:val="22"/>
          <w:lang w:val="en-GB"/>
        </w:rPr>
        <w:t>recognition</w:t>
      </w:r>
      <w:r w:rsidR="00927A42">
        <w:rPr>
          <w:rFonts w:ascii="Avenir Next" w:hAnsi="Avenir Next" w:cs="Arial"/>
          <w:color w:val="808080" w:themeColor="background1" w:themeShade="80"/>
          <w:sz w:val="22"/>
          <w:szCs w:val="22"/>
          <w:lang w:val="en-GB"/>
        </w:rPr>
        <w:t xml:space="preserve"> application</w:t>
      </w:r>
      <w:r>
        <w:rPr>
          <w:rFonts w:ascii="Avenir Next" w:hAnsi="Avenir Next" w:cs="Arial"/>
          <w:color w:val="808080" w:themeColor="background1" w:themeShade="80"/>
          <w:sz w:val="22"/>
          <w:szCs w:val="22"/>
          <w:lang w:val="en-GB"/>
        </w:rPr>
        <w:t xml:space="preserve"> of a foreign proceeding.</w:t>
      </w:r>
      <w:r w:rsidR="00C75EBE">
        <w:rPr>
          <w:rFonts w:ascii="Avenir Next" w:hAnsi="Avenir Next" w:cs="Arial"/>
          <w:color w:val="808080" w:themeColor="background1" w:themeShade="80"/>
          <w:sz w:val="22"/>
          <w:szCs w:val="22"/>
          <w:lang w:val="en-GB"/>
        </w:rPr>
        <w:t xml:space="preserve"> </w:t>
      </w:r>
    </w:p>
    <w:p w14:paraId="4C71FA31" w14:textId="77777777" w:rsidR="007F7C98" w:rsidRDefault="007F7C98" w:rsidP="00867A8F">
      <w:pPr>
        <w:ind w:left="720" w:hanging="720"/>
        <w:jc w:val="both"/>
        <w:rPr>
          <w:rFonts w:ascii="Avenir Next" w:hAnsi="Avenir Next" w:cs="Arial"/>
          <w:color w:val="808080" w:themeColor="background1" w:themeShade="80"/>
          <w:sz w:val="22"/>
          <w:szCs w:val="22"/>
          <w:lang w:val="en-GB"/>
        </w:rPr>
      </w:pPr>
    </w:p>
    <w:p w14:paraId="5CF3FD05" w14:textId="25455CFB" w:rsidR="00EA363A" w:rsidRDefault="00CF0F3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the article 1</w:t>
      </w:r>
      <w:r w:rsidR="00ED5C05">
        <w:rPr>
          <w:rFonts w:ascii="Avenir Next" w:hAnsi="Avenir Next" w:cs="Arial"/>
          <w:color w:val="808080" w:themeColor="background1" w:themeShade="80"/>
          <w:sz w:val="22"/>
          <w:szCs w:val="22"/>
          <w:lang w:val="en-GB"/>
        </w:rPr>
        <w:t>5</w:t>
      </w:r>
      <w:r w:rsidR="00887763">
        <w:rPr>
          <w:rFonts w:ascii="Avenir Next" w:hAnsi="Avenir Next" w:cs="Arial"/>
          <w:color w:val="808080" w:themeColor="background1" w:themeShade="80"/>
          <w:sz w:val="22"/>
          <w:szCs w:val="22"/>
          <w:lang w:val="en-GB"/>
        </w:rPr>
        <w:t xml:space="preserve"> of the Model Law</w:t>
      </w:r>
      <w:r w:rsidR="00EA363A">
        <w:rPr>
          <w:rFonts w:ascii="Avenir Next" w:hAnsi="Avenir Next" w:cs="Arial"/>
          <w:color w:val="808080" w:themeColor="background1" w:themeShade="80"/>
          <w:sz w:val="22"/>
          <w:szCs w:val="22"/>
          <w:lang w:val="en-GB"/>
        </w:rPr>
        <w:t>:</w:t>
      </w:r>
    </w:p>
    <w:p w14:paraId="062C3C25" w14:textId="586359B6" w:rsidR="00EA363A" w:rsidRDefault="00EA363A" w:rsidP="00EA363A">
      <w:pPr>
        <w:ind w:left="720" w:hanging="720"/>
        <w:jc w:val="both"/>
        <w:rPr>
          <w:rFonts w:ascii="Avenir Next" w:hAnsi="Avenir Next" w:cs="Arial"/>
          <w:color w:val="808080" w:themeColor="background1" w:themeShade="80"/>
          <w:sz w:val="22"/>
          <w:szCs w:val="22"/>
          <w:lang w:val="en-GB"/>
        </w:rPr>
      </w:pPr>
    </w:p>
    <w:p w14:paraId="3505CB36" w14:textId="77777777" w:rsidR="005244F4" w:rsidRDefault="005244F4" w:rsidP="005244F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EA363A" w:rsidRPr="005244F4">
        <w:rPr>
          <w:rFonts w:ascii="Avenir Next" w:hAnsi="Avenir Next" w:cs="Arial"/>
          <w:color w:val="808080" w:themeColor="background1" w:themeShade="80"/>
          <w:sz w:val="22"/>
          <w:szCs w:val="22"/>
          <w:lang w:val="en-GB"/>
        </w:rPr>
        <w:t>A foreign representative may apply to the court for recognition of the foreign proceeding in which</w:t>
      </w:r>
      <w:r w:rsidR="00300670" w:rsidRPr="005244F4">
        <w:rPr>
          <w:rFonts w:ascii="Avenir Next" w:hAnsi="Avenir Next" w:cs="Arial"/>
          <w:color w:val="808080" w:themeColor="background1" w:themeShade="80"/>
          <w:sz w:val="22"/>
          <w:szCs w:val="22"/>
          <w:lang w:val="en-GB"/>
        </w:rPr>
        <w:t xml:space="preserve"> </w:t>
      </w:r>
      <w:r w:rsidR="00EA363A" w:rsidRPr="005244F4">
        <w:rPr>
          <w:rFonts w:ascii="Avenir Next" w:hAnsi="Avenir Next" w:cs="Arial"/>
          <w:color w:val="808080" w:themeColor="background1" w:themeShade="80"/>
          <w:sz w:val="22"/>
          <w:szCs w:val="22"/>
          <w:lang w:val="en-GB"/>
        </w:rPr>
        <w:t>the foreign representative has been appointed.</w:t>
      </w:r>
      <w:r>
        <w:rPr>
          <w:rFonts w:ascii="Avenir Next" w:hAnsi="Avenir Next" w:cs="Arial"/>
          <w:color w:val="808080" w:themeColor="background1" w:themeShade="80"/>
          <w:sz w:val="22"/>
          <w:szCs w:val="22"/>
          <w:lang w:val="en-GB"/>
        </w:rPr>
        <w:t>”</w:t>
      </w:r>
    </w:p>
    <w:p w14:paraId="68A0E48E" w14:textId="77777777" w:rsidR="005244F4" w:rsidRPr="005244F4" w:rsidRDefault="005244F4" w:rsidP="005244F4">
      <w:pPr>
        <w:jc w:val="both"/>
        <w:rPr>
          <w:rFonts w:ascii="Avenir Next" w:hAnsi="Avenir Next" w:cs="Arial"/>
          <w:color w:val="808080" w:themeColor="background1" w:themeShade="80"/>
          <w:sz w:val="22"/>
          <w:szCs w:val="22"/>
          <w:lang w:val="en-GB"/>
        </w:rPr>
      </w:pPr>
    </w:p>
    <w:p w14:paraId="306227C5" w14:textId="7AA09D1E" w:rsidR="00EA363A" w:rsidRPr="005244F4" w:rsidRDefault="005244F4" w:rsidP="005244F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EA363A" w:rsidRPr="005244F4">
        <w:rPr>
          <w:rFonts w:ascii="Avenir Next" w:hAnsi="Avenir Next" w:cs="Arial"/>
          <w:color w:val="808080" w:themeColor="background1" w:themeShade="80"/>
          <w:sz w:val="22"/>
          <w:szCs w:val="22"/>
          <w:lang w:val="en-GB"/>
        </w:rPr>
        <w:t>An application for recognition shall be</w:t>
      </w:r>
      <w:r w:rsidR="00AA3538">
        <w:rPr>
          <w:rFonts w:ascii="Avenir Next" w:hAnsi="Avenir Next" w:cs="Arial"/>
          <w:color w:val="808080" w:themeColor="background1" w:themeShade="80"/>
          <w:sz w:val="22"/>
          <w:szCs w:val="22"/>
          <w:lang w:val="en-GB"/>
        </w:rPr>
        <w:t>” provided including a certified copy</w:t>
      </w:r>
      <w:r w:rsidR="00BA3C53">
        <w:rPr>
          <w:rFonts w:ascii="Avenir Next" w:hAnsi="Avenir Next" w:cs="Arial"/>
          <w:color w:val="808080" w:themeColor="background1" w:themeShade="80"/>
          <w:sz w:val="22"/>
          <w:szCs w:val="22"/>
          <w:lang w:val="en-GB"/>
        </w:rPr>
        <w:t xml:space="preserve"> the order approving </w:t>
      </w:r>
      <w:r w:rsidR="0077405F">
        <w:rPr>
          <w:rFonts w:ascii="Avenir Next" w:hAnsi="Avenir Next" w:cs="Arial"/>
          <w:color w:val="808080" w:themeColor="background1" w:themeShade="80"/>
          <w:sz w:val="22"/>
          <w:szCs w:val="22"/>
          <w:lang w:val="en-GB"/>
        </w:rPr>
        <w:t xml:space="preserve">a foreign </w:t>
      </w:r>
      <w:r w:rsidR="00BA3C53">
        <w:rPr>
          <w:rFonts w:ascii="Avenir Next" w:hAnsi="Avenir Next" w:cs="Arial"/>
          <w:color w:val="808080" w:themeColor="background1" w:themeShade="80"/>
          <w:sz w:val="22"/>
          <w:szCs w:val="22"/>
          <w:lang w:val="en-GB"/>
        </w:rPr>
        <w:t>proceeding, e.g., a winding-up order, a certified</w:t>
      </w:r>
      <w:r w:rsidR="00AA3538">
        <w:rPr>
          <w:rFonts w:ascii="Avenir Next" w:hAnsi="Avenir Next" w:cs="Arial"/>
          <w:color w:val="808080" w:themeColor="background1" w:themeShade="80"/>
          <w:sz w:val="22"/>
          <w:szCs w:val="22"/>
          <w:lang w:val="en-GB"/>
        </w:rPr>
        <w:t xml:space="preserve"> </w:t>
      </w:r>
      <w:r w:rsidR="0077405F">
        <w:rPr>
          <w:rFonts w:ascii="Avenir Next" w:hAnsi="Avenir Next" w:cs="Arial"/>
          <w:color w:val="808080" w:themeColor="background1" w:themeShade="80"/>
          <w:sz w:val="22"/>
          <w:szCs w:val="22"/>
          <w:lang w:val="en-GB"/>
        </w:rPr>
        <w:t xml:space="preserve">copy </w:t>
      </w:r>
      <w:r w:rsidR="00AA3538">
        <w:rPr>
          <w:rFonts w:ascii="Avenir Next" w:hAnsi="Avenir Next" w:cs="Arial"/>
          <w:color w:val="808080" w:themeColor="background1" w:themeShade="80"/>
          <w:sz w:val="22"/>
          <w:szCs w:val="22"/>
          <w:lang w:val="en-GB"/>
        </w:rPr>
        <w:t>of th</w:t>
      </w:r>
      <w:r w:rsidR="0077405F">
        <w:rPr>
          <w:rFonts w:ascii="Avenir Next" w:hAnsi="Avenir Next" w:cs="Arial"/>
          <w:color w:val="808080" w:themeColor="background1" w:themeShade="80"/>
          <w:sz w:val="22"/>
          <w:szCs w:val="22"/>
          <w:lang w:val="en-GB"/>
        </w:rPr>
        <w:t>e</w:t>
      </w:r>
      <w:r w:rsidR="00AA3538">
        <w:rPr>
          <w:rFonts w:ascii="Avenir Next" w:hAnsi="Avenir Next" w:cs="Arial"/>
          <w:color w:val="808080" w:themeColor="background1" w:themeShade="80"/>
          <w:sz w:val="22"/>
          <w:szCs w:val="22"/>
          <w:lang w:val="en-GB"/>
        </w:rPr>
        <w:t xml:space="preserve"> order of appointment</w:t>
      </w:r>
      <w:r w:rsidR="00CA1EA4">
        <w:rPr>
          <w:rFonts w:ascii="Avenir Next" w:hAnsi="Avenir Next" w:cs="Arial"/>
          <w:color w:val="808080" w:themeColor="background1" w:themeShade="80"/>
          <w:sz w:val="22"/>
          <w:szCs w:val="22"/>
          <w:lang w:val="en-GB"/>
        </w:rPr>
        <w:t xml:space="preserve">, </w:t>
      </w:r>
      <w:r w:rsidR="002A77FF">
        <w:rPr>
          <w:rFonts w:ascii="Avenir Next" w:hAnsi="Avenir Next" w:cs="Arial"/>
          <w:color w:val="808080" w:themeColor="background1" w:themeShade="80"/>
          <w:sz w:val="22"/>
          <w:szCs w:val="22"/>
          <w:lang w:val="en-GB"/>
        </w:rPr>
        <w:t>a certificat</w:t>
      </w:r>
      <w:r w:rsidR="0077405F">
        <w:rPr>
          <w:rFonts w:ascii="Avenir Next" w:hAnsi="Avenir Next" w:cs="Arial"/>
          <w:color w:val="808080" w:themeColor="background1" w:themeShade="80"/>
          <w:sz w:val="22"/>
          <w:szCs w:val="22"/>
          <w:lang w:val="en-GB"/>
        </w:rPr>
        <w:t>e</w:t>
      </w:r>
      <w:r w:rsidR="00CA4670">
        <w:rPr>
          <w:rFonts w:ascii="Avenir Next" w:hAnsi="Avenir Next" w:cs="Arial"/>
          <w:color w:val="808080" w:themeColor="background1" w:themeShade="80"/>
          <w:sz w:val="22"/>
          <w:szCs w:val="22"/>
          <w:lang w:val="en-GB"/>
        </w:rPr>
        <w:t xml:space="preserve"> from the foreign court confirming the existence of the foreign proceeding</w:t>
      </w:r>
      <w:r w:rsidR="00CA1EA4">
        <w:rPr>
          <w:rFonts w:ascii="Avenir Next" w:hAnsi="Avenir Next" w:cs="Arial"/>
          <w:color w:val="808080" w:themeColor="background1" w:themeShade="80"/>
          <w:sz w:val="22"/>
          <w:szCs w:val="22"/>
          <w:lang w:val="en-GB"/>
        </w:rPr>
        <w:t xml:space="preserve"> and appointment of foreign representative, or</w:t>
      </w:r>
      <w:r w:rsidR="00225CEC">
        <w:rPr>
          <w:rFonts w:ascii="Avenir Next" w:hAnsi="Avenir Next" w:cs="Arial"/>
          <w:color w:val="808080" w:themeColor="background1" w:themeShade="80"/>
          <w:sz w:val="22"/>
          <w:szCs w:val="22"/>
          <w:lang w:val="en-GB"/>
        </w:rPr>
        <w:t xml:space="preserve"> appropriate evidence affirming the existence of the foreign proceeding and </w:t>
      </w:r>
      <w:r w:rsidR="00327536">
        <w:rPr>
          <w:rFonts w:ascii="Avenir Next" w:hAnsi="Avenir Next" w:cs="Arial"/>
          <w:color w:val="808080" w:themeColor="background1" w:themeShade="80"/>
          <w:sz w:val="22"/>
          <w:szCs w:val="22"/>
          <w:lang w:val="en-GB"/>
        </w:rPr>
        <w:t>appointment.</w:t>
      </w:r>
    </w:p>
    <w:p w14:paraId="580373B7" w14:textId="77777777" w:rsidR="00CA1EA4" w:rsidRDefault="00CA1EA4" w:rsidP="00CA1EA4">
      <w:pPr>
        <w:jc w:val="both"/>
        <w:rPr>
          <w:rFonts w:ascii="Avenir Next" w:hAnsi="Avenir Next" w:cs="Arial"/>
          <w:color w:val="808080" w:themeColor="background1" w:themeShade="80"/>
          <w:sz w:val="22"/>
          <w:szCs w:val="22"/>
          <w:lang w:val="en-GB"/>
        </w:rPr>
      </w:pPr>
    </w:p>
    <w:p w14:paraId="75AFE83C" w14:textId="1F528FA8" w:rsidR="00300670" w:rsidRPr="00CA1EA4" w:rsidRDefault="00327536" w:rsidP="00CA1EA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EA363A" w:rsidRPr="00CA1EA4">
        <w:rPr>
          <w:rFonts w:ascii="Avenir Next" w:hAnsi="Avenir Next" w:cs="Arial"/>
          <w:color w:val="808080" w:themeColor="background1" w:themeShade="80"/>
          <w:sz w:val="22"/>
          <w:szCs w:val="22"/>
          <w:lang w:val="en-GB"/>
        </w:rPr>
        <w:t>An application for recognition shall also be accompanied by a statement identifying all foreign</w:t>
      </w:r>
      <w:r w:rsidR="00300670" w:rsidRPr="00CA1EA4">
        <w:rPr>
          <w:rFonts w:ascii="Avenir Next" w:hAnsi="Avenir Next" w:cs="Arial"/>
          <w:color w:val="808080" w:themeColor="background1" w:themeShade="80"/>
          <w:sz w:val="22"/>
          <w:szCs w:val="22"/>
          <w:lang w:val="en-GB"/>
        </w:rPr>
        <w:t xml:space="preserve"> </w:t>
      </w:r>
      <w:r w:rsidR="00EA363A" w:rsidRPr="00CA1EA4">
        <w:rPr>
          <w:rFonts w:ascii="Avenir Next" w:hAnsi="Avenir Next" w:cs="Arial"/>
          <w:color w:val="808080" w:themeColor="background1" w:themeShade="80"/>
          <w:sz w:val="22"/>
          <w:szCs w:val="22"/>
          <w:lang w:val="en-GB"/>
        </w:rPr>
        <w:t>proceedings in respect of the debtor that are known to the foreign representative.</w:t>
      </w:r>
      <w:r>
        <w:rPr>
          <w:rFonts w:ascii="Avenir Next" w:hAnsi="Avenir Next" w:cs="Arial"/>
          <w:color w:val="808080" w:themeColor="background1" w:themeShade="80"/>
          <w:sz w:val="22"/>
          <w:szCs w:val="22"/>
          <w:lang w:val="en-GB"/>
        </w:rPr>
        <w:t>”</w:t>
      </w:r>
    </w:p>
    <w:p w14:paraId="44F66A97" w14:textId="77777777" w:rsidR="00300670" w:rsidRDefault="00300670" w:rsidP="00300670">
      <w:pPr>
        <w:jc w:val="both"/>
        <w:rPr>
          <w:rFonts w:ascii="Avenir Next" w:hAnsi="Avenir Next" w:cs="Arial"/>
          <w:color w:val="808080" w:themeColor="background1" w:themeShade="80"/>
          <w:sz w:val="22"/>
          <w:szCs w:val="22"/>
          <w:lang w:val="en-GB"/>
        </w:rPr>
      </w:pPr>
    </w:p>
    <w:p w14:paraId="25F58F6E" w14:textId="710CD156" w:rsidR="00A06743" w:rsidRDefault="00A06743" w:rsidP="00CA1EA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Translate documents in support of the application for recognition</w:t>
      </w:r>
      <w:r w:rsidR="006B785E">
        <w:rPr>
          <w:rFonts w:ascii="Avenir Next" w:hAnsi="Avenir Next" w:cs="Arial"/>
          <w:color w:val="808080" w:themeColor="background1" w:themeShade="80"/>
          <w:sz w:val="22"/>
          <w:szCs w:val="22"/>
          <w:lang w:val="en-GB"/>
        </w:rPr>
        <w:t xml:space="preserve"> considering that States have different official languages</w:t>
      </w:r>
    </w:p>
    <w:p w14:paraId="13C7CD60" w14:textId="725F94E8" w:rsidR="00ED5C05" w:rsidRDefault="00ED5C05" w:rsidP="00ED5C05">
      <w:pPr>
        <w:jc w:val="both"/>
        <w:rPr>
          <w:rFonts w:ascii="Avenir Next" w:hAnsi="Avenir Next" w:cs="Arial"/>
          <w:color w:val="808080" w:themeColor="background1" w:themeShade="80"/>
          <w:sz w:val="22"/>
          <w:szCs w:val="22"/>
          <w:lang w:val="en-GB"/>
        </w:rPr>
      </w:pPr>
    </w:p>
    <w:p w14:paraId="03FC5901" w14:textId="0CF8EFB8" w:rsidR="009C7616" w:rsidRDefault="0042229B" w:rsidP="00A2031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w:t>
      </w:r>
      <w:r w:rsidR="001E5487">
        <w:rPr>
          <w:rFonts w:ascii="Avenir Next" w:hAnsi="Avenir Next" w:cs="Arial"/>
          <w:color w:val="808080" w:themeColor="background1" w:themeShade="80"/>
          <w:sz w:val="22"/>
          <w:szCs w:val="22"/>
          <w:lang w:val="en-GB"/>
        </w:rPr>
        <w:t>for a</w:t>
      </w:r>
      <w:r w:rsidR="00591201">
        <w:rPr>
          <w:rFonts w:ascii="Avenir Next" w:hAnsi="Avenir Next" w:cs="Arial"/>
          <w:color w:val="808080" w:themeColor="background1" w:themeShade="80"/>
          <w:sz w:val="22"/>
          <w:szCs w:val="22"/>
          <w:lang w:val="en-GB"/>
        </w:rPr>
        <w:t>n ideal</w:t>
      </w:r>
      <w:r w:rsidR="001E5487">
        <w:rPr>
          <w:rFonts w:ascii="Avenir Next" w:hAnsi="Avenir Next" w:cs="Arial"/>
          <w:color w:val="808080" w:themeColor="background1" w:themeShade="80"/>
          <w:sz w:val="22"/>
          <w:szCs w:val="22"/>
          <w:lang w:val="en-GB"/>
        </w:rPr>
        <w:t xml:space="preserve"> outcome</w:t>
      </w:r>
      <w:r w:rsidR="00CF1E62">
        <w:rPr>
          <w:rFonts w:ascii="Avenir Next" w:hAnsi="Avenir Next" w:cs="Arial"/>
          <w:color w:val="808080" w:themeColor="background1" w:themeShade="80"/>
          <w:sz w:val="22"/>
          <w:szCs w:val="22"/>
          <w:lang w:val="en-GB"/>
        </w:rPr>
        <w:t xml:space="preserve"> for the application</w:t>
      </w:r>
      <w:r w:rsidR="00591201">
        <w:rPr>
          <w:rFonts w:ascii="Avenir Next" w:hAnsi="Avenir Next" w:cs="Arial"/>
          <w:color w:val="808080" w:themeColor="background1" w:themeShade="80"/>
          <w:sz w:val="22"/>
          <w:szCs w:val="22"/>
          <w:lang w:val="en-GB"/>
        </w:rPr>
        <w:t>, the foreign representative must</w:t>
      </w:r>
      <w:r w:rsidR="001C3E99">
        <w:rPr>
          <w:rFonts w:ascii="Avenir Next" w:hAnsi="Avenir Next" w:cs="Arial"/>
          <w:color w:val="808080" w:themeColor="background1" w:themeShade="80"/>
          <w:sz w:val="22"/>
          <w:szCs w:val="22"/>
          <w:lang w:val="en-GB"/>
        </w:rPr>
        <w:t xml:space="preserve"> follow the requirements listed</w:t>
      </w:r>
      <w:r w:rsidR="005534A1">
        <w:rPr>
          <w:rFonts w:ascii="Avenir Next" w:hAnsi="Avenir Next" w:cs="Arial"/>
          <w:color w:val="808080" w:themeColor="background1" w:themeShade="80"/>
          <w:sz w:val="22"/>
          <w:szCs w:val="22"/>
          <w:lang w:val="en-GB"/>
        </w:rPr>
        <w:t xml:space="preserve"> </w:t>
      </w:r>
      <w:r w:rsidR="001C3E99">
        <w:rPr>
          <w:rFonts w:ascii="Avenir Next" w:hAnsi="Avenir Next" w:cs="Arial"/>
          <w:color w:val="808080" w:themeColor="background1" w:themeShade="80"/>
          <w:sz w:val="22"/>
          <w:szCs w:val="22"/>
          <w:lang w:val="en-GB"/>
        </w:rPr>
        <w:t>above</w:t>
      </w:r>
      <w:r w:rsidR="006062DC">
        <w:rPr>
          <w:rFonts w:ascii="Avenir Next" w:hAnsi="Avenir Next" w:cs="Arial"/>
          <w:color w:val="808080" w:themeColor="background1" w:themeShade="80"/>
          <w:sz w:val="22"/>
          <w:szCs w:val="22"/>
          <w:lang w:val="en-GB"/>
        </w:rPr>
        <w:t xml:space="preserve"> </w:t>
      </w:r>
      <w:r w:rsidR="00BA54FF">
        <w:rPr>
          <w:rFonts w:ascii="Avenir Next" w:hAnsi="Avenir Next" w:cs="Arial"/>
          <w:color w:val="808080" w:themeColor="background1" w:themeShade="80"/>
          <w:sz w:val="22"/>
          <w:szCs w:val="22"/>
          <w:lang w:val="en-GB"/>
        </w:rPr>
        <w:t xml:space="preserve">in an orderly manner </w:t>
      </w:r>
      <w:r w:rsidR="006062DC">
        <w:rPr>
          <w:rFonts w:ascii="Avenir Next" w:hAnsi="Avenir Next" w:cs="Arial"/>
          <w:color w:val="808080" w:themeColor="background1" w:themeShade="80"/>
          <w:sz w:val="22"/>
          <w:szCs w:val="22"/>
          <w:lang w:val="en-GB"/>
        </w:rPr>
        <w:t>and submit them punctually</w:t>
      </w:r>
      <w:r w:rsidR="00BA54FF">
        <w:rPr>
          <w:rFonts w:ascii="Avenir Next" w:hAnsi="Avenir Next" w:cs="Arial"/>
          <w:color w:val="808080" w:themeColor="background1" w:themeShade="80"/>
          <w:sz w:val="22"/>
          <w:szCs w:val="22"/>
          <w:lang w:val="en-GB"/>
        </w:rPr>
        <w:t xml:space="preserve">. </w:t>
      </w:r>
      <w:r w:rsidR="004B74BD">
        <w:rPr>
          <w:rFonts w:ascii="Avenir Next" w:hAnsi="Avenir Next" w:cs="Arial"/>
          <w:color w:val="808080" w:themeColor="background1" w:themeShade="80"/>
          <w:sz w:val="22"/>
          <w:szCs w:val="22"/>
          <w:lang w:val="en-GB"/>
        </w:rPr>
        <w:t>The further success of</w:t>
      </w:r>
      <w:r w:rsidR="00927A42">
        <w:rPr>
          <w:rFonts w:ascii="Avenir Next" w:hAnsi="Avenir Next" w:cs="Arial"/>
          <w:color w:val="808080" w:themeColor="background1" w:themeShade="80"/>
          <w:sz w:val="22"/>
          <w:szCs w:val="22"/>
          <w:lang w:val="en-GB"/>
        </w:rPr>
        <w:t xml:space="preserve"> </w:t>
      </w:r>
      <w:r w:rsidR="004861B7">
        <w:rPr>
          <w:rFonts w:ascii="Avenir Next" w:hAnsi="Avenir Next" w:cs="Arial"/>
          <w:color w:val="808080" w:themeColor="background1" w:themeShade="80"/>
          <w:sz w:val="22"/>
          <w:szCs w:val="22"/>
          <w:lang w:val="en-GB"/>
        </w:rPr>
        <w:t xml:space="preserve">the recognition application of a foreign proceeding </w:t>
      </w:r>
      <w:r w:rsidR="00F256EF">
        <w:rPr>
          <w:rFonts w:ascii="Avenir Next" w:hAnsi="Avenir Next" w:cs="Arial"/>
          <w:color w:val="808080" w:themeColor="background1" w:themeShade="80"/>
          <w:sz w:val="22"/>
          <w:szCs w:val="22"/>
          <w:lang w:val="en-GB"/>
        </w:rPr>
        <w:t xml:space="preserve">relies on the </w:t>
      </w:r>
      <w:r w:rsidR="00143E9C">
        <w:rPr>
          <w:rFonts w:ascii="Avenir Next" w:hAnsi="Avenir Next" w:cs="Arial"/>
          <w:color w:val="808080" w:themeColor="background1" w:themeShade="80"/>
          <w:sz w:val="22"/>
          <w:szCs w:val="22"/>
          <w:lang w:val="en-GB"/>
        </w:rPr>
        <w:t xml:space="preserve">compliance with the </w:t>
      </w:r>
      <w:r w:rsidR="000A018E">
        <w:rPr>
          <w:rFonts w:ascii="Avenir Next" w:hAnsi="Avenir Next" w:cs="Arial"/>
          <w:color w:val="808080" w:themeColor="background1" w:themeShade="80"/>
          <w:sz w:val="22"/>
          <w:szCs w:val="22"/>
          <w:lang w:val="en-GB"/>
        </w:rPr>
        <w:t>conditions of article 17 of the Model Law</w:t>
      </w:r>
      <w:r w:rsidR="004622FD">
        <w:rPr>
          <w:rFonts w:ascii="Avenir Next" w:hAnsi="Avenir Next" w:cs="Arial"/>
          <w:color w:val="808080" w:themeColor="background1" w:themeShade="80"/>
          <w:sz w:val="22"/>
          <w:szCs w:val="22"/>
          <w:lang w:val="en-GB"/>
        </w:rPr>
        <w:t xml:space="preserve"> which are subject to </w:t>
      </w:r>
      <w:r w:rsidR="00E7368C">
        <w:rPr>
          <w:rFonts w:ascii="Avenir Next" w:hAnsi="Avenir Next" w:cs="Arial"/>
          <w:color w:val="808080" w:themeColor="background1" w:themeShade="80"/>
          <w:sz w:val="22"/>
          <w:szCs w:val="22"/>
          <w:lang w:val="en-GB"/>
        </w:rPr>
        <w:t>many other articles of the Model Law, such as article 6, 2, 15, 16 etc.</w:t>
      </w:r>
      <w:r w:rsidR="00A20314">
        <w:rPr>
          <w:rFonts w:ascii="Avenir Next" w:hAnsi="Avenir Next" w:cs="Arial"/>
          <w:color w:val="808080" w:themeColor="background1" w:themeShade="80"/>
          <w:sz w:val="22"/>
          <w:szCs w:val="22"/>
          <w:lang w:val="en-GB"/>
        </w:rPr>
        <w:t xml:space="preserve"> </w:t>
      </w:r>
      <w:r w:rsidR="009C7616">
        <w:rPr>
          <w:rFonts w:ascii="Avenir Next" w:hAnsi="Avenir Next" w:cs="Arial"/>
          <w:color w:val="808080" w:themeColor="background1" w:themeShade="80"/>
          <w:sz w:val="22"/>
          <w:szCs w:val="22"/>
          <w:lang w:val="en-GB"/>
        </w:rPr>
        <w:t>A judgement on the recognition of a foreign proceeding is</w:t>
      </w:r>
      <w:r w:rsidR="00DB191F">
        <w:rPr>
          <w:rFonts w:ascii="Avenir Next" w:hAnsi="Avenir Next" w:cs="Arial"/>
          <w:color w:val="808080" w:themeColor="background1" w:themeShade="80"/>
          <w:sz w:val="22"/>
          <w:szCs w:val="22"/>
          <w:lang w:val="en-GB"/>
        </w:rPr>
        <w:t xml:space="preserve"> based off the foreign </w:t>
      </w:r>
      <w:r w:rsidR="00CE2DC2">
        <w:rPr>
          <w:rFonts w:ascii="Avenir Next" w:hAnsi="Avenir Next" w:cs="Arial"/>
          <w:color w:val="808080" w:themeColor="background1" w:themeShade="80"/>
          <w:sz w:val="22"/>
          <w:szCs w:val="22"/>
          <w:lang w:val="en-GB"/>
        </w:rPr>
        <w:t>representative’s</w:t>
      </w:r>
      <w:r w:rsidR="00A20314">
        <w:rPr>
          <w:rFonts w:ascii="Avenir Next" w:hAnsi="Avenir Next" w:cs="Arial"/>
          <w:color w:val="808080" w:themeColor="background1" w:themeShade="80"/>
          <w:sz w:val="22"/>
          <w:szCs w:val="22"/>
          <w:lang w:val="en-GB"/>
        </w:rPr>
        <w:t xml:space="preserve"> a</w:t>
      </w:r>
      <w:r w:rsidR="00F44FB2">
        <w:rPr>
          <w:rFonts w:ascii="Avenir Next" w:hAnsi="Avenir Next" w:cs="Arial"/>
          <w:color w:val="808080" w:themeColor="background1" w:themeShade="80"/>
          <w:sz w:val="22"/>
          <w:szCs w:val="22"/>
          <w:lang w:val="en-GB"/>
        </w:rPr>
        <w:t>bility to provide evidence that a foreign main proceeding is taking place in the State where</w:t>
      </w:r>
      <w:r w:rsidR="001D461B">
        <w:rPr>
          <w:rFonts w:ascii="Avenir Next" w:hAnsi="Avenir Next" w:cs="Arial"/>
          <w:color w:val="808080" w:themeColor="background1" w:themeShade="80"/>
          <w:sz w:val="22"/>
          <w:szCs w:val="22"/>
          <w:lang w:val="en-GB"/>
        </w:rPr>
        <w:t xml:space="preserve"> the debtor’s COMI is</w:t>
      </w:r>
      <w:r w:rsidR="00F14E88">
        <w:rPr>
          <w:rFonts w:ascii="Avenir Next" w:hAnsi="Avenir Next" w:cs="Arial"/>
          <w:color w:val="808080" w:themeColor="background1" w:themeShade="80"/>
          <w:sz w:val="22"/>
          <w:szCs w:val="22"/>
          <w:lang w:val="en-GB"/>
        </w:rPr>
        <w:t xml:space="preserve"> and </w:t>
      </w:r>
      <w:r w:rsidR="001D461B">
        <w:rPr>
          <w:rFonts w:ascii="Avenir Next" w:hAnsi="Avenir Next" w:cs="Arial"/>
          <w:color w:val="808080" w:themeColor="background1" w:themeShade="80"/>
          <w:sz w:val="22"/>
          <w:szCs w:val="22"/>
          <w:lang w:val="en-GB"/>
        </w:rPr>
        <w:t>that a foreign non-main proceeding</w:t>
      </w:r>
      <w:r w:rsidR="003E441B">
        <w:rPr>
          <w:rFonts w:ascii="Avenir Next" w:hAnsi="Avenir Next" w:cs="Arial"/>
          <w:color w:val="808080" w:themeColor="background1" w:themeShade="80"/>
          <w:sz w:val="22"/>
          <w:szCs w:val="22"/>
          <w:lang w:val="en-GB"/>
        </w:rPr>
        <w:t xml:space="preserve"> </w:t>
      </w:r>
      <w:r w:rsidR="00F14E88">
        <w:rPr>
          <w:rFonts w:ascii="Avenir Next" w:hAnsi="Avenir Next" w:cs="Arial"/>
          <w:color w:val="808080" w:themeColor="background1" w:themeShade="80"/>
          <w:sz w:val="22"/>
          <w:szCs w:val="22"/>
          <w:lang w:val="en-GB"/>
        </w:rPr>
        <w:t>is taking place where the debtor has establishment.</w:t>
      </w:r>
      <w:r w:rsidR="004D44C3">
        <w:rPr>
          <w:rFonts w:ascii="Avenir Next" w:hAnsi="Avenir Next" w:cs="Arial"/>
          <w:color w:val="808080" w:themeColor="background1" w:themeShade="80"/>
          <w:sz w:val="22"/>
          <w:szCs w:val="22"/>
          <w:lang w:val="en-GB"/>
        </w:rPr>
        <w:t xml:space="preserve"> </w:t>
      </w:r>
    </w:p>
    <w:p w14:paraId="32D7CD40" w14:textId="77777777" w:rsidR="00ED5C05" w:rsidRPr="00E2622D" w:rsidRDefault="00ED5C05"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6C778863" w14:textId="61A02DFB" w:rsidR="00134F24" w:rsidRDefault="00134F24" w:rsidP="00474DC2">
      <w:pPr>
        <w:jc w:val="both"/>
        <w:rPr>
          <w:rFonts w:ascii="Avenir Next" w:hAnsi="Avenir Next" w:cs="Arial"/>
          <w:color w:val="808080" w:themeColor="background1" w:themeShade="80"/>
          <w:sz w:val="22"/>
          <w:szCs w:val="22"/>
          <w:lang w:val="en-GB"/>
        </w:rPr>
      </w:pPr>
    </w:p>
    <w:p w14:paraId="518D6EC3" w14:textId="0D250C92" w:rsidR="00DD46EF" w:rsidRDefault="000E4FF6" w:rsidP="00FF55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an enacting State</w:t>
      </w:r>
      <w:r w:rsidR="000A6EAF">
        <w:rPr>
          <w:rFonts w:ascii="Avenir Next" w:hAnsi="Avenir Next" w:cs="Arial"/>
          <w:color w:val="808080" w:themeColor="background1" w:themeShade="80"/>
          <w:sz w:val="22"/>
          <w:szCs w:val="22"/>
          <w:lang w:val="en-GB"/>
        </w:rPr>
        <w:t xml:space="preserve"> </w:t>
      </w:r>
      <w:r w:rsidR="00DD46EF">
        <w:rPr>
          <w:rFonts w:ascii="Avenir Next" w:hAnsi="Avenir Next" w:cs="Arial"/>
          <w:color w:val="808080" w:themeColor="background1" w:themeShade="80"/>
          <w:sz w:val="22"/>
          <w:szCs w:val="22"/>
          <w:lang w:val="en-GB"/>
        </w:rPr>
        <w:t>can</w:t>
      </w:r>
      <w:r w:rsidR="000A6EAF">
        <w:rPr>
          <w:rFonts w:ascii="Avenir Next" w:hAnsi="Avenir Next" w:cs="Arial"/>
          <w:color w:val="808080" w:themeColor="background1" w:themeShade="80"/>
          <w:sz w:val="22"/>
          <w:szCs w:val="22"/>
          <w:lang w:val="en-GB"/>
        </w:rPr>
        <w:t xml:space="preserve"> </w:t>
      </w:r>
      <w:r w:rsidR="003716AA">
        <w:rPr>
          <w:rFonts w:ascii="Avenir Next" w:hAnsi="Avenir Next" w:cs="Arial"/>
          <w:color w:val="808080" w:themeColor="background1" w:themeShade="80"/>
          <w:sz w:val="22"/>
          <w:szCs w:val="22"/>
          <w:lang w:val="en-GB"/>
        </w:rPr>
        <w:t>extend</w:t>
      </w:r>
      <w:r w:rsidR="000A6EAF">
        <w:rPr>
          <w:rFonts w:ascii="Avenir Next" w:hAnsi="Avenir Next" w:cs="Arial"/>
          <w:color w:val="808080" w:themeColor="background1" w:themeShade="80"/>
          <w:sz w:val="22"/>
          <w:szCs w:val="22"/>
          <w:lang w:val="en-GB"/>
        </w:rPr>
        <w:t xml:space="preserve"> urgent interim </w:t>
      </w:r>
      <w:r w:rsidR="00A02993">
        <w:rPr>
          <w:rFonts w:ascii="Avenir Next" w:hAnsi="Avenir Next" w:cs="Arial"/>
          <w:color w:val="808080" w:themeColor="background1" w:themeShade="80"/>
          <w:sz w:val="22"/>
          <w:szCs w:val="22"/>
          <w:lang w:val="en-GB"/>
        </w:rPr>
        <w:t xml:space="preserve">pre-recognition </w:t>
      </w:r>
      <w:r w:rsidR="000A6EAF">
        <w:rPr>
          <w:rFonts w:ascii="Avenir Next" w:hAnsi="Avenir Next" w:cs="Arial"/>
          <w:color w:val="808080" w:themeColor="background1" w:themeShade="80"/>
          <w:sz w:val="22"/>
          <w:szCs w:val="22"/>
          <w:lang w:val="en-GB"/>
        </w:rPr>
        <w:t xml:space="preserve">relief upon application for </w:t>
      </w:r>
      <w:r w:rsidR="00DD46EF">
        <w:rPr>
          <w:rFonts w:ascii="Avenir Next" w:hAnsi="Avenir Next" w:cs="Arial"/>
          <w:color w:val="808080" w:themeColor="background1" w:themeShade="80"/>
          <w:sz w:val="22"/>
          <w:szCs w:val="22"/>
          <w:lang w:val="en-GB"/>
        </w:rPr>
        <w:t>a foreign proceeding</w:t>
      </w:r>
      <w:r w:rsidR="00033252">
        <w:rPr>
          <w:rFonts w:ascii="Avenir Next" w:hAnsi="Avenir Next" w:cs="Arial"/>
          <w:color w:val="808080" w:themeColor="background1" w:themeShade="80"/>
          <w:sz w:val="22"/>
          <w:szCs w:val="22"/>
          <w:lang w:val="en-GB"/>
        </w:rPr>
        <w:t xml:space="preserve"> pursuant to </w:t>
      </w:r>
      <w:r w:rsidR="009B5652">
        <w:rPr>
          <w:rFonts w:ascii="Avenir Next" w:hAnsi="Avenir Next" w:cs="Arial"/>
          <w:color w:val="808080" w:themeColor="background1" w:themeShade="80"/>
          <w:sz w:val="22"/>
          <w:szCs w:val="22"/>
          <w:lang w:val="en-GB"/>
        </w:rPr>
        <w:t>a</w:t>
      </w:r>
      <w:r w:rsidR="00033252">
        <w:rPr>
          <w:rFonts w:ascii="Avenir Next" w:hAnsi="Avenir Next" w:cs="Arial"/>
          <w:color w:val="808080" w:themeColor="background1" w:themeShade="80"/>
          <w:sz w:val="22"/>
          <w:szCs w:val="22"/>
          <w:lang w:val="en-GB"/>
        </w:rPr>
        <w:t xml:space="preserve">rticle </w:t>
      </w:r>
      <w:r w:rsidR="009B5652">
        <w:rPr>
          <w:rFonts w:ascii="Avenir Next" w:hAnsi="Avenir Next" w:cs="Arial"/>
          <w:color w:val="808080" w:themeColor="background1" w:themeShade="80"/>
          <w:sz w:val="22"/>
          <w:szCs w:val="22"/>
          <w:lang w:val="en-GB"/>
        </w:rPr>
        <w:t>19</w:t>
      </w:r>
      <w:r w:rsidR="006064DA">
        <w:rPr>
          <w:rFonts w:ascii="Avenir Next" w:hAnsi="Avenir Next" w:cs="Arial"/>
          <w:color w:val="808080" w:themeColor="background1" w:themeShade="80"/>
          <w:sz w:val="22"/>
          <w:szCs w:val="22"/>
          <w:lang w:val="en-GB"/>
        </w:rPr>
        <w:t>(2)</w:t>
      </w:r>
      <w:r w:rsidR="00033252">
        <w:rPr>
          <w:rFonts w:ascii="Avenir Next" w:hAnsi="Avenir Next" w:cs="Arial"/>
          <w:color w:val="808080" w:themeColor="background1" w:themeShade="80"/>
          <w:sz w:val="22"/>
          <w:szCs w:val="22"/>
          <w:lang w:val="en-GB"/>
        </w:rPr>
        <w:t xml:space="preserve"> of the Model Law</w:t>
      </w:r>
      <w:r w:rsidR="00A02993">
        <w:rPr>
          <w:rFonts w:ascii="Avenir Next" w:hAnsi="Avenir Next" w:cs="Arial"/>
          <w:color w:val="808080" w:themeColor="background1" w:themeShade="80"/>
          <w:sz w:val="22"/>
          <w:szCs w:val="22"/>
          <w:lang w:val="en-GB"/>
        </w:rPr>
        <w:t>.</w:t>
      </w:r>
      <w:r w:rsidR="00A643CB">
        <w:rPr>
          <w:rFonts w:ascii="Avenir Next" w:hAnsi="Avenir Next" w:cs="Arial"/>
          <w:color w:val="808080" w:themeColor="background1" w:themeShade="80"/>
          <w:sz w:val="22"/>
          <w:szCs w:val="22"/>
          <w:lang w:val="en-GB"/>
        </w:rPr>
        <w:t xml:space="preserve"> </w:t>
      </w:r>
      <w:r w:rsidR="00485035">
        <w:rPr>
          <w:rFonts w:ascii="Avenir Next" w:hAnsi="Avenir Next" w:cs="Arial"/>
          <w:color w:val="808080" w:themeColor="background1" w:themeShade="80"/>
          <w:sz w:val="22"/>
          <w:szCs w:val="22"/>
          <w:lang w:val="en-GB"/>
        </w:rPr>
        <w:t>Based on article 19(4)</w:t>
      </w:r>
      <w:r w:rsidR="0027432B">
        <w:rPr>
          <w:rFonts w:ascii="Avenir Next" w:hAnsi="Avenir Next" w:cs="Arial"/>
          <w:color w:val="808080" w:themeColor="background1" w:themeShade="80"/>
          <w:sz w:val="22"/>
          <w:szCs w:val="22"/>
          <w:lang w:val="en-GB"/>
        </w:rPr>
        <w:t xml:space="preserve">, this interim relief can be refused if it interferes with </w:t>
      </w:r>
      <w:r w:rsidR="00FF5552">
        <w:rPr>
          <w:rFonts w:ascii="Avenir Next" w:hAnsi="Avenir Next" w:cs="Arial"/>
          <w:color w:val="808080" w:themeColor="background1" w:themeShade="80"/>
          <w:sz w:val="22"/>
          <w:szCs w:val="22"/>
          <w:lang w:val="en-GB"/>
        </w:rPr>
        <w:t xml:space="preserve">a foreign main proceeding. </w:t>
      </w:r>
      <w:r w:rsidR="009B5652">
        <w:rPr>
          <w:rFonts w:ascii="Avenir Next" w:hAnsi="Avenir Next" w:cs="Arial"/>
          <w:color w:val="808080" w:themeColor="background1" w:themeShade="80"/>
          <w:sz w:val="22"/>
          <w:szCs w:val="22"/>
          <w:lang w:val="en-GB"/>
        </w:rPr>
        <w:t>Pursuant to a</w:t>
      </w:r>
      <w:r w:rsidR="00134F24" w:rsidRPr="00134F24">
        <w:rPr>
          <w:rFonts w:ascii="Avenir Next" w:hAnsi="Avenir Next" w:cs="Arial"/>
          <w:color w:val="808080" w:themeColor="background1" w:themeShade="80"/>
          <w:sz w:val="22"/>
          <w:szCs w:val="22"/>
          <w:lang w:val="en-GB"/>
        </w:rPr>
        <w:t>rticle</w:t>
      </w:r>
      <w:r w:rsidR="00DD46EF">
        <w:rPr>
          <w:rFonts w:ascii="Avenir Next" w:hAnsi="Avenir Next" w:cs="Arial"/>
          <w:color w:val="808080" w:themeColor="background1" w:themeShade="80"/>
          <w:sz w:val="22"/>
          <w:szCs w:val="22"/>
          <w:lang w:val="en-GB"/>
        </w:rPr>
        <w:t xml:space="preserve"> </w:t>
      </w:r>
      <w:r w:rsidR="0052587C">
        <w:rPr>
          <w:rFonts w:ascii="Avenir Next" w:hAnsi="Avenir Next" w:cs="Arial"/>
          <w:color w:val="808080" w:themeColor="background1" w:themeShade="80"/>
          <w:sz w:val="22"/>
          <w:szCs w:val="22"/>
          <w:lang w:val="en-GB"/>
        </w:rPr>
        <w:t>21</w:t>
      </w:r>
      <w:r w:rsidR="00D51F48">
        <w:rPr>
          <w:rFonts w:ascii="Avenir Next" w:hAnsi="Avenir Next" w:cs="Arial"/>
          <w:color w:val="808080" w:themeColor="background1" w:themeShade="80"/>
          <w:sz w:val="22"/>
          <w:szCs w:val="22"/>
          <w:lang w:val="en-GB"/>
        </w:rPr>
        <w:t>(1)</w:t>
      </w:r>
      <w:r w:rsidR="009B5652">
        <w:rPr>
          <w:rFonts w:ascii="Avenir Next" w:hAnsi="Avenir Next" w:cs="Arial"/>
          <w:color w:val="808080" w:themeColor="background1" w:themeShade="80"/>
          <w:sz w:val="22"/>
          <w:szCs w:val="22"/>
          <w:lang w:val="en-GB"/>
        </w:rPr>
        <w:t xml:space="preserve"> of the Model Law</w:t>
      </w:r>
      <w:r w:rsidR="00B04F05">
        <w:rPr>
          <w:rFonts w:ascii="Avenir Next" w:hAnsi="Avenir Next" w:cs="Arial"/>
          <w:color w:val="808080" w:themeColor="background1" w:themeShade="80"/>
          <w:sz w:val="22"/>
          <w:szCs w:val="22"/>
          <w:lang w:val="en-GB"/>
        </w:rPr>
        <w:t xml:space="preserve">, </w:t>
      </w:r>
      <w:r w:rsidR="00DD63C6">
        <w:rPr>
          <w:rFonts w:ascii="Avenir Next" w:hAnsi="Avenir Next" w:cs="Arial"/>
          <w:color w:val="808080" w:themeColor="background1" w:themeShade="80"/>
          <w:sz w:val="22"/>
          <w:szCs w:val="22"/>
          <w:lang w:val="en-GB"/>
        </w:rPr>
        <w:t>the court can provide discretionary</w:t>
      </w:r>
      <w:r w:rsidR="0052587C">
        <w:rPr>
          <w:rFonts w:ascii="Avenir Next" w:hAnsi="Avenir Next" w:cs="Arial"/>
          <w:color w:val="808080" w:themeColor="background1" w:themeShade="80"/>
          <w:sz w:val="22"/>
          <w:szCs w:val="22"/>
          <w:lang w:val="en-GB"/>
        </w:rPr>
        <w:t xml:space="preserve"> post</w:t>
      </w:r>
      <w:r w:rsidR="00DD63C6">
        <w:rPr>
          <w:rFonts w:ascii="Avenir Next" w:hAnsi="Avenir Next" w:cs="Arial"/>
          <w:color w:val="808080" w:themeColor="background1" w:themeShade="80"/>
          <w:sz w:val="22"/>
          <w:szCs w:val="22"/>
          <w:lang w:val="en-GB"/>
        </w:rPr>
        <w:t>-</w:t>
      </w:r>
      <w:r w:rsidR="0052587C">
        <w:rPr>
          <w:rFonts w:ascii="Avenir Next" w:hAnsi="Avenir Next" w:cs="Arial"/>
          <w:color w:val="808080" w:themeColor="background1" w:themeShade="80"/>
          <w:sz w:val="22"/>
          <w:szCs w:val="22"/>
          <w:lang w:val="en-GB"/>
        </w:rPr>
        <w:t>recognition relief</w:t>
      </w:r>
      <w:r w:rsidR="00DD63C6">
        <w:rPr>
          <w:rFonts w:ascii="Avenir Next" w:hAnsi="Avenir Next" w:cs="Arial"/>
          <w:color w:val="808080" w:themeColor="background1" w:themeShade="80"/>
          <w:sz w:val="22"/>
          <w:szCs w:val="22"/>
          <w:lang w:val="en-GB"/>
        </w:rPr>
        <w:t>.</w:t>
      </w:r>
      <w:r w:rsidR="00D51F48">
        <w:rPr>
          <w:rFonts w:ascii="Avenir Next" w:hAnsi="Avenir Next" w:cs="Arial"/>
          <w:color w:val="808080" w:themeColor="background1" w:themeShade="80"/>
          <w:sz w:val="22"/>
          <w:szCs w:val="22"/>
          <w:lang w:val="en-GB"/>
        </w:rPr>
        <w:t xml:space="preserve"> </w:t>
      </w:r>
      <w:r w:rsidR="00470D5A">
        <w:rPr>
          <w:rFonts w:ascii="Avenir Next" w:hAnsi="Avenir Next" w:cs="Arial"/>
          <w:color w:val="808080" w:themeColor="background1" w:themeShade="80"/>
          <w:sz w:val="22"/>
          <w:szCs w:val="22"/>
          <w:lang w:val="en-GB"/>
        </w:rPr>
        <w:t>Both the interim</w:t>
      </w:r>
      <w:r w:rsidR="00CC6677">
        <w:rPr>
          <w:rFonts w:ascii="Avenir Next" w:hAnsi="Avenir Next" w:cs="Arial"/>
          <w:color w:val="808080" w:themeColor="background1" w:themeShade="80"/>
          <w:sz w:val="22"/>
          <w:szCs w:val="22"/>
          <w:lang w:val="en-GB"/>
        </w:rPr>
        <w:t xml:space="preserve"> relief and discretionary</w:t>
      </w:r>
      <w:r w:rsidR="00726B91">
        <w:rPr>
          <w:rFonts w:ascii="Avenir Next" w:hAnsi="Avenir Next" w:cs="Arial"/>
          <w:color w:val="808080" w:themeColor="background1" w:themeShade="80"/>
          <w:sz w:val="22"/>
          <w:szCs w:val="22"/>
          <w:lang w:val="en-GB"/>
        </w:rPr>
        <w:t xml:space="preserve"> </w:t>
      </w:r>
      <w:r w:rsidR="00D51F48">
        <w:rPr>
          <w:rFonts w:ascii="Avenir Next" w:hAnsi="Avenir Next" w:cs="Arial"/>
          <w:color w:val="808080" w:themeColor="background1" w:themeShade="80"/>
          <w:sz w:val="22"/>
          <w:szCs w:val="22"/>
          <w:lang w:val="en-GB"/>
        </w:rPr>
        <w:t xml:space="preserve">relief can be </w:t>
      </w:r>
      <w:r w:rsidR="00726B91">
        <w:rPr>
          <w:rFonts w:ascii="Avenir Next" w:hAnsi="Avenir Next" w:cs="Arial"/>
          <w:color w:val="808080" w:themeColor="background1" w:themeShade="80"/>
          <w:sz w:val="22"/>
          <w:szCs w:val="22"/>
          <w:lang w:val="en-GB"/>
        </w:rPr>
        <w:t xml:space="preserve">granted in the form of </w:t>
      </w:r>
      <w:r w:rsidR="00485035">
        <w:rPr>
          <w:rFonts w:ascii="Avenir Next" w:hAnsi="Avenir Next" w:cs="Arial"/>
          <w:color w:val="808080" w:themeColor="background1" w:themeShade="80"/>
          <w:sz w:val="22"/>
          <w:szCs w:val="22"/>
          <w:lang w:val="en-GB"/>
        </w:rPr>
        <w:t>a</w:t>
      </w:r>
      <w:r w:rsidR="00E361DD">
        <w:rPr>
          <w:rFonts w:ascii="Avenir Next" w:hAnsi="Avenir Next" w:cs="Arial"/>
          <w:color w:val="808080" w:themeColor="background1" w:themeShade="80"/>
          <w:sz w:val="22"/>
          <w:szCs w:val="22"/>
          <w:lang w:val="en-GB"/>
        </w:rPr>
        <w:t xml:space="preserve"> moratorium, given that this has not already been provided automatically, </w:t>
      </w:r>
      <w:r w:rsidR="00722325">
        <w:rPr>
          <w:rFonts w:ascii="Avenir Next" w:hAnsi="Avenir Next" w:cs="Arial"/>
          <w:color w:val="808080" w:themeColor="background1" w:themeShade="80"/>
          <w:sz w:val="22"/>
          <w:szCs w:val="22"/>
          <w:lang w:val="en-GB"/>
        </w:rPr>
        <w:t>and the extension of</w:t>
      </w:r>
      <w:r w:rsidR="008F1540">
        <w:rPr>
          <w:rFonts w:ascii="Avenir Next" w:hAnsi="Avenir Next" w:cs="Arial"/>
          <w:color w:val="808080" w:themeColor="background1" w:themeShade="80"/>
          <w:sz w:val="22"/>
          <w:szCs w:val="22"/>
          <w:lang w:val="en-GB"/>
        </w:rPr>
        <w:t xml:space="preserve"> interim relief granted </w:t>
      </w:r>
      <w:r w:rsidR="00722325">
        <w:rPr>
          <w:rFonts w:ascii="Avenir Next" w:hAnsi="Avenir Next" w:cs="Arial"/>
          <w:color w:val="808080" w:themeColor="background1" w:themeShade="80"/>
          <w:sz w:val="22"/>
          <w:szCs w:val="22"/>
          <w:lang w:val="en-GB"/>
        </w:rPr>
        <w:t>in pre-recognition proceedings.</w:t>
      </w:r>
    </w:p>
    <w:p w14:paraId="615FE38D" w14:textId="6FFBE0DE" w:rsidR="00682DF0" w:rsidRDefault="00682DF0" w:rsidP="00D626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analysis of requests for relief can </w:t>
      </w:r>
      <w:r w:rsidR="0085670F">
        <w:rPr>
          <w:rFonts w:ascii="Avenir Next" w:hAnsi="Avenir Next" w:cs="Arial"/>
          <w:color w:val="808080" w:themeColor="background1" w:themeShade="80"/>
          <w:sz w:val="22"/>
          <w:szCs w:val="22"/>
          <w:lang w:val="en-GB"/>
        </w:rPr>
        <w:t xml:space="preserve">become </w:t>
      </w:r>
      <w:r>
        <w:rPr>
          <w:rFonts w:ascii="Avenir Next" w:hAnsi="Avenir Next" w:cs="Arial"/>
          <w:color w:val="808080" w:themeColor="background1" w:themeShade="80"/>
          <w:sz w:val="22"/>
          <w:szCs w:val="22"/>
          <w:lang w:val="en-GB"/>
        </w:rPr>
        <w:t>complicat</w:t>
      </w:r>
      <w:r w:rsidR="0085670F">
        <w:rPr>
          <w:rFonts w:ascii="Avenir Next" w:hAnsi="Avenir Next" w:cs="Arial"/>
          <w:color w:val="808080" w:themeColor="background1" w:themeShade="80"/>
          <w:sz w:val="22"/>
          <w:szCs w:val="22"/>
          <w:lang w:val="en-GB"/>
        </w:rPr>
        <w:t>ed, and this can be seen</w:t>
      </w:r>
      <w:r>
        <w:rPr>
          <w:rFonts w:ascii="Avenir Next" w:hAnsi="Avenir Next" w:cs="Arial"/>
          <w:color w:val="808080" w:themeColor="background1" w:themeShade="80"/>
          <w:sz w:val="22"/>
          <w:szCs w:val="22"/>
          <w:lang w:val="en-GB"/>
        </w:rPr>
        <w:t xml:space="preserve"> </w:t>
      </w:r>
      <w:r w:rsidR="0085670F">
        <w:rPr>
          <w:rFonts w:ascii="Avenir Next" w:hAnsi="Avenir Next" w:cs="Arial"/>
          <w:color w:val="808080" w:themeColor="background1" w:themeShade="80"/>
          <w:sz w:val="22"/>
          <w:szCs w:val="22"/>
          <w:lang w:val="en-GB"/>
        </w:rPr>
        <w:t>in the interaction</w:t>
      </w:r>
      <w:r>
        <w:rPr>
          <w:rFonts w:ascii="Avenir Next" w:hAnsi="Avenir Next" w:cs="Arial"/>
          <w:color w:val="808080" w:themeColor="background1" w:themeShade="80"/>
          <w:sz w:val="22"/>
          <w:szCs w:val="22"/>
          <w:lang w:val="en-GB"/>
        </w:rPr>
        <w:t xml:space="preserve"> the between articles 7 and 21.</w:t>
      </w:r>
      <w:r w:rsidR="0050007E">
        <w:rPr>
          <w:rFonts w:ascii="Avenir Next" w:hAnsi="Avenir Next" w:cs="Arial"/>
          <w:color w:val="808080" w:themeColor="background1" w:themeShade="80"/>
          <w:sz w:val="22"/>
          <w:szCs w:val="22"/>
          <w:lang w:val="en-GB"/>
        </w:rPr>
        <w:t xml:space="preserve"> Court approval is </w:t>
      </w:r>
      <w:r w:rsidR="00D626E4">
        <w:rPr>
          <w:rFonts w:ascii="Avenir Next" w:hAnsi="Avenir Next" w:cs="Arial"/>
          <w:color w:val="808080" w:themeColor="background1" w:themeShade="80"/>
          <w:sz w:val="22"/>
          <w:szCs w:val="22"/>
          <w:lang w:val="en-GB"/>
        </w:rPr>
        <w:t xml:space="preserve">initially </w:t>
      </w:r>
      <w:r w:rsidR="0050007E">
        <w:rPr>
          <w:rFonts w:ascii="Avenir Next" w:hAnsi="Avenir Next" w:cs="Arial"/>
          <w:color w:val="808080" w:themeColor="background1" w:themeShade="80"/>
          <w:sz w:val="22"/>
          <w:szCs w:val="22"/>
          <w:lang w:val="en-GB"/>
        </w:rPr>
        <w:t xml:space="preserve">needed to “determine whether the relief requested by </w:t>
      </w:r>
      <w:r w:rsidR="00170340">
        <w:rPr>
          <w:rFonts w:ascii="Avenir Next" w:hAnsi="Avenir Next" w:cs="Arial"/>
          <w:color w:val="808080" w:themeColor="background1" w:themeShade="80"/>
          <w:sz w:val="22"/>
          <w:szCs w:val="22"/>
          <w:lang w:val="en-GB"/>
        </w:rPr>
        <w:t>a</w:t>
      </w:r>
      <w:r w:rsidR="0050007E">
        <w:rPr>
          <w:rFonts w:ascii="Avenir Next" w:hAnsi="Avenir Next" w:cs="Arial"/>
          <w:color w:val="808080" w:themeColor="background1" w:themeShade="80"/>
          <w:sz w:val="22"/>
          <w:szCs w:val="22"/>
          <w:lang w:val="en-GB"/>
        </w:rPr>
        <w:t xml:space="preserve"> foreign representative</w:t>
      </w:r>
      <w:r w:rsidR="00170340">
        <w:rPr>
          <w:rFonts w:ascii="Avenir Next" w:hAnsi="Avenir Next" w:cs="Arial"/>
          <w:color w:val="808080" w:themeColor="background1" w:themeShade="80"/>
          <w:sz w:val="22"/>
          <w:szCs w:val="22"/>
          <w:lang w:val="en-GB"/>
        </w:rPr>
        <w:t xml:space="preserve"> falls into one of the enumerated categories of article 21</w:t>
      </w:r>
      <w:r w:rsidR="00D626E4">
        <w:rPr>
          <w:rFonts w:ascii="Avenir Next" w:hAnsi="Avenir Next" w:cs="Arial"/>
          <w:color w:val="808080" w:themeColor="background1" w:themeShade="80"/>
          <w:sz w:val="22"/>
          <w:szCs w:val="22"/>
          <w:lang w:val="en-GB"/>
        </w:rPr>
        <w:t>.</w:t>
      </w:r>
      <w:r w:rsidR="00170340">
        <w:rPr>
          <w:rFonts w:ascii="Avenir Next" w:hAnsi="Avenir Next" w:cs="Arial"/>
          <w:color w:val="808080" w:themeColor="background1" w:themeShade="80"/>
          <w:sz w:val="22"/>
          <w:szCs w:val="22"/>
          <w:lang w:val="en-GB"/>
        </w:rPr>
        <w:t>”</w:t>
      </w:r>
      <w:r w:rsidR="000F1B58">
        <w:rPr>
          <w:rFonts w:ascii="Avenir Next" w:hAnsi="Avenir Next" w:cs="Arial"/>
          <w:color w:val="808080" w:themeColor="background1" w:themeShade="80"/>
          <w:sz w:val="22"/>
          <w:szCs w:val="22"/>
          <w:lang w:val="en-GB"/>
        </w:rPr>
        <w:t xml:space="preserve"> </w:t>
      </w:r>
      <w:r w:rsidR="008A17ED">
        <w:rPr>
          <w:rFonts w:ascii="Avenir Next" w:hAnsi="Avenir Next" w:cs="Arial"/>
          <w:color w:val="808080" w:themeColor="background1" w:themeShade="80"/>
          <w:sz w:val="22"/>
          <w:szCs w:val="22"/>
          <w:lang w:val="en-GB"/>
        </w:rPr>
        <w:t xml:space="preserve">If </w:t>
      </w:r>
      <w:r w:rsidR="009F7B52">
        <w:rPr>
          <w:rFonts w:ascii="Avenir Next" w:hAnsi="Avenir Next" w:cs="Arial"/>
          <w:color w:val="808080" w:themeColor="background1" w:themeShade="80"/>
          <w:sz w:val="22"/>
          <w:szCs w:val="22"/>
          <w:lang w:val="en-GB"/>
        </w:rPr>
        <w:t>relief falls outside the scope of article 21 then article 7 can be used as a</w:t>
      </w:r>
      <w:r w:rsidR="00DC3568">
        <w:rPr>
          <w:rFonts w:ascii="Avenir Next" w:hAnsi="Avenir Next" w:cs="Arial"/>
          <w:color w:val="808080" w:themeColor="background1" w:themeShade="80"/>
          <w:sz w:val="22"/>
          <w:szCs w:val="22"/>
          <w:lang w:val="en-GB"/>
        </w:rPr>
        <w:t xml:space="preserve"> “catch-all</w:t>
      </w:r>
      <w:r w:rsidR="00A92B0C">
        <w:rPr>
          <w:rFonts w:ascii="Avenir Next" w:hAnsi="Avenir Next" w:cs="Arial"/>
          <w:color w:val="808080" w:themeColor="background1" w:themeShade="80"/>
          <w:sz w:val="22"/>
          <w:szCs w:val="22"/>
          <w:lang w:val="en-GB"/>
        </w:rPr>
        <w:t>.</w:t>
      </w:r>
      <w:r w:rsidR="00D1751C">
        <w:rPr>
          <w:rFonts w:ascii="Avenir Next" w:hAnsi="Avenir Next" w:cs="Arial"/>
          <w:color w:val="808080" w:themeColor="background1" w:themeShade="80"/>
          <w:sz w:val="22"/>
          <w:szCs w:val="22"/>
          <w:lang w:val="en-GB"/>
        </w:rPr>
        <w:t>”</w:t>
      </w:r>
    </w:p>
    <w:p w14:paraId="1620E419" w14:textId="77777777" w:rsidR="004F63C9" w:rsidRDefault="004F63C9" w:rsidP="00D626E4">
      <w:pPr>
        <w:ind w:left="720" w:hanging="720"/>
        <w:jc w:val="both"/>
        <w:rPr>
          <w:rFonts w:ascii="Avenir Next" w:hAnsi="Avenir Next" w:cs="Arial"/>
          <w:color w:val="808080" w:themeColor="background1" w:themeShade="80"/>
          <w:sz w:val="22"/>
          <w:szCs w:val="22"/>
          <w:lang w:val="en-GB"/>
        </w:rPr>
      </w:pPr>
    </w:p>
    <w:p w14:paraId="31816E8E" w14:textId="54136F86" w:rsidR="004F63C9" w:rsidRDefault="004F63C9" w:rsidP="0062174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22 of the Model Law proposes the protection of creditor</w:t>
      </w:r>
      <w:r w:rsidR="007F45AC">
        <w:rPr>
          <w:rFonts w:ascii="Avenir Next" w:hAnsi="Avenir Next" w:cs="Arial"/>
          <w:color w:val="808080" w:themeColor="background1" w:themeShade="80"/>
          <w:sz w:val="22"/>
          <w:szCs w:val="22"/>
          <w:lang w:val="en-GB"/>
        </w:rPr>
        <w:t>s and other interested parties</w:t>
      </w:r>
      <w:r w:rsidR="0071431E">
        <w:rPr>
          <w:rFonts w:ascii="Avenir Next" w:hAnsi="Avenir Next" w:cs="Arial"/>
          <w:color w:val="808080" w:themeColor="background1" w:themeShade="80"/>
          <w:sz w:val="22"/>
          <w:szCs w:val="22"/>
          <w:lang w:val="en-GB"/>
        </w:rPr>
        <w:t>.</w:t>
      </w:r>
      <w:r w:rsidR="007F45AC">
        <w:rPr>
          <w:rFonts w:ascii="Avenir Next" w:hAnsi="Avenir Next" w:cs="Arial"/>
          <w:color w:val="808080" w:themeColor="background1" w:themeShade="80"/>
          <w:sz w:val="22"/>
          <w:szCs w:val="22"/>
          <w:lang w:val="en-GB"/>
        </w:rPr>
        <w:t xml:space="preserve"> </w:t>
      </w:r>
      <w:r w:rsidR="0071431E">
        <w:rPr>
          <w:rFonts w:ascii="Avenir Next" w:hAnsi="Avenir Next" w:cs="Arial"/>
          <w:color w:val="808080" w:themeColor="background1" w:themeShade="80"/>
          <w:sz w:val="22"/>
          <w:szCs w:val="22"/>
          <w:lang w:val="en-GB"/>
        </w:rPr>
        <w:t>W</w:t>
      </w:r>
      <w:r w:rsidR="007F45AC">
        <w:rPr>
          <w:rFonts w:ascii="Avenir Next" w:hAnsi="Avenir Next" w:cs="Arial"/>
          <w:color w:val="808080" w:themeColor="background1" w:themeShade="80"/>
          <w:sz w:val="22"/>
          <w:szCs w:val="22"/>
          <w:lang w:val="en-GB"/>
        </w:rPr>
        <w:t xml:space="preserve">ithin </w:t>
      </w:r>
      <w:r w:rsidR="00701155">
        <w:rPr>
          <w:rFonts w:ascii="Avenir Next" w:hAnsi="Avenir Next" w:cs="Arial"/>
          <w:color w:val="808080" w:themeColor="background1" w:themeShade="80"/>
          <w:sz w:val="22"/>
          <w:szCs w:val="22"/>
          <w:lang w:val="en-GB"/>
        </w:rPr>
        <w:t>its</w:t>
      </w:r>
      <w:r w:rsidR="007F45AC">
        <w:rPr>
          <w:rFonts w:ascii="Avenir Next" w:hAnsi="Avenir Next" w:cs="Arial"/>
          <w:color w:val="808080" w:themeColor="background1" w:themeShade="80"/>
          <w:sz w:val="22"/>
          <w:szCs w:val="22"/>
          <w:lang w:val="en-GB"/>
        </w:rPr>
        <w:t xml:space="preserve"> </w:t>
      </w:r>
      <w:r w:rsidR="0071431E">
        <w:rPr>
          <w:rFonts w:ascii="Avenir Next" w:hAnsi="Avenir Next" w:cs="Arial"/>
          <w:color w:val="808080" w:themeColor="background1" w:themeShade="80"/>
          <w:sz w:val="22"/>
          <w:szCs w:val="22"/>
          <w:lang w:val="en-GB"/>
        </w:rPr>
        <w:t>provision’s it</w:t>
      </w:r>
      <w:r w:rsidR="007F45AC">
        <w:rPr>
          <w:rFonts w:ascii="Avenir Next" w:hAnsi="Avenir Next" w:cs="Arial"/>
          <w:color w:val="808080" w:themeColor="background1" w:themeShade="80"/>
          <w:sz w:val="22"/>
          <w:szCs w:val="22"/>
          <w:lang w:val="en-GB"/>
        </w:rPr>
        <w:t xml:space="preserve"> states, “the court may subject relief granted under article 19 or 21 to conditions it considers appropriate”</w:t>
      </w:r>
      <w:r w:rsidR="00F24106">
        <w:rPr>
          <w:rFonts w:ascii="Avenir Next" w:hAnsi="Avenir Next" w:cs="Arial"/>
          <w:color w:val="808080" w:themeColor="background1" w:themeShade="80"/>
          <w:sz w:val="22"/>
          <w:szCs w:val="22"/>
          <w:lang w:val="en-GB"/>
        </w:rPr>
        <w:t xml:space="preserve"> and “</w:t>
      </w:r>
      <w:r w:rsidR="0062174C" w:rsidRPr="0062174C">
        <w:rPr>
          <w:rFonts w:ascii="Avenir Next" w:hAnsi="Avenir Next" w:cs="Arial"/>
          <w:color w:val="808080" w:themeColor="background1" w:themeShade="80"/>
          <w:sz w:val="22"/>
          <w:szCs w:val="22"/>
          <w:lang w:val="en-GB"/>
        </w:rPr>
        <w:t>at the request of the foreign representative or a person affected by relief granted under</w:t>
      </w:r>
      <w:r w:rsidR="0062174C">
        <w:rPr>
          <w:rFonts w:ascii="Avenir Next" w:hAnsi="Avenir Next" w:cs="Arial"/>
          <w:color w:val="808080" w:themeColor="background1" w:themeShade="80"/>
          <w:sz w:val="22"/>
          <w:szCs w:val="22"/>
          <w:lang w:val="en-GB"/>
        </w:rPr>
        <w:t xml:space="preserve"> </w:t>
      </w:r>
      <w:r w:rsidR="0062174C" w:rsidRPr="0062174C">
        <w:rPr>
          <w:rFonts w:ascii="Avenir Next" w:hAnsi="Avenir Next" w:cs="Arial"/>
          <w:color w:val="808080" w:themeColor="background1" w:themeShade="80"/>
          <w:sz w:val="22"/>
          <w:szCs w:val="22"/>
          <w:lang w:val="en-GB"/>
        </w:rPr>
        <w:t>article 19 or 21, or at its own motion, modify or terminate such relief</w:t>
      </w:r>
      <w:r w:rsidR="0062174C">
        <w:rPr>
          <w:rFonts w:ascii="Avenir Next" w:hAnsi="Avenir Next" w:cs="Arial"/>
          <w:color w:val="808080" w:themeColor="background1" w:themeShade="80"/>
          <w:sz w:val="22"/>
          <w:szCs w:val="22"/>
          <w:lang w:val="en-GB"/>
        </w:rPr>
        <w:t xml:space="preserve">.” </w:t>
      </w:r>
      <w:r w:rsidR="00DD56B1">
        <w:rPr>
          <w:rFonts w:ascii="Avenir Next" w:hAnsi="Avenir Next" w:cs="Arial"/>
          <w:color w:val="808080" w:themeColor="background1" w:themeShade="80"/>
          <w:sz w:val="22"/>
          <w:szCs w:val="22"/>
          <w:lang w:val="en-GB"/>
        </w:rPr>
        <w:t>Therefore, under certain conditions</w:t>
      </w:r>
      <w:r w:rsidR="008E148B">
        <w:rPr>
          <w:rFonts w:ascii="Avenir Next" w:hAnsi="Avenir Next" w:cs="Arial"/>
          <w:color w:val="808080" w:themeColor="background1" w:themeShade="80"/>
          <w:sz w:val="22"/>
          <w:szCs w:val="22"/>
          <w:lang w:val="en-GB"/>
        </w:rPr>
        <w:t xml:space="preserve"> </w:t>
      </w:r>
      <w:r w:rsidR="0062174C">
        <w:rPr>
          <w:rFonts w:ascii="Avenir Next" w:hAnsi="Avenir Next" w:cs="Arial"/>
          <w:color w:val="808080" w:themeColor="background1" w:themeShade="80"/>
          <w:sz w:val="22"/>
          <w:szCs w:val="22"/>
          <w:lang w:val="en-GB"/>
        </w:rPr>
        <w:t xml:space="preserve">a foreign representative with proof that a relief is no longer needed </w:t>
      </w:r>
      <w:r w:rsidR="00D86980">
        <w:rPr>
          <w:rFonts w:ascii="Avenir Next" w:hAnsi="Avenir Next" w:cs="Arial"/>
          <w:color w:val="808080" w:themeColor="background1" w:themeShade="80"/>
          <w:sz w:val="22"/>
          <w:szCs w:val="22"/>
          <w:lang w:val="en-GB"/>
        </w:rPr>
        <w:t xml:space="preserve"> or </w:t>
      </w:r>
      <w:r w:rsidR="008E148B">
        <w:rPr>
          <w:rFonts w:ascii="Avenir Next" w:hAnsi="Avenir Next" w:cs="Arial"/>
          <w:color w:val="808080" w:themeColor="background1" w:themeShade="80"/>
          <w:sz w:val="22"/>
          <w:szCs w:val="22"/>
          <w:lang w:val="en-GB"/>
        </w:rPr>
        <w:t xml:space="preserve">that a </w:t>
      </w:r>
      <w:r w:rsidR="002356CE">
        <w:rPr>
          <w:rFonts w:ascii="Avenir Next" w:hAnsi="Avenir Next" w:cs="Arial"/>
          <w:color w:val="808080" w:themeColor="background1" w:themeShade="80"/>
          <w:sz w:val="22"/>
          <w:szCs w:val="22"/>
          <w:lang w:val="en-GB"/>
        </w:rPr>
        <w:t>granted relief is hindering the realization of assets of the estates or further harming the</w:t>
      </w:r>
      <w:r w:rsidR="00F24106">
        <w:rPr>
          <w:rFonts w:ascii="Avenir Next" w:hAnsi="Avenir Next" w:cs="Arial"/>
          <w:color w:val="808080" w:themeColor="background1" w:themeShade="80"/>
          <w:sz w:val="22"/>
          <w:szCs w:val="22"/>
          <w:lang w:val="en-GB"/>
        </w:rPr>
        <w:t xml:space="preserve"> creditors</w:t>
      </w:r>
      <w:r w:rsidR="00D86980">
        <w:rPr>
          <w:rFonts w:ascii="Avenir Next" w:hAnsi="Avenir Next" w:cs="Arial"/>
          <w:color w:val="808080" w:themeColor="background1" w:themeShade="80"/>
          <w:sz w:val="22"/>
          <w:szCs w:val="22"/>
          <w:lang w:val="en-GB"/>
        </w:rPr>
        <w:t>, can be altered to terminated.</w:t>
      </w:r>
    </w:p>
    <w:p w14:paraId="26DBD7AC" w14:textId="77777777" w:rsidR="00722325" w:rsidRPr="00134F24" w:rsidRDefault="00722325" w:rsidP="00722325">
      <w:pPr>
        <w:ind w:left="720" w:hanging="720"/>
        <w:jc w:val="both"/>
        <w:rPr>
          <w:rFonts w:ascii="Avenir Next" w:hAnsi="Avenir Next" w:cs="Arial"/>
          <w:color w:val="808080" w:themeColor="background1" w:themeShade="80"/>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E9BA2E6" w14:textId="4690E4B2" w:rsidR="002C5DBF" w:rsidRPr="002C5DBF" w:rsidRDefault="002C5DBF" w:rsidP="00E42A9B">
      <w:pPr>
        <w:ind w:left="720" w:hanging="720"/>
        <w:jc w:val="both"/>
        <w:rPr>
          <w:rFonts w:ascii="Avenir Next" w:hAnsi="Avenir Next" w:cs="Arial"/>
          <w:color w:val="808080" w:themeColor="background1" w:themeShade="80"/>
          <w:sz w:val="22"/>
          <w:szCs w:val="22"/>
          <w:lang w:val="en-GB"/>
        </w:rPr>
      </w:pPr>
      <w:r w:rsidRPr="002C5DBF">
        <w:rPr>
          <w:rFonts w:ascii="Avenir Next" w:hAnsi="Avenir Next" w:cs="Arial"/>
          <w:color w:val="808080" w:themeColor="background1" w:themeShade="80"/>
          <w:sz w:val="22"/>
          <w:szCs w:val="22"/>
          <w:lang w:val="en-GB"/>
        </w:rPr>
        <w:t xml:space="preserve">On 24 February 2021, a judgement was published in relation to an English case between Igor Vitalievich Protasov and Khadzhi-Murat Derev. </w:t>
      </w:r>
      <w:r w:rsidR="004942FA">
        <w:rPr>
          <w:rFonts w:ascii="Avenir Next" w:hAnsi="Avenir Next" w:cs="Arial"/>
          <w:color w:val="808080" w:themeColor="background1" w:themeShade="80"/>
          <w:sz w:val="22"/>
          <w:szCs w:val="22"/>
          <w:lang w:val="en-GB"/>
        </w:rPr>
        <w:t>Provisions of a worldwide freezing order</w:t>
      </w:r>
      <w:r w:rsidR="00E42A9B">
        <w:rPr>
          <w:rFonts w:ascii="Avenir Next" w:hAnsi="Avenir Next" w:cs="Arial"/>
          <w:color w:val="808080" w:themeColor="background1" w:themeShade="80"/>
          <w:sz w:val="22"/>
          <w:szCs w:val="22"/>
          <w:lang w:val="en-GB"/>
        </w:rPr>
        <w:t xml:space="preserve"> were </w:t>
      </w:r>
      <w:r w:rsidR="00496BE9">
        <w:rPr>
          <w:rFonts w:ascii="Avenir Next" w:hAnsi="Avenir Next" w:cs="Arial"/>
          <w:color w:val="808080" w:themeColor="background1" w:themeShade="80"/>
          <w:sz w:val="22"/>
          <w:szCs w:val="22"/>
          <w:lang w:val="en-GB"/>
        </w:rPr>
        <w:t xml:space="preserve">conveyed in the </w:t>
      </w:r>
      <w:r w:rsidR="00E42A9B" w:rsidRPr="00496BE9">
        <w:rPr>
          <w:rFonts w:ascii="Avenir Next" w:hAnsi="Avenir Next" w:cs="Arial"/>
          <w:i/>
          <w:iCs/>
          <w:color w:val="808080" w:themeColor="background1" w:themeShade="80"/>
          <w:sz w:val="22"/>
          <w:szCs w:val="22"/>
          <w:lang w:val="en-GB"/>
        </w:rPr>
        <w:t xml:space="preserve">ex </w:t>
      </w:r>
      <w:r w:rsidR="00E42A9B" w:rsidRPr="002C5DBF">
        <w:rPr>
          <w:rFonts w:ascii="Avenir Next" w:hAnsi="Avenir Next" w:cs="Arial"/>
          <w:color w:val="808080" w:themeColor="background1" w:themeShade="80"/>
          <w:sz w:val="22"/>
          <w:szCs w:val="22"/>
          <w:lang w:val="en-GB"/>
        </w:rPr>
        <w:t>article 21 of the Model Law.</w:t>
      </w:r>
      <w:r w:rsidR="00E42A9B">
        <w:rPr>
          <w:rFonts w:ascii="Avenir Next" w:hAnsi="Avenir Next" w:cs="Arial"/>
          <w:color w:val="808080" w:themeColor="background1" w:themeShade="80"/>
          <w:sz w:val="22"/>
          <w:szCs w:val="22"/>
          <w:lang w:val="en-GB"/>
        </w:rPr>
        <w:t xml:space="preserve"> </w:t>
      </w:r>
      <w:r w:rsidRPr="002C5DBF">
        <w:rPr>
          <w:rFonts w:ascii="Avenir Next" w:hAnsi="Avenir Next" w:cs="Arial"/>
          <w:color w:val="808080" w:themeColor="background1" w:themeShade="80"/>
          <w:sz w:val="22"/>
          <w:szCs w:val="22"/>
          <w:lang w:val="en-GB"/>
        </w:rPr>
        <w:t>The significance of the case comes through its questioning of a worldwide freezing orders scope to be able to grant provisional relief under article 19 of the Model Law</w:t>
      </w:r>
      <w:r w:rsidR="00067C08">
        <w:rPr>
          <w:rFonts w:ascii="Avenir Next" w:hAnsi="Avenir Next" w:cs="Arial"/>
          <w:color w:val="808080" w:themeColor="background1" w:themeShade="80"/>
          <w:sz w:val="22"/>
          <w:szCs w:val="22"/>
          <w:lang w:val="en-GB"/>
        </w:rPr>
        <w:t xml:space="preserve"> and if it could follow UK recognition o</w:t>
      </w:r>
      <w:r w:rsidR="00234E0A">
        <w:rPr>
          <w:rFonts w:ascii="Avenir Next" w:hAnsi="Avenir Next" w:cs="Arial"/>
          <w:color w:val="808080" w:themeColor="background1" w:themeShade="80"/>
          <w:sz w:val="22"/>
          <w:szCs w:val="22"/>
          <w:lang w:val="en-GB"/>
        </w:rPr>
        <w:t>f a Russian bankruptcy as a foreign main proceeding</w:t>
      </w:r>
      <w:r w:rsidRPr="002C5DBF">
        <w:rPr>
          <w:rFonts w:ascii="Avenir Next" w:hAnsi="Avenir Next" w:cs="Arial"/>
          <w:color w:val="808080" w:themeColor="background1" w:themeShade="80"/>
          <w:sz w:val="22"/>
          <w:szCs w:val="22"/>
          <w:lang w:val="en-GB"/>
        </w:rPr>
        <w:t xml:space="preserve">. </w:t>
      </w:r>
    </w:p>
    <w:p w14:paraId="67BF0ADF" w14:textId="77777777" w:rsidR="002C5DBF" w:rsidRPr="002C5DBF" w:rsidRDefault="002C5DBF" w:rsidP="00E42A9B">
      <w:pPr>
        <w:jc w:val="both"/>
        <w:rPr>
          <w:rFonts w:ascii="Avenir Next" w:hAnsi="Avenir Next" w:cs="Arial"/>
          <w:color w:val="808080" w:themeColor="background1" w:themeShade="80"/>
          <w:sz w:val="22"/>
          <w:szCs w:val="22"/>
          <w:lang w:val="en-GB"/>
        </w:rPr>
      </w:pPr>
    </w:p>
    <w:p w14:paraId="55D111B1" w14:textId="2710F2EB" w:rsidR="00867A8F" w:rsidRPr="00B77352" w:rsidRDefault="002C5DBF" w:rsidP="002C5DBF">
      <w:pPr>
        <w:ind w:left="720" w:hanging="720"/>
        <w:jc w:val="both"/>
        <w:rPr>
          <w:rFonts w:ascii="Avenir Next" w:hAnsi="Avenir Next" w:cs="Arial"/>
          <w:color w:val="808080" w:themeColor="background1" w:themeShade="80"/>
          <w:sz w:val="22"/>
          <w:szCs w:val="22"/>
          <w:lang w:val="en-GB"/>
        </w:rPr>
      </w:pPr>
      <w:r w:rsidRPr="002C5DBF">
        <w:rPr>
          <w:rFonts w:ascii="Avenir Next" w:hAnsi="Avenir Next" w:cs="Arial"/>
          <w:color w:val="808080" w:themeColor="background1" w:themeShade="80"/>
          <w:sz w:val="22"/>
          <w:szCs w:val="22"/>
          <w:lang w:val="en-GB"/>
        </w:rPr>
        <w:t>A worldwide freezing order granted as pre-recognition interim relief was deemed to be unwarranted as the English court stated that there are other avenues of protection provided by the English bankruptcy regime. Mr Justice Adam Johnson expressed that in his opinion the case did not provide any evidence that "(…) absent some exceptional reason, a freezing order or other similar order will not be required or justified."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71FDE47B" w14:textId="186090B7" w:rsidR="00867A8F"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EC0EB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EC0EB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EC0EB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EC0EB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058137D" w14:textId="6E929011" w:rsidR="00867A8F" w:rsidRPr="00FF3F39" w:rsidRDefault="008A7470" w:rsidP="00EC0EB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EC0EB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EC0EB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EC0EB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EC0EB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EC0EB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EC0EB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AEC9" w14:textId="77777777" w:rsidR="00103391" w:rsidRDefault="00103391" w:rsidP="00241B44">
      <w:r>
        <w:separator/>
      </w:r>
    </w:p>
  </w:endnote>
  <w:endnote w:type="continuationSeparator" w:id="0">
    <w:p w14:paraId="1F6F418C" w14:textId="77777777" w:rsidR="00103391" w:rsidRDefault="001033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E62A890" w:rsidR="000300E0" w:rsidRPr="00B46CE2" w:rsidRDefault="006E5A59" w:rsidP="000300E0">
    <w:pPr>
      <w:pStyle w:val="Footer"/>
      <w:ind w:right="360"/>
      <w:rPr>
        <w:rFonts w:ascii="Avenir Next" w:hAnsi="Avenir Next"/>
        <w:sz w:val="22"/>
        <w:szCs w:val="22"/>
      </w:rPr>
    </w:pPr>
    <w:r>
      <w:rPr>
        <w:rFonts w:ascii="Avenir Next" w:hAnsi="Avenir Next"/>
        <w:sz w:val="22"/>
        <w:szCs w:val="22"/>
      </w:rPr>
      <w:t>202223-999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A172" w14:textId="77777777" w:rsidR="00103391" w:rsidRDefault="00103391" w:rsidP="00241B44">
      <w:r>
        <w:separator/>
      </w:r>
    </w:p>
  </w:footnote>
  <w:footnote w:type="continuationSeparator" w:id="0">
    <w:p w14:paraId="1D5FDAFA" w14:textId="77777777" w:rsidR="00103391" w:rsidRDefault="0010339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89CF" w14:textId="77777777" w:rsidR="0036274E" w:rsidRDefault="00362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E462" w14:textId="77777777" w:rsidR="0036274E" w:rsidRDefault="00362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8597" w14:textId="77777777" w:rsidR="0036274E" w:rsidRDefault="0036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BA4947"/>
    <w:multiLevelType w:val="hybridMultilevel"/>
    <w:tmpl w:val="5584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A0672C"/>
    <w:multiLevelType w:val="hybridMultilevel"/>
    <w:tmpl w:val="35A42DC4"/>
    <w:lvl w:ilvl="0" w:tplc="39FCD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63684E"/>
    <w:multiLevelType w:val="hybridMultilevel"/>
    <w:tmpl w:val="75C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7E5330"/>
    <w:multiLevelType w:val="hybridMultilevel"/>
    <w:tmpl w:val="78C6CAF8"/>
    <w:lvl w:ilvl="0" w:tplc="8F66D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2"/>
  </w:num>
  <w:num w:numId="3">
    <w:abstractNumId w:val="7"/>
  </w:num>
  <w:num w:numId="4">
    <w:abstractNumId w:val="3"/>
  </w:num>
  <w:num w:numId="5">
    <w:abstractNumId w:val="17"/>
  </w:num>
  <w:num w:numId="6">
    <w:abstractNumId w:val="16"/>
  </w:num>
  <w:num w:numId="7">
    <w:abstractNumId w:val="15"/>
  </w:num>
  <w:num w:numId="8">
    <w:abstractNumId w:val="4"/>
  </w:num>
  <w:num w:numId="9">
    <w:abstractNumId w:val="5"/>
  </w:num>
  <w:num w:numId="10">
    <w:abstractNumId w:val="11"/>
  </w:num>
  <w:num w:numId="11">
    <w:abstractNumId w:val="0"/>
  </w:num>
  <w:num w:numId="12">
    <w:abstractNumId w:val="8"/>
  </w:num>
  <w:num w:numId="13">
    <w:abstractNumId w:val="9"/>
  </w:num>
  <w:num w:numId="14">
    <w:abstractNumId w:val="2"/>
  </w:num>
  <w:num w:numId="15">
    <w:abstractNumId w:val="6"/>
  </w:num>
  <w:num w:numId="16">
    <w:abstractNumId w:val="13"/>
  </w:num>
  <w:num w:numId="17">
    <w:abstractNumId w:val="10"/>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3252"/>
    <w:rsid w:val="000352C1"/>
    <w:rsid w:val="0003619C"/>
    <w:rsid w:val="00037621"/>
    <w:rsid w:val="00043CF8"/>
    <w:rsid w:val="00044D46"/>
    <w:rsid w:val="00045088"/>
    <w:rsid w:val="00045904"/>
    <w:rsid w:val="000464F7"/>
    <w:rsid w:val="00047C56"/>
    <w:rsid w:val="0005141D"/>
    <w:rsid w:val="00056A9E"/>
    <w:rsid w:val="00060E02"/>
    <w:rsid w:val="00061DF9"/>
    <w:rsid w:val="00065166"/>
    <w:rsid w:val="00067A88"/>
    <w:rsid w:val="00067C08"/>
    <w:rsid w:val="00070B92"/>
    <w:rsid w:val="000721F0"/>
    <w:rsid w:val="00073474"/>
    <w:rsid w:val="00077D49"/>
    <w:rsid w:val="00077FEB"/>
    <w:rsid w:val="00082609"/>
    <w:rsid w:val="00082F16"/>
    <w:rsid w:val="000851CC"/>
    <w:rsid w:val="00086602"/>
    <w:rsid w:val="00093BE8"/>
    <w:rsid w:val="000A018E"/>
    <w:rsid w:val="000A68ED"/>
    <w:rsid w:val="000A6EAF"/>
    <w:rsid w:val="000B4FEB"/>
    <w:rsid w:val="000B5FF1"/>
    <w:rsid w:val="000B609F"/>
    <w:rsid w:val="000C147F"/>
    <w:rsid w:val="000C6BB9"/>
    <w:rsid w:val="000D32A9"/>
    <w:rsid w:val="000D55A8"/>
    <w:rsid w:val="000E4841"/>
    <w:rsid w:val="000E4FF6"/>
    <w:rsid w:val="000E6325"/>
    <w:rsid w:val="000E63B6"/>
    <w:rsid w:val="000F1677"/>
    <w:rsid w:val="000F1B58"/>
    <w:rsid w:val="000F3D6C"/>
    <w:rsid w:val="000F579C"/>
    <w:rsid w:val="00101707"/>
    <w:rsid w:val="00103391"/>
    <w:rsid w:val="0010631E"/>
    <w:rsid w:val="00114082"/>
    <w:rsid w:val="0011431B"/>
    <w:rsid w:val="0011473D"/>
    <w:rsid w:val="00115C85"/>
    <w:rsid w:val="00122B6B"/>
    <w:rsid w:val="00123855"/>
    <w:rsid w:val="00126A4D"/>
    <w:rsid w:val="00134F24"/>
    <w:rsid w:val="001374D8"/>
    <w:rsid w:val="00140E0A"/>
    <w:rsid w:val="0014171F"/>
    <w:rsid w:val="00143E9C"/>
    <w:rsid w:val="00144E47"/>
    <w:rsid w:val="0014622C"/>
    <w:rsid w:val="00151F58"/>
    <w:rsid w:val="00152348"/>
    <w:rsid w:val="00152845"/>
    <w:rsid w:val="0015456D"/>
    <w:rsid w:val="0015549B"/>
    <w:rsid w:val="00155FA2"/>
    <w:rsid w:val="001578CB"/>
    <w:rsid w:val="00161F1B"/>
    <w:rsid w:val="00162829"/>
    <w:rsid w:val="001672E0"/>
    <w:rsid w:val="00167C32"/>
    <w:rsid w:val="00170340"/>
    <w:rsid w:val="00171ACC"/>
    <w:rsid w:val="0017257C"/>
    <w:rsid w:val="001738E1"/>
    <w:rsid w:val="00176079"/>
    <w:rsid w:val="0017652E"/>
    <w:rsid w:val="00180548"/>
    <w:rsid w:val="00180AC4"/>
    <w:rsid w:val="00180CCE"/>
    <w:rsid w:val="00182648"/>
    <w:rsid w:val="0018267A"/>
    <w:rsid w:val="00182779"/>
    <w:rsid w:val="001830DF"/>
    <w:rsid w:val="00185E7D"/>
    <w:rsid w:val="00190FD2"/>
    <w:rsid w:val="001966D9"/>
    <w:rsid w:val="001A24E7"/>
    <w:rsid w:val="001A2B78"/>
    <w:rsid w:val="001A7E9A"/>
    <w:rsid w:val="001B0D80"/>
    <w:rsid w:val="001B0F70"/>
    <w:rsid w:val="001B4CEA"/>
    <w:rsid w:val="001B5016"/>
    <w:rsid w:val="001C3E99"/>
    <w:rsid w:val="001C45FC"/>
    <w:rsid w:val="001D02C5"/>
    <w:rsid w:val="001D461B"/>
    <w:rsid w:val="001D4862"/>
    <w:rsid w:val="001E25B9"/>
    <w:rsid w:val="001E49E0"/>
    <w:rsid w:val="001E5487"/>
    <w:rsid w:val="001E60C3"/>
    <w:rsid w:val="001E7B5A"/>
    <w:rsid w:val="001F7412"/>
    <w:rsid w:val="00200FDD"/>
    <w:rsid w:val="00201874"/>
    <w:rsid w:val="00202133"/>
    <w:rsid w:val="0020264E"/>
    <w:rsid w:val="0020725B"/>
    <w:rsid w:val="002175BA"/>
    <w:rsid w:val="0022599E"/>
    <w:rsid w:val="00225CEC"/>
    <w:rsid w:val="002305E8"/>
    <w:rsid w:val="0023198D"/>
    <w:rsid w:val="0023317E"/>
    <w:rsid w:val="00234E0A"/>
    <w:rsid w:val="00234F2C"/>
    <w:rsid w:val="002356CE"/>
    <w:rsid w:val="00240B0E"/>
    <w:rsid w:val="0024116D"/>
    <w:rsid w:val="00241B44"/>
    <w:rsid w:val="00241CB2"/>
    <w:rsid w:val="00245EFB"/>
    <w:rsid w:val="00250E19"/>
    <w:rsid w:val="0025386E"/>
    <w:rsid w:val="00257437"/>
    <w:rsid w:val="00261AF3"/>
    <w:rsid w:val="00261B49"/>
    <w:rsid w:val="002638B0"/>
    <w:rsid w:val="00264CC4"/>
    <w:rsid w:val="00264FFF"/>
    <w:rsid w:val="002650D7"/>
    <w:rsid w:val="002654E8"/>
    <w:rsid w:val="0026647A"/>
    <w:rsid w:val="002668D3"/>
    <w:rsid w:val="002675BE"/>
    <w:rsid w:val="0027299F"/>
    <w:rsid w:val="00273E7F"/>
    <w:rsid w:val="0027432B"/>
    <w:rsid w:val="00275472"/>
    <w:rsid w:val="00276913"/>
    <w:rsid w:val="00280B77"/>
    <w:rsid w:val="0028135B"/>
    <w:rsid w:val="00282480"/>
    <w:rsid w:val="00282694"/>
    <w:rsid w:val="00284EBE"/>
    <w:rsid w:val="0029433F"/>
    <w:rsid w:val="00294829"/>
    <w:rsid w:val="00294F3B"/>
    <w:rsid w:val="0029690F"/>
    <w:rsid w:val="002A1EEC"/>
    <w:rsid w:val="002A2A60"/>
    <w:rsid w:val="002A6AAB"/>
    <w:rsid w:val="002A77FF"/>
    <w:rsid w:val="002B1C45"/>
    <w:rsid w:val="002C13C8"/>
    <w:rsid w:val="002C3547"/>
    <w:rsid w:val="002C3B62"/>
    <w:rsid w:val="002C5DBF"/>
    <w:rsid w:val="002D0021"/>
    <w:rsid w:val="002D3473"/>
    <w:rsid w:val="002D536A"/>
    <w:rsid w:val="002D5C95"/>
    <w:rsid w:val="002E00F8"/>
    <w:rsid w:val="002E1BB5"/>
    <w:rsid w:val="002E2322"/>
    <w:rsid w:val="002E38E2"/>
    <w:rsid w:val="002F1956"/>
    <w:rsid w:val="002F3440"/>
    <w:rsid w:val="002F4EC0"/>
    <w:rsid w:val="002F71BE"/>
    <w:rsid w:val="002F75A3"/>
    <w:rsid w:val="002F78CA"/>
    <w:rsid w:val="00300670"/>
    <w:rsid w:val="003013AC"/>
    <w:rsid w:val="00303C2F"/>
    <w:rsid w:val="00312911"/>
    <w:rsid w:val="003144EF"/>
    <w:rsid w:val="003148CA"/>
    <w:rsid w:val="00315506"/>
    <w:rsid w:val="00322F3B"/>
    <w:rsid w:val="00326292"/>
    <w:rsid w:val="00326415"/>
    <w:rsid w:val="00327536"/>
    <w:rsid w:val="00330937"/>
    <w:rsid w:val="00330F31"/>
    <w:rsid w:val="0033442A"/>
    <w:rsid w:val="00334648"/>
    <w:rsid w:val="0033768C"/>
    <w:rsid w:val="00337938"/>
    <w:rsid w:val="00340769"/>
    <w:rsid w:val="00341AA6"/>
    <w:rsid w:val="00342459"/>
    <w:rsid w:val="003427B9"/>
    <w:rsid w:val="00342AC1"/>
    <w:rsid w:val="00346B16"/>
    <w:rsid w:val="00361A0A"/>
    <w:rsid w:val="0036274E"/>
    <w:rsid w:val="0036565C"/>
    <w:rsid w:val="0036625E"/>
    <w:rsid w:val="0036760B"/>
    <w:rsid w:val="003716AA"/>
    <w:rsid w:val="0037465A"/>
    <w:rsid w:val="0037544E"/>
    <w:rsid w:val="00375BF2"/>
    <w:rsid w:val="00380BAB"/>
    <w:rsid w:val="00382C98"/>
    <w:rsid w:val="0038533C"/>
    <w:rsid w:val="00386568"/>
    <w:rsid w:val="00387106"/>
    <w:rsid w:val="00391F3E"/>
    <w:rsid w:val="003948D5"/>
    <w:rsid w:val="00396821"/>
    <w:rsid w:val="00397D3A"/>
    <w:rsid w:val="003A051E"/>
    <w:rsid w:val="003A13F3"/>
    <w:rsid w:val="003A2FEE"/>
    <w:rsid w:val="003B1310"/>
    <w:rsid w:val="003B170F"/>
    <w:rsid w:val="003B3C5F"/>
    <w:rsid w:val="003B407D"/>
    <w:rsid w:val="003C089D"/>
    <w:rsid w:val="003C4471"/>
    <w:rsid w:val="003C66B1"/>
    <w:rsid w:val="003D0578"/>
    <w:rsid w:val="003D0A6D"/>
    <w:rsid w:val="003E0B16"/>
    <w:rsid w:val="003E441B"/>
    <w:rsid w:val="003E6381"/>
    <w:rsid w:val="003E67D1"/>
    <w:rsid w:val="003F1F49"/>
    <w:rsid w:val="00405DC1"/>
    <w:rsid w:val="0040710D"/>
    <w:rsid w:val="0041139B"/>
    <w:rsid w:val="004137C3"/>
    <w:rsid w:val="00413D3A"/>
    <w:rsid w:val="00415F1F"/>
    <w:rsid w:val="0042108F"/>
    <w:rsid w:val="00422242"/>
    <w:rsid w:val="0042229B"/>
    <w:rsid w:val="0042463D"/>
    <w:rsid w:val="00424D07"/>
    <w:rsid w:val="00430FED"/>
    <w:rsid w:val="0043188C"/>
    <w:rsid w:val="00432179"/>
    <w:rsid w:val="00434292"/>
    <w:rsid w:val="00434A8C"/>
    <w:rsid w:val="00435583"/>
    <w:rsid w:val="00436884"/>
    <w:rsid w:val="004369D7"/>
    <w:rsid w:val="00437297"/>
    <w:rsid w:val="00443403"/>
    <w:rsid w:val="00444284"/>
    <w:rsid w:val="00445CE6"/>
    <w:rsid w:val="00446F98"/>
    <w:rsid w:val="00447FE6"/>
    <w:rsid w:val="004534C2"/>
    <w:rsid w:val="0045446F"/>
    <w:rsid w:val="0045683E"/>
    <w:rsid w:val="004622FD"/>
    <w:rsid w:val="0046420F"/>
    <w:rsid w:val="004678F9"/>
    <w:rsid w:val="0047025B"/>
    <w:rsid w:val="00470D5A"/>
    <w:rsid w:val="00474DC2"/>
    <w:rsid w:val="00485035"/>
    <w:rsid w:val="004861B7"/>
    <w:rsid w:val="00491675"/>
    <w:rsid w:val="00492E13"/>
    <w:rsid w:val="00493855"/>
    <w:rsid w:val="004942FA"/>
    <w:rsid w:val="0049508F"/>
    <w:rsid w:val="00496BE9"/>
    <w:rsid w:val="004A171E"/>
    <w:rsid w:val="004A57DD"/>
    <w:rsid w:val="004A7B51"/>
    <w:rsid w:val="004A7D71"/>
    <w:rsid w:val="004A7EF3"/>
    <w:rsid w:val="004B11FD"/>
    <w:rsid w:val="004B23A2"/>
    <w:rsid w:val="004B28D8"/>
    <w:rsid w:val="004B74BD"/>
    <w:rsid w:val="004C4E97"/>
    <w:rsid w:val="004D1A5A"/>
    <w:rsid w:val="004D2FFF"/>
    <w:rsid w:val="004D3721"/>
    <w:rsid w:val="004D44C3"/>
    <w:rsid w:val="004D64F9"/>
    <w:rsid w:val="004E0549"/>
    <w:rsid w:val="004E2E92"/>
    <w:rsid w:val="004E30B0"/>
    <w:rsid w:val="004E622C"/>
    <w:rsid w:val="004F5FDF"/>
    <w:rsid w:val="004F63C9"/>
    <w:rsid w:val="0050007E"/>
    <w:rsid w:val="00500599"/>
    <w:rsid w:val="0050157D"/>
    <w:rsid w:val="00506803"/>
    <w:rsid w:val="0050682B"/>
    <w:rsid w:val="00507AAC"/>
    <w:rsid w:val="005138F7"/>
    <w:rsid w:val="005177FE"/>
    <w:rsid w:val="0052263B"/>
    <w:rsid w:val="005244F4"/>
    <w:rsid w:val="00524728"/>
    <w:rsid w:val="0052587C"/>
    <w:rsid w:val="00530003"/>
    <w:rsid w:val="00530E88"/>
    <w:rsid w:val="005312F9"/>
    <w:rsid w:val="005331CA"/>
    <w:rsid w:val="0053353F"/>
    <w:rsid w:val="00533739"/>
    <w:rsid w:val="00536B32"/>
    <w:rsid w:val="00537970"/>
    <w:rsid w:val="00540B44"/>
    <w:rsid w:val="00540E3A"/>
    <w:rsid w:val="00544127"/>
    <w:rsid w:val="00544273"/>
    <w:rsid w:val="005463A9"/>
    <w:rsid w:val="005534A1"/>
    <w:rsid w:val="00553EB2"/>
    <w:rsid w:val="00556777"/>
    <w:rsid w:val="0055688E"/>
    <w:rsid w:val="00560534"/>
    <w:rsid w:val="0056391B"/>
    <w:rsid w:val="005650E2"/>
    <w:rsid w:val="00565292"/>
    <w:rsid w:val="0056535A"/>
    <w:rsid w:val="00565DEE"/>
    <w:rsid w:val="00567AD7"/>
    <w:rsid w:val="00567F31"/>
    <w:rsid w:val="00573E73"/>
    <w:rsid w:val="00574592"/>
    <w:rsid w:val="00575B2D"/>
    <w:rsid w:val="005833D0"/>
    <w:rsid w:val="005846F3"/>
    <w:rsid w:val="0058622F"/>
    <w:rsid w:val="00587461"/>
    <w:rsid w:val="00590023"/>
    <w:rsid w:val="00591201"/>
    <w:rsid w:val="00592F82"/>
    <w:rsid w:val="00597275"/>
    <w:rsid w:val="005A0CCA"/>
    <w:rsid w:val="005A3DBB"/>
    <w:rsid w:val="005A726D"/>
    <w:rsid w:val="005B67AC"/>
    <w:rsid w:val="005C2C94"/>
    <w:rsid w:val="005C36BC"/>
    <w:rsid w:val="005C4865"/>
    <w:rsid w:val="005D43E0"/>
    <w:rsid w:val="005D58A3"/>
    <w:rsid w:val="005E099F"/>
    <w:rsid w:val="005E1B79"/>
    <w:rsid w:val="005E2766"/>
    <w:rsid w:val="005E5C28"/>
    <w:rsid w:val="005F026D"/>
    <w:rsid w:val="005F21F4"/>
    <w:rsid w:val="005F2D0B"/>
    <w:rsid w:val="005F4B31"/>
    <w:rsid w:val="00602F81"/>
    <w:rsid w:val="006062DC"/>
    <w:rsid w:val="006064DA"/>
    <w:rsid w:val="00610388"/>
    <w:rsid w:val="00612CA5"/>
    <w:rsid w:val="006153EC"/>
    <w:rsid w:val="006206DD"/>
    <w:rsid w:val="0062174C"/>
    <w:rsid w:val="00621A17"/>
    <w:rsid w:val="00622586"/>
    <w:rsid w:val="00622C2B"/>
    <w:rsid w:val="00622DCB"/>
    <w:rsid w:val="00627CC9"/>
    <w:rsid w:val="00627E7B"/>
    <w:rsid w:val="00630542"/>
    <w:rsid w:val="00632E44"/>
    <w:rsid w:val="00634622"/>
    <w:rsid w:val="006366C5"/>
    <w:rsid w:val="00636808"/>
    <w:rsid w:val="00640B10"/>
    <w:rsid w:val="00641002"/>
    <w:rsid w:val="00641515"/>
    <w:rsid w:val="00651AE3"/>
    <w:rsid w:val="00651D2B"/>
    <w:rsid w:val="00654C2F"/>
    <w:rsid w:val="00657087"/>
    <w:rsid w:val="0066252C"/>
    <w:rsid w:val="006661EF"/>
    <w:rsid w:val="0067294B"/>
    <w:rsid w:val="00677736"/>
    <w:rsid w:val="0067785F"/>
    <w:rsid w:val="00677AEB"/>
    <w:rsid w:val="00680EF2"/>
    <w:rsid w:val="0068228E"/>
    <w:rsid w:val="00682DF0"/>
    <w:rsid w:val="006839C2"/>
    <w:rsid w:val="0068582B"/>
    <w:rsid w:val="00687A1D"/>
    <w:rsid w:val="006920CC"/>
    <w:rsid w:val="00692AB2"/>
    <w:rsid w:val="006933B3"/>
    <w:rsid w:val="0069647C"/>
    <w:rsid w:val="00697EA1"/>
    <w:rsid w:val="006A1850"/>
    <w:rsid w:val="006A2646"/>
    <w:rsid w:val="006A3DF0"/>
    <w:rsid w:val="006A5DDD"/>
    <w:rsid w:val="006A6530"/>
    <w:rsid w:val="006B435A"/>
    <w:rsid w:val="006B4C64"/>
    <w:rsid w:val="006B4FFC"/>
    <w:rsid w:val="006B785E"/>
    <w:rsid w:val="006D0E6E"/>
    <w:rsid w:val="006D6BD5"/>
    <w:rsid w:val="006E481A"/>
    <w:rsid w:val="006E5298"/>
    <w:rsid w:val="006E5A59"/>
    <w:rsid w:val="006F14BA"/>
    <w:rsid w:val="006F2CE3"/>
    <w:rsid w:val="006F734A"/>
    <w:rsid w:val="00700D83"/>
    <w:rsid w:val="00701155"/>
    <w:rsid w:val="00703819"/>
    <w:rsid w:val="00704852"/>
    <w:rsid w:val="00706297"/>
    <w:rsid w:val="00706AD5"/>
    <w:rsid w:val="007074E9"/>
    <w:rsid w:val="00707FC8"/>
    <w:rsid w:val="00713DA4"/>
    <w:rsid w:val="0071431E"/>
    <w:rsid w:val="00714BF1"/>
    <w:rsid w:val="00715E6C"/>
    <w:rsid w:val="007166EE"/>
    <w:rsid w:val="00721383"/>
    <w:rsid w:val="00722325"/>
    <w:rsid w:val="0072554C"/>
    <w:rsid w:val="00725911"/>
    <w:rsid w:val="00726B91"/>
    <w:rsid w:val="00731DBD"/>
    <w:rsid w:val="007333CC"/>
    <w:rsid w:val="0073399A"/>
    <w:rsid w:val="00751F66"/>
    <w:rsid w:val="007603F5"/>
    <w:rsid w:val="00764DB0"/>
    <w:rsid w:val="00766F8A"/>
    <w:rsid w:val="0076764D"/>
    <w:rsid w:val="0077405F"/>
    <w:rsid w:val="0077498C"/>
    <w:rsid w:val="00777183"/>
    <w:rsid w:val="00784128"/>
    <w:rsid w:val="00784B4B"/>
    <w:rsid w:val="007854ED"/>
    <w:rsid w:val="00793173"/>
    <w:rsid w:val="00796AA3"/>
    <w:rsid w:val="007B0F45"/>
    <w:rsid w:val="007B3AC7"/>
    <w:rsid w:val="007B497A"/>
    <w:rsid w:val="007B571A"/>
    <w:rsid w:val="007C1FCC"/>
    <w:rsid w:val="007C32A8"/>
    <w:rsid w:val="007C3FE5"/>
    <w:rsid w:val="007C6201"/>
    <w:rsid w:val="007C6988"/>
    <w:rsid w:val="007D28A1"/>
    <w:rsid w:val="007D58C6"/>
    <w:rsid w:val="007D7C92"/>
    <w:rsid w:val="007E1154"/>
    <w:rsid w:val="007E5DB6"/>
    <w:rsid w:val="007E6BA4"/>
    <w:rsid w:val="007E7678"/>
    <w:rsid w:val="007F41F8"/>
    <w:rsid w:val="007F45AC"/>
    <w:rsid w:val="007F60D0"/>
    <w:rsid w:val="007F7C98"/>
    <w:rsid w:val="008027DD"/>
    <w:rsid w:val="0080454E"/>
    <w:rsid w:val="00804C32"/>
    <w:rsid w:val="00806302"/>
    <w:rsid w:val="00807119"/>
    <w:rsid w:val="00817D57"/>
    <w:rsid w:val="00820663"/>
    <w:rsid w:val="00822764"/>
    <w:rsid w:val="008241C4"/>
    <w:rsid w:val="0082483F"/>
    <w:rsid w:val="008264CB"/>
    <w:rsid w:val="008279C0"/>
    <w:rsid w:val="00834CAF"/>
    <w:rsid w:val="00835FD1"/>
    <w:rsid w:val="00836930"/>
    <w:rsid w:val="0084683C"/>
    <w:rsid w:val="008512FA"/>
    <w:rsid w:val="00853A74"/>
    <w:rsid w:val="0085670F"/>
    <w:rsid w:val="00857763"/>
    <w:rsid w:val="00860E61"/>
    <w:rsid w:val="00867A8F"/>
    <w:rsid w:val="008723F3"/>
    <w:rsid w:val="00877E4A"/>
    <w:rsid w:val="00881DE6"/>
    <w:rsid w:val="008837A6"/>
    <w:rsid w:val="00887763"/>
    <w:rsid w:val="0089145D"/>
    <w:rsid w:val="008A0C6E"/>
    <w:rsid w:val="008A17ED"/>
    <w:rsid w:val="008A46CF"/>
    <w:rsid w:val="008A4DF2"/>
    <w:rsid w:val="008A6CFE"/>
    <w:rsid w:val="008A7470"/>
    <w:rsid w:val="008B1A08"/>
    <w:rsid w:val="008B2DE3"/>
    <w:rsid w:val="008B5333"/>
    <w:rsid w:val="008B6223"/>
    <w:rsid w:val="008B69CB"/>
    <w:rsid w:val="008C66E0"/>
    <w:rsid w:val="008E148B"/>
    <w:rsid w:val="008E2DFA"/>
    <w:rsid w:val="008E3339"/>
    <w:rsid w:val="008E549B"/>
    <w:rsid w:val="008F1540"/>
    <w:rsid w:val="008F18EF"/>
    <w:rsid w:val="008F20FC"/>
    <w:rsid w:val="008F2B24"/>
    <w:rsid w:val="008F5FFE"/>
    <w:rsid w:val="00900CA4"/>
    <w:rsid w:val="0090421A"/>
    <w:rsid w:val="00905A43"/>
    <w:rsid w:val="00906E8E"/>
    <w:rsid w:val="00907DC2"/>
    <w:rsid w:val="00912C79"/>
    <w:rsid w:val="009260A2"/>
    <w:rsid w:val="00927A42"/>
    <w:rsid w:val="00942123"/>
    <w:rsid w:val="00951031"/>
    <w:rsid w:val="0095207B"/>
    <w:rsid w:val="00954461"/>
    <w:rsid w:val="00954852"/>
    <w:rsid w:val="00955CCE"/>
    <w:rsid w:val="00956085"/>
    <w:rsid w:val="009563E9"/>
    <w:rsid w:val="009573C8"/>
    <w:rsid w:val="00957951"/>
    <w:rsid w:val="0096152E"/>
    <w:rsid w:val="00962045"/>
    <w:rsid w:val="00967EDA"/>
    <w:rsid w:val="00970897"/>
    <w:rsid w:val="00980314"/>
    <w:rsid w:val="009816D0"/>
    <w:rsid w:val="00991428"/>
    <w:rsid w:val="00992676"/>
    <w:rsid w:val="009934D3"/>
    <w:rsid w:val="00996691"/>
    <w:rsid w:val="009A4880"/>
    <w:rsid w:val="009A7865"/>
    <w:rsid w:val="009B0723"/>
    <w:rsid w:val="009B07AD"/>
    <w:rsid w:val="009B0883"/>
    <w:rsid w:val="009B15E2"/>
    <w:rsid w:val="009B5652"/>
    <w:rsid w:val="009B5832"/>
    <w:rsid w:val="009B6312"/>
    <w:rsid w:val="009B640D"/>
    <w:rsid w:val="009C0850"/>
    <w:rsid w:val="009C0B8E"/>
    <w:rsid w:val="009C1BC8"/>
    <w:rsid w:val="009C2442"/>
    <w:rsid w:val="009C7616"/>
    <w:rsid w:val="009D0811"/>
    <w:rsid w:val="009D0EE1"/>
    <w:rsid w:val="009D30BB"/>
    <w:rsid w:val="009E2AEB"/>
    <w:rsid w:val="009E2E27"/>
    <w:rsid w:val="009E4DE3"/>
    <w:rsid w:val="009F7B52"/>
    <w:rsid w:val="00A02993"/>
    <w:rsid w:val="00A047EE"/>
    <w:rsid w:val="00A06743"/>
    <w:rsid w:val="00A114EA"/>
    <w:rsid w:val="00A14DAC"/>
    <w:rsid w:val="00A153F7"/>
    <w:rsid w:val="00A20314"/>
    <w:rsid w:val="00A2274A"/>
    <w:rsid w:val="00A22F7E"/>
    <w:rsid w:val="00A235B7"/>
    <w:rsid w:val="00A27A7A"/>
    <w:rsid w:val="00A302ED"/>
    <w:rsid w:val="00A407EF"/>
    <w:rsid w:val="00A40CCF"/>
    <w:rsid w:val="00A46B4C"/>
    <w:rsid w:val="00A5062C"/>
    <w:rsid w:val="00A5117B"/>
    <w:rsid w:val="00A54000"/>
    <w:rsid w:val="00A54689"/>
    <w:rsid w:val="00A60074"/>
    <w:rsid w:val="00A643CB"/>
    <w:rsid w:val="00A6627C"/>
    <w:rsid w:val="00A70BBC"/>
    <w:rsid w:val="00A71019"/>
    <w:rsid w:val="00A81029"/>
    <w:rsid w:val="00A83CB5"/>
    <w:rsid w:val="00A83EA5"/>
    <w:rsid w:val="00A865A7"/>
    <w:rsid w:val="00A92B0C"/>
    <w:rsid w:val="00A96489"/>
    <w:rsid w:val="00AA0491"/>
    <w:rsid w:val="00AA3538"/>
    <w:rsid w:val="00AA3A42"/>
    <w:rsid w:val="00AA5311"/>
    <w:rsid w:val="00AA7BAA"/>
    <w:rsid w:val="00AB685C"/>
    <w:rsid w:val="00AB6C2D"/>
    <w:rsid w:val="00AC08F7"/>
    <w:rsid w:val="00AC3839"/>
    <w:rsid w:val="00AC7082"/>
    <w:rsid w:val="00AD3FEA"/>
    <w:rsid w:val="00AD7BBD"/>
    <w:rsid w:val="00AF228E"/>
    <w:rsid w:val="00B04137"/>
    <w:rsid w:val="00B04F05"/>
    <w:rsid w:val="00B1112C"/>
    <w:rsid w:val="00B11D19"/>
    <w:rsid w:val="00B12936"/>
    <w:rsid w:val="00B14819"/>
    <w:rsid w:val="00B17AA9"/>
    <w:rsid w:val="00B32DE4"/>
    <w:rsid w:val="00B33578"/>
    <w:rsid w:val="00B370C3"/>
    <w:rsid w:val="00B411AE"/>
    <w:rsid w:val="00B42A1F"/>
    <w:rsid w:val="00B46CE2"/>
    <w:rsid w:val="00B546AB"/>
    <w:rsid w:val="00B60190"/>
    <w:rsid w:val="00B61419"/>
    <w:rsid w:val="00B63DCC"/>
    <w:rsid w:val="00B72F5F"/>
    <w:rsid w:val="00B736DF"/>
    <w:rsid w:val="00B7371D"/>
    <w:rsid w:val="00B74FBD"/>
    <w:rsid w:val="00B77352"/>
    <w:rsid w:val="00B82586"/>
    <w:rsid w:val="00B829A3"/>
    <w:rsid w:val="00B86DB1"/>
    <w:rsid w:val="00B87869"/>
    <w:rsid w:val="00B879AD"/>
    <w:rsid w:val="00BA0E44"/>
    <w:rsid w:val="00BA3C53"/>
    <w:rsid w:val="00BA47C5"/>
    <w:rsid w:val="00BA54FF"/>
    <w:rsid w:val="00BB0F2B"/>
    <w:rsid w:val="00BC0638"/>
    <w:rsid w:val="00BD0D57"/>
    <w:rsid w:val="00BE1A50"/>
    <w:rsid w:val="00BF50F7"/>
    <w:rsid w:val="00BF746A"/>
    <w:rsid w:val="00C001BC"/>
    <w:rsid w:val="00C02F29"/>
    <w:rsid w:val="00C10C13"/>
    <w:rsid w:val="00C112EC"/>
    <w:rsid w:val="00C13CEF"/>
    <w:rsid w:val="00C14573"/>
    <w:rsid w:val="00C17111"/>
    <w:rsid w:val="00C177C8"/>
    <w:rsid w:val="00C20747"/>
    <w:rsid w:val="00C20AFE"/>
    <w:rsid w:val="00C22A25"/>
    <w:rsid w:val="00C23194"/>
    <w:rsid w:val="00C23B79"/>
    <w:rsid w:val="00C33D50"/>
    <w:rsid w:val="00C35671"/>
    <w:rsid w:val="00C35B77"/>
    <w:rsid w:val="00C370D3"/>
    <w:rsid w:val="00C376EB"/>
    <w:rsid w:val="00C4003A"/>
    <w:rsid w:val="00C43CD0"/>
    <w:rsid w:val="00C46EC1"/>
    <w:rsid w:val="00C504E5"/>
    <w:rsid w:val="00C51ED1"/>
    <w:rsid w:val="00C53E2C"/>
    <w:rsid w:val="00C550C8"/>
    <w:rsid w:val="00C56B61"/>
    <w:rsid w:val="00C60405"/>
    <w:rsid w:val="00C606C3"/>
    <w:rsid w:val="00C620F4"/>
    <w:rsid w:val="00C668B6"/>
    <w:rsid w:val="00C67ECE"/>
    <w:rsid w:val="00C7161B"/>
    <w:rsid w:val="00C72848"/>
    <w:rsid w:val="00C75EBE"/>
    <w:rsid w:val="00C7736C"/>
    <w:rsid w:val="00C82D87"/>
    <w:rsid w:val="00C841ED"/>
    <w:rsid w:val="00C85F17"/>
    <w:rsid w:val="00C8712A"/>
    <w:rsid w:val="00C91324"/>
    <w:rsid w:val="00C914F7"/>
    <w:rsid w:val="00C96353"/>
    <w:rsid w:val="00C963D3"/>
    <w:rsid w:val="00CA1EA4"/>
    <w:rsid w:val="00CA4670"/>
    <w:rsid w:val="00CA6E0D"/>
    <w:rsid w:val="00CB2CBB"/>
    <w:rsid w:val="00CB56CE"/>
    <w:rsid w:val="00CB62DC"/>
    <w:rsid w:val="00CB7CAC"/>
    <w:rsid w:val="00CC0EA0"/>
    <w:rsid w:val="00CC5335"/>
    <w:rsid w:val="00CC5BA4"/>
    <w:rsid w:val="00CC6677"/>
    <w:rsid w:val="00CC70BB"/>
    <w:rsid w:val="00CD3420"/>
    <w:rsid w:val="00CD4998"/>
    <w:rsid w:val="00CD560A"/>
    <w:rsid w:val="00CE021F"/>
    <w:rsid w:val="00CE1035"/>
    <w:rsid w:val="00CE2DC2"/>
    <w:rsid w:val="00CF0F30"/>
    <w:rsid w:val="00CF1E62"/>
    <w:rsid w:val="00CF2819"/>
    <w:rsid w:val="00CF4F9D"/>
    <w:rsid w:val="00CF70DC"/>
    <w:rsid w:val="00D012C8"/>
    <w:rsid w:val="00D0205C"/>
    <w:rsid w:val="00D148DC"/>
    <w:rsid w:val="00D1751C"/>
    <w:rsid w:val="00D17FDC"/>
    <w:rsid w:val="00D444C5"/>
    <w:rsid w:val="00D45AEA"/>
    <w:rsid w:val="00D46442"/>
    <w:rsid w:val="00D46457"/>
    <w:rsid w:val="00D51F48"/>
    <w:rsid w:val="00D5244F"/>
    <w:rsid w:val="00D52E4F"/>
    <w:rsid w:val="00D56A37"/>
    <w:rsid w:val="00D57202"/>
    <w:rsid w:val="00D626E4"/>
    <w:rsid w:val="00D6386E"/>
    <w:rsid w:val="00D63EFD"/>
    <w:rsid w:val="00D64826"/>
    <w:rsid w:val="00D64DE0"/>
    <w:rsid w:val="00D67BB7"/>
    <w:rsid w:val="00D80DF2"/>
    <w:rsid w:val="00D84752"/>
    <w:rsid w:val="00D85AB0"/>
    <w:rsid w:val="00D86980"/>
    <w:rsid w:val="00D86B3B"/>
    <w:rsid w:val="00D8709D"/>
    <w:rsid w:val="00D8748A"/>
    <w:rsid w:val="00D87AD5"/>
    <w:rsid w:val="00D93196"/>
    <w:rsid w:val="00D94A4D"/>
    <w:rsid w:val="00D97A93"/>
    <w:rsid w:val="00DA05C9"/>
    <w:rsid w:val="00DA1083"/>
    <w:rsid w:val="00DA26C8"/>
    <w:rsid w:val="00DB191F"/>
    <w:rsid w:val="00DB243C"/>
    <w:rsid w:val="00DB45DD"/>
    <w:rsid w:val="00DB482A"/>
    <w:rsid w:val="00DB56F2"/>
    <w:rsid w:val="00DB6B98"/>
    <w:rsid w:val="00DB6EF5"/>
    <w:rsid w:val="00DC09A8"/>
    <w:rsid w:val="00DC3089"/>
    <w:rsid w:val="00DC3568"/>
    <w:rsid w:val="00DC4420"/>
    <w:rsid w:val="00DD0802"/>
    <w:rsid w:val="00DD0A50"/>
    <w:rsid w:val="00DD2E11"/>
    <w:rsid w:val="00DD46EF"/>
    <w:rsid w:val="00DD56B1"/>
    <w:rsid w:val="00DD63C6"/>
    <w:rsid w:val="00DD7BEB"/>
    <w:rsid w:val="00DE03AF"/>
    <w:rsid w:val="00DE121C"/>
    <w:rsid w:val="00DE2A27"/>
    <w:rsid w:val="00DE3705"/>
    <w:rsid w:val="00DE5FDE"/>
    <w:rsid w:val="00DE6633"/>
    <w:rsid w:val="00DF1F09"/>
    <w:rsid w:val="00DF3B5C"/>
    <w:rsid w:val="00DF75F8"/>
    <w:rsid w:val="00DF7A3A"/>
    <w:rsid w:val="00E00C00"/>
    <w:rsid w:val="00E04A7C"/>
    <w:rsid w:val="00E059FB"/>
    <w:rsid w:val="00E069C4"/>
    <w:rsid w:val="00E07275"/>
    <w:rsid w:val="00E07866"/>
    <w:rsid w:val="00E07C5A"/>
    <w:rsid w:val="00E10ABC"/>
    <w:rsid w:val="00E15BA9"/>
    <w:rsid w:val="00E21E54"/>
    <w:rsid w:val="00E25B22"/>
    <w:rsid w:val="00E2622D"/>
    <w:rsid w:val="00E26E19"/>
    <w:rsid w:val="00E27E3C"/>
    <w:rsid w:val="00E31DF3"/>
    <w:rsid w:val="00E32814"/>
    <w:rsid w:val="00E33448"/>
    <w:rsid w:val="00E33486"/>
    <w:rsid w:val="00E34181"/>
    <w:rsid w:val="00E361DD"/>
    <w:rsid w:val="00E42A9B"/>
    <w:rsid w:val="00E450A4"/>
    <w:rsid w:val="00E506BE"/>
    <w:rsid w:val="00E55547"/>
    <w:rsid w:val="00E57410"/>
    <w:rsid w:val="00E6302B"/>
    <w:rsid w:val="00E6452F"/>
    <w:rsid w:val="00E64619"/>
    <w:rsid w:val="00E64F45"/>
    <w:rsid w:val="00E6742D"/>
    <w:rsid w:val="00E71CB0"/>
    <w:rsid w:val="00E73529"/>
    <w:rsid w:val="00E7368C"/>
    <w:rsid w:val="00E75C09"/>
    <w:rsid w:val="00E76B9D"/>
    <w:rsid w:val="00E77C3D"/>
    <w:rsid w:val="00E812AA"/>
    <w:rsid w:val="00E82E22"/>
    <w:rsid w:val="00E850FE"/>
    <w:rsid w:val="00E866AF"/>
    <w:rsid w:val="00E909F0"/>
    <w:rsid w:val="00E90D47"/>
    <w:rsid w:val="00E93993"/>
    <w:rsid w:val="00E9597C"/>
    <w:rsid w:val="00EA0913"/>
    <w:rsid w:val="00EA0A2F"/>
    <w:rsid w:val="00EA2197"/>
    <w:rsid w:val="00EA363A"/>
    <w:rsid w:val="00EA6D31"/>
    <w:rsid w:val="00EB146B"/>
    <w:rsid w:val="00EB45AC"/>
    <w:rsid w:val="00EC0EBD"/>
    <w:rsid w:val="00EC2AEA"/>
    <w:rsid w:val="00EC3EC4"/>
    <w:rsid w:val="00EC7B11"/>
    <w:rsid w:val="00EC7F95"/>
    <w:rsid w:val="00ED0BC4"/>
    <w:rsid w:val="00ED3771"/>
    <w:rsid w:val="00ED4AB7"/>
    <w:rsid w:val="00ED5C05"/>
    <w:rsid w:val="00ED6A32"/>
    <w:rsid w:val="00EE4971"/>
    <w:rsid w:val="00EF090E"/>
    <w:rsid w:val="00EF2957"/>
    <w:rsid w:val="00F033DA"/>
    <w:rsid w:val="00F11AAB"/>
    <w:rsid w:val="00F13FB1"/>
    <w:rsid w:val="00F14E88"/>
    <w:rsid w:val="00F17BC1"/>
    <w:rsid w:val="00F17C87"/>
    <w:rsid w:val="00F20272"/>
    <w:rsid w:val="00F223E7"/>
    <w:rsid w:val="00F2288D"/>
    <w:rsid w:val="00F23B29"/>
    <w:rsid w:val="00F24106"/>
    <w:rsid w:val="00F256EF"/>
    <w:rsid w:val="00F25779"/>
    <w:rsid w:val="00F2750A"/>
    <w:rsid w:val="00F27CD8"/>
    <w:rsid w:val="00F30351"/>
    <w:rsid w:val="00F3323E"/>
    <w:rsid w:val="00F341F4"/>
    <w:rsid w:val="00F34F9D"/>
    <w:rsid w:val="00F35CCE"/>
    <w:rsid w:val="00F41E97"/>
    <w:rsid w:val="00F44FB2"/>
    <w:rsid w:val="00F51B77"/>
    <w:rsid w:val="00F55241"/>
    <w:rsid w:val="00F5524B"/>
    <w:rsid w:val="00F60538"/>
    <w:rsid w:val="00F61DD2"/>
    <w:rsid w:val="00F6523A"/>
    <w:rsid w:val="00F66AFF"/>
    <w:rsid w:val="00F71433"/>
    <w:rsid w:val="00F7241A"/>
    <w:rsid w:val="00F75D7F"/>
    <w:rsid w:val="00F81762"/>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3DC"/>
    <w:rsid w:val="00FD7C7B"/>
    <w:rsid w:val="00FD7FD0"/>
    <w:rsid w:val="00FE1D12"/>
    <w:rsid w:val="00FE2122"/>
    <w:rsid w:val="00FE2A86"/>
    <w:rsid w:val="00FF296F"/>
    <w:rsid w:val="00FF3F39"/>
    <w:rsid w:val="00FF5552"/>
    <w:rsid w:val="00FF5E23"/>
    <w:rsid w:val="00FF7578"/>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15</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211</cp:revision>
  <cp:lastPrinted>2019-08-27T05:42:00Z</cp:lastPrinted>
  <dcterms:created xsi:type="dcterms:W3CDTF">2023-01-11T21:25:00Z</dcterms:created>
  <dcterms:modified xsi:type="dcterms:W3CDTF">2023-03-01T20:32:00Z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2023-01-11T21:24:30Z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82749885-7d43-44ba-84a6-17e0395b0768</vt:lpwstr>
  </property>
  <property fmtid="{D5CDD505-2E9C-101B-9397-08002B2CF9AE}" pid="8" name="MSIP_Label_ea60d57e-af5b-4752-ac57-3e4f28ca11dc_ContentBits">
    <vt:lpwstr>0</vt:lpwstr>
  </property>
</Properties>
</file>