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601DD3" w:rsidRDefault="00AE5B6F" w:rsidP="00B04033">
      <w:pPr>
        <w:pStyle w:val="ListParagraph"/>
        <w:numPr>
          <w:ilvl w:val="0"/>
          <w:numId w:val="1"/>
        </w:numPr>
        <w:ind w:left="426"/>
        <w:jc w:val="both"/>
        <w:rPr>
          <w:rFonts w:ascii="Avenir Next" w:hAnsi="Avenir Next" w:cs="Arial"/>
          <w:sz w:val="22"/>
          <w:szCs w:val="22"/>
          <w:highlight w:val="yellow"/>
          <w:lang w:val="en-GB"/>
        </w:rPr>
      </w:pPr>
      <w:r w:rsidRPr="00601DD3">
        <w:rPr>
          <w:rFonts w:ascii="Avenir Next" w:hAnsi="Avenir Next" w:cs="Arial"/>
          <w:sz w:val="22"/>
          <w:szCs w:val="22"/>
          <w:highlight w:val="yellow"/>
          <w:lang w:val="en-GB"/>
        </w:rPr>
        <w:t>w</w:t>
      </w:r>
      <w:r w:rsidR="00C91062" w:rsidRPr="00601DD3">
        <w:rPr>
          <w:rFonts w:ascii="Avenir Next" w:hAnsi="Avenir Next" w:cs="Arial"/>
          <w:sz w:val="22"/>
          <w:szCs w:val="22"/>
          <w:highlight w:val="yellow"/>
          <w:lang w:val="en-GB"/>
        </w:rPr>
        <w:t>ithin 8 weeks of the commencement of the administration</w:t>
      </w:r>
      <w:r w:rsidR="00763348" w:rsidRPr="00601DD3">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190099">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601DD3" w:rsidRDefault="00E443D7" w:rsidP="00B04033">
      <w:pPr>
        <w:pStyle w:val="ListParagraph"/>
        <w:numPr>
          <w:ilvl w:val="0"/>
          <w:numId w:val="2"/>
        </w:numPr>
        <w:ind w:left="426"/>
        <w:jc w:val="both"/>
        <w:rPr>
          <w:rFonts w:ascii="Avenir Next" w:hAnsi="Avenir Next" w:cs="Arial"/>
          <w:sz w:val="22"/>
          <w:szCs w:val="22"/>
          <w:highlight w:val="yellow"/>
          <w:lang w:val="en-GB"/>
        </w:rPr>
      </w:pPr>
      <w:r w:rsidRPr="00601DD3">
        <w:rPr>
          <w:rFonts w:ascii="Avenir Next" w:hAnsi="Avenir Next" w:cs="Arial"/>
          <w:sz w:val="22"/>
          <w:szCs w:val="22"/>
          <w:highlight w:val="yellow"/>
          <w:lang w:val="en-GB"/>
        </w:rPr>
        <w:t>One year</w:t>
      </w:r>
      <w:r w:rsidR="00763348" w:rsidRPr="00601DD3">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7D1CEF" w:rsidRDefault="00AE5B6F" w:rsidP="00B04033">
      <w:pPr>
        <w:pStyle w:val="ListParagraph"/>
        <w:numPr>
          <w:ilvl w:val="0"/>
          <w:numId w:val="3"/>
        </w:numPr>
        <w:ind w:left="426"/>
        <w:jc w:val="both"/>
        <w:rPr>
          <w:rFonts w:ascii="Avenir Next" w:hAnsi="Avenir Next" w:cs="Arial"/>
          <w:sz w:val="22"/>
          <w:szCs w:val="22"/>
          <w:highlight w:val="yellow"/>
          <w:lang w:val="en-GB"/>
        </w:rPr>
      </w:pPr>
      <w:r w:rsidRPr="007D1CEF">
        <w:rPr>
          <w:rFonts w:ascii="Avenir Next" w:hAnsi="Avenir Next" w:cs="Arial"/>
          <w:sz w:val="22"/>
          <w:szCs w:val="22"/>
          <w:highlight w:val="yellow"/>
          <w:lang w:val="en-GB"/>
        </w:rPr>
        <w:t>T</w:t>
      </w:r>
      <w:r w:rsidR="008D1616" w:rsidRPr="007D1CEF">
        <w:rPr>
          <w:rFonts w:ascii="Avenir Next" w:hAnsi="Avenir Next" w:cs="Arial"/>
          <w:sz w:val="22"/>
          <w:szCs w:val="22"/>
          <w:highlight w:val="yellow"/>
          <w:lang w:val="en-GB"/>
        </w:rPr>
        <w:t>he company is, or is likely to become, unable to pay their debts, as defined under s</w:t>
      </w:r>
      <w:r w:rsidR="00E833F4" w:rsidRPr="007D1CEF">
        <w:rPr>
          <w:rFonts w:ascii="Avenir Next" w:hAnsi="Avenir Next" w:cs="Arial"/>
          <w:sz w:val="22"/>
          <w:szCs w:val="22"/>
          <w:highlight w:val="yellow"/>
          <w:lang w:val="en-GB"/>
        </w:rPr>
        <w:t>ection</w:t>
      </w:r>
      <w:r w:rsidR="008D1616" w:rsidRPr="007D1CEF">
        <w:rPr>
          <w:rFonts w:ascii="Avenir Next" w:hAnsi="Avenir Next" w:cs="Arial"/>
          <w:sz w:val="22"/>
          <w:szCs w:val="22"/>
          <w:highlight w:val="yellow"/>
          <w:lang w:val="en-GB"/>
        </w:rPr>
        <w:t xml:space="preserve"> 123 of the Insolvency Act 1986</w:t>
      </w:r>
      <w:r w:rsidR="00763348" w:rsidRPr="007D1CEF">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7D1CEF" w:rsidRDefault="00C91062" w:rsidP="00B04033">
      <w:pPr>
        <w:pStyle w:val="ListParagraph"/>
        <w:numPr>
          <w:ilvl w:val="0"/>
          <w:numId w:val="4"/>
        </w:numPr>
        <w:ind w:left="426"/>
        <w:jc w:val="both"/>
        <w:rPr>
          <w:rFonts w:ascii="Avenir Next" w:hAnsi="Avenir Next" w:cs="Arial"/>
          <w:sz w:val="22"/>
          <w:szCs w:val="22"/>
          <w:highlight w:val="yellow"/>
          <w:lang w:val="en-GB"/>
        </w:rPr>
      </w:pPr>
      <w:r w:rsidRPr="007D1CEF">
        <w:rPr>
          <w:rFonts w:ascii="Avenir Next" w:hAnsi="Avenir Next" w:cs="Arial"/>
          <w:sz w:val="22"/>
          <w:szCs w:val="22"/>
          <w:highlight w:val="yellow"/>
          <w:lang w:val="en-GB"/>
        </w:rPr>
        <w:t>The purchaser</w:t>
      </w:r>
      <w:r w:rsidR="00763348" w:rsidRPr="007D1CEF">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B418C3" w:rsidRDefault="00BA1CFD" w:rsidP="00B04033">
      <w:pPr>
        <w:pStyle w:val="ListParagraph"/>
        <w:numPr>
          <w:ilvl w:val="0"/>
          <w:numId w:val="5"/>
        </w:numPr>
        <w:ind w:left="426"/>
        <w:jc w:val="both"/>
        <w:rPr>
          <w:rFonts w:ascii="Avenir Next" w:hAnsi="Avenir Next" w:cs="Arial"/>
          <w:sz w:val="22"/>
          <w:szCs w:val="22"/>
          <w:highlight w:val="yellow"/>
          <w:lang w:val="en-GB"/>
        </w:rPr>
      </w:pPr>
      <w:r w:rsidRPr="00B418C3">
        <w:rPr>
          <w:rFonts w:ascii="Avenir Next" w:hAnsi="Avenir Next" w:cs="Arial"/>
          <w:sz w:val="22"/>
          <w:szCs w:val="22"/>
          <w:highlight w:val="yellow"/>
          <w:lang w:val="en-GB"/>
        </w:rPr>
        <w:t>Administration</w:t>
      </w:r>
      <w:r w:rsidR="00763348" w:rsidRPr="00B418C3">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B418C3" w:rsidRDefault="001F3C98" w:rsidP="00B04033">
      <w:pPr>
        <w:pStyle w:val="ListParagraph"/>
        <w:numPr>
          <w:ilvl w:val="0"/>
          <w:numId w:val="6"/>
        </w:numPr>
        <w:ind w:left="426"/>
        <w:jc w:val="both"/>
        <w:rPr>
          <w:rFonts w:ascii="Avenir Next" w:hAnsi="Avenir Next" w:cs="Arial"/>
          <w:sz w:val="22"/>
          <w:szCs w:val="22"/>
          <w:highlight w:val="yellow"/>
          <w:lang w:val="en-GB"/>
        </w:rPr>
      </w:pPr>
      <w:r w:rsidRPr="00B418C3">
        <w:rPr>
          <w:rFonts w:ascii="Avenir Next" w:hAnsi="Avenir Next" w:cs="Arial"/>
          <w:sz w:val="22"/>
          <w:szCs w:val="22"/>
          <w:highlight w:val="yellow"/>
          <w:lang w:val="en-GB"/>
        </w:rPr>
        <w:t xml:space="preserve">GBP </w:t>
      </w:r>
      <w:r w:rsidR="00BA1CFD" w:rsidRPr="00B418C3">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965D6D">
        <w:rPr>
          <w:rFonts w:ascii="Avenir Next Demi Bold" w:hAnsi="Avenir Next Demi Bold" w:cs="Arial"/>
          <w:b/>
          <w:bCs/>
          <w:sz w:val="22"/>
          <w:szCs w:val="22"/>
        </w:rPr>
        <w:t>Question 1.7</w:t>
      </w:r>
      <w:r w:rsidRPr="00A84235">
        <w:rPr>
          <w:rFonts w:ascii="Avenir Next Demi Bold" w:hAnsi="Avenir Next Demi Bold" w:cs="Arial"/>
          <w:b/>
          <w:bCs/>
          <w:sz w:val="22"/>
          <w:szCs w:val="22"/>
        </w:rPr>
        <w:t xml:space="preserve">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BE0399" w:rsidRDefault="00BA1CFD" w:rsidP="00B04033">
      <w:pPr>
        <w:pStyle w:val="ListParagraph"/>
        <w:numPr>
          <w:ilvl w:val="0"/>
          <w:numId w:val="7"/>
        </w:numPr>
        <w:ind w:left="426"/>
        <w:jc w:val="both"/>
        <w:rPr>
          <w:rFonts w:ascii="Avenir Next" w:hAnsi="Avenir Next" w:cs="Arial"/>
          <w:sz w:val="22"/>
          <w:szCs w:val="22"/>
          <w:highlight w:val="yellow"/>
          <w:lang w:val="en-GB"/>
        </w:rPr>
      </w:pPr>
      <w:r w:rsidRPr="00BE0399">
        <w:rPr>
          <w:rFonts w:ascii="Avenir Next" w:hAnsi="Avenir Next" w:cs="Arial"/>
          <w:sz w:val="22"/>
          <w:szCs w:val="22"/>
          <w:highlight w:val="yellow"/>
          <w:lang w:val="en-GB"/>
        </w:rPr>
        <w:t>Breach of fiduciary duty</w:t>
      </w:r>
      <w:r w:rsidR="00763348" w:rsidRPr="00BE0399">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E73A9A" w:rsidRDefault="00876F56" w:rsidP="00B04033">
      <w:pPr>
        <w:pStyle w:val="ListParagraph"/>
        <w:numPr>
          <w:ilvl w:val="0"/>
          <w:numId w:val="8"/>
        </w:numPr>
        <w:ind w:left="426"/>
        <w:jc w:val="both"/>
        <w:rPr>
          <w:rFonts w:ascii="Avenir Next" w:hAnsi="Avenir Next" w:cs="Arial"/>
          <w:sz w:val="22"/>
          <w:szCs w:val="22"/>
          <w:highlight w:val="yellow"/>
          <w:lang w:val="en-GB"/>
        </w:rPr>
      </w:pPr>
      <w:r w:rsidRPr="00E73A9A">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E73A9A" w:rsidRDefault="00E833F4" w:rsidP="00B04033">
      <w:pPr>
        <w:pStyle w:val="ListParagraph"/>
        <w:numPr>
          <w:ilvl w:val="0"/>
          <w:numId w:val="9"/>
        </w:numPr>
        <w:ind w:left="426"/>
        <w:jc w:val="both"/>
        <w:rPr>
          <w:rFonts w:ascii="Avenir Next" w:hAnsi="Avenir Next" w:cs="Arial"/>
          <w:sz w:val="22"/>
          <w:szCs w:val="22"/>
          <w:highlight w:val="yellow"/>
          <w:lang w:val="en-GB"/>
        </w:rPr>
      </w:pPr>
      <w:r w:rsidRPr="00E73A9A">
        <w:rPr>
          <w:rFonts w:ascii="Avenir Next" w:hAnsi="Avenir Next" w:cs="Arial"/>
          <w:sz w:val="22"/>
          <w:szCs w:val="22"/>
          <w:highlight w:val="yellow"/>
          <w:lang w:val="en-GB"/>
        </w:rPr>
        <w:t>A</w:t>
      </w:r>
      <w:r w:rsidR="000D10C6" w:rsidRPr="00E73A9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E73A9A" w:rsidRDefault="0020204E" w:rsidP="00B04033">
      <w:pPr>
        <w:pStyle w:val="ListParagraph"/>
        <w:numPr>
          <w:ilvl w:val="0"/>
          <w:numId w:val="10"/>
        </w:numPr>
        <w:ind w:left="426"/>
        <w:jc w:val="both"/>
        <w:rPr>
          <w:rFonts w:ascii="Avenir Next" w:hAnsi="Avenir Next" w:cs="Arial"/>
          <w:sz w:val="22"/>
          <w:szCs w:val="22"/>
          <w:highlight w:val="yellow"/>
          <w:lang w:val="en-GB"/>
        </w:rPr>
      </w:pPr>
      <w:r w:rsidRPr="00E73A9A">
        <w:rPr>
          <w:rFonts w:ascii="Avenir Next" w:hAnsi="Avenir Next" w:cs="Arial"/>
          <w:sz w:val="22"/>
          <w:szCs w:val="22"/>
          <w:highlight w:val="yellow"/>
          <w:lang w:val="en-GB"/>
        </w:rPr>
        <w:t>12 months</w:t>
      </w:r>
      <w:r w:rsidR="00763348" w:rsidRPr="00E73A9A">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A1FD7D4" w14:textId="77777777" w:rsidR="000447A7" w:rsidRDefault="00212001" w:rsidP="006624AB">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w:t>
      </w:r>
      <w:r w:rsidR="000447A7">
        <w:rPr>
          <w:rFonts w:ascii="Avenir Next" w:hAnsi="Avenir Next" w:cs="Arial"/>
          <w:color w:val="808080" w:themeColor="background1" w:themeShade="80"/>
          <w:sz w:val="22"/>
          <w:szCs w:val="22"/>
          <w:lang w:val="en-GB"/>
        </w:rPr>
        <w:t xml:space="preserve">According to section 424 of the Insolvency Act 1986, the parties that may apply for an order under section 423 are: </w:t>
      </w:r>
    </w:p>
    <w:p w14:paraId="2B9609D6" w14:textId="77777777" w:rsidR="000447A7" w:rsidRDefault="000447A7" w:rsidP="000447A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where an entity has been made bankrupt or is being wound up or in administration </w:t>
      </w:r>
    </w:p>
    <w:p w14:paraId="5D03D78C" w14:textId="4DF0D7DD" w:rsidR="000447A7" w:rsidRDefault="000447A7" w:rsidP="000447A7">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official receiver</w:t>
      </w:r>
    </w:p>
    <w:p w14:paraId="14E316CB" w14:textId="4B813D75" w:rsidR="000447A7" w:rsidRDefault="000447A7" w:rsidP="000447A7">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of the bankrupt’s estate </w:t>
      </w:r>
    </w:p>
    <w:p w14:paraId="69E24263" w14:textId="77777777" w:rsidR="000447A7" w:rsidRDefault="000447A7" w:rsidP="000447A7">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or administrator or a body corporate or </w:t>
      </w:r>
    </w:p>
    <w:p w14:paraId="5EB3C4F9" w14:textId="77777777" w:rsidR="000447A7" w:rsidRDefault="000447A7" w:rsidP="000447A7">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leave of the court, a victim of the transaction. </w:t>
      </w:r>
    </w:p>
    <w:p w14:paraId="3986A98C" w14:textId="77777777" w:rsidR="007C44B1" w:rsidRDefault="000447A7" w:rsidP="000447A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a voluntary arrangement, </w:t>
      </w:r>
    </w:p>
    <w:p w14:paraId="60554E56" w14:textId="77959D20" w:rsidR="007C44B1" w:rsidRDefault="000447A7" w:rsidP="007C44B1">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supervisor of the voluntary </w:t>
      </w:r>
      <w:r w:rsidR="007C44B1">
        <w:rPr>
          <w:rFonts w:ascii="Avenir Next" w:hAnsi="Avenir Next" w:cs="Arial"/>
          <w:color w:val="808080" w:themeColor="background1" w:themeShade="80"/>
          <w:sz w:val="22"/>
          <w:szCs w:val="22"/>
          <w:lang w:val="en-GB"/>
        </w:rPr>
        <w:t>arrangement.</w:t>
      </w:r>
    </w:p>
    <w:p w14:paraId="0A6A5CCA" w14:textId="38BA5B82" w:rsidR="000447A7" w:rsidRDefault="000447A7" w:rsidP="007C44B1">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any victim of the transaction </w:t>
      </w:r>
    </w:p>
    <w:p w14:paraId="42D727FE" w14:textId="16BC1BA1" w:rsidR="007C44B1" w:rsidRDefault="000447A7" w:rsidP="000447A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other case, a victim of the transaction</w:t>
      </w:r>
      <w:r w:rsidRPr="000447A7">
        <w:rPr>
          <w:rFonts w:ascii="Avenir Next" w:hAnsi="Avenir Next" w:cs="Arial"/>
          <w:color w:val="808080" w:themeColor="background1" w:themeShade="80"/>
          <w:sz w:val="22"/>
          <w:szCs w:val="22"/>
          <w:lang w:val="en-GB"/>
        </w:rPr>
        <w:t xml:space="preserve"> action</w:t>
      </w:r>
      <w:r w:rsidR="00F367E7">
        <w:rPr>
          <w:rFonts w:ascii="Avenir Next" w:hAnsi="Avenir Next" w:cs="Arial"/>
          <w:color w:val="808080" w:themeColor="background1" w:themeShade="80"/>
          <w:sz w:val="22"/>
          <w:szCs w:val="22"/>
          <w:lang w:val="en-GB"/>
        </w:rPr>
        <w:t xml:space="preserve"> may bring an action. </w:t>
      </w:r>
    </w:p>
    <w:p w14:paraId="75587E79" w14:textId="77777777" w:rsidR="007C44B1" w:rsidRPr="00F367E7" w:rsidRDefault="007C44B1" w:rsidP="00F367E7">
      <w:pPr>
        <w:jc w:val="both"/>
        <w:rPr>
          <w:rFonts w:ascii="Avenir Next" w:hAnsi="Avenir Next" w:cs="Arial"/>
          <w:color w:val="808080" w:themeColor="background1" w:themeShade="80"/>
          <w:sz w:val="22"/>
          <w:szCs w:val="22"/>
          <w:lang w:val="en-GB"/>
        </w:rPr>
      </w:pPr>
    </w:p>
    <w:p w14:paraId="28EB3C47" w14:textId="77777777" w:rsidR="00CE0707" w:rsidRDefault="00CE0707" w:rsidP="007C44B1">
      <w:pPr>
        <w:jc w:val="both"/>
        <w:rPr>
          <w:rFonts w:ascii="Avenir Next" w:hAnsi="Avenir Next" w:cs="Arial"/>
          <w:color w:val="808080" w:themeColor="background1" w:themeShade="80"/>
          <w:sz w:val="22"/>
          <w:szCs w:val="22"/>
          <w:lang w:val="en-GB"/>
        </w:rPr>
      </w:pPr>
    </w:p>
    <w:p w14:paraId="49A6A079" w14:textId="1BBAA25F" w:rsidR="00CC4B4F" w:rsidRDefault="007C44B1" w:rsidP="007C44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section </w:t>
      </w:r>
      <w:r w:rsidR="00CC4B4F">
        <w:rPr>
          <w:rFonts w:ascii="Avenir Next" w:hAnsi="Avenir Next" w:cs="Arial"/>
          <w:color w:val="808080" w:themeColor="background1" w:themeShade="80"/>
          <w:sz w:val="22"/>
          <w:szCs w:val="22"/>
          <w:lang w:val="en-GB"/>
        </w:rPr>
        <w:t xml:space="preserve">7 of the Company Directors Disqualification Act 1986, the following parties </w:t>
      </w:r>
      <w:r w:rsidR="00F367E7">
        <w:rPr>
          <w:rFonts w:ascii="Avenir Next" w:hAnsi="Avenir Next" w:cs="Arial"/>
          <w:color w:val="808080" w:themeColor="background1" w:themeShade="80"/>
          <w:sz w:val="22"/>
          <w:szCs w:val="22"/>
          <w:lang w:val="en-GB"/>
        </w:rPr>
        <w:t>m</w:t>
      </w:r>
      <w:r w:rsidR="00CC4B4F">
        <w:rPr>
          <w:rFonts w:ascii="Avenir Next" w:hAnsi="Avenir Next" w:cs="Arial"/>
          <w:color w:val="808080" w:themeColor="background1" w:themeShade="80"/>
          <w:sz w:val="22"/>
          <w:szCs w:val="22"/>
          <w:lang w:val="en-GB"/>
        </w:rPr>
        <w:t xml:space="preserve">ay apply for an order for a disqualification order once the conditions of section 6 are met: </w:t>
      </w:r>
    </w:p>
    <w:p w14:paraId="2F3ACC28" w14:textId="77777777" w:rsidR="00CC4B4F" w:rsidRDefault="00CC4B4F" w:rsidP="00CC4B4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Secretary of State</w:t>
      </w:r>
    </w:p>
    <w:p w14:paraId="4E98AA72" w14:textId="69ACA2D7" w:rsidR="00CC4B4F" w:rsidRDefault="00CC4B4F" w:rsidP="00CC4B4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official receiver, if </w:t>
      </w:r>
      <w:proofErr w:type="gramStart"/>
      <w:r>
        <w:rPr>
          <w:rFonts w:ascii="Avenir Next" w:hAnsi="Avenir Next" w:cs="Arial"/>
          <w:color w:val="808080" w:themeColor="background1" w:themeShade="80"/>
          <w:sz w:val="22"/>
          <w:szCs w:val="22"/>
          <w:lang w:val="en-GB"/>
        </w:rPr>
        <w:t>so</w:t>
      </w:r>
      <w:proofErr w:type="gramEnd"/>
      <w:r>
        <w:rPr>
          <w:rFonts w:ascii="Avenir Next" w:hAnsi="Avenir Next" w:cs="Arial"/>
          <w:color w:val="808080" w:themeColor="background1" w:themeShade="80"/>
          <w:sz w:val="22"/>
          <w:szCs w:val="22"/>
          <w:lang w:val="en-GB"/>
        </w:rPr>
        <w:t xml:space="preserve"> directed by the Secretary of State in the case of a person who is or has been a director a company being wound up by the court in England and Wales</w:t>
      </w:r>
    </w:p>
    <w:p w14:paraId="1EF0105D" w14:textId="5EA17EBE" w:rsidR="00CE0707" w:rsidRDefault="00CE0707" w:rsidP="00CE0707">
      <w:pPr>
        <w:pStyle w:val="ListParagraph"/>
        <w:jc w:val="both"/>
        <w:rPr>
          <w:rFonts w:ascii="Avenir Next" w:hAnsi="Avenir Next" w:cs="Arial"/>
          <w:color w:val="808080" w:themeColor="background1" w:themeShade="80"/>
          <w:sz w:val="22"/>
          <w:szCs w:val="22"/>
          <w:lang w:val="en-GB"/>
        </w:rPr>
      </w:pPr>
    </w:p>
    <w:p w14:paraId="7061C9D6" w14:textId="665A1E62" w:rsidR="00AE5B6F" w:rsidRPr="00CC4B4F" w:rsidRDefault="00CC4B4F" w:rsidP="00CC4B4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section 246ZC</w:t>
      </w:r>
      <w:r w:rsidR="00CE0707">
        <w:rPr>
          <w:rFonts w:ascii="Avenir Next" w:hAnsi="Avenir Next" w:cs="Arial"/>
          <w:color w:val="808080" w:themeColor="background1" w:themeShade="80"/>
          <w:sz w:val="22"/>
          <w:szCs w:val="22"/>
          <w:lang w:val="en-GB"/>
        </w:rPr>
        <w:t xml:space="preserve"> of the Insolvency Act 1986, Section 215 of the Insolvency Act 1986 applie</w:t>
      </w:r>
      <w:r w:rsidR="00AD3320">
        <w:rPr>
          <w:rFonts w:ascii="Avenir Next" w:hAnsi="Avenir Next" w:cs="Arial"/>
          <w:color w:val="808080" w:themeColor="background1" w:themeShade="80"/>
          <w:sz w:val="22"/>
          <w:szCs w:val="22"/>
          <w:lang w:val="en-GB"/>
        </w:rPr>
        <w:t xml:space="preserve">s </w:t>
      </w:r>
      <w:r w:rsidR="00CE0707">
        <w:rPr>
          <w:rFonts w:ascii="Avenir Next" w:hAnsi="Avenir Next" w:cs="Arial"/>
          <w:color w:val="808080" w:themeColor="background1" w:themeShade="80"/>
          <w:sz w:val="22"/>
          <w:szCs w:val="22"/>
          <w:lang w:val="en-GB"/>
        </w:rPr>
        <w:t>for purposes of an application under section 246ZB. According to Section 215 of the Insolvency Act 1986, action may be brought by an administrator. (According to Section 264ZC of the Insolvency Act 1986, the reference in subsection (1) of section 215 to the liquidator applies as a reference to an administrator for purposes of proceedings brought under section 246ZB.</w:t>
      </w:r>
      <w:r w:rsidR="00212001" w:rsidRPr="00CC4B4F">
        <w:rPr>
          <w:rFonts w:ascii="Avenir Next" w:hAnsi="Avenir Next" w:cs="Arial"/>
          <w:color w:val="808080" w:themeColor="background1" w:themeShade="80"/>
          <w:sz w:val="22"/>
          <w:szCs w:val="22"/>
          <w:lang w:val="en-GB"/>
        </w:rPr>
        <w: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3723C38" w14:textId="16571CCE" w:rsidR="0078295A"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78295A">
        <w:rPr>
          <w:rFonts w:ascii="Avenir Next" w:hAnsi="Avenir Next" w:cs="Arial"/>
          <w:color w:val="808080" w:themeColor="background1" w:themeShade="80"/>
          <w:sz w:val="22"/>
          <w:szCs w:val="22"/>
        </w:rPr>
        <w:t xml:space="preserve">1. Financial services debts – debts or other liabilities arising under a contract or instrument involving financial services, </w:t>
      </w:r>
    </w:p>
    <w:p w14:paraId="253DA22D" w14:textId="58EE4590" w:rsidR="0078295A" w:rsidRDefault="0078295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2. Employee debts, </w:t>
      </w:r>
    </w:p>
    <w:p w14:paraId="5C1CAC1B" w14:textId="77777777" w:rsidR="0078295A" w:rsidRDefault="0078295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3. the monitor’s remuneration or expenses</w:t>
      </w:r>
    </w:p>
    <w:p w14:paraId="2D4E2704" w14:textId="77777777" w:rsidR="0078295A" w:rsidRDefault="0078295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4. redundancy payments </w:t>
      </w:r>
    </w:p>
    <w:p w14:paraId="1D745CDB" w14:textId="33857F9B" w:rsidR="00EA3B38" w:rsidRPr="00B84055" w:rsidRDefault="0078295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5. rent in respect of a period during the Moratorium</w:t>
      </w:r>
      <w:r w:rsidR="00EA3B38" w:rsidRPr="00B84055">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2B174028" w14:textId="141A91FB" w:rsidR="007672BA"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7672BA">
        <w:rPr>
          <w:rFonts w:ascii="Avenir Next" w:hAnsi="Avenir Next" w:cs="Arial"/>
          <w:color w:val="808080" w:themeColor="background1" w:themeShade="80"/>
          <w:sz w:val="22"/>
          <w:szCs w:val="22"/>
        </w:rPr>
        <w:t xml:space="preserve">The appointment of an administrator does not automatically result in the termination of a company’s executory contracts. Traditionally, certain contracts have had </w:t>
      </w:r>
      <w:r w:rsidR="007672BA">
        <w:rPr>
          <w:rFonts w:ascii="Avenir Next" w:hAnsi="Avenir Next" w:cs="Arial"/>
          <w:i/>
          <w:iCs/>
          <w:color w:val="808080" w:themeColor="background1" w:themeShade="80"/>
          <w:sz w:val="22"/>
          <w:szCs w:val="22"/>
        </w:rPr>
        <w:t xml:space="preserve">ipso facto </w:t>
      </w:r>
      <w:r w:rsidR="007672BA">
        <w:rPr>
          <w:rFonts w:ascii="Avenir Next" w:hAnsi="Avenir Next" w:cs="Arial"/>
          <w:color w:val="808080" w:themeColor="background1" w:themeShade="80"/>
          <w:sz w:val="22"/>
          <w:szCs w:val="22"/>
        </w:rPr>
        <w:t>or automatic termination clauses in which automatic termination was possible, however, these have no</w:t>
      </w:r>
      <w:r w:rsidR="00524F7D">
        <w:rPr>
          <w:rFonts w:ascii="Avenir Next" w:hAnsi="Avenir Next" w:cs="Arial"/>
          <w:color w:val="808080" w:themeColor="background1" w:themeShade="80"/>
          <w:sz w:val="22"/>
          <w:szCs w:val="22"/>
        </w:rPr>
        <w:t>w</w:t>
      </w:r>
      <w:r w:rsidR="007672BA">
        <w:rPr>
          <w:rFonts w:ascii="Avenir Next" w:hAnsi="Avenir Next" w:cs="Arial"/>
          <w:color w:val="808080" w:themeColor="background1" w:themeShade="80"/>
          <w:sz w:val="22"/>
          <w:szCs w:val="22"/>
        </w:rPr>
        <w:t xml:space="preserve"> become the subject of increasing statutory exceptions making the clauses on automatic termination void in some cases. This means that an administrator who may wish to continue to operate the business of a company in administration may contact suppliers of good and services to continue to supply those goods and services during the administration </w:t>
      </w:r>
      <w:proofErr w:type="gramStart"/>
      <w:r w:rsidR="007672BA">
        <w:rPr>
          <w:rFonts w:ascii="Avenir Next" w:hAnsi="Avenir Next" w:cs="Arial"/>
          <w:color w:val="808080" w:themeColor="background1" w:themeShade="80"/>
          <w:sz w:val="22"/>
          <w:szCs w:val="22"/>
        </w:rPr>
        <w:t>as long as</w:t>
      </w:r>
      <w:proofErr w:type="gramEnd"/>
      <w:r w:rsidR="007672BA">
        <w:rPr>
          <w:rFonts w:ascii="Avenir Next" w:hAnsi="Avenir Next" w:cs="Arial"/>
          <w:color w:val="808080" w:themeColor="background1" w:themeShade="80"/>
          <w:sz w:val="22"/>
          <w:szCs w:val="22"/>
        </w:rPr>
        <w:t xml:space="preserve"> certain conditions are met. </w:t>
      </w:r>
    </w:p>
    <w:p w14:paraId="7C2E8A0F" w14:textId="77777777" w:rsidR="007672BA" w:rsidRDefault="007672BA" w:rsidP="00EA3B38">
      <w:pPr>
        <w:jc w:val="both"/>
        <w:rPr>
          <w:rFonts w:ascii="Avenir Next" w:hAnsi="Avenir Next" w:cs="Arial"/>
          <w:color w:val="808080" w:themeColor="background1" w:themeShade="80"/>
          <w:sz w:val="22"/>
          <w:szCs w:val="22"/>
        </w:rPr>
      </w:pPr>
    </w:p>
    <w:p w14:paraId="5532930A" w14:textId="77777777" w:rsidR="003E2F39" w:rsidRDefault="007672B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 administrator looking to continue operating a business will require or need to obtain certain essential suppl</w:t>
      </w:r>
      <w:r w:rsidR="003E2F39">
        <w:rPr>
          <w:rFonts w:ascii="Avenir Next" w:hAnsi="Avenir Next" w:cs="Arial"/>
          <w:color w:val="808080" w:themeColor="background1" w:themeShade="80"/>
          <w:sz w:val="22"/>
          <w:szCs w:val="22"/>
        </w:rPr>
        <w:t>ies</w:t>
      </w:r>
      <w:r>
        <w:rPr>
          <w:rFonts w:ascii="Avenir Next" w:hAnsi="Avenir Next" w:cs="Arial"/>
          <w:color w:val="808080" w:themeColor="background1" w:themeShade="80"/>
          <w:sz w:val="22"/>
          <w:szCs w:val="22"/>
        </w:rPr>
        <w:t xml:space="preserve"> such as gas, electricity, water and/or communication services, depending on the type of business the company is engaged in.</w:t>
      </w:r>
      <w:r w:rsidR="00AD3138">
        <w:rPr>
          <w:rFonts w:ascii="Avenir Next" w:hAnsi="Avenir Next" w:cs="Arial"/>
          <w:color w:val="808080" w:themeColor="background1" w:themeShade="80"/>
          <w:sz w:val="22"/>
          <w:szCs w:val="22"/>
        </w:rPr>
        <w:t xml:space="preserve"> </w:t>
      </w:r>
      <w:r w:rsidR="003E2F39">
        <w:rPr>
          <w:rFonts w:ascii="Avenir Next" w:hAnsi="Avenir Next" w:cs="Arial"/>
          <w:color w:val="808080" w:themeColor="background1" w:themeShade="80"/>
          <w:sz w:val="22"/>
          <w:szCs w:val="22"/>
        </w:rPr>
        <w:t xml:space="preserve">Section 233 (2) of the Insolvency Act 1986 sets out the list of supplies considered essential where a company </w:t>
      </w:r>
      <w:proofErr w:type="gramStart"/>
      <w:r w:rsidR="003E2F39">
        <w:rPr>
          <w:rFonts w:ascii="Avenir Next" w:hAnsi="Avenir Next" w:cs="Arial"/>
          <w:color w:val="808080" w:themeColor="background1" w:themeShade="80"/>
          <w:sz w:val="22"/>
          <w:szCs w:val="22"/>
        </w:rPr>
        <w:t>enters into</w:t>
      </w:r>
      <w:proofErr w:type="gramEnd"/>
      <w:r w:rsidR="003E2F39">
        <w:rPr>
          <w:rFonts w:ascii="Avenir Next" w:hAnsi="Avenir Next" w:cs="Arial"/>
          <w:color w:val="808080" w:themeColor="background1" w:themeShade="80"/>
          <w:sz w:val="22"/>
          <w:szCs w:val="22"/>
        </w:rPr>
        <w:t xml:space="preserve"> an administration or other insolvency proceedings. </w:t>
      </w:r>
      <w:r w:rsidR="00AD3138">
        <w:rPr>
          <w:rFonts w:ascii="Avenir Next" w:hAnsi="Avenir Next" w:cs="Arial"/>
          <w:color w:val="808080" w:themeColor="background1" w:themeShade="80"/>
          <w:sz w:val="22"/>
          <w:szCs w:val="22"/>
        </w:rPr>
        <w:t xml:space="preserve">Under section 233 </w:t>
      </w:r>
      <w:r w:rsidR="003E2F39">
        <w:rPr>
          <w:rFonts w:ascii="Avenir Next" w:hAnsi="Avenir Next" w:cs="Arial"/>
          <w:color w:val="808080" w:themeColor="background1" w:themeShade="80"/>
          <w:sz w:val="22"/>
          <w:szCs w:val="22"/>
        </w:rPr>
        <w:t xml:space="preserve">(2) </w:t>
      </w:r>
      <w:r w:rsidR="00AD3138">
        <w:rPr>
          <w:rFonts w:ascii="Avenir Next" w:hAnsi="Avenir Next" w:cs="Arial"/>
          <w:color w:val="808080" w:themeColor="background1" w:themeShade="80"/>
          <w:sz w:val="22"/>
          <w:szCs w:val="22"/>
        </w:rPr>
        <w:t>of the Insolvency Act 1986, suppliers</w:t>
      </w:r>
      <w:r w:rsidR="003E2F39">
        <w:rPr>
          <w:rFonts w:ascii="Avenir Next" w:hAnsi="Avenir Next" w:cs="Arial"/>
          <w:color w:val="808080" w:themeColor="background1" w:themeShade="80"/>
          <w:sz w:val="22"/>
          <w:szCs w:val="22"/>
        </w:rPr>
        <w:t xml:space="preserve">: </w:t>
      </w:r>
    </w:p>
    <w:p w14:paraId="740201E1" w14:textId="736D08D6" w:rsidR="003E2F39" w:rsidRDefault="003E2F39" w:rsidP="003E2F39">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May make it a condition that an officeholder, such as the administrator in this case, personally guarantees the payment of a supply </w:t>
      </w:r>
    </w:p>
    <w:p w14:paraId="704C2FBD" w14:textId="25BC8374" w:rsidR="00F35282" w:rsidRPr="003E2F39" w:rsidRDefault="003E2F39" w:rsidP="003E2F39">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Are not </w:t>
      </w:r>
      <w:r w:rsidR="00AD3138" w:rsidRPr="003E2F39">
        <w:rPr>
          <w:rFonts w:ascii="Avenir Next" w:hAnsi="Avenir Next" w:cs="Arial"/>
          <w:color w:val="808080" w:themeColor="background1" w:themeShade="80"/>
          <w:sz w:val="22"/>
          <w:szCs w:val="22"/>
        </w:rPr>
        <w:t>permit</w:t>
      </w:r>
      <w:r w:rsidRPr="003E2F39">
        <w:rPr>
          <w:rFonts w:ascii="Avenir Next" w:hAnsi="Avenir Next" w:cs="Arial"/>
          <w:color w:val="808080" w:themeColor="background1" w:themeShade="80"/>
          <w:sz w:val="22"/>
          <w:szCs w:val="22"/>
        </w:rPr>
        <w:t xml:space="preserve">ted </w:t>
      </w:r>
      <w:r w:rsidR="00AD3138" w:rsidRPr="003E2F39">
        <w:rPr>
          <w:rFonts w:ascii="Avenir Next" w:hAnsi="Avenir Next" w:cs="Arial"/>
          <w:color w:val="808080" w:themeColor="background1" w:themeShade="80"/>
          <w:sz w:val="22"/>
          <w:szCs w:val="22"/>
        </w:rPr>
        <w:t>to require payment of outstanding debts</w:t>
      </w:r>
      <w:r>
        <w:rPr>
          <w:rFonts w:ascii="Avenir Next" w:hAnsi="Avenir Next" w:cs="Arial"/>
          <w:color w:val="808080" w:themeColor="background1" w:themeShade="80"/>
          <w:sz w:val="22"/>
          <w:szCs w:val="22"/>
        </w:rPr>
        <w:t xml:space="preserve"> </w:t>
      </w:r>
      <w:proofErr w:type="gramStart"/>
      <w:r>
        <w:rPr>
          <w:rFonts w:ascii="Avenir Next" w:hAnsi="Avenir Next" w:cs="Arial"/>
          <w:color w:val="808080" w:themeColor="background1" w:themeShade="80"/>
          <w:sz w:val="22"/>
          <w:szCs w:val="22"/>
        </w:rPr>
        <w:t>in order to</w:t>
      </w:r>
      <w:proofErr w:type="gramEnd"/>
      <w:r>
        <w:rPr>
          <w:rFonts w:ascii="Avenir Next" w:hAnsi="Avenir Next" w:cs="Arial"/>
          <w:color w:val="808080" w:themeColor="background1" w:themeShade="80"/>
          <w:sz w:val="22"/>
          <w:szCs w:val="22"/>
        </w:rPr>
        <w:t xml:space="preserve"> give supply to a company in administration</w:t>
      </w:r>
      <w:r w:rsidR="00AD3138" w:rsidRPr="003E2F39">
        <w:rPr>
          <w:rFonts w:ascii="Avenir Next" w:hAnsi="Avenir Next" w:cs="Arial"/>
          <w:color w:val="808080" w:themeColor="background1" w:themeShade="80"/>
          <w:sz w:val="22"/>
          <w:szCs w:val="22"/>
        </w:rPr>
        <w:t xml:space="preserve">. </w:t>
      </w:r>
    </w:p>
    <w:p w14:paraId="177BDA0D" w14:textId="77777777" w:rsidR="00F35282" w:rsidRDefault="00F35282" w:rsidP="00EA3B38">
      <w:pPr>
        <w:jc w:val="both"/>
        <w:rPr>
          <w:rFonts w:ascii="Avenir Next" w:hAnsi="Avenir Next" w:cs="Arial"/>
          <w:color w:val="808080" w:themeColor="background1" w:themeShade="80"/>
          <w:sz w:val="22"/>
          <w:szCs w:val="22"/>
        </w:rPr>
      </w:pPr>
    </w:p>
    <w:p w14:paraId="1266B3F9" w14:textId="77777777" w:rsidR="005C644D" w:rsidRDefault="00F3528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Further, under Section 233A, a supplier providing such essential services is generally unable to rely on an “insolvency related term”</w:t>
      </w:r>
      <w:r w:rsidR="003E2F39">
        <w:rPr>
          <w:rFonts w:ascii="Avenir Next" w:hAnsi="Avenir Next" w:cs="Arial"/>
          <w:color w:val="808080" w:themeColor="background1" w:themeShade="80"/>
          <w:sz w:val="22"/>
          <w:szCs w:val="22"/>
        </w:rPr>
        <w:t xml:space="preserve"> in a contract</w:t>
      </w:r>
      <w:r w:rsidR="005C644D">
        <w:rPr>
          <w:rFonts w:ascii="Avenir Next" w:hAnsi="Avenir Next" w:cs="Arial"/>
          <w:color w:val="808080" w:themeColor="background1" w:themeShade="80"/>
          <w:sz w:val="22"/>
          <w:szCs w:val="22"/>
        </w:rPr>
        <w:t xml:space="preserve"> to:</w:t>
      </w:r>
    </w:p>
    <w:p w14:paraId="5BC0FD49" w14:textId="5234FA4D" w:rsidR="005C644D" w:rsidRDefault="005C644D" w:rsidP="005C644D">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Terminate supply;</w:t>
      </w:r>
    </w:p>
    <w:p w14:paraId="7269F892" w14:textId="77777777" w:rsidR="005C644D" w:rsidRDefault="005C644D" w:rsidP="005C644D">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Alter terms of supply; or </w:t>
      </w:r>
    </w:p>
    <w:p w14:paraId="4E3AF47B" w14:textId="3F601F42" w:rsidR="005C644D" w:rsidRDefault="005C644D" w:rsidP="005C644D">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Compel higher payments for continued supply. </w:t>
      </w:r>
    </w:p>
    <w:p w14:paraId="659BEF21" w14:textId="77777777" w:rsidR="005C644D" w:rsidRPr="005C644D" w:rsidRDefault="005C644D" w:rsidP="005C644D">
      <w:pPr>
        <w:pStyle w:val="ListParagraph"/>
        <w:ind w:left="1080"/>
        <w:jc w:val="both"/>
        <w:rPr>
          <w:rFonts w:ascii="Avenir Next" w:hAnsi="Avenir Next" w:cs="Arial"/>
          <w:color w:val="808080" w:themeColor="background1" w:themeShade="80"/>
          <w:sz w:val="22"/>
          <w:szCs w:val="22"/>
        </w:rPr>
      </w:pPr>
    </w:p>
    <w:p w14:paraId="49D3C363" w14:textId="38F8E93C" w:rsidR="005C644D" w:rsidRDefault="005C644D" w:rsidP="005C644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233B does not allow clauses which allow suppliers to terminate or “do any other thing” in relation to a contract if a company </w:t>
      </w:r>
      <w:proofErr w:type="gramStart"/>
      <w:r>
        <w:rPr>
          <w:rFonts w:ascii="Avenir Next" w:hAnsi="Avenir Next" w:cs="Arial"/>
          <w:color w:val="808080" w:themeColor="background1" w:themeShade="80"/>
          <w:sz w:val="22"/>
          <w:szCs w:val="22"/>
        </w:rPr>
        <w:t>enters into</w:t>
      </w:r>
      <w:proofErr w:type="gramEnd"/>
      <w:r>
        <w:rPr>
          <w:rFonts w:ascii="Avenir Next" w:hAnsi="Avenir Next" w:cs="Arial"/>
          <w:color w:val="808080" w:themeColor="background1" w:themeShade="80"/>
          <w:sz w:val="22"/>
          <w:szCs w:val="22"/>
        </w:rPr>
        <w:t xml:space="preserve"> a formal insolvency procedure such as administration. According to Section 233B, a provision is of no effect when a company enters into an administration procedure, if the contract terminates or allows the supplier to do any other thing once the company enters into an insolvency </w:t>
      </w:r>
      <w:proofErr w:type="gramStart"/>
      <w:r>
        <w:rPr>
          <w:rFonts w:ascii="Avenir Next" w:hAnsi="Avenir Next" w:cs="Arial"/>
          <w:color w:val="808080" w:themeColor="background1" w:themeShade="80"/>
          <w:sz w:val="22"/>
          <w:szCs w:val="22"/>
        </w:rPr>
        <w:t>proceedings</w:t>
      </w:r>
      <w:proofErr w:type="gramEnd"/>
      <w:r>
        <w:rPr>
          <w:rFonts w:ascii="Avenir Next" w:hAnsi="Avenir Next" w:cs="Arial"/>
          <w:color w:val="808080" w:themeColor="background1" w:themeShade="80"/>
          <w:sz w:val="22"/>
          <w:szCs w:val="22"/>
        </w:rPr>
        <w:t xml:space="preserve">. Section 233B prevent suppliers from terminating supply due to insolvency </w:t>
      </w:r>
      <w:proofErr w:type="gramStart"/>
      <w:r>
        <w:rPr>
          <w:rFonts w:ascii="Avenir Next" w:hAnsi="Avenir Next" w:cs="Arial"/>
          <w:color w:val="808080" w:themeColor="background1" w:themeShade="80"/>
          <w:sz w:val="22"/>
          <w:szCs w:val="22"/>
        </w:rPr>
        <w:t>and also</w:t>
      </w:r>
      <w:proofErr w:type="gramEnd"/>
      <w:r>
        <w:rPr>
          <w:rFonts w:ascii="Avenir Next" w:hAnsi="Avenir Next" w:cs="Arial"/>
          <w:color w:val="808080" w:themeColor="background1" w:themeShade="80"/>
          <w:sz w:val="22"/>
          <w:szCs w:val="22"/>
        </w:rPr>
        <w:t xml:space="preserve"> prevents suppliers from requiring payment for supplies provided pre-insolvency before the supply of additional items. Under section 233B, a supplier cannot insist on a personal guarantee as a supplier may under section 233. A contract may be terminated by a supplier on the consent of an office holder or on application to the court where the court is satisfied that continuation of the contract could cause the suppliers hardship. </w:t>
      </w:r>
    </w:p>
    <w:p w14:paraId="0770EFD5" w14:textId="7184314C" w:rsidR="00EA3B38" w:rsidRPr="005C644D" w:rsidRDefault="005C644D" w:rsidP="005C644D">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An administrator who wishes to continue operating a business of a company may therefore require suppliers to continue supplying goods under the provisions of Section 233, Section 233A and section 233B. However, it would not be prudent for an administrator to require continued supply of those good</w:t>
      </w:r>
      <w:r w:rsidR="00426AA6">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without sufficient comfort that the continued supply will cause </w:t>
      </w:r>
      <w:r w:rsidR="005D70C1">
        <w:rPr>
          <w:rFonts w:ascii="Avenir Next" w:hAnsi="Avenir Next" w:cs="Arial"/>
          <w:color w:val="808080" w:themeColor="background1" w:themeShade="80"/>
          <w:sz w:val="22"/>
          <w:szCs w:val="22"/>
        </w:rPr>
        <w:t xml:space="preserve">not </w:t>
      </w:r>
      <w:proofErr w:type="gramStart"/>
      <w:r>
        <w:rPr>
          <w:rFonts w:ascii="Avenir Next" w:hAnsi="Avenir Next" w:cs="Arial"/>
          <w:color w:val="808080" w:themeColor="background1" w:themeShade="80"/>
          <w:sz w:val="22"/>
          <w:szCs w:val="22"/>
        </w:rPr>
        <w:t>suppliers</w:t>
      </w:r>
      <w:proofErr w:type="gramEnd"/>
      <w:r>
        <w:rPr>
          <w:rFonts w:ascii="Avenir Next" w:hAnsi="Avenir Next" w:cs="Arial"/>
          <w:color w:val="808080" w:themeColor="background1" w:themeShade="80"/>
          <w:sz w:val="22"/>
          <w:szCs w:val="22"/>
        </w:rPr>
        <w:t xml:space="preserve"> hardship as this could result in additional litigation for the administrator.</w:t>
      </w:r>
      <w:r w:rsidR="00EA3B38" w:rsidRPr="005C644D">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6016D6B9" w14:textId="77777777" w:rsidR="005C644D" w:rsidRPr="005D70C1" w:rsidRDefault="00087F21" w:rsidP="002A37BB">
      <w:pPr>
        <w:jc w:val="both"/>
        <w:rPr>
          <w:rFonts w:ascii="Avenir Next" w:hAnsi="Avenir Next" w:cs="Arial"/>
          <w:sz w:val="22"/>
          <w:szCs w:val="22"/>
          <w:lang w:val="en-GB"/>
        </w:rPr>
      </w:pPr>
      <w:r w:rsidRPr="005D70C1">
        <w:rPr>
          <w:rFonts w:ascii="Avenir Next" w:hAnsi="Avenir Next" w:cs="Arial"/>
          <w:sz w:val="22"/>
          <w:szCs w:val="22"/>
          <w:lang w:val="en-GB"/>
        </w:rPr>
        <w:t xml:space="preserve">Explain the </w:t>
      </w:r>
      <w:r w:rsidR="00461F95" w:rsidRPr="005D70C1">
        <w:rPr>
          <w:rFonts w:ascii="Avenir Next" w:hAnsi="Avenir Next" w:cs="Arial"/>
          <w:sz w:val="22"/>
          <w:szCs w:val="22"/>
          <w:lang w:val="en-GB"/>
        </w:rPr>
        <w:t>order of priority of payments in a liquidation</w:t>
      </w:r>
      <w:r w:rsidR="00F70126" w:rsidRPr="005D70C1">
        <w:rPr>
          <w:rFonts w:ascii="Avenir Next" w:hAnsi="Avenir Next" w:cs="Arial"/>
          <w:sz w:val="22"/>
          <w:szCs w:val="22"/>
          <w:lang w:val="en-GB"/>
        </w:rPr>
        <w:t xml:space="preserve"> and explain the nature of </w:t>
      </w:r>
      <w:r w:rsidR="00311816" w:rsidRPr="005D70C1">
        <w:rPr>
          <w:rFonts w:ascii="Avenir Next" w:hAnsi="Avenir Next" w:cs="Arial"/>
          <w:sz w:val="22"/>
          <w:szCs w:val="22"/>
          <w:lang w:val="en-GB"/>
        </w:rPr>
        <w:t xml:space="preserve">the rights enjoyed by </w:t>
      </w:r>
      <w:r w:rsidR="00F70126" w:rsidRPr="005D70C1">
        <w:rPr>
          <w:rFonts w:ascii="Avenir Next" w:hAnsi="Avenir Next" w:cs="Arial"/>
          <w:sz w:val="22"/>
          <w:szCs w:val="22"/>
          <w:lang w:val="en-GB"/>
        </w:rPr>
        <w:t xml:space="preserve">each </w:t>
      </w:r>
      <w:r w:rsidR="00311816" w:rsidRPr="005D70C1">
        <w:rPr>
          <w:rFonts w:ascii="Avenir Next" w:hAnsi="Avenir Next" w:cs="Arial"/>
          <w:sz w:val="22"/>
          <w:szCs w:val="22"/>
          <w:lang w:val="en-GB"/>
        </w:rPr>
        <w:t xml:space="preserve">class of </w:t>
      </w:r>
      <w:r w:rsidR="00F70126" w:rsidRPr="005D70C1">
        <w:rPr>
          <w:rFonts w:ascii="Avenir Next" w:hAnsi="Avenir Next" w:cs="Arial"/>
          <w:sz w:val="22"/>
          <w:szCs w:val="22"/>
          <w:lang w:val="en-GB"/>
        </w:rPr>
        <w:t>creditor</w:t>
      </w:r>
      <w:r w:rsidR="00311816" w:rsidRPr="005D70C1">
        <w:rPr>
          <w:rFonts w:ascii="Avenir Next" w:hAnsi="Avenir Next" w:cs="Arial"/>
          <w:sz w:val="22"/>
          <w:szCs w:val="22"/>
          <w:lang w:val="en-GB"/>
        </w:rPr>
        <w:t xml:space="preserve"> or expense</w:t>
      </w:r>
      <w:r w:rsidR="00763348" w:rsidRPr="005D70C1">
        <w:rPr>
          <w:rFonts w:ascii="Avenir Next" w:hAnsi="Avenir Next" w:cs="Arial"/>
          <w:sz w:val="22"/>
          <w:szCs w:val="22"/>
          <w:lang w:val="en-GB"/>
        </w:rPr>
        <w:t>.</w:t>
      </w:r>
    </w:p>
    <w:p w14:paraId="5FB8F5FB" w14:textId="67386D11" w:rsidR="00807119" w:rsidRPr="005D70C1" w:rsidRDefault="00871C74" w:rsidP="002A37BB">
      <w:pPr>
        <w:jc w:val="both"/>
        <w:rPr>
          <w:rFonts w:ascii="Avenir Next" w:hAnsi="Avenir Next" w:cs="Arial"/>
          <w:sz w:val="22"/>
          <w:szCs w:val="22"/>
        </w:rPr>
      </w:pPr>
      <w:r w:rsidRPr="005D70C1">
        <w:rPr>
          <w:rFonts w:ascii="Avenir Next" w:hAnsi="Avenir Next" w:cs="Arial"/>
          <w:sz w:val="22"/>
          <w:szCs w:val="22"/>
          <w:lang w:val="en-GB"/>
        </w:rPr>
        <w:t xml:space="preserve">How would this priority change if the company had been subject to a Moratorium under Part A1 of the Insolvency Act 1986 during the </w:t>
      </w:r>
      <w:proofErr w:type="gramStart"/>
      <w:r w:rsidRPr="005D70C1">
        <w:rPr>
          <w:rFonts w:ascii="Avenir Next" w:hAnsi="Avenir Next" w:cs="Arial"/>
          <w:sz w:val="22"/>
          <w:szCs w:val="22"/>
          <w:lang w:val="en-GB"/>
        </w:rPr>
        <w:t>12 week</w:t>
      </w:r>
      <w:proofErr w:type="gramEnd"/>
      <w:r w:rsidRPr="005D70C1">
        <w:rPr>
          <w:rFonts w:ascii="Avenir Next" w:hAnsi="Avenir Next" w:cs="Arial"/>
          <w:sz w:val="22"/>
          <w:szCs w:val="22"/>
          <w:lang w:val="en-GB"/>
        </w:rPr>
        <w:t xml:space="preserve"> period prior to the commencement of the liquidation?</w:t>
      </w:r>
    </w:p>
    <w:p w14:paraId="2F029E55" w14:textId="1280FB99" w:rsidR="00DF75F8" w:rsidRPr="005D70C1" w:rsidRDefault="00DF75F8" w:rsidP="002A37BB">
      <w:pPr>
        <w:jc w:val="both"/>
        <w:rPr>
          <w:rFonts w:ascii="Avenir Next" w:hAnsi="Avenir Next" w:cs="Arial"/>
          <w:sz w:val="22"/>
          <w:szCs w:val="22"/>
        </w:rPr>
      </w:pPr>
    </w:p>
    <w:p w14:paraId="1F48581B" w14:textId="77777777" w:rsidR="005C644D"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5C644D">
        <w:rPr>
          <w:rFonts w:ascii="Avenir Next" w:hAnsi="Avenir Next" w:cs="Arial"/>
          <w:color w:val="808080" w:themeColor="background1" w:themeShade="80"/>
          <w:sz w:val="22"/>
          <w:szCs w:val="22"/>
        </w:rPr>
        <w:t xml:space="preserve">Order of priority of payment in a liquidation: </w:t>
      </w:r>
    </w:p>
    <w:p w14:paraId="11C169DA" w14:textId="6F62184C" w:rsidR="005C644D" w:rsidRDefault="005C644D" w:rsidP="00EA3B38">
      <w:pPr>
        <w:jc w:val="both"/>
        <w:rPr>
          <w:rFonts w:ascii="Avenir Next" w:hAnsi="Avenir Next" w:cs="Arial"/>
          <w:color w:val="808080" w:themeColor="background1" w:themeShade="80"/>
          <w:sz w:val="22"/>
          <w:szCs w:val="22"/>
        </w:rPr>
      </w:pPr>
    </w:p>
    <w:p w14:paraId="214B0650" w14:textId="3F37C004" w:rsidR="00816472" w:rsidRDefault="0081647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liquidator is only able to realize assets which belong to the company. Where debts are assigned to other parties such as a receivables financier or subject to hire purchase or retention of title, a liquidator does not have access to such assets. </w:t>
      </w:r>
    </w:p>
    <w:p w14:paraId="58CE4220" w14:textId="77777777" w:rsidR="00D65CD5" w:rsidRDefault="00D65CD5" w:rsidP="00EA3B38">
      <w:pPr>
        <w:jc w:val="both"/>
        <w:rPr>
          <w:rFonts w:ascii="Avenir Next" w:hAnsi="Avenir Next" w:cs="Arial"/>
          <w:color w:val="808080" w:themeColor="background1" w:themeShade="80"/>
          <w:sz w:val="22"/>
          <w:szCs w:val="22"/>
        </w:rPr>
      </w:pPr>
    </w:p>
    <w:p w14:paraId="569EAB80" w14:textId="299B0EE7" w:rsidR="00816472" w:rsidRDefault="00D65CD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order or priority of payments and the nature of the rights enjoyed by each class of creditor/expense in a liquidation is set out below: </w:t>
      </w:r>
    </w:p>
    <w:p w14:paraId="1D683A2D" w14:textId="77777777" w:rsidR="00D65CD5" w:rsidRDefault="00D65CD5" w:rsidP="00EA3B38">
      <w:pPr>
        <w:jc w:val="both"/>
        <w:rPr>
          <w:rFonts w:ascii="Avenir Next" w:hAnsi="Avenir Next" w:cs="Arial"/>
          <w:b/>
          <w:bCs/>
          <w:color w:val="808080" w:themeColor="background1" w:themeShade="80"/>
          <w:sz w:val="22"/>
          <w:szCs w:val="22"/>
        </w:rPr>
      </w:pPr>
    </w:p>
    <w:p w14:paraId="0CAE97AF" w14:textId="3C978F7B" w:rsidR="00816472" w:rsidRDefault="00816472" w:rsidP="00EA3B38">
      <w:pPr>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Expenses of winding up</w:t>
      </w:r>
    </w:p>
    <w:p w14:paraId="39376E4D" w14:textId="260FC936" w:rsidR="00816472" w:rsidRDefault="0081647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 to section 115 of the Act, </w:t>
      </w:r>
      <w:proofErr w:type="gramStart"/>
      <w:r>
        <w:rPr>
          <w:rFonts w:ascii="Avenir Next" w:hAnsi="Avenir Next" w:cs="Arial"/>
          <w:color w:val="808080" w:themeColor="background1" w:themeShade="80"/>
          <w:sz w:val="22"/>
          <w:szCs w:val="22"/>
        </w:rPr>
        <w:t>a number of</w:t>
      </w:r>
      <w:proofErr w:type="gramEnd"/>
      <w:r>
        <w:rPr>
          <w:rFonts w:ascii="Avenir Next" w:hAnsi="Avenir Next" w:cs="Arial"/>
          <w:color w:val="808080" w:themeColor="background1" w:themeShade="80"/>
          <w:sz w:val="22"/>
          <w:szCs w:val="22"/>
        </w:rPr>
        <w:t xml:space="preserve"> expenses are given priority over a company’s preferential creditors, holders of floating charges and other unsecured creditors. The following expenses are payable in priority and are payable in the following order of priority</w:t>
      </w:r>
    </w:p>
    <w:p w14:paraId="46A6E69C" w14:textId="4482A631" w:rsidR="00816472" w:rsidRDefault="00816472" w:rsidP="0081647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Expenses properly incurred by a liquidator to preserve, realize or get in any of the assets of a company, including the costs of any legal proceedings </w:t>
      </w:r>
    </w:p>
    <w:p w14:paraId="33AE7C8A" w14:textId="4C662154" w:rsidR="00816472" w:rsidRDefault="00816472" w:rsidP="0081647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costs of any security provided by the liquidator </w:t>
      </w:r>
    </w:p>
    <w:p w14:paraId="0519663E" w14:textId="2216B10D" w:rsidR="00816472" w:rsidRDefault="00816472" w:rsidP="0081647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amount payable to a person </w:t>
      </w:r>
      <w:r w:rsidR="00593079">
        <w:rPr>
          <w:rFonts w:ascii="Avenir Next" w:hAnsi="Avenir Next" w:cs="Arial"/>
          <w:color w:val="808080" w:themeColor="background1" w:themeShade="80"/>
          <w:sz w:val="22"/>
          <w:szCs w:val="22"/>
        </w:rPr>
        <w:t xml:space="preserve">to </w:t>
      </w:r>
      <w:r>
        <w:rPr>
          <w:rFonts w:ascii="Avenir Next" w:hAnsi="Avenir Next" w:cs="Arial"/>
          <w:color w:val="808080" w:themeColor="background1" w:themeShade="80"/>
          <w:sz w:val="22"/>
          <w:szCs w:val="22"/>
        </w:rPr>
        <w:t xml:space="preserve">assist in the preparation of a statement of affairs or accounts </w:t>
      </w:r>
    </w:p>
    <w:p w14:paraId="7E805B84" w14:textId="3524B0F3" w:rsidR="00816472" w:rsidRDefault="00816472" w:rsidP="0081647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necessary disbursements by the liquidator </w:t>
      </w:r>
      <w:proofErr w:type="gramStart"/>
      <w:r>
        <w:rPr>
          <w:rFonts w:ascii="Avenir Next" w:hAnsi="Avenir Next" w:cs="Arial"/>
          <w:color w:val="808080" w:themeColor="background1" w:themeShade="80"/>
          <w:sz w:val="22"/>
          <w:szCs w:val="22"/>
        </w:rPr>
        <w:t>in the course of</w:t>
      </w:r>
      <w:proofErr w:type="gramEnd"/>
      <w:r>
        <w:rPr>
          <w:rFonts w:ascii="Avenir Next" w:hAnsi="Avenir Next" w:cs="Arial"/>
          <w:color w:val="808080" w:themeColor="background1" w:themeShade="80"/>
          <w:sz w:val="22"/>
          <w:szCs w:val="22"/>
        </w:rPr>
        <w:t xml:space="preserve"> the winding up such as expenses incurred by member</w:t>
      </w:r>
      <w:r w:rsidR="006000E7">
        <w:rPr>
          <w:rFonts w:ascii="Avenir Next" w:hAnsi="Avenir Next" w:cs="Arial"/>
          <w:color w:val="808080" w:themeColor="background1" w:themeShade="80"/>
          <w:sz w:val="22"/>
          <w:szCs w:val="22"/>
        </w:rPr>
        <w:t>s of</w:t>
      </w:r>
      <w:r>
        <w:rPr>
          <w:rFonts w:ascii="Avenir Next" w:hAnsi="Avenir Next" w:cs="Arial"/>
          <w:color w:val="808080" w:themeColor="background1" w:themeShade="80"/>
          <w:sz w:val="22"/>
          <w:szCs w:val="22"/>
        </w:rPr>
        <w:t xml:space="preserve"> the liquidation committee </w:t>
      </w:r>
    </w:p>
    <w:p w14:paraId="3504A1F1" w14:textId="2A5F328E" w:rsidR="00816472" w:rsidRDefault="00816472" w:rsidP="0081647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of any person employed by the liquidator to person any services for the company </w:t>
      </w:r>
    </w:p>
    <w:p w14:paraId="2123425C" w14:textId="6A1B22F9" w:rsidR="00816472" w:rsidRDefault="00816472" w:rsidP="0081647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remuneration of the liquidators</w:t>
      </w:r>
    </w:p>
    <w:p w14:paraId="2E198C04" w14:textId="7B54BC9B" w:rsidR="00816472" w:rsidRDefault="00816472" w:rsidP="0081647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amount of any corporation tax on chargeable gain accruing on the realization of any asset of the company </w:t>
      </w:r>
    </w:p>
    <w:p w14:paraId="7CD48383" w14:textId="010D1EC5" w:rsidR="00816472" w:rsidRPr="00816472" w:rsidRDefault="00816472" w:rsidP="0081647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other expenses properly chargeable by the liquidator in carrying out the liquidator’s functions. </w:t>
      </w:r>
    </w:p>
    <w:p w14:paraId="44CD96ED" w14:textId="77777777" w:rsidR="00816472" w:rsidRDefault="00816472" w:rsidP="00EA3B38">
      <w:pPr>
        <w:jc w:val="both"/>
        <w:rPr>
          <w:rFonts w:ascii="Avenir Next" w:hAnsi="Avenir Next" w:cs="Arial"/>
          <w:color w:val="808080" w:themeColor="background1" w:themeShade="80"/>
          <w:sz w:val="22"/>
          <w:szCs w:val="22"/>
        </w:rPr>
      </w:pPr>
    </w:p>
    <w:p w14:paraId="73CB7191" w14:textId="77777777" w:rsidR="00D65CD5" w:rsidRDefault="00660294" w:rsidP="00EA3B38">
      <w:pPr>
        <w:jc w:val="both"/>
        <w:rPr>
          <w:rFonts w:ascii="Avenir Next" w:hAnsi="Avenir Next" w:cs="Arial"/>
          <w:b/>
          <w:bCs/>
          <w:color w:val="808080" w:themeColor="background1" w:themeShade="80"/>
          <w:sz w:val="22"/>
          <w:szCs w:val="22"/>
        </w:rPr>
      </w:pPr>
      <w:r w:rsidRPr="00D65CD5">
        <w:rPr>
          <w:rFonts w:ascii="Avenir Next" w:hAnsi="Avenir Next" w:cs="Arial"/>
          <w:b/>
          <w:bCs/>
          <w:color w:val="808080" w:themeColor="background1" w:themeShade="80"/>
          <w:sz w:val="22"/>
          <w:szCs w:val="22"/>
        </w:rPr>
        <w:t>Preferential creditors</w:t>
      </w:r>
    </w:p>
    <w:p w14:paraId="12091A9F" w14:textId="5ED0AC74" w:rsidR="00660294" w:rsidRDefault="002A544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liquidator must note that the terms of a CVA cannot alter the priority of preferential creditors. Preferential creditors are paid once expenses of the liquidation have been paid and before the floating charge holders and unsecured creditors are paid. Preferential creditors are mainly comprised of certain employee claims and tax liabilities. </w:t>
      </w:r>
    </w:p>
    <w:p w14:paraId="172DF112" w14:textId="7FE8B9E9" w:rsidR="002A544E" w:rsidRDefault="002A544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two classes of preferential debts, ordinary preferential debts and secondary preferential debts. Ordinary preferential debts are paid before secondary preferential debts. </w:t>
      </w:r>
    </w:p>
    <w:p w14:paraId="1E311177" w14:textId="0AAA558E" w:rsidR="002A544E" w:rsidRDefault="002A544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Preferential debts rank equally amongst themselves in their respective classes. If assets are insufficient to pay preferential debts in full, the preferential debts a paid in equal proportion. According to Schedule 6 of the Act, the following debts are preferential debts: </w:t>
      </w:r>
    </w:p>
    <w:p w14:paraId="43A0D3AB" w14:textId="07D7B9B4" w:rsidR="002A544E" w:rsidRDefault="002A544E" w:rsidP="002A544E">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Sums owed with respect to an employee’s contribution to an occupational pension scheme for earnings </w:t>
      </w:r>
      <w:r w:rsidR="00E132FA">
        <w:rPr>
          <w:rFonts w:ascii="Avenir Next" w:hAnsi="Avenir Next" w:cs="Arial"/>
          <w:color w:val="808080" w:themeColor="background1" w:themeShade="80"/>
          <w:sz w:val="22"/>
          <w:szCs w:val="22"/>
        </w:rPr>
        <w:t xml:space="preserve">paid in the period </w:t>
      </w:r>
      <w:r>
        <w:rPr>
          <w:rFonts w:ascii="Avenir Next" w:hAnsi="Avenir Next" w:cs="Arial"/>
          <w:color w:val="808080" w:themeColor="background1" w:themeShade="80"/>
          <w:sz w:val="22"/>
          <w:szCs w:val="22"/>
        </w:rPr>
        <w:t xml:space="preserve">of four months prior to the commencement of the winding </w:t>
      </w:r>
      <w:r w:rsidR="00E132FA">
        <w:rPr>
          <w:rFonts w:ascii="Avenir Next" w:hAnsi="Avenir Next" w:cs="Arial"/>
          <w:color w:val="808080" w:themeColor="background1" w:themeShade="80"/>
          <w:sz w:val="22"/>
          <w:szCs w:val="22"/>
        </w:rPr>
        <w:t xml:space="preserve">up </w:t>
      </w:r>
    </w:p>
    <w:p w14:paraId="79FBF319" w14:textId="145A1A2C" w:rsidR="00E132FA" w:rsidRDefault="00E132FA" w:rsidP="002A544E">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Sums owed on account of an employer’s contribution to an occupational pension scheme in the period of 12 months before the commencement of the winding up</w:t>
      </w:r>
    </w:p>
    <w:p w14:paraId="5FAAC840" w14:textId="5BB78520" w:rsidR="00E132FA" w:rsidRDefault="00E132FA" w:rsidP="002A544E">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owed by the company to an individual who is or has been an employee of the company and </w:t>
      </w:r>
      <w:r w:rsidR="00C31B3E">
        <w:rPr>
          <w:rFonts w:ascii="Avenir Next" w:hAnsi="Avenir Next" w:cs="Arial"/>
          <w:color w:val="808080" w:themeColor="background1" w:themeShade="80"/>
          <w:sz w:val="22"/>
          <w:szCs w:val="22"/>
        </w:rPr>
        <w:t>i</w:t>
      </w:r>
      <w:r>
        <w:rPr>
          <w:rFonts w:ascii="Avenir Next" w:hAnsi="Avenir Next" w:cs="Arial"/>
          <w:color w:val="808080" w:themeColor="background1" w:themeShade="80"/>
          <w:sz w:val="22"/>
          <w:szCs w:val="22"/>
        </w:rPr>
        <w:t xml:space="preserve">s payable for the four months prior to the commencement of the winding up to a maximum of GBP 800. </w:t>
      </w:r>
    </w:p>
    <w:p w14:paraId="4E151074" w14:textId="4AAC1E37" w:rsidR="00E132FA" w:rsidRDefault="00E132FA" w:rsidP="002A544E">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 owed by the company with respect to holiday remuneration for any period of employment before the winding up. Remuneration in respect of a period of holiday or absence from work due to sickness or other good cause </w:t>
      </w:r>
      <w:proofErr w:type="gramStart"/>
      <w:r>
        <w:rPr>
          <w:rFonts w:ascii="Avenir Next" w:hAnsi="Avenir Next" w:cs="Arial"/>
          <w:color w:val="808080" w:themeColor="background1" w:themeShade="80"/>
          <w:sz w:val="22"/>
          <w:szCs w:val="22"/>
        </w:rPr>
        <w:t>is considered to be</w:t>
      </w:r>
      <w:proofErr w:type="gramEnd"/>
      <w:r>
        <w:rPr>
          <w:rFonts w:ascii="Avenir Next" w:hAnsi="Avenir Next" w:cs="Arial"/>
          <w:color w:val="808080" w:themeColor="background1" w:themeShade="80"/>
          <w:sz w:val="22"/>
          <w:szCs w:val="22"/>
        </w:rPr>
        <w:t xml:space="preserve"> wages</w:t>
      </w:r>
    </w:p>
    <w:p w14:paraId="480FFF05" w14:textId="0A1AC8C1" w:rsidR="00E132FA" w:rsidRDefault="00E132FA" w:rsidP="002A544E">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Claims for monies advanced to pay wages or holiday remuneration rank as preferential. This applies where a lender’s funds may have been used to pay wages or holiday remuneration for employees in the case the lender had not made the funds available for that specific purpose </w:t>
      </w:r>
    </w:p>
    <w:p w14:paraId="40944E42" w14:textId="4590FA7C" w:rsidR="00E132FA" w:rsidRDefault="00E132FA" w:rsidP="002A544E">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Levies on the production of coal and steel as per article 49 and 50 of the European Coal and Steel Community Treaty </w:t>
      </w:r>
    </w:p>
    <w:p w14:paraId="65E643F5" w14:textId="7D76A1DF" w:rsidR="00E132FA" w:rsidRDefault="00E132FA" w:rsidP="002A544E">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Claims for any amount to be paid by the company under the Reserve Forces (Safeguard of Employment) Act 1985</w:t>
      </w:r>
    </w:p>
    <w:p w14:paraId="4B2CED62" w14:textId="626D598D" w:rsidR="00E132FA" w:rsidRDefault="00E132FA" w:rsidP="00E132FA">
      <w:pPr>
        <w:pStyle w:val="ListParagraph"/>
        <w:jc w:val="both"/>
        <w:rPr>
          <w:rFonts w:ascii="Avenir Next" w:hAnsi="Avenir Next" w:cs="Arial"/>
          <w:color w:val="808080" w:themeColor="background1" w:themeShade="80"/>
          <w:sz w:val="22"/>
          <w:szCs w:val="22"/>
        </w:rPr>
      </w:pPr>
    </w:p>
    <w:p w14:paraId="18115E3A" w14:textId="2A0D02C8" w:rsidR="0068250C" w:rsidRPr="00965D6D" w:rsidRDefault="0068250C" w:rsidP="00E132FA">
      <w:pPr>
        <w:pStyle w:val="ListParagraph"/>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Certain preferential debts have been added to the regime relating to payments which may have been made to parties with deposits where the financial institution holding the deposits has become insolvent and compensation </w:t>
      </w:r>
      <w:r w:rsidR="004B372C">
        <w:rPr>
          <w:rFonts w:ascii="Avenir Next" w:hAnsi="Avenir Next" w:cs="Arial"/>
          <w:color w:val="808080" w:themeColor="background1" w:themeShade="80"/>
          <w:sz w:val="22"/>
          <w:szCs w:val="22"/>
        </w:rPr>
        <w:t>has</w:t>
      </w:r>
      <w:r>
        <w:rPr>
          <w:rFonts w:ascii="Avenir Next" w:hAnsi="Avenir Next" w:cs="Arial"/>
          <w:color w:val="808080" w:themeColor="background1" w:themeShade="80"/>
          <w:sz w:val="22"/>
          <w:szCs w:val="22"/>
        </w:rPr>
        <w:t xml:space="preserve"> been made by the Financial Services Compensation Scheme to the depositors. The following are preferential debts with respect to </w:t>
      </w:r>
      <w:r w:rsidRPr="00965D6D">
        <w:rPr>
          <w:rFonts w:ascii="Avenir Next" w:hAnsi="Avenir Next" w:cs="Arial"/>
          <w:color w:val="808080" w:themeColor="background1" w:themeShade="80"/>
          <w:sz w:val="22"/>
          <w:szCs w:val="22"/>
        </w:rPr>
        <w:t>such cases</w:t>
      </w:r>
      <w:r w:rsidR="00637079">
        <w:rPr>
          <w:rFonts w:ascii="Avenir Next" w:hAnsi="Avenir Next" w:cs="Arial"/>
          <w:color w:val="808080" w:themeColor="background1" w:themeShade="80"/>
          <w:sz w:val="22"/>
          <w:szCs w:val="22"/>
        </w:rPr>
        <w:t>:</w:t>
      </w:r>
      <w:r w:rsidRPr="00965D6D">
        <w:rPr>
          <w:rFonts w:ascii="Avenir Next" w:hAnsi="Avenir Next" w:cs="Arial"/>
          <w:color w:val="808080" w:themeColor="background1" w:themeShade="80"/>
          <w:sz w:val="22"/>
          <w:szCs w:val="22"/>
        </w:rPr>
        <w:t xml:space="preserve"> </w:t>
      </w:r>
    </w:p>
    <w:p w14:paraId="40140F11" w14:textId="451B847E" w:rsidR="0068250C" w:rsidRPr="00965D6D" w:rsidRDefault="0068250C" w:rsidP="0068250C">
      <w:pPr>
        <w:pStyle w:val="ListParagraph"/>
        <w:numPr>
          <w:ilvl w:val="0"/>
          <w:numId w:val="22"/>
        </w:numPr>
        <w:jc w:val="both"/>
        <w:rPr>
          <w:rFonts w:ascii="Avenir Next" w:hAnsi="Avenir Next" w:cs="Arial"/>
          <w:color w:val="808080" w:themeColor="background1" w:themeShade="80"/>
          <w:sz w:val="22"/>
          <w:szCs w:val="22"/>
        </w:rPr>
      </w:pPr>
      <w:r w:rsidRPr="00965D6D">
        <w:rPr>
          <w:rFonts w:ascii="Avenir Next" w:hAnsi="Avenir Next" w:cs="Arial"/>
          <w:color w:val="808080" w:themeColor="background1" w:themeShade="80"/>
          <w:sz w:val="22"/>
          <w:szCs w:val="22"/>
        </w:rPr>
        <w:t xml:space="preserve">The amount of any deposit owed by the company in respect of an eligible deposit </w:t>
      </w:r>
      <w:proofErr w:type="gramStart"/>
      <w:r w:rsidRPr="00965D6D">
        <w:rPr>
          <w:rFonts w:ascii="Avenir Next" w:hAnsi="Avenir Next" w:cs="Arial"/>
          <w:color w:val="808080" w:themeColor="background1" w:themeShade="80"/>
          <w:sz w:val="22"/>
          <w:szCs w:val="22"/>
        </w:rPr>
        <w:t>as long as</w:t>
      </w:r>
      <w:proofErr w:type="gramEnd"/>
      <w:r w:rsidRPr="00965D6D">
        <w:rPr>
          <w:rFonts w:ascii="Avenir Next" w:hAnsi="Avenir Next" w:cs="Arial"/>
          <w:color w:val="808080" w:themeColor="background1" w:themeShade="80"/>
          <w:sz w:val="22"/>
          <w:szCs w:val="22"/>
        </w:rPr>
        <w:t xml:space="preserve"> the amount does not exceed the amount that would be payable in respect of the deposit under the Financial Services Compensation Scheme to the </w:t>
      </w:r>
      <w:r w:rsidR="00965D6D" w:rsidRPr="00965D6D">
        <w:rPr>
          <w:rFonts w:ascii="Avenir Next" w:hAnsi="Avenir Next" w:cs="Arial"/>
          <w:color w:val="808080" w:themeColor="background1" w:themeShade="80"/>
          <w:sz w:val="22"/>
          <w:szCs w:val="22"/>
        </w:rPr>
        <w:t>party</w:t>
      </w:r>
    </w:p>
    <w:p w14:paraId="231CF8F4" w14:textId="39D25357" w:rsidR="004B372C" w:rsidRPr="00965D6D" w:rsidRDefault="004B372C" w:rsidP="0068250C">
      <w:pPr>
        <w:pStyle w:val="ListParagraph"/>
        <w:numPr>
          <w:ilvl w:val="0"/>
          <w:numId w:val="22"/>
        </w:numPr>
        <w:jc w:val="both"/>
        <w:rPr>
          <w:rFonts w:ascii="Avenir Next" w:hAnsi="Avenir Next" w:cs="Arial"/>
          <w:color w:val="808080" w:themeColor="background1" w:themeShade="80"/>
          <w:sz w:val="22"/>
          <w:szCs w:val="22"/>
        </w:rPr>
      </w:pPr>
      <w:r w:rsidRPr="00965D6D">
        <w:rPr>
          <w:rFonts w:ascii="Avenir Next" w:hAnsi="Avenir Next" w:cs="Arial"/>
          <w:color w:val="808080" w:themeColor="background1" w:themeShade="80"/>
          <w:sz w:val="22"/>
          <w:szCs w:val="22"/>
        </w:rPr>
        <w:t>The amount owed by the company to one o</w:t>
      </w:r>
      <w:r w:rsidR="00965D6D" w:rsidRPr="00965D6D">
        <w:rPr>
          <w:rFonts w:ascii="Avenir Next" w:hAnsi="Avenir Next" w:cs="Arial"/>
          <w:color w:val="808080" w:themeColor="background1" w:themeShade="80"/>
          <w:sz w:val="22"/>
          <w:szCs w:val="22"/>
        </w:rPr>
        <w:t>r</w:t>
      </w:r>
      <w:r w:rsidRPr="00965D6D">
        <w:rPr>
          <w:rFonts w:ascii="Avenir Next" w:hAnsi="Avenir Next" w:cs="Arial"/>
          <w:color w:val="808080" w:themeColor="background1" w:themeShade="80"/>
          <w:sz w:val="22"/>
          <w:szCs w:val="22"/>
        </w:rPr>
        <w:t xml:space="preserve"> more persons in respect of an eligible deposit as exceeds any compensation that would be payable in respect of the deposit under the FSCS. </w:t>
      </w:r>
    </w:p>
    <w:p w14:paraId="71A5041E" w14:textId="495C79DE" w:rsidR="004B372C" w:rsidRPr="00965D6D" w:rsidRDefault="004B372C" w:rsidP="0068250C">
      <w:pPr>
        <w:pStyle w:val="ListParagraph"/>
        <w:numPr>
          <w:ilvl w:val="0"/>
          <w:numId w:val="22"/>
        </w:numPr>
        <w:jc w:val="both"/>
        <w:rPr>
          <w:rFonts w:ascii="Avenir Next" w:hAnsi="Avenir Next" w:cs="Arial"/>
          <w:color w:val="808080" w:themeColor="background1" w:themeShade="80"/>
          <w:sz w:val="22"/>
          <w:szCs w:val="22"/>
        </w:rPr>
      </w:pPr>
      <w:r w:rsidRPr="00965D6D">
        <w:rPr>
          <w:rFonts w:ascii="Avenir Next" w:hAnsi="Avenir Next" w:cs="Arial"/>
          <w:color w:val="808080" w:themeColor="background1" w:themeShade="80"/>
          <w:sz w:val="22"/>
          <w:szCs w:val="22"/>
        </w:rPr>
        <w:t xml:space="preserve">Any amount owed by the company to one or more eligible persons in respect of a deposit that: </w:t>
      </w:r>
    </w:p>
    <w:p w14:paraId="7BBC0ACB" w14:textId="726A5B15" w:rsidR="004B372C" w:rsidRPr="00965D6D" w:rsidRDefault="004B372C" w:rsidP="004B372C">
      <w:pPr>
        <w:pStyle w:val="ListParagraph"/>
        <w:numPr>
          <w:ilvl w:val="1"/>
          <w:numId w:val="22"/>
        </w:numPr>
        <w:jc w:val="both"/>
        <w:rPr>
          <w:rFonts w:ascii="Avenir Next" w:hAnsi="Avenir Next" w:cs="Arial"/>
          <w:color w:val="808080" w:themeColor="background1" w:themeShade="80"/>
          <w:sz w:val="22"/>
          <w:szCs w:val="22"/>
        </w:rPr>
      </w:pPr>
      <w:r w:rsidRPr="00965D6D">
        <w:rPr>
          <w:rFonts w:ascii="Avenir Next" w:hAnsi="Avenir Next" w:cs="Arial"/>
          <w:color w:val="808080" w:themeColor="background1" w:themeShade="80"/>
          <w:sz w:val="22"/>
          <w:szCs w:val="22"/>
        </w:rPr>
        <w:t xml:space="preserve">Was made through a non-UK branch of a credit institution authorized by the competent authority of the UK </w:t>
      </w:r>
    </w:p>
    <w:p w14:paraId="216DA9CE" w14:textId="514A3B3B" w:rsidR="004B372C" w:rsidRPr="00965D6D" w:rsidRDefault="004B372C" w:rsidP="004B372C">
      <w:pPr>
        <w:pStyle w:val="ListParagraph"/>
        <w:numPr>
          <w:ilvl w:val="1"/>
          <w:numId w:val="22"/>
        </w:numPr>
        <w:jc w:val="both"/>
        <w:rPr>
          <w:rFonts w:ascii="Avenir Next" w:hAnsi="Avenir Next" w:cs="Arial"/>
          <w:color w:val="808080" w:themeColor="background1" w:themeShade="80"/>
          <w:sz w:val="22"/>
          <w:szCs w:val="22"/>
        </w:rPr>
      </w:pPr>
      <w:r w:rsidRPr="00965D6D">
        <w:rPr>
          <w:rFonts w:ascii="Avenir Next" w:hAnsi="Avenir Next" w:cs="Arial"/>
          <w:color w:val="808080" w:themeColor="background1" w:themeShade="80"/>
          <w:sz w:val="22"/>
          <w:szCs w:val="22"/>
        </w:rPr>
        <w:t xml:space="preserve">Would have been an eligible deposit if it had been made through a UK branch of the credit institution </w:t>
      </w:r>
    </w:p>
    <w:p w14:paraId="27CF1842" w14:textId="62224988" w:rsidR="004B372C" w:rsidRPr="00965D6D" w:rsidRDefault="004B372C" w:rsidP="00965D6D">
      <w:pPr>
        <w:pStyle w:val="ListParagraph"/>
        <w:numPr>
          <w:ilvl w:val="0"/>
          <w:numId w:val="22"/>
        </w:numPr>
        <w:jc w:val="both"/>
        <w:rPr>
          <w:rFonts w:ascii="Avenir Next" w:hAnsi="Avenir Next" w:cs="Arial"/>
          <w:color w:val="808080" w:themeColor="background1" w:themeShade="80"/>
          <w:sz w:val="22"/>
          <w:szCs w:val="22"/>
        </w:rPr>
      </w:pPr>
      <w:r w:rsidRPr="00965D6D">
        <w:rPr>
          <w:rFonts w:ascii="Avenir Next" w:hAnsi="Avenir Next" w:cs="Arial"/>
          <w:color w:val="808080" w:themeColor="background1" w:themeShade="80"/>
          <w:sz w:val="22"/>
          <w:szCs w:val="22"/>
        </w:rPr>
        <w:t xml:space="preserve">PAYE income tax deductions, national insurance deductions, VAT payments, construction industry scheme deductions and student loan repayments. </w:t>
      </w:r>
    </w:p>
    <w:p w14:paraId="586BD67F" w14:textId="77777777" w:rsidR="009937A1" w:rsidRDefault="009937A1" w:rsidP="009937A1">
      <w:pPr>
        <w:pStyle w:val="ListParagraph"/>
        <w:jc w:val="both"/>
        <w:rPr>
          <w:rFonts w:ascii="Avenir Next" w:hAnsi="Avenir Next" w:cs="Arial"/>
          <w:color w:val="808080" w:themeColor="background1" w:themeShade="80"/>
          <w:sz w:val="22"/>
          <w:szCs w:val="22"/>
        </w:rPr>
      </w:pPr>
    </w:p>
    <w:p w14:paraId="4DAC83F2" w14:textId="73822624" w:rsidR="004B372C" w:rsidRPr="004B372C" w:rsidRDefault="004B372C" w:rsidP="004B372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debts in point 9, 10 and 11 are the debts that are defined as secondary preferential debts under section 386 of the Act and are paid after the ordinary preferential debts (1-8) have been paid. </w:t>
      </w:r>
    </w:p>
    <w:p w14:paraId="2918D4B8" w14:textId="77777777" w:rsidR="00660294" w:rsidRDefault="00660294" w:rsidP="00EA3B38">
      <w:pPr>
        <w:jc w:val="both"/>
        <w:rPr>
          <w:rFonts w:ascii="Avenir Next" w:hAnsi="Avenir Next" w:cs="Arial"/>
          <w:color w:val="808080" w:themeColor="background1" w:themeShade="80"/>
          <w:sz w:val="22"/>
          <w:szCs w:val="22"/>
        </w:rPr>
      </w:pPr>
    </w:p>
    <w:p w14:paraId="4889156C" w14:textId="77777777" w:rsidR="00D65CD5" w:rsidRDefault="00660294" w:rsidP="00EA3B38">
      <w:pPr>
        <w:jc w:val="both"/>
        <w:rPr>
          <w:rFonts w:ascii="Avenir Next" w:hAnsi="Avenir Next" w:cs="Arial"/>
          <w:color w:val="808080" w:themeColor="background1" w:themeShade="80"/>
          <w:sz w:val="22"/>
          <w:szCs w:val="22"/>
        </w:rPr>
      </w:pPr>
      <w:r w:rsidRPr="00D65CD5">
        <w:rPr>
          <w:rFonts w:ascii="Avenir Next" w:hAnsi="Avenir Next" w:cs="Arial"/>
          <w:b/>
          <w:bCs/>
          <w:color w:val="808080" w:themeColor="background1" w:themeShade="80"/>
          <w:sz w:val="22"/>
          <w:szCs w:val="22"/>
        </w:rPr>
        <w:t>Floating charge holder(s) and the prescribed part:</w:t>
      </w:r>
      <w:r>
        <w:rPr>
          <w:rFonts w:ascii="Avenir Next" w:hAnsi="Avenir Next" w:cs="Arial"/>
          <w:color w:val="808080" w:themeColor="background1" w:themeShade="80"/>
          <w:sz w:val="22"/>
          <w:szCs w:val="22"/>
        </w:rPr>
        <w:t xml:space="preserve"> </w:t>
      </w:r>
    </w:p>
    <w:p w14:paraId="245FBD19" w14:textId="7A6D7FA0" w:rsidR="00660294" w:rsidRDefault="0066029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Floating charge holders are paid after preferential creditors. In the case there is more than one floating charge holder, priority is determined by which floating charge was created prior (</w:t>
      </w:r>
      <w:proofErr w:type="gramStart"/>
      <w:r>
        <w:rPr>
          <w:rFonts w:ascii="Avenir Next" w:hAnsi="Avenir Next" w:cs="Arial"/>
          <w:color w:val="808080" w:themeColor="background1" w:themeShade="80"/>
          <w:sz w:val="22"/>
          <w:szCs w:val="22"/>
        </w:rPr>
        <w:t>i.e.</w:t>
      </w:r>
      <w:proofErr w:type="gramEnd"/>
      <w:r>
        <w:rPr>
          <w:rFonts w:ascii="Avenir Next" w:hAnsi="Avenir Next" w:cs="Arial"/>
          <w:color w:val="808080" w:themeColor="background1" w:themeShade="80"/>
          <w:sz w:val="22"/>
          <w:szCs w:val="22"/>
        </w:rPr>
        <w:t xml:space="preserve"> the floating charge that was created first). </w:t>
      </w:r>
      <w:r w:rsidR="00463E68">
        <w:rPr>
          <w:rFonts w:ascii="Avenir Next" w:hAnsi="Avenir Next" w:cs="Arial"/>
          <w:color w:val="808080" w:themeColor="background1" w:themeShade="80"/>
          <w:sz w:val="22"/>
          <w:szCs w:val="22"/>
        </w:rPr>
        <w:t xml:space="preserve">A liquidator must first consider whether Section 176A of the Insolvency Act 1986 is applicable to the distribution being made. Section 176A applies to floating charges created on or after 15 September 2003 where the company has gone into liquidation. </w:t>
      </w:r>
    </w:p>
    <w:p w14:paraId="525BDA63" w14:textId="45866DDB" w:rsidR="00463E68" w:rsidRDefault="00463E68" w:rsidP="00EA3B38">
      <w:pPr>
        <w:jc w:val="both"/>
        <w:rPr>
          <w:rFonts w:ascii="Avenir Next" w:hAnsi="Avenir Next" w:cs="Arial"/>
          <w:color w:val="808080" w:themeColor="background1" w:themeShade="80"/>
          <w:sz w:val="22"/>
          <w:szCs w:val="22"/>
        </w:rPr>
      </w:pPr>
    </w:p>
    <w:p w14:paraId="513153E8" w14:textId="1406C3E4" w:rsidR="00463E68" w:rsidRDefault="00463E6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liquidator is required to set aside a “prescribed part” of a company’s net property available for the benefit of unsecured creditors and must ensure that this prescribed part is not distributed to floating charge holders unless it is </w:t>
      </w:r>
      <w:proofErr w:type="gramStart"/>
      <w:r>
        <w:rPr>
          <w:rFonts w:ascii="Avenir Next" w:hAnsi="Avenir Next" w:cs="Arial"/>
          <w:color w:val="808080" w:themeColor="background1" w:themeShade="80"/>
          <w:sz w:val="22"/>
          <w:szCs w:val="22"/>
        </w:rPr>
        <w:t>in excess of</w:t>
      </w:r>
      <w:proofErr w:type="gramEnd"/>
      <w:r>
        <w:rPr>
          <w:rFonts w:ascii="Avenir Next" w:hAnsi="Avenir Next" w:cs="Arial"/>
          <w:color w:val="808080" w:themeColor="background1" w:themeShade="80"/>
          <w:sz w:val="22"/>
          <w:szCs w:val="22"/>
        </w:rPr>
        <w:t xml:space="preserve"> the amount required to settle all unsecured debts. </w:t>
      </w:r>
      <w:proofErr w:type="gramStart"/>
      <w:r>
        <w:rPr>
          <w:rFonts w:ascii="Avenir Next" w:hAnsi="Avenir Next" w:cs="Arial"/>
          <w:color w:val="808080" w:themeColor="background1" w:themeShade="80"/>
          <w:sz w:val="22"/>
          <w:szCs w:val="22"/>
        </w:rPr>
        <w:t>i.e.</w:t>
      </w:r>
      <w:proofErr w:type="gramEnd"/>
      <w:r>
        <w:rPr>
          <w:rFonts w:ascii="Avenir Next" w:hAnsi="Avenir Next" w:cs="Arial"/>
          <w:color w:val="808080" w:themeColor="background1" w:themeShade="80"/>
          <w:sz w:val="22"/>
          <w:szCs w:val="22"/>
        </w:rPr>
        <w:t xml:space="preserve"> if the </w:t>
      </w:r>
      <w:r>
        <w:rPr>
          <w:rFonts w:ascii="Avenir Next" w:hAnsi="Avenir Next" w:cs="Arial"/>
          <w:color w:val="808080" w:themeColor="background1" w:themeShade="80"/>
          <w:sz w:val="22"/>
          <w:szCs w:val="22"/>
        </w:rPr>
        <w:lastRenderedPageBreak/>
        <w:t xml:space="preserve">prescribed part is higher than the unsecured debts of the company, the amount that is in excess of the secured debts may be used to settle the debts of floating charge holders. </w:t>
      </w:r>
    </w:p>
    <w:p w14:paraId="6295C39D" w14:textId="267E4A4F" w:rsidR="00463E68" w:rsidRDefault="00463E68" w:rsidP="00EA3B38">
      <w:pPr>
        <w:jc w:val="both"/>
        <w:rPr>
          <w:rFonts w:ascii="Avenir Next" w:hAnsi="Avenir Next" w:cs="Arial"/>
          <w:color w:val="808080" w:themeColor="background1" w:themeShade="80"/>
          <w:sz w:val="22"/>
          <w:szCs w:val="22"/>
        </w:rPr>
      </w:pPr>
    </w:p>
    <w:p w14:paraId="55F57E3B" w14:textId="62101513" w:rsidR="00463E68" w:rsidRDefault="00463E68" w:rsidP="00EA3B38">
      <w:p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In the event that</w:t>
      </w:r>
      <w:proofErr w:type="gramEnd"/>
      <w:r>
        <w:rPr>
          <w:rFonts w:ascii="Avenir Next" w:hAnsi="Avenir Next" w:cs="Arial"/>
          <w:color w:val="808080" w:themeColor="background1" w:themeShade="80"/>
          <w:sz w:val="22"/>
          <w:szCs w:val="22"/>
        </w:rPr>
        <w:t xml:space="preserve"> a company’s net property is not more than GBP 10,000, the prescribed part is 50% of the property. Where the property is less than GBP 10,000, should a liquidator determine that making a distribution to unsecured creditors would be “disproportionate” to the benefits, the liquidator does not have a duty to make a distribution of the prescribed part. </w:t>
      </w:r>
    </w:p>
    <w:p w14:paraId="1E0562CE" w14:textId="4FAC37B3" w:rsidR="00463E68" w:rsidRDefault="00463E68" w:rsidP="00EA3B38">
      <w:pPr>
        <w:jc w:val="both"/>
        <w:rPr>
          <w:rFonts w:ascii="Avenir Next" w:hAnsi="Avenir Next" w:cs="Arial"/>
          <w:color w:val="808080" w:themeColor="background1" w:themeShade="80"/>
          <w:sz w:val="22"/>
          <w:szCs w:val="22"/>
        </w:rPr>
      </w:pPr>
    </w:p>
    <w:p w14:paraId="1CE1B714" w14:textId="173C1B29" w:rsidR="00463E68" w:rsidRDefault="00463E6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the property of a company exceeds GBP10,000 the prescribed part is the sum of 50% of the first GBP 10,000 in value plus 20% of the excess in value above the GBP 10,000. The prescribed part is subject to a maximum amount of GBP 800,000. </w:t>
      </w:r>
    </w:p>
    <w:p w14:paraId="0A5ACB24" w14:textId="582FCEF0" w:rsidR="00660294" w:rsidRDefault="00660294" w:rsidP="00EA3B38">
      <w:pPr>
        <w:jc w:val="both"/>
        <w:rPr>
          <w:rFonts w:ascii="Avenir Next" w:hAnsi="Avenir Next" w:cs="Arial"/>
          <w:color w:val="808080" w:themeColor="background1" w:themeShade="80"/>
          <w:sz w:val="22"/>
          <w:szCs w:val="22"/>
        </w:rPr>
      </w:pPr>
    </w:p>
    <w:p w14:paraId="3D22A321" w14:textId="1D367D32" w:rsidR="00660294" w:rsidRDefault="0066029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floating charge holder, or any secured creditor, who still has an outstanding unsecured balance owing to them after distribution is not permitted to participate in the distribution of the prescribed part. The prescribed part is therefore only </w:t>
      </w:r>
      <w:r w:rsidR="00463E68">
        <w:rPr>
          <w:rFonts w:ascii="Avenir Next" w:hAnsi="Avenir Next" w:cs="Arial"/>
          <w:color w:val="808080" w:themeColor="background1" w:themeShade="80"/>
          <w:sz w:val="22"/>
          <w:szCs w:val="22"/>
        </w:rPr>
        <w:t xml:space="preserve">payable to fully </w:t>
      </w:r>
      <w:r>
        <w:rPr>
          <w:rFonts w:ascii="Avenir Next" w:hAnsi="Avenir Next" w:cs="Arial"/>
          <w:color w:val="808080" w:themeColor="background1" w:themeShade="80"/>
          <w:sz w:val="22"/>
          <w:szCs w:val="22"/>
        </w:rPr>
        <w:t>unsecured creditors</w:t>
      </w:r>
      <w:r w:rsidR="00463E68">
        <w:rPr>
          <w:rFonts w:ascii="Avenir Next" w:hAnsi="Avenir Next" w:cs="Arial"/>
          <w:color w:val="808080" w:themeColor="background1" w:themeShade="80"/>
          <w:sz w:val="22"/>
          <w:szCs w:val="22"/>
        </w:rPr>
        <w:t xml:space="preserve">. </w:t>
      </w:r>
    </w:p>
    <w:p w14:paraId="5A4E1FF6" w14:textId="77777777" w:rsidR="00660294" w:rsidRDefault="00660294" w:rsidP="00EA3B38">
      <w:pPr>
        <w:jc w:val="both"/>
        <w:rPr>
          <w:rFonts w:ascii="Avenir Next" w:hAnsi="Avenir Next" w:cs="Arial"/>
          <w:color w:val="808080" w:themeColor="background1" w:themeShade="80"/>
          <w:sz w:val="22"/>
          <w:szCs w:val="22"/>
        </w:rPr>
      </w:pPr>
    </w:p>
    <w:p w14:paraId="172B6B8B" w14:textId="77C96BEA" w:rsidR="00D65CD5" w:rsidRDefault="00660294" w:rsidP="00EA3B38">
      <w:pPr>
        <w:jc w:val="both"/>
        <w:rPr>
          <w:rFonts w:ascii="Avenir Next" w:hAnsi="Avenir Next" w:cs="Arial"/>
          <w:color w:val="808080" w:themeColor="background1" w:themeShade="80"/>
          <w:sz w:val="22"/>
          <w:szCs w:val="22"/>
        </w:rPr>
      </w:pPr>
      <w:r w:rsidRPr="00D65CD5">
        <w:rPr>
          <w:rFonts w:ascii="Avenir Next" w:hAnsi="Avenir Next" w:cs="Arial"/>
          <w:b/>
          <w:bCs/>
          <w:color w:val="808080" w:themeColor="background1" w:themeShade="80"/>
          <w:sz w:val="22"/>
          <w:szCs w:val="22"/>
        </w:rPr>
        <w:t>Unsecured creditors</w:t>
      </w:r>
      <w:r>
        <w:rPr>
          <w:rFonts w:ascii="Avenir Next" w:hAnsi="Avenir Next" w:cs="Arial"/>
          <w:color w:val="808080" w:themeColor="background1" w:themeShade="80"/>
          <w:sz w:val="22"/>
          <w:szCs w:val="22"/>
        </w:rPr>
        <w:t xml:space="preserve"> </w:t>
      </w:r>
    </w:p>
    <w:p w14:paraId="1B5AC87B" w14:textId="2939CC61" w:rsidR="00660294" w:rsidRDefault="0066029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These are creditors with no security, often trade creditors. Unsecured creditors are paid out last in the prescribed statutory order. In most cases, once the expenses of a liquidation have been paid and a distribution has been made to secured and preferential creditors, there is usually a little amount or sometimes nothing left to pay a dividend to unsecured creditors. </w:t>
      </w:r>
    </w:p>
    <w:p w14:paraId="29627B68" w14:textId="314D5B75" w:rsidR="00B80583" w:rsidRDefault="00B8058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Unsecured creditors may also receive payment from the prescribed part, if any, </w:t>
      </w:r>
      <w:r w:rsidR="008767FE">
        <w:rPr>
          <w:rFonts w:ascii="Avenir Next" w:hAnsi="Avenir Next" w:cs="Arial"/>
          <w:color w:val="808080" w:themeColor="background1" w:themeShade="80"/>
          <w:sz w:val="22"/>
          <w:szCs w:val="22"/>
        </w:rPr>
        <w:t xml:space="preserve">that is set aside for distribution to unsecured creditors. No other creditors, other than unsecured creditors may benefit from the prescribed part. </w:t>
      </w:r>
    </w:p>
    <w:p w14:paraId="063A5FEA" w14:textId="77777777" w:rsidR="00660294" w:rsidRDefault="00660294" w:rsidP="00EA3B38">
      <w:pPr>
        <w:jc w:val="both"/>
        <w:rPr>
          <w:rFonts w:ascii="Avenir Next" w:hAnsi="Avenir Next" w:cs="Arial"/>
          <w:color w:val="808080" w:themeColor="background1" w:themeShade="80"/>
          <w:sz w:val="22"/>
          <w:szCs w:val="22"/>
        </w:rPr>
      </w:pPr>
    </w:p>
    <w:p w14:paraId="6A7673D8" w14:textId="77777777" w:rsidR="00D65CD5" w:rsidRDefault="00660294" w:rsidP="00EA3B38">
      <w:pPr>
        <w:jc w:val="both"/>
        <w:rPr>
          <w:rFonts w:ascii="Avenir Next" w:hAnsi="Avenir Next" w:cs="Arial"/>
          <w:color w:val="808080" w:themeColor="background1" w:themeShade="80"/>
          <w:sz w:val="22"/>
          <w:szCs w:val="22"/>
        </w:rPr>
      </w:pPr>
      <w:r w:rsidRPr="00D65CD5">
        <w:rPr>
          <w:rFonts w:ascii="Avenir Next" w:hAnsi="Avenir Next" w:cs="Arial"/>
          <w:b/>
          <w:bCs/>
          <w:color w:val="808080" w:themeColor="background1" w:themeShade="80"/>
          <w:sz w:val="22"/>
          <w:szCs w:val="22"/>
        </w:rPr>
        <w:t>Shareholders</w:t>
      </w:r>
    </w:p>
    <w:p w14:paraId="5F4E786F" w14:textId="28DEF0C2" w:rsidR="00660294" w:rsidRDefault="00D65CD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00660294">
        <w:rPr>
          <w:rFonts w:ascii="Avenir Next" w:hAnsi="Avenir Next" w:cs="Arial"/>
          <w:color w:val="808080" w:themeColor="background1" w:themeShade="80"/>
          <w:sz w:val="22"/>
          <w:szCs w:val="22"/>
        </w:rPr>
        <w:t xml:space="preserve">f there are sufficient funds to pay the other classes of creditors, any surplus will be distributed amongst the shareholders based on the company’s constitution. In most cases, a company’s constitution will permit a pro rata distribution to shareholders based on their respective shareholdings in the company. </w:t>
      </w:r>
    </w:p>
    <w:p w14:paraId="716EFBDC" w14:textId="77777777" w:rsidR="00660294" w:rsidRDefault="00660294" w:rsidP="00EA3B38">
      <w:pPr>
        <w:jc w:val="both"/>
        <w:rPr>
          <w:rFonts w:ascii="Avenir Next" w:hAnsi="Avenir Next" w:cs="Arial"/>
          <w:color w:val="808080" w:themeColor="background1" w:themeShade="80"/>
          <w:sz w:val="22"/>
          <w:szCs w:val="22"/>
        </w:rPr>
      </w:pPr>
    </w:p>
    <w:p w14:paraId="0FA0FB20" w14:textId="6780BA77" w:rsidR="00075CB6" w:rsidRDefault="009937A1" w:rsidP="009937A1">
      <w:pPr>
        <w:jc w:val="both"/>
        <w:rPr>
          <w:rFonts w:ascii="Avenir Next" w:hAnsi="Avenir Next" w:cs="Arial"/>
          <w:color w:val="808080" w:themeColor="background1" w:themeShade="80"/>
          <w:sz w:val="22"/>
          <w:szCs w:val="22"/>
        </w:rPr>
      </w:pPr>
      <w:r w:rsidRPr="009937A1">
        <w:rPr>
          <w:rFonts w:ascii="Avenir Next" w:hAnsi="Avenir Next" w:cs="Arial"/>
          <w:color w:val="808080" w:themeColor="background1" w:themeShade="80"/>
          <w:sz w:val="22"/>
          <w:szCs w:val="22"/>
        </w:rPr>
        <w:t xml:space="preserve">If the company had been subject to a Moratorium but </w:t>
      </w:r>
      <w:proofErr w:type="gramStart"/>
      <w:r w:rsidR="00075CB6">
        <w:rPr>
          <w:rFonts w:ascii="Avenir Next" w:hAnsi="Avenir Next" w:cs="Arial"/>
          <w:color w:val="808080" w:themeColor="background1" w:themeShade="80"/>
          <w:sz w:val="22"/>
          <w:szCs w:val="22"/>
        </w:rPr>
        <w:t>entered</w:t>
      </w:r>
      <w:r w:rsidRPr="009937A1">
        <w:rPr>
          <w:rFonts w:ascii="Avenir Next" w:hAnsi="Avenir Next" w:cs="Arial"/>
          <w:color w:val="808080" w:themeColor="background1" w:themeShade="80"/>
          <w:sz w:val="22"/>
          <w:szCs w:val="22"/>
        </w:rPr>
        <w:t xml:space="preserve"> into</w:t>
      </w:r>
      <w:proofErr w:type="gramEnd"/>
      <w:r w:rsidRPr="009937A1">
        <w:rPr>
          <w:rFonts w:ascii="Avenir Next" w:hAnsi="Avenir Next" w:cs="Arial"/>
          <w:color w:val="808080" w:themeColor="background1" w:themeShade="80"/>
          <w:sz w:val="22"/>
          <w:szCs w:val="22"/>
        </w:rPr>
        <w:t xml:space="preserve"> administration within 12 weeks of the end of the Moratorium, </w:t>
      </w:r>
      <w:r w:rsidR="00055575" w:rsidRPr="009937A1">
        <w:rPr>
          <w:rFonts w:ascii="Avenir Next" w:hAnsi="Avenir Next" w:cs="Arial"/>
          <w:color w:val="808080" w:themeColor="background1" w:themeShade="80"/>
          <w:sz w:val="22"/>
          <w:szCs w:val="22"/>
        </w:rPr>
        <w:t xml:space="preserve">the priority of debts in the liquidation will be different </w:t>
      </w:r>
      <w:r w:rsidR="00B538B6">
        <w:rPr>
          <w:rFonts w:ascii="Avenir Next" w:hAnsi="Avenir Next" w:cs="Arial"/>
          <w:color w:val="808080" w:themeColor="background1" w:themeShade="80"/>
          <w:sz w:val="22"/>
          <w:szCs w:val="22"/>
        </w:rPr>
        <w:t xml:space="preserve">as a result of the debts that existed during the </w:t>
      </w:r>
      <w:r w:rsidR="00055575" w:rsidRPr="009937A1">
        <w:rPr>
          <w:rFonts w:ascii="Avenir Next" w:hAnsi="Avenir Next" w:cs="Arial"/>
          <w:color w:val="808080" w:themeColor="background1" w:themeShade="80"/>
          <w:sz w:val="22"/>
          <w:szCs w:val="22"/>
        </w:rPr>
        <w:t>Moratorium</w:t>
      </w:r>
      <w:r w:rsidR="00055575">
        <w:rPr>
          <w:rFonts w:ascii="Avenir Next" w:hAnsi="Avenir Next" w:cs="Arial"/>
          <w:color w:val="808080" w:themeColor="background1" w:themeShade="80"/>
          <w:sz w:val="22"/>
          <w:szCs w:val="22"/>
        </w:rPr>
        <w:t>. All Moratorium debts and certain pre-moratorium debts will be considered “super-priority” debts in the liquidation</w:t>
      </w:r>
      <w:r w:rsidRPr="009937A1">
        <w:rPr>
          <w:rFonts w:ascii="Avenir Next" w:hAnsi="Avenir Next" w:cs="Arial"/>
          <w:color w:val="808080" w:themeColor="background1" w:themeShade="80"/>
          <w:sz w:val="22"/>
          <w:szCs w:val="22"/>
        </w:rPr>
        <w:t>. S</w:t>
      </w:r>
      <w:r w:rsidR="00055575">
        <w:rPr>
          <w:rFonts w:ascii="Avenir Next" w:hAnsi="Avenir Next" w:cs="Arial"/>
          <w:color w:val="808080" w:themeColor="background1" w:themeShade="80"/>
          <w:sz w:val="22"/>
          <w:szCs w:val="22"/>
        </w:rPr>
        <w:t>e</w:t>
      </w:r>
      <w:r w:rsidRPr="009937A1">
        <w:rPr>
          <w:rFonts w:ascii="Avenir Next" w:hAnsi="Avenir Next" w:cs="Arial"/>
          <w:color w:val="808080" w:themeColor="background1" w:themeShade="80"/>
          <w:sz w:val="22"/>
          <w:szCs w:val="22"/>
        </w:rPr>
        <w:t>ction 174A provides that certain unpaid pre-</w:t>
      </w:r>
      <w:r w:rsidR="00075CB6" w:rsidRPr="009937A1">
        <w:rPr>
          <w:rFonts w:ascii="Avenir Next" w:hAnsi="Avenir Next" w:cs="Arial"/>
          <w:color w:val="808080" w:themeColor="background1" w:themeShade="80"/>
          <w:sz w:val="22"/>
          <w:szCs w:val="22"/>
        </w:rPr>
        <w:t>Moratorium</w:t>
      </w:r>
      <w:r w:rsidRPr="009937A1">
        <w:rPr>
          <w:rFonts w:ascii="Avenir Next" w:hAnsi="Avenir Next" w:cs="Arial"/>
          <w:color w:val="808080" w:themeColor="background1" w:themeShade="80"/>
          <w:sz w:val="22"/>
          <w:szCs w:val="22"/>
        </w:rPr>
        <w:t xml:space="preserve"> or Moratorium debts which were not part of the payment holiday such as employee debts </w:t>
      </w:r>
      <w:r w:rsidR="00424CCC">
        <w:rPr>
          <w:rFonts w:ascii="Avenir Next" w:hAnsi="Avenir Next" w:cs="Arial"/>
          <w:color w:val="808080" w:themeColor="background1" w:themeShade="80"/>
          <w:sz w:val="22"/>
          <w:szCs w:val="22"/>
        </w:rPr>
        <w:t xml:space="preserve">and </w:t>
      </w:r>
      <w:r w:rsidRPr="009937A1">
        <w:rPr>
          <w:rFonts w:ascii="Avenir Next" w:hAnsi="Avenir Next" w:cs="Arial"/>
          <w:color w:val="808080" w:themeColor="background1" w:themeShade="80"/>
          <w:sz w:val="22"/>
          <w:szCs w:val="22"/>
        </w:rPr>
        <w:t xml:space="preserve">debts relating to financial services are paid in the liquidation and have “super priority” to liquidation expenses such as liquidator’s fees and expenses. </w:t>
      </w:r>
    </w:p>
    <w:p w14:paraId="161EC890" w14:textId="720C4837" w:rsidR="00075CB6" w:rsidRDefault="009937A1" w:rsidP="009937A1">
      <w:pPr>
        <w:jc w:val="both"/>
        <w:rPr>
          <w:rFonts w:ascii="Avenir Next" w:hAnsi="Avenir Next" w:cs="Arial"/>
          <w:color w:val="808080" w:themeColor="background1" w:themeShade="80"/>
          <w:sz w:val="22"/>
          <w:szCs w:val="22"/>
        </w:rPr>
      </w:pPr>
      <w:r w:rsidRPr="009937A1">
        <w:rPr>
          <w:rFonts w:ascii="Avenir Next" w:hAnsi="Avenir Next" w:cs="Arial"/>
          <w:color w:val="808080" w:themeColor="background1" w:themeShade="80"/>
          <w:sz w:val="22"/>
          <w:szCs w:val="22"/>
        </w:rPr>
        <w:t>As per Section 174A certain unsecured debts</w:t>
      </w:r>
      <w:r w:rsidR="00B538B6">
        <w:rPr>
          <w:rFonts w:ascii="Avenir Next" w:hAnsi="Avenir Next" w:cs="Arial"/>
          <w:color w:val="808080" w:themeColor="background1" w:themeShade="80"/>
          <w:sz w:val="22"/>
          <w:szCs w:val="22"/>
        </w:rPr>
        <w:t xml:space="preserve"> will be considered</w:t>
      </w:r>
      <w:r w:rsidRPr="009937A1">
        <w:rPr>
          <w:rFonts w:ascii="Avenir Next" w:hAnsi="Avenir Next" w:cs="Arial"/>
          <w:color w:val="808080" w:themeColor="background1" w:themeShade="80"/>
          <w:sz w:val="22"/>
          <w:szCs w:val="22"/>
        </w:rPr>
        <w:t xml:space="preserve"> “super priority”</w:t>
      </w:r>
      <w:r w:rsidR="00B538B6">
        <w:rPr>
          <w:rFonts w:ascii="Avenir Next" w:hAnsi="Avenir Next" w:cs="Arial"/>
          <w:color w:val="808080" w:themeColor="background1" w:themeShade="80"/>
          <w:sz w:val="22"/>
          <w:szCs w:val="22"/>
        </w:rPr>
        <w:t xml:space="preserve"> debts</w:t>
      </w:r>
      <w:r w:rsidRPr="009937A1">
        <w:rPr>
          <w:rFonts w:ascii="Avenir Next" w:hAnsi="Avenir Next" w:cs="Arial"/>
          <w:color w:val="808080" w:themeColor="background1" w:themeShade="80"/>
          <w:sz w:val="22"/>
          <w:szCs w:val="22"/>
        </w:rPr>
        <w:t xml:space="preserve"> in a liquidation. </w:t>
      </w:r>
    </w:p>
    <w:p w14:paraId="451C706A" w14:textId="1DD6DE72" w:rsidR="009937A1" w:rsidRPr="009937A1" w:rsidRDefault="009937A1" w:rsidP="009937A1">
      <w:pPr>
        <w:jc w:val="both"/>
        <w:rPr>
          <w:rFonts w:ascii="Avenir Next" w:hAnsi="Avenir Next" w:cs="Arial"/>
          <w:color w:val="808080" w:themeColor="background1" w:themeShade="80"/>
          <w:sz w:val="22"/>
          <w:szCs w:val="22"/>
        </w:rPr>
      </w:pPr>
      <w:r w:rsidRPr="009937A1">
        <w:rPr>
          <w:rFonts w:ascii="Avenir Next" w:hAnsi="Avenir Next" w:cs="Arial"/>
          <w:color w:val="808080" w:themeColor="background1" w:themeShade="80"/>
          <w:sz w:val="22"/>
          <w:szCs w:val="22"/>
        </w:rPr>
        <w:t xml:space="preserve">The </w:t>
      </w:r>
      <w:r w:rsidR="00B538B6">
        <w:rPr>
          <w:rFonts w:ascii="Avenir Next" w:hAnsi="Avenir Next" w:cs="Arial"/>
          <w:color w:val="808080" w:themeColor="background1" w:themeShade="80"/>
          <w:sz w:val="22"/>
          <w:szCs w:val="22"/>
        </w:rPr>
        <w:t xml:space="preserve">Moratorium </w:t>
      </w:r>
      <w:r w:rsidRPr="009937A1">
        <w:rPr>
          <w:rFonts w:ascii="Avenir Next" w:hAnsi="Avenir Next" w:cs="Arial"/>
          <w:color w:val="808080" w:themeColor="background1" w:themeShade="80"/>
          <w:sz w:val="22"/>
          <w:szCs w:val="22"/>
        </w:rPr>
        <w:t xml:space="preserve">debts which are not part of a payment </w:t>
      </w:r>
      <w:proofErr w:type="gramStart"/>
      <w:r w:rsidRPr="009937A1">
        <w:rPr>
          <w:rFonts w:ascii="Avenir Next" w:hAnsi="Avenir Next" w:cs="Arial"/>
          <w:color w:val="808080" w:themeColor="background1" w:themeShade="80"/>
          <w:sz w:val="22"/>
          <w:szCs w:val="22"/>
        </w:rPr>
        <w:t>holiday</w:t>
      </w:r>
      <w:proofErr w:type="gramEnd"/>
      <w:r w:rsidRPr="009937A1">
        <w:rPr>
          <w:rFonts w:ascii="Avenir Next" w:hAnsi="Avenir Next" w:cs="Arial"/>
          <w:color w:val="808080" w:themeColor="background1" w:themeShade="80"/>
          <w:sz w:val="22"/>
          <w:szCs w:val="22"/>
        </w:rPr>
        <w:t xml:space="preserve"> and which may receive super-priority in the event of a liquidation are: </w:t>
      </w:r>
    </w:p>
    <w:p w14:paraId="234ED89E" w14:textId="01AE1F03" w:rsidR="009937A1" w:rsidRPr="00DC1141" w:rsidRDefault="009937A1" w:rsidP="00DC1141">
      <w:pPr>
        <w:pStyle w:val="ListParagraph"/>
        <w:numPr>
          <w:ilvl w:val="0"/>
          <w:numId w:val="26"/>
        </w:numPr>
        <w:jc w:val="both"/>
        <w:rPr>
          <w:rFonts w:ascii="Avenir Next" w:hAnsi="Avenir Next" w:cs="Arial"/>
          <w:color w:val="808080" w:themeColor="background1" w:themeShade="80"/>
          <w:sz w:val="22"/>
          <w:szCs w:val="22"/>
        </w:rPr>
      </w:pPr>
      <w:r w:rsidRPr="00DC1141">
        <w:rPr>
          <w:rFonts w:ascii="Avenir Next" w:hAnsi="Avenir Next" w:cs="Arial"/>
          <w:color w:val="808080" w:themeColor="background1" w:themeShade="80"/>
          <w:sz w:val="22"/>
          <w:szCs w:val="22"/>
        </w:rPr>
        <w:t xml:space="preserve">A monitor’s remuneration or expenses </w:t>
      </w:r>
    </w:p>
    <w:p w14:paraId="6A5AB2F7" w14:textId="77777777" w:rsidR="009937A1" w:rsidRPr="00DC1141" w:rsidRDefault="009937A1" w:rsidP="00DC1141">
      <w:pPr>
        <w:pStyle w:val="ListParagraph"/>
        <w:numPr>
          <w:ilvl w:val="0"/>
          <w:numId w:val="26"/>
        </w:numPr>
        <w:jc w:val="both"/>
        <w:rPr>
          <w:rFonts w:ascii="Avenir Next" w:hAnsi="Avenir Next" w:cs="Arial"/>
          <w:color w:val="808080" w:themeColor="background1" w:themeShade="80"/>
          <w:sz w:val="22"/>
          <w:szCs w:val="22"/>
        </w:rPr>
      </w:pPr>
      <w:r w:rsidRPr="00DC1141">
        <w:rPr>
          <w:rFonts w:ascii="Avenir Next" w:hAnsi="Avenir Next" w:cs="Arial"/>
          <w:color w:val="808080" w:themeColor="background1" w:themeShade="80"/>
          <w:sz w:val="22"/>
          <w:szCs w:val="22"/>
        </w:rPr>
        <w:t xml:space="preserve">Goods or services supplied during the moratorium </w:t>
      </w:r>
    </w:p>
    <w:p w14:paraId="645CDB9D" w14:textId="77777777" w:rsidR="009937A1" w:rsidRPr="00DC1141" w:rsidRDefault="009937A1" w:rsidP="00DC1141">
      <w:pPr>
        <w:pStyle w:val="ListParagraph"/>
        <w:numPr>
          <w:ilvl w:val="0"/>
          <w:numId w:val="26"/>
        </w:numPr>
        <w:jc w:val="both"/>
        <w:rPr>
          <w:rFonts w:ascii="Avenir Next" w:hAnsi="Avenir Next" w:cs="Arial"/>
          <w:color w:val="808080" w:themeColor="background1" w:themeShade="80"/>
          <w:sz w:val="22"/>
          <w:szCs w:val="22"/>
        </w:rPr>
      </w:pPr>
      <w:r w:rsidRPr="00DC1141">
        <w:rPr>
          <w:rFonts w:ascii="Avenir Next" w:hAnsi="Avenir Next" w:cs="Arial"/>
          <w:color w:val="808080" w:themeColor="background1" w:themeShade="80"/>
          <w:sz w:val="22"/>
          <w:szCs w:val="22"/>
        </w:rPr>
        <w:t xml:space="preserve">Rent due in respect of a period during the moratorium </w:t>
      </w:r>
    </w:p>
    <w:p w14:paraId="5B601509" w14:textId="77777777" w:rsidR="009937A1" w:rsidRPr="00417E67" w:rsidRDefault="009937A1" w:rsidP="00417E67">
      <w:pPr>
        <w:pStyle w:val="ListParagraph"/>
        <w:numPr>
          <w:ilvl w:val="0"/>
          <w:numId w:val="26"/>
        </w:numPr>
        <w:jc w:val="both"/>
        <w:rPr>
          <w:rFonts w:ascii="Avenir Next" w:hAnsi="Avenir Next" w:cs="Arial"/>
          <w:color w:val="808080" w:themeColor="background1" w:themeShade="80"/>
          <w:sz w:val="22"/>
          <w:szCs w:val="22"/>
        </w:rPr>
      </w:pPr>
      <w:r w:rsidRPr="00417E67">
        <w:rPr>
          <w:rFonts w:ascii="Avenir Next" w:hAnsi="Avenir Next" w:cs="Arial"/>
          <w:color w:val="808080" w:themeColor="background1" w:themeShade="80"/>
          <w:sz w:val="22"/>
          <w:szCs w:val="22"/>
        </w:rPr>
        <w:t xml:space="preserve">Wages or salary arising under a contract of employment </w:t>
      </w:r>
    </w:p>
    <w:p w14:paraId="6C5B3033" w14:textId="77777777" w:rsidR="009937A1" w:rsidRPr="00417E67" w:rsidRDefault="009937A1" w:rsidP="00417E67">
      <w:pPr>
        <w:pStyle w:val="ListParagraph"/>
        <w:numPr>
          <w:ilvl w:val="0"/>
          <w:numId w:val="26"/>
        </w:numPr>
        <w:jc w:val="both"/>
        <w:rPr>
          <w:rFonts w:ascii="Avenir Next" w:hAnsi="Avenir Next" w:cs="Arial"/>
          <w:color w:val="808080" w:themeColor="background1" w:themeShade="80"/>
          <w:sz w:val="22"/>
          <w:szCs w:val="22"/>
        </w:rPr>
      </w:pPr>
      <w:r w:rsidRPr="00417E67">
        <w:rPr>
          <w:rFonts w:ascii="Avenir Next" w:hAnsi="Avenir Next" w:cs="Arial"/>
          <w:color w:val="808080" w:themeColor="background1" w:themeShade="80"/>
          <w:sz w:val="22"/>
          <w:szCs w:val="22"/>
        </w:rPr>
        <w:t xml:space="preserve">Redundancy payment </w:t>
      </w:r>
    </w:p>
    <w:p w14:paraId="1F067633" w14:textId="09A7135A" w:rsidR="00EA3B38" w:rsidRPr="00417E67" w:rsidRDefault="009937A1" w:rsidP="00417E67">
      <w:pPr>
        <w:pStyle w:val="ListParagraph"/>
        <w:numPr>
          <w:ilvl w:val="0"/>
          <w:numId w:val="26"/>
        </w:numPr>
        <w:jc w:val="both"/>
        <w:rPr>
          <w:rFonts w:ascii="Avenir Next" w:hAnsi="Avenir Next" w:cs="Arial"/>
          <w:color w:val="808080" w:themeColor="background1" w:themeShade="80"/>
          <w:sz w:val="22"/>
          <w:szCs w:val="22"/>
        </w:rPr>
      </w:pPr>
      <w:r w:rsidRPr="00417E67">
        <w:rPr>
          <w:rFonts w:ascii="Avenir Next" w:hAnsi="Avenir Next" w:cs="Arial"/>
          <w:color w:val="808080" w:themeColor="background1" w:themeShade="80"/>
          <w:sz w:val="22"/>
          <w:szCs w:val="22"/>
        </w:rPr>
        <w:t>Debts or other liabilities under a contract or other instrument involving financial services</w:t>
      </w:r>
      <w:r w:rsidR="00EA3B38" w:rsidRPr="00417E67">
        <w:rPr>
          <w:rFonts w:ascii="Avenir Next" w:hAnsi="Avenir Next" w:cs="Arial"/>
          <w:color w:val="808080" w:themeColor="background1" w:themeShade="80"/>
          <w:sz w:val="22"/>
          <w:szCs w:val="22"/>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E263F7"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lastRenderedPageBreak/>
        <w:t xml:space="preserve">Prior to going </w:t>
      </w:r>
      <w:r w:rsidRPr="00E263F7">
        <w:rPr>
          <w:rFonts w:ascii="Avenir Next" w:hAnsi="Avenir Next" w:cs="Arial"/>
          <w:sz w:val="22"/>
          <w:szCs w:val="22"/>
        </w:rPr>
        <w:t xml:space="preserve">into </w:t>
      </w:r>
      <w:r w:rsidR="00891690" w:rsidRPr="00E263F7">
        <w:rPr>
          <w:rFonts w:ascii="Avenir Next" w:hAnsi="Avenir Next" w:cs="Arial"/>
          <w:sz w:val="22"/>
          <w:szCs w:val="22"/>
        </w:rPr>
        <w:t xml:space="preserve">compulsory </w:t>
      </w:r>
      <w:r w:rsidRPr="00E263F7">
        <w:rPr>
          <w:rFonts w:ascii="Avenir Next" w:hAnsi="Avenir Next" w:cs="Arial"/>
          <w:sz w:val="22"/>
          <w:szCs w:val="22"/>
        </w:rPr>
        <w:t xml:space="preserve">liquidation </w:t>
      </w:r>
      <w:r w:rsidR="00314F32" w:rsidRPr="00E263F7">
        <w:rPr>
          <w:rFonts w:ascii="Avenir Next" w:hAnsi="Avenir Next" w:cs="Arial"/>
          <w:sz w:val="22"/>
          <w:szCs w:val="22"/>
        </w:rPr>
        <w:t>on 23</w:t>
      </w:r>
      <w:r w:rsidR="00314F32" w:rsidRPr="00E263F7">
        <w:rPr>
          <w:rFonts w:ascii="Avenir Next" w:hAnsi="Avenir Next" w:cs="Arial"/>
          <w:sz w:val="22"/>
          <w:szCs w:val="22"/>
          <w:vertAlign w:val="superscript"/>
        </w:rPr>
        <w:t>rd</w:t>
      </w:r>
      <w:r w:rsidR="00314F32" w:rsidRPr="00E263F7">
        <w:rPr>
          <w:rFonts w:ascii="Avenir Next" w:hAnsi="Avenir Next" w:cs="Arial"/>
          <w:sz w:val="22"/>
          <w:szCs w:val="22"/>
        </w:rPr>
        <w:t xml:space="preserve"> </w:t>
      </w:r>
      <w:r w:rsidR="00891690" w:rsidRPr="00E263F7">
        <w:rPr>
          <w:rFonts w:ascii="Avenir Next" w:hAnsi="Avenir Next" w:cs="Arial"/>
          <w:sz w:val="22"/>
          <w:szCs w:val="22"/>
        </w:rPr>
        <w:t>December</w:t>
      </w:r>
      <w:r w:rsidRPr="00E263F7">
        <w:rPr>
          <w:rFonts w:ascii="Avenir Next" w:hAnsi="Avenir Next" w:cs="Arial"/>
          <w:sz w:val="22"/>
          <w:szCs w:val="22"/>
        </w:rPr>
        <w:t xml:space="preserve"> </w:t>
      </w:r>
      <w:r w:rsidR="00D01697" w:rsidRPr="00E263F7">
        <w:rPr>
          <w:rFonts w:ascii="Avenir Next" w:hAnsi="Avenir Next" w:cs="Arial"/>
          <w:sz w:val="22"/>
          <w:szCs w:val="22"/>
        </w:rPr>
        <w:t>2022</w:t>
      </w:r>
      <w:r w:rsidRPr="00E263F7">
        <w:rPr>
          <w:rFonts w:ascii="Avenir Next" w:hAnsi="Avenir Next" w:cs="Arial"/>
          <w:sz w:val="22"/>
          <w:szCs w:val="22"/>
        </w:rPr>
        <w:t xml:space="preserve">, under pressure from its bank, </w:t>
      </w:r>
      <w:r w:rsidR="00F41146" w:rsidRPr="00E263F7">
        <w:rPr>
          <w:rFonts w:ascii="Avenir Next" w:hAnsi="Avenir Next" w:cs="Arial"/>
          <w:sz w:val="22"/>
          <w:szCs w:val="22"/>
        </w:rPr>
        <w:t>Fretus</w:t>
      </w:r>
      <w:r w:rsidRPr="00E263F7">
        <w:rPr>
          <w:rFonts w:ascii="Avenir Next" w:hAnsi="Avenir Next" w:cs="Arial"/>
          <w:sz w:val="22"/>
          <w:szCs w:val="22"/>
        </w:rPr>
        <w:t xml:space="preserve"> Bank plc, and </w:t>
      </w:r>
      <w:proofErr w:type="gramStart"/>
      <w:r w:rsidRPr="00E263F7">
        <w:rPr>
          <w:rFonts w:ascii="Avenir Next" w:hAnsi="Avenir Next" w:cs="Arial"/>
          <w:sz w:val="22"/>
          <w:szCs w:val="22"/>
        </w:rPr>
        <w:t>in order to</w:t>
      </w:r>
      <w:proofErr w:type="gramEnd"/>
      <w:r w:rsidRPr="00E263F7">
        <w:rPr>
          <w:rFonts w:ascii="Avenir Next" w:hAnsi="Avenir Next" w:cs="Arial"/>
          <w:sz w:val="22"/>
          <w:szCs w:val="22"/>
        </w:rPr>
        <w:t xml:space="preserve"> prevent it from demanding repayment of the company’s loans, </w:t>
      </w:r>
      <w:r w:rsidR="00F41146" w:rsidRPr="00E263F7">
        <w:rPr>
          <w:rFonts w:ascii="Avenir Next" w:hAnsi="Avenir Next" w:cs="Arial"/>
          <w:sz w:val="22"/>
          <w:szCs w:val="22"/>
        </w:rPr>
        <w:t>Marbley Q</w:t>
      </w:r>
      <w:r w:rsidR="00891690" w:rsidRPr="00E263F7">
        <w:rPr>
          <w:rFonts w:ascii="Avenir Next" w:hAnsi="Avenir Next" w:cs="Arial"/>
          <w:sz w:val="22"/>
          <w:szCs w:val="22"/>
        </w:rPr>
        <w:t xml:space="preserve"> </w:t>
      </w:r>
      <w:r w:rsidRPr="00E263F7">
        <w:rPr>
          <w:rFonts w:ascii="Avenir Next" w:hAnsi="Avenir Next" w:cs="Arial"/>
          <w:sz w:val="22"/>
          <w:szCs w:val="22"/>
        </w:rPr>
        <w:t xml:space="preserve">Limited </w:t>
      </w:r>
      <w:r w:rsidR="00891690" w:rsidRPr="00E263F7">
        <w:rPr>
          <w:rFonts w:ascii="Avenir Next" w:hAnsi="Avenir Next" w:cs="Arial"/>
          <w:sz w:val="22"/>
          <w:szCs w:val="22"/>
        </w:rPr>
        <w:t>(“the Company”)</w:t>
      </w:r>
      <w:r w:rsidR="0070524B" w:rsidRPr="00E263F7">
        <w:rPr>
          <w:rFonts w:ascii="Avenir Next" w:hAnsi="Avenir Next" w:cs="Arial"/>
          <w:sz w:val="22"/>
          <w:szCs w:val="22"/>
        </w:rPr>
        <w:t>,</w:t>
      </w:r>
      <w:r w:rsidR="00891690" w:rsidRPr="00E263F7">
        <w:rPr>
          <w:rFonts w:ascii="Avenir Next" w:hAnsi="Avenir Next" w:cs="Arial"/>
          <w:sz w:val="22"/>
          <w:szCs w:val="22"/>
        </w:rPr>
        <w:t xml:space="preserve"> </w:t>
      </w:r>
      <w:r w:rsidRPr="00E263F7">
        <w:rPr>
          <w:rFonts w:ascii="Avenir Next" w:hAnsi="Avenir Next" w:cs="Arial"/>
          <w:sz w:val="22"/>
          <w:szCs w:val="22"/>
        </w:rPr>
        <w:t xml:space="preserve">granted a debenture in favour of </w:t>
      </w:r>
      <w:r w:rsidR="00F41146" w:rsidRPr="00E263F7">
        <w:rPr>
          <w:rFonts w:ascii="Avenir Next" w:hAnsi="Avenir Next" w:cs="Arial"/>
          <w:sz w:val="22"/>
          <w:szCs w:val="22"/>
        </w:rPr>
        <w:t>Fretus</w:t>
      </w:r>
      <w:r w:rsidRPr="00E263F7">
        <w:rPr>
          <w:rFonts w:ascii="Avenir Next" w:hAnsi="Avenir Next" w:cs="Arial"/>
          <w:sz w:val="22"/>
          <w:szCs w:val="22"/>
        </w:rPr>
        <w:t xml:space="preserve"> Bank plc in </w:t>
      </w:r>
      <w:r w:rsidR="00891690" w:rsidRPr="00E263F7">
        <w:rPr>
          <w:rFonts w:ascii="Avenir Next" w:hAnsi="Avenir Next" w:cs="Arial"/>
          <w:sz w:val="22"/>
          <w:szCs w:val="22"/>
        </w:rPr>
        <w:t>February</w:t>
      </w:r>
      <w:r w:rsidRPr="00E263F7">
        <w:rPr>
          <w:rFonts w:ascii="Avenir Next" w:hAnsi="Avenir Next" w:cs="Arial"/>
          <w:sz w:val="22"/>
          <w:szCs w:val="22"/>
        </w:rPr>
        <w:t xml:space="preserve"> </w:t>
      </w:r>
      <w:r w:rsidR="00D01697" w:rsidRPr="00E263F7">
        <w:rPr>
          <w:rFonts w:ascii="Avenir Next" w:hAnsi="Avenir Next" w:cs="Arial"/>
          <w:sz w:val="22"/>
          <w:szCs w:val="22"/>
        </w:rPr>
        <w:t>2022</w:t>
      </w:r>
      <w:r w:rsidRPr="00E263F7">
        <w:rPr>
          <w:rFonts w:ascii="Avenir Next" w:hAnsi="Avenir Next" w:cs="Arial"/>
          <w:sz w:val="22"/>
          <w:szCs w:val="22"/>
        </w:rPr>
        <w:t xml:space="preserve">. The debenture contained a floating charge over the whole of the </w:t>
      </w:r>
      <w:r w:rsidR="00891690" w:rsidRPr="00E263F7">
        <w:rPr>
          <w:rFonts w:ascii="Avenir Next" w:hAnsi="Avenir Next" w:cs="Arial"/>
          <w:sz w:val="22"/>
          <w:szCs w:val="22"/>
        </w:rPr>
        <w:t>C</w:t>
      </w:r>
      <w:r w:rsidRPr="00E263F7">
        <w:rPr>
          <w:rFonts w:ascii="Avenir Next" w:hAnsi="Avenir Next" w:cs="Arial"/>
          <w:sz w:val="22"/>
          <w:szCs w:val="22"/>
        </w:rPr>
        <w:t>ompany’s undertaking.</w:t>
      </w:r>
    </w:p>
    <w:p w14:paraId="446FD66A" w14:textId="65DEFBAC" w:rsidR="007E2919" w:rsidRPr="00E263F7"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E263F7" w:rsidRDefault="00314F32" w:rsidP="00B455E5">
      <w:pPr>
        <w:pStyle w:val="NormalWeb"/>
        <w:spacing w:before="0" w:beforeAutospacing="0" w:after="0" w:afterAutospacing="0"/>
        <w:jc w:val="both"/>
        <w:rPr>
          <w:rFonts w:ascii="Avenir Next" w:hAnsi="Avenir Next" w:cs="Arial"/>
          <w:sz w:val="22"/>
          <w:szCs w:val="22"/>
        </w:rPr>
      </w:pPr>
      <w:r w:rsidRPr="00E263F7">
        <w:rPr>
          <w:rFonts w:ascii="Avenir Next" w:hAnsi="Avenir Next" w:cs="Arial"/>
          <w:sz w:val="22"/>
          <w:szCs w:val="22"/>
        </w:rPr>
        <w:t>The winding up order followed a creditor’s winding up petition issued on 14</w:t>
      </w:r>
      <w:r w:rsidRPr="00E263F7">
        <w:rPr>
          <w:rFonts w:ascii="Avenir Next" w:hAnsi="Avenir Next" w:cs="Arial"/>
          <w:sz w:val="22"/>
          <w:szCs w:val="22"/>
          <w:vertAlign w:val="superscript"/>
        </w:rPr>
        <w:t>th</w:t>
      </w:r>
      <w:r w:rsidRPr="00E263F7">
        <w:rPr>
          <w:rFonts w:ascii="Avenir Next" w:hAnsi="Avenir Next" w:cs="Arial"/>
          <w:sz w:val="22"/>
          <w:szCs w:val="22"/>
        </w:rPr>
        <w:t xml:space="preserve"> October </w:t>
      </w:r>
      <w:r w:rsidR="00D01697" w:rsidRPr="00E263F7">
        <w:rPr>
          <w:rFonts w:ascii="Avenir Next" w:hAnsi="Avenir Next" w:cs="Arial"/>
          <w:sz w:val="22"/>
          <w:szCs w:val="22"/>
        </w:rPr>
        <w:t>2022</w:t>
      </w:r>
      <w:r w:rsidRPr="00E263F7">
        <w:rPr>
          <w:rFonts w:ascii="Avenir Next" w:hAnsi="Avenir Next" w:cs="Arial"/>
          <w:sz w:val="22"/>
          <w:szCs w:val="22"/>
        </w:rPr>
        <w:t>.</w:t>
      </w:r>
    </w:p>
    <w:p w14:paraId="148D7C3C" w14:textId="77777777" w:rsidR="00314F32" w:rsidRPr="00E263F7"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E263F7" w:rsidRDefault="007E2919" w:rsidP="00B455E5">
      <w:pPr>
        <w:pStyle w:val="NormalWeb"/>
        <w:spacing w:before="0" w:beforeAutospacing="0" w:after="0" w:afterAutospacing="0"/>
        <w:jc w:val="both"/>
        <w:rPr>
          <w:rFonts w:ascii="Avenir Next" w:hAnsi="Avenir Next" w:cs="Arial"/>
          <w:sz w:val="22"/>
          <w:szCs w:val="22"/>
        </w:rPr>
      </w:pPr>
      <w:r w:rsidRPr="00E263F7">
        <w:rPr>
          <w:rFonts w:ascii="Avenir Next" w:hAnsi="Avenir Next" w:cs="Arial"/>
          <w:sz w:val="22"/>
          <w:szCs w:val="22"/>
        </w:rPr>
        <w:t xml:space="preserve">In </w:t>
      </w:r>
      <w:r w:rsidR="00891690" w:rsidRPr="00E263F7">
        <w:rPr>
          <w:rFonts w:ascii="Avenir Next" w:hAnsi="Avenir Next" w:cs="Arial"/>
          <w:sz w:val="22"/>
          <w:szCs w:val="22"/>
        </w:rPr>
        <w:t>July</w:t>
      </w:r>
      <w:r w:rsidRPr="00E263F7">
        <w:rPr>
          <w:rFonts w:ascii="Avenir Next" w:hAnsi="Avenir Next" w:cs="Arial"/>
          <w:sz w:val="22"/>
          <w:szCs w:val="22"/>
        </w:rPr>
        <w:t xml:space="preserve"> </w:t>
      </w:r>
      <w:r w:rsidR="00D01697" w:rsidRPr="00E263F7">
        <w:rPr>
          <w:rFonts w:ascii="Avenir Next" w:hAnsi="Avenir Next" w:cs="Arial"/>
          <w:sz w:val="22"/>
          <w:szCs w:val="22"/>
        </w:rPr>
        <w:t>2022</w:t>
      </w:r>
      <w:r w:rsidRPr="00E263F7">
        <w:rPr>
          <w:rFonts w:ascii="Avenir Next" w:hAnsi="Avenir Next" w:cs="Arial"/>
          <w:sz w:val="22"/>
          <w:szCs w:val="22"/>
        </w:rPr>
        <w:t xml:space="preserve">, as the </w:t>
      </w:r>
      <w:r w:rsidR="00891690" w:rsidRPr="00E263F7">
        <w:rPr>
          <w:rFonts w:ascii="Avenir Next" w:hAnsi="Avenir Next" w:cs="Arial"/>
          <w:sz w:val="22"/>
          <w:szCs w:val="22"/>
        </w:rPr>
        <w:t>C</w:t>
      </w:r>
      <w:r w:rsidRPr="00E263F7">
        <w:rPr>
          <w:rFonts w:ascii="Avenir Next" w:hAnsi="Avenir Next" w:cs="Arial"/>
          <w:sz w:val="22"/>
          <w:szCs w:val="22"/>
        </w:rPr>
        <w:t>ompany continued to s</w:t>
      </w:r>
      <w:r w:rsidR="00314F32" w:rsidRPr="00E263F7">
        <w:rPr>
          <w:rFonts w:ascii="Avenir Next" w:hAnsi="Avenir Next" w:cs="Arial"/>
          <w:sz w:val="22"/>
          <w:szCs w:val="22"/>
        </w:rPr>
        <w:t xml:space="preserve">uffer cash flow problems, </w:t>
      </w:r>
      <w:r w:rsidRPr="00E263F7">
        <w:rPr>
          <w:rFonts w:ascii="Avenir Next" w:hAnsi="Avenir Next" w:cs="Arial"/>
          <w:sz w:val="22"/>
          <w:szCs w:val="22"/>
        </w:rPr>
        <w:t xml:space="preserve">the directors approved the sale of </w:t>
      </w:r>
      <w:r w:rsidR="006E0D3B" w:rsidRPr="00E263F7">
        <w:rPr>
          <w:rFonts w:ascii="Avenir Next" w:hAnsi="Avenir Next" w:cs="Arial"/>
          <w:sz w:val="22"/>
          <w:szCs w:val="22"/>
        </w:rPr>
        <w:t xml:space="preserve">two (2) </w:t>
      </w:r>
      <w:r w:rsidR="00F41146" w:rsidRPr="00E263F7">
        <w:rPr>
          <w:rFonts w:ascii="Avenir Next" w:hAnsi="Avenir Next" w:cs="Arial"/>
          <w:sz w:val="22"/>
          <w:szCs w:val="22"/>
        </w:rPr>
        <w:t>marble cutting machines</w:t>
      </w:r>
      <w:r w:rsidR="00891690" w:rsidRPr="00E263F7">
        <w:rPr>
          <w:rFonts w:ascii="Avenir Next" w:hAnsi="Avenir Next" w:cs="Arial"/>
          <w:sz w:val="22"/>
          <w:szCs w:val="22"/>
        </w:rPr>
        <w:t xml:space="preserve"> </w:t>
      </w:r>
      <w:r w:rsidRPr="00E263F7">
        <w:rPr>
          <w:rFonts w:ascii="Avenir Next" w:hAnsi="Avenir Next" w:cs="Arial"/>
          <w:sz w:val="22"/>
          <w:szCs w:val="22"/>
        </w:rPr>
        <w:t xml:space="preserve">to </w:t>
      </w:r>
      <w:r w:rsidR="00F41146" w:rsidRPr="00E263F7">
        <w:rPr>
          <w:rFonts w:ascii="Avenir Next" w:hAnsi="Avenir Next" w:cs="Arial"/>
          <w:sz w:val="22"/>
          <w:szCs w:val="22"/>
        </w:rPr>
        <w:t>Rita Perkins</w:t>
      </w:r>
      <w:r w:rsidRPr="00E263F7">
        <w:rPr>
          <w:rFonts w:ascii="Avenir Next" w:hAnsi="Avenir Next" w:cs="Arial"/>
          <w:sz w:val="22"/>
          <w:szCs w:val="22"/>
        </w:rPr>
        <w:t xml:space="preserve"> (a director) for </w:t>
      </w:r>
      <w:r w:rsidR="006E0D3B" w:rsidRPr="00E263F7">
        <w:rPr>
          <w:rFonts w:ascii="Avenir Next" w:hAnsi="Avenir Next" w:cs="Arial"/>
          <w:sz w:val="22"/>
          <w:szCs w:val="22"/>
        </w:rPr>
        <w:t xml:space="preserve">GBP </w:t>
      </w:r>
      <w:r w:rsidR="00891690" w:rsidRPr="00E263F7">
        <w:rPr>
          <w:rFonts w:ascii="Avenir Next" w:hAnsi="Avenir Next" w:cs="Arial"/>
          <w:sz w:val="22"/>
          <w:szCs w:val="22"/>
        </w:rPr>
        <w:t>10</w:t>
      </w:r>
      <w:r w:rsidRPr="00E263F7">
        <w:rPr>
          <w:rFonts w:ascii="Avenir Next" w:hAnsi="Avenir Next" w:cs="Arial"/>
          <w:sz w:val="22"/>
          <w:szCs w:val="22"/>
        </w:rPr>
        <w:t xml:space="preserve">,000 in cash. The </w:t>
      </w:r>
      <w:r w:rsidR="00891690" w:rsidRPr="00E263F7">
        <w:rPr>
          <w:rFonts w:ascii="Avenir Next" w:hAnsi="Avenir Next" w:cs="Arial"/>
          <w:sz w:val="22"/>
          <w:szCs w:val="22"/>
        </w:rPr>
        <w:t xml:space="preserve">machines </w:t>
      </w:r>
      <w:r w:rsidRPr="00E263F7">
        <w:rPr>
          <w:rFonts w:ascii="Avenir Next" w:hAnsi="Avenir Next" w:cs="Arial"/>
          <w:sz w:val="22"/>
          <w:szCs w:val="22"/>
        </w:rPr>
        <w:t xml:space="preserve">had been bought for </w:t>
      </w:r>
      <w:r w:rsidR="006E0D3B" w:rsidRPr="00E263F7">
        <w:rPr>
          <w:rFonts w:ascii="Avenir Next" w:hAnsi="Avenir Next" w:cs="Arial"/>
          <w:sz w:val="22"/>
          <w:szCs w:val="22"/>
        </w:rPr>
        <w:t xml:space="preserve">GBP </w:t>
      </w:r>
      <w:r w:rsidR="00891690" w:rsidRPr="00E263F7">
        <w:rPr>
          <w:rFonts w:ascii="Avenir Next" w:hAnsi="Avenir Next" w:cs="Arial"/>
          <w:sz w:val="22"/>
          <w:szCs w:val="22"/>
        </w:rPr>
        <w:t>25</w:t>
      </w:r>
      <w:r w:rsidRPr="00E263F7">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9EFE52" w:rsidR="007E2919" w:rsidRPr="006D6421" w:rsidRDefault="007E2919" w:rsidP="006E0D3B">
      <w:pPr>
        <w:pStyle w:val="NormalWeb"/>
        <w:spacing w:before="0" w:beforeAutospacing="0" w:after="0" w:afterAutospacing="0"/>
        <w:jc w:val="both"/>
        <w:rPr>
          <w:rFonts w:ascii="Avenir Next" w:hAnsi="Avenir Next" w:cs="Arial"/>
          <w:sz w:val="22"/>
          <w:szCs w:val="22"/>
          <w:lang w:val="en-GB"/>
        </w:rPr>
      </w:pPr>
      <w:r w:rsidRPr="006D6421">
        <w:rPr>
          <w:rFonts w:ascii="Avenir Next" w:hAnsi="Avenir Next" w:cs="Arial"/>
          <w:sz w:val="22"/>
          <w:szCs w:val="22"/>
          <w:lang w:val="en-GB"/>
        </w:rPr>
        <w:t xml:space="preserve">A month before the </w:t>
      </w:r>
      <w:r w:rsidR="00314F32" w:rsidRPr="006D6421">
        <w:rPr>
          <w:rFonts w:ascii="Avenir Next" w:hAnsi="Avenir Next" w:cs="Arial"/>
          <w:sz w:val="22"/>
          <w:szCs w:val="22"/>
          <w:lang w:val="en-GB"/>
        </w:rPr>
        <w:t xml:space="preserve">winding up </w:t>
      </w:r>
      <w:r w:rsidR="0070524B" w:rsidRPr="006D6421">
        <w:rPr>
          <w:rFonts w:ascii="Avenir Next" w:hAnsi="Avenir Next" w:cs="Arial"/>
          <w:sz w:val="22"/>
          <w:szCs w:val="22"/>
          <w:lang w:val="en-GB"/>
        </w:rPr>
        <w:t xml:space="preserve">order was </w:t>
      </w:r>
      <w:r w:rsidR="0070524B" w:rsidRPr="00E263F7">
        <w:rPr>
          <w:rFonts w:ascii="Avenir Next" w:hAnsi="Avenir Next" w:cs="Arial"/>
          <w:sz w:val="22"/>
          <w:szCs w:val="22"/>
          <w:lang w:val="en-GB"/>
        </w:rPr>
        <w:t>made</w:t>
      </w:r>
      <w:r w:rsidR="00B538B6" w:rsidRPr="00E263F7">
        <w:rPr>
          <w:rFonts w:ascii="Avenir Next" w:hAnsi="Avenir Next" w:cs="Arial"/>
          <w:sz w:val="22"/>
          <w:szCs w:val="22"/>
          <w:lang w:val="en-GB"/>
        </w:rPr>
        <w:t xml:space="preserve"> (September 2022)</w:t>
      </w:r>
      <w:r w:rsidRPr="00E263F7">
        <w:rPr>
          <w:rFonts w:ascii="Avenir Next" w:hAnsi="Avenir Next" w:cs="Arial"/>
          <w:sz w:val="22"/>
          <w:szCs w:val="22"/>
          <w:lang w:val="en-GB"/>
        </w:rPr>
        <w:t xml:space="preserve">, </w:t>
      </w:r>
      <w:r w:rsidR="00F41146" w:rsidRPr="00E263F7">
        <w:rPr>
          <w:rFonts w:ascii="Avenir Next" w:hAnsi="Avenir Next" w:cs="Arial"/>
          <w:sz w:val="22"/>
          <w:szCs w:val="22"/>
          <w:lang w:val="en-GB"/>
        </w:rPr>
        <w:t xml:space="preserve">Rita </w:t>
      </w:r>
      <w:r w:rsidR="00F41146" w:rsidRPr="006D6421">
        <w:rPr>
          <w:rFonts w:ascii="Avenir Next" w:hAnsi="Avenir Next" w:cs="Arial"/>
          <w:sz w:val="22"/>
          <w:szCs w:val="22"/>
          <w:lang w:val="en-GB"/>
        </w:rPr>
        <w:t>Perkins</w:t>
      </w:r>
      <w:r w:rsidRPr="006D6421">
        <w:rPr>
          <w:rFonts w:ascii="Avenir Next" w:hAnsi="Avenir Next" w:cs="Arial"/>
          <w:sz w:val="22"/>
          <w:szCs w:val="22"/>
          <w:lang w:val="en-GB"/>
        </w:rPr>
        <w:t xml:space="preserve"> received an </w:t>
      </w:r>
      <w:r w:rsidR="0070524B" w:rsidRPr="006D6421">
        <w:rPr>
          <w:rFonts w:ascii="Avenir Next" w:hAnsi="Avenir Next" w:cs="Arial"/>
          <w:sz w:val="22"/>
          <w:szCs w:val="22"/>
          <w:lang w:val="en-GB"/>
        </w:rPr>
        <w:t xml:space="preserve">email from </w:t>
      </w:r>
      <w:r w:rsidR="00F41146" w:rsidRPr="006D6421">
        <w:rPr>
          <w:rFonts w:ascii="Avenir Next" w:hAnsi="Avenir Next" w:cs="Arial"/>
          <w:sz w:val="22"/>
          <w:szCs w:val="22"/>
          <w:lang w:val="en-GB"/>
        </w:rPr>
        <w:t>Hard and Fast</w:t>
      </w:r>
      <w:r w:rsidR="0070524B" w:rsidRPr="006D6421">
        <w:rPr>
          <w:rFonts w:ascii="Avenir Next" w:hAnsi="Avenir Next" w:cs="Arial"/>
          <w:sz w:val="22"/>
          <w:szCs w:val="22"/>
          <w:lang w:val="en-GB"/>
        </w:rPr>
        <w:t xml:space="preserve"> Ltd, one of </w:t>
      </w:r>
      <w:r w:rsidRPr="006D6421">
        <w:rPr>
          <w:rFonts w:ascii="Avenir Next" w:hAnsi="Avenir Next" w:cs="Arial"/>
          <w:sz w:val="22"/>
          <w:szCs w:val="22"/>
          <w:lang w:val="en-GB"/>
        </w:rPr>
        <w:t xml:space="preserve">the </w:t>
      </w:r>
      <w:r w:rsidR="0070524B" w:rsidRPr="006D6421">
        <w:rPr>
          <w:rFonts w:ascii="Avenir Next" w:hAnsi="Avenir Next" w:cs="Arial"/>
          <w:sz w:val="22"/>
          <w:szCs w:val="22"/>
          <w:lang w:val="en-GB"/>
        </w:rPr>
        <w:t>C</w:t>
      </w:r>
      <w:r w:rsidRPr="006D6421">
        <w:rPr>
          <w:rFonts w:ascii="Avenir Next" w:hAnsi="Avenir Next" w:cs="Arial"/>
          <w:sz w:val="22"/>
          <w:szCs w:val="22"/>
          <w:lang w:val="en-GB"/>
        </w:rPr>
        <w:t>ompany’s key suppliers. The supplier demanded immediate payment of all sums owing to it</w:t>
      </w:r>
      <w:r w:rsidR="0070524B" w:rsidRPr="006D6421">
        <w:rPr>
          <w:rFonts w:ascii="Avenir Next" w:hAnsi="Avenir Next" w:cs="Arial"/>
          <w:sz w:val="22"/>
          <w:szCs w:val="22"/>
          <w:lang w:val="en-GB"/>
        </w:rPr>
        <w:t xml:space="preserve"> and informed the Company that further supplies would only be made on a cash on delivery basis. As the continued supply of </w:t>
      </w:r>
      <w:r w:rsidR="00F41146" w:rsidRPr="006D6421">
        <w:rPr>
          <w:rFonts w:ascii="Avenir Next" w:hAnsi="Avenir Next" w:cs="Arial"/>
          <w:sz w:val="22"/>
          <w:szCs w:val="22"/>
          <w:lang w:val="en-GB"/>
        </w:rPr>
        <w:t>marble</w:t>
      </w:r>
      <w:r w:rsidR="0070524B" w:rsidRPr="006D6421">
        <w:rPr>
          <w:rFonts w:ascii="Avenir Next" w:hAnsi="Avenir Next" w:cs="Arial"/>
          <w:sz w:val="22"/>
          <w:szCs w:val="22"/>
          <w:lang w:val="en-GB"/>
        </w:rPr>
        <w:t xml:space="preserve"> was seen as essential by the Company, the board authorised a payment of </w:t>
      </w:r>
      <w:r w:rsidR="006E0D3B" w:rsidRPr="006D6421">
        <w:rPr>
          <w:rFonts w:ascii="Avenir Next" w:hAnsi="Avenir Next" w:cs="Arial"/>
          <w:sz w:val="22"/>
          <w:szCs w:val="22"/>
          <w:lang w:val="en-GB"/>
        </w:rPr>
        <w:t xml:space="preserve">GBP </w:t>
      </w:r>
      <w:r w:rsidR="0070524B" w:rsidRPr="006D6421">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sidRPr="006D6421">
        <w:rPr>
          <w:rFonts w:ascii="Avenir Next" w:hAnsi="Avenir Next" w:cs="Arial"/>
          <w:sz w:val="22"/>
          <w:szCs w:val="22"/>
          <w:lang w:val="en-GB"/>
        </w:rPr>
        <w:t xml:space="preserve">GBP </w:t>
      </w:r>
      <w:r w:rsidR="0070524B" w:rsidRPr="006D6421">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45EF8B3E" w14:textId="7C1569D5" w:rsidR="00C94AA3"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C94AA3">
        <w:rPr>
          <w:rFonts w:ascii="Avenir Next" w:hAnsi="Avenir Next" w:cs="Arial"/>
          <w:color w:val="808080" w:themeColor="background1" w:themeShade="80"/>
          <w:sz w:val="22"/>
          <w:szCs w:val="22"/>
        </w:rPr>
        <w:t>According to Section 245 of the Insolvency Act 1986, certain floating charges may need to be avoided. The provision is aimed at preventing pre-existing unsecured creditors from creation of security, such as a floating charge shortly be</w:t>
      </w:r>
      <w:r w:rsidR="00417E67">
        <w:rPr>
          <w:rFonts w:ascii="Avenir Next" w:hAnsi="Avenir Next" w:cs="Arial"/>
          <w:color w:val="808080" w:themeColor="background1" w:themeShade="80"/>
          <w:sz w:val="22"/>
          <w:szCs w:val="22"/>
        </w:rPr>
        <w:t>fore</w:t>
      </w:r>
      <w:r w:rsidR="00C94AA3">
        <w:rPr>
          <w:rFonts w:ascii="Avenir Next" w:hAnsi="Avenir Next" w:cs="Arial"/>
          <w:color w:val="808080" w:themeColor="background1" w:themeShade="80"/>
          <w:sz w:val="22"/>
          <w:szCs w:val="22"/>
        </w:rPr>
        <w:t xml:space="preserve"> a company </w:t>
      </w:r>
      <w:proofErr w:type="gramStart"/>
      <w:r w:rsidR="00C94AA3">
        <w:rPr>
          <w:rFonts w:ascii="Avenir Next" w:hAnsi="Avenir Next" w:cs="Arial"/>
          <w:color w:val="808080" w:themeColor="background1" w:themeShade="80"/>
          <w:sz w:val="22"/>
          <w:szCs w:val="22"/>
        </w:rPr>
        <w:t>enters into</w:t>
      </w:r>
      <w:proofErr w:type="gramEnd"/>
      <w:r w:rsidR="00C94AA3">
        <w:rPr>
          <w:rFonts w:ascii="Avenir Next" w:hAnsi="Avenir Next" w:cs="Arial"/>
          <w:color w:val="808080" w:themeColor="background1" w:themeShade="80"/>
          <w:sz w:val="22"/>
          <w:szCs w:val="22"/>
        </w:rPr>
        <w:t xml:space="preserve"> a formal insolvency procedure. The section does not prevent lenders who are providing new funding to the company from taking a floating charge for the new funding. However, the section renders invalid charges given by a company at a relevant time, except to the extent</w:t>
      </w:r>
      <w:r w:rsidR="00E939C0">
        <w:rPr>
          <w:rFonts w:ascii="Avenir Next" w:hAnsi="Avenir Next" w:cs="Arial"/>
          <w:color w:val="808080" w:themeColor="background1" w:themeShade="80"/>
          <w:sz w:val="22"/>
          <w:szCs w:val="22"/>
        </w:rPr>
        <w:t xml:space="preserve"> </w:t>
      </w:r>
      <w:r w:rsidR="00C94AA3">
        <w:rPr>
          <w:rFonts w:ascii="Avenir Next" w:hAnsi="Avenir Next" w:cs="Arial"/>
          <w:color w:val="808080" w:themeColor="background1" w:themeShade="80"/>
          <w:sz w:val="22"/>
          <w:szCs w:val="22"/>
        </w:rPr>
        <w:t>that new consideration is provided for the charge</w:t>
      </w:r>
      <w:r w:rsidR="00E939C0">
        <w:rPr>
          <w:rFonts w:ascii="Avenir Next" w:hAnsi="Avenir Next" w:cs="Arial"/>
          <w:color w:val="808080" w:themeColor="background1" w:themeShade="80"/>
          <w:sz w:val="22"/>
          <w:szCs w:val="22"/>
        </w:rPr>
        <w:t xml:space="preserve"> </w:t>
      </w:r>
      <w:proofErr w:type="gramStart"/>
      <w:r w:rsidR="00E939C0">
        <w:rPr>
          <w:rFonts w:ascii="Avenir Next" w:hAnsi="Avenir Next" w:cs="Arial"/>
          <w:color w:val="808080" w:themeColor="background1" w:themeShade="80"/>
          <w:sz w:val="22"/>
          <w:szCs w:val="22"/>
        </w:rPr>
        <w:t>i.e.</w:t>
      </w:r>
      <w:proofErr w:type="gramEnd"/>
      <w:r w:rsidR="00E939C0">
        <w:rPr>
          <w:rFonts w:ascii="Avenir Next" w:hAnsi="Avenir Next" w:cs="Arial"/>
          <w:color w:val="808080" w:themeColor="background1" w:themeShade="80"/>
          <w:sz w:val="22"/>
          <w:szCs w:val="22"/>
        </w:rPr>
        <w:t xml:space="preserve"> where a charge is created but there is not new consideration</w:t>
      </w:r>
      <w:r w:rsidR="00D90932">
        <w:rPr>
          <w:rFonts w:ascii="Avenir Next" w:hAnsi="Avenir Next" w:cs="Arial"/>
          <w:color w:val="808080" w:themeColor="background1" w:themeShade="80"/>
          <w:sz w:val="22"/>
          <w:szCs w:val="22"/>
        </w:rPr>
        <w:t xml:space="preserve"> is provided, the floating charge may be avoided. </w:t>
      </w:r>
    </w:p>
    <w:p w14:paraId="338CF452" w14:textId="77777777" w:rsidR="00C94AA3" w:rsidRDefault="00C94AA3" w:rsidP="00EA3B38">
      <w:pPr>
        <w:jc w:val="both"/>
        <w:rPr>
          <w:rFonts w:ascii="Avenir Next" w:hAnsi="Avenir Next" w:cs="Arial"/>
          <w:color w:val="808080" w:themeColor="background1" w:themeShade="80"/>
          <w:sz w:val="22"/>
          <w:szCs w:val="22"/>
        </w:rPr>
      </w:pPr>
    </w:p>
    <w:p w14:paraId="41B31AE8" w14:textId="5FC9A611" w:rsidR="00C94AA3" w:rsidRDefault="00C94AA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a floating charge is created in the favor of a person that is deemed to </w:t>
      </w:r>
      <w:proofErr w:type="gramStart"/>
      <w:r>
        <w:rPr>
          <w:rFonts w:ascii="Avenir Next" w:hAnsi="Avenir Next" w:cs="Arial"/>
          <w:color w:val="808080" w:themeColor="background1" w:themeShade="80"/>
          <w:sz w:val="22"/>
          <w:szCs w:val="22"/>
        </w:rPr>
        <w:t>be connected with</w:t>
      </w:r>
      <w:proofErr w:type="gramEnd"/>
      <w:r>
        <w:rPr>
          <w:rFonts w:ascii="Avenir Next" w:hAnsi="Avenir Next" w:cs="Arial"/>
          <w:color w:val="808080" w:themeColor="background1" w:themeShade="80"/>
          <w:sz w:val="22"/>
          <w:szCs w:val="22"/>
        </w:rPr>
        <w:t xml:space="preserve"> the company, the relevant time is the period of two years prior to the start of the insolvency. Where a floating charged is created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a party that is not connected, the relevant time is 12 months prior to the onset of insolvency. However, this is only if at the time of the charge the company was unable to pay its debts or became unable to do so in consequence of the transaction. </w:t>
      </w:r>
    </w:p>
    <w:p w14:paraId="55F4BFED" w14:textId="2973DA90" w:rsidR="00C94AA3" w:rsidRDefault="00C94AA3" w:rsidP="00EA3B38">
      <w:pPr>
        <w:jc w:val="both"/>
        <w:rPr>
          <w:rFonts w:ascii="Avenir Next" w:hAnsi="Avenir Next" w:cs="Arial"/>
          <w:color w:val="808080" w:themeColor="background1" w:themeShade="80"/>
          <w:sz w:val="22"/>
          <w:szCs w:val="22"/>
        </w:rPr>
      </w:pPr>
    </w:p>
    <w:p w14:paraId="5C949CA1" w14:textId="66BF5554" w:rsidR="00C94AA3" w:rsidRDefault="00C94AA3" w:rsidP="00EA3B38">
      <w:p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In order for</w:t>
      </w:r>
      <w:proofErr w:type="gramEnd"/>
      <w:r>
        <w:rPr>
          <w:rFonts w:ascii="Avenir Next" w:hAnsi="Avenir Next" w:cs="Arial"/>
          <w:color w:val="808080" w:themeColor="background1" w:themeShade="80"/>
          <w:sz w:val="22"/>
          <w:szCs w:val="22"/>
        </w:rPr>
        <w:t xml:space="preserve"> a charge to remain valid and not be invalid, the following conditions need to be satisfied:</w:t>
      </w:r>
    </w:p>
    <w:p w14:paraId="553977CB" w14:textId="23CCCD7D" w:rsidR="00C94AA3" w:rsidRDefault="00C94AA3" w:rsidP="00C94AA3">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value of so much of the consideration for the creation of the charge as consists of money paid, or goods or services supplied, to the company at the same time as, or after, the creation of the charge. This means that the consideration must be given at the same time or soon after the creation of the charge. </w:t>
      </w:r>
    </w:p>
    <w:p w14:paraId="02F3EBB6" w14:textId="6872C824" w:rsidR="00D93244" w:rsidRDefault="00D93244" w:rsidP="00C94AA3">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value of so much of that consideration as consists of the discharge or reduction, at the same time as, or after, the creation of the charge, or any debt of the company. This means </w:t>
      </w:r>
      <w:r>
        <w:rPr>
          <w:rFonts w:ascii="Avenir Next" w:hAnsi="Avenir Next" w:cs="Arial"/>
          <w:color w:val="808080" w:themeColor="background1" w:themeShade="80"/>
          <w:sz w:val="22"/>
          <w:szCs w:val="22"/>
        </w:rPr>
        <w:lastRenderedPageBreak/>
        <w:t xml:space="preserve">that the floating charge is valid to the extent of consideration by way of discharge or reduction of debt of the company. </w:t>
      </w:r>
    </w:p>
    <w:p w14:paraId="1674F515" w14:textId="73456262" w:rsidR="00D93244" w:rsidRDefault="00D93244" w:rsidP="00D93244">
      <w:pPr>
        <w:jc w:val="both"/>
        <w:rPr>
          <w:rFonts w:ascii="Avenir Next" w:hAnsi="Avenir Next" w:cs="Arial"/>
          <w:color w:val="808080" w:themeColor="background1" w:themeShade="80"/>
          <w:sz w:val="22"/>
          <w:szCs w:val="22"/>
        </w:rPr>
      </w:pPr>
    </w:p>
    <w:p w14:paraId="5237771F" w14:textId="2B176C9D" w:rsidR="00EA3B38" w:rsidRPr="00B84055" w:rsidRDefault="00D9324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case of the floating charge created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it was created within the </w:t>
      </w:r>
      <w:proofErr w:type="gramStart"/>
      <w:r>
        <w:rPr>
          <w:rFonts w:ascii="Avenir Next" w:hAnsi="Avenir Next" w:cs="Arial"/>
          <w:color w:val="808080" w:themeColor="background1" w:themeShade="80"/>
          <w:sz w:val="22"/>
          <w:szCs w:val="22"/>
        </w:rPr>
        <w:t>12 month</w:t>
      </w:r>
      <w:proofErr w:type="gramEnd"/>
      <w:r>
        <w:rPr>
          <w:rFonts w:ascii="Avenir Next" w:hAnsi="Avenir Next" w:cs="Arial"/>
          <w:color w:val="808080" w:themeColor="background1" w:themeShade="80"/>
          <w:sz w:val="22"/>
          <w:szCs w:val="22"/>
        </w:rPr>
        <w:t xml:space="preserve"> period before the relevant date. However, we do not have any information on whether there was any new funding provided to the Company. In the event there was no</w:t>
      </w:r>
      <w:r w:rsidR="007773A4">
        <w:rPr>
          <w:rFonts w:ascii="Avenir Next" w:hAnsi="Avenir Next" w:cs="Arial"/>
          <w:color w:val="808080" w:themeColor="background1" w:themeShade="80"/>
          <w:sz w:val="22"/>
          <w:szCs w:val="22"/>
        </w:rPr>
        <w:t xml:space="preserve"> new</w:t>
      </w:r>
      <w:r>
        <w:rPr>
          <w:rFonts w:ascii="Avenir Next" w:hAnsi="Avenir Next" w:cs="Arial"/>
          <w:color w:val="808080" w:themeColor="background1" w:themeShade="80"/>
          <w:sz w:val="22"/>
          <w:szCs w:val="22"/>
        </w:rPr>
        <w:t xml:space="preserve"> funding and the conditions in Section 245 of the Insolvency Act 1986 are not met, the floating charge may be invalidated. The liquidator may invalidate the floating </w:t>
      </w:r>
      <w:proofErr w:type="gramStart"/>
      <w:r>
        <w:rPr>
          <w:rFonts w:ascii="Avenir Next" w:hAnsi="Avenir Next" w:cs="Arial"/>
          <w:color w:val="808080" w:themeColor="background1" w:themeShade="80"/>
          <w:sz w:val="22"/>
          <w:szCs w:val="22"/>
        </w:rPr>
        <w:t>change,</w:t>
      </w:r>
      <w:proofErr w:type="gramEnd"/>
      <w:r>
        <w:rPr>
          <w:rFonts w:ascii="Avenir Next" w:hAnsi="Avenir Next" w:cs="Arial"/>
          <w:color w:val="808080" w:themeColor="background1" w:themeShade="80"/>
          <w:sz w:val="22"/>
          <w:szCs w:val="22"/>
        </w:rPr>
        <w:t xml:space="preserve"> however, the underlying debt will remain valid.</w:t>
      </w:r>
      <w:r w:rsidR="00EA3B38" w:rsidRPr="00B84055">
        <w:rPr>
          <w:rFonts w:ascii="Avenir Next" w:hAnsi="Avenir Next" w:cs="Arial"/>
          <w:color w:val="808080" w:themeColor="background1" w:themeShade="80"/>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16A175AD" w14:textId="3CAE7CF5" w:rsidR="004D6FDC" w:rsidRDefault="004D6FD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Transaction</w:t>
      </w:r>
      <w:r w:rsidR="00F319D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w:t>
      </w:r>
      <w:proofErr w:type="gramStart"/>
      <w:r>
        <w:rPr>
          <w:rFonts w:ascii="Avenir Next" w:hAnsi="Avenir Next" w:cs="Arial"/>
          <w:color w:val="808080" w:themeColor="background1" w:themeShade="80"/>
          <w:sz w:val="22"/>
          <w:szCs w:val="22"/>
        </w:rPr>
        <w:t>entered into</w:t>
      </w:r>
      <w:proofErr w:type="gramEnd"/>
      <w:r>
        <w:rPr>
          <w:rFonts w:ascii="Avenir Next" w:hAnsi="Avenir Next" w:cs="Arial"/>
          <w:color w:val="808080" w:themeColor="background1" w:themeShade="80"/>
          <w:sz w:val="22"/>
          <w:szCs w:val="22"/>
        </w:rPr>
        <w:t xml:space="preserve"> shortly before the formal insolvency are open to attack and may be reviewed further by an office holder. Under section 238 of the Act, a liquidator or administrator may attack a transaction </w:t>
      </w:r>
      <w:proofErr w:type="gramStart"/>
      <w:r>
        <w:rPr>
          <w:rFonts w:ascii="Avenir Next" w:hAnsi="Avenir Next" w:cs="Arial"/>
          <w:color w:val="808080" w:themeColor="background1" w:themeShade="80"/>
          <w:sz w:val="22"/>
          <w:szCs w:val="22"/>
        </w:rPr>
        <w:t>entered into</w:t>
      </w:r>
      <w:proofErr w:type="gramEnd"/>
      <w:r>
        <w:rPr>
          <w:rFonts w:ascii="Avenir Next" w:hAnsi="Avenir Next" w:cs="Arial"/>
          <w:color w:val="808080" w:themeColor="background1" w:themeShade="80"/>
          <w:sz w:val="22"/>
          <w:szCs w:val="22"/>
        </w:rPr>
        <w:t xml:space="preserve"> prior to the company entering liquidation or administration where a transaction was at an undervalue. </w:t>
      </w:r>
      <w:proofErr w:type="gramStart"/>
      <w:r>
        <w:rPr>
          <w:rFonts w:ascii="Avenir Next" w:hAnsi="Avenir Next" w:cs="Arial"/>
          <w:color w:val="808080" w:themeColor="background1" w:themeShade="80"/>
          <w:sz w:val="22"/>
          <w:szCs w:val="22"/>
        </w:rPr>
        <w:t>In order for</w:t>
      </w:r>
      <w:proofErr w:type="gramEnd"/>
      <w:r>
        <w:rPr>
          <w:rFonts w:ascii="Avenir Next" w:hAnsi="Avenir Next" w:cs="Arial"/>
          <w:color w:val="808080" w:themeColor="background1" w:themeShade="80"/>
          <w:sz w:val="22"/>
          <w:szCs w:val="22"/>
        </w:rPr>
        <w:t xml:space="preserve"> a liquidator to do this, a liquidator must show that the company: </w:t>
      </w:r>
    </w:p>
    <w:p w14:paraId="6638E27F" w14:textId="77777777" w:rsidR="004D6FDC" w:rsidRDefault="004D6FDC" w:rsidP="00EA3B38">
      <w:pPr>
        <w:jc w:val="both"/>
        <w:rPr>
          <w:rFonts w:ascii="Avenir Next" w:hAnsi="Avenir Next" w:cs="Arial"/>
          <w:color w:val="808080" w:themeColor="background1" w:themeShade="80"/>
          <w:sz w:val="22"/>
          <w:szCs w:val="22"/>
        </w:rPr>
      </w:pPr>
    </w:p>
    <w:p w14:paraId="31625FBB" w14:textId="77777777" w:rsidR="004D6FDC" w:rsidRDefault="004D6FDC" w:rsidP="004D6FDC">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Made a gift to another person </w:t>
      </w:r>
    </w:p>
    <w:p w14:paraId="0701AF92" w14:textId="77777777" w:rsidR="004D6FDC" w:rsidRDefault="004D6FDC" w:rsidP="004D6FDC">
      <w:pPr>
        <w:pStyle w:val="ListParagraph"/>
        <w:numPr>
          <w:ilvl w:val="0"/>
          <w:numId w:val="21"/>
        </w:num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Entered into</w:t>
      </w:r>
      <w:proofErr w:type="gramEnd"/>
      <w:r>
        <w:rPr>
          <w:rFonts w:ascii="Avenir Next" w:hAnsi="Avenir Next" w:cs="Arial"/>
          <w:color w:val="808080" w:themeColor="background1" w:themeShade="80"/>
          <w:sz w:val="22"/>
          <w:szCs w:val="22"/>
        </w:rPr>
        <w:t xml:space="preserve"> a transaction with another person on terms that provided for the company to receive no consideration </w:t>
      </w:r>
    </w:p>
    <w:p w14:paraId="7F0E40B5" w14:textId="4BE3C6FD" w:rsidR="004D6FDC" w:rsidRDefault="004D6FDC" w:rsidP="004D6FDC">
      <w:pPr>
        <w:pStyle w:val="ListParagraph"/>
        <w:numPr>
          <w:ilvl w:val="0"/>
          <w:numId w:val="21"/>
        </w:num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Entered into</w:t>
      </w:r>
      <w:proofErr w:type="gramEnd"/>
      <w:r>
        <w:rPr>
          <w:rFonts w:ascii="Avenir Next" w:hAnsi="Avenir Next" w:cs="Arial"/>
          <w:color w:val="808080" w:themeColor="background1" w:themeShade="80"/>
          <w:sz w:val="22"/>
          <w:szCs w:val="22"/>
        </w:rPr>
        <w:t xml:space="preserve"> a transaction with another person for a consideration which, in money or money’s worth was at the date of the transaction was less than the value of the consideration provided by the company. </w:t>
      </w:r>
    </w:p>
    <w:p w14:paraId="7C55B75E" w14:textId="77777777" w:rsidR="004D6FDC" w:rsidRPr="003B5219" w:rsidRDefault="004D6FDC" w:rsidP="003B5219">
      <w:pPr>
        <w:ind w:left="720"/>
        <w:jc w:val="both"/>
        <w:rPr>
          <w:rFonts w:ascii="Avenir Next" w:hAnsi="Avenir Next" w:cs="Arial"/>
          <w:color w:val="808080" w:themeColor="background1" w:themeShade="80"/>
          <w:sz w:val="22"/>
          <w:szCs w:val="22"/>
        </w:rPr>
      </w:pPr>
    </w:p>
    <w:p w14:paraId="586EFC03" w14:textId="6BD46A11" w:rsidR="004D6FDC" w:rsidRDefault="004D6FDC" w:rsidP="004D6F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relevant period for purposes of reviewing transaction carried out at undervalue is the period of two years prior to the commence of the liquidation. </w:t>
      </w:r>
    </w:p>
    <w:p w14:paraId="4EF5EF22" w14:textId="77777777" w:rsidR="004D6FDC" w:rsidRDefault="004D6FDC" w:rsidP="004D6FDC">
      <w:pPr>
        <w:jc w:val="both"/>
        <w:rPr>
          <w:rFonts w:ascii="Avenir Next" w:hAnsi="Avenir Next" w:cs="Arial"/>
          <w:color w:val="808080" w:themeColor="background1" w:themeShade="80"/>
          <w:sz w:val="22"/>
          <w:szCs w:val="22"/>
        </w:rPr>
      </w:pPr>
    </w:p>
    <w:p w14:paraId="14370EE3" w14:textId="77777777" w:rsidR="004D6FDC" w:rsidRDefault="004D6FDC" w:rsidP="004D6F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a prerequisite of liability under section 238that at the time the transaction is </w:t>
      </w:r>
      <w:proofErr w:type="gramStart"/>
      <w:r>
        <w:rPr>
          <w:rFonts w:ascii="Avenir Next" w:hAnsi="Avenir Next" w:cs="Arial"/>
          <w:color w:val="808080" w:themeColor="background1" w:themeShade="80"/>
          <w:sz w:val="22"/>
          <w:szCs w:val="22"/>
        </w:rPr>
        <w:t>entered into</w:t>
      </w:r>
      <w:proofErr w:type="gramEnd"/>
      <w:r>
        <w:rPr>
          <w:rFonts w:ascii="Avenir Next" w:hAnsi="Avenir Next" w:cs="Arial"/>
          <w:color w:val="808080" w:themeColor="background1" w:themeShade="80"/>
          <w:sz w:val="22"/>
          <w:szCs w:val="22"/>
        </w:rPr>
        <w:t xml:space="preserve">, the company was unable to pay its debts as they fell due within the meaning of section 123 or became unable to pay its debts within the meaning of section 123 as a result of the transaction. </w:t>
      </w:r>
    </w:p>
    <w:p w14:paraId="625ED726" w14:textId="77777777" w:rsidR="004D6FDC" w:rsidRDefault="004D6FDC" w:rsidP="004D6FDC">
      <w:pPr>
        <w:jc w:val="both"/>
        <w:rPr>
          <w:rFonts w:ascii="Avenir Next" w:hAnsi="Avenir Next" w:cs="Arial"/>
          <w:color w:val="808080" w:themeColor="background1" w:themeShade="80"/>
          <w:sz w:val="22"/>
          <w:szCs w:val="22"/>
        </w:rPr>
      </w:pPr>
    </w:p>
    <w:p w14:paraId="14DF2604" w14:textId="554C6205" w:rsidR="00416F7A" w:rsidRDefault="004D6FDC" w:rsidP="004D6F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case of </w:t>
      </w:r>
      <w:proofErr w:type="spellStart"/>
      <w:r>
        <w:rPr>
          <w:rFonts w:ascii="Avenir Next" w:hAnsi="Avenir Next" w:cs="Arial"/>
          <w:color w:val="808080" w:themeColor="background1" w:themeShade="80"/>
          <w:sz w:val="22"/>
          <w:szCs w:val="22"/>
        </w:rPr>
        <w:t>Marbley</w:t>
      </w:r>
      <w:proofErr w:type="spellEnd"/>
      <w:r>
        <w:rPr>
          <w:rFonts w:ascii="Avenir Next" w:hAnsi="Avenir Next" w:cs="Arial"/>
          <w:color w:val="808080" w:themeColor="background1" w:themeShade="80"/>
          <w:sz w:val="22"/>
          <w:szCs w:val="22"/>
        </w:rPr>
        <w:t xml:space="preserve"> Q Limited, it appears that the company was already </w:t>
      </w:r>
      <w:r w:rsidR="003B5219">
        <w:rPr>
          <w:rFonts w:ascii="Avenir Next" w:hAnsi="Avenir Next" w:cs="Arial"/>
          <w:color w:val="808080" w:themeColor="background1" w:themeShade="80"/>
          <w:sz w:val="22"/>
          <w:szCs w:val="22"/>
        </w:rPr>
        <w:t xml:space="preserve">experiencing </w:t>
      </w:r>
      <w:r>
        <w:rPr>
          <w:rFonts w:ascii="Avenir Next" w:hAnsi="Avenir Next" w:cs="Arial"/>
          <w:color w:val="808080" w:themeColor="background1" w:themeShade="80"/>
          <w:sz w:val="22"/>
          <w:szCs w:val="22"/>
        </w:rPr>
        <w:t xml:space="preserve">cashflow </w:t>
      </w:r>
      <w:r w:rsidR="003B5219">
        <w:rPr>
          <w:rFonts w:ascii="Avenir Next" w:hAnsi="Avenir Next" w:cs="Arial"/>
          <w:color w:val="808080" w:themeColor="background1" w:themeShade="80"/>
          <w:sz w:val="22"/>
          <w:szCs w:val="22"/>
        </w:rPr>
        <w:t xml:space="preserve">challenges, </w:t>
      </w:r>
      <w:proofErr w:type="spellStart"/>
      <w:r>
        <w:rPr>
          <w:rFonts w:ascii="Avenir Next" w:hAnsi="Avenir Next" w:cs="Arial"/>
          <w:color w:val="808080" w:themeColor="background1" w:themeShade="80"/>
          <w:sz w:val="22"/>
          <w:szCs w:val="22"/>
        </w:rPr>
        <w:t>t</w:t>
      </w:r>
      <w:proofErr w:type="spellEnd"/>
      <w:r>
        <w:rPr>
          <w:rFonts w:ascii="Avenir Next" w:hAnsi="Avenir Next" w:cs="Arial"/>
          <w:color w:val="808080" w:themeColor="background1" w:themeShade="80"/>
          <w:sz w:val="22"/>
          <w:szCs w:val="22"/>
        </w:rPr>
        <w:t xml:space="preserve"> the time that the directors were entering into the transaction.</w:t>
      </w:r>
      <w:r w:rsidR="00416F7A">
        <w:rPr>
          <w:rFonts w:ascii="Avenir Next" w:hAnsi="Avenir Next" w:cs="Arial"/>
          <w:color w:val="808080" w:themeColor="background1" w:themeShade="80"/>
          <w:sz w:val="22"/>
          <w:szCs w:val="22"/>
        </w:rPr>
        <w:t xml:space="preserve"> Additionally, the assets were sold for less than half of the price for which they were bought in the previous year. It therefore appears that the transaction was an undervalue transaction. The liquidator may be able to </w:t>
      </w:r>
      <w:proofErr w:type="gramStart"/>
      <w:r w:rsidR="00416F7A">
        <w:rPr>
          <w:rFonts w:ascii="Avenir Next" w:hAnsi="Avenir Next" w:cs="Arial"/>
          <w:color w:val="808080" w:themeColor="background1" w:themeShade="80"/>
          <w:sz w:val="22"/>
          <w:szCs w:val="22"/>
        </w:rPr>
        <w:t>take action</w:t>
      </w:r>
      <w:proofErr w:type="gramEnd"/>
      <w:r w:rsidR="00416F7A">
        <w:rPr>
          <w:rFonts w:ascii="Avenir Next" w:hAnsi="Avenir Next" w:cs="Arial"/>
          <w:color w:val="808080" w:themeColor="background1" w:themeShade="80"/>
          <w:sz w:val="22"/>
          <w:szCs w:val="22"/>
        </w:rPr>
        <w:t xml:space="preserve"> under section 238 as the transaction appears to be a transaction at under value. </w:t>
      </w:r>
    </w:p>
    <w:p w14:paraId="68ADE586" w14:textId="77777777" w:rsidR="00416F7A" w:rsidRDefault="00416F7A" w:rsidP="004D6FDC">
      <w:pPr>
        <w:jc w:val="both"/>
        <w:rPr>
          <w:rFonts w:ascii="Avenir Next" w:hAnsi="Avenir Next" w:cs="Arial"/>
          <w:color w:val="808080" w:themeColor="background1" w:themeShade="80"/>
          <w:sz w:val="22"/>
          <w:szCs w:val="22"/>
        </w:rPr>
      </w:pPr>
    </w:p>
    <w:p w14:paraId="2652743A" w14:textId="77777777" w:rsidR="00416F7A" w:rsidRDefault="00416F7A" w:rsidP="004D6F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will be deemed not to be an undervalued transaction if the directors can satisfy the court that the transaction was entered into by the company in good faith for the purpose of carrying on its business and that at the time there were reasonable grounds to believe that the transaction would benefit the company. The liquidator will need to investigate further whether the transaction was carried out under such circumstances. </w:t>
      </w:r>
    </w:p>
    <w:p w14:paraId="231A1DC6" w14:textId="77777777" w:rsidR="00416F7A" w:rsidRDefault="00416F7A" w:rsidP="004D6FDC">
      <w:pPr>
        <w:jc w:val="both"/>
        <w:rPr>
          <w:rFonts w:ascii="Avenir Next" w:hAnsi="Avenir Next" w:cs="Arial"/>
          <w:color w:val="808080" w:themeColor="background1" w:themeShade="80"/>
          <w:sz w:val="22"/>
          <w:szCs w:val="22"/>
        </w:rPr>
      </w:pPr>
    </w:p>
    <w:p w14:paraId="07962D63" w14:textId="75961F65" w:rsidR="00EA3B38" w:rsidRPr="004D6FDC" w:rsidRDefault="00416F7A" w:rsidP="004D6FD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period of July 2022 falls within the relevant period which is two years and therefore the transaction may be reviewed further</w:t>
      </w:r>
      <w:proofErr w:type="gramStart"/>
      <w:r>
        <w:rPr>
          <w:rFonts w:ascii="Avenir Next" w:hAnsi="Avenir Next" w:cs="Arial"/>
          <w:color w:val="808080" w:themeColor="background1" w:themeShade="80"/>
          <w:sz w:val="22"/>
          <w:szCs w:val="22"/>
        </w:rPr>
        <w:t xml:space="preserve">. </w:t>
      </w:r>
      <w:r w:rsidR="00EA3B38" w:rsidRPr="004D6FDC">
        <w:rPr>
          <w:rFonts w:ascii="Avenir Next" w:hAnsi="Avenir Next" w:cs="Arial"/>
          <w:color w:val="808080" w:themeColor="background1" w:themeShade="80"/>
          <w:sz w:val="22"/>
          <w:szCs w:val="22"/>
        </w:rPr>
        <w:t>]</w:t>
      </w:r>
      <w:proofErr w:type="gramEnd"/>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lastRenderedPageBreak/>
        <w:t xml:space="preserve"> </w:t>
      </w:r>
    </w:p>
    <w:p w14:paraId="17A9711B" w14:textId="3E808E2A" w:rsidR="006D6421" w:rsidRDefault="009452DF" w:rsidP="00E263F7">
      <w:pPr>
        <w:pStyle w:val="NormalWeb"/>
        <w:spacing w:before="0" w:beforeAutospacing="0" w:after="0" w:afterAutospacing="0"/>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6D6421">
        <w:rPr>
          <w:rFonts w:ascii="Avenir Next" w:hAnsi="Avenir Next" w:cs="Arial"/>
          <w:color w:val="808080" w:themeColor="background1" w:themeShade="80"/>
          <w:sz w:val="22"/>
          <w:szCs w:val="22"/>
        </w:rPr>
        <w:t xml:space="preserve">According to section </w:t>
      </w:r>
      <w:r w:rsidR="00EC5637">
        <w:rPr>
          <w:rFonts w:ascii="Avenir Next" w:hAnsi="Avenir Next" w:cs="Arial"/>
          <w:color w:val="808080" w:themeColor="background1" w:themeShade="80"/>
          <w:sz w:val="22"/>
          <w:szCs w:val="22"/>
        </w:rPr>
        <w:t>233</w:t>
      </w:r>
      <w:r w:rsidR="003D1529">
        <w:rPr>
          <w:rFonts w:ascii="Avenir Next" w:hAnsi="Avenir Next" w:cs="Arial"/>
          <w:color w:val="808080" w:themeColor="background1" w:themeShade="80"/>
          <w:sz w:val="22"/>
          <w:szCs w:val="22"/>
        </w:rPr>
        <w:t xml:space="preserve"> </w:t>
      </w:r>
      <w:r w:rsidR="006D6421">
        <w:rPr>
          <w:rFonts w:ascii="Avenir Next" w:hAnsi="Avenir Next" w:cs="Arial"/>
          <w:color w:val="808080" w:themeColor="background1" w:themeShade="80"/>
          <w:sz w:val="22"/>
          <w:szCs w:val="22"/>
        </w:rPr>
        <w:t xml:space="preserve">and section </w:t>
      </w:r>
      <w:r w:rsidR="00E263F7">
        <w:rPr>
          <w:rFonts w:ascii="Avenir Next" w:hAnsi="Avenir Next" w:cs="Arial"/>
          <w:color w:val="808080" w:themeColor="background1" w:themeShade="80"/>
          <w:sz w:val="22"/>
          <w:szCs w:val="22"/>
        </w:rPr>
        <w:t xml:space="preserve">233B </w:t>
      </w:r>
      <w:r w:rsidR="003D1529">
        <w:rPr>
          <w:rFonts w:ascii="Avenir Next" w:hAnsi="Avenir Next" w:cs="Arial"/>
          <w:color w:val="808080" w:themeColor="background1" w:themeShade="80"/>
          <w:sz w:val="22"/>
          <w:szCs w:val="22"/>
        </w:rPr>
        <w:t xml:space="preserve">of the Act, </w:t>
      </w:r>
      <w:r w:rsidR="006D6421">
        <w:rPr>
          <w:rFonts w:ascii="Avenir Next" w:hAnsi="Avenir Next" w:cs="Arial"/>
          <w:color w:val="808080" w:themeColor="background1" w:themeShade="80"/>
          <w:sz w:val="22"/>
          <w:szCs w:val="22"/>
        </w:rPr>
        <w:t xml:space="preserve">a supplier must not demand payment for sums owing before the supplier </w:t>
      </w:r>
      <w:r w:rsidR="003D1529">
        <w:rPr>
          <w:rFonts w:ascii="Avenir Next" w:hAnsi="Avenir Next" w:cs="Arial"/>
          <w:color w:val="808080" w:themeColor="background1" w:themeShade="80"/>
          <w:sz w:val="22"/>
          <w:szCs w:val="22"/>
        </w:rPr>
        <w:t>can provide</w:t>
      </w:r>
      <w:r w:rsidR="006D6421">
        <w:rPr>
          <w:rFonts w:ascii="Avenir Next" w:hAnsi="Avenir Next" w:cs="Arial"/>
          <w:color w:val="808080" w:themeColor="background1" w:themeShade="80"/>
          <w:sz w:val="22"/>
          <w:szCs w:val="22"/>
        </w:rPr>
        <w:t xml:space="preserve"> new </w:t>
      </w:r>
      <w:r w:rsidR="003D1529">
        <w:rPr>
          <w:rFonts w:ascii="Avenir Next" w:hAnsi="Avenir Next" w:cs="Arial"/>
          <w:color w:val="808080" w:themeColor="background1" w:themeShade="80"/>
          <w:sz w:val="22"/>
          <w:szCs w:val="22"/>
        </w:rPr>
        <w:t xml:space="preserve">supply </w:t>
      </w:r>
      <w:r w:rsidR="006D6421">
        <w:rPr>
          <w:rFonts w:ascii="Avenir Next" w:hAnsi="Avenir Next" w:cs="Arial"/>
          <w:color w:val="808080" w:themeColor="background1" w:themeShade="80"/>
          <w:sz w:val="22"/>
          <w:szCs w:val="22"/>
        </w:rPr>
        <w:t xml:space="preserve">or continues </w:t>
      </w:r>
      <w:r w:rsidR="003D1529">
        <w:rPr>
          <w:rFonts w:ascii="Avenir Next" w:hAnsi="Avenir Next" w:cs="Arial"/>
          <w:color w:val="808080" w:themeColor="background1" w:themeShade="80"/>
          <w:sz w:val="22"/>
          <w:szCs w:val="22"/>
        </w:rPr>
        <w:t xml:space="preserve">to provide </w:t>
      </w:r>
      <w:r w:rsidR="006D6421">
        <w:rPr>
          <w:rFonts w:ascii="Avenir Next" w:hAnsi="Avenir Next" w:cs="Arial"/>
          <w:color w:val="808080" w:themeColor="background1" w:themeShade="80"/>
          <w:sz w:val="22"/>
          <w:szCs w:val="22"/>
        </w:rPr>
        <w:t xml:space="preserve">supply to an office holder. However, </w:t>
      </w:r>
      <w:r w:rsidR="003D1529">
        <w:rPr>
          <w:rFonts w:ascii="Avenir Next" w:hAnsi="Avenir Next" w:cs="Arial"/>
          <w:color w:val="808080" w:themeColor="background1" w:themeShade="80"/>
          <w:sz w:val="22"/>
          <w:szCs w:val="22"/>
        </w:rPr>
        <w:t xml:space="preserve">where the services provided are deemed to be essential under section 233 of the Act, </w:t>
      </w:r>
      <w:r w:rsidR="006D6421">
        <w:rPr>
          <w:rFonts w:ascii="Avenir Next" w:hAnsi="Avenir Next" w:cs="Arial"/>
          <w:color w:val="808080" w:themeColor="background1" w:themeShade="80"/>
          <w:sz w:val="22"/>
          <w:szCs w:val="22"/>
        </w:rPr>
        <w:t>a supplier can demand that an office holder provides a personal guarantee in respect of</w:t>
      </w:r>
      <w:r w:rsidR="004B3594">
        <w:rPr>
          <w:rFonts w:ascii="Avenir Next" w:hAnsi="Avenir Next" w:cs="Arial"/>
          <w:color w:val="808080" w:themeColor="background1" w:themeShade="80"/>
          <w:sz w:val="22"/>
          <w:szCs w:val="22"/>
        </w:rPr>
        <w:t xml:space="preserve"> new</w:t>
      </w:r>
      <w:r w:rsidR="006D6421">
        <w:rPr>
          <w:rFonts w:ascii="Avenir Next" w:hAnsi="Avenir Next" w:cs="Arial"/>
          <w:color w:val="808080" w:themeColor="background1" w:themeShade="80"/>
          <w:sz w:val="22"/>
          <w:szCs w:val="22"/>
        </w:rPr>
        <w:t xml:space="preserve"> supplies provided. </w:t>
      </w:r>
    </w:p>
    <w:p w14:paraId="6AA9FF69" w14:textId="77777777" w:rsidR="006D6421" w:rsidRDefault="006D6421" w:rsidP="009452DF">
      <w:pPr>
        <w:jc w:val="both"/>
        <w:rPr>
          <w:rFonts w:ascii="Avenir Next" w:hAnsi="Avenir Next" w:cs="Arial"/>
          <w:color w:val="808080" w:themeColor="background1" w:themeShade="80"/>
          <w:sz w:val="22"/>
          <w:szCs w:val="22"/>
        </w:rPr>
      </w:pPr>
    </w:p>
    <w:p w14:paraId="0EFFDDF0" w14:textId="77777777" w:rsidR="006174F2" w:rsidRDefault="00F37529" w:rsidP="009452DF">
      <w:p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Section 239 of the Act,</w:t>
      </w:r>
      <w:proofErr w:type="gramEnd"/>
      <w:r>
        <w:rPr>
          <w:rFonts w:ascii="Avenir Next" w:hAnsi="Avenir Next" w:cs="Arial"/>
          <w:color w:val="808080" w:themeColor="background1" w:themeShade="80"/>
          <w:sz w:val="22"/>
          <w:szCs w:val="22"/>
        </w:rPr>
        <w:t xml:space="preserve"> provides conditions with which certain transactions may be </w:t>
      </w:r>
      <w:r w:rsidR="009E630B">
        <w:rPr>
          <w:rFonts w:ascii="Avenir Next" w:hAnsi="Avenir Next" w:cs="Arial"/>
          <w:color w:val="808080" w:themeColor="background1" w:themeShade="80"/>
          <w:sz w:val="22"/>
          <w:szCs w:val="22"/>
        </w:rPr>
        <w:t xml:space="preserve">avoided by a liquidator or an administrator. The </w:t>
      </w:r>
      <w:proofErr w:type="gramStart"/>
      <w:r w:rsidR="009E630B">
        <w:rPr>
          <w:rFonts w:ascii="Avenir Next" w:hAnsi="Avenir Next" w:cs="Arial"/>
          <w:color w:val="808080" w:themeColor="background1" w:themeShade="80"/>
          <w:sz w:val="22"/>
          <w:szCs w:val="22"/>
        </w:rPr>
        <w:t>underlying purpose</w:t>
      </w:r>
      <w:proofErr w:type="gramEnd"/>
      <w:r w:rsidR="009E630B">
        <w:rPr>
          <w:rFonts w:ascii="Avenir Next" w:hAnsi="Avenir Next" w:cs="Arial"/>
          <w:color w:val="808080" w:themeColor="background1" w:themeShade="80"/>
          <w:sz w:val="22"/>
          <w:szCs w:val="22"/>
        </w:rPr>
        <w:t xml:space="preserve"> of section 239 is to prevent the Company from </w:t>
      </w:r>
      <w:r w:rsidR="00E179D9">
        <w:rPr>
          <w:rFonts w:ascii="Avenir Next" w:hAnsi="Avenir Next" w:cs="Arial"/>
          <w:color w:val="808080" w:themeColor="background1" w:themeShade="80"/>
          <w:sz w:val="22"/>
          <w:szCs w:val="22"/>
        </w:rPr>
        <w:t xml:space="preserve">placing one of its creditors in a better position than others shortly before entering into an insolvency proceeding. </w:t>
      </w:r>
    </w:p>
    <w:p w14:paraId="44D5B5AA" w14:textId="77777777" w:rsidR="006174F2" w:rsidRDefault="006174F2" w:rsidP="009452DF">
      <w:pPr>
        <w:jc w:val="both"/>
        <w:rPr>
          <w:rFonts w:ascii="Avenir Next" w:hAnsi="Avenir Next" w:cs="Arial"/>
          <w:color w:val="808080" w:themeColor="background1" w:themeShade="80"/>
          <w:sz w:val="22"/>
          <w:szCs w:val="22"/>
        </w:rPr>
      </w:pPr>
    </w:p>
    <w:p w14:paraId="3D45A222" w14:textId="4638C6CB" w:rsidR="004F1254" w:rsidRDefault="00617ECD"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239 provides</w:t>
      </w:r>
      <w:r w:rsidR="006174F2">
        <w:rPr>
          <w:rFonts w:ascii="Avenir Next" w:hAnsi="Avenir Next" w:cs="Arial"/>
          <w:color w:val="808080" w:themeColor="background1" w:themeShade="80"/>
          <w:sz w:val="22"/>
          <w:szCs w:val="22"/>
        </w:rPr>
        <w:t xml:space="preserve"> that</w:t>
      </w:r>
      <w:r>
        <w:rPr>
          <w:rFonts w:ascii="Avenir Next" w:hAnsi="Avenir Next" w:cs="Arial"/>
          <w:color w:val="808080" w:themeColor="background1" w:themeShade="80"/>
          <w:sz w:val="22"/>
          <w:szCs w:val="22"/>
        </w:rPr>
        <w:t xml:space="preserve"> preferences </w:t>
      </w:r>
      <w:r w:rsidR="00A23902">
        <w:rPr>
          <w:rFonts w:ascii="Avenir Next" w:hAnsi="Avenir Next" w:cs="Arial"/>
          <w:color w:val="808080" w:themeColor="background1" w:themeShade="80"/>
          <w:sz w:val="22"/>
          <w:szCs w:val="22"/>
        </w:rPr>
        <w:t xml:space="preserve">include situations </w:t>
      </w:r>
      <w:r>
        <w:rPr>
          <w:rFonts w:ascii="Avenir Next" w:hAnsi="Avenir Next" w:cs="Arial"/>
          <w:color w:val="808080" w:themeColor="background1" w:themeShade="80"/>
          <w:sz w:val="22"/>
          <w:szCs w:val="22"/>
        </w:rPr>
        <w:t>such as a payment in full where the creditor could have expected only a dividend as an unsecured creditor</w:t>
      </w:r>
      <w:r w:rsidR="00577CC9">
        <w:rPr>
          <w:rFonts w:ascii="Avenir Next" w:hAnsi="Avenir Next" w:cs="Arial"/>
          <w:color w:val="808080" w:themeColor="background1" w:themeShade="80"/>
          <w:sz w:val="22"/>
          <w:szCs w:val="22"/>
        </w:rPr>
        <w:t xml:space="preserve">. The section also </w:t>
      </w:r>
      <w:proofErr w:type="gramStart"/>
      <w:r w:rsidR="00577CC9">
        <w:rPr>
          <w:rFonts w:ascii="Avenir Next" w:hAnsi="Avenir Next" w:cs="Arial"/>
          <w:color w:val="808080" w:themeColor="background1" w:themeShade="80"/>
          <w:sz w:val="22"/>
          <w:szCs w:val="22"/>
        </w:rPr>
        <w:t>opens up</w:t>
      </w:r>
      <w:proofErr w:type="gramEnd"/>
      <w:r w:rsidR="00577CC9">
        <w:rPr>
          <w:rFonts w:ascii="Avenir Next" w:hAnsi="Avenir Next" w:cs="Arial"/>
          <w:color w:val="808080" w:themeColor="background1" w:themeShade="80"/>
          <w:sz w:val="22"/>
          <w:szCs w:val="22"/>
        </w:rPr>
        <w:t xml:space="preserve"> any security given to a creditor, or any other property of the company made available to a creditor </w:t>
      </w:r>
      <w:r w:rsidR="004F1254">
        <w:rPr>
          <w:rFonts w:ascii="Avenir Next" w:hAnsi="Avenir Next" w:cs="Arial"/>
          <w:color w:val="808080" w:themeColor="background1" w:themeShade="80"/>
          <w:sz w:val="22"/>
          <w:szCs w:val="22"/>
        </w:rPr>
        <w:t xml:space="preserve">to attack, especially where the creditor was an unsecured creditor. </w:t>
      </w:r>
    </w:p>
    <w:p w14:paraId="0B2F29B3" w14:textId="77777777" w:rsidR="00937246" w:rsidRDefault="00937246" w:rsidP="009452DF">
      <w:pPr>
        <w:jc w:val="both"/>
        <w:rPr>
          <w:rFonts w:ascii="Avenir Next" w:hAnsi="Avenir Next" w:cs="Arial"/>
          <w:color w:val="808080" w:themeColor="background1" w:themeShade="80"/>
          <w:sz w:val="22"/>
          <w:szCs w:val="22"/>
        </w:rPr>
      </w:pPr>
    </w:p>
    <w:p w14:paraId="0B613F1F" w14:textId="77777777" w:rsidR="00CF7855" w:rsidRDefault="004F125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239, </w:t>
      </w:r>
      <w:r w:rsidR="00CF7855">
        <w:rPr>
          <w:rFonts w:ascii="Avenir Next" w:hAnsi="Avenir Next" w:cs="Arial"/>
          <w:color w:val="808080" w:themeColor="background1" w:themeShade="80"/>
          <w:sz w:val="22"/>
          <w:szCs w:val="22"/>
        </w:rPr>
        <w:t xml:space="preserve">where a company has gone into liquidation, </w:t>
      </w:r>
      <w:proofErr w:type="spellStart"/>
      <w:r w:rsidR="00CF7855">
        <w:rPr>
          <w:rFonts w:ascii="Avenir Next" w:hAnsi="Avenir Next" w:cs="Arial"/>
          <w:color w:val="808080" w:themeColor="background1" w:themeShade="80"/>
          <w:sz w:val="22"/>
          <w:szCs w:val="22"/>
        </w:rPr>
        <w:t>an</w:t>
      </w:r>
      <w:proofErr w:type="spellEnd"/>
      <w:r w:rsidR="00CF7855">
        <w:rPr>
          <w:rFonts w:ascii="Avenir Next" w:hAnsi="Avenir Next" w:cs="Arial"/>
          <w:color w:val="808080" w:themeColor="background1" w:themeShade="80"/>
          <w:sz w:val="22"/>
          <w:szCs w:val="22"/>
        </w:rPr>
        <w:t xml:space="preserve"> application to show preference must show that: </w:t>
      </w:r>
    </w:p>
    <w:p w14:paraId="0CDD67D5" w14:textId="77777777" w:rsidR="00C312F9" w:rsidRDefault="00CF7855" w:rsidP="00CF7855">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person who it is alleged has been preferred was, at the time of the transaction, a creditor of the company</w:t>
      </w:r>
      <w:r w:rsidR="00C312F9">
        <w:rPr>
          <w:rFonts w:ascii="Avenir Next" w:hAnsi="Avenir Next" w:cs="Arial"/>
          <w:color w:val="808080" w:themeColor="background1" w:themeShade="80"/>
          <w:sz w:val="22"/>
          <w:szCs w:val="22"/>
        </w:rPr>
        <w:t xml:space="preserve">; </w:t>
      </w:r>
    </w:p>
    <w:p w14:paraId="51B54594" w14:textId="77777777" w:rsidR="00405AA7" w:rsidRDefault="00C312F9" w:rsidP="00CF7855">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Something was done, or suffered to be done, by the company which had the effect of putting that person in a better position, in the event of the company going into insolvent liquidation, that the position the party would have been it the company had not gone into insolvency. </w:t>
      </w:r>
    </w:p>
    <w:p w14:paraId="75691030" w14:textId="77777777" w:rsidR="00776377" w:rsidRDefault="00405AA7" w:rsidP="00CF7855">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in giving the preference, influenced by a desire to produce the effect referred to in the condition abo</w:t>
      </w:r>
      <w:r w:rsidR="00776377">
        <w:rPr>
          <w:rFonts w:ascii="Avenir Next" w:hAnsi="Avenir Next" w:cs="Arial"/>
          <w:color w:val="808080" w:themeColor="background1" w:themeShade="80"/>
          <w:sz w:val="22"/>
          <w:szCs w:val="22"/>
        </w:rPr>
        <w:t xml:space="preserve">ve, </w:t>
      </w:r>
    </w:p>
    <w:p w14:paraId="2D49E1BC" w14:textId="2B5F643D" w:rsidR="00776377" w:rsidRDefault="00776377" w:rsidP="00CF7855">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preference was given at a relevant time. </w:t>
      </w:r>
    </w:p>
    <w:p w14:paraId="05953215" w14:textId="77777777" w:rsidR="00937246" w:rsidRDefault="00937246" w:rsidP="00937246">
      <w:pPr>
        <w:pStyle w:val="ListParagraph"/>
        <w:ind w:left="1080"/>
        <w:jc w:val="both"/>
        <w:rPr>
          <w:rFonts w:ascii="Avenir Next" w:hAnsi="Avenir Next" w:cs="Arial"/>
          <w:color w:val="808080" w:themeColor="background1" w:themeShade="80"/>
          <w:sz w:val="22"/>
          <w:szCs w:val="22"/>
        </w:rPr>
      </w:pPr>
    </w:p>
    <w:p w14:paraId="3777E887" w14:textId="77777777" w:rsidR="005D14D1" w:rsidRDefault="00776377" w:rsidP="0077637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relevant time</w:t>
      </w:r>
      <w:r w:rsidR="005D14D1">
        <w:rPr>
          <w:rFonts w:ascii="Avenir Next" w:hAnsi="Avenir Next" w:cs="Arial"/>
          <w:color w:val="808080" w:themeColor="background1" w:themeShade="80"/>
          <w:sz w:val="22"/>
          <w:szCs w:val="22"/>
        </w:rPr>
        <w:t xml:space="preserve"> for purposes of a preference in </w:t>
      </w:r>
      <w:proofErr w:type="spellStart"/>
      <w:r w:rsidR="005D14D1">
        <w:rPr>
          <w:rFonts w:ascii="Avenir Next" w:hAnsi="Avenir Next" w:cs="Arial"/>
          <w:color w:val="808080" w:themeColor="background1" w:themeShade="80"/>
          <w:sz w:val="22"/>
          <w:szCs w:val="22"/>
        </w:rPr>
        <w:t>favour</w:t>
      </w:r>
      <w:proofErr w:type="spellEnd"/>
      <w:r w:rsidR="005D14D1">
        <w:rPr>
          <w:rFonts w:ascii="Avenir Next" w:hAnsi="Avenir Next" w:cs="Arial"/>
          <w:color w:val="808080" w:themeColor="background1" w:themeShade="80"/>
          <w:sz w:val="22"/>
          <w:szCs w:val="22"/>
        </w:rPr>
        <w:t xml:space="preserve"> of a person not connected to the company is six months prior to the onset of insolvency. </w:t>
      </w:r>
    </w:p>
    <w:p w14:paraId="0B6FB214" w14:textId="77777777" w:rsidR="005D14D1" w:rsidRDefault="005D14D1" w:rsidP="00776377">
      <w:pPr>
        <w:jc w:val="both"/>
        <w:rPr>
          <w:rFonts w:ascii="Avenir Next" w:hAnsi="Avenir Next" w:cs="Arial"/>
          <w:color w:val="808080" w:themeColor="background1" w:themeShade="80"/>
          <w:sz w:val="22"/>
          <w:szCs w:val="22"/>
        </w:rPr>
      </w:pPr>
    </w:p>
    <w:p w14:paraId="3284C1FD" w14:textId="77777777" w:rsidR="00686222" w:rsidRDefault="00F77168" w:rsidP="0077637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also a requirement that the company was unable to pay its debts as they fell due under section 123 or became unable to pay its debts within the meaning of that section </w:t>
      </w:r>
      <w:r w:rsidR="00E11910">
        <w:rPr>
          <w:rFonts w:ascii="Avenir Next" w:hAnsi="Avenir Next" w:cs="Arial"/>
          <w:color w:val="808080" w:themeColor="background1" w:themeShade="80"/>
          <w:sz w:val="22"/>
          <w:szCs w:val="22"/>
        </w:rPr>
        <w:t>123 of the Act. The office holder must also establish the need to show the company was influenced by the desire to prefer the creditor.</w:t>
      </w:r>
    </w:p>
    <w:p w14:paraId="05A81C23" w14:textId="7A6FEA84" w:rsidR="000C43B3" w:rsidRDefault="00E11910" w:rsidP="0077637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620D2809" w14:textId="226FB974" w:rsidR="00A61311" w:rsidRDefault="00937246" w:rsidP="0077637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w:t>
      </w:r>
      <w:r w:rsidR="00A61311">
        <w:rPr>
          <w:rFonts w:ascii="Avenir Next" w:hAnsi="Avenir Next" w:cs="Arial"/>
          <w:color w:val="808080" w:themeColor="background1" w:themeShade="80"/>
          <w:sz w:val="22"/>
          <w:szCs w:val="22"/>
        </w:rPr>
        <w:t xml:space="preserve">here a company is influenced by a commercial consideration and not the desire to prefer, it may be deemed by the court that there was no desire to prefer. </w:t>
      </w:r>
    </w:p>
    <w:p w14:paraId="1A3F9DF4" w14:textId="77777777" w:rsidR="00A61311" w:rsidRDefault="00A61311" w:rsidP="00776377">
      <w:pPr>
        <w:jc w:val="both"/>
        <w:rPr>
          <w:rFonts w:ascii="Avenir Next" w:hAnsi="Avenir Next" w:cs="Arial"/>
          <w:color w:val="808080" w:themeColor="background1" w:themeShade="80"/>
          <w:sz w:val="22"/>
          <w:szCs w:val="22"/>
        </w:rPr>
      </w:pPr>
    </w:p>
    <w:p w14:paraId="6F38B806" w14:textId="5217E3AC" w:rsidR="009452DF" w:rsidRPr="00B84055" w:rsidRDefault="00A61311"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in this case would therefore need to ensure that the decision to prefer it was a commercial consideration and there was no intent to </w:t>
      </w:r>
      <w:r w:rsidR="00413360">
        <w:rPr>
          <w:rFonts w:ascii="Avenir Next" w:hAnsi="Avenir Next" w:cs="Arial"/>
          <w:color w:val="808080" w:themeColor="background1" w:themeShade="80"/>
          <w:sz w:val="22"/>
          <w:szCs w:val="22"/>
        </w:rPr>
        <w:t>give Hard and Fast preference in a manner that would result in them being in a better position than they would be in their capacity as unsecured creditors</w:t>
      </w:r>
      <w:r w:rsidR="00A84447">
        <w:rPr>
          <w:rFonts w:ascii="Avenir Next" w:hAnsi="Avenir Next" w:cs="Arial"/>
          <w:color w:val="808080" w:themeColor="background1" w:themeShade="80"/>
          <w:sz w:val="22"/>
          <w:szCs w:val="22"/>
        </w:rPr>
        <w:t>.</w:t>
      </w:r>
      <w:r w:rsidR="009452DF" w:rsidRPr="00B84055">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E5D01F1" w:rsidR="00241FA3" w:rsidRPr="00A84235" w:rsidRDefault="00A460BF" w:rsidP="009B4976">
    <w:pPr>
      <w:pStyle w:val="Footer"/>
      <w:ind w:right="360"/>
      <w:rPr>
        <w:rFonts w:ascii="Avenir Next" w:hAnsi="Avenir Next" w:cs="Arial"/>
        <w:sz w:val="22"/>
        <w:szCs w:val="22"/>
        <w:lang w:val="en-GB"/>
      </w:rPr>
    </w:pPr>
    <w:r w:rsidRPr="00A460BF">
      <w:rPr>
        <w:rFonts w:ascii="Avenir Next" w:hAnsi="Avenir Next" w:cs="Arial"/>
        <w:sz w:val="22"/>
        <w:szCs w:val="22"/>
        <w:lang w:val="en-GB"/>
      </w:rPr>
      <w:t>202223-969.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6D33" w14:textId="77777777" w:rsidR="00AE1CFC" w:rsidRDefault="00AE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BC89" w14:textId="77777777" w:rsidR="00AE1CFC" w:rsidRDefault="00AE1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2E1" w14:textId="77777777" w:rsidR="00AE1CFC" w:rsidRDefault="00AE1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7ABE" w14:textId="77777777" w:rsidR="00AE1CFC" w:rsidRDefault="00AE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B54D4"/>
    <w:multiLevelType w:val="hybridMultilevel"/>
    <w:tmpl w:val="A260E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63491"/>
    <w:multiLevelType w:val="hybridMultilevel"/>
    <w:tmpl w:val="2DB2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429"/>
    <w:multiLevelType w:val="hybridMultilevel"/>
    <w:tmpl w:val="9636FCA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3179A"/>
    <w:multiLevelType w:val="hybridMultilevel"/>
    <w:tmpl w:val="A7D8B8AC"/>
    <w:lvl w:ilvl="0" w:tplc="72021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41FE4"/>
    <w:multiLevelType w:val="hybridMultilevel"/>
    <w:tmpl w:val="6DA25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F13BC"/>
    <w:multiLevelType w:val="hybridMultilevel"/>
    <w:tmpl w:val="283A97C4"/>
    <w:lvl w:ilvl="0" w:tplc="90DEFD12">
      <w:start w:val="1"/>
      <w:numFmt w:val="bullet"/>
      <w:lvlText w:val="-"/>
      <w:lvlJc w:val="left"/>
      <w:pPr>
        <w:ind w:left="1080" w:hanging="360"/>
      </w:pPr>
      <w:rPr>
        <w:rFonts w:ascii="Avenir Next" w:eastAsia="Times New Roman" w:hAnsi="Avenir Nex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9971FB"/>
    <w:multiLevelType w:val="hybridMultilevel"/>
    <w:tmpl w:val="6A722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561BD"/>
    <w:multiLevelType w:val="hybridMultilevel"/>
    <w:tmpl w:val="D59AF1B2"/>
    <w:lvl w:ilvl="0" w:tplc="29A054AA">
      <w:start w:val="1"/>
      <w:numFmt w:val="lowerLetter"/>
      <w:lvlText w:val="%1."/>
      <w:lvlJc w:val="left"/>
      <w:pPr>
        <w:ind w:left="1080" w:hanging="360"/>
      </w:pPr>
      <w:rPr>
        <w:rFonts w:ascii="Avenir Next" w:eastAsia="Times New Roman" w:hAnsi="Avenir Next"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57057A"/>
    <w:multiLevelType w:val="hybridMultilevel"/>
    <w:tmpl w:val="BE600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4"/>
  </w:num>
  <w:num w:numId="5">
    <w:abstractNumId w:val="18"/>
  </w:num>
  <w:num w:numId="6">
    <w:abstractNumId w:val="2"/>
  </w:num>
  <w:num w:numId="7">
    <w:abstractNumId w:val="19"/>
  </w:num>
  <w:num w:numId="8">
    <w:abstractNumId w:val="23"/>
  </w:num>
  <w:num w:numId="9">
    <w:abstractNumId w:val="15"/>
  </w:num>
  <w:num w:numId="10">
    <w:abstractNumId w:val="25"/>
  </w:num>
  <w:num w:numId="11">
    <w:abstractNumId w:val="10"/>
  </w:num>
  <w:num w:numId="12">
    <w:abstractNumId w:val="21"/>
  </w:num>
  <w:num w:numId="13">
    <w:abstractNumId w:val="16"/>
  </w:num>
  <w:num w:numId="14">
    <w:abstractNumId w:val="9"/>
  </w:num>
  <w:num w:numId="15">
    <w:abstractNumId w:val="20"/>
  </w:num>
  <w:num w:numId="16">
    <w:abstractNumId w:val="22"/>
  </w:num>
  <w:num w:numId="17">
    <w:abstractNumId w:val="13"/>
  </w:num>
  <w:num w:numId="18">
    <w:abstractNumId w:val="5"/>
  </w:num>
  <w:num w:numId="19">
    <w:abstractNumId w:val="7"/>
  </w:num>
  <w:num w:numId="20">
    <w:abstractNumId w:val="6"/>
  </w:num>
  <w:num w:numId="21">
    <w:abstractNumId w:val="11"/>
  </w:num>
  <w:num w:numId="22">
    <w:abstractNumId w:val="4"/>
  </w:num>
  <w:num w:numId="23">
    <w:abstractNumId w:val="3"/>
  </w:num>
  <w:num w:numId="24">
    <w:abstractNumId w:val="17"/>
  </w:num>
  <w:num w:numId="25">
    <w:abstractNumId w:val="24"/>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7A7"/>
    <w:rsid w:val="00044D46"/>
    <w:rsid w:val="00045088"/>
    <w:rsid w:val="00045904"/>
    <w:rsid w:val="000502FD"/>
    <w:rsid w:val="00055575"/>
    <w:rsid w:val="00065166"/>
    <w:rsid w:val="00075CB6"/>
    <w:rsid w:val="00082609"/>
    <w:rsid w:val="000851CC"/>
    <w:rsid w:val="00087F21"/>
    <w:rsid w:val="00093BE8"/>
    <w:rsid w:val="000A407B"/>
    <w:rsid w:val="000A68ED"/>
    <w:rsid w:val="000B5FF1"/>
    <w:rsid w:val="000B609F"/>
    <w:rsid w:val="000C43B3"/>
    <w:rsid w:val="000C4D42"/>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2027"/>
    <w:rsid w:val="00180548"/>
    <w:rsid w:val="00180AC4"/>
    <w:rsid w:val="00180CCE"/>
    <w:rsid w:val="0018267A"/>
    <w:rsid w:val="00182779"/>
    <w:rsid w:val="00182788"/>
    <w:rsid w:val="001830DF"/>
    <w:rsid w:val="00190099"/>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544E"/>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B5219"/>
    <w:rsid w:val="003C4471"/>
    <w:rsid w:val="003D0A6D"/>
    <w:rsid w:val="003D1529"/>
    <w:rsid w:val="003E0B16"/>
    <w:rsid w:val="003E1BBF"/>
    <w:rsid w:val="003E2F39"/>
    <w:rsid w:val="003E67D1"/>
    <w:rsid w:val="00404329"/>
    <w:rsid w:val="00405AA7"/>
    <w:rsid w:val="00405DC1"/>
    <w:rsid w:val="00413360"/>
    <w:rsid w:val="00415F1F"/>
    <w:rsid w:val="00416F7A"/>
    <w:rsid w:val="00417E67"/>
    <w:rsid w:val="0042108F"/>
    <w:rsid w:val="00424CCC"/>
    <w:rsid w:val="00426AA6"/>
    <w:rsid w:val="00430FED"/>
    <w:rsid w:val="00434A8C"/>
    <w:rsid w:val="00435114"/>
    <w:rsid w:val="00437297"/>
    <w:rsid w:val="00444284"/>
    <w:rsid w:val="00445CE6"/>
    <w:rsid w:val="004534C2"/>
    <w:rsid w:val="0045446F"/>
    <w:rsid w:val="0045683E"/>
    <w:rsid w:val="00461F95"/>
    <w:rsid w:val="00463E68"/>
    <w:rsid w:val="00474C2B"/>
    <w:rsid w:val="00477C72"/>
    <w:rsid w:val="00491675"/>
    <w:rsid w:val="00493855"/>
    <w:rsid w:val="00495E79"/>
    <w:rsid w:val="004A2D83"/>
    <w:rsid w:val="004A57DD"/>
    <w:rsid w:val="004A7B51"/>
    <w:rsid w:val="004A7D71"/>
    <w:rsid w:val="004A7EF3"/>
    <w:rsid w:val="004B11FD"/>
    <w:rsid w:val="004B23A2"/>
    <w:rsid w:val="004B3594"/>
    <w:rsid w:val="004B372C"/>
    <w:rsid w:val="004D1A5A"/>
    <w:rsid w:val="004D2FFF"/>
    <w:rsid w:val="004D3721"/>
    <w:rsid w:val="004D64F9"/>
    <w:rsid w:val="004D6FDC"/>
    <w:rsid w:val="004E3A6B"/>
    <w:rsid w:val="004E622C"/>
    <w:rsid w:val="004F1254"/>
    <w:rsid w:val="004F5FDF"/>
    <w:rsid w:val="005177FE"/>
    <w:rsid w:val="00520242"/>
    <w:rsid w:val="0052263B"/>
    <w:rsid w:val="00524728"/>
    <w:rsid w:val="00524F7D"/>
    <w:rsid w:val="005331CA"/>
    <w:rsid w:val="00537970"/>
    <w:rsid w:val="00540E3A"/>
    <w:rsid w:val="00544127"/>
    <w:rsid w:val="005463A9"/>
    <w:rsid w:val="00553EB2"/>
    <w:rsid w:val="00560534"/>
    <w:rsid w:val="0056391B"/>
    <w:rsid w:val="005650E2"/>
    <w:rsid w:val="00567AD7"/>
    <w:rsid w:val="00575B2D"/>
    <w:rsid w:val="00577CC9"/>
    <w:rsid w:val="005833D0"/>
    <w:rsid w:val="005846F3"/>
    <w:rsid w:val="0058622F"/>
    <w:rsid w:val="00592F82"/>
    <w:rsid w:val="00593079"/>
    <w:rsid w:val="005A0CCA"/>
    <w:rsid w:val="005A1083"/>
    <w:rsid w:val="005A6FF2"/>
    <w:rsid w:val="005A726D"/>
    <w:rsid w:val="005B67AC"/>
    <w:rsid w:val="005B79F4"/>
    <w:rsid w:val="005C644D"/>
    <w:rsid w:val="005D09BD"/>
    <w:rsid w:val="005D14D1"/>
    <w:rsid w:val="005D16DD"/>
    <w:rsid w:val="005D43E0"/>
    <w:rsid w:val="005D58A3"/>
    <w:rsid w:val="005D70C1"/>
    <w:rsid w:val="005E1B79"/>
    <w:rsid w:val="005E6076"/>
    <w:rsid w:val="005E7008"/>
    <w:rsid w:val="005F026D"/>
    <w:rsid w:val="005F2AEA"/>
    <w:rsid w:val="005F2D0B"/>
    <w:rsid w:val="005F4B31"/>
    <w:rsid w:val="006000E7"/>
    <w:rsid w:val="00601DD3"/>
    <w:rsid w:val="006039EB"/>
    <w:rsid w:val="00610388"/>
    <w:rsid w:val="00610AC7"/>
    <w:rsid w:val="00612CA5"/>
    <w:rsid w:val="006153EC"/>
    <w:rsid w:val="006174F2"/>
    <w:rsid w:val="00617ECD"/>
    <w:rsid w:val="00621A17"/>
    <w:rsid w:val="00627CC9"/>
    <w:rsid w:val="00627E7B"/>
    <w:rsid w:val="00630542"/>
    <w:rsid w:val="00632E44"/>
    <w:rsid w:val="0063381C"/>
    <w:rsid w:val="00634622"/>
    <w:rsid w:val="00636808"/>
    <w:rsid w:val="00637079"/>
    <w:rsid w:val="00641515"/>
    <w:rsid w:val="00654C2F"/>
    <w:rsid w:val="00657087"/>
    <w:rsid w:val="00660294"/>
    <w:rsid w:val="006624AB"/>
    <w:rsid w:val="006639DB"/>
    <w:rsid w:val="006661EF"/>
    <w:rsid w:val="00677AEB"/>
    <w:rsid w:val="00680EF2"/>
    <w:rsid w:val="0068250C"/>
    <w:rsid w:val="00686222"/>
    <w:rsid w:val="00687A1D"/>
    <w:rsid w:val="006925C1"/>
    <w:rsid w:val="00697EA1"/>
    <w:rsid w:val="006A2646"/>
    <w:rsid w:val="006A6530"/>
    <w:rsid w:val="006B435A"/>
    <w:rsid w:val="006B4C64"/>
    <w:rsid w:val="006D282B"/>
    <w:rsid w:val="006D6421"/>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2BA"/>
    <w:rsid w:val="0076764D"/>
    <w:rsid w:val="0077498C"/>
    <w:rsid w:val="00776377"/>
    <w:rsid w:val="007773A4"/>
    <w:rsid w:val="007809BC"/>
    <w:rsid w:val="0078295A"/>
    <w:rsid w:val="00784128"/>
    <w:rsid w:val="00784F10"/>
    <w:rsid w:val="00787BCC"/>
    <w:rsid w:val="00793173"/>
    <w:rsid w:val="007A2A33"/>
    <w:rsid w:val="007A5171"/>
    <w:rsid w:val="007B5C89"/>
    <w:rsid w:val="007C1FCC"/>
    <w:rsid w:val="007C44B1"/>
    <w:rsid w:val="007C6201"/>
    <w:rsid w:val="007D1CEF"/>
    <w:rsid w:val="007D7C92"/>
    <w:rsid w:val="007E1154"/>
    <w:rsid w:val="007E2919"/>
    <w:rsid w:val="007E46A8"/>
    <w:rsid w:val="007E6BA4"/>
    <w:rsid w:val="007F41F8"/>
    <w:rsid w:val="007F659B"/>
    <w:rsid w:val="0080441E"/>
    <w:rsid w:val="0080454E"/>
    <w:rsid w:val="00804C32"/>
    <w:rsid w:val="00806302"/>
    <w:rsid w:val="00807119"/>
    <w:rsid w:val="00816472"/>
    <w:rsid w:val="0082483F"/>
    <w:rsid w:val="008279C0"/>
    <w:rsid w:val="00867701"/>
    <w:rsid w:val="00871C74"/>
    <w:rsid w:val="008723F3"/>
    <w:rsid w:val="008767FE"/>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37246"/>
    <w:rsid w:val="00942123"/>
    <w:rsid w:val="009452DF"/>
    <w:rsid w:val="00951AA8"/>
    <w:rsid w:val="0095207B"/>
    <w:rsid w:val="00962045"/>
    <w:rsid w:val="00965D6D"/>
    <w:rsid w:val="00980E61"/>
    <w:rsid w:val="00991428"/>
    <w:rsid w:val="00992676"/>
    <w:rsid w:val="009937A1"/>
    <w:rsid w:val="009954B2"/>
    <w:rsid w:val="00996691"/>
    <w:rsid w:val="009A3AB7"/>
    <w:rsid w:val="009B0723"/>
    <w:rsid w:val="009B07AD"/>
    <w:rsid w:val="009B0883"/>
    <w:rsid w:val="009B15E2"/>
    <w:rsid w:val="009B4976"/>
    <w:rsid w:val="009C0B8E"/>
    <w:rsid w:val="009C1BC8"/>
    <w:rsid w:val="009C2442"/>
    <w:rsid w:val="009D0811"/>
    <w:rsid w:val="009D0EE1"/>
    <w:rsid w:val="009D1155"/>
    <w:rsid w:val="009D3AF0"/>
    <w:rsid w:val="009E2AEB"/>
    <w:rsid w:val="009E2E27"/>
    <w:rsid w:val="009E45DF"/>
    <w:rsid w:val="009E4DE3"/>
    <w:rsid w:val="009E630B"/>
    <w:rsid w:val="009F275E"/>
    <w:rsid w:val="00A047EE"/>
    <w:rsid w:val="00A2274A"/>
    <w:rsid w:val="00A235B7"/>
    <w:rsid w:val="00A23902"/>
    <w:rsid w:val="00A27A7A"/>
    <w:rsid w:val="00A34ABE"/>
    <w:rsid w:val="00A407EF"/>
    <w:rsid w:val="00A460BF"/>
    <w:rsid w:val="00A46B4C"/>
    <w:rsid w:val="00A5117B"/>
    <w:rsid w:val="00A56D34"/>
    <w:rsid w:val="00A60074"/>
    <w:rsid w:val="00A61311"/>
    <w:rsid w:val="00A6627C"/>
    <w:rsid w:val="00A71019"/>
    <w:rsid w:val="00A81029"/>
    <w:rsid w:val="00A84235"/>
    <w:rsid w:val="00A84447"/>
    <w:rsid w:val="00A845F5"/>
    <w:rsid w:val="00A96489"/>
    <w:rsid w:val="00AA2435"/>
    <w:rsid w:val="00AB2425"/>
    <w:rsid w:val="00AB685C"/>
    <w:rsid w:val="00AB6C2D"/>
    <w:rsid w:val="00AC08F7"/>
    <w:rsid w:val="00AC317D"/>
    <w:rsid w:val="00AC3839"/>
    <w:rsid w:val="00AC7082"/>
    <w:rsid w:val="00AD3138"/>
    <w:rsid w:val="00AD3320"/>
    <w:rsid w:val="00AD4BE8"/>
    <w:rsid w:val="00AE1CFC"/>
    <w:rsid w:val="00AE5B6F"/>
    <w:rsid w:val="00AF228E"/>
    <w:rsid w:val="00B016A8"/>
    <w:rsid w:val="00B04033"/>
    <w:rsid w:val="00B14819"/>
    <w:rsid w:val="00B15E2F"/>
    <w:rsid w:val="00B17AA9"/>
    <w:rsid w:val="00B418C3"/>
    <w:rsid w:val="00B44713"/>
    <w:rsid w:val="00B455E5"/>
    <w:rsid w:val="00B51B95"/>
    <w:rsid w:val="00B538B6"/>
    <w:rsid w:val="00B56103"/>
    <w:rsid w:val="00B604A1"/>
    <w:rsid w:val="00B64929"/>
    <w:rsid w:val="00B736DF"/>
    <w:rsid w:val="00B743D6"/>
    <w:rsid w:val="00B74FBD"/>
    <w:rsid w:val="00B77F46"/>
    <w:rsid w:val="00B80583"/>
    <w:rsid w:val="00B82586"/>
    <w:rsid w:val="00B829A3"/>
    <w:rsid w:val="00B86DB1"/>
    <w:rsid w:val="00B87869"/>
    <w:rsid w:val="00B9639B"/>
    <w:rsid w:val="00BA1CFD"/>
    <w:rsid w:val="00BB0F2B"/>
    <w:rsid w:val="00BE0399"/>
    <w:rsid w:val="00BE4FF3"/>
    <w:rsid w:val="00BF2C93"/>
    <w:rsid w:val="00BF50F7"/>
    <w:rsid w:val="00C02F29"/>
    <w:rsid w:val="00C17718"/>
    <w:rsid w:val="00C20AFE"/>
    <w:rsid w:val="00C22A25"/>
    <w:rsid w:val="00C305F5"/>
    <w:rsid w:val="00C312F9"/>
    <w:rsid w:val="00C31395"/>
    <w:rsid w:val="00C31B3E"/>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4AA3"/>
    <w:rsid w:val="00C963D3"/>
    <w:rsid w:val="00CB1983"/>
    <w:rsid w:val="00CB2CBB"/>
    <w:rsid w:val="00CB7CAC"/>
    <w:rsid w:val="00CC4B4F"/>
    <w:rsid w:val="00CC5335"/>
    <w:rsid w:val="00CC5BA4"/>
    <w:rsid w:val="00CD4998"/>
    <w:rsid w:val="00CE0707"/>
    <w:rsid w:val="00CE1035"/>
    <w:rsid w:val="00CE6E50"/>
    <w:rsid w:val="00CF2819"/>
    <w:rsid w:val="00CF4F9D"/>
    <w:rsid w:val="00CF70DC"/>
    <w:rsid w:val="00CF7855"/>
    <w:rsid w:val="00D01697"/>
    <w:rsid w:val="00D148DC"/>
    <w:rsid w:val="00D1528E"/>
    <w:rsid w:val="00D17FDC"/>
    <w:rsid w:val="00D21D8C"/>
    <w:rsid w:val="00D53719"/>
    <w:rsid w:val="00D63EFD"/>
    <w:rsid w:val="00D65CD5"/>
    <w:rsid w:val="00D84752"/>
    <w:rsid w:val="00D86B3B"/>
    <w:rsid w:val="00D8748A"/>
    <w:rsid w:val="00D90932"/>
    <w:rsid w:val="00D93196"/>
    <w:rsid w:val="00D93244"/>
    <w:rsid w:val="00D93477"/>
    <w:rsid w:val="00DA0DC0"/>
    <w:rsid w:val="00DB243C"/>
    <w:rsid w:val="00DB482A"/>
    <w:rsid w:val="00DB50FB"/>
    <w:rsid w:val="00DB56F2"/>
    <w:rsid w:val="00DB6EF5"/>
    <w:rsid w:val="00DC1141"/>
    <w:rsid w:val="00DC3089"/>
    <w:rsid w:val="00DC4420"/>
    <w:rsid w:val="00DD0802"/>
    <w:rsid w:val="00DD2E11"/>
    <w:rsid w:val="00DE03AF"/>
    <w:rsid w:val="00DE121C"/>
    <w:rsid w:val="00DE6633"/>
    <w:rsid w:val="00DF2313"/>
    <w:rsid w:val="00DF75F8"/>
    <w:rsid w:val="00DF7A3A"/>
    <w:rsid w:val="00E00C00"/>
    <w:rsid w:val="00E07C5A"/>
    <w:rsid w:val="00E11910"/>
    <w:rsid w:val="00E132FA"/>
    <w:rsid w:val="00E15BA9"/>
    <w:rsid w:val="00E179D9"/>
    <w:rsid w:val="00E263F7"/>
    <w:rsid w:val="00E26E19"/>
    <w:rsid w:val="00E31DF3"/>
    <w:rsid w:val="00E443D7"/>
    <w:rsid w:val="00E450A4"/>
    <w:rsid w:val="00E506BE"/>
    <w:rsid w:val="00E55547"/>
    <w:rsid w:val="00E6302B"/>
    <w:rsid w:val="00E6452F"/>
    <w:rsid w:val="00E64F45"/>
    <w:rsid w:val="00E6742D"/>
    <w:rsid w:val="00E71CB0"/>
    <w:rsid w:val="00E73A9A"/>
    <w:rsid w:val="00E77C3D"/>
    <w:rsid w:val="00E833F4"/>
    <w:rsid w:val="00E90991"/>
    <w:rsid w:val="00E909F0"/>
    <w:rsid w:val="00E90D47"/>
    <w:rsid w:val="00E93993"/>
    <w:rsid w:val="00E939C0"/>
    <w:rsid w:val="00E94797"/>
    <w:rsid w:val="00E9597C"/>
    <w:rsid w:val="00EA0913"/>
    <w:rsid w:val="00EA3B38"/>
    <w:rsid w:val="00EA5B00"/>
    <w:rsid w:val="00EB146B"/>
    <w:rsid w:val="00EB45AC"/>
    <w:rsid w:val="00EC441F"/>
    <w:rsid w:val="00EC4755"/>
    <w:rsid w:val="00EC5637"/>
    <w:rsid w:val="00ED0BC4"/>
    <w:rsid w:val="00ED447D"/>
    <w:rsid w:val="00EE4971"/>
    <w:rsid w:val="00EE6CB0"/>
    <w:rsid w:val="00EF090E"/>
    <w:rsid w:val="00EF5572"/>
    <w:rsid w:val="00F01D7D"/>
    <w:rsid w:val="00F033DA"/>
    <w:rsid w:val="00F13691"/>
    <w:rsid w:val="00F13FB1"/>
    <w:rsid w:val="00F168E5"/>
    <w:rsid w:val="00F253AE"/>
    <w:rsid w:val="00F27CD8"/>
    <w:rsid w:val="00F30351"/>
    <w:rsid w:val="00F319D4"/>
    <w:rsid w:val="00F3323E"/>
    <w:rsid w:val="00F341F4"/>
    <w:rsid w:val="00F34F9D"/>
    <w:rsid w:val="00F35282"/>
    <w:rsid w:val="00F35CCE"/>
    <w:rsid w:val="00F367E7"/>
    <w:rsid w:val="00F37529"/>
    <w:rsid w:val="00F41146"/>
    <w:rsid w:val="00F45E5F"/>
    <w:rsid w:val="00F5524B"/>
    <w:rsid w:val="00F60538"/>
    <w:rsid w:val="00F61DD2"/>
    <w:rsid w:val="00F62E7A"/>
    <w:rsid w:val="00F66AFF"/>
    <w:rsid w:val="00F70126"/>
    <w:rsid w:val="00F71433"/>
    <w:rsid w:val="00F77168"/>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2F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5366</Words>
  <Characters>27744</Characters>
  <Application>Microsoft Office Word</Application>
  <DocSecurity>0</DocSecurity>
  <Lines>578</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M Karweti</cp:lastModifiedBy>
  <cp:revision>2</cp:revision>
  <cp:lastPrinted>2019-08-27T05:42:00Z</cp:lastPrinted>
  <dcterms:created xsi:type="dcterms:W3CDTF">2023-03-01T20:33:00Z</dcterms:created>
  <dcterms:modified xsi:type="dcterms:W3CDTF">2023-03-01T20:33:00Z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