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w:t>
      </w:r>
      <w:proofErr w:type="gramStart"/>
      <w:r w:rsidRPr="006C65F4">
        <w:rPr>
          <w:rFonts w:ascii="Avenir Next" w:hAnsi="Avenir Next" w:cs="Arial"/>
          <w:bCs/>
          <w:color w:val="767171" w:themeColor="background2" w:themeShade="80"/>
          <w:sz w:val="22"/>
          <w:szCs w:val="22"/>
          <w:lang w:val="en-GB"/>
        </w:rPr>
        <w:t>candidates</w:t>
      </w:r>
      <w:proofErr w:type="gramEnd"/>
      <w:r w:rsidRPr="006C65F4">
        <w:rPr>
          <w:rFonts w:ascii="Avenir Next" w:hAnsi="Avenir Next" w:cs="Arial"/>
          <w:bCs/>
          <w:color w:val="767171" w:themeColor="background2" w:themeShade="80"/>
          <w:sz w:val="22"/>
          <w:szCs w:val="22"/>
          <w:lang w:val="en-GB"/>
        </w:rPr>
        <w:t xml:space="preserve">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w:t>
      </w:r>
      <w:proofErr w:type="gramStart"/>
      <w:r w:rsidRPr="006C65F4">
        <w:rPr>
          <w:rFonts w:ascii="Avenir Next" w:hAnsi="Avenir Next" w:cs="Arial"/>
          <w:sz w:val="22"/>
          <w:szCs w:val="22"/>
          <w:lang w:val="en-GB"/>
        </w:rPr>
        <w:t>a</w:t>
      </w:r>
      <w:proofErr w:type="gramEnd"/>
      <w:r w:rsidRPr="006C65F4">
        <w:rPr>
          <w:rFonts w:ascii="Avenir Next" w:hAnsi="Avenir Next" w:cs="Arial"/>
          <w:sz w:val="22"/>
          <w:szCs w:val="22"/>
          <w:lang w:val="en-GB"/>
        </w:rPr>
        <w:t xml:space="preserve">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w:t>
      </w:r>
      <w:proofErr w:type="gramStart"/>
      <w:r w:rsidRPr="00CE0ECD">
        <w:rPr>
          <w:rFonts w:ascii="Avenir Next" w:hAnsi="Avenir Next" w:cs="Arial"/>
          <w:sz w:val="22"/>
          <w:szCs w:val="22"/>
          <w:lang w:val="en-GB"/>
        </w:rPr>
        <w:t>are</w:t>
      </w:r>
      <w:proofErr w:type="gramEnd"/>
      <w:r w:rsidRPr="00CE0ECD">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193EB5" w:rsidRDefault="00CE0ECD" w:rsidP="00B77B19">
      <w:pPr>
        <w:pStyle w:val="AODocTxt"/>
        <w:numPr>
          <w:ilvl w:val="0"/>
          <w:numId w:val="14"/>
        </w:numPr>
        <w:spacing w:before="0" w:line="240" w:lineRule="auto"/>
        <w:ind w:left="426"/>
        <w:rPr>
          <w:rFonts w:ascii="Avenir Next" w:hAnsi="Avenir Next"/>
          <w:highlight w:val="yellow"/>
        </w:rPr>
      </w:pPr>
      <w:r w:rsidRPr="00193EB5">
        <w:rPr>
          <w:rFonts w:ascii="Avenir Next" w:hAnsi="Avenir Next"/>
          <w:highlight w:val="yellow"/>
        </w:rPr>
        <w:t>All of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2C4932">
        <w:rPr>
          <w:rFonts w:ascii="Avenir Next" w:hAnsi="Avenir Next"/>
        </w:rPr>
        <w:t>(b)</w:t>
      </w:r>
      <w:r w:rsidRPr="002C4932">
        <w:rPr>
          <w:rFonts w:ascii="Avenir Next" w:hAnsi="Avenir Next"/>
        </w:rPr>
        <w:tab/>
      </w:r>
      <w:r w:rsidRPr="00BF2B06">
        <w:rPr>
          <w:rFonts w:ascii="Avenir Next" w:hAnsi="Avenir Next"/>
          <w:highlight w:val="yellow"/>
        </w:rPr>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2C4932" w:rsidRDefault="00CE0ECD" w:rsidP="00097D56">
      <w:pPr>
        <w:pStyle w:val="AODocTxt"/>
        <w:numPr>
          <w:ilvl w:val="0"/>
          <w:numId w:val="16"/>
        </w:numPr>
        <w:spacing w:before="0" w:line="240" w:lineRule="auto"/>
        <w:ind w:left="426"/>
        <w:rPr>
          <w:rFonts w:ascii="Avenir Next" w:hAnsi="Avenir Next"/>
        </w:rPr>
      </w:pPr>
      <w:r w:rsidRPr="002C4932">
        <w:rPr>
          <w:rFonts w:ascii="Avenir Next" w:hAnsi="Avenir Next"/>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Pr="00244A2C" w:rsidRDefault="00CE0ECD" w:rsidP="00097D56">
      <w:pPr>
        <w:pStyle w:val="AODocTxt"/>
        <w:numPr>
          <w:ilvl w:val="0"/>
          <w:numId w:val="16"/>
        </w:numPr>
        <w:spacing w:before="0" w:line="240" w:lineRule="auto"/>
        <w:ind w:left="426"/>
        <w:rPr>
          <w:rFonts w:ascii="Avenir Next" w:hAnsi="Avenir Next"/>
          <w:highlight w:val="yellow"/>
        </w:rPr>
      </w:pPr>
      <w:r w:rsidRPr="00244A2C">
        <w:rPr>
          <w:rFonts w:ascii="Avenir Next" w:hAnsi="Avenir Next"/>
          <w:highlight w:val="yellow"/>
        </w:rPr>
        <w:t xml:space="preserve">A </w:t>
      </w:r>
      <w:r w:rsidR="00D06A30" w:rsidRPr="00244A2C">
        <w:rPr>
          <w:rFonts w:ascii="Avenir Next" w:hAnsi="Avenir Next"/>
          <w:highlight w:val="yellow"/>
        </w:rPr>
        <w:t>10</w:t>
      </w:r>
      <w:r w:rsidRPr="00244A2C">
        <w:rPr>
          <w:rFonts w:ascii="Avenir Next" w:hAnsi="Avenir Next"/>
          <w:highlight w:val="yellow"/>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244A2C" w:rsidRDefault="00CE0ECD" w:rsidP="00A82B32">
      <w:pPr>
        <w:pStyle w:val="AODocTxt"/>
        <w:numPr>
          <w:ilvl w:val="0"/>
          <w:numId w:val="18"/>
        </w:numPr>
        <w:spacing w:before="0" w:line="240" w:lineRule="auto"/>
        <w:ind w:left="426"/>
        <w:rPr>
          <w:rFonts w:ascii="Avenir Next" w:hAnsi="Avenir Next"/>
          <w:highlight w:val="yellow"/>
        </w:rPr>
      </w:pPr>
      <w:r w:rsidRPr="00244A2C">
        <w:rPr>
          <w:rFonts w:ascii="Avenir Next" w:hAnsi="Avenir Next"/>
          <w:highlight w:val="yellow"/>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of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w:t>
      </w:r>
      <w:proofErr w:type="spellStart"/>
      <w:r w:rsidRPr="00B77B19">
        <w:rPr>
          <w:rFonts w:ascii="Avenir Next" w:hAnsi="Avenir Next"/>
        </w:rPr>
        <w:t>cramdowns</w:t>
      </w:r>
      <w:proofErr w:type="spellEnd"/>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 xml:space="preserve">Class definition is often a battleground when a debtor tries to </w:t>
      </w:r>
      <w:proofErr w:type="spellStart"/>
      <w:r w:rsidRPr="00B77B19">
        <w:rPr>
          <w:rFonts w:ascii="Avenir Next" w:hAnsi="Avenir Next"/>
        </w:rPr>
        <w:t>cramdown</w:t>
      </w:r>
      <w:proofErr w:type="spellEnd"/>
      <w:r w:rsidRPr="00B77B19">
        <w:rPr>
          <w:rFonts w:ascii="Avenir Next" w:hAnsi="Avenir Next"/>
        </w:rPr>
        <w:t xml:space="preserve">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 xml:space="preserve">Dissenting creditors are permitted to challenge the classification of a creditor supporting the </w:t>
      </w:r>
      <w:proofErr w:type="spellStart"/>
      <w:r w:rsidRPr="00B77B19">
        <w:rPr>
          <w:rFonts w:ascii="Avenir Next" w:hAnsi="Avenir Next"/>
        </w:rPr>
        <w:t>cramdown</w:t>
      </w:r>
      <w:proofErr w:type="spellEnd"/>
      <w:r w:rsidRPr="00B77B19">
        <w:rPr>
          <w:rFonts w:ascii="Avenir Next" w:hAnsi="Avenir Next"/>
        </w:rPr>
        <w:t>.</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244A2C" w:rsidRDefault="00CE0ECD" w:rsidP="00E421C6">
      <w:pPr>
        <w:pStyle w:val="AODocTxt"/>
        <w:numPr>
          <w:ilvl w:val="0"/>
          <w:numId w:val="20"/>
        </w:numPr>
        <w:spacing w:before="0" w:line="240" w:lineRule="auto"/>
        <w:ind w:left="426"/>
        <w:rPr>
          <w:rFonts w:ascii="Avenir Next" w:hAnsi="Avenir Next"/>
          <w:highlight w:val="yellow"/>
        </w:rPr>
      </w:pPr>
      <w:r w:rsidRPr="00244A2C">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The debtor in possession must establish that the transaction is in the best interests of the estate as a whole.</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244A2C" w:rsidRDefault="00CE0ECD" w:rsidP="00E421C6">
      <w:pPr>
        <w:pStyle w:val="AODocTxt"/>
        <w:numPr>
          <w:ilvl w:val="0"/>
          <w:numId w:val="22"/>
        </w:numPr>
        <w:spacing w:before="0" w:line="240" w:lineRule="auto"/>
        <w:ind w:left="426"/>
        <w:rPr>
          <w:rFonts w:ascii="Avenir Next" w:hAnsi="Avenir Next"/>
          <w:highlight w:val="yellow"/>
        </w:rPr>
      </w:pPr>
      <w:r w:rsidRPr="00244A2C">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486D26" w:rsidRDefault="00CE0ECD" w:rsidP="000346E7">
      <w:pPr>
        <w:pStyle w:val="AODocTxt"/>
        <w:numPr>
          <w:ilvl w:val="0"/>
          <w:numId w:val="24"/>
        </w:numPr>
        <w:spacing w:before="0" w:line="240" w:lineRule="auto"/>
        <w:ind w:left="426"/>
        <w:rPr>
          <w:rFonts w:ascii="Avenir Next" w:hAnsi="Avenir Next"/>
          <w:highlight w:val="yellow"/>
        </w:rPr>
      </w:pPr>
      <w:r w:rsidRPr="00486D26">
        <w:rPr>
          <w:rFonts w:ascii="Avenir Next" w:hAnsi="Avenir Next"/>
          <w:highlight w:val="yellow"/>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All of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486D26" w:rsidRDefault="00CE0ECD" w:rsidP="004830F8">
      <w:pPr>
        <w:pStyle w:val="AODocTxt"/>
        <w:numPr>
          <w:ilvl w:val="0"/>
          <w:numId w:val="26"/>
        </w:numPr>
        <w:spacing w:before="0" w:line="240" w:lineRule="auto"/>
        <w:ind w:left="426"/>
        <w:rPr>
          <w:rFonts w:ascii="Avenir Next" w:hAnsi="Avenir Next"/>
          <w:highlight w:val="yellow"/>
        </w:rPr>
      </w:pPr>
      <w:r w:rsidRPr="00486D26">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B00254" w:rsidRDefault="00CE0ECD" w:rsidP="004830F8">
      <w:pPr>
        <w:pStyle w:val="AODocTxt"/>
        <w:numPr>
          <w:ilvl w:val="0"/>
          <w:numId w:val="28"/>
        </w:numPr>
        <w:spacing w:before="0" w:line="240" w:lineRule="auto"/>
        <w:ind w:left="426"/>
        <w:rPr>
          <w:rFonts w:ascii="Avenir Next" w:hAnsi="Avenir Next"/>
          <w:highlight w:val="yellow"/>
        </w:rPr>
      </w:pPr>
      <w:r w:rsidRPr="00B00254">
        <w:rPr>
          <w:rFonts w:ascii="Avenir Next" w:hAnsi="Avenir Next"/>
          <w:highlight w:val="yellow"/>
        </w:rPr>
        <w:t>If a creditor can show it extended credit on the basis of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the majority of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206D6E" w:rsidRDefault="00CE0ECD" w:rsidP="00AA0280">
      <w:pPr>
        <w:pStyle w:val="AODocTxt"/>
        <w:numPr>
          <w:ilvl w:val="0"/>
          <w:numId w:val="30"/>
        </w:numPr>
        <w:spacing w:before="0" w:line="240" w:lineRule="auto"/>
        <w:ind w:left="426"/>
        <w:rPr>
          <w:rFonts w:ascii="Avenir Next" w:hAnsi="Avenir Next"/>
          <w:highlight w:val="yellow"/>
        </w:rPr>
      </w:pPr>
      <w:r w:rsidRPr="00206D6E">
        <w:rPr>
          <w:rFonts w:ascii="Avenir Next" w:hAnsi="Avenir Next"/>
          <w:highlight w:val="yellow"/>
        </w:rPr>
        <w:t>All of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2C3B6F31" w14:textId="77777777" w:rsidR="00C5487B" w:rsidRDefault="00C5487B"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Setoff is a legal concept whereby a creditor and a debtor, each simultaneously owing money to each other, allows the creditor to net out the two (or more) obligations.  </w:t>
      </w:r>
    </w:p>
    <w:p w14:paraId="5BDDF620" w14:textId="77777777" w:rsidR="00C5487B" w:rsidRDefault="00C5487B" w:rsidP="00E41578">
      <w:pPr>
        <w:jc w:val="both"/>
        <w:rPr>
          <w:rFonts w:ascii="Avenir Next" w:hAnsi="Avenir Next" w:cs="Arial"/>
          <w:color w:val="7B7B7B" w:themeColor="accent3" w:themeShade="BF"/>
          <w:sz w:val="22"/>
          <w:szCs w:val="22"/>
          <w:lang w:val="en-GB"/>
        </w:rPr>
      </w:pPr>
    </w:p>
    <w:p w14:paraId="3E67FBD8" w14:textId="2B90B33D" w:rsidR="00E41578" w:rsidRPr="00E41578" w:rsidRDefault="00C5487B"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Setoff is not permitted in many circumstances because it often can improve the position of the setting-off creditor compared to other unsecured creditors who are not owed money by the debtor.  This is because the effect of setoff is to effectively decrease the bankruptcy estate by the full amount of the debt owed by the debtor, rather than a potentially lesser amount that the debtor would otherwise pay on an unsecured claim.  In other words, there might not be equal treatment amongst unsecured creditors due to setoff.</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16B233C2" w14:textId="02CAFAE8" w:rsidR="00E41578" w:rsidRDefault="00C5487B"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When preparing a filing for a bankruptcy court, I should read:</w:t>
      </w:r>
    </w:p>
    <w:p w14:paraId="4008481C" w14:textId="2DBFD03A" w:rsidR="00C5487B" w:rsidRDefault="00C5487B" w:rsidP="00E41578">
      <w:pPr>
        <w:jc w:val="both"/>
        <w:rPr>
          <w:rFonts w:ascii="Avenir Next" w:hAnsi="Avenir Next" w:cs="Arial"/>
          <w:color w:val="7B7B7B" w:themeColor="accent3" w:themeShade="BF"/>
          <w:sz w:val="22"/>
          <w:szCs w:val="22"/>
          <w:lang w:val="en-GB"/>
        </w:rPr>
      </w:pPr>
    </w:p>
    <w:p w14:paraId="32A40E66" w14:textId="70BB0E27" w:rsidR="00C5487B" w:rsidRDefault="00C5487B" w:rsidP="00C5487B">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US Bankruptcy Code (title 11 of the United States Code);</w:t>
      </w:r>
    </w:p>
    <w:p w14:paraId="531AEE85" w14:textId="564503EA" w:rsidR="00C5487B" w:rsidRDefault="00C5487B" w:rsidP="00C5487B">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Federal Rules of Bankruptcy Procedure;</w:t>
      </w:r>
    </w:p>
    <w:p w14:paraId="30B41208" w14:textId="031A7924" w:rsidR="00C5487B" w:rsidRDefault="00C5487B" w:rsidP="00C5487B">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Federal Rules of Civil Procedure (which are frequently incorporated by the Federal Rules of Bankruptcy Procedure);</w:t>
      </w:r>
    </w:p>
    <w:p w14:paraId="41EF480A" w14:textId="07C3B030" w:rsidR="00C5487B" w:rsidRDefault="00C5487B" w:rsidP="00C5487B">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local rules of the particular </w:t>
      </w:r>
      <w:r w:rsidR="00C74147">
        <w:rPr>
          <w:rFonts w:ascii="Avenir Next" w:hAnsi="Avenir Next" w:cs="Arial"/>
          <w:color w:val="7B7B7B" w:themeColor="accent3" w:themeShade="BF"/>
          <w:sz w:val="22"/>
          <w:szCs w:val="22"/>
          <w:lang w:val="en-GB"/>
        </w:rPr>
        <w:t xml:space="preserve">bankruptcy </w:t>
      </w:r>
      <w:r>
        <w:rPr>
          <w:rFonts w:ascii="Avenir Next" w:hAnsi="Avenir Next" w:cs="Arial"/>
          <w:color w:val="7B7B7B" w:themeColor="accent3" w:themeShade="BF"/>
          <w:sz w:val="22"/>
          <w:szCs w:val="22"/>
          <w:lang w:val="en-GB"/>
        </w:rPr>
        <w:t>court; and</w:t>
      </w:r>
    </w:p>
    <w:p w14:paraId="75612433" w14:textId="69D1EEB6" w:rsidR="00C5487B" w:rsidRPr="00C5487B" w:rsidRDefault="00C5487B" w:rsidP="00C5487B">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Any other practice directions </w:t>
      </w:r>
      <w:r w:rsidR="00C74147">
        <w:rPr>
          <w:rFonts w:ascii="Avenir Next" w:hAnsi="Avenir Next" w:cs="Arial"/>
          <w:color w:val="7B7B7B" w:themeColor="accent3" w:themeShade="BF"/>
          <w:sz w:val="22"/>
          <w:szCs w:val="22"/>
          <w:lang w:val="en-GB"/>
        </w:rPr>
        <w:t xml:space="preserve">in relation to the working procedures of the judges, </w:t>
      </w:r>
      <w:r>
        <w:rPr>
          <w:rFonts w:ascii="Avenir Next" w:hAnsi="Avenir Next" w:cs="Arial"/>
          <w:color w:val="7B7B7B" w:themeColor="accent3" w:themeShade="BF"/>
          <w:sz w:val="22"/>
          <w:szCs w:val="22"/>
          <w:lang w:val="en-GB"/>
        </w:rPr>
        <w:t>issued by the relevant judge / bankruptcy court.</w:t>
      </w:r>
    </w:p>
    <w:p w14:paraId="4EC1CD7D" w14:textId="204B51FC" w:rsidR="00622C36" w:rsidRDefault="00622C36" w:rsidP="00622C36">
      <w:pPr>
        <w:pStyle w:val="AODocTxt"/>
        <w:spacing w:before="0" w:line="240" w:lineRule="auto"/>
        <w:rPr>
          <w:rFonts w:ascii="Avenir Next" w:hAnsi="Avenir Next"/>
        </w:rPr>
      </w:pP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1F6078B6" w14:textId="05A27A1B" w:rsidR="00E41578" w:rsidRDefault="0050591E"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The absolute priority rule stipulates that payment in full must be made to each category of claims before the payment can be made to the next category, i.e. in accordance with statutorily required priorities.</w:t>
      </w:r>
    </w:p>
    <w:p w14:paraId="254A4873" w14:textId="092227F1" w:rsidR="0050591E" w:rsidRDefault="0050591E" w:rsidP="00E41578">
      <w:pPr>
        <w:jc w:val="both"/>
        <w:rPr>
          <w:rFonts w:ascii="Avenir Next" w:hAnsi="Avenir Next" w:cs="Arial"/>
          <w:color w:val="7B7B7B" w:themeColor="accent3" w:themeShade="BF"/>
          <w:sz w:val="22"/>
          <w:szCs w:val="22"/>
          <w:lang w:val="en-GB"/>
        </w:rPr>
      </w:pPr>
    </w:p>
    <w:p w14:paraId="68FB9390" w14:textId="5EE7CE79" w:rsidR="0050591E" w:rsidRPr="00E41578" w:rsidRDefault="0050591E"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absolute priority rule can be deviated from in a Chapter 11 plan (but not in a Chapter 7) with the consent of the affected creditors, which is usually done by a senior creditor in order to obtain the approval of the plan by lower priority creditors.</w:t>
      </w:r>
    </w:p>
    <w:p w14:paraId="53E1720C" w14:textId="53039929" w:rsidR="003A5537" w:rsidRDefault="003A5537" w:rsidP="00622C36">
      <w:pPr>
        <w:pStyle w:val="AODocTxt"/>
        <w:spacing w:before="0" w:line="240" w:lineRule="auto"/>
        <w:rPr>
          <w:rFonts w:ascii="Avenir Next" w:hAnsi="Avenir Next"/>
        </w:rPr>
      </w:pP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009F8FB2" w14:textId="0223AB83" w:rsidR="00E41578" w:rsidRDefault="007106FA"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priming lien is a lien on the debtor's property that is senior or equal to a pre-petition lien on the debtor's property.</w:t>
      </w:r>
    </w:p>
    <w:p w14:paraId="2D776023" w14:textId="0A7A6672" w:rsidR="007106FA" w:rsidRDefault="007106FA" w:rsidP="00E41578">
      <w:pPr>
        <w:jc w:val="both"/>
        <w:rPr>
          <w:rFonts w:ascii="Avenir Next" w:hAnsi="Avenir Next" w:cs="Arial"/>
          <w:color w:val="7B7B7B" w:themeColor="accent3" w:themeShade="BF"/>
          <w:sz w:val="22"/>
          <w:szCs w:val="22"/>
          <w:lang w:val="en-GB"/>
        </w:rPr>
      </w:pPr>
    </w:p>
    <w:p w14:paraId="14B8D911" w14:textId="5026D924" w:rsidR="007106FA" w:rsidRPr="00E41578" w:rsidRDefault="007106FA"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order for a priming lien to be granted to secure DIP financing, the debtor must demonstrate that the interest of the secured creditor of the pre-petition lien is adequately protected.</w:t>
      </w:r>
    </w:p>
    <w:p w14:paraId="3B82BAA0" w14:textId="04584043" w:rsidR="003A5537" w:rsidRDefault="003A5537" w:rsidP="00622C36">
      <w:pPr>
        <w:pStyle w:val="AODocTxt"/>
        <w:spacing w:before="0" w:line="240" w:lineRule="auto"/>
        <w:rPr>
          <w:rFonts w:ascii="Avenir Next" w:hAnsi="Avenir Next"/>
        </w:rPr>
      </w:pP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What is a preference? What are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7842B491" w14:textId="38F83CF7" w:rsidR="00E41578" w:rsidRDefault="007106FA"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preference is a transfer of the debtor's property made in </w:t>
      </w:r>
      <w:r w:rsidR="008442A9">
        <w:rPr>
          <w:rFonts w:ascii="Avenir Next" w:hAnsi="Avenir Next" w:cs="Arial"/>
          <w:color w:val="7B7B7B" w:themeColor="accent3" w:themeShade="BF"/>
          <w:sz w:val="22"/>
          <w:szCs w:val="22"/>
          <w:lang w:val="en-GB"/>
        </w:rPr>
        <w:t xml:space="preserve">a "suspect period" (which in the case of third parties is 90 days) </w:t>
      </w:r>
      <w:r>
        <w:rPr>
          <w:rFonts w:ascii="Avenir Next" w:hAnsi="Avenir Next" w:cs="Arial"/>
          <w:color w:val="7B7B7B" w:themeColor="accent3" w:themeShade="BF"/>
          <w:sz w:val="22"/>
          <w:szCs w:val="22"/>
          <w:lang w:val="en-GB"/>
        </w:rPr>
        <w:t xml:space="preserve">prior to the petition date.  </w:t>
      </w:r>
      <w:r w:rsidR="000427E2">
        <w:rPr>
          <w:rFonts w:ascii="Avenir Next" w:hAnsi="Avenir Next" w:cs="Arial"/>
          <w:color w:val="7B7B7B" w:themeColor="accent3" w:themeShade="BF"/>
          <w:sz w:val="22"/>
          <w:szCs w:val="22"/>
          <w:lang w:val="en-GB"/>
        </w:rPr>
        <w:t>The recipient to any such transfer must return the property to the debtor's estate if it exceeds the amount that the recipient would otherwise have received in a Chapter 7 liquidation had the transfer not been made.</w:t>
      </w:r>
    </w:p>
    <w:p w14:paraId="5621D21B" w14:textId="4D4FD095" w:rsidR="00601DF1" w:rsidRDefault="00601DF1" w:rsidP="00E41578">
      <w:pPr>
        <w:jc w:val="both"/>
        <w:rPr>
          <w:rFonts w:ascii="Avenir Next" w:hAnsi="Avenir Next" w:cs="Arial"/>
          <w:color w:val="7B7B7B" w:themeColor="accent3" w:themeShade="BF"/>
          <w:sz w:val="22"/>
          <w:szCs w:val="22"/>
          <w:lang w:val="en-GB"/>
        </w:rPr>
      </w:pPr>
    </w:p>
    <w:p w14:paraId="0A01D3BD" w14:textId="41E32A14" w:rsidR="00601DF1" w:rsidRDefault="00601DF1"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elements of a preference claim </w:t>
      </w:r>
      <w:r w:rsidR="008442A9">
        <w:rPr>
          <w:rFonts w:ascii="Avenir Next" w:hAnsi="Avenir Next" w:cs="Arial"/>
          <w:color w:val="7B7B7B" w:themeColor="accent3" w:themeShade="BF"/>
          <w:sz w:val="22"/>
          <w:szCs w:val="22"/>
          <w:lang w:val="en-GB"/>
        </w:rPr>
        <w:t xml:space="preserve">that need to be proved </w:t>
      </w:r>
      <w:r>
        <w:rPr>
          <w:rFonts w:ascii="Avenir Next" w:hAnsi="Avenir Next" w:cs="Arial"/>
          <w:color w:val="7B7B7B" w:themeColor="accent3" w:themeShade="BF"/>
          <w:sz w:val="22"/>
          <w:szCs w:val="22"/>
          <w:lang w:val="en-GB"/>
        </w:rPr>
        <w:t>are</w:t>
      </w:r>
      <w:r w:rsidR="008442A9">
        <w:rPr>
          <w:rFonts w:ascii="Avenir Next" w:hAnsi="Avenir Next" w:cs="Arial"/>
          <w:color w:val="7B7B7B" w:themeColor="accent3" w:themeShade="BF"/>
          <w:sz w:val="22"/>
          <w:szCs w:val="22"/>
          <w:lang w:val="en-GB"/>
        </w:rPr>
        <w:t xml:space="preserve"> as follows</w:t>
      </w:r>
      <w:r>
        <w:rPr>
          <w:rFonts w:ascii="Avenir Next" w:hAnsi="Avenir Next" w:cs="Arial"/>
          <w:color w:val="7B7B7B" w:themeColor="accent3" w:themeShade="BF"/>
          <w:sz w:val="22"/>
          <w:szCs w:val="22"/>
          <w:lang w:val="en-GB"/>
        </w:rPr>
        <w:t>:</w:t>
      </w:r>
    </w:p>
    <w:p w14:paraId="69424E25" w14:textId="7E595817" w:rsidR="00601DF1" w:rsidRDefault="00601DF1" w:rsidP="00E41578">
      <w:pPr>
        <w:jc w:val="both"/>
        <w:rPr>
          <w:rFonts w:ascii="Avenir Next" w:hAnsi="Avenir Next" w:cs="Arial"/>
          <w:color w:val="7B7B7B" w:themeColor="accent3" w:themeShade="BF"/>
          <w:sz w:val="22"/>
          <w:szCs w:val="22"/>
          <w:lang w:val="en-GB"/>
        </w:rPr>
      </w:pPr>
    </w:p>
    <w:p w14:paraId="4495544E" w14:textId="05AD2C27" w:rsidR="00601DF1" w:rsidRDefault="008442A9" w:rsidP="00601DF1">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transfer of an interest of the debtor in property;</w:t>
      </w:r>
    </w:p>
    <w:p w14:paraId="5F838A31" w14:textId="77777777" w:rsidR="008442A9" w:rsidRDefault="008442A9" w:rsidP="008442A9">
      <w:pPr>
        <w:pStyle w:val="ListParagraph"/>
        <w:jc w:val="both"/>
        <w:rPr>
          <w:rFonts w:ascii="Avenir Next" w:hAnsi="Avenir Next" w:cs="Arial"/>
          <w:color w:val="7B7B7B" w:themeColor="accent3" w:themeShade="BF"/>
          <w:sz w:val="22"/>
          <w:szCs w:val="22"/>
          <w:lang w:val="en-GB"/>
        </w:rPr>
      </w:pPr>
    </w:p>
    <w:p w14:paraId="53C10B60" w14:textId="6C5BCB10" w:rsidR="008442A9" w:rsidRDefault="008442A9" w:rsidP="00601DF1">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to or for the benefit of a creditor; </w:t>
      </w:r>
    </w:p>
    <w:p w14:paraId="777BC8AE" w14:textId="77777777" w:rsidR="008442A9" w:rsidRPr="008442A9" w:rsidRDefault="008442A9" w:rsidP="008442A9">
      <w:pPr>
        <w:pStyle w:val="ListParagraph"/>
        <w:rPr>
          <w:rFonts w:ascii="Avenir Next" w:hAnsi="Avenir Next" w:cs="Arial"/>
          <w:color w:val="7B7B7B" w:themeColor="accent3" w:themeShade="BF"/>
          <w:sz w:val="22"/>
          <w:szCs w:val="22"/>
          <w:lang w:val="en-GB"/>
        </w:rPr>
      </w:pPr>
    </w:p>
    <w:p w14:paraId="27AE5E92" w14:textId="65BF8326" w:rsidR="008442A9" w:rsidRDefault="008442A9" w:rsidP="00601DF1">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or on account of an antecedent debt owed by the debtor before such transfer was made; </w:t>
      </w:r>
    </w:p>
    <w:p w14:paraId="497A5F69" w14:textId="77777777" w:rsidR="008442A9" w:rsidRPr="008442A9" w:rsidRDefault="008442A9" w:rsidP="008442A9">
      <w:pPr>
        <w:pStyle w:val="ListParagraph"/>
        <w:rPr>
          <w:rFonts w:ascii="Avenir Next" w:hAnsi="Avenir Next" w:cs="Arial"/>
          <w:color w:val="7B7B7B" w:themeColor="accent3" w:themeShade="BF"/>
          <w:sz w:val="22"/>
          <w:szCs w:val="22"/>
          <w:lang w:val="en-GB"/>
        </w:rPr>
      </w:pPr>
    </w:p>
    <w:p w14:paraId="3BE74575" w14:textId="16703A5F" w:rsidR="008442A9" w:rsidRDefault="008442A9" w:rsidP="00601DF1">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made while the debtor was insolvent;</w:t>
      </w:r>
    </w:p>
    <w:p w14:paraId="37E40C53" w14:textId="77777777" w:rsidR="008442A9" w:rsidRPr="008442A9" w:rsidRDefault="008442A9" w:rsidP="008442A9">
      <w:pPr>
        <w:pStyle w:val="ListParagraph"/>
        <w:rPr>
          <w:rFonts w:ascii="Avenir Next" w:hAnsi="Avenir Next" w:cs="Arial"/>
          <w:color w:val="7B7B7B" w:themeColor="accent3" w:themeShade="BF"/>
          <w:sz w:val="22"/>
          <w:szCs w:val="22"/>
          <w:lang w:val="en-GB"/>
        </w:rPr>
      </w:pPr>
    </w:p>
    <w:p w14:paraId="6A7C0189" w14:textId="28668E29" w:rsidR="008442A9" w:rsidRDefault="008442A9" w:rsidP="00601DF1">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made during the suspect period;</w:t>
      </w:r>
    </w:p>
    <w:p w14:paraId="19B0A221" w14:textId="77777777" w:rsidR="008442A9" w:rsidRPr="008442A9" w:rsidRDefault="008442A9" w:rsidP="008442A9">
      <w:pPr>
        <w:pStyle w:val="ListParagraph"/>
        <w:rPr>
          <w:rFonts w:ascii="Avenir Next" w:hAnsi="Avenir Next" w:cs="Arial"/>
          <w:color w:val="7B7B7B" w:themeColor="accent3" w:themeShade="BF"/>
          <w:sz w:val="22"/>
          <w:szCs w:val="22"/>
          <w:lang w:val="en-GB"/>
        </w:rPr>
      </w:pPr>
    </w:p>
    <w:p w14:paraId="0168786A" w14:textId="4ED090AA" w:rsidR="008442A9" w:rsidRDefault="008442A9" w:rsidP="00601DF1">
      <w:pPr>
        <w:pStyle w:val="ListParagraph"/>
        <w:numPr>
          <w:ilvl w:val="0"/>
          <w:numId w:val="33"/>
        </w:num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that</w:t>
      </w:r>
      <w:proofErr w:type="gramEnd"/>
      <w:r>
        <w:rPr>
          <w:rFonts w:ascii="Avenir Next" w:hAnsi="Avenir Next" w:cs="Arial"/>
          <w:color w:val="7B7B7B" w:themeColor="accent3" w:themeShade="BF"/>
          <w:sz w:val="22"/>
          <w:szCs w:val="22"/>
          <w:lang w:val="en-GB"/>
        </w:rPr>
        <w:t xml:space="preserve"> enables the creditor to receive more than it would have in a Chapter 7 liquidation.</w:t>
      </w:r>
    </w:p>
    <w:p w14:paraId="28B0BDB9" w14:textId="7C149D1D" w:rsidR="008442A9" w:rsidRDefault="008442A9" w:rsidP="008442A9">
      <w:pPr>
        <w:jc w:val="both"/>
        <w:rPr>
          <w:rFonts w:ascii="Avenir Next" w:hAnsi="Avenir Next" w:cs="Arial"/>
          <w:color w:val="7B7B7B" w:themeColor="accent3" w:themeShade="BF"/>
          <w:sz w:val="22"/>
          <w:szCs w:val="22"/>
          <w:lang w:val="en-GB"/>
        </w:rPr>
      </w:pPr>
    </w:p>
    <w:p w14:paraId="3DDC6D94" w14:textId="6EDFD43B" w:rsidR="008442A9" w:rsidRPr="008442A9" w:rsidRDefault="008442A9" w:rsidP="008442A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is not necessary to show any fault on behalf of either the debtor or creditor.</w:t>
      </w:r>
    </w:p>
    <w:p w14:paraId="122A97D6" w14:textId="070FBA86" w:rsidR="00E41578" w:rsidRDefault="00E41578" w:rsidP="00E41578">
      <w:pPr>
        <w:jc w:val="both"/>
        <w:rPr>
          <w:rFonts w:ascii="Avenir Next" w:hAnsi="Avenir Next" w:cs="Arial"/>
          <w:color w:val="7B7B7B" w:themeColor="accent3" w:themeShade="BF"/>
          <w:sz w:val="22"/>
          <w:szCs w:val="22"/>
          <w:lang w:val="en-GB"/>
        </w:rPr>
      </w:pP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lastRenderedPageBreak/>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73C94056" w14:textId="3478456F" w:rsidR="009854BF" w:rsidRDefault="009854BF"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bankruptcy court is a creature of legislation as opposed to the US Constitution.  Judges of the bankruptcy court have limited jurisdiction to enter final orders (being orders that dispose of all issues, leaving nothing further to be decided) on matters outside of core bankruptcy issues and no jurisdiction to issue final orders that </w:t>
      </w:r>
      <w:r w:rsidR="004B77DB">
        <w:rPr>
          <w:rFonts w:ascii="Avenir Next" w:hAnsi="Avenir Next" w:cs="Arial"/>
          <w:color w:val="7B7B7B" w:themeColor="accent3" w:themeShade="BF"/>
          <w:sz w:val="22"/>
          <w:szCs w:val="22"/>
          <w:lang w:val="en-GB"/>
        </w:rPr>
        <w:t xml:space="preserve">contravene the </w:t>
      </w:r>
      <w:r>
        <w:rPr>
          <w:rFonts w:ascii="Avenir Next" w:hAnsi="Avenir Next" w:cs="Arial"/>
          <w:color w:val="7B7B7B" w:themeColor="accent3" w:themeShade="BF"/>
          <w:sz w:val="22"/>
          <w:szCs w:val="22"/>
          <w:lang w:val="en-GB"/>
        </w:rPr>
        <w:t xml:space="preserve">Article III jurisdiction.  As a result, the bankruptcy can only issue final orders with respect to core issues / proceedings that do not </w:t>
      </w:r>
      <w:r w:rsidR="004B77DB">
        <w:rPr>
          <w:rFonts w:ascii="Avenir Next" w:hAnsi="Avenir Next" w:cs="Arial"/>
          <w:color w:val="7B7B7B" w:themeColor="accent3" w:themeShade="BF"/>
          <w:sz w:val="22"/>
          <w:szCs w:val="22"/>
          <w:lang w:val="en-GB"/>
        </w:rPr>
        <w:t xml:space="preserve">invade </w:t>
      </w:r>
      <w:r>
        <w:rPr>
          <w:rFonts w:ascii="Avenir Next" w:hAnsi="Avenir Next" w:cs="Arial"/>
          <w:color w:val="7B7B7B" w:themeColor="accent3" w:themeShade="BF"/>
          <w:sz w:val="22"/>
          <w:szCs w:val="22"/>
          <w:lang w:val="en-GB"/>
        </w:rPr>
        <w:t>Article III.</w:t>
      </w:r>
    </w:p>
    <w:p w14:paraId="0F5704C8" w14:textId="170C4BE1" w:rsidR="009854BF" w:rsidRDefault="009854BF" w:rsidP="00E41578">
      <w:pPr>
        <w:jc w:val="both"/>
        <w:rPr>
          <w:rFonts w:ascii="Avenir Next" w:hAnsi="Avenir Next" w:cs="Arial"/>
          <w:color w:val="7B7B7B" w:themeColor="accent3" w:themeShade="BF"/>
          <w:sz w:val="22"/>
          <w:szCs w:val="22"/>
          <w:lang w:val="en-GB"/>
        </w:rPr>
      </w:pPr>
    </w:p>
    <w:p w14:paraId="4DC7A80A" w14:textId="761A1E70" w:rsidR="009854BF" w:rsidRDefault="009854BF"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Final orders may be appealed as of right and appeals from the bankruptcy court are generally heard by the district court for the district in which they sit.  The exceptions to this is where, in certain circuits</w:t>
      </w:r>
      <w:r w:rsidR="004B77DB">
        <w:rPr>
          <w:rFonts w:ascii="Avenir Next" w:hAnsi="Avenir Next" w:cs="Arial"/>
          <w:color w:val="7B7B7B" w:themeColor="accent3" w:themeShade="BF"/>
          <w:sz w:val="22"/>
          <w:szCs w:val="22"/>
          <w:lang w:val="en-GB"/>
        </w:rPr>
        <w:t xml:space="preserve"> (being the First, Sixth, Eighth, Ninth and Tenth Circuits)</w:t>
      </w:r>
      <w:r>
        <w:rPr>
          <w:rFonts w:ascii="Avenir Next" w:hAnsi="Avenir Next" w:cs="Arial"/>
          <w:color w:val="7B7B7B" w:themeColor="accent3" w:themeShade="BF"/>
          <w:sz w:val="22"/>
          <w:szCs w:val="22"/>
          <w:lang w:val="en-GB"/>
        </w:rPr>
        <w:t>, the appea</w:t>
      </w:r>
      <w:r w:rsidR="004B77DB">
        <w:rPr>
          <w:rFonts w:ascii="Avenir Next" w:hAnsi="Avenir Next" w:cs="Arial"/>
          <w:color w:val="7B7B7B" w:themeColor="accent3" w:themeShade="BF"/>
          <w:sz w:val="22"/>
          <w:szCs w:val="22"/>
          <w:lang w:val="en-GB"/>
        </w:rPr>
        <w:t>l</w:t>
      </w:r>
      <w:r>
        <w:rPr>
          <w:rFonts w:ascii="Avenir Next" w:hAnsi="Avenir Next" w:cs="Arial"/>
          <w:color w:val="7B7B7B" w:themeColor="accent3" w:themeShade="BF"/>
          <w:sz w:val="22"/>
          <w:szCs w:val="22"/>
          <w:lang w:val="en-GB"/>
        </w:rPr>
        <w:t xml:space="preserve">s are heard by a Bankruptcy Appellate Panel, which comprises of judges of bankruptcy courts within </w:t>
      </w:r>
      <w:r w:rsidR="00F40EAA">
        <w:rPr>
          <w:rFonts w:ascii="Avenir Next" w:hAnsi="Avenir Next" w:cs="Arial"/>
          <w:color w:val="7B7B7B" w:themeColor="accent3" w:themeShade="BF"/>
          <w:sz w:val="22"/>
          <w:szCs w:val="22"/>
          <w:lang w:val="en-GB"/>
        </w:rPr>
        <w:t>that</w:t>
      </w:r>
      <w:r>
        <w:rPr>
          <w:rFonts w:ascii="Avenir Next" w:hAnsi="Avenir Next" w:cs="Arial"/>
          <w:color w:val="7B7B7B" w:themeColor="accent3" w:themeShade="BF"/>
          <w:sz w:val="22"/>
          <w:szCs w:val="22"/>
          <w:lang w:val="en-GB"/>
        </w:rPr>
        <w:t xml:space="preserve"> circuit.</w:t>
      </w:r>
      <w:r w:rsidR="004B77DB">
        <w:rPr>
          <w:rFonts w:ascii="Avenir Next" w:hAnsi="Avenir Next" w:cs="Arial"/>
          <w:color w:val="7B7B7B" w:themeColor="accent3" w:themeShade="BF"/>
          <w:sz w:val="22"/>
          <w:szCs w:val="22"/>
          <w:lang w:val="en-GB"/>
        </w:rPr>
        <w:t xml:space="preserve">  In exceptional </w:t>
      </w:r>
      <w:r w:rsidR="00F40EAA">
        <w:rPr>
          <w:rFonts w:ascii="Avenir Next" w:hAnsi="Avenir Next" w:cs="Arial"/>
          <w:color w:val="7B7B7B" w:themeColor="accent3" w:themeShade="BF"/>
          <w:sz w:val="22"/>
          <w:szCs w:val="22"/>
          <w:lang w:val="en-GB"/>
        </w:rPr>
        <w:t>situations</w:t>
      </w:r>
      <w:r w:rsidR="004B77DB">
        <w:rPr>
          <w:rFonts w:ascii="Avenir Next" w:hAnsi="Avenir Next" w:cs="Arial"/>
          <w:color w:val="7B7B7B" w:themeColor="accent3" w:themeShade="BF"/>
          <w:sz w:val="22"/>
          <w:szCs w:val="22"/>
          <w:lang w:val="en-GB"/>
        </w:rPr>
        <w:t>, the appeals may be heard directly by the court of appeals if that appeal is certified by the bankruptcy court / district court</w:t>
      </w:r>
      <w:r w:rsidR="00F40EAA">
        <w:rPr>
          <w:rFonts w:ascii="Avenir Next" w:hAnsi="Avenir Next" w:cs="Arial"/>
          <w:color w:val="7B7B7B" w:themeColor="accent3" w:themeShade="BF"/>
          <w:sz w:val="22"/>
          <w:szCs w:val="22"/>
          <w:lang w:val="en-GB"/>
        </w:rPr>
        <w:t>:</w:t>
      </w:r>
      <w:r w:rsidR="004B77DB">
        <w:rPr>
          <w:rFonts w:ascii="Avenir Next" w:hAnsi="Avenir Next" w:cs="Arial"/>
          <w:color w:val="7B7B7B" w:themeColor="accent3" w:themeShade="BF"/>
          <w:sz w:val="22"/>
          <w:szCs w:val="22"/>
          <w:lang w:val="en-GB"/>
        </w:rPr>
        <w:t xml:space="preserve"> (</w:t>
      </w:r>
      <w:proofErr w:type="spellStart"/>
      <w:r w:rsidR="004B77DB">
        <w:rPr>
          <w:rFonts w:ascii="Avenir Next" w:hAnsi="Avenir Next" w:cs="Arial"/>
          <w:color w:val="7B7B7B" w:themeColor="accent3" w:themeShade="BF"/>
          <w:sz w:val="22"/>
          <w:szCs w:val="22"/>
          <w:lang w:val="en-GB"/>
        </w:rPr>
        <w:t>i</w:t>
      </w:r>
      <w:proofErr w:type="spellEnd"/>
      <w:r w:rsidR="004B77DB">
        <w:rPr>
          <w:rFonts w:ascii="Avenir Next" w:hAnsi="Avenir Next" w:cs="Arial"/>
          <w:color w:val="7B7B7B" w:themeColor="accent3" w:themeShade="BF"/>
          <w:sz w:val="22"/>
          <w:szCs w:val="22"/>
          <w:lang w:val="en-GB"/>
        </w:rPr>
        <w:t xml:space="preserve">) </w:t>
      </w:r>
      <w:r w:rsidR="00F40EAA">
        <w:rPr>
          <w:rFonts w:ascii="Avenir Next" w:hAnsi="Avenir Next" w:cs="Arial"/>
          <w:color w:val="7B7B7B" w:themeColor="accent3" w:themeShade="BF"/>
          <w:sz w:val="22"/>
          <w:szCs w:val="22"/>
          <w:lang w:val="en-GB"/>
        </w:rPr>
        <w:t xml:space="preserve">as </w:t>
      </w:r>
      <w:r w:rsidR="004B77DB">
        <w:rPr>
          <w:rFonts w:ascii="Avenir Next" w:hAnsi="Avenir Next" w:cs="Arial"/>
          <w:color w:val="7B7B7B" w:themeColor="accent3" w:themeShade="BF"/>
          <w:sz w:val="22"/>
          <w:szCs w:val="22"/>
          <w:lang w:val="en-GB"/>
        </w:rPr>
        <w:t>rais</w:t>
      </w:r>
      <w:r w:rsidR="00F40EAA">
        <w:rPr>
          <w:rFonts w:ascii="Avenir Next" w:hAnsi="Avenir Next" w:cs="Arial"/>
          <w:color w:val="7B7B7B" w:themeColor="accent3" w:themeShade="BF"/>
          <w:sz w:val="22"/>
          <w:szCs w:val="22"/>
          <w:lang w:val="en-GB"/>
        </w:rPr>
        <w:t>ing</w:t>
      </w:r>
      <w:r w:rsidR="004B77DB">
        <w:rPr>
          <w:rFonts w:ascii="Avenir Next" w:hAnsi="Avenir Next" w:cs="Arial"/>
          <w:color w:val="7B7B7B" w:themeColor="accent3" w:themeShade="BF"/>
          <w:sz w:val="22"/>
          <w:szCs w:val="22"/>
          <w:lang w:val="en-GB"/>
        </w:rPr>
        <w:t xml:space="preserve"> a question of law as to which there is no controlling decision of the circuit or the US Supreme Court, or requires resolving conflicting decisions; or (ii) </w:t>
      </w:r>
      <w:r w:rsidR="00F40EAA">
        <w:rPr>
          <w:rFonts w:ascii="Avenir Next" w:hAnsi="Avenir Next" w:cs="Arial"/>
          <w:color w:val="7B7B7B" w:themeColor="accent3" w:themeShade="BF"/>
          <w:sz w:val="22"/>
          <w:szCs w:val="22"/>
          <w:lang w:val="en-GB"/>
        </w:rPr>
        <w:t xml:space="preserve">that </w:t>
      </w:r>
      <w:r w:rsidR="004B77DB">
        <w:rPr>
          <w:rFonts w:ascii="Avenir Next" w:hAnsi="Avenir Next" w:cs="Arial"/>
          <w:color w:val="7B7B7B" w:themeColor="accent3" w:themeShade="BF"/>
          <w:sz w:val="22"/>
          <w:szCs w:val="22"/>
          <w:lang w:val="en-GB"/>
        </w:rPr>
        <w:t>immediate appeal may materially advance the progress of the case.  The ultimate discretion on whether an appeal should be certified to be heard directly by the court of appeals rests with the court of appeals itself.</w:t>
      </w:r>
    </w:p>
    <w:p w14:paraId="648AD6F5" w14:textId="77777777" w:rsidR="009854BF" w:rsidRDefault="009854BF" w:rsidP="00E41578">
      <w:pPr>
        <w:jc w:val="both"/>
        <w:rPr>
          <w:rFonts w:ascii="Avenir Next" w:hAnsi="Avenir Next" w:cs="Arial"/>
          <w:color w:val="7B7B7B" w:themeColor="accent3" w:themeShade="BF"/>
          <w:sz w:val="22"/>
          <w:szCs w:val="22"/>
          <w:lang w:val="en-GB"/>
        </w:rPr>
      </w:pPr>
    </w:p>
    <w:p w14:paraId="3EB3FB33" w14:textId="361ABE45" w:rsidR="009854BF" w:rsidRDefault="00EB592C"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w:t>
      </w:r>
      <w:r w:rsidR="004B77DB">
        <w:rPr>
          <w:rFonts w:ascii="Avenir Next" w:hAnsi="Avenir Next" w:cs="Arial"/>
          <w:color w:val="7B7B7B" w:themeColor="accent3" w:themeShade="BF"/>
          <w:sz w:val="22"/>
          <w:szCs w:val="22"/>
          <w:lang w:val="en-GB"/>
        </w:rPr>
        <w:t>on-final (i.e. interlocutory) orders can only be appealed with leave of the appellate court</w:t>
      </w:r>
      <w:r>
        <w:rPr>
          <w:rFonts w:ascii="Avenir Next" w:hAnsi="Avenir Next" w:cs="Arial"/>
          <w:color w:val="7B7B7B" w:themeColor="accent3" w:themeShade="BF"/>
          <w:sz w:val="22"/>
          <w:szCs w:val="22"/>
          <w:lang w:val="en-GB"/>
        </w:rPr>
        <w:t xml:space="preserve"> (i.e. usually the district court)</w:t>
      </w:r>
      <w:r w:rsidR="004B77DB">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Therefore, the appellate court has the discretion to review an interlocutory order, as opposed to a final order.</w:t>
      </w:r>
      <w:r w:rsidR="004B77DB">
        <w:rPr>
          <w:rFonts w:ascii="Avenir Next" w:hAnsi="Avenir Next" w:cs="Arial"/>
          <w:color w:val="7B7B7B" w:themeColor="accent3" w:themeShade="BF"/>
          <w:sz w:val="22"/>
          <w:szCs w:val="22"/>
          <w:lang w:val="en-GB"/>
        </w:rPr>
        <w:t xml:space="preserve"> </w:t>
      </w:r>
    </w:p>
    <w:p w14:paraId="37BDA8A7" w14:textId="2F8E245F" w:rsidR="009854BF" w:rsidRDefault="009854BF" w:rsidP="00E41578">
      <w:pPr>
        <w:jc w:val="both"/>
        <w:rPr>
          <w:rFonts w:ascii="Avenir Next" w:hAnsi="Avenir Next" w:cs="Arial"/>
          <w:color w:val="7B7B7B" w:themeColor="accent3" w:themeShade="BF"/>
          <w:sz w:val="22"/>
          <w:szCs w:val="22"/>
          <w:lang w:val="en-GB"/>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01F63583" w14:textId="6F1382AA" w:rsidR="00756BAF" w:rsidRDefault="00756BAF"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provisions of the Bankruptcy Code that automatically apply to the debtor's property within the territorial jurisdiction of the United States upon recognition of a foreign main proceeding are:</w:t>
      </w:r>
    </w:p>
    <w:p w14:paraId="5A889C95" w14:textId="6C45F543" w:rsidR="00756BAF" w:rsidRDefault="00756BAF" w:rsidP="00E41578">
      <w:pPr>
        <w:jc w:val="both"/>
        <w:rPr>
          <w:rFonts w:ascii="Avenir Next" w:hAnsi="Avenir Next" w:cs="Arial"/>
          <w:color w:val="7B7B7B" w:themeColor="accent3" w:themeShade="BF"/>
          <w:sz w:val="22"/>
          <w:szCs w:val="22"/>
          <w:lang w:val="en-GB"/>
        </w:rPr>
      </w:pPr>
    </w:p>
    <w:p w14:paraId="52DEEF4B" w14:textId="4FFBBC24" w:rsidR="00756BAF" w:rsidRDefault="00756BAF" w:rsidP="00756BAF">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 automatic stay, subject to an exception to permit the filing of a plenary US bankruptcy proceeding (i.e. under any Chapter other than Chapter 15) following recognition;</w:t>
      </w:r>
    </w:p>
    <w:p w14:paraId="076D8228" w14:textId="77777777" w:rsidR="00756BAF" w:rsidRDefault="00756BAF" w:rsidP="00756BAF">
      <w:pPr>
        <w:pStyle w:val="ListParagraph"/>
        <w:jc w:val="both"/>
        <w:rPr>
          <w:rFonts w:ascii="Avenir Next" w:hAnsi="Avenir Next" w:cs="Arial"/>
          <w:color w:val="7B7B7B" w:themeColor="accent3" w:themeShade="BF"/>
          <w:sz w:val="22"/>
          <w:szCs w:val="22"/>
          <w:lang w:val="en-GB"/>
        </w:rPr>
      </w:pPr>
    </w:p>
    <w:p w14:paraId="2BE7FAC2" w14:textId="2FC79083" w:rsidR="00756BAF" w:rsidRDefault="00756BAF" w:rsidP="00756BAF">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foreign representative being able to operate the debtor's business in the ordinary course;</w:t>
      </w:r>
    </w:p>
    <w:p w14:paraId="70FB3DCC" w14:textId="77777777" w:rsidR="00756BAF" w:rsidRPr="00756BAF" w:rsidRDefault="00756BAF" w:rsidP="00756BAF">
      <w:pPr>
        <w:pStyle w:val="ListParagraph"/>
        <w:rPr>
          <w:rFonts w:ascii="Avenir Next" w:hAnsi="Avenir Next" w:cs="Arial"/>
          <w:color w:val="7B7B7B" w:themeColor="accent3" w:themeShade="BF"/>
          <w:sz w:val="22"/>
          <w:szCs w:val="22"/>
          <w:lang w:val="en-GB"/>
        </w:rPr>
      </w:pPr>
    </w:p>
    <w:p w14:paraId="15FFB720" w14:textId="0BB1595E" w:rsidR="00756BAF" w:rsidRDefault="00756BAF" w:rsidP="00756BAF">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sale, transfer or use of property outside the ordinary course; and</w:t>
      </w:r>
    </w:p>
    <w:p w14:paraId="52EEE5DD" w14:textId="77777777" w:rsidR="00756BAF" w:rsidRPr="00756BAF" w:rsidRDefault="00756BAF" w:rsidP="00756BAF">
      <w:pPr>
        <w:pStyle w:val="ListParagraph"/>
        <w:rPr>
          <w:rFonts w:ascii="Avenir Next" w:hAnsi="Avenir Next" w:cs="Arial"/>
          <w:color w:val="7B7B7B" w:themeColor="accent3" w:themeShade="BF"/>
          <w:sz w:val="22"/>
          <w:szCs w:val="22"/>
          <w:lang w:val="en-GB"/>
        </w:rPr>
      </w:pPr>
    </w:p>
    <w:p w14:paraId="2434E41F" w14:textId="2976464A" w:rsidR="00756BAF" w:rsidRDefault="00756BAF" w:rsidP="00756BAF">
      <w:pPr>
        <w:pStyle w:val="ListParagraph"/>
        <w:numPr>
          <w:ilvl w:val="0"/>
          <w:numId w:val="34"/>
        </w:num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the</w:t>
      </w:r>
      <w:proofErr w:type="gramEnd"/>
      <w:r>
        <w:rPr>
          <w:rFonts w:ascii="Avenir Next" w:hAnsi="Avenir Next" w:cs="Arial"/>
          <w:color w:val="7B7B7B" w:themeColor="accent3" w:themeShade="BF"/>
          <w:sz w:val="22"/>
          <w:szCs w:val="22"/>
          <w:lang w:val="en-GB"/>
        </w:rPr>
        <w:t xml:space="preserve"> avoidance of post-petition transfers and perfection of security interests.</w:t>
      </w:r>
    </w:p>
    <w:p w14:paraId="43A5855A" w14:textId="77777777" w:rsidR="00756BAF" w:rsidRPr="00756BAF" w:rsidRDefault="00756BAF" w:rsidP="00756BAF">
      <w:pPr>
        <w:pStyle w:val="ListParagraph"/>
        <w:rPr>
          <w:rFonts w:ascii="Avenir Next" w:hAnsi="Avenir Next" w:cs="Arial"/>
          <w:color w:val="7B7B7B" w:themeColor="accent3" w:themeShade="BF"/>
          <w:sz w:val="22"/>
          <w:szCs w:val="22"/>
          <w:lang w:val="en-GB"/>
        </w:rPr>
      </w:pPr>
    </w:p>
    <w:p w14:paraId="39734BD7" w14:textId="03C3D60C" w:rsidR="00756BAF" w:rsidRDefault="00756BAF" w:rsidP="00756BA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relief that may be granted on a discretionary basis for either foreign main or non-main proceedings are:</w:t>
      </w:r>
    </w:p>
    <w:p w14:paraId="0AF73512" w14:textId="5C60C811" w:rsidR="00756BAF" w:rsidRDefault="00756BAF" w:rsidP="00756BAF">
      <w:pPr>
        <w:jc w:val="both"/>
        <w:rPr>
          <w:rFonts w:ascii="Avenir Next" w:hAnsi="Avenir Next" w:cs="Arial"/>
          <w:color w:val="7B7B7B" w:themeColor="accent3" w:themeShade="BF"/>
          <w:sz w:val="22"/>
          <w:szCs w:val="22"/>
          <w:lang w:val="en-GB"/>
        </w:rPr>
      </w:pPr>
    </w:p>
    <w:p w14:paraId="07E82014" w14:textId="50E1AC96" w:rsidR="00756BAF" w:rsidRDefault="00756BAF" w:rsidP="00756BAF">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authorisation of discovery with respect to the debtor's assets and affairs;</w:t>
      </w:r>
    </w:p>
    <w:p w14:paraId="7CA6CA2F" w14:textId="77777777" w:rsidR="00756BAF" w:rsidRDefault="00756BAF" w:rsidP="00756BAF">
      <w:pPr>
        <w:pStyle w:val="ListParagraph"/>
        <w:jc w:val="both"/>
        <w:rPr>
          <w:rFonts w:ascii="Avenir Next" w:hAnsi="Avenir Next" w:cs="Arial"/>
          <w:color w:val="7B7B7B" w:themeColor="accent3" w:themeShade="BF"/>
          <w:sz w:val="22"/>
          <w:szCs w:val="22"/>
          <w:lang w:val="en-GB"/>
        </w:rPr>
      </w:pPr>
    </w:p>
    <w:p w14:paraId="18580580" w14:textId="3A3F9793" w:rsidR="00756BAF" w:rsidRDefault="00756BAF" w:rsidP="00756BAF">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entrusting the foreign representative or other person with the administration of the debtor's assets within the US, including the return of funds collected in the US proceeding to the foreign proceeding distribution (which can only be granted if the foreign representative can show that the interests of creditors in the US are sufficiently protected);</w:t>
      </w:r>
    </w:p>
    <w:p w14:paraId="4819C366" w14:textId="77777777" w:rsidR="00756BAF" w:rsidRPr="00756BAF" w:rsidRDefault="00756BAF" w:rsidP="00756BAF">
      <w:pPr>
        <w:pStyle w:val="ListParagraph"/>
        <w:rPr>
          <w:rFonts w:ascii="Avenir Next" w:hAnsi="Avenir Next" w:cs="Arial"/>
          <w:color w:val="7B7B7B" w:themeColor="accent3" w:themeShade="BF"/>
          <w:sz w:val="22"/>
          <w:szCs w:val="22"/>
          <w:lang w:val="en-GB"/>
        </w:rPr>
      </w:pPr>
    </w:p>
    <w:p w14:paraId="301238CE" w14:textId="3495BE86" w:rsidR="00756BAF" w:rsidRDefault="00756BAF" w:rsidP="00756BAF">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the extension of provisional relief</w:t>
      </w:r>
      <w:r w:rsidR="00B95EC4">
        <w:rPr>
          <w:rFonts w:ascii="Avenir Next" w:hAnsi="Avenir Next" w:cs="Arial"/>
          <w:color w:val="7B7B7B" w:themeColor="accent3" w:themeShade="BF"/>
          <w:sz w:val="22"/>
          <w:szCs w:val="22"/>
          <w:lang w:val="en-GB"/>
        </w:rPr>
        <w:t xml:space="preserve"> that may have been granted between the filing of a Chapter 15 petition and the entry of an order for recognition</w:t>
      </w:r>
      <w:r>
        <w:rPr>
          <w:rFonts w:ascii="Avenir Next" w:hAnsi="Avenir Next" w:cs="Arial"/>
          <w:color w:val="7B7B7B" w:themeColor="accent3" w:themeShade="BF"/>
          <w:sz w:val="22"/>
          <w:szCs w:val="22"/>
          <w:lang w:val="en-GB"/>
        </w:rPr>
        <w:t>; and</w:t>
      </w:r>
    </w:p>
    <w:p w14:paraId="5EE3A7CC" w14:textId="77777777" w:rsidR="00756BAF" w:rsidRPr="00756BAF" w:rsidRDefault="00756BAF" w:rsidP="00756BAF">
      <w:pPr>
        <w:pStyle w:val="ListParagraph"/>
        <w:rPr>
          <w:rFonts w:ascii="Avenir Next" w:hAnsi="Avenir Next" w:cs="Arial"/>
          <w:color w:val="7B7B7B" w:themeColor="accent3" w:themeShade="BF"/>
          <w:sz w:val="22"/>
          <w:szCs w:val="22"/>
          <w:lang w:val="en-GB"/>
        </w:rPr>
      </w:pPr>
    </w:p>
    <w:p w14:paraId="7C1AE061" w14:textId="7F1D8266" w:rsidR="00756BAF" w:rsidRPr="00756BAF" w:rsidRDefault="00756BAF" w:rsidP="00756BAF">
      <w:pPr>
        <w:pStyle w:val="ListParagraph"/>
        <w:numPr>
          <w:ilvl w:val="0"/>
          <w:numId w:val="35"/>
        </w:num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any</w:t>
      </w:r>
      <w:proofErr w:type="gramEnd"/>
      <w:r>
        <w:rPr>
          <w:rFonts w:ascii="Avenir Next" w:hAnsi="Avenir Next" w:cs="Arial"/>
          <w:color w:val="7B7B7B" w:themeColor="accent3" w:themeShade="BF"/>
          <w:sz w:val="22"/>
          <w:szCs w:val="22"/>
          <w:lang w:val="en-GB"/>
        </w:rPr>
        <w:t xml:space="preserve"> other relief necessary to effectuate the purposes of Chapter 15 and to the protect the assets of the debtor or the interests of the creditors.</w:t>
      </w:r>
    </w:p>
    <w:p w14:paraId="01193588" w14:textId="77777777" w:rsidR="00756BAF" w:rsidRDefault="00756BAF" w:rsidP="00E41578">
      <w:pPr>
        <w:jc w:val="both"/>
        <w:rPr>
          <w:rFonts w:ascii="Avenir Next" w:hAnsi="Avenir Next" w:cs="Arial"/>
          <w:color w:val="7B7B7B" w:themeColor="accent3" w:themeShade="BF"/>
          <w:sz w:val="22"/>
          <w:szCs w:val="22"/>
          <w:lang w:val="en-GB"/>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What duties do directors owe to a Delaware corporation in the ordinary course of business? To whom are these duties owed when the corporation is potentially or actually insolvent? What rule protects directors from liability for errors of judgment?</w:t>
      </w:r>
    </w:p>
    <w:p w14:paraId="74E0C24D" w14:textId="0F1A6D93" w:rsidR="00E01803" w:rsidRDefault="00E01803" w:rsidP="000778B1">
      <w:pPr>
        <w:pStyle w:val="AODocTxt"/>
        <w:spacing w:before="0" w:line="240" w:lineRule="auto"/>
        <w:rPr>
          <w:rFonts w:ascii="Avenir Next" w:hAnsi="Avenir Next"/>
        </w:rPr>
      </w:pPr>
    </w:p>
    <w:p w14:paraId="03EA6291" w14:textId="4DD37E3E" w:rsidR="00D73E45" w:rsidRDefault="00D73E45" w:rsidP="00D73E4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Delaware law, there are relatively limited duties owed by directors.  These are</w:t>
      </w:r>
      <w:r w:rsidR="0028251B">
        <w:rPr>
          <w:rFonts w:ascii="Avenir Next" w:hAnsi="Avenir Next" w:cs="Arial"/>
          <w:color w:val="7B7B7B" w:themeColor="accent3" w:themeShade="BF"/>
          <w:sz w:val="22"/>
          <w:szCs w:val="22"/>
          <w:lang w:val="en-GB"/>
        </w:rPr>
        <w:t>, the</w:t>
      </w:r>
      <w:r>
        <w:rPr>
          <w:rFonts w:ascii="Avenir Next" w:hAnsi="Avenir Next" w:cs="Arial"/>
          <w:color w:val="7B7B7B" w:themeColor="accent3" w:themeShade="BF"/>
          <w:sz w:val="22"/>
          <w:szCs w:val="22"/>
          <w:lang w:val="en-GB"/>
        </w:rPr>
        <w:t>:</w:t>
      </w:r>
    </w:p>
    <w:p w14:paraId="506A8C33" w14:textId="28FD4958" w:rsidR="00D73E45" w:rsidRDefault="00D73E45" w:rsidP="00D73E45">
      <w:pPr>
        <w:jc w:val="both"/>
        <w:rPr>
          <w:rFonts w:ascii="Avenir Next" w:hAnsi="Avenir Next" w:cs="Arial"/>
          <w:color w:val="7B7B7B" w:themeColor="accent3" w:themeShade="BF"/>
          <w:sz w:val="22"/>
          <w:szCs w:val="22"/>
          <w:lang w:val="en-GB"/>
        </w:rPr>
      </w:pPr>
    </w:p>
    <w:p w14:paraId="4720CB1F" w14:textId="294B9599" w:rsidR="00D73E45" w:rsidRDefault="00D73E45" w:rsidP="00D73E45">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fiduciary duty of loyalty to the corporation's best interests;</w:t>
      </w:r>
      <w:r w:rsidR="0028251B">
        <w:rPr>
          <w:rFonts w:ascii="Avenir Next" w:hAnsi="Avenir Next" w:cs="Arial"/>
          <w:color w:val="7B7B7B" w:themeColor="accent3" w:themeShade="BF"/>
          <w:sz w:val="22"/>
          <w:szCs w:val="22"/>
          <w:lang w:val="en-GB"/>
        </w:rPr>
        <w:t xml:space="preserve"> and </w:t>
      </w:r>
    </w:p>
    <w:p w14:paraId="53B6C760" w14:textId="77777777" w:rsidR="0028251B" w:rsidRDefault="0028251B" w:rsidP="0028251B">
      <w:pPr>
        <w:pStyle w:val="ListParagraph"/>
        <w:jc w:val="both"/>
        <w:rPr>
          <w:rFonts w:ascii="Avenir Next" w:hAnsi="Avenir Next" w:cs="Arial"/>
          <w:color w:val="7B7B7B" w:themeColor="accent3" w:themeShade="BF"/>
          <w:sz w:val="22"/>
          <w:szCs w:val="22"/>
          <w:lang w:val="en-GB"/>
        </w:rPr>
      </w:pPr>
    </w:p>
    <w:p w14:paraId="5EFAD160" w14:textId="01C18A87" w:rsidR="00D73E45" w:rsidRDefault="00D73E45" w:rsidP="00D73E45">
      <w:pPr>
        <w:pStyle w:val="ListParagraph"/>
        <w:numPr>
          <w:ilvl w:val="0"/>
          <w:numId w:val="37"/>
        </w:num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duty</w:t>
      </w:r>
      <w:proofErr w:type="gramEnd"/>
      <w:r>
        <w:rPr>
          <w:rFonts w:ascii="Avenir Next" w:hAnsi="Avenir Next" w:cs="Arial"/>
          <w:color w:val="7B7B7B" w:themeColor="accent3" w:themeShade="BF"/>
          <w:sz w:val="22"/>
          <w:szCs w:val="22"/>
          <w:lang w:val="en-GB"/>
        </w:rPr>
        <w:t xml:space="preserve"> of care in educated decision-making.</w:t>
      </w:r>
    </w:p>
    <w:p w14:paraId="78EC13F6" w14:textId="77777777" w:rsidR="00D73E45" w:rsidRPr="00D73E45" w:rsidRDefault="00D73E45" w:rsidP="00D73E45">
      <w:pPr>
        <w:pStyle w:val="ListParagraph"/>
        <w:jc w:val="both"/>
        <w:rPr>
          <w:rFonts w:ascii="Avenir Next" w:hAnsi="Avenir Next" w:cs="Arial"/>
          <w:color w:val="7B7B7B" w:themeColor="accent3" w:themeShade="BF"/>
          <w:sz w:val="22"/>
          <w:szCs w:val="22"/>
          <w:lang w:val="en-GB"/>
        </w:rPr>
      </w:pPr>
    </w:p>
    <w:p w14:paraId="2B12F0FC" w14:textId="5E9F4D7D" w:rsidR="009152DC" w:rsidRDefault="009152DC"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w:t>
      </w:r>
      <w:r w:rsidR="00D73E45">
        <w:rPr>
          <w:rFonts w:ascii="Avenir Next" w:hAnsi="Avenir Next" w:cs="Arial"/>
          <w:color w:val="7B7B7B" w:themeColor="accent3" w:themeShade="BF"/>
          <w:sz w:val="22"/>
          <w:szCs w:val="22"/>
          <w:lang w:val="en-GB"/>
        </w:rPr>
        <w:t>se</w:t>
      </w:r>
      <w:r>
        <w:rPr>
          <w:rFonts w:ascii="Avenir Next" w:hAnsi="Avenir Next" w:cs="Arial"/>
          <w:color w:val="7B7B7B" w:themeColor="accent3" w:themeShade="BF"/>
          <w:sz w:val="22"/>
          <w:szCs w:val="22"/>
          <w:lang w:val="en-GB"/>
        </w:rPr>
        <w:t xml:space="preserve"> duties are owed to the Delaware </w:t>
      </w:r>
      <w:r w:rsidR="00BB7698">
        <w:rPr>
          <w:rFonts w:ascii="Avenir Next" w:hAnsi="Avenir Next" w:cs="Arial"/>
          <w:color w:val="7B7B7B" w:themeColor="accent3" w:themeShade="BF"/>
          <w:sz w:val="22"/>
          <w:szCs w:val="22"/>
          <w:lang w:val="en-GB"/>
        </w:rPr>
        <w:t>Corporation</w:t>
      </w:r>
      <w:r>
        <w:rPr>
          <w:rFonts w:ascii="Avenir Next" w:hAnsi="Avenir Next" w:cs="Arial"/>
          <w:color w:val="7B7B7B" w:themeColor="accent3" w:themeShade="BF"/>
          <w:sz w:val="22"/>
          <w:szCs w:val="22"/>
          <w:lang w:val="en-GB"/>
        </w:rPr>
        <w:t xml:space="preserve"> and its shareholders, not to creditors.  This is even the case if the corporation is potentially or actually insolvent (see </w:t>
      </w:r>
      <w:r w:rsidRPr="00BB7698">
        <w:rPr>
          <w:rFonts w:ascii="Avenir Next" w:hAnsi="Avenir Next" w:cs="Arial"/>
          <w:i/>
          <w:color w:val="7B7B7B" w:themeColor="accent3" w:themeShade="BF"/>
          <w:sz w:val="22"/>
          <w:szCs w:val="22"/>
          <w:lang w:val="en-GB"/>
        </w:rPr>
        <w:t xml:space="preserve">North Am Catholic Educational Programming Foundation, Inc v </w:t>
      </w:r>
      <w:proofErr w:type="spellStart"/>
      <w:r w:rsidRPr="00BB7698">
        <w:rPr>
          <w:rFonts w:ascii="Avenir Next" w:hAnsi="Avenir Next" w:cs="Arial"/>
          <w:i/>
          <w:color w:val="7B7B7B" w:themeColor="accent3" w:themeShade="BF"/>
          <w:sz w:val="22"/>
          <w:szCs w:val="22"/>
          <w:lang w:val="en-GB"/>
        </w:rPr>
        <w:t>Gheewalla</w:t>
      </w:r>
      <w:proofErr w:type="spellEnd"/>
      <w:r>
        <w:rPr>
          <w:rFonts w:ascii="Avenir Next" w:hAnsi="Avenir Next" w:cs="Arial"/>
          <w:color w:val="7B7B7B" w:themeColor="accent3" w:themeShade="BF"/>
          <w:sz w:val="22"/>
          <w:szCs w:val="22"/>
          <w:lang w:val="en-GB"/>
        </w:rPr>
        <w:t>, 930 A.2d 92, 103 (Del 2007)).</w:t>
      </w:r>
    </w:p>
    <w:p w14:paraId="7EF6CE37" w14:textId="116D4E0C" w:rsidR="00BB7698" w:rsidRDefault="00BB7698" w:rsidP="00E41578">
      <w:pPr>
        <w:jc w:val="both"/>
        <w:rPr>
          <w:rFonts w:ascii="Avenir Next" w:hAnsi="Avenir Next" w:cs="Arial"/>
          <w:color w:val="7B7B7B" w:themeColor="accent3" w:themeShade="BF"/>
          <w:sz w:val="22"/>
          <w:szCs w:val="22"/>
          <w:lang w:val="en-GB"/>
        </w:rPr>
      </w:pPr>
    </w:p>
    <w:p w14:paraId="2957CAAC" w14:textId="5266964A" w:rsidR="00D73E45" w:rsidRDefault="00D73E45"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Directors are protected from liability for errors of judgment by the business judgment rule in the absence of there being gross negligence. Under the business judgment rule, the board of directors are subject to a rebuttable presumption that it has acted in good faith on the basis of reasonable information.  The grounds for rebuttal of the business judgment rule are in circumstances where the majority of the board were, in fact:</w:t>
      </w:r>
    </w:p>
    <w:p w14:paraId="5AF87026" w14:textId="73B6DAB6" w:rsidR="00D73E45" w:rsidRDefault="00D73E45" w:rsidP="00E41578">
      <w:pPr>
        <w:jc w:val="both"/>
        <w:rPr>
          <w:rFonts w:ascii="Avenir Next" w:hAnsi="Avenir Next" w:cs="Arial"/>
          <w:color w:val="7B7B7B" w:themeColor="accent3" w:themeShade="BF"/>
          <w:sz w:val="22"/>
          <w:szCs w:val="22"/>
          <w:lang w:val="en-GB"/>
        </w:rPr>
      </w:pPr>
    </w:p>
    <w:p w14:paraId="48F15CE5" w14:textId="5EE8971D" w:rsidR="00D73E45" w:rsidRDefault="00D73E45" w:rsidP="00D73E45">
      <w:pPr>
        <w:pStyle w:val="ListParagraph"/>
        <w:numPr>
          <w:ilvl w:val="0"/>
          <w:numId w:val="3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not reasonably informed; or</w:t>
      </w:r>
    </w:p>
    <w:p w14:paraId="1BFA2A99" w14:textId="77777777" w:rsidR="00D73E45" w:rsidRDefault="00D73E45" w:rsidP="00D73E45">
      <w:pPr>
        <w:pStyle w:val="ListParagraph"/>
        <w:jc w:val="both"/>
        <w:rPr>
          <w:rFonts w:ascii="Avenir Next" w:hAnsi="Avenir Next" w:cs="Arial"/>
          <w:color w:val="7B7B7B" w:themeColor="accent3" w:themeShade="BF"/>
          <w:sz w:val="22"/>
          <w:szCs w:val="22"/>
          <w:lang w:val="en-GB"/>
        </w:rPr>
      </w:pPr>
    </w:p>
    <w:p w14:paraId="42446BBD" w14:textId="0884ECDA" w:rsidR="00D73E45" w:rsidRDefault="00D73E45" w:rsidP="00D73E45">
      <w:pPr>
        <w:pStyle w:val="ListParagraph"/>
        <w:numPr>
          <w:ilvl w:val="0"/>
          <w:numId w:val="38"/>
        </w:num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not</w:t>
      </w:r>
      <w:proofErr w:type="gramEnd"/>
      <w:r>
        <w:rPr>
          <w:rFonts w:ascii="Avenir Next" w:hAnsi="Avenir Next" w:cs="Arial"/>
          <w:color w:val="7B7B7B" w:themeColor="accent3" w:themeShade="BF"/>
          <w:sz w:val="22"/>
          <w:szCs w:val="22"/>
          <w:lang w:val="en-GB"/>
        </w:rPr>
        <w:t xml:space="preserve"> acting in good faith.</w:t>
      </w:r>
    </w:p>
    <w:p w14:paraId="54718FBE" w14:textId="77777777" w:rsidR="00D73E45" w:rsidRPr="00D73E45" w:rsidRDefault="00D73E45" w:rsidP="00D73E45">
      <w:pPr>
        <w:pStyle w:val="ListParagraph"/>
        <w:rPr>
          <w:rFonts w:ascii="Avenir Next" w:hAnsi="Avenir Next" w:cs="Arial"/>
          <w:color w:val="7B7B7B" w:themeColor="accent3" w:themeShade="BF"/>
          <w:sz w:val="22"/>
          <w:szCs w:val="22"/>
          <w:lang w:val="en-GB"/>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fulfill in order to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695BB0A7" w14:textId="731378D6" w:rsidR="00305665" w:rsidRDefault="00315759"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requirements that a creditor's claim must fulfil in order to qualify as a petitioning creditor in an involuntary proceeding are, there being:</w:t>
      </w:r>
    </w:p>
    <w:p w14:paraId="1FF80579" w14:textId="2CEC3B64" w:rsidR="00315759" w:rsidRDefault="00315759" w:rsidP="00F03051">
      <w:pPr>
        <w:jc w:val="both"/>
        <w:rPr>
          <w:rFonts w:ascii="Avenir Next" w:hAnsi="Avenir Next" w:cs="Arial"/>
          <w:color w:val="7B7B7B" w:themeColor="accent3" w:themeShade="BF"/>
          <w:sz w:val="22"/>
          <w:szCs w:val="22"/>
          <w:lang w:val="en-GB"/>
        </w:rPr>
      </w:pPr>
    </w:p>
    <w:p w14:paraId="7DAF2F49" w14:textId="77D1FA6C" w:rsidR="00315759" w:rsidRDefault="00315759" w:rsidP="00315759">
      <w:pPr>
        <w:pStyle w:val="ListParagraph"/>
        <w:numPr>
          <w:ilvl w:val="0"/>
          <w:numId w:val="3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non-contingent claim:  i.e. a claim that is not dependent on the occurrence of an event in the future with respect to liability;</w:t>
      </w:r>
    </w:p>
    <w:p w14:paraId="265E14A0" w14:textId="77777777" w:rsidR="00315759" w:rsidRDefault="00315759" w:rsidP="00315759">
      <w:pPr>
        <w:pStyle w:val="ListParagraph"/>
        <w:jc w:val="both"/>
        <w:rPr>
          <w:rFonts w:ascii="Avenir Next" w:hAnsi="Avenir Next" w:cs="Arial"/>
          <w:color w:val="7B7B7B" w:themeColor="accent3" w:themeShade="BF"/>
          <w:sz w:val="22"/>
          <w:szCs w:val="22"/>
          <w:lang w:val="en-GB"/>
        </w:rPr>
      </w:pPr>
    </w:p>
    <w:p w14:paraId="76AC20DA" w14:textId="08C4002B" w:rsidR="00315759" w:rsidRDefault="00315759" w:rsidP="00315759">
      <w:pPr>
        <w:pStyle w:val="ListParagraph"/>
        <w:numPr>
          <w:ilvl w:val="0"/>
          <w:numId w:val="3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 existence of a </w:t>
      </w:r>
      <w:r>
        <w:rPr>
          <w:rFonts w:ascii="Avenir Next" w:hAnsi="Avenir Next" w:cs="Arial"/>
          <w:i/>
          <w:color w:val="7B7B7B" w:themeColor="accent3" w:themeShade="BF"/>
          <w:sz w:val="22"/>
          <w:szCs w:val="22"/>
          <w:lang w:val="en-GB"/>
        </w:rPr>
        <w:t>bona fide</w:t>
      </w:r>
      <w:r>
        <w:rPr>
          <w:rFonts w:ascii="Avenir Next" w:hAnsi="Avenir Next" w:cs="Arial"/>
          <w:color w:val="7B7B7B" w:themeColor="accent3" w:themeShade="BF"/>
          <w:sz w:val="22"/>
          <w:szCs w:val="22"/>
          <w:lang w:val="en-GB"/>
        </w:rPr>
        <w:t xml:space="preserve"> dispute, whether as to liability or quantum;</w:t>
      </w:r>
    </w:p>
    <w:p w14:paraId="7BC383F6" w14:textId="77777777" w:rsidR="00315759" w:rsidRPr="00315759" w:rsidRDefault="00315759" w:rsidP="00315759">
      <w:pPr>
        <w:pStyle w:val="ListParagraph"/>
        <w:rPr>
          <w:rFonts w:ascii="Avenir Next" w:hAnsi="Avenir Next" w:cs="Arial"/>
          <w:color w:val="7B7B7B" w:themeColor="accent3" w:themeShade="BF"/>
          <w:sz w:val="22"/>
          <w:szCs w:val="22"/>
          <w:lang w:val="en-GB"/>
        </w:rPr>
      </w:pPr>
    </w:p>
    <w:p w14:paraId="63CD2D8C" w14:textId="57E346FC" w:rsidR="00315759" w:rsidRDefault="00315759" w:rsidP="00315759">
      <w:pPr>
        <w:pStyle w:val="ListParagraph"/>
        <w:numPr>
          <w:ilvl w:val="0"/>
          <w:numId w:val="3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total quantum of at least US$16,750 (subject to inflationary adjustments from time-to-time)  being claimed as unsecured or </w:t>
      </w:r>
      <w:proofErr w:type="spellStart"/>
      <w:r>
        <w:rPr>
          <w:rFonts w:ascii="Avenir Next" w:hAnsi="Avenir Next" w:cs="Arial"/>
          <w:color w:val="7B7B7B" w:themeColor="accent3" w:themeShade="BF"/>
          <w:sz w:val="22"/>
          <w:szCs w:val="22"/>
          <w:lang w:val="en-GB"/>
        </w:rPr>
        <w:t>undersecured</w:t>
      </w:r>
      <w:proofErr w:type="spellEnd"/>
      <w:r>
        <w:rPr>
          <w:rFonts w:ascii="Avenir Next" w:hAnsi="Avenir Next" w:cs="Arial"/>
          <w:color w:val="7B7B7B" w:themeColor="accent3" w:themeShade="BF"/>
          <w:sz w:val="22"/>
          <w:szCs w:val="22"/>
          <w:lang w:val="en-GB"/>
        </w:rPr>
        <w:t xml:space="preserve"> (whether separately or in the aggregate with all other petitioning creditors' claims); and</w:t>
      </w:r>
    </w:p>
    <w:p w14:paraId="57C9B6A7" w14:textId="77777777" w:rsidR="00315759" w:rsidRPr="00315759" w:rsidRDefault="00315759" w:rsidP="00315759">
      <w:pPr>
        <w:pStyle w:val="ListParagraph"/>
        <w:rPr>
          <w:rFonts w:ascii="Avenir Next" w:hAnsi="Avenir Next" w:cs="Arial"/>
          <w:color w:val="7B7B7B" w:themeColor="accent3" w:themeShade="BF"/>
          <w:sz w:val="22"/>
          <w:szCs w:val="22"/>
          <w:lang w:val="en-GB"/>
        </w:rPr>
      </w:pPr>
    </w:p>
    <w:p w14:paraId="1839823E" w14:textId="77777777" w:rsidR="00315759" w:rsidRDefault="00315759" w:rsidP="00315759">
      <w:pPr>
        <w:pStyle w:val="ListParagraph"/>
        <w:numPr>
          <w:ilvl w:val="0"/>
          <w:numId w:val="3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 allegation either:</w:t>
      </w:r>
    </w:p>
    <w:p w14:paraId="44258320" w14:textId="77777777" w:rsidR="00315759" w:rsidRPr="00315759" w:rsidRDefault="00315759" w:rsidP="00315759">
      <w:pPr>
        <w:pStyle w:val="ListParagraph"/>
        <w:rPr>
          <w:rFonts w:ascii="Avenir Next" w:hAnsi="Avenir Next" w:cs="Arial"/>
          <w:color w:val="7B7B7B" w:themeColor="accent3" w:themeShade="BF"/>
          <w:sz w:val="22"/>
          <w:szCs w:val="22"/>
          <w:lang w:val="en-GB"/>
        </w:rPr>
      </w:pPr>
    </w:p>
    <w:p w14:paraId="45270937" w14:textId="49C03BD2" w:rsidR="00315759" w:rsidRDefault="00315759" w:rsidP="00315759">
      <w:pPr>
        <w:pStyle w:val="ListParagraph"/>
        <w:numPr>
          <w:ilvl w:val="1"/>
          <w:numId w:val="3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that the debtor is generally not paying its debts as they become due (unless such debts are subject to a bona fide dispute); or</w:t>
      </w:r>
    </w:p>
    <w:p w14:paraId="6EC3CAF2" w14:textId="77777777" w:rsidR="00F973E2" w:rsidRDefault="00F973E2" w:rsidP="00F973E2">
      <w:pPr>
        <w:pStyle w:val="ListParagraph"/>
        <w:ind w:left="1440"/>
        <w:jc w:val="both"/>
        <w:rPr>
          <w:rFonts w:ascii="Avenir Next" w:hAnsi="Avenir Next" w:cs="Arial"/>
          <w:color w:val="7B7B7B" w:themeColor="accent3" w:themeShade="BF"/>
          <w:sz w:val="22"/>
          <w:szCs w:val="22"/>
          <w:lang w:val="en-GB"/>
        </w:rPr>
      </w:pPr>
    </w:p>
    <w:p w14:paraId="41540D6C" w14:textId="7385F53C" w:rsidR="00315759" w:rsidRDefault="00E32260" w:rsidP="00315759">
      <w:pPr>
        <w:pStyle w:val="ListParagraph"/>
        <w:numPr>
          <w:ilvl w:val="1"/>
          <w:numId w:val="39"/>
        </w:num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that</w:t>
      </w:r>
      <w:proofErr w:type="gramEnd"/>
      <w:r>
        <w:rPr>
          <w:rFonts w:ascii="Avenir Next" w:hAnsi="Avenir Next" w:cs="Arial"/>
          <w:color w:val="7B7B7B" w:themeColor="accent3" w:themeShade="BF"/>
          <w:sz w:val="22"/>
          <w:szCs w:val="22"/>
          <w:lang w:val="en-GB"/>
        </w:rPr>
        <w:t>, in the 120 days prior to the filing of the petition, a custodian (other than certain carve-outs) was appointed or took possession.</w:t>
      </w:r>
    </w:p>
    <w:p w14:paraId="751DE7B2" w14:textId="77777777" w:rsidR="00024036" w:rsidRPr="00024036" w:rsidRDefault="00024036" w:rsidP="00024036">
      <w:pPr>
        <w:jc w:val="both"/>
        <w:rPr>
          <w:rFonts w:ascii="Avenir Next" w:hAnsi="Avenir Next" w:cs="Arial"/>
          <w:color w:val="7B7B7B" w:themeColor="accent3" w:themeShade="BF"/>
          <w:sz w:val="22"/>
          <w:szCs w:val="22"/>
          <w:lang w:val="en-GB"/>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 xml:space="preserve">) DOJ investigation, (ii) margin loan default; (iii) delinquent lease and </w:t>
      </w:r>
      <w:proofErr w:type="gramStart"/>
      <w:r w:rsidRPr="00E01803">
        <w:rPr>
          <w:rFonts w:ascii="Avenir Next" w:hAnsi="Avenir Next"/>
        </w:rPr>
        <w:t>(iv) employment</w:t>
      </w:r>
      <w:proofErr w:type="gramEnd"/>
      <w:r w:rsidRPr="00E01803">
        <w:rPr>
          <w:rFonts w:ascii="Avenir Next" w:hAnsi="Avenir Next"/>
        </w:rPr>
        <w:t xml:space="preserve"> discrimination lawsuit?</w:t>
      </w:r>
    </w:p>
    <w:p w14:paraId="580E45AA" w14:textId="1D616C00" w:rsidR="00484B73" w:rsidRDefault="00484B73" w:rsidP="000778B1">
      <w:pPr>
        <w:pStyle w:val="AODocTxt"/>
        <w:spacing w:before="0" w:line="240" w:lineRule="auto"/>
        <w:rPr>
          <w:rFonts w:ascii="Avenir Next" w:hAnsi="Avenir Next"/>
        </w:rPr>
      </w:pPr>
    </w:p>
    <w:p w14:paraId="7522D47F" w14:textId="640F2D1A" w:rsidR="00DF6E54" w:rsidRDefault="00DF6E54" w:rsidP="00F03051">
      <w:pPr>
        <w:jc w:val="both"/>
        <w:rPr>
          <w:rFonts w:ascii="Avenir Next" w:hAnsi="Avenir Next" w:cs="Arial"/>
          <w:color w:val="7B7B7B" w:themeColor="accent3" w:themeShade="BF"/>
          <w:sz w:val="22"/>
          <w:szCs w:val="22"/>
          <w:lang w:val="en-GB"/>
        </w:rPr>
      </w:pPr>
      <w:r w:rsidRPr="00DF6E54">
        <w:rPr>
          <w:rFonts w:ascii="Avenir Next" w:hAnsi="Avenir Next" w:cs="Arial"/>
          <w:b/>
          <w:color w:val="7B7B7B" w:themeColor="accent3" w:themeShade="BF"/>
          <w:sz w:val="22"/>
          <w:szCs w:val="22"/>
          <w:lang w:val="en-GB"/>
        </w:rPr>
        <w:t>1. The DOJ investigation</w:t>
      </w:r>
    </w:p>
    <w:p w14:paraId="4854B2F3" w14:textId="77777777" w:rsidR="00DF6E54" w:rsidRDefault="00DF6E54" w:rsidP="00DF6E54">
      <w:pPr>
        <w:jc w:val="both"/>
        <w:rPr>
          <w:rFonts w:ascii="Avenir Next" w:hAnsi="Avenir Next" w:cs="Arial"/>
          <w:color w:val="7B7B7B" w:themeColor="accent3" w:themeShade="BF"/>
          <w:sz w:val="22"/>
          <w:szCs w:val="22"/>
          <w:lang w:val="en-GB"/>
        </w:rPr>
      </w:pPr>
    </w:p>
    <w:p w14:paraId="0CB0E412" w14:textId="1C709AA7" w:rsidR="00DF6E54" w:rsidRDefault="00DF6E54" w:rsidP="00DF6E5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Chapter 11 petition would grant an automatic stay in order to allow Speculation Inc breathing room to formulate a restructuring plan.</w:t>
      </w:r>
    </w:p>
    <w:p w14:paraId="26E9C552" w14:textId="641F47D5" w:rsidR="00DF6E54" w:rsidRDefault="00DF6E54" w:rsidP="00DF6E54">
      <w:pPr>
        <w:jc w:val="both"/>
        <w:rPr>
          <w:rFonts w:ascii="Avenir Next" w:hAnsi="Avenir Next" w:cs="Arial"/>
          <w:color w:val="7B7B7B" w:themeColor="accent3" w:themeShade="BF"/>
          <w:sz w:val="22"/>
          <w:szCs w:val="22"/>
          <w:lang w:val="en-GB"/>
        </w:rPr>
      </w:pPr>
    </w:p>
    <w:p w14:paraId="1F139936" w14:textId="01ED1125" w:rsidR="00DF6E54" w:rsidRDefault="00DF6E54" w:rsidP="00DF6E5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Despite the breadth of the automatic stay, it does not apply to any regulatory investigations.  This would mean that the DOJ investigation could continue against Speculation Inc notwithstanding the Chapter 11 filing.</w:t>
      </w:r>
    </w:p>
    <w:p w14:paraId="7EB76CD0" w14:textId="118E26F3" w:rsidR="00F97D61" w:rsidRDefault="00F97D61" w:rsidP="00DF6E54">
      <w:pPr>
        <w:jc w:val="both"/>
        <w:rPr>
          <w:rFonts w:ascii="Avenir Next" w:hAnsi="Avenir Next" w:cs="Arial"/>
          <w:color w:val="7B7B7B" w:themeColor="accent3" w:themeShade="BF"/>
          <w:sz w:val="22"/>
          <w:szCs w:val="22"/>
          <w:lang w:val="en-GB"/>
        </w:rPr>
      </w:pPr>
    </w:p>
    <w:p w14:paraId="1578E05E" w14:textId="05BCB9E8" w:rsidR="00F97D61" w:rsidRPr="00F97D61" w:rsidRDefault="00F97D61" w:rsidP="00DF6E54">
      <w:pPr>
        <w:jc w:val="both"/>
        <w:rPr>
          <w:rFonts w:ascii="Avenir Next" w:hAnsi="Avenir Next" w:cs="Arial"/>
          <w:b/>
          <w:color w:val="7B7B7B" w:themeColor="accent3" w:themeShade="BF"/>
          <w:sz w:val="22"/>
          <w:szCs w:val="22"/>
          <w:lang w:val="en-GB"/>
        </w:rPr>
      </w:pPr>
      <w:r w:rsidRPr="00F97D61">
        <w:rPr>
          <w:rFonts w:ascii="Avenir Next" w:hAnsi="Avenir Next" w:cs="Arial"/>
          <w:b/>
          <w:color w:val="7B7B7B" w:themeColor="accent3" w:themeShade="BF"/>
          <w:sz w:val="22"/>
          <w:szCs w:val="22"/>
          <w:lang w:val="en-GB"/>
        </w:rPr>
        <w:t>2. Margin loan default</w:t>
      </w:r>
    </w:p>
    <w:p w14:paraId="4347E8C1" w14:textId="77777777" w:rsidR="00F97D61" w:rsidRDefault="00F97D61" w:rsidP="00DF6E54">
      <w:pPr>
        <w:jc w:val="both"/>
        <w:rPr>
          <w:rFonts w:ascii="Avenir Next" w:hAnsi="Avenir Next" w:cs="Arial"/>
          <w:color w:val="7B7B7B" w:themeColor="accent3" w:themeShade="BF"/>
          <w:sz w:val="22"/>
          <w:szCs w:val="22"/>
          <w:lang w:val="en-GB"/>
        </w:rPr>
      </w:pPr>
    </w:p>
    <w:p w14:paraId="3434ADA8" w14:textId="421165D9" w:rsidR="00F97D61" w:rsidRDefault="00F97D61" w:rsidP="00DF6E5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margin loan is purportedly secured by collateral, being the shares purchased by Speculation Inc.  </w:t>
      </w:r>
    </w:p>
    <w:p w14:paraId="307D1DFC" w14:textId="58EC8997" w:rsidR="00F97D61" w:rsidRDefault="00F97D61" w:rsidP="00DF6E54">
      <w:pPr>
        <w:jc w:val="both"/>
        <w:rPr>
          <w:rFonts w:ascii="Avenir Next" w:hAnsi="Avenir Next" w:cs="Arial"/>
          <w:color w:val="7B7B7B" w:themeColor="accent3" w:themeShade="BF"/>
          <w:sz w:val="22"/>
          <w:szCs w:val="22"/>
          <w:lang w:val="en-GB"/>
        </w:rPr>
      </w:pPr>
    </w:p>
    <w:p w14:paraId="05675341" w14:textId="51EDEE4F" w:rsidR="00F97D61" w:rsidRDefault="00F97D61" w:rsidP="00DF6E5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Assuming that such security was perfected, then the collateral must </w:t>
      </w:r>
      <w:r w:rsidR="001C6DEB">
        <w:rPr>
          <w:rFonts w:ascii="Avenir Next" w:hAnsi="Avenir Next" w:cs="Arial"/>
          <w:color w:val="7B7B7B" w:themeColor="accent3" w:themeShade="BF"/>
          <w:sz w:val="22"/>
          <w:szCs w:val="22"/>
          <w:lang w:val="en-GB"/>
        </w:rPr>
        <w:t xml:space="preserve">first </w:t>
      </w:r>
      <w:r>
        <w:rPr>
          <w:rFonts w:ascii="Avenir Next" w:hAnsi="Avenir Next" w:cs="Arial"/>
          <w:color w:val="7B7B7B" w:themeColor="accent3" w:themeShade="BF"/>
          <w:sz w:val="22"/>
          <w:szCs w:val="22"/>
          <w:lang w:val="en-GB"/>
        </w:rPr>
        <w:t xml:space="preserve">be valued to ascertain whether the broker is fully secured or </w:t>
      </w:r>
      <w:proofErr w:type="spellStart"/>
      <w:r>
        <w:rPr>
          <w:rFonts w:ascii="Avenir Next" w:hAnsi="Avenir Next" w:cs="Arial"/>
          <w:color w:val="7B7B7B" w:themeColor="accent3" w:themeShade="BF"/>
          <w:sz w:val="22"/>
          <w:szCs w:val="22"/>
          <w:lang w:val="en-GB"/>
        </w:rPr>
        <w:t>undersecured</w:t>
      </w:r>
      <w:proofErr w:type="spellEnd"/>
      <w:r>
        <w:rPr>
          <w:rFonts w:ascii="Avenir Next" w:hAnsi="Avenir Next" w:cs="Arial"/>
          <w:color w:val="7B7B7B" w:themeColor="accent3" w:themeShade="BF"/>
          <w:sz w:val="22"/>
          <w:szCs w:val="22"/>
          <w:lang w:val="en-GB"/>
        </w:rPr>
        <w:t xml:space="preserve">.  Given the fact that Speculation Inc had incurred serious trading losses (i.e. significant diminution of value of the collateral), there is a risk that the broker may be </w:t>
      </w:r>
      <w:proofErr w:type="spellStart"/>
      <w:r>
        <w:rPr>
          <w:rFonts w:ascii="Avenir Next" w:hAnsi="Avenir Next" w:cs="Arial"/>
          <w:color w:val="7B7B7B" w:themeColor="accent3" w:themeShade="BF"/>
          <w:sz w:val="22"/>
          <w:szCs w:val="22"/>
          <w:lang w:val="en-GB"/>
        </w:rPr>
        <w:t>undersecured</w:t>
      </w:r>
      <w:proofErr w:type="spellEnd"/>
      <w:r>
        <w:rPr>
          <w:rFonts w:ascii="Avenir Next" w:hAnsi="Avenir Next" w:cs="Arial"/>
          <w:color w:val="7B7B7B" w:themeColor="accent3" w:themeShade="BF"/>
          <w:sz w:val="22"/>
          <w:szCs w:val="22"/>
          <w:lang w:val="en-GB"/>
        </w:rPr>
        <w:t>.</w:t>
      </w:r>
    </w:p>
    <w:p w14:paraId="5BE85355" w14:textId="3AF019B5" w:rsidR="00F97D61" w:rsidRDefault="00F97D61" w:rsidP="00DF6E54">
      <w:pPr>
        <w:jc w:val="both"/>
        <w:rPr>
          <w:rFonts w:ascii="Avenir Next" w:hAnsi="Avenir Next" w:cs="Arial"/>
          <w:color w:val="7B7B7B" w:themeColor="accent3" w:themeShade="BF"/>
          <w:sz w:val="22"/>
          <w:szCs w:val="22"/>
          <w:lang w:val="en-GB"/>
        </w:rPr>
      </w:pPr>
    </w:p>
    <w:p w14:paraId="3D7BABD2" w14:textId="5D9C48AA" w:rsidR="00F97D61" w:rsidRDefault="00F97D61" w:rsidP="00DF6E5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the broker has an </w:t>
      </w:r>
      <w:proofErr w:type="spellStart"/>
      <w:r>
        <w:rPr>
          <w:rFonts w:ascii="Avenir Next" w:hAnsi="Avenir Next" w:cs="Arial"/>
          <w:color w:val="7B7B7B" w:themeColor="accent3" w:themeShade="BF"/>
          <w:sz w:val="22"/>
          <w:szCs w:val="22"/>
          <w:lang w:val="en-GB"/>
        </w:rPr>
        <w:t>undersecured</w:t>
      </w:r>
      <w:proofErr w:type="spellEnd"/>
      <w:r>
        <w:rPr>
          <w:rFonts w:ascii="Avenir Next" w:hAnsi="Avenir Next" w:cs="Arial"/>
          <w:color w:val="7B7B7B" w:themeColor="accent3" w:themeShade="BF"/>
          <w:sz w:val="22"/>
          <w:szCs w:val="22"/>
          <w:lang w:val="en-GB"/>
        </w:rPr>
        <w:t xml:space="preserve"> claim, it would be paid as a secured claim to the extent of the value of the collateral and the balance would be treated as an unsecured claim.</w:t>
      </w:r>
    </w:p>
    <w:p w14:paraId="4F9C7E4B" w14:textId="7F4CAADA" w:rsidR="00F97D61" w:rsidRDefault="00F97D61" w:rsidP="00DF6E54">
      <w:pPr>
        <w:jc w:val="both"/>
        <w:rPr>
          <w:rFonts w:ascii="Avenir Next" w:hAnsi="Avenir Next" w:cs="Arial"/>
          <w:color w:val="7B7B7B" w:themeColor="accent3" w:themeShade="BF"/>
          <w:sz w:val="22"/>
          <w:szCs w:val="22"/>
          <w:lang w:val="en-GB"/>
        </w:rPr>
      </w:pPr>
    </w:p>
    <w:p w14:paraId="3B4369BA" w14:textId="0249F437" w:rsidR="003F002E" w:rsidRDefault="003F002E" w:rsidP="00DF6E5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certain circumstances, the broker (to the ex</w:t>
      </w:r>
      <w:r w:rsidR="00C54288">
        <w:rPr>
          <w:rFonts w:ascii="Avenir Next" w:hAnsi="Avenir Next" w:cs="Arial"/>
          <w:color w:val="7B7B7B" w:themeColor="accent3" w:themeShade="BF"/>
          <w:sz w:val="22"/>
          <w:szCs w:val="22"/>
          <w:lang w:val="en-GB"/>
        </w:rPr>
        <w:t xml:space="preserve">tent it has a </w:t>
      </w:r>
      <w:r>
        <w:rPr>
          <w:rFonts w:ascii="Avenir Next" w:hAnsi="Avenir Next" w:cs="Arial"/>
          <w:color w:val="7B7B7B" w:themeColor="accent3" w:themeShade="BF"/>
          <w:sz w:val="22"/>
          <w:szCs w:val="22"/>
          <w:lang w:val="en-GB"/>
        </w:rPr>
        <w:t>secured</w:t>
      </w:r>
      <w:r w:rsidR="00C54288">
        <w:rPr>
          <w:rFonts w:ascii="Avenir Next" w:hAnsi="Avenir Next" w:cs="Arial"/>
          <w:color w:val="7B7B7B" w:themeColor="accent3" w:themeShade="BF"/>
          <w:sz w:val="22"/>
          <w:szCs w:val="22"/>
          <w:lang w:val="en-GB"/>
        </w:rPr>
        <w:t xml:space="preserve"> claim</w:t>
      </w:r>
      <w:r>
        <w:rPr>
          <w:rFonts w:ascii="Avenir Next" w:hAnsi="Avenir Next" w:cs="Arial"/>
          <w:color w:val="7B7B7B" w:themeColor="accent3" w:themeShade="BF"/>
          <w:sz w:val="22"/>
          <w:szCs w:val="22"/>
          <w:lang w:val="en-GB"/>
        </w:rPr>
        <w:t xml:space="preserve">) can obtain an order from the bankruptcy court granting relief from the automatic stay.  </w:t>
      </w:r>
      <w:proofErr w:type="gramStart"/>
      <w:r>
        <w:rPr>
          <w:rFonts w:ascii="Avenir Next" w:hAnsi="Avenir Next" w:cs="Arial"/>
          <w:color w:val="7B7B7B" w:themeColor="accent3" w:themeShade="BF"/>
          <w:sz w:val="22"/>
          <w:szCs w:val="22"/>
          <w:lang w:val="en-GB"/>
        </w:rPr>
        <w:t>e.g</w:t>
      </w:r>
      <w:proofErr w:type="gramEnd"/>
      <w:r>
        <w:rPr>
          <w:rFonts w:ascii="Avenir Next" w:hAnsi="Avenir Next" w:cs="Arial"/>
          <w:color w:val="7B7B7B" w:themeColor="accent3" w:themeShade="BF"/>
          <w:sz w:val="22"/>
          <w:szCs w:val="22"/>
          <w:lang w:val="en-GB"/>
        </w:rPr>
        <w:t>. where Speculation Inc has no equity in the collateral and the collateral is not necessary for an effective reorganisation.</w:t>
      </w:r>
    </w:p>
    <w:p w14:paraId="53128AEA" w14:textId="77777777" w:rsidR="003F002E" w:rsidRDefault="003F002E" w:rsidP="00DF6E54">
      <w:pPr>
        <w:jc w:val="both"/>
        <w:rPr>
          <w:rFonts w:ascii="Avenir Next" w:hAnsi="Avenir Next" w:cs="Arial"/>
          <w:color w:val="7B7B7B" w:themeColor="accent3" w:themeShade="BF"/>
          <w:sz w:val="22"/>
          <w:szCs w:val="22"/>
          <w:lang w:val="en-GB"/>
        </w:rPr>
      </w:pPr>
    </w:p>
    <w:p w14:paraId="2EEE6036" w14:textId="3A6D7A85" w:rsidR="00F97D61" w:rsidRPr="00F97D61" w:rsidRDefault="00F97D61" w:rsidP="00F97D61">
      <w:pPr>
        <w:jc w:val="both"/>
        <w:rPr>
          <w:rFonts w:ascii="Avenir Next" w:hAnsi="Avenir Next" w:cs="Arial"/>
          <w:b/>
          <w:color w:val="7B7B7B" w:themeColor="accent3" w:themeShade="BF"/>
          <w:sz w:val="22"/>
          <w:szCs w:val="22"/>
          <w:lang w:val="en-GB"/>
        </w:rPr>
      </w:pPr>
      <w:r>
        <w:rPr>
          <w:rFonts w:ascii="Avenir Next" w:hAnsi="Avenir Next" w:cs="Arial"/>
          <w:b/>
          <w:color w:val="7B7B7B" w:themeColor="accent3" w:themeShade="BF"/>
          <w:sz w:val="22"/>
          <w:szCs w:val="22"/>
          <w:lang w:val="en-GB"/>
        </w:rPr>
        <w:t>3. Delinquent lease</w:t>
      </w:r>
    </w:p>
    <w:p w14:paraId="4D8CA877" w14:textId="77777777" w:rsidR="00F97D61" w:rsidRDefault="00F97D61" w:rsidP="00DF6E54">
      <w:pPr>
        <w:jc w:val="both"/>
        <w:rPr>
          <w:rFonts w:ascii="Avenir Next" w:hAnsi="Avenir Next" w:cs="Arial"/>
          <w:color w:val="7B7B7B" w:themeColor="accent3" w:themeShade="BF"/>
          <w:sz w:val="22"/>
          <w:szCs w:val="22"/>
          <w:lang w:val="en-GB"/>
        </w:rPr>
      </w:pPr>
    </w:p>
    <w:p w14:paraId="35421E5B" w14:textId="6F79663C" w:rsidR="00DF6E54" w:rsidRDefault="008D47E4"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Unless the lease for the office space has expired, there is no exception to the automatic stay.</w:t>
      </w:r>
    </w:p>
    <w:p w14:paraId="65126640" w14:textId="77777777" w:rsidR="008D47E4" w:rsidRDefault="008D47E4" w:rsidP="00F03051">
      <w:pPr>
        <w:jc w:val="both"/>
        <w:rPr>
          <w:rFonts w:ascii="Avenir Next" w:hAnsi="Avenir Next" w:cs="Arial"/>
          <w:color w:val="7B7B7B" w:themeColor="accent3" w:themeShade="BF"/>
          <w:sz w:val="22"/>
          <w:szCs w:val="22"/>
          <w:lang w:val="en-GB"/>
        </w:rPr>
      </w:pPr>
    </w:p>
    <w:p w14:paraId="1F5401D0" w14:textId="42352ABE" w:rsidR="008D47E4" w:rsidRDefault="008D47E4"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It would</w:t>
      </w:r>
      <w:r w:rsidR="00150953">
        <w:rPr>
          <w:rFonts w:ascii="Avenir Next" w:hAnsi="Avenir Next" w:cs="Arial"/>
          <w:color w:val="7B7B7B" w:themeColor="accent3" w:themeShade="BF"/>
          <w:sz w:val="22"/>
          <w:szCs w:val="22"/>
          <w:lang w:val="en-GB"/>
        </w:rPr>
        <w:t xml:space="preserve"> also</w:t>
      </w:r>
      <w:bookmarkStart w:id="1" w:name="_GoBack"/>
      <w:bookmarkEnd w:id="1"/>
      <w:r>
        <w:rPr>
          <w:rFonts w:ascii="Avenir Next" w:hAnsi="Avenir Next" w:cs="Arial"/>
          <w:color w:val="7B7B7B" w:themeColor="accent3" w:themeShade="BF"/>
          <w:sz w:val="22"/>
          <w:szCs w:val="22"/>
          <w:lang w:val="en-GB"/>
        </w:rPr>
        <w:t xml:space="preserve"> be unclear whether the delinquent lease is an executory contract because Speculation Inc committed a pre-petition breach </w:t>
      </w:r>
      <w:r w:rsidR="00023FA6">
        <w:rPr>
          <w:rFonts w:ascii="Avenir Next" w:hAnsi="Avenir Next" w:cs="Arial"/>
          <w:color w:val="7B7B7B" w:themeColor="accent3" w:themeShade="BF"/>
          <w:sz w:val="22"/>
          <w:szCs w:val="22"/>
          <w:lang w:val="en-GB"/>
        </w:rPr>
        <w:t xml:space="preserve">(and the legal consequences of this) </w:t>
      </w:r>
      <w:r>
        <w:rPr>
          <w:rFonts w:ascii="Avenir Next" w:hAnsi="Avenir Next" w:cs="Arial"/>
          <w:color w:val="7B7B7B" w:themeColor="accent3" w:themeShade="BF"/>
          <w:sz w:val="22"/>
          <w:szCs w:val="22"/>
          <w:lang w:val="en-GB"/>
        </w:rPr>
        <w:t>and it is unclear how much of the term is left on that lease.</w:t>
      </w:r>
    </w:p>
    <w:p w14:paraId="0272AF43" w14:textId="762FD3F3" w:rsidR="008D47E4" w:rsidRDefault="008D47E4" w:rsidP="00F03051">
      <w:pPr>
        <w:jc w:val="both"/>
        <w:rPr>
          <w:rFonts w:ascii="Avenir Next" w:hAnsi="Avenir Next" w:cs="Arial"/>
          <w:color w:val="7B7B7B" w:themeColor="accent3" w:themeShade="BF"/>
          <w:sz w:val="22"/>
          <w:szCs w:val="22"/>
          <w:lang w:val="en-GB"/>
        </w:rPr>
      </w:pPr>
    </w:p>
    <w:p w14:paraId="23E2F5AF" w14:textId="6851B10E" w:rsidR="00D933D0" w:rsidRDefault="00D933D0" w:rsidP="00F03051">
      <w:pPr>
        <w:jc w:val="both"/>
        <w:rPr>
          <w:rFonts w:ascii="Avenir Next" w:hAnsi="Avenir Next" w:cs="Arial"/>
          <w:color w:val="7B7B7B" w:themeColor="accent3" w:themeShade="BF"/>
          <w:sz w:val="22"/>
          <w:szCs w:val="22"/>
          <w:lang w:val="en-GB"/>
        </w:rPr>
      </w:pPr>
      <w:r w:rsidRPr="00D933D0">
        <w:rPr>
          <w:rFonts w:ascii="Avenir Next" w:hAnsi="Avenir Next" w:cs="Arial"/>
          <w:b/>
          <w:color w:val="7B7B7B" w:themeColor="accent3" w:themeShade="BF"/>
          <w:sz w:val="22"/>
          <w:szCs w:val="22"/>
          <w:lang w:val="en-GB"/>
        </w:rPr>
        <w:t>4. Employment discrimination</w:t>
      </w:r>
    </w:p>
    <w:p w14:paraId="21025C2D" w14:textId="2426A09A" w:rsidR="00D933D0" w:rsidRDefault="00D933D0" w:rsidP="00F03051">
      <w:pPr>
        <w:jc w:val="both"/>
        <w:rPr>
          <w:rFonts w:ascii="Avenir Next" w:hAnsi="Avenir Next" w:cs="Arial"/>
          <w:color w:val="7B7B7B" w:themeColor="accent3" w:themeShade="BF"/>
          <w:sz w:val="22"/>
          <w:szCs w:val="22"/>
          <w:lang w:val="en-GB"/>
        </w:rPr>
      </w:pPr>
    </w:p>
    <w:p w14:paraId="78EBEFF6" w14:textId="4F50246F" w:rsidR="00D933D0" w:rsidRPr="00D933D0" w:rsidRDefault="00357A0B"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Certain employment expenses, such as unpaid salaries and contributions to employee benefit plans, are entitled to priority treatment if earned 180 days prior to the petition date (or cessation of business).  However, this would not extend to separate employment grievances, such as an employment discrimination lawsuit, which would be subject to the automatic stay.</w:t>
      </w:r>
    </w:p>
    <w:p w14:paraId="2B9D3604" w14:textId="77777777" w:rsidR="008D47E4" w:rsidRDefault="008D47E4" w:rsidP="00F03051">
      <w:pPr>
        <w:jc w:val="both"/>
        <w:rPr>
          <w:rFonts w:ascii="Avenir Next" w:hAnsi="Avenir Next" w:cs="Arial"/>
          <w:color w:val="7B7B7B" w:themeColor="accent3" w:themeShade="BF"/>
          <w:sz w:val="22"/>
          <w:szCs w:val="22"/>
          <w:lang w:val="en-GB"/>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 xml:space="preserve">is </w:t>
      </w:r>
      <w:proofErr w:type="gramStart"/>
      <w:r w:rsidRPr="00E01803">
        <w:rPr>
          <w:rFonts w:ascii="Avenir Next" w:hAnsi="Avenir Next"/>
        </w:rPr>
        <w:t>a an</w:t>
      </w:r>
      <w:proofErr w:type="gramEnd"/>
      <w:r w:rsidRPr="00E01803">
        <w:rPr>
          <w:rFonts w:ascii="Avenir Next" w:hAnsi="Avenir Next"/>
        </w:rPr>
        <w:t xml:space="preserve">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closures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2C3CCB3C" w14:textId="778C7D40" w:rsidR="00F03051" w:rsidRDefault="007A1916"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Yes – an English scheme of arrangement would be recognised by a US Bankruptcy Court under Chapter 15</w:t>
      </w:r>
      <w:r w:rsidR="00281F53">
        <w:rPr>
          <w:rFonts w:ascii="Avenir Next" w:hAnsi="Avenir Next" w:cs="Arial"/>
          <w:color w:val="7B7B7B" w:themeColor="accent3" w:themeShade="BF"/>
          <w:sz w:val="22"/>
          <w:szCs w:val="22"/>
          <w:lang w:val="en-GB"/>
        </w:rPr>
        <w:t xml:space="preserve"> (subject to very narrow exceptions where such recognition would be manifestly contrary to the public policy in the US)</w:t>
      </w:r>
      <w:r>
        <w:rPr>
          <w:rFonts w:ascii="Avenir Next" w:hAnsi="Avenir Next" w:cs="Arial"/>
          <w:color w:val="7B7B7B" w:themeColor="accent3" w:themeShade="BF"/>
          <w:sz w:val="22"/>
          <w:szCs w:val="22"/>
          <w:lang w:val="en-GB"/>
        </w:rPr>
        <w:t>.  This is because the definition of "foreign proceeding" under the Bankr</w:t>
      </w:r>
      <w:r w:rsidR="00281F53">
        <w:rPr>
          <w:rFonts w:ascii="Avenir Next" w:hAnsi="Avenir Next" w:cs="Arial"/>
          <w:color w:val="7B7B7B" w:themeColor="accent3" w:themeShade="BF"/>
          <w:sz w:val="22"/>
          <w:szCs w:val="22"/>
          <w:lang w:val="en-GB"/>
        </w:rPr>
        <w:t>uptcy Code is broadly defined as follows</w:t>
      </w:r>
      <w:r>
        <w:rPr>
          <w:rFonts w:ascii="Avenir Next" w:hAnsi="Avenir Next" w:cs="Arial"/>
          <w:color w:val="7B7B7B" w:themeColor="accent3" w:themeShade="BF"/>
          <w:sz w:val="22"/>
          <w:szCs w:val="22"/>
          <w:lang w:val="en-GB"/>
        </w:rPr>
        <w:t>:</w:t>
      </w:r>
    </w:p>
    <w:p w14:paraId="5FADB735" w14:textId="77777777" w:rsidR="007A1916" w:rsidRDefault="007A1916" w:rsidP="00F03051">
      <w:pPr>
        <w:jc w:val="both"/>
        <w:rPr>
          <w:rFonts w:ascii="Avenir Next" w:hAnsi="Avenir Next" w:cs="Arial"/>
          <w:color w:val="7B7B7B" w:themeColor="accent3" w:themeShade="BF"/>
          <w:sz w:val="22"/>
          <w:szCs w:val="22"/>
          <w:lang w:val="en-GB"/>
        </w:rPr>
      </w:pPr>
    </w:p>
    <w:p w14:paraId="5B257575" w14:textId="330275AD" w:rsidR="007A1916" w:rsidRDefault="007A1916" w:rsidP="007A1916">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w:t>
      </w:r>
      <w:proofErr w:type="gramStart"/>
      <w:r>
        <w:rPr>
          <w:rFonts w:ascii="Avenir Next" w:hAnsi="Avenir Next" w:cs="Arial"/>
          <w:color w:val="7B7B7B" w:themeColor="accent3" w:themeShade="BF"/>
          <w:sz w:val="22"/>
          <w:szCs w:val="22"/>
          <w:lang w:val="en-GB"/>
        </w:rPr>
        <w:t>a</w:t>
      </w:r>
      <w:proofErr w:type="gramEnd"/>
      <w:r>
        <w:rPr>
          <w:rFonts w:ascii="Avenir Next" w:hAnsi="Avenir Next" w:cs="Arial"/>
          <w:color w:val="7B7B7B" w:themeColor="accent3" w:themeShade="BF"/>
          <w:sz w:val="22"/>
          <w:szCs w:val="22"/>
          <w:lang w:val="en-GB"/>
        </w:rPr>
        <w:t xml:space="preserve"> </w:t>
      </w:r>
      <w:r w:rsidRPr="007A1916">
        <w:rPr>
          <w:rFonts w:ascii="Avenir Next" w:hAnsi="Avenir Next" w:cs="Arial"/>
          <w:color w:val="7B7B7B" w:themeColor="accent3" w:themeShade="BF"/>
          <w:sz w:val="22"/>
          <w:szCs w:val="22"/>
          <w:lang w:val="en-GB"/>
        </w:rPr>
        <w:t>collective judicial or administrative proceeding in a foreign country, including an interim proceeding, under a law relating to insolvency or adjustment of debt in which proceeding the assets and affairs of the debtor are subject to control or supervision by a foreign court, for the purpose of reorganization or liquidation.</w:t>
      </w:r>
      <w:r>
        <w:rPr>
          <w:rFonts w:ascii="Avenir Next" w:hAnsi="Avenir Next" w:cs="Arial"/>
          <w:color w:val="7B7B7B" w:themeColor="accent3" w:themeShade="BF"/>
          <w:sz w:val="22"/>
          <w:szCs w:val="22"/>
          <w:lang w:val="en-GB"/>
        </w:rPr>
        <w:t>"</w:t>
      </w:r>
    </w:p>
    <w:p w14:paraId="00693868" w14:textId="36FBF9E6" w:rsidR="007A1916" w:rsidRDefault="007A1916" w:rsidP="007A1916">
      <w:pPr>
        <w:jc w:val="both"/>
        <w:rPr>
          <w:rFonts w:ascii="Avenir Next" w:hAnsi="Avenir Next" w:cs="Arial"/>
          <w:color w:val="7B7B7B" w:themeColor="accent3" w:themeShade="BF"/>
          <w:sz w:val="22"/>
          <w:szCs w:val="22"/>
          <w:lang w:val="en-GB"/>
        </w:rPr>
      </w:pPr>
    </w:p>
    <w:p w14:paraId="7BAEC950" w14:textId="2C21177D" w:rsidR="007A1916" w:rsidRDefault="00281F53" w:rsidP="007A191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Whether the recognition would be as a foreign main or non-main proceeding is a question of fact </w:t>
      </w:r>
      <w:r w:rsidR="004002DD">
        <w:rPr>
          <w:rFonts w:ascii="Avenir Next" w:hAnsi="Avenir Next" w:cs="Arial"/>
          <w:color w:val="7B7B7B" w:themeColor="accent3" w:themeShade="BF"/>
          <w:sz w:val="22"/>
          <w:szCs w:val="22"/>
          <w:lang w:val="en-GB"/>
        </w:rPr>
        <w:t xml:space="preserve">on whether those proceedings were commenced in </w:t>
      </w:r>
      <w:r>
        <w:rPr>
          <w:rFonts w:ascii="Avenir Next" w:hAnsi="Avenir Next" w:cs="Arial"/>
          <w:color w:val="7B7B7B" w:themeColor="accent3" w:themeShade="BF"/>
          <w:sz w:val="22"/>
          <w:szCs w:val="22"/>
          <w:lang w:val="en-GB"/>
        </w:rPr>
        <w:t>Stella's centre of main interest</w:t>
      </w:r>
      <w:r w:rsidR="00035DF1">
        <w:rPr>
          <w:rFonts w:ascii="Avenir Next" w:hAnsi="Avenir Next" w:cs="Arial"/>
          <w:color w:val="7B7B7B" w:themeColor="accent3" w:themeShade="BF"/>
          <w:sz w:val="22"/>
          <w:szCs w:val="22"/>
          <w:lang w:val="en-GB"/>
        </w:rPr>
        <w:t xml:space="preserve"> (COMI)</w:t>
      </w:r>
      <w:r>
        <w:rPr>
          <w:rFonts w:ascii="Avenir Next" w:hAnsi="Avenir Next" w:cs="Arial"/>
          <w:color w:val="7B7B7B" w:themeColor="accent3" w:themeShade="BF"/>
          <w:sz w:val="22"/>
          <w:szCs w:val="22"/>
          <w:lang w:val="en-GB"/>
        </w:rPr>
        <w:t>.</w:t>
      </w:r>
      <w:r w:rsidR="00035DF1">
        <w:rPr>
          <w:rFonts w:ascii="Avenir Next" w:hAnsi="Avenir Next" w:cs="Arial"/>
          <w:color w:val="7B7B7B" w:themeColor="accent3" w:themeShade="BF"/>
          <w:sz w:val="22"/>
          <w:szCs w:val="22"/>
          <w:lang w:val="en-GB"/>
        </w:rPr>
        <w:t xml:space="preserve">  </w:t>
      </w:r>
      <w:r w:rsidR="0099071A">
        <w:rPr>
          <w:rFonts w:ascii="Avenir Next" w:hAnsi="Avenir Next" w:cs="Arial"/>
          <w:color w:val="7B7B7B" w:themeColor="accent3" w:themeShade="BF"/>
          <w:sz w:val="22"/>
          <w:szCs w:val="22"/>
          <w:lang w:val="en-GB"/>
        </w:rPr>
        <w:t xml:space="preserve">Stella's COMI </w:t>
      </w:r>
      <w:r w:rsidR="00035DF1">
        <w:rPr>
          <w:rFonts w:ascii="Avenir Next" w:hAnsi="Avenir Next" w:cs="Arial"/>
          <w:color w:val="7B7B7B" w:themeColor="accent3" w:themeShade="BF"/>
          <w:sz w:val="22"/>
          <w:szCs w:val="22"/>
          <w:lang w:val="en-GB"/>
        </w:rPr>
        <w:t>will presumptively be in Stella's place of incorporation, being France.  The presumption can be rebutted, although the indicia points towards France being the COMI, since that is also Stella's headquarters</w:t>
      </w:r>
      <w:r w:rsidR="0099071A">
        <w:rPr>
          <w:rFonts w:ascii="Avenir Next" w:hAnsi="Avenir Next" w:cs="Arial"/>
          <w:color w:val="7B7B7B" w:themeColor="accent3" w:themeShade="BF"/>
          <w:sz w:val="22"/>
          <w:szCs w:val="22"/>
          <w:lang w:val="en-GB"/>
        </w:rPr>
        <w:t xml:space="preserve"> (and presumably the location of management)</w:t>
      </w:r>
      <w:r w:rsidR="00035DF1">
        <w:rPr>
          <w:rFonts w:ascii="Avenir Next" w:hAnsi="Avenir Next" w:cs="Arial"/>
          <w:color w:val="7B7B7B" w:themeColor="accent3" w:themeShade="BF"/>
          <w:sz w:val="22"/>
          <w:szCs w:val="22"/>
          <w:lang w:val="en-GB"/>
        </w:rPr>
        <w:t>.  It would be arguable that the Eurobonds being governed by English law</w:t>
      </w:r>
      <w:r w:rsidR="0099071A">
        <w:rPr>
          <w:rFonts w:ascii="Avenir Next" w:hAnsi="Avenir Next" w:cs="Arial"/>
          <w:color w:val="7B7B7B" w:themeColor="accent3" w:themeShade="BF"/>
          <w:sz w:val="22"/>
          <w:szCs w:val="22"/>
          <w:lang w:val="en-GB"/>
        </w:rPr>
        <w:t xml:space="preserve"> (and is the applicable law for disputes)</w:t>
      </w:r>
      <w:r w:rsidR="00035DF1">
        <w:rPr>
          <w:rFonts w:ascii="Avenir Next" w:hAnsi="Avenir Next" w:cs="Arial"/>
          <w:color w:val="7B7B7B" w:themeColor="accent3" w:themeShade="BF"/>
          <w:sz w:val="22"/>
          <w:szCs w:val="22"/>
          <w:lang w:val="en-GB"/>
        </w:rPr>
        <w:t xml:space="preserve"> may point towards the COMI being England, but it is unclear whether those creditors are also based in England or elsewhere.  On </w:t>
      </w:r>
      <w:r w:rsidR="0099071A">
        <w:rPr>
          <w:rFonts w:ascii="Avenir Next" w:hAnsi="Avenir Next" w:cs="Arial"/>
          <w:color w:val="7B7B7B" w:themeColor="accent3" w:themeShade="BF"/>
          <w:sz w:val="22"/>
          <w:szCs w:val="22"/>
          <w:lang w:val="en-GB"/>
        </w:rPr>
        <w:t>balance</w:t>
      </w:r>
      <w:r w:rsidR="00035DF1">
        <w:rPr>
          <w:rFonts w:ascii="Avenir Next" w:hAnsi="Avenir Next" w:cs="Arial"/>
          <w:color w:val="7B7B7B" w:themeColor="accent3" w:themeShade="BF"/>
          <w:sz w:val="22"/>
          <w:szCs w:val="22"/>
          <w:lang w:val="en-GB"/>
        </w:rPr>
        <w:t>, it would be more than likely that the recognition would be as a foreign non-main proceeding because Stella's COMI is in France and not England.</w:t>
      </w:r>
    </w:p>
    <w:p w14:paraId="14EBA16D" w14:textId="77777777" w:rsidR="007A1916" w:rsidRDefault="007A1916" w:rsidP="00F03051">
      <w:pPr>
        <w:jc w:val="both"/>
        <w:rPr>
          <w:rFonts w:ascii="Avenir Next" w:hAnsi="Avenir Next" w:cs="Arial"/>
          <w:color w:val="7B7B7B" w:themeColor="accent3" w:themeShade="BF"/>
          <w:sz w:val="22"/>
          <w:szCs w:val="22"/>
          <w:lang w:val="en-GB"/>
        </w:rPr>
      </w:pPr>
    </w:p>
    <w:p w14:paraId="4A05CE3E" w14:textId="57E5E5DF" w:rsidR="007A1916" w:rsidRDefault="007A1916" w:rsidP="00F03051">
      <w:pPr>
        <w:jc w:val="both"/>
        <w:rPr>
          <w:rFonts w:ascii="Avenir Next" w:hAnsi="Avenir Next" w:cs="Arial"/>
          <w:color w:val="7B7B7B" w:themeColor="accent3" w:themeShade="BF"/>
          <w:sz w:val="22"/>
          <w:szCs w:val="22"/>
          <w:lang w:val="en-GB"/>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proofErr w:type="spellStart"/>
      <w:r w:rsidRPr="00E01803">
        <w:rPr>
          <w:rFonts w:ascii="Avenir Next" w:hAnsi="Avenir Next"/>
        </w:rPr>
        <w:t>ToyCo</w:t>
      </w:r>
      <w:proofErr w:type="spellEnd"/>
      <w:r w:rsidRPr="00E01803">
        <w:rPr>
          <w:rFonts w:ascii="Avenir Next" w:hAnsi="Avenir Next"/>
        </w:rPr>
        <w:t xml:space="preserve"> is an American toy company that has created a popular line of folding robot toys called </w:t>
      </w:r>
      <w:proofErr w:type="spellStart"/>
      <w:r w:rsidRPr="00E01803">
        <w:rPr>
          <w:rFonts w:ascii="Avenir Next" w:hAnsi="Avenir Next"/>
        </w:rPr>
        <w:t>Xblox</w:t>
      </w:r>
      <w:proofErr w:type="spellEnd"/>
      <w:r w:rsidRPr="00E01803">
        <w:rPr>
          <w:rFonts w:ascii="Avenir Next" w:hAnsi="Avenir Next"/>
        </w:rPr>
        <w:t xml:space="preserve">.  The toys are covered by several US patents.  Currently, </w:t>
      </w:r>
      <w:proofErr w:type="spellStart"/>
      <w:r w:rsidRPr="00E01803">
        <w:rPr>
          <w:rFonts w:ascii="Avenir Next" w:hAnsi="Avenir Next"/>
        </w:rPr>
        <w:t>GameMart</w:t>
      </w:r>
      <w:proofErr w:type="spellEnd"/>
      <w:r w:rsidRPr="00E01803">
        <w:rPr>
          <w:rFonts w:ascii="Avenir Next" w:hAnsi="Avenir Next"/>
        </w:rPr>
        <w:t xml:space="preserve"> Inc </w:t>
      </w:r>
      <w:r w:rsidR="008B4F15">
        <w:rPr>
          <w:rFonts w:ascii="Avenir Next" w:hAnsi="Avenir Next"/>
        </w:rPr>
        <w:t>(</w:t>
      </w:r>
      <w:proofErr w:type="spellStart"/>
      <w:r w:rsidR="008B4F15">
        <w:rPr>
          <w:rFonts w:ascii="Avenir Next" w:hAnsi="Avenir Next"/>
        </w:rPr>
        <w:t>GameMart</w:t>
      </w:r>
      <w:proofErr w:type="spellEnd"/>
      <w:r w:rsidR="008B4F15">
        <w:rPr>
          <w:rFonts w:ascii="Avenir Next" w:hAnsi="Avenir Next"/>
        </w:rPr>
        <w:t xml:space="preserve">) </w:t>
      </w:r>
      <w:r w:rsidRPr="00E01803">
        <w:rPr>
          <w:rFonts w:ascii="Avenir Next" w:hAnsi="Avenir Next"/>
        </w:rPr>
        <w:t xml:space="preserve">has a 10-year exclusive license to manufacture </w:t>
      </w:r>
      <w:proofErr w:type="spellStart"/>
      <w:r w:rsidRPr="00E01803">
        <w:rPr>
          <w:rFonts w:ascii="Avenir Next" w:hAnsi="Avenir Next"/>
        </w:rPr>
        <w:t>Xblox</w:t>
      </w:r>
      <w:proofErr w:type="spellEnd"/>
      <w:r w:rsidRPr="00E01803">
        <w:rPr>
          <w:rFonts w:ascii="Avenir Next" w:hAnsi="Avenir Next"/>
        </w:rPr>
        <w:t xml:space="preserve"> and pays </w:t>
      </w:r>
      <w:proofErr w:type="spellStart"/>
      <w:r w:rsidRPr="00E01803">
        <w:rPr>
          <w:rFonts w:ascii="Avenir Next" w:hAnsi="Avenir Next"/>
        </w:rPr>
        <w:t>ToyCo</w:t>
      </w:r>
      <w:proofErr w:type="spellEnd"/>
      <w:r w:rsidRPr="00E01803">
        <w:rPr>
          <w:rFonts w:ascii="Avenir Next" w:hAnsi="Avenir Next"/>
        </w:rPr>
        <w:t xml:space="preserve"> monthly royalties.  </w:t>
      </w:r>
      <w:proofErr w:type="spellStart"/>
      <w:r w:rsidRPr="00E01803">
        <w:rPr>
          <w:rFonts w:ascii="Avenir Next" w:hAnsi="Avenir Next"/>
        </w:rPr>
        <w:t>GameMart</w:t>
      </w:r>
      <w:proofErr w:type="spellEnd"/>
      <w:r w:rsidRPr="00E01803">
        <w:rPr>
          <w:rFonts w:ascii="Avenir Next" w:hAnsi="Avenir Next"/>
        </w:rPr>
        <w:t xml:space="preserve"> operates a factory in California that it leases from Land Corp on a longer term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w:t>
      </w:r>
      <w:proofErr w:type="spellStart"/>
      <w:r w:rsidRPr="00E01803">
        <w:rPr>
          <w:rFonts w:ascii="Avenir Next" w:hAnsi="Avenir Next"/>
        </w:rPr>
        <w:t>Xblox</w:t>
      </w:r>
      <w:proofErr w:type="spellEnd"/>
      <w:r w:rsidRPr="00E01803">
        <w:rPr>
          <w:rFonts w:ascii="Avenir Next" w:hAnsi="Avenir Next"/>
        </w:rPr>
        <w:t xml:space="preserve"> toys are selling well, but </w:t>
      </w:r>
      <w:proofErr w:type="spellStart"/>
      <w:r w:rsidRPr="00E01803">
        <w:rPr>
          <w:rFonts w:ascii="Avenir Next" w:hAnsi="Avenir Next"/>
        </w:rPr>
        <w:t>GameMart’s</w:t>
      </w:r>
      <w:proofErr w:type="spellEnd"/>
      <w:r w:rsidRPr="00E01803">
        <w:rPr>
          <w:rFonts w:ascii="Avenir Next" w:hAnsi="Avenir Next"/>
        </w:rPr>
        <w:t xml:space="preserve">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w:t>
      </w:r>
      <w:r w:rsidRPr="00E01803">
        <w:rPr>
          <w:rFonts w:ascii="Avenir Next" w:hAnsi="Avenir Next"/>
        </w:rPr>
        <w:tab/>
        <w:t xml:space="preserve">Is the license to manufacture </w:t>
      </w:r>
      <w:proofErr w:type="spellStart"/>
      <w:r w:rsidRPr="00E01803">
        <w:rPr>
          <w:rFonts w:ascii="Avenir Next" w:hAnsi="Avenir Next"/>
        </w:rPr>
        <w:t>Xblox</w:t>
      </w:r>
      <w:proofErr w:type="spellEnd"/>
      <w:r w:rsidRPr="00E01803">
        <w:rPr>
          <w:rFonts w:ascii="Avenir Next" w:hAnsi="Avenir Next"/>
        </w:rPr>
        <w:t xml:space="preserve"> an executory contract?</w:t>
      </w:r>
    </w:p>
    <w:p w14:paraId="02A876BC" w14:textId="3AA03DC2" w:rsidR="00E01803" w:rsidRDefault="00E01803" w:rsidP="000778B1">
      <w:pPr>
        <w:pStyle w:val="AODocTxt"/>
        <w:spacing w:before="0" w:line="240" w:lineRule="auto"/>
        <w:rPr>
          <w:rFonts w:ascii="Avenir Next" w:hAnsi="Avenir Next"/>
        </w:rPr>
      </w:pPr>
    </w:p>
    <w:p w14:paraId="4ABEE943" w14:textId="44E1B88A" w:rsidR="00D03D86" w:rsidRPr="00E41578" w:rsidRDefault="00E25409"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Assuming there is still a material</w:t>
      </w:r>
      <w:r w:rsidR="00D03D86">
        <w:rPr>
          <w:rFonts w:ascii="Avenir Next" w:hAnsi="Avenir Next" w:cs="Arial"/>
          <w:color w:val="7B7B7B" w:themeColor="accent3" w:themeShade="BF"/>
          <w:sz w:val="22"/>
          <w:szCs w:val="22"/>
          <w:lang w:val="en-GB"/>
        </w:rPr>
        <w:t xml:space="preserve"> duration left on the license to manufacture </w:t>
      </w:r>
      <w:proofErr w:type="spellStart"/>
      <w:r w:rsidR="00D03D86">
        <w:rPr>
          <w:rFonts w:ascii="Avenir Next" w:hAnsi="Avenir Next" w:cs="Arial"/>
          <w:color w:val="7B7B7B" w:themeColor="accent3" w:themeShade="BF"/>
          <w:sz w:val="22"/>
          <w:szCs w:val="22"/>
          <w:lang w:val="en-GB"/>
        </w:rPr>
        <w:t>Xblox</w:t>
      </w:r>
      <w:proofErr w:type="spellEnd"/>
      <w:r w:rsidR="00D03D86">
        <w:rPr>
          <w:rFonts w:ascii="Avenir Next" w:hAnsi="Avenir Next" w:cs="Arial"/>
          <w:color w:val="7B7B7B" w:themeColor="accent3" w:themeShade="BF"/>
          <w:sz w:val="22"/>
          <w:szCs w:val="22"/>
          <w:lang w:val="en-GB"/>
        </w:rPr>
        <w:t xml:space="preserve"> (noting that it is a 10-year license), it is likely that the license is an executory contract.  This is because an executory contract is one where there are material unperformed obligations by both parties.  </w:t>
      </w:r>
      <w:r>
        <w:rPr>
          <w:rFonts w:ascii="Avenir Next" w:hAnsi="Avenir Next" w:cs="Arial"/>
          <w:color w:val="7B7B7B" w:themeColor="accent3" w:themeShade="BF"/>
          <w:sz w:val="22"/>
          <w:szCs w:val="22"/>
          <w:lang w:val="en-GB"/>
        </w:rPr>
        <w:t xml:space="preserve">In this case, </w:t>
      </w:r>
      <w:r w:rsidR="00D03D86">
        <w:rPr>
          <w:rFonts w:ascii="Avenir Next" w:hAnsi="Avenir Next" w:cs="Arial"/>
          <w:color w:val="7B7B7B" w:themeColor="accent3" w:themeShade="BF"/>
          <w:sz w:val="22"/>
          <w:szCs w:val="22"/>
          <w:lang w:val="en-GB"/>
        </w:rPr>
        <w:t xml:space="preserve">both parties have ongoing obligations that are materially performed:  </w:t>
      </w:r>
      <w:proofErr w:type="spellStart"/>
      <w:r w:rsidR="00D03D86">
        <w:rPr>
          <w:rFonts w:ascii="Avenir Next" w:hAnsi="Avenir Next" w:cs="Arial"/>
          <w:color w:val="7B7B7B" w:themeColor="accent3" w:themeShade="BF"/>
          <w:sz w:val="22"/>
          <w:szCs w:val="22"/>
          <w:lang w:val="en-GB"/>
        </w:rPr>
        <w:t>ToyCo</w:t>
      </w:r>
      <w:proofErr w:type="spellEnd"/>
      <w:r w:rsidR="00D03D86">
        <w:rPr>
          <w:rFonts w:ascii="Avenir Next" w:hAnsi="Avenir Next" w:cs="Arial"/>
          <w:color w:val="7B7B7B" w:themeColor="accent3" w:themeShade="BF"/>
          <w:sz w:val="22"/>
          <w:szCs w:val="22"/>
          <w:lang w:val="en-GB"/>
        </w:rPr>
        <w:t xml:space="preserve"> must keep the license exclusive for </w:t>
      </w:r>
      <w:proofErr w:type="spellStart"/>
      <w:r w:rsidR="00D03D86">
        <w:rPr>
          <w:rFonts w:ascii="Avenir Next" w:hAnsi="Avenir Next" w:cs="Arial"/>
          <w:color w:val="7B7B7B" w:themeColor="accent3" w:themeShade="BF"/>
          <w:sz w:val="22"/>
          <w:szCs w:val="22"/>
          <w:lang w:val="en-GB"/>
        </w:rPr>
        <w:t>GameMart</w:t>
      </w:r>
      <w:proofErr w:type="spellEnd"/>
      <w:r w:rsidR="00D03D86">
        <w:rPr>
          <w:rFonts w:ascii="Avenir Next" w:hAnsi="Avenir Next" w:cs="Arial"/>
          <w:color w:val="7B7B7B" w:themeColor="accent3" w:themeShade="BF"/>
          <w:sz w:val="22"/>
          <w:szCs w:val="22"/>
          <w:lang w:val="en-GB"/>
        </w:rPr>
        <w:t xml:space="preserve"> (similar to a lessor of a lease) while </w:t>
      </w:r>
      <w:proofErr w:type="spellStart"/>
      <w:r w:rsidR="00D03D86">
        <w:rPr>
          <w:rFonts w:ascii="Avenir Next" w:hAnsi="Avenir Next" w:cs="Arial"/>
          <w:color w:val="7B7B7B" w:themeColor="accent3" w:themeShade="BF"/>
          <w:sz w:val="22"/>
          <w:szCs w:val="22"/>
          <w:lang w:val="en-GB"/>
        </w:rPr>
        <w:t>GameMart</w:t>
      </w:r>
      <w:proofErr w:type="spellEnd"/>
      <w:r w:rsidR="00D03D86">
        <w:rPr>
          <w:rFonts w:ascii="Avenir Next" w:hAnsi="Avenir Next" w:cs="Arial"/>
          <w:color w:val="7B7B7B" w:themeColor="accent3" w:themeShade="BF"/>
          <w:sz w:val="22"/>
          <w:szCs w:val="22"/>
          <w:lang w:val="en-GB"/>
        </w:rPr>
        <w:t xml:space="preserve"> must pay the monthly royalties. </w:t>
      </w:r>
    </w:p>
    <w:p w14:paraId="092CCA5C" w14:textId="186450DB" w:rsidR="00E01803" w:rsidRDefault="00E01803" w:rsidP="000778B1">
      <w:pPr>
        <w:pStyle w:val="AODocTxt"/>
        <w:spacing w:before="0" w:line="240" w:lineRule="auto"/>
        <w:rPr>
          <w:rFonts w:ascii="Avenir Next" w:hAnsi="Avenir Next"/>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 xml:space="preserve">Can </w:t>
      </w:r>
      <w:proofErr w:type="spellStart"/>
      <w:r w:rsidRPr="00E01803">
        <w:rPr>
          <w:rFonts w:ascii="Avenir Next" w:hAnsi="Avenir Next"/>
        </w:rPr>
        <w:t>GameMart</w:t>
      </w:r>
      <w:proofErr w:type="spellEnd"/>
      <w:r w:rsidRPr="00E01803">
        <w:rPr>
          <w:rFonts w:ascii="Avenir Next" w:hAnsi="Avenir Next"/>
        </w:rPr>
        <w:t xml:space="preserve"> transfer the </w:t>
      </w:r>
      <w:proofErr w:type="spellStart"/>
      <w:r w:rsidRPr="00E01803">
        <w:rPr>
          <w:rFonts w:ascii="Avenir Next" w:hAnsi="Avenir Next"/>
        </w:rPr>
        <w:t>Xblox</w:t>
      </w:r>
      <w:proofErr w:type="spellEnd"/>
      <w:r w:rsidRPr="00E01803">
        <w:rPr>
          <w:rFonts w:ascii="Avenir Next" w:hAnsi="Avenir Next"/>
        </w:rPr>
        <w:t xml:space="preserve"> license as part of 363 sale without </w:t>
      </w:r>
      <w:proofErr w:type="spellStart"/>
      <w:r w:rsidRPr="00E01803">
        <w:rPr>
          <w:rFonts w:ascii="Avenir Next" w:hAnsi="Avenir Next"/>
        </w:rPr>
        <w:t>ToyCo’s</w:t>
      </w:r>
      <w:proofErr w:type="spellEnd"/>
      <w:r w:rsidRPr="00E01803">
        <w:rPr>
          <w:rFonts w:ascii="Avenir Next" w:hAnsi="Avenir Next"/>
        </w:rPr>
        <w:t xml:space="preserve"> consent? Why or why not?</w:t>
      </w:r>
    </w:p>
    <w:p w14:paraId="5BCE02E2" w14:textId="6EB8FF8D" w:rsidR="00E01803" w:rsidRDefault="00E01803" w:rsidP="000778B1">
      <w:pPr>
        <w:pStyle w:val="AODocTxt"/>
        <w:spacing w:before="0" w:line="240" w:lineRule="auto"/>
        <w:rPr>
          <w:rFonts w:ascii="Avenir Next" w:hAnsi="Avenir Next"/>
        </w:rPr>
      </w:pPr>
    </w:p>
    <w:p w14:paraId="7AF79EF8" w14:textId="7985ABD4" w:rsidR="00F03051" w:rsidRPr="00E25409" w:rsidRDefault="00E25409"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  Whilst the Bankruptcy Code, in the usual course, annuls any contractual restrictions to assignment, it would not do so where there is any substantive non-bankruptcy law – such as intellectual property / licensing – that protects the counterparty from being forced to accept performance from a transferee.  </w:t>
      </w:r>
      <w:r w:rsidR="007C00DC">
        <w:rPr>
          <w:rFonts w:ascii="Avenir Next" w:hAnsi="Avenir Next" w:cs="Arial"/>
          <w:color w:val="7B7B7B" w:themeColor="accent3" w:themeShade="BF"/>
          <w:sz w:val="22"/>
          <w:szCs w:val="22"/>
          <w:lang w:val="en-GB"/>
        </w:rPr>
        <w:t xml:space="preserve">As a result, </w:t>
      </w:r>
      <w:proofErr w:type="spellStart"/>
      <w:r w:rsidR="007C00DC">
        <w:rPr>
          <w:rFonts w:ascii="Avenir Next" w:hAnsi="Avenir Next" w:cs="Arial"/>
          <w:color w:val="7B7B7B" w:themeColor="accent3" w:themeShade="BF"/>
          <w:sz w:val="22"/>
          <w:szCs w:val="22"/>
          <w:lang w:val="en-GB"/>
        </w:rPr>
        <w:t>GameMart</w:t>
      </w:r>
      <w:proofErr w:type="spellEnd"/>
      <w:r w:rsidR="007C00DC">
        <w:rPr>
          <w:rFonts w:ascii="Avenir Next" w:hAnsi="Avenir Next" w:cs="Arial"/>
          <w:color w:val="7B7B7B" w:themeColor="accent3" w:themeShade="BF"/>
          <w:sz w:val="22"/>
          <w:szCs w:val="22"/>
          <w:lang w:val="en-GB"/>
        </w:rPr>
        <w:t xml:space="preserve"> must obtain </w:t>
      </w:r>
      <w:proofErr w:type="spellStart"/>
      <w:r w:rsidR="007C00DC">
        <w:rPr>
          <w:rFonts w:ascii="Avenir Next" w:hAnsi="Avenir Next" w:cs="Arial"/>
          <w:color w:val="7B7B7B" w:themeColor="accent3" w:themeShade="BF"/>
          <w:sz w:val="22"/>
          <w:szCs w:val="22"/>
          <w:lang w:val="en-GB"/>
        </w:rPr>
        <w:t>ToyCo's</w:t>
      </w:r>
      <w:proofErr w:type="spellEnd"/>
      <w:r w:rsidR="007C00DC">
        <w:rPr>
          <w:rFonts w:ascii="Avenir Next" w:hAnsi="Avenir Next" w:cs="Arial"/>
          <w:color w:val="7B7B7B" w:themeColor="accent3" w:themeShade="BF"/>
          <w:sz w:val="22"/>
          <w:szCs w:val="22"/>
          <w:lang w:val="en-GB"/>
        </w:rPr>
        <w:t xml:space="preserve"> consent before any assignment.</w:t>
      </w:r>
    </w:p>
    <w:p w14:paraId="165EA746" w14:textId="089A9638" w:rsidR="00E01803" w:rsidRDefault="00E01803" w:rsidP="000778B1">
      <w:pPr>
        <w:pStyle w:val="AODocTxt"/>
        <w:spacing w:before="0" w:line="240" w:lineRule="auto"/>
        <w:rPr>
          <w:rFonts w:ascii="Avenir Next" w:hAnsi="Avenir Next"/>
        </w:rPr>
      </w:pP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 xml:space="preserve">Can </w:t>
      </w:r>
      <w:proofErr w:type="spellStart"/>
      <w:r w:rsidRPr="00E01803">
        <w:rPr>
          <w:rFonts w:ascii="Avenir Next" w:hAnsi="Avenir Next"/>
        </w:rPr>
        <w:t>GameMart</w:t>
      </w:r>
      <w:proofErr w:type="spellEnd"/>
      <w:r w:rsidRPr="00E01803">
        <w:rPr>
          <w:rFonts w:ascii="Avenir Next" w:hAnsi="Avenir Next"/>
        </w:rPr>
        <w:t xml:space="preserve">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04E72AB7" w14:textId="00B41193" w:rsidR="00193206" w:rsidRDefault="00193206"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Yes.  The factory lease is an executory contract because there is seven years left on the lease and therefore there are material unperformed obligations by both parties.  </w:t>
      </w:r>
    </w:p>
    <w:p w14:paraId="1712E675" w14:textId="4FA8E8D1" w:rsidR="00193206" w:rsidRDefault="00193206" w:rsidP="00F03051">
      <w:pPr>
        <w:jc w:val="both"/>
        <w:rPr>
          <w:rFonts w:ascii="Avenir Next" w:hAnsi="Avenir Next" w:cs="Arial"/>
          <w:color w:val="7B7B7B" w:themeColor="accent3" w:themeShade="BF"/>
          <w:sz w:val="22"/>
          <w:szCs w:val="22"/>
          <w:lang w:val="en-GB"/>
        </w:rPr>
      </w:pPr>
    </w:p>
    <w:p w14:paraId="1DF888F9" w14:textId="05F9800C" w:rsidR="00193206" w:rsidRDefault="00193206"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factory lease is assignable to the purchaser without Land Corp's consent even if there is a 'no assignment' contractual provision, because the Bankruptcy Code annuls any such contractual restrictions in the usual course.</w:t>
      </w: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9993F" w14:textId="77777777" w:rsidR="004248F6" w:rsidRDefault="004248F6" w:rsidP="00241B44">
      <w:r>
        <w:separator/>
      </w:r>
    </w:p>
  </w:endnote>
  <w:endnote w:type="continuationSeparator" w:id="0">
    <w:p w14:paraId="19EBBA65" w14:textId="77777777" w:rsidR="004248F6" w:rsidRDefault="004248F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swiss"/>
    <w:pitch w:val="variable"/>
    <w:sig w:usb0="00000001" w:usb1="5000204A" w:usb2="00000000" w:usb3="00000000" w:csb0="0000009B"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proofErr w:type="gramStart"/>
    <w:r>
      <w:t>student</w:t>
    </w:r>
    <w:proofErr w:type="gramEnd"/>
    <w:r>
      <w:t xml:space="preserve">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00097DC6"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00150953">
          <w:rPr>
            <w:rStyle w:val="PageNumber"/>
            <w:rFonts w:ascii="Avenir Next" w:hAnsi="Avenir Next" w:cs="Arial"/>
            <w:noProof/>
            <w:sz w:val="22"/>
            <w:szCs w:val="22"/>
          </w:rPr>
          <w:t>12</w:t>
        </w:r>
        <w:r w:rsidRPr="00494B81">
          <w:rPr>
            <w:rStyle w:val="PageNumber"/>
            <w:rFonts w:ascii="Avenir Next" w:hAnsi="Avenir Next" w:cs="Arial"/>
            <w:sz w:val="22"/>
            <w:szCs w:val="22"/>
          </w:rPr>
          <w:fldChar w:fldCharType="end"/>
        </w:r>
      </w:p>
    </w:sdtContent>
  </w:sdt>
  <w:p w14:paraId="30F05E79" w14:textId="6209CE65" w:rsidR="00241FA3" w:rsidRPr="00494B81" w:rsidRDefault="007C07EF" w:rsidP="009B4976">
    <w:pPr>
      <w:pStyle w:val="Footer"/>
      <w:ind w:right="360"/>
      <w:rPr>
        <w:rFonts w:ascii="Avenir Next" w:hAnsi="Avenir Next" w:cs="Arial"/>
        <w:sz w:val="22"/>
        <w:szCs w:val="22"/>
        <w:lang w:val="en-GB"/>
      </w:rPr>
    </w:pPr>
    <w:r w:rsidRPr="007C07EF">
      <w:rPr>
        <w:rFonts w:ascii="Avenir Next" w:hAnsi="Avenir Next" w:cs="Arial"/>
        <w:sz w:val="22"/>
        <w:szCs w:val="22"/>
        <w:lang w:val="en-GB"/>
      </w:rPr>
      <w:t>202223-842</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7B978" w14:textId="77777777" w:rsidR="004248F6" w:rsidRDefault="004248F6" w:rsidP="00241B44">
      <w:r>
        <w:separator/>
      </w:r>
    </w:p>
  </w:footnote>
  <w:footnote w:type="continuationSeparator" w:id="0">
    <w:p w14:paraId="7B051F4E" w14:textId="77777777" w:rsidR="004248F6" w:rsidRDefault="004248F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9E4E4B"/>
    <w:multiLevelType w:val="hybridMultilevel"/>
    <w:tmpl w:val="C05AD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9849E7"/>
    <w:multiLevelType w:val="hybridMultilevel"/>
    <w:tmpl w:val="423A0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FB13E5"/>
    <w:multiLevelType w:val="hybridMultilevel"/>
    <w:tmpl w:val="F3CC5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538CE"/>
    <w:multiLevelType w:val="hybridMultilevel"/>
    <w:tmpl w:val="526E964E"/>
    <w:lvl w:ilvl="0" w:tplc="812E6A16">
      <w:start w:val="1"/>
      <w:numFmt w:val="decimal"/>
      <w:lvlText w:val="%1."/>
      <w:lvlJc w:val="left"/>
      <w:pPr>
        <w:ind w:left="720" w:hanging="360"/>
      </w:pPr>
      <w:rPr>
        <w:rFonts w:cs="Arial" w:hint="default"/>
        <w:color w:val="7B7B7B" w:themeColor="accent3" w:themeShade="BF"/>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6D2EDA"/>
    <w:multiLevelType w:val="hybridMultilevel"/>
    <w:tmpl w:val="423A0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82647E"/>
    <w:multiLevelType w:val="hybridMultilevel"/>
    <w:tmpl w:val="D7346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04593D"/>
    <w:multiLevelType w:val="hybridMultilevel"/>
    <w:tmpl w:val="FCA4E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6A579E"/>
    <w:multiLevelType w:val="hybridMultilevel"/>
    <w:tmpl w:val="2376CC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9"/>
  </w:num>
  <w:num w:numId="3">
    <w:abstractNumId w:val="4"/>
  </w:num>
  <w:num w:numId="4">
    <w:abstractNumId w:val="8"/>
  </w:num>
  <w:num w:numId="5">
    <w:abstractNumId w:val="10"/>
  </w:num>
  <w:num w:numId="6">
    <w:abstractNumId w:val="34"/>
  </w:num>
  <w:num w:numId="7">
    <w:abstractNumId w:val="5"/>
  </w:num>
  <w:num w:numId="8">
    <w:abstractNumId w:val="36"/>
  </w:num>
  <w:num w:numId="9">
    <w:abstractNumId w:val="11"/>
  </w:num>
  <w:num w:numId="10">
    <w:abstractNumId w:val="28"/>
  </w:num>
  <w:num w:numId="11">
    <w:abstractNumId w:val="14"/>
  </w:num>
  <w:num w:numId="12">
    <w:abstractNumId w:val="23"/>
  </w:num>
  <w:num w:numId="13">
    <w:abstractNumId w:val="0"/>
  </w:num>
  <w:num w:numId="14">
    <w:abstractNumId w:val="9"/>
  </w:num>
  <w:num w:numId="15">
    <w:abstractNumId w:val="18"/>
  </w:num>
  <w:num w:numId="16">
    <w:abstractNumId w:val="7"/>
  </w:num>
  <w:num w:numId="17">
    <w:abstractNumId w:val="3"/>
  </w:num>
  <w:num w:numId="18">
    <w:abstractNumId w:val="2"/>
  </w:num>
  <w:num w:numId="19">
    <w:abstractNumId w:val="30"/>
  </w:num>
  <w:num w:numId="20">
    <w:abstractNumId w:val="6"/>
  </w:num>
  <w:num w:numId="21">
    <w:abstractNumId w:val="26"/>
  </w:num>
  <w:num w:numId="22">
    <w:abstractNumId w:val="38"/>
  </w:num>
  <w:num w:numId="23">
    <w:abstractNumId w:val="12"/>
  </w:num>
  <w:num w:numId="24">
    <w:abstractNumId w:val="31"/>
  </w:num>
  <w:num w:numId="25">
    <w:abstractNumId w:val="19"/>
  </w:num>
  <w:num w:numId="26">
    <w:abstractNumId w:val="20"/>
  </w:num>
  <w:num w:numId="27">
    <w:abstractNumId w:val="16"/>
  </w:num>
  <w:num w:numId="28">
    <w:abstractNumId w:val="35"/>
  </w:num>
  <w:num w:numId="29">
    <w:abstractNumId w:val="1"/>
  </w:num>
  <w:num w:numId="30">
    <w:abstractNumId w:val="17"/>
  </w:num>
  <w:num w:numId="31">
    <w:abstractNumId w:val="22"/>
  </w:num>
  <w:num w:numId="32">
    <w:abstractNumId w:val="32"/>
  </w:num>
  <w:num w:numId="33">
    <w:abstractNumId w:val="33"/>
  </w:num>
  <w:num w:numId="34">
    <w:abstractNumId w:val="21"/>
  </w:num>
  <w:num w:numId="35">
    <w:abstractNumId w:val="27"/>
  </w:num>
  <w:num w:numId="36">
    <w:abstractNumId w:val="25"/>
  </w:num>
  <w:num w:numId="37">
    <w:abstractNumId w:val="15"/>
  </w:num>
  <w:num w:numId="38">
    <w:abstractNumId w:val="13"/>
  </w:num>
  <w:num w:numId="39">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0557"/>
    <w:rsid w:val="00021FC2"/>
    <w:rsid w:val="00022E00"/>
    <w:rsid w:val="00023FA6"/>
    <w:rsid w:val="00024036"/>
    <w:rsid w:val="000250C7"/>
    <w:rsid w:val="00026F16"/>
    <w:rsid w:val="000346E7"/>
    <w:rsid w:val="00035DF1"/>
    <w:rsid w:val="00037621"/>
    <w:rsid w:val="00037671"/>
    <w:rsid w:val="000427E2"/>
    <w:rsid w:val="00042C87"/>
    <w:rsid w:val="00044D46"/>
    <w:rsid w:val="00045088"/>
    <w:rsid w:val="00045904"/>
    <w:rsid w:val="000502FD"/>
    <w:rsid w:val="00065166"/>
    <w:rsid w:val="00067B92"/>
    <w:rsid w:val="000778B1"/>
    <w:rsid w:val="00082609"/>
    <w:rsid w:val="000851CC"/>
    <w:rsid w:val="00093BE8"/>
    <w:rsid w:val="00097B45"/>
    <w:rsid w:val="00097D56"/>
    <w:rsid w:val="000A407B"/>
    <w:rsid w:val="000A636A"/>
    <w:rsid w:val="000A68ED"/>
    <w:rsid w:val="000A7A3D"/>
    <w:rsid w:val="000B5FF1"/>
    <w:rsid w:val="000B609F"/>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0953"/>
    <w:rsid w:val="00152348"/>
    <w:rsid w:val="0015456D"/>
    <w:rsid w:val="00155FA2"/>
    <w:rsid w:val="00160679"/>
    <w:rsid w:val="00161F1B"/>
    <w:rsid w:val="00162829"/>
    <w:rsid w:val="00180548"/>
    <w:rsid w:val="00180AC4"/>
    <w:rsid w:val="00180CCE"/>
    <w:rsid w:val="0018267A"/>
    <w:rsid w:val="00182779"/>
    <w:rsid w:val="001830DF"/>
    <w:rsid w:val="00193206"/>
    <w:rsid w:val="00193EB5"/>
    <w:rsid w:val="001966D9"/>
    <w:rsid w:val="00197E4B"/>
    <w:rsid w:val="001A7E9A"/>
    <w:rsid w:val="001B0F70"/>
    <w:rsid w:val="001B5016"/>
    <w:rsid w:val="001C45FC"/>
    <w:rsid w:val="001C6DEB"/>
    <w:rsid w:val="001D0469"/>
    <w:rsid w:val="001D4862"/>
    <w:rsid w:val="001E25B9"/>
    <w:rsid w:val="001E49E0"/>
    <w:rsid w:val="001E7B5A"/>
    <w:rsid w:val="001F7412"/>
    <w:rsid w:val="00202DFE"/>
    <w:rsid w:val="00206D6E"/>
    <w:rsid w:val="0020725B"/>
    <w:rsid w:val="002110F1"/>
    <w:rsid w:val="00223917"/>
    <w:rsid w:val="0024116D"/>
    <w:rsid w:val="00241B44"/>
    <w:rsid w:val="00241FA3"/>
    <w:rsid w:val="00244A2C"/>
    <w:rsid w:val="00245EFB"/>
    <w:rsid w:val="0025386E"/>
    <w:rsid w:val="00256B74"/>
    <w:rsid w:val="002638B0"/>
    <w:rsid w:val="0026647A"/>
    <w:rsid w:val="002668D3"/>
    <w:rsid w:val="0027299F"/>
    <w:rsid w:val="00281F53"/>
    <w:rsid w:val="0028251B"/>
    <w:rsid w:val="00284EBE"/>
    <w:rsid w:val="002903A7"/>
    <w:rsid w:val="0029433F"/>
    <w:rsid w:val="00294829"/>
    <w:rsid w:val="0029690F"/>
    <w:rsid w:val="00297C8A"/>
    <w:rsid w:val="002A2A60"/>
    <w:rsid w:val="002A37BB"/>
    <w:rsid w:val="002B1C45"/>
    <w:rsid w:val="002B5D64"/>
    <w:rsid w:val="002C13C8"/>
    <w:rsid w:val="002C19AD"/>
    <w:rsid w:val="002C3547"/>
    <w:rsid w:val="002C4932"/>
    <w:rsid w:val="002D0021"/>
    <w:rsid w:val="002D299D"/>
    <w:rsid w:val="002D3473"/>
    <w:rsid w:val="002D6789"/>
    <w:rsid w:val="002D78C5"/>
    <w:rsid w:val="002F1956"/>
    <w:rsid w:val="002F3440"/>
    <w:rsid w:val="002F534E"/>
    <w:rsid w:val="002F75A3"/>
    <w:rsid w:val="00301D2B"/>
    <w:rsid w:val="00303C2F"/>
    <w:rsid w:val="00305665"/>
    <w:rsid w:val="003144EF"/>
    <w:rsid w:val="00315759"/>
    <w:rsid w:val="00323167"/>
    <w:rsid w:val="00325A8F"/>
    <w:rsid w:val="00326292"/>
    <w:rsid w:val="00326415"/>
    <w:rsid w:val="00330937"/>
    <w:rsid w:val="00330F31"/>
    <w:rsid w:val="00334648"/>
    <w:rsid w:val="0033768C"/>
    <w:rsid w:val="00337938"/>
    <w:rsid w:val="00340769"/>
    <w:rsid w:val="00341AA6"/>
    <w:rsid w:val="003502EB"/>
    <w:rsid w:val="00357A0B"/>
    <w:rsid w:val="00361A0A"/>
    <w:rsid w:val="00364836"/>
    <w:rsid w:val="0036565C"/>
    <w:rsid w:val="0036625E"/>
    <w:rsid w:val="0037465A"/>
    <w:rsid w:val="00382C98"/>
    <w:rsid w:val="0038411A"/>
    <w:rsid w:val="0038533C"/>
    <w:rsid w:val="00386568"/>
    <w:rsid w:val="00390B57"/>
    <w:rsid w:val="003948D5"/>
    <w:rsid w:val="00396821"/>
    <w:rsid w:val="00397D3A"/>
    <w:rsid w:val="003A051E"/>
    <w:rsid w:val="003A5537"/>
    <w:rsid w:val="003A75F4"/>
    <w:rsid w:val="003B170F"/>
    <w:rsid w:val="003B3C5F"/>
    <w:rsid w:val="003B7184"/>
    <w:rsid w:val="003C3388"/>
    <w:rsid w:val="003C4471"/>
    <w:rsid w:val="003C53FE"/>
    <w:rsid w:val="003D0A6D"/>
    <w:rsid w:val="003E0B16"/>
    <w:rsid w:val="003E67D1"/>
    <w:rsid w:val="003F002E"/>
    <w:rsid w:val="004002DD"/>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830F8"/>
    <w:rsid w:val="00484B73"/>
    <w:rsid w:val="00486D26"/>
    <w:rsid w:val="00491675"/>
    <w:rsid w:val="00493855"/>
    <w:rsid w:val="00494B81"/>
    <w:rsid w:val="00495E79"/>
    <w:rsid w:val="004A57DD"/>
    <w:rsid w:val="004A7B51"/>
    <w:rsid w:val="004A7D71"/>
    <w:rsid w:val="004A7EF3"/>
    <w:rsid w:val="004B11FD"/>
    <w:rsid w:val="004B23A2"/>
    <w:rsid w:val="004B77DB"/>
    <w:rsid w:val="004D1A5A"/>
    <w:rsid w:val="004D2FFF"/>
    <w:rsid w:val="004D3721"/>
    <w:rsid w:val="004D4255"/>
    <w:rsid w:val="004D64F9"/>
    <w:rsid w:val="004E3A6B"/>
    <w:rsid w:val="004E5AF5"/>
    <w:rsid w:val="004E622C"/>
    <w:rsid w:val="004F49B5"/>
    <w:rsid w:val="004F5FDF"/>
    <w:rsid w:val="004F7B99"/>
    <w:rsid w:val="0050591E"/>
    <w:rsid w:val="00515810"/>
    <w:rsid w:val="005177FE"/>
    <w:rsid w:val="0052263B"/>
    <w:rsid w:val="00524728"/>
    <w:rsid w:val="005331CA"/>
    <w:rsid w:val="00537424"/>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67AC"/>
    <w:rsid w:val="005B79F4"/>
    <w:rsid w:val="005D1293"/>
    <w:rsid w:val="005D43E0"/>
    <w:rsid w:val="005D58A3"/>
    <w:rsid w:val="005D6642"/>
    <w:rsid w:val="005E1B79"/>
    <w:rsid w:val="005E6076"/>
    <w:rsid w:val="005E7008"/>
    <w:rsid w:val="005F026D"/>
    <w:rsid w:val="005F2AEA"/>
    <w:rsid w:val="005F2D0B"/>
    <w:rsid w:val="005F4B31"/>
    <w:rsid w:val="00601DF1"/>
    <w:rsid w:val="00610388"/>
    <w:rsid w:val="00610AC7"/>
    <w:rsid w:val="0061188A"/>
    <w:rsid w:val="00612CA5"/>
    <w:rsid w:val="006153EC"/>
    <w:rsid w:val="00621A17"/>
    <w:rsid w:val="00622C36"/>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C12D6"/>
    <w:rsid w:val="006C65F4"/>
    <w:rsid w:val="006D6BD5"/>
    <w:rsid w:val="006E481A"/>
    <w:rsid w:val="006E5298"/>
    <w:rsid w:val="006F4A78"/>
    <w:rsid w:val="006F734A"/>
    <w:rsid w:val="00700D83"/>
    <w:rsid w:val="00704852"/>
    <w:rsid w:val="007074E9"/>
    <w:rsid w:val="007106FA"/>
    <w:rsid w:val="00713DA4"/>
    <w:rsid w:val="00714BF1"/>
    <w:rsid w:val="00717C2C"/>
    <w:rsid w:val="00721383"/>
    <w:rsid w:val="0073158B"/>
    <w:rsid w:val="007333CC"/>
    <w:rsid w:val="0073399A"/>
    <w:rsid w:val="00756BAF"/>
    <w:rsid w:val="007603F5"/>
    <w:rsid w:val="00764DB0"/>
    <w:rsid w:val="0076764D"/>
    <w:rsid w:val="0077498C"/>
    <w:rsid w:val="00777C53"/>
    <w:rsid w:val="007809BC"/>
    <w:rsid w:val="00784128"/>
    <w:rsid w:val="00787BCC"/>
    <w:rsid w:val="00793173"/>
    <w:rsid w:val="007A1916"/>
    <w:rsid w:val="007A2A33"/>
    <w:rsid w:val="007B0809"/>
    <w:rsid w:val="007B5C89"/>
    <w:rsid w:val="007C00DC"/>
    <w:rsid w:val="007C07EF"/>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442A9"/>
    <w:rsid w:val="008723F3"/>
    <w:rsid w:val="00881DE6"/>
    <w:rsid w:val="008837A6"/>
    <w:rsid w:val="0089145D"/>
    <w:rsid w:val="00895EF1"/>
    <w:rsid w:val="008A4DF2"/>
    <w:rsid w:val="008A578E"/>
    <w:rsid w:val="008A6CFE"/>
    <w:rsid w:val="008A771D"/>
    <w:rsid w:val="008B4F15"/>
    <w:rsid w:val="008B5333"/>
    <w:rsid w:val="008B6223"/>
    <w:rsid w:val="008C66E0"/>
    <w:rsid w:val="008D2758"/>
    <w:rsid w:val="008D47E4"/>
    <w:rsid w:val="008E3339"/>
    <w:rsid w:val="008F20FC"/>
    <w:rsid w:val="008F5FFE"/>
    <w:rsid w:val="00902FA7"/>
    <w:rsid w:val="00905A43"/>
    <w:rsid w:val="00912C79"/>
    <w:rsid w:val="009152DC"/>
    <w:rsid w:val="00921B8C"/>
    <w:rsid w:val="0092565E"/>
    <w:rsid w:val="0093467C"/>
    <w:rsid w:val="00942123"/>
    <w:rsid w:val="0095207B"/>
    <w:rsid w:val="00962045"/>
    <w:rsid w:val="00980E61"/>
    <w:rsid w:val="009854BF"/>
    <w:rsid w:val="0099071A"/>
    <w:rsid w:val="00991428"/>
    <w:rsid w:val="00992676"/>
    <w:rsid w:val="009954B2"/>
    <w:rsid w:val="00996691"/>
    <w:rsid w:val="009B0723"/>
    <w:rsid w:val="009B07AD"/>
    <w:rsid w:val="009B0883"/>
    <w:rsid w:val="009B15E2"/>
    <w:rsid w:val="009B366C"/>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2274A"/>
    <w:rsid w:val="00A235B7"/>
    <w:rsid w:val="00A27A7A"/>
    <w:rsid w:val="00A3165E"/>
    <w:rsid w:val="00A34ABE"/>
    <w:rsid w:val="00A407EF"/>
    <w:rsid w:val="00A46B4C"/>
    <w:rsid w:val="00A5117B"/>
    <w:rsid w:val="00A56D34"/>
    <w:rsid w:val="00A60074"/>
    <w:rsid w:val="00A6627C"/>
    <w:rsid w:val="00A71019"/>
    <w:rsid w:val="00A81029"/>
    <w:rsid w:val="00A82B32"/>
    <w:rsid w:val="00A94F58"/>
    <w:rsid w:val="00A95463"/>
    <w:rsid w:val="00A96489"/>
    <w:rsid w:val="00AA0280"/>
    <w:rsid w:val="00AA7BE3"/>
    <w:rsid w:val="00AB1B65"/>
    <w:rsid w:val="00AB2425"/>
    <w:rsid w:val="00AB685C"/>
    <w:rsid w:val="00AB6C2D"/>
    <w:rsid w:val="00AC08F7"/>
    <w:rsid w:val="00AC3839"/>
    <w:rsid w:val="00AC7082"/>
    <w:rsid w:val="00AD4BE8"/>
    <w:rsid w:val="00AF228E"/>
    <w:rsid w:val="00B00254"/>
    <w:rsid w:val="00B016A8"/>
    <w:rsid w:val="00B01E81"/>
    <w:rsid w:val="00B10961"/>
    <w:rsid w:val="00B14819"/>
    <w:rsid w:val="00B15E2F"/>
    <w:rsid w:val="00B17AA9"/>
    <w:rsid w:val="00B27E6E"/>
    <w:rsid w:val="00B44713"/>
    <w:rsid w:val="00B56103"/>
    <w:rsid w:val="00B64929"/>
    <w:rsid w:val="00B736DF"/>
    <w:rsid w:val="00B743D6"/>
    <w:rsid w:val="00B74FBD"/>
    <w:rsid w:val="00B77B19"/>
    <w:rsid w:val="00B77F46"/>
    <w:rsid w:val="00B82586"/>
    <w:rsid w:val="00B829A3"/>
    <w:rsid w:val="00B86DB1"/>
    <w:rsid w:val="00B87869"/>
    <w:rsid w:val="00B95EC4"/>
    <w:rsid w:val="00B9639B"/>
    <w:rsid w:val="00BB0F2B"/>
    <w:rsid w:val="00BB7698"/>
    <w:rsid w:val="00BD4A58"/>
    <w:rsid w:val="00BD7337"/>
    <w:rsid w:val="00BE4FF3"/>
    <w:rsid w:val="00BF2B06"/>
    <w:rsid w:val="00BF50F7"/>
    <w:rsid w:val="00C02F29"/>
    <w:rsid w:val="00C05A9F"/>
    <w:rsid w:val="00C20AFE"/>
    <w:rsid w:val="00C22A25"/>
    <w:rsid w:val="00C35671"/>
    <w:rsid w:val="00C35B77"/>
    <w:rsid w:val="00C362AA"/>
    <w:rsid w:val="00C376EB"/>
    <w:rsid w:val="00C452BC"/>
    <w:rsid w:val="00C46A92"/>
    <w:rsid w:val="00C46EC1"/>
    <w:rsid w:val="00C51EA5"/>
    <w:rsid w:val="00C52796"/>
    <w:rsid w:val="00C53E2C"/>
    <w:rsid w:val="00C54288"/>
    <w:rsid w:val="00C5487B"/>
    <w:rsid w:val="00C550C8"/>
    <w:rsid w:val="00C56B61"/>
    <w:rsid w:val="00C606C3"/>
    <w:rsid w:val="00C620F4"/>
    <w:rsid w:val="00C651D6"/>
    <w:rsid w:val="00C72848"/>
    <w:rsid w:val="00C74147"/>
    <w:rsid w:val="00C7736C"/>
    <w:rsid w:val="00C82D87"/>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6E50"/>
    <w:rsid w:val="00CF2819"/>
    <w:rsid w:val="00CF4F9D"/>
    <w:rsid w:val="00CF70DC"/>
    <w:rsid w:val="00D03D86"/>
    <w:rsid w:val="00D041E0"/>
    <w:rsid w:val="00D04AFE"/>
    <w:rsid w:val="00D06A30"/>
    <w:rsid w:val="00D14336"/>
    <w:rsid w:val="00D148DC"/>
    <w:rsid w:val="00D17FDC"/>
    <w:rsid w:val="00D21021"/>
    <w:rsid w:val="00D21D8C"/>
    <w:rsid w:val="00D316F2"/>
    <w:rsid w:val="00D34584"/>
    <w:rsid w:val="00D53719"/>
    <w:rsid w:val="00D61CC1"/>
    <w:rsid w:val="00D63EFD"/>
    <w:rsid w:val="00D73E45"/>
    <w:rsid w:val="00D84752"/>
    <w:rsid w:val="00D86B3B"/>
    <w:rsid w:val="00D8748A"/>
    <w:rsid w:val="00D93196"/>
    <w:rsid w:val="00D933D0"/>
    <w:rsid w:val="00D9565D"/>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E7E9B"/>
    <w:rsid w:val="00DF158F"/>
    <w:rsid w:val="00DF6E54"/>
    <w:rsid w:val="00DF75F8"/>
    <w:rsid w:val="00DF7A3A"/>
    <w:rsid w:val="00E00C00"/>
    <w:rsid w:val="00E01803"/>
    <w:rsid w:val="00E07C5A"/>
    <w:rsid w:val="00E15BA9"/>
    <w:rsid w:val="00E25409"/>
    <w:rsid w:val="00E26E10"/>
    <w:rsid w:val="00E26E19"/>
    <w:rsid w:val="00E30E60"/>
    <w:rsid w:val="00E31DF3"/>
    <w:rsid w:val="00E32260"/>
    <w:rsid w:val="00E41578"/>
    <w:rsid w:val="00E421C6"/>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A78AC"/>
    <w:rsid w:val="00EB146B"/>
    <w:rsid w:val="00EB45AC"/>
    <w:rsid w:val="00EB592C"/>
    <w:rsid w:val="00EC441F"/>
    <w:rsid w:val="00EC4755"/>
    <w:rsid w:val="00ED0BC4"/>
    <w:rsid w:val="00ED447D"/>
    <w:rsid w:val="00ED738F"/>
    <w:rsid w:val="00ED74BC"/>
    <w:rsid w:val="00EE4971"/>
    <w:rsid w:val="00EF090E"/>
    <w:rsid w:val="00EF5572"/>
    <w:rsid w:val="00F03051"/>
    <w:rsid w:val="00F033DA"/>
    <w:rsid w:val="00F13691"/>
    <w:rsid w:val="00F13FB1"/>
    <w:rsid w:val="00F27CD8"/>
    <w:rsid w:val="00F30351"/>
    <w:rsid w:val="00F3323E"/>
    <w:rsid w:val="00F341F4"/>
    <w:rsid w:val="00F34F9D"/>
    <w:rsid w:val="00F35CCE"/>
    <w:rsid w:val="00F40EAA"/>
    <w:rsid w:val="00F5524B"/>
    <w:rsid w:val="00F60538"/>
    <w:rsid w:val="00F61DD2"/>
    <w:rsid w:val="00F66AFF"/>
    <w:rsid w:val="00F71433"/>
    <w:rsid w:val="00F84270"/>
    <w:rsid w:val="00F92140"/>
    <w:rsid w:val="00F973E2"/>
    <w:rsid w:val="00F97C5B"/>
    <w:rsid w:val="00F97D61"/>
    <w:rsid w:val="00FA3D50"/>
    <w:rsid w:val="00FB7FBD"/>
    <w:rsid w:val="00FC374A"/>
    <w:rsid w:val="00FC43EC"/>
    <w:rsid w:val="00FC7AC7"/>
    <w:rsid w:val="00FC7B1C"/>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C133C-8A09-4E7F-9036-4D811435C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12</Pages>
  <Words>3996</Words>
  <Characters>22779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Chaowei Fan</cp:lastModifiedBy>
  <cp:revision>48</cp:revision>
  <cp:lastPrinted>2019-08-27T05:42:00Z</cp:lastPrinted>
  <dcterms:created xsi:type="dcterms:W3CDTF">2022-07-01T09:50:00Z</dcterms:created>
  <dcterms:modified xsi:type="dcterms:W3CDTF">2023-03-01T18:21:00Z</dcterms:modified>
</cp:coreProperties>
</file>