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392B93" w:rsidRDefault="00CE0ECD" w:rsidP="00B77B19">
      <w:pPr>
        <w:pStyle w:val="AODocTxt"/>
        <w:numPr>
          <w:ilvl w:val="0"/>
          <w:numId w:val="14"/>
        </w:numPr>
        <w:spacing w:before="0" w:line="240" w:lineRule="auto"/>
        <w:ind w:left="426"/>
        <w:rPr>
          <w:rFonts w:ascii="Avenir Next" w:hAnsi="Avenir Next"/>
          <w:highlight w:val="yellow"/>
        </w:rPr>
      </w:pPr>
      <w:r w:rsidRPr="00392B93">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392B93">
        <w:rPr>
          <w:rFonts w:ascii="Avenir Next" w:hAnsi="Avenir Next"/>
          <w:highlight w:val="yellow"/>
        </w:rPr>
        <w:t>(b)</w:t>
      </w:r>
      <w:r w:rsidRPr="00392B93">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EF7313" w:rsidRDefault="00CE0ECD" w:rsidP="00097D56">
      <w:pPr>
        <w:pStyle w:val="AODocTxt"/>
        <w:numPr>
          <w:ilvl w:val="0"/>
          <w:numId w:val="16"/>
        </w:numPr>
        <w:spacing w:before="0" w:line="240" w:lineRule="auto"/>
        <w:ind w:left="426"/>
        <w:rPr>
          <w:rFonts w:ascii="Avenir Next" w:hAnsi="Avenir Next"/>
          <w:highlight w:val="yellow"/>
        </w:rPr>
      </w:pPr>
      <w:r w:rsidRPr="00EF7313">
        <w:rPr>
          <w:rFonts w:ascii="Avenir Next" w:hAnsi="Avenir Next"/>
          <w:highlight w:val="yellow"/>
        </w:rPr>
        <w:t xml:space="preserve">A </w:t>
      </w:r>
      <w:r w:rsidR="00D06A30" w:rsidRPr="00EF7313">
        <w:rPr>
          <w:rFonts w:ascii="Avenir Next" w:hAnsi="Avenir Next"/>
          <w:highlight w:val="yellow"/>
        </w:rPr>
        <w:t>10</w:t>
      </w:r>
      <w:r w:rsidRPr="00EF7313">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CF432C" w:rsidRDefault="00CE0ECD" w:rsidP="00A82B32">
      <w:pPr>
        <w:pStyle w:val="AODocTxt"/>
        <w:numPr>
          <w:ilvl w:val="0"/>
          <w:numId w:val="18"/>
        </w:numPr>
        <w:spacing w:before="0" w:line="240" w:lineRule="auto"/>
        <w:ind w:left="426"/>
        <w:rPr>
          <w:rFonts w:ascii="Avenir Next" w:hAnsi="Avenir Next"/>
          <w:highlight w:val="yellow"/>
        </w:rPr>
      </w:pPr>
      <w:r w:rsidRPr="00CF432C">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0E08E8" w:rsidRDefault="00CE0ECD" w:rsidP="00E421C6">
      <w:pPr>
        <w:pStyle w:val="AODocTxt"/>
        <w:numPr>
          <w:ilvl w:val="0"/>
          <w:numId w:val="20"/>
        </w:numPr>
        <w:spacing w:before="0" w:line="240" w:lineRule="auto"/>
        <w:ind w:left="426"/>
        <w:rPr>
          <w:rFonts w:ascii="Avenir Next" w:hAnsi="Avenir Next"/>
        </w:rPr>
      </w:pPr>
      <w:r w:rsidRPr="000E08E8">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0E08E8" w:rsidRDefault="00CE0ECD" w:rsidP="00E421C6">
      <w:pPr>
        <w:pStyle w:val="AODocTxt"/>
        <w:numPr>
          <w:ilvl w:val="0"/>
          <w:numId w:val="20"/>
        </w:numPr>
        <w:spacing w:before="0" w:line="240" w:lineRule="auto"/>
        <w:ind w:left="426"/>
        <w:rPr>
          <w:rFonts w:ascii="Avenir Next" w:hAnsi="Avenir Next"/>
          <w:highlight w:val="yellow"/>
        </w:rPr>
      </w:pPr>
      <w:r w:rsidRPr="000E08E8">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Pr="00205BE8" w:rsidRDefault="00CE0ECD" w:rsidP="00E421C6">
      <w:pPr>
        <w:pStyle w:val="AODocTxt"/>
        <w:numPr>
          <w:ilvl w:val="0"/>
          <w:numId w:val="22"/>
        </w:numPr>
        <w:spacing w:before="0" w:line="240" w:lineRule="auto"/>
        <w:ind w:left="426"/>
        <w:rPr>
          <w:rFonts w:ascii="Avenir Next" w:hAnsi="Avenir Next"/>
        </w:rPr>
      </w:pPr>
      <w:r w:rsidRPr="00205BE8">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487EB5" w:rsidRDefault="00CE0ECD" w:rsidP="00E421C6">
      <w:pPr>
        <w:pStyle w:val="AODocTxt"/>
        <w:numPr>
          <w:ilvl w:val="0"/>
          <w:numId w:val="22"/>
        </w:numPr>
        <w:spacing w:before="0" w:line="240" w:lineRule="auto"/>
        <w:ind w:left="426"/>
        <w:rPr>
          <w:rFonts w:ascii="Avenir Next" w:hAnsi="Avenir Next"/>
          <w:highlight w:val="yellow"/>
        </w:rPr>
      </w:pPr>
      <w:r w:rsidRPr="00487EB5">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C36150" w:rsidRDefault="00CE0ECD" w:rsidP="000346E7">
      <w:pPr>
        <w:pStyle w:val="AODocTxt"/>
        <w:numPr>
          <w:ilvl w:val="0"/>
          <w:numId w:val="24"/>
        </w:numPr>
        <w:spacing w:before="0" w:line="240" w:lineRule="auto"/>
        <w:ind w:left="426"/>
        <w:rPr>
          <w:rFonts w:ascii="Avenir Next" w:hAnsi="Avenir Next"/>
          <w:highlight w:val="yellow"/>
        </w:rPr>
      </w:pPr>
      <w:r w:rsidRPr="00C36150">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9F5071" w:rsidRDefault="00CE0ECD" w:rsidP="004830F8">
      <w:pPr>
        <w:pStyle w:val="AODocTxt"/>
        <w:numPr>
          <w:ilvl w:val="0"/>
          <w:numId w:val="26"/>
        </w:numPr>
        <w:spacing w:before="0" w:line="240" w:lineRule="auto"/>
        <w:ind w:left="426"/>
        <w:rPr>
          <w:rFonts w:ascii="Avenir Next" w:hAnsi="Avenir Next"/>
          <w:highlight w:val="yellow"/>
        </w:rPr>
      </w:pPr>
      <w:r w:rsidRPr="009F5071">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9F5071" w:rsidRDefault="00CE0ECD" w:rsidP="004830F8">
      <w:pPr>
        <w:pStyle w:val="AODocTxt"/>
        <w:numPr>
          <w:ilvl w:val="0"/>
          <w:numId w:val="28"/>
        </w:numPr>
        <w:spacing w:before="0" w:line="240" w:lineRule="auto"/>
        <w:ind w:left="426"/>
        <w:rPr>
          <w:rFonts w:ascii="Avenir Next" w:hAnsi="Avenir Next"/>
          <w:highlight w:val="yellow"/>
        </w:rPr>
      </w:pPr>
      <w:r w:rsidRPr="009F5071">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60490E" w:rsidRDefault="00CE0ECD" w:rsidP="00AA0280">
      <w:pPr>
        <w:pStyle w:val="AODocTxt"/>
        <w:numPr>
          <w:ilvl w:val="0"/>
          <w:numId w:val="30"/>
        </w:numPr>
        <w:spacing w:before="0" w:line="240" w:lineRule="auto"/>
        <w:ind w:left="426"/>
        <w:rPr>
          <w:rFonts w:ascii="Avenir Next" w:hAnsi="Avenir Next"/>
          <w:highlight w:val="yellow"/>
        </w:rPr>
      </w:pPr>
      <w:r w:rsidRPr="0060490E">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220A2774" w:rsidR="00E41578" w:rsidRDefault="00160CE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allows a creditor holding a claim against the debtor and </w:t>
      </w:r>
      <w:r w:rsidR="00342E1A">
        <w:rPr>
          <w:rFonts w:ascii="Avenir Next" w:hAnsi="Avenir Next" w:cs="Arial"/>
          <w:color w:val="7B7B7B" w:themeColor="accent3" w:themeShade="BF"/>
          <w:sz w:val="22"/>
          <w:szCs w:val="22"/>
          <w:lang w:val="en-GB"/>
        </w:rPr>
        <w:t>simultaneously owing</w:t>
      </w:r>
      <w:r>
        <w:rPr>
          <w:rFonts w:ascii="Avenir Next" w:hAnsi="Avenir Next" w:cs="Arial"/>
          <w:color w:val="7B7B7B" w:themeColor="accent3" w:themeShade="BF"/>
          <w:sz w:val="22"/>
          <w:szCs w:val="22"/>
          <w:lang w:val="en-GB"/>
        </w:rPr>
        <w:t xml:space="preserve"> money to the debtor to net out the two (or more) obligations.</w:t>
      </w:r>
    </w:p>
    <w:p w14:paraId="35E94791" w14:textId="516B54CD" w:rsidR="00160CE3" w:rsidRDefault="00160CE3" w:rsidP="00E41578">
      <w:pPr>
        <w:jc w:val="both"/>
        <w:rPr>
          <w:rFonts w:ascii="Avenir Next" w:hAnsi="Avenir Next" w:cs="Arial"/>
          <w:color w:val="7B7B7B" w:themeColor="accent3" w:themeShade="BF"/>
          <w:sz w:val="22"/>
          <w:szCs w:val="22"/>
          <w:lang w:val="en-GB"/>
        </w:rPr>
      </w:pPr>
    </w:p>
    <w:p w14:paraId="1DA10F1F" w14:textId="3C3BD034" w:rsidR="00160CE3" w:rsidRPr="00E41578" w:rsidRDefault="00160CE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 not allowed in many circumstances as it can improve the position of the creditors as compared to other unsecured creditors who are not owned money by the debtor as it decreases its obligation to the estate by the full amount owed by the debtor rather than the lesser amount the debtor would pay on the unsecured claim.</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11FC9418" w:rsidR="00E41578" w:rsidRPr="00E41578" w:rsidRDefault="00342E1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should review the Bankruptcy Rules, the Federal Rules of Civil Procedure, the local rules of the bankruptcy court as well as the judge’s personal practices.</w:t>
      </w:r>
      <w:r w:rsidR="00C00009">
        <w:rPr>
          <w:rFonts w:ascii="Avenir Next" w:hAnsi="Avenir Next" w:cs="Arial"/>
          <w:color w:val="7B7B7B" w:themeColor="accent3" w:themeShade="BF"/>
          <w:sz w:val="22"/>
          <w:szCs w:val="22"/>
          <w:lang w:val="en-GB"/>
        </w:rPr>
        <w:t xml:space="preserve"> In the event that  I do not practice in a jurisdiction regularly, I should also consider consulting a local practitioner for advice on unwritten local practices.</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4D9986C8" w:rsidR="00E41578" w:rsidRPr="00E41578" w:rsidRDefault="00CE710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w:t>
      </w:r>
      <w:r w:rsidR="005A5F69">
        <w:rPr>
          <w:rFonts w:ascii="Avenir Next" w:hAnsi="Avenir Next" w:cs="Arial"/>
          <w:color w:val="7B7B7B" w:themeColor="accent3" w:themeShade="BF"/>
          <w:sz w:val="22"/>
          <w:szCs w:val="22"/>
          <w:lang w:val="en-GB"/>
        </w:rPr>
        <w:t>he absolute priority rules</w:t>
      </w:r>
      <w:r>
        <w:rPr>
          <w:rFonts w:ascii="Avenir Next" w:hAnsi="Avenir Next" w:cs="Arial"/>
          <w:color w:val="7B7B7B" w:themeColor="accent3" w:themeShade="BF"/>
          <w:sz w:val="22"/>
          <w:szCs w:val="22"/>
          <w:lang w:val="en-GB"/>
        </w:rPr>
        <w:t xml:space="preserve">, full payment must be made to each category of claims before the next category is able to receive anything. </w:t>
      </w:r>
      <w:r w:rsidR="00C24CCD">
        <w:rPr>
          <w:rFonts w:ascii="Avenir Next" w:hAnsi="Avenir Next" w:cs="Arial"/>
          <w:color w:val="7B7B7B" w:themeColor="accent3" w:themeShade="BF"/>
          <w:sz w:val="22"/>
          <w:szCs w:val="22"/>
          <w:lang w:val="en-GB"/>
        </w:rPr>
        <w:t xml:space="preserve"> Deviation for the absolute priority is allowed in a chapter 11 plan provided that affected creditors consented to it. However, deviation is not allowed in chapter 7. Under chapter 7, the statutory priorities must be followed strictly.</w:t>
      </w:r>
    </w:p>
    <w:p w14:paraId="53E1720C" w14:textId="263512CF" w:rsidR="003A5537" w:rsidRDefault="003A5537" w:rsidP="00622C36">
      <w:pPr>
        <w:pStyle w:val="AODocTxt"/>
        <w:spacing w:before="0" w:line="240" w:lineRule="auto"/>
        <w:rPr>
          <w:rFonts w:ascii="Avenir Next" w:hAnsi="Avenir Next"/>
        </w:rPr>
      </w:pPr>
    </w:p>
    <w:p w14:paraId="5D1F4599" w14:textId="13BDD37B" w:rsidR="00B36101" w:rsidRDefault="00B36101" w:rsidP="00622C36">
      <w:pPr>
        <w:pStyle w:val="AODocTxt"/>
        <w:spacing w:before="0" w:line="240" w:lineRule="auto"/>
        <w:rPr>
          <w:rFonts w:ascii="Avenir Next" w:hAnsi="Avenir Next"/>
        </w:rPr>
      </w:pPr>
    </w:p>
    <w:p w14:paraId="7466C170" w14:textId="2517E8E4" w:rsidR="00B36101" w:rsidRDefault="00B36101" w:rsidP="00622C36">
      <w:pPr>
        <w:pStyle w:val="AODocTxt"/>
        <w:spacing w:before="0" w:line="240" w:lineRule="auto"/>
        <w:rPr>
          <w:rFonts w:ascii="Avenir Next" w:hAnsi="Avenir Next"/>
        </w:rPr>
      </w:pPr>
    </w:p>
    <w:p w14:paraId="214E2867" w14:textId="77777777" w:rsidR="00B36101" w:rsidRDefault="00B36101"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77558E5E" w:rsidR="00E41578" w:rsidRDefault="0009705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Primi</w:t>
      </w:r>
      <w:r w:rsidR="00172BBF">
        <w:rPr>
          <w:rFonts w:ascii="Avenir Next" w:hAnsi="Avenir Next" w:cs="Arial"/>
          <w:color w:val="7B7B7B" w:themeColor="accent3" w:themeShade="BF"/>
          <w:sz w:val="22"/>
          <w:szCs w:val="22"/>
          <w:lang w:val="en-GB"/>
        </w:rPr>
        <w:t>ng lien if granted for post-financing financing, gives the said financing a priority in collateral over the pre-petition secured lenders.</w:t>
      </w:r>
    </w:p>
    <w:p w14:paraId="2843B3EC" w14:textId="485A1D4E" w:rsidR="00CE315D" w:rsidRDefault="00CE315D" w:rsidP="00E41578">
      <w:pPr>
        <w:jc w:val="both"/>
        <w:rPr>
          <w:rFonts w:ascii="Avenir Next" w:hAnsi="Avenir Next" w:cs="Arial"/>
          <w:color w:val="7B7B7B" w:themeColor="accent3" w:themeShade="BF"/>
          <w:sz w:val="22"/>
          <w:szCs w:val="22"/>
          <w:lang w:val="en-GB"/>
        </w:rPr>
      </w:pPr>
    </w:p>
    <w:p w14:paraId="4423187F" w14:textId="3C012763" w:rsidR="00CE315D" w:rsidRPr="00E41578" w:rsidRDefault="00CE31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1D2EEE">
        <w:rPr>
          <w:rFonts w:ascii="Avenir Next" w:hAnsi="Avenir Next" w:cs="Arial"/>
          <w:color w:val="7B7B7B" w:themeColor="accent3" w:themeShade="BF"/>
          <w:sz w:val="22"/>
          <w:szCs w:val="22"/>
          <w:lang w:val="en-GB"/>
        </w:rPr>
        <w:t>debtor must must be also to show that the interest of the secured creditor being primes is adequately protected.</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22A97D6" w14:textId="2F222CCC" w:rsidR="00E41578" w:rsidRDefault="00D4708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a transfer of the</w:t>
      </w:r>
      <w:r w:rsidR="00EA0464">
        <w:rPr>
          <w:rFonts w:ascii="Avenir Next" w:hAnsi="Avenir Next" w:cs="Arial"/>
          <w:color w:val="7B7B7B" w:themeColor="accent3" w:themeShade="BF"/>
          <w:sz w:val="22"/>
          <w:szCs w:val="22"/>
          <w:lang w:val="en-GB"/>
        </w:rPr>
        <w:t xml:space="preserve"> debtor’s property made in a suspect period before the4 petition date that must be returned to the estat</w:t>
      </w:r>
      <w:r w:rsidR="00331853">
        <w:rPr>
          <w:rFonts w:ascii="Avenir Next" w:hAnsi="Avenir Next" w:cs="Arial"/>
          <w:color w:val="7B7B7B" w:themeColor="accent3" w:themeShade="BF"/>
          <w:sz w:val="22"/>
          <w:szCs w:val="22"/>
          <w:lang w:val="en-GB"/>
        </w:rPr>
        <w:t>e in the event it exceeds the amount the recipient would have received under a chapter 7 liquidation had the transfer not been made. It is not a requirement to show any fault of either the debtor or the recipient in conne</w:t>
      </w:r>
      <w:r w:rsidR="00FD5C88">
        <w:rPr>
          <w:rFonts w:ascii="Avenir Next" w:hAnsi="Avenir Next" w:cs="Arial"/>
          <w:color w:val="7B7B7B" w:themeColor="accent3" w:themeShade="BF"/>
          <w:sz w:val="22"/>
          <w:szCs w:val="22"/>
          <w:lang w:val="en-GB"/>
        </w:rPr>
        <w:t>c</w:t>
      </w:r>
      <w:r w:rsidR="00331853">
        <w:rPr>
          <w:rFonts w:ascii="Avenir Next" w:hAnsi="Avenir Next" w:cs="Arial"/>
          <w:color w:val="7B7B7B" w:themeColor="accent3" w:themeShade="BF"/>
          <w:sz w:val="22"/>
          <w:szCs w:val="22"/>
          <w:lang w:val="en-GB"/>
        </w:rPr>
        <w:t>tion with the payment having been mad</w:t>
      </w:r>
      <w:r w:rsidR="00FD5C88">
        <w:rPr>
          <w:rFonts w:ascii="Avenir Next" w:hAnsi="Avenir Next" w:cs="Arial"/>
          <w:color w:val="7B7B7B" w:themeColor="accent3" w:themeShade="BF"/>
          <w:sz w:val="22"/>
          <w:szCs w:val="22"/>
          <w:lang w:val="en-GB"/>
        </w:rPr>
        <w:t>e.</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4F9A11A2" w:rsidR="00E41578" w:rsidRDefault="0093226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cases where the litigants had stated in their pleadings that they consent to the entry of final orders or judgment by the bankruptcy court, final order can be entered.</w:t>
      </w:r>
      <w:r w:rsidR="003F19E6">
        <w:rPr>
          <w:rFonts w:ascii="Avenir Next" w:hAnsi="Avenir Next" w:cs="Arial"/>
          <w:color w:val="7B7B7B" w:themeColor="accent3" w:themeShade="BF"/>
          <w:sz w:val="22"/>
          <w:szCs w:val="22"/>
          <w:lang w:val="en-GB"/>
        </w:rPr>
        <w:t xml:space="preserve"> Generally, appeals from bankruptcy court are heard by the district court for the district in which they sit. However, in certain circuits, these appeals </w:t>
      </w:r>
      <w:r w:rsidR="009177B3">
        <w:rPr>
          <w:rFonts w:ascii="Avenir Next" w:hAnsi="Avenir Next" w:cs="Arial"/>
          <w:color w:val="7B7B7B" w:themeColor="accent3" w:themeShade="BF"/>
          <w:sz w:val="22"/>
          <w:szCs w:val="22"/>
          <w:lang w:val="en-GB"/>
        </w:rPr>
        <w:t>are heard by a Bankruptcy Appellate Panel (“</w:t>
      </w:r>
      <w:r w:rsidR="009177B3" w:rsidRPr="009177B3">
        <w:rPr>
          <w:rFonts w:ascii="Avenir Next" w:hAnsi="Avenir Next" w:cs="Arial"/>
          <w:b/>
          <w:color w:val="7B7B7B" w:themeColor="accent3" w:themeShade="BF"/>
          <w:sz w:val="22"/>
          <w:szCs w:val="22"/>
          <w:lang w:val="en-GB"/>
        </w:rPr>
        <w:t>BAP</w:t>
      </w:r>
      <w:r w:rsidR="009177B3">
        <w:rPr>
          <w:rFonts w:ascii="Avenir Next" w:hAnsi="Avenir Next" w:cs="Arial"/>
          <w:color w:val="7B7B7B" w:themeColor="accent3" w:themeShade="BF"/>
          <w:sz w:val="22"/>
          <w:szCs w:val="22"/>
          <w:lang w:val="en-GB"/>
        </w:rPr>
        <w:t>”). The order of a district court or BAP is in turn reviewed by a circuit court of appeal.</w:t>
      </w:r>
    </w:p>
    <w:p w14:paraId="64A363CB" w14:textId="6B384AD2" w:rsidR="009177B3" w:rsidRDefault="009177B3" w:rsidP="00E41578">
      <w:pPr>
        <w:jc w:val="both"/>
        <w:rPr>
          <w:rFonts w:ascii="Avenir Next" w:hAnsi="Avenir Next" w:cs="Arial"/>
          <w:color w:val="7B7B7B" w:themeColor="accent3" w:themeShade="BF"/>
          <w:sz w:val="22"/>
          <w:szCs w:val="22"/>
          <w:lang w:val="en-GB"/>
        </w:rPr>
      </w:pPr>
    </w:p>
    <w:p w14:paraId="699B3F97" w14:textId="2446251C" w:rsidR="009177B3" w:rsidRPr="00E41578" w:rsidRDefault="009177B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w:t>
      </w:r>
      <w:r w:rsidR="009A707E">
        <w:rPr>
          <w:rFonts w:ascii="Avenir Next" w:hAnsi="Avenir Next" w:cs="Arial"/>
          <w:color w:val="7B7B7B" w:themeColor="accent3" w:themeShade="BF"/>
          <w:sz w:val="22"/>
          <w:szCs w:val="22"/>
          <w:lang w:val="en-GB"/>
        </w:rPr>
        <w:t xml:space="preserve"> respect of non-final orders, the district court or BAP reviews de novo all findings of fact and conclusions of law to which a party has objected.</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1396D66B" w:rsidR="00E41578" w:rsidRDefault="009E2DA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recognition of a foreign main proceeding, the following provisions of the Bankruptcy Code applies to the debtor’s property within the territorial jurisdiction of the United States:</w:t>
      </w:r>
    </w:p>
    <w:p w14:paraId="1CAC763A" w14:textId="1F40611E" w:rsidR="009E2DA4" w:rsidRDefault="009E2DA4" w:rsidP="00E41578">
      <w:pPr>
        <w:jc w:val="both"/>
        <w:rPr>
          <w:rFonts w:ascii="Avenir Next" w:hAnsi="Avenir Next" w:cs="Arial"/>
          <w:color w:val="7B7B7B" w:themeColor="accent3" w:themeShade="BF"/>
          <w:sz w:val="22"/>
          <w:szCs w:val="22"/>
          <w:lang w:val="en-GB"/>
        </w:rPr>
      </w:pPr>
    </w:p>
    <w:p w14:paraId="03DA91C5" w14:textId="73502164" w:rsidR="009E2DA4" w:rsidRDefault="009E2DA4" w:rsidP="009E2DA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Automatic stay;</w:t>
      </w:r>
    </w:p>
    <w:p w14:paraId="641DE2FA" w14:textId="4DFD81C7" w:rsidR="009E2DA4" w:rsidRDefault="009E2DA4" w:rsidP="009E2DA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Operation of the debtor’s business in the ordinary course by the foreign representative;</w:t>
      </w:r>
    </w:p>
    <w:p w14:paraId="11689C18" w14:textId="5124749B" w:rsidR="009E2DA4" w:rsidRDefault="009E2DA4" w:rsidP="009E2DA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Sale, transfer or use of property outside the ordinary course;</w:t>
      </w:r>
    </w:p>
    <w:p w14:paraId="7E9A3107" w14:textId="666FDC09" w:rsidR="009E2DA4" w:rsidRDefault="009E2DA4" w:rsidP="009E2DA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post-petition perfection of security interests</w:t>
      </w:r>
      <w:r w:rsidR="00F32D74">
        <w:rPr>
          <w:rFonts w:ascii="Avenir Next" w:hAnsi="Avenir Next" w:cs="Arial"/>
          <w:color w:val="7B7B7B" w:themeColor="accent3" w:themeShade="BF"/>
          <w:sz w:val="22"/>
          <w:szCs w:val="22"/>
          <w:lang w:val="en-GB"/>
        </w:rPr>
        <w:t>.</w:t>
      </w:r>
    </w:p>
    <w:p w14:paraId="6C59423F" w14:textId="038B8593" w:rsidR="00342749" w:rsidRDefault="00342749" w:rsidP="00342749">
      <w:pPr>
        <w:jc w:val="both"/>
        <w:rPr>
          <w:rFonts w:ascii="Avenir Next" w:hAnsi="Avenir Next" w:cs="Arial"/>
          <w:color w:val="7B7B7B" w:themeColor="accent3" w:themeShade="BF"/>
          <w:sz w:val="22"/>
          <w:szCs w:val="22"/>
          <w:lang w:val="en-GB"/>
        </w:rPr>
      </w:pPr>
    </w:p>
    <w:p w14:paraId="1A900EF4" w14:textId="650D0FA7" w:rsidR="00342749" w:rsidRDefault="00342749" w:rsidP="0034274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relief listed above may also be granted on a discretionary basis upon the recognition of a foreign non-main proceeding.</w:t>
      </w:r>
    </w:p>
    <w:p w14:paraId="411E5DFF" w14:textId="4508E1CB" w:rsidR="00342749" w:rsidRDefault="00342749" w:rsidP="00342749">
      <w:pPr>
        <w:jc w:val="both"/>
        <w:rPr>
          <w:rFonts w:ascii="Avenir Next" w:hAnsi="Avenir Next" w:cs="Arial"/>
          <w:color w:val="7B7B7B" w:themeColor="accent3" w:themeShade="BF"/>
          <w:sz w:val="22"/>
          <w:szCs w:val="22"/>
          <w:lang w:val="en-GB"/>
        </w:rPr>
      </w:pPr>
    </w:p>
    <w:p w14:paraId="00CB00A4" w14:textId="4845CA2E" w:rsidR="00342749" w:rsidRDefault="00342749" w:rsidP="0034274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w:t>
      </w:r>
      <w:r w:rsidR="00414AB1">
        <w:rPr>
          <w:rFonts w:ascii="Avenir Next" w:hAnsi="Avenir Next" w:cs="Arial"/>
          <w:color w:val="7B7B7B" w:themeColor="accent3" w:themeShade="BF"/>
          <w:sz w:val="22"/>
          <w:szCs w:val="22"/>
          <w:lang w:val="en-GB"/>
        </w:rPr>
        <w:t>the following relief may also be granted on a discretionary basis upon the recognition of a foreign proceeding, whether main or non-main:</w:t>
      </w:r>
    </w:p>
    <w:p w14:paraId="386A2951" w14:textId="77777777" w:rsidR="00414AB1" w:rsidRPr="00342749" w:rsidRDefault="00414AB1" w:rsidP="00342749">
      <w:pPr>
        <w:jc w:val="both"/>
        <w:rPr>
          <w:rFonts w:ascii="Avenir Next" w:hAnsi="Avenir Next" w:cs="Arial"/>
          <w:color w:val="7B7B7B" w:themeColor="accent3" w:themeShade="BF"/>
          <w:sz w:val="22"/>
          <w:szCs w:val="22"/>
          <w:lang w:val="en-GB"/>
        </w:rPr>
      </w:pPr>
    </w:p>
    <w:p w14:paraId="5AF3A153" w14:textId="05B9315A" w:rsidR="00E41578" w:rsidRPr="00586F29" w:rsidRDefault="00586F29" w:rsidP="00586F29">
      <w:pPr>
        <w:pStyle w:val="AODocTxt"/>
        <w:numPr>
          <w:ilvl w:val="0"/>
          <w:numId w:val="33"/>
        </w:numPr>
        <w:spacing w:before="0" w:line="240" w:lineRule="auto"/>
        <w:rPr>
          <w:rFonts w:ascii="Avenir Next" w:eastAsia="Times New Roman" w:hAnsi="Avenir Next" w:cs="Arial"/>
          <w:color w:val="7B7B7B" w:themeColor="accent3" w:themeShade="BF"/>
          <w:lang w:val="en-GB"/>
        </w:rPr>
      </w:pPr>
      <w:r w:rsidRPr="00586F29">
        <w:rPr>
          <w:rFonts w:ascii="Avenir Next" w:eastAsia="Times New Roman" w:hAnsi="Avenir Next" w:cs="Arial"/>
          <w:color w:val="7B7B7B" w:themeColor="accent3" w:themeShade="BF"/>
          <w:lang w:val="en-GB"/>
        </w:rPr>
        <w:t>Authorization of discovery regarding the debtor’s assets and affairs;</w:t>
      </w:r>
    </w:p>
    <w:p w14:paraId="2CA70AE2" w14:textId="297BBE44" w:rsidR="00586F29" w:rsidRPr="00586F29" w:rsidRDefault="00586F29" w:rsidP="00586F29">
      <w:pPr>
        <w:pStyle w:val="AODocTxt"/>
        <w:numPr>
          <w:ilvl w:val="0"/>
          <w:numId w:val="33"/>
        </w:numPr>
        <w:spacing w:before="0" w:line="240" w:lineRule="auto"/>
        <w:rPr>
          <w:rFonts w:ascii="Avenir Next" w:eastAsia="Times New Roman" w:hAnsi="Avenir Next" w:cs="Arial"/>
          <w:color w:val="7B7B7B" w:themeColor="accent3" w:themeShade="BF"/>
          <w:lang w:val="en-GB"/>
        </w:rPr>
      </w:pPr>
      <w:r w:rsidRPr="00586F29">
        <w:rPr>
          <w:rFonts w:ascii="Avenir Next" w:eastAsia="Times New Roman" w:hAnsi="Avenir Next" w:cs="Arial"/>
          <w:color w:val="7B7B7B" w:themeColor="accent3" w:themeShade="BF"/>
          <w:lang w:val="en-GB"/>
        </w:rPr>
        <w:t>Entrusting administration of the debtor’s US assets to the foreign representative or other person;</w:t>
      </w:r>
    </w:p>
    <w:p w14:paraId="0B3EF26D" w14:textId="2396C61B" w:rsidR="00586F29" w:rsidRPr="00586F29" w:rsidRDefault="00586F29" w:rsidP="00586F29">
      <w:pPr>
        <w:pStyle w:val="AODocTxt"/>
        <w:numPr>
          <w:ilvl w:val="0"/>
          <w:numId w:val="33"/>
        </w:numPr>
        <w:spacing w:before="0" w:line="240" w:lineRule="auto"/>
        <w:rPr>
          <w:rFonts w:ascii="Avenir Next" w:eastAsia="Times New Roman" w:hAnsi="Avenir Next" w:cs="Arial"/>
          <w:color w:val="7B7B7B" w:themeColor="accent3" w:themeShade="BF"/>
          <w:lang w:val="en-GB"/>
        </w:rPr>
      </w:pPr>
      <w:r w:rsidRPr="00586F29">
        <w:rPr>
          <w:rFonts w:ascii="Avenir Next" w:eastAsia="Times New Roman" w:hAnsi="Avenir Next" w:cs="Arial"/>
          <w:color w:val="7B7B7B" w:themeColor="accent3" w:themeShade="BF"/>
          <w:lang w:val="en-GB"/>
        </w:rPr>
        <w:t>Extension of provisional relief;</w:t>
      </w:r>
    </w:p>
    <w:p w14:paraId="6A3AC988" w14:textId="21C25C7D" w:rsidR="00586F29" w:rsidRPr="00586F29" w:rsidRDefault="00586F29" w:rsidP="00586F29">
      <w:pPr>
        <w:pStyle w:val="AODocTxt"/>
        <w:numPr>
          <w:ilvl w:val="0"/>
          <w:numId w:val="33"/>
        </w:numPr>
        <w:spacing w:before="0" w:line="240" w:lineRule="auto"/>
        <w:rPr>
          <w:rFonts w:ascii="Avenir Next" w:eastAsia="Times New Roman" w:hAnsi="Avenir Next" w:cs="Arial"/>
          <w:color w:val="7B7B7B" w:themeColor="accent3" w:themeShade="BF"/>
          <w:lang w:val="en-GB"/>
        </w:rPr>
      </w:pPr>
      <w:r w:rsidRPr="00586F29">
        <w:rPr>
          <w:rFonts w:ascii="Avenir Next" w:eastAsia="Times New Roman" w:hAnsi="Avenir Next" w:cs="Arial"/>
          <w:color w:val="7B7B7B" w:themeColor="accent3" w:themeShade="BF"/>
          <w:lang w:val="en-GB"/>
        </w:rPr>
        <w:t>Any other relief necessary to effectuate the purposes of Chapter 15 and to protect the assets of the debtor or the interests of creditors.</w:t>
      </w:r>
    </w:p>
    <w:p w14:paraId="3862ECF2" w14:textId="77777777" w:rsidR="00586F29" w:rsidRPr="00E01803" w:rsidRDefault="00586F29" w:rsidP="00586F29">
      <w:pPr>
        <w:pStyle w:val="AODocTxt"/>
        <w:spacing w:before="0" w:line="240" w:lineRule="auto"/>
        <w:ind w:left="720"/>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071B9E74" w14:textId="03F73E9B" w:rsidR="00BA76C4" w:rsidRDefault="00BA76C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owe a fiduciary duty of loyalty to the Delaware corporation’s best interest an a duty of care in educated decision-making.</w:t>
      </w:r>
    </w:p>
    <w:p w14:paraId="3F296B18" w14:textId="77777777" w:rsidR="00BA76C4" w:rsidRDefault="00BA76C4" w:rsidP="00E41578">
      <w:pPr>
        <w:jc w:val="both"/>
        <w:rPr>
          <w:rFonts w:ascii="Avenir Next" w:hAnsi="Avenir Next" w:cs="Arial"/>
          <w:color w:val="7B7B7B" w:themeColor="accent3" w:themeShade="BF"/>
          <w:sz w:val="22"/>
          <w:szCs w:val="22"/>
          <w:lang w:val="en-GB"/>
        </w:rPr>
      </w:pPr>
    </w:p>
    <w:p w14:paraId="417344D2" w14:textId="3F2199F2" w:rsidR="00E41578" w:rsidRPr="00E41578" w:rsidRDefault="0013022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duties are owed to the Delaware corporation and the shareholders instead of the creditors even in cases where the corporation is potentially insolvent. </w:t>
      </w:r>
      <w:r w:rsidR="00BA76C4">
        <w:rPr>
          <w:rFonts w:ascii="Avenir Next" w:hAnsi="Avenir Next" w:cs="Arial"/>
          <w:color w:val="7B7B7B" w:themeColor="accent3" w:themeShade="BF"/>
          <w:sz w:val="22"/>
          <w:szCs w:val="22"/>
          <w:lang w:val="en-GB"/>
        </w:rPr>
        <w:t>Directors are protected from liability for errors of judgment by the business judgment rule.</w:t>
      </w:r>
    </w:p>
    <w:p w14:paraId="3F639179" w14:textId="73E58EAB" w:rsidR="00F03051" w:rsidRPr="00E01803" w:rsidRDefault="00762E96" w:rsidP="000778B1">
      <w:pPr>
        <w:pStyle w:val="AODocTxt"/>
        <w:spacing w:before="0" w:line="240" w:lineRule="auto"/>
        <w:rPr>
          <w:rFonts w:ascii="Avenir Next" w:hAnsi="Avenir Next"/>
        </w:rPr>
      </w:pPr>
      <w:r>
        <w:rPr>
          <w:rFonts w:ascii="Avenir Next" w:hAnsi="Avenir Next"/>
        </w:rPr>
        <w:t xml:space="preserve"> </w:t>
      </w: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73159194" w:rsidR="00F03051" w:rsidRDefault="00762E9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 must have a claim that is non contingent. In this regard, a claim is contingent if it depends on the occurrence of a future event. An example of such claim is a claim under a guarantee which is typically contingent upon the occurrent of a default under the guaranteed obligation.</w:t>
      </w:r>
      <w:r w:rsidR="000B4EA6">
        <w:rPr>
          <w:rFonts w:ascii="Avenir Next" w:hAnsi="Avenir Next" w:cs="Arial"/>
          <w:color w:val="7B7B7B" w:themeColor="accent3" w:themeShade="BF"/>
          <w:sz w:val="22"/>
          <w:szCs w:val="22"/>
          <w:lang w:val="en-GB"/>
        </w:rPr>
        <w:t xml:space="preserve"> A debt that has yet to become mature is not contingent if all requirements for liability, other than the passage of time, have already occurred.</w:t>
      </w:r>
    </w:p>
    <w:p w14:paraId="1D7ED979" w14:textId="2669B06E" w:rsidR="000B4EA6" w:rsidRDefault="000B4EA6" w:rsidP="00F03051">
      <w:pPr>
        <w:jc w:val="both"/>
        <w:rPr>
          <w:rFonts w:ascii="Avenir Next" w:hAnsi="Avenir Next" w:cs="Arial"/>
          <w:color w:val="7B7B7B" w:themeColor="accent3" w:themeShade="BF"/>
          <w:sz w:val="22"/>
          <w:szCs w:val="22"/>
          <w:lang w:val="en-GB"/>
        </w:rPr>
      </w:pPr>
    </w:p>
    <w:p w14:paraId="3FA22BA6" w14:textId="344B4771" w:rsidR="000B4EA6" w:rsidRDefault="000B4EA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not be subject to a bona fie dispute as to liability or amount. </w:t>
      </w:r>
      <w:r w:rsidR="00D9012D">
        <w:rPr>
          <w:rFonts w:ascii="Avenir Next" w:hAnsi="Avenir Next" w:cs="Arial"/>
          <w:color w:val="7B7B7B" w:themeColor="accent3" w:themeShade="BF"/>
          <w:sz w:val="22"/>
          <w:szCs w:val="22"/>
          <w:lang w:val="en-GB"/>
        </w:rPr>
        <w:t>In this regard, a bona fide despite is said to exist if there is an objectively reasonable basis for a dispute as a matter of fact or law. The mere fact a debtor subjectively believes that the debt is not owed of the amount claimed is incorrect would not be sufficient.</w:t>
      </w:r>
      <w:r w:rsidR="00101B01">
        <w:rPr>
          <w:rFonts w:ascii="Avenir Next" w:hAnsi="Avenir Next" w:cs="Arial"/>
          <w:color w:val="7B7B7B" w:themeColor="accent3" w:themeShade="BF"/>
          <w:sz w:val="22"/>
          <w:szCs w:val="22"/>
          <w:lang w:val="en-GB"/>
        </w:rPr>
        <w:t xml:space="preserve"> Creditors cannot use disputed portion of the amount claimed to reach the monetary threshold required in the next bullet. However, a dispute at to one claim does not disqualify application of other undisputed claims held by the same creditor to meet the petitioning creditor requirements.</w:t>
      </w:r>
    </w:p>
    <w:p w14:paraId="47009653" w14:textId="7C93CF4B" w:rsidR="000E29BF" w:rsidRDefault="000E29BF" w:rsidP="00F03051">
      <w:pPr>
        <w:jc w:val="both"/>
        <w:rPr>
          <w:rFonts w:ascii="Avenir Next" w:hAnsi="Avenir Next" w:cs="Arial"/>
          <w:color w:val="7B7B7B" w:themeColor="accent3" w:themeShade="BF"/>
          <w:sz w:val="22"/>
          <w:szCs w:val="22"/>
          <w:lang w:val="en-GB"/>
        </w:rPr>
      </w:pPr>
    </w:p>
    <w:p w14:paraId="4D84705F" w14:textId="069CEF77" w:rsidR="000E29BF" w:rsidRPr="00E41578" w:rsidRDefault="000E29B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claim must also be unsecured or undersecured, separately or in the aggregate with all other petitioning creditors’ claims, in the amount of at least USD16,750.</w:t>
      </w:r>
    </w:p>
    <w:p w14:paraId="3A833F16" w14:textId="64F1CF1E" w:rsidR="00E01803" w:rsidRDefault="00E01803" w:rsidP="000778B1">
      <w:pPr>
        <w:pStyle w:val="AODocTxt"/>
        <w:spacing w:before="0" w:line="240" w:lineRule="auto"/>
        <w:rPr>
          <w:rFonts w:ascii="Avenir Next" w:hAnsi="Avenir Next"/>
        </w:rPr>
      </w:pPr>
    </w:p>
    <w:p w14:paraId="2BA3939B" w14:textId="3D6275C1" w:rsidR="004C5D52" w:rsidRDefault="004C5D52" w:rsidP="000778B1">
      <w:pPr>
        <w:pStyle w:val="AODocTxt"/>
        <w:spacing w:before="0" w:line="240" w:lineRule="auto"/>
        <w:rPr>
          <w:rFonts w:ascii="Avenir Next" w:hAnsi="Avenir Next"/>
        </w:rPr>
      </w:pPr>
    </w:p>
    <w:p w14:paraId="054C3BCB" w14:textId="77777777" w:rsidR="004C5D52" w:rsidRDefault="004C5D52"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7E7FF24A" w:rsidR="00F03051" w:rsidRPr="00E41578" w:rsidRDefault="0067539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filing of a Chapter 11 petition by Speculation Inc, a worldwide automatic stay comes into effect immediately and this provides Speculation Inc with breathing room to formulate a restructuring plan. However, the stay is of no effect vis-à-vis the DOJ investigation. </w:t>
      </w:r>
      <w:r w:rsidR="00E26D45">
        <w:rPr>
          <w:rFonts w:ascii="Avenir Next" w:hAnsi="Avenir Next" w:cs="Arial"/>
          <w:color w:val="7B7B7B" w:themeColor="accent3" w:themeShade="BF"/>
          <w:sz w:val="22"/>
          <w:szCs w:val="22"/>
          <w:lang w:val="en-GB"/>
        </w:rPr>
        <w:t>However, the margin loan default, delinquent lease and employment discrimination lawsuit would all be stayed if they relate to pre-petition claims.</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306E4DC1" w:rsidR="00F03051" w:rsidRDefault="009768C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the English scheme of arrangement can be recognised by a US bankruptcy court under Chapter 15 as the English scheme of arrangement would qualify as a collective judicial or administrative proceeding in a foreign country</w:t>
      </w:r>
      <w:r w:rsidR="008F5CB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under a law relating to insolvency or adjustment of debt in which proceedings the assets and affairs of the debtor are subject to control or supervision by a foreign court, for the purpose or reorganization or liquidation. However, recognition under Chapter 15 may be refused</w:t>
      </w:r>
      <w:r w:rsidR="00A809BE">
        <w:rPr>
          <w:rFonts w:ascii="Avenir Next" w:hAnsi="Avenir Next" w:cs="Arial"/>
          <w:color w:val="7B7B7B" w:themeColor="accent3" w:themeShade="BF"/>
          <w:sz w:val="22"/>
          <w:szCs w:val="22"/>
          <w:lang w:val="en-GB"/>
        </w:rPr>
        <w:t xml:space="preserve"> if it is manifestly contrary to US public policy.</w:t>
      </w:r>
      <w:r w:rsidR="0057558F">
        <w:rPr>
          <w:rFonts w:ascii="Avenir Next" w:hAnsi="Avenir Next" w:cs="Arial"/>
          <w:color w:val="7B7B7B" w:themeColor="accent3" w:themeShade="BF"/>
          <w:sz w:val="22"/>
          <w:szCs w:val="22"/>
          <w:lang w:val="en-GB"/>
        </w:rPr>
        <w:t xml:space="preserve"> </w:t>
      </w:r>
    </w:p>
    <w:p w14:paraId="652074C3" w14:textId="292C5C85" w:rsidR="0057558F" w:rsidRDefault="0057558F" w:rsidP="00F03051">
      <w:pPr>
        <w:jc w:val="both"/>
        <w:rPr>
          <w:rFonts w:ascii="Avenir Next" w:hAnsi="Avenir Next" w:cs="Arial"/>
          <w:color w:val="7B7B7B" w:themeColor="accent3" w:themeShade="BF"/>
          <w:sz w:val="22"/>
          <w:szCs w:val="22"/>
          <w:lang w:val="en-GB"/>
        </w:rPr>
      </w:pPr>
    </w:p>
    <w:p w14:paraId="4700780A" w14:textId="3059B037" w:rsidR="00E01803" w:rsidRDefault="0057558F" w:rsidP="0057558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Foreign main proceedings are those that are commenced in the debtor’s COMI. A debtor’s COMI is presumed to be in its place of incorporation, but this is rebuttable. The factors that are relevant to the determination of a debtor’s COMI includes the following:</w:t>
      </w:r>
    </w:p>
    <w:p w14:paraId="7BCA02CC" w14:textId="0FDA3DA1" w:rsidR="0057558F" w:rsidRDefault="0057558F" w:rsidP="0057558F">
      <w:pPr>
        <w:jc w:val="both"/>
        <w:rPr>
          <w:rFonts w:ascii="Avenir Next" w:hAnsi="Avenir Next" w:cs="Arial"/>
          <w:color w:val="7B7B7B" w:themeColor="accent3" w:themeShade="BF"/>
          <w:sz w:val="22"/>
          <w:szCs w:val="22"/>
          <w:lang w:val="en-GB"/>
        </w:rPr>
      </w:pPr>
    </w:p>
    <w:p w14:paraId="427B0428" w14:textId="59C480C5" w:rsidR="0057558F" w:rsidRPr="008F5CB2" w:rsidRDefault="0057558F" w:rsidP="008F5CB2">
      <w:pPr>
        <w:pStyle w:val="ListParagraph"/>
        <w:numPr>
          <w:ilvl w:val="0"/>
          <w:numId w:val="35"/>
        </w:numPr>
        <w:jc w:val="both"/>
        <w:rPr>
          <w:rFonts w:ascii="Avenir Next" w:hAnsi="Avenir Next" w:cs="Arial"/>
          <w:color w:val="7B7B7B" w:themeColor="accent3" w:themeShade="BF"/>
          <w:sz w:val="22"/>
          <w:szCs w:val="22"/>
          <w:lang w:val="en-GB"/>
        </w:rPr>
      </w:pPr>
      <w:r w:rsidRPr="008F5CB2">
        <w:rPr>
          <w:rFonts w:ascii="Avenir Next" w:hAnsi="Avenir Next" w:cs="Arial"/>
          <w:color w:val="7B7B7B" w:themeColor="accent3" w:themeShade="BF"/>
          <w:sz w:val="22"/>
          <w:szCs w:val="22"/>
          <w:lang w:val="en-GB"/>
        </w:rPr>
        <w:t>Location of headquarters;</w:t>
      </w:r>
    </w:p>
    <w:p w14:paraId="628CE972" w14:textId="52E4C9D0" w:rsidR="0057558F" w:rsidRPr="008F5CB2" w:rsidRDefault="0057558F" w:rsidP="008F5CB2">
      <w:pPr>
        <w:pStyle w:val="ListParagraph"/>
        <w:numPr>
          <w:ilvl w:val="0"/>
          <w:numId w:val="35"/>
        </w:numPr>
        <w:jc w:val="both"/>
        <w:rPr>
          <w:rFonts w:ascii="Avenir Next" w:hAnsi="Avenir Next" w:cs="Arial"/>
          <w:color w:val="7B7B7B" w:themeColor="accent3" w:themeShade="BF"/>
          <w:sz w:val="22"/>
          <w:szCs w:val="22"/>
          <w:lang w:val="en-GB"/>
        </w:rPr>
      </w:pPr>
      <w:r w:rsidRPr="008F5CB2">
        <w:rPr>
          <w:rFonts w:ascii="Avenir Next" w:hAnsi="Avenir Next" w:cs="Arial"/>
          <w:color w:val="7B7B7B" w:themeColor="accent3" w:themeShade="BF"/>
          <w:sz w:val="22"/>
          <w:szCs w:val="22"/>
          <w:lang w:val="en-GB"/>
        </w:rPr>
        <w:t>Location of management;</w:t>
      </w:r>
    </w:p>
    <w:p w14:paraId="2E1F1831" w14:textId="71E991AA" w:rsidR="0057558F" w:rsidRPr="008F5CB2" w:rsidRDefault="0057558F" w:rsidP="008F5CB2">
      <w:pPr>
        <w:pStyle w:val="ListParagraph"/>
        <w:numPr>
          <w:ilvl w:val="0"/>
          <w:numId w:val="35"/>
        </w:numPr>
        <w:jc w:val="both"/>
        <w:rPr>
          <w:rFonts w:ascii="Avenir Next" w:hAnsi="Avenir Next" w:cs="Arial"/>
          <w:color w:val="7B7B7B" w:themeColor="accent3" w:themeShade="BF"/>
          <w:sz w:val="22"/>
          <w:szCs w:val="22"/>
          <w:lang w:val="en-GB"/>
        </w:rPr>
      </w:pPr>
      <w:r w:rsidRPr="008F5CB2">
        <w:rPr>
          <w:rFonts w:ascii="Avenir Next" w:hAnsi="Avenir Next" w:cs="Arial"/>
          <w:color w:val="7B7B7B" w:themeColor="accent3" w:themeShade="BF"/>
          <w:sz w:val="22"/>
          <w:szCs w:val="22"/>
          <w:lang w:val="en-GB"/>
        </w:rPr>
        <w:t>Location of primary assets;</w:t>
      </w:r>
    </w:p>
    <w:p w14:paraId="2886198D" w14:textId="78CDC5A7" w:rsidR="0057558F" w:rsidRPr="008F5CB2" w:rsidRDefault="0057558F" w:rsidP="008F5CB2">
      <w:pPr>
        <w:pStyle w:val="ListParagraph"/>
        <w:numPr>
          <w:ilvl w:val="0"/>
          <w:numId w:val="35"/>
        </w:numPr>
        <w:jc w:val="both"/>
        <w:rPr>
          <w:rFonts w:ascii="Avenir Next" w:hAnsi="Avenir Next" w:cs="Arial"/>
          <w:color w:val="7B7B7B" w:themeColor="accent3" w:themeShade="BF"/>
          <w:sz w:val="22"/>
          <w:szCs w:val="22"/>
          <w:lang w:val="en-GB"/>
        </w:rPr>
      </w:pPr>
      <w:r w:rsidRPr="008F5CB2">
        <w:rPr>
          <w:rFonts w:ascii="Avenir Next" w:hAnsi="Avenir Next" w:cs="Arial"/>
          <w:color w:val="7B7B7B" w:themeColor="accent3" w:themeShade="BF"/>
          <w:sz w:val="22"/>
          <w:szCs w:val="22"/>
          <w:lang w:val="en-GB"/>
        </w:rPr>
        <w:t>Location of a majority of debtor’s creditors or a majority of creditor</w:t>
      </w:r>
      <w:r w:rsidR="006E5C25" w:rsidRPr="008F5CB2">
        <w:rPr>
          <w:rFonts w:ascii="Avenir Next" w:hAnsi="Avenir Next" w:cs="Arial"/>
          <w:color w:val="7B7B7B" w:themeColor="accent3" w:themeShade="BF"/>
          <w:sz w:val="22"/>
          <w:szCs w:val="22"/>
          <w:lang w:val="en-GB"/>
        </w:rPr>
        <w:t>s that will be affected by the relief requested by the foreign representative; and</w:t>
      </w:r>
    </w:p>
    <w:p w14:paraId="0924848B" w14:textId="578B2C88" w:rsidR="006E5C25" w:rsidRPr="008F5CB2" w:rsidRDefault="006E5C25" w:rsidP="008F5CB2">
      <w:pPr>
        <w:pStyle w:val="ListParagraph"/>
        <w:numPr>
          <w:ilvl w:val="0"/>
          <w:numId w:val="35"/>
        </w:numPr>
        <w:jc w:val="both"/>
        <w:rPr>
          <w:rFonts w:ascii="Avenir Next" w:hAnsi="Avenir Next" w:cs="Arial"/>
          <w:color w:val="7B7B7B" w:themeColor="accent3" w:themeShade="BF"/>
          <w:sz w:val="22"/>
          <w:szCs w:val="22"/>
          <w:lang w:val="en-GB"/>
        </w:rPr>
      </w:pPr>
      <w:r w:rsidRPr="008F5CB2">
        <w:rPr>
          <w:rFonts w:ascii="Avenir Next" w:hAnsi="Avenir Next" w:cs="Arial"/>
          <w:color w:val="7B7B7B" w:themeColor="accent3" w:themeShade="BF"/>
          <w:sz w:val="22"/>
          <w:szCs w:val="22"/>
          <w:lang w:val="en-GB"/>
        </w:rPr>
        <w:t>Jurisdiction whose law will apply to most disputes.</w:t>
      </w:r>
    </w:p>
    <w:p w14:paraId="11383BD2" w14:textId="12A9A854" w:rsidR="008F5CB2" w:rsidRDefault="008F5CB2" w:rsidP="008F5CB2">
      <w:pPr>
        <w:jc w:val="both"/>
        <w:rPr>
          <w:rFonts w:ascii="Avenir Next" w:hAnsi="Avenir Next"/>
        </w:rPr>
      </w:pPr>
    </w:p>
    <w:p w14:paraId="11AB4F5F" w14:textId="7302D2D9" w:rsidR="008F5CB2" w:rsidRDefault="008F5CB2" w:rsidP="008F5CB2">
      <w:pPr>
        <w:jc w:val="both"/>
        <w:rPr>
          <w:rFonts w:ascii="Avenir Next" w:hAnsi="Avenir Next"/>
        </w:rPr>
      </w:pPr>
      <w:r>
        <w:rPr>
          <w:rFonts w:ascii="Avenir Next" w:hAnsi="Avenir Next"/>
        </w:rPr>
        <w:lastRenderedPageBreak/>
        <w:t>In this case, it can be argued that the scheme of arrangement has been commenced in Stella SA’s COMI as the jurisdiction whose law will apply to most disputes will be England given that English law applies to the Eurobond. On that basis, the scheme of arrangement can be regarded as a foreign main proceeding.</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3CF7009B" w:rsidR="00F03051" w:rsidRPr="00E41578" w:rsidRDefault="008D6F7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if as of the petitioning date, both parties still have material underperformed obligations under the license to manufacture that  is currently valid for 10 years.</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2A82F062" w:rsidR="00F03051" w:rsidRPr="00E41578" w:rsidRDefault="0094176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it cannot. Counterparty consent is required in this case as the manufacturing license involves issues of intellectual property licensing law.</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7C4CBADC" w:rsidR="00E01803" w:rsidRDefault="00E01803" w:rsidP="000778B1">
      <w:pPr>
        <w:pStyle w:val="AODocTxt"/>
        <w:spacing w:before="0" w:line="240" w:lineRule="auto"/>
        <w:ind w:left="720" w:hanging="720"/>
        <w:rPr>
          <w:rFonts w:ascii="Avenir Next" w:hAnsi="Avenir Next"/>
        </w:rPr>
      </w:pPr>
    </w:p>
    <w:p w14:paraId="26A99344" w14:textId="74E57FB5" w:rsidR="00941766" w:rsidRPr="005100BF" w:rsidRDefault="00941766" w:rsidP="005100BF">
      <w:pPr>
        <w:pStyle w:val="AODocTxt"/>
        <w:spacing w:before="0" w:line="240" w:lineRule="auto"/>
        <w:ind w:left="720"/>
        <w:rPr>
          <w:rFonts w:ascii="Avenir Next" w:eastAsia="Times New Roman" w:hAnsi="Avenir Next" w:cs="Arial"/>
          <w:color w:val="7B7B7B" w:themeColor="accent3" w:themeShade="BF"/>
          <w:lang w:val="en-GB"/>
        </w:rPr>
      </w:pPr>
      <w:r w:rsidRPr="005100BF">
        <w:rPr>
          <w:rFonts w:ascii="Avenir Next" w:eastAsia="Times New Roman" w:hAnsi="Avenir Next" w:cs="Arial"/>
          <w:color w:val="7B7B7B" w:themeColor="accent3" w:themeShade="BF"/>
          <w:lang w:val="en-GB"/>
        </w:rPr>
        <w:t>Yes, it may do so. It is executory, hence can be transferred/assigned. Leases are contracts that can be assigned/transferred without the need for counterparty approval.</w:t>
      </w:r>
    </w:p>
    <w:p w14:paraId="23613E50" w14:textId="77777777" w:rsidR="00941766" w:rsidRDefault="00941766" w:rsidP="000778B1">
      <w:pPr>
        <w:pStyle w:val="AODocTxt"/>
        <w:spacing w:before="0" w:line="240" w:lineRule="auto"/>
        <w:ind w:left="720" w:hanging="720"/>
        <w:rPr>
          <w:rFonts w:ascii="Avenir Next" w:hAnsi="Avenir Next"/>
        </w:rPr>
      </w:pPr>
    </w:p>
    <w:p w14:paraId="2BD8B1AF"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ECD2693" w:rsidR="00241FA3" w:rsidRPr="00E15751" w:rsidRDefault="00E15751" w:rsidP="009B4976">
    <w:pPr>
      <w:pStyle w:val="Footer"/>
      <w:ind w:right="360"/>
      <w:rPr>
        <w:rFonts w:ascii="Avenir Next" w:hAnsi="Avenir Next"/>
        <w:sz w:val="22"/>
        <w:szCs w:val="22"/>
      </w:rPr>
    </w:pPr>
    <w:r w:rsidRPr="004830AE">
      <w:rPr>
        <w:rFonts w:ascii="Avenir Next" w:hAnsi="Avenir Next"/>
        <w:sz w:val="22"/>
        <w:szCs w:val="22"/>
      </w:rPr>
      <w:t>202223-932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w:t>
    </w:r>
    <w:r w:rsidR="00E0601E">
      <w:rPr>
        <w:rFonts w:ascii="Avenir Next" w:hAnsi="Avenir Next" w:cs="Arial"/>
        <w:sz w:val="22"/>
        <w:szCs w:val="22"/>
        <w:lang w:val="en-GB"/>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1B5" w14:textId="77777777" w:rsidR="00BA212F" w:rsidRDefault="00BA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54F5" w14:textId="77777777" w:rsidR="00BA212F" w:rsidRDefault="00BA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6482" w14:textId="77777777" w:rsidR="00BA212F" w:rsidRDefault="00BA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37FC" w14:textId="77777777" w:rsidR="00BA212F" w:rsidRDefault="00BA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E2946"/>
    <w:multiLevelType w:val="hybridMultilevel"/>
    <w:tmpl w:val="5666F0E8"/>
    <w:lvl w:ilvl="0" w:tplc="8FAAFD1A">
      <w:start w:val="1"/>
      <w:numFmt w:val="lowerLetter"/>
      <w:lvlText w:val="(%1)"/>
      <w:lvlJc w:val="left"/>
      <w:pPr>
        <w:ind w:left="720" w:hanging="360"/>
      </w:pPr>
      <w:rPr>
        <w:rFonts w:cs="Arial" w:hint="default"/>
        <w:color w:val="7B7B7B" w:themeColor="accent3"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35597"/>
    <w:multiLevelType w:val="hybridMultilevel"/>
    <w:tmpl w:val="A350BC1C"/>
    <w:lvl w:ilvl="0" w:tplc="5F247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B3DAB"/>
    <w:multiLevelType w:val="hybridMultilevel"/>
    <w:tmpl w:val="7BBA2D4A"/>
    <w:lvl w:ilvl="0" w:tplc="51C6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3AE4"/>
    <w:multiLevelType w:val="hybridMultilevel"/>
    <w:tmpl w:val="C77428E6"/>
    <w:lvl w:ilvl="0" w:tplc="8B50F5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1725589">
    <w:abstractNumId w:val="24"/>
  </w:num>
  <w:num w:numId="2" w16cid:durableId="1949459908">
    <w:abstractNumId w:val="28"/>
  </w:num>
  <w:num w:numId="3" w16cid:durableId="2049990644">
    <w:abstractNumId w:val="5"/>
  </w:num>
  <w:num w:numId="4" w16cid:durableId="1245795251">
    <w:abstractNumId w:val="10"/>
  </w:num>
  <w:num w:numId="5" w16cid:durableId="1691569320">
    <w:abstractNumId w:val="13"/>
  </w:num>
  <w:num w:numId="6" w16cid:durableId="584076917">
    <w:abstractNumId w:val="31"/>
  </w:num>
  <w:num w:numId="7" w16cid:durableId="131989876">
    <w:abstractNumId w:val="6"/>
  </w:num>
  <w:num w:numId="8" w16cid:durableId="420879158">
    <w:abstractNumId w:val="33"/>
  </w:num>
  <w:num w:numId="9" w16cid:durableId="1786267819">
    <w:abstractNumId w:val="14"/>
  </w:num>
  <w:num w:numId="10" w16cid:durableId="406195361">
    <w:abstractNumId w:val="27"/>
  </w:num>
  <w:num w:numId="11" w16cid:durableId="1502086353">
    <w:abstractNumId w:val="16"/>
  </w:num>
  <w:num w:numId="12" w16cid:durableId="1406033764">
    <w:abstractNumId w:val="23"/>
  </w:num>
  <w:num w:numId="13" w16cid:durableId="526869071">
    <w:abstractNumId w:val="0"/>
  </w:num>
  <w:num w:numId="14" w16cid:durableId="579798623">
    <w:abstractNumId w:val="12"/>
  </w:num>
  <w:num w:numId="15" w16cid:durableId="2094474551">
    <w:abstractNumId w:val="19"/>
  </w:num>
  <w:num w:numId="16" w16cid:durableId="426080087">
    <w:abstractNumId w:val="9"/>
  </w:num>
  <w:num w:numId="17" w16cid:durableId="1904674498">
    <w:abstractNumId w:val="4"/>
  </w:num>
  <w:num w:numId="18" w16cid:durableId="1691102477">
    <w:abstractNumId w:val="3"/>
  </w:num>
  <w:num w:numId="19" w16cid:durableId="1790393579">
    <w:abstractNumId w:val="29"/>
  </w:num>
  <w:num w:numId="20" w16cid:durableId="1766732366">
    <w:abstractNumId w:val="8"/>
  </w:num>
  <w:num w:numId="21" w16cid:durableId="1524441073">
    <w:abstractNumId w:val="26"/>
  </w:num>
  <w:num w:numId="22" w16cid:durableId="2128814372">
    <w:abstractNumId w:val="34"/>
  </w:num>
  <w:num w:numId="23" w16cid:durableId="2145391507">
    <w:abstractNumId w:val="15"/>
  </w:num>
  <w:num w:numId="24" w16cid:durableId="684357298">
    <w:abstractNumId w:val="30"/>
  </w:num>
  <w:num w:numId="25" w16cid:durableId="1418940712">
    <w:abstractNumId w:val="20"/>
  </w:num>
  <w:num w:numId="26" w16cid:durableId="1031538707">
    <w:abstractNumId w:val="21"/>
  </w:num>
  <w:num w:numId="27" w16cid:durableId="1127552785">
    <w:abstractNumId w:val="17"/>
  </w:num>
  <w:num w:numId="28" w16cid:durableId="1272856823">
    <w:abstractNumId w:val="32"/>
  </w:num>
  <w:num w:numId="29" w16cid:durableId="1740787917">
    <w:abstractNumId w:val="2"/>
  </w:num>
  <w:num w:numId="30" w16cid:durableId="613051610">
    <w:abstractNumId w:val="18"/>
  </w:num>
  <w:num w:numId="31" w16cid:durableId="2016028485">
    <w:abstractNumId w:val="22"/>
  </w:num>
  <w:num w:numId="32" w16cid:durableId="162624484">
    <w:abstractNumId w:val="25"/>
  </w:num>
  <w:num w:numId="33" w16cid:durableId="1302076675">
    <w:abstractNumId w:val="11"/>
  </w:num>
  <w:num w:numId="34" w16cid:durableId="1712993378">
    <w:abstractNumId w:val="1"/>
  </w:num>
  <w:num w:numId="35" w16cid:durableId="156502607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05E"/>
    <w:rsid w:val="00097B45"/>
    <w:rsid w:val="00097D56"/>
    <w:rsid w:val="000A407B"/>
    <w:rsid w:val="000A636A"/>
    <w:rsid w:val="000A68ED"/>
    <w:rsid w:val="000A7A3D"/>
    <w:rsid w:val="000B4EA6"/>
    <w:rsid w:val="000B5FF1"/>
    <w:rsid w:val="000B609F"/>
    <w:rsid w:val="000C4C5B"/>
    <w:rsid w:val="000D55A8"/>
    <w:rsid w:val="000E08E8"/>
    <w:rsid w:val="000E29BF"/>
    <w:rsid w:val="000E4841"/>
    <w:rsid w:val="000F1677"/>
    <w:rsid w:val="000F3D6C"/>
    <w:rsid w:val="000F7FC2"/>
    <w:rsid w:val="00101707"/>
    <w:rsid w:val="00101B01"/>
    <w:rsid w:val="00102CC9"/>
    <w:rsid w:val="0011473D"/>
    <w:rsid w:val="00115C85"/>
    <w:rsid w:val="0012224B"/>
    <w:rsid w:val="00123855"/>
    <w:rsid w:val="00126A4D"/>
    <w:rsid w:val="0012728A"/>
    <w:rsid w:val="00130220"/>
    <w:rsid w:val="0014171F"/>
    <w:rsid w:val="0014622C"/>
    <w:rsid w:val="00152348"/>
    <w:rsid w:val="0015456D"/>
    <w:rsid w:val="00155FA2"/>
    <w:rsid w:val="00160679"/>
    <w:rsid w:val="00160CE3"/>
    <w:rsid w:val="00161F1B"/>
    <w:rsid w:val="00162829"/>
    <w:rsid w:val="00172BBF"/>
    <w:rsid w:val="00180548"/>
    <w:rsid w:val="00180AC4"/>
    <w:rsid w:val="00180CCE"/>
    <w:rsid w:val="0018267A"/>
    <w:rsid w:val="00182779"/>
    <w:rsid w:val="001830DF"/>
    <w:rsid w:val="001966D9"/>
    <w:rsid w:val="00197E4B"/>
    <w:rsid w:val="001A7E9A"/>
    <w:rsid w:val="001B0F70"/>
    <w:rsid w:val="001B5016"/>
    <w:rsid w:val="001C45FC"/>
    <w:rsid w:val="001D0469"/>
    <w:rsid w:val="001D2EEE"/>
    <w:rsid w:val="001D4862"/>
    <w:rsid w:val="001E25B9"/>
    <w:rsid w:val="001E49E0"/>
    <w:rsid w:val="001E7B5A"/>
    <w:rsid w:val="001F7412"/>
    <w:rsid w:val="00202DFE"/>
    <w:rsid w:val="00205BE8"/>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3973"/>
    <w:rsid w:val="002D6789"/>
    <w:rsid w:val="002D78C5"/>
    <w:rsid w:val="002F1956"/>
    <w:rsid w:val="002F3440"/>
    <w:rsid w:val="002F75A3"/>
    <w:rsid w:val="00301A06"/>
    <w:rsid w:val="00301D2B"/>
    <w:rsid w:val="00303C2F"/>
    <w:rsid w:val="003144EF"/>
    <w:rsid w:val="00323167"/>
    <w:rsid w:val="00325A8F"/>
    <w:rsid w:val="00326292"/>
    <w:rsid w:val="00326415"/>
    <w:rsid w:val="00330937"/>
    <w:rsid w:val="00330F31"/>
    <w:rsid w:val="00331853"/>
    <w:rsid w:val="00334648"/>
    <w:rsid w:val="0033768C"/>
    <w:rsid w:val="00337938"/>
    <w:rsid w:val="00340769"/>
    <w:rsid w:val="00341AA6"/>
    <w:rsid w:val="00342749"/>
    <w:rsid w:val="00342E1A"/>
    <w:rsid w:val="003502EB"/>
    <w:rsid w:val="00361A0A"/>
    <w:rsid w:val="00364836"/>
    <w:rsid w:val="0036565C"/>
    <w:rsid w:val="0036625E"/>
    <w:rsid w:val="0037465A"/>
    <w:rsid w:val="00382C98"/>
    <w:rsid w:val="0038411A"/>
    <w:rsid w:val="0038533C"/>
    <w:rsid w:val="00386568"/>
    <w:rsid w:val="00390B57"/>
    <w:rsid w:val="00392B93"/>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3F19E6"/>
    <w:rsid w:val="00404329"/>
    <w:rsid w:val="00405DC1"/>
    <w:rsid w:val="00414AB1"/>
    <w:rsid w:val="00415F1F"/>
    <w:rsid w:val="0042108F"/>
    <w:rsid w:val="004248F6"/>
    <w:rsid w:val="004273B0"/>
    <w:rsid w:val="00430FED"/>
    <w:rsid w:val="00433CE2"/>
    <w:rsid w:val="00434A8C"/>
    <w:rsid w:val="00437297"/>
    <w:rsid w:val="00444284"/>
    <w:rsid w:val="00445CE6"/>
    <w:rsid w:val="004534C2"/>
    <w:rsid w:val="0045446F"/>
    <w:rsid w:val="00455018"/>
    <w:rsid w:val="0045683E"/>
    <w:rsid w:val="00477C72"/>
    <w:rsid w:val="004830F8"/>
    <w:rsid w:val="00484B73"/>
    <w:rsid w:val="00487EB5"/>
    <w:rsid w:val="00491675"/>
    <w:rsid w:val="00493855"/>
    <w:rsid w:val="00494B81"/>
    <w:rsid w:val="00495E79"/>
    <w:rsid w:val="004A57DD"/>
    <w:rsid w:val="004A7B51"/>
    <w:rsid w:val="004A7D71"/>
    <w:rsid w:val="004A7EF3"/>
    <w:rsid w:val="004B11FD"/>
    <w:rsid w:val="004B23A2"/>
    <w:rsid w:val="004C5D52"/>
    <w:rsid w:val="004D1A5A"/>
    <w:rsid w:val="004D2FFF"/>
    <w:rsid w:val="004D3721"/>
    <w:rsid w:val="004D4255"/>
    <w:rsid w:val="004D64F9"/>
    <w:rsid w:val="004E3A6B"/>
    <w:rsid w:val="004E5AF5"/>
    <w:rsid w:val="004E622C"/>
    <w:rsid w:val="004F49B5"/>
    <w:rsid w:val="004F5FDF"/>
    <w:rsid w:val="004F7B99"/>
    <w:rsid w:val="005100BF"/>
    <w:rsid w:val="00515810"/>
    <w:rsid w:val="005177FE"/>
    <w:rsid w:val="0052263B"/>
    <w:rsid w:val="00524728"/>
    <w:rsid w:val="005331CA"/>
    <w:rsid w:val="00537424"/>
    <w:rsid w:val="00537970"/>
    <w:rsid w:val="00540E3A"/>
    <w:rsid w:val="00544127"/>
    <w:rsid w:val="005463A9"/>
    <w:rsid w:val="005505C6"/>
    <w:rsid w:val="00553EB2"/>
    <w:rsid w:val="00560534"/>
    <w:rsid w:val="0056391B"/>
    <w:rsid w:val="005650E2"/>
    <w:rsid w:val="00567AD7"/>
    <w:rsid w:val="0057558F"/>
    <w:rsid w:val="00575B2D"/>
    <w:rsid w:val="005833D0"/>
    <w:rsid w:val="00583D8E"/>
    <w:rsid w:val="005846F3"/>
    <w:rsid w:val="0058622F"/>
    <w:rsid w:val="00586F29"/>
    <w:rsid w:val="00587019"/>
    <w:rsid w:val="00592F82"/>
    <w:rsid w:val="005A0CCA"/>
    <w:rsid w:val="005A5F69"/>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490E"/>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539B"/>
    <w:rsid w:val="00677AEB"/>
    <w:rsid w:val="00680EF2"/>
    <w:rsid w:val="00687A1D"/>
    <w:rsid w:val="00697EA1"/>
    <w:rsid w:val="006A2646"/>
    <w:rsid w:val="006A6530"/>
    <w:rsid w:val="006B3571"/>
    <w:rsid w:val="006B435A"/>
    <w:rsid w:val="006B4C64"/>
    <w:rsid w:val="006C65F4"/>
    <w:rsid w:val="006D6BD5"/>
    <w:rsid w:val="006E481A"/>
    <w:rsid w:val="006E5298"/>
    <w:rsid w:val="006E5C25"/>
    <w:rsid w:val="006F4A78"/>
    <w:rsid w:val="006F734A"/>
    <w:rsid w:val="00700D83"/>
    <w:rsid w:val="00704852"/>
    <w:rsid w:val="007074E9"/>
    <w:rsid w:val="00713DA4"/>
    <w:rsid w:val="00714BF1"/>
    <w:rsid w:val="00717C2C"/>
    <w:rsid w:val="00721383"/>
    <w:rsid w:val="0073158B"/>
    <w:rsid w:val="007333CC"/>
    <w:rsid w:val="0073399A"/>
    <w:rsid w:val="007603F5"/>
    <w:rsid w:val="00762E96"/>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137F"/>
    <w:rsid w:val="008723F3"/>
    <w:rsid w:val="00881DE6"/>
    <w:rsid w:val="008837A6"/>
    <w:rsid w:val="0089145D"/>
    <w:rsid w:val="00895EF1"/>
    <w:rsid w:val="008A4DF2"/>
    <w:rsid w:val="008A6CFE"/>
    <w:rsid w:val="008A771D"/>
    <w:rsid w:val="008B4F15"/>
    <w:rsid w:val="008B5333"/>
    <w:rsid w:val="008B6223"/>
    <w:rsid w:val="008C66E0"/>
    <w:rsid w:val="008D6F76"/>
    <w:rsid w:val="008E3339"/>
    <w:rsid w:val="008F20FC"/>
    <w:rsid w:val="008F5CB2"/>
    <w:rsid w:val="008F5FFE"/>
    <w:rsid w:val="00902FA7"/>
    <w:rsid w:val="00905A43"/>
    <w:rsid w:val="00912C79"/>
    <w:rsid w:val="009177B3"/>
    <w:rsid w:val="00921B8C"/>
    <w:rsid w:val="0092565E"/>
    <w:rsid w:val="0093226B"/>
    <w:rsid w:val="0093467C"/>
    <w:rsid w:val="00941766"/>
    <w:rsid w:val="00942123"/>
    <w:rsid w:val="0095207B"/>
    <w:rsid w:val="00962045"/>
    <w:rsid w:val="009768C7"/>
    <w:rsid w:val="00980E61"/>
    <w:rsid w:val="00991428"/>
    <w:rsid w:val="00992676"/>
    <w:rsid w:val="009954B2"/>
    <w:rsid w:val="00996691"/>
    <w:rsid w:val="00996F45"/>
    <w:rsid w:val="009A707E"/>
    <w:rsid w:val="009B0723"/>
    <w:rsid w:val="009B07AD"/>
    <w:rsid w:val="009B0883"/>
    <w:rsid w:val="009B15E2"/>
    <w:rsid w:val="009B366C"/>
    <w:rsid w:val="009B4976"/>
    <w:rsid w:val="009C0140"/>
    <w:rsid w:val="009C0B8E"/>
    <w:rsid w:val="009C1BC8"/>
    <w:rsid w:val="009C2442"/>
    <w:rsid w:val="009D0811"/>
    <w:rsid w:val="009D0EE1"/>
    <w:rsid w:val="009D5B73"/>
    <w:rsid w:val="009E2AEB"/>
    <w:rsid w:val="009E2DA4"/>
    <w:rsid w:val="009E2E27"/>
    <w:rsid w:val="009E45DF"/>
    <w:rsid w:val="009E4DE3"/>
    <w:rsid w:val="009F275E"/>
    <w:rsid w:val="009F5071"/>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09BE"/>
    <w:rsid w:val="00A81029"/>
    <w:rsid w:val="00A82B32"/>
    <w:rsid w:val="00A94F58"/>
    <w:rsid w:val="00A95463"/>
    <w:rsid w:val="00A96489"/>
    <w:rsid w:val="00AA0280"/>
    <w:rsid w:val="00AA7BE3"/>
    <w:rsid w:val="00AB14F2"/>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36101"/>
    <w:rsid w:val="00B44713"/>
    <w:rsid w:val="00B56103"/>
    <w:rsid w:val="00B64929"/>
    <w:rsid w:val="00B736DF"/>
    <w:rsid w:val="00B743D6"/>
    <w:rsid w:val="00B74FBD"/>
    <w:rsid w:val="00B77B19"/>
    <w:rsid w:val="00B77F46"/>
    <w:rsid w:val="00B82586"/>
    <w:rsid w:val="00B829A3"/>
    <w:rsid w:val="00B86DB1"/>
    <w:rsid w:val="00B87869"/>
    <w:rsid w:val="00B9639B"/>
    <w:rsid w:val="00BA212F"/>
    <w:rsid w:val="00BA76C4"/>
    <w:rsid w:val="00BB0F2B"/>
    <w:rsid w:val="00BD4A58"/>
    <w:rsid w:val="00BD7337"/>
    <w:rsid w:val="00BE4FF3"/>
    <w:rsid w:val="00BF50F7"/>
    <w:rsid w:val="00C00009"/>
    <w:rsid w:val="00C02F29"/>
    <w:rsid w:val="00C05A9F"/>
    <w:rsid w:val="00C20AFE"/>
    <w:rsid w:val="00C22A25"/>
    <w:rsid w:val="00C24CCD"/>
    <w:rsid w:val="00C35671"/>
    <w:rsid w:val="00C35B77"/>
    <w:rsid w:val="00C36150"/>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2C6A"/>
    <w:rsid w:val="00C7736C"/>
    <w:rsid w:val="00C82D87"/>
    <w:rsid w:val="00C8712A"/>
    <w:rsid w:val="00C87E0A"/>
    <w:rsid w:val="00C902C8"/>
    <w:rsid w:val="00C919D1"/>
    <w:rsid w:val="00C963D3"/>
    <w:rsid w:val="00CA0109"/>
    <w:rsid w:val="00CB1983"/>
    <w:rsid w:val="00CB2CBB"/>
    <w:rsid w:val="00CB6578"/>
    <w:rsid w:val="00CB7CAC"/>
    <w:rsid w:val="00CC4818"/>
    <w:rsid w:val="00CC5335"/>
    <w:rsid w:val="00CC592E"/>
    <w:rsid w:val="00CC5BA4"/>
    <w:rsid w:val="00CD4998"/>
    <w:rsid w:val="00CE0ECD"/>
    <w:rsid w:val="00CE1035"/>
    <w:rsid w:val="00CE315D"/>
    <w:rsid w:val="00CE6E50"/>
    <w:rsid w:val="00CE7102"/>
    <w:rsid w:val="00CF2819"/>
    <w:rsid w:val="00CF432C"/>
    <w:rsid w:val="00CF4F9D"/>
    <w:rsid w:val="00CF70DC"/>
    <w:rsid w:val="00D041E0"/>
    <w:rsid w:val="00D04AFE"/>
    <w:rsid w:val="00D06A30"/>
    <w:rsid w:val="00D14336"/>
    <w:rsid w:val="00D148DC"/>
    <w:rsid w:val="00D17FDC"/>
    <w:rsid w:val="00D21021"/>
    <w:rsid w:val="00D21D8C"/>
    <w:rsid w:val="00D316F2"/>
    <w:rsid w:val="00D34584"/>
    <w:rsid w:val="00D3577E"/>
    <w:rsid w:val="00D4708D"/>
    <w:rsid w:val="00D53719"/>
    <w:rsid w:val="00D61CC1"/>
    <w:rsid w:val="00D63EFD"/>
    <w:rsid w:val="00D84752"/>
    <w:rsid w:val="00D86B3B"/>
    <w:rsid w:val="00D8748A"/>
    <w:rsid w:val="00D9012D"/>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2DCB"/>
    <w:rsid w:val="00DE5357"/>
    <w:rsid w:val="00DE6633"/>
    <w:rsid w:val="00DE7E9B"/>
    <w:rsid w:val="00DF158F"/>
    <w:rsid w:val="00DF75F8"/>
    <w:rsid w:val="00DF7A3A"/>
    <w:rsid w:val="00E00C00"/>
    <w:rsid w:val="00E01803"/>
    <w:rsid w:val="00E0601E"/>
    <w:rsid w:val="00E07C5A"/>
    <w:rsid w:val="00E15751"/>
    <w:rsid w:val="00E15BA9"/>
    <w:rsid w:val="00E26D45"/>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3B9D"/>
    <w:rsid w:val="00E9597C"/>
    <w:rsid w:val="00EA0464"/>
    <w:rsid w:val="00EA0913"/>
    <w:rsid w:val="00EA5B00"/>
    <w:rsid w:val="00EA78AC"/>
    <w:rsid w:val="00EB146B"/>
    <w:rsid w:val="00EB45AC"/>
    <w:rsid w:val="00EC441F"/>
    <w:rsid w:val="00EC4755"/>
    <w:rsid w:val="00ED0BC4"/>
    <w:rsid w:val="00ED447D"/>
    <w:rsid w:val="00ED738F"/>
    <w:rsid w:val="00ED74BC"/>
    <w:rsid w:val="00EE4971"/>
    <w:rsid w:val="00EF090E"/>
    <w:rsid w:val="00EF5572"/>
    <w:rsid w:val="00EF7313"/>
    <w:rsid w:val="00F03051"/>
    <w:rsid w:val="00F033DA"/>
    <w:rsid w:val="00F13691"/>
    <w:rsid w:val="00F13FB1"/>
    <w:rsid w:val="00F2775E"/>
    <w:rsid w:val="00F27CD8"/>
    <w:rsid w:val="00F30351"/>
    <w:rsid w:val="00F32D74"/>
    <w:rsid w:val="00F3323E"/>
    <w:rsid w:val="00F341F4"/>
    <w:rsid w:val="00F34F9D"/>
    <w:rsid w:val="00F35CCE"/>
    <w:rsid w:val="00F46BD7"/>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5C88"/>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cp:lastModifiedBy>
  <cp:revision>4</cp:revision>
  <cp:lastPrinted>2019-08-27T05:42:00Z</cp:lastPrinted>
  <dcterms:created xsi:type="dcterms:W3CDTF">2023-03-01T15:45:00Z</dcterms:created>
  <dcterms:modified xsi:type="dcterms:W3CDTF">2023-03-01T15:46:00Z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&lt;#1584446&gt;&lt;JAN&gt;&lt;JANICE.OOI&gt;&lt;JANICE.OOI&gt;</vt:lpwstr>
  </property>
</Properties>
</file>