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CF3812"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CF3812">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5321F3" w:rsidRDefault="00436884" w:rsidP="00436884">
      <w:pPr>
        <w:jc w:val="both"/>
        <w:rPr>
          <w:rFonts w:ascii="Avenir Next" w:hAnsi="Avenir Next" w:cs="Arial"/>
          <w:sz w:val="22"/>
          <w:szCs w:val="22"/>
          <w:lang w:val="en-GB"/>
        </w:rPr>
      </w:pPr>
    </w:p>
    <w:bookmarkEnd w:id="0"/>
    <w:p w14:paraId="6F25DC7F" w14:textId="77777777" w:rsidR="00436884" w:rsidRPr="00CF3812" w:rsidRDefault="00436884" w:rsidP="00436884">
      <w:pPr>
        <w:pStyle w:val="ListParagraph"/>
        <w:numPr>
          <w:ilvl w:val="0"/>
          <w:numId w:val="12"/>
        </w:numPr>
        <w:ind w:left="426"/>
        <w:jc w:val="both"/>
        <w:rPr>
          <w:rFonts w:ascii="Avenir Next" w:hAnsi="Avenir Next" w:cs="Arial"/>
          <w:sz w:val="22"/>
          <w:szCs w:val="22"/>
          <w:lang w:val="en-GB"/>
        </w:rPr>
      </w:pPr>
      <w:r w:rsidRPr="00CF3812">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5321F3" w:rsidRDefault="00436884" w:rsidP="00436884">
      <w:pPr>
        <w:jc w:val="both"/>
        <w:rPr>
          <w:rFonts w:ascii="Avenir Next" w:hAnsi="Avenir Next" w:cs="Arial"/>
          <w:sz w:val="22"/>
          <w:szCs w:val="22"/>
          <w:lang w:val="en-GB"/>
        </w:rPr>
      </w:pPr>
    </w:p>
    <w:p w14:paraId="109FDB8C" w14:textId="77777777" w:rsidR="00436884" w:rsidRPr="00CF3812" w:rsidRDefault="00436884" w:rsidP="00436884">
      <w:pPr>
        <w:pStyle w:val="ListParagraph"/>
        <w:numPr>
          <w:ilvl w:val="0"/>
          <w:numId w:val="12"/>
        </w:numPr>
        <w:ind w:left="426"/>
        <w:jc w:val="both"/>
        <w:rPr>
          <w:rFonts w:ascii="Avenir Next" w:hAnsi="Avenir Next" w:cs="Arial"/>
          <w:sz w:val="22"/>
          <w:szCs w:val="22"/>
          <w:highlight w:val="yellow"/>
          <w:lang w:val="en-GB"/>
        </w:rPr>
      </w:pPr>
      <w:r w:rsidRPr="00CF381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5321F3" w:rsidRDefault="00436884" w:rsidP="00436884">
      <w:pPr>
        <w:jc w:val="both"/>
        <w:rPr>
          <w:rFonts w:ascii="Avenir Next" w:hAnsi="Avenir Next" w:cs="Arial"/>
          <w:sz w:val="22"/>
          <w:szCs w:val="22"/>
          <w:lang w:val="en-GB"/>
        </w:rPr>
      </w:pPr>
    </w:p>
    <w:p w14:paraId="70BD16FC" w14:textId="77777777" w:rsidR="00436884" w:rsidRPr="00CF3812" w:rsidRDefault="00436884" w:rsidP="00436884">
      <w:pPr>
        <w:pStyle w:val="ListParagraph"/>
        <w:numPr>
          <w:ilvl w:val="0"/>
          <w:numId w:val="12"/>
        </w:numPr>
        <w:ind w:left="426"/>
        <w:jc w:val="both"/>
        <w:rPr>
          <w:rFonts w:ascii="Avenir Next" w:hAnsi="Avenir Next" w:cs="Arial"/>
          <w:sz w:val="22"/>
          <w:szCs w:val="22"/>
          <w:lang w:val="en-GB"/>
        </w:rPr>
      </w:pPr>
      <w:r w:rsidRPr="00CF3812">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DD1FA1" w:rsidRDefault="00436884" w:rsidP="00436884">
      <w:pPr>
        <w:pStyle w:val="ListParagraph"/>
        <w:numPr>
          <w:ilvl w:val="0"/>
          <w:numId w:val="14"/>
        </w:numPr>
        <w:ind w:left="426"/>
        <w:jc w:val="both"/>
        <w:rPr>
          <w:rFonts w:ascii="Avenir Next" w:hAnsi="Avenir Next" w:cs="Arial"/>
          <w:sz w:val="22"/>
          <w:szCs w:val="22"/>
          <w:lang w:val="en-GB"/>
        </w:rPr>
      </w:pPr>
      <w:r w:rsidRPr="00DD1FA1">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DD1FA1" w:rsidRDefault="00436884" w:rsidP="00436884">
      <w:pPr>
        <w:pStyle w:val="ListParagraph"/>
        <w:numPr>
          <w:ilvl w:val="0"/>
          <w:numId w:val="14"/>
        </w:numPr>
        <w:ind w:left="426"/>
        <w:jc w:val="both"/>
        <w:rPr>
          <w:rFonts w:ascii="Avenir Next" w:hAnsi="Avenir Next" w:cs="Arial"/>
          <w:sz w:val="22"/>
          <w:szCs w:val="22"/>
          <w:highlight w:val="yellow"/>
          <w:lang w:val="en-GB"/>
        </w:rPr>
      </w:pPr>
      <w:proofErr w:type="gramStart"/>
      <w:r w:rsidRPr="00DD1FA1">
        <w:rPr>
          <w:rFonts w:ascii="Avenir Next" w:hAnsi="Avenir Next" w:cs="Arial"/>
          <w:sz w:val="22"/>
          <w:szCs w:val="22"/>
          <w:highlight w:val="yellow"/>
          <w:lang w:val="en-GB"/>
        </w:rPr>
        <w:t>All of</w:t>
      </w:r>
      <w:proofErr w:type="gramEnd"/>
      <w:r w:rsidRPr="00DD1FA1">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5D4C4B" w:rsidRDefault="00853A74" w:rsidP="00853A74">
      <w:pPr>
        <w:pStyle w:val="ListParagraph"/>
        <w:numPr>
          <w:ilvl w:val="0"/>
          <w:numId w:val="16"/>
        </w:numPr>
        <w:ind w:left="426"/>
        <w:jc w:val="both"/>
        <w:rPr>
          <w:rFonts w:ascii="Avenir Next" w:hAnsi="Avenir Next" w:cs="Arial"/>
          <w:sz w:val="22"/>
          <w:szCs w:val="22"/>
          <w:highlight w:val="yellow"/>
          <w:lang w:val="en-GB"/>
        </w:rPr>
      </w:pPr>
      <w:r w:rsidRPr="005D4C4B">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5D4C4B" w:rsidRDefault="00436884" w:rsidP="00436884">
      <w:pPr>
        <w:pStyle w:val="ListParagraph"/>
        <w:numPr>
          <w:ilvl w:val="0"/>
          <w:numId w:val="18"/>
        </w:numPr>
        <w:ind w:left="426"/>
        <w:jc w:val="both"/>
        <w:rPr>
          <w:rFonts w:ascii="Avenir Next" w:hAnsi="Avenir Next" w:cs="Arial"/>
          <w:sz w:val="22"/>
          <w:szCs w:val="22"/>
          <w:highlight w:val="yellow"/>
          <w:lang w:val="en-GB"/>
        </w:rPr>
      </w:pPr>
      <w:r w:rsidRPr="005D4C4B">
        <w:rPr>
          <w:rFonts w:ascii="Avenir Next" w:hAnsi="Avenir Next" w:cs="Arial"/>
          <w:sz w:val="22"/>
          <w:szCs w:val="22"/>
          <w:highlight w:val="yellow"/>
          <w:lang w:val="en-GB"/>
        </w:rPr>
        <w:t xml:space="preserve">The </w:t>
      </w:r>
      <w:r w:rsidRPr="005D4C4B">
        <w:rPr>
          <w:rFonts w:ascii="Avenir Next" w:hAnsi="Avenir Next" w:cs="Arial"/>
          <w:i/>
          <w:iCs/>
          <w:sz w:val="22"/>
          <w:szCs w:val="22"/>
          <w:highlight w:val="yellow"/>
          <w:lang w:val="en-GB"/>
        </w:rPr>
        <w:t>locus standi</w:t>
      </w:r>
      <w:r w:rsidRPr="005D4C4B">
        <w:rPr>
          <w:rFonts w:ascii="Avenir Next" w:hAnsi="Avenir Next" w:cs="Arial"/>
          <w:sz w:val="22"/>
          <w:szCs w:val="22"/>
          <w:highlight w:val="yellow"/>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5D4C4B" w:rsidRDefault="00436884" w:rsidP="00436884">
      <w:pPr>
        <w:pStyle w:val="ListParagraph"/>
        <w:numPr>
          <w:ilvl w:val="0"/>
          <w:numId w:val="18"/>
        </w:numPr>
        <w:ind w:left="426"/>
        <w:jc w:val="both"/>
        <w:rPr>
          <w:rFonts w:ascii="Avenir Next" w:hAnsi="Avenir Next" w:cs="Arial"/>
          <w:sz w:val="22"/>
          <w:szCs w:val="22"/>
          <w:lang w:val="en-GB"/>
        </w:rPr>
      </w:pPr>
      <w:r w:rsidRPr="005D4C4B">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5D4C4B" w:rsidRDefault="00C504E5" w:rsidP="00C504E5">
      <w:pPr>
        <w:pStyle w:val="ListParagraph"/>
        <w:numPr>
          <w:ilvl w:val="0"/>
          <w:numId w:val="20"/>
        </w:numPr>
        <w:ind w:left="426"/>
        <w:jc w:val="both"/>
        <w:rPr>
          <w:rFonts w:ascii="Avenir Next" w:hAnsi="Avenir Next" w:cs="Arial"/>
          <w:sz w:val="22"/>
          <w:szCs w:val="22"/>
          <w:lang w:val="en-GB"/>
        </w:rPr>
      </w:pPr>
      <w:r w:rsidRPr="005D4C4B">
        <w:rPr>
          <w:rFonts w:ascii="Avenir Next" w:hAnsi="Avenir Next" w:cs="Arial"/>
          <w:sz w:val="22"/>
          <w:szCs w:val="22"/>
          <w:lang w:val="en-GB"/>
        </w:rPr>
        <w:t>The foreign main proceedings in South Africa will not be recognised in the UK because the UK is not a designated country under South Africa</w:t>
      </w:r>
      <w:r w:rsidR="008512FA" w:rsidRPr="005D4C4B">
        <w:rPr>
          <w:rFonts w:ascii="Avenir Next" w:hAnsi="Avenir Next" w:cs="Arial"/>
          <w:sz w:val="22"/>
          <w:szCs w:val="22"/>
          <w:lang w:val="en-GB"/>
        </w:rPr>
        <w:t>’</w:t>
      </w:r>
      <w:r w:rsidRPr="005D4C4B">
        <w:rPr>
          <w:rFonts w:ascii="Avenir Next" w:hAnsi="Avenir Next" w:cs="Arial"/>
          <w:sz w:val="22"/>
          <w:szCs w:val="22"/>
          <w:lang w:val="en-GB"/>
        </w:rPr>
        <w:t xml:space="preserve">s principle of reciprocity, but the foreign non-main proceedings in </w:t>
      </w:r>
      <w:r w:rsidR="004137C3" w:rsidRPr="005D4C4B">
        <w:rPr>
          <w:rFonts w:ascii="Avenir Next" w:hAnsi="Avenir Next" w:cs="Arial"/>
          <w:sz w:val="22"/>
          <w:szCs w:val="22"/>
          <w:lang w:val="en-GB"/>
        </w:rPr>
        <w:t xml:space="preserve">Argentina </w:t>
      </w:r>
      <w:r w:rsidRPr="005D4C4B">
        <w:rPr>
          <w:rFonts w:ascii="Avenir Next" w:hAnsi="Avenir Next" w:cs="Arial"/>
          <w:sz w:val="22"/>
          <w:szCs w:val="22"/>
          <w:lang w:val="en-GB"/>
        </w:rPr>
        <w:t xml:space="preserve">will be recognised in the UK despite </w:t>
      </w:r>
      <w:r w:rsidR="004137C3" w:rsidRPr="005D4C4B">
        <w:rPr>
          <w:rFonts w:ascii="Avenir Next" w:hAnsi="Avenir Next" w:cs="Arial"/>
          <w:sz w:val="22"/>
          <w:szCs w:val="22"/>
          <w:lang w:val="en-GB"/>
        </w:rPr>
        <w:t xml:space="preserve">Argentina </w:t>
      </w:r>
      <w:r w:rsidRPr="005D4C4B">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5D4C4B" w:rsidRDefault="00C504E5" w:rsidP="00C504E5">
      <w:pPr>
        <w:pStyle w:val="ListParagraph"/>
        <w:numPr>
          <w:ilvl w:val="0"/>
          <w:numId w:val="20"/>
        </w:numPr>
        <w:ind w:left="426"/>
        <w:jc w:val="both"/>
        <w:rPr>
          <w:rFonts w:ascii="Avenir Next" w:hAnsi="Avenir Next" w:cs="Arial"/>
          <w:sz w:val="22"/>
          <w:szCs w:val="22"/>
          <w:highlight w:val="yellow"/>
          <w:lang w:val="en-GB"/>
        </w:rPr>
      </w:pPr>
      <w:r w:rsidRPr="005D4C4B">
        <w:rPr>
          <w:rFonts w:ascii="Avenir Next" w:hAnsi="Avenir Next" w:cs="Arial"/>
          <w:sz w:val="22"/>
          <w:szCs w:val="22"/>
          <w:highlight w:val="yellow"/>
          <w:lang w:val="en-GB"/>
        </w:rPr>
        <w:t xml:space="preserve">Both the foreign main proceedings in South Africa and the foreign non-main proceedings in </w:t>
      </w:r>
      <w:r w:rsidR="004137C3" w:rsidRPr="005D4C4B">
        <w:rPr>
          <w:rFonts w:ascii="Avenir Next" w:hAnsi="Avenir Next" w:cs="Arial"/>
          <w:sz w:val="22"/>
          <w:szCs w:val="22"/>
          <w:highlight w:val="yellow"/>
          <w:lang w:val="en-GB"/>
        </w:rPr>
        <w:t xml:space="preserve">Argentina </w:t>
      </w:r>
      <w:r w:rsidRPr="005D4C4B">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94872" w:rsidRDefault="00B72F5F" w:rsidP="00114082">
      <w:pPr>
        <w:pStyle w:val="ListParagraph"/>
        <w:numPr>
          <w:ilvl w:val="0"/>
          <w:numId w:val="26"/>
        </w:numPr>
        <w:ind w:left="426"/>
        <w:jc w:val="both"/>
        <w:rPr>
          <w:rFonts w:ascii="Avenir Next" w:hAnsi="Avenir Next" w:cs="Arial"/>
          <w:sz w:val="22"/>
          <w:szCs w:val="22"/>
          <w:highlight w:val="yellow"/>
          <w:lang w:val="en-GB"/>
        </w:rPr>
      </w:pPr>
      <w:r w:rsidRPr="00694872">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94872">
        <w:rPr>
          <w:rFonts w:ascii="Avenir Next" w:hAnsi="Avenir Next" w:cs="Arial"/>
          <w:sz w:val="22"/>
          <w:szCs w:val="22"/>
          <w:highlight w:val="yellow"/>
          <w:lang w:val="en-GB"/>
        </w:rPr>
        <w:t>will</w:t>
      </w:r>
      <w:r w:rsidRPr="00694872">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4920DB" w:rsidRDefault="00436884" w:rsidP="00436884">
      <w:pPr>
        <w:pStyle w:val="ListParagraph"/>
        <w:numPr>
          <w:ilvl w:val="0"/>
          <w:numId w:val="27"/>
        </w:numPr>
        <w:ind w:left="426"/>
        <w:jc w:val="both"/>
        <w:rPr>
          <w:rFonts w:ascii="Avenir Next" w:hAnsi="Avenir Next" w:cs="Arial"/>
          <w:sz w:val="22"/>
          <w:szCs w:val="22"/>
          <w:lang w:val="en-GB"/>
        </w:rPr>
      </w:pPr>
      <w:r w:rsidRPr="004920DB">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FE07D1" w:rsidRDefault="00436884" w:rsidP="00436884">
      <w:pPr>
        <w:pStyle w:val="ListParagraph"/>
        <w:numPr>
          <w:ilvl w:val="0"/>
          <w:numId w:val="27"/>
        </w:numPr>
        <w:ind w:left="426"/>
        <w:jc w:val="both"/>
        <w:rPr>
          <w:rFonts w:ascii="Avenir Next" w:hAnsi="Avenir Next" w:cs="Arial"/>
          <w:sz w:val="22"/>
          <w:szCs w:val="22"/>
          <w:highlight w:val="yellow"/>
          <w:lang w:val="en-GB"/>
        </w:rPr>
      </w:pPr>
      <w:r w:rsidRPr="00FE07D1">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5D4C4B" w:rsidRDefault="00436884" w:rsidP="00436884">
      <w:pPr>
        <w:pStyle w:val="ListParagraph"/>
        <w:numPr>
          <w:ilvl w:val="0"/>
          <w:numId w:val="28"/>
        </w:numPr>
        <w:ind w:left="426"/>
        <w:jc w:val="both"/>
        <w:rPr>
          <w:rFonts w:ascii="Avenir Next" w:hAnsi="Avenir Next" w:cs="Arial"/>
          <w:sz w:val="22"/>
          <w:szCs w:val="22"/>
          <w:highlight w:val="yellow"/>
          <w:lang w:val="en-GB"/>
        </w:rPr>
      </w:pPr>
      <w:r w:rsidRPr="005D4C4B">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401C77" w:rsidRDefault="00436884" w:rsidP="00436884">
      <w:pPr>
        <w:pStyle w:val="ListParagraph"/>
        <w:numPr>
          <w:ilvl w:val="0"/>
          <w:numId w:val="29"/>
        </w:numPr>
        <w:ind w:left="426"/>
        <w:jc w:val="both"/>
        <w:rPr>
          <w:rFonts w:ascii="Avenir Next" w:hAnsi="Avenir Next" w:cs="Arial"/>
          <w:sz w:val="22"/>
          <w:szCs w:val="22"/>
          <w:lang w:val="en-GB"/>
        </w:rPr>
      </w:pPr>
      <w:r w:rsidRPr="00401C77">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401C77" w:rsidRDefault="00436884" w:rsidP="00436884">
      <w:pPr>
        <w:pStyle w:val="ListParagraph"/>
        <w:numPr>
          <w:ilvl w:val="0"/>
          <w:numId w:val="29"/>
        </w:numPr>
        <w:ind w:left="426"/>
        <w:jc w:val="both"/>
        <w:rPr>
          <w:rFonts w:ascii="Avenir Next" w:hAnsi="Avenir Next" w:cs="Arial"/>
          <w:sz w:val="22"/>
          <w:szCs w:val="22"/>
          <w:highlight w:val="yellow"/>
          <w:lang w:val="en-GB"/>
        </w:rPr>
      </w:pPr>
      <w:r w:rsidRPr="00401C77">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401C77" w:rsidRDefault="00436884" w:rsidP="00436884">
      <w:pPr>
        <w:pStyle w:val="ListParagraph"/>
        <w:numPr>
          <w:ilvl w:val="0"/>
          <w:numId w:val="30"/>
        </w:numPr>
        <w:ind w:left="426"/>
        <w:jc w:val="both"/>
        <w:rPr>
          <w:rFonts w:ascii="Avenir Next" w:hAnsi="Avenir Next" w:cs="Arial"/>
          <w:sz w:val="22"/>
          <w:szCs w:val="22"/>
          <w:highlight w:val="yellow"/>
          <w:lang w:val="en-GB"/>
        </w:rPr>
      </w:pPr>
      <w:r w:rsidRPr="00401C7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01C7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3E6EDB68"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7B0A63">
        <w:rPr>
          <w:rFonts w:ascii="Avenir Next" w:hAnsi="Avenir Next" w:cs="Arial"/>
          <w:color w:val="808080" w:themeColor="background1" w:themeShade="80"/>
          <w:sz w:val="22"/>
          <w:szCs w:val="22"/>
          <w:lang w:val="en-GB"/>
        </w:rPr>
        <w:t xml:space="preserve">The appropriate date for deciding the COMI of a debtor </w:t>
      </w:r>
      <w:r w:rsidR="007B7982">
        <w:rPr>
          <w:rFonts w:ascii="Avenir Next" w:hAnsi="Avenir Next" w:cs="Arial"/>
          <w:color w:val="808080" w:themeColor="background1" w:themeShade="80"/>
          <w:sz w:val="22"/>
          <w:szCs w:val="22"/>
          <w:lang w:val="en-GB"/>
        </w:rPr>
        <w:t>or whether an establishment exists would be</w:t>
      </w:r>
      <w:r w:rsidR="00FB1376">
        <w:rPr>
          <w:rFonts w:ascii="Avenir Next" w:hAnsi="Avenir Next" w:cs="Arial"/>
          <w:color w:val="808080" w:themeColor="background1" w:themeShade="80"/>
          <w:sz w:val="22"/>
          <w:szCs w:val="22"/>
          <w:lang w:val="en-GB"/>
        </w:rPr>
        <w:t xml:space="preserve"> the date of</w:t>
      </w:r>
      <w:r w:rsidR="007B7982">
        <w:rPr>
          <w:rFonts w:ascii="Avenir Next" w:hAnsi="Avenir Next" w:cs="Arial"/>
          <w:color w:val="808080" w:themeColor="background1" w:themeShade="80"/>
          <w:sz w:val="22"/>
          <w:szCs w:val="22"/>
          <w:lang w:val="en-GB"/>
        </w:rPr>
        <w:t xml:space="preserve"> commencement of the foreign proceeding. It is important to note that the COMI of a debtor can move and if the change is close to the commencement of the foreign </w:t>
      </w:r>
      <w:r w:rsidR="00E0082F">
        <w:rPr>
          <w:rFonts w:ascii="Avenir Next" w:hAnsi="Avenir Next" w:cs="Arial"/>
          <w:color w:val="808080" w:themeColor="background1" w:themeShade="80"/>
          <w:sz w:val="22"/>
          <w:szCs w:val="22"/>
          <w:lang w:val="en-GB"/>
        </w:rPr>
        <w:t xml:space="preserve">proceedings it </w:t>
      </w:r>
      <w:proofErr w:type="gramStart"/>
      <w:r w:rsidR="00E0082F">
        <w:rPr>
          <w:rFonts w:ascii="Avenir Next" w:hAnsi="Avenir Next" w:cs="Arial"/>
          <w:color w:val="808080" w:themeColor="background1" w:themeShade="80"/>
          <w:sz w:val="22"/>
          <w:szCs w:val="22"/>
          <w:lang w:val="en-GB"/>
        </w:rPr>
        <w:t>will</w:t>
      </w:r>
      <w:proofErr w:type="gramEnd"/>
      <w:r w:rsidR="00E0082F">
        <w:rPr>
          <w:rFonts w:ascii="Avenir Next" w:hAnsi="Avenir Next" w:cs="Arial"/>
          <w:color w:val="808080" w:themeColor="background1" w:themeShade="80"/>
          <w:sz w:val="22"/>
          <w:szCs w:val="22"/>
          <w:lang w:val="en-GB"/>
        </w:rPr>
        <w:t xml:space="preserve"> </w:t>
      </w:r>
      <w:r w:rsidR="00FB1376">
        <w:rPr>
          <w:rFonts w:ascii="Avenir Next" w:hAnsi="Avenir Next" w:cs="Arial"/>
          <w:color w:val="808080" w:themeColor="background1" w:themeShade="80"/>
          <w:sz w:val="22"/>
          <w:szCs w:val="22"/>
          <w:lang w:val="en-GB"/>
        </w:rPr>
        <w:t>more difficult</w:t>
      </w:r>
      <w:r w:rsidR="00E0082F">
        <w:rPr>
          <w:rFonts w:ascii="Avenir Next" w:hAnsi="Avenir Next" w:cs="Arial"/>
          <w:color w:val="808080" w:themeColor="background1" w:themeShade="80"/>
          <w:sz w:val="22"/>
          <w:szCs w:val="22"/>
          <w:lang w:val="en-GB"/>
        </w:rPr>
        <w:t xml:space="preserve"> to establish the appropriate evidence. The COMI m</w:t>
      </w:r>
      <w:r w:rsidR="009B5105">
        <w:rPr>
          <w:rFonts w:ascii="Avenir Next" w:hAnsi="Avenir Next" w:cs="Arial"/>
          <w:color w:val="808080" w:themeColor="background1" w:themeShade="80"/>
          <w:sz w:val="22"/>
          <w:szCs w:val="22"/>
          <w:lang w:val="en-GB"/>
        </w:rPr>
        <w:t xml:space="preserve">ust be ascertainable by creditors </w:t>
      </w:r>
      <w:r w:rsidR="00B7518B">
        <w:rPr>
          <w:rFonts w:ascii="Avenir Next" w:hAnsi="Avenir Next" w:cs="Arial"/>
          <w:color w:val="808080" w:themeColor="background1" w:themeShade="80"/>
          <w:sz w:val="22"/>
          <w:szCs w:val="22"/>
          <w:lang w:val="en-GB"/>
        </w:rPr>
        <w:t>and other third parties and if the COMI moves close to the commencement of the foreign proceeding this may become a challenge</w:t>
      </w:r>
      <w:r w:rsidR="00D85624">
        <w:rPr>
          <w:rFonts w:ascii="Avenir Next" w:hAnsi="Avenir Next" w:cs="Arial"/>
          <w:color w:val="808080" w:themeColor="background1" w:themeShade="80"/>
          <w:sz w:val="22"/>
          <w:szCs w:val="22"/>
          <w:lang w:val="en-GB"/>
        </w:rPr>
        <w:t xml:space="preserve">. It is possible that judgements may result in using a different </w:t>
      </w:r>
      <w:r w:rsidR="0032071B">
        <w:rPr>
          <w:rFonts w:ascii="Avenir Next" w:hAnsi="Avenir Next" w:cs="Arial"/>
          <w:color w:val="808080" w:themeColor="background1" w:themeShade="80"/>
          <w:sz w:val="22"/>
          <w:szCs w:val="22"/>
          <w:lang w:val="en-GB"/>
        </w:rPr>
        <w:t xml:space="preserve">approach to determining the appropriate date </w:t>
      </w:r>
      <w:r w:rsidR="00684896">
        <w:rPr>
          <w:rFonts w:ascii="Avenir Next" w:hAnsi="Avenir Next" w:cs="Arial"/>
          <w:color w:val="808080" w:themeColor="background1" w:themeShade="80"/>
          <w:sz w:val="22"/>
          <w:szCs w:val="22"/>
          <w:lang w:val="en-GB"/>
        </w:rPr>
        <w:t xml:space="preserve">for determining a COMI, </w:t>
      </w:r>
      <w:proofErr w:type="gramStart"/>
      <w:r w:rsidR="00684896">
        <w:rPr>
          <w:rFonts w:ascii="Avenir Next" w:hAnsi="Avenir Next" w:cs="Arial"/>
          <w:color w:val="808080" w:themeColor="background1" w:themeShade="80"/>
          <w:sz w:val="22"/>
          <w:szCs w:val="22"/>
          <w:lang w:val="en-GB"/>
        </w:rPr>
        <w:t>i.e.</w:t>
      </w:r>
      <w:proofErr w:type="gramEnd"/>
      <w:r w:rsidR="00684896">
        <w:rPr>
          <w:rFonts w:ascii="Avenir Next" w:hAnsi="Avenir Next" w:cs="Arial"/>
          <w:color w:val="808080" w:themeColor="background1" w:themeShade="80"/>
          <w:sz w:val="22"/>
          <w:szCs w:val="22"/>
          <w:lang w:val="en-GB"/>
        </w:rPr>
        <w:t xml:space="preserve"> the debtor’s activities at or around the </w:t>
      </w:r>
      <w:r w:rsidR="003E57EF">
        <w:rPr>
          <w:rFonts w:ascii="Avenir Next" w:hAnsi="Avenir Next" w:cs="Arial"/>
          <w:color w:val="808080" w:themeColor="background1" w:themeShade="80"/>
          <w:sz w:val="22"/>
          <w:szCs w:val="22"/>
          <w:lang w:val="en-GB"/>
        </w:rPr>
        <w:t>date</w:t>
      </w:r>
      <w:r w:rsidR="00684896">
        <w:rPr>
          <w:rFonts w:ascii="Avenir Next" w:hAnsi="Avenir Next" w:cs="Arial"/>
          <w:color w:val="808080" w:themeColor="background1" w:themeShade="80"/>
          <w:sz w:val="22"/>
          <w:szCs w:val="22"/>
          <w:lang w:val="en-GB"/>
        </w:rPr>
        <w:t xml:space="preserve"> a petition is actually filed.</w:t>
      </w:r>
      <w:r w:rsidR="00327A8E">
        <w:rPr>
          <w:rFonts w:ascii="Avenir Next" w:hAnsi="Avenir Next" w:cs="Arial"/>
          <w:color w:val="808080" w:themeColor="background1" w:themeShade="80"/>
          <w:sz w:val="22"/>
          <w:szCs w:val="22"/>
          <w:lang w:val="en-GB"/>
        </w:rPr>
        <w:t xml:space="preserve"> A specific date for determining is not actually mentioned</w:t>
      </w:r>
      <w:r w:rsidR="008D710D">
        <w:rPr>
          <w:rFonts w:ascii="Avenir Next" w:hAnsi="Avenir Next" w:cs="Arial"/>
          <w:color w:val="808080" w:themeColor="background1" w:themeShade="80"/>
          <w:sz w:val="22"/>
          <w:szCs w:val="22"/>
          <w:lang w:val="en-GB"/>
        </w:rPr>
        <w:t xml:space="preserve"> in the MLCBI, which is the reason for </w:t>
      </w:r>
      <w:r w:rsidR="00BB175D">
        <w:rPr>
          <w:rFonts w:ascii="Avenir Next" w:hAnsi="Avenir Next" w:cs="Arial"/>
          <w:color w:val="808080" w:themeColor="background1" w:themeShade="80"/>
          <w:sz w:val="22"/>
          <w:szCs w:val="22"/>
          <w:lang w:val="en-GB"/>
        </w:rPr>
        <w:t>different approaches being taken in different jurisdictions.</w:t>
      </w:r>
      <w:r w:rsidR="008F7514">
        <w:rPr>
          <w:rFonts w:ascii="Avenir Next" w:hAnsi="Avenir Next" w:cs="Arial"/>
          <w:color w:val="808080" w:themeColor="background1" w:themeShade="80"/>
          <w:sz w:val="22"/>
          <w:szCs w:val="22"/>
          <w:lang w:val="en-GB"/>
        </w:rPr>
        <w:t xml:space="preserve"> The Model Law </w:t>
      </w:r>
      <w:r w:rsidR="004426B4">
        <w:rPr>
          <w:rFonts w:ascii="Avenir Next" w:hAnsi="Avenir Next" w:cs="Arial"/>
          <w:color w:val="808080" w:themeColor="background1" w:themeShade="80"/>
          <w:sz w:val="22"/>
          <w:szCs w:val="22"/>
          <w:lang w:val="en-GB"/>
        </w:rPr>
        <w:t>undercuts its own objectives with the possibility that different courts could determine a debtor’s COMI</w:t>
      </w:r>
      <w:r w:rsidR="00D0755C">
        <w:rPr>
          <w:rFonts w:ascii="Avenir Next" w:hAnsi="Avenir Next" w:cs="Arial"/>
          <w:color w:val="808080" w:themeColor="background1" w:themeShade="80"/>
          <w:sz w:val="22"/>
          <w:szCs w:val="22"/>
          <w:lang w:val="en-GB"/>
        </w:rPr>
        <w:t xml:space="preserve"> differently, leading to multiple foreign main proceedings</w:t>
      </w:r>
      <w:r w:rsidR="00ED4B80">
        <w:rPr>
          <w:rFonts w:ascii="Avenir Next" w:hAnsi="Avenir Next" w:cs="Arial"/>
          <w:color w:val="808080" w:themeColor="background1" w:themeShade="80"/>
          <w:sz w:val="22"/>
          <w:szCs w:val="22"/>
          <w:lang w:val="en-GB"/>
        </w:rPr>
        <w:t>.</w:t>
      </w:r>
      <w:r w:rsidRPr="00B77352">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B27AC63" w14:textId="18ED43B5" w:rsidR="00CD7BA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D7BA2">
        <w:rPr>
          <w:rFonts w:ascii="Avenir Next" w:hAnsi="Avenir Next" w:cs="Arial"/>
          <w:color w:val="808080" w:themeColor="background1" w:themeShade="80"/>
          <w:sz w:val="22"/>
          <w:szCs w:val="22"/>
          <w:lang w:val="en-GB"/>
        </w:rPr>
        <w:t xml:space="preserve">Statement 1: </w:t>
      </w:r>
      <w:r w:rsidR="009F3612">
        <w:rPr>
          <w:rFonts w:ascii="Avenir Next" w:hAnsi="Avenir Next" w:cs="Arial"/>
          <w:color w:val="808080" w:themeColor="background1" w:themeShade="80"/>
          <w:sz w:val="22"/>
          <w:szCs w:val="22"/>
          <w:lang w:val="en-GB"/>
        </w:rPr>
        <w:t>Article 1</w:t>
      </w:r>
      <w:r w:rsidR="001D611D">
        <w:rPr>
          <w:rFonts w:ascii="Avenir Next" w:hAnsi="Avenir Next" w:cs="Arial"/>
          <w:color w:val="808080" w:themeColor="background1" w:themeShade="80"/>
          <w:sz w:val="22"/>
          <w:szCs w:val="22"/>
          <w:lang w:val="en-GB"/>
        </w:rPr>
        <w:t xml:space="preserve">4 as well as the equal treatment principle requires that foreign </w:t>
      </w:r>
      <w:r w:rsidR="008333F2">
        <w:rPr>
          <w:rFonts w:ascii="Avenir Next" w:hAnsi="Avenir Next" w:cs="Arial"/>
          <w:color w:val="808080" w:themeColor="background1" w:themeShade="80"/>
          <w:sz w:val="22"/>
          <w:szCs w:val="22"/>
          <w:lang w:val="en-GB"/>
        </w:rPr>
        <w:t>creditors should be notified when</w:t>
      </w:r>
      <w:r w:rsidR="00916FB4">
        <w:rPr>
          <w:rFonts w:ascii="Avenir Next" w:hAnsi="Avenir Next" w:cs="Arial"/>
          <w:color w:val="808080" w:themeColor="background1" w:themeShade="80"/>
          <w:sz w:val="22"/>
          <w:szCs w:val="22"/>
          <w:lang w:val="en-GB"/>
        </w:rPr>
        <w:t xml:space="preserve"> </w:t>
      </w:r>
      <w:r w:rsidR="008333F2">
        <w:rPr>
          <w:rFonts w:ascii="Avenir Next" w:hAnsi="Avenir Next" w:cs="Arial"/>
          <w:color w:val="808080" w:themeColor="background1" w:themeShade="80"/>
          <w:sz w:val="22"/>
          <w:szCs w:val="22"/>
          <w:lang w:val="en-GB"/>
        </w:rPr>
        <w:t>notification is required for local creditors in th</w:t>
      </w:r>
      <w:r w:rsidR="00916FB4">
        <w:rPr>
          <w:rFonts w:ascii="Avenir Next" w:hAnsi="Avenir Next" w:cs="Arial"/>
          <w:color w:val="808080" w:themeColor="background1" w:themeShade="80"/>
          <w:sz w:val="22"/>
          <w:szCs w:val="22"/>
          <w:lang w:val="en-GB"/>
        </w:rPr>
        <w:t>e</w:t>
      </w:r>
      <w:r w:rsidR="008333F2">
        <w:rPr>
          <w:rFonts w:ascii="Avenir Next" w:hAnsi="Avenir Next" w:cs="Arial"/>
          <w:color w:val="808080" w:themeColor="background1" w:themeShade="80"/>
          <w:sz w:val="22"/>
          <w:szCs w:val="22"/>
          <w:lang w:val="en-GB"/>
        </w:rPr>
        <w:t xml:space="preserve"> enacting State</w:t>
      </w:r>
      <w:r w:rsidR="00AF5874">
        <w:rPr>
          <w:rFonts w:ascii="Avenir Next" w:hAnsi="Avenir Next" w:cs="Arial"/>
          <w:color w:val="808080" w:themeColor="background1" w:themeShade="80"/>
          <w:sz w:val="22"/>
          <w:szCs w:val="22"/>
          <w:lang w:val="en-GB"/>
        </w:rPr>
        <w:t xml:space="preserve">. Para 3 of Article 14 specifies what a notification to a foreign </w:t>
      </w:r>
      <w:r w:rsidR="0019641A">
        <w:rPr>
          <w:rFonts w:ascii="Avenir Next" w:hAnsi="Avenir Next" w:cs="Arial"/>
          <w:color w:val="808080" w:themeColor="background1" w:themeShade="80"/>
          <w:sz w:val="22"/>
          <w:szCs w:val="22"/>
          <w:lang w:val="en-GB"/>
        </w:rPr>
        <w:t>creditor of commencement of a proceeding in the enacting State should include</w:t>
      </w:r>
      <w:r w:rsidR="00282C30">
        <w:rPr>
          <w:rFonts w:ascii="Avenir Next" w:hAnsi="Avenir Next" w:cs="Arial"/>
          <w:color w:val="808080" w:themeColor="background1" w:themeShade="80"/>
          <w:sz w:val="22"/>
          <w:szCs w:val="22"/>
          <w:lang w:val="en-GB"/>
        </w:rPr>
        <w:t>.</w:t>
      </w:r>
      <w:r w:rsidR="00587869">
        <w:rPr>
          <w:rFonts w:ascii="Avenir Next" w:hAnsi="Avenir Next" w:cs="Arial"/>
          <w:color w:val="808080" w:themeColor="background1" w:themeShade="80"/>
          <w:sz w:val="22"/>
          <w:szCs w:val="22"/>
          <w:lang w:val="en-GB"/>
        </w:rPr>
        <w:t xml:space="preserve"> This should address any conflict with treaty obligations of the enac</w:t>
      </w:r>
      <w:r w:rsidR="000D5EC3">
        <w:rPr>
          <w:rFonts w:ascii="Avenir Next" w:hAnsi="Avenir Next" w:cs="Arial"/>
          <w:color w:val="808080" w:themeColor="background1" w:themeShade="80"/>
          <w:sz w:val="22"/>
          <w:szCs w:val="22"/>
          <w:lang w:val="en-GB"/>
        </w:rPr>
        <w:t xml:space="preserve">ting State and, for secured </w:t>
      </w:r>
      <w:proofErr w:type="gramStart"/>
      <w:r w:rsidR="000D5EC3">
        <w:rPr>
          <w:rFonts w:ascii="Avenir Next" w:hAnsi="Avenir Next" w:cs="Arial"/>
          <w:color w:val="808080" w:themeColor="background1" w:themeShade="80"/>
          <w:sz w:val="22"/>
          <w:szCs w:val="22"/>
          <w:lang w:val="en-GB"/>
        </w:rPr>
        <w:t>creditors in particular, provide</w:t>
      </w:r>
      <w:proofErr w:type="gramEnd"/>
      <w:r w:rsidR="000D5EC3">
        <w:rPr>
          <w:rFonts w:ascii="Avenir Next" w:hAnsi="Avenir Next" w:cs="Arial"/>
          <w:color w:val="808080" w:themeColor="background1" w:themeShade="80"/>
          <w:sz w:val="22"/>
          <w:szCs w:val="22"/>
          <w:lang w:val="en-GB"/>
        </w:rPr>
        <w:t xml:space="preserve"> clarification as to what they need to do.</w:t>
      </w:r>
    </w:p>
    <w:p w14:paraId="2119C6B7" w14:textId="77777777" w:rsidR="00CD7BA2" w:rsidRDefault="00CD7BA2" w:rsidP="00867A8F">
      <w:pPr>
        <w:ind w:left="720" w:hanging="720"/>
        <w:jc w:val="both"/>
        <w:rPr>
          <w:rFonts w:ascii="Avenir Next" w:hAnsi="Avenir Next" w:cs="Arial"/>
          <w:color w:val="808080" w:themeColor="background1" w:themeShade="80"/>
          <w:sz w:val="22"/>
          <w:szCs w:val="22"/>
          <w:lang w:val="en-GB"/>
        </w:rPr>
      </w:pPr>
    </w:p>
    <w:p w14:paraId="4389CD15" w14:textId="7C0D30E5" w:rsidR="00BC031C" w:rsidRDefault="00BC031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w:t>
      </w:r>
      <w:r w:rsidR="00C34E55">
        <w:rPr>
          <w:rFonts w:ascii="Avenir Next" w:hAnsi="Avenir Next" w:cs="Arial"/>
          <w:color w:val="808080" w:themeColor="background1" w:themeShade="80"/>
          <w:sz w:val="22"/>
          <w:szCs w:val="22"/>
          <w:lang w:val="en-GB"/>
        </w:rPr>
        <w:t>2: This is provided for in Article 10</w:t>
      </w:r>
      <w:r w:rsidR="001358C8">
        <w:rPr>
          <w:rFonts w:ascii="Avenir Next" w:hAnsi="Avenir Next" w:cs="Arial"/>
          <w:color w:val="808080" w:themeColor="background1" w:themeShade="80"/>
          <w:sz w:val="22"/>
          <w:szCs w:val="22"/>
          <w:lang w:val="en-GB"/>
        </w:rPr>
        <w:t xml:space="preserve"> ensuring that the court in the enacting State does not assume jurisdiction over all the assets of the debtor on the sole ground </w:t>
      </w:r>
      <w:r w:rsidR="00C31CF5">
        <w:rPr>
          <w:rFonts w:ascii="Avenir Next" w:hAnsi="Avenir Next" w:cs="Arial"/>
          <w:color w:val="808080" w:themeColor="background1" w:themeShade="80"/>
          <w:sz w:val="22"/>
          <w:szCs w:val="22"/>
          <w:lang w:val="en-GB"/>
        </w:rPr>
        <w:t xml:space="preserve">of the fact that the foreign representative has made an application for the recognition </w:t>
      </w:r>
      <w:r w:rsidR="003C5C0A">
        <w:rPr>
          <w:rFonts w:ascii="Avenir Next" w:hAnsi="Avenir Next" w:cs="Arial"/>
          <w:color w:val="808080" w:themeColor="background1" w:themeShade="80"/>
          <w:sz w:val="22"/>
          <w:szCs w:val="22"/>
          <w:lang w:val="en-GB"/>
        </w:rPr>
        <w:t>of a foreign proceeding</w:t>
      </w:r>
      <w:r w:rsidR="00CF1A8F">
        <w:rPr>
          <w:rFonts w:ascii="Avenir Next" w:hAnsi="Avenir Next" w:cs="Arial"/>
          <w:color w:val="808080" w:themeColor="background1" w:themeShade="80"/>
          <w:sz w:val="22"/>
          <w:szCs w:val="22"/>
          <w:lang w:val="en-GB"/>
        </w:rPr>
        <w:t xml:space="preserve">. The article responds to concerns of foreign representatives </w:t>
      </w:r>
      <w:r w:rsidR="00123930">
        <w:rPr>
          <w:rFonts w:ascii="Avenir Next" w:hAnsi="Avenir Next" w:cs="Arial"/>
          <w:color w:val="808080" w:themeColor="background1" w:themeShade="80"/>
          <w:sz w:val="22"/>
          <w:szCs w:val="22"/>
          <w:lang w:val="en-GB"/>
        </w:rPr>
        <w:t xml:space="preserve">and creditors about exposure to an all-embracing jurisdiction triggered by an application under the Model Law. </w:t>
      </w:r>
    </w:p>
    <w:p w14:paraId="06EE9E49" w14:textId="77777777" w:rsidR="00BC031C" w:rsidRDefault="00BC031C" w:rsidP="00867A8F">
      <w:pPr>
        <w:ind w:left="720" w:hanging="720"/>
        <w:jc w:val="both"/>
        <w:rPr>
          <w:rFonts w:ascii="Avenir Next" w:hAnsi="Avenir Next" w:cs="Arial"/>
          <w:color w:val="808080" w:themeColor="background1" w:themeShade="80"/>
          <w:sz w:val="22"/>
          <w:szCs w:val="22"/>
          <w:lang w:val="en-GB"/>
        </w:rPr>
      </w:pPr>
    </w:p>
    <w:p w14:paraId="428DC0DA" w14:textId="2A715FD9" w:rsidR="00867A8F" w:rsidRPr="00B77352" w:rsidRDefault="00BC031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r w:rsidR="00C34E55">
        <w:rPr>
          <w:rFonts w:ascii="Avenir Next" w:hAnsi="Avenir Next" w:cs="Arial"/>
          <w:color w:val="808080" w:themeColor="background1" w:themeShade="80"/>
          <w:sz w:val="22"/>
          <w:szCs w:val="22"/>
          <w:lang w:val="en-GB"/>
        </w:rPr>
        <w:t xml:space="preserve"> </w:t>
      </w:r>
      <w:r w:rsidR="005035D3">
        <w:rPr>
          <w:rFonts w:ascii="Avenir Next" w:hAnsi="Avenir Next" w:cs="Arial"/>
          <w:color w:val="808080" w:themeColor="background1" w:themeShade="80"/>
          <w:sz w:val="22"/>
          <w:szCs w:val="22"/>
          <w:lang w:val="en-GB"/>
        </w:rPr>
        <w:t>According to the interpretation of the COMI under the</w:t>
      </w:r>
      <w:r w:rsidR="008917DB">
        <w:rPr>
          <w:rFonts w:ascii="Avenir Next" w:hAnsi="Avenir Next" w:cs="Arial"/>
          <w:color w:val="808080" w:themeColor="background1" w:themeShade="80"/>
          <w:sz w:val="22"/>
          <w:szCs w:val="22"/>
          <w:lang w:val="en-GB"/>
        </w:rPr>
        <w:t xml:space="preserve"> </w:t>
      </w:r>
      <w:r w:rsidR="00A172E8">
        <w:rPr>
          <w:rFonts w:ascii="Avenir Next" w:hAnsi="Avenir Next" w:cs="Arial"/>
          <w:color w:val="808080" w:themeColor="background1" w:themeShade="80"/>
          <w:sz w:val="22"/>
          <w:szCs w:val="22"/>
          <w:lang w:val="en-GB"/>
        </w:rPr>
        <w:t>EC Insolvency Regulation (</w:t>
      </w:r>
      <w:r w:rsidR="005035D3">
        <w:rPr>
          <w:rFonts w:ascii="Avenir Next" w:hAnsi="Avenir Next" w:cs="Arial"/>
          <w:color w:val="808080" w:themeColor="background1" w:themeShade="80"/>
          <w:sz w:val="22"/>
          <w:szCs w:val="22"/>
          <w:lang w:val="en-GB"/>
        </w:rPr>
        <w:t>EIR</w:t>
      </w:r>
      <w:r w:rsidR="00A172E8">
        <w:rPr>
          <w:rFonts w:ascii="Avenir Next" w:hAnsi="Avenir Next" w:cs="Arial"/>
          <w:color w:val="808080" w:themeColor="background1" w:themeShade="80"/>
          <w:sz w:val="22"/>
          <w:szCs w:val="22"/>
          <w:lang w:val="en-GB"/>
        </w:rPr>
        <w:t>)</w:t>
      </w:r>
      <w:r w:rsidR="005035D3">
        <w:rPr>
          <w:rFonts w:ascii="Avenir Next" w:hAnsi="Avenir Next" w:cs="Arial"/>
          <w:color w:val="808080" w:themeColor="background1" w:themeShade="80"/>
          <w:sz w:val="22"/>
          <w:szCs w:val="22"/>
          <w:lang w:val="en-GB"/>
        </w:rPr>
        <w:t xml:space="preserve"> which is followed for purposes of the Model Law and article 16(3) of the Model Law – there is a rebuttable presumption that the place of the registered office of the debtor is the place of its COMI, here it is</w:t>
      </w:r>
      <w:r w:rsidR="00CD072B">
        <w:rPr>
          <w:rFonts w:ascii="Avenir Next" w:hAnsi="Avenir Next" w:cs="Arial"/>
          <w:color w:val="808080" w:themeColor="background1" w:themeShade="80"/>
          <w:sz w:val="22"/>
          <w:szCs w:val="22"/>
          <w:lang w:val="en-GB"/>
        </w:rPr>
        <w:t xml:space="preserve"> a</w:t>
      </w:r>
      <w:r w:rsidR="005035D3">
        <w:rPr>
          <w:rFonts w:ascii="Avenir Next" w:hAnsi="Avenir Next" w:cs="Arial"/>
          <w:color w:val="808080" w:themeColor="background1" w:themeShade="80"/>
          <w:sz w:val="22"/>
          <w:szCs w:val="22"/>
          <w:lang w:val="en-GB"/>
        </w:rPr>
        <w:t xml:space="preserve"> given that the </w:t>
      </w:r>
      <w:r w:rsidR="00CD072B">
        <w:rPr>
          <w:rFonts w:ascii="Avenir Next" w:hAnsi="Avenir Next" w:cs="Arial"/>
          <w:color w:val="808080" w:themeColor="background1" w:themeShade="80"/>
          <w:sz w:val="22"/>
          <w:szCs w:val="22"/>
          <w:lang w:val="en-GB"/>
        </w:rPr>
        <w:t xml:space="preserve">COMI </w:t>
      </w:r>
      <w:r w:rsidR="004D59D2">
        <w:rPr>
          <w:rFonts w:ascii="Avenir Next" w:hAnsi="Avenir Next" w:cs="Arial"/>
          <w:color w:val="808080" w:themeColor="background1" w:themeShade="80"/>
          <w:sz w:val="22"/>
          <w:szCs w:val="22"/>
          <w:lang w:val="en-GB"/>
        </w:rPr>
        <w:t>o</w:t>
      </w:r>
      <w:r w:rsidR="00CD072B">
        <w:rPr>
          <w:rFonts w:ascii="Avenir Next" w:hAnsi="Avenir Next" w:cs="Arial"/>
          <w:color w:val="808080" w:themeColor="background1" w:themeShade="80"/>
          <w:sz w:val="22"/>
          <w:szCs w:val="22"/>
          <w:lang w:val="en-GB"/>
        </w:rPr>
        <w:t xml:space="preserve">f the debtor is not in the foreign State where the </w:t>
      </w:r>
      <w:r w:rsidR="006F6047">
        <w:rPr>
          <w:rFonts w:ascii="Avenir Next" w:hAnsi="Avenir Next" w:cs="Arial"/>
          <w:color w:val="808080" w:themeColor="background1" w:themeShade="80"/>
          <w:sz w:val="22"/>
          <w:szCs w:val="22"/>
          <w:lang w:val="en-GB"/>
        </w:rPr>
        <w:t>foreign proceedings were opened.</w:t>
      </w:r>
      <w:r w:rsidR="00F71A00">
        <w:rPr>
          <w:rFonts w:ascii="Avenir Next" w:hAnsi="Avenir Next" w:cs="Arial"/>
          <w:color w:val="808080" w:themeColor="background1" w:themeShade="80"/>
          <w:sz w:val="22"/>
          <w:szCs w:val="22"/>
          <w:lang w:val="en-GB"/>
        </w:rPr>
        <w:t xml:space="preserve"> Therefore, the court in the enacting State will again have to assess </w:t>
      </w:r>
      <w:proofErr w:type="gramStart"/>
      <w:r w:rsidR="00F71A00">
        <w:rPr>
          <w:rFonts w:ascii="Avenir Next" w:hAnsi="Avenir Next" w:cs="Arial"/>
          <w:color w:val="808080" w:themeColor="background1" w:themeShade="80"/>
          <w:sz w:val="22"/>
          <w:szCs w:val="22"/>
          <w:lang w:val="en-GB"/>
        </w:rPr>
        <w:t>whether or not</w:t>
      </w:r>
      <w:proofErr w:type="gramEnd"/>
      <w:r w:rsidR="00F71A00">
        <w:rPr>
          <w:rFonts w:ascii="Avenir Next" w:hAnsi="Avenir Next" w:cs="Arial"/>
          <w:color w:val="808080" w:themeColor="background1" w:themeShade="80"/>
          <w:sz w:val="22"/>
          <w:szCs w:val="22"/>
          <w:lang w:val="en-GB"/>
        </w:rPr>
        <w:t xml:space="preserve"> an establishment of the debtor exists</w:t>
      </w:r>
      <w:r w:rsidR="00BC0D10">
        <w:rPr>
          <w:rFonts w:ascii="Avenir Next" w:hAnsi="Avenir Next" w:cs="Arial"/>
          <w:color w:val="808080" w:themeColor="background1" w:themeShade="80"/>
          <w:sz w:val="22"/>
          <w:szCs w:val="22"/>
          <w:lang w:val="en-GB"/>
        </w:rPr>
        <w:t xml:space="preserve"> in the foreign State.</w:t>
      </w:r>
      <w:r w:rsidR="00117219">
        <w:rPr>
          <w:rFonts w:ascii="Avenir Next" w:hAnsi="Avenir Next" w:cs="Arial"/>
          <w:color w:val="808080" w:themeColor="background1" w:themeShade="80"/>
          <w:sz w:val="22"/>
          <w:szCs w:val="22"/>
          <w:lang w:val="en-GB"/>
        </w:rPr>
        <w:t xml:space="preserve"> The fact that the registered office of the </w:t>
      </w:r>
      <w:r w:rsidR="007C06B4">
        <w:rPr>
          <w:rFonts w:ascii="Avenir Next" w:hAnsi="Avenir Next" w:cs="Arial"/>
          <w:color w:val="808080" w:themeColor="background1" w:themeShade="80"/>
          <w:sz w:val="22"/>
          <w:szCs w:val="22"/>
          <w:lang w:val="en-GB"/>
        </w:rPr>
        <w:t xml:space="preserve">debtor is in the foreign State on its own seems to be insufficient to conclude that the debtor has an establishment in the foreign </w:t>
      </w:r>
      <w:r w:rsidR="00CA29E8">
        <w:rPr>
          <w:rFonts w:ascii="Avenir Next" w:hAnsi="Avenir Next" w:cs="Arial"/>
          <w:color w:val="808080" w:themeColor="background1" w:themeShade="80"/>
          <w:sz w:val="22"/>
          <w:szCs w:val="22"/>
          <w:lang w:val="en-GB"/>
        </w:rPr>
        <w:t>S</w:t>
      </w:r>
      <w:r w:rsidR="007C06B4">
        <w:rPr>
          <w:rFonts w:ascii="Avenir Next" w:hAnsi="Avenir Next" w:cs="Arial"/>
          <w:color w:val="808080" w:themeColor="background1" w:themeShade="80"/>
          <w:sz w:val="22"/>
          <w:szCs w:val="22"/>
          <w:lang w:val="en-GB"/>
        </w:rPr>
        <w:t>tate</w:t>
      </w:r>
      <w:r w:rsidR="00CA29E8">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407F198"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16FB4">
        <w:rPr>
          <w:rFonts w:ascii="Avenir Next" w:hAnsi="Avenir Next" w:cs="Arial"/>
          <w:color w:val="808080" w:themeColor="background1" w:themeShade="80"/>
          <w:sz w:val="22"/>
          <w:szCs w:val="22"/>
          <w:lang w:val="en-GB"/>
        </w:rPr>
        <w:t xml:space="preserve">The Court of Appeal held that two things needed to be satisfied </w:t>
      </w:r>
      <w:proofErr w:type="gramStart"/>
      <w:r w:rsidR="00916FB4">
        <w:rPr>
          <w:rFonts w:ascii="Avenir Next" w:hAnsi="Avenir Next" w:cs="Arial"/>
          <w:color w:val="808080" w:themeColor="background1" w:themeShade="80"/>
          <w:sz w:val="22"/>
          <w:szCs w:val="22"/>
          <w:lang w:val="en-GB"/>
        </w:rPr>
        <w:t>in order for</w:t>
      </w:r>
      <w:proofErr w:type="gramEnd"/>
      <w:r w:rsidR="00916FB4">
        <w:rPr>
          <w:rFonts w:ascii="Avenir Next" w:hAnsi="Avenir Next" w:cs="Arial"/>
          <w:color w:val="808080" w:themeColor="background1" w:themeShade="80"/>
          <w:sz w:val="22"/>
          <w:szCs w:val="22"/>
          <w:lang w:val="en-GB"/>
        </w:rPr>
        <w:t xml:space="preserve"> the English court to properly grant </w:t>
      </w:r>
      <w:r w:rsidR="00460500">
        <w:rPr>
          <w:rFonts w:ascii="Avenir Next" w:hAnsi="Avenir Next" w:cs="Arial"/>
          <w:color w:val="808080" w:themeColor="background1" w:themeShade="80"/>
          <w:sz w:val="22"/>
          <w:szCs w:val="22"/>
          <w:lang w:val="en-GB"/>
        </w:rPr>
        <w:t xml:space="preserve">the indefinite </w:t>
      </w:r>
      <w:r w:rsidR="00B35C1C">
        <w:rPr>
          <w:rFonts w:ascii="Avenir Next" w:hAnsi="Avenir Next" w:cs="Arial"/>
          <w:color w:val="808080" w:themeColor="background1" w:themeShade="80"/>
          <w:sz w:val="22"/>
          <w:szCs w:val="22"/>
          <w:lang w:val="en-GB"/>
        </w:rPr>
        <w:t>Moratorium Continuation. The first</w:t>
      </w:r>
      <w:r w:rsidR="00DA1A12">
        <w:rPr>
          <w:rFonts w:ascii="Avenir Next" w:hAnsi="Avenir Next" w:cs="Arial"/>
          <w:color w:val="808080" w:themeColor="background1" w:themeShade="80"/>
          <w:sz w:val="22"/>
          <w:szCs w:val="22"/>
          <w:lang w:val="en-GB"/>
        </w:rPr>
        <w:t xml:space="preserve"> element</w:t>
      </w:r>
      <w:r w:rsidR="00B35C1C">
        <w:rPr>
          <w:rFonts w:ascii="Avenir Next" w:hAnsi="Avenir Next" w:cs="Arial"/>
          <w:color w:val="808080" w:themeColor="background1" w:themeShade="80"/>
          <w:sz w:val="22"/>
          <w:szCs w:val="22"/>
          <w:lang w:val="en-GB"/>
        </w:rPr>
        <w:t xml:space="preserve"> was that the stay would have to be necessary to protect the interests of IBA’s creditors</w:t>
      </w:r>
      <w:r w:rsidR="007C21F8">
        <w:rPr>
          <w:rFonts w:ascii="Avenir Next" w:hAnsi="Avenir Next" w:cs="Arial"/>
          <w:color w:val="808080" w:themeColor="background1" w:themeShade="80"/>
          <w:sz w:val="22"/>
          <w:szCs w:val="22"/>
          <w:lang w:val="en-GB"/>
        </w:rPr>
        <w:t xml:space="preserve">. The second was that the stay had to be appropriate way of achieving the protection. </w:t>
      </w:r>
      <w:r w:rsidR="00116DD8">
        <w:rPr>
          <w:rFonts w:ascii="Avenir Next" w:hAnsi="Avenir Next" w:cs="Arial"/>
          <w:color w:val="808080" w:themeColor="background1" w:themeShade="80"/>
          <w:sz w:val="22"/>
          <w:szCs w:val="22"/>
          <w:lang w:val="en-GB"/>
        </w:rPr>
        <w:t xml:space="preserve">Because neither of these conditions were </w:t>
      </w:r>
      <w:proofErr w:type="gramStart"/>
      <w:r w:rsidR="00116DD8">
        <w:rPr>
          <w:rFonts w:ascii="Avenir Next" w:hAnsi="Avenir Next" w:cs="Arial"/>
          <w:color w:val="808080" w:themeColor="background1" w:themeShade="80"/>
          <w:sz w:val="22"/>
          <w:szCs w:val="22"/>
          <w:lang w:val="en-GB"/>
        </w:rPr>
        <w:t>actually satisfied</w:t>
      </w:r>
      <w:proofErr w:type="gramEnd"/>
      <w:r w:rsidR="00116DD8">
        <w:rPr>
          <w:rFonts w:ascii="Avenir Next" w:hAnsi="Avenir Next" w:cs="Arial"/>
          <w:color w:val="808080" w:themeColor="background1" w:themeShade="80"/>
          <w:sz w:val="22"/>
          <w:szCs w:val="22"/>
          <w:lang w:val="en-GB"/>
        </w:rPr>
        <w:t>, the Court of Appeal upheld their decision not to grant the indefinite Mora</w:t>
      </w:r>
      <w:r w:rsidR="00F80BD5">
        <w:rPr>
          <w:rFonts w:ascii="Avenir Next" w:hAnsi="Avenir Next" w:cs="Arial"/>
          <w:color w:val="808080" w:themeColor="background1" w:themeShade="80"/>
          <w:sz w:val="22"/>
          <w:szCs w:val="22"/>
          <w:lang w:val="en-GB"/>
        </w:rPr>
        <w:t>torium Continuation.</w:t>
      </w:r>
      <w:r w:rsidR="000412C2">
        <w:rPr>
          <w:rFonts w:ascii="Avenir Next" w:hAnsi="Avenir Next" w:cs="Arial"/>
          <w:color w:val="808080" w:themeColor="background1" w:themeShade="80"/>
          <w:sz w:val="22"/>
          <w:szCs w:val="22"/>
          <w:lang w:val="en-GB"/>
        </w:rPr>
        <w:t xml:space="preserve"> It is important to note that the Court of Appeal </w:t>
      </w:r>
      <w:r w:rsidR="007238C6">
        <w:rPr>
          <w:rFonts w:ascii="Avenir Next" w:hAnsi="Avenir Next" w:cs="Arial"/>
          <w:color w:val="808080" w:themeColor="background1" w:themeShade="80"/>
          <w:sz w:val="22"/>
          <w:szCs w:val="22"/>
          <w:lang w:val="en-GB"/>
        </w:rPr>
        <w:t xml:space="preserve">held that had the Model Law ever contemplated the continuance of relief after the end of the relevant foreign proceeding, it would </w:t>
      </w:r>
      <w:r w:rsidR="009077DF">
        <w:rPr>
          <w:rFonts w:ascii="Avenir Next" w:hAnsi="Avenir Next" w:cs="Arial"/>
          <w:color w:val="808080" w:themeColor="background1" w:themeShade="80"/>
          <w:sz w:val="22"/>
          <w:szCs w:val="22"/>
          <w:lang w:val="en-GB"/>
        </w:rPr>
        <w:t xml:space="preserve">have addressed the question and provided the appropriate </w:t>
      </w:r>
      <w:r w:rsidR="00995439">
        <w:rPr>
          <w:rFonts w:ascii="Avenir Next" w:hAnsi="Avenir Next" w:cs="Arial"/>
          <w:color w:val="808080" w:themeColor="background1" w:themeShade="80"/>
          <w:sz w:val="22"/>
          <w:szCs w:val="22"/>
          <w:lang w:val="en-GB"/>
        </w:rPr>
        <w:t xml:space="preserve">structure for that purpose. This is centred around </w:t>
      </w:r>
      <w:r w:rsidR="00793C3A">
        <w:rPr>
          <w:rFonts w:ascii="Avenir Next" w:hAnsi="Avenir Next" w:cs="Arial"/>
          <w:color w:val="808080" w:themeColor="background1" w:themeShade="80"/>
          <w:sz w:val="22"/>
          <w:szCs w:val="22"/>
          <w:lang w:val="en-GB"/>
        </w:rPr>
        <w:t>A</w:t>
      </w:r>
      <w:r w:rsidR="0040210C">
        <w:rPr>
          <w:rFonts w:ascii="Avenir Next" w:hAnsi="Avenir Next" w:cs="Arial"/>
          <w:color w:val="808080" w:themeColor="background1" w:themeShade="80"/>
          <w:sz w:val="22"/>
          <w:szCs w:val="22"/>
          <w:lang w:val="en-GB"/>
        </w:rPr>
        <w:t xml:space="preserve">rticle 18 of the Model Law, regarding a substantial change in the status of the foreign </w:t>
      </w:r>
      <w:r w:rsidR="00D30F1B">
        <w:rPr>
          <w:rFonts w:ascii="Avenir Next" w:hAnsi="Avenir Next" w:cs="Arial"/>
          <w:color w:val="808080" w:themeColor="background1" w:themeShade="80"/>
          <w:sz w:val="22"/>
          <w:szCs w:val="22"/>
          <w:lang w:val="en-GB"/>
        </w:rPr>
        <w:t xml:space="preserve">proceeding and the status of the foreign </w:t>
      </w:r>
      <w:proofErr w:type="gramStart"/>
      <w:r w:rsidR="00D30F1B">
        <w:rPr>
          <w:rFonts w:ascii="Avenir Next" w:hAnsi="Avenir Next" w:cs="Arial"/>
          <w:color w:val="808080" w:themeColor="background1" w:themeShade="80"/>
          <w:sz w:val="22"/>
          <w:szCs w:val="22"/>
          <w:lang w:val="en-GB"/>
        </w:rPr>
        <w:t>representatives</w:t>
      </w:r>
      <w:proofErr w:type="gramEnd"/>
      <w:r w:rsidR="00D30F1B">
        <w:rPr>
          <w:rFonts w:ascii="Avenir Next" w:hAnsi="Avenir Next" w:cs="Arial"/>
          <w:color w:val="808080" w:themeColor="background1" w:themeShade="80"/>
          <w:sz w:val="22"/>
          <w:szCs w:val="22"/>
          <w:lang w:val="en-GB"/>
        </w:rPr>
        <w:t xml:space="preserve"> own appointment</w:t>
      </w:r>
      <w:r w:rsidR="00B215F8">
        <w:rPr>
          <w:rFonts w:ascii="Avenir Next" w:hAnsi="Avenir Next" w:cs="Arial"/>
          <w:color w:val="808080" w:themeColor="background1" w:themeShade="80"/>
          <w:sz w:val="22"/>
          <w:szCs w:val="22"/>
          <w:lang w:val="en-GB"/>
        </w:rPr>
        <w:t xml:space="preserve"> – which requires that the foreign proceeding </w:t>
      </w:r>
      <w:r w:rsidR="0068174C">
        <w:rPr>
          <w:rFonts w:ascii="Avenir Next" w:hAnsi="Avenir Next" w:cs="Arial"/>
          <w:color w:val="808080" w:themeColor="background1" w:themeShade="80"/>
          <w:sz w:val="22"/>
          <w:szCs w:val="22"/>
          <w:lang w:val="en-GB"/>
        </w:rPr>
        <w:t>to still be in existence and the foreign representative to be still in office.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w:t>
      </w:r>
      <w:r w:rsidRPr="00E2622D">
        <w:rPr>
          <w:rFonts w:ascii="Avenir Next" w:hAnsi="Avenir Next" w:cs="Arial"/>
          <w:sz w:val="22"/>
          <w:szCs w:val="22"/>
          <w:lang w:val="en-GB"/>
        </w:rPr>
        <w:lastRenderedPageBreak/>
        <w:t xml:space="preserve">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1CA35D3A"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32724">
        <w:rPr>
          <w:rFonts w:ascii="Avenir Next" w:hAnsi="Avenir Next" w:cs="Arial"/>
          <w:color w:val="808080" w:themeColor="background1" w:themeShade="80"/>
          <w:sz w:val="22"/>
          <w:szCs w:val="22"/>
          <w:lang w:val="en-GB"/>
        </w:rPr>
        <w:t xml:space="preserve">Under Article </w:t>
      </w:r>
      <w:r w:rsidR="008F3DF7">
        <w:rPr>
          <w:rFonts w:ascii="Avenir Next" w:hAnsi="Avenir Next" w:cs="Arial"/>
          <w:color w:val="808080" w:themeColor="background1" w:themeShade="80"/>
          <w:sz w:val="22"/>
          <w:szCs w:val="22"/>
          <w:lang w:val="en-GB"/>
        </w:rPr>
        <w:t xml:space="preserve">18, the foreign representative is required from the time of filing of the foreign proceeding application to inform the court in the enacting State of any substantial change in the status of the </w:t>
      </w:r>
      <w:r w:rsidR="00402941">
        <w:rPr>
          <w:rFonts w:ascii="Avenir Next" w:hAnsi="Avenir Next" w:cs="Arial"/>
          <w:color w:val="808080" w:themeColor="background1" w:themeShade="80"/>
          <w:sz w:val="22"/>
          <w:szCs w:val="22"/>
          <w:lang w:val="en-GB"/>
        </w:rPr>
        <w:t xml:space="preserve">recognised foreign proceeding or foreign representative’s appointment </w:t>
      </w:r>
      <w:r w:rsidR="005252F8">
        <w:rPr>
          <w:rFonts w:ascii="Avenir Next" w:hAnsi="Avenir Next" w:cs="Arial"/>
          <w:color w:val="808080" w:themeColor="background1" w:themeShade="80"/>
          <w:sz w:val="22"/>
          <w:szCs w:val="22"/>
          <w:lang w:val="en-GB"/>
        </w:rPr>
        <w:t>and of any other foreign proceeding in relation to the same debtor that the foreign representative is or becomes aware of.</w:t>
      </w:r>
      <w:r w:rsidRPr="00B77352">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71FD1533" w:rsidR="00867A8F" w:rsidRPr="00B77352" w:rsidRDefault="00867A8F" w:rsidP="008D00F3">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896640">
        <w:rPr>
          <w:rFonts w:ascii="Avenir Next" w:hAnsi="Avenir Next" w:cs="Arial"/>
          <w:color w:val="808080" w:themeColor="background1" w:themeShade="80"/>
          <w:sz w:val="22"/>
          <w:szCs w:val="22"/>
          <w:lang w:val="en-GB"/>
        </w:rPr>
        <w:t xml:space="preserve">Article 9 expresses this principle of direct access by a foreign </w:t>
      </w:r>
      <w:r w:rsidR="00D549B9">
        <w:rPr>
          <w:rFonts w:ascii="Avenir Next" w:hAnsi="Avenir Next" w:cs="Arial"/>
          <w:color w:val="808080" w:themeColor="background1" w:themeShade="80"/>
          <w:sz w:val="22"/>
          <w:szCs w:val="22"/>
          <w:lang w:val="en-GB"/>
        </w:rPr>
        <w:t xml:space="preserve">representative to courts of the enacting State. </w:t>
      </w:r>
      <w:r w:rsidR="00751379">
        <w:rPr>
          <w:rFonts w:ascii="Avenir Next" w:hAnsi="Avenir Next" w:cs="Arial"/>
          <w:color w:val="808080" w:themeColor="background1" w:themeShade="80"/>
          <w:sz w:val="22"/>
          <w:szCs w:val="22"/>
          <w:lang w:val="en-GB"/>
        </w:rPr>
        <w:t xml:space="preserve">The foreign representative </w:t>
      </w:r>
      <w:r w:rsidR="0016545E">
        <w:rPr>
          <w:rFonts w:ascii="Avenir Next" w:hAnsi="Avenir Next" w:cs="Arial"/>
          <w:color w:val="808080" w:themeColor="background1" w:themeShade="80"/>
          <w:sz w:val="22"/>
          <w:szCs w:val="22"/>
          <w:lang w:val="en-GB"/>
        </w:rPr>
        <w:t xml:space="preserve">can benefit from being provided access rights under Article 9 of the Model Law which will give them standing before the Courts in State A </w:t>
      </w:r>
      <w:r w:rsidR="00326FBF">
        <w:rPr>
          <w:rFonts w:ascii="Avenir Next" w:hAnsi="Avenir Next" w:cs="Arial"/>
          <w:color w:val="808080" w:themeColor="background1" w:themeShade="80"/>
          <w:sz w:val="22"/>
          <w:szCs w:val="22"/>
          <w:lang w:val="en-GB"/>
        </w:rPr>
        <w:t xml:space="preserve">without the need for the foreign proceeding opened in State B </w:t>
      </w:r>
      <w:r w:rsidR="000A1A94">
        <w:rPr>
          <w:rFonts w:ascii="Avenir Next" w:hAnsi="Avenir Next" w:cs="Arial"/>
          <w:color w:val="808080" w:themeColor="background1" w:themeShade="80"/>
          <w:sz w:val="22"/>
          <w:szCs w:val="22"/>
          <w:lang w:val="en-GB"/>
        </w:rPr>
        <w:t>to be recognised in State A.</w:t>
      </w:r>
      <w:r w:rsidR="00640E2D">
        <w:rPr>
          <w:rFonts w:ascii="Avenir Next" w:hAnsi="Avenir Next" w:cs="Arial"/>
          <w:color w:val="808080" w:themeColor="background1" w:themeShade="80"/>
          <w:sz w:val="22"/>
          <w:szCs w:val="22"/>
          <w:lang w:val="en-GB"/>
        </w:rPr>
        <w:t xml:space="preserve"> This removes the need for separate proceedings in State</w:t>
      </w:r>
      <w:r w:rsidR="00C2050A">
        <w:rPr>
          <w:rFonts w:ascii="Avenir Next" w:hAnsi="Avenir Next" w:cs="Arial"/>
          <w:color w:val="808080" w:themeColor="background1" w:themeShade="80"/>
          <w:sz w:val="22"/>
          <w:szCs w:val="22"/>
          <w:lang w:val="en-GB"/>
        </w:rPr>
        <w:t xml:space="preserve"> A </w:t>
      </w:r>
      <w:r w:rsidR="00F01564">
        <w:rPr>
          <w:rFonts w:ascii="Avenir Next" w:hAnsi="Avenir Next" w:cs="Arial"/>
          <w:color w:val="808080" w:themeColor="background1" w:themeShade="80"/>
          <w:sz w:val="22"/>
          <w:szCs w:val="22"/>
          <w:lang w:val="en-GB"/>
        </w:rPr>
        <w:t xml:space="preserve">which will save time and costs </w:t>
      </w:r>
      <w:r w:rsidR="00904337">
        <w:rPr>
          <w:rFonts w:ascii="Avenir Next" w:hAnsi="Avenir Next" w:cs="Arial"/>
          <w:color w:val="808080" w:themeColor="background1" w:themeShade="80"/>
          <w:sz w:val="22"/>
          <w:szCs w:val="22"/>
          <w:lang w:val="en-GB"/>
        </w:rPr>
        <w:t>as the domestic proceedings would be unnecessary, this is turn will maximise recoveries.</w:t>
      </w:r>
      <w:r w:rsidR="008D00F3">
        <w:rPr>
          <w:rFonts w:ascii="Avenir Next" w:hAnsi="Avenir Next" w:cs="Arial"/>
          <w:color w:val="808080" w:themeColor="background1" w:themeShade="80"/>
          <w:sz w:val="22"/>
          <w:szCs w:val="22"/>
          <w:lang w:val="en-GB"/>
        </w:rPr>
        <w:t xml:space="preserve"> Article 11, like Art 9, focuses on providing </w:t>
      </w:r>
      <w:r w:rsidR="00220B2E">
        <w:rPr>
          <w:rFonts w:ascii="Avenir Next" w:hAnsi="Avenir Next" w:cs="Arial"/>
          <w:color w:val="808080" w:themeColor="background1" w:themeShade="80"/>
          <w:sz w:val="22"/>
          <w:szCs w:val="22"/>
          <w:lang w:val="en-GB"/>
        </w:rPr>
        <w:t xml:space="preserve">standing to the foreign representative in the courts of the enacting State, but in this case </w:t>
      </w:r>
      <w:r w:rsidR="003411B2">
        <w:rPr>
          <w:rFonts w:ascii="Avenir Next" w:hAnsi="Avenir Next" w:cs="Arial"/>
          <w:color w:val="808080" w:themeColor="background1" w:themeShade="80"/>
          <w:sz w:val="22"/>
          <w:szCs w:val="22"/>
          <w:lang w:val="en-GB"/>
        </w:rPr>
        <w:t xml:space="preserve">to request the commencement of a domestic insolvency proceeding </w:t>
      </w:r>
      <w:r w:rsidR="00B37079">
        <w:rPr>
          <w:rFonts w:ascii="Avenir Next" w:hAnsi="Avenir Next" w:cs="Arial"/>
          <w:color w:val="808080" w:themeColor="background1" w:themeShade="80"/>
          <w:sz w:val="22"/>
          <w:szCs w:val="22"/>
          <w:lang w:val="en-GB"/>
        </w:rPr>
        <w:t>in the enacting State without otherwise modifying any of the conditions for the opening of such a proceeding.</w:t>
      </w:r>
      <w:r w:rsidR="00D90475">
        <w:rPr>
          <w:rFonts w:ascii="Avenir Next" w:hAnsi="Avenir Next" w:cs="Arial"/>
          <w:color w:val="808080" w:themeColor="background1" w:themeShade="80"/>
          <w:sz w:val="22"/>
          <w:szCs w:val="22"/>
          <w:lang w:val="en-GB"/>
        </w:rPr>
        <w:t xml:space="preserve"> If State B didn’t have the legislative </w:t>
      </w:r>
      <w:proofErr w:type="gramStart"/>
      <w:r w:rsidR="00D90475">
        <w:rPr>
          <w:rFonts w:ascii="Avenir Next" w:hAnsi="Avenir Next" w:cs="Arial"/>
          <w:color w:val="808080" w:themeColor="background1" w:themeShade="80"/>
          <w:sz w:val="22"/>
          <w:szCs w:val="22"/>
          <w:lang w:val="en-GB"/>
        </w:rPr>
        <w:t>framework</w:t>
      </w:r>
      <w:proofErr w:type="gramEnd"/>
      <w:r w:rsidR="00D90475">
        <w:rPr>
          <w:rFonts w:ascii="Avenir Next" w:hAnsi="Avenir Next" w:cs="Arial"/>
          <w:color w:val="808080" w:themeColor="background1" w:themeShade="80"/>
          <w:sz w:val="22"/>
          <w:szCs w:val="22"/>
          <w:lang w:val="en-GB"/>
        </w:rPr>
        <w:t xml:space="preserve"> then the Model Law could empower the courts to extend </w:t>
      </w:r>
      <w:r w:rsidR="00410818">
        <w:rPr>
          <w:rFonts w:ascii="Avenir Next" w:hAnsi="Avenir Next" w:cs="Arial"/>
          <w:color w:val="808080" w:themeColor="background1" w:themeShade="80"/>
          <w:sz w:val="22"/>
          <w:szCs w:val="22"/>
          <w:lang w:val="en-GB"/>
        </w:rPr>
        <w:t xml:space="preserve">the co-ordination by establishing rules and enabling the courts of State A and B to be efficient </w:t>
      </w:r>
      <w:r w:rsidR="00970EF1">
        <w:rPr>
          <w:rFonts w:ascii="Avenir Next" w:hAnsi="Avenir Next" w:cs="Arial"/>
          <w:color w:val="808080" w:themeColor="background1" w:themeShade="80"/>
          <w:sz w:val="22"/>
          <w:szCs w:val="22"/>
          <w:lang w:val="en-GB"/>
        </w:rPr>
        <w:t>in an effort to achieve the desired outcome.</w:t>
      </w:r>
      <w:r w:rsidR="005524DD">
        <w:rPr>
          <w:rFonts w:ascii="Avenir Next" w:hAnsi="Avenir Next" w:cs="Arial"/>
          <w:color w:val="808080" w:themeColor="background1" w:themeShade="80"/>
          <w:sz w:val="22"/>
          <w:szCs w:val="22"/>
          <w:lang w:val="en-GB"/>
        </w:rPr>
        <w:t xml:space="preserve"> </w:t>
      </w:r>
      <w:r w:rsidR="00475AAE">
        <w:rPr>
          <w:rFonts w:ascii="Avenir Next" w:hAnsi="Avenir Next" w:cs="Arial"/>
          <w:color w:val="808080" w:themeColor="background1" w:themeShade="80"/>
          <w:sz w:val="22"/>
          <w:szCs w:val="22"/>
          <w:lang w:val="en-GB"/>
        </w:rPr>
        <w:t xml:space="preserve">With reference to Article 25, which gives the group representative </w:t>
      </w:r>
      <w:r w:rsidR="00CC42CD">
        <w:rPr>
          <w:rFonts w:ascii="Avenir Next" w:hAnsi="Avenir Next" w:cs="Arial"/>
          <w:color w:val="808080" w:themeColor="background1" w:themeShade="80"/>
          <w:sz w:val="22"/>
          <w:szCs w:val="22"/>
          <w:lang w:val="en-GB"/>
        </w:rPr>
        <w:t xml:space="preserve">standing to participate in any proceeding taking place in the enacting State with respect to an enterprise group </w:t>
      </w:r>
      <w:r w:rsidR="0011580B">
        <w:rPr>
          <w:rFonts w:ascii="Avenir Next" w:hAnsi="Avenir Next" w:cs="Arial"/>
          <w:color w:val="808080" w:themeColor="background1" w:themeShade="80"/>
          <w:sz w:val="22"/>
          <w:szCs w:val="22"/>
          <w:lang w:val="en-GB"/>
        </w:rPr>
        <w:t xml:space="preserve">member participating in the planning proceedings. </w:t>
      </w:r>
      <w:r w:rsidR="00D01ABD">
        <w:rPr>
          <w:rFonts w:ascii="Avenir Next" w:hAnsi="Avenir Next" w:cs="Arial"/>
          <w:color w:val="808080" w:themeColor="background1" w:themeShade="80"/>
          <w:sz w:val="22"/>
          <w:szCs w:val="22"/>
          <w:lang w:val="en-GB"/>
        </w:rPr>
        <w:t xml:space="preserve">The court can approve </w:t>
      </w:r>
      <w:r w:rsidR="00922730">
        <w:rPr>
          <w:rFonts w:ascii="Avenir Next" w:hAnsi="Avenir Next" w:cs="Arial"/>
          <w:color w:val="808080" w:themeColor="background1" w:themeShade="80"/>
          <w:sz w:val="22"/>
          <w:szCs w:val="22"/>
          <w:lang w:val="en-GB"/>
        </w:rPr>
        <w:t xml:space="preserve">participation by the group representative in any proceeding in another State affecting </w:t>
      </w:r>
      <w:r w:rsidR="004457D1">
        <w:rPr>
          <w:rFonts w:ascii="Avenir Next" w:hAnsi="Avenir Next" w:cs="Arial"/>
          <w:color w:val="808080" w:themeColor="background1" w:themeShade="80"/>
          <w:sz w:val="22"/>
          <w:szCs w:val="22"/>
          <w:lang w:val="en-GB"/>
        </w:rPr>
        <w:t xml:space="preserve">a group member that is not participating in the foreign planning </w:t>
      </w:r>
      <w:proofErr w:type="gramStart"/>
      <w:r w:rsidR="004457D1">
        <w:rPr>
          <w:rFonts w:ascii="Avenir Next" w:hAnsi="Avenir Next" w:cs="Arial"/>
          <w:color w:val="808080" w:themeColor="background1" w:themeShade="80"/>
          <w:sz w:val="22"/>
          <w:szCs w:val="22"/>
          <w:lang w:val="en-GB"/>
        </w:rPr>
        <w:t xml:space="preserve">proceeding. </w:t>
      </w:r>
      <w:r w:rsidR="00904337">
        <w:rPr>
          <w:rFonts w:ascii="Avenir Next" w:hAnsi="Avenir Next" w:cs="Arial"/>
          <w:color w:val="808080" w:themeColor="background1" w:themeShade="80"/>
          <w:sz w:val="22"/>
          <w:szCs w:val="22"/>
          <w:lang w:val="en-GB"/>
        </w:rPr>
        <w:t xml:space="preserve"> </w:t>
      </w:r>
      <w:r w:rsidR="000A1A94">
        <w:rPr>
          <w:rFonts w:ascii="Avenir Next" w:hAnsi="Avenir Next" w:cs="Arial"/>
          <w:color w:val="808080" w:themeColor="background1" w:themeShade="80"/>
          <w:sz w:val="22"/>
          <w:szCs w:val="22"/>
          <w:lang w:val="en-GB"/>
        </w:rPr>
        <w:t xml:space="preserve"> </w:t>
      </w:r>
      <w:proofErr w:type="gramEnd"/>
      <w:r w:rsidRPr="00B77352">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w:t>
      </w:r>
      <w:r w:rsidRPr="00E2622D">
        <w:rPr>
          <w:rFonts w:ascii="Avenir Next" w:hAnsi="Avenir Next" w:cs="Arial"/>
          <w:sz w:val="22"/>
          <w:szCs w:val="22"/>
          <w:lang w:val="en-GB"/>
        </w:rPr>
        <w:lastRenderedPageBreak/>
        <w:t>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70155B81"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67EB5">
        <w:rPr>
          <w:rFonts w:ascii="Avenir Next" w:hAnsi="Avenir Next" w:cs="Arial"/>
          <w:color w:val="808080" w:themeColor="background1" w:themeShade="80"/>
          <w:sz w:val="22"/>
          <w:szCs w:val="22"/>
          <w:lang w:val="en-GB"/>
        </w:rPr>
        <w:t>Assuming that both qualify as such</w:t>
      </w:r>
      <w:r w:rsidR="00A91682">
        <w:rPr>
          <w:rFonts w:ascii="Avenir Next" w:hAnsi="Avenir Next" w:cs="Arial"/>
          <w:color w:val="808080" w:themeColor="background1" w:themeShade="80"/>
          <w:sz w:val="22"/>
          <w:szCs w:val="22"/>
          <w:lang w:val="en-GB"/>
        </w:rPr>
        <w:t xml:space="preserve"> as per article 2(a) and </w:t>
      </w:r>
      <w:r w:rsidR="00FC5153">
        <w:rPr>
          <w:rFonts w:ascii="Avenir Next" w:hAnsi="Avenir Next" w:cs="Arial"/>
          <w:color w:val="808080" w:themeColor="background1" w:themeShade="80"/>
          <w:sz w:val="22"/>
          <w:szCs w:val="22"/>
          <w:lang w:val="en-GB"/>
        </w:rPr>
        <w:t>2(d), the foreign representativ</w:t>
      </w:r>
      <w:r w:rsidR="00A96DEF">
        <w:rPr>
          <w:rFonts w:ascii="Avenir Next" w:hAnsi="Avenir Next" w:cs="Arial"/>
          <w:color w:val="808080" w:themeColor="background1" w:themeShade="80"/>
          <w:sz w:val="22"/>
          <w:szCs w:val="22"/>
          <w:lang w:val="en-GB"/>
        </w:rPr>
        <w:t xml:space="preserve">e of State B must apply to the State A Court for recognition </w:t>
      </w:r>
      <w:r w:rsidR="00C04472">
        <w:rPr>
          <w:rFonts w:ascii="Avenir Next" w:hAnsi="Avenir Next" w:cs="Arial"/>
          <w:color w:val="808080" w:themeColor="background1" w:themeShade="80"/>
          <w:sz w:val="22"/>
          <w:szCs w:val="22"/>
          <w:lang w:val="en-GB"/>
        </w:rPr>
        <w:t xml:space="preserve">of the foreign proceeding. State B would need to provide a </w:t>
      </w:r>
      <w:r w:rsidR="00920ACE">
        <w:rPr>
          <w:rFonts w:ascii="Avenir Next" w:hAnsi="Avenir Next" w:cs="Arial"/>
          <w:color w:val="808080" w:themeColor="background1" w:themeShade="80"/>
          <w:sz w:val="22"/>
          <w:szCs w:val="22"/>
          <w:lang w:val="en-GB"/>
        </w:rPr>
        <w:t xml:space="preserve">certificate </w:t>
      </w:r>
      <w:r w:rsidR="00373A78">
        <w:rPr>
          <w:rFonts w:ascii="Avenir Next" w:hAnsi="Avenir Next" w:cs="Arial"/>
          <w:color w:val="808080" w:themeColor="background1" w:themeShade="80"/>
          <w:sz w:val="22"/>
          <w:szCs w:val="22"/>
          <w:lang w:val="en-GB"/>
        </w:rPr>
        <w:t xml:space="preserve">assuring the existence of the proceeding </w:t>
      </w:r>
      <w:r w:rsidR="00B72981">
        <w:rPr>
          <w:rFonts w:ascii="Avenir Next" w:hAnsi="Avenir Next" w:cs="Arial"/>
          <w:color w:val="808080" w:themeColor="background1" w:themeShade="80"/>
          <w:sz w:val="22"/>
          <w:szCs w:val="22"/>
          <w:lang w:val="en-GB"/>
        </w:rPr>
        <w:t xml:space="preserve">and the appointment of the foreign representative, or any other </w:t>
      </w:r>
      <w:r w:rsidR="00516F29">
        <w:rPr>
          <w:rFonts w:ascii="Avenir Next" w:hAnsi="Avenir Next" w:cs="Arial"/>
          <w:color w:val="808080" w:themeColor="background1" w:themeShade="80"/>
          <w:sz w:val="22"/>
          <w:szCs w:val="22"/>
          <w:lang w:val="en-GB"/>
        </w:rPr>
        <w:t xml:space="preserve">evidence acceptable to </w:t>
      </w:r>
      <w:r w:rsidR="00070976">
        <w:rPr>
          <w:rFonts w:ascii="Avenir Next" w:hAnsi="Avenir Next" w:cs="Arial"/>
          <w:color w:val="808080" w:themeColor="background1" w:themeShade="80"/>
          <w:sz w:val="22"/>
          <w:szCs w:val="22"/>
          <w:lang w:val="en-GB"/>
        </w:rPr>
        <w:t>t</w:t>
      </w:r>
      <w:r w:rsidR="00516F29">
        <w:rPr>
          <w:rFonts w:ascii="Avenir Next" w:hAnsi="Avenir Next" w:cs="Arial"/>
          <w:color w:val="808080" w:themeColor="background1" w:themeShade="80"/>
          <w:sz w:val="22"/>
          <w:szCs w:val="22"/>
          <w:lang w:val="en-GB"/>
        </w:rPr>
        <w:t>h</w:t>
      </w:r>
      <w:r w:rsidR="00070976">
        <w:rPr>
          <w:rFonts w:ascii="Avenir Next" w:hAnsi="Avenir Next" w:cs="Arial"/>
          <w:color w:val="808080" w:themeColor="background1" w:themeShade="80"/>
          <w:sz w:val="22"/>
          <w:szCs w:val="22"/>
          <w:lang w:val="en-GB"/>
        </w:rPr>
        <w:t>e</w:t>
      </w:r>
      <w:r w:rsidR="00516F29">
        <w:rPr>
          <w:rFonts w:ascii="Avenir Next" w:hAnsi="Avenir Next" w:cs="Arial"/>
          <w:color w:val="808080" w:themeColor="background1" w:themeShade="80"/>
          <w:sz w:val="22"/>
          <w:szCs w:val="22"/>
          <w:lang w:val="en-GB"/>
        </w:rPr>
        <w:t xml:space="preserve"> State A court to the existence of the State B proceeding</w:t>
      </w:r>
      <w:r w:rsidR="00070976">
        <w:rPr>
          <w:rFonts w:ascii="Avenir Next" w:hAnsi="Avenir Next" w:cs="Arial"/>
          <w:color w:val="808080" w:themeColor="background1" w:themeShade="80"/>
          <w:sz w:val="22"/>
          <w:szCs w:val="22"/>
          <w:lang w:val="en-GB"/>
        </w:rPr>
        <w:t xml:space="preserve"> and the appointment of the foreign representative</w:t>
      </w:r>
      <w:r w:rsidR="00102BCE">
        <w:rPr>
          <w:rFonts w:ascii="Avenir Next" w:hAnsi="Avenir Next" w:cs="Arial"/>
          <w:color w:val="808080" w:themeColor="background1" w:themeShade="80"/>
          <w:sz w:val="22"/>
          <w:szCs w:val="22"/>
          <w:lang w:val="en-GB"/>
        </w:rPr>
        <w:t>.</w:t>
      </w:r>
      <w:r w:rsidR="004543DF">
        <w:rPr>
          <w:rFonts w:ascii="Avenir Next" w:hAnsi="Avenir Next" w:cs="Arial"/>
          <w:color w:val="808080" w:themeColor="background1" w:themeShade="80"/>
          <w:sz w:val="22"/>
          <w:szCs w:val="22"/>
          <w:lang w:val="en-GB"/>
        </w:rPr>
        <w:t xml:space="preserve"> Article 15 details the </w:t>
      </w:r>
      <w:r w:rsidR="00AB3549">
        <w:rPr>
          <w:rFonts w:ascii="Avenir Next" w:hAnsi="Avenir Next" w:cs="Arial"/>
          <w:color w:val="808080" w:themeColor="background1" w:themeShade="80"/>
          <w:sz w:val="22"/>
          <w:szCs w:val="22"/>
          <w:lang w:val="en-GB"/>
        </w:rPr>
        <w:t>full list of requirements for recognition</w:t>
      </w:r>
      <w:r w:rsidR="00074A02">
        <w:rPr>
          <w:rFonts w:ascii="Avenir Next" w:hAnsi="Avenir Next" w:cs="Arial"/>
          <w:color w:val="808080" w:themeColor="background1" w:themeShade="80"/>
          <w:sz w:val="22"/>
          <w:szCs w:val="22"/>
          <w:lang w:val="en-GB"/>
        </w:rPr>
        <w:t xml:space="preserve"> which are summarised above.</w:t>
      </w:r>
      <w:r w:rsidR="008A5124">
        <w:rPr>
          <w:rFonts w:ascii="Avenir Next" w:hAnsi="Avenir Next" w:cs="Arial"/>
          <w:color w:val="808080" w:themeColor="background1" w:themeShade="80"/>
          <w:sz w:val="22"/>
          <w:szCs w:val="22"/>
          <w:lang w:val="en-GB"/>
        </w:rPr>
        <w:t xml:space="preserve"> </w:t>
      </w:r>
      <w:r w:rsidR="006F1678">
        <w:rPr>
          <w:rFonts w:ascii="Avenir Next" w:hAnsi="Avenir Next" w:cs="Arial"/>
          <w:color w:val="808080" w:themeColor="background1" w:themeShade="80"/>
          <w:sz w:val="22"/>
          <w:szCs w:val="22"/>
          <w:lang w:val="en-GB"/>
        </w:rPr>
        <w:t xml:space="preserve">The international obligations of State A </w:t>
      </w:r>
      <w:r w:rsidR="004D1F4A">
        <w:rPr>
          <w:rFonts w:ascii="Avenir Next" w:hAnsi="Avenir Next" w:cs="Arial"/>
          <w:color w:val="808080" w:themeColor="background1" w:themeShade="80"/>
          <w:sz w:val="22"/>
          <w:szCs w:val="22"/>
          <w:lang w:val="en-GB"/>
        </w:rPr>
        <w:t xml:space="preserve">bring with it some restrictions, however. Article 3 of the Model Law states that </w:t>
      </w:r>
      <w:r w:rsidR="00CC3E1F">
        <w:rPr>
          <w:rFonts w:ascii="Avenir Next" w:hAnsi="Avenir Next" w:cs="Arial"/>
          <w:color w:val="808080" w:themeColor="background1" w:themeShade="80"/>
          <w:sz w:val="22"/>
          <w:szCs w:val="22"/>
          <w:lang w:val="en-GB"/>
        </w:rPr>
        <w:t xml:space="preserve">the court in the enacting State should also check if there are no existing international obligations </w:t>
      </w:r>
      <w:r w:rsidR="006A5D41">
        <w:rPr>
          <w:rFonts w:ascii="Avenir Next" w:hAnsi="Avenir Next" w:cs="Arial"/>
          <w:color w:val="808080" w:themeColor="background1" w:themeShade="80"/>
          <w:sz w:val="22"/>
          <w:szCs w:val="22"/>
          <w:lang w:val="en-GB"/>
        </w:rPr>
        <w:t xml:space="preserve">that may conflict with granting the recognition application under the implemented Model law </w:t>
      </w:r>
      <w:r w:rsidR="000A4DAD">
        <w:rPr>
          <w:rFonts w:ascii="Avenir Next" w:hAnsi="Avenir Next" w:cs="Arial"/>
          <w:color w:val="808080" w:themeColor="background1" w:themeShade="80"/>
          <w:sz w:val="22"/>
          <w:szCs w:val="22"/>
          <w:lang w:val="en-GB"/>
        </w:rPr>
        <w:t>in the enacting State (State A)</w:t>
      </w:r>
      <w:r w:rsidR="006612CD">
        <w:rPr>
          <w:rFonts w:ascii="Avenir Next" w:hAnsi="Avenir Next" w:cs="Arial"/>
          <w:color w:val="808080" w:themeColor="background1" w:themeShade="80"/>
          <w:sz w:val="22"/>
          <w:szCs w:val="22"/>
          <w:lang w:val="en-GB"/>
        </w:rPr>
        <w:t xml:space="preserve">. Article 3 essentially expresses the principle of supremacy of international </w:t>
      </w:r>
      <w:r w:rsidR="00DC674D">
        <w:rPr>
          <w:rFonts w:ascii="Avenir Next" w:hAnsi="Avenir Next" w:cs="Arial"/>
          <w:color w:val="808080" w:themeColor="background1" w:themeShade="80"/>
          <w:sz w:val="22"/>
          <w:szCs w:val="22"/>
          <w:lang w:val="en-GB"/>
        </w:rPr>
        <w:t>obligations of the enacting State over internal law.</w:t>
      </w:r>
      <w:r w:rsidR="00516F29">
        <w:rPr>
          <w:rFonts w:ascii="Avenir Next" w:hAnsi="Avenir Next" w:cs="Arial"/>
          <w:color w:val="808080" w:themeColor="background1" w:themeShade="80"/>
          <w:sz w:val="22"/>
          <w:szCs w:val="22"/>
          <w:lang w:val="en-GB"/>
        </w:rPr>
        <w:t xml:space="preserve"> </w:t>
      </w:r>
      <w:r w:rsidR="00587533">
        <w:rPr>
          <w:rFonts w:ascii="Avenir Next" w:hAnsi="Avenir Next" w:cs="Arial"/>
          <w:color w:val="808080" w:themeColor="background1" w:themeShade="80"/>
          <w:sz w:val="22"/>
          <w:szCs w:val="22"/>
          <w:lang w:val="en-GB"/>
        </w:rPr>
        <w:t xml:space="preserve">Article </w:t>
      </w:r>
      <w:r w:rsidR="00544F27">
        <w:rPr>
          <w:rFonts w:ascii="Avenir Next" w:hAnsi="Avenir Next" w:cs="Arial"/>
          <w:color w:val="808080" w:themeColor="background1" w:themeShade="80"/>
          <w:sz w:val="22"/>
          <w:szCs w:val="22"/>
          <w:lang w:val="en-GB"/>
        </w:rPr>
        <w:t xml:space="preserve">17 makes it clear that an application for recognition </w:t>
      </w:r>
      <w:r w:rsidR="001373EB">
        <w:rPr>
          <w:rFonts w:ascii="Avenir Next" w:hAnsi="Avenir Next" w:cs="Arial"/>
          <w:color w:val="808080" w:themeColor="background1" w:themeShade="80"/>
          <w:sz w:val="22"/>
          <w:szCs w:val="22"/>
          <w:lang w:val="en-GB"/>
        </w:rPr>
        <w:t>of a foreign proceeding must be decided upon at the earliest possible time</w:t>
      </w:r>
      <w:r w:rsidR="003B7E18">
        <w:rPr>
          <w:rFonts w:ascii="Avenir Next" w:hAnsi="Avenir Next" w:cs="Arial"/>
          <w:color w:val="808080" w:themeColor="background1" w:themeShade="80"/>
          <w:sz w:val="22"/>
          <w:szCs w:val="22"/>
          <w:lang w:val="en-GB"/>
        </w:rPr>
        <w:t xml:space="preserve"> and recognition can be modified or terminated if it is shown that the grounds for granting it were fully or partially lacking or have ceased to exist.</w:t>
      </w:r>
      <w:r w:rsidR="006D2266">
        <w:rPr>
          <w:rFonts w:ascii="Avenir Next" w:hAnsi="Avenir Next" w:cs="Arial"/>
          <w:color w:val="808080" w:themeColor="background1" w:themeShade="80"/>
          <w:sz w:val="22"/>
          <w:szCs w:val="22"/>
          <w:lang w:val="en-GB"/>
        </w:rPr>
        <w:t xml:space="preserve"> </w:t>
      </w:r>
      <w:r w:rsidR="00BE2880">
        <w:rPr>
          <w:rFonts w:ascii="Avenir Next" w:hAnsi="Avenir Next" w:cs="Arial"/>
          <w:color w:val="808080" w:themeColor="background1" w:themeShade="80"/>
          <w:sz w:val="22"/>
          <w:szCs w:val="22"/>
          <w:lang w:val="en-GB"/>
        </w:rPr>
        <w:t>Further to Article 17 of the Model Law the court will have to assess whether the C</w:t>
      </w:r>
      <w:r w:rsidR="008B10D9">
        <w:rPr>
          <w:rFonts w:ascii="Avenir Next" w:hAnsi="Avenir Next" w:cs="Arial"/>
          <w:color w:val="808080" w:themeColor="background1" w:themeShade="80"/>
          <w:sz w:val="22"/>
          <w:szCs w:val="22"/>
          <w:lang w:val="en-GB"/>
        </w:rPr>
        <w:t xml:space="preserve">OMI </w:t>
      </w:r>
      <w:r w:rsidR="001E7622">
        <w:rPr>
          <w:rFonts w:ascii="Avenir Next" w:hAnsi="Avenir Next" w:cs="Arial"/>
          <w:color w:val="808080" w:themeColor="background1" w:themeShade="80"/>
          <w:sz w:val="22"/>
          <w:szCs w:val="22"/>
          <w:lang w:val="en-GB"/>
        </w:rPr>
        <w:t xml:space="preserve">of the debtor is in State B where the foreign proceedings </w:t>
      </w:r>
      <w:r w:rsidR="0025582E">
        <w:rPr>
          <w:rFonts w:ascii="Avenir Next" w:hAnsi="Avenir Next" w:cs="Arial"/>
          <w:color w:val="808080" w:themeColor="background1" w:themeShade="80"/>
          <w:sz w:val="22"/>
          <w:szCs w:val="22"/>
          <w:lang w:val="en-GB"/>
        </w:rPr>
        <w:t>were commenced.</w:t>
      </w:r>
      <w:r w:rsidR="00050142">
        <w:rPr>
          <w:rFonts w:ascii="Avenir Next" w:hAnsi="Avenir Next" w:cs="Arial"/>
          <w:color w:val="808080" w:themeColor="background1" w:themeShade="80"/>
          <w:sz w:val="22"/>
          <w:szCs w:val="22"/>
          <w:lang w:val="en-GB"/>
        </w:rPr>
        <w:t xml:space="preserve"> If debtor’s COMI is State B </w:t>
      </w:r>
      <w:r w:rsidR="0010034F">
        <w:rPr>
          <w:rFonts w:ascii="Avenir Next" w:hAnsi="Avenir Next" w:cs="Arial"/>
          <w:color w:val="808080" w:themeColor="background1" w:themeShade="80"/>
          <w:sz w:val="22"/>
          <w:szCs w:val="22"/>
          <w:lang w:val="en-GB"/>
        </w:rPr>
        <w:t xml:space="preserve">the foreign proceedings should be recognised as foreign non-main proceedings. </w:t>
      </w:r>
      <w:r w:rsidR="00E61F35">
        <w:rPr>
          <w:rFonts w:ascii="Avenir Next" w:hAnsi="Avenir Next" w:cs="Arial"/>
          <w:color w:val="808080" w:themeColor="background1" w:themeShade="80"/>
          <w:sz w:val="22"/>
          <w:szCs w:val="22"/>
          <w:lang w:val="en-GB"/>
        </w:rPr>
        <w:t>Recognition can’t be granted by the Court in State A without a COMI of the debtor in State B, which is a real area of judicial scrutiny in the Model Law.</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7CE7770" w14:textId="39CEC806" w:rsidR="00BD2244"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E360F">
        <w:rPr>
          <w:rFonts w:ascii="Avenir Next" w:hAnsi="Avenir Next" w:cs="Arial"/>
          <w:color w:val="808080" w:themeColor="background1" w:themeShade="80"/>
          <w:sz w:val="22"/>
          <w:szCs w:val="22"/>
          <w:lang w:val="en-GB"/>
        </w:rPr>
        <w:t xml:space="preserve">Article 19 </w:t>
      </w:r>
      <w:r w:rsidR="009479F6">
        <w:rPr>
          <w:rFonts w:ascii="Avenir Next" w:hAnsi="Avenir Next" w:cs="Arial"/>
          <w:color w:val="808080" w:themeColor="background1" w:themeShade="80"/>
          <w:sz w:val="22"/>
          <w:szCs w:val="22"/>
          <w:lang w:val="en-GB"/>
        </w:rPr>
        <w:t>(interim pre-recognition relief)</w:t>
      </w:r>
      <w:r w:rsidR="004E7410">
        <w:rPr>
          <w:rFonts w:ascii="Avenir Next" w:hAnsi="Avenir Next" w:cs="Arial"/>
          <w:color w:val="808080" w:themeColor="background1" w:themeShade="80"/>
          <w:sz w:val="22"/>
          <w:szCs w:val="22"/>
          <w:lang w:val="en-GB"/>
        </w:rPr>
        <w:t xml:space="preserve"> </w:t>
      </w:r>
      <w:r w:rsidR="00EB1A19">
        <w:rPr>
          <w:rFonts w:ascii="Avenir Next" w:hAnsi="Avenir Next" w:cs="Arial"/>
          <w:color w:val="808080" w:themeColor="background1" w:themeShade="80"/>
          <w:sz w:val="22"/>
          <w:szCs w:val="22"/>
          <w:lang w:val="en-GB"/>
        </w:rPr>
        <w:t xml:space="preserve">allows for the granting of urgently needed interim relief </w:t>
      </w:r>
      <w:r w:rsidR="005A5C70">
        <w:rPr>
          <w:rFonts w:ascii="Avenir Next" w:hAnsi="Avenir Next" w:cs="Arial"/>
          <w:color w:val="808080" w:themeColor="background1" w:themeShade="80"/>
          <w:sz w:val="22"/>
          <w:szCs w:val="22"/>
          <w:lang w:val="en-GB"/>
        </w:rPr>
        <w:t>upon application for the recognition of the State B proceeding</w:t>
      </w:r>
      <w:r w:rsidR="00E020CA">
        <w:rPr>
          <w:rFonts w:ascii="Avenir Next" w:hAnsi="Avenir Next" w:cs="Arial"/>
          <w:color w:val="808080" w:themeColor="background1" w:themeShade="80"/>
          <w:sz w:val="22"/>
          <w:szCs w:val="22"/>
          <w:lang w:val="en-GB"/>
        </w:rPr>
        <w:t xml:space="preserve"> </w:t>
      </w:r>
      <w:r w:rsidR="00BD2244">
        <w:rPr>
          <w:rFonts w:ascii="Avenir Next" w:hAnsi="Avenir Next" w:cs="Arial"/>
          <w:color w:val="808080" w:themeColor="background1" w:themeShade="80"/>
          <w:sz w:val="22"/>
          <w:szCs w:val="22"/>
          <w:lang w:val="en-GB"/>
        </w:rPr>
        <w:t>by</w:t>
      </w:r>
      <w:r w:rsidR="00E020CA">
        <w:rPr>
          <w:rFonts w:ascii="Avenir Next" w:hAnsi="Avenir Next" w:cs="Arial"/>
          <w:color w:val="808080" w:themeColor="background1" w:themeShade="80"/>
          <w:sz w:val="22"/>
          <w:szCs w:val="22"/>
          <w:lang w:val="en-GB"/>
        </w:rPr>
        <w:t xml:space="preserve"> State A</w:t>
      </w:r>
      <w:r w:rsidR="00BD2244">
        <w:rPr>
          <w:rFonts w:ascii="Avenir Next" w:hAnsi="Avenir Next" w:cs="Arial"/>
          <w:color w:val="808080" w:themeColor="background1" w:themeShade="80"/>
          <w:sz w:val="22"/>
          <w:szCs w:val="22"/>
          <w:lang w:val="en-GB"/>
        </w:rPr>
        <w:t>.</w:t>
      </w:r>
      <w:r w:rsidR="004E7410">
        <w:rPr>
          <w:rFonts w:ascii="Avenir Next" w:hAnsi="Avenir Next" w:cs="Arial"/>
          <w:color w:val="808080" w:themeColor="background1" w:themeShade="80"/>
          <w:sz w:val="22"/>
          <w:szCs w:val="22"/>
          <w:lang w:val="en-GB"/>
        </w:rPr>
        <w:t xml:space="preserve"> </w:t>
      </w:r>
      <w:r w:rsidR="00793DA6">
        <w:rPr>
          <w:rFonts w:ascii="Avenir Next" w:hAnsi="Avenir Next" w:cs="Arial"/>
          <w:color w:val="808080" w:themeColor="background1" w:themeShade="80"/>
          <w:sz w:val="22"/>
          <w:szCs w:val="22"/>
          <w:lang w:val="en-GB"/>
        </w:rPr>
        <w:t xml:space="preserve">The purpose of this is to essentially </w:t>
      </w:r>
      <w:r w:rsidR="005D7205">
        <w:rPr>
          <w:rFonts w:ascii="Avenir Next" w:hAnsi="Avenir Next" w:cs="Arial"/>
          <w:color w:val="808080" w:themeColor="background1" w:themeShade="80"/>
          <w:sz w:val="22"/>
          <w:szCs w:val="22"/>
          <w:lang w:val="en-GB"/>
        </w:rPr>
        <w:t>help in circumstances where relief is urgently needed to protect the assets of the debtor or the interests of the creditors</w:t>
      </w:r>
      <w:r w:rsidR="006313E1">
        <w:rPr>
          <w:rFonts w:ascii="Avenir Next" w:hAnsi="Avenir Next" w:cs="Arial"/>
          <w:color w:val="808080" w:themeColor="background1" w:themeShade="80"/>
          <w:sz w:val="22"/>
          <w:szCs w:val="22"/>
          <w:lang w:val="en-GB"/>
        </w:rPr>
        <w:t>.</w:t>
      </w:r>
    </w:p>
    <w:p w14:paraId="503E145D" w14:textId="77777777" w:rsidR="00BD2244" w:rsidRDefault="00BD2244" w:rsidP="00867A8F">
      <w:pPr>
        <w:ind w:left="720" w:hanging="720"/>
        <w:jc w:val="both"/>
        <w:rPr>
          <w:rFonts w:ascii="Avenir Next" w:hAnsi="Avenir Next" w:cs="Arial"/>
          <w:color w:val="808080" w:themeColor="background1" w:themeShade="80"/>
          <w:sz w:val="22"/>
          <w:szCs w:val="22"/>
          <w:lang w:val="en-GB"/>
        </w:rPr>
      </w:pPr>
    </w:p>
    <w:p w14:paraId="58CFA404" w14:textId="77777777" w:rsidR="00812C0E" w:rsidRDefault="00C46B3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(discretionary post-recognition relief)</w:t>
      </w:r>
      <w:r w:rsidR="00D779A9">
        <w:rPr>
          <w:rFonts w:ascii="Avenir Next" w:hAnsi="Avenir Next" w:cs="Arial"/>
          <w:color w:val="808080" w:themeColor="background1" w:themeShade="80"/>
          <w:sz w:val="22"/>
          <w:szCs w:val="22"/>
          <w:lang w:val="en-GB"/>
        </w:rPr>
        <w:t xml:space="preserve"> allows for the granting of </w:t>
      </w:r>
      <w:r w:rsidR="00DF0492">
        <w:rPr>
          <w:rFonts w:ascii="Avenir Next" w:hAnsi="Avenir Next" w:cs="Arial"/>
          <w:color w:val="808080" w:themeColor="background1" w:themeShade="80"/>
          <w:sz w:val="22"/>
          <w:szCs w:val="22"/>
          <w:lang w:val="en-GB"/>
        </w:rPr>
        <w:t xml:space="preserve">discretionary post-recognition relief </w:t>
      </w:r>
      <w:r w:rsidR="00205987">
        <w:rPr>
          <w:rFonts w:ascii="Avenir Next" w:hAnsi="Avenir Next" w:cs="Arial"/>
          <w:color w:val="808080" w:themeColor="background1" w:themeShade="80"/>
          <w:sz w:val="22"/>
          <w:szCs w:val="22"/>
          <w:lang w:val="en-GB"/>
        </w:rPr>
        <w:t>by State A to the proceeding in State B</w:t>
      </w:r>
      <w:r w:rsidR="006C4225">
        <w:rPr>
          <w:rFonts w:ascii="Avenir Next" w:hAnsi="Avenir Next" w:cs="Arial"/>
          <w:color w:val="808080" w:themeColor="background1" w:themeShade="80"/>
          <w:sz w:val="22"/>
          <w:szCs w:val="22"/>
          <w:lang w:val="en-GB"/>
        </w:rPr>
        <w:t xml:space="preserve">. The appropriate </w:t>
      </w:r>
      <w:r w:rsidR="00497280">
        <w:rPr>
          <w:rFonts w:ascii="Avenir Next" w:hAnsi="Avenir Next" w:cs="Arial"/>
          <w:color w:val="808080" w:themeColor="background1" w:themeShade="80"/>
          <w:sz w:val="22"/>
          <w:szCs w:val="22"/>
          <w:lang w:val="en-GB"/>
        </w:rPr>
        <w:t xml:space="preserve">relief that State A can grant however is limited. </w:t>
      </w:r>
    </w:p>
    <w:p w14:paraId="503CE486" w14:textId="77777777" w:rsidR="00812C0E" w:rsidRDefault="00812C0E" w:rsidP="00867A8F">
      <w:pPr>
        <w:ind w:left="720" w:hanging="720"/>
        <w:jc w:val="both"/>
        <w:rPr>
          <w:rFonts w:ascii="Avenir Next" w:hAnsi="Avenir Next" w:cs="Arial"/>
          <w:color w:val="808080" w:themeColor="background1" w:themeShade="80"/>
          <w:sz w:val="22"/>
          <w:szCs w:val="22"/>
          <w:lang w:val="en-GB"/>
        </w:rPr>
      </w:pPr>
    </w:p>
    <w:p w14:paraId="21A67231" w14:textId="3D1572D7" w:rsidR="00867A8F" w:rsidRPr="00F47F23" w:rsidRDefault="00812C0E" w:rsidP="00F47F2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Conclusion: </w:t>
      </w:r>
      <w:r w:rsidR="00FF04E7">
        <w:rPr>
          <w:rFonts w:ascii="Avenir Next" w:hAnsi="Avenir Next" w:cs="Arial"/>
          <w:color w:val="808080" w:themeColor="background1" w:themeShade="80"/>
          <w:sz w:val="22"/>
          <w:szCs w:val="22"/>
          <w:lang w:val="en-GB"/>
        </w:rPr>
        <w:t xml:space="preserve">Pursuant to Article 22 of the Model Law, </w:t>
      </w:r>
      <w:r w:rsidR="002D0040">
        <w:rPr>
          <w:rFonts w:ascii="Avenir Next" w:hAnsi="Avenir Next" w:cs="Arial"/>
          <w:color w:val="808080" w:themeColor="background1" w:themeShade="80"/>
          <w:sz w:val="22"/>
          <w:szCs w:val="22"/>
          <w:lang w:val="en-GB"/>
        </w:rPr>
        <w:t>State A</w:t>
      </w:r>
      <w:r w:rsidR="003761B4">
        <w:rPr>
          <w:rFonts w:ascii="Avenir Next" w:hAnsi="Avenir Next" w:cs="Arial"/>
          <w:color w:val="808080" w:themeColor="background1" w:themeShade="80"/>
          <w:sz w:val="22"/>
          <w:szCs w:val="22"/>
          <w:lang w:val="en-GB"/>
        </w:rPr>
        <w:t xml:space="preserve"> (</w:t>
      </w:r>
      <w:r w:rsidR="00FF04E7">
        <w:rPr>
          <w:rFonts w:ascii="Avenir Next" w:hAnsi="Avenir Next" w:cs="Arial"/>
          <w:color w:val="808080" w:themeColor="background1" w:themeShade="80"/>
          <w:sz w:val="22"/>
          <w:szCs w:val="22"/>
          <w:lang w:val="en-GB"/>
        </w:rPr>
        <w:t xml:space="preserve">the </w:t>
      </w:r>
      <w:r w:rsidR="003761B4">
        <w:rPr>
          <w:rFonts w:ascii="Avenir Next" w:hAnsi="Avenir Next" w:cs="Arial"/>
          <w:color w:val="808080" w:themeColor="background1" w:themeShade="80"/>
          <w:sz w:val="22"/>
          <w:szCs w:val="22"/>
          <w:lang w:val="en-GB"/>
        </w:rPr>
        <w:t>enacting State)</w:t>
      </w:r>
      <w:r w:rsidR="002D0040">
        <w:rPr>
          <w:rFonts w:ascii="Avenir Next" w:hAnsi="Avenir Next" w:cs="Arial"/>
          <w:color w:val="808080" w:themeColor="background1" w:themeShade="80"/>
          <w:sz w:val="22"/>
          <w:szCs w:val="22"/>
          <w:lang w:val="en-GB"/>
        </w:rPr>
        <w:t xml:space="preserve"> must be satisfied that the interest</w:t>
      </w:r>
      <w:r w:rsidR="00B85308">
        <w:rPr>
          <w:rFonts w:ascii="Avenir Next" w:hAnsi="Avenir Next" w:cs="Arial"/>
          <w:color w:val="808080" w:themeColor="background1" w:themeShade="80"/>
          <w:sz w:val="22"/>
          <w:szCs w:val="22"/>
          <w:lang w:val="en-GB"/>
        </w:rPr>
        <w:t>s of the debtor’s creditors and other interested parties are adequately protected</w:t>
      </w:r>
      <w:r w:rsidR="00FF04E7">
        <w:rPr>
          <w:rFonts w:ascii="Avenir Next" w:hAnsi="Avenir Next" w:cs="Arial"/>
          <w:color w:val="808080" w:themeColor="background1" w:themeShade="80"/>
          <w:sz w:val="22"/>
          <w:szCs w:val="22"/>
          <w:lang w:val="en-GB"/>
        </w:rPr>
        <w:t xml:space="preserve">. </w:t>
      </w:r>
      <w:r w:rsidR="00F47F23">
        <w:rPr>
          <w:rFonts w:ascii="Avenir Next" w:hAnsi="Avenir Next" w:cs="Arial"/>
          <w:color w:val="808080" w:themeColor="background1" w:themeShade="80"/>
          <w:sz w:val="22"/>
          <w:szCs w:val="22"/>
          <w:lang w:val="en-GB"/>
        </w:rPr>
        <w:t>The Court is granted the power to subject relief to conditions it considers appropriate.</w:t>
      </w:r>
      <w:r w:rsidR="00867A8F" w:rsidRPr="00B77352">
        <w:rPr>
          <w:rFonts w:ascii="Avenir Next" w:hAnsi="Avenir Next" w:cs="Arial"/>
          <w:color w:val="808080" w:themeColor="background1" w:themeShade="80"/>
          <w:sz w:val="22"/>
          <w:szCs w:val="22"/>
          <w:lang w:val="en-GB"/>
        </w:rPr>
        <w:t>]</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235AF044"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764A4">
        <w:rPr>
          <w:rFonts w:ascii="Avenir Next" w:hAnsi="Avenir Next" w:cs="Arial"/>
          <w:color w:val="808080" w:themeColor="background1" w:themeShade="80"/>
          <w:sz w:val="22"/>
          <w:szCs w:val="22"/>
          <w:lang w:val="en-GB"/>
        </w:rPr>
        <w:t xml:space="preserve">The case between Igor </w:t>
      </w:r>
      <w:proofErr w:type="spellStart"/>
      <w:r w:rsidR="00F764A4">
        <w:rPr>
          <w:rFonts w:ascii="Avenir Next" w:hAnsi="Avenir Next" w:cs="Arial"/>
          <w:color w:val="808080" w:themeColor="background1" w:themeShade="80"/>
          <w:sz w:val="22"/>
          <w:szCs w:val="22"/>
          <w:lang w:val="en-GB"/>
        </w:rPr>
        <w:t>Vitalievich</w:t>
      </w:r>
      <w:proofErr w:type="spellEnd"/>
      <w:r w:rsidR="00F764A4">
        <w:rPr>
          <w:rFonts w:ascii="Avenir Next" w:hAnsi="Avenir Next" w:cs="Arial"/>
          <w:color w:val="808080" w:themeColor="background1" w:themeShade="80"/>
          <w:sz w:val="22"/>
          <w:szCs w:val="22"/>
          <w:lang w:val="en-GB"/>
        </w:rPr>
        <w:t xml:space="preserve"> </w:t>
      </w:r>
      <w:proofErr w:type="spellStart"/>
      <w:r w:rsidR="00F764A4">
        <w:rPr>
          <w:rFonts w:ascii="Avenir Next" w:hAnsi="Avenir Next" w:cs="Arial"/>
          <w:color w:val="808080" w:themeColor="background1" w:themeShade="80"/>
          <w:sz w:val="22"/>
          <w:szCs w:val="22"/>
          <w:lang w:val="en-GB"/>
        </w:rPr>
        <w:t>Protasov</w:t>
      </w:r>
      <w:proofErr w:type="spellEnd"/>
      <w:r w:rsidR="00F764A4">
        <w:rPr>
          <w:rFonts w:ascii="Avenir Next" w:hAnsi="Avenir Next" w:cs="Arial"/>
          <w:color w:val="808080" w:themeColor="background1" w:themeShade="80"/>
          <w:sz w:val="22"/>
          <w:szCs w:val="22"/>
          <w:lang w:val="en-GB"/>
        </w:rPr>
        <w:t xml:space="preserve"> and </w:t>
      </w:r>
      <w:proofErr w:type="spellStart"/>
      <w:r w:rsidR="00F764A4">
        <w:rPr>
          <w:rFonts w:ascii="Avenir Next" w:hAnsi="Avenir Next" w:cs="Arial"/>
          <w:color w:val="808080" w:themeColor="background1" w:themeShade="80"/>
          <w:sz w:val="22"/>
          <w:szCs w:val="22"/>
          <w:lang w:val="en-GB"/>
        </w:rPr>
        <w:t>Khadzhi</w:t>
      </w:r>
      <w:proofErr w:type="spellEnd"/>
      <w:r w:rsidR="00F764A4">
        <w:rPr>
          <w:rFonts w:ascii="Avenir Next" w:hAnsi="Avenir Next" w:cs="Arial"/>
          <w:color w:val="808080" w:themeColor="background1" w:themeShade="80"/>
          <w:sz w:val="22"/>
          <w:szCs w:val="22"/>
          <w:lang w:val="en-GB"/>
        </w:rPr>
        <w:t xml:space="preserve">-Murat </w:t>
      </w:r>
      <w:proofErr w:type="spellStart"/>
      <w:r w:rsidR="0025463C">
        <w:rPr>
          <w:rFonts w:ascii="Avenir Next" w:hAnsi="Avenir Next" w:cs="Arial"/>
          <w:color w:val="808080" w:themeColor="background1" w:themeShade="80"/>
          <w:sz w:val="22"/>
          <w:szCs w:val="22"/>
          <w:lang w:val="en-GB"/>
        </w:rPr>
        <w:t>Derev</w:t>
      </w:r>
      <w:proofErr w:type="spellEnd"/>
      <w:r w:rsidR="0025463C">
        <w:rPr>
          <w:rFonts w:ascii="Avenir Next" w:hAnsi="Avenir Next" w:cs="Arial"/>
          <w:color w:val="808080" w:themeColor="background1" w:themeShade="80"/>
          <w:sz w:val="22"/>
          <w:szCs w:val="22"/>
          <w:lang w:val="en-GB"/>
        </w:rPr>
        <w:t xml:space="preserve"> the </w:t>
      </w:r>
      <w:r w:rsidR="00FA7EF1">
        <w:rPr>
          <w:rFonts w:ascii="Avenir Next" w:hAnsi="Avenir Next" w:cs="Arial"/>
          <w:color w:val="808080" w:themeColor="background1" w:themeShade="80"/>
          <w:sz w:val="22"/>
          <w:szCs w:val="22"/>
          <w:lang w:val="en-GB"/>
        </w:rPr>
        <w:t xml:space="preserve">question was if </w:t>
      </w:r>
      <w:r w:rsidR="00E805DC">
        <w:rPr>
          <w:rFonts w:ascii="Avenir Next" w:hAnsi="Avenir Next" w:cs="Arial"/>
          <w:color w:val="808080" w:themeColor="background1" w:themeShade="80"/>
          <w:sz w:val="22"/>
          <w:szCs w:val="22"/>
          <w:lang w:val="en-GB"/>
        </w:rPr>
        <w:t xml:space="preserve">under Article 21 a freezing order was granted as provisional relief </w:t>
      </w:r>
      <w:r w:rsidR="002910E8">
        <w:rPr>
          <w:rFonts w:ascii="Avenir Next" w:hAnsi="Avenir Next" w:cs="Arial"/>
          <w:color w:val="808080" w:themeColor="background1" w:themeShade="80"/>
          <w:sz w:val="22"/>
          <w:szCs w:val="22"/>
          <w:lang w:val="en-GB"/>
        </w:rPr>
        <w:t xml:space="preserve">under article 19, and if it could continue following the recognition in the UK </w:t>
      </w:r>
      <w:r w:rsidR="00A911CD">
        <w:rPr>
          <w:rFonts w:ascii="Avenir Next" w:hAnsi="Avenir Next" w:cs="Arial"/>
          <w:color w:val="808080" w:themeColor="background1" w:themeShade="80"/>
          <w:sz w:val="22"/>
          <w:szCs w:val="22"/>
          <w:lang w:val="en-GB"/>
        </w:rPr>
        <w:t xml:space="preserve">of a foreign bankruptcy as a foreign main proceeding. </w:t>
      </w:r>
      <w:r w:rsidR="008B5679">
        <w:rPr>
          <w:rFonts w:ascii="Avenir Next" w:hAnsi="Avenir Next" w:cs="Arial"/>
          <w:color w:val="808080" w:themeColor="background1" w:themeShade="80"/>
          <w:sz w:val="22"/>
          <w:szCs w:val="22"/>
          <w:lang w:val="en-GB"/>
        </w:rPr>
        <w:t xml:space="preserve">Article 21 details how relief granted should not interfere with the administration </w:t>
      </w:r>
      <w:r w:rsidR="000D79CC">
        <w:rPr>
          <w:rFonts w:ascii="Avenir Next" w:hAnsi="Avenir Next" w:cs="Arial"/>
          <w:color w:val="808080" w:themeColor="background1" w:themeShade="80"/>
          <w:sz w:val="22"/>
          <w:szCs w:val="22"/>
          <w:lang w:val="en-GB"/>
        </w:rPr>
        <w:t xml:space="preserve">of another insolvency proceeding. The Relief then granted under Article 19 </w:t>
      </w:r>
      <w:proofErr w:type="gramStart"/>
      <w:r w:rsidR="000D79CC">
        <w:rPr>
          <w:rFonts w:ascii="Avenir Next" w:hAnsi="Avenir Next" w:cs="Arial"/>
          <w:color w:val="808080" w:themeColor="background1" w:themeShade="80"/>
          <w:sz w:val="22"/>
          <w:szCs w:val="22"/>
          <w:lang w:val="en-GB"/>
        </w:rPr>
        <w:t>has to</w:t>
      </w:r>
      <w:proofErr w:type="gramEnd"/>
      <w:r w:rsidR="000D79CC">
        <w:rPr>
          <w:rFonts w:ascii="Avenir Next" w:hAnsi="Avenir Next" w:cs="Arial"/>
          <w:color w:val="808080" w:themeColor="background1" w:themeShade="80"/>
          <w:sz w:val="22"/>
          <w:szCs w:val="22"/>
          <w:lang w:val="en-GB"/>
        </w:rPr>
        <w:t xml:space="preserve"> be reviewed </w:t>
      </w:r>
      <w:r w:rsidR="00B07894">
        <w:rPr>
          <w:rFonts w:ascii="Avenir Next" w:hAnsi="Avenir Next" w:cs="Arial"/>
          <w:color w:val="808080" w:themeColor="background1" w:themeShade="80"/>
          <w:sz w:val="22"/>
          <w:szCs w:val="22"/>
          <w:lang w:val="en-GB"/>
        </w:rPr>
        <w:t>by the Court to ensure the relief does not interfere with the post-recognition</w:t>
      </w:r>
      <w:r w:rsidR="00812286">
        <w:rPr>
          <w:rFonts w:ascii="Avenir Next" w:hAnsi="Avenir Next" w:cs="Arial"/>
          <w:color w:val="808080" w:themeColor="background1" w:themeShade="80"/>
          <w:sz w:val="22"/>
          <w:szCs w:val="22"/>
          <w:lang w:val="en-GB"/>
        </w:rPr>
        <w:t xml:space="preserve"> insolvency proceeding.</w:t>
      </w:r>
      <w:r w:rsidR="000232D9">
        <w:rPr>
          <w:rFonts w:ascii="Avenir Next" w:hAnsi="Avenir Next" w:cs="Arial"/>
          <w:color w:val="808080" w:themeColor="background1" w:themeShade="80"/>
          <w:sz w:val="22"/>
          <w:szCs w:val="22"/>
          <w:lang w:val="en-GB"/>
        </w:rPr>
        <w:t xml:space="preserve"> In the case of Igor mentioned above, the English court </w:t>
      </w:r>
      <w:r w:rsidR="0038625D">
        <w:rPr>
          <w:rFonts w:ascii="Avenir Next" w:hAnsi="Avenir Next" w:cs="Arial"/>
          <w:color w:val="808080" w:themeColor="background1" w:themeShade="80"/>
          <w:sz w:val="22"/>
          <w:szCs w:val="22"/>
          <w:lang w:val="en-GB"/>
        </w:rPr>
        <w:t xml:space="preserve">found that the English bankruptcy regime offers other forms of </w:t>
      </w:r>
      <w:proofErr w:type="gramStart"/>
      <w:r w:rsidR="0038625D">
        <w:rPr>
          <w:rFonts w:ascii="Avenir Next" w:hAnsi="Avenir Next" w:cs="Arial"/>
          <w:color w:val="808080" w:themeColor="background1" w:themeShade="80"/>
          <w:sz w:val="22"/>
          <w:szCs w:val="22"/>
          <w:lang w:val="en-GB"/>
        </w:rPr>
        <w:t xml:space="preserve">protection </w:t>
      </w:r>
      <w:r w:rsidR="00A74A78">
        <w:rPr>
          <w:rFonts w:ascii="Avenir Next" w:hAnsi="Avenir Next" w:cs="Arial"/>
          <w:color w:val="808080" w:themeColor="background1" w:themeShade="80"/>
          <w:sz w:val="22"/>
          <w:szCs w:val="22"/>
          <w:lang w:val="en-GB"/>
        </w:rPr>
        <w:t xml:space="preserve"> meaning</w:t>
      </w:r>
      <w:proofErr w:type="gramEnd"/>
      <w:r w:rsidR="00A74A78">
        <w:rPr>
          <w:rFonts w:ascii="Avenir Next" w:hAnsi="Avenir Next" w:cs="Arial"/>
          <w:color w:val="808080" w:themeColor="background1" w:themeShade="80"/>
          <w:sz w:val="22"/>
          <w:szCs w:val="22"/>
          <w:lang w:val="en-GB"/>
        </w:rPr>
        <w:t xml:space="preserve"> the freezing order is not warranted.</w:t>
      </w:r>
      <w:r w:rsidR="00B07894">
        <w:rPr>
          <w:rFonts w:ascii="Avenir Next" w:hAnsi="Avenir Next" w:cs="Arial"/>
          <w:color w:val="808080" w:themeColor="background1" w:themeShade="80"/>
          <w:sz w:val="22"/>
          <w:szCs w:val="22"/>
          <w:lang w:val="en-GB"/>
        </w:rPr>
        <w:t xml:space="preserve"> </w:t>
      </w:r>
      <w:r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w:t>
      </w:r>
      <w:r w:rsidRPr="00E2622D">
        <w:rPr>
          <w:rFonts w:ascii="Avenir Next" w:hAnsi="Avenir Next" w:cs="Arial"/>
          <w:color w:val="000000"/>
          <w:sz w:val="22"/>
          <w:szCs w:val="22"/>
          <w:lang w:val="en-GB" w:eastAsia="en-GB"/>
        </w:rPr>
        <w:lastRenderedPageBreak/>
        <w:t>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 xml:space="preserve">…high professional and moral qualities, impeccable business reputation, complete higher education in the field of economics, </w:t>
      </w:r>
      <w:proofErr w:type="gramStart"/>
      <w:r w:rsidRPr="00E2622D">
        <w:rPr>
          <w:rFonts w:ascii="Avenir Next" w:hAnsi="Avenir Next" w:cs="Arial"/>
          <w:i/>
          <w:iCs/>
          <w:color w:val="000000"/>
          <w:sz w:val="22"/>
          <w:szCs w:val="22"/>
          <w:lang w:val="en-GB" w:eastAsia="en-GB"/>
        </w:rPr>
        <w:t>finance</w:t>
      </w:r>
      <w:proofErr w:type="gramEnd"/>
      <w:r w:rsidRPr="00E2622D">
        <w:rPr>
          <w:rFonts w:ascii="Avenir Next" w:hAnsi="Avenir Next" w:cs="Arial"/>
          <w:i/>
          <w:iCs/>
          <w:color w:val="000000"/>
          <w:sz w:val="22"/>
          <w:szCs w:val="22"/>
          <w:lang w:val="en-GB" w:eastAsia="en-GB"/>
        </w:rPr>
        <w:t xml:space="preserv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lastRenderedPageBreak/>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1807FF62" w:rsidR="008E549B" w:rsidRDefault="008A7470" w:rsidP="008A7470">
      <w:pPr>
        <w:jc w:val="both"/>
        <w:rPr>
          <w:rFonts w:ascii="Avenir Next" w:hAnsi="Avenir Next" w:cs="Arial"/>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05DD0867" w14:textId="0B981AEF" w:rsidR="007F6B55" w:rsidRDefault="007F6B55" w:rsidP="008A7470">
      <w:pPr>
        <w:jc w:val="both"/>
        <w:rPr>
          <w:rFonts w:ascii="Avenir Next" w:hAnsi="Avenir Next" w:cs="Arial"/>
          <w:sz w:val="22"/>
          <w:szCs w:val="22"/>
          <w:lang w:val="en-GB"/>
        </w:rPr>
      </w:pPr>
    </w:p>
    <w:p w14:paraId="654DE930" w14:textId="78F7B046" w:rsidR="007F6B55" w:rsidRDefault="007F6B55" w:rsidP="008A7470">
      <w:pPr>
        <w:jc w:val="both"/>
        <w:rPr>
          <w:rFonts w:ascii="Avenir Next" w:hAnsi="Avenir Next" w:cs="Arial"/>
          <w:sz w:val="22"/>
          <w:szCs w:val="22"/>
          <w:lang w:val="en-GB"/>
        </w:rPr>
      </w:pPr>
    </w:p>
    <w:p w14:paraId="4A58F10B" w14:textId="411B18F3" w:rsidR="0022450F" w:rsidRDefault="007F6B55" w:rsidP="007F6B55">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71F7D">
        <w:rPr>
          <w:rFonts w:ascii="Avenir Next" w:hAnsi="Avenir Next" w:cs="Arial"/>
          <w:color w:val="808080" w:themeColor="background1" w:themeShade="80"/>
          <w:sz w:val="22"/>
          <w:szCs w:val="22"/>
          <w:lang w:val="en-GB"/>
        </w:rPr>
        <w:t xml:space="preserve">4.1.1 </w:t>
      </w:r>
      <w:r>
        <w:rPr>
          <w:rFonts w:ascii="Avenir Next" w:hAnsi="Avenir Next" w:cs="Arial"/>
          <w:color w:val="808080" w:themeColor="background1" w:themeShade="80"/>
          <w:sz w:val="22"/>
          <w:szCs w:val="22"/>
          <w:lang w:val="en-GB"/>
        </w:rPr>
        <w:t xml:space="preserve">A foreign proceeding is defined in Article 2(a) </w:t>
      </w:r>
      <w:r w:rsidR="00D316FF">
        <w:rPr>
          <w:rFonts w:ascii="Avenir Next" w:hAnsi="Avenir Next" w:cs="Arial"/>
          <w:color w:val="808080" w:themeColor="background1" w:themeShade="80"/>
          <w:sz w:val="22"/>
          <w:szCs w:val="22"/>
          <w:lang w:val="en-GB"/>
        </w:rPr>
        <w:t>as a proceeding that is either judicial or administrative, that is collective in nature</w:t>
      </w:r>
      <w:r w:rsidR="00875B41">
        <w:rPr>
          <w:rFonts w:ascii="Avenir Next" w:hAnsi="Avenir Next" w:cs="Arial"/>
          <w:color w:val="808080" w:themeColor="background1" w:themeShade="80"/>
          <w:sz w:val="22"/>
          <w:szCs w:val="22"/>
          <w:lang w:val="en-GB"/>
        </w:rPr>
        <w:t xml:space="preserve">, that is in a foreign State, that is authorised or conducted </w:t>
      </w:r>
      <w:r w:rsidR="00BD4B51">
        <w:rPr>
          <w:rFonts w:ascii="Avenir Next" w:hAnsi="Avenir Next" w:cs="Arial"/>
          <w:color w:val="808080" w:themeColor="background1" w:themeShade="80"/>
          <w:sz w:val="22"/>
          <w:szCs w:val="22"/>
          <w:lang w:val="en-GB"/>
        </w:rPr>
        <w:t xml:space="preserve">under a law relating to insolvency, in which the assets and affairs of the debtors are subject to </w:t>
      </w:r>
      <w:r w:rsidR="00FC3A3B">
        <w:rPr>
          <w:rFonts w:ascii="Avenir Next" w:hAnsi="Avenir Next" w:cs="Arial"/>
          <w:color w:val="808080" w:themeColor="background1" w:themeShade="80"/>
          <w:sz w:val="22"/>
          <w:szCs w:val="22"/>
          <w:lang w:val="en-GB"/>
        </w:rPr>
        <w:t xml:space="preserve">supervision or control by a foreign court and which proceeding </w:t>
      </w:r>
      <w:r w:rsidR="004F195A">
        <w:rPr>
          <w:rFonts w:ascii="Avenir Next" w:hAnsi="Avenir Next" w:cs="Arial"/>
          <w:color w:val="808080" w:themeColor="background1" w:themeShade="80"/>
          <w:sz w:val="22"/>
          <w:szCs w:val="22"/>
          <w:lang w:val="en-GB"/>
        </w:rPr>
        <w:t>is for the purpose of reorganisation or liquidation.</w:t>
      </w:r>
    </w:p>
    <w:p w14:paraId="4F3DE65A" w14:textId="77777777" w:rsidR="00C9392A" w:rsidRDefault="0022450F"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w:t>
      </w:r>
      <w:r w:rsidR="002B27E6">
        <w:rPr>
          <w:rFonts w:ascii="Avenir Next" w:hAnsi="Avenir Next" w:cs="Arial"/>
          <w:color w:val="808080" w:themeColor="background1" w:themeShade="80"/>
          <w:sz w:val="22"/>
          <w:szCs w:val="22"/>
          <w:lang w:val="en-GB"/>
        </w:rPr>
        <w:t xml:space="preserve">decision made by the National Bank to revoke the license of the </w:t>
      </w:r>
      <w:proofErr w:type="spellStart"/>
      <w:r w:rsidR="00615EBF">
        <w:rPr>
          <w:rFonts w:ascii="Avenir Next" w:hAnsi="Avenir Next" w:cs="Arial"/>
          <w:color w:val="808080" w:themeColor="background1" w:themeShade="80"/>
          <w:sz w:val="22"/>
          <w:szCs w:val="22"/>
          <w:lang w:val="en-GB"/>
        </w:rPr>
        <w:t>the</w:t>
      </w:r>
      <w:proofErr w:type="spellEnd"/>
      <w:r w:rsidR="00615EBF">
        <w:rPr>
          <w:rFonts w:ascii="Avenir Next" w:hAnsi="Avenir Next" w:cs="Arial"/>
          <w:color w:val="808080" w:themeColor="background1" w:themeShade="80"/>
          <w:sz w:val="22"/>
          <w:szCs w:val="22"/>
          <w:lang w:val="en-GB"/>
        </w:rPr>
        <w:t xml:space="preserve"> Commercial Bank for Business Corporation (the </w:t>
      </w:r>
      <w:r w:rsidR="002B27E6">
        <w:rPr>
          <w:rFonts w:ascii="Avenir Next" w:hAnsi="Avenir Next" w:cs="Arial"/>
          <w:color w:val="808080" w:themeColor="background1" w:themeShade="80"/>
          <w:sz w:val="22"/>
          <w:szCs w:val="22"/>
          <w:lang w:val="en-GB"/>
        </w:rPr>
        <w:t>Bank</w:t>
      </w:r>
      <w:r w:rsidR="00615EBF">
        <w:rPr>
          <w:rFonts w:ascii="Avenir Next" w:hAnsi="Avenir Next" w:cs="Arial"/>
          <w:color w:val="808080" w:themeColor="background1" w:themeShade="80"/>
          <w:sz w:val="22"/>
          <w:szCs w:val="22"/>
          <w:lang w:val="en-GB"/>
        </w:rPr>
        <w:t>)</w:t>
      </w:r>
      <w:r w:rsidR="002B27E6">
        <w:rPr>
          <w:rFonts w:ascii="Avenir Next" w:hAnsi="Avenir Next" w:cs="Arial"/>
          <w:color w:val="808080" w:themeColor="background1" w:themeShade="80"/>
          <w:sz w:val="22"/>
          <w:szCs w:val="22"/>
          <w:lang w:val="en-GB"/>
        </w:rPr>
        <w:t>, the Deposit Guarantee Fund (DGF) was obliged</w:t>
      </w:r>
      <w:r w:rsidR="00505675">
        <w:rPr>
          <w:rFonts w:ascii="Avenir Next" w:hAnsi="Avenir Next" w:cs="Arial"/>
          <w:color w:val="808080" w:themeColor="background1" w:themeShade="80"/>
          <w:sz w:val="22"/>
          <w:szCs w:val="22"/>
          <w:lang w:val="en-GB"/>
        </w:rPr>
        <w:t xml:space="preserve">, under Article 77 of the law of </w:t>
      </w:r>
      <w:proofErr w:type="spellStart"/>
      <w:r w:rsidR="00505675">
        <w:rPr>
          <w:rFonts w:ascii="Avenir Next" w:hAnsi="Avenir Next" w:cs="Arial"/>
          <w:color w:val="808080" w:themeColor="background1" w:themeShade="80"/>
          <w:sz w:val="22"/>
          <w:szCs w:val="22"/>
          <w:lang w:val="en-GB"/>
        </w:rPr>
        <w:t>CountryA</w:t>
      </w:r>
      <w:proofErr w:type="spellEnd"/>
      <w:r w:rsidR="00505675">
        <w:rPr>
          <w:rFonts w:ascii="Avenir Next" w:hAnsi="Avenir Next" w:cs="Arial"/>
          <w:color w:val="808080" w:themeColor="background1" w:themeShade="80"/>
          <w:sz w:val="22"/>
          <w:szCs w:val="22"/>
          <w:lang w:val="en-GB"/>
        </w:rPr>
        <w:t xml:space="preserve"> on Banks and Banking Activity</w:t>
      </w:r>
      <w:r w:rsidR="008E64F2">
        <w:rPr>
          <w:rFonts w:ascii="Avenir Next" w:hAnsi="Avenir Next" w:cs="Arial"/>
          <w:color w:val="808080" w:themeColor="background1" w:themeShade="80"/>
          <w:sz w:val="22"/>
          <w:szCs w:val="22"/>
          <w:lang w:val="en-GB"/>
        </w:rPr>
        <w:t xml:space="preserve"> (LBBA) to start liquidation proceedings against the Bank.</w:t>
      </w:r>
      <w:r w:rsidR="00D25E7E">
        <w:rPr>
          <w:rFonts w:ascii="Avenir Next" w:hAnsi="Avenir Next" w:cs="Arial"/>
          <w:color w:val="808080" w:themeColor="background1" w:themeShade="80"/>
          <w:sz w:val="22"/>
          <w:szCs w:val="22"/>
          <w:lang w:val="en-GB"/>
        </w:rPr>
        <w:t xml:space="preserve"> The proceedings here are administrative in nature as they would be classed under the legal process</w:t>
      </w:r>
      <w:r w:rsidR="00505675">
        <w:rPr>
          <w:rFonts w:ascii="Avenir Next" w:hAnsi="Avenir Next" w:cs="Arial"/>
          <w:color w:val="808080" w:themeColor="background1" w:themeShade="80"/>
          <w:sz w:val="22"/>
          <w:szCs w:val="22"/>
          <w:lang w:val="en-GB"/>
        </w:rPr>
        <w:t xml:space="preserve"> </w:t>
      </w:r>
      <w:r w:rsidR="00D25E7E">
        <w:rPr>
          <w:rFonts w:ascii="Avenir Next" w:hAnsi="Avenir Next" w:cs="Arial"/>
          <w:color w:val="808080" w:themeColor="background1" w:themeShade="80"/>
          <w:sz w:val="22"/>
          <w:szCs w:val="22"/>
          <w:lang w:val="en-GB"/>
        </w:rPr>
        <w:t xml:space="preserve">of the LBBA and the DGF </w:t>
      </w:r>
      <w:r w:rsidR="00651E27">
        <w:rPr>
          <w:rFonts w:ascii="Avenir Next" w:hAnsi="Avenir Next" w:cs="Arial"/>
          <w:color w:val="808080" w:themeColor="background1" w:themeShade="80"/>
          <w:sz w:val="22"/>
          <w:szCs w:val="22"/>
          <w:lang w:val="en-GB"/>
        </w:rPr>
        <w:t>Law.</w:t>
      </w:r>
    </w:p>
    <w:p w14:paraId="21DB3C8E" w14:textId="77777777" w:rsidR="007268A0" w:rsidRDefault="00334FBF"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judgment by the English court in the </w:t>
      </w:r>
      <w:proofErr w:type="spellStart"/>
      <w:r>
        <w:rPr>
          <w:rFonts w:ascii="Avenir Next" w:hAnsi="Avenir Next" w:cs="Arial"/>
          <w:color w:val="808080" w:themeColor="background1" w:themeShade="80"/>
          <w:sz w:val="22"/>
          <w:szCs w:val="22"/>
          <w:lang w:val="en-GB"/>
        </w:rPr>
        <w:t>Agrokor</w:t>
      </w:r>
      <w:proofErr w:type="spellEnd"/>
      <w:r>
        <w:rPr>
          <w:rFonts w:ascii="Avenir Next" w:hAnsi="Avenir Next" w:cs="Arial"/>
          <w:color w:val="808080" w:themeColor="background1" w:themeShade="80"/>
          <w:sz w:val="22"/>
          <w:szCs w:val="22"/>
          <w:lang w:val="en-GB"/>
        </w:rPr>
        <w:t xml:space="preserve"> case, a number of these elements of </w:t>
      </w:r>
      <w:r w:rsidR="002D4209">
        <w:rPr>
          <w:rFonts w:ascii="Avenir Next" w:hAnsi="Avenir Next" w:cs="Arial"/>
          <w:color w:val="808080" w:themeColor="background1" w:themeShade="80"/>
          <w:sz w:val="22"/>
          <w:szCs w:val="22"/>
          <w:lang w:val="en-GB"/>
        </w:rPr>
        <w:t xml:space="preserve">the foreign </w:t>
      </w:r>
      <w:proofErr w:type="gramStart"/>
      <w:r w:rsidR="002D4209">
        <w:rPr>
          <w:rFonts w:ascii="Avenir Next" w:hAnsi="Avenir Next" w:cs="Arial"/>
          <w:color w:val="808080" w:themeColor="background1" w:themeShade="80"/>
          <w:sz w:val="22"/>
          <w:szCs w:val="22"/>
          <w:lang w:val="en-GB"/>
        </w:rPr>
        <w:t>proceedings</w:t>
      </w:r>
      <w:proofErr w:type="gramEnd"/>
      <w:r w:rsidR="002D4209">
        <w:rPr>
          <w:rFonts w:ascii="Avenir Next" w:hAnsi="Avenir Next" w:cs="Arial"/>
          <w:color w:val="808080" w:themeColor="background1" w:themeShade="80"/>
          <w:sz w:val="22"/>
          <w:szCs w:val="22"/>
          <w:lang w:val="en-GB"/>
        </w:rPr>
        <w:t xml:space="preserve"> elements were </w:t>
      </w:r>
      <w:r w:rsidR="00277521">
        <w:rPr>
          <w:rFonts w:ascii="Avenir Next" w:hAnsi="Avenir Next" w:cs="Arial"/>
          <w:color w:val="808080" w:themeColor="background1" w:themeShade="80"/>
          <w:sz w:val="22"/>
          <w:szCs w:val="22"/>
          <w:lang w:val="en-GB"/>
        </w:rPr>
        <w:t>tested</w:t>
      </w:r>
      <w:r w:rsidR="002D4209">
        <w:rPr>
          <w:rFonts w:ascii="Avenir Next" w:hAnsi="Avenir Next" w:cs="Arial"/>
          <w:color w:val="808080" w:themeColor="background1" w:themeShade="80"/>
          <w:sz w:val="22"/>
          <w:szCs w:val="22"/>
          <w:lang w:val="en-GB"/>
        </w:rPr>
        <w:t>.</w:t>
      </w:r>
      <w:r w:rsidR="002B27E6">
        <w:rPr>
          <w:rFonts w:ascii="Avenir Next" w:hAnsi="Avenir Next" w:cs="Arial"/>
          <w:color w:val="808080" w:themeColor="background1" w:themeShade="80"/>
          <w:sz w:val="22"/>
          <w:szCs w:val="22"/>
          <w:lang w:val="en-GB"/>
        </w:rPr>
        <w:t xml:space="preserve"> </w:t>
      </w:r>
      <w:r w:rsidR="007F6B55">
        <w:rPr>
          <w:rFonts w:ascii="Avenir Next" w:hAnsi="Avenir Next" w:cs="Arial"/>
          <w:color w:val="808080" w:themeColor="background1" w:themeShade="80"/>
          <w:sz w:val="22"/>
          <w:szCs w:val="22"/>
          <w:lang w:val="en-GB"/>
        </w:rPr>
        <w:t xml:space="preserve"> </w:t>
      </w:r>
      <w:r w:rsidR="00277521">
        <w:rPr>
          <w:rFonts w:ascii="Avenir Next" w:hAnsi="Avenir Next" w:cs="Arial"/>
          <w:color w:val="808080" w:themeColor="background1" w:themeShade="80"/>
          <w:sz w:val="22"/>
          <w:szCs w:val="22"/>
          <w:lang w:val="en-GB"/>
        </w:rPr>
        <w:t>They were a Croati</w:t>
      </w:r>
      <w:r w:rsidR="007A675B">
        <w:rPr>
          <w:rFonts w:ascii="Avenir Next" w:hAnsi="Avenir Next" w:cs="Arial"/>
          <w:color w:val="808080" w:themeColor="background1" w:themeShade="80"/>
          <w:sz w:val="22"/>
          <w:szCs w:val="22"/>
          <w:lang w:val="en-GB"/>
        </w:rPr>
        <w:t>a</w:t>
      </w:r>
      <w:r w:rsidR="00277521">
        <w:rPr>
          <w:rFonts w:ascii="Avenir Next" w:hAnsi="Avenir Next" w:cs="Arial"/>
          <w:color w:val="808080" w:themeColor="background1" w:themeShade="80"/>
          <w:sz w:val="22"/>
          <w:szCs w:val="22"/>
          <w:lang w:val="en-GB"/>
        </w:rPr>
        <w:t>n Company</w:t>
      </w:r>
      <w:r w:rsidR="007A675B">
        <w:rPr>
          <w:rFonts w:ascii="Avenir Next" w:hAnsi="Avenir Next" w:cs="Arial"/>
          <w:color w:val="808080" w:themeColor="background1" w:themeShade="80"/>
          <w:sz w:val="22"/>
          <w:szCs w:val="22"/>
          <w:lang w:val="en-GB"/>
        </w:rPr>
        <w:t xml:space="preserve"> and had 50 affiliates</w:t>
      </w:r>
      <w:r w:rsidR="00CB635A">
        <w:rPr>
          <w:rFonts w:ascii="Avenir Next" w:hAnsi="Avenir Next" w:cs="Arial"/>
          <w:color w:val="808080" w:themeColor="background1" w:themeShade="80"/>
          <w:sz w:val="22"/>
          <w:szCs w:val="22"/>
          <w:lang w:val="en-GB"/>
        </w:rPr>
        <w:t xml:space="preserve"> and made an application to the English Court </w:t>
      </w:r>
      <w:r w:rsidR="00F1371A">
        <w:rPr>
          <w:rFonts w:ascii="Avenir Next" w:hAnsi="Avenir Next" w:cs="Arial"/>
          <w:color w:val="808080" w:themeColor="background1" w:themeShade="80"/>
          <w:sz w:val="22"/>
          <w:szCs w:val="22"/>
          <w:lang w:val="en-GB"/>
        </w:rPr>
        <w:t>for the Croatian Extraordinary Proceeding to be recognised. The application was opposed by a large creditor</w:t>
      </w:r>
      <w:r w:rsidR="00432EF7">
        <w:rPr>
          <w:rFonts w:ascii="Avenir Next" w:hAnsi="Avenir Next" w:cs="Arial"/>
          <w:color w:val="808080" w:themeColor="background1" w:themeShade="80"/>
          <w:sz w:val="22"/>
          <w:szCs w:val="22"/>
          <w:lang w:val="en-GB"/>
        </w:rPr>
        <w:t xml:space="preserve">, and questions were asked that could be applied here in the case of DGF and whether they </w:t>
      </w:r>
      <w:r w:rsidR="007268A0">
        <w:rPr>
          <w:rFonts w:ascii="Avenir Next" w:hAnsi="Avenir Next" w:cs="Arial"/>
          <w:color w:val="808080" w:themeColor="background1" w:themeShade="80"/>
          <w:sz w:val="22"/>
          <w:szCs w:val="22"/>
          <w:lang w:val="en-GB"/>
        </w:rPr>
        <w:t>qualify as a foreign proceeding.</w:t>
      </w:r>
    </w:p>
    <w:p w14:paraId="395F51D9" w14:textId="77777777" w:rsidR="002106ED" w:rsidRDefault="006E1754"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the law is relating to insolvency, </w:t>
      </w:r>
      <w:r w:rsidR="0063138C">
        <w:rPr>
          <w:rFonts w:ascii="Avenir Next" w:hAnsi="Avenir Next" w:cs="Arial"/>
          <w:color w:val="808080" w:themeColor="background1" w:themeShade="80"/>
          <w:sz w:val="22"/>
          <w:szCs w:val="22"/>
          <w:lang w:val="en-GB"/>
        </w:rPr>
        <w:t xml:space="preserve">which the Model Law does not require </w:t>
      </w:r>
      <w:r w:rsidR="003C274F">
        <w:rPr>
          <w:rFonts w:ascii="Avenir Next" w:hAnsi="Avenir Next" w:cs="Arial"/>
          <w:color w:val="808080" w:themeColor="background1" w:themeShade="80"/>
          <w:sz w:val="22"/>
          <w:szCs w:val="22"/>
          <w:lang w:val="en-GB"/>
        </w:rPr>
        <w:t xml:space="preserve">insolvency law as a label. This condition is satisfied as the LBBA and DGF Law are both established in Country A and address the requirement for </w:t>
      </w:r>
      <w:r w:rsidR="002106ED">
        <w:rPr>
          <w:rFonts w:ascii="Avenir Next" w:hAnsi="Avenir Next" w:cs="Arial"/>
          <w:color w:val="808080" w:themeColor="background1" w:themeShade="80"/>
          <w:sz w:val="22"/>
          <w:szCs w:val="22"/>
          <w:lang w:val="en-GB"/>
        </w:rPr>
        <w:t xml:space="preserve">“law relating to insolvency”. </w:t>
      </w:r>
    </w:p>
    <w:p w14:paraId="2EAEF87E" w14:textId="77777777" w:rsidR="009C47C7" w:rsidRDefault="00654F89"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level of court supervision must be considered</w:t>
      </w:r>
      <w:r w:rsidR="002A45EA">
        <w:rPr>
          <w:rFonts w:ascii="Avenir Next" w:hAnsi="Avenir Next" w:cs="Arial"/>
          <w:color w:val="808080" w:themeColor="background1" w:themeShade="80"/>
          <w:sz w:val="22"/>
          <w:szCs w:val="22"/>
          <w:lang w:val="en-GB"/>
        </w:rPr>
        <w:t xml:space="preserve">, the Model Law does not require a high </w:t>
      </w:r>
      <w:r w:rsidR="0071448E">
        <w:rPr>
          <w:rFonts w:ascii="Avenir Next" w:hAnsi="Avenir Next" w:cs="Arial"/>
          <w:color w:val="808080" w:themeColor="background1" w:themeShade="80"/>
          <w:sz w:val="22"/>
          <w:szCs w:val="22"/>
          <w:lang w:val="en-GB"/>
        </w:rPr>
        <w:t xml:space="preserve">amount of supervision so considering this the control and supervision of the LBBA and DGF court would be sufficient </w:t>
      </w:r>
      <w:r w:rsidR="009C47C7">
        <w:rPr>
          <w:rFonts w:ascii="Avenir Next" w:hAnsi="Avenir Next" w:cs="Arial"/>
          <w:color w:val="808080" w:themeColor="background1" w:themeShade="80"/>
          <w:sz w:val="22"/>
          <w:szCs w:val="22"/>
          <w:lang w:val="en-GB"/>
        </w:rPr>
        <w:t>to meet the requirements.</w:t>
      </w:r>
    </w:p>
    <w:p w14:paraId="2E240F57" w14:textId="77777777" w:rsidR="000B337A" w:rsidRDefault="003F018C"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Country </w:t>
      </w: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Insolvency laws as foreign proceedings would not be contrary to English public policy </w:t>
      </w:r>
      <w:r w:rsidR="000B337A">
        <w:rPr>
          <w:rFonts w:ascii="Avenir Next" w:hAnsi="Avenir Next" w:cs="Arial"/>
          <w:color w:val="808080" w:themeColor="background1" w:themeShade="80"/>
          <w:sz w:val="22"/>
          <w:szCs w:val="22"/>
          <w:lang w:val="en-GB"/>
        </w:rPr>
        <w:t>so this condition/question would be met and answered.</w:t>
      </w:r>
    </w:p>
    <w:p w14:paraId="2D59C002" w14:textId="77777777" w:rsidR="008F3D19" w:rsidRDefault="00633780"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Article 77 of the LBBA the purpose of the liquidation is </w:t>
      </w:r>
      <w:r w:rsidR="006C0508">
        <w:rPr>
          <w:rFonts w:ascii="Avenir Next" w:hAnsi="Avenir Next" w:cs="Arial"/>
          <w:color w:val="808080" w:themeColor="background1" w:themeShade="80"/>
          <w:sz w:val="22"/>
          <w:szCs w:val="22"/>
          <w:lang w:val="en-GB"/>
        </w:rPr>
        <w:t>for DGF to acquire full powers of a liquidator under the law of Country A and be responsible for the winding down of the affairs of the Bank through liquidation. This meets the purpose of the liquidation requirement</w:t>
      </w:r>
      <w:r w:rsidR="009A3420">
        <w:rPr>
          <w:rFonts w:ascii="Avenir Next" w:hAnsi="Avenir Next" w:cs="Arial"/>
          <w:color w:val="808080" w:themeColor="background1" w:themeShade="80"/>
          <w:sz w:val="22"/>
          <w:szCs w:val="22"/>
          <w:lang w:val="en-GB"/>
        </w:rPr>
        <w:t>.</w:t>
      </w:r>
    </w:p>
    <w:p w14:paraId="156B5FC6" w14:textId="024AAEBE" w:rsidR="007F6B55" w:rsidRPr="00B77352" w:rsidRDefault="008F3D19" w:rsidP="007F6B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final point is centred around Reciprocity</w:t>
      </w:r>
      <w:r w:rsidR="00A75328">
        <w:rPr>
          <w:rFonts w:ascii="Avenir Next" w:hAnsi="Avenir Next" w:cs="Arial"/>
          <w:color w:val="808080" w:themeColor="background1" w:themeShade="80"/>
          <w:sz w:val="22"/>
          <w:szCs w:val="22"/>
          <w:lang w:val="en-GB"/>
        </w:rPr>
        <w:t xml:space="preserve">, meaning that it is not envisaged that a foreign proceeding will be denied recognition solely on the grounds that a court in the State in which </w:t>
      </w:r>
      <w:r w:rsidR="00A75328">
        <w:rPr>
          <w:rFonts w:ascii="Avenir Next" w:hAnsi="Avenir Next" w:cs="Arial"/>
          <w:color w:val="808080" w:themeColor="background1" w:themeShade="80"/>
          <w:sz w:val="22"/>
          <w:szCs w:val="22"/>
          <w:lang w:val="en-GB"/>
        </w:rPr>
        <w:lastRenderedPageBreak/>
        <w:t>the foreign proceeding was commenced would not provide equivalent relief to an insolvency representative from the enacting State</w:t>
      </w:r>
      <w:r w:rsidR="00471F7D">
        <w:rPr>
          <w:rFonts w:ascii="Avenir Next" w:hAnsi="Avenir Next" w:cs="Arial"/>
          <w:color w:val="808080" w:themeColor="background1" w:themeShade="80"/>
          <w:sz w:val="22"/>
          <w:szCs w:val="22"/>
          <w:lang w:val="en-GB"/>
        </w:rPr>
        <w:t>.</w:t>
      </w:r>
      <w:r w:rsidR="007F6B55" w:rsidRPr="00B77352">
        <w:rPr>
          <w:rFonts w:ascii="Avenir Next" w:hAnsi="Avenir Next" w:cs="Arial"/>
          <w:color w:val="808080" w:themeColor="background1" w:themeShade="80"/>
          <w:sz w:val="22"/>
          <w:szCs w:val="22"/>
          <w:lang w:val="en-GB"/>
        </w:rPr>
        <w:t>]</w:t>
      </w:r>
    </w:p>
    <w:p w14:paraId="51326577" w14:textId="1B78D4F0" w:rsidR="007F6B55" w:rsidRDefault="007F6B55" w:rsidP="008A7470">
      <w:pPr>
        <w:jc w:val="both"/>
        <w:rPr>
          <w:rFonts w:ascii="Avenir Next" w:hAnsi="Avenir Next" w:cs="Arial"/>
          <w:b/>
          <w:sz w:val="22"/>
          <w:szCs w:val="22"/>
          <w:lang w:val="en-GB"/>
        </w:rPr>
      </w:pPr>
    </w:p>
    <w:p w14:paraId="058DB8A2" w14:textId="6A490BDA" w:rsidR="00471F7D" w:rsidRPr="008C5244" w:rsidRDefault="00471F7D" w:rsidP="008C5244">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2E6383">
        <w:rPr>
          <w:rFonts w:ascii="Avenir Next" w:hAnsi="Avenir Next" w:cs="Arial"/>
          <w:color w:val="808080" w:themeColor="background1" w:themeShade="80"/>
          <w:sz w:val="22"/>
          <w:szCs w:val="22"/>
          <w:lang w:val="en-GB"/>
        </w:rPr>
        <w:t xml:space="preserve">Article 2(d) of the </w:t>
      </w:r>
      <w:r w:rsidR="00F45C90">
        <w:rPr>
          <w:rFonts w:ascii="Avenir Next" w:hAnsi="Avenir Next" w:cs="Arial"/>
          <w:color w:val="808080" w:themeColor="background1" w:themeShade="80"/>
          <w:sz w:val="22"/>
          <w:szCs w:val="22"/>
          <w:lang w:val="en-GB"/>
        </w:rPr>
        <w:t>Model Law defines a foreign representative to be a person or body including one appointed on an interim basis,</w:t>
      </w:r>
      <w:r w:rsidR="00F9618C">
        <w:rPr>
          <w:rFonts w:ascii="Avenir Next" w:hAnsi="Avenir Next" w:cs="Arial"/>
          <w:color w:val="808080" w:themeColor="background1" w:themeShade="80"/>
          <w:sz w:val="22"/>
          <w:szCs w:val="22"/>
          <w:lang w:val="en-GB"/>
        </w:rPr>
        <w:t xml:space="preserve"> authorised in a foreign proceeding, to administer the reorganisation or liquidation of the debtor’s assets or affairs or to act as representative of the foreign proceeding</w:t>
      </w:r>
      <w:r w:rsidR="006241A3">
        <w:rPr>
          <w:rFonts w:ascii="Avenir Next" w:hAnsi="Avenir Next" w:cs="Arial"/>
          <w:color w:val="808080" w:themeColor="background1" w:themeShade="80"/>
          <w:sz w:val="22"/>
          <w:szCs w:val="22"/>
          <w:lang w:val="en-GB"/>
        </w:rPr>
        <w:t xml:space="preserve">. Ms G here is the applicant </w:t>
      </w:r>
      <w:r w:rsidR="0003293C">
        <w:rPr>
          <w:rFonts w:ascii="Avenir Next" w:hAnsi="Avenir Next" w:cs="Arial"/>
          <w:color w:val="808080" w:themeColor="background1" w:themeShade="80"/>
          <w:sz w:val="22"/>
          <w:szCs w:val="22"/>
          <w:lang w:val="en-GB"/>
        </w:rPr>
        <w:t xml:space="preserve">who is one the DGF’s leading bank liquidation professionals. She is the authorised officer </w:t>
      </w:r>
      <w:r w:rsidR="00573BC9">
        <w:rPr>
          <w:rFonts w:ascii="Avenir Next" w:hAnsi="Avenir Next" w:cs="Arial"/>
          <w:color w:val="808080" w:themeColor="background1" w:themeShade="80"/>
          <w:sz w:val="22"/>
          <w:szCs w:val="22"/>
          <w:lang w:val="en-GB"/>
        </w:rPr>
        <w:t xml:space="preserve">of DGF. </w:t>
      </w:r>
      <w:r w:rsidR="00727C71">
        <w:rPr>
          <w:rFonts w:ascii="Avenir Next" w:hAnsi="Avenir Next" w:cs="Arial"/>
          <w:color w:val="808080" w:themeColor="background1" w:themeShade="80"/>
          <w:sz w:val="22"/>
          <w:szCs w:val="22"/>
          <w:lang w:val="en-GB"/>
        </w:rPr>
        <w:t>Under Article 77 of the L</w:t>
      </w:r>
      <w:r w:rsidR="00FE5DD3">
        <w:rPr>
          <w:rFonts w:ascii="Avenir Next" w:hAnsi="Avenir Next" w:cs="Arial"/>
          <w:color w:val="808080" w:themeColor="background1" w:themeShade="80"/>
          <w:sz w:val="22"/>
          <w:szCs w:val="22"/>
          <w:lang w:val="en-GB"/>
        </w:rPr>
        <w:t xml:space="preserve">BBA the </w:t>
      </w:r>
      <w:r w:rsidR="00166EE1">
        <w:rPr>
          <w:rFonts w:ascii="Avenir Next" w:hAnsi="Avenir Next" w:cs="Arial"/>
          <w:color w:val="808080" w:themeColor="background1" w:themeShade="80"/>
          <w:sz w:val="22"/>
          <w:szCs w:val="22"/>
          <w:lang w:val="en-GB"/>
        </w:rPr>
        <w:t xml:space="preserve">DGF automatically became liquidator on 17 September 2015 </w:t>
      </w:r>
      <w:r w:rsidR="00DF0164">
        <w:rPr>
          <w:rFonts w:ascii="Avenir Next" w:hAnsi="Avenir Next" w:cs="Arial"/>
          <w:color w:val="808080" w:themeColor="background1" w:themeShade="80"/>
          <w:sz w:val="22"/>
          <w:szCs w:val="22"/>
          <w:lang w:val="en-GB"/>
        </w:rPr>
        <w:t xml:space="preserve">when the National Bank confirmed its decision to revoke </w:t>
      </w:r>
      <w:r w:rsidR="009C094F">
        <w:rPr>
          <w:rFonts w:ascii="Avenir Next" w:hAnsi="Avenir Next" w:cs="Arial"/>
          <w:color w:val="808080" w:themeColor="background1" w:themeShade="80"/>
          <w:sz w:val="22"/>
          <w:szCs w:val="22"/>
          <w:lang w:val="en-GB"/>
        </w:rPr>
        <w:t xml:space="preserve">the Bank’s license. The DGF then acquired full powers of a liquidator under the law of Country A. </w:t>
      </w:r>
      <w:r w:rsidR="00E94223">
        <w:rPr>
          <w:rFonts w:ascii="Avenir Next" w:hAnsi="Avenir Next" w:cs="Arial"/>
          <w:color w:val="808080" w:themeColor="background1" w:themeShade="80"/>
          <w:sz w:val="22"/>
          <w:szCs w:val="22"/>
          <w:lang w:val="en-GB"/>
        </w:rPr>
        <w:t xml:space="preserve">Ms G was officially appointed as an authorised person </w:t>
      </w:r>
      <w:r w:rsidR="001C1FBA">
        <w:rPr>
          <w:rFonts w:ascii="Avenir Next" w:hAnsi="Avenir Next" w:cs="Arial"/>
          <w:color w:val="808080" w:themeColor="background1" w:themeShade="80"/>
          <w:sz w:val="22"/>
          <w:szCs w:val="22"/>
          <w:lang w:val="en-GB"/>
        </w:rPr>
        <w:t>on 17 August 2020 and was delegated all liquidation powers in respect of the Bank which are set out in the DGF Law</w:t>
      </w:r>
      <w:r w:rsidR="00E35B86">
        <w:rPr>
          <w:rFonts w:ascii="Avenir Next" w:hAnsi="Avenir Next" w:cs="Arial"/>
          <w:color w:val="808080" w:themeColor="background1" w:themeShade="80"/>
          <w:sz w:val="22"/>
          <w:szCs w:val="22"/>
          <w:lang w:val="en-GB"/>
        </w:rPr>
        <w:t xml:space="preserve">. Ms G’s appointment was pursuant to a Decision of the Executive Board of Directors of the DGF, </w:t>
      </w:r>
      <w:proofErr w:type="gramStart"/>
      <w:r w:rsidR="00E35B86">
        <w:rPr>
          <w:rFonts w:ascii="Avenir Next" w:hAnsi="Avenir Next" w:cs="Arial"/>
          <w:color w:val="808080" w:themeColor="background1" w:themeShade="80"/>
          <w:sz w:val="22"/>
          <w:szCs w:val="22"/>
          <w:lang w:val="en-GB"/>
        </w:rPr>
        <w:t>No</w:t>
      </w:r>
      <w:proofErr w:type="gramEnd"/>
      <w:r w:rsidR="00E35B86">
        <w:rPr>
          <w:rFonts w:ascii="Avenir Next" w:hAnsi="Avenir Next" w:cs="Arial"/>
          <w:color w:val="808080" w:themeColor="background1" w:themeShade="80"/>
          <w:sz w:val="22"/>
          <w:szCs w:val="22"/>
          <w:lang w:val="en-GB"/>
        </w:rPr>
        <w:t xml:space="preserve"> 1513</w:t>
      </w:r>
      <w:r w:rsidR="003564AE">
        <w:rPr>
          <w:rFonts w:ascii="Avenir Next" w:hAnsi="Avenir Next" w:cs="Arial"/>
          <w:color w:val="808080" w:themeColor="background1" w:themeShade="80"/>
          <w:sz w:val="22"/>
          <w:szCs w:val="22"/>
          <w:lang w:val="en-GB"/>
        </w:rPr>
        <w:t>, which notes that Ms G is a leading bank liquidation professional.</w:t>
      </w:r>
      <w:r w:rsidR="00CF7EF7">
        <w:rPr>
          <w:rFonts w:ascii="Avenir Next" w:hAnsi="Avenir Next" w:cs="Arial"/>
          <w:color w:val="808080" w:themeColor="background1" w:themeShade="80"/>
          <w:sz w:val="22"/>
          <w:szCs w:val="22"/>
          <w:lang w:val="en-GB"/>
        </w:rPr>
        <w:t xml:space="preserve"> Resolution 1513 </w:t>
      </w:r>
      <w:r w:rsidR="00605FB0">
        <w:rPr>
          <w:rFonts w:ascii="Avenir Next" w:hAnsi="Avenir Next" w:cs="Arial"/>
          <w:color w:val="808080" w:themeColor="background1" w:themeShade="80"/>
          <w:sz w:val="22"/>
          <w:szCs w:val="22"/>
          <w:lang w:val="en-GB"/>
        </w:rPr>
        <w:t xml:space="preserve">does exclude some liquidation </w:t>
      </w:r>
      <w:proofErr w:type="gramStart"/>
      <w:r w:rsidR="00605FB0">
        <w:rPr>
          <w:rFonts w:ascii="Avenir Next" w:hAnsi="Avenir Next" w:cs="Arial"/>
          <w:color w:val="808080" w:themeColor="background1" w:themeShade="80"/>
          <w:sz w:val="22"/>
          <w:szCs w:val="22"/>
          <w:lang w:val="en-GB"/>
        </w:rPr>
        <w:t>powers</w:t>
      </w:r>
      <w:proofErr w:type="gramEnd"/>
      <w:r w:rsidR="00605FB0">
        <w:rPr>
          <w:rFonts w:ascii="Avenir Next" w:hAnsi="Avenir Next" w:cs="Arial"/>
          <w:color w:val="808080" w:themeColor="background1" w:themeShade="80"/>
          <w:sz w:val="22"/>
          <w:szCs w:val="22"/>
          <w:lang w:val="en-GB"/>
        </w:rPr>
        <w:t xml:space="preserve"> but these powers remain vested in the DGF as the Bank’s liquidator</w:t>
      </w:r>
      <w:r w:rsidR="003442C5">
        <w:rPr>
          <w:rFonts w:ascii="Avenir Next" w:hAnsi="Avenir Next" w:cs="Arial"/>
          <w:color w:val="808080" w:themeColor="background1" w:themeShade="80"/>
          <w:sz w:val="22"/>
          <w:szCs w:val="22"/>
          <w:lang w:val="en-GB"/>
        </w:rPr>
        <w:t>.</w:t>
      </w:r>
      <w:r w:rsidR="0033410D">
        <w:rPr>
          <w:rFonts w:ascii="Avenir Next" w:hAnsi="Avenir Next" w:cs="Arial"/>
          <w:color w:val="808080" w:themeColor="background1" w:themeShade="80"/>
          <w:sz w:val="22"/>
          <w:szCs w:val="22"/>
          <w:lang w:val="en-GB"/>
        </w:rPr>
        <w:t xml:space="preserve"> Ms G does fall within the description of foreign representative </w:t>
      </w:r>
      <w:r w:rsidR="008C5244">
        <w:rPr>
          <w:rFonts w:ascii="Avenir Next" w:hAnsi="Avenir Next" w:cs="Arial"/>
          <w:color w:val="808080" w:themeColor="background1" w:themeShade="80"/>
          <w:sz w:val="22"/>
          <w:szCs w:val="22"/>
          <w:lang w:val="en-GB"/>
        </w:rPr>
        <w:t>as defined by article 2(d) of the Model law.</w:t>
      </w:r>
      <w:r w:rsidRPr="00B77352">
        <w:rPr>
          <w:rFonts w:ascii="Avenir Next" w:hAnsi="Avenir Next" w:cs="Arial"/>
          <w:color w:val="808080" w:themeColor="background1" w:themeShade="80"/>
          <w:sz w:val="22"/>
          <w:szCs w:val="22"/>
          <w:lang w:val="en-GB"/>
        </w:rPr>
        <w:t>]</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5981056" w:rsidR="000300E0" w:rsidRPr="00B46CE2" w:rsidRDefault="003B0DAC" w:rsidP="000300E0">
    <w:pPr>
      <w:pStyle w:val="Footer"/>
      <w:ind w:right="360"/>
      <w:rPr>
        <w:rFonts w:ascii="Avenir Next" w:hAnsi="Avenir Next"/>
        <w:sz w:val="22"/>
        <w:szCs w:val="22"/>
      </w:rPr>
    </w:pPr>
    <w:r w:rsidRPr="003B0DAC">
      <w:rPr>
        <w:rFonts w:ascii="Avenir Next" w:hAnsi="Avenir Next"/>
        <w:sz w:val="22"/>
        <w:szCs w:val="22"/>
      </w:rPr>
      <w:t>202223-979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3"/>
  </w:num>
  <w:num w:numId="4">
    <w:abstractNumId w:val="43"/>
  </w:num>
  <w:num w:numId="5">
    <w:abstractNumId w:val="6"/>
  </w:num>
  <w:num w:numId="6">
    <w:abstractNumId w:val="41"/>
  </w:num>
  <w:num w:numId="7">
    <w:abstractNumId w:val="18"/>
  </w:num>
  <w:num w:numId="8">
    <w:abstractNumId w:val="35"/>
  </w:num>
  <w:num w:numId="9">
    <w:abstractNumId w:val="21"/>
  </w:num>
  <w:num w:numId="10">
    <w:abstractNumId w:val="12"/>
  </w:num>
  <w:num w:numId="11">
    <w:abstractNumId w:val="23"/>
  </w:num>
  <w:num w:numId="12">
    <w:abstractNumId w:val="39"/>
  </w:num>
  <w:num w:numId="13">
    <w:abstractNumId w:val="4"/>
  </w:num>
  <w:num w:numId="14">
    <w:abstractNumId w:val="30"/>
  </w:num>
  <w:num w:numId="15">
    <w:abstractNumId w:val="13"/>
  </w:num>
  <w:num w:numId="16">
    <w:abstractNumId w:val="14"/>
  </w:num>
  <w:num w:numId="17">
    <w:abstractNumId w:val="25"/>
  </w:num>
  <w:num w:numId="18">
    <w:abstractNumId w:val="5"/>
  </w:num>
  <w:num w:numId="19">
    <w:abstractNumId w:val="24"/>
  </w:num>
  <w:num w:numId="20">
    <w:abstractNumId w:val="47"/>
  </w:num>
  <w:num w:numId="21">
    <w:abstractNumId w:val="16"/>
  </w:num>
  <w:num w:numId="22">
    <w:abstractNumId w:val="38"/>
  </w:num>
  <w:num w:numId="23">
    <w:abstractNumId w:val="45"/>
  </w:num>
  <w:num w:numId="24">
    <w:abstractNumId w:val="37"/>
  </w:num>
  <w:num w:numId="25">
    <w:abstractNumId w:val="29"/>
  </w:num>
  <w:num w:numId="26">
    <w:abstractNumId w:val="46"/>
  </w:num>
  <w:num w:numId="27">
    <w:abstractNumId w:val="42"/>
  </w:num>
  <w:num w:numId="28">
    <w:abstractNumId w:val="8"/>
  </w:num>
  <w:num w:numId="29">
    <w:abstractNumId w:val="9"/>
  </w:num>
  <w:num w:numId="30">
    <w:abstractNumId w:val="26"/>
  </w:num>
  <w:num w:numId="31">
    <w:abstractNumId w:val="2"/>
  </w:num>
  <w:num w:numId="32">
    <w:abstractNumId w:val="28"/>
  </w:num>
  <w:num w:numId="33">
    <w:abstractNumId w:val="0"/>
  </w:num>
  <w:num w:numId="34">
    <w:abstractNumId w:val="34"/>
  </w:num>
  <w:num w:numId="35">
    <w:abstractNumId w:val="20"/>
  </w:num>
  <w:num w:numId="36">
    <w:abstractNumId w:val="36"/>
  </w:num>
  <w:num w:numId="37">
    <w:abstractNumId w:val="22"/>
  </w:num>
  <w:num w:numId="38">
    <w:abstractNumId w:val="32"/>
  </w:num>
  <w:num w:numId="39">
    <w:abstractNumId w:val="3"/>
  </w:num>
  <w:num w:numId="40">
    <w:abstractNumId w:val="19"/>
  </w:num>
  <w:num w:numId="41">
    <w:abstractNumId w:val="40"/>
  </w:num>
  <w:num w:numId="42">
    <w:abstractNumId w:val="15"/>
  </w:num>
  <w:num w:numId="43">
    <w:abstractNumId w:val="27"/>
  </w:num>
  <w:num w:numId="44">
    <w:abstractNumId w:val="11"/>
  </w:num>
  <w:num w:numId="45">
    <w:abstractNumId w:val="10"/>
  </w:num>
  <w:num w:numId="46">
    <w:abstractNumId w:val="31"/>
  </w:num>
  <w:num w:numId="47">
    <w:abstractNumId w:val="17"/>
  </w:num>
  <w:num w:numId="48">
    <w:abstractNumId w:val="7"/>
  </w:num>
  <w:num w:numId="4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3AF"/>
    <w:rsid w:val="00020557"/>
    <w:rsid w:val="000232A1"/>
    <w:rsid w:val="000232D9"/>
    <w:rsid w:val="000250C7"/>
    <w:rsid w:val="00025CCF"/>
    <w:rsid w:val="000300E0"/>
    <w:rsid w:val="0003114A"/>
    <w:rsid w:val="0003293C"/>
    <w:rsid w:val="000352C1"/>
    <w:rsid w:val="0003619C"/>
    <w:rsid w:val="00037621"/>
    <w:rsid w:val="000412C2"/>
    <w:rsid w:val="00044D46"/>
    <w:rsid w:val="00045088"/>
    <w:rsid w:val="00045904"/>
    <w:rsid w:val="000464F7"/>
    <w:rsid w:val="00050142"/>
    <w:rsid w:val="0005141D"/>
    <w:rsid w:val="00060E02"/>
    <w:rsid w:val="00065166"/>
    <w:rsid w:val="00067A88"/>
    <w:rsid w:val="00070976"/>
    <w:rsid w:val="00070B92"/>
    <w:rsid w:val="00073474"/>
    <w:rsid w:val="00074A02"/>
    <w:rsid w:val="00077D49"/>
    <w:rsid w:val="00082609"/>
    <w:rsid w:val="000851CC"/>
    <w:rsid w:val="00093BE8"/>
    <w:rsid w:val="000A1A94"/>
    <w:rsid w:val="000A4DAD"/>
    <w:rsid w:val="000A68ED"/>
    <w:rsid w:val="000B337A"/>
    <w:rsid w:val="000B4FEB"/>
    <w:rsid w:val="000B5FF1"/>
    <w:rsid w:val="000B609F"/>
    <w:rsid w:val="000C147F"/>
    <w:rsid w:val="000C6BB9"/>
    <w:rsid w:val="000D32A9"/>
    <w:rsid w:val="000D55A8"/>
    <w:rsid w:val="000D5EC3"/>
    <w:rsid w:val="000D79CC"/>
    <w:rsid w:val="000E4841"/>
    <w:rsid w:val="000E6325"/>
    <w:rsid w:val="000F1677"/>
    <w:rsid w:val="000F3D6C"/>
    <w:rsid w:val="000F579C"/>
    <w:rsid w:val="0010034F"/>
    <w:rsid w:val="00101707"/>
    <w:rsid w:val="00102BCE"/>
    <w:rsid w:val="00114082"/>
    <w:rsid w:val="0011473D"/>
    <w:rsid w:val="0011580B"/>
    <w:rsid w:val="00115C85"/>
    <w:rsid w:val="00116DD8"/>
    <w:rsid w:val="00117219"/>
    <w:rsid w:val="00123855"/>
    <w:rsid w:val="00123930"/>
    <w:rsid w:val="00126A4D"/>
    <w:rsid w:val="001358C8"/>
    <w:rsid w:val="001373EB"/>
    <w:rsid w:val="001374D8"/>
    <w:rsid w:val="00140E0A"/>
    <w:rsid w:val="0014171F"/>
    <w:rsid w:val="0014622C"/>
    <w:rsid w:val="00151F58"/>
    <w:rsid w:val="00152348"/>
    <w:rsid w:val="00152845"/>
    <w:rsid w:val="0015456D"/>
    <w:rsid w:val="0015549B"/>
    <w:rsid w:val="00155FA2"/>
    <w:rsid w:val="001578CB"/>
    <w:rsid w:val="00161F1B"/>
    <w:rsid w:val="00162829"/>
    <w:rsid w:val="0016545E"/>
    <w:rsid w:val="00166EE1"/>
    <w:rsid w:val="001672E0"/>
    <w:rsid w:val="00167C32"/>
    <w:rsid w:val="0017257C"/>
    <w:rsid w:val="00176079"/>
    <w:rsid w:val="0017652E"/>
    <w:rsid w:val="00180548"/>
    <w:rsid w:val="00180AC4"/>
    <w:rsid w:val="00180CCE"/>
    <w:rsid w:val="00182648"/>
    <w:rsid w:val="0018267A"/>
    <w:rsid w:val="00182779"/>
    <w:rsid w:val="001830DF"/>
    <w:rsid w:val="00183182"/>
    <w:rsid w:val="00190FD2"/>
    <w:rsid w:val="0019641A"/>
    <w:rsid w:val="001966D9"/>
    <w:rsid w:val="001A24E7"/>
    <w:rsid w:val="001A2B78"/>
    <w:rsid w:val="001A7E9A"/>
    <w:rsid w:val="001B0F70"/>
    <w:rsid w:val="001B5016"/>
    <w:rsid w:val="001B598F"/>
    <w:rsid w:val="001C1FBA"/>
    <w:rsid w:val="001C45FC"/>
    <w:rsid w:val="001D02C5"/>
    <w:rsid w:val="001D4862"/>
    <w:rsid w:val="001D611D"/>
    <w:rsid w:val="001E25B9"/>
    <w:rsid w:val="001E49E0"/>
    <w:rsid w:val="001E60C3"/>
    <w:rsid w:val="001E7622"/>
    <w:rsid w:val="001E7B5A"/>
    <w:rsid w:val="001F7412"/>
    <w:rsid w:val="00200FDD"/>
    <w:rsid w:val="00201874"/>
    <w:rsid w:val="00202133"/>
    <w:rsid w:val="0020264E"/>
    <w:rsid w:val="00205987"/>
    <w:rsid w:val="0020725B"/>
    <w:rsid w:val="002106ED"/>
    <w:rsid w:val="002175BA"/>
    <w:rsid w:val="00220B2E"/>
    <w:rsid w:val="0022450F"/>
    <w:rsid w:val="0022599E"/>
    <w:rsid w:val="002305E8"/>
    <w:rsid w:val="0023198D"/>
    <w:rsid w:val="0023317E"/>
    <w:rsid w:val="00234F2C"/>
    <w:rsid w:val="00240B0E"/>
    <w:rsid w:val="0024116D"/>
    <w:rsid w:val="00241B44"/>
    <w:rsid w:val="00245EFB"/>
    <w:rsid w:val="00250E19"/>
    <w:rsid w:val="0025386E"/>
    <w:rsid w:val="0025463C"/>
    <w:rsid w:val="0025582E"/>
    <w:rsid w:val="00257437"/>
    <w:rsid w:val="002638B0"/>
    <w:rsid w:val="00264FFF"/>
    <w:rsid w:val="002650D7"/>
    <w:rsid w:val="002654E8"/>
    <w:rsid w:val="0026647A"/>
    <w:rsid w:val="002668D3"/>
    <w:rsid w:val="00266DBF"/>
    <w:rsid w:val="002675BE"/>
    <w:rsid w:val="0027299F"/>
    <w:rsid w:val="00276913"/>
    <w:rsid w:val="00277521"/>
    <w:rsid w:val="0028135B"/>
    <w:rsid w:val="00282480"/>
    <w:rsid w:val="00282C30"/>
    <w:rsid w:val="00284EBE"/>
    <w:rsid w:val="002910E8"/>
    <w:rsid w:val="0029433F"/>
    <w:rsid w:val="00294829"/>
    <w:rsid w:val="00294F3B"/>
    <w:rsid w:val="0029690F"/>
    <w:rsid w:val="002A1EEC"/>
    <w:rsid w:val="002A2A60"/>
    <w:rsid w:val="002A376A"/>
    <w:rsid w:val="002A45EA"/>
    <w:rsid w:val="002B1C45"/>
    <w:rsid w:val="002B27E6"/>
    <w:rsid w:val="002C13C8"/>
    <w:rsid w:val="002C3547"/>
    <w:rsid w:val="002D0021"/>
    <w:rsid w:val="002D0040"/>
    <w:rsid w:val="002D3473"/>
    <w:rsid w:val="002D4209"/>
    <w:rsid w:val="002D5C95"/>
    <w:rsid w:val="002E00F8"/>
    <w:rsid w:val="002E1BB5"/>
    <w:rsid w:val="002E2322"/>
    <w:rsid w:val="002E38E2"/>
    <w:rsid w:val="002E6383"/>
    <w:rsid w:val="002F1956"/>
    <w:rsid w:val="002F3440"/>
    <w:rsid w:val="002F4EC0"/>
    <w:rsid w:val="002F71BE"/>
    <w:rsid w:val="002F75A3"/>
    <w:rsid w:val="002F78CA"/>
    <w:rsid w:val="0030174F"/>
    <w:rsid w:val="00303C2F"/>
    <w:rsid w:val="00312911"/>
    <w:rsid w:val="003144EF"/>
    <w:rsid w:val="003148CA"/>
    <w:rsid w:val="00315506"/>
    <w:rsid w:val="00315FAF"/>
    <w:rsid w:val="0032071B"/>
    <w:rsid w:val="00322F3B"/>
    <w:rsid w:val="00326292"/>
    <w:rsid w:val="00326415"/>
    <w:rsid w:val="00326FBF"/>
    <w:rsid w:val="00327A8E"/>
    <w:rsid w:val="00330937"/>
    <w:rsid w:val="00330F31"/>
    <w:rsid w:val="0033410D"/>
    <w:rsid w:val="0033442A"/>
    <w:rsid w:val="00334648"/>
    <w:rsid w:val="00334FBF"/>
    <w:rsid w:val="0033768C"/>
    <w:rsid w:val="00337938"/>
    <w:rsid w:val="00340769"/>
    <w:rsid w:val="003411B2"/>
    <w:rsid w:val="00341AA6"/>
    <w:rsid w:val="00342459"/>
    <w:rsid w:val="003427B9"/>
    <w:rsid w:val="003442C5"/>
    <w:rsid w:val="00346B16"/>
    <w:rsid w:val="003564AE"/>
    <w:rsid w:val="00361A0A"/>
    <w:rsid w:val="0036565C"/>
    <w:rsid w:val="0036625E"/>
    <w:rsid w:val="0036760B"/>
    <w:rsid w:val="00373A78"/>
    <w:rsid w:val="0037465A"/>
    <w:rsid w:val="0037544E"/>
    <w:rsid w:val="003761B4"/>
    <w:rsid w:val="00380BAB"/>
    <w:rsid w:val="00382C98"/>
    <w:rsid w:val="0038533C"/>
    <w:rsid w:val="0038625D"/>
    <w:rsid w:val="00386568"/>
    <w:rsid w:val="00387106"/>
    <w:rsid w:val="00391F3E"/>
    <w:rsid w:val="003948D5"/>
    <w:rsid w:val="00396821"/>
    <w:rsid w:val="00397D3A"/>
    <w:rsid w:val="003A051E"/>
    <w:rsid w:val="003A2FEE"/>
    <w:rsid w:val="003B0DAC"/>
    <w:rsid w:val="003B1310"/>
    <w:rsid w:val="003B170F"/>
    <w:rsid w:val="003B3C5F"/>
    <w:rsid w:val="003B7E18"/>
    <w:rsid w:val="003C089D"/>
    <w:rsid w:val="003C274F"/>
    <w:rsid w:val="003C4471"/>
    <w:rsid w:val="003C5C0A"/>
    <w:rsid w:val="003C66B1"/>
    <w:rsid w:val="003D0A6D"/>
    <w:rsid w:val="003E0B16"/>
    <w:rsid w:val="003E57EF"/>
    <w:rsid w:val="003E67D1"/>
    <w:rsid w:val="003F018C"/>
    <w:rsid w:val="00401C77"/>
    <w:rsid w:val="0040210C"/>
    <w:rsid w:val="00402941"/>
    <w:rsid w:val="00405DC1"/>
    <w:rsid w:val="0040710D"/>
    <w:rsid w:val="00410818"/>
    <w:rsid w:val="0041139B"/>
    <w:rsid w:val="004137C3"/>
    <w:rsid w:val="00413D3A"/>
    <w:rsid w:val="00415F1F"/>
    <w:rsid w:val="0042108F"/>
    <w:rsid w:val="00422242"/>
    <w:rsid w:val="00424D07"/>
    <w:rsid w:val="00430FED"/>
    <w:rsid w:val="00432179"/>
    <w:rsid w:val="00432EF7"/>
    <w:rsid w:val="00434292"/>
    <w:rsid w:val="00434A8C"/>
    <w:rsid w:val="00435583"/>
    <w:rsid w:val="00436884"/>
    <w:rsid w:val="00437297"/>
    <w:rsid w:val="004426B4"/>
    <w:rsid w:val="00443403"/>
    <w:rsid w:val="00444284"/>
    <w:rsid w:val="004457D1"/>
    <w:rsid w:val="00445CE6"/>
    <w:rsid w:val="00447FE6"/>
    <w:rsid w:val="004534C2"/>
    <w:rsid w:val="004543DF"/>
    <w:rsid w:val="0045446F"/>
    <w:rsid w:val="0045683E"/>
    <w:rsid w:val="00460500"/>
    <w:rsid w:val="0047025B"/>
    <w:rsid w:val="00471F7D"/>
    <w:rsid w:val="00475AAE"/>
    <w:rsid w:val="00491675"/>
    <w:rsid w:val="004920DB"/>
    <w:rsid w:val="00493855"/>
    <w:rsid w:val="0049508F"/>
    <w:rsid w:val="00497280"/>
    <w:rsid w:val="004A171E"/>
    <w:rsid w:val="004A57DD"/>
    <w:rsid w:val="004A7B51"/>
    <w:rsid w:val="004A7D71"/>
    <w:rsid w:val="004A7EF3"/>
    <w:rsid w:val="004B11FD"/>
    <w:rsid w:val="004B23A2"/>
    <w:rsid w:val="004C1A0D"/>
    <w:rsid w:val="004C4E97"/>
    <w:rsid w:val="004D1A5A"/>
    <w:rsid w:val="004D1F4A"/>
    <w:rsid w:val="004D2FFF"/>
    <w:rsid w:val="004D3721"/>
    <w:rsid w:val="004D59D2"/>
    <w:rsid w:val="004D64F9"/>
    <w:rsid w:val="004E0549"/>
    <w:rsid w:val="004E2E92"/>
    <w:rsid w:val="004E30B0"/>
    <w:rsid w:val="004E622C"/>
    <w:rsid w:val="004E7410"/>
    <w:rsid w:val="004F195A"/>
    <w:rsid w:val="004F5FDF"/>
    <w:rsid w:val="0050157D"/>
    <w:rsid w:val="005035D3"/>
    <w:rsid w:val="005051DF"/>
    <w:rsid w:val="00505675"/>
    <w:rsid w:val="00506803"/>
    <w:rsid w:val="0050682B"/>
    <w:rsid w:val="00507AAC"/>
    <w:rsid w:val="00516F29"/>
    <w:rsid w:val="005177FE"/>
    <w:rsid w:val="0052263B"/>
    <w:rsid w:val="00524728"/>
    <w:rsid w:val="005252F8"/>
    <w:rsid w:val="00530003"/>
    <w:rsid w:val="00530E88"/>
    <w:rsid w:val="005321F3"/>
    <w:rsid w:val="005331CA"/>
    <w:rsid w:val="0053353F"/>
    <w:rsid w:val="00533739"/>
    <w:rsid w:val="00537970"/>
    <w:rsid w:val="00540B44"/>
    <w:rsid w:val="00540E3A"/>
    <w:rsid w:val="00544127"/>
    <w:rsid w:val="00544273"/>
    <w:rsid w:val="00544F27"/>
    <w:rsid w:val="005463A9"/>
    <w:rsid w:val="005524DD"/>
    <w:rsid w:val="00553EB2"/>
    <w:rsid w:val="00556777"/>
    <w:rsid w:val="0055688E"/>
    <w:rsid w:val="00560534"/>
    <w:rsid w:val="0056391B"/>
    <w:rsid w:val="005650E2"/>
    <w:rsid w:val="00565292"/>
    <w:rsid w:val="0056535A"/>
    <w:rsid w:val="00565DEE"/>
    <w:rsid w:val="00567AD7"/>
    <w:rsid w:val="00567F31"/>
    <w:rsid w:val="00573BC9"/>
    <w:rsid w:val="00573E73"/>
    <w:rsid w:val="00575B2D"/>
    <w:rsid w:val="00581BC5"/>
    <w:rsid w:val="005833D0"/>
    <w:rsid w:val="005846F3"/>
    <w:rsid w:val="0058622F"/>
    <w:rsid w:val="00587461"/>
    <w:rsid w:val="00587533"/>
    <w:rsid w:val="00587869"/>
    <w:rsid w:val="00590023"/>
    <w:rsid w:val="00592F82"/>
    <w:rsid w:val="005A0CCA"/>
    <w:rsid w:val="005A5C70"/>
    <w:rsid w:val="005A726D"/>
    <w:rsid w:val="005B67AC"/>
    <w:rsid w:val="005C2C94"/>
    <w:rsid w:val="005C36BC"/>
    <w:rsid w:val="005C4865"/>
    <w:rsid w:val="005D43E0"/>
    <w:rsid w:val="005D4C4B"/>
    <w:rsid w:val="005D58A3"/>
    <w:rsid w:val="005D7205"/>
    <w:rsid w:val="005E1B79"/>
    <w:rsid w:val="005E5C28"/>
    <w:rsid w:val="005F026D"/>
    <w:rsid w:val="005F21F4"/>
    <w:rsid w:val="005F2D0B"/>
    <w:rsid w:val="005F4B31"/>
    <w:rsid w:val="00605FB0"/>
    <w:rsid w:val="00610388"/>
    <w:rsid w:val="00612CA5"/>
    <w:rsid w:val="006153EC"/>
    <w:rsid w:val="00615EBF"/>
    <w:rsid w:val="00621A17"/>
    <w:rsid w:val="00622586"/>
    <w:rsid w:val="00622C2B"/>
    <w:rsid w:val="00622DCB"/>
    <w:rsid w:val="006241A3"/>
    <w:rsid w:val="00627CC9"/>
    <w:rsid w:val="00627E7B"/>
    <w:rsid w:val="00630542"/>
    <w:rsid w:val="0063138C"/>
    <w:rsid w:val="006313E1"/>
    <w:rsid w:val="00632E44"/>
    <w:rsid w:val="00633780"/>
    <w:rsid w:val="00634622"/>
    <w:rsid w:val="00636808"/>
    <w:rsid w:val="00640E2D"/>
    <w:rsid w:val="00641002"/>
    <w:rsid w:val="00641515"/>
    <w:rsid w:val="00651AE3"/>
    <w:rsid w:val="00651E27"/>
    <w:rsid w:val="00654C2F"/>
    <w:rsid w:val="00654F89"/>
    <w:rsid w:val="00657087"/>
    <w:rsid w:val="006612CD"/>
    <w:rsid w:val="0066252C"/>
    <w:rsid w:val="006661EF"/>
    <w:rsid w:val="00667EB5"/>
    <w:rsid w:val="0067294B"/>
    <w:rsid w:val="006776BB"/>
    <w:rsid w:val="00677736"/>
    <w:rsid w:val="0067785F"/>
    <w:rsid w:val="00677AEB"/>
    <w:rsid w:val="00680EF2"/>
    <w:rsid w:val="00681071"/>
    <w:rsid w:val="0068174C"/>
    <w:rsid w:val="006839C2"/>
    <w:rsid w:val="00684896"/>
    <w:rsid w:val="00687A1D"/>
    <w:rsid w:val="00691D1B"/>
    <w:rsid w:val="006920CC"/>
    <w:rsid w:val="00692AB2"/>
    <w:rsid w:val="00694872"/>
    <w:rsid w:val="0069647C"/>
    <w:rsid w:val="00697EA1"/>
    <w:rsid w:val="006A1850"/>
    <w:rsid w:val="006A2646"/>
    <w:rsid w:val="006A3DF0"/>
    <w:rsid w:val="006A5D41"/>
    <w:rsid w:val="006A6530"/>
    <w:rsid w:val="006B389D"/>
    <w:rsid w:val="006B435A"/>
    <w:rsid w:val="006B4C64"/>
    <w:rsid w:val="006B4FFC"/>
    <w:rsid w:val="006C0508"/>
    <w:rsid w:val="006C4225"/>
    <w:rsid w:val="006D0E6E"/>
    <w:rsid w:val="006D2266"/>
    <w:rsid w:val="006D6BD5"/>
    <w:rsid w:val="006E1754"/>
    <w:rsid w:val="006E481A"/>
    <w:rsid w:val="006E5298"/>
    <w:rsid w:val="006F1678"/>
    <w:rsid w:val="006F2CE3"/>
    <w:rsid w:val="006F6047"/>
    <w:rsid w:val="006F734A"/>
    <w:rsid w:val="00700D83"/>
    <w:rsid w:val="00703819"/>
    <w:rsid w:val="00704852"/>
    <w:rsid w:val="00706297"/>
    <w:rsid w:val="00706AD5"/>
    <w:rsid w:val="007074E9"/>
    <w:rsid w:val="00707FC8"/>
    <w:rsid w:val="00713DA4"/>
    <w:rsid w:val="0071448E"/>
    <w:rsid w:val="00714BF1"/>
    <w:rsid w:val="00721383"/>
    <w:rsid w:val="007238C6"/>
    <w:rsid w:val="0072554C"/>
    <w:rsid w:val="00725911"/>
    <w:rsid w:val="007268A0"/>
    <w:rsid w:val="00727C71"/>
    <w:rsid w:val="00731DBD"/>
    <w:rsid w:val="007333CC"/>
    <w:rsid w:val="0073399A"/>
    <w:rsid w:val="00751379"/>
    <w:rsid w:val="00751F66"/>
    <w:rsid w:val="007603F5"/>
    <w:rsid w:val="00764DB0"/>
    <w:rsid w:val="00766F8A"/>
    <w:rsid w:val="0076764D"/>
    <w:rsid w:val="0077498C"/>
    <w:rsid w:val="00776688"/>
    <w:rsid w:val="00777183"/>
    <w:rsid w:val="00784128"/>
    <w:rsid w:val="00784B4B"/>
    <w:rsid w:val="007854ED"/>
    <w:rsid w:val="00793173"/>
    <w:rsid w:val="00793C3A"/>
    <w:rsid w:val="00793DA6"/>
    <w:rsid w:val="0079479D"/>
    <w:rsid w:val="007A675B"/>
    <w:rsid w:val="007B0A63"/>
    <w:rsid w:val="007B3AC7"/>
    <w:rsid w:val="007B497A"/>
    <w:rsid w:val="007B7982"/>
    <w:rsid w:val="007C06B4"/>
    <w:rsid w:val="007C1FCC"/>
    <w:rsid w:val="007C21F8"/>
    <w:rsid w:val="007C32A8"/>
    <w:rsid w:val="007C3FE5"/>
    <w:rsid w:val="007C6201"/>
    <w:rsid w:val="007C6988"/>
    <w:rsid w:val="007D28A1"/>
    <w:rsid w:val="007D7C92"/>
    <w:rsid w:val="007E1154"/>
    <w:rsid w:val="007E3AD3"/>
    <w:rsid w:val="007E6BA4"/>
    <w:rsid w:val="007E7678"/>
    <w:rsid w:val="007F41F8"/>
    <w:rsid w:val="007F60D0"/>
    <w:rsid w:val="007F6B55"/>
    <w:rsid w:val="0080454E"/>
    <w:rsid w:val="00804C32"/>
    <w:rsid w:val="00806302"/>
    <w:rsid w:val="00807119"/>
    <w:rsid w:val="00812286"/>
    <w:rsid w:val="00812C0E"/>
    <w:rsid w:val="00817D57"/>
    <w:rsid w:val="00822764"/>
    <w:rsid w:val="008241C4"/>
    <w:rsid w:val="0082483F"/>
    <w:rsid w:val="008264CB"/>
    <w:rsid w:val="008279C0"/>
    <w:rsid w:val="008333F2"/>
    <w:rsid w:val="00835FD1"/>
    <w:rsid w:val="0084683C"/>
    <w:rsid w:val="008512FA"/>
    <w:rsid w:val="00853A74"/>
    <w:rsid w:val="00857763"/>
    <w:rsid w:val="00860E61"/>
    <w:rsid w:val="00867A8F"/>
    <w:rsid w:val="008723F3"/>
    <w:rsid w:val="00875B41"/>
    <w:rsid w:val="00881DE6"/>
    <w:rsid w:val="008837A6"/>
    <w:rsid w:val="0089145D"/>
    <w:rsid w:val="008917DB"/>
    <w:rsid w:val="00896640"/>
    <w:rsid w:val="008A0C6E"/>
    <w:rsid w:val="008A46CF"/>
    <w:rsid w:val="008A4DF2"/>
    <w:rsid w:val="008A5124"/>
    <w:rsid w:val="008A6CFE"/>
    <w:rsid w:val="008A7470"/>
    <w:rsid w:val="008B10D9"/>
    <w:rsid w:val="008B1A08"/>
    <w:rsid w:val="008B2DE3"/>
    <w:rsid w:val="008B5333"/>
    <w:rsid w:val="008B5679"/>
    <w:rsid w:val="008B6223"/>
    <w:rsid w:val="008C5244"/>
    <w:rsid w:val="008C66E0"/>
    <w:rsid w:val="008D00F3"/>
    <w:rsid w:val="008D710D"/>
    <w:rsid w:val="008E2DFA"/>
    <w:rsid w:val="008E3339"/>
    <w:rsid w:val="008E549B"/>
    <w:rsid w:val="008E64F2"/>
    <w:rsid w:val="008F18EF"/>
    <w:rsid w:val="008F20FC"/>
    <w:rsid w:val="008F2B24"/>
    <w:rsid w:val="008F3D19"/>
    <w:rsid w:val="008F3DF7"/>
    <w:rsid w:val="008F5FFE"/>
    <w:rsid w:val="008F7514"/>
    <w:rsid w:val="0090421A"/>
    <w:rsid w:val="00904337"/>
    <w:rsid w:val="00905A43"/>
    <w:rsid w:val="009077DF"/>
    <w:rsid w:val="00907DC2"/>
    <w:rsid w:val="00912C79"/>
    <w:rsid w:val="00916FB4"/>
    <w:rsid w:val="00920ACE"/>
    <w:rsid w:val="00922730"/>
    <w:rsid w:val="009260A2"/>
    <w:rsid w:val="00932724"/>
    <w:rsid w:val="00942123"/>
    <w:rsid w:val="009479F6"/>
    <w:rsid w:val="00951031"/>
    <w:rsid w:val="0095207B"/>
    <w:rsid w:val="00954461"/>
    <w:rsid w:val="00956085"/>
    <w:rsid w:val="00957951"/>
    <w:rsid w:val="00962045"/>
    <w:rsid w:val="00967EDA"/>
    <w:rsid w:val="00970897"/>
    <w:rsid w:val="00970EF1"/>
    <w:rsid w:val="00980314"/>
    <w:rsid w:val="009816D0"/>
    <w:rsid w:val="00991428"/>
    <w:rsid w:val="00992676"/>
    <w:rsid w:val="00995439"/>
    <w:rsid w:val="00996691"/>
    <w:rsid w:val="009A3420"/>
    <w:rsid w:val="009A4880"/>
    <w:rsid w:val="009A7865"/>
    <w:rsid w:val="009B0723"/>
    <w:rsid w:val="009B07AD"/>
    <w:rsid w:val="009B0883"/>
    <w:rsid w:val="009B15E2"/>
    <w:rsid w:val="009B5105"/>
    <w:rsid w:val="009B5832"/>
    <w:rsid w:val="009B6312"/>
    <w:rsid w:val="009B640D"/>
    <w:rsid w:val="009C0850"/>
    <w:rsid w:val="009C094F"/>
    <w:rsid w:val="009C0B8E"/>
    <w:rsid w:val="009C1BC8"/>
    <w:rsid w:val="009C2442"/>
    <w:rsid w:val="009C47C7"/>
    <w:rsid w:val="009D0811"/>
    <w:rsid w:val="009D0EE1"/>
    <w:rsid w:val="009D30BB"/>
    <w:rsid w:val="009E2AEB"/>
    <w:rsid w:val="009E2E27"/>
    <w:rsid w:val="009E4DE3"/>
    <w:rsid w:val="009F3612"/>
    <w:rsid w:val="00A047EE"/>
    <w:rsid w:val="00A114EA"/>
    <w:rsid w:val="00A153F7"/>
    <w:rsid w:val="00A172E8"/>
    <w:rsid w:val="00A2274A"/>
    <w:rsid w:val="00A235B7"/>
    <w:rsid w:val="00A27A7A"/>
    <w:rsid w:val="00A407EF"/>
    <w:rsid w:val="00A46B4C"/>
    <w:rsid w:val="00A5117B"/>
    <w:rsid w:val="00A54000"/>
    <w:rsid w:val="00A54689"/>
    <w:rsid w:val="00A60074"/>
    <w:rsid w:val="00A6627C"/>
    <w:rsid w:val="00A70BBC"/>
    <w:rsid w:val="00A71019"/>
    <w:rsid w:val="00A74A78"/>
    <w:rsid w:val="00A75328"/>
    <w:rsid w:val="00A75D7A"/>
    <w:rsid w:val="00A81029"/>
    <w:rsid w:val="00A83CB5"/>
    <w:rsid w:val="00A865A7"/>
    <w:rsid w:val="00A911CD"/>
    <w:rsid w:val="00A91682"/>
    <w:rsid w:val="00A96489"/>
    <w:rsid w:val="00A96DEF"/>
    <w:rsid w:val="00AA3A42"/>
    <w:rsid w:val="00AA5311"/>
    <w:rsid w:val="00AA7BAA"/>
    <w:rsid w:val="00AB3549"/>
    <w:rsid w:val="00AB685C"/>
    <w:rsid w:val="00AB6C2D"/>
    <w:rsid w:val="00AC08F7"/>
    <w:rsid w:val="00AC3839"/>
    <w:rsid w:val="00AC7082"/>
    <w:rsid w:val="00AD3FEA"/>
    <w:rsid w:val="00AD7BBD"/>
    <w:rsid w:val="00AE360F"/>
    <w:rsid w:val="00AF228E"/>
    <w:rsid w:val="00AF5874"/>
    <w:rsid w:val="00B04137"/>
    <w:rsid w:val="00B07894"/>
    <w:rsid w:val="00B1112C"/>
    <w:rsid w:val="00B11C27"/>
    <w:rsid w:val="00B11D19"/>
    <w:rsid w:val="00B12936"/>
    <w:rsid w:val="00B14819"/>
    <w:rsid w:val="00B17AA9"/>
    <w:rsid w:val="00B215F8"/>
    <w:rsid w:val="00B32DE4"/>
    <w:rsid w:val="00B33578"/>
    <w:rsid w:val="00B35C1C"/>
    <w:rsid w:val="00B37079"/>
    <w:rsid w:val="00B370C3"/>
    <w:rsid w:val="00B411AE"/>
    <w:rsid w:val="00B46CE2"/>
    <w:rsid w:val="00B60190"/>
    <w:rsid w:val="00B61419"/>
    <w:rsid w:val="00B72981"/>
    <w:rsid w:val="00B72F5F"/>
    <w:rsid w:val="00B736DF"/>
    <w:rsid w:val="00B74FBD"/>
    <w:rsid w:val="00B7518B"/>
    <w:rsid w:val="00B77352"/>
    <w:rsid w:val="00B82586"/>
    <w:rsid w:val="00B829A3"/>
    <w:rsid w:val="00B85308"/>
    <w:rsid w:val="00B86DB1"/>
    <w:rsid w:val="00B87869"/>
    <w:rsid w:val="00B91DCF"/>
    <w:rsid w:val="00BA0E44"/>
    <w:rsid w:val="00BA47C5"/>
    <w:rsid w:val="00BB0F2B"/>
    <w:rsid w:val="00BB175D"/>
    <w:rsid w:val="00BC031C"/>
    <w:rsid w:val="00BC0D10"/>
    <w:rsid w:val="00BD0D57"/>
    <w:rsid w:val="00BD2244"/>
    <w:rsid w:val="00BD4B51"/>
    <w:rsid w:val="00BD577D"/>
    <w:rsid w:val="00BE054D"/>
    <w:rsid w:val="00BE1A50"/>
    <w:rsid w:val="00BE2880"/>
    <w:rsid w:val="00BF50F7"/>
    <w:rsid w:val="00C02F29"/>
    <w:rsid w:val="00C04472"/>
    <w:rsid w:val="00C10C13"/>
    <w:rsid w:val="00C17111"/>
    <w:rsid w:val="00C2050A"/>
    <w:rsid w:val="00C20747"/>
    <w:rsid w:val="00C20AFE"/>
    <w:rsid w:val="00C22A25"/>
    <w:rsid w:val="00C23B79"/>
    <w:rsid w:val="00C31CF5"/>
    <w:rsid w:val="00C33D50"/>
    <w:rsid w:val="00C34E55"/>
    <w:rsid w:val="00C35671"/>
    <w:rsid w:val="00C35B77"/>
    <w:rsid w:val="00C370D3"/>
    <w:rsid w:val="00C3744C"/>
    <w:rsid w:val="00C376EB"/>
    <w:rsid w:val="00C4003A"/>
    <w:rsid w:val="00C46B3D"/>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392A"/>
    <w:rsid w:val="00C95108"/>
    <w:rsid w:val="00C963D3"/>
    <w:rsid w:val="00CA29E8"/>
    <w:rsid w:val="00CA6E0D"/>
    <w:rsid w:val="00CB2CBB"/>
    <w:rsid w:val="00CB56CE"/>
    <w:rsid w:val="00CB635A"/>
    <w:rsid w:val="00CB7CAC"/>
    <w:rsid w:val="00CC0EA0"/>
    <w:rsid w:val="00CC3E1F"/>
    <w:rsid w:val="00CC42CD"/>
    <w:rsid w:val="00CC5335"/>
    <w:rsid w:val="00CC5BA4"/>
    <w:rsid w:val="00CC70BB"/>
    <w:rsid w:val="00CD072B"/>
    <w:rsid w:val="00CD3420"/>
    <w:rsid w:val="00CD4998"/>
    <w:rsid w:val="00CD7BA2"/>
    <w:rsid w:val="00CE1035"/>
    <w:rsid w:val="00CF1A8F"/>
    <w:rsid w:val="00CF2819"/>
    <w:rsid w:val="00CF3812"/>
    <w:rsid w:val="00CF4F9D"/>
    <w:rsid w:val="00CF5CE0"/>
    <w:rsid w:val="00CF69A7"/>
    <w:rsid w:val="00CF70DC"/>
    <w:rsid w:val="00CF7EF7"/>
    <w:rsid w:val="00D01ABD"/>
    <w:rsid w:val="00D0755C"/>
    <w:rsid w:val="00D148DC"/>
    <w:rsid w:val="00D17FDC"/>
    <w:rsid w:val="00D25E7E"/>
    <w:rsid w:val="00D30F1B"/>
    <w:rsid w:val="00D316FF"/>
    <w:rsid w:val="00D444C5"/>
    <w:rsid w:val="00D45AEA"/>
    <w:rsid w:val="00D5244F"/>
    <w:rsid w:val="00D52E4F"/>
    <w:rsid w:val="00D549B9"/>
    <w:rsid w:val="00D56A37"/>
    <w:rsid w:val="00D57202"/>
    <w:rsid w:val="00D6386E"/>
    <w:rsid w:val="00D63EFD"/>
    <w:rsid w:val="00D64826"/>
    <w:rsid w:val="00D779A9"/>
    <w:rsid w:val="00D80DF2"/>
    <w:rsid w:val="00D84752"/>
    <w:rsid w:val="00D85624"/>
    <w:rsid w:val="00D85AB0"/>
    <w:rsid w:val="00D86B3B"/>
    <w:rsid w:val="00D8748A"/>
    <w:rsid w:val="00D90475"/>
    <w:rsid w:val="00D93196"/>
    <w:rsid w:val="00D94A4D"/>
    <w:rsid w:val="00D97A93"/>
    <w:rsid w:val="00DA1083"/>
    <w:rsid w:val="00DA1A12"/>
    <w:rsid w:val="00DA26C8"/>
    <w:rsid w:val="00DB243C"/>
    <w:rsid w:val="00DB45DD"/>
    <w:rsid w:val="00DB482A"/>
    <w:rsid w:val="00DB56F2"/>
    <w:rsid w:val="00DB6EF5"/>
    <w:rsid w:val="00DC3089"/>
    <w:rsid w:val="00DC4420"/>
    <w:rsid w:val="00DC674D"/>
    <w:rsid w:val="00DD0802"/>
    <w:rsid w:val="00DD0A50"/>
    <w:rsid w:val="00DD1FA1"/>
    <w:rsid w:val="00DD2E11"/>
    <w:rsid w:val="00DE03AF"/>
    <w:rsid w:val="00DE121C"/>
    <w:rsid w:val="00DE2A27"/>
    <w:rsid w:val="00DE3705"/>
    <w:rsid w:val="00DE6633"/>
    <w:rsid w:val="00DF0164"/>
    <w:rsid w:val="00DF0492"/>
    <w:rsid w:val="00DF75F8"/>
    <w:rsid w:val="00DF7A3A"/>
    <w:rsid w:val="00E0082F"/>
    <w:rsid w:val="00E00C00"/>
    <w:rsid w:val="00E020CA"/>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5B86"/>
    <w:rsid w:val="00E450A4"/>
    <w:rsid w:val="00E506BE"/>
    <w:rsid w:val="00E55547"/>
    <w:rsid w:val="00E57410"/>
    <w:rsid w:val="00E61F35"/>
    <w:rsid w:val="00E6302B"/>
    <w:rsid w:val="00E6452F"/>
    <w:rsid w:val="00E64619"/>
    <w:rsid w:val="00E64F45"/>
    <w:rsid w:val="00E6742D"/>
    <w:rsid w:val="00E71CB0"/>
    <w:rsid w:val="00E73529"/>
    <w:rsid w:val="00E77C3D"/>
    <w:rsid w:val="00E805DC"/>
    <w:rsid w:val="00E82E22"/>
    <w:rsid w:val="00E850FE"/>
    <w:rsid w:val="00E909F0"/>
    <w:rsid w:val="00E90D47"/>
    <w:rsid w:val="00E93993"/>
    <w:rsid w:val="00E93F94"/>
    <w:rsid w:val="00E94223"/>
    <w:rsid w:val="00E9597C"/>
    <w:rsid w:val="00EA0913"/>
    <w:rsid w:val="00EA0A2F"/>
    <w:rsid w:val="00EA6D31"/>
    <w:rsid w:val="00EB146B"/>
    <w:rsid w:val="00EB1A19"/>
    <w:rsid w:val="00EB45AC"/>
    <w:rsid w:val="00EC2AEA"/>
    <w:rsid w:val="00EC7B11"/>
    <w:rsid w:val="00EC7F95"/>
    <w:rsid w:val="00ED0BC4"/>
    <w:rsid w:val="00ED3771"/>
    <w:rsid w:val="00ED4AB7"/>
    <w:rsid w:val="00ED4B80"/>
    <w:rsid w:val="00ED6A32"/>
    <w:rsid w:val="00EE1FC5"/>
    <w:rsid w:val="00EE4971"/>
    <w:rsid w:val="00EF090E"/>
    <w:rsid w:val="00F01564"/>
    <w:rsid w:val="00F033DA"/>
    <w:rsid w:val="00F11AAB"/>
    <w:rsid w:val="00F1371A"/>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5C90"/>
    <w:rsid w:val="00F47F23"/>
    <w:rsid w:val="00F55241"/>
    <w:rsid w:val="00F5524B"/>
    <w:rsid w:val="00F60538"/>
    <w:rsid w:val="00F61DD2"/>
    <w:rsid w:val="00F6523A"/>
    <w:rsid w:val="00F66AFF"/>
    <w:rsid w:val="00F71433"/>
    <w:rsid w:val="00F71A00"/>
    <w:rsid w:val="00F7241A"/>
    <w:rsid w:val="00F764A4"/>
    <w:rsid w:val="00F80BD5"/>
    <w:rsid w:val="00F83E76"/>
    <w:rsid w:val="00F87BEA"/>
    <w:rsid w:val="00F90A57"/>
    <w:rsid w:val="00F9618C"/>
    <w:rsid w:val="00F97C5B"/>
    <w:rsid w:val="00FA05D2"/>
    <w:rsid w:val="00FA359A"/>
    <w:rsid w:val="00FA3D50"/>
    <w:rsid w:val="00FA7EF1"/>
    <w:rsid w:val="00FB009F"/>
    <w:rsid w:val="00FB1376"/>
    <w:rsid w:val="00FB25B0"/>
    <w:rsid w:val="00FB6136"/>
    <w:rsid w:val="00FC374A"/>
    <w:rsid w:val="00FC3A3B"/>
    <w:rsid w:val="00FC5153"/>
    <w:rsid w:val="00FC7B47"/>
    <w:rsid w:val="00FD035C"/>
    <w:rsid w:val="00FD1A35"/>
    <w:rsid w:val="00FD1FE6"/>
    <w:rsid w:val="00FD36C5"/>
    <w:rsid w:val="00FD428C"/>
    <w:rsid w:val="00FD6310"/>
    <w:rsid w:val="00FD7C7B"/>
    <w:rsid w:val="00FD7FD0"/>
    <w:rsid w:val="00FE07D1"/>
    <w:rsid w:val="00FE1D12"/>
    <w:rsid w:val="00FE2122"/>
    <w:rsid w:val="00FE2A86"/>
    <w:rsid w:val="00FE5DD3"/>
    <w:rsid w:val="00FF04E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Aidan O'Rourke</cp:lastModifiedBy>
  <cp:revision>2</cp:revision>
  <cp:lastPrinted>2019-08-27T05:42:00Z</cp:lastPrinted>
  <dcterms:created xsi:type="dcterms:W3CDTF">2023-03-01T15:16:00Z</dcterms:created>
  <dcterms:modified xsi:type="dcterms:W3CDTF">2023-03-01T15:16:00Z</dcterms:modified>
</cp:coreProperties>
</file>