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5B6009" w:rsidRDefault="00D66F96" w:rsidP="005B7C95">
      <w:pPr>
        <w:pStyle w:val="ListParagraph"/>
        <w:numPr>
          <w:ilvl w:val="0"/>
          <w:numId w:val="26"/>
        </w:numPr>
        <w:ind w:left="426"/>
        <w:jc w:val="both"/>
        <w:rPr>
          <w:rFonts w:ascii="Avenir Next" w:hAnsi="Avenir Next" w:cs="Arial"/>
          <w:sz w:val="22"/>
          <w:szCs w:val="22"/>
          <w:highlight w:val="yellow"/>
          <w:lang w:val="en-GB"/>
        </w:rPr>
      </w:pPr>
      <w:r w:rsidRPr="005B6009">
        <w:rPr>
          <w:rFonts w:ascii="Avenir Next" w:hAnsi="Avenir Next" w:cs="Arial"/>
          <w:sz w:val="22"/>
          <w:szCs w:val="22"/>
          <w:highlight w:val="yellow"/>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5B6009"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5B6009">
        <w:rPr>
          <w:rFonts w:ascii="Avenir Next" w:hAnsi="Avenir Next" w:cs="Arial"/>
          <w:iCs/>
          <w:sz w:val="22"/>
          <w:szCs w:val="22"/>
          <w:highlight w:val="yellow"/>
          <w:lang w:val="en-GB"/>
        </w:rPr>
        <w:t>t</w:t>
      </w:r>
      <w:r w:rsidR="00302D76" w:rsidRPr="005B6009">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701D2F" w:rsidRDefault="00302D76" w:rsidP="005B7C95">
      <w:pPr>
        <w:pStyle w:val="ListParagraph"/>
        <w:numPr>
          <w:ilvl w:val="0"/>
          <w:numId w:val="27"/>
        </w:numPr>
        <w:ind w:left="426"/>
        <w:jc w:val="both"/>
        <w:rPr>
          <w:rFonts w:ascii="Avenir Next" w:hAnsi="Avenir Next" w:cs="Arial"/>
          <w:iCs/>
          <w:sz w:val="22"/>
          <w:szCs w:val="22"/>
          <w:lang w:val="en-GB"/>
        </w:rPr>
      </w:pPr>
      <w:r w:rsidRPr="00701D2F">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701D2F"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701D2F">
        <w:rPr>
          <w:rFonts w:ascii="Avenir Next" w:hAnsi="Avenir Next" w:cs="Arial"/>
          <w:iCs/>
          <w:sz w:val="22"/>
          <w:szCs w:val="22"/>
          <w:highlight w:val="yellow"/>
          <w:lang w:val="en-GB"/>
        </w:rPr>
        <w:t xml:space="preserve">The EIR 2000 was generally regarded as a successful instrument </w:t>
      </w:r>
      <w:proofErr w:type="gramStart"/>
      <w:r w:rsidRPr="00701D2F">
        <w:rPr>
          <w:rFonts w:ascii="Avenir Next" w:hAnsi="Avenir Next" w:cs="Arial"/>
          <w:iCs/>
          <w:sz w:val="22"/>
          <w:szCs w:val="22"/>
          <w:highlight w:val="yellow"/>
          <w:lang w:val="en-GB"/>
        </w:rPr>
        <w:t>in the area of</w:t>
      </w:r>
      <w:proofErr w:type="gramEnd"/>
      <w:r w:rsidRPr="00701D2F">
        <w:rPr>
          <w:rFonts w:ascii="Avenir Next" w:hAnsi="Avenir Next" w:cs="Arial"/>
          <w:iCs/>
          <w:sz w:val="22"/>
          <w:szCs w:val="22"/>
          <w:highlight w:val="yellow"/>
          <w:lang w:val="en-GB"/>
        </w:rPr>
        <w:t xml:space="preserve"> European insolvency law by the EU institutions, practitioners and academics. However, </w:t>
      </w:r>
      <w:proofErr w:type="gramStart"/>
      <w:r w:rsidRPr="00701D2F">
        <w:rPr>
          <w:rFonts w:ascii="Avenir Next" w:hAnsi="Avenir Next" w:cs="Arial"/>
          <w:iCs/>
          <w:sz w:val="22"/>
          <w:szCs w:val="22"/>
          <w:highlight w:val="yellow"/>
          <w:lang w:val="en-GB"/>
        </w:rPr>
        <w:t>a number of</w:t>
      </w:r>
      <w:proofErr w:type="gramEnd"/>
      <w:r w:rsidRPr="00701D2F">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701D2F" w:rsidRDefault="00971896" w:rsidP="003C4BCB">
      <w:pPr>
        <w:pStyle w:val="ListParagraph"/>
        <w:numPr>
          <w:ilvl w:val="0"/>
          <w:numId w:val="5"/>
        </w:numPr>
        <w:ind w:left="426"/>
        <w:jc w:val="both"/>
        <w:rPr>
          <w:rFonts w:ascii="Avenir Next" w:hAnsi="Avenir Next" w:cs="Arial"/>
          <w:sz w:val="22"/>
          <w:szCs w:val="22"/>
          <w:highlight w:val="yellow"/>
          <w:lang w:val="en-GB"/>
        </w:rPr>
      </w:pPr>
      <w:r w:rsidRPr="00701D2F">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701D2F">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701D2F" w:rsidRDefault="00302D76" w:rsidP="008E3C96">
      <w:pPr>
        <w:pStyle w:val="ListParagraph"/>
        <w:numPr>
          <w:ilvl w:val="0"/>
          <w:numId w:val="28"/>
        </w:numPr>
        <w:ind w:left="426"/>
        <w:jc w:val="both"/>
        <w:rPr>
          <w:rFonts w:ascii="Avenir Next" w:hAnsi="Avenir Next" w:cs="Arial"/>
          <w:sz w:val="22"/>
          <w:szCs w:val="22"/>
          <w:highlight w:val="yellow"/>
          <w:lang w:val="en-GB"/>
        </w:rPr>
      </w:pPr>
      <w:r w:rsidRPr="00701D2F">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AD7273" w:rsidRDefault="00CA7069" w:rsidP="003C4BCB">
      <w:pPr>
        <w:pStyle w:val="ListParagraph"/>
        <w:numPr>
          <w:ilvl w:val="0"/>
          <w:numId w:val="7"/>
        </w:numPr>
        <w:ind w:left="426"/>
        <w:jc w:val="both"/>
        <w:rPr>
          <w:rFonts w:ascii="Avenir Next" w:hAnsi="Avenir Next" w:cs="Arial"/>
          <w:sz w:val="22"/>
          <w:szCs w:val="22"/>
          <w:highlight w:val="yellow"/>
          <w:lang w:val="en-GB"/>
        </w:rPr>
      </w:pPr>
      <w:r w:rsidRPr="00AD7273">
        <w:rPr>
          <w:rFonts w:ascii="Avenir Next" w:hAnsi="Avenir Next" w:cs="Arial"/>
          <w:sz w:val="22"/>
          <w:szCs w:val="22"/>
          <w:highlight w:val="yellow"/>
          <w:lang w:val="en-GB"/>
        </w:rPr>
        <w:t xml:space="preserve">Each Member State will define </w:t>
      </w:r>
      <w:r w:rsidR="001A68CC" w:rsidRPr="00AD7273">
        <w:rPr>
          <w:rFonts w:ascii="Avenir Next" w:hAnsi="Avenir Next" w:cs="Arial"/>
          <w:sz w:val="22"/>
          <w:szCs w:val="22"/>
          <w:highlight w:val="yellow"/>
          <w:lang w:val="en-GB"/>
        </w:rPr>
        <w:t>“</w:t>
      </w:r>
      <w:r w:rsidRPr="00AD7273">
        <w:rPr>
          <w:rFonts w:ascii="Avenir Next" w:hAnsi="Avenir Next" w:cs="Arial"/>
          <w:sz w:val="22"/>
          <w:szCs w:val="22"/>
          <w:highlight w:val="yellow"/>
          <w:lang w:val="en-GB"/>
        </w:rPr>
        <w:t>insolvency</w:t>
      </w:r>
      <w:r w:rsidR="001A68CC" w:rsidRPr="00AD7273">
        <w:rPr>
          <w:rFonts w:ascii="Avenir Next" w:hAnsi="Avenir Next" w:cs="Arial"/>
          <w:sz w:val="22"/>
          <w:szCs w:val="22"/>
          <w:highlight w:val="yellow"/>
          <w:lang w:val="en-GB"/>
        </w:rPr>
        <w:t>”</w:t>
      </w:r>
      <w:r w:rsidRPr="00AD7273">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506066" w:rsidRDefault="00CA7069" w:rsidP="00CA7069">
      <w:pPr>
        <w:pStyle w:val="ListParagraph"/>
        <w:numPr>
          <w:ilvl w:val="0"/>
          <w:numId w:val="8"/>
        </w:numPr>
        <w:ind w:left="426"/>
        <w:jc w:val="both"/>
        <w:rPr>
          <w:rFonts w:ascii="Avenir Next" w:hAnsi="Avenir Next" w:cs="Arial"/>
          <w:sz w:val="22"/>
          <w:szCs w:val="22"/>
          <w:highlight w:val="yellow"/>
          <w:lang w:val="en-GB"/>
        </w:rPr>
      </w:pPr>
      <w:r w:rsidRPr="00506066">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506066" w:rsidRDefault="00C15FA2" w:rsidP="008E3C96">
      <w:pPr>
        <w:pStyle w:val="ListParagraph"/>
        <w:numPr>
          <w:ilvl w:val="0"/>
          <w:numId w:val="29"/>
        </w:numPr>
        <w:ind w:left="426"/>
        <w:jc w:val="both"/>
        <w:rPr>
          <w:rFonts w:ascii="Avenir Next" w:hAnsi="Avenir Next" w:cs="Arial"/>
          <w:sz w:val="22"/>
          <w:szCs w:val="22"/>
          <w:highlight w:val="yellow"/>
          <w:lang w:val="en-GB"/>
        </w:rPr>
      </w:pPr>
      <w:r w:rsidRPr="00506066">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7A39AC" w:rsidRDefault="00EC242E" w:rsidP="008E3C96">
      <w:pPr>
        <w:pStyle w:val="ListParagraph"/>
        <w:numPr>
          <w:ilvl w:val="0"/>
          <w:numId w:val="30"/>
        </w:numPr>
        <w:ind w:left="426"/>
        <w:jc w:val="both"/>
        <w:rPr>
          <w:rFonts w:ascii="Avenir Next" w:hAnsi="Avenir Next" w:cs="Arial"/>
          <w:sz w:val="22"/>
          <w:szCs w:val="22"/>
          <w:highlight w:val="yellow"/>
          <w:lang w:val="en-GB"/>
        </w:rPr>
      </w:pPr>
      <w:r w:rsidRPr="007A39AC">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7A39AC" w:rsidRDefault="00EC242E" w:rsidP="00EC242E">
      <w:pPr>
        <w:pStyle w:val="ListParagraph"/>
        <w:numPr>
          <w:ilvl w:val="0"/>
          <w:numId w:val="9"/>
        </w:numPr>
        <w:ind w:left="426"/>
        <w:jc w:val="both"/>
        <w:rPr>
          <w:rFonts w:ascii="Avenir Next" w:hAnsi="Avenir Next" w:cs="Arial"/>
          <w:sz w:val="22"/>
          <w:szCs w:val="22"/>
          <w:highlight w:val="yellow"/>
          <w:lang w:val="en-GB"/>
        </w:rPr>
      </w:pPr>
      <w:r w:rsidRPr="007A39AC">
        <w:rPr>
          <w:rFonts w:ascii="Avenir Next" w:hAnsi="Avenir Next" w:cs="Arial"/>
          <w:sz w:val="22"/>
          <w:szCs w:val="22"/>
          <w:highlight w:val="yellow"/>
          <w:lang w:val="en-GB"/>
        </w:rPr>
        <w:t xml:space="preserve">To defend the contested payments </w:t>
      </w:r>
      <w:proofErr w:type="spellStart"/>
      <w:r w:rsidRPr="007A39AC">
        <w:rPr>
          <w:rFonts w:ascii="Avenir Next" w:hAnsi="Avenir Next" w:cs="Arial"/>
          <w:sz w:val="22"/>
          <w:szCs w:val="22"/>
          <w:highlight w:val="yellow"/>
          <w:lang w:val="en-GB"/>
        </w:rPr>
        <w:t>Canetier</w:t>
      </w:r>
      <w:proofErr w:type="spellEnd"/>
      <w:r w:rsidRPr="007A39AC">
        <w:rPr>
          <w:rFonts w:ascii="Avenir Next" w:hAnsi="Avenir Next" w:cs="Arial"/>
          <w:sz w:val="22"/>
          <w:szCs w:val="22"/>
          <w:highlight w:val="yellow"/>
          <w:lang w:val="en-GB"/>
        </w:rPr>
        <w:t xml:space="preserve"> SARL can rely solely, in a purely abstract manner, on the unchallengeable character of the payments at issue </w:t>
      </w:r>
      <w:proofErr w:type="gramStart"/>
      <w:r w:rsidRPr="007A39AC">
        <w:rPr>
          <w:rFonts w:ascii="Avenir Next" w:hAnsi="Avenir Next" w:cs="Arial"/>
          <w:sz w:val="22"/>
          <w:szCs w:val="22"/>
          <w:highlight w:val="yellow"/>
          <w:lang w:val="en-GB"/>
        </w:rPr>
        <w:t>on the basis of</w:t>
      </w:r>
      <w:proofErr w:type="gramEnd"/>
      <w:r w:rsidRPr="007A39AC">
        <w:rPr>
          <w:rFonts w:ascii="Avenir Next" w:hAnsi="Avenir Next" w:cs="Arial"/>
          <w:sz w:val="22"/>
          <w:szCs w:val="22"/>
          <w:highlight w:val="yellow"/>
          <w:lang w:val="en-GB"/>
        </w:rPr>
        <w:t xml:space="preserve"> a provision of the </w:t>
      </w:r>
      <w:r w:rsidRPr="007A39AC">
        <w:rPr>
          <w:rFonts w:ascii="Avenir Next" w:hAnsi="Avenir Next" w:cs="Arial"/>
          <w:i/>
          <w:sz w:val="22"/>
          <w:szCs w:val="22"/>
          <w:highlight w:val="yellow"/>
          <w:lang w:val="en-GB"/>
        </w:rPr>
        <w:t xml:space="preserve">lex </w:t>
      </w:r>
      <w:proofErr w:type="spellStart"/>
      <w:r w:rsidRPr="007A39AC">
        <w:rPr>
          <w:rFonts w:ascii="Avenir Next" w:hAnsi="Avenir Next" w:cs="Arial"/>
          <w:i/>
          <w:sz w:val="22"/>
          <w:szCs w:val="22"/>
          <w:highlight w:val="yellow"/>
          <w:lang w:val="en-GB"/>
        </w:rPr>
        <w:t>causae</w:t>
      </w:r>
      <w:proofErr w:type="spellEnd"/>
      <w:r w:rsidRPr="007A39AC">
        <w:rPr>
          <w:rFonts w:ascii="Avenir Next" w:hAnsi="Avenir Next" w:cs="Arial"/>
          <w:sz w:val="22"/>
          <w:szCs w:val="22"/>
          <w:highlight w:val="yellow"/>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5753FD96" w:rsidR="00636C15" w:rsidRPr="008E3C96" w:rsidRDefault="007B4082" w:rsidP="00636C15">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Statement 1 relates to Article 3(1) of the EIR Recast titled International Jurisdiction. Statement 2 relates to Article 1 of the EIR Recast titled Scope.</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0CF9D138" w:rsidR="00636C15" w:rsidRDefault="007B4082"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main principles of both universalism and territorialism are combined across the EIR Recast to create a modified universalism approach.</w:t>
      </w:r>
    </w:p>
    <w:p w14:paraId="66DC14ED" w14:textId="241BC228" w:rsidR="007B4082" w:rsidRDefault="007B4082" w:rsidP="00636C15">
      <w:pPr>
        <w:ind w:left="720" w:hanging="720"/>
        <w:jc w:val="both"/>
        <w:rPr>
          <w:rFonts w:ascii="Avenir Next" w:hAnsi="Avenir Next" w:cs="Arial"/>
          <w:color w:val="7B7B7B" w:themeColor="accent3" w:themeShade="BF"/>
          <w:sz w:val="22"/>
          <w:szCs w:val="22"/>
          <w:lang w:val="en-GB"/>
        </w:rPr>
      </w:pPr>
    </w:p>
    <w:p w14:paraId="2B7275E8" w14:textId="2714EF35" w:rsidR="00442D15" w:rsidRDefault="007B4082"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ways this is shown is through the </w:t>
      </w:r>
      <w:r w:rsidR="00442D15">
        <w:rPr>
          <w:rFonts w:ascii="Avenir Next" w:hAnsi="Avenir Next" w:cs="Arial"/>
          <w:color w:val="7B7B7B" w:themeColor="accent3" w:themeShade="BF"/>
          <w:sz w:val="22"/>
          <w:szCs w:val="22"/>
          <w:lang w:val="en-GB"/>
        </w:rPr>
        <w:t>Article 3 of the recast which sets out the ability for both main and secondary insolvency proceeding</w:t>
      </w:r>
      <w:r w:rsidR="00A90A74">
        <w:rPr>
          <w:rFonts w:ascii="Avenir Next" w:hAnsi="Avenir Next" w:cs="Arial"/>
          <w:color w:val="7B7B7B" w:themeColor="accent3" w:themeShade="BF"/>
          <w:sz w:val="22"/>
          <w:szCs w:val="22"/>
          <w:lang w:val="en-GB"/>
        </w:rPr>
        <w:t>s</w:t>
      </w:r>
      <w:r w:rsidR="00442D15">
        <w:rPr>
          <w:rFonts w:ascii="Avenir Next" w:hAnsi="Avenir Next" w:cs="Arial"/>
          <w:color w:val="7B7B7B" w:themeColor="accent3" w:themeShade="BF"/>
          <w:sz w:val="22"/>
          <w:szCs w:val="22"/>
          <w:lang w:val="en-GB"/>
        </w:rPr>
        <w:t xml:space="preserve"> to be opened in Member States</w:t>
      </w:r>
      <w:r w:rsidR="00A90A74">
        <w:rPr>
          <w:rFonts w:ascii="Avenir Next" w:hAnsi="Avenir Next" w:cs="Arial"/>
          <w:color w:val="7B7B7B" w:themeColor="accent3" w:themeShade="BF"/>
          <w:sz w:val="22"/>
          <w:szCs w:val="22"/>
          <w:lang w:val="en-GB"/>
        </w:rPr>
        <w:t xml:space="preserve"> allowing for a universalist approach while also leaving room for Member states to express their jurisdictional sovereignty through application the laws of their jurisdiction.</w:t>
      </w:r>
    </w:p>
    <w:p w14:paraId="3ED2A456" w14:textId="31F74086" w:rsidR="00A90A74" w:rsidRDefault="00A90A74" w:rsidP="00636C15">
      <w:pPr>
        <w:ind w:left="720" w:hanging="720"/>
        <w:jc w:val="both"/>
        <w:rPr>
          <w:rFonts w:ascii="Avenir Next" w:hAnsi="Avenir Next" w:cs="Arial"/>
          <w:color w:val="7B7B7B" w:themeColor="accent3" w:themeShade="BF"/>
          <w:sz w:val="22"/>
          <w:szCs w:val="22"/>
          <w:lang w:val="en-GB"/>
        </w:rPr>
      </w:pPr>
    </w:p>
    <w:p w14:paraId="757320E1" w14:textId="4765CF5F" w:rsidR="00A90A74" w:rsidRDefault="00A90A74"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example is Article 19(2) of the EIR Recast which holds that recognition of a main proceeding from another Member State will not prevent the opening of a secondary proceeding in that jurisdiction. This modified approach leans towards universalism though still allows an opportunity for a </w:t>
      </w:r>
      <w:r w:rsidR="00376360">
        <w:rPr>
          <w:rFonts w:ascii="Avenir Next" w:hAnsi="Avenir Next" w:cs="Arial"/>
          <w:color w:val="7B7B7B" w:themeColor="accent3" w:themeShade="BF"/>
          <w:sz w:val="22"/>
          <w:szCs w:val="22"/>
          <w:lang w:val="en-GB"/>
        </w:rPr>
        <w:t>jurisdictions court</w:t>
      </w:r>
      <w:r>
        <w:rPr>
          <w:rFonts w:ascii="Avenir Next" w:hAnsi="Avenir Next" w:cs="Arial"/>
          <w:color w:val="7B7B7B" w:themeColor="accent3" w:themeShade="BF"/>
          <w:sz w:val="22"/>
          <w:szCs w:val="22"/>
          <w:lang w:val="en-GB"/>
        </w:rPr>
        <w:t xml:space="preserve"> to have a say.</w:t>
      </w:r>
    </w:p>
    <w:p w14:paraId="311DBB7E" w14:textId="18443275" w:rsidR="00A90A74" w:rsidRDefault="00A90A74" w:rsidP="00636C15">
      <w:pPr>
        <w:ind w:left="720" w:hanging="720"/>
        <w:jc w:val="both"/>
        <w:rPr>
          <w:rFonts w:ascii="Avenir Next" w:hAnsi="Avenir Next" w:cs="Arial"/>
          <w:color w:val="7B7B7B" w:themeColor="accent3" w:themeShade="BF"/>
          <w:sz w:val="22"/>
          <w:szCs w:val="22"/>
          <w:lang w:val="en-GB"/>
        </w:rPr>
      </w:pPr>
    </w:p>
    <w:p w14:paraId="0B507172" w14:textId="75947378" w:rsidR="00376360" w:rsidRDefault="00376360"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Thirdly Article 33 of the Recast further highlights this approach by providing an exception to the automatic recognition of judgements from proceedings in Member States if it is contrary to that state’s public policy. Thereby providing an element of sovereignty to the jurisdiction to.</w:t>
      </w:r>
    </w:p>
    <w:p w14:paraId="300B664B" w14:textId="77777777" w:rsidR="00A90A74" w:rsidRDefault="00A90A74" w:rsidP="00376360">
      <w:pPr>
        <w:jc w:val="both"/>
        <w:rPr>
          <w:rFonts w:ascii="Avenir Next" w:hAnsi="Avenir Next" w:cs="Arial"/>
          <w:color w:val="7B7B7B" w:themeColor="accent3" w:themeShade="BF"/>
          <w:sz w:val="22"/>
          <w:szCs w:val="22"/>
          <w:lang w:val="en-GB"/>
        </w:rPr>
      </w:pPr>
    </w:p>
    <w:p w14:paraId="6948B395" w14:textId="65A1604F" w:rsidR="00E90991" w:rsidRPr="008E3C96" w:rsidRDefault="00E90991" w:rsidP="00376360">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0F30DBC8" w:rsidR="00C72848" w:rsidRDefault="00376360"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41 – Cooperation and communication between insolvency practitioners</w:t>
      </w:r>
    </w:p>
    <w:p w14:paraId="606C51AF" w14:textId="5BC14C4F" w:rsidR="00376360" w:rsidRDefault="00376360"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42 – Cooperation and communication between courts</w:t>
      </w:r>
    </w:p>
    <w:p w14:paraId="21994CD7" w14:textId="00117B2A" w:rsidR="00376360" w:rsidRPr="008E3C96" w:rsidRDefault="00376360"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Article 43 – Cooperation and communication between insolvency practitioners and courts</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5CDF6D77" w14:textId="4C836705" w:rsidR="00365F50" w:rsidRDefault="00376360"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Articles 36 &amp; 38(2) EIR Recast detail how a “synthetic” secondary proceeding can be used by the insolvency practitioner of the main proceeding to prevent the opening of secondary proceedings. Given the magnitude of such an action there are several requirements that must be undertaken before a court grants </w:t>
      </w:r>
      <w:r w:rsidR="00365F50">
        <w:rPr>
          <w:rFonts w:ascii="Avenir Next" w:hAnsi="Avenir Next" w:cs="Arial"/>
          <w:color w:val="7B7B7B" w:themeColor="accent3" w:themeShade="BF"/>
          <w:sz w:val="22"/>
          <w:szCs w:val="22"/>
          <w:lang w:val="en-GB"/>
        </w:rPr>
        <w:t xml:space="preserve">an order. </w:t>
      </w:r>
      <w:r w:rsidR="000775CC">
        <w:rPr>
          <w:rFonts w:ascii="Avenir Next" w:hAnsi="Avenir Next" w:cs="Arial"/>
          <w:color w:val="7B7B7B" w:themeColor="accent3" w:themeShade="BF"/>
          <w:sz w:val="22"/>
          <w:szCs w:val="22"/>
          <w:lang w:val="en-GB"/>
        </w:rPr>
        <w:t>Firstly,</w:t>
      </w:r>
      <w:r w:rsidR="00365F50">
        <w:rPr>
          <w:rFonts w:ascii="Avenir Next" w:hAnsi="Avenir Next" w:cs="Arial"/>
          <w:color w:val="7B7B7B" w:themeColor="accent3" w:themeShade="BF"/>
          <w:sz w:val="22"/>
          <w:szCs w:val="22"/>
          <w:lang w:val="en-GB"/>
        </w:rPr>
        <w:t xml:space="preserve"> the practitioner should present the facts of the proceedings as well as options for realisation of assets, the undertaking application must be made in the official language of the jurisdiction and the undertaking must be approved by “known local creditors”. In general terms the application must </w:t>
      </w:r>
      <w:proofErr w:type="gramStart"/>
      <w:r w:rsidR="00365F50">
        <w:rPr>
          <w:rFonts w:ascii="Avenir Next" w:hAnsi="Avenir Next" w:cs="Arial"/>
          <w:color w:val="7B7B7B" w:themeColor="accent3" w:themeShade="BF"/>
          <w:sz w:val="22"/>
          <w:szCs w:val="22"/>
          <w:lang w:val="en-GB"/>
        </w:rPr>
        <w:t>be in compliance with</w:t>
      </w:r>
      <w:proofErr w:type="gramEnd"/>
      <w:r w:rsidR="00365F50">
        <w:rPr>
          <w:rFonts w:ascii="Avenir Next" w:hAnsi="Avenir Next" w:cs="Arial"/>
          <w:color w:val="7B7B7B" w:themeColor="accent3" w:themeShade="BF"/>
          <w:sz w:val="22"/>
          <w:szCs w:val="22"/>
          <w:lang w:val="en-GB"/>
        </w:rPr>
        <w:t xml:space="preserve"> Article 36 EIR Recast and must protect the position of local </w:t>
      </w:r>
      <w:r w:rsidR="000775CC">
        <w:rPr>
          <w:rFonts w:ascii="Avenir Next" w:hAnsi="Avenir Next" w:cs="Arial"/>
          <w:color w:val="7B7B7B" w:themeColor="accent3" w:themeShade="BF"/>
          <w:sz w:val="22"/>
          <w:szCs w:val="22"/>
          <w:lang w:val="en-GB"/>
        </w:rPr>
        <w:t>creditors</w:t>
      </w:r>
      <w:r w:rsidR="00365F50">
        <w:rPr>
          <w:rFonts w:ascii="Avenir Next" w:hAnsi="Avenir Next" w:cs="Arial"/>
          <w:color w:val="7B7B7B" w:themeColor="accent3" w:themeShade="BF"/>
          <w:sz w:val="22"/>
          <w:szCs w:val="22"/>
          <w:lang w:val="en-GB"/>
        </w:rPr>
        <w:t xml:space="preserve"> in order for the court to not open secondary proceedings.</w:t>
      </w:r>
    </w:p>
    <w:p w14:paraId="37D4EC87" w14:textId="77777777" w:rsidR="00365F50" w:rsidRDefault="00365F50" w:rsidP="002A37BB">
      <w:pPr>
        <w:ind w:left="720" w:hanging="720"/>
        <w:jc w:val="both"/>
        <w:rPr>
          <w:rFonts w:ascii="Avenir Next" w:hAnsi="Avenir Next" w:cs="Arial"/>
          <w:color w:val="7B7B7B" w:themeColor="accent3" w:themeShade="BF"/>
          <w:sz w:val="22"/>
          <w:szCs w:val="22"/>
          <w:lang w:val="en-GB"/>
        </w:rPr>
      </w:pPr>
    </w:p>
    <w:p w14:paraId="296A8396" w14:textId="100D83B3" w:rsidR="009954B2" w:rsidRPr="008E3C96" w:rsidRDefault="000775CC"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Secondly</w:t>
      </w:r>
      <w:r w:rsidR="00365F50">
        <w:rPr>
          <w:rFonts w:ascii="Avenir Next" w:hAnsi="Avenir Next" w:cs="Arial"/>
          <w:color w:val="7B7B7B" w:themeColor="accent3" w:themeShade="BF"/>
          <w:sz w:val="22"/>
          <w:szCs w:val="22"/>
          <w:lang w:val="en-GB"/>
        </w:rPr>
        <w:t xml:space="preserve"> Article 38(3) provides that a stay on the opening of secondary proceedings may be used for a period not exceeding 3 months on condition that measures are used to protect the position of </w:t>
      </w:r>
      <w:r>
        <w:rPr>
          <w:rFonts w:ascii="Avenir Next" w:hAnsi="Avenir Next" w:cs="Arial"/>
          <w:color w:val="7B7B7B" w:themeColor="accent3" w:themeShade="BF"/>
          <w:sz w:val="22"/>
          <w:szCs w:val="22"/>
          <w:lang w:val="en-GB"/>
        </w:rPr>
        <w:t>creditors</w:t>
      </w:r>
      <w:r w:rsidR="00365F50">
        <w:rPr>
          <w:rFonts w:ascii="Avenir Next" w:hAnsi="Avenir Next" w:cs="Arial"/>
          <w:color w:val="7B7B7B" w:themeColor="accent3" w:themeShade="BF"/>
          <w:sz w:val="22"/>
          <w:szCs w:val="22"/>
          <w:lang w:val="en-GB"/>
        </w:rPr>
        <w:t xml:space="preserve"> in the secondary jurisdiction. This procedure does not happen automatically, but rather at the request of the insolvency practitioner. </w:t>
      </w:r>
      <w:r>
        <w:rPr>
          <w:rFonts w:ascii="Avenir Next" w:hAnsi="Avenir Next" w:cs="Arial"/>
          <w:color w:val="7B7B7B" w:themeColor="accent3" w:themeShade="BF"/>
          <w:sz w:val="22"/>
          <w:szCs w:val="22"/>
          <w:lang w:val="en-GB"/>
        </w:rPr>
        <w:t>Furthermore,</w:t>
      </w:r>
      <w:r w:rsidR="00365F50">
        <w:rPr>
          <w:rFonts w:ascii="Avenir Next" w:hAnsi="Avenir Next" w:cs="Arial"/>
          <w:color w:val="7B7B7B" w:themeColor="accent3" w:themeShade="BF"/>
          <w:sz w:val="22"/>
          <w:szCs w:val="22"/>
          <w:lang w:val="en-GB"/>
        </w:rPr>
        <w:t xml:space="preserve"> during this </w:t>
      </w:r>
      <w:r>
        <w:rPr>
          <w:rFonts w:ascii="Avenir Next" w:hAnsi="Avenir Next" w:cs="Arial"/>
          <w:color w:val="7B7B7B" w:themeColor="accent3" w:themeShade="BF"/>
          <w:sz w:val="22"/>
          <w:szCs w:val="22"/>
          <w:lang w:val="en-GB"/>
        </w:rPr>
        <w:t>time,</w:t>
      </w:r>
      <w:r w:rsidR="00365F50">
        <w:rPr>
          <w:rFonts w:ascii="Avenir Next" w:hAnsi="Avenir Next" w:cs="Arial"/>
          <w:color w:val="7B7B7B" w:themeColor="accent3" w:themeShade="BF"/>
          <w:sz w:val="22"/>
          <w:szCs w:val="22"/>
          <w:lang w:val="en-GB"/>
        </w:rPr>
        <w:t xml:space="preserve"> the court may prevent the insolvency practi</w:t>
      </w:r>
      <w:r>
        <w:rPr>
          <w:rFonts w:ascii="Avenir Next" w:hAnsi="Avenir Next" w:cs="Arial"/>
          <w:color w:val="7B7B7B" w:themeColor="accent3" w:themeShade="BF"/>
          <w:sz w:val="22"/>
          <w:szCs w:val="22"/>
          <w:lang w:val="en-GB"/>
        </w:rPr>
        <w:t>ti</w:t>
      </w:r>
      <w:r w:rsidR="00365F50">
        <w:rPr>
          <w:rFonts w:ascii="Avenir Next" w:hAnsi="Avenir Next" w:cs="Arial"/>
          <w:color w:val="7B7B7B" w:themeColor="accent3" w:themeShade="BF"/>
          <w:sz w:val="22"/>
          <w:szCs w:val="22"/>
          <w:lang w:val="en-GB"/>
        </w:rPr>
        <w:t xml:space="preserve">oner from disposing or removing any assets located in the jurisdiction unless done during the ordinary course of business. The stay can be lifted in three ways: by the court if a </w:t>
      </w:r>
      <w:r w:rsidR="007D073A">
        <w:rPr>
          <w:rFonts w:ascii="Avenir Next" w:hAnsi="Avenir Next" w:cs="Arial"/>
          <w:color w:val="7B7B7B" w:themeColor="accent3" w:themeShade="BF"/>
          <w:sz w:val="22"/>
          <w:szCs w:val="22"/>
          <w:lang w:val="en-GB"/>
        </w:rPr>
        <w:t>restructuring</w:t>
      </w:r>
      <w:r w:rsidR="00365F50">
        <w:rPr>
          <w:rFonts w:ascii="Avenir Next" w:hAnsi="Avenir Next" w:cs="Arial"/>
          <w:color w:val="7B7B7B" w:themeColor="accent3" w:themeShade="BF"/>
          <w:sz w:val="22"/>
          <w:szCs w:val="22"/>
          <w:lang w:val="en-GB"/>
        </w:rPr>
        <w:t xml:space="preserve"> plan is agreed</w:t>
      </w:r>
      <w:r w:rsidR="007D073A">
        <w:rPr>
          <w:rFonts w:ascii="Avenir Next" w:hAnsi="Avenir Next" w:cs="Arial"/>
          <w:color w:val="7B7B7B" w:themeColor="accent3" w:themeShade="BF"/>
          <w:sz w:val="22"/>
          <w:szCs w:val="22"/>
          <w:lang w:val="en-GB"/>
        </w:rPr>
        <w:t xml:space="preserve"> or if it is found that the insolvency practitioner has infringed on the prohibition o</w:t>
      </w:r>
      <w:r>
        <w:rPr>
          <w:rFonts w:ascii="Avenir Next" w:hAnsi="Avenir Next" w:cs="Arial"/>
          <w:color w:val="7B7B7B" w:themeColor="accent3" w:themeShade="BF"/>
          <w:sz w:val="22"/>
          <w:szCs w:val="22"/>
          <w:lang w:val="en-GB"/>
        </w:rPr>
        <w:t>r</w:t>
      </w:r>
      <w:r w:rsidR="007D073A">
        <w:rPr>
          <w:rFonts w:ascii="Avenir Next" w:hAnsi="Avenir Next" w:cs="Arial"/>
          <w:color w:val="7B7B7B" w:themeColor="accent3" w:themeShade="BF"/>
          <w:sz w:val="22"/>
          <w:szCs w:val="22"/>
          <w:lang w:val="en-GB"/>
        </w:rPr>
        <w:t xml:space="preserve"> disposal and/or removal of assets from the jurisdiction. </w:t>
      </w:r>
      <w:r>
        <w:rPr>
          <w:rFonts w:ascii="Avenir Next" w:hAnsi="Avenir Next" w:cs="Arial"/>
          <w:color w:val="7B7B7B" w:themeColor="accent3" w:themeShade="BF"/>
          <w:sz w:val="22"/>
          <w:szCs w:val="22"/>
          <w:lang w:val="en-GB"/>
        </w:rPr>
        <w:t>Alternatively,</w:t>
      </w:r>
      <w:r w:rsidR="007D073A">
        <w:rPr>
          <w:rFonts w:ascii="Avenir Next" w:hAnsi="Avenir Next" w:cs="Arial"/>
          <w:color w:val="7B7B7B" w:themeColor="accent3" w:themeShade="BF"/>
          <w:sz w:val="22"/>
          <w:szCs w:val="22"/>
          <w:lang w:val="en-GB"/>
        </w:rPr>
        <w:t xml:space="preserve"> it can be lifted by the court by its own motion or at the behest of a creditor if it is found that the continuing of the stay is detrimental to creditor rights.</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2E9C4B7C" w14:textId="6F050196" w:rsidR="000C2314" w:rsidRDefault="000C231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proofErr w:type="gramStart"/>
      <w:r>
        <w:rPr>
          <w:rFonts w:ascii="Avenir Next" w:hAnsi="Avenir Next" w:cs="Arial"/>
          <w:color w:val="7B7B7B" w:themeColor="accent3" w:themeShade="BF"/>
          <w:sz w:val="22"/>
          <w:szCs w:val="22"/>
          <w:lang w:val="en-GB"/>
        </w:rPr>
        <w:t>general consensus</w:t>
      </w:r>
      <w:proofErr w:type="gramEnd"/>
      <w:r>
        <w:rPr>
          <w:rFonts w:ascii="Avenir Next" w:hAnsi="Avenir Next" w:cs="Arial"/>
          <w:color w:val="7B7B7B" w:themeColor="accent3" w:themeShade="BF"/>
          <w:sz w:val="22"/>
          <w:szCs w:val="22"/>
          <w:lang w:val="en-GB"/>
        </w:rPr>
        <w:t xml:space="preserve"> among stakeholders and lawmakers alike was that the EIR 2000 had been a success, by being </w:t>
      </w:r>
      <w:r w:rsidR="00553C69">
        <w:rPr>
          <w:rFonts w:ascii="Avenir Next" w:hAnsi="Avenir Next" w:cs="Arial"/>
          <w:color w:val="7B7B7B" w:themeColor="accent3" w:themeShade="BF"/>
          <w:sz w:val="22"/>
          <w:szCs w:val="22"/>
          <w:lang w:val="en-GB"/>
        </w:rPr>
        <w:t>able</w:t>
      </w:r>
      <w:r>
        <w:rPr>
          <w:rFonts w:ascii="Avenir Next" w:hAnsi="Avenir Next" w:cs="Arial"/>
          <w:color w:val="7B7B7B" w:themeColor="accent3" w:themeShade="BF"/>
          <w:sz w:val="22"/>
          <w:szCs w:val="22"/>
          <w:lang w:val="en-GB"/>
        </w:rPr>
        <w:t xml:space="preserve"> to underpin one of the</w:t>
      </w:r>
      <w:r w:rsidR="00553C69">
        <w:rPr>
          <w:rFonts w:ascii="Avenir Next" w:hAnsi="Avenir Next" w:cs="Arial"/>
          <w:color w:val="7B7B7B" w:themeColor="accent3" w:themeShade="BF"/>
          <w:sz w:val="22"/>
          <w:szCs w:val="22"/>
          <w:lang w:val="en-GB"/>
        </w:rPr>
        <w:t xml:space="preserve"> European Commission’s</w:t>
      </w:r>
      <w:r>
        <w:rPr>
          <w:rFonts w:ascii="Avenir Next" w:hAnsi="Avenir Next" w:cs="Arial"/>
          <w:color w:val="7B7B7B" w:themeColor="accent3" w:themeShade="BF"/>
          <w:sz w:val="22"/>
          <w:szCs w:val="22"/>
          <w:lang w:val="en-GB"/>
        </w:rPr>
        <w:t xml:space="preserve"> main goals of modified universalism</w:t>
      </w:r>
      <w:r w:rsidR="00553C6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553C69">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t lasted </w:t>
      </w:r>
      <w:r w:rsidR="00553C69">
        <w:rPr>
          <w:rFonts w:ascii="Avenir Next" w:hAnsi="Avenir Next" w:cs="Arial"/>
          <w:color w:val="7B7B7B" w:themeColor="accent3" w:themeShade="BF"/>
          <w:sz w:val="22"/>
          <w:szCs w:val="22"/>
          <w:lang w:val="en-GB"/>
        </w:rPr>
        <w:t>15 years, a period of longevity that was regarded as one of its greatest successes and weaknesses, due to its ability to stand</w:t>
      </w:r>
      <w:r w:rsidR="000775CC">
        <w:rPr>
          <w:rFonts w:ascii="Avenir Next" w:hAnsi="Avenir Next" w:cs="Arial"/>
          <w:color w:val="7B7B7B" w:themeColor="accent3" w:themeShade="BF"/>
          <w:sz w:val="22"/>
          <w:szCs w:val="22"/>
          <w:lang w:val="en-GB"/>
        </w:rPr>
        <w:t xml:space="preserve"> for</w:t>
      </w:r>
      <w:r w:rsidR="00553C69">
        <w:rPr>
          <w:rFonts w:ascii="Avenir Next" w:hAnsi="Avenir Next" w:cs="Arial"/>
          <w:color w:val="7B7B7B" w:themeColor="accent3" w:themeShade="BF"/>
          <w:sz w:val="22"/>
          <w:szCs w:val="22"/>
          <w:lang w:val="en-GB"/>
        </w:rPr>
        <w:t xml:space="preserve"> such a long period but </w:t>
      </w:r>
      <w:r w:rsidR="000775CC">
        <w:rPr>
          <w:rFonts w:ascii="Avenir Next" w:hAnsi="Avenir Next" w:cs="Arial"/>
          <w:color w:val="7B7B7B" w:themeColor="accent3" w:themeShade="BF"/>
          <w:sz w:val="22"/>
          <w:szCs w:val="22"/>
          <w:lang w:val="en-GB"/>
        </w:rPr>
        <w:t>the extended period without substantive reform</w:t>
      </w:r>
      <w:r w:rsidR="00553C69">
        <w:rPr>
          <w:rFonts w:ascii="Avenir Next" w:hAnsi="Avenir Next" w:cs="Arial"/>
          <w:color w:val="7B7B7B" w:themeColor="accent3" w:themeShade="BF"/>
          <w:sz w:val="22"/>
          <w:szCs w:val="22"/>
          <w:lang w:val="en-GB"/>
        </w:rPr>
        <w:t>.</w:t>
      </w:r>
    </w:p>
    <w:p w14:paraId="612BB340" w14:textId="64888161" w:rsidR="00553C69" w:rsidRDefault="00553C69" w:rsidP="002A37BB">
      <w:pPr>
        <w:jc w:val="both"/>
        <w:rPr>
          <w:rFonts w:ascii="Avenir Next" w:hAnsi="Avenir Next" w:cs="Arial"/>
          <w:color w:val="7B7B7B" w:themeColor="accent3" w:themeShade="BF"/>
          <w:sz w:val="22"/>
          <w:szCs w:val="22"/>
          <w:lang w:val="en-GB"/>
        </w:rPr>
      </w:pPr>
    </w:p>
    <w:p w14:paraId="63D84BFD" w14:textId="56E5B894" w:rsidR="00553C69" w:rsidRDefault="00553C6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main elements requiring revision identified by the European </w:t>
      </w:r>
      <w:r w:rsidR="00E765A5">
        <w:rPr>
          <w:rFonts w:ascii="Avenir Next" w:hAnsi="Avenir Next" w:cs="Arial"/>
          <w:color w:val="7B7B7B" w:themeColor="accent3" w:themeShade="BF"/>
          <w:sz w:val="22"/>
          <w:szCs w:val="22"/>
          <w:lang w:val="en-GB"/>
        </w:rPr>
        <w:t>Commission</w:t>
      </w:r>
      <w:r>
        <w:rPr>
          <w:rFonts w:ascii="Avenir Next" w:hAnsi="Avenir Next" w:cs="Arial"/>
          <w:color w:val="7B7B7B" w:themeColor="accent3" w:themeShade="BF"/>
          <w:sz w:val="22"/>
          <w:szCs w:val="22"/>
          <w:lang w:val="en-GB"/>
        </w:rPr>
        <w:t xml:space="preserve"> (“EC”) was the need to improve information available to creditors. This was implemented in Article 24 of the EIR which mandated that Member </w:t>
      </w:r>
      <w:r w:rsidR="00E765A5">
        <w:rPr>
          <w:rFonts w:ascii="Avenir Next" w:hAnsi="Avenir Next" w:cs="Arial"/>
          <w:color w:val="7B7B7B" w:themeColor="accent3" w:themeShade="BF"/>
          <w:sz w:val="22"/>
          <w:szCs w:val="22"/>
          <w:lang w:val="en-GB"/>
        </w:rPr>
        <w:t>States</w:t>
      </w:r>
      <w:r>
        <w:rPr>
          <w:rFonts w:ascii="Avenir Next" w:hAnsi="Avenir Next" w:cs="Arial"/>
          <w:color w:val="7B7B7B" w:themeColor="accent3" w:themeShade="BF"/>
          <w:sz w:val="22"/>
          <w:szCs w:val="22"/>
          <w:lang w:val="en-GB"/>
        </w:rPr>
        <w:t xml:space="preserve"> were required not only to create but also to maintain at least one register which </w:t>
      </w:r>
      <w:r w:rsidR="00E765A5">
        <w:rPr>
          <w:rFonts w:ascii="Avenir Next" w:hAnsi="Avenir Next" w:cs="Arial"/>
          <w:color w:val="7B7B7B" w:themeColor="accent3" w:themeShade="BF"/>
          <w:sz w:val="22"/>
          <w:szCs w:val="22"/>
          <w:lang w:val="en-GB"/>
        </w:rPr>
        <w:t>contained</w:t>
      </w:r>
      <w:r>
        <w:rPr>
          <w:rFonts w:ascii="Avenir Next" w:hAnsi="Avenir Next" w:cs="Arial"/>
          <w:color w:val="7B7B7B" w:themeColor="accent3" w:themeShade="BF"/>
          <w:sz w:val="22"/>
          <w:szCs w:val="22"/>
          <w:lang w:val="en-GB"/>
        </w:rPr>
        <w:t xml:space="preserve"> information regarding the opening, ongoing activity and closing of insolvency proceedings, this information was required to be published as soon as practicably possible </w:t>
      </w:r>
      <w:r w:rsidR="000775CC">
        <w:rPr>
          <w:rFonts w:ascii="Avenir Next" w:hAnsi="Avenir Next" w:cs="Arial"/>
          <w:color w:val="7B7B7B" w:themeColor="accent3" w:themeShade="BF"/>
          <w:sz w:val="22"/>
          <w:szCs w:val="22"/>
          <w:lang w:val="en-GB"/>
        </w:rPr>
        <w:t>for</w:t>
      </w:r>
      <w:r>
        <w:rPr>
          <w:rFonts w:ascii="Avenir Next" w:hAnsi="Avenir Next" w:cs="Arial"/>
          <w:color w:val="7B7B7B" w:themeColor="accent3" w:themeShade="BF"/>
          <w:sz w:val="22"/>
          <w:szCs w:val="22"/>
          <w:lang w:val="en-GB"/>
        </w:rPr>
        <w:t xml:space="preserve"> creditors to have the ability to file claims and actions within </w:t>
      </w:r>
      <w:r w:rsidR="00E765A5">
        <w:rPr>
          <w:rFonts w:ascii="Avenir Next" w:hAnsi="Avenir Next" w:cs="Arial"/>
          <w:color w:val="7B7B7B" w:themeColor="accent3" w:themeShade="BF"/>
          <w:sz w:val="22"/>
          <w:szCs w:val="22"/>
          <w:lang w:val="en-GB"/>
        </w:rPr>
        <w:t>prescribed</w:t>
      </w:r>
      <w:r>
        <w:rPr>
          <w:rFonts w:ascii="Avenir Next" w:hAnsi="Avenir Next" w:cs="Arial"/>
          <w:color w:val="7B7B7B" w:themeColor="accent3" w:themeShade="BF"/>
          <w:sz w:val="22"/>
          <w:szCs w:val="22"/>
          <w:lang w:val="en-GB"/>
        </w:rPr>
        <w:t xml:space="preserve"> timelines.</w:t>
      </w:r>
    </w:p>
    <w:p w14:paraId="0AC7943B" w14:textId="258E6205" w:rsidR="00553C69" w:rsidRDefault="00553C69" w:rsidP="002A37BB">
      <w:pPr>
        <w:jc w:val="both"/>
        <w:rPr>
          <w:rFonts w:ascii="Avenir Next" w:hAnsi="Avenir Next" w:cs="Arial"/>
          <w:color w:val="7B7B7B" w:themeColor="accent3" w:themeShade="BF"/>
          <w:sz w:val="22"/>
          <w:szCs w:val="22"/>
          <w:lang w:val="en-GB"/>
        </w:rPr>
      </w:pPr>
    </w:p>
    <w:p w14:paraId="62531156" w14:textId="7C84BA16" w:rsidR="00553C69" w:rsidRDefault="00553C6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increased scope of </w:t>
      </w:r>
      <w:r w:rsidR="00E765A5">
        <w:rPr>
          <w:rFonts w:ascii="Avenir Next" w:hAnsi="Avenir Next" w:cs="Arial"/>
          <w:color w:val="7B7B7B" w:themeColor="accent3" w:themeShade="BF"/>
          <w:sz w:val="22"/>
          <w:szCs w:val="22"/>
          <w:lang w:val="en-GB"/>
        </w:rPr>
        <w:t>restructuring</w:t>
      </w:r>
      <w:r>
        <w:rPr>
          <w:rFonts w:ascii="Avenir Next" w:hAnsi="Avenir Next" w:cs="Arial"/>
          <w:color w:val="7B7B7B" w:themeColor="accent3" w:themeShade="BF"/>
          <w:sz w:val="22"/>
          <w:szCs w:val="22"/>
          <w:lang w:val="en-GB"/>
        </w:rPr>
        <w:t xml:space="preserve"> proceedings was also identified by the EC as an area needing reform and </w:t>
      </w:r>
      <w:r w:rsidR="00E765A5">
        <w:rPr>
          <w:rFonts w:ascii="Avenir Next" w:hAnsi="Avenir Next" w:cs="Arial"/>
          <w:color w:val="7B7B7B" w:themeColor="accent3" w:themeShade="BF"/>
          <w:sz w:val="22"/>
          <w:szCs w:val="22"/>
          <w:lang w:val="en-GB"/>
        </w:rPr>
        <w:t>was included within the EIR Recast through Article 1 by the extension of proceedings to include restructuring of debtors where insolvency is likely as well as proceedings that allow the debtor to retain control of its affairs.</w:t>
      </w:r>
    </w:p>
    <w:p w14:paraId="11656ABE" w14:textId="0AE3DD99" w:rsidR="000C2314" w:rsidRDefault="000C2314" w:rsidP="002A37BB">
      <w:pPr>
        <w:jc w:val="both"/>
        <w:rPr>
          <w:rFonts w:ascii="Avenir Next" w:hAnsi="Avenir Next" w:cs="Arial"/>
          <w:color w:val="7B7B7B" w:themeColor="accent3" w:themeShade="BF"/>
          <w:sz w:val="22"/>
          <w:szCs w:val="22"/>
          <w:lang w:val="en-GB"/>
        </w:rPr>
      </w:pPr>
    </w:p>
    <w:p w14:paraId="62B8F6F2" w14:textId="45458902" w:rsidR="00E765A5" w:rsidRDefault="00E765A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Improved communication between actors within insolvency proceedings was introduced upon recommendation </w:t>
      </w:r>
      <w:r w:rsidR="000775CC">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the EC via Articles 41-43 of the EIR Recast. These sought to introduce obligations for cooperation and communication between various insolvency practitioners and courts thereby carrying on the principles enshrined within the EU of mutual trust and cooperation.</w:t>
      </w:r>
    </w:p>
    <w:p w14:paraId="0704F2DB" w14:textId="63E56824" w:rsidR="00E765A5" w:rsidRDefault="00E765A5" w:rsidP="002A37BB">
      <w:pPr>
        <w:jc w:val="both"/>
        <w:rPr>
          <w:rFonts w:ascii="Avenir Next" w:hAnsi="Avenir Next" w:cs="Arial"/>
          <w:color w:val="7B7B7B" w:themeColor="accent3" w:themeShade="BF"/>
          <w:sz w:val="22"/>
          <w:szCs w:val="22"/>
          <w:lang w:val="en-GB"/>
        </w:rPr>
      </w:pPr>
    </w:p>
    <w:p w14:paraId="7B8FA96A" w14:textId="518A7F86" w:rsidR="002F468C" w:rsidRDefault="002F46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w:t>
      </w:r>
      <w:r w:rsidR="00E765A5">
        <w:rPr>
          <w:rFonts w:ascii="Avenir Next" w:hAnsi="Avenir Next" w:cs="Arial"/>
          <w:color w:val="7B7B7B" w:themeColor="accent3" w:themeShade="BF"/>
          <w:sz w:val="22"/>
          <w:szCs w:val="22"/>
          <w:lang w:val="en-GB"/>
        </w:rPr>
        <w:t xml:space="preserve"> </w:t>
      </w:r>
      <w:r w:rsidR="000775CC">
        <w:rPr>
          <w:rFonts w:ascii="Avenir Next" w:hAnsi="Avenir Next" w:cs="Arial"/>
          <w:color w:val="7B7B7B" w:themeColor="accent3" w:themeShade="BF"/>
          <w:sz w:val="22"/>
          <w:szCs w:val="22"/>
          <w:lang w:val="en-GB"/>
        </w:rPr>
        <w:t>t</w:t>
      </w:r>
      <w:r w:rsidR="00E765A5">
        <w:rPr>
          <w:rFonts w:ascii="Avenir Next" w:hAnsi="Avenir Next" w:cs="Arial"/>
          <w:color w:val="7B7B7B" w:themeColor="accent3" w:themeShade="BF"/>
          <w:sz w:val="22"/>
          <w:szCs w:val="22"/>
          <w:lang w:val="en-GB"/>
        </w:rPr>
        <w:t xml:space="preserve">he EC also sought to tackle a growing issue within the field of insolvency, corporate group insolvencies. </w:t>
      </w:r>
      <w:r>
        <w:rPr>
          <w:rFonts w:ascii="Avenir Next" w:hAnsi="Avenir Next" w:cs="Arial"/>
          <w:color w:val="7B7B7B" w:themeColor="accent3" w:themeShade="BF"/>
          <w:sz w:val="22"/>
          <w:szCs w:val="22"/>
          <w:lang w:val="en-GB"/>
        </w:rPr>
        <w:t>Despite the</w:t>
      </w:r>
      <w:r w:rsidR="00E765A5">
        <w:rPr>
          <w:rFonts w:ascii="Avenir Next" w:hAnsi="Avenir Next" w:cs="Arial"/>
          <w:color w:val="7B7B7B" w:themeColor="accent3" w:themeShade="BF"/>
          <w:sz w:val="22"/>
          <w:szCs w:val="22"/>
          <w:lang w:val="en-GB"/>
        </w:rPr>
        <w:t xml:space="preserve"> growing </w:t>
      </w:r>
      <w:r>
        <w:rPr>
          <w:rFonts w:ascii="Avenir Next" w:hAnsi="Avenir Next" w:cs="Arial"/>
          <w:color w:val="7B7B7B" w:themeColor="accent3" w:themeShade="BF"/>
          <w:sz w:val="22"/>
          <w:szCs w:val="22"/>
          <w:lang w:val="en-GB"/>
        </w:rPr>
        <w:t>globalisation</w:t>
      </w:r>
      <w:r w:rsidR="00E765A5">
        <w:rPr>
          <w:rFonts w:ascii="Avenir Next" w:hAnsi="Avenir Next" w:cs="Arial"/>
          <w:color w:val="7B7B7B" w:themeColor="accent3" w:themeShade="BF"/>
          <w:sz w:val="22"/>
          <w:szCs w:val="22"/>
          <w:lang w:val="en-GB"/>
        </w:rPr>
        <w:t xml:space="preserve"> of companies across borders </w:t>
      </w:r>
      <w:r>
        <w:rPr>
          <w:rFonts w:ascii="Avenir Next" w:hAnsi="Avenir Next" w:cs="Arial"/>
          <w:color w:val="7B7B7B" w:themeColor="accent3" w:themeShade="BF"/>
          <w:sz w:val="22"/>
          <w:szCs w:val="22"/>
          <w:lang w:val="en-GB"/>
        </w:rPr>
        <w:t xml:space="preserve">being </w:t>
      </w:r>
      <w:r w:rsidR="00E765A5">
        <w:rPr>
          <w:rFonts w:ascii="Avenir Next" w:hAnsi="Avenir Next" w:cs="Arial"/>
          <w:color w:val="7B7B7B" w:themeColor="accent3" w:themeShade="BF"/>
          <w:sz w:val="22"/>
          <w:szCs w:val="22"/>
          <w:lang w:val="en-GB"/>
        </w:rPr>
        <w:t xml:space="preserve">a success in modern business, </w:t>
      </w:r>
      <w:r>
        <w:rPr>
          <w:rFonts w:ascii="Avenir Next" w:hAnsi="Avenir Next" w:cs="Arial"/>
          <w:color w:val="7B7B7B" w:themeColor="accent3" w:themeShade="BF"/>
          <w:sz w:val="22"/>
          <w:szCs w:val="22"/>
          <w:lang w:val="en-GB"/>
        </w:rPr>
        <w:t>it is often considered one of the largest hurdles in the execution of international insolvencies due to the entity-by-entity approach that is generally used by default in many jurisdictions. The EIR Recast addresses this with the introduction of over 20 Articles which deal with addressing jurisdictional consolidation of proceedings across multiple Member States.</w:t>
      </w:r>
    </w:p>
    <w:p w14:paraId="45533F02" w14:textId="25A50FDD" w:rsidR="002F468C" w:rsidRDefault="002F468C" w:rsidP="002A37BB">
      <w:pPr>
        <w:jc w:val="both"/>
        <w:rPr>
          <w:rFonts w:ascii="Avenir Next" w:hAnsi="Avenir Next" w:cs="Arial"/>
          <w:color w:val="7B7B7B" w:themeColor="accent3" w:themeShade="BF"/>
          <w:sz w:val="22"/>
          <w:szCs w:val="22"/>
          <w:lang w:val="en-GB"/>
        </w:rPr>
      </w:pPr>
    </w:p>
    <w:p w14:paraId="485E467C" w14:textId="494B07C7" w:rsidR="002F468C" w:rsidRDefault="002F46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the EC also identified data protection as an area that needed to be overhauled given the increased global scrutiny on usage of personal information, this was implemented through Chapter VI of the EIR aptly titled, Data Protection.</w:t>
      </w:r>
    </w:p>
    <w:p w14:paraId="49659C32" w14:textId="1A89AD7C" w:rsidR="00E765A5" w:rsidRDefault="00E765A5" w:rsidP="002A37BB">
      <w:pPr>
        <w:jc w:val="both"/>
        <w:rPr>
          <w:rFonts w:ascii="Avenir Next" w:hAnsi="Avenir Next" w:cs="Arial"/>
          <w:color w:val="7B7B7B" w:themeColor="accent3" w:themeShade="BF"/>
          <w:sz w:val="22"/>
          <w:szCs w:val="22"/>
          <w:lang w:val="en-GB"/>
        </w:rPr>
      </w:pPr>
    </w:p>
    <w:p w14:paraId="356D9FEE" w14:textId="381CC176" w:rsidR="000C2314" w:rsidRDefault="002F46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EC reform process took several years and through it, was able to identify many areas that required attention in the coming reforms. Although many of these were implemented successfully as previously discussed, other areas are still in need of improvement and </w:t>
      </w:r>
      <w:r w:rsidR="00A17ADF">
        <w:rPr>
          <w:rFonts w:ascii="Avenir Next" w:hAnsi="Avenir Next" w:cs="Arial"/>
          <w:color w:val="7B7B7B" w:themeColor="accent3" w:themeShade="BF"/>
          <w:sz w:val="22"/>
          <w:szCs w:val="22"/>
          <w:lang w:val="en-GB"/>
        </w:rPr>
        <w:t xml:space="preserve">will likely be a source of </w:t>
      </w:r>
      <w:r w:rsidR="000775CC">
        <w:rPr>
          <w:rFonts w:ascii="Avenir Next" w:hAnsi="Avenir Next" w:cs="Arial"/>
          <w:color w:val="7B7B7B" w:themeColor="accent3" w:themeShade="BF"/>
          <w:sz w:val="22"/>
          <w:szCs w:val="22"/>
          <w:lang w:val="en-GB"/>
        </w:rPr>
        <w:t>scrutiny</w:t>
      </w:r>
      <w:r w:rsidR="00A17ADF">
        <w:rPr>
          <w:rFonts w:ascii="Avenir Next" w:hAnsi="Avenir Next" w:cs="Arial"/>
          <w:color w:val="7B7B7B" w:themeColor="accent3" w:themeShade="BF"/>
          <w:sz w:val="22"/>
          <w:szCs w:val="22"/>
          <w:lang w:val="en-GB"/>
        </w:rPr>
        <w:t xml:space="preserve"> in the next set of reforms.</w:t>
      </w:r>
    </w:p>
    <w:p w14:paraId="4A637290" w14:textId="4A0282A0" w:rsidR="00544127" w:rsidRPr="008E3C96" w:rsidRDefault="00544127" w:rsidP="002F468C">
      <w:pPr>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62007990" w14:textId="44800DF0" w:rsidR="00BA149D" w:rsidRDefault="00BA149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Despite the general success of the EIR Recast, concerns have been brought from stakeholders about several sections of the Regulation. Although there is room for bias in some of these concerns due to the subjective view on how insolvency proceedings should be carried out, the following areas, I believe, are valid shortcoming identified within the EIR Recast.</w:t>
      </w:r>
    </w:p>
    <w:p w14:paraId="26F2B174" w14:textId="77777777" w:rsidR="00BA149D" w:rsidRDefault="00BA149D" w:rsidP="002A37BB">
      <w:pPr>
        <w:jc w:val="both"/>
        <w:rPr>
          <w:rFonts w:ascii="Avenir Next" w:hAnsi="Avenir Next" w:cs="Arial"/>
          <w:color w:val="7B7B7B" w:themeColor="accent3" w:themeShade="BF"/>
          <w:sz w:val="22"/>
          <w:szCs w:val="22"/>
          <w:lang w:val="en-GB"/>
        </w:rPr>
      </w:pPr>
    </w:p>
    <w:p w14:paraId="07C6171B" w14:textId="77777777" w:rsidR="00BA149D" w:rsidRDefault="00561FA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V of the EIR Recast allows for the appointment of the same </w:t>
      </w:r>
      <w:r w:rsidR="00BA149D">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practi</w:t>
      </w:r>
      <w:r w:rsidR="00BA149D">
        <w:rPr>
          <w:rFonts w:ascii="Avenir Next" w:hAnsi="Avenir Next" w:cs="Arial"/>
          <w:color w:val="7B7B7B" w:themeColor="accent3" w:themeShade="BF"/>
          <w:sz w:val="22"/>
          <w:szCs w:val="22"/>
          <w:lang w:val="en-GB"/>
        </w:rPr>
        <w:t>ti</w:t>
      </w:r>
      <w:r>
        <w:rPr>
          <w:rFonts w:ascii="Avenir Next" w:hAnsi="Avenir Next" w:cs="Arial"/>
          <w:color w:val="7B7B7B" w:themeColor="accent3" w:themeShade="BF"/>
          <w:sz w:val="22"/>
          <w:szCs w:val="22"/>
          <w:lang w:val="en-GB"/>
        </w:rPr>
        <w:t xml:space="preserve">oner across multiple </w:t>
      </w:r>
      <w:r w:rsidR="00BA149D">
        <w:rPr>
          <w:rFonts w:ascii="Avenir Next" w:hAnsi="Avenir Next" w:cs="Arial"/>
          <w:color w:val="7B7B7B" w:themeColor="accent3" w:themeShade="BF"/>
          <w:sz w:val="22"/>
          <w:szCs w:val="22"/>
          <w:lang w:val="en-GB"/>
        </w:rPr>
        <w:t>jurisdictions</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 xml:space="preserve">in an </w:t>
      </w:r>
      <w:r w:rsidR="00BA149D">
        <w:rPr>
          <w:rFonts w:ascii="Avenir Next" w:hAnsi="Avenir Next" w:cs="Arial"/>
          <w:color w:val="7B7B7B" w:themeColor="accent3" w:themeShade="BF"/>
          <w:sz w:val="22"/>
          <w:szCs w:val="22"/>
          <w:lang w:val="en-GB"/>
        </w:rPr>
        <w:t>effort</w:t>
      </w:r>
      <w:r>
        <w:rPr>
          <w:rFonts w:ascii="Avenir Next" w:hAnsi="Avenir Next" w:cs="Arial"/>
          <w:color w:val="7B7B7B" w:themeColor="accent3" w:themeShade="BF"/>
          <w:sz w:val="22"/>
          <w:szCs w:val="22"/>
          <w:lang w:val="en-GB"/>
        </w:rPr>
        <w:t xml:space="preserve"> to</w:t>
      </w:r>
      <w:proofErr w:type="gramEnd"/>
      <w:r>
        <w:rPr>
          <w:rFonts w:ascii="Avenir Next" w:hAnsi="Avenir Next" w:cs="Arial"/>
          <w:color w:val="7B7B7B" w:themeColor="accent3" w:themeShade="BF"/>
          <w:sz w:val="22"/>
          <w:szCs w:val="22"/>
          <w:lang w:val="en-GB"/>
        </w:rPr>
        <w:t xml:space="preserve"> </w:t>
      </w:r>
      <w:r w:rsidR="00BA149D">
        <w:rPr>
          <w:rFonts w:ascii="Avenir Next" w:hAnsi="Avenir Next" w:cs="Arial"/>
          <w:color w:val="7B7B7B" w:themeColor="accent3" w:themeShade="BF"/>
          <w:sz w:val="22"/>
          <w:szCs w:val="22"/>
          <w:lang w:val="en-GB"/>
        </w:rPr>
        <w:t>combat</w:t>
      </w:r>
      <w:r>
        <w:rPr>
          <w:rFonts w:ascii="Avenir Next" w:hAnsi="Avenir Next" w:cs="Arial"/>
          <w:color w:val="7B7B7B" w:themeColor="accent3" w:themeShade="BF"/>
          <w:sz w:val="22"/>
          <w:szCs w:val="22"/>
          <w:lang w:val="en-GB"/>
        </w:rPr>
        <w:t xml:space="preserve"> this issue and consolidate procedures, provided of course that the appointments are allowed by that Member State’s rules. Methods such as this attempt to minimise wasted costs and </w:t>
      </w:r>
      <w:r w:rsidR="00BA149D">
        <w:rPr>
          <w:rFonts w:ascii="Avenir Next" w:hAnsi="Avenir Next" w:cs="Arial"/>
          <w:color w:val="7B7B7B" w:themeColor="accent3" w:themeShade="BF"/>
          <w:sz w:val="22"/>
          <w:szCs w:val="22"/>
          <w:lang w:val="en-GB"/>
        </w:rPr>
        <w:t>duplication</w:t>
      </w:r>
      <w:r>
        <w:rPr>
          <w:rFonts w:ascii="Avenir Next" w:hAnsi="Avenir Next" w:cs="Arial"/>
          <w:color w:val="7B7B7B" w:themeColor="accent3" w:themeShade="BF"/>
          <w:sz w:val="22"/>
          <w:szCs w:val="22"/>
          <w:lang w:val="en-GB"/>
        </w:rPr>
        <w:t xml:space="preserve"> of efforts by limiting proceedings to one insolvency </w:t>
      </w:r>
      <w:r w:rsidR="00BA149D">
        <w:rPr>
          <w:rFonts w:ascii="Avenir Next" w:hAnsi="Avenir Next" w:cs="Arial"/>
          <w:color w:val="7B7B7B" w:themeColor="accent3" w:themeShade="BF"/>
          <w:sz w:val="22"/>
          <w:szCs w:val="22"/>
          <w:lang w:val="en-GB"/>
        </w:rPr>
        <w:t xml:space="preserve">practitioner </w:t>
      </w:r>
      <w:r>
        <w:rPr>
          <w:rFonts w:ascii="Avenir Next" w:hAnsi="Avenir Next" w:cs="Arial"/>
          <w:color w:val="7B7B7B" w:themeColor="accent3" w:themeShade="BF"/>
          <w:sz w:val="22"/>
          <w:szCs w:val="22"/>
          <w:lang w:val="en-GB"/>
        </w:rPr>
        <w:t>within a group</w:t>
      </w:r>
      <w:r w:rsidR="00BA149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however given that varying requirements that need to be met for the eligibility of insolvency practitioners it is often difficult to achieve appointment in multiple jurisdictions as discussed.</w:t>
      </w:r>
      <w:r w:rsidR="000B6ED1">
        <w:rPr>
          <w:rFonts w:ascii="Avenir Next" w:hAnsi="Avenir Next" w:cs="Arial"/>
          <w:color w:val="7B7B7B" w:themeColor="accent3" w:themeShade="BF"/>
          <w:sz w:val="22"/>
          <w:szCs w:val="22"/>
          <w:lang w:val="en-GB"/>
        </w:rPr>
        <w:t xml:space="preserve"> </w:t>
      </w:r>
    </w:p>
    <w:p w14:paraId="6E077FD4" w14:textId="77777777" w:rsidR="00BA149D" w:rsidRDefault="00BA149D" w:rsidP="002A37BB">
      <w:pPr>
        <w:jc w:val="both"/>
        <w:rPr>
          <w:rFonts w:ascii="Avenir Next" w:hAnsi="Avenir Next" w:cs="Arial"/>
          <w:color w:val="7B7B7B" w:themeColor="accent3" w:themeShade="BF"/>
          <w:sz w:val="22"/>
          <w:szCs w:val="22"/>
          <w:lang w:val="en-GB"/>
        </w:rPr>
      </w:pPr>
    </w:p>
    <w:p w14:paraId="7940D274" w14:textId="4AADFF8E" w:rsidR="00DF75F8" w:rsidRDefault="000B6ED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solution to this issue would be the harmonisation of insolvency practi</w:t>
      </w:r>
      <w:r w:rsidR="00BA149D">
        <w:rPr>
          <w:rFonts w:ascii="Avenir Next" w:hAnsi="Avenir Next" w:cs="Arial"/>
          <w:color w:val="7B7B7B" w:themeColor="accent3" w:themeShade="BF"/>
          <w:sz w:val="22"/>
          <w:szCs w:val="22"/>
          <w:lang w:val="en-GB"/>
        </w:rPr>
        <w:t>ti</w:t>
      </w:r>
      <w:r>
        <w:rPr>
          <w:rFonts w:ascii="Avenir Next" w:hAnsi="Avenir Next" w:cs="Arial"/>
          <w:color w:val="7B7B7B" w:themeColor="accent3" w:themeShade="BF"/>
          <w:sz w:val="22"/>
          <w:szCs w:val="22"/>
          <w:lang w:val="en-GB"/>
        </w:rPr>
        <w:t>oner eligibility requirements to either a baseline test or set of requirements set within the EIR</w:t>
      </w:r>
      <w:r w:rsidR="00E345B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or alternatively</w:t>
      </w:r>
      <w:r w:rsidR="00E345B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to allow qualified insolvency practitioners in a single Member State to be eligible insolvency practitioners in any other Member State, thereby eliminating this shortfall of the system.</w:t>
      </w:r>
    </w:p>
    <w:p w14:paraId="6067F31F" w14:textId="0EE6DA8F" w:rsidR="00561FA9" w:rsidRDefault="00561FA9" w:rsidP="002A37BB">
      <w:pPr>
        <w:jc w:val="both"/>
        <w:rPr>
          <w:rFonts w:ascii="Avenir Next" w:hAnsi="Avenir Next" w:cs="Arial"/>
          <w:color w:val="7B7B7B" w:themeColor="accent3" w:themeShade="BF"/>
          <w:sz w:val="22"/>
          <w:szCs w:val="22"/>
          <w:lang w:val="en-GB"/>
        </w:rPr>
      </w:pPr>
    </w:p>
    <w:p w14:paraId="495B61D0" w14:textId="7E78E1A5" w:rsidR="00561FA9" w:rsidRDefault="000B6ED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flaw identified in the EIR Recast stems from the </w:t>
      </w:r>
      <w:r w:rsidR="00561FA9">
        <w:rPr>
          <w:rFonts w:ascii="Avenir Next" w:hAnsi="Avenir Next" w:cs="Arial"/>
          <w:color w:val="7B7B7B" w:themeColor="accent3" w:themeShade="BF"/>
          <w:sz w:val="22"/>
          <w:szCs w:val="22"/>
          <w:lang w:val="en-GB"/>
        </w:rPr>
        <w:t>group co-ordination proceedings under Chapter V o</w:t>
      </w:r>
      <w:r>
        <w:rPr>
          <w:rFonts w:ascii="Avenir Next" w:hAnsi="Avenir Next" w:cs="Arial"/>
          <w:color w:val="7B7B7B" w:themeColor="accent3" w:themeShade="BF"/>
          <w:sz w:val="22"/>
          <w:szCs w:val="22"/>
          <w:lang w:val="en-GB"/>
        </w:rPr>
        <w:t xml:space="preserve">f the EIR Recast. Recital 56 EIR Recast sets out the procedure for the use of group co-ordination </w:t>
      </w:r>
      <w:r w:rsidR="00E345B9">
        <w:rPr>
          <w:rFonts w:ascii="Avenir Next" w:hAnsi="Avenir Next" w:cs="Arial"/>
          <w:color w:val="7B7B7B" w:themeColor="accent3" w:themeShade="BF"/>
          <w:sz w:val="22"/>
          <w:szCs w:val="22"/>
          <w:lang w:val="en-GB"/>
        </w:rPr>
        <w:t>proceedings and</w:t>
      </w:r>
      <w:r>
        <w:rPr>
          <w:rFonts w:ascii="Avenir Next" w:hAnsi="Avenir Next" w:cs="Arial"/>
          <w:color w:val="7B7B7B" w:themeColor="accent3" w:themeShade="BF"/>
          <w:sz w:val="22"/>
          <w:szCs w:val="22"/>
          <w:lang w:val="en-GB"/>
        </w:rPr>
        <w:t xml:space="preserve"> although </w:t>
      </w:r>
      <w:proofErr w:type="gramStart"/>
      <w:r>
        <w:rPr>
          <w:rFonts w:ascii="Avenir Next" w:hAnsi="Avenir Next" w:cs="Arial"/>
          <w:color w:val="7B7B7B" w:themeColor="accent3" w:themeShade="BF"/>
          <w:sz w:val="22"/>
          <w:szCs w:val="22"/>
          <w:lang w:val="en-GB"/>
        </w:rPr>
        <w:t>general consensus</w:t>
      </w:r>
      <w:proofErr w:type="gramEnd"/>
      <w:r>
        <w:rPr>
          <w:rFonts w:ascii="Avenir Next" w:hAnsi="Avenir Next" w:cs="Arial"/>
          <w:color w:val="7B7B7B" w:themeColor="accent3" w:themeShade="BF"/>
          <w:sz w:val="22"/>
          <w:szCs w:val="22"/>
          <w:lang w:val="en-GB"/>
        </w:rPr>
        <w:t xml:space="preserve"> agrees that the use of group co-ordination proceeding is </w:t>
      </w:r>
      <w:r w:rsidR="00BA149D">
        <w:rPr>
          <w:rFonts w:ascii="Avenir Next" w:hAnsi="Avenir Next" w:cs="Arial"/>
          <w:color w:val="7B7B7B" w:themeColor="accent3" w:themeShade="BF"/>
          <w:sz w:val="22"/>
          <w:szCs w:val="22"/>
          <w:lang w:val="en-GB"/>
        </w:rPr>
        <w:t xml:space="preserve">typically </w:t>
      </w:r>
      <w:r w:rsidR="00E345B9">
        <w:rPr>
          <w:rFonts w:ascii="Avenir Next" w:hAnsi="Avenir Next" w:cs="Arial"/>
          <w:color w:val="7B7B7B" w:themeColor="accent3" w:themeShade="BF"/>
          <w:sz w:val="22"/>
          <w:szCs w:val="22"/>
          <w:lang w:val="en-GB"/>
        </w:rPr>
        <w:t>beneficial</w:t>
      </w:r>
      <w:r w:rsidR="00BA149D">
        <w:rPr>
          <w:rFonts w:ascii="Avenir Next" w:hAnsi="Avenir Next" w:cs="Arial"/>
          <w:color w:val="7B7B7B" w:themeColor="accent3" w:themeShade="BF"/>
          <w:sz w:val="22"/>
          <w:szCs w:val="22"/>
          <w:lang w:val="en-GB"/>
        </w:rPr>
        <w:t xml:space="preserve"> to creditors, through the decrease of transaction costs and </w:t>
      </w:r>
      <w:r w:rsidR="00E345B9">
        <w:rPr>
          <w:rFonts w:ascii="Avenir Next" w:hAnsi="Avenir Next" w:cs="Arial"/>
          <w:color w:val="7B7B7B" w:themeColor="accent3" w:themeShade="BF"/>
          <w:sz w:val="22"/>
          <w:szCs w:val="22"/>
          <w:lang w:val="en-GB"/>
        </w:rPr>
        <w:t>maximisation</w:t>
      </w:r>
      <w:r w:rsidR="00BA149D">
        <w:rPr>
          <w:rFonts w:ascii="Avenir Next" w:hAnsi="Avenir Next" w:cs="Arial"/>
          <w:color w:val="7B7B7B" w:themeColor="accent3" w:themeShade="BF"/>
          <w:sz w:val="22"/>
          <w:szCs w:val="22"/>
          <w:lang w:val="en-GB"/>
        </w:rPr>
        <w:t xml:space="preserve"> of estate value</w:t>
      </w:r>
      <w:r w:rsidR="00E345B9">
        <w:rPr>
          <w:rFonts w:ascii="Avenir Next" w:hAnsi="Avenir Next" w:cs="Arial"/>
          <w:color w:val="7B7B7B" w:themeColor="accent3" w:themeShade="BF"/>
          <w:sz w:val="22"/>
          <w:szCs w:val="22"/>
          <w:lang w:val="en-GB"/>
        </w:rPr>
        <w:t>,</w:t>
      </w:r>
      <w:r w:rsidR="00BA149D">
        <w:rPr>
          <w:rFonts w:ascii="Avenir Next" w:hAnsi="Avenir Next" w:cs="Arial"/>
          <w:color w:val="7B7B7B" w:themeColor="accent3" w:themeShade="BF"/>
          <w:sz w:val="22"/>
          <w:szCs w:val="22"/>
          <w:lang w:val="en-GB"/>
        </w:rPr>
        <w:t xml:space="preserve"> this procedure is entirely option</w:t>
      </w:r>
      <w:r w:rsidR="00E345B9">
        <w:rPr>
          <w:rFonts w:ascii="Avenir Next" w:hAnsi="Avenir Next" w:cs="Arial"/>
          <w:color w:val="7B7B7B" w:themeColor="accent3" w:themeShade="BF"/>
          <w:sz w:val="22"/>
          <w:szCs w:val="22"/>
          <w:lang w:val="en-GB"/>
        </w:rPr>
        <w:t>al</w:t>
      </w:r>
      <w:r w:rsidR="00BA149D">
        <w:rPr>
          <w:rFonts w:ascii="Avenir Next" w:hAnsi="Avenir Next" w:cs="Arial"/>
          <w:color w:val="7B7B7B" w:themeColor="accent3" w:themeShade="BF"/>
          <w:sz w:val="22"/>
          <w:szCs w:val="22"/>
          <w:lang w:val="en-GB"/>
        </w:rPr>
        <w:t xml:space="preserve"> to insolvency </w:t>
      </w:r>
      <w:r w:rsidR="00E345B9">
        <w:rPr>
          <w:rFonts w:ascii="Avenir Next" w:hAnsi="Avenir Next" w:cs="Arial"/>
          <w:color w:val="7B7B7B" w:themeColor="accent3" w:themeShade="BF"/>
          <w:sz w:val="22"/>
          <w:szCs w:val="22"/>
          <w:lang w:val="en-GB"/>
        </w:rPr>
        <w:t>practitioners</w:t>
      </w:r>
      <w:r w:rsidR="00BA149D">
        <w:rPr>
          <w:rFonts w:ascii="Avenir Next" w:hAnsi="Avenir Next" w:cs="Arial"/>
          <w:color w:val="7B7B7B" w:themeColor="accent3" w:themeShade="BF"/>
          <w:sz w:val="22"/>
          <w:szCs w:val="22"/>
          <w:lang w:val="en-GB"/>
        </w:rPr>
        <w:t xml:space="preserve">. </w:t>
      </w:r>
      <w:r w:rsidR="00E345B9">
        <w:rPr>
          <w:rFonts w:ascii="Avenir Next" w:hAnsi="Avenir Next" w:cs="Arial"/>
          <w:color w:val="7B7B7B" w:themeColor="accent3" w:themeShade="BF"/>
          <w:sz w:val="22"/>
          <w:szCs w:val="22"/>
          <w:lang w:val="en-GB"/>
        </w:rPr>
        <w:t>They</w:t>
      </w:r>
      <w:r w:rsidR="00BA149D">
        <w:rPr>
          <w:rFonts w:ascii="Avenir Next" w:hAnsi="Avenir Next" w:cs="Arial"/>
          <w:color w:val="7B7B7B" w:themeColor="accent3" w:themeShade="BF"/>
          <w:sz w:val="22"/>
          <w:szCs w:val="22"/>
          <w:lang w:val="en-GB"/>
        </w:rPr>
        <w:t xml:space="preserve"> have the option to “opt-out” of the group proceedings and object </w:t>
      </w:r>
      <w:r w:rsidR="00E345B9">
        <w:rPr>
          <w:rFonts w:ascii="Avenir Next" w:hAnsi="Avenir Next" w:cs="Arial"/>
          <w:color w:val="7B7B7B" w:themeColor="accent3" w:themeShade="BF"/>
          <w:sz w:val="22"/>
          <w:szCs w:val="22"/>
          <w:lang w:val="en-GB"/>
        </w:rPr>
        <w:t>against</w:t>
      </w:r>
      <w:r w:rsidR="00BA149D">
        <w:rPr>
          <w:rFonts w:ascii="Avenir Next" w:hAnsi="Avenir Next" w:cs="Arial"/>
          <w:color w:val="7B7B7B" w:themeColor="accent3" w:themeShade="BF"/>
          <w:sz w:val="22"/>
          <w:szCs w:val="22"/>
          <w:lang w:val="en-GB"/>
        </w:rPr>
        <w:t xml:space="preserve"> their inclusion, remarkably, </w:t>
      </w:r>
      <w:r w:rsidR="00BA149D">
        <w:rPr>
          <w:rFonts w:ascii="Avenir Next" w:hAnsi="Avenir Next" w:cs="Arial"/>
          <w:color w:val="7B7B7B" w:themeColor="accent3" w:themeShade="BF"/>
          <w:sz w:val="22"/>
          <w:szCs w:val="22"/>
          <w:lang w:val="en-GB"/>
        </w:rPr>
        <w:lastRenderedPageBreak/>
        <w:t xml:space="preserve">without </w:t>
      </w:r>
      <w:r w:rsidR="00E345B9">
        <w:rPr>
          <w:rFonts w:ascii="Avenir Next" w:hAnsi="Avenir Next" w:cs="Arial"/>
          <w:color w:val="7B7B7B" w:themeColor="accent3" w:themeShade="BF"/>
          <w:sz w:val="22"/>
          <w:szCs w:val="22"/>
          <w:lang w:val="en-GB"/>
        </w:rPr>
        <w:t>providing</w:t>
      </w:r>
      <w:r w:rsidR="00BA149D">
        <w:rPr>
          <w:rFonts w:ascii="Avenir Next" w:hAnsi="Avenir Next" w:cs="Arial"/>
          <w:color w:val="7B7B7B" w:themeColor="accent3" w:themeShade="BF"/>
          <w:sz w:val="22"/>
          <w:szCs w:val="22"/>
          <w:lang w:val="en-GB"/>
        </w:rPr>
        <w:t xml:space="preserve"> and substantiated reason for the objection. </w:t>
      </w:r>
      <w:proofErr w:type="gramStart"/>
      <w:r w:rsidR="00BA149D">
        <w:rPr>
          <w:rFonts w:ascii="Avenir Next" w:hAnsi="Avenir Next" w:cs="Arial"/>
          <w:color w:val="7B7B7B" w:themeColor="accent3" w:themeShade="BF"/>
          <w:sz w:val="22"/>
          <w:szCs w:val="22"/>
          <w:lang w:val="en-GB"/>
        </w:rPr>
        <w:t>In order to</w:t>
      </w:r>
      <w:proofErr w:type="gramEnd"/>
      <w:r w:rsidR="00BA149D">
        <w:rPr>
          <w:rFonts w:ascii="Avenir Next" w:hAnsi="Avenir Next" w:cs="Arial"/>
          <w:color w:val="7B7B7B" w:themeColor="accent3" w:themeShade="BF"/>
          <w:sz w:val="22"/>
          <w:szCs w:val="22"/>
          <w:lang w:val="en-GB"/>
        </w:rPr>
        <w:t xml:space="preserve"> amend this </w:t>
      </w:r>
      <w:r w:rsidR="00E345B9">
        <w:rPr>
          <w:rFonts w:ascii="Avenir Next" w:hAnsi="Avenir Next" w:cs="Arial"/>
          <w:color w:val="7B7B7B" w:themeColor="accent3" w:themeShade="BF"/>
          <w:sz w:val="22"/>
          <w:szCs w:val="22"/>
          <w:lang w:val="en-GB"/>
        </w:rPr>
        <w:t>shortcoming,</w:t>
      </w:r>
      <w:r w:rsidR="00BA149D">
        <w:rPr>
          <w:rFonts w:ascii="Avenir Next" w:hAnsi="Avenir Next" w:cs="Arial"/>
          <w:color w:val="7B7B7B" w:themeColor="accent3" w:themeShade="BF"/>
          <w:sz w:val="22"/>
          <w:szCs w:val="22"/>
          <w:lang w:val="en-GB"/>
        </w:rPr>
        <w:t xml:space="preserve"> it would be easy to say that an automatic consolidation of proceedings into the co-ordination proceedings </w:t>
      </w:r>
      <w:r w:rsidR="00E345B9">
        <w:rPr>
          <w:rFonts w:ascii="Avenir Next" w:hAnsi="Avenir Next" w:cs="Arial"/>
          <w:color w:val="7B7B7B" w:themeColor="accent3" w:themeShade="BF"/>
          <w:sz w:val="22"/>
          <w:szCs w:val="22"/>
          <w:lang w:val="en-GB"/>
        </w:rPr>
        <w:t xml:space="preserve">without any option for an “opt-out” </w:t>
      </w:r>
      <w:r w:rsidR="00BA149D">
        <w:rPr>
          <w:rFonts w:ascii="Avenir Next" w:hAnsi="Avenir Next" w:cs="Arial"/>
          <w:color w:val="7B7B7B" w:themeColor="accent3" w:themeShade="BF"/>
          <w:sz w:val="22"/>
          <w:szCs w:val="22"/>
          <w:lang w:val="en-GB"/>
        </w:rPr>
        <w:t>would be optimal</w:t>
      </w:r>
      <w:r w:rsidR="00E345B9">
        <w:rPr>
          <w:rFonts w:ascii="Avenir Next" w:hAnsi="Avenir Next" w:cs="Arial"/>
          <w:color w:val="7B7B7B" w:themeColor="accent3" w:themeShade="BF"/>
          <w:sz w:val="22"/>
          <w:szCs w:val="22"/>
          <w:lang w:val="en-GB"/>
        </w:rPr>
        <w:t>.</w:t>
      </w:r>
      <w:r w:rsidR="00BA149D">
        <w:rPr>
          <w:rFonts w:ascii="Avenir Next" w:hAnsi="Avenir Next" w:cs="Arial"/>
          <w:color w:val="7B7B7B" w:themeColor="accent3" w:themeShade="BF"/>
          <w:sz w:val="22"/>
          <w:szCs w:val="22"/>
          <w:lang w:val="en-GB"/>
        </w:rPr>
        <w:t xml:space="preserve"> </w:t>
      </w:r>
      <w:r w:rsidR="00E345B9">
        <w:rPr>
          <w:rFonts w:ascii="Avenir Next" w:hAnsi="Avenir Next" w:cs="Arial"/>
          <w:color w:val="7B7B7B" w:themeColor="accent3" w:themeShade="BF"/>
          <w:sz w:val="22"/>
          <w:szCs w:val="22"/>
          <w:lang w:val="en-GB"/>
        </w:rPr>
        <w:t>However,</w:t>
      </w:r>
      <w:r w:rsidR="00BA149D">
        <w:rPr>
          <w:rFonts w:ascii="Avenir Next" w:hAnsi="Avenir Next" w:cs="Arial"/>
          <w:color w:val="7B7B7B" w:themeColor="accent3" w:themeShade="BF"/>
          <w:sz w:val="22"/>
          <w:szCs w:val="22"/>
          <w:lang w:val="en-GB"/>
        </w:rPr>
        <w:t xml:space="preserve"> this does not </w:t>
      </w:r>
      <w:r w:rsidR="00E345B9">
        <w:rPr>
          <w:rFonts w:ascii="Avenir Next" w:hAnsi="Avenir Next" w:cs="Arial"/>
          <w:color w:val="7B7B7B" w:themeColor="accent3" w:themeShade="BF"/>
          <w:sz w:val="22"/>
          <w:szCs w:val="22"/>
          <w:lang w:val="en-GB"/>
        </w:rPr>
        <w:t>consider</w:t>
      </w:r>
      <w:r w:rsidR="00BA149D">
        <w:rPr>
          <w:rFonts w:ascii="Avenir Next" w:hAnsi="Avenir Next" w:cs="Arial"/>
          <w:color w:val="7B7B7B" w:themeColor="accent3" w:themeShade="BF"/>
          <w:sz w:val="22"/>
          <w:szCs w:val="22"/>
          <w:lang w:val="en-GB"/>
        </w:rPr>
        <w:t xml:space="preserve"> the </w:t>
      </w:r>
      <w:r w:rsidR="00E345B9">
        <w:rPr>
          <w:rFonts w:ascii="Avenir Next" w:hAnsi="Avenir Next" w:cs="Arial"/>
          <w:color w:val="7B7B7B" w:themeColor="accent3" w:themeShade="BF"/>
          <w:sz w:val="22"/>
          <w:szCs w:val="22"/>
          <w:lang w:val="en-GB"/>
        </w:rPr>
        <w:t>modified</w:t>
      </w:r>
      <w:r w:rsidR="00BA149D">
        <w:rPr>
          <w:rFonts w:ascii="Avenir Next" w:hAnsi="Avenir Next" w:cs="Arial"/>
          <w:color w:val="7B7B7B" w:themeColor="accent3" w:themeShade="BF"/>
          <w:sz w:val="22"/>
          <w:szCs w:val="22"/>
          <w:lang w:val="en-GB"/>
        </w:rPr>
        <w:t xml:space="preserve"> </w:t>
      </w:r>
      <w:r w:rsidR="00E345B9">
        <w:rPr>
          <w:rFonts w:ascii="Avenir Next" w:hAnsi="Avenir Next" w:cs="Arial"/>
          <w:color w:val="7B7B7B" w:themeColor="accent3" w:themeShade="BF"/>
          <w:sz w:val="22"/>
          <w:szCs w:val="22"/>
          <w:lang w:val="en-GB"/>
        </w:rPr>
        <w:t>universalism</w:t>
      </w:r>
      <w:r w:rsidR="00BA149D">
        <w:rPr>
          <w:rFonts w:ascii="Avenir Next" w:hAnsi="Avenir Next" w:cs="Arial"/>
          <w:color w:val="7B7B7B" w:themeColor="accent3" w:themeShade="BF"/>
          <w:sz w:val="22"/>
          <w:szCs w:val="22"/>
          <w:lang w:val="en-GB"/>
        </w:rPr>
        <w:t xml:space="preserve"> approach as adhered to in the EIR Recast. As a result of this an approach that leaves an “opt-out” scheme in place but adds significant barriers to exit would be preferred, thereby leaving an option for the exit of group proceedings although now on more transparent, substantiated grounds. </w:t>
      </w:r>
    </w:p>
    <w:p w14:paraId="55E3AC0B" w14:textId="1A4C08A7" w:rsidR="00561FA9" w:rsidRDefault="00561FA9" w:rsidP="002A37BB">
      <w:pPr>
        <w:jc w:val="both"/>
        <w:rPr>
          <w:rFonts w:ascii="Avenir Next" w:hAnsi="Avenir Next" w:cs="Arial"/>
          <w:color w:val="7B7B7B" w:themeColor="accent3" w:themeShade="BF"/>
          <w:sz w:val="22"/>
          <w:szCs w:val="22"/>
          <w:lang w:val="en-GB"/>
        </w:rPr>
      </w:pPr>
    </w:p>
    <w:p w14:paraId="71F49C4C" w14:textId="77777777" w:rsidR="00561FA9" w:rsidRPr="008E3C96" w:rsidRDefault="00561FA9" w:rsidP="002A37BB">
      <w:pPr>
        <w:jc w:val="both"/>
        <w:rPr>
          <w:rFonts w:ascii="Avenir Next" w:hAnsi="Avenir Next" w:cs="Arial"/>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16118EEC" w:rsidR="00DF75F8" w:rsidRDefault="00E345B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Directive on Preventative Restructuring Frameworks in 2019</w:t>
      </w:r>
      <w:r w:rsidR="00BD5251">
        <w:rPr>
          <w:rFonts w:ascii="Avenir Next" w:hAnsi="Avenir Next" w:cs="Arial"/>
          <w:color w:val="7B7B7B" w:themeColor="accent3" w:themeShade="BF"/>
          <w:sz w:val="22"/>
          <w:szCs w:val="22"/>
          <w:lang w:val="en-GB"/>
        </w:rPr>
        <w:t xml:space="preserve"> (the “Directive”)</w:t>
      </w:r>
      <w:r>
        <w:rPr>
          <w:rFonts w:ascii="Avenir Next" w:hAnsi="Avenir Next" w:cs="Arial"/>
          <w:color w:val="7B7B7B" w:themeColor="accent3" w:themeShade="BF"/>
          <w:sz w:val="22"/>
          <w:szCs w:val="22"/>
          <w:lang w:val="en-GB"/>
        </w:rPr>
        <w:t xml:space="preserve"> produced with the goal of reaching an increased level of harmonisation in insolvency laws to create a better functioning single market within the EU and create more legal certainty for stakeholders.</w:t>
      </w:r>
    </w:p>
    <w:p w14:paraId="036BDD19" w14:textId="5C0DA78D" w:rsidR="00E345B9" w:rsidRDefault="00E345B9" w:rsidP="002A37BB">
      <w:pPr>
        <w:jc w:val="both"/>
        <w:rPr>
          <w:rFonts w:ascii="Avenir Next" w:hAnsi="Avenir Next" w:cs="Arial"/>
          <w:color w:val="7B7B7B" w:themeColor="accent3" w:themeShade="BF"/>
          <w:sz w:val="22"/>
          <w:szCs w:val="22"/>
          <w:lang w:val="en-GB"/>
        </w:rPr>
      </w:pPr>
    </w:p>
    <w:p w14:paraId="1EB4D287" w14:textId="740CE851" w:rsidR="00544BA0" w:rsidRDefault="00E345B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w:t>
      </w:r>
      <w:proofErr w:type="gramStart"/>
      <w:r>
        <w:rPr>
          <w:rFonts w:ascii="Avenir Next" w:hAnsi="Avenir Next" w:cs="Arial"/>
          <w:color w:val="7B7B7B" w:themeColor="accent3" w:themeShade="BF"/>
          <w:sz w:val="22"/>
          <w:szCs w:val="22"/>
          <w:lang w:val="en-GB"/>
        </w:rPr>
        <w:t>key ways</w:t>
      </w:r>
      <w:proofErr w:type="gramEnd"/>
      <w:r>
        <w:rPr>
          <w:rFonts w:ascii="Avenir Next" w:hAnsi="Avenir Next" w:cs="Arial"/>
          <w:color w:val="7B7B7B" w:themeColor="accent3" w:themeShade="BF"/>
          <w:sz w:val="22"/>
          <w:szCs w:val="22"/>
          <w:lang w:val="en-GB"/>
        </w:rPr>
        <w:t xml:space="preserve"> in which the </w:t>
      </w:r>
      <w:r w:rsidR="00BD5251">
        <w:rPr>
          <w:rFonts w:ascii="Avenir Next" w:hAnsi="Avenir Next" w:cs="Arial"/>
          <w:color w:val="7B7B7B" w:themeColor="accent3" w:themeShade="BF"/>
          <w:sz w:val="22"/>
          <w:szCs w:val="22"/>
          <w:lang w:val="en-GB"/>
        </w:rPr>
        <w:t xml:space="preserve">Directive differs from the regulation is the </w:t>
      </w:r>
      <w:r w:rsidR="00544BA0">
        <w:rPr>
          <w:rFonts w:ascii="Avenir Next" w:hAnsi="Avenir Next" w:cs="Arial"/>
          <w:color w:val="7B7B7B" w:themeColor="accent3" w:themeShade="BF"/>
          <w:sz w:val="22"/>
          <w:szCs w:val="22"/>
          <w:lang w:val="en-GB"/>
        </w:rPr>
        <w:t>implementation</w:t>
      </w:r>
      <w:r w:rsidR="00BD5251">
        <w:rPr>
          <w:rFonts w:ascii="Avenir Next" w:hAnsi="Avenir Next" w:cs="Arial"/>
          <w:color w:val="7B7B7B" w:themeColor="accent3" w:themeShade="BF"/>
          <w:sz w:val="22"/>
          <w:szCs w:val="22"/>
          <w:lang w:val="en-GB"/>
        </w:rPr>
        <w:t xml:space="preserve"> of new restructuring procedures that </w:t>
      </w:r>
      <w:r w:rsidR="00544BA0">
        <w:rPr>
          <w:rFonts w:ascii="Avenir Next" w:hAnsi="Avenir Next" w:cs="Arial"/>
          <w:color w:val="7B7B7B" w:themeColor="accent3" w:themeShade="BF"/>
          <w:sz w:val="22"/>
          <w:szCs w:val="22"/>
          <w:lang w:val="en-GB"/>
        </w:rPr>
        <w:t>provide</w:t>
      </w:r>
      <w:r w:rsidR="00BD5251">
        <w:rPr>
          <w:rFonts w:ascii="Avenir Next" w:hAnsi="Avenir Next" w:cs="Arial"/>
          <w:color w:val="7B7B7B" w:themeColor="accent3" w:themeShade="BF"/>
          <w:sz w:val="22"/>
          <w:szCs w:val="22"/>
          <w:lang w:val="en-GB"/>
        </w:rPr>
        <w:t xml:space="preserve"> </w:t>
      </w:r>
      <w:r w:rsidR="00544BA0">
        <w:rPr>
          <w:rFonts w:ascii="Avenir Next" w:hAnsi="Avenir Next" w:cs="Arial"/>
          <w:color w:val="7B7B7B" w:themeColor="accent3" w:themeShade="BF"/>
          <w:sz w:val="22"/>
          <w:szCs w:val="22"/>
          <w:lang w:val="en-GB"/>
        </w:rPr>
        <w:t>debtors</w:t>
      </w:r>
      <w:r w:rsidR="00BD5251">
        <w:rPr>
          <w:rFonts w:ascii="Avenir Next" w:hAnsi="Avenir Next" w:cs="Arial"/>
          <w:color w:val="7B7B7B" w:themeColor="accent3" w:themeShade="BF"/>
          <w:sz w:val="22"/>
          <w:szCs w:val="22"/>
          <w:lang w:val="en-GB"/>
        </w:rPr>
        <w:t xml:space="preserve"> with tools to allow them to </w:t>
      </w:r>
      <w:r w:rsidR="00544BA0">
        <w:rPr>
          <w:rFonts w:ascii="Avenir Next" w:hAnsi="Avenir Next" w:cs="Arial"/>
          <w:color w:val="7B7B7B" w:themeColor="accent3" w:themeShade="BF"/>
          <w:sz w:val="22"/>
          <w:szCs w:val="22"/>
          <w:lang w:val="en-GB"/>
        </w:rPr>
        <w:t>restructure</w:t>
      </w:r>
      <w:r w:rsidR="00BD5251">
        <w:rPr>
          <w:rFonts w:ascii="Avenir Next" w:hAnsi="Avenir Next" w:cs="Arial"/>
          <w:color w:val="7B7B7B" w:themeColor="accent3" w:themeShade="BF"/>
          <w:sz w:val="22"/>
          <w:szCs w:val="22"/>
          <w:lang w:val="en-GB"/>
        </w:rPr>
        <w:t xml:space="preserve"> debts at earlier stages and provide them with access to more information among other </w:t>
      </w:r>
      <w:r w:rsidR="00544BA0">
        <w:rPr>
          <w:rFonts w:ascii="Avenir Next" w:hAnsi="Avenir Next" w:cs="Arial"/>
          <w:color w:val="7B7B7B" w:themeColor="accent3" w:themeShade="BF"/>
          <w:sz w:val="22"/>
          <w:szCs w:val="22"/>
          <w:lang w:val="en-GB"/>
        </w:rPr>
        <w:t>things</w:t>
      </w:r>
      <w:r w:rsidR="00BD5251">
        <w:rPr>
          <w:rFonts w:ascii="Avenir Next" w:hAnsi="Avenir Next" w:cs="Arial"/>
          <w:color w:val="7B7B7B" w:themeColor="accent3" w:themeShade="BF"/>
          <w:sz w:val="22"/>
          <w:szCs w:val="22"/>
          <w:lang w:val="en-GB"/>
        </w:rPr>
        <w:t xml:space="preserve">. A substantial development between the EIR 2000 and the EIR Recast was the inclusion of restructuring into Article 1 </w:t>
      </w:r>
      <w:r w:rsidR="00544BA0">
        <w:rPr>
          <w:rFonts w:ascii="Avenir Next" w:hAnsi="Avenir Next" w:cs="Arial"/>
          <w:color w:val="7B7B7B" w:themeColor="accent3" w:themeShade="BF"/>
          <w:sz w:val="22"/>
          <w:szCs w:val="22"/>
          <w:lang w:val="en-GB"/>
        </w:rPr>
        <w:t>as a process</w:t>
      </w:r>
      <w:r w:rsidR="00BD5251">
        <w:rPr>
          <w:rFonts w:ascii="Avenir Next" w:hAnsi="Avenir Next" w:cs="Arial"/>
          <w:color w:val="7B7B7B" w:themeColor="accent3" w:themeShade="BF"/>
          <w:sz w:val="22"/>
          <w:szCs w:val="22"/>
          <w:lang w:val="en-GB"/>
        </w:rPr>
        <w:t xml:space="preserve"> under the EIR Recast, however as explained further within Article 3</w:t>
      </w:r>
      <w:r w:rsidR="00544BA0">
        <w:rPr>
          <w:rFonts w:ascii="Avenir Next" w:hAnsi="Avenir Next" w:cs="Arial"/>
          <w:color w:val="7B7B7B" w:themeColor="accent3" w:themeShade="BF"/>
          <w:sz w:val="22"/>
          <w:szCs w:val="22"/>
          <w:lang w:val="en-GB"/>
        </w:rPr>
        <w:t>,</w:t>
      </w:r>
      <w:r w:rsidR="00BD5251">
        <w:rPr>
          <w:rFonts w:ascii="Avenir Next" w:hAnsi="Avenir Next" w:cs="Arial"/>
          <w:color w:val="7B7B7B" w:themeColor="accent3" w:themeShade="BF"/>
          <w:sz w:val="22"/>
          <w:szCs w:val="22"/>
          <w:lang w:val="en-GB"/>
        </w:rPr>
        <w:t xml:space="preserve"> the court of the Member State where the main proceeding is opened will have jurisdiction over the proceedings. </w:t>
      </w:r>
    </w:p>
    <w:p w14:paraId="2373AC39" w14:textId="77777777" w:rsidR="00544BA0" w:rsidRDefault="00544BA0" w:rsidP="002A37BB">
      <w:pPr>
        <w:jc w:val="both"/>
        <w:rPr>
          <w:rFonts w:ascii="Avenir Next" w:hAnsi="Avenir Next" w:cs="Arial"/>
          <w:color w:val="7B7B7B" w:themeColor="accent3" w:themeShade="BF"/>
          <w:sz w:val="22"/>
          <w:szCs w:val="22"/>
          <w:lang w:val="en-GB"/>
        </w:rPr>
      </w:pPr>
    </w:p>
    <w:p w14:paraId="12E1B127" w14:textId="26492C53" w:rsidR="00E345B9" w:rsidRDefault="00BD525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result of this</w:t>
      </w:r>
      <w:r w:rsidR="00544BA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although restructuring is now included in the recast, </w:t>
      </w:r>
      <w:r w:rsidR="00544BA0">
        <w:rPr>
          <w:rFonts w:ascii="Avenir Next" w:hAnsi="Avenir Next" w:cs="Arial"/>
          <w:color w:val="7B7B7B" w:themeColor="accent3" w:themeShade="BF"/>
          <w:sz w:val="22"/>
          <w:szCs w:val="22"/>
          <w:lang w:val="en-GB"/>
        </w:rPr>
        <w:t xml:space="preserve">which </w:t>
      </w:r>
      <w:r>
        <w:rPr>
          <w:rFonts w:ascii="Avenir Next" w:hAnsi="Avenir Next" w:cs="Arial"/>
          <w:color w:val="7B7B7B" w:themeColor="accent3" w:themeShade="BF"/>
          <w:sz w:val="22"/>
          <w:szCs w:val="22"/>
          <w:lang w:val="en-GB"/>
        </w:rPr>
        <w:t xml:space="preserve">restructuring regime used is different based on every jurisdiction. With the new Directive being adopted, a common set of restructuring procedures is now available across Member </w:t>
      </w:r>
      <w:r w:rsidR="00544BA0">
        <w:rPr>
          <w:rFonts w:ascii="Avenir Next" w:hAnsi="Avenir Next" w:cs="Arial"/>
          <w:color w:val="7B7B7B" w:themeColor="accent3" w:themeShade="BF"/>
          <w:sz w:val="22"/>
          <w:szCs w:val="22"/>
          <w:lang w:val="en-GB"/>
        </w:rPr>
        <w:t>States</w:t>
      </w:r>
      <w:r>
        <w:rPr>
          <w:rFonts w:ascii="Avenir Next" w:hAnsi="Avenir Next" w:cs="Arial"/>
          <w:color w:val="7B7B7B" w:themeColor="accent3" w:themeShade="BF"/>
          <w:sz w:val="22"/>
          <w:szCs w:val="22"/>
          <w:lang w:val="en-GB"/>
        </w:rPr>
        <w:t xml:space="preserve"> regardless of where the proceeding was opened as was the case prior.</w:t>
      </w:r>
    </w:p>
    <w:p w14:paraId="387B3F93" w14:textId="6B42AE6F" w:rsidR="00BD5251" w:rsidRDefault="00BD5251" w:rsidP="002A37BB">
      <w:pPr>
        <w:jc w:val="both"/>
        <w:rPr>
          <w:rFonts w:ascii="Avenir Next" w:hAnsi="Avenir Next" w:cs="Arial"/>
          <w:color w:val="7B7B7B" w:themeColor="accent3" w:themeShade="BF"/>
          <w:sz w:val="22"/>
          <w:szCs w:val="22"/>
          <w:lang w:val="en-GB"/>
        </w:rPr>
      </w:pPr>
    </w:p>
    <w:p w14:paraId="782AD5D3" w14:textId="645AE589" w:rsidR="00BD5251" w:rsidRDefault="005C26B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the Directive and the EIR Recast differ significantly in terms of their scope, as previously discussed, much of the focus of the </w:t>
      </w:r>
      <w:r w:rsidR="00544BA0">
        <w:rPr>
          <w:rFonts w:ascii="Avenir Next" w:hAnsi="Avenir Next" w:cs="Arial"/>
          <w:color w:val="7B7B7B" w:themeColor="accent3" w:themeShade="BF"/>
          <w:sz w:val="22"/>
          <w:szCs w:val="22"/>
          <w:lang w:val="en-GB"/>
        </w:rPr>
        <w:t>Directive</w:t>
      </w:r>
      <w:r>
        <w:rPr>
          <w:rFonts w:ascii="Avenir Next" w:hAnsi="Avenir Next" w:cs="Arial"/>
          <w:color w:val="7B7B7B" w:themeColor="accent3" w:themeShade="BF"/>
          <w:sz w:val="22"/>
          <w:szCs w:val="22"/>
          <w:lang w:val="en-GB"/>
        </w:rPr>
        <w:t xml:space="preserve"> relates to harmonisation of </w:t>
      </w:r>
      <w:r w:rsidR="00544BA0">
        <w:rPr>
          <w:rFonts w:ascii="Avenir Next" w:hAnsi="Avenir Next" w:cs="Arial"/>
          <w:color w:val="7B7B7B" w:themeColor="accent3" w:themeShade="BF"/>
          <w:sz w:val="22"/>
          <w:szCs w:val="22"/>
          <w:lang w:val="en-GB"/>
        </w:rPr>
        <w:t>Restructuring</w:t>
      </w:r>
      <w:r>
        <w:rPr>
          <w:rFonts w:ascii="Avenir Next" w:hAnsi="Avenir Next" w:cs="Arial"/>
          <w:color w:val="7B7B7B" w:themeColor="accent3" w:themeShade="BF"/>
          <w:sz w:val="22"/>
          <w:szCs w:val="22"/>
          <w:lang w:val="en-GB"/>
        </w:rPr>
        <w:t xml:space="preserve"> procedures which </w:t>
      </w:r>
      <w:r w:rsidR="00544BA0">
        <w:rPr>
          <w:rFonts w:ascii="Avenir Next" w:hAnsi="Avenir Next" w:cs="Arial"/>
          <w:color w:val="7B7B7B" w:themeColor="accent3" w:themeShade="BF"/>
          <w:sz w:val="22"/>
          <w:szCs w:val="22"/>
          <w:lang w:val="en-GB"/>
        </w:rPr>
        <w:t>contrasts with the</w:t>
      </w:r>
      <w:r>
        <w:rPr>
          <w:rFonts w:ascii="Avenir Next" w:hAnsi="Avenir Next" w:cs="Arial"/>
          <w:color w:val="7B7B7B" w:themeColor="accent3" w:themeShade="BF"/>
          <w:sz w:val="22"/>
          <w:szCs w:val="22"/>
          <w:lang w:val="en-GB"/>
        </w:rPr>
        <w:t xml:space="preserve"> EIR Recast.</w:t>
      </w:r>
    </w:p>
    <w:p w14:paraId="41DC5C9C" w14:textId="3DD999D9" w:rsidR="005C26BE" w:rsidRDefault="005C26BE" w:rsidP="002A37BB">
      <w:pPr>
        <w:jc w:val="both"/>
        <w:rPr>
          <w:rFonts w:ascii="Avenir Next" w:hAnsi="Avenir Next" w:cs="Arial"/>
          <w:color w:val="7B7B7B" w:themeColor="accent3" w:themeShade="BF"/>
          <w:sz w:val="22"/>
          <w:szCs w:val="22"/>
          <w:lang w:val="en-GB"/>
        </w:rPr>
      </w:pPr>
    </w:p>
    <w:p w14:paraId="5FEFF71E" w14:textId="048A70B8" w:rsidR="005C26BE" w:rsidRDefault="005C26B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relates to public collective proceedings, insolvency and liquidation amongst other proceedings while providing guidance on the unified rules across member states for matters such as recognition of foreign judgements and proceedings, international jurisdiction and international cooperation. This is in stark contrast to the Directive which despite its optimistic initial proposals, was trimmed down significantly resulting in substantial modifications that </w:t>
      </w:r>
      <w:r w:rsidR="00544BA0">
        <w:rPr>
          <w:rFonts w:ascii="Avenir Next" w:hAnsi="Avenir Next" w:cs="Arial"/>
          <w:color w:val="7B7B7B" w:themeColor="accent3" w:themeShade="BF"/>
          <w:sz w:val="22"/>
          <w:szCs w:val="22"/>
          <w:lang w:val="en-GB"/>
        </w:rPr>
        <w:t>created a Directive with little scope focused primarily on preventative restructuring tools.</w:t>
      </w:r>
    </w:p>
    <w:p w14:paraId="1BF2F07C" w14:textId="0C9AA6BE" w:rsidR="00E345B9" w:rsidRPr="008E3C96" w:rsidRDefault="00E345B9" w:rsidP="002A37BB">
      <w:pPr>
        <w:jc w:val="both"/>
        <w:rPr>
          <w:rFonts w:ascii="Avenir Next" w:hAnsi="Avenir Next" w:cs="Arial"/>
          <w:sz w:val="22"/>
          <w:szCs w:val="22"/>
          <w:lang w:val="en-GB"/>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7549569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r w:rsidR="00E467E7" w:rsidRPr="008E3C96">
        <w:rPr>
          <w:rFonts w:ascii="Avenir Next" w:hAnsi="Avenir Next" w:cs="Arial"/>
          <w:sz w:val="22"/>
          <w:szCs w:val="22"/>
          <w:lang w:val="en-GB"/>
        </w:rPr>
        <w:t>difficult</w:t>
      </w:r>
      <w:r w:rsidR="00E467E7">
        <w:rPr>
          <w:rFonts w:ascii="Avenir Next" w:hAnsi="Avenir Next" w:cs="Arial"/>
          <w:sz w:val="22"/>
          <w:szCs w:val="22"/>
          <w:lang w:val="en-GB"/>
        </w:rPr>
        <w:t>y yet</w:t>
      </w:r>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17F7EAC2" w:rsidR="002F75A3" w:rsidRDefault="004346F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this proceeding is under the EIR 2000 it should be noted that EIR 2000 did contain a definition of COMI, although it did provide guidance for COMI in Recital 13, furthermore substantial case law exists from the CJEU which can provide relevant jurisprudence to help answer this question.</w:t>
      </w:r>
    </w:p>
    <w:p w14:paraId="1CF5DB49" w14:textId="1EEA4BF3" w:rsidR="004346FF" w:rsidRDefault="004346FF" w:rsidP="002A37BB">
      <w:pPr>
        <w:jc w:val="both"/>
        <w:rPr>
          <w:rFonts w:ascii="Avenir Next" w:hAnsi="Avenir Next" w:cs="Arial"/>
          <w:color w:val="7B7B7B" w:themeColor="accent3" w:themeShade="BF"/>
          <w:sz w:val="22"/>
          <w:szCs w:val="22"/>
          <w:lang w:val="en-GB"/>
        </w:rPr>
      </w:pPr>
    </w:p>
    <w:p w14:paraId="1D70673F" w14:textId="553BD4E9" w:rsidR="004346FF" w:rsidRDefault="004346F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major </w:t>
      </w:r>
      <w:r w:rsidR="00B10470">
        <w:rPr>
          <w:rFonts w:ascii="Avenir Next" w:hAnsi="Avenir Next" w:cs="Arial"/>
          <w:color w:val="7B7B7B" w:themeColor="accent3" w:themeShade="BF"/>
          <w:sz w:val="22"/>
          <w:szCs w:val="22"/>
          <w:lang w:val="en-GB"/>
        </w:rPr>
        <w:t>pieces</w:t>
      </w:r>
      <w:r>
        <w:rPr>
          <w:rFonts w:ascii="Avenir Next" w:hAnsi="Avenir Next" w:cs="Arial"/>
          <w:color w:val="7B7B7B" w:themeColor="accent3" w:themeShade="BF"/>
          <w:sz w:val="22"/>
          <w:szCs w:val="22"/>
          <w:lang w:val="en-GB"/>
        </w:rPr>
        <w:t xml:space="preserve"> of case law for this issue relates to Eurofood IFSC Ltd, an insolvent Irish subsidiary of Parmalat SpA an Italian company. Both entities were successfully placed into insolvency procedures in their registered countries however the Italian District Court of Parma held the view that Eurofood ‘s COMI was in </w:t>
      </w:r>
      <w:r w:rsidR="00B10470">
        <w:rPr>
          <w:rFonts w:ascii="Avenir Next" w:hAnsi="Avenir Next" w:cs="Arial"/>
          <w:color w:val="7B7B7B" w:themeColor="accent3" w:themeShade="BF"/>
          <w:sz w:val="22"/>
          <w:szCs w:val="22"/>
          <w:lang w:val="en-GB"/>
        </w:rPr>
        <w:t>Italy,</w:t>
      </w:r>
      <w:r>
        <w:rPr>
          <w:rFonts w:ascii="Avenir Next" w:hAnsi="Avenir Next" w:cs="Arial"/>
          <w:color w:val="7B7B7B" w:themeColor="accent3" w:themeShade="BF"/>
          <w:sz w:val="22"/>
          <w:szCs w:val="22"/>
          <w:lang w:val="en-GB"/>
        </w:rPr>
        <w:t xml:space="preserve"> and it had jurisdiction over </w:t>
      </w:r>
      <w:r w:rsidR="00B10470">
        <w:rPr>
          <w:rFonts w:ascii="Avenir Next" w:hAnsi="Avenir Next" w:cs="Arial"/>
          <w:color w:val="7B7B7B" w:themeColor="accent3" w:themeShade="BF"/>
          <w:sz w:val="22"/>
          <w:szCs w:val="22"/>
          <w:lang w:val="en-GB"/>
        </w:rPr>
        <w:t>its</w:t>
      </w:r>
      <w:r>
        <w:rPr>
          <w:rFonts w:ascii="Avenir Next" w:hAnsi="Avenir Next" w:cs="Arial"/>
          <w:color w:val="7B7B7B" w:themeColor="accent3" w:themeShade="BF"/>
          <w:sz w:val="22"/>
          <w:szCs w:val="22"/>
          <w:lang w:val="en-GB"/>
        </w:rPr>
        <w:t xml:space="preserve"> </w:t>
      </w:r>
      <w:r w:rsidR="00B10470">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proceedings. In the end the case was brought to the CJEU which ruled that Eurofood’s COMI was its place of registration (</w:t>
      </w:r>
      <w:r w:rsidR="00B10470">
        <w:rPr>
          <w:rFonts w:ascii="Avenir Next" w:hAnsi="Avenir Next" w:cs="Arial"/>
          <w:color w:val="7B7B7B" w:themeColor="accent3" w:themeShade="BF"/>
          <w:sz w:val="22"/>
          <w:szCs w:val="22"/>
          <w:lang w:val="en-GB"/>
        </w:rPr>
        <w:t>Ireland</w:t>
      </w:r>
      <w:r>
        <w:rPr>
          <w:rFonts w:ascii="Avenir Next" w:hAnsi="Avenir Next" w:cs="Arial"/>
          <w:color w:val="7B7B7B" w:themeColor="accent3" w:themeShade="BF"/>
          <w:sz w:val="22"/>
          <w:szCs w:val="22"/>
          <w:lang w:val="en-GB"/>
        </w:rPr>
        <w:t>) and Ireland therefore had jurisdiction.</w:t>
      </w:r>
    </w:p>
    <w:p w14:paraId="1E46ACC2" w14:textId="185E4C12" w:rsidR="004346FF" w:rsidRDefault="004346FF" w:rsidP="002A37BB">
      <w:pPr>
        <w:jc w:val="both"/>
        <w:rPr>
          <w:rFonts w:ascii="Avenir Next" w:hAnsi="Avenir Next" w:cs="Arial"/>
          <w:color w:val="7B7B7B" w:themeColor="accent3" w:themeShade="BF"/>
          <w:sz w:val="22"/>
          <w:szCs w:val="22"/>
          <w:lang w:val="en-GB"/>
        </w:rPr>
      </w:pPr>
    </w:p>
    <w:p w14:paraId="74990DDA" w14:textId="150558C5" w:rsidR="004346FF" w:rsidRDefault="004346F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making this decision it was stressed by the CJEU that the </w:t>
      </w:r>
      <w:r w:rsidR="00B10470">
        <w:rPr>
          <w:rFonts w:ascii="Avenir Next" w:hAnsi="Avenir Next" w:cs="Arial"/>
          <w:color w:val="7B7B7B" w:themeColor="accent3" w:themeShade="BF"/>
          <w:sz w:val="22"/>
          <w:szCs w:val="22"/>
          <w:lang w:val="en-GB"/>
        </w:rPr>
        <w:t>criteria used to decide COMI must be both objective and determinable to foster legal certainty and facilitate uniform applications among Member States. Furthermore, the presumption of COMI could not simply be refuted by the existence of a foreign parent entity.</w:t>
      </w:r>
    </w:p>
    <w:p w14:paraId="69BA32A4" w14:textId="2735BAC9" w:rsidR="00B10470" w:rsidRDefault="00B10470" w:rsidP="002A37BB">
      <w:pPr>
        <w:jc w:val="both"/>
        <w:rPr>
          <w:rFonts w:ascii="Avenir Next" w:hAnsi="Avenir Next" w:cs="Arial"/>
          <w:color w:val="7B7B7B" w:themeColor="accent3" w:themeShade="BF"/>
          <w:sz w:val="22"/>
          <w:szCs w:val="22"/>
          <w:lang w:val="en-GB"/>
        </w:rPr>
      </w:pPr>
    </w:p>
    <w:p w14:paraId="534B7880" w14:textId="58BCB514" w:rsidR="00B10470" w:rsidRDefault="00B1047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taking this jurisprudence into account I would argue that the Strasbourg High Court did have correct jurisdiction to open the relevant insolvency proceedings against Bella SARL. This is since the CJEU held that in the case of Eurofood it’s COMI was reflected by its place of registration, meanwhile in this case Bella Sarl is registered in France.</w:t>
      </w:r>
    </w:p>
    <w:p w14:paraId="42E9CD44" w14:textId="1E749082" w:rsidR="004346FF" w:rsidRDefault="004346FF" w:rsidP="002A37BB">
      <w:pPr>
        <w:jc w:val="both"/>
        <w:rPr>
          <w:rFonts w:ascii="Avenir Next" w:hAnsi="Avenir Next" w:cs="Arial"/>
          <w:color w:val="7B7B7B" w:themeColor="accent3" w:themeShade="BF"/>
          <w:sz w:val="22"/>
          <w:szCs w:val="22"/>
          <w:lang w:val="en-GB"/>
        </w:rPr>
      </w:pPr>
    </w:p>
    <w:p w14:paraId="78D886CB" w14:textId="77777777" w:rsidR="004346FF" w:rsidRPr="008E3C96" w:rsidRDefault="004346FF" w:rsidP="002A37BB">
      <w:pPr>
        <w:jc w:val="both"/>
        <w:rPr>
          <w:rFonts w:ascii="Avenir Next" w:hAnsi="Avenir Next" w:cs="Arial"/>
          <w:sz w:val="22"/>
          <w:szCs w:val="22"/>
          <w:lang w:val="en-GB"/>
        </w:rPr>
      </w:pP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07A26417" w:rsidR="002D3473" w:rsidRDefault="00C259F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Although the scope of the EIR Recast can be discussed at length in minute details, t</w:t>
      </w:r>
      <w:r w:rsidR="00B10470">
        <w:rPr>
          <w:rFonts w:ascii="Avenir Next" w:hAnsi="Avenir Next" w:cs="Arial"/>
          <w:color w:val="7B7B7B" w:themeColor="accent3" w:themeShade="BF"/>
          <w:sz w:val="22"/>
          <w:szCs w:val="22"/>
          <w:lang w:val="en-GB"/>
        </w:rPr>
        <w:t xml:space="preserve">here are four </w:t>
      </w:r>
      <w:r>
        <w:rPr>
          <w:rFonts w:ascii="Avenir Next" w:hAnsi="Avenir Next" w:cs="Arial"/>
          <w:color w:val="7B7B7B" w:themeColor="accent3" w:themeShade="BF"/>
          <w:sz w:val="22"/>
          <w:szCs w:val="22"/>
          <w:lang w:val="en-GB"/>
        </w:rPr>
        <w:t xml:space="preserve">main </w:t>
      </w:r>
      <w:r w:rsidR="00B10470">
        <w:rPr>
          <w:rFonts w:ascii="Avenir Next" w:hAnsi="Avenir Next" w:cs="Arial"/>
          <w:color w:val="7B7B7B" w:themeColor="accent3" w:themeShade="BF"/>
          <w:sz w:val="22"/>
          <w:szCs w:val="22"/>
          <w:lang w:val="en-GB"/>
        </w:rPr>
        <w:t xml:space="preserve">matters to consider when </w:t>
      </w:r>
      <w:r>
        <w:rPr>
          <w:rFonts w:ascii="Avenir Next" w:hAnsi="Avenir Next" w:cs="Arial"/>
          <w:color w:val="7B7B7B" w:themeColor="accent3" w:themeShade="BF"/>
          <w:sz w:val="22"/>
          <w:szCs w:val="22"/>
          <w:lang w:val="en-GB"/>
        </w:rPr>
        <w:t>answering</w:t>
      </w:r>
      <w:r w:rsidR="00B10470">
        <w:rPr>
          <w:rFonts w:ascii="Avenir Next" w:hAnsi="Avenir Next" w:cs="Arial"/>
          <w:color w:val="7B7B7B" w:themeColor="accent3" w:themeShade="BF"/>
          <w:sz w:val="22"/>
          <w:szCs w:val="22"/>
          <w:lang w:val="en-GB"/>
        </w:rPr>
        <w:t xml:space="preserve"> whether the EIR Recast is applicable to a proceeding. </w:t>
      </w:r>
      <w:r>
        <w:rPr>
          <w:rFonts w:ascii="Avenir Next" w:hAnsi="Avenir Next" w:cs="Arial"/>
          <w:color w:val="7B7B7B" w:themeColor="accent3" w:themeShade="BF"/>
          <w:sz w:val="22"/>
          <w:szCs w:val="22"/>
          <w:lang w:val="en-GB"/>
        </w:rPr>
        <w:t>Firstly,</w:t>
      </w:r>
      <w:r w:rsidR="00B10470">
        <w:rPr>
          <w:rFonts w:ascii="Avenir Next" w:hAnsi="Avenir Next" w:cs="Arial"/>
          <w:color w:val="7B7B7B" w:themeColor="accent3" w:themeShade="BF"/>
          <w:sz w:val="22"/>
          <w:szCs w:val="22"/>
          <w:lang w:val="en-GB"/>
        </w:rPr>
        <w:t xml:space="preserve"> the debtor in question must have a COMI in a Member State of the EU (</w:t>
      </w:r>
      <w:r>
        <w:rPr>
          <w:rFonts w:ascii="Avenir Next" w:hAnsi="Avenir Next" w:cs="Arial"/>
          <w:color w:val="7B7B7B" w:themeColor="accent3" w:themeShade="BF"/>
          <w:sz w:val="22"/>
          <w:szCs w:val="22"/>
          <w:lang w:val="en-GB"/>
        </w:rPr>
        <w:t>excluding</w:t>
      </w:r>
      <w:r w:rsidR="00B10470">
        <w:rPr>
          <w:rFonts w:ascii="Avenir Next" w:hAnsi="Avenir Next" w:cs="Arial"/>
          <w:color w:val="7B7B7B" w:themeColor="accent3" w:themeShade="BF"/>
          <w:sz w:val="22"/>
          <w:szCs w:val="22"/>
          <w:lang w:val="en-GB"/>
        </w:rPr>
        <w:t xml:space="preserve"> Denmark). In this case the </w:t>
      </w:r>
      <w:r>
        <w:rPr>
          <w:rFonts w:ascii="Avenir Next" w:hAnsi="Avenir Next" w:cs="Arial"/>
          <w:color w:val="7B7B7B" w:themeColor="accent3" w:themeShade="BF"/>
          <w:sz w:val="22"/>
          <w:szCs w:val="22"/>
          <w:lang w:val="en-GB"/>
        </w:rPr>
        <w:t>COMI is France, therefore this requirement is met.</w:t>
      </w:r>
    </w:p>
    <w:p w14:paraId="2B69D7D9" w14:textId="168A6A3E" w:rsidR="00C259F2" w:rsidRDefault="00C259F2" w:rsidP="002A37BB">
      <w:pPr>
        <w:autoSpaceDE w:val="0"/>
        <w:autoSpaceDN w:val="0"/>
        <w:adjustRightInd w:val="0"/>
        <w:jc w:val="both"/>
        <w:rPr>
          <w:rFonts w:ascii="Avenir Next" w:hAnsi="Avenir Next" w:cs="Arial"/>
          <w:color w:val="7B7B7B" w:themeColor="accent3" w:themeShade="BF"/>
          <w:sz w:val="22"/>
          <w:szCs w:val="22"/>
          <w:lang w:val="en-GB"/>
        </w:rPr>
      </w:pPr>
    </w:p>
    <w:p w14:paraId="571A7ECD" w14:textId="56EBB192" w:rsidR="00C259F2" w:rsidRDefault="00C259F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Secondly the debtor must not be excluded from the scope of the EIR Recast. Most of the types of entities excluded relate to financial markets such as investment firms, insurance companies, credit institutions etc., in this case Bella Sarl, a cosmetics company, is not an excluded entity for these purposes.</w:t>
      </w:r>
    </w:p>
    <w:p w14:paraId="75E04942" w14:textId="38675121" w:rsidR="00C259F2" w:rsidRDefault="00C259F2" w:rsidP="002A37BB">
      <w:pPr>
        <w:autoSpaceDE w:val="0"/>
        <w:autoSpaceDN w:val="0"/>
        <w:adjustRightInd w:val="0"/>
        <w:jc w:val="both"/>
        <w:rPr>
          <w:rFonts w:ascii="Avenir Next" w:hAnsi="Avenir Next" w:cs="Arial"/>
          <w:color w:val="7B7B7B" w:themeColor="accent3" w:themeShade="BF"/>
          <w:sz w:val="22"/>
          <w:szCs w:val="22"/>
          <w:lang w:val="en-GB"/>
        </w:rPr>
      </w:pPr>
    </w:p>
    <w:p w14:paraId="6EA0250B" w14:textId="745F3DB5" w:rsidR="00C259F2" w:rsidRDefault="00C259F2"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Thirdly the proceeding opened must be listed in Annex A of the EIR Recast, in this case the Safeguard (Sauvegarde) procedure is listed in Annex A, thereby meeting this requirement.</w:t>
      </w:r>
    </w:p>
    <w:p w14:paraId="04CF492F" w14:textId="1F375071" w:rsidR="00C259F2" w:rsidRDefault="00C259F2" w:rsidP="002A37BB">
      <w:pPr>
        <w:autoSpaceDE w:val="0"/>
        <w:autoSpaceDN w:val="0"/>
        <w:adjustRightInd w:val="0"/>
        <w:jc w:val="both"/>
        <w:rPr>
          <w:rFonts w:ascii="Avenir Next" w:hAnsi="Avenir Next" w:cs="Arial"/>
          <w:color w:val="7B7B7B" w:themeColor="accent3" w:themeShade="BF"/>
          <w:sz w:val="22"/>
          <w:szCs w:val="22"/>
          <w:lang w:val="en-GB"/>
        </w:rPr>
      </w:pPr>
    </w:p>
    <w:p w14:paraId="2815B3A7" w14:textId="7352E20F" w:rsidR="00C259F2" w:rsidRDefault="008476D4"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w:t>
      </w:r>
      <w:r w:rsidR="00C259F2">
        <w:rPr>
          <w:rFonts w:ascii="Avenir Next" w:hAnsi="Avenir Next" w:cs="Arial"/>
          <w:color w:val="7B7B7B" w:themeColor="accent3" w:themeShade="BF"/>
          <w:sz w:val="22"/>
          <w:szCs w:val="22"/>
          <w:lang w:val="en-GB"/>
        </w:rPr>
        <w:t xml:space="preserve"> the proceeding must be opened after 26 June 2017, as the proceeding was opened on 30 June 2017 (despite being petitioned prior to this date), the requirement is met.</w:t>
      </w:r>
    </w:p>
    <w:p w14:paraId="20FCA6C5" w14:textId="1796A1DF" w:rsidR="00C259F2" w:rsidRDefault="00C259F2" w:rsidP="002A37BB">
      <w:pPr>
        <w:autoSpaceDE w:val="0"/>
        <w:autoSpaceDN w:val="0"/>
        <w:adjustRightInd w:val="0"/>
        <w:jc w:val="both"/>
        <w:rPr>
          <w:rFonts w:ascii="Avenir Next" w:hAnsi="Avenir Next" w:cs="Arial"/>
          <w:color w:val="7B7B7B" w:themeColor="accent3" w:themeShade="BF"/>
          <w:sz w:val="22"/>
          <w:szCs w:val="22"/>
          <w:lang w:val="en-GB"/>
        </w:rPr>
      </w:pPr>
    </w:p>
    <w:p w14:paraId="08CC945F" w14:textId="17B232F3" w:rsidR="00C259F2" w:rsidRPr="008E3C96" w:rsidRDefault="00C259F2" w:rsidP="002A37BB">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As a result of the previously discussed steps being met it is safe to say </w:t>
      </w:r>
      <w:r w:rsidR="008476D4">
        <w:rPr>
          <w:rFonts w:ascii="Avenir Next" w:hAnsi="Avenir Next" w:cs="Arial"/>
          <w:color w:val="7B7B7B" w:themeColor="accent3" w:themeShade="BF"/>
          <w:sz w:val="22"/>
          <w:szCs w:val="22"/>
          <w:lang w:val="en-GB"/>
        </w:rPr>
        <w:t>that</w:t>
      </w:r>
      <w:r>
        <w:rPr>
          <w:rFonts w:ascii="Avenir Next" w:hAnsi="Avenir Next" w:cs="Arial"/>
          <w:color w:val="7B7B7B" w:themeColor="accent3" w:themeShade="BF"/>
          <w:sz w:val="22"/>
          <w:szCs w:val="22"/>
          <w:lang w:val="en-GB"/>
        </w:rPr>
        <w:t xml:space="preserve"> the </w:t>
      </w:r>
      <w:r w:rsidR="008476D4">
        <w:rPr>
          <w:rFonts w:ascii="Avenir Next" w:hAnsi="Avenir Next" w:cs="Arial"/>
          <w:color w:val="7B7B7B" w:themeColor="accent3" w:themeShade="BF"/>
          <w:sz w:val="22"/>
          <w:szCs w:val="22"/>
          <w:lang w:val="en-GB"/>
        </w:rPr>
        <w:t>EIR</w:t>
      </w:r>
      <w:r>
        <w:rPr>
          <w:rFonts w:ascii="Avenir Next" w:hAnsi="Avenir Next" w:cs="Arial"/>
          <w:color w:val="7B7B7B" w:themeColor="accent3" w:themeShade="BF"/>
          <w:sz w:val="22"/>
          <w:szCs w:val="22"/>
          <w:lang w:val="en-GB"/>
        </w:rPr>
        <w:t xml:space="preserve"> Recast would be applicable to these proceedings.</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2C91A221" w:rsidR="0077498C" w:rsidRDefault="007248E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2 &amp; 3 alongside Chapter III of the EIR Recast provide some guidance on the opening of secondary insolvency proceedings that are relevant in this case. </w:t>
      </w:r>
    </w:p>
    <w:p w14:paraId="5D6F650D" w14:textId="15848C1A" w:rsidR="007248ED" w:rsidRDefault="007248ED" w:rsidP="002A37BB">
      <w:pPr>
        <w:jc w:val="both"/>
        <w:rPr>
          <w:rFonts w:ascii="Avenir Next" w:hAnsi="Avenir Next" w:cs="Arial"/>
          <w:color w:val="7B7B7B" w:themeColor="accent3" w:themeShade="BF"/>
          <w:sz w:val="22"/>
          <w:szCs w:val="22"/>
          <w:lang w:val="en-GB"/>
        </w:rPr>
      </w:pPr>
    </w:p>
    <w:p w14:paraId="18FF75E6" w14:textId="3F631503" w:rsidR="007248ED" w:rsidRDefault="007248E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Article 2 a secondary </w:t>
      </w:r>
      <w:r w:rsidR="00B87C59">
        <w:rPr>
          <w:rFonts w:ascii="Avenir Next" w:hAnsi="Avenir Next" w:cs="Arial"/>
          <w:color w:val="7B7B7B" w:themeColor="accent3" w:themeShade="BF"/>
          <w:sz w:val="22"/>
          <w:szCs w:val="22"/>
          <w:lang w:val="en-GB"/>
        </w:rPr>
        <w:t>proceeding</w:t>
      </w:r>
      <w:r>
        <w:rPr>
          <w:rFonts w:ascii="Avenir Next" w:hAnsi="Avenir Next" w:cs="Arial"/>
          <w:color w:val="7B7B7B" w:themeColor="accent3" w:themeShade="BF"/>
          <w:sz w:val="22"/>
          <w:szCs w:val="22"/>
          <w:lang w:val="en-GB"/>
        </w:rPr>
        <w:t xml:space="preserve"> may be opened in a Member State where a debtor has an establishment and in the 3-month period </w:t>
      </w:r>
      <w:r w:rsidR="00B87C59">
        <w:rPr>
          <w:rFonts w:ascii="Avenir Next" w:hAnsi="Avenir Next" w:cs="Arial"/>
          <w:color w:val="7B7B7B" w:themeColor="accent3" w:themeShade="BF"/>
          <w:sz w:val="22"/>
          <w:szCs w:val="22"/>
          <w:lang w:val="en-GB"/>
        </w:rPr>
        <w:t>prior</w:t>
      </w:r>
      <w:r>
        <w:rPr>
          <w:rFonts w:ascii="Avenir Next" w:hAnsi="Avenir Next" w:cs="Arial"/>
          <w:color w:val="7B7B7B" w:themeColor="accent3" w:themeShade="BF"/>
          <w:sz w:val="22"/>
          <w:szCs w:val="22"/>
          <w:lang w:val="en-GB"/>
        </w:rPr>
        <w:t xml:space="preserve"> to the request to open main proceedings has carried out a “non-</w:t>
      </w:r>
      <w:r w:rsidR="00B87C59">
        <w:rPr>
          <w:rFonts w:ascii="Avenir Next" w:hAnsi="Avenir Next" w:cs="Arial"/>
          <w:color w:val="7B7B7B" w:themeColor="accent3" w:themeShade="BF"/>
          <w:sz w:val="22"/>
          <w:szCs w:val="22"/>
          <w:lang w:val="en-GB"/>
        </w:rPr>
        <w:t>transitory</w:t>
      </w:r>
      <w:r>
        <w:rPr>
          <w:rFonts w:ascii="Avenir Next" w:hAnsi="Avenir Next" w:cs="Arial"/>
          <w:color w:val="7B7B7B" w:themeColor="accent3" w:themeShade="BF"/>
          <w:sz w:val="22"/>
          <w:szCs w:val="22"/>
          <w:lang w:val="en-GB"/>
        </w:rPr>
        <w:t xml:space="preserve"> economic activity with human means and assets”. Furthermore Article 37 elaborates </w:t>
      </w:r>
      <w:r w:rsidR="00B87C59">
        <w:rPr>
          <w:rFonts w:ascii="Avenir Next" w:hAnsi="Avenir Next" w:cs="Arial"/>
          <w:color w:val="7B7B7B" w:themeColor="accent3" w:themeShade="BF"/>
          <w:sz w:val="22"/>
          <w:szCs w:val="22"/>
          <w:lang w:val="en-GB"/>
        </w:rPr>
        <w:t>that</w:t>
      </w:r>
      <w:r>
        <w:rPr>
          <w:rFonts w:ascii="Avenir Next" w:hAnsi="Avenir Next" w:cs="Arial"/>
          <w:color w:val="7B7B7B" w:themeColor="accent3" w:themeShade="BF"/>
          <w:sz w:val="22"/>
          <w:szCs w:val="22"/>
          <w:lang w:val="en-GB"/>
        </w:rPr>
        <w:t xml:space="preserve"> the opening of proceedings may be requested by a</w:t>
      </w:r>
      <w:r w:rsidR="00B87C59">
        <w:rPr>
          <w:rFonts w:ascii="Avenir Next" w:hAnsi="Avenir Next" w:cs="Arial"/>
          <w:color w:val="7B7B7B" w:themeColor="accent3" w:themeShade="BF"/>
          <w:sz w:val="22"/>
          <w:szCs w:val="22"/>
          <w:lang w:val="en-GB"/>
        </w:rPr>
        <w:t>ny person empowered to request the opening of proceedings under the law of that Member State. In this case we are told that the company had employees and had activity in Italy, meaning that a secondary proceeding could be opened there. With respect to the ability of the bank to open proceedings, although the case study does not explicitly state the Italian bank is a creditor, it can only be assumed that they are a creditor in this case and that the Italian insolvency regime allows for creditors to bring winding up proceedings.</w:t>
      </w:r>
    </w:p>
    <w:p w14:paraId="5729EA55" w14:textId="7E0F9B56" w:rsidR="00B87C59" w:rsidRDefault="00B87C59" w:rsidP="002A37BB">
      <w:pPr>
        <w:jc w:val="both"/>
        <w:rPr>
          <w:rFonts w:ascii="Avenir Next" w:hAnsi="Avenir Next" w:cs="Arial"/>
          <w:color w:val="7B7B7B" w:themeColor="accent3" w:themeShade="BF"/>
          <w:sz w:val="22"/>
          <w:szCs w:val="22"/>
          <w:lang w:val="en-GB"/>
        </w:rPr>
      </w:pPr>
    </w:p>
    <w:p w14:paraId="37C737FD" w14:textId="2FE328DF" w:rsidR="00B87C59" w:rsidRPr="008E3C96" w:rsidRDefault="00B87C59"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Nonetheless, it is possible for the secondary proceedings of the Italian Bank to be blocked either by way of a </w:t>
      </w:r>
      <w:r w:rsidR="00DA7B63">
        <w:rPr>
          <w:rFonts w:ascii="Avenir Next" w:hAnsi="Avenir Next" w:cs="Arial"/>
          <w:color w:val="7B7B7B" w:themeColor="accent3" w:themeShade="BF"/>
          <w:sz w:val="22"/>
          <w:szCs w:val="22"/>
          <w:lang w:val="en-GB"/>
        </w:rPr>
        <w:t>“synthetic proceeding”</w:t>
      </w:r>
      <w:r>
        <w:rPr>
          <w:rFonts w:ascii="Avenir Next" w:hAnsi="Avenir Next" w:cs="Arial"/>
          <w:color w:val="7B7B7B" w:themeColor="accent3" w:themeShade="BF"/>
          <w:sz w:val="22"/>
          <w:szCs w:val="22"/>
          <w:lang w:val="en-GB"/>
        </w:rPr>
        <w:t xml:space="preserve"> under Article </w:t>
      </w:r>
      <w:r w:rsidR="00DA7B63">
        <w:rPr>
          <w:rFonts w:ascii="Avenir Next" w:hAnsi="Avenir Next" w:cs="Arial"/>
          <w:color w:val="7B7B7B" w:themeColor="accent3" w:themeShade="BF"/>
          <w:sz w:val="22"/>
          <w:szCs w:val="22"/>
          <w:lang w:val="en-GB"/>
        </w:rPr>
        <w:t>36 &amp; 38(2)</w:t>
      </w:r>
      <w:r>
        <w:rPr>
          <w:rFonts w:ascii="Avenir Next" w:hAnsi="Avenir Next" w:cs="Arial"/>
          <w:color w:val="7B7B7B" w:themeColor="accent3" w:themeShade="BF"/>
          <w:sz w:val="22"/>
          <w:szCs w:val="22"/>
          <w:lang w:val="en-GB"/>
        </w:rPr>
        <w:t xml:space="preserve"> or by way of a stay on opening of proceedings (not </w:t>
      </w:r>
      <w:proofErr w:type="gramStart"/>
      <w:r>
        <w:rPr>
          <w:rFonts w:ascii="Avenir Next" w:hAnsi="Avenir Next" w:cs="Arial"/>
          <w:color w:val="7B7B7B" w:themeColor="accent3" w:themeShade="BF"/>
          <w:sz w:val="22"/>
          <w:szCs w:val="22"/>
          <w:lang w:val="en-GB"/>
        </w:rPr>
        <w:t>in excess of</w:t>
      </w:r>
      <w:proofErr w:type="gramEnd"/>
      <w:r>
        <w:rPr>
          <w:rFonts w:ascii="Avenir Next" w:hAnsi="Avenir Next" w:cs="Arial"/>
          <w:color w:val="7B7B7B" w:themeColor="accent3" w:themeShade="BF"/>
          <w:sz w:val="22"/>
          <w:szCs w:val="22"/>
          <w:lang w:val="en-GB"/>
        </w:rPr>
        <w:t xml:space="preserve"> 3 months) under Article </w:t>
      </w:r>
      <w:r w:rsidR="00DA7B63">
        <w:rPr>
          <w:rFonts w:ascii="Avenir Next" w:hAnsi="Avenir Next" w:cs="Arial"/>
          <w:color w:val="7B7B7B" w:themeColor="accent3" w:themeShade="BF"/>
          <w:sz w:val="22"/>
          <w:szCs w:val="22"/>
          <w:lang w:val="en-GB"/>
        </w:rPr>
        <w:t>38(3)</w:t>
      </w:r>
      <w:r>
        <w:rPr>
          <w:rFonts w:ascii="Avenir Next" w:hAnsi="Avenir Next" w:cs="Arial"/>
          <w:color w:val="7B7B7B" w:themeColor="accent3" w:themeShade="BF"/>
          <w:sz w:val="22"/>
          <w:szCs w:val="22"/>
          <w:lang w:val="en-GB"/>
        </w:rPr>
        <w: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A1A2" w14:textId="77777777" w:rsidR="008E03AC" w:rsidRDefault="008E03AC" w:rsidP="00241B44">
      <w:r>
        <w:separator/>
      </w:r>
    </w:p>
  </w:endnote>
  <w:endnote w:type="continuationSeparator" w:id="0">
    <w:p w14:paraId="36AB6414" w14:textId="77777777" w:rsidR="008E03AC" w:rsidRDefault="008E03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1A4A9A8F" w:rsidR="00D509A5" w:rsidRPr="000936EF" w:rsidRDefault="000936EF" w:rsidP="000936EF">
    <w:pPr>
      <w:pStyle w:val="Footer"/>
      <w:ind w:right="360"/>
      <w:rPr>
        <w:rFonts w:ascii="Avenir Next" w:hAnsi="Avenir Next" w:cs="Arial"/>
        <w:sz w:val="22"/>
        <w:szCs w:val="22"/>
      </w:rPr>
    </w:pPr>
    <w:r w:rsidRPr="0002036B">
      <w:rPr>
        <w:rFonts w:ascii="Calibri" w:hAnsi="Calibri" w:cs="Calibri"/>
        <w:shd w:val="clear" w:color="auto" w:fill="FFFFFF"/>
      </w:rPr>
      <w:t>202223-892</w:t>
    </w:r>
    <w:r w:rsidRPr="0002036B">
      <w:rPr>
        <w:rFonts w:ascii="Avenir Next" w:hAnsi="Avenir Next" w:cs="Arial"/>
        <w:sz w:val="22"/>
        <w:szCs w:val="22"/>
      </w:rPr>
      <w:t>.assessment</w:t>
    </w:r>
    <w:r>
      <w:rPr>
        <w:rFonts w:ascii="Avenir Next" w:hAnsi="Avenir Next" w:cs="Arial"/>
        <w:sz w:val="22"/>
        <w:szCs w:val="22"/>
      </w:rPr>
      <w: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1AC6" w14:textId="77777777" w:rsidR="00787A8D" w:rsidRDefault="0078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676" w14:textId="77777777" w:rsidR="008E03AC" w:rsidRDefault="008E03AC" w:rsidP="00241B44">
      <w:r>
        <w:separator/>
      </w:r>
    </w:p>
  </w:footnote>
  <w:footnote w:type="continuationSeparator" w:id="0">
    <w:p w14:paraId="1637F047" w14:textId="77777777" w:rsidR="008E03AC" w:rsidRDefault="008E03A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A2BB" w14:textId="77777777" w:rsidR="00787A8D" w:rsidRDefault="00787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EDE0" w14:textId="77777777" w:rsidR="00787A8D" w:rsidRDefault="00787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A23B" w14:textId="77777777" w:rsidR="00787A8D" w:rsidRDefault="00787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26"/>
  </w:num>
  <w:num w:numId="5">
    <w:abstractNumId w:val="20"/>
  </w:num>
  <w:num w:numId="6">
    <w:abstractNumId w:val="23"/>
  </w:num>
  <w:num w:numId="7">
    <w:abstractNumId w:val="6"/>
  </w:num>
  <w:num w:numId="8">
    <w:abstractNumId w:val="18"/>
  </w:num>
  <w:num w:numId="9">
    <w:abstractNumId w:val="17"/>
  </w:num>
  <w:num w:numId="10">
    <w:abstractNumId w:val="13"/>
  </w:num>
  <w:num w:numId="11">
    <w:abstractNumId w:val="19"/>
  </w:num>
  <w:num w:numId="12">
    <w:abstractNumId w:val="2"/>
  </w:num>
  <w:num w:numId="13">
    <w:abstractNumId w:val="10"/>
  </w:num>
  <w:num w:numId="14">
    <w:abstractNumId w:val="16"/>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2"/>
  </w:num>
  <w:num w:numId="24">
    <w:abstractNumId w:val="24"/>
  </w:num>
  <w:num w:numId="25">
    <w:abstractNumId w:val="4"/>
  </w:num>
  <w:num w:numId="26">
    <w:abstractNumId w:val="27"/>
  </w:num>
  <w:num w:numId="27">
    <w:abstractNumId w:val="8"/>
  </w:num>
  <w:num w:numId="28">
    <w:abstractNumId w:val="1"/>
  </w:num>
  <w:num w:numId="29">
    <w:abstractNumId w:val="1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775CC"/>
    <w:rsid w:val="00082609"/>
    <w:rsid w:val="000851CC"/>
    <w:rsid w:val="00087CD6"/>
    <w:rsid w:val="000936EF"/>
    <w:rsid w:val="00093BE8"/>
    <w:rsid w:val="000A68ED"/>
    <w:rsid w:val="000A7BF9"/>
    <w:rsid w:val="000B5FF1"/>
    <w:rsid w:val="000B609F"/>
    <w:rsid w:val="000B6ED1"/>
    <w:rsid w:val="000C2314"/>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468C"/>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5F50"/>
    <w:rsid w:val="0036625E"/>
    <w:rsid w:val="00366415"/>
    <w:rsid w:val="0037465A"/>
    <w:rsid w:val="00375D11"/>
    <w:rsid w:val="00376360"/>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6FF"/>
    <w:rsid w:val="00434A8C"/>
    <w:rsid w:val="00437297"/>
    <w:rsid w:val="00442D15"/>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06066"/>
    <w:rsid w:val="005177FE"/>
    <w:rsid w:val="0052263B"/>
    <w:rsid w:val="00524728"/>
    <w:rsid w:val="005331CA"/>
    <w:rsid w:val="00537970"/>
    <w:rsid w:val="00540E3A"/>
    <w:rsid w:val="00544127"/>
    <w:rsid w:val="00544BA0"/>
    <w:rsid w:val="00544F6E"/>
    <w:rsid w:val="005463A9"/>
    <w:rsid w:val="00553C69"/>
    <w:rsid w:val="00553EB2"/>
    <w:rsid w:val="00560534"/>
    <w:rsid w:val="00561FA9"/>
    <w:rsid w:val="0056391B"/>
    <w:rsid w:val="005650E2"/>
    <w:rsid w:val="00567AD7"/>
    <w:rsid w:val="00575B2D"/>
    <w:rsid w:val="005833D0"/>
    <w:rsid w:val="005846F3"/>
    <w:rsid w:val="0058622F"/>
    <w:rsid w:val="00591280"/>
    <w:rsid w:val="00592F82"/>
    <w:rsid w:val="005A0CCA"/>
    <w:rsid w:val="005A726D"/>
    <w:rsid w:val="005B6009"/>
    <w:rsid w:val="005B67AC"/>
    <w:rsid w:val="005B79F4"/>
    <w:rsid w:val="005B7C95"/>
    <w:rsid w:val="005C26BE"/>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1D2F"/>
    <w:rsid w:val="00704852"/>
    <w:rsid w:val="007074E9"/>
    <w:rsid w:val="00713DA4"/>
    <w:rsid w:val="00714BF1"/>
    <w:rsid w:val="00721383"/>
    <w:rsid w:val="007248ED"/>
    <w:rsid w:val="0073158B"/>
    <w:rsid w:val="007333CC"/>
    <w:rsid w:val="0073399A"/>
    <w:rsid w:val="00745D6F"/>
    <w:rsid w:val="007603F5"/>
    <w:rsid w:val="00764DB0"/>
    <w:rsid w:val="0076764D"/>
    <w:rsid w:val="0077498C"/>
    <w:rsid w:val="007772BD"/>
    <w:rsid w:val="007809BC"/>
    <w:rsid w:val="00782DF0"/>
    <w:rsid w:val="00782EE1"/>
    <w:rsid w:val="00784128"/>
    <w:rsid w:val="00787A8D"/>
    <w:rsid w:val="00793173"/>
    <w:rsid w:val="007A107A"/>
    <w:rsid w:val="007A2A33"/>
    <w:rsid w:val="007A39AC"/>
    <w:rsid w:val="007A6B8D"/>
    <w:rsid w:val="007A7B20"/>
    <w:rsid w:val="007B4082"/>
    <w:rsid w:val="007C1FCC"/>
    <w:rsid w:val="007C50AA"/>
    <w:rsid w:val="007C6201"/>
    <w:rsid w:val="007D073A"/>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476D4"/>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3AC"/>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75D8B"/>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17ADF"/>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0A74"/>
    <w:rsid w:val="00A96489"/>
    <w:rsid w:val="00AA55B5"/>
    <w:rsid w:val="00AB685C"/>
    <w:rsid w:val="00AB6C2D"/>
    <w:rsid w:val="00AC08F7"/>
    <w:rsid w:val="00AC3839"/>
    <w:rsid w:val="00AC4C4F"/>
    <w:rsid w:val="00AC7082"/>
    <w:rsid w:val="00AD2931"/>
    <w:rsid w:val="00AD513F"/>
    <w:rsid w:val="00AD6870"/>
    <w:rsid w:val="00AD7273"/>
    <w:rsid w:val="00AE2316"/>
    <w:rsid w:val="00AE74BA"/>
    <w:rsid w:val="00AF228E"/>
    <w:rsid w:val="00B016A8"/>
    <w:rsid w:val="00B070D2"/>
    <w:rsid w:val="00B10470"/>
    <w:rsid w:val="00B12499"/>
    <w:rsid w:val="00B12EF7"/>
    <w:rsid w:val="00B14819"/>
    <w:rsid w:val="00B15E2F"/>
    <w:rsid w:val="00B17AA9"/>
    <w:rsid w:val="00B30D9A"/>
    <w:rsid w:val="00B44713"/>
    <w:rsid w:val="00B56103"/>
    <w:rsid w:val="00B64929"/>
    <w:rsid w:val="00B70CB2"/>
    <w:rsid w:val="00B736DF"/>
    <w:rsid w:val="00B743D6"/>
    <w:rsid w:val="00B74FBD"/>
    <w:rsid w:val="00B7552B"/>
    <w:rsid w:val="00B77F46"/>
    <w:rsid w:val="00B82586"/>
    <w:rsid w:val="00B829A3"/>
    <w:rsid w:val="00B86DB1"/>
    <w:rsid w:val="00B87869"/>
    <w:rsid w:val="00B87C59"/>
    <w:rsid w:val="00B96CE3"/>
    <w:rsid w:val="00BA149D"/>
    <w:rsid w:val="00BA543A"/>
    <w:rsid w:val="00BB0F2B"/>
    <w:rsid w:val="00BB38D1"/>
    <w:rsid w:val="00BD5251"/>
    <w:rsid w:val="00BD73DA"/>
    <w:rsid w:val="00BE4FF3"/>
    <w:rsid w:val="00BF50F7"/>
    <w:rsid w:val="00C00B20"/>
    <w:rsid w:val="00C00E77"/>
    <w:rsid w:val="00C02F29"/>
    <w:rsid w:val="00C15FA2"/>
    <w:rsid w:val="00C20AFE"/>
    <w:rsid w:val="00C22A25"/>
    <w:rsid w:val="00C259F2"/>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A7B63"/>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45B9"/>
    <w:rsid w:val="00E36039"/>
    <w:rsid w:val="00E450A4"/>
    <w:rsid w:val="00E467E7"/>
    <w:rsid w:val="00E506BE"/>
    <w:rsid w:val="00E55547"/>
    <w:rsid w:val="00E604A1"/>
    <w:rsid w:val="00E6302B"/>
    <w:rsid w:val="00E6452F"/>
    <w:rsid w:val="00E64F45"/>
    <w:rsid w:val="00E6742D"/>
    <w:rsid w:val="00E71CB0"/>
    <w:rsid w:val="00E765A5"/>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13</Pages>
  <Words>4967</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McCallum (KY)</cp:lastModifiedBy>
  <cp:revision>17</cp:revision>
  <cp:lastPrinted>2019-08-27T05:42:00Z</cp:lastPrinted>
  <dcterms:created xsi:type="dcterms:W3CDTF">2022-06-13T14:47:00Z</dcterms:created>
  <dcterms:modified xsi:type="dcterms:W3CDTF">2023-03-01T07:37:00Z</dcterms:modified>
</cp:coreProperties>
</file>