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920DF2" w:rsidRDefault="00436884" w:rsidP="007641ED">
      <w:pPr>
        <w:pStyle w:val="ListParagraph"/>
        <w:numPr>
          <w:ilvl w:val="0"/>
          <w:numId w:val="1"/>
        </w:numPr>
        <w:ind w:left="426"/>
        <w:jc w:val="both"/>
        <w:rPr>
          <w:rFonts w:ascii="Avenir Next" w:hAnsi="Avenir Next" w:cs="Arial"/>
          <w:sz w:val="22"/>
          <w:szCs w:val="22"/>
          <w:lang w:val="en-GB"/>
        </w:rPr>
      </w:pPr>
      <w:bookmarkStart w:id="0" w:name="_Hlk1391126"/>
      <w:r w:rsidRPr="00920DF2">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920DF2" w:rsidRDefault="00436884" w:rsidP="00436884">
      <w:pPr>
        <w:jc w:val="both"/>
        <w:rPr>
          <w:rFonts w:ascii="Avenir Next" w:hAnsi="Avenir Next" w:cs="Arial"/>
          <w:sz w:val="22"/>
          <w:szCs w:val="22"/>
          <w:lang w:val="en-GB"/>
        </w:rPr>
      </w:pPr>
    </w:p>
    <w:bookmarkEnd w:id="0"/>
    <w:p w14:paraId="6F25DC7F" w14:textId="77777777" w:rsidR="00436884" w:rsidRPr="00920DF2" w:rsidRDefault="00436884" w:rsidP="007641ED">
      <w:pPr>
        <w:pStyle w:val="ListParagraph"/>
        <w:numPr>
          <w:ilvl w:val="0"/>
          <w:numId w:val="1"/>
        </w:numPr>
        <w:ind w:left="426"/>
        <w:jc w:val="both"/>
        <w:rPr>
          <w:rFonts w:ascii="Avenir Next" w:hAnsi="Avenir Next" w:cs="Arial"/>
          <w:sz w:val="22"/>
          <w:szCs w:val="22"/>
          <w:lang w:val="en-GB"/>
        </w:rPr>
      </w:pPr>
      <w:r w:rsidRPr="00920DF2">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920DF2" w:rsidRDefault="00436884" w:rsidP="007641ED">
      <w:pPr>
        <w:pStyle w:val="ListParagraph"/>
        <w:numPr>
          <w:ilvl w:val="0"/>
          <w:numId w:val="1"/>
        </w:numPr>
        <w:ind w:left="426"/>
        <w:jc w:val="both"/>
        <w:rPr>
          <w:rFonts w:ascii="Avenir Next" w:hAnsi="Avenir Next" w:cs="Arial"/>
          <w:sz w:val="22"/>
          <w:szCs w:val="22"/>
          <w:highlight w:val="yellow"/>
          <w:lang w:val="en-GB"/>
        </w:rPr>
      </w:pPr>
      <w:r w:rsidRPr="00920DF2">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920DF2" w:rsidRDefault="00436884" w:rsidP="007641ED">
      <w:pPr>
        <w:pStyle w:val="ListParagraph"/>
        <w:numPr>
          <w:ilvl w:val="0"/>
          <w:numId w:val="1"/>
        </w:numPr>
        <w:ind w:left="426"/>
        <w:jc w:val="both"/>
        <w:rPr>
          <w:rFonts w:ascii="Avenir Next" w:hAnsi="Avenir Next" w:cs="Arial"/>
          <w:sz w:val="22"/>
          <w:szCs w:val="22"/>
          <w:lang w:val="en-GB"/>
        </w:rPr>
      </w:pPr>
      <w:r w:rsidRPr="00920DF2">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7641ED">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7641ED">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7641ED">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B77352" w:rsidRDefault="00436884" w:rsidP="007641ED">
      <w:pPr>
        <w:pStyle w:val="ListParagraph"/>
        <w:numPr>
          <w:ilvl w:val="0"/>
          <w:numId w:val="2"/>
        </w:numPr>
        <w:ind w:left="426"/>
        <w:jc w:val="both"/>
        <w:rPr>
          <w:rFonts w:ascii="Avenir Next" w:hAnsi="Avenir Next" w:cs="Arial"/>
          <w:sz w:val="22"/>
          <w:szCs w:val="22"/>
          <w:lang w:val="en-GB"/>
        </w:rPr>
      </w:pPr>
      <w:r w:rsidRPr="00F22171">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7641ED">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7641ED">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F22171" w:rsidRDefault="00853A74" w:rsidP="007641ED">
      <w:pPr>
        <w:pStyle w:val="ListParagraph"/>
        <w:numPr>
          <w:ilvl w:val="0"/>
          <w:numId w:val="3"/>
        </w:numPr>
        <w:ind w:left="426"/>
        <w:jc w:val="both"/>
        <w:rPr>
          <w:rFonts w:ascii="Avenir Next" w:hAnsi="Avenir Next" w:cs="Arial"/>
          <w:sz w:val="22"/>
          <w:szCs w:val="22"/>
          <w:highlight w:val="yellow"/>
          <w:lang w:val="en-GB"/>
        </w:rPr>
      </w:pPr>
      <w:r w:rsidRPr="00F22171">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7641ED">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7641ED">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B77352" w:rsidRDefault="00436884" w:rsidP="007641ED">
      <w:pPr>
        <w:pStyle w:val="ListParagraph"/>
        <w:numPr>
          <w:ilvl w:val="0"/>
          <w:numId w:val="4"/>
        </w:numPr>
        <w:ind w:left="426"/>
        <w:jc w:val="both"/>
        <w:rPr>
          <w:rFonts w:ascii="Avenir Next" w:hAnsi="Avenir Next" w:cs="Arial"/>
          <w:sz w:val="22"/>
          <w:szCs w:val="22"/>
          <w:lang w:val="en-GB"/>
        </w:rPr>
      </w:pPr>
      <w:r w:rsidRPr="00F22171">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7641ED">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7641ED">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7641ED">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7641ED">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3A5AA7" w:rsidRDefault="00C504E5" w:rsidP="007641ED">
      <w:pPr>
        <w:pStyle w:val="ListParagraph"/>
        <w:numPr>
          <w:ilvl w:val="0"/>
          <w:numId w:val="5"/>
        </w:numPr>
        <w:ind w:left="426"/>
        <w:jc w:val="both"/>
        <w:rPr>
          <w:rFonts w:ascii="Avenir Next" w:hAnsi="Avenir Next" w:cs="Arial"/>
          <w:sz w:val="22"/>
          <w:szCs w:val="22"/>
          <w:highlight w:val="yellow"/>
          <w:lang w:val="en-GB"/>
        </w:rPr>
      </w:pPr>
      <w:r w:rsidRPr="003A5AA7">
        <w:rPr>
          <w:rFonts w:ascii="Avenir Next" w:hAnsi="Avenir Next" w:cs="Arial"/>
          <w:sz w:val="22"/>
          <w:szCs w:val="22"/>
          <w:highlight w:val="yellow"/>
          <w:lang w:val="en-GB"/>
        </w:rPr>
        <w:t xml:space="preserve">Both the foreign main proceedings in South Africa and the foreign non-main proceedings in </w:t>
      </w:r>
      <w:r w:rsidR="004137C3" w:rsidRPr="003A5AA7">
        <w:rPr>
          <w:rFonts w:ascii="Avenir Next" w:hAnsi="Avenir Next" w:cs="Arial"/>
          <w:sz w:val="22"/>
          <w:szCs w:val="22"/>
          <w:highlight w:val="yellow"/>
          <w:lang w:val="en-GB"/>
        </w:rPr>
        <w:t xml:space="preserve">Argentina </w:t>
      </w:r>
      <w:r w:rsidRPr="003A5AA7">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7641ED">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7641ED">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7641ED">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7641ED">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3A5AA7" w:rsidRDefault="00B72F5F" w:rsidP="007641ED">
      <w:pPr>
        <w:pStyle w:val="ListParagraph"/>
        <w:numPr>
          <w:ilvl w:val="0"/>
          <w:numId w:val="6"/>
        </w:numPr>
        <w:ind w:left="426"/>
        <w:jc w:val="both"/>
        <w:rPr>
          <w:rFonts w:ascii="Avenir Next" w:hAnsi="Avenir Next" w:cs="Arial"/>
          <w:sz w:val="22"/>
          <w:szCs w:val="22"/>
          <w:highlight w:val="yellow"/>
          <w:lang w:val="en-GB"/>
        </w:rPr>
      </w:pPr>
      <w:r w:rsidRPr="003A5AA7">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3A5AA7">
        <w:rPr>
          <w:rFonts w:ascii="Avenir Next" w:hAnsi="Avenir Next" w:cs="Arial"/>
          <w:sz w:val="22"/>
          <w:szCs w:val="22"/>
          <w:highlight w:val="yellow"/>
          <w:lang w:val="en-GB"/>
        </w:rPr>
        <w:t>will</w:t>
      </w:r>
      <w:r w:rsidRPr="003A5AA7">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7641ED">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3A5AA7" w:rsidRDefault="00436884" w:rsidP="007641ED">
      <w:pPr>
        <w:pStyle w:val="ListParagraph"/>
        <w:numPr>
          <w:ilvl w:val="0"/>
          <w:numId w:val="7"/>
        </w:numPr>
        <w:ind w:left="426"/>
        <w:jc w:val="both"/>
        <w:rPr>
          <w:rFonts w:ascii="Avenir Next" w:hAnsi="Avenir Next" w:cs="Arial"/>
          <w:sz w:val="22"/>
          <w:szCs w:val="22"/>
          <w:highlight w:val="yellow"/>
          <w:lang w:val="en-GB"/>
        </w:rPr>
      </w:pPr>
      <w:r w:rsidRPr="003A5AA7">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7641ED">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7641ED">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C76FBC" w:rsidRDefault="00436884" w:rsidP="007641ED">
      <w:pPr>
        <w:pStyle w:val="ListParagraph"/>
        <w:numPr>
          <w:ilvl w:val="0"/>
          <w:numId w:val="8"/>
        </w:numPr>
        <w:ind w:left="426"/>
        <w:jc w:val="both"/>
        <w:rPr>
          <w:rFonts w:ascii="Avenir Next" w:hAnsi="Avenir Next" w:cs="Arial"/>
          <w:sz w:val="22"/>
          <w:szCs w:val="22"/>
          <w:lang w:val="en-GB"/>
        </w:rPr>
      </w:pPr>
      <w:r w:rsidRPr="00C76FBC">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7641ED">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7641ED">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B77352" w:rsidRDefault="00436884" w:rsidP="007641ED">
      <w:pPr>
        <w:pStyle w:val="ListParagraph"/>
        <w:numPr>
          <w:ilvl w:val="0"/>
          <w:numId w:val="8"/>
        </w:numPr>
        <w:ind w:left="426"/>
        <w:jc w:val="both"/>
        <w:rPr>
          <w:rFonts w:ascii="Avenir Next" w:hAnsi="Avenir Next" w:cs="Arial"/>
          <w:sz w:val="22"/>
          <w:szCs w:val="22"/>
          <w:lang w:val="en-GB"/>
        </w:rPr>
      </w:pPr>
      <w:r w:rsidRPr="00C76FBC">
        <w:rPr>
          <w:rFonts w:ascii="Avenir Next" w:hAnsi="Avenir Next" w:cs="Arial"/>
          <w:sz w:val="22"/>
          <w:szCs w:val="22"/>
          <w:highlight w:val="yellow"/>
          <w:lang w:val="en-GB"/>
        </w:rPr>
        <w:t>All of the above</w:t>
      </w:r>
      <w:r w:rsidRPr="00B77352">
        <w:rPr>
          <w:rFonts w:ascii="Avenir Next" w:hAnsi="Avenir Next" w:cs="Arial"/>
          <w:sz w:val="22"/>
          <w:szCs w:val="22"/>
          <w:lang w:val="en-GB"/>
        </w:rPr>
        <w:t>.</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7641ED">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7641ED">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C76FBC" w:rsidRDefault="00436884" w:rsidP="007641ED">
      <w:pPr>
        <w:pStyle w:val="ListParagraph"/>
        <w:numPr>
          <w:ilvl w:val="0"/>
          <w:numId w:val="9"/>
        </w:numPr>
        <w:ind w:left="426"/>
        <w:jc w:val="both"/>
        <w:rPr>
          <w:rFonts w:ascii="Avenir Next" w:hAnsi="Avenir Next" w:cs="Arial"/>
          <w:sz w:val="22"/>
          <w:szCs w:val="22"/>
          <w:highlight w:val="yellow"/>
          <w:lang w:val="en-GB"/>
        </w:rPr>
      </w:pPr>
      <w:r w:rsidRPr="00C76FBC">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7641ED">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6D62DC" w:rsidRDefault="00436884" w:rsidP="007641ED">
      <w:pPr>
        <w:pStyle w:val="ListParagraph"/>
        <w:numPr>
          <w:ilvl w:val="0"/>
          <w:numId w:val="10"/>
        </w:numPr>
        <w:ind w:left="426"/>
        <w:jc w:val="both"/>
        <w:rPr>
          <w:rFonts w:ascii="Avenir Next" w:hAnsi="Avenir Next" w:cs="Arial"/>
          <w:sz w:val="22"/>
          <w:szCs w:val="22"/>
          <w:highlight w:val="yellow"/>
          <w:lang w:val="en-GB"/>
        </w:rPr>
      </w:pPr>
      <w:r w:rsidRPr="006D62DC">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6D62DC">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7641ED">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7641ED">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7027941D" w:rsidR="00436884" w:rsidRPr="00C76FBC" w:rsidRDefault="00436884" w:rsidP="007641ED">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3505E59E" w14:textId="77777777" w:rsidR="00C76FBC" w:rsidRPr="00C76FBC" w:rsidRDefault="00C76FBC" w:rsidP="00C76FBC">
      <w:pPr>
        <w:pStyle w:val="ListParagraph"/>
        <w:rPr>
          <w:rFonts w:ascii="Avenir Next" w:hAnsi="Avenir Next" w:cs="Arial"/>
          <w:b/>
          <w:sz w:val="22"/>
          <w:szCs w:val="22"/>
          <w:lang w:val="en-GB"/>
        </w:rPr>
      </w:pPr>
    </w:p>
    <w:p w14:paraId="396A1073" w14:textId="77777777" w:rsidR="00C76FBC" w:rsidRPr="00E2622D" w:rsidRDefault="00C76FBC" w:rsidP="00C76FBC">
      <w:pPr>
        <w:pStyle w:val="ListParagraph"/>
        <w:spacing w:line="276" w:lineRule="auto"/>
        <w:ind w:left="426"/>
        <w:jc w:val="both"/>
        <w:rPr>
          <w:rFonts w:ascii="Avenir Next" w:hAnsi="Avenir Next" w:cs="Arial"/>
          <w:b/>
          <w:sz w:val="22"/>
          <w:szCs w:val="22"/>
          <w:lang w:val="en-GB"/>
        </w:rPr>
      </w:pP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36987FAF" w14:textId="77777777" w:rsidR="002F2D57" w:rsidRPr="002F2D57" w:rsidRDefault="00B77352" w:rsidP="002F2D57">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2F2D57" w:rsidRPr="002F2D57">
        <w:rPr>
          <w:rFonts w:ascii="Avenir Next" w:hAnsi="Avenir Next" w:cs="Arial"/>
          <w:color w:val="808080" w:themeColor="background1" w:themeShade="80"/>
          <w:sz w:val="22"/>
          <w:szCs w:val="22"/>
          <w:lang w:val="en-GB"/>
        </w:rPr>
        <w:t>The appropriate time to determine COMI would be the date of when the foreign proceeding</w:t>
      </w:r>
    </w:p>
    <w:p w14:paraId="13673751" w14:textId="663EC27C" w:rsidR="002F2D57" w:rsidRDefault="002F2D57" w:rsidP="002F2D57">
      <w:pPr>
        <w:ind w:left="720" w:hanging="720"/>
        <w:jc w:val="both"/>
        <w:rPr>
          <w:rFonts w:ascii="Avenir Next" w:hAnsi="Avenir Next" w:cs="Arial"/>
          <w:color w:val="808080" w:themeColor="background1" w:themeShade="80"/>
          <w:sz w:val="22"/>
          <w:szCs w:val="22"/>
          <w:lang w:val="en-GB"/>
        </w:rPr>
      </w:pPr>
      <w:r w:rsidRPr="002F2D57">
        <w:rPr>
          <w:rFonts w:ascii="Avenir Next" w:hAnsi="Avenir Next" w:cs="Arial"/>
          <w:color w:val="808080" w:themeColor="background1" w:themeShade="80"/>
          <w:sz w:val="22"/>
          <w:szCs w:val="22"/>
          <w:lang w:val="en-GB"/>
        </w:rPr>
        <w:t>commences.</w:t>
      </w:r>
    </w:p>
    <w:p w14:paraId="10B7E9A3" w14:textId="77777777" w:rsidR="002F2D57" w:rsidRPr="002F2D57" w:rsidRDefault="002F2D57" w:rsidP="002F2D57">
      <w:pPr>
        <w:ind w:left="720" w:hanging="720"/>
        <w:jc w:val="both"/>
        <w:rPr>
          <w:rFonts w:ascii="Avenir Next" w:hAnsi="Avenir Next" w:cs="Arial"/>
          <w:color w:val="808080" w:themeColor="background1" w:themeShade="80"/>
          <w:sz w:val="22"/>
          <w:szCs w:val="22"/>
          <w:lang w:val="en-GB"/>
        </w:rPr>
      </w:pPr>
    </w:p>
    <w:p w14:paraId="654B0E66" w14:textId="7A8ADCD7" w:rsidR="00CB56CE" w:rsidRPr="00B77352" w:rsidRDefault="002F2D57" w:rsidP="002F2D57">
      <w:pPr>
        <w:jc w:val="both"/>
        <w:rPr>
          <w:rFonts w:ascii="Avenir Next" w:hAnsi="Avenir Next" w:cs="Arial"/>
          <w:color w:val="808080" w:themeColor="background1" w:themeShade="80"/>
          <w:sz w:val="22"/>
          <w:szCs w:val="22"/>
          <w:lang w:val="en-GB"/>
        </w:rPr>
      </w:pPr>
      <w:r w:rsidRPr="002F2D57">
        <w:rPr>
          <w:rFonts w:ascii="Avenir Next" w:hAnsi="Avenir Next" w:cs="Arial"/>
          <w:color w:val="808080" w:themeColor="background1" w:themeShade="80"/>
          <w:sz w:val="22"/>
          <w:szCs w:val="22"/>
          <w:lang w:val="en-GB"/>
        </w:rPr>
        <w:t xml:space="preserve">However, In Morning Mist Holdings Ltd vs </w:t>
      </w:r>
      <w:proofErr w:type="spellStart"/>
      <w:r w:rsidRPr="002F2D57">
        <w:rPr>
          <w:rFonts w:ascii="Avenir Next" w:hAnsi="Avenir Next" w:cs="Arial"/>
          <w:color w:val="808080" w:themeColor="background1" w:themeShade="80"/>
          <w:sz w:val="22"/>
          <w:szCs w:val="22"/>
          <w:lang w:val="en-GB"/>
        </w:rPr>
        <w:t>Krys</w:t>
      </w:r>
      <w:proofErr w:type="spellEnd"/>
      <w:r w:rsidRPr="002F2D57">
        <w:rPr>
          <w:rFonts w:ascii="Avenir Next" w:hAnsi="Avenir Next" w:cs="Arial"/>
          <w:color w:val="808080" w:themeColor="background1" w:themeShade="80"/>
          <w:sz w:val="22"/>
          <w:szCs w:val="22"/>
          <w:lang w:val="en-GB"/>
        </w:rPr>
        <w:t xml:space="preserve"> (Matter of Fairfield Sentry Ltd)</w:t>
      </w:r>
      <w:r>
        <w:rPr>
          <w:rFonts w:ascii="Avenir Next" w:hAnsi="Avenir Next" w:cs="Arial"/>
          <w:color w:val="808080" w:themeColor="background1" w:themeShade="80"/>
          <w:sz w:val="22"/>
          <w:szCs w:val="22"/>
          <w:lang w:val="en-GB"/>
        </w:rPr>
        <w:t xml:space="preserve"> </w:t>
      </w:r>
      <w:r w:rsidRPr="002F2D57">
        <w:rPr>
          <w:rFonts w:ascii="Avenir Next" w:hAnsi="Avenir Next" w:cs="Arial"/>
          <w:color w:val="808080" w:themeColor="background1" w:themeShade="80"/>
          <w:sz w:val="22"/>
          <w:szCs w:val="22"/>
          <w:lang w:val="en-GB"/>
        </w:rPr>
        <w:t>(2nd Circuit</w:t>
      </w:r>
      <w:r>
        <w:rPr>
          <w:rFonts w:ascii="Avenir Next" w:hAnsi="Avenir Next" w:cs="Arial"/>
          <w:color w:val="808080" w:themeColor="background1" w:themeShade="80"/>
          <w:sz w:val="22"/>
          <w:szCs w:val="22"/>
          <w:lang w:val="en-GB"/>
        </w:rPr>
        <w:t xml:space="preserve"> </w:t>
      </w:r>
      <w:r w:rsidRPr="002F2D57">
        <w:rPr>
          <w:rFonts w:ascii="Avenir Next" w:hAnsi="Avenir Next" w:cs="Arial"/>
          <w:color w:val="808080" w:themeColor="background1" w:themeShade="80"/>
          <w:sz w:val="22"/>
          <w:szCs w:val="22"/>
          <w:lang w:val="en-GB"/>
        </w:rPr>
        <w:t>appeals Apr. 16, 2013) it was determined that the COMI of the debtor should be</w:t>
      </w:r>
      <w:r>
        <w:rPr>
          <w:rFonts w:ascii="Avenir Next" w:hAnsi="Avenir Next" w:cs="Arial"/>
          <w:color w:val="808080" w:themeColor="background1" w:themeShade="80"/>
          <w:sz w:val="22"/>
          <w:szCs w:val="22"/>
          <w:lang w:val="en-GB"/>
        </w:rPr>
        <w:t xml:space="preserve"> </w:t>
      </w:r>
      <w:r w:rsidRPr="002F2D57">
        <w:rPr>
          <w:rFonts w:ascii="Avenir Next" w:hAnsi="Avenir Next" w:cs="Arial"/>
          <w:color w:val="808080" w:themeColor="background1" w:themeShade="80"/>
          <w:sz w:val="22"/>
          <w:szCs w:val="22"/>
          <w:lang w:val="en-GB"/>
        </w:rPr>
        <w:t>determined by the events around the time of the filing of a Chapter 15 (USA’s</w:t>
      </w:r>
      <w:r>
        <w:rPr>
          <w:rFonts w:ascii="Avenir Next" w:hAnsi="Avenir Next" w:cs="Arial"/>
          <w:color w:val="808080" w:themeColor="background1" w:themeShade="80"/>
          <w:sz w:val="22"/>
          <w:szCs w:val="22"/>
          <w:lang w:val="en-GB"/>
        </w:rPr>
        <w:t xml:space="preserve"> </w:t>
      </w:r>
      <w:r w:rsidRPr="002F2D57">
        <w:rPr>
          <w:rFonts w:ascii="Avenir Next" w:hAnsi="Avenir Next" w:cs="Arial"/>
          <w:color w:val="808080" w:themeColor="background1" w:themeShade="80"/>
          <w:sz w:val="22"/>
          <w:szCs w:val="22"/>
          <w:lang w:val="en-GB"/>
        </w:rPr>
        <w:t>interpretation of the Model Law). The court further decided that the period it may</w:t>
      </w:r>
      <w:r>
        <w:rPr>
          <w:rFonts w:ascii="Avenir Next" w:hAnsi="Avenir Next" w:cs="Arial"/>
          <w:color w:val="808080" w:themeColor="background1" w:themeShade="80"/>
          <w:sz w:val="22"/>
          <w:szCs w:val="22"/>
          <w:lang w:val="en-GB"/>
        </w:rPr>
        <w:t xml:space="preserve"> </w:t>
      </w:r>
      <w:r w:rsidRPr="002F2D57">
        <w:rPr>
          <w:rFonts w:ascii="Avenir Next" w:hAnsi="Avenir Next" w:cs="Arial"/>
          <w:color w:val="808080" w:themeColor="background1" w:themeShade="80"/>
          <w:sz w:val="22"/>
          <w:szCs w:val="22"/>
          <w:lang w:val="en-GB"/>
        </w:rPr>
        <w:t>consider would be from the date of then the insolvency proceeding commences to the</w:t>
      </w:r>
      <w:r>
        <w:rPr>
          <w:rFonts w:ascii="Avenir Next" w:hAnsi="Avenir Next" w:cs="Arial"/>
          <w:color w:val="808080" w:themeColor="background1" w:themeShade="80"/>
          <w:sz w:val="22"/>
          <w:szCs w:val="22"/>
          <w:lang w:val="en-GB"/>
        </w:rPr>
        <w:t xml:space="preserve"> </w:t>
      </w:r>
      <w:r w:rsidRPr="002F2D57">
        <w:rPr>
          <w:rFonts w:ascii="Avenir Next" w:hAnsi="Avenir Next" w:cs="Arial"/>
          <w:color w:val="808080" w:themeColor="background1" w:themeShade="80"/>
          <w:sz w:val="22"/>
          <w:szCs w:val="22"/>
          <w:lang w:val="en-GB"/>
        </w:rPr>
        <w:t>date of the filing of a Chapter 15. This is to ensure that the Debtor doesn’t use the</w:t>
      </w:r>
      <w:r>
        <w:rPr>
          <w:rFonts w:ascii="Avenir Next" w:hAnsi="Avenir Next" w:cs="Arial"/>
          <w:color w:val="808080" w:themeColor="background1" w:themeShade="80"/>
          <w:sz w:val="22"/>
          <w:szCs w:val="22"/>
          <w:lang w:val="en-GB"/>
        </w:rPr>
        <w:t xml:space="preserve"> </w:t>
      </w:r>
      <w:r w:rsidRPr="002F2D57">
        <w:rPr>
          <w:rFonts w:ascii="Avenir Next" w:hAnsi="Avenir Next" w:cs="Arial"/>
          <w:color w:val="808080" w:themeColor="background1" w:themeShade="80"/>
          <w:sz w:val="22"/>
          <w:szCs w:val="22"/>
          <w:lang w:val="en-GB"/>
        </w:rPr>
        <w:t>concept of determining COMI and manipulate to the most favourable position or</w:t>
      </w:r>
      <w:r>
        <w:rPr>
          <w:rFonts w:ascii="Avenir Next" w:hAnsi="Avenir Next" w:cs="Arial"/>
          <w:color w:val="808080" w:themeColor="background1" w:themeShade="80"/>
          <w:sz w:val="22"/>
          <w:szCs w:val="22"/>
          <w:lang w:val="en-GB"/>
        </w:rPr>
        <w:t xml:space="preserve"> </w:t>
      </w:r>
      <w:r w:rsidRPr="002F2D57">
        <w:rPr>
          <w:rFonts w:ascii="Avenir Next" w:hAnsi="Avenir Next" w:cs="Arial"/>
          <w:color w:val="808080" w:themeColor="background1" w:themeShade="80"/>
          <w:sz w:val="22"/>
          <w:szCs w:val="22"/>
          <w:lang w:val="en-GB"/>
        </w:rPr>
        <w:t>outcome for the debto</w:t>
      </w:r>
      <w:r>
        <w:rPr>
          <w:rFonts w:ascii="Avenir Next" w:hAnsi="Avenir Next" w:cs="Arial"/>
          <w:color w:val="808080" w:themeColor="background1" w:themeShade="80"/>
          <w:sz w:val="22"/>
          <w:szCs w:val="22"/>
          <w:lang w:val="en-GB"/>
        </w:rPr>
        <w:t>r.</w:t>
      </w:r>
      <w:r w:rsidR="00B77352" w:rsidRPr="00B77352">
        <w:rPr>
          <w:rFonts w:ascii="Avenir Next" w:hAnsi="Avenir Next" w:cs="Arial"/>
          <w:color w:val="808080" w:themeColor="background1" w:themeShade="80"/>
          <w:sz w:val="22"/>
          <w:szCs w:val="22"/>
          <w:lang w:val="en-GB"/>
        </w:rPr>
        <w:t>]</w:t>
      </w: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lastRenderedPageBreak/>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03289D40" w14:textId="351CD670" w:rsidR="002F2D57" w:rsidRPr="006B0F97" w:rsidRDefault="00867A8F" w:rsidP="007641ED">
      <w:pPr>
        <w:pStyle w:val="ListParagraph"/>
        <w:numPr>
          <w:ilvl w:val="0"/>
          <w:numId w:val="15"/>
        </w:numPr>
        <w:jc w:val="both"/>
        <w:rPr>
          <w:rFonts w:ascii="Avenir Next" w:hAnsi="Avenir Next" w:cs="Arial"/>
          <w:color w:val="808080" w:themeColor="background1" w:themeShade="80"/>
          <w:sz w:val="22"/>
          <w:szCs w:val="22"/>
          <w:lang w:val="en-GB"/>
        </w:rPr>
      </w:pPr>
      <w:r w:rsidRPr="006B0F97">
        <w:rPr>
          <w:rFonts w:ascii="Avenir Next" w:hAnsi="Avenir Next" w:cs="Arial"/>
          <w:color w:val="808080" w:themeColor="background1" w:themeShade="80"/>
          <w:sz w:val="22"/>
          <w:szCs w:val="22"/>
          <w:lang w:val="en-GB"/>
        </w:rPr>
        <w:t>[</w:t>
      </w:r>
      <w:r w:rsidR="002F2D57" w:rsidRPr="006B0F97">
        <w:rPr>
          <w:rFonts w:ascii="Avenir Next" w:hAnsi="Avenir Next" w:cs="Arial"/>
          <w:color w:val="808080" w:themeColor="background1" w:themeShade="80"/>
          <w:sz w:val="22"/>
          <w:szCs w:val="22"/>
          <w:lang w:val="en-GB"/>
        </w:rPr>
        <w:t>Statement 1</w:t>
      </w:r>
      <w:r w:rsidR="006B0F97" w:rsidRPr="006B0F97">
        <w:rPr>
          <w:rFonts w:ascii="Avenir Next" w:hAnsi="Avenir Next" w:cs="Arial"/>
          <w:color w:val="808080" w:themeColor="background1" w:themeShade="80"/>
          <w:sz w:val="22"/>
          <w:szCs w:val="22"/>
          <w:lang w:val="en-GB"/>
        </w:rPr>
        <w:t>:</w:t>
      </w:r>
      <w:r w:rsidR="00FE610F">
        <w:rPr>
          <w:rFonts w:ascii="Avenir Next" w:hAnsi="Avenir Next" w:cs="Arial"/>
          <w:color w:val="808080" w:themeColor="background1" w:themeShade="80"/>
          <w:sz w:val="22"/>
          <w:szCs w:val="22"/>
          <w:lang w:val="en-GB"/>
        </w:rPr>
        <w:t xml:space="preserve"> Article 14</w:t>
      </w:r>
      <w:r w:rsidR="00761F84">
        <w:rPr>
          <w:rFonts w:ascii="Avenir Next" w:hAnsi="Avenir Next" w:cs="Arial"/>
          <w:color w:val="808080" w:themeColor="background1" w:themeShade="80"/>
          <w:sz w:val="22"/>
          <w:szCs w:val="22"/>
          <w:lang w:val="en-GB"/>
        </w:rPr>
        <w:t xml:space="preserve"> sets out the requirements of notification of creditors in the Model law</w:t>
      </w:r>
      <w:r w:rsidR="00FE610F">
        <w:rPr>
          <w:rFonts w:ascii="Avenir Next" w:hAnsi="Avenir Next" w:cs="Arial"/>
          <w:color w:val="808080" w:themeColor="background1" w:themeShade="80"/>
          <w:sz w:val="22"/>
          <w:szCs w:val="22"/>
          <w:lang w:val="en-GB"/>
        </w:rPr>
        <w:t>.</w:t>
      </w:r>
      <w:r w:rsidR="00761F84">
        <w:rPr>
          <w:rFonts w:ascii="Avenir Next" w:hAnsi="Avenir Next" w:cs="Arial"/>
          <w:color w:val="808080" w:themeColor="background1" w:themeShade="80"/>
          <w:sz w:val="22"/>
          <w:szCs w:val="22"/>
          <w:lang w:val="en-GB"/>
        </w:rPr>
        <w:t xml:space="preserve"> </w:t>
      </w:r>
      <w:r w:rsidR="00761F84" w:rsidRPr="00761F84">
        <w:rPr>
          <w:rFonts w:ascii="Avenir Next" w:hAnsi="Avenir Next" w:cs="Arial"/>
          <w:color w:val="808080" w:themeColor="background1" w:themeShade="80"/>
          <w:sz w:val="22"/>
          <w:szCs w:val="22"/>
          <w:lang w:val="en-GB"/>
        </w:rPr>
        <w:t>The purpose of Article 14 is to ensure that creditors whose claims are affected by a foreign insolvency proceeding are given notice of the recognition of the foreign proceeding and the procedure for filing their claims.</w:t>
      </w:r>
    </w:p>
    <w:p w14:paraId="24170A3D" w14:textId="7E6B7391" w:rsidR="002F2D57" w:rsidRPr="006B0F97" w:rsidRDefault="002F2D57" w:rsidP="007641ED">
      <w:pPr>
        <w:pStyle w:val="ListParagraph"/>
        <w:numPr>
          <w:ilvl w:val="0"/>
          <w:numId w:val="15"/>
        </w:numPr>
        <w:jc w:val="both"/>
        <w:rPr>
          <w:rFonts w:ascii="Avenir Next" w:hAnsi="Avenir Next" w:cs="Arial"/>
          <w:color w:val="808080" w:themeColor="background1" w:themeShade="80"/>
          <w:sz w:val="22"/>
          <w:szCs w:val="22"/>
          <w:lang w:val="en-GB"/>
        </w:rPr>
      </w:pPr>
      <w:r w:rsidRPr="006B0F97">
        <w:rPr>
          <w:rFonts w:ascii="Avenir Next" w:hAnsi="Avenir Next" w:cs="Arial"/>
          <w:color w:val="808080" w:themeColor="background1" w:themeShade="80"/>
          <w:sz w:val="22"/>
          <w:szCs w:val="22"/>
          <w:lang w:val="en-GB"/>
        </w:rPr>
        <w:t>Statement 2</w:t>
      </w:r>
      <w:r w:rsidR="006B0F97" w:rsidRPr="006B0F97">
        <w:rPr>
          <w:rFonts w:ascii="Avenir Next" w:hAnsi="Avenir Next" w:cs="Arial"/>
          <w:color w:val="808080" w:themeColor="background1" w:themeShade="80"/>
          <w:sz w:val="22"/>
          <w:szCs w:val="22"/>
          <w:lang w:val="en-GB"/>
        </w:rPr>
        <w:t>:</w:t>
      </w:r>
      <w:r w:rsidRPr="006B0F97">
        <w:rPr>
          <w:rFonts w:ascii="Avenir Next" w:hAnsi="Avenir Next" w:cs="Arial"/>
          <w:color w:val="808080" w:themeColor="background1" w:themeShade="80"/>
          <w:sz w:val="22"/>
          <w:szCs w:val="22"/>
          <w:lang w:val="en-GB"/>
        </w:rPr>
        <w:t xml:space="preserve"> </w:t>
      </w:r>
      <w:r w:rsidR="00FE610F">
        <w:rPr>
          <w:rFonts w:ascii="Avenir Next" w:hAnsi="Avenir Next" w:cs="Arial"/>
          <w:color w:val="808080" w:themeColor="background1" w:themeShade="80"/>
          <w:sz w:val="22"/>
          <w:szCs w:val="22"/>
          <w:lang w:val="en-GB"/>
        </w:rPr>
        <w:t xml:space="preserve">This statement is provided for in article 10.  The Safe Conduct Rule or the </w:t>
      </w:r>
      <w:r w:rsidR="00FE610F" w:rsidRPr="00FE610F">
        <w:rPr>
          <w:rFonts w:ascii="Avenir Next" w:hAnsi="Avenir Next" w:cs="Arial"/>
          <w:color w:val="808080" w:themeColor="background1" w:themeShade="80"/>
          <w:sz w:val="22"/>
          <w:szCs w:val="22"/>
          <w:lang w:val="en-GB"/>
        </w:rPr>
        <w:t>"Equal Treatment of the Parties" rule</w:t>
      </w:r>
      <w:r w:rsidR="00FE610F">
        <w:rPr>
          <w:rFonts w:ascii="Avenir Next" w:hAnsi="Avenir Next" w:cs="Arial"/>
          <w:color w:val="808080" w:themeColor="background1" w:themeShade="80"/>
          <w:sz w:val="22"/>
          <w:szCs w:val="22"/>
          <w:lang w:val="en-GB"/>
        </w:rPr>
        <w:t xml:space="preserve"> and ensures that the enacting State does not assume its control over all the debtors assets simply based on the fact that </w:t>
      </w:r>
      <w:r w:rsidR="00761F84">
        <w:rPr>
          <w:rFonts w:ascii="Avenir Next" w:hAnsi="Avenir Next" w:cs="Arial"/>
          <w:color w:val="808080" w:themeColor="background1" w:themeShade="80"/>
          <w:sz w:val="22"/>
          <w:szCs w:val="22"/>
          <w:lang w:val="en-GB"/>
        </w:rPr>
        <w:t>a</w:t>
      </w:r>
      <w:r w:rsidR="00FE610F">
        <w:rPr>
          <w:rFonts w:ascii="Avenir Next" w:hAnsi="Avenir Next" w:cs="Arial"/>
          <w:color w:val="808080" w:themeColor="background1" w:themeShade="80"/>
          <w:sz w:val="22"/>
          <w:szCs w:val="22"/>
          <w:lang w:val="en-GB"/>
        </w:rPr>
        <w:t xml:space="preserve"> foreign application proceeding was made in the foreign state</w:t>
      </w:r>
    </w:p>
    <w:p w14:paraId="428DC0DA" w14:textId="5FBEFA3A" w:rsidR="00867A8F" w:rsidRPr="006B0F97" w:rsidRDefault="002F2D57" w:rsidP="007641ED">
      <w:pPr>
        <w:pStyle w:val="ListParagraph"/>
        <w:numPr>
          <w:ilvl w:val="0"/>
          <w:numId w:val="15"/>
        </w:numPr>
        <w:jc w:val="both"/>
        <w:rPr>
          <w:rFonts w:ascii="Avenir Next" w:hAnsi="Avenir Next" w:cs="Arial"/>
          <w:color w:val="808080" w:themeColor="background1" w:themeShade="80"/>
          <w:sz w:val="22"/>
          <w:szCs w:val="22"/>
          <w:lang w:val="en-GB"/>
        </w:rPr>
      </w:pPr>
      <w:r w:rsidRPr="006B0F97">
        <w:rPr>
          <w:rFonts w:ascii="Avenir Next" w:hAnsi="Avenir Next" w:cs="Arial"/>
          <w:color w:val="808080" w:themeColor="background1" w:themeShade="80"/>
          <w:sz w:val="22"/>
          <w:szCs w:val="22"/>
          <w:lang w:val="en-GB"/>
        </w:rPr>
        <w:t>Statement 3</w:t>
      </w:r>
      <w:r w:rsidR="006B0F97" w:rsidRPr="006B0F97">
        <w:rPr>
          <w:rFonts w:ascii="Avenir Next" w:hAnsi="Avenir Next" w:cs="Arial"/>
          <w:color w:val="808080" w:themeColor="background1" w:themeShade="80"/>
          <w:sz w:val="22"/>
          <w:szCs w:val="22"/>
          <w:lang w:val="en-GB"/>
        </w:rPr>
        <w:t>:</w:t>
      </w:r>
      <w:r w:rsidRPr="006B0F97">
        <w:rPr>
          <w:rFonts w:ascii="Avenir Next" w:hAnsi="Avenir Next" w:cs="Arial"/>
          <w:color w:val="808080" w:themeColor="background1" w:themeShade="80"/>
          <w:sz w:val="22"/>
          <w:szCs w:val="22"/>
          <w:lang w:val="en-GB"/>
        </w:rPr>
        <w:t xml:space="preserve"> </w:t>
      </w:r>
      <w:r w:rsidR="006B0F97">
        <w:rPr>
          <w:rFonts w:ascii="Avenir Next" w:hAnsi="Avenir Next" w:cs="Arial"/>
          <w:color w:val="808080" w:themeColor="background1" w:themeShade="80"/>
          <w:sz w:val="22"/>
          <w:szCs w:val="22"/>
          <w:lang w:val="en-GB"/>
        </w:rPr>
        <w:t xml:space="preserve">Article 16 (3) of the Model Law does provide a rebuttable </w:t>
      </w:r>
      <w:r w:rsidRPr="006B0F97">
        <w:rPr>
          <w:rFonts w:ascii="Avenir Next" w:hAnsi="Avenir Next" w:cs="Arial"/>
          <w:color w:val="808080" w:themeColor="background1" w:themeShade="80"/>
          <w:sz w:val="22"/>
          <w:szCs w:val="22"/>
          <w:lang w:val="en-GB"/>
        </w:rPr>
        <w:t xml:space="preserve">presumption </w:t>
      </w:r>
      <w:r w:rsidR="006B0F97">
        <w:rPr>
          <w:rFonts w:ascii="Avenir Next" w:hAnsi="Avenir Next" w:cs="Arial"/>
          <w:color w:val="808080" w:themeColor="background1" w:themeShade="80"/>
          <w:sz w:val="22"/>
          <w:szCs w:val="22"/>
          <w:lang w:val="en-GB"/>
        </w:rPr>
        <w:t>that the residence or place of the registered office of the debtor is to be regarded as its COMI. It is presumed that the COMI is not in the Foreign state where the foreign proceedings was opened.</w:t>
      </w:r>
      <w:r w:rsidR="00867A8F" w:rsidRPr="006B0F97">
        <w:rPr>
          <w:rFonts w:ascii="Avenir Next" w:hAnsi="Avenir Next" w:cs="Arial"/>
          <w:color w:val="808080" w:themeColor="background1" w:themeShade="80"/>
          <w:sz w:val="22"/>
          <w:szCs w:val="22"/>
          <w:lang w:val="en-GB"/>
        </w:rPr>
        <w:t>]</w:t>
      </w:r>
    </w:p>
    <w:p w14:paraId="3A528B41" w14:textId="532C3167" w:rsidR="00CB56CE" w:rsidRDefault="00CB56CE" w:rsidP="00707FC8">
      <w:pPr>
        <w:ind w:left="720" w:hanging="720"/>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603680FA" w14:textId="70292521" w:rsidR="00761F84" w:rsidRDefault="00867A8F" w:rsidP="00761F84">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761F84" w:rsidRPr="00761F84">
        <w:rPr>
          <w:rFonts w:ascii="Avenir Next" w:hAnsi="Avenir Next" w:cs="Arial"/>
          <w:color w:val="808080" w:themeColor="background1" w:themeShade="80"/>
          <w:sz w:val="22"/>
          <w:szCs w:val="22"/>
          <w:lang w:val="en-GB"/>
        </w:rPr>
        <w:t>The IBA brought the Gibbs Rule into question. In the IBA case the Moratorium Continuation</w:t>
      </w:r>
      <w:r w:rsidR="00761F84">
        <w:rPr>
          <w:rFonts w:ascii="Avenir Next" w:hAnsi="Avenir Next" w:cs="Arial"/>
          <w:color w:val="808080" w:themeColor="background1" w:themeShade="80"/>
          <w:sz w:val="22"/>
          <w:szCs w:val="22"/>
          <w:lang w:val="en-GB"/>
        </w:rPr>
        <w:t xml:space="preserve"> </w:t>
      </w:r>
      <w:r w:rsidR="00761F84" w:rsidRPr="00761F84">
        <w:rPr>
          <w:rFonts w:ascii="Avenir Next" w:hAnsi="Avenir Next" w:cs="Arial"/>
          <w:color w:val="808080" w:themeColor="background1" w:themeShade="80"/>
          <w:sz w:val="22"/>
          <w:szCs w:val="22"/>
          <w:lang w:val="en-GB"/>
        </w:rPr>
        <w:t>Application (the “MCA” was disputed by two creditors</w:t>
      </w:r>
      <w:r w:rsidR="00761F84">
        <w:rPr>
          <w:rFonts w:ascii="Avenir Next" w:hAnsi="Avenir Next" w:cs="Arial"/>
          <w:color w:val="808080" w:themeColor="background1" w:themeShade="80"/>
          <w:sz w:val="22"/>
          <w:szCs w:val="22"/>
          <w:lang w:val="en-GB"/>
        </w:rPr>
        <w:t xml:space="preserve"> </w:t>
      </w:r>
      <w:r w:rsidR="00761F84" w:rsidRPr="00761F84">
        <w:rPr>
          <w:rFonts w:ascii="Avenir Next" w:hAnsi="Avenir Next" w:cs="Arial"/>
          <w:color w:val="808080" w:themeColor="background1" w:themeShade="80"/>
          <w:sz w:val="22"/>
          <w:szCs w:val="22"/>
          <w:lang w:val="en-GB"/>
        </w:rPr>
        <w:t>(the “Creditors”). The MCA</w:t>
      </w:r>
      <w:r w:rsidR="00761F84">
        <w:rPr>
          <w:rFonts w:ascii="Avenir Next" w:hAnsi="Avenir Next" w:cs="Arial"/>
          <w:color w:val="808080" w:themeColor="background1" w:themeShade="80"/>
          <w:sz w:val="22"/>
          <w:szCs w:val="22"/>
          <w:lang w:val="en-GB"/>
        </w:rPr>
        <w:t xml:space="preserve"> </w:t>
      </w:r>
      <w:r w:rsidR="00761F84" w:rsidRPr="00761F84">
        <w:rPr>
          <w:rFonts w:ascii="Avenir Next" w:hAnsi="Avenir Next" w:cs="Arial"/>
          <w:color w:val="808080" w:themeColor="background1" w:themeShade="80"/>
          <w:sz w:val="22"/>
          <w:szCs w:val="22"/>
          <w:lang w:val="en-GB"/>
        </w:rPr>
        <w:t>prevented the Creditors from enforcing English law (the claims related to debt</w:t>
      </w:r>
      <w:r w:rsidR="00761F84">
        <w:rPr>
          <w:rFonts w:ascii="Avenir Next" w:hAnsi="Avenir Next" w:cs="Arial"/>
          <w:color w:val="808080" w:themeColor="background1" w:themeShade="80"/>
          <w:sz w:val="22"/>
          <w:szCs w:val="22"/>
          <w:lang w:val="en-GB"/>
        </w:rPr>
        <w:t xml:space="preserve"> </w:t>
      </w:r>
      <w:r w:rsidR="00761F84" w:rsidRPr="00761F84">
        <w:rPr>
          <w:rFonts w:ascii="Avenir Next" w:hAnsi="Avenir Next" w:cs="Arial"/>
          <w:color w:val="808080" w:themeColor="background1" w:themeShade="80"/>
          <w:sz w:val="22"/>
          <w:szCs w:val="22"/>
          <w:lang w:val="en-GB"/>
        </w:rPr>
        <w:t>instruments that were governed by English Laws) on their claims while concurrently</w:t>
      </w:r>
      <w:r w:rsidR="00761F84">
        <w:rPr>
          <w:rFonts w:ascii="Avenir Next" w:hAnsi="Avenir Next" w:cs="Arial"/>
          <w:color w:val="808080" w:themeColor="background1" w:themeShade="80"/>
          <w:sz w:val="22"/>
          <w:szCs w:val="22"/>
          <w:lang w:val="en-GB"/>
        </w:rPr>
        <w:t xml:space="preserve"> </w:t>
      </w:r>
      <w:r w:rsidR="00761F84" w:rsidRPr="00761F84">
        <w:rPr>
          <w:rFonts w:ascii="Avenir Next" w:hAnsi="Avenir Next" w:cs="Arial"/>
          <w:color w:val="808080" w:themeColor="background1" w:themeShade="80"/>
          <w:sz w:val="22"/>
          <w:szCs w:val="22"/>
          <w:lang w:val="en-GB"/>
        </w:rPr>
        <w:t>allowing the English courts to recognise the Gibbs Rule whereby the Creditors still</w:t>
      </w:r>
      <w:r w:rsidR="00761F84">
        <w:rPr>
          <w:rFonts w:ascii="Avenir Next" w:hAnsi="Avenir Next" w:cs="Arial"/>
          <w:color w:val="808080" w:themeColor="background1" w:themeShade="80"/>
          <w:sz w:val="22"/>
          <w:szCs w:val="22"/>
          <w:lang w:val="en-GB"/>
        </w:rPr>
        <w:t xml:space="preserve"> </w:t>
      </w:r>
      <w:r w:rsidR="00761F84" w:rsidRPr="00761F84">
        <w:rPr>
          <w:rFonts w:ascii="Avenir Next" w:hAnsi="Avenir Next" w:cs="Arial"/>
          <w:color w:val="808080" w:themeColor="background1" w:themeShade="80"/>
          <w:sz w:val="22"/>
          <w:szCs w:val="22"/>
          <w:lang w:val="en-GB"/>
        </w:rPr>
        <w:t>exists and were not discharged by foreign insolvency proceedings without consent.</w:t>
      </w:r>
    </w:p>
    <w:p w14:paraId="25FED322" w14:textId="77777777" w:rsidR="00761F84" w:rsidRDefault="00761F84" w:rsidP="00761F84">
      <w:pPr>
        <w:jc w:val="both"/>
        <w:rPr>
          <w:rFonts w:ascii="Avenir Next" w:hAnsi="Avenir Next" w:cs="Arial"/>
          <w:color w:val="808080" w:themeColor="background1" w:themeShade="80"/>
          <w:sz w:val="22"/>
          <w:szCs w:val="22"/>
          <w:lang w:val="en-GB"/>
        </w:rPr>
      </w:pPr>
    </w:p>
    <w:p w14:paraId="3BF690CD" w14:textId="77777777" w:rsidR="00761F84" w:rsidRDefault="00761F84" w:rsidP="00761F84">
      <w:pPr>
        <w:jc w:val="both"/>
        <w:rPr>
          <w:rFonts w:ascii="Avenir Next" w:hAnsi="Avenir Next" w:cs="Arial"/>
          <w:color w:val="808080" w:themeColor="background1" w:themeShade="80"/>
          <w:sz w:val="22"/>
          <w:szCs w:val="22"/>
          <w:lang w:val="en-GB"/>
        </w:rPr>
      </w:pPr>
      <w:r w:rsidRPr="00761F84">
        <w:rPr>
          <w:rFonts w:ascii="Avenir Next" w:hAnsi="Avenir Next" w:cs="Arial"/>
          <w:color w:val="808080" w:themeColor="background1" w:themeShade="80"/>
          <w:sz w:val="22"/>
          <w:szCs w:val="22"/>
          <w:lang w:val="en-GB"/>
        </w:rPr>
        <w:t xml:space="preserve">The courts in the IBA case dismissed the relief granted in MCA as this was not </w:t>
      </w:r>
      <w:proofErr w:type="spellStart"/>
      <w:r w:rsidRPr="00761F84">
        <w:rPr>
          <w:rFonts w:ascii="Avenir Next" w:hAnsi="Avenir Next" w:cs="Arial"/>
          <w:color w:val="808080" w:themeColor="background1" w:themeShade="80"/>
          <w:sz w:val="22"/>
          <w:szCs w:val="22"/>
          <w:lang w:val="en-GB"/>
        </w:rPr>
        <w:t>inline</w:t>
      </w:r>
      <w:proofErr w:type="spellEnd"/>
      <w:r w:rsidRPr="00761F84">
        <w:rPr>
          <w:rFonts w:ascii="Avenir Next" w:hAnsi="Avenir Next" w:cs="Arial"/>
          <w:color w:val="808080" w:themeColor="background1" w:themeShade="80"/>
          <w:sz w:val="22"/>
          <w:szCs w:val="22"/>
          <w:lang w:val="en-GB"/>
        </w:rPr>
        <w:t xml:space="preserve"> with the</w:t>
      </w:r>
      <w:r>
        <w:rPr>
          <w:rFonts w:ascii="Avenir Next" w:hAnsi="Avenir Next" w:cs="Arial"/>
          <w:color w:val="808080" w:themeColor="background1" w:themeShade="80"/>
          <w:sz w:val="22"/>
          <w:szCs w:val="22"/>
          <w:lang w:val="en-GB"/>
        </w:rPr>
        <w:t xml:space="preserve"> </w:t>
      </w:r>
      <w:r w:rsidRPr="00761F84">
        <w:rPr>
          <w:rFonts w:ascii="Avenir Next" w:hAnsi="Avenir Next" w:cs="Arial"/>
          <w:color w:val="808080" w:themeColor="background1" w:themeShade="80"/>
          <w:sz w:val="22"/>
          <w:szCs w:val="22"/>
          <w:lang w:val="en-GB"/>
        </w:rPr>
        <w:t>Gibbs Rule.</w:t>
      </w:r>
    </w:p>
    <w:p w14:paraId="7D1DCCF4" w14:textId="77777777" w:rsidR="00761F84" w:rsidRPr="00761F84" w:rsidRDefault="00761F84" w:rsidP="00761F84">
      <w:pPr>
        <w:jc w:val="both"/>
        <w:rPr>
          <w:rFonts w:ascii="Avenir Next" w:hAnsi="Avenir Next" w:cs="Arial"/>
          <w:color w:val="808080" w:themeColor="background1" w:themeShade="80"/>
          <w:sz w:val="22"/>
          <w:szCs w:val="22"/>
          <w:lang w:val="en-GB"/>
        </w:rPr>
      </w:pPr>
    </w:p>
    <w:p w14:paraId="741D1873" w14:textId="7B4CAD97" w:rsidR="00867A8F" w:rsidRPr="00B77352" w:rsidRDefault="00761F84" w:rsidP="00761F84">
      <w:pPr>
        <w:jc w:val="both"/>
        <w:rPr>
          <w:rFonts w:ascii="Avenir Next" w:hAnsi="Avenir Next" w:cs="Arial"/>
          <w:color w:val="808080" w:themeColor="background1" w:themeShade="80"/>
          <w:sz w:val="22"/>
          <w:szCs w:val="22"/>
          <w:lang w:val="en-GB"/>
        </w:rPr>
      </w:pPr>
      <w:r w:rsidRPr="00761F84">
        <w:rPr>
          <w:rFonts w:ascii="Avenir Next" w:hAnsi="Avenir Next" w:cs="Arial"/>
          <w:color w:val="808080" w:themeColor="background1" w:themeShade="80"/>
          <w:sz w:val="22"/>
          <w:szCs w:val="22"/>
          <w:lang w:val="en-GB"/>
        </w:rPr>
        <w:t>In the IBA appeal the decision was upheld by the English Court of Appeal, because if the</w:t>
      </w:r>
      <w:r>
        <w:rPr>
          <w:rFonts w:ascii="Avenir Next" w:hAnsi="Avenir Next" w:cs="Arial"/>
          <w:color w:val="808080" w:themeColor="background1" w:themeShade="80"/>
          <w:sz w:val="22"/>
          <w:szCs w:val="22"/>
          <w:lang w:val="en-GB"/>
        </w:rPr>
        <w:t xml:space="preserve"> </w:t>
      </w:r>
      <w:r w:rsidRPr="00761F84">
        <w:rPr>
          <w:rFonts w:ascii="Avenir Next" w:hAnsi="Avenir Next" w:cs="Arial"/>
          <w:color w:val="808080" w:themeColor="background1" w:themeShade="80"/>
          <w:sz w:val="22"/>
          <w:szCs w:val="22"/>
          <w:lang w:val="en-GB"/>
        </w:rPr>
        <w:t>courts were able to allow indefinite Moratorium Continuation then this would prevent</w:t>
      </w:r>
      <w:r>
        <w:rPr>
          <w:rFonts w:ascii="Avenir Next" w:hAnsi="Avenir Next" w:cs="Arial"/>
          <w:color w:val="808080" w:themeColor="background1" w:themeShade="80"/>
          <w:sz w:val="22"/>
          <w:szCs w:val="22"/>
          <w:lang w:val="en-GB"/>
        </w:rPr>
        <w:t xml:space="preserve"> </w:t>
      </w:r>
      <w:r w:rsidRPr="00761F84">
        <w:rPr>
          <w:rFonts w:ascii="Avenir Next" w:hAnsi="Avenir Next" w:cs="Arial"/>
          <w:color w:val="808080" w:themeColor="background1" w:themeShade="80"/>
          <w:sz w:val="22"/>
          <w:szCs w:val="22"/>
          <w:lang w:val="en-GB"/>
        </w:rPr>
        <w:t xml:space="preserve">the English Creditors from carrying out their English legal rights </w:t>
      </w:r>
      <w:proofErr w:type="spellStart"/>
      <w:r w:rsidRPr="00761F84">
        <w:rPr>
          <w:rFonts w:ascii="Avenir Next" w:hAnsi="Avenir Next" w:cs="Arial"/>
          <w:color w:val="808080" w:themeColor="background1" w:themeShade="80"/>
          <w:sz w:val="22"/>
          <w:szCs w:val="22"/>
          <w:lang w:val="en-GB"/>
        </w:rPr>
        <w:t>inline</w:t>
      </w:r>
      <w:proofErr w:type="spellEnd"/>
      <w:r w:rsidRPr="00761F84">
        <w:rPr>
          <w:rFonts w:ascii="Avenir Next" w:hAnsi="Avenir Next" w:cs="Arial"/>
          <w:color w:val="808080" w:themeColor="background1" w:themeShade="80"/>
          <w:sz w:val="22"/>
          <w:szCs w:val="22"/>
          <w:lang w:val="en-GB"/>
        </w:rPr>
        <w:t xml:space="preserve"> with the Gibbs</w:t>
      </w:r>
      <w:r>
        <w:rPr>
          <w:rFonts w:ascii="Avenir Next" w:hAnsi="Avenir Next" w:cs="Arial"/>
          <w:color w:val="808080" w:themeColor="background1" w:themeShade="80"/>
          <w:sz w:val="22"/>
          <w:szCs w:val="22"/>
          <w:lang w:val="en-GB"/>
        </w:rPr>
        <w:t xml:space="preserve"> </w:t>
      </w:r>
      <w:r w:rsidRPr="00761F84">
        <w:rPr>
          <w:rFonts w:ascii="Avenir Next" w:hAnsi="Avenir Next" w:cs="Arial"/>
          <w:color w:val="808080" w:themeColor="background1" w:themeShade="80"/>
          <w:sz w:val="22"/>
          <w:szCs w:val="22"/>
          <w:lang w:val="en-GB"/>
        </w:rPr>
        <w:t>Rule and it would extend the stay even after the reconstruction of Azeri (IBA matter)</w:t>
      </w:r>
      <w:r>
        <w:rPr>
          <w:rFonts w:ascii="Avenir Next" w:hAnsi="Avenir Next" w:cs="Arial"/>
          <w:color w:val="808080" w:themeColor="background1" w:themeShade="80"/>
          <w:sz w:val="22"/>
          <w:szCs w:val="22"/>
          <w:lang w:val="en-GB"/>
        </w:rPr>
        <w:t xml:space="preserve"> </w:t>
      </w:r>
      <w:r w:rsidRPr="00761F84">
        <w:rPr>
          <w:rFonts w:ascii="Avenir Next" w:hAnsi="Avenir Next" w:cs="Arial"/>
          <w:color w:val="808080" w:themeColor="background1" w:themeShade="80"/>
          <w:sz w:val="22"/>
          <w:szCs w:val="22"/>
          <w:lang w:val="en-GB"/>
        </w:rPr>
        <w:t>came to an end. The English laws concluded that as they could not see how the</w:t>
      </w:r>
      <w:r>
        <w:rPr>
          <w:rFonts w:ascii="Avenir Next" w:hAnsi="Avenir Next" w:cs="Arial"/>
          <w:color w:val="808080" w:themeColor="background1" w:themeShade="80"/>
          <w:sz w:val="22"/>
          <w:szCs w:val="22"/>
          <w:lang w:val="en-GB"/>
        </w:rPr>
        <w:t xml:space="preserve"> </w:t>
      </w:r>
      <w:r w:rsidRPr="00761F84">
        <w:rPr>
          <w:rFonts w:ascii="Avenir Next" w:hAnsi="Avenir Next" w:cs="Arial"/>
          <w:color w:val="808080" w:themeColor="background1" w:themeShade="80"/>
          <w:sz w:val="22"/>
          <w:szCs w:val="22"/>
          <w:lang w:val="en-GB"/>
        </w:rPr>
        <w:t>indefinite Moratorium Continuation was necessary to protect the Creditors and that</w:t>
      </w:r>
      <w:r>
        <w:rPr>
          <w:rFonts w:ascii="Avenir Next" w:hAnsi="Avenir Next" w:cs="Arial"/>
          <w:color w:val="808080" w:themeColor="background1" w:themeShade="80"/>
          <w:sz w:val="22"/>
          <w:szCs w:val="22"/>
          <w:lang w:val="en-GB"/>
        </w:rPr>
        <w:t xml:space="preserve"> </w:t>
      </w:r>
      <w:r w:rsidRPr="00761F84">
        <w:rPr>
          <w:rFonts w:ascii="Avenir Next" w:hAnsi="Avenir Next" w:cs="Arial"/>
          <w:color w:val="808080" w:themeColor="background1" w:themeShade="80"/>
          <w:sz w:val="22"/>
          <w:szCs w:val="22"/>
          <w:lang w:val="en-GB"/>
        </w:rPr>
        <w:t>enforcing the stay would not be appropriate of achieving protection, the decision of the</w:t>
      </w:r>
      <w:r>
        <w:rPr>
          <w:rFonts w:ascii="Avenir Next" w:hAnsi="Avenir Next" w:cs="Arial"/>
          <w:color w:val="808080" w:themeColor="background1" w:themeShade="80"/>
          <w:sz w:val="22"/>
          <w:szCs w:val="22"/>
          <w:lang w:val="en-GB"/>
        </w:rPr>
        <w:t xml:space="preserve"> </w:t>
      </w:r>
      <w:r w:rsidRPr="00761F84">
        <w:rPr>
          <w:rFonts w:ascii="Avenir Next" w:hAnsi="Avenir Next" w:cs="Arial"/>
          <w:color w:val="808080" w:themeColor="background1" w:themeShade="80"/>
          <w:sz w:val="22"/>
          <w:szCs w:val="22"/>
          <w:lang w:val="en-GB"/>
        </w:rPr>
        <w:t>IBA Case was upheld.</w:t>
      </w:r>
      <w:r w:rsidR="00867A8F" w:rsidRPr="00B77352">
        <w:rPr>
          <w:rFonts w:ascii="Avenir Next" w:hAnsi="Avenir Next" w:cs="Arial"/>
          <w:color w:val="808080" w:themeColor="background1" w:themeShade="80"/>
          <w:sz w:val="22"/>
          <w:szCs w:val="22"/>
          <w:lang w:val="en-GB"/>
        </w:rPr>
        <w:t>]</w:t>
      </w:r>
    </w:p>
    <w:p w14:paraId="3417DB7A" w14:textId="1B3FE37F" w:rsidR="00CB56CE"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23179E20" w14:textId="0C07889F" w:rsidR="00761F84" w:rsidRDefault="00867A8F" w:rsidP="00761F84">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lastRenderedPageBreak/>
        <w:t>[</w:t>
      </w:r>
      <w:r w:rsidR="00761F84" w:rsidRPr="00761F84">
        <w:rPr>
          <w:rFonts w:ascii="Avenir Next" w:hAnsi="Avenir Next" w:cs="Arial"/>
          <w:color w:val="808080" w:themeColor="background1" w:themeShade="80"/>
          <w:sz w:val="22"/>
          <w:szCs w:val="22"/>
          <w:lang w:val="en-GB"/>
        </w:rPr>
        <w:t>Article 18 sets out the procedure for the commencement of a foreign proceeding after a domestic proceeding has already been opened. Specifically, it provides that the foreign representative may seek recognition of the foreign proceeding in the enacting State and that the court may recognize the foreign proceeding as a foreign main or foreign non-main proceeding.</w:t>
      </w:r>
    </w:p>
    <w:p w14:paraId="1810E7E6" w14:textId="5B9D1581" w:rsidR="00761F84" w:rsidRDefault="00761F84" w:rsidP="00761F84">
      <w:pPr>
        <w:jc w:val="both"/>
        <w:rPr>
          <w:rFonts w:ascii="Avenir Next" w:hAnsi="Avenir Next" w:cs="Arial"/>
          <w:color w:val="808080" w:themeColor="background1" w:themeShade="80"/>
          <w:sz w:val="22"/>
          <w:szCs w:val="22"/>
          <w:lang w:val="en-GB"/>
        </w:rPr>
      </w:pPr>
    </w:p>
    <w:p w14:paraId="344EE37C" w14:textId="16B86659" w:rsidR="00761F84" w:rsidRPr="00B77352" w:rsidRDefault="00761F84" w:rsidP="00761F84">
      <w:pPr>
        <w:jc w:val="both"/>
        <w:rPr>
          <w:rFonts w:ascii="Avenir Next" w:hAnsi="Avenir Next" w:cs="Arial"/>
          <w:color w:val="808080" w:themeColor="background1" w:themeShade="80"/>
          <w:sz w:val="22"/>
          <w:szCs w:val="22"/>
          <w:lang w:val="en-GB"/>
        </w:rPr>
      </w:pPr>
      <w:r w:rsidRPr="00761F84">
        <w:rPr>
          <w:rFonts w:ascii="Avenir Next" w:hAnsi="Avenir Next" w:cs="Arial"/>
          <w:color w:val="808080" w:themeColor="background1" w:themeShade="80"/>
          <w:sz w:val="22"/>
          <w:szCs w:val="22"/>
          <w:lang w:val="en-GB"/>
        </w:rPr>
        <w:t xml:space="preserve">Under Article 29(a), after recognition of a foreign main proceeding, the enacting court must grant "appropriate relief" to the foreign representative, which may include a stay or dismissal of any actions or proceedings against the debtor in the enacting State. This provision is designed to prevent parallel proceedings and ensure that the foreign representative is able to administer the debtor's assets in </w:t>
      </w:r>
      <w:proofErr w:type="spellStart"/>
      <w:r w:rsidRPr="00761F84">
        <w:rPr>
          <w:rFonts w:ascii="Avenir Next" w:hAnsi="Avenir Next" w:cs="Arial"/>
          <w:color w:val="808080" w:themeColor="background1" w:themeShade="80"/>
          <w:sz w:val="22"/>
          <w:szCs w:val="22"/>
          <w:lang w:val="en-GB"/>
        </w:rPr>
        <w:t>a</w:t>
      </w:r>
      <w:proofErr w:type="spellEnd"/>
      <w:r w:rsidRPr="00761F84">
        <w:rPr>
          <w:rFonts w:ascii="Avenir Next" w:hAnsi="Avenir Next" w:cs="Arial"/>
          <w:color w:val="808080" w:themeColor="background1" w:themeShade="80"/>
          <w:sz w:val="22"/>
          <w:szCs w:val="22"/>
          <w:lang w:val="en-GB"/>
        </w:rPr>
        <w:t xml:space="preserve"> efficient and coordinated manner.</w:t>
      </w:r>
    </w:p>
    <w:p w14:paraId="18F91E21" w14:textId="11895F47" w:rsidR="00867A8F" w:rsidRPr="00B77352" w:rsidRDefault="00867A8F" w:rsidP="00761F84">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FE77FE"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w:t>
      </w:r>
      <w:r w:rsidRPr="00FE77FE">
        <w:rPr>
          <w:rFonts w:ascii="Avenir Next" w:hAnsi="Avenir Next" w:cs="Arial"/>
          <w:sz w:val="22"/>
          <w:szCs w:val="22"/>
          <w:lang w:val="en-GB"/>
        </w:rPr>
        <w:t xml:space="preserve">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FE77FE" w:rsidRDefault="00C370D3" w:rsidP="00C370D3">
      <w:pPr>
        <w:jc w:val="both"/>
        <w:rPr>
          <w:rFonts w:ascii="Avenir Next" w:hAnsi="Avenir Next" w:cs="Arial"/>
          <w:sz w:val="22"/>
          <w:szCs w:val="22"/>
          <w:lang w:val="en-GB"/>
        </w:rPr>
      </w:pPr>
    </w:p>
    <w:p w14:paraId="67FFEEEB" w14:textId="77777777" w:rsidR="00C370D3" w:rsidRPr="00FE77FE" w:rsidRDefault="00C370D3" w:rsidP="00C370D3">
      <w:pPr>
        <w:jc w:val="both"/>
        <w:rPr>
          <w:rFonts w:ascii="Avenir Next" w:hAnsi="Avenir Next" w:cs="Arial"/>
          <w:sz w:val="22"/>
          <w:szCs w:val="22"/>
          <w:lang w:val="en-GB"/>
        </w:rPr>
      </w:pPr>
      <w:r w:rsidRPr="00FE77FE">
        <w:rPr>
          <w:rFonts w:ascii="Avenir Next" w:hAnsi="Avenir Next" w:cs="Arial"/>
          <w:sz w:val="22"/>
          <w:szCs w:val="22"/>
          <w:lang w:val="en-GB"/>
        </w:rPr>
        <w:t>Write a brief essay in which you address the three questions below.</w:t>
      </w:r>
    </w:p>
    <w:p w14:paraId="607D9392" w14:textId="77777777" w:rsidR="00C370D3" w:rsidRPr="00FE77FE" w:rsidRDefault="00C370D3" w:rsidP="00C370D3">
      <w:pPr>
        <w:jc w:val="both"/>
        <w:rPr>
          <w:rFonts w:ascii="Avenir Next" w:hAnsi="Avenir Next" w:cs="Arial"/>
          <w:sz w:val="22"/>
          <w:szCs w:val="22"/>
          <w:lang w:val="en-GB"/>
        </w:rPr>
      </w:pPr>
    </w:p>
    <w:p w14:paraId="4C933EF3" w14:textId="77777777" w:rsidR="00C370D3" w:rsidRPr="00FE77FE" w:rsidRDefault="00C370D3" w:rsidP="00C370D3">
      <w:pPr>
        <w:ind w:left="720" w:hanging="720"/>
        <w:jc w:val="both"/>
        <w:rPr>
          <w:rFonts w:ascii="Avenir Next Demi Bold" w:hAnsi="Avenir Next Demi Bold" w:cs="Arial"/>
          <w:b/>
          <w:bCs/>
          <w:sz w:val="22"/>
          <w:szCs w:val="22"/>
          <w:lang w:val="en-GB"/>
        </w:rPr>
      </w:pPr>
      <w:r w:rsidRPr="00FE77FE">
        <w:rPr>
          <w:rFonts w:ascii="Avenir Next Demi Bold" w:hAnsi="Avenir Next Demi Bold" w:cs="Arial"/>
          <w:b/>
          <w:bCs/>
          <w:sz w:val="22"/>
          <w:szCs w:val="22"/>
          <w:lang w:val="en-GB"/>
        </w:rPr>
        <w:t>Question 3.1 [maximum 4 marks]</w:t>
      </w:r>
    </w:p>
    <w:p w14:paraId="47E2D43B" w14:textId="77777777" w:rsidR="00C370D3" w:rsidRPr="00FE77FE"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FE77FE">
        <w:rPr>
          <w:rFonts w:ascii="Avenir Next" w:hAnsi="Avenir Next" w:cs="Arial"/>
          <w:sz w:val="22"/>
          <w:szCs w:val="22"/>
          <w:lang w:val="en-GB"/>
        </w:rPr>
        <w:t>The foreign representative is considering his options to secure the value of the debtor’s assets located in State A. With reference to the Model Law</w:t>
      </w:r>
      <w:r w:rsidR="00E34181" w:rsidRPr="00FE77FE">
        <w:rPr>
          <w:rFonts w:ascii="Avenir Next" w:hAnsi="Avenir Next" w:cs="Arial"/>
          <w:sz w:val="22"/>
          <w:szCs w:val="22"/>
          <w:lang w:val="en-GB"/>
        </w:rPr>
        <w:t>’</w:t>
      </w:r>
      <w:r w:rsidRPr="00FE77FE">
        <w:rPr>
          <w:rFonts w:ascii="Avenir Next" w:hAnsi="Avenir Next" w:cs="Arial"/>
          <w:sz w:val="22"/>
          <w:szCs w:val="22"/>
          <w:lang w:val="en-GB"/>
        </w:rPr>
        <w:t>s provisions on access and co</w:t>
      </w:r>
      <w:r w:rsidR="00E34181" w:rsidRPr="00FE77FE">
        <w:rPr>
          <w:rFonts w:ascii="Avenir Next" w:hAnsi="Avenir Next" w:cs="Arial"/>
          <w:sz w:val="22"/>
          <w:szCs w:val="22"/>
          <w:lang w:val="en-GB"/>
        </w:rPr>
        <w:t>-</w:t>
      </w:r>
      <w:r w:rsidRPr="00FE77FE">
        <w:rPr>
          <w:rFonts w:ascii="Avenir Next" w:hAnsi="Avenir Next" w:cs="Arial"/>
          <w:sz w:val="22"/>
          <w:szCs w:val="22"/>
          <w:lang w:val="en-GB"/>
        </w:rPr>
        <w:t>operation,</w:t>
      </w:r>
      <w:r w:rsidRPr="00E2622D">
        <w:rPr>
          <w:rFonts w:ascii="Avenir Next" w:hAnsi="Avenir Next" w:cs="Arial"/>
          <w:sz w:val="22"/>
          <w:szCs w:val="22"/>
          <w:lang w:val="en-GB"/>
        </w:rPr>
        <w:t xml:space="preserve">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2ED694B3" w14:textId="6CD32228" w:rsidR="009116FE" w:rsidRDefault="00867A8F" w:rsidP="009116FE">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9116FE" w:rsidRPr="009116FE">
        <w:rPr>
          <w:rFonts w:ascii="Avenir Next" w:hAnsi="Avenir Next" w:cs="Arial"/>
          <w:color w:val="808080" w:themeColor="background1" w:themeShade="80"/>
          <w:sz w:val="22"/>
          <w:szCs w:val="22"/>
          <w:lang w:val="en-GB"/>
        </w:rPr>
        <w:t>State A enacts the Model Law and is known as the enacting State. The Model Law makes</w:t>
      </w:r>
      <w:r w:rsidR="009116FE">
        <w:rPr>
          <w:rFonts w:ascii="Avenir Next" w:hAnsi="Avenir Next" w:cs="Arial"/>
          <w:color w:val="808080" w:themeColor="background1" w:themeShade="80"/>
          <w:sz w:val="22"/>
          <w:szCs w:val="22"/>
          <w:lang w:val="en-GB"/>
        </w:rPr>
        <w:t xml:space="preserve"> </w:t>
      </w:r>
      <w:r w:rsidR="009116FE" w:rsidRPr="009116FE">
        <w:rPr>
          <w:rFonts w:ascii="Avenir Next" w:hAnsi="Avenir Next" w:cs="Arial"/>
          <w:color w:val="808080" w:themeColor="background1" w:themeShade="80"/>
          <w:sz w:val="22"/>
          <w:szCs w:val="22"/>
          <w:lang w:val="en-GB"/>
        </w:rPr>
        <w:t>provision for effective devices in dealing with cross border insolvency matters, and it promotes</w:t>
      </w:r>
      <w:r w:rsidR="009116FE">
        <w:rPr>
          <w:rFonts w:ascii="Avenir Next" w:hAnsi="Avenir Next" w:cs="Arial"/>
          <w:color w:val="808080" w:themeColor="background1" w:themeShade="80"/>
          <w:sz w:val="22"/>
          <w:szCs w:val="22"/>
          <w:lang w:val="en-GB"/>
        </w:rPr>
        <w:t xml:space="preserve"> </w:t>
      </w:r>
      <w:r w:rsidR="009116FE" w:rsidRPr="009116FE">
        <w:rPr>
          <w:rFonts w:ascii="Avenir Next" w:hAnsi="Avenir Next" w:cs="Arial"/>
          <w:color w:val="808080" w:themeColor="background1" w:themeShade="80"/>
          <w:sz w:val="22"/>
          <w:szCs w:val="22"/>
          <w:lang w:val="en-GB"/>
        </w:rPr>
        <w:t>co-operation between the courts and other authorities of the court like foreign representatives.</w:t>
      </w:r>
    </w:p>
    <w:p w14:paraId="7AD2421A" w14:textId="77777777" w:rsidR="009116FE" w:rsidRPr="009116FE" w:rsidRDefault="009116FE" w:rsidP="009116FE">
      <w:pPr>
        <w:jc w:val="both"/>
        <w:rPr>
          <w:rFonts w:ascii="Avenir Next" w:hAnsi="Avenir Next" w:cs="Arial"/>
          <w:color w:val="808080" w:themeColor="background1" w:themeShade="80"/>
          <w:sz w:val="22"/>
          <w:szCs w:val="22"/>
          <w:lang w:val="en-GB"/>
        </w:rPr>
      </w:pPr>
    </w:p>
    <w:p w14:paraId="78653742" w14:textId="6F3EDD19" w:rsidR="009116FE" w:rsidRDefault="009116FE" w:rsidP="009116FE">
      <w:pPr>
        <w:jc w:val="both"/>
        <w:rPr>
          <w:rFonts w:ascii="Avenir Next" w:hAnsi="Avenir Next" w:cs="Arial"/>
          <w:color w:val="808080" w:themeColor="background1" w:themeShade="80"/>
          <w:sz w:val="22"/>
          <w:szCs w:val="22"/>
          <w:lang w:val="en-GB"/>
        </w:rPr>
      </w:pPr>
      <w:r w:rsidRPr="009116FE">
        <w:rPr>
          <w:rFonts w:ascii="Avenir Next" w:hAnsi="Avenir Next" w:cs="Arial"/>
          <w:color w:val="808080" w:themeColor="background1" w:themeShade="80"/>
          <w:sz w:val="22"/>
          <w:szCs w:val="22"/>
          <w:lang w:val="en-GB"/>
        </w:rPr>
        <w:t>The purpose is not to take on a substantive rewrite or unification of current insolvency law but</w:t>
      </w:r>
      <w:r>
        <w:rPr>
          <w:rFonts w:ascii="Avenir Next" w:hAnsi="Avenir Next" w:cs="Arial"/>
          <w:color w:val="808080" w:themeColor="background1" w:themeShade="80"/>
          <w:sz w:val="22"/>
          <w:szCs w:val="22"/>
          <w:lang w:val="en-GB"/>
        </w:rPr>
        <w:t xml:space="preserve"> </w:t>
      </w:r>
      <w:r w:rsidRPr="009116FE">
        <w:rPr>
          <w:rFonts w:ascii="Avenir Next" w:hAnsi="Avenir Next" w:cs="Arial"/>
          <w:color w:val="808080" w:themeColor="background1" w:themeShade="80"/>
          <w:sz w:val="22"/>
          <w:szCs w:val="22"/>
          <w:lang w:val="en-GB"/>
        </w:rPr>
        <w:t>to provide a framework for co-operation between states.</w:t>
      </w:r>
    </w:p>
    <w:p w14:paraId="59B4F973" w14:textId="77777777" w:rsidR="009116FE" w:rsidRPr="009116FE" w:rsidRDefault="009116FE" w:rsidP="009116FE">
      <w:pPr>
        <w:jc w:val="both"/>
        <w:rPr>
          <w:rFonts w:ascii="Avenir Next" w:hAnsi="Avenir Next" w:cs="Arial"/>
          <w:color w:val="808080" w:themeColor="background1" w:themeShade="80"/>
          <w:sz w:val="22"/>
          <w:szCs w:val="22"/>
          <w:lang w:val="en-GB"/>
        </w:rPr>
      </w:pPr>
    </w:p>
    <w:p w14:paraId="2E0DA9B3" w14:textId="77777777" w:rsidR="005041FF" w:rsidRDefault="009116FE" w:rsidP="009116FE">
      <w:pPr>
        <w:jc w:val="both"/>
        <w:rPr>
          <w:rFonts w:ascii="Avenir Next" w:hAnsi="Avenir Next" w:cs="Arial"/>
          <w:color w:val="808080" w:themeColor="background1" w:themeShade="80"/>
          <w:sz w:val="22"/>
          <w:szCs w:val="22"/>
          <w:lang w:val="en-GB"/>
        </w:rPr>
      </w:pPr>
      <w:r w:rsidRPr="009116FE">
        <w:rPr>
          <w:rFonts w:ascii="Avenir Next" w:hAnsi="Avenir Next" w:cs="Arial"/>
          <w:color w:val="808080" w:themeColor="background1" w:themeShade="80"/>
          <w:sz w:val="22"/>
          <w:szCs w:val="22"/>
          <w:lang w:val="en-GB"/>
        </w:rPr>
        <w:t xml:space="preserve">Access and co-ordination </w:t>
      </w:r>
      <w:r w:rsidR="005041FF" w:rsidRPr="009116FE">
        <w:rPr>
          <w:rFonts w:ascii="Avenir Next" w:hAnsi="Avenir Next" w:cs="Arial"/>
          <w:color w:val="808080" w:themeColor="background1" w:themeShade="80"/>
          <w:sz w:val="22"/>
          <w:szCs w:val="22"/>
          <w:lang w:val="en-GB"/>
        </w:rPr>
        <w:t>are</w:t>
      </w:r>
      <w:r w:rsidRPr="009116FE">
        <w:rPr>
          <w:rFonts w:ascii="Avenir Next" w:hAnsi="Avenir Next" w:cs="Arial"/>
          <w:color w:val="808080" w:themeColor="background1" w:themeShade="80"/>
          <w:sz w:val="22"/>
          <w:szCs w:val="22"/>
          <w:lang w:val="en-GB"/>
        </w:rPr>
        <w:t xml:space="preserve"> benefit</w:t>
      </w:r>
      <w:r w:rsidR="005041FF">
        <w:rPr>
          <w:rFonts w:ascii="Avenir Next" w:hAnsi="Avenir Next" w:cs="Arial"/>
          <w:color w:val="808080" w:themeColor="background1" w:themeShade="80"/>
          <w:sz w:val="22"/>
          <w:szCs w:val="22"/>
          <w:lang w:val="en-GB"/>
        </w:rPr>
        <w:t>s</w:t>
      </w:r>
      <w:r w:rsidRPr="009116FE">
        <w:rPr>
          <w:rFonts w:ascii="Avenir Next" w:hAnsi="Avenir Next" w:cs="Arial"/>
          <w:color w:val="808080" w:themeColor="background1" w:themeShade="80"/>
          <w:sz w:val="22"/>
          <w:szCs w:val="22"/>
          <w:lang w:val="en-GB"/>
        </w:rPr>
        <w:t xml:space="preserve"> provided by the Model Law and it provides the foreign</w:t>
      </w:r>
      <w:r>
        <w:rPr>
          <w:rFonts w:ascii="Avenir Next" w:hAnsi="Avenir Next" w:cs="Arial"/>
          <w:color w:val="808080" w:themeColor="background1" w:themeShade="80"/>
          <w:sz w:val="22"/>
          <w:szCs w:val="22"/>
          <w:lang w:val="en-GB"/>
        </w:rPr>
        <w:t xml:space="preserve"> </w:t>
      </w:r>
      <w:r w:rsidRPr="009116FE">
        <w:rPr>
          <w:rFonts w:ascii="Avenir Next" w:hAnsi="Avenir Next" w:cs="Arial"/>
          <w:color w:val="808080" w:themeColor="background1" w:themeShade="80"/>
          <w:sz w:val="22"/>
          <w:szCs w:val="22"/>
          <w:lang w:val="en-GB"/>
        </w:rPr>
        <w:t>representative access to the courts in State A (enacting state) and allowing the foreign</w:t>
      </w:r>
      <w:r>
        <w:rPr>
          <w:rFonts w:ascii="Avenir Next" w:hAnsi="Avenir Next" w:cs="Arial"/>
          <w:color w:val="808080" w:themeColor="background1" w:themeShade="80"/>
          <w:sz w:val="22"/>
          <w:szCs w:val="22"/>
          <w:lang w:val="en-GB"/>
        </w:rPr>
        <w:t xml:space="preserve"> </w:t>
      </w:r>
      <w:r w:rsidRPr="009116FE">
        <w:rPr>
          <w:rFonts w:ascii="Avenir Next" w:hAnsi="Avenir Next" w:cs="Arial"/>
          <w:color w:val="808080" w:themeColor="background1" w:themeShade="80"/>
          <w:sz w:val="22"/>
          <w:szCs w:val="22"/>
          <w:lang w:val="en-GB"/>
        </w:rPr>
        <w:t>representative a voice in the courts of State A</w:t>
      </w:r>
      <w:r w:rsidR="005041FF">
        <w:rPr>
          <w:rFonts w:ascii="Avenir Next" w:hAnsi="Avenir Next" w:cs="Arial"/>
          <w:color w:val="808080" w:themeColor="background1" w:themeShade="80"/>
          <w:sz w:val="22"/>
          <w:szCs w:val="22"/>
          <w:lang w:val="en-GB"/>
        </w:rPr>
        <w:t>.</w:t>
      </w:r>
      <w:r w:rsidRPr="009116FE">
        <w:rPr>
          <w:rFonts w:ascii="Avenir Next" w:hAnsi="Avenir Next" w:cs="Arial"/>
          <w:color w:val="808080" w:themeColor="background1" w:themeShade="80"/>
          <w:sz w:val="22"/>
          <w:szCs w:val="22"/>
          <w:lang w:val="en-GB"/>
        </w:rPr>
        <w:t xml:space="preserve"> </w:t>
      </w:r>
      <w:r w:rsidR="005041FF">
        <w:rPr>
          <w:rFonts w:ascii="Avenir Next" w:hAnsi="Avenir Next" w:cs="Arial"/>
          <w:color w:val="808080" w:themeColor="background1" w:themeShade="80"/>
          <w:sz w:val="22"/>
          <w:szCs w:val="22"/>
          <w:lang w:val="en-GB"/>
        </w:rPr>
        <w:t>A</w:t>
      </w:r>
      <w:r w:rsidRPr="009116FE">
        <w:rPr>
          <w:rFonts w:ascii="Avenir Next" w:hAnsi="Avenir Next" w:cs="Arial"/>
          <w:color w:val="808080" w:themeColor="background1" w:themeShade="80"/>
          <w:sz w:val="22"/>
          <w:szCs w:val="22"/>
          <w:lang w:val="en-GB"/>
        </w:rPr>
        <w:t>llowing the court to properly and appropriately</w:t>
      </w:r>
      <w:r>
        <w:rPr>
          <w:rFonts w:ascii="Avenir Next" w:hAnsi="Avenir Next" w:cs="Arial"/>
          <w:color w:val="808080" w:themeColor="background1" w:themeShade="80"/>
          <w:sz w:val="22"/>
          <w:szCs w:val="22"/>
          <w:lang w:val="en-GB"/>
        </w:rPr>
        <w:t xml:space="preserve"> </w:t>
      </w:r>
      <w:r w:rsidRPr="009116FE">
        <w:rPr>
          <w:rFonts w:ascii="Avenir Next" w:hAnsi="Avenir Next" w:cs="Arial"/>
          <w:color w:val="808080" w:themeColor="background1" w:themeShade="80"/>
          <w:sz w:val="22"/>
          <w:szCs w:val="22"/>
          <w:lang w:val="en-GB"/>
        </w:rPr>
        <w:t>determine what co-ordination is needed amongst State A and State B jurisdictions to achieve</w:t>
      </w:r>
      <w:r>
        <w:rPr>
          <w:rFonts w:ascii="Avenir Next" w:hAnsi="Avenir Next" w:cs="Arial"/>
          <w:color w:val="808080" w:themeColor="background1" w:themeShade="80"/>
          <w:sz w:val="22"/>
          <w:szCs w:val="22"/>
          <w:lang w:val="en-GB"/>
        </w:rPr>
        <w:t xml:space="preserve"> </w:t>
      </w:r>
      <w:r w:rsidRPr="009116FE">
        <w:rPr>
          <w:rFonts w:ascii="Avenir Next" w:hAnsi="Avenir Next" w:cs="Arial"/>
          <w:color w:val="808080" w:themeColor="background1" w:themeShade="80"/>
          <w:sz w:val="22"/>
          <w:szCs w:val="22"/>
          <w:lang w:val="en-GB"/>
        </w:rPr>
        <w:t>the best outcome in the insolvency for the parties concerned. Model Law thus permits the</w:t>
      </w:r>
      <w:r w:rsidRPr="009116FE">
        <w:t xml:space="preserve"> </w:t>
      </w:r>
      <w:r w:rsidRPr="009116FE">
        <w:rPr>
          <w:rFonts w:ascii="Avenir Next" w:hAnsi="Avenir Next" w:cs="Arial"/>
          <w:color w:val="808080" w:themeColor="background1" w:themeShade="80"/>
          <w:sz w:val="22"/>
          <w:szCs w:val="22"/>
          <w:lang w:val="en-GB"/>
        </w:rPr>
        <w:t>courts for State A and State B and the foreign representatives to work together more effectively</w:t>
      </w:r>
      <w:r>
        <w:rPr>
          <w:rFonts w:ascii="Avenir Next" w:hAnsi="Avenir Next" w:cs="Arial"/>
          <w:color w:val="808080" w:themeColor="background1" w:themeShade="80"/>
          <w:sz w:val="22"/>
          <w:szCs w:val="22"/>
          <w:lang w:val="en-GB"/>
        </w:rPr>
        <w:t xml:space="preserve"> </w:t>
      </w:r>
      <w:r w:rsidRPr="009116FE">
        <w:rPr>
          <w:rFonts w:ascii="Avenir Next" w:hAnsi="Avenir Next" w:cs="Arial"/>
          <w:color w:val="808080" w:themeColor="background1" w:themeShade="80"/>
          <w:sz w:val="22"/>
          <w:szCs w:val="22"/>
          <w:lang w:val="en-GB"/>
        </w:rPr>
        <w:t>in the insolvency matter. This decreases delays, time and costs of the insolvency matter.</w:t>
      </w:r>
      <w:r>
        <w:rPr>
          <w:rFonts w:ascii="Avenir Next" w:hAnsi="Avenir Next" w:cs="Arial"/>
          <w:color w:val="808080" w:themeColor="background1" w:themeShade="80"/>
          <w:sz w:val="22"/>
          <w:szCs w:val="22"/>
          <w:lang w:val="en-GB"/>
        </w:rPr>
        <w:t xml:space="preserve"> </w:t>
      </w:r>
      <w:r w:rsidRPr="009116FE">
        <w:rPr>
          <w:rFonts w:ascii="Avenir Next" w:hAnsi="Avenir Next" w:cs="Arial"/>
          <w:color w:val="808080" w:themeColor="background1" w:themeShade="80"/>
          <w:sz w:val="22"/>
          <w:szCs w:val="22"/>
          <w:lang w:val="en-GB"/>
        </w:rPr>
        <w:t>Furthermore, Model Law allows for rules to be established for better co-ordination where</w:t>
      </w:r>
      <w:r>
        <w:rPr>
          <w:rFonts w:ascii="Avenir Next" w:hAnsi="Avenir Next" w:cs="Arial"/>
          <w:color w:val="808080" w:themeColor="background1" w:themeShade="80"/>
          <w:sz w:val="22"/>
          <w:szCs w:val="22"/>
          <w:lang w:val="en-GB"/>
        </w:rPr>
        <w:t xml:space="preserve"> </w:t>
      </w:r>
      <w:r w:rsidRPr="009116FE">
        <w:rPr>
          <w:rFonts w:ascii="Avenir Next" w:hAnsi="Avenir Next" w:cs="Arial"/>
          <w:color w:val="808080" w:themeColor="background1" w:themeShade="80"/>
          <w:sz w:val="22"/>
          <w:szCs w:val="22"/>
          <w:lang w:val="en-GB"/>
        </w:rPr>
        <w:t>concurrent insolvency proceedings (proceedings in State A and State B) takes place. This</w:t>
      </w:r>
      <w:r>
        <w:rPr>
          <w:rFonts w:ascii="Avenir Next" w:hAnsi="Avenir Next" w:cs="Arial"/>
          <w:color w:val="808080" w:themeColor="background1" w:themeShade="80"/>
          <w:sz w:val="22"/>
          <w:szCs w:val="22"/>
          <w:lang w:val="en-GB"/>
        </w:rPr>
        <w:t xml:space="preserve"> </w:t>
      </w:r>
      <w:r w:rsidRPr="009116FE">
        <w:rPr>
          <w:rFonts w:ascii="Avenir Next" w:hAnsi="Avenir Next" w:cs="Arial"/>
          <w:color w:val="808080" w:themeColor="background1" w:themeShade="80"/>
          <w:sz w:val="22"/>
          <w:szCs w:val="22"/>
          <w:lang w:val="en-GB"/>
        </w:rPr>
        <w:t>also allows for the co-ordination of relief grants in State A that may take place in the insolvency</w:t>
      </w:r>
      <w:r>
        <w:rPr>
          <w:rFonts w:ascii="Avenir Next" w:hAnsi="Avenir Next" w:cs="Arial"/>
          <w:color w:val="808080" w:themeColor="background1" w:themeShade="80"/>
          <w:sz w:val="22"/>
          <w:szCs w:val="22"/>
          <w:lang w:val="en-GB"/>
        </w:rPr>
        <w:t xml:space="preserve"> </w:t>
      </w:r>
      <w:r w:rsidRPr="009116FE">
        <w:rPr>
          <w:rFonts w:ascii="Avenir Next" w:hAnsi="Avenir Next" w:cs="Arial"/>
          <w:color w:val="808080" w:themeColor="background1" w:themeShade="80"/>
          <w:sz w:val="22"/>
          <w:szCs w:val="22"/>
          <w:lang w:val="en-GB"/>
        </w:rPr>
        <w:t>proceeding to State B.</w:t>
      </w:r>
    </w:p>
    <w:p w14:paraId="30FD4A90" w14:textId="77777777" w:rsidR="005041FF" w:rsidRDefault="005041FF" w:rsidP="009116FE">
      <w:pPr>
        <w:jc w:val="both"/>
        <w:rPr>
          <w:rFonts w:ascii="Avenir Next" w:hAnsi="Avenir Next" w:cs="Arial"/>
          <w:color w:val="808080" w:themeColor="background1" w:themeShade="80"/>
          <w:sz w:val="22"/>
          <w:szCs w:val="22"/>
          <w:lang w:val="en-GB"/>
        </w:rPr>
      </w:pPr>
    </w:p>
    <w:p w14:paraId="64503890" w14:textId="0DF2030F" w:rsidR="00FE77FE" w:rsidRDefault="005041FF" w:rsidP="009116F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9 </w:t>
      </w:r>
      <w:r w:rsidR="005C73E6">
        <w:rPr>
          <w:rFonts w:ascii="Avenir Next" w:hAnsi="Avenir Next" w:cs="Arial"/>
          <w:color w:val="808080" w:themeColor="background1" w:themeShade="80"/>
          <w:sz w:val="22"/>
          <w:szCs w:val="22"/>
          <w:lang w:val="en-GB"/>
        </w:rPr>
        <w:t>sets out</w:t>
      </w:r>
      <w:r w:rsidR="00072735">
        <w:rPr>
          <w:rFonts w:ascii="Avenir Next" w:hAnsi="Avenir Next" w:cs="Arial"/>
          <w:color w:val="808080" w:themeColor="background1" w:themeShade="80"/>
          <w:sz w:val="22"/>
          <w:szCs w:val="22"/>
          <w:lang w:val="en-GB"/>
        </w:rPr>
        <w:t xml:space="preserve"> the difference between recognition and enforcement. Recognition requires that the originating state (State B) has the judgement effect in place, and the receiving court (State A) will give effect to State B’s courts determination of rights and its obligations that is stated in its judgement. </w:t>
      </w:r>
      <w:r w:rsidR="005C73E6">
        <w:rPr>
          <w:rFonts w:ascii="Avenir Next" w:hAnsi="Avenir Next" w:cs="Arial"/>
          <w:color w:val="808080" w:themeColor="background1" w:themeShade="80"/>
          <w:sz w:val="22"/>
          <w:szCs w:val="22"/>
          <w:lang w:val="en-GB"/>
        </w:rPr>
        <w:t xml:space="preserve">Enforcement is the application of the legal steps of the courts of State A to guarantee its compliance </w:t>
      </w:r>
      <w:r w:rsidR="005C73E6">
        <w:rPr>
          <w:rFonts w:ascii="Avenir Next" w:hAnsi="Avenir Next" w:cs="Arial"/>
          <w:color w:val="808080" w:themeColor="background1" w:themeShade="80"/>
          <w:sz w:val="22"/>
          <w:szCs w:val="22"/>
          <w:lang w:val="en-GB"/>
        </w:rPr>
        <w:lastRenderedPageBreak/>
        <w:t>with the judgment delivered by the courts of State B.</w:t>
      </w:r>
      <w:r w:rsidR="00FE77FE">
        <w:rPr>
          <w:rFonts w:ascii="Avenir Next" w:hAnsi="Avenir Next" w:cs="Arial"/>
          <w:color w:val="808080" w:themeColor="background1" w:themeShade="80"/>
          <w:sz w:val="22"/>
          <w:szCs w:val="22"/>
          <w:lang w:val="en-GB"/>
        </w:rPr>
        <w:t xml:space="preserve"> The Foreign representative is also allowed direct access to the courts of State A as stipulated in the principles of Article 9.</w:t>
      </w:r>
    </w:p>
    <w:p w14:paraId="1108EE6C" w14:textId="614D0F48" w:rsidR="005C73E6" w:rsidRDefault="00FE77FE" w:rsidP="009116F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47895430" w14:textId="1FA6376D" w:rsidR="005C73E6" w:rsidRDefault="005C73E6" w:rsidP="009116F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11 of the Model Law </w:t>
      </w:r>
      <w:r w:rsidR="00FE77FE">
        <w:rPr>
          <w:rFonts w:ascii="Avenir Next" w:hAnsi="Avenir Next" w:cs="Arial"/>
          <w:color w:val="808080" w:themeColor="background1" w:themeShade="80"/>
          <w:sz w:val="22"/>
          <w:szCs w:val="22"/>
          <w:lang w:val="en-GB"/>
        </w:rPr>
        <w:t>allows</w:t>
      </w:r>
      <w:r>
        <w:rPr>
          <w:rFonts w:ascii="Avenir Next" w:hAnsi="Avenir Next" w:cs="Arial"/>
          <w:color w:val="808080" w:themeColor="background1" w:themeShade="80"/>
          <w:sz w:val="22"/>
          <w:szCs w:val="22"/>
          <w:lang w:val="en-GB"/>
        </w:rPr>
        <w:t xml:space="preserve"> the foreign representative of State B</w:t>
      </w:r>
      <w:r w:rsidR="00FE77FE">
        <w:rPr>
          <w:rFonts w:ascii="Avenir Next" w:hAnsi="Avenir Next" w:cs="Arial"/>
          <w:color w:val="808080" w:themeColor="background1" w:themeShade="80"/>
          <w:sz w:val="22"/>
          <w:szCs w:val="22"/>
          <w:lang w:val="en-GB"/>
        </w:rPr>
        <w:t xml:space="preserve"> the rights to open local insolvency proceedings in State A if the requirements are met. No prior recognition of the foreign proceeding would be required for this.</w:t>
      </w:r>
    </w:p>
    <w:p w14:paraId="5DF4143A" w14:textId="77777777" w:rsidR="00FE77FE" w:rsidRDefault="00FE77FE" w:rsidP="009116FE">
      <w:pPr>
        <w:jc w:val="both"/>
        <w:rPr>
          <w:rFonts w:ascii="Avenir Next" w:hAnsi="Avenir Next" w:cs="Arial"/>
          <w:color w:val="808080" w:themeColor="background1" w:themeShade="80"/>
          <w:sz w:val="22"/>
          <w:szCs w:val="22"/>
          <w:lang w:val="en-GB"/>
        </w:rPr>
      </w:pPr>
    </w:p>
    <w:p w14:paraId="4236A637" w14:textId="3504A3B4" w:rsidR="00FE77FE" w:rsidRDefault="00FE77FE" w:rsidP="00FE77F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25 provides that the courts of State A must co-operate to the maximum extent possible with the courts of State B (the foreign court) or foreign representative. Furthermore subsection 2 allows for the courts in State A (enacting state) to request information or assistant from the courts of State B (the foreign court) or foreign representative.</w:t>
      </w:r>
    </w:p>
    <w:p w14:paraId="0E0900B8" w14:textId="0A6D3B89" w:rsidR="00FE77FE" w:rsidRDefault="00FE77FE" w:rsidP="00FE77FE">
      <w:pPr>
        <w:jc w:val="both"/>
        <w:rPr>
          <w:rFonts w:ascii="Avenir Next" w:hAnsi="Avenir Next" w:cs="Arial"/>
          <w:color w:val="808080" w:themeColor="background1" w:themeShade="80"/>
          <w:sz w:val="22"/>
          <w:szCs w:val="22"/>
          <w:lang w:val="en-GB"/>
        </w:rPr>
      </w:pPr>
    </w:p>
    <w:p w14:paraId="1B919C16" w14:textId="559F8163" w:rsidR="00FE77FE" w:rsidRDefault="00FE77FE" w:rsidP="00FE77F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26 provides that the insolvency office holder or practitioner of the enacting state (State A), under supervision of the courts of State A, must co-operate </w:t>
      </w:r>
      <w:r w:rsidR="00B04722">
        <w:rPr>
          <w:rFonts w:ascii="Avenir Next" w:hAnsi="Avenir Next" w:cs="Arial"/>
          <w:color w:val="808080" w:themeColor="background1" w:themeShade="80"/>
          <w:sz w:val="22"/>
          <w:szCs w:val="22"/>
          <w:lang w:val="en-GB"/>
        </w:rPr>
        <w:t>to the maximum extent possible with the courts of State B or the foreign representative.</w:t>
      </w:r>
    </w:p>
    <w:p w14:paraId="6333A740" w14:textId="4FA43EDB" w:rsidR="00B04722" w:rsidRDefault="00B04722" w:rsidP="00FE77FE">
      <w:pPr>
        <w:jc w:val="both"/>
        <w:rPr>
          <w:rFonts w:ascii="Avenir Next" w:hAnsi="Avenir Next" w:cs="Arial"/>
          <w:color w:val="808080" w:themeColor="background1" w:themeShade="80"/>
          <w:sz w:val="22"/>
          <w:szCs w:val="22"/>
          <w:lang w:val="en-GB"/>
        </w:rPr>
      </w:pPr>
    </w:p>
    <w:p w14:paraId="6B0C3405" w14:textId="7938A76C" w:rsidR="00B04722" w:rsidRDefault="00B04722" w:rsidP="00FE77F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27 provides further non-exhaustive list for ways of co-operation.</w:t>
      </w:r>
    </w:p>
    <w:p w14:paraId="08475351" w14:textId="797CC24B" w:rsidR="00867A8F" w:rsidRPr="00B77352" w:rsidRDefault="00867A8F" w:rsidP="009116FE">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p>
    <w:p w14:paraId="51824301" w14:textId="0F11DAB9" w:rsidR="00257437" w:rsidRDefault="00257437"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514BF8F3" w14:textId="1F662334" w:rsidR="009116FE" w:rsidRDefault="00867A8F" w:rsidP="009116FE">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9116FE" w:rsidRPr="009116FE">
        <w:rPr>
          <w:rFonts w:ascii="Avenir Next" w:hAnsi="Avenir Next" w:cs="Arial"/>
          <w:color w:val="808080" w:themeColor="background1" w:themeShade="80"/>
          <w:sz w:val="22"/>
          <w:szCs w:val="22"/>
          <w:lang w:val="en-GB"/>
        </w:rPr>
        <w:t>In accordance with article 17(1)(a) and 17(1) (b) of the Model Law, the court of State A has</w:t>
      </w:r>
      <w:r w:rsidR="009116FE">
        <w:rPr>
          <w:rFonts w:ascii="Avenir Next" w:hAnsi="Avenir Next" w:cs="Arial"/>
          <w:color w:val="808080" w:themeColor="background1" w:themeShade="80"/>
          <w:sz w:val="22"/>
          <w:szCs w:val="22"/>
          <w:lang w:val="en-GB"/>
        </w:rPr>
        <w:t xml:space="preserve"> </w:t>
      </w:r>
      <w:r w:rsidR="009116FE" w:rsidRPr="009116FE">
        <w:rPr>
          <w:rFonts w:ascii="Avenir Next" w:hAnsi="Avenir Next" w:cs="Arial"/>
          <w:color w:val="808080" w:themeColor="background1" w:themeShade="80"/>
          <w:sz w:val="22"/>
          <w:szCs w:val="22"/>
          <w:lang w:val="en-GB"/>
        </w:rPr>
        <w:t>already assessed that the foreign proceeding opened in State B qualifies as a “foreign</w:t>
      </w:r>
      <w:r w:rsidR="009116FE">
        <w:rPr>
          <w:rFonts w:ascii="Avenir Next" w:hAnsi="Avenir Next" w:cs="Arial"/>
          <w:color w:val="808080" w:themeColor="background1" w:themeShade="80"/>
          <w:sz w:val="22"/>
          <w:szCs w:val="22"/>
          <w:lang w:val="en-GB"/>
        </w:rPr>
        <w:t xml:space="preserve"> </w:t>
      </w:r>
      <w:r w:rsidR="009116FE" w:rsidRPr="009116FE">
        <w:rPr>
          <w:rFonts w:ascii="Avenir Next" w:hAnsi="Avenir Next" w:cs="Arial"/>
          <w:color w:val="808080" w:themeColor="background1" w:themeShade="80"/>
          <w:sz w:val="22"/>
          <w:szCs w:val="22"/>
          <w:lang w:val="en-GB"/>
        </w:rPr>
        <w:t>proceeding” within the meaning of article 2(a) of the Model Law and the “foreign</w:t>
      </w:r>
      <w:r w:rsidR="009116FE">
        <w:rPr>
          <w:rFonts w:ascii="Avenir Next" w:hAnsi="Avenir Next" w:cs="Arial"/>
          <w:color w:val="808080" w:themeColor="background1" w:themeShade="80"/>
          <w:sz w:val="22"/>
          <w:szCs w:val="22"/>
          <w:lang w:val="en-GB"/>
        </w:rPr>
        <w:t xml:space="preserve"> </w:t>
      </w:r>
      <w:r w:rsidR="009116FE" w:rsidRPr="009116FE">
        <w:rPr>
          <w:rFonts w:ascii="Avenir Next" w:hAnsi="Avenir Next" w:cs="Arial"/>
          <w:color w:val="808080" w:themeColor="background1" w:themeShade="80"/>
          <w:sz w:val="22"/>
          <w:szCs w:val="22"/>
          <w:lang w:val="en-GB"/>
        </w:rPr>
        <w:t>representative” qualifies as a foreign representative within the meaning of article 2(d).</w:t>
      </w:r>
    </w:p>
    <w:p w14:paraId="2C615477" w14:textId="77777777" w:rsidR="009116FE" w:rsidRPr="009116FE" w:rsidRDefault="009116FE" w:rsidP="009116FE">
      <w:pPr>
        <w:jc w:val="both"/>
        <w:rPr>
          <w:rFonts w:ascii="Avenir Next" w:hAnsi="Avenir Next" w:cs="Arial"/>
          <w:color w:val="808080" w:themeColor="background1" w:themeShade="80"/>
          <w:sz w:val="22"/>
          <w:szCs w:val="22"/>
          <w:lang w:val="en-GB"/>
        </w:rPr>
      </w:pPr>
    </w:p>
    <w:p w14:paraId="77D7C194" w14:textId="4437B1F1" w:rsidR="009116FE" w:rsidRPr="009116FE" w:rsidRDefault="009116FE" w:rsidP="009116FE">
      <w:pPr>
        <w:jc w:val="both"/>
        <w:rPr>
          <w:rFonts w:ascii="Avenir Next" w:hAnsi="Avenir Next" w:cs="Arial"/>
          <w:color w:val="808080" w:themeColor="background1" w:themeShade="80"/>
          <w:sz w:val="22"/>
          <w:szCs w:val="22"/>
          <w:lang w:val="en-GB"/>
        </w:rPr>
      </w:pPr>
      <w:r w:rsidRPr="009116FE">
        <w:rPr>
          <w:rFonts w:ascii="Avenir Next" w:hAnsi="Avenir Next" w:cs="Arial"/>
          <w:color w:val="808080" w:themeColor="background1" w:themeShade="80"/>
          <w:sz w:val="22"/>
          <w:szCs w:val="22"/>
          <w:lang w:val="en-GB"/>
        </w:rPr>
        <w:t>As the both the foreign proceeding and the foreign representative meet all the requirements</w:t>
      </w:r>
      <w:r>
        <w:rPr>
          <w:rFonts w:ascii="Avenir Next" w:hAnsi="Avenir Next" w:cs="Arial"/>
          <w:color w:val="808080" w:themeColor="background1" w:themeShade="80"/>
          <w:sz w:val="22"/>
          <w:szCs w:val="22"/>
          <w:lang w:val="en-GB"/>
        </w:rPr>
        <w:t xml:space="preserve"> </w:t>
      </w:r>
      <w:r w:rsidRPr="009116FE">
        <w:rPr>
          <w:rFonts w:ascii="Avenir Next" w:hAnsi="Avenir Next" w:cs="Arial"/>
          <w:color w:val="808080" w:themeColor="background1" w:themeShade="80"/>
          <w:sz w:val="22"/>
          <w:szCs w:val="22"/>
          <w:lang w:val="en-GB"/>
        </w:rPr>
        <w:t>of article 2, there are no grounds to raise the public policy exception of Article 6 of the Model</w:t>
      </w:r>
      <w:r>
        <w:rPr>
          <w:rFonts w:ascii="Avenir Next" w:hAnsi="Avenir Next" w:cs="Arial"/>
          <w:color w:val="808080" w:themeColor="background1" w:themeShade="80"/>
          <w:sz w:val="22"/>
          <w:szCs w:val="22"/>
          <w:lang w:val="en-GB"/>
        </w:rPr>
        <w:t xml:space="preserve"> </w:t>
      </w:r>
      <w:r w:rsidRPr="009116FE">
        <w:rPr>
          <w:rFonts w:ascii="Avenir Next" w:hAnsi="Avenir Next" w:cs="Arial"/>
          <w:color w:val="808080" w:themeColor="background1" w:themeShade="80"/>
          <w:sz w:val="22"/>
          <w:szCs w:val="22"/>
          <w:lang w:val="en-GB"/>
        </w:rPr>
        <w:t>Law and the articles of 17(1) c and (d) are met, the court of State A (enacting state) will need</w:t>
      </w:r>
      <w:r>
        <w:rPr>
          <w:rFonts w:ascii="Avenir Next" w:hAnsi="Avenir Next" w:cs="Arial"/>
          <w:color w:val="808080" w:themeColor="background1" w:themeShade="80"/>
          <w:sz w:val="22"/>
          <w:szCs w:val="22"/>
          <w:lang w:val="en-GB"/>
        </w:rPr>
        <w:t xml:space="preserve"> </w:t>
      </w:r>
      <w:r w:rsidRPr="009116FE">
        <w:rPr>
          <w:rFonts w:ascii="Avenir Next" w:hAnsi="Avenir Next" w:cs="Arial"/>
          <w:color w:val="808080" w:themeColor="background1" w:themeShade="80"/>
          <w:sz w:val="22"/>
          <w:szCs w:val="22"/>
          <w:lang w:val="en-GB"/>
        </w:rPr>
        <w:t>to determine if the COMI is in foreign state (State B) where the foreign proceeding</w:t>
      </w:r>
      <w:r>
        <w:rPr>
          <w:rFonts w:ascii="Avenir Next" w:hAnsi="Avenir Next" w:cs="Arial"/>
          <w:color w:val="808080" w:themeColor="background1" w:themeShade="80"/>
          <w:sz w:val="22"/>
          <w:szCs w:val="22"/>
          <w:lang w:val="en-GB"/>
        </w:rPr>
        <w:t xml:space="preserve"> </w:t>
      </w:r>
      <w:r w:rsidRPr="009116FE">
        <w:rPr>
          <w:rFonts w:ascii="Avenir Next" w:hAnsi="Avenir Next" w:cs="Arial"/>
          <w:color w:val="808080" w:themeColor="background1" w:themeShade="80"/>
          <w:sz w:val="22"/>
          <w:szCs w:val="22"/>
          <w:lang w:val="en-GB"/>
        </w:rPr>
        <w:t>commenced(Article 17(1) which indicates whether the foreign proceeding can be recognised</w:t>
      </w:r>
      <w:r>
        <w:rPr>
          <w:rFonts w:ascii="Avenir Next" w:hAnsi="Avenir Next" w:cs="Arial"/>
          <w:color w:val="808080" w:themeColor="background1" w:themeShade="80"/>
          <w:sz w:val="22"/>
          <w:szCs w:val="22"/>
          <w:lang w:val="en-GB"/>
        </w:rPr>
        <w:t xml:space="preserve"> </w:t>
      </w:r>
      <w:r w:rsidRPr="009116FE">
        <w:rPr>
          <w:rFonts w:ascii="Avenir Next" w:hAnsi="Avenir Next" w:cs="Arial"/>
          <w:color w:val="808080" w:themeColor="background1" w:themeShade="80"/>
          <w:sz w:val="22"/>
          <w:szCs w:val="22"/>
          <w:lang w:val="en-GB"/>
        </w:rPr>
        <w:t xml:space="preserve">as a foreign proceeding per the Model Law or if </w:t>
      </w:r>
      <w:proofErr w:type="spellStart"/>
      <w:r w:rsidRPr="009116FE">
        <w:rPr>
          <w:rFonts w:ascii="Avenir Next" w:hAnsi="Avenir Next" w:cs="Arial"/>
          <w:color w:val="808080" w:themeColor="background1" w:themeShade="80"/>
          <w:sz w:val="22"/>
          <w:szCs w:val="22"/>
          <w:lang w:val="en-GB"/>
        </w:rPr>
        <w:t>its</w:t>
      </w:r>
      <w:proofErr w:type="spellEnd"/>
      <w:r w:rsidRPr="009116FE">
        <w:rPr>
          <w:rFonts w:ascii="Avenir Next" w:hAnsi="Avenir Next" w:cs="Arial"/>
          <w:color w:val="808080" w:themeColor="background1" w:themeShade="80"/>
          <w:sz w:val="22"/>
          <w:szCs w:val="22"/>
          <w:lang w:val="en-GB"/>
        </w:rPr>
        <w:t xml:space="preserve"> an establishment (not COMI) then it will be</w:t>
      </w:r>
    </w:p>
    <w:p w14:paraId="2B2A3816" w14:textId="27B2369B" w:rsidR="009116FE" w:rsidRDefault="009116FE" w:rsidP="009116FE">
      <w:pPr>
        <w:jc w:val="both"/>
        <w:rPr>
          <w:rFonts w:ascii="Avenir Next" w:hAnsi="Avenir Next" w:cs="Arial"/>
          <w:color w:val="808080" w:themeColor="background1" w:themeShade="80"/>
          <w:sz w:val="22"/>
          <w:szCs w:val="22"/>
          <w:lang w:val="en-GB"/>
        </w:rPr>
      </w:pPr>
      <w:r w:rsidRPr="009116FE">
        <w:rPr>
          <w:rFonts w:ascii="Avenir Next" w:hAnsi="Avenir Next" w:cs="Arial"/>
          <w:color w:val="808080" w:themeColor="background1" w:themeShade="80"/>
          <w:sz w:val="22"/>
          <w:szCs w:val="22"/>
          <w:lang w:val="en-GB"/>
        </w:rPr>
        <w:t>recognised as a foreign non-main proceeding.</w:t>
      </w:r>
    </w:p>
    <w:p w14:paraId="7AE599CB" w14:textId="77777777" w:rsidR="009116FE" w:rsidRPr="009116FE" w:rsidRDefault="009116FE" w:rsidP="009116FE">
      <w:pPr>
        <w:jc w:val="both"/>
        <w:rPr>
          <w:rFonts w:ascii="Avenir Next" w:hAnsi="Avenir Next" w:cs="Arial"/>
          <w:color w:val="808080" w:themeColor="background1" w:themeShade="80"/>
          <w:sz w:val="22"/>
          <w:szCs w:val="22"/>
          <w:lang w:val="en-GB"/>
        </w:rPr>
      </w:pPr>
    </w:p>
    <w:p w14:paraId="5221E93D" w14:textId="282329CC" w:rsidR="009116FE" w:rsidRDefault="009116FE" w:rsidP="009116FE">
      <w:pPr>
        <w:jc w:val="both"/>
        <w:rPr>
          <w:rFonts w:ascii="Avenir Next" w:hAnsi="Avenir Next" w:cs="Arial"/>
          <w:color w:val="808080" w:themeColor="background1" w:themeShade="80"/>
          <w:sz w:val="22"/>
          <w:szCs w:val="22"/>
          <w:lang w:val="en-GB"/>
        </w:rPr>
      </w:pPr>
      <w:r w:rsidRPr="009116FE">
        <w:rPr>
          <w:rFonts w:ascii="Avenir Next" w:hAnsi="Avenir Next" w:cs="Arial"/>
          <w:color w:val="808080" w:themeColor="background1" w:themeShade="80"/>
          <w:sz w:val="22"/>
          <w:szCs w:val="22"/>
          <w:lang w:val="en-GB"/>
        </w:rPr>
        <w:t>If there is only certain assets in State B then it will be unlikely to argue in court in State A</w:t>
      </w:r>
      <w:r>
        <w:rPr>
          <w:rFonts w:ascii="Avenir Next" w:hAnsi="Avenir Next" w:cs="Arial"/>
          <w:color w:val="808080" w:themeColor="background1" w:themeShade="80"/>
          <w:sz w:val="22"/>
          <w:szCs w:val="22"/>
          <w:lang w:val="en-GB"/>
        </w:rPr>
        <w:t xml:space="preserve"> </w:t>
      </w:r>
      <w:r w:rsidRPr="009116FE">
        <w:rPr>
          <w:rFonts w:ascii="Avenir Next" w:hAnsi="Avenir Next" w:cs="Arial"/>
          <w:color w:val="808080" w:themeColor="background1" w:themeShade="80"/>
          <w:sz w:val="22"/>
          <w:szCs w:val="22"/>
          <w:lang w:val="en-GB"/>
        </w:rPr>
        <w:t>(enacting court) that that COMI or an establishment (defined in Article 2(f)) exists which cause</w:t>
      </w:r>
      <w:r>
        <w:rPr>
          <w:rFonts w:ascii="Avenir Next" w:hAnsi="Avenir Next" w:cs="Arial"/>
          <w:color w:val="808080" w:themeColor="background1" w:themeShade="80"/>
          <w:sz w:val="22"/>
          <w:szCs w:val="22"/>
          <w:lang w:val="en-GB"/>
        </w:rPr>
        <w:t xml:space="preserve"> </w:t>
      </w:r>
      <w:r w:rsidRPr="009116FE">
        <w:rPr>
          <w:rFonts w:ascii="Avenir Next" w:hAnsi="Avenir Next" w:cs="Arial"/>
          <w:color w:val="808080" w:themeColor="background1" w:themeShade="80"/>
          <w:sz w:val="22"/>
          <w:szCs w:val="22"/>
          <w:lang w:val="en-GB"/>
        </w:rPr>
        <w:t>the recognition of a foreign proceeding to be denied under the Model Law of State A.</w:t>
      </w:r>
    </w:p>
    <w:p w14:paraId="68073320" w14:textId="77777777" w:rsidR="009116FE" w:rsidRPr="009116FE" w:rsidRDefault="009116FE" w:rsidP="009116FE">
      <w:pPr>
        <w:jc w:val="both"/>
        <w:rPr>
          <w:rFonts w:ascii="Avenir Next" w:hAnsi="Avenir Next" w:cs="Arial"/>
          <w:color w:val="808080" w:themeColor="background1" w:themeShade="80"/>
          <w:sz w:val="22"/>
          <w:szCs w:val="22"/>
          <w:lang w:val="en-GB"/>
        </w:rPr>
      </w:pPr>
    </w:p>
    <w:p w14:paraId="1118778C" w14:textId="1D2AE22F" w:rsidR="009116FE" w:rsidRPr="009116FE" w:rsidRDefault="009116FE" w:rsidP="009116FE">
      <w:pPr>
        <w:jc w:val="both"/>
        <w:rPr>
          <w:rFonts w:ascii="Avenir Next" w:hAnsi="Avenir Next" w:cs="Arial"/>
          <w:color w:val="808080" w:themeColor="background1" w:themeShade="80"/>
          <w:sz w:val="22"/>
          <w:szCs w:val="22"/>
          <w:lang w:val="en-GB"/>
        </w:rPr>
      </w:pPr>
      <w:r w:rsidRPr="009116FE">
        <w:rPr>
          <w:rFonts w:ascii="Avenir Next" w:hAnsi="Avenir Next" w:cs="Arial"/>
          <w:color w:val="808080" w:themeColor="background1" w:themeShade="80"/>
          <w:sz w:val="22"/>
          <w:szCs w:val="22"/>
          <w:lang w:val="en-GB"/>
        </w:rPr>
        <w:t>The recognition for a foreign proceeding needs to comply with Article 15 of the Model Law,</w:t>
      </w:r>
      <w:r>
        <w:rPr>
          <w:rFonts w:ascii="Avenir Next" w:hAnsi="Avenir Next" w:cs="Arial"/>
          <w:color w:val="808080" w:themeColor="background1" w:themeShade="80"/>
          <w:sz w:val="22"/>
          <w:szCs w:val="22"/>
          <w:lang w:val="en-GB"/>
        </w:rPr>
        <w:t xml:space="preserve"> </w:t>
      </w:r>
      <w:r w:rsidRPr="009116FE">
        <w:rPr>
          <w:rFonts w:ascii="Avenir Next" w:hAnsi="Avenir Next" w:cs="Arial"/>
          <w:color w:val="808080" w:themeColor="background1" w:themeShade="80"/>
          <w:sz w:val="22"/>
          <w:szCs w:val="22"/>
          <w:lang w:val="en-GB"/>
        </w:rPr>
        <w:t>which provides for the following:</w:t>
      </w:r>
    </w:p>
    <w:p w14:paraId="3D344327" w14:textId="7AE5133A" w:rsidR="009116FE" w:rsidRPr="009116FE" w:rsidRDefault="009116FE" w:rsidP="007641ED">
      <w:pPr>
        <w:pStyle w:val="ListParagraph"/>
        <w:numPr>
          <w:ilvl w:val="0"/>
          <w:numId w:val="16"/>
        </w:numPr>
        <w:jc w:val="both"/>
        <w:rPr>
          <w:rFonts w:ascii="Avenir Next" w:hAnsi="Avenir Next" w:cs="Arial"/>
          <w:color w:val="808080" w:themeColor="background1" w:themeShade="80"/>
          <w:sz w:val="22"/>
          <w:szCs w:val="22"/>
          <w:lang w:val="en-GB"/>
        </w:rPr>
      </w:pPr>
      <w:r w:rsidRPr="009116FE">
        <w:rPr>
          <w:rFonts w:ascii="Avenir Next" w:hAnsi="Avenir Next" w:cs="Arial"/>
          <w:color w:val="808080" w:themeColor="background1" w:themeShade="80"/>
          <w:sz w:val="22"/>
          <w:szCs w:val="22"/>
          <w:lang w:val="en-GB"/>
        </w:rPr>
        <w:t>The foreign representative may apply to the courts in State A for the recognition of the</w:t>
      </w:r>
      <w:r>
        <w:rPr>
          <w:rFonts w:ascii="Avenir Next" w:hAnsi="Avenir Next" w:cs="Arial"/>
          <w:color w:val="808080" w:themeColor="background1" w:themeShade="80"/>
          <w:sz w:val="22"/>
          <w:szCs w:val="22"/>
          <w:lang w:val="en-GB"/>
        </w:rPr>
        <w:t xml:space="preserve"> </w:t>
      </w:r>
      <w:r w:rsidRPr="009116FE">
        <w:rPr>
          <w:rFonts w:ascii="Avenir Next" w:hAnsi="Avenir Next" w:cs="Arial"/>
          <w:color w:val="808080" w:themeColor="background1" w:themeShade="80"/>
          <w:sz w:val="22"/>
          <w:szCs w:val="22"/>
          <w:lang w:val="en-GB"/>
        </w:rPr>
        <w:t>foreign</w:t>
      </w:r>
      <w:r>
        <w:rPr>
          <w:rFonts w:ascii="Avenir Next" w:hAnsi="Avenir Next" w:cs="Arial"/>
          <w:color w:val="808080" w:themeColor="background1" w:themeShade="80"/>
          <w:sz w:val="22"/>
          <w:szCs w:val="22"/>
          <w:lang w:val="en-GB"/>
        </w:rPr>
        <w:t xml:space="preserve"> </w:t>
      </w:r>
      <w:r w:rsidRPr="009116FE">
        <w:rPr>
          <w:rFonts w:ascii="Avenir Next" w:hAnsi="Avenir Next" w:cs="Arial"/>
          <w:color w:val="808080" w:themeColor="background1" w:themeShade="80"/>
          <w:sz w:val="22"/>
          <w:szCs w:val="22"/>
          <w:lang w:val="en-GB"/>
        </w:rPr>
        <w:t>proceedings lodged in courts of State B.</w:t>
      </w:r>
    </w:p>
    <w:p w14:paraId="37FFC190" w14:textId="5C7F7871" w:rsidR="009116FE" w:rsidRPr="009116FE" w:rsidRDefault="009116FE" w:rsidP="007641ED">
      <w:pPr>
        <w:pStyle w:val="ListParagraph"/>
        <w:numPr>
          <w:ilvl w:val="0"/>
          <w:numId w:val="16"/>
        </w:numPr>
        <w:jc w:val="both"/>
        <w:rPr>
          <w:rFonts w:ascii="Avenir Next" w:hAnsi="Avenir Next" w:cs="Arial"/>
          <w:color w:val="808080" w:themeColor="background1" w:themeShade="80"/>
          <w:sz w:val="22"/>
          <w:szCs w:val="22"/>
          <w:lang w:val="en-GB"/>
        </w:rPr>
      </w:pPr>
      <w:r w:rsidRPr="009116FE">
        <w:rPr>
          <w:rFonts w:ascii="Avenir Next" w:hAnsi="Avenir Next" w:cs="Arial"/>
          <w:color w:val="808080" w:themeColor="background1" w:themeShade="80"/>
          <w:sz w:val="22"/>
          <w:szCs w:val="22"/>
          <w:lang w:val="en-GB"/>
        </w:rPr>
        <w:t xml:space="preserve">Application for recognition must include either a certified copy of decision commencing foreign proceeding and the appointed foreign representative or a Certificate from the court </w:t>
      </w:r>
      <w:r w:rsidRPr="009116FE">
        <w:rPr>
          <w:rFonts w:ascii="Avenir Next" w:hAnsi="Avenir Next" w:cs="Arial"/>
          <w:color w:val="808080" w:themeColor="background1" w:themeShade="80"/>
          <w:sz w:val="22"/>
          <w:szCs w:val="22"/>
          <w:lang w:val="en-GB"/>
        </w:rPr>
        <w:lastRenderedPageBreak/>
        <w:t>of State B confirming foreign proceeding and appointing foreign representative</w:t>
      </w:r>
      <w:r>
        <w:rPr>
          <w:rFonts w:ascii="Avenir Next" w:hAnsi="Avenir Next" w:cs="Arial"/>
          <w:color w:val="808080" w:themeColor="background1" w:themeShade="80"/>
          <w:sz w:val="22"/>
          <w:szCs w:val="22"/>
          <w:lang w:val="en-GB"/>
        </w:rPr>
        <w:t xml:space="preserve"> </w:t>
      </w:r>
      <w:r w:rsidRPr="009116FE">
        <w:rPr>
          <w:rFonts w:ascii="Avenir Next" w:hAnsi="Avenir Next" w:cs="Arial"/>
          <w:color w:val="808080" w:themeColor="background1" w:themeShade="80"/>
          <w:sz w:val="22"/>
          <w:szCs w:val="22"/>
          <w:lang w:val="en-GB"/>
        </w:rPr>
        <w:t>or any evidence showing its existence</w:t>
      </w:r>
    </w:p>
    <w:p w14:paraId="58DE43BD" w14:textId="68F74E3F" w:rsidR="009116FE" w:rsidRPr="009116FE" w:rsidRDefault="009116FE" w:rsidP="007641ED">
      <w:pPr>
        <w:pStyle w:val="ListParagraph"/>
        <w:numPr>
          <w:ilvl w:val="0"/>
          <w:numId w:val="16"/>
        </w:numPr>
        <w:jc w:val="both"/>
        <w:rPr>
          <w:rFonts w:ascii="Avenir Next" w:hAnsi="Avenir Next" w:cs="Arial"/>
          <w:color w:val="808080" w:themeColor="background1" w:themeShade="80"/>
          <w:sz w:val="22"/>
          <w:szCs w:val="22"/>
          <w:lang w:val="en-GB"/>
        </w:rPr>
      </w:pPr>
      <w:r w:rsidRPr="009116FE">
        <w:rPr>
          <w:rFonts w:ascii="Avenir Next" w:hAnsi="Avenir Next" w:cs="Arial"/>
          <w:color w:val="808080" w:themeColor="background1" w:themeShade="80"/>
          <w:sz w:val="22"/>
          <w:szCs w:val="22"/>
          <w:lang w:val="en-GB"/>
        </w:rPr>
        <w:t>A statement from the from the foreign representative identifying all known foreign</w:t>
      </w:r>
      <w:r>
        <w:rPr>
          <w:rFonts w:ascii="Avenir Next" w:hAnsi="Avenir Next" w:cs="Arial"/>
          <w:color w:val="808080" w:themeColor="background1" w:themeShade="80"/>
          <w:sz w:val="22"/>
          <w:szCs w:val="22"/>
          <w:lang w:val="en-GB"/>
        </w:rPr>
        <w:t xml:space="preserve"> </w:t>
      </w:r>
      <w:r w:rsidRPr="009116FE">
        <w:rPr>
          <w:rFonts w:ascii="Avenir Next" w:hAnsi="Avenir Next" w:cs="Arial"/>
          <w:color w:val="808080" w:themeColor="background1" w:themeShade="80"/>
          <w:sz w:val="22"/>
          <w:szCs w:val="22"/>
          <w:lang w:val="en-GB"/>
        </w:rPr>
        <w:t>proceedings relating to the debtor.</w:t>
      </w:r>
    </w:p>
    <w:p w14:paraId="11B33519" w14:textId="7284978F" w:rsidR="009116FE" w:rsidRPr="009116FE" w:rsidRDefault="009116FE" w:rsidP="007641ED">
      <w:pPr>
        <w:pStyle w:val="ListParagraph"/>
        <w:numPr>
          <w:ilvl w:val="0"/>
          <w:numId w:val="16"/>
        </w:numPr>
        <w:jc w:val="both"/>
        <w:rPr>
          <w:rFonts w:ascii="Avenir Next" w:hAnsi="Avenir Next" w:cs="Arial"/>
          <w:color w:val="808080" w:themeColor="background1" w:themeShade="80"/>
          <w:sz w:val="22"/>
          <w:szCs w:val="22"/>
          <w:lang w:val="en-GB"/>
        </w:rPr>
      </w:pPr>
      <w:r w:rsidRPr="009116FE">
        <w:rPr>
          <w:rFonts w:ascii="Avenir Next" w:hAnsi="Avenir Next" w:cs="Arial"/>
          <w:color w:val="808080" w:themeColor="background1" w:themeShade="80"/>
          <w:sz w:val="22"/>
          <w:szCs w:val="22"/>
          <w:lang w:val="en-GB"/>
        </w:rPr>
        <w:t>A translation of the above to language of enacting state may be requested</w:t>
      </w:r>
    </w:p>
    <w:p w14:paraId="2197F2B5" w14:textId="77777777" w:rsidR="009116FE" w:rsidRDefault="009116FE" w:rsidP="009116FE">
      <w:pPr>
        <w:ind w:left="720" w:hanging="720"/>
        <w:jc w:val="both"/>
        <w:rPr>
          <w:rFonts w:ascii="Avenir Next" w:hAnsi="Avenir Next" w:cs="Arial"/>
          <w:color w:val="808080" w:themeColor="background1" w:themeShade="80"/>
          <w:sz w:val="22"/>
          <w:szCs w:val="22"/>
          <w:lang w:val="en-GB"/>
        </w:rPr>
      </w:pPr>
    </w:p>
    <w:p w14:paraId="0C18F5B4" w14:textId="0B3AA1DF" w:rsidR="00BB1414" w:rsidRDefault="00B04722" w:rsidP="00BB141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 (2) provides for exclusions to be used by State A (the enacting state) </w:t>
      </w:r>
      <w:r w:rsidR="00BB1414">
        <w:rPr>
          <w:rFonts w:ascii="Avenir Next" w:hAnsi="Avenir Next" w:cs="Arial"/>
          <w:color w:val="808080" w:themeColor="background1" w:themeShade="80"/>
          <w:sz w:val="22"/>
          <w:szCs w:val="22"/>
          <w:lang w:val="en-GB"/>
        </w:rPr>
        <w:t>to exclude certain proceedings from the application of the Model Law. Banks and insurance companies are examples that State A might exclude from the Model Law as they may be administered under local consumer protection laws</w:t>
      </w:r>
      <w:r w:rsidR="00A226BB">
        <w:rPr>
          <w:rFonts w:ascii="Avenir Next" w:hAnsi="Avenir Next" w:cs="Arial"/>
          <w:color w:val="808080" w:themeColor="background1" w:themeShade="80"/>
          <w:sz w:val="22"/>
          <w:szCs w:val="22"/>
          <w:lang w:val="en-GB"/>
        </w:rPr>
        <w:t xml:space="preserve"> or similar regulatory regimes</w:t>
      </w:r>
      <w:r w:rsidR="00BB1414">
        <w:rPr>
          <w:rFonts w:ascii="Avenir Next" w:hAnsi="Avenir Next" w:cs="Arial"/>
          <w:color w:val="808080" w:themeColor="background1" w:themeShade="80"/>
          <w:sz w:val="22"/>
          <w:szCs w:val="22"/>
          <w:lang w:val="en-GB"/>
        </w:rPr>
        <w:t>.</w:t>
      </w:r>
    </w:p>
    <w:p w14:paraId="11C46467" w14:textId="77777777" w:rsidR="00BB1414" w:rsidRDefault="00BB1414" w:rsidP="00BB1414">
      <w:pPr>
        <w:jc w:val="both"/>
        <w:rPr>
          <w:rFonts w:ascii="Avenir Next" w:hAnsi="Avenir Next" w:cs="Arial"/>
          <w:color w:val="808080" w:themeColor="background1" w:themeShade="80"/>
          <w:sz w:val="22"/>
          <w:szCs w:val="22"/>
          <w:lang w:val="en-GB"/>
        </w:rPr>
      </w:pPr>
    </w:p>
    <w:p w14:paraId="5FA95833" w14:textId="6D13C555" w:rsidR="00B04722" w:rsidRDefault="00BB1414" w:rsidP="00BB1414">
      <w:pPr>
        <w:jc w:val="both"/>
        <w:rPr>
          <w:rFonts w:ascii="Avenir Next" w:hAnsi="Avenir Next" w:cs="Arial"/>
          <w:color w:val="808080" w:themeColor="background1" w:themeShade="80"/>
          <w:sz w:val="22"/>
          <w:szCs w:val="22"/>
          <w:lang w:val="en-GB"/>
        </w:rPr>
      </w:pPr>
      <w:r w:rsidRPr="00BB1414">
        <w:rPr>
          <w:rFonts w:ascii="Avenir Next" w:hAnsi="Avenir Next" w:cs="Arial"/>
          <w:color w:val="808080" w:themeColor="background1" w:themeShade="80"/>
          <w:sz w:val="22"/>
          <w:szCs w:val="22"/>
          <w:lang w:val="en-GB"/>
        </w:rPr>
        <w:t>The purpose of this exclusion is to protect consumers</w:t>
      </w:r>
      <w:r>
        <w:rPr>
          <w:rFonts w:ascii="Avenir Next" w:hAnsi="Avenir Next" w:cs="Arial"/>
          <w:color w:val="808080" w:themeColor="background1" w:themeShade="80"/>
          <w:sz w:val="22"/>
          <w:szCs w:val="22"/>
          <w:lang w:val="en-GB"/>
        </w:rPr>
        <w:t xml:space="preserve"> </w:t>
      </w:r>
      <w:r w:rsidRPr="00BB1414">
        <w:rPr>
          <w:rFonts w:ascii="Avenir Next" w:hAnsi="Avenir Next" w:cs="Arial"/>
          <w:color w:val="808080" w:themeColor="background1" w:themeShade="80"/>
          <w:sz w:val="22"/>
          <w:szCs w:val="22"/>
          <w:lang w:val="en-GB"/>
        </w:rPr>
        <w:t xml:space="preserve">by ensuring that disputes arising from consumer transactions are resolved in a </w:t>
      </w:r>
      <w:r>
        <w:rPr>
          <w:rFonts w:ascii="Avenir Next" w:hAnsi="Avenir Next" w:cs="Arial"/>
          <w:color w:val="808080" w:themeColor="background1" w:themeShade="80"/>
          <w:sz w:val="22"/>
          <w:szCs w:val="22"/>
          <w:lang w:val="en-GB"/>
        </w:rPr>
        <w:t>way</w:t>
      </w:r>
      <w:r w:rsidRPr="00BB1414">
        <w:rPr>
          <w:rFonts w:ascii="Avenir Next" w:hAnsi="Avenir Next" w:cs="Arial"/>
          <w:color w:val="808080" w:themeColor="background1" w:themeShade="80"/>
          <w:sz w:val="22"/>
          <w:szCs w:val="22"/>
          <w:lang w:val="en-GB"/>
        </w:rPr>
        <w:t xml:space="preserve"> that is more favourable to consumers.</w:t>
      </w:r>
    </w:p>
    <w:p w14:paraId="366087D8" w14:textId="30483359" w:rsidR="00BB1414" w:rsidRDefault="00BB1414" w:rsidP="00BB1414">
      <w:pPr>
        <w:jc w:val="both"/>
        <w:rPr>
          <w:rFonts w:ascii="Avenir Next" w:hAnsi="Avenir Next" w:cs="Arial"/>
          <w:color w:val="808080" w:themeColor="background1" w:themeShade="80"/>
          <w:sz w:val="22"/>
          <w:szCs w:val="22"/>
          <w:lang w:val="en-GB"/>
        </w:rPr>
      </w:pPr>
    </w:p>
    <w:p w14:paraId="5CE6BAEB" w14:textId="2D1DD8D2" w:rsidR="00BB1414" w:rsidRDefault="00A226BB" w:rsidP="00BB141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3 provides restrictions for the enacting state (courts of State A) states that where multi-state or international treaties or agreements are in conflict with the Model Laws, then the multi-state or international treaties or agreements will take priority over the model law.</w:t>
      </w:r>
    </w:p>
    <w:p w14:paraId="3937CDFF" w14:textId="7EA985DF" w:rsidR="00867A8F" w:rsidRDefault="00867A8F" w:rsidP="009116FE">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p>
    <w:p w14:paraId="713C0C0F" w14:textId="2CE67087" w:rsidR="0017257C" w:rsidRDefault="0017257C" w:rsidP="00707FC8">
      <w:pPr>
        <w:jc w:val="both"/>
        <w:rPr>
          <w:rFonts w:ascii="Avenir Next" w:hAnsi="Avenir Next"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7160D023" w14:textId="482C7A03" w:rsidR="00F4443C" w:rsidRDefault="00867A8F" w:rsidP="007143ED">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F4443C" w:rsidRPr="00F4443C">
        <w:rPr>
          <w:rFonts w:ascii="Avenir Next" w:hAnsi="Avenir Next" w:cs="Arial"/>
          <w:color w:val="808080" w:themeColor="background1" w:themeShade="80"/>
          <w:sz w:val="22"/>
          <w:szCs w:val="22"/>
          <w:lang w:val="en-GB"/>
        </w:rPr>
        <w:t>Article 12 of the Model Law provides for pre-recognition relief or provisional relief which is</w:t>
      </w:r>
      <w:r w:rsidR="007143ED">
        <w:rPr>
          <w:rFonts w:ascii="Avenir Next" w:hAnsi="Avenir Next" w:cs="Arial"/>
          <w:color w:val="808080" w:themeColor="background1" w:themeShade="80"/>
          <w:sz w:val="22"/>
          <w:szCs w:val="22"/>
          <w:lang w:val="en-GB"/>
        </w:rPr>
        <w:t xml:space="preserve"> </w:t>
      </w:r>
      <w:r w:rsidR="00F4443C" w:rsidRPr="00F4443C">
        <w:rPr>
          <w:rFonts w:ascii="Avenir Next" w:hAnsi="Avenir Next" w:cs="Arial"/>
          <w:color w:val="808080" w:themeColor="background1" w:themeShade="80"/>
          <w:sz w:val="22"/>
          <w:szCs w:val="22"/>
          <w:lang w:val="en-GB"/>
        </w:rPr>
        <w:t>obtainable from when recognition is first sought after. This relief includes freezing the disposal</w:t>
      </w:r>
      <w:r w:rsidR="007143ED">
        <w:rPr>
          <w:rFonts w:ascii="Avenir Next" w:hAnsi="Avenir Next" w:cs="Arial"/>
          <w:color w:val="808080" w:themeColor="background1" w:themeShade="80"/>
          <w:sz w:val="22"/>
          <w:szCs w:val="22"/>
          <w:lang w:val="en-GB"/>
        </w:rPr>
        <w:t xml:space="preserve"> </w:t>
      </w:r>
      <w:r w:rsidR="00F4443C" w:rsidRPr="00F4443C">
        <w:rPr>
          <w:rFonts w:ascii="Avenir Next" w:hAnsi="Avenir Next" w:cs="Arial"/>
          <w:color w:val="808080" w:themeColor="background1" w:themeShade="80"/>
          <w:sz w:val="22"/>
          <w:szCs w:val="22"/>
          <w:lang w:val="en-GB"/>
        </w:rPr>
        <w:t>of any assets related to the insolvency matter and judgements have been issue against. Any</w:t>
      </w:r>
      <w:r w:rsidR="007143ED">
        <w:rPr>
          <w:rFonts w:ascii="Avenir Next" w:hAnsi="Avenir Next" w:cs="Arial"/>
          <w:color w:val="808080" w:themeColor="background1" w:themeShade="80"/>
          <w:sz w:val="22"/>
          <w:szCs w:val="22"/>
          <w:lang w:val="en-GB"/>
        </w:rPr>
        <w:t xml:space="preserve"> </w:t>
      </w:r>
      <w:r w:rsidR="00F4443C" w:rsidRPr="00F4443C">
        <w:rPr>
          <w:rFonts w:ascii="Avenir Next" w:hAnsi="Avenir Next" w:cs="Arial"/>
          <w:color w:val="808080" w:themeColor="background1" w:themeShade="80"/>
          <w:sz w:val="22"/>
          <w:szCs w:val="22"/>
          <w:lang w:val="en-GB"/>
        </w:rPr>
        <w:t>other fair legal relief can be granted if within scope of the insolvency matter. The relief under</w:t>
      </w:r>
      <w:r w:rsidR="007143ED">
        <w:rPr>
          <w:rFonts w:ascii="Avenir Next" w:hAnsi="Avenir Next" w:cs="Arial"/>
          <w:color w:val="808080" w:themeColor="background1" w:themeShade="80"/>
          <w:sz w:val="22"/>
          <w:szCs w:val="22"/>
          <w:lang w:val="en-GB"/>
        </w:rPr>
        <w:t xml:space="preserve"> </w:t>
      </w:r>
      <w:r w:rsidR="00F4443C" w:rsidRPr="00F4443C">
        <w:rPr>
          <w:rFonts w:ascii="Avenir Next" w:hAnsi="Avenir Next" w:cs="Arial"/>
          <w:color w:val="808080" w:themeColor="background1" w:themeShade="80"/>
          <w:sz w:val="22"/>
          <w:szCs w:val="22"/>
          <w:lang w:val="en-GB"/>
        </w:rPr>
        <w:t>article 12 terminates when recognition and enforcement of the judgement is made, unless the</w:t>
      </w:r>
      <w:r w:rsidR="007143ED">
        <w:rPr>
          <w:rFonts w:ascii="Avenir Next" w:hAnsi="Avenir Next" w:cs="Arial"/>
          <w:color w:val="808080" w:themeColor="background1" w:themeShade="80"/>
          <w:sz w:val="22"/>
          <w:szCs w:val="22"/>
          <w:lang w:val="en-GB"/>
        </w:rPr>
        <w:t xml:space="preserve"> </w:t>
      </w:r>
      <w:r w:rsidR="00F4443C" w:rsidRPr="00F4443C">
        <w:rPr>
          <w:rFonts w:ascii="Avenir Next" w:hAnsi="Avenir Next" w:cs="Arial"/>
          <w:color w:val="808080" w:themeColor="background1" w:themeShade="80"/>
          <w:sz w:val="22"/>
          <w:szCs w:val="22"/>
          <w:lang w:val="en-GB"/>
        </w:rPr>
        <w:t>relief granted under article 12 is prolonged.</w:t>
      </w:r>
    </w:p>
    <w:p w14:paraId="6D51A9A4" w14:textId="77777777" w:rsidR="007143ED" w:rsidRPr="00F4443C" w:rsidRDefault="007143ED" w:rsidP="007143ED">
      <w:pPr>
        <w:jc w:val="both"/>
        <w:rPr>
          <w:rFonts w:ascii="Avenir Next" w:hAnsi="Avenir Next" w:cs="Arial"/>
          <w:color w:val="808080" w:themeColor="background1" w:themeShade="80"/>
          <w:sz w:val="22"/>
          <w:szCs w:val="22"/>
          <w:lang w:val="en-GB"/>
        </w:rPr>
      </w:pPr>
    </w:p>
    <w:p w14:paraId="465110BC" w14:textId="2617AEA2" w:rsidR="00F4443C" w:rsidRDefault="00F4443C" w:rsidP="007143ED">
      <w:pPr>
        <w:jc w:val="both"/>
        <w:rPr>
          <w:rFonts w:ascii="Avenir Next" w:hAnsi="Avenir Next" w:cs="Arial"/>
          <w:color w:val="808080" w:themeColor="background1" w:themeShade="80"/>
          <w:sz w:val="22"/>
          <w:szCs w:val="22"/>
          <w:lang w:val="en-GB"/>
        </w:rPr>
      </w:pPr>
      <w:r w:rsidRPr="00F4443C">
        <w:rPr>
          <w:rFonts w:ascii="Avenir Next" w:hAnsi="Avenir Next" w:cs="Arial"/>
          <w:color w:val="808080" w:themeColor="background1" w:themeShade="80"/>
          <w:sz w:val="22"/>
          <w:szCs w:val="22"/>
          <w:lang w:val="en-GB"/>
        </w:rPr>
        <w:t>Article 19 of the Model Law provides for the courts of State A to grant relief of a temporary</w:t>
      </w:r>
      <w:r w:rsidR="007143ED">
        <w:rPr>
          <w:rFonts w:ascii="Avenir Next" w:hAnsi="Avenir Next" w:cs="Arial"/>
          <w:color w:val="808080" w:themeColor="background1" w:themeShade="80"/>
          <w:sz w:val="22"/>
          <w:szCs w:val="22"/>
          <w:lang w:val="en-GB"/>
        </w:rPr>
        <w:t xml:space="preserve"> </w:t>
      </w:r>
      <w:r w:rsidRPr="00F4443C">
        <w:rPr>
          <w:rFonts w:ascii="Avenir Next" w:hAnsi="Avenir Next" w:cs="Arial"/>
          <w:color w:val="808080" w:themeColor="background1" w:themeShade="80"/>
          <w:sz w:val="22"/>
          <w:szCs w:val="22"/>
          <w:lang w:val="en-GB"/>
        </w:rPr>
        <w:t>nature to protect the assets of the debtor or the creditors interest, from the time of filing the</w:t>
      </w:r>
      <w:r w:rsidR="007143ED">
        <w:rPr>
          <w:rFonts w:ascii="Avenir Next" w:hAnsi="Avenir Next" w:cs="Arial"/>
          <w:color w:val="808080" w:themeColor="background1" w:themeShade="80"/>
          <w:sz w:val="22"/>
          <w:szCs w:val="22"/>
          <w:lang w:val="en-GB"/>
        </w:rPr>
        <w:t xml:space="preserve"> </w:t>
      </w:r>
      <w:r w:rsidRPr="00F4443C">
        <w:rPr>
          <w:rFonts w:ascii="Avenir Next" w:hAnsi="Avenir Next" w:cs="Arial"/>
          <w:color w:val="808080" w:themeColor="background1" w:themeShade="80"/>
          <w:sz w:val="22"/>
          <w:szCs w:val="22"/>
          <w:lang w:val="en-GB"/>
        </w:rPr>
        <w:t xml:space="preserve">recognition application until the application </w:t>
      </w:r>
      <w:r w:rsidR="00010AAF" w:rsidRPr="00F4443C">
        <w:rPr>
          <w:rFonts w:ascii="Avenir Next" w:hAnsi="Avenir Next" w:cs="Arial"/>
          <w:color w:val="808080" w:themeColor="background1" w:themeShade="80"/>
          <w:sz w:val="22"/>
          <w:szCs w:val="22"/>
          <w:lang w:val="en-GB"/>
        </w:rPr>
        <w:t>concludes</w:t>
      </w:r>
      <w:r w:rsidRPr="00F4443C">
        <w:rPr>
          <w:rFonts w:ascii="Avenir Next" w:hAnsi="Avenir Next" w:cs="Arial"/>
          <w:color w:val="808080" w:themeColor="background1" w:themeShade="80"/>
          <w:sz w:val="22"/>
          <w:szCs w:val="22"/>
          <w:lang w:val="en-GB"/>
        </w:rPr>
        <w:t>. If this relief under article</w:t>
      </w:r>
      <w:r w:rsidR="007143ED">
        <w:rPr>
          <w:rFonts w:ascii="Avenir Next" w:hAnsi="Avenir Next" w:cs="Arial"/>
          <w:color w:val="808080" w:themeColor="background1" w:themeShade="80"/>
          <w:sz w:val="22"/>
          <w:szCs w:val="22"/>
          <w:lang w:val="en-GB"/>
        </w:rPr>
        <w:t xml:space="preserve"> </w:t>
      </w:r>
      <w:r w:rsidRPr="00F4443C">
        <w:rPr>
          <w:rFonts w:ascii="Avenir Next" w:hAnsi="Avenir Next" w:cs="Arial"/>
          <w:color w:val="808080" w:themeColor="background1" w:themeShade="80"/>
          <w:sz w:val="22"/>
          <w:szCs w:val="22"/>
          <w:lang w:val="en-GB"/>
        </w:rPr>
        <w:t>19 clashes with the main proceeding of the court can refrain from granting any such relief.</w:t>
      </w:r>
    </w:p>
    <w:p w14:paraId="6CDC5225" w14:textId="77777777" w:rsidR="007143ED" w:rsidRPr="00F4443C" w:rsidRDefault="007143ED" w:rsidP="007143ED">
      <w:pPr>
        <w:jc w:val="both"/>
        <w:rPr>
          <w:rFonts w:ascii="Avenir Next" w:hAnsi="Avenir Next" w:cs="Arial"/>
          <w:color w:val="808080" w:themeColor="background1" w:themeShade="80"/>
          <w:sz w:val="22"/>
          <w:szCs w:val="22"/>
          <w:lang w:val="en-GB"/>
        </w:rPr>
      </w:pPr>
    </w:p>
    <w:p w14:paraId="23B1C188" w14:textId="3DE642C8" w:rsidR="00F4443C" w:rsidRDefault="00F4443C" w:rsidP="007143ED">
      <w:pPr>
        <w:jc w:val="both"/>
        <w:rPr>
          <w:rFonts w:ascii="Avenir Next" w:hAnsi="Avenir Next" w:cs="Arial"/>
          <w:color w:val="808080" w:themeColor="background1" w:themeShade="80"/>
          <w:sz w:val="22"/>
          <w:szCs w:val="22"/>
          <w:lang w:val="en-GB"/>
        </w:rPr>
      </w:pPr>
      <w:r w:rsidRPr="00F4443C">
        <w:rPr>
          <w:rFonts w:ascii="Avenir Next" w:hAnsi="Avenir Next" w:cs="Arial"/>
          <w:color w:val="808080" w:themeColor="background1" w:themeShade="80"/>
          <w:sz w:val="22"/>
          <w:szCs w:val="22"/>
          <w:lang w:val="en-GB"/>
        </w:rPr>
        <w:t>Article 21 par 1, of the Model Law provides that the court in State A with flexible or discretionary</w:t>
      </w:r>
      <w:r w:rsidR="007143ED">
        <w:rPr>
          <w:rFonts w:ascii="Avenir Next" w:hAnsi="Avenir Next" w:cs="Arial"/>
          <w:color w:val="808080" w:themeColor="background1" w:themeShade="80"/>
          <w:sz w:val="22"/>
          <w:szCs w:val="22"/>
          <w:lang w:val="en-GB"/>
        </w:rPr>
        <w:t xml:space="preserve"> </w:t>
      </w:r>
      <w:r w:rsidRPr="00F4443C">
        <w:rPr>
          <w:rFonts w:ascii="Avenir Next" w:hAnsi="Avenir Next" w:cs="Arial"/>
          <w:color w:val="808080" w:themeColor="background1" w:themeShade="80"/>
          <w:sz w:val="22"/>
          <w:szCs w:val="22"/>
          <w:lang w:val="en-GB"/>
        </w:rPr>
        <w:t>powers to protect the assets of the debtor or interest of the creditors at the demand of</w:t>
      </w:r>
      <w:r w:rsidR="007143ED">
        <w:rPr>
          <w:rFonts w:ascii="Avenir Next" w:hAnsi="Avenir Next" w:cs="Arial"/>
          <w:color w:val="808080" w:themeColor="background1" w:themeShade="80"/>
          <w:sz w:val="22"/>
          <w:szCs w:val="22"/>
          <w:lang w:val="en-GB"/>
        </w:rPr>
        <w:t xml:space="preserve"> </w:t>
      </w:r>
      <w:r w:rsidRPr="00F4443C">
        <w:rPr>
          <w:rFonts w:ascii="Avenir Next" w:hAnsi="Avenir Next" w:cs="Arial"/>
          <w:color w:val="808080" w:themeColor="background1" w:themeShade="80"/>
          <w:sz w:val="22"/>
          <w:szCs w:val="22"/>
          <w:lang w:val="en-GB"/>
        </w:rPr>
        <w:t>the foreign representative. A number of Reliefs can be granted towards the foreign</w:t>
      </w:r>
      <w:r w:rsidR="007143ED">
        <w:rPr>
          <w:rFonts w:ascii="Avenir Next" w:hAnsi="Avenir Next" w:cs="Arial"/>
          <w:color w:val="808080" w:themeColor="background1" w:themeShade="80"/>
          <w:sz w:val="22"/>
          <w:szCs w:val="22"/>
          <w:lang w:val="en-GB"/>
        </w:rPr>
        <w:t xml:space="preserve"> </w:t>
      </w:r>
      <w:r w:rsidR="00010AAF" w:rsidRPr="00F4443C">
        <w:rPr>
          <w:rFonts w:ascii="Avenir Next" w:hAnsi="Avenir Next" w:cs="Arial"/>
          <w:color w:val="808080" w:themeColor="background1" w:themeShade="80"/>
          <w:sz w:val="22"/>
          <w:szCs w:val="22"/>
          <w:lang w:val="en-GB"/>
        </w:rPr>
        <w:t>representative,</w:t>
      </w:r>
      <w:r w:rsidRPr="00F4443C">
        <w:rPr>
          <w:rFonts w:ascii="Avenir Next" w:hAnsi="Avenir Next" w:cs="Arial"/>
          <w:color w:val="808080" w:themeColor="background1" w:themeShade="80"/>
          <w:sz w:val="22"/>
          <w:szCs w:val="22"/>
          <w:lang w:val="en-GB"/>
        </w:rPr>
        <w:t xml:space="preserve"> and they include:</w:t>
      </w:r>
    </w:p>
    <w:p w14:paraId="68FC2D41" w14:textId="77777777" w:rsidR="007143ED" w:rsidRPr="00F4443C" w:rsidRDefault="007143ED" w:rsidP="007143ED">
      <w:pPr>
        <w:jc w:val="both"/>
        <w:rPr>
          <w:rFonts w:ascii="Avenir Next" w:hAnsi="Avenir Next" w:cs="Arial"/>
          <w:color w:val="808080" w:themeColor="background1" w:themeShade="80"/>
          <w:sz w:val="22"/>
          <w:szCs w:val="22"/>
          <w:lang w:val="en-GB"/>
        </w:rPr>
      </w:pPr>
    </w:p>
    <w:p w14:paraId="21A2AC7B" w14:textId="7C3D11A8" w:rsidR="00F4443C" w:rsidRPr="007143ED" w:rsidRDefault="00F4443C" w:rsidP="007143ED">
      <w:pPr>
        <w:pStyle w:val="ListParagraph"/>
        <w:numPr>
          <w:ilvl w:val="0"/>
          <w:numId w:val="16"/>
        </w:numPr>
        <w:jc w:val="both"/>
        <w:rPr>
          <w:rFonts w:ascii="Avenir Next" w:hAnsi="Avenir Next" w:cs="Arial"/>
          <w:color w:val="808080" w:themeColor="background1" w:themeShade="80"/>
          <w:sz w:val="22"/>
          <w:szCs w:val="22"/>
          <w:lang w:val="en-GB"/>
        </w:rPr>
      </w:pPr>
      <w:r w:rsidRPr="007143ED">
        <w:rPr>
          <w:rFonts w:ascii="Avenir Next" w:hAnsi="Avenir Next" w:cs="Arial"/>
          <w:color w:val="808080" w:themeColor="background1" w:themeShade="80"/>
          <w:sz w:val="22"/>
          <w:szCs w:val="22"/>
          <w:lang w:val="en-GB"/>
        </w:rPr>
        <w:t xml:space="preserve">Extending the commencement of individual court actions relating to the </w:t>
      </w:r>
      <w:r w:rsidR="00010AAF" w:rsidRPr="007143ED">
        <w:rPr>
          <w:rFonts w:ascii="Avenir Next" w:hAnsi="Avenir Next" w:cs="Arial"/>
          <w:color w:val="808080" w:themeColor="background1" w:themeShade="80"/>
          <w:sz w:val="22"/>
          <w:szCs w:val="22"/>
          <w:lang w:val="en-GB"/>
        </w:rPr>
        <w:t>debtors’</w:t>
      </w:r>
      <w:r w:rsidRPr="007143ED">
        <w:rPr>
          <w:rFonts w:ascii="Avenir Next" w:hAnsi="Avenir Next" w:cs="Arial"/>
          <w:color w:val="808080" w:themeColor="background1" w:themeShade="80"/>
          <w:sz w:val="22"/>
          <w:szCs w:val="22"/>
          <w:lang w:val="en-GB"/>
        </w:rPr>
        <w:t xml:space="preserve"> assets,</w:t>
      </w:r>
      <w:r w:rsidR="007143ED" w:rsidRPr="007143ED">
        <w:rPr>
          <w:rFonts w:ascii="Avenir Next" w:hAnsi="Avenir Next" w:cs="Arial"/>
          <w:color w:val="808080" w:themeColor="background1" w:themeShade="80"/>
          <w:sz w:val="22"/>
          <w:szCs w:val="22"/>
          <w:lang w:val="en-GB"/>
        </w:rPr>
        <w:t xml:space="preserve"> </w:t>
      </w:r>
      <w:r w:rsidRPr="007143ED">
        <w:rPr>
          <w:rFonts w:ascii="Avenir Next" w:hAnsi="Avenir Next" w:cs="Arial"/>
          <w:color w:val="808080" w:themeColor="background1" w:themeShade="80"/>
          <w:sz w:val="22"/>
          <w:szCs w:val="22"/>
          <w:lang w:val="en-GB"/>
        </w:rPr>
        <w:t>rights, obligation if not already done so under article 20 (1)(a).</w:t>
      </w:r>
    </w:p>
    <w:p w14:paraId="6CBE3E8F" w14:textId="5C719C78" w:rsidR="00F4443C" w:rsidRPr="007143ED" w:rsidRDefault="00F4443C" w:rsidP="007143ED">
      <w:pPr>
        <w:pStyle w:val="ListParagraph"/>
        <w:numPr>
          <w:ilvl w:val="0"/>
          <w:numId w:val="16"/>
        </w:numPr>
        <w:jc w:val="both"/>
        <w:rPr>
          <w:rFonts w:ascii="Avenir Next" w:hAnsi="Avenir Next" w:cs="Arial"/>
          <w:color w:val="808080" w:themeColor="background1" w:themeShade="80"/>
          <w:sz w:val="22"/>
          <w:szCs w:val="22"/>
          <w:lang w:val="en-GB"/>
        </w:rPr>
      </w:pPr>
      <w:r w:rsidRPr="007143ED">
        <w:rPr>
          <w:rFonts w:ascii="Avenir Next" w:hAnsi="Avenir Next" w:cs="Arial"/>
          <w:color w:val="808080" w:themeColor="background1" w:themeShade="80"/>
          <w:sz w:val="22"/>
          <w:szCs w:val="22"/>
          <w:lang w:val="en-GB"/>
        </w:rPr>
        <w:t>Extending the execution against the assets under question if not already done under</w:t>
      </w:r>
      <w:r w:rsidR="007143ED" w:rsidRPr="007143ED">
        <w:rPr>
          <w:rFonts w:ascii="Avenir Next" w:hAnsi="Avenir Next" w:cs="Arial"/>
          <w:color w:val="808080" w:themeColor="background1" w:themeShade="80"/>
          <w:sz w:val="22"/>
          <w:szCs w:val="22"/>
          <w:lang w:val="en-GB"/>
        </w:rPr>
        <w:t xml:space="preserve"> </w:t>
      </w:r>
      <w:r w:rsidRPr="007143ED">
        <w:rPr>
          <w:rFonts w:ascii="Avenir Next" w:hAnsi="Avenir Next" w:cs="Arial"/>
          <w:color w:val="808080" w:themeColor="background1" w:themeShade="80"/>
          <w:sz w:val="22"/>
          <w:szCs w:val="22"/>
          <w:lang w:val="en-GB"/>
        </w:rPr>
        <w:t>article 20(1)(a)</w:t>
      </w:r>
    </w:p>
    <w:p w14:paraId="2A74C943" w14:textId="7AECB476" w:rsidR="00F4443C" w:rsidRPr="007143ED" w:rsidRDefault="00F4443C" w:rsidP="007143ED">
      <w:pPr>
        <w:pStyle w:val="ListParagraph"/>
        <w:numPr>
          <w:ilvl w:val="0"/>
          <w:numId w:val="16"/>
        </w:numPr>
        <w:jc w:val="both"/>
        <w:rPr>
          <w:rFonts w:ascii="Avenir Next" w:hAnsi="Avenir Next" w:cs="Arial"/>
          <w:color w:val="808080" w:themeColor="background1" w:themeShade="80"/>
          <w:sz w:val="22"/>
          <w:szCs w:val="22"/>
          <w:lang w:val="en-GB"/>
        </w:rPr>
      </w:pPr>
      <w:r w:rsidRPr="007143ED">
        <w:rPr>
          <w:rFonts w:ascii="Avenir Next" w:hAnsi="Avenir Next" w:cs="Arial"/>
          <w:color w:val="808080" w:themeColor="background1" w:themeShade="80"/>
          <w:sz w:val="22"/>
          <w:szCs w:val="22"/>
          <w:lang w:val="en-GB"/>
        </w:rPr>
        <w:t>Suspend the right to transfer/dispose of the assets under question if not already done</w:t>
      </w:r>
      <w:r w:rsidR="007143ED" w:rsidRPr="007143ED">
        <w:rPr>
          <w:rFonts w:ascii="Avenir Next" w:hAnsi="Avenir Next" w:cs="Arial"/>
          <w:color w:val="808080" w:themeColor="background1" w:themeShade="80"/>
          <w:sz w:val="22"/>
          <w:szCs w:val="22"/>
          <w:lang w:val="en-GB"/>
        </w:rPr>
        <w:t xml:space="preserve"> </w:t>
      </w:r>
      <w:r w:rsidRPr="007143ED">
        <w:rPr>
          <w:rFonts w:ascii="Avenir Next" w:hAnsi="Avenir Next" w:cs="Arial"/>
          <w:color w:val="808080" w:themeColor="background1" w:themeShade="80"/>
          <w:sz w:val="22"/>
          <w:szCs w:val="22"/>
          <w:lang w:val="en-GB"/>
        </w:rPr>
        <w:t>under article 20(1)(a)</w:t>
      </w:r>
    </w:p>
    <w:p w14:paraId="5951298D" w14:textId="3674F12F" w:rsidR="00F4443C" w:rsidRPr="007143ED" w:rsidRDefault="00F4443C" w:rsidP="007143ED">
      <w:pPr>
        <w:pStyle w:val="ListParagraph"/>
        <w:numPr>
          <w:ilvl w:val="0"/>
          <w:numId w:val="16"/>
        </w:numPr>
        <w:jc w:val="both"/>
        <w:rPr>
          <w:rFonts w:ascii="Avenir Next" w:hAnsi="Avenir Next" w:cs="Arial"/>
          <w:color w:val="808080" w:themeColor="background1" w:themeShade="80"/>
          <w:sz w:val="22"/>
          <w:szCs w:val="22"/>
          <w:lang w:val="en-GB"/>
        </w:rPr>
      </w:pPr>
      <w:r w:rsidRPr="007143ED">
        <w:rPr>
          <w:rFonts w:ascii="Avenir Next" w:hAnsi="Avenir Next" w:cs="Arial"/>
          <w:color w:val="808080" w:themeColor="background1" w:themeShade="80"/>
          <w:sz w:val="22"/>
          <w:szCs w:val="22"/>
          <w:lang w:val="en-GB"/>
        </w:rPr>
        <w:lastRenderedPageBreak/>
        <w:t>Provide witnesses, evidence and any information deemed appropriate concerning the</w:t>
      </w:r>
      <w:r w:rsidR="007143ED" w:rsidRPr="007143ED">
        <w:rPr>
          <w:rFonts w:ascii="Avenir Next" w:hAnsi="Avenir Next" w:cs="Arial"/>
          <w:color w:val="808080" w:themeColor="background1" w:themeShade="80"/>
          <w:sz w:val="22"/>
          <w:szCs w:val="22"/>
          <w:lang w:val="en-GB"/>
        </w:rPr>
        <w:t xml:space="preserve"> </w:t>
      </w:r>
      <w:r w:rsidRPr="007143ED">
        <w:rPr>
          <w:rFonts w:ascii="Avenir Next" w:hAnsi="Avenir Next" w:cs="Arial"/>
          <w:color w:val="808080" w:themeColor="background1" w:themeShade="80"/>
          <w:sz w:val="22"/>
          <w:szCs w:val="22"/>
          <w:lang w:val="en-GB"/>
        </w:rPr>
        <w:t xml:space="preserve">assets, affairs, labilities, </w:t>
      </w:r>
      <w:r w:rsidR="007143ED" w:rsidRPr="007143ED">
        <w:rPr>
          <w:rFonts w:ascii="Avenir Next" w:hAnsi="Avenir Next" w:cs="Arial"/>
          <w:color w:val="808080" w:themeColor="background1" w:themeShade="80"/>
          <w:sz w:val="22"/>
          <w:szCs w:val="22"/>
          <w:lang w:val="en-GB"/>
        </w:rPr>
        <w:t>obligations,</w:t>
      </w:r>
      <w:r w:rsidRPr="007143ED">
        <w:rPr>
          <w:rFonts w:ascii="Avenir Next" w:hAnsi="Avenir Next" w:cs="Arial"/>
          <w:color w:val="808080" w:themeColor="background1" w:themeShade="80"/>
          <w:sz w:val="22"/>
          <w:szCs w:val="22"/>
          <w:lang w:val="en-GB"/>
        </w:rPr>
        <w:t xml:space="preserve"> and rights under question</w:t>
      </w:r>
    </w:p>
    <w:p w14:paraId="62D971E9" w14:textId="77777777" w:rsidR="007143ED" w:rsidRPr="00F4443C" w:rsidRDefault="007143ED" w:rsidP="007143ED">
      <w:pPr>
        <w:jc w:val="both"/>
        <w:rPr>
          <w:rFonts w:ascii="Avenir Next" w:hAnsi="Avenir Next" w:cs="Arial"/>
          <w:color w:val="808080" w:themeColor="background1" w:themeShade="80"/>
          <w:sz w:val="22"/>
          <w:szCs w:val="22"/>
          <w:lang w:val="en-GB"/>
        </w:rPr>
      </w:pPr>
    </w:p>
    <w:p w14:paraId="2698E11D" w14:textId="306403FD" w:rsidR="00F4443C" w:rsidRDefault="00F4443C" w:rsidP="007143ED">
      <w:pPr>
        <w:jc w:val="both"/>
        <w:rPr>
          <w:rFonts w:ascii="Avenir Next" w:hAnsi="Avenir Next" w:cs="Arial"/>
          <w:color w:val="808080" w:themeColor="background1" w:themeShade="80"/>
          <w:sz w:val="22"/>
          <w:szCs w:val="22"/>
          <w:lang w:val="en-GB"/>
        </w:rPr>
      </w:pPr>
      <w:r w:rsidRPr="00F4443C">
        <w:rPr>
          <w:rFonts w:ascii="Avenir Next" w:hAnsi="Avenir Next" w:cs="Arial"/>
          <w:color w:val="808080" w:themeColor="background1" w:themeShade="80"/>
          <w:sz w:val="22"/>
          <w:szCs w:val="22"/>
          <w:lang w:val="en-GB"/>
        </w:rPr>
        <w:t>Article 21 relief cannot interfere with the insolvency proceedings of another state in particularly</w:t>
      </w:r>
      <w:r w:rsidR="007143ED">
        <w:rPr>
          <w:rFonts w:ascii="Avenir Next" w:hAnsi="Avenir Next" w:cs="Arial"/>
          <w:color w:val="808080" w:themeColor="background1" w:themeShade="80"/>
          <w:sz w:val="22"/>
          <w:szCs w:val="22"/>
          <w:lang w:val="en-GB"/>
        </w:rPr>
        <w:t xml:space="preserve"> </w:t>
      </w:r>
      <w:r w:rsidRPr="00F4443C">
        <w:rPr>
          <w:rFonts w:ascii="Avenir Next" w:hAnsi="Avenir Next" w:cs="Arial"/>
          <w:color w:val="808080" w:themeColor="background1" w:themeShade="80"/>
          <w:sz w:val="22"/>
          <w:szCs w:val="22"/>
          <w:lang w:val="en-GB"/>
        </w:rPr>
        <w:t>the amin proceeding.</w:t>
      </w:r>
    </w:p>
    <w:p w14:paraId="07F9C5C6" w14:textId="77777777" w:rsidR="007143ED" w:rsidRPr="00F4443C" w:rsidRDefault="007143ED" w:rsidP="007143ED">
      <w:pPr>
        <w:jc w:val="both"/>
        <w:rPr>
          <w:rFonts w:ascii="Avenir Next" w:hAnsi="Avenir Next" w:cs="Arial"/>
          <w:color w:val="808080" w:themeColor="background1" w:themeShade="80"/>
          <w:sz w:val="22"/>
          <w:szCs w:val="22"/>
          <w:lang w:val="en-GB"/>
        </w:rPr>
      </w:pPr>
    </w:p>
    <w:p w14:paraId="5CD8C5C7" w14:textId="14238422" w:rsidR="00010AAF" w:rsidRDefault="00F4443C" w:rsidP="007143ED">
      <w:pPr>
        <w:jc w:val="both"/>
        <w:rPr>
          <w:rFonts w:ascii="Avenir Next" w:hAnsi="Avenir Next" w:cs="Arial"/>
          <w:color w:val="808080" w:themeColor="background1" w:themeShade="80"/>
          <w:sz w:val="22"/>
          <w:szCs w:val="22"/>
          <w:lang w:val="en-GB"/>
        </w:rPr>
      </w:pPr>
      <w:r w:rsidRPr="00F4443C">
        <w:rPr>
          <w:rFonts w:ascii="Avenir Next" w:hAnsi="Avenir Next" w:cs="Arial"/>
          <w:color w:val="808080" w:themeColor="background1" w:themeShade="80"/>
          <w:sz w:val="22"/>
          <w:szCs w:val="22"/>
          <w:lang w:val="en-GB"/>
        </w:rPr>
        <w:t>Article 20 provides for automatic relief as soon as the foreign proceeding is recognised by the</w:t>
      </w:r>
      <w:r w:rsidR="007143ED">
        <w:rPr>
          <w:rFonts w:ascii="Avenir Next" w:hAnsi="Avenir Next" w:cs="Arial"/>
          <w:color w:val="808080" w:themeColor="background1" w:themeShade="80"/>
          <w:sz w:val="22"/>
          <w:szCs w:val="22"/>
          <w:lang w:val="en-GB"/>
        </w:rPr>
        <w:t xml:space="preserve"> </w:t>
      </w:r>
      <w:r w:rsidRPr="00F4443C">
        <w:rPr>
          <w:rFonts w:ascii="Avenir Next" w:hAnsi="Avenir Next" w:cs="Arial"/>
          <w:color w:val="808080" w:themeColor="background1" w:themeShade="80"/>
          <w:sz w:val="22"/>
          <w:szCs w:val="22"/>
          <w:lang w:val="en-GB"/>
        </w:rPr>
        <w:t>courts of State A.</w:t>
      </w:r>
    </w:p>
    <w:p w14:paraId="3190D556" w14:textId="77777777" w:rsidR="00010AAF" w:rsidRDefault="00010AAF" w:rsidP="007143ED">
      <w:pPr>
        <w:jc w:val="both"/>
        <w:rPr>
          <w:rFonts w:ascii="Avenir Next" w:hAnsi="Avenir Next" w:cs="Arial"/>
          <w:color w:val="808080" w:themeColor="background1" w:themeShade="80"/>
          <w:sz w:val="22"/>
          <w:szCs w:val="22"/>
          <w:lang w:val="en-GB"/>
        </w:rPr>
      </w:pPr>
    </w:p>
    <w:p w14:paraId="6BA8E506" w14:textId="53F9C500" w:rsidR="00010AAF" w:rsidRDefault="00010AAF" w:rsidP="00010AAF">
      <w:pPr>
        <w:pStyle w:val="ListParagraph"/>
        <w:numPr>
          <w:ilvl w:val="0"/>
          <w:numId w:val="18"/>
        </w:num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22 provides for interim relief and is subjected to the “</w:t>
      </w:r>
      <w:r w:rsidRPr="00010AAF">
        <w:rPr>
          <w:rFonts w:ascii="Avenir Next" w:hAnsi="Avenir Next" w:cs="Arial"/>
          <w:color w:val="808080" w:themeColor="background1" w:themeShade="80"/>
          <w:sz w:val="22"/>
          <w:szCs w:val="22"/>
          <w:lang w:val="en-GB"/>
        </w:rPr>
        <w:t>Adequate protection</w:t>
      </w:r>
      <w:r>
        <w:rPr>
          <w:rFonts w:ascii="Avenir Next" w:hAnsi="Avenir Next" w:cs="Arial"/>
          <w:color w:val="808080" w:themeColor="background1" w:themeShade="80"/>
          <w:sz w:val="22"/>
          <w:szCs w:val="22"/>
          <w:lang w:val="en-GB"/>
        </w:rPr>
        <w:t>” test of article 24.</w:t>
      </w:r>
      <w:r w:rsidRPr="00010AAF">
        <w:rPr>
          <w:rFonts w:ascii="Avenir Next" w:hAnsi="Avenir Next" w:cs="Arial"/>
          <w:color w:val="808080" w:themeColor="background1" w:themeShade="80"/>
          <w:sz w:val="22"/>
          <w:szCs w:val="22"/>
          <w:lang w:val="en-GB"/>
        </w:rPr>
        <w:t xml:space="preserve"> Pursuant to Article 22 of the Model Law any interim relief under Article 19 of the Model Law or any post-recognition relief under Article 21 of the Model Law require the court in State A to be satisfied that the interests of the creditors and the other interested persons, including the debtor, are adequately protected and any relief may be subject to conditions as the court considers appropriate.</w:t>
      </w:r>
    </w:p>
    <w:p w14:paraId="078B47BE" w14:textId="77777777" w:rsidR="00010AAF" w:rsidRPr="00010AAF" w:rsidRDefault="00010AAF" w:rsidP="00010AAF">
      <w:pPr>
        <w:pStyle w:val="ListParagraph"/>
        <w:ind w:left="360"/>
        <w:jc w:val="both"/>
        <w:rPr>
          <w:rFonts w:ascii="Avenir Next" w:hAnsi="Avenir Next" w:cs="Arial"/>
          <w:color w:val="808080" w:themeColor="background1" w:themeShade="80"/>
          <w:sz w:val="22"/>
          <w:szCs w:val="22"/>
          <w:lang w:val="en-GB"/>
        </w:rPr>
      </w:pPr>
    </w:p>
    <w:p w14:paraId="55CA16E7" w14:textId="0471D507" w:rsidR="00010AAF" w:rsidRDefault="00010AAF" w:rsidP="00010AAF">
      <w:pPr>
        <w:pStyle w:val="ListParagraph"/>
        <w:numPr>
          <w:ilvl w:val="0"/>
          <w:numId w:val="18"/>
        </w:numPr>
        <w:ind w:left="360"/>
        <w:jc w:val="both"/>
        <w:rPr>
          <w:rFonts w:ascii="Avenir Next" w:hAnsi="Avenir Next" w:cs="Arial"/>
          <w:color w:val="808080" w:themeColor="background1" w:themeShade="80"/>
          <w:sz w:val="22"/>
          <w:szCs w:val="22"/>
          <w:lang w:val="en-GB"/>
        </w:rPr>
      </w:pPr>
      <w:r w:rsidRPr="00010AAF">
        <w:rPr>
          <w:rFonts w:ascii="Avenir Next" w:hAnsi="Avenir Next" w:cs="Arial"/>
          <w:color w:val="808080" w:themeColor="background1" w:themeShade="80"/>
          <w:sz w:val="22"/>
          <w:szCs w:val="22"/>
          <w:lang w:val="en-GB"/>
        </w:rPr>
        <w:t xml:space="preserve">Based on Article 3 of the Model Law, the court in State A should </w:t>
      </w:r>
      <w:r>
        <w:rPr>
          <w:rFonts w:ascii="Avenir Next" w:hAnsi="Avenir Next" w:cs="Arial"/>
          <w:color w:val="808080" w:themeColor="background1" w:themeShade="80"/>
          <w:sz w:val="22"/>
          <w:szCs w:val="22"/>
          <w:lang w:val="en-GB"/>
        </w:rPr>
        <w:t>make sure</w:t>
      </w:r>
      <w:r w:rsidRPr="00010AAF">
        <w:rPr>
          <w:rFonts w:ascii="Avenir Next" w:hAnsi="Avenir Next" w:cs="Arial"/>
          <w:color w:val="808080" w:themeColor="background1" w:themeShade="80"/>
          <w:sz w:val="22"/>
          <w:szCs w:val="22"/>
          <w:lang w:val="en-GB"/>
        </w:rPr>
        <w:t xml:space="preserve"> that there are no existing international obligations of State A (under a treaty or </w:t>
      </w:r>
      <w:r>
        <w:rPr>
          <w:rFonts w:ascii="Avenir Next" w:hAnsi="Avenir Next" w:cs="Arial"/>
          <w:color w:val="808080" w:themeColor="background1" w:themeShade="80"/>
          <w:sz w:val="22"/>
          <w:szCs w:val="22"/>
          <w:lang w:val="en-GB"/>
        </w:rPr>
        <w:t>agreement</w:t>
      </w:r>
      <w:r w:rsidRPr="00010AAF">
        <w:rPr>
          <w:rFonts w:ascii="Avenir Next" w:hAnsi="Avenir Next" w:cs="Arial"/>
          <w:color w:val="808080" w:themeColor="background1" w:themeShade="80"/>
          <w:sz w:val="22"/>
          <w:szCs w:val="22"/>
          <w:lang w:val="en-GB"/>
        </w:rPr>
        <w:t>) that may conflict with granting the requested relief under the implemented Model Law in State A.</w:t>
      </w:r>
    </w:p>
    <w:p w14:paraId="503A25F6" w14:textId="77777777" w:rsidR="00010AAF" w:rsidRPr="00010AAF" w:rsidRDefault="00010AAF" w:rsidP="00010AAF">
      <w:pPr>
        <w:pStyle w:val="ListParagraph"/>
        <w:ind w:left="360"/>
        <w:jc w:val="both"/>
        <w:rPr>
          <w:rFonts w:ascii="Avenir Next" w:hAnsi="Avenir Next" w:cs="Arial"/>
          <w:color w:val="808080" w:themeColor="background1" w:themeShade="80"/>
          <w:sz w:val="22"/>
          <w:szCs w:val="22"/>
          <w:lang w:val="en-GB"/>
        </w:rPr>
      </w:pPr>
    </w:p>
    <w:p w14:paraId="3C111841" w14:textId="2EE21263" w:rsidR="00010AAF" w:rsidRPr="00010AAF" w:rsidRDefault="00010AAF" w:rsidP="00010AAF">
      <w:pPr>
        <w:pStyle w:val="ListParagraph"/>
        <w:numPr>
          <w:ilvl w:val="0"/>
          <w:numId w:val="18"/>
        </w:num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w:t>
      </w:r>
      <w:r w:rsidRPr="00010AAF">
        <w:rPr>
          <w:rFonts w:ascii="Avenir Next" w:hAnsi="Avenir Next" w:cs="Arial"/>
          <w:color w:val="808080" w:themeColor="background1" w:themeShade="80"/>
          <w:sz w:val="22"/>
          <w:szCs w:val="22"/>
          <w:lang w:val="en-GB"/>
        </w:rPr>
        <w:t xml:space="preserve">ased on Article 6 of the Model Law, </w:t>
      </w:r>
      <w:r>
        <w:rPr>
          <w:rFonts w:ascii="Avenir Next" w:hAnsi="Avenir Next" w:cs="Arial"/>
          <w:color w:val="808080" w:themeColor="background1" w:themeShade="80"/>
          <w:sz w:val="22"/>
          <w:szCs w:val="22"/>
          <w:lang w:val="en-GB"/>
        </w:rPr>
        <w:t>t</w:t>
      </w:r>
      <w:r w:rsidRPr="00010AAF">
        <w:rPr>
          <w:rFonts w:ascii="Avenir Next" w:hAnsi="Avenir Next" w:cs="Arial"/>
          <w:color w:val="808080" w:themeColor="background1" w:themeShade="80"/>
          <w:sz w:val="22"/>
          <w:szCs w:val="22"/>
          <w:lang w:val="en-GB"/>
        </w:rPr>
        <w:t xml:space="preserve">he court in State A should also </w:t>
      </w:r>
      <w:r>
        <w:rPr>
          <w:rFonts w:ascii="Avenir Next" w:hAnsi="Avenir Next" w:cs="Arial"/>
          <w:color w:val="808080" w:themeColor="background1" w:themeShade="80"/>
          <w:sz w:val="22"/>
          <w:szCs w:val="22"/>
          <w:lang w:val="en-GB"/>
        </w:rPr>
        <w:t>make sure</w:t>
      </w:r>
      <w:r w:rsidRPr="00010AAF">
        <w:rPr>
          <w:rFonts w:ascii="Avenir Next" w:hAnsi="Avenir Next" w:cs="Arial"/>
          <w:color w:val="808080" w:themeColor="background1" w:themeShade="80"/>
          <w:sz w:val="22"/>
          <w:szCs w:val="22"/>
          <w:lang w:val="en-GB"/>
        </w:rPr>
        <w:t xml:space="preserve"> that the relief application is not noticeably contrary to public policy of State A.</w:t>
      </w:r>
    </w:p>
    <w:p w14:paraId="7B73EE3D" w14:textId="77777777" w:rsidR="00010AAF" w:rsidRDefault="00010AAF" w:rsidP="007143ED">
      <w:pPr>
        <w:jc w:val="both"/>
        <w:rPr>
          <w:rFonts w:ascii="Avenir Next" w:hAnsi="Avenir Next" w:cs="Arial"/>
          <w:color w:val="808080" w:themeColor="background1" w:themeShade="80"/>
          <w:sz w:val="22"/>
          <w:szCs w:val="22"/>
          <w:lang w:val="en-GB"/>
        </w:rPr>
      </w:pPr>
    </w:p>
    <w:p w14:paraId="59586374" w14:textId="76DC45F0" w:rsidR="00867A8F" w:rsidRPr="00B77352" w:rsidRDefault="00867A8F" w:rsidP="007143ED">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p>
    <w:p w14:paraId="655CD70B" w14:textId="2EEC506E" w:rsidR="00D5244F" w:rsidRDefault="00D5244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0BF02BA7" w14:textId="77777777" w:rsidR="00F4443C" w:rsidRDefault="00867A8F" w:rsidP="00F4443C">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F4443C" w:rsidRPr="00F4443C">
        <w:rPr>
          <w:rFonts w:ascii="Avenir Next" w:hAnsi="Avenir Next" w:cs="Arial"/>
          <w:color w:val="808080" w:themeColor="background1" w:themeShade="80"/>
          <w:sz w:val="22"/>
          <w:szCs w:val="22"/>
          <w:lang w:val="en-GB"/>
        </w:rPr>
        <w:t>the relief granted under article 19 is void when the application for recognition is decided</w:t>
      </w:r>
      <w:r w:rsidR="00F4443C">
        <w:rPr>
          <w:rFonts w:ascii="Avenir Next" w:hAnsi="Avenir Next" w:cs="Arial"/>
          <w:color w:val="808080" w:themeColor="background1" w:themeShade="80"/>
          <w:sz w:val="22"/>
          <w:szCs w:val="22"/>
          <w:lang w:val="en-GB"/>
        </w:rPr>
        <w:t xml:space="preserve"> u</w:t>
      </w:r>
      <w:r w:rsidR="00F4443C" w:rsidRPr="00F4443C">
        <w:rPr>
          <w:rFonts w:ascii="Avenir Next" w:hAnsi="Avenir Next" w:cs="Arial"/>
          <w:color w:val="808080" w:themeColor="background1" w:themeShade="80"/>
          <w:sz w:val="22"/>
          <w:szCs w:val="22"/>
          <w:lang w:val="en-GB"/>
        </w:rPr>
        <w:t>pon per article 21. The court may also refuse to grant relief under article 19 if such relief</w:t>
      </w:r>
      <w:r w:rsidR="00F4443C">
        <w:rPr>
          <w:rFonts w:ascii="Avenir Next" w:hAnsi="Avenir Next" w:cs="Arial"/>
          <w:color w:val="808080" w:themeColor="background1" w:themeShade="80"/>
          <w:sz w:val="22"/>
          <w:szCs w:val="22"/>
          <w:lang w:val="en-GB"/>
        </w:rPr>
        <w:t xml:space="preserve"> </w:t>
      </w:r>
      <w:r w:rsidR="00F4443C" w:rsidRPr="00F4443C">
        <w:rPr>
          <w:rFonts w:ascii="Avenir Next" w:hAnsi="Avenir Next" w:cs="Arial"/>
          <w:color w:val="808080" w:themeColor="background1" w:themeShade="80"/>
          <w:sz w:val="22"/>
          <w:szCs w:val="22"/>
          <w:lang w:val="en-GB"/>
        </w:rPr>
        <w:t>would interfere with the administration of a foreign main proceeding</w:t>
      </w:r>
      <w:r w:rsidR="00F4443C">
        <w:rPr>
          <w:rFonts w:ascii="Avenir Next" w:hAnsi="Avenir Next" w:cs="Arial"/>
          <w:color w:val="808080" w:themeColor="background1" w:themeShade="80"/>
          <w:sz w:val="22"/>
          <w:szCs w:val="22"/>
          <w:lang w:val="en-GB"/>
        </w:rPr>
        <w:t>.</w:t>
      </w:r>
    </w:p>
    <w:p w14:paraId="559E2315" w14:textId="77777777" w:rsidR="00F4443C" w:rsidRDefault="00F4443C" w:rsidP="00F4443C">
      <w:pPr>
        <w:jc w:val="both"/>
        <w:rPr>
          <w:rFonts w:ascii="Avenir Next" w:hAnsi="Avenir Next" w:cs="Arial"/>
          <w:color w:val="808080" w:themeColor="background1" w:themeShade="80"/>
          <w:sz w:val="22"/>
          <w:szCs w:val="22"/>
          <w:lang w:val="en-GB"/>
        </w:rPr>
      </w:pPr>
    </w:p>
    <w:p w14:paraId="55D111B1" w14:textId="54E75C7B" w:rsidR="00867A8F" w:rsidRPr="00B77352" w:rsidRDefault="00F4443C" w:rsidP="00F4443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Pr="00F4443C">
        <w:rPr>
          <w:rFonts w:ascii="Avenir Next" w:hAnsi="Avenir Next" w:cs="Arial"/>
          <w:color w:val="808080" w:themeColor="background1" w:themeShade="80"/>
          <w:sz w:val="22"/>
          <w:szCs w:val="22"/>
          <w:lang w:val="en-GB"/>
        </w:rPr>
        <w:t>rt</w:t>
      </w:r>
      <w:r>
        <w:rPr>
          <w:rFonts w:ascii="Avenir Next" w:hAnsi="Avenir Next" w:cs="Arial"/>
          <w:color w:val="808080" w:themeColor="background1" w:themeShade="80"/>
          <w:sz w:val="22"/>
          <w:szCs w:val="22"/>
          <w:lang w:val="en-GB"/>
        </w:rPr>
        <w:t>icle</w:t>
      </w:r>
      <w:r w:rsidRPr="00F4443C">
        <w:rPr>
          <w:rFonts w:ascii="Avenir Next" w:hAnsi="Avenir Next" w:cs="Arial"/>
          <w:color w:val="808080" w:themeColor="background1" w:themeShade="80"/>
          <w:sz w:val="22"/>
          <w:szCs w:val="22"/>
          <w:lang w:val="en-GB"/>
        </w:rPr>
        <w:t xml:space="preserve"> 21 provide</w:t>
      </w:r>
      <w:r>
        <w:rPr>
          <w:rFonts w:ascii="Avenir Next" w:hAnsi="Avenir Next" w:cs="Arial"/>
          <w:color w:val="808080" w:themeColor="background1" w:themeShade="80"/>
          <w:sz w:val="22"/>
          <w:szCs w:val="22"/>
          <w:lang w:val="en-GB"/>
        </w:rPr>
        <w:t>s</w:t>
      </w:r>
      <w:r w:rsidRPr="00F4443C">
        <w:rPr>
          <w:rFonts w:ascii="Avenir Next" w:hAnsi="Avenir Next" w:cs="Arial"/>
          <w:color w:val="808080" w:themeColor="background1" w:themeShade="80"/>
          <w:sz w:val="22"/>
          <w:szCs w:val="22"/>
          <w:lang w:val="en-GB"/>
        </w:rPr>
        <w:t xml:space="preserve"> for another form for protection leaving</w:t>
      </w:r>
      <w:r>
        <w:rPr>
          <w:rFonts w:ascii="Avenir Next" w:hAnsi="Avenir Next" w:cs="Arial"/>
          <w:color w:val="808080" w:themeColor="background1" w:themeShade="80"/>
          <w:sz w:val="22"/>
          <w:szCs w:val="22"/>
          <w:lang w:val="en-GB"/>
        </w:rPr>
        <w:t xml:space="preserve"> </w:t>
      </w:r>
      <w:r w:rsidRPr="00F4443C">
        <w:rPr>
          <w:rFonts w:ascii="Avenir Next" w:hAnsi="Avenir Next" w:cs="Arial"/>
          <w:color w:val="808080" w:themeColor="background1" w:themeShade="80"/>
          <w:sz w:val="22"/>
          <w:szCs w:val="22"/>
          <w:lang w:val="en-GB"/>
        </w:rPr>
        <w:t>the freezing order un-warranted</w:t>
      </w:r>
      <w:r>
        <w:rPr>
          <w:rFonts w:ascii="Avenir Next" w:hAnsi="Avenir Next" w:cs="Arial"/>
          <w:color w:val="808080" w:themeColor="background1" w:themeShade="80"/>
          <w:sz w:val="22"/>
          <w:szCs w:val="22"/>
          <w:lang w:val="en-GB"/>
        </w:rPr>
        <w:t xml:space="preserve">. This was the case in Igor </w:t>
      </w:r>
      <w:proofErr w:type="spellStart"/>
      <w:r>
        <w:rPr>
          <w:rFonts w:ascii="Avenir Next" w:hAnsi="Avenir Next" w:cs="Arial"/>
          <w:color w:val="808080" w:themeColor="background1" w:themeShade="80"/>
          <w:sz w:val="22"/>
          <w:szCs w:val="22"/>
          <w:lang w:val="en-GB"/>
        </w:rPr>
        <w:t>Vitalievich</w:t>
      </w:r>
      <w:proofErr w:type="spellEnd"/>
      <w:r>
        <w:rPr>
          <w:rFonts w:ascii="Avenir Next" w:hAnsi="Avenir Next" w:cs="Arial"/>
          <w:color w:val="808080" w:themeColor="background1" w:themeShade="80"/>
          <w:sz w:val="22"/>
          <w:szCs w:val="22"/>
          <w:lang w:val="en-GB"/>
        </w:rPr>
        <w:t xml:space="preserve"> </w:t>
      </w:r>
      <w:proofErr w:type="spellStart"/>
      <w:r>
        <w:rPr>
          <w:rFonts w:ascii="Avenir Next" w:hAnsi="Avenir Next" w:cs="Arial"/>
          <w:color w:val="808080" w:themeColor="background1" w:themeShade="80"/>
          <w:sz w:val="22"/>
          <w:szCs w:val="22"/>
          <w:lang w:val="en-GB"/>
        </w:rPr>
        <w:t>Protasov</w:t>
      </w:r>
      <w:proofErr w:type="spellEnd"/>
      <w:r>
        <w:rPr>
          <w:rFonts w:ascii="Avenir Next" w:hAnsi="Avenir Next" w:cs="Arial"/>
          <w:color w:val="808080" w:themeColor="background1" w:themeShade="80"/>
          <w:sz w:val="22"/>
          <w:szCs w:val="22"/>
          <w:lang w:val="en-GB"/>
        </w:rPr>
        <w:t xml:space="preserve"> and </w:t>
      </w:r>
      <w:proofErr w:type="spellStart"/>
      <w:r>
        <w:rPr>
          <w:rFonts w:ascii="Avenir Next" w:hAnsi="Avenir Next" w:cs="Arial"/>
          <w:color w:val="808080" w:themeColor="background1" w:themeShade="80"/>
          <w:sz w:val="22"/>
          <w:szCs w:val="22"/>
          <w:lang w:val="en-GB"/>
        </w:rPr>
        <w:t>Khadzhi-Murtat</w:t>
      </w:r>
      <w:proofErr w:type="spellEnd"/>
      <w:r>
        <w:rPr>
          <w:rFonts w:ascii="Avenir Next" w:hAnsi="Avenir Next" w:cs="Arial"/>
          <w:color w:val="808080" w:themeColor="background1" w:themeShade="80"/>
          <w:sz w:val="22"/>
          <w:szCs w:val="22"/>
          <w:lang w:val="en-GB"/>
        </w:rPr>
        <w:t xml:space="preserve"> </w:t>
      </w:r>
      <w:proofErr w:type="spellStart"/>
      <w:r>
        <w:rPr>
          <w:rFonts w:ascii="Avenir Next" w:hAnsi="Avenir Next" w:cs="Arial"/>
          <w:color w:val="808080" w:themeColor="background1" w:themeShade="80"/>
          <w:sz w:val="22"/>
          <w:szCs w:val="22"/>
          <w:lang w:val="en-GB"/>
        </w:rPr>
        <w:t>Derev</w:t>
      </w:r>
      <w:proofErr w:type="spellEnd"/>
      <w:r>
        <w:rPr>
          <w:rFonts w:ascii="Avenir Next" w:hAnsi="Avenir Next" w:cs="Arial"/>
          <w:color w:val="808080" w:themeColor="background1" w:themeShade="80"/>
          <w:sz w:val="22"/>
          <w:szCs w:val="22"/>
          <w:lang w:val="en-GB"/>
        </w:rPr>
        <w:t>.</w:t>
      </w:r>
      <w:r w:rsidR="00867A8F" w:rsidRPr="00B77352">
        <w:rPr>
          <w:rFonts w:ascii="Avenir Next" w:hAnsi="Avenir Next" w:cs="Arial"/>
          <w:color w:val="808080" w:themeColor="background1" w:themeShade="80"/>
          <w:sz w:val="22"/>
          <w:szCs w:val="22"/>
          <w:lang w:val="en-GB"/>
        </w:rPr>
        <w:t>]</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w:t>
      </w:r>
      <w:r w:rsidRPr="002D3B47">
        <w:rPr>
          <w:rFonts w:ascii="Avenir Next" w:hAnsi="Avenir Next" w:cs="Arial"/>
          <w:color w:val="000000"/>
          <w:sz w:val="22"/>
          <w:szCs w:val="22"/>
          <w:highlight w:val="yellow"/>
          <w:lang w:val="en-GB" w:eastAsia="en-GB"/>
        </w:rPr>
        <w:t>Bank</w:t>
      </w:r>
      <w:r w:rsidRPr="00E2622D">
        <w:rPr>
          <w:rFonts w:ascii="Avenir Next" w:hAnsi="Avenir Next" w:cs="Arial"/>
          <w:color w:val="000000"/>
          <w:sz w:val="22"/>
          <w:szCs w:val="22"/>
          <w:lang w:val="en-GB" w:eastAsia="en-GB"/>
        </w:rPr>
        <w:t xml:space="preserve">)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w:t>
      </w:r>
      <w:r w:rsidRPr="002D3B47">
        <w:rPr>
          <w:rFonts w:ascii="Avenir Next" w:hAnsi="Avenir Next" w:cs="Arial"/>
          <w:color w:val="000000"/>
          <w:sz w:val="22"/>
          <w:szCs w:val="22"/>
          <w:highlight w:val="yellow"/>
          <w:lang w:val="en-GB" w:eastAsia="en-GB"/>
        </w:rPr>
        <w:t>Country A</w:t>
      </w:r>
      <w:r w:rsidRPr="00E2622D">
        <w:rPr>
          <w:rFonts w:ascii="Avenir Next" w:hAnsi="Avenir Next" w:cs="Arial"/>
          <w:color w:val="000000"/>
          <w:sz w:val="22"/>
          <w:szCs w:val="22"/>
          <w:lang w:val="en-GB" w:eastAsia="en-GB"/>
        </w:rPr>
        <w:t xml:space="preserve">, which </w:t>
      </w:r>
      <w:r w:rsidRPr="002D3B47">
        <w:rPr>
          <w:rFonts w:ascii="Avenir Next Demi Bold" w:hAnsi="Avenir Next Demi Bold" w:cs="Arial"/>
          <w:b/>
          <w:bCs/>
          <w:color w:val="000000"/>
          <w:sz w:val="22"/>
          <w:szCs w:val="22"/>
          <w:highlight w:val="yellow"/>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w:t>
      </w:r>
      <w:r w:rsidRPr="002D3B47">
        <w:rPr>
          <w:rFonts w:ascii="Avenir Next" w:hAnsi="Avenir Next" w:cs="Arial"/>
          <w:color w:val="000000"/>
          <w:sz w:val="22"/>
          <w:szCs w:val="22"/>
          <w:highlight w:val="yellow"/>
          <w:lang w:val="en-GB" w:eastAsia="en-GB"/>
        </w:rPr>
        <w:t>180 days within which to bring its activities in line with the NB</w:t>
      </w:r>
      <w:r w:rsidR="008512FA" w:rsidRPr="002D3B47">
        <w:rPr>
          <w:rFonts w:ascii="Avenir Next" w:hAnsi="Avenir Next" w:cs="Arial"/>
          <w:color w:val="000000"/>
          <w:sz w:val="22"/>
          <w:szCs w:val="22"/>
          <w:highlight w:val="yellow"/>
          <w:lang w:val="en-GB" w:eastAsia="en-GB"/>
        </w:rPr>
        <w:t>’</w:t>
      </w:r>
      <w:r w:rsidRPr="002D3B47">
        <w:rPr>
          <w:rFonts w:ascii="Avenir Next" w:hAnsi="Avenir Next" w:cs="Arial"/>
          <w:color w:val="000000"/>
          <w:sz w:val="22"/>
          <w:szCs w:val="22"/>
          <w:highlight w:val="yellow"/>
          <w:lang w:val="en-GB" w:eastAsia="en-GB"/>
        </w:rPr>
        <w:t>s requirements</w:t>
      </w:r>
      <w:r w:rsidRPr="00E2622D">
        <w:rPr>
          <w:rFonts w:ascii="Avenir Next" w:hAnsi="Avenir Next" w:cs="Arial"/>
          <w:color w:val="000000"/>
          <w:sz w:val="22"/>
          <w:szCs w:val="22"/>
          <w:lang w:val="en-GB" w:eastAsia="en-GB"/>
        </w:rPr>
        <w:t>. At the end of that period, the NB must either recognise the Bank as compliant</w:t>
      </w:r>
      <w:r w:rsidR="00860E61" w:rsidRPr="002D3B47">
        <w:rPr>
          <w:rFonts w:ascii="Avenir Next" w:hAnsi="Avenir Next" w:cs="Arial"/>
          <w:color w:val="000000"/>
          <w:sz w:val="22"/>
          <w:szCs w:val="22"/>
          <w:highlight w:val="yellow"/>
          <w:lang w:val="en-GB" w:eastAsia="en-GB"/>
        </w:rPr>
        <w:t>,</w:t>
      </w:r>
      <w:r w:rsidRPr="002D3B47">
        <w:rPr>
          <w:rFonts w:ascii="Avenir Next" w:hAnsi="Avenir Next" w:cs="Arial"/>
          <w:color w:val="000000"/>
          <w:sz w:val="22"/>
          <w:szCs w:val="22"/>
          <w:highlight w:val="yellow"/>
          <w:lang w:val="en-GB" w:eastAsia="en-GB"/>
        </w:rPr>
        <w:t xml:space="preserve"> or must classify it as insolvent</w:t>
      </w:r>
      <w:r w:rsidRPr="00E2622D">
        <w:rPr>
          <w:rFonts w:ascii="Avenir Next" w:hAnsi="Avenir Next" w:cs="Arial"/>
          <w:color w:val="000000"/>
          <w:sz w:val="22"/>
          <w:szCs w:val="22"/>
          <w:lang w:val="en-GB" w:eastAsia="en-GB"/>
        </w:rPr>
        <w: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7641ED">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regulatory capital amount or standard </w:t>
      </w:r>
      <w:r w:rsidRPr="00506AB1">
        <w:rPr>
          <w:rFonts w:ascii="Avenir Next" w:hAnsi="Avenir Next" w:cs="Arial"/>
          <w:color w:val="000000"/>
          <w:sz w:val="22"/>
          <w:szCs w:val="22"/>
          <w:highlight w:val="yellow"/>
          <w:lang w:val="en-GB" w:eastAsia="en-GB"/>
        </w:rPr>
        <w:t>capital ratios have</w:t>
      </w:r>
      <w:r w:rsidRPr="00E2622D">
        <w:rPr>
          <w:rFonts w:ascii="Avenir Next" w:hAnsi="Avenir Next" w:cs="Arial"/>
          <w:color w:val="000000"/>
          <w:sz w:val="22"/>
          <w:szCs w:val="22"/>
          <w:lang w:val="en-GB" w:eastAsia="en-GB"/>
        </w:rPr>
        <w:t xml:space="preserve"> </w:t>
      </w:r>
      <w:r w:rsidRPr="00506AB1">
        <w:rPr>
          <w:rFonts w:ascii="Avenir Next" w:hAnsi="Avenir Next" w:cs="Arial"/>
          <w:color w:val="000000"/>
          <w:sz w:val="22"/>
          <w:szCs w:val="22"/>
          <w:highlight w:val="yellow"/>
          <w:lang w:val="en-GB" w:eastAsia="en-GB"/>
        </w:rPr>
        <w:t>reduced to one</w:t>
      </w:r>
      <w:r w:rsidR="0055688E" w:rsidRPr="00506AB1">
        <w:rPr>
          <w:rFonts w:ascii="Avenir Next" w:hAnsi="Avenir Next" w:cs="Arial"/>
          <w:color w:val="000000"/>
          <w:sz w:val="22"/>
          <w:szCs w:val="22"/>
          <w:highlight w:val="yellow"/>
          <w:lang w:val="en-GB" w:eastAsia="en-GB"/>
        </w:rPr>
        <w:t>-</w:t>
      </w:r>
      <w:r w:rsidRPr="00506AB1">
        <w:rPr>
          <w:rFonts w:ascii="Avenir Next" w:hAnsi="Avenir Next" w:cs="Arial"/>
          <w:color w:val="000000"/>
          <w:sz w:val="22"/>
          <w:szCs w:val="22"/>
          <w:highlight w:val="yellow"/>
          <w:lang w:val="en-GB" w:eastAsia="en-GB"/>
        </w:rPr>
        <w:t>third</w:t>
      </w:r>
      <w:r w:rsidRPr="00E2622D">
        <w:rPr>
          <w:rFonts w:ascii="Avenir Next" w:hAnsi="Avenir Next" w:cs="Arial"/>
          <w:color w:val="000000"/>
          <w:sz w:val="22"/>
          <w:szCs w:val="22"/>
          <w:lang w:val="en-GB" w:eastAsia="en-GB"/>
        </w:rPr>
        <w:t xml:space="preserve">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7641ED">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within five consecutive working days, the </w:t>
      </w:r>
      <w:r w:rsidRPr="00506AB1">
        <w:rPr>
          <w:rFonts w:ascii="Avenir Next" w:hAnsi="Avenir Next" w:cs="Arial"/>
          <w:color w:val="000000"/>
          <w:sz w:val="22"/>
          <w:szCs w:val="22"/>
          <w:highlight w:val="yellow"/>
          <w:lang w:val="en-GB" w:eastAsia="en-GB"/>
        </w:rPr>
        <w:t>bank has failed to meet 2% or more of its obligations to depositors or creditors</w:t>
      </w:r>
      <w:r w:rsidRPr="00E2622D">
        <w:rPr>
          <w:rFonts w:ascii="Avenir Next" w:hAnsi="Avenir Next" w:cs="Arial"/>
          <w:color w:val="000000"/>
          <w:sz w:val="22"/>
          <w:szCs w:val="22"/>
          <w:lang w:val="en-GB" w:eastAsia="en-GB"/>
        </w:rPr>
        <w:t>;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7641ED">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having been </w:t>
      </w:r>
      <w:r w:rsidRPr="00506AB1">
        <w:rPr>
          <w:rFonts w:ascii="Avenir Next" w:hAnsi="Avenir Next" w:cs="Arial"/>
          <w:color w:val="000000"/>
          <w:sz w:val="22"/>
          <w:szCs w:val="22"/>
          <w:highlight w:val="yellow"/>
          <w:lang w:val="en-GB" w:eastAsia="en-GB"/>
        </w:rPr>
        <w:t>declared as troubled</w:t>
      </w:r>
      <w:r w:rsidRPr="00E2622D">
        <w:rPr>
          <w:rFonts w:ascii="Avenir Next" w:hAnsi="Avenir Next" w:cs="Arial"/>
          <w:color w:val="000000"/>
          <w:sz w:val="22"/>
          <w:szCs w:val="22"/>
          <w:lang w:val="en-GB" w:eastAsia="en-GB"/>
        </w:rPr>
        <w:t xml:space="preserve">, then </w:t>
      </w:r>
      <w:r w:rsidRPr="00506AB1">
        <w:rPr>
          <w:rFonts w:ascii="Avenir Next" w:hAnsi="Avenir Next" w:cs="Arial"/>
          <w:color w:val="000000"/>
          <w:sz w:val="22"/>
          <w:szCs w:val="22"/>
          <w:highlight w:val="yellow"/>
          <w:lang w:val="en-GB" w:eastAsia="en-GB"/>
        </w:rPr>
        <w:t>fails to comply</w:t>
      </w:r>
      <w:r w:rsidRPr="00E2622D">
        <w:rPr>
          <w:rFonts w:ascii="Avenir Next" w:hAnsi="Avenir Next" w:cs="Arial"/>
          <w:color w:val="000000"/>
          <w:sz w:val="22"/>
          <w:szCs w:val="22"/>
          <w:lang w:val="en-GB" w:eastAsia="en-GB"/>
        </w:rPr>
        <w:t xml:space="preserve">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w:t>
      </w:r>
      <w:r w:rsidRPr="00506AB1">
        <w:rPr>
          <w:rFonts w:ascii="Avenir Next" w:hAnsi="Avenir Next" w:cs="Arial"/>
          <w:color w:val="000000"/>
          <w:sz w:val="22"/>
          <w:szCs w:val="22"/>
          <w:highlight w:val="yellow"/>
          <w:lang w:val="en-GB" w:eastAsia="en-GB"/>
        </w:rPr>
        <w:t xml:space="preserve">Article 77 </w:t>
      </w:r>
      <w:r w:rsidR="0050682B" w:rsidRPr="00506AB1">
        <w:rPr>
          <w:rFonts w:ascii="Avenir Next" w:hAnsi="Avenir Next" w:cs="Arial"/>
          <w:color w:val="000000"/>
          <w:sz w:val="22"/>
          <w:szCs w:val="22"/>
          <w:highlight w:val="yellow"/>
          <w:lang w:val="en-GB" w:eastAsia="en-GB"/>
        </w:rPr>
        <w:t xml:space="preserve">of the </w:t>
      </w:r>
      <w:r w:rsidRPr="00506AB1">
        <w:rPr>
          <w:rFonts w:ascii="Avenir Next" w:hAnsi="Avenir Next" w:cs="Arial"/>
          <w:color w:val="000000"/>
          <w:sz w:val="22"/>
          <w:szCs w:val="22"/>
          <w:highlight w:val="yellow"/>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 xml:space="preserve">The Deposit Guarantee Fund </w:t>
      </w:r>
      <w:r w:rsidRPr="005205ED">
        <w:rPr>
          <w:rFonts w:ascii="Avenir Next" w:hAnsi="Avenir Next" w:cs="Arial"/>
          <w:color w:val="000000"/>
          <w:sz w:val="22"/>
          <w:szCs w:val="22"/>
          <w:highlight w:val="yellow"/>
          <w:lang w:val="en-GB" w:eastAsia="en-GB"/>
        </w:rPr>
        <w:t>(DGF) is a governmental body of Country A</w:t>
      </w:r>
      <w:r w:rsidRPr="00E2622D">
        <w:rPr>
          <w:rFonts w:ascii="Avenir Next" w:hAnsi="Avenir Next" w:cs="Arial"/>
          <w:color w:val="000000"/>
          <w:sz w:val="22"/>
          <w:szCs w:val="22"/>
          <w:lang w:val="en-GB" w:eastAsia="en-GB"/>
        </w:rPr>
        <w:t xml:space="preserve"> tasked principally with providing deposit insurance to bank depositors in Country A. However, the Affidavit explained that the </w:t>
      </w:r>
      <w:r w:rsidRPr="005205ED">
        <w:rPr>
          <w:rFonts w:ascii="Avenir Next" w:hAnsi="Avenir Next" w:cs="Arial"/>
          <w:color w:val="000000"/>
          <w:sz w:val="22"/>
          <w:szCs w:val="22"/>
          <w:highlight w:val="yellow"/>
          <w:lang w:val="en-GB" w:eastAsia="en-GB"/>
        </w:rPr>
        <w:t>DGF is also responsible for the process of withdrawing insolvent banks from the market and winding down their operations via liquidation</w:t>
      </w:r>
      <w:r w:rsidRPr="00E2622D">
        <w:rPr>
          <w:rFonts w:ascii="Avenir Next" w:hAnsi="Avenir Next" w:cs="Arial"/>
          <w:color w:val="000000"/>
          <w:sz w:val="22"/>
          <w:szCs w:val="22"/>
          <w:lang w:val="en-GB" w:eastAsia="en-GB"/>
        </w:rPr>
        <w:t xml:space="preserve">. Its powers include those related to early detection and intervention, and </w:t>
      </w:r>
      <w:r w:rsidRPr="005205ED">
        <w:rPr>
          <w:rFonts w:ascii="Avenir Next" w:hAnsi="Avenir Next" w:cs="Arial"/>
          <w:color w:val="000000"/>
          <w:sz w:val="22"/>
          <w:szCs w:val="22"/>
          <w:highlight w:val="yellow"/>
          <w:lang w:val="en-GB" w:eastAsia="en-GB"/>
        </w:rPr>
        <w:t>the power to act in a bank</w:t>
      </w:r>
      <w:r w:rsidR="008512FA" w:rsidRPr="005205ED">
        <w:rPr>
          <w:rFonts w:ascii="Avenir Next" w:hAnsi="Avenir Next" w:cs="Arial"/>
          <w:color w:val="000000"/>
          <w:sz w:val="22"/>
          <w:szCs w:val="22"/>
          <w:highlight w:val="yellow"/>
          <w:lang w:val="en-GB" w:eastAsia="en-GB"/>
        </w:rPr>
        <w:t>’</w:t>
      </w:r>
      <w:r w:rsidRPr="005205ED">
        <w:rPr>
          <w:rFonts w:ascii="Avenir Next" w:hAnsi="Avenir Next" w:cs="Arial"/>
          <w:color w:val="000000"/>
          <w:sz w:val="22"/>
          <w:szCs w:val="22"/>
          <w:highlight w:val="yellow"/>
          <w:lang w:val="en-GB" w:eastAsia="en-GB"/>
        </w:rPr>
        <w:t>s interim or provisional administration</w:t>
      </w:r>
      <w:r w:rsidRPr="00E2622D">
        <w:rPr>
          <w:rFonts w:ascii="Avenir Next" w:hAnsi="Avenir Next" w:cs="Arial"/>
          <w:color w:val="000000"/>
          <w:sz w:val="22"/>
          <w:szCs w:val="22"/>
          <w:lang w:val="en-GB" w:eastAsia="en-GB"/>
        </w:rPr>
        <w:t xml:space="preserve">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 xml:space="preserve">Pursuant to </w:t>
      </w:r>
      <w:r w:rsidRPr="00C153A4">
        <w:rPr>
          <w:rFonts w:ascii="Avenir Next" w:hAnsi="Avenir Next" w:cs="Arial"/>
          <w:color w:val="000000"/>
          <w:sz w:val="22"/>
          <w:szCs w:val="22"/>
          <w:highlight w:val="yellow"/>
          <w:lang w:val="en-GB" w:eastAsia="en-GB"/>
        </w:rPr>
        <w:t>article 34 of the DGF Law</w:t>
      </w:r>
      <w:r w:rsidRPr="00E2622D">
        <w:rPr>
          <w:rFonts w:ascii="Avenir Next" w:hAnsi="Avenir Next" w:cs="Arial"/>
          <w:color w:val="000000"/>
          <w:sz w:val="22"/>
          <w:szCs w:val="22"/>
          <w:lang w:val="en-GB" w:eastAsia="en-GB"/>
        </w:rPr>
        <w:t xml:space="preserve">, once a bank has been classified as insolvent, the DGF will begin the process of removing it from the market. This is often achieved with </w:t>
      </w:r>
      <w:r w:rsidRPr="00C153A4">
        <w:rPr>
          <w:rFonts w:ascii="Avenir Next" w:hAnsi="Avenir Next" w:cs="Arial"/>
          <w:color w:val="000000"/>
          <w:sz w:val="22"/>
          <w:szCs w:val="22"/>
          <w:highlight w:val="yellow"/>
          <w:lang w:val="en-GB" w:eastAsia="en-GB"/>
        </w:rPr>
        <w:t>an initial period of provisional administration</w:t>
      </w:r>
      <w:r w:rsidRPr="00E2622D">
        <w:rPr>
          <w:rFonts w:ascii="Avenir Next" w:hAnsi="Avenir Next" w:cs="Arial"/>
          <w:color w:val="000000"/>
          <w:sz w:val="22"/>
          <w:szCs w:val="22"/>
          <w:lang w:val="en-GB" w:eastAsia="en-GB"/>
        </w:rPr>
        <w:t>. During this period:</w:t>
      </w:r>
      <w:bookmarkEnd w:id="16"/>
    </w:p>
    <w:p w14:paraId="74A69F50" w14:textId="7C5ABA10" w:rsidR="008A7470" w:rsidRPr="00E2622D" w:rsidRDefault="008A7470" w:rsidP="007641ED">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affairs. Articles 35(5) and 36(1) of the DGF Law provide that during provisional administration, the </w:t>
      </w:r>
      <w:r w:rsidRPr="00C153A4">
        <w:rPr>
          <w:rFonts w:ascii="Avenir Next" w:hAnsi="Avenir Next" w:cs="Arial"/>
          <w:color w:val="000000"/>
          <w:sz w:val="22"/>
          <w:szCs w:val="22"/>
          <w:highlight w:val="yellow"/>
          <w:lang w:val="en-GB" w:eastAsia="en-GB"/>
        </w:rPr>
        <w:t>DGF shall have full and exclusive rights to manage the bank and all powers of the bank</w:t>
      </w:r>
      <w:r w:rsidR="008512FA" w:rsidRPr="00C153A4">
        <w:rPr>
          <w:rFonts w:ascii="Avenir Next" w:hAnsi="Avenir Next" w:cs="Arial"/>
          <w:color w:val="000000"/>
          <w:sz w:val="22"/>
          <w:szCs w:val="22"/>
          <w:highlight w:val="yellow"/>
          <w:lang w:val="en-GB" w:eastAsia="en-GB"/>
        </w:rPr>
        <w:t>’</w:t>
      </w:r>
      <w:r w:rsidRPr="00C153A4">
        <w:rPr>
          <w:rFonts w:ascii="Avenir Next" w:hAnsi="Avenir Next" w:cs="Arial"/>
          <w:color w:val="000000"/>
          <w:sz w:val="22"/>
          <w:szCs w:val="22"/>
          <w:highlight w:val="yellow"/>
          <w:lang w:val="en-GB" w:eastAsia="en-GB"/>
        </w:rPr>
        <w:t>s management</w:t>
      </w:r>
      <w:r w:rsidRPr="00E2622D">
        <w:rPr>
          <w:rFonts w:ascii="Avenir Next" w:hAnsi="Avenir Next" w:cs="Arial"/>
          <w:color w:val="000000"/>
          <w:sz w:val="22"/>
          <w:szCs w:val="22"/>
          <w:lang w:val="en-GB" w:eastAsia="en-GB"/>
        </w:rPr>
        <w: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7641ED">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w:t>
      </w:r>
      <w:r w:rsidRPr="00C153A4">
        <w:rPr>
          <w:rFonts w:ascii="Avenir Next" w:hAnsi="Avenir Next" w:cs="Arial"/>
          <w:color w:val="000000"/>
          <w:sz w:val="22"/>
          <w:szCs w:val="22"/>
          <w:highlight w:val="yellow"/>
          <w:lang w:val="en-GB" w:eastAsia="en-GB"/>
        </w:rPr>
        <w:t>36(5) establishes a moratorium</w:t>
      </w:r>
      <w:r w:rsidRPr="00E2622D">
        <w:rPr>
          <w:rFonts w:ascii="Avenir Next" w:hAnsi="Avenir Next" w:cs="Arial"/>
          <w:color w:val="000000"/>
          <w:sz w:val="22"/>
          <w:szCs w:val="22"/>
          <w:lang w:val="en-GB" w:eastAsia="en-GB"/>
        </w:rPr>
        <w:t xml:space="preserve">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C153A4">
        <w:rPr>
          <w:rFonts w:ascii="Avenir Next" w:hAnsi="Avenir Next" w:cs="Arial"/>
          <w:color w:val="000000"/>
          <w:sz w:val="22"/>
          <w:szCs w:val="22"/>
          <w:highlight w:val="yellow"/>
          <w:lang w:val="en-GB" w:eastAsia="en-GB"/>
        </w:rPr>
        <w:t>Liquidation follows provisional administration</w:t>
      </w:r>
      <w:r w:rsidRPr="00E2622D">
        <w:rPr>
          <w:rFonts w:ascii="Avenir Next" w:hAnsi="Avenir Next" w:cs="Arial"/>
          <w:color w:val="000000"/>
          <w:sz w:val="22"/>
          <w:szCs w:val="22"/>
          <w:lang w:val="en-GB" w:eastAsia="en-GB"/>
        </w:rPr>
        <w:t>.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77 of the LBBA provides that </w:t>
      </w:r>
      <w:r w:rsidRPr="00C153A4">
        <w:rPr>
          <w:rFonts w:ascii="Avenir Next" w:hAnsi="Avenir Next" w:cs="Arial"/>
          <w:color w:val="000000"/>
          <w:sz w:val="22"/>
          <w:szCs w:val="22"/>
          <w:highlight w:val="yellow"/>
          <w:lang w:val="en-GB" w:eastAsia="en-GB"/>
        </w:rPr>
        <w:t>the DGF automatically becomes liquidator of a bank on the date it receives confirmation of the NB</w:t>
      </w:r>
      <w:r w:rsidR="008512FA" w:rsidRPr="00C153A4">
        <w:rPr>
          <w:rFonts w:ascii="Avenir Next" w:hAnsi="Avenir Next" w:cs="Arial"/>
          <w:color w:val="000000"/>
          <w:sz w:val="22"/>
          <w:szCs w:val="22"/>
          <w:highlight w:val="yellow"/>
          <w:lang w:val="en-GB" w:eastAsia="en-GB"/>
        </w:rPr>
        <w:t>’</w:t>
      </w:r>
      <w:r w:rsidRPr="00C153A4">
        <w:rPr>
          <w:rFonts w:ascii="Avenir Next" w:hAnsi="Avenir Next" w:cs="Arial"/>
          <w:color w:val="000000"/>
          <w:sz w:val="22"/>
          <w:szCs w:val="22"/>
          <w:highlight w:val="yellow"/>
          <w:lang w:val="en-GB" w:eastAsia="en-GB"/>
        </w:rPr>
        <w:t>s decision to revoke the bank</w:t>
      </w:r>
      <w:r w:rsidR="008512FA" w:rsidRPr="00C153A4">
        <w:rPr>
          <w:rFonts w:ascii="Avenir Next" w:hAnsi="Avenir Next" w:cs="Arial"/>
          <w:color w:val="000000"/>
          <w:sz w:val="22"/>
          <w:szCs w:val="22"/>
          <w:highlight w:val="yellow"/>
          <w:lang w:val="en-GB" w:eastAsia="en-GB"/>
        </w:rPr>
        <w:t>’</w:t>
      </w:r>
      <w:r w:rsidRPr="00C153A4">
        <w:rPr>
          <w:rFonts w:ascii="Avenir Next" w:hAnsi="Avenir Next" w:cs="Arial"/>
          <w:color w:val="000000"/>
          <w:sz w:val="22"/>
          <w:szCs w:val="22"/>
          <w:highlight w:val="yellow"/>
          <w:lang w:val="en-GB" w:eastAsia="en-GB"/>
        </w:rPr>
        <w:t>s licence</w:t>
      </w:r>
      <w:r w:rsidRPr="00E2622D">
        <w:rPr>
          <w:rFonts w:ascii="Avenir Next" w:hAnsi="Avenir Next" w:cs="Arial"/>
          <w:color w:val="000000"/>
          <w:sz w:val="22"/>
          <w:szCs w:val="22"/>
          <w:lang w:val="en-GB" w:eastAsia="en-GB"/>
        </w:rPr>
        <w:t xml:space="preserve">. At that point, </w:t>
      </w:r>
      <w:r w:rsidRPr="00C153A4">
        <w:rPr>
          <w:rFonts w:ascii="Avenir Next" w:hAnsi="Avenir Next" w:cs="Arial"/>
          <w:color w:val="000000"/>
          <w:sz w:val="22"/>
          <w:szCs w:val="22"/>
          <w:highlight w:val="yellow"/>
          <w:lang w:val="en-GB" w:eastAsia="en-GB"/>
        </w:rPr>
        <w:t>the DGF acquires the full powers</w:t>
      </w:r>
      <w:r w:rsidRPr="00E2622D">
        <w:rPr>
          <w:rFonts w:ascii="Avenir Next" w:hAnsi="Avenir Next" w:cs="Arial"/>
          <w:color w:val="000000"/>
          <w:sz w:val="22"/>
          <w:szCs w:val="22"/>
          <w:lang w:val="en-GB" w:eastAsia="en-GB"/>
        </w:rPr>
        <w:t xml:space="preserve">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When the bank enters liquidation, </w:t>
      </w:r>
      <w:r w:rsidRPr="00C153A4">
        <w:rPr>
          <w:rFonts w:ascii="Avenir Next" w:hAnsi="Avenir Next" w:cs="Arial"/>
          <w:color w:val="000000"/>
          <w:sz w:val="22"/>
          <w:szCs w:val="22"/>
          <w:highlight w:val="yellow"/>
          <w:lang w:val="en-GB" w:eastAsia="en-GB"/>
        </w:rPr>
        <w:t>all powers of the bank</w:t>
      </w:r>
      <w:r w:rsidR="008512FA" w:rsidRPr="00C153A4">
        <w:rPr>
          <w:rFonts w:ascii="Avenir Next" w:hAnsi="Avenir Next" w:cs="Arial"/>
          <w:color w:val="000000"/>
          <w:sz w:val="22"/>
          <w:szCs w:val="22"/>
          <w:highlight w:val="yellow"/>
          <w:lang w:val="en-GB" w:eastAsia="en-GB"/>
        </w:rPr>
        <w:t>’</w:t>
      </w:r>
      <w:r w:rsidRPr="00C153A4">
        <w:rPr>
          <w:rFonts w:ascii="Avenir Next" w:hAnsi="Avenir Next" w:cs="Arial"/>
          <w:color w:val="000000"/>
          <w:sz w:val="22"/>
          <w:szCs w:val="22"/>
          <w:highlight w:val="yellow"/>
          <w:lang w:val="en-GB" w:eastAsia="en-GB"/>
        </w:rPr>
        <w:t>s management and control bodies are terminated (as are the provisional administrators</w:t>
      </w:r>
      <w:r w:rsidR="008512FA" w:rsidRPr="00C153A4">
        <w:rPr>
          <w:rFonts w:ascii="Avenir Next" w:hAnsi="Avenir Next" w:cs="Arial"/>
          <w:color w:val="000000"/>
          <w:sz w:val="22"/>
          <w:szCs w:val="22"/>
          <w:highlight w:val="yellow"/>
          <w:lang w:val="en-GB" w:eastAsia="en-GB"/>
        </w:rPr>
        <w:t>’</w:t>
      </w:r>
      <w:r w:rsidRPr="00C153A4">
        <w:rPr>
          <w:rFonts w:ascii="Avenir Next" w:hAnsi="Avenir Next" w:cs="Arial"/>
          <w:color w:val="000000"/>
          <w:sz w:val="22"/>
          <w:szCs w:val="22"/>
          <w:highlight w:val="yellow"/>
          <w:lang w:val="en-GB" w:eastAsia="en-GB"/>
        </w:rPr>
        <w:t xml:space="preserve"> powers if the bank is first in provisional administration);</w:t>
      </w:r>
      <w:r w:rsidRPr="00E2622D">
        <w:rPr>
          <w:rFonts w:ascii="Avenir Next" w:hAnsi="Avenir Next" w:cs="Arial"/>
          <w:color w:val="000000"/>
          <w:sz w:val="22"/>
          <w:szCs w:val="22"/>
          <w:lang w:val="en-GB" w:eastAsia="en-GB"/>
        </w:rPr>
        <w:t xml:space="preserve">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w:t>
      </w:r>
      <w:r w:rsidRPr="00C153A4">
        <w:rPr>
          <w:rFonts w:ascii="Avenir Next" w:hAnsi="Avenir Next" w:cs="Arial"/>
          <w:color w:val="000000"/>
          <w:sz w:val="22"/>
          <w:szCs w:val="22"/>
          <w:highlight w:val="yellow"/>
          <w:lang w:val="en-GB" w:eastAsia="en-GB"/>
        </w:rPr>
        <w:t>DGF alienates the bank</w:t>
      </w:r>
      <w:r w:rsidR="008512FA" w:rsidRPr="00C153A4">
        <w:rPr>
          <w:rFonts w:ascii="Avenir Next" w:hAnsi="Avenir Next" w:cs="Arial"/>
          <w:color w:val="000000"/>
          <w:sz w:val="22"/>
          <w:szCs w:val="22"/>
          <w:highlight w:val="yellow"/>
          <w:lang w:val="en-GB" w:eastAsia="en-GB"/>
        </w:rPr>
        <w:t>’</w:t>
      </w:r>
      <w:r w:rsidRPr="00C153A4">
        <w:rPr>
          <w:rFonts w:ascii="Avenir Next" w:hAnsi="Avenir Next" w:cs="Arial"/>
          <w:color w:val="000000"/>
          <w:sz w:val="22"/>
          <w:szCs w:val="22"/>
          <w:highlight w:val="yellow"/>
          <w:lang w:val="en-GB" w:eastAsia="en-GB"/>
        </w:rPr>
        <w:t>s property and funds</w:t>
      </w:r>
      <w:r w:rsidRPr="00E2622D">
        <w:rPr>
          <w:rFonts w:ascii="Avenir Next" w:hAnsi="Avenir Next" w:cs="Arial"/>
          <w:color w:val="000000"/>
          <w:sz w:val="22"/>
          <w:szCs w:val="22"/>
          <w:lang w:val="en-GB" w:eastAsia="en-GB"/>
        </w:rPr>
        <w:t>.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7641ED">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7641ED">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7641ED">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7641ED">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7641ED">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7641ED">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lastRenderedPageBreak/>
        <w:t xml:space="preserve">The DGF </w:t>
      </w:r>
      <w:r w:rsidRPr="00EE74BA">
        <w:rPr>
          <w:rFonts w:ascii="Avenir Next" w:hAnsi="Avenir Next" w:cs="Arial"/>
          <w:color w:val="000000"/>
          <w:sz w:val="22"/>
          <w:szCs w:val="22"/>
          <w:highlight w:val="yellow"/>
          <w:lang w:val="en-GB" w:eastAsia="en-GB"/>
        </w:rPr>
        <w:t>also has powers of sale, distribution and</w:t>
      </w:r>
      <w:r w:rsidRPr="00E2622D">
        <w:rPr>
          <w:rFonts w:ascii="Avenir Next" w:hAnsi="Avenir Next" w:cs="Arial"/>
          <w:color w:val="000000"/>
          <w:sz w:val="22"/>
          <w:szCs w:val="22"/>
          <w:lang w:val="en-GB" w:eastAsia="en-GB"/>
        </w:rPr>
        <w:t xml:space="preserve">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 xml:space="preserve">…high professional and </w:t>
      </w:r>
      <w:r w:rsidRPr="00EE74BA">
        <w:rPr>
          <w:rFonts w:ascii="Avenir Next" w:hAnsi="Avenir Next" w:cs="Arial"/>
          <w:i/>
          <w:iCs/>
          <w:color w:val="000000"/>
          <w:sz w:val="22"/>
          <w:szCs w:val="22"/>
          <w:highlight w:val="yellow"/>
          <w:lang w:val="en-GB" w:eastAsia="en-GB"/>
        </w:rPr>
        <w:t>moral qualities, impeccable business reputation, complete higher education</w:t>
      </w:r>
      <w:r w:rsidRPr="00E2622D">
        <w:rPr>
          <w:rFonts w:ascii="Avenir Next" w:hAnsi="Avenir Next" w:cs="Arial"/>
          <w:i/>
          <w:iCs/>
          <w:color w:val="000000"/>
          <w:sz w:val="22"/>
          <w:szCs w:val="22"/>
          <w:lang w:val="en-GB" w:eastAsia="en-GB"/>
        </w:rPr>
        <w:t xml:space="preserve">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w:t>
      </w:r>
      <w:r w:rsidRPr="00EE74BA">
        <w:rPr>
          <w:rFonts w:ascii="Avenir Next" w:hAnsi="Avenir Next" w:cs="Arial"/>
          <w:color w:val="000000"/>
          <w:sz w:val="22"/>
          <w:szCs w:val="22"/>
          <w:highlight w:val="yellow"/>
          <w:lang w:val="en-GB" w:eastAsia="en-GB"/>
        </w:rPr>
        <w:t>may not be a creditor</w:t>
      </w:r>
      <w:r w:rsidRPr="00E2622D">
        <w:rPr>
          <w:rFonts w:ascii="Avenir Next" w:hAnsi="Avenir Next" w:cs="Arial"/>
          <w:color w:val="000000"/>
          <w:sz w:val="22"/>
          <w:szCs w:val="22"/>
          <w:lang w:val="en-GB" w:eastAsia="en-GB"/>
        </w:rPr>
        <w:t xml:space="preserve"> of the relevant bank, have a criminal record, have any obligations to the relevant bank, or have any conflict of interest with the bank. Once </w:t>
      </w:r>
      <w:r w:rsidRPr="003A03C2">
        <w:rPr>
          <w:rFonts w:ascii="Avenir Next" w:hAnsi="Avenir Next" w:cs="Arial"/>
          <w:color w:val="000000"/>
          <w:sz w:val="22"/>
          <w:szCs w:val="22"/>
          <w:highlight w:val="yellow"/>
          <w:lang w:val="en-GB" w:eastAsia="en-GB"/>
        </w:rPr>
        <w:t>appointed, the authorised officer is accountable to the DGF for their actions</w:t>
      </w:r>
      <w:r w:rsidRPr="00E2622D">
        <w:rPr>
          <w:rFonts w:ascii="Avenir Next" w:hAnsi="Avenir Next" w:cs="Arial"/>
          <w:color w:val="000000"/>
          <w:sz w:val="22"/>
          <w:szCs w:val="22"/>
          <w:lang w:val="en-GB" w:eastAsia="en-GB"/>
        </w:rPr>
        <w:t xml:space="preserve">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w:t>
      </w:r>
      <w:r w:rsidRPr="003A03C2">
        <w:rPr>
          <w:rFonts w:ascii="Avenir Next" w:hAnsi="Avenir Next" w:cs="Arial"/>
          <w:color w:val="000000"/>
          <w:sz w:val="22"/>
          <w:szCs w:val="22"/>
          <w:highlight w:val="yellow"/>
          <w:lang w:val="en-GB" w:eastAsia="en-GB"/>
        </w:rPr>
        <w:t>neither public authorities nor the NB have any right to interfere</w:t>
      </w:r>
      <w:r w:rsidRPr="00E2622D">
        <w:rPr>
          <w:rFonts w:ascii="Avenir Next" w:hAnsi="Avenir Next" w:cs="Arial"/>
          <w:color w:val="000000"/>
          <w:sz w:val="22"/>
          <w:szCs w:val="22"/>
          <w:lang w:val="en-GB" w:eastAsia="en-GB"/>
        </w:rPr>
        <w:t xml:space="preserv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37 establishes that </w:t>
      </w:r>
      <w:r w:rsidRPr="003A03C2">
        <w:rPr>
          <w:rFonts w:ascii="Avenir Next" w:hAnsi="Avenir Next" w:cs="Arial"/>
          <w:color w:val="000000"/>
          <w:sz w:val="22"/>
          <w:szCs w:val="22"/>
          <w:highlight w:val="yellow"/>
          <w:lang w:val="en-GB" w:eastAsia="en-GB"/>
        </w:rPr>
        <w:t>the DGF (or its authorised person, insofar as such powers are delegated) has extensive powers, including powers to exercise managerial and supervisory powers, to enter into contracts, to restrict or terminate</w:t>
      </w:r>
      <w:r w:rsidRPr="00E2622D">
        <w:rPr>
          <w:rFonts w:ascii="Avenir Next" w:hAnsi="Avenir Next" w:cs="Arial"/>
          <w:color w:val="000000"/>
          <w:sz w:val="22"/>
          <w:szCs w:val="22"/>
          <w:lang w:val="en-GB" w:eastAsia="en-GB"/>
        </w:rPr>
        <w:t xml:space="preserv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transactions, and to file property and non-property </w:t>
      </w:r>
      <w:r w:rsidRPr="003A03C2">
        <w:rPr>
          <w:rFonts w:ascii="Avenir Next" w:hAnsi="Avenir Next" w:cs="Arial"/>
          <w:color w:val="000000"/>
          <w:sz w:val="22"/>
          <w:szCs w:val="22"/>
          <w:highlight w:val="yellow"/>
          <w:lang w:val="en-GB" w:eastAsia="en-GB"/>
        </w:rPr>
        <w:t>claims</w:t>
      </w:r>
      <w:r w:rsidRPr="00E2622D">
        <w:rPr>
          <w:rFonts w:ascii="Avenir Next" w:hAnsi="Avenir Next" w:cs="Arial"/>
          <w:color w:val="000000"/>
          <w:sz w:val="22"/>
          <w:szCs w:val="22"/>
          <w:lang w:val="en-GB" w:eastAsia="en-GB"/>
        </w:rPr>
        <w:t xml:space="preserve">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3A03C2">
        <w:rPr>
          <w:rFonts w:ascii="Avenir Next" w:hAnsi="Avenir Next" w:cs="Arial"/>
          <w:color w:val="000000"/>
          <w:sz w:val="22"/>
          <w:szCs w:val="22"/>
          <w:highlight w:val="red"/>
          <w:lang w:val="en-GB" w:eastAsia="en-GB"/>
        </w:rPr>
        <w:t>troubled</w:t>
      </w:r>
      <w:r w:rsidR="008512FA" w:rsidRPr="003A03C2">
        <w:rPr>
          <w:rFonts w:ascii="Avenir Next" w:hAnsi="Avenir Next" w:cs="Arial"/>
          <w:color w:val="000000"/>
          <w:sz w:val="22"/>
          <w:szCs w:val="22"/>
          <w:highlight w:val="red"/>
          <w:lang w:val="en-GB" w:eastAsia="en-GB"/>
        </w:rPr>
        <w:t>”</w:t>
      </w:r>
      <w:r w:rsidRPr="003A03C2">
        <w:rPr>
          <w:rFonts w:ascii="Avenir Next" w:hAnsi="Avenir Next" w:cs="Arial"/>
          <w:color w:val="000000"/>
          <w:sz w:val="22"/>
          <w:szCs w:val="22"/>
          <w:highlight w:val="red"/>
          <w:lang w:val="en-GB" w:eastAsia="en-GB"/>
        </w:rPr>
        <w:t xml:space="preserve"> on 19 January 2015</w:t>
      </w:r>
      <w:r w:rsidRPr="00E2622D">
        <w:rPr>
          <w:rFonts w:ascii="Avenir Next" w:hAnsi="Avenir Next" w:cs="Arial"/>
          <w:color w:val="000000"/>
          <w:sz w:val="22"/>
          <w:szCs w:val="22"/>
          <w:lang w:val="en-GB" w:eastAsia="en-GB"/>
        </w:rPr>
        <w:t>.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7641ED">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7641ED">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7641ED">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7641ED">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7641ED">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financial position had deteriorated further with increased losses, a further reduction in regulatory capital and numerous </w:t>
      </w:r>
      <w:r w:rsidRPr="00E2622D">
        <w:rPr>
          <w:rFonts w:ascii="Avenir Next" w:hAnsi="Avenir Next" w:cs="Arial"/>
          <w:color w:val="000000"/>
          <w:sz w:val="22"/>
          <w:szCs w:val="22"/>
          <w:lang w:val="en-GB" w:eastAsia="en-GB"/>
        </w:rPr>
        <w:lastRenderedPageBreak/>
        <w:t xml:space="preserve">complaints to the NB. </w:t>
      </w:r>
      <w:r w:rsidRPr="003A03C2">
        <w:rPr>
          <w:rFonts w:ascii="Avenir Next" w:hAnsi="Avenir Next" w:cs="Arial"/>
          <w:color w:val="000000"/>
          <w:sz w:val="22"/>
          <w:szCs w:val="22"/>
          <w:highlight w:val="red"/>
          <w:lang w:val="en-GB" w:eastAsia="en-GB"/>
        </w:rPr>
        <w:t>On 17 September 2015</w:t>
      </w:r>
      <w:r w:rsidRPr="00E2622D">
        <w:rPr>
          <w:rFonts w:ascii="Avenir Next" w:hAnsi="Avenir Next" w:cs="Arial"/>
          <w:color w:val="000000"/>
          <w:sz w:val="22"/>
          <w:szCs w:val="22"/>
          <w:lang w:val="en-GB" w:eastAsia="en-GB"/>
        </w:rPr>
        <w:t xml:space="preserve">, the NB classified the Bank </w:t>
      </w:r>
      <w:r w:rsidRPr="003A03C2">
        <w:rPr>
          <w:rFonts w:ascii="Avenir Next" w:hAnsi="Avenir Next" w:cs="Arial"/>
          <w:color w:val="000000"/>
          <w:sz w:val="22"/>
          <w:szCs w:val="22"/>
          <w:highlight w:val="red"/>
          <w:lang w:val="en-GB" w:eastAsia="en-GB"/>
        </w:rPr>
        <w:t>as insolvent pursuant</w:t>
      </w:r>
      <w:r w:rsidRPr="00E2622D">
        <w:rPr>
          <w:rFonts w:ascii="Avenir Next" w:hAnsi="Avenir Next" w:cs="Arial"/>
          <w:color w:val="000000"/>
          <w:sz w:val="22"/>
          <w:szCs w:val="22"/>
          <w:lang w:val="en-GB" w:eastAsia="en-GB"/>
        </w:rPr>
        <w:t xml:space="preserve"> to article 76 of the LBBA. On the same day, the DGF passed a resolution commencing the process of withdrawing the Bank from the market and appointing </w:t>
      </w:r>
      <w:r w:rsidRPr="003A03C2">
        <w:rPr>
          <w:rFonts w:ascii="Avenir Next" w:hAnsi="Avenir Next" w:cs="Arial"/>
          <w:color w:val="000000"/>
          <w:sz w:val="22"/>
          <w:szCs w:val="22"/>
          <w:highlight w:val="green"/>
          <w:lang w:val="en-GB" w:eastAsia="en-GB"/>
        </w:rPr>
        <w:t>Ms C as interim administrator</w:t>
      </w:r>
      <w:r w:rsidRPr="00E2622D">
        <w:rPr>
          <w:rFonts w:ascii="Avenir Next" w:hAnsi="Avenir Next" w:cs="Arial"/>
          <w:color w:val="000000"/>
          <w:sz w:val="22"/>
          <w:szCs w:val="22"/>
          <w:lang w:val="en-GB" w:eastAsia="en-GB"/>
        </w:rPr>
        <w:t>.</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Three months later, on </w:t>
      </w:r>
      <w:r w:rsidRPr="003A03C2">
        <w:rPr>
          <w:rFonts w:ascii="Avenir Next" w:hAnsi="Avenir Next" w:cs="Arial"/>
          <w:color w:val="000000"/>
          <w:sz w:val="22"/>
          <w:szCs w:val="22"/>
          <w:highlight w:val="green"/>
          <w:lang w:val="en-GB" w:eastAsia="en-GB"/>
        </w:rPr>
        <w:t>17 December 2015, the NB formally revoked the Bank</w:t>
      </w:r>
      <w:r w:rsidR="008512FA" w:rsidRPr="003A03C2">
        <w:rPr>
          <w:rFonts w:ascii="Avenir Next" w:hAnsi="Avenir Next" w:cs="Arial"/>
          <w:color w:val="000000"/>
          <w:sz w:val="22"/>
          <w:szCs w:val="22"/>
          <w:highlight w:val="green"/>
          <w:lang w:val="en-GB" w:eastAsia="en-GB"/>
        </w:rPr>
        <w:t>’</w:t>
      </w:r>
      <w:r w:rsidRPr="003A03C2">
        <w:rPr>
          <w:rFonts w:ascii="Avenir Next" w:hAnsi="Avenir Next" w:cs="Arial"/>
          <w:color w:val="000000"/>
          <w:sz w:val="22"/>
          <w:szCs w:val="22"/>
          <w:highlight w:val="green"/>
          <w:lang w:val="en-GB" w:eastAsia="en-GB"/>
        </w:rPr>
        <w:t>s banking licence and resolved that it be liquidated</w:t>
      </w:r>
      <w:r w:rsidRPr="00E2622D">
        <w:rPr>
          <w:rFonts w:ascii="Avenir Next" w:hAnsi="Avenir Next" w:cs="Arial"/>
          <w:color w:val="000000"/>
          <w:sz w:val="22"/>
          <w:szCs w:val="22"/>
          <w:lang w:val="en-GB" w:eastAsia="en-GB"/>
        </w:rPr>
        <w:t xml:space="preserve">. The following day, the </w:t>
      </w:r>
      <w:r w:rsidRPr="003A03C2">
        <w:rPr>
          <w:rFonts w:ascii="Avenir Next" w:hAnsi="Avenir Next" w:cs="Arial"/>
          <w:color w:val="000000"/>
          <w:sz w:val="22"/>
          <w:szCs w:val="22"/>
          <w:highlight w:val="green"/>
          <w:lang w:val="en-GB" w:eastAsia="en-GB"/>
        </w:rPr>
        <w:t>DGF initiated the liquidation procedure and appointed Ms C as the first of the DGF</w:t>
      </w:r>
      <w:r w:rsidR="008512FA" w:rsidRPr="003A03C2">
        <w:rPr>
          <w:rFonts w:ascii="Avenir Next" w:hAnsi="Avenir Next" w:cs="Arial"/>
          <w:color w:val="000000"/>
          <w:sz w:val="22"/>
          <w:szCs w:val="22"/>
          <w:highlight w:val="green"/>
          <w:lang w:val="en-GB" w:eastAsia="en-GB"/>
        </w:rPr>
        <w:t>’</w:t>
      </w:r>
      <w:r w:rsidRPr="003A03C2">
        <w:rPr>
          <w:rFonts w:ascii="Avenir Next" w:hAnsi="Avenir Next" w:cs="Arial"/>
          <w:color w:val="000000"/>
          <w:sz w:val="22"/>
          <w:szCs w:val="22"/>
          <w:highlight w:val="green"/>
          <w:lang w:val="en-GB" w:eastAsia="en-GB"/>
        </w:rPr>
        <w:t>s authorised persons</w:t>
      </w:r>
      <w:r w:rsidRPr="00E2622D">
        <w:rPr>
          <w:rFonts w:ascii="Avenir Next" w:hAnsi="Avenir Next" w:cs="Arial"/>
          <w:color w:val="000000"/>
          <w:sz w:val="22"/>
          <w:szCs w:val="22"/>
          <w:lang w:val="en-GB" w:eastAsia="en-GB"/>
        </w:rPr>
        <w:t xml:space="preserve"> to whom powers of the liquidator were delegated. Ms C was </w:t>
      </w:r>
      <w:r w:rsidRPr="003A03C2">
        <w:rPr>
          <w:rFonts w:ascii="Avenir Next" w:hAnsi="Avenir Next" w:cs="Arial"/>
          <w:color w:val="000000"/>
          <w:sz w:val="22"/>
          <w:szCs w:val="22"/>
          <w:highlight w:val="green"/>
          <w:lang w:val="en-GB" w:eastAsia="en-GB"/>
        </w:rPr>
        <w:t>replaced</w:t>
      </w:r>
      <w:r w:rsidRPr="00E2622D">
        <w:rPr>
          <w:rFonts w:ascii="Avenir Next" w:hAnsi="Avenir Next" w:cs="Arial"/>
          <w:color w:val="000000"/>
          <w:sz w:val="22"/>
          <w:szCs w:val="22"/>
          <w:lang w:val="en-GB" w:eastAsia="en-GB"/>
        </w:rPr>
        <w:t xml:space="preserve"> as authorised officer with effect from </w:t>
      </w:r>
      <w:r w:rsidRPr="003A03C2">
        <w:rPr>
          <w:rFonts w:ascii="Avenir Next" w:hAnsi="Avenir Next" w:cs="Arial"/>
          <w:color w:val="000000"/>
          <w:sz w:val="22"/>
          <w:szCs w:val="22"/>
          <w:highlight w:val="green"/>
          <w:lang w:val="en-GB" w:eastAsia="en-GB"/>
        </w:rPr>
        <w:t>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w:t>
      </w:r>
      <w:r w:rsidRPr="003A03C2">
        <w:rPr>
          <w:rFonts w:ascii="Avenir Next" w:hAnsi="Avenir Next" w:cs="Arial"/>
          <w:color w:val="000000"/>
          <w:sz w:val="22"/>
          <w:szCs w:val="22"/>
          <w:highlight w:val="green"/>
          <w:lang w:val="en-GB" w:eastAsia="en-GB"/>
        </w:rPr>
        <w:t>the Executive Board of the Directors of the DGF</w:t>
      </w:r>
      <w:r w:rsidRPr="00E2622D">
        <w:rPr>
          <w:rFonts w:ascii="Avenir Next" w:hAnsi="Avenir Next" w:cs="Arial"/>
          <w:color w:val="000000"/>
          <w:sz w:val="22"/>
          <w:szCs w:val="22"/>
          <w:lang w:val="en-GB" w:eastAsia="en-GB"/>
        </w:rPr>
        <w:t xml:space="preserve">,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assets in the manner prescribed by the DGF Law. Resolution 1513 </w:t>
      </w:r>
      <w:r w:rsidRPr="003A03C2">
        <w:rPr>
          <w:rFonts w:ascii="Avenir Next" w:hAnsi="Avenir Next" w:cs="Arial"/>
          <w:color w:val="000000"/>
          <w:sz w:val="22"/>
          <w:szCs w:val="22"/>
          <w:highlight w:val="magenta"/>
          <w:lang w:val="en-GB" w:eastAsia="en-GB"/>
        </w:rPr>
        <w:t>expressly excludes</w:t>
      </w:r>
      <w:r w:rsidRPr="00E2622D">
        <w:rPr>
          <w:rFonts w:ascii="Avenir Next" w:hAnsi="Avenir Next" w:cs="Arial"/>
          <w:color w:val="000000"/>
          <w:sz w:val="22"/>
          <w:szCs w:val="22"/>
          <w:lang w:val="en-GB" w:eastAsia="en-GB"/>
        </w:rPr>
        <w:t xml:space="preserve">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authority the power to claim </w:t>
      </w:r>
      <w:r w:rsidRPr="003A03C2">
        <w:rPr>
          <w:rFonts w:ascii="Avenir Next" w:hAnsi="Avenir Next" w:cs="Arial"/>
          <w:color w:val="000000"/>
          <w:sz w:val="22"/>
          <w:szCs w:val="22"/>
          <w:highlight w:val="magenta"/>
          <w:lang w:val="en-GB" w:eastAsia="en-GB"/>
        </w:rPr>
        <w:t>damages from a related party of the Bank</w:t>
      </w:r>
      <w:r w:rsidRPr="00E2622D">
        <w:rPr>
          <w:rFonts w:ascii="Avenir Next" w:hAnsi="Avenir Next" w:cs="Arial"/>
          <w:color w:val="000000"/>
          <w:sz w:val="22"/>
          <w:szCs w:val="22"/>
          <w:lang w:val="en-GB" w:eastAsia="en-GB"/>
        </w:rPr>
        <w:t xml:space="preserve">, the power to make a </w:t>
      </w:r>
      <w:r w:rsidRPr="003A03C2">
        <w:rPr>
          <w:rFonts w:ascii="Avenir Next" w:hAnsi="Avenir Next" w:cs="Arial"/>
          <w:color w:val="000000"/>
          <w:sz w:val="22"/>
          <w:szCs w:val="22"/>
          <w:highlight w:val="magenta"/>
          <w:lang w:val="en-GB" w:eastAsia="en-GB"/>
        </w:rPr>
        <w:t>claim against a non-banking financial institution</w:t>
      </w:r>
      <w:r w:rsidRPr="00E2622D">
        <w:rPr>
          <w:rFonts w:ascii="Avenir Next" w:hAnsi="Avenir Next" w:cs="Arial"/>
          <w:color w:val="000000"/>
          <w:sz w:val="22"/>
          <w:szCs w:val="22"/>
          <w:lang w:val="en-GB" w:eastAsia="en-GB"/>
        </w:rPr>
        <w:t xml:space="preserve"> that raised money as loans or deposits from individuals, and the power to </w:t>
      </w:r>
      <w:r w:rsidRPr="003A03C2">
        <w:rPr>
          <w:rFonts w:ascii="Avenir Next" w:hAnsi="Avenir Next" w:cs="Arial"/>
          <w:color w:val="000000"/>
          <w:sz w:val="22"/>
          <w:szCs w:val="22"/>
          <w:highlight w:val="magenta"/>
          <w:lang w:val="en-GB" w:eastAsia="en-GB"/>
        </w:rPr>
        <w:t>arrange for the sale of the Bank</w:t>
      </w:r>
      <w:r w:rsidR="008512FA" w:rsidRPr="003A03C2">
        <w:rPr>
          <w:rFonts w:ascii="Avenir Next" w:hAnsi="Avenir Next" w:cs="Arial"/>
          <w:color w:val="000000"/>
          <w:sz w:val="22"/>
          <w:szCs w:val="22"/>
          <w:highlight w:val="magenta"/>
          <w:lang w:val="en-GB" w:eastAsia="en-GB"/>
        </w:rPr>
        <w:t>’</w:t>
      </w:r>
      <w:r w:rsidRPr="003A03C2">
        <w:rPr>
          <w:rFonts w:ascii="Avenir Next" w:hAnsi="Avenir Next" w:cs="Arial"/>
          <w:color w:val="000000"/>
          <w:sz w:val="22"/>
          <w:szCs w:val="22"/>
          <w:highlight w:val="magenta"/>
          <w:lang w:val="en-GB" w:eastAsia="en-GB"/>
        </w:rPr>
        <w:t>s assets</w:t>
      </w:r>
      <w:r w:rsidRPr="00E2622D">
        <w:rPr>
          <w:rFonts w:ascii="Avenir Next" w:hAnsi="Avenir Next" w:cs="Arial"/>
          <w:color w:val="000000"/>
          <w:sz w:val="22"/>
          <w:szCs w:val="22"/>
          <w:lang w:val="en-GB" w:eastAsia="en-GB"/>
        </w:rPr>
        <w:t xml:space="preserve">. Each of the excluded powers remains vested in the </w:t>
      </w:r>
      <w:r w:rsidRPr="003A03C2">
        <w:rPr>
          <w:rFonts w:ascii="Avenir Next" w:hAnsi="Avenir Next" w:cs="Arial"/>
          <w:color w:val="000000"/>
          <w:sz w:val="22"/>
          <w:szCs w:val="22"/>
          <w:highlight w:val="magenta"/>
          <w:lang w:val="en-GB" w:eastAsia="en-GB"/>
        </w:rPr>
        <w:t>DGF</w:t>
      </w:r>
      <w:r w:rsidRPr="00E2622D">
        <w:rPr>
          <w:rFonts w:ascii="Avenir Next" w:hAnsi="Avenir Next" w:cs="Arial"/>
          <w:color w:val="000000"/>
          <w:sz w:val="22"/>
          <w:szCs w:val="22"/>
          <w:lang w:val="en-GB" w:eastAsia="en-GB"/>
        </w:rPr>
        <w:t xml:space="preserve">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liquidation was extended to </w:t>
      </w:r>
      <w:r w:rsidRPr="003A03C2">
        <w:rPr>
          <w:rFonts w:ascii="Avenir Next" w:hAnsi="Avenir Next" w:cs="Arial"/>
          <w:color w:val="000000"/>
          <w:sz w:val="22"/>
          <w:szCs w:val="22"/>
          <w:highlight w:val="magenta"/>
          <w:lang w:val="en-GB" w:eastAsia="en-GB"/>
        </w:rPr>
        <w:t>an indefinite date</w:t>
      </w:r>
      <w:r w:rsidRPr="00E2622D">
        <w:rPr>
          <w:rFonts w:ascii="Avenir Next" w:hAnsi="Avenir Next" w:cs="Arial"/>
          <w:color w:val="000000"/>
          <w:sz w:val="22"/>
          <w:szCs w:val="22"/>
          <w:lang w:val="en-GB" w:eastAsia="en-GB"/>
        </w:rPr>
        <w:t>,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 7 September 2020, the </w:t>
      </w:r>
      <w:r w:rsidRPr="003A03C2">
        <w:rPr>
          <w:rFonts w:ascii="Avenir Next" w:hAnsi="Avenir Next" w:cs="Arial"/>
          <w:color w:val="000000"/>
          <w:sz w:val="22"/>
          <w:szCs w:val="22"/>
          <w:highlight w:val="magenta"/>
          <w:lang w:val="en-GB" w:eastAsia="en-GB"/>
        </w:rPr>
        <w:t>DGF resolved to approve an amended list of creditors</w:t>
      </w:r>
      <w:r w:rsidR="008512FA" w:rsidRPr="003A03C2">
        <w:rPr>
          <w:rFonts w:ascii="Avenir Next" w:hAnsi="Avenir Next" w:cs="Arial"/>
          <w:color w:val="000000"/>
          <w:sz w:val="22"/>
          <w:szCs w:val="22"/>
          <w:highlight w:val="magenta"/>
          <w:lang w:val="en-GB" w:eastAsia="en-GB"/>
        </w:rPr>
        <w:t>’</w:t>
      </w:r>
      <w:r w:rsidRPr="003A03C2">
        <w:rPr>
          <w:rFonts w:ascii="Avenir Next" w:hAnsi="Avenir Next" w:cs="Arial"/>
          <w:color w:val="000000"/>
          <w:sz w:val="22"/>
          <w:szCs w:val="22"/>
          <w:highlight w:val="magenta"/>
          <w:lang w:val="en-GB" w:eastAsia="en-GB"/>
        </w:rPr>
        <w:t xml:space="preserve"> claims totalling approximately US</w:t>
      </w:r>
      <w:r w:rsidR="0056535A" w:rsidRPr="003A03C2">
        <w:rPr>
          <w:rFonts w:ascii="Avenir Next" w:hAnsi="Avenir Next" w:cs="Arial"/>
          <w:color w:val="000000"/>
          <w:sz w:val="22"/>
          <w:szCs w:val="22"/>
          <w:highlight w:val="magenta"/>
          <w:lang w:val="en-GB" w:eastAsia="en-GB"/>
        </w:rPr>
        <w:t>D</w:t>
      </w:r>
      <w:r w:rsidRPr="003A03C2">
        <w:rPr>
          <w:rFonts w:ascii="Avenir Next" w:hAnsi="Avenir Next" w:cs="Arial"/>
          <w:color w:val="000000"/>
          <w:sz w:val="22"/>
          <w:szCs w:val="22"/>
          <w:highlight w:val="magenta"/>
          <w:lang w:val="en-GB" w:eastAsia="en-GB"/>
        </w:rPr>
        <w:t xml:space="preserve"> 1.113 billion</w:t>
      </w:r>
      <w:r w:rsidRPr="00E2622D">
        <w:rPr>
          <w:rFonts w:ascii="Avenir Next" w:hAnsi="Avenir Next" w:cs="Arial"/>
          <w:color w:val="000000"/>
          <w:sz w:val="22"/>
          <w:szCs w:val="22"/>
          <w:lang w:val="en-GB" w:eastAsia="en-GB"/>
        </w:rPr>
        <w:t>.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current, estimated </w:t>
      </w:r>
      <w:r w:rsidRPr="003A03C2">
        <w:rPr>
          <w:rFonts w:ascii="Avenir Next" w:hAnsi="Avenir Next" w:cs="Arial"/>
          <w:color w:val="000000"/>
          <w:sz w:val="22"/>
          <w:szCs w:val="22"/>
          <w:highlight w:val="magenta"/>
          <w:lang w:val="en-GB" w:eastAsia="en-GB"/>
        </w:rPr>
        <w:t>deficiency exceeds US</w:t>
      </w:r>
      <w:r w:rsidR="0056535A" w:rsidRPr="003A03C2">
        <w:rPr>
          <w:rFonts w:ascii="Avenir Next" w:hAnsi="Avenir Next" w:cs="Arial"/>
          <w:color w:val="000000"/>
          <w:sz w:val="22"/>
          <w:szCs w:val="22"/>
          <w:highlight w:val="magenta"/>
          <w:lang w:val="en-GB" w:eastAsia="en-GB"/>
        </w:rPr>
        <w:t>D</w:t>
      </w:r>
      <w:r w:rsidRPr="003A03C2">
        <w:rPr>
          <w:rFonts w:ascii="Avenir Next" w:hAnsi="Avenir Next" w:cs="Arial"/>
          <w:color w:val="000000"/>
          <w:sz w:val="22"/>
          <w:szCs w:val="22"/>
          <w:highlight w:val="magenta"/>
          <w:lang w:val="en-GB" w:eastAsia="en-GB"/>
        </w:rPr>
        <w:t xml:space="preserve"> 823 million</w:t>
      </w:r>
      <w:r w:rsidRPr="00E2622D">
        <w:rPr>
          <w:rFonts w:ascii="Avenir Next" w:hAnsi="Avenir Next" w:cs="Arial"/>
          <w:color w:val="000000"/>
          <w:sz w:val="22"/>
          <w:szCs w:val="22"/>
          <w:lang w:val="en-GB" w:eastAsia="en-GB"/>
        </w:rPr>
        <w:t>.</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w:t>
      </w:r>
      <w:r w:rsidRPr="003A03C2">
        <w:rPr>
          <w:rFonts w:ascii="Avenir Next" w:hAnsi="Avenir Next" w:cs="Arial"/>
          <w:sz w:val="22"/>
          <w:szCs w:val="22"/>
          <w:highlight w:val="yellow"/>
          <w:lang w:val="en-GB"/>
        </w:rPr>
        <w:t>Ms G, in her capacity as authorised officer of the Deposit Guarantee Fund (or DGF)</w:t>
      </w:r>
      <w:r w:rsidRPr="00E2622D">
        <w:rPr>
          <w:rFonts w:ascii="Avenir Next" w:hAnsi="Avenir Next" w:cs="Arial"/>
          <w:sz w:val="22"/>
          <w:szCs w:val="22"/>
          <w:lang w:val="en-GB"/>
        </w:rPr>
        <w:t xml:space="preserve"> of </w:t>
      </w:r>
      <w:r w:rsidRPr="003A03C2">
        <w:rPr>
          <w:rFonts w:ascii="Avenir Next" w:hAnsi="Avenir Next" w:cs="Arial"/>
          <w:sz w:val="22"/>
          <w:szCs w:val="22"/>
          <w:highlight w:val="yellow"/>
          <w:lang w:val="en-GB"/>
        </w:rPr>
        <w:t>Country A</w:t>
      </w:r>
      <w:r w:rsidRPr="00E2622D">
        <w:rPr>
          <w:rFonts w:ascii="Avenir Next" w:hAnsi="Avenir Next" w:cs="Arial"/>
          <w:sz w:val="22"/>
          <w:szCs w:val="22"/>
          <w:lang w:val="en-GB"/>
        </w:rPr>
        <w:t xml:space="preserve">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t>
      </w:r>
      <w:r w:rsidRPr="003A03C2">
        <w:rPr>
          <w:rFonts w:ascii="Avenir Next" w:hAnsi="Avenir Next" w:cs="Arial"/>
          <w:color w:val="000000"/>
          <w:sz w:val="22"/>
          <w:szCs w:val="22"/>
          <w:highlight w:val="yellow"/>
          <w:lang w:val="en-GB" w:eastAsia="en-GB"/>
        </w:rPr>
        <w:t>applied for recognition of the liquidation of the Bank before the English court based on the Cross-Border Insolvency Regulations 2006</w:t>
      </w:r>
      <w:r w:rsidRPr="00E2622D">
        <w:rPr>
          <w:rFonts w:ascii="Avenir Next" w:hAnsi="Avenir Next" w:cs="Arial"/>
          <w:color w:val="000000"/>
          <w:sz w:val="22"/>
          <w:szCs w:val="22"/>
          <w:lang w:val="en-GB" w:eastAsia="en-GB"/>
        </w:rPr>
        <w:t xml:space="preserve">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w:t>
      </w:r>
      <w:r w:rsidRPr="007876A6">
        <w:rPr>
          <w:rFonts w:ascii="Avenir Next" w:hAnsi="Avenir Next" w:cs="Arial"/>
          <w:color w:val="000000"/>
          <w:sz w:val="22"/>
          <w:szCs w:val="22"/>
          <w:highlight w:val="yellow"/>
          <w:lang w:val="en-GB" w:eastAsia="en-GB"/>
        </w:rPr>
        <w:t>judge</w:t>
      </w:r>
      <w:r w:rsidRPr="00E2622D">
        <w:rPr>
          <w:rFonts w:ascii="Avenir Next" w:hAnsi="Avenir Next" w:cs="Arial"/>
          <w:color w:val="000000"/>
          <w:sz w:val="22"/>
          <w:szCs w:val="22"/>
          <w:lang w:val="en-GB" w:eastAsia="en-GB"/>
        </w:rPr>
        <w:t xml:space="preserv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bookmarkStart w:id="28" w:name="_Hlk128423298"/>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bookmarkEnd w:id="28"/>
      <w:r w:rsidRPr="00E2622D">
        <w:rPr>
          <w:rFonts w:ascii="Avenir Next" w:hAnsi="Avenir Next" w:cs="Arial"/>
          <w:color w:val="000000"/>
          <w:sz w:val="22"/>
          <w:szCs w:val="22"/>
          <w:lang w:val="en-GB" w:eastAsia="en-GB"/>
        </w:rPr>
        <w:t>.</w:t>
      </w: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790EE4F5" w:rsidR="008E549B" w:rsidRDefault="008A7470" w:rsidP="008A7470">
      <w:pPr>
        <w:jc w:val="both"/>
        <w:rPr>
          <w:rFonts w:ascii="Avenir Next" w:hAnsi="Avenir Next" w:cs="Arial"/>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4B727C5F" w14:textId="021A1B9C" w:rsidR="007876A6" w:rsidRDefault="007876A6" w:rsidP="008A7470">
      <w:pPr>
        <w:jc w:val="both"/>
        <w:rPr>
          <w:rFonts w:ascii="Avenir Next" w:hAnsi="Avenir Next" w:cs="Arial"/>
          <w:sz w:val="22"/>
          <w:szCs w:val="22"/>
          <w:lang w:val="en-GB"/>
        </w:rPr>
      </w:pPr>
    </w:p>
    <w:p w14:paraId="1F522EAB" w14:textId="343BB517" w:rsidR="007876A6" w:rsidRDefault="007876A6" w:rsidP="007876A6">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lastRenderedPageBreak/>
        <w:t>[</w:t>
      </w:r>
      <w:r w:rsidRPr="007876A6">
        <w:rPr>
          <w:rFonts w:ascii="Avenir Next" w:hAnsi="Avenir Next" w:cs="Arial"/>
          <w:color w:val="808080" w:themeColor="background1" w:themeShade="80"/>
          <w:sz w:val="22"/>
          <w:szCs w:val="22"/>
          <w:lang w:val="en-GB"/>
        </w:rPr>
        <w:t>4.1.1</w:t>
      </w:r>
      <w:r w:rsidRPr="007876A6">
        <w:rPr>
          <w:rFonts w:ascii="Avenir Next" w:hAnsi="Avenir Next" w:cs="Arial"/>
          <w:color w:val="808080" w:themeColor="background1" w:themeShade="80"/>
          <w:sz w:val="22"/>
          <w:szCs w:val="22"/>
          <w:lang w:val="en-GB"/>
        </w:rPr>
        <w:tab/>
        <w:t xml:space="preserve">whether the Bank’s liquidation comprises a “foreign proceeding” within the meaning of article 2(a) of the MLCBI </w:t>
      </w:r>
    </w:p>
    <w:p w14:paraId="719EFE48" w14:textId="7B8E0292" w:rsidR="007876A6" w:rsidRDefault="007876A6" w:rsidP="007876A6">
      <w:pPr>
        <w:jc w:val="both"/>
        <w:rPr>
          <w:rFonts w:ascii="Avenir Next" w:hAnsi="Avenir Next" w:cs="Arial"/>
          <w:color w:val="808080" w:themeColor="background1" w:themeShade="80"/>
          <w:sz w:val="22"/>
          <w:szCs w:val="22"/>
          <w:lang w:val="en-GB"/>
        </w:rPr>
      </w:pPr>
    </w:p>
    <w:p w14:paraId="55DF96E2" w14:textId="2F3A9FBB" w:rsidR="006D4749" w:rsidRPr="006D4749" w:rsidRDefault="006D4749" w:rsidP="006D4749">
      <w:pPr>
        <w:jc w:val="both"/>
        <w:rPr>
          <w:rFonts w:ascii="Avenir Next" w:hAnsi="Avenir Next" w:cs="Arial"/>
          <w:color w:val="808080" w:themeColor="background1" w:themeShade="80"/>
          <w:sz w:val="22"/>
          <w:szCs w:val="22"/>
          <w:lang w:val="en-GB"/>
        </w:rPr>
      </w:pPr>
      <w:r w:rsidRPr="006D4749">
        <w:rPr>
          <w:rFonts w:ascii="Avenir Next" w:hAnsi="Avenir Next" w:cs="Arial"/>
          <w:color w:val="808080" w:themeColor="background1" w:themeShade="80"/>
          <w:sz w:val="22"/>
          <w:szCs w:val="22"/>
          <w:lang w:val="en-GB"/>
        </w:rPr>
        <w:t xml:space="preserve">Article 2(a) of the </w:t>
      </w:r>
      <w:r w:rsidR="002A2015" w:rsidRPr="002A2015">
        <w:rPr>
          <w:rFonts w:ascii="Avenir Next" w:hAnsi="Avenir Next" w:cs="Arial"/>
          <w:color w:val="808080" w:themeColor="background1" w:themeShade="80"/>
          <w:sz w:val="22"/>
          <w:szCs w:val="22"/>
          <w:lang w:val="en-GB"/>
        </w:rPr>
        <w:t>MLCBI</w:t>
      </w:r>
      <w:r w:rsidRPr="006D4749">
        <w:rPr>
          <w:rFonts w:ascii="Avenir Next" w:hAnsi="Avenir Next" w:cs="Arial"/>
          <w:color w:val="808080" w:themeColor="background1" w:themeShade="80"/>
          <w:sz w:val="22"/>
          <w:szCs w:val="22"/>
          <w:lang w:val="en-GB"/>
        </w:rPr>
        <w:t xml:space="preserve"> defines the key term "foreign proceeding". It states that a foreign proceeding means "a collective judicial or administrative proceeding in a foreign state</w:t>
      </w:r>
      <w:r w:rsidR="00FC2269">
        <w:rPr>
          <w:rFonts w:ascii="Avenir Next" w:hAnsi="Avenir Next" w:cs="Arial"/>
          <w:color w:val="808080" w:themeColor="background1" w:themeShade="80"/>
          <w:sz w:val="22"/>
          <w:szCs w:val="22"/>
          <w:lang w:val="en-GB"/>
        </w:rPr>
        <w:t xml:space="preserve"> (Which in this case is State A)</w:t>
      </w:r>
      <w:r w:rsidRPr="006D4749">
        <w:rPr>
          <w:rFonts w:ascii="Avenir Next" w:hAnsi="Avenir Next" w:cs="Arial"/>
          <w:color w:val="808080" w:themeColor="background1" w:themeShade="80"/>
          <w:sz w:val="22"/>
          <w:szCs w:val="22"/>
          <w:lang w:val="en-GB"/>
        </w:rPr>
        <w:t>, including an interim proceeding, pursuant to a law relating to insolvency in which proceeding the assets and affairs of the debtor are subject to control or supervision by a foreign court, for the purpose of liquidation</w:t>
      </w:r>
      <w:r w:rsidR="0077734C">
        <w:rPr>
          <w:rFonts w:ascii="Avenir Next" w:hAnsi="Avenir Next" w:cs="Arial"/>
          <w:color w:val="808080" w:themeColor="background1" w:themeShade="80"/>
          <w:sz w:val="22"/>
          <w:szCs w:val="22"/>
          <w:lang w:val="en-GB"/>
        </w:rPr>
        <w:t xml:space="preserve"> or reorganisation</w:t>
      </w:r>
      <w:r w:rsidRPr="006D4749">
        <w:rPr>
          <w:rFonts w:ascii="Avenir Next" w:hAnsi="Avenir Next" w:cs="Arial"/>
          <w:color w:val="808080" w:themeColor="background1" w:themeShade="80"/>
          <w:sz w:val="22"/>
          <w:szCs w:val="22"/>
          <w:lang w:val="en-GB"/>
        </w:rPr>
        <w:t>."</w:t>
      </w:r>
    </w:p>
    <w:p w14:paraId="7DAC3E8E" w14:textId="77777777" w:rsidR="006D4749" w:rsidRPr="006D4749" w:rsidRDefault="006D4749" w:rsidP="006D4749">
      <w:pPr>
        <w:jc w:val="both"/>
        <w:rPr>
          <w:rFonts w:ascii="Avenir Next" w:hAnsi="Avenir Next" w:cs="Arial"/>
          <w:color w:val="808080" w:themeColor="background1" w:themeShade="80"/>
          <w:sz w:val="22"/>
          <w:szCs w:val="22"/>
          <w:lang w:val="en-GB"/>
        </w:rPr>
      </w:pPr>
    </w:p>
    <w:p w14:paraId="53E8C159" w14:textId="2789A18C" w:rsidR="006D4749" w:rsidRDefault="006D4749" w:rsidP="006D4749">
      <w:pPr>
        <w:jc w:val="both"/>
        <w:rPr>
          <w:rFonts w:ascii="Avenir Next" w:hAnsi="Avenir Next" w:cs="Arial"/>
          <w:color w:val="808080" w:themeColor="background1" w:themeShade="80"/>
          <w:sz w:val="22"/>
          <w:szCs w:val="22"/>
          <w:lang w:val="en-GB"/>
        </w:rPr>
      </w:pPr>
      <w:r w:rsidRPr="006D4749">
        <w:rPr>
          <w:rFonts w:ascii="Avenir Next" w:hAnsi="Avenir Next" w:cs="Arial"/>
          <w:color w:val="808080" w:themeColor="background1" w:themeShade="80"/>
          <w:sz w:val="22"/>
          <w:szCs w:val="22"/>
          <w:lang w:val="en-GB"/>
        </w:rPr>
        <w:t xml:space="preserve">In </w:t>
      </w:r>
      <w:r w:rsidR="00FC2269">
        <w:rPr>
          <w:rFonts w:ascii="Avenir Next" w:hAnsi="Avenir Next" w:cs="Arial"/>
          <w:color w:val="808080" w:themeColor="background1" w:themeShade="80"/>
          <w:sz w:val="22"/>
          <w:szCs w:val="22"/>
          <w:lang w:val="en-GB"/>
        </w:rPr>
        <w:t>other words a</w:t>
      </w:r>
      <w:r w:rsidRPr="006D4749">
        <w:rPr>
          <w:rFonts w:ascii="Avenir Next" w:hAnsi="Avenir Next" w:cs="Arial"/>
          <w:color w:val="808080" w:themeColor="background1" w:themeShade="80"/>
          <w:sz w:val="22"/>
          <w:szCs w:val="22"/>
          <w:lang w:val="en-GB"/>
        </w:rPr>
        <w:t xml:space="preserve"> foreign proceeding refers to any legal or administrative proceeding in a foreign country that deals with the financial affairs of a debtor who is experiencing financial difficulties. </w:t>
      </w:r>
      <w:r w:rsidR="00FC2269">
        <w:rPr>
          <w:rFonts w:ascii="Avenir Next" w:hAnsi="Avenir Next" w:cs="Arial"/>
          <w:color w:val="808080" w:themeColor="background1" w:themeShade="80"/>
          <w:sz w:val="22"/>
          <w:szCs w:val="22"/>
          <w:lang w:val="en-GB"/>
        </w:rPr>
        <w:t>W</w:t>
      </w:r>
      <w:r w:rsidRPr="006D4749">
        <w:rPr>
          <w:rFonts w:ascii="Avenir Next" w:hAnsi="Avenir Next" w:cs="Arial"/>
          <w:color w:val="808080" w:themeColor="background1" w:themeShade="80"/>
          <w:sz w:val="22"/>
          <w:szCs w:val="22"/>
          <w:lang w:val="en-GB"/>
        </w:rPr>
        <w:t>here the assets and affairs of the debtor are subject to the control or supervision of a foreign court.</w:t>
      </w:r>
    </w:p>
    <w:p w14:paraId="6607518C" w14:textId="41D051F5" w:rsidR="00FC2269" w:rsidRDefault="00FC2269" w:rsidP="006D4749">
      <w:pPr>
        <w:jc w:val="both"/>
        <w:rPr>
          <w:rFonts w:ascii="Avenir Next" w:hAnsi="Avenir Next" w:cs="Arial"/>
          <w:color w:val="808080" w:themeColor="background1" w:themeShade="80"/>
          <w:sz w:val="22"/>
          <w:szCs w:val="22"/>
          <w:lang w:val="en-GB"/>
        </w:rPr>
      </w:pPr>
    </w:p>
    <w:p w14:paraId="6FE505A2" w14:textId="06A2040C" w:rsidR="00FC2269" w:rsidRDefault="00FC2269" w:rsidP="006D474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2 (a) does however gives banks as an example of a company that the enacting state, being English Courts, would want to exclude from the Model Law as they are required to be administered under a special regulatory regime, as is the case with liquidation proceeding </w:t>
      </w:r>
      <w:r w:rsidR="0077734C">
        <w:rPr>
          <w:rFonts w:ascii="Avenir Next" w:hAnsi="Avenir Next" w:cs="Arial"/>
          <w:color w:val="808080" w:themeColor="background1" w:themeShade="80"/>
          <w:sz w:val="22"/>
          <w:szCs w:val="22"/>
          <w:lang w:val="en-GB"/>
        </w:rPr>
        <w:t xml:space="preserve">of the Bank </w:t>
      </w:r>
      <w:r>
        <w:rPr>
          <w:rFonts w:ascii="Avenir Next" w:hAnsi="Avenir Next" w:cs="Arial"/>
          <w:color w:val="808080" w:themeColor="background1" w:themeShade="80"/>
          <w:sz w:val="22"/>
          <w:szCs w:val="22"/>
          <w:lang w:val="en-GB"/>
        </w:rPr>
        <w:t xml:space="preserve">in State A </w:t>
      </w:r>
      <w:r w:rsidR="0077734C">
        <w:rPr>
          <w:rFonts w:ascii="Avenir Next" w:hAnsi="Avenir Next" w:cs="Arial"/>
          <w:color w:val="808080" w:themeColor="background1" w:themeShade="80"/>
          <w:sz w:val="22"/>
          <w:szCs w:val="22"/>
          <w:lang w:val="en-GB"/>
        </w:rPr>
        <w:t xml:space="preserve">which is subject to the </w:t>
      </w:r>
      <w:r w:rsidR="0077734C" w:rsidRPr="0077734C">
        <w:rPr>
          <w:rFonts w:ascii="Avenir Next" w:hAnsi="Avenir Next" w:cs="Arial"/>
          <w:color w:val="808080" w:themeColor="background1" w:themeShade="80"/>
          <w:sz w:val="22"/>
          <w:szCs w:val="22"/>
          <w:lang w:val="en-GB"/>
        </w:rPr>
        <w:t>Affidavit</w:t>
      </w:r>
      <w:r w:rsidR="0077734C">
        <w:rPr>
          <w:rFonts w:ascii="Avenir Next" w:hAnsi="Avenir Next" w:cs="Arial"/>
          <w:color w:val="808080" w:themeColor="background1" w:themeShade="80"/>
          <w:sz w:val="22"/>
          <w:szCs w:val="22"/>
          <w:lang w:val="en-GB"/>
        </w:rPr>
        <w:t>, which</w:t>
      </w:r>
      <w:r w:rsidR="0077734C" w:rsidRPr="0077734C">
        <w:rPr>
          <w:rFonts w:ascii="Avenir Next" w:hAnsi="Avenir Next" w:cs="Arial"/>
          <w:color w:val="808080" w:themeColor="background1" w:themeShade="80"/>
          <w:sz w:val="22"/>
          <w:szCs w:val="22"/>
          <w:lang w:val="en-GB"/>
        </w:rPr>
        <w:t xml:space="preserve"> sets out a detailed summary of the legislation of Country A’s specific insolvency procedure for Banks</w:t>
      </w:r>
      <w:r w:rsidR="0077734C">
        <w:rPr>
          <w:rFonts w:ascii="Avenir Next" w:hAnsi="Avenir Next" w:cs="Arial"/>
          <w:color w:val="808080" w:themeColor="background1" w:themeShade="80"/>
          <w:sz w:val="22"/>
          <w:szCs w:val="22"/>
          <w:lang w:val="en-GB"/>
        </w:rPr>
        <w:t>.</w:t>
      </w:r>
    </w:p>
    <w:p w14:paraId="108204FF" w14:textId="67066CCC" w:rsidR="0077734C" w:rsidRDefault="0077734C" w:rsidP="006D4749">
      <w:pPr>
        <w:jc w:val="both"/>
        <w:rPr>
          <w:rFonts w:ascii="Avenir Next" w:hAnsi="Avenir Next" w:cs="Arial"/>
          <w:color w:val="808080" w:themeColor="background1" w:themeShade="80"/>
          <w:sz w:val="22"/>
          <w:szCs w:val="22"/>
          <w:lang w:val="en-GB"/>
        </w:rPr>
      </w:pPr>
    </w:p>
    <w:p w14:paraId="7C88B6DB" w14:textId="1EAD13BD" w:rsidR="0077734C" w:rsidRDefault="0077734C" w:rsidP="006D474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apply the definition of foreign proceeding we need to consider the definition above:</w:t>
      </w:r>
    </w:p>
    <w:p w14:paraId="6AA0F298" w14:textId="2378B050" w:rsidR="00EE78A1" w:rsidRDefault="00EE78A1" w:rsidP="00DB2FA3">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77734C" w:rsidRPr="00DB2FA3">
        <w:rPr>
          <w:rFonts w:ascii="Avenir Next" w:hAnsi="Avenir Next" w:cs="Arial"/>
          <w:color w:val="808080" w:themeColor="background1" w:themeShade="80"/>
          <w:sz w:val="22"/>
          <w:szCs w:val="22"/>
          <w:lang w:val="en-GB"/>
        </w:rPr>
        <w:t xml:space="preserve">he </w:t>
      </w:r>
      <w:r w:rsidRPr="00EE78A1">
        <w:rPr>
          <w:rFonts w:ascii="Avenir Next" w:hAnsi="Avenir Next" w:cs="Arial"/>
          <w:color w:val="808080" w:themeColor="background1" w:themeShade="80"/>
          <w:sz w:val="22"/>
          <w:szCs w:val="22"/>
          <w:lang w:val="en-GB"/>
        </w:rPr>
        <w:t>Affidavit</w:t>
      </w:r>
      <w:r w:rsidRPr="00EE78A1">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proceeding does clearly </w:t>
      </w:r>
      <w:r w:rsidR="0077734C" w:rsidRPr="00DB2FA3">
        <w:rPr>
          <w:rFonts w:ascii="Avenir Next" w:hAnsi="Avenir Next" w:cs="Arial"/>
          <w:color w:val="808080" w:themeColor="background1" w:themeShade="80"/>
          <w:sz w:val="22"/>
          <w:szCs w:val="22"/>
          <w:lang w:val="en-GB"/>
        </w:rPr>
        <w:t>qualif</w:t>
      </w:r>
      <w:r>
        <w:rPr>
          <w:rFonts w:ascii="Avenir Next" w:hAnsi="Avenir Next" w:cs="Arial"/>
          <w:color w:val="808080" w:themeColor="background1" w:themeShade="80"/>
          <w:sz w:val="22"/>
          <w:szCs w:val="22"/>
          <w:lang w:val="en-GB"/>
        </w:rPr>
        <w:t>y</w:t>
      </w:r>
      <w:r w:rsidR="0077734C" w:rsidRPr="00DB2FA3">
        <w:rPr>
          <w:rFonts w:ascii="Avenir Next" w:hAnsi="Avenir Next" w:cs="Arial"/>
          <w:color w:val="808080" w:themeColor="background1" w:themeShade="80"/>
          <w:sz w:val="22"/>
          <w:szCs w:val="22"/>
          <w:lang w:val="en-GB"/>
        </w:rPr>
        <w:t xml:space="preserve"> as</w:t>
      </w:r>
      <w:r>
        <w:rPr>
          <w:rFonts w:ascii="Avenir Next" w:hAnsi="Avenir Next" w:cs="Arial"/>
          <w:color w:val="808080" w:themeColor="background1" w:themeShade="80"/>
          <w:sz w:val="22"/>
          <w:szCs w:val="22"/>
          <w:lang w:val="en-GB"/>
        </w:rPr>
        <w:t xml:space="preserve"> a </w:t>
      </w:r>
      <w:r w:rsidRPr="00EE78A1">
        <w:rPr>
          <w:rFonts w:ascii="Avenir Next" w:hAnsi="Avenir Next" w:cs="Arial"/>
          <w:color w:val="808080" w:themeColor="background1" w:themeShade="80"/>
          <w:sz w:val="22"/>
          <w:szCs w:val="22"/>
          <w:u w:val="single"/>
          <w:lang w:val="en-GB"/>
        </w:rPr>
        <w:t>Single</w:t>
      </w:r>
      <w:r>
        <w:rPr>
          <w:rFonts w:ascii="Avenir Next" w:hAnsi="Avenir Next" w:cs="Arial"/>
          <w:color w:val="808080" w:themeColor="background1" w:themeShade="80"/>
          <w:sz w:val="22"/>
          <w:szCs w:val="22"/>
          <w:lang w:val="en-GB"/>
        </w:rPr>
        <w:t xml:space="preserve"> </w:t>
      </w:r>
      <w:r w:rsidR="0077734C" w:rsidRPr="00EE78A1">
        <w:rPr>
          <w:rFonts w:ascii="Avenir Next" w:hAnsi="Avenir Next" w:cs="Arial"/>
          <w:color w:val="808080" w:themeColor="background1" w:themeShade="80"/>
          <w:sz w:val="22"/>
          <w:szCs w:val="22"/>
          <w:u w:val="single"/>
          <w:lang w:val="en-GB"/>
        </w:rPr>
        <w:t>proceedings</w:t>
      </w:r>
      <w:r>
        <w:rPr>
          <w:rFonts w:ascii="Avenir Next" w:hAnsi="Avenir Next" w:cs="Arial"/>
          <w:color w:val="808080" w:themeColor="background1" w:themeShade="80"/>
          <w:sz w:val="22"/>
          <w:szCs w:val="22"/>
          <w:lang w:val="en-GB"/>
        </w:rPr>
        <w:t xml:space="preserve"> as it </w:t>
      </w:r>
      <w:r w:rsidRPr="00EE78A1">
        <w:rPr>
          <w:rFonts w:ascii="Avenir Next" w:hAnsi="Avenir Next" w:cs="Arial"/>
          <w:color w:val="808080" w:themeColor="background1" w:themeShade="80"/>
          <w:sz w:val="22"/>
          <w:szCs w:val="22"/>
          <w:lang w:val="en-GB"/>
        </w:rPr>
        <w:t xml:space="preserve">detailed summary of the legislation of Country A’s specific insolvency procedure for </w:t>
      </w:r>
      <w:r>
        <w:rPr>
          <w:rFonts w:ascii="Avenir Next" w:hAnsi="Avenir Next" w:cs="Arial"/>
          <w:color w:val="808080" w:themeColor="background1" w:themeShade="80"/>
          <w:sz w:val="22"/>
          <w:szCs w:val="22"/>
          <w:lang w:val="en-GB"/>
        </w:rPr>
        <w:t xml:space="preserve">the </w:t>
      </w:r>
      <w:r w:rsidRPr="00EE78A1">
        <w:rPr>
          <w:rFonts w:ascii="Avenir Next" w:hAnsi="Avenir Next" w:cs="Arial"/>
          <w:color w:val="808080" w:themeColor="background1" w:themeShade="80"/>
          <w:sz w:val="22"/>
          <w:szCs w:val="22"/>
          <w:lang w:val="en-GB"/>
        </w:rPr>
        <w:t>Bank</w:t>
      </w:r>
      <w:r>
        <w:rPr>
          <w:rFonts w:ascii="Avenir Next" w:hAnsi="Avenir Next" w:cs="Arial"/>
          <w:color w:val="808080" w:themeColor="background1" w:themeShade="80"/>
          <w:sz w:val="22"/>
          <w:szCs w:val="22"/>
          <w:lang w:val="en-GB"/>
        </w:rPr>
        <w:t xml:space="preserve">. </w:t>
      </w:r>
    </w:p>
    <w:p w14:paraId="70DB0A81" w14:textId="73FECD87" w:rsidR="0077734C" w:rsidRPr="00DB2FA3" w:rsidRDefault="00EE78A1" w:rsidP="00DB2FA3">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Pr="00EE78A1">
        <w:rPr>
          <w:rFonts w:ascii="Avenir Next" w:hAnsi="Avenir Next" w:cs="Arial"/>
          <w:color w:val="808080" w:themeColor="background1" w:themeShade="80"/>
          <w:sz w:val="22"/>
          <w:szCs w:val="22"/>
          <w:lang w:val="en-GB"/>
        </w:rPr>
        <w:t xml:space="preserve">Affidavit </w:t>
      </w:r>
      <w:r w:rsidRPr="00EE78A1">
        <w:rPr>
          <w:rFonts w:ascii="Avenir Next" w:hAnsi="Avenir Next" w:cs="Arial"/>
          <w:color w:val="808080" w:themeColor="background1" w:themeShade="80"/>
          <w:sz w:val="22"/>
          <w:szCs w:val="22"/>
          <w:u w:val="single"/>
          <w:lang w:val="en-GB"/>
        </w:rPr>
        <w:t>proceeding is collective</w:t>
      </w:r>
      <w:r>
        <w:rPr>
          <w:rFonts w:ascii="Avenir Next" w:hAnsi="Avenir Next" w:cs="Arial"/>
          <w:color w:val="808080" w:themeColor="background1" w:themeShade="80"/>
          <w:sz w:val="22"/>
          <w:szCs w:val="22"/>
          <w:lang w:val="en-GB"/>
        </w:rPr>
        <w:t xml:space="preserve"> in nature as the proceeding deals with the Bank and its own creditors. The English courts would consider it as collective in nature as was done in the</w:t>
      </w:r>
      <w:r w:rsidRPr="00EE78A1">
        <w:rPr>
          <w:rFonts w:ascii="Avenir Next" w:hAnsi="Avenir Next" w:cs="Arial"/>
          <w:i/>
          <w:iCs/>
          <w:color w:val="808080" w:themeColor="background1" w:themeShade="80"/>
          <w:sz w:val="22"/>
          <w:szCs w:val="22"/>
          <w:lang w:val="en-GB"/>
        </w:rPr>
        <w:t xml:space="preserve"> </w:t>
      </w:r>
      <w:proofErr w:type="spellStart"/>
      <w:r w:rsidRPr="00EE78A1">
        <w:rPr>
          <w:rFonts w:ascii="Avenir Next" w:hAnsi="Avenir Next" w:cs="Arial"/>
          <w:i/>
          <w:iCs/>
          <w:color w:val="808080" w:themeColor="background1" w:themeShade="80"/>
          <w:sz w:val="22"/>
          <w:szCs w:val="22"/>
          <w:lang w:val="en-GB"/>
        </w:rPr>
        <w:t>Agrokor</w:t>
      </w:r>
      <w:proofErr w:type="spellEnd"/>
      <w:r w:rsidRPr="00EE78A1">
        <w:rPr>
          <w:rFonts w:ascii="Avenir Next" w:hAnsi="Avenir Next" w:cs="Arial"/>
          <w:i/>
          <w:iCs/>
          <w:color w:val="808080" w:themeColor="background1" w:themeShade="80"/>
          <w:sz w:val="22"/>
          <w:szCs w:val="22"/>
          <w:lang w:val="en-GB"/>
        </w:rPr>
        <w:t xml:space="preserve"> case.</w:t>
      </w:r>
    </w:p>
    <w:p w14:paraId="1EE19463" w14:textId="5DBC2318" w:rsidR="0077734C" w:rsidRPr="00DB2FA3" w:rsidRDefault="00DB2FA3" w:rsidP="00DB2FA3">
      <w:pPr>
        <w:pStyle w:val="ListParagraph"/>
        <w:numPr>
          <w:ilvl w:val="0"/>
          <w:numId w:val="19"/>
        </w:numPr>
        <w:jc w:val="both"/>
        <w:rPr>
          <w:rFonts w:ascii="Avenir Next" w:hAnsi="Avenir Next" w:cs="Arial"/>
          <w:color w:val="808080" w:themeColor="background1" w:themeShade="80"/>
          <w:sz w:val="22"/>
          <w:szCs w:val="22"/>
          <w:lang w:val="en-GB"/>
        </w:rPr>
      </w:pPr>
      <w:r w:rsidRPr="00DB2FA3">
        <w:rPr>
          <w:rFonts w:ascii="Avenir Next" w:hAnsi="Avenir Next" w:cs="Arial"/>
          <w:color w:val="808080" w:themeColor="background1" w:themeShade="80"/>
          <w:sz w:val="22"/>
          <w:szCs w:val="22"/>
          <w:lang w:val="en-GB"/>
        </w:rPr>
        <w:t>T</w:t>
      </w:r>
      <w:r w:rsidR="0077734C" w:rsidRPr="00DB2FA3">
        <w:rPr>
          <w:rFonts w:ascii="Avenir Next" w:hAnsi="Avenir Next" w:cs="Arial"/>
          <w:color w:val="808080" w:themeColor="background1" w:themeShade="80"/>
          <w:sz w:val="22"/>
          <w:szCs w:val="22"/>
          <w:lang w:val="en-GB"/>
        </w:rPr>
        <w:t xml:space="preserve">he </w:t>
      </w:r>
      <w:r w:rsidR="00EE78A1" w:rsidRPr="00EE78A1">
        <w:rPr>
          <w:rFonts w:ascii="Avenir Next" w:hAnsi="Avenir Next" w:cs="Arial"/>
          <w:color w:val="808080" w:themeColor="background1" w:themeShade="80"/>
          <w:sz w:val="22"/>
          <w:szCs w:val="22"/>
          <w:lang w:val="en-GB"/>
        </w:rPr>
        <w:t xml:space="preserve">Affidavit </w:t>
      </w:r>
      <w:r w:rsidR="00EE78A1">
        <w:rPr>
          <w:rFonts w:ascii="Avenir Next" w:hAnsi="Avenir Next" w:cs="Arial"/>
          <w:color w:val="808080" w:themeColor="background1" w:themeShade="80"/>
          <w:sz w:val="22"/>
          <w:szCs w:val="22"/>
          <w:lang w:val="en-GB"/>
        </w:rPr>
        <w:t xml:space="preserve">proceeding </w:t>
      </w:r>
      <w:r w:rsidRPr="00DB2FA3">
        <w:rPr>
          <w:rFonts w:ascii="Avenir Next" w:hAnsi="Avenir Next" w:cs="Arial"/>
          <w:color w:val="808080" w:themeColor="background1" w:themeShade="80"/>
          <w:sz w:val="22"/>
          <w:szCs w:val="22"/>
          <w:lang w:val="en-GB"/>
        </w:rPr>
        <w:t xml:space="preserve">is </w:t>
      </w:r>
      <w:r w:rsidR="0077734C" w:rsidRPr="00DB2FA3">
        <w:rPr>
          <w:rFonts w:ascii="Avenir Next" w:hAnsi="Avenir Next" w:cs="Arial"/>
          <w:color w:val="808080" w:themeColor="background1" w:themeShade="80"/>
          <w:sz w:val="22"/>
          <w:szCs w:val="22"/>
          <w:u w:val="single"/>
          <w:lang w:val="en-GB"/>
        </w:rPr>
        <w:t xml:space="preserve">subject to control or supervision by a </w:t>
      </w:r>
      <w:r w:rsidRPr="00DB2FA3">
        <w:rPr>
          <w:rFonts w:ascii="Avenir Next" w:hAnsi="Avenir Next" w:cs="Arial"/>
          <w:color w:val="808080" w:themeColor="background1" w:themeShade="80"/>
          <w:sz w:val="22"/>
          <w:szCs w:val="22"/>
          <w:u w:val="single"/>
          <w:lang w:val="en-GB"/>
        </w:rPr>
        <w:t>foreign</w:t>
      </w:r>
      <w:r w:rsidR="0077734C" w:rsidRPr="00DB2FA3">
        <w:rPr>
          <w:rFonts w:ascii="Avenir Next" w:hAnsi="Avenir Next" w:cs="Arial"/>
          <w:color w:val="808080" w:themeColor="background1" w:themeShade="80"/>
          <w:sz w:val="22"/>
          <w:szCs w:val="22"/>
          <w:u w:val="single"/>
          <w:lang w:val="en-GB"/>
        </w:rPr>
        <w:t xml:space="preserve"> court</w:t>
      </w:r>
      <w:r w:rsidRPr="00DB2FA3">
        <w:rPr>
          <w:rFonts w:ascii="Avenir Next" w:hAnsi="Avenir Next" w:cs="Arial"/>
          <w:color w:val="808080" w:themeColor="background1" w:themeShade="80"/>
          <w:sz w:val="22"/>
          <w:szCs w:val="22"/>
          <w:lang w:val="en-GB"/>
        </w:rPr>
        <w:t xml:space="preserve"> of State A. Under CBIR it can be potential, rather than actual and indirect rather than direct supervision.</w:t>
      </w:r>
    </w:p>
    <w:p w14:paraId="042DFE39" w14:textId="111F9F91" w:rsidR="0077734C" w:rsidRDefault="00EE78A1" w:rsidP="00DB2FA3">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Is t</w:t>
      </w:r>
      <w:r w:rsidR="0077734C" w:rsidRPr="00DB2FA3">
        <w:rPr>
          <w:rFonts w:ascii="Avenir Next" w:hAnsi="Avenir Next" w:cs="Arial"/>
          <w:color w:val="808080" w:themeColor="background1" w:themeShade="80"/>
          <w:sz w:val="22"/>
          <w:szCs w:val="22"/>
          <w:lang w:val="en-GB"/>
        </w:rPr>
        <w:t xml:space="preserve">he </w:t>
      </w:r>
      <w:r w:rsidRPr="00EE78A1">
        <w:rPr>
          <w:rFonts w:ascii="Avenir Next" w:hAnsi="Avenir Next" w:cs="Arial"/>
          <w:color w:val="808080" w:themeColor="background1" w:themeShade="80"/>
          <w:sz w:val="22"/>
          <w:szCs w:val="22"/>
          <w:lang w:val="en-GB"/>
        </w:rPr>
        <w:t xml:space="preserve">Law of Country A on Banks and Banking Activity (LBBA) </w:t>
      </w:r>
      <w:r w:rsidR="00DB2FA3" w:rsidRPr="00DB2FA3">
        <w:rPr>
          <w:rFonts w:ascii="Avenir Next" w:hAnsi="Avenir Next" w:cs="Arial"/>
          <w:color w:val="808080" w:themeColor="background1" w:themeShade="80"/>
          <w:sz w:val="22"/>
          <w:szCs w:val="22"/>
          <w:lang w:val="en-GB"/>
        </w:rPr>
        <w:t xml:space="preserve">the </w:t>
      </w:r>
      <w:r w:rsidR="0077734C" w:rsidRPr="00DB2FA3">
        <w:rPr>
          <w:rFonts w:ascii="Avenir Next" w:hAnsi="Avenir Next" w:cs="Arial"/>
          <w:color w:val="808080" w:themeColor="background1" w:themeShade="80"/>
          <w:sz w:val="22"/>
          <w:szCs w:val="22"/>
          <w:u w:val="single"/>
          <w:lang w:val="en-GB"/>
        </w:rPr>
        <w:t>law relating to insolvency</w:t>
      </w:r>
      <w:r w:rsidR="00DB2FA3" w:rsidRPr="00DB2FA3">
        <w:rPr>
          <w:rFonts w:ascii="Avenir Next" w:hAnsi="Avenir Next" w:cs="Arial"/>
          <w:color w:val="808080" w:themeColor="background1" w:themeShade="80"/>
          <w:sz w:val="22"/>
          <w:szCs w:val="22"/>
          <w:lang w:val="en-GB"/>
        </w:rPr>
        <w:t xml:space="preserve"> for the Bank</w:t>
      </w:r>
      <w:r>
        <w:rPr>
          <w:rFonts w:ascii="Avenir Next" w:hAnsi="Avenir Next" w:cs="Arial"/>
          <w:color w:val="808080" w:themeColor="background1" w:themeShade="80"/>
          <w:sz w:val="22"/>
          <w:szCs w:val="22"/>
          <w:lang w:val="en-GB"/>
        </w:rPr>
        <w:t>?</w:t>
      </w:r>
      <w:r w:rsidR="00DB2FA3" w:rsidRPr="00DB2FA3">
        <w:rPr>
          <w:rFonts w:ascii="Avenir Next" w:hAnsi="Avenir Next" w:cs="Arial"/>
          <w:color w:val="808080" w:themeColor="background1" w:themeShade="80"/>
          <w:sz w:val="22"/>
          <w:szCs w:val="22"/>
          <w:lang w:val="en-GB"/>
        </w:rPr>
        <w:t xml:space="preserve"> The MLCBI only requires that it deals with insolvency issues which the </w:t>
      </w:r>
      <w:r w:rsidR="00DB2FA3" w:rsidRPr="00DB2FA3">
        <w:rPr>
          <w:rFonts w:ascii="Avenir Next" w:hAnsi="Avenir Next" w:cs="Arial"/>
          <w:color w:val="808080" w:themeColor="background1" w:themeShade="80"/>
          <w:sz w:val="22"/>
          <w:szCs w:val="22"/>
          <w:lang w:val="en-GB"/>
        </w:rPr>
        <w:t xml:space="preserve">Affidavit </w:t>
      </w:r>
      <w:r w:rsidR="00DB2FA3" w:rsidRPr="00DB2FA3">
        <w:rPr>
          <w:rFonts w:ascii="Avenir Next" w:hAnsi="Avenir Next" w:cs="Arial"/>
          <w:color w:val="808080" w:themeColor="background1" w:themeShade="80"/>
          <w:sz w:val="22"/>
          <w:szCs w:val="22"/>
          <w:lang w:val="en-GB"/>
        </w:rPr>
        <w:t>does.</w:t>
      </w:r>
      <w:r>
        <w:rPr>
          <w:rFonts w:ascii="Avenir Next" w:hAnsi="Avenir Next" w:cs="Arial"/>
          <w:color w:val="808080" w:themeColor="background1" w:themeShade="80"/>
          <w:sz w:val="22"/>
          <w:szCs w:val="22"/>
          <w:lang w:val="en-GB"/>
        </w:rPr>
        <w:t xml:space="preserve"> It does not require the law to be labelled as an insolvency law.</w:t>
      </w:r>
      <w:r w:rsidR="00DB2FA3" w:rsidRPr="00DB2FA3">
        <w:rPr>
          <w:rFonts w:ascii="Avenir Next" w:hAnsi="Avenir Next" w:cs="Arial"/>
          <w:color w:val="808080" w:themeColor="background1" w:themeShade="80"/>
          <w:sz w:val="22"/>
          <w:szCs w:val="22"/>
          <w:lang w:val="en-GB"/>
        </w:rPr>
        <w:t xml:space="preserve"> Hence we would see this as satisfied as Insolvency is clearly stated in this </w:t>
      </w:r>
      <w:r w:rsidRPr="00EE78A1">
        <w:rPr>
          <w:rFonts w:ascii="Avenir Next" w:hAnsi="Avenir Next" w:cs="Arial"/>
          <w:color w:val="808080" w:themeColor="background1" w:themeShade="80"/>
          <w:sz w:val="22"/>
          <w:szCs w:val="22"/>
          <w:lang w:val="en-GB"/>
        </w:rPr>
        <w:t>LBBA</w:t>
      </w:r>
      <w:r w:rsidRPr="00DB2FA3">
        <w:rPr>
          <w:rFonts w:ascii="Avenir Next" w:hAnsi="Avenir Next" w:cs="Arial"/>
          <w:color w:val="808080" w:themeColor="background1" w:themeShade="80"/>
          <w:sz w:val="22"/>
          <w:szCs w:val="22"/>
          <w:lang w:val="en-GB"/>
        </w:rPr>
        <w:t xml:space="preserve"> </w:t>
      </w:r>
      <w:r w:rsidR="00DB2FA3" w:rsidRPr="00DB2FA3">
        <w:rPr>
          <w:rFonts w:ascii="Avenir Next" w:hAnsi="Avenir Next" w:cs="Arial"/>
          <w:color w:val="808080" w:themeColor="background1" w:themeShade="80"/>
          <w:sz w:val="22"/>
          <w:szCs w:val="22"/>
          <w:lang w:val="en-GB"/>
        </w:rPr>
        <w:t>as the matter to deal with.</w:t>
      </w:r>
    </w:p>
    <w:p w14:paraId="05394A55" w14:textId="415F9EB6" w:rsidR="00EE78A1" w:rsidRPr="00DB2FA3" w:rsidRDefault="00EE78A1" w:rsidP="00DB2FA3">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Pr="00EE78A1">
        <w:rPr>
          <w:rFonts w:ascii="Avenir Next" w:hAnsi="Avenir Next" w:cs="Arial"/>
          <w:color w:val="808080" w:themeColor="background1" w:themeShade="80"/>
          <w:sz w:val="22"/>
          <w:szCs w:val="22"/>
          <w:lang w:val="en-GB"/>
        </w:rPr>
        <w:t xml:space="preserve">Affidavit </w:t>
      </w:r>
      <w:r>
        <w:rPr>
          <w:rFonts w:ascii="Avenir Next" w:hAnsi="Avenir Next" w:cs="Arial"/>
          <w:color w:val="808080" w:themeColor="background1" w:themeShade="80"/>
          <w:sz w:val="22"/>
          <w:szCs w:val="22"/>
          <w:lang w:val="en-GB"/>
        </w:rPr>
        <w:t>proceeding</w:t>
      </w:r>
      <w:r>
        <w:rPr>
          <w:rFonts w:ascii="Avenir Next" w:hAnsi="Avenir Next" w:cs="Arial"/>
          <w:color w:val="808080" w:themeColor="background1" w:themeShade="80"/>
          <w:sz w:val="22"/>
          <w:szCs w:val="22"/>
          <w:lang w:val="en-GB"/>
        </w:rPr>
        <w:t xml:space="preserve"> take place in State A </w:t>
      </w:r>
      <w:proofErr w:type="spellStart"/>
      <w:r>
        <w:rPr>
          <w:rFonts w:ascii="Avenir Next" w:hAnsi="Avenir Next" w:cs="Arial"/>
          <w:color w:val="808080" w:themeColor="background1" w:themeShade="80"/>
          <w:sz w:val="22"/>
          <w:szCs w:val="22"/>
          <w:lang w:val="en-GB"/>
        </w:rPr>
        <w:t>a</w:t>
      </w:r>
      <w:proofErr w:type="spellEnd"/>
      <w:r>
        <w:rPr>
          <w:rFonts w:ascii="Avenir Next" w:hAnsi="Avenir Next" w:cs="Arial"/>
          <w:color w:val="808080" w:themeColor="background1" w:themeShade="80"/>
          <w:sz w:val="22"/>
          <w:szCs w:val="22"/>
          <w:lang w:val="en-GB"/>
        </w:rPr>
        <w:t xml:space="preserve"> foreign country and the purpose is for liquidation.</w:t>
      </w:r>
    </w:p>
    <w:p w14:paraId="2A705180" w14:textId="2FD1599A" w:rsidR="0077734C" w:rsidRDefault="0077734C" w:rsidP="006D4749">
      <w:pPr>
        <w:jc w:val="both"/>
        <w:rPr>
          <w:rFonts w:ascii="Avenir Next" w:hAnsi="Avenir Next" w:cs="Arial"/>
          <w:color w:val="808080" w:themeColor="background1" w:themeShade="80"/>
          <w:sz w:val="22"/>
          <w:szCs w:val="22"/>
          <w:lang w:val="en-GB"/>
        </w:rPr>
      </w:pPr>
    </w:p>
    <w:p w14:paraId="0D674770" w14:textId="4201D211" w:rsidR="00DC7B20" w:rsidRPr="006D4749" w:rsidRDefault="00DC7B20" w:rsidP="006D474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Based on the above </w:t>
      </w:r>
      <w:r w:rsidRPr="00DC7B20">
        <w:rPr>
          <w:rFonts w:ascii="Avenir Next" w:hAnsi="Avenir Next" w:cs="Arial"/>
          <w:color w:val="808080" w:themeColor="background1" w:themeShade="80"/>
          <w:sz w:val="22"/>
          <w:szCs w:val="22"/>
          <w:lang w:val="en-GB"/>
        </w:rPr>
        <w:t>the Bank’s liquidation</w:t>
      </w:r>
      <w:r>
        <w:rPr>
          <w:rFonts w:ascii="Avenir Next" w:hAnsi="Avenir Next" w:cs="Arial"/>
          <w:color w:val="808080" w:themeColor="background1" w:themeShade="80"/>
          <w:sz w:val="22"/>
          <w:szCs w:val="22"/>
          <w:lang w:val="en-GB"/>
        </w:rPr>
        <w:t xml:space="preserve"> does</w:t>
      </w:r>
      <w:r w:rsidRPr="00DC7B20">
        <w:rPr>
          <w:rFonts w:ascii="Avenir Next" w:hAnsi="Avenir Next" w:cs="Arial"/>
          <w:color w:val="808080" w:themeColor="background1" w:themeShade="80"/>
          <w:sz w:val="22"/>
          <w:szCs w:val="22"/>
          <w:lang w:val="en-GB"/>
        </w:rPr>
        <w:t xml:space="preserve"> comprise a “foreign proceeding</w:t>
      </w:r>
      <w:r>
        <w:rPr>
          <w:rFonts w:ascii="Avenir Next" w:hAnsi="Avenir Next" w:cs="Arial"/>
          <w:color w:val="808080" w:themeColor="background1" w:themeShade="80"/>
          <w:sz w:val="22"/>
          <w:szCs w:val="22"/>
          <w:lang w:val="en-GB"/>
        </w:rPr>
        <w:t xml:space="preserve">” per </w:t>
      </w:r>
      <w:r w:rsidRPr="007876A6">
        <w:rPr>
          <w:rFonts w:ascii="Avenir Next" w:hAnsi="Avenir Next" w:cs="Arial"/>
          <w:color w:val="808080" w:themeColor="background1" w:themeShade="80"/>
          <w:sz w:val="22"/>
          <w:szCs w:val="22"/>
          <w:lang w:val="en-GB"/>
        </w:rPr>
        <w:t>article 2(a) of the MLCBI</w:t>
      </w:r>
      <w:r>
        <w:rPr>
          <w:rFonts w:ascii="Avenir Next" w:hAnsi="Avenir Next" w:cs="Arial"/>
          <w:color w:val="808080" w:themeColor="background1" w:themeShade="80"/>
          <w:sz w:val="22"/>
          <w:szCs w:val="22"/>
          <w:lang w:val="en-GB"/>
        </w:rPr>
        <w:t>.</w:t>
      </w:r>
    </w:p>
    <w:p w14:paraId="234E659A" w14:textId="5639537F" w:rsidR="006D4749" w:rsidRDefault="006D4749" w:rsidP="006D4749">
      <w:pPr>
        <w:jc w:val="both"/>
        <w:rPr>
          <w:rFonts w:ascii="Avenir Next" w:hAnsi="Avenir Next" w:cs="Arial"/>
          <w:color w:val="808080" w:themeColor="background1" w:themeShade="80"/>
          <w:sz w:val="22"/>
          <w:szCs w:val="22"/>
          <w:lang w:val="en-GB"/>
        </w:rPr>
      </w:pPr>
    </w:p>
    <w:p w14:paraId="14734292" w14:textId="4CBF6AB0" w:rsidR="007876A6" w:rsidRDefault="007876A6" w:rsidP="007876A6">
      <w:pPr>
        <w:jc w:val="both"/>
        <w:rPr>
          <w:rFonts w:ascii="Avenir Next" w:hAnsi="Avenir Next" w:cs="Arial"/>
          <w:color w:val="808080" w:themeColor="background1" w:themeShade="80"/>
          <w:sz w:val="22"/>
          <w:szCs w:val="22"/>
          <w:lang w:val="en-GB"/>
        </w:rPr>
      </w:pPr>
      <w:r w:rsidRPr="007876A6">
        <w:rPr>
          <w:rFonts w:ascii="Avenir Next" w:hAnsi="Avenir Next" w:cs="Arial"/>
          <w:color w:val="808080" w:themeColor="background1" w:themeShade="80"/>
          <w:sz w:val="22"/>
          <w:szCs w:val="22"/>
          <w:lang w:val="en-GB"/>
        </w:rPr>
        <w:t>4.1.2</w:t>
      </w:r>
      <w:r w:rsidRPr="007876A6">
        <w:rPr>
          <w:rFonts w:ascii="Avenir Next" w:hAnsi="Avenir Next" w:cs="Arial"/>
          <w:color w:val="808080" w:themeColor="background1" w:themeShade="80"/>
          <w:sz w:val="22"/>
          <w:szCs w:val="22"/>
          <w:lang w:val="en-GB"/>
        </w:rPr>
        <w:tab/>
        <w:t xml:space="preserve">whether the Applicants fall within the description of “foreign representatives” as defined by article 2(d) of the MLCBI </w:t>
      </w:r>
    </w:p>
    <w:p w14:paraId="666CC943" w14:textId="7671FBAF" w:rsidR="00DC7B20" w:rsidRDefault="00DC7B20" w:rsidP="007876A6">
      <w:pPr>
        <w:jc w:val="both"/>
        <w:rPr>
          <w:rFonts w:ascii="Avenir Next" w:hAnsi="Avenir Next" w:cs="Arial"/>
          <w:color w:val="808080" w:themeColor="background1" w:themeShade="80"/>
          <w:sz w:val="22"/>
          <w:szCs w:val="22"/>
          <w:lang w:val="en-GB"/>
        </w:rPr>
      </w:pPr>
    </w:p>
    <w:p w14:paraId="0D77F4AE" w14:textId="6D0364B3" w:rsidR="00C22821" w:rsidRPr="00C22821" w:rsidRDefault="00C22821" w:rsidP="00C22821">
      <w:pPr>
        <w:jc w:val="both"/>
        <w:rPr>
          <w:rFonts w:ascii="Avenir Next" w:hAnsi="Avenir Next" w:cs="Arial"/>
          <w:color w:val="808080" w:themeColor="background1" w:themeShade="80"/>
          <w:sz w:val="22"/>
          <w:szCs w:val="22"/>
          <w:lang w:val="en-GB"/>
        </w:rPr>
      </w:pPr>
      <w:r w:rsidRPr="00C22821">
        <w:rPr>
          <w:rFonts w:ascii="Avenir Next" w:hAnsi="Avenir Next" w:cs="Arial"/>
          <w:color w:val="808080" w:themeColor="background1" w:themeShade="80"/>
          <w:sz w:val="22"/>
          <w:szCs w:val="22"/>
          <w:lang w:val="en-GB"/>
        </w:rPr>
        <w:t>Article 2(d) of the Model Law on Cross-Border Insolvency defines the term "foreign representative". It states that a "foreign representative" means "a person or body authori</w:t>
      </w:r>
      <w:r w:rsidR="000C30E7">
        <w:rPr>
          <w:rFonts w:ascii="Avenir Next" w:hAnsi="Avenir Next" w:cs="Arial"/>
          <w:color w:val="808080" w:themeColor="background1" w:themeShade="80"/>
          <w:sz w:val="22"/>
          <w:szCs w:val="22"/>
          <w:lang w:val="en-GB"/>
        </w:rPr>
        <w:t>s</w:t>
      </w:r>
      <w:r w:rsidRPr="00C22821">
        <w:rPr>
          <w:rFonts w:ascii="Avenir Next" w:hAnsi="Avenir Next" w:cs="Arial"/>
          <w:color w:val="808080" w:themeColor="background1" w:themeShade="80"/>
          <w:sz w:val="22"/>
          <w:szCs w:val="22"/>
          <w:lang w:val="en-GB"/>
        </w:rPr>
        <w:t>ed in a foreign proceeding to administer the reorgani</w:t>
      </w:r>
      <w:r w:rsidR="000C30E7">
        <w:rPr>
          <w:rFonts w:ascii="Avenir Next" w:hAnsi="Avenir Next" w:cs="Arial"/>
          <w:color w:val="808080" w:themeColor="background1" w:themeShade="80"/>
          <w:sz w:val="22"/>
          <w:szCs w:val="22"/>
          <w:lang w:val="en-GB"/>
        </w:rPr>
        <w:t>s</w:t>
      </w:r>
      <w:r w:rsidRPr="00C22821">
        <w:rPr>
          <w:rFonts w:ascii="Avenir Next" w:hAnsi="Avenir Next" w:cs="Arial"/>
          <w:color w:val="808080" w:themeColor="background1" w:themeShade="80"/>
          <w:sz w:val="22"/>
          <w:szCs w:val="22"/>
          <w:lang w:val="en-GB"/>
        </w:rPr>
        <w:t>ation or the liquidation of the debtor's assets or affairs or to act as a representative of such a person."</w:t>
      </w:r>
    </w:p>
    <w:p w14:paraId="4DF26C42" w14:textId="77777777" w:rsidR="00C22821" w:rsidRPr="00C22821" w:rsidRDefault="00C22821" w:rsidP="00C22821">
      <w:pPr>
        <w:jc w:val="both"/>
        <w:rPr>
          <w:rFonts w:ascii="Avenir Next" w:hAnsi="Avenir Next" w:cs="Arial"/>
          <w:color w:val="808080" w:themeColor="background1" w:themeShade="80"/>
          <w:sz w:val="22"/>
          <w:szCs w:val="22"/>
          <w:lang w:val="en-GB"/>
        </w:rPr>
      </w:pPr>
    </w:p>
    <w:p w14:paraId="7F6512A7" w14:textId="52981749" w:rsidR="007876A6" w:rsidRDefault="00C22821" w:rsidP="00C22821">
      <w:pPr>
        <w:jc w:val="both"/>
        <w:rPr>
          <w:rFonts w:ascii="Avenir Next" w:hAnsi="Avenir Next" w:cs="Arial"/>
          <w:color w:val="808080" w:themeColor="background1" w:themeShade="80"/>
          <w:sz w:val="22"/>
          <w:szCs w:val="22"/>
          <w:lang w:val="en-GB"/>
        </w:rPr>
      </w:pPr>
      <w:r w:rsidRPr="00C22821">
        <w:rPr>
          <w:rFonts w:ascii="Avenir Next" w:hAnsi="Avenir Next" w:cs="Arial"/>
          <w:color w:val="808080" w:themeColor="background1" w:themeShade="80"/>
          <w:sz w:val="22"/>
          <w:szCs w:val="22"/>
          <w:lang w:val="en-GB"/>
        </w:rPr>
        <w:t xml:space="preserve">In </w:t>
      </w:r>
      <w:r>
        <w:rPr>
          <w:rFonts w:ascii="Avenir Next" w:hAnsi="Avenir Next" w:cs="Arial"/>
          <w:color w:val="808080" w:themeColor="background1" w:themeShade="80"/>
          <w:sz w:val="22"/>
          <w:szCs w:val="22"/>
          <w:lang w:val="en-GB"/>
        </w:rPr>
        <w:t xml:space="preserve">other </w:t>
      </w:r>
      <w:r w:rsidR="000C30E7">
        <w:rPr>
          <w:rFonts w:ascii="Avenir Next" w:hAnsi="Avenir Next" w:cs="Arial"/>
          <w:color w:val="808080" w:themeColor="background1" w:themeShade="80"/>
          <w:sz w:val="22"/>
          <w:szCs w:val="22"/>
          <w:lang w:val="en-GB"/>
        </w:rPr>
        <w:t>words,</w:t>
      </w:r>
      <w:r w:rsidRPr="00C22821">
        <w:rPr>
          <w:rFonts w:ascii="Avenir Next" w:hAnsi="Avenir Next" w:cs="Arial"/>
          <w:color w:val="808080" w:themeColor="background1" w:themeShade="80"/>
          <w:sz w:val="22"/>
          <w:szCs w:val="22"/>
          <w:lang w:val="en-GB"/>
        </w:rPr>
        <w:t xml:space="preserve"> a foreign representative refers to an individual or entity authori</w:t>
      </w:r>
      <w:r>
        <w:rPr>
          <w:rFonts w:ascii="Avenir Next" w:hAnsi="Avenir Next" w:cs="Arial"/>
          <w:color w:val="808080" w:themeColor="background1" w:themeShade="80"/>
          <w:sz w:val="22"/>
          <w:szCs w:val="22"/>
          <w:lang w:val="en-GB"/>
        </w:rPr>
        <w:t>s</w:t>
      </w:r>
      <w:r w:rsidRPr="00C22821">
        <w:rPr>
          <w:rFonts w:ascii="Avenir Next" w:hAnsi="Avenir Next" w:cs="Arial"/>
          <w:color w:val="808080" w:themeColor="background1" w:themeShade="80"/>
          <w:sz w:val="22"/>
          <w:szCs w:val="22"/>
          <w:lang w:val="en-GB"/>
        </w:rPr>
        <w:t>ed in a foreign proceeding to manage or administer the reorgani</w:t>
      </w:r>
      <w:r w:rsidR="000C30E7">
        <w:rPr>
          <w:rFonts w:ascii="Avenir Next" w:hAnsi="Avenir Next" w:cs="Arial"/>
          <w:color w:val="808080" w:themeColor="background1" w:themeShade="80"/>
          <w:sz w:val="22"/>
          <w:szCs w:val="22"/>
          <w:lang w:val="en-GB"/>
        </w:rPr>
        <w:t>s</w:t>
      </w:r>
      <w:r w:rsidRPr="00C22821">
        <w:rPr>
          <w:rFonts w:ascii="Avenir Next" w:hAnsi="Avenir Next" w:cs="Arial"/>
          <w:color w:val="808080" w:themeColor="background1" w:themeShade="80"/>
          <w:sz w:val="22"/>
          <w:szCs w:val="22"/>
          <w:lang w:val="en-GB"/>
        </w:rPr>
        <w:t>ation or liquidation of the debtor's assets or affairs, or to act as a representative of such an individual or entity.</w:t>
      </w:r>
    </w:p>
    <w:p w14:paraId="6B356102" w14:textId="79D76A3B" w:rsidR="000C30E7" w:rsidRDefault="000C30E7" w:rsidP="00C22821">
      <w:pPr>
        <w:jc w:val="both"/>
        <w:rPr>
          <w:rFonts w:ascii="Avenir Next" w:hAnsi="Avenir Next" w:cs="Arial"/>
          <w:color w:val="808080" w:themeColor="background1" w:themeShade="80"/>
          <w:sz w:val="22"/>
          <w:szCs w:val="22"/>
          <w:lang w:val="en-GB"/>
        </w:rPr>
      </w:pPr>
    </w:p>
    <w:p w14:paraId="7F393758" w14:textId="2FC2370B" w:rsidR="000C30E7" w:rsidRDefault="000C30E7" w:rsidP="000C30E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apply the definition of </w:t>
      </w:r>
      <w:r w:rsidRPr="00C22821">
        <w:rPr>
          <w:rFonts w:ascii="Avenir Next" w:hAnsi="Avenir Next" w:cs="Arial"/>
          <w:color w:val="808080" w:themeColor="background1" w:themeShade="80"/>
          <w:sz w:val="22"/>
          <w:szCs w:val="22"/>
          <w:lang w:val="en-GB"/>
        </w:rPr>
        <w:t xml:space="preserve">foreign representative </w:t>
      </w:r>
      <w:r>
        <w:rPr>
          <w:rFonts w:ascii="Avenir Next" w:hAnsi="Avenir Next" w:cs="Arial"/>
          <w:color w:val="808080" w:themeColor="background1" w:themeShade="80"/>
          <w:sz w:val="22"/>
          <w:szCs w:val="22"/>
          <w:lang w:val="en-GB"/>
        </w:rPr>
        <w:t>we need to consider the definition above:</w:t>
      </w:r>
    </w:p>
    <w:p w14:paraId="48C66D93" w14:textId="7F666C4D" w:rsidR="000C30E7" w:rsidRDefault="000C30E7" w:rsidP="000C30E7">
      <w:pPr>
        <w:jc w:val="both"/>
        <w:rPr>
          <w:rFonts w:ascii="Avenir Next" w:hAnsi="Avenir Next" w:cs="Arial"/>
          <w:color w:val="808080" w:themeColor="background1" w:themeShade="80"/>
          <w:sz w:val="22"/>
          <w:szCs w:val="22"/>
          <w:lang w:val="en-GB"/>
        </w:rPr>
      </w:pPr>
    </w:p>
    <w:p w14:paraId="1755C641" w14:textId="1A20BEBE" w:rsidR="000C30E7" w:rsidRDefault="000C30E7" w:rsidP="000C30E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applicants in question here are </w:t>
      </w:r>
      <w:r w:rsidR="00866FFC" w:rsidRPr="00866FFC">
        <w:rPr>
          <w:rFonts w:ascii="Avenir Next" w:hAnsi="Avenir Next" w:cs="Arial"/>
          <w:color w:val="808080" w:themeColor="background1" w:themeShade="80"/>
          <w:sz w:val="22"/>
          <w:szCs w:val="22"/>
          <w:lang w:val="en-GB"/>
        </w:rPr>
        <w:t>Deposit Guarantee Fund (DGF) is a governmental body of Country A</w:t>
      </w:r>
      <w:r w:rsidR="00866FFC">
        <w:rPr>
          <w:rFonts w:ascii="Avenir Next" w:hAnsi="Avenir Next" w:cs="Arial"/>
          <w:color w:val="808080" w:themeColor="background1" w:themeShade="80"/>
          <w:sz w:val="22"/>
          <w:szCs w:val="22"/>
          <w:lang w:val="en-GB"/>
        </w:rPr>
        <w:t>.</w:t>
      </w:r>
    </w:p>
    <w:p w14:paraId="5AB04503" w14:textId="375465F2" w:rsidR="000C30E7" w:rsidRDefault="000C30E7" w:rsidP="000C30E7">
      <w:pPr>
        <w:jc w:val="both"/>
        <w:rPr>
          <w:rFonts w:ascii="Avenir Next" w:hAnsi="Avenir Next" w:cs="Arial"/>
          <w:color w:val="808080" w:themeColor="background1" w:themeShade="80"/>
          <w:sz w:val="22"/>
          <w:szCs w:val="22"/>
          <w:lang w:val="en-GB"/>
        </w:rPr>
      </w:pPr>
    </w:p>
    <w:p w14:paraId="3BD7D74C" w14:textId="342FE254" w:rsidR="000C30E7" w:rsidRDefault="00866FFC" w:rsidP="000C30E7">
      <w:pPr>
        <w:jc w:val="both"/>
        <w:rPr>
          <w:rFonts w:ascii="Avenir Next" w:hAnsi="Avenir Next" w:cs="Arial"/>
          <w:color w:val="808080" w:themeColor="background1" w:themeShade="80"/>
          <w:sz w:val="22"/>
          <w:szCs w:val="22"/>
          <w:lang w:val="en-GB"/>
        </w:rPr>
      </w:pPr>
      <w:r w:rsidRPr="00866FFC">
        <w:rPr>
          <w:rFonts w:ascii="Avenir Next" w:hAnsi="Avenir Next" w:cs="Arial"/>
          <w:color w:val="808080" w:themeColor="background1" w:themeShade="80"/>
          <w:sz w:val="22"/>
          <w:szCs w:val="22"/>
          <w:lang w:val="en-GB"/>
        </w:rPr>
        <w:t>DGF</w:t>
      </w:r>
      <w:r>
        <w:rPr>
          <w:rFonts w:ascii="Avenir Next" w:hAnsi="Avenir Next" w:cs="Arial"/>
          <w:color w:val="808080" w:themeColor="background1" w:themeShade="80"/>
          <w:sz w:val="22"/>
          <w:szCs w:val="22"/>
          <w:lang w:val="en-GB"/>
        </w:rPr>
        <w:t xml:space="preserve"> </w:t>
      </w:r>
      <w:r w:rsidRPr="00866FFC">
        <w:rPr>
          <w:rFonts w:ascii="Avenir Next" w:hAnsi="Avenir Next" w:cs="Arial"/>
          <w:color w:val="808080" w:themeColor="background1" w:themeShade="80"/>
          <w:sz w:val="22"/>
          <w:szCs w:val="22"/>
          <w:lang w:val="en-GB"/>
        </w:rPr>
        <w:t>is a governmental body</w:t>
      </w:r>
      <w:r>
        <w:rPr>
          <w:rFonts w:ascii="Avenir Next" w:hAnsi="Avenir Next" w:cs="Arial"/>
          <w:color w:val="808080" w:themeColor="background1" w:themeShade="80"/>
          <w:sz w:val="22"/>
          <w:szCs w:val="22"/>
          <w:lang w:val="en-GB"/>
        </w:rPr>
        <w:t xml:space="preserve"> and was appointed as provisional administrator on 17 September 2015 (also appointing its authorised representative Mrs C)</w:t>
      </w:r>
    </w:p>
    <w:p w14:paraId="2C0A7E84" w14:textId="4C33242A" w:rsidR="00866FFC" w:rsidRDefault="00866FFC" w:rsidP="000C30E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appointment was part of a foreign proceeding as explained in question 4.1.1 above.</w:t>
      </w:r>
    </w:p>
    <w:p w14:paraId="60FF363F" w14:textId="04354321" w:rsidR="00866FFC" w:rsidRDefault="00866FFC" w:rsidP="000C30E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appointment was to commence liquidation proceedings for the Bank’s net assets and to act as the representative with the courts for State A. </w:t>
      </w:r>
    </w:p>
    <w:p w14:paraId="3F006D30" w14:textId="58D09F73" w:rsidR="00866FFC" w:rsidRDefault="00866FFC" w:rsidP="000C30E7">
      <w:pPr>
        <w:jc w:val="both"/>
        <w:rPr>
          <w:rFonts w:ascii="Avenir Next" w:hAnsi="Avenir Next" w:cs="Arial"/>
          <w:color w:val="808080" w:themeColor="background1" w:themeShade="80"/>
          <w:sz w:val="22"/>
          <w:szCs w:val="22"/>
          <w:lang w:val="en-GB"/>
        </w:rPr>
      </w:pPr>
      <w:r w:rsidRPr="00866FFC">
        <w:rPr>
          <w:rFonts w:ascii="Avenir Next" w:hAnsi="Avenir Next" w:cs="Arial"/>
          <w:color w:val="808080" w:themeColor="background1" w:themeShade="80"/>
          <w:sz w:val="22"/>
          <w:szCs w:val="22"/>
          <w:lang w:val="en-GB"/>
        </w:rPr>
        <w:t>17 December 2015, DGF initiated the liquidation procedure and appointed Ms C as the first of the DGF’s authorised persons to whom powers of the liquidator were delegated. Ms C was replaced as authorised officer with effect from 17 August 2020 by Ms G.</w:t>
      </w:r>
    </w:p>
    <w:p w14:paraId="0D434E01" w14:textId="6A143A2D" w:rsidR="00866FFC" w:rsidRDefault="00866FFC" w:rsidP="000C30E7">
      <w:pPr>
        <w:jc w:val="both"/>
        <w:rPr>
          <w:rFonts w:ascii="Avenir Next" w:hAnsi="Avenir Next" w:cs="Arial"/>
          <w:color w:val="808080" w:themeColor="background1" w:themeShade="80"/>
          <w:sz w:val="22"/>
          <w:szCs w:val="22"/>
          <w:lang w:val="en-GB"/>
        </w:rPr>
      </w:pPr>
    </w:p>
    <w:p w14:paraId="7ADA74B5" w14:textId="0E665F3A" w:rsidR="000C30E7" w:rsidRDefault="00866FFC" w:rsidP="000C30E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Based on the above DGF meets the definition of </w:t>
      </w:r>
      <w:r w:rsidRPr="007876A6">
        <w:rPr>
          <w:rFonts w:ascii="Avenir Next" w:hAnsi="Avenir Next" w:cs="Arial"/>
          <w:color w:val="808080" w:themeColor="background1" w:themeShade="80"/>
          <w:sz w:val="22"/>
          <w:szCs w:val="22"/>
          <w:lang w:val="en-GB"/>
        </w:rPr>
        <w:t xml:space="preserve">foreign </w:t>
      </w:r>
      <w:r>
        <w:rPr>
          <w:rFonts w:ascii="Avenir Next" w:hAnsi="Avenir Next" w:cs="Arial"/>
          <w:color w:val="808080" w:themeColor="background1" w:themeShade="80"/>
          <w:sz w:val="22"/>
          <w:szCs w:val="22"/>
          <w:lang w:val="en-GB"/>
        </w:rPr>
        <w:t xml:space="preserve">representative </w:t>
      </w:r>
      <w:r w:rsidRPr="007876A6">
        <w:rPr>
          <w:rFonts w:ascii="Avenir Next" w:hAnsi="Avenir Next" w:cs="Arial"/>
          <w:color w:val="808080" w:themeColor="background1" w:themeShade="80"/>
          <w:sz w:val="22"/>
          <w:szCs w:val="22"/>
          <w:lang w:val="en-GB"/>
        </w:rPr>
        <w:t xml:space="preserve">as defined by article 2(d) of the MLCBI </w:t>
      </w:r>
      <w:r>
        <w:rPr>
          <w:rFonts w:ascii="Avenir Next" w:hAnsi="Avenir Next" w:cs="Arial"/>
          <w:color w:val="808080" w:themeColor="background1" w:themeShade="80"/>
          <w:sz w:val="22"/>
          <w:szCs w:val="22"/>
          <w:lang w:val="en-GB"/>
        </w:rPr>
        <w:t>.</w:t>
      </w:r>
    </w:p>
    <w:p w14:paraId="581357D6" w14:textId="77777777" w:rsidR="000C30E7" w:rsidRDefault="000C30E7" w:rsidP="00C22821">
      <w:pPr>
        <w:jc w:val="both"/>
        <w:rPr>
          <w:rFonts w:ascii="Avenir Next" w:hAnsi="Avenir Next" w:cs="Arial"/>
          <w:color w:val="808080" w:themeColor="background1" w:themeShade="80"/>
          <w:sz w:val="22"/>
          <w:szCs w:val="22"/>
          <w:lang w:val="en-GB"/>
        </w:rPr>
      </w:pPr>
    </w:p>
    <w:p w14:paraId="3EA1F402" w14:textId="24CD9F4D" w:rsidR="007876A6" w:rsidRPr="00E2622D" w:rsidRDefault="007876A6" w:rsidP="007876A6">
      <w:pPr>
        <w:jc w:val="both"/>
        <w:rPr>
          <w:rFonts w:ascii="Avenir Next" w:hAnsi="Avenir Next" w:cs="Arial"/>
          <w:b/>
          <w:sz w:val="22"/>
          <w:szCs w:val="22"/>
          <w:lang w:val="en-GB"/>
        </w:rPr>
      </w:pPr>
      <w:r>
        <w:rPr>
          <w:rFonts w:ascii="Avenir Next" w:hAnsi="Avenir Next" w:cs="Arial"/>
          <w:color w:val="808080" w:themeColor="background1" w:themeShade="80"/>
          <w:sz w:val="22"/>
          <w:szCs w:val="22"/>
          <w:lang w:val="en-GB"/>
        </w:rPr>
        <w:t>]</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991D9" w14:textId="77777777" w:rsidR="00460540" w:rsidRDefault="00460540" w:rsidP="00241B44">
      <w:r>
        <w:separator/>
      </w:r>
    </w:p>
  </w:endnote>
  <w:endnote w:type="continuationSeparator" w:id="0">
    <w:p w14:paraId="48D46EA3" w14:textId="77777777" w:rsidR="00460540" w:rsidRDefault="0046054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460EDD94" w:rsidR="000300E0" w:rsidRPr="00B46CE2" w:rsidRDefault="00920DF2" w:rsidP="000300E0">
    <w:pPr>
      <w:pStyle w:val="Footer"/>
      <w:ind w:right="360"/>
      <w:rPr>
        <w:rFonts w:ascii="Avenir Next" w:hAnsi="Avenir Next"/>
        <w:sz w:val="22"/>
        <w:szCs w:val="22"/>
      </w:rPr>
    </w:pPr>
    <w:r>
      <w:rPr>
        <w:rFonts w:ascii="Avenir Next" w:hAnsi="Avenir Next"/>
        <w:sz w:val="22"/>
        <w:szCs w:val="22"/>
      </w:rPr>
      <w:t>202122-438</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74B95" w14:textId="77777777" w:rsidR="00460540" w:rsidRDefault="00460540" w:rsidP="00241B44">
      <w:r>
        <w:separator/>
      </w:r>
    </w:p>
  </w:footnote>
  <w:footnote w:type="continuationSeparator" w:id="0">
    <w:p w14:paraId="31E17D24" w14:textId="77777777" w:rsidR="00460540" w:rsidRDefault="00460540"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F0CC" w14:textId="77777777" w:rsidR="006D62DC" w:rsidRDefault="006D62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3811" w14:textId="77777777" w:rsidR="006D62DC" w:rsidRDefault="006D62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DCF3" w14:textId="77777777" w:rsidR="006D62DC" w:rsidRDefault="006D62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5A48F6"/>
    <w:multiLevelType w:val="hybridMultilevel"/>
    <w:tmpl w:val="73BA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04970"/>
    <w:multiLevelType w:val="hybridMultilevel"/>
    <w:tmpl w:val="397CBBE2"/>
    <w:lvl w:ilvl="0" w:tplc="DDC6A722">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DC0532"/>
    <w:multiLevelType w:val="hybridMultilevel"/>
    <w:tmpl w:val="22882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37F4403"/>
    <w:multiLevelType w:val="hybridMultilevel"/>
    <w:tmpl w:val="B9E0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A24241D"/>
    <w:multiLevelType w:val="hybridMultilevel"/>
    <w:tmpl w:val="62DA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95E4CB9"/>
    <w:multiLevelType w:val="hybridMultilevel"/>
    <w:tmpl w:val="12860296"/>
    <w:lvl w:ilvl="0" w:tplc="5BB225B4">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12"/>
  </w:num>
  <w:num w:numId="3">
    <w:abstractNumId w:val="7"/>
  </w:num>
  <w:num w:numId="4">
    <w:abstractNumId w:val="2"/>
  </w:num>
  <w:num w:numId="5">
    <w:abstractNumId w:val="18"/>
  </w:num>
  <w:num w:numId="6">
    <w:abstractNumId w:val="17"/>
  </w:num>
  <w:num w:numId="7">
    <w:abstractNumId w:val="15"/>
  </w:num>
  <w:num w:numId="8">
    <w:abstractNumId w:val="4"/>
  </w:num>
  <w:num w:numId="9">
    <w:abstractNumId w:val="5"/>
  </w:num>
  <w:num w:numId="10">
    <w:abstractNumId w:val="11"/>
  </w:num>
  <w:num w:numId="11">
    <w:abstractNumId w:val="0"/>
  </w:num>
  <w:num w:numId="12">
    <w:abstractNumId w:val="8"/>
  </w:num>
  <w:num w:numId="13">
    <w:abstractNumId w:val="10"/>
  </w:num>
  <w:num w:numId="14">
    <w:abstractNumId w:val="1"/>
  </w:num>
  <w:num w:numId="15">
    <w:abstractNumId w:val="13"/>
  </w:num>
  <w:num w:numId="16">
    <w:abstractNumId w:val="16"/>
  </w:num>
  <w:num w:numId="17">
    <w:abstractNumId w:val="9"/>
  </w:num>
  <w:num w:numId="18">
    <w:abstractNumId w:val="6"/>
  </w:num>
  <w:num w:numId="1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AAF"/>
    <w:rsid w:val="00010BA0"/>
    <w:rsid w:val="00011778"/>
    <w:rsid w:val="00020557"/>
    <w:rsid w:val="000232A1"/>
    <w:rsid w:val="000250C7"/>
    <w:rsid w:val="00025CCF"/>
    <w:rsid w:val="000300E0"/>
    <w:rsid w:val="0003114A"/>
    <w:rsid w:val="000352C1"/>
    <w:rsid w:val="0003619C"/>
    <w:rsid w:val="00037621"/>
    <w:rsid w:val="00044D46"/>
    <w:rsid w:val="00045088"/>
    <w:rsid w:val="00045904"/>
    <w:rsid w:val="000464F7"/>
    <w:rsid w:val="0005141D"/>
    <w:rsid w:val="00060E02"/>
    <w:rsid w:val="00065166"/>
    <w:rsid w:val="00067A88"/>
    <w:rsid w:val="00070B92"/>
    <w:rsid w:val="00072735"/>
    <w:rsid w:val="00073474"/>
    <w:rsid w:val="00077D49"/>
    <w:rsid w:val="00082609"/>
    <w:rsid w:val="000851CC"/>
    <w:rsid w:val="00093BE8"/>
    <w:rsid w:val="000A68ED"/>
    <w:rsid w:val="000B4FEB"/>
    <w:rsid w:val="000B5FF1"/>
    <w:rsid w:val="000B609F"/>
    <w:rsid w:val="000C147F"/>
    <w:rsid w:val="000C30E7"/>
    <w:rsid w:val="000C6BB9"/>
    <w:rsid w:val="000D32A9"/>
    <w:rsid w:val="000D55A8"/>
    <w:rsid w:val="000E4841"/>
    <w:rsid w:val="000E6325"/>
    <w:rsid w:val="000F1677"/>
    <w:rsid w:val="000F3D6C"/>
    <w:rsid w:val="000F579C"/>
    <w:rsid w:val="00101707"/>
    <w:rsid w:val="00114082"/>
    <w:rsid w:val="0011473D"/>
    <w:rsid w:val="00115C85"/>
    <w:rsid w:val="00123855"/>
    <w:rsid w:val="00126A4D"/>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015"/>
    <w:rsid w:val="002A2A60"/>
    <w:rsid w:val="002B1C45"/>
    <w:rsid w:val="002C13C8"/>
    <w:rsid w:val="002C3547"/>
    <w:rsid w:val="002D0021"/>
    <w:rsid w:val="002D3473"/>
    <w:rsid w:val="002D3B47"/>
    <w:rsid w:val="002D5C95"/>
    <w:rsid w:val="002E00F8"/>
    <w:rsid w:val="002E1BB5"/>
    <w:rsid w:val="002E2322"/>
    <w:rsid w:val="002E38E2"/>
    <w:rsid w:val="002F1956"/>
    <w:rsid w:val="002F2D57"/>
    <w:rsid w:val="002F3440"/>
    <w:rsid w:val="002F4EC0"/>
    <w:rsid w:val="002F71BE"/>
    <w:rsid w:val="002F75A3"/>
    <w:rsid w:val="002F78CA"/>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821"/>
    <w:rsid w:val="00397D3A"/>
    <w:rsid w:val="003A03C2"/>
    <w:rsid w:val="003A051E"/>
    <w:rsid w:val="003A2FEE"/>
    <w:rsid w:val="003A5AA7"/>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F1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60540"/>
    <w:rsid w:val="0047025B"/>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2E92"/>
    <w:rsid w:val="004E30B0"/>
    <w:rsid w:val="004E622C"/>
    <w:rsid w:val="004F5FDF"/>
    <w:rsid w:val="0050157D"/>
    <w:rsid w:val="005041FF"/>
    <w:rsid w:val="00506803"/>
    <w:rsid w:val="0050682B"/>
    <w:rsid w:val="00506AB1"/>
    <w:rsid w:val="00507AAC"/>
    <w:rsid w:val="005177FE"/>
    <w:rsid w:val="005205ED"/>
    <w:rsid w:val="0052263B"/>
    <w:rsid w:val="00524728"/>
    <w:rsid w:val="00530003"/>
    <w:rsid w:val="00530E88"/>
    <w:rsid w:val="005331CA"/>
    <w:rsid w:val="0053353F"/>
    <w:rsid w:val="00533739"/>
    <w:rsid w:val="00537970"/>
    <w:rsid w:val="00540B44"/>
    <w:rsid w:val="00540E3A"/>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C73E6"/>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0F97"/>
    <w:rsid w:val="006B435A"/>
    <w:rsid w:val="006B4C64"/>
    <w:rsid w:val="006B4FFC"/>
    <w:rsid w:val="006D0E6E"/>
    <w:rsid w:val="006D4749"/>
    <w:rsid w:val="006D62DC"/>
    <w:rsid w:val="006D6BD5"/>
    <w:rsid w:val="006E481A"/>
    <w:rsid w:val="006E5298"/>
    <w:rsid w:val="006F2CE3"/>
    <w:rsid w:val="006F734A"/>
    <w:rsid w:val="00700D83"/>
    <w:rsid w:val="00703819"/>
    <w:rsid w:val="00704852"/>
    <w:rsid w:val="00706297"/>
    <w:rsid w:val="00706AD5"/>
    <w:rsid w:val="007074E9"/>
    <w:rsid w:val="00707FC8"/>
    <w:rsid w:val="00713DA4"/>
    <w:rsid w:val="007143ED"/>
    <w:rsid w:val="00714BF1"/>
    <w:rsid w:val="00721383"/>
    <w:rsid w:val="0072554C"/>
    <w:rsid w:val="00725911"/>
    <w:rsid w:val="00731DBD"/>
    <w:rsid w:val="007333CC"/>
    <w:rsid w:val="0073399A"/>
    <w:rsid w:val="00751F66"/>
    <w:rsid w:val="007603F5"/>
    <w:rsid w:val="00761F84"/>
    <w:rsid w:val="007641ED"/>
    <w:rsid w:val="00764DB0"/>
    <w:rsid w:val="00766F8A"/>
    <w:rsid w:val="0076764D"/>
    <w:rsid w:val="0077498C"/>
    <w:rsid w:val="00777183"/>
    <w:rsid w:val="0077734C"/>
    <w:rsid w:val="00784128"/>
    <w:rsid w:val="00784B4B"/>
    <w:rsid w:val="007854ED"/>
    <w:rsid w:val="007876A6"/>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41C4"/>
    <w:rsid w:val="0082483F"/>
    <w:rsid w:val="008264CB"/>
    <w:rsid w:val="008279C0"/>
    <w:rsid w:val="00835FD1"/>
    <w:rsid w:val="0084683C"/>
    <w:rsid w:val="008512FA"/>
    <w:rsid w:val="00853A74"/>
    <w:rsid w:val="00857763"/>
    <w:rsid w:val="00860E61"/>
    <w:rsid w:val="00866FFC"/>
    <w:rsid w:val="00867A8F"/>
    <w:rsid w:val="008723F3"/>
    <w:rsid w:val="00881DE6"/>
    <w:rsid w:val="008837A6"/>
    <w:rsid w:val="0089145D"/>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16FE"/>
    <w:rsid w:val="00912C79"/>
    <w:rsid w:val="00920DF2"/>
    <w:rsid w:val="009260A2"/>
    <w:rsid w:val="00942123"/>
    <w:rsid w:val="00951031"/>
    <w:rsid w:val="0095207B"/>
    <w:rsid w:val="00954461"/>
    <w:rsid w:val="00956085"/>
    <w:rsid w:val="00957951"/>
    <w:rsid w:val="00962045"/>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4DE3"/>
    <w:rsid w:val="00A047EE"/>
    <w:rsid w:val="00A114EA"/>
    <w:rsid w:val="00A153F7"/>
    <w:rsid w:val="00A226BB"/>
    <w:rsid w:val="00A2274A"/>
    <w:rsid w:val="00A235B7"/>
    <w:rsid w:val="00A27A7A"/>
    <w:rsid w:val="00A407EF"/>
    <w:rsid w:val="00A46B4C"/>
    <w:rsid w:val="00A5117B"/>
    <w:rsid w:val="00A54000"/>
    <w:rsid w:val="00A54689"/>
    <w:rsid w:val="00A60074"/>
    <w:rsid w:val="00A6627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3FEA"/>
    <w:rsid w:val="00AD7BBD"/>
    <w:rsid w:val="00AF228E"/>
    <w:rsid w:val="00B04137"/>
    <w:rsid w:val="00B04722"/>
    <w:rsid w:val="00B1112C"/>
    <w:rsid w:val="00B11D19"/>
    <w:rsid w:val="00B12936"/>
    <w:rsid w:val="00B14819"/>
    <w:rsid w:val="00B17AA9"/>
    <w:rsid w:val="00B304A2"/>
    <w:rsid w:val="00B32DE4"/>
    <w:rsid w:val="00B33578"/>
    <w:rsid w:val="00B370C3"/>
    <w:rsid w:val="00B411AE"/>
    <w:rsid w:val="00B46CE2"/>
    <w:rsid w:val="00B60190"/>
    <w:rsid w:val="00B61419"/>
    <w:rsid w:val="00B72F5F"/>
    <w:rsid w:val="00B736DF"/>
    <w:rsid w:val="00B74FBD"/>
    <w:rsid w:val="00B77352"/>
    <w:rsid w:val="00B82586"/>
    <w:rsid w:val="00B829A3"/>
    <w:rsid w:val="00B86DB1"/>
    <w:rsid w:val="00B87869"/>
    <w:rsid w:val="00BA0E44"/>
    <w:rsid w:val="00BA47C5"/>
    <w:rsid w:val="00BB0F2B"/>
    <w:rsid w:val="00BB1414"/>
    <w:rsid w:val="00BD0D57"/>
    <w:rsid w:val="00BE1A50"/>
    <w:rsid w:val="00BF50F7"/>
    <w:rsid w:val="00C02F29"/>
    <w:rsid w:val="00C10C13"/>
    <w:rsid w:val="00C153A4"/>
    <w:rsid w:val="00C17111"/>
    <w:rsid w:val="00C20747"/>
    <w:rsid w:val="00C20AFE"/>
    <w:rsid w:val="00C22821"/>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68B6"/>
    <w:rsid w:val="00C67ECE"/>
    <w:rsid w:val="00C7161B"/>
    <w:rsid w:val="00C72848"/>
    <w:rsid w:val="00C76FBC"/>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F2819"/>
    <w:rsid w:val="00CF4F9D"/>
    <w:rsid w:val="00CF70DC"/>
    <w:rsid w:val="00D148DC"/>
    <w:rsid w:val="00D17FDC"/>
    <w:rsid w:val="00D444C5"/>
    <w:rsid w:val="00D45AEA"/>
    <w:rsid w:val="00D5244F"/>
    <w:rsid w:val="00D52E4F"/>
    <w:rsid w:val="00D56A37"/>
    <w:rsid w:val="00D57202"/>
    <w:rsid w:val="00D6386E"/>
    <w:rsid w:val="00D63EFD"/>
    <w:rsid w:val="00D64826"/>
    <w:rsid w:val="00D80DF2"/>
    <w:rsid w:val="00D84752"/>
    <w:rsid w:val="00D85AB0"/>
    <w:rsid w:val="00D86B3B"/>
    <w:rsid w:val="00D8748A"/>
    <w:rsid w:val="00D93196"/>
    <w:rsid w:val="00D94A4D"/>
    <w:rsid w:val="00D97A93"/>
    <w:rsid w:val="00DA1083"/>
    <w:rsid w:val="00DA26C8"/>
    <w:rsid w:val="00DB243C"/>
    <w:rsid w:val="00DB2FA3"/>
    <w:rsid w:val="00DB45DD"/>
    <w:rsid w:val="00DB482A"/>
    <w:rsid w:val="00DB56F2"/>
    <w:rsid w:val="00DB6EF5"/>
    <w:rsid w:val="00DC3089"/>
    <w:rsid w:val="00DC4420"/>
    <w:rsid w:val="00DC7B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E74BA"/>
    <w:rsid w:val="00EE78A1"/>
    <w:rsid w:val="00EF090E"/>
    <w:rsid w:val="00F033DA"/>
    <w:rsid w:val="00F11AAB"/>
    <w:rsid w:val="00F13FB1"/>
    <w:rsid w:val="00F17BC1"/>
    <w:rsid w:val="00F17C87"/>
    <w:rsid w:val="00F20272"/>
    <w:rsid w:val="00F22171"/>
    <w:rsid w:val="00F223E7"/>
    <w:rsid w:val="00F2288D"/>
    <w:rsid w:val="00F25779"/>
    <w:rsid w:val="00F2750A"/>
    <w:rsid w:val="00F27CD8"/>
    <w:rsid w:val="00F30351"/>
    <w:rsid w:val="00F3323E"/>
    <w:rsid w:val="00F341F4"/>
    <w:rsid w:val="00F34F9D"/>
    <w:rsid w:val="00F35CCE"/>
    <w:rsid w:val="00F4443C"/>
    <w:rsid w:val="00F55241"/>
    <w:rsid w:val="00F5524B"/>
    <w:rsid w:val="00F60538"/>
    <w:rsid w:val="00F61DD2"/>
    <w:rsid w:val="00F6523A"/>
    <w:rsid w:val="00F66AFF"/>
    <w:rsid w:val="00F71433"/>
    <w:rsid w:val="00F7241A"/>
    <w:rsid w:val="00F725EC"/>
    <w:rsid w:val="00F8237E"/>
    <w:rsid w:val="00F83E76"/>
    <w:rsid w:val="00F87BEA"/>
    <w:rsid w:val="00F90A57"/>
    <w:rsid w:val="00F97C5B"/>
    <w:rsid w:val="00FA05D2"/>
    <w:rsid w:val="00FA359A"/>
    <w:rsid w:val="00FA3D50"/>
    <w:rsid w:val="00FB009F"/>
    <w:rsid w:val="00FB25B0"/>
    <w:rsid w:val="00FB6136"/>
    <w:rsid w:val="00FC2269"/>
    <w:rsid w:val="00FC374A"/>
    <w:rsid w:val="00FC7B47"/>
    <w:rsid w:val="00FD035C"/>
    <w:rsid w:val="00FD1A35"/>
    <w:rsid w:val="00FD1FE6"/>
    <w:rsid w:val="00FD36C5"/>
    <w:rsid w:val="00FD428C"/>
    <w:rsid w:val="00FD6310"/>
    <w:rsid w:val="00FD7C7B"/>
    <w:rsid w:val="00FD7FD0"/>
    <w:rsid w:val="00FE1D12"/>
    <w:rsid w:val="00FE2122"/>
    <w:rsid w:val="00FE2A86"/>
    <w:rsid w:val="00FE610F"/>
    <w:rsid w:val="00FE77FE"/>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2011</TotalTime>
  <Pages>17</Pages>
  <Words>6460</Words>
  <Characters>36824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Cleeve Carolissen (VG)</cp:lastModifiedBy>
  <cp:revision>16</cp:revision>
  <cp:lastPrinted>2019-08-27T05:42:00Z</cp:lastPrinted>
  <dcterms:created xsi:type="dcterms:W3CDTF">2022-07-22T09:49:00Z</dcterms:created>
  <dcterms:modified xsi:type="dcterms:W3CDTF">2023-03-01T03:22:00Z</dcterms:modified>
</cp:coreProperties>
</file>