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8C0CF0" w:rsidRDefault="00436884">
      <w:pPr>
        <w:pStyle w:val="ListParagraph"/>
        <w:numPr>
          <w:ilvl w:val="0"/>
          <w:numId w:val="1"/>
        </w:numPr>
        <w:ind w:left="426"/>
        <w:jc w:val="both"/>
        <w:rPr>
          <w:rFonts w:ascii="Avenir Next" w:hAnsi="Avenir Next" w:cs="Arial"/>
          <w:sz w:val="22"/>
          <w:szCs w:val="22"/>
          <w:highlight w:val="yellow"/>
          <w:lang w:val="en-GB"/>
        </w:rPr>
      </w:pPr>
      <w:r w:rsidRPr="008C0CF0">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AF09AA" w:rsidRDefault="00436884">
      <w:pPr>
        <w:pStyle w:val="ListParagraph"/>
        <w:numPr>
          <w:ilvl w:val="0"/>
          <w:numId w:val="2"/>
        </w:numPr>
        <w:ind w:left="426"/>
        <w:jc w:val="both"/>
        <w:rPr>
          <w:rFonts w:ascii="Avenir Next" w:hAnsi="Avenir Next" w:cs="Arial"/>
          <w:sz w:val="22"/>
          <w:szCs w:val="22"/>
          <w:highlight w:val="yellow"/>
          <w:lang w:val="en-GB"/>
        </w:rPr>
      </w:pPr>
      <w:r w:rsidRPr="00AF09AA">
        <w:rPr>
          <w:rFonts w:ascii="Avenir Next" w:hAnsi="Avenir Next" w:cs="Arial"/>
          <w:sz w:val="22"/>
          <w:szCs w:val="22"/>
          <w:highlight w:val="yellow"/>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B77352" w:rsidRDefault="00436884">
      <w:pPr>
        <w:pStyle w:val="ListParagraph"/>
        <w:numPr>
          <w:ilvl w:val="0"/>
          <w:numId w:val="2"/>
        </w:numPr>
        <w:ind w:left="426"/>
        <w:jc w:val="both"/>
        <w:rPr>
          <w:rFonts w:ascii="Avenir Next" w:hAnsi="Avenir Next" w:cs="Arial"/>
          <w:sz w:val="22"/>
          <w:szCs w:val="22"/>
          <w:lang w:val="en-GB"/>
        </w:rPr>
      </w:pPr>
      <w:r w:rsidRPr="00B77352">
        <w:rPr>
          <w:rFonts w:ascii="Avenir Next" w:hAnsi="Avenir Next" w:cs="Arial"/>
          <w:sz w:val="22"/>
          <w:szCs w:val="22"/>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7A14E5" w:rsidRDefault="00853A74">
      <w:pPr>
        <w:pStyle w:val="ListParagraph"/>
        <w:numPr>
          <w:ilvl w:val="0"/>
          <w:numId w:val="3"/>
        </w:numPr>
        <w:ind w:left="426"/>
        <w:jc w:val="both"/>
        <w:rPr>
          <w:rFonts w:ascii="Avenir Next" w:hAnsi="Avenir Next" w:cs="Arial"/>
          <w:sz w:val="22"/>
          <w:szCs w:val="22"/>
          <w:highlight w:val="yellow"/>
          <w:lang w:val="en-GB"/>
        </w:rPr>
      </w:pPr>
      <w:r w:rsidRPr="007A14E5">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7A14E5" w:rsidRDefault="00436884">
      <w:pPr>
        <w:pStyle w:val="ListParagraph"/>
        <w:numPr>
          <w:ilvl w:val="0"/>
          <w:numId w:val="4"/>
        </w:numPr>
        <w:ind w:left="426"/>
        <w:jc w:val="both"/>
        <w:rPr>
          <w:rFonts w:ascii="Avenir Next" w:hAnsi="Avenir Next" w:cs="Arial"/>
          <w:sz w:val="22"/>
          <w:szCs w:val="22"/>
          <w:highlight w:val="yellow"/>
          <w:lang w:val="en-GB"/>
        </w:rPr>
      </w:pPr>
      <w:r w:rsidRPr="007A14E5">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0B306B" w:rsidRDefault="00C504E5">
      <w:pPr>
        <w:pStyle w:val="ListParagraph"/>
        <w:numPr>
          <w:ilvl w:val="0"/>
          <w:numId w:val="5"/>
        </w:numPr>
        <w:ind w:left="426"/>
        <w:jc w:val="both"/>
        <w:rPr>
          <w:rFonts w:ascii="Avenir Next" w:hAnsi="Avenir Next" w:cs="Arial"/>
          <w:sz w:val="22"/>
          <w:szCs w:val="22"/>
          <w:highlight w:val="yellow"/>
          <w:lang w:val="en-GB"/>
        </w:rPr>
      </w:pPr>
      <w:r w:rsidRPr="000B306B">
        <w:rPr>
          <w:rFonts w:ascii="Avenir Next" w:hAnsi="Avenir Next" w:cs="Arial"/>
          <w:sz w:val="22"/>
          <w:szCs w:val="22"/>
          <w:highlight w:val="yellow"/>
          <w:lang w:val="en-GB"/>
        </w:rPr>
        <w:t xml:space="preserve">Both the foreign main proceedings in South Africa and the foreign non-main proceedings in </w:t>
      </w:r>
      <w:r w:rsidR="004137C3" w:rsidRPr="000B306B">
        <w:rPr>
          <w:rFonts w:ascii="Avenir Next" w:hAnsi="Avenir Next" w:cs="Arial"/>
          <w:sz w:val="22"/>
          <w:szCs w:val="22"/>
          <w:highlight w:val="yellow"/>
          <w:lang w:val="en-GB"/>
        </w:rPr>
        <w:t xml:space="preserve">Argentina </w:t>
      </w:r>
      <w:r w:rsidRPr="000B306B">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013785" w:rsidRDefault="00B72F5F">
      <w:pPr>
        <w:pStyle w:val="ListParagraph"/>
        <w:numPr>
          <w:ilvl w:val="0"/>
          <w:numId w:val="6"/>
        </w:numPr>
        <w:ind w:left="426"/>
        <w:jc w:val="both"/>
        <w:rPr>
          <w:rFonts w:ascii="Avenir Next" w:hAnsi="Avenir Next" w:cs="Arial"/>
          <w:sz w:val="22"/>
          <w:szCs w:val="22"/>
          <w:highlight w:val="yellow"/>
          <w:lang w:val="en-GB"/>
        </w:rPr>
      </w:pPr>
      <w:r w:rsidRPr="00013785">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013785">
        <w:rPr>
          <w:rFonts w:ascii="Avenir Next" w:hAnsi="Avenir Next" w:cs="Arial"/>
          <w:sz w:val="22"/>
          <w:szCs w:val="22"/>
          <w:highlight w:val="yellow"/>
          <w:lang w:val="en-GB"/>
        </w:rPr>
        <w:t>will</w:t>
      </w:r>
      <w:r w:rsidRPr="00013785">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013785" w:rsidRDefault="00436884">
      <w:pPr>
        <w:pStyle w:val="ListParagraph"/>
        <w:numPr>
          <w:ilvl w:val="0"/>
          <w:numId w:val="7"/>
        </w:numPr>
        <w:ind w:left="426"/>
        <w:jc w:val="both"/>
        <w:rPr>
          <w:rFonts w:ascii="Avenir Next" w:hAnsi="Avenir Next" w:cs="Arial"/>
          <w:sz w:val="22"/>
          <w:szCs w:val="22"/>
          <w:highlight w:val="yellow"/>
          <w:lang w:val="en-GB"/>
        </w:rPr>
      </w:pPr>
      <w:r w:rsidRPr="00013785">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7E5515" w:rsidRDefault="00436884">
      <w:pPr>
        <w:pStyle w:val="ListParagraph"/>
        <w:numPr>
          <w:ilvl w:val="0"/>
          <w:numId w:val="8"/>
        </w:numPr>
        <w:ind w:left="426"/>
        <w:jc w:val="both"/>
        <w:rPr>
          <w:rFonts w:ascii="Avenir Next" w:hAnsi="Avenir Next" w:cs="Arial"/>
          <w:sz w:val="22"/>
          <w:szCs w:val="22"/>
          <w:highlight w:val="yellow"/>
          <w:lang w:val="en-GB"/>
        </w:rPr>
      </w:pPr>
      <w:r w:rsidRPr="007E5515">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750327" w:rsidRDefault="00436884">
      <w:pPr>
        <w:pStyle w:val="ListParagraph"/>
        <w:numPr>
          <w:ilvl w:val="0"/>
          <w:numId w:val="9"/>
        </w:numPr>
        <w:ind w:left="426"/>
        <w:jc w:val="both"/>
        <w:rPr>
          <w:rFonts w:ascii="Avenir Next" w:hAnsi="Avenir Next" w:cs="Arial"/>
          <w:sz w:val="22"/>
          <w:szCs w:val="22"/>
          <w:highlight w:val="yellow"/>
          <w:lang w:val="en-GB"/>
        </w:rPr>
      </w:pPr>
      <w:r w:rsidRPr="00750327">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750327" w:rsidRDefault="00436884">
      <w:pPr>
        <w:pStyle w:val="ListParagraph"/>
        <w:numPr>
          <w:ilvl w:val="0"/>
          <w:numId w:val="10"/>
        </w:numPr>
        <w:ind w:left="426"/>
        <w:jc w:val="both"/>
        <w:rPr>
          <w:rFonts w:ascii="Avenir Next" w:hAnsi="Avenir Next" w:cs="Arial"/>
          <w:sz w:val="22"/>
          <w:szCs w:val="22"/>
          <w:highlight w:val="yellow"/>
          <w:lang w:val="en-GB"/>
        </w:rPr>
      </w:pPr>
      <w:r w:rsidRPr="00750327">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750327">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22B23029" w14:textId="77777777" w:rsidR="00750327" w:rsidRDefault="00750327" w:rsidP="00707FC8">
      <w:pPr>
        <w:jc w:val="both"/>
        <w:rPr>
          <w:rFonts w:ascii="Avenir Next Demi Bold" w:hAnsi="Avenir Next Demi Bold" w:cs="Arial"/>
          <w:b/>
          <w:bCs/>
          <w:sz w:val="22"/>
          <w:szCs w:val="22"/>
          <w:lang w:val="en-GB"/>
        </w:rPr>
      </w:pPr>
    </w:p>
    <w:p w14:paraId="4FC20A3B" w14:textId="0B504D4D"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308B775D" w14:textId="0DC6852B" w:rsidR="007026BB" w:rsidRDefault="007026BB" w:rsidP="007026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17 of the MLCBI, paragraph 2(a), provides that upon deciding to recognise a foreign proceeding, the foreign proceeding shall be recognised as a "foreign main proceeding" if it is taking place in the State where the debtor has its centre of main interests (COMI).  This aligns with the definition of "foreign main proceeding" in Article 2(b).  </w:t>
      </w:r>
    </w:p>
    <w:p w14:paraId="3025ADDB" w14:textId="77777777" w:rsidR="007026BB" w:rsidRDefault="007026BB" w:rsidP="00CE7DBD">
      <w:pPr>
        <w:jc w:val="both"/>
        <w:rPr>
          <w:rFonts w:ascii="Avenir Next" w:hAnsi="Avenir Next" w:cs="Arial"/>
          <w:color w:val="808080" w:themeColor="background1" w:themeShade="80"/>
          <w:sz w:val="22"/>
          <w:szCs w:val="22"/>
          <w:lang w:val="en-GB"/>
        </w:rPr>
      </w:pPr>
    </w:p>
    <w:p w14:paraId="32761748" w14:textId="7AA7BED5" w:rsidR="006F0989" w:rsidRDefault="007026BB" w:rsidP="00CE7DB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wording of Article 17 would suggest by "is taking place" that the time for determining the COMI of the debtor is the time that the application for recognition is granted.  However, w</w:t>
      </w:r>
      <w:r w:rsidR="006F0989">
        <w:rPr>
          <w:rFonts w:ascii="Avenir Next" w:hAnsi="Avenir Next" w:cs="Arial"/>
          <w:color w:val="808080" w:themeColor="background1" w:themeShade="80"/>
          <w:sz w:val="22"/>
          <w:szCs w:val="22"/>
          <w:lang w:val="en-GB"/>
        </w:rPr>
        <w:t xml:space="preserve">hile </w:t>
      </w:r>
      <w:r w:rsidR="001E6F74">
        <w:rPr>
          <w:rFonts w:ascii="Avenir Next" w:hAnsi="Avenir Next" w:cs="Arial"/>
          <w:color w:val="808080" w:themeColor="background1" w:themeShade="80"/>
          <w:sz w:val="22"/>
          <w:szCs w:val="22"/>
          <w:lang w:val="en-GB"/>
        </w:rPr>
        <w:t>the MLCBI does not expressly designate the appropriate date</w:t>
      </w:r>
      <w:r w:rsidR="00DA3C9F">
        <w:rPr>
          <w:rFonts w:ascii="Avenir Next" w:hAnsi="Avenir Next" w:cs="Arial"/>
          <w:color w:val="808080" w:themeColor="background1" w:themeShade="80"/>
          <w:sz w:val="22"/>
          <w:szCs w:val="22"/>
          <w:lang w:val="en-GB"/>
        </w:rPr>
        <w:t xml:space="preserve"> for determining the </w:t>
      </w:r>
      <w:r>
        <w:rPr>
          <w:rFonts w:ascii="Avenir Next" w:hAnsi="Avenir Next" w:cs="Arial"/>
          <w:color w:val="808080" w:themeColor="background1" w:themeShade="80"/>
          <w:sz w:val="22"/>
          <w:szCs w:val="22"/>
          <w:lang w:val="en-GB"/>
        </w:rPr>
        <w:t>COMI of the debtor</w:t>
      </w:r>
      <w:r w:rsidR="006F0989">
        <w:rPr>
          <w:rFonts w:ascii="Avenir Next" w:hAnsi="Avenir Next" w:cs="Arial"/>
          <w:color w:val="808080" w:themeColor="background1" w:themeShade="80"/>
          <w:sz w:val="22"/>
          <w:szCs w:val="22"/>
          <w:lang w:val="en-GB"/>
        </w:rPr>
        <w:t>, t</w:t>
      </w:r>
      <w:r w:rsidR="00CE7DBD">
        <w:rPr>
          <w:rFonts w:ascii="Avenir Next" w:hAnsi="Avenir Next" w:cs="Arial"/>
          <w:color w:val="808080" w:themeColor="background1" w:themeShade="80"/>
          <w:sz w:val="22"/>
          <w:szCs w:val="22"/>
          <w:lang w:val="en-GB"/>
        </w:rPr>
        <w:t xml:space="preserve">he appropriate date for determining the </w:t>
      </w:r>
      <w:r w:rsidR="00DA3C9F">
        <w:rPr>
          <w:rFonts w:ascii="Avenir Next" w:hAnsi="Avenir Next" w:cs="Arial"/>
          <w:color w:val="808080" w:themeColor="background1" w:themeShade="80"/>
          <w:sz w:val="22"/>
          <w:szCs w:val="22"/>
          <w:lang w:val="en-GB"/>
        </w:rPr>
        <w:t>debtor's COMI</w:t>
      </w:r>
      <w:r w:rsidR="00CE7DBD">
        <w:rPr>
          <w:rFonts w:ascii="Avenir Next" w:hAnsi="Avenir Next" w:cs="Arial"/>
          <w:color w:val="808080" w:themeColor="background1" w:themeShade="80"/>
          <w:sz w:val="22"/>
          <w:szCs w:val="22"/>
          <w:lang w:val="en-GB"/>
        </w:rPr>
        <w:t xml:space="preserve"> is </w:t>
      </w:r>
      <w:r w:rsidR="006F0989">
        <w:rPr>
          <w:rFonts w:ascii="Avenir Next" w:hAnsi="Avenir Next" w:cs="Arial"/>
          <w:color w:val="808080" w:themeColor="background1" w:themeShade="80"/>
          <w:sz w:val="22"/>
          <w:szCs w:val="22"/>
          <w:lang w:val="en-GB"/>
        </w:rPr>
        <w:t xml:space="preserve">considered to be </w:t>
      </w:r>
      <w:r w:rsidR="00CE7DBD">
        <w:rPr>
          <w:rFonts w:ascii="Avenir Next" w:hAnsi="Avenir Next" w:cs="Arial"/>
          <w:color w:val="808080" w:themeColor="background1" w:themeShade="80"/>
          <w:sz w:val="22"/>
          <w:szCs w:val="22"/>
          <w:lang w:val="en-GB"/>
        </w:rPr>
        <w:t xml:space="preserve">the date on which the foreign proceeding that is sought to be recognised in the enacting state </w:t>
      </w:r>
      <w:r w:rsidR="006F0989">
        <w:rPr>
          <w:rFonts w:ascii="Avenir Next" w:hAnsi="Avenir Next" w:cs="Arial"/>
          <w:color w:val="808080" w:themeColor="background1" w:themeShade="80"/>
          <w:sz w:val="22"/>
          <w:szCs w:val="22"/>
          <w:lang w:val="en-GB"/>
        </w:rPr>
        <w:t xml:space="preserve">was </w:t>
      </w:r>
      <w:r w:rsidR="00CE7DBD">
        <w:rPr>
          <w:rFonts w:ascii="Avenir Next" w:hAnsi="Avenir Next" w:cs="Arial"/>
          <w:color w:val="808080" w:themeColor="background1" w:themeShade="80"/>
          <w:sz w:val="22"/>
          <w:szCs w:val="22"/>
          <w:lang w:val="en-GB"/>
        </w:rPr>
        <w:t>commenced.</w:t>
      </w:r>
    </w:p>
    <w:p w14:paraId="3E632F4A" w14:textId="7E19F15C" w:rsidR="001E6F74" w:rsidRDefault="001E6F74" w:rsidP="00CE7DBD">
      <w:pPr>
        <w:jc w:val="both"/>
        <w:rPr>
          <w:rFonts w:ascii="Avenir Next" w:hAnsi="Avenir Next" w:cs="Arial"/>
          <w:color w:val="808080" w:themeColor="background1" w:themeShade="80"/>
          <w:sz w:val="22"/>
          <w:szCs w:val="22"/>
          <w:lang w:val="en-GB"/>
        </w:rPr>
      </w:pPr>
    </w:p>
    <w:p w14:paraId="6A07C151" w14:textId="040BA15C" w:rsidR="006F0989" w:rsidRDefault="001E6F74" w:rsidP="00CE7DB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UNCITRAL Guide to Enactment, at paragraph</w:t>
      </w:r>
      <w:r w:rsidR="003344AA">
        <w:rPr>
          <w:rFonts w:ascii="Avenir Next" w:hAnsi="Avenir Next" w:cs="Arial"/>
          <w:color w:val="808080" w:themeColor="background1" w:themeShade="80"/>
          <w:sz w:val="22"/>
          <w:szCs w:val="22"/>
          <w:lang w:val="en-GB"/>
        </w:rPr>
        <w:t xml:space="preserve"> 145, states that the principal factors which indicate the debtor's COMI are the location a) where the central administration of the debtor takes place and b) which is readily ascertainable by creditors.</w:t>
      </w:r>
      <w:r w:rsidR="007026BB">
        <w:rPr>
          <w:rFonts w:ascii="Avenir Next" w:hAnsi="Avenir Next" w:cs="Arial"/>
          <w:color w:val="808080" w:themeColor="background1" w:themeShade="80"/>
          <w:sz w:val="22"/>
          <w:szCs w:val="22"/>
          <w:lang w:val="en-GB"/>
        </w:rPr>
        <w:t xml:space="preserve">  These factors are such that it would be quite an undertaking, though not impossible, to move the COMI between the commencement of the foreign proceeding and the application for recognition.</w:t>
      </w:r>
    </w:p>
    <w:p w14:paraId="5F9ABE84" w14:textId="4E8BAA90" w:rsidR="006F0989" w:rsidRDefault="006F0989" w:rsidP="00CE7DBD">
      <w:pPr>
        <w:jc w:val="both"/>
        <w:rPr>
          <w:rFonts w:ascii="Avenir Next" w:hAnsi="Avenir Next" w:cs="Arial"/>
          <w:color w:val="808080" w:themeColor="background1" w:themeShade="80"/>
          <w:sz w:val="22"/>
          <w:szCs w:val="22"/>
          <w:lang w:val="en-GB"/>
        </w:rPr>
      </w:pPr>
    </w:p>
    <w:p w14:paraId="5F1B43A2" w14:textId="56C36244" w:rsidR="006F0989" w:rsidRDefault="003344AA" w:rsidP="00CE7DB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Paragraph 159 of the UNCITRAL Guide to Enactment </w:t>
      </w:r>
      <w:r w:rsidR="000E2DF7">
        <w:rPr>
          <w:rFonts w:ascii="Avenir Next" w:hAnsi="Avenir Next" w:cs="Arial"/>
          <w:color w:val="808080" w:themeColor="background1" w:themeShade="80"/>
          <w:sz w:val="22"/>
          <w:szCs w:val="22"/>
          <w:lang w:val="en-GB"/>
        </w:rPr>
        <w:t xml:space="preserve">suggests that having regard to the evidence that is required to accompany an application for recognition under Article 15 of the MLCBI, and the relevance that is accorded to the decision commencing the foreign proceeding and appointing the foreign representative, the date of commencement </w:t>
      </w:r>
      <w:r w:rsidR="002A4ED9">
        <w:rPr>
          <w:rFonts w:ascii="Avenir Next" w:hAnsi="Avenir Next" w:cs="Arial"/>
          <w:color w:val="808080" w:themeColor="background1" w:themeShade="80"/>
          <w:sz w:val="22"/>
          <w:szCs w:val="22"/>
          <w:lang w:val="en-GB"/>
        </w:rPr>
        <w:t xml:space="preserve">of that proceeding </w:t>
      </w:r>
      <w:r w:rsidR="00104E5D">
        <w:rPr>
          <w:rFonts w:ascii="Avenir Next" w:hAnsi="Avenir Next" w:cs="Arial"/>
          <w:color w:val="808080" w:themeColor="background1" w:themeShade="80"/>
          <w:sz w:val="22"/>
          <w:szCs w:val="22"/>
          <w:lang w:val="en-GB"/>
        </w:rPr>
        <w:t xml:space="preserve">is the appropriate date.  The reasoning for this is that it provides a test that can be applied with certainty to all insolvency </w:t>
      </w:r>
      <w:r w:rsidR="00104E5D">
        <w:rPr>
          <w:rFonts w:ascii="Avenir Next" w:hAnsi="Avenir Next" w:cs="Arial"/>
          <w:color w:val="808080" w:themeColor="background1" w:themeShade="80"/>
          <w:sz w:val="22"/>
          <w:szCs w:val="22"/>
          <w:lang w:val="en-GB"/>
        </w:rPr>
        <w:lastRenderedPageBreak/>
        <w:t>proceedings and provide a clear result.</w:t>
      </w:r>
      <w:r w:rsidR="005B4198">
        <w:rPr>
          <w:rFonts w:ascii="Avenir Next" w:hAnsi="Avenir Next" w:cs="Arial"/>
          <w:color w:val="808080" w:themeColor="background1" w:themeShade="80"/>
          <w:sz w:val="22"/>
          <w:szCs w:val="22"/>
          <w:lang w:val="en-GB"/>
        </w:rPr>
        <w:t xml:space="preserve">  There are examples in case law of this approach being followed: </w:t>
      </w:r>
      <w:r w:rsidR="005B4198">
        <w:rPr>
          <w:rFonts w:ascii="Avenir Next" w:hAnsi="Avenir Next" w:cs="Arial"/>
          <w:i/>
          <w:iCs/>
          <w:color w:val="808080" w:themeColor="background1" w:themeShade="80"/>
          <w:sz w:val="22"/>
          <w:szCs w:val="22"/>
          <w:lang w:val="en-GB"/>
        </w:rPr>
        <w:t>Trustees in bankruptcy of Li Shu Chung v Li Shy Chung</w:t>
      </w:r>
      <w:r w:rsidR="005B4198">
        <w:rPr>
          <w:rFonts w:ascii="Avenir Next" w:hAnsi="Avenir Next" w:cs="Arial"/>
          <w:color w:val="808080" w:themeColor="background1" w:themeShade="80"/>
          <w:sz w:val="22"/>
          <w:szCs w:val="22"/>
          <w:lang w:val="en-GB"/>
        </w:rPr>
        <w:t xml:space="preserve"> [2021] EWHC 3346 (Ch).</w:t>
      </w:r>
    </w:p>
    <w:p w14:paraId="209DBCE5" w14:textId="5E647023" w:rsidR="005B4198" w:rsidRDefault="005B4198" w:rsidP="00CE7DBD">
      <w:pPr>
        <w:jc w:val="both"/>
        <w:rPr>
          <w:rFonts w:ascii="Avenir Next" w:hAnsi="Avenir Next" w:cs="Arial"/>
          <w:color w:val="808080" w:themeColor="background1" w:themeShade="80"/>
          <w:sz w:val="22"/>
          <w:szCs w:val="22"/>
          <w:lang w:val="en-GB"/>
        </w:rPr>
      </w:pPr>
    </w:p>
    <w:p w14:paraId="4E2ECB7A" w14:textId="148AAC18" w:rsidR="005B4198" w:rsidRDefault="005B4198" w:rsidP="00CE7DB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there are also examples in case law of an alternative approach being taken.  In the US in </w:t>
      </w:r>
      <w:r>
        <w:rPr>
          <w:rFonts w:ascii="Avenir Next" w:hAnsi="Avenir Next" w:cs="Arial"/>
          <w:i/>
          <w:iCs/>
          <w:color w:val="808080" w:themeColor="background1" w:themeShade="80"/>
          <w:sz w:val="22"/>
          <w:szCs w:val="22"/>
          <w:lang w:val="en-GB"/>
        </w:rPr>
        <w:t xml:space="preserve">Morning Mist Holdings v </w:t>
      </w:r>
      <w:proofErr w:type="spellStart"/>
      <w:r>
        <w:rPr>
          <w:rFonts w:ascii="Avenir Next" w:hAnsi="Avenir Next" w:cs="Arial"/>
          <w:i/>
          <w:iCs/>
          <w:color w:val="808080" w:themeColor="background1" w:themeShade="80"/>
          <w:sz w:val="22"/>
          <w:szCs w:val="22"/>
          <w:lang w:val="en-GB"/>
        </w:rPr>
        <w:t>Krys</w:t>
      </w:r>
      <w:proofErr w:type="spellEnd"/>
      <w:r>
        <w:rPr>
          <w:rFonts w:ascii="Avenir Next" w:hAnsi="Avenir Next" w:cs="Arial"/>
          <w:i/>
          <w:iCs/>
          <w:color w:val="808080" w:themeColor="background1" w:themeShade="80"/>
          <w:sz w:val="22"/>
          <w:szCs w:val="22"/>
          <w:lang w:val="en-GB"/>
        </w:rPr>
        <w:t xml:space="preserve"> (Matter of Fairfield Sentry Ltd) </w:t>
      </w:r>
      <w:r>
        <w:rPr>
          <w:rFonts w:ascii="Avenir Next" w:hAnsi="Avenir Next" w:cs="Arial"/>
          <w:color w:val="808080" w:themeColor="background1" w:themeShade="80"/>
          <w:sz w:val="22"/>
          <w:szCs w:val="22"/>
          <w:lang w:val="en-GB"/>
        </w:rPr>
        <w:t>(2</w:t>
      </w:r>
      <w:r w:rsidRPr="005B4198">
        <w:rPr>
          <w:rFonts w:ascii="Avenir Next" w:hAnsi="Avenir Next" w:cs="Arial"/>
          <w:color w:val="808080" w:themeColor="background1" w:themeShade="80"/>
          <w:sz w:val="22"/>
          <w:szCs w:val="22"/>
          <w:vertAlign w:val="superscript"/>
          <w:lang w:val="en-GB"/>
        </w:rPr>
        <w:t>nd</w:t>
      </w:r>
      <w:r>
        <w:rPr>
          <w:rFonts w:ascii="Avenir Next" w:hAnsi="Avenir Next" w:cs="Arial"/>
          <w:color w:val="808080" w:themeColor="background1" w:themeShade="80"/>
          <w:sz w:val="22"/>
          <w:szCs w:val="22"/>
          <w:lang w:val="en-GB"/>
        </w:rPr>
        <w:t xml:space="preserve"> Cir Appeals Apr. 16, 2013) the Second Circuit of Appeals court held that "…</w:t>
      </w:r>
      <w:r>
        <w:rPr>
          <w:rFonts w:ascii="Avenir Next" w:hAnsi="Avenir Next" w:cs="Arial"/>
          <w:i/>
          <w:iCs/>
          <w:color w:val="808080" w:themeColor="background1" w:themeShade="80"/>
          <w:sz w:val="22"/>
          <w:szCs w:val="22"/>
          <w:lang w:val="en-GB"/>
        </w:rPr>
        <w:t xml:space="preserve">a debtor's COMI should be determined based on its activities at or around the time the Chapter 15 petition is filed, as the statutory text suggests.  But given the EIR and other international interpretations, which focus on the regularity and </w:t>
      </w:r>
      <w:proofErr w:type="spellStart"/>
      <w:r>
        <w:rPr>
          <w:rFonts w:ascii="Avenir Next" w:hAnsi="Avenir Next" w:cs="Arial"/>
          <w:i/>
          <w:iCs/>
          <w:color w:val="808080" w:themeColor="background1" w:themeShade="80"/>
          <w:sz w:val="22"/>
          <w:szCs w:val="22"/>
          <w:lang w:val="en-GB"/>
        </w:rPr>
        <w:t>ascertainability</w:t>
      </w:r>
      <w:proofErr w:type="spellEnd"/>
      <w:r>
        <w:rPr>
          <w:rFonts w:ascii="Avenir Next" w:hAnsi="Avenir Next" w:cs="Arial"/>
          <w:i/>
          <w:iCs/>
          <w:color w:val="808080" w:themeColor="background1" w:themeShade="80"/>
          <w:sz w:val="22"/>
          <w:szCs w:val="22"/>
          <w:lang w:val="en-GB"/>
        </w:rPr>
        <w:t xml:space="preserve"> of the debtor's COMI, a court may consider the period between the commencement of the foreign insolvency proceeding and the filing of the Chapter 15 petition to ensure that a debtor has not manipulated its COMI in bad faith</w:t>
      </w:r>
      <w:r>
        <w:rPr>
          <w:rFonts w:ascii="Avenir Next" w:hAnsi="Avenir Next" w:cs="Arial"/>
          <w:color w:val="808080" w:themeColor="background1" w:themeShade="80"/>
          <w:sz w:val="22"/>
          <w:szCs w:val="22"/>
          <w:lang w:val="en-GB"/>
        </w:rPr>
        <w:t xml:space="preserve">".  By this, the US court meant that the time for determining the COMI was the time the recognition application was filed, but any changes after the foreign proceeding was filed until that time would be considered.  This approach was also followed in the UK in </w:t>
      </w:r>
      <w:r>
        <w:rPr>
          <w:rFonts w:ascii="Avenir Next" w:hAnsi="Avenir Next" w:cs="Arial"/>
          <w:i/>
          <w:iCs/>
          <w:color w:val="808080" w:themeColor="background1" w:themeShade="80"/>
          <w:sz w:val="22"/>
          <w:szCs w:val="22"/>
          <w:lang w:val="en-GB"/>
        </w:rPr>
        <w:t xml:space="preserve">Re </w:t>
      </w:r>
      <w:proofErr w:type="spellStart"/>
      <w:r>
        <w:rPr>
          <w:rFonts w:ascii="Avenir Next" w:hAnsi="Avenir Next" w:cs="Arial"/>
          <w:i/>
          <w:iCs/>
          <w:color w:val="808080" w:themeColor="background1" w:themeShade="80"/>
          <w:sz w:val="22"/>
          <w:szCs w:val="22"/>
          <w:lang w:val="en-GB"/>
        </w:rPr>
        <w:t>Tosia</w:t>
      </w:r>
      <w:proofErr w:type="spellEnd"/>
      <w:r>
        <w:rPr>
          <w:rFonts w:ascii="Avenir Next" w:hAnsi="Avenir Next" w:cs="Arial"/>
          <w:i/>
          <w:iCs/>
          <w:color w:val="808080" w:themeColor="background1" w:themeShade="80"/>
          <w:sz w:val="22"/>
          <w:szCs w:val="22"/>
          <w:lang w:val="en-GB"/>
        </w:rPr>
        <w:t xml:space="preserve"> Limited</w:t>
      </w:r>
      <w:r>
        <w:rPr>
          <w:rFonts w:ascii="Avenir Next" w:hAnsi="Avenir Next" w:cs="Arial"/>
          <w:color w:val="808080" w:themeColor="background1" w:themeShade="80"/>
          <w:sz w:val="22"/>
          <w:szCs w:val="22"/>
          <w:lang w:val="en-GB"/>
        </w:rPr>
        <w:t xml:space="preserve"> (judgment unpublished of 29 March 2019 by Catherine Burton).</w:t>
      </w:r>
    </w:p>
    <w:p w14:paraId="26F8CBDE" w14:textId="31B1D180" w:rsidR="005B4198" w:rsidRDefault="005B4198" w:rsidP="00CE7DBD">
      <w:pPr>
        <w:jc w:val="both"/>
        <w:rPr>
          <w:rFonts w:ascii="Avenir Next" w:hAnsi="Avenir Next" w:cs="Arial"/>
          <w:color w:val="808080" w:themeColor="background1" w:themeShade="80"/>
          <w:sz w:val="22"/>
          <w:szCs w:val="22"/>
          <w:lang w:val="en-GB"/>
        </w:rPr>
      </w:pPr>
    </w:p>
    <w:p w14:paraId="0DBEEAC7" w14:textId="257E9307" w:rsidR="005B4198" w:rsidRPr="005B4198" w:rsidRDefault="005B4198" w:rsidP="00CE7DB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this </w:t>
      </w:r>
      <w:r w:rsidR="00891E07">
        <w:rPr>
          <w:rFonts w:ascii="Avenir Next" w:hAnsi="Avenir Next" w:cs="Arial"/>
          <w:color w:val="808080" w:themeColor="background1" w:themeShade="80"/>
          <w:sz w:val="22"/>
          <w:szCs w:val="22"/>
          <w:lang w:val="en-GB"/>
        </w:rPr>
        <w:t xml:space="preserve">alternative approach </w:t>
      </w:r>
      <w:r>
        <w:rPr>
          <w:rFonts w:ascii="Avenir Next" w:hAnsi="Avenir Next" w:cs="Arial"/>
          <w:color w:val="808080" w:themeColor="background1" w:themeShade="80"/>
          <w:sz w:val="22"/>
          <w:szCs w:val="22"/>
          <w:lang w:val="en-GB"/>
        </w:rPr>
        <w:t xml:space="preserve">does appear to follow the wording of Article 17 more closely, </w:t>
      </w:r>
      <w:r w:rsidR="00891E07">
        <w:rPr>
          <w:rFonts w:ascii="Avenir Next" w:hAnsi="Avenir Next" w:cs="Arial"/>
          <w:color w:val="808080" w:themeColor="background1" w:themeShade="80"/>
          <w:sz w:val="22"/>
          <w:szCs w:val="22"/>
          <w:lang w:val="en-GB"/>
        </w:rPr>
        <w:t>the approach that is put forward by the UNCITRAL Guide to Enactment offers more certainty.</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28DC0DA" w14:textId="768747EE" w:rsidR="00867A8F" w:rsidRDefault="00554AC0" w:rsidP="00554AC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1 </w:t>
      </w:r>
      <w:r w:rsidR="00790E44">
        <w:rPr>
          <w:rFonts w:ascii="Avenir Next" w:hAnsi="Avenir Next" w:cs="Arial"/>
          <w:color w:val="808080" w:themeColor="background1" w:themeShade="80"/>
          <w:sz w:val="22"/>
          <w:szCs w:val="22"/>
          <w:lang w:val="en-GB"/>
        </w:rPr>
        <w:t>refers to Article 14 of the Model Law, which is named "Notification to foreign creditors of a proceeding under [laws of the enacting State]".  The purpose of Article 14 is to ensure that all creditors, whether based in the enacting State or otherwise, are treated equally by being given notice of the recognition proceeding.  Article 14.1 gives the court of the enacting State discretion as to whether and how appropriate steps are taken with a view to notifying any creditor whose address is not yet known.</w:t>
      </w:r>
      <w:r w:rsidR="00577A1F">
        <w:rPr>
          <w:rFonts w:ascii="Avenir Next" w:hAnsi="Avenir Next" w:cs="Arial"/>
          <w:color w:val="808080" w:themeColor="background1" w:themeShade="80"/>
          <w:sz w:val="22"/>
          <w:szCs w:val="22"/>
          <w:lang w:val="en-GB"/>
        </w:rPr>
        <w:t xml:space="preserve">  Article 14.2 provides the court of the enacting State with discretion as to whether such notifications are made to foreign creditors individually, but does not require letters rogatory or other similar formalities.  </w:t>
      </w:r>
      <w:r w:rsidR="00BD748E">
        <w:rPr>
          <w:rFonts w:ascii="Avenir Next" w:hAnsi="Avenir Next" w:cs="Arial"/>
          <w:color w:val="808080" w:themeColor="background1" w:themeShade="80"/>
          <w:sz w:val="22"/>
          <w:szCs w:val="22"/>
          <w:lang w:val="en-GB"/>
        </w:rPr>
        <w:t>Article 14.3 provides that when notifications are to be given, they shall indicate a reasonable time period for filing claims and give directions as to the place where claims will be filed, indicate whether secured creditors need to file secured claims, and contain any other information required by the laws of the enacting State and the orders of the court in the enacting State.</w:t>
      </w:r>
    </w:p>
    <w:p w14:paraId="4A254F0E" w14:textId="1456AD6C" w:rsidR="00554AC0" w:rsidRDefault="00554AC0" w:rsidP="00554AC0">
      <w:pPr>
        <w:jc w:val="both"/>
        <w:rPr>
          <w:rFonts w:ascii="Avenir Next" w:hAnsi="Avenir Next" w:cs="Arial"/>
          <w:color w:val="808080" w:themeColor="background1" w:themeShade="80"/>
          <w:sz w:val="22"/>
          <w:szCs w:val="22"/>
          <w:lang w:val="en-GB"/>
        </w:rPr>
      </w:pPr>
    </w:p>
    <w:p w14:paraId="5C47B9D6" w14:textId="2E11F864" w:rsidR="00554AC0" w:rsidRDefault="00554AC0" w:rsidP="00554AC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2 </w:t>
      </w:r>
      <w:r w:rsidR="00075813">
        <w:rPr>
          <w:rFonts w:ascii="Avenir Next" w:hAnsi="Avenir Next" w:cs="Arial"/>
          <w:color w:val="808080" w:themeColor="background1" w:themeShade="80"/>
          <w:sz w:val="22"/>
          <w:szCs w:val="22"/>
          <w:lang w:val="en-GB"/>
        </w:rPr>
        <w:t xml:space="preserve">refers to Article 10 of the Model Law, which </w:t>
      </w:r>
      <w:r w:rsidR="00A71AF0">
        <w:rPr>
          <w:rFonts w:ascii="Avenir Next" w:hAnsi="Avenir Next" w:cs="Arial"/>
          <w:color w:val="808080" w:themeColor="background1" w:themeShade="80"/>
          <w:sz w:val="22"/>
          <w:szCs w:val="22"/>
          <w:lang w:val="en-GB"/>
        </w:rPr>
        <w:t>is named</w:t>
      </w:r>
      <w:r w:rsidR="00075813">
        <w:rPr>
          <w:rFonts w:ascii="Avenir Next" w:hAnsi="Avenir Next" w:cs="Arial"/>
          <w:color w:val="808080" w:themeColor="background1" w:themeShade="80"/>
          <w:sz w:val="22"/>
          <w:szCs w:val="22"/>
          <w:lang w:val="en-GB"/>
        </w:rPr>
        <w:t xml:space="preserve"> "Limited jurisdiction"</w:t>
      </w:r>
      <w:r w:rsidR="00A71AF0">
        <w:rPr>
          <w:rFonts w:ascii="Avenir Next" w:hAnsi="Avenir Next" w:cs="Arial"/>
          <w:color w:val="808080" w:themeColor="background1" w:themeShade="80"/>
          <w:sz w:val="22"/>
          <w:szCs w:val="22"/>
          <w:lang w:val="en-GB"/>
        </w:rPr>
        <w:t>, and referred to as</w:t>
      </w:r>
      <w:r w:rsidR="00075813">
        <w:rPr>
          <w:rFonts w:ascii="Avenir Next" w:hAnsi="Avenir Next" w:cs="Arial"/>
          <w:color w:val="808080" w:themeColor="background1" w:themeShade="80"/>
          <w:sz w:val="22"/>
          <w:szCs w:val="22"/>
          <w:lang w:val="en-GB"/>
        </w:rPr>
        <w:t xml:space="preserve"> the "Safe Conduct Rule".  Article 10 provides: "</w:t>
      </w:r>
      <w:r w:rsidR="00075813">
        <w:rPr>
          <w:rFonts w:ascii="Avenir Next" w:hAnsi="Avenir Next" w:cs="Arial"/>
          <w:i/>
          <w:iCs/>
          <w:color w:val="808080" w:themeColor="background1" w:themeShade="80"/>
          <w:sz w:val="22"/>
          <w:szCs w:val="22"/>
          <w:lang w:val="en-GB"/>
        </w:rPr>
        <w:t xml:space="preserve">The sole fact that an application </w:t>
      </w:r>
      <w:r w:rsidR="002602B3">
        <w:rPr>
          <w:rFonts w:ascii="Avenir Next" w:hAnsi="Avenir Next" w:cs="Arial"/>
          <w:i/>
          <w:iCs/>
          <w:color w:val="808080" w:themeColor="background1" w:themeShade="80"/>
          <w:sz w:val="22"/>
          <w:szCs w:val="22"/>
          <w:lang w:val="en-GB"/>
        </w:rPr>
        <w:t>pursuant to [the Model Law] is made to a court in [the enacting State] by a foreign representative does not subject the foreign representative or the foreign assets and affairs of the debtor to the jurisdiction of the courts of [the enacting State] for any purpose other than the application.</w:t>
      </w:r>
      <w:r w:rsidR="002602B3">
        <w:rPr>
          <w:rFonts w:ascii="Avenir Next" w:hAnsi="Avenir Next" w:cs="Arial"/>
          <w:color w:val="808080" w:themeColor="background1" w:themeShade="80"/>
          <w:sz w:val="22"/>
          <w:szCs w:val="22"/>
          <w:lang w:val="en-GB"/>
        </w:rPr>
        <w:t>"</w:t>
      </w:r>
    </w:p>
    <w:p w14:paraId="3C3F2C8F" w14:textId="5E9D480F" w:rsidR="002602B3" w:rsidRDefault="002602B3" w:rsidP="00554AC0">
      <w:pPr>
        <w:jc w:val="both"/>
        <w:rPr>
          <w:rFonts w:ascii="Avenir Next" w:hAnsi="Avenir Next" w:cs="Arial"/>
          <w:color w:val="808080" w:themeColor="background1" w:themeShade="80"/>
          <w:sz w:val="22"/>
          <w:szCs w:val="22"/>
          <w:lang w:val="en-GB"/>
        </w:rPr>
      </w:pPr>
    </w:p>
    <w:p w14:paraId="52E246AF" w14:textId="100BD484" w:rsidR="002602B3" w:rsidRPr="002602B3" w:rsidRDefault="002602B3" w:rsidP="00554AC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purpose of the "Safe Conduct Rule"</w:t>
      </w:r>
      <w:r w:rsidR="00C77A99">
        <w:rPr>
          <w:rFonts w:ascii="Avenir Next" w:hAnsi="Avenir Next" w:cs="Arial"/>
          <w:color w:val="808080" w:themeColor="background1" w:themeShade="80"/>
          <w:sz w:val="22"/>
          <w:szCs w:val="22"/>
          <w:lang w:val="en-GB"/>
        </w:rPr>
        <w:t xml:space="preserve"> in Article 10</w:t>
      </w:r>
      <w:r>
        <w:rPr>
          <w:rFonts w:ascii="Avenir Next" w:hAnsi="Avenir Next" w:cs="Arial"/>
          <w:color w:val="808080" w:themeColor="background1" w:themeShade="80"/>
          <w:sz w:val="22"/>
          <w:szCs w:val="22"/>
          <w:lang w:val="en-GB"/>
        </w:rPr>
        <w:t xml:space="preserve"> is to make sure that the court in the enacting State does not take jurisdiction over all of the debtor's assets </w:t>
      </w:r>
      <w:r w:rsidR="00A71AF0">
        <w:rPr>
          <w:rFonts w:ascii="Avenir Next" w:hAnsi="Avenir Next" w:cs="Arial"/>
          <w:color w:val="808080" w:themeColor="background1" w:themeShade="80"/>
          <w:sz w:val="22"/>
          <w:szCs w:val="22"/>
          <w:lang w:val="en-GB"/>
        </w:rPr>
        <w:t xml:space="preserve">simply because the foreign representative has applied to recognise the foreign proceeding in the enacting State.  </w:t>
      </w:r>
    </w:p>
    <w:p w14:paraId="723B4D55" w14:textId="68129ACE" w:rsidR="00554AC0" w:rsidRDefault="00554AC0" w:rsidP="00554AC0">
      <w:pPr>
        <w:jc w:val="both"/>
        <w:rPr>
          <w:rFonts w:ascii="Avenir Next" w:hAnsi="Avenir Next" w:cs="Arial"/>
          <w:color w:val="808080" w:themeColor="background1" w:themeShade="80"/>
          <w:sz w:val="22"/>
          <w:szCs w:val="22"/>
          <w:lang w:val="en-GB"/>
        </w:rPr>
      </w:pPr>
    </w:p>
    <w:p w14:paraId="2CC9C474" w14:textId="778B2E98" w:rsidR="00554AC0" w:rsidRPr="00B77352" w:rsidRDefault="00554AC0" w:rsidP="00554AC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3 is </w:t>
      </w:r>
      <w:r w:rsidR="00BD748E">
        <w:rPr>
          <w:rFonts w:ascii="Avenir Next" w:hAnsi="Avenir Next" w:cs="Arial"/>
          <w:color w:val="808080" w:themeColor="background1" w:themeShade="80"/>
          <w:sz w:val="22"/>
          <w:szCs w:val="22"/>
          <w:lang w:val="en-GB"/>
        </w:rPr>
        <w:t xml:space="preserve">a reference to Article 16, which is titled "Presumptions concerning recognition", and </w:t>
      </w:r>
      <w:r w:rsidR="00C77A99">
        <w:rPr>
          <w:rFonts w:ascii="Avenir Next" w:hAnsi="Avenir Next" w:cs="Arial"/>
          <w:color w:val="808080" w:themeColor="background1" w:themeShade="80"/>
          <w:sz w:val="22"/>
          <w:szCs w:val="22"/>
          <w:lang w:val="en-GB"/>
        </w:rPr>
        <w:t xml:space="preserve">is a reference to </w:t>
      </w:r>
      <w:r w:rsidR="00BD748E">
        <w:rPr>
          <w:rFonts w:ascii="Avenir Next" w:hAnsi="Avenir Next" w:cs="Arial"/>
          <w:color w:val="808080" w:themeColor="background1" w:themeShade="80"/>
          <w:sz w:val="22"/>
          <w:szCs w:val="22"/>
          <w:lang w:val="en-GB"/>
        </w:rPr>
        <w:t>Article 16.3 in particular.  Article 16.3 provides that in the absence of proof to the contrary, the debtor's registered office or habitual residence in the case of an individual, is presumed to be the centre of the debtor's main interests.  The centre of main interests (COMI) is an undefined concept in the Model Law</w:t>
      </w:r>
      <w:r w:rsidR="00C77A99">
        <w:rPr>
          <w:rFonts w:ascii="Avenir Next" w:hAnsi="Avenir Next" w:cs="Arial"/>
          <w:color w:val="808080" w:themeColor="background1" w:themeShade="80"/>
          <w:sz w:val="22"/>
          <w:szCs w:val="22"/>
          <w:lang w:val="en-GB"/>
        </w:rPr>
        <w:t xml:space="preserve"> and is a key concept because the location of a debtor's COMI determines whether a foreign proceeding is a foreign main proceeding and therefore whether certain reliefs are automatically applied on recognition</w:t>
      </w:r>
      <w:r w:rsidR="00437FD9">
        <w:rPr>
          <w:rFonts w:ascii="Avenir Next" w:hAnsi="Avenir Next" w:cs="Arial"/>
          <w:color w:val="808080" w:themeColor="background1" w:themeShade="80"/>
          <w:sz w:val="22"/>
          <w:szCs w:val="22"/>
          <w:lang w:val="en-GB"/>
        </w:rPr>
        <w:t xml:space="preserve"> pursuant to Article 20</w:t>
      </w:r>
      <w:r w:rsidR="00BD748E">
        <w:rPr>
          <w:rFonts w:ascii="Avenir Next" w:hAnsi="Avenir Next" w:cs="Arial"/>
          <w:color w:val="808080" w:themeColor="background1" w:themeShade="80"/>
          <w:sz w:val="22"/>
          <w:szCs w:val="22"/>
          <w:lang w:val="en-GB"/>
        </w:rPr>
        <w:t>.</w:t>
      </w: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0959AFE" w14:textId="77777777" w:rsidR="00EF49AF" w:rsidRDefault="00B26A0E" w:rsidP="00B26A0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Pr>
          <w:rFonts w:ascii="Avenir Next" w:hAnsi="Avenir Next" w:cs="Arial"/>
          <w:i/>
          <w:iCs/>
          <w:color w:val="808080" w:themeColor="background1" w:themeShade="80"/>
          <w:sz w:val="22"/>
          <w:szCs w:val="22"/>
          <w:lang w:val="en-GB"/>
        </w:rPr>
        <w:t xml:space="preserve">IBA </w:t>
      </w:r>
      <w:r>
        <w:rPr>
          <w:rFonts w:ascii="Avenir Next" w:hAnsi="Avenir Next" w:cs="Arial"/>
          <w:color w:val="808080" w:themeColor="background1" w:themeShade="80"/>
          <w:sz w:val="22"/>
          <w:szCs w:val="22"/>
          <w:lang w:val="en-GB"/>
        </w:rPr>
        <w:t>case</w:t>
      </w:r>
      <w:r w:rsidR="00DA6F9F">
        <w:rPr>
          <w:rFonts w:ascii="Avenir Next" w:hAnsi="Avenir Next" w:cs="Arial"/>
          <w:color w:val="808080" w:themeColor="background1" w:themeShade="80"/>
          <w:sz w:val="22"/>
          <w:szCs w:val="22"/>
          <w:lang w:val="en-GB"/>
        </w:rPr>
        <w:t xml:space="preserve"> appeal</w:t>
      </w:r>
      <w:r>
        <w:rPr>
          <w:rFonts w:ascii="Avenir Next" w:hAnsi="Avenir Next" w:cs="Arial"/>
          <w:color w:val="808080" w:themeColor="background1" w:themeShade="80"/>
          <w:sz w:val="22"/>
          <w:szCs w:val="22"/>
          <w:lang w:val="en-GB"/>
        </w:rPr>
        <w:t xml:space="preserve"> (</w:t>
      </w:r>
      <w:r>
        <w:rPr>
          <w:rFonts w:ascii="Avenir Next" w:hAnsi="Avenir Next" w:cs="Arial"/>
          <w:i/>
          <w:iCs/>
          <w:color w:val="808080" w:themeColor="background1" w:themeShade="80"/>
          <w:sz w:val="22"/>
          <w:szCs w:val="22"/>
          <w:lang w:val="en-GB"/>
        </w:rPr>
        <w:t xml:space="preserve">In the Matter of the OJSC International Bank of Azerbaijan and the CBIR 2006 – </w:t>
      </w:r>
      <w:proofErr w:type="spellStart"/>
      <w:r>
        <w:rPr>
          <w:rFonts w:ascii="Avenir Next" w:hAnsi="Avenir Next" w:cs="Arial"/>
          <w:i/>
          <w:iCs/>
          <w:color w:val="808080" w:themeColor="background1" w:themeShade="80"/>
          <w:sz w:val="22"/>
          <w:szCs w:val="22"/>
          <w:lang w:val="en-GB"/>
        </w:rPr>
        <w:t>Bakshiyeva</w:t>
      </w:r>
      <w:proofErr w:type="spellEnd"/>
      <w:r>
        <w:rPr>
          <w:rFonts w:ascii="Avenir Next" w:hAnsi="Avenir Next" w:cs="Arial"/>
          <w:i/>
          <w:iCs/>
          <w:color w:val="808080" w:themeColor="background1" w:themeShade="80"/>
          <w:sz w:val="22"/>
          <w:szCs w:val="22"/>
          <w:lang w:val="en-GB"/>
        </w:rPr>
        <w:t xml:space="preserve"> v Sberbank of Russia, et al </w:t>
      </w:r>
      <w:r w:rsidR="00DA6F9F">
        <w:rPr>
          <w:rFonts w:ascii="Avenir Next" w:hAnsi="Avenir Next" w:cs="Arial"/>
          <w:color w:val="808080" w:themeColor="background1" w:themeShade="80"/>
          <w:sz w:val="22"/>
          <w:szCs w:val="22"/>
          <w:lang w:val="en-GB"/>
        </w:rPr>
        <w:t xml:space="preserve">[2018] EWCA </w:t>
      </w:r>
      <w:proofErr w:type="spellStart"/>
      <w:r w:rsidR="00DA6F9F">
        <w:rPr>
          <w:rFonts w:ascii="Avenir Next" w:hAnsi="Avenir Next" w:cs="Arial"/>
          <w:color w:val="808080" w:themeColor="background1" w:themeShade="80"/>
          <w:sz w:val="22"/>
          <w:szCs w:val="22"/>
          <w:lang w:val="en-GB"/>
        </w:rPr>
        <w:t>Civ</w:t>
      </w:r>
      <w:proofErr w:type="spellEnd"/>
      <w:r w:rsidR="00DA6F9F">
        <w:rPr>
          <w:rFonts w:ascii="Avenir Next" w:hAnsi="Avenir Next" w:cs="Arial"/>
          <w:color w:val="808080" w:themeColor="background1" w:themeShade="80"/>
          <w:sz w:val="22"/>
          <w:szCs w:val="22"/>
          <w:lang w:val="en-GB"/>
        </w:rPr>
        <w:t xml:space="preserve"> 2802</w:t>
      </w:r>
      <w:r>
        <w:rPr>
          <w:rFonts w:ascii="Avenir Next" w:hAnsi="Avenir Next" w:cs="Arial"/>
          <w:color w:val="808080" w:themeColor="background1" w:themeShade="80"/>
          <w:sz w:val="22"/>
          <w:szCs w:val="22"/>
          <w:lang w:val="en-GB"/>
        </w:rPr>
        <w:t>) concerned an application in England &amp; Wales by an Azeri foreign representative.  The foreign insolvency proceedings in Azerbaijan had been recognised in England &amp; Wales under the English Cross-Border Insolvency Regulations</w:t>
      </w:r>
      <w:r w:rsidR="00E75933">
        <w:rPr>
          <w:rFonts w:ascii="Avenir Next" w:hAnsi="Avenir Next" w:cs="Arial"/>
          <w:color w:val="808080" w:themeColor="background1" w:themeShade="80"/>
          <w:sz w:val="22"/>
          <w:szCs w:val="22"/>
          <w:lang w:val="en-GB"/>
        </w:rPr>
        <w:t xml:space="preserve"> 2006</w:t>
      </w:r>
      <w:r>
        <w:rPr>
          <w:rFonts w:ascii="Avenir Next" w:hAnsi="Avenir Next" w:cs="Arial"/>
          <w:color w:val="808080" w:themeColor="background1" w:themeShade="80"/>
          <w:sz w:val="22"/>
          <w:szCs w:val="22"/>
          <w:lang w:val="en-GB"/>
        </w:rPr>
        <w:t xml:space="preserve">, which </w:t>
      </w:r>
      <w:r w:rsidR="00EF49AF">
        <w:rPr>
          <w:rFonts w:ascii="Avenir Next" w:hAnsi="Avenir Next" w:cs="Arial"/>
          <w:color w:val="808080" w:themeColor="background1" w:themeShade="80"/>
          <w:sz w:val="22"/>
          <w:szCs w:val="22"/>
          <w:lang w:val="en-GB"/>
        </w:rPr>
        <w:t xml:space="preserve">had </w:t>
      </w:r>
      <w:r>
        <w:rPr>
          <w:rFonts w:ascii="Avenir Next" w:hAnsi="Avenir Next" w:cs="Arial"/>
          <w:color w:val="808080" w:themeColor="background1" w:themeShade="80"/>
          <w:sz w:val="22"/>
          <w:szCs w:val="22"/>
          <w:lang w:val="en-GB"/>
        </w:rPr>
        <w:t xml:space="preserve">adopted the Model Law.  The Azeri foreign representative </w:t>
      </w:r>
      <w:r w:rsidR="00EF49AF">
        <w:rPr>
          <w:rFonts w:ascii="Avenir Next" w:hAnsi="Avenir Next" w:cs="Arial"/>
          <w:color w:val="808080" w:themeColor="background1" w:themeShade="80"/>
          <w:sz w:val="22"/>
          <w:szCs w:val="22"/>
          <w:lang w:val="en-GB"/>
        </w:rPr>
        <w:t>applied under Article 21 of the Model Law for</w:t>
      </w:r>
      <w:r>
        <w:rPr>
          <w:rFonts w:ascii="Avenir Next" w:hAnsi="Avenir Next" w:cs="Arial"/>
          <w:color w:val="808080" w:themeColor="background1" w:themeShade="80"/>
          <w:sz w:val="22"/>
          <w:szCs w:val="22"/>
          <w:lang w:val="en-GB"/>
        </w:rPr>
        <w:t xml:space="preserve"> an indefinite continuation of the automatic moratorium that </w:t>
      </w:r>
      <w:r w:rsidR="00EF49AF">
        <w:rPr>
          <w:rFonts w:ascii="Avenir Next" w:hAnsi="Avenir Next" w:cs="Arial"/>
          <w:color w:val="808080" w:themeColor="background1" w:themeShade="80"/>
          <w:sz w:val="22"/>
          <w:szCs w:val="22"/>
          <w:lang w:val="en-GB"/>
        </w:rPr>
        <w:t xml:space="preserve">had </w:t>
      </w:r>
      <w:r>
        <w:rPr>
          <w:rFonts w:ascii="Avenir Next" w:hAnsi="Avenir Next" w:cs="Arial"/>
          <w:color w:val="808080" w:themeColor="background1" w:themeShade="80"/>
          <w:sz w:val="22"/>
          <w:szCs w:val="22"/>
          <w:lang w:val="en-GB"/>
        </w:rPr>
        <w:t>applied under Article 2</w:t>
      </w:r>
      <w:r w:rsidR="00EF49AF">
        <w:rPr>
          <w:rFonts w:ascii="Avenir Next" w:hAnsi="Avenir Next" w:cs="Arial"/>
          <w:color w:val="808080" w:themeColor="background1" w:themeShade="80"/>
          <w:sz w:val="22"/>
          <w:szCs w:val="22"/>
          <w:lang w:val="en-GB"/>
        </w:rPr>
        <w:t>0</w:t>
      </w:r>
      <w:r>
        <w:rPr>
          <w:rFonts w:ascii="Avenir Next" w:hAnsi="Avenir Next" w:cs="Arial"/>
          <w:color w:val="808080" w:themeColor="background1" w:themeShade="80"/>
          <w:sz w:val="22"/>
          <w:szCs w:val="22"/>
          <w:lang w:val="en-GB"/>
        </w:rPr>
        <w:t xml:space="preserve"> of the Model Law.</w:t>
      </w:r>
      <w:r w:rsidR="00EF49AF">
        <w:rPr>
          <w:rFonts w:ascii="Avenir Next" w:hAnsi="Avenir Next" w:cs="Arial"/>
          <w:color w:val="808080" w:themeColor="background1" w:themeShade="80"/>
          <w:sz w:val="22"/>
          <w:szCs w:val="22"/>
          <w:lang w:val="en-GB"/>
        </w:rPr>
        <w:t xml:space="preserve">  </w:t>
      </w:r>
    </w:p>
    <w:p w14:paraId="4FA9AEB0" w14:textId="77777777" w:rsidR="00EF49AF" w:rsidRDefault="00EF49AF" w:rsidP="00B26A0E">
      <w:pPr>
        <w:jc w:val="both"/>
        <w:rPr>
          <w:rFonts w:ascii="Avenir Next" w:hAnsi="Avenir Next" w:cs="Arial"/>
          <w:color w:val="808080" w:themeColor="background1" w:themeShade="80"/>
          <w:sz w:val="22"/>
          <w:szCs w:val="22"/>
          <w:lang w:val="en-GB"/>
        </w:rPr>
      </w:pPr>
    </w:p>
    <w:p w14:paraId="741D1873" w14:textId="0F6D85A4" w:rsidR="00867A8F" w:rsidRPr="00EF49AF" w:rsidRDefault="00EF49AF" w:rsidP="00B26A0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reason for the application was that the bank had entered into a voluntary restructuring with its creditors in order to continue as a going concern.  That plan was binding on its creditors, including the respondents to the application, whose claims were governed by English law but were not discharged by the restructuring.  The automatic stay under Article 20 applied until the restructuring was fully implemented.  The application under Article 21 was made to prevent the English creditors from enforcing their rights under English law against the bank's assets in England.</w:t>
      </w:r>
      <w:r w:rsidR="00B26A0E">
        <w:rPr>
          <w:rFonts w:ascii="Avenir Next" w:hAnsi="Avenir Next" w:cs="Arial"/>
          <w:color w:val="808080" w:themeColor="background1" w:themeShade="80"/>
          <w:sz w:val="22"/>
          <w:szCs w:val="22"/>
          <w:lang w:val="en-GB"/>
        </w:rPr>
        <w:t xml:space="preserve">  At first instance, Mr Justice Hildyard refused to grant the application on the basis that a permanent stay could not be used to get round the so-called </w:t>
      </w:r>
      <w:r w:rsidR="00B26A0E">
        <w:rPr>
          <w:rFonts w:ascii="Avenir Next" w:hAnsi="Avenir Next" w:cs="Arial"/>
          <w:i/>
          <w:iCs/>
          <w:color w:val="808080" w:themeColor="background1" w:themeShade="80"/>
          <w:sz w:val="22"/>
          <w:szCs w:val="22"/>
          <w:lang w:val="en-GB"/>
        </w:rPr>
        <w:t>Gibbs Rule</w:t>
      </w:r>
      <w:r w:rsidR="00B26A0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The Court of Appeal agreed.  The </w:t>
      </w:r>
      <w:r>
        <w:rPr>
          <w:rFonts w:ascii="Avenir Next" w:hAnsi="Avenir Next" w:cs="Arial"/>
          <w:i/>
          <w:iCs/>
          <w:color w:val="808080" w:themeColor="background1" w:themeShade="80"/>
          <w:sz w:val="22"/>
          <w:szCs w:val="22"/>
          <w:lang w:val="en-GB"/>
        </w:rPr>
        <w:t>Gibbs Rule</w:t>
      </w:r>
      <w:r>
        <w:rPr>
          <w:rFonts w:ascii="Avenir Next" w:hAnsi="Avenir Next" w:cs="Arial"/>
          <w:color w:val="808080" w:themeColor="background1" w:themeShade="80"/>
          <w:sz w:val="22"/>
          <w:szCs w:val="22"/>
          <w:lang w:val="en-GB"/>
        </w:rPr>
        <w:t xml:space="preserve"> comes from </w:t>
      </w:r>
      <w:r>
        <w:rPr>
          <w:rFonts w:ascii="Avenir Next" w:hAnsi="Avenir Next" w:cs="Arial"/>
          <w:i/>
          <w:iCs/>
          <w:color w:val="808080" w:themeColor="background1" w:themeShade="80"/>
          <w:sz w:val="22"/>
          <w:szCs w:val="22"/>
          <w:lang w:val="en-GB"/>
        </w:rPr>
        <w:t xml:space="preserve">Antony Gibbs &amp; Sons v La Société </w:t>
      </w:r>
      <w:proofErr w:type="spellStart"/>
      <w:r>
        <w:rPr>
          <w:rFonts w:ascii="Avenir Next" w:hAnsi="Avenir Next" w:cs="Arial"/>
          <w:i/>
          <w:iCs/>
          <w:color w:val="808080" w:themeColor="background1" w:themeShade="80"/>
          <w:sz w:val="22"/>
          <w:szCs w:val="22"/>
          <w:lang w:val="en-GB"/>
        </w:rPr>
        <w:t>Industrielle</w:t>
      </w:r>
      <w:proofErr w:type="spellEnd"/>
      <w:r>
        <w:rPr>
          <w:rFonts w:ascii="Avenir Next" w:hAnsi="Avenir Next" w:cs="Arial"/>
          <w:i/>
          <w:iCs/>
          <w:color w:val="808080" w:themeColor="background1" w:themeShade="80"/>
          <w:sz w:val="22"/>
          <w:szCs w:val="22"/>
          <w:lang w:val="en-GB"/>
        </w:rPr>
        <w:t xml:space="preserve"> et Commerciale des </w:t>
      </w:r>
      <w:proofErr w:type="spellStart"/>
      <w:r>
        <w:rPr>
          <w:rFonts w:ascii="Avenir Next" w:hAnsi="Avenir Next" w:cs="Arial"/>
          <w:i/>
          <w:iCs/>
          <w:color w:val="808080" w:themeColor="background1" w:themeShade="80"/>
          <w:sz w:val="22"/>
          <w:szCs w:val="22"/>
          <w:lang w:val="en-GB"/>
        </w:rPr>
        <w:t>M</w:t>
      </w:r>
      <w:r>
        <w:rPr>
          <w:rFonts w:ascii="Calibri" w:hAnsi="Calibri" w:cs="Calibri"/>
          <w:i/>
          <w:iCs/>
          <w:color w:val="808080" w:themeColor="background1" w:themeShade="80"/>
          <w:sz w:val="22"/>
          <w:szCs w:val="22"/>
          <w:lang w:val="en-GB"/>
        </w:rPr>
        <w:t>é</w:t>
      </w:r>
      <w:r>
        <w:rPr>
          <w:rFonts w:ascii="Avenir Next" w:hAnsi="Avenir Next" w:cs="Arial"/>
          <w:i/>
          <w:iCs/>
          <w:color w:val="808080" w:themeColor="background1" w:themeShade="80"/>
          <w:sz w:val="22"/>
          <w:szCs w:val="22"/>
          <w:lang w:val="en-GB"/>
        </w:rPr>
        <w:t>taux</w:t>
      </w:r>
      <w:proofErr w:type="spellEnd"/>
      <w:r>
        <w:rPr>
          <w:rFonts w:ascii="Avenir Next" w:hAnsi="Avenir Next" w:cs="Arial"/>
          <w:i/>
          <w:iCs/>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(1890) LR 25 QBD 399 and is a general proposition that a debt governed by English law cannot be either discharged or compromised by a foreign insolvency proceeding</w:t>
      </w:r>
      <w:r w:rsidR="00F5341C">
        <w:rPr>
          <w:rFonts w:ascii="Avenir Next" w:hAnsi="Avenir Next" w:cs="Arial"/>
          <w:color w:val="808080" w:themeColor="background1" w:themeShade="80"/>
          <w:sz w:val="22"/>
          <w:szCs w:val="22"/>
          <w:lang w:val="en-GB"/>
        </w:rPr>
        <w:t>, unless it is either a discharge under the law that applies to the contract, or the creditors has submitted to the jurisdiction of the foreign insolvency proceeding</w:t>
      </w:r>
      <w:r>
        <w:rPr>
          <w:rFonts w:ascii="Avenir Next" w:hAnsi="Avenir Next" w:cs="Arial"/>
          <w:color w:val="808080" w:themeColor="background1" w:themeShade="80"/>
          <w:sz w:val="22"/>
          <w:szCs w:val="22"/>
          <w:lang w:val="en-GB"/>
        </w:rPr>
        <w:t>.</w:t>
      </w:r>
    </w:p>
    <w:p w14:paraId="66D7AAF0" w14:textId="7AC5B232" w:rsidR="00EF49AF" w:rsidRDefault="00EF49AF" w:rsidP="00B26A0E">
      <w:pPr>
        <w:jc w:val="both"/>
        <w:rPr>
          <w:rFonts w:ascii="Avenir Next" w:hAnsi="Avenir Next" w:cs="Arial"/>
          <w:color w:val="808080" w:themeColor="background1" w:themeShade="80"/>
          <w:sz w:val="22"/>
          <w:szCs w:val="22"/>
          <w:lang w:val="en-GB"/>
        </w:rPr>
      </w:pPr>
    </w:p>
    <w:p w14:paraId="0D520F6B" w14:textId="0FB51545" w:rsidR="00EF49AF" w:rsidRPr="00B26A0E" w:rsidRDefault="00EF49AF" w:rsidP="00B26A0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of Appeal </w:t>
      </w:r>
      <w:r w:rsidR="00F5341C">
        <w:rPr>
          <w:rFonts w:ascii="Avenir Next" w:hAnsi="Avenir Next" w:cs="Arial"/>
          <w:color w:val="808080" w:themeColor="background1" w:themeShade="80"/>
          <w:sz w:val="22"/>
          <w:szCs w:val="22"/>
          <w:lang w:val="en-GB"/>
        </w:rPr>
        <w:t xml:space="preserve">in the </w:t>
      </w:r>
      <w:r w:rsidR="00F5341C">
        <w:rPr>
          <w:rFonts w:ascii="Avenir Next" w:hAnsi="Avenir Next" w:cs="Arial"/>
          <w:i/>
          <w:iCs/>
          <w:color w:val="808080" w:themeColor="background1" w:themeShade="80"/>
          <w:sz w:val="22"/>
          <w:szCs w:val="22"/>
          <w:lang w:val="en-GB"/>
        </w:rPr>
        <w:t xml:space="preserve">IBA </w:t>
      </w:r>
      <w:r w:rsidR="00F5341C">
        <w:rPr>
          <w:rFonts w:ascii="Avenir Next" w:hAnsi="Avenir Next" w:cs="Arial"/>
          <w:color w:val="808080" w:themeColor="background1" w:themeShade="80"/>
          <w:sz w:val="22"/>
          <w:szCs w:val="22"/>
          <w:lang w:val="en-GB"/>
        </w:rPr>
        <w:t xml:space="preserve">case </w:t>
      </w:r>
      <w:r>
        <w:rPr>
          <w:rFonts w:ascii="Avenir Next" w:hAnsi="Avenir Next" w:cs="Arial"/>
          <w:color w:val="808080" w:themeColor="background1" w:themeShade="80"/>
          <w:sz w:val="22"/>
          <w:szCs w:val="22"/>
          <w:lang w:val="en-GB"/>
        </w:rPr>
        <w:t xml:space="preserve">considered that the </w:t>
      </w:r>
      <w:r w:rsidR="00F5341C">
        <w:rPr>
          <w:rFonts w:ascii="Avenir Next" w:hAnsi="Avenir Next" w:cs="Arial"/>
          <w:color w:val="808080" w:themeColor="background1" w:themeShade="80"/>
          <w:sz w:val="22"/>
          <w:szCs w:val="22"/>
          <w:lang w:val="en-GB"/>
        </w:rPr>
        <w:t xml:space="preserve">indefinite </w:t>
      </w:r>
      <w:r>
        <w:rPr>
          <w:rFonts w:ascii="Avenir Next" w:hAnsi="Avenir Next" w:cs="Arial"/>
          <w:color w:val="808080" w:themeColor="background1" w:themeShade="80"/>
          <w:sz w:val="22"/>
          <w:szCs w:val="22"/>
          <w:lang w:val="en-GB"/>
        </w:rPr>
        <w:t>stay</w:t>
      </w:r>
      <w:r w:rsidR="00F5341C">
        <w:rPr>
          <w:rFonts w:ascii="Avenir Next" w:hAnsi="Avenir Next" w:cs="Arial"/>
          <w:color w:val="808080" w:themeColor="background1" w:themeShade="80"/>
          <w:sz w:val="22"/>
          <w:szCs w:val="22"/>
          <w:lang w:val="en-GB"/>
        </w:rPr>
        <w:t xml:space="preserve"> did not satisfy the two conditions in Article 21(1), in that it</w:t>
      </w:r>
      <w:r>
        <w:rPr>
          <w:rFonts w:ascii="Avenir Next" w:hAnsi="Avenir Next" w:cs="Arial"/>
          <w:color w:val="808080" w:themeColor="background1" w:themeShade="80"/>
          <w:sz w:val="22"/>
          <w:szCs w:val="22"/>
          <w:lang w:val="en-GB"/>
        </w:rPr>
        <w:t xml:space="preserve"> was not necessary to protect the interests of creditors and that it was not an appropriate way of achieving such protection.  Article 21 could not be used to override the creditors' substantive rights under the proper law governing their debts; if such an effect had been intended the Model Law would have made that explicit.</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w:t>
      </w:r>
      <w:r w:rsidRPr="00E2622D">
        <w:rPr>
          <w:rFonts w:ascii="Avenir Next" w:hAnsi="Avenir Next" w:cs="Arial"/>
          <w:sz w:val="22"/>
          <w:szCs w:val="22"/>
          <w:lang w:val="en-GB"/>
        </w:rPr>
        <w:lastRenderedPageBreak/>
        <w:t xml:space="preserve">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18F91E21" w14:textId="4A33FAB3" w:rsidR="00867A8F" w:rsidRDefault="00BD7E83" w:rsidP="000F168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an enacting State where a domestic proceeding has already been opened and recognition of a foreign main proceeding is then sought, Article 29(a) provides that after recognition of the foreign main proceeding is granted, the court should ensure that any relief granted under Article 19 or Article 21 of the MLCBI is consistent with the proceeding in the enacting State, and because the foreign proceeding is a foreign main proceeding, the automatic relief provided for in Article 20 does not apply.  This maintains the hierarchy that the domestic proceeding is given pre-eminence over the foreign proceeding.</w:t>
      </w:r>
    </w:p>
    <w:p w14:paraId="6D141DA3" w14:textId="37C1F6B8" w:rsidR="00BD7E83" w:rsidRDefault="00BD7E83" w:rsidP="000F168D">
      <w:pPr>
        <w:jc w:val="both"/>
        <w:rPr>
          <w:rFonts w:ascii="Avenir Next" w:hAnsi="Avenir Next" w:cs="Arial"/>
          <w:color w:val="808080" w:themeColor="background1" w:themeShade="80"/>
          <w:sz w:val="22"/>
          <w:szCs w:val="22"/>
          <w:lang w:val="en-GB"/>
        </w:rPr>
      </w:pPr>
    </w:p>
    <w:p w14:paraId="2722B81A" w14:textId="77E910BA" w:rsidR="00BD7E83" w:rsidRPr="00B77352" w:rsidRDefault="00C04631" w:rsidP="000F168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accordance with Article 18 of the MLCBI, the foreign representative in the foreign main proceeding has an ongoing duty from the time of filing the application for recognition of the foreign main proceeding to inform the court in the enacting State "promptly" of any substantial change in the status of the recognised foreign proceeding or the status of the foreign representative's appointment, and of any other foreign proceeding regarding the same debtor that becomes known to the foreign representative.</w:t>
      </w:r>
    </w:p>
    <w:p w14:paraId="396F3E81" w14:textId="77777777" w:rsidR="00257437" w:rsidRPr="00E2622D" w:rsidRDefault="00257437" w:rsidP="00707FC8">
      <w:pPr>
        <w:jc w:val="both"/>
        <w:rPr>
          <w:rFonts w:ascii="Avenir Next" w:hAnsi="Avenir Next" w:cs="Arial"/>
          <w:bCs/>
          <w:sz w:val="22"/>
          <w:szCs w:val="22"/>
          <w:lang w:val="en-GB"/>
        </w:rPr>
      </w:pPr>
    </w:p>
    <w:p w14:paraId="286638C2" w14:textId="77777777" w:rsidR="002853FB" w:rsidRDefault="002853FB" w:rsidP="00707FC8">
      <w:pPr>
        <w:jc w:val="both"/>
        <w:rPr>
          <w:rFonts w:ascii="Avenir Next Demi Bold" w:hAnsi="Avenir Next Demi Bold" w:cs="Arial"/>
          <w:b/>
          <w:bCs/>
          <w:sz w:val="22"/>
          <w:szCs w:val="22"/>
          <w:lang w:val="en-GB"/>
        </w:rPr>
      </w:pPr>
    </w:p>
    <w:p w14:paraId="170A9E71" w14:textId="0B49C70F"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08475351" w14:textId="362C0F71" w:rsidR="00867A8F" w:rsidRDefault="009F5040" w:rsidP="001B31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Model Law's provisions on access are found in Articles 9 to 14.</w:t>
      </w:r>
      <w:r w:rsidR="009A1E29">
        <w:rPr>
          <w:rFonts w:ascii="Avenir Next" w:hAnsi="Avenir Next" w:cs="Arial"/>
          <w:color w:val="808080" w:themeColor="background1" w:themeShade="80"/>
          <w:sz w:val="22"/>
          <w:szCs w:val="22"/>
          <w:lang w:val="en-GB"/>
        </w:rPr>
        <w:t xml:space="preserve">  Articles 9, 11 and 12 provide the foreign representative with access to the courts of State A.</w:t>
      </w:r>
      <w:r>
        <w:rPr>
          <w:rFonts w:ascii="Avenir Next" w:hAnsi="Avenir Next" w:cs="Arial"/>
          <w:color w:val="808080" w:themeColor="background1" w:themeShade="80"/>
          <w:sz w:val="22"/>
          <w:szCs w:val="22"/>
          <w:lang w:val="en-GB"/>
        </w:rPr>
        <w:t xml:space="preserve">  Article 9 provides that a foreign representative is entitled to apply directly to the court in State A.  This would provide the foreign representative with standing in the courts of State A and therefore direct access to those courts without having to obtain recognition of the foreign proceeding opened in State B first, and without having to meet formal requirements such as obtaining a particular licence or going through a consular process first.  This means the foreign representative has quick access to the courts in State A.  However, Article 9 does not automatically provide the foreign representative with any other rights or powers.</w:t>
      </w:r>
    </w:p>
    <w:p w14:paraId="2493C2EF" w14:textId="53A9FFF3" w:rsidR="009F5040" w:rsidRDefault="009F5040" w:rsidP="001B31F8">
      <w:pPr>
        <w:jc w:val="both"/>
        <w:rPr>
          <w:rFonts w:ascii="Avenir Next" w:hAnsi="Avenir Next" w:cs="Arial"/>
          <w:color w:val="808080" w:themeColor="background1" w:themeShade="80"/>
          <w:sz w:val="22"/>
          <w:szCs w:val="22"/>
          <w:lang w:val="en-GB"/>
        </w:rPr>
      </w:pPr>
    </w:p>
    <w:p w14:paraId="3BCCDECD" w14:textId="1F0126C7" w:rsidR="009F5040" w:rsidRDefault="009F5040" w:rsidP="001B31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11 provides the foreign representative with standing to apply to commence an insolvency proceeding under the laws of State A if the conditions for commencing that proceeding under the law of State A are met.  Again this would provide the foreign representative with quick access to opening a domestic proceeding in State A, without having to obtain recognition of the proceeding in State B first.  This would enable the foreign representative to open a domestic proceeding in State A to deal with the assets of the debtor that are located there.</w:t>
      </w:r>
    </w:p>
    <w:p w14:paraId="0A3956EB" w14:textId="2010EDFD" w:rsidR="009F5040" w:rsidRDefault="009A1E29" w:rsidP="001B31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Article 12 would permit the foreign representative to participate in a domestic proceeding opened in State A that relates to the </w:t>
      </w:r>
      <w:r w:rsidR="00FC7FA8">
        <w:rPr>
          <w:rFonts w:ascii="Avenir Next" w:hAnsi="Avenir Next" w:cs="Arial"/>
          <w:color w:val="808080" w:themeColor="background1" w:themeShade="80"/>
          <w:sz w:val="22"/>
          <w:szCs w:val="22"/>
          <w:lang w:val="en-GB"/>
        </w:rPr>
        <w:t>debtor, but it would not be relevant here as Article 12 requires recognition of the foreign proceeding in State B first.</w:t>
      </w:r>
    </w:p>
    <w:p w14:paraId="203822F6" w14:textId="4486C67F" w:rsidR="009F5040" w:rsidRDefault="009F5040" w:rsidP="001B31F8">
      <w:pPr>
        <w:jc w:val="both"/>
        <w:rPr>
          <w:rFonts w:ascii="Avenir Next" w:hAnsi="Avenir Next" w:cs="Arial"/>
          <w:color w:val="808080" w:themeColor="background1" w:themeShade="80"/>
          <w:sz w:val="22"/>
          <w:szCs w:val="22"/>
          <w:lang w:val="en-GB"/>
        </w:rPr>
      </w:pPr>
    </w:p>
    <w:p w14:paraId="0179C9D6" w14:textId="57C26BD2" w:rsidR="00FC7FA8" w:rsidRDefault="00B036A9" w:rsidP="001B31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Model Law's provisions on cooperation are contained in Articles 25 to 27 of the Model Law.</w:t>
      </w:r>
      <w:r w:rsidR="00C82442">
        <w:rPr>
          <w:rFonts w:ascii="Avenir Next" w:hAnsi="Avenir Next" w:cs="Arial"/>
          <w:color w:val="808080" w:themeColor="background1" w:themeShade="80"/>
          <w:sz w:val="22"/>
          <w:szCs w:val="22"/>
          <w:lang w:val="en-GB"/>
        </w:rPr>
        <w:t xml:space="preserve">  These provisions expressly provide the courts of State A with powers to cooperate with the foreign representative in certain situations.  Cooperation is not dependent on recognition of the State B foreign proceeding and so the foreign representative can seek the cooperation of the courts of State A without first having to apply for recognition</w:t>
      </w:r>
      <w:r w:rsidR="00253DDB">
        <w:rPr>
          <w:rFonts w:ascii="Avenir Next" w:hAnsi="Avenir Next" w:cs="Arial"/>
          <w:color w:val="808080" w:themeColor="background1" w:themeShade="80"/>
          <w:sz w:val="22"/>
          <w:szCs w:val="22"/>
          <w:lang w:val="en-GB"/>
        </w:rPr>
        <w:t>, which means the foreign representative can seek cooperation quickly.</w:t>
      </w:r>
    </w:p>
    <w:p w14:paraId="58AF2F67" w14:textId="53BA73A2" w:rsidR="00253DDB" w:rsidRDefault="00253DDB" w:rsidP="001B31F8">
      <w:pPr>
        <w:jc w:val="both"/>
        <w:rPr>
          <w:rFonts w:ascii="Avenir Next" w:hAnsi="Avenir Next" w:cs="Arial"/>
          <w:color w:val="808080" w:themeColor="background1" w:themeShade="80"/>
          <w:sz w:val="22"/>
          <w:szCs w:val="22"/>
          <w:lang w:val="en-GB"/>
        </w:rPr>
      </w:pPr>
    </w:p>
    <w:p w14:paraId="32F2F94D" w14:textId="26020732" w:rsidR="00253DDB" w:rsidRDefault="00253DDB" w:rsidP="001B31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25 provides that the court of State A shall cooperate to the maximum extent possible with the foreign representative and that the court is entitled to communicate directly with, or to request information or assistance directly from, the foreign representative.  This means that the foreign representative can seek cooperation from the court of State A even if the proceeding in State B is not a foreign main or a foreign non-main proceeding.</w:t>
      </w:r>
    </w:p>
    <w:p w14:paraId="36DAE148" w14:textId="06015203" w:rsidR="00253DDB" w:rsidRDefault="00253DDB" w:rsidP="001B31F8">
      <w:pPr>
        <w:jc w:val="both"/>
        <w:rPr>
          <w:rFonts w:ascii="Avenir Next" w:hAnsi="Avenir Next" w:cs="Arial"/>
          <w:color w:val="808080" w:themeColor="background1" w:themeShade="80"/>
          <w:sz w:val="22"/>
          <w:szCs w:val="22"/>
          <w:lang w:val="en-GB"/>
        </w:rPr>
      </w:pPr>
    </w:p>
    <w:p w14:paraId="22896EF2" w14:textId="50B9C889" w:rsidR="00253DDB" w:rsidRDefault="00253DDB" w:rsidP="001B31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26 is not relevant here, as it would only be applicable if an insolvency representative had already been appointed in State A pursuant to a domestic proceeding.</w:t>
      </w:r>
    </w:p>
    <w:p w14:paraId="024F0A36" w14:textId="2D477650" w:rsidR="00253DDB" w:rsidRDefault="00253DDB" w:rsidP="001B31F8">
      <w:pPr>
        <w:jc w:val="both"/>
        <w:rPr>
          <w:rFonts w:ascii="Avenir Next" w:hAnsi="Avenir Next" w:cs="Arial"/>
          <w:color w:val="808080" w:themeColor="background1" w:themeShade="80"/>
          <w:sz w:val="22"/>
          <w:szCs w:val="22"/>
          <w:lang w:val="en-GB"/>
        </w:rPr>
      </w:pPr>
    </w:p>
    <w:p w14:paraId="2992937D" w14:textId="410DC925" w:rsidR="00253DDB" w:rsidRPr="00B77352" w:rsidRDefault="00253DDB" w:rsidP="001B31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27 contains a list of the types of cooperation that may be implemented.  Those which are listed and may be relevant here include </w:t>
      </w:r>
      <w:r w:rsidR="000D2DDC">
        <w:rPr>
          <w:rFonts w:ascii="Avenir Next" w:hAnsi="Avenir Next" w:cs="Arial"/>
          <w:color w:val="808080" w:themeColor="background1" w:themeShade="80"/>
          <w:sz w:val="22"/>
          <w:szCs w:val="22"/>
          <w:lang w:val="en-GB"/>
        </w:rPr>
        <w:t>communication of information by any appropriate means, coordination of the administration and supervision of the debtor's assets and affairs, and approval or implementation by the court of State A of agreements concerning the coordination of proceedings.</w:t>
      </w: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3937CDFF" w14:textId="4BF0435B" w:rsidR="00867A8F" w:rsidRDefault="00DC31C1" w:rsidP="00175BC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addition to the requirements that the foreign proceeding must be a foreign proceeding within the meaning of Article 2(a) and the foreign representative must be a foreign representative within the meaning of Article 2(d), according to Article 17(1) of the MLCBI, a foreign proceeding shall (subject to Article 6) be recognised if:</w:t>
      </w:r>
    </w:p>
    <w:p w14:paraId="7F4C6916" w14:textId="316878FD" w:rsidR="00DC31C1" w:rsidRDefault="00DC31C1" w:rsidP="00175BCD">
      <w:pPr>
        <w:jc w:val="both"/>
        <w:rPr>
          <w:rFonts w:ascii="Avenir Next" w:hAnsi="Avenir Next" w:cs="Arial"/>
          <w:color w:val="808080" w:themeColor="background1" w:themeShade="80"/>
          <w:sz w:val="22"/>
          <w:szCs w:val="22"/>
          <w:lang w:val="en-GB"/>
        </w:rPr>
      </w:pPr>
    </w:p>
    <w:p w14:paraId="0FF64F77" w14:textId="55CC3711" w:rsidR="00DC31C1" w:rsidRDefault="00DC31C1">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application meets the requirements of Article 15(2); and</w:t>
      </w:r>
    </w:p>
    <w:p w14:paraId="16696B35" w14:textId="5372FFC7" w:rsidR="00DC31C1" w:rsidRDefault="00DC31C1">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application is submitted to the court referred to in Article 4</w:t>
      </w:r>
      <w:r w:rsidR="00E14302">
        <w:rPr>
          <w:rFonts w:ascii="Avenir Next" w:hAnsi="Avenir Next" w:cs="Arial"/>
          <w:color w:val="808080" w:themeColor="background1" w:themeShade="80"/>
          <w:sz w:val="22"/>
          <w:szCs w:val="22"/>
          <w:lang w:val="en-GB"/>
        </w:rPr>
        <w:t>, which means the competent court or authority specified in Article 4 in relation to State A</w:t>
      </w:r>
      <w:r>
        <w:rPr>
          <w:rFonts w:ascii="Avenir Next" w:hAnsi="Avenir Next" w:cs="Arial"/>
          <w:color w:val="808080" w:themeColor="background1" w:themeShade="80"/>
          <w:sz w:val="22"/>
          <w:szCs w:val="22"/>
          <w:lang w:val="en-GB"/>
        </w:rPr>
        <w:t>.</w:t>
      </w:r>
    </w:p>
    <w:p w14:paraId="521CDB27" w14:textId="20667F0B" w:rsidR="00DC31C1" w:rsidRDefault="00DC31C1" w:rsidP="00DC31C1">
      <w:pPr>
        <w:jc w:val="both"/>
        <w:rPr>
          <w:rFonts w:ascii="Avenir Next" w:hAnsi="Avenir Next" w:cs="Arial"/>
          <w:color w:val="808080" w:themeColor="background1" w:themeShade="80"/>
          <w:sz w:val="22"/>
          <w:szCs w:val="22"/>
          <w:lang w:val="en-GB"/>
        </w:rPr>
      </w:pPr>
    </w:p>
    <w:p w14:paraId="172493B4" w14:textId="3B308E40" w:rsidR="00DC31C1" w:rsidRDefault="00DC31C1" w:rsidP="00DC31C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requirements of Article 15(2) are the documents and evidence which must accompany the application for recognition, being:</w:t>
      </w:r>
    </w:p>
    <w:p w14:paraId="50CDF794" w14:textId="089FC9CD" w:rsidR="00DC31C1" w:rsidRDefault="00DC31C1" w:rsidP="00DC31C1">
      <w:pPr>
        <w:jc w:val="both"/>
        <w:rPr>
          <w:rFonts w:ascii="Avenir Next" w:hAnsi="Avenir Next" w:cs="Arial"/>
          <w:color w:val="808080" w:themeColor="background1" w:themeShade="80"/>
          <w:sz w:val="22"/>
          <w:szCs w:val="22"/>
          <w:lang w:val="en-GB"/>
        </w:rPr>
      </w:pPr>
    </w:p>
    <w:p w14:paraId="750D7990" w14:textId="35AFA727" w:rsidR="00DC31C1" w:rsidRDefault="00DC31C1">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certified copy of the decision commencing the foreign proceedings and appointing the foreign representative; or</w:t>
      </w:r>
    </w:p>
    <w:p w14:paraId="25F8A48F" w14:textId="55DD3E58" w:rsidR="00DC31C1" w:rsidRDefault="00DC31C1">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certificate from the foreign court affirming the existence of the foreign proceeding and of the appointment of the foreign representative; or</w:t>
      </w:r>
    </w:p>
    <w:p w14:paraId="3FB211D1" w14:textId="6CCA9B44" w:rsidR="00DC31C1" w:rsidRDefault="00DC31C1">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in the absence of either (a) or (b) above, any other evidence acceptable to the court of the existence of the foreign proceeding and of the appointment of the foreign representative.</w:t>
      </w:r>
    </w:p>
    <w:p w14:paraId="33B37138" w14:textId="5E98946C" w:rsidR="00E14302" w:rsidRDefault="00E14302" w:rsidP="00E14302">
      <w:pPr>
        <w:jc w:val="both"/>
        <w:rPr>
          <w:rFonts w:ascii="Avenir Next" w:hAnsi="Avenir Next" w:cs="Arial"/>
          <w:color w:val="808080" w:themeColor="background1" w:themeShade="80"/>
          <w:sz w:val="22"/>
          <w:szCs w:val="22"/>
          <w:lang w:val="en-GB"/>
        </w:rPr>
      </w:pPr>
    </w:p>
    <w:p w14:paraId="1E82EEF1" w14:textId="520CB2AF" w:rsidR="00E14302" w:rsidRDefault="00E14302" w:rsidP="00E1430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accordance with Article 15(3), the application must also be accompanied by a statement identifying all foreign proceedings in respect of the debtor that are known to the foreign representative.  In accordance with Article 15(4), the court may require a translation of documents supplied in support of the application for recognition into an official language of State A.</w:t>
      </w:r>
    </w:p>
    <w:p w14:paraId="4C2FD684" w14:textId="624551DB" w:rsidR="00E460A5" w:rsidRDefault="00E460A5" w:rsidP="00E14302">
      <w:pPr>
        <w:jc w:val="both"/>
        <w:rPr>
          <w:rFonts w:ascii="Avenir Next" w:hAnsi="Avenir Next" w:cs="Arial"/>
          <w:color w:val="808080" w:themeColor="background1" w:themeShade="80"/>
          <w:sz w:val="22"/>
          <w:szCs w:val="22"/>
          <w:lang w:val="en-GB"/>
        </w:rPr>
      </w:pPr>
    </w:p>
    <w:p w14:paraId="1862187A" w14:textId="4681EB7E" w:rsidR="00E460A5" w:rsidRDefault="00E460A5" w:rsidP="00E1430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Pursuant to Article 16, the court of State A is entitled to presume that the documents submitted under Article 15 are authentic, whether or not they have been legalised.</w:t>
      </w:r>
    </w:p>
    <w:p w14:paraId="3E96179A" w14:textId="1F1456B9" w:rsidR="00E14302" w:rsidRDefault="00E14302" w:rsidP="00E14302">
      <w:pPr>
        <w:jc w:val="both"/>
        <w:rPr>
          <w:rFonts w:ascii="Avenir Next" w:hAnsi="Avenir Next" w:cs="Arial"/>
          <w:color w:val="808080" w:themeColor="background1" w:themeShade="80"/>
          <w:sz w:val="22"/>
          <w:szCs w:val="22"/>
          <w:lang w:val="en-GB"/>
        </w:rPr>
      </w:pPr>
    </w:p>
    <w:p w14:paraId="6A4FC0A2" w14:textId="01342123" w:rsidR="00E14302" w:rsidRDefault="00E14302" w:rsidP="00E1430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stated above, the decision to recognise a foreign proceeding is subject to Article 6, which contains the public policy exception.  This means that the court of State A may refuse to recognise the foreign proceeding if that would be contrary to the public policy of State A.</w:t>
      </w:r>
    </w:p>
    <w:p w14:paraId="47E7DF75" w14:textId="257457A2" w:rsidR="00E460A5" w:rsidRDefault="00E460A5" w:rsidP="00E14302">
      <w:pPr>
        <w:jc w:val="both"/>
        <w:rPr>
          <w:rFonts w:ascii="Avenir Next" w:hAnsi="Avenir Next" w:cs="Arial"/>
          <w:color w:val="808080" w:themeColor="background1" w:themeShade="80"/>
          <w:sz w:val="22"/>
          <w:szCs w:val="22"/>
          <w:lang w:val="en-GB"/>
        </w:rPr>
      </w:pPr>
    </w:p>
    <w:p w14:paraId="7B52B5C5" w14:textId="43BE4DCC" w:rsidR="00E460A5" w:rsidRDefault="00E460A5" w:rsidP="00E1430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17(3) provides that the recognition application must be decided at the earliest possible time.</w:t>
      </w:r>
      <w:r w:rsidR="00CD43F0">
        <w:rPr>
          <w:rFonts w:ascii="Avenir Next" w:hAnsi="Avenir Next" w:cs="Arial"/>
          <w:color w:val="808080" w:themeColor="background1" w:themeShade="80"/>
          <w:sz w:val="22"/>
          <w:szCs w:val="22"/>
          <w:lang w:val="en-GB"/>
        </w:rPr>
        <w:t xml:space="preserve">  Article 17(4) provides that recognition can be modified or even terminated if it is shown that the grounds for granting it were fully or partially lacking or have since ceased to exist.  For example, in </w:t>
      </w:r>
      <w:r w:rsidR="00CD43F0">
        <w:rPr>
          <w:rFonts w:ascii="Avenir Next" w:hAnsi="Avenir Next" w:cs="Arial"/>
          <w:i/>
          <w:iCs/>
          <w:color w:val="808080" w:themeColor="background1" w:themeShade="80"/>
          <w:sz w:val="22"/>
          <w:szCs w:val="22"/>
          <w:lang w:val="en-GB"/>
        </w:rPr>
        <w:t xml:space="preserve">Sanko Steamship Co. Ltd </w:t>
      </w:r>
      <w:r w:rsidR="00CD43F0">
        <w:rPr>
          <w:rFonts w:ascii="Avenir Next" w:hAnsi="Avenir Next" w:cs="Arial"/>
          <w:color w:val="808080" w:themeColor="background1" w:themeShade="80"/>
          <w:sz w:val="22"/>
          <w:szCs w:val="22"/>
          <w:lang w:val="en-GB"/>
        </w:rPr>
        <w:t>[2015] EWHC 1031 (Ch), the English court dismissed an application seeking the continuation of recognition after the foreign proceeding in Japan had been terminated.</w:t>
      </w:r>
    </w:p>
    <w:p w14:paraId="76BB69AA" w14:textId="0ED1A7CE" w:rsidR="00BF1C71" w:rsidRDefault="00BF1C71" w:rsidP="00E14302">
      <w:pPr>
        <w:jc w:val="both"/>
        <w:rPr>
          <w:rFonts w:ascii="Avenir Next" w:hAnsi="Avenir Next" w:cs="Arial"/>
          <w:color w:val="808080" w:themeColor="background1" w:themeShade="80"/>
          <w:sz w:val="22"/>
          <w:szCs w:val="22"/>
          <w:lang w:val="en-GB"/>
        </w:rPr>
      </w:pPr>
    </w:p>
    <w:p w14:paraId="1C1F45DB" w14:textId="72CE1230" w:rsidR="00BF1C71" w:rsidRPr="00CD43F0" w:rsidRDefault="00BF1C71" w:rsidP="00E1430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While there is no provision in the MLCBI preventing recognition where the application is an abuse of process, this is left to the enacting State and it will be the procedural laws of State A that determine whether this application constitutes an abuse of process.  The foreign representative will have a duty of full and frank disclosure when making the application and if this is breached, depending on the procedural law of State A the recognition application may not be granted.</w:t>
      </w: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7103302C" w14:textId="00C98E48" w:rsidR="00D51595" w:rsidRDefault="00C15130" w:rsidP="0042424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representative may apply for interim relief under Article 19 of the MLCBI</w:t>
      </w:r>
      <w:r w:rsidR="00B12874">
        <w:rPr>
          <w:rFonts w:ascii="Avenir Next" w:hAnsi="Avenir Next" w:cs="Arial"/>
          <w:color w:val="808080" w:themeColor="background1" w:themeShade="80"/>
          <w:sz w:val="22"/>
          <w:szCs w:val="22"/>
          <w:lang w:val="en-GB"/>
        </w:rPr>
        <w:t>.  Applications for interim relief can be made</w:t>
      </w:r>
      <w:r>
        <w:rPr>
          <w:rFonts w:ascii="Avenir Next" w:hAnsi="Avenir Next" w:cs="Arial"/>
          <w:color w:val="808080" w:themeColor="background1" w:themeShade="80"/>
          <w:sz w:val="22"/>
          <w:szCs w:val="22"/>
          <w:lang w:val="en-GB"/>
        </w:rPr>
        <w:t xml:space="preserve"> </w:t>
      </w:r>
      <w:r w:rsidR="00D51595">
        <w:rPr>
          <w:rFonts w:ascii="Avenir Next" w:hAnsi="Avenir Next" w:cs="Arial"/>
          <w:color w:val="808080" w:themeColor="background1" w:themeShade="80"/>
          <w:sz w:val="22"/>
          <w:szCs w:val="22"/>
          <w:lang w:val="en-GB"/>
        </w:rPr>
        <w:t>from the time that the application for recognition is filed</w:t>
      </w:r>
      <w:r w:rsidR="00B12874">
        <w:rPr>
          <w:rFonts w:ascii="Avenir Next" w:hAnsi="Avenir Next" w:cs="Arial"/>
          <w:color w:val="808080" w:themeColor="background1" w:themeShade="80"/>
          <w:sz w:val="22"/>
          <w:szCs w:val="22"/>
          <w:lang w:val="en-GB"/>
        </w:rPr>
        <w:t xml:space="preserve"> until the application is decided on</w:t>
      </w:r>
      <w:r w:rsidR="00D51595">
        <w:rPr>
          <w:rFonts w:ascii="Avenir Next" w:hAnsi="Avenir Next" w:cs="Arial"/>
          <w:color w:val="808080" w:themeColor="background1" w:themeShade="80"/>
          <w:sz w:val="22"/>
          <w:szCs w:val="22"/>
          <w:lang w:val="en-GB"/>
        </w:rPr>
        <w:t>.  This is therefore urgent pre-recognition relief.  Article 19 provides the court of the enacting state with discretion to grant provisional relief including:</w:t>
      </w:r>
    </w:p>
    <w:p w14:paraId="3CFE2A6D" w14:textId="77777777" w:rsidR="00D51595" w:rsidRDefault="00D51595" w:rsidP="00424244">
      <w:pPr>
        <w:jc w:val="both"/>
        <w:rPr>
          <w:rFonts w:ascii="Avenir Next" w:hAnsi="Avenir Next" w:cs="Arial"/>
          <w:color w:val="808080" w:themeColor="background1" w:themeShade="80"/>
          <w:sz w:val="22"/>
          <w:szCs w:val="22"/>
          <w:lang w:val="en-GB"/>
        </w:rPr>
      </w:pPr>
    </w:p>
    <w:p w14:paraId="759192EE" w14:textId="77777777" w:rsidR="00D51595" w:rsidRDefault="00D51595">
      <w:pPr>
        <w:pStyle w:val="ListParagraph"/>
        <w:numPr>
          <w:ilvl w:val="0"/>
          <w:numId w:val="17"/>
        </w:numPr>
        <w:jc w:val="both"/>
        <w:rPr>
          <w:rFonts w:ascii="Avenir Next" w:hAnsi="Avenir Next" w:cs="Arial"/>
          <w:color w:val="808080" w:themeColor="background1" w:themeShade="80"/>
          <w:sz w:val="22"/>
          <w:szCs w:val="22"/>
          <w:lang w:val="en-GB"/>
        </w:rPr>
      </w:pPr>
      <w:r w:rsidRPr="00D51595">
        <w:rPr>
          <w:rFonts w:ascii="Avenir Next" w:hAnsi="Avenir Next" w:cs="Arial"/>
          <w:color w:val="808080" w:themeColor="background1" w:themeShade="80"/>
          <w:sz w:val="22"/>
          <w:szCs w:val="22"/>
          <w:lang w:val="en-GB"/>
        </w:rPr>
        <w:t>staying execution against the debtor's assets</w:t>
      </w:r>
      <w:r>
        <w:rPr>
          <w:rFonts w:ascii="Avenir Next" w:hAnsi="Avenir Next" w:cs="Arial"/>
          <w:color w:val="808080" w:themeColor="background1" w:themeShade="80"/>
          <w:sz w:val="22"/>
          <w:szCs w:val="22"/>
          <w:lang w:val="en-GB"/>
        </w:rPr>
        <w:t>;</w:t>
      </w:r>
    </w:p>
    <w:p w14:paraId="59586374" w14:textId="4F642324" w:rsidR="00867A8F" w:rsidRDefault="00D51595">
      <w:pPr>
        <w:pStyle w:val="ListParagraph"/>
        <w:numPr>
          <w:ilvl w:val="0"/>
          <w:numId w:val="17"/>
        </w:numPr>
        <w:jc w:val="both"/>
        <w:rPr>
          <w:rFonts w:ascii="Avenir Next" w:hAnsi="Avenir Next" w:cs="Arial"/>
          <w:color w:val="808080" w:themeColor="background1" w:themeShade="80"/>
          <w:sz w:val="22"/>
          <w:szCs w:val="22"/>
          <w:lang w:val="en-GB"/>
        </w:rPr>
      </w:pPr>
      <w:r w:rsidRPr="00D51595">
        <w:rPr>
          <w:rFonts w:ascii="Avenir Next" w:hAnsi="Avenir Next" w:cs="Arial"/>
          <w:color w:val="808080" w:themeColor="background1" w:themeShade="80"/>
          <w:sz w:val="22"/>
          <w:szCs w:val="22"/>
          <w:lang w:val="en-GB"/>
        </w:rPr>
        <w:t>entrusting the administration or realisation of all or part of the debtor's assets located in the enacting state to the foreign representative</w:t>
      </w:r>
      <w:r w:rsidR="00B12874">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or to another person designated by the court, where this is in order to protect and preserve the value of assets that are, by their nature or because of other circumstances, perishable, susceptible to devaluation or otherwise in jeopardy; or</w:t>
      </w:r>
    </w:p>
    <w:p w14:paraId="5C6934E1" w14:textId="77777777" w:rsidR="00B12874" w:rsidRDefault="00D51595">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any relief that is mentioned in paragraph 1 (c), (d) and (g) of Article 21, which</w:t>
      </w:r>
      <w:r w:rsidR="00B12874">
        <w:rPr>
          <w:rFonts w:ascii="Avenir Next" w:hAnsi="Avenir Next" w:cs="Arial"/>
          <w:color w:val="808080" w:themeColor="background1" w:themeShade="80"/>
          <w:sz w:val="22"/>
          <w:szCs w:val="22"/>
          <w:lang w:val="en-GB"/>
        </w:rPr>
        <w:t xml:space="preserve"> include:</w:t>
      </w:r>
    </w:p>
    <w:p w14:paraId="19CB5A70" w14:textId="440CA74A" w:rsidR="00D51595" w:rsidRDefault="00B12874">
      <w:pPr>
        <w:pStyle w:val="ListParagraph"/>
        <w:numPr>
          <w:ilvl w:val="1"/>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suspending the right to transfer, encumber or otherwise dispose of any assets of the debtor (paragraph 1(c));</w:t>
      </w:r>
    </w:p>
    <w:p w14:paraId="347AA457" w14:textId="51DEC9BE" w:rsidR="00B12874" w:rsidRDefault="00B12874">
      <w:pPr>
        <w:pStyle w:val="ListParagraph"/>
        <w:numPr>
          <w:ilvl w:val="1"/>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providing for the examination of witnesses, the taking of evidence, or the delivery of information concerning the debtor's assets, affairs, rights, obligations or liabilities (paragraph 1(d)); or</w:t>
      </w:r>
    </w:p>
    <w:p w14:paraId="6AEE59A9" w14:textId="0C1EC2C7" w:rsidR="00B12874" w:rsidRDefault="00B12874">
      <w:pPr>
        <w:pStyle w:val="ListParagraph"/>
        <w:numPr>
          <w:ilvl w:val="1"/>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granting any additional relief that may be available to an office holder under the domestic law of the enacting state (paragraph 1(g)).</w:t>
      </w:r>
    </w:p>
    <w:p w14:paraId="13231234" w14:textId="1D57B87C" w:rsidR="00B12874" w:rsidRDefault="00B12874" w:rsidP="00B12874">
      <w:pPr>
        <w:jc w:val="both"/>
        <w:rPr>
          <w:rFonts w:ascii="Avenir Next" w:hAnsi="Avenir Next" w:cs="Arial"/>
          <w:color w:val="808080" w:themeColor="background1" w:themeShade="80"/>
          <w:sz w:val="22"/>
          <w:szCs w:val="22"/>
          <w:lang w:val="en-GB"/>
        </w:rPr>
      </w:pPr>
    </w:p>
    <w:p w14:paraId="494D1EA6" w14:textId="3C0201BE" w:rsidR="00B12874" w:rsidRDefault="00B12874" w:rsidP="00B1287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Any relief that is granted under Article 19 terminates when the recognition application is decided upon, unless it is extended in accordance with Article 21 (Article 19(3)).</w:t>
      </w:r>
    </w:p>
    <w:p w14:paraId="34099ACF" w14:textId="6F84C74C" w:rsidR="00B12874" w:rsidRDefault="00B12874" w:rsidP="00B12874">
      <w:pPr>
        <w:jc w:val="both"/>
        <w:rPr>
          <w:rFonts w:ascii="Avenir Next" w:hAnsi="Avenir Next" w:cs="Arial"/>
          <w:color w:val="808080" w:themeColor="background1" w:themeShade="80"/>
          <w:sz w:val="22"/>
          <w:szCs w:val="22"/>
          <w:lang w:val="en-GB"/>
        </w:rPr>
      </w:pPr>
    </w:p>
    <w:p w14:paraId="53DE8F1E" w14:textId="4A116235" w:rsidR="00B12874" w:rsidRDefault="00B12874" w:rsidP="00B1287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conditions for granting provisional relief under Article 19 are that either relief is urgently needed to protect the assets of the debtor, or that relief is urgently needed to protect the interests of creditors (Article 19(1)).  Further, Article 19(4) provides the enacting state with discretion to refuse to grant relief under Article 19 if such relief would interfere with the administration of a foreign main proceeding.</w:t>
      </w:r>
    </w:p>
    <w:p w14:paraId="17F1702F" w14:textId="17FFD912" w:rsidR="00B12874" w:rsidRDefault="00B12874" w:rsidP="00B12874">
      <w:pPr>
        <w:jc w:val="both"/>
        <w:rPr>
          <w:rFonts w:ascii="Avenir Next" w:hAnsi="Avenir Next" w:cs="Arial"/>
          <w:color w:val="808080" w:themeColor="background1" w:themeShade="80"/>
          <w:sz w:val="22"/>
          <w:szCs w:val="22"/>
          <w:lang w:val="en-GB"/>
        </w:rPr>
      </w:pPr>
    </w:p>
    <w:p w14:paraId="4D37528B" w14:textId="1093D1F6" w:rsidR="00B12874" w:rsidRDefault="00B12874" w:rsidP="00B1287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Upon recognition being granted of a foreign proceeding</w:t>
      </w:r>
      <w:r w:rsidR="005A2E9A">
        <w:rPr>
          <w:rFonts w:ascii="Avenir Next" w:hAnsi="Avenir Next" w:cs="Arial"/>
          <w:color w:val="808080" w:themeColor="background1" w:themeShade="80"/>
          <w:sz w:val="22"/>
          <w:szCs w:val="22"/>
          <w:lang w:val="en-GB"/>
        </w:rPr>
        <w:t xml:space="preserve"> that is specifically a foreign main proceeding</w:t>
      </w:r>
      <w:r>
        <w:rPr>
          <w:rFonts w:ascii="Avenir Next" w:hAnsi="Avenir Next" w:cs="Arial"/>
          <w:color w:val="808080" w:themeColor="background1" w:themeShade="80"/>
          <w:sz w:val="22"/>
          <w:szCs w:val="22"/>
          <w:lang w:val="en-GB"/>
        </w:rPr>
        <w:t>, Article 20 provides for automatic effects which include:</w:t>
      </w:r>
    </w:p>
    <w:p w14:paraId="0C870ED6" w14:textId="3450EDF3" w:rsidR="00B12874" w:rsidRDefault="00B12874" w:rsidP="00B12874">
      <w:pPr>
        <w:jc w:val="both"/>
        <w:rPr>
          <w:rFonts w:ascii="Avenir Next" w:hAnsi="Avenir Next" w:cs="Arial"/>
          <w:color w:val="808080" w:themeColor="background1" w:themeShade="80"/>
          <w:sz w:val="22"/>
          <w:szCs w:val="22"/>
          <w:lang w:val="en-GB"/>
        </w:rPr>
      </w:pPr>
    </w:p>
    <w:p w14:paraId="1FC564B0" w14:textId="6812738B" w:rsidR="00B12874" w:rsidRDefault="00B12874">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stay on commencing or continuing individual actions or individual proceedings in relation to the debtor's assets, rights, obligations or liabilities</w:t>
      </w:r>
      <w:r w:rsidR="005A2E9A">
        <w:rPr>
          <w:rFonts w:ascii="Avenir Next" w:hAnsi="Avenir Next" w:cs="Arial"/>
          <w:color w:val="808080" w:themeColor="background1" w:themeShade="80"/>
          <w:sz w:val="22"/>
          <w:szCs w:val="22"/>
          <w:lang w:val="en-GB"/>
        </w:rPr>
        <w:t>, though this does not prevent the right to commence individual actions or proceedings to the extent necessary to preserve a claim against the debtor</w:t>
      </w:r>
      <w:r>
        <w:rPr>
          <w:rFonts w:ascii="Avenir Next" w:hAnsi="Avenir Next" w:cs="Arial"/>
          <w:color w:val="808080" w:themeColor="background1" w:themeShade="80"/>
          <w:sz w:val="22"/>
          <w:szCs w:val="22"/>
          <w:lang w:val="en-GB"/>
        </w:rPr>
        <w:t>;</w:t>
      </w:r>
    </w:p>
    <w:p w14:paraId="04FCE358" w14:textId="375F210F" w:rsidR="00B12874" w:rsidRDefault="0056574D">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stay on execution against the debtor's assets; and</w:t>
      </w:r>
    </w:p>
    <w:p w14:paraId="57840E92" w14:textId="26E79269" w:rsidR="0056574D" w:rsidRDefault="0056574D">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suspension of the right to transfer, encumber, or otherwise dispose of any assets of the debtor.</w:t>
      </w:r>
    </w:p>
    <w:p w14:paraId="1CE883BD" w14:textId="2CEA2D5E" w:rsidR="005A2E9A" w:rsidRDefault="005A2E9A" w:rsidP="005A2E9A">
      <w:pPr>
        <w:jc w:val="both"/>
        <w:rPr>
          <w:rFonts w:ascii="Avenir Next" w:hAnsi="Avenir Next" w:cs="Arial"/>
          <w:color w:val="808080" w:themeColor="background1" w:themeShade="80"/>
          <w:sz w:val="22"/>
          <w:szCs w:val="22"/>
          <w:lang w:val="en-GB"/>
        </w:rPr>
      </w:pPr>
    </w:p>
    <w:p w14:paraId="2EDB3CDA" w14:textId="04E5F2E5" w:rsidR="005A2E9A" w:rsidRDefault="005A2E9A" w:rsidP="005A2E9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Upon the grant of recognition of a foreign proceeding, whether it is a main or non-main foreign proceeding, Article 21 provides the court of the enacting state with discretion, where the foreign representative requests, to grant appropriate relief.  As with Article 19, the conditions are that relief must be necessary to protect the assets or the debtor or the interests of creditors.</w:t>
      </w:r>
    </w:p>
    <w:p w14:paraId="04A3F08B" w14:textId="204FC490" w:rsidR="005A2E9A" w:rsidRDefault="005A2E9A" w:rsidP="005A2E9A">
      <w:pPr>
        <w:jc w:val="both"/>
        <w:rPr>
          <w:rFonts w:ascii="Avenir Next" w:hAnsi="Avenir Next" w:cs="Arial"/>
          <w:color w:val="808080" w:themeColor="background1" w:themeShade="80"/>
          <w:sz w:val="22"/>
          <w:szCs w:val="22"/>
          <w:lang w:val="en-GB"/>
        </w:rPr>
      </w:pPr>
    </w:p>
    <w:p w14:paraId="2F348767" w14:textId="2FAD2A72" w:rsidR="005A2E9A" w:rsidRDefault="005A2E9A" w:rsidP="005A2E9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Relief that may be sought under Article 21 includes (to the extent it has not already been dealt with under Article 20 in the case of a foreign main proceeding):</w:t>
      </w:r>
    </w:p>
    <w:p w14:paraId="0F7E5A4D" w14:textId="7D5AF79A" w:rsidR="005A2E9A" w:rsidRDefault="005A2E9A" w:rsidP="005A2E9A">
      <w:pPr>
        <w:jc w:val="both"/>
        <w:rPr>
          <w:rFonts w:ascii="Avenir Next" w:hAnsi="Avenir Next" w:cs="Arial"/>
          <w:color w:val="808080" w:themeColor="background1" w:themeShade="80"/>
          <w:sz w:val="22"/>
          <w:szCs w:val="22"/>
          <w:lang w:val="en-GB"/>
        </w:rPr>
      </w:pPr>
    </w:p>
    <w:p w14:paraId="25D9D661" w14:textId="698C80CB" w:rsidR="005A2E9A" w:rsidRDefault="005A2E9A">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stay on commencing or continuing individual actions or individual proceedings concerning the debtor's assets, rights, obligations or liabilities;</w:t>
      </w:r>
    </w:p>
    <w:p w14:paraId="4E35C8CE" w14:textId="3F0F8D69" w:rsidR="005A2E9A" w:rsidRDefault="005A2E9A">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stay on execution against the debtor's assets;</w:t>
      </w:r>
    </w:p>
    <w:p w14:paraId="52B0B848" w14:textId="41EDBC20" w:rsidR="005A2E9A" w:rsidRDefault="005A2E9A">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suspension of the right to transfer, encumber, or otherwise dispose of any of the debtor's assets;</w:t>
      </w:r>
    </w:p>
    <w:p w14:paraId="5856F249" w14:textId="6397963A" w:rsidR="005A2E9A" w:rsidRDefault="005A2E9A">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examination of witnesses, the taking of evidence, or the delivery of information concerning the debtor's assets, affairs, rights, obligations or liabilities;</w:t>
      </w:r>
    </w:p>
    <w:p w14:paraId="496B0C95" w14:textId="68DC0B57" w:rsidR="005A2E9A" w:rsidRDefault="005A2E9A">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entrusting the administration or realisation of all or part of the debtor's assets located in the enacting state to the foreign representative or another person designated by the court;</w:t>
      </w:r>
    </w:p>
    <w:p w14:paraId="5CABE823" w14:textId="552C2F06" w:rsidR="005A2E9A" w:rsidRDefault="005A2E9A">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extension of any interim relief granted under Article 19; or</w:t>
      </w:r>
    </w:p>
    <w:p w14:paraId="557A3502" w14:textId="7BC5697C" w:rsidR="005A2E9A" w:rsidRDefault="005A2E9A">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any additional relief that may be available to a domestic office holder under the domestic law of the enacting state.</w:t>
      </w:r>
    </w:p>
    <w:p w14:paraId="5F6CA9C3" w14:textId="08DCC351" w:rsidR="005A2E9A" w:rsidRDefault="005A2E9A" w:rsidP="005A2E9A">
      <w:pPr>
        <w:jc w:val="both"/>
        <w:rPr>
          <w:rFonts w:ascii="Avenir Next" w:hAnsi="Avenir Next" w:cs="Arial"/>
          <w:color w:val="808080" w:themeColor="background1" w:themeShade="80"/>
          <w:sz w:val="22"/>
          <w:szCs w:val="22"/>
          <w:lang w:val="en-GB"/>
        </w:rPr>
      </w:pPr>
    </w:p>
    <w:p w14:paraId="183DB852" w14:textId="0A4FE1EE" w:rsidR="005A2E9A" w:rsidRDefault="005A2E9A" w:rsidP="005A2E9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accordance with Article 21(2), the foreign representative can request the court to entrust the distribution of all or part of the debtor's assets located in the enacting state to the foreign representative or another person designated by the court.  The court has discretion to grant such </w:t>
      </w:r>
      <w:r>
        <w:rPr>
          <w:rFonts w:ascii="Avenir Next" w:hAnsi="Avenir Next" w:cs="Arial"/>
          <w:color w:val="808080" w:themeColor="background1" w:themeShade="80"/>
          <w:sz w:val="22"/>
          <w:szCs w:val="22"/>
          <w:lang w:val="en-GB"/>
        </w:rPr>
        <w:lastRenderedPageBreak/>
        <w:t>relief, and must be satisfied that the interests of creditors in the enacting state are adequately protected.</w:t>
      </w:r>
    </w:p>
    <w:p w14:paraId="359B2EDE" w14:textId="1D61D876" w:rsidR="005A2E9A" w:rsidRDefault="005A2E9A" w:rsidP="005A2E9A">
      <w:pPr>
        <w:jc w:val="both"/>
        <w:rPr>
          <w:rFonts w:ascii="Avenir Next" w:hAnsi="Avenir Next" w:cs="Arial"/>
          <w:color w:val="808080" w:themeColor="background1" w:themeShade="80"/>
          <w:sz w:val="22"/>
          <w:szCs w:val="22"/>
          <w:lang w:val="en-GB"/>
        </w:rPr>
      </w:pPr>
    </w:p>
    <w:p w14:paraId="4DB9EA3A" w14:textId="5A91BBA8" w:rsidR="005A2E9A" w:rsidRDefault="005A2E9A" w:rsidP="005A2E9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Before granting any relief under Article 21</w:t>
      </w:r>
      <w:r w:rsidR="00F70C4C">
        <w:rPr>
          <w:rFonts w:ascii="Avenir Next" w:hAnsi="Avenir Next" w:cs="Arial"/>
          <w:color w:val="808080" w:themeColor="background1" w:themeShade="80"/>
          <w:sz w:val="22"/>
          <w:szCs w:val="22"/>
          <w:lang w:val="en-GB"/>
        </w:rPr>
        <w:t xml:space="preserve"> in respect of a foreign non-main proceeding</w:t>
      </w:r>
      <w:r>
        <w:rPr>
          <w:rFonts w:ascii="Avenir Next" w:hAnsi="Avenir Next" w:cs="Arial"/>
          <w:color w:val="808080" w:themeColor="background1" w:themeShade="80"/>
          <w:sz w:val="22"/>
          <w:szCs w:val="22"/>
          <w:lang w:val="en-GB"/>
        </w:rPr>
        <w:t xml:space="preserve">, Article 21(3) provides that the court must be satisfied that the relief relates to assets that, under the domestic law of the enacting state, </w:t>
      </w:r>
      <w:r w:rsidR="00F70C4C">
        <w:rPr>
          <w:rFonts w:ascii="Avenir Next" w:hAnsi="Avenir Next" w:cs="Arial"/>
          <w:color w:val="808080" w:themeColor="background1" w:themeShade="80"/>
          <w:sz w:val="22"/>
          <w:szCs w:val="22"/>
          <w:lang w:val="en-GB"/>
        </w:rPr>
        <w:t>should be administered in the foreign non-main proceeding, or concerns information that is required in that proceeding.</w:t>
      </w:r>
    </w:p>
    <w:p w14:paraId="23D8F3ED" w14:textId="5512810C" w:rsidR="00F70C4C" w:rsidRDefault="00F70C4C" w:rsidP="005A2E9A">
      <w:pPr>
        <w:jc w:val="both"/>
        <w:rPr>
          <w:rFonts w:ascii="Avenir Next" w:hAnsi="Avenir Next" w:cs="Arial"/>
          <w:color w:val="808080" w:themeColor="background1" w:themeShade="80"/>
          <w:sz w:val="22"/>
          <w:szCs w:val="22"/>
          <w:lang w:val="en-GB"/>
        </w:rPr>
      </w:pPr>
    </w:p>
    <w:p w14:paraId="21A67231" w14:textId="334C8A13" w:rsidR="00867A8F" w:rsidRDefault="00F70C4C" w:rsidP="00F70C4C">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Finally, Article 22 of the MLCBI provides that when granting any relief under Articles 19 or 21, or in modifying or terminating relief under Article 22(3), upon either the request of the foreign representative or of its own motion, the court must be satisfied that the interests of the creditors and other interested persons, including the debtor, are adequately protected.  The court can also subject any relief granted under Articles 19 or 21 to any conditions it considers are appropriate (Article 22(2)).</w:t>
      </w:r>
    </w:p>
    <w:p w14:paraId="4A0E319B" w14:textId="1D91EF76" w:rsidR="00867A8F" w:rsidRDefault="00867A8F" w:rsidP="00707FC8">
      <w:pPr>
        <w:ind w:left="720" w:hanging="720"/>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5D111B1" w14:textId="12B4466A" w:rsidR="00867A8F" w:rsidRDefault="00FB7CCB" w:rsidP="00FB7CCB">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worldwide freezing order that is granted as pre-recognition relief under Article 19 of the MLCBI is unlikely to be continued post-recognition under Article 21 because Article 21 provides that the court of the enacting state has discretion to grant relief that is available to a domestic office holder under its own domestic legislation</w:t>
      </w:r>
      <w:r w:rsidR="005E2321">
        <w:rPr>
          <w:rFonts w:ascii="Avenir Next" w:hAnsi="Avenir Next" w:cs="Arial"/>
          <w:color w:val="808080" w:themeColor="background1" w:themeShade="80"/>
          <w:sz w:val="22"/>
          <w:szCs w:val="22"/>
          <w:lang w:val="en-GB"/>
        </w:rPr>
        <w:t xml:space="preserve"> and this means that recognition of the foreign proceeding is designed to put the foreign representative in the same position as a domestic office holder</w:t>
      </w:r>
      <w:r>
        <w:rPr>
          <w:rFonts w:ascii="Avenir Next" w:hAnsi="Avenir Next" w:cs="Arial"/>
          <w:color w:val="808080" w:themeColor="background1" w:themeShade="80"/>
          <w:sz w:val="22"/>
          <w:szCs w:val="22"/>
          <w:lang w:val="en-GB"/>
        </w:rPr>
        <w:t>.</w:t>
      </w:r>
    </w:p>
    <w:p w14:paraId="0A23F3F9" w14:textId="20533E0C" w:rsidR="00FB7CCB" w:rsidRDefault="00FB7CCB" w:rsidP="00FB7CCB">
      <w:pPr>
        <w:ind w:hanging="11"/>
        <w:jc w:val="both"/>
        <w:rPr>
          <w:rFonts w:ascii="Avenir Next" w:hAnsi="Avenir Next" w:cs="Arial"/>
          <w:color w:val="808080" w:themeColor="background1" w:themeShade="80"/>
          <w:sz w:val="22"/>
          <w:szCs w:val="22"/>
          <w:lang w:val="en-GB"/>
        </w:rPr>
      </w:pPr>
    </w:p>
    <w:p w14:paraId="34801ABE" w14:textId="1F9C877E" w:rsidR="00FB7CCB" w:rsidRPr="00FB7CCB" w:rsidRDefault="00FB7CCB" w:rsidP="00FB7CCB">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English case of </w:t>
      </w:r>
      <w:r>
        <w:rPr>
          <w:rFonts w:ascii="Avenir Next" w:hAnsi="Avenir Next" w:cs="Arial"/>
          <w:i/>
          <w:iCs/>
          <w:color w:val="808080" w:themeColor="background1" w:themeShade="80"/>
          <w:sz w:val="22"/>
          <w:szCs w:val="22"/>
          <w:lang w:val="en-GB"/>
        </w:rPr>
        <w:t xml:space="preserve">Igor </w:t>
      </w:r>
      <w:proofErr w:type="spellStart"/>
      <w:r>
        <w:rPr>
          <w:rFonts w:ascii="Avenir Next" w:hAnsi="Avenir Next" w:cs="Arial"/>
          <w:i/>
          <w:iCs/>
          <w:color w:val="808080" w:themeColor="background1" w:themeShade="80"/>
          <w:sz w:val="22"/>
          <w:szCs w:val="22"/>
          <w:lang w:val="en-GB"/>
        </w:rPr>
        <w:t>Vitalievich</w:t>
      </w:r>
      <w:proofErr w:type="spellEnd"/>
      <w:r>
        <w:rPr>
          <w:rFonts w:ascii="Avenir Next" w:hAnsi="Avenir Next" w:cs="Arial"/>
          <w:i/>
          <w:iCs/>
          <w:color w:val="808080" w:themeColor="background1" w:themeShade="80"/>
          <w:sz w:val="22"/>
          <w:szCs w:val="22"/>
          <w:lang w:val="en-GB"/>
        </w:rPr>
        <w:t xml:space="preserve"> </w:t>
      </w:r>
      <w:proofErr w:type="spellStart"/>
      <w:r>
        <w:rPr>
          <w:rFonts w:ascii="Avenir Next" w:hAnsi="Avenir Next" w:cs="Arial"/>
          <w:i/>
          <w:iCs/>
          <w:color w:val="808080" w:themeColor="background1" w:themeShade="80"/>
          <w:sz w:val="22"/>
          <w:szCs w:val="22"/>
          <w:lang w:val="en-GB"/>
        </w:rPr>
        <w:t>Protasov</w:t>
      </w:r>
      <w:proofErr w:type="spellEnd"/>
      <w:r>
        <w:rPr>
          <w:rFonts w:ascii="Avenir Next" w:hAnsi="Avenir Next" w:cs="Arial"/>
          <w:i/>
          <w:iCs/>
          <w:color w:val="808080" w:themeColor="background1" w:themeShade="80"/>
          <w:sz w:val="22"/>
          <w:szCs w:val="22"/>
          <w:lang w:val="en-GB"/>
        </w:rPr>
        <w:t xml:space="preserve"> v </w:t>
      </w:r>
      <w:proofErr w:type="spellStart"/>
      <w:r>
        <w:rPr>
          <w:rFonts w:ascii="Avenir Next" w:hAnsi="Avenir Next" w:cs="Arial"/>
          <w:i/>
          <w:iCs/>
          <w:color w:val="808080" w:themeColor="background1" w:themeShade="80"/>
          <w:sz w:val="22"/>
          <w:szCs w:val="22"/>
          <w:lang w:val="en-GB"/>
        </w:rPr>
        <w:t>Khadzhi</w:t>
      </w:r>
      <w:proofErr w:type="spellEnd"/>
      <w:r>
        <w:rPr>
          <w:rFonts w:ascii="Avenir Next" w:hAnsi="Avenir Next" w:cs="Arial"/>
          <w:i/>
          <w:iCs/>
          <w:color w:val="808080" w:themeColor="background1" w:themeShade="80"/>
          <w:sz w:val="22"/>
          <w:szCs w:val="22"/>
          <w:lang w:val="en-GB"/>
        </w:rPr>
        <w:t xml:space="preserve">-Murat </w:t>
      </w:r>
      <w:proofErr w:type="spellStart"/>
      <w:r>
        <w:rPr>
          <w:rFonts w:ascii="Avenir Next" w:hAnsi="Avenir Next" w:cs="Arial"/>
          <w:i/>
          <w:iCs/>
          <w:color w:val="808080" w:themeColor="background1" w:themeShade="80"/>
          <w:sz w:val="22"/>
          <w:szCs w:val="22"/>
          <w:lang w:val="en-GB"/>
        </w:rPr>
        <w:t>Derev</w:t>
      </w:r>
      <w:proofErr w:type="spellEnd"/>
      <w:r>
        <w:rPr>
          <w:rFonts w:ascii="Avenir Next" w:hAnsi="Avenir Next" w:cs="Arial"/>
          <w:i/>
          <w:iCs/>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[2021] EWHC 392 (Ch), </w:t>
      </w:r>
      <w:r w:rsidR="005E2321">
        <w:rPr>
          <w:rFonts w:ascii="Avenir Next" w:hAnsi="Avenir Next" w:cs="Arial"/>
          <w:color w:val="808080" w:themeColor="background1" w:themeShade="80"/>
          <w:sz w:val="22"/>
          <w:szCs w:val="22"/>
          <w:lang w:val="en-GB"/>
        </w:rPr>
        <w:t>the English High Court was asked to continue a worldwide freezing order that had been granted under Article 19 as provisional relief.  The English court held that the English insolvency legislation offered other forms of protection for the foreign representative, which meant that relief in the form of a freezing order was not warranted.  The infrastructure of the insolvency regime operated to deprive the debtor of control of his worldwide assets and conferred wide-ranging powers on the office holder, all of which was subject to the general control of the court, whose powers included a power of arrest.  As the scheme of the MLCBI was to put the foreign representative in the same position as an office holder appointed under English law, the effect of recognition was to bring into play the wide infrastructure of the insolvency legislation in England, and so without an exceptional reason a freezing order was neither required nor justified.</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bookmarkStart w:id="3" w:name="_Hlk128308665"/>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4"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5"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6" w:name="para20"/>
      <w:bookmarkEnd w:id="5"/>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7" w:name="para21"/>
      <w:bookmarkEnd w:id="6"/>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8" w:name="para22"/>
      <w:bookmarkEnd w:id="7"/>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The Bank entered provisional administration on 17 September 2015 and liquidation on 17 December 2015.</w:t>
      </w:r>
      <w:bookmarkStart w:id="9" w:name="para23"/>
      <w:bookmarkEnd w:id="8"/>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0" w:name="para24"/>
      <w:bookmarkEnd w:id="9"/>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1" w:name="para25"/>
      <w:bookmarkEnd w:id="10"/>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1"/>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2"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3" w:name="para27"/>
      <w:bookmarkEnd w:id="12"/>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3"/>
    </w:p>
    <w:p w14:paraId="3CA57103" w14:textId="39D8BEF3" w:rsidR="00860E61" w:rsidRDefault="00860E61"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4"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4"/>
    </w:p>
    <w:p w14:paraId="609677EF" w14:textId="08F672A0"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5"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5"/>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6"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7" w:name="para31"/>
      <w:bookmarkEnd w:id="16"/>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7"/>
    </w:p>
    <w:p w14:paraId="74A69F50" w14:textId="7C5ABA10" w:rsidR="008A7470" w:rsidRPr="00E2622D"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8"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9" w:name="para33"/>
      <w:bookmarkEnd w:id="18"/>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20" w:name="para34"/>
      <w:bookmarkEnd w:id="19"/>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1" w:name="para35"/>
      <w:bookmarkEnd w:id="20"/>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1"/>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2"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2"/>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3"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3"/>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4"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4"/>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5"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5"/>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6"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7" w:name="para40"/>
      <w:bookmarkEnd w:id="26"/>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8" w:name="para41"/>
      <w:bookmarkEnd w:id="27"/>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8"/>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bookmarkEnd w:id="3"/>
    <w:p w14:paraId="67DAC14B" w14:textId="77777777" w:rsidR="00B26A0E" w:rsidRDefault="00B26A0E" w:rsidP="008A7470">
      <w:pPr>
        <w:jc w:val="both"/>
        <w:rPr>
          <w:rFonts w:ascii="Avenir Next Demi Bold" w:hAnsi="Avenir Next Demi Bold" w:cs="Arial"/>
          <w:b/>
          <w:bCs/>
          <w:sz w:val="22"/>
          <w:szCs w:val="22"/>
          <w:lang w:val="en-GB"/>
        </w:rPr>
      </w:pPr>
    </w:p>
    <w:p w14:paraId="61FFC9F1" w14:textId="46633AFC"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bookmarkEnd w:id="4"/>
    <w:p w14:paraId="6D8F5E51" w14:textId="5C1767B2" w:rsidR="0077498C" w:rsidRDefault="0077498C" w:rsidP="00707FC8">
      <w:pPr>
        <w:jc w:val="both"/>
        <w:rPr>
          <w:rFonts w:ascii="Avenir Next" w:hAnsi="Avenir Next" w:cs="Arial"/>
          <w:color w:val="000000" w:themeColor="text1"/>
          <w:sz w:val="22"/>
          <w:szCs w:val="22"/>
          <w:lang w:val="en-GB"/>
        </w:rPr>
      </w:pPr>
    </w:p>
    <w:p w14:paraId="08F1F0FB" w14:textId="68EC2B13" w:rsidR="00340CC0" w:rsidRDefault="00340CC0" w:rsidP="00707FC8">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4.1.1</w:t>
      </w:r>
    </w:p>
    <w:p w14:paraId="473D7A21" w14:textId="1C8311FE" w:rsidR="00340CC0" w:rsidRDefault="00340CC0" w:rsidP="00707FC8">
      <w:pPr>
        <w:jc w:val="both"/>
        <w:rPr>
          <w:rFonts w:ascii="Avenir Next" w:hAnsi="Avenir Next" w:cs="Arial"/>
          <w:color w:val="808080" w:themeColor="background1" w:themeShade="80"/>
          <w:sz w:val="22"/>
          <w:szCs w:val="22"/>
          <w:u w:val="single"/>
          <w:lang w:val="en-GB"/>
        </w:rPr>
      </w:pPr>
    </w:p>
    <w:p w14:paraId="32DB7603" w14:textId="77777777" w:rsidR="008E0943" w:rsidRDefault="008E0943"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an initial point, the fact that Country A has not adopted the MLCBI does not matter for the purposes of seeking recognition in England under the CBIR, as the CBIR contain no reciprocity requirement.</w:t>
      </w:r>
    </w:p>
    <w:p w14:paraId="6467B8E7" w14:textId="77777777" w:rsidR="008E0943" w:rsidRDefault="008E0943" w:rsidP="00707FC8">
      <w:pPr>
        <w:jc w:val="both"/>
        <w:rPr>
          <w:rFonts w:ascii="Avenir Next" w:hAnsi="Avenir Next" w:cs="Arial"/>
          <w:color w:val="808080" w:themeColor="background1" w:themeShade="80"/>
          <w:sz w:val="22"/>
          <w:szCs w:val="22"/>
          <w:lang w:val="en-GB"/>
        </w:rPr>
      </w:pPr>
    </w:p>
    <w:p w14:paraId="6B55F41E" w14:textId="3ED68410" w:rsidR="00340CC0" w:rsidRDefault="008E0943"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2(a)</w:t>
      </w:r>
      <w:r w:rsidR="00DC2F08">
        <w:rPr>
          <w:rFonts w:ascii="Avenir Next" w:hAnsi="Avenir Next" w:cs="Arial"/>
          <w:color w:val="808080" w:themeColor="background1" w:themeShade="80"/>
          <w:sz w:val="22"/>
          <w:szCs w:val="22"/>
          <w:lang w:val="en-GB"/>
        </w:rPr>
        <w:t xml:space="preserve"> of the MLCBI</w:t>
      </w:r>
      <w:r>
        <w:rPr>
          <w:rFonts w:ascii="Avenir Next" w:hAnsi="Avenir Next" w:cs="Arial"/>
          <w:color w:val="808080" w:themeColor="background1" w:themeShade="80"/>
          <w:sz w:val="22"/>
          <w:szCs w:val="22"/>
          <w:lang w:val="en-GB"/>
        </w:rPr>
        <w:t xml:space="preserve"> provides that a "foreign proceeding"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reorganisation or liquidation.</w:t>
      </w:r>
    </w:p>
    <w:p w14:paraId="38A42847" w14:textId="0CA9F7B3" w:rsidR="008E0943" w:rsidRDefault="008E0943" w:rsidP="00707FC8">
      <w:pPr>
        <w:jc w:val="both"/>
        <w:rPr>
          <w:rFonts w:ascii="Avenir Next" w:hAnsi="Avenir Next" w:cs="Arial"/>
          <w:color w:val="808080" w:themeColor="background1" w:themeShade="80"/>
          <w:sz w:val="22"/>
          <w:szCs w:val="22"/>
          <w:lang w:val="en-GB"/>
        </w:rPr>
      </w:pPr>
    </w:p>
    <w:p w14:paraId="6F904193" w14:textId="4D86F522" w:rsidR="008E0943" w:rsidRDefault="008E0943"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seven elements to consider are:</w:t>
      </w:r>
    </w:p>
    <w:p w14:paraId="015FB4CD" w14:textId="4FA7DE8F" w:rsidR="008E0943" w:rsidRDefault="008E0943" w:rsidP="00707FC8">
      <w:pPr>
        <w:jc w:val="both"/>
        <w:rPr>
          <w:rFonts w:ascii="Avenir Next" w:hAnsi="Avenir Next" w:cs="Arial"/>
          <w:color w:val="808080" w:themeColor="background1" w:themeShade="80"/>
          <w:sz w:val="22"/>
          <w:szCs w:val="22"/>
          <w:lang w:val="en-GB"/>
        </w:rPr>
      </w:pPr>
    </w:p>
    <w:p w14:paraId="7611F5BB" w14:textId="0F1B3C14" w:rsidR="008E0943" w:rsidRDefault="008E0943" w:rsidP="008E0943">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proceeding (including an interim proceeding);</w:t>
      </w:r>
    </w:p>
    <w:p w14:paraId="22DC7C32" w14:textId="0D2C06ED" w:rsidR="008E0943" w:rsidRDefault="008E0943" w:rsidP="008E0943">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 foreign State;</w:t>
      </w:r>
    </w:p>
    <w:p w14:paraId="788FCA63" w14:textId="4C590017" w:rsidR="008E0943" w:rsidRDefault="008E0943" w:rsidP="008E0943">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is a collective proceeding;</w:t>
      </w:r>
    </w:p>
    <w:p w14:paraId="280340E2" w14:textId="3A796A16" w:rsidR="008E0943" w:rsidRDefault="008E0943" w:rsidP="008E0943">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is judicial or administrative;</w:t>
      </w:r>
    </w:p>
    <w:p w14:paraId="716D7480" w14:textId="7A17D4E3" w:rsidR="008E0943" w:rsidRDefault="008E0943" w:rsidP="008E0943">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is being carried out pursuant to a law relating to insolvency;</w:t>
      </w:r>
    </w:p>
    <w:p w14:paraId="7F4EFC73" w14:textId="7CF73DC9" w:rsidR="008E0943" w:rsidRDefault="008E0943" w:rsidP="008E0943">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which the assets and affairs of the debtor Bank are subject to control or supervision by a foreign court; and</w:t>
      </w:r>
    </w:p>
    <w:p w14:paraId="340A45FA" w14:textId="06E4133E" w:rsidR="008E0943" w:rsidRDefault="008E0943" w:rsidP="008E0943">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proceeding is for the purpose of reorganisation or liquidation.</w:t>
      </w:r>
    </w:p>
    <w:p w14:paraId="76C2EDEA" w14:textId="55318EFE" w:rsidR="008E0943" w:rsidRDefault="008E0943" w:rsidP="008E0943">
      <w:pPr>
        <w:jc w:val="both"/>
        <w:rPr>
          <w:rFonts w:ascii="Avenir Next" w:hAnsi="Avenir Next" w:cs="Arial"/>
          <w:color w:val="808080" w:themeColor="background1" w:themeShade="80"/>
          <w:sz w:val="22"/>
          <w:szCs w:val="22"/>
          <w:lang w:val="en-GB"/>
        </w:rPr>
      </w:pPr>
    </w:p>
    <w:p w14:paraId="69479B29" w14:textId="475E21A1" w:rsidR="008E0943" w:rsidRDefault="00582F89" w:rsidP="008E0943">
      <w:pPr>
        <w:jc w:val="both"/>
        <w:rPr>
          <w:rFonts w:ascii="Avenir Next" w:hAnsi="Avenir Next" w:cs="Arial"/>
          <w:color w:val="808080" w:themeColor="background1" w:themeShade="80"/>
          <w:sz w:val="22"/>
          <w:szCs w:val="22"/>
          <w:lang w:val="en-GB"/>
        </w:rPr>
      </w:pPr>
      <w:r>
        <w:rPr>
          <w:rFonts w:ascii="Avenir Next" w:hAnsi="Avenir Next" w:cs="Arial"/>
          <w:i/>
          <w:iCs/>
          <w:color w:val="808080" w:themeColor="background1" w:themeShade="80"/>
          <w:sz w:val="22"/>
          <w:szCs w:val="22"/>
          <w:lang w:val="en-GB"/>
        </w:rPr>
        <w:t>1) A proceeding (including an interim proceeding)</w:t>
      </w:r>
    </w:p>
    <w:p w14:paraId="013D05A5" w14:textId="185DEABF" w:rsidR="00582F89" w:rsidRDefault="00582F89" w:rsidP="008E0943">
      <w:pPr>
        <w:jc w:val="both"/>
        <w:rPr>
          <w:rFonts w:ascii="Avenir Next" w:hAnsi="Avenir Next" w:cs="Arial"/>
          <w:color w:val="808080" w:themeColor="background1" w:themeShade="80"/>
          <w:sz w:val="22"/>
          <w:szCs w:val="22"/>
          <w:lang w:val="en-GB"/>
        </w:rPr>
      </w:pPr>
    </w:p>
    <w:p w14:paraId="66036C63" w14:textId="0C797F33" w:rsidR="00E7127D" w:rsidRDefault="00E7127D" w:rsidP="008E094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Paragraph 71 of the UNCITRAL MLCBI Guide to Enactment and Interpretation suggests that "proceedings" will include compulsory and voluntary proceedings, corporate or individual, winding-up or reorganisation, and would include proceedings where the debtor retains a measure of control over its assets.  In this case, the Bank has been put into compulsory winding-up </w:t>
      </w:r>
      <w:r w:rsidR="0061059E">
        <w:rPr>
          <w:rFonts w:ascii="Avenir Next" w:hAnsi="Avenir Next" w:cs="Arial"/>
          <w:color w:val="808080" w:themeColor="background1" w:themeShade="80"/>
          <w:sz w:val="22"/>
          <w:szCs w:val="22"/>
          <w:lang w:val="en-GB"/>
        </w:rPr>
        <w:t>by the National Bank ("NB"), which is being carried out by the Deposit Guarantee Fund ("DGF"),</w:t>
      </w:r>
      <w:r>
        <w:rPr>
          <w:rFonts w:ascii="Avenir Next" w:hAnsi="Avenir Next" w:cs="Arial"/>
          <w:color w:val="808080" w:themeColor="background1" w:themeShade="80"/>
          <w:sz w:val="22"/>
          <w:szCs w:val="22"/>
          <w:lang w:val="en-GB"/>
        </w:rPr>
        <w:t xml:space="preserve"> and </w:t>
      </w:r>
      <w:r w:rsidR="0061059E">
        <w:rPr>
          <w:rFonts w:ascii="Avenir Next" w:hAnsi="Avenir Next" w:cs="Arial"/>
          <w:color w:val="808080" w:themeColor="background1" w:themeShade="80"/>
          <w:sz w:val="22"/>
          <w:szCs w:val="22"/>
          <w:lang w:val="en-GB"/>
        </w:rPr>
        <w:t xml:space="preserve">the Bank </w:t>
      </w:r>
      <w:r>
        <w:rPr>
          <w:rFonts w:ascii="Avenir Next" w:hAnsi="Avenir Next" w:cs="Arial"/>
          <w:color w:val="808080" w:themeColor="background1" w:themeShade="80"/>
          <w:sz w:val="22"/>
          <w:szCs w:val="22"/>
          <w:lang w:val="en-GB"/>
        </w:rPr>
        <w:t>does not retain a measure of control over its assets.  It is therefore subject to a proceeding</w:t>
      </w:r>
      <w:r w:rsidR="005E436A">
        <w:rPr>
          <w:rFonts w:ascii="Avenir Next" w:hAnsi="Avenir Next" w:cs="Arial"/>
          <w:color w:val="808080" w:themeColor="background1" w:themeShade="80"/>
          <w:sz w:val="22"/>
          <w:szCs w:val="22"/>
          <w:lang w:val="en-GB"/>
        </w:rPr>
        <w:t xml:space="preserve"> and this element is satisfied</w:t>
      </w:r>
      <w:r>
        <w:rPr>
          <w:rFonts w:ascii="Avenir Next" w:hAnsi="Avenir Next" w:cs="Arial"/>
          <w:color w:val="808080" w:themeColor="background1" w:themeShade="80"/>
          <w:sz w:val="22"/>
          <w:szCs w:val="22"/>
          <w:lang w:val="en-GB"/>
        </w:rPr>
        <w:t>.</w:t>
      </w:r>
    </w:p>
    <w:p w14:paraId="4380C2F2" w14:textId="3DC39279" w:rsidR="00582F89" w:rsidRDefault="00582F89" w:rsidP="008E0943">
      <w:pPr>
        <w:jc w:val="both"/>
        <w:rPr>
          <w:rFonts w:ascii="Avenir Next" w:hAnsi="Avenir Next" w:cs="Arial"/>
          <w:color w:val="808080" w:themeColor="background1" w:themeShade="80"/>
          <w:sz w:val="22"/>
          <w:szCs w:val="22"/>
          <w:lang w:val="en-GB"/>
        </w:rPr>
      </w:pPr>
    </w:p>
    <w:p w14:paraId="12D6F1F1" w14:textId="703C170E" w:rsidR="00582F89" w:rsidRDefault="00582F89" w:rsidP="008E0943">
      <w:pPr>
        <w:jc w:val="both"/>
        <w:rPr>
          <w:rFonts w:ascii="Avenir Next" w:hAnsi="Avenir Next" w:cs="Arial"/>
          <w:i/>
          <w:iCs/>
          <w:color w:val="808080" w:themeColor="background1" w:themeShade="80"/>
          <w:sz w:val="22"/>
          <w:szCs w:val="22"/>
          <w:lang w:val="en-GB"/>
        </w:rPr>
      </w:pPr>
      <w:r>
        <w:rPr>
          <w:rFonts w:ascii="Avenir Next" w:hAnsi="Avenir Next" w:cs="Arial"/>
          <w:i/>
          <w:iCs/>
          <w:color w:val="808080" w:themeColor="background1" w:themeShade="80"/>
          <w:sz w:val="22"/>
          <w:szCs w:val="22"/>
          <w:lang w:val="en-GB"/>
        </w:rPr>
        <w:t>2) In a foreign State</w:t>
      </w:r>
    </w:p>
    <w:p w14:paraId="4C4D5544" w14:textId="77777777" w:rsidR="00582F89" w:rsidRDefault="00582F89" w:rsidP="008E0943">
      <w:pPr>
        <w:jc w:val="both"/>
        <w:rPr>
          <w:rFonts w:ascii="Avenir Next" w:hAnsi="Avenir Next" w:cs="Arial"/>
          <w:i/>
          <w:iCs/>
          <w:color w:val="808080" w:themeColor="background1" w:themeShade="80"/>
          <w:sz w:val="22"/>
          <w:szCs w:val="22"/>
          <w:lang w:val="en-GB"/>
        </w:rPr>
      </w:pPr>
    </w:p>
    <w:p w14:paraId="0CA3CB7E" w14:textId="0B2E9F0C" w:rsidR="00582F89" w:rsidRDefault="00582F89" w:rsidP="008E094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Clearly, the Bank's liquidation proceeding is being carried out in a state that is foreign to England &amp; Wales, </w:t>
      </w:r>
      <w:r w:rsidR="00DC2F08">
        <w:rPr>
          <w:rFonts w:ascii="Avenir Next" w:hAnsi="Avenir Next" w:cs="Arial"/>
          <w:color w:val="808080" w:themeColor="background1" w:themeShade="80"/>
          <w:sz w:val="22"/>
          <w:szCs w:val="22"/>
          <w:lang w:val="en-GB"/>
        </w:rPr>
        <w:t xml:space="preserve">as it is </w:t>
      </w:r>
      <w:r>
        <w:rPr>
          <w:rFonts w:ascii="Avenir Next" w:hAnsi="Avenir Next" w:cs="Arial"/>
          <w:color w:val="808080" w:themeColor="background1" w:themeShade="80"/>
          <w:sz w:val="22"/>
          <w:szCs w:val="22"/>
          <w:lang w:val="en-GB"/>
        </w:rPr>
        <w:t xml:space="preserve">being </w:t>
      </w:r>
      <w:r w:rsidR="00DC2F08">
        <w:rPr>
          <w:rFonts w:ascii="Avenir Next" w:hAnsi="Avenir Next" w:cs="Arial"/>
          <w:color w:val="808080" w:themeColor="background1" w:themeShade="80"/>
          <w:sz w:val="22"/>
          <w:szCs w:val="22"/>
          <w:lang w:val="en-GB"/>
        </w:rPr>
        <w:t xml:space="preserve">carried out in </w:t>
      </w:r>
      <w:r>
        <w:rPr>
          <w:rFonts w:ascii="Avenir Next" w:hAnsi="Avenir Next" w:cs="Arial"/>
          <w:color w:val="808080" w:themeColor="background1" w:themeShade="80"/>
          <w:sz w:val="22"/>
          <w:szCs w:val="22"/>
          <w:lang w:val="en-GB"/>
        </w:rPr>
        <w:t>the state of Country A.</w:t>
      </w:r>
      <w:r w:rsidR="005E436A">
        <w:rPr>
          <w:rFonts w:ascii="Avenir Next" w:hAnsi="Avenir Next" w:cs="Arial"/>
          <w:color w:val="808080" w:themeColor="background1" w:themeShade="80"/>
          <w:sz w:val="22"/>
          <w:szCs w:val="22"/>
          <w:lang w:val="en-GB"/>
        </w:rPr>
        <w:t xml:space="preserve">  This element is satisfied.</w:t>
      </w:r>
    </w:p>
    <w:p w14:paraId="4CD91E1C" w14:textId="406506FE" w:rsidR="00582F89" w:rsidRDefault="00582F89" w:rsidP="008E0943">
      <w:pPr>
        <w:jc w:val="both"/>
        <w:rPr>
          <w:rFonts w:ascii="Avenir Next" w:hAnsi="Avenir Next" w:cs="Arial"/>
          <w:color w:val="808080" w:themeColor="background1" w:themeShade="80"/>
          <w:sz w:val="22"/>
          <w:szCs w:val="22"/>
          <w:lang w:val="en-GB"/>
        </w:rPr>
      </w:pPr>
    </w:p>
    <w:p w14:paraId="7ECA0A8C" w14:textId="0A9155CE" w:rsidR="00582F89" w:rsidRDefault="00582F89" w:rsidP="008E0943">
      <w:pPr>
        <w:jc w:val="both"/>
        <w:rPr>
          <w:rFonts w:ascii="Avenir Next" w:hAnsi="Avenir Next" w:cs="Arial"/>
          <w:i/>
          <w:iCs/>
          <w:color w:val="808080" w:themeColor="background1" w:themeShade="80"/>
          <w:sz w:val="22"/>
          <w:szCs w:val="22"/>
          <w:lang w:val="en-GB"/>
        </w:rPr>
      </w:pPr>
      <w:r>
        <w:rPr>
          <w:rFonts w:ascii="Avenir Next" w:hAnsi="Avenir Next" w:cs="Arial"/>
          <w:i/>
          <w:iCs/>
          <w:color w:val="808080" w:themeColor="background1" w:themeShade="80"/>
          <w:sz w:val="22"/>
          <w:szCs w:val="22"/>
          <w:lang w:val="en-GB"/>
        </w:rPr>
        <w:t>3) That is a collective proceeding</w:t>
      </w:r>
    </w:p>
    <w:p w14:paraId="04957676" w14:textId="1DD22B4F" w:rsidR="00582F89" w:rsidRDefault="00582F89" w:rsidP="008E0943">
      <w:pPr>
        <w:jc w:val="both"/>
        <w:rPr>
          <w:rFonts w:ascii="Avenir Next" w:hAnsi="Avenir Next" w:cs="Arial"/>
          <w:i/>
          <w:iCs/>
          <w:color w:val="808080" w:themeColor="background1" w:themeShade="80"/>
          <w:sz w:val="22"/>
          <w:szCs w:val="22"/>
          <w:lang w:val="en-GB"/>
        </w:rPr>
      </w:pPr>
    </w:p>
    <w:p w14:paraId="22D42D00" w14:textId="2F12602D" w:rsidR="00582F89" w:rsidRDefault="00582F89" w:rsidP="008E094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UNCITRAL MLCBI Guide to Enactment and Interpretation at paragraphs 69-72 explains that for recognition to be granted, it must be a collective proceeding because the MLCBI is intended to provide a tool for achieving a coordinated, global solution for all stakeholders of an insolvency proceeding.</w:t>
      </w:r>
      <w:r w:rsidR="00E7127D">
        <w:rPr>
          <w:rFonts w:ascii="Avenir Next" w:hAnsi="Avenir Next" w:cs="Arial"/>
          <w:color w:val="808080" w:themeColor="background1" w:themeShade="80"/>
          <w:sz w:val="22"/>
          <w:szCs w:val="22"/>
          <w:lang w:val="en-GB"/>
        </w:rPr>
        <w:t xml:space="preserve">  It is not intended to be used merely as a collective device for a particular creditor or group of creditors.</w:t>
      </w:r>
      <w:r w:rsidR="002A7F35">
        <w:rPr>
          <w:rFonts w:ascii="Avenir Next" w:hAnsi="Avenir Next" w:cs="Arial"/>
          <w:color w:val="808080" w:themeColor="background1" w:themeShade="80"/>
          <w:sz w:val="22"/>
          <w:szCs w:val="22"/>
          <w:lang w:val="en-GB"/>
        </w:rPr>
        <w:t xml:space="preserve">  Paragraph 70 explains that in evaluating whether a given proceeding is collective, a key consideration is whether substantially all of the assets and liabilities of the debtor are dealt with in the proceeding, subject to local priorities and statutory exceptions, and to local exclusions relating to the rights of secured creditors.</w:t>
      </w:r>
    </w:p>
    <w:p w14:paraId="14796F3A" w14:textId="11ACC782" w:rsidR="00EB57BD" w:rsidRDefault="00EB57BD" w:rsidP="008E0943">
      <w:pPr>
        <w:jc w:val="both"/>
        <w:rPr>
          <w:rFonts w:ascii="Avenir Next" w:hAnsi="Avenir Next" w:cs="Arial"/>
          <w:color w:val="808080" w:themeColor="background1" w:themeShade="80"/>
          <w:sz w:val="22"/>
          <w:szCs w:val="22"/>
          <w:lang w:val="en-GB"/>
        </w:rPr>
      </w:pPr>
    </w:p>
    <w:p w14:paraId="2C6E8BFC" w14:textId="320EDA6C" w:rsidR="00EB57BD" w:rsidRPr="00582F89" w:rsidRDefault="00EB57BD" w:rsidP="008E094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the information provided on the liquidation of the Bank, </w:t>
      </w:r>
      <w:r w:rsidR="00E7127D">
        <w:rPr>
          <w:rFonts w:ascii="Avenir Next" w:hAnsi="Avenir Next" w:cs="Arial"/>
          <w:color w:val="808080" w:themeColor="background1" w:themeShade="80"/>
          <w:sz w:val="22"/>
          <w:szCs w:val="22"/>
          <w:lang w:val="en-GB"/>
        </w:rPr>
        <w:t>the powers of the liquidator include compiling a list of creditors and seeking to establish their claims, as well as taking over management of the Bank's property</w:t>
      </w:r>
      <w:r w:rsidR="0061059E">
        <w:rPr>
          <w:rFonts w:ascii="Avenir Next" w:hAnsi="Avenir Next" w:cs="Arial"/>
          <w:color w:val="808080" w:themeColor="background1" w:themeShade="80"/>
          <w:sz w:val="22"/>
          <w:szCs w:val="22"/>
          <w:lang w:val="en-GB"/>
        </w:rPr>
        <w:t>, exercising management powers,</w:t>
      </w:r>
      <w:r w:rsidR="00E7127D">
        <w:rPr>
          <w:rFonts w:ascii="Avenir Next" w:hAnsi="Avenir Next" w:cs="Arial"/>
          <w:color w:val="808080" w:themeColor="background1" w:themeShade="80"/>
          <w:sz w:val="22"/>
          <w:szCs w:val="22"/>
          <w:lang w:val="en-GB"/>
        </w:rPr>
        <w:t xml:space="preserve"> and recovering its property.  This suggests that the proceeding is a collective proceeding</w:t>
      </w:r>
      <w:r w:rsidR="0061059E">
        <w:rPr>
          <w:rFonts w:ascii="Avenir Next" w:hAnsi="Avenir Next" w:cs="Arial"/>
          <w:color w:val="808080" w:themeColor="background1" w:themeShade="80"/>
          <w:sz w:val="22"/>
          <w:szCs w:val="22"/>
          <w:lang w:val="en-GB"/>
        </w:rPr>
        <w:t xml:space="preserve"> designed to deal with all the Bank's assets and liabilities, and all of its creditors, not just a particular creditor or particular group of creditors</w:t>
      </w:r>
      <w:r w:rsidR="00E7127D">
        <w:rPr>
          <w:rFonts w:ascii="Avenir Next" w:hAnsi="Avenir Next" w:cs="Arial"/>
          <w:color w:val="808080" w:themeColor="background1" w:themeShade="80"/>
          <w:sz w:val="22"/>
          <w:szCs w:val="22"/>
          <w:lang w:val="en-GB"/>
        </w:rPr>
        <w:t>.</w:t>
      </w:r>
      <w:r w:rsidR="005E436A">
        <w:rPr>
          <w:rFonts w:ascii="Avenir Next" w:hAnsi="Avenir Next" w:cs="Arial"/>
          <w:color w:val="808080" w:themeColor="background1" w:themeShade="80"/>
          <w:sz w:val="22"/>
          <w:szCs w:val="22"/>
          <w:lang w:val="en-GB"/>
        </w:rPr>
        <w:t xml:space="preserve">  This element is therefore satisfied.</w:t>
      </w:r>
    </w:p>
    <w:p w14:paraId="758B8617" w14:textId="04A424C2" w:rsidR="00582F89" w:rsidRDefault="00582F89" w:rsidP="008E0943">
      <w:pPr>
        <w:jc w:val="both"/>
        <w:rPr>
          <w:rFonts w:ascii="Avenir Next" w:hAnsi="Avenir Next" w:cs="Arial"/>
          <w:i/>
          <w:iCs/>
          <w:color w:val="808080" w:themeColor="background1" w:themeShade="80"/>
          <w:sz w:val="22"/>
          <w:szCs w:val="22"/>
          <w:lang w:val="en-GB"/>
        </w:rPr>
      </w:pPr>
    </w:p>
    <w:p w14:paraId="2822D875" w14:textId="48E86D0A" w:rsidR="00582F89" w:rsidRDefault="00582F89" w:rsidP="008E0943">
      <w:pPr>
        <w:jc w:val="both"/>
        <w:rPr>
          <w:rFonts w:ascii="Avenir Next" w:hAnsi="Avenir Next" w:cs="Arial"/>
          <w:i/>
          <w:iCs/>
          <w:color w:val="808080" w:themeColor="background1" w:themeShade="80"/>
          <w:sz w:val="22"/>
          <w:szCs w:val="22"/>
          <w:lang w:val="en-GB"/>
        </w:rPr>
      </w:pPr>
      <w:r>
        <w:rPr>
          <w:rFonts w:ascii="Avenir Next" w:hAnsi="Avenir Next" w:cs="Arial"/>
          <w:i/>
          <w:iCs/>
          <w:color w:val="808080" w:themeColor="background1" w:themeShade="80"/>
          <w:sz w:val="22"/>
          <w:szCs w:val="22"/>
          <w:lang w:val="en-GB"/>
        </w:rPr>
        <w:t>4) That is judicial or administrative</w:t>
      </w:r>
    </w:p>
    <w:p w14:paraId="17ABF65F" w14:textId="657B411E" w:rsidR="00582F89" w:rsidRDefault="00582F89" w:rsidP="008E0943">
      <w:pPr>
        <w:jc w:val="both"/>
        <w:rPr>
          <w:rFonts w:ascii="Avenir Next" w:hAnsi="Avenir Next" w:cs="Arial"/>
          <w:color w:val="808080" w:themeColor="background1" w:themeShade="80"/>
          <w:sz w:val="22"/>
          <w:szCs w:val="22"/>
          <w:lang w:val="en-GB"/>
        </w:rPr>
      </w:pPr>
    </w:p>
    <w:p w14:paraId="447E076C" w14:textId="4C75FE54" w:rsidR="00E7127D" w:rsidRPr="00E7127D" w:rsidRDefault="00E7127D" w:rsidP="008E094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proceeding is </w:t>
      </w:r>
      <w:r w:rsidR="0014632F">
        <w:rPr>
          <w:rFonts w:ascii="Avenir Next" w:hAnsi="Avenir Next" w:cs="Arial"/>
          <w:color w:val="808080" w:themeColor="background1" w:themeShade="80"/>
          <w:sz w:val="22"/>
          <w:szCs w:val="22"/>
          <w:lang w:val="en-GB"/>
        </w:rPr>
        <w:t>being carried out by the DGF, a governmental body of Country A, pursuant to</w:t>
      </w:r>
      <w:r>
        <w:rPr>
          <w:rFonts w:ascii="Avenir Next" w:hAnsi="Avenir Next" w:cs="Arial"/>
          <w:color w:val="808080" w:themeColor="background1" w:themeShade="80"/>
          <w:sz w:val="22"/>
          <w:szCs w:val="22"/>
          <w:lang w:val="en-GB"/>
        </w:rPr>
        <w:t xml:space="preserve"> the DGF Law.</w:t>
      </w:r>
      <w:r w:rsidR="0014632F">
        <w:rPr>
          <w:rFonts w:ascii="Avenir Next" w:hAnsi="Avenir Next" w:cs="Arial"/>
          <w:color w:val="808080" w:themeColor="background1" w:themeShade="80"/>
          <w:sz w:val="22"/>
          <w:szCs w:val="22"/>
          <w:lang w:val="en-GB"/>
        </w:rPr>
        <w:t xml:space="preserve">  It is therefore an administrative proceeding</w:t>
      </w:r>
      <w:r w:rsidR="005E436A">
        <w:rPr>
          <w:rFonts w:ascii="Avenir Next" w:hAnsi="Avenir Next" w:cs="Arial"/>
          <w:color w:val="808080" w:themeColor="background1" w:themeShade="80"/>
          <w:sz w:val="22"/>
          <w:szCs w:val="22"/>
          <w:lang w:val="en-GB"/>
        </w:rPr>
        <w:t xml:space="preserve"> and so this particular element of the definition is satisfied.</w:t>
      </w:r>
    </w:p>
    <w:p w14:paraId="096DC532" w14:textId="5332CA82" w:rsidR="00582F89" w:rsidRDefault="00582F89" w:rsidP="008E0943">
      <w:pPr>
        <w:jc w:val="both"/>
        <w:rPr>
          <w:rFonts w:ascii="Avenir Next" w:hAnsi="Avenir Next" w:cs="Arial"/>
          <w:i/>
          <w:iCs/>
          <w:color w:val="808080" w:themeColor="background1" w:themeShade="80"/>
          <w:sz w:val="22"/>
          <w:szCs w:val="22"/>
          <w:lang w:val="en-GB"/>
        </w:rPr>
      </w:pPr>
    </w:p>
    <w:p w14:paraId="5E8FB1AB" w14:textId="25F0C5D7" w:rsidR="00582F89" w:rsidRDefault="00582F89" w:rsidP="008E0943">
      <w:pPr>
        <w:jc w:val="both"/>
        <w:rPr>
          <w:rFonts w:ascii="Avenir Next" w:hAnsi="Avenir Next" w:cs="Arial"/>
          <w:i/>
          <w:iCs/>
          <w:color w:val="808080" w:themeColor="background1" w:themeShade="80"/>
          <w:sz w:val="22"/>
          <w:szCs w:val="22"/>
          <w:lang w:val="en-GB"/>
        </w:rPr>
      </w:pPr>
      <w:r>
        <w:rPr>
          <w:rFonts w:ascii="Avenir Next" w:hAnsi="Avenir Next" w:cs="Arial"/>
          <w:i/>
          <w:iCs/>
          <w:color w:val="808080" w:themeColor="background1" w:themeShade="80"/>
          <w:sz w:val="22"/>
          <w:szCs w:val="22"/>
          <w:lang w:val="en-GB"/>
        </w:rPr>
        <w:lastRenderedPageBreak/>
        <w:t>5) That is being carried out pursuant to a law relating to insolvency</w:t>
      </w:r>
    </w:p>
    <w:p w14:paraId="20E2A2A6" w14:textId="5AFCFD01" w:rsidR="00582F89" w:rsidRDefault="00582F89" w:rsidP="008E0943">
      <w:pPr>
        <w:jc w:val="both"/>
        <w:rPr>
          <w:rFonts w:ascii="Avenir Next" w:hAnsi="Avenir Next" w:cs="Arial"/>
          <w:color w:val="808080" w:themeColor="background1" w:themeShade="80"/>
          <w:sz w:val="22"/>
          <w:szCs w:val="22"/>
          <w:lang w:val="en-GB"/>
        </w:rPr>
      </w:pPr>
    </w:p>
    <w:p w14:paraId="3682EC5A" w14:textId="65716F21" w:rsidR="0014632F" w:rsidRDefault="0014632F" w:rsidP="008E094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Paragraph 73 of the UNCITRAL MLCBI Guide to Enactment and Interpretation explains that this description</w:t>
      </w:r>
      <w:r w:rsidR="005E436A">
        <w:rPr>
          <w:rFonts w:ascii="Avenir Next" w:hAnsi="Avenir Next" w:cs="Arial"/>
          <w:color w:val="808080" w:themeColor="background1" w:themeShade="80"/>
          <w:sz w:val="22"/>
          <w:szCs w:val="22"/>
          <w:lang w:val="en-GB"/>
        </w:rPr>
        <w:t xml:space="preserve"> ("a law relating to insolvency")</w:t>
      </w:r>
      <w:r>
        <w:rPr>
          <w:rFonts w:ascii="Avenir Next" w:hAnsi="Avenir Next" w:cs="Arial"/>
          <w:color w:val="808080" w:themeColor="background1" w:themeShade="80"/>
          <w:sz w:val="22"/>
          <w:szCs w:val="22"/>
          <w:lang w:val="en-GB"/>
        </w:rPr>
        <w:t xml:space="preserve"> is designed to be sufficiently broad to encompass a range of insolvency rules, irrespective of the type of statute or law in which they might be contained, and irrespective of whether that law relates exclusively to insolvency.</w:t>
      </w:r>
    </w:p>
    <w:p w14:paraId="6B65220F" w14:textId="21D881FA" w:rsidR="00CA5772" w:rsidRDefault="00CA5772" w:rsidP="008E0943">
      <w:pPr>
        <w:jc w:val="both"/>
        <w:rPr>
          <w:rFonts w:ascii="Avenir Next" w:hAnsi="Avenir Next" w:cs="Arial"/>
          <w:color w:val="808080" w:themeColor="background1" w:themeShade="80"/>
          <w:sz w:val="22"/>
          <w:szCs w:val="22"/>
          <w:lang w:val="en-GB"/>
        </w:rPr>
      </w:pPr>
    </w:p>
    <w:p w14:paraId="09FF1649" w14:textId="4174CC6F" w:rsidR="00CA5772" w:rsidRPr="0014632F" w:rsidRDefault="00CA5772" w:rsidP="008E094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this case, the Law of Country A on Banks and Banking Activity applied to the question as to the classification of the Bank as insolvent, but the DGF Law is the law pursuant to which the proceeding is being carried out, which specifies the powers of the liquidators</w:t>
      </w:r>
      <w:r w:rsidR="005E436A">
        <w:rPr>
          <w:rFonts w:ascii="Avenir Next" w:hAnsi="Avenir Next" w:cs="Arial"/>
          <w:color w:val="808080" w:themeColor="background1" w:themeShade="80"/>
          <w:sz w:val="22"/>
          <w:szCs w:val="22"/>
          <w:lang w:val="en-GB"/>
        </w:rPr>
        <w:t xml:space="preserve"> and sets out the procedure by which the Bank will ultimately be wound up.  On that basis, clearly the DGF Law is a law relating to insolvency and so this element is satisfied.</w:t>
      </w:r>
    </w:p>
    <w:p w14:paraId="0D877F53" w14:textId="222C3985" w:rsidR="00582F89" w:rsidRDefault="00582F89" w:rsidP="008E0943">
      <w:pPr>
        <w:jc w:val="both"/>
        <w:rPr>
          <w:rFonts w:ascii="Avenir Next" w:hAnsi="Avenir Next" w:cs="Arial"/>
          <w:i/>
          <w:iCs/>
          <w:color w:val="808080" w:themeColor="background1" w:themeShade="80"/>
          <w:sz w:val="22"/>
          <w:szCs w:val="22"/>
          <w:lang w:val="en-GB"/>
        </w:rPr>
      </w:pPr>
    </w:p>
    <w:p w14:paraId="15A756CC" w14:textId="6B971FF8" w:rsidR="00582F89" w:rsidRDefault="00582F89" w:rsidP="008E0943">
      <w:pPr>
        <w:jc w:val="both"/>
        <w:rPr>
          <w:rFonts w:ascii="Avenir Next" w:hAnsi="Avenir Next" w:cs="Arial"/>
          <w:i/>
          <w:iCs/>
          <w:color w:val="808080" w:themeColor="background1" w:themeShade="80"/>
          <w:sz w:val="22"/>
          <w:szCs w:val="22"/>
          <w:lang w:val="en-GB"/>
        </w:rPr>
      </w:pPr>
      <w:r>
        <w:rPr>
          <w:rFonts w:ascii="Avenir Next" w:hAnsi="Avenir Next" w:cs="Arial"/>
          <w:i/>
          <w:iCs/>
          <w:color w:val="808080" w:themeColor="background1" w:themeShade="80"/>
          <w:sz w:val="22"/>
          <w:szCs w:val="22"/>
          <w:lang w:val="en-GB"/>
        </w:rPr>
        <w:t>6) In which the assets and affairs of the debtor Bank are subject to control or supervision by a foreign court</w:t>
      </w:r>
    </w:p>
    <w:p w14:paraId="1FB25CD0" w14:textId="5622DCB2" w:rsidR="00582F89" w:rsidRDefault="00582F89" w:rsidP="008E0943">
      <w:pPr>
        <w:jc w:val="both"/>
        <w:rPr>
          <w:rFonts w:ascii="Avenir Next" w:hAnsi="Avenir Next" w:cs="Arial"/>
          <w:i/>
          <w:iCs/>
          <w:color w:val="808080" w:themeColor="background1" w:themeShade="80"/>
          <w:sz w:val="22"/>
          <w:szCs w:val="22"/>
          <w:lang w:val="en-GB"/>
        </w:rPr>
      </w:pPr>
    </w:p>
    <w:p w14:paraId="76E9A771" w14:textId="627C19FE" w:rsidR="0062721E" w:rsidRDefault="0062721E" w:rsidP="008E094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2(e) defines a "foreign court" as a judicial or other authority competent to control or supervise a foreign proceeding.  Paragraph 87 of the UNCITRAL MLCBI Guide to Enactment and Interpretation explains that a foreign proceeding which meets the requirements of Article 2(a) should receive the same treatment irrespective of whether it has been commenced and supervised by a judicial body or an administrative body.  Therefore, the definition of "foreign court" also includes non-judicial authorities.</w:t>
      </w:r>
    </w:p>
    <w:p w14:paraId="5D01836E" w14:textId="77777777" w:rsidR="0062721E" w:rsidRDefault="0062721E" w:rsidP="008E0943">
      <w:pPr>
        <w:jc w:val="both"/>
        <w:rPr>
          <w:rFonts w:ascii="Avenir Next" w:hAnsi="Avenir Next" w:cs="Arial"/>
          <w:color w:val="808080" w:themeColor="background1" w:themeShade="80"/>
          <w:sz w:val="22"/>
          <w:szCs w:val="22"/>
          <w:lang w:val="en-GB"/>
        </w:rPr>
      </w:pPr>
    </w:p>
    <w:p w14:paraId="1B6D9251" w14:textId="7CC9990D" w:rsidR="0062721E" w:rsidRDefault="005E436A" w:rsidP="008E094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Paragraphs 74 to 76 of the UNCITRAL MLCBI Guide to Enactment and Interpretation explain that the MLCBI does not specify either the level of control or supervision required to satisfy this aspect.  These paragraphs explain that it is intended that the control or supervision should be formal in nature, but may be potential rather than actual.  Both assets and affairs of the debtor should be subject; it is not enough for merely one or the other to be so subject.  Further, control or supervision may be exercised not only directly by the court but also by an insolvency representative, where the insolvency representative is subject to control or supervision by the court.  However, the Guide states that mere supervision of an insolvency representative by a licensing authority would not be sufficient.</w:t>
      </w:r>
    </w:p>
    <w:p w14:paraId="3E5AF25F" w14:textId="4210F317" w:rsidR="005E436A" w:rsidRDefault="005E436A" w:rsidP="008E0943">
      <w:pPr>
        <w:jc w:val="both"/>
        <w:rPr>
          <w:rFonts w:ascii="Avenir Next" w:hAnsi="Avenir Next" w:cs="Arial"/>
          <w:color w:val="808080" w:themeColor="background1" w:themeShade="80"/>
          <w:sz w:val="22"/>
          <w:szCs w:val="22"/>
          <w:lang w:val="en-GB"/>
        </w:rPr>
      </w:pPr>
    </w:p>
    <w:p w14:paraId="1F4A8543" w14:textId="5315353A" w:rsidR="005E436A" w:rsidRPr="005E436A" w:rsidRDefault="005E436A" w:rsidP="008E094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case, </w:t>
      </w:r>
      <w:r w:rsidR="00022844">
        <w:rPr>
          <w:rFonts w:ascii="Avenir Next" w:hAnsi="Avenir Next" w:cs="Arial"/>
          <w:color w:val="808080" w:themeColor="background1" w:themeShade="80"/>
          <w:sz w:val="22"/>
          <w:szCs w:val="22"/>
          <w:lang w:val="en-GB"/>
        </w:rPr>
        <w:t>the DGF acquired all the powers of a liquidator under the law of Country A when the NB decided to revoke the bank's licence.  The appointment was not subject to the approval of a court of Country A and indeed was dealt with by the resolution of the NB to revoke the Bank's licence and resolve that it be liquidated.  Articles 3(3) and 3(7) of the DGF Law state that the DGF is an economically independent institution with a separate balance sheet and accounts from the NB and that neither public authorities nor the NB have any right to interfere in the exercise of its functions and powers.  There is no suggestion that the DGF is itself subject to the supervision of any court</w:t>
      </w:r>
      <w:r w:rsidR="0062721E">
        <w:rPr>
          <w:rFonts w:ascii="Avenir Next" w:hAnsi="Avenir Next" w:cs="Arial"/>
          <w:color w:val="808080" w:themeColor="background1" w:themeShade="80"/>
          <w:sz w:val="22"/>
          <w:szCs w:val="22"/>
          <w:lang w:val="en-GB"/>
        </w:rPr>
        <w:t>.  However, in accordance with Article 2(e), a non-judicial authority can come within the definition of "foreign court" and Article 2(a) is designed to catch proceedings that are supervised by an administrative body.  For these reasons, it is likely that this criterion is satisfied.</w:t>
      </w:r>
    </w:p>
    <w:p w14:paraId="36D15979" w14:textId="18623B5F" w:rsidR="00582F89" w:rsidRDefault="00582F89" w:rsidP="008E0943">
      <w:pPr>
        <w:jc w:val="both"/>
        <w:rPr>
          <w:rFonts w:ascii="Avenir Next" w:hAnsi="Avenir Next" w:cs="Arial"/>
          <w:i/>
          <w:iCs/>
          <w:color w:val="808080" w:themeColor="background1" w:themeShade="80"/>
          <w:sz w:val="22"/>
          <w:szCs w:val="22"/>
          <w:lang w:val="en-GB"/>
        </w:rPr>
      </w:pPr>
    </w:p>
    <w:p w14:paraId="0B8C58C6" w14:textId="0F2CCC18" w:rsidR="00582F89" w:rsidRDefault="00582F89" w:rsidP="008E0943">
      <w:pPr>
        <w:jc w:val="both"/>
        <w:rPr>
          <w:rFonts w:ascii="Avenir Next" w:hAnsi="Avenir Next" w:cs="Arial"/>
          <w:i/>
          <w:iCs/>
          <w:color w:val="808080" w:themeColor="background1" w:themeShade="80"/>
          <w:sz w:val="22"/>
          <w:szCs w:val="22"/>
          <w:lang w:val="en-GB"/>
        </w:rPr>
      </w:pPr>
      <w:r>
        <w:rPr>
          <w:rFonts w:ascii="Avenir Next" w:hAnsi="Avenir Next" w:cs="Arial"/>
          <w:i/>
          <w:iCs/>
          <w:color w:val="808080" w:themeColor="background1" w:themeShade="80"/>
          <w:sz w:val="22"/>
          <w:szCs w:val="22"/>
          <w:lang w:val="en-GB"/>
        </w:rPr>
        <w:t>7) The proceeding is for the purpose of reorganisation or liquidation</w:t>
      </w:r>
    </w:p>
    <w:p w14:paraId="449E7681" w14:textId="2F6351B0" w:rsidR="00582F89" w:rsidRDefault="00582F89" w:rsidP="008E0943">
      <w:pPr>
        <w:jc w:val="both"/>
        <w:rPr>
          <w:rFonts w:ascii="Avenir Next" w:hAnsi="Avenir Next" w:cs="Arial"/>
          <w:color w:val="808080" w:themeColor="background1" w:themeShade="80"/>
          <w:sz w:val="22"/>
          <w:szCs w:val="22"/>
          <w:lang w:val="en-GB"/>
        </w:rPr>
      </w:pPr>
    </w:p>
    <w:p w14:paraId="10419672" w14:textId="0DE87538" w:rsidR="00022844" w:rsidRDefault="00022844" w:rsidP="008E094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clear that the purpose of this proceeding to withdraw the Bank from the market and to wind down its affairs in a liquidation, so this element is satisfied.</w:t>
      </w:r>
    </w:p>
    <w:p w14:paraId="29E5A961" w14:textId="6A9FC561" w:rsidR="00022844" w:rsidRDefault="00022844" w:rsidP="008E0943">
      <w:pPr>
        <w:jc w:val="both"/>
        <w:rPr>
          <w:rFonts w:ascii="Avenir Next" w:hAnsi="Avenir Next" w:cs="Arial"/>
          <w:color w:val="808080" w:themeColor="background1" w:themeShade="80"/>
          <w:sz w:val="22"/>
          <w:szCs w:val="22"/>
          <w:lang w:val="en-GB"/>
        </w:rPr>
      </w:pPr>
    </w:p>
    <w:p w14:paraId="0E63FD99" w14:textId="343C3D7B" w:rsidR="00022844" w:rsidRDefault="00022844" w:rsidP="008E094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conclusion, it </w:t>
      </w:r>
      <w:r w:rsidR="0062721E">
        <w:rPr>
          <w:rFonts w:ascii="Avenir Next" w:hAnsi="Avenir Next" w:cs="Arial"/>
          <w:color w:val="808080" w:themeColor="background1" w:themeShade="80"/>
          <w:sz w:val="22"/>
          <w:szCs w:val="22"/>
          <w:lang w:val="en-GB"/>
        </w:rPr>
        <w:t>is likely</w:t>
      </w:r>
      <w:r>
        <w:rPr>
          <w:rFonts w:ascii="Avenir Next" w:hAnsi="Avenir Next" w:cs="Arial"/>
          <w:color w:val="808080" w:themeColor="background1" w:themeShade="80"/>
          <w:sz w:val="22"/>
          <w:szCs w:val="22"/>
          <w:lang w:val="en-GB"/>
        </w:rPr>
        <w:t xml:space="preserve"> that the Bank's liquidation comprises a "foreign proceeding" under Article 2(a), given that </w:t>
      </w:r>
      <w:r w:rsidR="0062721E">
        <w:rPr>
          <w:rFonts w:ascii="Avenir Next" w:hAnsi="Avenir Next" w:cs="Arial"/>
          <w:color w:val="808080" w:themeColor="background1" w:themeShade="80"/>
          <w:sz w:val="22"/>
          <w:szCs w:val="22"/>
          <w:lang w:val="en-GB"/>
        </w:rPr>
        <w:t>all seven elements of the definition appear to be satisfied</w:t>
      </w:r>
      <w:r>
        <w:rPr>
          <w:rFonts w:ascii="Avenir Next" w:hAnsi="Avenir Next" w:cs="Arial"/>
          <w:color w:val="808080" w:themeColor="background1" w:themeShade="80"/>
          <w:sz w:val="22"/>
          <w:szCs w:val="22"/>
          <w:lang w:val="en-GB"/>
        </w:rPr>
        <w:t>.</w:t>
      </w:r>
    </w:p>
    <w:p w14:paraId="26F84740" w14:textId="77777777" w:rsidR="00582F89" w:rsidRPr="00582F89" w:rsidRDefault="00582F89" w:rsidP="008E0943">
      <w:pPr>
        <w:jc w:val="both"/>
        <w:rPr>
          <w:rFonts w:ascii="Avenir Next" w:hAnsi="Avenir Next" w:cs="Arial"/>
          <w:color w:val="808080" w:themeColor="background1" w:themeShade="80"/>
          <w:sz w:val="22"/>
          <w:szCs w:val="22"/>
          <w:lang w:val="en-GB"/>
        </w:rPr>
      </w:pPr>
    </w:p>
    <w:p w14:paraId="775FB4F9" w14:textId="1705D42C" w:rsidR="0014632F" w:rsidRDefault="0014632F" w:rsidP="0014632F">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lastRenderedPageBreak/>
        <w:t>4.1.2</w:t>
      </w:r>
    </w:p>
    <w:p w14:paraId="2DAEBCFA" w14:textId="77777777" w:rsidR="0014632F" w:rsidRDefault="0014632F" w:rsidP="0014632F">
      <w:pPr>
        <w:jc w:val="both"/>
        <w:rPr>
          <w:rFonts w:ascii="Avenir Next" w:hAnsi="Avenir Next" w:cs="Arial"/>
          <w:color w:val="808080" w:themeColor="background1" w:themeShade="80"/>
          <w:sz w:val="22"/>
          <w:szCs w:val="22"/>
          <w:u w:val="single"/>
          <w:lang w:val="en-GB"/>
        </w:rPr>
      </w:pPr>
    </w:p>
    <w:p w14:paraId="77F11394" w14:textId="6F364F65" w:rsidR="008E0943" w:rsidRDefault="0062721E"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2(d) defines a "foreign representative" as a person or body, including one appointed on an interim basis, authorised in a foreign proceeding to administer the reorganisation or the liquidation of the debtor's assets or affairs or to act as a representative of the foreign proceeding.</w:t>
      </w:r>
    </w:p>
    <w:p w14:paraId="1190C749" w14:textId="7A39FD14" w:rsidR="0062721E" w:rsidRDefault="0062721E" w:rsidP="00707FC8">
      <w:pPr>
        <w:jc w:val="both"/>
        <w:rPr>
          <w:rFonts w:ascii="Avenir Next" w:hAnsi="Avenir Next" w:cs="Arial"/>
          <w:color w:val="808080" w:themeColor="background1" w:themeShade="80"/>
          <w:sz w:val="22"/>
          <w:szCs w:val="22"/>
          <w:lang w:val="en-GB"/>
        </w:rPr>
      </w:pPr>
    </w:p>
    <w:p w14:paraId="1DAEE5FF" w14:textId="1BE76009" w:rsidR="0062721E" w:rsidRDefault="0062721E"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Applicants for recognition are both the DGF and Mrs G, in her capacity as authorised officer of the DGF of Country A in respect of the liquidation of the Bank.  </w:t>
      </w:r>
      <w:r w:rsidR="00A028F3">
        <w:rPr>
          <w:rFonts w:ascii="Avenir Next" w:hAnsi="Avenir Next" w:cs="Arial"/>
          <w:color w:val="808080" w:themeColor="background1" w:themeShade="80"/>
          <w:sz w:val="22"/>
          <w:szCs w:val="22"/>
          <w:lang w:val="en-GB"/>
        </w:rPr>
        <w:t>The criterion that there be a foreign proceeding, pursuant to the definition in Article 2(a), is already satisfied.</w:t>
      </w:r>
    </w:p>
    <w:p w14:paraId="165C0CD1" w14:textId="646475B5" w:rsidR="00A028F3" w:rsidRDefault="00A028F3" w:rsidP="00707FC8">
      <w:pPr>
        <w:jc w:val="both"/>
        <w:rPr>
          <w:rFonts w:ascii="Avenir Next" w:hAnsi="Avenir Next" w:cs="Arial"/>
          <w:color w:val="808080" w:themeColor="background1" w:themeShade="80"/>
          <w:sz w:val="22"/>
          <w:szCs w:val="22"/>
          <w:lang w:val="en-GB"/>
        </w:rPr>
      </w:pPr>
    </w:p>
    <w:p w14:paraId="7D047B0A" w14:textId="50C2DACD" w:rsidR="00A028F3" w:rsidRDefault="00A028F3"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Paragraph 86 of the UNCITRAL MLCBI Guide to Enactment and Interpretation explains that Article 2(d) recognises that the foreign representative may either be the person authorised to administer those proceedings, or may simply be the person authorised specifically for the purposes of representing those proceedings.  The MLCBI does not specify that the foreign representative must be authorised by the court and so the definition is broad enough to include appointments that might be made by a special agency rather than the court.</w:t>
      </w:r>
    </w:p>
    <w:p w14:paraId="327A38C8" w14:textId="15E12AF3" w:rsidR="00A028F3" w:rsidRDefault="00A028F3" w:rsidP="00707FC8">
      <w:pPr>
        <w:jc w:val="both"/>
        <w:rPr>
          <w:rFonts w:ascii="Avenir Next" w:hAnsi="Avenir Next" w:cs="Arial"/>
          <w:color w:val="808080" w:themeColor="background1" w:themeShade="80"/>
          <w:sz w:val="22"/>
          <w:szCs w:val="22"/>
          <w:lang w:val="en-GB"/>
        </w:rPr>
      </w:pPr>
    </w:p>
    <w:p w14:paraId="7A395B08" w14:textId="3C038BE9" w:rsidR="00A028F3" w:rsidRDefault="00A028F3" w:rsidP="00707FC8">
      <w:pPr>
        <w:jc w:val="both"/>
        <w:rPr>
          <w:rFonts w:ascii="Avenir Next" w:hAnsi="Avenir Next" w:cs="Arial"/>
          <w:i/>
          <w:iCs/>
          <w:color w:val="808080" w:themeColor="background1" w:themeShade="80"/>
          <w:sz w:val="22"/>
          <w:szCs w:val="22"/>
          <w:lang w:val="en-GB"/>
        </w:rPr>
      </w:pPr>
      <w:r>
        <w:rPr>
          <w:rFonts w:ascii="Avenir Next" w:hAnsi="Avenir Next" w:cs="Arial"/>
          <w:i/>
          <w:iCs/>
          <w:color w:val="808080" w:themeColor="background1" w:themeShade="80"/>
          <w:sz w:val="22"/>
          <w:szCs w:val="22"/>
          <w:lang w:val="en-GB"/>
        </w:rPr>
        <w:t>DGF</w:t>
      </w:r>
    </w:p>
    <w:p w14:paraId="6F1B2FC6" w14:textId="0104BFBC" w:rsidR="00A028F3" w:rsidRDefault="00A028F3" w:rsidP="00707FC8">
      <w:pPr>
        <w:jc w:val="both"/>
        <w:rPr>
          <w:rFonts w:ascii="Avenir Next" w:hAnsi="Avenir Next" w:cs="Arial"/>
          <w:i/>
          <w:iCs/>
          <w:color w:val="808080" w:themeColor="background1" w:themeShade="80"/>
          <w:sz w:val="22"/>
          <w:szCs w:val="22"/>
          <w:lang w:val="en-GB"/>
        </w:rPr>
      </w:pPr>
    </w:p>
    <w:p w14:paraId="2E3C4C11" w14:textId="5E50C9A1" w:rsidR="00A028F3" w:rsidRDefault="00A028F3"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does not matter that the DGF is not an individual, as Article 2(d) is clear that a foreign representative can be a body or an individual.  </w:t>
      </w:r>
    </w:p>
    <w:p w14:paraId="5C54198D" w14:textId="21651DED" w:rsidR="00A028F3" w:rsidRDefault="00A028F3" w:rsidP="00707FC8">
      <w:pPr>
        <w:jc w:val="both"/>
        <w:rPr>
          <w:rFonts w:ascii="Avenir Next" w:hAnsi="Avenir Next" w:cs="Arial"/>
          <w:color w:val="808080" w:themeColor="background1" w:themeShade="80"/>
          <w:sz w:val="22"/>
          <w:szCs w:val="22"/>
          <w:lang w:val="en-GB"/>
        </w:rPr>
      </w:pPr>
    </w:p>
    <w:p w14:paraId="3F39CF8F" w14:textId="41BCCF58" w:rsidR="00A028F3" w:rsidRDefault="00A028F3"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Pursuant to Article 77 of the LBBA in Country A, DGF automatically becomes the liquidator of the Bank.  DGF is therefore authorised to administer the liquidation of the Bank's assets and so would be a "foreign representative" within Article 2(d).</w:t>
      </w:r>
    </w:p>
    <w:p w14:paraId="036B3146" w14:textId="424DF6CA" w:rsidR="00A028F3" w:rsidRDefault="00A028F3" w:rsidP="00707FC8">
      <w:pPr>
        <w:jc w:val="both"/>
        <w:rPr>
          <w:rFonts w:ascii="Avenir Next" w:hAnsi="Avenir Next" w:cs="Arial"/>
          <w:color w:val="808080" w:themeColor="background1" w:themeShade="80"/>
          <w:sz w:val="22"/>
          <w:szCs w:val="22"/>
          <w:lang w:val="en-GB"/>
        </w:rPr>
      </w:pPr>
    </w:p>
    <w:p w14:paraId="44016B3D" w14:textId="1CDF6DBF" w:rsidR="00A028F3" w:rsidRDefault="00A028F3" w:rsidP="00707FC8">
      <w:pPr>
        <w:jc w:val="both"/>
        <w:rPr>
          <w:rFonts w:ascii="Avenir Next" w:hAnsi="Avenir Next" w:cs="Arial"/>
          <w:i/>
          <w:iCs/>
          <w:color w:val="808080" w:themeColor="background1" w:themeShade="80"/>
          <w:sz w:val="22"/>
          <w:szCs w:val="22"/>
          <w:lang w:val="en-GB"/>
        </w:rPr>
      </w:pPr>
      <w:r>
        <w:rPr>
          <w:rFonts w:ascii="Avenir Next" w:hAnsi="Avenir Next" w:cs="Arial"/>
          <w:i/>
          <w:iCs/>
          <w:color w:val="808080" w:themeColor="background1" w:themeShade="80"/>
          <w:sz w:val="22"/>
          <w:szCs w:val="22"/>
          <w:lang w:val="en-GB"/>
        </w:rPr>
        <w:t>Mrs G</w:t>
      </w:r>
    </w:p>
    <w:p w14:paraId="4281EC89" w14:textId="0D5C2DCC" w:rsidR="00A028F3" w:rsidRDefault="00A028F3" w:rsidP="00707FC8">
      <w:pPr>
        <w:jc w:val="both"/>
        <w:rPr>
          <w:rFonts w:ascii="Avenir Next" w:hAnsi="Avenir Next" w:cs="Arial"/>
          <w:i/>
          <w:iCs/>
          <w:color w:val="808080" w:themeColor="background1" w:themeShade="80"/>
          <w:sz w:val="22"/>
          <w:szCs w:val="22"/>
          <w:lang w:val="en-GB"/>
        </w:rPr>
      </w:pPr>
    </w:p>
    <w:p w14:paraId="6C8C68C7" w14:textId="1BD97DC1" w:rsidR="00445B35" w:rsidRDefault="00A028F3"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Mrs G was appointed by DGF as one of DGF's authorised persons to whom the powers of DGF as liquidator were delegated</w:t>
      </w:r>
      <w:r w:rsidR="00445B35">
        <w:rPr>
          <w:rFonts w:ascii="Avenir Next" w:hAnsi="Avenir Next" w:cs="Arial"/>
          <w:color w:val="808080" w:themeColor="background1" w:themeShade="80"/>
          <w:sz w:val="22"/>
          <w:szCs w:val="22"/>
          <w:lang w:val="en-GB"/>
        </w:rPr>
        <w:t xml:space="preserve"> under Article 48(3) of the DGF Law</w:t>
      </w:r>
      <w:r>
        <w:rPr>
          <w:rFonts w:ascii="Avenir Next" w:hAnsi="Avenir Next" w:cs="Arial"/>
          <w:color w:val="808080" w:themeColor="background1" w:themeShade="80"/>
          <w:sz w:val="22"/>
          <w:szCs w:val="22"/>
          <w:lang w:val="en-GB"/>
        </w:rPr>
        <w:t xml:space="preserve">.  </w:t>
      </w:r>
      <w:r w:rsidR="00445B35">
        <w:rPr>
          <w:rFonts w:ascii="Avenir Next" w:hAnsi="Avenir Next" w:cs="Arial"/>
          <w:color w:val="808080" w:themeColor="background1" w:themeShade="80"/>
          <w:sz w:val="22"/>
          <w:szCs w:val="22"/>
          <w:lang w:val="en-GB"/>
        </w:rPr>
        <w:t>Article 48(3) provides that the authorised person is an employee of DGF, who on behalf of DGF and with the powers provided for or delegated by the DGF performs actions to ensure the bank's withdrawal from the market.  In accordance with paragraph 86 of the UNCITRAL MLCBI Guide to Enactment and Interpretation, it does not matter for the purposes of the definition of "foreign representative" that Mrs G was not appointed by a court.</w:t>
      </w:r>
    </w:p>
    <w:p w14:paraId="4B1FE283" w14:textId="77777777" w:rsidR="00445B35" w:rsidRDefault="00445B35" w:rsidP="00707FC8">
      <w:pPr>
        <w:jc w:val="both"/>
        <w:rPr>
          <w:rFonts w:ascii="Avenir Next" w:hAnsi="Avenir Next" w:cs="Arial"/>
          <w:color w:val="808080" w:themeColor="background1" w:themeShade="80"/>
          <w:sz w:val="22"/>
          <w:szCs w:val="22"/>
          <w:lang w:val="en-GB"/>
        </w:rPr>
      </w:pPr>
    </w:p>
    <w:p w14:paraId="0ED098A5" w14:textId="77777777" w:rsidR="00445B35" w:rsidRDefault="00A028F3"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DGF delegated all its powers save for the excluded powers, which remain vested in DGF.</w:t>
      </w:r>
      <w:r w:rsidR="00445B35">
        <w:rPr>
          <w:rFonts w:ascii="Avenir Next" w:hAnsi="Avenir Next" w:cs="Arial"/>
          <w:color w:val="808080" w:themeColor="background1" w:themeShade="80"/>
          <w:sz w:val="22"/>
          <w:szCs w:val="22"/>
          <w:lang w:val="en-GB"/>
        </w:rPr>
        <w:t xml:space="preserve">  In particular, DGF delegated all liquidation powers set out in the DGF Law, including the authority to sign all agreements related to the sale of the Bank's assets in the manner prescribed by the DGF Law, save for the power to claim damages from a related party of the Bank, the power to make a claim against a non-banking financial institution that raised money as loans or deposits from individuals, and the power to arrange for the sale of the Bank's assets.  </w:t>
      </w:r>
    </w:p>
    <w:p w14:paraId="0E505DA7" w14:textId="77777777" w:rsidR="00445B35" w:rsidRDefault="00445B35" w:rsidP="00707FC8">
      <w:pPr>
        <w:jc w:val="both"/>
        <w:rPr>
          <w:rFonts w:ascii="Avenir Next" w:hAnsi="Avenir Next" w:cs="Arial"/>
          <w:color w:val="808080" w:themeColor="background1" w:themeShade="80"/>
          <w:sz w:val="22"/>
          <w:szCs w:val="22"/>
          <w:lang w:val="en-GB"/>
        </w:rPr>
      </w:pPr>
    </w:p>
    <w:p w14:paraId="24559F69" w14:textId="737C9AED" w:rsidR="00A028F3" w:rsidRDefault="00445B35"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Pursuant to Article 35(1) of the DGF Law, Mrs G as authorised officer, is accountable to the DGF for her actions, and may exercise the powers delegated to her by the DGF in pursuance of the Bank's liquidation.</w:t>
      </w:r>
    </w:p>
    <w:p w14:paraId="1D06308E" w14:textId="11816D76" w:rsidR="00445B35" w:rsidRDefault="00445B35" w:rsidP="00707FC8">
      <w:pPr>
        <w:jc w:val="both"/>
        <w:rPr>
          <w:rFonts w:ascii="Avenir Next" w:hAnsi="Avenir Next" w:cs="Arial"/>
          <w:color w:val="808080" w:themeColor="background1" w:themeShade="80"/>
          <w:sz w:val="22"/>
          <w:szCs w:val="22"/>
          <w:lang w:val="en-GB"/>
        </w:rPr>
      </w:pPr>
    </w:p>
    <w:p w14:paraId="2D511259" w14:textId="2717B242" w:rsidR="00445B35" w:rsidRDefault="00445B35"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means that Mrs G is appointed to act as a representative of the proceeding in Country A, even if she does not have the full powers to administer the liquidation on behalf of the DGF.  As paragraph 86 of the UNCITRAL MLCBI Guide to Enactment and Interpretation explains that Article 2(d) recognises that the foreign representative may either be the person authorised to administer those proceedings, </w:t>
      </w:r>
      <w:r>
        <w:rPr>
          <w:rFonts w:ascii="Avenir Next" w:hAnsi="Avenir Next" w:cs="Arial"/>
          <w:color w:val="808080" w:themeColor="background1" w:themeShade="80"/>
          <w:sz w:val="22"/>
          <w:szCs w:val="22"/>
          <w:lang w:val="en-GB"/>
        </w:rPr>
        <w:lastRenderedPageBreak/>
        <w:t>or may simply be the person authorised specifically for the purposes of representing those proceedings.  Therefore it does not matter that Mrs G does not have all the powers of a liquidator under the DGF Law; she still qualifies as a "foreign representative" under Article 2(d).</w:t>
      </w:r>
    </w:p>
    <w:p w14:paraId="531E4B44" w14:textId="4C3A5FDF" w:rsidR="00445B35" w:rsidRDefault="00445B35" w:rsidP="00707FC8">
      <w:pPr>
        <w:jc w:val="both"/>
        <w:rPr>
          <w:rFonts w:ascii="Avenir Next" w:hAnsi="Avenir Next" w:cs="Arial"/>
          <w:color w:val="808080" w:themeColor="background1" w:themeShade="80"/>
          <w:sz w:val="22"/>
          <w:szCs w:val="22"/>
          <w:lang w:val="en-GB"/>
        </w:rPr>
      </w:pPr>
    </w:p>
    <w:p w14:paraId="767CC4A0" w14:textId="6BA908B5" w:rsidR="00445B35" w:rsidRPr="00A028F3" w:rsidRDefault="00445B35"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conclusion, both DGF and Mrs G as the Applicants fall within the description of foreign representatives under Article 2(d) of the MLCBI.</w:t>
      </w:r>
    </w:p>
    <w:p w14:paraId="02D10D09" w14:textId="77777777" w:rsidR="008E0943" w:rsidRPr="00340CC0" w:rsidRDefault="008E0943" w:rsidP="00707FC8">
      <w:pPr>
        <w:jc w:val="both"/>
        <w:rPr>
          <w:rFonts w:ascii="Avenir Next" w:hAnsi="Avenir Next" w:cs="Arial"/>
          <w:color w:val="808080" w:themeColor="background1" w:themeShade="80"/>
          <w:sz w:val="22"/>
          <w:szCs w:val="22"/>
          <w:lang w:val="en-GB"/>
        </w:rPr>
      </w:pPr>
    </w:p>
    <w:p w14:paraId="2B6982ED" w14:textId="09D089B4" w:rsidR="00340CC0" w:rsidRDefault="00340CC0" w:rsidP="00707FC8">
      <w:pPr>
        <w:jc w:val="both"/>
        <w:rPr>
          <w:rFonts w:ascii="Avenir Next" w:hAnsi="Avenir Next" w:cs="Arial"/>
          <w:color w:val="000000" w:themeColor="text1"/>
          <w:sz w:val="22"/>
          <w:szCs w:val="22"/>
          <w:lang w:val="en-GB"/>
        </w:rPr>
      </w:pPr>
    </w:p>
    <w:p w14:paraId="203F7C6F" w14:textId="3E957116" w:rsidR="00340CC0" w:rsidRDefault="00340CC0" w:rsidP="00707FC8">
      <w:pPr>
        <w:jc w:val="both"/>
        <w:rPr>
          <w:rFonts w:ascii="Avenir Next" w:hAnsi="Avenir Next" w:cs="Arial"/>
          <w:color w:val="000000" w:themeColor="text1"/>
          <w:sz w:val="22"/>
          <w:szCs w:val="22"/>
          <w:lang w:val="en-GB"/>
        </w:rPr>
      </w:pPr>
    </w:p>
    <w:p w14:paraId="06202CC4" w14:textId="77777777" w:rsidR="00340CC0" w:rsidRPr="00E2622D" w:rsidRDefault="00340CC0"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4A302" w14:textId="77777777" w:rsidR="00511C33" w:rsidRDefault="00511C33" w:rsidP="00241B44">
      <w:r>
        <w:separator/>
      </w:r>
    </w:p>
  </w:endnote>
  <w:endnote w:type="continuationSeparator" w:id="0">
    <w:p w14:paraId="29E63853" w14:textId="77777777" w:rsidR="00511C33" w:rsidRDefault="00511C3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3D3C534B"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41988">
          <w:rPr>
            <w:rStyle w:val="PageNumber"/>
            <w:noProof/>
          </w:rPr>
          <w:t>11</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368F55FC" w14:textId="77777777" w:rsidR="00E41988" w:rsidRDefault="00E41988"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5A38DD65" w:rsidR="000300E0" w:rsidRPr="00B46CE2" w:rsidRDefault="00E41988" w:rsidP="000300E0">
    <w:pPr>
      <w:pStyle w:val="Footer"/>
      <w:ind w:right="360"/>
      <w:rPr>
        <w:rFonts w:ascii="Avenir Next" w:hAnsi="Avenir Next"/>
        <w:sz w:val="22"/>
        <w:szCs w:val="22"/>
      </w:rPr>
    </w:pPr>
    <w:r>
      <w:rPr>
        <w:rFonts w:ascii="Avenir Next" w:hAnsi="Avenir Next"/>
        <w:sz w:val="22"/>
        <w:szCs w:val="22"/>
      </w:rPr>
      <w:t>202223-759</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C0ABEC" w14:textId="77777777" w:rsidR="00E41988" w:rsidRDefault="00E41988" w:rsidP="008C0C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C2ECF" w14:textId="77777777" w:rsidR="00511C33" w:rsidRDefault="00511C33" w:rsidP="00241B44">
      <w:r>
        <w:separator/>
      </w:r>
    </w:p>
  </w:footnote>
  <w:footnote w:type="continuationSeparator" w:id="0">
    <w:p w14:paraId="5E8ABF09" w14:textId="77777777" w:rsidR="00511C33" w:rsidRDefault="00511C33"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8D54" w14:textId="77777777" w:rsidR="00161063" w:rsidRDefault="00161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A803" w14:textId="77777777" w:rsidR="00161063" w:rsidRDefault="00161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8E28" w14:textId="77777777" w:rsidR="00161063" w:rsidRDefault="00161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8A2DC4"/>
    <w:multiLevelType w:val="hybridMultilevel"/>
    <w:tmpl w:val="9D4E5DF0"/>
    <w:lvl w:ilvl="0" w:tplc="E44E4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8C1683"/>
    <w:multiLevelType w:val="hybridMultilevel"/>
    <w:tmpl w:val="F3A80BB6"/>
    <w:lvl w:ilvl="0" w:tplc="B6AEAF06">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F04E1A"/>
    <w:multiLevelType w:val="hybridMultilevel"/>
    <w:tmpl w:val="E77E7EA0"/>
    <w:lvl w:ilvl="0" w:tplc="452E7B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8962489"/>
    <w:multiLevelType w:val="hybridMultilevel"/>
    <w:tmpl w:val="C414CB92"/>
    <w:lvl w:ilvl="0" w:tplc="78C20B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0B83661"/>
    <w:multiLevelType w:val="hybridMultilevel"/>
    <w:tmpl w:val="81F2B4B2"/>
    <w:lvl w:ilvl="0" w:tplc="691E2F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2F44AA6"/>
    <w:multiLevelType w:val="hybridMultilevel"/>
    <w:tmpl w:val="F3E42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82965611">
    <w:abstractNumId w:val="15"/>
  </w:num>
  <w:num w:numId="2" w16cid:durableId="152643149">
    <w:abstractNumId w:val="13"/>
  </w:num>
  <w:num w:numId="3" w16cid:durableId="829563728">
    <w:abstractNumId w:val="6"/>
  </w:num>
  <w:num w:numId="4" w16cid:durableId="172840714">
    <w:abstractNumId w:val="3"/>
  </w:num>
  <w:num w:numId="5" w16cid:durableId="1291546115">
    <w:abstractNumId w:val="19"/>
  </w:num>
  <w:num w:numId="6" w16cid:durableId="1805729614">
    <w:abstractNumId w:val="18"/>
  </w:num>
  <w:num w:numId="7" w16cid:durableId="1769737995">
    <w:abstractNumId w:val="16"/>
  </w:num>
  <w:num w:numId="8" w16cid:durableId="862017539">
    <w:abstractNumId w:val="4"/>
  </w:num>
  <w:num w:numId="9" w16cid:durableId="404838062">
    <w:abstractNumId w:val="5"/>
  </w:num>
  <w:num w:numId="10" w16cid:durableId="401369650">
    <w:abstractNumId w:val="12"/>
  </w:num>
  <w:num w:numId="11" w16cid:durableId="1301377762">
    <w:abstractNumId w:val="0"/>
  </w:num>
  <w:num w:numId="12" w16cid:durableId="1294603370">
    <w:abstractNumId w:val="9"/>
  </w:num>
  <w:num w:numId="13" w16cid:durableId="963346004">
    <w:abstractNumId w:val="10"/>
  </w:num>
  <w:num w:numId="14" w16cid:durableId="652225450">
    <w:abstractNumId w:val="2"/>
  </w:num>
  <w:num w:numId="15" w16cid:durableId="660349581">
    <w:abstractNumId w:val="14"/>
  </w:num>
  <w:num w:numId="16" w16cid:durableId="1978873783">
    <w:abstractNumId w:val="8"/>
  </w:num>
  <w:num w:numId="17" w16cid:durableId="1695422904">
    <w:abstractNumId w:val="7"/>
  </w:num>
  <w:num w:numId="18" w16cid:durableId="1287783742">
    <w:abstractNumId w:val="11"/>
  </w:num>
  <w:num w:numId="19" w16cid:durableId="1114518817">
    <w:abstractNumId w:val="1"/>
  </w:num>
  <w:num w:numId="20" w16cid:durableId="2058510765">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785"/>
    <w:rsid w:val="00020557"/>
    <w:rsid w:val="00022844"/>
    <w:rsid w:val="000232A1"/>
    <w:rsid w:val="000250C7"/>
    <w:rsid w:val="00025CCF"/>
    <w:rsid w:val="000300E0"/>
    <w:rsid w:val="0003114A"/>
    <w:rsid w:val="000352C1"/>
    <w:rsid w:val="0003619C"/>
    <w:rsid w:val="00037621"/>
    <w:rsid w:val="00044D46"/>
    <w:rsid w:val="00045088"/>
    <w:rsid w:val="00045904"/>
    <w:rsid w:val="000464F7"/>
    <w:rsid w:val="0005141D"/>
    <w:rsid w:val="00060E02"/>
    <w:rsid w:val="00065166"/>
    <w:rsid w:val="00067A88"/>
    <w:rsid w:val="00070B92"/>
    <w:rsid w:val="00073474"/>
    <w:rsid w:val="00075813"/>
    <w:rsid w:val="00077D49"/>
    <w:rsid w:val="00082609"/>
    <w:rsid w:val="000851CC"/>
    <w:rsid w:val="00093BE8"/>
    <w:rsid w:val="000A68ED"/>
    <w:rsid w:val="000B306B"/>
    <w:rsid w:val="000B4FEB"/>
    <w:rsid w:val="000B5FF1"/>
    <w:rsid w:val="000B609F"/>
    <w:rsid w:val="000C147F"/>
    <w:rsid w:val="000C6BB9"/>
    <w:rsid w:val="000D2DDC"/>
    <w:rsid w:val="000D32A9"/>
    <w:rsid w:val="000D55A8"/>
    <w:rsid w:val="000E2DF7"/>
    <w:rsid w:val="000E4841"/>
    <w:rsid w:val="000E6325"/>
    <w:rsid w:val="000F1677"/>
    <w:rsid w:val="000F168D"/>
    <w:rsid w:val="000F3D6C"/>
    <w:rsid w:val="000F55FE"/>
    <w:rsid w:val="000F579C"/>
    <w:rsid w:val="00101707"/>
    <w:rsid w:val="00104E5D"/>
    <w:rsid w:val="00114082"/>
    <w:rsid w:val="0011473D"/>
    <w:rsid w:val="00115C85"/>
    <w:rsid w:val="00123855"/>
    <w:rsid w:val="00126A4D"/>
    <w:rsid w:val="001374D8"/>
    <w:rsid w:val="00140E0A"/>
    <w:rsid w:val="0014171F"/>
    <w:rsid w:val="0014622C"/>
    <w:rsid w:val="0014632F"/>
    <w:rsid w:val="00151F58"/>
    <w:rsid w:val="00152348"/>
    <w:rsid w:val="00152845"/>
    <w:rsid w:val="0015456D"/>
    <w:rsid w:val="0015549B"/>
    <w:rsid w:val="00155FA2"/>
    <w:rsid w:val="001578CB"/>
    <w:rsid w:val="00161063"/>
    <w:rsid w:val="00161F1B"/>
    <w:rsid w:val="00162829"/>
    <w:rsid w:val="001672E0"/>
    <w:rsid w:val="00167C32"/>
    <w:rsid w:val="0017257C"/>
    <w:rsid w:val="00175BCD"/>
    <w:rsid w:val="00176079"/>
    <w:rsid w:val="00176246"/>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31F8"/>
    <w:rsid w:val="001B5016"/>
    <w:rsid w:val="001C45FC"/>
    <w:rsid w:val="001D02C5"/>
    <w:rsid w:val="001D4862"/>
    <w:rsid w:val="001E25B9"/>
    <w:rsid w:val="001E49E0"/>
    <w:rsid w:val="001E60C3"/>
    <w:rsid w:val="001E6F74"/>
    <w:rsid w:val="001E7B5A"/>
    <w:rsid w:val="001F7412"/>
    <w:rsid w:val="00200FDD"/>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53DDB"/>
    <w:rsid w:val="00257437"/>
    <w:rsid w:val="002602B3"/>
    <w:rsid w:val="002638B0"/>
    <w:rsid w:val="00264FFF"/>
    <w:rsid w:val="002650D7"/>
    <w:rsid w:val="002654E8"/>
    <w:rsid w:val="0026647A"/>
    <w:rsid w:val="002668D3"/>
    <w:rsid w:val="002675BE"/>
    <w:rsid w:val="0027299F"/>
    <w:rsid w:val="00276913"/>
    <w:rsid w:val="0028135B"/>
    <w:rsid w:val="00282480"/>
    <w:rsid w:val="00284EBE"/>
    <w:rsid w:val="002853FB"/>
    <w:rsid w:val="0029433F"/>
    <w:rsid w:val="00294829"/>
    <w:rsid w:val="00294F3B"/>
    <w:rsid w:val="0029690F"/>
    <w:rsid w:val="002A1EEC"/>
    <w:rsid w:val="002A2A60"/>
    <w:rsid w:val="002A4ED9"/>
    <w:rsid w:val="002A7F35"/>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F3B"/>
    <w:rsid w:val="00326292"/>
    <w:rsid w:val="00326415"/>
    <w:rsid w:val="00330937"/>
    <w:rsid w:val="00330F31"/>
    <w:rsid w:val="0033442A"/>
    <w:rsid w:val="003344AA"/>
    <w:rsid w:val="00334648"/>
    <w:rsid w:val="0033768C"/>
    <w:rsid w:val="00337938"/>
    <w:rsid w:val="00340769"/>
    <w:rsid w:val="00340CC0"/>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2108F"/>
    <w:rsid w:val="00422242"/>
    <w:rsid w:val="00424244"/>
    <w:rsid w:val="00424D07"/>
    <w:rsid w:val="00430FED"/>
    <w:rsid w:val="00432179"/>
    <w:rsid w:val="00434292"/>
    <w:rsid w:val="00434A8C"/>
    <w:rsid w:val="00435583"/>
    <w:rsid w:val="00436884"/>
    <w:rsid w:val="00437297"/>
    <w:rsid w:val="00437FD9"/>
    <w:rsid w:val="00443403"/>
    <w:rsid w:val="00444284"/>
    <w:rsid w:val="00445B35"/>
    <w:rsid w:val="00445CE6"/>
    <w:rsid w:val="00447FE6"/>
    <w:rsid w:val="004534C2"/>
    <w:rsid w:val="004540CC"/>
    <w:rsid w:val="0045446F"/>
    <w:rsid w:val="0045683E"/>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2E92"/>
    <w:rsid w:val="004E30B0"/>
    <w:rsid w:val="004E622C"/>
    <w:rsid w:val="004F5FDF"/>
    <w:rsid w:val="0050157D"/>
    <w:rsid w:val="00506803"/>
    <w:rsid w:val="0050682B"/>
    <w:rsid w:val="00507AAC"/>
    <w:rsid w:val="00511C33"/>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53EB2"/>
    <w:rsid w:val="00554AC0"/>
    <w:rsid w:val="00556777"/>
    <w:rsid w:val="0055688E"/>
    <w:rsid w:val="00560534"/>
    <w:rsid w:val="0056391B"/>
    <w:rsid w:val="005650E2"/>
    <w:rsid w:val="00565292"/>
    <w:rsid w:val="0056535A"/>
    <w:rsid w:val="0056574D"/>
    <w:rsid w:val="00565DEE"/>
    <w:rsid w:val="00567AD7"/>
    <w:rsid w:val="00567F31"/>
    <w:rsid w:val="00573E73"/>
    <w:rsid w:val="00575B2D"/>
    <w:rsid w:val="00577A1F"/>
    <w:rsid w:val="00582EF6"/>
    <w:rsid w:val="00582F89"/>
    <w:rsid w:val="005833D0"/>
    <w:rsid w:val="005846F3"/>
    <w:rsid w:val="0058622F"/>
    <w:rsid w:val="00587461"/>
    <w:rsid w:val="00590023"/>
    <w:rsid w:val="00592F82"/>
    <w:rsid w:val="005A0CCA"/>
    <w:rsid w:val="005A2E9A"/>
    <w:rsid w:val="005A726D"/>
    <w:rsid w:val="005B4198"/>
    <w:rsid w:val="005B67AC"/>
    <w:rsid w:val="005C2C94"/>
    <w:rsid w:val="005C36BC"/>
    <w:rsid w:val="005C4865"/>
    <w:rsid w:val="005D43E0"/>
    <w:rsid w:val="005D58A3"/>
    <w:rsid w:val="005E1B79"/>
    <w:rsid w:val="005E2321"/>
    <w:rsid w:val="005E436A"/>
    <w:rsid w:val="005E5C28"/>
    <w:rsid w:val="005F026D"/>
    <w:rsid w:val="005F21F4"/>
    <w:rsid w:val="005F2D0B"/>
    <w:rsid w:val="005F4B31"/>
    <w:rsid w:val="006054D1"/>
    <w:rsid w:val="00610388"/>
    <w:rsid w:val="0061059E"/>
    <w:rsid w:val="00612CA5"/>
    <w:rsid w:val="006153EC"/>
    <w:rsid w:val="00621A17"/>
    <w:rsid w:val="00622586"/>
    <w:rsid w:val="00622C2B"/>
    <w:rsid w:val="00622DCB"/>
    <w:rsid w:val="0062721E"/>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0989"/>
    <w:rsid w:val="006F2CE3"/>
    <w:rsid w:val="006F734A"/>
    <w:rsid w:val="00700D83"/>
    <w:rsid w:val="007026BB"/>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0327"/>
    <w:rsid w:val="00751F66"/>
    <w:rsid w:val="007603F5"/>
    <w:rsid w:val="00764DB0"/>
    <w:rsid w:val="00766F8A"/>
    <w:rsid w:val="0076764D"/>
    <w:rsid w:val="0077498C"/>
    <w:rsid w:val="00777183"/>
    <w:rsid w:val="00784128"/>
    <w:rsid w:val="00784B4B"/>
    <w:rsid w:val="007854ED"/>
    <w:rsid w:val="00790E44"/>
    <w:rsid w:val="00791336"/>
    <w:rsid w:val="00793173"/>
    <w:rsid w:val="007A14E5"/>
    <w:rsid w:val="007B3AC7"/>
    <w:rsid w:val="007B497A"/>
    <w:rsid w:val="007C1FCC"/>
    <w:rsid w:val="007C2C44"/>
    <w:rsid w:val="007C32A8"/>
    <w:rsid w:val="007C3FE5"/>
    <w:rsid w:val="007C6201"/>
    <w:rsid w:val="007C6988"/>
    <w:rsid w:val="007D28A1"/>
    <w:rsid w:val="007D7C92"/>
    <w:rsid w:val="007E1154"/>
    <w:rsid w:val="007E5515"/>
    <w:rsid w:val="007E6BA4"/>
    <w:rsid w:val="007E7678"/>
    <w:rsid w:val="007F41F8"/>
    <w:rsid w:val="007F60D0"/>
    <w:rsid w:val="0080454E"/>
    <w:rsid w:val="00804C32"/>
    <w:rsid w:val="00806302"/>
    <w:rsid w:val="00807119"/>
    <w:rsid w:val="00817D57"/>
    <w:rsid w:val="00822764"/>
    <w:rsid w:val="008233CC"/>
    <w:rsid w:val="008241C4"/>
    <w:rsid w:val="0082483F"/>
    <w:rsid w:val="008264CB"/>
    <w:rsid w:val="008279C0"/>
    <w:rsid w:val="0083432D"/>
    <w:rsid w:val="00835FD1"/>
    <w:rsid w:val="0084683C"/>
    <w:rsid w:val="008512FA"/>
    <w:rsid w:val="00853A74"/>
    <w:rsid w:val="00857763"/>
    <w:rsid w:val="00860E61"/>
    <w:rsid w:val="00867A8F"/>
    <w:rsid w:val="008723F3"/>
    <w:rsid w:val="00876025"/>
    <w:rsid w:val="00881DE6"/>
    <w:rsid w:val="008837A6"/>
    <w:rsid w:val="0089145D"/>
    <w:rsid w:val="00891E07"/>
    <w:rsid w:val="008A0C6E"/>
    <w:rsid w:val="008A46CF"/>
    <w:rsid w:val="008A4DF2"/>
    <w:rsid w:val="008A6CFE"/>
    <w:rsid w:val="008A7470"/>
    <w:rsid w:val="008B1A08"/>
    <w:rsid w:val="008B2DE3"/>
    <w:rsid w:val="008B5333"/>
    <w:rsid w:val="008B6223"/>
    <w:rsid w:val="008C0CF0"/>
    <w:rsid w:val="008C66E0"/>
    <w:rsid w:val="008E0943"/>
    <w:rsid w:val="008E2DFA"/>
    <w:rsid w:val="008E3339"/>
    <w:rsid w:val="008E549B"/>
    <w:rsid w:val="008F18EF"/>
    <w:rsid w:val="008F20FC"/>
    <w:rsid w:val="008F2B24"/>
    <w:rsid w:val="008F5FFE"/>
    <w:rsid w:val="0090421A"/>
    <w:rsid w:val="00905A43"/>
    <w:rsid w:val="00907DC2"/>
    <w:rsid w:val="00912C79"/>
    <w:rsid w:val="00924D81"/>
    <w:rsid w:val="009260A2"/>
    <w:rsid w:val="00942123"/>
    <w:rsid w:val="00951031"/>
    <w:rsid w:val="0095207B"/>
    <w:rsid w:val="00954461"/>
    <w:rsid w:val="00956085"/>
    <w:rsid w:val="00957951"/>
    <w:rsid w:val="00962045"/>
    <w:rsid w:val="009661BC"/>
    <w:rsid w:val="00967EDA"/>
    <w:rsid w:val="00970897"/>
    <w:rsid w:val="00980314"/>
    <w:rsid w:val="009816D0"/>
    <w:rsid w:val="00991428"/>
    <w:rsid w:val="00992676"/>
    <w:rsid w:val="00996691"/>
    <w:rsid w:val="009A1E29"/>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4DE3"/>
    <w:rsid w:val="009F5040"/>
    <w:rsid w:val="00A028F3"/>
    <w:rsid w:val="00A047EE"/>
    <w:rsid w:val="00A114EA"/>
    <w:rsid w:val="00A153F7"/>
    <w:rsid w:val="00A2274A"/>
    <w:rsid w:val="00A235B7"/>
    <w:rsid w:val="00A27A7A"/>
    <w:rsid w:val="00A407EF"/>
    <w:rsid w:val="00A46B4C"/>
    <w:rsid w:val="00A5117B"/>
    <w:rsid w:val="00A54000"/>
    <w:rsid w:val="00A54689"/>
    <w:rsid w:val="00A60074"/>
    <w:rsid w:val="00A6627C"/>
    <w:rsid w:val="00A70BBC"/>
    <w:rsid w:val="00A71019"/>
    <w:rsid w:val="00A71AF0"/>
    <w:rsid w:val="00A81029"/>
    <w:rsid w:val="00A83CB5"/>
    <w:rsid w:val="00A865A7"/>
    <w:rsid w:val="00A96489"/>
    <w:rsid w:val="00AA3A42"/>
    <w:rsid w:val="00AA5311"/>
    <w:rsid w:val="00AA7BAA"/>
    <w:rsid w:val="00AB685C"/>
    <w:rsid w:val="00AB6C2D"/>
    <w:rsid w:val="00AC08F7"/>
    <w:rsid w:val="00AC3839"/>
    <w:rsid w:val="00AC7082"/>
    <w:rsid w:val="00AD3FEA"/>
    <w:rsid w:val="00AD7BBD"/>
    <w:rsid w:val="00AF09AA"/>
    <w:rsid w:val="00AF228E"/>
    <w:rsid w:val="00B036A9"/>
    <w:rsid w:val="00B04137"/>
    <w:rsid w:val="00B1112C"/>
    <w:rsid w:val="00B11D19"/>
    <w:rsid w:val="00B12874"/>
    <w:rsid w:val="00B12936"/>
    <w:rsid w:val="00B14819"/>
    <w:rsid w:val="00B17AA9"/>
    <w:rsid w:val="00B26A0E"/>
    <w:rsid w:val="00B32DE4"/>
    <w:rsid w:val="00B33578"/>
    <w:rsid w:val="00B370C3"/>
    <w:rsid w:val="00B411AE"/>
    <w:rsid w:val="00B46CE2"/>
    <w:rsid w:val="00B60190"/>
    <w:rsid w:val="00B61419"/>
    <w:rsid w:val="00B72F5F"/>
    <w:rsid w:val="00B736DF"/>
    <w:rsid w:val="00B74FBD"/>
    <w:rsid w:val="00B77352"/>
    <w:rsid w:val="00B82586"/>
    <w:rsid w:val="00B829A3"/>
    <w:rsid w:val="00B86DB1"/>
    <w:rsid w:val="00B87869"/>
    <w:rsid w:val="00BA0E44"/>
    <w:rsid w:val="00BA47C5"/>
    <w:rsid w:val="00BB0F2B"/>
    <w:rsid w:val="00BB6C2D"/>
    <w:rsid w:val="00BD0D57"/>
    <w:rsid w:val="00BD748E"/>
    <w:rsid w:val="00BD7E83"/>
    <w:rsid w:val="00BE1A50"/>
    <w:rsid w:val="00BE1CE7"/>
    <w:rsid w:val="00BF1C71"/>
    <w:rsid w:val="00BF50F7"/>
    <w:rsid w:val="00C02F29"/>
    <w:rsid w:val="00C04631"/>
    <w:rsid w:val="00C10C13"/>
    <w:rsid w:val="00C15130"/>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68B6"/>
    <w:rsid w:val="00C67ECE"/>
    <w:rsid w:val="00C7161B"/>
    <w:rsid w:val="00C72848"/>
    <w:rsid w:val="00C7736C"/>
    <w:rsid w:val="00C77A99"/>
    <w:rsid w:val="00C82442"/>
    <w:rsid w:val="00C82D87"/>
    <w:rsid w:val="00C83439"/>
    <w:rsid w:val="00C841ED"/>
    <w:rsid w:val="00C8485F"/>
    <w:rsid w:val="00C85F17"/>
    <w:rsid w:val="00C8712A"/>
    <w:rsid w:val="00C91324"/>
    <w:rsid w:val="00C914F7"/>
    <w:rsid w:val="00C93068"/>
    <w:rsid w:val="00C963D3"/>
    <w:rsid w:val="00CA5772"/>
    <w:rsid w:val="00CA6E0D"/>
    <w:rsid w:val="00CB2CBB"/>
    <w:rsid w:val="00CB56CE"/>
    <w:rsid w:val="00CB7CAC"/>
    <w:rsid w:val="00CC0EA0"/>
    <w:rsid w:val="00CC5335"/>
    <w:rsid w:val="00CC5BA4"/>
    <w:rsid w:val="00CC70BB"/>
    <w:rsid w:val="00CD3420"/>
    <w:rsid w:val="00CD43F0"/>
    <w:rsid w:val="00CD4998"/>
    <w:rsid w:val="00CE1035"/>
    <w:rsid w:val="00CE7DBD"/>
    <w:rsid w:val="00CF2819"/>
    <w:rsid w:val="00CF4F9D"/>
    <w:rsid w:val="00CF70DC"/>
    <w:rsid w:val="00D148DC"/>
    <w:rsid w:val="00D17FDC"/>
    <w:rsid w:val="00D30887"/>
    <w:rsid w:val="00D444C5"/>
    <w:rsid w:val="00D45AEA"/>
    <w:rsid w:val="00D51595"/>
    <w:rsid w:val="00D5244F"/>
    <w:rsid w:val="00D52E4F"/>
    <w:rsid w:val="00D56A37"/>
    <w:rsid w:val="00D57202"/>
    <w:rsid w:val="00D6386E"/>
    <w:rsid w:val="00D63EFD"/>
    <w:rsid w:val="00D64826"/>
    <w:rsid w:val="00D80DF2"/>
    <w:rsid w:val="00D84752"/>
    <w:rsid w:val="00D85AB0"/>
    <w:rsid w:val="00D86B3B"/>
    <w:rsid w:val="00D8748A"/>
    <w:rsid w:val="00D93196"/>
    <w:rsid w:val="00D94A4D"/>
    <w:rsid w:val="00D97A93"/>
    <w:rsid w:val="00DA1083"/>
    <w:rsid w:val="00DA26C8"/>
    <w:rsid w:val="00DA3C9F"/>
    <w:rsid w:val="00DA6F9F"/>
    <w:rsid w:val="00DB243C"/>
    <w:rsid w:val="00DB45DD"/>
    <w:rsid w:val="00DB482A"/>
    <w:rsid w:val="00DB56F2"/>
    <w:rsid w:val="00DB6EF5"/>
    <w:rsid w:val="00DC2F08"/>
    <w:rsid w:val="00DC3089"/>
    <w:rsid w:val="00DC31C1"/>
    <w:rsid w:val="00DC4420"/>
    <w:rsid w:val="00DD0802"/>
    <w:rsid w:val="00DD0A50"/>
    <w:rsid w:val="00DD2E11"/>
    <w:rsid w:val="00DE03AF"/>
    <w:rsid w:val="00DE121C"/>
    <w:rsid w:val="00DE2A27"/>
    <w:rsid w:val="00DE3705"/>
    <w:rsid w:val="00DE6633"/>
    <w:rsid w:val="00DF692F"/>
    <w:rsid w:val="00DF75F8"/>
    <w:rsid w:val="00DF7A3A"/>
    <w:rsid w:val="00E00C00"/>
    <w:rsid w:val="00E04A7C"/>
    <w:rsid w:val="00E059FB"/>
    <w:rsid w:val="00E069C4"/>
    <w:rsid w:val="00E07275"/>
    <w:rsid w:val="00E07866"/>
    <w:rsid w:val="00E07C5A"/>
    <w:rsid w:val="00E14302"/>
    <w:rsid w:val="00E15BA9"/>
    <w:rsid w:val="00E25B22"/>
    <w:rsid w:val="00E2622D"/>
    <w:rsid w:val="00E26E19"/>
    <w:rsid w:val="00E27E3C"/>
    <w:rsid w:val="00E31DF3"/>
    <w:rsid w:val="00E32814"/>
    <w:rsid w:val="00E33448"/>
    <w:rsid w:val="00E33486"/>
    <w:rsid w:val="00E34181"/>
    <w:rsid w:val="00E41988"/>
    <w:rsid w:val="00E450A4"/>
    <w:rsid w:val="00E460A5"/>
    <w:rsid w:val="00E506BE"/>
    <w:rsid w:val="00E55547"/>
    <w:rsid w:val="00E57410"/>
    <w:rsid w:val="00E6302B"/>
    <w:rsid w:val="00E6452F"/>
    <w:rsid w:val="00E64619"/>
    <w:rsid w:val="00E64F45"/>
    <w:rsid w:val="00E6742D"/>
    <w:rsid w:val="00E7127D"/>
    <w:rsid w:val="00E71CB0"/>
    <w:rsid w:val="00E73529"/>
    <w:rsid w:val="00E75933"/>
    <w:rsid w:val="00E77C3D"/>
    <w:rsid w:val="00E82E22"/>
    <w:rsid w:val="00E850FE"/>
    <w:rsid w:val="00E909F0"/>
    <w:rsid w:val="00E90D47"/>
    <w:rsid w:val="00E93993"/>
    <w:rsid w:val="00E9597C"/>
    <w:rsid w:val="00EA0913"/>
    <w:rsid w:val="00EA0A2F"/>
    <w:rsid w:val="00EA6D31"/>
    <w:rsid w:val="00EB146B"/>
    <w:rsid w:val="00EB45AC"/>
    <w:rsid w:val="00EB57BD"/>
    <w:rsid w:val="00EB6D76"/>
    <w:rsid w:val="00EC2AEA"/>
    <w:rsid w:val="00EC7B11"/>
    <w:rsid w:val="00EC7F95"/>
    <w:rsid w:val="00ED0BC4"/>
    <w:rsid w:val="00ED3771"/>
    <w:rsid w:val="00ED4AB7"/>
    <w:rsid w:val="00ED6A32"/>
    <w:rsid w:val="00EE4971"/>
    <w:rsid w:val="00EF090E"/>
    <w:rsid w:val="00EF49AF"/>
    <w:rsid w:val="00F033DA"/>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5341C"/>
    <w:rsid w:val="00F55241"/>
    <w:rsid w:val="00F5524B"/>
    <w:rsid w:val="00F60538"/>
    <w:rsid w:val="00F61DD2"/>
    <w:rsid w:val="00F6523A"/>
    <w:rsid w:val="00F66AFF"/>
    <w:rsid w:val="00F70C4C"/>
    <w:rsid w:val="00F71433"/>
    <w:rsid w:val="00F7241A"/>
    <w:rsid w:val="00F83E76"/>
    <w:rsid w:val="00F87BEA"/>
    <w:rsid w:val="00F90A57"/>
    <w:rsid w:val="00F97C5B"/>
    <w:rsid w:val="00FA05D2"/>
    <w:rsid w:val="00FA359A"/>
    <w:rsid w:val="00FA3D50"/>
    <w:rsid w:val="00FB009F"/>
    <w:rsid w:val="00FB25B0"/>
    <w:rsid w:val="00FB6136"/>
    <w:rsid w:val="00FB7CCB"/>
    <w:rsid w:val="00FC374A"/>
    <w:rsid w:val="00FC7B47"/>
    <w:rsid w:val="00FC7FA8"/>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11610</TotalTime>
  <Pages>21</Pages>
  <Words>9690</Words>
  <Characters>49519</Characters>
  <Application>Microsoft Office Word</Application>
  <DocSecurity>0</DocSecurity>
  <PresentationFormat/>
  <Lines>1010</Lines>
  <Paragraphs>316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Sarah Latham</cp:lastModifiedBy>
  <cp:revision>67</cp:revision>
  <cp:lastPrinted>2019-08-27T05:42:00Z</cp:lastPrinted>
  <dcterms:created xsi:type="dcterms:W3CDTF">2023-01-24T00:35:00Z</dcterms:created>
  <dcterms:modified xsi:type="dcterms:W3CDTF">2023-02-28T23:39:00Z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LITI-5480058-1</vt:lpwstr>
  </property>
</Properties>
</file>