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F13C98" w:rsidRDefault="00CE0ECD" w:rsidP="00B77B19">
      <w:pPr>
        <w:pStyle w:val="AODocTxt"/>
        <w:numPr>
          <w:ilvl w:val="0"/>
          <w:numId w:val="14"/>
        </w:numPr>
        <w:spacing w:before="0" w:line="240" w:lineRule="auto"/>
        <w:ind w:left="426"/>
        <w:rPr>
          <w:rFonts w:ascii="Avenir Next" w:hAnsi="Avenir Next"/>
          <w:highlight w:val="yellow"/>
        </w:rPr>
      </w:pPr>
      <w:r w:rsidRPr="00F13C98">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F13C98">
        <w:rPr>
          <w:rFonts w:ascii="Avenir Next" w:hAnsi="Avenir Next"/>
          <w:highlight w:val="yellow"/>
        </w:rPr>
        <w:t>(b)</w:t>
      </w:r>
      <w:r w:rsidRPr="00F13C98">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E750D" w:rsidRDefault="00CE0ECD" w:rsidP="00097D56">
      <w:pPr>
        <w:pStyle w:val="AODocTxt"/>
        <w:numPr>
          <w:ilvl w:val="0"/>
          <w:numId w:val="16"/>
        </w:numPr>
        <w:spacing w:before="0" w:line="240" w:lineRule="auto"/>
        <w:ind w:left="426"/>
        <w:rPr>
          <w:rFonts w:ascii="Avenir Next" w:hAnsi="Avenir Next"/>
          <w:highlight w:val="yellow"/>
        </w:rPr>
      </w:pPr>
      <w:r w:rsidRPr="002E750D">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AC4DC8" w:rsidRDefault="00CE0ECD" w:rsidP="00A82B32">
      <w:pPr>
        <w:pStyle w:val="AODocTxt"/>
        <w:numPr>
          <w:ilvl w:val="0"/>
          <w:numId w:val="18"/>
        </w:numPr>
        <w:spacing w:before="0" w:line="240" w:lineRule="auto"/>
        <w:ind w:left="426"/>
        <w:rPr>
          <w:rFonts w:ascii="Avenir Next" w:hAnsi="Avenir Next"/>
          <w:highlight w:val="yellow"/>
        </w:rPr>
      </w:pPr>
      <w:r w:rsidRPr="00AC4DC8">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41837C61"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6C476DBA" w14:textId="77777777" w:rsidR="00DA530C" w:rsidRDefault="00DA530C" w:rsidP="00DA530C">
      <w:pPr>
        <w:pStyle w:val="AODocTxt"/>
        <w:spacing w:before="0" w:line="240" w:lineRule="auto"/>
        <w:ind w:left="66"/>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DA530C" w:rsidRDefault="00CE0ECD" w:rsidP="00E421C6">
      <w:pPr>
        <w:pStyle w:val="AODocTxt"/>
        <w:numPr>
          <w:ilvl w:val="0"/>
          <w:numId w:val="20"/>
        </w:numPr>
        <w:spacing w:before="0" w:line="240" w:lineRule="auto"/>
        <w:ind w:left="426"/>
        <w:rPr>
          <w:rFonts w:ascii="Avenir Next" w:hAnsi="Avenir Next"/>
          <w:highlight w:val="yellow"/>
        </w:rPr>
      </w:pPr>
      <w:r w:rsidRPr="00DA530C">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781987" w:rsidRDefault="00CE0ECD" w:rsidP="00E421C6">
      <w:pPr>
        <w:pStyle w:val="AODocTxt"/>
        <w:numPr>
          <w:ilvl w:val="0"/>
          <w:numId w:val="22"/>
        </w:numPr>
        <w:spacing w:before="0" w:line="240" w:lineRule="auto"/>
        <w:ind w:left="426"/>
        <w:rPr>
          <w:rFonts w:ascii="Avenir Next" w:hAnsi="Avenir Next"/>
          <w:highlight w:val="yellow"/>
        </w:rPr>
      </w:pPr>
      <w:r w:rsidRPr="00781987">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F8201C" w:rsidRDefault="00CE0ECD" w:rsidP="000346E7">
      <w:pPr>
        <w:pStyle w:val="AODocTxt"/>
        <w:numPr>
          <w:ilvl w:val="0"/>
          <w:numId w:val="24"/>
        </w:numPr>
        <w:spacing w:before="0" w:line="240" w:lineRule="auto"/>
        <w:ind w:left="426"/>
        <w:rPr>
          <w:rFonts w:ascii="Avenir Next" w:hAnsi="Avenir Next"/>
          <w:highlight w:val="yellow"/>
        </w:rPr>
      </w:pPr>
      <w:r w:rsidRPr="00F8201C">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E59FA" w:rsidRDefault="00CE0ECD" w:rsidP="004830F8">
      <w:pPr>
        <w:pStyle w:val="AODocTxt"/>
        <w:numPr>
          <w:ilvl w:val="0"/>
          <w:numId w:val="26"/>
        </w:numPr>
        <w:spacing w:before="0" w:line="240" w:lineRule="auto"/>
        <w:ind w:left="426"/>
        <w:rPr>
          <w:rFonts w:ascii="Avenir Next" w:hAnsi="Avenir Next"/>
          <w:highlight w:val="yellow"/>
        </w:rPr>
      </w:pPr>
      <w:r w:rsidRPr="002E59FA">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13EE738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3DD27A67" w14:textId="77777777" w:rsidR="002E59FA" w:rsidRDefault="002E59FA" w:rsidP="002E59FA">
      <w:pPr>
        <w:pStyle w:val="AODocTxt"/>
        <w:spacing w:before="0" w:line="240" w:lineRule="auto"/>
        <w:ind w:left="66"/>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855DCA" w:rsidRDefault="00CE0ECD" w:rsidP="004830F8">
      <w:pPr>
        <w:pStyle w:val="AODocTxt"/>
        <w:numPr>
          <w:ilvl w:val="0"/>
          <w:numId w:val="28"/>
        </w:numPr>
        <w:spacing w:before="0" w:line="240" w:lineRule="auto"/>
        <w:ind w:left="426"/>
        <w:rPr>
          <w:rFonts w:ascii="Avenir Next" w:hAnsi="Avenir Next"/>
          <w:highlight w:val="yellow"/>
        </w:rPr>
      </w:pPr>
      <w:r w:rsidRPr="00855DCA">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6C38A3" w:rsidRDefault="00CE0ECD" w:rsidP="00AA0280">
      <w:pPr>
        <w:pStyle w:val="AODocTxt"/>
        <w:numPr>
          <w:ilvl w:val="0"/>
          <w:numId w:val="30"/>
        </w:numPr>
        <w:spacing w:before="0" w:line="240" w:lineRule="auto"/>
        <w:ind w:left="426"/>
        <w:rPr>
          <w:rFonts w:ascii="Avenir Next" w:hAnsi="Avenir Next"/>
          <w:highlight w:val="yellow"/>
        </w:rPr>
      </w:pPr>
      <w:r w:rsidRPr="006C38A3">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4A9E3747" w:rsidR="00E41578" w:rsidRPr="00E41578" w:rsidRDefault="00A738B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where two parties both owe each other money simultaneously and use the debts to balance each other off, leaving a net position.  Where one of the parties is a debtor in an insolvency proceeding and the other is a creditor</w:t>
      </w:r>
      <w:r w:rsidR="00110E4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setoff is often not permitted because it can put the creditor in question in a better position compared to the other creditors in their class.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45B16455" w:rsidR="00E41578" w:rsidRPr="00E41578" w:rsidRDefault="00A738B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for a filing you should review the Federal Rules of Bankruptcy Procedure, the Federal Rules of Civil Procedure, the local rules of procedure of the </w:t>
      </w:r>
      <w:r w:rsidR="009D520B">
        <w:rPr>
          <w:rFonts w:ascii="Avenir Next" w:hAnsi="Avenir Next" w:cs="Arial"/>
          <w:color w:val="7B7B7B" w:themeColor="accent3" w:themeShade="BF"/>
          <w:sz w:val="22"/>
          <w:szCs w:val="22"/>
          <w:lang w:val="en-GB"/>
        </w:rPr>
        <w:t>relevant bankruptcy court and the judge’s personal practices issued on the bankruptcy court website. You may also wish to consult with a local practitioner</w:t>
      </w:r>
      <w:r w:rsidR="00D25BE0">
        <w:rPr>
          <w:rFonts w:ascii="Avenir Next" w:hAnsi="Avenir Next" w:cs="Arial"/>
          <w:color w:val="7B7B7B" w:themeColor="accent3" w:themeShade="BF"/>
          <w:sz w:val="22"/>
          <w:szCs w:val="22"/>
          <w:lang w:val="en-GB"/>
        </w:rPr>
        <w:t xml:space="preserve"> </w:t>
      </w:r>
      <w:r w:rsidR="009D520B">
        <w:rPr>
          <w:rFonts w:ascii="Avenir Next" w:hAnsi="Avenir Next" w:cs="Arial"/>
          <w:color w:val="7B7B7B" w:themeColor="accent3" w:themeShade="BF"/>
          <w:sz w:val="22"/>
          <w:szCs w:val="22"/>
          <w:lang w:val="en-GB"/>
        </w:rPr>
        <w:t>on any unwritten local practices.</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24B1E94" w14:textId="1770A1C7" w:rsidR="0088067F" w:rsidRDefault="00D25BE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w:t>
      </w:r>
      <w:r w:rsidR="0088067F">
        <w:rPr>
          <w:rFonts w:ascii="Avenir Next" w:hAnsi="Avenir Next" w:cs="Arial"/>
          <w:color w:val="7B7B7B" w:themeColor="accent3" w:themeShade="BF"/>
          <w:sz w:val="22"/>
          <w:szCs w:val="22"/>
          <w:lang w:val="en-GB"/>
        </w:rPr>
        <w:t>requires each category of creditor claim to be paid in the strict order of the statutory priorities.  It also requires that each category be paid in full before the next category receives anything.</w:t>
      </w:r>
    </w:p>
    <w:p w14:paraId="1D810B10" w14:textId="77777777" w:rsidR="0088067F" w:rsidRDefault="0088067F" w:rsidP="00E41578">
      <w:pPr>
        <w:jc w:val="both"/>
        <w:rPr>
          <w:rFonts w:ascii="Avenir Next" w:hAnsi="Avenir Next" w:cs="Arial"/>
          <w:color w:val="7B7B7B" w:themeColor="accent3" w:themeShade="BF"/>
          <w:sz w:val="22"/>
          <w:szCs w:val="22"/>
          <w:lang w:val="en-GB"/>
        </w:rPr>
      </w:pPr>
    </w:p>
    <w:p w14:paraId="1E6E6F75" w14:textId="7296E4E2" w:rsidR="0088067F" w:rsidRDefault="0088067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cannot be deviated from in a chapter 7 proceeding but can be deviated from in a chapter 11 reorganisation plan</w:t>
      </w:r>
      <w:r w:rsidR="00110E4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where </w:t>
      </w:r>
      <w:r w:rsidR="00110E49">
        <w:rPr>
          <w:rFonts w:ascii="Avenir Next" w:hAnsi="Avenir Next" w:cs="Arial"/>
          <w:color w:val="7B7B7B" w:themeColor="accent3" w:themeShade="BF"/>
          <w:sz w:val="22"/>
          <w:szCs w:val="22"/>
          <w:lang w:val="en-GB"/>
        </w:rPr>
        <w:t xml:space="preserve">it is required for the success of the plan and </w:t>
      </w:r>
      <w:r>
        <w:rPr>
          <w:rFonts w:ascii="Avenir Next" w:hAnsi="Avenir Next" w:cs="Arial"/>
          <w:color w:val="7B7B7B" w:themeColor="accent3" w:themeShade="BF"/>
          <w:sz w:val="22"/>
          <w:szCs w:val="22"/>
          <w:lang w:val="en-GB"/>
        </w:rPr>
        <w:t>the affected creditors consent to the deviation of their priority.</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69CDB4CF" w14:textId="68A6E7EF" w:rsidR="00397375" w:rsidRDefault="0039737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lien is a right granted to a lender to possess the property </w:t>
      </w:r>
      <w:r w:rsidR="001503EC">
        <w:rPr>
          <w:rFonts w:ascii="Avenir Next" w:hAnsi="Avenir Next" w:cs="Arial"/>
          <w:color w:val="7B7B7B" w:themeColor="accent3" w:themeShade="BF"/>
          <w:sz w:val="22"/>
          <w:szCs w:val="22"/>
          <w:lang w:val="en-GB"/>
        </w:rPr>
        <w:t xml:space="preserve">or asset </w:t>
      </w:r>
      <w:r>
        <w:rPr>
          <w:rFonts w:ascii="Avenir Next" w:hAnsi="Avenir Next" w:cs="Arial"/>
          <w:color w:val="7B7B7B" w:themeColor="accent3" w:themeShade="BF"/>
          <w:sz w:val="22"/>
          <w:szCs w:val="22"/>
          <w:lang w:val="en-GB"/>
        </w:rPr>
        <w:t>until a debt is paid. A priming lien is where subsequent funding is secured against the same property and the second lender is given greater priority over the original lender. The original lender is said to have been primed.</w:t>
      </w:r>
    </w:p>
    <w:p w14:paraId="3AF1779F" w14:textId="77777777" w:rsidR="00397375" w:rsidRDefault="00397375" w:rsidP="00E41578">
      <w:pPr>
        <w:jc w:val="both"/>
        <w:rPr>
          <w:rFonts w:ascii="Avenir Next" w:hAnsi="Avenir Next" w:cs="Arial"/>
          <w:color w:val="7B7B7B" w:themeColor="accent3" w:themeShade="BF"/>
          <w:sz w:val="22"/>
          <w:szCs w:val="22"/>
          <w:lang w:val="en-GB"/>
        </w:rPr>
      </w:pPr>
    </w:p>
    <w:p w14:paraId="06C10F87" w14:textId="44D29D49" w:rsidR="001503EC" w:rsidRDefault="0039737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bankruptcy proceeding, it may be that the only way to obtain post-petition debtor-in-possession financing (DIP financing)</w:t>
      </w:r>
      <w:r w:rsidR="001503EC">
        <w:rPr>
          <w:rFonts w:ascii="Avenir Next" w:hAnsi="Avenir Next" w:cs="Arial"/>
          <w:color w:val="7B7B7B" w:themeColor="accent3" w:themeShade="BF"/>
          <w:sz w:val="22"/>
          <w:szCs w:val="22"/>
          <w:lang w:val="en-GB"/>
        </w:rPr>
        <w:t xml:space="preserve"> so</w:t>
      </w:r>
      <w:r w:rsidR="00110E49">
        <w:rPr>
          <w:rFonts w:ascii="Avenir Next" w:hAnsi="Avenir Next" w:cs="Arial"/>
          <w:color w:val="7B7B7B" w:themeColor="accent3" w:themeShade="BF"/>
          <w:sz w:val="22"/>
          <w:szCs w:val="22"/>
          <w:lang w:val="en-GB"/>
        </w:rPr>
        <w:t>,</w:t>
      </w:r>
      <w:r w:rsidR="001503EC">
        <w:rPr>
          <w:rFonts w:ascii="Avenir Next" w:hAnsi="Avenir Next" w:cs="Arial"/>
          <w:color w:val="7B7B7B" w:themeColor="accent3" w:themeShade="BF"/>
          <w:sz w:val="22"/>
          <w:szCs w:val="22"/>
          <w:lang w:val="en-GB"/>
        </w:rPr>
        <w:t xml:space="preserve"> after notice and a hearing</w:t>
      </w:r>
      <w:r w:rsidR="00110E49">
        <w:rPr>
          <w:rFonts w:ascii="Avenir Next" w:hAnsi="Avenir Next" w:cs="Arial"/>
          <w:color w:val="7B7B7B" w:themeColor="accent3" w:themeShade="BF"/>
          <w:sz w:val="22"/>
          <w:szCs w:val="22"/>
          <w:lang w:val="en-GB"/>
        </w:rPr>
        <w:t>,</w:t>
      </w:r>
      <w:r w:rsidR="001503EC">
        <w:rPr>
          <w:rFonts w:ascii="Avenir Next" w:hAnsi="Avenir Next" w:cs="Arial"/>
          <w:color w:val="7B7B7B" w:themeColor="accent3" w:themeShade="BF"/>
          <w:sz w:val="22"/>
          <w:szCs w:val="22"/>
          <w:lang w:val="en-GB"/>
        </w:rPr>
        <w:t xml:space="preserve"> the court may grant a priming lien against already encumbered property of the estate. However the debtor must show that the pre-petition lien holder is provided with adequate protection.</w:t>
      </w:r>
      <w:r w:rsidR="00110E49">
        <w:rPr>
          <w:rFonts w:ascii="Avenir Next" w:hAnsi="Avenir Next" w:cs="Arial"/>
          <w:color w:val="7B7B7B" w:themeColor="accent3" w:themeShade="BF"/>
          <w:sz w:val="22"/>
          <w:szCs w:val="22"/>
          <w:lang w:val="en-GB"/>
        </w:rPr>
        <w:t xml:space="preserve"> In some cases the original lender may be persuaded to extend the post-petition lending to avoid being primed.</w:t>
      </w:r>
    </w:p>
    <w:p w14:paraId="5EDC8AF4" w14:textId="77777777" w:rsidR="001503EC" w:rsidRDefault="001503EC" w:rsidP="00E41578">
      <w:pPr>
        <w:jc w:val="both"/>
        <w:rPr>
          <w:rFonts w:ascii="Avenir Next" w:hAnsi="Avenir Next" w:cs="Arial"/>
          <w:color w:val="7B7B7B" w:themeColor="accent3" w:themeShade="BF"/>
          <w:sz w:val="22"/>
          <w:szCs w:val="22"/>
          <w:lang w:val="en-GB"/>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72725984" w14:textId="77777777" w:rsidR="002212C3" w:rsidRDefault="002212C3" w:rsidP="008E7ABC">
      <w:pPr>
        <w:jc w:val="both"/>
        <w:rPr>
          <w:rFonts w:ascii="Avenir Next" w:hAnsi="Avenir Next" w:cs="Arial"/>
          <w:color w:val="7B7B7B" w:themeColor="accent3" w:themeShade="BF"/>
          <w:sz w:val="22"/>
          <w:szCs w:val="22"/>
          <w:lang w:val="en-GB"/>
        </w:rPr>
      </w:pPr>
    </w:p>
    <w:p w14:paraId="6B6737AC" w14:textId="5FC3251E" w:rsidR="002212C3" w:rsidRDefault="00606348" w:rsidP="008E7A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w:t>
      </w:r>
      <w:r w:rsidR="007D5E91">
        <w:rPr>
          <w:rFonts w:ascii="Avenir Next" w:hAnsi="Avenir Next" w:cs="Arial"/>
          <w:color w:val="7B7B7B" w:themeColor="accent3" w:themeShade="BF"/>
          <w:sz w:val="22"/>
          <w:szCs w:val="22"/>
          <w:lang w:val="en-GB"/>
        </w:rPr>
        <w:t xml:space="preserve">pre-petition </w:t>
      </w:r>
      <w:r w:rsidR="008E7ABC">
        <w:rPr>
          <w:rFonts w:ascii="Avenir Next" w:hAnsi="Avenir Next" w:cs="Arial"/>
          <w:color w:val="7B7B7B" w:themeColor="accent3" w:themeShade="BF"/>
          <w:sz w:val="22"/>
          <w:szCs w:val="22"/>
          <w:lang w:val="en-GB"/>
        </w:rPr>
        <w:t xml:space="preserve">transfer of money or assets </w:t>
      </w:r>
      <w:r>
        <w:rPr>
          <w:rFonts w:ascii="Avenir Next" w:hAnsi="Avenir Next" w:cs="Arial"/>
          <w:color w:val="7B7B7B" w:themeColor="accent3" w:themeShade="BF"/>
          <w:sz w:val="22"/>
          <w:szCs w:val="22"/>
          <w:lang w:val="en-GB"/>
        </w:rPr>
        <w:t xml:space="preserve">by the debtor that </w:t>
      </w:r>
      <w:r w:rsidR="002212C3">
        <w:rPr>
          <w:rFonts w:ascii="Avenir Next" w:hAnsi="Avenir Next" w:cs="Arial"/>
          <w:color w:val="808080" w:themeColor="background1" w:themeShade="80"/>
          <w:sz w:val="22"/>
          <w:szCs w:val="22"/>
          <w:lang w:val="en-GB"/>
        </w:rPr>
        <w:t>improves a creditor’s position within the post-petition body of creditors</w:t>
      </w:r>
      <w:r w:rsidR="00F75AB0">
        <w:rPr>
          <w:rFonts w:ascii="Avenir Next" w:hAnsi="Avenir Next" w:cs="Arial"/>
          <w:color w:val="808080" w:themeColor="background1" w:themeShade="80"/>
          <w:sz w:val="22"/>
          <w:szCs w:val="22"/>
          <w:lang w:val="en-GB"/>
        </w:rPr>
        <w:t>,</w:t>
      </w:r>
      <w:r w:rsidR="002212C3">
        <w:rPr>
          <w:rFonts w:ascii="Avenir Next" w:hAnsi="Avenir Next" w:cs="Arial"/>
          <w:color w:val="808080" w:themeColor="background1" w:themeShade="80"/>
          <w:sz w:val="22"/>
          <w:szCs w:val="22"/>
          <w:lang w:val="en-GB"/>
        </w:rPr>
        <w:t xml:space="preserve"> to the detriment of other creditors</w:t>
      </w:r>
      <w:r w:rsidR="002212C3">
        <w:rPr>
          <w:rFonts w:ascii="Avenir Next" w:hAnsi="Avenir Next" w:cs="Arial"/>
          <w:color w:val="7B7B7B" w:themeColor="accent3" w:themeShade="BF"/>
          <w:sz w:val="22"/>
          <w:szCs w:val="22"/>
          <w:lang w:val="en-GB"/>
        </w:rPr>
        <w:t>.</w:t>
      </w:r>
    </w:p>
    <w:p w14:paraId="473B51A8" w14:textId="77777777" w:rsidR="002212C3" w:rsidRDefault="002212C3" w:rsidP="008E7ABC">
      <w:pPr>
        <w:jc w:val="both"/>
        <w:rPr>
          <w:rFonts w:ascii="Avenir Next" w:hAnsi="Avenir Next" w:cs="Arial"/>
          <w:color w:val="7B7B7B" w:themeColor="accent3" w:themeShade="BF"/>
          <w:sz w:val="22"/>
          <w:szCs w:val="22"/>
          <w:lang w:val="en-GB"/>
        </w:rPr>
      </w:pPr>
    </w:p>
    <w:p w14:paraId="3DD43A30" w14:textId="0013EB4B" w:rsidR="008E7ABC" w:rsidRDefault="008E7AB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per section 547 of the Bankruptcy Code there are 5 elements that </w:t>
      </w:r>
      <w:r w:rsidR="002212C3">
        <w:rPr>
          <w:rFonts w:ascii="Avenir Next" w:hAnsi="Avenir Next" w:cs="Arial"/>
          <w:color w:val="7B7B7B" w:themeColor="accent3" w:themeShade="BF"/>
          <w:sz w:val="22"/>
          <w:szCs w:val="22"/>
          <w:lang w:val="en-GB"/>
        </w:rPr>
        <w:t>need to be proved:</w:t>
      </w:r>
    </w:p>
    <w:p w14:paraId="552ED8A8" w14:textId="5FA9F8C4" w:rsidR="002212C3" w:rsidRPr="002212C3" w:rsidRDefault="002212C3" w:rsidP="002212C3">
      <w:pPr>
        <w:pStyle w:val="ListParagraph"/>
        <w:numPr>
          <w:ilvl w:val="0"/>
          <w:numId w:val="32"/>
        </w:numPr>
        <w:jc w:val="both"/>
        <w:rPr>
          <w:rFonts w:ascii="Avenir Next" w:hAnsi="Avenir Next" w:cs="Arial"/>
          <w:color w:val="7B7B7B" w:themeColor="accent3" w:themeShade="BF"/>
          <w:sz w:val="22"/>
          <w:szCs w:val="22"/>
          <w:lang w:val="en-GB"/>
        </w:rPr>
      </w:pPr>
      <w:r w:rsidRPr="002212C3">
        <w:rPr>
          <w:rFonts w:ascii="Avenir Next" w:hAnsi="Avenir Next" w:cs="Arial"/>
          <w:color w:val="7B7B7B" w:themeColor="accent3" w:themeShade="BF"/>
          <w:sz w:val="22"/>
          <w:szCs w:val="22"/>
          <w:lang w:val="en-GB"/>
        </w:rPr>
        <w:t>the transfer must be to the creditor’s benefit</w:t>
      </w:r>
    </w:p>
    <w:p w14:paraId="013A84F2" w14:textId="6224199A" w:rsidR="002212C3" w:rsidRPr="002212C3" w:rsidRDefault="002212C3" w:rsidP="002212C3">
      <w:pPr>
        <w:pStyle w:val="ListParagraph"/>
        <w:numPr>
          <w:ilvl w:val="0"/>
          <w:numId w:val="32"/>
        </w:numPr>
        <w:jc w:val="both"/>
        <w:rPr>
          <w:rFonts w:ascii="Avenir Next" w:hAnsi="Avenir Next" w:cs="Arial"/>
          <w:color w:val="7B7B7B" w:themeColor="accent3" w:themeShade="BF"/>
          <w:sz w:val="22"/>
          <w:szCs w:val="22"/>
          <w:lang w:val="en-GB"/>
        </w:rPr>
      </w:pPr>
      <w:r w:rsidRPr="002212C3">
        <w:rPr>
          <w:rFonts w:ascii="Avenir Next" w:hAnsi="Avenir Next" w:cs="Arial"/>
          <w:color w:val="7B7B7B" w:themeColor="accent3" w:themeShade="BF"/>
          <w:sz w:val="22"/>
          <w:szCs w:val="22"/>
          <w:lang w:val="en-GB"/>
        </w:rPr>
        <w:t>it must be for pre-petition debt due by debtor</w:t>
      </w:r>
    </w:p>
    <w:p w14:paraId="3D0AD835" w14:textId="2A5E493B" w:rsidR="002212C3" w:rsidRPr="002212C3" w:rsidRDefault="002212C3" w:rsidP="002212C3">
      <w:pPr>
        <w:pStyle w:val="ListParagraph"/>
        <w:numPr>
          <w:ilvl w:val="0"/>
          <w:numId w:val="32"/>
        </w:numPr>
        <w:jc w:val="both"/>
        <w:rPr>
          <w:rFonts w:ascii="Avenir Next" w:hAnsi="Avenir Next" w:cs="Arial"/>
          <w:color w:val="7B7B7B" w:themeColor="accent3" w:themeShade="BF"/>
          <w:sz w:val="22"/>
          <w:szCs w:val="22"/>
          <w:lang w:val="en-GB"/>
        </w:rPr>
      </w:pPr>
      <w:r w:rsidRPr="002212C3">
        <w:rPr>
          <w:rFonts w:ascii="Avenir Next" w:hAnsi="Avenir Next" w:cs="Arial"/>
          <w:color w:val="7B7B7B" w:themeColor="accent3" w:themeShade="BF"/>
          <w:sz w:val="22"/>
          <w:szCs w:val="22"/>
          <w:lang w:val="en-GB"/>
        </w:rPr>
        <w:t>the debtor must have been insolvent at the time of transfer (insolvency is assumed in the 90 days prior to filing the bankruptcy petition)</w:t>
      </w:r>
    </w:p>
    <w:p w14:paraId="64154E1B" w14:textId="0BEF1809" w:rsidR="002212C3" w:rsidRPr="002212C3" w:rsidRDefault="002212C3" w:rsidP="002212C3">
      <w:pPr>
        <w:pStyle w:val="ListParagraph"/>
        <w:numPr>
          <w:ilvl w:val="0"/>
          <w:numId w:val="32"/>
        </w:numPr>
        <w:jc w:val="both"/>
        <w:rPr>
          <w:rFonts w:ascii="Avenir Next" w:hAnsi="Avenir Next" w:cs="Arial"/>
          <w:color w:val="7B7B7B" w:themeColor="accent3" w:themeShade="BF"/>
          <w:sz w:val="22"/>
          <w:szCs w:val="22"/>
          <w:lang w:val="en-GB"/>
        </w:rPr>
      </w:pPr>
      <w:r w:rsidRPr="002212C3">
        <w:rPr>
          <w:rFonts w:ascii="Avenir Next" w:hAnsi="Avenir Next" w:cs="Arial"/>
          <w:color w:val="7B7B7B" w:themeColor="accent3" w:themeShade="BF"/>
          <w:sz w:val="22"/>
          <w:szCs w:val="22"/>
          <w:lang w:val="en-GB"/>
        </w:rPr>
        <w:t>the transfer must have been made within the 90 days prior to the filing of the petition (or for an insider creditor, 1 year prior and ending 90 days prior)</w:t>
      </w:r>
    </w:p>
    <w:p w14:paraId="17364E73" w14:textId="70EEFAB6" w:rsidR="002212C3" w:rsidRDefault="002212C3" w:rsidP="002212C3">
      <w:pPr>
        <w:pStyle w:val="ListParagraph"/>
        <w:numPr>
          <w:ilvl w:val="0"/>
          <w:numId w:val="32"/>
        </w:numPr>
        <w:jc w:val="both"/>
        <w:rPr>
          <w:rFonts w:ascii="Avenir Next" w:hAnsi="Avenir Next" w:cs="Arial"/>
          <w:color w:val="7B7B7B" w:themeColor="accent3" w:themeShade="BF"/>
          <w:sz w:val="22"/>
          <w:szCs w:val="22"/>
          <w:lang w:val="en-GB"/>
        </w:rPr>
      </w:pPr>
      <w:r w:rsidRPr="002212C3">
        <w:rPr>
          <w:rFonts w:ascii="Avenir Next" w:hAnsi="Avenir Next" w:cs="Arial"/>
          <w:color w:val="7B7B7B" w:themeColor="accent3" w:themeShade="BF"/>
          <w:sz w:val="22"/>
          <w:szCs w:val="22"/>
          <w:lang w:val="en-GB"/>
        </w:rPr>
        <w:t>the creditor must be in a better position than if payment had been made under the provisions of a chapter 7 liquidation</w:t>
      </w:r>
    </w:p>
    <w:p w14:paraId="1B150E95" w14:textId="3EA1174D" w:rsidR="002212C3" w:rsidRDefault="002212C3" w:rsidP="002212C3">
      <w:pPr>
        <w:jc w:val="both"/>
        <w:rPr>
          <w:rFonts w:ascii="Avenir Next" w:hAnsi="Avenir Next" w:cs="Arial"/>
          <w:color w:val="7B7B7B" w:themeColor="accent3" w:themeShade="BF"/>
          <w:sz w:val="22"/>
          <w:szCs w:val="22"/>
          <w:lang w:val="en-GB"/>
        </w:rPr>
      </w:pPr>
    </w:p>
    <w:p w14:paraId="4507B5BF" w14:textId="6A0D651E" w:rsidR="009426AC" w:rsidRDefault="009426AC" w:rsidP="002212C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preference provisions are directed at promoting equality of treatment amongst creditors and to discourage aggressive debt collection by creditors as the debtor moved towards bankruptcy so there is no requirements to show fault and no specific penalty or fine for making or receiving a preference.  Although the creditor will have to return the property if preference is proved.</w:t>
      </w:r>
    </w:p>
    <w:p w14:paraId="2EDE2461" w14:textId="77777777" w:rsidR="002212C3" w:rsidRPr="002212C3" w:rsidRDefault="002212C3" w:rsidP="002212C3">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11770871" w14:textId="5084600B" w:rsidR="003B4D10" w:rsidRDefault="004233B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bankruptcy court may enter a final order in core proceedings.  Section 157 of title 28 of the US Code provides a non-exhaustive list of proceedings that are core.  They focus on matters that directly concern the estate; for example claims against it, claims of avoidance, use or sale of property and recognition of foreign proceedings.</w:t>
      </w:r>
    </w:p>
    <w:p w14:paraId="01655E91" w14:textId="77777777" w:rsidR="00E304CA" w:rsidRDefault="00E304CA" w:rsidP="00E41578">
      <w:pPr>
        <w:jc w:val="both"/>
        <w:rPr>
          <w:rFonts w:ascii="Avenir Next" w:hAnsi="Avenir Next" w:cs="Arial"/>
          <w:color w:val="7B7B7B" w:themeColor="accent3" w:themeShade="BF"/>
          <w:sz w:val="22"/>
          <w:szCs w:val="22"/>
          <w:lang w:val="en-GB"/>
        </w:rPr>
      </w:pPr>
    </w:p>
    <w:p w14:paraId="1F2E5DBF" w14:textId="6B3B788C" w:rsidR="003B4D10" w:rsidRDefault="003B4D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court may also enter a final order in non-core proceedings if t</w:t>
      </w:r>
      <w:r w:rsidR="004233B2">
        <w:rPr>
          <w:rFonts w:ascii="Avenir Next" w:hAnsi="Avenir Next" w:cs="Arial"/>
          <w:color w:val="7B7B7B" w:themeColor="accent3" w:themeShade="BF"/>
          <w:sz w:val="22"/>
          <w:szCs w:val="22"/>
          <w:lang w:val="en-GB"/>
        </w:rPr>
        <w:t xml:space="preserve">he party bringing the proceeding to court </w:t>
      </w:r>
      <w:r>
        <w:rPr>
          <w:rFonts w:ascii="Avenir Next" w:hAnsi="Avenir Next" w:cs="Arial"/>
          <w:color w:val="7B7B7B" w:themeColor="accent3" w:themeShade="BF"/>
          <w:sz w:val="22"/>
          <w:szCs w:val="22"/>
          <w:lang w:val="en-GB"/>
        </w:rPr>
        <w:t>provides positive and explicit consent to the entry of a final order by the bankruptcy judge.</w:t>
      </w:r>
    </w:p>
    <w:p w14:paraId="38ED6B19" w14:textId="28E9889D" w:rsidR="003B4D10" w:rsidRDefault="003B4D10" w:rsidP="00E41578">
      <w:pPr>
        <w:jc w:val="both"/>
        <w:rPr>
          <w:rFonts w:ascii="Avenir Next" w:hAnsi="Avenir Next" w:cs="Arial"/>
          <w:color w:val="7B7B7B" w:themeColor="accent3" w:themeShade="BF"/>
          <w:sz w:val="22"/>
          <w:szCs w:val="22"/>
          <w:lang w:val="en-GB"/>
        </w:rPr>
      </w:pPr>
    </w:p>
    <w:p w14:paraId="180039B9" w14:textId="66A624E4" w:rsidR="00E304CA" w:rsidRDefault="00E304CA" w:rsidP="00E304C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Fundamentally, and established through case law, bankruptcy judges cannot enter a final order on matters that are covered by Article III of the Constitution, the Article that confers judicial power to the federal courts.  Bankruptcy courts are not included in Article III judicial power and so may have a final order overturned, even if it is a core proceeding or a non-core proceeding consented to by the parties.</w:t>
      </w:r>
    </w:p>
    <w:p w14:paraId="222AC1C2" w14:textId="77777777" w:rsidR="00E304CA" w:rsidRDefault="00E304CA" w:rsidP="00E41578">
      <w:pPr>
        <w:jc w:val="both"/>
        <w:rPr>
          <w:rFonts w:ascii="Avenir Next" w:hAnsi="Avenir Next" w:cs="Arial"/>
          <w:color w:val="7B7B7B" w:themeColor="accent3" w:themeShade="BF"/>
          <w:sz w:val="22"/>
          <w:szCs w:val="22"/>
          <w:lang w:val="en-GB"/>
        </w:rPr>
      </w:pPr>
    </w:p>
    <w:p w14:paraId="0A8915B3" w14:textId="77777777" w:rsidR="00B92549" w:rsidRDefault="003B4D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Who hears the appeal depends on which district the bankruptcy court is in.  District Courts (94) are grouped into Court Circuits (12) five of which have elected Bankruptcy Appellate Panels</w:t>
      </w:r>
      <w:r w:rsidR="00B92549">
        <w:rPr>
          <w:rFonts w:ascii="Avenir Next" w:hAnsi="Avenir Next" w:cs="Arial"/>
          <w:color w:val="7B7B7B" w:themeColor="accent3" w:themeShade="BF"/>
          <w:sz w:val="22"/>
          <w:szCs w:val="22"/>
          <w:lang w:val="en-GB"/>
        </w:rPr>
        <w:t xml:space="preserve"> (the “BAPs”)</w:t>
      </w:r>
      <w:r>
        <w:rPr>
          <w:rFonts w:ascii="Avenir Next" w:hAnsi="Avenir Next" w:cs="Arial"/>
          <w:color w:val="7B7B7B" w:themeColor="accent3" w:themeShade="BF"/>
          <w:sz w:val="22"/>
          <w:szCs w:val="22"/>
          <w:lang w:val="en-GB"/>
        </w:rPr>
        <w:t xml:space="preserve">.  </w:t>
      </w:r>
      <w:r w:rsidR="00B92549">
        <w:rPr>
          <w:rFonts w:ascii="Avenir Next" w:hAnsi="Avenir Next" w:cs="Arial"/>
          <w:color w:val="7B7B7B" w:themeColor="accent3" w:themeShade="BF"/>
          <w:sz w:val="22"/>
          <w:szCs w:val="22"/>
          <w:lang w:val="en-GB"/>
        </w:rPr>
        <w:t>If there is no BAP in the Circuit where the order was made then the appeal is heard by the district court.  If there is a BAP an appeal may be heard by the panel or a party to the appeal may request it be heard by the district court instead.</w:t>
      </w:r>
    </w:p>
    <w:p w14:paraId="7EC9ABC5" w14:textId="77777777" w:rsidR="00B92549" w:rsidRDefault="00B92549" w:rsidP="00E41578">
      <w:pPr>
        <w:jc w:val="both"/>
        <w:rPr>
          <w:rFonts w:ascii="Avenir Next" w:hAnsi="Avenir Next" w:cs="Arial"/>
          <w:color w:val="7B7B7B" w:themeColor="accent3" w:themeShade="BF"/>
          <w:sz w:val="22"/>
          <w:szCs w:val="22"/>
          <w:lang w:val="en-GB"/>
        </w:rPr>
      </w:pPr>
    </w:p>
    <w:p w14:paraId="2D469300" w14:textId="1C77E304" w:rsidR="00CD3536" w:rsidRDefault="00CD353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a court issues an order to a higher court for appeal or consideration a standard of review will be applied depending on whether it was a final order, non-final order, appeal etc.  </w:t>
      </w:r>
      <w:r w:rsidR="00F472F9">
        <w:rPr>
          <w:rFonts w:ascii="Avenir Next" w:hAnsi="Avenir Next" w:cs="Arial"/>
          <w:color w:val="7B7B7B" w:themeColor="accent3" w:themeShade="BF"/>
          <w:sz w:val="22"/>
          <w:szCs w:val="22"/>
          <w:lang w:val="en-GB"/>
        </w:rPr>
        <w:t>A non-final order will be submi</w:t>
      </w:r>
      <w:r>
        <w:rPr>
          <w:rFonts w:ascii="Avenir Next" w:hAnsi="Avenir Next" w:cs="Arial"/>
          <w:color w:val="7B7B7B" w:themeColor="accent3" w:themeShade="BF"/>
          <w:sz w:val="22"/>
          <w:szCs w:val="22"/>
          <w:lang w:val="en-GB"/>
        </w:rPr>
        <w:t xml:space="preserve">tted </w:t>
      </w:r>
      <w:r w:rsidR="00F472F9">
        <w:rPr>
          <w:rFonts w:ascii="Avenir Next" w:hAnsi="Avenir Next" w:cs="Arial"/>
          <w:color w:val="7B7B7B" w:themeColor="accent3" w:themeShade="BF"/>
          <w:sz w:val="22"/>
          <w:szCs w:val="22"/>
          <w:lang w:val="en-GB"/>
        </w:rPr>
        <w:t xml:space="preserve">to the district court </w:t>
      </w:r>
      <w:r w:rsidR="00FC10A4">
        <w:rPr>
          <w:rFonts w:ascii="Avenir Next" w:hAnsi="Avenir Next" w:cs="Arial"/>
          <w:color w:val="7B7B7B" w:themeColor="accent3" w:themeShade="BF"/>
          <w:sz w:val="22"/>
          <w:szCs w:val="22"/>
          <w:lang w:val="en-GB"/>
        </w:rPr>
        <w:t xml:space="preserve">or BAP </w:t>
      </w:r>
      <w:r>
        <w:rPr>
          <w:rFonts w:ascii="Avenir Next" w:hAnsi="Avenir Next" w:cs="Arial"/>
          <w:color w:val="7B7B7B" w:themeColor="accent3" w:themeShade="BF"/>
          <w:sz w:val="22"/>
          <w:szCs w:val="22"/>
          <w:lang w:val="en-GB"/>
        </w:rPr>
        <w:t>as</w:t>
      </w:r>
      <w:r w:rsidR="00F472F9">
        <w:rPr>
          <w:rFonts w:ascii="Avenir Next" w:hAnsi="Avenir Next" w:cs="Arial"/>
          <w:color w:val="7B7B7B" w:themeColor="accent3" w:themeShade="BF"/>
          <w:sz w:val="22"/>
          <w:szCs w:val="22"/>
          <w:lang w:val="en-GB"/>
        </w:rPr>
        <w:t xml:space="preserve"> proposed findings of fact and conclusions of law.</w:t>
      </w:r>
      <w:r w:rsidR="00FC10A4">
        <w:rPr>
          <w:rFonts w:ascii="Avenir Next" w:hAnsi="Avenir Next" w:cs="Arial"/>
          <w:color w:val="7B7B7B" w:themeColor="accent3" w:themeShade="BF"/>
          <w:sz w:val="22"/>
          <w:szCs w:val="22"/>
          <w:lang w:val="en-GB"/>
        </w:rPr>
        <w:t xml:space="preserve">  The court or BAP will review all findings and conclusions </w:t>
      </w:r>
      <w:r w:rsidR="00FC10A4" w:rsidRPr="00FC10A4">
        <w:rPr>
          <w:rFonts w:ascii="Avenir Next" w:hAnsi="Avenir Next" w:cs="Arial"/>
          <w:i/>
          <w:iCs/>
          <w:color w:val="7B7B7B" w:themeColor="accent3" w:themeShade="BF"/>
          <w:sz w:val="22"/>
          <w:szCs w:val="22"/>
          <w:lang w:val="en-GB"/>
        </w:rPr>
        <w:t>de novo</w:t>
      </w:r>
      <w:r w:rsidR="00FC10A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00FC10A4">
        <w:rPr>
          <w:rFonts w:ascii="Avenir Next" w:hAnsi="Avenir Next" w:cs="Arial"/>
          <w:color w:val="7B7B7B" w:themeColor="accent3" w:themeShade="BF"/>
          <w:sz w:val="22"/>
          <w:szCs w:val="22"/>
          <w:lang w:val="en-GB"/>
        </w:rPr>
        <w:t>from the beginning</w:t>
      </w:r>
      <w:r>
        <w:rPr>
          <w:rFonts w:ascii="Avenir Next" w:hAnsi="Avenir Next" w:cs="Arial"/>
          <w:color w:val="7B7B7B" w:themeColor="accent3" w:themeShade="BF"/>
          <w:sz w:val="22"/>
          <w:szCs w:val="22"/>
          <w:lang w:val="en-GB"/>
        </w:rPr>
        <w:t>) and will therefore be reviewing both questions of law and questions of fact.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E92EDBD" w14:textId="2BC2A3F8" w:rsidR="004E6415" w:rsidRDefault="004E641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provisions of the Bankruptcy Code that automatically apply upon recognition </w:t>
      </w:r>
      <w:r w:rsidR="0062569A">
        <w:rPr>
          <w:rFonts w:ascii="Avenir Next" w:hAnsi="Avenir Next" w:cs="Arial"/>
          <w:color w:val="7B7B7B" w:themeColor="accent3" w:themeShade="BF"/>
          <w:sz w:val="22"/>
          <w:szCs w:val="22"/>
          <w:lang w:val="en-GB"/>
        </w:rPr>
        <w:t xml:space="preserve">of main proceedings </w:t>
      </w:r>
      <w:r>
        <w:rPr>
          <w:rFonts w:ascii="Avenir Next" w:hAnsi="Avenir Next" w:cs="Arial"/>
          <w:color w:val="7B7B7B" w:themeColor="accent3" w:themeShade="BF"/>
          <w:sz w:val="22"/>
          <w:szCs w:val="22"/>
          <w:lang w:val="en-GB"/>
        </w:rPr>
        <w:t>are:</w:t>
      </w:r>
    </w:p>
    <w:p w14:paraId="17B8A3BA" w14:textId="3A59EF1E" w:rsidR="004E6415" w:rsidRPr="004E6415" w:rsidRDefault="004E6415" w:rsidP="004E6415">
      <w:pPr>
        <w:pStyle w:val="ListParagraph"/>
        <w:numPr>
          <w:ilvl w:val="0"/>
          <w:numId w:val="33"/>
        </w:numPr>
        <w:jc w:val="both"/>
        <w:rPr>
          <w:rFonts w:ascii="Avenir Next" w:hAnsi="Avenir Next" w:cs="Arial"/>
          <w:color w:val="7B7B7B" w:themeColor="accent3" w:themeShade="BF"/>
          <w:sz w:val="22"/>
          <w:szCs w:val="22"/>
          <w:lang w:val="en-GB"/>
        </w:rPr>
      </w:pPr>
      <w:r w:rsidRPr="004E6415">
        <w:rPr>
          <w:rFonts w:ascii="Avenir Next" w:hAnsi="Avenir Next" w:cs="Arial"/>
          <w:color w:val="7B7B7B" w:themeColor="accent3" w:themeShade="BF"/>
          <w:sz w:val="22"/>
          <w:szCs w:val="22"/>
          <w:lang w:val="en-GB"/>
        </w:rPr>
        <w:t xml:space="preserve">Adequate protection of an interest in the debtor’s property may be provided if required </w:t>
      </w:r>
      <w:r>
        <w:rPr>
          <w:rFonts w:ascii="Avenir Next" w:hAnsi="Avenir Next" w:cs="Arial"/>
          <w:color w:val="7B7B7B" w:themeColor="accent3" w:themeShade="BF"/>
          <w:sz w:val="22"/>
          <w:szCs w:val="22"/>
          <w:lang w:val="en-GB"/>
        </w:rPr>
        <w:t xml:space="preserve">as per </w:t>
      </w:r>
      <w:r w:rsidRPr="004E6415">
        <w:rPr>
          <w:rFonts w:ascii="Avenir Next" w:hAnsi="Avenir Next" w:cs="Arial"/>
          <w:color w:val="7B7B7B" w:themeColor="accent3" w:themeShade="BF"/>
          <w:sz w:val="22"/>
          <w:szCs w:val="22"/>
          <w:lang w:val="en-GB"/>
        </w:rPr>
        <w:t>s361</w:t>
      </w:r>
      <w:r w:rsidR="0062569A">
        <w:rPr>
          <w:rFonts w:ascii="Avenir Next" w:hAnsi="Avenir Next" w:cs="Arial"/>
          <w:color w:val="7B7B7B" w:themeColor="accent3" w:themeShade="BF"/>
          <w:sz w:val="22"/>
          <w:szCs w:val="22"/>
          <w:lang w:val="en-GB"/>
        </w:rPr>
        <w:t>;</w:t>
      </w:r>
    </w:p>
    <w:p w14:paraId="18D1E98D" w14:textId="273717A9" w:rsidR="00EC7EFC" w:rsidRDefault="00EC7EFC" w:rsidP="004E6415">
      <w:pPr>
        <w:pStyle w:val="ListParagraph"/>
        <w:numPr>
          <w:ilvl w:val="0"/>
          <w:numId w:val="33"/>
        </w:numPr>
        <w:jc w:val="both"/>
        <w:rPr>
          <w:rFonts w:ascii="Avenir Next" w:hAnsi="Avenir Next" w:cs="Arial"/>
          <w:color w:val="7B7B7B" w:themeColor="accent3" w:themeShade="BF"/>
          <w:sz w:val="22"/>
          <w:szCs w:val="22"/>
          <w:lang w:val="en-GB"/>
        </w:rPr>
      </w:pPr>
      <w:r w:rsidRPr="004E6415">
        <w:rPr>
          <w:rFonts w:ascii="Avenir Next" w:hAnsi="Avenir Next" w:cs="Arial"/>
          <w:color w:val="7B7B7B" w:themeColor="accent3" w:themeShade="BF"/>
          <w:sz w:val="22"/>
          <w:szCs w:val="22"/>
          <w:lang w:val="en-GB"/>
        </w:rPr>
        <w:t>Automatic stay</w:t>
      </w:r>
      <w:r w:rsidR="004E6415" w:rsidRPr="004E6415">
        <w:rPr>
          <w:rFonts w:ascii="Avenir Next" w:hAnsi="Avenir Next" w:cs="Arial"/>
          <w:color w:val="7B7B7B" w:themeColor="accent3" w:themeShade="BF"/>
          <w:sz w:val="22"/>
          <w:szCs w:val="22"/>
          <w:lang w:val="en-GB"/>
        </w:rPr>
        <w:t xml:space="preserve"> of debt collection actions against the debtor</w:t>
      </w:r>
      <w:r w:rsidR="004E6415">
        <w:rPr>
          <w:rFonts w:ascii="Avenir Next" w:hAnsi="Avenir Next" w:cs="Arial"/>
          <w:color w:val="7B7B7B" w:themeColor="accent3" w:themeShade="BF"/>
          <w:sz w:val="22"/>
          <w:szCs w:val="22"/>
          <w:lang w:val="en-GB"/>
        </w:rPr>
        <w:t xml:space="preserve"> as per s361</w:t>
      </w:r>
      <w:r w:rsidR="0062569A">
        <w:rPr>
          <w:rFonts w:ascii="Avenir Next" w:hAnsi="Avenir Next" w:cs="Arial"/>
          <w:color w:val="7B7B7B" w:themeColor="accent3" w:themeShade="BF"/>
          <w:sz w:val="22"/>
          <w:szCs w:val="22"/>
          <w:lang w:val="en-GB"/>
        </w:rPr>
        <w:t>;</w:t>
      </w:r>
    </w:p>
    <w:p w14:paraId="6F8127A1" w14:textId="617E0385" w:rsidR="0062569A" w:rsidRPr="004E6415" w:rsidRDefault="0062569A" w:rsidP="004E641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Pre-petition security agreements do not apply to post-petition property acquired as per s552; and</w:t>
      </w:r>
    </w:p>
    <w:p w14:paraId="7ACDB10A" w14:textId="77777777" w:rsidR="0062569A" w:rsidRDefault="004E6415" w:rsidP="004E641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representative may </w:t>
      </w:r>
    </w:p>
    <w:p w14:paraId="4E16DEC8" w14:textId="17A60041" w:rsidR="004E6415" w:rsidRDefault="004E6415" w:rsidP="0062569A">
      <w:pPr>
        <w:pStyle w:val="ListParagraph"/>
        <w:numPr>
          <w:ilvl w:val="1"/>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EC7EFC" w:rsidRPr="004E6415">
        <w:rPr>
          <w:rFonts w:ascii="Avenir Next" w:hAnsi="Avenir Next" w:cs="Arial"/>
          <w:color w:val="7B7B7B" w:themeColor="accent3" w:themeShade="BF"/>
          <w:sz w:val="22"/>
          <w:szCs w:val="22"/>
          <w:lang w:val="en-GB"/>
        </w:rPr>
        <w:t>perat</w:t>
      </w:r>
      <w:r>
        <w:rPr>
          <w:rFonts w:ascii="Avenir Next" w:hAnsi="Avenir Next" w:cs="Arial"/>
          <w:color w:val="7B7B7B" w:themeColor="accent3" w:themeShade="BF"/>
          <w:sz w:val="22"/>
          <w:szCs w:val="22"/>
          <w:lang w:val="en-GB"/>
        </w:rPr>
        <w:t>e the debtor’s business and exercise s363 and s552 rights &amp; powers, unless the court orders otherwise</w:t>
      </w:r>
      <w:r w:rsidR="0062569A">
        <w:rPr>
          <w:rFonts w:ascii="Avenir Next" w:hAnsi="Avenir Next" w:cs="Arial"/>
          <w:color w:val="7B7B7B" w:themeColor="accent3" w:themeShade="BF"/>
          <w:sz w:val="22"/>
          <w:szCs w:val="22"/>
          <w:lang w:val="en-GB"/>
        </w:rPr>
        <w:t>; and</w:t>
      </w:r>
    </w:p>
    <w:p w14:paraId="4E737348" w14:textId="651927C0" w:rsidR="004E6415" w:rsidRDefault="004E6415" w:rsidP="0062569A">
      <w:pPr>
        <w:pStyle w:val="ListParagraph"/>
        <w:numPr>
          <w:ilvl w:val="1"/>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use, lease or sell the debtor’s interest in property</w:t>
      </w:r>
      <w:r w:rsidR="0062569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after notice and a hearing</w:t>
      </w:r>
      <w:r w:rsidR="0062569A">
        <w:rPr>
          <w:rFonts w:ascii="Avenir Next" w:hAnsi="Avenir Next" w:cs="Arial"/>
          <w:color w:val="7B7B7B" w:themeColor="accent3" w:themeShade="BF"/>
          <w:sz w:val="22"/>
          <w:szCs w:val="22"/>
          <w:lang w:val="en-GB"/>
        </w:rPr>
        <w:t xml:space="preserve"> as per s363</w:t>
      </w:r>
    </w:p>
    <w:p w14:paraId="1116D59B" w14:textId="1F2CBEDE" w:rsidR="0062569A" w:rsidRDefault="0062569A" w:rsidP="0062569A">
      <w:pPr>
        <w:jc w:val="both"/>
        <w:rPr>
          <w:rFonts w:ascii="Avenir Next" w:hAnsi="Avenir Next" w:cs="Arial"/>
          <w:color w:val="7B7B7B" w:themeColor="accent3" w:themeShade="BF"/>
          <w:sz w:val="22"/>
          <w:szCs w:val="22"/>
          <w:lang w:val="en-GB"/>
        </w:rPr>
      </w:pPr>
    </w:p>
    <w:p w14:paraId="12A31B80" w14:textId="0BC652AC" w:rsidR="0062569A" w:rsidRDefault="0062569A" w:rsidP="0062569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either main or non-main proceedings, and for the protection of the assets or the creditors’ interests, the foreign representative may also apply to the court to:</w:t>
      </w:r>
    </w:p>
    <w:p w14:paraId="525E40F6" w14:textId="3430B814" w:rsidR="0062569A" w:rsidRDefault="0062569A" w:rsidP="0062569A">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 individual actions</w:t>
      </w:r>
    </w:p>
    <w:p w14:paraId="4C12B91F" w14:textId="53330ABF" w:rsidR="0062569A" w:rsidRDefault="0062569A" w:rsidP="0062569A">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 execution against the assets</w:t>
      </w:r>
    </w:p>
    <w:p w14:paraId="68302AA9" w14:textId="5F9FF39B" w:rsidR="0062569A" w:rsidRDefault="0062569A" w:rsidP="0062569A">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suspend rights to dispose of assets not otherwise covered by the automatic stay above</w:t>
      </w:r>
    </w:p>
    <w:p w14:paraId="48BFE34C" w14:textId="796F9DB9" w:rsidR="0062569A" w:rsidRDefault="00866211" w:rsidP="0062569A">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collect information about the debtor’s affairs</w:t>
      </w:r>
    </w:p>
    <w:p w14:paraId="4A02B36C" w14:textId="6AB85191" w:rsidR="00866211" w:rsidRDefault="00866211" w:rsidP="0062569A">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extend any urgent relief grated before recognition</w:t>
      </w:r>
    </w:p>
    <w:p w14:paraId="3C1E1E5D" w14:textId="7236E8CF" w:rsidR="00866211" w:rsidRPr="0062569A" w:rsidRDefault="00866211" w:rsidP="0062569A">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grant certain additional relief</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20848049" w14:textId="32C4A184" w:rsidR="00231435" w:rsidRDefault="0023143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duties directors owe to a Delaware corporation are:</w:t>
      </w:r>
    </w:p>
    <w:p w14:paraId="3C751C78" w14:textId="1C12AA04" w:rsidR="00231435" w:rsidRDefault="00231435" w:rsidP="0023143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Loyalty</w:t>
      </w:r>
    </w:p>
    <w:p w14:paraId="13110B56" w14:textId="4C2A9819" w:rsidR="00231435" w:rsidRPr="00231435" w:rsidRDefault="00231435" w:rsidP="00231435">
      <w:pPr>
        <w:ind w:left="1440" w:hanging="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t>This is a fiduciary duty to act in the best interest of the corporation and without conflicts of interest</w:t>
      </w:r>
      <w:r w:rsidR="00F979B9">
        <w:rPr>
          <w:rFonts w:ascii="Avenir Next" w:hAnsi="Avenir Next" w:cs="Arial"/>
          <w:color w:val="7B7B7B" w:themeColor="accent3" w:themeShade="BF"/>
          <w:sz w:val="22"/>
          <w:szCs w:val="22"/>
          <w:lang w:val="en-GB"/>
        </w:rPr>
        <w:t>.</w:t>
      </w:r>
    </w:p>
    <w:p w14:paraId="4C1846A8" w14:textId="4A65A5D0" w:rsidR="00231435" w:rsidRDefault="00231435" w:rsidP="0023143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Care</w:t>
      </w:r>
    </w:p>
    <w:p w14:paraId="38970517" w14:textId="4DF1A451" w:rsidR="00231435" w:rsidRPr="00231435" w:rsidRDefault="00231435" w:rsidP="00231435">
      <w:p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requires directors to obtain and assess all reasonably available and relevant information before making a business decision.  They must ensure the interests of the corporation and its stakeholders are protected.</w:t>
      </w:r>
    </w:p>
    <w:p w14:paraId="63B8E149" w14:textId="0631A8F6" w:rsidR="00231435" w:rsidRDefault="00231435" w:rsidP="0023143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 Faith</w:t>
      </w:r>
    </w:p>
    <w:p w14:paraId="3A2B8C41" w14:textId="76D7B43E" w:rsidR="00F979B9" w:rsidRPr="00F979B9" w:rsidRDefault="00F979B9" w:rsidP="00F979B9">
      <w:p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requires performance of duties and furtherance of the corporation’s interest within the law.</w:t>
      </w:r>
    </w:p>
    <w:p w14:paraId="4E9B8EEB" w14:textId="1919CE60" w:rsidR="00231435" w:rsidRDefault="00231435" w:rsidP="0023143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Confidentiality</w:t>
      </w:r>
    </w:p>
    <w:p w14:paraId="0E0F03CF" w14:textId="3C297B33" w:rsidR="00F979B9" w:rsidRPr="00F979B9" w:rsidRDefault="00F979B9" w:rsidP="00F979B9">
      <w:p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refers to directors making sure they take care not to disclose corporate information for personal gain.</w:t>
      </w:r>
    </w:p>
    <w:p w14:paraId="5DA67D66" w14:textId="1E683563" w:rsidR="00231435" w:rsidRDefault="00231435" w:rsidP="0023143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Disclosure</w:t>
      </w:r>
    </w:p>
    <w:p w14:paraId="1ED4D2FC" w14:textId="14B4807A" w:rsidR="00F979B9" w:rsidRPr="00F979B9" w:rsidRDefault="00F979B9" w:rsidP="00F979B9">
      <w:p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should disclose to shareholders all the material information used and background knowledge held that has been relevant to making a business decision.</w:t>
      </w:r>
    </w:p>
    <w:p w14:paraId="167649CA" w14:textId="77777777" w:rsidR="00F979B9" w:rsidRDefault="00F979B9" w:rsidP="00E41578">
      <w:pPr>
        <w:jc w:val="both"/>
        <w:rPr>
          <w:rFonts w:ascii="Avenir Next" w:hAnsi="Avenir Next" w:cs="Arial"/>
          <w:color w:val="7B7B7B" w:themeColor="accent3" w:themeShade="BF"/>
          <w:sz w:val="22"/>
          <w:szCs w:val="22"/>
          <w:lang w:val="en-GB"/>
        </w:rPr>
      </w:pPr>
    </w:p>
    <w:p w14:paraId="417344D2" w14:textId="07A3B527" w:rsidR="00E41578" w:rsidRDefault="00F979B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company approaches insolvency the directors’ duties remain to the corporation and its stakeholders.  There is no specific duty to creditors in the Bankruptcy Code and no wrongful trading concept in US law.</w:t>
      </w:r>
    </w:p>
    <w:p w14:paraId="2E694E12" w14:textId="18E4C529" w:rsidR="00F979B9" w:rsidRDefault="00F979B9" w:rsidP="00E41578">
      <w:pPr>
        <w:jc w:val="both"/>
        <w:rPr>
          <w:rFonts w:ascii="Avenir Next" w:hAnsi="Avenir Next" w:cs="Arial"/>
          <w:color w:val="7B7B7B" w:themeColor="accent3" w:themeShade="BF"/>
          <w:sz w:val="22"/>
          <w:szCs w:val="22"/>
          <w:lang w:val="en-GB"/>
        </w:rPr>
      </w:pPr>
    </w:p>
    <w:p w14:paraId="1B6C675A" w14:textId="61E2DE9A" w:rsidR="00F979B9" w:rsidRPr="00E41578" w:rsidRDefault="00F979B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Business Judgement Rule (“BJR”) is a presumption that the board acted with the correct duty of care.  It pro</w:t>
      </w:r>
      <w:r w:rsidR="00057972">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ects directors from liability unless the plaintiff can prove</w:t>
      </w:r>
      <w:r w:rsidR="00057972">
        <w:rPr>
          <w:rFonts w:ascii="Avenir Next" w:hAnsi="Avenir Next" w:cs="Arial"/>
          <w:color w:val="7B7B7B" w:themeColor="accent3" w:themeShade="BF"/>
          <w:sz w:val="22"/>
          <w:szCs w:val="22"/>
          <w:lang w:val="en-GB"/>
        </w:rPr>
        <w:t xml:space="preserve"> otherwise;</w:t>
      </w:r>
      <w:r>
        <w:rPr>
          <w:rFonts w:ascii="Avenir Next" w:hAnsi="Avenir Next" w:cs="Arial"/>
          <w:color w:val="7B7B7B" w:themeColor="accent3" w:themeShade="BF"/>
          <w:sz w:val="22"/>
          <w:szCs w:val="22"/>
          <w:lang w:val="en-GB"/>
        </w:rPr>
        <w:t xml:space="preserve"> for example, </w:t>
      </w:r>
      <w:r w:rsidR="00057972">
        <w:rPr>
          <w:rFonts w:ascii="Avenir Next" w:hAnsi="Avenir Next" w:cs="Arial"/>
          <w:color w:val="7B7B7B" w:themeColor="accent3" w:themeShade="BF"/>
          <w:sz w:val="22"/>
          <w:szCs w:val="22"/>
          <w:lang w:val="en-GB"/>
        </w:rPr>
        <w:t xml:space="preserve">proof of </w:t>
      </w:r>
      <w:r>
        <w:rPr>
          <w:rFonts w:ascii="Avenir Next" w:hAnsi="Avenir Next" w:cs="Arial"/>
          <w:color w:val="7B7B7B" w:themeColor="accent3" w:themeShade="BF"/>
          <w:sz w:val="22"/>
          <w:szCs w:val="22"/>
          <w:lang w:val="en-GB"/>
        </w:rPr>
        <w:t>gross ne</w:t>
      </w:r>
      <w:r w:rsidR="00057972">
        <w:rPr>
          <w:rFonts w:ascii="Avenir Next" w:hAnsi="Avenir Next" w:cs="Arial"/>
          <w:color w:val="7B7B7B" w:themeColor="accent3" w:themeShade="BF"/>
          <w:sz w:val="22"/>
          <w:szCs w:val="22"/>
          <w:lang w:val="en-GB"/>
        </w:rPr>
        <w:t>gligence, bad faith or conflicts of interest.  The BJR does not apply however where there has been self-dealing (directors being on both sides of a transaction or personally interested in the transaction) or where a director or directors abdicate their responsibilities by not exercising the proper judgement of the information</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23B9E8AA" w14:textId="1939E81E" w:rsidR="00693930" w:rsidRDefault="006939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involuntary proceeding can only be commenced </w:t>
      </w:r>
      <w:r w:rsidR="00C55AFB">
        <w:rPr>
          <w:rFonts w:ascii="Avenir Next" w:hAnsi="Avenir Next" w:cs="Arial"/>
          <w:color w:val="7B7B7B" w:themeColor="accent3" w:themeShade="BF"/>
          <w:sz w:val="22"/>
          <w:szCs w:val="22"/>
          <w:lang w:val="en-GB"/>
        </w:rPr>
        <w:t xml:space="preserve">by a creditor </w:t>
      </w:r>
      <w:r>
        <w:rPr>
          <w:rFonts w:ascii="Avenir Next" w:hAnsi="Avenir Next" w:cs="Arial"/>
          <w:color w:val="7B7B7B" w:themeColor="accent3" w:themeShade="BF"/>
          <w:sz w:val="22"/>
          <w:szCs w:val="22"/>
          <w:lang w:val="en-GB"/>
        </w:rPr>
        <w:t>under chapters 7 or 11.</w:t>
      </w:r>
      <w:r w:rsidR="00C55AFB">
        <w:rPr>
          <w:rFonts w:ascii="Avenir Next" w:hAnsi="Avenir Next" w:cs="Arial"/>
          <w:color w:val="7B7B7B" w:themeColor="accent3" w:themeShade="BF"/>
          <w:sz w:val="22"/>
          <w:szCs w:val="22"/>
          <w:lang w:val="en-GB"/>
        </w:rPr>
        <w:t xml:space="preserve">  The other chapters being 9 – for a municipality, 12 – for farmers or fishermen and 13 – for an individual debt arrangement scheme.</w:t>
      </w:r>
    </w:p>
    <w:p w14:paraId="0848CBD1" w14:textId="77777777" w:rsidR="00693930" w:rsidRDefault="00693930" w:rsidP="00F03051">
      <w:pPr>
        <w:jc w:val="both"/>
        <w:rPr>
          <w:rFonts w:ascii="Avenir Next" w:hAnsi="Avenir Next" w:cs="Arial"/>
          <w:color w:val="7B7B7B" w:themeColor="accent3" w:themeShade="BF"/>
          <w:sz w:val="22"/>
          <w:szCs w:val="22"/>
          <w:lang w:val="en-GB"/>
        </w:rPr>
      </w:pPr>
    </w:p>
    <w:p w14:paraId="74AAE749" w14:textId="7FED56BC" w:rsidR="00693930" w:rsidRDefault="0069393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per section 303 of the Code, the creditor’s claim cannot be against a “farmer, family farmer or a corporation that is not a moneyed, business or commercial corporation”.  The Code does not define these types of corporation but it is thought to mean schools, churches and not-for</w:t>
      </w:r>
      <w:r w:rsidR="00C55AF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profits.</w:t>
      </w:r>
    </w:p>
    <w:p w14:paraId="1D2CFCE0" w14:textId="77777777" w:rsidR="00693930" w:rsidRDefault="00693930" w:rsidP="00F03051">
      <w:pPr>
        <w:jc w:val="both"/>
        <w:rPr>
          <w:rFonts w:ascii="Avenir Next" w:hAnsi="Avenir Next" w:cs="Arial"/>
          <w:color w:val="7B7B7B" w:themeColor="accent3" w:themeShade="BF"/>
          <w:sz w:val="22"/>
          <w:szCs w:val="22"/>
          <w:lang w:val="en-GB"/>
        </w:rPr>
      </w:pPr>
    </w:p>
    <w:p w14:paraId="1D5BC023" w14:textId="7E6A42EE" w:rsidR="00641F7E" w:rsidRDefault="00641F7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debtor has more than 12 creditors then </w:t>
      </w:r>
      <w:r w:rsidR="00C55AFB">
        <w:rPr>
          <w:rFonts w:ascii="Avenir Next" w:hAnsi="Avenir Next" w:cs="Arial"/>
          <w:color w:val="7B7B7B" w:themeColor="accent3" w:themeShade="BF"/>
          <w:sz w:val="22"/>
          <w:szCs w:val="22"/>
          <w:lang w:val="en-GB"/>
        </w:rPr>
        <w:t>t</w:t>
      </w:r>
      <w:r w:rsidR="00693930">
        <w:rPr>
          <w:rFonts w:ascii="Avenir Next" w:hAnsi="Avenir Next" w:cs="Arial"/>
          <w:color w:val="7B7B7B" w:themeColor="accent3" w:themeShade="BF"/>
          <w:sz w:val="22"/>
          <w:szCs w:val="22"/>
          <w:lang w:val="en-GB"/>
        </w:rPr>
        <w:t xml:space="preserve">he petition must be filed by three or more </w:t>
      </w:r>
      <w:r w:rsidR="00C55AFB">
        <w:rPr>
          <w:rFonts w:ascii="Avenir Next" w:hAnsi="Avenir Next" w:cs="Arial"/>
          <w:color w:val="7B7B7B" w:themeColor="accent3" w:themeShade="BF"/>
          <w:sz w:val="22"/>
          <w:szCs w:val="22"/>
          <w:lang w:val="en-GB"/>
        </w:rPr>
        <w:t xml:space="preserve">of them </w:t>
      </w:r>
      <w:r w:rsidR="00693930">
        <w:rPr>
          <w:rFonts w:ascii="Avenir Next" w:hAnsi="Avenir Next" w:cs="Arial"/>
          <w:color w:val="7B7B7B" w:themeColor="accent3" w:themeShade="BF"/>
          <w:sz w:val="22"/>
          <w:szCs w:val="22"/>
          <w:lang w:val="en-GB"/>
        </w:rPr>
        <w:t xml:space="preserve">and their claims cannot be contingent </w:t>
      </w:r>
      <w:r w:rsidR="00C55AFB">
        <w:rPr>
          <w:rFonts w:ascii="Avenir Next" w:hAnsi="Avenir Next" w:cs="Arial"/>
          <w:color w:val="7B7B7B" w:themeColor="accent3" w:themeShade="BF"/>
          <w:sz w:val="22"/>
          <w:szCs w:val="22"/>
          <w:lang w:val="en-GB"/>
        </w:rPr>
        <w:t xml:space="preserve">(a debt of undefined amount that may only fall due upon a certain event or events) </w:t>
      </w:r>
      <w:r w:rsidR="00693930">
        <w:rPr>
          <w:rFonts w:ascii="Avenir Next" w:hAnsi="Avenir Next" w:cs="Arial"/>
          <w:color w:val="7B7B7B" w:themeColor="accent3" w:themeShade="BF"/>
          <w:sz w:val="22"/>
          <w:szCs w:val="22"/>
          <w:lang w:val="en-GB"/>
        </w:rPr>
        <w:t>or disputed</w:t>
      </w:r>
      <w:r w:rsidR="00C55AFB">
        <w:rPr>
          <w:rFonts w:ascii="Avenir Next" w:hAnsi="Avenir Next" w:cs="Arial"/>
          <w:color w:val="7B7B7B" w:themeColor="accent3" w:themeShade="BF"/>
          <w:sz w:val="22"/>
          <w:szCs w:val="22"/>
          <w:lang w:val="en-GB"/>
        </w:rPr>
        <w:t xml:space="preserve"> (a genuine dispute over liability or amount)</w:t>
      </w:r>
      <w:r w:rsidR="00693930">
        <w:rPr>
          <w:rFonts w:ascii="Avenir Next" w:hAnsi="Avenir Next" w:cs="Arial"/>
          <w:color w:val="7B7B7B" w:themeColor="accent3" w:themeShade="BF"/>
          <w:sz w:val="22"/>
          <w:szCs w:val="22"/>
          <w:lang w:val="en-GB"/>
        </w:rPr>
        <w:t>.</w:t>
      </w:r>
    </w:p>
    <w:p w14:paraId="27AD2CAD" w14:textId="77777777" w:rsidR="00641F7E" w:rsidRDefault="00641F7E" w:rsidP="00F03051">
      <w:pPr>
        <w:jc w:val="both"/>
        <w:rPr>
          <w:rFonts w:ascii="Avenir Next" w:hAnsi="Avenir Next" w:cs="Arial"/>
          <w:color w:val="7B7B7B" w:themeColor="accent3" w:themeShade="BF"/>
          <w:sz w:val="22"/>
          <w:szCs w:val="22"/>
          <w:lang w:val="en-GB"/>
        </w:rPr>
      </w:pPr>
    </w:p>
    <w:p w14:paraId="5D1C1783" w14:textId="77777777" w:rsidR="00641F7E" w:rsidRDefault="00641F7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They must also be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(the element of a claim that is greater than the security) and all together total at least $18,600.  This amount was adjusted upwards from $16,750 by Notice in the Federal Register of 31 January 2022, page 6625.</w:t>
      </w:r>
    </w:p>
    <w:p w14:paraId="48B97132" w14:textId="77777777" w:rsidR="00641F7E" w:rsidRDefault="00641F7E" w:rsidP="00F03051">
      <w:pPr>
        <w:jc w:val="both"/>
        <w:rPr>
          <w:rFonts w:ascii="Avenir Next" w:hAnsi="Avenir Next" w:cs="Arial"/>
          <w:color w:val="7B7B7B" w:themeColor="accent3" w:themeShade="BF"/>
          <w:sz w:val="22"/>
          <w:szCs w:val="22"/>
          <w:lang w:val="en-GB"/>
        </w:rPr>
      </w:pPr>
    </w:p>
    <w:p w14:paraId="48AECEAD" w14:textId="77777777" w:rsidR="00C55AFB" w:rsidRDefault="00C55AF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debtor has less than 12 creditors, excluding employees, insider creditors or those involved in voidable transactions, then one creditor may petition but must still be owed at least $18,600.</w:t>
      </w:r>
    </w:p>
    <w:p w14:paraId="3A833F16" w14:textId="753B99FD" w:rsidR="00E01803" w:rsidRDefault="00E01803" w:rsidP="000778B1">
      <w:pPr>
        <w:pStyle w:val="AODocTxt"/>
        <w:spacing w:before="0" w:line="240" w:lineRule="auto"/>
        <w:rPr>
          <w:rFonts w:ascii="Avenir Next" w:hAnsi="Avenir Next"/>
        </w:rPr>
      </w:pPr>
    </w:p>
    <w:p w14:paraId="5157B954" w14:textId="59DEEC1D" w:rsidR="00F03051"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5C793B3F" w14:textId="5F8DC6D6" w:rsidR="00E01803" w:rsidRDefault="00725941" w:rsidP="007259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The DOJ investigation will not be affected as it is exempt from the automatic stay under s362(b)(</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because insider trading is a criminal offence and criminal proceedings are exempt.</w:t>
      </w:r>
    </w:p>
    <w:p w14:paraId="5740111D" w14:textId="3FCE1C2E" w:rsidR="00725941" w:rsidRDefault="00725941" w:rsidP="00725941">
      <w:pPr>
        <w:jc w:val="both"/>
        <w:rPr>
          <w:rFonts w:ascii="Avenir Next" w:hAnsi="Avenir Next" w:cs="Arial"/>
          <w:color w:val="7B7B7B" w:themeColor="accent3" w:themeShade="BF"/>
          <w:sz w:val="22"/>
          <w:szCs w:val="22"/>
          <w:lang w:val="en-GB"/>
        </w:rPr>
      </w:pPr>
    </w:p>
    <w:p w14:paraId="611BF916" w14:textId="5897BF7F" w:rsidR="00681DD8" w:rsidRDefault="00681DD8" w:rsidP="007259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 The margin </w:t>
      </w:r>
      <w:r w:rsidRPr="00681DD8">
        <w:rPr>
          <w:rFonts w:ascii="Avenir Next" w:hAnsi="Avenir Next" w:cs="Arial"/>
          <w:color w:val="7B7B7B" w:themeColor="accent3" w:themeShade="BF"/>
          <w:sz w:val="22"/>
          <w:szCs w:val="22"/>
          <w:lang w:val="en-GB"/>
        </w:rPr>
        <w:t xml:space="preserve">loan is a secured debt and the automatic stay applies </w:t>
      </w:r>
      <w:r>
        <w:rPr>
          <w:rFonts w:ascii="Avenir Next" w:hAnsi="Avenir Next" w:cs="Arial"/>
          <w:color w:val="7B7B7B" w:themeColor="accent3" w:themeShade="BF"/>
          <w:sz w:val="22"/>
          <w:szCs w:val="22"/>
          <w:lang w:val="en-GB"/>
        </w:rPr>
        <w:t xml:space="preserve">preventing </w:t>
      </w:r>
      <w:r w:rsidRPr="00681DD8">
        <w:rPr>
          <w:rFonts w:ascii="Avenir Next" w:hAnsi="Avenir Next" w:cs="Arial"/>
          <w:color w:val="7B7B7B" w:themeColor="accent3" w:themeShade="BF"/>
          <w:sz w:val="22"/>
          <w:szCs w:val="22"/>
          <w:lang w:val="en-GB"/>
        </w:rPr>
        <w:t xml:space="preserve">the creditor </w:t>
      </w:r>
      <w:r>
        <w:rPr>
          <w:rFonts w:ascii="Avenir Next" w:hAnsi="Avenir Next" w:cs="Arial"/>
          <w:color w:val="7B7B7B" w:themeColor="accent3" w:themeShade="BF"/>
          <w:sz w:val="22"/>
          <w:szCs w:val="22"/>
          <w:lang w:val="en-GB"/>
        </w:rPr>
        <w:t xml:space="preserve">from </w:t>
      </w:r>
      <w:r w:rsidRPr="00681DD8">
        <w:rPr>
          <w:rFonts w:ascii="Avenir Next" w:hAnsi="Avenir Next" w:cs="Arial"/>
          <w:color w:val="7B7B7B" w:themeColor="accent3" w:themeShade="BF"/>
          <w:sz w:val="22"/>
          <w:szCs w:val="22"/>
          <w:lang w:val="en-GB"/>
        </w:rPr>
        <w:t xml:space="preserve">enforcing the lien. </w:t>
      </w:r>
      <w:r>
        <w:rPr>
          <w:rFonts w:ascii="Avenir Next" w:hAnsi="Avenir Next" w:cs="Arial"/>
          <w:color w:val="7B7B7B" w:themeColor="accent3" w:themeShade="BF"/>
          <w:sz w:val="22"/>
          <w:szCs w:val="22"/>
          <w:lang w:val="en-GB"/>
        </w:rPr>
        <w:t xml:space="preserve"> </w:t>
      </w:r>
      <w:r w:rsidRPr="00681DD8">
        <w:rPr>
          <w:rFonts w:ascii="Avenir Next" w:hAnsi="Avenir Next" w:cs="Arial"/>
          <w:color w:val="7B7B7B" w:themeColor="accent3" w:themeShade="BF"/>
          <w:sz w:val="22"/>
          <w:szCs w:val="22"/>
          <w:lang w:val="en-GB"/>
        </w:rPr>
        <w:t>The lender can consider applying for a lift of stay</w:t>
      </w:r>
      <w:r>
        <w:rPr>
          <w:rFonts w:ascii="Avenir Next" w:hAnsi="Avenir Next" w:cs="Arial"/>
          <w:color w:val="7B7B7B" w:themeColor="accent3" w:themeShade="BF"/>
          <w:sz w:val="22"/>
          <w:szCs w:val="22"/>
          <w:lang w:val="en-GB"/>
        </w:rPr>
        <w:t xml:space="preserve"> i</w:t>
      </w:r>
      <w:r w:rsidRPr="00681DD8">
        <w:rPr>
          <w:rFonts w:ascii="Avenir Next" w:hAnsi="Avenir Next" w:cs="Arial"/>
          <w:color w:val="7B7B7B" w:themeColor="accent3" w:themeShade="BF"/>
          <w:sz w:val="22"/>
          <w:szCs w:val="22"/>
          <w:lang w:val="en-GB"/>
        </w:rPr>
        <w:t>f it feels the shares may lose value during the re-organi</w:t>
      </w:r>
      <w:r>
        <w:rPr>
          <w:rFonts w:ascii="Avenir Next" w:hAnsi="Avenir Next" w:cs="Arial"/>
          <w:color w:val="7B7B7B" w:themeColor="accent3" w:themeShade="BF"/>
          <w:sz w:val="22"/>
          <w:szCs w:val="22"/>
          <w:lang w:val="en-GB"/>
        </w:rPr>
        <w:t>s</w:t>
      </w:r>
      <w:r w:rsidRPr="00681DD8">
        <w:rPr>
          <w:rFonts w:ascii="Avenir Next" w:hAnsi="Avenir Next" w:cs="Arial"/>
          <w:color w:val="7B7B7B" w:themeColor="accent3" w:themeShade="BF"/>
          <w:sz w:val="22"/>
          <w:szCs w:val="22"/>
          <w:lang w:val="en-GB"/>
        </w:rPr>
        <w:t xml:space="preserve">ation </w:t>
      </w:r>
      <w:r>
        <w:rPr>
          <w:rFonts w:ascii="Avenir Next" w:hAnsi="Avenir Next" w:cs="Arial"/>
          <w:color w:val="7B7B7B" w:themeColor="accent3" w:themeShade="BF"/>
          <w:sz w:val="22"/>
          <w:szCs w:val="22"/>
          <w:lang w:val="en-GB"/>
        </w:rPr>
        <w:t xml:space="preserve">and where </w:t>
      </w:r>
      <w:r w:rsidRPr="00681DD8">
        <w:rPr>
          <w:rFonts w:ascii="Avenir Next" w:hAnsi="Avenir Next" w:cs="Arial"/>
          <w:color w:val="7B7B7B" w:themeColor="accent3" w:themeShade="BF"/>
          <w:sz w:val="22"/>
          <w:szCs w:val="22"/>
          <w:lang w:val="en-GB"/>
        </w:rPr>
        <w:t xml:space="preserve">the debtor has not provided adequate protection. </w:t>
      </w:r>
      <w:r>
        <w:rPr>
          <w:rFonts w:ascii="Avenir Next" w:hAnsi="Avenir Next" w:cs="Arial"/>
          <w:color w:val="7B7B7B" w:themeColor="accent3" w:themeShade="BF"/>
          <w:sz w:val="22"/>
          <w:szCs w:val="22"/>
          <w:lang w:val="en-GB"/>
        </w:rPr>
        <w:t xml:space="preserve"> </w:t>
      </w:r>
      <w:r w:rsidRPr="00681DD8">
        <w:rPr>
          <w:rFonts w:ascii="Avenir Next" w:hAnsi="Avenir Next" w:cs="Arial"/>
          <w:color w:val="7B7B7B" w:themeColor="accent3" w:themeShade="BF"/>
          <w:sz w:val="22"/>
          <w:szCs w:val="22"/>
          <w:lang w:val="en-GB"/>
        </w:rPr>
        <w:t>The debtor would be able to sell the shares free and clear of any lien and again</w:t>
      </w:r>
      <w:r>
        <w:rPr>
          <w:rFonts w:ascii="Avenir Next" w:hAnsi="Avenir Next" w:cs="Arial"/>
          <w:color w:val="7B7B7B" w:themeColor="accent3" w:themeShade="BF"/>
          <w:sz w:val="22"/>
          <w:szCs w:val="22"/>
          <w:lang w:val="en-GB"/>
        </w:rPr>
        <w:t>,</w:t>
      </w:r>
      <w:r w:rsidRPr="00681DD8">
        <w:rPr>
          <w:rFonts w:ascii="Avenir Next" w:hAnsi="Avenir Next" w:cs="Arial"/>
          <w:color w:val="7B7B7B" w:themeColor="accent3" w:themeShade="BF"/>
          <w:sz w:val="22"/>
          <w:szCs w:val="22"/>
          <w:lang w:val="en-GB"/>
        </w:rPr>
        <w:t xml:space="preserve"> the secured creditor will want adequate protection as the asset would no longer be available as collateral. </w:t>
      </w:r>
      <w:r w:rsidR="00762AD8">
        <w:rPr>
          <w:rFonts w:ascii="Avenir Next" w:hAnsi="Avenir Next" w:cs="Arial"/>
          <w:color w:val="7B7B7B" w:themeColor="accent3" w:themeShade="BF"/>
          <w:sz w:val="22"/>
          <w:szCs w:val="22"/>
          <w:lang w:val="en-GB"/>
        </w:rPr>
        <w:t xml:space="preserve"> The</w:t>
      </w:r>
      <w:r w:rsidRPr="00681DD8">
        <w:rPr>
          <w:rFonts w:ascii="Avenir Next" w:hAnsi="Avenir Next" w:cs="Arial"/>
          <w:color w:val="7B7B7B" w:themeColor="accent3" w:themeShade="BF"/>
          <w:sz w:val="22"/>
          <w:szCs w:val="22"/>
          <w:lang w:val="en-GB"/>
        </w:rPr>
        <w:t xml:space="preserve"> debtor would </w:t>
      </w:r>
      <w:r w:rsidR="00762AD8">
        <w:rPr>
          <w:rFonts w:ascii="Avenir Next" w:hAnsi="Avenir Next" w:cs="Arial"/>
          <w:color w:val="7B7B7B" w:themeColor="accent3" w:themeShade="BF"/>
          <w:sz w:val="22"/>
          <w:szCs w:val="22"/>
          <w:lang w:val="en-GB"/>
        </w:rPr>
        <w:t xml:space="preserve">also </w:t>
      </w:r>
      <w:r w:rsidRPr="00681DD8">
        <w:rPr>
          <w:rFonts w:ascii="Avenir Next" w:hAnsi="Avenir Next" w:cs="Arial"/>
          <w:color w:val="7B7B7B" w:themeColor="accent3" w:themeShade="BF"/>
          <w:sz w:val="22"/>
          <w:szCs w:val="22"/>
          <w:lang w:val="en-GB"/>
        </w:rPr>
        <w:t>need to carefully consider whether it would need further funding going forward</w:t>
      </w:r>
      <w:r w:rsidR="00762AD8">
        <w:rPr>
          <w:rFonts w:ascii="Avenir Next" w:hAnsi="Avenir Next" w:cs="Arial"/>
          <w:color w:val="7B7B7B" w:themeColor="accent3" w:themeShade="BF"/>
          <w:sz w:val="22"/>
          <w:szCs w:val="22"/>
          <w:lang w:val="en-GB"/>
        </w:rPr>
        <w:t xml:space="preserve"> before selling these assets and may want to see if its broker would consider such funding.</w:t>
      </w:r>
    </w:p>
    <w:p w14:paraId="509A53F6" w14:textId="77777777" w:rsidR="00762AD8" w:rsidRDefault="00762AD8" w:rsidP="00725941">
      <w:pPr>
        <w:jc w:val="both"/>
        <w:rPr>
          <w:rFonts w:ascii="Avenir Next" w:hAnsi="Avenir Next" w:cs="Arial"/>
          <w:color w:val="7B7B7B" w:themeColor="accent3" w:themeShade="BF"/>
          <w:sz w:val="22"/>
          <w:szCs w:val="22"/>
          <w:lang w:val="en-GB"/>
        </w:rPr>
      </w:pPr>
    </w:p>
    <w:p w14:paraId="7C4D0446" w14:textId="2554C31E" w:rsidR="00725941" w:rsidRDefault="00725941" w:rsidP="007259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681DD8">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i) The lease is an executory contract so the debtor in possession (“DIP”) must decide whether to assume the le</w:t>
      </w:r>
      <w:r w:rsidR="00681DD8">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se and cure defects</w:t>
      </w:r>
      <w:r w:rsidR="00681DD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reject the lease and have the creditor claim for arrears and damages</w:t>
      </w:r>
      <w:r w:rsidR="00681DD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transfer the lease onto a third party.  Whichever option the DIP decides on it </w:t>
      </w:r>
      <w:r w:rsidR="00681DD8">
        <w:rPr>
          <w:rFonts w:ascii="Avenir Next" w:hAnsi="Avenir Next" w:cs="Arial"/>
          <w:color w:val="7B7B7B" w:themeColor="accent3" w:themeShade="BF"/>
          <w:sz w:val="22"/>
          <w:szCs w:val="22"/>
          <w:lang w:val="en-GB"/>
        </w:rPr>
        <w:t>m</w:t>
      </w:r>
      <w:r>
        <w:rPr>
          <w:rFonts w:ascii="Avenir Next" w:hAnsi="Avenir Next" w:cs="Arial"/>
          <w:color w:val="7B7B7B" w:themeColor="accent3" w:themeShade="BF"/>
          <w:sz w:val="22"/>
          <w:szCs w:val="22"/>
          <w:lang w:val="en-GB"/>
        </w:rPr>
        <w:t>ust be made within 120 days of the filing of the petit</w:t>
      </w:r>
      <w:r w:rsidR="00681DD8">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on and the decision must be </w:t>
      </w:r>
      <w:r w:rsidR="00681DD8">
        <w:rPr>
          <w:rFonts w:ascii="Avenir Next" w:hAnsi="Avenir Next" w:cs="Arial"/>
          <w:color w:val="7B7B7B" w:themeColor="accent3" w:themeShade="BF"/>
          <w:sz w:val="22"/>
          <w:szCs w:val="22"/>
          <w:lang w:val="en-GB"/>
        </w:rPr>
        <w:t>based on the business judgement that the action will best facilitate the reorganisation plan.</w:t>
      </w:r>
    </w:p>
    <w:p w14:paraId="15C1DF68" w14:textId="49A45AA5" w:rsidR="00681DD8" w:rsidRDefault="00681DD8" w:rsidP="00725941">
      <w:pPr>
        <w:jc w:val="both"/>
        <w:rPr>
          <w:rFonts w:ascii="Avenir Next" w:hAnsi="Avenir Next" w:cs="Arial"/>
          <w:color w:val="7B7B7B" w:themeColor="accent3" w:themeShade="BF"/>
          <w:sz w:val="22"/>
          <w:szCs w:val="22"/>
          <w:lang w:val="en-GB"/>
        </w:rPr>
      </w:pPr>
    </w:p>
    <w:p w14:paraId="413638D1" w14:textId="06619E2B" w:rsidR="00681DD8" w:rsidRPr="00725941" w:rsidRDefault="00681DD8" w:rsidP="007259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762AD8">
        <w:rPr>
          <w:rFonts w:ascii="Avenir Next" w:hAnsi="Avenir Next" w:cs="Arial"/>
          <w:color w:val="7B7B7B" w:themeColor="accent3" w:themeShade="BF"/>
          <w:sz w:val="22"/>
          <w:szCs w:val="22"/>
          <w:lang w:val="en-GB"/>
        </w:rPr>
        <w:t>v</w:t>
      </w:r>
      <w:r>
        <w:rPr>
          <w:rFonts w:ascii="Avenir Next" w:hAnsi="Avenir Next" w:cs="Arial"/>
          <w:color w:val="7B7B7B" w:themeColor="accent3" w:themeShade="BF"/>
          <w:sz w:val="22"/>
          <w:szCs w:val="22"/>
          <w:lang w:val="en-GB"/>
        </w:rPr>
        <w:t xml:space="preserve">) </w:t>
      </w:r>
      <w:r w:rsidR="00762AD8" w:rsidRPr="00762AD8">
        <w:rPr>
          <w:rFonts w:ascii="Avenir Next" w:hAnsi="Avenir Next" w:cs="Arial"/>
          <w:color w:val="7B7B7B" w:themeColor="accent3" w:themeShade="BF"/>
          <w:sz w:val="22"/>
          <w:szCs w:val="22"/>
          <w:lang w:val="en-GB"/>
        </w:rPr>
        <w:t>The employee lawsuit is automatically stayed and the employee cannot continue</w:t>
      </w:r>
      <w:r w:rsidR="00762AD8">
        <w:rPr>
          <w:rFonts w:ascii="Avenir Next" w:hAnsi="Avenir Next" w:cs="Arial"/>
          <w:color w:val="7B7B7B" w:themeColor="accent3" w:themeShade="BF"/>
          <w:sz w:val="22"/>
          <w:szCs w:val="22"/>
          <w:lang w:val="en-GB"/>
        </w:rPr>
        <w:t xml:space="preserve"> the case without court authority if the judgement has not yet been received, or enforce any judgement that has been received.</w:t>
      </w:r>
      <w:r w:rsidR="00762AD8" w:rsidRPr="00762AD8">
        <w:rPr>
          <w:rFonts w:ascii="Avenir Next" w:hAnsi="Avenir Next" w:cs="Arial"/>
          <w:color w:val="7B7B7B" w:themeColor="accent3" w:themeShade="BF"/>
          <w:sz w:val="22"/>
          <w:szCs w:val="22"/>
          <w:lang w:val="en-GB"/>
        </w:rPr>
        <w:t xml:space="preserve"> </w:t>
      </w:r>
      <w:r w:rsidR="00762AD8">
        <w:rPr>
          <w:rFonts w:ascii="Avenir Next" w:hAnsi="Avenir Next" w:cs="Arial"/>
          <w:color w:val="7B7B7B" w:themeColor="accent3" w:themeShade="BF"/>
          <w:sz w:val="22"/>
          <w:szCs w:val="22"/>
          <w:lang w:val="en-GB"/>
        </w:rPr>
        <w:t>I</w:t>
      </w:r>
      <w:r w:rsidR="00762AD8" w:rsidRPr="00762AD8">
        <w:rPr>
          <w:rFonts w:ascii="Avenir Next" w:hAnsi="Avenir Next" w:cs="Arial"/>
          <w:color w:val="7B7B7B" w:themeColor="accent3" w:themeShade="BF"/>
          <w:sz w:val="22"/>
          <w:szCs w:val="22"/>
          <w:lang w:val="en-GB"/>
        </w:rPr>
        <w:t xml:space="preserve">f judgment </w:t>
      </w:r>
      <w:r w:rsidR="00762AD8">
        <w:rPr>
          <w:rFonts w:ascii="Avenir Next" w:hAnsi="Avenir Next" w:cs="Arial"/>
          <w:color w:val="7B7B7B" w:themeColor="accent3" w:themeShade="BF"/>
          <w:sz w:val="22"/>
          <w:szCs w:val="22"/>
          <w:lang w:val="en-GB"/>
        </w:rPr>
        <w:t>has been</w:t>
      </w:r>
      <w:r w:rsidR="00762AD8" w:rsidRPr="00762AD8">
        <w:rPr>
          <w:rFonts w:ascii="Avenir Next" w:hAnsi="Avenir Next" w:cs="Arial"/>
          <w:color w:val="7B7B7B" w:themeColor="accent3" w:themeShade="BF"/>
          <w:sz w:val="22"/>
          <w:szCs w:val="22"/>
          <w:lang w:val="en-GB"/>
        </w:rPr>
        <w:t xml:space="preserve"> received</w:t>
      </w:r>
      <w:r w:rsidR="00762AD8">
        <w:rPr>
          <w:rFonts w:ascii="Avenir Next" w:hAnsi="Avenir Next" w:cs="Arial"/>
          <w:color w:val="7B7B7B" w:themeColor="accent3" w:themeShade="BF"/>
          <w:sz w:val="22"/>
          <w:szCs w:val="22"/>
          <w:lang w:val="en-GB"/>
        </w:rPr>
        <w:t xml:space="preserve"> </w:t>
      </w:r>
      <w:r w:rsidR="00762AD8" w:rsidRPr="00762AD8">
        <w:rPr>
          <w:rFonts w:ascii="Avenir Next" w:hAnsi="Avenir Next" w:cs="Arial"/>
          <w:color w:val="7B7B7B" w:themeColor="accent3" w:themeShade="BF"/>
          <w:sz w:val="22"/>
          <w:szCs w:val="22"/>
          <w:lang w:val="en-GB"/>
        </w:rPr>
        <w:t>the debt is liquidated</w:t>
      </w:r>
      <w:r w:rsidR="00762AD8">
        <w:rPr>
          <w:rFonts w:ascii="Avenir Next" w:hAnsi="Avenir Next" w:cs="Arial"/>
          <w:color w:val="7B7B7B" w:themeColor="accent3" w:themeShade="BF"/>
          <w:sz w:val="22"/>
          <w:szCs w:val="22"/>
          <w:lang w:val="en-GB"/>
        </w:rPr>
        <w:t xml:space="preserve"> and,</w:t>
      </w:r>
      <w:r w:rsidR="00762AD8" w:rsidRPr="00762AD8">
        <w:rPr>
          <w:rFonts w:ascii="Avenir Next" w:hAnsi="Avenir Next" w:cs="Arial"/>
          <w:color w:val="7B7B7B" w:themeColor="accent3" w:themeShade="BF"/>
          <w:sz w:val="22"/>
          <w:szCs w:val="22"/>
          <w:lang w:val="en-GB"/>
        </w:rPr>
        <w:t xml:space="preserve"> assuming no</w:t>
      </w:r>
      <w:r w:rsidR="00762AD8">
        <w:rPr>
          <w:rFonts w:ascii="Avenir Next" w:hAnsi="Avenir Next" w:cs="Arial"/>
          <w:color w:val="7B7B7B" w:themeColor="accent3" w:themeShade="BF"/>
          <w:sz w:val="22"/>
          <w:szCs w:val="22"/>
          <w:lang w:val="en-GB"/>
        </w:rPr>
        <w:t>t</w:t>
      </w:r>
      <w:r w:rsidR="00762AD8" w:rsidRPr="00762AD8">
        <w:rPr>
          <w:rFonts w:ascii="Avenir Next" w:hAnsi="Avenir Next" w:cs="Arial"/>
          <w:color w:val="7B7B7B" w:themeColor="accent3" w:themeShade="BF"/>
          <w:sz w:val="22"/>
          <w:szCs w:val="22"/>
          <w:lang w:val="en-GB"/>
        </w:rPr>
        <w:t xml:space="preserve"> in dispute</w:t>
      </w:r>
      <w:r w:rsidR="00762AD8">
        <w:rPr>
          <w:rFonts w:ascii="Avenir Next" w:hAnsi="Avenir Next" w:cs="Arial"/>
          <w:color w:val="7B7B7B" w:themeColor="accent3" w:themeShade="BF"/>
          <w:sz w:val="22"/>
          <w:szCs w:val="22"/>
          <w:lang w:val="en-GB"/>
        </w:rPr>
        <w:t>,</w:t>
      </w:r>
      <w:r w:rsidR="00762AD8" w:rsidRPr="00762AD8">
        <w:rPr>
          <w:rFonts w:ascii="Avenir Next" w:hAnsi="Avenir Next" w:cs="Arial"/>
          <w:color w:val="7B7B7B" w:themeColor="accent3" w:themeShade="BF"/>
          <w:sz w:val="22"/>
          <w:szCs w:val="22"/>
          <w:lang w:val="en-GB"/>
        </w:rPr>
        <w:t xml:space="preserve"> would be an unsecured claim in the case. </w:t>
      </w:r>
      <w:r w:rsidR="00762AD8">
        <w:rPr>
          <w:rFonts w:ascii="Avenir Next" w:hAnsi="Avenir Next" w:cs="Arial"/>
          <w:color w:val="7B7B7B" w:themeColor="accent3" w:themeShade="BF"/>
          <w:sz w:val="22"/>
          <w:szCs w:val="22"/>
          <w:lang w:val="en-GB"/>
        </w:rPr>
        <w:t xml:space="preserve"> </w:t>
      </w:r>
      <w:r w:rsidR="00762AD8" w:rsidRPr="00762AD8">
        <w:rPr>
          <w:rFonts w:ascii="Avenir Next" w:hAnsi="Avenir Next" w:cs="Arial"/>
          <w:color w:val="7B7B7B" w:themeColor="accent3" w:themeShade="BF"/>
          <w:sz w:val="22"/>
          <w:szCs w:val="22"/>
          <w:lang w:val="en-GB"/>
        </w:rPr>
        <w:t xml:space="preserve">If no judgment </w:t>
      </w:r>
      <w:r w:rsidR="00762AD8">
        <w:rPr>
          <w:rFonts w:ascii="Avenir Next" w:hAnsi="Avenir Next" w:cs="Arial"/>
          <w:color w:val="7B7B7B" w:themeColor="accent3" w:themeShade="BF"/>
          <w:sz w:val="22"/>
          <w:szCs w:val="22"/>
          <w:lang w:val="en-GB"/>
        </w:rPr>
        <w:t xml:space="preserve">has been </w:t>
      </w:r>
      <w:r w:rsidR="00762AD8" w:rsidRPr="00762AD8">
        <w:rPr>
          <w:rFonts w:ascii="Avenir Next" w:hAnsi="Avenir Next" w:cs="Arial"/>
          <w:color w:val="7B7B7B" w:themeColor="accent3" w:themeShade="BF"/>
          <w:sz w:val="22"/>
          <w:szCs w:val="22"/>
          <w:lang w:val="en-GB"/>
        </w:rPr>
        <w:t>received, the employee could consider applying to the bankruptcy court to lift the stay in order to allow judgment to be reached, and therefore solidify and quantify the claim.</w:t>
      </w:r>
    </w:p>
    <w:p w14:paraId="5ED63897" w14:textId="77777777" w:rsidR="00681DD8" w:rsidRPr="00681DD8" w:rsidRDefault="00681DD8" w:rsidP="00681DD8">
      <w:pPr>
        <w:pStyle w:val="AODocTxt"/>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58170FED"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40E7DAF" w14:textId="27CF0520" w:rsidR="00D843C9" w:rsidRDefault="0050279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English Scheme of Arrangement </w:t>
      </w:r>
      <w:r w:rsidR="00432817">
        <w:rPr>
          <w:rFonts w:ascii="Avenir Next" w:hAnsi="Avenir Next" w:cs="Arial"/>
          <w:color w:val="7B7B7B" w:themeColor="accent3" w:themeShade="BF"/>
          <w:sz w:val="22"/>
          <w:szCs w:val="22"/>
          <w:lang w:val="en-GB"/>
        </w:rPr>
        <w:t>(“</w:t>
      </w:r>
      <w:proofErr w:type="spellStart"/>
      <w:r w:rsidR="00432817">
        <w:rPr>
          <w:rFonts w:ascii="Avenir Next" w:hAnsi="Avenir Next" w:cs="Arial"/>
          <w:color w:val="7B7B7B" w:themeColor="accent3" w:themeShade="BF"/>
          <w:sz w:val="22"/>
          <w:szCs w:val="22"/>
          <w:lang w:val="en-GB"/>
        </w:rPr>
        <w:t>SofA</w:t>
      </w:r>
      <w:proofErr w:type="spellEnd"/>
      <w:r w:rsidR="0043281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could be recognised under Chapter 15 because </w:t>
      </w:r>
      <w:r w:rsidR="00907BBA">
        <w:rPr>
          <w:rFonts w:ascii="Avenir Next" w:hAnsi="Avenir Next" w:cs="Arial"/>
          <w:color w:val="7B7B7B" w:themeColor="accent3" w:themeShade="BF"/>
          <w:sz w:val="22"/>
          <w:szCs w:val="22"/>
          <w:lang w:val="en-GB"/>
        </w:rPr>
        <w:t>it is a foreign proceeding as described in the UNCITRAL Model Law</w:t>
      </w:r>
      <w:r w:rsidR="00761291">
        <w:rPr>
          <w:rFonts w:ascii="Avenir Next" w:hAnsi="Avenir Next" w:cs="Arial"/>
          <w:color w:val="7B7B7B" w:themeColor="accent3" w:themeShade="BF"/>
          <w:sz w:val="22"/>
          <w:szCs w:val="22"/>
          <w:lang w:val="en-GB"/>
        </w:rPr>
        <w:t xml:space="preserve"> on Cross Boarder Insolvency Law (“Model Law”)</w:t>
      </w:r>
      <w:r w:rsidR="00907BBA">
        <w:rPr>
          <w:rFonts w:ascii="Avenir Next" w:hAnsi="Avenir Next" w:cs="Arial"/>
          <w:color w:val="7B7B7B" w:themeColor="accent3" w:themeShade="BF"/>
          <w:sz w:val="22"/>
          <w:szCs w:val="22"/>
          <w:lang w:val="en-GB"/>
        </w:rPr>
        <w:t xml:space="preserve">, which has been adopted into the Bankruptcy Code almost exactly as written.  </w:t>
      </w:r>
      <w:r w:rsidR="00D843C9">
        <w:rPr>
          <w:rFonts w:ascii="Avenir Next" w:hAnsi="Avenir Next" w:cs="Arial"/>
          <w:color w:val="7B7B7B" w:themeColor="accent3" w:themeShade="BF"/>
          <w:sz w:val="22"/>
          <w:szCs w:val="22"/>
          <w:lang w:val="en-GB"/>
        </w:rPr>
        <w:t>In the Model Law a foreign proceeding is a judicial or administrative proceeding subject to a law that empowers the foreign representative (the Supervisor) to act and the case would be subject to control or supervision by a foreign court (English) for the purpose of the reorganisation</w:t>
      </w:r>
      <w:r w:rsidR="00761291">
        <w:rPr>
          <w:rFonts w:ascii="Avenir Next" w:hAnsi="Avenir Next" w:cs="Arial"/>
          <w:color w:val="7B7B7B" w:themeColor="accent3" w:themeShade="BF"/>
          <w:sz w:val="22"/>
          <w:szCs w:val="22"/>
          <w:lang w:val="en-GB"/>
        </w:rPr>
        <w:t xml:space="preserve"> or liquidation.</w:t>
      </w:r>
    </w:p>
    <w:p w14:paraId="0742FD48" w14:textId="77777777" w:rsidR="00D843C9" w:rsidRDefault="00D843C9" w:rsidP="00F03051">
      <w:pPr>
        <w:jc w:val="both"/>
        <w:rPr>
          <w:rFonts w:ascii="Avenir Next" w:hAnsi="Avenir Next" w:cs="Arial"/>
          <w:color w:val="7B7B7B" w:themeColor="accent3" w:themeShade="BF"/>
          <w:sz w:val="22"/>
          <w:szCs w:val="22"/>
          <w:lang w:val="en-GB"/>
        </w:rPr>
      </w:pPr>
    </w:p>
    <w:p w14:paraId="61FC8801" w14:textId="082FB606" w:rsidR="00761291" w:rsidRDefault="00907BB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w:t>
      </w:r>
      <w:r w:rsidR="00761291">
        <w:rPr>
          <w:rFonts w:ascii="Avenir Next" w:hAnsi="Avenir Next" w:cs="Arial"/>
          <w:color w:val="7B7B7B" w:themeColor="accent3" w:themeShade="BF"/>
          <w:sz w:val="22"/>
          <w:szCs w:val="22"/>
          <w:lang w:val="en-GB"/>
        </w:rPr>
        <w:t xml:space="preserve">adoption of the Model Law so entirely </w:t>
      </w:r>
      <w:r>
        <w:rPr>
          <w:rFonts w:ascii="Avenir Next" w:hAnsi="Avenir Next" w:cs="Arial"/>
          <w:color w:val="7B7B7B" w:themeColor="accent3" w:themeShade="BF"/>
          <w:sz w:val="22"/>
          <w:szCs w:val="22"/>
          <w:lang w:val="en-GB"/>
        </w:rPr>
        <w:t xml:space="preserve">has resulted in the potential for confusion and debate as section 1502 defines the main proceeding being where the debtor has its COMI (centre of main interests) however US law does not recognise this term.  Instead it uses </w:t>
      </w:r>
      <w:r w:rsidR="00D843C9">
        <w:rPr>
          <w:rFonts w:ascii="Avenir Next" w:hAnsi="Avenir Next" w:cs="Arial"/>
          <w:color w:val="7B7B7B" w:themeColor="accent3" w:themeShade="BF"/>
          <w:sz w:val="22"/>
          <w:szCs w:val="22"/>
          <w:lang w:val="en-GB"/>
        </w:rPr>
        <w:t>place of incorporation, place where management make decisions and place of principle assets to determine where a company could consider its “main interests”</w:t>
      </w:r>
      <w:r w:rsidR="00761291">
        <w:rPr>
          <w:rFonts w:ascii="Avenir Next" w:hAnsi="Avenir Next" w:cs="Arial"/>
          <w:color w:val="7B7B7B" w:themeColor="accent3" w:themeShade="BF"/>
          <w:sz w:val="22"/>
          <w:szCs w:val="22"/>
          <w:lang w:val="en-GB"/>
        </w:rPr>
        <w:t>.</w:t>
      </w:r>
    </w:p>
    <w:p w14:paraId="37BDFF0F" w14:textId="77777777" w:rsidR="00761291" w:rsidRDefault="00761291" w:rsidP="00F03051">
      <w:pPr>
        <w:jc w:val="both"/>
        <w:rPr>
          <w:rFonts w:ascii="Avenir Next" w:hAnsi="Avenir Next" w:cs="Arial"/>
          <w:color w:val="7B7B7B" w:themeColor="accent3" w:themeShade="BF"/>
          <w:sz w:val="22"/>
          <w:szCs w:val="22"/>
          <w:lang w:val="en-GB"/>
        </w:rPr>
      </w:pPr>
    </w:p>
    <w:p w14:paraId="657652F6" w14:textId="6F8060A0" w:rsidR="00761291" w:rsidRDefault="0076129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Having said that, s1516(c) does state that “in the absence of evidence to the contrary, </w:t>
      </w:r>
      <w:r w:rsidRPr="00761291">
        <w:rPr>
          <w:rFonts w:ascii="Avenir Next" w:hAnsi="Avenir Next" w:cs="Arial"/>
          <w:color w:val="7B7B7B" w:themeColor="accent3" w:themeShade="BF"/>
          <w:sz w:val="22"/>
          <w:szCs w:val="22"/>
          <w:lang w:val="en-GB"/>
        </w:rPr>
        <w:t>the debtor’s registered office, or habitual residence in the case of an individual, is presumed to be the centre of the debtor’s main interests</w:t>
      </w:r>
      <w:r>
        <w:rPr>
          <w:rFonts w:ascii="Avenir Next" w:hAnsi="Avenir Next" w:cs="Arial"/>
          <w:color w:val="7B7B7B" w:themeColor="accent3" w:themeShade="BF"/>
          <w:sz w:val="22"/>
          <w:szCs w:val="22"/>
          <w:lang w:val="en-GB"/>
        </w:rPr>
        <w:t>.</w:t>
      </w:r>
    </w:p>
    <w:p w14:paraId="14142E02" w14:textId="77777777" w:rsidR="00761291" w:rsidRDefault="00761291" w:rsidP="00F03051">
      <w:pPr>
        <w:jc w:val="both"/>
        <w:rPr>
          <w:rFonts w:ascii="Avenir Next" w:hAnsi="Avenir Next" w:cs="Arial"/>
          <w:color w:val="7B7B7B" w:themeColor="accent3" w:themeShade="BF"/>
          <w:sz w:val="22"/>
          <w:szCs w:val="22"/>
          <w:lang w:val="en-GB"/>
        </w:rPr>
      </w:pPr>
    </w:p>
    <w:p w14:paraId="638405F9" w14:textId="330A386D" w:rsidR="00761291" w:rsidRDefault="0076129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Stella, the place of incorporation is France, as are the headquarters, arguably where management make decisions.  It also has factories in Italy and shops in the EU, the UK, Asia and North America so its primary assets could be considered to be worldwide.</w:t>
      </w:r>
    </w:p>
    <w:p w14:paraId="2A2378D4" w14:textId="2DDF1E94" w:rsidR="004723E1" w:rsidRDefault="004723E1" w:rsidP="00F03051">
      <w:pPr>
        <w:jc w:val="both"/>
        <w:rPr>
          <w:rFonts w:ascii="Avenir Next" w:hAnsi="Avenir Next" w:cs="Arial"/>
          <w:color w:val="7B7B7B" w:themeColor="accent3" w:themeShade="BF"/>
          <w:sz w:val="22"/>
          <w:szCs w:val="22"/>
          <w:lang w:val="en-GB"/>
        </w:rPr>
      </w:pPr>
    </w:p>
    <w:p w14:paraId="63A4EB21" w14:textId="6ABF523E" w:rsidR="004723E1" w:rsidRDefault="004723E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considering the country where the majority of the affected creditors are we would have to look at the Eurobonds as that will be the target of the </w:t>
      </w:r>
      <w:proofErr w:type="spellStart"/>
      <w:r>
        <w:rPr>
          <w:rFonts w:ascii="Avenir Next" w:hAnsi="Avenir Next" w:cs="Arial"/>
          <w:color w:val="7B7B7B" w:themeColor="accent3" w:themeShade="BF"/>
          <w:sz w:val="22"/>
          <w:szCs w:val="22"/>
          <w:lang w:val="en-GB"/>
        </w:rPr>
        <w:t>SofA</w:t>
      </w:r>
      <w:proofErr w:type="spellEnd"/>
      <w:r>
        <w:rPr>
          <w:rFonts w:ascii="Avenir Next" w:hAnsi="Avenir Next" w:cs="Arial"/>
          <w:color w:val="7B7B7B" w:themeColor="accent3" w:themeShade="BF"/>
          <w:sz w:val="22"/>
          <w:szCs w:val="22"/>
          <w:lang w:val="en-GB"/>
        </w:rPr>
        <w:t xml:space="preserve"> and if considering the jurisdiction of law that would apply to disputes, these both point towards England.</w:t>
      </w:r>
    </w:p>
    <w:p w14:paraId="48C313C0" w14:textId="7ED996EB" w:rsidR="004723E1" w:rsidRDefault="004723E1" w:rsidP="00F03051">
      <w:pPr>
        <w:jc w:val="both"/>
        <w:rPr>
          <w:rFonts w:ascii="Avenir Next" w:hAnsi="Avenir Next" w:cs="Arial"/>
          <w:color w:val="7B7B7B" w:themeColor="accent3" w:themeShade="BF"/>
          <w:sz w:val="22"/>
          <w:szCs w:val="22"/>
          <w:lang w:val="en-GB"/>
        </w:rPr>
      </w:pPr>
    </w:p>
    <w:p w14:paraId="7C7FC455" w14:textId="4D605E2B" w:rsidR="004723E1" w:rsidRDefault="004723E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Wherever the COMI could be established, I do not believe it could be evidenced as the US and so the proceedings will be non-main.</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48AC5FF7" w14:textId="77777777" w:rsidR="00DC5D57" w:rsidRDefault="00DC5D57" w:rsidP="000778B1">
      <w:pPr>
        <w:pStyle w:val="AODocTxt"/>
        <w:spacing w:before="0" w:line="240" w:lineRule="auto"/>
        <w:rPr>
          <w:rFonts w:ascii="Avenir Next" w:eastAsia="Times New Roman" w:hAnsi="Avenir Next" w:cs="Arial"/>
          <w:color w:val="7B7B7B" w:themeColor="accent3" w:themeShade="BF"/>
          <w:lang w:val="en-GB"/>
        </w:rPr>
      </w:pPr>
      <w:r w:rsidRPr="00DC5D57">
        <w:rPr>
          <w:rFonts w:ascii="Avenir Next" w:eastAsia="Times New Roman" w:hAnsi="Avenir Next" w:cs="Arial"/>
          <w:color w:val="7B7B7B" w:themeColor="accent3" w:themeShade="BF"/>
          <w:lang w:val="en-GB"/>
        </w:rPr>
        <w:lastRenderedPageBreak/>
        <w:t xml:space="preserve">An executory contract is one where there are obligations remaining from both parties of the contract. As the license is still current, then </w:t>
      </w:r>
      <w:proofErr w:type="spellStart"/>
      <w:r>
        <w:rPr>
          <w:rFonts w:ascii="Avenir Next" w:eastAsia="Times New Roman" w:hAnsi="Avenir Next" w:cs="Arial"/>
          <w:color w:val="7B7B7B" w:themeColor="accent3" w:themeShade="BF"/>
          <w:lang w:val="en-GB"/>
        </w:rPr>
        <w:t>T</w:t>
      </w:r>
      <w:r w:rsidRPr="00DC5D57">
        <w:rPr>
          <w:rFonts w:ascii="Avenir Next" w:eastAsia="Times New Roman" w:hAnsi="Avenir Next" w:cs="Arial"/>
          <w:color w:val="7B7B7B" w:themeColor="accent3" w:themeShade="BF"/>
          <w:lang w:val="en-GB"/>
        </w:rPr>
        <w:t>oy</w:t>
      </w:r>
      <w:r>
        <w:rPr>
          <w:rFonts w:ascii="Avenir Next" w:eastAsia="Times New Roman" w:hAnsi="Avenir Next" w:cs="Arial"/>
          <w:color w:val="7B7B7B" w:themeColor="accent3" w:themeShade="BF"/>
          <w:lang w:val="en-GB"/>
        </w:rPr>
        <w:t>Co</w:t>
      </w:r>
      <w:proofErr w:type="spellEnd"/>
      <w:r w:rsidRPr="00DC5D57">
        <w:rPr>
          <w:rFonts w:ascii="Avenir Next" w:eastAsia="Times New Roman" w:hAnsi="Avenir Next" w:cs="Arial"/>
          <w:color w:val="7B7B7B" w:themeColor="accent3" w:themeShade="BF"/>
          <w:lang w:val="en-GB"/>
        </w:rPr>
        <w:t xml:space="preserve"> has the obligation of allowing </w:t>
      </w:r>
      <w:proofErr w:type="spellStart"/>
      <w:r>
        <w:rPr>
          <w:rFonts w:ascii="Avenir Next" w:eastAsia="Times New Roman" w:hAnsi="Avenir Next" w:cs="Arial"/>
          <w:color w:val="7B7B7B" w:themeColor="accent3" w:themeShade="BF"/>
          <w:lang w:val="en-GB"/>
        </w:rPr>
        <w:t>GameM</w:t>
      </w:r>
      <w:r w:rsidRPr="00DC5D57">
        <w:rPr>
          <w:rFonts w:ascii="Avenir Next" w:eastAsia="Times New Roman" w:hAnsi="Avenir Next" w:cs="Arial"/>
          <w:color w:val="7B7B7B" w:themeColor="accent3" w:themeShade="BF"/>
          <w:lang w:val="en-GB"/>
        </w:rPr>
        <w:t>art</w:t>
      </w:r>
      <w:proofErr w:type="spellEnd"/>
      <w:r w:rsidRPr="00DC5D57">
        <w:rPr>
          <w:rFonts w:ascii="Avenir Next" w:eastAsia="Times New Roman" w:hAnsi="Avenir Next" w:cs="Arial"/>
          <w:color w:val="7B7B7B" w:themeColor="accent3" w:themeShade="BF"/>
          <w:lang w:val="en-GB"/>
        </w:rPr>
        <w:t xml:space="preserve"> to manufacture and </w:t>
      </w:r>
      <w:proofErr w:type="spellStart"/>
      <w:r>
        <w:rPr>
          <w:rFonts w:ascii="Avenir Next" w:eastAsia="Times New Roman" w:hAnsi="Avenir Next" w:cs="Arial"/>
          <w:color w:val="7B7B7B" w:themeColor="accent3" w:themeShade="BF"/>
          <w:lang w:val="en-GB"/>
        </w:rPr>
        <w:t>GameM</w:t>
      </w:r>
      <w:r w:rsidRPr="00DC5D57">
        <w:rPr>
          <w:rFonts w:ascii="Avenir Next" w:eastAsia="Times New Roman" w:hAnsi="Avenir Next" w:cs="Arial"/>
          <w:color w:val="7B7B7B" w:themeColor="accent3" w:themeShade="BF"/>
          <w:lang w:val="en-GB"/>
        </w:rPr>
        <w:t>art</w:t>
      </w:r>
      <w:proofErr w:type="spellEnd"/>
      <w:r w:rsidRPr="00DC5D57">
        <w:rPr>
          <w:rFonts w:ascii="Avenir Next" w:eastAsia="Times New Roman" w:hAnsi="Avenir Next" w:cs="Arial"/>
          <w:color w:val="7B7B7B" w:themeColor="accent3" w:themeShade="BF"/>
          <w:lang w:val="en-GB"/>
        </w:rPr>
        <w:t xml:space="preserve"> has the obligation to pay the royalties</w:t>
      </w:r>
      <w:r>
        <w:rPr>
          <w:rFonts w:ascii="Avenir Next" w:eastAsia="Times New Roman" w:hAnsi="Avenir Next" w:cs="Arial"/>
          <w:color w:val="7B7B7B" w:themeColor="accent3" w:themeShade="BF"/>
          <w:lang w:val="en-GB"/>
        </w:rPr>
        <w:t>,</w:t>
      </w:r>
      <w:r w:rsidRPr="00DC5D57">
        <w:rPr>
          <w:rFonts w:ascii="Avenir Next" w:eastAsia="Times New Roman" w:hAnsi="Avenir Next" w:cs="Arial"/>
          <w:color w:val="7B7B7B" w:themeColor="accent3" w:themeShade="BF"/>
          <w:lang w:val="en-GB"/>
        </w:rPr>
        <w:t xml:space="preserve"> so this is an executory contract.</w:t>
      </w:r>
    </w:p>
    <w:p w14:paraId="17B539A0" w14:textId="77777777" w:rsidR="00DC5D57" w:rsidRDefault="00DC5D57" w:rsidP="000778B1">
      <w:pPr>
        <w:pStyle w:val="AODocTxt"/>
        <w:spacing w:before="0" w:line="240" w:lineRule="auto"/>
        <w:rPr>
          <w:rFonts w:ascii="Avenir Next" w:eastAsia="Times New Roman" w:hAnsi="Avenir Next" w:cs="Arial"/>
          <w:color w:val="7B7B7B" w:themeColor="accent3" w:themeShade="BF"/>
          <w:lang w:val="en-GB"/>
        </w:rPr>
      </w:pPr>
    </w:p>
    <w:p w14:paraId="092CCA5C" w14:textId="34D5CDFA"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335AB6D4" w:rsidR="00E01803" w:rsidRDefault="00DC5D57" w:rsidP="000778B1">
      <w:pPr>
        <w:pStyle w:val="AODocTxt"/>
        <w:spacing w:before="0" w:line="240" w:lineRule="auto"/>
        <w:rPr>
          <w:rFonts w:ascii="Avenir Next" w:hAnsi="Avenir Next"/>
        </w:rPr>
      </w:pPr>
      <w:r>
        <w:rPr>
          <w:rFonts w:ascii="Avenir Next" w:eastAsia="Times New Roman" w:hAnsi="Avenir Next" w:cs="Arial"/>
          <w:color w:val="7B7B7B" w:themeColor="accent3" w:themeShade="BF"/>
          <w:lang w:val="en-GB"/>
        </w:rPr>
        <w:t xml:space="preserve">The license </w:t>
      </w:r>
      <w:r w:rsidRPr="00DC5D57">
        <w:rPr>
          <w:rFonts w:ascii="Avenir Next" w:eastAsia="Times New Roman" w:hAnsi="Avenir Next" w:cs="Arial"/>
          <w:color w:val="7B7B7B" w:themeColor="accent3" w:themeShade="BF"/>
          <w:lang w:val="en-GB"/>
        </w:rPr>
        <w:t xml:space="preserve">is an intellectual property license and section 365(c) of the Code prohibits the assumption (adoption) or assignment of such contracts when non-bankruptcy law holds that the license </w:t>
      </w:r>
      <w:r w:rsidR="00F313B5">
        <w:rPr>
          <w:rFonts w:ascii="Avenir Next" w:eastAsia="Times New Roman" w:hAnsi="Avenir Next" w:cs="Arial"/>
          <w:color w:val="7B7B7B" w:themeColor="accent3" w:themeShade="BF"/>
          <w:lang w:val="en-GB"/>
        </w:rPr>
        <w:t xml:space="preserve">agreement </w:t>
      </w:r>
      <w:r w:rsidRPr="00DC5D57">
        <w:rPr>
          <w:rFonts w:ascii="Avenir Next" w:eastAsia="Times New Roman" w:hAnsi="Avenir Next" w:cs="Arial"/>
          <w:color w:val="7B7B7B" w:themeColor="accent3" w:themeShade="BF"/>
          <w:lang w:val="en-GB"/>
        </w:rPr>
        <w:t xml:space="preserve">must expressly </w:t>
      </w:r>
      <w:r w:rsidR="00F313B5">
        <w:rPr>
          <w:rFonts w:ascii="Avenir Next" w:eastAsia="Times New Roman" w:hAnsi="Avenir Next" w:cs="Arial"/>
          <w:color w:val="7B7B7B" w:themeColor="accent3" w:themeShade="BF"/>
          <w:lang w:val="en-GB"/>
        </w:rPr>
        <w:t>ac</w:t>
      </w:r>
      <w:r w:rsidRPr="00DC5D57">
        <w:rPr>
          <w:rFonts w:ascii="Avenir Next" w:eastAsia="Times New Roman" w:hAnsi="Avenir Next" w:cs="Arial"/>
          <w:color w:val="7B7B7B" w:themeColor="accent3" w:themeShade="BF"/>
          <w:lang w:val="en-GB"/>
        </w:rPr>
        <w:t xml:space="preserve">cept the assignment.  It will depend on the type of intellectual property, license (patent or trademarks, etc.) and on the terms of the contract, but in general, </w:t>
      </w:r>
      <w:r w:rsidR="00F313B5">
        <w:rPr>
          <w:rFonts w:ascii="Avenir Next" w:eastAsia="Times New Roman" w:hAnsi="Avenir Next" w:cs="Arial"/>
          <w:color w:val="7B7B7B" w:themeColor="accent3" w:themeShade="BF"/>
          <w:lang w:val="en-GB"/>
        </w:rPr>
        <w:t xml:space="preserve">case law </w:t>
      </w:r>
      <w:r w:rsidRPr="00DC5D57">
        <w:rPr>
          <w:rFonts w:ascii="Avenir Next" w:eastAsia="Times New Roman" w:hAnsi="Avenir Next" w:cs="Arial"/>
          <w:color w:val="7B7B7B" w:themeColor="accent3" w:themeShade="BF"/>
          <w:lang w:val="en-GB"/>
        </w:rPr>
        <w:t xml:space="preserve">tend to </w:t>
      </w:r>
      <w:r w:rsidR="00F313B5">
        <w:rPr>
          <w:rFonts w:ascii="Avenir Next" w:eastAsia="Times New Roman" w:hAnsi="Avenir Next" w:cs="Arial"/>
          <w:color w:val="7B7B7B" w:themeColor="accent3" w:themeShade="BF"/>
          <w:lang w:val="en-GB"/>
        </w:rPr>
        <w:t xml:space="preserve">support the argument </w:t>
      </w:r>
      <w:r w:rsidRPr="00DC5D57">
        <w:rPr>
          <w:rFonts w:ascii="Avenir Next" w:eastAsia="Times New Roman" w:hAnsi="Avenir Next" w:cs="Arial"/>
          <w:color w:val="7B7B7B" w:themeColor="accent3" w:themeShade="BF"/>
          <w:lang w:val="en-GB"/>
        </w:rPr>
        <w:t>that intellectual property licenses cannot be adopted or assigned without consent.</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3567F455" w14:textId="77777777" w:rsidR="00316F15" w:rsidRDefault="00316F15" w:rsidP="00316F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S363(c) allows the sale or lease of property (among other things) in the ordinary course of business </w:t>
      </w:r>
      <w:proofErr w:type="spellStart"/>
      <w:r>
        <w:rPr>
          <w:rFonts w:ascii="Avenir Next" w:hAnsi="Avenir Next" w:cs="Arial"/>
          <w:color w:val="7B7B7B" w:themeColor="accent3" w:themeShade="BF"/>
          <w:sz w:val="22"/>
          <w:szCs w:val="22"/>
          <w:lang w:val="en-GB"/>
        </w:rPr>
        <w:t>with out</w:t>
      </w:r>
      <w:proofErr w:type="spellEnd"/>
      <w:r>
        <w:rPr>
          <w:rFonts w:ascii="Avenir Next" w:hAnsi="Avenir Next" w:cs="Arial"/>
          <w:color w:val="7B7B7B" w:themeColor="accent3" w:themeShade="BF"/>
          <w:sz w:val="22"/>
          <w:szCs w:val="22"/>
          <w:lang w:val="en-GB"/>
        </w:rPr>
        <w:t xml:space="preserve"> the court’s approval and s363(b) allows these transactions outside the ordinary course of business with the courts approval.</w:t>
      </w:r>
    </w:p>
    <w:p w14:paraId="70152E6D" w14:textId="77777777" w:rsidR="00316F15" w:rsidRDefault="00316F15" w:rsidP="00316F15">
      <w:pPr>
        <w:jc w:val="both"/>
        <w:rPr>
          <w:rFonts w:ascii="Avenir Next" w:hAnsi="Avenir Next" w:cs="Arial"/>
          <w:color w:val="7B7B7B" w:themeColor="accent3" w:themeShade="BF"/>
          <w:sz w:val="22"/>
          <w:szCs w:val="22"/>
          <w:lang w:val="en-GB"/>
        </w:rPr>
      </w:pPr>
    </w:p>
    <w:p w14:paraId="77A30BB9" w14:textId="4505A96C" w:rsidR="00316F15" w:rsidRDefault="00316F15" w:rsidP="00316F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could be argued that the transfer or sale of a lease is not in this debtor’s ordinary course of business and therefore s363(b) applies and the DIP can only exercise these rights after notice and a hearing.</w:t>
      </w:r>
    </w:p>
    <w:p w14:paraId="05417FC3" w14:textId="3CCF020E" w:rsidR="00316F15" w:rsidRDefault="00316F15" w:rsidP="00316F15">
      <w:pPr>
        <w:jc w:val="both"/>
        <w:rPr>
          <w:rFonts w:ascii="Avenir Next" w:hAnsi="Avenir Next" w:cs="Arial"/>
          <w:color w:val="7B7B7B" w:themeColor="accent3" w:themeShade="BF"/>
          <w:sz w:val="22"/>
          <w:szCs w:val="22"/>
          <w:lang w:val="en-GB"/>
        </w:rPr>
      </w:pPr>
    </w:p>
    <w:p w14:paraId="6C8E9EFC" w14:textId="6C6E0643" w:rsidR="00316F15" w:rsidRDefault="00316F15" w:rsidP="00316F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deciding on the ordinary course of business matter the courts apply two tests, the vertical test (the expectations of the creditor) and the horizontal test (comparison to similar businesses).</w:t>
      </w:r>
    </w:p>
    <w:p w14:paraId="53F31EEA" w14:textId="77777777" w:rsidR="00316F15" w:rsidRDefault="00316F15" w:rsidP="00316F15">
      <w:pPr>
        <w:jc w:val="both"/>
        <w:rPr>
          <w:rFonts w:ascii="Avenir Next" w:hAnsi="Avenir Next" w:cs="Arial"/>
          <w:color w:val="7B7B7B" w:themeColor="accent3" w:themeShade="BF"/>
          <w:sz w:val="22"/>
          <w:szCs w:val="22"/>
          <w:lang w:val="en-GB"/>
        </w:rPr>
      </w:pPr>
    </w:p>
    <w:p w14:paraId="2BD8B1AF" w14:textId="237EF57D" w:rsidR="00F03051" w:rsidRDefault="00316F1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 t</w:t>
      </w:r>
      <w:r w:rsidR="0068066A">
        <w:rPr>
          <w:rFonts w:ascii="Avenir Next" w:hAnsi="Avenir Next" w:cs="Arial"/>
          <w:color w:val="7B7B7B" w:themeColor="accent3" w:themeShade="BF"/>
          <w:sz w:val="22"/>
          <w:szCs w:val="22"/>
          <w:lang w:val="en-GB"/>
        </w:rPr>
        <w:t xml:space="preserve">he lease is an executory contract and </w:t>
      </w:r>
      <w:r w:rsidR="000B47D8">
        <w:rPr>
          <w:rFonts w:ascii="Avenir Next" w:hAnsi="Avenir Next" w:cs="Arial"/>
          <w:color w:val="7B7B7B" w:themeColor="accent3" w:themeShade="BF"/>
          <w:sz w:val="22"/>
          <w:szCs w:val="22"/>
          <w:lang w:val="en-GB"/>
        </w:rPr>
        <w:t>S365 allows the DIP to assume or reject the unexpired lease</w:t>
      </w:r>
      <w:r w:rsidR="0068066A">
        <w:rPr>
          <w:rFonts w:ascii="Avenir Next" w:hAnsi="Avenir Next" w:cs="Arial"/>
          <w:color w:val="7B7B7B" w:themeColor="accent3" w:themeShade="BF"/>
          <w:sz w:val="22"/>
          <w:szCs w:val="22"/>
          <w:lang w:val="en-GB"/>
        </w:rPr>
        <w:t>, “subject to the court’s approval”.</w:t>
      </w:r>
      <w:r w:rsidR="00AF7C97">
        <w:rPr>
          <w:rFonts w:ascii="Avenir Next" w:hAnsi="Avenir Next" w:cs="Arial"/>
          <w:color w:val="7B7B7B" w:themeColor="accent3" w:themeShade="BF"/>
          <w:sz w:val="22"/>
          <w:szCs w:val="22"/>
          <w:lang w:val="en-GB"/>
        </w:rPr>
        <w:t xml:space="preserve">  The decision must be made on the basis of it being the best course of action for the success of the reorganisation and payment of creditors and the court can only deny approval if it is shown that the basis of the decision was not made in good faith &amp; due care.</w:t>
      </w:r>
    </w:p>
    <w:p w14:paraId="0C8E4C2C" w14:textId="77777777" w:rsidR="0068066A" w:rsidRDefault="0068066A" w:rsidP="00F03051">
      <w:pPr>
        <w:jc w:val="both"/>
        <w:rPr>
          <w:rFonts w:ascii="Avenir Next" w:hAnsi="Avenir Next" w:cs="Arial"/>
          <w:color w:val="7B7B7B" w:themeColor="accent3" w:themeShade="BF"/>
          <w:sz w:val="22"/>
          <w:szCs w:val="22"/>
          <w:lang w:val="en-GB"/>
        </w:rPr>
      </w:pPr>
    </w:p>
    <w:p w14:paraId="0CCC996C" w14:textId="20266AD3" w:rsidR="00AF7C97" w:rsidRDefault="00AF7C97" w:rsidP="00F03051">
      <w:pPr>
        <w:jc w:val="both"/>
        <w:rPr>
          <w:rFonts w:ascii="Avenir Next" w:hAnsi="Avenir Next" w:cs="Arial"/>
          <w:color w:val="7B7B7B" w:themeColor="accent3" w:themeShade="BF"/>
          <w:sz w:val="22"/>
          <w:szCs w:val="22"/>
          <w:lang w:val="en-GB"/>
        </w:rPr>
      </w:pPr>
    </w:p>
    <w:p w14:paraId="7CDCE908" w14:textId="77777777" w:rsidR="00AF7C97" w:rsidRPr="00E41578" w:rsidRDefault="00AF7C97" w:rsidP="00F03051">
      <w:pPr>
        <w:jc w:val="both"/>
        <w:rPr>
          <w:rFonts w:ascii="Avenir Next" w:hAnsi="Avenir Next" w:cs="Arial"/>
          <w:color w:val="7B7B7B" w:themeColor="accent3" w:themeShade="BF"/>
          <w:sz w:val="22"/>
          <w:szCs w:val="22"/>
          <w:lang w:val="en-GB"/>
        </w:rPr>
      </w:pP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59A6D8B" w14:textId="6E8D0092" w:rsidR="00F13C98" w:rsidRPr="00494B81" w:rsidRDefault="00F13C98" w:rsidP="00F13C98">
    <w:pPr>
      <w:pStyle w:val="Footer"/>
      <w:ind w:right="360"/>
      <w:rPr>
        <w:rFonts w:ascii="Avenir Next" w:hAnsi="Avenir Next" w:cs="Arial"/>
        <w:sz w:val="22"/>
        <w:szCs w:val="22"/>
        <w:lang w:val="en-GB"/>
      </w:rPr>
    </w:pPr>
    <w:r w:rsidRPr="00F13C98">
      <w:rPr>
        <w:rFonts w:ascii="Avenir Next" w:hAnsi="Avenir Next" w:cs="Arial"/>
        <w:sz w:val="22"/>
        <w:szCs w:val="22"/>
        <w:lang w:val="en-GB"/>
      </w:rPr>
      <w:t>202223-967.assessment</w:t>
    </w:r>
    <w:r>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405A1"/>
    <w:multiLevelType w:val="hybridMultilevel"/>
    <w:tmpl w:val="3BF200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B57C1"/>
    <w:multiLevelType w:val="hybridMultilevel"/>
    <w:tmpl w:val="C090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24525"/>
    <w:multiLevelType w:val="hybridMultilevel"/>
    <w:tmpl w:val="BD76FF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A12B3"/>
    <w:multiLevelType w:val="hybridMultilevel"/>
    <w:tmpl w:val="3958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086667">
    <w:abstractNumId w:val="23"/>
  </w:num>
  <w:num w:numId="2" w16cid:durableId="1123886015">
    <w:abstractNumId w:val="26"/>
  </w:num>
  <w:num w:numId="3" w16cid:durableId="1472558284">
    <w:abstractNumId w:val="5"/>
  </w:num>
  <w:num w:numId="4" w16cid:durableId="2065714364">
    <w:abstractNumId w:val="10"/>
  </w:num>
  <w:num w:numId="5" w16cid:durableId="64767079">
    <w:abstractNumId w:val="12"/>
  </w:num>
  <w:num w:numId="6" w16cid:durableId="223413188">
    <w:abstractNumId w:val="29"/>
  </w:num>
  <w:num w:numId="7" w16cid:durableId="946892208">
    <w:abstractNumId w:val="6"/>
  </w:num>
  <w:num w:numId="8" w16cid:durableId="1856769500">
    <w:abstractNumId w:val="31"/>
  </w:num>
  <w:num w:numId="9" w16cid:durableId="1710253848">
    <w:abstractNumId w:val="13"/>
  </w:num>
  <w:num w:numId="10" w16cid:durableId="921136070">
    <w:abstractNumId w:val="25"/>
  </w:num>
  <w:num w:numId="11" w16cid:durableId="870459041">
    <w:abstractNumId w:val="15"/>
  </w:num>
  <w:num w:numId="12" w16cid:durableId="552497466">
    <w:abstractNumId w:val="22"/>
  </w:num>
  <w:num w:numId="13" w16cid:durableId="323895619">
    <w:abstractNumId w:val="0"/>
  </w:num>
  <w:num w:numId="14" w16cid:durableId="1161703309">
    <w:abstractNumId w:val="11"/>
  </w:num>
  <w:num w:numId="15" w16cid:durableId="335156285">
    <w:abstractNumId w:val="18"/>
  </w:num>
  <w:num w:numId="16" w16cid:durableId="354230022">
    <w:abstractNumId w:val="9"/>
  </w:num>
  <w:num w:numId="17" w16cid:durableId="1983073850">
    <w:abstractNumId w:val="3"/>
  </w:num>
  <w:num w:numId="18" w16cid:durableId="508182237">
    <w:abstractNumId w:val="2"/>
  </w:num>
  <w:num w:numId="19" w16cid:durableId="844327142">
    <w:abstractNumId w:val="27"/>
  </w:num>
  <w:num w:numId="20" w16cid:durableId="497623531">
    <w:abstractNumId w:val="8"/>
  </w:num>
  <w:num w:numId="21" w16cid:durableId="834613302">
    <w:abstractNumId w:val="24"/>
  </w:num>
  <w:num w:numId="22" w16cid:durableId="703482160">
    <w:abstractNumId w:val="33"/>
  </w:num>
  <w:num w:numId="23" w16cid:durableId="1268931793">
    <w:abstractNumId w:val="14"/>
  </w:num>
  <w:num w:numId="24" w16cid:durableId="181673940">
    <w:abstractNumId w:val="28"/>
  </w:num>
  <w:num w:numId="25" w16cid:durableId="1730693299">
    <w:abstractNumId w:val="19"/>
  </w:num>
  <w:num w:numId="26" w16cid:durableId="92091994">
    <w:abstractNumId w:val="20"/>
  </w:num>
  <w:num w:numId="27" w16cid:durableId="970015464">
    <w:abstractNumId w:val="16"/>
  </w:num>
  <w:num w:numId="28" w16cid:durableId="1217012246">
    <w:abstractNumId w:val="30"/>
  </w:num>
  <w:num w:numId="29" w16cid:durableId="486701539">
    <w:abstractNumId w:val="1"/>
  </w:num>
  <w:num w:numId="30" w16cid:durableId="155417639">
    <w:abstractNumId w:val="17"/>
  </w:num>
  <w:num w:numId="31" w16cid:durableId="1832524351">
    <w:abstractNumId w:val="21"/>
  </w:num>
  <w:num w:numId="32" w16cid:durableId="1934505326">
    <w:abstractNumId w:val="32"/>
  </w:num>
  <w:num w:numId="33" w16cid:durableId="1746758946">
    <w:abstractNumId w:val="34"/>
  </w:num>
  <w:num w:numId="34" w16cid:durableId="121075400">
    <w:abstractNumId w:val="7"/>
  </w:num>
  <w:num w:numId="35" w16cid:durableId="322692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57972"/>
    <w:rsid w:val="00065166"/>
    <w:rsid w:val="000778B1"/>
    <w:rsid w:val="00082609"/>
    <w:rsid w:val="000851CC"/>
    <w:rsid w:val="00093BE8"/>
    <w:rsid w:val="00097B45"/>
    <w:rsid w:val="00097D56"/>
    <w:rsid w:val="000A407B"/>
    <w:rsid w:val="000A636A"/>
    <w:rsid w:val="000A68ED"/>
    <w:rsid w:val="000A7A3D"/>
    <w:rsid w:val="000B47D8"/>
    <w:rsid w:val="000B5FF1"/>
    <w:rsid w:val="000B609F"/>
    <w:rsid w:val="000C4C5B"/>
    <w:rsid w:val="000D55A8"/>
    <w:rsid w:val="000E4841"/>
    <w:rsid w:val="000F1677"/>
    <w:rsid w:val="000F3D6C"/>
    <w:rsid w:val="000F7FC2"/>
    <w:rsid w:val="00101707"/>
    <w:rsid w:val="00102CC9"/>
    <w:rsid w:val="00110E49"/>
    <w:rsid w:val="0011473D"/>
    <w:rsid w:val="00115C85"/>
    <w:rsid w:val="0012224B"/>
    <w:rsid w:val="00123855"/>
    <w:rsid w:val="00126A4D"/>
    <w:rsid w:val="0014171F"/>
    <w:rsid w:val="0014622C"/>
    <w:rsid w:val="001503E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12C3"/>
    <w:rsid w:val="00223917"/>
    <w:rsid w:val="00231435"/>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E59FA"/>
    <w:rsid w:val="002E750D"/>
    <w:rsid w:val="002F1956"/>
    <w:rsid w:val="002F3440"/>
    <w:rsid w:val="002F75A3"/>
    <w:rsid w:val="00301D2B"/>
    <w:rsid w:val="00303C2F"/>
    <w:rsid w:val="003144EF"/>
    <w:rsid w:val="00316F15"/>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375"/>
    <w:rsid w:val="00397D3A"/>
    <w:rsid w:val="003A051E"/>
    <w:rsid w:val="003A5537"/>
    <w:rsid w:val="003A75F4"/>
    <w:rsid w:val="003B170F"/>
    <w:rsid w:val="003B3C5F"/>
    <w:rsid w:val="003B4D10"/>
    <w:rsid w:val="003B7184"/>
    <w:rsid w:val="003C3388"/>
    <w:rsid w:val="003C4471"/>
    <w:rsid w:val="003C53FE"/>
    <w:rsid w:val="003D0A6D"/>
    <w:rsid w:val="003E0B16"/>
    <w:rsid w:val="003E67D1"/>
    <w:rsid w:val="00404329"/>
    <w:rsid w:val="00405DC1"/>
    <w:rsid w:val="00415F1F"/>
    <w:rsid w:val="0042108F"/>
    <w:rsid w:val="004233B2"/>
    <w:rsid w:val="004248F6"/>
    <w:rsid w:val="004273B0"/>
    <w:rsid w:val="00430FED"/>
    <w:rsid w:val="00432817"/>
    <w:rsid w:val="00434A8C"/>
    <w:rsid w:val="00437297"/>
    <w:rsid w:val="00444284"/>
    <w:rsid w:val="00445CE6"/>
    <w:rsid w:val="004534C2"/>
    <w:rsid w:val="0045446F"/>
    <w:rsid w:val="00455018"/>
    <w:rsid w:val="0045683E"/>
    <w:rsid w:val="004723E1"/>
    <w:rsid w:val="00477577"/>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E6415"/>
    <w:rsid w:val="004F49B5"/>
    <w:rsid w:val="004F5FDF"/>
    <w:rsid w:val="004F7B99"/>
    <w:rsid w:val="0050279E"/>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C0973"/>
    <w:rsid w:val="005D1293"/>
    <w:rsid w:val="005D43E0"/>
    <w:rsid w:val="005D58A3"/>
    <w:rsid w:val="005D6642"/>
    <w:rsid w:val="005E1B79"/>
    <w:rsid w:val="005E6076"/>
    <w:rsid w:val="005E7008"/>
    <w:rsid w:val="005F026D"/>
    <w:rsid w:val="005F2AEA"/>
    <w:rsid w:val="005F2D0B"/>
    <w:rsid w:val="005F4B31"/>
    <w:rsid w:val="00606348"/>
    <w:rsid w:val="00610388"/>
    <w:rsid w:val="00610AC7"/>
    <w:rsid w:val="0061188A"/>
    <w:rsid w:val="00612CA5"/>
    <w:rsid w:val="006153EC"/>
    <w:rsid w:val="00621A17"/>
    <w:rsid w:val="00622C36"/>
    <w:rsid w:val="006245E3"/>
    <w:rsid w:val="0062569A"/>
    <w:rsid w:val="00627CC9"/>
    <w:rsid w:val="00627E7B"/>
    <w:rsid w:val="00630542"/>
    <w:rsid w:val="00632E44"/>
    <w:rsid w:val="00634622"/>
    <w:rsid w:val="00635ACC"/>
    <w:rsid w:val="00636808"/>
    <w:rsid w:val="00641515"/>
    <w:rsid w:val="00641F7E"/>
    <w:rsid w:val="00654C2F"/>
    <w:rsid w:val="00657087"/>
    <w:rsid w:val="006639DB"/>
    <w:rsid w:val="006661EF"/>
    <w:rsid w:val="00677AEB"/>
    <w:rsid w:val="0068066A"/>
    <w:rsid w:val="00680EF2"/>
    <w:rsid w:val="00681DD8"/>
    <w:rsid w:val="00687A1D"/>
    <w:rsid w:val="00693930"/>
    <w:rsid w:val="00697EA1"/>
    <w:rsid w:val="006A2646"/>
    <w:rsid w:val="006A6530"/>
    <w:rsid w:val="006B3571"/>
    <w:rsid w:val="006B435A"/>
    <w:rsid w:val="006B4C64"/>
    <w:rsid w:val="006C38A3"/>
    <w:rsid w:val="006C65F4"/>
    <w:rsid w:val="006D6BD5"/>
    <w:rsid w:val="006E481A"/>
    <w:rsid w:val="006E5298"/>
    <w:rsid w:val="006F4A78"/>
    <w:rsid w:val="006F734A"/>
    <w:rsid w:val="00700D83"/>
    <w:rsid w:val="00704852"/>
    <w:rsid w:val="007074E9"/>
    <w:rsid w:val="00713DA4"/>
    <w:rsid w:val="00714BF1"/>
    <w:rsid w:val="00717C2C"/>
    <w:rsid w:val="00721383"/>
    <w:rsid w:val="007250B9"/>
    <w:rsid w:val="00725941"/>
    <w:rsid w:val="0073158B"/>
    <w:rsid w:val="007333CC"/>
    <w:rsid w:val="0073399A"/>
    <w:rsid w:val="007603F5"/>
    <w:rsid w:val="00761291"/>
    <w:rsid w:val="00762AD8"/>
    <w:rsid w:val="00764DB0"/>
    <w:rsid w:val="0076764D"/>
    <w:rsid w:val="0077498C"/>
    <w:rsid w:val="00777C53"/>
    <w:rsid w:val="007809BC"/>
    <w:rsid w:val="00781987"/>
    <w:rsid w:val="00784128"/>
    <w:rsid w:val="00787BCC"/>
    <w:rsid w:val="00793173"/>
    <w:rsid w:val="007A2A33"/>
    <w:rsid w:val="007B0809"/>
    <w:rsid w:val="007B5C89"/>
    <w:rsid w:val="007C1FCC"/>
    <w:rsid w:val="007C6201"/>
    <w:rsid w:val="007D0192"/>
    <w:rsid w:val="007D5E91"/>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55DCA"/>
    <w:rsid w:val="00866211"/>
    <w:rsid w:val="008723F3"/>
    <w:rsid w:val="0088067F"/>
    <w:rsid w:val="00881DE6"/>
    <w:rsid w:val="008837A6"/>
    <w:rsid w:val="0089145D"/>
    <w:rsid w:val="00895EF1"/>
    <w:rsid w:val="008A4DF2"/>
    <w:rsid w:val="008A6CFE"/>
    <w:rsid w:val="008A771D"/>
    <w:rsid w:val="008B4F15"/>
    <w:rsid w:val="008B5333"/>
    <w:rsid w:val="008B6223"/>
    <w:rsid w:val="008C66E0"/>
    <w:rsid w:val="008E3339"/>
    <w:rsid w:val="008E7ABC"/>
    <w:rsid w:val="008F20FC"/>
    <w:rsid w:val="008F5FFE"/>
    <w:rsid w:val="00902FA7"/>
    <w:rsid w:val="00905A43"/>
    <w:rsid w:val="00907BBA"/>
    <w:rsid w:val="00912C79"/>
    <w:rsid w:val="00921B8C"/>
    <w:rsid w:val="0092565E"/>
    <w:rsid w:val="0093467C"/>
    <w:rsid w:val="00942123"/>
    <w:rsid w:val="009426AC"/>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20B"/>
    <w:rsid w:val="009D5B73"/>
    <w:rsid w:val="009E2AEB"/>
    <w:rsid w:val="009E2E27"/>
    <w:rsid w:val="009E45DF"/>
    <w:rsid w:val="009E4DE3"/>
    <w:rsid w:val="009F0415"/>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738BD"/>
    <w:rsid w:val="00A81029"/>
    <w:rsid w:val="00A82B32"/>
    <w:rsid w:val="00A94F58"/>
    <w:rsid w:val="00A95463"/>
    <w:rsid w:val="00A96489"/>
    <w:rsid w:val="00AA0280"/>
    <w:rsid w:val="00AA7BE3"/>
    <w:rsid w:val="00AB1B65"/>
    <w:rsid w:val="00AB2425"/>
    <w:rsid w:val="00AB685C"/>
    <w:rsid w:val="00AB6C2D"/>
    <w:rsid w:val="00AC08F7"/>
    <w:rsid w:val="00AC3839"/>
    <w:rsid w:val="00AC4DC8"/>
    <w:rsid w:val="00AC7082"/>
    <w:rsid w:val="00AD4BE8"/>
    <w:rsid w:val="00AF228E"/>
    <w:rsid w:val="00AF7C97"/>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254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5AFB"/>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3536"/>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25BE0"/>
    <w:rsid w:val="00D316F2"/>
    <w:rsid w:val="00D34584"/>
    <w:rsid w:val="00D53719"/>
    <w:rsid w:val="00D61CC1"/>
    <w:rsid w:val="00D63EFD"/>
    <w:rsid w:val="00D843C9"/>
    <w:rsid w:val="00D84752"/>
    <w:rsid w:val="00D86B3B"/>
    <w:rsid w:val="00D8748A"/>
    <w:rsid w:val="00D93196"/>
    <w:rsid w:val="00D9565D"/>
    <w:rsid w:val="00DA0DC0"/>
    <w:rsid w:val="00DA1D45"/>
    <w:rsid w:val="00DA530C"/>
    <w:rsid w:val="00DB243C"/>
    <w:rsid w:val="00DB482A"/>
    <w:rsid w:val="00DB50FB"/>
    <w:rsid w:val="00DB56F2"/>
    <w:rsid w:val="00DB6EF5"/>
    <w:rsid w:val="00DC3089"/>
    <w:rsid w:val="00DC359F"/>
    <w:rsid w:val="00DC4420"/>
    <w:rsid w:val="00DC5D57"/>
    <w:rsid w:val="00DD0802"/>
    <w:rsid w:val="00DD2E11"/>
    <w:rsid w:val="00DE03AF"/>
    <w:rsid w:val="00DE121C"/>
    <w:rsid w:val="00DE5357"/>
    <w:rsid w:val="00DE6633"/>
    <w:rsid w:val="00DE7136"/>
    <w:rsid w:val="00DE7E9B"/>
    <w:rsid w:val="00DF158F"/>
    <w:rsid w:val="00DF75F8"/>
    <w:rsid w:val="00DF7A3A"/>
    <w:rsid w:val="00E00C00"/>
    <w:rsid w:val="00E01803"/>
    <w:rsid w:val="00E07C5A"/>
    <w:rsid w:val="00E15BA9"/>
    <w:rsid w:val="00E26E10"/>
    <w:rsid w:val="00E26E19"/>
    <w:rsid w:val="00E304CA"/>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C7EFC"/>
    <w:rsid w:val="00ED0BC4"/>
    <w:rsid w:val="00ED447D"/>
    <w:rsid w:val="00ED738F"/>
    <w:rsid w:val="00ED74BC"/>
    <w:rsid w:val="00EE4971"/>
    <w:rsid w:val="00EF090E"/>
    <w:rsid w:val="00EF5572"/>
    <w:rsid w:val="00F03051"/>
    <w:rsid w:val="00F033DA"/>
    <w:rsid w:val="00F13691"/>
    <w:rsid w:val="00F13C98"/>
    <w:rsid w:val="00F13FB1"/>
    <w:rsid w:val="00F27CD8"/>
    <w:rsid w:val="00F30351"/>
    <w:rsid w:val="00F313B5"/>
    <w:rsid w:val="00F3323E"/>
    <w:rsid w:val="00F341F4"/>
    <w:rsid w:val="00F34F9D"/>
    <w:rsid w:val="00F35CCE"/>
    <w:rsid w:val="00F472F9"/>
    <w:rsid w:val="00F5524B"/>
    <w:rsid w:val="00F60538"/>
    <w:rsid w:val="00F61DD2"/>
    <w:rsid w:val="00F66AFF"/>
    <w:rsid w:val="00F71433"/>
    <w:rsid w:val="00F75AB0"/>
    <w:rsid w:val="00F8201C"/>
    <w:rsid w:val="00F84270"/>
    <w:rsid w:val="00F92140"/>
    <w:rsid w:val="00F979B9"/>
    <w:rsid w:val="00F97C5B"/>
    <w:rsid w:val="00FA3D50"/>
    <w:rsid w:val="00FB7FBD"/>
    <w:rsid w:val="00FC10A4"/>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Wright</cp:lastModifiedBy>
  <cp:revision>25</cp:revision>
  <cp:lastPrinted>2019-08-27T05:42:00Z</cp:lastPrinted>
  <dcterms:created xsi:type="dcterms:W3CDTF">2023-02-10T17:50:00Z</dcterms:created>
  <dcterms:modified xsi:type="dcterms:W3CDTF">2023-02-28T23:34:00Z</dcterms:modified>
</cp:coreProperties>
</file>