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D020F6" w:rsidRDefault="00CE0ECD" w:rsidP="00B77B19">
      <w:pPr>
        <w:pStyle w:val="AODocTxt"/>
        <w:numPr>
          <w:ilvl w:val="0"/>
          <w:numId w:val="14"/>
        </w:numPr>
        <w:spacing w:before="0" w:line="240" w:lineRule="auto"/>
        <w:ind w:left="426"/>
        <w:rPr>
          <w:rFonts w:ascii="Avenir Next" w:hAnsi="Avenir Next"/>
          <w:highlight w:val="yellow"/>
        </w:rPr>
      </w:pPr>
      <w:r w:rsidRPr="00D020F6">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ED34A3">
        <w:rPr>
          <w:rFonts w:ascii="Avenir Next" w:hAnsi="Avenir Next"/>
          <w:highlight w:val="yellow"/>
        </w:rPr>
        <w:t>(b)</w:t>
      </w:r>
      <w:r w:rsidRPr="00ED34A3">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A48C9" w:rsidRDefault="00CE0ECD" w:rsidP="00097D56">
      <w:pPr>
        <w:pStyle w:val="AODocTxt"/>
        <w:numPr>
          <w:ilvl w:val="0"/>
          <w:numId w:val="16"/>
        </w:numPr>
        <w:spacing w:before="0" w:line="240" w:lineRule="auto"/>
        <w:ind w:left="426"/>
        <w:rPr>
          <w:rFonts w:ascii="Avenir Next" w:hAnsi="Avenir Next"/>
          <w:highlight w:val="yellow"/>
        </w:rPr>
      </w:pPr>
      <w:r w:rsidRPr="00CA48C9">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CA48C9" w:rsidRDefault="00CE0ECD" w:rsidP="00097D56">
      <w:pPr>
        <w:pStyle w:val="AODocTxt"/>
        <w:numPr>
          <w:ilvl w:val="0"/>
          <w:numId w:val="16"/>
        </w:numPr>
        <w:spacing w:before="0" w:line="240" w:lineRule="auto"/>
        <w:ind w:left="426"/>
        <w:rPr>
          <w:rFonts w:ascii="Avenir Next" w:hAnsi="Avenir Next"/>
        </w:rPr>
      </w:pPr>
      <w:r w:rsidRPr="00CA48C9">
        <w:rPr>
          <w:rFonts w:ascii="Avenir Next" w:hAnsi="Avenir Next"/>
        </w:rPr>
        <w:t>An employment contact between ABC Corp and a former employee, requiring the company to provide health insurance through the end of the current year.</w:t>
      </w:r>
    </w:p>
    <w:p w14:paraId="6BB1F1E2" w14:textId="77777777" w:rsidR="00D04AFE" w:rsidRPr="00CA48C9" w:rsidRDefault="00D04AFE" w:rsidP="00097D56">
      <w:pPr>
        <w:pStyle w:val="AODocTxt"/>
        <w:spacing w:before="0" w:line="240" w:lineRule="auto"/>
        <w:ind w:left="426" w:hanging="720"/>
        <w:rPr>
          <w:rFonts w:ascii="Avenir Next" w:hAnsi="Avenir Next"/>
        </w:rPr>
      </w:pPr>
    </w:p>
    <w:p w14:paraId="1B574A81" w14:textId="314D3C4B" w:rsidR="00CE0ECD" w:rsidRPr="00CA48C9" w:rsidRDefault="00CE0ECD" w:rsidP="00097D56">
      <w:pPr>
        <w:pStyle w:val="AODocTxt"/>
        <w:numPr>
          <w:ilvl w:val="0"/>
          <w:numId w:val="16"/>
        </w:numPr>
        <w:spacing w:before="0" w:line="240" w:lineRule="auto"/>
        <w:ind w:left="426"/>
        <w:rPr>
          <w:rFonts w:ascii="Avenir Next" w:hAnsi="Avenir Next"/>
        </w:rPr>
      </w:pPr>
      <w:r w:rsidRPr="00CA48C9">
        <w:rPr>
          <w:rFonts w:ascii="Avenir Next" w:hAnsi="Avenir Next"/>
        </w:rPr>
        <w:t xml:space="preserve">A </w:t>
      </w:r>
      <w:r w:rsidR="00D06A30" w:rsidRPr="00CA48C9">
        <w:rPr>
          <w:rFonts w:ascii="Avenir Next" w:hAnsi="Avenir Next"/>
        </w:rPr>
        <w:t>10</w:t>
      </w:r>
      <w:r w:rsidRPr="00CA48C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Pr="00CA48C9" w:rsidRDefault="00CE0ECD" w:rsidP="00097D56">
      <w:pPr>
        <w:pStyle w:val="AODocTxt"/>
        <w:numPr>
          <w:ilvl w:val="0"/>
          <w:numId w:val="16"/>
        </w:numPr>
        <w:spacing w:before="0" w:line="240" w:lineRule="auto"/>
        <w:ind w:left="426"/>
        <w:rPr>
          <w:rFonts w:ascii="Avenir Next" w:hAnsi="Avenir Next"/>
        </w:rPr>
      </w:pPr>
      <w:r w:rsidRPr="00CA48C9">
        <w:rPr>
          <w:rFonts w:ascii="Avenir Next" w:hAnsi="Avenir Next"/>
        </w:rPr>
        <w:t>None of the above are executory and may be assigned without counterparty consent.</w:t>
      </w: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lastRenderedPageBreak/>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Pr="00447000" w:rsidRDefault="00CE0ECD" w:rsidP="00A82B32">
      <w:pPr>
        <w:pStyle w:val="AODocTxt"/>
        <w:numPr>
          <w:ilvl w:val="0"/>
          <w:numId w:val="18"/>
        </w:numPr>
        <w:spacing w:before="0" w:line="240" w:lineRule="auto"/>
        <w:ind w:left="426"/>
        <w:rPr>
          <w:rFonts w:ascii="Avenir Next" w:hAnsi="Avenir Next"/>
          <w:highlight w:val="yellow"/>
        </w:rPr>
      </w:pPr>
      <w:r w:rsidRPr="00447000">
        <w:rPr>
          <w:rFonts w:ascii="Avenir Next" w:hAnsi="Avenir Next"/>
          <w:highlight w:val="yellow"/>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7124228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24EA9F6" w14:textId="77777777" w:rsidR="000A017E" w:rsidRDefault="000A017E" w:rsidP="000A017E">
      <w:pPr>
        <w:pStyle w:val="AODocTxt"/>
        <w:spacing w:before="0" w:line="240" w:lineRule="auto"/>
        <w:rPr>
          <w:rFonts w:ascii="Avenir Next" w:hAnsi="Avenir Next"/>
        </w:rPr>
      </w:pP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C27DF2" w:rsidRDefault="00CE0ECD" w:rsidP="00E421C6">
      <w:pPr>
        <w:pStyle w:val="AODocTxt"/>
        <w:numPr>
          <w:ilvl w:val="0"/>
          <w:numId w:val="20"/>
        </w:numPr>
        <w:spacing w:before="0" w:line="240" w:lineRule="auto"/>
        <w:ind w:left="426"/>
        <w:rPr>
          <w:rFonts w:ascii="Avenir Next" w:hAnsi="Avenir Next"/>
          <w:highlight w:val="yellow"/>
        </w:rPr>
      </w:pPr>
      <w:r w:rsidRPr="00C27DF2">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Pr="00876776" w:rsidRDefault="00CE0ECD" w:rsidP="00E421C6">
      <w:pPr>
        <w:pStyle w:val="AODocTxt"/>
        <w:numPr>
          <w:ilvl w:val="0"/>
          <w:numId w:val="22"/>
        </w:numPr>
        <w:spacing w:before="0" w:line="240" w:lineRule="auto"/>
        <w:ind w:left="426"/>
        <w:rPr>
          <w:rFonts w:ascii="Avenir Next" w:hAnsi="Avenir Next"/>
        </w:rPr>
      </w:pPr>
      <w:r w:rsidRPr="00876776">
        <w:rPr>
          <w:rFonts w:ascii="Avenir Next" w:hAnsi="Avenir Next"/>
        </w:rPr>
        <w:t>A good faith purchaser at a 363 sale may retain the property notwithstanding a subsequent reversal of court approval for the sale on appeal.</w:t>
      </w:r>
    </w:p>
    <w:p w14:paraId="0ED9E8AC" w14:textId="77777777" w:rsidR="00D04AFE" w:rsidRPr="00876776" w:rsidRDefault="00D04AFE" w:rsidP="00E421C6">
      <w:pPr>
        <w:pStyle w:val="AODocTxt"/>
        <w:spacing w:before="0" w:line="240" w:lineRule="auto"/>
        <w:ind w:left="426" w:hanging="720"/>
        <w:rPr>
          <w:rFonts w:ascii="Avenir Next" w:hAnsi="Avenir Next"/>
        </w:rPr>
      </w:pPr>
    </w:p>
    <w:p w14:paraId="5D6F3C26" w14:textId="73AC9C34" w:rsidR="00CE0ECD" w:rsidRPr="00876776" w:rsidRDefault="00CE0ECD" w:rsidP="00E421C6">
      <w:pPr>
        <w:pStyle w:val="AODocTxt"/>
        <w:numPr>
          <w:ilvl w:val="0"/>
          <w:numId w:val="22"/>
        </w:numPr>
        <w:spacing w:before="0" w:line="240" w:lineRule="auto"/>
        <w:ind w:left="426"/>
        <w:rPr>
          <w:rFonts w:ascii="Avenir Next" w:hAnsi="Avenir Next"/>
        </w:rPr>
      </w:pPr>
      <w:r w:rsidRPr="00876776">
        <w:rPr>
          <w:rFonts w:ascii="Avenir Next" w:hAnsi="Avenir Next"/>
        </w:rPr>
        <w:t>The debtor in possession must establish that the transaction is in the best interests of the estate as a whole.</w:t>
      </w:r>
    </w:p>
    <w:p w14:paraId="4F4FEE3D" w14:textId="77777777" w:rsidR="00D04AFE" w:rsidRPr="00876776" w:rsidRDefault="00D04AFE" w:rsidP="00E421C6">
      <w:pPr>
        <w:pStyle w:val="AODocTxt"/>
        <w:spacing w:before="0" w:line="240" w:lineRule="auto"/>
        <w:ind w:left="426" w:hanging="720"/>
        <w:rPr>
          <w:rFonts w:ascii="Avenir Next" w:hAnsi="Avenir Next"/>
        </w:rPr>
      </w:pPr>
    </w:p>
    <w:p w14:paraId="0F635998" w14:textId="3FF162F0" w:rsidR="00CE0ECD" w:rsidRPr="00FF6256" w:rsidRDefault="00CE0ECD" w:rsidP="00E421C6">
      <w:pPr>
        <w:pStyle w:val="AODocTxt"/>
        <w:numPr>
          <w:ilvl w:val="0"/>
          <w:numId w:val="22"/>
        </w:numPr>
        <w:spacing w:before="0" w:line="240" w:lineRule="auto"/>
        <w:ind w:left="426"/>
        <w:rPr>
          <w:rFonts w:ascii="Avenir Next" w:hAnsi="Avenir Next"/>
          <w:highlight w:val="yellow"/>
        </w:rPr>
      </w:pPr>
      <w:r w:rsidRPr="00FF6256">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FF6256" w:rsidRDefault="00CE0ECD" w:rsidP="00E421C6">
      <w:pPr>
        <w:pStyle w:val="AODocTxt"/>
        <w:numPr>
          <w:ilvl w:val="0"/>
          <w:numId w:val="22"/>
        </w:numPr>
        <w:spacing w:before="0" w:line="240" w:lineRule="auto"/>
        <w:ind w:left="426"/>
        <w:rPr>
          <w:rFonts w:ascii="Avenir Next" w:hAnsi="Avenir Next"/>
        </w:rPr>
      </w:pPr>
      <w:r w:rsidRPr="00FF6256">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Pr="00992E8B" w:rsidRDefault="00CE0ECD" w:rsidP="000346E7">
      <w:pPr>
        <w:pStyle w:val="AODocTxt"/>
        <w:numPr>
          <w:ilvl w:val="0"/>
          <w:numId w:val="24"/>
        </w:numPr>
        <w:spacing w:before="0" w:line="240" w:lineRule="auto"/>
        <w:ind w:left="426"/>
        <w:rPr>
          <w:rFonts w:ascii="Avenir Next" w:hAnsi="Avenir Next"/>
        </w:rPr>
      </w:pPr>
      <w:r w:rsidRPr="00992E8B">
        <w:rPr>
          <w:rFonts w:ascii="Avenir Next" w:hAnsi="Avenir Next"/>
        </w:rPr>
        <w:t>Both require at least circumstantial evidence of the fraudulent intent.</w:t>
      </w:r>
    </w:p>
    <w:p w14:paraId="19E2ADDA" w14:textId="77777777" w:rsidR="00D04AFE" w:rsidRPr="00992E8B" w:rsidRDefault="00D04AFE" w:rsidP="000346E7">
      <w:pPr>
        <w:pStyle w:val="AODocTxt"/>
        <w:spacing w:before="0" w:line="240" w:lineRule="auto"/>
        <w:ind w:left="426" w:hanging="720"/>
        <w:rPr>
          <w:rFonts w:ascii="Avenir Next" w:hAnsi="Avenir Next"/>
        </w:rPr>
      </w:pPr>
    </w:p>
    <w:p w14:paraId="2ADAB050" w14:textId="0A7D49A5" w:rsidR="00CE0ECD" w:rsidRPr="00992E8B" w:rsidRDefault="00CE0ECD" w:rsidP="000346E7">
      <w:pPr>
        <w:pStyle w:val="AODocTxt"/>
        <w:numPr>
          <w:ilvl w:val="0"/>
          <w:numId w:val="24"/>
        </w:numPr>
        <w:spacing w:before="0" w:line="240" w:lineRule="auto"/>
        <w:ind w:left="426"/>
        <w:rPr>
          <w:rFonts w:ascii="Avenir Next" w:hAnsi="Avenir Next"/>
        </w:rPr>
      </w:pPr>
      <w:r w:rsidRPr="00992E8B">
        <w:rPr>
          <w:rFonts w:ascii="Avenir Next" w:hAnsi="Avenir Next"/>
        </w:rPr>
        <w:t>The debtor must have been insolvent at the time of transaction.</w:t>
      </w:r>
    </w:p>
    <w:p w14:paraId="793F7103" w14:textId="77777777" w:rsidR="00D04AFE" w:rsidRPr="00992E8B" w:rsidRDefault="00D04AFE" w:rsidP="000346E7">
      <w:pPr>
        <w:pStyle w:val="AODocTxt"/>
        <w:spacing w:before="0" w:line="240" w:lineRule="auto"/>
        <w:ind w:left="426" w:hanging="720"/>
        <w:rPr>
          <w:rFonts w:ascii="Avenir Next" w:hAnsi="Avenir Next"/>
        </w:rPr>
      </w:pPr>
    </w:p>
    <w:p w14:paraId="22AAB4EC" w14:textId="037EFC3D" w:rsidR="00CE0ECD" w:rsidRPr="00992E8B" w:rsidRDefault="00CE0ECD" w:rsidP="000346E7">
      <w:pPr>
        <w:pStyle w:val="AODocTxt"/>
        <w:numPr>
          <w:ilvl w:val="0"/>
          <w:numId w:val="24"/>
        </w:numPr>
        <w:spacing w:before="0" w:line="240" w:lineRule="auto"/>
        <w:ind w:left="426"/>
        <w:rPr>
          <w:rFonts w:ascii="Avenir Next" w:hAnsi="Avenir Next"/>
          <w:highlight w:val="yellow"/>
        </w:rPr>
      </w:pPr>
      <w:r w:rsidRPr="00992E8B">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DD2177">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0D71C652" w:rsidR="00CE0ECD" w:rsidRDefault="00CE0ECD" w:rsidP="004830F8">
      <w:pPr>
        <w:pStyle w:val="AODocTxt"/>
        <w:numPr>
          <w:ilvl w:val="0"/>
          <w:numId w:val="26"/>
        </w:numPr>
        <w:spacing w:before="0" w:line="240" w:lineRule="auto"/>
        <w:ind w:left="426"/>
        <w:rPr>
          <w:rFonts w:ascii="Avenir Next" w:hAnsi="Avenir Next"/>
        </w:rPr>
      </w:pPr>
      <w:r w:rsidRPr="00436A39">
        <w:rPr>
          <w:rFonts w:ascii="Avenir Next" w:hAnsi="Avenir Next"/>
        </w:rPr>
        <w:t xml:space="preserve">On the filing of a voluntary petition but not on the filing of an involuntary petition. </w:t>
      </w:r>
    </w:p>
    <w:p w14:paraId="60D1F7C7" w14:textId="77777777" w:rsidR="00DD2177" w:rsidRPr="00436A39" w:rsidRDefault="00DD2177" w:rsidP="00DD2177">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FD552B" w:rsidRDefault="00CE0ECD" w:rsidP="004830F8">
      <w:pPr>
        <w:pStyle w:val="AODocTxt"/>
        <w:numPr>
          <w:ilvl w:val="0"/>
          <w:numId w:val="28"/>
        </w:numPr>
        <w:spacing w:before="0" w:line="240" w:lineRule="auto"/>
        <w:ind w:left="426"/>
        <w:rPr>
          <w:rFonts w:ascii="Avenir Next" w:hAnsi="Avenir Next"/>
          <w:highlight w:val="yellow"/>
        </w:rPr>
      </w:pPr>
      <w:r w:rsidRPr="00FD552B">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3C7319" w:rsidRDefault="00CE0ECD" w:rsidP="00AA0280">
      <w:pPr>
        <w:pStyle w:val="AODocTxt"/>
        <w:numPr>
          <w:ilvl w:val="0"/>
          <w:numId w:val="30"/>
        </w:numPr>
        <w:spacing w:before="0" w:line="240" w:lineRule="auto"/>
        <w:ind w:left="426"/>
        <w:rPr>
          <w:rFonts w:ascii="Avenir Next" w:hAnsi="Avenir Next"/>
          <w:highlight w:val="yellow"/>
        </w:rPr>
      </w:pPr>
      <w:r w:rsidRPr="003C7319">
        <w:rPr>
          <w:rFonts w:ascii="Avenir Next" w:hAnsi="Avenir Next"/>
          <w:highlight w:val="yellow"/>
        </w:rPr>
        <w:t>All of the above.</w:t>
      </w: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4AD6A589" w:rsidR="00E41578" w:rsidRDefault="0014797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w:t>
      </w:r>
      <w:r w:rsidR="00980D2B">
        <w:rPr>
          <w:rFonts w:ascii="Avenir Next" w:hAnsi="Avenir Next" w:cs="Arial"/>
          <w:color w:val="7B7B7B" w:themeColor="accent3" w:themeShade="BF"/>
          <w:sz w:val="22"/>
          <w:szCs w:val="22"/>
          <w:lang w:val="en-GB"/>
        </w:rPr>
        <w:t xml:space="preserve">is the right of a creditor to a bankruptcy to </w:t>
      </w:r>
      <w:r w:rsidR="00B27A89">
        <w:rPr>
          <w:rFonts w:ascii="Avenir Next" w:hAnsi="Avenir Next" w:cs="Arial"/>
          <w:color w:val="7B7B7B" w:themeColor="accent3" w:themeShade="BF"/>
          <w:sz w:val="22"/>
          <w:szCs w:val="22"/>
          <w:lang w:val="en-GB"/>
        </w:rPr>
        <w:t xml:space="preserve">“net off” the mutual debits and credits </w:t>
      </w:r>
      <w:r w:rsidR="005C4D6F">
        <w:rPr>
          <w:rFonts w:ascii="Avenir Next" w:hAnsi="Avenir Next" w:cs="Arial"/>
          <w:color w:val="7B7B7B" w:themeColor="accent3" w:themeShade="BF"/>
          <w:sz w:val="22"/>
          <w:szCs w:val="22"/>
          <w:lang w:val="en-GB"/>
        </w:rPr>
        <w:t>in order to reduce the creditor’s claim in the bankruptcy.</w:t>
      </w:r>
    </w:p>
    <w:p w14:paraId="27995336" w14:textId="4019FB4F" w:rsidR="005C4D6F" w:rsidRDefault="005C4D6F" w:rsidP="00E41578">
      <w:pPr>
        <w:jc w:val="both"/>
        <w:rPr>
          <w:rFonts w:ascii="Avenir Next" w:hAnsi="Avenir Next" w:cs="Arial"/>
          <w:color w:val="7B7B7B" w:themeColor="accent3" w:themeShade="BF"/>
          <w:sz w:val="22"/>
          <w:szCs w:val="22"/>
          <w:lang w:val="en-GB"/>
        </w:rPr>
      </w:pPr>
    </w:p>
    <w:p w14:paraId="3FCAE47C" w14:textId="226321F9" w:rsidR="005C4D6F" w:rsidRDefault="002E362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 not permitted</w:t>
      </w:r>
      <w:r w:rsidR="00920CB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7767F0">
        <w:rPr>
          <w:rFonts w:ascii="Avenir Next" w:hAnsi="Avenir Next" w:cs="Arial"/>
          <w:color w:val="7B7B7B" w:themeColor="accent3" w:themeShade="BF"/>
          <w:sz w:val="22"/>
          <w:szCs w:val="22"/>
          <w:lang w:val="en-GB"/>
        </w:rPr>
        <w:t xml:space="preserve">pursuant to Section 553 </w:t>
      </w:r>
      <w:r w:rsidR="005A3F4F">
        <w:rPr>
          <w:rFonts w:ascii="Avenir Next" w:hAnsi="Avenir Next" w:cs="Arial"/>
          <w:color w:val="7B7B7B" w:themeColor="accent3" w:themeShade="BF"/>
          <w:sz w:val="22"/>
          <w:szCs w:val="22"/>
          <w:lang w:val="en-GB"/>
        </w:rPr>
        <w:t xml:space="preserve">of the </w:t>
      </w:r>
      <w:r w:rsidR="00FE05C6">
        <w:rPr>
          <w:rFonts w:ascii="Avenir Next" w:hAnsi="Avenir Next" w:cs="Arial"/>
          <w:color w:val="7B7B7B" w:themeColor="accent3" w:themeShade="BF"/>
          <w:sz w:val="22"/>
          <w:szCs w:val="22"/>
          <w:lang w:val="en-GB"/>
        </w:rPr>
        <w:t>Bankruptcy Code</w:t>
      </w:r>
      <w:r w:rsidR="00920CB5">
        <w:rPr>
          <w:rFonts w:ascii="Avenir Next" w:hAnsi="Avenir Next" w:cs="Arial"/>
          <w:color w:val="7B7B7B" w:themeColor="accent3" w:themeShade="BF"/>
          <w:sz w:val="22"/>
          <w:szCs w:val="22"/>
          <w:lang w:val="en-GB"/>
        </w:rPr>
        <w:t>, where</w:t>
      </w:r>
      <w:r w:rsidR="005A3F4F">
        <w:rPr>
          <w:rFonts w:ascii="Avenir Next" w:hAnsi="Avenir Next" w:cs="Arial"/>
          <w:color w:val="7B7B7B" w:themeColor="accent3" w:themeShade="BF"/>
          <w:sz w:val="22"/>
          <w:szCs w:val="22"/>
          <w:lang w:val="en-GB"/>
        </w:rPr>
        <w:t>:</w:t>
      </w:r>
    </w:p>
    <w:p w14:paraId="786FE5C7" w14:textId="77777777" w:rsidR="00C41CAB" w:rsidRDefault="00C41CAB" w:rsidP="00E41578">
      <w:pPr>
        <w:jc w:val="both"/>
        <w:rPr>
          <w:rFonts w:ascii="Avenir Next" w:hAnsi="Avenir Next" w:cs="Arial"/>
          <w:color w:val="7B7B7B" w:themeColor="accent3" w:themeShade="BF"/>
          <w:sz w:val="22"/>
          <w:szCs w:val="22"/>
          <w:lang w:val="en-GB"/>
        </w:rPr>
      </w:pPr>
    </w:p>
    <w:p w14:paraId="74EA7507" w14:textId="327939A4" w:rsidR="00AD4700" w:rsidRPr="00AD4700" w:rsidRDefault="00AD4700" w:rsidP="00AD4700">
      <w:pPr>
        <w:pStyle w:val="ListParagraph"/>
        <w:numPr>
          <w:ilvl w:val="0"/>
          <w:numId w:val="32"/>
        </w:numPr>
        <w:jc w:val="both"/>
        <w:rPr>
          <w:rFonts w:ascii="Avenir Next" w:hAnsi="Avenir Next" w:cs="Arial"/>
          <w:color w:val="7B7B7B" w:themeColor="accent3" w:themeShade="BF"/>
          <w:sz w:val="22"/>
          <w:szCs w:val="22"/>
          <w:lang w:val="en-GB"/>
        </w:rPr>
      </w:pPr>
      <w:r w:rsidRPr="00AD4700">
        <w:rPr>
          <w:rFonts w:ascii="Avenir Next" w:hAnsi="Avenir Next" w:cs="Arial"/>
          <w:color w:val="7B7B7B" w:themeColor="accent3" w:themeShade="BF"/>
          <w:sz w:val="22"/>
          <w:szCs w:val="22"/>
          <w:lang w:val="en-GB"/>
        </w:rPr>
        <w:t xml:space="preserve">the </w:t>
      </w:r>
      <w:r w:rsidR="001F4F0B">
        <w:rPr>
          <w:rFonts w:ascii="Avenir Next" w:hAnsi="Avenir Next" w:cs="Arial"/>
          <w:color w:val="7B7B7B" w:themeColor="accent3" w:themeShade="BF"/>
          <w:sz w:val="22"/>
          <w:szCs w:val="22"/>
          <w:lang w:val="en-GB"/>
        </w:rPr>
        <w:t xml:space="preserve">creditor’s </w:t>
      </w:r>
      <w:r w:rsidRPr="00AD4700">
        <w:rPr>
          <w:rFonts w:ascii="Avenir Next" w:hAnsi="Avenir Next" w:cs="Arial"/>
          <w:color w:val="7B7B7B" w:themeColor="accent3" w:themeShade="BF"/>
          <w:sz w:val="22"/>
          <w:szCs w:val="22"/>
          <w:lang w:val="en-GB"/>
        </w:rPr>
        <w:t>claim against the debtor is disallowed;</w:t>
      </w:r>
    </w:p>
    <w:p w14:paraId="3586049C" w14:textId="02B5D1A1" w:rsidR="005A3F4F" w:rsidRDefault="00E05524" w:rsidP="00AD470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claim was </w:t>
      </w:r>
      <w:r w:rsidR="00AD4700" w:rsidRPr="00AD4700">
        <w:rPr>
          <w:rFonts w:ascii="Avenir Next" w:hAnsi="Avenir Next" w:cs="Arial"/>
          <w:color w:val="7B7B7B" w:themeColor="accent3" w:themeShade="BF"/>
          <w:sz w:val="22"/>
          <w:szCs w:val="22"/>
          <w:lang w:val="en-GB"/>
        </w:rPr>
        <w:t xml:space="preserve">such </w:t>
      </w:r>
      <w:r>
        <w:rPr>
          <w:rFonts w:ascii="Avenir Next" w:hAnsi="Avenir Next" w:cs="Arial"/>
          <w:color w:val="7B7B7B" w:themeColor="accent3" w:themeShade="BF"/>
          <w:sz w:val="22"/>
          <w:szCs w:val="22"/>
          <w:lang w:val="en-GB"/>
        </w:rPr>
        <w:t>acquired post</w:t>
      </w:r>
      <w:r w:rsidR="00372388">
        <w:rPr>
          <w:rFonts w:ascii="Avenir Next" w:hAnsi="Avenir Next" w:cs="Arial"/>
          <w:color w:val="7B7B7B" w:themeColor="accent3" w:themeShade="BF"/>
          <w:sz w:val="22"/>
          <w:szCs w:val="22"/>
          <w:lang w:val="en-GB"/>
        </w:rPr>
        <w:t xml:space="preserve">-petition or in the 90 day period </w:t>
      </w:r>
      <w:r w:rsidR="001B4CD5">
        <w:rPr>
          <w:rFonts w:ascii="Avenir Next" w:hAnsi="Avenir Next" w:cs="Arial"/>
          <w:color w:val="7B7B7B" w:themeColor="accent3" w:themeShade="BF"/>
          <w:sz w:val="22"/>
          <w:szCs w:val="22"/>
          <w:lang w:val="en-GB"/>
        </w:rPr>
        <w:t>leading up to the petition during which time the debtor was insolvent;</w:t>
      </w:r>
    </w:p>
    <w:p w14:paraId="1437BC65" w14:textId="3E041258" w:rsidR="001B4CD5" w:rsidRDefault="000C2CC9" w:rsidP="00AD470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obligation to the debtor was </w:t>
      </w:r>
      <w:r w:rsidR="00BA7BDB">
        <w:rPr>
          <w:rFonts w:ascii="Avenir Next" w:hAnsi="Avenir Next" w:cs="Arial"/>
          <w:color w:val="7B7B7B" w:themeColor="accent3" w:themeShade="BF"/>
          <w:sz w:val="22"/>
          <w:szCs w:val="22"/>
          <w:lang w:val="en-GB"/>
        </w:rPr>
        <w:t>incurred in the 90 day period leading up to the petition during which time the debtor was insolvent;</w:t>
      </w:r>
    </w:p>
    <w:p w14:paraId="3D4081C0" w14:textId="4A7278DA" w:rsidR="003E3D20" w:rsidRPr="005A3F4F" w:rsidRDefault="003E3D20" w:rsidP="00AD470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 improves its </w:t>
      </w:r>
      <w:r w:rsidR="00A458B1">
        <w:rPr>
          <w:rFonts w:ascii="Avenir Next" w:hAnsi="Avenir Next" w:cs="Arial"/>
          <w:color w:val="7B7B7B" w:themeColor="accent3" w:themeShade="BF"/>
          <w:sz w:val="22"/>
          <w:szCs w:val="22"/>
          <w:lang w:val="en-GB"/>
        </w:rPr>
        <w:t xml:space="preserve">position by applying setoff </w:t>
      </w:r>
      <w:r w:rsidR="00382109">
        <w:rPr>
          <w:rFonts w:ascii="Avenir Next" w:hAnsi="Avenir Next" w:cs="Arial"/>
          <w:color w:val="7B7B7B" w:themeColor="accent3" w:themeShade="BF"/>
          <w:sz w:val="22"/>
          <w:szCs w:val="22"/>
          <w:lang w:val="en-GB"/>
        </w:rPr>
        <w:t xml:space="preserve">in comparison to if it had applied setoff in the 90 days period leading up to </w:t>
      </w:r>
      <w:r w:rsidR="00C77FDC">
        <w:rPr>
          <w:rFonts w:ascii="Avenir Next" w:hAnsi="Avenir Next" w:cs="Arial"/>
          <w:color w:val="7B7B7B" w:themeColor="accent3" w:themeShade="BF"/>
          <w:sz w:val="22"/>
          <w:szCs w:val="22"/>
          <w:lang w:val="en-GB"/>
        </w:rPr>
        <w:t>the petition.</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4D75DA8E" w14:textId="2F9E861C" w:rsidR="001D6505" w:rsidRDefault="00C9049D" w:rsidP="00B3385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preparing a filing for a bankruptcy court</w:t>
      </w:r>
      <w:r w:rsidR="001D6505">
        <w:rPr>
          <w:rFonts w:ascii="Avenir Next" w:hAnsi="Avenir Next" w:cs="Arial"/>
          <w:color w:val="7B7B7B" w:themeColor="accent3" w:themeShade="BF"/>
          <w:sz w:val="22"/>
          <w:szCs w:val="22"/>
          <w:lang w:val="en-GB"/>
        </w:rPr>
        <w:t xml:space="preserve">, practitioners </w:t>
      </w:r>
      <w:r w:rsidR="00836DFF">
        <w:rPr>
          <w:rFonts w:ascii="Avenir Next" w:hAnsi="Avenir Next" w:cs="Arial"/>
          <w:color w:val="7B7B7B" w:themeColor="accent3" w:themeShade="BF"/>
          <w:sz w:val="22"/>
          <w:szCs w:val="22"/>
          <w:lang w:val="en-GB"/>
        </w:rPr>
        <w:t>should</w:t>
      </w:r>
      <w:r w:rsidR="001D6505">
        <w:rPr>
          <w:rFonts w:ascii="Avenir Next" w:hAnsi="Avenir Next" w:cs="Arial"/>
          <w:color w:val="7B7B7B" w:themeColor="accent3" w:themeShade="BF"/>
          <w:sz w:val="22"/>
          <w:szCs w:val="22"/>
          <w:lang w:val="en-GB"/>
        </w:rPr>
        <w:t xml:space="preserve"> look to:</w:t>
      </w:r>
    </w:p>
    <w:p w14:paraId="014AC99E" w14:textId="77777777" w:rsidR="001D6505" w:rsidRDefault="001D6505" w:rsidP="00B33858">
      <w:pPr>
        <w:jc w:val="both"/>
        <w:rPr>
          <w:rFonts w:ascii="Avenir Next" w:hAnsi="Avenir Next" w:cs="Arial"/>
          <w:color w:val="7B7B7B" w:themeColor="accent3" w:themeShade="BF"/>
          <w:sz w:val="22"/>
          <w:szCs w:val="22"/>
          <w:lang w:val="en-GB"/>
        </w:rPr>
      </w:pPr>
    </w:p>
    <w:p w14:paraId="28AC483B" w14:textId="73ED4D40" w:rsidR="001D6505" w:rsidRPr="001D6505" w:rsidRDefault="001D6505" w:rsidP="001D6505">
      <w:pPr>
        <w:pStyle w:val="ListParagraph"/>
        <w:numPr>
          <w:ilvl w:val="0"/>
          <w:numId w:val="33"/>
        </w:numPr>
        <w:jc w:val="both"/>
        <w:rPr>
          <w:rFonts w:ascii="Avenir Next" w:hAnsi="Avenir Next"/>
        </w:rPr>
      </w:pPr>
      <w:r>
        <w:rPr>
          <w:rFonts w:ascii="Avenir Next" w:hAnsi="Avenir Next" w:cs="Arial"/>
          <w:color w:val="7B7B7B" w:themeColor="accent3" w:themeShade="BF"/>
          <w:sz w:val="22"/>
          <w:szCs w:val="22"/>
          <w:lang w:val="en-GB"/>
        </w:rPr>
        <w:t xml:space="preserve">The </w:t>
      </w:r>
      <w:r w:rsidR="00B67940" w:rsidRPr="001D6505">
        <w:rPr>
          <w:rFonts w:ascii="Avenir Next" w:hAnsi="Avenir Next" w:cs="Arial"/>
          <w:color w:val="7B7B7B" w:themeColor="accent3" w:themeShade="BF"/>
          <w:sz w:val="22"/>
          <w:szCs w:val="22"/>
          <w:lang w:val="en-GB"/>
        </w:rPr>
        <w:t>Federal Rules of Bankruptcy Procedure</w:t>
      </w:r>
      <w:r w:rsidR="0073316A">
        <w:rPr>
          <w:rFonts w:ascii="Avenir Next" w:hAnsi="Avenir Next" w:cs="Arial"/>
          <w:color w:val="7B7B7B" w:themeColor="accent3" w:themeShade="BF"/>
          <w:sz w:val="22"/>
          <w:szCs w:val="22"/>
          <w:lang w:val="en-GB"/>
        </w:rPr>
        <w:t>;</w:t>
      </w:r>
    </w:p>
    <w:p w14:paraId="6B79E279" w14:textId="71B98D3A" w:rsidR="001D6505" w:rsidRPr="001D6505" w:rsidRDefault="001D6505" w:rsidP="001D6505">
      <w:pPr>
        <w:pStyle w:val="ListParagraph"/>
        <w:numPr>
          <w:ilvl w:val="0"/>
          <w:numId w:val="33"/>
        </w:numPr>
        <w:jc w:val="both"/>
        <w:rPr>
          <w:rFonts w:ascii="Avenir Next" w:hAnsi="Avenir Next"/>
        </w:rPr>
      </w:pPr>
      <w:r>
        <w:rPr>
          <w:rFonts w:ascii="Avenir Next" w:hAnsi="Avenir Next" w:cs="Arial"/>
          <w:color w:val="7B7B7B" w:themeColor="accent3" w:themeShade="BF"/>
          <w:sz w:val="22"/>
          <w:szCs w:val="22"/>
          <w:lang w:val="en-GB"/>
        </w:rPr>
        <w:t>T</w:t>
      </w:r>
      <w:r w:rsidR="0024688C" w:rsidRPr="001D6505">
        <w:rPr>
          <w:rFonts w:ascii="Avenir Next" w:hAnsi="Avenir Next" w:cs="Arial"/>
          <w:color w:val="7B7B7B" w:themeColor="accent3" w:themeShade="BF"/>
          <w:sz w:val="22"/>
          <w:szCs w:val="22"/>
          <w:lang w:val="en-GB"/>
        </w:rPr>
        <w:t>he Federal Rules of Civil Procedure</w:t>
      </w:r>
      <w:r w:rsidR="0073316A">
        <w:rPr>
          <w:rFonts w:ascii="Avenir Next" w:hAnsi="Avenir Next" w:cs="Arial"/>
          <w:color w:val="7B7B7B" w:themeColor="accent3" w:themeShade="BF"/>
          <w:sz w:val="22"/>
          <w:szCs w:val="22"/>
          <w:lang w:val="en-GB"/>
        </w:rPr>
        <w:t>;</w:t>
      </w:r>
    </w:p>
    <w:p w14:paraId="348C728D" w14:textId="766BE95F" w:rsidR="001D6505" w:rsidRPr="001D6505" w:rsidRDefault="001D6505" w:rsidP="001D6505">
      <w:pPr>
        <w:pStyle w:val="ListParagraph"/>
        <w:numPr>
          <w:ilvl w:val="0"/>
          <w:numId w:val="33"/>
        </w:numPr>
        <w:jc w:val="both"/>
        <w:rPr>
          <w:rFonts w:ascii="Avenir Next" w:hAnsi="Avenir Next"/>
        </w:rPr>
      </w:pPr>
      <w:r>
        <w:rPr>
          <w:rFonts w:ascii="Avenir Next" w:hAnsi="Avenir Next" w:cs="Arial"/>
          <w:color w:val="7B7B7B" w:themeColor="accent3" w:themeShade="BF"/>
          <w:sz w:val="22"/>
          <w:szCs w:val="22"/>
          <w:lang w:val="en-GB"/>
        </w:rPr>
        <w:t>T</w:t>
      </w:r>
      <w:r w:rsidR="00F61948" w:rsidRPr="001D6505">
        <w:rPr>
          <w:rFonts w:ascii="Avenir Next" w:hAnsi="Avenir Next" w:cs="Arial"/>
          <w:color w:val="7B7B7B" w:themeColor="accent3" w:themeShade="BF"/>
          <w:sz w:val="22"/>
          <w:szCs w:val="22"/>
          <w:lang w:val="en-GB"/>
        </w:rPr>
        <w:t>he local rules of the relevant bankruptcy court</w:t>
      </w:r>
      <w:r w:rsidR="0073316A">
        <w:rPr>
          <w:rFonts w:ascii="Avenir Next" w:hAnsi="Avenir Next" w:cs="Arial"/>
          <w:color w:val="7B7B7B" w:themeColor="accent3" w:themeShade="BF"/>
          <w:sz w:val="22"/>
          <w:szCs w:val="22"/>
          <w:lang w:val="en-GB"/>
        </w:rPr>
        <w:t>;</w:t>
      </w:r>
      <w:r w:rsidR="00F61948" w:rsidRPr="001D6505">
        <w:rPr>
          <w:rFonts w:ascii="Avenir Next" w:hAnsi="Avenir Next" w:cs="Arial"/>
          <w:color w:val="7B7B7B" w:themeColor="accent3" w:themeShade="BF"/>
          <w:sz w:val="22"/>
          <w:szCs w:val="22"/>
          <w:lang w:val="en-GB"/>
        </w:rPr>
        <w:t xml:space="preserve"> and </w:t>
      </w:r>
    </w:p>
    <w:p w14:paraId="4EC1CD7D" w14:textId="094A1BDC" w:rsidR="00622C36" w:rsidRPr="001D6505" w:rsidRDefault="001D6505" w:rsidP="001D6505">
      <w:pPr>
        <w:pStyle w:val="ListParagraph"/>
        <w:numPr>
          <w:ilvl w:val="0"/>
          <w:numId w:val="33"/>
        </w:numPr>
        <w:jc w:val="both"/>
        <w:rPr>
          <w:rFonts w:ascii="Avenir Next" w:hAnsi="Avenir Next"/>
        </w:rPr>
      </w:pPr>
      <w:r>
        <w:rPr>
          <w:rFonts w:ascii="Avenir Next" w:hAnsi="Avenir Next" w:cs="Arial"/>
          <w:color w:val="7B7B7B" w:themeColor="accent3" w:themeShade="BF"/>
          <w:sz w:val="22"/>
          <w:szCs w:val="22"/>
          <w:lang w:val="en-GB"/>
        </w:rPr>
        <w:t>T</w:t>
      </w:r>
      <w:r w:rsidR="00F61948" w:rsidRPr="001D6505">
        <w:rPr>
          <w:rFonts w:ascii="Avenir Next" w:hAnsi="Avenir Next" w:cs="Arial"/>
          <w:color w:val="7B7B7B" w:themeColor="accent3" w:themeShade="BF"/>
          <w:sz w:val="22"/>
          <w:szCs w:val="22"/>
          <w:lang w:val="en-GB"/>
        </w:rPr>
        <w:t xml:space="preserve">he </w:t>
      </w:r>
      <w:r>
        <w:rPr>
          <w:rFonts w:ascii="Avenir Next" w:hAnsi="Avenir Next" w:cs="Arial"/>
          <w:color w:val="7B7B7B" w:themeColor="accent3" w:themeShade="BF"/>
          <w:sz w:val="22"/>
          <w:szCs w:val="22"/>
          <w:lang w:val="en-GB"/>
        </w:rPr>
        <w:t xml:space="preserve">relevant local practices or preferences of the relevant </w:t>
      </w:r>
      <w:r w:rsidR="00F61948" w:rsidRPr="001D6505">
        <w:rPr>
          <w:rFonts w:ascii="Avenir Next" w:hAnsi="Avenir Next" w:cs="Arial"/>
          <w:color w:val="7B7B7B" w:themeColor="accent3" w:themeShade="BF"/>
          <w:sz w:val="22"/>
          <w:szCs w:val="22"/>
          <w:lang w:val="en-GB"/>
        </w:rPr>
        <w:t>judge</w:t>
      </w:r>
      <w:r>
        <w:rPr>
          <w:rFonts w:ascii="Avenir Next" w:hAnsi="Avenir Next" w:cs="Arial"/>
          <w:color w:val="7B7B7B" w:themeColor="accent3" w:themeShade="BF"/>
          <w:sz w:val="22"/>
          <w:szCs w:val="22"/>
          <w:lang w:val="en-GB"/>
        </w:rPr>
        <w:t xml:space="preserve"> overseeing the case</w:t>
      </w:r>
      <w:r w:rsidR="00F61948" w:rsidRPr="001D650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w:t>
      </w:r>
      <w:r w:rsidR="001D09E6">
        <w:rPr>
          <w:rFonts w:ascii="Avenir Next" w:hAnsi="Avenir Next" w:cs="Arial"/>
          <w:color w:val="7B7B7B" w:themeColor="accent3" w:themeShade="BF"/>
          <w:sz w:val="22"/>
          <w:szCs w:val="22"/>
          <w:lang w:val="en-GB"/>
        </w:rPr>
        <w:t>is will require speaking to local practitioners</w:t>
      </w:r>
      <w:r w:rsidR="006B39CD">
        <w:rPr>
          <w:rFonts w:ascii="Avenir Next" w:hAnsi="Avenir Next" w:cs="Arial"/>
          <w:color w:val="7B7B7B" w:themeColor="accent3" w:themeShade="BF"/>
          <w:sz w:val="22"/>
          <w:szCs w:val="22"/>
          <w:lang w:val="en-GB"/>
        </w:rPr>
        <w:t xml:space="preserve"> to gain their insights on local custom.</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572FE3F1" w:rsidR="003A5537" w:rsidRDefault="004318EE" w:rsidP="00B33858">
      <w:pPr>
        <w:jc w:val="both"/>
        <w:rPr>
          <w:rFonts w:ascii="Avenir Next" w:hAnsi="Avenir Next"/>
        </w:rPr>
      </w:pPr>
      <w:r>
        <w:rPr>
          <w:rFonts w:ascii="Avenir Next" w:hAnsi="Avenir Next" w:cs="Arial"/>
          <w:color w:val="7B7B7B" w:themeColor="accent3" w:themeShade="BF"/>
          <w:sz w:val="22"/>
          <w:szCs w:val="22"/>
          <w:lang w:val="en-GB"/>
        </w:rPr>
        <w:lastRenderedPageBreak/>
        <w:t xml:space="preserve">The absolute priority rule </w:t>
      </w:r>
      <w:r w:rsidR="00B34168">
        <w:rPr>
          <w:rFonts w:ascii="Avenir Next" w:hAnsi="Avenir Next" w:cs="Arial"/>
          <w:color w:val="7B7B7B" w:themeColor="accent3" w:themeShade="BF"/>
          <w:sz w:val="22"/>
          <w:szCs w:val="22"/>
          <w:lang w:val="en-GB"/>
        </w:rPr>
        <w:t xml:space="preserve">under </w:t>
      </w:r>
      <w:r w:rsidR="00B34168" w:rsidRPr="00B34168">
        <w:rPr>
          <w:rFonts w:ascii="Avenir Next" w:hAnsi="Avenir Next" w:cs="Arial"/>
          <w:color w:val="7B7B7B" w:themeColor="accent3" w:themeShade="BF"/>
          <w:sz w:val="22"/>
          <w:szCs w:val="22"/>
          <w:lang w:val="en-GB"/>
        </w:rPr>
        <w:t xml:space="preserve">Section 1129(b) of the </w:t>
      </w:r>
      <w:r w:rsidR="00FE05C6">
        <w:rPr>
          <w:rFonts w:ascii="Avenir Next" w:hAnsi="Avenir Next" w:cs="Arial"/>
          <w:color w:val="7B7B7B" w:themeColor="accent3" w:themeShade="BF"/>
          <w:sz w:val="22"/>
          <w:szCs w:val="22"/>
          <w:lang w:val="en-GB"/>
        </w:rPr>
        <w:t>Bankruptcy Code</w:t>
      </w:r>
      <w:r w:rsidR="00B3416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provides that a </w:t>
      </w:r>
      <w:r w:rsidR="00C4430D">
        <w:rPr>
          <w:rFonts w:ascii="Avenir Next" w:hAnsi="Avenir Next" w:cs="Arial"/>
          <w:color w:val="7B7B7B" w:themeColor="accent3" w:themeShade="BF"/>
          <w:sz w:val="22"/>
          <w:szCs w:val="22"/>
          <w:lang w:val="en-GB"/>
        </w:rPr>
        <w:t>creditor or class of creditors cannot receive less under a Chapter 11 plan of reorganisation tha</w:t>
      </w:r>
      <w:r w:rsidR="00214E5E">
        <w:rPr>
          <w:rFonts w:ascii="Avenir Next" w:hAnsi="Avenir Next" w:cs="Arial"/>
          <w:color w:val="7B7B7B" w:themeColor="accent3" w:themeShade="BF"/>
          <w:sz w:val="22"/>
          <w:szCs w:val="22"/>
          <w:lang w:val="en-GB"/>
        </w:rPr>
        <w:t>n</w:t>
      </w:r>
      <w:r w:rsidR="00C4430D">
        <w:rPr>
          <w:rFonts w:ascii="Avenir Next" w:hAnsi="Avenir Next" w:cs="Arial"/>
          <w:color w:val="7B7B7B" w:themeColor="accent3" w:themeShade="BF"/>
          <w:sz w:val="22"/>
          <w:szCs w:val="22"/>
          <w:lang w:val="en-GB"/>
        </w:rPr>
        <w:t xml:space="preserve"> it would have under a </w:t>
      </w:r>
      <w:r w:rsidR="00C46F47">
        <w:rPr>
          <w:rFonts w:ascii="Avenir Next" w:hAnsi="Avenir Next" w:cs="Arial"/>
          <w:color w:val="7B7B7B" w:themeColor="accent3" w:themeShade="BF"/>
          <w:sz w:val="22"/>
          <w:szCs w:val="22"/>
          <w:lang w:val="en-GB"/>
        </w:rPr>
        <w:t>Chapter 7 liquidation</w:t>
      </w:r>
      <w:r w:rsidR="00FE0313">
        <w:rPr>
          <w:rFonts w:ascii="Avenir Next" w:hAnsi="Avenir Next" w:cs="Arial"/>
          <w:color w:val="7B7B7B" w:themeColor="accent3" w:themeShade="BF"/>
          <w:sz w:val="22"/>
          <w:szCs w:val="22"/>
          <w:lang w:val="en-GB"/>
        </w:rPr>
        <w:t xml:space="preserve">. </w:t>
      </w:r>
      <w:r w:rsidR="001C2094">
        <w:rPr>
          <w:rFonts w:ascii="Avenir Next" w:hAnsi="Avenir Next" w:cs="Arial"/>
          <w:color w:val="7B7B7B" w:themeColor="accent3" w:themeShade="BF"/>
          <w:sz w:val="22"/>
          <w:szCs w:val="22"/>
          <w:lang w:val="en-GB"/>
        </w:rPr>
        <w:t xml:space="preserve">Section 507 of the </w:t>
      </w:r>
      <w:r w:rsidR="00FE05C6">
        <w:rPr>
          <w:rFonts w:ascii="Avenir Next" w:hAnsi="Avenir Next" w:cs="Arial"/>
          <w:color w:val="7B7B7B" w:themeColor="accent3" w:themeShade="BF"/>
          <w:sz w:val="22"/>
          <w:szCs w:val="22"/>
          <w:lang w:val="en-GB"/>
        </w:rPr>
        <w:t>Bankruptcy Code</w:t>
      </w:r>
      <w:r w:rsidR="001C2094">
        <w:rPr>
          <w:rFonts w:ascii="Avenir Next" w:hAnsi="Avenir Next" w:cs="Arial"/>
          <w:color w:val="7B7B7B" w:themeColor="accent3" w:themeShade="BF"/>
          <w:sz w:val="22"/>
          <w:szCs w:val="22"/>
          <w:lang w:val="en-GB"/>
        </w:rPr>
        <w:t xml:space="preserve"> </w:t>
      </w:r>
      <w:r w:rsidR="00531373">
        <w:rPr>
          <w:rFonts w:ascii="Avenir Next" w:hAnsi="Avenir Next" w:cs="Arial"/>
          <w:color w:val="7B7B7B" w:themeColor="accent3" w:themeShade="BF"/>
          <w:sz w:val="22"/>
          <w:szCs w:val="22"/>
          <w:lang w:val="en-GB"/>
        </w:rPr>
        <w:t xml:space="preserve">sets out the hierarchy of priorities for each class of creditors. A plan of reorganisation </w:t>
      </w:r>
      <w:r w:rsidR="00972D6D">
        <w:rPr>
          <w:rFonts w:ascii="Avenir Next" w:hAnsi="Avenir Next" w:cs="Arial"/>
          <w:color w:val="7B7B7B" w:themeColor="accent3" w:themeShade="BF"/>
          <w:sz w:val="22"/>
          <w:szCs w:val="22"/>
          <w:lang w:val="en-GB"/>
        </w:rPr>
        <w:t xml:space="preserve">under Chapter 11 </w:t>
      </w:r>
      <w:r w:rsidR="00FE0313">
        <w:rPr>
          <w:rFonts w:ascii="Avenir Next" w:hAnsi="Avenir Next" w:cs="Arial"/>
          <w:color w:val="7B7B7B" w:themeColor="accent3" w:themeShade="BF"/>
          <w:sz w:val="22"/>
          <w:szCs w:val="22"/>
          <w:lang w:val="en-GB"/>
        </w:rPr>
        <w:t>can only deviate from</w:t>
      </w:r>
      <w:r w:rsidR="00FC4769">
        <w:rPr>
          <w:rFonts w:ascii="Avenir Next" w:hAnsi="Avenir Next" w:cs="Arial"/>
          <w:color w:val="7B7B7B" w:themeColor="accent3" w:themeShade="BF"/>
          <w:sz w:val="22"/>
          <w:szCs w:val="22"/>
          <w:lang w:val="en-GB"/>
        </w:rPr>
        <w:t xml:space="preserve"> the rule of absolute priority</w:t>
      </w:r>
      <w:r w:rsidR="00FE0313">
        <w:rPr>
          <w:rFonts w:ascii="Avenir Next" w:hAnsi="Avenir Next" w:cs="Arial"/>
          <w:color w:val="7B7B7B" w:themeColor="accent3" w:themeShade="BF"/>
          <w:sz w:val="22"/>
          <w:szCs w:val="22"/>
          <w:lang w:val="en-GB"/>
        </w:rPr>
        <w:t xml:space="preserve"> if the creditor consents</w:t>
      </w:r>
      <w:r w:rsidR="00F81C60">
        <w:rPr>
          <w:rFonts w:ascii="Avenir Next" w:hAnsi="Avenir Next" w:cs="Arial"/>
          <w:color w:val="7B7B7B" w:themeColor="accent3" w:themeShade="BF"/>
          <w:sz w:val="22"/>
          <w:szCs w:val="22"/>
          <w:lang w:val="en-GB"/>
        </w:rPr>
        <w:t xml:space="preserve"> under Section 1129</w:t>
      </w:r>
      <w:r w:rsidR="00646D43">
        <w:rPr>
          <w:rFonts w:ascii="Avenir Next" w:hAnsi="Avenir Next" w:cs="Arial"/>
          <w:color w:val="7B7B7B" w:themeColor="accent3" w:themeShade="BF"/>
          <w:sz w:val="22"/>
          <w:szCs w:val="22"/>
          <w:lang w:val="en-GB"/>
        </w:rPr>
        <w:t xml:space="preserve">(a)(9) </w:t>
      </w:r>
      <w:r w:rsidR="00646D43" w:rsidRPr="00B34168">
        <w:rPr>
          <w:rFonts w:ascii="Avenir Next" w:hAnsi="Avenir Next" w:cs="Arial"/>
          <w:color w:val="7B7B7B" w:themeColor="accent3" w:themeShade="BF"/>
          <w:sz w:val="22"/>
          <w:szCs w:val="22"/>
          <w:lang w:val="en-GB"/>
        </w:rPr>
        <w:t>of the Bankruptcy Code</w:t>
      </w:r>
      <w:r w:rsidR="004E5742">
        <w:rPr>
          <w:rFonts w:ascii="Avenir Next" w:hAnsi="Avenir Next" w:cs="Arial"/>
          <w:color w:val="7B7B7B" w:themeColor="accent3" w:themeShade="BF"/>
          <w:sz w:val="22"/>
          <w:szCs w:val="22"/>
          <w:lang w:val="en-GB"/>
        </w:rPr>
        <w:t>.</w:t>
      </w:r>
      <w:r w:rsidR="00214E5E">
        <w:rPr>
          <w:rFonts w:ascii="Avenir Next" w:hAnsi="Avenir Next" w:cs="Arial"/>
          <w:color w:val="7B7B7B" w:themeColor="accent3" w:themeShade="BF"/>
          <w:sz w:val="22"/>
          <w:szCs w:val="22"/>
          <w:lang w:val="en-GB"/>
        </w:rPr>
        <w:t xml:space="preserve"> </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3508F30C" w14:textId="0CF9DEF9" w:rsidR="00725621" w:rsidRPr="006F0FD5" w:rsidRDefault="00106252" w:rsidP="0033188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w:t>
      </w:r>
      <w:r w:rsidR="00665C46">
        <w:rPr>
          <w:rFonts w:ascii="Avenir Next" w:hAnsi="Avenir Next" w:cs="Arial"/>
          <w:color w:val="7B7B7B" w:themeColor="accent3" w:themeShade="BF"/>
          <w:sz w:val="22"/>
          <w:szCs w:val="22"/>
          <w:lang w:val="en-GB"/>
        </w:rPr>
        <w:t>a Court granted se</w:t>
      </w:r>
      <w:r w:rsidR="00A01AA7">
        <w:rPr>
          <w:rFonts w:ascii="Avenir Next" w:hAnsi="Avenir Next" w:cs="Arial"/>
          <w:color w:val="7B7B7B" w:themeColor="accent3" w:themeShade="BF"/>
          <w:sz w:val="22"/>
          <w:szCs w:val="22"/>
          <w:lang w:val="en-GB"/>
        </w:rPr>
        <w:t>curity equal or senior to</w:t>
      </w:r>
      <w:r w:rsidR="00665C46">
        <w:rPr>
          <w:rFonts w:ascii="Avenir Next" w:hAnsi="Avenir Next" w:cs="Arial"/>
          <w:color w:val="7B7B7B" w:themeColor="accent3" w:themeShade="BF"/>
          <w:sz w:val="22"/>
          <w:szCs w:val="22"/>
          <w:lang w:val="en-GB"/>
        </w:rPr>
        <w:t xml:space="preserve"> </w:t>
      </w:r>
      <w:r w:rsidR="00EE60AE">
        <w:rPr>
          <w:rFonts w:ascii="Avenir Next" w:hAnsi="Avenir Next" w:cs="Arial"/>
          <w:color w:val="7B7B7B" w:themeColor="accent3" w:themeShade="BF"/>
          <w:sz w:val="22"/>
          <w:szCs w:val="22"/>
          <w:lang w:val="en-GB"/>
        </w:rPr>
        <w:t xml:space="preserve">any </w:t>
      </w:r>
      <w:r w:rsidR="00665C46">
        <w:rPr>
          <w:rFonts w:ascii="Avenir Next" w:hAnsi="Avenir Next" w:cs="Arial"/>
          <w:color w:val="7B7B7B" w:themeColor="accent3" w:themeShade="BF"/>
          <w:sz w:val="22"/>
          <w:szCs w:val="22"/>
          <w:lang w:val="en-GB"/>
        </w:rPr>
        <w:t xml:space="preserve">pre-petition </w:t>
      </w:r>
      <w:r w:rsidR="00D950B2">
        <w:rPr>
          <w:rFonts w:ascii="Avenir Next" w:hAnsi="Avenir Next" w:cs="Arial"/>
          <w:color w:val="7B7B7B" w:themeColor="accent3" w:themeShade="BF"/>
          <w:sz w:val="22"/>
          <w:szCs w:val="22"/>
          <w:lang w:val="en-GB"/>
        </w:rPr>
        <w:t>lien</w:t>
      </w:r>
      <w:r w:rsidR="00EE60AE">
        <w:rPr>
          <w:rFonts w:ascii="Avenir Next" w:hAnsi="Avenir Next" w:cs="Arial"/>
          <w:color w:val="7B7B7B" w:themeColor="accent3" w:themeShade="BF"/>
          <w:sz w:val="22"/>
          <w:szCs w:val="22"/>
          <w:lang w:val="en-GB"/>
        </w:rPr>
        <w:t>(s)</w:t>
      </w:r>
      <w:r w:rsidR="00D950B2">
        <w:rPr>
          <w:rFonts w:ascii="Avenir Next" w:hAnsi="Avenir Next" w:cs="Arial"/>
          <w:color w:val="7B7B7B" w:themeColor="accent3" w:themeShade="BF"/>
          <w:sz w:val="22"/>
          <w:szCs w:val="22"/>
          <w:lang w:val="en-GB"/>
        </w:rPr>
        <w:t xml:space="preserve"> on estate property to secure the financing received post-petition</w:t>
      </w:r>
      <w:r w:rsidR="008915D2">
        <w:rPr>
          <w:rFonts w:ascii="Avenir Next" w:hAnsi="Avenir Next" w:cs="Arial"/>
          <w:color w:val="7B7B7B" w:themeColor="accent3" w:themeShade="BF"/>
          <w:sz w:val="22"/>
          <w:szCs w:val="22"/>
          <w:lang w:val="en-GB"/>
        </w:rPr>
        <w:t xml:space="preserve"> pursuant to Section 364</w:t>
      </w:r>
      <w:r w:rsidR="001E6943">
        <w:rPr>
          <w:rFonts w:ascii="Avenir Next" w:hAnsi="Avenir Next" w:cs="Arial"/>
          <w:color w:val="7B7B7B" w:themeColor="accent3" w:themeShade="BF"/>
          <w:sz w:val="22"/>
          <w:szCs w:val="22"/>
          <w:lang w:val="en-GB"/>
        </w:rPr>
        <w:t>(c) of the Bankruptcy Code.</w:t>
      </w:r>
      <w:r w:rsidR="000521E7">
        <w:rPr>
          <w:rFonts w:ascii="Avenir Next" w:hAnsi="Avenir Next" w:cs="Arial"/>
          <w:color w:val="7B7B7B" w:themeColor="accent3" w:themeShade="BF"/>
          <w:sz w:val="22"/>
          <w:szCs w:val="22"/>
          <w:lang w:val="en-GB"/>
        </w:rPr>
        <w:t xml:space="preserve"> The financing is typically used to continue operating the business as a going concern and thereby </w:t>
      </w:r>
      <w:r w:rsidR="0077246A">
        <w:rPr>
          <w:rFonts w:ascii="Avenir Next" w:hAnsi="Avenir Next" w:cs="Arial"/>
          <w:color w:val="7B7B7B" w:themeColor="accent3" w:themeShade="BF"/>
          <w:sz w:val="22"/>
          <w:szCs w:val="22"/>
          <w:lang w:val="en-GB"/>
        </w:rPr>
        <w:t>preserve enterprise value.</w:t>
      </w:r>
      <w:r w:rsidR="006F0FD5">
        <w:rPr>
          <w:rFonts w:ascii="Avenir Next" w:hAnsi="Avenir Next" w:cs="Arial"/>
          <w:color w:val="7B7B7B" w:themeColor="accent3" w:themeShade="BF"/>
          <w:sz w:val="22"/>
          <w:szCs w:val="22"/>
          <w:lang w:val="en-GB"/>
        </w:rPr>
        <w:t xml:space="preserve"> </w:t>
      </w:r>
      <w:r w:rsidR="00366EC4" w:rsidRPr="00725621">
        <w:rPr>
          <w:rFonts w:ascii="Avenir Next" w:hAnsi="Avenir Next" w:cs="Arial"/>
          <w:color w:val="808080" w:themeColor="background1" w:themeShade="80"/>
          <w:sz w:val="22"/>
          <w:szCs w:val="22"/>
          <w:lang w:val="en-GB"/>
        </w:rPr>
        <w:t>During the hearing, t</w:t>
      </w:r>
      <w:r w:rsidR="00AD4C55" w:rsidRPr="00725621">
        <w:rPr>
          <w:rFonts w:ascii="Avenir Next" w:hAnsi="Avenir Next" w:cs="Arial"/>
          <w:color w:val="808080" w:themeColor="background1" w:themeShade="80"/>
          <w:sz w:val="22"/>
          <w:szCs w:val="22"/>
          <w:lang w:val="en-GB"/>
        </w:rPr>
        <w:t xml:space="preserve">he debtor must demonstrate </w:t>
      </w:r>
      <w:r w:rsidR="001E0C68">
        <w:rPr>
          <w:rFonts w:ascii="Avenir Next" w:hAnsi="Avenir Next" w:cs="Arial"/>
          <w:color w:val="808080" w:themeColor="background1" w:themeShade="80"/>
          <w:sz w:val="22"/>
          <w:szCs w:val="22"/>
          <w:lang w:val="en-GB"/>
        </w:rPr>
        <w:t xml:space="preserve">under Section 364(d) </w:t>
      </w:r>
      <w:r w:rsidR="00DD349A">
        <w:rPr>
          <w:rFonts w:ascii="Avenir Next" w:hAnsi="Avenir Next" w:cs="Arial"/>
          <w:color w:val="808080" w:themeColor="background1" w:themeShade="80"/>
          <w:sz w:val="22"/>
          <w:szCs w:val="22"/>
          <w:lang w:val="en-GB"/>
        </w:rPr>
        <w:t xml:space="preserve">of the Bankruptcy Code </w:t>
      </w:r>
      <w:r w:rsidR="00AD4C55" w:rsidRPr="00725621">
        <w:rPr>
          <w:rFonts w:ascii="Avenir Next" w:hAnsi="Avenir Next" w:cs="Arial"/>
          <w:color w:val="808080" w:themeColor="background1" w:themeShade="80"/>
          <w:sz w:val="22"/>
          <w:szCs w:val="22"/>
          <w:lang w:val="en-GB"/>
        </w:rPr>
        <w:t>that</w:t>
      </w:r>
      <w:r w:rsidR="00725621" w:rsidRPr="00725621">
        <w:rPr>
          <w:rFonts w:ascii="Avenir Next" w:hAnsi="Avenir Next" w:cs="Arial"/>
          <w:color w:val="808080" w:themeColor="background1" w:themeShade="80"/>
          <w:sz w:val="22"/>
          <w:szCs w:val="22"/>
          <w:lang w:val="en-GB"/>
        </w:rPr>
        <w:t>:</w:t>
      </w:r>
    </w:p>
    <w:p w14:paraId="28AC4CE0" w14:textId="77777777" w:rsidR="00725621" w:rsidRPr="00725621" w:rsidRDefault="00725621" w:rsidP="00331880">
      <w:pPr>
        <w:jc w:val="both"/>
        <w:rPr>
          <w:rFonts w:ascii="Avenir Next" w:hAnsi="Avenir Next" w:cs="Arial"/>
          <w:color w:val="808080" w:themeColor="background1" w:themeShade="80"/>
          <w:sz w:val="22"/>
          <w:szCs w:val="22"/>
          <w:lang w:val="en-GB"/>
        </w:rPr>
      </w:pPr>
    </w:p>
    <w:p w14:paraId="07CC04D3" w14:textId="79B470A7" w:rsidR="00725621" w:rsidRPr="00725621" w:rsidRDefault="00725621" w:rsidP="00725621">
      <w:pPr>
        <w:pStyle w:val="ListParagraph"/>
        <w:numPr>
          <w:ilvl w:val="0"/>
          <w:numId w:val="34"/>
        </w:numPr>
        <w:jc w:val="both"/>
        <w:rPr>
          <w:rFonts w:ascii="Avenir Next" w:hAnsi="Avenir Next"/>
          <w:color w:val="808080" w:themeColor="background1" w:themeShade="80"/>
          <w:sz w:val="22"/>
          <w:szCs w:val="22"/>
        </w:rPr>
      </w:pPr>
      <w:r w:rsidRPr="00725621">
        <w:rPr>
          <w:rFonts w:ascii="Avenir Next" w:hAnsi="Avenir Next"/>
          <w:color w:val="808080" w:themeColor="background1" w:themeShade="80"/>
          <w:sz w:val="22"/>
          <w:szCs w:val="22"/>
        </w:rPr>
        <w:t>I</w:t>
      </w:r>
      <w:r>
        <w:rPr>
          <w:rFonts w:ascii="Avenir Next" w:hAnsi="Avenir Next"/>
          <w:color w:val="808080" w:themeColor="background1" w:themeShade="80"/>
          <w:sz w:val="22"/>
          <w:szCs w:val="22"/>
        </w:rPr>
        <w:t>t was unable to obtain unsecured financing</w:t>
      </w:r>
      <w:r w:rsidR="00F327CA">
        <w:rPr>
          <w:rFonts w:ascii="Avenir Next" w:hAnsi="Avenir Next"/>
          <w:color w:val="808080" w:themeColor="background1" w:themeShade="80"/>
          <w:sz w:val="22"/>
          <w:szCs w:val="22"/>
        </w:rPr>
        <w:t>; and</w:t>
      </w:r>
    </w:p>
    <w:p w14:paraId="5A3DBD98" w14:textId="1B34B6A2" w:rsidR="00182C16" w:rsidRPr="00984294" w:rsidRDefault="00F327CA" w:rsidP="00182C16">
      <w:pPr>
        <w:pStyle w:val="ListParagraph"/>
        <w:numPr>
          <w:ilvl w:val="0"/>
          <w:numId w:val="34"/>
        </w:numPr>
        <w:jc w:val="both"/>
        <w:rPr>
          <w:rFonts w:ascii="Avenir Next" w:hAnsi="Avenir Next"/>
          <w:color w:val="808080" w:themeColor="background1" w:themeShade="80"/>
          <w:sz w:val="22"/>
          <w:szCs w:val="22"/>
        </w:rPr>
      </w:pPr>
      <w:r>
        <w:rPr>
          <w:rFonts w:ascii="Avenir Next" w:hAnsi="Avenir Next" w:cs="Arial"/>
          <w:color w:val="808080" w:themeColor="background1" w:themeShade="80"/>
          <w:sz w:val="22"/>
          <w:szCs w:val="22"/>
          <w:lang w:val="en-GB"/>
        </w:rPr>
        <w:t>T</w:t>
      </w:r>
      <w:r w:rsidR="00AD4C55" w:rsidRPr="00725621">
        <w:rPr>
          <w:rFonts w:ascii="Avenir Next" w:hAnsi="Avenir Next" w:cs="Arial"/>
          <w:color w:val="808080" w:themeColor="background1" w:themeShade="80"/>
          <w:sz w:val="22"/>
          <w:szCs w:val="22"/>
          <w:lang w:val="en-GB"/>
        </w:rPr>
        <w:t xml:space="preserve">he interest of the secured creditor </w:t>
      </w:r>
      <w:r w:rsidR="00331880" w:rsidRPr="00725621">
        <w:rPr>
          <w:rFonts w:ascii="Avenir Next" w:hAnsi="Avenir Next" w:cs="Arial"/>
          <w:color w:val="808080" w:themeColor="background1" w:themeShade="80"/>
          <w:sz w:val="22"/>
          <w:szCs w:val="22"/>
          <w:lang w:val="en-GB"/>
        </w:rPr>
        <w:t xml:space="preserve">being primed is </w:t>
      </w:r>
      <w:r w:rsidR="00B04231">
        <w:rPr>
          <w:rFonts w:ascii="Avenir Next" w:hAnsi="Avenir Next" w:cs="Arial"/>
          <w:color w:val="808080" w:themeColor="background1" w:themeShade="80"/>
          <w:sz w:val="22"/>
          <w:szCs w:val="22"/>
          <w:lang w:val="en-GB"/>
        </w:rPr>
        <w:t>“</w:t>
      </w:r>
      <w:r w:rsidR="00331880" w:rsidRPr="00725621">
        <w:rPr>
          <w:rFonts w:ascii="Avenir Next" w:hAnsi="Avenir Next" w:cs="Arial"/>
          <w:color w:val="808080" w:themeColor="background1" w:themeShade="80"/>
          <w:sz w:val="22"/>
          <w:szCs w:val="22"/>
          <w:lang w:val="en-GB"/>
        </w:rPr>
        <w:t>adequately protected</w:t>
      </w:r>
      <w:r w:rsidR="00B0423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00182C16">
        <w:rPr>
          <w:rFonts w:ascii="Avenir Next" w:hAnsi="Avenir Next" w:cs="Arial"/>
          <w:color w:val="808080" w:themeColor="background1" w:themeShade="80"/>
          <w:sz w:val="22"/>
          <w:szCs w:val="22"/>
          <w:lang w:val="en-GB"/>
        </w:rPr>
        <w:t xml:space="preserve"> Adequate protection is </w:t>
      </w:r>
      <w:r w:rsidR="00B04231">
        <w:rPr>
          <w:rFonts w:ascii="Avenir Next" w:hAnsi="Avenir Next" w:cs="Arial"/>
          <w:color w:val="808080" w:themeColor="background1" w:themeShade="80"/>
          <w:sz w:val="22"/>
          <w:szCs w:val="22"/>
          <w:lang w:val="en-GB"/>
        </w:rPr>
        <w:t xml:space="preserve">outlined in Section 361 of the Bankruptcy Code and provides for </w:t>
      </w:r>
      <w:r w:rsidR="00FD03B4">
        <w:rPr>
          <w:rFonts w:ascii="Avenir Next" w:hAnsi="Avenir Next" w:cs="Arial"/>
          <w:color w:val="808080" w:themeColor="background1" w:themeShade="80"/>
          <w:sz w:val="22"/>
          <w:szCs w:val="22"/>
          <w:lang w:val="en-GB"/>
        </w:rPr>
        <w:t xml:space="preserve">the </w:t>
      </w:r>
      <w:r w:rsidR="00A04536">
        <w:rPr>
          <w:rFonts w:ascii="Avenir Next" w:hAnsi="Avenir Next" w:cs="Arial"/>
          <w:color w:val="808080" w:themeColor="background1" w:themeShade="80"/>
          <w:sz w:val="22"/>
          <w:szCs w:val="22"/>
          <w:lang w:val="en-GB"/>
        </w:rPr>
        <w:t>following to support the secured creditor’s position</w:t>
      </w:r>
      <w:r w:rsidR="00984294">
        <w:rPr>
          <w:rFonts w:ascii="Avenir Next" w:hAnsi="Avenir Next" w:cs="Arial"/>
          <w:color w:val="808080" w:themeColor="background1" w:themeShade="80"/>
          <w:sz w:val="22"/>
          <w:szCs w:val="22"/>
          <w:lang w:val="en-GB"/>
        </w:rPr>
        <w:t>:</w:t>
      </w:r>
    </w:p>
    <w:p w14:paraId="256576D6" w14:textId="77777777" w:rsidR="005E2EEC" w:rsidRPr="005E2EEC" w:rsidRDefault="005E2EEC" w:rsidP="005E2EEC">
      <w:pPr>
        <w:pStyle w:val="ListParagraph"/>
        <w:ind w:left="1440"/>
        <w:jc w:val="both"/>
        <w:rPr>
          <w:rFonts w:ascii="Avenir Next" w:hAnsi="Avenir Next"/>
          <w:color w:val="808080" w:themeColor="background1" w:themeShade="80"/>
          <w:sz w:val="22"/>
          <w:szCs w:val="22"/>
        </w:rPr>
      </w:pPr>
    </w:p>
    <w:p w14:paraId="1084AC57" w14:textId="2899920A" w:rsidR="00984294" w:rsidRPr="005E2EEC" w:rsidRDefault="00984294" w:rsidP="00984294">
      <w:pPr>
        <w:pStyle w:val="ListParagraph"/>
        <w:numPr>
          <w:ilvl w:val="1"/>
          <w:numId w:val="34"/>
        </w:numPr>
        <w:jc w:val="both"/>
        <w:rPr>
          <w:rFonts w:ascii="Avenir Next" w:hAnsi="Avenir Next"/>
          <w:color w:val="808080" w:themeColor="background1" w:themeShade="80"/>
          <w:sz w:val="22"/>
          <w:szCs w:val="22"/>
        </w:rPr>
      </w:pPr>
      <w:r>
        <w:rPr>
          <w:rFonts w:ascii="Avenir Next" w:hAnsi="Avenir Next" w:cs="Arial"/>
          <w:color w:val="808080" w:themeColor="background1" w:themeShade="80"/>
          <w:sz w:val="22"/>
          <w:szCs w:val="22"/>
          <w:lang w:val="en-GB"/>
        </w:rPr>
        <w:t xml:space="preserve">Requiring the trustee to make cash payments periodically </w:t>
      </w:r>
      <w:r w:rsidR="006F0FD5">
        <w:rPr>
          <w:rFonts w:ascii="Avenir Next" w:hAnsi="Avenir Next" w:cs="Arial"/>
          <w:color w:val="808080" w:themeColor="background1" w:themeShade="80"/>
          <w:sz w:val="22"/>
          <w:szCs w:val="22"/>
          <w:lang w:val="en-GB"/>
        </w:rPr>
        <w:t>to</w:t>
      </w:r>
      <w:r w:rsidR="005E2EEC">
        <w:rPr>
          <w:rFonts w:ascii="Avenir Next" w:hAnsi="Avenir Next" w:cs="Arial"/>
          <w:color w:val="808080" w:themeColor="background1" w:themeShade="80"/>
          <w:sz w:val="22"/>
          <w:szCs w:val="22"/>
          <w:lang w:val="en-GB"/>
        </w:rPr>
        <w:t xml:space="preserve"> the secured creditor</w:t>
      </w:r>
      <w:r w:rsidR="002E736D">
        <w:rPr>
          <w:rFonts w:ascii="Avenir Next" w:hAnsi="Avenir Next" w:cs="Arial"/>
          <w:color w:val="808080" w:themeColor="background1" w:themeShade="80"/>
          <w:sz w:val="22"/>
          <w:szCs w:val="22"/>
          <w:lang w:val="en-GB"/>
        </w:rPr>
        <w:t>;</w:t>
      </w:r>
    </w:p>
    <w:p w14:paraId="169B94EC" w14:textId="47A4FAFD" w:rsidR="005E2EEC" w:rsidRDefault="005E2EEC" w:rsidP="00984294">
      <w:pPr>
        <w:pStyle w:val="ListParagraph"/>
        <w:numPr>
          <w:ilvl w:val="1"/>
          <w:numId w:val="34"/>
        </w:numPr>
        <w:jc w:val="both"/>
        <w:rPr>
          <w:rFonts w:ascii="Avenir Next" w:hAnsi="Avenir Next"/>
          <w:color w:val="808080" w:themeColor="background1" w:themeShade="80"/>
          <w:sz w:val="22"/>
          <w:szCs w:val="22"/>
        </w:rPr>
      </w:pPr>
      <w:r>
        <w:rPr>
          <w:rFonts w:ascii="Avenir Next" w:hAnsi="Avenir Next"/>
          <w:color w:val="808080" w:themeColor="background1" w:themeShade="80"/>
          <w:sz w:val="22"/>
          <w:szCs w:val="22"/>
        </w:rPr>
        <w:t xml:space="preserve">Providing additional or replacement collateral </w:t>
      </w:r>
      <w:r w:rsidR="00924339">
        <w:rPr>
          <w:rFonts w:ascii="Avenir Next" w:hAnsi="Avenir Next"/>
          <w:color w:val="808080" w:themeColor="background1" w:themeShade="80"/>
          <w:sz w:val="22"/>
          <w:szCs w:val="22"/>
        </w:rPr>
        <w:t xml:space="preserve">to the secured creditor; </w:t>
      </w:r>
      <w:r w:rsidR="00FD03B4">
        <w:rPr>
          <w:rFonts w:ascii="Avenir Next" w:hAnsi="Avenir Next"/>
          <w:color w:val="808080" w:themeColor="background1" w:themeShade="80"/>
          <w:sz w:val="22"/>
          <w:szCs w:val="22"/>
        </w:rPr>
        <w:t>and/</w:t>
      </w:r>
      <w:r w:rsidR="00924339">
        <w:rPr>
          <w:rFonts w:ascii="Avenir Next" w:hAnsi="Avenir Next"/>
          <w:color w:val="808080" w:themeColor="background1" w:themeShade="80"/>
          <w:sz w:val="22"/>
          <w:szCs w:val="22"/>
        </w:rPr>
        <w:t>or</w:t>
      </w:r>
    </w:p>
    <w:p w14:paraId="0F5B088D" w14:textId="00A4AE54" w:rsidR="00FD03B4" w:rsidRDefault="00924339" w:rsidP="00984294">
      <w:pPr>
        <w:pStyle w:val="ListParagraph"/>
        <w:numPr>
          <w:ilvl w:val="1"/>
          <w:numId w:val="34"/>
        </w:numPr>
        <w:jc w:val="both"/>
        <w:rPr>
          <w:rFonts w:ascii="Avenir Next" w:hAnsi="Avenir Next"/>
          <w:color w:val="808080" w:themeColor="background1" w:themeShade="80"/>
          <w:sz w:val="22"/>
          <w:szCs w:val="22"/>
        </w:rPr>
      </w:pPr>
      <w:r>
        <w:rPr>
          <w:rFonts w:ascii="Avenir Next" w:hAnsi="Avenir Next"/>
          <w:color w:val="808080" w:themeColor="background1" w:themeShade="80"/>
          <w:sz w:val="22"/>
          <w:szCs w:val="22"/>
        </w:rPr>
        <w:t>Providing other compensation</w:t>
      </w:r>
      <w:r w:rsidR="00BF5247">
        <w:rPr>
          <w:rFonts w:ascii="Avenir Next" w:hAnsi="Avenir Next"/>
          <w:color w:val="808080" w:themeColor="background1" w:themeShade="80"/>
          <w:sz w:val="22"/>
          <w:szCs w:val="22"/>
        </w:rPr>
        <w:t xml:space="preserve"> to the secured creditor as compensation for its </w:t>
      </w:r>
      <w:r w:rsidR="0020334E">
        <w:rPr>
          <w:rFonts w:ascii="Avenir Next" w:hAnsi="Avenir Next"/>
          <w:color w:val="808080" w:themeColor="background1" w:themeShade="80"/>
          <w:sz w:val="22"/>
          <w:szCs w:val="22"/>
        </w:rPr>
        <w:t xml:space="preserve">lien being </w:t>
      </w:r>
      <w:r w:rsidR="006415D8">
        <w:rPr>
          <w:rFonts w:ascii="Avenir Next" w:hAnsi="Avenir Next"/>
          <w:color w:val="808080" w:themeColor="background1" w:themeShade="80"/>
          <w:sz w:val="22"/>
          <w:szCs w:val="22"/>
        </w:rPr>
        <w:t>at risk of dilution</w:t>
      </w:r>
      <w:r w:rsidR="00A04536">
        <w:rPr>
          <w:rFonts w:ascii="Avenir Next" w:hAnsi="Avenir Next"/>
          <w:color w:val="808080" w:themeColor="background1" w:themeShade="80"/>
          <w:sz w:val="22"/>
          <w:szCs w:val="22"/>
        </w:rPr>
        <w:t>.</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22A97D6" w14:textId="7D669815" w:rsidR="00E41578" w:rsidRDefault="006415D8" w:rsidP="009A78B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w:t>
      </w:r>
      <w:r>
        <w:rPr>
          <w:rFonts w:ascii="Avenir Next" w:hAnsi="Avenir Next" w:cs="Arial"/>
          <w:color w:val="7B7B7B" w:themeColor="accent3" w:themeShade="BF"/>
          <w:sz w:val="22"/>
          <w:szCs w:val="22"/>
          <w:lang w:val="en-GB"/>
        </w:rPr>
        <w:t xml:space="preserve">ursuant to Section 547(b) of the Bankruptcy Code </w:t>
      </w:r>
      <w:r>
        <w:rPr>
          <w:rFonts w:ascii="Avenir Next" w:hAnsi="Avenir Next" w:cs="Arial"/>
          <w:color w:val="7B7B7B" w:themeColor="accent3" w:themeShade="BF"/>
          <w:sz w:val="22"/>
          <w:szCs w:val="22"/>
          <w:lang w:val="en-GB"/>
        </w:rPr>
        <w:t>a</w:t>
      </w:r>
      <w:r w:rsidR="004F17DD">
        <w:rPr>
          <w:rFonts w:ascii="Avenir Next" w:hAnsi="Avenir Next" w:cs="Arial"/>
          <w:color w:val="7B7B7B" w:themeColor="accent3" w:themeShade="BF"/>
          <w:sz w:val="22"/>
          <w:szCs w:val="22"/>
          <w:lang w:val="en-GB"/>
        </w:rPr>
        <w:t xml:space="preserve"> preference </w:t>
      </w:r>
      <w:r w:rsidR="00203E15">
        <w:rPr>
          <w:rFonts w:ascii="Avenir Next" w:hAnsi="Avenir Next" w:cs="Arial"/>
          <w:color w:val="7B7B7B" w:themeColor="accent3" w:themeShade="BF"/>
          <w:sz w:val="22"/>
          <w:szCs w:val="22"/>
          <w:lang w:val="en-GB"/>
        </w:rPr>
        <w:t>is</w:t>
      </w:r>
      <w:r w:rsidR="00053865">
        <w:rPr>
          <w:rFonts w:ascii="Avenir Next" w:hAnsi="Avenir Next" w:cs="Arial"/>
          <w:color w:val="7B7B7B" w:themeColor="accent3" w:themeShade="BF"/>
          <w:sz w:val="22"/>
          <w:szCs w:val="22"/>
          <w:lang w:val="en-GB"/>
        </w:rPr>
        <w:t>:</w:t>
      </w:r>
    </w:p>
    <w:p w14:paraId="620E7FA7" w14:textId="1569DA30" w:rsidR="00203E15" w:rsidRDefault="00203E15" w:rsidP="009A78B1">
      <w:pPr>
        <w:jc w:val="both"/>
        <w:rPr>
          <w:rFonts w:ascii="Avenir Next" w:hAnsi="Avenir Next" w:cs="Arial"/>
          <w:color w:val="7B7B7B" w:themeColor="accent3" w:themeShade="BF"/>
          <w:sz w:val="22"/>
          <w:szCs w:val="22"/>
          <w:lang w:val="en-GB"/>
        </w:rPr>
      </w:pPr>
    </w:p>
    <w:p w14:paraId="18E419EA" w14:textId="45C496BE" w:rsidR="00203E15" w:rsidRDefault="002F7043" w:rsidP="00203E1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of interest by a debtor </w:t>
      </w:r>
      <w:r w:rsidR="00593F8B">
        <w:rPr>
          <w:rFonts w:ascii="Avenir Next" w:hAnsi="Avenir Next" w:cs="Arial"/>
          <w:color w:val="7B7B7B" w:themeColor="accent3" w:themeShade="BF"/>
          <w:sz w:val="22"/>
          <w:szCs w:val="22"/>
          <w:lang w:val="en-GB"/>
        </w:rPr>
        <w:t>(payment, transfer of asset or granting of lien)</w:t>
      </w:r>
      <w:r w:rsidR="00100FC7">
        <w:rPr>
          <w:rFonts w:ascii="Avenir Next" w:hAnsi="Avenir Next" w:cs="Arial"/>
          <w:color w:val="7B7B7B" w:themeColor="accent3" w:themeShade="BF"/>
          <w:sz w:val="22"/>
          <w:szCs w:val="22"/>
          <w:lang w:val="en-GB"/>
        </w:rPr>
        <w:t>;</w:t>
      </w:r>
    </w:p>
    <w:p w14:paraId="3327F219" w14:textId="057848FE" w:rsidR="00A6644D" w:rsidRDefault="00A6644D" w:rsidP="00203E1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the benefit of a creditor</w:t>
      </w:r>
      <w:r w:rsidR="00431933">
        <w:rPr>
          <w:rFonts w:ascii="Avenir Next" w:hAnsi="Avenir Next" w:cs="Arial"/>
          <w:color w:val="7B7B7B" w:themeColor="accent3" w:themeShade="BF"/>
          <w:sz w:val="22"/>
          <w:szCs w:val="22"/>
          <w:lang w:val="en-GB"/>
        </w:rPr>
        <w:t xml:space="preserve"> (if the recipient is not a creditor, it cannot be a preference)</w:t>
      </w:r>
      <w:r w:rsidR="00100FC7">
        <w:rPr>
          <w:rFonts w:ascii="Avenir Next" w:hAnsi="Avenir Next" w:cs="Arial"/>
          <w:color w:val="7B7B7B" w:themeColor="accent3" w:themeShade="BF"/>
          <w:sz w:val="22"/>
          <w:szCs w:val="22"/>
          <w:lang w:val="en-GB"/>
        </w:rPr>
        <w:t>;</w:t>
      </w:r>
    </w:p>
    <w:p w14:paraId="26458BB0" w14:textId="47D1159A" w:rsidR="002547D7" w:rsidRDefault="00431933" w:rsidP="00203E1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payment of a debt </w:t>
      </w:r>
      <w:r w:rsidR="00275C8C">
        <w:rPr>
          <w:rFonts w:ascii="Avenir Next" w:hAnsi="Avenir Next" w:cs="Arial"/>
          <w:color w:val="7B7B7B" w:themeColor="accent3" w:themeShade="BF"/>
          <w:sz w:val="22"/>
          <w:szCs w:val="22"/>
          <w:lang w:val="en-GB"/>
        </w:rPr>
        <w:t>(</w:t>
      </w:r>
      <w:r w:rsidR="00711B78">
        <w:rPr>
          <w:rFonts w:ascii="Avenir Next" w:hAnsi="Avenir Next" w:cs="Arial"/>
          <w:color w:val="7B7B7B" w:themeColor="accent3" w:themeShade="BF"/>
          <w:sz w:val="22"/>
          <w:szCs w:val="22"/>
          <w:lang w:val="en-GB"/>
        </w:rPr>
        <w:t>prepayment of goods or services cannot be a preference)</w:t>
      </w:r>
      <w:r w:rsidR="00100FC7">
        <w:rPr>
          <w:rFonts w:ascii="Avenir Next" w:hAnsi="Avenir Next" w:cs="Arial"/>
          <w:color w:val="7B7B7B" w:themeColor="accent3" w:themeShade="BF"/>
          <w:sz w:val="22"/>
          <w:szCs w:val="22"/>
          <w:lang w:val="en-GB"/>
        </w:rPr>
        <w:t>;</w:t>
      </w:r>
    </w:p>
    <w:p w14:paraId="2070CD72" w14:textId="38105B2F" w:rsidR="00711B78" w:rsidRDefault="00711B78" w:rsidP="00203E1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when the debtor was insolvent</w:t>
      </w:r>
      <w:r w:rsidR="0083288E">
        <w:rPr>
          <w:rFonts w:ascii="Avenir Next" w:hAnsi="Avenir Next" w:cs="Arial"/>
          <w:color w:val="7B7B7B" w:themeColor="accent3" w:themeShade="BF"/>
          <w:sz w:val="22"/>
          <w:szCs w:val="22"/>
          <w:lang w:val="en-GB"/>
        </w:rPr>
        <w:t>. There is a rebuttable presumption of insolvency during the 90 days prior to the petition date</w:t>
      </w:r>
      <w:r w:rsidR="00100FC7">
        <w:rPr>
          <w:rFonts w:ascii="Avenir Next" w:hAnsi="Avenir Next" w:cs="Arial"/>
          <w:color w:val="7B7B7B" w:themeColor="accent3" w:themeShade="BF"/>
          <w:sz w:val="22"/>
          <w:szCs w:val="22"/>
          <w:lang w:val="en-GB"/>
        </w:rPr>
        <w:t>;</w:t>
      </w:r>
    </w:p>
    <w:p w14:paraId="61B35EC4" w14:textId="33287BAA" w:rsidR="0083288E" w:rsidRDefault="008904FD" w:rsidP="00203E15">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the suspect period which is:</w:t>
      </w:r>
    </w:p>
    <w:p w14:paraId="3744F3DF" w14:textId="75AE4CBA" w:rsidR="008904FD" w:rsidRDefault="008904FD" w:rsidP="008904FD">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90 days </w:t>
      </w:r>
      <w:r w:rsidR="00765E2E">
        <w:rPr>
          <w:rFonts w:ascii="Avenir Next" w:hAnsi="Avenir Next" w:cs="Arial"/>
          <w:color w:val="7B7B7B" w:themeColor="accent3" w:themeShade="BF"/>
          <w:sz w:val="22"/>
          <w:szCs w:val="22"/>
          <w:lang w:val="en-GB"/>
        </w:rPr>
        <w:t xml:space="preserve">prior to the petition date for third parties; and </w:t>
      </w:r>
    </w:p>
    <w:p w14:paraId="3AC26C6A" w14:textId="7409E8E3" w:rsidR="00765E2E" w:rsidRDefault="00765E2E" w:rsidP="008904FD">
      <w:pPr>
        <w:pStyle w:val="ListParagraph"/>
        <w:numPr>
          <w:ilvl w:val="1"/>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year prior to the petition date for insiders</w:t>
      </w:r>
      <w:r w:rsidR="00DD349A">
        <w:rPr>
          <w:rFonts w:ascii="Avenir Next" w:hAnsi="Avenir Next" w:cs="Arial"/>
          <w:color w:val="7B7B7B" w:themeColor="accent3" w:themeShade="BF"/>
          <w:sz w:val="22"/>
          <w:szCs w:val="22"/>
          <w:lang w:val="en-GB"/>
        </w:rPr>
        <w:t>;</w:t>
      </w:r>
    </w:p>
    <w:p w14:paraId="4C97B5C4" w14:textId="21D377A8" w:rsidR="00765E2E" w:rsidRDefault="004071BE" w:rsidP="00765E2E">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00862519">
        <w:rPr>
          <w:rFonts w:ascii="Avenir Next" w:hAnsi="Avenir Next" w:cs="Arial"/>
          <w:color w:val="7B7B7B" w:themeColor="accent3" w:themeShade="BF"/>
          <w:sz w:val="22"/>
          <w:szCs w:val="22"/>
          <w:lang w:val="en-GB"/>
        </w:rPr>
        <w:t>esults in the creditor receiving more than it would have in a Chapter 7 liquidation.</w:t>
      </w:r>
    </w:p>
    <w:p w14:paraId="0084BD69" w14:textId="203C2B34" w:rsidR="00862519" w:rsidRDefault="00862519" w:rsidP="00862519">
      <w:pPr>
        <w:jc w:val="both"/>
        <w:rPr>
          <w:rFonts w:ascii="Avenir Next" w:hAnsi="Avenir Next" w:cs="Arial"/>
          <w:color w:val="7B7B7B" w:themeColor="accent3" w:themeShade="BF"/>
          <w:sz w:val="22"/>
          <w:szCs w:val="22"/>
          <w:lang w:val="en-GB"/>
        </w:rPr>
      </w:pPr>
    </w:p>
    <w:p w14:paraId="3F52339F" w14:textId="333C689C" w:rsidR="002169E4" w:rsidRDefault="00437CD0" w:rsidP="0086251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for the Trustee</w:t>
      </w:r>
      <w:r w:rsidR="0039551D">
        <w:rPr>
          <w:rFonts w:ascii="Avenir Next" w:hAnsi="Avenir Next" w:cs="Arial"/>
          <w:color w:val="7B7B7B" w:themeColor="accent3" w:themeShade="BF"/>
          <w:sz w:val="22"/>
          <w:szCs w:val="22"/>
          <w:lang w:val="en-GB"/>
        </w:rPr>
        <w:t xml:space="preserve"> or debtor</w:t>
      </w:r>
      <w:r>
        <w:rPr>
          <w:rFonts w:ascii="Avenir Next" w:hAnsi="Avenir Next" w:cs="Arial"/>
          <w:color w:val="7B7B7B" w:themeColor="accent3" w:themeShade="BF"/>
          <w:sz w:val="22"/>
          <w:szCs w:val="22"/>
          <w:lang w:val="en-GB"/>
        </w:rPr>
        <w:t xml:space="preserve"> to demonstrate the above factors</w:t>
      </w:r>
      <w:r w:rsidR="0060235E">
        <w:rPr>
          <w:rFonts w:ascii="Avenir Next" w:hAnsi="Avenir Next" w:cs="Arial"/>
          <w:color w:val="7B7B7B" w:themeColor="accent3" w:themeShade="BF"/>
          <w:sz w:val="22"/>
          <w:szCs w:val="22"/>
          <w:lang w:val="en-GB"/>
        </w:rPr>
        <w:t xml:space="preserve"> are met to avoid the preference</w:t>
      </w:r>
      <w:r w:rsidR="002D3339">
        <w:rPr>
          <w:rFonts w:ascii="Avenir Next" w:hAnsi="Avenir Next" w:cs="Arial"/>
          <w:color w:val="7B7B7B" w:themeColor="accent3" w:themeShade="BF"/>
          <w:sz w:val="22"/>
          <w:szCs w:val="22"/>
          <w:lang w:val="en-GB"/>
        </w:rPr>
        <w:t xml:space="preserve"> however there is no </w:t>
      </w:r>
      <w:r w:rsidR="00AE33E8">
        <w:rPr>
          <w:rFonts w:ascii="Avenir Next" w:hAnsi="Avenir Next" w:cs="Arial"/>
          <w:color w:val="7B7B7B" w:themeColor="accent3" w:themeShade="BF"/>
          <w:sz w:val="22"/>
          <w:szCs w:val="22"/>
          <w:lang w:val="en-GB"/>
        </w:rPr>
        <w:t xml:space="preserve">requirement </w:t>
      </w:r>
      <w:r w:rsidR="002D3339">
        <w:rPr>
          <w:rFonts w:ascii="Avenir Next" w:hAnsi="Avenir Next" w:cs="Arial"/>
          <w:color w:val="7B7B7B" w:themeColor="accent3" w:themeShade="BF"/>
          <w:sz w:val="22"/>
          <w:szCs w:val="22"/>
          <w:lang w:val="en-GB"/>
        </w:rPr>
        <w:t xml:space="preserve">to </w:t>
      </w:r>
      <w:r w:rsidR="00AE33E8">
        <w:rPr>
          <w:rFonts w:ascii="Avenir Next" w:hAnsi="Avenir Next" w:cs="Arial"/>
          <w:color w:val="7B7B7B" w:themeColor="accent3" w:themeShade="BF"/>
          <w:sz w:val="22"/>
          <w:szCs w:val="22"/>
          <w:lang w:val="en-GB"/>
        </w:rPr>
        <w:t>demonstrate “fault”</w:t>
      </w:r>
      <w:r w:rsidR="0028058A">
        <w:rPr>
          <w:rFonts w:ascii="Avenir Next" w:hAnsi="Avenir Next" w:cs="Arial"/>
          <w:color w:val="7B7B7B" w:themeColor="accent3" w:themeShade="BF"/>
          <w:sz w:val="22"/>
          <w:szCs w:val="22"/>
          <w:lang w:val="en-GB"/>
        </w:rPr>
        <w:t xml:space="preserve"> on behalf of the debtor or creditor</w:t>
      </w:r>
      <w:r w:rsidR="0018182C">
        <w:rPr>
          <w:rFonts w:ascii="Avenir Next" w:hAnsi="Avenir Next" w:cs="Arial"/>
          <w:color w:val="7B7B7B" w:themeColor="accent3" w:themeShade="BF"/>
          <w:sz w:val="22"/>
          <w:szCs w:val="22"/>
          <w:lang w:val="en-GB"/>
        </w:rPr>
        <w:t xml:space="preserve">. </w:t>
      </w:r>
      <w:r w:rsidR="002169E4">
        <w:rPr>
          <w:rFonts w:ascii="Avenir Next" w:hAnsi="Avenir Next" w:cs="Arial"/>
          <w:color w:val="7B7B7B" w:themeColor="accent3" w:themeShade="BF"/>
          <w:sz w:val="22"/>
          <w:szCs w:val="22"/>
          <w:lang w:val="en-GB"/>
        </w:rPr>
        <w:t>Section</w:t>
      </w:r>
      <w:r w:rsidR="0028058A">
        <w:rPr>
          <w:rFonts w:ascii="Avenir Next" w:hAnsi="Avenir Next" w:cs="Arial"/>
          <w:color w:val="7B7B7B" w:themeColor="accent3" w:themeShade="BF"/>
          <w:sz w:val="22"/>
          <w:szCs w:val="22"/>
          <w:lang w:val="en-GB"/>
        </w:rPr>
        <w:t> </w:t>
      </w:r>
      <w:r w:rsidR="002169E4">
        <w:rPr>
          <w:rFonts w:ascii="Avenir Next" w:hAnsi="Avenir Next" w:cs="Arial"/>
          <w:color w:val="7B7B7B" w:themeColor="accent3" w:themeShade="BF"/>
          <w:sz w:val="22"/>
          <w:szCs w:val="22"/>
          <w:lang w:val="en-GB"/>
        </w:rPr>
        <w:t>547</w:t>
      </w:r>
      <w:r w:rsidR="00815833">
        <w:rPr>
          <w:rFonts w:ascii="Avenir Next" w:hAnsi="Avenir Next" w:cs="Arial"/>
          <w:color w:val="7B7B7B" w:themeColor="accent3" w:themeShade="BF"/>
          <w:sz w:val="22"/>
          <w:szCs w:val="22"/>
          <w:lang w:val="en-GB"/>
        </w:rPr>
        <w:t xml:space="preserve">(c) of the </w:t>
      </w:r>
      <w:r w:rsidR="00FE05C6">
        <w:rPr>
          <w:rFonts w:ascii="Avenir Next" w:hAnsi="Avenir Next" w:cs="Arial"/>
          <w:color w:val="7B7B7B" w:themeColor="accent3" w:themeShade="BF"/>
          <w:sz w:val="22"/>
          <w:szCs w:val="22"/>
          <w:lang w:val="en-GB"/>
        </w:rPr>
        <w:t>Bankruptcy Code</w:t>
      </w:r>
      <w:r w:rsidR="00815833">
        <w:rPr>
          <w:rFonts w:ascii="Avenir Next" w:hAnsi="Avenir Next" w:cs="Arial"/>
          <w:color w:val="7B7B7B" w:themeColor="accent3" w:themeShade="BF"/>
          <w:sz w:val="22"/>
          <w:szCs w:val="22"/>
          <w:lang w:val="en-GB"/>
        </w:rPr>
        <w:t xml:space="preserve"> </w:t>
      </w:r>
      <w:r w:rsidR="00A4266D">
        <w:rPr>
          <w:rFonts w:ascii="Avenir Next" w:hAnsi="Avenir Next" w:cs="Arial"/>
          <w:color w:val="7B7B7B" w:themeColor="accent3" w:themeShade="BF"/>
          <w:sz w:val="22"/>
          <w:szCs w:val="22"/>
          <w:lang w:val="en-GB"/>
        </w:rPr>
        <w:t xml:space="preserve">provides defences </w:t>
      </w:r>
      <w:r w:rsidR="00AF4DA1">
        <w:rPr>
          <w:rFonts w:ascii="Avenir Next" w:hAnsi="Avenir Next" w:cs="Arial"/>
          <w:color w:val="7B7B7B" w:themeColor="accent3" w:themeShade="BF"/>
          <w:sz w:val="22"/>
          <w:szCs w:val="22"/>
          <w:lang w:val="en-GB"/>
        </w:rPr>
        <w:t xml:space="preserve">to </w:t>
      </w:r>
      <w:r w:rsidR="0018182C">
        <w:rPr>
          <w:rFonts w:ascii="Avenir Next" w:hAnsi="Avenir Next" w:cs="Arial"/>
          <w:color w:val="7B7B7B" w:themeColor="accent3" w:themeShade="BF"/>
          <w:sz w:val="22"/>
          <w:szCs w:val="22"/>
          <w:lang w:val="en-GB"/>
        </w:rPr>
        <w:t xml:space="preserve">a </w:t>
      </w:r>
      <w:r w:rsidR="00696D89">
        <w:rPr>
          <w:rFonts w:ascii="Avenir Next" w:hAnsi="Avenir Next" w:cs="Arial"/>
          <w:color w:val="7B7B7B" w:themeColor="accent3" w:themeShade="BF"/>
          <w:sz w:val="22"/>
          <w:szCs w:val="22"/>
          <w:lang w:val="en-GB"/>
        </w:rPr>
        <w:t xml:space="preserve">preference claim </w:t>
      </w:r>
      <w:r w:rsidR="000A62AC">
        <w:rPr>
          <w:rFonts w:ascii="Avenir Next" w:hAnsi="Avenir Next" w:cs="Arial"/>
          <w:color w:val="7B7B7B" w:themeColor="accent3" w:themeShade="BF"/>
          <w:sz w:val="22"/>
          <w:szCs w:val="22"/>
          <w:lang w:val="en-GB"/>
        </w:rPr>
        <w:t>which</w:t>
      </w:r>
      <w:r w:rsidR="00696D89">
        <w:rPr>
          <w:rFonts w:ascii="Avenir Next" w:hAnsi="Avenir Next" w:cs="Arial"/>
          <w:color w:val="7B7B7B" w:themeColor="accent3" w:themeShade="BF"/>
          <w:sz w:val="22"/>
          <w:szCs w:val="22"/>
          <w:lang w:val="en-GB"/>
        </w:rPr>
        <w:t xml:space="preserve"> include</w:t>
      </w:r>
      <w:r w:rsidR="00220928">
        <w:rPr>
          <w:rFonts w:ascii="Avenir Next" w:hAnsi="Avenir Next" w:cs="Arial"/>
          <w:color w:val="7B7B7B" w:themeColor="accent3" w:themeShade="BF"/>
          <w:sz w:val="22"/>
          <w:szCs w:val="22"/>
          <w:lang w:val="en-GB"/>
        </w:rPr>
        <w:t>:</w:t>
      </w:r>
    </w:p>
    <w:p w14:paraId="04A2E32A" w14:textId="535A7804" w:rsidR="00220928" w:rsidRDefault="00220928" w:rsidP="00862519">
      <w:pPr>
        <w:jc w:val="both"/>
        <w:rPr>
          <w:rFonts w:ascii="Avenir Next" w:hAnsi="Avenir Next" w:cs="Arial"/>
          <w:color w:val="7B7B7B" w:themeColor="accent3" w:themeShade="BF"/>
          <w:sz w:val="22"/>
          <w:szCs w:val="22"/>
          <w:lang w:val="en-GB"/>
        </w:rPr>
      </w:pPr>
    </w:p>
    <w:p w14:paraId="50BB1269" w14:textId="38FD41B2" w:rsidR="00220928" w:rsidRDefault="00F90F18"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transfer represents </w:t>
      </w:r>
      <w:r w:rsidR="007F367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contemporaneous </w:t>
      </w:r>
      <w:r w:rsidR="007F3672">
        <w:rPr>
          <w:rFonts w:ascii="Avenir Next" w:hAnsi="Avenir Next" w:cs="Arial"/>
          <w:color w:val="7B7B7B" w:themeColor="accent3" w:themeShade="BF"/>
          <w:sz w:val="22"/>
          <w:szCs w:val="22"/>
          <w:lang w:val="en-GB"/>
        </w:rPr>
        <w:t xml:space="preserve">new value” </w:t>
      </w:r>
      <w:r w:rsidR="00CE752A">
        <w:rPr>
          <w:rFonts w:ascii="Avenir Next" w:hAnsi="Avenir Next" w:cs="Arial"/>
          <w:color w:val="7B7B7B" w:themeColor="accent3" w:themeShade="BF"/>
          <w:sz w:val="22"/>
          <w:szCs w:val="22"/>
          <w:lang w:val="en-GB"/>
        </w:rPr>
        <w:t>meaning</w:t>
      </w:r>
      <w:r w:rsidR="008357DC">
        <w:rPr>
          <w:rFonts w:ascii="Avenir Next" w:hAnsi="Avenir Next" w:cs="Arial"/>
          <w:color w:val="7B7B7B" w:themeColor="accent3" w:themeShade="BF"/>
          <w:sz w:val="22"/>
          <w:szCs w:val="22"/>
          <w:lang w:val="en-GB"/>
        </w:rPr>
        <w:t xml:space="preserve"> that</w:t>
      </w:r>
      <w:r w:rsidR="00CE752A">
        <w:rPr>
          <w:rFonts w:ascii="Avenir Next" w:hAnsi="Avenir Next" w:cs="Arial"/>
          <w:color w:val="7B7B7B" w:themeColor="accent3" w:themeShade="BF"/>
          <w:sz w:val="22"/>
          <w:szCs w:val="22"/>
          <w:lang w:val="en-GB"/>
        </w:rPr>
        <w:t xml:space="preserve"> the creditor must give money, goods</w:t>
      </w:r>
      <w:r w:rsidR="007F1714">
        <w:rPr>
          <w:rFonts w:ascii="Avenir Next" w:hAnsi="Avenir Next" w:cs="Arial"/>
          <w:color w:val="7B7B7B" w:themeColor="accent3" w:themeShade="BF"/>
          <w:sz w:val="22"/>
          <w:szCs w:val="22"/>
          <w:lang w:val="en-GB"/>
        </w:rPr>
        <w:t xml:space="preserve"> services or new credit rather than substitute an </w:t>
      </w:r>
      <w:r w:rsidR="00DD6EDE">
        <w:rPr>
          <w:rFonts w:ascii="Avenir Next" w:hAnsi="Avenir Next" w:cs="Arial"/>
          <w:color w:val="7B7B7B" w:themeColor="accent3" w:themeShade="BF"/>
          <w:sz w:val="22"/>
          <w:szCs w:val="22"/>
          <w:lang w:val="en-GB"/>
        </w:rPr>
        <w:t>obligation for an existing obligation under Section 547(a)(2) of the Bankruptcy Code</w:t>
      </w:r>
      <w:r w:rsidR="00100FC7">
        <w:rPr>
          <w:rFonts w:ascii="Avenir Next" w:hAnsi="Avenir Next" w:cs="Arial"/>
          <w:color w:val="7B7B7B" w:themeColor="accent3" w:themeShade="BF"/>
          <w:sz w:val="22"/>
          <w:szCs w:val="22"/>
          <w:lang w:val="en-GB"/>
        </w:rPr>
        <w:t>;</w:t>
      </w:r>
    </w:p>
    <w:p w14:paraId="6451AE6B" w14:textId="70140715" w:rsidR="00DD6EDE" w:rsidRDefault="00797D25"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payment is </w:t>
      </w:r>
      <w:r w:rsidR="002F25EE">
        <w:rPr>
          <w:rFonts w:ascii="Avenir Next" w:hAnsi="Avenir Next" w:cs="Arial"/>
          <w:color w:val="7B7B7B" w:themeColor="accent3" w:themeShade="BF"/>
          <w:sz w:val="22"/>
          <w:szCs w:val="22"/>
          <w:lang w:val="en-GB"/>
        </w:rPr>
        <w:t xml:space="preserve">made </w:t>
      </w:r>
      <w:r>
        <w:rPr>
          <w:rFonts w:ascii="Avenir Next" w:hAnsi="Avenir Next" w:cs="Arial"/>
          <w:color w:val="7B7B7B" w:themeColor="accent3" w:themeShade="BF"/>
          <w:sz w:val="22"/>
          <w:szCs w:val="22"/>
          <w:lang w:val="en-GB"/>
        </w:rPr>
        <w:t>in the ordinary course of busines</w:t>
      </w:r>
      <w:r w:rsidR="006D239A">
        <w:rPr>
          <w:rFonts w:ascii="Avenir Next" w:hAnsi="Avenir Next" w:cs="Arial"/>
          <w:color w:val="7B7B7B" w:themeColor="accent3" w:themeShade="BF"/>
          <w:sz w:val="22"/>
          <w:szCs w:val="22"/>
          <w:lang w:val="en-GB"/>
        </w:rPr>
        <w:t xml:space="preserve">s i.e. </w:t>
      </w:r>
      <w:r w:rsidR="00F432A9">
        <w:rPr>
          <w:rFonts w:ascii="Avenir Next" w:hAnsi="Avenir Next" w:cs="Arial"/>
          <w:color w:val="7B7B7B" w:themeColor="accent3" w:themeShade="BF"/>
          <w:sz w:val="22"/>
          <w:szCs w:val="22"/>
          <w:lang w:val="en-GB"/>
        </w:rPr>
        <w:t xml:space="preserve">consistent with the ordinary terms of the debtor and the creditor or </w:t>
      </w:r>
      <w:r w:rsidR="0082415E">
        <w:rPr>
          <w:rFonts w:ascii="Avenir Next" w:hAnsi="Avenir Next" w:cs="Arial"/>
          <w:color w:val="7B7B7B" w:themeColor="accent3" w:themeShade="BF"/>
          <w:sz w:val="22"/>
          <w:szCs w:val="22"/>
          <w:lang w:val="en-GB"/>
        </w:rPr>
        <w:t>within the industry</w:t>
      </w:r>
      <w:r w:rsidR="00100FC7">
        <w:rPr>
          <w:rFonts w:ascii="Avenir Next" w:hAnsi="Avenir Next" w:cs="Arial"/>
          <w:color w:val="7B7B7B" w:themeColor="accent3" w:themeShade="BF"/>
          <w:sz w:val="22"/>
          <w:szCs w:val="22"/>
          <w:lang w:val="en-GB"/>
        </w:rPr>
        <w:t>;</w:t>
      </w:r>
    </w:p>
    <w:p w14:paraId="2FF9BC6E" w14:textId="25DB0626" w:rsidR="00FC7B2A" w:rsidRDefault="00FC7B2A"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granting of a security interest or lien is over </w:t>
      </w:r>
      <w:r w:rsidR="006B2FE8">
        <w:rPr>
          <w:rFonts w:ascii="Avenir Next" w:hAnsi="Avenir Next" w:cs="Arial"/>
          <w:color w:val="7B7B7B" w:themeColor="accent3" w:themeShade="BF"/>
          <w:sz w:val="22"/>
          <w:szCs w:val="22"/>
          <w:lang w:val="en-GB"/>
        </w:rPr>
        <w:t>new property purchased by the debtor and financed by the creditor</w:t>
      </w:r>
      <w:r w:rsidR="000E15CD">
        <w:rPr>
          <w:rFonts w:ascii="Avenir Next" w:hAnsi="Avenir Next" w:cs="Arial"/>
          <w:color w:val="7B7B7B" w:themeColor="accent3" w:themeShade="BF"/>
          <w:sz w:val="22"/>
          <w:szCs w:val="22"/>
          <w:lang w:val="en-GB"/>
        </w:rPr>
        <w:t>;</w:t>
      </w:r>
    </w:p>
    <w:p w14:paraId="19868DC7" w14:textId="12B3FCA0" w:rsidR="00BB697B" w:rsidRDefault="00BB697B"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463DAC">
        <w:rPr>
          <w:rFonts w:ascii="Avenir Next" w:hAnsi="Avenir Next" w:cs="Arial"/>
          <w:color w:val="7B7B7B" w:themeColor="accent3" w:themeShade="BF"/>
          <w:sz w:val="22"/>
          <w:szCs w:val="22"/>
          <w:lang w:val="en-GB"/>
        </w:rPr>
        <w:t>creditor was ultimately worse off having extended more credit than it recovered</w:t>
      </w:r>
      <w:r w:rsidR="000E15CD">
        <w:rPr>
          <w:rFonts w:ascii="Avenir Next" w:hAnsi="Avenir Next" w:cs="Arial"/>
          <w:color w:val="7B7B7B" w:themeColor="accent3" w:themeShade="BF"/>
          <w:sz w:val="22"/>
          <w:szCs w:val="22"/>
          <w:lang w:val="en-GB"/>
        </w:rPr>
        <w:t>;</w:t>
      </w:r>
    </w:p>
    <w:p w14:paraId="64C57ED8" w14:textId="7C8A65BC" w:rsidR="00463DAC" w:rsidRDefault="004342A7"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After-acquired accounts and inventory under the </w:t>
      </w:r>
      <w:r w:rsidR="00B01625">
        <w:rPr>
          <w:rFonts w:ascii="Avenir Next" w:hAnsi="Avenir Next" w:cs="Arial"/>
          <w:color w:val="7B7B7B" w:themeColor="accent3" w:themeShade="BF"/>
          <w:sz w:val="22"/>
          <w:szCs w:val="22"/>
          <w:lang w:val="en-GB"/>
        </w:rPr>
        <w:t>charge of a secured creditor</w:t>
      </w:r>
      <w:r w:rsidR="000E15CD">
        <w:rPr>
          <w:rFonts w:ascii="Avenir Next" w:hAnsi="Avenir Next" w:cs="Arial"/>
          <w:color w:val="7B7B7B" w:themeColor="accent3" w:themeShade="BF"/>
          <w:sz w:val="22"/>
          <w:szCs w:val="22"/>
          <w:lang w:val="en-GB"/>
        </w:rPr>
        <w:t>;</w:t>
      </w:r>
    </w:p>
    <w:p w14:paraId="265BA07D" w14:textId="6724BA3E" w:rsidR="00B01625" w:rsidRDefault="00B01625"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Statutory liens created by state law</w:t>
      </w:r>
      <w:r w:rsidR="000E15CD">
        <w:rPr>
          <w:rFonts w:ascii="Avenir Next" w:hAnsi="Avenir Next" w:cs="Arial"/>
          <w:color w:val="7B7B7B" w:themeColor="accent3" w:themeShade="BF"/>
          <w:sz w:val="22"/>
          <w:szCs w:val="22"/>
          <w:lang w:val="en-GB"/>
        </w:rPr>
        <w:t>;</w:t>
      </w:r>
    </w:p>
    <w:p w14:paraId="5DB78512" w14:textId="1EB95084" w:rsidR="00295B11" w:rsidRDefault="001B43A3"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Reclamation rights where the creditors has the right to repossess its </w:t>
      </w:r>
      <w:r w:rsidR="00F430C3">
        <w:rPr>
          <w:rFonts w:ascii="Avenir Next" w:hAnsi="Avenir Next" w:cs="Arial"/>
          <w:color w:val="7B7B7B" w:themeColor="accent3" w:themeShade="BF"/>
          <w:sz w:val="22"/>
          <w:szCs w:val="22"/>
          <w:lang w:val="en-GB"/>
        </w:rPr>
        <w:t>goods within 45 days of the petition date</w:t>
      </w:r>
      <w:r w:rsidR="000E15CD">
        <w:rPr>
          <w:rFonts w:ascii="Avenir Next" w:hAnsi="Avenir Next" w:cs="Arial"/>
          <w:color w:val="7B7B7B" w:themeColor="accent3" w:themeShade="BF"/>
          <w:sz w:val="22"/>
          <w:szCs w:val="22"/>
          <w:lang w:val="en-GB"/>
        </w:rPr>
        <w:t>;</w:t>
      </w:r>
    </w:p>
    <w:p w14:paraId="4722061E" w14:textId="120FFD5F" w:rsidR="00F430C3" w:rsidRDefault="008F2E90" w:rsidP="00220928">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financial securities and derivatives transactions</w:t>
      </w:r>
      <w:r w:rsidR="007958E3">
        <w:rPr>
          <w:rFonts w:ascii="Avenir Next" w:hAnsi="Avenir Next" w:cs="Arial"/>
          <w:color w:val="7B7B7B" w:themeColor="accent3" w:themeShade="BF"/>
          <w:sz w:val="22"/>
          <w:szCs w:val="22"/>
          <w:lang w:val="en-GB"/>
        </w:rPr>
        <w:t xml:space="preserve"> w</w:t>
      </w:r>
      <w:r w:rsidR="00011181">
        <w:rPr>
          <w:rFonts w:ascii="Avenir Next" w:hAnsi="Avenir Next" w:cs="Arial"/>
          <w:color w:val="7B7B7B" w:themeColor="accent3" w:themeShade="BF"/>
          <w:sz w:val="22"/>
          <w:szCs w:val="22"/>
          <w:lang w:val="en-GB"/>
        </w:rPr>
        <w:t>hich are excluded from the regime</w:t>
      </w:r>
      <w:r>
        <w:rPr>
          <w:rFonts w:ascii="Avenir Next" w:hAnsi="Avenir Next" w:cs="Arial"/>
          <w:color w:val="7B7B7B" w:themeColor="accent3" w:themeShade="BF"/>
          <w:sz w:val="22"/>
          <w:szCs w:val="22"/>
          <w:lang w:val="en-GB"/>
        </w:rPr>
        <w:t>.</w:t>
      </w:r>
    </w:p>
    <w:p w14:paraId="73DF17BC" w14:textId="77777777" w:rsidR="00862519" w:rsidRPr="00862519" w:rsidRDefault="00862519" w:rsidP="00862519">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1D00E23F" w14:textId="5C916053" w:rsidR="009A6F3F" w:rsidRPr="009A6F3F" w:rsidRDefault="009A6F3F" w:rsidP="00E41578">
      <w:pPr>
        <w:jc w:val="both"/>
        <w:rPr>
          <w:rFonts w:ascii="Avenir Next" w:hAnsi="Avenir Next" w:cs="Arial"/>
          <w:b/>
          <w:bCs/>
          <w:color w:val="7B7B7B" w:themeColor="accent3" w:themeShade="BF"/>
          <w:sz w:val="22"/>
          <w:szCs w:val="22"/>
          <w:lang w:val="en-GB"/>
        </w:rPr>
      </w:pPr>
      <w:r w:rsidRPr="009A6F3F">
        <w:rPr>
          <w:rFonts w:ascii="Avenir Next" w:hAnsi="Avenir Next" w:cs="Arial"/>
          <w:b/>
          <w:bCs/>
          <w:color w:val="7B7B7B" w:themeColor="accent3" w:themeShade="BF"/>
          <w:sz w:val="22"/>
          <w:szCs w:val="22"/>
          <w:lang w:val="en-GB"/>
        </w:rPr>
        <w:t>Final orders</w:t>
      </w:r>
      <w:r w:rsidR="00BE1B89">
        <w:rPr>
          <w:rFonts w:ascii="Avenir Next" w:hAnsi="Avenir Next" w:cs="Arial"/>
          <w:b/>
          <w:bCs/>
          <w:color w:val="7B7B7B" w:themeColor="accent3" w:themeShade="BF"/>
          <w:sz w:val="22"/>
          <w:szCs w:val="22"/>
          <w:lang w:val="en-GB"/>
        </w:rPr>
        <w:t xml:space="preserve"> / Core</w:t>
      </w:r>
    </w:p>
    <w:p w14:paraId="48848AE0" w14:textId="77777777" w:rsidR="009A6F3F" w:rsidRDefault="009A6F3F" w:rsidP="00E41578">
      <w:pPr>
        <w:jc w:val="both"/>
        <w:rPr>
          <w:rFonts w:ascii="Avenir Next" w:hAnsi="Avenir Next" w:cs="Arial"/>
          <w:color w:val="7B7B7B" w:themeColor="accent3" w:themeShade="BF"/>
          <w:sz w:val="22"/>
          <w:szCs w:val="22"/>
          <w:lang w:val="en-GB"/>
        </w:rPr>
      </w:pPr>
    </w:p>
    <w:p w14:paraId="29D575E9" w14:textId="179A5964" w:rsidR="00D72CE4" w:rsidRDefault="00CC172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157(b) of </w:t>
      </w:r>
      <w:r w:rsidR="00152777">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r w:rsidR="000A13C5">
        <w:rPr>
          <w:rFonts w:ascii="Avenir Next" w:hAnsi="Avenir Next" w:cs="Arial"/>
          <w:color w:val="7B7B7B" w:themeColor="accent3" w:themeShade="BF"/>
          <w:sz w:val="22"/>
          <w:szCs w:val="22"/>
          <w:lang w:val="en-GB"/>
        </w:rPr>
        <w:t>Judiciary and Judicial Procedure</w:t>
      </w:r>
      <w:r>
        <w:rPr>
          <w:rFonts w:ascii="Avenir Next" w:hAnsi="Avenir Next" w:cs="Arial"/>
          <w:color w:val="7B7B7B" w:themeColor="accent3" w:themeShade="BF"/>
          <w:sz w:val="22"/>
          <w:szCs w:val="22"/>
          <w:lang w:val="en-GB"/>
        </w:rPr>
        <w:t xml:space="preserve"> Code provides that a</w:t>
      </w:r>
      <w:r w:rsidR="003A062F">
        <w:rPr>
          <w:rFonts w:ascii="Avenir Next" w:hAnsi="Avenir Next" w:cs="Arial"/>
          <w:color w:val="7B7B7B" w:themeColor="accent3" w:themeShade="BF"/>
          <w:sz w:val="22"/>
          <w:szCs w:val="22"/>
          <w:lang w:val="en-GB"/>
        </w:rPr>
        <w:t xml:space="preserve"> bankruptcy court may enter a final order when</w:t>
      </w:r>
      <w:r w:rsidR="00172531">
        <w:rPr>
          <w:rFonts w:ascii="Avenir Next" w:hAnsi="Avenir Next" w:cs="Arial"/>
          <w:color w:val="7B7B7B" w:themeColor="accent3" w:themeShade="BF"/>
          <w:sz w:val="22"/>
          <w:szCs w:val="22"/>
          <w:lang w:val="en-GB"/>
        </w:rPr>
        <w:t xml:space="preserve"> the issues are limited to </w:t>
      </w:r>
      <w:r w:rsidR="0072332E">
        <w:rPr>
          <w:rFonts w:ascii="Avenir Next" w:hAnsi="Avenir Next" w:cs="Arial"/>
          <w:color w:val="7B7B7B" w:themeColor="accent3" w:themeShade="BF"/>
          <w:sz w:val="22"/>
          <w:szCs w:val="22"/>
          <w:lang w:val="en-GB"/>
        </w:rPr>
        <w:t>core bankruptcy issues. Core bankruptcy issues include</w:t>
      </w:r>
      <w:r>
        <w:rPr>
          <w:rFonts w:ascii="Avenir Next" w:hAnsi="Avenir Next" w:cs="Arial"/>
          <w:color w:val="7B7B7B" w:themeColor="accent3" w:themeShade="BF"/>
          <w:sz w:val="22"/>
          <w:szCs w:val="22"/>
          <w:lang w:val="en-GB"/>
        </w:rPr>
        <w:t xml:space="preserve"> but are not limited to</w:t>
      </w:r>
      <w:r w:rsidR="0072332E">
        <w:rPr>
          <w:rFonts w:ascii="Avenir Next" w:hAnsi="Avenir Next" w:cs="Arial"/>
          <w:color w:val="7B7B7B" w:themeColor="accent3" w:themeShade="BF"/>
          <w:sz w:val="22"/>
          <w:szCs w:val="22"/>
          <w:lang w:val="en-GB"/>
        </w:rPr>
        <w:t>:</w:t>
      </w:r>
    </w:p>
    <w:p w14:paraId="62424E80" w14:textId="24CA73EC" w:rsidR="00CC1725" w:rsidRDefault="00CC1725" w:rsidP="00E41578">
      <w:pPr>
        <w:jc w:val="both"/>
        <w:rPr>
          <w:rFonts w:ascii="Avenir Next" w:hAnsi="Avenir Next" w:cs="Arial"/>
          <w:color w:val="7B7B7B" w:themeColor="accent3" w:themeShade="BF"/>
          <w:sz w:val="22"/>
          <w:szCs w:val="22"/>
          <w:lang w:val="en-GB"/>
        </w:rPr>
      </w:pPr>
    </w:p>
    <w:p w14:paraId="4D572763" w14:textId="61D5D8A2" w:rsidR="00C01178" w:rsidRPr="00C01178" w:rsidRDefault="00C01178"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w:t>
      </w:r>
      <w:r w:rsidRPr="00C01178">
        <w:rPr>
          <w:rFonts w:ascii="Avenir Next" w:hAnsi="Avenir Next" w:cs="Arial"/>
          <w:color w:val="7B7B7B" w:themeColor="accent3" w:themeShade="BF"/>
          <w:sz w:val="22"/>
          <w:szCs w:val="22"/>
          <w:lang w:val="en-GB"/>
        </w:rPr>
        <w:t>atters concerning the administration of the estate;</w:t>
      </w:r>
    </w:p>
    <w:p w14:paraId="238ECD52" w14:textId="6AB6F6C5" w:rsidR="00C01178" w:rsidRPr="00C01178" w:rsidRDefault="00C01178"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Pr="00C01178">
        <w:rPr>
          <w:rFonts w:ascii="Avenir Next" w:hAnsi="Avenir Next" w:cs="Arial"/>
          <w:color w:val="7B7B7B" w:themeColor="accent3" w:themeShade="BF"/>
          <w:sz w:val="22"/>
          <w:szCs w:val="22"/>
          <w:lang w:val="en-GB"/>
        </w:rPr>
        <w:t>llowance</w:t>
      </w:r>
      <w:r w:rsidR="001E63AC">
        <w:rPr>
          <w:rFonts w:ascii="Avenir Next" w:hAnsi="Avenir Next" w:cs="Arial"/>
          <w:color w:val="7B7B7B" w:themeColor="accent3" w:themeShade="BF"/>
          <w:sz w:val="22"/>
          <w:szCs w:val="22"/>
          <w:lang w:val="en-GB"/>
        </w:rPr>
        <w:t>,</w:t>
      </w:r>
      <w:r w:rsidRPr="00C01178">
        <w:rPr>
          <w:rFonts w:ascii="Avenir Next" w:hAnsi="Avenir Next" w:cs="Arial"/>
          <w:color w:val="7B7B7B" w:themeColor="accent3" w:themeShade="BF"/>
          <w:sz w:val="22"/>
          <w:szCs w:val="22"/>
          <w:lang w:val="en-GB"/>
        </w:rPr>
        <w:t xml:space="preserve"> disallowance</w:t>
      </w:r>
      <w:r w:rsidR="00DA6B93">
        <w:rPr>
          <w:rFonts w:ascii="Avenir Next" w:hAnsi="Avenir Next" w:cs="Arial"/>
          <w:color w:val="7B7B7B" w:themeColor="accent3" w:themeShade="BF"/>
          <w:sz w:val="22"/>
          <w:szCs w:val="22"/>
          <w:lang w:val="en-GB"/>
        </w:rPr>
        <w:t>,</w:t>
      </w:r>
      <w:r w:rsidR="001E63AC">
        <w:rPr>
          <w:rFonts w:ascii="Avenir Next" w:hAnsi="Avenir Next" w:cs="Arial"/>
          <w:color w:val="7B7B7B" w:themeColor="accent3" w:themeShade="BF"/>
          <w:sz w:val="22"/>
          <w:szCs w:val="22"/>
          <w:lang w:val="en-GB"/>
        </w:rPr>
        <w:t xml:space="preserve"> </w:t>
      </w:r>
      <w:r w:rsidR="00DA6B93">
        <w:rPr>
          <w:rFonts w:ascii="Avenir Next" w:hAnsi="Avenir Next" w:cs="Arial"/>
          <w:color w:val="7B7B7B" w:themeColor="accent3" w:themeShade="BF"/>
          <w:sz w:val="22"/>
          <w:szCs w:val="22"/>
          <w:lang w:val="en-GB"/>
        </w:rPr>
        <w:t xml:space="preserve">counterclaims and </w:t>
      </w:r>
      <w:r w:rsidR="001E63AC">
        <w:rPr>
          <w:rFonts w:ascii="Avenir Next" w:hAnsi="Avenir Next" w:cs="Arial"/>
          <w:color w:val="7B7B7B" w:themeColor="accent3" w:themeShade="BF"/>
          <w:sz w:val="22"/>
          <w:szCs w:val="22"/>
          <w:lang w:val="en-GB"/>
        </w:rPr>
        <w:t>quantification</w:t>
      </w:r>
      <w:r w:rsidRPr="00C01178">
        <w:rPr>
          <w:rFonts w:ascii="Avenir Next" w:hAnsi="Avenir Next" w:cs="Arial"/>
          <w:color w:val="7B7B7B" w:themeColor="accent3" w:themeShade="BF"/>
          <w:sz w:val="22"/>
          <w:szCs w:val="22"/>
          <w:lang w:val="en-GB"/>
        </w:rPr>
        <w:t xml:space="preserve"> of </w:t>
      </w:r>
      <w:r w:rsidR="001E63AC">
        <w:rPr>
          <w:rFonts w:ascii="Avenir Next" w:hAnsi="Avenir Next" w:cs="Arial"/>
          <w:color w:val="7B7B7B" w:themeColor="accent3" w:themeShade="BF"/>
          <w:sz w:val="22"/>
          <w:szCs w:val="22"/>
          <w:lang w:val="en-GB"/>
        </w:rPr>
        <w:t xml:space="preserve">creditor </w:t>
      </w:r>
      <w:r w:rsidRPr="00C01178">
        <w:rPr>
          <w:rFonts w:ascii="Avenir Next" w:hAnsi="Avenir Next" w:cs="Arial"/>
          <w:color w:val="7B7B7B" w:themeColor="accent3" w:themeShade="BF"/>
          <w:sz w:val="22"/>
          <w:szCs w:val="22"/>
          <w:lang w:val="en-GB"/>
        </w:rPr>
        <w:t>claims against the estate</w:t>
      </w:r>
      <w:r w:rsidR="003727F2">
        <w:rPr>
          <w:rFonts w:ascii="Avenir Next" w:hAnsi="Avenir Next" w:cs="Arial"/>
          <w:color w:val="7B7B7B" w:themeColor="accent3" w:themeShade="BF"/>
          <w:sz w:val="22"/>
          <w:szCs w:val="22"/>
          <w:lang w:val="en-GB"/>
        </w:rPr>
        <w:t xml:space="preserve"> (with </w:t>
      </w:r>
      <w:r w:rsidR="00AF3E40">
        <w:rPr>
          <w:rFonts w:ascii="Avenir Next" w:hAnsi="Avenir Next" w:cs="Arial"/>
          <w:color w:val="7B7B7B" w:themeColor="accent3" w:themeShade="BF"/>
          <w:sz w:val="22"/>
          <w:szCs w:val="22"/>
          <w:lang w:val="en-GB"/>
        </w:rPr>
        <w:t>certain</w:t>
      </w:r>
      <w:r w:rsidR="003727F2">
        <w:rPr>
          <w:rFonts w:ascii="Avenir Next" w:hAnsi="Avenir Next" w:cs="Arial"/>
          <w:color w:val="7B7B7B" w:themeColor="accent3" w:themeShade="BF"/>
          <w:sz w:val="22"/>
          <w:szCs w:val="22"/>
          <w:lang w:val="en-GB"/>
        </w:rPr>
        <w:t xml:space="preserve"> exceptions);</w:t>
      </w:r>
    </w:p>
    <w:p w14:paraId="74B7FA4B" w14:textId="27DB6E71" w:rsidR="00C01178" w:rsidRPr="00C01178" w:rsidRDefault="00DA6B93"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C01178" w:rsidRPr="00C01178">
        <w:rPr>
          <w:rFonts w:ascii="Avenir Next" w:hAnsi="Avenir Next" w:cs="Arial"/>
          <w:color w:val="7B7B7B" w:themeColor="accent3" w:themeShade="BF"/>
          <w:sz w:val="22"/>
          <w:szCs w:val="22"/>
          <w:lang w:val="en-GB"/>
        </w:rPr>
        <w:t>rders in respect to obtaining credit;</w:t>
      </w:r>
    </w:p>
    <w:p w14:paraId="510A0D20" w14:textId="3A44CFA3" w:rsidR="00C01178" w:rsidRPr="00C01178" w:rsidRDefault="00DA6B93"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C01178" w:rsidRPr="00C01178">
        <w:rPr>
          <w:rFonts w:ascii="Avenir Next" w:hAnsi="Avenir Next" w:cs="Arial"/>
          <w:color w:val="7B7B7B" w:themeColor="accent3" w:themeShade="BF"/>
          <w:sz w:val="22"/>
          <w:szCs w:val="22"/>
          <w:lang w:val="en-GB"/>
        </w:rPr>
        <w:t>rders to turn over property of the estate;</w:t>
      </w:r>
    </w:p>
    <w:p w14:paraId="09A66476" w14:textId="4F485D80" w:rsidR="00C01178" w:rsidRPr="00C01178" w:rsidRDefault="00DB55E4"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w:t>
      </w:r>
      <w:r w:rsidR="00C01178" w:rsidRPr="00C01178">
        <w:rPr>
          <w:rFonts w:ascii="Avenir Next" w:hAnsi="Avenir Next" w:cs="Arial"/>
          <w:color w:val="7B7B7B" w:themeColor="accent3" w:themeShade="BF"/>
          <w:sz w:val="22"/>
          <w:szCs w:val="22"/>
          <w:lang w:val="en-GB"/>
        </w:rPr>
        <w:t>roceedings to determine, avoid, or recover preferences</w:t>
      </w:r>
      <w:r>
        <w:rPr>
          <w:rFonts w:ascii="Avenir Next" w:hAnsi="Avenir Next" w:cs="Arial"/>
          <w:color w:val="7B7B7B" w:themeColor="accent3" w:themeShade="BF"/>
          <w:sz w:val="22"/>
          <w:szCs w:val="22"/>
          <w:lang w:val="en-GB"/>
        </w:rPr>
        <w:t xml:space="preserve"> and fraudulent conveyances</w:t>
      </w:r>
      <w:r w:rsidR="00C01178" w:rsidRPr="00C01178">
        <w:rPr>
          <w:rFonts w:ascii="Avenir Next" w:hAnsi="Avenir Next" w:cs="Arial"/>
          <w:color w:val="7B7B7B" w:themeColor="accent3" w:themeShade="BF"/>
          <w:sz w:val="22"/>
          <w:szCs w:val="22"/>
          <w:lang w:val="en-GB"/>
        </w:rPr>
        <w:t>;</w:t>
      </w:r>
    </w:p>
    <w:p w14:paraId="4F68C28E" w14:textId="582710EC" w:rsidR="00C01178" w:rsidRPr="00C01178" w:rsidRDefault="00DB55E4"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w:t>
      </w:r>
      <w:r w:rsidR="00C01178" w:rsidRPr="00C01178">
        <w:rPr>
          <w:rFonts w:ascii="Avenir Next" w:hAnsi="Avenir Next" w:cs="Arial"/>
          <w:color w:val="7B7B7B" w:themeColor="accent3" w:themeShade="BF"/>
          <w:sz w:val="22"/>
          <w:szCs w:val="22"/>
          <w:lang w:val="en-GB"/>
        </w:rPr>
        <w:t>otions to terminate, annul, or modify the automatic stay;</w:t>
      </w:r>
    </w:p>
    <w:p w14:paraId="78281C24" w14:textId="192B43EC" w:rsidR="00C01178" w:rsidRPr="00C01178" w:rsidRDefault="00DB55E4"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C01178" w:rsidRPr="00C01178">
        <w:rPr>
          <w:rFonts w:ascii="Avenir Next" w:hAnsi="Avenir Next" w:cs="Arial"/>
          <w:color w:val="7B7B7B" w:themeColor="accent3" w:themeShade="BF"/>
          <w:sz w:val="22"/>
          <w:szCs w:val="22"/>
          <w:lang w:val="en-GB"/>
        </w:rPr>
        <w:t xml:space="preserve">eterminations as to the </w:t>
      </w:r>
      <w:r w:rsidR="00D32C85">
        <w:rPr>
          <w:rFonts w:ascii="Avenir Next" w:hAnsi="Avenir Next" w:cs="Arial"/>
          <w:color w:val="7B7B7B" w:themeColor="accent3" w:themeShade="BF"/>
          <w:sz w:val="22"/>
          <w:szCs w:val="22"/>
          <w:lang w:val="en-GB"/>
        </w:rPr>
        <w:t>ability to discharge</w:t>
      </w:r>
      <w:r w:rsidR="00C01178" w:rsidRPr="00C01178">
        <w:rPr>
          <w:rFonts w:ascii="Avenir Next" w:hAnsi="Avenir Next" w:cs="Arial"/>
          <w:color w:val="7B7B7B" w:themeColor="accent3" w:themeShade="BF"/>
          <w:sz w:val="22"/>
          <w:szCs w:val="22"/>
          <w:lang w:val="en-GB"/>
        </w:rPr>
        <w:t xml:space="preserve"> particular debts</w:t>
      </w:r>
      <w:r w:rsidR="003011D0">
        <w:rPr>
          <w:rFonts w:ascii="Avenir Next" w:hAnsi="Avenir Next" w:cs="Arial"/>
          <w:color w:val="7B7B7B" w:themeColor="accent3" w:themeShade="BF"/>
          <w:sz w:val="22"/>
          <w:szCs w:val="22"/>
          <w:lang w:val="en-GB"/>
        </w:rPr>
        <w:t xml:space="preserve"> and objections thereto</w:t>
      </w:r>
      <w:r w:rsidR="00C01178" w:rsidRPr="00C01178">
        <w:rPr>
          <w:rFonts w:ascii="Avenir Next" w:hAnsi="Avenir Next" w:cs="Arial"/>
          <w:color w:val="7B7B7B" w:themeColor="accent3" w:themeShade="BF"/>
          <w:sz w:val="22"/>
          <w:szCs w:val="22"/>
          <w:lang w:val="en-GB"/>
        </w:rPr>
        <w:t>;</w:t>
      </w:r>
    </w:p>
    <w:p w14:paraId="0597C14E" w14:textId="01118487" w:rsidR="00C01178" w:rsidRPr="00C01178" w:rsidRDefault="003011D0"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C01178" w:rsidRPr="00C01178">
        <w:rPr>
          <w:rFonts w:ascii="Avenir Next" w:hAnsi="Avenir Next" w:cs="Arial"/>
          <w:color w:val="7B7B7B" w:themeColor="accent3" w:themeShade="BF"/>
          <w:sz w:val="22"/>
          <w:szCs w:val="22"/>
          <w:lang w:val="en-GB"/>
        </w:rPr>
        <w:t>eterminations of the validity, extent, or priority of liens;</w:t>
      </w:r>
    </w:p>
    <w:p w14:paraId="29DF8A2E" w14:textId="24402F04" w:rsidR="00C01178" w:rsidRPr="00C01178" w:rsidRDefault="003011D0"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C01178" w:rsidRPr="00C01178">
        <w:rPr>
          <w:rFonts w:ascii="Avenir Next" w:hAnsi="Avenir Next" w:cs="Arial"/>
          <w:color w:val="7B7B7B" w:themeColor="accent3" w:themeShade="BF"/>
          <w:sz w:val="22"/>
          <w:szCs w:val="22"/>
          <w:lang w:val="en-GB"/>
        </w:rPr>
        <w:t xml:space="preserve">onfirmations of </w:t>
      </w:r>
      <w:r>
        <w:rPr>
          <w:rFonts w:ascii="Avenir Next" w:hAnsi="Avenir Next" w:cs="Arial"/>
          <w:color w:val="7B7B7B" w:themeColor="accent3" w:themeShade="BF"/>
          <w:sz w:val="22"/>
          <w:szCs w:val="22"/>
          <w:lang w:val="en-GB"/>
        </w:rPr>
        <w:t xml:space="preserve">reorganisation and liquidation </w:t>
      </w:r>
      <w:r w:rsidR="00C01178" w:rsidRPr="00C01178">
        <w:rPr>
          <w:rFonts w:ascii="Avenir Next" w:hAnsi="Avenir Next" w:cs="Arial"/>
          <w:color w:val="7B7B7B" w:themeColor="accent3" w:themeShade="BF"/>
          <w:sz w:val="22"/>
          <w:szCs w:val="22"/>
          <w:lang w:val="en-GB"/>
        </w:rPr>
        <w:t>plans;</w:t>
      </w:r>
    </w:p>
    <w:p w14:paraId="7FC4CD11" w14:textId="7D30922A" w:rsidR="00C01178" w:rsidRPr="00C01178" w:rsidRDefault="001D7F27"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C01178" w:rsidRPr="00C01178">
        <w:rPr>
          <w:rFonts w:ascii="Avenir Next" w:hAnsi="Avenir Next" w:cs="Arial"/>
          <w:color w:val="7B7B7B" w:themeColor="accent3" w:themeShade="BF"/>
          <w:sz w:val="22"/>
          <w:szCs w:val="22"/>
          <w:lang w:val="en-GB"/>
        </w:rPr>
        <w:t>rders approving the use or lease of property, including the use of cash collateral;</w:t>
      </w:r>
    </w:p>
    <w:p w14:paraId="3BFBF485" w14:textId="62B986FD" w:rsidR="00C01178" w:rsidRPr="00C01178" w:rsidRDefault="001D7F27"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C01178" w:rsidRPr="00C01178">
        <w:rPr>
          <w:rFonts w:ascii="Avenir Next" w:hAnsi="Avenir Next" w:cs="Arial"/>
          <w:color w:val="7B7B7B" w:themeColor="accent3" w:themeShade="BF"/>
          <w:sz w:val="22"/>
          <w:szCs w:val="22"/>
          <w:lang w:val="en-GB"/>
        </w:rPr>
        <w:t>rders approving the sale of property other than property resulting from claims brought by the estate against persons who have not filed claims against the estate;</w:t>
      </w:r>
    </w:p>
    <w:p w14:paraId="4BE06928" w14:textId="3BD2DD2B" w:rsidR="00C01178" w:rsidRPr="00C01178" w:rsidRDefault="001D7F27"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w:t>
      </w:r>
      <w:r w:rsidR="00C01178" w:rsidRPr="00C01178">
        <w:rPr>
          <w:rFonts w:ascii="Avenir Next" w:hAnsi="Avenir Next" w:cs="Arial"/>
          <w:color w:val="7B7B7B" w:themeColor="accent3" w:themeShade="BF"/>
          <w:sz w:val="22"/>
          <w:szCs w:val="22"/>
          <w:lang w:val="en-GB"/>
        </w:rPr>
        <w:t xml:space="preserve">ther proceedings affecting the liquidation of the assets of the estate </w:t>
      </w:r>
      <w:r w:rsidR="00D84973">
        <w:rPr>
          <w:rFonts w:ascii="Avenir Next" w:hAnsi="Avenir Next" w:cs="Arial"/>
          <w:color w:val="7B7B7B" w:themeColor="accent3" w:themeShade="BF"/>
          <w:sz w:val="22"/>
          <w:szCs w:val="22"/>
          <w:lang w:val="en-GB"/>
        </w:rPr>
        <w:t xml:space="preserve">(with </w:t>
      </w:r>
      <w:r w:rsidR="00D926DB">
        <w:rPr>
          <w:rFonts w:ascii="Avenir Next" w:hAnsi="Avenir Next" w:cs="Arial"/>
          <w:color w:val="7B7B7B" w:themeColor="accent3" w:themeShade="BF"/>
          <w:sz w:val="22"/>
          <w:szCs w:val="22"/>
          <w:lang w:val="en-GB"/>
        </w:rPr>
        <w:t>certain</w:t>
      </w:r>
      <w:r w:rsidR="00D84973">
        <w:rPr>
          <w:rFonts w:ascii="Avenir Next" w:hAnsi="Avenir Next" w:cs="Arial"/>
          <w:color w:val="7B7B7B" w:themeColor="accent3" w:themeShade="BF"/>
          <w:sz w:val="22"/>
          <w:szCs w:val="22"/>
          <w:lang w:val="en-GB"/>
        </w:rPr>
        <w:t xml:space="preserve"> exceptions)</w:t>
      </w:r>
      <w:r w:rsidR="00C01178" w:rsidRPr="00C01178">
        <w:rPr>
          <w:rFonts w:ascii="Avenir Next" w:hAnsi="Avenir Next" w:cs="Arial"/>
          <w:color w:val="7B7B7B" w:themeColor="accent3" w:themeShade="BF"/>
          <w:sz w:val="22"/>
          <w:szCs w:val="22"/>
          <w:lang w:val="en-GB"/>
        </w:rPr>
        <w:t>; and</w:t>
      </w:r>
    </w:p>
    <w:p w14:paraId="05CDDC09" w14:textId="1E7780D4" w:rsidR="00CC1725" w:rsidRPr="00CC1725" w:rsidRDefault="000A664A" w:rsidP="00C01178">
      <w:pPr>
        <w:pStyle w:val="ListParagraph"/>
        <w:numPr>
          <w:ilvl w:val="0"/>
          <w:numId w:val="4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w:t>
      </w:r>
      <w:r w:rsidR="00C01178" w:rsidRPr="00C01178">
        <w:rPr>
          <w:rFonts w:ascii="Avenir Next" w:hAnsi="Avenir Next" w:cs="Arial"/>
          <w:color w:val="7B7B7B" w:themeColor="accent3" w:themeShade="BF"/>
          <w:sz w:val="22"/>
          <w:szCs w:val="22"/>
          <w:lang w:val="en-GB"/>
        </w:rPr>
        <w:t xml:space="preserve">ecognition of foreign proceedings and other matters under </w:t>
      </w:r>
      <w:r w:rsidR="00F631B2">
        <w:rPr>
          <w:rFonts w:ascii="Avenir Next" w:hAnsi="Avenir Next" w:cs="Arial"/>
          <w:color w:val="7B7B7B" w:themeColor="accent3" w:themeShade="BF"/>
          <w:sz w:val="22"/>
          <w:szCs w:val="22"/>
          <w:lang w:val="en-GB"/>
        </w:rPr>
        <w:t>C</w:t>
      </w:r>
      <w:r w:rsidR="00C01178" w:rsidRPr="00C01178">
        <w:rPr>
          <w:rFonts w:ascii="Avenir Next" w:hAnsi="Avenir Next" w:cs="Arial"/>
          <w:color w:val="7B7B7B" w:themeColor="accent3" w:themeShade="BF"/>
          <w:sz w:val="22"/>
          <w:szCs w:val="22"/>
          <w:lang w:val="en-GB"/>
        </w:rPr>
        <w:t xml:space="preserve">hapter 15 of </w:t>
      </w:r>
      <w:r>
        <w:rPr>
          <w:rFonts w:ascii="Avenir Next" w:hAnsi="Avenir Next" w:cs="Arial"/>
          <w:color w:val="7B7B7B" w:themeColor="accent3" w:themeShade="BF"/>
          <w:sz w:val="22"/>
          <w:szCs w:val="22"/>
          <w:lang w:val="en-GB"/>
        </w:rPr>
        <w:t xml:space="preserve">the </w:t>
      </w:r>
      <w:r w:rsidR="00FE05C6">
        <w:rPr>
          <w:rFonts w:ascii="Avenir Next" w:hAnsi="Avenir Next" w:cs="Arial"/>
          <w:color w:val="7B7B7B" w:themeColor="accent3" w:themeShade="BF"/>
          <w:sz w:val="22"/>
          <w:szCs w:val="22"/>
          <w:lang w:val="en-GB"/>
        </w:rPr>
        <w:t>Bankruptcy Code</w:t>
      </w:r>
      <w:r w:rsidR="00C01178" w:rsidRPr="00C01178">
        <w:rPr>
          <w:rFonts w:ascii="Avenir Next" w:hAnsi="Avenir Next" w:cs="Arial"/>
          <w:color w:val="7B7B7B" w:themeColor="accent3" w:themeShade="BF"/>
          <w:sz w:val="22"/>
          <w:szCs w:val="22"/>
          <w:lang w:val="en-GB"/>
        </w:rPr>
        <w:t>.</w:t>
      </w:r>
    </w:p>
    <w:p w14:paraId="1E0A45DE" w14:textId="732CAFB4" w:rsidR="003A062F" w:rsidRDefault="003A062F" w:rsidP="00E41578">
      <w:pPr>
        <w:jc w:val="both"/>
        <w:rPr>
          <w:rFonts w:ascii="Avenir Next" w:hAnsi="Avenir Next" w:cs="Arial"/>
          <w:color w:val="7B7B7B" w:themeColor="accent3" w:themeShade="BF"/>
          <w:sz w:val="22"/>
          <w:szCs w:val="22"/>
          <w:lang w:val="en-GB"/>
        </w:rPr>
      </w:pPr>
    </w:p>
    <w:p w14:paraId="145D85C7" w14:textId="5C1D8BAD" w:rsidR="00493D28" w:rsidRPr="00493D28" w:rsidRDefault="00493D28" w:rsidP="00E41578">
      <w:pPr>
        <w:jc w:val="both"/>
        <w:rPr>
          <w:rFonts w:ascii="Avenir Next" w:hAnsi="Avenir Next" w:cs="Arial"/>
          <w:b/>
          <w:bCs/>
          <w:color w:val="7B7B7B" w:themeColor="accent3" w:themeShade="BF"/>
          <w:sz w:val="22"/>
          <w:szCs w:val="22"/>
          <w:lang w:val="en-GB"/>
        </w:rPr>
      </w:pPr>
      <w:r w:rsidRPr="00493D28">
        <w:rPr>
          <w:rFonts w:ascii="Avenir Next" w:hAnsi="Avenir Next" w:cs="Arial"/>
          <w:b/>
          <w:bCs/>
          <w:color w:val="7B7B7B" w:themeColor="accent3" w:themeShade="BF"/>
          <w:sz w:val="22"/>
          <w:szCs w:val="22"/>
          <w:lang w:val="en-GB"/>
        </w:rPr>
        <w:t>Non-final</w:t>
      </w:r>
      <w:r w:rsidR="00C77062">
        <w:rPr>
          <w:rFonts w:ascii="Avenir Next" w:hAnsi="Avenir Next" w:cs="Arial"/>
          <w:b/>
          <w:bCs/>
          <w:color w:val="7B7B7B" w:themeColor="accent3" w:themeShade="BF"/>
          <w:sz w:val="22"/>
          <w:szCs w:val="22"/>
          <w:lang w:val="en-GB"/>
        </w:rPr>
        <w:t xml:space="preserve"> </w:t>
      </w:r>
      <w:r w:rsidRPr="00493D28">
        <w:rPr>
          <w:rFonts w:ascii="Avenir Next" w:hAnsi="Avenir Next" w:cs="Arial"/>
          <w:b/>
          <w:bCs/>
          <w:color w:val="7B7B7B" w:themeColor="accent3" w:themeShade="BF"/>
          <w:sz w:val="22"/>
          <w:szCs w:val="22"/>
          <w:lang w:val="en-GB"/>
        </w:rPr>
        <w:t>/</w:t>
      </w:r>
      <w:r w:rsidR="00C77062">
        <w:rPr>
          <w:rFonts w:ascii="Avenir Next" w:hAnsi="Avenir Next" w:cs="Arial"/>
          <w:b/>
          <w:bCs/>
          <w:color w:val="7B7B7B" w:themeColor="accent3" w:themeShade="BF"/>
          <w:sz w:val="22"/>
          <w:szCs w:val="22"/>
          <w:lang w:val="en-GB"/>
        </w:rPr>
        <w:t xml:space="preserve"> N</w:t>
      </w:r>
      <w:r w:rsidRPr="00493D28">
        <w:rPr>
          <w:rFonts w:ascii="Avenir Next" w:hAnsi="Avenir Next" w:cs="Arial"/>
          <w:b/>
          <w:bCs/>
          <w:color w:val="7B7B7B" w:themeColor="accent3" w:themeShade="BF"/>
          <w:sz w:val="22"/>
          <w:szCs w:val="22"/>
          <w:lang w:val="en-GB"/>
        </w:rPr>
        <w:t>on</w:t>
      </w:r>
      <w:r w:rsidR="00C77062">
        <w:rPr>
          <w:rFonts w:ascii="Avenir Next" w:hAnsi="Avenir Next" w:cs="Arial"/>
          <w:b/>
          <w:bCs/>
          <w:color w:val="7B7B7B" w:themeColor="accent3" w:themeShade="BF"/>
          <w:sz w:val="22"/>
          <w:szCs w:val="22"/>
          <w:lang w:val="en-GB"/>
        </w:rPr>
        <w:t>-</w:t>
      </w:r>
      <w:r w:rsidRPr="00493D28">
        <w:rPr>
          <w:rFonts w:ascii="Avenir Next" w:hAnsi="Avenir Next" w:cs="Arial"/>
          <w:b/>
          <w:bCs/>
          <w:color w:val="7B7B7B" w:themeColor="accent3" w:themeShade="BF"/>
          <w:sz w:val="22"/>
          <w:szCs w:val="22"/>
          <w:lang w:val="en-GB"/>
        </w:rPr>
        <w:t>core</w:t>
      </w:r>
    </w:p>
    <w:p w14:paraId="0E74842C" w14:textId="77777777" w:rsidR="00493D28" w:rsidRDefault="00493D28" w:rsidP="00E41578">
      <w:pPr>
        <w:jc w:val="both"/>
        <w:rPr>
          <w:rFonts w:ascii="Avenir Next" w:hAnsi="Avenir Next" w:cs="Arial"/>
          <w:color w:val="7B7B7B" w:themeColor="accent3" w:themeShade="BF"/>
          <w:sz w:val="22"/>
          <w:szCs w:val="22"/>
          <w:lang w:val="en-GB"/>
        </w:rPr>
      </w:pPr>
    </w:p>
    <w:p w14:paraId="5982E734" w14:textId="14398AD2" w:rsidR="00246109" w:rsidRDefault="0082797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157(c) of </w:t>
      </w:r>
      <w:r w:rsidR="00152777">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r w:rsidR="003C4A2A">
        <w:rPr>
          <w:rFonts w:ascii="Avenir Next" w:hAnsi="Avenir Next" w:cs="Arial"/>
          <w:color w:val="7B7B7B" w:themeColor="accent3" w:themeShade="BF"/>
          <w:sz w:val="22"/>
          <w:szCs w:val="22"/>
          <w:lang w:val="en-GB"/>
        </w:rPr>
        <w:t>Judiciary and Judicial Procedure Code</w:t>
      </w:r>
      <w:r>
        <w:rPr>
          <w:rFonts w:ascii="Avenir Next" w:hAnsi="Avenir Next" w:cs="Arial"/>
          <w:color w:val="7B7B7B" w:themeColor="accent3" w:themeShade="BF"/>
          <w:sz w:val="22"/>
          <w:szCs w:val="22"/>
          <w:lang w:val="en-GB"/>
        </w:rPr>
        <w:t>, t</w:t>
      </w:r>
      <w:r w:rsidR="001469FE">
        <w:rPr>
          <w:rFonts w:ascii="Avenir Next" w:hAnsi="Avenir Next" w:cs="Arial"/>
          <w:color w:val="7B7B7B" w:themeColor="accent3" w:themeShade="BF"/>
          <w:sz w:val="22"/>
          <w:szCs w:val="22"/>
          <w:lang w:val="en-GB"/>
        </w:rPr>
        <w:t xml:space="preserve">he bankruptcy court may hear non-core proceedings </w:t>
      </w:r>
      <w:r w:rsidR="00AF220F">
        <w:rPr>
          <w:rFonts w:ascii="Avenir Next" w:hAnsi="Avenir Next" w:cs="Arial"/>
          <w:color w:val="7B7B7B" w:themeColor="accent3" w:themeShade="BF"/>
          <w:sz w:val="22"/>
          <w:szCs w:val="22"/>
          <w:lang w:val="en-GB"/>
        </w:rPr>
        <w:t xml:space="preserve">where the issues </w:t>
      </w:r>
      <w:r w:rsidR="00AC0E5E">
        <w:rPr>
          <w:rFonts w:ascii="Avenir Next" w:hAnsi="Avenir Next" w:cs="Arial"/>
          <w:color w:val="7B7B7B" w:themeColor="accent3" w:themeShade="BF"/>
          <w:sz w:val="22"/>
          <w:szCs w:val="22"/>
          <w:lang w:val="en-GB"/>
        </w:rPr>
        <w:t>“</w:t>
      </w:r>
      <w:r w:rsidR="002E6CB8">
        <w:rPr>
          <w:rFonts w:ascii="Avenir Next" w:hAnsi="Avenir Next" w:cs="Arial"/>
          <w:color w:val="7B7B7B" w:themeColor="accent3" w:themeShade="BF"/>
          <w:sz w:val="22"/>
          <w:szCs w:val="22"/>
          <w:lang w:val="en-GB"/>
        </w:rPr>
        <w:t>sufficiently</w:t>
      </w:r>
      <w:r w:rsidR="00AC0E5E">
        <w:rPr>
          <w:rFonts w:ascii="Avenir Next" w:hAnsi="Avenir Next" w:cs="Arial"/>
          <w:color w:val="7B7B7B" w:themeColor="accent3" w:themeShade="BF"/>
          <w:sz w:val="22"/>
          <w:szCs w:val="22"/>
          <w:lang w:val="en-GB"/>
        </w:rPr>
        <w:t xml:space="preserve"> relate to”</w:t>
      </w:r>
      <w:r w:rsidR="002E6CB8">
        <w:rPr>
          <w:rFonts w:ascii="Avenir Next" w:hAnsi="Avenir Next" w:cs="Arial"/>
          <w:color w:val="7B7B7B" w:themeColor="accent3" w:themeShade="BF"/>
          <w:sz w:val="22"/>
          <w:szCs w:val="22"/>
          <w:lang w:val="en-GB"/>
        </w:rPr>
        <w:t xml:space="preserve"> </w:t>
      </w:r>
      <w:r w:rsidR="00AC0E5E">
        <w:rPr>
          <w:rFonts w:ascii="Avenir Next" w:hAnsi="Avenir Next" w:cs="Arial"/>
          <w:color w:val="7B7B7B" w:themeColor="accent3" w:themeShade="BF"/>
          <w:sz w:val="22"/>
          <w:szCs w:val="22"/>
          <w:lang w:val="en-GB"/>
        </w:rPr>
        <w:t>the</w:t>
      </w:r>
      <w:r w:rsidR="002E6CB8">
        <w:rPr>
          <w:rFonts w:ascii="Avenir Next" w:hAnsi="Avenir Next" w:cs="Arial"/>
          <w:color w:val="7B7B7B" w:themeColor="accent3" w:themeShade="BF"/>
          <w:sz w:val="22"/>
          <w:szCs w:val="22"/>
          <w:lang w:val="en-GB"/>
        </w:rPr>
        <w:t xml:space="preserve"> </w:t>
      </w:r>
      <w:r w:rsidR="001B590B">
        <w:rPr>
          <w:rFonts w:ascii="Avenir Next" w:hAnsi="Avenir Next" w:cs="Arial"/>
          <w:color w:val="7B7B7B" w:themeColor="accent3" w:themeShade="BF"/>
          <w:sz w:val="22"/>
          <w:szCs w:val="22"/>
          <w:lang w:val="en-GB"/>
        </w:rPr>
        <w:t>bankruptcy proceedings but the bankruptcy court cannot make a final determination</w:t>
      </w:r>
      <w:r w:rsidR="00663C47">
        <w:rPr>
          <w:rFonts w:ascii="Avenir Next" w:hAnsi="Avenir Next" w:cs="Arial"/>
          <w:color w:val="7B7B7B" w:themeColor="accent3" w:themeShade="BF"/>
          <w:sz w:val="22"/>
          <w:szCs w:val="22"/>
          <w:lang w:val="en-GB"/>
        </w:rPr>
        <w:t xml:space="preserve">. The bankruptcy court’s findings are presented to the </w:t>
      </w:r>
      <w:r w:rsidR="00A975F8">
        <w:rPr>
          <w:rFonts w:ascii="Avenir Next" w:hAnsi="Avenir Next" w:cs="Arial"/>
          <w:color w:val="7B7B7B" w:themeColor="accent3" w:themeShade="BF"/>
          <w:sz w:val="22"/>
          <w:szCs w:val="22"/>
          <w:lang w:val="en-GB"/>
        </w:rPr>
        <w:t xml:space="preserve">district court, with interested parties able to make submissions, and </w:t>
      </w:r>
      <w:r w:rsidR="000D3D27">
        <w:rPr>
          <w:rFonts w:ascii="Avenir Next" w:hAnsi="Avenir Next" w:cs="Arial"/>
          <w:color w:val="7B7B7B" w:themeColor="accent3" w:themeShade="BF"/>
          <w:sz w:val="22"/>
          <w:szCs w:val="22"/>
          <w:lang w:val="en-GB"/>
        </w:rPr>
        <w:t>any final order or judgement is entered by the district judge.</w:t>
      </w:r>
      <w:r w:rsidR="003C5190">
        <w:rPr>
          <w:rFonts w:ascii="Avenir Next" w:hAnsi="Avenir Next" w:cs="Arial"/>
          <w:color w:val="7B7B7B" w:themeColor="accent3" w:themeShade="BF"/>
          <w:sz w:val="22"/>
          <w:szCs w:val="22"/>
          <w:lang w:val="en-GB"/>
        </w:rPr>
        <w:t xml:space="preserve"> </w:t>
      </w:r>
      <w:r w:rsidR="00AC0E5E">
        <w:rPr>
          <w:rFonts w:ascii="Avenir Next" w:hAnsi="Avenir Next" w:cs="Arial"/>
          <w:color w:val="7B7B7B" w:themeColor="accent3" w:themeShade="BF"/>
          <w:sz w:val="22"/>
          <w:szCs w:val="22"/>
          <w:lang w:val="en-GB"/>
        </w:rPr>
        <w:t>If it</w:t>
      </w:r>
      <w:r w:rsidR="00103D53">
        <w:rPr>
          <w:rFonts w:ascii="Avenir Next" w:hAnsi="Avenir Next" w:cs="Arial"/>
          <w:color w:val="7B7B7B" w:themeColor="accent3" w:themeShade="BF"/>
          <w:sz w:val="22"/>
          <w:szCs w:val="22"/>
          <w:lang w:val="en-GB"/>
        </w:rPr>
        <w:t xml:space="preserve"> is found that the issues do </w:t>
      </w:r>
      <w:r w:rsidR="00103D53" w:rsidRPr="00103D53">
        <w:rPr>
          <w:rFonts w:ascii="Avenir Next" w:hAnsi="Avenir Next" w:cs="Arial"/>
          <w:color w:val="7B7B7B" w:themeColor="accent3" w:themeShade="BF"/>
          <w:sz w:val="22"/>
          <w:szCs w:val="22"/>
          <w:u w:val="single"/>
          <w:lang w:val="en-GB"/>
        </w:rPr>
        <w:t>not</w:t>
      </w:r>
      <w:r w:rsidR="00103D53" w:rsidRPr="00103D53">
        <w:rPr>
          <w:rFonts w:ascii="Avenir Next" w:hAnsi="Avenir Next" w:cs="Arial"/>
          <w:color w:val="7B7B7B" w:themeColor="accent3" w:themeShade="BF"/>
          <w:sz w:val="22"/>
          <w:szCs w:val="22"/>
          <w:lang w:val="en-GB"/>
        </w:rPr>
        <w:t xml:space="preserve"> sufficiently </w:t>
      </w:r>
      <w:r w:rsidR="00103D53">
        <w:rPr>
          <w:rFonts w:ascii="Avenir Next" w:hAnsi="Avenir Next" w:cs="Arial"/>
          <w:color w:val="7B7B7B" w:themeColor="accent3" w:themeShade="BF"/>
          <w:sz w:val="22"/>
          <w:szCs w:val="22"/>
          <w:lang w:val="en-GB"/>
        </w:rPr>
        <w:t>relate to the bankruptcy proceedings</w:t>
      </w:r>
      <w:r w:rsidR="007B46C7">
        <w:rPr>
          <w:rFonts w:ascii="Avenir Next" w:hAnsi="Avenir Next" w:cs="Arial"/>
          <w:color w:val="7B7B7B" w:themeColor="accent3" w:themeShade="BF"/>
          <w:sz w:val="22"/>
          <w:szCs w:val="22"/>
          <w:lang w:val="en-GB"/>
        </w:rPr>
        <w:t xml:space="preserve">, the relevant jurisdiction will </w:t>
      </w:r>
      <w:r w:rsidR="00CD0FA2">
        <w:rPr>
          <w:rFonts w:ascii="Avenir Next" w:hAnsi="Avenir Next" w:cs="Arial"/>
          <w:color w:val="7B7B7B" w:themeColor="accent3" w:themeShade="BF"/>
          <w:sz w:val="22"/>
          <w:szCs w:val="22"/>
          <w:lang w:val="en-GB"/>
        </w:rPr>
        <w:t>be the federal court if t</w:t>
      </w:r>
      <w:r w:rsidR="001C5EC6">
        <w:rPr>
          <w:rFonts w:ascii="Avenir Next" w:hAnsi="Avenir Next" w:cs="Arial"/>
          <w:color w:val="7B7B7B" w:themeColor="accent3" w:themeShade="BF"/>
          <w:sz w:val="22"/>
          <w:szCs w:val="22"/>
          <w:lang w:val="en-GB"/>
        </w:rPr>
        <w:t xml:space="preserve">he nature of the issues meet the scope of a federal court, otherwise </w:t>
      </w:r>
      <w:r w:rsidR="00032F5E">
        <w:rPr>
          <w:rFonts w:ascii="Avenir Next" w:hAnsi="Avenir Next" w:cs="Arial"/>
          <w:color w:val="7B7B7B" w:themeColor="accent3" w:themeShade="BF"/>
          <w:sz w:val="22"/>
          <w:szCs w:val="22"/>
          <w:lang w:val="en-GB"/>
        </w:rPr>
        <w:t xml:space="preserve">the relevant </w:t>
      </w:r>
      <w:r w:rsidR="001C5EC6">
        <w:rPr>
          <w:rFonts w:ascii="Avenir Next" w:hAnsi="Avenir Next" w:cs="Arial"/>
          <w:color w:val="7B7B7B" w:themeColor="accent3" w:themeShade="BF"/>
          <w:sz w:val="22"/>
          <w:szCs w:val="22"/>
          <w:lang w:val="en-GB"/>
        </w:rPr>
        <w:t>state court.</w:t>
      </w:r>
    </w:p>
    <w:p w14:paraId="4894BC1F" w14:textId="61764BCB" w:rsidR="00246109" w:rsidRDefault="00246109" w:rsidP="00E41578">
      <w:pPr>
        <w:jc w:val="both"/>
        <w:rPr>
          <w:rFonts w:ascii="Avenir Next" w:hAnsi="Avenir Next" w:cs="Arial"/>
          <w:color w:val="7B7B7B" w:themeColor="accent3" w:themeShade="BF"/>
          <w:sz w:val="22"/>
          <w:szCs w:val="22"/>
          <w:lang w:val="en-GB"/>
        </w:rPr>
      </w:pPr>
    </w:p>
    <w:p w14:paraId="6BFEA574" w14:textId="7298F0A6" w:rsidR="009A6F3F" w:rsidRPr="009A6F3F" w:rsidRDefault="009A6F3F" w:rsidP="00E41578">
      <w:pPr>
        <w:jc w:val="both"/>
        <w:rPr>
          <w:rFonts w:ascii="Avenir Next" w:hAnsi="Avenir Next" w:cs="Arial"/>
          <w:b/>
          <w:bCs/>
          <w:color w:val="7B7B7B" w:themeColor="accent3" w:themeShade="BF"/>
          <w:sz w:val="22"/>
          <w:szCs w:val="22"/>
          <w:lang w:val="en-GB"/>
        </w:rPr>
      </w:pPr>
      <w:r w:rsidRPr="009A6F3F">
        <w:rPr>
          <w:rFonts w:ascii="Avenir Next" w:hAnsi="Avenir Next" w:cs="Arial"/>
          <w:b/>
          <w:bCs/>
          <w:color w:val="7B7B7B" w:themeColor="accent3" w:themeShade="BF"/>
          <w:sz w:val="22"/>
          <w:szCs w:val="22"/>
          <w:lang w:val="en-GB"/>
        </w:rPr>
        <w:lastRenderedPageBreak/>
        <w:t>Appeals</w:t>
      </w:r>
    </w:p>
    <w:p w14:paraId="5C36D6E3" w14:textId="77777777" w:rsidR="009A6F3F" w:rsidRDefault="009A6F3F" w:rsidP="00E41578">
      <w:pPr>
        <w:jc w:val="both"/>
        <w:rPr>
          <w:rFonts w:ascii="Avenir Next" w:hAnsi="Avenir Next" w:cs="Arial"/>
          <w:color w:val="7B7B7B" w:themeColor="accent3" w:themeShade="BF"/>
          <w:sz w:val="22"/>
          <w:szCs w:val="22"/>
          <w:lang w:val="en-GB"/>
        </w:rPr>
      </w:pPr>
    </w:p>
    <w:p w14:paraId="76A3BF1E" w14:textId="481A4A90" w:rsidR="003A062F" w:rsidRDefault="0086644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158</w:t>
      </w:r>
      <w:r w:rsidR="00656582">
        <w:rPr>
          <w:rFonts w:ascii="Avenir Next" w:hAnsi="Avenir Next" w:cs="Arial"/>
          <w:color w:val="7B7B7B" w:themeColor="accent3" w:themeShade="BF"/>
          <w:sz w:val="22"/>
          <w:szCs w:val="22"/>
          <w:lang w:val="en-GB"/>
        </w:rPr>
        <w:t xml:space="preserve"> of </w:t>
      </w:r>
      <w:r w:rsidR="00152777">
        <w:rPr>
          <w:rFonts w:ascii="Avenir Next" w:hAnsi="Avenir Next" w:cs="Arial"/>
          <w:color w:val="7B7B7B" w:themeColor="accent3" w:themeShade="BF"/>
          <w:sz w:val="22"/>
          <w:szCs w:val="22"/>
          <w:lang w:val="en-GB"/>
        </w:rPr>
        <w:t xml:space="preserve">the </w:t>
      </w:r>
      <w:r w:rsidR="003C4A2A">
        <w:rPr>
          <w:rFonts w:ascii="Avenir Next" w:hAnsi="Avenir Next" w:cs="Arial"/>
          <w:color w:val="7B7B7B" w:themeColor="accent3" w:themeShade="BF"/>
          <w:sz w:val="22"/>
          <w:szCs w:val="22"/>
          <w:lang w:val="en-GB"/>
        </w:rPr>
        <w:t>Judiciary and Judicial Procedure Code</w:t>
      </w:r>
      <w:r w:rsidR="00656582">
        <w:rPr>
          <w:rFonts w:ascii="Avenir Next" w:hAnsi="Avenir Next" w:cs="Arial"/>
          <w:color w:val="7B7B7B" w:themeColor="accent3" w:themeShade="BF"/>
          <w:sz w:val="22"/>
          <w:szCs w:val="22"/>
          <w:lang w:val="en-GB"/>
        </w:rPr>
        <w:t>, a</w:t>
      </w:r>
      <w:r w:rsidR="003A062F">
        <w:rPr>
          <w:rFonts w:ascii="Avenir Next" w:hAnsi="Avenir Next" w:cs="Arial"/>
          <w:color w:val="7B7B7B" w:themeColor="accent3" w:themeShade="BF"/>
          <w:sz w:val="22"/>
          <w:szCs w:val="22"/>
          <w:lang w:val="en-GB"/>
        </w:rPr>
        <w:t xml:space="preserve">ppeals </w:t>
      </w:r>
      <w:r w:rsidR="00B65F56">
        <w:rPr>
          <w:rFonts w:ascii="Avenir Next" w:hAnsi="Avenir Next" w:cs="Arial"/>
          <w:color w:val="7B7B7B" w:themeColor="accent3" w:themeShade="BF"/>
          <w:sz w:val="22"/>
          <w:szCs w:val="22"/>
          <w:lang w:val="en-GB"/>
        </w:rPr>
        <w:t>of</w:t>
      </w:r>
      <w:r w:rsidR="003A062F">
        <w:rPr>
          <w:rFonts w:ascii="Avenir Next" w:hAnsi="Avenir Next" w:cs="Arial"/>
          <w:color w:val="7B7B7B" w:themeColor="accent3" w:themeShade="BF"/>
          <w:sz w:val="22"/>
          <w:szCs w:val="22"/>
          <w:lang w:val="en-GB"/>
        </w:rPr>
        <w:t xml:space="preserve"> bankruptcy court orders are heard by</w:t>
      </w:r>
      <w:r w:rsidR="00AD1B27">
        <w:rPr>
          <w:rFonts w:ascii="Avenir Next" w:hAnsi="Avenir Next" w:cs="Arial"/>
          <w:color w:val="7B7B7B" w:themeColor="accent3" w:themeShade="BF"/>
          <w:sz w:val="22"/>
          <w:szCs w:val="22"/>
          <w:lang w:val="en-GB"/>
        </w:rPr>
        <w:t xml:space="preserve"> either:</w:t>
      </w:r>
    </w:p>
    <w:p w14:paraId="1AB48FD1" w14:textId="10127598" w:rsidR="00AD1B27" w:rsidRDefault="00AD1B27" w:rsidP="00E41578">
      <w:pPr>
        <w:jc w:val="both"/>
        <w:rPr>
          <w:rFonts w:ascii="Avenir Next" w:hAnsi="Avenir Next" w:cs="Arial"/>
          <w:color w:val="7B7B7B" w:themeColor="accent3" w:themeShade="BF"/>
          <w:sz w:val="22"/>
          <w:szCs w:val="22"/>
          <w:lang w:val="en-GB"/>
        </w:rPr>
      </w:pPr>
    </w:p>
    <w:p w14:paraId="2F35F181" w14:textId="0D500E60" w:rsidR="00AD1B27" w:rsidRDefault="00AD1B27" w:rsidP="00AD1B27">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district court</w:t>
      </w:r>
      <w:r w:rsidR="002264EE">
        <w:rPr>
          <w:rFonts w:ascii="Avenir Next" w:hAnsi="Avenir Next" w:cs="Arial"/>
          <w:color w:val="7B7B7B" w:themeColor="accent3" w:themeShade="BF"/>
          <w:sz w:val="22"/>
          <w:szCs w:val="22"/>
          <w:lang w:val="en-GB"/>
        </w:rPr>
        <w:t>; or</w:t>
      </w:r>
    </w:p>
    <w:p w14:paraId="43F7598A" w14:textId="0F78474D" w:rsidR="00E06DE3" w:rsidRDefault="002264EE" w:rsidP="00E06DE3">
      <w:pPr>
        <w:pStyle w:val="ListParagraph"/>
        <w:numPr>
          <w:ilvl w:val="0"/>
          <w:numId w:val="4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certain circuits, a Bankruptcy Appellate Pane</w:t>
      </w:r>
      <w:r w:rsidR="00E06DE3">
        <w:rPr>
          <w:rFonts w:ascii="Avenir Next" w:hAnsi="Avenir Next" w:cs="Arial"/>
          <w:color w:val="7B7B7B" w:themeColor="accent3" w:themeShade="BF"/>
          <w:sz w:val="22"/>
          <w:szCs w:val="22"/>
          <w:lang w:val="en-GB"/>
        </w:rPr>
        <w:t>l</w:t>
      </w:r>
      <w:r w:rsidR="00245A39">
        <w:rPr>
          <w:rFonts w:ascii="Avenir Next" w:hAnsi="Avenir Next" w:cs="Arial"/>
          <w:color w:val="7B7B7B" w:themeColor="accent3" w:themeShade="BF"/>
          <w:sz w:val="22"/>
          <w:szCs w:val="22"/>
          <w:lang w:val="en-GB"/>
        </w:rPr>
        <w:t xml:space="preserve"> (“BAP”)</w:t>
      </w:r>
      <w:r w:rsidR="00F70A50">
        <w:rPr>
          <w:rFonts w:ascii="Avenir Next" w:hAnsi="Avenir Next" w:cs="Arial"/>
          <w:color w:val="7B7B7B" w:themeColor="accent3" w:themeShade="BF"/>
          <w:sz w:val="22"/>
          <w:szCs w:val="22"/>
          <w:lang w:val="en-GB"/>
        </w:rPr>
        <w:t>.</w:t>
      </w:r>
      <w:r w:rsidR="00245A39">
        <w:rPr>
          <w:rFonts w:ascii="Avenir Next" w:hAnsi="Avenir Next" w:cs="Arial"/>
          <w:color w:val="7B7B7B" w:themeColor="accent3" w:themeShade="BF"/>
          <w:sz w:val="22"/>
          <w:szCs w:val="22"/>
          <w:lang w:val="en-GB"/>
        </w:rPr>
        <w:t xml:space="preserve"> The BAP is</w:t>
      </w:r>
      <w:r w:rsidR="004D6DC1">
        <w:rPr>
          <w:rFonts w:ascii="Avenir Next" w:hAnsi="Avenir Next" w:cs="Arial"/>
          <w:color w:val="7B7B7B" w:themeColor="accent3" w:themeShade="BF"/>
          <w:sz w:val="22"/>
          <w:szCs w:val="22"/>
          <w:lang w:val="en-GB"/>
        </w:rPr>
        <w:t xml:space="preserve"> comprised of </w:t>
      </w:r>
      <w:r w:rsidR="00762DE6">
        <w:rPr>
          <w:rFonts w:ascii="Avenir Next" w:hAnsi="Avenir Next" w:cs="Arial"/>
          <w:color w:val="7B7B7B" w:themeColor="accent3" w:themeShade="BF"/>
          <w:sz w:val="22"/>
          <w:szCs w:val="22"/>
          <w:lang w:val="en-GB"/>
        </w:rPr>
        <w:t xml:space="preserve">typically three </w:t>
      </w:r>
      <w:r w:rsidR="004D6DC1">
        <w:rPr>
          <w:rFonts w:ascii="Avenir Next" w:hAnsi="Avenir Next" w:cs="Arial"/>
          <w:color w:val="7B7B7B" w:themeColor="accent3" w:themeShade="BF"/>
          <w:sz w:val="22"/>
          <w:szCs w:val="22"/>
          <w:lang w:val="en-GB"/>
        </w:rPr>
        <w:t xml:space="preserve">judges of the bankruptcy courts within the </w:t>
      </w:r>
      <w:r w:rsidR="00E026E0">
        <w:rPr>
          <w:rFonts w:ascii="Avenir Next" w:hAnsi="Avenir Next" w:cs="Arial"/>
          <w:color w:val="7B7B7B" w:themeColor="accent3" w:themeShade="BF"/>
          <w:sz w:val="22"/>
          <w:szCs w:val="22"/>
          <w:lang w:val="en-GB"/>
        </w:rPr>
        <w:t xml:space="preserve">same </w:t>
      </w:r>
      <w:r w:rsidR="004D6DC1">
        <w:rPr>
          <w:rFonts w:ascii="Avenir Next" w:hAnsi="Avenir Next" w:cs="Arial"/>
          <w:color w:val="7B7B7B" w:themeColor="accent3" w:themeShade="BF"/>
          <w:sz w:val="22"/>
          <w:szCs w:val="22"/>
          <w:lang w:val="en-GB"/>
        </w:rPr>
        <w:t>circuit</w:t>
      </w:r>
      <w:r w:rsidR="00E026E0">
        <w:rPr>
          <w:rFonts w:ascii="Avenir Next" w:hAnsi="Avenir Next" w:cs="Arial"/>
          <w:color w:val="7B7B7B" w:themeColor="accent3" w:themeShade="BF"/>
          <w:sz w:val="22"/>
          <w:szCs w:val="22"/>
          <w:lang w:val="en-GB"/>
        </w:rPr>
        <w:t>.</w:t>
      </w:r>
    </w:p>
    <w:p w14:paraId="42A8945D" w14:textId="5321EC85" w:rsidR="00F70A50" w:rsidRDefault="00F70A50" w:rsidP="00F70A50">
      <w:pPr>
        <w:jc w:val="both"/>
        <w:rPr>
          <w:rFonts w:ascii="Avenir Next" w:hAnsi="Avenir Next" w:cs="Arial"/>
          <w:color w:val="7B7B7B" w:themeColor="accent3" w:themeShade="BF"/>
          <w:sz w:val="22"/>
          <w:szCs w:val="22"/>
          <w:lang w:val="en-GB"/>
        </w:rPr>
      </w:pPr>
    </w:p>
    <w:p w14:paraId="0AF32752" w14:textId="11883565" w:rsidR="003A062F" w:rsidRDefault="001E039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appeals are able to be made to the circuit</w:t>
      </w:r>
      <w:r w:rsidR="008D0016">
        <w:rPr>
          <w:rFonts w:ascii="Avenir Next" w:hAnsi="Avenir Next" w:cs="Arial"/>
          <w:color w:val="7B7B7B" w:themeColor="accent3" w:themeShade="BF"/>
          <w:sz w:val="22"/>
          <w:szCs w:val="22"/>
          <w:lang w:val="en-GB"/>
        </w:rPr>
        <w:t xml:space="preserve"> court of appeals</w:t>
      </w:r>
      <w:r w:rsidR="00E026E0">
        <w:rPr>
          <w:rFonts w:ascii="Avenir Next" w:hAnsi="Avenir Next" w:cs="Arial"/>
          <w:color w:val="7B7B7B" w:themeColor="accent3" w:themeShade="BF"/>
          <w:sz w:val="22"/>
          <w:szCs w:val="22"/>
          <w:lang w:val="en-GB"/>
        </w:rPr>
        <w:t xml:space="preserve"> and in some cases, </w:t>
      </w:r>
      <w:r w:rsidR="00FE3E91">
        <w:rPr>
          <w:rFonts w:ascii="Avenir Next" w:hAnsi="Avenir Next" w:cs="Arial"/>
          <w:color w:val="7B7B7B" w:themeColor="accent3" w:themeShade="BF"/>
          <w:sz w:val="22"/>
          <w:szCs w:val="22"/>
          <w:lang w:val="en-GB"/>
        </w:rPr>
        <w:t xml:space="preserve">an initial appeal may </w:t>
      </w:r>
      <w:r w:rsidR="00015F91">
        <w:rPr>
          <w:rFonts w:ascii="Avenir Next" w:hAnsi="Avenir Next" w:cs="Arial"/>
          <w:color w:val="7B7B7B" w:themeColor="accent3" w:themeShade="BF"/>
          <w:sz w:val="22"/>
          <w:szCs w:val="22"/>
          <w:lang w:val="en-GB"/>
        </w:rPr>
        <w:t>go directly to the court of appeals</w:t>
      </w:r>
      <w:r w:rsidR="00152777">
        <w:rPr>
          <w:rFonts w:ascii="Avenir Next" w:hAnsi="Avenir Next" w:cs="Arial"/>
          <w:color w:val="7B7B7B" w:themeColor="accent3" w:themeShade="BF"/>
          <w:sz w:val="22"/>
          <w:szCs w:val="22"/>
          <w:lang w:val="en-GB"/>
        </w:rPr>
        <w:t xml:space="preserve"> under Section 158(d) of the </w:t>
      </w:r>
      <w:r w:rsidR="00152777">
        <w:rPr>
          <w:rFonts w:ascii="Avenir Next" w:hAnsi="Avenir Next" w:cs="Arial"/>
          <w:color w:val="7B7B7B" w:themeColor="accent3" w:themeShade="BF"/>
          <w:sz w:val="22"/>
          <w:szCs w:val="22"/>
          <w:lang w:val="en-GB"/>
        </w:rPr>
        <w:t>Judiciary and Judicial Procedure Code</w:t>
      </w:r>
      <w:r w:rsidR="00152777">
        <w:rPr>
          <w:rFonts w:ascii="Avenir Next" w:hAnsi="Avenir Next" w:cs="Arial"/>
          <w:color w:val="7B7B7B" w:themeColor="accent3" w:themeShade="BF"/>
          <w:sz w:val="22"/>
          <w:szCs w:val="22"/>
          <w:lang w:val="en-GB"/>
        </w:rPr>
        <w:t>.</w:t>
      </w:r>
    </w:p>
    <w:p w14:paraId="324E1521" w14:textId="788D6BA0" w:rsidR="005802F1" w:rsidRDefault="005802F1" w:rsidP="00E41578">
      <w:pPr>
        <w:jc w:val="both"/>
        <w:rPr>
          <w:rFonts w:ascii="Avenir Next" w:hAnsi="Avenir Next" w:cs="Arial"/>
          <w:color w:val="7B7B7B" w:themeColor="accent3" w:themeShade="BF"/>
          <w:sz w:val="22"/>
          <w:szCs w:val="22"/>
          <w:lang w:val="en-GB"/>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39711950" w:rsidR="00E41578" w:rsidRDefault="001A481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1520</w:t>
      </w:r>
      <w:r w:rsidR="005D6A72">
        <w:rPr>
          <w:rFonts w:ascii="Avenir Next" w:hAnsi="Avenir Next" w:cs="Arial"/>
          <w:color w:val="7B7B7B" w:themeColor="accent3" w:themeShade="BF"/>
          <w:sz w:val="22"/>
          <w:szCs w:val="22"/>
          <w:lang w:val="en-GB"/>
        </w:rPr>
        <w:t xml:space="preserve"> of the </w:t>
      </w:r>
      <w:r w:rsidR="00FE05C6">
        <w:rPr>
          <w:rFonts w:ascii="Avenir Next" w:hAnsi="Avenir Next" w:cs="Arial"/>
          <w:color w:val="7B7B7B" w:themeColor="accent3" w:themeShade="BF"/>
          <w:sz w:val="22"/>
          <w:szCs w:val="22"/>
          <w:lang w:val="en-GB"/>
        </w:rPr>
        <w:t>Bankruptcy Code</w:t>
      </w:r>
      <w:r w:rsidR="00C07D9C">
        <w:rPr>
          <w:rFonts w:ascii="Avenir Next" w:hAnsi="Avenir Next" w:cs="Arial"/>
          <w:color w:val="7B7B7B" w:themeColor="accent3" w:themeShade="BF"/>
          <w:sz w:val="22"/>
          <w:szCs w:val="22"/>
          <w:lang w:val="en-GB"/>
        </w:rPr>
        <w:t xml:space="preserve">, upon </w:t>
      </w:r>
      <w:r w:rsidR="001F12A1">
        <w:rPr>
          <w:rFonts w:ascii="Avenir Next" w:hAnsi="Avenir Next" w:cs="Arial"/>
          <w:color w:val="7B7B7B" w:themeColor="accent3" w:themeShade="BF"/>
          <w:sz w:val="22"/>
          <w:szCs w:val="22"/>
          <w:lang w:val="en-GB"/>
        </w:rPr>
        <w:t>recognition of a foreign main proceeding:</w:t>
      </w:r>
    </w:p>
    <w:p w14:paraId="239EA774" w14:textId="188AE064" w:rsidR="001F12A1" w:rsidRDefault="001F12A1" w:rsidP="00E41578">
      <w:pPr>
        <w:jc w:val="both"/>
        <w:rPr>
          <w:rFonts w:ascii="Avenir Next" w:hAnsi="Avenir Next" w:cs="Arial"/>
          <w:color w:val="7B7B7B" w:themeColor="accent3" w:themeShade="BF"/>
          <w:sz w:val="22"/>
          <w:szCs w:val="22"/>
          <w:lang w:val="en-GB"/>
        </w:rPr>
      </w:pPr>
    </w:p>
    <w:p w14:paraId="22CF083D" w14:textId="6DD0EB42" w:rsidR="001F12A1" w:rsidRDefault="00AA7BDE" w:rsidP="001F12A1">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automatic </w:t>
      </w:r>
      <w:r w:rsidR="00D434B3">
        <w:rPr>
          <w:rFonts w:ascii="Avenir Next" w:hAnsi="Avenir Next" w:cs="Arial"/>
          <w:color w:val="7B7B7B" w:themeColor="accent3" w:themeShade="BF"/>
          <w:sz w:val="22"/>
          <w:szCs w:val="22"/>
          <w:lang w:val="en-GB"/>
        </w:rPr>
        <w:t xml:space="preserve">protection and stay comes into affect in the same way it does </w:t>
      </w:r>
      <w:r w:rsidR="00D9273C">
        <w:rPr>
          <w:rFonts w:ascii="Avenir Next" w:hAnsi="Avenir Next" w:cs="Arial"/>
          <w:color w:val="7B7B7B" w:themeColor="accent3" w:themeShade="BF"/>
          <w:sz w:val="22"/>
          <w:szCs w:val="22"/>
          <w:lang w:val="en-GB"/>
        </w:rPr>
        <w:t xml:space="preserve">in domestic proceedings </w:t>
      </w:r>
      <w:r w:rsidR="00D434B3">
        <w:rPr>
          <w:rFonts w:ascii="Avenir Next" w:hAnsi="Avenir Next" w:cs="Arial"/>
          <w:color w:val="7B7B7B" w:themeColor="accent3" w:themeShade="BF"/>
          <w:sz w:val="22"/>
          <w:szCs w:val="22"/>
          <w:lang w:val="en-GB"/>
        </w:rPr>
        <w:t xml:space="preserve">under Section </w:t>
      </w:r>
      <w:r w:rsidR="00D64927">
        <w:rPr>
          <w:rFonts w:ascii="Avenir Next" w:hAnsi="Avenir Next" w:cs="Arial"/>
          <w:color w:val="7B7B7B" w:themeColor="accent3" w:themeShade="BF"/>
          <w:sz w:val="22"/>
          <w:szCs w:val="22"/>
          <w:lang w:val="en-GB"/>
        </w:rPr>
        <w:t>361 and 362 of the Bankruptcy Code</w:t>
      </w:r>
      <w:r w:rsidR="000E15CD">
        <w:rPr>
          <w:rFonts w:ascii="Avenir Next" w:hAnsi="Avenir Next" w:cs="Arial"/>
          <w:color w:val="7B7B7B" w:themeColor="accent3" w:themeShade="BF"/>
          <w:sz w:val="22"/>
          <w:szCs w:val="22"/>
          <w:lang w:val="en-GB"/>
        </w:rPr>
        <w:t>;</w:t>
      </w:r>
    </w:p>
    <w:p w14:paraId="003DF125" w14:textId="1DD9B57B" w:rsidR="00B223FC" w:rsidRDefault="00D84169" w:rsidP="001F12A1">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363 </w:t>
      </w:r>
      <w:r w:rsidR="00D9273C">
        <w:rPr>
          <w:rFonts w:ascii="Avenir Next" w:hAnsi="Avenir Next" w:cs="Arial"/>
          <w:color w:val="7B7B7B" w:themeColor="accent3" w:themeShade="BF"/>
          <w:sz w:val="22"/>
          <w:szCs w:val="22"/>
          <w:lang w:val="en-GB"/>
        </w:rPr>
        <w:t xml:space="preserve">of the Bankruptcy Code </w:t>
      </w:r>
      <w:r w:rsidR="00B223FC">
        <w:rPr>
          <w:rFonts w:ascii="Avenir Next" w:hAnsi="Avenir Next" w:cs="Arial"/>
          <w:color w:val="7B7B7B" w:themeColor="accent3" w:themeShade="BF"/>
          <w:sz w:val="22"/>
          <w:szCs w:val="22"/>
          <w:lang w:val="en-GB"/>
        </w:rPr>
        <w:t xml:space="preserve">is invoked allowing </w:t>
      </w:r>
      <w:r w:rsidR="0028061F">
        <w:rPr>
          <w:rFonts w:ascii="Avenir Next" w:hAnsi="Avenir Next" w:cs="Arial"/>
          <w:color w:val="7B7B7B" w:themeColor="accent3" w:themeShade="BF"/>
          <w:sz w:val="22"/>
          <w:szCs w:val="22"/>
          <w:lang w:val="en-GB"/>
        </w:rPr>
        <w:t>the sale of assets</w:t>
      </w:r>
      <w:r w:rsidR="00E33D5B">
        <w:rPr>
          <w:rFonts w:ascii="Avenir Next" w:hAnsi="Avenir Next" w:cs="Arial"/>
          <w:color w:val="7B7B7B" w:themeColor="accent3" w:themeShade="BF"/>
          <w:sz w:val="22"/>
          <w:szCs w:val="22"/>
          <w:lang w:val="en-GB"/>
        </w:rPr>
        <w:t>,</w:t>
      </w:r>
      <w:r w:rsidR="0028061F">
        <w:rPr>
          <w:rFonts w:ascii="Avenir Next" w:hAnsi="Avenir Next" w:cs="Arial"/>
          <w:color w:val="7B7B7B" w:themeColor="accent3" w:themeShade="BF"/>
          <w:sz w:val="22"/>
          <w:szCs w:val="22"/>
          <w:lang w:val="en-GB"/>
        </w:rPr>
        <w:t xml:space="preserve"> unencumbered</w:t>
      </w:r>
      <w:r w:rsidR="00D640E1">
        <w:rPr>
          <w:rFonts w:ascii="Avenir Next" w:hAnsi="Avenir Next" w:cs="Arial"/>
          <w:color w:val="7B7B7B" w:themeColor="accent3" w:themeShade="BF"/>
          <w:sz w:val="22"/>
          <w:szCs w:val="22"/>
          <w:lang w:val="en-GB"/>
        </w:rPr>
        <w:t>;</w:t>
      </w:r>
    </w:p>
    <w:p w14:paraId="5004AED1" w14:textId="3E08E5D9" w:rsidR="000A1139" w:rsidRDefault="00F401C6" w:rsidP="001F12A1">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foreign representative may operate the debtor’s business and may exercise the rights </w:t>
      </w:r>
      <w:r w:rsidR="000A1139">
        <w:rPr>
          <w:rFonts w:ascii="Avenir Next" w:hAnsi="Avenir Next" w:cs="Arial"/>
          <w:color w:val="7B7B7B" w:themeColor="accent3" w:themeShade="BF"/>
          <w:sz w:val="22"/>
          <w:szCs w:val="22"/>
          <w:lang w:val="en-GB"/>
        </w:rPr>
        <w:t>and powers of a trustee</w:t>
      </w:r>
      <w:r w:rsidR="00D640E1">
        <w:rPr>
          <w:rFonts w:ascii="Avenir Next" w:hAnsi="Avenir Next" w:cs="Arial"/>
          <w:color w:val="7B7B7B" w:themeColor="accent3" w:themeShade="BF"/>
          <w:sz w:val="22"/>
          <w:szCs w:val="22"/>
          <w:lang w:val="en-GB"/>
        </w:rPr>
        <w:t>;</w:t>
      </w:r>
    </w:p>
    <w:p w14:paraId="6A8011D6" w14:textId="48B62D5D" w:rsidR="00D64927" w:rsidRDefault="008678B8" w:rsidP="001F12A1">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Post-petition transfers and </w:t>
      </w:r>
      <w:r w:rsidR="00E7436B">
        <w:rPr>
          <w:rFonts w:ascii="Avenir Next" w:hAnsi="Avenir Next" w:cs="Arial"/>
          <w:color w:val="7B7B7B" w:themeColor="accent3" w:themeShade="BF"/>
          <w:sz w:val="22"/>
          <w:szCs w:val="22"/>
          <w:lang w:val="en-GB"/>
        </w:rPr>
        <w:t>perfection of security interests may be voided.</w:t>
      </w:r>
    </w:p>
    <w:p w14:paraId="0FF7160A" w14:textId="3E994FEC" w:rsidR="00E7436B" w:rsidRDefault="00E7436B" w:rsidP="00E7436B">
      <w:pPr>
        <w:jc w:val="both"/>
        <w:rPr>
          <w:rFonts w:ascii="Avenir Next" w:hAnsi="Avenir Next" w:cs="Arial"/>
          <w:color w:val="7B7B7B" w:themeColor="accent3" w:themeShade="BF"/>
          <w:sz w:val="22"/>
          <w:szCs w:val="22"/>
          <w:lang w:val="en-GB"/>
        </w:rPr>
      </w:pPr>
    </w:p>
    <w:p w14:paraId="1A9BE974" w14:textId="2C97FFBB" w:rsidR="00E7436B" w:rsidRDefault="00E7436B" w:rsidP="00E743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1521 of the </w:t>
      </w:r>
      <w:r w:rsidR="00FE05C6">
        <w:rPr>
          <w:rFonts w:ascii="Avenir Next" w:hAnsi="Avenir Next" w:cs="Arial"/>
          <w:color w:val="7B7B7B" w:themeColor="accent3" w:themeShade="BF"/>
          <w:sz w:val="22"/>
          <w:szCs w:val="22"/>
          <w:lang w:val="en-GB"/>
        </w:rPr>
        <w:t>Bankruptcy Code</w:t>
      </w:r>
      <w:r>
        <w:rPr>
          <w:rFonts w:ascii="Avenir Next" w:hAnsi="Avenir Next" w:cs="Arial"/>
          <w:color w:val="7B7B7B" w:themeColor="accent3" w:themeShade="BF"/>
          <w:sz w:val="22"/>
          <w:szCs w:val="22"/>
          <w:lang w:val="en-GB"/>
        </w:rPr>
        <w:t xml:space="preserve">, </w:t>
      </w:r>
      <w:r w:rsidR="00B17E38">
        <w:rPr>
          <w:rFonts w:ascii="Avenir Next" w:hAnsi="Avenir Next" w:cs="Arial"/>
          <w:color w:val="7B7B7B" w:themeColor="accent3" w:themeShade="BF"/>
          <w:sz w:val="22"/>
          <w:szCs w:val="22"/>
          <w:lang w:val="en-GB"/>
        </w:rPr>
        <w:t>u</w:t>
      </w:r>
      <w:r w:rsidR="00B91D19" w:rsidRPr="00B91D19">
        <w:rPr>
          <w:rFonts w:ascii="Avenir Next" w:hAnsi="Avenir Next" w:cs="Arial"/>
          <w:color w:val="7B7B7B" w:themeColor="accent3" w:themeShade="BF"/>
          <w:sz w:val="22"/>
          <w:szCs w:val="22"/>
          <w:lang w:val="en-GB"/>
        </w:rPr>
        <w:t>pon recognition of a foreign proceeding, whether main or non</w:t>
      </w:r>
      <w:r w:rsidR="00391D92">
        <w:rPr>
          <w:rFonts w:ascii="Avenir Next" w:hAnsi="Avenir Next" w:cs="Arial"/>
          <w:color w:val="7B7B7B" w:themeColor="accent3" w:themeShade="BF"/>
          <w:sz w:val="22"/>
          <w:szCs w:val="22"/>
          <w:lang w:val="en-GB"/>
        </w:rPr>
        <w:t>-</w:t>
      </w:r>
      <w:r w:rsidR="00B91D19" w:rsidRPr="00B91D19">
        <w:rPr>
          <w:rFonts w:ascii="Avenir Next" w:hAnsi="Avenir Next" w:cs="Arial"/>
          <w:color w:val="7B7B7B" w:themeColor="accent3" w:themeShade="BF"/>
          <w:sz w:val="22"/>
          <w:szCs w:val="22"/>
          <w:lang w:val="en-GB"/>
        </w:rPr>
        <w:t xml:space="preserve">main, </w:t>
      </w:r>
      <w:r w:rsidR="00B17E38">
        <w:rPr>
          <w:rFonts w:ascii="Avenir Next" w:hAnsi="Avenir Next" w:cs="Arial"/>
          <w:color w:val="7B7B7B" w:themeColor="accent3" w:themeShade="BF"/>
          <w:sz w:val="22"/>
          <w:szCs w:val="22"/>
          <w:lang w:val="en-GB"/>
        </w:rPr>
        <w:t>a Court may provide the following relief:</w:t>
      </w:r>
    </w:p>
    <w:p w14:paraId="500E11C5" w14:textId="789BFEAA" w:rsidR="00B17E38" w:rsidRDefault="00B17E38" w:rsidP="00E7436B">
      <w:pPr>
        <w:jc w:val="both"/>
        <w:rPr>
          <w:rFonts w:ascii="Avenir Next" w:hAnsi="Avenir Next" w:cs="Arial"/>
          <w:color w:val="7B7B7B" w:themeColor="accent3" w:themeShade="BF"/>
          <w:sz w:val="22"/>
          <w:szCs w:val="22"/>
          <w:lang w:val="en-GB"/>
        </w:rPr>
      </w:pPr>
    </w:p>
    <w:p w14:paraId="7B238548" w14:textId="2C3A7757" w:rsidR="00E31BE3" w:rsidRPr="001A38A2" w:rsidRDefault="00BB117E" w:rsidP="001A38A2">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Providing for a s</w:t>
      </w:r>
      <w:r w:rsidR="00E31BE3" w:rsidRPr="00E31BE3">
        <w:rPr>
          <w:rFonts w:ascii="Avenir Next" w:hAnsi="Avenir Next" w:cs="Arial"/>
          <w:color w:val="7B7B7B" w:themeColor="accent3" w:themeShade="BF"/>
          <w:sz w:val="22"/>
          <w:szCs w:val="22"/>
          <w:lang w:val="en-GB"/>
        </w:rPr>
        <w:t xml:space="preserve">tay </w:t>
      </w:r>
      <w:r>
        <w:rPr>
          <w:rFonts w:ascii="Avenir Next" w:hAnsi="Avenir Next" w:cs="Arial"/>
          <w:color w:val="7B7B7B" w:themeColor="accent3" w:themeShade="BF"/>
          <w:sz w:val="22"/>
          <w:szCs w:val="22"/>
          <w:lang w:val="en-GB"/>
        </w:rPr>
        <w:t xml:space="preserve">of </w:t>
      </w:r>
      <w:r w:rsidR="00E31BE3" w:rsidRPr="00E31BE3">
        <w:rPr>
          <w:rFonts w:ascii="Avenir Next" w:hAnsi="Avenir Next" w:cs="Arial"/>
          <w:color w:val="7B7B7B" w:themeColor="accent3" w:themeShade="BF"/>
          <w:sz w:val="22"/>
          <w:szCs w:val="22"/>
          <w:lang w:val="en-GB"/>
        </w:rPr>
        <w:t xml:space="preserve">the commencement or continuation of an individual action to the extent they have not </w:t>
      </w:r>
      <w:r w:rsidR="001A38A2">
        <w:rPr>
          <w:rFonts w:ascii="Avenir Next" w:hAnsi="Avenir Next" w:cs="Arial"/>
          <w:color w:val="7B7B7B" w:themeColor="accent3" w:themeShade="BF"/>
          <w:sz w:val="22"/>
          <w:szCs w:val="22"/>
          <w:lang w:val="en-GB"/>
        </w:rPr>
        <w:t xml:space="preserve">already </w:t>
      </w:r>
      <w:r w:rsidR="00E31BE3" w:rsidRPr="00E31BE3">
        <w:rPr>
          <w:rFonts w:ascii="Avenir Next" w:hAnsi="Avenir Next" w:cs="Arial"/>
          <w:color w:val="7B7B7B" w:themeColor="accent3" w:themeShade="BF"/>
          <w:sz w:val="22"/>
          <w:szCs w:val="22"/>
          <w:lang w:val="en-GB"/>
        </w:rPr>
        <w:t>been stayed</w:t>
      </w:r>
      <w:r w:rsidR="001A38A2">
        <w:rPr>
          <w:rFonts w:ascii="Avenir Next" w:hAnsi="Avenir Next" w:cs="Arial"/>
          <w:color w:val="7B7B7B" w:themeColor="accent3" w:themeShade="BF"/>
          <w:sz w:val="22"/>
          <w:szCs w:val="22"/>
          <w:lang w:val="en-GB"/>
        </w:rPr>
        <w:t>;</w:t>
      </w:r>
    </w:p>
    <w:p w14:paraId="2F07EE41" w14:textId="509ABDA6" w:rsidR="00E31BE3" w:rsidRPr="00E31BE3" w:rsidRDefault="00C94CF4" w:rsidP="00E31BE3">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E31BE3" w:rsidRPr="00E31BE3">
        <w:rPr>
          <w:rFonts w:ascii="Avenir Next" w:hAnsi="Avenir Next" w:cs="Arial"/>
          <w:color w:val="7B7B7B" w:themeColor="accent3" w:themeShade="BF"/>
          <w:sz w:val="22"/>
          <w:szCs w:val="22"/>
          <w:lang w:val="en-GB"/>
        </w:rPr>
        <w:t xml:space="preserve">uspending the right to transfer, encumber or otherwise dispose of any assets of the debtor to the extent this right has not </w:t>
      </w:r>
      <w:r>
        <w:rPr>
          <w:rFonts w:ascii="Avenir Next" w:hAnsi="Avenir Next" w:cs="Arial"/>
          <w:color w:val="7B7B7B" w:themeColor="accent3" w:themeShade="BF"/>
          <w:sz w:val="22"/>
          <w:szCs w:val="22"/>
          <w:lang w:val="en-GB"/>
        </w:rPr>
        <w:t xml:space="preserve">already </w:t>
      </w:r>
      <w:r w:rsidR="00E31BE3" w:rsidRPr="00E31BE3">
        <w:rPr>
          <w:rFonts w:ascii="Avenir Next" w:hAnsi="Avenir Next" w:cs="Arial"/>
          <w:color w:val="7B7B7B" w:themeColor="accent3" w:themeShade="BF"/>
          <w:sz w:val="22"/>
          <w:szCs w:val="22"/>
          <w:lang w:val="en-GB"/>
        </w:rPr>
        <w:t>been suspended</w:t>
      </w:r>
      <w:r>
        <w:rPr>
          <w:rFonts w:ascii="Avenir Next" w:hAnsi="Avenir Next" w:cs="Arial"/>
          <w:color w:val="7B7B7B" w:themeColor="accent3" w:themeShade="BF"/>
          <w:sz w:val="22"/>
          <w:szCs w:val="22"/>
          <w:lang w:val="en-GB"/>
        </w:rPr>
        <w:t>;</w:t>
      </w:r>
    </w:p>
    <w:p w14:paraId="2753A550" w14:textId="48CCCBCF" w:rsidR="00E31BE3" w:rsidRPr="00E31BE3" w:rsidRDefault="00B074E4" w:rsidP="00E31BE3">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w:t>
      </w:r>
      <w:r w:rsidR="00E31BE3" w:rsidRPr="00E31BE3">
        <w:rPr>
          <w:rFonts w:ascii="Avenir Next" w:hAnsi="Avenir Next" w:cs="Arial"/>
          <w:color w:val="7B7B7B" w:themeColor="accent3" w:themeShade="BF"/>
          <w:sz w:val="22"/>
          <w:szCs w:val="22"/>
          <w:lang w:val="en-GB"/>
        </w:rPr>
        <w:t>roviding for the examination of witnesses, the taking of evidence or the delivery of information concerning the debtor’s assets, affairs, rights, obligations or liabilities;</w:t>
      </w:r>
    </w:p>
    <w:p w14:paraId="5E124AA0" w14:textId="0436E25D" w:rsidR="00E31BE3" w:rsidRPr="00E31BE3" w:rsidRDefault="00931ECD" w:rsidP="00E31BE3">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Ves</w:t>
      </w:r>
      <w:r w:rsidR="00E31BE3" w:rsidRPr="00E31BE3">
        <w:rPr>
          <w:rFonts w:ascii="Avenir Next" w:hAnsi="Avenir Next" w:cs="Arial"/>
          <w:color w:val="7B7B7B" w:themeColor="accent3" w:themeShade="BF"/>
          <w:sz w:val="22"/>
          <w:szCs w:val="22"/>
          <w:lang w:val="en-GB"/>
        </w:rPr>
        <w:t>ting the administration or realization of the debtor’s assets to the foreign representative;</w:t>
      </w:r>
    </w:p>
    <w:p w14:paraId="03A8C1F9" w14:textId="2C904344" w:rsidR="00E31BE3" w:rsidRPr="00E31BE3" w:rsidRDefault="00A45699" w:rsidP="00E31BE3">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00E31BE3" w:rsidRPr="00E31BE3">
        <w:rPr>
          <w:rFonts w:ascii="Avenir Next" w:hAnsi="Avenir Next" w:cs="Arial"/>
          <w:color w:val="7B7B7B" w:themeColor="accent3" w:themeShade="BF"/>
          <w:sz w:val="22"/>
          <w:szCs w:val="22"/>
          <w:lang w:val="en-GB"/>
        </w:rPr>
        <w:t xml:space="preserve">xtending </w:t>
      </w:r>
      <w:r>
        <w:rPr>
          <w:rFonts w:ascii="Avenir Next" w:hAnsi="Avenir Next" w:cs="Arial"/>
          <w:color w:val="7B7B7B" w:themeColor="accent3" w:themeShade="BF"/>
          <w:sz w:val="22"/>
          <w:szCs w:val="22"/>
          <w:lang w:val="en-GB"/>
        </w:rPr>
        <w:t xml:space="preserve">provisional </w:t>
      </w:r>
      <w:r w:rsidR="00E31BE3" w:rsidRPr="00E31BE3">
        <w:rPr>
          <w:rFonts w:ascii="Avenir Next" w:hAnsi="Avenir Next" w:cs="Arial"/>
          <w:color w:val="7B7B7B" w:themeColor="accent3" w:themeShade="BF"/>
          <w:sz w:val="22"/>
          <w:szCs w:val="22"/>
          <w:lang w:val="en-GB"/>
        </w:rPr>
        <w:t xml:space="preserve">relief </w:t>
      </w:r>
      <w:r>
        <w:rPr>
          <w:rFonts w:ascii="Avenir Next" w:hAnsi="Avenir Next" w:cs="Arial"/>
          <w:color w:val="7B7B7B" w:themeColor="accent3" w:themeShade="BF"/>
          <w:sz w:val="22"/>
          <w:szCs w:val="22"/>
          <w:lang w:val="en-GB"/>
        </w:rPr>
        <w:t>previously granted;</w:t>
      </w:r>
    </w:p>
    <w:p w14:paraId="7C262187" w14:textId="4716E6C8" w:rsidR="00E31BE3" w:rsidRPr="00E31BE3" w:rsidRDefault="00D65B5B" w:rsidP="00E31BE3">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deemed necessary protect the assets o</w:t>
      </w:r>
      <w:r w:rsidR="00804AE3">
        <w:rPr>
          <w:rFonts w:ascii="Avenir Next" w:hAnsi="Avenir Next" w:cs="Arial"/>
          <w:color w:val="7B7B7B" w:themeColor="accent3" w:themeShade="BF"/>
          <w:sz w:val="22"/>
          <w:szCs w:val="22"/>
          <w:lang w:val="en-GB"/>
        </w:rPr>
        <w:t>f the debtor or the interests of creditors.</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57AE0AA3" w14:textId="77777777" w:rsidR="00D640E1" w:rsidRDefault="00D640E1" w:rsidP="000778B1">
      <w:pPr>
        <w:pStyle w:val="AODocTxt"/>
        <w:spacing w:before="0" w:line="240" w:lineRule="auto"/>
        <w:rPr>
          <w:rFonts w:ascii="Avenir Next" w:hAnsi="Avenir Next"/>
          <w:color w:val="808080" w:themeColor="background1" w:themeShade="80"/>
        </w:rPr>
      </w:pPr>
    </w:p>
    <w:p w14:paraId="16B35FA2" w14:textId="2B8B859F" w:rsidR="00EC291C" w:rsidRDefault="00BF2FB3" w:rsidP="000778B1">
      <w:pPr>
        <w:pStyle w:val="AODocTxt"/>
        <w:spacing w:before="0" w:line="240" w:lineRule="auto"/>
        <w:rPr>
          <w:rFonts w:ascii="Avenir Next" w:hAnsi="Avenir Next"/>
          <w:color w:val="808080" w:themeColor="background1" w:themeShade="80"/>
        </w:rPr>
      </w:pPr>
      <w:r w:rsidRPr="00BF2FB3">
        <w:rPr>
          <w:rFonts w:ascii="Avenir Next" w:hAnsi="Avenir Next"/>
          <w:color w:val="808080" w:themeColor="background1" w:themeShade="80"/>
        </w:rPr>
        <w:t xml:space="preserve">In </w:t>
      </w:r>
      <w:r w:rsidR="00BD0CF9">
        <w:rPr>
          <w:rFonts w:ascii="Avenir Next" w:hAnsi="Avenir Next"/>
          <w:color w:val="808080" w:themeColor="background1" w:themeShade="80"/>
        </w:rPr>
        <w:t>Delaware</w:t>
      </w:r>
      <w:r w:rsidRPr="00BF2FB3">
        <w:rPr>
          <w:rFonts w:ascii="Avenir Next" w:hAnsi="Avenir Next"/>
          <w:color w:val="808080" w:themeColor="background1" w:themeShade="80"/>
        </w:rPr>
        <w:t xml:space="preserve">, the duties and responsibilities of directors </w:t>
      </w:r>
      <w:r w:rsidR="00203DCF">
        <w:rPr>
          <w:rFonts w:ascii="Avenir Next" w:hAnsi="Avenir Next"/>
          <w:color w:val="808080" w:themeColor="background1" w:themeShade="80"/>
        </w:rPr>
        <w:t>are largely limited</w:t>
      </w:r>
      <w:r w:rsidRPr="00BF2FB3">
        <w:rPr>
          <w:rFonts w:ascii="Avenir Next" w:hAnsi="Avenir Next"/>
          <w:color w:val="808080" w:themeColor="background1" w:themeShade="80"/>
        </w:rPr>
        <w:t xml:space="preserve"> </w:t>
      </w:r>
      <w:r w:rsidR="003F2C49">
        <w:rPr>
          <w:rFonts w:ascii="Avenir Next" w:hAnsi="Avenir Next"/>
          <w:color w:val="808080" w:themeColor="background1" w:themeShade="80"/>
        </w:rPr>
        <w:t xml:space="preserve">to </w:t>
      </w:r>
      <w:r w:rsidR="00161AA2">
        <w:rPr>
          <w:rFonts w:ascii="Avenir Next" w:hAnsi="Avenir Next"/>
          <w:color w:val="808080" w:themeColor="background1" w:themeShade="80"/>
        </w:rPr>
        <w:t xml:space="preserve">(i) </w:t>
      </w:r>
      <w:r w:rsidRPr="00BF2FB3">
        <w:rPr>
          <w:rFonts w:ascii="Avenir Next" w:hAnsi="Avenir Next"/>
          <w:color w:val="808080" w:themeColor="background1" w:themeShade="80"/>
        </w:rPr>
        <w:t xml:space="preserve">fiduciary duties of care and </w:t>
      </w:r>
      <w:r w:rsidR="00161AA2">
        <w:rPr>
          <w:rFonts w:ascii="Avenir Next" w:hAnsi="Avenir Next"/>
          <w:color w:val="808080" w:themeColor="background1" w:themeShade="80"/>
        </w:rPr>
        <w:t xml:space="preserve">(ii) </w:t>
      </w:r>
      <w:r w:rsidRPr="00BF2FB3">
        <w:rPr>
          <w:rFonts w:ascii="Avenir Next" w:hAnsi="Avenir Next"/>
          <w:color w:val="808080" w:themeColor="background1" w:themeShade="80"/>
        </w:rPr>
        <w:t>loyalty to the corporation and are expected to carry out their obligations in good faith</w:t>
      </w:r>
      <w:r w:rsidR="00251932">
        <w:rPr>
          <w:rFonts w:ascii="Avenir Next" w:hAnsi="Avenir Next"/>
          <w:color w:val="808080" w:themeColor="background1" w:themeShade="80"/>
        </w:rPr>
        <w:t xml:space="preserve"> to shareholders</w:t>
      </w:r>
      <w:r w:rsidRPr="00BF2FB3">
        <w:rPr>
          <w:rFonts w:ascii="Avenir Next" w:hAnsi="Avenir Next"/>
          <w:color w:val="808080" w:themeColor="background1" w:themeShade="80"/>
        </w:rPr>
        <w:t xml:space="preserve">. </w:t>
      </w:r>
    </w:p>
    <w:p w14:paraId="4A07A2C3" w14:textId="15A63F4D" w:rsidR="00E01803" w:rsidRDefault="002A55D6" w:rsidP="00D643BD">
      <w:pPr>
        <w:pStyle w:val="AODocTxt"/>
        <w:spacing w:before="0" w:line="240" w:lineRule="auto"/>
        <w:rPr>
          <w:rFonts w:ascii="Avenir Next" w:hAnsi="Avenir Next" w:cs="Arial"/>
          <w:color w:val="7B7B7B" w:themeColor="accent3" w:themeShade="BF"/>
          <w:lang w:val="en-GB"/>
        </w:rPr>
      </w:pPr>
      <w:r w:rsidRPr="00D643BD">
        <w:rPr>
          <w:rFonts w:ascii="Avenir Next" w:hAnsi="Avenir Next"/>
          <w:color w:val="808080" w:themeColor="background1" w:themeShade="80"/>
        </w:rPr>
        <w:lastRenderedPageBreak/>
        <w:t xml:space="preserve">As </w:t>
      </w:r>
      <w:r w:rsidR="00D643BD">
        <w:rPr>
          <w:rFonts w:ascii="Avenir Next" w:hAnsi="Avenir Next"/>
          <w:color w:val="808080" w:themeColor="background1" w:themeShade="80"/>
        </w:rPr>
        <w:t>a company approach</w:t>
      </w:r>
      <w:r w:rsidR="00161AA2">
        <w:rPr>
          <w:rFonts w:ascii="Avenir Next" w:hAnsi="Avenir Next"/>
          <w:color w:val="808080" w:themeColor="background1" w:themeShade="80"/>
        </w:rPr>
        <w:t>es</w:t>
      </w:r>
      <w:r w:rsidR="00D643BD">
        <w:rPr>
          <w:rFonts w:ascii="Avenir Next" w:hAnsi="Avenir Next"/>
          <w:color w:val="808080" w:themeColor="background1" w:themeShade="80"/>
        </w:rPr>
        <w:t xml:space="preserve"> insolvency the position </w:t>
      </w:r>
      <w:r w:rsidR="00453EE2">
        <w:rPr>
          <w:rFonts w:ascii="Avenir Next" w:hAnsi="Avenir Next"/>
          <w:color w:val="808080" w:themeColor="background1" w:themeShade="80"/>
        </w:rPr>
        <w:t xml:space="preserve">of who the directors owe a duty to </w:t>
      </w:r>
      <w:r w:rsidR="00D643BD">
        <w:rPr>
          <w:rFonts w:ascii="Avenir Next" w:hAnsi="Avenir Next"/>
          <w:color w:val="808080" w:themeColor="background1" w:themeShade="80"/>
        </w:rPr>
        <w:t xml:space="preserve">changes. </w:t>
      </w:r>
      <w:r w:rsidR="00CC6693">
        <w:rPr>
          <w:rFonts w:ascii="Avenir Next" w:hAnsi="Avenir Next" w:cs="Arial"/>
          <w:color w:val="7B7B7B" w:themeColor="accent3" w:themeShade="BF"/>
          <w:lang w:val="en-GB"/>
        </w:rPr>
        <w:t>In</w:t>
      </w:r>
      <w:r w:rsidR="00FF6C79">
        <w:rPr>
          <w:rFonts w:ascii="Avenir Next" w:hAnsi="Avenir Next" w:cs="Arial"/>
          <w:color w:val="7B7B7B" w:themeColor="accent3" w:themeShade="BF"/>
          <w:lang w:val="en-GB"/>
        </w:rPr>
        <w:t xml:space="preserve"> </w:t>
      </w:r>
      <w:r w:rsidR="00F9579E" w:rsidRPr="003970A8">
        <w:rPr>
          <w:rFonts w:ascii="Avenir Next" w:hAnsi="Avenir Next" w:cs="Arial"/>
          <w:i/>
          <w:iCs/>
          <w:color w:val="7B7B7B" w:themeColor="accent3" w:themeShade="BF"/>
          <w:lang w:val="en-GB"/>
        </w:rPr>
        <w:t xml:space="preserve">North American Catholic Educational Programming Foundation Inc v </w:t>
      </w:r>
      <w:r w:rsidR="003970A8" w:rsidRPr="003970A8">
        <w:rPr>
          <w:rFonts w:ascii="Avenir Next" w:hAnsi="Avenir Next" w:cs="Arial"/>
          <w:i/>
          <w:iCs/>
          <w:color w:val="7B7B7B" w:themeColor="accent3" w:themeShade="BF"/>
          <w:lang w:val="en-GB"/>
        </w:rPr>
        <w:t xml:space="preserve">Gheewalla </w:t>
      </w:r>
      <w:r w:rsidR="00DB6502">
        <w:rPr>
          <w:rFonts w:ascii="Avenir Next" w:hAnsi="Avenir Next" w:cs="Arial"/>
          <w:color w:val="7B7B7B" w:themeColor="accent3" w:themeShade="BF"/>
          <w:lang w:val="en-GB"/>
        </w:rPr>
        <w:t xml:space="preserve">the Supreme Court of the State of Delaware </w:t>
      </w:r>
      <w:r w:rsidR="00CE6E58">
        <w:rPr>
          <w:rFonts w:ascii="Avenir Next" w:hAnsi="Avenir Next" w:cs="Arial"/>
          <w:color w:val="7B7B7B" w:themeColor="accent3" w:themeShade="BF"/>
          <w:lang w:val="en-GB"/>
        </w:rPr>
        <w:t xml:space="preserve">provided that </w:t>
      </w:r>
      <w:r w:rsidR="004F7D3F" w:rsidRPr="002C3D0C">
        <w:rPr>
          <w:rFonts w:ascii="Avenir Next" w:hAnsi="Avenir Next" w:cs="Arial"/>
          <w:i/>
          <w:iCs/>
          <w:color w:val="7B7B7B" w:themeColor="accent3" w:themeShade="BF"/>
          <w:lang w:val="en-GB"/>
        </w:rPr>
        <w:t>“The creditors of a Delaware corporation that is either insolvent or in the zone of insolvency have no right, as a matter of law, to assert direct claims for breach of fiduciary duty against its directors.</w:t>
      </w:r>
      <w:r w:rsidR="002C3D0C" w:rsidRPr="002C3D0C">
        <w:rPr>
          <w:rFonts w:ascii="Avenir Next" w:hAnsi="Avenir Next" w:cs="Arial"/>
          <w:i/>
          <w:iCs/>
          <w:color w:val="7B7B7B" w:themeColor="accent3" w:themeShade="BF"/>
          <w:lang w:val="en-GB"/>
        </w:rPr>
        <w:t>”</w:t>
      </w:r>
      <w:r w:rsidR="00984EAE">
        <w:rPr>
          <w:rFonts w:ascii="Avenir Next" w:hAnsi="Avenir Next" w:cs="Arial"/>
          <w:color w:val="7B7B7B" w:themeColor="accent3" w:themeShade="BF"/>
          <w:lang w:val="en-GB"/>
        </w:rPr>
        <w:t xml:space="preserve"> It confirms that creditors can “</w:t>
      </w:r>
      <w:r w:rsidR="00410F86">
        <w:rPr>
          <w:rFonts w:ascii="Avenir Next" w:hAnsi="Avenir Next" w:cs="Arial"/>
          <w:color w:val="7B7B7B" w:themeColor="accent3" w:themeShade="BF"/>
          <w:lang w:val="en-GB"/>
        </w:rPr>
        <w:t>…</w:t>
      </w:r>
      <w:r w:rsidR="008C6060" w:rsidRPr="00CD5B14">
        <w:rPr>
          <w:rFonts w:ascii="Avenir Next" w:hAnsi="Avenir Next" w:cs="Arial"/>
          <w:i/>
          <w:iCs/>
          <w:color w:val="7B7B7B" w:themeColor="accent3" w:themeShade="BF"/>
          <w:lang w:val="en-GB"/>
        </w:rPr>
        <w:t>protect their interest by bringing derivative claims on behalf of the insolvent corporation or any other direct nonfiduciary claim, as discussed earlier in this opinion, that may be available for individual creditors.</w:t>
      </w:r>
      <w:r w:rsidR="00CD5B14" w:rsidRPr="00CD5B14">
        <w:rPr>
          <w:rFonts w:ascii="Avenir Next" w:hAnsi="Avenir Next" w:cs="Arial"/>
          <w:i/>
          <w:iCs/>
          <w:color w:val="7B7B7B" w:themeColor="accent3" w:themeShade="BF"/>
          <w:lang w:val="en-GB"/>
        </w:rPr>
        <w:t>”</w:t>
      </w:r>
    </w:p>
    <w:p w14:paraId="4E676A83" w14:textId="77777777" w:rsidR="00D640E1" w:rsidRDefault="00D640E1" w:rsidP="000A7024">
      <w:pPr>
        <w:pStyle w:val="AODocTxt"/>
        <w:spacing w:before="0" w:line="240" w:lineRule="auto"/>
        <w:rPr>
          <w:rFonts w:ascii="Avenir Next" w:hAnsi="Avenir Next" w:cs="Arial"/>
          <w:color w:val="7B7B7B" w:themeColor="accent3" w:themeShade="BF"/>
          <w:lang w:val="en-GB"/>
        </w:rPr>
      </w:pPr>
    </w:p>
    <w:p w14:paraId="7EDA0D4A" w14:textId="434FFA3F" w:rsidR="00F96507" w:rsidRDefault="00242BEC" w:rsidP="000A7024">
      <w:pPr>
        <w:pStyle w:val="AODocTxt"/>
        <w:spacing w:before="0" w:line="240" w:lineRule="auto"/>
        <w:rPr>
          <w:rFonts w:ascii="Avenir Next" w:hAnsi="Avenir Next" w:cs="Arial"/>
          <w:color w:val="7B7B7B" w:themeColor="accent3" w:themeShade="BF"/>
          <w:lang w:val="en-GB"/>
        </w:rPr>
      </w:pPr>
      <w:r>
        <w:rPr>
          <w:rFonts w:ascii="Avenir Next" w:hAnsi="Avenir Next" w:cs="Arial"/>
          <w:color w:val="7B7B7B" w:themeColor="accent3" w:themeShade="BF"/>
          <w:lang w:val="en-GB"/>
        </w:rPr>
        <w:t xml:space="preserve">The decision in </w:t>
      </w:r>
      <w:r w:rsidRPr="00242BEC">
        <w:rPr>
          <w:rFonts w:ascii="Avenir Next" w:hAnsi="Avenir Next" w:cs="Arial"/>
          <w:i/>
          <w:iCs/>
          <w:color w:val="7B7B7B" w:themeColor="accent3" w:themeShade="BF"/>
          <w:lang w:val="en-GB"/>
        </w:rPr>
        <w:t>Gantler v. Stephens, 965 A.2d 695, 705–06 (Del. 2006)</w:t>
      </w:r>
      <w:r>
        <w:rPr>
          <w:rFonts w:ascii="Avenir Next" w:hAnsi="Avenir Next" w:cs="Arial"/>
          <w:color w:val="7B7B7B" w:themeColor="accent3" w:themeShade="BF"/>
          <w:lang w:val="en-GB"/>
        </w:rPr>
        <w:t xml:space="preserve"> </w:t>
      </w:r>
      <w:r w:rsidR="000A7024">
        <w:rPr>
          <w:rFonts w:ascii="Avenir Next" w:hAnsi="Avenir Next" w:cs="Arial"/>
          <w:color w:val="7B7B7B" w:themeColor="accent3" w:themeShade="BF"/>
          <w:lang w:val="en-GB"/>
        </w:rPr>
        <w:t xml:space="preserve">gives directors protection from </w:t>
      </w:r>
      <w:r w:rsidR="000A682B">
        <w:rPr>
          <w:rFonts w:ascii="Avenir Next" w:hAnsi="Avenir Next" w:cs="Arial"/>
          <w:color w:val="7B7B7B" w:themeColor="accent3" w:themeShade="BF"/>
          <w:lang w:val="en-GB"/>
        </w:rPr>
        <w:t>liability where</w:t>
      </w:r>
      <w:r w:rsidR="00EA5918" w:rsidRPr="00EA5918">
        <w:rPr>
          <w:rFonts w:ascii="Avenir Next" w:hAnsi="Avenir Next" w:cs="Arial"/>
          <w:color w:val="7B7B7B" w:themeColor="accent3" w:themeShade="BF"/>
          <w:lang w:val="en-GB"/>
        </w:rPr>
        <w:t xml:space="preserve"> their decisions</w:t>
      </w:r>
      <w:r w:rsidR="000A682B">
        <w:rPr>
          <w:rFonts w:ascii="Avenir Next" w:hAnsi="Avenir Next" w:cs="Arial"/>
          <w:color w:val="7B7B7B" w:themeColor="accent3" w:themeShade="BF"/>
          <w:lang w:val="en-GB"/>
        </w:rPr>
        <w:t xml:space="preserve"> </w:t>
      </w:r>
      <w:r w:rsidR="00907C7B">
        <w:rPr>
          <w:rFonts w:ascii="Avenir Next" w:hAnsi="Avenir Next" w:cs="Arial"/>
          <w:color w:val="7B7B7B" w:themeColor="accent3" w:themeShade="BF"/>
          <w:lang w:val="en-GB"/>
        </w:rPr>
        <w:t>may be considered breaches of their director’s duties</w:t>
      </w:r>
      <w:r w:rsidR="00F96507">
        <w:rPr>
          <w:rFonts w:ascii="Avenir Next" w:hAnsi="Avenir Next" w:cs="Arial"/>
          <w:color w:val="7B7B7B" w:themeColor="accent3" w:themeShade="BF"/>
          <w:lang w:val="en-GB"/>
        </w:rPr>
        <w:t xml:space="preserve">. The </w:t>
      </w:r>
      <w:r w:rsidR="00E55187">
        <w:rPr>
          <w:rFonts w:ascii="Avenir Next" w:hAnsi="Avenir Next" w:cs="Arial"/>
          <w:color w:val="7B7B7B" w:themeColor="accent3" w:themeShade="BF"/>
          <w:lang w:val="en-GB"/>
        </w:rPr>
        <w:t>“</w:t>
      </w:r>
      <w:r w:rsidR="00F96507">
        <w:rPr>
          <w:rFonts w:ascii="Avenir Next" w:hAnsi="Avenir Next" w:cs="Arial"/>
          <w:color w:val="7B7B7B" w:themeColor="accent3" w:themeShade="BF"/>
          <w:lang w:val="en-GB"/>
        </w:rPr>
        <w:t>business judgement rule</w:t>
      </w:r>
      <w:r w:rsidR="00E55187">
        <w:rPr>
          <w:rFonts w:ascii="Avenir Next" w:hAnsi="Avenir Next" w:cs="Arial"/>
          <w:color w:val="7B7B7B" w:themeColor="accent3" w:themeShade="BF"/>
          <w:lang w:val="en-GB"/>
        </w:rPr>
        <w:t>”</w:t>
      </w:r>
      <w:r w:rsidR="00F96507">
        <w:rPr>
          <w:rFonts w:ascii="Avenir Next" w:hAnsi="Avenir Next" w:cs="Arial"/>
          <w:color w:val="7B7B7B" w:themeColor="accent3" w:themeShade="BF"/>
          <w:lang w:val="en-GB"/>
        </w:rPr>
        <w:t xml:space="preserve"> provides that if those decisions were made </w:t>
      </w:r>
      <w:r w:rsidR="00EA5918" w:rsidRPr="00EA5918">
        <w:rPr>
          <w:rFonts w:ascii="Avenir Next" w:hAnsi="Avenir Next" w:cs="Arial"/>
          <w:color w:val="7B7B7B" w:themeColor="accent3" w:themeShade="BF"/>
          <w:lang w:val="en-GB"/>
        </w:rPr>
        <w:t>independent</w:t>
      </w:r>
      <w:r w:rsidR="00F96507">
        <w:rPr>
          <w:rFonts w:ascii="Avenir Next" w:hAnsi="Avenir Next" w:cs="Arial"/>
          <w:color w:val="7B7B7B" w:themeColor="accent3" w:themeShade="BF"/>
          <w:lang w:val="en-GB"/>
        </w:rPr>
        <w:t>ly</w:t>
      </w:r>
      <w:r w:rsidR="00EA5918" w:rsidRPr="00EA5918">
        <w:rPr>
          <w:rFonts w:ascii="Avenir Next" w:hAnsi="Avenir Next" w:cs="Arial"/>
          <w:color w:val="7B7B7B" w:themeColor="accent3" w:themeShade="BF"/>
          <w:lang w:val="en-GB"/>
        </w:rPr>
        <w:t>,</w:t>
      </w:r>
      <w:r w:rsidR="00F96507">
        <w:rPr>
          <w:rFonts w:ascii="Avenir Next" w:hAnsi="Avenir Next" w:cs="Arial"/>
          <w:color w:val="7B7B7B" w:themeColor="accent3" w:themeShade="BF"/>
          <w:lang w:val="en-GB"/>
        </w:rPr>
        <w:t xml:space="preserve"> on an</w:t>
      </w:r>
      <w:r w:rsidR="00EA5918" w:rsidRPr="00EA5918">
        <w:rPr>
          <w:rFonts w:ascii="Avenir Next" w:hAnsi="Avenir Next" w:cs="Arial"/>
          <w:color w:val="7B7B7B" w:themeColor="accent3" w:themeShade="BF"/>
          <w:lang w:val="en-GB"/>
        </w:rPr>
        <w:t xml:space="preserve"> informed</w:t>
      </w:r>
      <w:r w:rsidR="00F96507">
        <w:rPr>
          <w:rFonts w:ascii="Avenir Next" w:hAnsi="Avenir Next" w:cs="Arial"/>
          <w:color w:val="7B7B7B" w:themeColor="accent3" w:themeShade="BF"/>
          <w:lang w:val="en-GB"/>
        </w:rPr>
        <w:t xml:space="preserve"> basis</w:t>
      </w:r>
      <w:r w:rsidR="008032B6">
        <w:rPr>
          <w:rFonts w:ascii="Avenir Next" w:hAnsi="Avenir Next" w:cs="Arial"/>
          <w:color w:val="7B7B7B" w:themeColor="accent3" w:themeShade="BF"/>
          <w:lang w:val="en-GB"/>
        </w:rPr>
        <w:t>,</w:t>
      </w:r>
      <w:r w:rsidR="00EA5918" w:rsidRPr="00EA5918">
        <w:rPr>
          <w:rFonts w:ascii="Avenir Next" w:hAnsi="Avenir Next" w:cs="Arial"/>
          <w:color w:val="7B7B7B" w:themeColor="accent3" w:themeShade="BF"/>
          <w:lang w:val="en-GB"/>
        </w:rPr>
        <w:t xml:space="preserve"> in good faith, with due care and with the honest belief that the action taken was in the company’s best interest</w:t>
      </w:r>
      <w:r w:rsidR="008032B6">
        <w:rPr>
          <w:rFonts w:ascii="Avenir Next" w:hAnsi="Avenir Next" w:cs="Arial"/>
          <w:color w:val="7B7B7B" w:themeColor="accent3" w:themeShade="BF"/>
          <w:lang w:val="en-GB"/>
        </w:rPr>
        <w:t>,</w:t>
      </w:r>
      <w:r w:rsidR="00F96507">
        <w:rPr>
          <w:rFonts w:ascii="Avenir Next" w:hAnsi="Avenir Next" w:cs="Arial"/>
          <w:color w:val="7B7B7B" w:themeColor="accent3" w:themeShade="BF"/>
          <w:lang w:val="en-GB"/>
        </w:rPr>
        <w:t xml:space="preserve"> </w:t>
      </w:r>
      <w:r w:rsidR="008032B6">
        <w:rPr>
          <w:rFonts w:ascii="Avenir Next" w:hAnsi="Avenir Next" w:cs="Arial"/>
          <w:color w:val="7B7B7B" w:themeColor="accent3" w:themeShade="BF"/>
          <w:lang w:val="en-GB"/>
        </w:rPr>
        <w:t xml:space="preserve">there is a defence to civil liability. </w:t>
      </w:r>
      <w:r w:rsidR="009E134E">
        <w:rPr>
          <w:rFonts w:ascii="Avenir Next" w:hAnsi="Avenir Next" w:cs="Arial"/>
          <w:color w:val="7B7B7B" w:themeColor="accent3" w:themeShade="BF"/>
          <w:lang w:val="en-GB"/>
        </w:rPr>
        <w:t xml:space="preserve">The business judgement rule does </w:t>
      </w:r>
      <w:r w:rsidR="00841FCB">
        <w:rPr>
          <w:rFonts w:ascii="Avenir Next" w:hAnsi="Avenir Next" w:cs="Arial"/>
          <w:color w:val="7B7B7B" w:themeColor="accent3" w:themeShade="BF"/>
          <w:lang w:val="en-GB"/>
        </w:rPr>
        <w:t xml:space="preserve">not </w:t>
      </w:r>
      <w:r w:rsidR="009E134E" w:rsidRPr="009E134E">
        <w:rPr>
          <w:rFonts w:ascii="Avenir Next" w:hAnsi="Avenir Next" w:cs="Arial"/>
          <w:color w:val="7B7B7B" w:themeColor="accent3" w:themeShade="BF"/>
          <w:lang w:val="en-GB"/>
        </w:rPr>
        <w:t xml:space="preserve">protect directors who have made an </w:t>
      </w:r>
      <w:r w:rsidR="0054556A">
        <w:rPr>
          <w:rFonts w:ascii="Avenir Next" w:hAnsi="Avenir Next" w:cs="Arial"/>
          <w:color w:val="7B7B7B" w:themeColor="accent3" w:themeShade="BF"/>
          <w:lang w:val="en-GB"/>
        </w:rPr>
        <w:t>“</w:t>
      </w:r>
      <w:r w:rsidR="009E134E" w:rsidRPr="009E134E">
        <w:rPr>
          <w:rFonts w:ascii="Avenir Next" w:hAnsi="Avenir Next" w:cs="Arial"/>
          <w:color w:val="7B7B7B" w:themeColor="accent3" w:themeShade="BF"/>
          <w:lang w:val="en-GB"/>
        </w:rPr>
        <w:t>unintelligent or unadvised</w:t>
      </w:r>
      <w:r w:rsidR="00841FCB">
        <w:rPr>
          <w:rFonts w:ascii="Avenir Next" w:hAnsi="Avenir Next" w:cs="Arial"/>
          <w:color w:val="7B7B7B" w:themeColor="accent3" w:themeShade="BF"/>
          <w:lang w:val="en-GB"/>
        </w:rPr>
        <w:t>”</w:t>
      </w:r>
      <w:r w:rsidR="009E134E" w:rsidRPr="009E134E">
        <w:rPr>
          <w:rFonts w:ascii="Avenir Next" w:hAnsi="Avenir Next" w:cs="Arial"/>
          <w:color w:val="7B7B7B" w:themeColor="accent3" w:themeShade="BF"/>
          <w:lang w:val="en-GB"/>
        </w:rPr>
        <w:t xml:space="preserve"> judgment</w:t>
      </w:r>
      <w:r w:rsidR="00DF72E5">
        <w:rPr>
          <w:rFonts w:ascii="Avenir Next" w:hAnsi="Avenir Next" w:cs="Arial"/>
          <w:color w:val="7B7B7B" w:themeColor="accent3" w:themeShade="BF"/>
          <w:lang w:val="en-GB"/>
        </w:rPr>
        <w:t xml:space="preserve"> and</w:t>
      </w:r>
      <w:r w:rsidR="009E134E" w:rsidRPr="009E134E">
        <w:rPr>
          <w:rFonts w:ascii="Avenir Next" w:hAnsi="Avenir Next" w:cs="Arial"/>
          <w:color w:val="7B7B7B" w:themeColor="accent3" w:themeShade="BF"/>
          <w:lang w:val="en-GB"/>
        </w:rPr>
        <w:t xml:space="preserve"> will not apply </w:t>
      </w:r>
      <w:r w:rsidR="0054556A">
        <w:rPr>
          <w:rFonts w:ascii="Avenir Next" w:hAnsi="Avenir Next" w:cs="Arial"/>
          <w:color w:val="7B7B7B" w:themeColor="accent3" w:themeShade="BF"/>
          <w:lang w:val="en-GB"/>
        </w:rPr>
        <w:t>where a</w:t>
      </w:r>
      <w:r w:rsidR="009E134E" w:rsidRPr="009E134E">
        <w:rPr>
          <w:rFonts w:ascii="Avenir Next" w:hAnsi="Avenir Next" w:cs="Arial"/>
          <w:color w:val="7B7B7B" w:themeColor="accent3" w:themeShade="BF"/>
          <w:lang w:val="en-GB"/>
        </w:rPr>
        <w:t xml:space="preserve"> director </w:t>
      </w:r>
      <w:r w:rsidR="00FD73B2">
        <w:rPr>
          <w:rFonts w:ascii="Avenir Next" w:hAnsi="Avenir Next" w:cs="Arial"/>
          <w:color w:val="7B7B7B" w:themeColor="accent3" w:themeShade="BF"/>
          <w:lang w:val="en-GB"/>
        </w:rPr>
        <w:t xml:space="preserve">has been </w:t>
      </w:r>
      <w:r w:rsidR="009E134E" w:rsidRPr="009E134E">
        <w:rPr>
          <w:rFonts w:ascii="Avenir Next" w:hAnsi="Avenir Next" w:cs="Arial"/>
          <w:color w:val="7B7B7B" w:themeColor="accent3" w:themeShade="BF"/>
          <w:lang w:val="en-GB"/>
        </w:rPr>
        <w:t>inacti</w:t>
      </w:r>
      <w:r w:rsidR="00FD73B2">
        <w:rPr>
          <w:rFonts w:ascii="Avenir Next" w:hAnsi="Avenir Next" w:cs="Arial"/>
          <w:color w:val="7B7B7B" w:themeColor="accent3" w:themeShade="BF"/>
          <w:lang w:val="en-GB"/>
        </w:rPr>
        <w:t xml:space="preserve">ve </w:t>
      </w:r>
      <w:r w:rsidR="009E134E" w:rsidRPr="009E134E">
        <w:rPr>
          <w:rFonts w:ascii="Avenir Next" w:hAnsi="Avenir Next" w:cs="Arial"/>
          <w:color w:val="7B7B7B" w:themeColor="accent3" w:themeShade="BF"/>
          <w:lang w:val="en-GB"/>
        </w:rPr>
        <w:t>o</w:t>
      </w:r>
      <w:r w:rsidR="00FD73B2">
        <w:rPr>
          <w:rFonts w:ascii="Avenir Next" w:hAnsi="Avenir Next" w:cs="Arial"/>
          <w:color w:val="7B7B7B" w:themeColor="accent3" w:themeShade="BF"/>
          <w:lang w:val="en-GB"/>
        </w:rPr>
        <w:t>r made</w:t>
      </w:r>
      <w:r w:rsidR="009E134E" w:rsidRPr="009E134E">
        <w:rPr>
          <w:rFonts w:ascii="Avenir Next" w:hAnsi="Avenir Next" w:cs="Arial"/>
          <w:color w:val="7B7B7B" w:themeColor="accent3" w:themeShade="BF"/>
          <w:lang w:val="en-GB"/>
        </w:rPr>
        <w:t xml:space="preserve"> a conscious decision not to act</w:t>
      </w:r>
      <w:r w:rsidR="00FD73B2">
        <w:rPr>
          <w:rFonts w:ascii="Avenir Next" w:hAnsi="Avenir Next" w:cs="Arial"/>
          <w:color w:val="7B7B7B" w:themeColor="accent3" w:themeShade="BF"/>
          <w:lang w:val="en-GB"/>
        </w:rPr>
        <w:t xml:space="preserve"> </w:t>
      </w:r>
      <w:r w:rsidR="000624C3">
        <w:rPr>
          <w:rFonts w:ascii="Avenir Next" w:hAnsi="Avenir Next" w:cs="Arial"/>
          <w:color w:val="7B7B7B" w:themeColor="accent3" w:themeShade="BF"/>
          <w:lang w:val="en-GB"/>
        </w:rPr>
        <w:t>(</w:t>
      </w:r>
      <w:r w:rsidR="00FD73B2" w:rsidRPr="000624C3">
        <w:rPr>
          <w:rFonts w:ascii="Avenir Next" w:hAnsi="Avenir Next" w:cs="Arial"/>
          <w:i/>
          <w:iCs/>
          <w:color w:val="7B7B7B" w:themeColor="accent3" w:themeShade="BF"/>
          <w:lang w:val="en-GB"/>
        </w:rPr>
        <w:t>In re Walt Disney Co. Derivative Litig (Del. 2006)</w:t>
      </w:r>
      <w:r w:rsidR="000624C3">
        <w:rPr>
          <w:rFonts w:ascii="Avenir Next" w:hAnsi="Avenir Next" w:cs="Arial"/>
          <w:i/>
          <w:iCs/>
          <w:color w:val="7B7B7B" w:themeColor="accent3" w:themeShade="BF"/>
          <w:lang w:val="en-GB"/>
        </w:rPr>
        <w:t>)</w:t>
      </w:r>
      <w:r w:rsidR="004A142E">
        <w:rPr>
          <w:rFonts w:ascii="Avenir Next" w:hAnsi="Avenir Next" w:cs="Arial"/>
          <w:i/>
          <w:iCs/>
          <w:color w:val="7B7B7B" w:themeColor="accent3" w:themeShade="BF"/>
          <w:lang w:val="en-GB"/>
        </w:rPr>
        <w:t>.</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46EEFE3E" w14:textId="6C1CDA5F" w:rsidR="00F4635C" w:rsidRDefault="00983C7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303(b) of the </w:t>
      </w:r>
      <w:r w:rsidR="00FE05C6">
        <w:rPr>
          <w:rFonts w:ascii="Avenir Next" w:hAnsi="Avenir Next" w:cs="Arial"/>
          <w:color w:val="7B7B7B" w:themeColor="accent3" w:themeShade="BF"/>
          <w:sz w:val="22"/>
          <w:szCs w:val="22"/>
          <w:lang w:val="en-GB"/>
        </w:rPr>
        <w:t>Bankruptcy Code</w:t>
      </w:r>
      <w:r>
        <w:rPr>
          <w:rFonts w:ascii="Avenir Next" w:hAnsi="Avenir Next" w:cs="Arial"/>
          <w:color w:val="7B7B7B" w:themeColor="accent3" w:themeShade="BF"/>
          <w:sz w:val="22"/>
          <w:szCs w:val="22"/>
          <w:lang w:val="en-GB"/>
        </w:rPr>
        <w:t xml:space="preserve">, an involuntary </w:t>
      </w:r>
      <w:r w:rsidR="006379B6">
        <w:rPr>
          <w:rFonts w:ascii="Avenir Next" w:hAnsi="Avenir Next" w:cs="Arial"/>
          <w:color w:val="7B7B7B" w:themeColor="accent3" w:themeShade="BF"/>
          <w:sz w:val="22"/>
          <w:szCs w:val="22"/>
          <w:lang w:val="en-GB"/>
        </w:rPr>
        <w:t>proceeding (under Ch</w:t>
      </w:r>
      <w:r w:rsidR="002E0419">
        <w:rPr>
          <w:rFonts w:ascii="Avenir Next" w:hAnsi="Avenir Next" w:cs="Arial"/>
          <w:color w:val="7B7B7B" w:themeColor="accent3" w:themeShade="BF"/>
          <w:sz w:val="22"/>
          <w:szCs w:val="22"/>
          <w:lang w:val="en-GB"/>
        </w:rPr>
        <w:t>apter</w:t>
      </w:r>
      <w:r w:rsidR="006379B6">
        <w:rPr>
          <w:rFonts w:ascii="Avenir Next" w:hAnsi="Avenir Next" w:cs="Arial"/>
          <w:color w:val="7B7B7B" w:themeColor="accent3" w:themeShade="BF"/>
          <w:sz w:val="22"/>
          <w:szCs w:val="22"/>
          <w:lang w:val="en-GB"/>
        </w:rPr>
        <w:t xml:space="preserve"> 7 or 11</w:t>
      </w:r>
      <w:r w:rsidR="00E64B89">
        <w:rPr>
          <w:rFonts w:ascii="Avenir Next" w:hAnsi="Avenir Next" w:cs="Arial"/>
          <w:color w:val="7B7B7B" w:themeColor="accent3" w:themeShade="BF"/>
          <w:sz w:val="22"/>
          <w:szCs w:val="22"/>
          <w:lang w:val="en-GB"/>
        </w:rPr>
        <w:t xml:space="preserve"> of </w:t>
      </w:r>
      <w:r w:rsidR="00FE05C6">
        <w:rPr>
          <w:rFonts w:ascii="Avenir Next" w:hAnsi="Avenir Next" w:cs="Arial"/>
          <w:color w:val="7B7B7B" w:themeColor="accent3" w:themeShade="BF"/>
          <w:sz w:val="22"/>
          <w:szCs w:val="22"/>
          <w:lang w:val="en-GB"/>
        </w:rPr>
        <w:t>the Bankruptcy Code</w:t>
      </w:r>
      <w:r w:rsidR="006379B6">
        <w:rPr>
          <w:rFonts w:ascii="Avenir Next" w:hAnsi="Avenir Next" w:cs="Arial"/>
          <w:color w:val="7B7B7B" w:themeColor="accent3" w:themeShade="BF"/>
          <w:sz w:val="22"/>
          <w:szCs w:val="22"/>
          <w:lang w:val="en-GB"/>
        </w:rPr>
        <w:t xml:space="preserve">) </w:t>
      </w:r>
      <w:r w:rsidR="00A1369D">
        <w:rPr>
          <w:rFonts w:ascii="Avenir Next" w:hAnsi="Avenir Next" w:cs="Arial"/>
          <w:color w:val="7B7B7B" w:themeColor="accent3" w:themeShade="BF"/>
          <w:sz w:val="22"/>
          <w:szCs w:val="22"/>
          <w:lang w:val="en-GB"/>
        </w:rPr>
        <w:t xml:space="preserve">against a debtor </w:t>
      </w:r>
      <w:r w:rsidR="00095CA1">
        <w:rPr>
          <w:rFonts w:ascii="Avenir Next" w:hAnsi="Avenir Next" w:cs="Arial"/>
          <w:color w:val="7B7B7B" w:themeColor="accent3" w:themeShade="BF"/>
          <w:sz w:val="22"/>
          <w:szCs w:val="22"/>
          <w:lang w:val="en-GB"/>
        </w:rPr>
        <w:t>must be commenced by filing a petition by either:</w:t>
      </w:r>
    </w:p>
    <w:p w14:paraId="2D94E13F" w14:textId="4391ED0D" w:rsidR="00095CA1" w:rsidRDefault="00095CA1" w:rsidP="00F03051">
      <w:pPr>
        <w:jc w:val="both"/>
        <w:rPr>
          <w:rFonts w:ascii="Avenir Next" w:hAnsi="Avenir Next" w:cs="Arial"/>
          <w:color w:val="7B7B7B" w:themeColor="accent3" w:themeShade="BF"/>
          <w:sz w:val="22"/>
          <w:szCs w:val="22"/>
          <w:lang w:val="en-GB"/>
        </w:rPr>
      </w:pPr>
    </w:p>
    <w:p w14:paraId="503FEA48" w14:textId="618CF41E" w:rsidR="00095CA1" w:rsidRDefault="00AC0FC0" w:rsidP="00AC0FC0">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w:t>
      </w:r>
      <w:r w:rsidR="00A1369D">
        <w:rPr>
          <w:rFonts w:ascii="Avenir Next" w:hAnsi="Avenir Next" w:cs="Arial"/>
          <w:color w:val="7B7B7B" w:themeColor="accent3" w:themeShade="BF"/>
          <w:sz w:val="22"/>
          <w:szCs w:val="22"/>
          <w:lang w:val="en-GB"/>
        </w:rPr>
        <w:t xml:space="preserve"> debtor has </w:t>
      </w:r>
      <w:r>
        <w:rPr>
          <w:rFonts w:ascii="Avenir Next" w:hAnsi="Avenir Next" w:cs="Arial"/>
          <w:color w:val="7B7B7B" w:themeColor="accent3" w:themeShade="BF"/>
          <w:sz w:val="22"/>
          <w:szCs w:val="22"/>
          <w:lang w:val="en-GB"/>
        </w:rPr>
        <w:t xml:space="preserve">more than 12 creditors, </w:t>
      </w:r>
      <w:r w:rsidR="00FD450B">
        <w:rPr>
          <w:rFonts w:ascii="Avenir Next" w:hAnsi="Avenir Next" w:cs="Arial"/>
          <w:color w:val="7B7B7B" w:themeColor="accent3" w:themeShade="BF"/>
          <w:sz w:val="22"/>
          <w:szCs w:val="22"/>
          <w:lang w:val="en-GB"/>
        </w:rPr>
        <w:t xml:space="preserve">3 </w:t>
      </w:r>
      <w:r w:rsidR="009B2828">
        <w:rPr>
          <w:rFonts w:ascii="Avenir Next" w:hAnsi="Avenir Next" w:cs="Arial"/>
          <w:color w:val="7B7B7B" w:themeColor="accent3" w:themeShade="BF"/>
          <w:sz w:val="22"/>
          <w:szCs w:val="22"/>
          <w:lang w:val="en-GB"/>
        </w:rPr>
        <w:t xml:space="preserve">qualifying </w:t>
      </w:r>
      <w:r w:rsidR="00FD450B">
        <w:rPr>
          <w:rFonts w:ascii="Avenir Next" w:hAnsi="Avenir Next" w:cs="Arial"/>
          <w:color w:val="7B7B7B" w:themeColor="accent3" w:themeShade="BF"/>
          <w:sz w:val="22"/>
          <w:szCs w:val="22"/>
          <w:lang w:val="en-GB"/>
        </w:rPr>
        <w:t>creditors</w:t>
      </w:r>
      <w:r w:rsidR="009B2828">
        <w:rPr>
          <w:rFonts w:ascii="Avenir Next" w:hAnsi="Avenir Next" w:cs="Arial"/>
          <w:color w:val="7B7B7B" w:themeColor="accent3" w:themeShade="BF"/>
          <w:sz w:val="22"/>
          <w:szCs w:val="22"/>
          <w:lang w:val="en-GB"/>
        </w:rPr>
        <w:t>; or</w:t>
      </w:r>
    </w:p>
    <w:p w14:paraId="081C1444" w14:textId="59BF043B" w:rsidR="009B2828" w:rsidRDefault="009B2828" w:rsidP="00AC0FC0">
      <w:pPr>
        <w:pStyle w:val="ListParagraph"/>
        <w:numPr>
          <w:ilvl w:val="0"/>
          <w:numId w:val="4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w:t>
      </w:r>
      <w:r w:rsidR="00A1369D">
        <w:rPr>
          <w:rFonts w:ascii="Avenir Next" w:hAnsi="Avenir Next" w:cs="Arial"/>
          <w:color w:val="7B7B7B" w:themeColor="accent3" w:themeShade="BF"/>
          <w:sz w:val="22"/>
          <w:szCs w:val="22"/>
          <w:lang w:val="en-GB"/>
        </w:rPr>
        <w:t xml:space="preserve"> debtor has</w:t>
      </w:r>
      <w:r>
        <w:rPr>
          <w:rFonts w:ascii="Avenir Next" w:hAnsi="Avenir Next" w:cs="Arial"/>
          <w:color w:val="7B7B7B" w:themeColor="accent3" w:themeShade="BF"/>
          <w:sz w:val="22"/>
          <w:szCs w:val="22"/>
          <w:lang w:val="en-GB"/>
        </w:rPr>
        <w:t xml:space="preserve"> less than 12 creditors, 1 qualifying creditor</w:t>
      </w:r>
      <w:r w:rsidR="00AB2395">
        <w:rPr>
          <w:rFonts w:ascii="Avenir Next" w:hAnsi="Avenir Next" w:cs="Arial"/>
          <w:color w:val="7B7B7B" w:themeColor="accent3" w:themeShade="BF"/>
          <w:sz w:val="22"/>
          <w:szCs w:val="22"/>
          <w:lang w:val="en-GB"/>
        </w:rPr>
        <w:t>.</w:t>
      </w:r>
    </w:p>
    <w:p w14:paraId="25E1A3B1" w14:textId="2A20096E" w:rsidR="00AB2395" w:rsidRDefault="00AB2395" w:rsidP="00AB2395">
      <w:pPr>
        <w:jc w:val="both"/>
        <w:rPr>
          <w:rFonts w:ascii="Avenir Next" w:hAnsi="Avenir Next" w:cs="Arial"/>
          <w:color w:val="7B7B7B" w:themeColor="accent3" w:themeShade="BF"/>
          <w:sz w:val="22"/>
          <w:szCs w:val="22"/>
          <w:lang w:val="en-GB"/>
        </w:rPr>
      </w:pPr>
    </w:p>
    <w:p w14:paraId="2A169ABA" w14:textId="276BA34A" w:rsidR="00AB2395" w:rsidRDefault="00AB2395" w:rsidP="00AB23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qualifying creditor for the purposes of this </w:t>
      </w:r>
      <w:r w:rsidR="006B769C">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ection</w:t>
      </w:r>
      <w:r w:rsidR="006B769C">
        <w:rPr>
          <w:rFonts w:ascii="Avenir Next" w:hAnsi="Avenir Next" w:cs="Arial"/>
          <w:color w:val="7B7B7B" w:themeColor="accent3" w:themeShade="BF"/>
          <w:sz w:val="22"/>
          <w:szCs w:val="22"/>
          <w:lang w:val="en-GB"/>
        </w:rPr>
        <w:t xml:space="preserve"> 303 of the Bankruptcy Code,</w:t>
      </w:r>
      <w:r>
        <w:rPr>
          <w:rFonts w:ascii="Avenir Next" w:hAnsi="Avenir Next" w:cs="Arial"/>
          <w:color w:val="7B7B7B" w:themeColor="accent3" w:themeShade="BF"/>
          <w:sz w:val="22"/>
          <w:szCs w:val="22"/>
          <w:lang w:val="en-GB"/>
        </w:rPr>
        <w:t xml:space="preserve"> is a creditor</w:t>
      </w:r>
      <w:r w:rsidR="00C512B8">
        <w:rPr>
          <w:rFonts w:ascii="Avenir Next" w:hAnsi="Avenir Next" w:cs="Arial"/>
          <w:color w:val="7B7B7B" w:themeColor="accent3" w:themeShade="BF"/>
          <w:sz w:val="22"/>
          <w:szCs w:val="22"/>
          <w:lang w:val="en-GB"/>
        </w:rPr>
        <w:t xml:space="preserve"> with</w:t>
      </w:r>
      <w:r>
        <w:rPr>
          <w:rFonts w:ascii="Avenir Next" w:hAnsi="Avenir Next" w:cs="Arial"/>
          <w:color w:val="7B7B7B" w:themeColor="accent3" w:themeShade="BF"/>
          <w:sz w:val="22"/>
          <w:szCs w:val="22"/>
          <w:lang w:val="en-GB"/>
        </w:rPr>
        <w:t>:</w:t>
      </w:r>
    </w:p>
    <w:p w14:paraId="118EFC99" w14:textId="357D23EB" w:rsidR="00AB2395" w:rsidRDefault="00AB2395" w:rsidP="00AB2395">
      <w:pPr>
        <w:jc w:val="both"/>
        <w:rPr>
          <w:rFonts w:ascii="Avenir Next" w:hAnsi="Avenir Next" w:cs="Arial"/>
          <w:color w:val="7B7B7B" w:themeColor="accent3" w:themeShade="BF"/>
          <w:sz w:val="22"/>
          <w:szCs w:val="22"/>
          <w:lang w:val="en-GB"/>
        </w:rPr>
      </w:pPr>
    </w:p>
    <w:p w14:paraId="1CD7B9E7" w14:textId="706DFF60" w:rsidR="00AB2395" w:rsidRDefault="00C512B8" w:rsidP="00AB2395">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claim that is not contingent</w:t>
      </w:r>
      <w:r w:rsidR="003A50F1">
        <w:rPr>
          <w:rFonts w:ascii="Avenir Next" w:hAnsi="Avenir Next" w:cs="Arial"/>
          <w:color w:val="7B7B7B" w:themeColor="accent3" w:themeShade="BF"/>
          <w:sz w:val="22"/>
          <w:szCs w:val="22"/>
          <w:lang w:val="en-GB"/>
        </w:rPr>
        <w:t xml:space="preserve"> or yet to crystallise</w:t>
      </w:r>
      <w:r w:rsidR="00D640E1">
        <w:rPr>
          <w:rFonts w:ascii="Avenir Next" w:hAnsi="Avenir Next" w:cs="Arial"/>
          <w:color w:val="7B7B7B" w:themeColor="accent3" w:themeShade="BF"/>
          <w:sz w:val="22"/>
          <w:szCs w:val="22"/>
          <w:lang w:val="en-GB"/>
        </w:rPr>
        <w:t>;</w:t>
      </w:r>
    </w:p>
    <w:p w14:paraId="4C207EA3" w14:textId="46EAF345" w:rsidR="00C512B8" w:rsidRDefault="00C512B8" w:rsidP="00AB2395">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claim that is not subject to a bona fide dispute</w:t>
      </w:r>
      <w:r w:rsidR="00D640E1">
        <w:rPr>
          <w:rFonts w:ascii="Avenir Next" w:hAnsi="Avenir Next" w:cs="Arial"/>
          <w:color w:val="7B7B7B" w:themeColor="accent3" w:themeShade="BF"/>
          <w:sz w:val="22"/>
          <w:szCs w:val="22"/>
          <w:lang w:val="en-GB"/>
        </w:rPr>
        <w:t>;</w:t>
      </w:r>
    </w:p>
    <w:p w14:paraId="0966EC8D" w14:textId="0A9ED8C8" w:rsidR="00C512B8" w:rsidRDefault="008A3347" w:rsidP="00AB2395">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claim or claim</w:t>
      </w:r>
      <w:r w:rsidR="005A3FF3">
        <w:rPr>
          <w:rFonts w:ascii="Avenir Next" w:hAnsi="Avenir Next" w:cs="Arial"/>
          <w:color w:val="7B7B7B" w:themeColor="accent3" w:themeShade="BF"/>
          <w:sz w:val="22"/>
          <w:szCs w:val="22"/>
          <w:lang w:val="en-GB"/>
        </w:rPr>
        <w:t>s aggregating USD16,750</w:t>
      </w:r>
      <w:r w:rsidR="00B16D63">
        <w:rPr>
          <w:rFonts w:ascii="Avenir Next" w:hAnsi="Avenir Next" w:cs="Arial"/>
          <w:color w:val="7B7B7B" w:themeColor="accent3" w:themeShade="BF"/>
          <w:sz w:val="22"/>
          <w:szCs w:val="22"/>
          <w:lang w:val="en-GB"/>
        </w:rPr>
        <w:t xml:space="preserve"> or more</w:t>
      </w:r>
      <w:r w:rsidR="005A3FF3">
        <w:rPr>
          <w:rFonts w:ascii="Avenir Next" w:hAnsi="Avenir Next" w:cs="Arial"/>
          <w:color w:val="7B7B7B" w:themeColor="accent3" w:themeShade="BF"/>
          <w:sz w:val="22"/>
          <w:szCs w:val="22"/>
          <w:lang w:val="en-GB"/>
        </w:rPr>
        <w:t>.</w:t>
      </w:r>
    </w:p>
    <w:p w14:paraId="42E510AB" w14:textId="4943B294" w:rsidR="00AF104E" w:rsidRDefault="00AF104E" w:rsidP="00AF104E">
      <w:pPr>
        <w:jc w:val="both"/>
        <w:rPr>
          <w:rFonts w:ascii="Avenir Next" w:hAnsi="Avenir Next" w:cs="Arial"/>
          <w:color w:val="7B7B7B" w:themeColor="accent3" w:themeShade="BF"/>
          <w:sz w:val="22"/>
          <w:szCs w:val="22"/>
          <w:lang w:val="en-GB"/>
        </w:rPr>
      </w:pPr>
    </w:p>
    <w:p w14:paraId="4526B068" w14:textId="158BC408" w:rsidR="00AF104E" w:rsidRPr="00AF104E" w:rsidRDefault="005E4807" w:rsidP="00AF104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AA7744">
        <w:rPr>
          <w:rFonts w:ascii="Avenir Next" w:hAnsi="Avenir Next" w:cs="Arial"/>
          <w:color w:val="7B7B7B" w:themeColor="accent3" w:themeShade="BF"/>
          <w:sz w:val="22"/>
          <w:szCs w:val="22"/>
          <w:lang w:val="en-GB"/>
        </w:rPr>
        <w:t xml:space="preserve"> involuntary petition </w:t>
      </w:r>
      <w:r w:rsidR="005104CB">
        <w:rPr>
          <w:rFonts w:ascii="Avenir Next" w:hAnsi="Avenir Next" w:cs="Arial"/>
          <w:color w:val="7B7B7B" w:themeColor="accent3" w:themeShade="BF"/>
          <w:sz w:val="22"/>
          <w:szCs w:val="22"/>
          <w:lang w:val="en-GB"/>
        </w:rPr>
        <w:t xml:space="preserve">form </w:t>
      </w:r>
      <w:r w:rsidR="00C65076">
        <w:rPr>
          <w:rFonts w:ascii="Avenir Next" w:hAnsi="Avenir Next" w:cs="Arial"/>
          <w:color w:val="7B7B7B" w:themeColor="accent3" w:themeShade="BF"/>
          <w:sz w:val="22"/>
          <w:szCs w:val="22"/>
          <w:lang w:val="en-GB"/>
        </w:rPr>
        <w:t>requires the petitioning creditor</w:t>
      </w:r>
      <w:r w:rsidR="00B16D63">
        <w:rPr>
          <w:rFonts w:ascii="Avenir Next" w:hAnsi="Avenir Next" w:cs="Arial"/>
          <w:color w:val="7B7B7B" w:themeColor="accent3" w:themeShade="BF"/>
          <w:sz w:val="22"/>
          <w:szCs w:val="22"/>
          <w:lang w:val="en-GB"/>
        </w:rPr>
        <w:t>(</w:t>
      </w:r>
      <w:r w:rsidR="00C65076">
        <w:rPr>
          <w:rFonts w:ascii="Avenir Next" w:hAnsi="Avenir Next" w:cs="Arial"/>
          <w:color w:val="7B7B7B" w:themeColor="accent3" w:themeShade="BF"/>
          <w:sz w:val="22"/>
          <w:szCs w:val="22"/>
          <w:lang w:val="en-GB"/>
        </w:rPr>
        <w:t>s</w:t>
      </w:r>
      <w:r w:rsidR="00B16D63">
        <w:rPr>
          <w:rFonts w:ascii="Avenir Next" w:hAnsi="Avenir Next" w:cs="Arial"/>
          <w:color w:val="7B7B7B" w:themeColor="accent3" w:themeShade="BF"/>
          <w:sz w:val="22"/>
          <w:szCs w:val="22"/>
          <w:lang w:val="en-GB"/>
        </w:rPr>
        <w:t>)</w:t>
      </w:r>
      <w:r w:rsidR="00C65076">
        <w:rPr>
          <w:rFonts w:ascii="Avenir Next" w:hAnsi="Avenir Next" w:cs="Arial"/>
          <w:color w:val="7B7B7B" w:themeColor="accent3" w:themeShade="BF"/>
          <w:sz w:val="22"/>
          <w:szCs w:val="22"/>
          <w:lang w:val="en-GB"/>
        </w:rPr>
        <w:t xml:space="preserve"> </w:t>
      </w:r>
      <w:r w:rsidR="003F338D">
        <w:rPr>
          <w:rFonts w:ascii="Avenir Next" w:hAnsi="Avenir Next" w:cs="Arial"/>
          <w:color w:val="7B7B7B" w:themeColor="accent3" w:themeShade="BF"/>
          <w:sz w:val="22"/>
          <w:szCs w:val="22"/>
          <w:lang w:val="en-GB"/>
        </w:rPr>
        <w:t>to allege that the debtor is not paying its debts as and when they fall due</w:t>
      </w:r>
      <w:r w:rsidR="004436F3">
        <w:rPr>
          <w:rFonts w:ascii="Avenir Next" w:hAnsi="Avenir Next" w:cs="Arial"/>
          <w:color w:val="7B7B7B" w:themeColor="accent3" w:themeShade="BF"/>
          <w:sz w:val="22"/>
          <w:szCs w:val="22"/>
          <w:lang w:val="en-GB"/>
        </w:rPr>
        <w:t xml:space="preserve"> within the preceding 120 days</w:t>
      </w:r>
      <w:r w:rsidR="003F338D">
        <w:rPr>
          <w:rFonts w:ascii="Avenir Next" w:hAnsi="Avenir Next" w:cs="Arial"/>
          <w:color w:val="7B7B7B" w:themeColor="accent3" w:themeShade="BF"/>
          <w:sz w:val="22"/>
          <w:szCs w:val="22"/>
          <w:lang w:val="en-GB"/>
        </w:rPr>
        <w:t xml:space="preserve"> </w:t>
      </w:r>
      <w:r w:rsidR="00E9492D">
        <w:rPr>
          <w:rFonts w:ascii="Avenir Next" w:hAnsi="Avenir Next" w:cs="Arial"/>
          <w:color w:val="7B7B7B" w:themeColor="accent3" w:themeShade="BF"/>
          <w:sz w:val="22"/>
          <w:szCs w:val="22"/>
          <w:lang w:val="en-GB"/>
        </w:rPr>
        <w:t>(Form B205)</w:t>
      </w:r>
      <w:r w:rsidR="004436F3">
        <w:rPr>
          <w:rFonts w:ascii="Avenir Next" w:hAnsi="Avenir Next" w:cs="Arial"/>
          <w:color w:val="7B7B7B" w:themeColor="accent3" w:themeShade="BF"/>
          <w:sz w:val="22"/>
          <w:szCs w:val="22"/>
          <w:lang w:val="en-GB"/>
        </w:rPr>
        <w:t>.</w:t>
      </w:r>
    </w:p>
    <w:p w14:paraId="3A833F16" w14:textId="1E878DCD" w:rsidR="00E01803" w:rsidRDefault="00E01803"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74502877" w:rsidR="00484B73" w:rsidRDefault="00484B73" w:rsidP="000778B1">
      <w:pPr>
        <w:pStyle w:val="AODocTxt"/>
        <w:spacing w:before="0" w:line="240" w:lineRule="auto"/>
        <w:rPr>
          <w:rFonts w:ascii="Avenir Next" w:hAnsi="Avenir Next"/>
        </w:rPr>
      </w:pPr>
    </w:p>
    <w:p w14:paraId="61B2B99C" w14:textId="13E82494" w:rsidR="00930F1D" w:rsidRDefault="003159B1" w:rsidP="000778B1">
      <w:pPr>
        <w:pStyle w:val="AODocTxt"/>
        <w:spacing w:before="0" w:line="240" w:lineRule="auto"/>
        <w:rPr>
          <w:rFonts w:ascii="Avenir Next" w:hAnsi="Avenir Next"/>
          <w:color w:val="808080" w:themeColor="background1" w:themeShade="80"/>
        </w:rPr>
      </w:pPr>
      <w:r w:rsidRPr="003159B1">
        <w:rPr>
          <w:rFonts w:ascii="Avenir Next" w:hAnsi="Avenir Next"/>
          <w:color w:val="808080" w:themeColor="background1" w:themeShade="80"/>
        </w:rPr>
        <w:t xml:space="preserve">Upon </w:t>
      </w:r>
      <w:r>
        <w:rPr>
          <w:rFonts w:ascii="Avenir Next" w:hAnsi="Avenir Next"/>
          <w:color w:val="808080" w:themeColor="background1" w:themeShade="80"/>
        </w:rPr>
        <w:t xml:space="preserve">the filing of </w:t>
      </w:r>
      <w:r w:rsidR="004D4481">
        <w:rPr>
          <w:rFonts w:ascii="Avenir Next" w:hAnsi="Avenir Next"/>
          <w:color w:val="808080" w:themeColor="background1" w:themeShade="80"/>
        </w:rPr>
        <w:t>a</w:t>
      </w:r>
      <w:r>
        <w:rPr>
          <w:rFonts w:ascii="Avenir Next" w:hAnsi="Avenir Next"/>
          <w:color w:val="808080" w:themeColor="background1" w:themeShade="80"/>
        </w:rPr>
        <w:t xml:space="preserve"> Chapter 11 petition, Speculation Inc will be placed into an automatic stay under Section 3</w:t>
      </w:r>
      <w:r w:rsidR="00AC50E3">
        <w:rPr>
          <w:rFonts w:ascii="Avenir Next" w:hAnsi="Avenir Next"/>
          <w:color w:val="808080" w:themeColor="background1" w:themeShade="80"/>
        </w:rPr>
        <w:t>6</w:t>
      </w:r>
      <w:r>
        <w:rPr>
          <w:rFonts w:ascii="Avenir Next" w:hAnsi="Avenir Next"/>
          <w:color w:val="808080" w:themeColor="background1" w:themeShade="80"/>
        </w:rPr>
        <w:t xml:space="preserve">2 of the </w:t>
      </w:r>
      <w:r w:rsidR="00FE05C6">
        <w:rPr>
          <w:rFonts w:ascii="Avenir Next" w:hAnsi="Avenir Next"/>
          <w:color w:val="808080" w:themeColor="background1" w:themeShade="80"/>
        </w:rPr>
        <w:t>Bankruptcy Code</w:t>
      </w:r>
      <w:r w:rsidR="00AC50E3">
        <w:rPr>
          <w:rFonts w:ascii="Avenir Next" w:hAnsi="Avenir Next"/>
          <w:color w:val="808080" w:themeColor="background1" w:themeShade="80"/>
        </w:rPr>
        <w:t>. This will</w:t>
      </w:r>
      <w:r w:rsidR="00F723A9">
        <w:rPr>
          <w:rFonts w:ascii="Avenir Next" w:hAnsi="Avenir Next"/>
          <w:color w:val="808080" w:themeColor="background1" w:themeShade="80"/>
        </w:rPr>
        <w:t xml:space="preserve"> have various </w:t>
      </w:r>
      <w:r w:rsidR="00AC50E3">
        <w:rPr>
          <w:rFonts w:ascii="Avenir Next" w:hAnsi="Avenir Next"/>
          <w:color w:val="808080" w:themeColor="background1" w:themeShade="80"/>
        </w:rPr>
        <w:t>impact</w:t>
      </w:r>
      <w:r w:rsidR="00F723A9">
        <w:rPr>
          <w:rFonts w:ascii="Avenir Next" w:hAnsi="Avenir Next"/>
          <w:color w:val="808080" w:themeColor="background1" w:themeShade="80"/>
        </w:rPr>
        <w:t>s</w:t>
      </w:r>
      <w:r w:rsidR="00AC50E3">
        <w:rPr>
          <w:rFonts w:ascii="Avenir Next" w:hAnsi="Avenir Next"/>
          <w:color w:val="808080" w:themeColor="background1" w:themeShade="80"/>
        </w:rPr>
        <w:t xml:space="preserve"> </w:t>
      </w:r>
      <w:r w:rsidR="003501D8">
        <w:rPr>
          <w:rFonts w:ascii="Avenir Next" w:hAnsi="Avenir Next"/>
          <w:color w:val="808080" w:themeColor="background1" w:themeShade="80"/>
        </w:rPr>
        <w:t>as described below:</w:t>
      </w:r>
    </w:p>
    <w:p w14:paraId="2299BBEC" w14:textId="77777777" w:rsidR="003F2C49" w:rsidRDefault="003F2C49" w:rsidP="000778B1">
      <w:pPr>
        <w:pStyle w:val="AODocTxt"/>
        <w:spacing w:before="0" w:line="240" w:lineRule="auto"/>
        <w:rPr>
          <w:rFonts w:ascii="Avenir Next" w:hAnsi="Avenir Next"/>
          <w:color w:val="808080" w:themeColor="background1" w:themeShade="80"/>
        </w:rPr>
      </w:pPr>
    </w:p>
    <w:p w14:paraId="1747F499" w14:textId="59E3E2FF" w:rsidR="00F03051" w:rsidRDefault="0031537A" w:rsidP="0031537A">
      <w:pPr>
        <w:pStyle w:val="ListParagraph"/>
        <w:numPr>
          <w:ilvl w:val="0"/>
          <w:numId w:val="42"/>
        </w:numPr>
        <w:jc w:val="both"/>
        <w:rPr>
          <w:rFonts w:ascii="Avenir Next" w:hAnsi="Avenir Next" w:cs="Arial"/>
          <w:color w:val="7B7B7B" w:themeColor="accent3" w:themeShade="BF"/>
          <w:sz w:val="22"/>
          <w:szCs w:val="22"/>
          <w:lang w:val="en-GB"/>
        </w:rPr>
      </w:pPr>
      <w:r w:rsidRPr="00B73EB2">
        <w:rPr>
          <w:rFonts w:ascii="Avenir Next" w:hAnsi="Avenir Next" w:cs="Arial"/>
          <w:b/>
          <w:bCs/>
          <w:color w:val="7B7B7B" w:themeColor="accent3" w:themeShade="BF"/>
          <w:sz w:val="22"/>
          <w:szCs w:val="22"/>
          <w:lang w:val="en-GB"/>
        </w:rPr>
        <w:t>DOJ investigation</w:t>
      </w:r>
      <w:r w:rsidR="006C1D25" w:rsidRPr="00B73EB2">
        <w:rPr>
          <w:rFonts w:ascii="Avenir Next" w:hAnsi="Avenir Next" w:cs="Arial"/>
          <w:b/>
          <w:bCs/>
          <w:color w:val="7B7B7B" w:themeColor="accent3" w:themeShade="BF"/>
          <w:sz w:val="22"/>
          <w:szCs w:val="22"/>
          <w:lang w:val="en-GB"/>
        </w:rPr>
        <w:t>:</w:t>
      </w:r>
      <w:r w:rsidR="006C1D25">
        <w:rPr>
          <w:rFonts w:ascii="Avenir Next" w:hAnsi="Avenir Next" w:cs="Arial"/>
          <w:color w:val="7B7B7B" w:themeColor="accent3" w:themeShade="BF"/>
          <w:sz w:val="22"/>
          <w:szCs w:val="22"/>
          <w:lang w:val="en-GB"/>
        </w:rPr>
        <w:t xml:space="preserve"> </w:t>
      </w:r>
      <w:r w:rsidR="00835CE3">
        <w:rPr>
          <w:rFonts w:ascii="Avenir Next" w:hAnsi="Avenir Next" w:cs="Arial"/>
          <w:color w:val="7B7B7B" w:themeColor="accent3" w:themeShade="BF"/>
          <w:sz w:val="22"/>
          <w:szCs w:val="22"/>
          <w:lang w:val="en-GB"/>
        </w:rPr>
        <w:t xml:space="preserve">The DOJ investigation is seeking to determine </w:t>
      </w:r>
      <w:r w:rsidR="008D4D28">
        <w:rPr>
          <w:rFonts w:ascii="Avenir Next" w:hAnsi="Avenir Next" w:cs="Arial"/>
          <w:color w:val="7B7B7B" w:themeColor="accent3" w:themeShade="BF"/>
          <w:sz w:val="22"/>
          <w:szCs w:val="22"/>
          <w:lang w:val="en-GB"/>
        </w:rPr>
        <w:t>whether</w:t>
      </w:r>
      <w:r w:rsidR="00835CE3">
        <w:rPr>
          <w:rFonts w:ascii="Avenir Next" w:hAnsi="Avenir Next" w:cs="Arial"/>
          <w:color w:val="7B7B7B" w:themeColor="accent3" w:themeShade="BF"/>
          <w:sz w:val="22"/>
          <w:szCs w:val="22"/>
          <w:lang w:val="en-GB"/>
        </w:rPr>
        <w:t xml:space="preserve"> </w:t>
      </w:r>
      <w:r w:rsidR="00A16551">
        <w:rPr>
          <w:rFonts w:ascii="Avenir Next" w:hAnsi="Avenir Next" w:cs="Arial"/>
          <w:color w:val="7B7B7B" w:themeColor="accent3" w:themeShade="BF"/>
          <w:sz w:val="22"/>
          <w:szCs w:val="22"/>
          <w:lang w:val="en-GB"/>
        </w:rPr>
        <w:t xml:space="preserve">Speculation Inc undertook illegal trading on insider information. </w:t>
      </w:r>
      <w:r w:rsidR="00775A83">
        <w:rPr>
          <w:rFonts w:ascii="Avenir Next" w:hAnsi="Avenir Next" w:cs="Arial"/>
          <w:color w:val="7B7B7B" w:themeColor="accent3" w:themeShade="BF"/>
          <w:sz w:val="22"/>
          <w:szCs w:val="22"/>
          <w:lang w:val="en-GB"/>
        </w:rPr>
        <w:t xml:space="preserve">This action </w:t>
      </w:r>
      <w:r w:rsidR="00FB6337">
        <w:rPr>
          <w:rFonts w:ascii="Avenir Next" w:hAnsi="Avenir Next" w:cs="Arial"/>
          <w:color w:val="7B7B7B" w:themeColor="accent3" w:themeShade="BF"/>
          <w:sz w:val="22"/>
          <w:szCs w:val="22"/>
          <w:lang w:val="en-GB"/>
        </w:rPr>
        <w:t xml:space="preserve">would </w:t>
      </w:r>
      <w:r w:rsidR="00775A83">
        <w:rPr>
          <w:rFonts w:ascii="Avenir Next" w:hAnsi="Avenir Next" w:cs="Arial"/>
          <w:color w:val="7B7B7B" w:themeColor="accent3" w:themeShade="BF"/>
          <w:sz w:val="22"/>
          <w:szCs w:val="22"/>
          <w:lang w:val="en-GB"/>
        </w:rPr>
        <w:t>not</w:t>
      </w:r>
      <w:r w:rsidR="00FB6337">
        <w:rPr>
          <w:rFonts w:ascii="Avenir Next" w:hAnsi="Avenir Next" w:cs="Arial"/>
          <w:color w:val="7B7B7B" w:themeColor="accent3" w:themeShade="BF"/>
          <w:sz w:val="22"/>
          <w:szCs w:val="22"/>
          <w:lang w:val="en-GB"/>
        </w:rPr>
        <w:t xml:space="preserve"> appear to</w:t>
      </w:r>
      <w:r w:rsidR="00775A83">
        <w:rPr>
          <w:rFonts w:ascii="Avenir Next" w:hAnsi="Avenir Next" w:cs="Arial"/>
          <w:color w:val="7B7B7B" w:themeColor="accent3" w:themeShade="BF"/>
          <w:sz w:val="22"/>
          <w:szCs w:val="22"/>
          <w:lang w:val="en-GB"/>
        </w:rPr>
        <w:t xml:space="preserve"> fall within the scope of </w:t>
      </w:r>
      <w:r w:rsidR="002A41C5">
        <w:rPr>
          <w:rFonts w:ascii="Avenir Next" w:hAnsi="Avenir Next" w:cs="Arial"/>
          <w:color w:val="7B7B7B" w:themeColor="accent3" w:themeShade="BF"/>
          <w:sz w:val="22"/>
          <w:szCs w:val="22"/>
          <w:lang w:val="en-GB"/>
        </w:rPr>
        <w:t xml:space="preserve">Section 362(a) of the </w:t>
      </w:r>
      <w:r w:rsidR="00FE05C6">
        <w:rPr>
          <w:rFonts w:ascii="Avenir Next" w:hAnsi="Avenir Next" w:cs="Arial"/>
          <w:color w:val="7B7B7B" w:themeColor="accent3" w:themeShade="BF"/>
          <w:sz w:val="22"/>
          <w:szCs w:val="22"/>
          <w:lang w:val="en-GB"/>
        </w:rPr>
        <w:t>Bankruptcy Code</w:t>
      </w:r>
      <w:r w:rsidR="002A41C5">
        <w:rPr>
          <w:rFonts w:ascii="Avenir Next" w:hAnsi="Avenir Next" w:cs="Arial"/>
          <w:color w:val="7B7B7B" w:themeColor="accent3" w:themeShade="BF"/>
          <w:sz w:val="22"/>
          <w:szCs w:val="22"/>
          <w:lang w:val="en-GB"/>
        </w:rPr>
        <w:t xml:space="preserve"> to provide for a stay of proceedings</w:t>
      </w:r>
      <w:r w:rsidR="00FB6337">
        <w:rPr>
          <w:rFonts w:ascii="Avenir Next" w:hAnsi="Avenir Next" w:cs="Arial"/>
          <w:color w:val="7B7B7B" w:themeColor="accent3" w:themeShade="BF"/>
          <w:sz w:val="22"/>
          <w:szCs w:val="22"/>
          <w:lang w:val="en-GB"/>
        </w:rPr>
        <w:t>. Furthermore, Section 362(b)</w:t>
      </w:r>
      <w:r w:rsidR="006D6445">
        <w:rPr>
          <w:rFonts w:ascii="Avenir Next" w:hAnsi="Avenir Next" w:cs="Arial"/>
          <w:color w:val="7B7B7B" w:themeColor="accent3" w:themeShade="BF"/>
          <w:sz w:val="22"/>
          <w:szCs w:val="22"/>
          <w:lang w:val="en-GB"/>
        </w:rPr>
        <w:t>(</w:t>
      </w:r>
      <w:r w:rsidR="006A31F3">
        <w:rPr>
          <w:rFonts w:ascii="Avenir Next" w:hAnsi="Avenir Next" w:cs="Arial"/>
          <w:color w:val="7B7B7B" w:themeColor="accent3" w:themeShade="BF"/>
          <w:sz w:val="22"/>
          <w:szCs w:val="22"/>
          <w:lang w:val="en-GB"/>
        </w:rPr>
        <w:t>25</w:t>
      </w:r>
      <w:r w:rsidR="006D6445">
        <w:rPr>
          <w:rFonts w:ascii="Avenir Next" w:hAnsi="Avenir Next" w:cs="Arial"/>
          <w:color w:val="7B7B7B" w:themeColor="accent3" w:themeShade="BF"/>
          <w:sz w:val="22"/>
          <w:szCs w:val="22"/>
          <w:lang w:val="en-GB"/>
        </w:rPr>
        <w:t>)</w:t>
      </w:r>
      <w:r w:rsidR="00B565A4">
        <w:rPr>
          <w:rFonts w:ascii="Avenir Next" w:hAnsi="Avenir Next" w:cs="Arial"/>
          <w:color w:val="7B7B7B" w:themeColor="accent3" w:themeShade="BF"/>
          <w:sz w:val="22"/>
          <w:szCs w:val="22"/>
          <w:lang w:val="en-GB"/>
        </w:rPr>
        <w:t xml:space="preserve"> of the Bankruptcy Code</w:t>
      </w:r>
      <w:r w:rsidR="006D6445">
        <w:rPr>
          <w:rFonts w:ascii="Avenir Next" w:hAnsi="Avenir Next" w:cs="Arial"/>
          <w:color w:val="7B7B7B" w:themeColor="accent3" w:themeShade="BF"/>
          <w:sz w:val="22"/>
          <w:szCs w:val="22"/>
          <w:lang w:val="en-GB"/>
        </w:rPr>
        <w:t xml:space="preserve"> provides that </w:t>
      </w:r>
      <w:r w:rsidR="00B0121E">
        <w:rPr>
          <w:rFonts w:ascii="Avenir Next" w:hAnsi="Avenir Next" w:cs="Arial"/>
          <w:color w:val="7B7B7B" w:themeColor="accent3" w:themeShade="BF"/>
          <w:sz w:val="22"/>
          <w:szCs w:val="22"/>
          <w:lang w:val="en-GB"/>
        </w:rPr>
        <w:t xml:space="preserve">the automatic stay does not operate in relation to </w:t>
      </w:r>
      <w:r w:rsidR="006A31F3">
        <w:rPr>
          <w:rFonts w:ascii="Avenir Next" w:hAnsi="Avenir Next" w:cs="Arial"/>
          <w:color w:val="7B7B7B" w:themeColor="accent3" w:themeShade="BF"/>
          <w:sz w:val="22"/>
          <w:szCs w:val="22"/>
          <w:lang w:val="en-GB"/>
        </w:rPr>
        <w:t xml:space="preserve">regulatory investigations </w:t>
      </w:r>
      <w:r w:rsidR="00B0121E">
        <w:rPr>
          <w:rFonts w:ascii="Avenir Next" w:hAnsi="Avenir Next" w:cs="Arial"/>
          <w:color w:val="7B7B7B" w:themeColor="accent3" w:themeShade="BF"/>
          <w:sz w:val="22"/>
          <w:szCs w:val="22"/>
          <w:lang w:val="en-GB"/>
        </w:rPr>
        <w:t>which</w:t>
      </w:r>
      <w:r w:rsidR="00FD57DE">
        <w:rPr>
          <w:rFonts w:ascii="Avenir Next" w:hAnsi="Avenir Next" w:cs="Arial"/>
          <w:color w:val="7B7B7B" w:themeColor="accent3" w:themeShade="BF"/>
          <w:sz w:val="22"/>
          <w:szCs w:val="22"/>
          <w:lang w:val="en-GB"/>
        </w:rPr>
        <w:t xml:space="preserve"> would</w:t>
      </w:r>
      <w:r w:rsidR="006A31F3">
        <w:rPr>
          <w:rFonts w:ascii="Avenir Next" w:hAnsi="Avenir Next" w:cs="Arial"/>
          <w:color w:val="7B7B7B" w:themeColor="accent3" w:themeShade="BF"/>
          <w:sz w:val="22"/>
          <w:szCs w:val="22"/>
          <w:lang w:val="en-GB"/>
        </w:rPr>
        <w:t xml:space="preserve"> seem to</w:t>
      </w:r>
      <w:r w:rsidR="00FD57DE">
        <w:rPr>
          <w:rFonts w:ascii="Avenir Next" w:hAnsi="Avenir Next" w:cs="Arial"/>
          <w:color w:val="7B7B7B" w:themeColor="accent3" w:themeShade="BF"/>
          <w:sz w:val="22"/>
          <w:szCs w:val="22"/>
          <w:lang w:val="en-GB"/>
        </w:rPr>
        <w:t xml:space="preserve"> encompass</w:t>
      </w:r>
      <w:r w:rsidR="006A31F3">
        <w:rPr>
          <w:rFonts w:ascii="Avenir Next" w:hAnsi="Avenir Next" w:cs="Arial"/>
          <w:color w:val="7B7B7B" w:themeColor="accent3" w:themeShade="BF"/>
          <w:sz w:val="22"/>
          <w:szCs w:val="22"/>
          <w:lang w:val="en-GB"/>
        </w:rPr>
        <w:t xml:space="preserve"> the DOJ’s </w:t>
      </w:r>
      <w:r w:rsidR="00FD57DE">
        <w:rPr>
          <w:rFonts w:ascii="Avenir Next" w:hAnsi="Avenir Next" w:cs="Arial"/>
          <w:color w:val="7B7B7B" w:themeColor="accent3" w:themeShade="BF"/>
          <w:sz w:val="22"/>
          <w:szCs w:val="22"/>
          <w:lang w:val="en-GB"/>
        </w:rPr>
        <w:t>insider trading investigation.</w:t>
      </w:r>
    </w:p>
    <w:p w14:paraId="171B3E96" w14:textId="77777777" w:rsidR="003501D8" w:rsidRPr="003501D8" w:rsidRDefault="003501D8" w:rsidP="003501D8">
      <w:pPr>
        <w:jc w:val="both"/>
        <w:rPr>
          <w:rFonts w:ascii="Avenir Next" w:hAnsi="Avenir Next" w:cs="Arial"/>
          <w:color w:val="7B7B7B" w:themeColor="accent3" w:themeShade="BF"/>
          <w:sz w:val="22"/>
          <w:szCs w:val="22"/>
          <w:lang w:val="en-GB"/>
        </w:rPr>
      </w:pPr>
    </w:p>
    <w:p w14:paraId="131BA1FC" w14:textId="775F3A5F" w:rsidR="00ED011B" w:rsidRDefault="0031537A" w:rsidP="00ED011B">
      <w:pPr>
        <w:pStyle w:val="ListParagraph"/>
        <w:numPr>
          <w:ilvl w:val="0"/>
          <w:numId w:val="42"/>
        </w:numPr>
        <w:jc w:val="both"/>
        <w:rPr>
          <w:rFonts w:ascii="Avenir Next" w:hAnsi="Avenir Next" w:cs="Arial"/>
          <w:color w:val="7B7B7B" w:themeColor="accent3" w:themeShade="BF"/>
          <w:sz w:val="22"/>
          <w:szCs w:val="22"/>
          <w:lang w:val="en-GB"/>
        </w:rPr>
      </w:pPr>
      <w:r w:rsidRPr="00B73EB2">
        <w:rPr>
          <w:rFonts w:ascii="Avenir Next" w:hAnsi="Avenir Next" w:cs="Arial"/>
          <w:b/>
          <w:bCs/>
          <w:color w:val="7B7B7B" w:themeColor="accent3" w:themeShade="BF"/>
          <w:sz w:val="22"/>
          <w:szCs w:val="22"/>
          <w:lang w:val="en-GB"/>
        </w:rPr>
        <w:t>Margin loan default</w:t>
      </w:r>
      <w:r w:rsidR="009F39A6" w:rsidRPr="00B73EB2">
        <w:rPr>
          <w:rFonts w:ascii="Avenir Next" w:hAnsi="Avenir Next" w:cs="Arial"/>
          <w:b/>
          <w:bCs/>
          <w:color w:val="7B7B7B" w:themeColor="accent3" w:themeShade="BF"/>
          <w:sz w:val="22"/>
          <w:szCs w:val="22"/>
          <w:lang w:val="en-GB"/>
        </w:rPr>
        <w:t>:</w:t>
      </w:r>
      <w:r w:rsidR="009F39A6">
        <w:rPr>
          <w:rFonts w:ascii="Avenir Next" w:hAnsi="Avenir Next" w:cs="Arial"/>
          <w:color w:val="7B7B7B" w:themeColor="accent3" w:themeShade="BF"/>
          <w:sz w:val="22"/>
          <w:szCs w:val="22"/>
          <w:lang w:val="en-GB"/>
        </w:rPr>
        <w:t xml:space="preserve"> </w:t>
      </w:r>
      <w:r w:rsidR="0092000E">
        <w:rPr>
          <w:rFonts w:ascii="Avenir Next" w:hAnsi="Avenir Next" w:cs="Arial"/>
          <w:color w:val="7B7B7B" w:themeColor="accent3" w:themeShade="BF"/>
          <w:sz w:val="22"/>
          <w:szCs w:val="22"/>
          <w:lang w:val="en-GB"/>
        </w:rPr>
        <w:t xml:space="preserve">Whilst the automatic stay comes into </w:t>
      </w:r>
      <w:r w:rsidR="00512EDA">
        <w:rPr>
          <w:rFonts w:ascii="Avenir Next" w:hAnsi="Avenir Next" w:cs="Arial"/>
          <w:color w:val="7B7B7B" w:themeColor="accent3" w:themeShade="BF"/>
          <w:sz w:val="22"/>
          <w:szCs w:val="22"/>
          <w:lang w:val="en-GB"/>
        </w:rPr>
        <w:t xml:space="preserve">effect upon the filing of the petition, the margin lender may </w:t>
      </w:r>
      <w:r w:rsidR="00BE6EEA">
        <w:rPr>
          <w:rFonts w:ascii="Avenir Next" w:hAnsi="Avenir Next" w:cs="Arial"/>
          <w:color w:val="7B7B7B" w:themeColor="accent3" w:themeShade="BF"/>
          <w:sz w:val="22"/>
          <w:szCs w:val="22"/>
          <w:lang w:val="en-GB"/>
        </w:rPr>
        <w:t xml:space="preserve">still resolve to apply any collateral it holds to cure the margin loan default. </w:t>
      </w:r>
      <w:r w:rsidR="00BB376C">
        <w:rPr>
          <w:rFonts w:ascii="Avenir Next" w:hAnsi="Avenir Next" w:cs="Arial"/>
          <w:color w:val="7B7B7B" w:themeColor="accent3" w:themeShade="BF"/>
          <w:sz w:val="22"/>
          <w:szCs w:val="22"/>
          <w:lang w:val="en-GB"/>
        </w:rPr>
        <w:t>Whilst a trustee would usually seek to avoid a post-petition transaction of this kind</w:t>
      </w:r>
      <w:r w:rsidR="00E43E78">
        <w:rPr>
          <w:rFonts w:ascii="Avenir Next" w:hAnsi="Avenir Next" w:cs="Arial"/>
          <w:color w:val="7B7B7B" w:themeColor="accent3" w:themeShade="BF"/>
          <w:sz w:val="22"/>
          <w:szCs w:val="22"/>
          <w:lang w:val="en-GB"/>
        </w:rPr>
        <w:t xml:space="preserve"> as a preference payment</w:t>
      </w:r>
      <w:r w:rsidR="00BB376C">
        <w:rPr>
          <w:rFonts w:ascii="Avenir Next" w:hAnsi="Avenir Next" w:cs="Arial"/>
          <w:color w:val="7B7B7B" w:themeColor="accent3" w:themeShade="BF"/>
          <w:sz w:val="22"/>
          <w:szCs w:val="22"/>
          <w:lang w:val="en-GB"/>
        </w:rPr>
        <w:t xml:space="preserve">, the repayment of margin loans </w:t>
      </w:r>
      <w:r w:rsidR="007D60A5">
        <w:rPr>
          <w:rFonts w:ascii="Avenir Next" w:hAnsi="Avenir Next" w:cs="Arial"/>
          <w:color w:val="7B7B7B" w:themeColor="accent3" w:themeShade="BF"/>
          <w:sz w:val="22"/>
          <w:szCs w:val="22"/>
          <w:lang w:val="en-GB"/>
        </w:rPr>
        <w:t xml:space="preserve">(and other </w:t>
      </w:r>
      <w:r w:rsidR="00F8236E">
        <w:rPr>
          <w:rFonts w:ascii="Avenir Next" w:hAnsi="Avenir Next" w:cs="Arial"/>
          <w:color w:val="7B7B7B" w:themeColor="accent3" w:themeShade="BF"/>
          <w:sz w:val="22"/>
          <w:szCs w:val="22"/>
          <w:lang w:val="en-GB"/>
        </w:rPr>
        <w:t xml:space="preserve">securities and derivatives transactions) </w:t>
      </w:r>
      <w:r w:rsidR="00BB376C">
        <w:rPr>
          <w:rFonts w:ascii="Avenir Next" w:hAnsi="Avenir Next" w:cs="Arial"/>
          <w:color w:val="7B7B7B" w:themeColor="accent3" w:themeShade="BF"/>
          <w:sz w:val="22"/>
          <w:szCs w:val="22"/>
          <w:lang w:val="en-GB"/>
        </w:rPr>
        <w:t xml:space="preserve">are specifically </w:t>
      </w:r>
      <w:r w:rsidR="00E43E78">
        <w:rPr>
          <w:rFonts w:ascii="Avenir Next" w:hAnsi="Avenir Next" w:cs="Arial"/>
          <w:color w:val="7B7B7B" w:themeColor="accent3" w:themeShade="BF"/>
          <w:sz w:val="22"/>
          <w:szCs w:val="22"/>
          <w:lang w:val="en-GB"/>
        </w:rPr>
        <w:t xml:space="preserve">excluded from avoidance by a trustee pursuant to Section 546(e) of the </w:t>
      </w:r>
      <w:r w:rsidR="00FE05C6">
        <w:rPr>
          <w:rFonts w:ascii="Avenir Next" w:hAnsi="Avenir Next" w:cs="Arial"/>
          <w:color w:val="7B7B7B" w:themeColor="accent3" w:themeShade="BF"/>
          <w:sz w:val="22"/>
          <w:szCs w:val="22"/>
          <w:lang w:val="en-GB"/>
        </w:rPr>
        <w:t>Bankruptcy Code</w:t>
      </w:r>
      <w:r w:rsidR="00F8236E">
        <w:rPr>
          <w:rFonts w:ascii="Avenir Next" w:hAnsi="Avenir Next" w:cs="Arial"/>
          <w:color w:val="7B7B7B" w:themeColor="accent3" w:themeShade="BF"/>
          <w:sz w:val="22"/>
          <w:szCs w:val="22"/>
          <w:lang w:val="en-GB"/>
        </w:rPr>
        <w:t xml:space="preserve"> to support certainty and finality in </w:t>
      </w:r>
      <w:r w:rsidR="00516DE3">
        <w:rPr>
          <w:rFonts w:ascii="Avenir Next" w:hAnsi="Avenir Next" w:cs="Arial"/>
          <w:color w:val="7B7B7B" w:themeColor="accent3" w:themeShade="BF"/>
          <w:sz w:val="22"/>
          <w:szCs w:val="22"/>
          <w:lang w:val="en-GB"/>
        </w:rPr>
        <w:t>these financial markets</w:t>
      </w:r>
      <w:r w:rsidR="00E43E78">
        <w:rPr>
          <w:rFonts w:ascii="Avenir Next" w:hAnsi="Avenir Next" w:cs="Arial"/>
          <w:color w:val="7B7B7B" w:themeColor="accent3" w:themeShade="BF"/>
          <w:sz w:val="22"/>
          <w:szCs w:val="22"/>
          <w:lang w:val="en-GB"/>
        </w:rPr>
        <w:t xml:space="preserve">. </w:t>
      </w:r>
    </w:p>
    <w:p w14:paraId="2621FD3E" w14:textId="77777777" w:rsidR="00ED011B" w:rsidRPr="00ED011B" w:rsidRDefault="00ED011B" w:rsidP="00ED011B">
      <w:pPr>
        <w:pStyle w:val="ListParagraph"/>
        <w:rPr>
          <w:rFonts w:ascii="Avenir Next" w:hAnsi="Avenir Next" w:cs="Arial"/>
          <w:color w:val="7B7B7B" w:themeColor="accent3" w:themeShade="BF"/>
          <w:sz w:val="22"/>
          <w:szCs w:val="22"/>
          <w:lang w:val="en-GB"/>
        </w:rPr>
      </w:pPr>
    </w:p>
    <w:p w14:paraId="6925D9F2" w14:textId="3D7ED524" w:rsidR="00DD5D4D" w:rsidRDefault="007B34D6" w:rsidP="00ED011B">
      <w:pPr>
        <w:pStyle w:val="ListParagraph"/>
        <w:numPr>
          <w:ilvl w:val="0"/>
          <w:numId w:val="42"/>
        </w:numPr>
        <w:jc w:val="both"/>
        <w:rPr>
          <w:rFonts w:ascii="Avenir Next" w:hAnsi="Avenir Next" w:cs="Arial"/>
          <w:color w:val="7B7B7B" w:themeColor="accent3" w:themeShade="BF"/>
          <w:sz w:val="22"/>
          <w:szCs w:val="22"/>
          <w:lang w:val="en-GB"/>
        </w:rPr>
      </w:pPr>
      <w:r w:rsidRPr="00B73EB2">
        <w:rPr>
          <w:rFonts w:ascii="Avenir Next" w:hAnsi="Avenir Next" w:cs="Arial"/>
          <w:b/>
          <w:bCs/>
          <w:color w:val="7B7B7B" w:themeColor="accent3" w:themeShade="BF"/>
          <w:sz w:val="22"/>
          <w:szCs w:val="22"/>
          <w:lang w:val="en-GB"/>
        </w:rPr>
        <w:t>Delinquent lease:</w:t>
      </w:r>
      <w:r w:rsidRPr="00ED011B">
        <w:rPr>
          <w:rFonts w:ascii="Avenir Next" w:hAnsi="Avenir Next" w:cs="Arial"/>
          <w:color w:val="7B7B7B" w:themeColor="accent3" w:themeShade="BF"/>
          <w:sz w:val="22"/>
          <w:szCs w:val="22"/>
          <w:lang w:val="en-GB"/>
        </w:rPr>
        <w:t xml:space="preserve"> </w:t>
      </w:r>
      <w:r w:rsidR="00C43C35" w:rsidRPr="00ED011B">
        <w:rPr>
          <w:rFonts w:ascii="Avenir Next" w:hAnsi="Avenir Next" w:cs="Arial"/>
          <w:color w:val="7B7B7B" w:themeColor="accent3" w:themeShade="BF"/>
          <w:sz w:val="22"/>
          <w:szCs w:val="22"/>
          <w:lang w:val="en-GB"/>
        </w:rPr>
        <w:t xml:space="preserve">The delinquent lease is considered to be an executory </w:t>
      </w:r>
      <w:r w:rsidR="00C228CB" w:rsidRPr="00ED011B">
        <w:rPr>
          <w:rFonts w:ascii="Avenir Next" w:hAnsi="Avenir Next" w:cs="Arial"/>
          <w:color w:val="7B7B7B" w:themeColor="accent3" w:themeShade="BF"/>
          <w:sz w:val="22"/>
          <w:szCs w:val="22"/>
          <w:lang w:val="en-GB"/>
        </w:rPr>
        <w:t xml:space="preserve">contract meaning there are unperformed obligations on both sides (i.e. the payment of rent by Speculation Inc and the </w:t>
      </w:r>
      <w:r w:rsidR="004944B6" w:rsidRPr="00ED011B">
        <w:rPr>
          <w:rFonts w:ascii="Avenir Next" w:hAnsi="Avenir Next" w:cs="Arial"/>
          <w:color w:val="7B7B7B" w:themeColor="accent3" w:themeShade="BF"/>
          <w:sz w:val="22"/>
          <w:szCs w:val="22"/>
          <w:lang w:val="en-GB"/>
        </w:rPr>
        <w:t>occupation of the</w:t>
      </w:r>
      <w:r w:rsidR="00516DE3">
        <w:rPr>
          <w:rFonts w:ascii="Avenir Next" w:hAnsi="Avenir Next" w:cs="Arial"/>
          <w:color w:val="7B7B7B" w:themeColor="accent3" w:themeShade="BF"/>
          <w:sz w:val="22"/>
          <w:szCs w:val="22"/>
          <w:lang w:val="en-GB"/>
        </w:rPr>
        <w:t xml:space="preserve"> ongoing</w:t>
      </w:r>
      <w:r w:rsidR="00D6479A">
        <w:rPr>
          <w:rFonts w:ascii="Avenir Next" w:hAnsi="Avenir Next" w:cs="Arial"/>
          <w:color w:val="7B7B7B" w:themeColor="accent3" w:themeShade="BF"/>
          <w:sz w:val="22"/>
          <w:szCs w:val="22"/>
          <w:lang w:val="en-GB"/>
        </w:rPr>
        <w:t xml:space="preserve"> provision of the</w:t>
      </w:r>
      <w:r w:rsidR="004944B6" w:rsidRPr="00ED011B">
        <w:rPr>
          <w:rFonts w:ascii="Avenir Next" w:hAnsi="Avenir Next" w:cs="Arial"/>
          <w:color w:val="7B7B7B" w:themeColor="accent3" w:themeShade="BF"/>
          <w:sz w:val="22"/>
          <w:szCs w:val="22"/>
          <w:lang w:val="en-GB"/>
        </w:rPr>
        <w:t xml:space="preserve"> leasehold by the landlord</w:t>
      </w:r>
      <w:r w:rsidR="00D6479A">
        <w:rPr>
          <w:rFonts w:ascii="Avenir Next" w:hAnsi="Avenir Next" w:cs="Arial"/>
          <w:color w:val="7B7B7B" w:themeColor="accent3" w:themeShade="BF"/>
          <w:sz w:val="22"/>
          <w:szCs w:val="22"/>
          <w:lang w:val="en-GB"/>
        </w:rPr>
        <w:t xml:space="preserve"> to Speculation Inc</w:t>
      </w:r>
      <w:r w:rsidR="004944B6" w:rsidRPr="00ED011B">
        <w:rPr>
          <w:rFonts w:ascii="Avenir Next" w:hAnsi="Avenir Next" w:cs="Arial"/>
          <w:color w:val="7B7B7B" w:themeColor="accent3" w:themeShade="BF"/>
          <w:sz w:val="22"/>
          <w:szCs w:val="22"/>
          <w:lang w:val="en-GB"/>
        </w:rPr>
        <w:t xml:space="preserve">). </w:t>
      </w:r>
      <w:r w:rsidR="00457503" w:rsidRPr="00ED011B">
        <w:rPr>
          <w:rFonts w:ascii="Avenir Next" w:hAnsi="Avenir Next" w:cs="Arial"/>
          <w:color w:val="7B7B7B" w:themeColor="accent3" w:themeShade="BF"/>
          <w:sz w:val="22"/>
          <w:szCs w:val="22"/>
          <w:lang w:val="en-GB"/>
        </w:rPr>
        <w:t xml:space="preserve">The </w:t>
      </w:r>
      <w:r w:rsidR="00F85EBB" w:rsidRPr="00ED011B">
        <w:rPr>
          <w:rFonts w:ascii="Avenir Next" w:hAnsi="Avenir Next" w:cs="Arial"/>
          <w:color w:val="7B7B7B" w:themeColor="accent3" w:themeShade="BF"/>
          <w:sz w:val="22"/>
          <w:szCs w:val="22"/>
          <w:lang w:val="en-GB"/>
        </w:rPr>
        <w:t xml:space="preserve">filing of the Chapter 11 petition invokes the automatic stay and provides the debtor </w:t>
      </w:r>
      <w:r w:rsidR="006F23CF" w:rsidRPr="00ED011B">
        <w:rPr>
          <w:rFonts w:ascii="Avenir Next" w:hAnsi="Avenir Next" w:cs="Arial"/>
          <w:color w:val="7B7B7B" w:themeColor="accent3" w:themeShade="BF"/>
          <w:sz w:val="22"/>
          <w:szCs w:val="22"/>
          <w:lang w:val="en-GB"/>
        </w:rPr>
        <w:t>with the opportunity to</w:t>
      </w:r>
      <w:r w:rsidR="00DD5D4D" w:rsidRPr="00ED011B">
        <w:rPr>
          <w:rFonts w:ascii="Avenir Next" w:hAnsi="Avenir Next" w:cs="Arial"/>
          <w:color w:val="7B7B7B" w:themeColor="accent3" w:themeShade="BF"/>
          <w:sz w:val="22"/>
          <w:szCs w:val="22"/>
          <w:lang w:val="en-GB"/>
        </w:rPr>
        <w:t xml:space="preserve"> a</w:t>
      </w:r>
      <w:r w:rsidR="006F23CF" w:rsidRPr="00ED011B">
        <w:rPr>
          <w:rFonts w:ascii="Avenir Next" w:hAnsi="Avenir Next" w:cs="Arial"/>
          <w:color w:val="7B7B7B" w:themeColor="accent3" w:themeShade="BF"/>
          <w:sz w:val="22"/>
          <w:szCs w:val="22"/>
          <w:lang w:val="en-GB"/>
        </w:rPr>
        <w:t>ssume</w:t>
      </w:r>
      <w:r w:rsidR="00DD5D4D" w:rsidRPr="00ED011B">
        <w:rPr>
          <w:rFonts w:ascii="Avenir Next" w:hAnsi="Avenir Next" w:cs="Arial"/>
          <w:color w:val="7B7B7B" w:themeColor="accent3" w:themeShade="BF"/>
          <w:sz w:val="22"/>
          <w:szCs w:val="22"/>
          <w:lang w:val="en-GB"/>
        </w:rPr>
        <w:t xml:space="preserve">, </w:t>
      </w:r>
      <w:r w:rsidR="00ED011B" w:rsidRPr="00ED011B">
        <w:rPr>
          <w:rFonts w:ascii="Avenir Next" w:hAnsi="Avenir Next" w:cs="Arial"/>
          <w:color w:val="7B7B7B" w:themeColor="accent3" w:themeShade="BF"/>
          <w:sz w:val="22"/>
          <w:szCs w:val="22"/>
          <w:lang w:val="en-GB"/>
        </w:rPr>
        <w:t>a</w:t>
      </w:r>
      <w:r w:rsidR="00DD5D4D" w:rsidRPr="00ED011B">
        <w:rPr>
          <w:rFonts w:ascii="Avenir Next" w:hAnsi="Avenir Next" w:cs="Arial"/>
          <w:color w:val="7B7B7B" w:themeColor="accent3" w:themeShade="BF"/>
          <w:sz w:val="22"/>
          <w:szCs w:val="22"/>
          <w:lang w:val="en-GB"/>
        </w:rPr>
        <w:t>ssign or</w:t>
      </w:r>
      <w:r w:rsidR="00ED011B" w:rsidRPr="00ED011B">
        <w:rPr>
          <w:rFonts w:ascii="Avenir Next" w:hAnsi="Avenir Next" w:cs="Arial"/>
          <w:color w:val="7B7B7B" w:themeColor="accent3" w:themeShade="BF"/>
          <w:sz w:val="22"/>
          <w:szCs w:val="22"/>
          <w:lang w:val="en-GB"/>
        </w:rPr>
        <w:t xml:space="preserve"> r</w:t>
      </w:r>
      <w:r w:rsidR="00DD5D4D" w:rsidRPr="00ED011B">
        <w:rPr>
          <w:rFonts w:ascii="Avenir Next" w:hAnsi="Avenir Next" w:cs="Arial"/>
          <w:color w:val="7B7B7B" w:themeColor="accent3" w:themeShade="BF"/>
          <w:sz w:val="22"/>
          <w:szCs w:val="22"/>
          <w:lang w:val="en-GB"/>
        </w:rPr>
        <w:t>eject the lease</w:t>
      </w:r>
      <w:r w:rsidR="009469E6">
        <w:rPr>
          <w:rFonts w:ascii="Avenir Next" w:hAnsi="Avenir Next" w:cs="Arial"/>
          <w:color w:val="7B7B7B" w:themeColor="accent3" w:themeShade="BF"/>
          <w:sz w:val="22"/>
          <w:szCs w:val="22"/>
          <w:lang w:val="en-GB"/>
        </w:rPr>
        <w:t xml:space="preserve"> within the earlier of 120 days or</w:t>
      </w:r>
      <w:r w:rsidR="00ED011B">
        <w:rPr>
          <w:rFonts w:ascii="Avenir Next" w:hAnsi="Avenir Next" w:cs="Arial"/>
          <w:color w:val="7B7B7B" w:themeColor="accent3" w:themeShade="BF"/>
          <w:sz w:val="22"/>
          <w:szCs w:val="22"/>
          <w:lang w:val="en-GB"/>
        </w:rPr>
        <w:t xml:space="preserve"> </w:t>
      </w:r>
      <w:r w:rsidR="00E7735A">
        <w:rPr>
          <w:rFonts w:ascii="Avenir Next" w:hAnsi="Avenir Next" w:cs="Arial"/>
          <w:color w:val="7B7B7B" w:themeColor="accent3" w:themeShade="BF"/>
          <w:sz w:val="22"/>
          <w:szCs w:val="22"/>
          <w:lang w:val="en-GB"/>
        </w:rPr>
        <w:t>the</w:t>
      </w:r>
      <w:r w:rsidR="009469E6">
        <w:rPr>
          <w:rFonts w:ascii="Avenir Next" w:hAnsi="Avenir Next" w:cs="Arial"/>
          <w:color w:val="7B7B7B" w:themeColor="accent3" w:themeShade="BF"/>
          <w:sz w:val="22"/>
          <w:szCs w:val="22"/>
          <w:lang w:val="en-GB"/>
        </w:rPr>
        <w:t xml:space="preserve"> date of </w:t>
      </w:r>
      <w:r w:rsidR="00E7735A">
        <w:rPr>
          <w:rFonts w:ascii="Avenir Next" w:hAnsi="Avenir Next" w:cs="Arial"/>
          <w:color w:val="7B7B7B" w:themeColor="accent3" w:themeShade="BF"/>
          <w:sz w:val="22"/>
          <w:szCs w:val="22"/>
          <w:lang w:val="en-GB"/>
        </w:rPr>
        <w:t>confirm</w:t>
      </w:r>
      <w:r w:rsidR="009469E6">
        <w:rPr>
          <w:rFonts w:ascii="Avenir Next" w:hAnsi="Avenir Next" w:cs="Arial"/>
          <w:color w:val="7B7B7B" w:themeColor="accent3" w:themeShade="BF"/>
          <w:sz w:val="22"/>
          <w:szCs w:val="22"/>
          <w:lang w:val="en-GB"/>
        </w:rPr>
        <w:t xml:space="preserve">ation of the </w:t>
      </w:r>
      <w:r w:rsidR="00851054">
        <w:rPr>
          <w:rFonts w:ascii="Avenir Next" w:hAnsi="Avenir Next" w:cs="Arial"/>
          <w:color w:val="7B7B7B" w:themeColor="accent3" w:themeShade="BF"/>
          <w:sz w:val="22"/>
          <w:szCs w:val="22"/>
          <w:lang w:val="en-GB"/>
        </w:rPr>
        <w:t>plan of reorganisation.</w:t>
      </w:r>
      <w:r w:rsidR="00D4148B">
        <w:rPr>
          <w:rFonts w:ascii="Avenir Next" w:hAnsi="Avenir Next" w:cs="Arial"/>
          <w:color w:val="7B7B7B" w:themeColor="accent3" w:themeShade="BF"/>
          <w:sz w:val="22"/>
          <w:szCs w:val="22"/>
          <w:lang w:val="en-GB"/>
        </w:rPr>
        <w:t xml:space="preserve"> The 120 day deadline can be e</w:t>
      </w:r>
      <w:r w:rsidR="0022131F">
        <w:rPr>
          <w:rFonts w:ascii="Avenir Next" w:hAnsi="Avenir Next" w:cs="Arial"/>
          <w:color w:val="7B7B7B" w:themeColor="accent3" w:themeShade="BF"/>
          <w:sz w:val="22"/>
          <w:szCs w:val="22"/>
          <w:lang w:val="en-GB"/>
        </w:rPr>
        <w:t xml:space="preserve">xtended by </w:t>
      </w:r>
      <w:r w:rsidR="0003361B">
        <w:rPr>
          <w:rFonts w:ascii="Avenir Next" w:hAnsi="Avenir Next" w:cs="Arial"/>
          <w:color w:val="7B7B7B" w:themeColor="accent3" w:themeShade="BF"/>
          <w:sz w:val="22"/>
          <w:szCs w:val="22"/>
          <w:lang w:val="en-GB"/>
        </w:rPr>
        <w:t xml:space="preserve">90 days </w:t>
      </w:r>
      <w:r w:rsidR="001C4646">
        <w:rPr>
          <w:rFonts w:ascii="Avenir Next" w:hAnsi="Avenir Next" w:cs="Arial"/>
          <w:color w:val="7B7B7B" w:themeColor="accent3" w:themeShade="BF"/>
          <w:sz w:val="22"/>
          <w:szCs w:val="22"/>
          <w:lang w:val="en-GB"/>
        </w:rPr>
        <w:t xml:space="preserve">however this requires the lessor’s consent (Section </w:t>
      </w:r>
      <w:r w:rsidR="00B32A3B">
        <w:rPr>
          <w:rFonts w:ascii="Avenir Next" w:hAnsi="Avenir Next" w:cs="Arial"/>
          <w:color w:val="7B7B7B" w:themeColor="accent3" w:themeShade="BF"/>
          <w:sz w:val="22"/>
          <w:szCs w:val="22"/>
          <w:lang w:val="en-GB"/>
        </w:rPr>
        <w:t>365</w:t>
      </w:r>
      <w:r w:rsidR="000037A8">
        <w:rPr>
          <w:rFonts w:ascii="Avenir Next" w:hAnsi="Avenir Next" w:cs="Arial"/>
          <w:color w:val="7B7B7B" w:themeColor="accent3" w:themeShade="BF"/>
          <w:sz w:val="22"/>
          <w:szCs w:val="22"/>
          <w:lang w:val="en-GB"/>
        </w:rPr>
        <w:t xml:space="preserve">(d) of the </w:t>
      </w:r>
      <w:r w:rsidR="00FE05C6">
        <w:rPr>
          <w:rFonts w:ascii="Avenir Next" w:hAnsi="Avenir Next" w:cs="Arial"/>
          <w:color w:val="7B7B7B" w:themeColor="accent3" w:themeShade="BF"/>
          <w:sz w:val="22"/>
          <w:szCs w:val="22"/>
          <w:lang w:val="en-GB"/>
        </w:rPr>
        <w:t>Bankruptcy Code</w:t>
      </w:r>
      <w:r w:rsidR="000037A8">
        <w:rPr>
          <w:rFonts w:ascii="Avenir Next" w:hAnsi="Avenir Next" w:cs="Arial"/>
          <w:color w:val="7B7B7B" w:themeColor="accent3" w:themeShade="BF"/>
          <w:sz w:val="22"/>
          <w:szCs w:val="22"/>
          <w:lang w:val="en-GB"/>
        </w:rPr>
        <w:t>).</w:t>
      </w:r>
    </w:p>
    <w:p w14:paraId="4C850186" w14:textId="77777777" w:rsidR="001818A4" w:rsidRPr="001818A4" w:rsidRDefault="001818A4" w:rsidP="001818A4">
      <w:pPr>
        <w:pStyle w:val="ListParagraph"/>
        <w:rPr>
          <w:rFonts w:ascii="Avenir Next" w:hAnsi="Avenir Next" w:cs="Arial"/>
          <w:color w:val="7B7B7B" w:themeColor="accent3" w:themeShade="BF"/>
          <w:sz w:val="22"/>
          <w:szCs w:val="22"/>
          <w:lang w:val="en-GB"/>
        </w:rPr>
      </w:pPr>
    </w:p>
    <w:p w14:paraId="451EE005" w14:textId="25013169" w:rsidR="001818A4" w:rsidRPr="00ED011B" w:rsidRDefault="001818A4" w:rsidP="001818A4">
      <w:pPr>
        <w:pStyle w:val="ListParagraph"/>
        <w:ind w:left="108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Speculation Inc</w:t>
      </w:r>
      <w:r w:rsidR="001D7A20">
        <w:rPr>
          <w:rFonts w:ascii="Avenir Next" w:hAnsi="Avenir Next" w:cs="Arial"/>
          <w:color w:val="7B7B7B" w:themeColor="accent3" w:themeShade="BF"/>
          <w:sz w:val="22"/>
          <w:szCs w:val="22"/>
          <w:lang w:val="en-GB"/>
        </w:rPr>
        <w:t xml:space="preserve"> needs to be careful</w:t>
      </w:r>
      <w:r w:rsidR="00D6479A">
        <w:rPr>
          <w:rFonts w:ascii="Avenir Next" w:hAnsi="Avenir Next" w:cs="Arial"/>
          <w:color w:val="7B7B7B" w:themeColor="accent3" w:themeShade="BF"/>
          <w:sz w:val="22"/>
          <w:szCs w:val="22"/>
          <w:lang w:val="en-GB"/>
        </w:rPr>
        <w:t>,</w:t>
      </w:r>
      <w:r w:rsidR="001D7A20">
        <w:rPr>
          <w:rFonts w:ascii="Avenir Next" w:hAnsi="Avenir Next" w:cs="Arial"/>
          <w:color w:val="7B7B7B" w:themeColor="accent3" w:themeShade="BF"/>
          <w:sz w:val="22"/>
          <w:szCs w:val="22"/>
          <w:lang w:val="en-GB"/>
        </w:rPr>
        <w:t xml:space="preserve"> should it resolve to </w:t>
      </w:r>
      <w:r>
        <w:rPr>
          <w:rFonts w:ascii="Avenir Next" w:hAnsi="Avenir Next" w:cs="Arial"/>
          <w:color w:val="7B7B7B" w:themeColor="accent3" w:themeShade="BF"/>
          <w:sz w:val="22"/>
          <w:szCs w:val="22"/>
          <w:lang w:val="en-GB"/>
        </w:rPr>
        <w:t>reject the lease</w:t>
      </w:r>
      <w:r w:rsidR="00D6479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but continue to occupy </w:t>
      </w:r>
      <w:r w:rsidR="001D7A20">
        <w:rPr>
          <w:rFonts w:ascii="Avenir Next" w:hAnsi="Avenir Next" w:cs="Arial"/>
          <w:color w:val="7B7B7B" w:themeColor="accent3" w:themeShade="BF"/>
          <w:sz w:val="22"/>
          <w:szCs w:val="22"/>
          <w:lang w:val="en-GB"/>
        </w:rPr>
        <w:t xml:space="preserve">the </w:t>
      </w:r>
      <w:r w:rsidR="00D6479A">
        <w:rPr>
          <w:rFonts w:ascii="Avenir Next" w:hAnsi="Avenir Next" w:cs="Arial"/>
          <w:color w:val="7B7B7B" w:themeColor="accent3" w:themeShade="BF"/>
          <w:sz w:val="22"/>
          <w:szCs w:val="22"/>
          <w:lang w:val="en-GB"/>
        </w:rPr>
        <w:t>leasehold</w:t>
      </w:r>
      <w:r w:rsidR="004D6948">
        <w:rPr>
          <w:rFonts w:ascii="Avenir Next" w:hAnsi="Avenir Next" w:cs="Arial"/>
          <w:color w:val="7B7B7B" w:themeColor="accent3" w:themeShade="BF"/>
          <w:sz w:val="22"/>
          <w:szCs w:val="22"/>
          <w:lang w:val="en-GB"/>
        </w:rPr>
        <w:t xml:space="preserve"> which can result in a deemed assumption of the lease.</w:t>
      </w:r>
    </w:p>
    <w:p w14:paraId="1F0844E6" w14:textId="77777777" w:rsidR="004944B6" w:rsidRPr="004944B6" w:rsidRDefault="004944B6" w:rsidP="004944B6">
      <w:pPr>
        <w:jc w:val="both"/>
        <w:rPr>
          <w:rFonts w:ascii="Avenir Next" w:hAnsi="Avenir Next" w:cs="Arial"/>
          <w:color w:val="7B7B7B" w:themeColor="accent3" w:themeShade="BF"/>
          <w:sz w:val="22"/>
          <w:szCs w:val="22"/>
          <w:lang w:val="en-GB"/>
        </w:rPr>
      </w:pPr>
    </w:p>
    <w:p w14:paraId="34805700" w14:textId="5A75C272" w:rsidR="00F03051" w:rsidRPr="000763C3" w:rsidRDefault="004D6948" w:rsidP="009B3FB4">
      <w:pPr>
        <w:pStyle w:val="ListParagraph"/>
        <w:numPr>
          <w:ilvl w:val="0"/>
          <w:numId w:val="42"/>
        </w:numPr>
        <w:jc w:val="both"/>
        <w:rPr>
          <w:rFonts w:ascii="Avenir Next" w:hAnsi="Avenir Next"/>
        </w:rPr>
      </w:pPr>
      <w:r w:rsidRPr="00B73EB2">
        <w:rPr>
          <w:rFonts w:ascii="Avenir Next" w:hAnsi="Avenir Next" w:cs="Arial"/>
          <w:b/>
          <w:bCs/>
          <w:color w:val="7B7B7B" w:themeColor="accent3" w:themeShade="BF"/>
          <w:sz w:val="22"/>
          <w:szCs w:val="22"/>
          <w:lang w:val="en-GB"/>
        </w:rPr>
        <w:t>Employment discrimination law suit:</w:t>
      </w:r>
      <w:r w:rsidRPr="000763C3">
        <w:rPr>
          <w:rFonts w:ascii="Avenir Next" w:hAnsi="Avenir Next" w:cs="Arial"/>
          <w:color w:val="7B7B7B" w:themeColor="accent3" w:themeShade="BF"/>
          <w:sz w:val="22"/>
          <w:szCs w:val="22"/>
          <w:lang w:val="en-GB"/>
        </w:rPr>
        <w:t xml:space="preserve"> </w:t>
      </w:r>
      <w:r w:rsidR="002A6446" w:rsidRPr="000763C3">
        <w:rPr>
          <w:rFonts w:ascii="Avenir Next" w:hAnsi="Avenir Next" w:cs="Arial"/>
          <w:color w:val="7B7B7B" w:themeColor="accent3" w:themeShade="BF"/>
          <w:sz w:val="22"/>
          <w:szCs w:val="22"/>
          <w:lang w:val="en-GB"/>
        </w:rPr>
        <w:t>The law suit appears to be ongoing</w:t>
      </w:r>
      <w:r w:rsidR="00AD0402" w:rsidRPr="000763C3">
        <w:rPr>
          <w:rFonts w:ascii="Avenir Next" w:hAnsi="Avenir Next" w:cs="Arial"/>
          <w:color w:val="7B7B7B" w:themeColor="accent3" w:themeShade="BF"/>
          <w:sz w:val="22"/>
          <w:szCs w:val="22"/>
          <w:lang w:val="en-GB"/>
        </w:rPr>
        <w:t xml:space="preserve"> with a judgement yet to be entered. The </w:t>
      </w:r>
      <w:r w:rsidR="009E1E16" w:rsidRPr="000763C3">
        <w:rPr>
          <w:rFonts w:ascii="Avenir Next" w:hAnsi="Avenir Next" w:cs="Arial"/>
          <w:color w:val="7B7B7B" w:themeColor="accent3" w:themeShade="BF"/>
          <w:sz w:val="22"/>
          <w:szCs w:val="22"/>
          <w:lang w:val="en-GB"/>
        </w:rPr>
        <w:t xml:space="preserve">former </w:t>
      </w:r>
      <w:r w:rsidR="00B90D27" w:rsidRPr="000763C3">
        <w:rPr>
          <w:rFonts w:ascii="Avenir Next" w:hAnsi="Avenir Next" w:cs="Arial"/>
          <w:color w:val="7B7B7B" w:themeColor="accent3" w:themeShade="BF"/>
          <w:sz w:val="22"/>
          <w:szCs w:val="22"/>
          <w:lang w:val="en-GB"/>
        </w:rPr>
        <w:t xml:space="preserve">employee is a </w:t>
      </w:r>
      <w:r w:rsidR="009E1E16" w:rsidRPr="000763C3">
        <w:rPr>
          <w:rFonts w:ascii="Avenir Next" w:hAnsi="Avenir Next" w:cs="Arial"/>
          <w:color w:val="7B7B7B" w:themeColor="accent3" w:themeShade="BF"/>
          <w:sz w:val="22"/>
          <w:szCs w:val="22"/>
          <w:lang w:val="en-GB"/>
        </w:rPr>
        <w:t>“</w:t>
      </w:r>
      <w:r w:rsidR="00B90D27" w:rsidRPr="000763C3">
        <w:rPr>
          <w:rFonts w:ascii="Avenir Next" w:hAnsi="Avenir Next" w:cs="Arial"/>
          <w:color w:val="7B7B7B" w:themeColor="accent3" w:themeShade="BF"/>
          <w:sz w:val="22"/>
          <w:szCs w:val="22"/>
          <w:lang w:val="en-GB"/>
        </w:rPr>
        <w:t xml:space="preserve">party </w:t>
      </w:r>
      <w:r w:rsidR="009E1E16" w:rsidRPr="000763C3">
        <w:rPr>
          <w:rFonts w:ascii="Avenir Next" w:hAnsi="Avenir Next" w:cs="Arial"/>
          <w:color w:val="7B7B7B" w:themeColor="accent3" w:themeShade="BF"/>
          <w:sz w:val="22"/>
          <w:szCs w:val="22"/>
          <w:lang w:val="en-GB"/>
        </w:rPr>
        <w:t>in interest”</w:t>
      </w:r>
      <w:r w:rsidR="007D5152" w:rsidRPr="000763C3">
        <w:rPr>
          <w:rFonts w:ascii="Avenir Next" w:hAnsi="Avenir Next" w:cs="Arial"/>
          <w:color w:val="7B7B7B" w:themeColor="accent3" w:themeShade="BF"/>
          <w:sz w:val="22"/>
          <w:szCs w:val="22"/>
          <w:lang w:val="en-GB"/>
        </w:rPr>
        <w:t xml:space="preserve"> which means, amongst other things, they could </w:t>
      </w:r>
      <w:r w:rsidR="00BB1A7B" w:rsidRPr="000763C3">
        <w:rPr>
          <w:rFonts w:ascii="Avenir Next" w:hAnsi="Avenir Next" w:cs="Arial"/>
          <w:color w:val="7B7B7B" w:themeColor="accent3" w:themeShade="BF"/>
          <w:sz w:val="22"/>
          <w:szCs w:val="22"/>
          <w:lang w:val="en-GB"/>
        </w:rPr>
        <w:t>apply for</w:t>
      </w:r>
      <w:r w:rsidR="007D5152" w:rsidRPr="000763C3">
        <w:rPr>
          <w:rFonts w:ascii="Avenir Next" w:hAnsi="Avenir Next" w:cs="Arial"/>
          <w:color w:val="7B7B7B" w:themeColor="accent3" w:themeShade="BF"/>
          <w:sz w:val="22"/>
          <w:szCs w:val="22"/>
          <w:lang w:val="en-GB"/>
        </w:rPr>
        <w:t xml:space="preserve"> </w:t>
      </w:r>
      <w:r w:rsidR="00F75AB9" w:rsidRPr="000763C3">
        <w:rPr>
          <w:rFonts w:ascii="Avenir Next" w:hAnsi="Avenir Next" w:cs="Arial"/>
          <w:color w:val="7B7B7B" w:themeColor="accent3" w:themeShade="BF"/>
          <w:sz w:val="22"/>
          <w:szCs w:val="22"/>
          <w:lang w:val="en-GB"/>
        </w:rPr>
        <w:t xml:space="preserve">relief from </w:t>
      </w:r>
      <w:r w:rsidR="00BB1A7B" w:rsidRPr="000763C3">
        <w:rPr>
          <w:rFonts w:ascii="Avenir Next" w:hAnsi="Avenir Next" w:cs="Arial"/>
          <w:color w:val="7B7B7B" w:themeColor="accent3" w:themeShade="BF"/>
          <w:sz w:val="22"/>
          <w:szCs w:val="22"/>
          <w:lang w:val="en-GB"/>
        </w:rPr>
        <w:t xml:space="preserve">the Court from </w:t>
      </w:r>
      <w:r w:rsidR="00F75AB9" w:rsidRPr="000763C3">
        <w:rPr>
          <w:rFonts w:ascii="Avenir Next" w:hAnsi="Avenir Next" w:cs="Arial"/>
          <w:color w:val="7B7B7B" w:themeColor="accent3" w:themeShade="BF"/>
          <w:sz w:val="22"/>
          <w:szCs w:val="22"/>
          <w:lang w:val="en-GB"/>
        </w:rPr>
        <w:t xml:space="preserve">the automatic stay pursuant to Section 362(d) of the </w:t>
      </w:r>
      <w:r w:rsidR="00FE05C6">
        <w:rPr>
          <w:rFonts w:ascii="Avenir Next" w:hAnsi="Avenir Next" w:cs="Arial"/>
          <w:color w:val="7B7B7B" w:themeColor="accent3" w:themeShade="BF"/>
          <w:sz w:val="22"/>
          <w:szCs w:val="22"/>
          <w:lang w:val="en-GB"/>
        </w:rPr>
        <w:t>Bankruptcy Code</w:t>
      </w:r>
      <w:r w:rsidR="00307DC5" w:rsidRPr="000763C3">
        <w:rPr>
          <w:rFonts w:ascii="Avenir Next" w:hAnsi="Avenir Next" w:cs="Arial"/>
          <w:color w:val="7B7B7B" w:themeColor="accent3" w:themeShade="BF"/>
          <w:sz w:val="22"/>
          <w:szCs w:val="22"/>
          <w:lang w:val="en-GB"/>
        </w:rPr>
        <w:t xml:space="preserve">. The </w:t>
      </w:r>
      <w:r w:rsidR="00585E7E" w:rsidRPr="000763C3">
        <w:rPr>
          <w:rFonts w:ascii="Avenir Next" w:hAnsi="Avenir Next" w:cs="Arial"/>
          <w:color w:val="7B7B7B" w:themeColor="accent3" w:themeShade="BF"/>
          <w:sz w:val="22"/>
          <w:szCs w:val="22"/>
          <w:lang w:val="en-GB"/>
        </w:rPr>
        <w:t>quantification of the claim</w:t>
      </w:r>
      <w:r w:rsidR="00E614D1">
        <w:rPr>
          <w:rFonts w:ascii="Avenir Next" w:hAnsi="Avenir Next" w:cs="Arial"/>
          <w:color w:val="7B7B7B" w:themeColor="accent3" w:themeShade="BF"/>
          <w:sz w:val="22"/>
          <w:szCs w:val="22"/>
          <w:lang w:val="en-GB"/>
        </w:rPr>
        <w:t xml:space="preserve"> for the purposes of a Ch</w:t>
      </w:r>
      <w:r w:rsidR="00B73EB2">
        <w:rPr>
          <w:rFonts w:ascii="Avenir Next" w:hAnsi="Avenir Next" w:cs="Arial"/>
          <w:color w:val="7B7B7B" w:themeColor="accent3" w:themeShade="BF"/>
          <w:sz w:val="22"/>
          <w:szCs w:val="22"/>
          <w:lang w:val="en-GB"/>
        </w:rPr>
        <w:t>apter</w:t>
      </w:r>
      <w:r w:rsidR="00E614D1">
        <w:rPr>
          <w:rFonts w:ascii="Avenir Next" w:hAnsi="Avenir Next" w:cs="Arial"/>
          <w:color w:val="7B7B7B" w:themeColor="accent3" w:themeShade="BF"/>
          <w:sz w:val="22"/>
          <w:szCs w:val="22"/>
          <w:lang w:val="en-GB"/>
        </w:rPr>
        <w:t xml:space="preserve"> 11 reorganisation plan</w:t>
      </w:r>
      <w:r w:rsidR="00585E7E" w:rsidRPr="000763C3">
        <w:rPr>
          <w:rFonts w:ascii="Avenir Next" w:hAnsi="Avenir Next" w:cs="Arial"/>
          <w:color w:val="7B7B7B" w:themeColor="accent3" w:themeShade="BF"/>
          <w:sz w:val="22"/>
          <w:szCs w:val="22"/>
          <w:lang w:val="en-GB"/>
        </w:rPr>
        <w:t xml:space="preserve"> </w:t>
      </w:r>
      <w:r w:rsidR="009726F1" w:rsidRPr="000763C3">
        <w:rPr>
          <w:rFonts w:ascii="Avenir Next" w:hAnsi="Avenir Next" w:cs="Arial"/>
          <w:color w:val="7B7B7B" w:themeColor="accent3" w:themeShade="BF"/>
          <w:sz w:val="22"/>
          <w:szCs w:val="22"/>
          <w:lang w:val="en-GB"/>
        </w:rPr>
        <w:t xml:space="preserve">appears to be a matter the Bankruptcy Court </w:t>
      </w:r>
      <w:r w:rsidR="00B91F66" w:rsidRPr="000763C3">
        <w:rPr>
          <w:rFonts w:ascii="Avenir Next" w:hAnsi="Avenir Next" w:cs="Arial"/>
          <w:color w:val="7B7B7B" w:themeColor="accent3" w:themeShade="BF"/>
          <w:sz w:val="22"/>
          <w:szCs w:val="22"/>
          <w:lang w:val="en-GB"/>
        </w:rPr>
        <w:t xml:space="preserve">would classify as a core proceeding </w:t>
      </w:r>
      <w:r w:rsidR="00A13898" w:rsidRPr="000763C3">
        <w:rPr>
          <w:rFonts w:ascii="Avenir Next" w:hAnsi="Avenir Next" w:cs="Arial"/>
          <w:color w:val="7B7B7B" w:themeColor="accent3" w:themeShade="BF"/>
          <w:sz w:val="22"/>
          <w:szCs w:val="22"/>
          <w:lang w:val="en-GB"/>
        </w:rPr>
        <w:t>as the contingent claim d</w:t>
      </w:r>
      <w:r w:rsidR="00F32679" w:rsidRPr="000763C3">
        <w:rPr>
          <w:rFonts w:ascii="Avenir Next" w:hAnsi="Avenir Next" w:cs="Arial"/>
          <w:color w:val="7B7B7B" w:themeColor="accent3" w:themeShade="BF"/>
          <w:sz w:val="22"/>
          <w:szCs w:val="22"/>
          <w:lang w:val="en-GB"/>
        </w:rPr>
        <w:t xml:space="preserve">oes not appear to relate to personal injury tort </w:t>
      </w:r>
      <w:r w:rsidR="000763C3" w:rsidRPr="000763C3">
        <w:rPr>
          <w:rFonts w:ascii="Avenir Next" w:hAnsi="Avenir Next" w:cs="Arial"/>
          <w:color w:val="7B7B7B" w:themeColor="accent3" w:themeShade="BF"/>
          <w:sz w:val="22"/>
          <w:szCs w:val="22"/>
          <w:lang w:val="en-GB"/>
        </w:rPr>
        <w:t>claim which otherwise is specifically excluded from core proceedings.</w:t>
      </w:r>
    </w:p>
    <w:p w14:paraId="1FB3D621" w14:textId="77777777" w:rsidR="00263B22" w:rsidRDefault="00263B22"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w:t>
      </w:r>
      <w:r w:rsidRPr="00E01803">
        <w:rPr>
          <w:rFonts w:ascii="Avenir Next" w:hAnsi="Avenir Next"/>
        </w:rPr>
        <w:lastRenderedPageBreak/>
        <w:t xml:space="preserve">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693B696" w:rsidR="00F03051" w:rsidRDefault="0038700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the </w:t>
      </w:r>
      <w:r w:rsidR="009D63AC">
        <w:rPr>
          <w:rFonts w:ascii="Avenir Next" w:hAnsi="Avenir Next" w:cs="Arial"/>
          <w:color w:val="7B7B7B" w:themeColor="accent3" w:themeShade="BF"/>
          <w:sz w:val="22"/>
          <w:szCs w:val="22"/>
          <w:lang w:val="en-GB"/>
        </w:rPr>
        <w:t>obtain Chapter 15 recognition of the English scheme of arrangement</w:t>
      </w:r>
      <w:r w:rsidR="002B7AFC">
        <w:rPr>
          <w:rFonts w:ascii="Avenir Next" w:hAnsi="Avenir Next" w:cs="Arial"/>
          <w:color w:val="7B7B7B" w:themeColor="accent3" w:themeShade="BF"/>
          <w:sz w:val="22"/>
          <w:szCs w:val="22"/>
          <w:lang w:val="en-GB"/>
        </w:rPr>
        <w:t xml:space="preserve">, </w:t>
      </w:r>
      <w:r w:rsidR="001F155B">
        <w:rPr>
          <w:rFonts w:ascii="Avenir Next" w:hAnsi="Avenir Next" w:cs="Arial"/>
          <w:color w:val="7B7B7B" w:themeColor="accent3" w:themeShade="BF"/>
          <w:sz w:val="22"/>
          <w:szCs w:val="22"/>
          <w:lang w:val="en-GB"/>
        </w:rPr>
        <w:t>the following would need to occur:</w:t>
      </w:r>
    </w:p>
    <w:p w14:paraId="1BD08404" w14:textId="29655A1B" w:rsidR="001F155B" w:rsidRDefault="001F155B" w:rsidP="00F03051">
      <w:pPr>
        <w:jc w:val="both"/>
        <w:rPr>
          <w:rFonts w:ascii="Avenir Next" w:hAnsi="Avenir Next" w:cs="Arial"/>
          <w:color w:val="7B7B7B" w:themeColor="accent3" w:themeShade="BF"/>
          <w:sz w:val="22"/>
          <w:szCs w:val="22"/>
          <w:lang w:val="en-GB"/>
        </w:rPr>
      </w:pPr>
    </w:p>
    <w:p w14:paraId="303E90AE" w14:textId="7D6FE75D" w:rsidR="001F155B" w:rsidRDefault="00C2687C" w:rsidP="00FB1EFC">
      <w:pPr>
        <w:pStyle w:val="ListParagraph"/>
        <w:numPr>
          <w:ilvl w:val="0"/>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foreign representative</w:t>
      </w:r>
      <w:r w:rsidR="00AE70B6">
        <w:rPr>
          <w:rFonts w:ascii="Avenir Next" w:hAnsi="Avenir Next" w:cs="Arial"/>
          <w:color w:val="7B7B7B" w:themeColor="accent3" w:themeShade="BF"/>
          <w:sz w:val="22"/>
          <w:szCs w:val="22"/>
          <w:lang w:val="en-GB"/>
        </w:rPr>
        <w:t xml:space="preserve"> is to file an application for recognition of the foreign pr</w:t>
      </w:r>
      <w:r w:rsidR="00C9398B">
        <w:rPr>
          <w:rFonts w:ascii="Avenir Next" w:hAnsi="Avenir Next" w:cs="Arial"/>
          <w:color w:val="7B7B7B" w:themeColor="accent3" w:themeShade="BF"/>
          <w:sz w:val="22"/>
          <w:szCs w:val="22"/>
          <w:lang w:val="en-GB"/>
        </w:rPr>
        <w:t>oceeding</w:t>
      </w:r>
      <w:r w:rsidR="00874167">
        <w:rPr>
          <w:rFonts w:ascii="Avenir Next" w:hAnsi="Avenir Next" w:cs="Arial"/>
          <w:color w:val="7B7B7B" w:themeColor="accent3" w:themeShade="BF"/>
          <w:sz w:val="22"/>
          <w:szCs w:val="22"/>
          <w:lang w:val="en-GB"/>
        </w:rPr>
        <w:t xml:space="preserve"> under Section 1515(a) of the </w:t>
      </w:r>
      <w:r w:rsidR="00FE05C6">
        <w:rPr>
          <w:rFonts w:ascii="Avenir Next" w:hAnsi="Avenir Next" w:cs="Arial"/>
          <w:color w:val="7B7B7B" w:themeColor="accent3" w:themeShade="BF"/>
          <w:sz w:val="22"/>
          <w:szCs w:val="22"/>
          <w:lang w:val="en-GB"/>
        </w:rPr>
        <w:t>Bankruptcy Code</w:t>
      </w:r>
      <w:r w:rsidR="00C9398B">
        <w:rPr>
          <w:rFonts w:ascii="Avenir Next" w:hAnsi="Avenir Next" w:cs="Arial"/>
          <w:color w:val="7B7B7B" w:themeColor="accent3" w:themeShade="BF"/>
          <w:sz w:val="22"/>
          <w:szCs w:val="22"/>
          <w:lang w:val="en-GB"/>
        </w:rPr>
        <w:t xml:space="preserve">. For Stella, this would be the </w:t>
      </w:r>
      <w:r w:rsidR="0043060F">
        <w:rPr>
          <w:rFonts w:ascii="Avenir Next" w:hAnsi="Avenir Next" w:cs="Arial"/>
          <w:color w:val="7B7B7B" w:themeColor="accent3" w:themeShade="BF"/>
          <w:sz w:val="22"/>
          <w:szCs w:val="22"/>
          <w:lang w:val="en-GB"/>
        </w:rPr>
        <w:t xml:space="preserve">English </w:t>
      </w:r>
      <w:r w:rsidR="00C9398B">
        <w:rPr>
          <w:rFonts w:ascii="Avenir Next" w:hAnsi="Avenir Next" w:cs="Arial"/>
          <w:color w:val="7B7B7B" w:themeColor="accent3" w:themeShade="BF"/>
          <w:sz w:val="22"/>
          <w:szCs w:val="22"/>
          <w:lang w:val="en-GB"/>
        </w:rPr>
        <w:t>administrator</w:t>
      </w:r>
      <w:r w:rsidR="001D0440">
        <w:rPr>
          <w:rFonts w:ascii="Avenir Next" w:hAnsi="Avenir Next" w:cs="Arial"/>
          <w:color w:val="7B7B7B" w:themeColor="accent3" w:themeShade="BF"/>
          <w:sz w:val="22"/>
          <w:szCs w:val="22"/>
          <w:lang w:val="en-GB"/>
        </w:rPr>
        <w:t>,</w:t>
      </w:r>
      <w:r w:rsidR="00C9398B">
        <w:rPr>
          <w:rFonts w:ascii="Avenir Next" w:hAnsi="Avenir Next" w:cs="Arial"/>
          <w:color w:val="7B7B7B" w:themeColor="accent3" w:themeShade="BF"/>
          <w:sz w:val="22"/>
          <w:szCs w:val="22"/>
          <w:lang w:val="en-GB"/>
        </w:rPr>
        <w:t xml:space="preserve"> </w:t>
      </w:r>
      <w:r w:rsidR="0043060F">
        <w:rPr>
          <w:rFonts w:ascii="Avenir Next" w:hAnsi="Avenir Next" w:cs="Arial"/>
          <w:color w:val="7B7B7B" w:themeColor="accent3" w:themeShade="BF"/>
          <w:sz w:val="22"/>
          <w:szCs w:val="22"/>
          <w:lang w:val="en-GB"/>
        </w:rPr>
        <w:t>scheme administrator</w:t>
      </w:r>
      <w:r w:rsidR="008033B3">
        <w:rPr>
          <w:rFonts w:ascii="Avenir Next" w:hAnsi="Avenir Next" w:cs="Arial"/>
          <w:color w:val="7B7B7B" w:themeColor="accent3" w:themeShade="BF"/>
          <w:sz w:val="22"/>
          <w:szCs w:val="22"/>
          <w:lang w:val="en-GB"/>
        </w:rPr>
        <w:t xml:space="preserve"> </w:t>
      </w:r>
      <w:r w:rsidR="001D0440">
        <w:rPr>
          <w:rFonts w:ascii="Avenir Next" w:hAnsi="Avenir Next" w:cs="Arial"/>
          <w:color w:val="7B7B7B" w:themeColor="accent3" w:themeShade="BF"/>
          <w:sz w:val="22"/>
          <w:szCs w:val="22"/>
          <w:lang w:val="en-GB"/>
        </w:rPr>
        <w:t>or similar (</w:t>
      </w:r>
      <w:r w:rsidR="008033B3">
        <w:rPr>
          <w:rFonts w:ascii="Avenir Next" w:hAnsi="Avenir Next" w:cs="Arial"/>
          <w:color w:val="7B7B7B" w:themeColor="accent3" w:themeShade="BF"/>
          <w:sz w:val="22"/>
          <w:szCs w:val="22"/>
          <w:lang w:val="en-GB"/>
        </w:rPr>
        <w:t>depending on the sequencing</w:t>
      </w:r>
      <w:r w:rsidR="001D0440">
        <w:rPr>
          <w:rFonts w:ascii="Avenir Next" w:hAnsi="Avenir Next" w:cs="Arial"/>
          <w:color w:val="7B7B7B" w:themeColor="accent3" w:themeShade="BF"/>
          <w:sz w:val="22"/>
          <w:szCs w:val="22"/>
          <w:lang w:val="en-GB"/>
        </w:rPr>
        <w:t>)</w:t>
      </w:r>
      <w:r w:rsidR="009607D5">
        <w:rPr>
          <w:rFonts w:ascii="Avenir Next" w:hAnsi="Avenir Next" w:cs="Arial"/>
          <w:color w:val="7B7B7B" w:themeColor="accent3" w:themeShade="BF"/>
          <w:sz w:val="22"/>
          <w:szCs w:val="22"/>
          <w:lang w:val="en-GB"/>
        </w:rPr>
        <w:t xml:space="preserve">. Whilst there </w:t>
      </w:r>
      <w:r w:rsidR="00B30B45">
        <w:rPr>
          <w:rFonts w:ascii="Avenir Next" w:hAnsi="Avenir Next" w:cs="Arial"/>
          <w:color w:val="7B7B7B" w:themeColor="accent3" w:themeShade="BF"/>
          <w:sz w:val="22"/>
          <w:szCs w:val="22"/>
          <w:lang w:val="en-GB"/>
        </w:rPr>
        <w:t xml:space="preserve">is no stated US connection in the background, the payment of a retainer to the US counsel provides sufficient </w:t>
      </w:r>
      <w:r w:rsidR="006145CC">
        <w:rPr>
          <w:rFonts w:ascii="Avenir Next" w:hAnsi="Avenir Next" w:cs="Arial"/>
          <w:color w:val="7B7B7B" w:themeColor="accent3" w:themeShade="BF"/>
          <w:sz w:val="22"/>
          <w:szCs w:val="22"/>
          <w:lang w:val="en-GB"/>
        </w:rPr>
        <w:t>eligibility to make the application.</w:t>
      </w:r>
    </w:p>
    <w:p w14:paraId="409798E6" w14:textId="43862944" w:rsidR="006145CC" w:rsidRDefault="004B11D1" w:rsidP="00FB1EFC">
      <w:pPr>
        <w:pStyle w:val="ListParagraph"/>
        <w:numPr>
          <w:ilvl w:val="0"/>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application will need to demonstrate that </w:t>
      </w:r>
      <w:r w:rsidR="00AE3AD0">
        <w:rPr>
          <w:rFonts w:ascii="Avenir Next" w:hAnsi="Avenir Next" w:cs="Arial"/>
          <w:color w:val="7B7B7B" w:themeColor="accent3" w:themeShade="BF"/>
          <w:sz w:val="22"/>
          <w:szCs w:val="22"/>
          <w:lang w:val="en-GB"/>
        </w:rPr>
        <w:t xml:space="preserve">the foreign proceeding </w:t>
      </w:r>
      <w:r w:rsidR="0035747F">
        <w:rPr>
          <w:rFonts w:ascii="Avenir Next" w:hAnsi="Avenir Next" w:cs="Arial"/>
          <w:color w:val="7B7B7B" w:themeColor="accent3" w:themeShade="BF"/>
          <w:sz w:val="22"/>
          <w:szCs w:val="22"/>
          <w:lang w:val="en-GB"/>
        </w:rPr>
        <w:t>is subject to a foreign</w:t>
      </w:r>
      <w:r w:rsidR="00383C82">
        <w:rPr>
          <w:rFonts w:ascii="Avenir Next" w:hAnsi="Avenir Next" w:cs="Arial"/>
          <w:color w:val="7B7B7B" w:themeColor="accent3" w:themeShade="BF"/>
          <w:sz w:val="22"/>
          <w:szCs w:val="22"/>
          <w:lang w:val="en-GB"/>
        </w:rPr>
        <w:t xml:space="preserve"> judicial</w:t>
      </w:r>
      <w:r w:rsidR="0035747F">
        <w:rPr>
          <w:rFonts w:ascii="Avenir Next" w:hAnsi="Avenir Next" w:cs="Arial"/>
          <w:color w:val="7B7B7B" w:themeColor="accent3" w:themeShade="BF"/>
          <w:sz w:val="22"/>
          <w:szCs w:val="22"/>
          <w:lang w:val="en-GB"/>
        </w:rPr>
        <w:t xml:space="preserve"> or administrative proceeding</w:t>
      </w:r>
      <w:r w:rsidR="00585F88">
        <w:rPr>
          <w:rFonts w:ascii="Avenir Next" w:hAnsi="Avenir Next" w:cs="Arial"/>
          <w:color w:val="7B7B7B" w:themeColor="accent3" w:themeShade="BF"/>
          <w:sz w:val="22"/>
          <w:szCs w:val="22"/>
          <w:lang w:val="en-GB"/>
        </w:rPr>
        <w:t xml:space="preserve"> which is collective </w:t>
      </w:r>
      <w:r w:rsidR="00AE3AD0">
        <w:rPr>
          <w:rFonts w:ascii="Avenir Next" w:hAnsi="Avenir Next" w:cs="Arial"/>
          <w:color w:val="7B7B7B" w:themeColor="accent3" w:themeShade="BF"/>
          <w:sz w:val="22"/>
          <w:szCs w:val="22"/>
          <w:lang w:val="en-GB"/>
        </w:rPr>
        <w:t>in nature. Stella</w:t>
      </w:r>
      <w:r w:rsidR="00586395">
        <w:rPr>
          <w:rFonts w:ascii="Avenir Next" w:hAnsi="Avenir Next" w:cs="Arial"/>
          <w:color w:val="7B7B7B" w:themeColor="accent3" w:themeShade="BF"/>
          <w:sz w:val="22"/>
          <w:szCs w:val="22"/>
          <w:lang w:val="en-GB"/>
        </w:rPr>
        <w:t>’s application</w:t>
      </w:r>
      <w:r w:rsidR="00AE3AD0">
        <w:rPr>
          <w:rFonts w:ascii="Avenir Next" w:hAnsi="Avenir Next" w:cs="Arial"/>
          <w:color w:val="7B7B7B" w:themeColor="accent3" w:themeShade="BF"/>
          <w:sz w:val="22"/>
          <w:szCs w:val="22"/>
          <w:lang w:val="en-GB"/>
        </w:rPr>
        <w:t xml:space="preserve"> </w:t>
      </w:r>
      <w:r w:rsidR="009A2241">
        <w:rPr>
          <w:rFonts w:ascii="Avenir Next" w:hAnsi="Avenir Next" w:cs="Arial"/>
          <w:color w:val="7B7B7B" w:themeColor="accent3" w:themeShade="BF"/>
          <w:sz w:val="22"/>
          <w:szCs w:val="22"/>
          <w:lang w:val="en-GB"/>
        </w:rPr>
        <w:t>will need to explain the English</w:t>
      </w:r>
      <w:r w:rsidR="00701A87">
        <w:rPr>
          <w:rFonts w:ascii="Avenir Next" w:hAnsi="Avenir Next" w:cs="Arial"/>
          <w:color w:val="7B7B7B" w:themeColor="accent3" w:themeShade="BF"/>
          <w:sz w:val="22"/>
          <w:szCs w:val="22"/>
          <w:lang w:val="en-GB"/>
        </w:rPr>
        <w:t xml:space="preserve"> law</w:t>
      </w:r>
      <w:r w:rsidR="00362CF6">
        <w:rPr>
          <w:rFonts w:ascii="Avenir Next" w:hAnsi="Avenir Next" w:cs="Arial"/>
          <w:color w:val="7B7B7B" w:themeColor="accent3" w:themeShade="BF"/>
          <w:sz w:val="22"/>
          <w:szCs w:val="22"/>
          <w:lang w:val="en-GB"/>
        </w:rPr>
        <w:t xml:space="preserve"> of insolvency and</w:t>
      </w:r>
      <w:r w:rsidR="009A2241">
        <w:rPr>
          <w:rFonts w:ascii="Avenir Next" w:hAnsi="Avenir Next" w:cs="Arial"/>
          <w:color w:val="7B7B7B" w:themeColor="accent3" w:themeShade="BF"/>
          <w:sz w:val="22"/>
          <w:szCs w:val="22"/>
          <w:lang w:val="en-GB"/>
        </w:rPr>
        <w:t xml:space="preserve"> scheme of arrangement and demonstrate how </w:t>
      </w:r>
      <w:r w:rsidR="00362CF6">
        <w:rPr>
          <w:rFonts w:ascii="Avenir Next" w:hAnsi="Avenir Next" w:cs="Arial"/>
          <w:color w:val="7B7B7B" w:themeColor="accent3" w:themeShade="BF"/>
          <w:sz w:val="22"/>
          <w:szCs w:val="22"/>
          <w:lang w:val="en-GB"/>
        </w:rPr>
        <w:t xml:space="preserve">the foreign proceeding </w:t>
      </w:r>
      <w:r w:rsidR="009A2241">
        <w:rPr>
          <w:rFonts w:ascii="Avenir Next" w:hAnsi="Avenir Next" w:cs="Arial"/>
          <w:color w:val="7B7B7B" w:themeColor="accent3" w:themeShade="BF"/>
          <w:sz w:val="22"/>
          <w:szCs w:val="22"/>
          <w:lang w:val="en-GB"/>
        </w:rPr>
        <w:t>impacts on</w:t>
      </w:r>
      <w:r w:rsidR="00362CF6">
        <w:rPr>
          <w:rFonts w:ascii="Avenir Next" w:hAnsi="Avenir Next" w:cs="Arial"/>
          <w:color w:val="7B7B7B" w:themeColor="accent3" w:themeShade="BF"/>
          <w:sz w:val="22"/>
          <w:szCs w:val="22"/>
          <w:lang w:val="en-GB"/>
        </w:rPr>
        <w:t xml:space="preserve"> Stella’s assets and </w:t>
      </w:r>
      <w:r w:rsidR="009A2241">
        <w:rPr>
          <w:rFonts w:ascii="Avenir Next" w:hAnsi="Avenir Next" w:cs="Arial"/>
          <w:color w:val="7B7B7B" w:themeColor="accent3" w:themeShade="BF"/>
          <w:sz w:val="22"/>
          <w:szCs w:val="22"/>
          <w:lang w:val="en-GB"/>
        </w:rPr>
        <w:t>creditors</w:t>
      </w:r>
      <w:r w:rsidR="00701A87">
        <w:rPr>
          <w:rFonts w:ascii="Avenir Next" w:hAnsi="Avenir Next" w:cs="Arial"/>
          <w:color w:val="7B7B7B" w:themeColor="accent3" w:themeShade="BF"/>
          <w:sz w:val="22"/>
          <w:szCs w:val="22"/>
          <w:lang w:val="en-GB"/>
        </w:rPr>
        <w:t>.</w:t>
      </w:r>
    </w:p>
    <w:p w14:paraId="0CE9EC8C" w14:textId="214F568F" w:rsidR="0071729A" w:rsidRDefault="0071729A" w:rsidP="00FB1EFC">
      <w:pPr>
        <w:pStyle w:val="ListParagraph"/>
        <w:numPr>
          <w:ilvl w:val="0"/>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application will </w:t>
      </w:r>
      <w:r w:rsidR="00D61017">
        <w:rPr>
          <w:rFonts w:ascii="Avenir Next" w:hAnsi="Avenir Next" w:cs="Arial"/>
          <w:color w:val="7B7B7B" w:themeColor="accent3" w:themeShade="BF"/>
          <w:sz w:val="22"/>
          <w:szCs w:val="22"/>
          <w:lang w:val="en-GB"/>
        </w:rPr>
        <w:t>need to provide sufficient information to determine Stella’s centre of main interest (“COMI”).</w:t>
      </w:r>
      <w:r w:rsidR="009D1F19">
        <w:rPr>
          <w:rFonts w:ascii="Avenir Next" w:hAnsi="Avenir Next" w:cs="Arial"/>
          <w:color w:val="7B7B7B" w:themeColor="accent3" w:themeShade="BF"/>
          <w:sz w:val="22"/>
          <w:szCs w:val="22"/>
          <w:lang w:val="en-GB"/>
        </w:rPr>
        <w:t xml:space="preserve"> Determination of COMI will enable determination of whether the foreign proceedings are classified as foreign main or foreign non-main proceedings and the scope of relief available</w:t>
      </w:r>
      <w:r w:rsidR="00B42748">
        <w:rPr>
          <w:rFonts w:ascii="Avenir Next" w:hAnsi="Avenir Next" w:cs="Arial"/>
          <w:color w:val="7B7B7B" w:themeColor="accent3" w:themeShade="BF"/>
          <w:sz w:val="22"/>
          <w:szCs w:val="22"/>
          <w:lang w:val="en-GB"/>
        </w:rPr>
        <w:t xml:space="preserve">. </w:t>
      </w:r>
      <w:r w:rsidR="00F352E0">
        <w:rPr>
          <w:rFonts w:ascii="Avenir Next" w:hAnsi="Avenir Next" w:cs="Arial"/>
          <w:color w:val="7B7B7B" w:themeColor="accent3" w:themeShade="BF"/>
          <w:sz w:val="22"/>
          <w:szCs w:val="22"/>
          <w:lang w:val="en-GB"/>
        </w:rPr>
        <w:t xml:space="preserve">Pursuant to Section 1516(c) of the </w:t>
      </w:r>
      <w:r w:rsidR="00FE05C6">
        <w:rPr>
          <w:rFonts w:ascii="Avenir Next" w:hAnsi="Avenir Next" w:cs="Arial"/>
          <w:color w:val="7B7B7B" w:themeColor="accent3" w:themeShade="BF"/>
          <w:sz w:val="22"/>
          <w:szCs w:val="22"/>
          <w:lang w:val="en-GB"/>
        </w:rPr>
        <w:t>Bankruptcy Code</w:t>
      </w:r>
      <w:r w:rsidR="00F352E0">
        <w:rPr>
          <w:rFonts w:ascii="Avenir Next" w:hAnsi="Avenir Next" w:cs="Arial"/>
          <w:color w:val="7B7B7B" w:themeColor="accent3" w:themeShade="BF"/>
          <w:sz w:val="22"/>
          <w:szCs w:val="22"/>
          <w:lang w:val="en-GB"/>
        </w:rPr>
        <w:t xml:space="preserve">, </w:t>
      </w:r>
      <w:r w:rsidR="00B42748">
        <w:rPr>
          <w:rFonts w:ascii="Avenir Next" w:hAnsi="Avenir Next" w:cs="Arial"/>
          <w:color w:val="7B7B7B" w:themeColor="accent3" w:themeShade="BF"/>
          <w:sz w:val="22"/>
          <w:szCs w:val="22"/>
          <w:lang w:val="en-GB"/>
        </w:rPr>
        <w:t xml:space="preserve">COMI is </w:t>
      </w:r>
      <w:r w:rsidR="0062435A">
        <w:rPr>
          <w:rFonts w:ascii="Avenir Next" w:hAnsi="Avenir Next" w:cs="Arial"/>
          <w:color w:val="7B7B7B" w:themeColor="accent3" w:themeShade="BF"/>
          <w:sz w:val="22"/>
          <w:szCs w:val="22"/>
          <w:lang w:val="en-GB"/>
        </w:rPr>
        <w:t xml:space="preserve">presumed to </w:t>
      </w:r>
      <w:r w:rsidR="00B73C68">
        <w:rPr>
          <w:rFonts w:ascii="Avenir Next" w:hAnsi="Avenir Next" w:cs="Arial"/>
          <w:color w:val="7B7B7B" w:themeColor="accent3" w:themeShade="BF"/>
          <w:sz w:val="22"/>
          <w:szCs w:val="22"/>
          <w:lang w:val="en-GB"/>
        </w:rPr>
        <w:t xml:space="preserve">debtor’s registered office </w:t>
      </w:r>
      <w:r w:rsidR="008E4B9A">
        <w:rPr>
          <w:rFonts w:ascii="Avenir Next" w:hAnsi="Avenir Next" w:cs="Arial"/>
          <w:color w:val="7B7B7B" w:themeColor="accent3" w:themeShade="BF"/>
          <w:sz w:val="22"/>
          <w:szCs w:val="22"/>
          <w:lang w:val="en-GB"/>
        </w:rPr>
        <w:t xml:space="preserve">in the absence of evidence to the contrary. </w:t>
      </w:r>
      <w:r w:rsidR="00D57002">
        <w:rPr>
          <w:rFonts w:ascii="Avenir Next" w:hAnsi="Avenir Next" w:cs="Arial"/>
          <w:color w:val="7B7B7B" w:themeColor="accent3" w:themeShade="BF"/>
          <w:sz w:val="22"/>
          <w:szCs w:val="22"/>
          <w:lang w:val="en-GB"/>
        </w:rPr>
        <w:t>For Stella</w:t>
      </w:r>
      <w:r w:rsidR="0058489F">
        <w:rPr>
          <w:rFonts w:ascii="Avenir Next" w:hAnsi="Avenir Next" w:cs="Arial"/>
          <w:color w:val="7B7B7B" w:themeColor="accent3" w:themeShade="BF"/>
          <w:sz w:val="22"/>
          <w:szCs w:val="22"/>
          <w:lang w:val="en-GB"/>
        </w:rPr>
        <w:t xml:space="preserve"> its place of </w:t>
      </w:r>
      <w:r w:rsidR="00D57002">
        <w:rPr>
          <w:rFonts w:ascii="Avenir Next" w:hAnsi="Avenir Next" w:cs="Arial"/>
          <w:color w:val="7B7B7B" w:themeColor="accent3" w:themeShade="BF"/>
          <w:sz w:val="22"/>
          <w:szCs w:val="22"/>
          <w:lang w:val="en-GB"/>
        </w:rPr>
        <w:t>incorporat</w:t>
      </w:r>
      <w:r w:rsidR="0058489F">
        <w:rPr>
          <w:rFonts w:ascii="Avenir Next" w:hAnsi="Avenir Next" w:cs="Arial"/>
          <w:color w:val="7B7B7B" w:themeColor="accent3" w:themeShade="BF"/>
          <w:sz w:val="22"/>
          <w:szCs w:val="22"/>
          <w:lang w:val="en-GB"/>
        </w:rPr>
        <w:t>ion is</w:t>
      </w:r>
      <w:r w:rsidR="00D57002">
        <w:rPr>
          <w:rFonts w:ascii="Avenir Next" w:hAnsi="Avenir Next" w:cs="Arial"/>
          <w:color w:val="7B7B7B" w:themeColor="accent3" w:themeShade="BF"/>
          <w:sz w:val="22"/>
          <w:szCs w:val="22"/>
          <w:lang w:val="en-GB"/>
        </w:rPr>
        <w:t xml:space="preserve"> France</w:t>
      </w:r>
      <w:r w:rsidR="0058489F">
        <w:rPr>
          <w:rFonts w:ascii="Avenir Next" w:hAnsi="Avenir Next" w:cs="Arial"/>
          <w:color w:val="7B7B7B" w:themeColor="accent3" w:themeShade="BF"/>
          <w:sz w:val="22"/>
          <w:szCs w:val="22"/>
          <w:lang w:val="en-GB"/>
        </w:rPr>
        <w:t xml:space="preserve"> however some of the other factors</w:t>
      </w:r>
      <w:r w:rsidR="001B0F24">
        <w:rPr>
          <w:rFonts w:ascii="Avenir Next" w:hAnsi="Avenir Next" w:cs="Arial"/>
          <w:color w:val="7B7B7B" w:themeColor="accent3" w:themeShade="BF"/>
          <w:sz w:val="22"/>
          <w:szCs w:val="22"/>
          <w:lang w:val="en-GB"/>
        </w:rPr>
        <w:t xml:space="preserve"> established in </w:t>
      </w:r>
      <w:r w:rsidR="001B0F24" w:rsidRPr="0069391F">
        <w:rPr>
          <w:rFonts w:ascii="Avenir Next" w:hAnsi="Avenir Next" w:cs="Arial"/>
          <w:i/>
          <w:iCs/>
          <w:color w:val="7B7B7B" w:themeColor="accent3" w:themeShade="BF"/>
          <w:sz w:val="22"/>
          <w:szCs w:val="22"/>
          <w:lang w:val="en-GB"/>
        </w:rPr>
        <w:t>In re Spinx</w:t>
      </w:r>
      <w:r w:rsidR="0069391F" w:rsidRPr="0069391F">
        <w:rPr>
          <w:rFonts w:ascii="Avenir Next" w:hAnsi="Avenir Next" w:cs="Arial"/>
          <w:i/>
          <w:iCs/>
          <w:color w:val="7B7B7B" w:themeColor="accent3" w:themeShade="BF"/>
          <w:sz w:val="22"/>
          <w:szCs w:val="22"/>
          <w:lang w:val="en-GB"/>
        </w:rPr>
        <w:t>, Ltd</w:t>
      </w:r>
      <w:r w:rsidR="0058489F">
        <w:rPr>
          <w:rFonts w:ascii="Avenir Next" w:hAnsi="Avenir Next" w:cs="Arial"/>
          <w:color w:val="7B7B7B" w:themeColor="accent3" w:themeShade="BF"/>
          <w:sz w:val="22"/>
          <w:szCs w:val="22"/>
          <w:lang w:val="en-GB"/>
        </w:rPr>
        <w:t xml:space="preserve"> which could be used to determine COMI include:</w:t>
      </w:r>
    </w:p>
    <w:p w14:paraId="3C525F19" w14:textId="77777777" w:rsidR="0058489F" w:rsidRDefault="0058489F" w:rsidP="0058489F">
      <w:pPr>
        <w:pStyle w:val="ListParagraph"/>
        <w:jc w:val="both"/>
        <w:rPr>
          <w:rFonts w:ascii="Avenir Next" w:hAnsi="Avenir Next" w:cs="Arial"/>
          <w:color w:val="7B7B7B" w:themeColor="accent3" w:themeShade="BF"/>
          <w:sz w:val="22"/>
          <w:szCs w:val="22"/>
          <w:lang w:val="en-GB"/>
        </w:rPr>
      </w:pPr>
    </w:p>
    <w:p w14:paraId="0A9D99F8" w14:textId="618C8151" w:rsidR="0058489F" w:rsidRDefault="0058489F" w:rsidP="0058489F">
      <w:pPr>
        <w:pStyle w:val="ListParagraph"/>
        <w:numPr>
          <w:ilvl w:val="1"/>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headquarters which is </w:t>
      </w:r>
      <w:r w:rsidR="00434D28">
        <w:rPr>
          <w:rFonts w:ascii="Avenir Next" w:hAnsi="Avenir Next" w:cs="Arial"/>
          <w:color w:val="7B7B7B" w:themeColor="accent3" w:themeShade="BF"/>
          <w:sz w:val="22"/>
          <w:szCs w:val="22"/>
          <w:lang w:val="en-GB"/>
        </w:rPr>
        <w:t>also France for Stella</w:t>
      </w:r>
      <w:r w:rsidR="007B6E68">
        <w:rPr>
          <w:rFonts w:ascii="Avenir Next" w:hAnsi="Avenir Next" w:cs="Arial"/>
          <w:color w:val="7B7B7B" w:themeColor="accent3" w:themeShade="BF"/>
          <w:sz w:val="22"/>
          <w:szCs w:val="22"/>
          <w:lang w:val="en-GB"/>
        </w:rPr>
        <w:t>;</w:t>
      </w:r>
    </w:p>
    <w:p w14:paraId="6B6F2274" w14:textId="6649EE58" w:rsidR="00434D28" w:rsidRDefault="00434D28" w:rsidP="0058489F">
      <w:pPr>
        <w:pStyle w:val="ListParagraph"/>
        <w:numPr>
          <w:ilvl w:val="1"/>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management </w:t>
      </w:r>
      <w:r w:rsidR="00D31D10">
        <w:rPr>
          <w:rFonts w:ascii="Avenir Next" w:hAnsi="Avenir Next" w:cs="Arial"/>
          <w:color w:val="7B7B7B" w:themeColor="accent3" w:themeShade="BF"/>
          <w:sz w:val="22"/>
          <w:szCs w:val="22"/>
          <w:lang w:val="en-GB"/>
        </w:rPr>
        <w:t xml:space="preserve">which is </w:t>
      </w:r>
      <w:r w:rsidR="00256F49">
        <w:rPr>
          <w:rFonts w:ascii="Avenir Next" w:hAnsi="Avenir Next" w:cs="Arial"/>
          <w:color w:val="7B7B7B" w:themeColor="accent3" w:themeShade="BF"/>
          <w:sz w:val="22"/>
          <w:szCs w:val="22"/>
          <w:lang w:val="en-GB"/>
        </w:rPr>
        <w:t>likely</w:t>
      </w:r>
      <w:r w:rsidR="00D31D10">
        <w:rPr>
          <w:rFonts w:ascii="Avenir Next" w:hAnsi="Avenir Next" w:cs="Arial"/>
          <w:color w:val="7B7B7B" w:themeColor="accent3" w:themeShade="BF"/>
          <w:sz w:val="22"/>
          <w:szCs w:val="22"/>
          <w:lang w:val="en-GB"/>
        </w:rPr>
        <w:t xml:space="preserve"> France </w:t>
      </w:r>
      <w:r w:rsidR="006D16C0">
        <w:rPr>
          <w:rFonts w:ascii="Avenir Next" w:hAnsi="Avenir Next" w:cs="Arial"/>
          <w:color w:val="7B7B7B" w:themeColor="accent3" w:themeShade="BF"/>
          <w:sz w:val="22"/>
          <w:szCs w:val="22"/>
          <w:lang w:val="en-GB"/>
        </w:rPr>
        <w:t>but possibly also Italy being where Stella’s products are manufactured</w:t>
      </w:r>
      <w:r w:rsidR="007B6E68">
        <w:rPr>
          <w:rFonts w:ascii="Avenir Next" w:hAnsi="Avenir Next" w:cs="Arial"/>
          <w:color w:val="7B7B7B" w:themeColor="accent3" w:themeShade="BF"/>
          <w:sz w:val="22"/>
          <w:szCs w:val="22"/>
          <w:lang w:val="en-GB"/>
        </w:rPr>
        <w:t>;</w:t>
      </w:r>
    </w:p>
    <w:p w14:paraId="69D652B5" w14:textId="3D4991B7" w:rsidR="006D16C0" w:rsidRDefault="006D16C0" w:rsidP="0058489F">
      <w:pPr>
        <w:pStyle w:val="ListParagraph"/>
        <w:numPr>
          <w:ilvl w:val="1"/>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primary assets which </w:t>
      </w:r>
      <w:r w:rsidR="005B03C5">
        <w:rPr>
          <w:rFonts w:ascii="Avenir Next" w:hAnsi="Avenir Next" w:cs="Arial"/>
          <w:color w:val="7B7B7B" w:themeColor="accent3" w:themeShade="BF"/>
          <w:sz w:val="22"/>
          <w:szCs w:val="22"/>
          <w:lang w:val="en-GB"/>
        </w:rPr>
        <w:t xml:space="preserve">is </w:t>
      </w:r>
      <w:r w:rsidR="00075C97">
        <w:rPr>
          <w:rFonts w:ascii="Avenir Next" w:hAnsi="Avenir Next" w:cs="Arial"/>
          <w:color w:val="7B7B7B" w:themeColor="accent3" w:themeShade="BF"/>
          <w:sz w:val="22"/>
          <w:szCs w:val="22"/>
          <w:lang w:val="en-GB"/>
        </w:rPr>
        <w:t xml:space="preserve">difficult to identify given the background but </w:t>
      </w:r>
      <w:r w:rsidR="005B03C5">
        <w:rPr>
          <w:rFonts w:ascii="Avenir Next" w:hAnsi="Avenir Next" w:cs="Arial"/>
          <w:color w:val="7B7B7B" w:themeColor="accent3" w:themeShade="BF"/>
          <w:sz w:val="22"/>
          <w:szCs w:val="22"/>
          <w:lang w:val="en-GB"/>
        </w:rPr>
        <w:t xml:space="preserve">likely France, Italy and </w:t>
      </w:r>
      <w:r w:rsidR="00330558">
        <w:rPr>
          <w:rFonts w:ascii="Avenir Next" w:hAnsi="Avenir Next" w:cs="Arial"/>
          <w:color w:val="7B7B7B" w:themeColor="accent3" w:themeShade="BF"/>
          <w:sz w:val="22"/>
          <w:szCs w:val="22"/>
          <w:lang w:val="en-GB"/>
        </w:rPr>
        <w:t>the location of Stella’s</w:t>
      </w:r>
      <w:r w:rsidR="005B03C5">
        <w:rPr>
          <w:rFonts w:ascii="Avenir Next" w:hAnsi="Avenir Next" w:cs="Arial"/>
          <w:color w:val="7B7B7B" w:themeColor="accent3" w:themeShade="BF"/>
          <w:sz w:val="22"/>
          <w:szCs w:val="22"/>
          <w:lang w:val="en-GB"/>
        </w:rPr>
        <w:t xml:space="preserve"> retail stores across </w:t>
      </w:r>
      <w:r w:rsidR="00FD6344">
        <w:rPr>
          <w:rFonts w:ascii="Avenir Next" w:hAnsi="Avenir Next" w:cs="Arial"/>
          <w:color w:val="7B7B7B" w:themeColor="accent3" w:themeShade="BF"/>
          <w:sz w:val="22"/>
          <w:szCs w:val="22"/>
          <w:lang w:val="en-GB"/>
        </w:rPr>
        <w:t>Europe, Asia and North America</w:t>
      </w:r>
      <w:r w:rsidR="007B6E68">
        <w:rPr>
          <w:rFonts w:ascii="Avenir Next" w:hAnsi="Avenir Next" w:cs="Arial"/>
          <w:color w:val="7B7B7B" w:themeColor="accent3" w:themeShade="BF"/>
          <w:sz w:val="22"/>
          <w:szCs w:val="22"/>
          <w:lang w:val="en-GB"/>
        </w:rPr>
        <w:t>;</w:t>
      </w:r>
    </w:p>
    <w:p w14:paraId="1AE49AF8" w14:textId="4A67FAF6" w:rsidR="00FD6344" w:rsidRDefault="00FD6344" w:rsidP="0058489F">
      <w:pPr>
        <w:pStyle w:val="ListParagraph"/>
        <w:numPr>
          <w:ilvl w:val="1"/>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the majority of creditors </w:t>
      </w:r>
      <w:r w:rsidR="004D59B7">
        <w:rPr>
          <w:rFonts w:ascii="Avenir Next" w:hAnsi="Avenir Next" w:cs="Arial"/>
          <w:color w:val="7B7B7B" w:themeColor="accent3" w:themeShade="BF"/>
          <w:sz w:val="22"/>
          <w:szCs w:val="22"/>
          <w:lang w:val="en-GB"/>
        </w:rPr>
        <w:t>which would appear to be England where its Eurobond and bank debt</w:t>
      </w:r>
      <w:r w:rsidR="007B6E68">
        <w:rPr>
          <w:rFonts w:ascii="Avenir Next" w:hAnsi="Avenir Next" w:cs="Arial"/>
          <w:color w:val="7B7B7B" w:themeColor="accent3" w:themeShade="BF"/>
          <w:sz w:val="22"/>
          <w:szCs w:val="22"/>
          <w:lang w:val="en-GB"/>
        </w:rPr>
        <w:t>;</w:t>
      </w:r>
    </w:p>
    <w:p w14:paraId="7928B9A2" w14:textId="5F00171D" w:rsidR="00590C4C" w:rsidRDefault="00590C4C" w:rsidP="0058489F">
      <w:pPr>
        <w:pStyle w:val="ListParagraph"/>
        <w:numPr>
          <w:ilvl w:val="1"/>
          <w:numId w:val="4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Jurisdiction whose law will apply to most disputes</w:t>
      </w:r>
      <w:r w:rsidR="005F48C2">
        <w:rPr>
          <w:rFonts w:ascii="Avenir Next" w:hAnsi="Avenir Next" w:cs="Arial"/>
          <w:color w:val="7B7B7B" w:themeColor="accent3" w:themeShade="BF"/>
          <w:sz w:val="22"/>
          <w:szCs w:val="22"/>
          <w:lang w:val="en-GB"/>
        </w:rPr>
        <w:t xml:space="preserve"> which </w:t>
      </w:r>
      <w:r w:rsidR="00075C97">
        <w:rPr>
          <w:rFonts w:ascii="Avenir Next" w:hAnsi="Avenir Next" w:cs="Arial"/>
          <w:color w:val="7B7B7B" w:themeColor="accent3" w:themeShade="BF"/>
          <w:sz w:val="22"/>
          <w:szCs w:val="22"/>
          <w:lang w:val="en-GB"/>
        </w:rPr>
        <w:t xml:space="preserve">is difficult to identify given the facts but also possible England the laws under which its debt is governed. </w:t>
      </w:r>
    </w:p>
    <w:p w14:paraId="6B74D82F" w14:textId="77777777" w:rsidR="00C22BC2" w:rsidRDefault="00C22BC2" w:rsidP="00C22BC2">
      <w:pPr>
        <w:jc w:val="both"/>
        <w:rPr>
          <w:rFonts w:ascii="Avenir Next" w:hAnsi="Avenir Next" w:cs="Arial"/>
          <w:color w:val="7B7B7B" w:themeColor="accent3" w:themeShade="BF"/>
          <w:sz w:val="22"/>
          <w:szCs w:val="22"/>
          <w:lang w:val="en-GB"/>
        </w:rPr>
      </w:pPr>
    </w:p>
    <w:p w14:paraId="632BF3B9" w14:textId="707F4ED9" w:rsidR="00DE5944" w:rsidRDefault="001D3D98" w:rsidP="00C22BC2">
      <w:pPr>
        <w:jc w:val="both"/>
        <w:rPr>
          <w:rFonts w:ascii="Avenir Next" w:hAnsi="Avenir Next" w:cs="Arial"/>
          <w:color w:val="7B7B7B" w:themeColor="accent3" w:themeShade="BF"/>
          <w:sz w:val="22"/>
          <w:szCs w:val="22"/>
          <w:lang w:val="en-GB"/>
        </w:rPr>
      </w:pPr>
      <w:r w:rsidRPr="00C22BC2">
        <w:rPr>
          <w:rFonts w:ascii="Avenir Next" w:hAnsi="Avenir Next" w:cs="Arial"/>
          <w:color w:val="7B7B7B" w:themeColor="accent3" w:themeShade="BF"/>
          <w:sz w:val="22"/>
          <w:szCs w:val="22"/>
          <w:lang w:val="en-GB"/>
        </w:rPr>
        <w:t xml:space="preserve">Given the background, it would appear that Stella’s application for foreign recognition would more than likely be one for foreign non-main </w:t>
      </w:r>
      <w:r w:rsidR="00441CDD" w:rsidRPr="00C22BC2">
        <w:rPr>
          <w:rFonts w:ascii="Avenir Next" w:hAnsi="Avenir Next" w:cs="Arial"/>
          <w:color w:val="7B7B7B" w:themeColor="accent3" w:themeShade="BF"/>
          <w:sz w:val="22"/>
          <w:szCs w:val="22"/>
          <w:lang w:val="en-GB"/>
        </w:rPr>
        <w:t xml:space="preserve">given COMI is clearly not </w:t>
      </w:r>
      <w:r w:rsidR="000D4E7C" w:rsidRPr="00C22BC2">
        <w:rPr>
          <w:rFonts w:ascii="Avenir Next" w:hAnsi="Avenir Next" w:cs="Arial"/>
          <w:color w:val="7B7B7B" w:themeColor="accent3" w:themeShade="BF"/>
          <w:sz w:val="22"/>
          <w:szCs w:val="22"/>
          <w:lang w:val="en-GB"/>
        </w:rPr>
        <w:t xml:space="preserve">in </w:t>
      </w:r>
      <w:r w:rsidR="00441CDD" w:rsidRPr="00C22BC2">
        <w:rPr>
          <w:rFonts w:ascii="Avenir Next" w:hAnsi="Avenir Next" w:cs="Arial"/>
          <w:color w:val="7B7B7B" w:themeColor="accent3" w:themeShade="BF"/>
          <w:sz w:val="22"/>
          <w:szCs w:val="22"/>
          <w:lang w:val="en-GB"/>
        </w:rPr>
        <w:t xml:space="preserve">the USA. </w:t>
      </w:r>
      <w:r w:rsidR="00DE5944">
        <w:rPr>
          <w:rFonts w:ascii="Avenir Next" w:hAnsi="Avenir Next" w:cs="Arial"/>
          <w:color w:val="7B7B7B" w:themeColor="accent3" w:themeShade="BF"/>
          <w:sz w:val="22"/>
          <w:szCs w:val="22"/>
          <w:lang w:val="en-GB"/>
        </w:rPr>
        <w:t>Pursuant to Section 1521</w:t>
      </w:r>
      <w:r w:rsidR="00DE5944" w:rsidRPr="00DE5944">
        <w:rPr>
          <w:rFonts w:ascii="Avenir Next" w:hAnsi="Avenir Next" w:cs="Arial"/>
          <w:color w:val="7B7B7B" w:themeColor="accent3" w:themeShade="BF"/>
          <w:sz w:val="22"/>
          <w:szCs w:val="22"/>
          <w:lang w:val="en-GB"/>
        </w:rPr>
        <w:t>(c)</w:t>
      </w:r>
      <w:r w:rsidR="00817137">
        <w:rPr>
          <w:rFonts w:ascii="Avenir Next" w:hAnsi="Avenir Next" w:cs="Arial"/>
          <w:color w:val="7B7B7B" w:themeColor="accent3" w:themeShade="BF"/>
          <w:sz w:val="22"/>
          <w:szCs w:val="22"/>
          <w:lang w:val="en-GB"/>
        </w:rPr>
        <w:t xml:space="preserve"> of the </w:t>
      </w:r>
      <w:r w:rsidR="00FE05C6">
        <w:rPr>
          <w:rFonts w:ascii="Avenir Next" w:hAnsi="Avenir Next" w:cs="Arial"/>
          <w:color w:val="7B7B7B" w:themeColor="accent3" w:themeShade="BF"/>
          <w:sz w:val="22"/>
          <w:szCs w:val="22"/>
          <w:lang w:val="en-GB"/>
        </w:rPr>
        <w:t>Bankruptcy Code</w:t>
      </w:r>
      <w:r w:rsidR="00817137">
        <w:rPr>
          <w:rFonts w:ascii="Avenir Next" w:hAnsi="Avenir Next" w:cs="Arial"/>
          <w:color w:val="7B7B7B" w:themeColor="accent3" w:themeShade="BF"/>
          <w:sz w:val="22"/>
          <w:szCs w:val="22"/>
          <w:lang w:val="en-GB"/>
        </w:rPr>
        <w:t>,</w:t>
      </w:r>
      <w:r w:rsidR="00DE5944" w:rsidRPr="00DE5944">
        <w:rPr>
          <w:rFonts w:ascii="Avenir Next" w:hAnsi="Avenir Next" w:cs="Arial"/>
          <w:color w:val="7B7B7B" w:themeColor="accent3" w:themeShade="BF"/>
          <w:sz w:val="22"/>
          <w:szCs w:val="22"/>
          <w:lang w:val="en-GB"/>
        </w:rPr>
        <w:t xml:space="preserve"> </w:t>
      </w:r>
      <w:r w:rsidR="00817137">
        <w:rPr>
          <w:rFonts w:ascii="Avenir Next" w:hAnsi="Avenir Next" w:cs="Arial"/>
          <w:color w:val="7B7B7B" w:themeColor="accent3" w:themeShade="BF"/>
          <w:sz w:val="22"/>
          <w:szCs w:val="22"/>
          <w:lang w:val="en-GB"/>
        </w:rPr>
        <w:t>i</w:t>
      </w:r>
      <w:r w:rsidR="00DE5944" w:rsidRPr="00DE5944">
        <w:rPr>
          <w:rFonts w:ascii="Avenir Next" w:hAnsi="Avenir Next" w:cs="Arial"/>
          <w:color w:val="7B7B7B" w:themeColor="accent3" w:themeShade="BF"/>
          <w:sz w:val="22"/>
          <w:szCs w:val="22"/>
          <w:lang w:val="en-GB"/>
        </w:rPr>
        <w:t xml:space="preserve">n granting relief to </w:t>
      </w:r>
      <w:r w:rsidR="007F4A3B">
        <w:rPr>
          <w:rFonts w:ascii="Avenir Next" w:hAnsi="Avenir Next" w:cs="Arial"/>
          <w:color w:val="7B7B7B" w:themeColor="accent3" w:themeShade="BF"/>
          <w:sz w:val="22"/>
          <w:szCs w:val="22"/>
          <w:lang w:val="en-GB"/>
        </w:rPr>
        <w:t>the</w:t>
      </w:r>
      <w:r w:rsidR="00DE5944" w:rsidRPr="00DE5944">
        <w:rPr>
          <w:rFonts w:ascii="Avenir Next" w:hAnsi="Avenir Next" w:cs="Arial"/>
          <w:color w:val="7B7B7B" w:themeColor="accent3" w:themeShade="BF"/>
          <w:sz w:val="22"/>
          <w:szCs w:val="22"/>
          <w:lang w:val="en-GB"/>
        </w:rPr>
        <w:t xml:space="preserve"> representative of a foreign non</w:t>
      </w:r>
      <w:r w:rsidR="00817137">
        <w:rPr>
          <w:rFonts w:ascii="Avenir Next" w:hAnsi="Avenir Next" w:cs="Arial"/>
          <w:color w:val="7B7B7B" w:themeColor="accent3" w:themeShade="BF"/>
          <w:sz w:val="22"/>
          <w:szCs w:val="22"/>
          <w:lang w:val="en-GB"/>
        </w:rPr>
        <w:t>-</w:t>
      </w:r>
      <w:r w:rsidR="00DE5944" w:rsidRPr="00DE5944">
        <w:rPr>
          <w:rFonts w:ascii="Avenir Next" w:hAnsi="Avenir Next" w:cs="Arial"/>
          <w:color w:val="7B7B7B" w:themeColor="accent3" w:themeShade="BF"/>
          <w:sz w:val="22"/>
          <w:szCs w:val="22"/>
          <w:lang w:val="en-GB"/>
        </w:rPr>
        <w:t>main proceeding, the court must be satisfied that the relief relates to assets that, under the law of the United States, should be administered in the foreign non</w:t>
      </w:r>
      <w:r w:rsidR="007F4A3B">
        <w:rPr>
          <w:rFonts w:ascii="Avenir Next" w:hAnsi="Avenir Next" w:cs="Arial"/>
          <w:color w:val="7B7B7B" w:themeColor="accent3" w:themeShade="BF"/>
          <w:sz w:val="22"/>
          <w:szCs w:val="22"/>
          <w:lang w:val="en-GB"/>
        </w:rPr>
        <w:t>-</w:t>
      </w:r>
      <w:r w:rsidR="00DE5944" w:rsidRPr="00DE5944">
        <w:rPr>
          <w:rFonts w:ascii="Avenir Next" w:hAnsi="Avenir Next" w:cs="Arial"/>
          <w:color w:val="7B7B7B" w:themeColor="accent3" w:themeShade="BF"/>
          <w:sz w:val="22"/>
          <w:szCs w:val="22"/>
          <w:lang w:val="en-GB"/>
        </w:rPr>
        <w:t>main proceeding or concerns information required in that proceeding.</w:t>
      </w:r>
      <w:r w:rsidR="00101121">
        <w:rPr>
          <w:rFonts w:ascii="Avenir Next" w:hAnsi="Avenir Next" w:cs="Arial"/>
          <w:color w:val="7B7B7B" w:themeColor="accent3" w:themeShade="BF"/>
          <w:sz w:val="22"/>
          <w:szCs w:val="22"/>
          <w:lang w:val="en-GB"/>
        </w:rPr>
        <w:t xml:space="preserve"> More in</w:t>
      </w:r>
      <w:r w:rsidR="00B513FD">
        <w:rPr>
          <w:rFonts w:ascii="Avenir Next" w:hAnsi="Avenir Next" w:cs="Arial"/>
          <w:color w:val="7B7B7B" w:themeColor="accent3" w:themeShade="BF"/>
          <w:sz w:val="22"/>
          <w:szCs w:val="22"/>
          <w:lang w:val="en-GB"/>
        </w:rPr>
        <w:t>formation</w:t>
      </w:r>
      <w:r w:rsidR="00B00927">
        <w:rPr>
          <w:rFonts w:ascii="Avenir Next" w:hAnsi="Avenir Next" w:cs="Arial"/>
          <w:color w:val="7B7B7B" w:themeColor="accent3" w:themeShade="BF"/>
          <w:sz w:val="22"/>
          <w:szCs w:val="22"/>
          <w:lang w:val="en-GB"/>
        </w:rPr>
        <w:t xml:space="preserve"> regarding Stella’s US based assets and obligations</w:t>
      </w:r>
      <w:r w:rsidR="00B513FD">
        <w:rPr>
          <w:rFonts w:ascii="Avenir Next" w:hAnsi="Avenir Next" w:cs="Arial"/>
          <w:color w:val="7B7B7B" w:themeColor="accent3" w:themeShade="BF"/>
          <w:sz w:val="22"/>
          <w:szCs w:val="22"/>
          <w:lang w:val="en-GB"/>
        </w:rPr>
        <w:t xml:space="preserve"> is required to</w:t>
      </w:r>
      <w:r w:rsidR="00B00927">
        <w:rPr>
          <w:rFonts w:ascii="Avenir Next" w:hAnsi="Avenir Next" w:cs="Arial"/>
          <w:color w:val="7B7B7B" w:themeColor="accent3" w:themeShade="BF"/>
          <w:sz w:val="22"/>
          <w:szCs w:val="22"/>
          <w:lang w:val="en-GB"/>
        </w:rPr>
        <w:t xml:space="preserve"> determine</w:t>
      </w:r>
      <w:r w:rsidR="00B513FD">
        <w:rPr>
          <w:rFonts w:ascii="Avenir Next" w:hAnsi="Avenir Next" w:cs="Arial"/>
          <w:color w:val="7B7B7B" w:themeColor="accent3" w:themeShade="BF"/>
          <w:sz w:val="22"/>
          <w:szCs w:val="22"/>
          <w:lang w:val="en-GB"/>
        </w:rPr>
        <w:t xml:space="preserve"> how Stella’s foreign recognition application would </w:t>
      </w:r>
      <w:r w:rsidR="00B00927">
        <w:rPr>
          <w:rFonts w:ascii="Avenir Next" w:hAnsi="Avenir Next" w:cs="Arial"/>
          <w:color w:val="7B7B7B" w:themeColor="accent3" w:themeShade="BF"/>
          <w:sz w:val="22"/>
          <w:szCs w:val="22"/>
          <w:lang w:val="en-GB"/>
        </w:rPr>
        <w:t>be assessed in the regard</w:t>
      </w:r>
      <w:r w:rsidR="0009378E">
        <w:rPr>
          <w:rFonts w:ascii="Avenir Next" w:hAnsi="Avenir Next" w:cs="Arial"/>
          <w:color w:val="7B7B7B" w:themeColor="accent3" w:themeShade="BF"/>
          <w:sz w:val="22"/>
          <w:szCs w:val="22"/>
          <w:lang w:val="en-GB"/>
        </w:rPr>
        <w:t xml:space="preserve">. Notwithstanding, relief </w:t>
      </w:r>
      <w:r w:rsidR="00450E71">
        <w:rPr>
          <w:rFonts w:ascii="Avenir Next" w:hAnsi="Avenir Next" w:cs="Arial"/>
          <w:color w:val="7B7B7B" w:themeColor="accent3" w:themeShade="BF"/>
          <w:sz w:val="22"/>
          <w:szCs w:val="22"/>
          <w:lang w:val="en-GB"/>
        </w:rPr>
        <w:t xml:space="preserve">under Section 1521(a) of the </w:t>
      </w:r>
      <w:r w:rsidR="00FE05C6">
        <w:rPr>
          <w:rFonts w:ascii="Avenir Next" w:hAnsi="Avenir Next" w:cs="Arial"/>
          <w:color w:val="7B7B7B" w:themeColor="accent3" w:themeShade="BF"/>
          <w:sz w:val="22"/>
          <w:szCs w:val="22"/>
          <w:lang w:val="en-GB"/>
        </w:rPr>
        <w:t>Bankruptcy Code</w:t>
      </w:r>
      <w:r w:rsidR="00450E71">
        <w:rPr>
          <w:rFonts w:ascii="Avenir Next" w:hAnsi="Avenir Next" w:cs="Arial"/>
          <w:color w:val="7B7B7B" w:themeColor="accent3" w:themeShade="BF"/>
          <w:sz w:val="22"/>
          <w:szCs w:val="22"/>
          <w:lang w:val="en-GB"/>
        </w:rPr>
        <w:t xml:space="preserve"> </w:t>
      </w:r>
      <w:r w:rsidR="004C6000">
        <w:rPr>
          <w:rFonts w:ascii="Avenir Next" w:hAnsi="Avenir Next" w:cs="Arial"/>
          <w:color w:val="7B7B7B" w:themeColor="accent3" w:themeShade="BF"/>
          <w:sz w:val="22"/>
          <w:szCs w:val="22"/>
          <w:lang w:val="en-GB"/>
        </w:rPr>
        <w:t>can</w:t>
      </w:r>
      <w:r w:rsidR="0009378E">
        <w:rPr>
          <w:rFonts w:ascii="Avenir Next" w:hAnsi="Avenir Next" w:cs="Arial"/>
          <w:color w:val="7B7B7B" w:themeColor="accent3" w:themeShade="BF"/>
          <w:sz w:val="22"/>
          <w:szCs w:val="22"/>
          <w:lang w:val="en-GB"/>
        </w:rPr>
        <w:t xml:space="preserve"> include:</w:t>
      </w:r>
    </w:p>
    <w:p w14:paraId="2DC2977A" w14:textId="77777777" w:rsidR="004C6000" w:rsidRPr="004C6000" w:rsidRDefault="004C6000" w:rsidP="004C6000">
      <w:pPr>
        <w:jc w:val="both"/>
        <w:rPr>
          <w:rFonts w:ascii="Avenir Next" w:hAnsi="Avenir Next" w:cs="Arial"/>
          <w:color w:val="7B7B7B" w:themeColor="accent3" w:themeShade="BF"/>
          <w:sz w:val="22"/>
          <w:szCs w:val="22"/>
          <w:lang w:val="en-GB"/>
        </w:rPr>
      </w:pPr>
    </w:p>
    <w:p w14:paraId="57006406" w14:textId="549D3337" w:rsidR="004E2953" w:rsidRPr="00162269" w:rsidRDefault="004E2953" w:rsidP="00162269">
      <w:pPr>
        <w:pStyle w:val="ListParagraph"/>
        <w:numPr>
          <w:ilvl w:val="0"/>
          <w:numId w:val="4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4E2953">
        <w:rPr>
          <w:rFonts w:ascii="Avenir Next" w:hAnsi="Avenir Next" w:cs="Arial"/>
          <w:color w:val="7B7B7B" w:themeColor="accent3" w:themeShade="BF"/>
          <w:sz w:val="22"/>
          <w:szCs w:val="22"/>
          <w:lang w:val="en-GB"/>
        </w:rPr>
        <w:t>taying proceeding</w:t>
      </w:r>
      <w:r w:rsidR="005B1E57">
        <w:rPr>
          <w:rFonts w:ascii="Avenir Next" w:hAnsi="Avenir Next" w:cs="Arial"/>
          <w:color w:val="7B7B7B" w:themeColor="accent3" w:themeShade="BF"/>
          <w:sz w:val="22"/>
          <w:szCs w:val="22"/>
          <w:lang w:val="en-GB"/>
        </w:rPr>
        <w:t>s</w:t>
      </w:r>
      <w:r w:rsidRPr="004E2953">
        <w:rPr>
          <w:rFonts w:ascii="Avenir Next" w:hAnsi="Avenir Next" w:cs="Arial"/>
          <w:color w:val="7B7B7B" w:themeColor="accent3" w:themeShade="BF"/>
          <w:sz w:val="22"/>
          <w:szCs w:val="22"/>
          <w:lang w:val="en-GB"/>
        </w:rPr>
        <w:t xml:space="preserve"> </w:t>
      </w:r>
      <w:r w:rsidR="005B1E57">
        <w:rPr>
          <w:rFonts w:ascii="Avenir Next" w:hAnsi="Avenir Next" w:cs="Arial"/>
          <w:color w:val="7B7B7B" w:themeColor="accent3" w:themeShade="BF"/>
          <w:sz w:val="22"/>
          <w:szCs w:val="22"/>
          <w:lang w:val="en-GB"/>
        </w:rPr>
        <w:t>against Stella’s</w:t>
      </w:r>
      <w:r w:rsidRPr="004E2953">
        <w:rPr>
          <w:rFonts w:ascii="Avenir Next" w:hAnsi="Avenir Next" w:cs="Arial"/>
          <w:color w:val="7B7B7B" w:themeColor="accent3" w:themeShade="BF"/>
          <w:sz w:val="22"/>
          <w:szCs w:val="22"/>
          <w:lang w:val="en-GB"/>
        </w:rPr>
        <w:t xml:space="preserve"> assets, rights, obligations or liabilities</w:t>
      </w:r>
      <w:r w:rsidR="00162269">
        <w:rPr>
          <w:rFonts w:ascii="Avenir Next" w:hAnsi="Avenir Next" w:cs="Arial"/>
          <w:color w:val="7B7B7B" w:themeColor="accent3" w:themeShade="BF"/>
          <w:sz w:val="22"/>
          <w:szCs w:val="22"/>
          <w:lang w:val="en-GB"/>
        </w:rPr>
        <w:t>;</w:t>
      </w:r>
    </w:p>
    <w:p w14:paraId="00FDFC6F" w14:textId="5E3A7FC6" w:rsidR="0058149D" w:rsidRDefault="00FF03DC" w:rsidP="004E2953">
      <w:pPr>
        <w:pStyle w:val="ListParagraph"/>
        <w:numPr>
          <w:ilvl w:val="0"/>
          <w:numId w:val="4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Continuation of oper</w:t>
      </w:r>
      <w:r w:rsidR="0058149D">
        <w:rPr>
          <w:rFonts w:ascii="Avenir Next" w:hAnsi="Avenir Next" w:cs="Arial"/>
          <w:color w:val="7B7B7B" w:themeColor="accent3" w:themeShade="BF"/>
          <w:sz w:val="22"/>
          <w:szCs w:val="22"/>
          <w:lang w:val="en-GB"/>
        </w:rPr>
        <w:t>ations</w:t>
      </w:r>
      <w:r w:rsidR="007B6E68">
        <w:rPr>
          <w:rFonts w:ascii="Avenir Next" w:hAnsi="Avenir Next" w:cs="Arial"/>
          <w:color w:val="7B7B7B" w:themeColor="accent3" w:themeShade="BF"/>
          <w:sz w:val="22"/>
          <w:szCs w:val="22"/>
          <w:lang w:val="en-GB"/>
        </w:rPr>
        <w:t>;</w:t>
      </w:r>
    </w:p>
    <w:p w14:paraId="46DD11AE" w14:textId="1452531B" w:rsidR="004E2953" w:rsidRPr="004E2953" w:rsidRDefault="0058149D" w:rsidP="004E2953">
      <w:pPr>
        <w:pStyle w:val="ListParagraph"/>
        <w:numPr>
          <w:ilvl w:val="0"/>
          <w:numId w:val="4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Sanction the</w:t>
      </w:r>
      <w:r w:rsidR="004C6000">
        <w:rPr>
          <w:rFonts w:ascii="Avenir Next" w:hAnsi="Avenir Next" w:cs="Arial"/>
          <w:color w:val="7B7B7B" w:themeColor="accent3" w:themeShade="BF"/>
          <w:sz w:val="22"/>
          <w:szCs w:val="22"/>
          <w:lang w:val="en-GB"/>
        </w:rPr>
        <w:t xml:space="preserve"> transfer or</w:t>
      </w:r>
      <w:r>
        <w:rPr>
          <w:rFonts w:ascii="Avenir Next" w:hAnsi="Avenir Next" w:cs="Arial"/>
          <w:color w:val="7B7B7B" w:themeColor="accent3" w:themeShade="BF"/>
          <w:sz w:val="22"/>
          <w:szCs w:val="22"/>
          <w:lang w:val="en-GB"/>
        </w:rPr>
        <w:t xml:space="preserve"> sale of </w:t>
      </w:r>
      <w:r w:rsidR="004C6000">
        <w:rPr>
          <w:rFonts w:ascii="Avenir Next" w:hAnsi="Avenir Next" w:cs="Arial"/>
          <w:color w:val="7B7B7B" w:themeColor="accent3" w:themeShade="BF"/>
          <w:sz w:val="22"/>
          <w:szCs w:val="22"/>
          <w:lang w:val="en-GB"/>
        </w:rPr>
        <w:t xml:space="preserve">assets and </w:t>
      </w:r>
      <w:r w:rsidR="00884DD5">
        <w:rPr>
          <w:rFonts w:ascii="Avenir Next" w:hAnsi="Avenir Next" w:cs="Arial"/>
          <w:color w:val="7B7B7B" w:themeColor="accent3" w:themeShade="BF"/>
          <w:sz w:val="22"/>
          <w:szCs w:val="22"/>
          <w:lang w:val="en-GB"/>
        </w:rPr>
        <w:t xml:space="preserve">other </w:t>
      </w:r>
      <w:r>
        <w:rPr>
          <w:rFonts w:ascii="Avenir Next" w:hAnsi="Avenir Next" w:cs="Arial"/>
          <w:color w:val="7B7B7B" w:themeColor="accent3" w:themeShade="BF"/>
          <w:sz w:val="22"/>
          <w:szCs w:val="22"/>
          <w:lang w:val="en-GB"/>
        </w:rPr>
        <w:t>property</w:t>
      </w:r>
      <w:r w:rsidR="007B6E68">
        <w:rPr>
          <w:rFonts w:ascii="Avenir Next" w:hAnsi="Avenir Next" w:cs="Arial"/>
          <w:color w:val="7B7B7B" w:themeColor="accent3" w:themeShade="BF"/>
          <w:sz w:val="22"/>
          <w:szCs w:val="22"/>
          <w:lang w:val="en-GB"/>
        </w:rPr>
        <w:t>;</w:t>
      </w:r>
    </w:p>
    <w:p w14:paraId="4A5775AD" w14:textId="22C31861" w:rsidR="004E2953" w:rsidRPr="005724EE" w:rsidRDefault="0058149D" w:rsidP="00D675D3">
      <w:pPr>
        <w:pStyle w:val="ListParagraph"/>
        <w:numPr>
          <w:ilvl w:val="0"/>
          <w:numId w:val="48"/>
        </w:numPr>
        <w:jc w:val="both"/>
        <w:rPr>
          <w:rFonts w:ascii="Avenir Next" w:hAnsi="Avenir Next" w:cs="Arial"/>
          <w:color w:val="7B7B7B" w:themeColor="accent3" w:themeShade="BF"/>
          <w:sz w:val="22"/>
          <w:szCs w:val="22"/>
          <w:lang w:val="en-GB"/>
        </w:rPr>
      </w:pPr>
      <w:r w:rsidRPr="005724EE">
        <w:rPr>
          <w:rFonts w:ascii="Avenir Next" w:hAnsi="Avenir Next" w:cs="Arial"/>
          <w:color w:val="7B7B7B" w:themeColor="accent3" w:themeShade="BF"/>
          <w:sz w:val="22"/>
          <w:szCs w:val="22"/>
          <w:lang w:val="en-GB"/>
        </w:rPr>
        <w:t>P</w:t>
      </w:r>
      <w:r w:rsidR="004E2953" w:rsidRPr="005724EE">
        <w:rPr>
          <w:rFonts w:ascii="Avenir Next" w:hAnsi="Avenir Next" w:cs="Arial"/>
          <w:color w:val="7B7B7B" w:themeColor="accent3" w:themeShade="BF"/>
          <w:sz w:val="22"/>
          <w:szCs w:val="22"/>
          <w:lang w:val="en-GB"/>
        </w:rPr>
        <w:t>roviding for the examination of witnesses</w:t>
      </w:r>
      <w:r w:rsidR="007B6E68">
        <w:rPr>
          <w:rFonts w:ascii="Avenir Next" w:hAnsi="Avenir Next" w:cs="Arial"/>
          <w:color w:val="7B7B7B" w:themeColor="accent3" w:themeShade="BF"/>
          <w:sz w:val="22"/>
          <w:szCs w:val="22"/>
          <w:lang w:val="en-GB"/>
        </w:rPr>
        <w:t>.</w:t>
      </w:r>
    </w:p>
    <w:p w14:paraId="4700780A" w14:textId="675D36DF" w:rsidR="00E01803" w:rsidRDefault="00E01803"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262C07C7" w:rsidR="00F03051" w:rsidRPr="00E337F5" w:rsidRDefault="005D76F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contract is considered to be executory </w:t>
      </w:r>
      <w:r w:rsidR="00277178">
        <w:rPr>
          <w:rFonts w:ascii="Avenir Next" w:hAnsi="Avenir Next" w:cs="Arial"/>
          <w:color w:val="7B7B7B" w:themeColor="accent3" w:themeShade="BF"/>
          <w:sz w:val="22"/>
          <w:szCs w:val="22"/>
          <w:lang w:val="en-GB"/>
        </w:rPr>
        <w:t>where there are unperformed obligations by both parties to the contract</w:t>
      </w:r>
      <w:r w:rsidR="008E2D16">
        <w:rPr>
          <w:rFonts w:ascii="Avenir Next" w:hAnsi="Avenir Next" w:cs="Arial"/>
          <w:color w:val="7B7B7B" w:themeColor="accent3" w:themeShade="BF"/>
          <w:sz w:val="22"/>
          <w:szCs w:val="22"/>
          <w:lang w:val="en-GB"/>
        </w:rPr>
        <w:t xml:space="preserve">. </w:t>
      </w:r>
      <w:r w:rsidR="000A589B">
        <w:rPr>
          <w:rFonts w:ascii="Avenir Next" w:hAnsi="Avenir Next" w:cs="Arial"/>
          <w:color w:val="7B7B7B" w:themeColor="accent3" w:themeShade="BF"/>
          <w:sz w:val="22"/>
          <w:szCs w:val="22"/>
          <w:lang w:val="en-GB"/>
        </w:rPr>
        <w:t>GameMart’s</w:t>
      </w:r>
      <w:r w:rsidR="008E2D16">
        <w:rPr>
          <w:rFonts w:ascii="Avenir Next" w:hAnsi="Avenir Next" w:cs="Arial"/>
          <w:color w:val="7B7B7B" w:themeColor="accent3" w:themeShade="BF"/>
          <w:sz w:val="22"/>
          <w:szCs w:val="22"/>
          <w:lang w:val="en-GB"/>
        </w:rPr>
        <w:t xml:space="preserve"> </w:t>
      </w:r>
      <w:r w:rsidR="00FE291A">
        <w:rPr>
          <w:rFonts w:ascii="Avenir Next" w:hAnsi="Avenir Next" w:cs="Arial"/>
          <w:color w:val="7B7B7B" w:themeColor="accent3" w:themeShade="BF"/>
          <w:sz w:val="22"/>
          <w:szCs w:val="22"/>
          <w:lang w:val="en-GB"/>
        </w:rPr>
        <w:t xml:space="preserve">10-year exclusive </w:t>
      </w:r>
      <w:r w:rsidR="0099688B">
        <w:rPr>
          <w:rFonts w:ascii="Avenir Next" w:hAnsi="Avenir Next" w:cs="Arial"/>
          <w:color w:val="7B7B7B" w:themeColor="accent3" w:themeShade="BF"/>
          <w:sz w:val="22"/>
          <w:szCs w:val="22"/>
          <w:lang w:val="en-GB"/>
        </w:rPr>
        <w:t xml:space="preserve">license to manufacture Xblox </w:t>
      </w:r>
      <w:r w:rsidR="00A31D01">
        <w:rPr>
          <w:rFonts w:ascii="Avenir Next" w:hAnsi="Avenir Next" w:cs="Arial"/>
          <w:color w:val="7B7B7B" w:themeColor="accent3" w:themeShade="BF"/>
          <w:sz w:val="22"/>
          <w:szCs w:val="22"/>
          <w:lang w:val="en-GB"/>
        </w:rPr>
        <w:t xml:space="preserve">under Toyco’s patent </w:t>
      </w:r>
      <w:r w:rsidR="003F4A5E">
        <w:rPr>
          <w:rFonts w:ascii="Avenir Next" w:hAnsi="Avenir Next" w:cs="Arial"/>
          <w:color w:val="7B7B7B" w:themeColor="accent3" w:themeShade="BF"/>
          <w:sz w:val="22"/>
          <w:szCs w:val="22"/>
          <w:lang w:val="en-GB"/>
        </w:rPr>
        <w:t xml:space="preserve">for monthly royalties paid by GameMart. </w:t>
      </w:r>
      <w:r w:rsidR="00F154AF">
        <w:rPr>
          <w:rFonts w:ascii="Avenir Next" w:hAnsi="Avenir Next" w:cs="Arial"/>
          <w:color w:val="7B7B7B" w:themeColor="accent3" w:themeShade="BF"/>
          <w:sz w:val="22"/>
          <w:szCs w:val="22"/>
          <w:lang w:val="en-GB"/>
        </w:rPr>
        <w:t>Given the contract has been performed by Toyco’s and its really only GameMart’s monthly royalty required to continue to the contract</w:t>
      </w:r>
      <w:r w:rsidR="007F29A9">
        <w:rPr>
          <w:rFonts w:ascii="Avenir Next" w:hAnsi="Avenir Next" w:cs="Arial"/>
          <w:color w:val="7B7B7B" w:themeColor="accent3" w:themeShade="BF"/>
          <w:sz w:val="22"/>
          <w:szCs w:val="22"/>
          <w:lang w:val="en-GB"/>
        </w:rPr>
        <w:t>, it would appear that the contractor is not executory. Furthermore, it would be</w:t>
      </w:r>
      <w:r w:rsidR="00FE291A">
        <w:rPr>
          <w:rFonts w:ascii="Avenir Next" w:hAnsi="Avenir Next" w:cs="Arial"/>
          <w:color w:val="7B7B7B" w:themeColor="accent3" w:themeShade="BF"/>
          <w:sz w:val="22"/>
          <w:szCs w:val="22"/>
          <w:lang w:val="en-GB"/>
        </w:rPr>
        <w:t xml:space="preserve"> likely</w:t>
      </w:r>
      <w:r w:rsidR="007F29A9">
        <w:rPr>
          <w:rFonts w:ascii="Avenir Next" w:hAnsi="Avenir Next" w:cs="Arial"/>
          <w:color w:val="7B7B7B" w:themeColor="accent3" w:themeShade="BF"/>
          <w:sz w:val="22"/>
          <w:szCs w:val="22"/>
          <w:lang w:val="en-GB"/>
        </w:rPr>
        <w:t xml:space="preserve"> that the contract</w:t>
      </w:r>
      <w:r w:rsidR="00FE291A">
        <w:rPr>
          <w:rFonts w:ascii="Avenir Next" w:hAnsi="Avenir Next" w:cs="Arial"/>
          <w:color w:val="7B7B7B" w:themeColor="accent3" w:themeShade="BF"/>
          <w:sz w:val="22"/>
          <w:szCs w:val="22"/>
          <w:lang w:val="en-GB"/>
        </w:rPr>
        <w:t xml:space="preserve"> </w:t>
      </w:r>
      <w:r w:rsidR="007F29A9">
        <w:rPr>
          <w:rFonts w:ascii="Avenir Next" w:hAnsi="Avenir Next" w:cs="Arial"/>
          <w:color w:val="7B7B7B" w:themeColor="accent3" w:themeShade="BF"/>
          <w:sz w:val="22"/>
          <w:szCs w:val="22"/>
          <w:lang w:val="en-GB"/>
        </w:rPr>
        <w:t xml:space="preserve">could be </w:t>
      </w:r>
      <w:r w:rsidR="00FE291A">
        <w:rPr>
          <w:rFonts w:ascii="Avenir Next" w:hAnsi="Avenir Next" w:cs="Arial"/>
          <w:color w:val="7B7B7B" w:themeColor="accent3" w:themeShade="BF"/>
          <w:sz w:val="22"/>
          <w:szCs w:val="22"/>
          <w:lang w:val="en-GB"/>
        </w:rPr>
        <w:t>assign</w:t>
      </w:r>
      <w:r w:rsidR="007F29A9">
        <w:rPr>
          <w:rFonts w:ascii="Avenir Next" w:hAnsi="Avenir Next" w:cs="Arial"/>
          <w:color w:val="7B7B7B" w:themeColor="accent3" w:themeShade="BF"/>
          <w:sz w:val="22"/>
          <w:szCs w:val="22"/>
          <w:lang w:val="en-GB"/>
        </w:rPr>
        <w:t>ed</w:t>
      </w:r>
      <w:r w:rsidR="003520DC">
        <w:rPr>
          <w:rFonts w:ascii="Avenir Next" w:hAnsi="Avenir Next" w:cs="Arial"/>
          <w:color w:val="7B7B7B" w:themeColor="accent3" w:themeShade="BF"/>
          <w:sz w:val="22"/>
          <w:szCs w:val="22"/>
          <w:lang w:val="en-GB"/>
        </w:rPr>
        <w:t xml:space="preserve"> without Toyco’s consent</w:t>
      </w:r>
      <w:r w:rsidR="007F29A9">
        <w:rPr>
          <w:rFonts w:ascii="Avenir Next" w:hAnsi="Avenir Next" w:cs="Arial"/>
          <w:color w:val="7B7B7B" w:themeColor="accent3" w:themeShade="BF"/>
          <w:sz w:val="22"/>
          <w:szCs w:val="22"/>
          <w:lang w:val="en-GB"/>
        </w:rPr>
        <w:t xml:space="preserve"> </w:t>
      </w:r>
      <w:r w:rsidR="005E4022">
        <w:rPr>
          <w:rFonts w:ascii="Avenir Next" w:hAnsi="Avenir Next" w:cs="Arial"/>
          <w:color w:val="7B7B7B" w:themeColor="accent3" w:themeShade="BF"/>
          <w:sz w:val="22"/>
          <w:szCs w:val="22"/>
          <w:lang w:val="en-GB"/>
        </w:rPr>
        <w:t>under a pre-petition scenario which also indicates that the contract is not executory</w:t>
      </w:r>
      <w:r w:rsidR="003520DC">
        <w:rPr>
          <w:rFonts w:ascii="Avenir Next" w:hAnsi="Avenir Next" w:cs="Arial"/>
          <w:color w:val="7B7B7B" w:themeColor="accent3" w:themeShade="BF"/>
          <w:sz w:val="22"/>
          <w:szCs w:val="22"/>
          <w:lang w:val="en-GB"/>
        </w:rPr>
        <w:t xml:space="preserve">. </w:t>
      </w:r>
      <w:r w:rsidR="00626CD5">
        <w:rPr>
          <w:rFonts w:ascii="Avenir Next" w:hAnsi="Avenir Next" w:cs="Arial"/>
          <w:color w:val="7B7B7B" w:themeColor="accent3" w:themeShade="BF"/>
          <w:sz w:val="22"/>
          <w:szCs w:val="22"/>
          <w:lang w:val="en-GB"/>
        </w:rPr>
        <w:t xml:space="preserve">The decision in </w:t>
      </w:r>
      <w:r w:rsidR="00626CD5">
        <w:rPr>
          <w:rFonts w:ascii="Avenir Next" w:hAnsi="Avenir Next" w:cs="Arial"/>
          <w:i/>
          <w:iCs/>
          <w:color w:val="7B7B7B" w:themeColor="accent3" w:themeShade="BF"/>
          <w:sz w:val="22"/>
          <w:szCs w:val="22"/>
          <w:lang w:val="en-GB"/>
        </w:rPr>
        <w:t>In re Trump Entertainment Resorts Inc</w:t>
      </w:r>
      <w:r w:rsidR="00E337F5">
        <w:rPr>
          <w:rFonts w:ascii="Avenir Next" w:hAnsi="Avenir Next" w:cs="Arial"/>
          <w:color w:val="7B7B7B" w:themeColor="accent3" w:themeShade="BF"/>
          <w:sz w:val="22"/>
          <w:szCs w:val="22"/>
          <w:lang w:val="en-GB"/>
        </w:rPr>
        <w:t xml:space="preserve"> which provided that trademark law generally banks assignment of licenses absent of the licensor’s consent </w:t>
      </w:r>
      <w:r w:rsidR="00CE0101">
        <w:rPr>
          <w:rFonts w:ascii="Avenir Next" w:hAnsi="Avenir Next" w:cs="Arial"/>
          <w:color w:val="7B7B7B" w:themeColor="accent3" w:themeShade="BF"/>
          <w:sz w:val="22"/>
          <w:szCs w:val="22"/>
          <w:lang w:val="en-GB"/>
        </w:rPr>
        <w:t>would likely apply.</w:t>
      </w: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521732D6" w:rsidR="00E01803" w:rsidRDefault="00031EE6" w:rsidP="00C25B59">
      <w:pPr>
        <w:jc w:val="both"/>
        <w:rPr>
          <w:rFonts w:ascii="Avenir Next" w:hAnsi="Avenir Next"/>
        </w:rPr>
      </w:pPr>
      <w:r>
        <w:rPr>
          <w:rFonts w:ascii="Avenir Next" w:hAnsi="Avenir Next" w:cs="Arial"/>
          <w:color w:val="7B7B7B" w:themeColor="accent3" w:themeShade="BF"/>
          <w:sz w:val="22"/>
          <w:szCs w:val="22"/>
          <w:lang w:val="en-GB"/>
        </w:rPr>
        <w:t>GameMart will require the consent of Toyco</w:t>
      </w:r>
      <w:r w:rsidR="00C25B5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in order to transfer</w:t>
      </w:r>
      <w:r w:rsidR="008C657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 Xblox license</w:t>
      </w:r>
      <w:r w:rsidR="008F485F">
        <w:rPr>
          <w:rFonts w:ascii="Avenir Next" w:hAnsi="Avenir Next" w:cs="Arial"/>
          <w:color w:val="7B7B7B" w:themeColor="accent3" w:themeShade="BF"/>
          <w:sz w:val="22"/>
          <w:szCs w:val="22"/>
          <w:lang w:val="en-GB"/>
        </w:rPr>
        <w:t xml:space="preserve"> which is specifically required under </w:t>
      </w:r>
      <w:r w:rsidR="008F485F">
        <w:rPr>
          <w:rFonts w:ascii="Avenir Next" w:hAnsi="Avenir Next" w:cs="Arial"/>
          <w:color w:val="7B7B7B" w:themeColor="accent3" w:themeShade="BF"/>
          <w:sz w:val="22"/>
          <w:szCs w:val="22"/>
          <w:lang w:val="en-GB"/>
        </w:rPr>
        <w:t>Section 365(n) of the Bankruptcy Code</w:t>
      </w:r>
      <w:r w:rsidR="00C25B59">
        <w:rPr>
          <w:rFonts w:ascii="Avenir Next" w:hAnsi="Avenir Next" w:cs="Arial"/>
          <w:color w:val="7B7B7B" w:themeColor="accent3" w:themeShade="BF"/>
          <w:sz w:val="22"/>
          <w:szCs w:val="22"/>
          <w:lang w:val="en-GB"/>
        </w:rPr>
        <w:t>.</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367751F4" w:rsidR="00F03051" w:rsidRPr="00E41578" w:rsidRDefault="00F40F1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factory lease in California </w:t>
      </w:r>
      <w:r w:rsidR="00E10762">
        <w:rPr>
          <w:rFonts w:ascii="Avenir Next" w:hAnsi="Avenir Next" w:cs="Arial"/>
          <w:color w:val="7B7B7B" w:themeColor="accent3" w:themeShade="BF"/>
          <w:sz w:val="22"/>
          <w:szCs w:val="22"/>
          <w:lang w:val="en-GB"/>
        </w:rPr>
        <w:t xml:space="preserve">with 7 years to run </w:t>
      </w:r>
      <w:r>
        <w:rPr>
          <w:rFonts w:ascii="Avenir Next" w:hAnsi="Avenir Next" w:cs="Arial"/>
          <w:color w:val="7B7B7B" w:themeColor="accent3" w:themeShade="BF"/>
          <w:sz w:val="22"/>
          <w:szCs w:val="22"/>
          <w:lang w:val="en-GB"/>
        </w:rPr>
        <w:t xml:space="preserve">is an executory contract </w:t>
      </w:r>
      <w:r w:rsidR="006F5E5D">
        <w:rPr>
          <w:rFonts w:ascii="Avenir Next" w:hAnsi="Avenir Next" w:cs="Arial"/>
          <w:color w:val="7B7B7B" w:themeColor="accent3" w:themeShade="BF"/>
          <w:sz w:val="22"/>
          <w:szCs w:val="22"/>
          <w:lang w:val="en-GB"/>
        </w:rPr>
        <w:t xml:space="preserve">between GameMart and LandCorp. Despite the </w:t>
      </w:r>
      <w:r w:rsidR="00DA3E73">
        <w:rPr>
          <w:rFonts w:ascii="Avenir Next" w:hAnsi="Avenir Next" w:cs="Arial"/>
          <w:color w:val="7B7B7B" w:themeColor="accent3" w:themeShade="BF"/>
          <w:sz w:val="22"/>
          <w:szCs w:val="22"/>
          <w:lang w:val="en-GB"/>
        </w:rPr>
        <w:t>clause requiring consent of any assignment, the sale of the lea</w:t>
      </w:r>
      <w:r w:rsidR="00EA24B4">
        <w:rPr>
          <w:rFonts w:ascii="Avenir Next" w:hAnsi="Avenir Next" w:cs="Arial"/>
          <w:color w:val="7B7B7B" w:themeColor="accent3" w:themeShade="BF"/>
          <w:sz w:val="22"/>
          <w:szCs w:val="22"/>
          <w:lang w:val="en-GB"/>
        </w:rPr>
        <w:t>s</w:t>
      </w:r>
      <w:r w:rsidR="00DA3E73">
        <w:rPr>
          <w:rFonts w:ascii="Avenir Next" w:hAnsi="Avenir Next" w:cs="Arial"/>
          <w:color w:val="7B7B7B" w:themeColor="accent3" w:themeShade="BF"/>
          <w:sz w:val="22"/>
          <w:szCs w:val="22"/>
          <w:lang w:val="en-GB"/>
        </w:rPr>
        <w:t xml:space="preserve">e under a </w:t>
      </w:r>
      <w:r w:rsidR="00E40042">
        <w:rPr>
          <w:rFonts w:ascii="Avenir Next" w:hAnsi="Avenir Next" w:cs="Arial"/>
          <w:color w:val="7B7B7B" w:themeColor="accent3" w:themeShade="BF"/>
          <w:sz w:val="22"/>
          <w:szCs w:val="22"/>
          <w:lang w:val="en-GB"/>
        </w:rPr>
        <w:t>sale</w:t>
      </w:r>
      <w:r w:rsidR="00E4561D">
        <w:rPr>
          <w:rFonts w:ascii="Avenir Next" w:hAnsi="Avenir Next" w:cs="Arial"/>
          <w:color w:val="7B7B7B" w:themeColor="accent3" w:themeShade="BF"/>
          <w:sz w:val="22"/>
          <w:szCs w:val="22"/>
          <w:lang w:val="en-GB"/>
        </w:rPr>
        <w:t xml:space="preserve"> pursuant to Section 363 of the Bankruptcy Code</w:t>
      </w:r>
      <w:r w:rsidR="00E40042">
        <w:rPr>
          <w:rFonts w:ascii="Avenir Next" w:hAnsi="Avenir Next" w:cs="Arial"/>
          <w:color w:val="7B7B7B" w:themeColor="accent3" w:themeShade="BF"/>
          <w:sz w:val="22"/>
          <w:szCs w:val="22"/>
          <w:lang w:val="en-GB"/>
        </w:rPr>
        <w:t xml:space="preserve"> </w:t>
      </w:r>
      <w:r w:rsidR="00DA3E73">
        <w:rPr>
          <w:rFonts w:ascii="Avenir Next" w:hAnsi="Avenir Next" w:cs="Arial"/>
          <w:color w:val="7B7B7B" w:themeColor="accent3" w:themeShade="BF"/>
          <w:sz w:val="22"/>
          <w:szCs w:val="22"/>
          <w:lang w:val="en-GB"/>
        </w:rPr>
        <w:t xml:space="preserve">would </w:t>
      </w:r>
      <w:r w:rsidR="00DA3E73" w:rsidRPr="00E4561D">
        <w:rPr>
          <w:rFonts w:ascii="Avenir Next" w:hAnsi="Avenir Next" w:cs="Arial"/>
          <w:color w:val="7B7B7B" w:themeColor="accent3" w:themeShade="BF"/>
          <w:sz w:val="22"/>
          <w:szCs w:val="22"/>
          <w:u w:val="single"/>
          <w:lang w:val="en-GB"/>
        </w:rPr>
        <w:t>not</w:t>
      </w:r>
      <w:r w:rsidR="00DA3E73">
        <w:rPr>
          <w:rFonts w:ascii="Avenir Next" w:hAnsi="Avenir Next" w:cs="Arial"/>
          <w:color w:val="7B7B7B" w:themeColor="accent3" w:themeShade="BF"/>
          <w:sz w:val="22"/>
          <w:szCs w:val="22"/>
          <w:lang w:val="en-GB"/>
        </w:rPr>
        <w:t xml:space="preserve"> require Land Corp’s </w:t>
      </w:r>
      <w:r w:rsidR="000F5AD0">
        <w:rPr>
          <w:rFonts w:ascii="Avenir Next" w:hAnsi="Avenir Next" w:cs="Arial"/>
          <w:color w:val="7B7B7B" w:themeColor="accent3" w:themeShade="BF"/>
          <w:sz w:val="22"/>
          <w:szCs w:val="22"/>
          <w:lang w:val="en-GB"/>
        </w:rPr>
        <w:t>consent</w:t>
      </w:r>
      <w:r w:rsidR="00E4561D">
        <w:rPr>
          <w:rFonts w:ascii="Avenir Next" w:hAnsi="Avenir Next" w:cs="Arial"/>
          <w:color w:val="7B7B7B" w:themeColor="accent3" w:themeShade="BF"/>
          <w:sz w:val="22"/>
          <w:szCs w:val="22"/>
          <w:lang w:val="en-GB"/>
        </w:rPr>
        <w:t xml:space="preserve"> despite the </w:t>
      </w:r>
      <w:r w:rsidR="0010752B">
        <w:rPr>
          <w:rFonts w:ascii="Avenir Next" w:hAnsi="Avenir Next" w:cs="Arial"/>
          <w:color w:val="7B7B7B" w:themeColor="accent3" w:themeShade="BF"/>
          <w:sz w:val="22"/>
          <w:szCs w:val="22"/>
          <w:lang w:val="en-GB"/>
        </w:rPr>
        <w:t>clause in the lease</w:t>
      </w:r>
      <w:r w:rsidR="008B3E2D">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808B" w14:textId="77777777" w:rsidR="00737909" w:rsidRDefault="00737909" w:rsidP="00241B44">
      <w:r>
        <w:separator/>
      </w:r>
    </w:p>
  </w:endnote>
  <w:endnote w:type="continuationSeparator" w:id="0">
    <w:p w14:paraId="35C068D9" w14:textId="77777777" w:rsidR="00737909" w:rsidRDefault="007379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1CB72F1" w:rsidR="00241FA3" w:rsidRPr="00494B81" w:rsidRDefault="0098295E" w:rsidP="009B4976">
    <w:pPr>
      <w:pStyle w:val="Footer"/>
      <w:ind w:right="360"/>
      <w:rPr>
        <w:rFonts w:ascii="Avenir Next" w:hAnsi="Avenir Next" w:cs="Arial"/>
        <w:sz w:val="22"/>
        <w:szCs w:val="22"/>
        <w:lang w:val="en-GB"/>
      </w:rPr>
    </w:pPr>
    <w:r>
      <w:rPr>
        <w:rFonts w:ascii="Avenir Next" w:hAnsi="Avenir Next" w:cs="Arial"/>
        <w:sz w:val="22"/>
        <w:szCs w:val="22"/>
      </w:rPr>
      <w:t>202223-763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AFB8" w14:textId="77777777" w:rsidR="00737909" w:rsidRDefault="00737909" w:rsidP="00241B44">
      <w:r>
        <w:separator/>
      </w:r>
    </w:p>
  </w:footnote>
  <w:footnote w:type="continuationSeparator" w:id="0">
    <w:p w14:paraId="27894DCE" w14:textId="77777777" w:rsidR="00737909" w:rsidRDefault="0073790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D72"/>
    <w:multiLevelType w:val="hybridMultilevel"/>
    <w:tmpl w:val="B44C3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04438"/>
    <w:multiLevelType w:val="hybridMultilevel"/>
    <w:tmpl w:val="D44CE0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B5920"/>
    <w:multiLevelType w:val="hybridMultilevel"/>
    <w:tmpl w:val="E5EAE0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528B9"/>
    <w:multiLevelType w:val="hybridMultilevel"/>
    <w:tmpl w:val="FA540C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A1B7F"/>
    <w:multiLevelType w:val="hybridMultilevel"/>
    <w:tmpl w:val="F0BAC79A"/>
    <w:lvl w:ilvl="0" w:tplc="B35E91A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4A256CC"/>
    <w:multiLevelType w:val="hybridMultilevel"/>
    <w:tmpl w:val="4A5ADD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9D69A3"/>
    <w:multiLevelType w:val="hybridMultilevel"/>
    <w:tmpl w:val="B23AF8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EC37C08"/>
    <w:multiLevelType w:val="hybridMultilevel"/>
    <w:tmpl w:val="2A00C8D2"/>
    <w:lvl w:ilvl="0" w:tplc="D948268E">
      <w:start w:val="1"/>
      <w:numFmt w:val="bullet"/>
      <w:lvlText w:val=""/>
      <w:lvlJc w:val="left"/>
      <w:pPr>
        <w:ind w:left="720" w:hanging="360"/>
      </w:pPr>
      <w:rPr>
        <w:rFonts w:ascii="Symbol" w:hAnsi="Symbol" w:hint="default"/>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2835A3D"/>
    <w:multiLevelType w:val="hybridMultilevel"/>
    <w:tmpl w:val="28967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E36AD"/>
    <w:multiLevelType w:val="hybridMultilevel"/>
    <w:tmpl w:val="6D108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C392F"/>
    <w:multiLevelType w:val="hybridMultilevel"/>
    <w:tmpl w:val="E3826E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EED0005"/>
    <w:multiLevelType w:val="hybridMultilevel"/>
    <w:tmpl w:val="DC58D0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FD8196F"/>
    <w:multiLevelType w:val="hybridMultilevel"/>
    <w:tmpl w:val="EDB86A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4502FF5"/>
    <w:multiLevelType w:val="hybridMultilevel"/>
    <w:tmpl w:val="F6F6F9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1027C"/>
    <w:multiLevelType w:val="hybridMultilevel"/>
    <w:tmpl w:val="B0AAF30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B2195C"/>
    <w:multiLevelType w:val="hybridMultilevel"/>
    <w:tmpl w:val="4892724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7" w15:restartNumberingAfterBreak="0">
    <w:nsid w:val="7F9D0F2F"/>
    <w:multiLevelType w:val="hybridMultilevel"/>
    <w:tmpl w:val="6576D3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2437677">
    <w:abstractNumId w:val="31"/>
  </w:num>
  <w:num w:numId="2" w16cid:durableId="2067296777">
    <w:abstractNumId w:val="34"/>
  </w:num>
  <w:num w:numId="3" w16cid:durableId="696658018">
    <w:abstractNumId w:val="5"/>
  </w:num>
  <w:num w:numId="4" w16cid:durableId="1644851431">
    <w:abstractNumId w:val="10"/>
  </w:num>
  <w:num w:numId="5" w16cid:durableId="673532454">
    <w:abstractNumId w:val="13"/>
  </w:num>
  <w:num w:numId="6" w16cid:durableId="414596103">
    <w:abstractNumId w:val="41"/>
  </w:num>
  <w:num w:numId="7" w16cid:durableId="2113739431">
    <w:abstractNumId w:val="6"/>
  </w:num>
  <w:num w:numId="8" w16cid:durableId="934362834">
    <w:abstractNumId w:val="43"/>
  </w:num>
  <w:num w:numId="9" w16cid:durableId="380903608">
    <w:abstractNumId w:val="14"/>
  </w:num>
  <w:num w:numId="10" w16cid:durableId="554317464">
    <w:abstractNumId w:val="33"/>
  </w:num>
  <w:num w:numId="11" w16cid:durableId="48500697">
    <w:abstractNumId w:val="16"/>
  </w:num>
  <w:num w:numId="12" w16cid:durableId="1842425417">
    <w:abstractNumId w:val="29"/>
  </w:num>
  <w:num w:numId="13" w16cid:durableId="1213151106">
    <w:abstractNumId w:val="0"/>
  </w:num>
  <w:num w:numId="14" w16cid:durableId="869027644">
    <w:abstractNumId w:val="12"/>
  </w:num>
  <w:num w:numId="15" w16cid:durableId="980772713">
    <w:abstractNumId w:val="22"/>
  </w:num>
  <w:num w:numId="16" w16cid:durableId="1108475932">
    <w:abstractNumId w:val="9"/>
  </w:num>
  <w:num w:numId="17" w16cid:durableId="45644524">
    <w:abstractNumId w:val="4"/>
  </w:num>
  <w:num w:numId="18" w16cid:durableId="1398698410">
    <w:abstractNumId w:val="3"/>
  </w:num>
  <w:num w:numId="19" w16cid:durableId="1870101075">
    <w:abstractNumId w:val="35"/>
  </w:num>
  <w:num w:numId="20" w16cid:durableId="1136340811">
    <w:abstractNumId w:val="8"/>
  </w:num>
  <w:num w:numId="21" w16cid:durableId="2020768190">
    <w:abstractNumId w:val="32"/>
  </w:num>
  <w:num w:numId="22" w16cid:durableId="910702733">
    <w:abstractNumId w:val="45"/>
  </w:num>
  <w:num w:numId="23" w16cid:durableId="744382279">
    <w:abstractNumId w:val="15"/>
  </w:num>
  <w:num w:numId="24" w16cid:durableId="627274415">
    <w:abstractNumId w:val="36"/>
  </w:num>
  <w:num w:numId="25" w16cid:durableId="955327244">
    <w:abstractNumId w:val="23"/>
  </w:num>
  <w:num w:numId="26" w16cid:durableId="418794133">
    <w:abstractNumId w:val="27"/>
  </w:num>
  <w:num w:numId="27" w16cid:durableId="828441294">
    <w:abstractNumId w:val="17"/>
  </w:num>
  <w:num w:numId="28" w16cid:durableId="1418331947">
    <w:abstractNumId w:val="42"/>
  </w:num>
  <w:num w:numId="29" w16cid:durableId="1284074235">
    <w:abstractNumId w:val="2"/>
  </w:num>
  <w:num w:numId="30" w16cid:durableId="1372656109">
    <w:abstractNumId w:val="19"/>
  </w:num>
  <w:num w:numId="31" w16cid:durableId="347829950">
    <w:abstractNumId w:val="28"/>
  </w:num>
  <w:num w:numId="32" w16cid:durableId="1800033324">
    <w:abstractNumId w:val="37"/>
  </w:num>
  <w:num w:numId="33" w16cid:durableId="1710227460">
    <w:abstractNumId w:val="25"/>
  </w:num>
  <w:num w:numId="34" w16cid:durableId="1717074231">
    <w:abstractNumId w:val="11"/>
  </w:num>
  <w:num w:numId="35" w16cid:durableId="2129427489">
    <w:abstractNumId w:val="30"/>
  </w:num>
  <w:num w:numId="36" w16cid:durableId="1952281094">
    <w:abstractNumId w:val="7"/>
  </w:num>
  <w:num w:numId="37" w16cid:durableId="1369990800">
    <w:abstractNumId w:val="39"/>
  </w:num>
  <w:num w:numId="38" w16cid:durableId="1671175674">
    <w:abstractNumId w:val="18"/>
  </w:num>
  <w:num w:numId="39" w16cid:durableId="1273056732">
    <w:abstractNumId w:val="26"/>
  </w:num>
  <w:num w:numId="40" w16cid:durableId="1297027611">
    <w:abstractNumId w:val="24"/>
  </w:num>
  <w:num w:numId="41" w16cid:durableId="1563058355">
    <w:abstractNumId w:val="1"/>
  </w:num>
  <w:num w:numId="42" w16cid:durableId="2142726316">
    <w:abstractNumId w:val="20"/>
  </w:num>
  <w:num w:numId="43" w16cid:durableId="130295730">
    <w:abstractNumId w:val="47"/>
  </w:num>
  <w:num w:numId="44" w16cid:durableId="1827897318">
    <w:abstractNumId w:val="40"/>
  </w:num>
  <w:num w:numId="45" w16cid:durableId="1056515390">
    <w:abstractNumId w:val="46"/>
  </w:num>
  <w:num w:numId="46" w16cid:durableId="1251693339">
    <w:abstractNumId w:val="44"/>
  </w:num>
  <w:num w:numId="47" w16cid:durableId="985670045">
    <w:abstractNumId w:val="21"/>
  </w:num>
  <w:num w:numId="48" w16cid:durableId="1786581198">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A8"/>
    <w:rsid w:val="00010BA0"/>
    <w:rsid w:val="00011181"/>
    <w:rsid w:val="00015F91"/>
    <w:rsid w:val="00020557"/>
    <w:rsid w:val="00021FC2"/>
    <w:rsid w:val="00022E00"/>
    <w:rsid w:val="000241F0"/>
    <w:rsid w:val="000250C7"/>
    <w:rsid w:val="00026F16"/>
    <w:rsid w:val="00031EE6"/>
    <w:rsid w:val="00032F5E"/>
    <w:rsid w:val="0003361B"/>
    <w:rsid w:val="000346E7"/>
    <w:rsid w:val="00037621"/>
    <w:rsid w:val="00037671"/>
    <w:rsid w:val="00042C87"/>
    <w:rsid w:val="00044D46"/>
    <w:rsid w:val="00045088"/>
    <w:rsid w:val="00045904"/>
    <w:rsid w:val="000502FD"/>
    <w:rsid w:val="000521E7"/>
    <w:rsid w:val="00053865"/>
    <w:rsid w:val="000624C3"/>
    <w:rsid w:val="00065166"/>
    <w:rsid w:val="000701E7"/>
    <w:rsid w:val="00075C97"/>
    <w:rsid w:val="00075F8F"/>
    <w:rsid w:val="000763C3"/>
    <w:rsid w:val="000778B1"/>
    <w:rsid w:val="00077F9A"/>
    <w:rsid w:val="00082609"/>
    <w:rsid w:val="000851CC"/>
    <w:rsid w:val="00086F08"/>
    <w:rsid w:val="0009378E"/>
    <w:rsid w:val="00093BE8"/>
    <w:rsid w:val="00095CA1"/>
    <w:rsid w:val="00097B45"/>
    <w:rsid w:val="00097D56"/>
    <w:rsid w:val="000A017E"/>
    <w:rsid w:val="000A1139"/>
    <w:rsid w:val="000A13C5"/>
    <w:rsid w:val="000A407B"/>
    <w:rsid w:val="000A589B"/>
    <w:rsid w:val="000A62AC"/>
    <w:rsid w:val="000A636A"/>
    <w:rsid w:val="000A664A"/>
    <w:rsid w:val="000A682B"/>
    <w:rsid w:val="000A68ED"/>
    <w:rsid w:val="000A7024"/>
    <w:rsid w:val="000A7A3D"/>
    <w:rsid w:val="000B5FF1"/>
    <w:rsid w:val="000B609F"/>
    <w:rsid w:val="000B76FD"/>
    <w:rsid w:val="000C2CC9"/>
    <w:rsid w:val="000C4C5B"/>
    <w:rsid w:val="000C7A51"/>
    <w:rsid w:val="000D0E40"/>
    <w:rsid w:val="000D3D27"/>
    <w:rsid w:val="000D4E7C"/>
    <w:rsid w:val="000D55A8"/>
    <w:rsid w:val="000E15CD"/>
    <w:rsid w:val="000E4841"/>
    <w:rsid w:val="000F1677"/>
    <w:rsid w:val="000F3D6C"/>
    <w:rsid w:val="000F5AD0"/>
    <w:rsid w:val="000F7FC2"/>
    <w:rsid w:val="00100FC7"/>
    <w:rsid w:val="00101121"/>
    <w:rsid w:val="00101707"/>
    <w:rsid w:val="00102CC9"/>
    <w:rsid w:val="00103D53"/>
    <w:rsid w:val="00106252"/>
    <w:rsid w:val="0010752B"/>
    <w:rsid w:val="0011473D"/>
    <w:rsid w:val="00115C85"/>
    <w:rsid w:val="00121081"/>
    <w:rsid w:val="0012224B"/>
    <w:rsid w:val="00123855"/>
    <w:rsid w:val="00126A4D"/>
    <w:rsid w:val="0013693D"/>
    <w:rsid w:val="0014171F"/>
    <w:rsid w:val="00143AC5"/>
    <w:rsid w:val="0014622C"/>
    <w:rsid w:val="001469FE"/>
    <w:rsid w:val="0014797D"/>
    <w:rsid w:val="00151B15"/>
    <w:rsid w:val="00152348"/>
    <w:rsid w:val="00152777"/>
    <w:rsid w:val="0015456D"/>
    <w:rsid w:val="00155FA2"/>
    <w:rsid w:val="00160679"/>
    <w:rsid w:val="00161AA2"/>
    <w:rsid w:val="00161F1B"/>
    <w:rsid w:val="00162269"/>
    <w:rsid w:val="00162829"/>
    <w:rsid w:val="00164873"/>
    <w:rsid w:val="00172531"/>
    <w:rsid w:val="00180548"/>
    <w:rsid w:val="00180AC4"/>
    <w:rsid w:val="00180CCE"/>
    <w:rsid w:val="0018182C"/>
    <w:rsid w:val="001818A4"/>
    <w:rsid w:val="0018267A"/>
    <w:rsid w:val="00182779"/>
    <w:rsid w:val="00182C16"/>
    <w:rsid w:val="001830DF"/>
    <w:rsid w:val="001966D9"/>
    <w:rsid w:val="00197E4B"/>
    <w:rsid w:val="001A38A2"/>
    <w:rsid w:val="001A481E"/>
    <w:rsid w:val="001A7E9A"/>
    <w:rsid w:val="001B0F24"/>
    <w:rsid w:val="001B0F70"/>
    <w:rsid w:val="001B43A3"/>
    <w:rsid w:val="001B4CD5"/>
    <w:rsid w:val="001B5016"/>
    <w:rsid w:val="001B590B"/>
    <w:rsid w:val="001B7F53"/>
    <w:rsid w:val="001C2094"/>
    <w:rsid w:val="001C45FC"/>
    <w:rsid w:val="001C4646"/>
    <w:rsid w:val="001C5EC6"/>
    <w:rsid w:val="001D0440"/>
    <w:rsid w:val="001D0469"/>
    <w:rsid w:val="001D09E6"/>
    <w:rsid w:val="001D3D98"/>
    <w:rsid w:val="001D4862"/>
    <w:rsid w:val="001D6505"/>
    <w:rsid w:val="001D7A20"/>
    <w:rsid w:val="001D7F27"/>
    <w:rsid w:val="001E0399"/>
    <w:rsid w:val="001E0C68"/>
    <w:rsid w:val="001E25B9"/>
    <w:rsid w:val="001E49E0"/>
    <w:rsid w:val="001E63AC"/>
    <w:rsid w:val="001E6943"/>
    <w:rsid w:val="001E7B5A"/>
    <w:rsid w:val="001F12A1"/>
    <w:rsid w:val="001F155B"/>
    <w:rsid w:val="001F4F0B"/>
    <w:rsid w:val="001F7412"/>
    <w:rsid w:val="00202DFE"/>
    <w:rsid w:val="0020334E"/>
    <w:rsid w:val="00203DCF"/>
    <w:rsid w:val="00203E15"/>
    <w:rsid w:val="0020725B"/>
    <w:rsid w:val="002110F1"/>
    <w:rsid w:val="00214E5E"/>
    <w:rsid w:val="002169E4"/>
    <w:rsid w:val="00220928"/>
    <w:rsid w:val="0022131F"/>
    <w:rsid w:val="00223917"/>
    <w:rsid w:val="002264EE"/>
    <w:rsid w:val="0024116D"/>
    <w:rsid w:val="00241B44"/>
    <w:rsid w:val="00241FA3"/>
    <w:rsid w:val="00242BEC"/>
    <w:rsid w:val="00245A39"/>
    <w:rsid w:val="00245EFB"/>
    <w:rsid w:val="00246109"/>
    <w:rsid w:val="0024688C"/>
    <w:rsid w:val="00251744"/>
    <w:rsid w:val="00251932"/>
    <w:rsid w:val="0025386E"/>
    <w:rsid w:val="002547D7"/>
    <w:rsid w:val="00256B74"/>
    <w:rsid w:val="00256F49"/>
    <w:rsid w:val="002638B0"/>
    <w:rsid w:val="00263B22"/>
    <w:rsid w:val="0026647A"/>
    <w:rsid w:val="002668D3"/>
    <w:rsid w:val="002673DE"/>
    <w:rsid w:val="0027299F"/>
    <w:rsid w:val="00275C8C"/>
    <w:rsid w:val="00277178"/>
    <w:rsid w:val="0028058A"/>
    <w:rsid w:val="0028061F"/>
    <w:rsid w:val="00282928"/>
    <w:rsid w:val="00284EBE"/>
    <w:rsid w:val="002903A7"/>
    <w:rsid w:val="0029433F"/>
    <w:rsid w:val="00294829"/>
    <w:rsid w:val="00295B11"/>
    <w:rsid w:val="0029690F"/>
    <w:rsid w:val="00297C8A"/>
    <w:rsid w:val="002A2A60"/>
    <w:rsid w:val="002A37BB"/>
    <w:rsid w:val="002A41C5"/>
    <w:rsid w:val="002A55D6"/>
    <w:rsid w:val="002A6446"/>
    <w:rsid w:val="002B1C45"/>
    <w:rsid w:val="002B5D64"/>
    <w:rsid w:val="002B7AFC"/>
    <w:rsid w:val="002C13C8"/>
    <w:rsid w:val="002C3547"/>
    <w:rsid w:val="002C3D0C"/>
    <w:rsid w:val="002C4932"/>
    <w:rsid w:val="002C4A76"/>
    <w:rsid w:val="002D0021"/>
    <w:rsid w:val="002D299D"/>
    <w:rsid w:val="002D3339"/>
    <w:rsid w:val="002D3473"/>
    <w:rsid w:val="002D6789"/>
    <w:rsid w:val="002D78C5"/>
    <w:rsid w:val="002E0419"/>
    <w:rsid w:val="002E362F"/>
    <w:rsid w:val="002E6CB8"/>
    <w:rsid w:val="002E700C"/>
    <w:rsid w:val="002E736D"/>
    <w:rsid w:val="002F1956"/>
    <w:rsid w:val="002F25EE"/>
    <w:rsid w:val="002F3440"/>
    <w:rsid w:val="002F7043"/>
    <w:rsid w:val="002F75A3"/>
    <w:rsid w:val="003011D0"/>
    <w:rsid w:val="00301D2B"/>
    <w:rsid w:val="00303C2F"/>
    <w:rsid w:val="00307DC5"/>
    <w:rsid w:val="003144EF"/>
    <w:rsid w:val="0031537A"/>
    <w:rsid w:val="003159B1"/>
    <w:rsid w:val="00323167"/>
    <w:rsid w:val="00325A8F"/>
    <w:rsid w:val="00326292"/>
    <w:rsid w:val="00326415"/>
    <w:rsid w:val="00330558"/>
    <w:rsid w:val="00330937"/>
    <w:rsid w:val="00330F31"/>
    <w:rsid w:val="00331880"/>
    <w:rsid w:val="00334648"/>
    <w:rsid w:val="0033768C"/>
    <w:rsid w:val="00337938"/>
    <w:rsid w:val="003403E3"/>
    <w:rsid w:val="00340769"/>
    <w:rsid w:val="00341AA6"/>
    <w:rsid w:val="00347C61"/>
    <w:rsid w:val="003501D8"/>
    <w:rsid w:val="003502EB"/>
    <w:rsid w:val="003520DC"/>
    <w:rsid w:val="0035747F"/>
    <w:rsid w:val="00361A0A"/>
    <w:rsid w:val="00362CF6"/>
    <w:rsid w:val="00364836"/>
    <w:rsid w:val="0036565C"/>
    <w:rsid w:val="0036625E"/>
    <w:rsid w:val="00366EC4"/>
    <w:rsid w:val="00372388"/>
    <w:rsid w:val="003727F2"/>
    <w:rsid w:val="0037465A"/>
    <w:rsid w:val="00382109"/>
    <w:rsid w:val="00382C98"/>
    <w:rsid w:val="00383C82"/>
    <w:rsid w:val="0038411A"/>
    <w:rsid w:val="0038533C"/>
    <w:rsid w:val="00386568"/>
    <w:rsid w:val="0038700A"/>
    <w:rsid w:val="00390B57"/>
    <w:rsid w:val="00391D92"/>
    <w:rsid w:val="003948D5"/>
    <w:rsid w:val="0039551D"/>
    <w:rsid w:val="00396821"/>
    <w:rsid w:val="003970A8"/>
    <w:rsid w:val="00397D3A"/>
    <w:rsid w:val="003A051E"/>
    <w:rsid w:val="003A062F"/>
    <w:rsid w:val="003A50F1"/>
    <w:rsid w:val="003A5537"/>
    <w:rsid w:val="003A75F4"/>
    <w:rsid w:val="003B170F"/>
    <w:rsid w:val="003B3C5F"/>
    <w:rsid w:val="003B7184"/>
    <w:rsid w:val="003C3388"/>
    <w:rsid w:val="003C4471"/>
    <w:rsid w:val="003C4A2A"/>
    <w:rsid w:val="003C5190"/>
    <w:rsid w:val="003C53FE"/>
    <w:rsid w:val="003C7319"/>
    <w:rsid w:val="003D0A6D"/>
    <w:rsid w:val="003E0B16"/>
    <w:rsid w:val="003E3D20"/>
    <w:rsid w:val="003E67D1"/>
    <w:rsid w:val="003F2927"/>
    <w:rsid w:val="003F2C49"/>
    <w:rsid w:val="003F338D"/>
    <w:rsid w:val="003F4A5E"/>
    <w:rsid w:val="00404329"/>
    <w:rsid w:val="00405DC1"/>
    <w:rsid w:val="004071BE"/>
    <w:rsid w:val="00410F86"/>
    <w:rsid w:val="00415F1F"/>
    <w:rsid w:val="0042108F"/>
    <w:rsid w:val="004248F6"/>
    <w:rsid w:val="004273B0"/>
    <w:rsid w:val="00427659"/>
    <w:rsid w:val="0043060F"/>
    <w:rsid w:val="00430FED"/>
    <w:rsid w:val="004318EE"/>
    <w:rsid w:val="00431933"/>
    <w:rsid w:val="004342A7"/>
    <w:rsid w:val="00434A8C"/>
    <w:rsid w:val="00434D28"/>
    <w:rsid w:val="00436A39"/>
    <w:rsid w:val="00437297"/>
    <w:rsid w:val="00437CD0"/>
    <w:rsid w:val="00441CDD"/>
    <w:rsid w:val="004436F3"/>
    <w:rsid w:val="00444284"/>
    <w:rsid w:val="00445CE6"/>
    <w:rsid w:val="00447000"/>
    <w:rsid w:val="00450E71"/>
    <w:rsid w:val="004534C2"/>
    <w:rsid w:val="00453EE2"/>
    <w:rsid w:val="0045446F"/>
    <w:rsid w:val="00455018"/>
    <w:rsid w:val="0045683E"/>
    <w:rsid w:val="00457503"/>
    <w:rsid w:val="00463DAC"/>
    <w:rsid w:val="0046653B"/>
    <w:rsid w:val="00477C72"/>
    <w:rsid w:val="004830F8"/>
    <w:rsid w:val="00484B73"/>
    <w:rsid w:val="00491675"/>
    <w:rsid w:val="00493855"/>
    <w:rsid w:val="00493D28"/>
    <w:rsid w:val="004944B6"/>
    <w:rsid w:val="00494B81"/>
    <w:rsid w:val="00495E79"/>
    <w:rsid w:val="004A142E"/>
    <w:rsid w:val="004A57DD"/>
    <w:rsid w:val="004A7B51"/>
    <w:rsid w:val="004A7D71"/>
    <w:rsid w:val="004A7EF3"/>
    <w:rsid w:val="004B11D1"/>
    <w:rsid w:val="004B11FD"/>
    <w:rsid w:val="004B23A2"/>
    <w:rsid w:val="004B5621"/>
    <w:rsid w:val="004C6000"/>
    <w:rsid w:val="004D1A5A"/>
    <w:rsid w:val="004D2FFF"/>
    <w:rsid w:val="004D3721"/>
    <w:rsid w:val="004D4255"/>
    <w:rsid w:val="004D4481"/>
    <w:rsid w:val="004D4C9C"/>
    <w:rsid w:val="004D59B7"/>
    <w:rsid w:val="004D64F9"/>
    <w:rsid w:val="004D6948"/>
    <w:rsid w:val="004D6DC1"/>
    <w:rsid w:val="004E2953"/>
    <w:rsid w:val="004E3A6B"/>
    <w:rsid w:val="004E5742"/>
    <w:rsid w:val="004E5AF5"/>
    <w:rsid w:val="004E622C"/>
    <w:rsid w:val="004F17DD"/>
    <w:rsid w:val="004F49B5"/>
    <w:rsid w:val="004F5FDF"/>
    <w:rsid w:val="004F7B99"/>
    <w:rsid w:val="004F7D3F"/>
    <w:rsid w:val="005104CB"/>
    <w:rsid w:val="00512EDA"/>
    <w:rsid w:val="00515810"/>
    <w:rsid w:val="00516DE3"/>
    <w:rsid w:val="005177FE"/>
    <w:rsid w:val="0052263B"/>
    <w:rsid w:val="00524728"/>
    <w:rsid w:val="00531373"/>
    <w:rsid w:val="005331CA"/>
    <w:rsid w:val="00537424"/>
    <w:rsid w:val="00537970"/>
    <w:rsid w:val="00540E3A"/>
    <w:rsid w:val="00542D59"/>
    <w:rsid w:val="00544127"/>
    <w:rsid w:val="0054556A"/>
    <w:rsid w:val="005463A9"/>
    <w:rsid w:val="00553EB2"/>
    <w:rsid w:val="00555801"/>
    <w:rsid w:val="00560534"/>
    <w:rsid w:val="0056391B"/>
    <w:rsid w:val="005650E2"/>
    <w:rsid w:val="00567AD7"/>
    <w:rsid w:val="005724EE"/>
    <w:rsid w:val="00575B2D"/>
    <w:rsid w:val="005802F1"/>
    <w:rsid w:val="0058149D"/>
    <w:rsid w:val="005833D0"/>
    <w:rsid w:val="00583D8E"/>
    <w:rsid w:val="005846F3"/>
    <w:rsid w:val="0058489F"/>
    <w:rsid w:val="00585E7E"/>
    <w:rsid w:val="00585F88"/>
    <w:rsid w:val="0058622F"/>
    <w:rsid w:val="00586395"/>
    <w:rsid w:val="00587019"/>
    <w:rsid w:val="00590C4C"/>
    <w:rsid w:val="00592F82"/>
    <w:rsid w:val="00593F8B"/>
    <w:rsid w:val="005966C7"/>
    <w:rsid w:val="005967F3"/>
    <w:rsid w:val="005A0CCA"/>
    <w:rsid w:val="005A3F4F"/>
    <w:rsid w:val="005A3FF3"/>
    <w:rsid w:val="005A6FF2"/>
    <w:rsid w:val="005A726D"/>
    <w:rsid w:val="005B03C5"/>
    <w:rsid w:val="005B1E57"/>
    <w:rsid w:val="005B67AC"/>
    <w:rsid w:val="005B79F4"/>
    <w:rsid w:val="005C1631"/>
    <w:rsid w:val="005C4D6F"/>
    <w:rsid w:val="005D1293"/>
    <w:rsid w:val="005D43E0"/>
    <w:rsid w:val="005D58A3"/>
    <w:rsid w:val="005D6642"/>
    <w:rsid w:val="005D6A72"/>
    <w:rsid w:val="005D76F2"/>
    <w:rsid w:val="005E1B79"/>
    <w:rsid w:val="005E2EEC"/>
    <w:rsid w:val="005E4022"/>
    <w:rsid w:val="005E4807"/>
    <w:rsid w:val="005E6076"/>
    <w:rsid w:val="005E7008"/>
    <w:rsid w:val="005F026D"/>
    <w:rsid w:val="005F155D"/>
    <w:rsid w:val="005F2AEA"/>
    <w:rsid w:val="005F2D0B"/>
    <w:rsid w:val="005F48C2"/>
    <w:rsid w:val="005F4B31"/>
    <w:rsid w:val="0060235E"/>
    <w:rsid w:val="00610388"/>
    <w:rsid w:val="00610AC7"/>
    <w:rsid w:val="0061188A"/>
    <w:rsid w:val="00612CA5"/>
    <w:rsid w:val="006145CC"/>
    <w:rsid w:val="006153EC"/>
    <w:rsid w:val="00621A17"/>
    <w:rsid w:val="00622C36"/>
    <w:rsid w:val="0062435A"/>
    <w:rsid w:val="006245E3"/>
    <w:rsid w:val="00626B90"/>
    <w:rsid w:val="00626CD5"/>
    <w:rsid w:val="00627CC9"/>
    <w:rsid w:val="00627E7B"/>
    <w:rsid w:val="00630542"/>
    <w:rsid w:val="00630A81"/>
    <w:rsid w:val="00631009"/>
    <w:rsid w:val="00632E44"/>
    <w:rsid w:val="00633F6E"/>
    <w:rsid w:val="00634622"/>
    <w:rsid w:val="00635ACC"/>
    <w:rsid w:val="00636808"/>
    <w:rsid w:val="006379B6"/>
    <w:rsid w:val="00641515"/>
    <w:rsid w:val="006415D8"/>
    <w:rsid w:val="00646D43"/>
    <w:rsid w:val="00651932"/>
    <w:rsid w:val="00654C2F"/>
    <w:rsid w:val="00656582"/>
    <w:rsid w:val="00657087"/>
    <w:rsid w:val="006639DB"/>
    <w:rsid w:val="00663C47"/>
    <w:rsid w:val="00665C46"/>
    <w:rsid w:val="006661EF"/>
    <w:rsid w:val="006713A9"/>
    <w:rsid w:val="00677AEB"/>
    <w:rsid w:val="00680EF2"/>
    <w:rsid w:val="00687A1D"/>
    <w:rsid w:val="00690FD4"/>
    <w:rsid w:val="0069391F"/>
    <w:rsid w:val="00696D89"/>
    <w:rsid w:val="00697EA1"/>
    <w:rsid w:val="006A2646"/>
    <w:rsid w:val="006A31F3"/>
    <w:rsid w:val="006A6530"/>
    <w:rsid w:val="006B2FE8"/>
    <w:rsid w:val="006B3571"/>
    <w:rsid w:val="006B39CD"/>
    <w:rsid w:val="006B435A"/>
    <w:rsid w:val="006B4C64"/>
    <w:rsid w:val="006B769C"/>
    <w:rsid w:val="006C1D25"/>
    <w:rsid w:val="006C5895"/>
    <w:rsid w:val="006C65F4"/>
    <w:rsid w:val="006D16C0"/>
    <w:rsid w:val="006D239A"/>
    <w:rsid w:val="006D6445"/>
    <w:rsid w:val="006D6BD5"/>
    <w:rsid w:val="006E481A"/>
    <w:rsid w:val="006E5298"/>
    <w:rsid w:val="006F0FD5"/>
    <w:rsid w:val="006F23CF"/>
    <w:rsid w:val="006F3821"/>
    <w:rsid w:val="006F4A78"/>
    <w:rsid w:val="006F577E"/>
    <w:rsid w:val="006F5E5D"/>
    <w:rsid w:val="006F734A"/>
    <w:rsid w:val="00700D83"/>
    <w:rsid w:val="00701A87"/>
    <w:rsid w:val="00704852"/>
    <w:rsid w:val="007058D7"/>
    <w:rsid w:val="007074E9"/>
    <w:rsid w:val="00711B78"/>
    <w:rsid w:val="00713DA4"/>
    <w:rsid w:val="00714BF1"/>
    <w:rsid w:val="0071729A"/>
    <w:rsid w:val="00717C2C"/>
    <w:rsid w:val="00721383"/>
    <w:rsid w:val="0072332E"/>
    <w:rsid w:val="00725621"/>
    <w:rsid w:val="00731237"/>
    <w:rsid w:val="0073158B"/>
    <w:rsid w:val="0073316A"/>
    <w:rsid w:val="007333CC"/>
    <w:rsid w:val="0073399A"/>
    <w:rsid w:val="00737909"/>
    <w:rsid w:val="007603F5"/>
    <w:rsid w:val="00762DE6"/>
    <w:rsid w:val="00764DB0"/>
    <w:rsid w:val="00765E2E"/>
    <w:rsid w:val="0076764D"/>
    <w:rsid w:val="0077246A"/>
    <w:rsid w:val="007727D9"/>
    <w:rsid w:val="0077498C"/>
    <w:rsid w:val="00775A83"/>
    <w:rsid w:val="007767F0"/>
    <w:rsid w:val="00777C53"/>
    <w:rsid w:val="007809BC"/>
    <w:rsid w:val="00784128"/>
    <w:rsid w:val="00787BCC"/>
    <w:rsid w:val="00793173"/>
    <w:rsid w:val="007958E3"/>
    <w:rsid w:val="00797D25"/>
    <w:rsid w:val="007A02F5"/>
    <w:rsid w:val="007A048C"/>
    <w:rsid w:val="007A2A33"/>
    <w:rsid w:val="007B0809"/>
    <w:rsid w:val="007B34D6"/>
    <w:rsid w:val="007B46C7"/>
    <w:rsid w:val="007B5C89"/>
    <w:rsid w:val="007B6E68"/>
    <w:rsid w:val="007C1FCC"/>
    <w:rsid w:val="007C6201"/>
    <w:rsid w:val="007D0192"/>
    <w:rsid w:val="007D0AE5"/>
    <w:rsid w:val="007D5152"/>
    <w:rsid w:val="007D60A5"/>
    <w:rsid w:val="007D7C92"/>
    <w:rsid w:val="007E1154"/>
    <w:rsid w:val="007E6BA4"/>
    <w:rsid w:val="007F12AB"/>
    <w:rsid w:val="007F1714"/>
    <w:rsid w:val="007F29A9"/>
    <w:rsid w:val="007F3672"/>
    <w:rsid w:val="007F41F8"/>
    <w:rsid w:val="007F4A3B"/>
    <w:rsid w:val="007F659B"/>
    <w:rsid w:val="008032B6"/>
    <w:rsid w:val="008033B3"/>
    <w:rsid w:val="0080454E"/>
    <w:rsid w:val="00804AE3"/>
    <w:rsid w:val="00804C32"/>
    <w:rsid w:val="00805305"/>
    <w:rsid w:val="00806302"/>
    <w:rsid w:val="00807119"/>
    <w:rsid w:val="00815833"/>
    <w:rsid w:val="00817137"/>
    <w:rsid w:val="0082415E"/>
    <w:rsid w:val="0082483F"/>
    <w:rsid w:val="00827974"/>
    <w:rsid w:val="008279C0"/>
    <w:rsid w:val="0083288E"/>
    <w:rsid w:val="00834F92"/>
    <w:rsid w:val="008357DC"/>
    <w:rsid w:val="00835CE3"/>
    <w:rsid w:val="00836DFF"/>
    <w:rsid w:val="00841FCB"/>
    <w:rsid w:val="00846EF7"/>
    <w:rsid w:val="00847F97"/>
    <w:rsid w:val="00851054"/>
    <w:rsid w:val="008613A9"/>
    <w:rsid w:val="00862519"/>
    <w:rsid w:val="00866446"/>
    <w:rsid w:val="008678B8"/>
    <w:rsid w:val="008723F3"/>
    <w:rsid w:val="00874167"/>
    <w:rsid w:val="00876776"/>
    <w:rsid w:val="00881DE6"/>
    <w:rsid w:val="008837A6"/>
    <w:rsid w:val="00884DD5"/>
    <w:rsid w:val="008904FD"/>
    <w:rsid w:val="0089145D"/>
    <w:rsid w:val="008915D2"/>
    <w:rsid w:val="00895EF1"/>
    <w:rsid w:val="008A3347"/>
    <w:rsid w:val="008A4DF2"/>
    <w:rsid w:val="008A6CFE"/>
    <w:rsid w:val="008A771D"/>
    <w:rsid w:val="008B3E2D"/>
    <w:rsid w:val="008B4F15"/>
    <w:rsid w:val="008B5333"/>
    <w:rsid w:val="008B6223"/>
    <w:rsid w:val="008C1F34"/>
    <w:rsid w:val="008C6060"/>
    <w:rsid w:val="008C657F"/>
    <w:rsid w:val="008C66E0"/>
    <w:rsid w:val="008D0016"/>
    <w:rsid w:val="008D4D28"/>
    <w:rsid w:val="008E2D16"/>
    <w:rsid w:val="008E3339"/>
    <w:rsid w:val="008E4B9A"/>
    <w:rsid w:val="008F20FC"/>
    <w:rsid w:val="008F2E90"/>
    <w:rsid w:val="008F485F"/>
    <w:rsid w:val="008F5FFE"/>
    <w:rsid w:val="00902FA7"/>
    <w:rsid w:val="00905A43"/>
    <w:rsid w:val="00907C7B"/>
    <w:rsid w:val="00912C79"/>
    <w:rsid w:val="0092000E"/>
    <w:rsid w:val="00920CB5"/>
    <w:rsid w:val="00921B8C"/>
    <w:rsid w:val="00924339"/>
    <w:rsid w:val="0092565E"/>
    <w:rsid w:val="009268F4"/>
    <w:rsid w:val="00930F1D"/>
    <w:rsid w:val="00931ECD"/>
    <w:rsid w:val="0093467C"/>
    <w:rsid w:val="00942123"/>
    <w:rsid w:val="009469E6"/>
    <w:rsid w:val="0095207B"/>
    <w:rsid w:val="009607D5"/>
    <w:rsid w:val="00962045"/>
    <w:rsid w:val="009726F1"/>
    <w:rsid w:val="00972D6D"/>
    <w:rsid w:val="009746F0"/>
    <w:rsid w:val="00980D2B"/>
    <w:rsid w:val="00980E61"/>
    <w:rsid w:val="0098295E"/>
    <w:rsid w:val="00983C7E"/>
    <w:rsid w:val="00984294"/>
    <w:rsid w:val="00984EAE"/>
    <w:rsid w:val="00991428"/>
    <w:rsid w:val="00992676"/>
    <w:rsid w:val="00992E8B"/>
    <w:rsid w:val="009954B2"/>
    <w:rsid w:val="00996691"/>
    <w:rsid w:val="0099688B"/>
    <w:rsid w:val="009A2241"/>
    <w:rsid w:val="009A6F3F"/>
    <w:rsid w:val="009A78B1"/>
    <w:rsid w:val="009B0723"/>
    <w:rsid w:val="009B07AD"/>
    <w:rsid w:val="009B0883"/>
    <w:rsid w:val="009B15E2"/>
    <w:rsid w:val="009B2828"/>
    <w:rsid w:val="009B366C"/>
    <w:rsid w:val="009B4976"/>
    <w:rsid w:val="009C0B8E"/>
    <w:rsid w:val="009C1BC8"/>
    <w:rsid w:val="009C2442"/>
    <w:rsid w:val="009D0811"/>
    <w:rsid w:val="009D0EE1"/>
    <w:rsid w:val="009D0F53"/>
    <w:rsid w:val="009D1F19"/>
    <w:rsid w:val="009D5B73"/>
    <w:rsid w:val="009D63AC"/>
    <w:rsid w:val="009D727C"/>
    <w:rsid w:val="009E134E"/>
    <w:rsid w:val="009E1E16"/>
    <w:rsid w:val="009E2AEB"/>
    <w:rsid w:val="009E2E27"/>
    <w:rsid w:val="009E45DF"/>
    <w:rsid w:val="009E4DE3"/>
    <w:rsid w:val="009E721F"/>
    <w:rsid w:val="009F275E"/>
    <w:rsid w:val="009F34FB"/>
    <w:rsid w:val="009F39A6"/>
    <w:rsid w:val="00A01AA7"/>
    <w:rsid w:val="00A024E7"/>
    <w:rsid w:val="00A04536"/>
    <w:rsid w:val="00A047EE"/>
    <w:rsid w:val="00A04D79"/>
    <w:rsid w:val="00A1369D"/>
    <w:rsid w:val="00A13898"/>
    <w:rsid w:val="00A16551"/>
    <w:rsid w:val="00A2274A"/>
    <w:rsid w:val="00A235B7"/>
    <w:rsid w:val="00A27A7A"/>
    <w:rsid w:val="00A3165E"/>
    <w:rsid w:val="00A31D01"/>
    <w:rsid w:val="00A34ABE"/>
    <w:rsid w:val="00A407EF"/>
    <w:rsid w:val="00A4266D"/>
    <w:rsid w:val="00A45699"/>
    <w:rsid w:val="00A458B1"/>
    <w:rsid w:val="00A46B4C"/>
    <w:rsid w:val="00A5117B"/>
    <w:rsid w:val="00A56D34"/>
    <w:rsid w:val="00A60074"/>
    <w:rsid w:val="00A6627C"/>
    <w:rsid w:val="00A6644D"/>
    <w:rsid w:val="00A71019"/>
    <w:rsid w:val="00A81029"/>
    <w:rsid w:val="00A82548"/>
    <w:rsid w:val="00A82B32"/>
    <w:rsid w:val="00A94F58"/>
    <w:rsid w:val="00A95463"/>
    <w:rsid w:val="00A96489"/>
    <w:rsid w:val="00A975F8"/>
    <w:rsid w:val="00AA0280"/>
    <w:rsid w:val="00AA3FF9"/>
    <w:rsid w:val="00AA7744"/>
    <w:rsid w:val="00AA7BDE"/>
    <w:rsid w:val="00AA7BE3"/>
    <w:rsid w:val="00AB1B65"/>
    <w:rsid w:val="00AB2395"/>
    <w:rsid w:val="00AB2425"/>
    <w:rsid w:val="00AB685C"/>
    <w:rsid w:val="00AB6C2D"/>
    <w:rsid w:val="00AC08F7"/>
    <w:rsid w:val="00AC0E5E"/>
    <w:rsid w:val="00AC0FC0"/>
    <w:rsid w:val="00AC3839"/>
    <w:rsid w:val="00AC50E3"/>
    <w:rsid w:val="00AC7082"/>
    <w:rsid w:val="00AD0402"/>
    <w:rsid w:val="00AD1B27"/>
    <w:rsid w:val="00AD4700"/>
    <w:rsid w:val="00AD4BE8"/>
    <w:rsid w:val="00AD4C55"/>
    <w:rsid w:val="00AE33E8"/>
    <w:rsid w:val="00AE3AD0"/>
    <w:rsid w:val="00AE70B6"/>
    <w:rsid w:val="00AE7272"/>
    <w:rsid w:val="00AF104E"/>
    <w:rsid w:val="00AF220F"/>
    <w:rsid w:val="00AF228E"/>
    <w:rsid w:val="00AF3E40"/>
    <w:rsid w:val="00AF4DA1"/>
    <w:rsid w:val="00B00927"/>
    <w:rsid w:val="00B0121E"/>
    <w:rsid w:val="00B01625"/>
    <w:rsid w:val="00B016A8"/>
    <w:rsid w:val="00B01E81"/>
    <w:rsid w:val="00B04231"/>
    <w:rsid w:val="00B074E4"/>
    <w:rsid w:val="00B10961"/>
    <w:rsid w:val="00B14819"/>
    <w:rsid w:val="00B15E2F"/>
    <w:rsid w:val="00B16D63"/>
    <w:rsid w:val="00B17AA9"/>
    <w:rsid w:val="00B17E38"/>
    <w:rsid w:val="00B223FC"/>
    <w:rsid w:val="00B27A89"/>
    <w:rsid w:val="00B27E6E"/>
    <w:rsid w:val="00B30B45"/>
    <w:rsid w:val="00B32A3B"/>
    <w:rsid w:val="00B33858"/>
    <w:rsid w:val="00B34168"/>
    <w:rsid w:val="00B42748"/>
    <w:rsid w:val="00B44713"/>
    <w:rsid w:val="00B513FD"/>
    <w:rsid w:val="00B56103"/>
    <w:rsid w:val="00B565A4"/>
    <w:rsid w:val="00B64929"/>
    <w:rsid w:val="00B65F56"/>
    <w:rsid w:val="00B66074"/>
    <w:rsid w:val="00B67940"/>
    <w:rsid w:val="00B736DF"/>
    <w:rsid w:val="00B73C68"/>
    <w:rsid w:val="00B73EB2"/>
    <w:rsid w:val="00B743D6"/>
    <w:rsid w:val="00B74FBD"/>
    <w:rsid w:val="00B77B19"/>
    <w:rsid w:val="00B77F46"/>
    <w:rsid w:val="00B82586"/>
    <w:rsid w:val="00B829A3"/>
    <w:rsid w:val="00B85940"/>
    <w:rsid w:val="00B86B96"/>
    <w:rsid w:val="00B86DB1"/>
    <w:rsid w:val="00B87869"/>
    <w:rsid w:val="00B90D27"/>
    <w:rsid w:val="00B91D19"/>
    <w:rsid w:val="00B91F66"/>
    <w:rsid w:val="00B93129"/>
    <w:rsid w:val="00B9639B"/>
    <w:rsid w:val="00BA7BDB"/>
    <w:rsid w:val="00BB0F2B"/>
    <w:rsid w:val="00BB117E"/>
    <w:rsid w:val="00BB1A7B"/>
    <w:rsid w:val="00BB376C"/>
    <w:rsid w:val="00BB697B"/>
    <w:rsid w:val="00BB74F9"/>
    <w:rsid w:val="00BD0578"/>
    <w:rsid w:val="00BD0CF9"/>
    <w:rsid w:val="00BD4A58"/>
    <w:rsid w:val="00BD7337"/>
    <w:rsid w:val="00BE1B89"/>
    <w:rsid w:val="00BE242A"/>
    <w:rsid w:val="00BE4FF3"/>
    <w:rsid w:val="00BE6EEA"/>
    <w:rsid w:val="00BF2FB3"/>
    <w:rsid w:val="00BF50F7"/>
    <w:rsid w:val="00BF5247"/>
    <w:rsid w:val="00C01178"/>
    <w:rsid w:val="00C02F29"/>
    <w:rsid w:val="00C05A9F"/>
    <w:rsid w:val="00C07D9C"/>
    <w:rsid w:val="00C10FA5"/>
    <w:rsid w:val="00C20AFE"/>
    <w:rsid w:val="00C228CB"/>
    <w:rsid w:val="00C22A25"/>
    <w:rsid w:val="00C22BC2"/>
    <w:rsid w:val="00C25B59"/>
    <w:rsid w:val="00C2687C"/>
    <w:rsid w:val="00C27DF2"/>
    <w:rsid w:val="00C35671"/>
    <w:rsid w:val="00C35B77"/>
    <w:rsid w:val="00C362AA"/>
    <w:rsid w:val="00C376EB"/>
    <w:rsid w:val="00C41CAB"/>
    <w:rsid w:val="00C43C35"/>
    <w:rsid w:val="00C4430D"/>
    <w:rsid w:val="00C452BC"/>
    <w:rsid w:val="00C46A92"/>
    <w:rsid w:val="00C46EC1"/>
    <w:rsid w:val="00C46F47"/>
    <w:rsid w:val="00C512B8"/>
    <w:rsid w:val="00C51EA5"/>
    <w:rsid w:val="00C52796"/>
    <w:rsid w:val="00C53E2C"/>
    <w:rsid w:val="00C550C8"/>
    <w:rsid w:val="00C56B61"/>
    <w:rsid w:val="00C606C3"/>
    <w:rsid w:val="00C620F4"/>
    <w:rsid w:val="00C65076"/>
    <w:rsid w:val="00C651D6"/>
    <w:rsid w:val="00C72848"/>
    <w:rsid w:val="00C77062"/>
    <w:rsid w:val="00C7736C"/>
    <w:rsid w:val="00C77FDC"/>
    <w:rsid w:val="00C82D87"/>
    <w:rsid w:val="00C8712A"/>
    <w:rsid w:val="00C87E0A"/>
    <w:rsid w:val="00C902C8"/>
    <w:rsid w:val="00C9049D"/>
    <w:rsid w:val="00C919D1"/>
    <w:rsid w:val="00C9398B"/>
    <w:rsid w:val="00C94CF4"/>
    <w:rsid w:val="00C963D3"/>
    <w:rsid w:val="00CA48C9"/>
    <w:rsid w:val="00CB08EC"/>
    <w:rsid w:val="00CB1983"/>
    <w:rsid w:val="00CB2CA7"/>
    <w:rsid w:val="00CB2CBB"/>
    <w:rsid w:val="00CB6578"/>
    <w:rsid w:val="00CB7CAC"/>
    <w:rsid w:val="00CC1725"/>
    <w:rsid w:val="00CC4818"/>
    <w:rsid w:val="00CC5335"/>
    <w:rsid w:val="00CC5BA4"/>
    <w:rsid w:val="00CC6693"/>
    <w:rsid w:val="00CD0FA2"/>
    <w:rsid w:val="00CD4998"/>
    <w:rsid w:val="00CD5B14"/>
    <w:rsid w:val="00CE0101"/>
    <w:rsid w:val="00CE0ECD"/>
    <w:rsid w:val="00CE1035"/>
    <w:rsid w:val="00CE6E50"/>
    <w:rsid w:val="00CE6E58"/>
    <w:rsid w:val="00CE752A"/>
    <w:rsid w:val="00CF2819"/>
    <w:rsid w:val="00CF4F9D"/>
    <w:rsid w:val="00CF70DC"/>
    <w:rsid w:val="00D020F6"/>
    <w:rsid w:val="00D041E0"/>
    <w:rsid w:val="00D04AFE"/>
    <w:rsid w:val="00D06A30"/>
    <w:rsid w:val="00D07C74"/>
    <w:rsid w:val="00D1232E"/>
    <w:rsid w:val="00D14336"/>
    <w:rsid w:val="00D145B5"/>
    <w:rsid w:val="00D148DC"/>
    <w:rsid w:val="00D17FDC"/>
    <w:rsid w:val="00D21021"/>
    <w:rsid w:val="00D21D8C"/>
    <w:rsid w:val="00D316F2"/>
    <w:rsid w:val="00D31D10"/>
    <w:rsid w:val="00D32C85"/>
    <w:rsid w:val="00D32D10"/>
    <w:rsid w:val="00D34584"/>
    <w:rsid w:val="00D4148B"/>
    <w:rsid w:val="00D434B3"/>
    <w:rsid w:val="00D503FC"/>
    <w:rsid w:val="00D53719"/>
    <w:rsid w:val="00D57002"/>
    <w:rsid w:val="00D61017"/>
    <w:rsid w:val="00D61CC1"/>
    <w:rsid w:val="00D63EFD"/>
    <w:rsid w:val="00D640E1"/>
    <w:rsid w:val="00D643BD"/>
    <w:rsid w:val="00D6479A"/>
    <w:rsid w:val="00D64927"/>
    <w:rsid w:val="00D65B5B"/>
    <w:rsid w:val="00D72CE4"/>
    <w:rsid w:val="00D84169"/>
    <w:rsid w:val="00D84752"/>
    <w:rsid w:val="00D84973"/>
    <w:rsid w:val="00D86B3B"/>
    <w:rsid w:val="00D8748A"/>
    <w:rsid w:val="00D926DB"/>
    <w:rsid w:val="00D9273C"/>
    <w:rsid w:val="00D92CCD"/>
    <w:rsid w:val="00D93196"/>
    <w:rsid w:val="00D950B2"/>
    <w:rsid w:val="00D9565D"/>
    <w:rsid w:val="00DA0DC0"/>
    <w:rsid w:val="00DA1D45"/>
    <w:rsid w:val="00DA3E73"/>
    <w:rsid w:val="00DA6B93"/>
    <w:rsid w:val="00DB243C"/>
    <w:rsid w:val="00DB482A"/>
    <w:rsid w:val="00DB50FB"/>
    <w:rsid w:val="00DB55E4"/>
    <w:rsid w:val="00DB56F2"/>
    <w:rsid w:val="00DB6502"/>
    <w:rsid w:val="00DB6EF5"/>
    <w:rsid w:val="00DC3089"/>
    <w:rsid w:val="00DC359F"/>
    <w:rsid w:val="00DC4420"/>
    <w:rsid w:val="00DD0802"/>
    <w:rsid w:val="00DD2177"/>
    <w:rsid w:val="00DD2E11"/>
    <w:rsid w:val="00DD349A"/>
    <w:rsid w:val="00DD5D4D"/>
    <w:rsid w:val="00DD6EDE"/>
    <w:rsid w:val="00DE03AF"/>
    <w:rsid w:val="00DE121C"/>
    <w:rsid w:val="00DE5357"/>
    <w:rsid w:val="00DE5944"/>
    <w:rsid w:val="00DE6633"/>
    <w:rsid w:val="00DE7E9B"/>
    <w:rsid w:val="00DF158F"/>
    <w:rsid w:val="00DF1B4C"/>
    <w:rsid w:val="00DF72E5"/>
    <w:rsid w:val="00DF75F8"/>
    <w:rsid w:val="00DF7A3A"/>
    <w:rsid w:val="00E00C00"/>
    <w:rsid w:val="00E01803"/>
    <w:rsid w:val="00E01EE1"/>
    <w:rsid w:val="00E026E0"/>
    <w:rsid w:val="00E05524"/>
    <w:rsid w:val="00E063DE"/>
    <w:rsid w:val="00E06DE3"/>
    <w:rsid w:val="00E07C5A"/>
    <w:rsid w:val="00E10762"/>
    <w:rsid w:val="00E15722"/>
    <w:rsid w:val="00E15BA9"/>
    <w:rsid w:val="00E22E2A"/>
    <w:rsid w:val="00E26E10"/>
    <w:rsid w:val="00E26E19"/>
    <w:rsid w:val="00E30E60"/>
    <w:rsid w:val="00E31BE3"/>
    <w:rsid w:val="00E31DF3"/>
    <w:rsid w:val="00E337F5"/>
    <w:rsid w:val="00E33D5B"/>
    <w:rsid w:val="00E40042"/>
    <w:rsid w:val="00E41578"/>
    <w:rsid w:val="00E421C6"/>
    <w:rsid w:val="00E433C2"/>
    <w:rsid w:val="00E43E78"/>
    <w:rsid w:val="00E450A4"/>
    <w:rsid w:val="00E4561D"/>
    <w:rsid w:val="00E506BE"/>
    <w:rsid w:val="00E55187"/>
    <w:rsid w:val="00E55547"/>
    <w:rsid w:val="00E614D1"/>
    <w:rsid w:val="00E6302B"/>
    <w:rsid w:val="00E6452F"/>
    <w:rsid w:val="00E64B89"/>
    <w:rsid w:val="00E64F45"/>
    <w:rsid w:val="00E6742D"/>
    <w:rsid w:val="00E71CB0"/>
    <w:rsid w:val="00E7436B"/>
    <w:rsid w:val="00E76256"/>
    <w:rsid w:val="00E7735A"/>
    <w:rsid w:val="00E77C3D"/>
    <w:rsid w:val="00E8719A"/>
    <w:rsid w:val="00E90991"/>
    <w:rsid w:val="00E909F0"/>
    <w:rsid w:val="00E90D47"/>
    <w:rsid w:val="00E93993"/>
    <w:rsid w:val="00E9492D"/>
    <w:rsid w:val="00E9597C"/>
    <w:rsid w:val="00EA0913"/>
    <w:rsid w:val="00EA24B4"/>
    <w:rsid w:val="00EA3A12"/>
    <w:rsid w:val="00EA5918"/>
    <w:rsid w:val="00EA5B00"/>
    <w:rsid w:val="00EA78AC"/>
    <w:rsid w:val="00EB146B"/>
    <w:rsid w:val="00EB45AC"/>
    <w:rsid w:val="00EC291C"/>
    <w:rsid w:val="00EC441F"/>
    <w:rsid w:val="00EC4755"/>
    <w:rsid w:val="00ED011B"/>
    <w:rsid w:val="00ED0BC4"/>
    <w:rsid w:val="00ED34A3"/>
    <w:rsid w:val="00ED447D"/>
    <w:rsid w:val="00ED738F"/>
    <w:rsid w:val="00ED74BC"/>
    <w:rsid w:val="00EE4971"/>
    <w:rsid w:val="00EE60AE"/>
    <w:rsid w:val="00EF090E"/>
    <w:rsid w:val="00EF5572"/>
    <w:rsid w:val="00F03051"/>
    <w:rsid w:val="00F033DA"/>
    <w:rsid w:val="00F13691"/>
    <w:rsid w:val="00F13FB1"/>
    <w:rsid w:val="00F154AF"/>
    <w:rsid w:val="00F27CD8"/>
    <w:rsid w:val="00F30351"/>
    <w:rsid w:val="00F32679"/>
    <w:rsid w:val="00F327CA"/>
    <w:rsid w:val="00F3323E"/>
    <w:rsid w:val="00F341F4"/>
    <w:rsid w:val="00F34F9D"/>
    <w:rsid w:val="00F352E0"/>
    <w:rsid w:val="00F35CCE"/>
    <w:rsid w:val="00F401C6"/>
    <w:rsid w:val="00F40F13"/>
    <w:rsid w:val="00F430C3"/>
    <w:rsid w:val="00F432A9"/>
    <w:rsid w:val="00F4635C"/>
    <w:rsid w:val="00F5524B"/>
    <w:rsid w:val="00F60538"/>
    <w:rsid w:val="00F61948"/>
    <w:rsid w:val="00F61DD2"/>
    <w:rsid w:val="00F631B2"/>
    <w:rsid w:val="00F66AFF"/>
    <w:rsid w:val="00F70A50"/>
    <w:rsid w:val="00F71433"/>
    <w:rsid w:val="00F723A9"/>
    <w:rsid w:val="00F75AB9"/>
    <w:rsid w:val="00F81C60"/>
    <w:rsid w:val="00F8236E"/>
    <w:rsid w:val="00F84270"/>
    <w:rsid w:val="00F85EBB"/>
    <w:rsid w:val="00F90F18"/>
    <w:rsid w:val="00F92140"/>
    <w:rsid w:val="00F9579E"/>
    <w:rsid w:val="00F96507"/>
    <w:rsid w:val="00F97C5B"/>
    <w:rsid w:val="00FA3D50"/>
    <w:rsid w:val="00FB1EFC"/>
    <w:rsid w:val="00FB6337"/>
    <w:rsid w:val="00FB7FBD"/>
    <w:rsid w:val="00FC374A"/>
    <w:rsid w:val="00FC43EC"/>
    <w:rsid w:val="00FC4769"/>
    <w:rsid w:val="00FC7AC7"/>
    <w:rsid w:val="00FC7B2A"/>
    <w:rsid w:val="00FC7B47"/>
    <w:rsid w:val="00FD035C"/>
    <w:rsid w:val="00FD03B4"/>
    <w:rsid w:val="00FD1A35"/>
    <w:rsid w:val="00FD2EA4"/>
    <w:rsid w:val="00FD36C5"/>
    <w:rsid w:val="00FD450B"/>
    <w:rsid w:val="00FD53A3"/>
    <w:rsid w:val="00FD552B"/>
    <w:rsid w:val="00FD57DE"/>
    <w:rsid w:val="00FD6310"/>
    <w:rsid w:val="00FD6344"/>
    <w:rsid w:val="00FD73B2"/>
    <w:rsid w:val="00FD7C7B"/>
    <w:rsid w:val="00FE0313"/>
    <w:rsid w:val="00FE05C6"/>
    <w:rsid w:val="00FE1D12"/>
    <w:rsid w:val="00FE2122"/>
    <w:rsid w:val="00FE291A"/>
    <w:rsid w:val="00FE2A86"/>
    <w:rsid w:val="00FE2DE2"/>
    <w:rsid w:val="00FE3E91"/>
    <w:rsid w:val="00FE45A4"/>
    <w:rsid w:val="00FE5DB8"/>
    <w:rsid w:val="00FF03DC"/>
    <w:rsid w:val="00FF296F"/>
    <w:rsid w:val="00FF5E23"/>
    <w:rsid w:val="00FF6256"/>
    <w:rsid w:val="00FF6C7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Leck</cp:lastModifiedBy>
  <cp:revision>542</cp:revision>
  <cp:lastPrinted>2019-08-27T05:42:00Z</cp:lastPrinted>
  <dcterms:created xsi:type="dcterms:W3CDTF">2022-07-01T09:50:00Z</dcterms:created>
  <dcterms:modified xsi:type="dcterms:W3CDTF">2023-02-28T11:36:00Z</dcterms:modified>
</cp:coreProperties>
</file>