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D54184" w:rsidRDefault="00436884">
      <w:pPr>
        <w:pStyle w:val="ListParagraph"/>
        <w:numPr>
          <w:ilvl w:val="0"/>
          <w:numId w:val="1"/>
        </w:numPr>
        <w:ind w:left="426"/>
        <w:jc w:val="both"/>
        <w:rPr>
          <w:rFonts w:ascii="Avenir Next" w:hAnsi="Avenir Next" w:cs="Arial"/>
          <w:sz w:val="22"/>
          <w:szCs w:val="22"/>
          <w:highlight w:val="yellow"/>
          <w:lang w:val="en-GB"/>
        </w:rPr>
      </w:pPr>
      <w:r w:rsidRPr="00D54184">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951C67" w:rsidRDefault="00436884">
      <w:pPr>
        <w:pStyle w:val="ListParagraph"/>
        <w:numPr>
          <w:ilvl w:val="0"/>
          <w:numId w:val="2"/>
        </w:numPr>
        <w:ind w:left="426"/>
        <w:jc w:val="both"/>
        <w:rPr>
          <w:rFonts w:ascii="Avenir Next" w:hAnsi="Avenir Next" w:cs="Arial"/>
          <w:sz w:val="22"/>
          <w:szCs w:val="22"/>
          <w:highlight w:val="yellow"/>
          <w:lang w:val="en-GB"/>
        </w:rPr>
      </w:pPr>
      <w:r w:rsidRPr="00951C67">
        <w:rPr>
          <w:rFonts w:ascii="Avenir Next" w:hAnsi="Avenir Next" w:cs="Arial"/>
          <w:sz w:val="22"/>
          <w:szCs w:val="22"/>
          <w:highlight w:val="yellow"/>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pPr>
        <w:pStyle w:val="ListParagraph"/>
        <w:numPr>
          <w:ilvl w:val="0"/>
          <w:numId w:val="2"/>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97228F"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registered office of the debtor is in the jurisdiction of the enacting State, but the debtor has </w:t>
      </w:r>
      <w:r w:rsidRPr="0097228F">
        <w:rPr>
          <w:rFonts w:ascii="Avenir Next" w:hAnsi="Avenir Next" w:cs="Arial"/>
          <w:sz w:val="22"/>
          <w:szCs w:val="22"/>
          <w:lang w:val="en-GB"/>
        </w:rPr>
        <w:t>an establishment in the jurisdiction where the foreign proceedings were opened.</w:t>
      </w:r>
    </w:p>
    <w:p w14:paraId="5DD87DC4" w14:textId="77777777" w:rsidR="00853A74" w:rsidRPr="0097228F" w:rsidRDefault="00853A74" w:rsidP="00853A74">
      <w:pPr>
        <w:jc w:val="both"/>
        <w:rPr>
          <w:rFonts w:ascii="Avenir Next" w:hAnsi="Avenir Next" w:cs="Arial"/>
          <w:sz w:val="22"/>
          <w:szCs w:val="22"/>
          <w:lang w:val="en-GB"/>
        </w:rPr>
      </w:pPr>
    </w:p>
    <w:p w14:paraId="7EBF08BF" w14:textId="0CD8988B" w:rsidR="00853A74" w:rsidRPr="0097228F" w:rsidRDefault="00853A74">
      <w:pPr>
        <w:pStyle w:val="ListParagraph"/>
        <w:numPr>
          <w:ilvl w:val="0"/>
          <w:numId w:val="3"/>
        </w:numPr>
        <w:ind w:left="426"/>
        <w:jc w:val="both"/>
        <w:rPr>
          <w:rFonts w:ascii="Avenir Next" w:hAnsi="Avenir Next" w:cs="Arial"/>
          <w:sz w:val="22"/>
          <w:szCs w:val="22"/>
          <w:lang w:val="en-GB"/>
        </w:rPr>
      </w:pPr>
      <w:r w:rsidRPr="0097228F">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7228F" w:rsidRDefault="00853A74" w:rsidP="00853A74">
      <w:pPr>
        <w:jc w:val="both"/>
        <w:rPr>
          <w:rFonts w:ascii="Avenir Next" w:hAnsi="Avenir Next" w:cs="Arial"/>
          <w:sz w:val="22"/>
          <w:szCs w:val="22"/>
          <w:lang w:val="en-GB"/>
        </w:rPr>
      </w:pPr>
    </w:p>
    <w:p w14:paraId="01BF8618" w14:textId="77777777" w:rsidR="00853A74" w:rsidRPr="0097228F" w:rsidRDefault="00853A74">
      <w:pPr>
        <w:pStyle w:val="ListParagraph"/>
        <w:numPr>
          <w:ilvl w:val="0"/>
          <w:numId w:val="3"/>
        </w:numPr>
        <w:ind w:left="426"/>
        <w:jc w:val="both"/>
        <w:rPr>
          <w:rFonts w:ascii="Avenir Next" w:hAnsi="Avenir Next" w:cs="Arial"/>
          <w:sz w:val="22"/>
          <w:szCs w:val="22"/>
          <w:lang w:val="en-GB"/>
        </w:rPr>
      </w:pPr>
      <w:r w:rsidRPr="0097228F">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5B29BA" w:rsidRDefault="00436884">
      <w:pPr>
        <w:pStyle w:val="ListParagraph"/>
        <w:numPr>
          <w:ilvl w:val="0"/>
          <w:numId w:val="4"/>
        </w:numPr>
        <w:ind w:left="426"/>
        <w:jc w:val="both"/>
        <w:rPr>
          <w:rFonts w:ascii="Avenir Next" w:hAnsi="Avenir Next" w:cs="Arial"/>
          <w:sz w:val="22"/>
          <w:szCs w:val="22"/>
          <w:highlight w:val="yellow"/>
          <w:lang w:val="en-GB"/>
        </w:rPr>
      </w:pPr>
      <w:r w:rsidRPr="005B29BA">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4900DD" w:rsidRDefault="00C504E5">
      <w:pPr>
        <w:pStyle w:val="ListParagraph"/>
        <w:numPr>
          <w:ilvl w:val="0"/>
          <w:numId w:val="5"/>
        </w:numPr>
        <w:ind w:left="426"/>
        <w:jc w:val="both"/>
        <w:rPr>
          <w:rFonts w:ascii="Avenir Next" w:hAnsi="Avenir Next" w:cs="Arial"/>
          <w:sz w:val="22"/>
          <w:szCs w:val="22"/>
          <w:highlight w:val="yellow"/>
          <w:lang w:val="en-GB"/>
        </w:rPr>
      </w:pPr>
      <w:r w:rsidRPr="004900DD">
        <w:rPr>
          <w:rFonts w:ascii="Avenir Next" w:hAnsi="Avenir Next" w:cs="Arial"/>
          <w:sz w:val="22"/>
          <w:szCs w:val="22"/>
          <w:highlight w:val="yellow"/>
          <w:lang w:val="en-GB"/>
        </w:rPr>
        <w:t xml:space="preserve">Both the foreign main proceedings in South Africa and the foreign non-main proceedings in </w:t>
      </w:r>
      <w:r w:rsidR="004137C3" w:rsidRPr="004900DD">
        <w:rPr>
          <w:rFonts w:ascii="Avenir Next" w:hAnsi="Avenir Next" w:cs="Arial"/>
          <w:sz w:val="22"/>
          <w:szCs w:val="22"/>
          <w:highlight w:val="yellow"/>
          <w:lang w:val="en-GB"/>
        </w:rPr>
        <w:t xml:space="preserve">Argentina </w:t>
      </w:r>
      <w:r w:rsidRPr="004900DD">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F77E77" w:rsidRDefault="00B72F5F">
      <w:pPr>
        <w:pStyle w:val="ListParagraph"/>
        <w:numPr>
          <w:ilvl w:val="0"/>
          <w:numId w:val="6"/>
        </w:numPr>
        <w:ind w:left="426"/>
        <w:jc w:val="both"/>
        <w:rPr>
          <w:rFonts w:ascii="Avenir Next" w:hAnsi="Avenir Next" w:cs="Arial"/>
          <w:sz w:val="22"/>
          <w:szCs w:val="22"/>
          <w:highlight w:val="yellow"/>
          <w:lang w:val="en-GB"/>
        </w:rPr>
      </w:pPr>
      <w:r w:rsidRPr="00F77E77">
        <w:rPr>
          <w:rFonts w:ascii="Avenir Next" w:hAnsi="Avenir Next"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77352" w:rsidRDefault="00B72F5F">
      <w:pPr>
        <w:pStyle w:val="ListParagraph"/>
        <w:numPr>
          <w:ilvl w:val="0"/>
          <w:numId w:val="6"/>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B77352">
        <w:rPr>
          <w:rFonts w:ascii="Avenir Next" w:hAnsi="Avenir Next" w:cs="Arial"/>
          <w:sz w:val="22"/>
          <w:szCs w:val="22"/>
          <w:lang w:val="en-GB"/>
        </w:rPr>
        <w:t>will</w:t>
      </w:r>
      <w:r w:rsidRPr="00B77352">
        <w:rPr>
          <w:rFonts w:ascii="Avenir Next" w:hAnsi="Avenir Next" w:cs="Arial"/>
          <w:sz w:val="22"/>
          <w:szCs w:val="22"/>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E56ACE" w:rsidRDefault="00436884">
      <w:pPr>
        <w:pStyle w:val="ListParagraph"/>
        <w:numPr>
          <w:ilvl w:val="0"/>
          <w:numId w:val="7"/>
        </w:numPr>
        <w:ind w:left="426"/>
        <w:jc w:val="both"/>
        <w:rPr>
          <w:rFonts w:ascii="Avenir Next" w:hAnsi="Avenir Next" w:cs="Arial"/>
          <w:sz w:val="22"/>
          <w:szCs w:val="22"/>
          <w:highlight w:val="yellow"/>
          <w:lang w:val="en-GB"/>
        </w:rPr>
      </w:pPr>
      <w:r w:rsidRPr="00E56ACE">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56ACE" w:rsidRDefault="00436884">
      <w:pPr>
        <w:pStyle w:val="ListParagraph"/>
        <w:numPr>
          <w:ilvl w:val="0"/>
          <w:numId w:val="7"/>
        </w:numPr>
        <w:ind w:left="426"/>
        <w:jc w:val="both"/>
        <w:rPr>
          <w:rFonts w:ascii="Avenir Next" w:hAnsi="Avenir Next" w:cs="Arial"/>
          <w:sz w:val="22"/>
          <w:szCs w:val="22"/>
          <w:lang w:val="en-GB"/>
        </w:rPr>
      </w:pPr>
      <w:r w:rsidRPr="00E56ACE">
        <w:rPr>
          <w:rFonts w:ascii="Avenir Next" w:hAnsi="Avenir Next" w:cs="Arial"/>
          <w:sz w:val="22"/>
          <w:szCs w:val="22"/>
          <w:lang w:val="en-GB"/>
        </w:rPr>
        <w:t>The court should be satisfied that the foreign proceeding is a main proceeding</w:t>
      </w:r>
      <w:r w:rsidR="00434292" w:rsidRPr="00E56ACE">
        <w:rPr>
          <w:rFonts w:ascii="Avenir Next" w:hAnsi="Avenir Next" w:cs="Arial"/>
          <w:sz w:val="22"/>
          <w:szCs w:val="22"/>
          <w:lang w:val="en-GB"/>
        </w:rPr>
        <w:t>.</w:t>
      </w:r>
    </w:p>
    <w:p w14:paraId="3B755BD0" w14:textId="77777777" w:rsidR="00436884" w:rsidRPr="00E56ACE" w:rsidRDefault="00436884" w:rsidP="00436884">
      <w:pPr>
        <w:pStyle w:val="ListParagraph"/>
        <w:rPr>
          <w:rFonts w:ascii="Avenir Next" w:hAnsi="Avenir Next" w:cs="Arial"/>
          <w:sz w:val="22"/>
          <w:szCs w:val="22"/>
          <w:lang w:val="en-GB"/>
        </w:rPr>
      </w:pPr>
    </w:p>
    <w:p w14:paraId="2050075E" w14:textId="70E2FB72" w:rsidR="00436884" w:rsidRPr="00E56ACE" w:rsidRDefault="00436884">
      <w:pPr>
        <w:pStyle w:val="ListParagraph"/>
        <w:numPr>
          <w:ilvl w:val="0"/>
          <w:numId w:val="7"/>
        </w:numPr>
        <w:ind w:left="426"/>
        <w:jc w:val="both"/>
        <w:rPr>
          <w:rFonts w:ascii="Avenir Next" w:hAnsi="Avenir Next" w:cs="Arial"/>
          <w:sz w:val="22"/>
          <w:szCs w:val="22"/>
          <w:lang w:val="en-GB"/>
        </w:rPr>
      </w:pPr>
      <w:r w:rsidRPr="00E56ACE">
        <w:rPr>
          <w:rFonts w:ascii="Avenir Next" w:hAnsi="Avenir Next" w:cs="Arial"/>
          <w:sz w:val="22"/>
          <w:szCs w:val="22"/>
          <w:lang w:val="en-GB"/>
        </w:rPr>
        <w:t>All of the above</w:t>
      </w:r>
      <w:r w:rsidR="00434292" w:rsidRPr="00E56ACE">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07447B" w:rsidRDefault="00436884">
      <w:pPr>
        <w:pStyle w:val="ListParagraph"/>
        <w:numPr>
          <w:ilvl w:val="0"/>
          <w:numId w:val="8"/>
        </w:numPr>
        <w:ind w:left="426"/>
        <w:jc w:val="both"/>
        <w:rPr>
          <w:rFonts w:ascii="Avenir Next" w:hAnsi="Avenir Next" w:cs="Arial"/>
          <w:sz w:val="22"/>
          <w:szCs w:val="22"/>
          <w:highlight w:val="yellow"/>
          <w:lang w:val="en-GB"/>
        </w:rPr>
      </w:pPr>
      <w:r w:rsidRPr="0007447B">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2126E3" w:rsidRDefault="00436884">
      <w:pPr>
        <w:pStyle w:val="ListParagraph"/>
        <w:numPr>
          <w:ilvl w:val="0"/>
          <w:numId w:val="9"/>
        </w:numPr>
        <w:ind w:left="426"/>
        <w:jc w:val="both"/>
        <w:rPr>
          <w:rFonts w:ascii="Avenir Next" w:hAnsi="Avenir Next" w:cs="Arial"/>
          <w:sz w:val="22"/>
          <w:szCs w:val="22"/>
          <w:highlight w:val="yellow"/>
          <w:lang w:val="en-GB"/>
        </w:rPr>
      </w:pPr>
      <w:r w:rsidRPr="002126E3">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FC3EE5" w:rsidRDefault="00436884">
      <w:pPr>
        <w:pStyle w:val="ListParagraph"/>
        <w:numPr>
          <w:ilvl w:val="0"/>
          <w:numId w:val="10"/>
        </w:numPr>
        <w:ind w:left="426"/>
        <w:jc w:val="both"/>
        <w:rPr>
          <w:rFonts w:ascii="Avenir Next" w:hAnsi="Avenir Next" w:cs="Arial"/>
          <w:sz w:val="22"/>
          <w:szCs w:val="22"/>
          <w:highlight w:val="yellow"/>
          <w:lang w:val="en-GB"/>
        </w:rPr>
      </w:pPr>
      <w:r w:rsidRPr="00FC3EE5">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FC3EE5">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4B3B1F5A" w:rsidR="00CB56CE" w:rsidRDefault="004F2684" w:rsidP="00AF6F8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COMI is not </w:t>
      </w:r>
      <w:r w:rsidR="00FB2F2F">
        <w:rPr>
          <w:rFonts w:ascii="Avenir Next" w:hAnsi="Avenir Next" w:cs="Arial"/>
          <w:color w:val="808080" w:themeColor="background1" w:themeShade="80"/>
          <w:sz w:val="22"/>
          <w:szCs w:val="22"/>
          <w:lang w:val="en-GB"/>
        </w:rPr>
        <w:t>defined under the MLCBI however</w:t>
      </w:r>
      <w:r w:rsidR="00D860FE">
        <w:rPr>
          <w:rFonts w:ascii="Avenir Next" w:hAnsi="Avenir Next" w:cs="Arial"/>
          <w:color w:val="808080" w:themeColor="background1" w:themeShade="80"/>
          <w:sz w:val="22"/>
          <w:szCs w:val="22"/>
          <w:lang w:val="en-GB"/>
        </w:rPr>
        <w:t xml:space="preserve">, historically, </w:t>
      </w:r>
      <w:r w:rsidR="005A7A1F">
        <w:rPr>
          <w:rFonts w:ascii="Avenir Next" w:hAnsi="Avenir Next" w:cs="Arial"/>
          <w:color w:val="808080" w:themeColor="background1" w:themeShade="80"/>
          <w:sz w:val="22"/>
          <w:szCs w:val="22"/>
          <w:lang w:val="en-GB"/>
        </w:rPr>
        <w:t xml:space="preserve">the </w:t>
      </w:r>
      <w:r w:rsidR="00D860FE" w:rsidRPr="00D860FE">
        <w:rPr>
          <w:rFonts w:ascii="Avenir Next" w:hAnsi="Avenir Next" w:cs="Arial"/>
          <w:color w:val="808080" w:themeColor="background1" w:themeShade="80"/>
          <w:sz w:val="22"/>
          <w:szCs w:val="22"/>
          <w:lang w:val="en-GB"/>
        </w:rPr>
        <w:t xml:space="preserve">appropriate date for determining COMI of a debtor was on the date of </w:t>
      </w:r>
      <w:r w:rsidR="0007447B">
        <w:rPr>
          <w:rFonts w:ascii="Avenir Next" w:hAnsi="Avenir Next" w:cs="Arial"/>
          <w:color w:val="808080" w:themeColor="background1" w:themeShade="80"/>
          <w:sz w:val="22"/>
          <w:szCs w:val="22"/>
          <w:lang w:val="en-GB"/>
        </w:rPr>
        <w:t xml:space="preserve">the commencement of the </w:t>
      </w:r>
      <w:r w:rsidR="00D860FE" w:rsidRPr="00D860FE">
        <w:rPr>
          <w:rFonts w:ascii="Avenir Next" w:hAnsi="Avenir Next" w:cs="Arial"/>
          <w:color w:val="808080" w:themeColor="background1" w:themeShade="80"/>
          <w:sz w:val="22"/>
          <w:szCs w:val="22"/>
          <w:lang w:val="en-GB"/>
        </w:rPr>
        <w:t xml:space="preserve">foreign </w:t>
      </w:r>
      <w:r w:rsidR="0007447B">
        <w:rPr>
          <w:rFonts w:ascii="Avenir Next" w:hAnsi="Avenir Next" w:cs="Arial"/>
          <w:color w:val="808080" w:themeColor="background1" w:themeShade="80"/>
          <w:sz w:val="22"/>
          <w:szCs w:val="22"/>
          <w:lang w:val="en-GB"/>
        </w:rPr>
        <w:t>proceedings</w:t>
      </w:r>
      <w:r w:rsidR="001A038E">
        <w:rPr>
          <w:rFonts w:ascii="Avenir Next" w:hAnsi="Avenir Next" w:cs="Arial"/>
          <w:color w:val="808080" w:themeColor="background1" w:themeShade="80"/>
          <w:sz w:val="22"/>
          <w:szCs w:val="22"/>
          <w:lang w:val="en-GB"/>
        </w:rPr>
        <w:t>.</w:t>
      </w:r>
      <w:r w:rsidR="00EF4D75">
        <w:rPr>
          <w:rFonts w:ascii="Avenir Next" w:hAnsi="Avenir Next" w:cs="Arial"/>
          <w:color w:val="808080" w:themeColor="background1" w:themeShade="80"/>
          <w:sz w:val="22"/>
          <w:szCs w:val="22"/>
          <w:lang w:val="en-GB"/>
        </w:rPr>
        <w:t xml:space="preserve"> </w:t>
      </w:r>
    </w:p>
    <w:p w14:paraId="791E98BB" w14:textId="49E6901E" w:rsidR="005B53A9" w:rsidRDefault="005B53A9" w:rsidP="00AF6F8C">
      <w:pPr>
        <w:jc w:val="both"/>
        <w:rPr>
          <w:rFonts w:ascii="Avenir Next" w:hAnsi="Avenir Next" w:cs="Arial"/>
          <w:color w:val="808080" w:themeColor="background1" w:themeShade="80"/>
          <w:sz w:val="22"/>
          <w:szCs w:val="22"/>
          <w:lang w:val="en-GB"/>
        </w:rPr>
      </w:pPr>
    </w:p>
    <w:p w14:paraId="0726C8F9" w14:textId="04AB87A8" w:rsidR="005A12ED" w:rsidRDefault="005A12ED" w:rsidP="00AF6F8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w:t>
      </w:r>
      <w:r w:rsidR="00801370">
        <w:rPr>
          <w:rFonts w:ascii="Avenir Next" w:hAnsi="Avenir Next" w:cs="Arial"/>
          <w:color w:val="808080" w:themeColor="background1" w:themeShade="80"/>
          <w:sz w:val="22"/>
          <w:szCs w:val="22"/>
          <w:lang w:val="en-GB"/>
        </w:rPr>
        <w:t xml:space="preserve"> following</w:t>
      </w:r>
      <w:r>
        <w:rPr>
          <w:rFonts w:ascii="Avenir Next" w:hAnsi="Avenir Next" w:cs="Arial"/>
          <w:color w:val="808080" w:themeColor="background1" w:themeShade="80"/>
          <w:sz w:val="22"/>
          <w:szCs w:val="22"/>
          <w:lang w:val="en-GB"/>
        </w:rPr>
        <w:t xml:space="preserve"> </w:t>
      </w:r>
      <w:r w:rsidRPr="00784DB2">
        <w:rPr>
          <w:rFonts w:ascii="Avenir Next" w:hAnsi="Avenir Next" w:cs="Arial"/>
          <w:i/>
          <w:iCs/>
          <w:color w:val="808080" w:themeColor="background1" w:themeShade="80"/>
          <w:sz w:val="22"/>
          <w:szCs w:val="22"/>
          <w:lang w:val="en-GB"/>
        </w:rPr>
        <w:t xml:space="preserve">Morning Mist Holdings Ltd v </w:t>
      </w:r>
      <w:r w:rsidR="00784DB2" w:rsidRPr="00784DB2">
        <w:rPr>
          <w:rFonts w:ascii="Avenir Next" w:hAnsi="Avenir Next" w:cs="Arial"/>
          <w:i/>
          <w:iCs/>
          <w:color w:val="808080" w:themeColor="background1" w:themeShade="80"/>
          <w:sz w:val="22"/>
          <w:szCs w:val="22"/>
          <w:lang w:val="en-GB"/>
        </w:rPr>
        <w:t>Krys (Matter of Fairfield Sentry Ltd)</w:t>
      </w:r>
      <w:r w:rsidR="00784DB2">
        <w:rPr>
          <w:rFonts w:ascii="Avenir Next" w:hAnsi="Avenir Next" w:cs="Arial"/>
          <w:i/>
          <w:iCs/>
          <w:color w:val="808080" w:themeColor="background1" w:themeShade="80"/>
          <w:sz w:val="22"/>
          <w:szCs w:val="22"/>
          <w:lang w:val="en-GB"/>
        </w:rPr>
        <w:t xml:space="preserve"> </w:t>
      </w:r>
      <w:r w:rsidR="00653296">
        <w:rPr>
          <w:rFonts w:ascii="Avenir Next" w:hAnsi="Avenir Next" w:cs="Arial"/>
          <w:color w:val="808080" w:themeColor="background1" w:themeShade="80"/>
          <w:sz w:val="22"/>
          <w:szCs w:val="22"/>
          <w:lang w:val="en-GB"/>
        </w:rPr>
        <w:t xml:space="preserve">the </w:t>
      </w:r>
      <w:r w:rsidR="00965584">
        <w:rPr>
          <w:rFonts w:ascii="Avenir Next" w:hAnsi="Avenir Next" w:cs="Arial"/>
          <w:color w:val="808080" w:themeColor="background1" w:themeShade="80"/>
          <w:sz w:val="22"/>
          <w:szCs w:val="22"/>
          <w:lang w:val="en-GB"/>
        </w:rPr>
        <w:t xml:space="preserve">Second Circuit </w:t>
      </w:r>
      <w:r w:rsidR="00C970E4">
        <w:rPr>
          <w:rFonts w:ascii="Avenir Next" w:hAnsi="Avenir Next" w:cs="Arial"/>
          <w:color w:val="808080" w:themeColor="background1" w:themeShade="80"/>
          <w:sz w:val="22"/>
          <w:szCs w:val="22"/>
          <w:lang w:val="en-GB"/>
        </w:rPr>
        <w:t xml:space="preserve">Appeals Court in the USA </w:t>
      </w:r>
      <w:r w:rsidR="00613C19">
        <w:rPr>
          <w:rFonts w:ascii="Avenir Next" w:hAnsi="Avenir Next" w:cs="Arial"/>
          <w:color w:val="808080" w:themeColor="background1" w:themeShade="80"/>
          <w:sz w:val="22"/>
          <w:szCs w:val="22"/>
          <w:lang w:val="en-GB"/>
        </w:rPr>
        <w:t xml:space="preserve">took into account </w:t>
      </w:r>
      <w:r w:rsidR="00AF6F8C">
        <w:rPr>
          <w:rFonts w:ascii="Avenir Next" w:hAnsi="Avenir Next" w:cs="Arial"/>
          <w:color w:val="808080" w:themeColor="background1" w:themeShade="80"/>
          <w:sz w:val="22"/>
          <w:szCs w:val="22"/>
          <w:lang w:val="en-GB"/>
        </w:rPr>
        <w:t xml:space="preserve">factors which </w:t>
      </w:r>
      <w:r w:rsidR="00C23372">
        <w:rPr>
          <w:rFonts w:ascii="Avenir Next" w:hAnsi="Avenir Next" w:cs="Arial"/>
          <w:color w:val="808080" w:themeColor="background1" w:themeShade="80"/>
          <w:sz w:val="22"/>
          <w:szCs w:val="22"/>
          <w:lang w:val="en-GB"/>
        </w:rPr>
        <w:t xml:space="preserve">were present </w:t>
      </w:r>
      <w:r w:rsidR="0007447B">
        <w:rPr>
          <w:rFonts w:ascii="Avenir Next" w:hAnsi="Avenir Next" w:cs="Arial"/>
          <w:color w:val="808080" w:themeColor="background1" w:themeShade="80"/>
          <w:sz w:val="22"/>
          <w:szCs w:val="22"/>
          <w:lang w:val="en-GB"/>
        </w:rPr>
        <w:t>up to</w:t>
      </w:r>
      <w:r w:rsidR="00B663F0">
        <w:rPr>
          <w:rFonts w:ascii="Avenir Next" w:hAnsi="Avenir Next" w:cs="Arial"/>
          <w:color w:val="808080" w:themeColor="background1" w:themeShade="80"/>
          <w:sz w:val="22"/>
          <w:szCs w:val="22"/>
          <w:lang w:val="en-GB"/>
        </w:rPr>
        <w:t xml:space="preserve"> </w:t>
      </w:r>
      <w:r w:rsidR="00C23372">
        <w:rPr>
          <w:rFonts w:ascii="Avenir Next" w:hAnsi="Avenir Next" w:cs="Arial"/>
          <w:color w:val="808080" w:themeColor="background1" w:themeShade="80"/>
          <w:sz w:val="22"/>
          <w:szCs w:val="22"/>
          <w:lang w:val="en-GB"/>
        </w:rPr>
        <w:t xml:space="preserve">the time of the Chapter 15 </w:t>
      </w:r>
      <w:r w:rsidR="00F567F9">
        <w:rPr>
          <w:rFonts w:ascii="Avenir Next" w:hAnsi="Avenir Next" w:cs="Arial"/>
          <w:color w:val="808080" w:themeColor="background1" w:themeShade="80"/>
          <w:sz w:val="22"/>
          <w:szCs w:val="22"/>
          <w:lang w:val="en-GB"/>
        </w:rPr>
        <w:t xml:space="preserve">petition is filed. </w:t>
      </w:r>
      <w:r w:rsidR="0018350E">
        <w:rPr>
          <w:rFonts w:ascii="Avenir Next" w:hAnsi="Avenir Next" w:cs="Arial"/>
          <w:color w:val="808080" w:themeColor="background1" w:themeShade="80"/>
          <w:sz w:val="22"/>
          <w:szCs w:val="22"/>
          <w:lang w:val="en-GB"/>
        </w:rPr>
        <w:t xml:space="preserve">Furthermore, the EIR </w:t>
      </w:r>
      <w:r w:rsidR="00F274F8">
        <w:rPr>
          <w:rFonts w:ascii="Avenir Next" w:hAnsi="Avenir Next" w:cs="Arial"/>
          <w:color w:val="808080" w:themeColor="background1" w:themeShade="80"/>
          <w:sz w:val="22"/>
          <w:szCs w:val="22"/>
          <w:lang w:val="en-GB"/>
        </w:rPr>
        <w:t>and other international interpretation</w:t>
      </w:r>
      <w:r w:rsidR="00807A7A">
        <w:rPr>
          <w:rFonts w:ascii="Avenir Next" w:hAnsi="Avenir Next" w:cs="Arial"/>
          <w:color w:val="808080" w:themeColor="background1" w:themeShade="80"/>
          <w:sz w:val="22"/>
          <w:szCs w:val="22"/>
          <w:lang w:val="en-GB"/>
        </w:rPr>
        <w:t>s</w:t>
      </w:r>
      <w:r w:rsidR="00F274F8">
        <w:rPr>
          <w:rFonts w:ascii="Avenir Next" w:hAnsi="Avenir Next" w:cs="Arial"/>
          <w:color w:val="808080" w:themeColor="background1" w:themeShade="80"/>
          <w:sz w:val="22"/>
          <w:szCs w:val="22"/>
          <w:lang w:val="en-GB"/>
        </w:rPr>
        <w:t xml:space="preserve"> now indicate a </w:t>
      </w:r>
      <w:r w:rsidR="00807A7A">
        <w:rPr>
          <w:rFonts w:ascii="Avenir Next" w:hAnsi="Avenir Next" w:cs="Arial"/>
          <w:color w:val="808080" w:themeColor="background1" w:themeShade="80"/>
          <w:sz w:val="22"/>
          <w:szCs w:val="22"/>
          <w:lang w:val="en-GB"/>
        </w:rPr>
        <w:t xml:space="preserve">practice of taking into consideration factors which </w:t>
      </w:r>
      <w:r w:rsidR="00380DA6">
        <w:rPr>
          <w:rFonts w:ascii="Avenir Next" w:hAnsi="Avenir Next" w:cs="Arial"/>
          <w:color w:val="808080" w:themeColor="background1" w:themeShade="80"/>
          <w:sz w:val="22"/>
          <w:szCs w:val="22"/>
          <w:lang w:val="en-GB"/>
        </w:rPr>
        <w:t xml:space="preserve">were present in the lead up to the </w:t>
      </w:r>
      <w:r w:rsidR="00964A1A">
        <w:rPr>
          <w:rFonts w:ascii="Avenir Next" w:hAnsi="Avenir Next" w:cs="Arial"/>
          <w:color w:val="808080" w:themeColor="background1" w:themeShade="80"/>
          <w:sz w:val="22"/>
          <w:szCs w:val="22"/>
          <w:lang w:val="en-GB"/>
        </w:rPr>
        <w:t xml:space="preserve">foreign recognition petition. Factors include </w:t>
      </w:r>
      <w:r w:rsidR="001A0ACC">
        <w:rPr>
          <w:rFonts w:ascii="Avenir Next" w:hAnsi="Avenir Next" w:cs="Arial"/>
          <w:color w:val="808080" w:themeColor="background1" w:themeShade="80"/>
          <w:sz w:val="22"/>
          <w:szCs w:val="22"/>
          <w:lang w:val="en-GB"/>
        </w:rPr>
        <w:t xml:space="preserve">the </w:t>
      </w:r>
      <w:r w:rsidR="006D2EF5">
        <w:rPr>
          <w:rFonts w:ascii="Avenir Next" w:hAnsi="Avenir Next" w:cs="Arial"/>
          <w:color w:val="808080" w:themeColor="background1" w:themeShade="80"/>
          <w:sz w:val="22"/>
          <w:szCs w:val="22"/>
          <w:lang w:val="en-GB"/>
        </w:rPr>
        <w:t xml:space="preserve">activities of the liquidators and any administrative functions occurring in the relevant jurisdiction. </w:t>
      </w:r>
      <w:r w:rsidR="00121215">
        <w:rPr>
          <w:rFonts w:ascii="Avenir Next" w:hAnsi="Avenir Next" w:cs="Arial"/>
          <w:color w:val="808080" w:themeColor="background1" w:themeShade="80"/>
          <w:sz w:val="22"/>
          <w:szCs w:val="22"/>
          <w:lang w:val="en-GB"/>
        </w:rPr>
        <w:t>However</w:t>
      </w:r>
      <w:r w:rsidR="00B03270">
        <w:rPr>
          <w:rFonts w:ascii="Avenir Next" w:hAnsi="Avenir Next" w:cs="Arial"/>
          <w:color w:val="808080" w:themeColor="background1" w:themeShade="80"/>
          <w:sz w:val="22"/>
          <w:szCs w:val="22"/>
          <w:lang w:val="en-GB"/>
        </w:rPr>
        <w:t xml:space="preserve"> </w:t>
      </w:r>
      <w:r w:rsidR="00094C34">
        <w:rPr>
          <w:rFonts w:ascii="Avenir Next" w:hAnsi="Avenir Next" w:cs="Arial"/>
          <w:color w:val="808080" w:themeColor="background1" w:themeShade="80"/>
          <w:sz w:val="22"/>
          <w:szCs w:val="22"/>
          <w:lang w:val="en-GB"/>
        </w:rPr>
        <w:t xml:space="preserve">manipulation of </w:t>
      </w:r>
      <w:r w:rsidR="003A3518">
        <w:rPr>
          <w:rFonts w:ascii="Avenir Next" w:hAnsi="Avenir Next" w:cs="Arial"/>
          <w:color w:val="808080" w:themeColor="background1" w:themeShade="80"/>
          <w:sz w:val="22"/>
          <w:szCs w:val="22"/>
          <w:lang w:val="en-GB"/>
        </w:rPr>
        <w:t>activities</w:t>
      </w:r>
      <w:r w:rsidR="00094C34">
        <w:rPr>
          <w:rFonts w:ascii="Avenir Next" w:hAnsi="Avenir Next" w:cs="Arial"/>
          <w:color w:val="808080" w:themeColor="background1" w:themeShade="80"/>
          <w:sz w:val="22"/>
          <w:szCs w:val="22"/>
          <w:lang w:val="en-GB"/>
        </w:rPr>
        <w:t xml:space="preserve"> i</w:t>
      </w:r>
      <w:r w:rsidR="00217974">
        <w:rPr>
          <w:rFonts w:ascii="Avenir Next" w:hAnsi="Avenir Next" w:cs="Arial"/>
          <w:color w:val="808080" w:themeColor="background1" w:themeShade="80"/>
          <w:sz w:val="22"/>
          <w:szCs w:val="22"/>
          <w:lang w:val="en-GB"/>
        </w:rPr>
        <w:t>n</w:t>
      </w:r>
      <w:r w:rsidR="00094C34">
        <w:rPr>
          <w:rFonts w:ascii="Avenir Next" w:hAnsi="Avenir Next" w:cs="Arial"/>
          <w:color w:val="808080" w:themeColor="background1" w:themeShade="80"/>
          <w:sz w:val="22"/>
          <w:szCs w:val="22"/>
          <w:lang w:val="en-GB"/>
        </w:rPr>
        <w:t xml:space="preserve"> bad faith will </w:t>
      </w:r>
      <w:r w:rsidR="003A3518">
        <w:rPr>
          <w:rFonts w:ascii="Avenir Next" w:hAnsi="Avenir Next" w:cs="Arial"/>
          <w:color w:val="808080" w:themeColor="background1" w:themeShade="80"/>
          <w:sz w:val="22"/>
          <w:szCs w:val="22"/>
          <w:lang w:val="en-GB"/>
        </w:rPr>
        <w:t>not support a COMI recognition.</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0BF8EBCF"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5835033E" w14:textId="1B82EA92" w:rsidR="00F11827" w:rsidRDefault="007D1BB9" w:rsidP="006503C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Article 14 </w:t>
      </w:r>
      <w:r w:rsidR="0007447B">
        <w:rPr>
          <w:rFonts w:ascii="Avenir Next" w:hAnsi="Avenir Next" w:cs="Arial"/>
          <w:color w:val="808080" w:themeColor="background1" w:themeShade="80"/>
          <w:sz w:val="22"/>
          <w:szCs w:val="22"/>
          <w:lang w:val="en-GB"/>
        </w:rPr>
        <w:t xml:space="preserve">of the MLCBI </w:t>
      </w:r>
      <w:r>
        <w:rPr>
          <w:rFonts w:ascii="Avenir Next" w:hAnsi="Avenir Next" w:cs="Arial"/>
          <w:color w:val="808080" w:themeColor="background1" w:themeShade="80"/>
          <w:sz w:val="22"/>
          <w:szCs w:val="22"/>
          <w:lang w:val="en-GB"/>
        </w:rPr>
        <w:t>sets out the requirements for notification of</w:t>
      </w:r>
      <w:r w:rsidR="000D7FC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creditors</w:t>
      </w:r>
      <w:r w:rsidR="00D13256">
        <w:rPr>
          <w:rFonts w:ascii="Avenir Next" w:hAnsi="Avenir Next" w:cs="Arial"/>
          <w:color w:val="808080" w:themeColor="background1" w:themeShade="80"/>
          <w:sz w:val="22"/>
          <w:szCs w:val="22"/>
          <w:lang w:val="en-GB"/>
        </w:rPr>
        <w:t xml:space="preserve"> including foreign creditors</w:t>
      </w:r>
      <w:r>
        <w:rPr>
          <w:rFonts w:ascii="Avenir Next" w:hAnsi="Avenir Next" w:cs="Arial"/>
          <w:color w:val="808080" w:themeColor="background1" w:themeShade="80"/>
          <w:sz w:val="22"/>
          <w:szCs w:val="22"/>
          <w:lang w:val="en-GB"/>
        </w:rPr>
        <w:t xml:space="preserve"> </w:t>
      </w:r>
      <w:r w:rsidR="006503CC">
        <w:rPr>
          <w:rFonts w:ascii="Avenir Next" w:hAnsi="Avenir Next" w:cs="Arial"/>
          <w:color w:val="808080" w:themeColor="background1" w:themeShade="80"/>
          <w:sz w:val="22"/>
          <w:szCs w:val="22"/>
          <w:lang w:val="en-GB"/>
        </w:rPr>
        <w:t xml:space="preserve">following the commencement of </w:t>
      </w:r>
      <w:r w:rsidR="00D13256">
        <w:rPr>
          <w:rFonts w:ascii="Avenir Next" w:hAnsi="Avenir Next" w:cs="Arial"/>
          <w:color w:val="808080" w:themeColor="background1" w:themeShade="80"/>
          <w:sz w:val="22"/>
          <w:szCs w:val="22"/>
          <w:lang w:val="en-GB"/>
        </w:rPr>
        <w:t>local insolvency proceedings.</w:t>
      </w:r>
      <w:r w:rsidR="008A3387">
        <w:rPr>
          <w:rFonts w:ascii="Avenir Next" w:hAnsi="Avenir Next" w:cs="Arial"/>
          <w:color w:val="808080" w:themeColor="background1" w:themeShade="80"/>
          <w:sz w:val="22"/>
          <w:szCs w:val="22"/>
          <w:lang w:val="en-GB"/>
        </w:rPr>
        <w:t xml:space="preserve"> Amongst other things,</w:t>
      </w:r>
      <w:r w:rsidR="00DC51F1">
        <w:rPr>
          <w:rFonts w:ascii="Avenir Next" w:hAnsi="Avenir Next" w:cs="Arial"/>
          <w:color w:val="808080" w:themeColor="background1" w:themeShade="80"/>
          <w:sz w:val="22"/>
          <w:szCs w:val="22"/>
          <w:lang w:val="en-GB"/>
        </w:rPr>
        <w:t xml:space="preserve"> notifications under Article 14 are required to</w:t>
      </w:r>
      <w:r w:rsidR="00F11827">
        <w:rPr>
          <w:rFonts w:ascii="Avenir Next" w:hAnsi="Avenir Next" w:cs="Arial"/>
          <w:color w:val="808080" w:themeColor="background1" w:themeShade="80"/>
          <w:sz w:val="22"/>
          <w:szCs w:val="22"/>
          <w:lang w:val="en-GB"/>
        </w:rPr>
        <w:t>:</w:t>
      </w:r>
    </w:p>
    <w:p w14:paraId="086D9C23" w14:textId="77777777" w:rsidR="0007447B" w:rsidRDefault="0007447B" w:rsidP="006503CC">
      <w:pPr>
        <w:jc w:val="both"/>
        <w:rPr>
          <w:rFonts w:ascii="Avenir Next" w:hAnsi="Avenir Next" w:cs="Arial"/>
          <w:color w:val="808080" w:themeColor="background1" w:themeShade="80"/>
          <w:sz w:val="22"/>
          <w:szCs w:val="22"/>
          <w:lang w:val="en-GB"/>
        </w:rPr>
      </w:pPr>
    </w:p>
    <w:p w14:paraId="6AD7A850" w14:textId="77777777" w:rsidR="00F11827" w:rsidRDefault="00DC51F1">
      <w:pPr>
        <w:pStyle w:val="ListParagraph"/>
        <w:numPr>
          <w:ilvl w:val="0"/>
          <w:numId w:val="15"/>
        </w:numPr>
        <w:jc w:val="both"/>
        <w:rPr>
          <w:rFonts w:ascii="Avenir Next" w:hAnsi="Avenir Next" w:cs="Arial"/>
          <w:color w:val="808080" w:themeColor="background1" w:themeShade="80"/>
          <w:sz w:val="22"/>
          <w:szCs w:val="22"/>
          <w:lang w:val="en-GB"/>
        </w:rPr>
      </w:pPr>
      <w:r w:rsidRPr="00F11827">
        <w:rPr>
          <w:rFonts w:ascii="Avenir Next" w:hAnsi="Avenir Next" w:cs="Arial"/>
          <w:color w:val="808080" w:themeColor="background1" w:themeShade="80"/>
          <w:sz w:val="22"/>
          <w:szCs w:val="22"/>
          <w:lang w:val="en-GB"/>
        </w:rPr>
        <w:t xml:space="preserve">set out </w:t>
      </w:r>
      <w:r w:rsidR="00F11827" w:rsidRPr="00F11827">
        <w:rPr>
          <w:rFonts w:ascii="Avenir Next" w:hAnsi="Avenir Next" w:cs="Arial"/>
          <w:color w:val="808080" w:themeColor="background1" w:themeShade="80"/>
          <w:sz w:val="22"/>
          <w:szCs w:val="22"/>
          <w:lang w:val="en-GB"/>
        </w:rPr>
        <w:t xml:space="preserve">clear </w:t>
      </w:r>
      <w:r w:rsidRPr="00F11827">
        <w:rPr>
          <w:rFonts w:ascii="Avenir Next" w:hAnsi="Avenir Next" w:cs="Arial"/>
          <w:color w:val="808080" w:themeColor="background1" w:themeShade="80"/>
          <w:sz w:val="22"/>
          <w:szCs w:val="22"/>
          <w:lang w:val="en-GB"/>
        </w:rPr>
        <w:t xml:space="preserve">time frames within which claims are to be filed </w:t>
      </w:r>
    </w:p>
    <w:p w14:paraId="428DC0DA" w14:textId="28DC29EF" w:rsidR="00867A8F" w:rsidRDefault="003A3C90">
      <w:pPr>
        <w:pStyle w:val="ListParagraph"/>
        <w:numPr>
          <w:ilvl w:val="0"/>
          <w:numId w:val="15"/>
        </w:numPr>
        <w:jc w:val="both"/>
        <w:rPr>
          <w:rFonts w:ascii="Avenir Next" w:hAnsi="Avenir Next" w:cs="Arial"/>
          <w:color w:val="808080" w:themeColor="background1" w:themeShade="80"/>
          <w:sz w:val="22"/>
          <w:szCs w:val="22"/>
          <w:lang w:val="en-GB"/>
        </w:rPr>
      </w:pPr>
      <w:r w:rsidRPr="00F11827">
        <w:rPr>
          <w:rFonts w:ascii="Avenir Next" w:hAnsi="Avenir Next" w:cs="Arial"/>
          <w:color w:val="808080" w:themeColor="background1" w:themeShade="80"/>
          <w:sz w:val="22"/>
          <w:szCs w:val="22"/>
          <w:lang w:val="en-GB"/>
        </w:rPr>
        <w:t>use simple language which can</w:t>
      </w:r>
      <w:r w:rsidR="00807B9A" w:rsidRPr="00F11827">
        <w:rPr>
          <w:rFonts w:ascii="Avenir Next" w:hAnsi="Avenir Next" w:cs="Arial"/>
          <w:color w:val="808080" w:themeColor="background1" w:themeShade="80"/>
          <w:sz w:val="22"/>
          <w:szCs w:val="22"/>
          <w:lang w:val="en-GB"/>
        </w:rPr>
        <w:t xml:space="preserve"> be easily translated</w:t>
      </w:r>
      <w:r w:rsidR="0007447B">
        <w:rPr>
          <w:rFonts w:ascii="Avenir Next" w:hAnsi="Avenir Next" w:cs="Arial"/>
          <w:color w:val="808080" w:themeColor="background1" w:themeShade="80"/>
          <w:sz w:val="22"/>
          <w:szCs w:val="22"/>
          <w:lang w:val="en-GB"/>
        </w:rPr>
        <w:t xml:space="preserve"> to other languages</w:t>
      </w:r>
    </w:p>
    <w:p w14:paraId="19114A87" w14:textId="4E7C1FEF" w:rsidR="00F11827" w:rsidRDefault="00FF6308">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provide any potential conflicts between </w:t>
      </w:r>
      <w:r w:rsidR="00E61C09">
        <w:rPr>
          <w:rFonts w:ascii="Avenir Next" w:hAnsi="Avenir Next" w:cs="Arial"/>
          <w:color w:val="808080" w:themeColor="background1" w:themeShade="80"/>
          <w:sz w:val="22"/>
          <w:szCs w:val="22"/>
          <w:lang w:val="en-GB"/>
        </w:rPr>
        <w:t>local and foreign law, for example, to secured creditors filing claims who may unknowingly be surrender their security by submitting a claim</w:t>
      </w:r>
      <w:r w:rsidR="00651792">
        <w:rPr>
          <w:rFonts w:ascii="Avenir Next" w:hAnsi="Avenir Next" w:cs="Arial"/>
          <w:color w:val="808080" w:themeColor="background1" w:themeShade="80"/>
          <w:sz w:val="22"/>
          <w:szCs w:val="22"/>
          <w:lang w:val="en-GB"/>
        </w:rPr>
        <w:t>.</w:t>
      </w:r>
    </w:p>
    <w:p w14:paraId="0B1C3451" w14:textId="77777777" w:rsidR="0007447B" w:rsidRDefault="0007447B" w:rsidP="00651792">
      <w:pPr>
        <w:jc w:val="both"/>
        <w:rPr>
          <w:rFonts w:ascii="Avenir Next" w:hAnsi="Avenir Next" w:cs="Arial"/>
          <w:color w:val="808080" w:themeColor="background1" w:themeShade="80"/>
          <w:sz w:val="22"/>
          <w:szCs w:val="22"/>
          <w:lang w:val="en-GB"/>
        </w:rPr>
      </w:pPr>
    </w:p>
    <w:p w14:paraId="0AE1F875" w14:textId="7CFF13D5" w:rsidR="00651792" w:rsidRDefault="00651792" w:rsidP="0065179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14</w:t>
      </w:r>
      <w:r w:rsidR="0007447B">
        <w:rPr>
          <w:rFonts w:ascii="Avenir Next" w:hAnsi="Avenir Next" w:cs="Arial"/>
          <w:color w:val="808080" w:themeColor="background1" w:themeShade="80"/>
          <w:sz w:val="22"/>
          <w:szCs w:val="22"/>
          <w:lang w:val="en-GB"/>
        </w:rPr>
        <w:t xml:space="preserve"> of the MLCBI </w:t>
      </w:r>
      <w:r>
        <w:rPr>
          <w:rFonts w:ascii="Avenir Next" w:hAnsi="Avenir Next" w:cs="Arial"/>
          <w:color w:val="808080" w:themeColor="background1" w:themeShade="80"/>
          <w:sz w:val="22"/>
          <w:szCs w:val="22"/>
          <w:lang w:val="en-GB"/>
        </w:rPr>
        <w:t xml:space="preserve"> also provides that the usual diplomatic channels are too slow, requiring more efficient means by which to transmit correspondence e.g. email.</w:t>
      </w:r>
    </w:p>
    <w:p w14:paraId="37867AFC" w14:textId="3D28E306" w:rsidR="007E6D3B" w:rsidRDefault="007E6D3B" w:rsidP="00651792">
      <w:pPr>
        <w:jc w:val="both"/>
        <w:rPr>
          <w:rFonts w:ascii="Avenir Next" w:hAnsi="Avenir Next" w:cs="Arial"/>
          <w:color w:val="808080" w:themeColor="background1" w:themeShade="80"/>
          <w:sz w:val="22"/>
          <w:szCs w:val="22"/>
          <w:lang w:val="en-GB"/>
        </w:rPr>
      </w:pPr>
    </w:p>
    <w:p w14:paraId="649A2FF9" w14:textId="2527B892" w:rsidR="007E6D3B" w:rsidRDefault="007E6D3B" w:rsidP="0065179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10 </w:t>
      </w:r>
      <w:r w:rsidR="0007447B">
        <w:rPr>
          <w:rFonts w:ascii="Avenir Next" w:hAnsi="Avenir Next" w:cs="Arial"/>
          <w:color w:val="808080" w:themeColor="background1" w:themeShade="80"/>
          <w:sz w:val="22"/>
          <w:szCs w:val="22"/>
          <w:lang w:val="en-GB"/>
        </w:rPr>
        <w:t xml:space="preserve">of the MLCBI </w:t>
      </w:r>
      <w:r>
        <w:rPr>
          <w:rFonts w:ascii="Avenir Next" w:hAnsi="Avenir Next" w:cs="Arial"/>
          <w:color w:val="808080" w:themeColor="background1" w:themeShade="80"/>
          <w:sz w:val="22"/>
          <w:szCs w:val="22"/>
          <w:lang w:val="en-GB"/>
        </w:rPr>
        <w:t xml:space="preserve">sets out the </w:t>
      </w:r>
      <w:r w:rsidR="0007447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Safe Conduct Rule</w:t>
      </w:r>
      <w:r w:rsidR="0007447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3B62D3">
        <w:rPr>
          <w:rFonts w:ascii="Avenir Next" w:hAnsi="Avenir Next" w:cs="Arial"/>
          <w:color w:val="808080" w:themeColor="background1" w:themeShade="80"/>
          <w:sz w:val="22"/>
          <w:szCs w:val="22"/>
          <w:lang w:val="en-GB"/>
        </w:rPr>
        <w:t xml:space="preserve">which seeks to ensure that </w:t>
      </w:r>
      <w:r w:rsidR="008C2B82">
        <w:rPr>
          <w:rFonts w:ascii="Avenir Next" w:hAnsi="Avenir Next" w:cs="Arial"/>
          <w:color w:val="808080" w:themeColor="background1" w:themeShade="80"/>
          <w:sz w:val="22"/>
          <w:szCs w:val="22"/>
          <w:lang w:val="en-GB"/>
        </w:rPr>
        <w:t>the Court</w:t>
      </w:r>
      <w:r w:rsidR="0007447B">
        <w:rPr>
          <w:rFonts w:ascii="Avenir Next" w:hAnsi="Avenir Next" w:cs="Arial"/>
          <w:color w:val="808080" w:themeColor="background1" w:themeShade="80"/>
          <w:sz w:val="22"/>
          <w:szCs w:val="22"/>
          <w:lang w:val="en-GB"/>
        </w:rPr>
        <w:t xml:space="preserve"> in an enacting State</w:t>
      </w:r>
      <w:r w:rsidR="008C2B82">
        <w:rPr>
          <w:rFonts w:ascii="Avenir Next" w:hAnsi="Avenir Next" w:cs="Arial"/>
          <w:color w:val="808080" w:themeColor="background1" w:themeShade="80"/>
          <w:sz w:val="22"/>
          <w:szCs w:val="22"/>
          <w:lang w:val="en-GB"/>
        </w:rPr>
        <w:t xml:space="preserve"> </w:t>
      </w:r>
      <w:r w:rsidR="00180A81">
        <w:rPr>
          <w:rFonts w:ascii="Avenir Next" w:hAnsi="Avenir Next" w:cs="Arial"/>
          <w:color w:val="808080" w:themeColor="background1" w:themeShade="80"/>
          <w:sz w:val="22"/>
          <w:szCs w:val="22"/>
          <w:lang w:val="en-GB"/>
        </w:rPr>
        <w:t xml:space="preserve">does not automatically </w:t>
      </w:r>
      <w:r w:rsidR="00D4515C">
        <w:rPr>
          <w:rFonts w:ascii="Avenir Next" w:hAnsi="Avenir Next" w:cs="Arial"/>
          <w:color w:val="808080" w:themeColor="background1" w:themeShade="80"/>
          <w:sz w:val="22"/>
          <w:szCs w:val="22"/>
          <w:lang w:val="en-GB"/>
        </w:rPr>
        <w:t xml:space="preserve">assume all assets of a </w:t>
      </w:r>
      <w:r w:rsidR="00855B35">
        <w:rPr>
          <w:rFonts w:ascii="Avenir Next" w:hAnsi="Avenir Next" w:cs="Arial"/>
          <w:color w:val="808080" w:themeColor="background1" w:themeShade="80"/>
          <w:sz w:val="22"/>
          <w:szCs w:val="22"/>
          <w:lang w:val="en-GB"/>
        </w:rPr>
        <w:t xml:space="preserve">foreign debtors assets upon obtaining foreign recognition. </w:t>
      </w:r>
      <w:r w:rsidR="00102449">
        <w:rPr>
          <w:rFonts w:ascii="Avenir Next" w:hAnsi="Avenir Next" w:cs="Arial"/>
          <w:color w:val="808080" w:themeColor="background1" w:themeShade="80"/>
          <w:sz w:val="22"/>
          <w:szCs w:val="22"/>
          <w:lang w:val="en-GB"/>
        </w:rPr>
        <w:t>This suppo</w:t>
      </w:r>
      <w:r w:rsidR="00130488">
        <w:rPr>
          <w:rFonts w:ascii="Avenir Next" w:hAnsi="Avenir Next" w:cs="Arial"/>
          <w:color w:val="808080" w:themeColor="background1" w:themeShade="80"/>
          <w:sz w:val="22"/>
          <w:szCs w:val="22"/>
          <w:lang w:val="en-GB"/>
        </w:rPr>
        <w:t>rts fairness to the local jurisdiction and removes the “first to the Court” scenario might otherwise occur.</w:t>
      </w:r>
    </w:p>
    <w:p w14:paraId="11CC0616" w14:textId="5B123243" w:rsidR="00130488" w:rsidRDefault="00130488" w:rsidP="00651792">
      <w:pPr>
        <w:jc w:val="both"/>
        <w:rPr>
          <w:rFonts w:ascii="Avenir Next" w:hAnsi="Avenir Next" w:cs="Arial"/>
          <w:color w:val="808080" w:themeColor="background1" w:themeShade="80"/>
          <w:sz w:val="22"/>
          <w:szCs w:val="22"/>
          <w:lang w:val="en-GB"/>
        </w:rPr>
      </w:pPr>
    </w:p>
    <w:p w14:paraId="641F1DFD" w14:textId="56A83E5A" w:rsidR="00130488" w:rsidRPr="00651792" w:rsidRDefault="00E90B8E" w:rsidP="00F454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31 </w:t>
      </w:r>
      <w:r w:rsidR="0007447B">
        <w:rPr>
          <w:rFonts w:ascii="Avenir Next" w:hAnsi="Avenir Next" w:cs="Arial"/>
          <w:color w:val="808080" w:themeColor="background1" w:themeShade="80"/>
          <w:sz w:val="22"/>
          <w:szCs w:val="22"/>
          <w:lang w:val="en-GB"/>
        </w:rPr>
        <w:t xml:space="preserve">of the MLCBI </w:t>
      </w:r>
      <w:r>
        <w:rPr>
          <w:rFonts w:ascii="Avenir Next" w:hAnsi="Avenir Next" w:cs="Arial"/>
          <w:color w:val="808080" w:themeColor="background1" w:themeShade="80"/>
          <w:sz w:val="22"/>
          <w:szCs w:val="22"/>
          <w:lang w:val="en-GB"/>
        </w:rPr>
        <w:t xml:space="preserve">provides </w:t>
      </w:r>
      <w:r w:rsidR="00C6282C">
        <w:rPr>
          <w:rFonts w:ascii="Avenir Next" w:hAnsi="Avenir Next" w:cs="Arial"/>
          <w:color w:val="808080" w:themeColor="background1" w:themeShade="80"/>
          <w:sz w:val="22"/>
          <w:szCs w:val="22"/>
          <w:lang w:val="en-GB"/>
        </w:rPr>
        <w:t xml:space="preserve">that </w:t>
      </w:r>
      <w:r w:rsidR="00F550BE">
        <w:rPr>
          <w:rFonts w:ascii="Avenir Next" w:hAnsi="Avenir Next" w:cs="Arial"/>
          <w:color w:val="808080" w:themeColor="background1" w:themeShade="80"/>
          <w:sz w:val="22"/>
          <w:szCs w:val="22"/>
          <w:lang w:val="en-GB"/>
        </w:rPr>
        <w:t xml:space="preserve">the presumption of insolvency following the </w:t>
      </w:r>
      <w:r w:rsidR="001E3186">
        <w:rPr>
          <w:rFonts w:ascii="Avenir Next" w:hAnsi="Avenir Next" w:cs="Arial"/>
          <w:color w:val="808080" w:themeColor="background1" w:themeShade="80"/>
          <w:sz w:val="22"/>
          <w:szCs w:val="22"/>
          <w:lang w:val="en-GB"/>
        </w:rPr>
        <w:t xml:space="preserve">foreign recognition of an </w:t>
      </w:r>
      <w:r w:rsidR="00F550BE">
        <w:rPr>
          <w:rFonts w:ascii="Avenir Next" w:hAnsi="Avenir Next" w:cs="Arial"/>
          <w:color w:val="808080" w:themeColor="background1" w:themeShade="80"/>
          <w:sz w:val="22"/>
          <w:szCs w:val="22"/>
          <w:lang w:val="en-GB"/>
        </w:rPr>
        <w:t>insolvency proceeding</w:t>
      </w:r>
      <w:r w:rsidR="00414B83">
        <w:rPr>
          <w:rFonts w:ascii="Avenir Next" w:hAnsi="Avenir Next" w:cs="Arial"/>
          <w:color w:val="808080" w:themeColor="background1" w:themeShade="80"/>
          <w:sz w:val="22"/>
          <w:szCs w:val="22"/>
          <w:lang w:val="en-GB"/>
        </w:rPr>
        <w:t>. Like all presumptions it</w:t>
      </w:r>
      <w:r w:rsidR="00F550BE">
        <w:rPr>
          <w:rFonts w:ascii="Avenir Next" w:hAnsi="Avenir Next" w:cs="Arial"/>
          <w:color w:val="808080" w:themeColor="background1" w:themeShade="80"/>
          <w:sz w:val="22"/>
          <w:szCs w:val="22"/>
          <w:lang w:val="en-GB"/>
        </w:rPr>
        <w:t xml:space="preserve"> </w:t>
      </w:r>
      <w:r w:rsidR="005B4746">
        <w:rPr>
          <w:rFonts w:ascii="Avenir Next" w:hAnsi="Avenir Next" w:cs="Arial"/>
          <w:color w:val="808080" w:themeColor="background1" w:themeShade="80"/>
          <w:sz w:val="22"/>
          <w:szCs w:val="22"/>
          <w:lang w:val="en-GB"/>
        </w:rPr>
        <w:t>can be rebutted</w:t>
      </w:r>
      <w:r w:rsidR="00112CFB">
        <w:rPr>
          <w:rFonts w:ascii="Avenir Next" w:hAnsi="Avenir Next" w:cs="Arial"/>
          <w:color w:val="808080" w:themeColor="background1" w:themeShade="80"/>
          <w:sz w:val="22"/>
          <w:szCs w:val="22"/>
          <w:lang w:val="en-GB"/>
        </w:rPr>
        <w:t>,</w:t>
      </w:r>
      <w:r w:rsidR="005B4746">
        <w:rPr>
          <w:rFonts w:ascii="Avenir Next" w:hAnsi="Avenir Next" w:cs="Arial"/>
          <w:color w:val="808080" w:themeColor="background1" w:themeShade="80"/>
          <w:sz w:val="22"/>
          <w:szCs w:val="22"/>
          <w:lang w:val="en-GB"/>
        </w:rPr>
        <w:t xml:space="preserve"> with the </w:t>
      </w:r>
      <w:r w:rsidR="001E3186">
        <w:rPr>
          <w:rFonts w:ascii="Avenir Next" w:hAnsi="Avenir Next" w:cs="Arial"/>
          <w:color w:val="808080" w:themeColor="background1" w:themeShade="80"/>
          <w:sz w:val="22"/>
          <w:szCs w:val="22"/>
          <w:lang w:val="en-GB"/>
        </w:rPr>
        <w:t>onus of proof on the debtor</w:t>
      </w:r>
      <w:r w:rsidR="00112CFB">
        <w:rPr>
          <w:rFonts w:ascii="Avenir Next" w:hAnsi="Avenir Next" w:cs="Arial"/>
          <w:color w:val="808080" w:themeColor="background1" w:themeShade="80"/>
          <w:sz w:val="22"/>
          <w:szCs w:val="22"/>
          <w:lang w:val="en-GB"/>
        </w:rPr>
        <w:t xml:space="preserve"> to demonstrate solvency (i.e. it can pay its debts as and when they fall due)</w:t>
      </w:r>
      <w:r w:rsidR="001E3186">
        <w:rPr>
          <w:rFonts w:ascii="Avenir Next" w:hAnsi="Avenir Next" w:cs="Arial"/>
          <w:color w:val="808080" w:themeColor="background1" w:themeShade="80"/>
          <w:sz w:val="22"/>
          <w:szCs w:val="22"/>
          <w:lang w:val="en-GB"/>
        </w:rPr>
        <w:t>.</w:t>
      </w:r>
      <w:r w:rsidR="00F454A7">
        <w:rPr>
          <w:rFonts w:ascii="Avenir Next" w:hAnsi="Avenir Next" w:cs="Arial"/>
          <w:color w:val="808080" w:themeColor="background1" w:themeShade="80"/>
          <w:sz w:val="22"/>
          <w:szCs w:val="22"/>
          <w:lang w:val="en-GB"/>
        </w:rPr>
        <w:t xml:space="preserve"> </w:t>
      </w:r>
      <w:r w:rsidR="00F454A7" w:rsidRPr="00F454A7">
        <w:rPr>
          <w:rFonts w:ascii="Avenir Next" w:hAnsi="Avenir Next" w:cs="Arial"/>
          <w:color w:val="808080" w:themeColor="background1" w:themeShade="80"/>
          <w:sz w:val="22"/>
          <w:szCs w:val="22"/>
          <w:lang w:val="en-GB"/>
        </w:rPr>
        <w:t>The presumption does not</w:t>
      </w:r>
      <w:r w:rsidR="00414B83">
        <w:rPr>
          <w:rFonts w:ascii="Avenir Next" w:hAnsi="Avenir Next" w:cs="Arial"/>
          <w:color w:val="808080" w:themeColor="background1" w:themeShade="80"/>
          <w:sz w:val="22"/>
          <w:szCs w:val="22"/>
          <w:lang w:val="en-GB"/>
        </w:rPr>
        <w:t xml:space="preserve"> </w:t>
      </w:r>
      <w:r w:rsidR="00F454A7" w:rsidRPr="00F454A7">
        <w:rPr>
          <w:rFonts w:ascii="Avenir Next" w:hAnsi="Avenir Next" w:cs="Arial"/>
          <w:color w:val="808080" w:themeColor="background1" w:themeShade="80"/>
          <w:sz w:val="22"/>
          <w:szCs w:val="22"/>
          <w:lang w:val="en-GB"/>
        </w:rPr>
        <w:t xml:space="preserve">apply </w:t>
      </w:r>
      <w:r w:rsidR="00B36312">
        <w:rPr>
          <w:rFonts w:ascii="Avenir Next" w:hAnsi="Avenir Next" w:cs="Arial"/>
          <w:color w:val="808080" w:themeColor="background1" w:themeShade="80"/>
          <w:sz w:val="22"/>
          <w:szCs w:val="22"/>
          <w:lang w:val="en-GB"/>
        </w:rPr>
        <w:t>where</w:t>
      </w:r>
      <w:r w:rsidR="00F454A7" w:rsidRPr="00F454A7">
        <w:rPr>
          <w:rFonts w:ascii="Avenir Next" w:hAnsi="Avenir Next" w:cs="Arial"/>
          <w:color w:val="808080" w:themeColor="background1" w:themeShade="80"/>
          <w:sz w:val="22"/>
          <w:szCs w:val="22"/>
          <w:lang w:val="en-GB"/>
        </w:rPr>
        <w:t xml:space="preserve"> the foreign proceeding is a non-main proceeding.</w:t>
      </w:r>
    </w:p>
    <w:p w14:paraId="3A528B41" w14:textId="65A7D286" w:rsidR="00CB56CE" w:rsidRDefault="00CB56CE"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0EA10B6F" w14:textId="6B833BEB" w:rsidR="00297A30" w:rsidRDefault="00DF0D69" w:rsidP="009D2EB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w:t>
      </w:r>
      <w:r w:rsidR="00947BAB">
        <w:rPr>
          <w:rFonts w:ascii="Avenir Next" w:hAnsi="Avenir Next" w:cs="Arial"/>
          <w:color w:val="808080" w:themeColor="background1" w:themeShade="80"/>
          <w:sz w:val="22"/>
          <w:szCs w:val="22"/>
          <w:lang w:val="en-GB"/>
        </w:rPr>
        <w:t xml:space="preserve">he </w:t>
      </w:r>
      <w:r w:rsidR="00C00EAF">
        <w:rPr>
          <w:rFonts w:ascii="Avenir Next" w:hAnsi="Avenir Next" w:cs="Arial"/>
          <w:color w:val="808080" w:themeColor="background1" w:themeShade="80"/>
          <w:sz w:val="22"/>
          <w:szCs w:val="22"/>
          <w:lang w:val="en-GB"/>
        </w:rPr>
        <w:t>IBA</w:t>
      </w:r>
      <w:r w:rsidR="00947BAB">
        <w:rPr>
          <w:rFonts w:ascii="Avenir Next" w:hAnsi="Avenir Next" w:cs="Arial"/>
          <w:color w:val="808080" w:themeColor="background1" w:themeShade="80"/>
          <w:sz w:val="22"/>
          <w:szCs w:val="22"/>
          <w:lang w:val="en-GB"/>
        </w:rPr>
        <w:t xml:space="preserve"> appeal, the</w:t>
      </w:r>
      <w:r w:rsidR="0007447B">
        <w:rPr>
          <w:rFonts w:ascii="Avenir Next" w:hAnsi="Avenir Next" w:cs="Arial"/>
          <w:color w:val="808080" w:themeColor="background1" w:themeShade="80"/>
          <w:sz w:val="22"/>
          <w:szCs w:val="22"/>
          <w:lang w:val="en-GB"/>
        </w:rPr>
        <w:t xml:space="preserve"> English</w:t>
      </w:r>
      <w:r w:rsidR="00947BAB">
        <w:rPr>
          <w:rFonts w:ascii="Avenir Next" w:hAnsi="Avenir Next" w:cs="Arial"/>
          <w:color w:val="808080" w:themeColor="background1" w:themeShade="80"/>
          <w:sz w:val="22"/>
          <w:szCs w:val="22"/>
          <w:lang w:val="en-GB"/>
        </w:rPr>
        <w:t xml:space="preserve"> </w:t>
      </w:r>
      <w:r w:rsidR="00693698">
        <w:rPr>
          <w:rFonts w:ascii="Avenir Next" w:hAnsi="Avenir Next" w:cs="Arial"/>
          <w:color w:val="808080" w:themeColor="background1" w:themeShade="80"/>
          <w:sz w:val="22"/>
          <w:szCs w:val="22"/>
          <w:lang w:val="en-GB"/>
        </w:rPr>
        <w:t xml:space="preserve">Court of Appeal’s decision not to exercise its power to grant </w:t>
      </w:r>
      <w:r w:rsidR="00E1094D">
        <w:rPr>
          <w:rFonts w:ascii="Avenir Next" w:hAnsi="Avenir Next" w:cs="Arial"/>
          <w:color w:val="808080" w:themeColor="background1" w:themeShade="80"/>
          <w:sz w:val="22"/>
          <w:szCs w:val="22"/>
          <w:lang w:val="en-GB"/>
        </w:rPr>
        <w:t xml:space="preserve">an indefinite moratorium continuation reflects </w:t>
      </w:r>
      <w:r w:rsidR="00665906">
        <w:rPr>
          <w:rFonts w:ascii="Avenir Next" w:hAnsi="Avenir Next" w:cs="Arial"/>
          <w:color w:val="808080" w:themeColor="background1" w:themeShade="80"/>
          <w:sz w:val="22"/>
          <w:szCs w:val="22"/>
          <w:lang w:val="en-GB"/>
        </w:rPr>
        <w:t xml:space="preserve">its </w:t>
      </w:r>
      <w:r w:rsidR="00BC423F">
        <w:rPr>
          <w:rFonts w:ascii="Avenir Next" w:hAnsi="Avenir Next" w:cs="Arial"/>
          <w:color w:val="808080" w:themeColor="background1" w:themeShade="80"/>
          <w:sz w:val="22"/>
          <w:szCs w:val="22"/>
          <w:lang w:val="en-GB"/>
        </w:rPr>
        <w:t>support of</w:t>
      </w:r>
      <w:r w:rsidR="00665906">
        <w:rPr>
          <w:rFonts w:ascii="Avenir Next" w:hAnsi="Avenir Next" w:cs="Arial"/>
          <w:color w:val="808080" w:themeColor="background1" w:themeShade="80"/>
          <w:sz w:val="22"/>
          <w:szCs w:val="22"/>
          <w:lang w:val="en-GB"/>
        </w:rPr>
        <w:t xml:space="preserve"> </w:t>
      </w:r>
      <w:r w:rsidR="00BC423F" w:rsidRPr="00BC423F">
        <w:rPr>
          <w:rFonts w:ascii="Avenir Next" w:hAnsi="Avenir Next" w:cs="Arial"/>
          <w:color w:val="808080" w:themeColor="background1" w:themeShade="80"/>
          <w:sz w:val="22"/>
          <w:szCs w:val="22"/>
          <w:lang w:val="en-GB"/>
        </w:rPr>
        <w:t>Gibbs that English law-governed debt cannot be discharged under a foreign insolvency proceeding unless the creditors have voluntarily submitted to that proceeding</w:t>
      </w:r>
      <w:r w:rsidR="00BC423F">
        <w:rPr>
          <w:rFonts w:ascii="Avenir Next" w:hAnsi="Avenir Next" w:cs="Arial"/>
          <w:color w:val="808080" w:themeColor="background1" w:themeShade="80"/>
          <w:sz w:val="22"/>
          <w:szCs w:val="22"/>
          <w:lang w:val="en-GB"/>
        </w:rPr>
        <w:t xml:space="preserve">. </w:t>
      </w:r>
      <w:r w:rsidR="009D2EBA">
        <w:rPr>
          <w:rFonts w:ascii="Avenir Next" w:hAnsi="Avenir Next" w:cs="Arial"/>
          <w:color w:val="808080" w:themeColor="background1" w:themeShade="80"/>
          <w:sz w:val="22"/>
          <w:szCs w:val="22"/>
          <w:lang w:val="en-GB"/>
        </w:rPr>
        <w:t>Specifically, it held that:</w:t>
      </w:r>
    </w:p>
    <w:p w14:paraId="122B7051" w14:textId="540DDA19" w:rsidR="0063594D" w:rsidRDefault="0063594D" w:rsidP="0063594D">
      <w:pPr>
        <w:jc w:val="both"/>
        <w:rPr>
          <w:rFonts w:ascii="Avenir Next" w:hAnsi="Avenir Next" w:cs="Arial"/>
          <w:color w:val="808080" w:themeColor="background1" w:themeShade="80"/>
          <w:sz w:val="22"/>
          <w:szCs w:val="22"/>
          <w:lang w:val="en-GB"/>
        </w:rPr>
      </w:pPr>
    </w:p>
    <w:p w14:paraId="3FA3DCB7" w14:textId="78D043AA" w:rsidR="008F2103" w:rsidRPr="00901462" w:rsidRDefault="006070E6" w:rsidP="00901462">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Continuing </w:t>
      </w:r>
      <w:r w:rsidR="008F2103" w:rsidRPr="008F2103">
        <w:rPr>
          <w:rFonts w:ascii="Avenir Next" w:hAnsi="Avenir Next" w:cs="Arial"/>
          <w:color w:val="808080" w:themeColor="background1" w:themeShade="80"/>
          <w:sz w:val="22"/>
          <w:szCs w:val="22"/>
          <w:lang w:val="en-GB"/>
        </w:rPr>
        <w:t xml:space="preserve">the moratorium was not necessary to protect the interests of IBA’s other creditors as they had already received everything to which they were entitled under the Azeri restructuring proceeding (which </w:t>
      </w:r>
      <w:r w:rsidR="00901462">
        <w:rPr>
          <w:rFonts w:ascii="Avenir Next" w:hAnsi="Avenir Next" w:cs="Arial"/>
          <w:color w:val="808080" w:themeColor="background1" w:themeShade="80"/>
          <w:sz w:val="22"/>
          <w:szCs w:val="22"/>
          <w:lang w:val="en-GB"/>
        </w:rPr>
        <w:t>had completed</w:t>
      </w:r>
      <w:r w:rsidR="008F2103" w:rsidRPr="008F2103">
        <w:rPr>
          <w:rFonts w:ascii="Avenir Next" w:hAnsi="Avenir Next" w:cs="Arial"/>
          <w:color w:val="808080" w:themeColor="background1" w:themeShade="80"/>
          <w:sz w:val="22"/>
          <w:szCs w:val="22"/>
          <w:lang w:val="en-GB"/>
        </w:rPr>
        <w:t xml:space="preserve">). </w:t>
      </w:r>
    </w:p>
    <w:p w14:paraId="0640843F" w14:textId="6D20CEF9" w:rsidR="0063594D" w:rsidRPr="0063594D" w:rsidRDefault="001D5C4A" w:rsidP="008F2103">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nothing in Article 21</w:t>
      </w:r>
      <w:r w:rsidR="0007447B">
        <w:rPr>
          <w:rFonts w:ascii="Avenir Next" w:hAnsi="Avenir Next" w:cs="Arial"/>
          <w:color w:val="808080" w:themeColor="background1" w:themeShade="80"/>
          <w:sz w:val="22"/>
          <w:szCs w:val="22"/>
          <w:lang w:val="en-GB"/>
        </w:rPr>
        <w:t xml:space="preserve"> of the</w:t>
      </w:r>
      <w:r w:rsidR="00E94011">
        <w:rPr>
          <w:rFonts w:ascii="Avenir Next" w:hAnsi="Avenir Next" w:cs="Arial"/>
          <w:color w:val="808080" w:themeColor="background1" w:themeShade="80"/>
          <w:sz w:val="22"/>
          <w:szCs w:val="22"/>
          <w:lang w:val="en-GB"/>
        </w:rPr>
        <w:t xml:space="preserve"> MLCBI to suggest that the procedural power </w:t>
      </w:r>
      <w:r w:rsidR="00B9013A">
        <w:rPr>
          <w:rFonts w:ascii="Avenir Next" w:hAnsi="Avenir Next" w:cs="Arial"/>
          <w:color w:val="808080" w:themeColor="background1" w:themeShade="80"/>
          <w:sz w:val="22"/>
          <w:szCs w:val="22"/>
          <w:lang w:val="en-GB"/>
        </w:rPr>
        <w:t>to grant a stay could substantially circumvent the creditors’ English law rights</w:t>
      </w:r>
      <w:r w:rsidR="00EE53BF">
        <w:rPr>
          <w:rFonts w:ascii="Avenir Next" w:hAnsi="Avenir Next" w:cs="Arial"/>
          <w:color w:val="808080" w:themeColor="background1" w:themeShade="80"/>
          <w:sz w:val="22"/>
          <w:szCs w:val="22"/>
          <w:lang w:val="en-GB"/>
        </w:rPr>
        <w:t xml:space="preserve">. It was </w:t>
      </w:r>
      <w:r w:rsidR="006B4D9A">
        <w:rPr>
          <w:rFonts w:ascii="Avenir Next" w:hAnsi="Avenir Next" w:cs="Arial"/>
          <w:color w:val="808080" w:themeColor="background1" w:themeShade="80"/>
          <w:sz w:val="22"/>
          <w:szCs w:val="22"/>
          <w:lang w:val="en-GB"/>
        </w:rPr>
        <w:t>material that the IBA could have run a parallel scheme of arrangement</w:t>
      </w:r>
      <w:r w:rsidR="0007447B">
        <w:rPr>
          <w:rFonts w:ascii="Avenir Next" w:hAnsi="Avenir Next" w:cs="Arial"/>
          <w:color w:val="808080" w:themeColor="background1" w:themeShade="80"/>
          <w:sz w:val="22"/>
          <w:szCs w:val="22"/>
          <w:lang w:val="en-GB"/>
        </w:rPr>
        <w:t>,</w:t>
      </w:r>
      <w:r w:rsidR="006B4D9A">
        <w:rPr>
          <w:rFonts w:ascii="Avenir Next" w:hAnsi="Avenir Next" w:cs="Arial"/>
          <w:color w:val="808080" w:themeColor="background1" w:themeShade="80"/>
          <w:sz w:val="22"/>
          <w:szCs w:val="22"/>
          <w:lang w:val="en-GB"/>
        </w:rPr>
        <w:t xml:space="preserve"> but chose not to.</w:t>
      </w:r>
    </w:p>
    <w:p w14:paraId="601D006E" w14:textId="369C74A9" w:rsidR="00626462" w:rsidRPr="0063594D" w:rsidRDefault="0063594D" w:rsidP="0063594D">
      <w:pPr>
        <w:jc w:val="both"/>
        <w:rPr>
          <w:rFonts w:ascii="Avenir Next" w:hAnsi="Avenir Next" w:cs="Arial"/>
          <w:b/>
          <w:sz w:val="22"/>
          <w:szCs w:val="22"/>
          <w:lang w:val="en-GB"/>
        </w:rPr>
      </w:pPr>
      <w:r>
        <w:rPr>
          <w:rFonts w:ascii="Avenir Next" w:hAnsi="Avenir Next" w:cs="Arial"/>
          <w:b/>
          <w:sz w:val="22"/>
          <w:szCs w:val="22"/>
          <w:lang w:val="en-GB"/>
        </w:rPr>
        <w:t xml:space="preserve"> </w:t>
      </w: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51F81D32" w14:textId="214B45C5" w:rsidR="00274DAC" w:rsidRDefault="00FE51DF" w:rsidP="000E4C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14 of the MLCBI, the Court </w:t>
      </w:r>
      <w:r w:rsidR="0007447B">
        <w:rPr>
          <w:rFonts w:ascii="Avenir Next" w:hAnsi="Avenir Next" w:cs="Arial"/>
          <w:color w:val="808080" w:themeColor="background1" w:themeShade="80"/>
          <w:sz w:val="22"/>
          <w:szCs w:val="22"/>
          <w:lang w:val="en-GB"/>
        </w:rPr>
        <w:t xml:space="preserve">in an enacting state </w:t>
      </w:r>
      <w:r>
        <w:rPr>
          <w:rFonts w:ascii="Avenir Next" w:hAnsi="Avenir Next" w:cs="Arial"/>
          <w:color w:val="808080" w:themeColor="background1" w:themeShade="80"/>
          <w:sz w:val="22"/>
          <w:szCs w:val="22"/>
          <w:lang w:val="en-GB"/>
        </w:rPr>
        <w:t xml:space="preserve">will order the foreign representative to </w:t>
      </w:r>
      <w:r w:rsidR="00487495">
        <w:rPr>
          <w:rFonts w:ascii="Avenir Next" w:hAnsi="Avenir Next" w:cs="Arial"/>
          <w:color w:val="808080" w:themeColor="background1" w:themeShade="80"/>
          <w:sz w:val="22"/>
          <w:szCs w:val="22"/>
          <w:lang w:val="en-GB"/>
        </w:rPr>
        <w:t>provide notice to all creditors in relation to the foreign proceedings</w:t>
      </w:r>
      <w:r w:rsidR="00736C22">
        <w:rPr>
          <w:rFonts w:ascii="Avenir Next" w:hAnsi="Avenir Next" w:cs="Arial"/>
          <w:color w:val="808080" w:themeColor="background1" w:themeShade="80"/>
          <w:sz w:val="22"/>
          <w:szCs w:val="22"/>
          <w:lang w:val="en-GB"/>
        </w:rPr>
        <w:t xml:space="preserve">. Furthermore, under Article 17 of the MLCBI, the Court </w:t>
      </w:r>
      <w:r w:rsidR="0007447B">
        <w:rPr>
          <w:rFonts w:ascii="Avenir Next" w:hAnsi="Avenir Next" w:cs="Arial"/>
          <w:color w:val="808080" w:themeColor="background1" w:themeShade="80"/>
          <w:sz w:val="22"/>
          <w:szCs w:val="22"/>
          <w:lang w:val="en-GB"/>
        </w:rPr>
        <w:t xml:space="preserve">in an enacting state </w:t>
      </w:r>
      <w:r w:rsidR="00736C22">
        <w:rPr>
          <w:rFonts w:ascii="Avenir Next" w:hAnsi="Avenir Next" w:cs="Arial"/>
          <w:color w:val="808080" w:themeColor="background1" w:themeShade="80"/>
          <w:sz w:val="22"/>
          <w:szCs w:val="22"/>
          <w:lang w:val="en-GB"/>
        </w:rPr>
        <w:t xml:space="preserve">is required to </w:t>
      </w:r>
      <w:r w:rsidR="0009022D">
        <w:rPr>
          <w:rFonts w:ascii="Avenir Next" w:hAnsi="Avenir Next" w:cs="Arial"/>
          <w:color w:val="808080" w:themeColor="background1" w:themeShade="80"/>
          <w:sz w:val="22"/>
          <w:szCs w:val="22"/>
          <w:lang w:val="en-GB"/>
        </w:rPr>
        <w:t>decide upon the recognition application at the earliest possible time.</w:t>
      </w:r>
    </w:p>
    <w:p w14:paraId="18F91E21" w14:textId="48D08A6E" w:rsidR="00867A8F" w:rsidRPr="00B77352" w:rsidRDefault="00CA0EC3" w:rsidP="000E4C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Under Article 18 of the MLCBI, t</w:t>
      </w:r>
      <w:r w:rsidR="000E4C84">
        <w:rPr>
          <w:rFonts w:ascii="Avenir Next" w:hAnsi="Avenir Next" w:cs="Arial"/>
          <w:color w:val="808080" w:themeColor="background1" w:themeShade="80"/>
          <w:sz w:val="22"/>
          <w:szCs w:val="22"/>
          <w:lang w:val="en-GB"/>
        </w:rPr>
        <w:t xml:space="preserve">here is an ongoing duty of the foreign representative in the foreign main proceeding to keep the Court apprised of </w:t>
      </w:r>
      <w:r w:rsidR="00274DAC">
        <w:rPr>
          <w:rFonts w:ascii="Avenir Next" w:hAnsi="Avenir Next" w:cs="Arial"/>
          <w:color w:val="808080" w:themeColor="background1" w:themeShade="80"/>
          <w:sz w:val="22"/>
          <w:szCs w:val="22"/>
          <w:lang w:val="en-GB"/>
        </w:rPr>
        <w:t>developments in the proceeding</w:t>
      </w:r>
      <w:r w:rsidR="003D0FA0">
        <w:rPr>
          <w:rFonts w:ascii="Avenir Next" w:hAnsi="Avenir Next" w:cs="Arial"/>
          <w:color w:val="808080" w:themeColor="background1" w:themeShade="80"/>
          <w:sz w:val="22"/>
          <w:szCs w:val="22"/>
          <w:lang w:val="en-GB"/>
        </w:rPr>
        <w:t xml:space="preserve"> and any other foreign </w:t>
      </w:r>
      <w:r w:rsidR="00362FA5">
        <w:rPr>
          <w:rFonts w:ascii="Avenir Next" w:hAnsi="Avenir Next" w:cs="Arial"/>
          <w:color w:val="808080" w:themeColor="background1" w:themeShade="80"/>
          <w:sz w:val="22"/>
          <w:szCs w:val="22"/>
          <w:lang w:val="en-GB"/>
        </w:rPr>
        <w:t>proceeding.</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180F4001" w:rsidR="00867A8F" w:rsidRDefault="00B35041" w:rsidP="00C60A1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t>
      </w:r>
      <w:r w:rsidR="00BB5F8A">
        <w:rPr>
          <w:rFonts w:ascii="Avenir Next" w:hAnsi="Avenir Next" w:cs="Arial"/>
          <w:color w:val="808080" w:themeColor="background1" w:themeShade="80"/>
          <w:sz w:val="22"/>
          <w:szCs w:val="22"/>
          <w:lang w:val="en-GB"/>
        </w:rPr>
        <w:t xml:space="preserve">can benefit from applying for recognition of the foreign proceeding </w:t>
      </w:r>
      <w:r w:rsidR="00C60A1A">
        <w:rPr>
          <w:rFonts w:ascii="Avenir Next" w:hAnsi="Avenir Next" w:cs="Arial"/>
          <w:color w:val="808080" w:themeColor="background1" w:themeShade="80"/>
          <w:sz w:val="22"/>
          <w:szCs w:val="22"/>
          <w:lang w:val="en-GB"/>
        </w:rPr>
        <w:t>in State A</w:t>
      </w:r>
      <w:r w:rsidR="00684756">
        <w:rPr>
          <w:rFonts w:ascii="Avenir Next" w:hAnsi="Avenir Next" w:cs="Arial"/>
          <w:color w:val="808080" w:themeColor="background1" w:themeShade="80"/>
          <w:sz w:val="22"/>
          <w:szCs w:val="22"/>
          <w:lang w:val="en-GB"/>
        </w:rPr>
        <w:t xml:space="preserve"> to support:</w:t>
      </w:r>
    </w:p>
    <w:p w14:paraId="1C171B44" w14:textId="3D7DBC52" w:rsidR="00684756" w:rsidRDefault="00684756" w:rsidP="00C60A1A">
      <w:pPr>
        <w:jc w:val="both"/>
        <w:rPr>
          <w:rFonts w:ascii="Avenir Next" w:hAnsi="Avenir Next" w:cs="Arial"/>
          <w:color w:val="808080" w:themeColor="background1" w:themeShade="80"/>
          <w:sz w:val="22"/>
          <w:szCs w:val="22"/>
          <w:lang w:val="en-GB"/>
        </w:rPr>
      </w:pPr>
    </w:p>
    <w:p w14:paraId="1BAE6D9C" w14:textId="76485909" w:rsidR="00684756" w:rsidRDefault="00A749BB" w:rsidP="00684756">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3A627F">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w:t>
      </w:r>
      <w:r w:rsidR="003A627F">
        <w:rPr>
          <w:rFonts w:ascii="Avenir Next" w:hAnsi="Avenir Next" w:cs="Arial"/>
          <w:color w:val="808080" w:themeColor="background1" w:themeShade="80"/>
          <w:sz w:val="22"/>
          <w:szCs w:val="22"/>
          <w:lang w:val="en-GB"/>
        </w:rPr>
        <w:t>providing standing to the foreign representative to access the Courts in State A</w:t>
      </w:r>
      <w:r w:rsidR="005F5A1B">
        <w:rPr>
          <w:rFonts w:ascii="Avenir Next" w:hAnsi="Avenir Next" w:cs="Arial"/>
          <w:color w:val="808080" w:themeColor="background1" w:themeShade="80"/>
          <w:sz w:val="22"/>
          <w:szCs w:val="22"/>
          <w:lang w:val="en-GB"/>
        </w:rPr>
        <w:t xml:space="preserve"> under Article 9 and 11 of the </w:t>
      </w:r>
      <w:r w:rsidR="0007447B">
        <w:rPr>
          <w:rFonts w:ascii="Avenir Next" w:hAnsi="Avenir Next" w:cs="Arial"/>
          <w:color w:val="808080" w:themeColor="background1" w:themeShade="80"/>
          <w:sz w:val="22"/>
          <w:szCs w:val="22"/>
          <w:lang w:val="en-GB"/>
        </w:rPr>
        <w:t>MLCBI</w:t>
      </w:r>
      <w:r w:rsidR="005F5A1B">
        <w:rPr>
          <w:rFonts w:ascii="Avenir Next" w:hAnsi="Avenir Next" w:cs="Arial"/>
          <w:color w:val="808080" w:themeColor="background1" w:themeShade="80"/>
          <w:sz w:val="22"/>
          <w:szCs w:val="22"/>
          <w:lang w:val="en-GB"/>
        </w:rPr>
        <w:t xml:space="preserve">. Furthermore, Article 12 of the </w:t>
      </w:r>
      <w:r w:rsidR="0007447B">
        <w:rPr>
          <w:rFonts w:ascii="Avenir Next" w:hAnsi="Avenir Next" w:cs="Arial"/>
          <w:color w:val="808080" w:themeColor="background1" w:themeShade="80"/>
          <w:sz w:val="22"/>
          <w:szCs w:val="22"/>
          <w:lang w:val="en-GB"/>
        </w:rPr>
        <w:t>MLCBI</w:t>
      </w:r>
      <w:r w:rsidR="005F5A1B">
        <w:rPr>
          <w:rFonts w:ascii="Avenir Next" w:hAnsi="Avenir Next" w:cs="Arial"/>
          <w:color w:val="808080" w:themeColor="background1" w:themeShade="80"/>
          <w:sz w:val="22"/>
          <w:szCs w:val="22"/>
          <w:lang w:val="en-GB"/>
        </w:rPr>
        <w:t xml:space="preserve"> </w:t>
      </w:r>
      <w:r w:rsidR="00925290">
        <w:rPr>
          <w:rFonts w:ascii="Avenir Next" w:hAnsi="Avenir Next" w:cs="Arial"/>
          <w:color w:val="808080" w:themeColor="background1" w:themeShade="80"/>
          <w:sz w:val="22"/>
          <w:szCs w:val="22"/>
          <w:lang w:val="en-GB"/>
        </w:rPr>
        <w:t xml:space="preserve">provides that once foreign recognition is granted, the foreign representative will have access to the Court to </w:t>
      </w:r>
      <w:r w:rsidR="00827204">
        <w:rPr>
          <w:rFonts w:ascii="Avenir Next" w:hAnsi="Avenir Next" w:cs="Arial"/>
          <w:color w:val="808080" w:themeColor="background1" w:themeShade="80"/>
          <w:sz w:val="22"/>
          <w:szCs w:val="22"/>
          <w:lang w:val="en-GB"/>
        </w:rPr>
        <w:t xml:space="preserve">make petitions, requests or submissions regarding the </w:t>
      </w:r>
      <w:r w:rsidR="004F0B18">
        <w:rPr>
          <w:rFonts w:ascii="Avenir Next" w:hAnsi="Avenir Next" w:cs="Arial"/>
          <w:color w:val="808080" w:themeColor="background1" w:themeShade="80"/>
          <w:sz w:val="22"/>
          <w:szCs w:val="22"/>
          <w:lang w:val="en-GB"/>
        </w:rPr>
        <w:t xml:space="preserve">protection, realisation and distributions of </w:t>
      </w:r>
      <w:r w:rsidR="00A24F2E">
        <w:rPr>
          <w:rFonts w:ascii="Avenir Next" w:hAnsi="Avenir Next" w:cs="Arial"/>
          <w:color w:val="808080" w:themeColor="background1" w:themeShade="80"/>
          <w:sz w:val="22"/>
          <w:szCs w:val="22"/>
          <w:lang w:val="en-GB"/>
        </w:rPr>
        <w:t xml:space="preserve">the Debtor’s </w:t>
      </w:r>
      <w:r w:rsidR="004F0B18">
        <w:rPr>
          <w:rFonts w:ascii="Avenir Next" w:hAnsi="Avenir Next" w:cs="Arial"/>
          <w:color w:val="808080" w:themeColor="background1" w:themeShade="80"/>
          <w:sz w:val="22"/>
          <w:szCs w:val="22"/>
          <w:lang w:val="en-GB"/>
        </w:rPr>
        <w:t>assets</w:t>
      </w:r>
      <w:r w:rsidR="00A24F2E">
        <w:rPr>
          <w:rFonts w:ascii="Avenir Next" w:hAnsi="Avenir Next" w:cs="Arial"/>
          <w:color w:val="808080" w:themeColor="background1" w:themeShade="80"/>
          <w:sz w:val="22"/>
          <w:szCs w:val="22"/>
          <w:lang w:val="en-GB"/>
        </w:rPr>
        <w:t xml:space="preserve"> in State A.</w:t>
      </w:r>
    </w:p>
    <w:p w14:paraId="1D612282" w14:textId="31B64C0B" w:rsidR="003A627F" w:rsidRDefault="00A204B5" w:rsidP="00684756">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Also </w:t>
      </w:r>
      <w:r w:rsidR="00A34E92">
        <w:rPr>
          <w:rFonts w:ascii="Avenir Next" w:hAnsi="Avenir Next" w:cs="Arial"/>
          <w:color w:val="808080" w:themeColor="background1" w:themeShade="80"/>
          <w:sz w:val="22"/>
          <w:szCs w:val="22"/>
          <w:lang w:val="en-GB"/>
        </w:rPr>
        <w:t xml:space="preserve">in support of co-operations between Courts </w:t>
      </w:r>
      <w:r w:rsidR="00A63DF3">
        <w:rPr>
          <w:rFonts w:ascii="Avenir Next" w:hAnsi="Avenir Next" w:cs="Arial"/>
          <w:color w:val="808080" w:themeColor="background1" w:themeShade="80"/>
          <w:sz w:val="22"/>
          <w:szCs w:val="22"/>
          <w:lang w:val="en-GB"/>
        </w:rPr>
        <w:t xml:space="preserve">and foreign representatives where many jurisdictions </w:t>
      </w:r>
      <w:r w:rsidR="00136F88">
        <w:rPr>
          <w:rFonts w:ascii="Avenir Next" w:hAnsi="Avenir Next" w:cs="Arial"/>
          <w:color w:val="808080" w:themeColor="background1" w:themeShade="80"/>
          <w:sz w:val="22"/>
          <w:szCs w:val="22"/>
          <w:lang w:val="en-GB"/>
        </w:rPr>
        <w:t>lack legislative frameworks in this regard</w:t>
      </w:r>
      <w:r w:rsidR="00FC790C">
        <w:rPr>
          <w:rFonts w:ascii="Avenir Next" w:hAnsi="Avenir Next" w:cs="Arial"/>
          <w:color w:val="808080" w:themeColor="background1" w:themeShade="80"/>
          <w:sz w:val="22"/>
          <w:szCs w:val="22"/>
          <w:lang w:val="en-GB"/>
        </w:rPr>
        <w:t xml:space="preserve"> under Articles 25 to 27 of the </w:t>
      </w:r>
      <w:r w:rsidR="0007447B">
        <w:rPr>
          <w:rFonts w:ascii="Avenir Next" w:hAnsi="Avenir Next" w:cs="Arial"/>
          <w:color w:val="808080" w:themeColor="background1" w:themeShade="80"/>
          <w:sz w:val="22"/>
          <w:szCs w:val="22"/>
          <w:lang w:val="en-GB"/>
        </w:rPr>
        <w:t>MLCBI</w:t>
      </w:r>
      <w:r w:rsidR="00FC790C">
        <w:rPr>
          <w:rFonts w:ascii="Avenir Next" w:hAnsi="Avenir Next" w:cs="Arial"/>
          <w:color w:val="808080" w:themeColor="background1" w:themeShade="80"/>
          <w:sz w:val="22"/>
          <w:szCs w:val="22"/>
          <w:lang w:val="en-GB"/>
        </w:rPr>
        <w:t>.</w:t>
      </w:r>
    </w:p>
    <w:p w14:paraId="72110BA4" w14:textId="77777777" w:rsidR="00E33E52" w:rsidRDefault="00E33E52" w:rsidP="00E33E52">
      <w:pPr>
        <w:jc w:val="both"/>
        <w:rPr>
          <w:rFonts w:ascii="Avenir Next" w:hAnsi="Avenir Next" w:cs="Arial"/>
          <w:color w:val="808080" w:themeColor="background1" w:themeShade="80"/>
          <w:sz w:val="22"/>
          <w:szCs w:val="22"/>
          <w:lang w:val="en-GB"/>
        </w:rPr>
      </w:pPr>
    </w:p>
    <w:p w14:paraId="5D473C37" w14:textId="0C2EC4E8" w:rsidR="00FC790C" w:rsidRPr="00FC790C" w:rsidRDefault="00151139" w:rsidP="00E33E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absence of obtaining foreign recognition, </w:t>
      </w:r>
      <w:r w:rsidR="00A750DB">
        <w:rPr>
          <w:rFonts w:ascii="Avenir Next" w:hAnsi="Avenir Next" w:cs="Arial"/>
          <w:color w:val="808080" w:themeColor="background1" w:themeShade="80"/>
          <w:sz w:val="22"/>
          <w:szCs w:val="22"/>
          <w:lang w:val="en-GB"/>
        </w:rPr>
        <w:t xml:space="preserve">the foreign representative’s standing to collect, protect and realise the assets in State A </w:t>
      </w:r>
      <w:r w:rsidR="00A253C2">
        <w:rPr>
          <w:rFonts w:ascii="Avenir Next" w:hAnsi="Avenir Next" w:cs="Arial"/>
          <w:color w:val="808080" w:themeColor="background1" w:themeShade="80"/>
          <w:sz w:val="22"/>
          <w:szCs w:val="22"/>
          <w:lang w:val="en-GB"/>
        </w:rPr>
        <w:t>are non-existent</w:t>
      </w:r>
      <w:r w:rsidR="006444F0">
        <w:rPr>
          <w:rFonts w:ascii="Avenir Next" w:hAnsi="Avenir Next" w:cs="Arial"/>
          <w:color w:val="808080" w:themeColor="background1" w:themeShade="80"/>
          <w:sz w:val="22"/>
          <w:szCs w:val="22"/>
          <w:lang w:val="en-GB"/>
        </w:rPr>
        <w:t>. The assets</w:t>
      </w:r>
      <w:r w:rsidR="00A253C2">
        <w:rPr>
          <w:rFonts w:ascii="Avenir Next" w:hAnsi="Avenir Next" w:cs="Arial"/>
          <w:color w:val="808080" w:themeColor="background1" w:themeShade="80"/>
          <w:sz w:val="22"/>
          <w:szCs w:val="22"/>
          <w:lang w:val="en-GB"/>
        </w:rPr>
        <w:t xml:space="preserve"> may be</w:t>
      </w:r>
      <w:r w:rsidR="006444F0">
        <w:rPr>
          <w:rFonts w:ascii="Avenir Next" w:hAnsi="Avenir Next" w:cs="Arial"/>
          <w:color w:val="808080" w:themeColor="background1" w:themeShade="80"/>
          <w:sz w:val="22"/>
          <w:szCs w:val="22"/>
          <w:lang w:val="en-GB"/>
        </w:rPr>
        <w:t>come</w:t>
      </w:r>
      <w:r w:rsidR="00A253C2">
        <w:rPr>
          <w:rFonts w:ascii="Avenir Next" w:hAnsi="Avenir Next" w:cs="Arial"/>
          <w:color w:val="808080" w:themeColor="background1" w:themeShade="80"/>
          <w:sz w:val="22"/>
          <w:szCs w:val="22"/>
          <w:lang w:val="en-GB"/>
        </w:rPr>
        <w:t xml:space="preserve"> subject to claims by other parties, creating significant </w:t>
      </w:r>
      <w:r w:rsidR="008A7002">
        <w:rPr>
          <w:rFonts w:ascii="Avenir Next" w:hAnsi="Avenir Next" w:cs="Arial"/>
          <w:color w:val="808080" w:themeColor="background1" w:themeShade="80"/>
          <w:sz w:val="22"/>
          <w:szCs w:val="22"/>
          <w:lang w:val="en-GB"/>
        </w:rPr>
        <w:t xml:space="preserve">uncertainty, duplication of effort and costs to resolve. </w:t>
      </w:r>
      <w:r w:rsidR="00B63BFC">
        <w:rPr>
          <w:rFonts w:ascii="Avenir Next" w:hAnsi="Avenir Next" w:cs="Arial"/>
          <w:color w:val="808080" w:themeColor="background1" w:themeShade="80"/>
          <w:sz w:val="22"/>
          <w:szCs w:val="22"/>
          <w:lang w:val="en-GB"/>
        </w:rPr>
        <w:t xml:space="preserve">The foreign representative’s </w:t>
      </w:r>
      <w:r w:rsidR="00500B05">
        <w:rPr>
          <w:rFonts w:ascii="Avenir Next" w:hAnsi="Avenir Next" w:cs="Arial"/>
          <w:color w:val="808080" w:themeColor="background1" w:themeShade="80"/>
          <w:sz w:val="22"/>
          <w:szCs w:val="22"/>
          <w:lang w:val="en-GB"/>
        </w:rPr>
        <w:t xml:space="preserve">ability to </w:t>
      </w:r>
      <w:r w:rsidR="008A7002">
        <w:rPr>
          <w:rFonts w:ascii="Avenir Next" w:hAnsi="Avenir Next" w:cs="Arial"/>
          <w:color w:val="808080" w:themeColor="background1" w:themeShade="80"/>
          <w:sz w:val="22"/>
          <w:szCs w:val="22"/>
          <w:lang w:val="en-GB"/>
        </w:rPr>
        <w:t xml:space="preserve">apply to the Court in State A </w:t>
      </w:r>
      <w:r w:rsidR="00500B05">
        <w:rPr>
          <w:rFonts w:ascii="Avenir Next" w:hAnsi="Avenir Next" w:cs="Arial"/>
          <w:color w:val="808080" w:themeColor="background1" w:themeShade="80"/>
          <w:sz w:val="22"/>
          <w:szCs w:val="22"/>
          <w:lang w:val="en-GB"/>
        </w:rPr>
        <w:t xml:space="preserve">may also support opportunities to </w:t>
      </w:r>
      <w:r w:rsidR="00E546AA">
        <w:rPr>
          <w:rFonts w:ascii="Avenir Next" w:hAnsi="Avenir Next" w:cs="Arial"/>
          <w:color w:val="808080" w:themeColor="background1" w:themeShade="80"/>
          <w:sz w:val="22"/>
          <w:szCs w:val="22"/>
          <w:lang w:val="en-GB"/>
        </w:rPr>
        <w:t>obtain other powers to compel provision of information and to sue bad actors under the laws of State A.</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 xml:space="preserve">relevant MLCBI articles) </w:t>
      </w:r>
      <w:r w:rsidRPr="001B0C7D">
        <w:rPr>
          <w:rFonts w:ascii="Avenir Next" w:hAnsi="Avenir Next" w:cs="Arial"/>
          <w:sz w:val="22"/>
          <w:szCs w:val="22"/>
          <w:lang w:val="en-GB"/>
        </w:rPr>
        <w:t>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7CCE05CE" w:rsidR="00867A8F" w:rsidRDefault="00022957" w:rsidP="007336A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Exclusion: The debtor may operate in a sector which is excluded from </w:t>
      </w:r>
      <w:r w:rsidR="00F15ED1">
        <w:rPr>
          <w:rFonts w:ascii="Avenir Next" w:hAnsi="Avenir Next" w:cs="Arial"/>
          <w:color w:val="808080" w:themeColor="background1" w:themeShade="80"/>
          <w:sz w:val="22"/>
          <w:szCs w:val="22"/>
          <w:lang w:val="en-GB"/>
        </w:rPr>
        <w:t>the MLCBI</w:t>
      </w:r>
      <w:r>
        <w:rPr>
          <w:rFonts w:ascii="Avenir Next" w:hAnsi="Avenir Next" w:cs="Arial"/>
          <w:color w:val="808080" w:themeColor="background1" w:themeShade="80"/>
          <w:sz w:val="22"/>
          <w:szCs w:val="22"/>
          <w:lang w:val="en-GB"/>
        </w:rPr>
        <w:t xml:space="preserve"> such as </w:t>
      </w:r>
      <w:r w:rsidR="0023648A">
        <w:rPr>
          <w:rFonts w:ascii="Avenir Next" w:hAnsi="Avenir Next" w:cs="Arial"/>
          <w:color w:val="808080" w:themeColor="background1" w:themeShade="80"/>
          <w:sz w:val="22"/>
          <w:szCs w:val="22"/>
          <w:lang w:val="en-GB"/>
        </w:rPr>
        <w:t>banks, insurance and infrastructure companies which may operate under a special regime</w:t>
      </w:r>
      <w:r w:rsidR="00106B76">
        <w:rPr>
          <w:rFonts w:ascii="Avenir Next" w:hAnsi="Avenir Next" w:cs="Arial"/>
          <w:color w:val="808080" w:themeColor="background1" w:themeShade="80"/>
          <w:sz w:val="22"/>
          <w:szCs w:val="22"/>
          <w:lang w:val="en-GB"/>
        </w:rPr>
        <w:t xml:space="preserve"> (Article 1</w:t>
      </w:r>
      <w:r w:rsidR="0007447B">
        <w:rPr>
          <w:rFonts w:ascii="Avenir Next" w:hAnsi="Avenir Next" w:cs="Arial"/>
          <w:color w:val="808080" w:themeColor="background1" w:themeShade="80"/>
          <w:sz w:val="22"/>
          <w:szCs w:val="22"/>
          <w:lang w:val="en-GB"/>
        </w:rPr>
        <w:t xml:space="preserve"> of the MLCBI</w:t>
      </w:r>
      <w:r w:rsidR="00106B76">
        <w:rPr>
          <w:rFonts w:ascii="Avenir Next" w:hAnsi="Avenir Next" w:cs="Arial"/>
          <w:color w:val="808080" w:themeColor="background1" w:themeShade="80"/>
          <w:sz w:val="22"/>
          <w:szCs w:val="22"/>
          <w:lang w:val="en-GB"/>
        </w:rPr>
        <w:t>)</w:t>
      </w:r>
    </w:p>
    <w:p w14:paraId="27AE8183" w14:textId="417A0949" w:rsidR="00D647E0" w:rsidRDefault="00D647E0" w:rsidP="007336A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Exclusion: </w:t>
      </w:r>
      <w:r w:rsidR="003C56F0">
        <w:rPr>
          <w:rFonts w:ascii="Avenir Next" w:hAnsi="Avenir Next" w:cs="Arial"/>
          <w:color w:val="808080" w:themeColor="background1" w:themeShade="80"/>
          <w:sz w:val="22"/>
          <w:szCs w:val="22"/>
          <w:lang w:val="en-GB"/>
        </w:rPr>
        <w:t>Supremacy of other international obligations</w:t>
      </w:r>
      <w:r w:rsidR="003A0809">
        <w:rPr>
          <w:rFonts w:ascii="Avenir Next" w:hAnsi="Avenir Next" w:cs="Arial"/>
          <w:color w:val="808080" w:themeColor="background1" w:themeShade="80"/>
          <w:sz w:val="22"/>
          <w:szCs w:val="22"/>
          <w:lang w:val="en-GB"/>
        </w:rPr>
        <w:t xml:space="preserve"> under internal law</w:t>
      </w:r>
      <w:r w:rsidR="003C56F0">
        <w:rPr>
          <w:rFonts w:ascii="Avenir Next" w:hAnsi="Avenir Next" w:cs="Arial"/>
          <w:color w:val="808080" w:themeColor="background1" w:themeShade="80"/>
          <w:sz w:val="22"/>
          <w:szCs w:val="22"/>
          <w:lang w:val="en-GB"/>
        </w:rPr>
        <w:t xml:space="preserve"> such as </w:t>
      </w:r>
      <w:r w:rsidR="003A0809">
        <w:rPr>
          <w:rFonts w:ascii="Avenir Next" w:hAnsi="Avenir Next" w:cs="Arial"/>
          <w:color w:val="808080" w:themeColor="background1" w:themeShade="80"/>
          <w:sz w:val="22"/>
          <w:szCs w:val="22"/>
          <w:lang w:val="en-GB"/>
        </w:rPr>
        <w:t xml:space="preserve">the Cape Town Convention </w:t>
      </w:r>
      <w:r w:rsidR="00042989">
        <w:rPr>
          <w:rFonts w:ascii="Avenir Next" w:hAnsi="Avenir Next" w:cs="Arial"/>
          <w:color w:val="808080" w:themeColor="background1" w:themeShade="80"/>
          <w:sz w:val="22"/>
          <w:szCs w:val="22"/>
          <w:lang w:val="en-GB"/>
        </w:rPr>
        <w:t xml:space="preserve">(impacting aircraft) and other marine law (impacting freight and cargo shipping) </w:t>
      </w:r>
      <w:r w:rsidR="00FB7CEB">
        <w:rPr>
          <w:rFonts w:ascii="Avenir Next" w:hAnsi="Avenir Next" w:cs="Arial"/>
          <w:color w:val="808080" w:themeColor="background1" w:themeShade="80"/>
          <w:sz w:val="22"/>
          <w:szCs w:val="22"/>
          <w:lang w:val="en-GB"/>
        </w:rPr>
        <w:t xml:space="preserve">which take priority over the </w:t>
      </w:r>
      <w:r w:rsidR="00F15ED1">
        <w:rPr>
          <w:rFonts w:ascii="Avenir Next" w:hAnsi="Avenir Next" w:cs="Arial"/>
          <w:color w:val="808080" w:themeColor="background1" w:themeShade="80"/>
          <w:sz w:val="22"/>
          <w:szCs w:val="22"/>
          <w:lang w:val="en-GB"/>
        </w:rPr>
        <w:t>MLCBI</w:t>
      </w:r>
      <w:r w:rsidR="00FB7CEB">
        <w:rPr>
          <w:rFonts w:ascii="Avenir Next" w:hAnsi="Avenir Next" w:cs="Arial"/>
          <w:color w:val="808080" w:themeColor="background1" w:themeShade="80"/>
          <w:sz w:val="22"/>
          <w:szCs w:val="22"/>
          <w:lang w:val="en-GB"/>
        </w:rPr>
        <w:t xml:space="preserve"> (Article 3</w:t>
      </w:r>
      <w:r w:rsidR="00F15ED1">
        <w:rPr>
          <w:rFonts w:ascii="Avenir Next" w:hAnsi="Avenir Next" w:cs="Arial"/>
          <w:color w:val="808080" w:themeColor="background1" w:themeShade="80"/>
          <w:sz w:val="22"/>
          <w:szCs w:val="22"/>
          <w:lang w:val="en-GB"/>
        </w:rPr>
        <w:t xml:space="preserve"> </w:t>
      </w:r>
      <w:r w:rsidR="0007447B">
        <w:rPr>
          <w:rFonts w:ascii="Avenir Next" w:hAnsi="Avenir Next" w:cs="Arial"/>
          <w:color w:val="808080" w:themeColor="background1" w:themeShade="80"/>
          <w:sz w:val="22"/>
          <w:szCs w:val="22"/>
          <w:lang w:val="en-GB"/>
        </w:rPr>
        <w:t>of the MLCBI</w:t>
      </w:r>
      <w:r w:rsidR="00FB7CEB">
        <w:rPr>
          <w:rFonts w:ascii="Avenir Next" w:hAnsi="Avenir Next" w:cs="Arial"/>
          <w:color w:val="808080" w:themeColor="background1" w:themeShade="80"/>
          <w:sz w:val="22"/>
          <w:szCs w:val="22"/>
          <w:lang w:val="en-GB"/>
        </w:rPr>
        <w:t>)</w:t>
      </w:r>
    </w:p>
    <w:p w14:paraId="2D4AF37E" w14:textId="5AC95939" w:rsidR="00FB7CEB" w:rsidRDefault="00517694" w:rsidP="007336A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Exclusion: The public policy exception</w:t>
      </w:r>
      <w:r w:rsidR="00454CD5">
        <w:rPr>
          <w:rFonts w:ascii="Avenir Next" w:hAnsi="Avenir Next" w:cs="Arial"/>
          <w:color w:val="808080" w:themeColor="background1" w:themeShade="80"/>
          <w:sz w:val="22"/>
          <w:szCs w:val="22"/>
          <w:lang w:val="en-GB"/>
        </w:rPr>
        <w:t xml:space="preserve"> provides an exception to granting foreign recognition if, to do so,</w:t>
      </w:r>
      <w:r>
        <w:rPr>
          <w:rFonts w:ascii="Avenir Next" w:hAnsi="Avenir Next" w:cs="Arial"/>
          <w:color w:val="808080" w:themeColor="background1" w:themeShade="80"/>
          <w:sz w:val="22"/>
          <w:szCs w:val="22"/>
          <w:lang w:val="en-GB"/>
        </w:rPr>
        <w:t xml:space="preserve"> </w:t>
      </w:r>
      <w:r w:rsidR="00454CD5" w:rsidRPr="00454CD5">
        <w:rPr>
          <w:rFonts w:ascii="Avenir Next" w:hAnsi="Avenir Next" w:cs="Arial"/>
          <w:color w:val="808080" w:themeColor="background1" w:themeShade="80"/>
          <w:sz w:val="22"/>
          <w:szCs w:val="22"/>
          <w:lang w:val="en-GB"/>
        </w:rPr>
        <w:t>would be manifestly contrary to the public policy of th</w:t>
      </w:r>
      <w:r w:rsidR="000B6464">
        <w:rPr>
          <w:rFonts w:ascii="Avenir Next" w:hAnsi="Avenir Next" w:cs="Arial"/>
          <w:color w:val="808080" w:themeColor="background1" w:themeShade="80"/>
          <w:sz w:val="22"/>
          <w:szCs w:val="22"/>
          <w:lang w:val="en-GB"/>
        </w:rPr>
        <w:t>e</w:t>
      </w:r>
      <w:r w:rsidR="00454CD5" w:rsidRPr="00454CD5">
        <w:rPr>
          <w:rFonts w:ascii="Avenir Next" w:hAnsi="Avenir Next" w:cs="Arial"/>
          <w:color w:val="808080" w:themeColor="background1" w:themeShade="80"/>
          <w:sz w:val="22"/>
          <w:szCs w:val="22"/>
          <w:lang w:val="en-GB"/>
        </w:rPr>
        <w:t xml:space="preserve"> State</w:t>
      </w:r>
      <w:r w:rsidR="000B6464">
        <w:rPr>
          <w:rFonts w:ascii="Avenir Next" w:hAnsi="Avenir Next" w:cs="Arial"/>
          <w:color w:val="808080" w:themeColor="background1" w:themeShade="80"/>
          <w:sz w:val="22"/>
          <w:szCs w:val="22"/>
          <w:lang w:val="en-GB"/>
        </w:rPr>
        <w:t xml:space="preserve"> (Article 6</w:t>
      </w:r>
      <w:r w:rsidR="0007447B">
        <w:rPr>
          <w:rFonts w:ascii="Avenir Next" w:hAnsi="Avenir Next" w:cs="Arial"/>
          <w:color w:val="808080" w:themeColor="background1" w:themeShade="80"/>
          <w:sz w:val="22"/>
          <w:szCs w:val="22"/>
          <w:lang w:val="en-GB"/>
        </w:rPr>
        <w:t xml:space="preserve"> of the MLCBI</w:t>
      </w:r>
      <w:r w:rsidR="000B6464">
        <w:rPr>
          <w:rFonts w:ascii="Avenir Next" w:hAnsi="Avenir Next" w:cs="Arial"/>
          <w:color w:val="808080" w:themeColor="background1" w:themeShade="80"/>
          <w:sz w:val="22"/>
          <w:szCs w:val="22"/>
          <w:lang w:val="en-GB"/>
        </w:rPr>
        <w:t>)</w:t>
      </w:r>
    </w:p>
    <w:p w14:paraId="0BB117D4" w14:textId="58CBB7E6" w:rsidR="00DD710F" w:rsidRDefault="00DD710F" w:rsidP="007336A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Limitation: The anti-discrimination principal provides that </w:t>
      </w:r>
      <w:r w:rsidR="00A449E9">
        <w:rPr>
          <w:rFonts w:ascii="Avenir Next" w:hAnsi="Avenir Next" w:cs="Arial"/>
          <w:color w:val="808080" w:themeColor="background1" w:themeShade="80"/>
          <w:sz w:val="22"/>
          <w:szCs w:val="22"/>
          <w:lang w:val="en-GB"/>
        </w:rPr>
        <w:t xml:space="preserve">foreign creditors be afforded the same rights as creditors domiciled </w:t>
      </w:r>
      <w:r w:rsidR="004361AE">
        <w:rPr>
          <w:rFonts w:ascii="Avenir Next" w:hAnsi="Avenir Next" w:cs="Arial"/>
          <w:color w:val="808080" w:themeColor="background1" w:themeShade="80"/>
          <w:sz w:val="22"/>
          <w:szCs w:val="22"/>
          <w:lang w:val="en-GB"/>
        </w:rPr>
        <w:t>in the enacting State (Article 13</w:t>
      </w:r>
      <w:r w:rsidR="00F15ED1">
        <w:rPr>
          <w:rFonts w:ascii="Avenir Next" w:hAnsi="Avenir Next" w:cs="Arial"/>
          <w:color w:val="808080" w:themeColor="background1" w:themeShade="80"/>
          <w:sz w:val="22"/>
          <w:szCs w:val="22"/>
          <w:lang w:val="en-GB"/>
        </w:rPr>
        <w:t xml:space="preserve"> of the MLCBI</w:t>
      </w:r>
      <w:r w:rsidR="004361AE">
        <w:rPr>
          <w:rFonts w:ascii="Avenir Next" w:hAnsi="Avenir Next" w:cs="Arial"/>
          <w:color w:val="808080" w:themeColor="background1" w:themeShade="80"/>
          <w:sz w:val="22"/>
          <w:szCs w:val="22"/>
          <w:lang w:val="en-GB"/>
        </w:rPr>
        <w:t>)</w:t>
      </w:r>
    </w:p>
    <w:p w14:paraId="2CC8AC24" w14:textId="20D2227B" w:rsidR="004361AE" w:rsidRDefault="00CF308E" w:rsidP="007336A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Evidence</w:t>
      </w:r>
      <w:r w:rsidR="00906539">
        <w:rPr>
          <w:rFonts w:ascii="Avenir Next" w:hAnsi="Avenir Next" w:cs="Arial"/>
          <w:color w:val="808080" w:themeColor="background1" w:themeShade="80"/>
          <w:sz w:val="22"/>
          <w:szCs w:val="22"/>
          <w:lang w:val="en-GB"/>
        </w:rPr>
        <w:t xml:space="preserve">: </w:t>
      </w:r>
      <w:r w:rsidR="005F7FFC">
        <w:rPr>
          <w:rFonts w:ascii="Avenir Next" w:hAnsi="Avenir Next" w:cs="Arial"/>
          <w:color w:val="808080" w:themeColor="background1" w:themeShade="80"/>
          <w:sz w:val="22"/>
          <w:szCs w:val="22"/>
          <w:lang w:val="en-GB"/>
        </w:rPr>
        <w:t xml:space="preserve">The Court will require </w:t>
      </w:r>
      <w:r w:rsidR="00FB375D">
        <w:rPr>
          <w:rFonts w:ascii="Avenir Next" w:hAnsi="Avenir Next" w:cs="Arial"/>
          <w:color w:val="808080" w:themeColor="background1" w:themeShade="80"/>
          <w:sz w:val="22"/>
          <w:szCs w:val="22"/>
          <w:lang w:val="en-GB"/>
        </w:rPr>
        <w:t>certified copies of the Court orders regarding the foreign proceeding and foreign representative’s appointment</w:t>
      </w:r>
      <w:r w:rsidR="00310E76">
        <w:rPr>
          <w:rFonts w:ascii="Avenir Next" w:hAnsi="Avenir Next" w:cs="Arial"/>
          <w:color w:val="808080" w:themeColor="background1" w:themeShade="80"/>
          <w:sz w:val="22"/>
          <w:szCs w:val="22"/>
          <w:lang w:val="en-GB"/>
        </w:rPr>
        <w:t xml:space="preserve"> and</w:t>
      </w:r>
      <w:r w:rsidR="00FB375D">
        <w:rPr>
          <w:rFonts w:ascii="Avenir Next" w:hAnsi="Avenir Next" w:cs="Arial"/>
          <w:color w:val="808080" w:themeColor="background1" w:themeShade="80"/>
          <w:sz w:val="22"/>
          <w:szCs w:val="22"/>
          <w:lang w:val="en-GB"/>
        </w:rPr>
        <w:t xml:space="preserve"> </w:t>
      </w:r>
      <w:r w:rsidR="003F11B2">
        <w:rPr>
          <w:rFonts w:ascii="Avenir Next" w:hAnsi="Avenir Next" w:cs="Arial"/>
          <w:color w:val="808080" w:themeColor="background1" w:themeShade="80"/>
          <w:sz w:val="22"/>
          <w:szCs w:val="22"/>
          <w:lang w:val="en-GB"/>
        </w:rPr>
        <w:t>identification of all foreign proceedings</w:t>
      </w:r>
      <w:r w:rsidR="00310E76">
        <w:rPr>
          <w:rFonts w:ascii="Avenir Next" w:hAnsi="Avenir Next" w:cs="Arial"/>
          <w:color w:val="808080" w:themeColor="background1" w:themeShade="80"/>
          <w:sz w:val="22"/>
          <w:szCs w:val="22"/>
          <w:lang w:val="en-GB"/>
        </w:rPr>
        <w:t xml:space="preserve"> all translated to the enacting state</w:t>
      </w:r>
      <w:r w:rsidR="00F15ED1">
        <w:rPr>
          <w:rFonts w:ascii="Avenir Next" w:hAnsi="Avenir Next" w:cs="Arial"/>
          <w:color w:val="808080" w:themeColor="background1" w:themeShade="80"/>
          <w:sz w:val="22"/>
          <w:szCs w:val="22"/>
          <w:lang w:val="en-GB"/>
        </w:rPr>
        <w:t>’s</w:t>
      </w:r>
      <w:r w:rsidR="00310E76">
        <w:rPr>
          <w:rFonts w:ascii="Avenir Next" w:hAnsi="Avenir Next" w:cs="Arial"/>
          <w:color w:val="808080" w:themeColor="background1" w:themeShade="80"/>
          <w:sz w:val="22"/>
          <w:szCs w:val="22"/>
          <w:lang w:val="en-GB"/>
        </w:rPr>
        <w:t xml:space="preserve"> language</w:t>
      </w:r>
      <w:r w:rsidR="00F15ED1">
        <w:rPr>
          <w:rFonts w:ascii="Avenir Next" w:hAnsi="Avenir Next" w:cs="Arial"/>
          <w:color w:val="808080" w:themeColor="background1" w:themeShade="80"/>
          <w:sz w:val="22"/>
          <w:szCs w:val="22"/>
          <w:lang w:val="en-GB"/>
        </w:rPr>
        <w:t xml:space="preserve"> (Article 15 of the MLCBI)</w:t>
      </w:r>
      <w:r w:rsidR="00310E76">
        <w:rPr>
          <w:rFonts w:ascii="Avenir Next" w:hAnsi="Avenir Next" w:cs="Arial"/>
          <w:color w:val="808080" w:themeColor="background1" w:themeShade="80"/>
          <w:sz w:val="22"/>
          <w:szCs w:val="22"/>
          <w:lang w:val="en-GB"/>
        </w:rPr>
        <w:t xml:space="preserve">. </w:t>
      </w:r>
    </w:p>
    <w:p w14:paraId="0D9876D4" w14:textId="162E3582" w:rsidR="001B0C7D" w:rsidRPr="007336A9" w:rsidRDefault="00CF308E" w:rsidP="007336A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Evidence</w:t>
      </w:r>
      <w:r w:rsidR="001B0C7D">
        <w:rPr>
          <w:rFonts w:ascii="Avenir Next" w:hAnsi="Avenir Next" w:cs="Arial"/>
          <w:color w:val="808080" w:themeColor="background1" w:themeShade="80"/>
          <w:sz w:val="22"/>
          <w:szCs w:val="22"/>
          <w:lang w:val="en-GB"/>
        </w:rPr>
        <w:t xml:space="preserve">: The Court will also need to determine whether the foreign proceeding is a main or non-main proceeding. </w:t>
      </w:r>
      <w:r w:rsidR="00C337F4">
        <w:rPr>
          <w:rFonts w:ascii="Avenir Next" w:hAnsi="Avenir Next" w:cs="Arial"/>
          <w:color w:val="808080" w:themeColor="background1" w:themeShade="80"/>
          <w:sz w:val="22"/>
          <w:szCs w:val="22"/>
          <w:lang w:val="en-GB"/>
        </w:rPr>
        <w:t>To do this, it applies the COMI test</w:t>
      </w:r>
      <w:r w:rsidR="00676C97">
        <w:rPr>
          <w:rFonts w:ascii="Avenir Next" w:hAnsi="Avenir Next" w:cs="Arial"/>
          <w:color w:val="808080" w:themeColor="background1" w:themeShade="80"/>
          <w:sz w:val="22"/>
          <w:szCs w:val="22"/>
          <w:lang w:val="en-GB"/>
        </w:rPr>
        <w:t xml:space="preserve">, the two key factors being the location where the central </w:t>
      </w:r>
      <w:r w:rsidR="00A836A7">
        <w:rPr>
          <w:rFonts w:ascii="Avenir Next" w:hAnsi="Avenir Next" w:cs="Arial"/>
          <w:color w:val="808080" w:themeColor="background1" w:themeShade="80"/>
          <w:sz w:val="22"/>
          <w:szCs w:val="22"/>
          <w:lang w:val="en-GB"/>
        </w:rPr>
        <w:t xml:space="preserve">administration of the debtor takes place and </w:t>
      </w:r>
      <w:r w:rsidR="00D221E9">
        <w:rPr>
          <w:rFonts w:ascii="Avenir Next" w:hAnsi="Avenir Next" w:cs="Arial"/>
          <w:color w:val="808080" w:themeColor="background1" w:themeShade="80"/>
          <w:sz w:val="22"/>
          <w:szCs w:val="22"/>
          <w:lang w:val="en-GB"/>
        </w:rPr>
        <w:t xml:space="preserve">the location at which creditors ascertain the debtor to be located. </w:t>
      </w:r>
      <w:r w:rsidR="004025BB">
        <w:rPr>
          <w:rFonts w:ascii="Avenir Next" w:hAnsi="Avenir Next" w:cs="Arial"/>
          <w:color w:val="808080" w:themeColor="background1" w:themeShade="80"/>
          <w:sz w:val="22"/>
          <w:szCs w:val="22"/>
          <w:lang w:val="en-GB"/>
        </w:rPr>
        <w:t xml:space="preserve">The weighting of these factors and others depending on the circumstances will </w:t>
      </w:r>
      <w:r w:rsidR="00DC560B">
        <w:rPr>
          <w:rFonts w:ascii="Avenir Next" w:hAnsi="Avenir Next" w:cs="Arial"/>
          <w:color w:val="808080" w:themeColor="background1" w:themeShade="80"/>
          <w:sz w:val="22"/>
          <w:szCs w:val="22"/>
          <w:lang w:val="en-GB"/>
        </w:rPr>
        <w:t xml:space="preserve">be used to determine </w:t>
      </w:r>
      <w:r w:rsidR="00835907">
        <w:rPr>
          <w:rFonts w:ascii="Avenir Next" w:hAnsi="Avenir Next" w:cs="Arial"/>
          <w:color w:val="808080" w:themeColor="background1" w:themeShade="80"/>
          <w:sz w:val="22"/>
          <w:szCs w:val="22"/>
          <w:lang w:val="en-GB"/>
        </w:rPr>
        <w:t xml:space="preserve">whether the proceedings are </w:t>
      </w:r>
      <w:r w:rsidR="00DC560B">
        <w:rPr>
          <w:rFonts w:ascii="Avenir Next" w:hAnsi="Avenir Next" w:cs="Arial"/>
          <w:color w:val="808080" w:themeColor="background1" w:themeShade="80"/>
          <w:sz w:val="22"/>
          <w:szCs w:val="22"/>
          <w:lang w:val="en-GB"/>
        </w:rPr>
        <w:t>main or non-main</w:t>
      </w:r>
      <w:r w:rsidR="00835907">
        <w:rPr>
          <w:rFonts w:ascii="Avenir Next" w:hAnsi="Avenir Next" w:cs="Arial"/>
          <w:color w:val="808080" w:themeColor="background1" w:themeShade="80"/>
          <w:sz w:val="22"/>
          <w:szCs w:val="22"/>
          <w:lang w:val="en-GB"/>
        </w:rPr>
        <w:t xml:space="preserve"> and, in turn, the relief that should be afforded</w:t>
      </w:r>
      <w:r w:rsidR="00202D4C">
        <w:rPr>
          <w:rFonts w:ascii="Avenir Next" w:hAnsi="Avenir Next" w:cs="Arial"/>
          <w:color w:val="808080" w:themeColor="background1" w:themeShade="80"/>
          <w:sz w:val="22"/>
          <w:szCs w:val="22"/>
          <w:lang w:val="en-GB"/>
        </w:rPr>
        <w:t xml:space="preserve"> (Article 2</w:t>
      </w:r>
      <w:r w:rsidR="00F15ED1">
        <w:rPr>
          <w:rFonts w:ascii="Avenir Next" w:hAnsi="Avenir Next" w:cs="Arial"/>
          <w:color w:val="808080" w:themeColor="background1" w:themeShade="80"/>
          <w:sz w:val="22"/>
          <w:szCs w:val="22"/>
          <w:lang w:val="en-GB"/>
        </w:rPr>
        <w:t>0</w:t>
      </w:r>
      <w:r w:rsidR="00202D4C">
        <w:rPr>
          <w:rFonts w:ascii="Avenir Next" w:hAnsi="Avenir Next" w:cs="Arial"/>
          <w:color w:val="808080" w:themeColor="background1" w:themeShade="80"/>
          <w:sz w:val="22"/>
          <w:szCs w:val="22"/>
          <w:lang w:val="en-GB"/>
        </w:rPr>
        <w:t xml:space="preserve"> and 21</w:t>
      </w:r>
      <w:r w:rsidR="00F15ED1">
        <w:rPr>
          <w:rFonts w:ascii="Avenir Next" w:hAnsi="Avenir Next" w:cs="Arial"/>
          <w:color w:val="808080" w:themeColor="background1" w:themeShade="80"/>
          <w:sz w:val="22"/>
          <w:szCs w:val="22"/>
          <w:lang w:val="en-GB"/>
        </w:rPr>
        <w:t xml:space="preserve"> of the MLCBI).</w:t>
      </w:r>
    </w:p>
    <w:p w14:paraId="713C0C0F" w14:textId="2CE67087" w:rsidR="0017257C" w:rsidRDefault="0017257C"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229FA721" w:rsidR="00867A8F" w:rsidRDefault="00146F4F" w:rsidP="005A288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19 </w:t>
      </w:r>
      <w:r w:rsidR="00F15ED1">
        <w:rPr>
          <w:rFonts w:ascii="Avenir Next" w:hAnsi="Avenir Next" w:cs="Arial"/>
          <w:color w:val="808080" w:themeColor="background1" w:themeShade="80"/>
          <w:sz w:val="22"/>
          <w:szCs w:val="22"/>
          <w:lang w:val="en-GB"/>
        </w:rPr>
        <w:t xml:space="preserve">of the MLCBI </w:t>
      </w:r>
      <w:r>
        <w:rPr>
          <w:rFonts w:ascii="Avenir Next" w:hAnsi="Avenir Next" w:cs="Arial"/>
          <w:color w:val="808080" w:themeColor="background1" w:themeShade="80"/>
          <w:sz w:val="22"/>
          <w:szCs w:val="22"/>
          <w:lang w:val="en-GB"/>
        </w:rPr>
        <w:t xml:space="preserve">provides that </w:t>
      </w:r>
      <w:r w:rsidR="000856D0">
        <w:rPr>
          <w:rFonts w:ascii="Avenir Next" w:hAnsi="Avenir Next" w:cs="Arial"/>
          <w:color w:val="808080" w:themeColor="background1" w:themeShade="80"/>
          <w:sz w:val="22"/>
          <w:szCs w:val="22"/>
          <w:lang w:val="en-GB"/>
        </w:rPr>
        <w:t>interim relief can be granted prior to recognition of a foreign proceeding</w:t>
      </w:r>
      <w:r w:rsidR="005A288B">
        <w:rPr>
          <w:rFonts w:ascii="Avenir Next" w:hAnsi="Avenir Next" w:cs="Arial"/>
          <w:color w:val="808080" w:themeColor="background1" w:themeShade="80"/>
          <w:sz w:val="22"/>
          <w:szCs w:val="22"/>
          <w:lang w:val="en-GB"/>
        </w:rPr>
        <w:t xml:space="preserve"> to protect assets or the interests of creditors. </w:t>
      </w:r>
      <w:r w:rsidR="00EB48A6">
        <w:rPr>
          <w:rFonts w:ascii="Avenir Next" w:hAnsi="Avenir Next" w:cs="Arial"/>
          <w:color w:val="808080" w:themeColor="background1" w:themeShade="80"/>
          <w:sz w:val="22"/>
          <w:szCs w:val="22"/>
          <w:lang w:val="en-GB"/>
        </w:rPr>
        <w:t>The Orders which may be granted include the following:</w:t>
      </w:r>
    </w:p>
    <w:p w14:paraId="6D7E5D59" w14:textId="2A654408" w:rsidR="0070644D" w:rsidRDefault="0070644D" w:rsidP="005A288B">
      <w:pPr>
        <w:jc w:val="both"/>
        <w:rPr>
          <w:rFonts w:ascii="Avenir Next" w:hAnsi="Avenir Next" w:cs="Arial"/>
          <w:color w:val="808080" w:themeColor="background1" w:themeShade="80"/>
          <w:sz w:val="22"/>
          <w:szCs w:val="22"/>
          <w:lang w:val="en-GB"/>
        </w:rPr>
      </w:pPr>
    </w:p>
    <w:p w14:paraId="09EFA447" w14:textId="2A17B77A" w:rsidR="0070644D" w:rsidRDefault="0070644D" w:rsidP="0070644D">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Staying execution against a debtor’s assets</w:t>
      </w:r>
    </w:p>
    <w:p w14:paraId="6AE6919E" w14:textId="68BC6D15" w:rsidR="0070644D" w:rsidRDefault="00F956D1" w:rsidP="0070644D">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Ordering the assets be </w:t>
      </w:r>
      <w:r w:rsidR="00B12C9F">
        <w:rPr>
          <w:rFonts w:ascii="Avenir Next" w:hAnsi="Avenir Next" w:cs="Arial"/>
          <w:color w:val="808080" w:themeColor="background1" w:themeShade="80"/>
          <w:sz w:val="22"/>
          <w:szCs w:val="22"/>
          <w:lang w:val="en-GB"/>
        </w:rPr>
        <w:t>made available to the foreign representative (particularly where those assets are perishable or may quickly diminish in value)</w:t>
      </w:r>
    </w:p>
    <w:p w14:paraId="1FB1A1B0" w14:textId="09674986" w:rsidR="00B12C9F" w:rsidRDefault="00147B82" w:rsidP="0070644D">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Suspending the right to transfer assets</w:t>
      </w:r>
    </w:p>
    <w:p w14:paraId="5A7C5C71" w14:textId="56CA12AA" w:rsidR="00147B82" w:rsidRDefault="00EC170D" w:rsidP="0070644D">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Requiring information by way of public examination</w:t>
      </w:r>
      <w:r w:rsidR="001F559A">
        <w:rPr>
          <w:rFonts w:ascii="Avenir Next" w:hAnsi="Avenir Next" w:cs="Arial"/>
          <w:color w:val="808080" w:themeColor="background1" w:themeShade="80"/>
          <w:sz w:val="22"/>
          <w:szCs w:val="22"/>
          <w:lang w:val="en-GB"/>
        </w:rPr>
        <w:t xml:space="preserve"> or provision of information be made</w:t>
      </w:r>
      <w:r w:rsidR="005F022C">
        <w:rPr>
          <w:rFonts w:ascii="Avenir Next" w:hAnsi="Avenir Next" w:cs="Arial"/>
          <w:color w:val="808080" w:themeColor="background1" w:themeShade="80"/>
          <w:sz w:val="22"/>
          <w:szCs w:val="22"/>
          <w:lang w:val="en-GB"/>
        </w:rPr>
        <w:t xml:space="preserve"> available</w:t>
      </w:r>
    </w:p>
    <w:p w14:paraId="795658E8" w14:textId="26E460F4" w:rsidR="001F559A" w:rsidRDefault="001F559A" w:rsidP="0070644D">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w:t>
      </w:r>
      <w:r w:rsidR="002146CB">
        <w:rPr>
          <w:rFonts w:ascii="Avenir Next" w:hAnsi="Avenir Next" w:cs="Arial"/>
          <w:color w:val="808080" w:themeColor="background1" w:themeShade="80"/>
          <w:sz w:val="22"/>
          <w:szCs w:val="22"/>
          <w:lang w:val="en-GB"/>
        </w:rPr>
        <w:t>additional relief that may be available to the State.</w:t>
      </w:r>
    </w:p>
    <w:p w14:paraId="2268289D" w14:textId="29C9F872" w:rsidR="002146CB" w:rsidRDefault="002146CB" w:rsidP="002146CB">
      <w:pPr>
        <w:jc w:val="both"/>
        <w:rPr>
          <w:rFonts w:ascii="Avenir Next" w:hAnsi="Avenir Next" w:cs="Arial"/>
          <w:color w:val="808080" w:themeColor="background1" w:themeShade="80"/>
          <w:sz w:val="22"/>
          <w:szCs w:val="22"/>
          <w:lang w:val="en-GB"/>
        </w:rPr>
      </w:pPr>
    </w:p>
    <w:p w14:paraId="5F581F2F" w14:textId="10651FFE" w:rsidR="00EB48A6" w:rsidRDefault="00EB48A6" w:rsidP="00EB48A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21</w:t>
      </w:r>
      <w:r w:rsidR="00F15ED1">
        <w:rPr>
          <w:rFonts w:ascii="Avenir Next" w:hAnsi="Avenir Next" w:cs="Arial"/>
          <w:color w:val="808080" w:themeColor="background1" w:themeShade="80"/>
          <w:sz w:val="22"/>
          <w:szCs w:val="22"/>
          <w:lang w:val="en-GB"/>
        </w:rPr>
        <w:t xml:space="preserve"> of the MLCBI</w:t>
      </w:r>
      <w:r>
        <w:rPr>
          <w:rFonts w:ascii="Avenir Next" w:hAnsi="Avenir Next" w:cs="Arial"/>
          <w:color w:val="808080" w:themeColor="background1" w:themeShade="80"/>
          <w:sz w:val="22"/>
          <w:szCs w:val="22"/>
          <w:lang w:val="en-GB"/>
        </w:rPr>
        <w:t xml:space="preserve"> provides details of the post-recognition relief which can be obtained. </w:t>
      </w:r>
      <w:r w:rsidR="00461BBD">
        <w:rPr>
          <w:rFonts w:ascii="Avenir Next" w:hAnsi="Avenir Next" w:cs="Arial"/>
          <w:color w:val="808080" w:themeColor="background1" w:themeShade="80"/>
          <w:sz w:val="22"/>
          <w:szCs w:val="22"/>
          <w:lang w:val="en-GB"/>
        </w:rPr>
        <w:t>It is likely more extensive orders will be providing post-recognition in comparison to pre-recognition. These include:</w:t>
      </w:r>
    </w:p>
    <w:p w14:paraId="32879708" w14:textId="16B9E3ED" w:rsidR="00461BBD" w:rsidRDefault="00461BBD" w:rsidP="00EB48A6">
      <w:pPr>
        <w:jc w:val="both"/>
        <w:rPr>
          <w:rFonts w:ascii="Avenir Next" w:hAnsi="Avenir Next" w:cs="Arial"/>
          <w:color w:val="808080" w:themeColor="background1" w:themeShade="80"/>
          <w:sz w:val="22"/>
          <w:szCs w:val="22"/>
          <w:lang w:val="en-GB"/>
        </w:rPr>
      </w:pPr>
    </w:p>
    <w:p w14:paraId="21A67231" w14:textId="66CCAC9E" w:rsidR="00867A8F" w:rsidRPr="001F0013" w:rsidRDefault="00304436" w:rsidP="00304436">
      <w:pPr>
        <w:pStyle w:val="ListParagraph"/>
        <w:numPr>
          <w:ilvl w:val="0"/>
          <w:numId w:val="21"/>
        </w:numPr>
        <w:jc w:val="both"/>
        <w:rPr>
          <w:rFonts w:ascii="Avenir Next" w:hAnsi="Avenir Next" w:cs="Arial"/>
          <w:color w:val="808080" w:themeColor="background1" w:themeShade="80"/>
          <w:sz w:val="22"/>
          <w:szCs w:val="22"/>
          <w:lang w:val="en-GB"/>
        </w:rPr>
      </w:pPr>
      <w:r w:rsidRPr="001F0013">
        <w:rPr>
          <w:rFonts w:ascii="Avenir Next" w:hAnsi="Avenir Next" w:cs="Arial"/>
          <w:color w:val="808080" w:themeColor="background1" w:themeShade="80"/>
          <w:sz w:val="22"/>
          <w:szCs w:val="22"/>
          <w:lang w:val="en-GB"/>
        </w:rPr>
        <w:t>Staying the commencement or continuation of individual actions or individual proceedings concerning the debtor’s assets, rights, obligations or liabilities</w:t>
      </w:r>
    </w:p>
    <w:p w14:paraId="5507288D" w14:textId="04B0AEA2" w:rsidR="00304436" w:rsidRDefault="001F0013" w:rsidP="00304436">
      <w:pPr>
        <w:pStyle w:val="ListParagraph"/>
        <w:numPr>
          <w:ilvl w:val="0"/>
          <w:numId w:val="21"/>
        </w:numPr>
        <w:jc w:val="both"/>
        <w:rPr>
          <w:rFonts w:ascii="Avenir Next" w:hAnsi="Avenir Next" w:cs="Arial"/>
          <w:color w:val="808080" w:themeColor="background1" w:themeShade="80"/>
          <w:sz w:val="22"/>
          <w:szCs w:val="22"/>
          <w:lang w:val="en-GB"/>
        </w:rPr>
      </w:pPr>
      <w:r w:rsidRPr="001F0013">
        <w:rPr>
          <w:rFonts w:ascii="Avenir Next" w:hAnsi="Avenir Next" w:cs="Arial"/>
          <w:color w:val="808080" w:themeColor="background1" w:themeShade="80"/>
          <w:sz w:val="22"/>
          <w:szCs w:val="22"/>
          <w:lang w:val="en-GB"/>
        </w:rPr>
        <w:t xml:space="preserve">Suspending the right to transfer, encumber or otherwise dispose of any assets of the debtor </w:t>
      </w:r>
    </w:p>
    <w:p w14:paraId="6A00AC01" w14:textId="77777777" w:rsidR="005F022C" w:rsidRDefault="005F022C" w:rsidP="005F022C">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Requiring information by way of public examination or provision of information be made available</w:t>
      </w:r>
    </w:p>
    <w:p w14:paraId="4A0E319B" w14:textId="14B8759B" w:rsidR="00867A8F" w:rsidRDefault="00C331AF" w:rsidP="00DD30E9">
      <w:pPr>
        <w:pStyle w:val="ListParagraph"/>
        <w:numPr>
          <w:ilvl w:val="0"/>
          <w:numId w:val="21"/>
        </w:numPr>
        <w:jc w:val="both"/>
        <w:rPr>
          <w:rFonts w:ascii="Avenir Next" w:hAnsi="Avenir Next" w:cs="Arial"/>
          <w:color w:val="808080" w:themeColor="background1" w:themeShade="80"/>
          <w:sz w:val="22"/>
          <w:szCs w:val="22"/>
          <w:lang w:val="en-GB"/>
        </w:rPr>
      </w:pPr>
      <w:r w:rsidRPr="00C331AF">
        <w:rPr>
          <w:rFonts w:ascii="Avenir Next" w:hAnsi="Avenir Next" w:cs="Arial"/>
          <w:color w:val="808080" w:themeColor="background1" w:themeShade="80"/>
          <w:sz w:val="22"/>
          <w:szCs w:val="22"/>
          <w:lang w:val="en-GB"/>
        </w:rPr>
        <w:t>Entrusting the administration or realization of all or part of the debtor’s assets located in the State to the foreign representative</w:t>
      </w:r>
    </w:p>
    <w:p w14:paraId="0384827F" w14:textId="25B6D580" w:rsidR="00C331AF" w:rsidRDefault="008410EE" w:rsidP="00DD30E9">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Extending any interim relief previously granted</w:t>
      </w:r>
    </w:p>
    <w:p w14:paraId="722958B4" w14:textId="1CEE7C59" w:rsidR="008410EE" w:rsidRPr="008410EE" w:rsidRDefault="008410EE" w:rsidP="008410EE">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additional relief that may be available to the State.</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lastRenderedPageBreak/>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6841A1DE" w14:textId="2826B246" w:rsidR="00D5244F" w:rsidRDefault="009565D8" w:rsidP="00707FC8">
      <w:pPr>
        <w:jc w:val="both"/>
        <w:rPr>
          <w:rFonts w:ascii="Avenir Next" w:hAnsi="Avenir Next" w:cs="Arial"/>
          <w:b/>
          <w:sz w:val="22"/>
          <w:szCs w:val="22"/>
          <w:lang w:val="en-GB"/>
        </w:rPr>
      </w:pPr>
      <w:r>
        <w:rPr>
          <w:rFonts w:ascii="Avenir Next" w:hAnsi="Avenir Next" w:cs="Arial"/>
          <w:color w:val="808080" w:themeColor="background1" w:themeShade="80"/>
          <w:sz w:val="22"/>
          <w:szCs w:val="22"/>
          <w:lang w:val="en-GB"/>
        </w:rPr>
        <w:t xml:space="preserve">The decision in </w:t>
      </w:r>
      <w:r w:rsidR="00513DCF" w:rsidRPr="00564877">
        <w:rPr>
          <w:rFonts w:ascii="Avenir Next" w:hAnsi="Avenir Next" w:cs="Arial"/>
          <w:i/>
          <w:iCs/>
          <w:color w:val="808080" w:themeColor="background1" w:themeShade="80"/>
          <w:sz w:val="22"/>
          <w:szCs w:val="22"/>
          <w:lang w:val="en-GB"/>
        </w:rPr>
        <w:t>Igor Vitalievitch</w:t>
      </w:r>
      <w:r w:rsidR="00176E9A" w:rsidRPr="00564877">
        <w:rPr>
          <w:rFonts w:ascii="Avenir Next" w:hAnsi="Avenir Next" w:cs="Arial"/>
          <w:i/>
          <w:iCs/>
          <w:color w:val="808080" w:themeColor="background1" w:themeShade="80"/>
          <w:sz w:val="22"/>
          <w:szCs w:val="22"/>
          <w:lang w:val="en-GB"/>
        </w:rPr>
        <w:t xml:space="preserve"> Protasov and Khadzi-Murat Derev</w:t>
      </w:r>
      <w:r w:rsidR="00564877">
        <w:rPr>
          <w:rFonts w:ascii="Avenir Next" w:hAnsi="Avenir Next" w:cs="Arial"/>
          <w:i/>
          <w:iCs/>
          <w:color w:val="808080" w:themeColor="background1" w:themeShade="80"/>
          <w:sz w:val="22"/>
          <w:szCs w:val="22"/>
          <w:lang w:val="en-GB"/>
        </w:rPr>
        <w:t xml:space="preserve"> </w:t>
      </w:r>
      <w:r w:rsidR="00564877">
        <w:rPr>
          <w:rFonts w:ascii="Avenir Next" w:hAnsi="Avenir Next" w:cs="Arial"/>
          <w:color w:val="808080" w:themeColor="background1" w:themeShade="80"/>
          <w:sz w:val="22"/>
          <w:szCs w:val="22"/>
          <w:lang w:val="en-GB"/>
        </w:rPr>
        <w:t>supports the position that an interim world wide freezing order is unlikely to</w:t>
      </w:r>
      <w:r w:rsidR="00F15ED1">
        <w:rPr>
          <w:rFonts w:ascii="Avenir Next" w:hAnsi="Avenir Next" w:cs="Arial"/>
          <w:color w:val="808080" w:themeColor="background1" w:themeShade="80"/>
          <w:sz w:val="22"/>
          <w:szCs w:val="22"/>
          <w:lang w:val="en-GB"/>
        </w:rPr>
        <w:t xml:space="preserve"> be</w:t>
      </w:r>
      <w:r w:rsidR="00564877">
        <w:rPr>
          <w:rFonts w:ascii="Avenir Next" w:hAnsi="Avenir Next" w:cs="Arial"/>
          <w:color w:val="808080" w:themeColor="background1" w:themeShade="80"/>
          <w:sz w:val="22"/>
          <w:szCs w:val="22"/>
          <w:lang w:val="en-GB"/>
        </w:rPr>
        <w:t xml:space="preserve"> continue</w:t>
      </w:r>
      <w:r w:rsidR="00F15ED1">
        <w:rPr>
          <w:rFonts w:ascii="Avenir Next" w:hAnsi="Avenir Next" w:cs="Arial"/>
          <w:color w:val="808080" w:themeColor="background1" w:themeShade="80"/>
          <w:sz w:val="22"/>
          <w:szCs w:val="22"/>
          <w:lang w:val="en-GB"/>
        </w:rPr>
        <w:t>d</w:t>
      </w:r>
      <w:r w:rsidR="00564877">
        <w:rPr>
          <w:rFonts w:ascii="Avenir Next" w:hAnsi="Avenir Next" w:cs="Arial"/>
          <w:color w:val="808080" w:themeColor="background1" w:themeShade="80"/>
          <w:sz w:val="22"/>
          <w:szCs w:val="22"/>
          <w:lang w:val="en-GB"/>
        </w:rPr>
        <w:t xml:space="preserve"> post-recognition under Article 21 of the MLCBI </w:t>
      </w:r>
      <w:r w:rsidR="00AE079C">
        <w:rPr>
          <w:rFonts w:ascii="Avenir Next" w:hAnsi="Avenir Next" w:cs="Arial"/>
          <w:color w:val="808080" w:themeColor="background1" w:themeShade="80"/>
          <w:sz w:val="22"/>
          <w:szCs w:val="22"/>
          <w:lang w:val="en-GB"/>
        </w:rPr>
        <w:t xml:space="preserve">as the Court found that the </w:t>
      </w:r>
      <w:r w:rsidR="002F1F3D">
        <w:rPr>
          <w:rFonts w:ascii="Avenir Next" w:hAnsi="Avenir Next" w:cs="Arial"/>
          <w:color w:val="808080" w:themeColor="background1" w:themeShade="80"/>
          <w:sz w:val="22"/>
          <w:szCs w:val="22"/>
          <w:lang w:val="en-GB"/>
        </w:rPr>
        <w:t xml:space="preserve">foreign representative has alternative mechanisms under the </w:t>
      </w:r>
      <w:r w:rsidR="004C05DA">
        <w:rPr>
          <w:rFonts w:ascii="Avenir Next" w:hAnsi="Avenir Next" w:cs="Arial"/>
          <w:color w:val="808080" w:themeColor="background1" w:themeShade="80"/>
          <w:sz w:val="22"/>
          <w:szCs w:val="22"/>
          <w:lang w:val="en-GB"/>
        </w:rPr>
        <w:t xml:space="preserve">domestic </w:t>
      </w:r>
      <w:r w:rsidR="002F1F3D">
        <w:rPr>
          <w:rFonts w:ascii="Avenir Next" w:hAnsi="Avenir Next" w:cs="Arial"/>
          <w:color w:val="808080" w:themeColor="background1" w:themeShade="80"/>
          <w:sz w:val="22"/>
          <w:szCs w:val="22"/>
          <w:lang w:val="en-GB"/>
        </w:rPr>
        <w:t xml:space="preserve">English law to </w:t>
      </w:r>
      <w:r w:rsidR="001F11BB">
        <w:rPr>
          <w:rFonts w:ascii="Avenir Next" w:hAnsi="Avenir Next" w:cs="Arial"/>
          <w:color w:val="808080" w:themeColor="background1" w:themeShade="80"/>
          <w:sz w:val="22"/>
          <w:szCs w:val="22"/>
          <w:lang w:val="en-GB"/>
        </w:rPr>
        <w:t xml:space="preserve">achieve </w:t>
      </w:r>
      <w:r w:rsidR="000E60A9">
        <w:rPr>
          <w:rFonts w:ascii="Avenir Next" w:hAnsi="Avenir Next" w:cs="Arial"/>
          <w:color w:val="808080" w:themeColor="background1" w:themeShade="80"/>
          <w:sz w:val="22"/>
          <w:szCs w:val="22"/>
          <w:lang w:val="en-GB"/>
        </w:rPr>
        <w:t>the objectives</w:t>
      </w:r>
      <w:r w:rsidR="001F11BB">
        <w:rPr>
          <w:rFonts w:ascii="Avenir Next" w:hAnsi="Avenir Next" w:cs="Arial"/>
          <w:color w:val="808080" w:themeColor="background1" w:themeShade="80"/>
          <w:sz w:val="22"/>
          <w:szCs w:val="22"/>
          <w:lang w:val="en-GB"/>
        </w:rPr>
        <w:t xml:space="preserve"> of the foreign representative using English procedures</w:t>
      </w:r>
      <w:r w:rsidR="004C05DA">
        <w:rPr>
          <w:rFonts w:ascii="Avenir Next" w:hAnsi="Avenir Next" w:cs="Arial"/>
          <w:color w:val="808080" w:themeColor="background1" w:themeShade="80"/>
          <w:sz w:val="22"/>
          <w:szCs w:val="22"/>
          <w:lang w:val="en-GB"/>
        </w:rPr>
        <w:t xml:space="preserve"> and processes. </w:t>
      </w:r>
      <w:r w:rsidR="00803EA0">
        <w:rPr>
          <w:rFonts w:ascii="Avenir Next" w:hAnsi="Avenir Next" w:cs="Arial"/>
          <w:color w:val="808080" w:themeColor="background1" w:themeShade="80"/>
          <w:sz w:val="22"/>
          <w:szCs w:val="22"/>
          <w:lang w:val="en-GB"/>
        </w:rPr>
        <w:t xml:space="preserve">Absent some extraordinary reasoning, the Court held that the world wide freezing order </w:t>
      </w:r>
      <w:r w:rsidR="00396724">
        <w:rPr>
          <w:rFonts w:ascii="Avenir Next" w:hAnsi="Avenir Next" w:cs="Arial"/>
          <w:color w:val="808080" w:themeColor="background1" w:themeShade="80"/>
          <w:sz w:val="22"/>
          <w:szCs w:val="22"/>
          <w:lang w:val="en-GB"/>
        </w:rPr>
        <w:t xml:space="preserve">come to an end putting the foreign representative in the same position it would be if the proceedings were </w:t>
      </w:r>
      <w:r w:rsidR="001968FF">
        <w:rPr>
          <w:rFonts w:ascii="Avenir Next" w:hAnsi="Avenir Next" w:cs="Arial"/>
          <w:color w:val="808080" w:themeColor="background1" w:themeShade="80"/>
          <w:sz w:val="22"/>
          <w:szCs w:val="22"/>
          <w:lang w:val="en-GB"/>
        </w:rPr>
        <w:t>domestic.</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113249" w:rsidRDefault="008A7470" w:rsidP="007C3FE5">
      <w:pPr>
        <w:jc w:val="both"/>
        <w:rPr>
          <w:rFonts w:ascii="Avenir Next" w:hAnsi="Avenir Next" w:cs="Arial"/>
          <w:color w:val="000000"/>
          <w:sz w:val="22"/>
          <w:szCs w:val="22"/>
          <w:lang w:val="en-GB" w:eastAsia="en-GB"/>
        </w:rPr>
      </w:pPr>
      <w:r w:rsidRPr="00113249">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113249">
        <w:rPr>
          <w:rFonts w:ascii="Avenir Next" w:hAnsi="Avenir Next" w:cs="Arial"/>
          <w:color w:val="000000"/>
          <w:sz w:val="22"/>
          <w:szCs w:val="22"/>
          <w:lang w:val="en-GB" w:eastAsia="en-GB"/>
        </w:rPr>
        <w:t xml:space="preserve"> </w:t>
      </w:r>
      <w:r w:rsidRPr="00113249">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113249">
        <w:rPr>
          <w:rFonts w:ascii="Avenir Next" w:hAnsi="Avenir Next" w:cs="Arial"/>
          <w:color w:val="000000"/>
          <w:sz w:val="22"/>
          <w:szCs w:val="22"/>
          <w:lang w:val="en-GB" w:eastAsia="en-GB"/>
        </w:rPr>
        <w:t xml:space="preserve">Proceedings were </w:t>
      </w:r>
      <w:r w:rsidR="004137C3" w:rsidRPr="00113249">
        <w:rPr>
          <w:rFonts w:ascii="Avenir Next" w:hAnsi="Avenir Next" w:cs="Arial"/>
          <w:color w:val="000000"/>
          <w:sz w:val="22"/>
          <w:szCs w:val="22"/>
          <w:lang w:val="en-GB" w:eastAsia="en-GB"/>
        </w:rPr>
        <w:t xml:space="preserve">commenced </w:t>
      </w:r>
      <w:r w:rsidRPr="00113249">
        <w:rPr>
          <w:rFonts w:ascii="Avenir Next" w:hAnsi="Avenir Next" w:cs="Arial"/>
          <w:color w:val="000000"/>
          <w:sz w:val="22"/>
          <w:szCs w:val="22"/>
          <w:lang w:val="en-GB" w:eastAsia="en-GB"/>
        </w:rPr>
        <w:t>in the High Court of England and Wales (Chancery Division) against various defendants on 11 February 2021 (the English Proceedings).</w:t>
      </w:r>
      <w:r w:rsidRPr="00E2622D">
        <w:rPr>
          <w:rFonts w:ascii="Avenir Next" w:hAnsi="Avenir Next" w:cs="Arial"/>
          <w:color w:val="000000"/>
          <w:sz w:val="22"/>
          <w:szCs w:val="22"/>
          <w:lang w:val="en-GB" w:eastAsia="en-GB"/>
        </w:rPr>
        <w:t xml:space="preserve">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bookmarkStart w:id="12" w:name="_Hlk127211457"/>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3"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3"/>
    </w:p>
    <w:bookmarkEnd w:id="12"/>
    <w:p w14:paraId="3CA57103" w14:textId="39D8BEF3" w:rsidR="00860E61" w:rsidRDefault="00860E61"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4"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4"/>
    </w:p>
    <w:p w14:paraId="609677EF" w14:textId="08F672A0"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5"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5"/>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6" w:name="para30"/>
      <w:r w:rsidRPr="00E2622D">
        <w:rPr>
          <w:rFonts w:ascii="Avenir Next" w:hAnsi="Avenir Next" w:cs="Arial"/>
          <w:color w:val="000000"/>
          <w:sz w:val="22"/>
          <w:szCs w:val="22"/>
          <w:lang w:val="en-GB" w:eastAsia="en-GB"/>
        </w:rPr>
        <w:t xml:space="preserve">The Deposit Guarantee Fund (DGF) is a governmental body of Country A tasked principally with providing deposit insurance to bank depositors in Country A. However, the Affidavit explained that the DGF is also responsible for the process of </w:t>
      </w:r>
      <w:bookmarkStart w:id="17" w:name="_Hlk127212254"/>
      <w:r w:rsidRPr="00E2622D">
        <w:rPr>
          <w:rFonts w:ascii="Avenir Next" w:hAnsi="Avenir Next" w:cs="Arial"/>
          <w:color w:val="000000"/>
          <w:sz w:val="22"/>
          <w:szCs w:val="22"/>
          <w:lang w:val="en-GB" w:eastAsia="en-GB"/>
        </w:rPr>
        <w:t>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8" w:name="para31"/>
      <w:bookmarkEnd w:id="16"/>
    </w:p>
    <w:bookmarkEnd w:id="17"/>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7C5ABA10"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113249"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113249">
        <w:rPr>
          <w:rFonts w:ascii="Avenir Next" w:hAnsi="Avenir Next" w:cs="Arial"/>
          <w:color w:val="000000"/>
          <w:sz w:val="22"/>
          <w:szCs w:val="22"/>
          <w:lang w:val="en-GB" w:eastAsia="en-GB"/>
        </w:rPr>
        <w:t xml:space="preserve">Article 36(5) establishes a moratorium which prevents, </w:t>
      </w:r>
      <w:r w:rsidRPr="00113249">
        <w:rPr>
          <w:rFonts w:ascii="Avenir Next" w:hAnsi="Avenir Next" w:cs="Arial"/>
          <w:i/>
          <w:iCs/>
          <w:color w:val="000000"/>
          <w:sz w:val="22"/>
          <w:szCs w:val="22"/>
          <w:lang w:val="en-GB" w:eastAsia="en-GB"/>
        </w:rPr>
        <w:t>inter alia</w:t>
      </w:r>
      <w:r w:rsidRPr="00113249">
        <w:rPr>
          <w:rFonts w:ascii="Avenir Next" w:hAnsi="Avenir Next" w:cs="Arial"/>
          <w:color w:val="000000"/>
          <w:sz w:val="22"/>
          <w:szCs w:val="22"/>
          <w:lang w:val="en-GB" w:eastAsia="en-GB"/>
        </w:rPr>
        <w:t>: the claims of depositors or creditors being satisfied; execution or enforcement against the bank</w:t>
      </w:r>
      <w:r w:rsidR="008512FA" w:rsidRPr="00113249">
        <w:rPr>
          <w:rFonts w:ascii="Avenir Next" w:hAnsi="Avenir Next" w:cs="Arial"/>
          <w:color w:val="000000"/>
          <w:sz w:val="22"/>
          <w:szCs w:val="22"/>
          <w:lang w:val="en-GB" w:eastAsia="en-GB"/>
        </w:rPr>
        <w:t>’</w:t>
      </w:r>
      <w:r w:rsidRPr="00113249">
        <w:rPr>
          <w:rFonts w:ascii="Avenir Next" w:hAnsi="Avenir Next" w:cs="Arial"/>
          <w:color w:val="000000"/>
          <w:sz w:val="22"/>
          <w:szCs w:val="22"/>
          <w:lang w:val="en-GB" w:eastAsia="en-GB"/>
        </w:rPr>
        <w:t>s assets; encumbrances and restrictions being created over the bank</w:t>
      </w:r>
      <w:r w:rsidR="008512FA" w:rsidRPr="00113249">
        <w:rPr>
          <w:rFonts w:ascii="Avenir Next" w:hAnsi="Avenir Next" w:cs="Arial"/>
          <w:color w:val="000000"/>
          <w:sz w:val="22"/>
          <w:szCs w:val="22"/>
          <w:lang w:val="en-GB" w:eastAsia="en-GB"/>
        </w:rPr>
        <w:t>’</w:t>
      </w:r>
      <w:r w:rsidRPr="00113249">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9"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20" w:name="para33"/>
      <w:bookmarkEnd w:id="19"/>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3"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4"/>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5" w:name="para37"/>
    </w:p>
    <w:p w14:paraId="2139901C" w14:textId="16B8E9EA" w:rsidR="008A7470" w:rsidRPr="00113249" w:rsidRDefault="008A7470" w:rsidP="0040710D">
      <w:pPr>
        <w:jc w:val="both"/>
        <w:rPr>
          <w:rFonts w:ascii="Avenir Next" w:hAnsi="Avenir Next" w:cs="Arial"/>
          <w:color w:val="000000"/>
          <w:sz w:val="22"/>
          <w:szCs w:val="22"/>
          <w:lang w:val="en-GB" w:eastAsia="en-GB"/>
        </w:rPr>
      </w:pPr>
      <w:r w:rsidRPr="00113249">
        <w:rPr>
          <w:rFonts w:ascii="Avenir Next" w:hAnsi="Avenir Next" w:cs="Arial"/>
          <w:color w:val="000000"/>
          <w:sz w:val="22"/>
          <w:szCs w:val="22"/>
          <w:lang w:val="en-GB" w:eastAsia="en-GB"/>
        </w:rPr>
        <w:t xml:space="preserve">The Bank was formally classified by the NB as </w:t>
      </w:r>
      <w:r w:rsidR="008512FA" w:rsidRPr="00113249">
        <w:rPr>
          <w:rFonts w:ascii="Avenir Next" w:hAnsi="Avenir Next" w:cs="Arial"/>
          <w:color w:val="000000"/>
          <w:sz w:val="22"/>
          <w:szCs w:val="22"/>
          <w:lang w:val="en-GB" w:eastAsia="en-GB"/>
        </w:rPr>
        <w:t>“</w:t>
      </w:r>
      <w:r w:rsidRPr="00113249">
        <w:rPr>
          <w:rFonts w:ascii="Avenir Next" w:hAnsi="Avenir Next" w:cs="Arial"/>
          <w:color w:val="000000"/>
          <w:sz w:val="22"/>
          <w:szCs w:val="22"/>
          <w:lang w:val="en-GB" w:eastAsia="en-GB"/>
        </w:rPr>
        <w:t>troubled</w:t>
      </w:r>
      <w:r w:rsidR="008512FA" w:rsidRPr="00113249">
        <w:rPr>
          <w:rFonts w:ascii="Avenir Next" w:hAnsi="Avenir Next" w:cs="Arial"/>
          <w:color w:val="000000"/>
          <w:sz w:val="22"/>
          <w:szCs w:val="22"/>
          <w:lang w:val="en-GB" w:eastAsia="en-GB"/>
        </w:rPr>
        <w:t>”</w:t>
      </w:r>
      <w:r w:rsidRPr="00113249">
        <w:rPr>
          <w:rFonts w:ascii="Avenir Next" w:hAnsi="Avenir Next" w:cs="Arial"/>
          <w:color w:val="000000"/>
          <w:sz w:val="22"/>
          <w:szCs w:val="22"/>
          <w:lang w:val="en-GB" w:eastAsia="en-GB"/>
        </w:rPr>
        <w:t xml:space="preserve"> on 19 January 2015. The translated NB resolution records:</w:t>
      </w:r>
      <w:bookmarkEnd w:id="25"/>
    </w:p>
    <w:p w14:paraId="2BE434DF" w14:textId="77777777" w:rsidR="0040710D" w:rsidRPr="00113249"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113249">
        <w:rPr>
          <w:rFonts w:ascii="Avenir Next" w:hAnsi="Avenir Next" w:cs="Arial"/>
          <w:color w:val="000000"/>
          <w:sz w:val="22"/>
          <w:szCs w:val="22"/>
          <w:lang w:val="en-GB" w:eastAsia="en-GB"/>
        </w:rPr>
        <w:t>“</w:t>
      </w:r>
      <w:r w:rsidR="008A7470" w:rsidRPr="00113249">
        <w:rPr>
          <w:rFonts w:ascii="Avenir Next" w:hAnsi="Avenir Next" w:cs="Arial"/>
          <w:color w:val="000000"/>
          <w:sz w:val="22"/>
          <w:szCs w:val="22"/>
          <w:lang w:val="en-GB" w:eastAsia="en-GB"/>
        </w:rPr>
        <w:t>The statistical reports-based analysis of the Bank</w:t>
      </w:r>
      <w:r w:rsidRPr="00113249">
        <w:rPr>
          <w:rFonts w:ascii="Avenir Next" w:hAnsi="Avenir Next" w:cs="Arial"/>
          <w:color w:val="000000"/>
          <w:sz w:val="22"/>
          <w:szCs w:val="22"/>
          <w:lang w:val="en-GB" w:eastAsia="en-GB"/>
        </w:rPr>
        <w:t>’</w:t>
      </w:r>
      <w:r w:rsidR="008A7470" w:rsidRPr="00113249">
        <w:rPr>
          <w:rFonts w:ascii="Avenir Next" w:hAnsi="Avenir Next" w:cs="Arial"/>
          <w:color w:val="000000"/>
          <w:sz w:val="22"/>
          <w:szCs w:val="22"/>
          <w:lang w:val="en-GB" w:eastAsia="en-GB"/>
        </w:rPr>
        <w:t>s compliance with the banking</w:t>
      </w:r>
      <w:r w:rsidR="008A7470" w:rsidRPr="00E2622D">
        <w:rPr>
          <w:rFonts w:ascii="Avenir Next" w:hAnsi="Avenir Next" w:cs="Arial"/>
          <w:color w:val="000000"/>
          <w:sz w:val="22"/>
          <w:szCs w:val="22"/>
          <w:lang w:val="en-GB" w:eastAsia="en-GB"/>
        </w:rPr>
        <w:t xml:space="preserve">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6"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Those operations included:</w:t>
      </w:r>
      <w:bookmarkEnd w:id="26"/>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78B2D97D"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w:t>
      </w:r>
      <w:r w:rsidR="004B719A">
        <w:rPr>
          <w:rFonts w:ascii="Avenir Next" w:hAnsi="Avenir Next" w:cs="Arial"/>
          <w:color w:val="000000"/>
          <w:sz w:val="22"/>
          <w:szCs w:val="22"/>
          <w:lang w:val="en-GB" w:eastAsia="en-GB"/>
        </w:rPr>
        <w:t>a</w:t>
      </w:r>
      <w:r w:rsidRPr="00E2622D">
        <w:rPr>
          <w:rFonts w:ascii="Avenir Next" w:hAnsi="Avenir Next" w:cs="Arial"/>
          <w:color w:val="000000"/>
          <w:sz w:val="22"/>
          <w:szCs w:val="22"/>
          <w:lang w:val="en-GB" w:eastAsia="en-GB"/>
        </w:rPr>
        <w:t>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113249" w:rsidRDefault="008A7470" w:rsidP="00424D07">
      <w:pPr>
        <w:jc w:val="both"/>
        <w:rPr>
          <w:rFonts w:ascii="Avenir Next" w:hAnsi="Avenir Next" w:cs="Arial"/>
          <w:color w:val="000000"/>
          <w:sz w:val="22"/>
          <w:szCs w:val="22"/>
          <w:lang w:val="en-GB" w:eastAsia="en-GB"/>
        </w:rPr>
      </w:pPr>
      <w:bookmarkStart w:id="27" w:name="para39"/>
      <w:r w:rsidRPr="00113249">
        <w:rPr>
          <w:rFonts w:ascii="Avenir Next" w:hAnsi="Avenir Next" w:cs="Arial"/>
          <w:color w:val="000000"/>
          <w:sz w:val="22"/>
          <w:szCs w:val="22"/>
          <w:lang w:val="en-GB" w:eastAsia="en-GB"/>
        </w:rPr>
        <w:t>Despite initially appearing to improve, by September 2015 the Bank</w:t>
      </w:r>
      <w:r w:rsidR="008512FA" w:rsidRPr="00113249">
        <w:rPr>
          <w:rFonts w:ascii="Avenir Next" w:hAnsi="Avenir Next" w:cs="Arial"/>
          <w:color w:val="000000"/>
          <w:sz w:val="22"/>
          <w:szCs w:val="22"/>
          <w:lang w:val="en-GB" w:eastAsia="en-GB"/>
        </w:rPr>
        <w:t>’</w:t>
      </w:r>
      <w:r w:rsidRPr="00113249">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113249"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113249">
        <w:rPr>
          <w:rFonts w:ascii="Avenir Next" w:hAnsi="Avenir Next" w:cs="Arial"/>
          <w:color w:val="000000"/>
          <w:sz w:val="22"/>
          <w:szCs w:val="22"/>
          <w:lang w:val="en-GB" w:eastAsia="en-GB"/>
        </w:rPr>
        <w:t>Three months later, on 17 December 2015, the NB formally revoked the Bank</w:t>
      </w:r>
      <w:r w:rsidR="008512FA" w:rsidRPr="00113249">
        <w:rPr>
          <w:rFonts w:ascii="Avenir Next" w:hAnsi="Avenir Next" w:cs="Arial"/>
          <w:color w:val="000000"/>
          <w:sz w:val="22"/>
          <w:szCs w:val="22"/>
          <w:lang w:val="en-GB" w:eastAsia="en-GB"/>
        </w:rPr>
        <w:t>’</w:t>
      </w:r>
      <w:r w:rsidRPr="00113249">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113249">
        <w:rPr>
          <w:rFonts w:ascii="Avenir Next" w:hAnsi="Avenir Next" w:cs="Arial"/>
          <w:color w:val="000000"/>
          <w:sz w:val="22"/>
          <w:szCs w:val="22"/>
          <w:lang w:val="en-GB" w:eastAsia="en-GB"/>
        </w:rPr>
        <w:t>’</w:t>
      </w:r>
      <w:r w:rsidRPr="00113249">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9" w:name="para41"/>
      <w:bookmarkEnd w:id="28"/>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9"/>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1A74F256"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w:t>
      </w:r>
      <w:r w:rsidR="005E60E7">
        <w:rPr>
          <w:rFonts w:ascii="Avenir Next" w:hAnsi="Avenir Next" w:cs="Arial"/>
          <w:sz w:val="22"/>
          <w:szCs w:val="22"/>
          <w:lang w:val="en-GB"/>
        </w:rPr>
        <w:t xml:space="preserve"> </w:t>
      </w:r>
      <w:r w:rsidRPr="00E2622D">
        <w:rPr>
          <w:rFonts w:ascii="Avenir Next" w:hAnsi="Avenir Next" w:cs="Arial"/>
          <w:sz w:val="22"/>
          <w:szCs w:val="22"/>
          <w:lang w:val="en-GB"/>
        </w:rPr>
        <w:t xml:space="preserve">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4B3A4170" w:rsidR="00957951" w:rsidRDefault="00957951" w:rsidP="00957951">
      <w:pPr>
        <w:ind w:left="720" w:hanging="720"/>
        <w:jc w:val="both"/>
        <w:rPr>
          <w:rFonts w:ascii="Avenir Next" w:hAnsi="Avenir Next" w:cs="Arial"/>
          <w:color w:val="000000"/>
          <w:sz w:val="22"/>
          <w:szCs w:val="22"/>
          <w:lang w:val="en-GB" w:eastAsia="en-GB"/>
        </w:rPr>
      </w:pPr>
    </w:p>
    <w:p w14:paraId="6EDC66E6" w14:textId="24F466E9" w:rsidR="004A4785" w:rsidRDefault="001C5553" w:rsidP="00957951">
      <w:pPr>
        <w:ind w:left="720" w:hanging="720"/>
        <w:jc w:val="both"/>
        <w:rPr>
          <w:rFonts w:ascii="Avenir Next" w:hAnsi="Avenir Next" w:cs="Arial"/>
          <w:color w:val="808080" w:themeColor="background1" w:themeShade="80"/>
          <w:sz w:val="22"/>
          <w:szCs w:val="22"/>
          <w:lang w:val="en-GB" w:eastAsia="en-GB"/>
        </w:rPr>
      </w:pPr>
      <w:r w:rsidRPr="008C5B58">
        <w:rPr>
          <w:rFonts w:ascii="Avenir Next" w:hAnsi="Avenir Next" w:cs="Arial"/>
          <w:color w:val="808080" w:themeColor="background1" w:themeShade="80"/>
          <w:sz w:val="22"/>
          <w:szCs w:val="22"/>
          <w:lang w:val="en-GB" w:eastAsia="en-GB"/>
        </w:rPr>
        <w:t>A foreign proceeding under Article 2(a) of the MLCBI requires the following:</w:t>
      </w:r>
    </w:p>
    <w:p w14:paraId="4F1CC825" w14:textId="77777777" w:rsidR="00F15ED1" w:rsidRPr="008C5B58" w:rsidRDefault="00F15ED1" w:rsidP="00957951">
      <w:pPr>
        <w:ind w:left="720" w:hanging="720"/>
        <w:jc w:val="both"/>
        <w:rPr>
          <w:rFonts w:ascii="Avenir Next" w:hAnsi="Avenir Next" w:cs="Arial"/>
          <w:color w:val="808080" w:themeColor="background1" w:themeShade="80"/>
          <w:sz w:val="22"/>
          <w:szCs w:val="22"/>
          <w:lang w:val="en-GB" w:eastAsia="en-GB"/>
        </w:rPr>
      </w:pPr>
    </w:p>
    <w:p w14:paraId="57C8B8A0" w14:textId="6F91ED69" w:rsidR="001C5553" w:rsidRPr="008C5B58" w:rsidRDefault="006F2C5B" w:rsidP="001C5553">
      <w:pPr>
        <w:pStyle w:val="ListParagraph"/>
        <w:numPr>
          <w:ilvl w:val="0"/>
          <w:numId w:val="22"/>
        </w:numPr>
        <w:jc w:val="both"/>
        <w:rPr>
          <w:rFonts w:ascii="Avenir Next" w:hAnsi="Avenir Next" w:cs="Arial"/>
          <w:color w:val="808080" w:themeColor="background1" w:themeShade="80"/>
          <w:sz w:val="22"/>
          <w:szCs w:val="22"/>
          <w:lang w:val="en-GB" w:eastAsia="en-GB"/>
        </w:rPr>
      </w:pPr>
      <w:r w:rsidRPr="008C5B58">
        <w:rPr>
          <w:rFonts w:ascii="Avenir Next" w:hAnsi="Avenir Next" w:cs="Arial"/>
          <w:color w:val="808080" w:themeColor="background1" w:themeShade="80"/>
          <w:sz w:val="22"/>
          <w:szCs w:val="22"/>
          <w:lang w:val="en-GB" w:eastAsia="en-GB"/>
        </w:rPr>
        <w:t>A proceeding (can be interim)</w:t>
      </w:r>
      <w:r w:rsidR="00F15ED1">
        <w:rPr>
          <w:rFonts w:ascii="Avenir Next" w:hAnsi="Avenir Next" w:cs="Arial"/>
          <w:color w:val="808080" w:themeColor="background1" w:themeShade="80"/>
          <w:sz w:val="22"/>
          <w:szCs w:val="22"/>
          <w:lang w:val="en-GB" w:eastAsia="en-GB"/>
        </w:rPr>
        <w:t>;</w:t>
      </w:r>
    </w:p>
    <w:p w14:paraId="651FC5BF" w14:textId="4C4DC802" w:rsidR="002E3237" w:rsidRPr="008C5B58" w:rsidRDefault="002E3237" w:rsidP="001C5553">
      <w:pPr>
        <w:pStyle w:val="ListParagraph"/>
        <w:numPr>
          <w:ilvl w:val="0"/>
          <w:numId w:val="22"/>
        </w:numPr>
        <w:jc w:val="both"/>
        <w:rPr>
          <w:rFonts w:ascii="Avenir Next" w:hAnsi="Avenir Next" w:cs="Arial"/>
          <w:color w:val="808080" w:themeColor="background1" w:themeShade="80"/>
          <w:sz w:val="22"/>
          <w:szCs w:val="22"/>
          <w:lang w:val="en-GB" w:eastAsia="en-GB"/>
        </w:rPr>
      </w:pPr>
      <w:r w:rsidRPr="008C5B58">
        <w:rPr>
          <w:rFonts w:ascii="Avenir Next" w:hAnsi="Avenir Next" w:cs="Arial"/>
          <w:color w:val="808080" w:themeColor="background1" w:themeShade="80"/>
          <w:sz w:val="22"/>
          <w:szCs w:val="22"/>
          <w:lang w:val="en-GB" w:eastAsia="en-GB"/>
        </w:rPr>
        <w:t>The proceeding is for the purpose of liquidation or re-organisation</w:t>
      </w:r>
      <w:r w:rsidR="00F15ED1">
        <w:rPr>
          <w:rFonts w:ascii="Avenir Next" w:hAnsi="Avenir Next" w:cs="Arial"/>
          <w:color w:val="808080" w:themeColor="background1" w:themeShade="80"/>
          <w:sz w:val="22"/>
          <w:szCs w:val="22"/>
          <w:lang w:val="en-GB" w:eastAsia="en-GB"/>
        </w:rPr>
        <w:t>;</w:t>
      </w:r>
    </w:p>
    <w:p w14:paraId="7E991D8E" w14:textId="5EFEE019" w:rsidR="006F2C5B" w:rsidRPr="008C5B58" w:rsidRDefault="006F2C5B" w:rsidP="001C5553">
      <w:pPr>
        <w:pStyle w:val="ListParagraph"/>
        <w:numPr>
          <w:ilvl w:val="0"/>
          <w:numId w:val="22"/>
        </w:numPr>
        <w:jc w:val="both"/>
        <w:rPr>
          <w:rFonts w:ascii="Avenir Next" w:hAnsi="Avenir Next" w:cs="Arial"/>
          <w:color w:val="808080" w:themeColor="background1" w:themeShade="80"/>
          <w:sz w:val="22"/>
          <w:szCs w:val="22"/>
          <w:lang w:val="en-GB" w:eastAsia="en-GB"/>
        </w:rPr>
      </w:pPr>
      <w:r w:rsidRPr="008C5B58">
        <w:rPr>
          <w:rFonts w:ascii="Avenir Next" w:hAnsi="Avenir Next" w:cs="Arial"/>
          <w:color w:val="808080" w:themeColor="background1" w:themeShade="80"/>
          <w:sz w:val="22"/>
          <w:szCs w:val="22"/>
          <w:lang w:val="en-GB" w:eastAsia="en-GB"/>
        </w:rPr>
        <w:t>In a foreign state</w:t>
      </w:r>
      <w:r w:rsidR="00F15ED1">
        <w:rPr>
          <w:rFonts w:ascii="Avenir Next" w:hAnsi="Avenir Next" w:cs="Arial"/>
          <w:color w:val="808080" w:themeColor="background1" w:themeShade="80"/>
          <w:sz w:val="22"/>
          <w:szCs w:val="22"/>
          <w:lang w:val="en-GB" w:eastAsia="en-GB"/>
        </w:rPr>
        <w:t>;</w:t>
      </w:r>
    </w:p>
    <w:p w14:paraId="45372138" w14:textId="72E80415" w:rsidR="006F2C5B" w:rsidRPr="008C5B58" w:rsidRDefault="00014EC7" w:rsidP="001C5553">
      <w:pPr>
        <w:pStyle w:val="ListParagraph"/>
        <w:numPr>
          <w:ilvl w:val="0"/>
          <w:numId w:val="22"/>
        </w:numPr>
        <w:jc w:val="both"/>
        <w:rPr>
          <w:rFonts w:ascii="Avenir Next" w:hAnsi="Avenir Next" w:cs="Arial"/>
          <w:color w:val="808080" w:themeColor="background1" w:themeShade="80"/>
          <w:sz w:val="22"/>
          <w:szCs w:val="22"/>
          <w:lang w:val="en-GB" w:eastAsia="en-GB"/>
        </w:rPr>
      </w:pPr>
      <w:r w:rsidRPr="008C5B58">
        <w:rPr>
          <w:rFonts w:ascii="Avenir Next" w:hAnsi="Avenir Next" w:cs="Arial"/>
          <w:color w:val="808080" w:themeColor="background1" w:themeShade="80"/>
          <w:sz w:val="22"/>
          <w:szCs w:val="22"/>
          <w:lang w:val="en-GB" w:eastAsia="en-GB"/>
        </w:rPr>
        <w:t>Take</w:t>
      </w:r>
      <w:r w:rsidR="00DC1BC4" w:rsidRPr="008C5B58">
        <w:rPr>
          <w:rFonts w:ascii="Avenir Next" w:hAnsi="Avenir Next" w:cs="Arial"/>
          <w:color w:val="808080" w:themeColor="background1" w:themeShade="80"/>
          <w:sz w:val="22"/>
          <w:szCs w:val="22"/>
          <w:lang w:val="en-GB" w:eastAsia="en-GB"/>
        </w:rPr>
        <w:t>s</w:t>
      </w:r>
      <w:r w:rsidRPr="008C5B58">
        <w:rPr>
          <w:rFonts w:ascii="Avenir Next" w:hAnsi="Avenir Next" w:cs="Arial"/>
          <w:color w:val="808080" w:themeColor="background1" w:themeShade="80"/>
          <w:sz w:val="22"/>
          <w:szCs w:val="22"/>
          <w:lang w:val="en-GB" w:eastAsia="en-GB"/>
        </w:rPr>
        <w:t xml:space="preserve"> place in a judicial or administrative setting</w:t>
      </w:r>
      <w:r w:rsidR="00F15ED1">
        <w:rPr>
          <w:rFonts w:ascii="Avenir Next" w:hAnsi="Avenir Next" w:cs="Arial"/>
          <w:color w:val="808080" w:themeColor="background1" w:themeShade="80"/>
          <w:sz w:val="22"/>
          <w:szCs w:val="22"/>
          <w:lang w:val="en-GB" w:eastAsia="en-GB"/>
        </w:rPr>
        <w:t>;</w:t>
      </w:r>
    </w:p>
    <w:p w14:paraId="79DC0420" w14:textId="49F19423" w:rsidR="007D1858" w:rsidRPr="008C5B58" w:rsidRDefault="007D1858" w:rsidP="001C5553">
      <w:pPr>
        <w:pStyle w:val="ListParagraph"/>
        <w:numPr>
          <w:ilvl w:val="0"/>
          <w:numId w:val="22"/>
        </w:numPr>
        <w:jc w:val="both"/>
        <w:rPr>
          <w:rFonts w:ascii="Avenir Next" w:hAnsi="Avenir Next" w:cs="Arial"/>
          <w:color w:val="808080" w:themeColor="background1" w:themeShade="80"/>
          <w:sz w:val="22"/>
          <w:szCs w:val="22"/>
          <w:lang w:val="en-GB" w:eastAsia="en-GB"/>
        </w:rPr>
      </w:pPr>
      <w:r w:rsidRPr="008C5B58">
        <w:rPr>
          <w:rFonts w:ascii="Avenir Next" w:hAnsi="Avenir Next" w:cs="Arial"/>
          <w:color w:val="808080" w:themeColor="background1" w:themeShade="80"/>
          <w:sz w:val="22"/>
          <w:szCs w:val="22"/>
          <w:lang w:val="en-GB" w:eastAsia="en-GB"/>
        </w:rPr>
        <w:t>Conducted under a laws relating to insolvency</w:t>
      </w:r>
      <w:r w:rsidR="00F15ED1">
        <w:rPr>
          <w:rFonts w:ascii="Avenir Next" w:hAnsi="Avenir Next" w:cs="Arial"/>
          <w:color w:val="808080" w:themeColor="background1" w:themeShade="80"/>
          <w:sz w:val="22"/>
          <w:szCs w:val="22"/>
          <w:lang w:val="en-GB" w:eastAsia="en-GB"/>
        </w:rPr>
        <w:t>;</w:t>
      </w:r>
    </w:p>
    <w:p w14:paraId="20589B34" w14:textId="57522F6B" w:rsidR="00014EC7" w:rsidRPr="008C5B58" w:rsidRDefault="00C11A0D" w:rsidP="001C5553">
      <w:pPr>
        <w:pStyle w:val="ListParagraph"/>
        <w:numPr>
          <w:ilvl w:val="0"/>
          <w:numId w:val="22"/>
        </w:numPr>
        <w:jc w:val="both"/>
        <w:rPr>
          <w:rFonts w:ascii="Avenir Next" w:hAnsi="Avenir Next" w:cs="Arial"/>
          <w:color w:val="808080" w:themeColor="background1" w:themeShade="80"/>
          <w:sz w:val="22"/>
          <w:szCs w:val="22"/>
          <w:lang w:val="en-GB" w:eastAsia="en-GB"/>
        </w:rPr>
      </w:pPr>
      <w:r w:rsidRPr="008C5B58">
        <w:rPr>
          <w:rFonts w:ascii="Avenir Next" w:hAnsi="Avenir Next" w:cs="Arial"/>
          <w:color w:val="808080" w:themeColor="background1" w:themeShade="80"/>
          <w:sz w:val="22"/>
          <w:szCs w:val="22"/>
          <w:lang w:val="en-GB" w:eastAsia="en-GB"/>
        </w:rPr>
        <w:t>It must be collective in nature</w:t>
      </w:r>
      <w:r w:rsidR="00DC1BC4" w:rsidRPr="008C5B58">
        <w:rPr>
          <w:rFonts w:ascii="Avenir Next" w:hAnsi="Avenir Next" w:cs="Arial"/>
          <w:color w:val="808080" w:themeColor="background1" w:themeShade="80"/>
          <w:sz w:val="22"/>
          <w:szCs w:val="22"/>
          <w:lang w:val="en-GB" w:eastAsia="en-GB"/>
        </w:rPr>
        <w:t>; and</w:t>
      </w:r>
    </w:p>
    <w:p w14:paraId="47918D3C" w14:textId="29BFEA2F" w:rsidR="00C11A0D" w:rsidRPr="008C5B58" w:rsidRDefault="007D0849" w:rsidP="001C5553">
      <w:pPr>
        <w:pStyle w:val="ListParagraph"/>
        <w:numPr>
          <w:ilvl w:val="0"/>
          <w:numId w:val="22"/>
        </w:numPr>
        <w:jc w:val="both"/>
        <w:rPr>
          <w:rFonts w:ascii="Avenir Next" w:hAnsi="Avenir Next" w:cs="Arial"/>
          <w:color w:val="808080" w:themeColor="background1" w:themeShade="80"/>
          <w:sz w:val="22"/>
          <w:szCs w:val="22"/>
          <w:lang w:val="en-GB" w:eastAsia="en-GB"/>
        </w:rPr>
      </w:pPr>
      <w:r w:rsidRPr="008C5B58">
        <w:rPr>
          <w:rFonts w:ascii="Avenir Next" w:hAnsi="Avenir Next" w:cs="Arial"/>
          <w:color w:val="808080" w:themeColor="background1" w:themeShade="80"/>
          <w:sz w:val="22"/>
          <w:szCs w:val="22"/>
          <w:lang w:val="en-GB" w:eastAsia="en-GB"/>
        </w:rPr>
        <w:t>Assets and affairs of the debtor are</w:t>
      </w:r>
      <w:r w:rsidR="00666141" w:rsidRPr="008C5B58">
        <w:rPr>
          <w:rFonts w:ascii="Avenir Next" w:hAnsi="Avenir Next" w:cs="Arial"/>
          <w:color w:val="808080" w:themeColor="background1" w:themeShade="80"/>
          <w:sz w:val="22"/>
          <w:szCs w:val="22"/>
          <w:lang w:val="en-GB" w:eastAsia="en-GB"/>
        </w:rPr>
        <w:t xml:space="preserve"> or m</w:t>
      </w:r>
      <w:r w:rsidR="00DC1BC4" w:rsidRPr="008C5B58">
        <w:rPr>
          <w:rFonts w:ascii="Avenir Next" w:hAnsi="Avenir Next" w:cs="Arial"/>
          <w:color w:val="808080" w:themeColor="background1" w:themeShade="80"/>
          <w:sz w:val="22"/>
          <w:szCs w:val="22"/>
          <w:lang w:val="en-GB" w:eastAsia="en-GB"/>
        </w:rPr>
        <w:t>a</w:t>
      </w:r>
      <w:r w:rsidR="00666141" w:rsidRPr="008C5B58">
        <w:rPr>
          <w:rFonts w:ascii="Avenir Next" w:hAnsi="Avenir Next" w:cs="Arial"/>
          <w:color w:val="808080" w:themeColor="background1" w:themeShade="80"/>
          <w:sz w:val="22"/>
          <w:szCs w:val="22"/>
          <w:lang w:val="en-GB" w:eastAsia="en-GB"/>
        </w:rPr>
        <w:t>y become</w:t>
      </w:r>
      <w:r w:rsidRPr="008C5B58">
        <w:rPr>
          <w:rFonts w:ascii="Avenir Next" w:hAnsi="Avenir Next" w:cs="Arial"/>
          <w:color w:val="808080" w:themeColor="background1" w:themeShade="80"/>
          <w:sz w:val="22"/>
          <w:szCs w:val="22"/>
          <w:lang w:val="en-GB" w:eastAsia="en-GB"/>
        </w:rPr>
        <w:t xml:space="preserve"> subject to control or supervision by a</w:t>
      </w:r>
      <w:r w:rsidR="002E3237" w:rsidRPr="008C5B58">
        <w:rPr>
          <w:rFonts w:ascii="Avenir Next" w:hAnsi="Avenir Next" w:cs="Arial"/>
          <w:color w:val="808080" w:themeColor="background1" w:themeShade="80"/>
          <w:sz w:val="22"/>
          <w:szCs w:val="22"/>
          <w:lang w:val="en-GB" w:eastAsia="en-GB"/>
        </w:rPr>
        <w:t xml:space="preserve"> foreign court</w:t>
      </w:r>
      <w:r w:rsidR="00DC1BC4" w:rsidRPr="008C5B58">
        <w:rPr>
          <w:rFonts w:ascii="Avenir Next" w:hAnsi="Avenir Next" w:cs="Arial"/>
          <w:color w:val="808080" w:themeColor="background1" w:themeShade="80"/>
          <w:sz w:val="22"/>
          <w:szCs w:val="22"/>
          <w:lang w:val="en-GB" w:eastAsia="en-GB"/>
        </w:rPr>
        <w:t>.</w:t>
      </w:r>
    </w:p>
    <w:p w14:paraId="5C4A37EA" w14:textId="06F203E0" w:rsidR="002E3237" w:rsidRPr="008C5B58" w:rsidRDefault="002E3237" w:rsidP="00DC1BC4">
      <w:pPr>
        <w:jc w:val="both"/>
        <w:rPr>
          <w:rFonts w:ascii="Avenir Next" w:hAnsi="Avenir Next" w:cs="Arial"/>
          <w:color w:val="808080" w:themeColor="background1" w:themeShade="80"/>
          <w:sz w:val="22"/>
          <w:szCs w:val="22"/>
          <w:lang w:val="en-GB" w:eastAsia="en-GB"/>
        </w:rPr>
      </w:pPr>
    </w:p>
    <w:p w14:paraId="0D8B605A" w14:textId="0594BF1C" w:rsidR="00DC1BC4" w:rsidRDefault="007F553B" w:rsidP="00DC1BC4">
      <w:pPr>
        <w:jc w:val="both"/>
        <w:rPr>
          <w:rFonts w:ascii="Avenir Next" w:hAnsi="Avenir Next" w:cs="Arial"/>
          <w:color w:val="808080" w:themeColor="background1" w:themeShade="80"/>
          <w:sz w:val="22"/>
          <w:szCs w:val="22"/>
          <w:lang w:val="en-GB" w:eastAsia="en-GB"/>
        </w:rPr>
      </w:pPr>
      <w:r w:rsidRPr="008C5B58">
        <w:rPr>
          <w:rFonts w:ascii="Avenir Next" w:hAnsi="Avenir Next" w:cs="Arial"/>
          <w:color w:val="808080" w:themeColor="background1" w:themeShade="80"/>
          <w:sz w:val="22"/>
          <w:szCs w:val="22"/>
          <w:lang w:val="en-GB" w:eastAsia="en-GB"/>
        </w:rPr>
        <w:t xml:space="preserve">In relation to </w:t>
      </w:r>
      <w:r w:rsidR="0015163C" w:rsidRPr="008C5B58">
        <w:rPr>
          <w:rFonts w:ascii="Avenir Next" w:hAnsi="Avenir Next" w:cs="Arial"/>
          <w:color w:val="808080" w:themeColor="background1" w:themeShade="80"/>
          <w:sz w:val="22"/>
          <w:szCs w:val="22"/>
          <w:lang w:val="en-GB" w:eastAsia="en-GB"/>
        </w:rPr>
        <w:t>the Bank</w:t>
      </w:r>
      <w:r w:rsidR="008C5B58" w:rsidRPr="008C5B58">
        <w:rPr>
          <w:rFonts w:ascii="Avenir Next" w:hAnsi="Avenir Next" w:cs="Arial"/>
          <w:color w:val="808080" w:themeColor="background1" w:themeShade="80"/>
          <w:sz w:val="22"/>
          <w:szCs w:val="22"/>
          <w:lang w:val="en-GB" w:eastAsia="en-GB"/>
        </w:rPr>
        <w:t>, there are a number of procedures</w:t>
      </w:r>
      <w:r w:rsidR="004B719A">
        <w:rPr>
          <w:rFonts w:ascii="Avenir Next" w:hAnsi="Avenir Next" w:cs="Arial"/>
          <w:color w:val="808080" w:themeColor="background1" w:themeShade="80"/>
          <w:sz w:val="22"/>
          <w:szCs w:val="22"/>
          <w:lang w:val="en-GB" w:eastAsia="en-GB"/>
        </w:rPr>
        <w:t xml:space="preserve"> and timeframes to consider:</w:t>
      </w:r>
    </w:p>
    <w:p w14:paraId="36744128" w14:textId="77777777" w:rsidR="00F15ED1" w:rsidRPr="008C5B58" w:rsidRDefault="00F15ED1" w:rsidP="00DC1BC4">
      <w:pPr>
        <w:jc w:val="both"/>
        <w:rPr>
          <w:rFonts w:ascii="Avenir Next" w:hAnsi="Avenir Next" w:cs="Arial"/>
          <w:color w:val="808080" w:themeColor="background1" w:themeShade="80"/>
          <w:sz w:val="22"/>
          <w:szCs w:val="22"/>
          <w:lang w:val="en-GB" w:eastAsia="en-GB"/>
        </w:rPr>
      </w:pPr>
    </w:p>
    <w:p w14:paraId="49262FA0" w14:textId="53CCDBF4" w:rsidR="008C5B58" w:rsidRDefault="00974537" w:rsidP="008C5B58">
      <w:pPr>
        <w:pStyle w:val="ListParagraph"/>
        <w:numPr>
          <w:ilvl w:val="0"/>
          <w:numId w:val="23"/>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On 19 January 2015</w:t>
      </w:r>
      <w:r w:rsidR="007B6B2D">
        <w:rPr>
          <w:rFonts w:ascii="Avenir Next" w:hAnsi="Avenir Next" w:cs="Arial"/>
          <w:color w:val="808080" w:themeColor="background1" w:themeShade="80"/>
          <w:sz w:val="22"/>
          <w:szCs w:val="22"/>
          <w:lang w:val="en-GB" w:eastAsia="en-GB"/>
        </w:rPr>
        <w:t>,</w:t>
      </w:r>
      <w:r>
        <w:rPr>
          <w:rFonts w:ascii="Avenir Next" w:hAnsi="Avenir Next" w:cs="Arial"/>
          <w:color w:val="808080" w:themeColor="background1" w:themeShade="80"/>
          <w:sz w:val="22"/>
          <w:szCs w:val="22"/>
          <w:lang w:val="en-GB" w:eastAsia="en-GB"/>
        </w:rPr>
        <w:t xml:space="preserve"> the Bank wa</w:t>
      </w:r>
      <w:r w:rsidR="0086210A">
        <w:rPr>
          <w:rFonts w:ascii="Avenir Next" w:hAnsi="Avenir Next" w:cs="Arial"/>
          <w:color w:val="808080" w:themeColor="background1" w:themeShade="80"/>
          <w:sz w:val="22"/>
          <w:szCs w:val="22"/>
          <w:lang w:val="en-GB" w:eastAsia="en-GB"/>
        </w:rPr>
        <w:t>s classified as “troubled”</w:t>
      </w:r>
      <w:r w:rsidR="00F15ED1">
        <w:rPr>
          <w:rFonts w:ascii="Avenir Next" w:hAnsi="Avenir Next" w:cs="Arial"/>
          <w:color w:val="808080" w:themeColor="background1" w:themeShade="80"/>
          <w:sz w:val="22"/>
          <w:szCs w:val="22"/>
          <w:lang w:val="en-GB" w:eastAsia="en-GB"/>
        </w:rPr>
        <w:t>;</w:t>
      </w:r>
    </w:p>
    <w:p w14:paraId="465D42CD" w14:textId="6B0DA58B" w:rsidR="007B6B2D" w:rsidRDefault="007B6B2D" w:rsidP="008C5B58">
      <w:pPr>
        <w:pStyle w:val="ListParagraph"/>
        <w:numPr>
          <w:ilvl w:val="0"/>
          <w:numId w:val="23"/>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On 17 September 2015, the </w:t>
      </w:r>
      <w:r w:rsidR="00582B4B">
        <w:rPr>
          <w:rFonts w:ascii="Avenir Next" w:hAnsi="Avenir Next" w:cs="Arial"/>
          <w:color w:val="808080" w:themeColor="background1" w:themeShade="80"/>
          <w:sz w:val="22"/>
          <w:szCs w:val="22"/>
          <w:lang w:val="en-GB" w:eastAsia="en-GB"/>
        </w:rPr>
        <w:t xml:space="preserve">provisional administration </w:t>
      </w:r>
      <w:r w:rsidR="00073863">
        <w:rPr>
          <w:rFonts w:ascii="Avenir Next" w:hAnsi="Avenir Next" w:cs="Arial"/>
          <w:color w:val="808080" w:themeColor="background1" w:themeShade="80"/>
          <w:sz w:val="22"/>
          <w:szCs w:val="22"/>
          <w:lang w:val="en-GB" w:eastAsia="en-GB"/>
        </w:rPr>
        <w:t>process</w:t>
      </w:r>
      <w:r w:rsidR="00F15ED1">
        <w:rPr>
          <w:rFonts w:ascii="Avenir Next" w:hAnsi="Avenir Next" w:cs="Arial"/>
          <w:color w:val="808080" w:themeColor="background1" w:themeShade="80"/>
          <w:sz w:val="22"/>
          <w:szCs w:val="22"/>
          <w:lang w:val="en-GB" w:eastAsia="en-GB"/>
        </w:rPr>
        <w:t>; or</w:t>
      </w:r>
    </w:p>
    <w:p w14:paraId="4DC1F31F" w14:textId="521FCBE3" w:rsidR="00DD57C5" w:rsidRDefault="00DD57C5" w:rsidP="008C5B58">
      <w:pPr>
        <w:pStyle w:val="ListParagraph"/>
        <w:numPr>
          <w:ilvl w:val="0"/>
          <w:numId w:val="23"/>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On </w:t>
      </w:r>
      <w:r w:rsidR="005E60E7">
        <w:rPr>
          <w:rFonts w:ascii="Avenir Next" w:hAnsi="Avenir Next" w:cs="Arial"/>
          <w:color w:val="808080" w:themeColor="background1" w:themeShade="80"/>
          <w:sz w:val="22"/>
          <w:szCs w:val="22"/>
          <w:lang w:val="en-GB" w:eastAsia="en-GB"/>
        </w:rPr>
        <w:t xml:space="preserve">17 December 2015, </w:t>
      </w:r>
      <w:r w:rsidR="00F9706B">
        <w:rPr>
          <w:rFonts w:ascii="Avenir Next" w:hAnsi="Avenir Next" w:cs="Arial"/>
          <w:color w:val="808080" w:themeColor="background1" w:themeShade="80"/>
          <w:sz w:val="22"/>
          <w:szCs w:val="22"/>
          <w:lang w:val="en-GB" w:eastAsia="en-GB"/>
        </w:rPr>
        <w:t xml:space="preserve">it was resolved that the Bank </w:t>
      </w:r>
      <w:r w:rsidR="00C36053">
        <w:rPr>
          <w:rFonts w:ascii="Avenir Next" w:hAnsi="Avenir Next" w:cs="Arial"/>
          <w:color w:val="808080" w:themeColor="background1" w:themeShade="80"/>
          <w:sz w:val="22"/>
          <w:szCs w:val="22"/>
          <w:lang w:val="en-GB" w:eastAsia="en-GB"/>
        </w:rPr>
        <w:t>enter into liquidation.</w:t>
      </w:r>
    </w:p>
    <w:p w14:paraId="28DDB32F" w14:textId="7E77F1F6" w:rsidR="00C36053" w:rsidRDefault="00C36053" w:rsidP="00C36053">
      <w:pPr>
        <w:jc w:val="both"/>
        <w:rPr>
          <w:rFonts w:ascii="Avenir Next" w:hAnsi="Avenir Next" w:cs="Arial"/>
          <w:color w:val="808080" w:themeColor="background1" w:themeShade="80"/>
          <w:sz w:val="22"/>
          <w:szCs w:val="22"/>
          <w:lang w:val="en-GB" w:eastAsia="en-GB"/>
        </w:rPr>
      </w:pPr>
    </w:p>
    <w:p w14:paraId="5A8A6459" w14:textId="77A82355" w:rsidR="00C36053" w:rsidRPr="00130F32" w:rsidRDefault="007B6C4C" w:rsidP="00C36053">
      <w:pPr>
        <w:jc w:val="both"/>
        <w:rPr>
          <w:rFonts w:ascii="Avenir Next" w:hAnsi="Avenir Next" w:cs="Arial"/>
          <w:b/>
          <w:bCs/>
          <w:color w:val="808080" w:themeColor="background1" w:themeShade="80"/>
          <w:sz w:val="22"/>
          <w:szCs w:val="22"/>
          <w:lang w:val="en-GB" w:eastAsia="en-GB"/>
        </w:rPr>
      </w:pPr>
      <w:r w:rsidRPr="00130F32">
        <w:rPr>
          <w:rFonts w:ascii="Avenir Next" w:hAnsi="Avenir Next" w:cs="Arial"/>
          <w:b/>
          <w:bCs/>
          <w:color w:val="808080" w:themeColor="background1" w:themeShade="80"/>
          <w:sz w:val="22"/>
          <w:szCs w:val="22"/>
          <w:lang w:val="en-GB" w:eastAsia="en-GB"/>
        </w:rPr>
        <w:t>“</w:t>
      </w:r>
      <w:r w:rsidR="00C36053" w:rsidRPr="00130F32">
        <w:rPr>
          <w:rFonts w:ascii="Avenir Next" w:hAnsi="Avenir Next" w:cs="Arial"/>
          <w:b/>
          <w:bCs/>
          <w:color w:val="808080" w:themeColor="background1" w:themeShade="80"/>
          <w:sz w:val="22"/>
          <w:szCs w:val="22"/>
          <w:lang w:val="en-GB" w:eastAsia="en-GB"/>
        </w:rPr>
        <w:t>Troubled</w:t>
      </w:r>
      <w:r w:rsidRPr="00130F32">
        <w:rPr>
          <w:rFonts w:ascii="Avenir Next" w:hAnsi="Avenir Next" w:cs="Arial"/>
          <w:b/>
          <w:bCs/>
          <w:color w:val="808080" w:themeColor="background1" w:themeShade="80"/>
          <w:sz w:val="22"/>
          <w:szCs w:val="22"/>
          <w:lang w:val="en-GB" w:eastAsia="en-GB"/>
        </w:rPr>
        <w:t xml:space="preserve">” </w:t>
      </w:r>
      <w:r w:rsidR="00130F32" w:rsidRPr="00130F32">
        <w:rPr>
          <w:rFonts w:ascii="Avenir Next" w:hAnsi="Avenir Next" w:cs="Arial"/>
          <w:b/>
          <w:bCs/>
          <w:color w:val="808080" w:themeColor="background1" w:themeShade="80"/>
          <w:sz w:val="22"/>
          <w:szCs w:val="22"/>
          <w:lang w:val="en-GB" w:eastAsia="en-GB"/>
        </w:rPr>
        <w:t>procedure</w:t>
      </w:r>
    </w:p>
    <w:p w14:paraId="53F30D4A" w14:textId="77777777" w:rsidR="001C5553" w:rsidRPr="008C5B58" w:rsidRDefault="001C5553" w:rsidP="00957951">
      <w:pPr>
        <w:ind w:left="720" w:hanging="720"/>
        <w:jc w:val="both"/>
        <w:rPr>
          <w:rFonts w:ascii="Avenir Next" w:hAnsi="Avenir Next" w:cs="Arial"/>
          <w:color w:val="808080" w:themeColor="background1" w:themeShade="80"/>
          <w:sz w:val="22"/>
          <w:szCs w:val="22"/>
          <w:lang w:val="en-GB" w:eastAsia="en-GB"/>
        </w:rPr>
      </w:pPr>
    </w:p>
    <w:p w14:paraId="7807E146" w14:textId="0AC3A6A3" w:rsidR="005E3814" w:rsidRDefault="001E33AE" w:rsidP="00AD3C12">
      <w:p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The troubled classification on 19 January 2015 </w:t>
      </w:r>
      <w:r w:rsidR="00164C84">
        <w:rPr>
          <w:rFonts w:ascii="Avenir Next" w:hAnsi="Avenir Next" w:cs="Arial"/>
          <w:color w:val="808080" w:themeColor="background1" w:themeShade="80"/>
          <w:sz w:val="22"/>
          <w:szCs w:val="22"/>
          <w:lang w:val="en-GB" w:eastAsia="en-GB"/>
        </w:rPr>
        <w:t>provides the Bank with a</w:t>
      </w:r>
      <w:r w:rsidR="000A02EB">
        <w:rPr>
          <w:rFonts w:ascii="Avenir Next" w:hAnsi="Avenir Next" w:cs="Arial"/>
          <w:color w:val="808080" w:themeColor="background1" w:themeShade="80"/>
          <w:sz w:val="22"/>
          <w:szCs w:val="22"/>
          <w:lang w:val="en-GB" w:eastAsia="en-GB"/>
        </w:rPr>
        <w:t xml:space="preserve"> 180 day</w:t>
      </w:r>
      <w:r w:rsidR="00164C84">
        <w:rPr>
          <w:rFonts w:ascii="Avenir Next" w:hAnsi="Avenir Next" w:cs="Arial"/>
          <w:color w:val="808080" w:themeColor="background1" w:themeShade="80"/>
          <w:sz w:val="22"/>
          <w:szCs w:val="22"/>
          <w:lang w:val="en-GB" w:eastAsia="en-GB"/>
        </w:rPr>
        <w:t xml:space="preserve"> period to resolve certain criteria as set out by the NB.</w:t>
      </w:r>
      <w:r w:rsidR="004D036A">
        <w:rPr>
          <w:rFonts w:ascii="Avenir Next" w:hAnsi="Avenir Next" w:cs="Arial"/>
          <w:color w:val="808080" w:themeColor="background1" w:themeShade="80"/>
          <w:sz w:val="22"/>
          <w:szCs w:val="22"/>
          <w:lang w:val="en-GB" w:eastAsia="en-GB"/>
        </w:rPr>
        <w:t xml:space="preserve"> At the conclusion NB must recognise </w:t>
      </w:r>
      <w:r w:rsidR="00997A3E">
        <w:rPr>
          <w:rFonts w:ascii="Avenir Next" w:hAnsi="Avenir Next" w:cs="Arial"/>
          <w:color w:val="808080" w:themeColor="background1" w:themeShade="80"/>
          <w:sz w:val="22"/>
          <w:szCs w:val="22"/>
          <w:lang w:val="en-GB" w:eastAsia="en-GB"/>
        </w:rPr>
        <w:t>the Bank as compliant or insolvent.</w:t>
      </w:r>
      <w:r w:rsidR="00164C84">
        <w:rPr>
          <w:rFonts w:ascii="Avenir Next" w:hAnsi="Avenir Next" w:cs="Arial"/>
          <w:color w:val="808080" w:themeColor="background1" w:themeShade="80"/>
          <w:sz w:val="22"/>
          <w:szCs w:val="22"/>
          <w:lang w:val="en-GB" w:eastAsia="en-GB"/>
        </w:rPr>
        <w:t xml:space="preserve"> </w:t>
      </w:r>
      <w:r w:rsidR="00042FC5">
        <w:rPr>
          <w:rFonts w:ascii="Avenir Next" w:hAnsi="Avenir Next" w:cs="Arial"/>
          <w:color w:val="808080" w:themeColor="background1" w:themeShade="80"/>
          <w:sz w:val="22"/>
          <w:szCs w:val="22"/>
          <w:lang w:val="en-GB" w:eastAsia="en-GB"/>
        </w:rPr>
        <w:t xml:space="preserve">It would not appear to meet the </w:t>
      </w:r>
      <w:r w:rsidR="00973A25">
        <w:rPr>
          <w:rFonts w:ascii="Avenir Next" w:hAnsi="Avenir Next" w:cs="Arial"/>
          <w:color w:val="808080" w:themeColor="background1" w:themeShade="80"/>
          <w:sz w:val="22"/>
          <w:szCs w:val="22"/>
          <w:lang w:val="en-GB" w:eastAsia="en-GB"/>
        </w:rPr>
        <w:t xml:space="preserve">definition of </w:t>
      </w:r>
      <w:r w:rsidR="008225FB">
        <w:rPr>
          <w:rFonts w:ascii="Avenir Next" w:hAnsi="Avenir Next" w:cs="Arial"/>
          <w:color w:val="808080" w:themeColor="background1" w:themeShade="80"/>
          <w:sz w:val="22"/>
          <w:szCs w:val="22"/>
          <w:lang w:val="en-GB" w:eastAsia="en-GB"/>
        </w:rPr>
        <w:t>a foreign proceeding as it</w:t>
      </w:r>
      <w:r w:rsidR="005E3814">
        <w:rPr>
          <w:rFonts w:ascii="Avenir Next" w:hAnsi="Avenir Next" w:cs="Arial"/>
          <w:color w:val="808080" w:themeColor="background1" w:themeShade="80"/>
          <w:sz w:val="22"/>
          <w:szCs w:val="22"/>
          <w:lang w:val="en-GB" w:eastAsia="en-GB"/>
        </w:rPr>
        <w:t xml:space="preserve"> does not appear to be a proceeding for the purpose of liquidation or re-organisation</w:t>
      </w:r>
      <w:r w:rsidR="001E5147">
        <w:rPr>
          <w:rFonts w:ascii="Avenir Next" w:hAnsi="Avenir Next" w:cs="Arial"/>
          <w:color w:val="808080" w:themeColor="background1" w:themeShade="80"/>
          <w:sz w:val="22"/>
          <w:szCs w:val="22"/>
          <w:lang w:val="en-GB" w:eastAsia="en-GB"/>
        </w:rPr>
        <w:t xml:space="preserve"> nor is it collective in nature. </w:t>
      </w:r>
    </w:p>
    <w:p w14:paraId="27723553" w14:textId="77777777" w:rsidR="00AD3C12" w:rsidRDefault="00AD3C12" w:rsidP="00AD3C12">
      <w:pPr>
        <w:jc w:val="both"/>
        <w:rPr>
          <w:rFonts w:ascii="Avenir Next" w:hAnsi="Avenir Next" w:cs="Arial"/>
          <w:color w:val="808080" w:themeColor="background1" w:themeShade="80"/>
          <w:sz w:val="22"/>
          <w:szCs w:val="22"/>
          <w:lang w:val="en-GB" w:eastAsia="en-GB"/>
        </w:rPr>
      </w:pPr>
    </w:p>
    <w:p w14:paraId="0C487848" w14:textId="5A9C654B" w:rsidR="00C23418" w:rsidRPr="00D05EAF" w:rsidRDefault="00D05EAF" w:rsidP="00957951">
      <w:pPr>
        <w:ind w:left="720" w:hanging="720"/>
        <w:jc w:val="both"/>
        <w:rPr>
          <w:rFonts w:ascii="Avenir Next" w:hAnsi="Avenir Next" w:cs="Arial"/>
          <w:b/>
          <w:bCs/>
          <w:color w:val="808080" w:themeColor="background1" w:themeShade="80"/>
          <w:sz w:val="22"/>
          <w:szCs w:val="22"/>
          <w:lang w:val="en-GB" w:eastAsia="en-GB"/>
        </w:rPr>
      </w:pPr>
      <w:r w:rsidRPr="00D05EAF">
        <w:rPr>
          <w:rFonts w:ascii="Avenir Next" w:hAnsi="Avenir Next" w:cs="Arial"/>
          <w:b/>
          <w:bCs/>
          <w:color w:val="808080" w:themeColor="background1" w:themeShade="80"/>
          <w:sz w:val="22"/>
          <w:szCs w:val="22"/>
          <w:lang w:val="en-GB" w:eastAsia="en-GB"/>
        </w:rPr>
        <w:t>Provisional administration</w:t>
      </w:r>
    </w:p>
    <w:p w14:paraId="3CE6E3F5" w14:textId="00C4158F" w:rsidR="00D05EAF" w:rsidRDefault="00D05EAF" w:rsidP="00957951">
      <w:pPr>
        <w:ind w:left="720" w:hanging="720"/>
        <w:jc w:val="both"/>
        <w:rPr>
          <w:rFonts w:ascii="Avenir Next" w:hAnsi="Avenir Next" w:cs="Arial"/>
          <w:color w:val="808080" w:themeColor="background1" w:themeShade="80"/>
          <w:sz w:val="22"/>
          <w:szCs w:val="22"/>
          <w:lang w:val="en-GB" w:eastAsia="en-GB"/>
        </w:rPr>
      </w:pPr>
    </w:p>
    <w:p w14:paraId="24A6C876" w14:textId="5176F821" w:rsidR="00087B2D" w:rsidRDefault="002756DE" w:rsidP="00087B2D">
      <w:p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The provisional administration proceeding commence</w:t>
      </w:r>
      <w:r w:rsidR="00073863">
        <w:rPr>
          <w:rFonts w:ascii="Avenir Next" w:hAnsi="Avenir Next" w:cs="Arial"/>
          <w:color w:val="808080" w:themeColor="background1" w:themeShade="80"/>
          <w:sz w:val="22"/>
          <w:szCs w:val="22"/>
          <w:lang w:val="en-GB" w:eastAsia="en-GB"/>
        </w:rPr>
        <w:t xml:space="preserve">d on 17 September </w:t>
      </w:r>
      <w:r w:rsidR="00EC34EC">
        <w:rPr>
          <w:rFonts w:ascii="Avenir Next" w:hAnsi="Avenir Next" w:cs="Arial"/>
          <w:color w:val="808080" w:themeColor="background1" w:themeShade="80"/>
          <w:sz w:val="22"/>
          <w:szCs w:val="22"/>
          <w:lang w:val="en-GB" w:eastAsia="en-GB"/>
        </w:rPr>
        <w:t xml:space="preserve">2015 following the </w:t>
      </w:r>
      <w:r w:rsidR="00253084">
        <w:rPr>
          <w:rFonts w:ascii="Avenir Next" w:hAnsi="Avenir Next" w:cs="Arial"/>
          <w:color w:val="808080" w:themeColor="background1" w:themeShade="80"/>
          <w:sz w:val="22"/>
          <w:szCs w:val="22"/>
          <w:lang w:val="en-GB" w:eastAsia="en-GB"/>
        </w:rPr>
        <w:t>classification of the Bank</w:t>
      </w:r>
      <w:r w:rsidR="00B474A2">
        <w:rPr>
          <w:rFonts w:ascii="Avenir Next" w:hAnsi="Avenir Next" w:cs="Arial"/>
          <w:color w:val="808080" w:themeColor="background1" w:themeShade="80"/>
          <w:sz w:val="22"/>
          <w:szCs w:val="22"/>
          <w:lang w:val="en-GB" w:eastAsia="en-GB"/>
        </w:rPr>
        <w:t>, by DGF, as</w:t>
      </w:r>
      <w:r w:rsidR="00253084">
        <w:rPr>
          <w:rFonts w:ascii="Avenir Next" w:hAnsi="Avenir Next" w:cs="Arial"/>
          <w:color w:val="808080" w:themeColor="background1" w:themeShade="80"/>
          <w:sz w:val="22"/>
          <w:szCs w:val="22"/>
          <w:lang w:val="en-GB" w:eastAsia="en-GB"/>
        </w:rPr>
        <w:t xml:space="preserve"> being insolvent</w:t>
      </w:r>
      <w:r w:rsidR="00C66232">
        <w:rPr>
          <w:rFonts w:ascii="Avenir Next" w:hAnsi="Avenir Next" w:cs="Arial"/>
          <w:color w:val="808080" w:themeColor="background1" w:themeShade="80"/>
          <w:sz w:val="22"/>
          <w:szCs w:val="22"/>
          <w:lang w:val="en-GB" w:eastAsia="en-GB"/>
        </w:rPr>
        <w:t>. This procedure</w:t>
      </w:r>
      <w:r w:rsidR="00253084">
        <w:rPr>
          <w:rFonts w:ascii="Avenir Next" w:hAnsi="Avenir Next" w:cs="Arial"/>
          <w:color w:val="808080" w:themeColor="background1" w:themeShade="80"/>
          <w:sz w:val="22"/>
          <w:szCs w:val="22"/>
          <w:lang w:val="en-GB" w:eastAsia="en-GB"/>
        </w:rPr>
        <w:t xml:space="preserve"> </w:t>
      </w:r>
      <w:r w:rsidR="00FA2FF7">
        <w:rPr>
          <w:rFonts w:ascii="Avenir Next" w:hAnsi="Avenir Next" w:cs="Arial"/>
          <w:color w:val="808080" w:themeColor="background1" w:themeShade="80"/>
          <w:sz w:val="22"/>
          <w:szCs w:val="22"/>
          <w:lang w:val="en-GB" w:eastAsia="en-GB"/>
        </w:rPr>
        <w:t xml:space="preserve">encompasses </w:t>
      </w:r>
      <w:r w:rsidR="00087B2D" w:rsidRPr="00087B2D">
        <w:rPr>
          <w:rFonts w:ascii="Avenir Next" w:hAnsi="Avenir Next" w:cs="Arial"/>
          <w:color w:val="808080" w:themeColor="background1" w:themeShade="80"/>
          <w:sz w:val="22"/>
          <w:szCs w:val="22"/>
          <w:lang w:val="en-GB" w:eastAsia="en-GB"/>
        </w:rPr>
        <w:t xml:space="preserve">withdrawing </w:t>
      </w:r>
      <w:r w:rsidR="00FA2FF7">
        <w:rPr>
          <w:rFonts w:ascii="Avenir Next" w:hAnsi="Avenir Next" w:cs="Arial"/>
          <w:color w:val="808080" w:themeColor="background1" w:themeShade="80"/>
          <w:sz w:val="22"/>
          <w:szCs w:val="22"/>
          <w:lang w:val="en-GB" w:eastAsia="en-GB"/>
        </w:rPr>
        <w:t xml:space="preserve">the </w:t>
      </w:r>
      <w:r w:rsidR="00087B2D" w:rsidRPr="00087B2D">
        <w:rPr>
          <w:rFonts w:ascii="Avenir Next" w:hAnsi="Avenir Next" w:cs="Arial"/>
          <w:color w:val="808080" w:themeColor="background1" w:themeShade="80"/>
          <w:sz w:val="22"/>
          <w:szCs w:val="22"/>
          <w:lang w:val="en-GB" w:eastAsia="en-GB"/>
        </w:rPr>
        <w:t xml:space="preserve">insolvent bank from the market and winding down </w:t>
      </w:r>
      <w:r w:rsidR="00FA2FF7">
        <w:rPr>
          <w:rFonts w:ascii="Avenir Next" w:hAnsi="Avenir Next" w:cs="Arial"/>
          <w:color w:val="808080" w:themeColor="background1" w:themeShade="80"/>
          <w:sz w:val="22"/>
          <w:szCs w:val="22"/>
          <w:lang w:val="en-GB" w:eastAsia="en-GB"/>
        </w:rPr>
        <w:t>its</w:t>
      </w:r>
      <w:r w:rsidR="00087B2D" w:rsidRPr="00087B2D">
        <w:rPr>
          <w:rFonts w:ascii="Avenir Next" w:hAnsi="Avenir Next" w:cs="Arial"/>
          <w:color w:val="808080" w:themeColor="background1" w:themeShade="80"/>
          <w:sz w:val="22"/>
          <w:szCs w:val="22"/>
          <w:lang w:val="en-GB" w:eastAsia="en-GB"/>
        </w:rPr>
        <w:t xml:space="preserve"> operations via liquidation.</w:t>
      </w:r>
      <w:r w:rsidR="00B35A81">
        <w:rPr>
          <w:rFonts w:ascii="Avenir Next" w:hAnsi="Avenir Next" w:cs="Arial"/>
          <w:color w:val="808080" w:themeColor="background1" w:themeShade="80"/>
          <w:sz w:val="22"/>
          <w:szCs w:val="22"/>
          <w:lang w:val="en-GB" w:eastAsia="en-GB"/>
        </w:rPr>
        <w:t xml:space="preserve"> </w:t>
      </w:r>
      <w:r w:rsidR="003808C3">
        <w:rPr>
          <w:rFonts w:ascii="Avenir Next" w:hAnsi="Avenir Next" w:cs="Arial"/>
          <w:color w:val="808080" w:themeColor="background1" w:themeShade="80"/>
          <w:sz w:val="22"/>
          <w:szCs w:val="22"/>
          <w:lang w:val="en-GB" w:eastAsia="en-GB"/>
        </w:rPr>
        <w:t>Th</w:t>
      </w:r>
      <w:r w:rsidR="002665E9">
        <w:rPr>
          <w:rFonts w:ascii="Avenir Next" w:hAnsi="Avenir Next" w:cs="Arial"/>
          <w:color w:val="808080" w:themeColor="background1" w:themeShade="80"/>
          <w:sz w:val="22"/>
          <w:szCs w:val="22"/>
          <w:lang w:val="en-GB" w:eastAsia="en-GB"/>
        </w:rPr>
        <w:t xml:space="preserve">is procedure would seem to meet the definition of </w:t>
      </w:r>
      <w:r w:rsidR="00D62A9A">
        <w:rPr>
          <w:rFonts w:ascii="Avenir Next" w:hAnsi="Avenir Next" w:cs="Arial"/>
          <w:color w:val="808080" w:themeColor="background1" w:themeShade="80"/>
          <w:sz w:val="22"/>
          <w:szCs w:val="22"/>
          <w:lang w:val="en-GB" w:eastAsia="en-GB"/>
        </w:rPr>
        <w:t>a foreign proceeding whereby:</w:t>
      </w:r>
    </w:p>
    <w:p w14:paraId="1EB9C91A" w14:textId="51EE02ED" w:rsidR="001B387B" w:rsidRDefault="000B5322" w:rsidP="001B387B">
      <w:pPr>
        <w:pStyle w:val="ListParagraph"/>
        <w:numPr>
          <w:ilvl w:val="0"/>
          <w:numId w:val="24"/>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Despite being an interim proceeding, </w:t>
      </w:r>
      <w:r w:rsidR="00C66232">
        <w:rPr>
          <w:rFonts w:ascii="Avenir Next" w:hAnsi="Avenir Next" w:cs="Arial"/>
          <w:color w:val="808080" w:themeColor="background1" w:themeShade="80"/>
          <w:sz w:val="22"/>
          <w:szCs w:val="22"/>
          <w:lang w:val="en-GB" w:eastAsia="en-GB"/>
        </w:rPr>
        <w:t xml:space="preserve">it </w:t>
      </w:r>
      <w:r>
        <w:rPr>
          <w:rFonts w:ascii="Avenir Next" w:hAnsi="Avenir Next" w:cs="Arial"/>
          <w:color w:val="808080" w:themeColor="background1" w:themeShade="80"/>
          <w:sz w:val="22"/>
          <w:szCs w:val="22"/>
          <w:lang w:val="en-GB" w:eastAsia="en-GB"/>
        </w:rPr>
        <w:t>still meets the definition of a proceeding</w:t>
      </w:r>
    </w:p>
    <w:p w14:paraId="32F3147E" w14:textId="2841A6AE" w:rsidR="00914B9C" w:rsidRPr="001B387B" w:rsidRDefault="00914B9C" w:rsidP="001B387B">
      <w:pPr>
        <w:pStyle w:val="ListParagraph"/>
        <w:numPr>
          <w:ilvl w:val="0"/>
          <w:numId w:val="24"/>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The proceedings commenced in England and </w:t>
      </w:r>
      <w:r w:rsidR="003E78D0">
        <w:rPr>
          <w:rFonts w:ascii="Avenir Next" w:hAnsi="Avenir Next" w:cs="Arial"/>
          <w:color w:val="808080" w:themeColor="background1" w:themeShade="80"/>
          <w:sz w:val="22"/>
          <w:szCs w:val="22"/>
          <w:lang w:val="en-GB" w:eastAsia="en-GB"/>
        </w:rPr>
        <w:t>the proceedings are in Country A</w:t>
      </w:r>
    </w:p>
    <w:p w14:paraId="2654AAD3" w14:textId="48E944C6" w:rsidR="000B5322" w:rsidRDefault="0080031F" w:rsidP="00D62A9A">
      <w:pPr>
        <w:pStyle w:val="ListParagraph"/>
        <w:numPr>
          <w:ilvl w:val="0"/>
          <w:numId w:val="24"/>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Its purpose is </w:t>
      </w:r>
      <w:r w:rsidR="0020231F">
        <w:rPr>
          <w:rFonts w:ascii="Avenir Next" w:hAnsi="Avenir Next" w:cs="Arial"/>
          <w:color w:val="808080" w:themeColor="background1" w:themeShade="80"/>
          <w:sz w:val="22"/>
          <w:szCs w:val="22"/>
          <w:lang w:val="en-GB" w:eastAsia="en-GB"/>
        </w:rPr>
        <w:t>for the purpose of liquidation</w:t>
      </w:r>
    </w:p>
    <w:p w14:paraId="3800314D" w14:textId="662B4B48" w:rsidR="000318A9" w:rsidRDefault="001B387B" w:rsidP="00D62A9A">
      <w:pPr>
        <w:pStyle w:val="ListParagraph"/>
        <w:numPr>
          <w:ilvl w:val="0"/>
          <w:numId w:val="24"/>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Despite the </w:t>
      </w:r>
      <w:r w:rsidR="00C81480">
        <w:rPr>
          <w:rFonts w:ascii="Avenir Next" w:hAnsi="Avenir Next" w:cs="Arial"/>
          <w:color w:val="808080" w:themeColor="background1" w:themeShade="80"/>
          <w:sz w:val="22"/>
          <w:szCs w:val="22"/>
          <w:lang w:val="en-GB" w:eastAsia="en-GB"/>
        </w:rPr>
        <w:t xml:space="preserve">appointment being commenced by the DGF under the </w:t>
      </w:r>
      <w:r w:rsidR="00504AC4">
        <w:rPr>
          <w:rFonts w:ascii="Avenir Next" w:hAnsi="Avenir Next" w:cs="Arial"/>
          <w:color w:val="808080" w:themeColor="background1" w:themeShade="80"/>
          <w:sz w:val="22"/>
          <w:szCs w:val="22"/>
          <w:lang w:val="en-GB" w:eastAsia="en-GB"/>
        </w:rPr>
        <w:t>DGF Law i</w:t>
      </w:r>
      <w:r w:rsidR="000318A9">
        <w:rPr>
          <w:rFonts w:ascii="Avenir Next" w:hAnsi="Avenir Next" w:cs="Arial"/>
          <w:color w:val="808080" w:themeColor="background1" w:themeShade="80"/>
          <w:sz w:val="22"/>
          <w:szCs w:val="22"/>
          <w:lang w:val="en-GB" w:eastAsia="en-GB"/>
        </w:rPr>
        <w:t xml:space="preserve">ts conducted under laws </w:t>
      </w:r>
      <w:r w:rsidR="000318A9" w:rsidRPr="00504AC4">
        <w:rPr>
          <w:rFonts w:ascii="Avenir Next" w:hAnsi="Avenir Next" w:cs="Arial"/>
          <w:i/>
          <w:iCs/>
          <w:color w:val="808080" w:themeColor="background1" w:themeShade="80"/>
          <w:sz w:val="22"/>
          <w:szCs w:val="22"/>
          <w:lang w:val="en-GB" w:eastAsia="en-GB"/>
        </w:rPr>
        <w:t>relating</w:t>
      </w:r>
      <w:r w:rsidR="000318A9">
        <w:rPr>
          <w:rFonts w:ascii="Avenir Next" w:hAnsi="Avenir Next" w:cs="Arial"/>
          <w:color w:val="808080" w:themeColor="background1" w:themeShade="80"/>
          <w:sz w:val="22"/>
          <w:szCs w:val="22"/>
          <w:lang w:val="en-GB" w:eastAsia="en-GB"/>
        </w:rPr>
        <w:t xml:space="preserve"> to insolvency </w:t>
      </w:r>
    </w:p>
    <w:p w14:paraId="561AE7E6" w14:textId="43071711" w:rsidR="009B1B0D" w:rsidRDefault="008D1901" w:rsidP="00D62A9A">
      <w:pPr>
        <w:pStyle w:val="ListParagraph"/>
        <w:numPr>
          <w:ilvl w:val="0"/>
          <w:numId w:val="24"/>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Ms C </w:t>
      </w:r>
      <w:r w:rsidR="00743C2A">
        <w:rPr>
          <w:rFonts w:ascii="Avenir Next" w:hAnsi="Avenir Next" w:cs="Arial"/>
          <w:color w:val="808080" w:themeColor="background1" w:themeShade="80"/>
          <w:sz w:val="22"/>
          <w:szCs w:val="22"/>
          <w:lang w:val="en-GB" w:eastAsia="en-GB"/>
        </w:rPr>
        <w:t>takes control of the Bank</w:t>
      </w:r>
      <w:r w:rsidR="00333C1B">
        <w:rPr>
          <w:rFonts w:ascii="Avenir Next" w:hAnsi="Avenir Next" w:cs="Arial"/>
          <w:color w:val="808080" w:themeColor="background1" w:themeShade="80"/>
          <w:sz w:val="22"/>
          <w:szCs w:val="22"/>
          <w:lang w:val="en-GB" w:eastAsia="en-GB"/>
        </w:rPr>
        <w:t xml:space="preserve"> for the ultimate purpose of securing the Bank’s assets </w:t>
      </w:r>
      <w:r w:rsidR="00AF394B">
        <w:rPr>
          <w:rFonts w:ascii="Avenir Next" w:hAnsi="Avenir Next" w:cs="Arial"/>
          <w:color w:val="808080" w:themeColor="background1" w:themeShade="80"/>
          <w:sz w:val="22"/>
          <w:szCs w:val="22"/>
          <w:lang w:val="en-GB" w:eastAsia="en-GB"/>
        </w:rPr>
        <w:t>and affairs</w:t>
      </w:r>
    </w:p>
    <w:p w14:paraId="020CBFBF" w14:textId="110781AB" w:rsidR="00AF394B" w:rsidRDefault="00AF394B" w:rsidP="00D62A9A">
      <w:pPr>
        <w:pStyle w:val="ListParagraph"/>
        <w:numPr>
          <w:ilvl w:val="0"/>
          <w:numId w:val="24"/>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Th</w:t>
      </w:r>
      <w:r w:rsidR="004E572C">
        <w:rPr>
          <w:rFonts w:ascii="Avenir Next" w:hAnsi="Avenir Next" w:cs="Arial"/>
          <w:color w:val="808080" w:themeColor="background1" w:themeShade="80"/>
          <w:sz w:val="22"/>
          <w:szCs w:val="22"/>
          <w:lang w:val="en-GB" w:eastAsia="en-GB"/>
        </w:rPr>
        <w:t xml:space="preserve">e procedure is collective for the benefit of the Bank’s </w:t>
      </w:r>
      <w:r w:rsidR="007E4B85">
        <w:rPr>
          <w:rFonts w:ascii="Avenir Next" w:hAnsi="Avenir Next" w:cs="Arial"/>
          <w:color w:val="808080" w:themeColor="background1" w:themeShade="80"/>
          <w:sz w:val="22"/>
          <w:szCs w:val="22"/>
          <w:lang w:val="en-GB" w:eastAsia="en-GB"/>
        </w:rPr>
        <w:t>depositors/creditors</w:t>
      </w:r>
      <w:r w:rsidR="00386E6D">
        <w:rPr>
          <w:rFonts w:ascii="Avenir Next" w:hAnsi="Avenir Next" w:cs="Arial"/>
          <w:color w:val="808080" w:themeColor="background1" w:themeShade="80"/>
          <w:sz w:val="22"/>
          <w:szCs w:val="22"/>
          <w:lang w:val="en-GB" w:eastAsia="en-GB"/>
        </w:rPr>
        <w:t>.</w:t>
      </w:r>
    </w:p>
    <w:p w14:paraId="680645CD" w14:textId="6DD3756E" w:rsidR="00386E6D" w:rsidRDefault="00386E6D" w:rsidP="00386E6D">
      <w:pPr>
        <w:jc w:val="both"/>
        <w:rPr>
          <w:rFonts w:ascii="Avenir Next" w:hAnsi="Avenir Next" w:cs="Arial"/>
          <w:color w:val="808080" w:themeColor="background1" w:themeShade="80"/>
          <w:sz w:val="22"/>
          <w:szCs w:val="22"/>
          <w:lang w:val="en-GB" w:eastAsia="en-GB"/>
        </w:rPr>
      </w:pPr>
    </w:p>
    <w:p w14:paraId="644CF1EC" w14:textId="0563C3CD" w:rsidR="00386E6D" w:rsidRDefault="00386E6D" w:rsidP="00386E6D">
      <w:pPr>
        <w:jc w:val="both"/>
        <w:rPr>
          <w:rFonts w:ascii="Avenir Next" w:hAnsi="Avenir Next" w:cs="Arial"/>
          <w:b/>
          <w:bCs/>
          <w:color w:val="808080" w:themeColor="background1" w:themeShade="80"/>
          <w:sz w:val="22"/>
          <w:szCs w:val="22"/>
          <w:lang w:val="en-GB" w:eastAsia="en-GB"/>
        </w:rPr>
      </w:pPr>
      <w:r w:rsidRPr="00386E6D">
        <w:rPr>
          <w:rFonts w:ascii="Avenir Next" w:hAnsi="Avenir Next" w:cs="Arial"/>
          <w:b/>
          <w:bCs/>
          <w:color w:val="808080" w:themeColor="background1" w:themeShade="80"/>
          <w:sz w:val="22"/>
          <w:szCs w:val="22"/>
          <w:lang w:val="en-GB" w:eastAsia="en-GB"/>
        </w:rPr>
        <w:t>Liquidation</w:t>
      </w:r>
    </w:p>
    <w:p w14:paraId="5F5B47E4" w14:textId="4BE1ED6A" w:rsidR="00386E6D" w:rsidRDefault="00386E6D" w:rsidP="00386E6D">
      <w:pPr>
        <w:jc w:val="both"/>
        <w:rPr>
          <w:rFonts w:ascii="Avenir Next" w:hAnsi="Avenir Next" w:cs="Arial"/>
          <w:b/>
          <w:bCs/>
          <w:color w:val="808080" w:themeColor="background1" w:themeShade="80"/>
          <w:sz w:val="22"/>
          <w:szCs w:val="22"/>
          <w:lang w:val="en-GB" w:eastAsia="en-GB"/>
        </w:rPr>
      </w:pPr>
    </w:p>
    <w:p w14:paraId="355DD174" w14:textId="1E370291" w:rsidR="00386E6D" w:rsidRDefault="00386E6D" w:rsidP="00386E6D">
      <w:p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As detailed above</w:t>
      </w:r>
      <w:r w:rsidR="00AE6BFE">
        <w:rPr>
          <w:rFonts w:ascii="Avenir Next" w:hAnsi="Avenir Next" w:cs="Arial"/>
          <w:color w:val="808080" w:themeColor="background1" w:themeShade="80"/>
          <w:sz w:val="22"/>
          <w:szCs w:val="22"/>
          <w:lang w:val="en-GB" w:eastAsia="en-GB"/>
        </w:rPr>
        <w:t xml:space="preserve">, it is my assessment that the foreign proceeding </w:t>
      </w:r>
      <w:r w:rsidR="00084DAB">
        <w:rPr>
          <w:rFonts w:ascii="Avenir Next" w:hAnsi="Avenir Next" w:cs="Arial"/>
          <w:color w:val="808080" w:themeColor="background1" w:themeShade="80"/>
          <w:sz w:val="22"/>
          <w:szCs w:val="22"/>
          <w:lang w:val="en-GB" w:eastAsia="en-GB"/>
        </w:rPr>
        <w:t>commenced as of 17 September 2015</w:t>
      </w:r>
      <w:r w:rsidR="00A1390F">
        <w:rPr>
          <w:rFonts w:ascii="Avenir Next" w:hAnsi="Avenir Next" w:cs="Arial"/>
          <w:color w:val="808080" w:themeColor="background1" w:themeShade="80"/>
          <w:sz w:val="22"/>
          <w:szCs w:val="22"/>
          <w:lang w:val="en-GB" w:eastAsia="en-GB"/>
        </w:rPr>
        <w:t xml:space="preserve">. </w:t>
      </w:r>
      <w:r w:rsidR="00E35B94">
        <w:rPr>
          <w:rFonts w:ascii="Avenir Next" w:hAnsi="Avenir Next" w:cs="Arial"/>
          <w:color w:val="808080" w:themeColor="background1" w:themeShade="80"/>
          <w:sz w:val="22"/>
          <w:szCs w:val="22"/>
          <w:lang w:val="en-GB" w:eastAsia="en-GB"/>
        </w:rPr>
        <w:t xml:space="preserve">To confirm that the </w:t>
      </w:r>
      <w:r w:rsidR="008C6703">
        <w:rPr>
          <w:rFonts w:ascii="Avenir Next" w:hAnsi="Avenir Next" w:cs="Arial"/>
          <w:color w:val="808080" w:themeColor="background1" w:themeShade="80"/>
          <w:sz w:val="22"/>
          <w:szCs w:val="22"/>
          <w:lang w:val="en-GB" w:eastAsia="en-GB"/>
        </w:rPr>
        <w:t>foreign proceeding remains o</w:t>
      </w:r>
      <w:r w:rsidR="00BC2BF4">
        <w:rPr>
          <w:rFonts w:ascii="Avenir Next" w:hAnsi="Avenir Next" w:cs="Arial"/>
          <w:color w:val="808080" w:themeColor="background1" w:themeShade="80"/>
          <w:sz w:val="22"/>
          <w:szCs w:val="22"/>
          <w:lang w:val="en-GB" w:eastAsia="en-GB"/>
        </w:rPr>
        <w:t>ngoing, I note the following:</w:t>
      </w:r>
    </w:p>
    <w:p w14:paraId="3F6A4752" w14:textId="77777777" w:rsidR="00F15ED1" w:rsidRDefault="00F15ED1" w:rsidP="00386E6D">
      <w:pPr>
        <w:jc w:val="both"/>
        <w:rPr>
          <w:rFonts w:ascii="Avenir Next" w:hAnsi="Avenir Next" w:cs="Arial"/>
          <w:color w:val="808080" w:themeColor="background1" w:themeShade="80"/>
          <w:sz w:val="22"/>
          <w:szCs w:val="22"/>
          <w:lang w:val="en-GB" w:eastAsia="en-GB"/>
        </w:rPr>
      </w:pPr>
    </w:p>
    <w:p w14:paraId="7578603D" w14:textId="6B3EFC0A" w:rsidR="00BC2BF4" w:rsidRDefault="000F0A34" w:rsidP="00BC2BF4">
      <w:pPr>
        <w:pStyle w:val="ListParagraph"/>
        <w:numPr>
          <w:ilvl w:val="0"/>
          <w:numId w:val="25"/>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The liquidation procedure is an ongoing proceeding</w:t>
      </w:r>
      <w:r w:rsidR="00F15ED1">
        <w:rPr>
          <w:rFonts w:ascii="Avenir Next" w:hAnsi="Avenir Next" w:cs="Arial"/>
          <w:color w:val="808080" w:themeColor="background1" w:themeShade="80"/>
          <w:sz w:val="22"/>
          <w:szCs w:val="22"/>
          <w:lang w:val="en-GB" w:eastAsia="en-GB"/>
        </w:rPr>
        <w:t>;</w:t>
      </w:r>
    </w:p>
    <w:p w14:paraId="2A73FB37" w14:textId="6A57F102" w:rsidR="00600CE9" w:rsidRPr="00600CE9" w:rsidRDefault="00600CE9" w:rsidP="00600CE9">
      <w:pPr>
        <w:pStyle w:val="ListParagraph"/>
        <w:numPr>
          <w:ilvl w:val="0"/>
          <w:numId w:val="25"/>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lastRenderedPageBreak/>
        <w:t>The proceedings commenced in England and the proceedings are in Country A</w:t>
      </w:r>
      <w:r w:rsidR="00F15ED1">
        <w:rPr>
          <w:rFonts w:ascii="Avenir Next" w:hAnsi="Avenir Next" w:cs="Arial"/>
          <w:color w:val="808080" w:themeColor="background1" w:themeShade="80"/>
          <w:sz w:val="22"/>
          <w:szCs w:val="22"/>
          <w:lang w:val="en-GB" w:eastAsia="en-GB"/>
        </w:rPr>
        <w:t>;</w:t>
      </w:r>
    </w:p>
    <w:p w14:paraId="2539D6EF" w14:textId="4AC5D0CA" w:rsidR="00670CF3" w:rsidRDefault="00670CF3" w:rsidP="00BC2BF4">
      <w:pPr>
        <w:pStyle w:val="ListParagraph"/>
        <w:numPr>
          <w:ilvl w:val="0"/>
          <w:numId w:val="25"/>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Its purpose continued to be for the purpose of liquidation</w:t>
      </w:r>
      <w:r w:rsidR="00F15ED1">
        <w:rPr>
          <w:rFonts w:ascii="Avenir Next" w:hAnsi="Avenir Next" w:cs="Arial"/>
          <w:color w:val="808080" w:themeColor="background1" w:themeShade="80"/>
          <w:sz w:val="22"/>
          <w:szCs w:val="22"/>
          <w:lang w:val="en-GB" w:eastAsia="en-GB"/>
        </w:rPr>
        <w:t>;</w:t>
      </w:r>
    </w:p>
    <w:p w14:paraId="35962FD9" w14:textId="21E7A0EA" w:rsidR="00670CF3" w:rsidRDefault="00670CF3" w:rsidP="00BC2BF4">
      <w:pPr>
        <w:pStyle w:val="ListParagraph"/>
        <w:numPr>
          <w:ilvl w:val="0"/>
          <w:numId w:val="25"/>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It</w:t>
      </w:r>
      <w:r w:rsidR="00BB4958">
        <w:rPr>
          <w:rFonts w:ascii="Avenir Next" w:hAnsi="Avenir Next" w:cs="Arial"/>
          <w:color w:val="808080" w:themeColor="background1" w:themeShade="80"/>
          <w:sz w:val="22"/>
          <w:szCs w:val="22"/>
          <w:lang w:val="en-GB" w:eastAsia="en-GB"/>
        </w:rPr>
        <w:t xml:space="preserve"> was conducted under the DGF Law </w:t>
      </w:r>
      <w:r w:rsidR="00962E88">
        <w:rPr>
          <w:rFonts w:ascii="Avenir Next" w:hAnsi="Avenir Next" w:cs="Arial"/>
          <w:color w:val="808080" w:themeColor="background1" w:themeShade="80"/>
          <w:sz w:val="22"/>
          <w:szCs w:val="22"/>
          <w:lang w:val="en-GB" w:eastAsia="en-GB"/>
        </w:rPr>
        <w:t>relating to insolvency</w:t>
      </w:r>
      <w:r w:rsidR="00F15ED1">
        <w:rPr>
          <w:rFonts w:ascii="Avenir Next" w:hAnsi="Avenir Next" w:cs="Arial"/>
          <w:color w:val="808080" w:themeColor="background1" w:themeShade="80"/>
          <w:sz w:val="22"/>
          <w:szCs w:val="22"/>
          <w:lang w:val="en-GB" w:eastAsia="en-GB"/>
        </w:rPr>
        <w:t>;</w:t>
      </w:r>
    </w:p>
    <w:p w14:paraId="220651CB" w14:textId="4E14E814" w:rsidR="00962E88" w:rsidRDefault="00962E88" w:rsidP="00BC2BF4">
      <w:pPr>
        <w:pStyle w:val="ListParagraph"/>
        <w:numPr>
          <w:ilvl w:val="0"/>
          <w:numId w:val="25"/>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Ms C </w:t>
      </w:r>
      <w:r w:rsidR="00456032">
        <w:rPr>
          <w:rFonts w:ascii="Avenir Next" w:hAnsi="Avenir Next" w:cs="Arial"/>
          <w:color w:val="808080" w:themeColor="background1" w:themeShade="80"/>
          <w:sz w:val="22"/>
          <w:szCs w:val="22"/>
          <w:lang w:val="en-GB" w:eastAsia="en-GB"/>
        </w:rPr>
        <w:t xml:space="preserve">continues to maintain </w:t>
      </w:r>
      <w:r>
        <w:rPr>
          <w:rFonts w:ascii="Avenir Next" w:hAnsi="Avenir Next" w:cs="Arial"/>
          <w:color w:val="808080" w:themeColor="background1" w:themeShade="80"/>
          <w:sz w:val="22"/>
          <w:szCs w:val="22"/>
          <w:lang w:val="en-GB" w:eastAsia="en-GB"/>
        </w:rPr>
        <w:t>control of the Bank</w:t>
      </w:r>
      <w:r w:rsidR="00456032">
        <w:rPr>
          <w:rFonts w:ascii="Avenir Next" w:hAnsi="Avenir Next" w:cs="Arial"/>
          <w:color w:val="808080" w:themeColor="background1" w:themeShade="80"/>
          <w:sz w:val="22"/>
          <w:szCs w:val="22"/>
          <w:lang w:val="en-GB" w:eastAsia="en-GB"/>
        </w:rPr>
        <w:t>’s assets and affairs</w:t>
      </w:r>
      <w:r w:rsidR="00F15ED1">
        <w:rPr>
          <w:rFonts w:ascii="Avenir Next" w:hAnsi="Avenir Next" w:cs="Arial"/>
          <w:color w:val="808080" w:themeColor="background1" w:themeShade="80"/>
          <w:sz w:val="22"/>
          <w:szCs w:val="22"/>
          <w:lang w:val="en-GB" w:eastAsia="en-GB"/>
        </w:rPr>
        <w:t>;</w:t>
      </w:r>
    </w:p>
    <w:p w14:paraId="397B3643" w14:textId="13183484" w:rsidR="00456032" w:rsidRDefault="002C0B52" w:rsidP="00BC2BF4">
      <w:pPr>
        <w:pStyle w:val="ListParagraph"/>
        <w:numPr>
          <w:ilvl w:val="0"/>
          <w:numId w:val="25"/>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The procedure is collective and for the benefit of the Bank’s depositors/creditors </w:t>
      </w:r>
      <w:r w:rsidR="00774BD6">
        <w:rPr>
          <w:rFonts w:ascii="Avenir Next" w:hAnsi="Avenir Next" w:cs="Arial"/>
          <w:color w:val="808080" w:themeColor="background1" w:themeShade="80"/>
          <w:sz w:val="22"/>
          <w:szCs w:val="22"/>
          <w:lang w:val="en-GB" w:eastAsia="en-GB"/>
        </w:rPr>
        <w:t>exceeding $1b</w:t>
      </w:r>
      <w:r w:rsidR="00622759">
        <w:rPr>
          <w:rFonts w:ascii="Avenir Next" w:hAnsi="Avenir Next" w:cs="Arial"/>
          <w:color w:val="808080" w:themeColor="background1" w:themeShade="80"/>
          <w:sz w:val="22"/>
          <w:szCs w:val="22"/>
          <w:lang w:val="en-GB" w:eastAsia="en-GB"/>
        </w:rPr>
        <w:t>.</w:t>
      </w:r>
    </w:p>
    <w:p w14:paraId="22A358FD" w14:textId="77777777" w:rsidR="00F15ED1" w:rsidRPr="00F15ED1" w:rsidRDefault="00F15ED1" w:rsidP="00F15ED1">
      <w:pPr>
        <w:ind w:left="360"/>
        <w:jc w:val="both"/>
        <w:rPr>
          <w:rFonts w:ascii="Avenir Next" w:hAnsi="Avenir Next" w:cs="Arial"/>
          <w:color w:val="808080" w:themeColor="background1" w:themeShade="80"/>
          <w:sz w:val="22"/>
          <w:szCs w:val="22"/>
          <w:lang w:val="en-GB" w:eastAsia="en-GB"/>
        </w:rPr>
      </w:pPr>
    </w:p>
    <w:p w14:paraId="365AA1D6" w14:textId="5DAB0802"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055F2FFD" w14:textId="2FC0A8AB" w:rsidR="00981112" w:rsidRDefault="00981112" w:rsidP="00957951">
      <w:pPr>
        <w:ind w:left="720" w:hanging="720"/>
        <w:jc w:val="both"/>
        <w:rPr>
          <w:rFonts w:ascii="Avenir Next" w:hAnsi="Avenir Next" w:cs="Arial"/>
          <w:color w:val="000000"/>
          <w:sz w:val="22"/>
          <w:szCs w:val="22"/>
          <w:lang w:val="en-GB" w:eastAsia="en-GB"/>
        </w:rPr>
      </w:pPr>
    </w:p>
    <w:p w14:paraId="0D1384F6" w14:textId="2010E6CD" w:rsidR="00981112" w:rsidRDefault="00A62037" w:rsidP="00957951">
      <w:pPr>
        <w:ind w:left="720" w:hanging="720"/>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A foreign representative under article 2(d) of the MLCBI </w:t>
      </w:r>
      <w:r w:rsidR="00855896">
        <w:rPr>
          <w:rFonts w:ascii="Avenir Next" w:hAnsi="Avenir Next" w:cs="Arial"/>
          <w:color w:val="808080" w:themeColor="background1" w:themeShade="80"/>
          <w:sz w:val="22"/>
          <w:szCs w:val="22"/>
          <w:lang w:val="en-GB" w:eastAsia="en-GB"/>
        </w:rPr>
        <w:t>requires the following:</w:t>
      </w:r>
    </w:p>
    <w:p w14:paraId="4373039D" w14:textId="77777777" w:rsidR="00F15ED1" w:rsidRDefault="00F15ED1" w:rsidP="00957951">
      <w:pPr>
        <w:ind w:left="720" w:hanging="720"/>
        <w:jc w:val="both"/>
        <w:rPr>
          <w:rFonts w:ascii="Avenir Next" w:hAnsi="Avenir Next" w:cs="Arial"/>
          <w:color w:val="808080" w:themeColor="background1" w:themeShade="80"/>
          <w:sz w:val="22"/>
          <w:szCs w:val="22"/>
          <w:lang w:val="en-GB" w:eastAsia="en-GB"/>
        </w:rPr>
      </w:pPr>
    </w:p>
    <w:p w14:paraId="6806E371" w14:textId="4AAFA9C2" w:rsidR="00855896" w:rsidRDefault="00DA57FF" w:rsidP="00855896">
      <w:pPr>
        <w:pStyle w:val="ListParagraph"/>
        <w:numPr>
          <w:ilvl w:val="0"/>
          <w:numId w:val="25"/>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A person or body (can be appointed on an interim basis)</w:t>
      </w:r>
      <w:r w:rsidR="00F15ED1">
        <w:rPr>
          <w:rFonts w:ascii="Avenir Next" w:hAnsi="Avenir Next" w:cs="Arial"/>
          <w:color w:val="808080" w:themeColor="background1" w:themeShade="80"/>
          <w:sz w:val="22"/>
          <w:szCs w:val="22"/>
          <w:lang w:val="en-GB" w:eastAsia="en-GB"/>
        </w:rPr>
        <w:t>;</w:t>
      </w:r>
    </w:p>
    <w:p w14:paraId="47CF7EC9" w14:textId="501065C5" w:rsidR="00585039" w:rsidRDefault="00585039" w:rsidP="00855896">
      <w:pPr>
        <w:pStyle w:val="ListParagraph"/>
        <w:numPr>
          <w:ilvl w:val="0"/>
          <w:numId w:val="25"/>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Authorised in the foreign proceeding</w:t>
      </w:r>
      <w:r w:rsidR="00F15ED1">
        <w:rPr>
          <w:rFonts w:ascii="Avenir Next" w:hAnsi="Avenir Next" w:cs="Arial"/>
          <w:color w:val="808080" w:themeColor="background1" w:themeShade="80"/>
          <w:sz w:val="22"/>
          <w:szCs w:val="22"/>
          <w:lang w:val="en-GB" w:eastAsia="en-GB"/>
        </w:rPr>
        <w:t>;</w:t>
      </w:r>
    </w:p>
    <w:p w14:paraId="5C187E3E" w14:textId="106B4D20" w:rsidR="00585039" w:rsidRDefault="00585039" w:rsidP="00855896">
      <w:pPr>
        <w:pStyle w:val="ListParagraph"/>
        <w:numPr>
          <w:ilvl w:val="0"/>
          <w:numId w:val="25"/>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Charged with administering the </w:t>
      </w:r>
      <w:r w:rsidR="00E47FC7">
        <w:rPr>
          <w:rFonts w:ascii="Avenir Next" w:hAnsi="Avenir Next" w:cs="Arial"/>
          <w:color w:val="808080" w:themeColor="background1" w:themeShade="80"/>
          <w:sz w:val="22"/>
          <w:szCs w:val="22"/>
          <w:lang w:val="en-GB" w:eastAsia="en-GB"/>
        </w:rPr>
        <w:t xml:space="preserve">reorganisation or liquidation </w:t>
      </w:r>
      <w:r w:rsidR="000C1DC3">
        <w:rPr>
          <w:rFonts w:ascii="Avenir Next" w:hAnsi="Avenir Next" w:cs="Arial"/>
          <w:color w:val="808080" w:themeColor="background1" w:themeShade="80"/>
          <w:sz w:val="22"/>
          <w:szCs w:val="22"/>
          <w:lang w:val="en-GB" w:eastAsia="en-GB"/>
        </w:rPr>
        <w:t xml:space="preserve">of the debtor’s assets and affairs or to act as foreign representative of the </w:t>
      </w:r>
      <w:r w:rsidR="00975FC4">
        <w:rPr>
          <w:rFonts w:ascii="Avenir Next" w:hAnsi="Avenir Next" w:cs="Arial"/>
          <w:color w:val="808080" w:themeColor="background1" w:themeShade="80"/>
          <w:sz w:val="22"/>
          <w:szCs w:val="22"/>
          <w:lang w:val="en-GB" w:eastAsia="en-GB"/>
        </w:rPr>
        <w:t>foreign proceeding.</w:t>
      </w:r>
    </w:p>
    <w:p w14:paraId="7F7A6FB5" w14:textId="720D8038" w:rsidR="00975FC4" w:rsidRDefault="00975FC4" w:rsidP="00975FC4">
      <w:pPr>
        <w:jc w:val="both"/>
        <w:rPr>
          <w:rFonts w:ascii="Avenir Next" w:hAnsi="Avenir Next" w:cs="Arial"/>
          <w:color w:val="808080" w:themeColor="background1" w:themeShade="80"/>
          <w:sz w:val="22"/>
          <w:szCs w:val="22"/>
          <w:lang w:val="en-GB" w:eastAsia="en-GB"/>
        </w:rPr>
      </w:pPr>
    </w:p>
    <w:p w14:paraId="0AFCEBF8" w14:textId="328F3082" w:rsidR="00975FC4" w:rsidRDefault="00165998" w:rsidP="00975FC4">
      <w:p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DGF are the Applicants and its necessary to consider whether they meet the description of foreign </w:t>
      </w:r>
      <w:r w:rsidR="00B8651A">
        <w:rPr>
          <w:rFonts w:ascii="Avenir Next" w:hAnsi="Avenir Next" w:cs="Arial"/>
          <w:color w:val="808080" w:themeColor="background1" w:themeShade="80"/>
          <w:sz w:val="22"/>
          <w:szCs w:val="22"/>
          <w:lang w:val="en-GB" w:eastAsia="en-GB"/>
        </w:rPr>
        <w:t>representatives</w:t>
      </w:r>
      <w:r w:rsidR="00B91627">
        <w:rPr>
          <w:rFonts w:ascii="Avenir Next" w:hAnsi="Avenir Next" w:cs="Arial"/>
          <w:color w:val="808080" w:themeColor="background1" w:themeShade="80"/>
          <w:sz w:val="22"/>
          <w:szCs w:val="22"/>
          <w:lang w:val="en-GB" w:eastAsia="en-GB"/>
        </w:rPr>
        <w:t xml:space="preserve"> at various points in the timeline</w:t>
      </w:r>
      <w:r w:rsidR="00385E55">
        <w:rPr>
          <w:rFonts w:ascii="Avenir Next" w:hAnsi="Avenir Next" w:cs="Arial"/>
          <w:color w:val="808080" w:themeColor="background1" w:themeShade="80"/>
          <w:sz w:val="22"/>
          <w:szCs w:val="22"/>
          <w:lang w:val="en-GB" w:eastAsia="en-GB"/>
        </w:rPr>
        <w:t>:</w:t>
      </w:r>
    </w:p>
    <w:p w14:paraId="3A44AD64" w14:textId="77777777" w:rsidR="00206C9B" w:rsidRDefault="00206C9B" w:rsidP="00975FC4">
      <w:pPr>
        <w:jc w:val="both"/>
        <w:rPr>
          <w:rFonts w:ascii="Avenir Next" w:hAnsi="Avenir Next" w:cs="Arial"/>
          <w:color w:val="808080" w:themeColor="background1" w:themeShade="80"/>
          <w:sz w:val="22"/>
          <w:szCs w:val="22"/>
          <w:lang w:val="en-GB" w:eastAsia="en-GB"/>
        </w:rPr>
      </w:pPr>
    </w:p>
    <w:p w14:paraId="5533BE51" w14:textId="2D0E86BA" w:rsidR="00385E55" w:rsidRDefault="00B91627" w:rsidP="00385E55">
      <w:pPr>
        <w:pStyle w:val="ListParagraph"/>
        <w:numPr>
          <w:ilvl w:val="0"/>
          <w:numId w:val="26"/>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Upon the classification of </w:t>
      </w:r>
      <w:r w:rsidR="000A5360">
        <w:rPr>
          <w:rFonts w:ascii="Avenir Next" w:hAnsi="Avenir Next" w:cs="Arial"/>
          <w:color w:val="808080" w:themeColor="background1" w:themeShade="80"/>
          <w:sz w:val="22"/>
          <w:szCs w:val="22"/>
          <w:lang w:val="en-GB" w:eastAsia="en-GB"/>
        </w:rPr>
        <w:t>the Bank as “troubled”</w:t>
      </w:r>
      <w:r w:rsidR="00D67FC4">
        <w:rPr>
          <w:rFonts w:ascii="Avenir Next" w:hAnsi="Avenir Next" w:cs="Arial"/>
          <w:color w:val="808080" w:themeColor="background1" w:themeShade="80"/>
          <w:sz w:val="22"/>
          <w:szCs w:val="22"/>
          <w:lang w:val="en-GB" w:eastAsia="en-GB"/>
        </w:rPr>
        <w:t xml:space="preserve"> on 19 January 2015</w:t>
      </w:r>
      <w:r w:rsidR="000A5360">
        <w:rPr>
          <w:rFonts w:ascii="Avenir Next" w:hAnsi="Avenir Next" w:cs="Arial"/>
          <w:color w:val="808080" w:themeColor="background1" w:themeShade="80"/>
          <w:sz w:val="22"/>
          <w:szCs w:val="22"/>
          <w:lang w:val="en-GB" w:eastAsia="en-GB"/>
        </w:rPr>
        <w:t xml:space="preserve">, </w:t>
      </w:r>
      <w:r w:rsidR="00787DF3">
        <w:rPr>
          <w:rFonts w:ascii="Avenir Next" w:hAnsi="Avenir Next" w:cs="Arial"/>
          <w:color w:val="808080" w:themeColor="background1" w:themeShade="80"/>
          <w:sz w:val="22"/>
          <w:szCs w:val="22"/>
          <w:lang w:val="en-GB" w:eastAsia="en-GB"/>
        </w:rPr>
        <w:t>the Bank’s management remains in control</w:t>
      </w:r>
      <w:r w:rsidR="00D67FC4">
        <w:rPr>
          <w:rFonts w:ascii="Avenir Next" w:hAnsi="Avenir Next" w:cs="Arial"/>
          <w:color w:val="808080" w:themeColor="background1" w:themeShade="80"/>
          <w:sz w:val="22"/>
          <w:szCs w:val="22"/>
          <w:lang w:val="en-GB" w:eastAsia="en-GB"/>
        </w:rPr>
        <w:t xml:space="preserve">. DGF is not appointed or </w:t>
      </w:r>
      <w:r w:rsidR="00787DF3">
        <w:rPr>
          <w:rFonts w:ascii="Avenir Next" w:hAnsi="Avenir Next" w:cs="Arial"/>
          <w:color w:val="808080" w:themeColor="background1" w:themeShade="80"/>
          <w:sz w:val="22"/>
          <w:szCs w:val="22"/>
          <w:lang w:val="en-GB" w:eastAsia="en-GB"/>
        </w:rPr>
        <w:t xml:space="preserve">charged with administering the </w:t>
      </w:r>
      <w:r w:rsidR="00D67FC4">
        <w:rPr>
          <w:rFonts w:ascii="Avenir Next" w:hAnsi="Avenir Next" w:cs="Arial"/>
          <w:color w:val="808080" w:themeColor="background1" w:themeShade="80"/>
          <w:sz w:val="22"/>
          <w:szCs w:val="22"/>
          <w:lang w:val="en-GB" w:eastAsia="en-GB"/>
        </w:rPr>
        <w:t>reorganisation or liquidation of the Bank’s assets.</w:t>
      </w:r>
      <w:r w:rsidR="002D2776">
        <w:rPr>
          <w:rFonts w:ascii="Avenir Next" w:hAnsi="Avenir Next" w:cs="Arial"/>
          <w:color w:val="808080" w:themeColor="background1" w:themeShade="80"/>
          <w:sz w:val="22"/>
          <w:szCs w:val="22"/>
          <w:lang w:val="en-GB" w:eastAsia="en-GB"/>
        </w:rPr>
        <w:t xml:space="preserve"> Its role at that stage is to set the Bank with a set of criteria it is required to meet and review the Bank’s </w:t>
      </w:r>
      <w:r w:rsidR="00585C1C">
        <w:rPr>
          <w:rFonts w:ascii="Avenir Next" w:hAnsi="Avenir Next" w:cs="Arial"/>
          <w:color w:val="808080" w:themeColor="background1" w:themeShade="80"/>
          <w:sz w:val="22"/>
          <w:szCs w:val="22"/>
          <w:lang w:val="en-GB" w:eastAsia="en-GB"/>
        </w:rPr>
        <w:t>compliance with the criteria after 180 days.</w:t>
      </w:r>
    </w:p>
    <w:p w14:paraId="21535222" w14:textId="766D3FC1" w:rsidR="00585C1C" w:rsidRDefault="00585C1C" w:rsidP="00385E55">
      <w:pPr>
        <w:pStyle w:val="ListParagraph"/>
        <w:numPr>
          <w:ilvl w:val="0"/>
          <w:numId w:val="26"/>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Upon the commencement of the provisional administration, </w:t>
      </w:r>
      <w:r w:rsidR="0057183F">
        <w:rPr>
          <w:rFonts w:ascii="Avenir Next" w:hAnsi="Avenir Next" w:cs="Arial"/>
          <w:color w:val="808080" w:themeColor="background1" w:themeShade="80"/>
          <w:sz w:val="22"/>
          <w:szCs w:val="22"/>
          <w:lang w:val="en-GB" w:eastAsia="en-GB"/>
        </w:rPr>
        <w:t>Ms G is appointed from DGF as foreign representative</w:t>
      </w:r>
      <w:r w:rsidR="00777A0A">
        <w:rPr>
          <w:rFonts w:ascii="Avenir Next" w:hAnsi="Avenir Next" w:cs="Arial"/>
          <w:color w:val="808080" w:themeColor="background1" w:themeShade="80"/>
          <w:sz w:val="22"/>
          <w:szCs w:val="22"/>
          <w:lang w:val="en-GB" w:eastAsia="en-GB"/>
        </w:rPr>
        <w:t xml:space="preserve"> in Country A</w:t>
      </w:r>
      <w:r w:rsidR="0057183F">
        <w:rPr>
          <w:rFonts w:ascii="Avenir Next" w:hAnsi="Avenir Next" w:cs="Arial"/>
          <w:color w:val="808080" w:themeColor="background1" w:themeShade="80"/>
          <w:sz w:val="22"/>
          <w:szCs w:val="22"/>
          <w:lang w:val="en-GB" w:eastAsia="en-GB"/>
        </w:rPr>
        <w:t xml:space="preserve">. </w:t>
      </w:r>
      <w:r w:rsidR="00A7430F">
        <w:rPr>
          <w:rFonts w:ascii="Avenir Next" w:hAnsi="Avenir Next" w:cs="Arial"/>
          <w:color w:val="808080" w:themeColor="background1" w:themeShade="80"/>
          <w:sz w:val="22"/>
          <w:szCs w:val="22"/>
          <w:lang w:val="en-GB" w:eastAsia="en-GB"/>
        </w:rPr>
        <w:t>DGF is a body (even if appointed on an interim basis at that point)</w:t>
      </w:r>
      <w:r w:rsidR="00AF6FAB">
        <w:rPr>
          <w:rFonts w:ascii="Avenir Next" w:hAnsi="Avenir Next" w:cs="Arial"/>
          <w:color w:val="808080" w:themeColor="background1" w:themeShade="80"/>
          <w:sz w:val="22"/>
          <w:szCs w:val="22"/>
          <w:lang w:val="en-GB" w:eastAsia="en-GB"/>
        </w:rPr>
        <w:t xml:space="preserve"> and authorised in the foreign proceeding to administer the assets and affairs of the Bank in its wind down and progress towards </w:t>
      </w:r>
      <w:r w:rsidR="00D875DB">
        <w:rPr>
          <w:rFonts w:ascii="Avenir Next" w:hAnsi="Avenir Next" w:cs="Arial"/>
          <w:color w:val="808080" w:themeColor="background1" w:themeShade="80"/>
          <w:sz w:val="22"/>
          <w:szCs w:val="22"/>
          <w:lang w:val="en-GB" w:eastAsia="en-GB"/>
        </w:rPr>
        <w:t>liquidation of the Bank.</w:t>
      </w:r>
    </w:p>
    <w:p w14:paraId="18355A85" w14:textId="507B49AD" w:rsidR="0021285E" w:rsidRPr="00385E55" w:rsidRDefault="0021285E" w:rsidP="00385E55">
      <w:pPr>
        <w:pStyle w:val="ListParagraph"/>
        <w:numPr>
          <w:ilvl w:val="0"/>
          <w:numId w:val="26"/>
        </w:numPr>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The commencement of the liquidation, being Ms G initially</w:t>
      </w:r>
      <w:r w:rsidR="00DA5775">
        <w:rPr>
          <w:rFonts w:ascii="Avenir Next" w:hAnsi="Avenir Next" w:cs="Arial"/>
          <w:color w:val="808080" w:themeColor="background1" w:themeShade="80"/>
          <w:sz w:val="22"/>
          <w:szCs w:val="22"/>
          <w:lang w:val="en-GB" w:eastAsia="en-GB"/>
        </w:rPr>
        <w:t xml:space="preserve"> on 17 December 2015</w:t>
      </w:r>
      <w:r>
        <w:rPr>
          <w:rFonts w:ascii="Avenir Next" w:hAnsi="Avenir Next" w:cs="Arial"/>
          <w:color w:val="808080" w:themeColor="background1" w:themeShade="80"/>
          <w:sz w:val="22"/>
          <w:szCs w:val="22"/>
          <w:lang w:val="en-GB" w:eastAsia="en-GB"/>
        </w:rPr>
        <w:t xml:space="preserve"> and </w:t>
      </w:r>
      <w:r w:rsidR="00DA5775">
        <w:rPr>
          <w:rFonts w:ascii="Avenir Next" w:hAnsi="Avenir Next" w:cs="Arial"/>
          <w:color w:val="808080" w:themeColor="background1" w:themeShade="80"/>
          <w:sz w:val="22"/>
          <w:szCs w:val="22"/>
          <w:lang w:val="en-GB" w:eastAsia="en-GB"/>
        </w:rPr>
        <w:t xml:space="preserve">Ms G subsequently on </w:t>
      </w:r>
      <w:r w:rsidR="007E7CBB">
        <w:rPr>
          <w:rFonts w:ascii="Avenir Next" w:hAnsi="Avenir Next" w:cs="Arial"/>
          <w:color w:val="808080" w:themeColor="background1" w:themeShade="80"/>
          <w:sz w:val="22"/>
          <w:szCs w:val="22"/>
          <w:lang w:val="en-GB" w:eastAsia="en-GB"/>
        </w:rPr>
        <w:t xml:space="preserve">17 August 2020 (both from DGF) </w:t>
      </w:r>
      <w:r w:rsidR="00060EDD">
        <w:rPr>
          <w:rFonts w:ascii="Avenir Next" w:hAnsi="Avenir Next" w:cs="Arial"/>
          <w:color w:val="808080" w:themeColor="background1" w:themeShade="80"/>
          <w:sz w:val="22"/>
          <w:szCs w:val="22"/>
          <w:lang w:val="en-GB" w:eastAsia="en-GB"/>
        </w:rPr>
        <w:t xml:space="preserve">continues to </w:t>
      </w:r>
      <w:r w:rsidR="00983868">
        <w:rPr>
          <w:rFonts w:ascii="Avenir Next" w:hAnsi="Avenir Next" w:cs="Arial"/>
          <w:color w:val="808080" w:themeColor="background1" w:themeShade="80"/>
          <w:sz w:val="22"/>
          <w:szCs w:val="22"/>
          <w:lang w:val="en-GB" w:eastAsia="en-GB"/>
        </w:rPr>
        <w:t xml:space="preserve">meet the definition of a foreign representative </w:t>
      </w:r>
      <w:r w:rsidR="00777A0A">
        <w:rPr>
          <w:rFonts w:ascii="Avenir Next" w:hAnsi="Avenir Next" w:cs="Arial"/>
          <w:color w:val="808080" w:themeColor="background1" w:themeShade="80"/>
          <w:sz w:val="22"/>
          <w:szCs w:val="22"/>
          <w:lang w:val="en-GB" w:eastAsia="en-GB"/>
        </w:rPr>
        <w:t xml:space="preserve">in Country A </w:t>
      </w:r>
      <w:r w:rsidR="00983868">
        <w:rPr>
          <w:rFonts w:ascii="Avenir Next" w:hAnsi="Avenir Next" w:cs="Arial"/>
          <w:color w:val="808080" w:themeColor="background1" w:themeShade="80"/>
          <w:sz w:val="22"/>
          <w:szCs w:val="22"/>
          <w:lang w:val="en-GB" w:eastAsia="en-GB"/>
        </w:rPr>
        <w:t>being a body appointed on an ongoing basis, authorise in the foreign proceeding and charged with administering the liquidation of the Bank’s assets and affairs.</w:t>
      </w:r>
    </w:p>
    <w:p w14:paraId="3C09861A" w14:textId="546A6E08" w:rsidR="00622759" w:rsidRDefault="00622759" w:rsidP="00957951">
      <w:pPr>
        <w:ind w:left="720" w:hanging="720"/>
        <w:jc w:val="both"/>
        <w:rPr>
          <w:rFonts w:ascii="Avenir Next" w:hAnsi="Avenir Next" w:cs="Arial"/>
          <w:color w:val="808080" w:themeColor="background1" w:themeShade="8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73034" w14:textId="77777777" w:rsidR="00923DF8" w:rsidRDefault="00923DF8" w:rsidP="00241B44">
      <w:r>
        <w:separator/>
      </w:r>
    </w:p>
  </w:endnote>
  <w:endnote w:type="continuationSeparator" w:id="0">
    <w:p w14:paraId="127FB0FD" w14:textId="77777777" w:rsidR="00923DF8" w:rsidRDefault="00923DF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4A1F4EA7"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0DD8">
          <w:rPr>
            <w:rStyle w:val="PageNumber"/>
            <w:noProof/>
          </w:rPr>
          <w:t>5</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44DBA06" w:rsidR="000300E0" w:rsidRPr="00B46CE2" w:rsidRDefault="00DA1565" w:rsidP="000300E0">
    <w:pPr>
      <w:pStyle w:val="Footer"/>
      <w:ind w:right="360"/>
      <w:rPr>
        <w:rFonts w:ascii="Avenir Next" w:hAnsi="Avenir Next"/>
        <w:sz w:val="22"/>
        <w:szCs w:val="22"/>
      </w:rPr>
    </w:pPr>
    <w:r>
      <w:rPr>
        <w:rFonts w:ascii="Avenir Next" w:hAnsi="Avenir Next" w:cs="Arial"/>
        <w:sz w:val="22"/>
        <w:szCs w:val="22"/>
      </w:rPr>
      <w:t>202223-763</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EA87" w14:textId="77777777" w:rsidR="00923DF8" w:rsidRDefault="00923DF8" w:rsidP="00241B44">
      <w:r>
        <w:separator/>
      </w:r>
    </w:p>
  </w:footnote>
  <w:footnote w:type="continuationSeparator" w:id="0">
    <w:p w14:paraId="32A120C9" w14:textId="77777777" w:rsidR="00923DF8" w:rsidRDefault="00923DF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A06E27"/>
    <w:multiLevelType w:val="hybridMultilevel"/>
    <w:tmpl w:val="1F9AAA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5114EA1"/>
    <w:multiLevelType w:val="hybridMultilevel"/>
    <w:tmpl w:val="77B4BB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2821AC"/>
    <w:multiLevelType w:val="hybridMultilevel"/>
    <w:tmpl w:val="12DCD1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CE3974"/>
    <w:multiLevelType w:val="hybridMultilevel"/>
    <w:tmpl w:val="AF3071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B6F4D2D"/>
    <w:multiLevelType w:val="hybridMultilevel"/>
    <w:tmpl w:val="193ED3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CBC3A09"/>
    <w:multiLevelType w:val="hybridMultilevel"/>
    <w:tmpl w:val="597443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3084159"/>
    <w:multiLevelType w:val="hybridMultilevel"/>
    <w:tmpl w:val="50EA7F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5865D73"/>
    <w:multiLevelType w:val="hybridMultilevel"/>
    <w:tmpl w:val="AE440E80"/>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1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B013F9"/>
    <w:multiLevelType w:val="hybridMultilevel"/>
    <w:tmpl w:val="E5EC3E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45965C8"/>
    <w:multiLevelType w:val="hybridMultilevel"/>
    <w:tmpl w:val="DFB606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C4E0CAF"/>
    <w:multiLevelType w:val="hybridMultilevel"/>
    <w:tmpl w:val="9E3E23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806B11"/>
    <w:multiLevelType w:val="hybridMultilevel"/>
    <w:tmpl w:val="8DDCC7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07006906">
    <w:abstractNumId w:val="20"/>
  </w:num>
  <w:num w:numId="2" w16cid:durableId="1039092120">
    <w:abstractNumId w:val="17"/>
  </w:num>
  <w:num w:numId="3" w16cid:durableId="513374249">
    <w:abstractNumId w:val="8"/>
  </w:num>
  <w:num w:numId="4" w16cid:durableId="1668441755">
    <w:abstractNumId w:val="4"/>
  </w:num>
  <w:num w:numId="5" w16cid:durableId="646326059">
    <w:abstractNumId w:val="24"/>
  </w:num>
  <w:num w:numId="6" w16cid:durableId="66998363">
    <w:abstractNumId w:val="22"/>
  </w:num>
  <w:num w:numId="7" w16cid:durableId="245844889">
    <w:abstractNumId w:val="21"/>
  </w:num>
  <w:num w:numId="8" w16cid:durableId="535316822">
    <w:abstractNumId w:val="5"/>
  </w:num>
  <w:num w:numId="9" w16cid:durableId="1665476316">
    <w:abstractNumId w:val="6"/>
  </w:num>
  <w:num w:numId="10" w16cid:durableId="1560050113">
    <w:abstractNumId w:val="16"/>
  </w:num>
  <w:num w:numId="11" w16cid:durableId="305478605">
    <w:abstractNumId w:val="0"/>
  </w:num>
  <w:num w:numId="12" w16cid:durableId="1251423898">
    <w:abstractNumId w:val="10"/>
  </w:num>
  <w:num w:numId="13" w16cid:durableId="292176293">
    <w:abstractNumId w:val="11"/>
  </w:num>
  <w:num w:numId="14" w16cid:durableId="173494283">
    <w:abstractNumId w:val="3"/>
  </w:num>
  <w:num w:numId="15" w16cid:durableId="616572197">
    <w:abstractNumId w:val="15"/>
  </w:num>
  <w:num w:numId="16" w16cid:durableId="1589385923">
    <w:abstractNumId w:val="18"/>
  </w:num>
  <w:num w:numId="17" w16cid:durableId="762606013">
    <w:abstractNumId w:val="7"/>
  </w:num>
  <w:num w:numId="18" w16cid:durableId="1299844127">
    <w:abstractNumId w:val="9"/>
  </w:num>
  <w:num w:numId="19" w16cid:durableId="64496890">
    <w:abstractNumId w:val="12"/>
  </w:num>
  <w:num w:numId="20" w16cid:durableId="1624922008">
    <w:abstractNumId w:val="13"/>
  </w:num>
  <w:num w:numId="21" w16cid:durableId="2120248719">
    <w:abstractNumId w:val="19"/>
  </w:num>
  <w:num w:numId="22" w16cid:durableId="1761296078">
    <w:abstractNumId w:val="2"/>
  </w:num>
  <w:num w:numId="23" w16cid:durableId="1297367627">
    <w:abstractNumId w:val="25"/>
  </w:num>
  <w:num w:numId="24" w16cid:durableId="1911696631">
    <w:abstractNumId w:val="14"/>
  </w:num>
  <w:num w:numId="25" w16cid:durableId="2113158267">
    <w:abstractNumId w:val="23"/>
  </w:num>
  <w:num w:numId="26" w16cid:durableId="70556388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264F"/>
    <w:rsid w:val="000077DD"/>
    <w:rsid w:val="00010BA0"/>
    <w:rsid w:val="000114C2"/>
    <w:rsid w:val="00011778"/>
    <w:rsid w:val="00014EC7"/>
    <w:rsid w:val="00020557"/>
    <w:rsid w:val="00022957"/>
    <w:rsid w:val="000232A1"/>
    <w:rsid w:val="000250C7"/>
    <w:rsid w:val="00025CCF"/>
    <w:rsid w:val="000300E0"/>
    <w:rsid w:val="0003114A"/>
    <w:rsid w:val="000318A9"/>
    <w:rsid w:val="000352C1"/>
    <w:rsid w:val="0003619C"/>
    <w:rsid w:val="00037621"/>
    <w:rsid w:val="00042989"/>
    <w:rsid w:val="00042FC5"/>
    <w:rsid w:val="00044D46"/>
    <w:rsid w:val="00045088"/>
    <w:rsid w:val="00045904"/>
    <w:rsid w:val="000464F7"/>
    <w:rsid w:val="0005141D"/>
    <w:rsid w:val="00060E02"/>
    <w:rsid w:val="00060EDD"/>
    <w:rsid w:val="00065166"/>
    <w:rsid w:val="0006623E"/>
    <w:rsid w:val="00067A88"/>
    <w:rsid w:val="00070B92"/>
    <w:rsid w:val="00073474"/>
    <w:rsid w:val="00073863"/>
    <w:rsid w:val="0007447B"/>
    <w:rsid w:val="00077D49"/>
    <w:rsid w:val="00082609"/>
    <w:rsid w:val="00084DAB"/>
    <w:rsid w:val="00084DBA"/>
    <w:rsid w:val="000851CC"/>
    <w:rsid w:val="000856D0"/>
    <w:rsid w:val="00087B2D"/>
    <w:rsid w:val="0009022D"/>
    <w:rsid w:val="00093BE8"/>
    <w:rsid w:val="00094C34"/>
    <w:rsid w:val="000A02EB"/>
    <w:rsid w:val="000A5360"/>
    <w:rsid w:val="000A68ED"/>
    <w:rsid w:val="000B4FEB"/>
    <w:rsid w:val="000B5322"/>
    <w:rsid w:val="000B5FF1"/>
    <w:rsid w:val="000B609F"/>
    <w:rsid w:val="000B6464"/>
    <w:rsid w:val="000C147F"/>
    <w:rsid w:val="000C1DC3"/>
    <w:rsid w:val="000C6BB9"/>
    <w:rsid w:val="000D32A9"/>
    <w:rsid w:val="000D55A8"/>
    <w:rsid w:val="000D7FC8"/>
    <w:rsid w:val="000E4841"/>
    <w:rsid w:val="000E4C84"/>
    <w:rsid w:val="000E60A9"/>
    <w:rsid w:val="000E6325"/>
    <w:rsid w:val="000F0A34"/>
    <w:rsid w:val="000F1677"/>
    <w:rsid w:val="000F3D6C"/>
    <w:rsid w:val="000F579C"/>
    <w:rsid w:val="00100166"/>
    <w:rsid w:val="00101707"/>
    <w:rsid w:val="00102449"/>
    <w:rsid w:val="001063EA"/>
    <w:rsid w:val="00106B76"/>
    <w:rsid w:val="00110EF0"/>
    <w:rsid w:val="0011298C"/>
    <w:rsid w:val="00112CFB"/>
    <w:rsid w:val="00113249"/>
    <w:rsid w:val="00114082"/>
    <w:rsid w:val="0011473D"/>
    <w:rsid w:val="00115C85"/>
    <w:rsid w:val="00121215"/>
    <w:rsid w:val="00121D0D"/>
    <w:rsid w:val="00123855"/>
    <w:rsid w:val="00126A4D"/>
    <w:rsid w:val="00130488"/>
    <w:rsid w:val="00130F32"/>
    <w:rsid w:val="00136F88"/>
    <w:rsid w:val="001374D8"/>
    <w:rsid w:val="00140E0A"/>
    <w:rsid w:val="0014171F"/>
    <w:rsid w:val="0014622C"/>
    <w:rsid w:val="00146F4F"/>
    <w:rsid w:val="00147B82"/>
    <w:rsid w:val="00151139"/>
    <w:rsid w:val="0015163C"/>
    <w:rsid w:val="00151F58"/>
    <w:rsid w:val="00152348"/>
    <w:rsid w:val="00152845"/>
    <w:rsid w:val="00153B93"/>
    <w:rsid w:val="0015456D"/>
    <w:rsid w:val="0015549B"/>
    <w:rsid w:val="00155FA2"/>
    <w:rsid w:val="001578CB"/>
    <w:rsid w:val="00161F1B"/>
    <w:rsid w:val="00162829"/>
    <w:rsid w:val="00164C84"/>
    <w:rsid w:val="00165998"/>
    <w:rsid w:val="001672E0"/>
    <w:rsid w:val="00167C32"/>
    <w:rsid w:val="0017257C"/>
    <w:rsid w:val="00176079"/>
    <w:rsid w:val="0017652E"/>
    <w:rsid w:val="00176E9A"/>
    <w:rsid w:val="00180548"/>
    <w:rsid w:val="00180A81"/>
    <w:rsid w:val="00180AC4"/>
    <w:rsid w:val="00180CCE"/>
    <w:rsid w:val="00182648"/>
    <w:rsid w:val="0018267A"/>
    <w:rsid w:val="00182779"/>
    <w:rsid w:val="001830DF"/>
    <w:rsid w:val="0018350E"/>
    <w:rsid w:val="00190FD2"/>
    <w:rsid w:val="001966D9"/>
    <w:rsid w:val="001968FF"/>
    <w:rsid w:val="001A038E"/>
    <w:rsid w:val="001A0ACC"/>
    <w:rsid w:val="001A24E7"/>
    <w:rsid w:val="001A2B78"/>
    <w:rsid w:val="001A7E9A"/>
    <w:rsid w:val="001B0C7D"/>
    <w:rsid w:val="001B0F70"/>
    <w:rsid w:val="001B387B"/>
    <w:rsid w:val="001B4C6B"/>
    <w:rsid w:val="001B5016"/>
    <w:rsid w:val="001C45FC"/>
    <w:rsid w:val="001C5553"/>
    <w:rsid w:val="001D02C5"/>
    <w:rsid w:val="001D4862"/>
    <w:rsid w:val="001D5C4A"/>
    <w:rsid w:val="001E25B9"/>
    <w:rsid w:val="001E2995"/>
    <w:rsid w:val="001E3186"/>
    <w:rsid w:val="001E33AE"/>
    <w:rsid w:val="001E49E0"/>
    <w:rsid w:val="001E5147"/>
    <w:rsid w:val="001E60C3"/>
    <w:rsid w:val="001E7B5A"/>
    <w:rsid w:val="001F0013"/>
    <w:rsid w:val="001F11BB"/>
    <w:rsid w:val="001F559A"/>
    <w:rsid w:val="001F7412"/>
    <w:rsid w:val="00200FDD"/>
    <w:rsid w:val="00201874"/>
    <w:rsid w:val="00202133"/>
    <w:rsid w:val="0020231F"/>
    <w:rsid w:val="0020264E"/>
    <w:rsid w:val="00202D4C"/>
    <w:rsid w:val="00206C9B"/>
    <w:rsid w:val="0020725B"/>
    <w:rsid w:val="002126E3"/>
    <w:rsid w:val="0021285E"/>
    <w:rsid w:val="002146CB"/>
    <w:rsid w:val="002175BA"/>
    <w:rsid w:val="00217974"/>
    <w:rsid w:val="0022097A"/>
    <w:rsid w:val="0022599E"/>
    <w:rsid w:val="002305E8"/>
    <w:rsid w:val="0023198D"/>
    <w:rsid w:val="0023317E"/>
    <w:rsid w:val="00234F2C"/>
    <w:rsid w:val="0023648A"/>
    <w:rsid w:val="00240B0E"/>
    <w:rsid w:val="0024116D"/>
    <w:rsid w:val="00241B44"/>
    <w:rsid w:val="00245EFB"/>
    <w:rsid w:val="00250E19"/>
    <w:rsid w:val="00253084"/>
    <w:rsid w:val="0025386E"/>
    <w:rsid w:val="00257437"/>
    <w:rsid w:val="002638B0"/>
    <w:rsid w:val="00264FFF"/>
    <w:rsid w:val="002650D7"/>
    <w:rsid w:val="002654E8"/>
    <w:rsid w:val="0026647A"/>
    <w:rsid w:val="002665E9"/>
    <w:rsid w:val="002668D3"/>
    <w:rsid w:val="002675BE"/>
    <w:rsid w:val="00267C13"/>
    <w:rsid w:val="0027299F"/>
    <w:rsid w:val="00274DAC"/>
    <w:rsid w:val="002756DE"/>
    <w:rsid w:val="00276913"/>
    <w:rsid w:val="0028135B"/>
    <w:rsid w:val="00282480"/>
    <w:rsid w:val="00284EBE"/>
    <w:rsid w:val="0029433F"/>
    <w:rsid w:val="00294829"/>
    <w:rsid w:val="00294F3B"/>
    <w:rsid w:val="0029690F"/>
    <w:rsid w:val="00297A30"/>
    <w:rsid w:val="002A135A"/>
    <w:rsid w:val="002A1EEC"/>
    <w:rsid w:val="002A2A60"/>
    <w:rsid w:val="002B1C45"/>
    <w:rsid w:val="002C0B52"/>
    <w:rsid w:val="002C0D6F"/>
    <w:rsid w:val="002C13C8"/>
    <w:rsid w:val="002C3547"/>
    <w:rsid w:val="002D0021"/>
    <w:rsid w:val="002D01C7"/>
    <w:rsid w:val="002D2776"/>
    <w:rsid w:val="002D3473"/>
    <w:rsid w:val="002D5C95"/>
    <w:rsid w:val="002E00F8"/>
    <w:rsid w:val="002E1BB5"/>
    <w:rsid w:val="002E2322"/>
    <w:rsid w:val="002E3237"/>
    <w:rsid w:val="002E38E2"/>
    <w:rsid w:val="002F1956"/>
    <w:rsid w:val="002F1F3D"/>
    <w:rsid w:val="002F3440"/>
    <w:rsid w:val="002F4EC0"/>
    <w:rsid w:val="002F71BE"/>
    <w:rsid w:val="002F75A3"/>
    <w:rsid w:val="002F78CA"/>
    <w:rsid w:val="00303C2F"/>
    <w:rsid w:val="00304436"/>
    <w:rsid w:val="00310E76"/>
    <w:rsid w:val="00312911"/>
    <w:rsid w:val="003144EF"/>
    <w:rsid w:val="003145C6"/>
    <w:rsid w:val="003148CA"/>
    <w:rsid w:val="00315506"/>
    <w:rsid w:val="00322F3B"/>
    <w:rsid w:val="00326292"/>
    <w:rsid w:val="00326415"/>
    <w:rsid w:val="00330937"/>
    <w:rsid w:val="00330F31"/>
    <w:rsid w:val="00333C1B"/>
    <w:rsid w:val="0033442A"/>
    <w:rsid w:val="00334648"/>
    <w:rsid w:val="0033768C"/>
    <w:rsid w:val="00337938"/>
    <w:rsid w:val="00340769"/>
    <w:rsid w:val="00341AA6"/>
    <w:rsid w:val="00342459"/>
    <w:rsid w:val="003427B9"/>
    <w:rsid w:val="00346B16"/>
    <w:rsid w:val="00361A0A"/>
    <w:rsid w:val="00362FA5"/>
    <w:rsid w:val="0036565C"/>
    <w:rsid w:val="0036625E"/>
    <w:rsid w:val="0036760B"/>
    <w:rsid w:val="0037465A"/>
    <w:rsid w:val="0037544E"/>
    <w:rsid w:val="003808C3"/>
    <w:rsid w:val="00380BAB"/>
    <w:rsid w:val="00380DA6"/>
    <w:rsid w:val="00382C98"/>
    <w:rsid w:val="0038533C"/>
    <w:rsid w:val="00385E55"/>
    <w:rsid w:val="00386568"/>
    <w:rsid w:val="00386E6D"/>
    <w:rsid w:val="00387106"/>
    <w:rsid w:val="00391F3E"/>
    <w:rsid w:val="003948D5"/>
    <w:rsid w:val="00396724"/>
    <w:rsid w:val="00396821"/>
    <w:rsid w:val="00397D3A"/>
    <w:rsid w:val="003A051E"/>
    <w:rsid w:val="003A0809"/>
    <w:rsid w:val="003A2FEE"/>
    <w:rsid w:val="003A3518"/>
    <w:rsid w:val="003A3C90"/>
    <w:rsid w:val="003A627F"/>
    <w:rsid w:val="003B1310"/>
    <w:rsid w:val="003B170F"/>
    <w:rsid w:val="003B3C5F"/>
    <w:rsid w:val="003B62D3"/>
    <w:rsid w:val="003C089D"/>
    <w:rsid w:val="003C4471"/>
    <w:rsid w:val="003C56F0"/>
    <w:rsid w:val="003C66B1"/>
    <w:rsid w:val="003D0A6D"/>
    <w:rsid w:val="003D0FA0"/>
    <w:rsid w:val="003E0B16"/>
    <w:rsid w:val="003E67D1"/>
    <w:rsid w:val="003E78D0"/>
    <w:rsid w:val="003F11B2"/>
    <w:rsid w:val="003F5925"/>
    <w:rsid w:val="004025BB"/>
    <w:rsid w:val="00405DC1"/>
    <w:rsid w:val="0040710D"/>
    <w:rsid w:val="0041139B"/>
    <w:rsid w:val="004137C3"/>
    <w:rsid w:val="00413D3A"/>
    <w:rsid w:val="00414B83"/>
    <w:rsid w:val="00415F1F"/>
    <w:rsid w:val="0042108F"/>
    <w:rsid w:val="00422242"/>
    <w:rsid w:val="00424D07"/>
    <w:rsid w:val="00430FED"/>
    <w:rsid w:val="00432179"/>
    <w:rsid w:val="00434292"/>
    <w:rsid w:val="00434A8C"/>
    <w:rsid w:val="00435583"/>
    <w:rsid w:val="004361AE"/>
    <w:rsid w:val="00436884"/>
    <w:rsid w:val="00437297"/>
    <w:rsid w:val="00443403"/>
    <w:rsid w:val="00444284"/>
    <w:rsid w:val="00445CE6"/>
    <w:rsid w:val="00447FE6"/>
    <w:rsid w:val="004534C2"/>
    <w:rsid w:val="0045446F"/>
    <w:rsid w:val="00454CD5"/>
    <w:rsid w:val="00456032"/>
    <w:rsid w:val="0045683E"/>
    <w:rsid w:val="00461BBD"/>
    <w:rsid w:val="0047025B"/>
    <w:rsid w:val="00476D20"/>
    <w:rsid w:val="00487495"/>
    <w:rsid w:val="004900DD"/>
    <w:rsid w:val="00491675"/>
    <w:rsid w:val="00493855"/>
    <w:rsid w:val="00494837"/>
    <w:rsid w:val="0049508F"/>
    <w:rsid w:val="004A171E"/>
    <w:rsid w:val="004A4785"/>
    <w:rsid w:val="004A57DD"/>
    <w:rsid w:val="004A7B51"/>
    <w:rsid w:val="004A7D71"/>
    <w:rsid w:val="004A7EF3"/>
    <w:rsid w:val="004B11FD"/>
    <w:rsid w:val="004B23A2"/>
    <w:rsid w:val="004B719A"/>
    <w:rsid w:val="004C05DA"/>
    <w:rsid w:val="004C4E97"/>
    <w:rsid w:val="004D036A"/>
    <w:rsid w:val="004D1A5A"/>
    <w:rsid w:val="004D2FFF"/>
    <w:rsid w:val="004D3721"/>
    <w:rsid w:val="004D64F9"/>
    <w:rsid w:val="004E0549"/>
    <w:rsid w:val="004E2E92"/>
    <w:rsid w:val="004E30B0"/>
    <w:rsid w:val="004E572C"/>
    <w:rsid w:val="004E622C"/>
    <w:rsid w:val="004F0B18"/>
    <w:rsid w:val="004F2684"/>
    <w:rsid w:val="004F5FDF"/>
    <w:rsid w:val="00500B05"/>
    <w:rsid w:val="0050157D"/>
    <w:rsid w:val="00504AC4"/>
    <w:rsid w:val="00506803"/>
    <w:rsid w:val="0050682B"/>
    <w:rsid w:val="00507AAC"/>
    <w:rsid w:val="00513CBE"/>
    <w:rsid w:val="00513DCF"/>
    <w:rsid w:val="00517694"/>
    <w:rsid w:val="005177FE"/>
    <w:rsid w:val="0052263B"/>
    <w:rsid w:val="00523C5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4877"/>
    <w:rsid w:val="005650E2"/>
    <w:rsid w:val="00565292"/>
    <w:rsid w:val="0056535A"/>
    <w:rsid w:val="00565DEE"/>
    <w:rsid w:val="00567AD7"/>
    <w:rsid w:val="00567CAC"/>
    <w:rsid w:val="00567F31"/>
    <w:rsid w:val="0057183F"/>
    <w:rsid w:val="00573E73"/>
    <w:rsid w:val="00575B2D"/>
    <w:rsid w:val="00575BAF"/>
    <w:rsid w:val="00582B4B"/>
    <w:rsid w:val="005833D0"/>
    <w:rsid w:val="005846F3"/>
    <w:rsid w:val="00585039"/>
    <w:rsid w:val="00585C1C"/>
    <w:rsid w:val="0058622F"/>
    <w:rsid w:val="00587461"/>
    <w:rsid w:val="00590023"/>
    <w:rsid w:val="00592F82"/>
    <w:rsid w:val="00596DAF"/>
    <w:rsid w:val="005A0CCA"/>
    <w:rsid w:val="005A12ED"/>
    <w:rsid w:val="005A288B"/>
    <w:rsid w:val="005A726D"/>
    <w:rsid w:val="005A7A1F"/>
    <w:rsid w:val="005B29BA"/>
    <w:rsid w:val="005B4746"/>
    <w:rsid w:val="005B53A9"/>
    <w:rsid w:val="005B67AC"/>
    <w:rsid w:val="005C2C94"/>
    <w:rsid w:val="005C36BC"/>
    <w:rsid w:val="005C4865"/>
    <w:rsid w:val="005D43E0"/>
    <w:rsid w:val="005D58A3"/>
    <w:rsid w:val="005E1B79"/>
    <w:rsid w:val="005E3814"/>
    <w:rsid w:val="005E5C28"/>
    <w:rsid w:val="005E60E7"/>
    <w:rsid w:val="005F022C"/>
    <w:rsid w:val="005F026D"/>
    <w:rsid w:val="005F21F4"/>
    <w:rsid w:val="005F2D0B"/>
    <w:rsid w:val="005F4B31"/>
    <w:rsid w:val="005F5A1B"/>
    <w:rsid w:val="005F7FFC"/>
    <w:rsid w:val="00600CE9"/>
    <w:rsid w:val="006070E6"/>
    <w:rsid w:val="00610388"/>
    <w:rsid w:val="00612486"/>
    <w:rsid w:val="00612CA5"/>
    <w:rsid w:val="00613C19"/>
    <w:rsid w:val="006153EC"/>
    <w:rsid w:val="00621A17"/>
    <w:rsid w:val="00622586"/>
    <w:rsid w:val="00622759"/>
    <w:rsid w:val="00622C2B"/>
    <w:rsid w:val="00622DCB"/>
    <w:rsid w:val="00626462"/>
    <w:rsid w:val="00627CC9"/>
    <w:rsid w:val="00627E7B"/>
    <w:rsid w:val="00630542"/>
    <w:rsid w:val="00632E44"/>
    <w:rsid w:val="00634622"/>
    <w:rsid w:val="0063594D"/>
    <w:rsid w:val="00636808"/>
    <w:rsid w:val="00641002"/>
    <w:rsid w:val="00641515"/>
    <w:rsid w:val="00642812"/>
    <w:rsid w:val="006444F0"/>
    <w:rsid w:val="006503CC"/>
    <w:rsid w:val="00651792"/>
    <w:rsid w:val="00651AE3"/>
    <w:rsid w:val="00653296"/>
    <w:rsid w:val="00654C2F"/>
    <w:rsid w:val="00657087"/>
    <w:rsid w:val="0066252C"/>
    <w:rsid w:val="00665906"/>
    <w:rsid w:val="00666141"/>
    <w:rsid w:val="006661EF"/>
    <w:rsid w:val="00670CF3"/>
    <w:rsid w:val="0067294B"/>
    <w:rsid w:val="00676C97"/>
    <w:rsid w:val="00677736"/>
    <w:rsid w:val="0067785F"/>
    <w:rsid w:val="00677AEB"/>
    <w:rsid w:val="00680EF2"/>
    <w:rsid w:val="006839C2"/>
    <w:rsid w:val="00684756"/>
    <w:rsid w:val="00687A1D"/>
    <w:rsid w:val="006920CC"/>
    <w:rsid w:val="00692AB2"/>
    <w:rsid w:val="00693698"/>
    <w:rsid w:val="0069579A"/>
    <w:rsid w:val="0069647C"/>
    <w:rsid w:val="00697EA1"/>
    <w:rsid w:val="006A1850"/>
    <w:rsid w:val="006A2646"/>
    <w:rsid w:val="006A3DF0"/>
    <w:rsid w:val="006A6530"/>
    <w:rsid w:val="006A698C"/>
    <w:rsid w:val="006B13C4"/>
    <w:rsid w:val="006B435A"/>
    <w:rsid w:val="006B4C64"/>
    <w:rsid w:val="006B4D9A"/>
    <w:rsid w:val="006B4FFC"/>
    <w:rsid w:val="006D0E6E"/>
    <w:rsid w:val="006D2EF5"/>
    <w:rsid w:val="006D6BD5"/>
    <w:rsid w:val="006E0DD8"/>
    <w:rsid w:val="006E481A"/>
    <w:rsid w:val="006E5298"/>
    <w:rsid w:val="006F2C5B"/>
    <w:rsid w:val="006F2CE3"/>
    <w:rsid w:val="006F734A"/>
    <w:rsid w:val="00700D83"/>
    <w:rsid w:val="00703819"/>
    <w:rsid w:val="00704852"/>
    <w:rsid w:val="00706297"/>
    <w:rsid w:val="0070644D"/>
    <w:rsid w:val="007069A7"/>
    <w:rsid w:val="00706AD5"/>
    <w:rsid w:val="007074E9"/>
    <w:rsid w:val="00707FC8"/>
    <w:rsid w:val="00713DA4"/>
    <w:rsid w:val="00714BF1"/>
    <w:rsid w:val="00721383"/>
    <w:rsid w:val="0072554C"/>
    <w:rsid w:val="00725911"/>
    <w:rsid w:val="00731DBD"/>
    <w:rsid w:val="007333CC"/>
    <w:rsid w:val="007336A9"/>
    <w:rsid w:val="0073399A"/>
    <w:rsid w:val="00736C22"/>
    <w:rsid w:val="00743C2A"/>
    <w:rsid w:val="00751F66"/>
    <w:rsid w:val="007603F5"/>
    <w:rsid w:val="00764DB0"/>
    <w:rsid w:val="00766F8A"/>
    <w:rsid w:val="0076764D"/>
    <w:rsid w:val="0077498C"/>
    <w:rsid w:val="00774BD6"/>
    <w:rsid w:val="00777183"/>
    <w:rsid w:val="00777A0A"/>
    <w:rsid w:val="00784128"/>
    <w:rsid w:val="00784B4B"/>
    <w:rsid w:val="00784DB2"/>
    <w:rsid w:val="007854ED"/>
    <w:rsid w:val="007867E6"/>
    <w:rsid w:val="00787DF3"/>
    <w:rsid w:val="00793173"/>
    <w:rsid w:val="0079799D"/>
    <w:rsid w:val="007B3AC7"/>
    <w:rsid w:val="007B497A"/>
    <w:rsid w:val="007B6B2D"/>
    <w:rsid w:val="007B6C4C"/>
    <w:rsid w:val="007C1FCC"/>
    <w:rsid w:val="007C32A8"/>
    <w:rsid w:val="007C3FE5"/>
    <w:rsid w:val="007C6201"/>
    <w:rsid w:val="007C6988"/>
    <w:rsid w:val="007D0849"/>
    <w:rsid w:val="007D1858"/>
    <w:rsid w:val="007D1BB9"/>
    <w:rsid w:val="007D28A1"/>
    <w:rsid w:val="007D7C92"/>
    <w:rsid w:val="007E1154"/>
    <w:rsid w:val="007E4B85"/>
    <w:rsid w:val="007E53DF"/>
    <w:rsid w:val="007E6BA4"/>
    <w:rsid w:val="007E6D3B"/>
    <w:rsid w:val="007E7678"/>
    <w:rsid w:val="007E7CBB"/>
    <w:rsid w:val="007F41F8"/>
    <w:rsid w:val="007F553B"/>
    <w:rsid w:val="007F60D0"/>
    <w:rsid w:val="0080031F"/>
    <w:rsid w:val="00801370"/>
    <w:rsid w:val="00803EA0"/>
    <w:rsid w:val="0080454E"/>
    <w:rsid w:val="00804C32"/>
    <w:rsid w:val="00806302"/>
    <w:rsid w:val="00807119"/>
    <w:rsid w:val="00807A7A"/>
    <w:rsid w:val="00807B9A"/>
    <w:rsid w:val="00817D57"/>
    <w:rsid w:val="008225FB"/>
    <w:rsid w:val="00822764"/>
    <w:rsid w:val="008241C4"/>
    <w:rsid w:val="0082483F"/>
    <w:rsid w:val="008264CB"/>
    <w:rsid w:val="00827204"/>
    <w:rsid w:val="008279C0"/>
    <w:rsid w:val="00835907"/>
    <w:rsid w:val="00835FD1"/>
    <w:rsid w:val="008410EE"/>
    <w:rsid w:val="0084683C"/>
    <w:rsid w:val="008512FA"/>
    <w:rsid w:val="0085250D"/>
    <w:rsid w:val="00853A74"/>
    <w:rsid w:val="00855896"/>
    <w:rsid w:val="00855B35"/>
    <w:rsid w:val="00857763"/>
    <w:rsid w:val="00860E61"/>
    <w:rsid w:val="0086210A"/>
    <w:rsid w:val="00867A8F"/>
    <w:rsid w:val="008723F3"/>
    <w:rsid w:val="00881DE6"/>
    <w:rsid w:val="008837A6"/>
    <w:rsid w:val="0089145D"/>
    <w:rsid w:val="008A0C6E"/>
    <w:rsid w:val="008A3387"/>
    <w:rsid w:val="008A46CF"/>
    <w:rsid w:val="008A4DF2"/>
    <w:rsid w:val="008A6CFE"/>
    <w:rsid w:val="008A7002"/>
    <w:rsid w:val="008A7470"/>
    <w:rsid w:val="008B1A08"/>
    <w:rsid w:val="008B2DE3"/>
    <w:rsid w:val="008B5333"/>
    <w:rsid w:val="008B6223"/>
    <w:rsid w:val="008C2B82"/>
    <w:rsid w:val="008C5B58"/>
    <w:rsid w:val="008C66E0"/>
    <w:rsid w:val="008C6703"/>
    <w:rsid w:val="008D1901"/>
    <w:rsid w:val="008E2DFA"/>
    <w:rsid w:val="008E3339"/>
    <w:rsid w:val="008E549B"/>
    <w:rsid w:val="008F18EF"/>
    <w:rsid w:val="008F20FC"/>
    <w:rsid w:val="008F2103"/>
    <w:rsid w:val="008F2B24"/>
    <w:rsid w:val="008F5FFE"/>
    <w:rsid w:val="00901462"/>
    <w:rsid w:val="0090421A"/>
    <w:rsid w:val="00905A43"/>
    <w:rsid w:val="00906539"/>
    <w:rsid w:val="00907DC2"/>
    <w:rsid w:val="00912C79"/>
    <w:rsid w:val="00914B9C"/>
    <w:rsid w:val="00916AB2"/>
    <w:rsid w:val="00923DF8"/>
    <w:rsid w:val="00925290"/>
    <w:rsid w:val="009260A2"/>
    <w:rsid w:val="00942123"/>
    <w:rsid w:val="00947BAB"/>
    <w:rsid w:val="00951031"/>
    <w:rsid w:val="00951C67"/>
    <w:rsid w:val="0095207B"/>
    <w:rsid w:val="00954461"/>
    <w:rsid w:val="00956085"/>
    <w:rsid w:val="009565D8"/>
    <w:rsid w:val="00957951"/>
    <w:rsid w:val="00962045"/>
    <w:rsid w:val="00962E88"/>
    <w:rsid w:val="00964A1A"/>
    <w:rsid w:val="00965584"/>
    <w:rsid w:val="00967EDA"/>
    <w:rsid w:val="00970897"/>
    <w:rsid w:val="0097228F"/>
    <w:rsid w:val="00973A25"/>
    <w:rsid w:val="00974537"/>
    <w:rsid w:val="00975FC4"/>
    <w:rsid w:val="009770C7"/>
    <w:rsid w:val="00980314"/>
    <w:rsid w:val="00981112"/>
    <w:rsid w:val="009816D0"/>
    <w:rsid w:val="00983868"/>
    <w:rsid w:val="00991428"/>
    <w:rsid w:val="00992676"/>
    <w:rsid w:val="00996691"/>
    <w:rsid w:val="00997A3E"/>
    <w:rsid w:val="009A4880"/>
    <w:rsid w:val="009A7865"/>
    <w:rsid w:val="009B0723"/>
    <w:rsid w:val="009B07AD"/>
    <w:rsid w:val="009B0883"/>
    <w:rsid w:val="009B15E2"/>
    <w:rsid w:val="009B1B0D"/>
    <w:rsid w:val="009B5832"/>
    <w:rsid w:val="009B6312"/>
    <w:rsid w:val="009B640D"/>
    <w:rsid w:val="009C0850"/>
    <w:rsid w:val="009C0B8E"/>
    <w:rsid w:val="009C1BC8"/>
    <w:rsid w:val="009C2442"/>
    <w:rsid w:val="009C3BFE"/>
    <w:rsid w:val="009D0811"/>
    <w:rsid w:val="009D0EE1"/>
    <w:rsid w:val="009D2EBA"/>
    <w:rsid w:val="009D30BB"/>
    <w:rsid w:val="009E1EA9"/>
    <w:rsid w:val="009E28AD"/>
    <w:rsid w:val="009E2AEB"/>
    <w:rsid w:val="009E2E27"/>
    <w:rsid w:val="009E4DE3"/>
    <w:rsid w:val="00A047EE"/>
    <w:rsid w:val="00A114EA"/>
    <w:rsid w:val="00A1390F"/>
    <w:rsid w:val="00A153F7"/>
    <w:rsid w:val="00A204B5"/>
    <w:rsid w:val="00A21ADB"/>
    <w:rsid w:val="00A2274A"/>
    <w:rsid w:val="00A235B7"/>
    <w:rsid w:val="00A24F2E"/>
    <w:rsid w:val="00A253C2"/>
    <w:rsid w:val="00A27A7A"/>
    <w:rsid w:val="00A34E92"/>
    <w:rsid w:val="00A407EF"/>
    <w:rsid w:val="00A449E9"/>
    <w:rsid w:val="00A46B4C"/>
    <w:rsid w:val="00A5117B"/>
    <w:rsid w:val="00A54000"/>
    <w:rsid w:val="00A54689"/>
    <w:rsid w:val="00A60074"/>
    <w:rsid w:val="00A62037"/>
    <w:rsid w:val="00A63DF3"/>
    <w:rsid w:val="00A6627C"/>
    <w:rsid w:val="00A70BBC"/>
    <w:rsid w:val="00A71019"/>
    <w:rsid w:val="00A7430F"/>
    <w:rsid w:val="00A749BB"/>
    <w:rsid w:val="00A750DB"/>
    <w:rsid w:val="00A81029"/>
    <w:rsid w:val="00A836A7"/>
    <w:rsid w:val="00A83CB5"/>
    <w:rsid w:val="00A865A7"/>
    <w:rsid w:val="00A96489"/>
    <w:rsid w:val="00AA3A42"/>
    <w:rsid w:val="00AA5311"/>
    <w:rsid w:val="00AA7BAA"/>
    <w:rsid w:val="00AB027E"/>
    <w:rsid w:val="00AB685C"/>
    <w:rsid w:val="00AB6C2D"/>
    <w:rsid w:val="00AC08F7"/>
    <w:rsid w:val="00AC3839"/>
    <w:rsid w:val="00AC38AE"/>
    <w:rsid w:val="00AC7082"/>
    <w:rsid w:val="00AD0717"/>
    <w:rsid w:val="00AD3C12"/>
    <w:rsid w:val="00AD3FEA"/>
    <w:rsid w:val="00AD7BBD"/>
    <w:rsid w:val="00AE079C"/>
    <w:rsid w:val="00AE6BFE"/>
    <w:rsid w:val="00AF228E"/>
    <w:rsid w:val="00AF394B"/>
    <w:rsid w:val="00AF6F8C"/>
    <w:rsid w:val="00AF6FAB"/>
    <w:rsid w:val="00B03270"/>
    <w:rsid w:val="00B04137"/>
    <w:rsid w:val="00B1112C"/>
    <w:rsid w:val="00B11D19"/>
    <w:rsid w:val="00B12936"/>
    <w:rsid w:val="00B12C9F"/>
    <w:rsid w:val="00B14819"/>
    <w:rsid w:val="00B17AA9"/>
    <w:rsid w:val="00B32DE4"/>
    <w:rsid w:val="00B33578"/>
    <w:rsid w:val="00B35041"/>
    <w:rsid w:val="00B35A81"/>
    <w:rsid w:val="00B36312"/>
    <w:rsid w:val="00B370C3"/>
    <w:rsid w:val="00B411AE"/>
    <w:rsid w:val="00B46CE2"/>
    <w:rsid w:val="00B474A2"/>
    <w:rsid w:val="00B521EF"/>
    <w:rsid w:val="00B53C78"/>
    <w:rsid w:val="00B60190"/>
    <w:rsid w:val="00B61419"/>
    <w:rsid w:val="00B63BFC"/>
    <w:rsid w:val="00B663F0"/>
    <w:rsid w:val="00B72F5F"/>
    <w:rsid w:val="00B736DF"/>
    <w:rsid w:val="00B74FBD"/>
    <w:rsid w:val="00B77352"/>
    <w:rsid w:val="00B82586"/>
    <w:rsid w:val="00B829A3"/>
    <w:rsid w:val="00B8651A"/>
    <w:rsid w:val="00B86DB1"/>
    <w:rsid w:val="00B87869"/>
    <w:rsid w:val="00B9013A"/>
    <w:rsid w:val="00B91627"/>
    <w:rsid w:val="00BA0E44"/>
    <w:rsid w:val="00BA47C5"/>
    <w:rsid w:val="00BB0F2B"/>
    <w:rsid w:val="00BB4958"/>
    <w:rsid w:val="00BB5F8A"/>
    <w:rsid w:val="00BC2BF4"/>
    <w:rsid w:val="00BC423F"/>
    <w:rsid w:val="00BD0D57"/>
    <w:rsid w:val="00BE1A50"/>
    <w:rsid w:val="00BF50F7"/>
    <w:rsid w:val="00C00EAF"/>
    <w:rsid w:val="00C02F29"/>
    <w:rsid w:val="00C10C13"/>
    <w:rsid w:val="00C11A0D"/>
    <w:rsid w:val="00C17111"/>
    <w:rsid w:val="00C175D8"/>
    <w:rsid w:val="00C20747"/>
    <w:rsid w:val="00C20AFE"/>
    <w:rsid w:val="00C22A25"/>
    <w:rsid w:val="00C23372"/>
    <w:rsid w:val="00C23418"/>
    <w:rsid w:val="00C23B79"/>
    <w:rsid w:val="00C257BC"/>
    <w:rsid w:val="00C331AF"/>
    <w:rsid w:val="00C337F4"/>
    <w:rsid w:val="00C33D50"/>
    <w:rsid w:val="00C35671"/>
    <w:rsid w:val="00C35B77"/>
    <w:rsid w:val="00C36053"/>
    <w:rsid w:val="00C36FCA"/>
    <w:rsid w:val="00C370D3"/>
    <w:rsid w:val="00C376EB"/>
    <w:rsid w:val="00C4003A"/>
    <w:rsid w:val="00C46EC1"/>
    <w:rsid w:val="00C504E5"/>
    <w:rsid w:val="00C53E2C"/>
    <w:rsid w:val="00C550C8"/>
    <w:rsid w:val="00C56B61"/>
    <w:rsid w:val="00C606C3"/>
    <w:rsid w:val="00C60A1A"/>
    <w:rsid w:val="00C620F4"/>
    <w:rsid w:val="00C6282C"/>
    <w:rsid w:val="00C66232"/>
    <w:rsid w:val="00C668B6"/>
    <w:rsid w:val="00C67ECE"/>
    <w:rsid w:val="00C7161B"/>
    <w:rsid w:val="00C72848"/>
    <w:rsid w:val="00C7736C"/>
    <w:rsid w:val="00C81480"/>
    <w:rsid w:val="00C82007"/>
    <w:rsid w:val="00C82D87"/>
    <w:rsid w:val="00C841ED"/>
    <w:rsid w:val="00C85F17"/>
    <w:rsid w:val="00C8712A"/>
    <w:rsid w:val="00C91324"/>
    <w:rsid w:val="00C914F7"/>
    <w:rsid w:val="00C963D3"/>
    <w:rsid w:val="00C970E4"/>
    <w:rsid w:val="00CA0EC3"/>
    <w:rsid w:val="00CA6E0D"/>
    <w:rsid w:val="00CB2CBB"/>
    <w:rsid w:val="00CB56CE"/>
    <w:rsid w:val="00CB7CAC"/>
    <w:rsid w:val="00CC0EA0"/>
    <w:rsid w:val="00CC5335"/>
    <w:rsid w:val="00CC5BA4"/>
    <w:rsid w:val="00CC70BB"/>
    <w:rsid w:val="00CD3420"/>
    <w:rsid w:val="00CD4998"/>
    <w:rsid w:val="00CE1035"/>
    <w:rsid w:val="00CF2819"/>
    <w:rsid w:val="00CF308E"/>
    <w:rsid w:val="00CF34C6"/>
    <w:rsid w:val="00CF4F9D"/>
    <w:rsid w:val="00CF70DC"/>
    <w:rsid w:val="00D05EAF"/>
    <w:rsid w:val="00D13256"/>
    <w:rsid w:val="00D148DC"/>
    <w:rsid w:val="00D17FDC"/>
    <w:rsid w:val="00D221E9"/>
    <w:rsid w:val="00D444C5"/>
    <w:rsid w:val="00D4515C"/>
    <w:rsid w:val="00D45AEA"/>
    <w:rsid w:val="00D5244F"/>
    <w:rsid w:val="00D52E4F"/>
    <w:rsid w:val="00D54184"/>
    <w:rsid w:val="00D56A37"/>
    <w:rsid w:val="00D57202"/>
    <w:rsid w:val="00D62A9A"/>
    <w:rsid w:val="00D6386E"/>
    <w:rsid w:val="00D63EFD"/>
    <w:rsid w:val="00D647E0"/>
    <w:rsid w:val="00D64826"/>
    <w:rsid w:val="00D650B3"/>
    <w:rsid w:val="00D66FBF"/>
    <w:rsid w:val="00D67E01"/>
    <w:rsid w:val="00D67FC4"/>
    <w:rsid w:val="00D80DF2"/>
    <w:rsid w:val="00D84752"/>
    <w:rsid w:val="00D85AB0"/>
    <w:rsid w:val="00D860FE"/>
    <w:rsid w:val="00D86B3B"/>
    <w:rsid w:val="00D8748A"/>
    <w:rsid w:val="00D875DB"/>
    <w:rsid w:val="00D93196"/>
    <w:rsid w:val="00D94A4D"/>
    <w:rsid w:val="00D97A93"/>
    <w:rsid w:val="00DA1083"/>
    <w:rsid w:val="00DA1565"/>
    <w:rsid w:val="00DA26C8"/>
    <w:rsid w:val="00DA5775"/>
    <w:rsid w:val="00DA57FF"/>
    <w:rsid w:val="00DB243C"/>
    <w:rsid w:val="00DB45DD"/>
    <w:rsid w:val="00DB482A"/>
    <w:rsid w:val="00DB56F2"/>
    <w:rsid w:val="00DB6C14"/>
    <w:rsid w:val="00DB6EF5"/>
    <w:rsid w:val="00DC1BC4"/>
    <w:rsid w:val="00DC3089"/>
    <w:rsid w:val="00DC4420"/>
    <w:rsid w:val="00DC51F1"/>
    <w:rsid w:val="00DC560B"/>
    <w:rsid w:val="00DD0802"/>
    <w:rsid w:val="00DD0A50"/>
    <w:rsid w:val="00DD2E11"/>
    <w:rsid w:val="00DD57C5"/>
    <w:rsid w:val="00DD710F"/>
    <w:rsid w:val="00DE03AF"/>
    <w:rsid w:val="00DE121C"/>
    <w:rsid w:val="00DE2A27"/>
    <w:rsid w:val="00DE3705"/>
    <w:rsid w:val="00DE6633"/>
    <w:rsid w:val="00DF0D69"/>
    <w:rsid w:val="00DF75F8"/>
    <w:rsid w:val="00DF7A3A"/>
    <w:rsid w:val="00E00C00"/>
    <w:rsid w:val="00E03CF3"/>
    <w:rsid w:val="00E04A7C"/>
    <w:rsid w:val="00E059FB"/>
    <w:rsid w:val="00E069C4"/>
    <w:rsid w:val="00E07275"/>
    <w:rsid w:val="00E07866"/>
    <w:rsid w:val="00E07C5A"/>
    <w:rsid w:val="00E1094D"/>
    <w:rsid w:val="00E15BA9"/>
    <w:rsid w:val="00E25B22"/>
    <w:rsid w:val="00E2622D"/>
    <w:rsid w:val="00E26E19"/>
    <w:rsid w:val="00E27E3C"/>
    <w:rsid w:val="00E31DF3"/>
    <w:rsid w:val="00E32814"/>
    <w:rsid w:val="00E33448"/>
    <w:rsid w:val="00E33486"/>
    <w:rsid w:val="00E33E52"/>
    <w:rsid w:val="00E34181"/>
    <w:rsid w:val="00E35B94"/>
    <w:rsid w:val="00E450A4"/>
    <w:rsid w:val="00E47FC7"/>
    <w:rsid w:val="00E506BE"/>
    <w:rsid w:val="00E546AA"/>
    <w:rsid w:val="00E55547"/>
    <w:rsid w:val="00E56ACE"/>
    <w:rsid w:val="00E57410"/>
    <w:rsid w:val="00E61C09"/>
    <w:rsid w:val="00E6302B"/>
    <w:rsid w:val="00E6452F"/>
    <w:rsid w:val="00E64619"/>
    <w:rsid w:val="00E648E9"/>
    <w:rsid w:val="00E64F45"/>
    <w:rsid w:val="00E6742D"/>
    <w:rsid w:val="00E71CB0"/>
    <w:rsid w:val="00E73529"/>
    <w:rsid w:val="00E76BD3"/>
    <w:rsid w:val="00E77C3D"/>
    <w:rsid w:val="00E82E22"/>
    <w:rsid w:val="00E850FE"/>
    <w:rsid w:val="00E909F0"/>
    <w:rsid w:val="00E90B8E"/>
    <w:rsid w:val="00E90D47"/>
    <w:rsid w:val="00E93993"/>
    <w:rsid w:val="00E94011"/>
    <w:rsid w:val="00E9597C"/>
    <w:rsid w:val="00EA0913"/>
    <w:rsid w:val="00EA0A2F"/>
    <w:rsid w:val="00EA6D31"/>
    <w:rsid w:val="00EB146B"/>
    <w:rsid w:val="00EB45AC"/>
    <w:rsid w:val="00EB48A6"/>
    <w:rsid w:val="00EC170D"/>
    <w:rsid w:val="00EC2AEA"/>
    <w:rsid w:val="00EC34EC"/>
    <w:rsid w:val="00EC7B11"/>
    <w:rsid w:val="00EC7F95"/>
    <w:rsid w:val="00ED0BC4"/>
    <w:rsid w:val="00ED3771"/>
    <w:rsid w:val="00ED4AB7"/>
    <w:rsid w:val="00ED6A32"/>
    <w:rsid w:val="00EE4971"/>
    <w:rsid w:val="00EE53BF"/>
    <w:rsid w:val="00EF090E"/>
    <w:rsid w:val="00EF4D75"/>
    <w:rsid w:val="00F033DA"/>
    <w:rsid w:val="00F11827"/>
    <w:rsid w:val="00F11AAB"/>
    <w:rsid w:val="00F13FB1"/>
    <w:rsid w:val="00F15ED1"/>
    <w:rsid w:val="00F17BC1"/>
    <w:rsid w:val="00F17C87"/>
    <w:rsid w:val="00F20272"/>
    <w:rsid w:val="00F223E7"/>
    <w:rsid w:val="00F2288D"/>
    <w:rsid w:val="00F25779"/>
    <w:rsid w:val="00F274F8"/>
    <w:rsid w:val="00F2750A"/>
    <w:rsid w:val="00F27CD8"/>
    <w:rsid w:val="00F30351"/>
    <w:rsid w:val="00F3323E"/>
    <w:rsid w:val="00F341F4"/>
    <w:rsid w:val="00F34F9D"/>
    <w:rsid w:val="00F35CCE"/>
    <w:rsid w:val="00F454A7"/>
    <w:rsid w:val="00F550BE"/>
    <w:rsid w:val="00F55241"/>
    <w:rsid w:val="00F5524B"/>
    <w:rsid w:val="00F567F9"/>
    <w:rsid w:val="00F60538"/>
    <w:rsid w:val="00F61DD2"/>
    <w:rsid w:val="00F6523A"/>
    <w:rsid w:val="00F66AFF"/>
    <w:rsid w:val="00F71433"/>
    <w:rsid w:val="00F7241A"/>
    <w:rsid w:val="00F77E77"/>
    <w:rsid w:val="00F83E76"/>
    <w:rsid w:val="00F87BEA"/>
    <w:rsid w:val="00F90A57"/>
    <w:rsid w:val="00F956D1"/>
    <w:rsid w:val="00F9706B"/>
    <w:rsid w:val="00F97C5B"/>
    <w:rsid w:val="00FA05D2"/>
    <w:rsid w:val="00FA2FF7"/>
    <w:rsid w:val="00FA359A"/>
    <w:rsid w:val="00FA3D50"/>
    <w:rsid w:val="00FB009F"/>
    <w:rsid w:val="00FB25B0"/>
    <w:rsid w:val="00FB2F2F"/>
    <w:rsid w:val="00FB3361"/>
    <w:rsid w:val="00FB375D"/>
    <w:rsid w:val="00FB6136"/>
    <w:rsid w:val="00FB7CEB"/>
    <w:rsid w:val="00FC374A"/>
    <w:rsid w:val="00FC3EE5"/>
    <w:rsid w:val="00FC790C"/>
    <w:rsid w:val="00FC7B47"/>
    <w:rsid w:val="00FD035C"/>
    <w:rsid w:val="00FD1A35"/>
    <w:rsid w:val="00FD1FE6"/>
    <w:rsid w:val="00FD36C5"/>
    <w:rsid w:val="00FD428C"/>
    <w:rsid w:val="00FD6310"/>
    <w:rsid w:val="00FD7C7B"/>
    <w:rsid w:val="00FD7FD0"/>
    <w:rsid w:val="00FE18FA"/>
    <w:rsid w:val="00FE1D12"/>
    <w:rsid w:val="00FE2122"/>
    <w:rsid w:val="00FE2A86"/>
    <w:rsid w:val="00FE51DF"/>
    <w:rsid w:val="00FF296F"/>
    <w:rsid w:val="00FF5E23"/>
    <w:rsid w:val="00FF6308"/>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85531308">
      <w:bodyDiv w:val="1"/>
      <w:marLeft w:val="0"/>
      <w:marRight w:val="0"/>
      <w:marTop w:val="0"/>
      <w:marBottom w:val="0"/>
      <w:divBdr>
        <w:top w:val="none" w:sz="0" w:space="0" w:color="auto"/>
        <w:left w:val="none" w:sz="0" w:space="0" w:color="auto"/>
        <w:bottom w:val="none" w:sz="0" w:space="0" w:color="auto"/>
        <w:right w:val="none" w:sz="0" w:space="0" w:color="auto"/>
      </w:divBdr>
    </w:div>
    <w:div w:id="199474975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5830</Words>
  <Characters>33234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Leck</cp:lastModifiedBy>
  <cp:revision>358</cp:revision>
  <cp:lastPrinted>2019-08-27T05:42:00Z</cp:lastPrinted>
  <dcterms:created xsi:type="dcterms:W3CDTF">2022-07-22T09:49:00Z</dcterms:created>
  <dcterms:modified xsi:type="dcterms:W3CDTF">2023-02-28T01:38:00Z</dcterms:modified>
</cp:coreProperties>
</file>