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w:t>
      </w:r>
      <w:proofErr w:type="spellStart"/>
      <w:r w:rsidRPr="006925C1">
        <w:rPr>
          <w:rFonts w:ascii="Avenir Next" w:hAnsi="Avenir Next" w:cs="Arial"/>
          <w:bCs/>
          <w:sz w:val="22"/>
          <w:szCs w:val="22"/>
          <w:lang w:val="en-GB"/>
        </w:rPr>
        <w:t>student</w:t>
      </w:r>
      <w:r w:rsidR="00AA2435" w:rsidRPr="006925C1">
        <w:rPr>
          <w:rFonts w:ascii="Avenir Next" w:hAnsi="Avenir Next" w:cs="Arial"/>
          <w:bCs/>
          <w:sz w:val="22"/>
          <w:szCs w:val="22"/>
          <w:lang w:val="en-GB"/>
        </w:rPr>
        <w:t>ID</w:t>
      </w:r>
      <w:proofErr w:type="spellEnd"/>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in order to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A853F6" w:rsidRDefault="00AE5B6F" w:rsidP="00B04033">
      <w:pPr>
        <w:pStyle w:val="ListParagraph"/>
        <w:numPr>
          <w:ilvl w:val="0"/>
          <w:numId w:val="1"/>
        </w:numPr>
        <w:ind w:left="426"/>
        <w:jc w:val="both"/>
        <w:rPr>
          <w:rFonts w:ascii="Avenir Next" w:hAnsi="Avenir Next" w:cs="Arial"/>
          <w:sz w:val="22"/>
          <w:szCs w:val="22"/>
          <w:highlight w:val="yellow"/>
          <w:lang w:val="en-GB"/>
        </w:rPr>
      </w:pPr>
      <w:r w:rsidRPr="00A853F6">
        <w:rPr>
          <w:rFonts w:ascii="Avenir Next" w:hAnsi="Avenir Next" w:cs="Arial"/>
          <w:sz w:val="22"/>
          <w:szCs w:val="22"/>
          <w:highlight w:val="yellow"/>
          <w:lang w:val="en-GB"/>
        </w:rPr>
        <w:t>w</w:t>
      </w:r>
      <w:r w:rsidR="00C91062" w:rsidRPr="00A853F6">
        <w:rPr>
          <w:rFonts w:ascii="Avenir Next" w:hAnsi="Avenir Next" w:cs="Arial"/>
          <w:sz w:val="22"/>
          <w:szCs w:val="22"/>
          <w:highlight w:val="yellow"/>
          <w:lang w:val="en-GB"/>
        </w:rPr>
        <w:t>ithin 8 weeks of the commencement of the administration</w:t>
      </w:r>
      <w:r w:rsidR="00763348" w:rsidRPr="00A853F6">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533AD01B" w:rsidR="005B79F4" w:rsidRDefault="005B79F4" w:rsidP="00C55824">
      <w:pPr>
        <w:jc w:val="both"/>
        <w:rPr>
          <w:rFonts w:ascii="Avenir Next" w:hAnsi="Avenir Next" w:cs="Arial"/>
          <w:sz w:val="22"/>
          <w:szCs w:val="22"/>
        </w:rPr>
      </w:pPr>
    </w:p>
    <w:p w14:paraId="124E8AEE" w14:textId="77777777" w:rsidR="00A853F6" w:rsidRPr="006925C1" w:rsidRDefault="00A853F6"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B21FF5" w:rsidRDefault="00E443D7" w:rsidP="00B04033">
      <w:pPr>
        <w:pStyle w:val="ListParagraph"/>
        <w:numPr>
          <w:ilvl w:val="0"/>
          <w:numId w:val="2"/>
        </w:numPr>
        <w:ind w:left="426"/>
        <w:jc w:val="both"/>
        <w:rPr>
          <w:rFonts w:ascii="Avenir Next" w:hAnsi="Avenir Next" w:cs="Arial"/>
          <w:sz w:val="22"/>
          <w:szCs w:val="22"/>
          <w:highlight w:val="yellow"/>
          <w:lang w:val="en-GB"/>
        </w:rPr>
      </w:pPr>
      <w:r w:rsidRPr="00B21FF5">
        <w:rPr>
          <w:rFonts w:ascii="Avenir Next" w:hAnsi="Avenir Next" w:cs="Arial"/>
          <w:sz w:val="22"/>
          <w:szCs w:val="22"/>
          <w:highlight w:val="yellow"/>
          <w:lang w:val="en-GB"/>
        </w:rPr>
        <w:t>40 business days</w:t>
      </w:r>
      <w:r w:rsidR="00763348" w:rsidRPr="00B21FF5">
        <w:rPr>
          <w:rFonts w:ascii="Avenir Next" w:hAnsi="Avenir Next" w:cs="Arial"/>
          <w:sz w:val="22"/>
          <w:szCs w:val="22"/>
          <w:highlight w:val="yellow"/>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212001" w:rsidRDefault="00E443D7" w:rsidP="00B04033">
      <w:pPr>
        <w:pStyle w:val="ListParagraph"/>
        <w:numPr>
          <w:ilvl w:val="0"/>
          <w:numId w:val="2"/>
        </w:numPr>
        <w:ind w:left="426"/>
        <w:jc w:val="both"/>
        <w:rPr>
          <w:rFonts w:ascii="Avenir Next" w:hAnsi="Avenir Next" w:cs="Arial"/>
          <w:sz w:val="22"/>
          <w:szCs w:val="22"/>
          <w:lang w:val="en-GB"/>
        </w:rPr>
      </w:pPr>
      <w:r w:rsidRPr="00212001">
        <w:rPr>
          <w:rFonts w:ascii="Avenir Next" w:hAnsi="Avenir Next" w:cs="Arial"/>
          <w:sz w:val="22"/>
          <w:szCs w:val="22"/>
          <w:lang w:val="en-GB"/>
        </w:rPr>
        <w:t>One year</w:t>
      </w:r>
      <w:r w:rsidR="00763348" w:rsidRPr="00212001">
        <w:rPr>
          <w:rFonts w:ascii="Avenir Next" w:hAnsi="Avenir Next" w:cs="Arial"/>
          <w:sz w:val="22"/>
          <w:szCs w:val="22"/>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02A24B57" w14:textId="77777777" w:rsidR="0038410E" w:rsidRPr="006925C1"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enter into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377387" w:rsidRDefault="00AE5B6F" w:rsidP="00B04033">
      <w:pPr>
        <w:pStyle w:val="ListParagraph"/>
        <w:numPr>
          <w:ilvl w:val="0"/>
          <w:numId w:val="3"/>
        </w:numPr>
        <w:ind w:left="426"/>
        <w:jc w:val="both"/>
        <w:rPr>
          <w:rFonts w:ascii="Avenir Next" w:hAnsi="Avenir Next" w:cs="Arial"/>
          <w:sz w:val="22"/>
          <w:szCs w:val="22"/>
          <w:highlight w:val="yellow"/>
          <w:lang w:val="en-GB"/>
        </w:rPr>
      </w:pPr>
      <w:r w:rsidRPr="00377387">
        <w:rPr>
          <w:rFonts w:ascii="Avenir Next" w:hAnsi="Avenir Next" w:cs="Arial"/>
          <w:sz w:val="22"/>
          <w:szCs w:val="22"/>
          <w:highlight w:val="yellow"/>
          <w:lang w:val="en-GB"/>
        </w:rPr>
        <w:t>A</w:t>
      </w:r>
      <w:r w:rsidR="008D1616" w:rsidRPr="00377387">
        <w:rPr>
          <w:rFonts w:ascii="Avenir Next" w:hAnsi="Avenir Next" w:cs="Arial"/>
          <w:sz w:val="22"/>
          <w:szCs w:val="22"/>
          <w:highlight w:val="yellow"/>
          <w:lang w:val="en-GB"/>
        </w:rPr>
        <w:t xml:space="preserve"> compromise or arrangement is proposed between the company and its creditors, or any class of them, or its members, or any class of them</w:t>
      </w:r>
      <w:r w:rsidR="00763348" w:rsidRPr="00377387">
        <w:rPr>
          <w:rFonts w:ascii="Avenir Next" w:hAnsi="Avenir Next" w:cs="Arial"/>
          <w:sz w:val="22"/>
          <w:szCs w:val="22"/>
          <w:highlight w:val="yellow"/>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212001" w:rsidRDefault="00AE5B6F" w:rsidP="00B04033">
      <w:pPr>
        <w:pStyle w:val="ListParagraph"/>
        <w:numPr>
          <w:ilvl w:val="0"/>
          <w:numId w:val="3"/>
        </w:numPr>
        <w:ind w:left="426"/>
        <w:jc w:val="both"/>
        <w:rPr>
          <w:rFonts w:ascii="Avenir Next" w:hAnsi="Avenir Next" w:cs="Arial"/>
          <w:sz w:val="22"/>
          <w:szCs w:val="22"/>
          <w:lang w:val="en-GB"/>
        </w:rPr>
      </w:pPr>
      <w:r w:rsidRPr="00212001">
        <w:rPr>
          <w:rFonts w:ascii="Avenir Next" w:hAnsi="Avenir Next" w:cs="Arial"/>
          <w:sz w:val="22"/>
          <w:szCs w:val="22"/>
          <w:lang w:val="en-GB"/>
        </w:rPr>
        <w:lastRenderedPageBreak/>
        <w:t>T</w:t>
      </w:r>
      <w:r w:rsidR="008D1616" w:rsidRPr="00212001">
        <w:rPr>
          <w:rFonts w:ascii="Avenir Next" w:hAnsi="Avenir Next" w:cs="Arial"/>
          <w:sz w:val="22"/>
          <w:szCs w:val="22"/>
          <w:lang w:val="en-GB"/>
        </w:rPr>
        <w:t>he company is, or is likely to become, unable to pay their debts, as defined under s</w:t>
      </w:r>
      <w:r w:rsidR="00E833F4" w:rsidRPr="00212001">
        <w:rPr>
          <w:rFonts w:ascii="Avenir Next" w:hAnsi="Avenir Next" w:cs="Arial"/>
          <w:sz w:val="22"/>
          <w:szCs w:val="22"/>
          <w:lang w:val="en-GB"/>
        </w:rPr>
        <w:t>ection</w:t>
      </w:r>
      <w:r w:rsidR="008D1616" w:rsidRPr="00212001">
        <w:rPr>
          <w:rFonts w:ascii="Avenir Next" w:hAnsi="Avenir Next" w:cs="Arial"/>
          <w:sz w:val="22"/>
          <w:szCs w:val="22"/>
          <w:lang w:val="en-GB"/>
        </w:rPr>
        <w:t xml:space="preserve"> 123 of the Insolvency Act 1986</w:t>
      </w:r>
      <w:r w:rsidR="00763348" w:rsidRPr="00212001">
        <w:rPr>
          <w:rFonts w:ascii="Avenir Next" w:hAnsi="Avenir Next" w:cs="Arial"/>
          <w:sz w:val="22"/>
          <w:szCs w:val="22"/>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F65832" w:rsidRDefault="00C91062" w:rsidP="00B04033">
      <w:pPr>
        <w:pStyle w:val="ListParagraph"/>
        <w:numPr>
          <w:ilvl w:val="0"/>
          <w:numId w:val="4"/>
        </w:numPr>
        <w:ind w:left="426"/>
        <w:jc w:val="both"/>
        <w:rPr>
          <w:rFonts w:ascii="Avenir Next" w:hAnsi="Avenir Next" w:cs="Arial"/>
          <w:sz w:val="22"/>
          <w:szCs w:val="22"/>
          <w:highlight w:val="yellow"/>
          <w:lang w:val="en-GB"/>
        </w:rPr>
      </w:pPr>
      <w:r w:rsidRPr="00F65832">
        <w:rPr>
          <w:rFonts w:ascii="Avenir Next" w:hAnsi="Avenir Next" w:cs="Arial"/>
          <w:sz w:val="22"/>
          <w:szCs w:val="22"/>
          <w:highlight w:val="yellow"/>
          <w:lang w:val="en-GB"/>
        </w:rPr>
        <w:t>The purchaser</w:t>
      </w:r>
      <w:r w:rsidR="00763348" w:rsidRPr="00F65832">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F80606" w:rsidRDefault="00BA1CFD" w:rsidP="00B04033">
      <w:pPr>
        <w:pStyle w:val="ListParagraph"/>
        <w:numPr>
          <w:ilvl w:val="0"/>
          <w:numId w:val="5"/>
        </w:numPr>
        <w:ind w:left="426"/>
        <w:jc w:val="both"/>
        <w:rPr>
          <w:rFonts w:ascii="Avenir Next" w:hAnsi="Avenir Next" w:cs="Arial"/>
          <w:sz w:val="22"/>
          <w:szCs w:val="22"/>
          <w:highlight w:val="yellow"/>
          <w:lang w:val="en-GB"/>
        </w:rPr>
      </w:pPr>
      <w:r w:rsidRPr="00F80606">
        <w:rPr>
          <w:rFonts w:ascii="Avenir Next" w:hAnsi="Avenir Next" w:cs="Arial"/>
          <w:sz w:val="22"/>
          <w:szCs w:val="22"/>
          <w:highlight w:val="yellow"/>
          <w:lang w:val="en-GB"/>
        </w:rPr>
        <w:t>Administration</w:t>
      </w:r>
      <w:r w:rsidR="00763348" w:rsidRPr="00F80606">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5620ED" w:rsidRDefault="001F3C98" w:rsidP="00B04033">
      <w:pPr>
        <w:pStyle w:val="ListParagraph"/>
        <w:numPr>
          <w:ilvl w:val="0"/>
          <w:numId w:val="6"/>
        </w:numPr>
        <w:ind w:left="426"/>
        <w:jc w:val="both"/>
        <w:rPr>
          <w:rFonts w:ascii="Avenir Next" w:hAnsi="Avenir Next" w:cs="Arial"/>
          <w:sz w:val="22"/>
          <w:szCs w:val="22"/>
          <w:highlight w:val="yellow"/>
          <w:lang w:val="en-GB"/>
        </w:rPr>
      </w:pPr>
      <w:r w:rsidRPr="005620ED">
        <w:rPr>
          <w:rFonts w:ascii="Avenir Next" w:hAnsi="Avenir Next" w:cs="Arial"/>
          <w:sz w:val="22"/>
          <w:szCs w:val="22"/>
          <w:highlight w:val="yellow"/>
          <w:lang w:val="en-GB"/>
        </w:rPr>
        <w:t xml:space="preserve">GBP </w:t>
      </w:r>
      <w:r w:rsidR="00BA1CFD" w:rsidRPr="005620ED">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48428950" w:rsidR="005B79F4" w:rsidRDefault="005B79F4" w:rsidP="00C55824">
      <w:pPr>
        <w:jc w:val="both"/>
        <w:rPr>
          <w:rFonts w:ascii="Avenir Next" w:hAnsi="Avenir Next" w:cs="Arial"/>
          <w:sz w:val="22"/>
          <w:szCs w:val="22"/>
        </w:rPr>
      </w:pPr>
    </w:p>
    <w:p w14:paraId="3B9A9C0D" w14:textId="77777777" w:rsidR="00215064" w:rsidRPr="006925C1" w:rsidRDefault="0021506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in itself, a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D40FF8" w:rsidRDefault="00BA1CFD" w:rsidP="00B04033">
      <w:pPr>
        <w:pStyle w:val="ListParagraph"/>
        <w:numPr>
          <w:ilvl w:val="0"/>
          <w:numId w:val="7"/>
        </w:numPr>
        <w:ind w:left="426"/>
        <w:jc w:val="both"/>
        <w:rPr>
          <w:rFonts w:ascii="Avenir Next" w:hAnsi="Avenir Next" w:cs="Arial"/>
          <w:sz w:val="22"/>
          <w:szCs w:val="22"/>
          <w:highlight w:val="yellow"/>
          <w:lang w:val="en-GB"/>
        </w:rPr>
      </w:pPr>
      <w:r w:rsidRPr="00D40FF8">
        <w:rPr>
          <w:rFonts w:ascii="Avenir Next" w:hAnsi="Avenir Next" w:cs="Arial"/>
          <w:sz w:val="22"/>
          <w:szCs w:val="22"/>
          <w:highlight w:val="yellow"/>
          <w:lang w:val="en-GB"/>
        </w:rPr>
        <w:t>Breach of fiduciary duty</w:t>
      </w:r>
      <w:r w:rsidR="00763348" w:rsidRPr="00D40FF8">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6599DE77" w:rsidR="005B79F4" w:rsidRDefault="005B79F4" w:rsidP="00C55824">
      <w:pPr>
        <w:jc w:val="both"/>
        <w:rPr>
          <w:rFonts w:ascii="Avenir Next" w:eastAsiaTheme="minorHAnsi" w:hAnsi="Avenir Next" w:cs="Arial"/>
          <w:sz w:val="22"/>
          <w:szCs w:val="22"/>
          <w:lang w:val="en-GB"/>
        </w:rPr>
      </w:pPr>
    </w:p>
    <w:p w14:paraId="5AF86CF8" w14:textId="77777777" w:rsidR="00D40FF8" w:rsidRPr="006925C1" w:rsidRDefault="00D40FF8"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whether or not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E03E82" w:rsidRDefault="00876F56" w:rsidP="00B04033">
      <w:pPr>
        <w:pStyle w:val="ListParagraph"/>
        <w:numPr>
          <w:ilvl w:val="0"/>
          <w:numId w:val="8"/>
        </w:numPr>
        <w:ind w:left="426"/>
        <w:jc w:val="both"/>
        <w:rPr>
          <w:rFonts w:ascii="Avenir Next" w:hAnsi="Avenir Next" w:cs="Arial"/>
          <w:sz w:val="22"/>
          <w:szCs w:val="22"/>
          <w:highlight w:val="yellow"/>
          <w:lang w:val="en-GB"/>
        </w:rPr>
      </w:pPr>
      <w:r w:rsidRPr="00E03E82">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7B5292" w:rsidRDefault="00E833F4" w:rsidP="00B04033">
      <w:pPr>
        <w:pStyle w:val="ListParagraph"/>
        <w:numPr>
          <w:ilvl w:val="0"/>
          <w:numId w:val="9"/>
        </w:numPr>
        <w:ind w:left="426"/>
        <w:jc w:val="both"/>
        <w:rPr>
          <w:rFonts w:ascii="Avenir Next" w:hAnsi="Avenir Next" w:cs="Arial"/>
          <w:sz w:val="22"/>
          <w:szCs w:val="22"/>
          <w:highlight w:val="yellow"/>
          <w:lang w:val="en-GB"/>
        </w:rPr>
      </w:pPr>
      <w:r w:rsidRPr="007B5292">
        <w:rPr>
          <w:rFonts w:ascii="Avenir Next" w:hAnsi="Avenir Next" w:cs="Arial"/>
          <w:sz w:val="22"/>
          <w:szCs w:val="22"/>
          <w:highlight w:val="yellow"/>
          <w:lang w:val="en-GB"/>
        </w:rPr>
        <w:t>A</w:t>
      </w:r>
      <w:r w:rsidR="000D10C6" w:rsidRPr="007B5292">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6925C1" w:rsidRDefault="00AC317D"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0C2945A7" w:rsidR="00876F56" w:rsidRDefault="00876F56" w:rsidP="00AE5B6F">
      <w:pPr>
        <w:ind w:left="66"/>
        <w:jc w:val="both"/>
        <w:rPr>
          <w:rFonts w:ascii="Avenir Next" w:hAnsi="Avenir Next" w:cs="Arial"/>
          <w:sz w:val="22"/>
          <w:szCs w:val="22"/>
          <w:lang w:val="en-GB"/>
        </w:rPr>
      </w:pPr>
    </w:p>
    <w:p w14:paraId="2661DE7A" w14:textId="77777777" w:rsidR="006D4F18" w:rsidRPr="006925C1" w:rsidRDefault="006D4F18" w:rsidP="00AE5B6F">
      <w:pPr>
        <w:ind w:left="66"/>
        <w:jc w:val="both"/>
        <w:rPr>
          <w:rFonts w:ascii="Avenir Next" w:hAnsi="Avenir Next" w:cs="Arial"/>
          <w:sz w:val="22"/>
          <w:szCs w:val="22"/>
          <w:lang w:val="en-GB"/>
        </w:rPr>
      </w:pP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for what period of time</w:t>
      </w:r>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9E475F" w:rsidRDefault="0020204E" w:rsidP="00B04033">
      <w:pPr>
        <w:pStyle w:val="ListParagraph"/>
        <w:numPr>
          <w:ilvl w:val="0"/>
          <w:numId w:val="10"/>
        </w:numPr>
        <w:ind w:left="426"/>
        <w:jc w:val="both"/>
        <w:rPr>
          <w:rFonts w:ascii="Avenir Next" w:hAnsi="Avenir Next" w:cs="Arial"/>
          <w:sz w:val="22"/>
          <w:szCs w:val="22"/>
          <w:highlight w:val="yellow"/>
          <w:lang w:val="en-GB"/>
        </w:rPr>
      </w:pPr>
      <w:r w:rsidRPr="009E475F">
        <w:rPr>
          <w:rFonts w:ascii="Avenir Next" w:hAnsi="Avenir Next" w:cs="Arial"/>
          <w:sz w:val="22"/>
          <w:szCs w:val="22"/>
          <w:highlight w:val="yellow"/>
          <w:lang w:val="en-GB"/>
        </w:rPr>
        <w:t>2 years</w:t>
      </w:r>
      <w:r w:rsidR="00763348" w:rsidRPr="009E475F">
        <w:rPr>
          <w:rFonts w:ascii="Avenir Next" w:hAnsi="Avenir Next" w:cs="Arial"/>
          <w:sz w:val="22"/>
          <w:szCs w:val="22"/>
          <w:highlight w:val="yellow"/>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212001" w:rsidRDefault="0020204E" w:rsidP="00B04033">
      <w:pPr>
        <w:pStyle w:val="ListParagraph"/>
        <w:numPr>
          <w:ilvl w:val="0"/>
          <w:numId w:val="10"/>
        </w:numPr>
        <w:ind w:left="426"/>
        <w:jc w:val="both"/>
        <w:rPr>
          <w:rFonts w:ascii="Avenir Next" w:hAnsi="Avenir Next" w:cs="Arial"/>
          <w:sz w:val="22"/>
          <w:szCs w:val="22"/>
          <w:lang w:val="en-GB"/>
        </w:rPr>
      </w:pPr>
      <w:r w:rsidRPr="00212001">
        <w:rPr>
          <w:rFonts w:ascii="Avenir Next" w:hAnsi="Avenir Next" w:cs="Arial"/>
          <w:sz w:val="22"/>
          <w:szCs w:val="22"/>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(i)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B42660" w:rsidRDefault="0020090A" w:rsidP="002A37BB">
      <w:pPr>
        <w:ind w:left="720" w:hanging="720"/>
        <w:jc w:val="both"/>
        <w:rPr>
          <w:rFonts w:asciiTheme="minorBidi" w:hAnsiTheme="minorBidi"/>
          <w:color w:val="808080" w:themeColor="background1" w:themeShade="80"/>
          <w:sz w:val="22"/>
          <w:szCs w:val="22"/>
        </w:rPr>
      </w:pPr>
    </w:p>
    <w:p w14:paraId="3AB9D446" w14:textId="77777777" w:rsidR="00B42660" w:rsidRDefault="00B42660" w:rsidP="002A37BB">
      <w:pPr>
        <w:jc w:val="both"/>
        <w:rPr>
          <w:rFonts w:asciiTheme="minorBidi" w:hAnsiTheme="minorBidi"/>
          <w:color w:val="808080" w:themeColor="background1" w:themeShade="80"/>
          <w:sz w:val="22"/>
          <w:szCs w:val="22"/>
        </w:rPr>
      </w:pPr>
      <w:r w:rsidRPr="00B42660">
        <w:rPr>
          <w:rFonts w:asciiTheme="minorBidi" w:hAnsiTheme="minorBidi"/>
          <w:color w:val="808080" w:themeColor="background1" w:themeShade="80"/>
          <w:sz w:val="22"/>
          <w:szCs w:val="22"/>
        </w:rPr>
        <w:t>Under section 423 of the Insolvency Act 1986, the Official Receiver, the Liquidator, and the Administrator have the right to bring proceedings in cases where the company is being wound up or is in administration. In cases where a victim is involved in a voluntary arrangement, the supervisor of the voluntary arrangement or any victim of the transaction has the right to bring proceedings. In all other cases, the victim of the transaction has the right to bring an action.</w:t>
      </w:r>
    </w:p>
    <w:p w14:paraId="627FBC64" w14:textId="77777777" w:rsidR="00B42660" w:rsidRDefault="00B42660" w:rsidP="002A37BB">
      <w:pPr>
        <w:jc w:val="both"/>
        <w:rPr>
          <w:rFonts w:asciiTheme="minorBidi" w:hAnsiTheme="minorBidi"/>
          <w:color w:val="808080" w:themeColor="background1" w:themeShade="80"/>
          <w:sz w:val="22"/>
          <w:szCs w:val="22"/>
        </w:rPr>
      </w:pPr>
    </w:p>
    <w:p w14:paraId="37968247" w14:textId="77777777" w:rsidR="00795C32" w:rsidRDefault="00B42660" w:rsidP="002A37BB">
      <w:pPr>
        <w:jc w:val="both"/>
        <w:rPr>
          <w:rFonts w:asciiTheme="minorBidi" w:hAnsiTheme="minorBidi"/>
          <w:color w:val="808080" w:themeColor="background1" w:themeShade="80"/>
          <w:sz w:val="22"/>
          <w:szCs w:val="22"/>
        </w:rPr>
      </w:pPr>
      <w:r w:rsidRPr="00B42660">
        <w:rPr>
          <w:rFonts w:asciiTheme="minorBidi" w:hAnsiTheme="minorBidi"/>
          <w:color w:val="808080" w:themeColor="background1" w:themeShade="80"/>
          <w:sz w:val="22"/>
          <w:szCs w:val="22"/>
        </w:rPr>
        <w:t>Under Section 6 of the Company Directors Disqualification Act 1986, the court has the right to bring an action.</w:t>
      </w:r>
    </w:p>
    <w:p w14:paraId="2F36A0FA" w14:textId="77777777" w:rsidR="00795C32" w:rsidRDefault="00795C32" w:rsidP="002A37BB">
      <w:pPr>
        <w:jc w:val="both"/>
        <w:rPr>
          <w:rFonts w:asciiTheme="minorBidi" w:hAnsiTheme="minorBidi"/>
          <w:color w:val="808080" w:themeColor="background1" w:themeShade="80"/>
          <w:sz w:val="22"/>
          <w:szCs w:val="22"/>
        </w:rPr>
      </w:pPr>
    </w:p>
    <w:p w14:paraId="22C610C9" w14:textId="2410AFD7" w:rsidR="00DE03AF" w:rsidRPr="00B42660" w:rsidRDefault="00B42660" w:rsidP="002A37BB">
      <w:pPr>
        <w:jc w:val="both"/>
        <w:rPr>
          <w:rFonts w:asciiTheme="minorBidi" w:hAnsiTheme="minorBidi"/>
          <w:color w:val="808080" w:themeColor="background1" w:themeShade="80"/>
          <w:sz w:val="22"/>
          <w:szCs w:val="22"/>
        </w:rPr>
      </w:pPr>
      <w:r w:rsidRPr="00B42660">
        <w:rPr>
          <w:rFonts w:asciiTheme="minorBidi" w:hAnsiTheme="minorBidi"/>
          <w:color w:val="808080" w:themeColor="background1" w:themeShade="80"/>
          <w:sz w:val="22"/>
          <w:szCs w:val="22"/>
        </w:rPr>
        <w:t>Under section 246ZB of the Insolvency Act 1986, the Liquidator and the administrator have the right to bring proceedings.</w:t>
      </w:r>
    </w:p>
    <w:p w14:paraId="3E6C09AA" w14:textId="5DCA5070" w:rsidR="00B42660" w:rsidRDefault="00B42660" w:rsidP="002A37BB">
      <w:pPr>
        <w:jc w:val="both"/>
        <w:rPr>
          <w:rFonts w:asciiTheme="minorBidi" w:hAnsiTheme="minorBidi"/>
          <w:color w:val="808080" w:themeColor="background1" w:themeShade="80"/>
          <w:sz w:val="22"/>
          <w:szCs w:val="22"/>
        </w:rPr>
      </w:pPr>
    </w:p>
    <w:p w14:paraId="357CCCAD" w14:textId="77777777" w:rsidR="00795C32" w:rsidRPr="00B42660" w:rsidRDefault="00795C32" w:rsidP="002A37BB">
      <w:pPr>
        <w:jc w:val="both"/>
        <w:rPr>
          <w:rFonts w:asciiTheme="minorBidi" w:hAnsiTheme="minorBidi"/>
          <w:color w:val="808080" w:themeColor="background1" w:themeShade="80"/>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0FF5355" w14:textId="77777777" w:rsidR="00802C6E" w:rsidRDefault="0050280E" w:rsidP="00DC5C6B">
      <w:pPr>
        <w:jc w:val="both"/>
        <w:rPr>
          <w:rFonts w:asciiTheme="minorBidi" w:hAnsiTheme="minorBidi"/>
          <w:color w:val="808080" w:themeColor="background1" w:themeShade="80"/>
          <w:sz w:val="22"/>
          <w:szCs w:val="22"/>
        </w:rPr>
      </w:pPr>
      <w:r>
        <w:t>Th</w:t>
      </w:r>
      <w:r w:rsidRPr="0050280E">
        <w:rPr>
          <w:rFonts w:asciiTheme="minorBidi" w:hAnsiTheme="minorBidi"/>
          <w:color w:val="808080" w:themeColor="background1" w:themeShade="80"/>
          <w:sz w:val="22"/>
          <w:szCs w:val="22"/>
        </w:rPr>
        <w:t>e following debts do not form part of the of payment holiday under Part A1 of the Insolvency Act 1986 where a company is subject to a moratorium:</w:t>
      </w:r>
    </w:p>
    <w:p w14:paraId="681D6F11" w14:textId="77777777" w:rsidR="00802C6E" w:rsidRDefault="00802C6E" w:rsidP="00DC5C6B">
      <w:pPr>
        <w:jc w:val="both"/>
        <w:rPr>
          <w:rFonts w:asciiTheme="minorBidi" w:hAnsiTheme="minorBidi"/>
          <w:color w:val="808080" w:themeColor="background1" w:themeShade="80"/>
          <w:sz w:val="22"/>
          <w:szCs w:val="22"/>
        </w:rPr>
      </w:pPr>
    </w:p>
    <w:p w14:paraId="48113DA3" w14:textId="77777777" w:rsidR="00802C6E" w:rsidRPr="00802C6E" w:rsidRDefault="0050280E" w:rsidP="00802C6E">
      <w:pPr>
        <w:pStyle w:val="ListParagraph"/>
        <w:numPr>
          <w:ilvl w:val="0"/>
          <w:numId w:val="21"/>
        </w:numPr>
        <w:jc w:val="both"/>
        <w:rPr>
          <w:rFonts w:asciiTheme="minorBidi" w:hAnsiTheme="minorBidi"/>
          <w:color w:val="808080" w:themeColor="background1" w:themeShade="80"/>
          <w:sz w:val="22"/>
          <w:szCs w:val="22"/>
        </w:rPr>
      </w:pPr>
      <w:r w:rsidRPr="00802C6E">
        <w:rPr>
          <w:rFonts w:asciiTheme="minorBidi" w:hAnsiTheme="minorBidi"/>
          <w:color w:val="808080" w:themeColor="background1" w:themeShade="80"/>
          <w:sz w:val="22"/>
          <w:szCs w:val="22"/>
        </w:rPr>
        <w:t xml:space="preserve">The monitor's allowance, which does not include remuneration for anything done by a proposed monitor before the commencement of the moratorium. The monitor must be a </w:t>
      </w:r>
      <w:proofErr w:type="spellStart"/>
      <w:r w:rsidRPr="00802C6E">
        <w:rPr>
          <w:rFonts w:asciiTheme="minorBidi" w:hAnsiTheme="minorBidi"/>
          <w:color w:val="808080" w:themeColor="background1" w:themeShade="80"/>
          <w:sz w:val="22"/>
          <w:szCs w:val="22"/>
        </w:rPr>
        <w:t>licenced</w:t>
      </w:r>
      <w:proofErr w:type="spellEnd"/>
      <w:r w:rsidRPr="00802C6E">
        <w:rPr>
          <w:rFonts w:asciiTheme="minorBidi" w:hAnsiTheme="minorBidi"/>
          <w:color w:val="808080" w:themeColor="background1" w:themeShade="80"/>
          <w:sz w:val="22"/>
          <w:szCs w:val="22"/>
        </w:rPr>
        <w:t xml:space="preserve"> insolvency practitioner;</w:t>
      </w:r>
    </w:p>
    <w:p w14:paraId="53AFAF81" w14:textId="77777777" w:rsidR="00802C6E" w:rsidRDefault="00802C6E" w:rsidP="00DC5C6B">
      <w:pPr>
        <w:jc w:val="both"/>
        <w:rPr>
          <w:rFonts w:asciiTheme="minorBidi" w:hAnsiTheme="minorBidi"/>
          <w:color w:val="808080" w:themeColor="background1" w:themeShade="80"/>
          <w:sz w:val="22"/>
          <w:szCs w:val="22"/>
        </w:rPr>
      </w:pPr>
    </w:p>
    <w:p w14:paraId="6F8F74DD" w14:textId="77777777" w:rsidR="00802C6E" w:rsidRPr="00802C6E" w:rsidRDefault="0050280E" w:rsidP="00802C6E">
      <w:pPr>
        <w:pStyle w:val="ListParagraph"/>
        <w:numPr>
          <w:ilvl w:val="0"/>
          <w:numId w:val="21"/>
        </w:numPr>
        <w:jc w:val="both"/>
        <w:rPr>
          <w:rFonts w:asciiTheme="minorBidi" w:hAnsiTheme="minorBidi"/>
          <w:color w:val="808080" w:themeColor="background1" w:themeShade="80"/>
          <w:sz w:val="22"/>
          <w:szCs w:val="22"/>
        </w:rPr>
      </w:pPr>
      <w:r w:rsidRPr="00802C6E">
        <w:rPr>
          <w:rFonts w:asciiTheme="minorBidi" w:hAnsiTheme="minorBidi"/>
          <w:color w:val="808080" w:themeColor="background1" w:themeShade="80"/>
          <w:sz w:val="22"/>
          <w:szCs w:val="22"/>
        </w:rPr>
        <w:t>Goods or services supplied during the moratorium;</w:t>
      </w:r>
    </w:p>
    <w:p w14:paraId="5B47D905" w14:textId="77777777" w:rsidR="00802C6E" w:rsidRDefault="00802C6E" w:rsidP="00DC5C6B">
      <w:pPr>
        <w:jc w:val="both"/>
        <w:rPr>
          <w:rFonts w:asciiTheme="minorBidi" w:hAnsiTheme="minorBidi"/>
          <w:color w:val="808080" w:themeColor="background1" w:themeShade="80"/>
          <w:sz w:val="22"/>
          <w:szCs w:val="22"/>
        </w:rPr>
      </w:pPr>
    </w:p>
    <w:p w14:paraId="7D4E88E2" w14:textId="77777777" w:rsidR="00802C6E" w:rsidRPr="00802C6E" w:rsidRDefault="0050280E" w:rsidP="00802C6E">
      <w:pPr>
        <w:pStyle w:val="ListParagraph"/>
        <w:numPr>
          <w:ilvl w:val="0"/>
          <w:numId w:val="21"/>
        </w:numPr>
        <w:jc w:val="both"/>
        <w:rPr>
          <w:rFonts w:asciiTheme="minorBidi" w:hAnsiTheme="minorBidi"/>
          <w:color w:val="808080" w:themeColor="background1" w:themeShade="80"/>
          <w:sz w:val="22"/>
          <w:szCs w:val="22"/>
        </w:rPr>
      </w:pPr>
      <w:r w:rsidRPr="00802C6E">
        <w:rPr>
          <w:rFonts w:asciiTheme="minorBidi" w:hAnsiTheme="minorBidi"/>
          <w:color w:val="808080" w:themeColor="background1" w:themeShade="80"/>
          <w:sz w:val="22"/>
          <w:szCs w:val="22"/>
        </w:rPr>
        <w:t>Rent incurred during the moratorium;</w:t>
      </w:r>
    </w:p>
    <w:p w14:paraId="43D67F16" w14:textId="77777777" w:rsidR="00802C6E" w:rsidRDefault="00802C6E" w:rsidP="00DC5C6B">
      <w:pPr>
        <w:jc w:val="both"/>
        <w:rPr>
          <w:rFonts w:asciiTheme="minorBidi" w:hAnsiTheme="minorBidi"/>
          <w:color w:val="808080" w:themeColor="background1" w:themeShade="80"/>
          <w:sz w:val="22"/>
          <w:szCs w:val="22"/>
        </w:rPr>
      </w:pPr>
    </w:p>
    <w:p w14:paraId="018068E2" w14:textId="77777777" w:rsidR="00802C6E" w:rsidRPr="00802C6E" w:rsidRDefault="0050280E" w:rsidP="00802C6E">
      <w:pPr>
        <w:pStyle w:val="ListParagraph"/>
        <w:numPr>
          <w:ilvl w:val="0"/>
          <w:numId w:val="21"/>
        </w:numPr>
        <w:jc w:val="both"/>
        <w:rPr>
          <w:rFonts w:asciiTheme="minorBidi" w:hAnsiTheme="minorBidi"/>
          <w:color w:val="808080" w:themeColor="background1" w:themeShade="80"/>
          <w:sz w:val="22"/>
          <w:szCs w:val="22"/>
        </w:rPr>
      </w:pPr>
      <w:r w:rsidRPr="00802C6E">
        <w:rPr>
          <w:rFonts w:asciiTheme="minorBidi" w:hAnsiTheme="minorBidi"/>
          <w:color w:val="808080" w:themeColor="background1" w:themeShade="80"/>
          <w:sz w:val="22"/>
          <w:szCs w:val="22"/>
        </w:rPr>
        <w:t>Wages or salaries accrued under the employment contract; and</w:t>
      </w:r>
    </w:p>
    <w:p w14:paraId="76EB3769" w14:textId="77777777" w:rsidR="00802C6E" w:rsidRDefault="00802C6E" w:rsidP="00DC5C6B">
      <w:pPr>
        <w:jc w:val="both"/>
        <w:rPr>
          <w:rFonts w:asciiTheme="minorBidi" w:hAnsiTheme="minorBidi"/>
          <w:color w:val="808080" w:themeColor="background1" w:themeShade="80"/>
          <w:sz w:val="22"/>
          <w:szCs w:val="22"/>
        </w:rPr>
      </w:pPr>
    </w:p>
    <w:p w14:paraId="68AD3AC4" w14:textId="28B5E916" w:rsidR="00795C32" w:rsidRPr="00802C6E" w:rsidRDefault="0050280E" w:rsidP="00802C6E">
      <w:pPr>
        <w:pStyle w:val="ListParagraph"/>
        <w:numPr>
          <w:ilvl w:val="0"/>
          <w:numId w:val="21"/>
        </w:numPr>
        <w:jc w:val="both"/>
        <w:rPr>
          <w:rFonts w:asciiTheme="minorBidi" w:hAnsiTheme="minorBidi"/>
          <w:color w:val="808080" w:themeColor="background1" w:themeShade="80"/>
          <w:sz w:val="22"/>
          <w:szCs w:val="22"/>
        </w:rPr>
      </w:pPr>
      <w:r w:rsidRPr="00802C6E">
        <w:rPr>
          <w:rFonts w:asciiTheme="minorBidi" w:hAnsiTheme="minorBidi"/>
          <w:color w:val="808080" w:themeColor="background1" w:themeShade="80"/>
          <w:sz w:val="22"/>
          <w:szCs w:val="22"/>
        </w:rPr>
        <w:t>Debts or other liabilities arising under a contract for financial services under Schedule ZA2 in Part A1.</w:t>
      </w:r>
    </w:p>
    <w:p w14:paraId="1C67005B" w14:textId="36855197" w:rsidR="00795C32" w:rsidRDefault="00795C32" w:rsidP="00DC5C6B">
      <w:pPr>
        <w:jc w:val="both"/>
        <w:rPr>
          <w:rFonts w:asciiTheme="minorBidi" w:hAnsiTheme="minorBidi"/>
          <w:color w:val="808080" w:themeColor="background1" w:themeShade="80"/>
          <w:sz w:val="22"/>
          <w:szCs w:val="22"/>
        </w:rPr>
      </w:pPr>
    </w:p>
    <w:p w14:paraId="3397DFFA" w14:textId="4A3F40C5" w:rsidR="00795C32" w:rsidRDefault="00795C32" w:rsidP="00DC5C6B">
      <w:pPr>
        <w:jc w:val="both"/>
        <w:rPr>
          <w:rFonts w:asciiTheme="minorBidi" w:hAnsiTheme="minorBidi"/>
          <w:color w:val="808080" w:themeColor="background1" w:themeShade="80"/>
          <w:sz w:val="22"/>
          <w:szCs w:val="22"/>
        </w:rPr>
      </w:pPr>
    </w:p>
    <w:p w14:paraId="77A49DAE" w14:textId="01420D6F" w:rsidR="00802C6E" w:rsidRDefault="00802C6E" w:rsidP="00DC5C6B">
      <w:pPr>
        <w:jc w:val="both"/>
        <w:rPr>
          <w:rFonts w:asciiTheme="minorBidi" w:hAnsiTheme="minorBidi"/>
          <w:color w:val="808080" w:themeColor="background1" w:themeShade="80"/>
          <w:sz w:val="22"/>
          <w:szCs w:val="22"/>
        </w:rPr>
      </w:pPr>
    </w:p>
    <w:p w14:paraId="5E09FA1E" w14:textId="3FCD43D7" w:rsidR="00802C6E" w:rsidRDefault="00802C6E" w:rsidP="00DC5C6B">
      <w:pPr>
        <w:jc w:val="both"/>
        <w:rPr>
          <w:rFonts w:asciiTheme="minorBidi" w:hAnsiTheme="minorBidi"/>
          <w:color w:val="808080" w:themeColor="background1" w:themeShade="80"/>
          <w:sz w:val="22"/>
          <w:szCs w:val="22"/>
        </w:rPr>
      </w:pPr>
    </w:p>
    <w:p w14:paraId="40B06679" w14:textId="4A5801DA" w:rsidR="00802C6E" w:rsidRDefault="00802C6E" w:rsidP="00DC5C6B">
      <w:pPr>
        <w:jc w:val="both"/>
        <w:rPr>
          <w:rFonts w:asciiTheme="minorBidi" w:hAnsiTheme="minorBidi"/>
          <w:color w:val="808080" w:themeColor="background1" w:themeShade="80"/>
          <w:sz w:val="22"/>
          <w:szCs w:val="22"/>
        </w:rPr>
      </w:pPr>
    </w:p>
    <w:p w14:paraId="2D4BF67E" w14:textId="563C01A2" w:rsidR="00802C6E" w:rsidRDefault="00802C6E" w:rsidP="00DC5C6B">
      <w:pPr>
        <w:jc w:val="both"/>
        <w:rPr>
          <w:rFonts w:asciiTheme="minorBidi" w:hAnsiTheme="minorBidi"/>
          <w:color w:val="808080" w:themeColor="background1" w:themeShade="80"/>
          <w:sz w:val="22"/>
          <w:szCs w:val="22"/>
        </w:rPr>
      </w:pPr>
    </w:p>
    <w:p w14:paraId="57179717" w14:textId="77777777" w:rsidR="00802C6E" w:rsidRDefault="00802C6E" w:rsidP="00DC5C6B">
      <w:pPr>
        <w:jc w:val="both"/>
        <w:rPr>
          <w:rFonts w:asciiTheme="minorBidi" w:hAnsiTheme="minorBidi"/>
          <w:color w:val="808080" w:themeColor="background1" w:themeShade="80"/>
          <w:sz w:val="22"/>
          <w:szCs w:val="22"/>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lastRenderedPageBreak/>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62BE88C1" w14:textId="4F22624C" w:rsidR="00E00F11" w:rsidRDefault="00517118" w:rsidP="002E1BCF">
      <w:pPr>
        <w:spacing w:after="120"/>
        <w:jc w:val="both"/>
        <w:rPr>
          <w:rFonts w:asciiTheme="minorBidi" w:hAnsiTheme="minorBidi"/>
          <w:color w:val="808080" w:themeColor="background1" w:themeShade="80"/>
          <w:sz w:val="22"/>
          <w:szCs w:val="22"/>
        </w:rPr>
      </w:pPr>
      <w:r>
        <w:rPr>
          <w:rFonts w:asciiTheme="minorBidi" w:hAnsiTheme="minorBidi"/>
          <w:color w:val="808080" w:themeColor="background1" w:themeShade="80"/>
          <w:sz w:val="22"/>
          <w:szCs w:val="22"/>
        </w:rPr>
        <w:t>Section 233 of the Insolvency Act provi</w:t>
      </w:r>
      <w:r w:rsidR="00510B52">
        <w:rPr>
          <w:rFonts w:asciiTheme="minorBidi" w:hAnsiTheme="minorBidi"/>
          <w:color w:val="808080" w:themeColor="background1" w:themeShade="80"/>
          <w:sz w:val="22"/>
          <w:szCs w:val="22"/>
        </w:rPr>
        <w:t xml:space="preserve">des that </w:t>
      </w:r>
      <w:r>
        <w:rPr>
          <w:rFonts w:asciiTheme="minorBidi" w:hAnsiTheme="minorBidi"/>
          <w:color w:val="808080" w:themeColor="background1" w:themeShade="80"/>
          <w:sz w:val="22"/>
          <w:szCs w:val="22"/>
        </w:rPr>
        <w:t>t</w:t>
      </w:r>
      <w:r w:rsidR="00080AA7">
        <w:rPr>
          <w:rFonts w:asciiTheme="minorBidi" w:hAnsiTheme="minorBidi"/>
          <w:color w:val="808080" w:themeColor="background1" w:themeShade="80"/>
          <w:sz w:val="22"/>
          <w:szCs w:val="22"/>
        </w:rPr>
        <w:t xml:space="preserve">he administrator </w:t>
      </w:r>
      <w:r w:rsidR="00713F54">
        <w:rPr>
          <w:rFonts w:asciiTheme="minorBidi" w:hAnsiTheme="minorBidi"/>
          <w:color w:val="808080" w:themeColor="background1" w:themeShade="80"/>
          <w:sz w:val="22"/>
          <w:szCs w:val="22"/>
        </w:rPr>
        <w:t xml:space="preserve">may </w:t>
      </w:r>
      <w:r>
        <w:rPr>
          <w:rFonts w:asciiTheme="minorBidi" w:hAnsiTheme="minorBidi"/>
          <w:color w:val="808080" w:themeColor="background1" w:themeShade="80"/>
          <w:sz w:val="22"/>
          <w:szCs w:val="22"/>
        </w:rPr>
        <w:t>cont</w:t>
      </w:r>
      <w:r w:rsidR="00080AA7">
        <w:rPr>
          <w:rFonts w:asciiTheme="minorBidi" w:hAnsiTheme="minorBidi"/>
          <w:color w:val="808080" w:themeColor="background1" w:themeShade="80"/>
          <w:sz w:val="22"/>
          <w:szCs w:val="22"/>
        </w:rPr>
        <w:t>inue t</w:t>
      </w:r>
      <w:r w:rsidR="00713F54">
        <w:rPr>
          <w:rFonts w:asciiTheme="minorBidi" w:hAnsiTheme="minorBidi"/>
          <w:color w:val="808080" w:themeColor="background1" w:themeShade="80"/>
          <w:sz w:val="22"/>
          <w:szCs w:val="22"/>
        </w:rPr>
        <w:t xml:space="preserve">he business of </w:t>
      </w:r>
      <w:r w:rsidR="007E2F0F">
        <w:rPr>
          <w:rFonts w:asciiTheme="minorBidi" w:hAnsiTheme="minorBidi"/>
          <w:color w:val="808080" w:themeColor="background1" w:themeShade="80"/>
          <w:sz w:val="22"/>
          <w:szCs w:val="22"/>
        </w:rPr>
        <w:t>a</w:t>
      </w:r>
      <w:r w:rsidR="00714C41">
        <w:rPr>
          <w:rFonts w:asciiTheme="minorBidi" w:hAnsiTheme="minorBidi"/>
          <w:color w:val="808080" w:themeColor="background1" w:themeShade="80"/>
          <w:sz w:val="22"/>
          <w:szCs w:val="22"/>
        </w:rPr>
        <w:t xml:space="preserve"> company </w:t>
      </w:r>
      <w:r w:rsidR="007E2F0F">
        <w:rPr>
          <w:rFonts w:asciiTheme="minorBidi" w:hAnsiTheme="minorBidi"/>
          <w:color w:val="808080" w:themeColor="background1" w:themeShade="80"/>
          <w:sz w:val="22"/>
          <w:szCs w:val="22"/>
        </w:rPr>
        <w:t>in</w:t>
      </w:r>
      <w:r w:rsidR="001A1A97">
        <w:rPr>
          <w:rFonts w:asciiTheme="minorBidi" w:hAnsiTheme="minorBidi"/>
          <w:color w:val="808080" w:themeColor="background1" w:themeShade="80"/>
          <w:sz w:val="22"/>
          <w:szCs w:val="22"/>
        </w:rPr>
        <w:t xml:space="preserve"> </w:t>
      </w:r>
      <w:r w:rsidR="00714C41">
        <w:rPr>
          <w:rFonts w:asciiTheme="minorBidi" w:hAnsiTheme="minorBidi"/>
          <w:color w:val="808080" w:themeColor="background1" w:themeShade="80"/>
          <w:sz w:val="22"/>
          <w:szCs w:val="22"/>
        </w:rPr>
        <w:t xml:space="preserve">administration even if it </w:t>
      </w:r>
      <w:r w:rsidR="00232DB5">
        <w:rPr>
          <w:rFonts w:asciiTheme="minorBidi" w:hAnsiTheme="minorBidi"/>
          <w:color w:val="808080" w:themeColor="background1" w:themeShade="80"/>
          <w:sz w:val="22"/>
          <w:szCs w:val="22"/>
        </w:rPr>
        <w:t>requires</w:t>
      </w:r>
      <w:r w:rsidR="00E00F11">
        <w:rPr>
          <w:rFonts w:asciiTheme="minorBidi" w:hAnsiTheme="minorBidi"/>
          <w:color w:val="808080" w:themeColor="background1" w:themeShade="80"/>
          <w:sz w:val="22"/>
          <w:szCs w:val="22"/>
        </w:rPr>
        <w:t xml:space="preserve"> the</w:t>
      </w:r>
      <w:r w:rsidR="00714C41">
        <w:rPr>
          <w:rFonts w:asciiTheme="minorBidi" w:hAnsiTheme="minorBidi"/>
          <w:color w:val="808080" w:themeColor="background1" w:themeShade="80"/>
          <w:sz w:val="22"/>
          <w:szCs w:val="22"/>
        </w:rPr>
        <w:t xml:space="preserve"> su</w:t>
      </w:r>
      <w:r w:rsidR="002B2DF9">
        <w:rPr>
          <w:rFonts w:asciiTheme="minorBidi" w:hAnsiTheme="minorBidi"/>
          <w:color w:val="808080" w:themeColor="background1" w:themeShade="80"/>
          <w:sz w:val="22"/>
          <w:szCs w:val="22"/>
        </w:rPr>
        <w:t>ppl</w:t>
      </w:r>
      <w:r w:rsidR="001F128D">
        <w:rPr>
          <w:rFonts w:asciiTheme="minorBidi" w:hAnsiTheme="minorBidi"/>
          <w:color w:val="808080" w:themeColor="background1" w:themeShade="80"/>
          <w:sz w:val="22"/>
          <w:szCs w:val="22"/>
        </w:rPr>
        <w:t>y</w:t>
      </w:r>
      <w:r w:rsidR="002B2DF9">
        <w:rPr>
          <w:rFonts w:asciiTheme="minorBidi" w:hAnsiTheme="minorBidi"/>
          <w:color w:val="808080" w:themeColor="background1" w:themeShade="80"/>
          <w:sz w:val="22"/>
          <w:szCs w:val="22"/>
        </w:rPr>
        <w:t xml:space="preserve"> of </w:t>
      </w:r>
      <w:r w:rsidR="00DB30A9">
        <w:rPr>
          <w:rFonts w:asciiTheme="minorBidi" w:hAnsiTheme="minorBidi"/>
          <w:color w:val="808080" w:themeColor="background1" w:themeShade="80"/>
          <w:sz w:val="22"/>
          <w:szCs w:val="22"/>
        </w:rPr>
        <w:t>goods</w:t>
      </w:r>
      <w:r w:rsidR="002B2DF9">
        <w:rPr>
          <w:rFonts w:asciiTheme="minorBidi" w:hAnsiTheme="minorBidi"/>
          <w:color w:val="808080" w:themeColor="background1" w:themeShade="80"/>
          <w:sz w:val="22"/>
          <w:szCs w:val="22"/>
        </w:rPr>
        <w:t xml:space="preserve"> and services from its supplier</w:t>
      </w:r>
      <w:r w:rsidR="00E00F11">
        <w:rPr>
          <w:rFonts w:asciiTheme="minorBidi" w:hAnsiTheme="minorBidi"/>
          <w:color w:val="808080" w:themeColor="background1" w:themeShade="80"/>
          <w:sz w:val="22"/>
          <w:szCs w:val="22"/>
        </w:rPr>
        <w:t>. Some of these provisions are:</w:t>
      </w:r>
    </w:p>
    <w:p w14:paraId="160DDDB2" w14:textId="463F1561" w:rsidR="00AB16D0" w:rsidRDefault="008E0AF2" w:rsidP="002C2954">
      <w:pPr>
        <w:pStyle w:val="ListParagraph"/>
        <w:numPr>
          <w:ilvl w:val="0"/>
          <w:numId w:val="19"/>
        </w:numPr>
        <w:spacing w:after="120"/>
        <w:contextualSpacing w:val="0"/>
        <w:jc w:val="both"/>
        <w:rPr>
          <w:rFonts w:asciiTheme="minorBidi" w:hAnsiTheme="minorBidi"/>
          <w:color w:val="808080" w:themeColor="background1" w:themeShade="80"/>
          <w:sz w:val="22"/>
          <w:szCs w:val="22"/>
        </w:rPr>
      </w:pPr>
      <w:r>
        <w:rPr>
          <w:rFonts w:asciiTheme="minorBidi" w:hAnsiTheme="minorBidi"/>
          <w:color w:val="808080" w:themeColor="background1" w:themeShade="80"/>
          <w:sz w:val="22"/>
          <w:szCs w:val="22"/>
        </w:rPr>
        <w:t>S</w:t>
      </w:r>
      <w:r w:rsidR="00406EBE" w:rsidRPr="00406EBE">
        <w:rPr>
          <w:rFonts w:asciiTheme="minorBidi" w:hAnsiTheme="minorBidi"/>
          <w:color w:val="808080" w:themeColor="background1" w:themeShade="80"/>
          <w:sz w:val="22"/>
          <w:szCs w:val="22"/>
        </w:rPr>
        <w:t>upplier</w:t>
      </w:r>
      <w:r w:rsidR="00406EBE">
        <w:rPr>
          <w:rFonts w:asciiTheme="minorBidi" w:hAnsiTheme="minorBidi"/>
          <w:color w:val="808080" w:themeColor="background1" w:themeShade="80"/>
          <w:sz w:val="22"/>
          <w:szCs w:val="22"/>
        </w:rPr>
        <w:t>s</w:t>
      </w:r>
      <w:r w:rsidR="00406EBE" w:rsidRPr="00406EBE">
        <w:rPr>
          <w:rFonts w:asciiTheme="minorBidi" w:hAnsiTheme="minorBidi"/>
          <w:color w:val="808080" w:themeColor="background1" w:themeShade="80"/>
          <w:sz w:val="22"/>
          <w:szCs w:val="22"/>
        </w:rPr>
        <w:t xml:space="preserve"> </w:t>
      </w:r>
      <w:r>
        <w:rPr>
          <w:rFonts w:asciiTheme="minorBidi" w:hAnsiTheme="minorBidi"/>
          <w:color w:val="808080" w:themeColor="background1" w:themeShade="80"/>
          <w:sz w:val="22"/>
          <w:szCs w:val="22"/>
        </w:rPr>
        <w:t xml:space="preserve">may </w:t>
      </w:r>
      <w:r w:rsidR="00406EBE" w:rsidRPr="00406EBE">
        <w:rPr>
          <w:rFonts w:asciiTheme="minorBidi" w:hAnsiTheme="minorBidi"/>
          <w:color w:val="808080" w:themeColor="background1" w:themeShade="80"/>
          <w:sz w:val="22"/>
          <w:szCs w:val="22"/>
        </w:rPr>
        <w:t xml:space="preserve">not require payment of outstanding debts in order to continue </w:t>
      </w:r>
      <w:r w:rsidR="008C18E6">
        <w:rPr>
          <w:rFonts w:asciiTheme="minorBidi" w:hAnsiTheme="minorBidi"/>
          <w:color w:val="808080" w:themeColor="background1" w:themeShade="80"/>
          <w:sz w:val="22"/>
          <w:szCs w:val="22"/>
        </w:rPr>
        <w:t xml:space="preserve">the </w:t>
      </w:r>
      <w:r w:rsidR="00EF0ED5">
        <w:rPr>
          <w:rFonts w:asciiTheme="minorBidi" w:hAnsiTheme="minorBidi"/>
          <w:color w:val="808080" w:themeColor="background1" w:themeShade="80"/>
          <w:sz w:val="22"/>
          <w:szCs w:val="22"/>
        </w:rPr>
        <w:t xml:space="preserve">supply </w:t>
      </w:r>
      <w:r w:rsidR="00EF0ED5" w:rsidRPr="00406EBE">
        <w:rPr>
          <w:rFonts w:asciiTheme="minorBidi" w:hAnsiTheme="minorBidi"/>
          <w:color w:val="808080" w:themeColor="background1" w:themeShade="80"/>
          <w:sz w:val="22"/>
          <w:szCs w:val="22"/>
        </w:rPr>
        <w:t>of</w:t>
      </w:r>
      <w:r w:rsidR="00406EBE" w:rsidRPr="00406EBE">
        <w:rPr>
          <w:rFonts w:asciiTheme="minorBidi" w:hAnsiTheme="minorBidi"/>
          <w:color w:val="808080" w:themeColor="background1" w:themeShade="80"/>
          <w:sz w:val="22"/>
          <w:szCs w:val="22"/>
        </w:rPr>
        <w:t xml:space="preserve"> good</w:t>
      </w:r>
      <w:r w:rsidR="00406EBE">
        <w:rPr>
          <w:rFonts w:asciiTheme="minorBidi" w:hAnsiTheme="minorBidi"/>
          <w:color w:val="808080" w:themeColor="background1" w:themeShade="80"/>
          <w:sz w:val="22"/>
          <w:szCs w:val="22"/>
        </w:rPr>
        <w:t>s</w:t>
      </w:r>
      <w:r w:rsidR="00406EBE" w:rsidRPr="00406EBE">
        <w:rPr>
          <w:rFonts w:asciiTheme="minorBidi" w:hAnsiTheme="minorBidi"/>
          <w:color w:val="808080" w:themeColor="background1" w:themeShade="80"/>
          <w:sz w:val="22"/>
          <w:szCs w:val="22"/>
        </w:rPr>
        <w:t xml:space="preserve"> and services.</w:t>
      </w:r>
      <w:r w:rsidR="00F82D1C">
        <w:rPr>
          <w:rFonts w:asciiTheme="minorBidi" w:hAnsiTheme="minorBidi"/>
          <w:color w:val="808080" w:themeColor="background1" w:themeShade="80"/>
          <w:sz w:val="22"/>
          <w:szCs w:val="22"/>
        </w:rPr>
        <w:t xml:space="preserve"> However</w:t>
      </w:r>
      <w:r w:rsidR="00407C28">
        <w:rPr>
          <w:rFonts w:asciiTheme="minorBidi" w:hAnsiTheme="minorBidi"/>
          <w:color w:val="808080" w:themeColor="background1" w:themeShade="80"/>
          <w:sz w:val="22"/>
          <w:szCs w:val="22"/>
        </w:rPr>
        <w:t>,</w:t>
      </w:r>
      <w:r w:rsidR="00F82D1C">
        <w:rPr>
          <w:rFonts w:asciiTheme="minorBidi" w:hAnsiTheme="minorBidi"/>
          <w:color w:val="808080" w:themeColor="background1" w:themeShade="80"/>
          <w:sz w:val="22"/>
          <w:szCs w:val="22"/>
        </w:rPr>
        <w:t xml:space="preserve"> </w:t>
      </w:r>
      <w:r w:rsidR="00DC5F8E">
        <w:rPr>
          <w:rFonts w:asciiTheme="minorBidi" w:hAnsiTheme="minorBidi"/>
          <w:color w:val="808080" w:themeColor="background1" w:themeShade="80"/>
          <w:sz w:val="22"/>
          <w:szCs w:val="22"/>
        </w:rPr>
        <w:t xml:space="preserve">suppliers </w:t>
      </w:r>
      <w:r w:rsidR="00697D97">
        <w:rPr>
          <w:rFonts w:asciiTheme="minorBidi" w:hAnsiTheme="minorBidi"/>
          <w:color w:val="808080" w:themeColor="background1" w:themeShade="80"/>
          <w:sz w:val="22"/>
          <w:szCs w:val="22"/>
        </w:rPr>
        <w:t xml:space="preserve">may require </w:t>
      </w:r>
      <w:r w:rsidR="00DC5F8E">
        <w:rPr>
          <w:rFonts w:asciiTheme="minorBidi" w:hAnsiTheme="minorBidi"/>
          <w:color w:val="808080" w:themeColor="background1" w:themeShade="80"/>
          <w:sz w:val="22"/>
          <w:szCs w:val="22"/>
        </w:rPr>
        <w:t>a personal guarantee</w:t>
      </w:r>
      <w:r w:rsidR="00407C28">
        <w:rPr>
          <w:rFonts w:asciiTheme="minorBidi" w:hAnsiTheme="minorBidi"/>
          <w:color w:val="808080" w:themeColor="background1" w:themeShade="80"/>
          <w:sz w:val="22"/>
          <w:szCs w:val="22"/>
        </w:rPr>
        <w:t xml:space="preserve"> from the administrator</w:t>
      </w:r>
      <w:r w:rsidR="000D2F3C">
        <w:rPr>
          <w:rFonts w:asciiTheme="minorBidi" w:hAnsiTheme="minorBidi"/>
          <w:color w:val="808080" w:themeColor="background1" w:themeShade="80"/>
          <w:sz w:val="22"/>
          <w:szCs w:val="22"/>
        </w:rPr>
        <w:t>;</w:t>
      </w:r>
    </w:p>
    <w:p w14:paraId="0DCAC49E" w14:textId="6918D296" w:rsidR="004F1D2C" w:rsidRDefault="002866A7" w:rsidP="002C2954">
      <w:pPr>
        <w:pStyle w:val="ListParagraph"/>
        <w:numPr>
          <w:ilvl w:val="0"/>
          <w:numId w:val="19"/>
        </w:numPr>
        <w:spacing w:after="120"/>
        <w:contextualSpacing w:val="0"/>
        <w:jc w:val="both"/>
        <w:rPr>
          <w:rFonts w:asciiTheme="minorBidi" w:hAnsiTheme="minorBidi"/>
          <w:color w:val="808080" w:themeColor="background1" w:themeShade="80"/>
          <w:sz w:val="22"/>
          <w:szCs w:val="22"/>
        </w:rPr>
      </w:pPr>
      <w:r>
        <w:rPr>
          <w:rFonts w:asciiTheme="minorBidi" w:hAnsiTheme="minorBidi"/>
          <w:color w:val="808080" w:themeColor="background1" w:themeShade="80"/>
          <w:sz w:val="22"/>
          <w:szCs w:val="22"/>
        </w:rPr>
        <w:t xml:space="preserve">Suppliers </w:t>
      </w:r>
      <w:r w:rsidR="005119A3">
        <w:rPr>
          <w:rFonts w:asciiTheme="minorBidi" w:hAnsiTheme="minorBidi"/>
          <w:color w:val="808080" w:themeColor="background1" w:themeShade="80"/>
          <w:sz w:val="22"/>
          <w:szCs w:val="22"/>
        </w:rPr>
        <w:t>may not</w:t>
      </w:r>
      <w:r w:rsidR="005D1B95">
        <w:rPr>
          <w:rFonts w:asciiTheme="minorBidi" w:hAnsiTheme="minorBidi"/>
          <w:color w:val="808080" w:themeColor="background1" w:themeShade="80"/>
          <w:sz w:val="22"/>
          <w:szCs w:val="22"/>
        </w:rPr>
        <w:t xml:space="preserve"> </w:t>
      </w:r>
      <w:r>
        <w:rPr>
          <w:rFonts w:asciiTheme="minorBidi" w:hAnsiTheme="minorBidi"/>
          <w:color w:val="808080" w:themeColor="background1" w:themeShade="80"/>
          <w:sz w:val="22"/>
          <w:szCs w:val="22"/>
        </w:rPr>
        <w:t xml:space="preserve">invoke </w:t>
      </w:r>
      <w:r w:rsidR="005D1B95">
        <w:rPr>
          <w:rFonts w:asciiTheme="minorBidi" w:hAnsiTheme="minorBidi"/>
          <w:color w:val="808080" w:themeColor="background1" w:themeShade="80"/>
          <w:sz w:val="22"/>
          <w:szCs w:val="22"/>
        </w:rPr>
        <w:t xml:space="preserve">the insolvency-related </w:t>
      </w:r>
      <w:r w:rsidR="00EF0ED5">
        <w:rPr>
          <w:rFonts w:asciiTheme="minorBidi" w:hAnsiTheme="minorBidi"/>
          <w:color w:val="808080" w:themeColor="background1" w:themeShade="80"/>
          <w:sz w:val="22"/>
          <w:szCs w:val="22"/>
        </w:rPr>
        <w:t xml:space="preserve">clause </w:t>
      </w:r>
      <w:r w:rsidR="00107CB3">
        <w:rPr>
          <w:rFonts w:asciiTheme="minorBidi" w:hAnsiTheme="minorBidi"/>
          <w:color w:val="808080" w:themeColor="background1" w:themeShade="80"/>
          <w:sz w:val="22"/>
          <w:szCs w:val="22"/>
        </w:rPr>
        <w:t>in a contract</w:t>
      </w:r>
      <w:r w:rsidR="00247CD0">
        <w:rPr>
          <w:rFonts w:asciiTheme="minorBidi" w:hAnsiTheme="minorBidi"/>
          <w:color w:val="808080" w:themeColor="background1" w:themeShade="80"/>
          <w:sz w:val="22"/>
          <w:szCs w:val="22"/>
        </w:rPr>
        <w:t xml:space="preserve"> </w:t>
      </w:r>
      <w:r w:rsidR="00FE22E1">
        <w:rPr>
          <w:rFonts w:asciiTheme="minorBidi" w:hAnsiTheme="minorBidi"/>
          <w:color w:val="808080" w:themeColor="background1" w:themeShade="80"/>
          <w:sz w:val="22"/>
          <w:szCs w:val="22"/>
        </w:rPr>
        <w:t xml:space="preserve">that </w:t>
      </w:r>
      <w:r w:rsidR="00247CD0">
        <w:rPr>
          <w:rFonts w:asciiTheme="minorBidi" w:hAnsiTheme="minorBidi"/>
          <w:color w:val="808080" w:themeColor="background1" w:themeShade="80"/>
          <w:sz w:val="22"/>
          <w:szCs w:val="22"/>
        </w:rPr>
        <w:t xml:space="preserve">would entitle the suppliers to terminate the supply, </w:t>
      </w:r>
      <w:r w:rsidR="00FE22E1">
        <w:rPr>
          <w:rFonts w:asciiTheme="minorBidi" w:hAnsiTheme="minorBidi"/>
          <w:color w:val="808080" w:themeColor="background1" w:themeShade="80"/>
          <w:sz w:val="22"/>
          <w:szCs w:val="22"/>
        </w:rPr>
        <w:t xml:space="preserve">change </w:t>
      </w:r>
      <w:r w:rsidR="00592C9B">
        <w:rPr>
          <w:rFonts w:asciiTheme="minorBidi" w:hAnsiTheme="minorBidi"/>
          <w:color w:val="808080" w:themeColor="background1" w:themeShade="80"/>
          <w:sz w:val="22"/>
          <w:szCs w:val="22"/>
        </w:rPr>
        <w:t xml:space="preserve">the terms of supply or </w:t>
      </w:r>
      <w:r w:rsidR="00FE22E1">
        <w:rPr>
          <w:rFonts w:asciiTheme="minorBidi" w:hAnsiTheme="minorBidi"/>
          <w:color w:val="808080" w:themeColor="background1" w:themeShade="80"/>
          <w:sz w:val="22"/>
          <w:szCs w:val="22"/>
        </w:rPr>
        <w:t xml:space="preserve">demand </w:t>
      </w:r>
      <w:r w:rsidR="00592C9B">
        <w:rPr>
          <w:rFonts w:asciiTheme="minorBidi" w:hAnsiTheme="minorBidi"/>
          <w:color w:val="808080" w:themeColor="background1" w:themeShade="80"/>
          <w:sz w:val="22"/>
          <w:szCs w:val="22"/>
        </w:rPr>
        <w:t>higher payments for continued supply</w:t>
      </w:r>
      <w:r w:rsidR="000D2F3C">
        <w:rPr>
          <w:rFonts w:asciiTheme="minorBidi" w:hAnsiTheme="minorBidi"/>
          <w:color w:val="808080" w:themeColor="background1" w:themeShade="80"/>
          <w:sz w:val="22"/>
          <w:szCs w:val="22"/>
        </w:rPr>
        <w:t>;</w:t>
      </w:r>
    </w:p>
    <w:p w14:paraId="5058315C" w14:textId="3FED1B00" w:rsidR="000577D5" w:rsidRDefault="000577D5" w:rsidP="002C2954">
      <w:pPr>
        <w:pStyle w:val="ListParagraph"/>
        <w:numPr>
          <w:ilvl w:val="0"/>
          <w:numId w:val="19"/>
        </w:numPr>
        <w:spacing w:after="120"/>
        <w:contextualSpacing w:val="0"/>
        <w:jc w:val="both"/>
        <w:rPr>
          <w:rFonts w:asciiTheme="minorBidi" w:hAnsiTheme="minorBidi"/>
          <w:color w:val="808080" w:themeColor="background1" w:themeShade="80"/>
          <w:sz w:val="22"/>
          <w:szCs w:val="22"/>
        </w:rPr>
      </w:pPr>
      <w:r>
        <w:rPr>
          <w:rFonts w:asciiTheme="minorBidi" w:hAnsiTheme="minorBidi"/>
          <w:color w:val="808080" w:themeColor="background1" w:themeShade="80"/>
          <w:sz w:val="22"/>
          <w:szCs w:val="22"/>
        </w:rPr>
        <w:t xml:space="preserve">The </w:t>
      </w:r>
      <w:r w:rsidR="00800909">
        <w:rPr>
          <w:rFonts w:asciiTheme="minorBidi" w:hAnsiTheme="minorBidi"/>
          <w:color w:val="808080" w:themeColor="background1" w:themeShade="80"/>
          <w:sz w:val="22"/>
          <w:szCs w:val="22"/>
        </w:rPr>
        <w:t>law</w:t>
      </w:r>
      <w:r>
        <w:rPr>
          <w:rFonts w:asciiTheme="minorBidi" w:hAnsiTheme="minorBidi"/>
          <w:color w:val="808080" w:themeColor="background1" w:themeShade="80"/>
          <w:sz w:val="22"/>
          <w:szCs w:val="22"/>
        </w:rPr>
        <w:t xml:space="preserve"> was </w:t>
      </w:r>
      <w:r w:rsidR="00800909">
        <w:rPr>
          <w:rFonts w:asciiTheme="minorBidi" w:hAnsiTheme="minorBidi"/>
          <w:color w:val="808080" w:themeColor="background1" w:themeShade="80"/>
          <w:sz w:val="22"/>
          <w:szCs w:val="22"/>
        </w:rPr>
        <w:t xml:space="preserve">extended </w:t>
      </w:r>
      <w:r>
        <w:rPr>
          <w:rFonts w:asciiTheme="minorBidi" w:hAnsiTheme="minorBidi"/>
          <w:color w:val="808080" w:themeColor="background1" w:themeShade="80"/>
          <w:sz w:val="22"/>
          <w:szCs w:val="22"/>
        </w:rPr>
        <w:t>in 202</w:t>
      </w:r>
      <w:r w:rsidR="0099456F">
        <w:rPr>
          <w:rFonts w:asciiTheme="minorBidi" w:hAnsiTheme="minorBidi"/>
          <w:color w:val="808080" w:themeColor="background1" w:themeShade="80"/>
          <w:sz w:val="22"/>
          <w:szCs w:val="22"/>
        </w:rPr>
        <w:t>0</w:t>
      </w:r>
      <w:r>
        <w:rPr>
          <w:rFonts w:asciiTheme="minorBidi" w:hAnsiTheme="minorBidi"/>
          <w:color w:val="808080" w:themeColor="background1" w:themeShade="80"/>
          <w:sz w:val="22"/>
          <w:szCs w:val="22"/>
        </w:rPr>
        <w:t xml:space="preserve"> to prohibit suppliers fro</w:t>
      </w:r>
      <w:r w:rsidR="00A76C65">
        <w:rPr>
          <w:rFonts w:asciiTheme="minorBidi" w:hAnsiTheme="minorBidi"/>
          <w:color w:val="808080" w:themeColor="background1" w:themeShade="80"/>
          <w:sz w:val="22"/>
          <w:szCs w:val="22"/>
        </w:rPr>
        <w:t xml:space="preserve">m terminating the contract if the </w:t>
      </w:r>
      <w:r w:rsidR="001530A8">
        <w:rPr>
          <w:rFonts w:asciiTheme="minorBidi" w:hAnsiTheme="minorBidi"/>
          <w:color w:val="808080" w:themeColor="background1" w:themeShade="80"/>
          <w:sz w:val="22"/>
          <w:szCs w:val="22"/>
        </w:rPr>
        <w:t>c</w:t>
      </w:r>
      <w:r w:rsidR="00A76C65">
        <w:rPr>
          <w:rFonts w:asciiTheme="minorBidi" w:hAnsiTheme="minorBidi"/>
          <w:color w:val="808080" w:themeColor="background1" w:themeShade="80"/>
          <w:sz w:val="22"/>
          <w:szCs w:val="22"/>
        </w:rPr>
        <w:t xml:space="preserve">ompany </w:t>
      </w:r>
      <w:r w:rsidR="001530A8">
        <w:rPr>
          <w:rFonts w:asciiTheme="minorBidi" w:hAnsiTheme="minorBidi"/>
          <w:color w:val="808080" w:themeColor="background1" w:themeShade="80"/>
          <w:sz w:val="22"/>
          <w:szCs w:val="22"/>
        </w:rPr>
        <w:t xml:space="preserve">initiates </w:t>
      </w:r>
      <w:r w:rsidR="00A76C65">
        <w:rPr>
          <w:rFonts w:asciiTheme="minorBidi" w:hAnsiTheme="minorBidi"/>
          <w:color w:val="808080" w:themeColor="background1" w:themeShade="80"/>
          <w:sz w:val="22"/>
          <w:szCs w:val="22"/>
        </w:rPr>
        <w:t>formal insolvency proceeding</w:t>
      </w:r>
      <w:r w:rsidR="00015422">
        <w:rPr>
          <w:rFonts w:asciiTheme="minorBidi" w:hAnsiTheme="minorBidi"/>
          <w:color w:val="808080" w:themeColor="background1" w:themeShade="80"/>
          <w:sz w:val="22"/>
          <w:szCs w:val="22"/>
        </w:rPr>
        <w:t>s</w:t>
      </w:r>
      <w:r w:rsidR="00A76C65">
        <w:rPr>
          <w:rFonts w:asciiTheme="minorBidi" w:hAnsiTheme="minorBidi"/>
          <w:color w:val="808080" w:themeColor="background1" w:themeShade="80"/>
          <w:sz w:val="22"/>
          <w:szCs w:val="22"/>
        </w:rPr>
        <w:t>.</w:t>
      </w:r>
      <w:r w:rsidR="002B0566">
        <w:rPr>
          <w:rFonts w:asciiTheme="minorBidi" w:hAnsiTheme="minorBidi"/>
          <w:color w:val="808080" w:themeColor="background1" w:themeShade="80"/>
          <w:sz w:val="22"/>
          <w:szCs w:val="22"/>
        </w:rPr>
        <w:t xml:space="preserve"> It also </w:t>
      </w:r>
      <w:r w:rsidR="007278DD">
        <w:rPr>
          <w:rFonts w:asciiTheme="minorBidi" w:hAnsiTheme="minorBidi"/>
          <w:color w:val="808080" w:themeColor="background1" w:themeShade="80"/>
          <w:sz w:val="22"/>
          <w:szCs w:val="22"/>
        </w:rPr>
        <w:t>prevents</w:t>
      </w:r>
      <w:r w:rsidR="002B0566">
        <w:rPr>
          <w:rFonts w:asciiTheme="minorBidi" w:hAnsiTheme="minorBidi"/>
          <w:color w:val="808080" w:themeColor="background1" w:themeShade="80"/>
          <w:sz w:val="22"/>
          <w:szCs w:val="22"/>
        </w:rPr>
        <w:t xml:space="preserve"> the supplier from </w:t>
      </w:r>
      <w:r w:rsidR="003F5F6A">
        <w:rPr>
          <w:rFonts w:asciiTheme="minorBidi" w:hAnsiTheme="minorBidi"/>
          <w:color w:val="808080" w:themeColor="background1" w:themeShade="80"/>
          <w:sz w:val="22"/>
          <w:szCs w:val="22"/>
        </w:rPr>
        <w:t xml:space="preserve">making </w:t>
      </w:r>
      <w:r w:rsidR="00015422">
        <w:rPr>
          <w:rFonts w:asciiTheme="minorBidi" w:hAnsiTheme="minorBidi"/>
          <w:color w:val="808080" w:themeColor="background1" w:themeShade="80"/>
          <w:sz w:val="22"/>
          <w:szCs w:val="22"/>
        </w:rPr>
        <w:t xml:space="preserve">continued supply conditional on payment of </w:t>
      </w:r>
      <w:r w:rsidR="003F5F6A">
        <w:rPr>
          <w:rFonts w:asciiTheme="minorBidi" w:hAnsiTheme="minorBidi"/>
          <w:color w:val="808080" w:themeColor="background1" w:themeShade="80"/>
          <w:sz w:val="22"/>
          <w:szCs w:val="22"/>
        </w:rPr>
        <w:t xml:space="preserve">pre-insolvency </w:t>
      </w:r>
      <w:r w:rsidR="007278DD">
        <w:rPr>
          <w:rFonts w:asciiTheme="minorBidi" w:hAnsiTheme="minorBidi"/>
          <w:color w:val="808080" w:themeColor="background1" w:themeShade="80"/>
          <w:sz w:val="22"/>
          <w:szCs w:val="22"/>
        </w:rPr>
        <w:t>arrears</w:t>
      </w:r>
      <w:r w:rsidR="003F5F6A">
        <w:rPr>
          <w:rFonts w:asciiTheme="minorBidi" w:hAnsiTheme="minorBidi"/>
          <w:color w:val="808080" w:themeColor="background1" w:themeShade="80"/>
          <w:sz w:val="22"/>
          <w:szCs w:val="22"/>
        </w:rPr>
        <w:t xml:space="preserve"> </w:t>
      </w:r>
      <w:r w:rsidR="00E51EBE">
        <w:rPr>
          <w:rFonts w:asciiTheme="minorBidi" w:hAnsiTheme="minorBidi"/>
          <w:color w:val="808080" w:themeColor="background1" w:themeShade="80"/>
          <w:sz w:val="22"/>
          <w:szCs w:val="22"/>
        </w:rPr>
        <w:t xml:space="preserve">or </w:t>
      </w:r>
      <w:r w:rsidR="000D2F3C">
        <w:rPr>
          <w:rFonts w:asciiTheme="minorBidi" w:hAnsiTheme="minorBidi"/>
          <w:color w:val="808080" w:themeColor="background1" w:themeShade="80"/>
          <w:sz w:val="22"/>
          <w:szCs w:val="22"/>
        </w:rPr>
        <w:t>making other</w:t>
      </w:r>
      <w:r w:rsidR="00E51EBE">
        <w:rPr>
          <w:rFonts w:asciiTheme="minorBidi" w:hAnsiTheme="minorBidi"/>
          <w:color w:val="808080" w:themeColor="background1" w:themeShade="80"/>
          <w:sz w:val="22"/>
          <w:szCs w:val="22"/>
        </w:rPr>
        <w:t xml:space="preserve"> changes to the contract</w:t>
      </w:r>
      <w:r w:rsidR="00FC53DD">
        <w:rPr>
          <w:rFonts w:asciiTheme="minorBidi" w:hAnsiTheme="minorBidi"/>
          <w:color w:val="808080" w:themeColor="background1" w:themeShade="80"/>
          <w:sz w:val="22"/>
          <w:szCs w:val="22"/>
        </w:rPr>
        <w:t>,</w:t>
      </w:r>
      <w:r w:rsidR="00E51EBE">
        <w:rPr>
          <w:rFonts w:asciiTheme="minorBidi" w:hAnsiTheme="minorBidi"/>
          <w:color w:val="808080" w:themeColor="background1" w:themeShade="80"/>
          <w:sz w:val="22"/>
          <w:szCs w:val="22"/>
        </w:rPr>
        <w:t xml:space="preserve"> such as price</w:t>
      </w:r>
      <w:r w:rsidR="008B406B">
        <w:rPr>
          <w:rFonts w:asciiTheme="minorBidi" w:hAnsiTheme="minorBidi"/>
          <w:color w:val="808080" w:themeColor="background1" w:themeShade="80"/>
          <w:sz w:val="22"/>
          <w:szCs w:val="22"/>
        </w:rPr>
        <w:t xml:space="preserve"> increase</w:t>
      </w:r>
      <w:r w:rsidR="007278DD">
        <w:rPr>
          <w:rFonts w:asciiTheme="minorBidi" w:hAnsiTheme="minorBidi"/>
          <w:color w:val="808080" w:themeColor="background1" w:themeShade="80"/>
          <w:sz w:val="22"/>
          <w:szCs w:val="22"/>
        </w:rPr>
        <w:t>s</w:t>
      </w:r>
      <w:r w:rsidR="000D2F3C">
        <w:rPr>
          <w:rFonts w:asciiTheme="minorBidi" w:hAnsiTheme="minorBidi"/>
          <w:color w:val="808080" w:themeColor="background1" w:themeShade="80"/>
          <w:sz w:val="22"/>
          <w:szCs w:val="22"/>
        </w:rPr>
        <w:t>;</w:t>
      </w:r>
    </w:p>
    <w:p w14:paraId="19C56797" w14:textId="28F4F302" w:rsidR="00D52CE4" w:rsidRDefault="00D52CE4" w:rsidP="002C2954">
      <w:pPr>
        <w:pStyle w:val="ListParagraph"/>
        <w:numPr>
          <w:ilvl w:val="0"/>
          <w:numId w:val="19"/>
        </w:numPr>
        <w:spacing w:after="120"/>
        <w:contextualSpacing w:val="0"/>
        <w:jc w:val="both"/>
        <w:rPr>
          <w:rFonts w:asciiTheme="minorBidi" w:hAnsiTheme="minorBidi"/>
          <w:color w:val="808080" w:themeColor="background1" w:themeShade="80"/>
          <w:sz w:val="22"/>
          <w:szCs w:val="22"/>
        </w:rPr>
      </w:pPr>
      <w:r>
        <w:rPr>
          <w:rFonts w:asciiTheme="minorBidi" w:hAnsiTheme="minorBidi"/>
          <w:color w:val="808080" w:themeColor="background1" w:themeShade="80"/>
          <w:sz w:val="22"/>
          <w:szCs w:val="22"/>
        </w:rPr>
        <w:t>However, a contract may be terminated</w:t>
      </w:r>
      <w:r w:rsidR="00806E6B">
        <w:rPr>
          <w:rFonts w:asciiTheme="minorBidi" w:hAnsiTheme="minorBidi"/>
          <w:color w:val="808080" w:themeColor="background1" w:themeShade="80"/>
          <w:sz w:val="22"/>
          <w:szCs w:val="22"/>
        </w:rPr>
        <w:t xml:space="preserve"> with the </w:t>
      </w:r>
      <w:r w:rsidR="009E4216">
        <w:rPr>
          <w:rFonts w:asciiTheme="minorBidi" w:hAnsiTheme="minorBidi"/>
          <w:color w:val="808080" w:themeColor="background1" w:themeShade="80"/>
          <w:sz w:val="22"/>
          <w:szCs w:val="22"/>
        </w:rPr>
        <w:t xml:space="preserve">consent of the </w:t>
      </w:r>
      <w:r w:rsidR="002C2954">
        <w:rPr>
          <w:rFonts w:asciiTheme="minorBidi" w:hAnsiTheme="minorBidi"/>
          <w:color w:val="808080" w:themeColor="background1" w:themeShade="80"/>
          <w:sz w:val="22"/>
          <w:szCs w:val="22"/>
        </w:rPr>
        <w:t>administrator</w:t>
      </w:r>
      <w:r w:rsidR="00806E6B">
        <w:rPr>
          <w:rFonts w:asciiTheme="minorBidi" w:hAnsiTheme="minorBidi"/>
          <w:color w:val="808080" w:themeColor="background1" w:themeShade="80"/>
          <w:sz w:val="22"/>
          <w:szCs w:val="22"/>
        </w:rPr>
        <w:t xml:space="preserve"> or </w:t>
      </w:r>
      <w:r w:rsidR="008068C0">
        <w:rPr>
          <w:rFonts w:asciiTheme="minorBidi" w:hAnsiTheme="minorBidi"/>
          <w:color w:val="808080" w:themeColor="background1" w:themeShade="80"/>
          <w:sz w:val="22"/>
          <w:szCs w:val="22"/>
        </w:rPr>
        <w:t xml:space="preserve">by </w:t>
      </w:r>
      <w:r w:rsidR="00806E6B">
        <w:rPr>
          <w:rFonts w:asciiTheme="minorBidi" w:hAnsiTheme="minorBidi"/>
          <w:color w:val="808080" w:themeColor="background1" w:themeShade="80"/>
          <w:sz w:val="22"/>
          <w:szCs w:val="22"/>
        </w:rPr>
        <w:t>application to the court</w:t>
      </w:r>
      <w:r w:rsidR="00414599">
        <w:rPr>
          <w:rFonts w:asciiTheme="minorBidi" w:hAnsiTheme="minorBidi"/>
          <w:color w:val="808080" w:themeColor="background1" w:themeShade="80"/>
          <w:sz w:val="22"/>
          <w:szCs w:val="22"/>
        </w:rPr>
        <w:t xml:space="preserve"> if it </w:t>
      </w:r>
      <w:r w:rsidR="006B61CF">
        <w:rPr>
          <w:rFonts w:asciiTheme="minorBidi" w:hAnsiTheme="minorBidi"/>
          <w:color w:val="808080" w:themeColor="background1" w:themeShade="80"/>
          <w:sz w:val="22"/>
          <w:szCs w:val="22"/>
        </w:rPr>
        <w:t xml:space="preserve">is </w:t>
      </w:r>
      <w:r w:rsidR="008068C0">
        <w:rPr>
          <w:rFonts w:asciiTheme="minorBidi" w:hAnsiTheme="minorBidi"/>
          <w:color w:val="808080" w:themeColor="background1" w:themeShade="80"/>
          <w:sz w:val="22"/>
          <w:szCs w:val="22"/>
        </w:rPr>
        <w:t xml:space="preserve">shown </w:t>
      </w:r>
      <w:r w:rsidR="00414599">
        <w:rPr>
          <w:rFonts w:asciiTheme="minorBidi" w:hAnsiTheme="minorBidi"/>
          <w:color w:val="808080" w:themeColor="background1" w:themeShade="80"/>
          <w:sz w:val="22"/>
          <w:szCs w:val="22"/>
        </w:rPr>
        <w:t>that continuation of the contract would cause</w:t>
      </w:r>
      <w:r w:rsidR="002C2954">
        <w:rPr>
          <w:rFonts w:asciiTheme="minorBidi" w:hAnsiTheme="minorBidi"/>
          <w:color w:val="808080" w:themeColor="background1" w:themeShade="80"/>
          <w:sz w:val="22"/>
          <w:szCs w:val="22"/>
        </w:rPr>
        <w:t xml:space="preserve"> hardship</w:t>
      </w:r>
      <w:r w:rsidR="004C4CE1">
        <w:rPr>
          <w:rFonts w:asciiTheme="minorBidi" w:hAnsiTheme="minorBidi"/>
          <w:color w:val="808080" w:themeColor="background1" w:themeShade="80"/>
          <w:sz w:val="22"/>
          <w:szCs w:val="22"/>
        </w:rPr>
        <w:t xml:space="preserve"> to the supplier</w:t>
      </w:r>
      <w:r w:rsidR="005817AE">
        <w:rPr>
          <w:rFonts w:asciiTheme="minorBidi" w:hAnsiTheme="minorBidi"/>
          <w:color w:val="808080" w:themeColor="background1" w:themeShade="80"/>
          <w:sz w:val="22"/>
          <w:szCs w:val="22"/>
        </w:rPr>
        <w:t>;</w:t>
      </w:r>
    </w:p>
    <w:p w14:paraId="5CEED418" w14:textId="13AC753B" w:rsidR="001E50CF" w:rsidRDefault="00890F7A" w:rsidP="00321E5C">
      <w:pPr>
        <w:pStyle w:val="ListParagraph"/>
        <w:numPr>
          <w:ilvl w:val="0"/>
          <w:numId w:val="19"/>
        </w:numPr>
        <w:spacing w:after="120"/>
        <w:contextualSpacing w:val="0"/>
        <w:jc w:val="both"/>
        <w:rPr>
          <w:rFonts w:asciiTheme="minorBidi" w:hAnsiTheme="minorBidi"/>
          <w:color w:val="808080" w:themeColor="background1" w:themeShade="80"/>
          <w:sz w:val="22"/>
          <w:szCs w:val="22"/>
        </w:rPr>
      </w:pPr>
      <w:r>
        <w:rPr>
          <w:rFonts w:asciiTheme="minorBidi" w:hAnsiTheme="minorBidi"/>
          <w:color w:val="808080" w:themeColor="background1" w:themeShade="80"/>
          <w:sz w:val="22"/>
          <w:szCs w:val="22"/>
        </w:rPr>
        <w:t>Contract t</w:t>
      </w:r>
      <w:r w:rsidR="00366A15">
        <w:rPr>
          <w:rFonts w:asciiTheme="minorBidi" w:hAnsiTheme="minorBidi"/>
          <w:color w:val="808080" w:themeColor="background1" w:themeShade="80"/>
          <w:sz w:val="22"/>
          <w:szCs w:val="22"/>
        </w:rPr>
        <w:t xml:space="preserve">ermination is prohibited </w:t>
      </w:r>
      <w:r w:rsidR="000E7D1B">
        <w:rPr>
          <w:rFonts w:asciiTheme="minorBidi" w:hAnsiTheme="minorBidi"/>
          <w:color w:val="808080" w:themeColor="background1" w:themeShade="80"/>
          <w:sz w:val="22"/>
          <w:szCs w:val="22"/>
        </w:rPr>
        <w:t xml:space="preserve">for </w:t>
      </w:r>
      <w:r w:rsidR="00841536">
        <w:rPr>
          <w:rFonts w:asciiTheme="minorBidi" w:hAnsiTheme="minorBidi"/>
          <w:color w:val="808080" w:themeColor="background1" w:themeShade="80"/>
          <w:sz w:val="22"/>
          <w:szCs w:val="22"/>
        </w:rPr>
        <w:t>utility</w:t>
      </w:r>
      <w:r w:rsidR="000E7D1B">
        <w:rPr>
          <w:rFonts w:asciiTheme="minorBidi" w:hAnsiTheme="minorBidi"/>
          <w:color w:val="808080" w:themeColor="background1" w:themeShade="80"/>
          <w:sz w:val="22"/>
          <w:szCs w:val="22"/>
        </w:rPr>
        <w:t xml:space="preserve"> and </w:t>
      </w:r>
      <w:r w:rsidR="00517A42">
        <w:rPr>
          <w:rFonts w:asciiTheme="minorBidi" w:hAnsiTheme="minorBidi"/>
          <w:color w:val="808080" w:themeColor="background1" w:themeShade="80"/>
          <w:sz w:val="22"/>
          <w:szCs w:val="22"/>
        </w:rPr>
        <w:t>communication</w:t>
      </w:r>
      <w:r w:rsidR="000E7D1B">
        <w:rPr>
          <w:rFonts w:asciiTheme="minorBidi" w:hAnsiTheme="minorBidi"/>
          <w:color w:val="808080" w:themeColor="background1" w:themeShade="80"/>
          <w:sz w:val="22"/>
          <w:szCs w:val="22"/>
        </w:rPr>
        <w:t>s services</w:t>
      </w:r>
      <w:r w:rsidR="00517A42">
        <w:rPr>
          <w:rFonts w:asciiTheme="minorBidi" w:hAnsiTheme="minorBidi"/>
          <w:color w:val="808080" w:themeColor="background1" w:themeShade="80"/>
          <w:sz w:val="22"/>
          <w:szCs w:val="22"/>
        </w:rPr>
        <w:t>,</w:t>
      </w:r>
      <w:r w:rsidR="00841536">
        <w:rPr>
          <w:rFonts w:asciiTheme="minorBidi" w:hAnsiTheme="minorBidi"/>
          <w:color w:val="808080" w:themeColor="background1" w:themeShade="80"/>
          <w:sz w:val="22"/>
          <w:szCs w:val="22"/>
        </w:rPr>
        <w:t xml:space="preserve"> and IT</w:t>
      </w:r>
      <w:r w:rsidR="00FC6968">
        <w:rPr>
          <w:rFonts w:asciiTheme="minorBidi" w:hAnsiTheme="minorBidi"/>
          <w:color w:val="808080" w:themeColor="background1" w:themeShade="80"/>
          <w:sz w:val="22"/>
          <w:szCs w:val="22"/>
        </w:rPr>
        <w:t xml:space="preserve">. </w:t>
      </w:r>
      <w:r w:rsidR="00190FF2">
        <w:rPr>
          <w:rFonts w:asciiTheme="minorBidi" w:hAnsiTheme="minorBidi"/>
          <w:color w:val="808080" w:themeColor="background1" w:themeShade="80"/>
          <w:sz w:val="22"/>
          <w:szCs w:val="22"/>
        </w:rPr>
        <w:t>T</w:t>
      </w:r>
      <w:r w:rsidR="00841536">
        <w:rPr>
          <w:rFonts w:asciiTheme="minorBidi" w:hAnsiTheme="minorBidi"/>
          <w:color w:val="808080" w:themeColor="background1" w:themeShade="80"/>
          <w:sz w:val="22"/>
          <w:szCs w:val="22"/>
        </w:rPr>
        <w:t xml:space="preserve">here </w:t>
      </w:r>
      <w:r w:rsidR="00321E5C">
        <w:rPr>
          <w:rFonts w:asciiTheme="minorBidi" w:hAnsiTheme="minorBidi"/>
          <w:color w:val="808080" w:themeColor="background1" w:themeShade="80"/>
          <w:sz w:val="22"/>
          <w:szCs w:val="22"/>
        </w:rPr>
        <w:t>are</w:t>
      </w:r>
      <w:r w:rsidR="00841536">
        <w:rPr>
          <w:rFonts w:asciiTheme="minorBidi" w:hAnsiTheme="minorBidi"/>
          <w:color w:val="808080" w:themeColor="background1" w:themeShade="80"/>
          <w:sz w:val="22"/>
          <w:szCs w:val="22"/>
        </w:rPr>
        <w:t xml:space="preserve"> </w:t>
      </w:r>
      <w:r w:rsidR="00190FF2">
        <w:rPr>
          <w:rFonts w:asciiTheme="minorBidi" w:hAnsiTheme="minorBidi"/>
          <w:color w:val="808080" w:themeColor="background1" w:themeShade="80"/>
          <w:sz w:val="22"/>
          <w:szCs w:val="22"/>
        </w:rPr>
        <w:t xml:space="preserve">also </w:t>
      </w:r>
      <w:r w:rsidR="001E50CF">
        <w:rPr>
          <w:rFonts w:asciiTheme="minorBidi" w:hAnsiTheme="minorBidi"/>
          <w:color w:val="808080" w:themeColor="background1" w:themeShade="80"/>
          <w:sz w:val="22"/>
          <w:szCs w:val="22"/>
        </w:rPr>
        <w:t xml:space="preserve">limited </w:t>
      </w:r>
      <w:r w:rsidR="003F52D1">
        <w:rPr>
          <w:rFonts w:asciiTheme="minorBidi" w:hAnsiTheme="minorBidi"/>
          <w:color w:val="808080" w:themeColor="background1" w:themeShade="80"/>
          <w:sz w:val="22"/>
          <w:szCs w:val="22"/>
        </w:rPr>
        <w:t xml:space="preserve">exceptions </w:t>
      </w:r>
      <w:r w:rsidR="00190FF2">
        <w:rPr>
          <w:rFonts w:asciiTheme="minorBidi" w:hAnsiTheme="minorBidi"/>
          <w:color w:val="808080" w:themeColor="background1" w:themeShade="80"/>
          <w:sz w:val="22"/>
          <w:szCs w:val="22"/>
        </w:rPr>
        <w:t xml:space="preserve">for </w:t>
      </w:r>
      <w:r w:rsidR="003F52D1">
        <w:rPr>
          <w:rFonts w:asciiTheme="minorBidi" w:hAnsiTheme="minorBidi"/>
          <w:color w:val="808080" w:themeColor="background1" w:themeShade="80"/>
          <w:sz w:val="22"/>
          <w:szCs w:val="22"/>
        </w:rPr>
        <w:t xml:space="preserve">certain suppliers such as </w:t>
      </w:r>
      <w:r w:rsidR="00EB378F">
        <w:rPr>
          <w:rFonts w:asciiTheme="minorBidi" w:hAnsiTheme="minorBidi"/>
          <w:color w:val="808080" w:themeColor="background1" w:themeShade="80"/>
          <w:sz w:val="22"/>
          <w:szCs w:val="22"/>
        </w:rPr>
        <w:t xml:space="preserve">insurance companies, </w:t>
      </w:r>
      <w:r w:rsidR="00D60C04" w:rsidRPr="00321E5C">
        <w:rPr>
          <w:rFonts w:asciiTheme="minorBidi" w:hAnsiTheme="minorBidi"/>
          <w:color w:val="808080" w:themeColor="background1" w:themeShade="80"/>
          <w:sz w:val="22"/>
          <w:szCs w:val="22"/>
        </w:rPr>
        <w:t xml:space="preserve">banks; </w:t>
      </w:r>
      <w:r w:rsidR="00321E5C" w:rsidRPr="00321E5C">
        <w:rPr>
          <w:rFonts w:asciiTheme="minorBidi" w:hAnsiTheme="minorBidi"/>
          <w:color w:val="808080" w:themeColor="background1" w:themeShade="80"/>
          <w:sz w:val="22"/>
          <w:szCs w:val="22"/>
        </w:rPr>
        <w:t>e</w:t>
      </w:r>
      <w:r w:rsidR="005E2DA3">
        <w:rPr>
          <w:rFonts w:asciiTheme="minorBidi" w:hAnsiTheme="minorBidi"/>
          <w:color w:val="808080" w:themeColor="background1" w:themeShade="80"/>
          <w:sz w:val="22"/>
          <w:szCs w:val="22"/>
        </w:rPr>
        <w:t>-</w:t>
      </w:r>
      <w:r w:rsidR="00D60C04" w:rsidRPr="00321E5C">
        <w:rPr>
          <w:rFonts w:asciiTheme="minorBidi" w:hAnsiTheme="minorBidi"/>
          <w:color w:val="808080" w:themeColor="background1" w:themeShade="80"/>
          <w:sz w:val="22"/>
          <w:szCs w:val="22"/>
        </w:rPr>
        <w:t>money institutions</w:t>
      </w:r>
      <w:r w:rsidR="005E2DA3">
        <w:rPr>
          <w:rFonts w:asciiTheme="minorBidi" w:hAnsiTheme="minorBidi"/>
          <w:color w:val="808080" w:themeColor="background1" w:themeShade="80"/>
          <w:sz w:val="22"/>
          <w:szCs w:val="22"/>
        </w:rPr>
        <w:t>,</w:t>
      </w:r>
      <w:r w:rsidR="00D60C04" w:rsidRPr="00321E5C">
        <w:rPr>
          <w:rFonts w:asciiTheme="minorBidi" w:hAnsiTheme="minorBidi"/>
          <w:color w:val="808080" w:themeColor="background1" w:themeShade="80"/>
          <w:sz w:val="22"/>
          <w:szCs w:val="22"/>
        </w:rPr>
        <w:t xml:space="preserve"> clearing houses</w:t>
      </w:r>
      <w:r w:rsidR="005E2DA3">
        <w:rPr>
          <w:rFonts w:asciiTheme="minorBidi" w:hAnsiTheme="minorBidi"/>
          <w:color w:val="808080" w:themeColor="background1" w:themeShade="80"/>
          <w:sz w:val="22"/>
          <w:szCs w:val="22"/>
        </w:rPr>
        <w:t>,</w:t>
      </w:r>
      <w:r w:rsidR="00D60C04" w:rsidRPr="00321E5C">
        <w:rPr>
          <w:rFonts w:asciiTheme="minorBidi" w:hAnsiTheme="minorBidi"/>
          <w:color w:val="808080" w:themeColor="background1" w:themeShade="80"/>
          <w:sz w:val="22"/>
          <w:szCs w:val="22"/>
        </w:rPr>
        <w:t xml:space="preserve"> </w:t>
      </w:r>
      <w:proofErr w:type="spellStart"/>
      <w:r w:rsidR="00D60C04" w:rsidRPr="00321E5C">
        <w:rPr>
          <w:rFonts w:asciiTheme="minorBidi" w:hAnsiTheme="minorBidi"/>
          <w:color w:val="808080" w:themeColor="background1" w:themeShade="80"/>
          <w:sz w:val="22"/>
          <w:szCs w:val="22"/>
        </w:rPr>
        <w:t>securitisation</w:t>
      </w:r>
      <w:proofErr w:type="spellEnd"/>
      <w:r w:rsidR="00D60C04" w:rsidRPr="00321E5C">
        <w:rPr>
          <w:rFonts w:asciiTheme="minorBidi" w:hAnsiTheme="minorBidi"/>
          <w:color w:val="808080" w:themeColor="background1" w:themeShade="80"/>
          <w:sz w:val="22"/>
          <w:szCs w:val="22"/>
        </w:rPr>
        <w:t xml:space="preserve"> companies</w:t>
      </w:r>
      <w:r w:rsidR="00B740AA">
        <w:rPr>
          <w:rFonts w:asciiTheme="minorBidi" w:hAnsiTheme="minorBidi"/>
          <w:color w:val="808080" w:themeColor="background1" w:themeShade="80"/>
          <w:sz w:val="22"/>
          <w:szCs w:val="22"/>
        </w:rPr>
        <w:t>,</w:t>
      </w:r>
      <w:r w:rsidR="00D60C04" w:rsidRPr="00321E5C">
        <w:rPr>
          <w:rFonts w:asciiTheme="minorBidi" w:hAnsiTheme="minorBidi"/>
          <w:color w:val="808080" w:themeColor="background1" w:themeShade="80"/>
          <w:sz w:val="22"/>
          <w:szCs w:val="22"/>
        </w:rPr>
        <w:t xml:space="preserve"> and </w:t>
      </w:r>
      <w:r w:rsidR="00B740AA">
        <w:rPr>
          <w:rFonts w:asciiTheme="minorBidi" w:hAnsiTheme="minorBidi"/>
          <w:color w:val="808080" w:themeColor="background1" w:themeShade="80"/>
          <w:sz w:val="22"/>
          <w:szCs w:val="22"/>
        </w:rPr>
        <w:t>overseas</w:t>
      </w:r>
      <w:r w:rsidR="00D60C04" w:rsidRPr="00321E5C">
        <w:rPr>
          <w:rFonts w:asciiTheme="minorBidi" w:hAnsiTheme="minorBidi"/>
          <w:color w:val="808080" w:themeColor="background1" w:themeShade="80"/>
          <w:sz w:val="22"/>
          <w:szCs w:val="22"/>
        </w:rPr>
        <w:t xml:space="preserve"> companies with </w:t>
      </w:r>
      <w:r w:rsidR="00F75DCA">
        <w:rPr>
          <w:rFonts w:asciiTheme="minorBidi" w:hAnsiTheme="minorBidi"/>
          <w:color w:val="808080" w:themeColor="background1" w:themeShade="80"/>
          <w:sz w:val="22"/>
          <w:szCs w:val="22"/>
        </w:rPr>
        <w:t xml:space="preserve">relevant </w:t>
      </w:r>
      <w:r w:rsidR="00D60C04" w:rsidRPr="00321E5C">
        <w:rPr>
          <w:rFonts w:asciiTheme="minorBidi" w:hAnsiTheme="minorBidi"/>
          <w:color w:val="808080" w:themeColor="background1" w:themeShade="80"/>
          <w:sz w:val="22"/>
          <w:szCs w:val="22"/>
        </w:rPr>
        <w:t>functions</w:t>
      </w:r>
      <w:r w:rsidR="00E21C89">
        <w:rPr>
          <w:rFonts w:asciiTheme="minorBidi" w:hAnsiTheme="minorBidi"/>
          <w:color w:val="808080" w:themeColor="background1" w:themeShade="80"/>
          <w:sz w:val="22"/>
          <w:szCs w:val="22"/>
        </w:rPr>
        <w:t xml:space="preserve"> </w:t>
      </w:r>
      <w:r w:rsidR="00F75DCA">
        <w:rPr>
          <w:rFonts w:asciiTheme="minorBidi" w:hAnsiTheme="minorBidi"/>
          <w:color w:val="808080" w:themeColor="background1" w:themeShade="80"/>
          <w:sz w:val="22"/>
          <w:szCs w:val="22"/>
        </w:rPr>
        <w:t xml:space="preserve">in relation to </w:t>
      </w:r>
      <w:r w:rsidR="00E21C89">
        <w:rPr>
          <w:rFonts w:asciiTheme="minorBidi" w:hAnsiTheme="minorBidi"/>
          <w:color w:val="808080" w:themeColor="background1" w:themeShade="80"/>
          <w:sz w:val="22"/>
          <w:szCs w:val="22"/>
        </w:rPr>
        <w:t xml:space="preserve">the termination of the </w:t>
      </w:r>
      <w:r w:rsidR="00D61792">
        <w:rPr>
          <w:rFonts w:asciiTheme="minorBidi" w:hAnsiTheme="minorBidi"/>
          <w:color w:val="808080" w:themeColor="background1" w:themeShade="80"/>
          <w:sz w:val="22"/>
          <w:szCs w:val="22"/>
        </w:rPr>
        <w:t>contract</w:t>
      </w:r>
      <w:r w:rsidR="005817AE">
        <w:rPr>
          <w:rFonts w:asciiTheme="minorBidi" w:hAnsiTheme="minorBidi"/>
          <w:color w:val="808080" w:themeColor="background1" w:themeShade="80"/>
          <w:sz w:val="22"/>
          <w:szCs w:val="22"/>
        </w:rPr>
        <w:t xml:space="preserve">; and </w:t>
      </w:r>
    </w:p>
    <w:p w14:paraId="0770EFD5" w14:textId="305021E4" w:rsidR="00EA3B38" w:rsidRPr="002E1BC9" w:rsidRDefault="007D6645" w:rsidP="008F61FF">
      <w:pPr>
        <w:pStyle w:val="ListParagraph"/>
        <w:numPr>
          <w:ilvl w:val="0"/>
          <w:numId w:val="19"/>
        </w:numPr>
        <w:spacing w:after="120"/>
        <w:contextualSpacing w:val="0"/>
        <w:jc w:val="both"/>
        <w:rPr>
          <w:rFonts w:asciiTheme="minorBidi" w:hAnsiTheme="minorBidi"/>
          <w:color w:val="808080" w:themeColor="background1" w:themeShade="80"/>
          <w:sz w:val="22"/>
          <w:szCs w:val="22"/>
        </w:rPr>
      </w:pPr>
      <w:r w:rsidRPr="002E1BC9">
        <w:rPr>
          <w:rFonts w:asciiTheme="minorBidi" w:hAnsiTheme="minorBidi"/>
          <w:color w:val="808080" w:themeColor="background1" w:themeShade="80"/>
          <w:sz w:val="22"/>
          <w:szCs w:val="22"/>
        </w:rPr>
        <w:t xml:space="preserve">These </w:t>
      </w:r>
      <w:r w:rsidR="002E1BC9">
        <w:rPr>
          <w:rFonts w:asciiTheme="minorBidi" w:hAnsiTheme="minorBidi"/>
          <w:color w:val="808080" w:themeColor="background1" w:themeShade="80"/>
          <w:sz w:val="22"/>
          <w:szCs w:val="22"/>
        </w:rPr>
        <w:t>provisions</w:t>
      </w:r>
      <w:r w:rsidRPr="002E1BC9">
        <w:rPr>
          <w:rFonts w:asciiTheme="minorBidi" w:hAnsiTheme="minorBidi"/>
          <w:color w:val="808080" w:themeColor="background1" w:themeShade="80"/>
          <w:sz w:val="22"/>
          <w:szCs w:val="22"/>
        </w:rPr>
        <w:t xml:space="preserve"> are </w:t>
      </w:r>
      <w:r w:rsidR="002C7CC5">
        <w:rPr>
          <w:rFonts w:asciiTheme="minorBidi" w:hAnsiTheme="minorBidi"/>
          <w:color w:val="808080" w:themeColor="background1" w:themeShade="80"/>
          <w:sz w:val="22"/>
          <w:szCs w:val="22"/>
        </w:rPr>
        <w:t xml:space="preserve">also </w:t>
      </w:r>
      <w:r w:rsidR="007C28D3">
        <w:rPr>
          <w:rFonts w:asciiTheme="minorBidi" w:hAnsiTheme="minorBidi"/>
          <w:color w:val="808080" w:themeColor="background1" w:themeShade="80"/>
          <w:sz w:val="22"/>
          <w:szCs w:val="22"/>
        </w:rPr>
        <w:t>applicable</w:t>
      </w:r>
      <w:r w:rsidRPr="002E1BC9">
        <w:rPr>
          <w:rFonts w:asciiTheme="minorBidi" w:hAnsiTheme="minorBidi"/>
          <w:color w:val="808080" w:themeColor="background1" w:themeShade="80"/>
          <w:sz w:val="22"/>
          <w:szCs w:val="22"/>
        </w:rPr>
        <w:t xml:space="preserve"> if the company </w:t>
      </w:r>
      <w:r w:rsidR="002E1BC9">
        <w:rPr>
          <w:rFonts w:asciiTheme="minorBidi" w:hAnsiTheme="minorBidi"/>
          <w:color w:val="808080" w:themeColor="background1" w:themeShade="80"/>
          <w:sz w:val="22"/>
          <w:szCs w:val="22"/>
        </w:rPr>
        <w:t xml:space="preserve">is </w:t>
      </w:r>
      <w:r w:rsidRPr="002E1BC9">
        <w:rPr>
          <w:rFonts w:asciiTheme="minorBidi" w:hAnsiTheme="minorBidi"/>
          <w:color w:val="808080" w:themeColor="background1" w:themeShade="80"/>
          <w:sz w:val="22"/>
          <w:szCs w:val="22"/>
        </w:rPr>
        <w:t xml:space="preserve">into </w:t>
      </w:r>
      <w:r w:rsidR="002E1BC9" w:rsidRPr="002E1BC9">
        <w:rPr>
          <w:rFonts w:asciiTheme="minorBidi" w:hAnsiTheme="minorBidi"/>
          <w:color w:val="808080" w:themeColor="background1" w:themeShade="80"/>
          <w:sz w:val="22"/>
          <w:szCs w:val="22"/>
        </w:rPr>
        <w:t>a C</w:t>
      </w:r>
      <w:r w:rsidR="0025284D">
        <w:rPr>
          <w:rFonts w:asciiTheme="minorBidi" w:hAnsiTheme="minorBidi"/>
          <w:color w:val="808080" w:themeColor="background1" w:themeShade="80"/>
          <w:sz w:val="22"/>
          <w:szCs w:val="22"/>
        </w:rPr>
        <w:t>ompany voluntary arrangement</w:t>
      </w:r>
      <w:r w:rsidR="002E1BC9" w:rsidRPr="002E1BC9">
        <w:rPr>
          <w:rFonts w:asciiTheme="minorBidi" w:hAnsiTheme="minorBidi"/>
          <w:color w:val="808080" w:themeColor="background1" w:themeShade="80"/>
          <w:sz w:val="22"/>
          <w:szCs w:val="22"/>
        </w:rPr>
        <w:t xml:space="preserve">, </w:t>
      </w:r>
      <w:r w:rsidR="005817AE">
        <w:rPr>
          <w:rFonts w:asciiTheme="minorBidi" w:hAnsiTheme="minorBidi"/>
          <w:color w:val="808080" w:themeColor="background1" w:themeShade="80"/>
          <w:sz w:val="22"/>
          <w:szCs w:val="22"/>
        </w:rPr>
        <w:t xml:space="preserve">a </w:t>
      </w:r>
      <w:r w:rsidR="00517A42" w:rsidRPr="002E1BC9">
        <w:rPr>
          <w:rFonts w:asciiTheme="minorBidi" w:hAnsiTheme="minorBidi"/>
          <w:color w:val="808080" w:themeColor="background1" w:themeShade="80"/>
          <w:sz w:val="22"/>
          <w:szCs w:val="22"/>
        </w:rPr>
        <w:t>moratorium,</w:t>
      </w:r>
      <w:r w:rsidR="002E1BC9" w:rsidRPr="002E1BC9">
        <w:rPr>
          <w:rFonts w:asciiTheme="minorBidi" w:hAnsiTheme="minorBidi"/>
          <w:color w:val="808080" w:themeColor="background1" w:themeShade="80"/>
          <w:sz w:val="22"/>
          <w:szCs w:val="22"/>
        </w:rPr>
        <w:t xml:space="preserve"> or </w:t>
      </w:r>
      <w:r w:rsidR="005817AE">
        <w:rPr>
          <w:rFonts w:asciiTheme="minorBidi" w:hAnsiTheme="minorBidi"/>
          <w:color w:val="808080" w:themeColor="background1" w:themeShade="80"/>
          <w:sz w:val="22"/>
          <w:szCs w:val="22"/>
        </w:rPr>
        <w:t>a r</w:t>
      </w:r>
      <w:r w:rsidR="002E1BC9">
        <w:rPr>
          <w:rFonts w:asciiTheme="minorBidi" w:hAnsiTheme="minorBidi"/>
          <w:color w:val="808080" w:themeColor="background1" w:themeShade="80"/>
          <w:sz w:val="22"/>
          <w:szCs w:val="22"/>
        </w:rPr>
        <w:t>estructuring</w:t>
      </w:r>
      <w:r w:rsidR="002E1BC9" w:rsidRPr="002E1BC9">
        <w:rPr>
          <w:rFonts w:asciiTheme="minorBidi" w:hAnsiTheme="minorBidi"/>
          <w:color w:val="808080" w:themeColor="background1" w:themeShade="80"/>
          <w:sz w:val="22"/>
          <w:szCs w:val="22"/>
        </w:rPr>
        <w:t xml:space="preserve"> </w:t>
      </w:r>
      <w:r w:rsidR="005817AE">
        <w:rPr>
          <w:rFonts w:asciiTheme="minorBidi" w:hAnsiTheme="minorBidi"/>
          <w:color w:val="808080" w:themeColor="background1" w:themeShade="80"/>
          <w:sz w:val="22"/>
          <w:szCs w:val="22"/>
        </w:rPr>
        <w:t>p</w:t>
      </w:r>
      <w:r w:rsidR="002E1BC9" w:rsidRPr="002E1BC9">
        <w:rPr>
          <w:rFonts w:asciiTheme="minorBidi" w:hAnsiTheme="minorBidi"/>
          <w:color w:val="808080" w:themeColor="background1" w:themeShade="80"/>
          <w:sz w:val="22"/>
          <w:szCs w:val="22"/>
        </w:rPr>
        <w:t>lan.</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12 week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6F865278" w14:textId="77777777" w:rsidR="00367072" w:rsidRPr="00367072" w:rsidRDefault="00367072" w:rsidP="00EA3B38">
      <w:pPr>
        <w:jc w:val="both"/>
        <w:rPr>
          <w:rFonts w:asciiTheme="minorBidi" w:hAnsiTheme="minorBidi"/>
          <w:color w:val="808080" w:themeColor="background1" w:themeShade="80"/>
          <w:sz w:val="22"/>
          <w:szCs w:val="22"/>
        </w:rPr>
      </w:pPr>
      <w:r w:rsidRPr="00367072">
        <w:rPr>
          <w:rFonts w:asciiTheme="minorBidi" w:hAnsiTheme="minorBidi"/>
          <w:color w:val="808080" w:themeColor="background1" w:themeShade="80"/>
          <w:sz w:val="22"/>
          <w:szCs w:val="22"/>
        </w:rPr>
        <w:t>The holder of fixed charges is paid first, usually outside formal insolvency proceedings, from the proceeds of the sale of the assets subject to the fixed charges. An unpaid portion is treated as unsecured and cannot participate as an unsecured creditor in the prescribed part under section 176A of the Insolvency Act.</w:t>
      </w:r>
    </w:p>
    <w:p w14:paraId="77EB5210" w14:textId="77777777" w:rsidR="00367072" w:rsidRPr="00367072" w:rsidRDefault="00367072" w:rsidP="00EA3B38">
      <w:pPr>
        <w:jc w:val="both"/>
        <w:rPr>
          <w:rFonts w:asciiTheme="minorBidi" w:hAnsiTheme="minorBidi"/>
          <w:color w:val="808080" w:themeColor="background1" w:themeShade="80"/>
          <w:sz w:val="22"/>
          <w:szCs w:val="22"/>
        </w:rPr>
      </w:pPr>
    </w:p>
    <w:p w14:paraId="44C8FE21" w14:textId="488D0CFE" w:rsidR="00367072" w:rsidRPr="00367072" w:rsidRDefault="00367072" w:rsidP="00EA3B38">
      <w:pPr>
        <w:jc w:val="both"/>
        <w:rPr>
          <w:rFonts w:asciiTheme="minorBidi" w:hAnsiTheme="minorBidi"/>
          <w:color w:val="808080" w:themeColor="background1" w:themeShade="80"/>
          <w:sz w:val="22"/>
          <w:szCs w:val="22"/>
        </w:rPr>
      </w:pPr>
      <w:r w:rsidRPr="00367072">
        <w:rPr>
          <w:rFonts w:asciiTheme="minorBidi" w:hAnsiTheme="minorBidi"/>
          <w:color w:val="808080" w:themeColor="background1" w:themeShade="80"/>
          <w:sz w:val="22"/>
          <w:szCs w:val="22"/>
        </w:rPr>
        <w:t>Next, the liquidator's fees and expenses will be paid, including fees incurred while maintaining the assets of the company.</w:t>
      </w:r>
    </w:p>
    <w:p w14:paraId="7954C3A1" w14:textId="77777777" w:rsidR="00367072" w:rsidRPr="00367072" w:rsidRDefault="00367072" w:rsidP="00EA3B38">
      <w:pPr>
        <w:jc w:val="both"/>
        <w:rPr>
          <w:rFonts w:asciiTheme="minorBidi" w:hAnsiTheme="minorBidi"/>
          <w:color w:val="808080" w:themeColor="background1" w:themeShade="80"/>
          <w:sz w:val="22"/>
          <w:szCs w:val="22"/>
        </w:rPr>
      </w:pPr>
    </w:p>
    <w:p w14:paraId="6A88AB80" w14:textId="71A22139" w:rsidR="00CD0758" w:rsidRPr="00367072" w:rsidRDefault="00367072" w:rsidP="00EA3B38">
      <w:pPr>
        <w:jc w:val="both"/>
        <w:rPr>
          <w:rFonts w:asciiTheme="minorBidi" w:hAnsiTheme="minorBidi"/>
          <w:color w:val="808080" w:themeColor="background1" w:themeShade="80"/>
          <w:sz w:val="22"/>
          <w:szCs w:val="22"/>
        </w:rPr>
      </w:pPr>
      <w:r w:rsidRPr="00367072">
        <w:rPr>
          <w:rFonts w:asciiTheme="minorBidi" w:hAnsiTheme="minorBidi"/>
          <w:color w:val="808080" w:themeColor="background1" w:themeShade="80"/>
          <w:sz w:val="22"/>
          <w:szCs w:val="22"/>
        </w:rPr>
        <w:t xml:space="preserve">Once the liquidator's fees and expenses are paid, the surplus is paid to the preferential creditors. Employees who are owed wages and taxes due to the state are considered preferential creditors. A </w:t>
      </w:r>
      <w:r w:rsidR="00617956" w:rsidRPr="00367072">
        <w:rPr>
          <w:rFonts w:asciiTheme="minorBidi" w:hAnsiTheme="minorBidi"/>
          <w:color w:val="808080" w:themeColor="background1" w:themeShade="80"/>
          <w:sz w:val="22"/>
          <w:szCs w:val="22"/>
        </w:rPr>
        <w:t>maximum</w:t>
      </w:r>
      <w:r w:rsidRPr="00367072">
        <w:rPr>
          <w:rFonts w:asciiTheme="minorBidi" w:hAnsiTheme="minorBidi"/>
          <w:color w:val="808080" w:themeColor="background1" w:themeShade="80"/>
          <w:sz w:val="22"/>
          <w:szCs w:val="22"/>
        </w:rPr>
        <w:t xml:space="preserve"> amount </w:t>
      </w:r>
      <w:r w:rsidR="00617956">
        <w:rPr>
          <w:rFonts w:asciiTheme="minorBidi" w:hAnsiTheme="minorBidi"/>
          <w:color w:val="808080" w:themeColor="background1" w:themeShade="80"/>
          <w:sz w:val="22"/>
          <w:szCs w:val="22"/>
        </w:rPr>
        <w:t xml:space="preserve">is </w:t>
      </w:r>
      <w:r w:rsidRPr="00367072">
        <w:rPr>
          <w:rFonts w:asciiTheme="minorBidi" w:hAnsiTheme="minorBidi"/>
          <w:color w:val="808080" w:themeColor="background1" w:themeShade="80"/>
          <w:sz w:val="22"/>
          <w:szCs w:val="22"/>
        </w:rPr>
        <w:t>applied.</w:t>
      </w:r>
    </w:p>
    <w:p w14:paraId="0DC49D3C" w14:textId="77777777" w:rsidR="00367072" w:rsidRDefault="00367072" w:rsidP="00EA3B38">
      <w:pPr>
        <w:jc w:val="both"/>
        <w:rPr>
          <w:rFonts w:asciiTheme="minorBidi" w:hAnsiTheme="minorBidi"/>
          <w:color w:val="808080" w:themeColor="background1" w:themeShade="80"/>
          <w:sz w:val="22"/>
          <w:szCs w:val="22"/>
        </w:rPr>
      </w:pPr>
    </w:p>
    <w:p w14:paraId="376DCBC4" w14:textId="77777777" w:rsidR="00617956" w:rsidRPr="00617956" w:rsidRDefault="00617956" w:rsidP="00EA3B38">
      <w:pPr>
        <w:jc w:val="both"/>
        <w:rPr>
          <w:rFonts w:asciiTheme="minorBidi" w:hAnsiTheme="minorBidi"/>
          <w:color w:val="808080" w:themeColor="background1" w:themeShade="80"/>
          <w:sz w:val="22"/>
          <w:szCs w:val="22"/>
        </w:rPr>
      </w:pPr>
      <w:r w:rsidRPr="00617956">
        <w:rPr>
          <w:rFonts w:asciiTheme="minorBidi" w:hAnsiTheme="minorBidi"/>
          <w:color w:val="808080" w:themeColor="background1" w:themeShade="80"/>
          <w:sz w:val="22"/>
          <w:szCs w:val="22"/>
        </w:rPr>
        <w:lastRenderedPageBreak/>
        <w:t>Next in the order of priority are the holders of floating charges, similarly to the holders of fixed charges they are paid out of the proceeds of the sales of the assets subject to the floating charges and any unpaid portion is treated as unsecured and cannot participate as an unsecured creditor in the prescribed part under section 176A of the Insolvency Act.</w:t>
      </w:r>
    </w:p>
    <w:p w14:paraId="47C0663A" w14:textId="77777777" w:rsidR="00617956" w:rsidRPr="00617956" w:rsidRDefault="00617956" w:rsidP="00EA3B38">
      <w:pPr>
        <w:jc w:val="both"/>
        <w:rPr>
          <w:rFonts w:asciiTheme="minorBidi" w:hAnsiTheme="minorBidi"/>
          <w:color w:val="808080" w:themeColor="background1" w:themeShade="80"/>
          <w:sz w:val="22"/>
          <w:szCs w:val="22"/>
        </w:rPr>
      </w:pPr>
    </w:p>
    <w:p w14:paraId="50A2BF5C" w14:textId="77777777" w:rsidR="00617956" w:rsidRPr="00617956" w:rsidRDefault="00617956" w:rsidP="00EA3B38">
      <w:pPr>
        <w:jc w:val="both"/>
        <w:rPr>
          <w:rFonts w:asciiTheme="minorBidi" w:hAnsiTheme="minorBidi"/>
          <w:color w:val="808080" w:themeColor="background1" w:themeShade="80"/>
          <w:sz w:val="22"/>
          <w:szCs w:val="22"/>
        </w:rPr>
      </w:pPr>
      <w:r w:rsidRPr="00617956">
        <w:rPr>
          <w:rFonts w:asciiTheme="minorBidi" w:hAnsiTheme="minorBidi"/>
          <w:color w:val="808080" w:themeColor="background1" w:themeShade="80"/>
          <w:sz w:val="22"/>
          <w:szCs w:val="22"/>
        </w:rPr>
        <w:t>Once all the above creditors are satisfied, the unsecured creditors will be paid. Unsecured creditors are creditors who have no security or title over the assets. These are usually suppliers and tax liabilities outside of the preferential creditors.</w:t>
      </w:r>
    </w:p>
    <w:p w14:paraId="5E4E3AB1" w14:textId="77777777" w:rsidR="00617956" w:rsidRPr="00617956" w:rsidRDefault="00617956" w:rsidP="00EA3B38">
      <w:pPr>
        <w:jc w:val="both"/>
        <w:rPr>
          <w:rFonts w:asciiTheme="minorBidi" w:hAnsiTheme="minorBidi"/>
          <w:color w:val="808080" w:themeColor="background1" w:themeShade="80"/>
          <w:sz w:val="22"/>
          <w:szCs w:val="22"/>
        </w:rPr>
      </w:pPr>
    </w:p>
    <w:p w14:paraId="5A041DF8" w14:textId="77777777" w:rsidR="00617956" w:rsidRPr="00617956" w:rsidRDefault="00617956" w:rsidP="00EA3B38">
      <w:pPr>
        <w:jc w:val="both"/>
        <w:rPr>
          <w:rFonts w:asciiTheme="minorBidi" w:hAnsiTheme="minorBidi"/>
          <w:color w:val="808080" w:themeColor="background1" w:themeShade="80"/>
          <w:sz w:val="22"/>
          <w:szCs w:val="22"/>
        </w:rPr>
      </w:pPr>
      <w:r w:rsidRPr="00617956">
        <w:rPr>
          <w:rFonts w:asciiTheme="minorBidi" w:hAnsiTheme="minorBidi"/>
          <w:color w:val="808080" w:themeColor="background1" w:themeShade="80"/>
          <w:sz w:val="22"/>
          <w:szCs w:val="22"/>
        </w:rPr>
        <w:t>If there is any surplus remaining after payment to all creditors, it is paid to the shareholders in accordance with their rights under the company's statutory documents, such as the memorandum and articles of association.</w:t>
      </w:r>
    </w:p>
    <w:p w14:paraId="46EF4AC4" w14:textId="77777777" w:rsidR="00617956" w:rsidRPr="00617956" w:rsidRDefault="00617956" w:rsidP="00EA3B38">
      <w:pPr>
        <w:jc w:val="both"/>
        <w:rPr>
          <w:rFonts w:asciiTheme="minorBidi" w:hAnsiTheme="minorBidi"/>
          <w:color w:val="808080" w:themeColor="background1" w:themeShade="80"/>
          <w:sz w:val="22"/>
          <w:szCs w:val="22"/>
        </w:rPr>
      </w:pPr>
    </w:p>
    <w:p w14:paraId="369DD9F2" w14:textId="4F80C51E" w:rsidR="005817AE" w:rsidRDefault="00617956" w:rsidP="00EA3B38">
      <w:pPr>
        <w:jc w:val="both"/>
        <w:rPr>
          <w:rFonts w:asciiTheme="minorBidi" w:hAnsiTheme="minorBidi"/>
          <w:color w:val="808080" w:themeColor="background1" w:themeShade="80"/>
          <w:sz w:val="22"/>
          <w:szCs w:val="22"/>
        </w:rPr>
      </w:pPr>
      <w:r w:rsidRPr="00617956">
        <w:rPr>
          <w:rFonts w:asciiTheme="minorBidi" w:hAnsiTheme="minorBidi"/>
          <w:color w:val="808080" w:themeColor="background1" w:themeShade="80"/>
          <w:sz w:val="22"/>
          <w:szCs w:val="22"/>
        </w:rPr>
        <w:t>Under Part A1, if a company goes into liquidation within 12 weeks of the end of the moratorium, certain unpaid moratorium debts, such as debts owed to employees and financial institutions, including debts owed to unsecured creditors, will be paid before other debts, and in priority, even to the liquidator's fees and expenses. These debts will be deemed to have priority in the subsequent liquidation.</w:t>
      </w:r>
    </w:p>
    <w:p w14:paraId="1731B646" w14:textId="1A16DE33" w:rsidR="005817AE" w:rsidRDefault="005817AE" w:rsidP="00EA3B38">
      <w:pPr>
        <w:jc w:val="both"/>
        <w:rPr>
          <w:rFonts w:asciiTheme="minorBidi" w:hAnsiTheme="minorBidi"/>
          <w:color w:val="808080" w:themeColor="background1" w:themeShade="80"/>
          <w:sz w:val="22"/>
          <w:szCs w:val="22"/>
        </w:rPr>
      </w:pPr>
    </w:p>
    <w:p w14:paraId="7A571D3F" w14:textId="77777777" w:rsidR="00617956" w:rsidRPr="00E920FE" w:rsidRDefault="00617956" w:rsidP="00EA3B38">
      <w:pPr>
        <w:jc w:val="both"/>
        <w:rPr>
          <w:rFonts w:asciiTheme="minorBidi" w:hAnsiTheme="minorBidi"/>
          <w:color w:val="808080" w:themeColor="background1" w:themeShade="80"/>
          <w:sz w:val="22"/>
          <w:szCs w:val="22"/>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and in order to prevent it from demanding repayment of the company’s loans, </w:t>
      </w:r>
      <w:proofErr w:type="spellStart"/>
      <w:r w:rsidR="00F41146" w:rsidRPr="006925C1">
        <w:rPr>
          <w:rFonts w:ascii="Avenir Next" w:hAnsi="Avenir Next" w:cs="Arial"/>
          <w:sz w:val="22"/>
          <w:szCs w:val="22"/>
        </w:rPr>
        <w:t>Marbley</w:t>
      </w:r>
      <w:proofErr w:type="spellEnd"/>
      <w:r w:rsidR="00F41146" w:rsidRPr="006925C1">
        <w:rPr>
          <w:rFonts w:ascii="Avenir Next" w:hAnsi="Avenir Next" w:cs="Arial"/>
          <w:sz w:val="22"/>
          <w:szCs w:val="22"/>
        </w:rPr>
        <w:t xml:space="preserve">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proofErr w:type="spellStart"/>
      <w:r w:rsidR="00F41146" w:rsidRPr="006E0D3B">
        <w:rPr>
          <w:rFonts w:ascii="Avenir Next" w:hAnsi="Avenir Next" w:cs="Arial"/>
          <w:sz w:val="22"/>
          <w:szCs w:val="22"/>
          <w:lang w:val="en-GB"/>
        </w:rPr>
        <w:t>Fretus</w:t>
      </w:r>
      <w:proofErr w:type="spellEnd"/>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proofErr w:type="spellStart"/>
      <w:r w:rsidR="00F41146" w:rsidRPr="006925C1">
        <w:rPr>
          <w:rFonts w:ascii="Avenir Next" w:hAnsi="Avenir Next" w:cs="Arial"/>
          <w:sz w:val="22"/>
          <w:szCs w:val="22"/>
        </w:rPr>
        <w:t>Fretus</w:t>
      </w:r>
      <w:proofErr w:type="spellEnd"/>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55D76633" w14:textId="77777777" w:rsidR="00EB6EB2" w:rsidRPr="00EB6EB2" w:rsidRDefault="00EB6EB2" w:rsidP="00EA3B38">
      <w:pPr>
        <w:jc w:val="both"/>
        <w:rPr>
          <w:rFonts w:asciiTheme="minorBidi" w:hAnsiTheme="minorBidi"/>
          <w:color w:val="808080" w:themeColor="background1" w:themeShade="80"/>
          <w:sz w:val="22"/>
          <w:szCs w:val="22"/>
        </w:rPr>
      </w:pPr>
      <w:r>
        <w:lastRenderedPageBreak/>
        <w:t>Fi</w:t>
      </w:r>
      <w:r w:rsidRPr="00EB6EB2">
        <w:rPr>
          <w:rFonts w:asciiTheme="minorBidi" w:hAnsiTheme="minorBidi"/>
          <w:color w:val="808080" w:themeColor="background1" w:themeShade="80"/>
          <w:sz w:val="22"/>
          <w:szCs w:val="22"/>
        </w:rPr>
        <w:t xml:space="preserve">rst, the liquidator must perform his duties for the benefit of all creditors, including unsecured creditors who do not have an interest in the </w:t>
      </w:r>
      <w:proofErr w:type="spellStart"/>
      <w:r w:rsidRPr="00EB6EB2">
        <w:rPr>
          <w:rFonts w:asciiTheme="minorBidi" w:hAnsiTheme="minorBidi"/>
          <w:color w:val="808080" w:themeColor="background1" w:themeShade="80"/>
          <w:sz w:val="22"/>
          <w:szCs w:val="22"/>
        </w:rPr>
        <w:t>Fretus</w:t>
      </w:r>
      <w:proofErr w:type="spellEnd"/>
      <w:r w:rsidRPr="00EB6EB2">
        <w:rPr>
          <w:rFonts w:asciiTheme="minorBidi" w:hAnsiTheme="minorBidi"/>
          <w:color w:val="808080" w:themeColor="background1" w:themeShade="80"/>
          <w:sz w:val="22"/>
          <w:szCs w:val="22"/>
        </w:rPr>
        <w:t xml:space="preserve"> Bank debenture.</w:t>
      </w:r>
    </w:p>
    <w:p w14:paraId="021B2A6C" w14:textId="77777777" w:rsidR="00EB6EB2" w:rsidRPr="00EB6EB2" w:rsidRDefault="00EB6EB2" w:rsidP="00EA3B38">
      <w:pPr>
        <w:jc w:val="both"/>
        <w:rPr>
          <w:rFonts w:asciiTheme="minorBidi" w:hAnsiTheme="minorBidi"/>
          <w:color w:val="808080" w:themeColor="background1" w:themeShade="80"/>
          <w:sz w:val="22"/>
          <w:szCs w:val="22"/>
        </w:rPr>
      </w:pPr>
    </w:p>
    <w:p w14:paraId="38021419" w14:textId="77777777" w:rsidR="00EB6EB2" w:rsidRPr="00EB6EB2" w:rsidRDefault="00EB6EB2" w:rsidP="00EA3B38">
      <w:pPr>
        <w:jc w:val="both"/>
        <w:rPr>
          <w:rFonts w:asciiTheme="minorBidi" w:hAnsiTheme="minorBidi"/>
          <w:color w:val="808080" w:themeColor="background1" w:themeShade="80"/>
          <w:sz w:val="22"/>
          <w:szCs w:val="22"/>
        </w:rPr>
      </w:pPr>
      <w:r w:rsidRPr="00EB6EB2">
        <w:rPr>
          <w:rFonts w:asciiTheme="minorBidi" w:hAnsiTheme="minorBidi"/>
          <w:color w:val="808080" w:themeColor="background1" w:themeShade="80"/>
          <w:sz w:val="22"/>
          <w:szCs w:val="22"/>
        </w:rPr>
        <w:t xml:space="preserve">The holder of the floating charge, </w:t>
      </w:r>
      <w:proofErr w:type="spellStart"/>
      <w:r w:rsidRPr="00EB6EB2">
        <w:rPr>
          <w:rFonts w:asciiTheme="minorBidi" w:hAnsiTheme="minorBidi"/>
          <w:color w:val="808080" w:themeColor="background1" w:themeShade="80"/>
          <w:sz w:val="22"/>
          <w:szCs w:val="22"/>
        </w:rPr>
        <w:t>Fretus</w:t>
      </w:r>
      <w:proofErr w:type="spellEnd"/>
      <w:r w:rsidRPr="00EB6EB2">
        <w:rPr>
          <w:rFonts w:asciiTheme="minorBidi" w:hAnsiTheme="minorBidi"/>
          <w:color w:val="808080" w:themeColor="background1" w:themeShade="80"/>
          <w:sz w:val="22"/>
          <w:szCs w:val="22"/>
        </w:rPr>
        <w:t xml:space="preserve"> Bank, had the option to enforce its charge by appointing an administrator, which would prevent the appointment of a liquidator until the administration of the charge is complete. However, this option is no longer available to </w:t>
      </w:r>
      <w:proofErr w:type="spellStart"/>
      <w:r w:rsidRPr="00EB6EB2">
        <w:rPr>
          <w:rFonts w:asciiTheme="minorBidi" w:hAnsiTheme="minorBidi"/>
          <w:color w:val="808080" w:themeColor="background1" w:themeShade="80"/>
          <w:sz w:val="22"/>
          <w:szCs w:val="22"/>
        </w:rPr>
        <w:t>Fretus</w:t>
      </w:r>
      <w:proofErr w:type="spellEnd"/>
      <w:r w:rsidRPr="00EB6EB2">
        <w:rPr>
          <w:rFonts w:asciiTheme="minorBidi" w:hAnsiTheme="minorBidi"/>
          <w:color w:val="808080" w:themeColor="background1" w:themeShade="80"/>
          <w:sz w:val="22"/>
          <w:szCs w:val="22"/>
        </w:rPr>
        <w:t xml:space="preserve"> Bank as a liquidator has already been appointed and this appointment prevents creditors, including the holder of the floating charge, from taking any action against </w:t>
      </w:r>
      <w:proofErr w:type="spellStart"/>
      <w:r w:rsidRPr="00EB6EB2">
        <w:rPr>
          <w:rFonts w:asciiTheme="minorBidi" w:hAnsiTheme="minorBidi"/>
          <w:color w:val="808080" w:themeColor="background1" w:themeShade="80"/>
          <w:sz w:val="22"/>
          <w:szCs w:val="22"/>
        </w:rPr>
        <w:t>Marbley</w:t>
      </w:r>
      <w:proofErr w:type="spellEnd"/>
      <w:r w:rsidRPr="00EB6EB2">
        <w:rPr>
          <w:rFonts w:asciiTheme="minorBidi" w:hAnsiTheme="minorBidi"/>
          <w:color w:val="808080" w:themeColor="background1" w:themeShade="80"/>
          <w:sz w:val="22"/>
          <w:szCs w:val="22"/>
        </w:rPr>
        <w:t xml:space="preserve"> Q Limited without the permission of the court.</w:t>
      </w:r>
    </w:p>
    <w:p w14:paraId="538F2E07" w14:textId="77777777" w:rsidR="00EB6EB2" w:rsidRPr="00EB6EB2" w:rsidRDefault="00EB6EB2" w:rsidP="00EA3B38">
      <w:pPr>
        <w:jc w:val="both"/>
        <w:rPr>
          <w:rFonts w:asciiTheme="minorBidi" w:hAnsiTheme="minorBidi"/>
          <w:color w:val="808080" w:themeColor="background1" w:themeShade="80"/>
          <w:sz w:val="22"/>
          <w:szCs w:val="22"/>
        </w:rPr>
      </w:pPr>
    </w:p>
    <w:p w14:paraId="4B5D28F6" w14:textId="77777777" w:rsidR="00EB6EB2" w:rsidRPr="00EB6EB2" w:rsidRDefault="00EB6EB2" w:rsidP="00EA3B38">
      <w:pPr>
        <w:jc w:val="both"/>
        <w:rPr>
          <w:rFonts w:asciiTheme="minorBidi" w:hAnsiTheme="minorBidi"/>
          <w:color w:val="808080" w:themeColor="background1" w:themeShade="80"/>
          <w:sz w:val="22"/>
          <w:szCs w:val="22"/>
        </w:rPr>
      </w:pPr>
      <w:r w:rsidRPr="00EB6EB2">
        <w:rPr>
          <w:rFonts w:asciiTheme="minorBidi" w:hAnsiTheme="minorBidi"/>
          <w:color w:val="808080" w:themeColor="background1" w:themeShade="80"/>
          <w:sz w:val="22"/>
          <w:szCs w:val="22"/>
        </w:rPr>
        <w:t xml:space="preserve">The liquidator may </w:t>
      </w:r>
      <w:proofErr w:type="spellStart"/>
      <w:r w:rsidRPr="00EB6EB2">
        <w:rPr>
          <w:rFonts w:asciiTheme="minorBidi" w:hAnsiTheme="minorBidi"/>
          <w:color w:val="808080" w:themeColor="background1" w:themeShade="80"/>
          <w:sz w:val="22"/>
          <w:szCs w:val="22"/>
        </w:rPr>
        <w:t>realise</w:t>
      </w:r>
      <w:proofErr w:type="spellEnd"/>
      <w:r w:rsidRPr="00EB6EB2">
        <w:rPr>
          <w:rFonts w:asciiTheme="minorBidi" w:hAnsiTheme="minorBidi"/>
          <w:color w:val="808080" w:themeColor="background1" w:themeShade="80"/>
          <w:sz w:val="22"/>
          <w:szCs w:val="22"/>
        </w:rPr>
        <w:t xml:space="preserve"> the asset in relation to the floating charge as if there were no charge. Once the costs have been paid in full under section 115 of the Act, the proceeds can be used to pay the holder of the floating charge.</w:t>
      </w:r>
    </w:p>
    <w:p w14:paraId="28DADBD7" w14:textId="77777777" w:rsidR="00EB6EB2" w:rsidRPr="00EB6EB2" w:rsidRDefault="00EB6EB2" w:rsidP="00EA3B38">
      <w:pPr>
        <w:jc w:val="both"/>
        <w:rPr>
          <w:rFonts w:asciiTheme="minorBidi" w:hAnsiTheme="minorBidi"/>
          <w:color w:val="808080" w:themeColor="background1" w:themeShade="80"/>
          <w:sz w:val="22"/>
          <w:szCs w:val="22"/>
        </w:rPr>
      </w:pPr>
    </w:p>
    <w:p w14:paraId="6BBA8783" w14:textId="77777777" w:rsidR="00EB6EB2" w:rsidRPr="00EB6EB2" w:rsidRDefault="00EB6EB2" w:rsidP="00EA3B38">
      <w:pPr>
        <w:jc w:val="both"/>
        <w:rPr>
          <w:rFonts w:asciiTheme="minorBidi" w:hAnsiTheme="minorBidi"/>
          <w:color w:val="808080" w:themeColor="background1" w:themeShade="80"/>
          <w:sz w:val="22"/>
          <w:szCs w:val="22"/>
        </w:rPr>
      </w:pPr>
      <w:r w:rsidRPr="00EB6EB2">
        <w:rPr>
          <w:rFonts w:asciiTheme="minorBidi" w:hAnsiTheme="minorBidi"/>
          <w:color w:val="808080" w:themeColor="background1" w:themeShade="80"/>
          <w:sz w:val="22"/>
          <w:szCs w:val="22"/>
        </w:rPr>
        <w:t xml:space="preserve">Before making any payment to the floating charge holder, the insolvency practitioner must first have regard to section 176A, which applies to floating charges created on or after 15 September 2003. This means that a floating charge holder who may have a shortfall after </w:t>
      </w:r>
      <w:proofErr w:type="spellStart"/>
      <w:r w:rsidRPr="00EB6EB2">
        <w:rPr>
          <w:rFonts w:asciiTheme="minorBidi" w:hAnsiTheme="minorBidi"/>
          <w:color w:val="808080" w:themeColor="background1" w:themeShade="80"/>
          <w:sz w:val="22"/>
          <w:szCs w:val="22"/>
        </w:rPr>
        <w:t>realisation</w:t>
      </w:r>
      <w:proofErr w:type="spellEnd"/>
      <w:r w:rsidRPr="00EB6EB2">
        <w:rPr>
          <w:rFonts w:asciiTheme="minorBidi" w:hAnsiTheme="minorBidi"/>
          <w:color w:val="808080" w:themeColor="background1" w:themeShade="80"/>
          <w:sz w:val="22"/>
          <w:szCs w:val="22"/>
        </w:rPr>
        <w:t xml:space="preserve"> of the floating charge cannot share in the prescribed part available to unsecured creditors.</w:t>
      </w:r>
    </w:p>
    <w:p w14:paraId="50C3083C" w14:textId="77777777" w:rsidR="00EB6EB2" w:rsidRPr="00EB6EB2" w:rsidRDefault="00EB6EB2" w:rsidP="00EA3B38">
      <w:pPr>
        <w:jc w:val="both"/>
        <w:rPr>
          <w:rFonts w:asciiTheme="minorBidi" w:hAnsiTheme="minorBidi"/>
          <w:color w:val="808080" w:themeColor="background1" w:themeShade="80"/>
          <w:sz w:val="22"/>
          <w:szCs w:val="22"/>
        </w:rPr>
      </w:pPr>
    </w:p>
    <w:p w14:paraId="76A75D2C" w14:textId="77777777" w:rsidR="00EB6EB2" w:rsidRPr="00EB6EB2" w:rsidRDefault="00EB6EB2" w:rsidP="00EA3B38">
      <w:pPr>
        <w:jc w:val="both"/>
        <w:rPr>
          <w:rFonts w:asciiTheme="minorBidi" w:hAnsiTheme="minorBidi"/>
          <w:color w:val="808080" w:themeColor="background1" w:themeShade="80"/>
          <w:sz w:val="22"/>
          <w:szCs w:val="22"/>
        </w:rPr>
      </w:pPr>
      <w:r w:rsidRPr="00EB6EB2">
        <w:rPr>
          <w:rFonts w:asciiTheme="minorBidi" w:hAnsiTheme="minorBidi"/>
          <w:color w:val="808080" w:themeColor="background1" w:themeShade="80"/>
          <w:sz w:val="22"/>
          <w:szCs w:val="22"/>
        </w:rPr>
        <w:t xml:space="preserve">The prescribed part payable to unsecured creditors is 50% of the first £10,000 of net </w:t>
      </w:r>
      <w:proofErr w:type="spellStart"/>
      <w:r w:rsidRPr="00EB6EB2">
        <w:rPr>
          <w:rFonts w:asciiTheme="minorBidi" w:hAnsiTheme="minorBidi"/>
          <w:color w:val="808080" w:themeColor="background1" w:themeShade="80"/>
          <w:sz w:val="22"/>
          <w:szCs w:val="22"/>
        </w:rPr>
        <w:t>realisations</w:t>
      </w:r>
      <w:proofErr w:type="spellEnd"/>
      <w:r w:rsidRPr="00EB6EB2">
        <w:rPr>
          <w:rFonts w:asciiTheme="minorBidi" w:hAnsiTheme="minorBidi"/>
          <w:color w:val="808080" w:themeColor="background1" w:themeShade="80"/>
          <w:sz w:val="22"/>
          <w:szCs w:val="22"/>
        </w:rPr>
        <w:t xml:space="preserve"> subject to a floating charge plus 20% of net proceeds in excess of £10,000 up to a maximum of £800,000.</w:t>
      </w:r>
    </w:p>
    <w:p w14:paraId="75C200F5" w14:textId="77777777" w:rsidR="00EB6EB2" w:rsidRPr="00EB6EB2" w:rsidRDefault="00EB6EB2" w:rsidP="00EA3B38">
      <w:pPr>
        <w:jc w:val="both"/>
        <w:rPr>
          <w:rFonts w:asciiTheme="minorBidi" w:hAnsiTheme="minorBidi"/>
          <w:color w:val="808080" w:themeColor="background1" w:themeShade="80"/>
          <w:sz w:val="22"/>
          <w:szCs w:val="22"/>
        </w:rPr>
      </w:pPr>
    </w:p>
    <w:p w14:paraId="22B14D69" w14:textId="5D116F23" w:rsidR="00683D7B" w:rsidRDefault="00EB6EB2" w:rsidP="00EA3B38">
      <w:pPr>
        <w:jc w:val="both"/>
        <w:rPr>
          <w:rFonts w:asciiTheme="minorBidi" w:hAnsiTheme="minorBidi"/>
          <w:color w:val="808080" w:themeColor="background1" w:themeShade="80"/>
          <w:sz w:val="22"/>
          <w:szCs w:val="22"/>
        </w:rPr>
      </w:pPr>
      <w:r w:rsidRPr="00EB6EB2">
        <w:rPr>
          <w:rFonts w:asciiTheme="minorBidi" w:hAnsiTheme="minorBidi"/>
          <w:color w:val="808080" w:themeColor="background1" w:themeShade="80"/>
          <w:sz w:val="22"/>
          <w:szCs w:val="22"/>
        </w:rPr>
        <w:t>If there is another creditor attached to the same floating charge, the liquidation should consider giving priority to the floating charge first created.</w:t>
      </w:r>
    </w:p>
    <w:p w14:paraId="00E173F3" w14:textId="77777777" w:rsidR="00EB6EB2" w:rsidRDefault="00EB6EB2" w:rsidP="00EA3B38">
      <w:pPr>
        <w:jc w:val="both"/>
        <w:rPr>
          <w:rFonts w:asciiTheme="minorBidi" w:hAnsiTheme="minorBidi"/>
          <w:color w:val="808080" w:themeColor="background1" w:themeShade="80"/>
          <w:sz w:val="22"/>
          <w:szCs w:val="22"/>
        </w:rPr>
      </w:pPr>
    </w:p>
    <w:p w14:paraId="74C366AC" w14:textId="6BD8484D" w:rsidR="007E2919" w:rsidRPr="00EB6EB2" w:rsidRDefault="007E2919" w:rsidP="007E2919">
      <w:pPr>
        <w:rPr>
          <w:rFonts w:asciiTheme="minorBidi" w:hAnsiTheme="minorBidi"/>
          <w:color w:val="808080" w:themeColor="background1" w:themeShade="80"/>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7D9E54A3" w14:textId="77777777" w:rsidR="00E3129C" w:rsidRPr="00624CE7" w:rsidRDefault="00C61CCA" w:rsidP="00E3129C">
      <w:pPr>
        <w:jc w:val="both"/>
        <w:rPr>
          <w:rFonts w:asciiTheme="minorBidi" w:hAnsiTheme="minorBidi"/>
          <w:color w:val="808080" w:themeColor="background1" w:themeShade="80"/>
          <w:sz w:val="22"/>
          <w:szCs w:val="22"/>
        </w:rPr>
      </w:pPr>
      <w:r>
        <w:t>T</w:t>
      </w:r>
      <w:r w:rsidRPr="00624CE7">
        <w:rPr>
          <w:rFonts w:asciiTheme="minorBidi" w:hAnsiTheme="minorBidi"/>
          <w:color w:val="808080" w:themeColor="background1" w:themeShade="80"/>
          <w:sz w:val="22"/>
          <w:szCs w:val="22"/>
        </w:rPr>
        <w:t>he liquidator's aim is to obtain the maximum recovery for the creditors. If he finds that the assets have been sold or transferred below market value, he can apply to the court to have the transaction declared void.</w:t>
      </w:r>
    </w:p>
    <w:p w14:paraId="367F6FE5" w14:textId="77777777" w:rsidR="00E3129C" w:rsidRPr="00624CE7" w:rsidRDefault="00E3129C" w:rsidP="00E3129C">
      <w:pPr>
        <w:jc w:val="both"/>
        <w:rPr>
          <w:rFonts w:asciiTheme="minorBidi" w:hAnsiTheme="minorBidi"/>
          <w:color w:val="808080" w:themeColor="background1" w:themeShade="80"/>
          <w:sz w:val="22"/>
          <w:szCs w:val="22"/>
        </w:rPr>
      </w:pPr>
    </w:p>
    <w:p w14:paraId="7EDD266B" w14:textId="77777777" w:rsidR="00E3129C" w:rsidRPr="00624CE7" w:rsidRDefault="00C61CCA" w:rsidP="00E3129C">
      <w:pPr>
        <w:jc w:val="both"/>
        <w:rPr>
          <w:rFonts w:asciiTheme="minorBidi" w:hAnsiTheme="minorBidi"/>
          <w:color w:val="808080" w:themeColor="background1" w:themeShade="80"/>
          <w:sz w:val="22"/>
          <w:szCs w:val="22"/>
        </w:rPr>
      </w:pPr>
      <w:r w:rsidRPr="00624CE7">
        <w:rPr>
          <w:rFonts w:asciiTheme="minorBidi" w:hAnsiTheme="minorBidi"/>
          <w:color w:val="808080" w:themeColor="background1" w:themeShade="80"/>
          <w:sz w:val="22"/>
          <w:szCs w:val="22"/>
        </w:rPr>
        <w:t>First, the liquidator must ensure that the sale took place 2 years before the start of the liquidation. The sale of the marble cutting machines took place in July 2022, while the liquidation was initiated in December 2022. This is within the two-year period before the liquidation commenced; therefore, the liquidators can assess the validity of these sales.</w:t>
      </w:r>
    </w:p>
    <w:p w14:paraId="7BE28568" w14:textId="77777777" w:rsidR="00E3129C" w:rsidRPr="00624CE7" w:rsidRDefault="00E3129C" w:rsidP="007E2919">
      <w:pPr>
        <w:rPr>
          <w:rFonts w:asciiTheme="minorBidi" w:hAnsiTheme="minorBidi"/>
          <w:color w:val="808080" w:themeColor="background1" w:themeShade="80"/>
          <w:sz w:val="22"/>
          <w:szCs w:val="22"/>
        </w:rPr>
      </w:pPr>
    </w:p>
    <w:p w14:paraId="383A8030" w14:textId="77777777" w:rsidR="00E3129C" w:rsidRPr="00624CE7" w:rsidRDefault="00C61CCA" w:rsidP="00E3129C">
      <w:pPr>
        <w:jc w:val="both"/>
        <w:rPr>
          <w:rFonts w:asciiTheme="minorBidi" w:hAnsiTheme="minorBidi"/>
          <w:color w:val="808080" w:themeColor="background1" w:themeShade="80"/>
          <w:sz w:val="22"/>
          <w:szCs w:val="22"/>
        </w:rPr>
      </w:pPr>
      <w:r w:rsidRPr="00624CE7">
        <w:rPr>
          <w:rFonts w:asciiTheme="minorBidi" w:hAnsiTheme="minorBidi"/>
          <w:color w:val="808080" w:themeColor="background1" w:themeShade="80"/>
          <w:sz w:val="22"/>
          <w:szCs w:val="22"/>
        </w:rPr>
        <w:t>The liquidator must assess, with the help of a valuation expert, whether the sale was at market value. Normally, machines like the marble cutter have a useful life of 7 years. As the machine is 1 year old, resulting in an estimated book value of £21,000, there is a possibility that the machinery was sold below its market value.</w:t>
      </w:r>
    </w:p>
    <w:p w14:paraId="3EBB33A2" w14:textId="2574A498" w:rsidR="00E3129C" w:rsidRPr="00624CE7" w:rsidRDefault="00E3129C" w:rsidP="00E3129C">
      <w:pPr>
        <w:jc w:val="both"/>
        <w:rPr>
          <w:rFonts w:asciiTheme="minorBidi" w:hAnsiTheme="minorBidi"/>
          <w:color w:val="808080" w:themeColor="background1" w:themeShade="80"/>
          <w:sz w:val="22"/>
          <w:szCs w:val="22"/>
        </w:rPr>
      </w:pPr>
    </w:p>
    <w:p w14:paraId="06DB1392" w14:textId="77777777" w:rsidR="00AA689D" w:rsidRPr="00624CE7" w:rsidRDefault="00AA689D" w:rsidP="00E3129C">
      <w:pPr>
        <w:jc w:val="both"/>
        <w:rPr>
          <w:rFonts w:asciiTheme="minorBidi" w:hAnsiTheme="minorBidi"/>
          <w:color w:val="808080" w:themeColor="background1" w:themeShade="80"/>
          <w:sz w:val="22"/>
          <w:szCs w:val="22"/>
        </w:rPr>
      </w:pPr>
    </w:p>
    <w:p w14:paraId="625B6386" w14:textId="471AB662" w:rsidR="00AA689D" w:rsidRPr="00624CE7" w:rsidRDefault="00C61CCA" w:rsidP="00E3129C">
      <w:pPr>
        <w:jc w:val="both"/>
        <w:rPr>
          <w:rFonts w:asciiTheme="minorBidi" w:hAnsiTheme="minorBidi"/>
          <w:color w:val="808080" w:themeColor="background1" w:themeShade="80"/>
          <w:sz w:val="22"/>
          <w:szCs w:val="22"/>
        </w:rPr>
      </w:pPr>
      <w:r w:rsidRPr="00624CE7">
        <w:rPr>
          <w:rFonts w:asciiTheme="minorBidi" w:hAnsiTheme="minorBidi"/>
          <w:color w:val="808080" w:themeColor="background1" w:themeShade="80"/>
          <w:sz w:val="22"/>
          <w:szCs w:val="22"/>
        </w:rPr>
        <w:t>If the insolvency practitioner concludes that the machinery was sold below its market value, he can make an application to the court. In order for the court to reverse the transaction, the liquidators must prove:</w:t>
      </w:r>
    </w:p>
    <w:p w14:paraId="6A2B9B00" w14:textId="77777777" w:rsidR="00AA689D" w:rsidRPr="00624CE7" w:rsidRDefault="00AA689D" w:rsidP="00E3129C">
      <w:pPr>
        <w:jc w:val="both"/>
        <w:rPr>
          <w:rFonts w:asciiTheme="minorBidi" w:hAnsiTheme="minorBidi"/>
          <w:color w:val="808080" w:themeColor="background1" w:themeShade="80"/>
          <w:sz w:val="22"/>
          <w:szCs w:val="22"/>
        </w:rPr>
      </w:pPr>
    </w:p>
    <w:p w14:paraId="71296C82" w14:textId="3E5152D4" w:rsidR="00AA689D" w:rsidRPr="00624CE7" w:rsidRDefault="00B62E59" w:rsidP="00AA689D">
      <w:pPr>
        <w:pStyle w:val="ListParagraph"/>
        <w:numPr>
          <w:ilvl w:val="0"/>
          <w:numId w:val="22"/>
        </w:numPr>
        <w:jc w:val="both"/>
        <w:rPr>
          <w:rFonts w:asciiTheme="minorBidi" w:hAnsiTheme="minorBidi"/>
          <w:color w:val="808080" w:themeColor="background1" w:themeShade="80"/>
          <w:sz w:val="22"/>
          <w:szCs w:val="22"/>
        </w:rPr>
      </w:pPr>
      <w:r>
        <w:rPr>
          <w:rFonts w:asciiTheme="minorBidi" w:hAnsiTheme="minorBidi"/>
          <w:color w:val="808080" w:themeColor="background1" w:themeShade="80"/>
          <w:sz w:val="22"/>
          <w:szCs w:val="22"/>
        </w:rPr>
        <w:t xml:space="preserve">that the </w:t>
      </w:r>
      <w:r w:rsidR="00C61CCA" w:rsidRPr="00624CE7">
        <w:rPr>
          <w:rFonts w:asciiTheme="minorBidi" w:hAnsiTheme="minorBidi"/>
          <w:color w:val="808080" w:themeColor="background1" w:themeShade="80"/>
          <w:sz w:val="22"/>
          <w:szCs w:val="22"/>
        </w:rPr>
        <w:t xml:space="preserve">assets were sold below their market value and that the company was unable to pay its debts at the time of the transaction. In this scenario, this seems to be the </w:t>
      </w:r>
      <w:r w:rsidR="00C61CCA" w:rsidRPr="00624CE7">
        <w:rPr>
          <w:rFonts w:asciiTheme="minorBidi" w:hAnsiTheme="minorBidi"/>
          <w:color w:val="808080" w:themeColor="background1" w:themeShade="80"/>
          <w:sz w:val="22"/>
          <w:szCs w:val="22"/>
        </w:rPr>
        <w:lastRenderedPageBreak/>
        <w:t>case as the machines were sold to solve the cash flow problems and usually in cases such as this the seller is well to accept a discounted price.</w:t>
      </w:r>
    </w:p>
    <w:p w14:paraId="475A2C25" w14:textId="77777777" w:rsidR="00AA689D" w:rsidRPr="00624CE7" w:rsidRDefault="00AA689D" w:rsidP="00E3129C">
      <w:pPr>
        <w:jc w:val="both"/>
        <w:rPr>
          <w:rFonts w:asciiTheme="minorBidi" w:hAnsiTheme="minorBidi"/>
          <w:color w:val="808080" w:themeColor="background1" w:themeShade="80"/>
          <w:sz w:val="22"/>
          <w:szCs w:val="22"/>
        </w:rPr>
      </w:pPr>
    </w:p>
    <w:p w14:paraId="01CFC8D9" w14:textId="7073B333" w:rsidR="00AA689D" w:rsidRPr="00624CE7" w:rsidRDefault="00B62E59" w:rsidP="00AA689D">
      <w:pPr>
        <w:pStyle w:val="ListParagraph"/>
        <w:numPr>
          <w:ilvl w:val="0"/>
          <w:numId w:val="22"/>
        </w:numPr>
        <w:jc w:val="both"/>
        <w:rPr>
          <w:rFonts w:asciiTheme="minorBidi" w:hAnsiTheme="minorBidi"/>
          <w:color w:val="808080" w:themeColor="background1" w:themeShade="80"/>
          <w:sz w:val="22"/>
          <w:szCs w:val="22"/>
        </w:rPr>
      </w:pPr>
      <w:r>
        <w:rPr>
          <w:rFonts w:asciiTheme="minorBidi" w:hAnsiTheme="minorBidi"/>
          <w:color w:val="808080" w:themeColor="background1" w:themeShade="80"/>
          <w:sz w:val="22"/>
          <w:szCs w:val="22"/>
        </w:rPr>
        <w:t xml:space="preserve">If the </w:t>
      </w:r>
      <w:r w:rsidR="00C61CCA" w:rsidRPr="00624CE7">
        <w:rPr>
          <w:rFonts w:asciiTheme="minorBidi" w:hAnsiTheme="minorBidi"/>
          <w:color w:val="808080" w:themeColor="background1" w:themeShade="80"/>
          <w:sz w:val="22"/>
          <w:szCs w:val="22"/>
        </w:rPr>
        <w:t xml:space="preserve">assets were sold below their value </w:t>
      </w:r>
      <w:r>
        <w:rPr>
          <w:rFonts w:asciiTheme="minorBidi" w:hAnsiTheme="minorBidi"/>
          <w:color w:val="808080" w:themeColor="background1" w:themeShade="80"/>
          <w:sz w:val="22"/>
          <w:szCs w:val="22"/>
        </w:rPr>
        <w:t xml:space="preserve">it </w:t>
      </w:r>
      <w:r w:rsidR="00C61CCA" w:rsidRPr="00624CE7">
        <w:rPr>
          <w:rFonts w:asciiTheme="minorBidi" w:hAnsiTheme="minorBidi"/>
          <w:color w:val="808080" w:themeColor="background1" w:themeShade="80"/>
          <w:sz w:val="22"/>
          <w:szCs w:val="22"/>
        </w:rPr>
        <w:t xml:space="preserve">may have </w:t>
      </w:r>
      <w:r w:rsidR="00EB3EA9" w:rsidRPr="00624CE7">
        <w:rPr>
          <w:rFonts w:asciiTheme="minorBidi" w:hAnsiTheme="minorBidi"/>
          <w:color w:val="808080" w:themeColor="background1" w:themeShade="80"/>
          <w:sz w:val="22"/>
          <w:szCs w:val="22"/>
        </w:rPr>
        <w:t>caused</w:t>
      </w:r>
      <w:r w:rsidR="00C61CCA" w:rsidRPr="00624CE7">
        <w:rPr>
          <w:rFonts w:asciiTheme="minorBidi" w:hAnsiTheme="minorBidi"/>
          <w:color w:val="808080" w:themeColor="background1" w:themeShade="80"/>
          <w:sz w:val="22"/>
          <w:szCs w:val="22"/>
        </w:rPr>
        <w:t xml:space="preserve"> the company </w:t>
      </w:r>
      <w:r>
        <w:rPr>
          <w:rFonts w:asciiTheme="minorBidi" w:hAnsiTheme="minorBidi"/>
          <w:color w:val="808080" w:themeColor="background1" w:themeShade="80"/>
          <w:sz w:val="22"/>
          <w:szCs w:val="22"/>
        </w:rPr>
        <w:t xml:space="preserve">to </w:t>
      </w:r>
      <w:r w:rsidR="00C61CCA" w:rsidRPr="00624CE7">
        <w:rPr>
          <w:rFonts w:asciiTheme="minorBidi" w:hAnsiTheme="minorBidi"/>
          <w:color w:val="808080" w:themeColor="background1" w:themeShade="80"/>
          <w:sz w:val="22"/>
          <w:szCs w:val="22"/>
        </w:rPr>
        <w:t>bec</w:t>
      </w:r>
      <w:r>
        <w:rPr>
          <w:rFonts w:asciiTheme="minorBidi" w:hAnsiTheme="minorBidi"/>
          <w:color w:val="808080" w:themeColor="background1" w:themeShade="80"/>
          <w:sz w:val="22"/>
          <w:szCs w:val="22"/>
        </w:rPr>
        <w:t>o</w:t>
      </w:r>
      <w:r w:rsidR="00C61CCA" w:rsidRPr="00624CE7">
        <w:rPr>
          <w:rFonts w:asciiTheme="minorBidi" w:hAnsiTheme="minorBidi"/>
          <w:color w:val="808080" w:themeColor="background1" w:themeShade="80"/>
          <w:sz w:val="22"/>
          <w:szCs w:val="22"/>
        </w:rPr>
        <w:t>me insolvent. However, I need more information about the company and how important these machines are for the operational activities to be able to conclude on this point.</w:t>
      </w:r>
    </w:p>
    <w:p w14:paraId="3D2BD6A8" w14:textId="77777777" w:rsidR="00AA689D" w:rsidRPr="00624CE7" w:rsidRDefault="00AA689D" w:rsidP="00E3129C">
      <w:pPr>
        <w:jc w:val="both"/>
        <w:rPr>
          <w:rFonts w:asciiTheme="minorBidi" w:hAnsiTheme="minorBidi"/>
          <w:color w:val="808080" w:themeColor="background1" w:themeShade="80"/>
          <w:sz w:val="22"/>
          <w:szCs w:val="22"/>
        </w:rPr>
      </w:pPr>
    </w:p>
    <w:p w14:paraId="070ABF9B" w14:textId="59784FC0" w:rsidR="007E2919" w:rsidRDefault="00C61CCA" w:rsidP="00E3129C">
      <w:pPr>
        <w:jc w:val="both"/>
        <w:rPr>
          <w:rFonts w:asciiTheme="minorBidi" w:hAnsiTheme="minorBidi"/>
          <w:color w:val="808080" w:themeColor="background1" w:themeShade="80"/>
          <w:sz w:val="22"/>
          <w:szCs w:val="22"/>
        </w:rPr>
      </w:pPr>
      <w:r w:rsidRPr="00624CE7">
        <w:rPr>
          <w:rFonts w:asciiTheme="minorBidi" w:hAnsiTheme="minorBidi"/>
          <w:color w:val="808080" w:themeColor="background1" w:themeShade="80"/>
          <w:sz w:val="22"/>
          <w:szCs w:val="22"/>
        </w:rPr>
        <w:t xml:space="preserve">A possible </w:t>
      </w:r>
      <w:r w:rsidR="00AA689D" w:rsidRPr="00624CE7">
        <w:rPr>
          <w:rFonts w:asciiTheme="minorBidi" w:hAnsiTheme="minorBidi"/>
          <w:color w:val="808080" w:themeColor="background1" w:themeShade="80"/>
          <w:sz w:val="22"/>
          <w:szCs w:val="22"/>
        </w:rPr>
        <w:t>defense</w:t>
      </w:r>
      <w:r w:rsidRPr="00624CE7">
        <w:rPr>
          <w:rFonts w:asciiTheme="minorBidi" w:hAnsiTheme="minorBidi"/>
          <w:color w:val="808080" w:themeColor="background1" w:themeShade="80"/>
          <w:sz w:val="22"/>
          <w:szCs w:val="22"/>
        </w:rPr>
        <w:t xml:space="preserve"> by the directors to these allegations is that the sales were made in good faith and for the benefit of the company. I require further information about the company to be able to assess this. However, as the sales were made to solve cash flow problems, the likelihood of this </w:t>
      </w:r>
      <w:r w:rsidR="00E3129C" w:rsidRPr="00624CE7">
        <w:rPr>
          <w:rFonts w:asciiTheme="minorBidi" w:hAnsiTheme="minorBidi"/>
          <w:color w:val="808080" w:themeColor="background1" w:themeShade="80"/>
          <w:sz w:val="22"/>
          <w:szCs w:val="22"/>
        </w:rPr>
        <w:t>defense</w:t>
      </w:r>
      <w:r w:rsidRPr="00624CE7">
        <w:rPr>
          <w:rFonts w:asciiTheme="minorBidi" w:hAnsiTheme="minorBidi"/>
          <w:color w:val="808080" w:themeColor="background1" w:themeShade="80"/>
          <w:sz w:val="22"/>
          <w:szCs w:val="22"/>
        </w:rPr>
        <w:t xml:space="preserve"> being effective is low.</w:t>
      </w:r>
    </w:p>
    <w:p w14:paraId="7798531C" w14:textId="77777777" w:rsidR="00624CE7" w:rsidRPr="00624CE7" w:rsidRDefault="00624CE7" w:rsidP="00E3129C">
      <w:pPr>
        <w:jc w:val="both"/>
        <w:rPr>
          <w:rFonts w:asciiTheme="minorBidi" w:hAnsiTheme="minorBidi"/>
          <w:color w:val="808080" w:themeColor="background1" w:themeShade="80"/>
          <w:sz w:val="22"/>
          <w:szCs w:val="22"/>
        </w:rPr>
      </w:pPr>
    </w:p>
    <w:p w14:paraId="6041F520" w14:textId="77777777" w:rsidR="00C61CCA" w:rsidRPr="00624CE7" w:rsidRDefault="00C61CCA" w:rsidP="007E2919">
      <w:pPr>
        <w:rPr>
          <w:rFonts w:asciiTheme="minorBidi" w:hAnsiTheme="minorBidi"/>
          <w:color w:val="808080" w:themeColor="background1" w:themeShade="80"/>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29B95BA0" w:rsidR="00B04033" w:rsidRPr="006925C1" w:rsidRDefault="00B04033" w:rsidP="00B04033">
      <w:pPr>
        <w:rPr>
          <w:rFonts w:ascii="Avenir Next" w:hAnsi="Avenir Next" w:cs="Arial"/>
          <w:b/>
          <w:sz w:val="22"/>
          <w:szCs w:val="22"/>
        </w:rPr>
      </w:pPr>
    </w:p>
    <w:p w14:paraId="230D77A9" w14:textId="77777777" w:rsidR="00847E73" w:rsidRPr="00EB3EA9" w:rsidRDefault="00847E73" w:rsidP="009452DF">
      <w:pPr>
        <w:jc w:val="both"/>
        <w:rPr>
          <w:rFonts w:asciiTheme="minorBidi" w:hAnsiTheme="minorBidi"/>
          <w:color w:val="808080" w:themeColor="background1" w:themeShade="80"/>
          <w:sz w:val="22"/>
          <w:szCs w:val="22"/>
        </w:rPr>
      </w:pPr>
      <w:r w:rsidRPr="00EB3EA9">
        <w:rPr>
          <w:rFonts w:asciiTheme="minorBidi" w:hAnsiTheme="minorBidi"/>
          <w:color w:val="808080" w:themeColor="background1" w:themeShade="80"/>
          <w:sz w:val="22"/>
          <w:szCs w:val="22"/>
        </w:rPr>
        <w:t>The liquidator may recover payments to creditors or suppliers made in the six months preceding the appointment of the liquidator. The payment of £8,000 to Hard and Fast Ltd was made one month before the liquidation commenced, so the liquidator has the power to apply to the court to recover the payment on the basis of unfair preference claims under section 239 of the Insolvency Act.</w:t>
      </w:r>
    </w:p>
    <w:p w14:paraId="60F8C403" w14:textId="77777777" w:rsidR="00847E73" w:rsidRPr="00EB3EA9" w:rsidRDefault="00847E73" w:rsidP="009452DF">
      <w:pPr>
        <w:jc w:val="both"/>
        <w:rPr>
          <w:rFonts w:asciiTheme="minorBidi" w:hAnsiTheme="minorBidi"/>
          <w:color w:val="808080" w:themeColor="background1" w:themeShade="80"/>
          <w:sz w:val="22"/>
          <w:szCs w:val="22"/>
        </w:rPr>
      </w:pPr>
    </w:p>
    <w:p w14:paraId="44F52AC7" w14:textId="77777777" w:rsidR="00847E73" w:rsidRPr="00EB3EA9" w:rsidRDefault="00847E73" w:rsidP="009452DF">
      <w:pPr>
        <w:jc w:val="both"/>
        <w:rPr>
          <w:rFonts w:asciiTheme="minorBidi" w:hAnsiTheme="minorBidi"/>
          <w:color w:val="808080" w:themeColor="background1" w:themeShade="80"/>
          <w:sz w:val="22"/>
          <w:szCs w:val="22"/>
        </w:rPr>
      </w:pPr>
      <w:r w:rsidRPr="00EB3EA9">
        <w:rPr>
          <w:rFonts w:asciiTheme="minorBidi" w:hAnsiTheme="minorBidi"/>
          <w:color w:val="808080" w:themeColor="background1" w:themeShade="80"/>
          <w:sz w:val="22"/>
          <w:szCs w:val="22"/>
        </w:rPr>
        <w:t>In respect of the outstanding payment of £3,000 to Hard and Fast Ltd (the Supplier). The supplier is not permitted to seek payment of outstanding debts in order to secure continued supplies to the company. In addition, section 233A of the Act prevents the supplier from relying on the insolvency related clause in the contract which would allow it to terminate the supply, vary the supply or require a higher payment for the continuation of the service.</w:t>
      </w:r>
    </w:p>
    <w:p w14:paraId="48838C91" w14:textId="77777777" w:rsidR="00847E73" w:rsidRPr="00EB3EA9" w:rsidRDefault="00847E73" w:rsidP="009452DF">
      <w:pPr>
        <w:jc w:val="both"/>
        <w:rPr>
          <w:rFonts w:asciiTheme="minorBidi" w:hAnsiTheme="minorBidi"/>
          <w:color w:val="808080" w:themeColor="background1" w:themeShade="80"/>
          <w:sz w:val="22"/>
          <w:szCs w:val="22"/>
        </w:rPr>
      </w:pPr>
    </w:p>
    <w:p w14:paraId="4CB6E86D" w14:textId="77777777" w:rsidR="00847E73" w:rsidRPr="00EB3EA9" w:rsidRDefault="00847E73" w:rsidP="009452DF">
      <w:pPr>
        <w:jc w:val="both"/>
        <w:rPr>
          <w:rFonts w:asciiTheme="minorBidi" w:hAnsiTheme="minorBidi"/>
          <w:color w:val="808080" w:themeColor="background1" w:themeShade="80"/>
          <w:sz w:val="22"/>
          <w:szCs w:val="22"/>
        </w:rPr>
      </w:pPr>
      <w:r w:rsidRPr="00EB3EA9">
        <w:rPr>
          <w:rFonts w:asciiTheme="minorBidi" w:hAnsiTheme="minorBidi"/>
          <w:color w:val="808080" w:themeColor="background1" w:themeShade="80"/>
          <w:sz w:val="22"/>
          <w:szCs w:val="22"/>
        </w:rPr>
        <w:t>In addition, section 233B of the Insolvency Act prevents suppliers from terminating the contract if the company initiates formal insolvency proceedings.</w:t>
      </w:r>
    </w:p>
    <w:p w14:paraId="2889FEDC" w14:textId="77777777" w:rsidR="00847E73" w:rsidRPr="00EB3EA9" w:rsidRDefault="00847E73" w:rsidP="009452DF">
      <w:pPr>
        <w:jc w:val="both"/>
        <w:rPr>
          <w:rFonts w:asciiTheme="minorBidi" w:hAnsiTheme="minorBidi"/>
          <w:color w:val="808080" w:themeColor="background1" w:themeShade="80"/>
          <w:sz w:val="22"/>
          <w:szCs w:val="22"/>
        </w:rPr>
      </w:pPr>
    </w:p>
    <w:p w14:paraId="6A3AE1D6" w14:textId="4DBFEE0C" w:rsidR="00624CE7" w:rsidRDefault="00847E73" w:rsidP="009452DF">
      <w:pPr>
        <w:jc w:val="both"/>
        <w:rPr>
          <w:rFonts w:asciiTheme="minorBidi" w:hAnsiTheme="minorBidi"/>
          <w:color w:val="808080" w:themeColor="background1" w:themeShade="80"/>
          <w:sz w:val="22"/>
          <w:szCs w:val="22"/>
        </w:rPr>
      </w:pPr>
      <w:r w:rsidRPr="00EB3EA9">
        <w:rPr>
          <w:rFonts w:asciiTheme="minorBidi" w:hAnsiTheme="minorBidi"/>
          <w:color w:val="808080" w:themeColor="background1" w:themeShade="80"/>
          <w:sz w:val="22"/>
          <w:szCs w:val="22"/>
        </w:rPr>
        <w:t>However, section 233B can be terminated if the continuation of the contract would cause hardship to the supplier.</w:t>
      </w:r>
    </w:p>
    <w:p w14:paraId="571C22A4" w14:textId="77777777" w:rsidR="00EB3EA9" w:rsidRDefault="00EB3EA9" w:rsidP="009452DF">
      <w:pPr>
        <w:jc w:val="both"/>
        <w:rPr>
          <w:rFonts w:asciiTheme="minorBidi" w:hAnsiTheme="minorBidi"/>
          <w:color w:val="808080" w:themeColor="background1" w:themeShade="80"/>
          <w:sz w:val="22"/>
          <w:szCs w:val="22"/>
        </w:rPr>
      </w:pPr>
    </w:p>
    <w:p w14:paraId="69C17358" w14:textId="77777777" w:rsidR="00624CE7" w:rsidRPr="00942920" w:rsidRDefault="00624CE7" w:rsidP="009452DF">
      <w:pPr>
        <w:jc w:val="both"/>
        <w:rPr>
          <w:rFonts w:asciiTheme="minorBidi" w:hAnsiTheme="minorBidi"/>
          <w:color w:val="808080" w:themeColor="background1" w:themeShade="80"/>
          <w:sz w:val="22"/>
          <w:szCs w:val="22"/>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E20D" w14:textId="77777777" w:rsidR="004C625E" w:rsidRDefault="004C625E" w:rsidP="00241B44">
      <w:r>
        <w:separator/>
      </w:r>
    </w:p>
  </w:endnote>
  <w:endnote w:type="continuationSeparator" w:id="0">
    <w:p w14:paraId="55C4FD5A" w14:textId="77777777" w:rsidR="004C625E" w:rsidRDefault="004C625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42E77949" w:rsidR="00241FA3" w:rsidRPr="00A84235" w:rsidRDefault="00281AEC" w:rsidP="009B4976">
    <w:pPr>
      <w:pStyle w:val="Footer"/>
      <w:ind w:right="360"/>
      <w:rPr>
        <w:rFonts w:ascii="Avenir Next" w:hAnsi="Avenir Next" w:cs="Arial"/>
        <w:sz w:val="22"/>
        <w:szCs w:val="22"/>
        <w:lang w:val="en-GB"/>
      </w:rPr>
    </w:pPr>
    <w:r>
      <w:rPr>
        <w:rFonts w:ascii="Avenir Next" w:hAnsi="Avenir Next" w:cs="Arial"/>
        <w:sz w:val="22"/>
        <w:szCs w:val="22"/>
        <w:lang w:val="en-GB"/>
      </w:rPr>
      <w:t>20</w:t>
    </w:r>
    <w:r w:rsidR="005B64AE">
      <w:rPr>
        <w:rFonts w:ascii="Avenir Next" w:hAnsi="Avenir Next" w:cs="Arial"/>
        <w:sz w:val="22"/>
        <w:szCs w:val="22"/>
        <w:lang w:val="en-GB"/>
      </w:rPr>
      <w:t>2223-860</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1261" w14:textId="77777777" w:rsidR="004C625E" w:rsidRDefault="004C625E" w:rsidP="00241B44">
      <w:r>
        <w:separator/>
      </w:r>
    </w:p>
  </w:footnote>
  <w:footnote w:type="continuationSeparator" w:id="0">
    <w:p w14:paraId="1A5818AF" w14:textId="77777777" w:rsidR="004C625E" w:rsidRDefault="004C625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49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2255A"/>
    <w:multiLevelType w:val="hybridMultilevel"/>
    <w:tmpl w:val="66EA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E39D1"/>
    <w:multiLevelType w:val="hybridMultilevel"/>
    <w:tmpl w:val="9052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665E8"/>
    <w:multiLevelType w:val="hybridMultilevel"/>
    <w:tmpl w:val="9CAA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F92E09"/>
    <w:multiLevelType w:val="hybridMultilevel"/>
    <w:tmpl w:val="9FC8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7" w15:restartNumberingAfterBreak="0">
    <w:nsid w:val="68C52923"/>
    <w:multiLevelType w:val="hybridMultilevel"/>
    <w:tmpl w:val="A298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2484061">
    <w:abstractNumId w:val="3"/>
  </w:num>
  <w:num w:numId="2" w16cid:durableId="1523935122">
    <w:abstractNumId w:val="1"/>
  </w:num>
  <w:num w:numId="3" w16cid:durableId="1265765120">
    <w:abstractNumId w:val="0"/>
  </w:num>
  <w:num w:numId="4" w16cid:durableId="449519162">
    <w:abstractNumId w:val="10"/>
  </w:num>
  <w:num w:numId="5" w16cid:durableId="1543325826">
    <w:abstractNumId w:val="13"/>
  </w:num>
  <w:num w:numId="6" w16cid:durableId="2050907288">
    <w:abstractNumId w:val="2"/>
  </w:num>
  <w:num w:numId="7" w16cid:durableId="1735077990">
    <w:abstractNumId w:val="14"/>
  </w:num>
  <w:num w:numId="8" w16cid:durableId="1482498014">
    <w:abstractNumId w:val="20"/>
  </w:num>
  <w:num w:numId="9" w16cid:durableId="20016283">
    <w:abstractNumId w:val="11"/>
  </w:num>
  <w:num w:numId="10" w16cid:durableId="1627350178">
    <w:abstractNumId w:val="21"/>
  </w:num>
  <w:num w:numId="11" w16cid:durableId="2143886914">
    <w:abstractNumId w:val="6"/>
  </w:num>
  <w:num w:numId="12" w16cid:durableId="1812482526">
    <w:abstractNumId w:val="18"/>
  </w:num>
  <w:num w:numId="13" w16cid:durableId="2051607445">
    <w:abstractNumId w:val="12"/>
  </w:num>
  <w:num w:numId="14" w16cid:durableId="1814564896">
    <w:abstractNumId w:val="4"/>
  </w:num>
  <w:num w:numId="15" w16cid:durableId="487985255">
    <w:abstractNumId w:val="16"/>
  </w:num>
  <w:num w:numId="16" w16cid:durableId="1102846071">
    <w:abstractNumId w:val="19"/>
  </w:num>
  <w:num w:numId="17" w16cid:durableId="406730949">
    <w:abstractNumId w:val="9"/>
  </w:num>
  <w:num w:numId="18" w16cid:durableId="514002305">
    <w:abstractNumId w:val="7"/>
  </w:num>
  <w:num w:numId="19" w16cid:durableId="1235629040">
    <w:abstractNumId w:val="5"/>
  </w:num>
  <w:num w:numId="20" w16cid:durableId="967249272">
    <w:abstractNumId w:val="17"/>
  </w:num>
  <w:num w:numId="21" w16cid:durableId="1653677476">
    <w:abstractNumId w:val="15"/>
  </w:num>
  <w:num w:numId="22" w16cid:durableId="132790177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196"/>
    <w:rsid w:val="00010BA0"/>
    <w:rsid w:val="000113FE"/>
    <w:rsid w:val="00015422"/>
    <w:rsid w:val="00020557"/>
    <w:rsid w:val="00021FC2"/>
    <w:rsid w:val="000250C7"/>
    <w:rsid w:val="00026F16"/>
    <w:rsid w:val="00036CFC"/>
    <w:rsid w:val="00037621"/>
    <w:rsid w:val="00043D13"/>
    <w:rsid w:val="00044D46"/>
    <w:rsid w:val="00045088"/>
    <w:rsid w:val="00045904"/>
    <w:rsid w:val="000502FD"/>
    <w:rsid w:val="00055DC7"/>
    <w:rsid w:val="000577D5"/>
    <w:rsid w:val="00065166"/>
    <w:rsid w:val="000746A8"/>
    <w:rsid w:val="00076B07"/>
    <w:rsid w:val="00080AA7"/>
    <w:rsid w:val="00082609"/>
    <w:rsid w:val="000830AA"/>
    <w:rsid w:val="000851CC"/>
    <w:rsid w:val="00087F21"/>
    <w:rsid w:val="00093BE8"/>
    <w:rsid w:val="000A407B"/>
    <w:rsid w:val="000A68ED"/>
    <w:rsid w:val="000B5FF1"/>
    <w:rsid w:val="000B609F"/>
    <w:rsid w:val="000B62D3"/>
    <w:rsid w:val="000C77F7"/>
    <w:rsid w:val="000D10C6"/>
    <w:rsid w:val="000D2477"/>
    <w:rsid w:val="000D2F3C"/>
    <w:rsid w:val="000D55A8"/>
    <w:rsid w:val="000E4841"/>
    <w:rsid w:val="000E7D1B"/>
    <w:rsid w:val="000F1677"/>
    <w:rsid w:val="000F3D6C"/>
    <w:rsid w:val="000F6F52"/>
    <w:rsid w:val="00101694"/>
    <w:rsid w:val="00101707"/>
    <w:rsid w:val="00102CC9"/>
    <w:rsid w:val="0010593A"/>
    <w:rsid w:val="00107CB3"/>
    <w:rsid w:val="0011473D"/>
    <w:rsid w:val="00115C85"/>
    <w:rsid w:val="0012012A"/>
    <w:rsid w:val="00122154"/>
    <w:rsid w:val="00123855"/>
    <w:rsid w:val="00125517"/>
    <w:rsid w:val="00125798"/>
    <w:rsid w:val="00126A4D"/>
    <w:rsid w:val="00126EBE"/>
    <w:rsid w:val="0014171F"/>
    <w:rsid w:val="0014622C"/>
    <w:rsid w:val="00152348"/>
    <w:rsid w:val="001530A8"/>
    <w:rsid w:val="0015456D"/>
    <w:rsid w:val="00155FA2"/>
    <w:rsid w:val="00161F1B"/>
    <w:rsid w:val="00162829"/>
    <w:rsid w:val="00167D99"/>
    <w:rsid w:val="001713AE"/>
    <w:rsid w:val="00171E13"/>
    <w:rsid w:val="00174406"/>
    <w:rsid w:val="00180548"/>
    <w:rsid w:val="00180AC4"/>
    <w:rsid w:val="00180CCE"/>
    <w:rsid w:val="001824B8"/>
    <w:rsid w:val="0018267A"/>
    <w:rsid w:val="00182779"/>
    <w:rsid w:val="00182788"/>
    <w:rsid w:val="001830DF"/>
    <w:rsid w:val="00190FF2"/>
    <w:rsid w:val="001966D9"/>
    <w:rsid w:val="001A007A"/>
    <w:rsid w:val="001A1A97"/>
    <w:rsid w:val="001A7E9A"/>
    <w:rsid w:val="001B0F70"/>
    <w:rsid w:val="001B383B"/>
    <w:rsid w:val="001B5016"/>
    <w:rsid w:val="001C45FC"/>
    <w:rsid w:val="001C57B5"/>
    <w:rsid w:val="001D0469"/>
    <w:rsid w:val="001D109F"/>
    <w:rsid w:val="001D29C0"/>
    <w:rsid w:val="001D4862"/>
    <w:rsid w:val="001E25B9"/>
    <w:rsid w:val="001E38B0"/>
    <w:rsid w:val="001E49E0"/>
    <w:rsid w:val="001E50CF"/>
    <w:rsid w:val="001E7B5A"/>
    <w:rsid w:val="001F128D"/>
    <w:rsid w:val="001F3C98"/>
    <w:rsid w:val="001F3F38"/>
    <w:rsid w:val="001F7412"/>
    <w:rsid w:val="0020090A"/>
    <w:rsid w:val="0020204E"/>
    <w:rsid w:val="00202DFE"/>
    <w:rsid w:val="002070FD"/>
    <w:rsid w:val="0020725B"/>
    <w:rsid w:val="002110F1"/>
    <w:rsid w:val="00212001"/>
    <w:rsid w:val="00215064"/>
    <w:rsid w:val="00232DB5"/>
    <w:rsid w:val="002356EA"/>
    <w:rsid w:val="0024116D"/>
    <w:rsid w:val="00241B44"/>
    <w:rsid w:val="00241FA3"/>
    <w:rsid w:val="00245EFB"/>
    <w:rsid w:val="00247CD0"/>
    <w:rsid w:val="0025284D"/>
    <w:rsid w:val="0025386E"/>
    <w:rsid w:val="002638B0"/>
    <w:rsid w:val="00264E00"/>
    <w:rsid w:val="0026647A"/>
    <w:rsid w:val="002668D3"/>
    <w:rsid w:val="0027037C"/>
    <w:rsid w:val="0027299F"/>
    <w:rsid w:val="00276D63"/>
    <w:rsid w:val="00277CA7"/>
    <w:rsid w:val="00281AEC"/>
    <w:rsid w:val="002826EB"/>
    <w:rsid w:val="00284EBE"/>
    <w:rsid w:val="002866A7"/>
    <w:rsid w:val="002903A7"/>
    <w:rsid w:val="0029433F"/>
    <w:rsid w:val="00294829"/>
    <w:rsid w:val="0029690F"/>
    <w:rsid w:val="00297C8A"/>
    <w:rsid w:val="002A2A60"/>
    <w:rsid w:val="002A37BB"/>
    <w:rsid w:val="002B0325"/>
    <w:rsid w:val="002B0566"/>
    <w:rsid w:val="002B0737"/>
    <w:rsid w:val="002B1C45"/>
    <w:rsid w:val="002B2DF9"/>
    <w:rsid w:val="002B441F"/>
    <w:rsid w:val="002C13C8"/>
    <w:rsid w:val="002C2954"/>
    <w:rsid w:val="002C3547"/>
    <w:rsid w:val="002C3F9D"/>
    <w:rsid w:val="002C46CB"/>
    <w:rsid w:val="002C5FD9"/>
    <w:rsid w:val="002C7CC5"/>
    <w:rsid w:val="002D0021"/>
    <w:rsid w:val="002D23C0"/>
    <w:rsid w:val="002D299D"/>
    <w:rsid w:val="002D3473"/>
    <w:rsid w:val="002D34FF"/>
    <w:rsid w:val="002D65F2"/>
    <w:rsid w:val="002D698B"/>
    <w:rsid w:val="002E1BC9"/>
    <w:rsid w:val="002E1BCF"/>
    <w:rsid w:val="002F1956"/>
    <w:rsid w:val="002F3440"/>
    <w:rsid w:val="002F75A3"/>
    <w:rsid w:val="002F77D6"/>
    <w:rsid w:val="00301F6C"/>
    <w:rsid w:val="00303C2F"/>
    <w:rsid w:val="00311816"/>
    <w:rsid w:val="00313FEA"/>
    <w:rsid w:val="003144EF"/>
    <w:rsid w:val="00314F32"/>
    <w:rsid w:val="00321E5C"/>
    <w:rsid w:val="00326292"/>
    <w:rsid w:val="00326415"/>
    <w:rsid w:val="00330937"/>
    <w:rsid w:val="00330F31"/>
    <w:rsid w:val="00332A3B"/>
    <w:rsid w:val="00334648"/>
    <w:rsid w:val="0033768C"/>
    <w:rsid w:val="00337938"/>
    <w:rsid w:val="00340769"/>
    <w:rsid w:val="00341AA6"/>
    <w:rsid w:val="00352F01"/>
    <w:rsid w:val="00357C94"/>
    <w:rsid w:val="00361A0A"/>
    <w:rsid w:val="00362E55"/>
    <w:rsid w:val="00364836"/>
    <w:rsid w:val="0036565C"/>
    <w:rsid w:val="0036625E"/>
    <w:rsid w:val="00366A15"/>
    <w:rsid w:val="00367072"/>
    <w:rsid w:val="003724A3"/>
    <w:rsid w:val="0037465A"/>
    <w:rsid w:val="00377387"/>
    <w:rsid w:val="00382C98"/>
    <w:rsid w:val="0038410E"/>
    <w:rsid w:val="0038533C"/>
    <w:rsid w:val="00386568"/>
    <w:rsid w:val="00390B57"/>
    <w:rsid w:val="003948D5"/>
    <w:rsid w:val="00396821"/>
    <w:rsid w:val="00397D3A"/>
    <w:rsid w:val="003A051E"/>
    <w:rsid w:val="003A4482"/>
    <w:rsid w:val="003B170F"/>
    <w:rsid w:val="003B3C5F"/>
    <w:rsid w:val="003B652F"/>
    <w:rsid w:val="003C4471"/>
    <w:rsid w:val="003D0A6D"/>
    <w:rsid w:val="003E0B16"/>
    <w:rsid w:val="003E1BBF"/>
    <w:rsid w:val="003E67D1"/>
    <w:rsid w:val="003E754E"/>
    <w:rsid w:val="003F0C47"/>
    <w:rsid w:val="003F459E"/>
    <w:rsid w:val="003F52D1"/>
    <w:rsid w:val="003F5F6A"/>
    <w:rsid w:val="00402173"/>
    <w:rsid w:val="00403D31"/>
    <w:rsid w:val="00404329"/>
    <w:rsid w:val="00405DC1"/>
    <w:rsid w:val="00406EBE"/>
    <w:rsid w:val="00407C28"/>
    <w:rsid w:val="004135D1"/>
    <w:rsid w:val="00414599"/>
    <w:rsid w:val="00415F1F"/>
    <w:rsid w:val="0042108F"/>
    <w:rsid w:val="00426729"/>
    <w:rsid w:val="00430FED"/>
    <w:rsid w:val="00434A8C"/>
    <w:rsid w:val="00435114"/>
    <w:rsid w:val="00437297"/>
    <w:rsid w:val="004439DE"/>
    <w:rsid w:val="00444284"/>
    <w:rsid w:val="00445CE6"/>
    <w:rsid w:val="004475A2"/>
    <w:rsid w:val="00450B96"/>
    <w:rsid w:val="004534C2"/>
    <w:rsid w:val="0045446F"/>
    <w:rsid w:val="00456670"/>
    <w:rsid w:val="0045683E"/>
    <w:rsid w:val="00461F95"/>
    <w:rsid w:val="00463C49"/>
    <w:rsid w:val="00474C2B"/>
    <w:rsid w:val="0047560B"/>
    <w:rsid w:val="00477C72"/>
    <w:rsid w:val="00491675"/>
    <w:rsid w:val="00493855"/>
    <w:rsid w:val="00493E00"/>
    <w:rsid w:val="00495E79"/>
    <w:rsid w:val="004A2D83"/>
    <w:rsid w:val="004A57DD"/>
    <w:rsid w:val="004A7B51"/>
    <w:rsid w:val="004A7D71"/>
    <w:rsid w:val="004A7EF3"/>
    <w:rsid w:val="004B11FD"/>
    <w:rsid w:val="004B23A2"/>
    <w:rsid w:val="004C4CE1"/>
    <w:rsid w:val="004C625E"/>
    <w:rsid w:val="004D1A5A"/>
    <w:rsid w:val="004D2FFF"/>
    <w:rsid w:val="004D3721"/>
    <w:rsid w:val="004D64F9"/>
    <w:rsid w:val="004E3A6B"/>
    <w:rsid w:val="004E622C"/>
    <w:rsid w:val="004F1D2C"/>
    <w:rsid w:val="004F5FDF"/>
    <w:rsid w:val="004F63AC"/>
    <w:rsid w:val="00500A7B"/>
    <w:rsid w:val="0050280E"/>
    <w:rsid w:val="00504318"/>
    <w:rsid w:val="0050534E"/>
    <w:rsid w:val="00507752"/>
    <w:rsid w:val="0050792A"/>
    <w:rsid w:val="00510B52"/>
    <w:rsid w:val="005119A3"/>
    <w:rsid w:val="00516D7C"/>
    <w:rsid w:val="00517118"/>
    <w:rsid w:val="005177FE"/>
    <w:rsid w:val="00517A42"/>
    <w:rsid w:val="00520242"/>
    <w:rsid w:val="0052263B"/>
    <w:rsid w:val="00524728"/>
    <w:rsid w:val="00524CE6"/>
    <w:rsid w:val="005331CA"/>
    <w:rsid w:val="00533B05"/>
    <w:rsid w:val="00537970"/>
    <w:rsid w:val="00540E3A"/>
    <w:rsid w:val="00544127"/>
    <w:rsid w:val="005463A9"/>
    <w:rsid w:val="00553EB2"/>
    <w:rsid w:val="00560534"/>
    <w:rsid w:val="005620ED"/>
    <w:rsid w:val="0056391B"/>
    <w:rsid w:val="005650E2"/>
    <w:rsid w:val="005667FC"/>
    <w:rsid w:val="00567AD7"/>
    <w:rsid w:val="00572139"/>
    <w:rsid w:val="00575B2D"/>
    <w:rsid w:val="005817AE"/>
    <w:rsid w:val="005833D0"/>
    <w:rsid w:val="00583CDA"/>
    <w:rsid w:val="005846F3"/>
    <w:rsid w:val="00585D48"/>
    <w:rsid w:val="0058622F"/>
    <w:rsid w:val="0058736A"/>
    <w:rsid w:val="00591B57"/>
    <w:rsid w:val="00592C9B"/>
    <w:rsid w:val="00592F82"/>
    <w:rsid w:val="00594EB5"/>
    <w:rsid w:val="005A0CCA"/>
    <w:rsid w:val="005A1083"/>
    <w:rsid w:val="005A6FF2"/>
    <w:rsid w:val="005A726D"/>
    <w:rsid w:val="005B64AE"/>
    <w:rsid w:val="005B67AC"/>
    <w:rsid w:val="005B79F4"/>
    <w:rsid w:val="005C3B12"/>
    <w:rsid w:val="005C4C56"/>
    <w:rsid w:val="005C7F69"/>
    <w:rsid w:val="005D09BD"/>
    <w:rsid w:val="005D16DD"/>
    <w:rsid w:val="005D1B95"/>
    <w:rsid w:val="005D1E4A"/>
    <w:rsid w:val="005D43E0"/>
    <w:rsid w:val="005D58A3"/>
    <w:rsid w:val="005E1B79"/>
    <w:rsid w:val="005E2DA3"/>
    <w:rsid w:val="005E6076"/>
    <w:rsid w:val="005E7008"/>
    <w:rsid w:val="005F026D"/>
    <w:rsid w:val="005F2AEA"/>
    <w:rsid w:val="005F2D0B"/>
    <w:rsid w:val="005F4B31"/>
    <w:rsid w:val="00602DF1"/>
    <w:rsid w:val="006039EB"/>
    <w:rsid w:val="00610388"/>
    <w:rsid w:val="00610AC7"/>
    <w:rsid w:val="00612CA5"/>
    <w:rsid w:val="006153EC"/>
    <w:rsid w:val="00617956"/>
    <w:rsid w:val="00621A17"/>
    <w:rsid w:val="00624CE7"/>
    <w:rsid w:val="00627CC9"/>
    <w:rsid w:val="00627E7B"/>
    <w:rsid w:val="00630542"/>
    <w:rsid w:val="00632E44"/>
    <w:rsid w:val="0063381C"/>
    <w:rsid w:val="00634622"/>
    <w:rsid w:val="00636808"/>
    <w:rsid w:val="00641515"/>
    <w:rsid w:val="00646B8A"/>
    <w:rsid w:val="00654C2F"/>
    <w:rsid w:val="00656068"/>
    <w:rsid w:val="00657087"/>
    <w:rsid w:val="00660B75"/>
    <w:rsid w:val="006624AB"/>
    <w:rsid w:val="006639DB"/>
    <w:rsid w:val="006661EF"/>
    <w:rsid w:val="00677AEB"/>
    <w:rsid w:val="00680EF2"/>
    <w:rsid w:val="00683D7B"/>
    <w:rsid w:val="00687A1D"/>
    <w:rsid w:val="00690F31"/>
    <w:rsid w:val="006925C1"/>
    <w:rsid w:val="00697D97"/>
    <w:rsid w:val="00697EA1"/>
    <w:rsid w:val="006A2646"/>
    <w:rsid w:val="006A6530"/>
    <w:rsid w:val="006B28A6"/>
    <w:rsid w:val="006B435A"/>
    <w:rsid w:val="006B4C64"/>
    <w:rsid w:val="006B61CF"/>
    <w:rsid w:val="006C07A5"/>
    <w:rsid w:val="006D282B"/>
    <w:rsid w:val="006D4F18"/>
    <w:rsid w:val="006D6BD5"/>
    <w:rsid w:val="006E0D3B"/>
    <w:rsid w:val="006E31A7"/>
    <w:rsid w:val="006E481A"/>
    <w:rsid w:val="006E5298"/>
    <w:rsid w:val="006F2E57"/>
    <w:rsid w:val="006F4A78"/>
    <w:rsid w:val="006F734A"/>
    <w:rsid w:val="00700149"/>
    <w:rsid w:val="00700D83"/>
    <w:rsid w:val="00704852"/>
    <w:rsid w:val="0070524B"/>
    <w:rsid w:val="007074E9"/>
    <w:rsid w:val="00713548"/>
    <w:rsid w:val="0071364A"/>
    <w:rsid w:val="00713DA4"/>
    <w:rsid w:val="00713F54"/>
    <w:rsid w:val="0071499C"/>
    <w:rsid w:val="00714BF1"/>
    <w:rsid w:val="00714C41"/>
    <w:rsid w:val="00721383"/>
    <w:rsid w:val="007278DD"/>
    <w:rsid w:val="0073158B"/>
    <w:rsid w:val="007333CC"/>
    <w:rsid w:val="0073399A"/>
    <w:rsid w:val="00736A49"/>
    <w:rsid w:val="0074057D"/>
    <w:rsid w:val="007405EA"/>
    <w:rsid w:val="00740D81"/>
    <w:rsid w:val="00740DAD"/>
    <w:rsid w:val="00742AF3"/>
    <w:rsid w:val="00751C4E"/>
    <w:rsid w:val="0075720A"/>
    <w:rsid w:val="007603F5"/>
    <w:rsid w:val="00763348"/>
    <w:rsid w:val="007645E9"/>
    <w:rsid w:val="00764DB0"/>
    <w:rsid w:val="00766D86"/>
    <w:rsid w:val="0076764D"/>
    <w:rsid w:val="007705CD"/>
    <w:rsid w:val="0077498C"/>
    <w:rsid w:val="007809BC"/>
    <w:rsid w:val="00784128"/>
    <w:rsid w:val="00787BCC"/>
    <w:rsid w:val="00793173"/>
    <w:rsid w:val="0079373E"/>
    <w:rsid w:val="00793EB6"/>
    <w:rsid w:val="00794454"/>
    <w:rsid w:val="00795C32"/>
    <w:rsid w:val="007A2A33"/>
    <w:rsid w:val="007A3D8F"/>
    <w:rsid w:val="007A5171"/>
    <w:rsid w:val="007B5292"/>
    <w:rsid w:val="007B5C89"/>
    <w:rsid w:val="007B66A9"/>
    <w:rsid w:val="007C1FCC"/>
    <w:rsid w:val="007C28D3"/>
    <w:rsid w:val="007C6201"/>
    <w:rsid w:val="007C7039"/>
    <w:rsid w:val="007D6645"/>
    <w:rsid w:val="007D7C92"/>
    <w:rsid w:val="007D7E0F"/>
    <w:rsid w:val="007E1154"/>
    <w:rsid w:val="007E2919"/>
    <w:rsid w:val="007E2F0F"/>
    <w:rsid w:val="007E46A8"/>
    <w:rsid w:val="007E6BA4"/>
    <w:rsid w:val="007F41F8"/>
    <w:rsid w:val="007F659B"/>
    <w:rsid w:val="00800909"/>
    <w:rsid w:val="00802C6E"/>
    <w:rsid w:val="0080441E"/>
    <w:rsid w:val="0080454E"/>
    <w:rsid w:val="00804C32"/>
    <w:rsid w:val="00806302"/>
    <w:rsid w:val="008068C0"/>
    <w:rsid w:val="00806E6B"/>
    <w:rsid w:val="00807119"/>
    <w:rsid w:val="0082483F"/>
    <w:rsid w:val="00825C1A"/>
    <w:rsid w:val="008279C0"/>
    <w:rsid w:val="00841536"/>
    <w:rsid w:val="00847E73"/>
    <w:rsid w:val="00850E9D"/>
    <w:rsid w:val="00867701"/>
    <w:rsid w:val="00871C74"/>
    <w:rsid w:val="008723F3"/>
    <w:rsid w:val="00873F8C"/>
    <w:rsid w:val="0087481F"/>
    <w:rsid w:val="00876F56"/>
    <w:rsid w:val="00881DE6"/>
    <w:rsid w:val="008837A6"/>
    <w:rsid w:val="00890F7A"/>
    <w:rsid w:val="0089145D"/>
    <w:rsid w:val="00891690"/>
    <w:rsid w:val="00892400"/>
    <w:rsid w:val="008A4DF2"/>
    <w:rsid w:val="008A6040"/>
    <w:rsid w:val="008A6CFE"/>
    <w:rsid w:val="008B406B"/>
    <w:rsid w:val="008B5333"/>
    <w:rsid w:val="008B58D5"/>
    <w:rsid w:val="008B6223"/>
    <w:rsid w:val="008B72B8"/>
    <w:rsid w:val="008C18E6"/>
    <w:rsid w:val="008C66E0"/>
    <w:rsid w:val="008D1616"/>
    <w:rsid w:val="008E0AF2"/>
    <w:rsid w:val="008E3339"/>
    <w:rsid w:val="008F14C2"/>
    <w:rsid w:val="008F20FC"/>
    <w:rsid w:val="008F5D1F"/>
    <w:rsid w:val="008F5FFE"/>
    <w:rsid w:val="00904600"/>
    <w:rsid w:val="00905A43"/>
    <w:rsid w:val="00907EE2"/>
    <w:rsid w:val="00912C79"/>
    <w:rsid w:val="00921B8C"/>
    <w:rsid w:val="009227BB"/>
    <w:rsid w:val="00924DAF"/>
    <w:rsid w:val="00925566"/>
    <w:rsid w:val="00931D14"/>
    <w:rsid w:val="0093263C"/>
    <w:rsid w:val="00934A48"/>
    <w:rsid w:val="00942123"/>
    <w:rsid w:val="00942920"/>
    <w:rsid w:val="009452DF"/>
    <w:rsid w:val="00945CFD"/>
    <w:rsid w:val="00951AA8"/>
    <w:rsid w:val="0095207B"/>
    <w:rsid w:val="00962045"/>
    <w:rsid w:val="009651DF"/>
    <w:rsid w:val="0097036C"/>
    <w:rsid w:val="00980E61"/>
    <w:rsid w:val="009903F5"/>
    <w:rsid w:val="00991428"/>
    <w:rsid w:val="00992676"/>
    <w:rsid w:val="0099456F"/>
    <w:rsid w:val="009954B2"/>
    <w:rsid w:val="00996691"/>
    <w:rsid w:val="009A3AB7"/>
    <w:rsid w:val="009A5C5E"/>
    <w:rsid w:val="009B0723"/>
    <w:rsid w:val="009B07AD"/>
    <w:rsid w:val="009B0883"/>
    <w:rsid w:val="009B15E2"/>
    <w:rsid w:val="009B25DB"/>
    <w:rsid w:val="009B4976"/>
    <w:rsid w:val="009C0B8E"/>
    <w:rsid w:val="009C0C75"/>
    <w:rsid w:val="009C1BC8"/>
    <w:rsid w:val="009C2442"/>
    <w:rsid w:val="009C2A66"/>
    <w:rsid w:val="009D0811"/>
    <w:rsid w:val="009D0EE1"/>
    <w:rsid w:val="009D0FBD"/>
    <w:rsid w:val="009D3AF0"/>
    <w:rsid w:val="009D6EA0"/>
    <w:rsid w:val="009D7E95"/>
    <w:rsid w:val="009E2AEB"/>
    <w:rsid w:val="009E2E27"/>
    <w:rsid w:val="009E4216"/>
    <w:rsid w:val="009E45DF"/>
    <w:rsid w:val="009E475F"/>
    <w:rsid w:val="009E4DE3"/>
    <w:rsid w:val="009E5B0F"/>
    <w:rsid w:val="009F275E"/>
    <w:rsid w:val="00A047EE"/>
    <w:rsid w:val="00A13443"/>
    <w:rsid w:val="00A2274A"/>
    <w:rsid w:val="00A235B7"/>
    <w:rsid w:val="00A27A7A"/>
    <w:rsid w:val="00A34ABE"/>
    <w:rsid w:val="00A34AF5"/>
    <w:rsid w:val="00A407EF"/>
    <w:rsid w:val="00A46B4C"/>
    <w:rsid w:val="00A5117B"/>
    <w:rsid w:val="00A56D34"/>
    <w:rsid w:val="00A60074"/>
    <w:rsid w:val="00A6627C"/>
    <w:rsid w:val="00A66A48"/>
    <w:rsid w:val="00A67D69"/>
    <w:rsid w:val="00A71019"/>
    <w:rsid w:val="00A73C1E"/>
    <w:rsid w:val="00A76C65"/>
    <w:rsid w:val="00A81029"/>
    <w:rsid w:val="00A84235"/>
    <w:rsid w:val="00A845F5"/>
    <w:rsid w:val="00A853F6"/>
    <w:rsid w:val="00A925B7"/>
    <w:rsid w:val="00A96489"/>
    <w:rsid w:val="00AA123B"/>
    <w:rsid w:val="00AA2435"/>
    <w:rsid w:val="00AA689D"/>
    <w:rsid w:val="00AB04C3"/>
    <w:rsid w:val="00AB16D0"/>
    <w:rsid w:val="00AB2425"/>
    <w:rsid w:val="00AB685C"/>
    <w:rsid w:val="00AB6C2D"/>
    <w:rsid w:val="00AC08F7"/>
    <w:rsid w:val="00AC317D"/>
    <w:rsid w:val="00AC3839"/>
    <w:rsid w:val="00AC40CC"/>
    <w:rsid w:val="00AC7082"/>
    <w:rsid w:val="00AD11D2"/>
    <w:rsid w:val="00AD377C"/>
    <w:rsid w:val="00AD4BE8"/>
    <w:rsid w:val="00AE5B6F"/>
    <w:rsid w:val="00AF228E"/>
    <w:rsid w:val="00B016A8"/>
    <w:rsid w:val="00B04033"/>
    <w:rsid w:val="00B045A9"/>
    <w:rsid w:val="00B0573F"/>
    <w:rsid w:val="00B14819"/>
    <w:rsid w:val="00B15E2F"/>
    <w:rsid w:val="00B1683F"/>
    <w:rsid w:val="00B17AA9"/>
    <w:rsid w:val="00B20795"/>
    <w:rsid w:val="00B209D4"/>
    <w:rsid w:val="00B20B40"/>
    <w:rsid w:val="00B21FF5"/>
    <w:rsid w:val="00B2661A"/>
    <w:rsid w:val="00B41A3E"/>
    <w:rsid w:val="00B42287"/>
    <w:rsid w:val="00B42660"/>
    <w:rsid w:val="00B44713"/>
    <w:rsid w:val="00B455E5"/>
    <w:rsid w:val="00B51B95"/>
    <w:rsid w:val="00B55695"/>
    <w:rsid w:val="00B56103"/>
    <w:rsid w:val="00B604A1"/>
    <w:rsid w:val="00B62E59"/>
    <w:rsid w:val="00B64929"/>
    <w:rsid w:val="00B736DF"/>
    <w:rsid w:val="00B740AA"/>
    <w:rsid w:val="00B743D6"/>
    <w:rsid w:val="00B74FBD"/>
    <w:rsid w:val="00B769D6"/>
    <w:rsid w:val="00B77F46"/>
    <w:rsid w:val="00B815BC"/>
    <w:rsid w:val="00B82586"/>
    <w:rsid w:val="00B829A3"/>
    <w:rsid w:val="00B86DB1"/>
    <w:rsid w:val="00B87869"/>
    <w:rsid w:val="00B9639B"/>
    <w:rsid w:val="00BA1CFD"/>
    <w:rsid w:val="00BA33BA"/>
    <w:rsid w:val="00BA4E0A"/>
    <w:rsid w:val="00BA5A2E"/>
    <w:rsid w:val="00BB0F2B"/>
    <w:rsid w:val="00BC7F16"/>
    <w:rsid w:val="00BD780B"/>
    <w:rsid w:val="00BE02DC"/>
    <w:rsid w:val="00BE4FF3"/>
    <w:rsid w:val="00BF2C93"/>
    <w:rsid w:val="00BF50F7"/>
    <w:rsid w:val="00C02F29"/>
    <w:rsid w:val="00C1217C"/>
    <w:rsid w:val="00C17718"/>
    <w:rsid w:val="00C20AFE"/>
    <w:rsid w:val="00C22A25"/>
    <w:rsid w:val="00C305F5"/>
    <w:rsid w:val="00C31385"/>
    <w:rsid w:val="00C35671"/>
    <w:rsid w:val="00C35B77"/>
    <w:rsid w:val="00C376EB"/>
    <w:rsid w:val="00C44B32"/>
    <w:rsid w:val="00C46A92"/>
    <w:rsid w:val="00C46EC1"/>
    <w:rsid w:val="00C52796"/>
    <w:rsid w:val="00C53E2C"/>
    <w:rsid w:val="00C550C8"/>
    <w:rsid w:val="00C55824"/>
    <w:rsid w:val="00C56B61"/>
    <w:rsid w:val="00C606C3"/>
    <w:rsid w:val="00C61CCA"/>
    <w:rsid w:val="00C620F4"/>
    <w:rsid w:val="00C62790"/>
    <w:rsid w:val="00C63074"/>
    <w:rsid w:val="00C67E08"/>
    <w:rsid w:val="00C72848"/>
    <w:rsid w:val="00C7736C"/>
    <w:rsid w:val="00C82D87"/>
    <w:rsid w:val="00C8712A"/>
    <w:rsid w:val="00C902C8"/>
    <w:rsid w:val="00C91062"/>
    <w:rsid w:val="00C919D1"/>
    <w:rsid w:val="00C932ED"/>
    <w:rsid w:val="00C963D3"/>
    <w:rsid w:val="00CB1983"/>
    <w:rsid w:val="00CB2400"/>
    <w:rsid w:val="00CB2CBB"/>
    <w:rsid w:val="00CB35D8"/>
    <w:rsid w:val="00CB7CAC"/>
    <w:rsid w:val="00CC5335"/>
    <w:rsid w:val="00CC5BA4"/>
    <w:rsid w:val="00CD0758"/>
    <w:rsid w:val="00CD4998"/>
    <w:rsid w:val="00CD76D5"/>
    <w:rsid w:val="00CE1035"/>
    <w:rsid w:val="00CE6E50"/>
    <w:rsid w:val="00CE71BE"/>
    <w:rsid w:val="00CF2819"/>
    <w:rsid w:val="00CF4F9D"/>
    <w:rsid w:val="00CF70DC"/>
    <w:rsid w:val="00D01697"/>
    <w:rsid w:val="00D135FA"/>
    <w:rsid w:val="00D148DC"/>
    <w:rsid w:val="00D17FDC"/>
    <w:rsid w:val="00D21D8C"/>
    <w:rsid w:val="00D33199"/>
    <w:rsid w:val="00D40FF8"/>
    <w:rsid w:val="00D45C07"/>
    <w:rsid w:val="00D52CE4"/>
    <w:rsid w:val="00D53719"/>
    <w:rsid w:val="00D60C04"/>
    <w:rsid w:val="00D61792"/>
    <w:rsid w:val="00D6383F"/>
    <w:rsid w:val="00D639CE"/>
    <w:rsid w:val="00D63EFD"/>
    <w:rsid w:val="00D647E4"/>
    <w:rsid w:val="00D84752"/>
    <w:rsid w:val="00D86B3B"/>
    <w:rsid w:val="00D8748A"/>
    <w:rsid w:val="00D93196"/>
    <w:rsid w:val="00D9520B"/>
    <w:rsid w:val="00DA0DC0"/>
    <w:rsid w:val="00DA3F42"/>
    <w:rsid w:val="00DB243C"/>
    <w:rsid w:val="00DB30A9"/>
    <w:rsid w:val="00DB3EAF"/>
    <w:rsid w:val="00DB482A"/>
    <w:rsid w:val="00DB50FB"/>
    <w:rsid w:val="00DB56F2"/>
    <w:rsid w:val="00DB6EF5"/>
    <w:rsid w:val="00DC13FA"/>
    <w:rsid w:val="00DC3089"/>
    <w:rsid w:val="00DC4420"/>
    <w:rsid w:val="00DC5C6B"/>
    <w:rsid w:val="00DC5F8E"/>
    <w:rsid w:val="00DD0802"/>
    <w:rsid w:val="00DD2A23"/>
    <w:rsid w:val="00DD2E11"/>
    <w:rsid w:val="00DE03AF"/>
    <w:rsid w:val="00DE121C"/>
    <w:rsid w:val="00DE2CBF"/>
    <w:rsid w:val="00DE418D"/>
    <w:rsid w:val="00DE43D7"/>
    <w:rsid w:val="00DE6633"/>
    <w:rsid w:val="00DF0C75"/>
    <w:rsid w:val="00DF6478"/>
    <w:rsid w:val="00DF6D88"/>
    <w:rsid w:val="00DF75F8"/>
    <w:rsid w:val="00DF7A3A"/>
    <w:rsid w:val="00E00C00"/>
    <w:rsid w:val="00E00F11"/>
    <w:rsid w:val="00E03E82"/>
    <w:rsid w:val="00E07C5A"/>
    <w:rsid w:val="00E15BA9"/>
    <w:rsid w:val="00E2109E"/>
    <w:rsid w:val="00E21C89"/>
    <w:rsid w:val="00E26E19"/>
    <w:rsid w:val="00E3129C"/>
    <w:rsid w:val="00E31DF3"/>
    <w:rsid w:val="00E33EC4"/>
    <w:rsid w:val="00E443D7"/>
    <w:rsid w:val="00E450A4"/>
    <w:rsid w:val="00E506BE"/>
    <w:rsid w:val="00E51EBE"/>
    <w:rsid w:val="00E55547"/>
    <w:rsid w:val="00E6302B"/>
    <w:rsid w:val="00E6452F"/>
    <w:rsid w:val="00E64F45"/>
    <w:rsid w:val="00E6742D"/>
    <w:rsid w:val="00E71CB0"/>
    <w:rsid w:val="00E77C3D"/>
    <w:rsid w:val="00E80612"/>
    <w:rsid w:val="00E833F4"/>
    <w:rsid w:val="00E90991"/>
    <w:rsid w:val="00E909F0"/>
    <w:rsid w:val="00E90D47"/>
    <w:rsid w:val="00E920FE"/>
    <w:rsid w:val="00E93993"/>
    <w:rsid w:val="00E94797"/>
    <w:rsid w:val="00E9597C"/>
    <w:rsid w:val="00EA0913"/>
    <w:rsid w:val="00EA3B38"/>
    <w:rsid w:val="00EA5B00"/>
    <w:rsid w:val="00EB146B"/>
    <w:rsid w:val="00EB1E95"/>
    <w:rsid w:val="00EB378F"/>
    <w:rsid w:val="00EB3EA9"/>
    <w:rsid w:val="00EB45AC"/>
    <w:rsid w:val="00EB6EB2"/>
    <w:rsid w:val="00EB7366"/>
    <w:rsid w:val="00EC4005"/>
    <w:rsid w:val="00EC441F"/>
    <w:rsid w:val="00EC4755"/>
    <w:rsid w:val="00ED0BC4"/>
    <w:rsid w:val="00ED447D"/>
    <w:rsid w:val="00ED53F4"/>
    <w:rsid w:val="00ED56DE"/>
    <w:rsid w:val="00ED5DA6"/>
    <w:rsid w:val="00EE4971"/>
    <w:rsid w:val="00EE6CB0"/>
    <w:rsid w:val="00EF090E"/>
    <w:rsid w:val="00EF0ED5"/>
    <w:rsid w:val="00EF5572"/>
    <w:rsid w:val="00F00D0C"/>
    <w:rsid w:val="00F01D7D"/>
    <w:rsid w:val="00F033DA"/>
    <w:rsid w:val="00F078A8"/>
    <w:rsid w:val="00F11154"/>
    <w:rsid w:val="00F13691"/>
    <w:rsid w:val="00F13FB1"/>
    <w:rsid w:val="00F24FDA"/>
    <w:rsid w:val="00F253AE"/>
    <w:rsid w:val="00F27CD8"/>
    <w:rsid w:val="00F30351"/>
    <w:rsid w:val="00F3323E"/>
    <w:rsid w:val="00F341F4"/>
    <w:rsid w:val="00F34F9D"/>
    <w:rsid w:val="00F35CCE"/>
    <w:rsid w:val="00F36B6E"/>
    <w:rsid w:val="00F41146"/>
    <w:rsid w:val="00F4515B"/>
    <w:rsid w:val="00F532C2"/>
    <w:rsid w:val="00F5524B"/>
    <w:rsid w:val="00F60538"/>
    <w:rsid w:val="00F61DD2"/>
    <w:rsid w:val="00F62E7A"/>
    <w:rsid w:val="00F638CC"/>
    <w:rsid w:val="00F65832"/>
    <w:rsid w:val="00F66AFF"/>
    <w:rsid w:val="00F70126"/>
    <w:rsid w:val="00F71433"/>
    <w:rsid w:val="00F75274"/>
    <w:rsid w:val="00F75DCA"/>
    <w:rsid w:val="00F805A9"/>
    <w:rsid w:val="00F80606"/>
    <w:rsid w:val="00F82D1C"/>
    <w:rsid w:val="00F87B04"/>
    <w:rsid w:val="00F97C5B"/>
    <w:rsid w:val="00FA12B9"/>
    <w:rsid w:val="00FA3D50"/>
    <w:rsid w:val="00FA417D"/>
    <w:rsid w:val="00FA5B18"/>
    <w:rsid w:val="00FB0F27"/>
    <w:rsid w:val="00FB1658"/>
    <w:rsid w:val="00FB31D6"/>
    <w:rsid w:val="00FB7FBD"/>
    <w:rsid w:val="00FC374A"/>
    <w:rsid w:val="00FC53DD"/>
    <w:rsid w:val="00FC5487"/>
    <w:rsid w:val="00FC6968"/>
    <w:rsid w:val="00FC6B58"/>
    <w:rsid w:val="00FC6F52"/>
    <w:rsid w:val="00FC74C8"/>
    <w:rsid w:val="00FC7B47"/>
    <w:rsid w:val="00FC7FFC"/>
    <w:rsid w:val="00FD035C"/>
    <w:rsid w:val="00FD1A35"/>
    <w:rsid w:val="00FD2EA4"/>
    <w:rsid w:val="00FD36C5"/>
    <w:rsid w:val="00FD6310"/>
    <w:rsid w:val="00FD7C7B"/>
    <w:rsid w:val="00FE1D12"/>
    <w:rsid w:val="00FE2122"/>
    <w:rsid w:val="00FE22E1"/>
    <w:rsid w:val="00FE2A86"/>
    <w:rsid w:val="00FE2DE2"/>
    <w:rsid w:val="00FE4A33"/>
    <w:rsid w:val="00FF296F"/>
    <w:rsid w:val="00FF4FCA"/>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3.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A4935-74CC-4E45-908F-EB611FBC0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10</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Gaelle Maduro</cp:lastModifiedBy>
  <cp:revision>329</cp:revision>
  <cp:lastPrinted>2022-12-12T19:04:00Z</cp:lastPrinted>
  <dcterms:created xsi:type="dcterms:W3CDTF">2022-12-12T19:06:00Z</dcterms:created>
  <dcterms:modified xsi:type="dcterms:W3CDTF">2023-02-26T04:52:00Z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GrammarlyDocumentId">
    <vt:lpwstr>f2dd855655ee4e5d138579d752a849f6d1e976cdc92ba88aa8723893472ecced</vt:lpwstr>
  </property>
</Properties>
</file>