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A23BC">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A23BC">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4A23BC">
      <w:pPr>
        <w:pStyle w:val="ListParagraph"/>
        <w:numPr>
          <w:ilvl w:val="0"/>
          <w:numId w:val="1"/>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5F7A74" w:rsidRDefault="00436884" w:rsidP="004A23BC">
      <w:pPr>
        <w:pStyle w:val="ListParagraph"/>
        <w:numPr>
          <w:ilvl w:val="0"/>
          <w:numId w:val="1"/>
        </w:numPr>
        <w:ind w:left="426"/>
        <w:jc w:val="both"/>
        <w:rPr>
          <w:rFonts w:ascii="Avenir Next" w:hAnsi="Avenir Next" w:cs="Arial"/>
          <w:sz w:val="22"/>
          <w:szCs w:val="22"/>
          <w:highlight w:val="yellow"/>
          <w:lang w:val="en-GB"/>
        </w:rPr>
      </w:pPr>
      <w:r w:rsidRPr="005F7A74">
        <w:rPr>
          <w:rFonts w:ascii="Avenir Next" w:hAnsi="Avenir Next" w:cs="Arial"/>
          <w:sz w:val="22"/>
          <w:szCs w:val="22"/>
          <w:highlight w:val="yellow"/>
          <w:lang w:val="en-GB"/>
        </w:rPr>
        <w:t>The purpose of the Model Law is to provide a fair and efficient administration of cross-border insolvencies that protects all creditors and the debtor</w:t>
      </w:r>
    </w:p>
    <w:p w14:paraId="4090B348" w14:textId="3FC38159" w:rsidR="00D45AEA" w:rsidRDefault="00D45AEA" w:rsidP="00D45AEA">
      <w:pPr>
        <w:jc w:val="both"/>
        <w:rPr>
          <w:rFonts w:ascii="Avenir Next" w:hAnsi="Avenir Next" w:cs="Arial"/>
          <w:sz w:val="22"/>
          <w:szCs w:val="22"/>
          <w:lang w:val="en-GB"/>
        </w:rPr>
      </w:pPr>
    </w:p>
    <w:p w14:paraId="4A461138" w14:textId="77777777" w:rsidR="005F7A74" w:rsidRPr="00E2622D" w:rsidRDefault="005F7A74"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A23BC">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A23BC">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042269" w:rsidRDefault="00436884" w:rsidP="004A23BC">
      <w:pPr>
        <w:pStyle w:val="ListParagraph"/>
        <w:numPr>
          <w:ilvl w:val="0"/>
          <w:numId w:val="2"/>
        </w:numPr>
        <w:ind w:left="426"/>
        <w:jc w:val="both"/>
        <w:rPr>
          <w:rFonts w:ascii="Avenir Next" w:hAnsi="Avenir Next" w:cs="Arial"/>
          <w:sz w:val="22"/>
          <w:szCs w:val="22"/>
          <w:highlight w:val="yellow"/>
          <w:lang w:val="en-GB"/>
        </w:rPr>
      </w:pPr>
      <w:r w:rsidRPr="00042269">
        <w:rPr>
          <w:rFonts w:ascii="Avenir Next" w:hAnsi="Avenir Next" w:cs="Arial"/>
          <w:sz w:val="22"/>
          <w:szCs w:val="22"/>
          <w:highlight w:val="yellow"/>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4A23BC">
      <w:pPr>
        <w:pStyle w:val="ListParagraph"/>
        <w:numPr>
          <w:ilvl w:val="0"/>
          <w:numId w:val="2"/>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7D0F5BAB" w:rsidR="00540B44" w:rsidRDefault="00540B44" w:rsidP="00707FC8">
      <w:pPr>
        <w:jc w:val="both"/>
        <w:rPr>
          <w:rFonts w:ascii="Avenir Next" w:hAnsi="Avenir Next" w:cs="Arial"/>
          <w:sz w:val="22"/>
          <w:szCs w:val="22"/>
          <w:lang w:val="en-GB"/>
        </w:rPr>
      </w:pPr>
    </w:p>
    <w:p w14:paraId="513CB684" w14:textId="77777777" w:rsidR="005F7A74" w:rsidRPr="00E2622D" w:rsidRDefault="005F7A7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4A23BC">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503B59" w:rsidRDefault="00853A74" w:rsidP="004A23BC">
      <w:pPr>
        <w:pStyle w:val="ListParagraph"/>
        <w:numPr>
          <w:ilvl w:val="0"/>
          <w:numId w:val="3"/>
        </w:numPr>
        <w:ind w:left="426"/>
        <w:jc w:val="both"/>
        <w:rPr>
          <w:rFonts w:ascii="Avenir Next" w:hAnsi="Avenir Next" w:cs="Arial"/>
          <w:sz w:val="22"/>
          <w:szCs w:val="22"/>
          <w:highlight w:val="yellow"/>
          <w:lang w:val="en-GB"/>
        </w:rPr>
      </w:pPr>
      <w:r w:rsidRPr="00503B59">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4A23BC">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4A23BC">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A23BC">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822A53" w:rsidRDefault="00436884" w:rsidP="004A23BC">
      <w:pPr>
        <w:pStyle w:val="ListParagraph"/>
        <w:numPr>
          <w:ilvl w:val="0"/>
          <w:numId w:val="4"/>
        </w:numPr>
        <w:ind w:left="426"/>
        <w:jc w:val="both"/>
        <w:rPr>
          <w:rFonts w:ascii="Avenir Next" w:hAnsi="Avenir Next" w:cs="Arial"/>
          <w:sz w:val="22"/>
          <w:szCs w:val="22"/>
          <w:highlight w:val="yellow"/>
          <w:lang w:val="en-GB"/>
        </w:rPr>
      </w:pPr>
      <w:r w:rsidRPr="00822A53">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A23BC">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A23BC">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4A23BC">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4A23BC">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856FA" w:rsidRDefault="00C504E5" w:rsidP="004A23BC">
      <w:pPr>
        <w:pStyle w:val="ListParagraph"/>
        <w:numPr>
          <w:ilvl w:val="0"/>
          <w:numId w:val="5"/>
        </w:numPr>
        <w:ind w:left="426"/>
        <w:jc w:val="both"/>
        <w:rPr>
          <w:rFonts w:ascii="Avenir Next" w:hAnsi="Avenir Next" w:cs="Arial"/>
          <w:sz w:val="22"/>
          <w:szCs w:val="22"/>
          <w:highlight w:val="yellow"/>
          <w:lang w:val="en-GB"/>
        </w:rPr>
      </w:pPr>
      <w:r w:rsidRPr="00B856FA">
        <w:rPr>
          <w:rFonts w:ascii="Avenir Next" w:hAnsi="Avenir Next" w:cs="Arial"/>
          <w:sz w:val="22"/>
          <w:szCs w:val="22"/>
          <w:highlight w:val="yellow"/>
          <w:lang w:val="en-GB"/>
        </w:rPr>
        <w:t xml:space="preserve">Both the foreign main proceedings in South Africa and the foreign non-main proceedings in </w:t>
      </w:r>
      <w:r w:rsidR="004137C3" w:rsidRPr="00B856FA">
        <w:rPr>
          <w:rFonts w:ascii="Avenir Next" w:hAnsi="Avenir Next" w:cs="Arial"/>
          <w:sz w:val="22"/>
          <w:szCs w:val="22"/>
          <w:highlight w:val="yellow"/>
          <w:lang w:val="en-GB"/>
        </w:rPr>
        <w:t xml:space="preserve">Argentina </w:t>
      </w:r>
      <w:r w:rsidRPr="00B856FA">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4A23BC">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3F016442" w:rsidR="00436884" w:rsidRDefault="00436884" w:rsidP="00707FC8">
      <w:pPr>
        <w:autoSpaceDE w:val="0"/>
        <w:autoSpaceDN w:val="0"/>
        <w:adjustRightInd w:val="0"/>
        <w:spacing w:line="276" w:lineRule="auto"/>
        <w:jc w:val="both"/>
        <w:rPr>
          <w:rFonts w:ascii="Avenir Next" w:hAnsi="Avenir Next" w:cs="Arial"/>
          <w:b/>
          <w:bCs/>
          <w:sz w:val="22"/>
          <w:szCs w:val="22"/>
          <w:lang w:val="en-GB"/>
        </w:rPr>
      </w:pPr>
    </w:p>
    <w:p w14:paraId="33701470" w14:textId="77777777" w:rsidR="00BD407A" w:rsidRPr="00E2622D" w:rsidRDefault="00BD407A"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4A23BC">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4A23BC">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4A23BC">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F5A63" w:rsidRDefault="00B72F5F" w:rsidP="004A23BC">
      <w:pPr>
        <w:pStyle w:val="ListParagraph"/>
        <w:numPr>
          <w:ilvl w:val="0"/>
          <w:numId w:val="6"/>
        </w:numPr>
        <w:ind w:left="426"/>
        <w:jc w:val="both"/>
        <w:rPr>
          <w:rFonts w:ascii="Avenir Next" w:hAnsi="Avenir Next" w:cs="Arial"/>
          <w:sz w:val="22"/>
          <w:szCs w:val="22"/>
          <w:highlight w:val="yellow"/>
          <w:lang w:val="en-GB"/>
        </w:rPr>
      </w:pPr>
      <w:r w:rsidRPr="006F5A63">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F5A63">
        <w:rPr>
          <w:rFonts w:ascii="Avenir Next" w:hAnsi="Avenir Next" w:cs="Arial"/>
          <w:sz w:val="22"/>
          <w:szCs w:val="22"/>
          <w:highlight w:val="yellow"/>
          <w:lang w:val="en-GB"/>
        </w:rPr>
        <w:t>will</w:t>
      </w:r>
      <w:r w:rsidRPr="006F5A63">
        <w:rPr>
          <w:rFonts w:ascii="Avenir Next" w:hAnsi="Avenir Next" w:cs="Arial"/>
          <w:sz w:val="22"/>
          <w:szCs w:val="22"/>
          <w:highlight w:val="yellow"/>
          <w:lang w:val="en-GB"/>
        </w:rPr>
        <w:t xml:space="preserve"> not be either adjusted or terminated if consistent with the domestic insolvency proceedings. </w:t>
      </w:r>
    </w:p>
    <w:p w14:paraId="3B4A25D4" w14:textId="6E434134" w:rsidR="00622586" w:rsidRDefault="00622586" w:rsidP="00707FC8">
      <w:pPr>
        <w:jc w:val="both"/>
        <w:rPr>
          <w:rFonts w:ascii="Avenir Next" w:hAnsi="Avenir Next" w:cs="Arial"/>
          <w:sz w:val="22"/>
          <w:szCs w:val="22"/>
          <w:lang w:val="en-GB"/>
        </w:rPr>
      </w:pPr>
    </w:p>
    <w:p w14:paraId="25295DD4" w14:textId="77777777" w:rsidR="00BD407A" w:rsidRPr="00E2622D" w:rsidRDefault="00BD407A"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A23BC">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334BF3" w:rsidRDefault="00436884" w:rsidP="004A23BC">
      <w:pPr>
        <w:pStyle w:val="ListParagraph"/>
        <w:numPr>
          <w:ilvl w:val="0"/>
          <w:numId w:val="7"/>
        </w:numPr>
        <w:ind w:left="426"/>
        <w:jc w:val="both"/>
        <w:rPr>
          <w:rFonts w:ascii="Avenir Next" w:hAnsi="Avenir Next" w:cs="Arial"/>
          <w:sz w:val="22"/>
          <w:szCs w:val="22"/>
          <w:highlight w:val="yellow"/>
          <w:lang w:val="en-GB"/>
        </w:rPr>
      </w:pPr>
      <w:r w:rsidRPr="00334BF3">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A23BC">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A23BC">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6EDFA89E" w:rsidR="0067294B" w:rsidRDefault="0067294B" w:rsidP="00436884">
      <w:pPr>
        <w:pStyle w:val="ListParagraph"/>
        <w:ind w:left="426"/>
        <w:jc w:val="both"/>
        <w:rPr>
          <w:rFonts w:ascii="Avenir Next" w:hAnsi="Avenir Next" w:cs="Arial"/>
          <w:sz w:val="22"/>
          <w:szCs w:val="22"/>
          <w:lang w:val="en-GB"/>
        </w:rPr>
      </w:pPr>
    </w:p>
    <w:p w14:paraId="1554B8D3" w14:textId="77777777" w:rsidR="00BD407A" w:rsidRPr="00E2622D" w:rsidRDefault="00BD407A" w:rsidP="00436884">
      <w:pPr>
        <w:pStyle w:val="ListParagraph"/>
        <w:ind w:left="426"/>
        <w:jc w:val="both"/>
        <w:rPr>
          <w:rFonts w:ascii="Avenir Next" w:hAnsi="Avenir Next" w:cs="Arial"/>
          <w:sz w:val="22"/>
          <w:szCs w:val="22"/>
          <w:lang w:val="en-GB"/>
        </w:rPr>
      </w:pP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BD407A" w:rsidRDefault="00436884" w:rsidP="004A23BC">
      <w:pPr>
        <w:pStyle w:val="ListParagraph"/>
        <w:numPr>
          <w:ilvl w:val="0"/>
          <w:numId w:val="8"/>
        </w:numPr>
        <w:ind w:left="426"/>
        <w:jc w:val="both"/>
        <w:rPr>
          <w:rFonts w:ascii="Avenir Next" w:hAnsi="Avenir Next" w:cs="Arial"/>
          <w:sz w:val="22"/>
          <w:szCs w:val="22"/>
          <w:highlight w:val="yellow"/>
          <w:lang w:val="en-GB"/>
        </w:rPr>
      </w:pPr>
      <w:r w:rsidRPr="00BD407A">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A23BC">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A23BC">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A23BC">
      <w:pPr>
        <w:pStyle w:val="ListParagraph"/>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4DB6B25F" w:rsidR="00622586" w:rsidRDefault="00622586" w:rsidP="00707FC8">
      <w:pPr>
        <w:spacing w:line="276" w:lineRule="auto"/>
        <w:jc w:val="both"/>
        <w:rPr>
          <w:rFonts w:ascii="Avenir Next" w:eastAsiaTheme="minorHAnsi" w:hAnsi="Avenir Next" w:cs="Arial"/>
          <w:sz w:val="22"/>
          <w:szCs w:val="22"/>
          <w:lang w:val="en-GB"/>
        </w:rPr>
      </w:pPr>
    </w:p>
    <w:p w14:paraId="74E5B8DB" w14:textId="77777777" w:rsidR="00BD407A" w:rsidRPr="00E2622D" w:rsidRDefault="00BD407A"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A23BC">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A23BC">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D80C74" w:rsidRDefault="00436884" w:rsidP="004A23BC">
      <w:pPr>
        <w:pStyle w:val="ListParagraph"/>
        <w:numPr>
          <w:ilvl w:val="0"/>
          <w:numId w:val="9"/>
        </w:numPr>
        <w:ind w:left="426"/>
        <w:jc w:val="both"/>
        <w:rPr>
          <w:rFonts w:ascii="Avenir Next" w:hAnsi="Avenir Next" w:cs="Arial"/>
          <w:sz w:val="22"/>
          <w:szCs w:val="22"/>
          <w:highlight w:val="yellow"/>
          <w:lang w:val="en-GB"/>
        </w:rPr>
      </w:pPr>
      <w:r w:rsidRPr="00D80C74">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A23BC">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130117" w:rsidRDefault="00436884" w:rsidP="004A23BC">
      <w:pPr>
        <w:pStyle w:val="ListParagraph"/>
        <w:numPr>
          <w:ilvl w:val="0"/>
          <w:numId w:val="10"/>
        </w:numPr>
        <w:ind w:left="426"/>
        <w:jc w:val="both"/>
        <w:rPr>
          <w:rFonts w:ascii="Avenir Next" w:hAnsi="Avenir Next" w:cs="Arial"/>
          <w:sz w:val="22"/>
          <w:szCs w:val="22"/>
          <w:highlight w:val="yellow"/>
          <w:lang w:val="en-GB"/>
        </w:rPr>
      </w:pPr>
      <w:r w:rsidRPr="00130117">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130117">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A23BC">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A23BC">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1407CC75" w:rsidR="00436884" w:rsidRPr="00872390" w:rsidRDefault="00436884" w:rsidP="004A23BC">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21E1A767" w14:textId="77777777" w:rsidR="00872390" w:rsidRPr="004C235C" w:rsidRDefault="00872390" w:rsidP="00872390">
      <w:pPr>
        <w:pStyle w:val="ListParagraph"/>
        <w:ind w:left="0"/>
        <w:rPr>
          <w:rFonts w:ascii="Avenir Next" w:hAnsi="Avenir Next" w:cs="Arial"/>
          <w:bCs/>
          <w:sz w:val="22"/>
          <w:szCs w:val="22"/>
          <w:lang w:val="en-GB"/>
        </w:rPr>
      </w:pPr>
    </w:p>
    <w:p w14:paraId="0A3B5968" w14:textId="77777777" w:rsidR="00872390" w:rsidRPr="004C235C" w:rsidRDefault="00872390" w:rsidP="00872390">
      <w:pPr>
        <w:spacing w:line="276" w:lineRule="auto"/>
        <w:jc w:val="both"/>
        <w:rPr>
          <w:rFonts w:ascii="Avenir Next" w:hAnsi="Avenir Next" w:cs="Arial"/>
          <w:bCs/>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41C29FBE" w14:textId="72846AEA" w:rsidR="003F3DCB" w:rsidRDefault="00676B2E" w:rsidP="00E6082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According to th</w:t>
      </w:r>
      <w:r w:rsidR="00F5724B">
        <w:rPr>
          <w:rFonts w:asciiTheme="minorBidi" w:hAnsiTheme="minorBidi"/>
          <w:color w:val="808080" w:themeColor="background1" w:themeShade="80"/>
          <w:sz w:val="22"/>
          <w:szCs w:val="22"/>
          <w:lang w:val="en-GB"/>
        </w:rPr>
        <w:t>e MLCBI</w:t>
      </w:r>
      <w:r>
        <w:rPr>
          <w:rFonts w:asciiTheme="minorBidi" w:hAnsiTheme="minorBidi"/>
          <w:color w:val="808080" w:themeColor="background1" w:themeShade="80"/>
          <w:sz w:val="22"/>
          <w:szCs w:val="22"/>
          <w:lang w:val="en-GB"/>
        </w:rPr>
        <w:t>,</w:t>
      </w:r>
      <w:r w:rsidR="0046035F">
        <w:rPr>
          <w:rFonts w:asciiTheme="minorBidi" w:hAnsiTheme="minorBidi"/>
          <w:color w:val="808080" w:themeColor="background1" w:themeShade="80"/>
          <w:sz w:val="22"/>
          <w:szCs w:val="22"/>
          <w:lang w:val="en-GB"/>
        </w:rPr>
        <w:t xml:space="preserve"> the date of commencement of the foreign </w:t>
      </w:r>
      <w:r w:rsidR="00EB5E8E">
        <w:rPr>
          <w:rFonts w:asciiTheme="minorBidi" w:hAnsiTheme="minorBidi"/>
          <w:color w:val="808080" w:themeColor="background1" w:themeShade="80"/>
          <w:sz w:val="22"/>
          <w:szCs w:val="22"/>
          <w:lang w:val="en-GB"/>
        </w:rPr>
        <w:t xml:space="preserve">main </w:t>
      </w:r>
      <w:r w:rsidR="0046035F">
        <w:rPr>
          <w:rFonts w:asciiTheme="minorBidi" w:hAnsiTheme="minorBidi"/>
          <w:color w:val="808080" w:themeColor="background1" w:themeShade="80"/>
          <w:sz w:val="22"/>
          <w:szCs w:val="22"/>
          <w:lang w:val="en-GB"/>
        </w:rPr>
        <w:t xml:space="preserve">proceeding should </w:t>
      </w:r>
      <w:r w:rsidR="00CC5D2B">
        <w:rPr>
          <w:rFonts w:asciiTheme="minorBidi" w:hAnsiTheme="minorBidi"/>
          <w:color w:val="808080" w:themeColor="background1" w:themeShade="80"/>
          <w:sz w:val="22"/>
          <w:szCs w:val="22"/>
          <w:lang w:val="en-GB"/>
        </w:rPr>
        <w:t>be the date</w:t>
      </w:r>
      <w:r w:rsidR="00000D97">
        <w:rPr>
          <w:rFonts w:asciiTheme="minorBidi" w:hAnsiTheme="minorBidi"/>
          <w:color w:val="808080" w:themeColor="background1" w:themeShade="80"/>
          <w:sz w:val="22"/>
          <w:szCs w:val="22"/>
          <w:lang w:val="en-GB"/>
        </w:rPr>
        <w:t xml:space="preserve"> </w:t>
      </w:r>
      <w:r w:rsidR="00241D69">
        <w:rPr>
          <w:rFonts w:asciiTheme="minorBidi" w:hAnsiTheme="minorBidi"/>
          <w:color w:val="808080" w:themeColor="background1" w:themeShade="80"/>
          <w:sz w:val="22"/>
          <w:szCs w:val="22"/>
          <w:lang w:val="en-GB"/>
        </w:rPr>
        <w:t xml:space="preserve">on </w:t>
      </w:r>
      <w:r w:rsidR="00CC5D2B">
        <w:rPr>
          <w:rFonts w:asciiTheme="minorBidi" w:hAnsiTheme="minorBidi"/>
          <w:color w:val="808080" w:themeColor="background1" w:themeShade="80"/>
          <w:sz w:val="22"/>
          <w:szCs w:val="22"/>
          <w:lang w:val="en-GB"/>
        </w:rPr>
        <w:t>which the COMI is determined.</w:t>
      </w:r>
      <w:r w:rsidR="00D23210">
        <w:rPr>
          <w:rFonts w:asciiTheme="minorBidi" w:hAnsiTheme="minorBidi"/>
          <w:color w:val="808080" w:themeColor="background1" w:themeShade="80"/>
          <w:sz w:val="22"/>
          <w:szCs w:val="22"/>
          <w:lang w:val="en-GB"/>
        </w:rPr>
        <w:t xml:space="preserve"> </w:t>
      </w:r>
      <w:r w:rsidR="00B750FA">
        <w:rPr>
          <w:rFonts w:asciiTheme="minorBidi" w:hAnsiTheme="minorBidi"/>
          <w:color w:val="808080" w:themeColor="background1" w:themeShade="80"/>
          <w:sz w:val="22"/>
          <w:szCs w:val="22"/>
          <w:lang w:val="en-GB"/>
        </w:rPr>
        <w:t xml:space="preserve">With </w:t>
      </w:r>
      <w:r w:rsidR="00241D69">
        <w:rPr>
          <w:rFonts w:asciiTheme="minorBidi" w:hAnsiTheme="minorBidi"/>
          <w:color w:val="808080" w:themeColor="background1" w:themeShade="80"/>
          <w:sz w:val="22"/>
          <w:szCs w:val="22"/>
          <w:lang w:val="en-GB"/>
        </w:rPr>
        <w:t>regard</w:t>
      </w:r>
      <w:r w:rsidR="00B750FA">
        <w:rPr>
          <w:rFonts w:asciiTheme="minorBidi" w:hAnsiTheme="minorBidi"/>
          <w:color w:val="808080" w:themeColor="background1" w:themeShade="80"/>
          <w:sz w:val="22"/>
          <w:szCs w:val="22"/>
          <w:lang w:val="en-GB"/>
        </w:rPr>
        <w:t xml:space="preserve"> to the date </w:t>
      </w:r>
      <w:r w:rsidR="00241D69">
        <w:rPr>
          <w:rFonts w:asciiTheme="minorBidi" w:hAnsiTheme="minorBidi"/>
          <w:color w:val="808080" w:themeColor="background1" w:themeShade="80"/>
          <w:sz w:val="22"/>
          <w:szCs w:val="22"/>
          <w:lang w:val="en-GB"/>
        </w:rPr>
        <w:t xml:space="preserve">on </w:t>
      </w:r>
      <w:r w:rsidR="00B750FA">
        <w:rPr>
          <w:rFonts w:asciiTheme="minorBidi" w:hAnsiTheme="minorBidi"/>
          <w:color w:val="808080" w:themeColor="background1" w:themeShade="80"/>
          <w:sz w:val="22"/>
          <w:szCs w:val="22"/>
          <w:lang w:val="en-GB"/>
        </w:rPr>
        <w:t xml:space="preserve">which the </w:t>
      </w:r>
      <w:r w:rsidR="00D9490F">
        <w:rPr>
          <w:rFonts w:asciiTheme="minorBidi" w:hAnsiTheme="minorBidi"/>
          <w:color w:val="808080" w:themeColor="background1" w:themeShade="80"/>
          <w:sz w:val="22"/>
          <w:szCs w:val="22"/>
          <w:lang w:val="en-GB"/>
        </w:rPr>
        <w:t>COMI</w:t>
      </w:r>
      <w:r w:rsidR="00AB748A">
        <w:rPr>
          <w:rFonts w:asciiTheme="minorBidi" w:hAnsiTheme="minorBidi"/>
          <w:color w:val="808080" w:themeColor="background1" w:themeShade="80"/>
          <w:sz w:val="22"/>
          <w:szCs w:val="22"/>
          <w:lang w:val="en-GB"/>
        </w:rPr>
        <w:t xml:space="preserve"> should be determined, </w:t>
      </w:r>
      <w:r w:rsidR="005C5ED6">
        <w:rPr>
          <w:rFonts w:asciiTheme="minorBidi" w:hAnsiTheme="minorBidi"/>
          <w:color w:val="808080" w:themeColor="background1" w:themeShade="80"/>
          <w:sz w:val="22"/>
          <w:szCs w:val="22"/>
          <w:lang w:val="en-GB"/>
        </w:rPr>
        <w:t>taking into account</w:t>
      </w:r>
      <w:r w:rsidR="00AB748A">
        <w:rPr>
          <w:rFonts w:asciiTheme="minorBidi" w:hAnsiTheme="minorBidi"/>
          <w:color w:val="808080" w:themeColor="background1" w:themeShade="80"/>
          <w:sz w:val="22"/>
          <w:szCs w:val="22"/>
          <w:lang w:val="en-GB"/>
        </w:rPr>
        <w:t xml:space="preserve"> t</w:t>
      </w:r>
      <w:r w:rsidR="007E5F15">
        <w:rPr>
          <w:rFonts w:asciiTheme="minorBidi" w:hAnsiTheme="minorBidi"/>
          <w:color w:val="808080" w:themeColor="background1" w:themeShade="80"/>
          <w:sz w:val="22"/>
          <w:szCs w:val="22"/>
          <w:lang w:val="en-GB"/>
        </w:rPr>
        <w:t xml:space="preserve">he evidence </w:t>
      </w:r>
      <w:r w:rsidR="005C5ED6">
        <w:rPr>
          <w:rFonts w:asciiTheme="minorBidi" w:hAnsiTheme="minorBidi"/>
          <w:color w:val="808080" w:themeColor="background1" w:themeShade="80"/>
          <w:sz w:val="22"/>
          <w:szCs w:val="22"/>
          <w:lang w:val="en-GB"/>
        </w:rPr>
        <w:t xml:space="preserve">to be attached </w:t>
      </w:r>
      <w:r w:rsidR="007E5F15">
        <w:rPr>
          <w:rFonts w:asciiTheme="minorBidi" w:hAnsiTheme="minorBidi"/>
          <w:color w:val="808080" w:themeColor="background1" w:themeShade="80"/>
          <w:sz w:val="22"/>
          <w:szCs w:val="22"/>
          <w:lang w:val="en-GB"/>
        </w:rPr>
        <w:t xml:space="preserve">to an application for recognition </w:t>
      </w:r>
      <w:r w:rsidR="003F3DCB">
        <w:rPr>
          <w:rFonts w:asciiTheme="minorBidi" w:hAnsiTheme="minorBidi"/>
          <w:color w:val="808080" w:themeColor="background1" w:themeShade="80"/>
          <w:sz w:val="22"/>
          <w:szCs w:val="22"/>
          <w:lang w:val="en-GB"/>
        </w:rPr>
        <w:t xml:space="preserve">under </w:t>
      </w:r>
      <w:r w:rsidR="00137DA8">
        <w:rPr>
          <w:rFonts w:asciiTheme="minorBidi" w:hAnsiTheme="minorBidi"/>
          <w:color w:val="808080" w:themeColor="background1" w:themeShade="80"/>
          <w:sz w:val="22"/>
          <w:szCs w:val="22"/>
          <w:lang w:val="en-GB"/>
        </w:rPr>
        <w:t>A</w:t>
      </w:r>
      <w:r w:rsidR="003F3DCB">
        <w:rPr>
          <w:rFonts w:asciiTheme="minorBidi" w:hAnsiTheme="minorBidi"/>
          <w:color w:val="808080" w:themeColor="background1" w:themeShade="80"/>
          <w:sz w:val="22"/>
          <w:szCs w:val="22"/>
          <w:lang w:val="en-GB"/>
        </w:rPr>
        <w:t>rticle 15</w:t>
      </w:r>
      <w:r w:rsidR="008867F7">
        <w:rPr>
          <w:rFonts w:asciiTheme="minorBidi" w:hAnsiTheme="minorBidi"/>
          <w:color w:val="808080" w:themeColor="background1" w:themeShade="80"/>
          <w:sz w:val="22"/>
          <w:szCs w:val="22"/>
          <w:lang w:val="en-GB"/>
        </w:rPr>
        <w:t xml:space="preserve"> and the relevance accorded the decision </w:t>
      </w:r>
      <w:r w:rsidR="003C0E2D">
        <w:rPr>
          <w:rFonts w:asciiTheme="minorBidi" w:hAnsiTheme="minorBidi"/>
          <w:color w:val="808080" w:themeColor="background1" w:themeShade="80"/>
          <w:sz w:val="22"/>
          <w:szCs w:val="22"/>
          <w:lang w:val="en-GB"/>
        </w:rPr>
        <w:t xml:space="preserve">to </w:t>
      </w:r>
      <w:r w:rsidR="008867F7">
        <w:rPr>
          <w:rFonts w:asciiTheme="minorBidi" w:hAnsiTheme="minorBidi"/>
          <w:color w:val="808080" w:themeColor="background1" w:themeShade="80"/>
          <w:sz w:val="22"/>
          <w:szCs w:val="22"/>
          <w:lang w:val="en-GB"/>
        </w:rPr>
        <w:t>commenc</w:t>
      </w:r>
      <w:r w:rsidR="003C0E2D">
        <w:rPr>
          <w:rFonts w:asciiTheme="minorBidi" w:hAnsiTheme="minorBidi"/>
          <w:color w:val="808080" w:themeColor="background1" w:themeShade="80"/>
          <w:sz w:val="22"/>
          <w:szCs w:val="22"/>
          <w:lang w:val="en-GB"/>
        </w:rPr>
        <w:t>e</w:t>
      </w:r>
      <w:r w:rsidR="008867F7">
        <w:rPr>
          <w:rFonts w:asciiTheme="minorBidi" w:hAnsiTheme="minorBidi"/>
          <w:color w:val="808080" w:themeColor="background1" w:themeShade="80"/>
          <w:sz w:val="22"/>
          <w:szCs w:val="22"/>
          <w:lang w:val="en-GB"/>
        </w:rPr>
        <w:t xml:space="preserve"> the foreign proceeding</w:t>
      </w:r>
      <w:r w:rsidR="003C0E2D">
        <w:rPr>
          <w:rFonts w:asciiTheme="minorBidi" w:hAnsiTheme="minorBidi"/>
          <w:color w:val="808080" w:themeColor="background1" w:themeShade="80"/>
          <w:sz w:val="22"/>
          <w:szCs w:val="22"/>
          <w:lang w:val="en-GB"/>
        </w:rPr>
        <w:t>s</w:t>
      </w:r>
      <w:r w:rsidR="008867F7">
        <w:rPr>
          <w:rFonts w:asciiTheme="minorBidi" w:hAnsiTheme="minorBidi"/>
          <w:color w:val="808080" w:themeColor="background1" w:themeShade="80"/>
          <w:sz w:val="22"/>
          <w:szCs w:val="22"/>
          <w:lang w:val="en-GB"/>
        </w:rPr>
        <w:t xml:space="preserve"> and appoint the foreign </w:t>
      </w:r>
      <w:r w:rsidR="00947ACB">
        <w:rPr>
          <w:rFonts w:asciiTheme="minorBidi" w:hAnsiTheme="minorBidi"/>
          <w:color w:val="808080" w:themeColor="background1" w:themeShade="80"/>
          <w:sz w:val="22"/>
          <w:szCs w:val="22"/>
          <w:lang w:val="en-GB"/>
        </w:rPr>
        <w:t>representative</w:t>
      </w:r>
      <w:r w:rsidR="00AB748A">
        <w:rPr>
          <w:rFonts w:asciiTheme="minorBidi" w:hAnsiTheme="minorBidi"/>
          <w:color w:val="808080" w:themeColor="background1" w:themeShade="80"/>
          <w:sz w:val="22"/>
          <w:szCs w:val="22"/>
          <w:lang w:val="en-GB"/>
        </w:rPr>
        <w:t xml:space="preserve">, the date of commencement </w:t>
      </w:r>
      <w:r w:rsidR="00D04F59">
        <w:rPr>
          <w:rFonts w:asciiTheme="minorBidi" w:hAnsiTheme="minorBidi"/>
          <w:color w:val="808080" w:themeColor="background1" w:themeShade="80"/>
          <w:sz w:val="22"/>
          <w:szCs w:val="22"/>
          <w:lang w:val="en-GB"/>
        </w:rPr>
        <w:t xml:space="preserve">those proceedings </w:t>
      </w:r>
      <w:r w:rsidR="00AB748A">
        <w:rPr>
          <w:rFonts w:asciiTheme="minorBidi" w:hAnsiTheme="minorBidi"/>
          <w:color w:val="808080" w:themeColor="background1" w:themeShade="80"/>
          <w:sz w:val="22"/>
          <w:szCs w:val="22"/>
          <w:lang w:val="en-GB"/>
        </w:rPr>
        <w:t>is the appropriate date.</w:t>
      </w:r>
    </w:p>
    <w:p w14:paraId="654B0E66" w14:textId="1E05ACDE" w:rsidR="00CB56CE" w:rsidRPr="00356ED8" w:rsidRDefault="00CB56CE" w:rsidP="00E6082B">
      <w:pPr>
        <w:jc w:val="both"/>
        <w:rPr>
          <w:rFonts w:asciiTheme="minorBidi" w:hAnsiTheme="minorBidi"/>
          <w:color w:val="808080" w:themeColor="background1" w:themeShade="80"/>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lastRenderedPageBreak/>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0843534C" w:rsidR="00867A8F" w:rsidRDefault="003A578D" w:rsidP="00661C0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Statement 1 </w:t>
      </w:r>
      <w:r w:rsidR="000352B7">
        <w:rPr>
          <w:rFonts w:asciiTheme="minorBidi" w:hAnsiTheme="minorBidi"/>
          <w:color w:val="808080" w:themeColor="background1" w:themeShade="80"/>
          <w:sz w:val="22"/>
          <w:szCs w:val="22"/>
          <w:lang w:val="en-GB"/>
        </w:rPr>
        <w:t>re</w:t>
      </w:r>
      <w:r w:rsidR="00AE083A">
        <w:rPr>
          <w:rFonts w:asciiTheme="minorBidi" w:hAnsiTheme="minorBidi"/>
          <w:color w:val="808080" w:themeColor="background1" w:themeShade="80"/>
          <w:sz w:val="22"/>
          <w:szCs w:val="22"/>
          <w:lang w:val="en-GB"/>
        </w:rPr>
        <w:t>fers</w:t>
      </w:r>
      <w:r w:rsidR="000352B7">
        <w:rPr>
          <w:rFonts w:asciiTheme="minorBidi" w:hAnsiTheme="minorBidi"/>
          <w:color w:val="808080" w:themeColor="background1" w:themeShade="80"/>
          <w:sz w:val="22"/>
          <w:szCs w:val="22"/>
          <w:lang w:val="en-GB"/>
        </w:rPr>
        <w:t xml:space="preserve"> to Article 14</w:t>
      </w:r>
      <w:r w:rsidR="00AE083A">
        <w:rPr>
          <w:rFonts w:asciiTheme="minorBidi" w:hAnsiTheme="minorBidi"/>
          <w:color w:val="808080" w:themeColor="background1" w:themeShade="80"/>
          <w:sz w:val="22"/>
          <w:szCs w:val="22"/>
          <w:lang w:val="en-GB"/>
        </w:rPr>
        <w:t>,</w:t>
      </w:r>
      <w:r w:rsidR="000352B7">
        <w:rPr>
          <w:rFonts w:asciiTheme="minorBidi" w:hAnsiTheme="minorBidi"/>
          <w:color w:val="808080" w:themeColor="background1" w:themeShade="80"/>
          <w:sz w:val="22"/>
          <w:szCs w:val="22"/>
          <w:lang w:val="en-GB"/>
        </w:rPr>
        <w:t xml:space="preserve"> which </w:t>
      </w:r>
      <w:r w:rsidR="00AE083A">
        <w:rPr>
          <w:rFonts w:asciiTheme="minorBidi" w:hAnsiTheme="minorBidi"/>
          <w:color w:val="808080" w:themeColor="background1" w:themeShade="80"/>
          <w:sz w:val="22"/>
          <w:szCs w:val="22"/>
          <w:lang w:val="en-GB"/>
        </w:rPr>
        <w:t xml:space="preserve">sets out </w:t>
      </w:r>
      <w:r w:rsidR="000352B7">
        <w:rPr>
          <w:rFonts w:asciiTheme="minorBidi" w:hAnsiTheme="minorBidi"/>
          <w:color w:val="808080" w:themeColor="background1" w:themeShade="80"/>
          <w:sz w:val="22"/>
          <w:szCs w:val="22"/>
          <w:lang w:val="en-GB"/>
        </w:rPr>
        <w:t xml:space="preserve">what </w:t>
      </w:r>
      <w:r w:rsidR="00AE083A">
        <w:rPr>
          <w:rFonts w:asciiTheme="minorBidi" w:hAnsiTheme="minorBidi"/>
          <w:color w:val="808080" w:themeColor="background1" w:themeShade="80"/>
          <w:sz w:val="22"/>
          <w:szCs w:val="22"/>
          <w:lang w:val="en-GB"/>
        </w:rPr>
        <w:t xml:space="preserve">the notice </w:t>
      </w:r>
      <w:r w:rsidR="00486396">
        <w:rPr>
          <w:rFonts w:asciiTheme="minorBidi" w:hAnsiTheme="minorBidi"/>
          <w:color w:val="808080" w:themeColor="background1" w:themeShade="80"/>
          <w:sz w:val="22"/>
          <w:szCs w:val="22"/>
          <w:lang w:val="en-GB"/>
        </w:rPr>
        <w:t xml:space="preserve">to a foreign creditor of </w:t>
      </w:r>
      <w:r w:rsidR="00B7240D">
        <w:rPr>
          <w:rFonts w:asciiTheme="minorBidi" w:hAnsiTheme="minorBidi"/>
          <w:color w:val="808080" w:themeColor="background1" w:themeShade="80"/>
          <w:sz w:val="22"/>
          <w:szCs w:val="22"/>
          <w:lang w:val="en-GB"/>
        </w:rPr>
        <w:t xml:space="preserve">observations on the proceedings in the issuing State </w:t>
      </w:r>
      <w:r w:rsidR="00486396">
        <w:rPr>
          <w:rFonts w:asciiTheme="minorBidi" w:hAnsiTheme="minorBidi"/>
          <w:color w:val="808080" w:themeColor="background1" w:themeShade="80"/>
          <w:sz w:val="22"/>
          <w:szCs w:val="22"/>
          <w:lang w:val="en-GB"/>
        </w:rPr>
        <w:t xml:space="preserve">should </w:t>
      </w:r>
      <w:r w:rsidR="00B7240D">
        <w:rPr>
          <w:rFonts w:asciiTheme="minorBidi" w:hAnsiTheme="minorBidi"/>
          <w:color w:val="808080" w:themeColor="background1" w:themeShade="80"/>
          <w:sz w:val="22"/>
          <w:szCs w:val="22"/>
          <w:lang w:val="en-GB"/>
        </w:rPr>
        <w:t>contain</w:t>
      </w:r>
      <w:r w:rsidR="00661C0B">
        <w:rPr>
          <w:rFonts w:asciiTheme="minorBidi" w:hAnsiTheme="minorBidi"/>
          <w:color w:val="808080" w:themeColor="background1" w:themeShade="80"/>
          <w:sz w:val="22"/>
          <w:szCs w:val="22"/>
          <w:lang w:val="en-GB"/>
        </w:rPr>
        <w:t xml:space="preserve">. </w:t>
      </w:r>
    </w:p>
    <w:p w14:paraId="76F4B6F6" w14:textId="251BE8FD" w:rsidR="00CD6964" w:rsidRDefault="00CD6964" w:rsidP="00661C0B">
      <w:pPr>
        <w:jc w:val="both"/>
        <w:rPr>
          <w:rFonts w:asciiTheme="minorBidi" w:hAnsiTheme="minorBidi"/>
          <w:color w:val="808080" w:themeColor="background1" w:themeShade="80"/>
          <w:sz w:val="22"/>
          <w:szCs w:val="22"/>
          <w:lang w:val="en-GB"/>
        </w:rPr>
      </w:pPr>
    </w:p>
    <w:p w14:paraId="3AC601DC" w14:textId="15A9DBF3" w:rsidR="00CD6964" w:rsidRDefault="00CD6964" w:rsidP="00661C0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Statement 2</w:t>
      </w:r>
      <w:r w:rsidR="00815A02">
        <w:rPr>
          <w:rFonts w:asciiTheme="minorBidi" w:hAnsiTheme="minorBidi"/>
          <w:color w:val="808080" w:themeColor="background1" w:themeShade="80"/>
          <w:sz w:val="22"/>
          <w:szCs w:val="22"/>
          <w:lang w:val="en-GB"/>
        </w:rPr>
        <w:t xml:space="preserve"> re</w:t>
      </w:r>
      <w:r w:rsidR="000F7469">
        <w:rPr>
          <w:rFonts w:asciiTheme="minorBidi" w:hAnsiTheme="minorBidi"/>
          <w:color w:val="808080" w:themeColor="background1" w:themeShade="80"/>
          <w:sz w:val="22"/>
          <w:szCs w:val="22"/>
          <w:lang w:val="en-GB"/>
        </w:rPr>
        <w:t>fers</w:t>
      </w:r>
      <w:r w:rsidR="00815A02">
        <w:rPr>
          <w:rFonts w:asciiTheme="minorBidi" w:hAnsiTheme="minorBidi"/>
          <w:color w:val="808080" w:themeColor="background1" w:themeShade="80"/>
          <w:sz w:val="22"/>
          <w:szCs w:val="22"/>
          <w:lang w:val="en-GB"/>
        </w:rPr>
        <w:t xml:space="preserve"> to Article 10</w:t>
      </w:r>
      <w:r w:rsidR="000F7469">
        <w:rPr>
          <w:rFonts w:asciiTheme="minorBidi" w:hAnsiTheme="minorBidi"/>
          <w:color w:val="808080" w:themeColor="background1" w:themeShade="80"/>
          <w:sz w:val="22"/>
          <w:szCs w:val="22"/>
          <w:lang w:val="en-GB"/>
        </w:rPr>
        <w:t>,</w:t>
      </w:r>
      <w:r w:rsidR="007811FB">
        <w:rPr>
          <w:rFonts w:asciiTheme="minorBidi" w:hAnsiTheme="minorBidi"/>
          <w:color w:val="808080" w:themeColor="background1" w:themeShade="80"/>
          <w:sz w:val="22"/>
          <w:szCs w:val="22"/>
          <w:lang w:val="en-GB"/>
        </w:rPr>
        <w:t xml:space="preserve"> </w:t>
      </w:r>
      <w:r w:rsidR="00303B92">
        <w:rPr>
          <w:rFonts w:asciiTheme="minorBidi" w:hAnsiTheme="minorBidi"/>
          <w:color w:val="808080" w:themeColor="background1" w:themeShade="80"/>
          <w:sz w:val="22"/>
          <w:szCs w:val="22"/>
          <w:lang w:val="en-GB"/>
        </w:rPr>
        <w:t xml:space="preserve">which </w:t>
      </w:r>
      <w:r w:rsidR="000F7469">
        <w:rPr>
          <w:rFonts w:asciiTheme="minorBidi" w:hAnsiTheme="minorBidi"/>
          <w:color w:val="808080" w:themeColor="background1" w:themeShade="80"/>
          <w:sz w:val="22"/>
          <w:szCs w:val="22"/>
          <w:lang w:val="en-GB"/>
        </w:rPr>
        <w:t xml:space="preserve">is intended to ensure </w:t>
      </w:r>
      <w:r w:rsidR="00303B92">
        <w:rPr>
          <w:rFonts w:asciiTheme="minorBidi" w:hAnsiTheme="minorBidi"/>
          <w:color w:val="808080" w:themeColor="background1" w:themeShade="80"/>
          <w:sz w:val="22"/>
          <w:szCs w:val="22"/>
          <w:lang w:val="en-GB"/>
        </w:rPr>
        <w:t xml:space="preserve">that the court in the State </w:t>
      </w:r>
      <w:r w:rsidR="00F71109">
        <w:rPr>
          <w:rFonts w:asciiTheme="minorBidi" w:hAnsiTheme="minorBidi"/>
          <w:color w:val="808080" w:themeColor="background1" w:themeShade="80"/>
          <w:sz w:val="22"/>
          <w:szCs w:val="22"/>
          <w:lang w:val="en-GB"/>
        </w:rPr>
        <w:t xml:space="preserve">of judgement does not </w:t>
      </w:r>
      <w:r w:rsidR="00303B92">
        <w:rPr>
          <w:rFonts w:asciiTheme="minorBidi" w:hAnsiTheme="minorBidi"/>
          <w:color w:val="808080" w:themeColor="background1" w:themeShade="80"/>
          <w:sz w:val="22"/>
          <w:szCs w:val="22"/>
          <w:lang w:val="en-GB"/>
        </w:rPr>
        <w:t>assume jurisdiction over all the debtor</w:t>
      </w:r>
      <w:r w:rsidR="00F71109">
        <w:rPr>
          <w:rFonts w:asciiTheme="minorBidi" w:hAnsiTheme="minorBidi"/>
          <w:color w:val="808080" w:themeColor="background1" w:themeShade="80"/>
          <w:sz w:val="22"/>
          <w:szCs w:val="22"/>
          <w:lang w:val="en-GB"/>
        </w:rPr>
        <w:t>’s assets</w:t>
      </w:r>
      <w:r w:rsidR="00DD6BFB">
        <w:rPr>
          <w:rFonts w:asciiTheme="minorBidi" w:hAnsiTheme="minorBidi"/>
          <w:color w:val="808080" w:themeColor="background1" w:themeShade="80"/>
          <w:sz w:val="22"/>
          <w:szCs w:val="22"/>
          <w:lang w:val="en-GB"/>
        </w:rPr>
        <w:t xml:space="preserve"> solely on </w:t>
      </w:r>
      <w:r w:rsidR="009B4000">
        <w:rPr>
          <w:rFonts w:asciiTheme="minorBidi" w:hAnsiTheme="minorBidi"/>
          <w:color w:val="808080" w:themeColor="background1" w:themeShade="80"/>
          <w:sz w:val="22"/>
          <w:szCs w:val="22"/>
          <w:lang w:val="en-GB"/>
        </w:rPr>
        <w:t xml:space="preserve">basis of the </w:t>
      </w:r>
      <w:r w:rsidR="00DD6BFB">
        <w:rPr>
          <w:rFonts w:asciiTheme="minorBidi" w:hAnsiTheme="minorBidi"/>
          <w:color w:val="808080" w:themeColor="background1" w:themeShade="80"/>
          <w:sz w:val="22"/>
          <w:szCs w:val="22"/>
          <w:lang w:val="en-GB"/>
        </w:rPr>
        <w:t>foreign representative</w:t>
      </w:r>
      <w:r w:rsidR="009B4000">
        <w:rPr>
          <w:rFonts w:asciiTheme="minorBidi" w:hAnsiTheme="minorBidi"/>
          <w:color w:val="808080" w:themeColor="background1" w:themeShade="80"/>
          <w:sz w:val="22"/>
          <w:szCs w:val="22"/>
          <w:lang w:val="en-GB"/>
        </w:rPr>
        <w:t>’s</w:t>
      </w:r>
      <w:r w:rsidR="00DD6BFB">
        <w:rPr>
          <w:rFonts w:asciiTheme="minorBidi" w:hAnsiTheme="minorBidi"/>
          <w:color w:val="808080" w:themeColor="background1" w:themeShade="80"/>
          <w:sz w:val="22"/>
          <w:szCs w:val="22"/>
          <w:lang w:val="en-GB"/>
        </w:rPr>
        <w:t xml:space="preserve"> </w:t>
      </w:r>
      <w:r w:rsidR="00FE1129">
        <w:rPr>
          <w:rFonts w:asciiTheme="minorBidi" w:hAnsiTheme="minorBidi"/>
          <w:color w:val="808080" w:themeColor="background1" w:themeShade="80"/>
          <w:sz w:val="22"/>
          <w:szCs w:val="22"/>
          <w:lang w:val="en-GB"/>
        </w:rPr>
        <w:t>application for recognition of foreign proceeding</w:t>
      </w:r>
      <w:r w:rsidR="00136865">
        <w:rPr>
          <w:rFonts w:asciiTheme="minorBidi" w:hAnsiTheme="minorBidi"/>
          <w:color w:val="808080" w:themeColor="background1" w:themeShade="80"/>
          <w:sz w:val="22"/>
          <w:szCs w:val="22"/>
          <w:lang w:val="en-GB"/>
        </w:rPr>
        <w:t>s</w:t>
      </w:r>
      <w:r w:rsidR="00FE1129">
        <w:rPr>
          <w:rFonts w:asciiTheme="minorBidi" w:hAnsiTheme="minorBidi"/>
          <w:color w:val="808080" w:themeColor="background1" w:themeShade="80"/>
          <w:sz w:val="22"/>
          <w:szCs w:val="22"/>
          <w:lang w:val="en-GB"/>
        </w:rPr>
        <w:t>.</w:t>
      </w:r>
    </w:p>
    <w:p w14:paraId="6B2BABF0" w14:textId="056FFBDE" w:rsidR="00FE1129" w:rsidRDefault="00FE1129" w:rsidP="00661C0B">
      <w:pPr>
        <w:jc w:val="both"/>
        <w:rPr>
          <w:rFonts w:asciiTheme="minorBidi" w:hAnsiTheme="minorBidi"/>
          <w:color w:val="808080" w:themeColor="background1" w:themeShade="80"/>
          <w:sz w:val="22"/>
          <w:szCs w:val="22"/>
          <w:lang w:val="en-GB"/>
        </w:rPr>
      </w:pPr>
    </w:p>
    <w:p w14:paraId="341E39DB" w14:textId="5F0C081D" w:rsidR="00FE1129" w:rsidRPr="005C4010" w:rsidRDefault="00FE1129" w:rsidP="00661C0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Statement 3 re</w:t>
      </w:r>
      <w:r w:rsidR="00136865">
        <w:rPr>
          <w:rFonts w:asciiTheme="minorBidi" w:hAnsiTheme="minorBidi"/>
          <w:color w:val="808080" w:themeColor="background1" w:themeShade="80"/>
          <w:sz w:val="22"/>
          <w:szCs w:val="22"/>
          <w:lang w:val="en-GB"/>
        </w:rPr>
        <w:t>fers</w:t>
      </w:r>
      <w:r>
        <w:rPr>
          <w:rFonts w:asciiTheme="minorBidi" w:hAnsiTheme="minorBidi"/>
          <w:color w:val="808080" w:themeColor="background1" w:themeShade="80"/>
          <w:sz w:val="22"/>
          <w:szCs w:val="22"/>
          <w:lang w:val="en-GB"/>
        </w:rPr>
        <w:t xml:space="preserve"> to </w:t>
      </w:r>
      <w:r w:rsidR="005D2736">
        <w:rPr>
          <w:rFonts w:asciiTheme="minorBidi" w:hAnsiTheme="minorBidi"/>
          <w:color w:val="808080" w:themeColor="background1" w:themeShade="80"/>
          <w:sz w:val="22"/>
          <w:szCs w:val="22"/>
          <w:lang w:val="en-GB"/>
        </w:rPr>
        <w:t>Article 31</w:t>
      </w:r>
      <w:r w:rsidR="00136865">
        <w:rPr>
          <w:rFonts w:asciiTheme="minorBidi" w:hAnsiTheme="minorBidi"/>
          <w:color w:val="808080" w:themeColor="background1" w:themeShade="80"/>
          <w:sz w:val="22"/>
          <w:szCs w:val="22"/>
          <w:lang w:val="en-GB"/>
        </w:rPr>
        <w:t>,</w:t>
      </w:r>
      <w:r w:rsidR="006F68F0">
        <w:rPr>
          <w:rFonts w:asciiTheme="minorBidi" w:hAnsiTheme="minorBidi"/>
          <w:color w:val="808080" w:themeColor="background1" w:themeShade="80"/>
          <w:sz w:val="22"/>
          <w:szCs w:val="22"/>
          <w:lang w:val="en-GB"/>
        </w:rPr>
        <w:t xml:space="preserve"> which provides for a </w:t>
      </w:r>
      <w:r w:rsidR="000E3D70">
        <w:rPr>
          <w:rFonts w:asciiTheme="minorBidi" w:hAnsiTheme="minorBidi"/>
          <w:color w:val="808080" w:themeColor="background1" w:themeShade="80"/>
          <w:sz w:val="22"/>
          <w:szCs w:val="22"/>
          <w:lang w:val="en-GB"/>
        </w:rPr>
        <w:t>rebuttable presumption</w:t>
      </w:r>
      <w:r w:rsidR="006F68F0">
        <w:rPr>
          <w:rFonts w:asciiTheme="minorBidi" w:hAnsiTheme="minorBidi"/>
          <w:color w:val="808080" w:themeColor="background1" w:themeShade="80"/>
          <w:sz w:val="22"/>
          <w:szCs w:val="22"/>
          <w:lang w:val="en-GB"/>
        </w:rPr>
        <w:t xml:space="preserve"> that recognition of foreign main proceeding</w:t>
      </w:r>
      <w:r w:rsidR="00136865">
        <w:rPr>
          <w:rFonts w:asciiTheme="minorBidi" w:hAnsiTheme="minorBidi"/>
          <w:color w:val="808080" w:themeColor="background1" w:themeShade="80"/>
          <w:sz w:val="22"/>
          <w:szCs w:val="22"/>
          <w:lang w:val="en-GB"/>
        </w:rPr>
        <w:t>s</w:t>
      </w:r>
      <w:r w:rsidR="006F68F0">
        <w:rPr>
          <w:rFonts w:asciiTheme="minorBidi" w:hAnsiTheme="minorBidi"/>
          <w:color w:val="808080" w:themeColor="background1" w:themeShade="80"/>
          <w:sz w:val="22"/>
          <w:szCs w:val="22"/>
          <w:lang w:val="en-GB"/>
        </w:rPr>
        <w:t xml:space="preserve"> is </w:t>
      </w:r>
      <w:r w:rsidR="00136865">
        <w:rPr>
          <w:rFonts w:asciiTheme="minorBidi" w:hAnsiTheme="minorBidi"/>
          <w:color w:val="808080" w:themeColor="background1" w:themeShade="80"/>
          <w:sz w:val="22"/>
          <w:szCs w:val="22"/>
          <w:lang w:val="en-GB"/>
        </w:rPr>
        <w:t>evidence</w:t>
      </w:r>
      <w:r w:rsidR="006F68F0">
        <w:rPr>
          <w:rFonts w:asciiTheme="minorBidi" w:hAnsiTheme="minorBidi"/>
          <w:color w:val="808080" w:themeColor="background1" w:themeShade="80"/>
          <w:sz w:val="22"/>
          <w:szCs w:val="22"/>
          <w:lang w:val="en-GB"/>
        </w:rPr>
        <w:t xml:space="preserve"> that the debtor is insolvent.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11B37B42" w14:textId="55791AC3" w:rsidR="00F25CD3" w:rsidRDefault="00880196" w:rsidP="007342ED">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w:t>
      </w:r>
      <w:r w:rsidR="001732D2" w:rsidRPr="00E2622D">
        <w:rPr>
          <w:rFonts w:ascii="Avenir Next" w:hAnsi="Avenir Next" w:cs="Arial"/>
          <w:sz w:val="22"/>
          <w:szCs w:val="22"/>
          <w:lang w:val="en-GB"/>
        </w:rPr>
        <w:t xml:space="preserve"> </w:t>
      </w:r>
      <w:r w:rsidR="001732D2" w:rsidRPr="00F25CD3">
        <w:rPr>
          <w:rFonts w:asciiTheme="minorBidi" w:hAnsiTheme="minorBidi"/>
          <w:color w:val="808080" w:themeColor="background1" w:themeShade="80"/>
          <w:sz w:val="22"/>
          <w:szCs w:val="22"/>
          <w:lang w:val="en-GB"/>
        </w:rPr>
        <w:t xml:space="preserve">English Court of Appeal </w:t>
      </w:r>
      <w:r w:rsidR="00F25CD3" w:rsidRPr="00F25CD3">
        <w:rPr>
          <w:rFonts w:asciiTheme="minorBidi" w:hAnsiTheme="minorBidi"/>
          <w:color w:val="808080" w:themeColor="background1" w:themeShade="80"/>
          <w:sz w:val="22"/>
          <w:szCs w:val="22"/>
          <w:lang w:val="en-GB"/>
        </w:rPr>
        <w:t xml:space="preserve">dismissed the </w:t>
      </w:r>
      <w:r w:rsidR="00AF383C">
        <w:rPr>
          <w:rFonts w:asciiTheme="minorBidi" w:hAnsiTheme="minorBidi"/>
          <w:color w:val="808080" w:themeColor="background1" w:themeShade="80"/>
          <w:sz w:val="22"/>
          <w:szCs w:val="22"/>
          <w:lang w:val="en-GB"/>
        </w:rPr>
        <w:t xml:space="preserve">claim </w:t>
      </w:r>
      <w:r w:rsidR="00F25CD3" w:rsidRPr="00F25CD3">
        <w:rPr>
          <w:rFonts w:asciiTheme="minorBidi" w:hAnsiTheme="minorBidi"/>
          <w:color w:val="808080" w:themeColor="background1" w:themeShade="80"/>
          <w:sz w:val="22"/>
          <w:szCs w:val="22"/>
          <w:lang w:val="en-GB"/>
        </w:rPr>
        <w:t xml:space="preserve">on the </w:t>
      </w:r>
      <w:r w:rsidR="00AF383C">
        <w:rPr>
          <w:rFonts w:asciiTheme="minorBidi" w:hAnsiTheme="minorBidi"/>
          <w:color w:val="808080" w:themeColor="background1" w:themeShade="80"/>
          <w:sz w:val="22"/>
          <w:szCs w:val="22"/>
          <w:lang w:val="en-GB"/>
        </w:rPr>
        <w:t xml:space="preserve">grounds </w:t>
      </w:r>
      <w:r w:rsidR="00F25CD3" w:rsidRPr="00F25CD3">
        <w:rPr>
          <w:rFonts w:asciiTheme="minorBidi" w:hAnsiTheme="minorBidi"/>
          <w:color w:val="808080" w:themeColor="background1" w:themeShade="80"/>
          <w:sz w:val="22"/>
          <w:szCs w:val="22"/>
          <w:lang w:val="en-GB"/>
        </w:rPr>
        <w:t>that:</w:t>
      </w:r>
    </w:p>
    <w:p w14:paraId="345C8DEC" w14:textId="28625657" w:rsidR="00F25CD3" w:rsidRPr="00EB6499" w:rsidRDefault="00F25CD3" w:rsidP="00EB6499">
      <w:pPr>
        <w:pStyle w:val="ListParagraph"/>
        <w:numPr>
          <w:ilvl w:val="0"/>
          <w:numId w:val="21"/>
        </w:numPr>
        <w:jc w:val="both"/>
        <w:rPr>
          <w:rFonts w:asciiTheme="minorBidi" w:hAnsiTheme="minorBidi"/>
          <w:color w:val="808080" w:themeColor="background1" w:themeShade="80"/>
          <w:sz w:val="22"/>
          <w:szCs w:val="22"/>
          <w:lang w:val="en-GB"/>
        </w:rPr>
      </w:pPr>
      <w:r w:rsidRPr="00EB6499">
        <w:rPr>
          <w:rFonts w:asciiTheme="minorBidi" w:hAnsiTheme="minorBidi"/>
          <w:color w:val="808080" w:themeColor="background1" w:themeShade="80"/>
          <w:sz w:val="22"/>
          <w:szCs w:val="22"/>
          <w:lang w:val="en-GB"/>
        </w:rPr>
        <w:t xml:space="preserve">The permanent stay was not necessary to protect the invests of </w:t>
      </w:r>
      <w:r w:rsidR="00AF383C">
        <w:rPr>
          <w:rFonts w:asciiTheme="minorBidi" w:hAnsiTheme="minorBidi"/>
          <w:color w:val="808080" w:themeColor="background1" w:themeShade="80"/>
          <w:sz w:val="22"/>
          <w:szCs w:val="22"/>
          <w:lang w:val="en-GB"/>
        </w:rPr>
        <w:t>creditor</w:t>
      </w:r>
      <w:r w:rsidR="000044AD">
        <w:rPr>
          <w:rFonts w:asciiTheme="minorBidi" w:hAnsiTheme="minorBidi"/>
          <w:color w:val="808080" w:themeColor="background1" w:themeShade="80"/>
          <w:sz w:val="22"/>
          <w:szCs w:val="22"/>
          <w:lang w:val="en-GB"/>
        </w:rPr>
        <w:t xml:space="preserve">s’ investments of </w:t>
      </w:r>
      <w:r w:rsidRPr="00EB6499">
        <w:rPr>
          <w:rFonts w:asciiTheme="minorBidi" w:hAnsiTheme="minorBidi"/>
          <w:color w:val="808080" w:themeColor="background1" w:themeShade="80"/>
          <w:sz w:val="22"/>
          <w:szCs w:val="22"/>
          <w:lang w:val="en-GB"/>
        </w:rPr>
        <w:t>IBA</w:t>
      </w:r>
      <w:r w:rsidR="00BB2D92">
        <w:rPr>
          <w:rFonts w:asciiTheme="minorBidi" w:hAnsiTheme="minorBidi"/>
          <w:color w:val="808080" w:themeColor="background1" w:themeShade="80"/>
          <w:sz w:val="22"/>
          <w:szCs w:val="22"/>
          <w:lang w:val="en-GB"/>
        </w:rPr>
        <w:t>;</w:t>
      </w:r>
    </w:p>
    <w:p w14:paraId="11B041E9" w14:textId="31DD31D5" w:rsidR="00EB6499" w:rsidRDefault="00EB6499" w:rsidP="007342ED">
      <w:pPr>
        <w:jc w:val="both"/>
        <w:rPr>
          <w:rFonts w:asciiTheme="minorBidi" w:hAnsiTheme="minorBidi"/>
          <w:color w:val="808080" w:themeColor="background1" w:themeShade="80"/>
          <w:sz w:val="22"/>
          <w:szCs w:val="22"/>
          <w:lang w:val="en-GB"/>
        </w:rPr>
      </w:pPr>
    </w:p>
    <w:p w14:paraId="27FC4094" w14:textId="6F25851F" w:rsidR="00EB6499" w:rsidRPr="00337875" w:rsidRDefault="00EB6499" w:rsidP="00337875">
      <w:pPr>
        <w:pStyle w:val="ListParagraph"/>
        <w:numPr>
          <w:ilvl w:val="0"/>
          <w:numId w:val="21"/>
        </w:numPr>
        <w:jc w:val="both"/>
        <w:rPr>
          <w:rFonts w:asciiTheme="minorBidi" w:hAnsiTheme="minorBidi"/>
          <w:color w:val="808080" w:themeColor="background1" w:themeShade="80"/>
          <w:sz w:val="22"/>
          <w:szCs w:val="22"/>
          <w:lang w:val="en-GB"/>
        </w:rPr>
      </w:pPr>
      <w:r w:rsidRPr="00337875">
        <w:rPr>
          <w:rFonts w:asciiTheme="minorBidi" w:hAnsiTheme="minorBidi"/>
          <w:color w:val="808080" w:themeColor="background1" w:themeShade="80"/>
          <w:sz w:val="22"/>
          <w:szCs w:val="22"/>
          <w:lang w:val="en-GB"/>
        </w:rPr>
        <w:t>The scope of the Model Law was limited to procedural aspects of cross-border insolvency cases; and</w:t>
      </w:r>
    </w:p>
    <w:p w14:paraId="0D70D8F2" w14:textId="77777777" w:rsidR="00BB2D92" w:rsidRPr="00EB6499" w:rsidRDefault="00BB2D92" w:rsidP="00EB6499">
      <w:pPr>
        <w:jc w:val="both"/>
        <w:rPr>
          <w:rFonts w:asciiTheme="minorBidi" w:hAnsiTheme="minorBidi"/>
          <w:color w:val="808080" w:themeColor="background1" w:themeShade="80"/>
          <w:sz w:val="22"/>
          <w:szCs w:val="22"/>
          <w:lang w:val="en-GB"/>
        </w:rPr>
      </w:pPr>
    </w:p>
    <w:p w14:paraId="13462C09" w14:textId="59D61E7C" w:rsidR="00EB6499" w:rsidRPr="00337875" w:rsidRDefault="00EB6499" w:rsidP="00337875">
      <w:pPr>
        <w:pStyle w:val="ListParagraph"/>
        <w:numPr>
          <w:ilvl w:val="0"/>
          <w:numId w:val="21"/>
        </w:numPr>
        <w:jc w:val="both"/>
        <w:rPr>
          <w:rFonts w:asciiTheme="minorBidi" w:hAnsiTheme="minorBidi"/>
          <w:color w:val="808080" w:themeColor="background1" w:themeShade="80"/>
          <w:sz w:val="22"/>
          <w:szCs w:val="22"/>
          <w:lang w:val="en-GB"/>
        </w:rPr>
      </w:pPr>
      <w:r w:rsidRPr="00337875">
        <w:rPr>
          <w:rFonts w:asciiTheme="minorBidi" w:hAnsiTheme="minorBidi"/>
          <w:color w:val="808080" w:themeColor="background1" w:themeShade="80"/>
          <w:sz w:val="22"/>
          <w:szCs w:val="22"/>
          <w:lang w:val="en-GB"/>
        </w:rPr>
        <w:t>It would be inconsistent with the procedural and supporti</w:t>
      </w:r>
      <w:r w:rsidR="000044AD">
        <w:rPr>
          <w:rFonts w:asciiTheme="minorBidi" w:hAnsiTheme="minorBidi"/>
          <w:color w:val="808080" w:themeColor="background1" w:themeShade="80"/>
          <w:sz w:val="22"/>
          <w:szCs w:val="22"/>
          <w:lang w:val="en-GB"/>
        </w:rPr>
        <w:t>ve</w:t>
      </w:r>
      <w:r w:rsidR="00861B1E">
        <w:rPr>
          <w:rFonts w:asciiTheme="minorBidi" w:hAnsiTheme="minorBidi"/>
          <w:color w:val="808080" w:themeColor="background1" w:themeShade="80"/>
          <w:sz w:val="22"/>
          <w:szCs w:val="22"/>
          <w:lang w:val="en-GB"/>
        </w:rPr>
        <w:t xml:space="preserve"> </w:t>
      </w:r>
      <w:r w:rsidRPr="00337875">
        <w:rPr>
          <w:rFonts w:asciiTheme="minorBidi" w:hAnsiTheme="minorBidi"/>
          <w:color w:val="808080" w:themeColor="background1" w:themeShade="80"/>
          <w:sz w:val="22"/>
          <w:szCs w:val="22"/>
          <w:lang w:val="en-GB"/>
        </w:rPr>
        <w:t xml:space="preserve">role </w:t>
      </w:r>
      <w:r w:rsidR="00861B1E">
        <w:rPr>
          <w:rFonts w:asciiTheme="minorBidi" w:hAnsiTheme="minorBidi"/>
          <w:color w:val="808080" w:themeColor="background1" w:themeShade="80"/>
          <w:sz w:val="22"/>
          <w:szCs w:val="22"/>
          <w:lang w:val="en-GB"/>
        </w:rPr>
        <w:t xml:space="preserve">of the Model Law </w:t>
      </w:r>
      <w:r w:rsidRPr="00337875">
        <w:rPr>
          <w:rFonts w:asciiTheme="minorBidi" w:hAnsiTheme="minorBidi"/>
          <w:color w:val="808080" w:themeColor="background1" w:themeShade="80"/>
          <w:sz w:val="22"/>
          <w:szCs w:val="22"/>
          <w:lang w:val="en-GB"/>
        </w:rPr>
        <w:t xml:space="preserve">for a stay granted under the CBIR 2006 to </w:t>
      </w:r>
      <w:r w:rsidR="00861B1E">
        <w:rPr>
          <w:rFonts w:asciiTheme="minorBidi" w:hAnsiTheme="minorBidi"/>
          <w:color w:val="808080" w:themeColor="background1" w:themeShade="80"/>
          <w:sz w:val="22"/>
          <w:szCs w:val="22"/>
          <w:lang w:val="en-GB"/>
        </w:rPr>
        <w:t>survive</w:t>
      </w:r>
      <w:r w:rsidRPr="00337875">
        <w:rPr>
          <w:rFonts w:asciiTheme="minorBidi" w:hAnsiTheme="minorBidi"/>
          <w:color w:val="808080" w:themeColor="background1" w:themeShade="80"/>
          <w:sz w:val="22"/>
          <w:szCs w:val="22"/>
          <w:lang w:val="en-GB"/>
        </w:rPr>
        <w:t xml:space="preserve"> the foreign proceedings to which the stay related.</w:t>
      </w:r>
    </w:p>
    <w:p w14:paraId="46E8D242" w14:textId="77777777" w:rsidR="00BB2D92" w:rsidRPr="00EB6499" w:rsidRDefault="00BB2D92" w:rsidP="00EB6499">
      <w:pPr>
        <w:jc w:val="both"/>
        <w:rPr>
          <w:rFonts w:asciiTheme="minorBidi" w:hAnsiTheme="minorBidi"/>
          <w:color w:val="808080" w:themeColor="background1" w:themeShade="80"/>
          <w:sz w:val="22"/>
          <w:szCs w:val="22"/>
          <w:lang w:val="en-GB"/>
        </w:rPr>
      </w:pPr>
    </w:p>
    <w:p w14:paraId="06140694" w14:textId="1B1855C4" w:rsidR="00EB6499" w:rsidRPr="00EB6499" w:rsidRDefault="00EB6499" w:rsidP="00EB6499">
      <w:pPr>
        <w:jc w:val="both"/>
        <w:rPr>
          <w:rFonts w:asciiTheme="minorBidi" w:hAnsiTheme="minorBidi"/>
          <w:color w:val="808080" w:themeColor="background1" w:themeShade="80"/>
          <w:sz w:val="22"/>
          <w:szCs w:val="22"/>
          <w:lang w:val="en-GB"/>
        </w:rPr>
      </w:pPr>
      <w:r w:rsidRPr="00EB6499">
        <w:rPr>
          <w:rFonts w:asciiTheme="minorBidi" w:hAnsiTheme="minorBidi"/>
          <w:color w:val="808080" w:themeColor="background1" w:themeShade="80"/>
          <w:sz w:val="22"/>
          <w:szCs w:val="22"/>
          <w:lang w:val="en-GB"/>
        </w:rPr>
        <w:t>The</w:t>
      </w:r>
      <w:r w:rsidR="00BB2D92">
        <w:rPr>
          <w:rFonts w:asciiTheme="minorBidi" w:hAnsiTheme="minorBidi"/>
          <w:color w:val="808080" w:themeColor="background1" w:themeShade="80"/>
          <w:sz w:val="22"/>
          <w:szCs w:val="22"/>
          <w:lang w:val="en-GB"/>
        </w:rPr>
        <w:t xml:space="preserve"> Engli</w:t>
      </w:r>
      <w:r w:rsidR="00337875">
        <w:rPr>
          <w:rFonts w:asciiTheme="minorBidi" w:hAnsiTheme="minorBidi"/>
          <w:color w:val="808080" w:themeColor="background1" w:themeShade="80"/>
          <w:sz w:val="22"/>
          <w:szCs w:val="22"/>
          <w:lang w:val="en-GB"/>
        </w:rPr>
        <w:t>s</w:t>
      </w:r>
      <w:r w:rsidR="00BB2D92">
        <w:rPr>
          <w:rFonts w:asciiTheme="minorBidi" w:hAnsiTheme="minorBidi"/>
          <w:color w:val="808080" w:themeColor="background1" w:themeShade="80"/>
          <w:sz w:val="22"/>
          <w:szCs w:val="22"/>
          <w:lang w:val="en-GB"/>
        </w:rPr>
        <w:t>h</w:t>
      </w:r>
      <w:r w:rsidRPr="00EB6499">
        <w:rPr>
          <w:rFonts w:asciiTheme="minorBidi" w:hAnsiTheme="minorBidi"/>
          <w:color w:val="808080" w:themeColor="background1" w:themeShade="80"/>
          <w:sz w:val="22"/>
          <w:szCs w:val="22"/>
          <w:lang w:val="en-GB"/>
        </w:rPr>
        <w:t xml:space="preserve"> Court of Appeal also highlighted that the issues raised by the </w:t>
      </w:r>
      <w:r w:rsidR="008A2F5A">
        <w:rPr>
          <w:rFonts w:asciiTheme="minorBidi" w:hAnsiTheme="minorBidi"/>
          <w:color w:val="808080" w:themeColor="background1" w:themeShade="80"/>
          <w:sz w:val="22"/>
          <w:szCs w:val="22"/>
          <w:lang w:val="en-GB"/>
        </w:rPr>
        <w:t xml:space="preserve">provision </w:t>
      </w:r>
      <w:r w:rsidRPr="00EB6499">
        <w:rPr>
          <w:rFonts w:asciiTheme="minorBidi" w:hAnsiTheme="minorBidi"/>
          <w:color w:val="808080" w:themeColor="background1" w:themeShade="80"/>
          <w:sz w:val="22"/>
          <w:szCs w:val="22"/>
          <w:lang w:val="en-GB"/>
        </w:rPr>
        <w:t>in</w:t>
      </w:r>
      <w:r w:rsidR="00AC2B47">
        <w:rPr>
          <w:rFonts w:asciiTheme="minorBidi" w:hAnsiTheme="minorBidi"/>
          <w:color w:val="808080" w:themeColor="background1" w:themeShade="80"/>
          <w:sz w:val="22"/>
          <w:szCs w:val="22"/>
          <w:lang w:val="en-GB"/>
        </w:rPr>
        <w:t xml:space="preserve"> </w:t>
      </w:r>
      <w:r w:rsidRPr="00EB6499">
        <w:rPr>
          <w:rFonts w:asciiTheme="minorBidi" w:hAnsiTheme="minorBidi"/>
          <w:color w:val="808080" w:themeColor="background1" w:themeShade="80"/>
          <w:sz w:val="22"/>
          <w:szCs w:val="22"/>
          <w:lang w:val="en-GB"/>
        </w:rPr>
        <w:t>Gibbs</w:t>
      </w:r>
      <w:r w:rsidR="00AC2B47">
        <w:rPr>
          <w:rFonts w:asciiTheme="minorBidi" w:hAnsiTheme="minorBidi"/>
          <w:color w:val="808080" w:themeColor="background1" w:themeShade="80"/>
          <w:sz w:val="22"/>
          <w:szCs w:val="22"/>
          <w:lang w:val="en-GB"/>
        </w:rPr>
        <w:t xml:space="preserve">, </w:t>
      </w:r>
      <w:r w:rsidR="00AC2B47" w:rsidRPr="00E82302">
        <w:rPr>
          <w:rFonts w:asciiTheme="minorBidi" w:hAnsiTheme="minorBidi"/>
          <w:color w:val="808080" w:themeColor="background1" w:themeShade="80"/>
          <w:sz w:val="22"/>
          <w:szCs w:val="22"/>
          <w:lang w:val="en-GB"/>
        </w:rPr>
        <w:t xml:space="preserve">which prevents debt obligations governed by English law </w:t>
      </w:r>
      <w:r w:rsidR="008A2F5A">
        <w:rPr>
          <w:rFonts w:asciiTheme="minorBidi" w:hAnsiTheme="minorBidi"/>
          <w:color w:val="808080" w:themeColor="background1" w:themeShade="80"/>
          <w:sz w:val="22"/>
          <w:szCs w:val="22"/>
          <w:lang w:val="en-GB"/>
        </w:rPr>
        <w:t xml:space="preserve">from </w:t>
      </w:r>
      <w:r w:rsidR="00AC2B47" w:rsidRPr="00E82302">
        <w:rPr>
          <w:rFonts w:asciiTheme="minorBidi" w:hAnsiTheme="minorBidi"/>
          <w:color w:val="808080" w:themeColor="background1" w:themeShade="80"/>
          <w:sz w:val="22"/>
          <w:szCs w:val="22"/>
          <w:lang w:val="en-GB"/>
        </w:rPr>
        <w:t xml:space="preserve">being discharged </w:t>
      </w:r>
      <w:r w:rsidR="008A2F5A">
        <w:rPr>
          <w:rFonts w:asciiTheme="minorBidi" w:hAnsiTheme="minorBidi"/>
          <w:color w:val="808080" w:themeColor="background1" w:themeShade="80"/>
          <w:sz w:val="22"/>
          <w:szCs w:val="22"/>
          <w:lang w:val="en-GB"/>
        </w:rPr>
        <w:t xml:space="preserve">through </w:t>
      </w:r>
      <w:r w:rsidR="00AC2B47" w:rsidRPr="00E82302">
        <w:rPr>
          <w:rFonts w:asciiTheme="minorBidi" w:hAnsiTheme="minorBidi"/>
          <w:color w:val="808080" w:themeColor="background1" w:themeShade="80"/>
          <w:sz w:val="22"/>
          <w:szCs w:val="22"/>
          <w:lang w:val="en-GB"/>
        </w:rPr>
        <w:t xml:space="preserve"> foreign insolvency proceedings without consent</w:t>
      </w:r>
      <w:r w:rsidR="00E82302" w:rsidRPr="00E82302">
        <w:rPr>
          <w:rFonts w:asciiTheme="minorBidi" w:hAnsiTheme="minorBidi"/>
          <w:color w:val="808080" w:themeColor="background1" w:themeShade="80"/>
          <w:sz w:val="22"/>
          <w:szCs w:val="22"/>
          <w:lang w:val="en-GB"/>
        </w:rPr>
        <w:t xml:space="preserve">, </w:t>
      </w:r>
      <w:r w:rsidRPr="00EB6499">
        <w:rPr>
          <w:rFonts w:asciiTheme="minorBidi" w:hAnsiTheme="minorBidi"/>
          <w:color w:val="808080" w:themeColor="background1" w:themeShade="80"/>
          <w:sz w:val="22"/>
          <w:szCs w:val="22"/>
          <w:lang w:val="en-GB"/>
        </w:rPr>
        <w:t xml:space="preserve">could </w:t>
      </w:r>
      <w:r w:rsidR="00416260">
        <w:rPr>
          <w:rFonts w:asciiTheme="minorBidi" w:hAnsiTheme="minorBidi"/>
          <w:color w:val="808080" w:themeColor="background1" w:themeShade="80"/>
          <w:sz w:val="22"/>
          <w:szCs w:val="22"/>
          <w:lang w:val="en-GB"/>
        </w:rPr>
        <w:t xml:space="preserve">in practice </w:t>
      </w:r>
      <w:r w:rsidRPr="00EB6499">
        <w:rPr>
          <w:rFonts w:asciiTheme="minorBidi" w:hAnsiTheme="minorBidi"/>
          <w:color w:val="808080" w:themeColor="background1" w:themeShade="80"/>
          <w:sz w:val="22"/>
          <w:szCs w:val="22"/>
          <w:lang w:val="en-GB"/>
        </w:rPr>
        <w:t xml:space="preserve">have been </w:t>
      </w:r>
      <w:r w:rsidR="00416260">
        <w:rPr>
          <w:rFonts w:asciiTheme="minorBidi" w:hAnsiTheme="minorBidi"/>
          <w:color w:val="808080" w:themeColor="background1" w:themeShade="80"/>
          <w:sz w:val="22"/>
          <w:szCs w:val="22"/>
          <w:lang w:val="en-GB"/>
        </w:rPr>
        <w:t xml:space="preserve">resolved </w:t>
      </w:r>
      <w:r w:rsidRPr="00EB6499">
        <w:rPr>
          <w:rFonts w:asciiTheme="minorBidi" w:hAnsiTheme="minorBidi"/>
          <w:color w:val="808080" w:themeColor="background1" w:themeShade="80"/>
          <w:sz w:val="22"/>
          <w:szCs w:val="22"/>
          <w:lang w:val="en-GB"/>
        </w:rPr>
        <w:t>by promoting a parallel scheme of arrangement or other mechanism in England. IBA</w:t>
      </w:r>
      <w:r w:rsidR="00720DB7">
        <w:rPr>
          <w:rFonts w:asciiTheme="minorBidi" w:hAnsiTheme="minorBidi"/>
          <w:color w:val="808080" w:themeColor="background1" w:themeShade="80"/>
          <w:sz w:val="22"/>
          <w:szCs w:val="22"/>
          <w:lang w:val="en-GB"/>
        </w:rPr>
        <w:t xml:space="preserve">, however, </w:t>
      </w:r>
      <w:r w:rsidR="00D37962">
        <w:rPr>
          <w:rFonts w:asciiTheme="minorBidi" w:hAnsiTheme="minorBidi"/>
          <w:color w:val="808080" w:themeColor="background1" w:themeShade="80"/>
          <w:sz w:val="22"/>
          <w:szCs w:val="22"/>
          <w:lang w:val="en-GB"/>
        </w:rPr>
        <w:t>c</w:t>
      </w:r>
      <w:r w:rsidRPr="00EB6499">
        <w:rPr>
          <w:rFonts w:asciiTheme="minorBidi" w:hAnsiTheme="minorBidi"/>
          <w:color w:val="808080" w:themeColor="background1" w:themeShade="80"/>
          <w:sz w:val="22"/>
          <w:szCs w:val="22"/>
          <w:lang w:val="en-GB"/>
        </w:rPr>
        <w:t xml:space="preserve">hose not to do </w:t>
      </w:r>
      <w:r w:rsidR="00D37962">
        <w:rPr>
          <w:rFonts w:asciiTheme="minorBidi" w:hAnsiTheme="minorBidi"/>
          <w:color w:val="808080" w:themeColor="background1" w:themeShade="80"/>
          <w:sz w:val="22"/>
          <w:szCs w:val="22"/>
          <w:lang w:val="en-GB"/>
        </w:rPr>
        <w:t>so</w:t>
      </w:r>
      <w:r w:rsidRPr="00EB6499">
        <w:rPr>
          <w:rFonts w:asciiTheme="minorBidi" w:hAnsiTheme="minorBidi"/>
          <w:color w:val="808080" w:themeColor="background1" w:themeShade="80"/>
          <w:sz w:val="22"/>
          <w:szCs w:val="22"/>
          <w:lang w:val="en-GB"/>
        </w:rPr>
        <w:t>.</w:t>
      </w:r>
    </w:p>
    <w:p w14:paraId="3417DB7A" w14:textId="1C90EDD3" w:rsidR="00CB56CE" w:rsidRDefault="00CB56CE" w:rsidP="00707FC8">
      <w:pPr>
        <w:jc w:val="both"/>
        <w:rPr>
          <w:rFonts w:asciiTheme="minorBidi" w:hAnsiTheme="minorBidi"/>
          <w:color w:val="808080" w:themeColor="background1" w:themeShade="80"/>
          <w:sz w:val="22"/>
          <w:szCs w:val="22"/>
          <w:lang w:val="en-GB"/>
        </w:rPr>
      </w:pPr>
    </w:p>
    <w:p w14:paraId="7F007743" w14:textId="77777777" w:rsidR="00E82302" w:rsidRPr="00F25CD3" w:rsidRDefault="00E82302" w:rsidP="00707FC8">
      <w:pPr>
        <w:jc w:val="both"/>
        <w:rPr>
          <w:rFonts w:asciiTheme="minorBidi" w:hAnsiTheme="minorBidi"/>
          <w:color w:val="808080" w:themeColor="background1" w:themeShade="80"/>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77CA7BFD" w14:textId="2984FA7E" w:rsidR="00245553" w:rsidRDefault="00CF50C6" w:rsidP="00867A8F">
      <w:pPr>
        <w:ind w:left="720" w:hanging="72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Article 7 </w:t>
      </w:r>
      <w:r w:rsidR="00856C25">
        <w:rPr>
          <w:rFonts w:asciiTheme="minorBidi" w:hAnsiTheme="minorBidi"/>
          <w:color w:val="808080" w:themeColor="background1" w:themeShade="80"/>
          <w:sz w:val="22"/>
          <w:szCs w:val="22"/>
          <w:lang w:val="en-GB"/>
        </w:rPr>
        <w:t xml:space="preserve">provides that </w:t>
      </w:r>
      <w:r w:rsidR="001063AD">
        <w:rPr>
          <w:rFonts w:asciiTheme="minorBidi" w:hAnsiTheme="minorBidi"/>
          <w:color w:val="808080" w:themeColor="background1" w:themeShade="80"/>
          <w:sz w:val="22"/>
          <w:szCs w:val="22"/>
          <w:lang w:val="en-GB"/>
        </w:rPr>
        <w:t xml:space="preserve">the court </w:t>
      </w:r>
      <w:r w:rsidR="00856C25">
        <w:rPr>
          <w:rFonts w:asciiTheme="minorBidi" w:hAnsiTheme="minorBidi"/>
          <w:color w:val="808080" w:themeColor="background1" w:themeShade="80"/>
          <w:sz w:val="22"/>
          <w:szCs w:val="22"/>
          <w:lang w:val="en-GB"/>
        </w:rPr>
        <w:t xml:space="preserve">of </w:t>
      </w:r>
      <w:r w:rsidR="001063AD">
        <w:rPr>
          <w:rFonts w:asciiTheme="minorBidi" w:hAnsiTheme="minorBidi"/>
          <w:color w:val="808080" w:themeColor="background1" w:themeShade="80"/>
          <w:sz w:val="22"/>
          <w:szCs w:val="22"/>
          <w:lang w:val="en-GB"/>
        </w:rPr>
        <w:t xml:space="preserve">the </w:t>
      </w:r>
      <w:r w:rsidR="00856C25">
        <w:rPr>
          <w:rFonts w:asciiTheme="minorBidi" w:hAnsiTheme="minorBidi"/>
          <w:color w:val="808080" w:themeColor="background1" w:themeShade="80"/>
          <w:sz w:val="22"/>
          <w:szCs w:val="22"/>
          <w:lang w:val="en-GB"/>
        </w:rPr>
        <w:t xml:space="preserve">State </w:t>
      </w:r>
      <w:r w:rsidR="001063AD">
        <w:rPr>
          <w:rFonts w:asciiTheme="minorBidi" w:hAnsiTheme="minorBidi"/>
          <w:color w:val="808080" w:themeColor="background1" w:themeShade="80"/>
          <w:sz w:val="22"/>
          <w:szCs w:val="22"/>
          <w:lang w:val="en-GB"/>
        </w:rPr>
        <w:t xml:space="preserve">enacting </w:t>
      </w:r>
      <w:r w:rsidR="00114A8C">
        <w:rPr>
          <w:rFonts w:asciiTheme="minorBidi" w:hAnsiTheme="minorBidi"/>
          <w:color w:val="808080" w:themeColor="background1" w:themeShade="80"/>
          <w:sz w:val="22"/>
          <w:szCs w:val="22"/>
          <w:lang w:val="en-GB"/>
        </w:rPr>
        <w:t>the law shall</w:t>
      </w:r>
      <w:r w:rsidR="00245553">
        <w:rPr>
          <w:rFonts w:asciiTheme="minorBidi" w:hAnsiTheme="minorBidi"/>
          <w:color w:val="808080" w:themeColor="background1" w:themeShade="80"/>
          <w:sz w:val="22"/>
          <w:szCs w:val="22"/>
          <w:lang w:val="en-GB"/>
        </w:rPr>
        <w:t>:</w:t>
      </w:r>
    </w:p>
    <w:p w14:paraId="7C51A523" w14:textId="2A9AFDDA" w:rsidR="0060507E" w:rsidRPr="00057531" w:rsidRDefault="00057531" w:rsidP="00057531">
      <w:pPr>
        <w:pStyle w:val="ListParagraph"/>
        <w:numPr>
          <w:ilvl w:val="0"/>
          <w:numId w:val="22"/>
        </w:num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E</w:t>
      </w:r>
      <w:r w:rsidR="001063AD" w:rsidRPr="00057531">
        <w:rPr>
          <w:rFonts w:asciiTheme="minorBidi" w:hAnsiTheme="minorBidi"/>
          <w:color w:val="808080" w:themeColor="background1" w:themeShade="80"/>
          <w:sz w:val="22"/>
          <w:szCs w:val="22"/>
          <w:lang w:val="en-GB"/>
        </w:rPr>
        <w:t xml:space="preserve">nsure </w:t>
      </w:r>
      <w:r w:rsidR="00114A8C">
        <w:rPr>
          <w:rFonts w:asciiTheme="minorBidi" w:hAnsiTheme="minorBidi"/>
          <w:color w:val="808080" w:themeColor="background1" w:themeShade="80"/>
          <w:sz w:val="22"/>
          <w:szCs w:val="22"/>
          <w:lang w:val="en-GB"/>
        </w:rPr>
        <w:t xml:space="preserve">equitable </w:t>
      </w:r>
      <w:r w:rsidR="001063AD" w:rsidRPr="00057531">
        <w:rPr>
          <w:rFonts w:asciiTheme="minorBidi" w:hAnsiTheme="minorBidi"/>
          <w:color w:val="808080" w:themeColor="background1" w:themeShade="80"/>
          <w:sz w:val="22"/>
          <w:szCs w:val="22"/>
          <w:lang w:val="en-GB"/>
        </w:rPr>
        <w:t>treatment of all holder</w:t>
      </w:r>
      <w:r w:rsidR="007B4939">
        <w:rPr>
          <w:rFonts w:asciiTheme="minorBidi" w:hAnsiTheme="minorBidi"/>
          <w:color w:val="808080" w:themeColor="background1" w:themeShade="80"/>
          <w:sz w:val="22"/>
          <w:szCs w:val="22"/>
          <w:lang w:val="en-GB"/>
        </w:rPr>
        <w:t>s</w:t>
      </w:r>
      <w:r w:rsidR="001063AD" w:rsidRPr="00057531">
        <w:rPr>
          <w:rFonts w:asciiTheme="minorBidi" w:hAnsiTheme="minorBidi"/>
          <w:color w:val="808080" w:themeColor="background1" w:themeShade="80"/>
          <w:sz w:val="22"/>
          <w:szCs w:val="22"/>
          <w:lang w:val="en-GB"/>
        </w:rPr>
        <w:t xml:space="preserve"> of claims</w:t>
      </w:r>
      <w:r w:rsidR="00245553" w:rsidRPr="00057531">
        <w:rPr>
          <w:rFonts w:asciiTheme="minorBidi" w:hAnsiTheme="minorBidi"/>
          <w:color w:val="808080" w:themeColor="background1" w:themeShade="80"/>
          <w:sz w:val="22"/>
          <w:szCs w:val="22"/>
          <w:lang w:val="en-GB"/>
        </w:rPr>
        <w:t xml:space="preserve"> against o</w:t>
      </w:r>
      <w:r w:rsidR="0060507E" w:rsidRPr="00057531">
        <w:rPr>
          <w:rFonts w:asciiTheme="minorBidi" w:hAnsiTheme="minorBidi"/>
          <w:color w:val="808080" w:themeColor="background1" w:themeShade="80"/>
          <w:sz w:val="22"/>
          <w:szCs w:val="22"/>
          <w:lang w:val="en-GB"/>
        </w:rPr>
        <w:t>r interest</w:t>
      </w:r>
      <w:r w:rsidR="00727930">
        <w:rPr>
          <w:rFonts w:asciiTheme="minorBidi" w:hAnsiTheme="minorBidi"/>
          <w:color w:val="808080" w:themeColor="background1" w:themeShade="80"/>
          <w:sz w:val="22"/>
          <w:szCs w:val="22"/>
          <w:lang w:val="en-GB"/>
        </w:rPr>
        <w:t>s</w:t>
      </w:r>
      <w:r w:rsidR="0060507E" w:rsidRPr="00057531">
        <w:rPr>
          <w:rFonts w:asciiTheme="minorBidi" w:hAnsiTheme="minorBidi"/>
          <w:color w:val="808080" w:themeColor="background1" w:themeShade="80"/>
          <w:sz w:val="22"/>
          <w:szCs w:val="22"/>
          <w:lang w:val="en-GB"/>
        </w:rPr>
        <w:t xml:space="preserve"> in the debtor’s property</w:t>
      </w:r>
      <w:r w:rsidR="0072181C">
        <w:rPr>
          <w:rFonts w:asciiTheme="minorBidi" w:hAnsiTheme="minorBidi"/>
          <w:color w:val="808080" w:themeColor="background1" w:themeShade="80"/>
          <w:sz w:val="22"/>
          <w:szCs w:val="22"/>
          <w:lang w:val="en-GB"/>
        </w:rPr>
        <w:t>;</w:t>
      </w:r>
    </w:p>
    <w:p w14:paraId="77FFE3BE" w14:textId="77777777" w:rsidR="00057531" w:rsidRDefault="00057531" w:rsidP="00057531">
      <w:pPr>
        <w:pStyle w:val="ListParagraph"/>
        <w:jc w:val="both"/>
        <w:rPr>
          <w:rFonts w:asciiTheme="minorBidi" w:hAnsiTheme="minorBidi"/>
          <w:color w:val="808080" w:themeColor="background1" w:themeShade="80"/>
          <w:sz w:val="22"/>
          <w:szCs w:val="22"/>
          <w:lang w:val="en-GB"/>
        </w:rPr>
      </w:pPr>
    </w:p>
    <w:p w14:paraId="6BAB85C0" w14:textId="5E16C546" w:rsidR="003B7A5A" w:rsidRDefault="00057531" w:rsidP="00057531">
      <w:pPr>
        <w:pStyle w:val="ListParagraph"/>
        <w:numPr>
          <w:ilvl w:val="0"/>
          <w:numId w:val="22"/>
        </w:num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P</w:t>
      </w:r>
      <w:r w:rsidR="00EB2E07" w:rsidRPr="00057531">
        <w:rPr>
          <w:rFonts w:asciiTheme="minorBidi" w:hAnsiTheme="minorBidi"/>
          <w:color w:val="808080" w:themeColor="background1" w:themeShade="80"/>
          <w:sz w:val="22"/>
          <w:szCs w:val="22"/>
          <w:lang w:val="en-GB"/>
        </w:rPr>
        <w:t>rotect claim holders outside</w:t>
      </w:r>
      <w:r w:rsidR="0047684C">
        <w:rPr>
          <w:rFonts w:asciiTheme="minorBidi" w:hAnsiTheme="minorBidi"/>
          <w:color w:val="808080" w:themeColor="background1" w:themeShade="80"/>
          <w:sz w:val="22"/>
          <w:szCs w:val="22"/>
          <w:lang w:val="en-GB"/>
        </w:rPr>
        <w:t xml:space="preserve"> </w:t>
      </w:r>
      <w:r w:rsidR="00EB2E07" w:rsidRPr="00057531">
        <w:rPr>
          <w:rFonts w:asciiTheme="minorBidi" w:hAnsiTheme="minorBidi"/>
          <w:color w:val="808080" w:themeColor="background1" w:themeShade="80"/>
          <w:sz w:val="22"/>
          <w:szCs w:val="22"/>
          <w:lang w:val="en-GB"/>
        </w:rPr>
        <w:t xml:space="preserve">the State </w:t>
      </w:r>
      <w:r w:rsidR="00727930">
        <w:rPr>
          <w:rFonts w:asciiTheme="minorBidi" w:hAnsiTheme="minorBidi"/>
          <w:color w:val="808080" w:themeColor="background1" w:themeShade="80"/>
          <w:sz w:val="22"/>
          <w:szCs w:val="22"/>
          <w:lang w:val="en-GB"/>
        </w:rPr>
        <w:t xml:space="preserve">of enforcement from disadvantage </w:t>
      </w:r>
      <w:r w:rsidR="00EB2E07" w:rsidRPr="00057531">
        <w:rPr>
          <w:rFonts w:asciiTheme="minorBidi" w:hAnsiTheme="minorBidi"/>
          <w:color w:val="808080" w:themeColor="background1" w:themeShade="80"/>
          <w:sz w:val="22"/>
          <w:szCs w:val="22"/>
          <w:lang w:val="en-GB"/>
        </w:rPr>
        <w:t>and inconvenience in the processing of claim</w:t>
      </w:r>
      <w:r w:rsidR="003B7A5A" w:rsidRPr="00057531">
        <w:rPr>
          <w:rFonts w:asciiTheme="minorBidi" w:hAnsiTheme="minorBidi"/>
          <w:color w:val="808080" w:themeColor="background1" w:themeShade="80"/>
          <w:sz w:val="22"/>
          <w:szCs w:val="22"/>
          <w:lang w:val="en-GB"/>
        </w:rPr>
        <w:t xml:space="preserve">s in </w:t>
      </w:r>
      <w:r w:rsidR="00193D62">
        <w:rPr>
          <w:rFonts w:asciiTheme="minorBidi" w:hAnsiTheme="minorBidi"/>
          <w:color w:val="808080" w:themeColor="background1" w:themeShade="80"/>
          <w:sz w:val="22"/>
          <w:szCs w:val="22"/>
          <w:lang w:val="en-GB"/>
        </w:rPr>
        <w:t xml:space="preserve">the </w:t>
      </w:r>
      <w:r w:rsidR="003B7A5A" w:rsidRPr="00057531">
        <w:rPr>
          <w:rFonts w:asciiTheme="minorBidi" w:hAnsiTheme="minorBidi"/>
          <w:color w:val="808080" w:themeColor="background1" w:themeShade="80"/>
          <w:sz w:val="22"/>
          <w:szCs w:val="22"/>
          <w:lang w:val="en-GB"/>
        </w:rPr>
        <w:t>foreign proceeding</w:t>
      </w:r>
      <w:r w:rsidR="0072181C">
        <w:rPr>
          <w:rFonts w:asciiTheme="minorBidi" w:hAnsiTheme="minorBidi"/>
          <w:color w:val="808080" w:themeColor="background1" w:themeShade="80"/>
          <w:sz w:val="22"/>
          <w:szCs w:val="22"/>
          <w:lang w:val="en-GB"/>
        </w:rPr>
        <w:t>s;</w:t>
      </w:r>
    </w:p>
    <w:p w14:paraId="03E131D8" w14:textId="77777777" w:rsidR="0047684C" w:rsidRPr="0047684C" w:rsidRDefault="0047684C" w:rsidP="0047684C">
      <w:pPr>
        <w:pStyle w:val="ListParagraph"/>
        <w:rPr>
          <w:rFonts w:asciiTheme="minorBidi" w:hAnsiTheme="minorBidi"/>
          <w:color w:val="808080" w:themeColor="background1" w:themeShade="80"/>
          <w:sz w:val="22"/>
          <w:szCs w:val="22"/>
          <w:lang w:val="en-GB"/>
        </w:rPr>
      </w:pPr>
    </w:p>
    <w:p w14:paraId="2992B3BF" w14:textId="2BEC7BD1" w:rsidR="00057531" w:rsidRDefault="003B7A5A" w:rsidP="00057531">
      <w:pPr>
        <w:pStyle w:val="ListParagraph"/>
        <w:numPr>
          <w:ilvl w:val="0"/>
          <w:numId w:val="22"/>
        </w:numPr>
        <w:jc w:val="both"/>
        <w:rPr>
          <w:rFonts w:asciiTheme="minorBidi" w:hAnsiTheme="minorBidi"/>
          <w:color w:val="808080" w:themeColor="background1" w:themeShade="80"/>
          <w:sz w:val="22"/>
          <w:szCs w:val="22"/>
          <w:lang w:val="en-GB"/>
        </w:rPr>
      </w:pPr>
      <w:r w:rsidRPr="00057531">
        <w:rPr>
          <w:rFonts w:asciiTheme="minorBidi" w:hAnsiTheme="minorBidi"/>
          <w:color w:val="808080" w:themeColor="background1" w:themeShade="80"/>
          <w:sz w:val="22"/>
          <w:szCs w:val="22"/>
          <w:lang w:val="en-GB"/>
        </w:rPr>
        <w:t>Prevent preferential or fraudulent disposition of the debtor</w:t>
      </w:r>
      <w:r w:rsidR="0072181C">
        <w:rPr>
          <w:rFonts w:asciiTheme="minorBidi" w:hAnsiTheme="minorBidi"/>
          <w:color w:val="808080" w:themeColor="background1" w:themeShade="80"/>
          <w:sz w:val="22"/>
          <w:szCs w:val="22"/>
          <w:lang w:val="en-GB"/>
        </w:rPr>
        <w:t>’s property;</w:t>
      </w:r>
    </w:p>
    <w:p w14:paraId="427C9DA4" w14:textId="77777777" w:rsidR="009F7E52" w:rsidRPr="009F7E52" w:rsidRDefault="009F7E52" w:rsidP="009F7E52">
      <w:pPr>
        <w:pStyle w:val="ListParagraph"/>
        <w:rPr>
          <w:rFonts w:asciiTheme="minorBidi" w:hAnsiTheme="minorBidi"/>
          <w:color w:val="808080" w:themeColor="background1" w:themeShade="80"/>
          <w:sz w:val="22"/>
          <w:szCs w:val="22"/>
          <w:lang w:val="en-GB"/>
        </w:rPr>
      </w:pPr>
    </w:p>
    <w:p w14:paraId="031B1EE3" w14:textId="50DCF377" w:rsidR="009F7E52" w:rsidRDefault="00DC13B1" w:rsidP="00057531">
      <w:pPr>
        <w:pStyle w:val="ListParagraph"/>
        <w:numPr>
          <w:ilvl w:val="0"/>
          <w:numId w:val="22"/>
        </w:num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Distribute</w:t>
      </w:r>
      <w:r w:rsidR="009F7E52">
        <w:rPr>
          <w:rFonts w:asciiTheme="minorBidi" w:hAnsiTheme="minorBidi"/>
          <w:color w:val="808080" w:themeColor="background1" w:themeShade="80"/>
          <w:sz w:val="22"/>
          <w:szCs w:val="22"/>
          <w:lang w:val="en-GB"/>
        </w:rPr>
        <w:t xml:space="preserve"> </w:t>
      </w:r>
      <w:r w:rsidR="0072181C">
        <w:rPr>
          <w:rFonts w:asciiTheme="minorBidi" w:hAnsiTheme="minorBidi"/>
          <w:color w:val="808080" w:themeColor="background1" w:themeShade="80"/>
          <w:sz w:val="22"/>
          <w:szCs w:val="22"/>
          <w:lang w:val="en-GB"/>
        </w:rPr>
        <w:t xml:space="preserve">the </w:t>
      </w:r>
      <w:r w:rsidR="009F7E52">
        <w:rPr>
          <w:rFonts w:asciiTheme="minorBidi" w:hAnsiTheme="minorBidi"/>
          <w:color w:val="808080" w:themeColor="background1" w:themeShade="80"/>
          <w:sz w:val="22"/>
          <w:szCs w:val="22"/>
          <w:lang w:val="en-GB"/>
        </w:rPr>
        <w:t>proceeds of the debtor’s property in acco</w:t>
      </w:r>
      <w:r w:rsidR="00490363">
        <w:rPr>
          <w:rFonts w:asciiTheme="minorBidi" w:hAnsiTheme="minorBidi"/>
          <w:color w:val="808080" w:themeColor="background1" w:themeShade="80"/>
          <w:sz w:val="22"/>
          <w:szCs w:val="22"/>
          <w:lang w:val="en-GB"/>
        </w:rPr>
        <w:t xml:space="preserve">rdance with the order prescribed by this </w:t>
      </w:r>
      <w:r w:rsidR="0072181C">
        <w:rPr>
          <w:rFonts w:asciiTheme="minorBidi" w:hAnsiTheme="minorBidi"/>
          <w:color w:val="808080" w:themeColor="background1" w:themeShade="80"/>
          <w:sz w:val="22"/>
          <w:szCs w:val="22"/>
          <w:lang w:val="en-GB"/>
        </w:rPr>
        <w:t>T</w:t>
      </w:r>
      <w:r w:rsidR="00490363">
        <w:rPr>
          <w:rFonts w:asciiTheme="minorBidi" w:hAnsiTheme="minorBidi"/>
          <w:color w:val="808080" w:themeColor="background1" w:themeShade="80"/>
          <w:sz w:val="22"/>
          <w:szCs w:val="22"/>
          <w:lang w:val="en-GB"/>
        </w:rPr>
        <w:t>itle; and</w:t>
      </w:r>
    </w:p>
    <w:p w14:paraId="7ED09403" w14:textId="77777777" w:rsidR="00DC13B1" w:rsidRPr="00DC13B1" w:rsidRDefault="00DC13B1" w:rsidP="00DC13B1">
      <w:pPr>
        <w:pStyle w:val="ListParagraph"/>
        <w:rPr>
          <w:rFonts w:asciiTheme="minorBidi" w:hAnsiTheme="minorBidi"/>
          <w:color w:val="808080" w:themeColor="background1" w:themeShade="80"/>
          <w:sz w:val="22"/>
          <w:szCs w:val="22"/>
          <w:lang w:val="en-GB"/>
        </w:rPr>
      </w:pPr>
    </w:p>
    <w:p w14:paraId="46CB42DB" w14:textId="1B7A2DD0" w:rsidR="00DC13B1" w:rsidRPr="00057531" w:rsidRDefault="0072181C" w:rsidP="00057531">
      <w:pPr>
        <w:pStyle w:val="ListParagraph"/>
        <w:numPr>
          <w:ilvl w:val="0"/>
          <w:numId w:val="22"/>
        </w:num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To provide w</w:t>
      </w:r>
      <w:r w:rsidR="00DC13B1">
        <w:rPr>
          <w:rFonts w:asciiTheme="minorBidi" w:hAnsiTheme="minorBidi"/>
          <w:color w:val="808080" w:themeColor="background1" w:themeShade="80"/>
          <w:sz w:val="22"/>
          <w:szCs w:val="22"/>
          <w:lang w:val="en-GB"/>
        </w:rPr>
        <w:t>here appropriate</w:t>
      </w:r>
      <w:r>
        <w:rPr>
          <w:rFonts w:asciiTheme="minorBidi" w:hAnsiTheme="minorBidi"/>
          <w:color w:val="808080" w:themeColor="background1" w:themeShade="80"/>
          <w:sz w:val="22"/>
          <w:szCs w:val="22"/>
          <w:lang w:val="en-GB"/>
        </w:rPr>
        <w:t>,</w:t>
      </w:r>
      <w:r w:rsidR="00DC13B1">
        <w:rPr>
          <w:rFonts w:asciiTheme="minorBidi" w:hAnsiTheme="minorBidi"/>
          <w:color w:val="808080" w:themeColor="background1" w:themeShade="80"/>
          <w:sz w:val="22"/>
          <w:szCs w:val="22"/>
          <w:lang w:val="en-GB"/>
        </w:rPr>
        <w:t xml:space="preserve"> </w:t>
      </w:r>
      <w:r>
        <w:rPr>
          <w:rFonts w:asciiTheme="minorBidi" w:hAnsiTheme="minorBidi"/>
          <w:color w:val="808080" w:themeColor="background1" w:themeShade="80"/>
          <w:sz w:val="22"/>
          <w:szCs w:val="22"/>
          <w:lang w:val="en-GB"/>
        </w:rPr>
        <w:t xml:space="preserve">the possibility of </w:t>
      </w:r>
      <w:r w:rsidR="00DC13B1">
        <w:rPr>
          <w:rFonts w:asciiTheme="minorBidi" w:hAnsiTheme="minorBidi"/>
          <w:color w:val="808080" w:themeColor="background1" w:themeShade="80"/>
          <w:sz w:val="22"/>
          <w:szCs w:val="22"/>
          <w:lang w:val="en-GB"/>
        </w:rPr>
        <w:t xml:space="preserve">a fresh start for the </w:t>
      </w:r>
      <w:r w:rsidR="00BC0BB1">
        <w:rPr>
          <w:rFonts w:asciiTheme="minorBidi" w:hAnsiTheme="minorBidi"/>
          <w:color w:val="808080" w:themeColor="background1" w:themeShade="80"/>
          <w:sz w:val="22"/>
          <w:szCs w:val="22"/>
          <w:lang w:val="en-GB"/>
        </w:rPr>
        <w:t xml:space="preserve">person </w:t>
      </w:r>
      <w:r w:rsidR="00193D62">
        <w:rPr>
          <w:rFonts w:asciiTheme="minorBidi" w:hAnsiTheme="minorBidi"/>
          <w:color w:val="808080" w:themeColor="background1" w:themeShade="80"/>
          <w:sz w:val="22"/>
          <w:szCs w:val="22"/>
          <w:lang w:val="en-GB"/>
        </w:rPr>
        <w:t>involved in the foreign proceedings.</w:t>
      </w:r>
    </w:p>
    <w:p w14:paraId="18F91E21" w14:textId="4FBAD74C" w:rsidR="00867A8F" w:rsidRDefault="00867A8F" w:rsidP="00245553">
      <w:pPr>
        <w:jc w:val="both"/>
        <w:rPr>
          <w:rFonts w:asciiTheme="minorBidi" w:hAnsiTheme="minorBidi"/>
          <w:color w:val="808080" w:themeColor="background1" w:themeShade="80"/>
          <w:sz w:val="22"/>
          <w:szCs w:val="22"/>
          <w:lang w:val="en-GB"/>
        </w:rPr>
      </w:pPr>
    </w:p>
    <w:p w14:paraId="4DE24DF5" w14:textId="77777777" w:rsidR="007B4939" w:rsidRPr="005A5AAD" w:rsidRDefault="007B4939" w:rsidP="00245553">
      <w:pPr>
        <w:jc w:val="both"/>
        <w:rPr>
          <w:rFonts w:asciiTheme="minorBidi" w:hAnsiTheme="minorBidi"/>
          <w:color w:val="808080" w:themeColor="background1" w:themeShade="80"/>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15FAFAD6" w14:textId="0415AEB9" w:rsidR="00503C97" w:rsidRDefault="00EE76FA" w:rsidP="00867A8F">
      <w:pPr>
        <w:ind w:left="720" w:hanging="72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The rights in State A </w:t>
      </w:r>
      <w:r w:rsidR="00C0388B">
        <w:rPr>
          <w:rFonts w:asciiTheme="minorBidi" w:hAnsiTheme="minorBidi"/>
          <w:color w:val="808080" w:themeColor="background1" w:themeShade="80"/>
          <w:sz w:val="22"/>
          <w:szCs w:val="22"/>
          <w:lang w:val="en-GB"/>
        </w:rPr>
        <w:t>may benefit</w:t>
      </w:r>
      <w:r>
        <w:rPr>
          <w:rFonts w:asciiTheme="minorBidi" w:hAnsiTheme="minorBidi"/>
          <w:color w:val="808080" w:themeColor="background1" w:themeShade="80"/>
          <w:sz w:val="22"/>
          <w:szCs w:val="22"/>
          <w:lang w:val="en-GB"/>
        </w:rPr>
        <w:t xml:space="preserve"> the for</w:t>
      </w:r>
      <w:r w:rsidR="00503C97">
        <w:rPr>
          <w:rFonts w:asciiTheme="minorBidi" w:hAnsiTheme="minorBidi"/>
          <w:color w:val="808080" w:themeColor="background1" w:themeShade="80"/>
          <w:sz w:val="22"/>
          <w:szCs w:val="22"/>
          <w:lang w:val="en-GB"/>
        </w:rPr>
        <w:t>eign representative as follows:</w:t>
      </w:r>
    </w:p>
    <w:p w14:paraId="2E335405" w14:textId="77777777" w:rsidR="00503C97" w:rsidRDefault="00503C97" w:rsidP="00867A8F">
      <w:pPr>
        <w:ind w:left="720" w:hanging="720"/>
        <w:jc w:val="both"/>
        <w:rPr>
          <w:rFonts w:asciiTheme="minorBidi" w:hAnsiTheme="minorBidi"/>
          <w:color w:val="808080" w:themeColor="background1" w:themeShade="80"/>
          <w:sz w:val="22"/>
          <w:szCs w:val="22"/>
          <w:lang w:val="en-GB"/>
        </w:rPr>
      </w:pPr>
    </w:p>
    <w:p w14:paraId="08475351" w14:textId="172E9A92" w:rsidR="00867A8F" w:rsidRDefault="00503C97" w:rsidP="00503C97">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The court in State A </w:t>
      </w:r>
      <w:r w:rsidR="009F18D7">
        <w:rPr>
          <w:rFonts w:asciiTheme="minorBidi" w:hAnsiTheme="minorBidi"/>
          <w:color w:val="808080" w:themeColor="background1" w:themeShade="80"/>
          <w:sz w:val="22"/>
          <w:szCs w:val="22"/>
          <w:lang w:val="en-GB"/>
        </w:rPr>
        <w:t xml:space="preserve">may </w:t>
      </w:r>
      <w:r>
        <w:rPr>
          <w:rFonts w:asciiTheme="minorBidi" w:hAnsiTheme="minorBidi"/>
          <w:color w:val="808080" w:themeColor="background1" w:themeShade="80"/>
          <w:sz w:val="22"/>
          <w:szCs w:val="22"/>
          <w:lang w:val="en-GB"/>
        </w:rPr>
        <w:t xml:space="preserve">entrust the </w:t>
      </w:r>
      <w:r w:rsidR="009F18D7">
        <w:rPr>
          <w:rFonts w:asciiTheme="minorBidi" w:hAnsiTheme="minorBidi"/>
          <w:color w:val="808080" w:themeColor="background1" w:themeShade="80"/>
          <w:sz w:val="22"/>
          <w:szCs w:val="22"/>
          <w:lang w:val="en-GB"/>
        </w:rPr>
        <w:t xml:space="preserve">foreign representative with the </w:t>
      </w:r>
      <w:r>
        <w:rPr>
          <w:rFonts w:asciiTheme="minorBidi" w:hAnsiTheme="minorBidi"/>
          <w:color w:val="808080" w:themeColor="background1" w:themeShade="80"/>
          <w:sz w:val="22"/>
          <w:szCs w:val="22"/>
          <w:lang w:val="en-GB"/>
        </w:rPr>
        <w:t>administrati</w:t>
      </w:r>
      <w:r w:rsidR="00C64C80">
        <w:rPr>
          <w:rFonts w:asciiTheme="minorBidi" w:hAnsiTheme="minorBidi"/>
          <w:color w:val="808080" w:themeColor="background1" w:themeShade="80"/>
          <w:sz w:val="22"/>
          <w:szCs w:val="22"/>
          <w:lang w:val="en-GB"/>
        </w:rPr>
        <w:t xml:space="preserve">on </w:t>
      </w:r>
      <w:r>
        <w:rPr>
          <w:rFonts w:asciiTheme="minorBidi" w:hAnsiTheme="minorBidi"/>
          <w:color w:val="808080" w:themeColor="background1" w:themeShade="80"/>
          <w:sz w:val="22"/>
          <w:szCs w:val="22"/>
          <w:lang w:val="en-GB"/>
        </w:rPr>
        <w:t xml:space="preserve">or realisation of the debtor’s </w:t>
      </w:r>
      <w:r w:rsidR="00C64C80">
        <w:rPr>
          <w:rFonts w:asciiTheme="minorBidi" w:hAnsiTheme="minorBidi"/>
          <w:color w:val="808080" w:themeColor="background1" w:themeShade="80"/>
          <w:sz w:val="22"/>
          <w:szCs w:val="22"/>
          <w:lang w:val="en-GB"/>
        </w:rPr>
        <w:t xml:space="preserve">property </w:t>
      </w:r>
      <w:r>
        <w:rPr>
          <w:rFonts w:asciiTheme="minorBidi" w:hAnsiTheme="minorBidi"/>
          <w:color w:val="808080" w:themeColor="background1" w:themeShade="80"/>
          <w:sz w:val="22"/>
          <w:szCs w:val="22"/>
          <w:lang w:val="en-GB"/>
        </w:rPr>
        <w:t>located in State A</w:t>
      </w:r>
      <w:r w:rsidR="0037019E">
        <w:rPr>
          <w:rFonts w:asciiTheme="minorBidi" w:hAnsiTheme="minorBidi"/>
          <w:color w:val="808080" w:themeColor="background1" w:themeShade="80"/>
          <w:sz w:val="22"/>
          <w:szCs w:val="22"/>
          <w:lang w:val="en-GB"/>
        </w:rPr>
        <w:t xml:space="preserve"> </w:t>
      </w:r>
      <w:r w:rsidR="00C64C80">
        <w:rPr>
          <w:rFonts w:asciiTheme="minorBidi" w:hAnsiTheme="minorBidi"/>
          <w:color w:val="808080" w:themeColor="background1" w:themeShade="80"/>
          <w:sz w:val="22"/>
          <w:szCs w:val="22"/>
          <w:lang w:val="en-GB"/>
        </w:rPr>
        <w:t xml:space="preserve">in </w:t>
      </w:r>
      <w:r w:rsidR="00C0388B">
        <w:rPr>
          <w:rFonts w:asciiTheme="minorBidi" w:hAnsiTheme="minorBidi"/>
          <w:color w:val="808080" w:themeColor="background1" w:themeShade="80"/>
          <w:sz w:val="22"/>
          <w:szCs w:val="22"/>
          <w:lang w:val="en-GB"/>
        </w:rPr>
        <w:t>order to</w:t>
      </w:r>
      <w:r w:rsidR="00A40CBF">
        <w:rPr>
          <w:rFonts w:asciiTheme="minorBidi" w:hAnsiTheme="minorBidi"/>
          <w:color w:val="808080" w:themeColor="background1" w:themeShade="80"/>
          <w:sz w:val="22"/>
          <w:szCs w:val="22"/>
          <w:lang w:val="en-GB"/>
        </w:rPr>
        <w:t xml:space="preserve"> protect the value of the </w:t>
      </w:r>
      <w:r w:rsidR="00A33E30">
        <w:rPr>
          <w:rFonts w:asciiTheme="minorBidi" w:hAnsiTheme="minorBidi"/>
          <w:color w:val="808080" w:themeColor="background1" w:themeShade="80"/>
          <w:sz w:val="22"/>
          <w:szCs w:val="22"/>
          <w:lang w:val="en-GB"/>
        </w:rPr>
        <w:t>property</w:t>
      </w:r>
      <w:r w:rsidR="00A40CBF">
        <w:rPr>
          <w:rFonts w:asciiTheme="minorBidi" w:hAnsiTheme="minorBidi"/>
          <w:color w:val="808080" w:themeColor="background1" w:themeShade="80"/>
          <w:sz w:val="22"/>
          <w:szCs w:val="22"/>
          <w:lang w:val="en-GB"/>
        </w:rPr>
        <w:t>.</w:t>
      </w:r>
    </w:p>
    <w:p w14:paraId="475C9B05" w14:textId="46B3EB34" w:rsidR="00BA3236" w:rsidRDefault="00BA3236" w:rsidP="00503C97">
      <w:pPr>
        <w:jc w:val="both"/>
        <w:rPr>
          <w:rFonts w:asciiTheme="minorBidi" w:hAnsiTheme="minorBidi"/>
          <w:color w:val="808080" w:themeColor="background1" w:themeShade="80"/>
          <w:sz w:val="22"/>
          <w:szCs w:val="22"/>
          <w:lang w:val="en-GB"/>
        </w:rPr>
      </w:pPr>
    </w:p>
    <w:p w14:paraId="7F53024D" w14:textId="115CC615" w:rsidR="00BA3236" w:rsidRDefault="00BA3236" w:rsidP="00503C97">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The </w:t>
      </w:r>
      <w:r w:rsidR="00B306BB">
        <w:rPr>
          <w:rFonts w:asciiTheme="minorBidi" w:hAnsiTheme="minorBidi"/>
          <w:color w:val="808080" w:themeColor="background1" w:themeShade="80"/>
          <w:sz w:val="22"/>
          <w:szCs w:val="22"/>
          <w:lang w:val="en-GB"/>
        </w:rPr>
        <w:t xml:space="preserve">courts in State A </w:t>
      </w:r>
      <w:r w:rsidR="00A33E30">
        <w:rPr>
          <w:rFonts w:asciiTheme="minorBidi" w:hAnsiTheme="minorBidi"/>
          <w:color w:val="808080" w:themeColor="background1" w:themeShade="80"/>
          <w:sz w:val="22"/>
          <w:szCs w:val="22"/>
          <w:lang w:val="en-GB"/>
        </w:rPr>
        <w:t xml:space="preserve">may </w:t>
      </w:r>
      <w:r w:rsidR="00B306BB">
        <w:rPr>
          <w:rFonts w:asciiTheme="minorBidi" w:hAnsiTheme="minorBidi"/>
          <w:color w:val="808080" w:themeColor="background1" w:themeShade="80"/>
          <w:sz w:val="22"/>
          <w:szCs w:val="22"/>
          <w:lang w:val="en-GB"/>
        </w:rPr>
        <w:t xml:space="preserve">grant a stay of execution </w:t>
      </w:r>
      <w:r w:rsidR="00CD1A7B">
        <w:rPr>
          <w:rFonts w:asciiTheme="minorBidi" w:hAnsiTheme="minorBidi"/>
          <w:color w:val="808080" w:themeColor="background1" w:themeShade="80"/>
          <w:sz w:val="22"/>
          <w:szCs w:val="22"/>
          <w:lang w:val="en-GB"/>
        </w:rPr>
        <w:t xml:space="preserve">on </w:t>
      </w:r>
      <w:r w:rsidR="00B306BB">
        <w:rPr>
          <w:rFonts w:asciiTheme="minorBidi" w:hAnsiTheme="minorBidi"/>
          <w:color w:val="808080" w:themeColor="background1" w:themeShade="80"/>
          <w:sz w:val="22"/>
          <w:szCs w:val="22"/>
          <w:lang w:val="en-GB"/>
        </w:rPr>
        <w:t>the debtor’s assets</w:t>
      </w:r>
      <w:r w:rsidR="00B072BE">
        <w:rPr>
          <w:rFonts w:asciiTheme="minorBidi" w:hAnsiTheme="minorBidi"/>
          <w:color w:val="808080" w:themeColor="background1" w:themeShade="80"/>
          <w:sz w:val="22"/>
          <w:szCs w:val="22"/>
          <w:lang w:val="en-GB"/>
        </w:rPr>
        <w:t xml:space="preserve"> located in State A. This </w:t>
      </w:r>
      <w:r w:rsidR="00964A61">
        <w:rPr>
          <w:rFonts w:asciiTheme="minorBidi" w:hAnsiTheme="minorBidi"/>
          <w:color w:val="808080" w:themeColor="background1" w:themeShade="80"/>
          <w:sz w:val="22"/>
          <w:szCs w:val="22"/>
          <w:lang w:val="en-GB"/>
        </w:rPr>
        <w:t>includes</w:t>
      </w:r>
      <w:r w:rsidR="00B072BE">
        <w:rPr>
          <w:rFonts w:asciiTheme="minorBidi" w:hAnsiTheme="minorBidi"/>
          <w:color w:val="808080" w:themeColor="background1" w:themeShade="80"/>
          <w:sz w:val="22"/>
          <w:szCs w:val="22"/>
          <w:lang w:val="en-GB"/>
        </w:rPr>
        <w:t xml:space="preserve"> </w:t>
      </w:r>
      <w:r w:rsidR="00CD1A7B">
        <w:rPr>
          <w:rFonts w:asciiTheme="minorBidi" w:hAnsiTheme="minorBidi"/>
          <w:color w:val="808080" w:themeColor="background1" w:themeShade="80"/>
          <w:sz w:val="22"/>
          <w:szCs w:val="22"/>
          <w:lang w:val="en-GB"/>
        </w:rPr>
        <w:t xml:space="preserve">a stay of execution on </w:t>
      </w:r>
      <w:r w:rsidR="00B072BE">
        <w:rPr>
          <w:rFonts w:asciiTheme="minorBidi" w:hAnsiTheme="minorBidi"/>
          <w:color w:val="808080" w:themeColor="background1" w:themeShade="80"/>
          <w:sz w:val="22"/>
          <w:szCs w:val="22"/>
          <w:lang w:val="en-GB"/>
        </w:rPr>
        <w:t xml:space="preserve">the </w:t>
      </w:r>
      <w:r w:rsidR="00CD1A7B">
        <w:rPr>
          <w:rFonts w:asciiTheme="minorBidi" w:hAnsiTheme="minorBidi"/>
          <w:color w:val="808080" w:themeColor="background1" w:themeShade="80"/>
          <w:sz w:val="22"/>
          <w:szCs w:val="22"/>
          <w:lang w:val="en-GB"/>
        </w:rPr>
        <w:t xml:space="preserve">debtor’s assets. </w:t>
      </w:r>
      <w:r w:rsidR="00D63789">
        <w:rPr>
          <w:rFonts w:asciiTheme="minorBidi" w:hAnsiTheme="minorBidi"/>
          <w:color w:val="808080" w:themeColor="background1" w:themeShade="80"/>
          <w:sz w:val="22"/>
          <w:szCs w:val="22"/>
          <w:lang w:val="en-GB"/>
        </w:rPr>
        <w:t xml:space="preserve">This also includes the stay of the </w:t>
      </w:r>
      <w:r w:rsidR="00B072BE">
        <w:rPr>
          <w:rFonts w:asciiTheme="minorBidi" w:hAnsiTheme="minorBidi"/>
          <w:color w:val="808080" w:themeColor="background1" w:themeShade="80"/>
          <w:sz w:val="22"/>
          <w:szCs w:val="22"/>
          <w:lang w:val="en-GB"/>
        </w:rPr>
        <w:t>right to transfer</w:t>
      </w:r>
      <w:r w:rsidR="00964A61">
        <w:rPr>
          <w:rFonts w:asciiTheme="minorBidi" w:hAnsiTheme="minorBidi"/>
          <w:color w:val="808080" w:themeColor="background1" w:themeShade="80"/>
          <w:sz w:val="22"/>
          <w:szCs w:val="22"/>
          <w:lang w:val="en-GB"/>
        </w:rPr>
        <w:t xml:space="preserve"> or dispose of the assets without the </w:t>
      </w:r>
      <w:r w:rsidR="00D63789">
        <w:rPr>
          <w:rFonts w:asciiTheme="minorBidi" w:hAnsiTheme="minorBidi"/>
          <w:color w:val="808080" w:themeColor="background1" w:themeShade="80"/>
          <w:sz w:val="22"/>
          <w:szCs w:val="22"/>
          <w:lang w:val="en-GB"/>
        </w:rPr>
        <w:t xml:space="preserve">consent of </w:t>
      </w:r>
      <w:r w:rsidR="00964A61">
        <w:rPr>
          <w:rFonts w:asciiTheme="minorBidi" w:hAnsiTheme="minorBidi"/>
          <w:color w:val="808080" w:themeColor="background1" w:themeShade="80"/>
          <w:sz w:val="22"/>
          <w:szCs w:val="22"/>
          <w:lang w:val="en-GB"/>
        </w:rPr>
        <w:t>foreign representative.</w:t>
      </w:r>
    </w:p>
    <w:p w14:paraId="5AE38190" w14:textId="64EE4515" w:rsidR="0083644A" w:rsidRDefault="0083644A" w:rsidP="00867A8F">
      <w:pPr>
        <w:ind w:left="720" w:hanging="720"/>
        <w:jc w:val="both"/>
        <w:rPr>
          <w:rFonts w:asciiTheme="minorBidi" w:hAnsiTheme="minorBidi"/>
          <w:color w:val="808080" w:themeColor="background1" w:themeShade="80"/>
          <w:sz w:val="22"/>
          <w:szCs w:val="22"/>
          <w:lang w:val="en-GB"/>
        </w:rPr>
      </w:pPr>
    </w:p>
    <w:p w14:paraId="23DD1351" w14:textId="51D58B9A" w:rsidR="0083644A" w:rsidRDefault="0083644A" w:rsidP="00FA0ED1">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The court in </w:t>
      </w:r>
      <w:r w:rsidR="0006228C">
        <w:rPr>
          <w:rFonts w:asciiTheme="minorBidi" w:hAnsiTheme="minorBidi"/>
          <w:color w:val="808080" w:themeColor="background1" w:themeShade="80"/>
          <w:sz w:val="22"/>
          <w:szCs w:val="22"/>
          <w:lang w:val="en-GB"/>
        </w:rPr>
        <w:t>State B</w:t>
      </w:r>
      <w:r w:rsidR="004F70A9" w:rsidRPr="004F70A9">
        <w:rPr>
          <w:rFonts w:asciiTheme="minorBidi" w:hAnsiTheme="minorBidi"/>
          <w:color w:val="808080" w:themeColor="background1" w:themeShade="80"/>
          <w:sz w:val="22"/>
          <w:szCs w:val="22"/>
          <w:lang w:val="en-GB"/>
        </w:rPr>
        <w:t xml:space="preserve"> </w:t>
      </w:r>
      <w:r w:rsidR="004F70A9">
        <w:rPr>
          <w:rFonts w:asciiTheme="minorBidi" w:hAnsiTheme="minorBidi"/>
          <w:color w:val="808080" w:themeColor="background1" w:themeShade="80"/>
          <w:sz w:val="22"/>
          <w:szCs w:val="22"/>
          <w:lang w:val="en-GB"/>
        </w:rPr>
        <w:t>and its foreign representative</w:t>
      </w:r>
      <w:r w:rsidR="00301319">
        <w:rPr>
          <w:rFonts w:asciiTheme="minorBidi" w:hAnsiTheme="minorBidi"/>
          <w:color w:val="808080" w:themeColor="background1" w:themeShade="80"/>
          <w:sz w:val="22"/>
          <w:szCs w:val="22"/>
          <w:lang w:val="en-GB"/>
        </w:rPr>
        <w:t xml:space="preserve"> </w:t>
      </w:r>
      <w:r w:rsidR="00F37DE1">
        <w:rPr>
          <w:rFonts w:asciiTheme="minorBidi" w:hAnsiTheme="minorBidi"/>
          <w:color w:val="808080" w:themeColor="background1" w:themeShade="80"/>
          <w:sz w:val="22"/>
          <w:szCs w:val="22"/>
          <w:lang w:val="en-GB"/>
        </w:rPr>
        <w:t>are</w:t>
      </w:r>
      <w:r w:rsidR="0006228C">
        <w:rPr>
          <w:rFonts w:asciiTheme="minorBidi" w:hAnsiTheme="minorBidi"/>
          <w:color w:val="808080" w:themeColor="background1" w:themeShade="80"/>
          <w:sz w:val="22"/>
          <w:szCs w:val="22"/>
          <w:lang w:val="en-GB"/>
        </w:rPr>
        <w:t xml:space="preserve"> entitled </w:t>
      </w:r>
      <w:r w:rsidR="00387282">
        <w:rPr>
          <w:rFonts w:asciiTheme="minorBidi" w:hAnsiTheme="minorBidi"/>
          <w:color w:val="808080" w:themeColor="background1" w:themeShade="80"/>
          <w:sz w:val="22"/>
          <w:szCs w:val="22"/>
          <w:lang w:val="en-GB"/>
        </w:rPr>
        <w:t>to communicate direct</w:t>
      </w:r>
      <w:r w:rsidR="00A071F4">
        <w:rPr>
          <w:rFonts w:asciiTheme="minorBidi" w:hAnsiTheme="minorBidi"/>
          <w:color w:val="808080" w:themeColor="background1" w:themeShade="80"/>
          <w:sz w:val="22"/>
          <w:szCs w:val="22"/>
          <w:lang w:val="en-GB"/>
        </w:rPr>
        <w:t>ly</w:t>
      </w:r>
      <w:r w:rsidR="00387282">
        <w:rPr>
          <w:rFonts w:asciiTheme="minorBidi" w:hAnsiTheme="minorBidi"/>
          <w:color w:val="808080" w:themeColor="background1" w:themeShade="80"/>
          <w:sz w:val="22"/>
          <w:szCs w:val="22"/>
          <w:lang w:val="en-GB"/>
        </w:rPr>
        <w:t xml:space="preserve"> with </w:t>
      </w:r>
      <w:r w:rsidR="002769CF">
        <w:rPr>
          <w:rFonts w:asciiTheme="minorBidi" w:hAnsiTheme="minorBidi"/>
          <w:color w:val="808080" w:themeColor="background1" w:themeShade="80"/>
          <w:sz w:val="22"/>
          <w:szCs w:val="22"/>
          <w:lang w:val="en-GB"/>
        </w:rPr>
        <w:t xml:space="preserve">State A </w:t>
      </w:r>
      <w:r w:rsidR="00387282">
        <w:rPr>
          <w:rFonts w:asciiTheme="minorBidi" w:hAnsiTheme="minorBidi"/>
          <w:color w:val="808080" w:themeColor="background1" w:themeShade="80"/>
          <w:sz w:val="22"/>
          <w:szCs w:val="22"/>
          <w:lang w:val="en-GB"/>
        </w:rPr>
        <w:t xml:space="preserve">or to request information or assistance from </w:t>
      </w:r>
      <w:r w:rsidR="002769CF">
        <w:rPr>
          <w:rFonts w:asciiTheme="minorBidi" w:hAnsiTheme="minorBidi"/>
          <w:color w:val="808080" w:themeColor="background1" w:themeShade="80"/>
          <w:sz w:val="22"/>
          <w:szCs w:val="22"/>
          <w:lang w:val="en-GB"/>
        </w:rPr>
        <w:t>it.</w:t>
      </w:r>
      <w:r w:rsidR="00E93EFE">
        <w:rPr>
          <w:rFonts w:asciiTheme="minorBidi" w:hAnsiTheme="minorBidi"/>
          <w:color w:val="808080" w:themeColor="background1" w:themeShade="80"/>
          <w:sz w:val="22"/>
          <w:szCs w:val="22"/>
          <w:lang w:val="en-GB"/>
        </w:rPr>
        <w:t xml:space="preserve"> </w:t>
      </w:r>
      <w:r w:rsidR="00A00E96">
        <w:rPr>
          <w:rFonts w:asciiTheme="minorBidi" w:hAnsiTheme="minorBidi"/>
          <w:color w:val="808080" w:themeColor="background1" w:themeShade="80"/>
          <w:sz w:val="22"/>
          <w:szCs w:val="22"/>
          <w:lang w:val="en-GB"/>
        </w:rPr>
        <w:t xml:space="preserve">In addition, </w:t>
      </w:r>
      <w:r w:rsidR="00E93EFE">
        <w:rPr>
          <w:rFonts w:asciiTheme="minorBidi" w:hAnsiTheme="minorBidi"/>
          <w:color w:val="808080" w:themeColor="background1" w:themeShade="80"/>
          <w:sz w:val="22"/>
          <w:szCs w:val="22"/>
          <w:lang w:val="en-GB"/>
        </w:rPr>
        <w:t xml:space="preserve">the foreign representative </w:t>
      </w:r>
      <w:r w:rsidR="00A00E96">
        <w:rPr>
          <w:rFonts w:asciiTheme="minorBidi" w:hAnsiTheme="minorBidi"/>
          <w:color w:val="808080" w:themeColor="background1" w:themeShade="80"/>
          <w:sz w:val="22"/>
          <w:szCs w:val="22"/>
          <w:lang w:val="en-GB"/>
        </w:rPr>
        <w:t xml:space="preserve">may appear </w:t>
      </w:r>
      <w:r w:rsidR="00E93EFE">
        <w:rPr>
          <w:rFonts w:asciiTheme="minorBidi" w:hAnsiTheme="minorBidi"/>
          <w:color w:val="808080" w:themeColor="background1" w:themeShade="80"/>
          <w:sz w:val="22"/>
          <w:szCs w:val="22"/>
          <w:lang w:val="en-GB"/>
        </w:rPr>
        <w:t xml:space="preserve">before </w:t>
      </w:r>
      <w:r w:rsidR="00007176">
        <w:rPr>
          <w:rFonts w:asciiTheme="minorBidi" w:hAnsiTheme="minorBidi"/>
          <w:color w:val="808080" w:themeColor="background1" w:themeShade="80"/>
          <w:sz w:val="22"/>
          <w:szCs w:val="22"/>
          <w:lang w:val="en-GB"/>
        </w:rPr>
        <w:t>the courts in State A without the need for separate proceedings</w:t>
      </w:r>
      <w:r w:rsidR="000D6724">
        <w:rPr>
          <w:rFonts w:asciiTheme="minorBidi" w:hAnsiTheme="minorBidi"/>
          <w:color w:val="808080" w:themeColor="background1" w:themeShade="80"/>
          <w:sz w:val="22"/>
          <w:szCs w:val="22"/>
          <w:lang w:val="en-GB"/>
        </w:rPr>
        <w:t>.</w:t>
      </w:r>
    </w:p>
    <w:p w14:paraId="64620B41" w14:textId="2056B3D4" w:rsidR="002E2AF3" w:rsidRDefault="002E2AF3" w:rsidP="00FA0ED1">
      <w:pPr>
        <w:jc w:val="both"/>
        <w:rPr>
          <w:rFonts w:asciiTheme="minorBidi" w:hAnsiTheme="minorBidi"/>
          <w:color w:val="808080" w:themeColor="background1" w:themeShade="80"/>
          <w:sz w:val="22"/>
          <w:szCs w:val="22"/>
          <w:lang w:val="en-GB"/>
        </w:rPr>
      </w:pPr>
    </w:p>
    <w:p w14:paraId="393D7F1E" w14:textId="4208E541" w:rsidR="002E2AF3" w:rsidRDefault="002E2AF3" w:rsidP="00FA0ED1">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 court</w:t>
      </w:r>
      <w:r w:rsidR="00827D11">
        <w:rPr>
          <w:rFonts w:asciiTheme="minorBidi" w:hAnsiTheme="minorBidi"/>
          <w:color w:val="808080" w:themeColor="background1" w:themeShade="80"/>
          <w:sz w:val="22"/>
          <w:szCs w:val="22"/>
          <w:lang w:val="en-GB"/>
        </w:rPr>
        <w:t>s</w:t>
      </w:r>
      <w:r w:rsidR="00AA7447">
        <w:rPr>
          <w:rFonts w:asciiTheme="minorBidi" w:hAnsiTheme="minorBidi"/>
          <w:color w:val="808080" w:themeColor="background1" w:themeShade="80"/>
          <w:sz w:val="22"/>
          <w:szCs w:val="22"/>
          <w:lang w:val="en-GB"/>
        </w:rPr>
        <w:t xml:space="preserve"> in </w:t>
      </w:r>
      <w:r w:rsidR="00827D11">
        <w:rPr>
          <w:rFonts w:asciiTheme="minorBidi" w:hAnsiTheme="minorBidi"/>
          <w:color w:val="808080" w:themeColor="background1" w:themeShade="80"/>
          <w:sz w:val="22"/>
          <w:szCs w:val="22"/>
          <w:lang w:val="en-GB"/>
        </w:rPr>
        <w:t>State</w:t>
      </w:r>
      <w:r w:rsidR="00AA7447">
        <w:rPr>
          <w:rFonts w:asciiTheme="minorBidi" w:hAnsiTheme="minorBidi"/>
          <w:color w:val="808080" w:themeColor="background1" w:themeShade="80"/>
          <w:sz w:val="22"/>
          <w:szCs w:val="22"/>
          <w:lang w:val="en-GB"/>
        </w:rPr>
        <w:t xml:space="preserve"> A </w:t>
      </w:r>
      <w:r w:rsidR="00A912EA">
        <w:rPr>
          <w:rFonts w:asciiTheme="minorBidi" w:hAnsiTheme="minorBidi"/>
          <w:color w:val="808080" w:themeColor="background1" w:themeShade="80"/>
          <w:sz w:val="22"/>
          <w:szCs w:val="22"/>
          <w:lang w:val="en-GB"/>
        </w:rPr>
        <w:t xml:space="preserve">may </w:t>
      </w:r>
      <w:r w:rsidR="00AA7447">
        <w:rPr>
          <w:rFonts w:asciiTheme="minorBidi" w:hAnsiTheme="minorBidi"/>
          <w:color w:val="808080" w:themeColor="background1" w:themeShade="80"/>
          <w:sz w:val="22"/>
          <w:szCs w:val="22"/>
          <w:lang w:val="en-GB"/>
        </w:rPr>
        <w:t>provide the foreign representative with appro</w:t>
      </w:r>
      <w:r w:rsidR="00392647">
        <w:rPr>
          <w:rFonts w:asciiTheme="minorBidi" w:hAnsiTheme="minorBidi"/>
          <w:color w:val="808080" w:themeColor="background1" w:themeShade="80"/>
          <w:sz w:val="22"/>
          <w:szCs w:val="22"/>
          <w:lang w:val="en-GB"/>
        </w:rPr>
        <w:t xml:space="preserve">priate and </w:t>
      </w:r>
      <w:r w:rsidR="00964A61">
        <w:rPr>
          <w:rFonts w:asciiTheme="minorBidi" w:hAnsiTheme="minorBidi"/>
          <w:color w:val="808080" w:themeColor="background1" w:themeShade="80"/>
          <w:sz w:val="22"/>
          <w:szCs w:val="22"/>
          <w:lang w:val="en-GB"/>
        </w:rPr>
        <w:t>tailor</w:t>
      </w:r>
      <w:r w:rsidR="00A912EA">
        <w:rPr>
          <w:rFonts w:asciiTheme="minorBidi" w:hAnsiTheme="minorBidi"/>
          <w:color w:val="808080" w:themeColor="background1" w:themeShade="80"/>
          <w:sz w:val="22"/>
          <w:szCs w:val="22"/>
          <w:lang w:val="en-GB"/>
        </w:rPr>
        <w:t xml:space="preserve">ed assistance in relation to </w:t>
      </w:r>
      <w:r w:rsidR="00436114">
        <w:rPr>
          <w:rFonts w:asciiTheme="minorBidi" w:hAnsiTheme="minorBidi"/>
          <w:color w:val="808080" w:themeColor="background1" w:themeShade="80"/>
          <w:sz w:val="22"/>
          <w:szCs w:val="22"/>
          <w:lang w:val="en-GB"/>
        </w:rPr>
        <w:t>the debtor’s assets</w:t>
      </w:r>
      <w:r w:rsidR="00392647">
        <w:rPr>
          <w:rFonts w:asciiTheme="minorBidi" w:hAnsiTheme="minorBidi"/>
          <w:color w:val="808080" w:themeColor="background1" w:themeShade="80"/>
          <w:sz w:val="22"/>
          <w:szCs w:val="22"/>
          <w:lang w:val="en-GB"/>
        </w:rPr>
        <w:t xml:space="preserve"> </w:t>
      </w:r>
      <w:r w:rsidR="00C0388B">
        <w:rPr>
          <w:rFonts w:asciiTheme="minorBidi" w:hAnsiTheme="minorBidi"/>
          <w:color w:val="808080" w:themeColor="background1" w:themeShade="80"/>
          <w:sz w:val="22"/>
          <w:szCs w:val="22"/>
          <w:lang w:val="en-GB"/>
        </w:rPr>
        <w:t>if necessary.</w:t>
      </w:r>
    </w:p>
    <w:p w14:paraId="4900047E" w14:textId="20B9302D" w:rsidR="00B41C31" w:rsidRDefault="00B41C31" w:rsidP="00FA0ED1">
      <w:pPr>
        <w:jc w:val="both"/>
        <w:rPr>
          <w:rFonts w:asciiTheme="minorBidi" w:hAnsiTheme="minorBidi"/>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2C619C84" w:rsidR="00867A8F" w:rsidRDefault="00141FC0" w:rsidP="00DB2E42">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In order for a</w:t>
      </w:r>
      <w:r w:rsidR="004F3C67">
        <w:rPr>
          <w:rFonts w:asciiTheme="minorBidi" w:hAnsiTheme="minorBidi"/>
          <w:color w:val="808080" w:themeColor="background1" w:themeShade="80"/>
          <w:sz w:val="22"/>
          <w:szCs w:val="22"/>
          <w:lang w:val="en-GB"/>
        </w:rPr>
        <w:t>n</w:t>
      </w:r>
      <w:r>
        <w:rPr>
          <w:rFonts w:asciiTheme="minorBidi" w:hAnsiTheme="minorBidi"/>
          <w:color w:val="808080" w:themeColor="background1" w:themeShade="80"/>
          <w:sz w:val="22"/>
          <w:szCs w:val="22"/>
          <w:lang w:val="en-GB"/>
        </w:rPr>
        <w:t xml:space="preserve"> application </w:t>
      </w:r>
      <w:r w:rsidR="004F3C67">
        <w:rPr>
          <w:rFonts w:asciiTheme="minorBidi" w:hAnsiTheme="minorBidi"/>
          <w:color w:val="808080" w:themeColor="background1" w:themeShade="80"/>
          <w:sz w:val="22"/>
          <w:szCs w:val="22"/>
          <w:lang w:val="en-GB"/>
        </w:rPr>
        <w:t xml:space="preserve">for recognition </w:t>
      </w:r>
      <w:r>
        <w:rPr>
          <w:rFonts w:asciiTheme="minorBidi" w:hAnsiTheme="minorBidi"/>
          <w:color w:val="808080" w:themeColor="background1" w:themeShade="80"/>
          <w:sz w:val="22"/>
          <w:szCs w:val="22"/>
          <w:lang w:val="en-GB"/>
        </w:rPr>
        <w:t>in State A</w:t>
      </w:r>
      <w:r w:rsidR="00E270D5">
        <w:rPr>
          <w:rFonts w:asciiTheme="minorBidi" w:hAnsiTheme="minorBidi"/>
          <w:color w:val="808080" w:themeColor="background1" w:themeShade="80"/>
          <w:sz w:val="22"/>
          <w:szCs w:val="22"/>
          <w:lang w:val="en-GB"/>
        </w:rPr>
        <w:t xml:space="preserve"> </w:t>
      </w:r>
      <w:r w:rsidR="004F3C67">
        <w:rPr>
          <w:rFonts w:asciiTheme="minorBidi" w:hAnsiTheme="minorBidi"/>
          <w:color w:val="808080" w:themeColor="background1" w:themeShade="80"/>
          <w:sz w:val="22"/>
          <w:szCs w:val="22"/>
          <w:lang w:val="en-GB"/>
        </w:rPr>
        <w:t>to be successful</w:t>
      </w:r>
      <w:r w:rsidR="00FC4489">
        <w:rPr>
          <w:rFonts w:asciiTheme="minorBidi" w:hAnsiTheme="minorBidi"/>
          <w:color w:val="808080" w:themeColor="background1" w:themeShade="80"/>
          <w:sz w:val="22"/>
          <w:szCs w:val="22"/>
          <w:lang w:val="en-GB"/>
        </w:rPr>
        <w:t>,</w:t>
      </w:r>
      <w:r w:rsidR="004F3C67">
        <w:rPr>
          <w:rFonts w:asciiTheme="minorBidi" w:hAnsiTheme="minorBidi"/>
          <w:color w:val="808080" w:themeColor="background1" w:themeShade="80"/>
          <w:sz w:val="22"/>
          <w:szCs w:val="22"/>
          <w:lang w:val="en-GB"/>
        </w:rPr>
        <w:t xml:space="preserve"> </w:t>
      </w:r>
      <w:r w:rsidR="00E270D5">
        <w:rPr>
          <w:rFonts w:asciiTheme="minorBidi" w:hAnsiTheme="minorBidi"/>
          <w:color w:val="808080" w:themeColor="background1" w:themeShade="80"/>
          <w:sz w:val="22"/>
          <w:szCs w:val="22"/>
          <w:lang w:val="en-GB"/>
        </w:rPr>
        <w:t xml:space="preserve">the foreign representative must </w:t>
      </w:r>
      <w:r w:rsidR="00FC4489">
        <w:rPr>
          <w:rFonts w:asciiTheme="minorBidi" w:hAnsiTheme="minorBidi"/>
          <w:color w:val="808080" w:themeColor="background1" w:themeShade="80"/>
          <w:sz w:val="22"/>
          <w:szCs w:val="22"/>
          <w:lang w:val="en-GB"/>
        </w:rPr>
        <w:t xml:space="preserve">first meet </w:t>
      </w:r>
      <w:r w:rsidR="00E270D5">
        <w:rPr>
          <w:rFonts w:asciiTheme="minorBidi" w:hAnsiTheme="minorBidi"/>
          <w:color w:val="808080" w:themeColor="background1" w:themeShade="80"/>
          <w:sz w:val="22"/>
          <w:szCs w:val="22"/>
          <w:lang w:val="en-GB"/>
        </w:rPr>
        <w:t xml:space="preserve">the recognition </w:t>
      </w:r>
      <w:r w:rsidR="00DB2E42">
        <w:rPr>
          <w:rFonts w:asciiTheme="minorBidi" w:hAnsiTheme="minorBidi"/>
          <w:color w:val="808080" w:themeColor="background1" w:themeShade="80"/>
          <w:sz w:val="22"/>
          <w:szCs w:val="22"/>
          <w:lang w:val="en-GB"/>
        </w:rPr>
        <w:t>requirements</w:t>
      </w:r>
      <w:r w:rsidR="00FC4489">
        <w:rPr>
          <w:rFonts w:asciiTheme="minorBidi" w:hAnsiTheme="minorBidi"/>
          <w:color w:val="808080" w:themeColor="background1" w:themeShade="80"/>
          <w:sz w:val="22"/>
          <w:szCs w:val="22"/>
          <w:lang w:val="en-GB"/>
        </w:rPr>
        <w:t xml:space="preserve"> set out in </w:t>
      </w:r>
      <w:r w:rsidR="00E270D5">
        <w:rPr>
          <w:rFonts w:asciiTheme="minorBidi" w:hAnsiTheme="minorBidi"/>
          <w:color w:val="808080" w:themeColor="background1" w:themeShade="80"/>
          <w:sz w:val="22"/>
          <w:szCs w:val="22"/>
          <w:lang w:val="en-GB"/>
        </w:rPr>
        <w:t>Article 15</w:t>
      </w:r>
      <w:r w:rsidR="00FC4489">
        <w:rPr>
          <w:rFonts w:asciiTheme="minorBidi" w:hAnsiTheme="minorBidi"/>
          <w:color w:val="808080" w:themeColor="background1" w:themeShade="80"/>
          <w:sz w:val="22"/>
          <w:szCs w:val="22"/>
          <w:lang w:val="en-GB"/>
        </w:rPr>
        <w:t xml:space="preserve">, that is he or she must apply </w:t>
      </w:r>
      <w:r w:rsidR="00822D93">
        <w:rPr>
          <w:rFonts w:asciiTheme="minorBidi" w:hAnsiTheme="minorBidi"/>
          <w:color w:val="808080" w:themeColor="background1" w:themeShade="80"/>
          <w:sz w:val="22"/>
          <w:szCs w:val="22"/>
          <w:lang w:val="en-GB"/>
        </w:rPr>
        <w:lastRenderedPageBreak/>
        <w:t xml:space="preserve">to the </w:t>
      </w:r>
      <w:r w:rsidR="005947E7">
        <w:rPr>
          <w:rFonts w:asciiTheme="minorBidi" w:hAnsiTheme="minorBidi"/>
          <w:color w:val="808080" w:themeColor="background1" w:themeShade="80"/>
          <w:sz w:val="22"/>
          <w:szCs w:val="22"/>
          <w:lang w:val="en-GB"/>
        </w:rPr>
        <w:t>c</w:t>
      </w:r>
      <w:r w:rsidR="00822D93">
        <w:rPr>
          <w:rFonts w:asciiTheme="minorBidi" w:hAnsiTheme="minorBidi"/>
          <w:color w:val="808080" w:themeColor="background1" w:themeShade="80"/>
          <w:sz w:val="22"/>
          <w:szCs w:val="22"/>
          <w:lang w:val="en-GB"/>
        </w:rPr>
        <w:t>ourt in State A for recognition of the foreign proceedings</w:t>
      </w:r>
      <w:r w:rsidR="005947E7">
        <w:rPr>
          <w:rFonts w:asciiTheme="minorBidi" w:hAnsiTheme="minorBidi"/>
          <w:color w:val="808080" w:themeColor="background1" w:themeShade="80"/>
          <w:sz w:val="22"/>
          <w:szCs w:val="22"/>
          <w:lang w:val="en-GB"/>
        </w:rPr>
        <w:t xml:space="preserve"> and</w:t>
      </w:r>
      <w:r w:rsidR="00822D93">
        <w:rPr>
          <w:rFonts w:asciiTheme="minorBidi" w:hAnsiTheme="minorBidi"/>
          <w:color w:val="808080" w:themeColor="background1" w:themeShade="80"/>
          <w:sz w:val="22"/>
          <w:szCs w:val="22"/>
          <w:lang w:val="en-GB"/>
        </w:rPr>
        <w:t xml:space="preserve"> </w:t>
      </w:r>
      <w:r w:rsidR="00BE2DC6">
        <w:rPr>
          <w:rFonts w:asciiTheme="minorBidi" w:hAnsiTheme="minorBidi"/>
          <w:color w:val="808080" w:themeColor="background1" w:themeShade="80"/>
          <w:sz w:val="22"/>
          <w:szCs w:val="22"/>
          <w:lang w:val="en-GB"/>
        </w:rPr>
        <w:t xml:space="preserve">ensure </w:t>
      </w:r>
      <w:r w:rsidR="005947E7">
        <w:rPr>
          <w:rFonts w:asciiTheme="minorBidi" w:hAnsiTheme="minorBidi"/>
          <w:color w:val="808080" w:themeColor="background1" w:themeShade="80"/>
          <w:sz w:val="22"/>
          <w:szCs w:val="22"/>
          <w:lang w:val="en-GB"/>
        </w:rPr>
        <w:t xml:space="preserve">that </w:t>
      </w:r>
      <w:r w:rsidR="00BE2DC6">
        <w:rPr>
          <w:rFonts w:asciiTheme="minorBidi" w:hAnsiTheme="minorBidi"/>
          <w:color w:val="808080" w:themeColor="background1" w:themeShade="80"/>
          <w:sz w:val="22"/>
          <w:szCs w:val="22"/>
          <w:lang w:val="en-GB"/>
        </w:rPr>
        <w:t xml:space="preserve">the application is accompanied </w:t>
      </w:r>
      <w:r w:rsidR="00B84D9D">
        <w:rPr>
          <w:rFonts w:asciiTheme="minorBidi" w:hAnsiTheme="minorBidi"/>
          <w:color w:val="808080" w:themeColor="background1" w:themeShade="80"/>
          <w:sz w:val="22"/>
          <w:szCs w:val="22"/>
          <w:lang w:val="en-GB"/>
        </w:rPr>
        <w:t xml:space="preserve">by </w:t>
      </w:r>
      <w:r w:rsidR="00BE2DC6">
        <w:rPr>
          <w:rFonts w:asciiTheme="minorBidi" w:hAnsiTheme="minorBidi"/>
          <w:color w:val="808080" w:themeColor="background1" w:themeShade="80"/>
          <w:sz w:val="22"/>
          <w:szCs w:val="22"/>
          <w:lang w:val="en-GB"/>
        </w:rPr>
        <w:t xml:space="preserve">the </w:t>
      </w:r>
      <w:r w:rsidR="00B84D9D">
        <w:rPr>
          <w:rFonts w:asciiTheme="minorBidi" w:hAnsiTheme="minorBidi"/>
          <w:color w:val="808080" w:themeColor="background1" w:themeShade="80"/>
          <w:sz w:val="22"/>
          <w:szCs w:val="22"/>
          <w:lang w:val="en-GB"/>
        </w:rPr>
        <w:t xml:space="preserve">necessary </w:t>
      </w:r>
      <w:r w:rsidR="00BE2DC6">
        <w:rPr>
          <w:rFonts w:asciiTheme="minorBidi" w:hAnsiTheme="minorBidi"/>
          <w:color w:val="808080" w:themeColor="background1" w:themeShade="80"/>
          <w:sz w:val="22"/>
          <w:szCs w:val="22"/>
          <w:lang w:val="en-GB"/>
        </w:rPr>
        <w:t>document</w:t>
      </w:r>
      <w:r w:rsidR="00905BD9">
        <w:rPr>
          <w:rFonts w:asciiTheme="minorBidi" w:hAnsiTheme="minorBidi"/>
          <w:color w:val="808080" w:themeColor="background1" w:themeShade="80"/>
          <w:sz w:val="22"/>
          <w:szCs w:val="22"/>
          <w:lang w:val="en-GB"/>
        </w:rPr>
        <w:t>s</w:t>
      </w:r>
      <w:r w:rsidR="00BE2DC6">
        <w:rPr>
          <w:rFonts w:asciiTheme="minorBidi" w:hAnsiTheme="minorBidi"/>
          <w:color w:val="808080" w:themeColor="background1" w:themeShade="80"/>
          <w:sz w:val="22"/>
          <w:szCs w:val="22"/>
          <w:lang w:val="en-GB"/>
        </w:rPr>
        <w:t xml:space="preserve"> for example </w:t>
      </w:r>
      <w:r w:rsidR="00082D54">
        <w:rPr>
          <w:rFonts w:asciiTheme="minorBidi" w:hAnsiTheme="minorBidi"/>
          <w:color w:val="808080" w:themeColor="background1" w:themeShade="80"/>
          <w:sz w:val="22"/>
          <w:szCs w:val="22"/>
          <w:lang w:val="en-GB"/>
        </w:rPr>
        <w:t xml:space="preserve">a </w:t>
      </w:r>
      <w:r w:rsidR="009949DE">
        <w:rPr>
          <w:rFonts w:asciiTheme="minorBidi" w:hAnsiTheme="minorBidi"/>
          <w:color w:val="808080" w:themeColor="background1" w:themeShade="80"/>
          <w:sz w:val="22"/>
          <w:szCs w:val="22"/>
          <w:lang w:val="en-GB"/>
        </w:rPr>
        <w:t>certified</w:t>
      </w:r>
      <w:r w:rsidR="00082D54">
        <w:rPr>
          <w:rFonts w:asciiTheme="minorBidi" w:hAnsiTheme="minorBidi"/>
          <w:color w:val="808080" w:themeColor="background1" w:themeShade="80"/>
          <w:sz w:val="22"/>
          <w:szCs w:val="22"/>
          <w:lang w:val="en-GB"/>
        </w:rPr>
        <w:t xml:space="preserve"> copy of the decision</w:t>
      </w:r>
      <w:r w:rsidR="00905BD9">
        <w:rPr>
          <w:rFonts w:asciiTheme="minorBidi" w:hAnsiTheme="minorBidi"/>
          <w:color w:val="808080" w:themeColor="background1" w:themeShade="80"/>
          <w:sz w:val="22"/>
          <w:szCs w:val="22"/>
          <w:lang w:val="en-GB"/>
        </w:rPr>
        <w:t xml:space="preserve"> to </w:t>
      </w:r>
      <w:r w:rsidR="00082D54">
        <w:rPr>
          <w:rFonts w:asciiTheme="minorBidi" w:hAnsiTheme="minorBidi"/>
          <w:color w:val="808080" w:themeColor="background1" w:themeShade="80"/>
          <w:sz w:val="22"/>
          <w:szCs w:val="22"/>
          <w:lang w:val="en-GB"/>
        </w:rPr>
        <w:t>commenc</w:t>
      </w:r>
      <w:r w:rsidR="00905BD9">
        <w:rPr>
          <w:rFonts w:asciiTheme="minorBidi" w:hAnsiTheme="minorBidi"/>
          <w:color w:val="808080" w:themeColor="background1" w:themeShade="80"/>
          <w:sz w:val="22"/>
          <w:szCs w:val="22"/>
          <w:lang w:val="en-GB"/>
        </w:rPr>
        <w:t>e</w:t>
      </w:r>
      <w:r w:rsidR="00082D54">
        <w:rPr>
          <w:rFonts w:asciiTheme="minorBidi" w:hAnsiTheme="minorBidi"/>
          <w:color w:val="808080" w:themeColor="background1" w:themeShade="80"/>
          <w:sz w:val="22"/>
          <w:szCs w:val="22"/>
          <w:lang w:val="en-GB"/>
        </w:rPr>
        <w:t xml:space="preserve"> the foreign proceeding</w:t>
      </w:r>
      <w:r w:rsidR="00905BD9">
        <w:rPr>
          <w:rFonts w:asciiTheme="minorBidi" w:hAnsiTheme="minorBidi"/>
          <w:color w:val="808080" w:themeColor="background1" w:themeShade="80"/>
          <w:sz w:val="22"/>
          <w:szCs w:val="22"/>
          <w:lang w:val="en-GB"/>
        </w:rPr>
        <w:t>s</w:t>
      </w:r>
      <w:r w:rsidR="00082D54">
        <w:rPr>
          <w:rFonts w:asciiTheme="minorBidi" w:hAnsiTheme="minorBidi"/>
          <w:color w:val="808080" w:themeColor="background1" w:themeShade="80"/>
          <w:sz w:val="22"/>
          <w:szCs w:val="22"/>
          <w:lang w:val="en-GB"/>
        </w:rPr>
        <w:t xml:space="preserve"> as well as </w:t>
      </w:r>
      <w:r w:rsidR="00294D02">
        <w:rPr>
          <w:rFonts w:asciiTheme="minorBidi" w:hAnsiTheme="minorBidi"/>
          <w:color w:val="808080" w:themeColor="background1" w:themeShade="80"/>
          <w:sz w:val="22"/>
          <w:szCs w:val="22"/>
          <w:lang w:val="en-GB"/>
        </w:rPr>
        <w:t xml:space="preserve">a statement </w:t>
      </w:r>
      <w:r w:rsidR="003D3028">
        <w:rPr>
          <w:rFonts w:asciiTheme="minorBidi" w:hAnsiTheme="minorBidi"/>
          <w:color w:val="808080" w:themeColor="background1" w:themeShade="80"/>
          <w:sz w:val="22"/>
          <w:szCs w:val="22"/>
          <w:lang w:val="en-GB"/>
        </w:rPr>
        <w:t xml:space="preserve">listing </w:t>
      </w:r>
      <w:r w:rsidR="003A4840">
        <w:rPr>
          <w:rFonts w:asciiTheme="minorBidi" w:hAnsiTheme="minorBidi"/>
          <w:color w:val="808080" w:themeColor="background1" w:themeShade="80"/>
          <w:sz w:val="22"/>
          <w:szCs w:val="22"/>
          <w:lang w:val="en-GB"/>
        </w:rPr>
        <w:t>all foreign proceedings in re</w:t>
      </w:r>
      <w:r w:rsidR="003D3028">
        <w:rPr>
          <w:rFonts w:asciiTheme="minorBidi" w:hAnsiTheme="minorBidi"/>
          <w:color w:val="808080" w:themeColor="background1" w:themeShade="80"/>
          <w:sz w:val="22"/>
          <w:szCs w:val="22"/>
          <w:lang w:val="en-GB"/>
        </w:rPr>
        <w:t xml:space="preserve">lation to </w:t>
      </w:r>
      <w:r w:rsidR="003A4840">
        <w:rPr>
          <w:rFonts w:asciiTheme="minorBidi" w:hAnsiTheme="minorBidi"/>
          <w:color w:val="808080" w:themeColor="background1" w:themeShade="80"/>
          <w:sz w:val="22"/>
          <w:szCs w:val="22"/>
          <w:lang w:val="en-GB"/>
        </w:rPr>
        <w:t>the debtor and</w:t>
      </w:r>
      <w:r w:rsidR="00D477CD">
        <w:rPr>
          <w:rFonts w:asciiTheme="minorBidi" w:hAnsiTheme="minorBidi"/>
          <w:color w:val="808080" w:themeColor="background1" w:themeShade="80"/>
          <w:sz w:val="22"/>
          <w:szCs w:val="22"/>
          <w:lang w:val="en-GB"/>
        </w:rPr>
        <w:t>, if applicable,</w:t>
      </w:r>
      <w:r w:rsidR="003A4840">
        <w:rPr>
          <w:rFonts w:asciiTheme="minorBidi" w:hAnsiTheme="minorBidi"/>
          <w:color w:val="808080" w:themeColor="background1" w:themeShade="80"/>
          <w:sz w:val="22"/>
          <w:szCs w:val="22"/>
          <w:lang w:val="en-GB"/>
        </w:rPr>
        <w:t xml:space="preserve"> a translation of </w:t>
      </w:r>
      <w:r w:rsidR="00D477CD">
        <w:rPr>
          <w:rFonts w:asciiTheme="minorBidi" w:hAnsiTheme="minorBidi"/>
          <w:color w:val="808080" w:themeColor="background1" w:themeShade="80"/>
          <w:sz w:val="22"/>
          <w:szCs w:val="22"/>
          <w:lang w:val="en-GB"/>
        </w:rPr>
        <w:t xml:space="preserve">the </w:t>
      </w:r>
      <w:r w:rsidR="00C37D76">
        <w:rPr>
          <w:rFonts w:asciiTheme="minorBidi" w:hAnsiTheme="minorBidi"/>
          <w:color w:val="808080" w:themeColor="background1" w:themeShade="80"/>
          <w:sz w:val="22"/>
          <w:szCs w:val="22"/>
          <w:lang w:val="en-GB"/>
        </w:rPr>
        <w:t xml:space="preserve">documents into the official language of State </w:t>
      </w:r>
      <w:r w:rsidR="00D477CD">
        <w:rPr>
          <w:rFonts w:asciiTheme="minorBidi" w:hAnsiTheme="minorBidi"/>
          <w:color w:val="808080" w:themeColor="background1" w:themeShade="80"/>
          <w:sz w:val="22"/>
          <w:szCs w:val="22"/>
          <w:lang w:val="en-GB"/>
        </w:rPr>
        <w:t>A</w:t>
      </w:r>
      <w:r w:rsidR="00520481">
        <w:rPr>
          <w:rFonts w:asciiTheme="minorBidi" w:hAnsiTheme="minorBidi"/>
          <w:color w:val="808080" w:themeColor="background1" w:themeShade="80"/>
          <w:sz w:val="22"/>
          <w:szCs w:val="22"/>
          <w:lang w:val="en-GB"/>
        </w:rPr>
        <w:t>.</w:t>
      </w:r>
    </w:p>
    <w:p w14:paraId="7668346A" w14:textId="16AFBF5F" w:rsidR="00520481" w:rsidRDefault="00520481" w:rsidP="00DB2E42">
      <w:pPr>
        <w:jc w:val="both"/>
        <w:rPr>
          <w:rFonts w:asciiTheme="minorBidi" w:hAnsiTheme="minorBidi"/>
          <w:color w:val="808080" w:themeColor="background1" w:themeShade="80"/>
          <w:sz w:val="22"/>
          <w:szCs w:val="22"/>
          <w:lang w:val="en-GB"/>
        </w:rPr>
      </w:pPr>
    </w:p>
    <w:p w14:paraId="6F4D5289" w14:textId="186AFFAD" w:rsidR="00520481" w:rsidRDefault="000A6328" w:rsidP="00DB2E42">
      <w:pPr>
        <w:jc w:val="both"/>
        <w:rPr>
          <w:rFonts w:asciiTheme="minorBidi" w:hAnsiTheme="minorBidi"/>
          <w:color w:val="808080" w:themeColor="background1" w:themeShade="80"/>
          <w:sz w:val="22"/>
          <w:szCs w:val="22"/>
          <w:lang w:val="en-GB"/>
        </w:rPr>
      </w:pPr>
      <w:r w:rsidRPr="00006767">
        <w:rPr>
          <w:rFonts w:asciiTheme="minorBidi" w:hAnsiTheme="minorBidi"/>
          <w:color w:val="808080" w:themeColor="background1" w:themeShade="80"/>
          <w:sz w:val="22"/>
          <w:szCs w:val="22"/>
          <w:lang w:val="en-GB"/>
        </w:rPr>
        <w:t xml:space="preserve">Since the </w:t>
      </w:r>
      <w:r w:rsidR="00E71175" w:rsidRPr="00006767">
        <w:rPr>
          <w:rFonts w:asciiTheme="minorBidi" w:hAnsiTheme="minorBidi"/>
          <w:color w:val="808080" w:themeColor="background1" w:themeShade="80"/>
          <w:sz w:val="22"/>
          <w:szCs w:val="22"/>
          <w:lang w:val="en-GB"/>
        </w:rPr>
        <w:t>foreign proceeding</w:t>
      </w:r>
      <w:r w:rsidR="00151B62" w:rsidRPr="00006767">
        <w:rPr>
          <w:rFonts w:asciiTheme="minorBidi" w:hAnsiTheme="minorBidi"/>
          <w:color w:val="808080" w:themeColor="background1" w:themeShade="80"/>
          <w:sz w:val="22"/>
          <w:szCs w:val="22"/>
          <w:lang w:val="en-GB"/>
        </w:rPr>
        <w:t>s</w:t>
      </w:r>
      <w:r w:rsidR="00E71175" w:rsidRPr="00006767">
        <w:rPr>
          <w:rFonts w:asciiTheme="minorBidi" w:hAnsiTheme="minorBidi"/>
          <w:color w:val="808080" w:themeColor="background1" w:themeShade="80"/>
          <w:sz w:val="22"/>
          <w:szCs w:val="22"/>
          <w:lang w:val="en-GB"/>
        </w:rPr>
        <w:t xml:space="preserve"> a</w:t>
      </w:r>
      <w:r w:rsidR="00E71175">
        <w:rPr>
          <w:rFonts w:asciiTheme="minorBidi" w:hAnsiTheme="minorBidi"/>
          <w:color w:val="808080" w:themeColor="background1" w:themeShade="80"/>
          <w:sz w:val="22"/>
          <w:szCs w:val="22"/>
          <w:lang w:val="en-GB"/>
        </w:rPr>
        <w:t>nd</w:t>
      </w:r>
      <w:r w:rsidR="00006767">
        <w:rPr>
          <w:rFonts w:asciiTheme="minorBidi" w:hAnsiTheme="minorBidi"/>
          <w:color w:val="808080" w:themeColor="background1" w:themeShade="80"/>
          <w:sz w:val="22"/>
          <w:szCs w:val="22"/>
          <w:lang w:val="en-GB"/>
        </w:rPr>
        <w:t xml:space="preserve"> the</w:t>
      </w:r>
      <w:r w:rsidR="00E71175">
        <w:rPr>
          <w:rFonts w:asciiTheme="minorBidi" w:hAnsiTheme="minorBidi"/>
          <w:color w:val="808080" w:themeColor="background1" w:themeShade="80"/>
          <w:sz w:val="22"/>
          <w:szCs w:val="22"/>
          <w:lang w:val="en-GB"/>
        </w:rPr>
        <w:t xml:space="preserve"> foreign representative</w:t>
      </w:r>
      <w:r w:rsidR="008028DE">
        <w:rPr>
          <w:rFonts w:asciiTheme="minorBidi" w:hAnsiTheme="minorBidi"/>
          <w:color w:val="808080" w:themeColor="background1" w:themeShade="80"/>
          <w:sz w:val="22"/>
          <w:szCs w:val="22"/>
          <w:lang w:val="en-GB"/>
        </w:rPr>
        <w:t xml:space="preserve"> already qualif</w:t>
      </w:r>
      <w:r w:rsidR="00D802B8">
        <w:rPr>
          <w:rFonts w:asciiTheme="minorBidi" w:hAnsiTheme="minorBidi"/>
          <w:color w:val="808080" w:themeColor="background1" w:themeShade="80"/>
          <w:sz w:val="22"/>
          <w:szCs w:val="22"/>
          <w:lang w:val="en-GB"/>
        </w:rPr>
        <w:t>y</w:t>
      </w:r>
      <w:r w:rsidR="008028DE">
        <w:rPr>
          <w:rFonts w:asciiTheme="minorBidi" w:hAnsiTheme="minorBidi"/>
          <w:color w:val="808080" w:themeColor="background1" w:themeShade="80"/>
          <w:sz w:val="22"/>
          <w:szCs w:val="22"/>
          <w:lang w:val="en-GB"/>
        </w:rPr>
        <w:t xml:space="preserve"> as suc</w:t>
      </w:r>
      <w:r w:rsidR="00F47996">
        <w:rPr>
          <w:rFonts w:asciiTheme="minorBidi" w:hAnsiTheme="minorBidi"/>
          <w:color w:val="808080" w:themeColor="background1" w:themeShade="80"/>
          <w:sz w:val="22"/>
          <w:szCs w:val="22"/>
          <w:lang w:val="en-GB"/>
        </w:rPr>
        <w:t>h</w:t>
      </w:r>
      <w:r w:rsidR="00D802B8">
        <w:rPr>
          <w:rFonts w:asciiTheme="minorBidi" w:hAnsiTheme="minorBidi"/>
          <w:color w:val="808080" w:themeColor="background1" w:themeShade="80"/>
          <w:sz w:val="22"/>
          <w:szCs w:val="22"/>
          <w:lang w:val="en-GB"/>
        </w:rPr>
        <w:t>,</w:t>
      </w:r>
      <w:r w:rsidR="00F47996">
        <w:rPr>
          <w:rFonts w:asciiTheme="minorBidi" w:hAnsiTheme="minorBidi"/>
          <w:color w:val="808080" w:themeColor="background1" w:themeShade="80"/>
          <w:sz w:val="22"/>
          <w:szCs w:val="22"/>
          <w:lang w:val="en-GB"/>
        </w:rPr>
        <w:t xml:space="preserve"> the </w:t>
      </w:r>
      <w:r w:rsidR="00D802B8">
        <w:rPr>
          <w:rFonts w:asciiTheme="minorBidi" w:hAnsiTheme="minorBidi"/>
          <w:color w:val="808080" w:themeColor="background1" w:themeShade="80"/>
          <w:sz w:val="22"/>
          <w:szCs w:val="22"/>
          <w:lang w:val="en-GB"/>
        </w:rPr>
        <w:t>c</w:t>
      </w:r>
      <w:r w:rsidR="00F47996">
        <w:rPr>
          <w:rFonts w:asciiTheme="minorBidi" w:hAnsiTheme="minorBidi"/>
          <w:color w:val="808080" w:themeColor="background1" w:themeShade="80"/>
          <w:sz w:val="22"/>
          <w:szCs w:val="22"/>
          <w:lang w:val="en-GB"/>
        </w:rPr>
        <w:t xml:space="preserve">ourt in State A is entitled to </w:t>
      </w:r>
      <w:r w:rsidR="00F917B7">
        <w:rPr>
          <w:rFonts w:asciiTheme="minorBidi" w:hAnsiTheme="minorBidi"/>
          <w:color w:val="808080" w:themeColor="background1" w:themeShade="80"/>
          <w:sz w:val="22"/>
          <w:szCs w:val="22"/>
          <w:lang w:val="en-GB"/>
        </w:rPr>
        <w:t>assume this in accordance with A</w:t>
      </w:r>
      <w:r w:rsidR="003B555D">
        <w:rPr>
          <w:rFonts w:asciiTheme="minorBidi" w:hAnsiTheme="minorBidi"/>
          <w:color w:val="808080" w:themeColor="background1" w:themeShade="80"/>
          <w:sz w:val="22"/>
          <w:szCs w:val="22"/>
          <w:lang w:val="en-GB"/>
        </w:rPr>
        <w:t xml:space="preserve">rticle 16. </w:t>
      </w:r>
      <w:r w:rsidR="00F917B7">
        <w:rPr>
          <w:rFonts w:asciiTheme="minorBidi" w:hAnsiTheme="minorBidi"/>
          <w:color w:val="808080" w:themeColor="background1" w:themeShade="80"/>
          <w:sz w:val="22"/>
          <w:szCs w:val="22"/>
          <w:lang w:val="en-GB"/>
        </w:rPr>
        <w:t>Furthermore</w:t>
      </w:r>
      <w:r w:rsidR="003B555D">
        <w:rPr>
          <w:rFonts w:asciiTheme="minorBidi" w:hAnsiTheme="minorBidi"/>
          <w:color w:val="808080" w:themeColor="background1" w:themeShade="80"/>
          <w:sz w:val="22"/>
          <w:szCs w:val="22"/>
          <w:lang w:val="en-GB"/>
        </w:rPr>
        <w:t xml:space="preserve">, the court is entitled to </w:t>
      </w:r>
      <w:r w:rsidR="008B01BD">
        <w:rPr>
          <w:rFonts w:asciiTheme="minorBidi" w:hAnsiTheme="minorBidi"/>
          <w:color w:val="808080" w:themeColor="background1" w:themeShade="80"/>
          <w:sz w:val="22"/>
          <w:szCs w:val="22"/>
          <w:lang w:val="en-GB"/>
        </w:rPr>
        <w:t>assume t</w:t>
      </w:r>
      <w:r w:rsidR="003B555D">
        <w:rPr>
          <w:rFonts w:asciiTheme="minorBidi" w:hAnsiTheme="minorBidi"/>
          <w:color w:val="808080" w:themeColor="background1" w:themeShade="80"/>
          <w:sz w:val="22"/>
          <w:szCs w:val="22"/>
          <w:lang w:val="en-GB"/>
        </w:rPr>
        <w:t>hat the documents submitted in support of the application</w:t>
      </w:r>
      <w:r w:rsidR="003845D1">
        <w:rPr>
          <w:rFonts w:asciiTheme="minorBidi" w:hAnsiTheme="minorBidi"/>
          <w:color w:val="808080" w:themeColor="background1" w:themeShade="80"/>
          <w:sz w:val="22"/>
          <w:szCs w:val="22"/>
          <w:lang w:val="en-GB"/>
        </w:rPr>
        <w:t xml:space="preserve"> for recognition are authentic and </w:t>
      </w:r>
      <w:r w:rsidR="008B01BD">
        <w:rPr>
          <w:rFonts w:asciiTheme="minorBidi" w:hAnsiTheme="minorBidi"/>
          <w:color w:val="808080" w:themeColor="background1" w:themeShade="80"/>
          <w:sz w:val="22"/>
          <w:szCs w:val="22"/>
          <w:lang w:val="en-GB"/>
        </w:rPr>
        <w:t xml:space="preserve">that </w:t>
      </w:r>
      <w:r w:rsidR="003845D1">
        <w:rPr>
          <w:rFonts w:asciiTheme="minorBidi" w:hAnsiTheme="minorBidi"/>
          <w:color w:val="808080" w:themeColor="background1" w:themeShade="80"/>
          <w:sz w:val="22"/>
          <w:szCs w:val="22"/>
          <w:lang w:val="en-GB"/>
        </w:rPr>
        <w:t xml:space="preserve">the debtor’s registered </w:t>
      </w:r>
      <w:r w:rsidR="000C40D4">
        <w:rPr>
          <w:rFonts w:asciiTheme="minorBidi" w:hAnsiTheme="minorBidi"/>
          <w:color w:val="808080" w:themeColor="background1" w:themeShade="80"/>
          <w:sz w:val="22"/>
          <w:szCs w:val="22"/>
          <w:lang w:val="en-GB"/>
        </w:rPr>
        <w:t xml:space="preserve">office is </w:t>
      </w:r>
      <w:r w:rsidR="0087021E">
        <w:rPr>
          <w:rFonts w:asciiTheme="minorBidi" w:hAnsiTheme="minorBidi"/>
          <w:color w:val="808080" w:themeColor="background1" w:themeShade="80"/>
          <w:sz w:val="22"/>
          <w:szCs w:val="22"/>
          <w:lang w:val="en-GB"/>
        </w:rPr>
        <w:t xml:space="preserve">the </w:t>
      </w:r>
      <w:r w:rsidR="000C40D4">
        <w:rPr>
          <w:rFonts w:asciiTheme="minorBidi" w:hAnsiTheme="minorBidi"/>
          <w:color w:val="808080" w:themeColor="background1" w:themeShade="80"/>
          <w:sz w:val="22"/>
          <w:szCs w:val="22"/>
          <w:lang w:val="en-GB"/>
        </w:rPr>
        <w:t>centre of the debtor’s main interest</w:t>
      </w:r>
      <w:r w:rsidR="004E651D">
        <w:rPr>
          <w:rFonts w:asciiTheme="minorBidi" w:hAnsiTheme="minorBidi"/>
          <w:color w:val="808080" w:themeColor="background1" w:themeShade="80"/>
          <w:sz w:val="22"/>
          <w:szCs w:val="22"/>
          <w:lang w:val="en-GB"/>
        </w:rPr>
        <w:t>s</w:t>
      </w:r>
      <w:r w:rsidR="00BA1763">
        <w:rPr>
          <w:rFonts w:asciiTheme="minorBidi" w:hAnsiTheme="minorBidi"/>
          <w:color w:val="808080" w:themeColor="background1" w:themeShade="80"/>
          <w:sz w:val="22"/>
          <w:szCs w:val="22"/>
          <w:lang w:val="en-GB"/>
        </w:rPr>
        <w:t>.</w:t>
      </w:r>
      <w:r w:rsidR="000B009D">
        <w:rPr>
          <w:rFonts w:asciiTheme="minorBidi" w:hAnsiTheme="minorBidi"/>
          <w:color w:val="808080" w:themeColor="background1" w:themeShade="80"/>
          <w:sz w:val="22"/>
          <w:szCs w:val="22"/>
          <w:lang w:val="en-GB"/>
        </w:rPr>
        <w:t xml:space="preserve"> In th</w:t>
      </w:r>
      <w:r w:rsidR="00DA0BF4">
        <w:rPr>
          <w:rFonts w:asciiTheme="minorBidi" w:hAnsiTheme="minorBidi"/>
          <w:color w:val="808080" w:themeColor="background1" w:themeShade="80"/>
          <w:sz w:val="22"/>
          <w:szCs w:val="22"/>
          <w:lang w:val="en-GB"/>
        </w:rPr>
        <w:t xml:space="preserve">is case, the </w:t>
      </w:r>
      <w:r w:rsidR="004E651D">
        <w:rPr>
          <w:rFonts w:asciiTheme="minorBidi" w:hAnsiTheme="minorBidi"/>
          <w:color w:val="808080" w:themeColor="background1" w:themeShade="80"/>
          <w:sz w:val="22"/>
          <w:szCs w:val="22"/>
          <w:lang w:val="en-GB"/>
        </w:rPr>
        <w:t xml:space="preserve">centre of the </w:t>
      </w:r>
      <w:r w:rsidR="00DA0BF4">
        <w:rPr>
          <w:rFonts w:asciiTheme="minorBidi" w:hAnsiTheme="minorBidi"/>
          <w:color w:val="808080" w:themeColor="background1" w:themeShade="80"/>
          <w:sz w:val="22"/>
          <w:szCs w:val="22"/>
          <w:lang w:val="en-GB"/>
        </w:rPr>
        <w:t>debtor’s main interest is in State B.</w:t>
      </w:r>
    </w:p>
    <w:p w14:paraId="6D55B2A6" w14:textId="0BB38F28" w:rsidR="00774613" w:rsidRDefault="00774613" w:rsidP="00DB2E42">
      <w:pPr>
        <w:jc w:val="both"/>
        <w:rPr>
          <w:rFonts w:asciiTheme="minorBidi" w:hAnsiTheme="minorBidi"/>
          <w:color w:val="808080" w:themeColor="background1" w:themeShade="80"/>
          <w:sz w:val="22"/>
          <w:szCs w:val="22"/>
          <w:lang w:val="en-GB"/>
        </w:rPr>
      </w:pPr>
    </w:p>
    <w:p w14:paraId="0287A6F6" w14:textId="3507E92B" w:rsidR="00774613" w:rsidRDefault="00774613" w:rsidP="00DB2E42">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A</w:t>
      </w:r>
      <w:r w:rsidR="00710ACC">
        <w:rPr>
          <w:rFonts w:asciiTheme="minorBidi" w:hAnsiTheme="minorBidi"/>
          <w:color w:val="808080" w:themeColor="background1" w:themeShade="80"/>
          <w:sz w:val="22"/>
          <w:szCs w:val="22"/>
          <w:lang w:val="en-GB"/>
        </w:rPr>
        <w:t xml:space="preserve">ccording to </w:t>
      </w:r>
      <w:r>
        <w:rPr>
          <w:rFonts w:asciiTheme="minorBidi" w:hAnsiTheme="minorBidi"/>
          <w:color w:val="808080" w:themeColor="background1" w:themeShade="80"/>
          <w:sz w:val="22"/>
          <w:szCs w:val="22"/>
          <w:lang w:val="en-GB"/>
        </w:rPr>
        <w:t>Article 17</w:t>
      </w:r>
      <w:r w:rsidR="00EC764D">
        <w:rPr>
          <w:rFonts w:asciiTheme="minorBidi" w:hAnsiTheme="minorBidi"/>
          <w:color w:val="808080" w:themeColor="background1" w:themeShade="80"/>
          <w:sz w:val="22"/>
          <w:szCs w:val="22"/>
          <w:lang w:val="en-GB"/>
        </w:rPr>
        <w:t>, the debtor only has an est</w:t>
      </w:r>
      <w:r w:rsidR="00FA315A">
        <w:rPr>
          <w:rFonts w:asciiTheme="minorBidi" w:hAnsiTheme="minorBidi"/>
          <w:color w:val="808080" w:themeColor="background1" w:themeShade="80"/>
          <w:sz w:val="22"/>
          <w:szCs w:val="22"/>
          <w:lang w:val="en-GB"/>
        </w:rPr>
        <w:t>ablishment in State A</w:t>
      </w:r>
      <w:r w:rsidR="00710ACC">
        <w:rPr>
          <w:rFonts w:asciiTheme="minorBidi" w:hAnsiTheme="minorBidi"/>
          <w:color w:val="808080" w:themeColor="background1" w:themeShade="80"/>
          <w:sz w:val="22"/>
          <w:szCs w:val="22"/>
          <w:lang w:val="en-GB"/>
        </w:rPr>
        <w:t xml:space="preserve"> where </w:t>
      </w:r>
      <w:r w:rsidR="00CB1420">
        <w:rPr>
          <w:rFonts w:asciiTheme="minorBidi" w:hAnsiTheme="minorBidi"/>
          <w:color w:val="808080" w:themeColor="background1" w:themeShade="80"/>
          <w:sz w:val="22"/>
          <w:szCs w:val="22"/>
          <w:lang w:val="en-GB"/>
        </w:rPr>
        <w:t xml:space="preserve">some </w:t>
      </w:r>
      <w:r w:rsidR="00FA315A">
        <w:rPr>
          <w:rFonts w:asciiTheme="minorBidi" w:hAnsiTheme="minorBidi"/>
          <w:color w:val="808080" w:themeColor="background1" w:themeShade="80"/>
          <w:sz w:val="22"/>
          <w:szCs w:val="22"/>
          <w:lang w:val="en-GB"/>
        </w:rPr>
        <w:t>asset</w:t>
      </w:r>
      <w:r w:rsidR="00CB1420">
        <w:rPr>
          <w:rFonts w:asciiTheme="minorBidi" w:hAnsiTheme="minorBidi"/>
          <w:color w:val="808080" w:themeColor="background1" w:themeShade="80"/>
          <w:sz w:val="22"/>
          <w:szCs w:val="22"/>
          <w:lang w:val="en-GB"/>
        </w:rPr>
        <w:t>s</w:t>
      </w:r>
      <w:r w:rsidR="00710ACC">
        <w:rPr>
          <w:rFonts w:asciiTheme="minorBidi" w:hAnsiTheme="minorBidi"/>
          <w:color w:val="808080" w:themeColor="background1" w:themeShade="80"/>
          <w:sz w:val="22"/>
          <w:szCs w:val="22"/>
          <w:lang w:val="en-GB"/>
        </w:rPr>
        <w:t xml:space="preserve"> are </w:t>
      </w:r>
      <w:r w:rsidR="00347B7D">
        <w:rPr>
          <w:rFonts w:asciiTheme="minorBidi" w:hAnsiTheme="minorBidi"/>
          <w:color w:val="808080" w:themeColor="background1" w:themeShade="80"/>
          <w:sz w:val="22"/>
          <w:szCs w:val="22"/>
          <w:lang w:val="en-GB"/>
        </w:rPr>
        <w:t>located,</w:t>
      </w:r>
      <w:r w:rsidR="00710ACC">
        <w:rPr>
          <w:rFonts w:asciiTheme="minorBidi" w:hAnsiTheme="minorBidi"/>
          <w:color w:val="808080" w:themeColor="background1" w:themeShade="80"/>
          <w:sz w:val="22"/>
          <w:szCs w:val="22"/>
          <w:lang w:val="en-GB"/>
        </w:rPr>
        <w:t xml:space="preserve"> and </w:t>
      </w:r>
      <w:r w:rsidR="005E11A3">
        <w:rPr>
          <w:rFonts w:asciiTheme="minorBidi" w:hAnsiTheme="minorBidi"/>
          <w:color w:val="808080" w:themeColor="background1" w:themeShade="80"/>
          <w:sz w:val="22"/>
          <w:szCs w:val="22"/>
          <w:lang w:val="en-GB"/>
        </w:rPr>
        <w:t xml:space="preserve">the foreign proceedings are therefore </w:t>
      </w:r>
      <w:r w:rsidR="000B009D">
        <w:rPr>
          <w:rFonts w:asciiTheme="minorBidi" w:hAnsiTheme="minorBidi"/>
          <w:color w:val="808080" w:themeColor="background1" w:themeShade="80"/>
          <w:sz w:val="22"/>
          <w:szCs w:val="22"/>
          <w:lang w:val="en-GB"/>
        </w:rPr>
        <w:t>recognised</w:t>
      </w:r>
      <w:r w:rsidR="0006037E">
        <w:rPr>
          <w:rFonts w:asciiTheme="minorBidi" w:hAnsiTheme="minorBidi"/>
          <w:color w:val="808080" w:themeColor="background1" w:themeShade="80"/>
          <w:sz w:val="22"/>
          <w:szCs w:val="22"/>
          <w:lang w:val="en-GB"/>
        </w:rPr>
        <w:t xml:space="preserve"> in State A as </w:t>
      </w:r>
      <w:r w:rsidR="00DA0BF4">
        <w:rPr>
          <w:rFonts w:asciiTheme="minorBidi" w:hAnsiTheme="minorBidi"/>
          <w:color w:val="808080" w:themeColor="background1" w:themeShade="80"/>
          <w:sz w:val="22"/>
          <w:szCs w:val="22"/>
          <w:lang w:val="en-GB"/>
        </w:rPr>
        <w:t>foreign non-main proceedings</w:t>
      </w:r>
      <w:r w:rsidR="0006037E">
        <w:rPr>
          <w:rFonts w:asciiTheme="minorBidi" w:hAnsiTheme="minorBidi"/>
          <w:color w:val="808080" w:themeColor="background1" w:themeShade="80"/>
          <w:sz w:val="22"/>
          <w:szCs w:val="22"/>
          <w:lang w:val="en-GB"/>
        </w:rPr>
        <w:t>.</w:t>
      </w:r>
    </w:p>
    <w:p w14:paraId="5C95F205" w14:textId="7F72A18C" w:rsidR="000A2078" w:rsidRDefault="000A2078" w:rsidP="00DB2E42">
      <w:pPr>
        <w:jc w:val="both"/>
        <w:rPr>
          <w:rFonts w:asciiTheme="minorBidi" w:hAnsiTheme="minorBidi"/>
          <w:color w:val="808080" w:themeColor="background1" w:themeShade="80"/>
          <w:sz w:val="22"/>
          <w:szCs w:val="22"/>
          <w:lang w:val="en-GB"/>
        </w:rPr>
      </w:pPr>
    </w:p>
    <w:p w14:paraId="5407FE3B" w14:textId="69C12ED7" w:rsidR="000A2078" w:rsidRDefault="000A2078" w:rsidP="000A2078">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Although </w:t>
      </w:r>
      <w:r w:rsidRPr="00B41C31">
        <w:rPr>
          <w:rFonts w:asciiTheme="minorBidi" w:hAnsiTheme="minorBidi"/>
          <w:color w:val="808080" w:themeColor="background1" w:themeShade="80"/>
          <w:sz w:val="22"/>
          <w:szCs w:val="22"/>
          <w:lang w:val="en-GB"/>
        </w:rPr>
        <w:t xml:space="preserve">State A does not contain a reciprocity </w:t>
      </w:r>
      <w:r w:rsidR="00640A49">
        <w:rPr>
          <w:rFonts w:asciiTheme="minorBidi" w:hAnsiTheme="minorBidi"/>
          <w:color w:val="808080" w:themeColor="background1" w:themeShade="80"/>
          <w:sz w:val="22"/>
          <w:szCs w:val="22"/>
          <w:lang w:val="en-GB"/>
        </w:rPr>
        <w:t>clause</w:t>
      </w:r>
      <w:r>
        <w:rPr>
          <w:rFonts w:asciiTheme="minorBidi" w:hAnsiTheme="minorBidi"/>
          <w:color w:val="808080" w:themeColor="background1" w:themeShade="80"/>
          <w:sz w:val="22"/>
          <w:szCs w:val="22"/>
          <w:lang w:val="en-GB"/>
        </w:rPr>
        <w:t xml:space="preserve">, </w:t>
      </w:r>
      <w:r w:rsidR="001772A7">
        <w:rPr>
          <w:rFonts w:asciiTheme="minorBidi" w:hAnsiTheme="minorBidi"/>
          <w:color w:val="808080" w:themeColor="background1" w:themeShade="80"/>
          <w:sz w:val="22"/>
          <w:szCs w:val="22"/>
          <w:lang w:val="en-GB"/>
        </w:rPr>
        <w:t>the foreign proceeding</w:t>
      </w:r>
      <w:r w:rsidR="00B73E70">
        <w:rPr>
          <w:rFonts w:asciiTheme="minorBidi" w:hAnsiTheme="minorBidi"/>
          <w:color w:val="808080" w:themeColor="background1" w:themeShade="80"/>
          <w:sz w:val="22"/>
          <w:szCs w:val="22"/>
          <w:lang w:val="en-GB"/>
        </w:rPr>
        <w:t>s</w:t>
      </w:r>
      <w:r w:rsidR="001772A7">
        <w:rPr>
          <w:rFonts w:asciiTheme="minorBidi" w:hAnsiTheme="minorBidi"/>
          <w:color w:val="808080" w:themeColor="background1" w:themeShade="80"/>
          <w:sz w:val="22"/>
          <w:szCs w:val="22"/>
          <w:lang w:val="en-GB"/>
        </w:rPr>
        <w:t xml:space="preserve"> can </w:t>
      </w:r>
      <w:r w:rsidR="00442C99">
        <w:rPr>
          <w:rFonts w:asciiTheme="minorBidi" w:hAnsiTheme="minorBidi"/>
          <w:color w:val="808080" w:themeColor="background1" w:themeShade="80"/>
          <w:sz w:val="22"/>
          <w:szCs w:val="22"/>
          <w:lang w:val="en-GB"/>
        </w:rPr>
        <w:t xml:space="preserve">be commenced </w:t>
      </w:r>
      <w:r w:rsidR="00110100">
        <w:rPr>
          <w:rFonts w:asciiTheme="minorBidi" w:hAnsiTheme="minorBidi"/>
          <w:color w:val="808080" w:themeColor="background1" w:themeShade="80"/>
          <w:sz w:val="22"/>
          <w:szCs w:val="22"/>
          <w:lang w:val="en-GB"/>
        </w:rPr>
        <w:t>whether</w:t>
      </w:r>
      <w:r w:rsidR="001C3E0C">
        <w:rPr>
          <w:rFonts w:asciiTheme="minorBidi" w:hAnsiTheme="minorBidi"/>
          <w:color w:val="808080" w:themeColor="background1" w:themeShade="80"/>
          <w:sz w:val="22"/>
          <w:szCs w:val="22"/>
          <w:lang w:val="en-GB"/>
        </w:rPr>
        <w:t xml:space="preserve"> </w:t>
      </w:r>
      <w:r w:rsidR="00F929B6">
        <w:rPr>
          <w:rFonts w:asciiTheme="minorBidi" w:hAnsiTheme="minorBidi"/>
          <w:color w:val="808080" w:themeColor="background1" w:themeShade="80"/>
          <w:sz w:val="22"/>
          <w:szCs w:val="22"/>
          <w:lang w:val="en-GB"/>
        </w:rPr>
        <w:t xml:space="preserve">State B </w:t>
      </w:r>
      <w:r w:rsidR="00B73E70">
        <w:rPr>
          <w:rFonts w:asciiTheme="minorBidi" w:hAnsiTheme="minorBidi"/>
          <w:color w:val="808080" w:themeColor="background1" w:themeShade="80"/>
          <w:sz w:val="22"/>
          <w:szCs w:val="22"/>
          <w:lang w:val="en-GB"/>
        </w:rPr>
        <w:t>grants</w:t>
      </w:r>
      <w:r w:rsidR="00F929B6">
        <w:rPr>
          <w:rFonts w:asciiTheme="minorBidi" w:hAnsiTheme="minorBidi"/>
          <w:color w:val="808080" w:themeColor="background1" w:themeShade="80"/>
          <w:sz w:val="22"/>
          <w:szCs w:val="22"/>
          <w:lang w:val="en-GB"/>
        </w:rPr>
        <w:t xml:space="preserve"> relief to an insolvency representative from State A.</w:t>
      </w:r>
    </w:p>
    <w:p w14:paraId="178C6181" w14:textId="7F8546C2" w:rsidR="0065714C" w:rsidRDefault="0065714C" w:rsidP="000A2078">
      <w:pPr>
        <w:jc w:val="both"/>
        <w:rPr>
          <w:rFonts w:asciiTheme="minorBidi" w:hAnsiTheme="minorBidi"/>
          <w:color w:val="808080" w:themeColor="background1" w:themeShade="80"/>
          <w:sz w:val="22"/>
          <w:szCs w:val="22"/>
          <w:lang w:val="en-GB"/>
        </w:rPr>
      </w:pPr>
    </w:p>
    <w:p w14:paraId="36F889D2" w14:textId="62D43CF3" w:rsidR="0065714C" w:rsidRDefault="0065714C" w:rsidP="000A2078">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Article 18 requires the foreign representative</w:t>
      </w:r>
      <w:r w:rsidR="00165B69">
        <w:rPr>
          <w:rFonts w:asciiTheme="minorBidi" w:hAnsiTheme="minorBidi"/>
          <w:color w:val="808080" w:themeColor="background1" w:themeShade="80"/>
          <w:sz w:val="22"/>
          <w:szCs w:val="22"/>
          <w:lang w:val="en-GB"/>
        </w:rPr>
        <w:t>, to inform the court in State A of an</w:t>
      </w:r>
      <w:r w:rsidR="00806636">
        <w:rPr>
          <w:rFonts w:asciiTheme="minorBidi" w:hAnsiTheme="minorBidi"/>
          <w:color w:val="808080" w:themeColor="background1" w:themeShade="80"/>
          <w:sz w:val="22"/>
          <w:szCs w:val="22"/>
          <w:lang w:val="en-GB"/>
        </w:rPr>
        <w:t>y change</w:t>
      </w:r>
      <w:r w:rsidR="00D56184">
        <w:rPr>
          <w:rFonts w:asciiTheme="minorBidi" w:hAnsiTheme="minorBidi"/>
          <w:color w:val="808080" w:themeColor="background1" w:themeShade="80"/>
          <w:sz w:val="22"/>
          <w:szCs w:val="22"/>
          <w:lang w:val="en-GB"/>
        </w:rPr>
        <w:t xml:space="preserve"> in </w:t>
      </w:r>
      <w:r w:rsidR="00806636">
        <w:rPr>
          <w:rFonts w:asciiTheme="minorBidi" w:hAnsiTheme="minorBidi"/>
          <w:color w:val="808080" w:themeColor="background1" w:themeShade="80"/>
          <w:sz w:val="22"/>
          <w:szCs w:val="22"/>
          <w:lang w:val="en-GB"/>
        </w:rPr>
        <w:t>the foreign proce</w:t>
      </w:r>
      <w:r w:rsidR="002E4C8B">
        <w:rPr>
          <w:rFonts w:asciiTheme="minorBidi" w:hAnsiTheme="minorBidi"/>
          <w:color w:val="808080" w:themeColor="background1" w:themeShade="80"/>
          <w:sz w:val="22"/>
          <w:szCs w:val="22"/>
          <w:lang w:val="en-GB"/>
        </w:rPr>
        <w:t>eding</w:t>
      </w:r>
      <w:r w:rsidR="00D56184">
        <w:rPr>
          <w:rFonts w:asciiTheme="minorBidi" w:hAnsiTheme="minorBidi"/>
          <w:color w:val="808080" w:themeColor="background1" w:themeShade="80"/>
          <w:sz w:val="22"/>
          <w:szCs w:val="22"/>
          <w:lang w:val="en-GB"/>
        </w:rPr>
        <w:t>s</w:t>
      </w:r>
      <w:r w:rsidR="002E4C8B">
        <w:rPr>
          <w:rFonts w:asciiTheme="minorBidi" w:hAnsiTheme="minorBidi"/>
          <w:color w:val="808080" w:themeColor="background1" w:themeShade="80"/>
          <w:sz w:val="22"/>
          <w:szCs w:val="22"/>
          <w:lang w:val="en-GB"/>
        </w:rPr>
        <w:t xml:space="preserve"> or </w:t>
      </w:r>
      <w:r w:rsidR="00D56184">
        <w:rPr>
          <w:rFonts w:asciiTheme="minorBidi" w:hAnsiTheme="minorBidi"/>
          <w:color w:val="808080" w:themeColor="background1" w:themeShade="80"/>
          <w:sz w:val="22"/>
          <w:szCs w:val="22"/>
          <w:lang w:val="en-GB"/>
        </w:rPr>
        <w:t xml:space="preserve">the </w:t>
      </w:r>
      <w:r w:rsidR="002E4C8B">
        <w:rPr>
          <w:rFonts w:asciiTheme="minorBidi" w:hAnsiTheme="minorBidi"/>
          <w:color w:val="808080" w:themeColor="background1" w:themeShade="80"/>
          <w:sz w:val="22"/>
          <w:szCs w:val="22"/>
          <w:lang w:val="en-GB"/>
        </w:rPr>
        <w:t xml:space="preserve">foreign representative </w:t>
      </w:r>
      <w:r w:rsidR="00D56184">
        <w:rPr>
          <w:rFonts w:asciiTheme="minorBidi" w:hAnsiTheme="minorBidi"/>
          <w:color w:val="808080" w:themeColor="background1" w:themeShade="80"/>
          <w:sz w:val="22"/>
          <w:szCs w:val="22"/>
          <w:lang w:val="en-GB"/>
        </w:rPr>
        <w:t xml:space="preserve">from the time the application for recognition is filed </w:t>
      </w:r>
      <w:r w:rsidR="002E4C8B">
        <w:rPr>
          <w:rFonts w:asciiTheme="minorBidi" w:hAnsiTheme="minorBidi"/>
          <w:color w:val="808080" w:themeColor="background1" w:themeShade="80"/>
          <w:sz w:val="22"/>
          <w:szCs w:val="22"/>
          <w:lang w:val="en-GB"/>
        </w:rPr>
        <w:t>and also to inform the court of any other fore</w:t>
      </w:r>
      <w:r w:rsidR="001C3E0C">
        <w:rPr>
          <w:rFonts w:asciiTheme="minorBidi" w:hAnsiTheme="minorBidi"/>
          <w:color w:val="808080" w:themeColor="background1" w:themeShade="80"/>
          <w:sz w:val="22"/>
          <w:szCs w:val="22"/>
          <w:lang w:val="en-GB"/>
        </w:rPr>
        <w:t>ign proceeding</w:t>
      </w:r>
      <w:r w:rsidR="00110100">
        <w:rPr>
          <w:rFonts w:asciiTheme="minorBidi" w:hAnsiTheme="minorBidi"/>
          <w:color w:val="808080" w:themeColor="background1" w:themeShade="80"/>
          <w:sz w:val="22"/>
          <w:szCs w:val="22"/>
          <w:lang w:val="en-GB"/>
        </w:rPr>
        <w:t xml:space="preserve">s relating to </w:t>
      </w:r>
      <w:r w:rsidR="001C3E0C">
        <w:rPr>
          <w:rFonts w:asciiTheme="minorBidi" w:hAnsiTheme="minorBidi"/>
          <w:color w:val="808080" w:themeColor="background1" w:themeShade="80"/>
          <w:sz w:val="22"/>
          <w:szCs w:val="22"/>
          <w:lang w:val="en-GB"/>
        </w:rPr>
        <w:t xml:space="preserve">the debtor </w:t>
      </w:r>
      <w:r w:rsidR="00110100">
        <w:rPr>
          <w:rFonts w:asciiTheme="minorBidi" w:hAnsiTheme="minorBidi"/>
          <w:color w:val="808080" w:themeColor="background1" w:themeShade="80"/>
          <w:sz w:val="22"/>
          <w:szCs w:val="22"/>
          <w:lang w:val="en-GB"/>
        </w:rPr>
        <w:t>of which t</w:t>
      </w:r>
      <w:r w:rsidR="001C3E0C">
        <w:rPr>
          <w:rFonts w:asciiTheme="minorBidi" w:hAnsiTheme="minorBidi"/>
          <w:color w:val="808080" w:themeColor="background1" w:themeShade="80"/>
          <w:sz w:val="22"/>
          <w:szCs w:val="22"/>
          <w:lang w:val="en-GB"/>
        </w:rPr>
        <w:t>he foreign representative</w:t>
      </w:r>
      <w:r w:rsidR="00110100">
        <w:rPr>
          <w:rFonts w:asciiTheme="minorBidi" w:hAnsiTheme="minorBidi"/>
          <w:color w:val="808080" w:themeColor="background1" w:themeShade="80"/>
          <w:sz w:val="22"/>
          <w:szCs w:val="22"/>
          <w:lang w:val="en-GB"/>
        </w:rPr>
        <w:t xml:space="preserve"> becomes aware</w:t>
      </w:r>
      <w:r w:rsidR="001C3E0C">
        <w:rPr>
          <w:rFonts w:asciiTheme="minorBidi" w:hAnsiTheme="minorBidi"/>
          <w:color w:val="808080" w:themeColor="background1" w:themeShade="80"/>
          <w:sz w:val="22"/>
          <w:szCs w:val="22"/>
          <w:lang w:val="en-GB"/>
        </w:rPr>
        <w:t>.</w:t>
      </w:r>
    </w:p>
    <w:p w14:paraId="6BAC821A" w14:textId="77777777" w:rsidR="000A2078" w:rsidRPr="00C15AE6" w:rsidRDefault="000A2078" w:rsidP="00DB2E42">
      <w:pPr>
        <w:jc w:val="both"/>
        <w:rPr>
          <w:rFonts w:asciiTheme="minorBidi" w:hAnsiTheme="minorBidi"/>
          <w:color w:val="808080" w:themeColor="background1" w:themeShade="80"/>
          <w:sz w:val="22"/>
          <w:szCs w:val="22"/>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C00425" w14:textId="7D5A7735" w:rsidR="008B2451" w:rsidRDefault="00AD0DBE" w:rsidP="00A1407E">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Where </w:t>
      </w:r>
      <w:r w:rsidR="00AD7BD1">
        <w:rPr>
          <w:rFonts w:asciiTheme="minorBidi" w:hAnsiTheme="minorBidi"/>
          <w:color w:val="808080" w:themeColor="background1" w:themeShade="80"/>
          <w:sz w:val="22"/>
          <w:szCs w:val="22"/>
          <w:lang w:val="en-GB"/>
        </w:rPr>
        <w:t xml:space="preserve">relief is urgently </w:t>
      </w:r>
      <w:r>
        <w:rPr>
          <w:rFonts w:asciiTheme="minorBidi" w:hAnsiTheme="minorBidi"/>
          <w:color w:val="808080" w:themeColor="background1" w:themeShade="80"/>
          <w:sz w:val="22"/>
          <w:szCs w:val="22"/>
          <w:lang w:val="en-GB"/>
        </w:rPr>
        <w:t xml:space="preserve">required </w:t>
      </w:r>
      <w:r w:rsidR="00AD7BD1">
        <w:rPr>
          <w:rFonts w:asciiTheme="minorBidi" w:hAnsiTheme="minorBidi"/>
          <w:color w:val="808080" w:themeColor="background1" w:themeShade="80"/>
          <w:sz w:val="22"/>
          <w:szCs w:val="22"/>
          <w:lang w:val="en-GB"/>
        </w:rPr>
        <w:t xml:space="preserve">to protect the </w:t>
      </w:r>
      <w:r w:rsidR="00400205" w:rsidRPr="00400205">
        <w:rPr>
          <w:rFonts w:asciiTheme="minorBidi" w:hAnsiTheme="minorBidi"/>
          <w:color w:val="808080" w:themeColor="background1" w:themeShade="80"/>
          <w:sz w:val="22"/>
          <w:szCs w:val="22"/>
          <w:lang w:val="en-GB"/>
        </w:rPr>
        <w:t xml:space="preserve">debtor's </w:t>
      </w:r>
      <w:r>
        <w:rPr>
          <w:rFonts w:asciiTheme="minorBidi" w:hAnsiTheme="minorBidi"/>
          <w:color w:val="808080" w:themeColor="background1" w:themeShade="80"/>
          <w:sz w:val="22"/>
          <w:szCs w:val="22"/>
          <w:lang w:val="en-GB"/>
        </w:rPr>
        <w:t xml:space="preserve">property </w:t>
      </w:r>
      <w:r w:rsidR="00400205" w:rsidRPr="00400205">
        <w:rPr>
          <w:rFonts w:asciiTheme="minorBidi" w:hAnsiTheme="minorBidi"/>
          <w:color w:val="808080" w:themeColor="background1" w:themeShade="80"/>
          <w:sz w:val="22"/>
          <w:szCs w:val="22"/>
          <w:lang w:val="en-GB"/>
        </w:rPr>
        <w:t>or the creditor's interest</w:t>
      </w:r>
      <w:r>
        <w:rPr>
          <w:rFonts w:asciiTheme="minorBidi" w:hAnsiTheme="minorBidi"/>
          <w:color w:val="808080" w:themeColor="background1" w:themeShade="80"/>
          <w:sz w:val="22"/>
          <w:szCs w:val="22"/>
          <w:lang w:val="en-GB"/>
        </w:rPr>
        <w:t>s</w:t>
      </w:r>
      <w:r w:rsidR="00BF5C45">
        <w:rPr>
          <w:rFonts w:asciiTheme="minorBidi" w:hAnsiTheme="minorBidi"/>
          <w:color w:val="808080" w:themeColor="background1" w:themeShade="80"/>
          <w:sz w:val="22"/>
          <w:szCs w:val="22"/>
          <w:lang w:val="en-GB"/>
        </w:rPr>
        <w:t>,</w:t>
      </w:r>
      <w:r w:rsidR="00400205">
        <w:rPr>
          <w:rFonts w:asciiTheme="minorBidi" w:hAnsiTheme="minorBidi"/>
          <w:color w:val="808080" w:themeColor="background1" w:themeShade="80"/>
          <w:sz w:val="22"/>
          <w:szCs w:val="22"/>
          <w:lang w:val="en-GB"/>
        </w:rPr>
        <w:t xml:space="preserve"> the </w:t>
      </w:r>
      <w:r w:rsidR="00763268">
        <w:rPr>
          <w:rFonts w:asciiTheme="minorBidi" w:hAnsiTheme="minorBidi"/>
          <w:color w:val="808080" w:themeColor="background1" w:themeShade="80"/>
          <w:sz w:val="22"/>
          <w:szCs w:val="22"/>
          <w:lang w:val="en-GB"/>
        </w:rPr>
        <w:t>c</w:t>
      </w:r>
      <w:r w:rsidR="00400205">
        <w:rPr>
          <w:rFonts w:asciiTheme="minorBidi" w:hAnsiTheme="minorBidi"/>
          <w:color w:val="808080" w:themeColor="background1" w:themeShade="80"/>
          <w:sz w:val="22"/>
          <w:szCs w:val="22"/>
          <w:lang w:val="en-GB"/>
        </w:rPr>
        <w:t>ourt in</w:t>
      </w:r>
      <w:r w:rsidR="00BF5C45">
        <w:rPr>
          <w:rFonts w:asciiTheme="minorBidi" w:hAnsiTheme="minorBidi"/>
          <w:color w:val="808080" w:themeColor="background1" w:themeShade="80"/>
          <w:sz w:val="22"/>
          <w:szCs w:val="22"/>
          <w:lang w:val="en-GB"/>
        </w:rPr>
        <w:t xml:space="preserve"> State A</w:t>
      </w:r>
      <w:r w:rsidR="00763268">
        <w:rPr>
          <w:rFonts w:asciiTheme="minorBidi" w:hAnsiTheme="minorBidi"/>
          <w:color w:val="808080" w:themeColor="background1" w:themeShade="80"/>
          <w:sz w:val="22"/>
          <w:szCs w:val="22"/>
          <w:lang w:val="en-GB"/>
        </w:rPr>
        <w:t xml:space="preserve"> may</w:t>
      </w:r>
      <w:r w:rsidR="00A9193F">
        <w:rPr>
          <w:rFonts w:asciiTheme="minorBidi" w:hAnsiTheme="minorBidi"/>
          <w:color w:val="808080" w:themeColor="background1" w:themeShade="80"/>
          <w:sz w:val="22"/>
          <w:szCs w:val="22"/>
          <w:lang w:val="en-GB"/>
        </w:rPr>
        <w:t xml:space="preserve"> grant </w:t>
      </w:r>
      <w:r w:rsidR="00763268">
        <w:rPr>
          <w:rFonts w:asciiTheme="minorBidi" w:hAnsiTheme="minorBidi"/>
          <w:color w:val="808080" w:themeColor="background1" w:themeShade="80"/>
          <w:sz w:val="22"/>
          <w:szCs w:val="22"/>
          <w:lang w:val="en-GB"/>
        </w:rPr>
        <w:t xml:space="preserve">interim in accordance with </w:t>
      </w:r>
      <w:r w:rsidR="00DC0F49">
        <w:rPr>
          <w:rFonts w:asciiTheme="minorBidi" w:hAnsiTheme="minorBidi"/>
          <w:color w:val="808080" w:themeColor="background1" w:themeShade="80"/>
          <w:sz w:val="22"/>
          <w:szCs w:val="22"/>
          <w:lang w:val="en-GB"/>
        </w:rPr>
        <w:t>Article 19</w:t>
      </w:r>
      <w:r w:rsidR="00A9193F">
        <w:rPr>
          <w:rFonts w:asciiTheme="minorBidi" w:hAnsiTheme="minorBidi"/>
          <w:color w:val="808080" w:themeColor="background1" w:themeShade="80"/>
          <w:sz w:val="22"/>
          <w:szCs w:val="22"/>
          <w:lang w:val="en-GB"/>
        </w:rPr>
        <w:t xml:space="preserve"> from the time </w:t>
      </w:r>
      <w:r w:rsidR="0011240F">
        <w:rPr>
          <w:rFonts w:asciiTheme="minorBidi" w:hAnsiTheme="minorBidi"/>
          <w:color w:val="808080" w:themeColor="background1" w:themeShade="80"/>
          <w:sz w:val="22"/>
          <w:szCs w:val="22"/>
          <w:lang w:val="en-GB"/>
        </w:rPr>
        <w:t xml:space="preserve">the application is made </w:t>
      </w:r>
      <w:r w:rsidR="008B2451">
        <w:rPr>
          <w:rFonts w:asciiTheme="minorBidi" w:hAnsiTheme="minorBidi"/>
          <w:color w:val="808080" w:themeColor="background1" w:themeShade="80"/>
          <w:sz w:val="22"/>
          <w:szCs w:val="22"/>
          <w:lang w:val="en-GB"/>
        </w:rPr>
        <w:t>until the application is de</w:t>
      </w:r>
      <w:r w:rsidR="0011240F">
        <w:rPr>
          <w:rFonts w:asciiTheme="minorBidi" w:hAnsiTheme="minorBidi"/>
          <w:color w:val="808080" w:themeColor="background1" w:themeShade="80"/>
          <w:sz w:val="22"/>
          <w:szCs w:val="22"/>
          <w:lang w:val="en-GB"/>
        </w:rPr>
        <w:t>termined</w:t>
      </w:r>
      <w:r w:rsidR="008B2451">
        <w:rPr>
          <w:rFonts w:asciiTheme="minorBidi" w:hAnsiTheme="minorBidi"/>
          <w:color w:val="808080" w:themeColor="background1" w:themeShade="80"/>
          <w:sz w:val="22"/>
          <w:szCs w:val="22"/>
          <w:lang w:val="en-GB"/>
        </w:rPr>
        <w:t>.</w:t>
      </w:r>
    </w:p>
    <w:p w14:paraId="653E3D90" w14:textId="77777777" w:rsidR="00DC0F49" w:rsidRDefault="00DC0F49" w:rsidP="00A1407E">
      <w:pPr>
        <w:jc w:val="both"/>
        <w:rPr>
          <w:rFonts w:asciiTheme="minorBidi" w:hAnsiTheme="minorBidi"/>
          <w:color w:val="808080" w:themeColor="background1" w:themeShade="80"/>
          <w:sz w:val="22"/>
          <w:szCs w:val="22"/>
          <w:lang w:val="en-GB"/>
        </w:rPr>
      </w:pPr>
    </w:p>
    <w:p w14:paraId="0795887E" w14:textId="7635A9CF" w:rsidR="007B65AC" w:rsidRDefault="00BF5C45" w:rsidP="00A1407E">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 </w:t>
      </w:r>
      <w:r w:rsidR="00F139BA">
        <w:rPr>
          <w:rFonts w:asciiTheme="minorBidi" w:hAnsiTheme="minorBidi"/>
          <w:color w:val="808080" w:themeColor="background1" w:themeShade="80"/>
          <w:sz w:val="22"/>
          <w:szCs w:val="22"/>
          <w:lang w:val="en-GB"/>
        </w:rPr>
        <w:t xml:space="preserve">The </w:t>
      </w:r>
      <w:r w:rsidR="00B00540">
        <w:rPr>
          <w:rFonts w:asciiTheme="minorBidi" w:hAnsiTheme="minorBidi"/>
          <w:color w:val="808080" w:themeColor="background1" w:themeShade="80"/>
          <w:sz w:val="22"/>
          <w:szCs w:val="22"/>
          <w:lang w:val="en-GB"/>
        </w:rPr>
        <w:t xml:space="preserve">following </w:t>
      </w:r>
      <w:r w:rsidR="00F139BA">
        <w:rPr>
          <w:rFonts w:asciiTheme="minorBidi" w:hAnsiTheme="minorBidi"/>
          <w:color w:val="808080" w:themeColor="background1" w:themeShade="80"/>
          <w:sz w:val="22"/>
          <w:szCs w:val="22"/>
          <w:lang w:val="en-GB"/>
        </w:rPr>
        <w:t>pre-</w:t>
      </w:r>
      <w:r w:rsidR="007B65AC">
        <w:rPr>
          <w:rFonts w:asciiTheme="minorBidi" w:hAnsiTheme="minorBidi"/>
          <w:color w:val="808080" w:themeColor="background1" w:themeShade="80"/>
          <w:sz w:val="22"/>
          <w:szCs w:val="22"/>
          <w:lang w:val="en-GB"/>
        </w:rPr>
        <w:t>recognition</w:t>
      </w:r>
      <w:r w:rsidR="00D27C21">
        <w:rPr>
          <w:rFonts w:asciiTheme="minorBidi" w:hAnsiTheme="minorBidi"/>
          <w:color w:val="808080" w:themeColor="background1" w:themeShade="80"/>
          <w:sz w:val="22"/>
          <w:szCs w:val="22"/>
          <w:lang w:val="en-GB"/>
        </w:rPr>
        <w:t xml:space="preserve"> or </w:t>
      </w:r>
      <w:r w:rsidR="00A06446">
        <w:rPr>
          <w:rFonts w:asciiTheme="minorBidi" w:hAnsiTheme="minorBidi"/>
          <w:color w:val="808080" w:themeColor="background1" w:themeShade="80"/>
          <w:sz w:val="22"/>
          <w:szCs w:val="22"/>
          <w:lang w:val="en-GB"/>
        </w:rPr>
        <w:t>provisional remedies are</w:t>
      </w:r>
      <w:r w:rsidR="007B65AC">
        <w:rPr>
          <w:rFonts w:asciiTheme="minorBidi" w:hAnsiTheme="minorBidi"/>
          <w:color w:val="808080" w:themeColor="background1" w:themeShade="80"/>
          <w:sz w:val="22"/>
          <w:szCs w:val="22"/>
          <w:lang w:val="en-GB"/>
        </w:rPr>
        <w:t>:</w:t>
      </w:r>
    </w:p>
    <w:p w14:paraId="5C3E81D1" w14:textId="77777777" w:rsidR="00D27C21" w:rsidRDefault="00D27C21" w:rsidP="00DC0F49">
      <w:pPr>
        <w:pStyle w:val="ListParagraph"/>
        <w:numPr>
          <w:ilvl w:val="0"/>
          <w:numId w:val="18"/>
        </w:numPr>
        <w:spacing w:after="120"/>
        <w:contextualSpacing w:val="0"/>
        <w:jc w:val="both"/>
        <w:rPr>
          <w:rFonts w:asciiTheme="minorBidi" w:hAnsiTheme="minorBidi"/>
          <w:color w:val="808080" w:themeColor="background1" w:themeShade="80"/>
          <w:sz w:val="22"/>
          <w:szCs w:val="22"/>
          <w:lang w:val="en-GB"/>
        </w:rPr>
      </w:pPr>
      <w:r w:rsidRPr="0089046E">
        <w:rPr>
          <w:rFonts w:asciiTheme="minorBidi" w:hAnsiTheme="minorBidi"/>
          <w:color w:val="808080" w:themeColor="background1" w:themeShade="80"/>
          <w:sz w:val="22"/>
          <w:szCs w:val="22"/>
          <w:lang w:val="en-GB"/>
        </w:rPr>
        <w:t>A stay of execution against the debtor’s assets;</w:t>
      </w:r>
    </w:p>
    <w:p w14:paraId="6FEDA8EB" w14:textId="1CD3ED3D" w:rsidR="005F30EE" w:rsidRDefault="00A06446" w:rsidP="00DC0F49">
      <w:pPr>
        <w:pStyle w:val="ListParagraph"/>
        <w:numPr>
          <w:ilvl w:val="0"/>
          <w:numId w:val="18"/>
        </w:numPr>
        <w:spacing w:after="120"/>
        <w:contextualSpacing w:val="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Appo</w:t>
      </w:r>
      <w:r w:rsidR="00F84A2D">
        <w:rPr>
          <w:rFonts w:asciiTheme="minorBidi" w:hAnsiTheme="minorBidi"/>
          <w:color w:val="808080" w:themeColor="background1" w:themeShade="80"/>
          <w:sz w:val="22"/>
          <w:szCs w:val="22"/>
          <w:lang w:val="en-GB"/>
        </w:rPr>
        <w:t xml:space="preserve">intment of </w:t>
      </w:r>
      <w:r w:rsidR="00D27C21">
        <w:rPr>
          <w:rFonts w:asciiTheme="minorBidi" w:hAnsiTheme="minorBidi"/>
          <w:color w:val="808080" w:themeColor="background1" w:themeShade="80"/>
          <w:sz w:val="22"/>
          <w:szCs w:val="22"/>
          <w:lang w:val="en-GB"/>
        </w:rPr>
        <w:t xml:space="preserve">the </w:t>
      </w:r>
      <w:r w:rsidR="00F84A2D">
        <w:rPr>
          <w:rFonts w:asciiTheme="minorBidi" w:hAnsiTheme="minorBidi"/>
          <w:color w:val="808080" w:themeColor="background1" w:themeShade="80"/>
          <w:sz w:val="22"/>
          <w:szCs w:val="22"/>
          <w:lang w:val="en-GB"/>
        </w:rPr>
        <w:t xml:space="preserve">foreign representative to manage </w:t>
      </w:r>
      <w:r w:rsidR="00220DAD">
        <w:rPr>
          <w:rFonts w:asciiTheme="minorBidi" w:hAnsiTheme="minorBidi"/>
          <w:color w:val="808080" w:themeColor="background1" w:themeShade="80"/>
          <w:sz w:val="22"/>
          <w:szCs w:val="22"/>
          <w:lang w:val="en-GB"/>
        </w:rPr>
        <w:t>or realis</w:t>
      </w:r>
      <w:r w:rsidR="00F84A2D">
        <w:rPr>
          <w:rFonts w:asciiTheme="minorBidi" w:hAnsiTheme="minorBidi"/>
          <w:color w:val="808080" w:themeColor="background1" w:themeShade="80"/>
          <w:sz w:val="22"/>
          <w:szCs w:val="22"/>
          <w:lang w:val="en-GB"/>
        </w:rPr>
        <w:t>e</w:t>
      </w:r>
      <w:r w:rsidR="00220DAD">
        <w:rPr>
          <w:rFonts w:asciiTheme="minorBidi" w:hAnsiTheme="minorBidi"/>
          <w:color w:val="808080" w:themeColor="background1" w:themeShade="80"/>
          <w:sz w:val="22"/>
          <w:szCs w:val="22"/>
          <w:lang w:val="en-GB"/>
        </w:rPr>
        <w:t xml:space="preserve"> of the debtor’s assets</w:t>
      </w:r>
      <w:r w:rsidR="005F30EE">
        <w:rPr>
          <w:rFonts w:asciiTheme="minorBidi" w:hAnsiTheme="minorBidi"/>
          <w:color w:val="808080" w:themeColor="background1" w:themeShade="80"/>
          <w:sz w:val="22"/>
          <w:szCs w:val="22"/>
          <w:lang w:val="en-GB"/>
        </w:rPr>
        <w:t>;</w:t>
      </w:r>
    </w:p>
    <w:p w14:paraId="30068B5F" w14:textId="4A0A1DDB" w:rsidR="00DC0F49" w:rsidRDefault="00C75E91" w:rsidP="00DC0F49">
      <w:pPr>
        <w:pStyle w:val="ListParagraph"/>
        <w:numPr>
          <w:ilvl w:val="0"/>
          <w:numId w:val="18"/>
        </w:numPr>
        <w:spacing w:after="120"/>
        <w:contextualSpacing w:val="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A stay of </w:t>
      </w:r>
      <w:r w:rsidR="00DC0F49" w:rsidRPr="0089046E">
        <w:rPr>
          <w:rFonts w:asciiTheme="minorBidi" w:hAnsiTheme="minorBidi"/>
          <w:color w:val="808080" w:themeColor="background1" w:themeShade="80"/>
          <w:sz w:val="22"/>
          <w:szCs w:val="22"/>
          <w:lang w:val="en-GB"/>
        </w:rPr>
        <w:t>the right to transfer or dispose of assets of the debtor</w:t>
      </w:r>
      <w:r w:rsidR="006759F1">
        <w:rPr>
          <w:rFonts w:asciiTheme="minorBidi" w:hAnsiTheme="minorBidi"/>
          <w:color w:val="808080" w:themeColor="background1" w:themeShade="80"/>
          <w:sz w:val="22"/>
          <w:szCs w:val="22"/>
          <w:lang w:val="en-GB"/>
        </w:rPr>
        <w:t>;</w:t>
      </w:r>
    </w:p>
    <w:p w14:paraId="010187D2" w14:textId="2C5FDD5E" w:rsidR="00503FAE" w:rsidRDefault="00503FAE" w:rsidP="00DC0F49">
      <w:pPr>
        <w:pStyle w:val="ListParagraph"/>
        <w:numPr>
          <w:ilvl w:val="0"/>
          <w:numId w:val="18"/>
        </w:numPr>
        <w:spacing w:after="120"/>
        <w:contextualSpacing w:val="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Providing for the ex</w:t>
      </w:r>
      <w:r w:rsidR="00D55769">
        <w:rPr>
          <w:rFonts w:asciiTheme="minorBidi" w:hAnsiTheme="minorBidi"/>
          <w:color w:val="808080" w:themeColor="background1" w:themeShade="80"/>
          <w:sz w:val="22"/>
          <w:szCs w:val="22"/>
          <w:lang w:val="en-GB"/>
        </w:rPr>
        <w:t xml:space="preserve">amination of witnesses, </w:t>
      </w:r>
      <w:r w:rsidR="001A6682">
        <w:rPr>
          <w:rFonts w:asciiTheme="minorBidi" w:hAnsiTheme="minorBidi"/>
          <w:color w:val="808080" w:themeColor="background1" w:themeShade="80"/>
          <w:sz w:val="22"/>
          <w:szCs w:val="22"/>
          <w:lang w:val="en-GB"/>
        </w:rPr>
        <w:t xml:space="preserve">the </w:t>
      </w:r>
      <w:r w:rsidR="00D55769">
        <w:rPr>
          <w:rFonts w:asciiTheme="minorBidi" w:hAnsiTheme="minorBidi"/>
          <w:color w:val="808080" w:themeColor="background1" w:themeShade="80"/>
          <w:sz w:val="22"/>
          <w:szCs w:val="22"/>
          <w:lang w:val="en-GB"/>
        </w:rPr>
        <w:t xml:space="preserve">taking </w:t>
      </w:r>
      <w:r w:rsidR="001A6682">
        <w:rPr>
          <w:rFonts w:asciiTheme="minorBidi" w:hAnsiTheme="minorBidi"/>
          <w:color w:val="808080" w:themeColor="background1" w:themeShade="80"/>
          <w:sz w:val="22"/>
          <w:szCs w:val="22"/>
          <w:lang w:val="en-GB"/>
        </w:rPr>
        <w:t xml:space="preserve">of </w:t>
      </w:r>
      <w:r w:rsidR="00D55769">
        <w:rPr>
          <w:rFonts w:asciiTheme="minorBidi" w:hAnsiTheme="minorBidi"/>
          <w:color w:val="808080" w:themeColor="background1" w:themeShade="80"/>
          <w:sz w:val="22"/>
          <w:szCs w:val="22"/>
          <w:lang w:val="en-GB"/>
        </w:rPr>
        <w:t xml:space="preserve">evidence or the </w:t>
      </w:r>
      <w:r w:rsidR="001A6682">
        <w:rPr>
          <w:rFonts w:asciiTheme="minorBidi" w:hAnsiTheme="minorBidi"/>
          <w:color w:val="808080" w:themeColor="background1" w:themeShade="80"/>
          <w:sz w:val="22"/>
          <w:szCs w:val="22"/>
          <w:lang w:val="en-GB"/>
        </w:rPr>
        <w:t xml:space="preserve">giving </w:t>
      </w:r>
      <w:r w:rsidR="00D55769">
        <w:rPr>
          <w:rFonts w:asciiTheme="minorBidi" w:hAnsiTheme="minorBidi"/>
          <w:color w:val="808080" w:themeColor="background1" w:themeShade="80"/>
          <w:sz w:val="22"/>
          <w:szCs w:val="22"/>
          <w:lang w:val="en-GB"/>
        </w:rPr>
        <w:t>of information concerning the debtor’s assets; and</w:t>
      </w:r>
    </w:p>
    <w:p w14:paraId="3D569D85" w14:textId="5D5F76FF" w:rsidR="00D55769" w:rsidRPr="0089046E" w:rsidRDefault="006759F1" w:rsidP="00DC0F49">
      <w:pPr>
        <w:pStyle w:val="ListParagraph"/>
        <w:numPr>
          <w:ilvl w:val="0"/>
          <w:numId w:val="18"/>
        </w:numPr>
        <w:spacing w:after="120"/>
        <w:contextualSpacing w:val="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G</w:t>
      </w:r>
      <w:r w:rsidR="00D55769">
        <w:rPr>
          <w:rFonts w:asciiTheme="minorBidi" w:hAnsiTheme="minorBidi"/>
          <w:color w:val="808080" w:themeColor="background1" w:themeShade="80"/>
          <w:sz w:val="22"/>
          <w:szCs w:val="22"/>
          <w:lang w:val="en-GB"/>
        </w:rPr>
        <w:t>ran</w:t>
      </w:r>
      <w:r>
        <w:rPr>
          <w:rFonts w:asciiTheme="minorBidi" w:hAnsiTheme="minorBidi"/>
          <w:color w:val="808080" w:themeColor="background1" w:themeShade="80"/>
          <w:sz w:val="22"/>
          <w:szCs w:val="22"/>
          <w:lang w:val="en-GB"/>
        </w:rPr>
        <w:t xml:space="preserve">ting additional relief that </w:t>
      </w:r>
      <w:r w:rsidR="008870E1">
        <w:rPr>
          <w:rFonts w:asciiTheme="minorBidi" w:hAnsiTheme="minorBidi"/>
          <w:color w:val="808080" w:themeColor="background1" w:themeShade="80"/>
          <w:sz w:val="22"/>
          <w:szCs w:val="22"/>
          <w:lang w:val="en-GB"/>
        </w:rPr>
        <w:t xml:space="preserve">would </w:t>
      </w:r>
      <w:r>
        <w:rPr>
          <w:rFonts w:asciiTheme="minorBidi" w:hAnsiTheme="minorBidi"/>
          <w:color w:val="808080" w:themeColor="background1" w:themeShade="80"/>
          <w:sz w:val="22"/>
          <w:szCs w:val="22"/>
          <w:lang w:val="en-GB"/>
        </w:rPr>
        <w:t>made be available to a d</w:t>
      </w:r>
      <w:r w:rsidR="00EF6E6E">
        <w:rPr>
          <w:rFonts w:asciiTheme="minorBidi" w:hAnsiTheme="minorBidi"/>
          <w:color w:val="808080" w:themeColor="background1" w:themeShade="80"/>
          <w:sz w:val="22"/>
          <w:szCs w:val="22"/>
          <w:lang w:val="en-GB"/>
        </w:rPr>
        <w:t>omestic liquidator under the law of State A.</w:t>
      </w:r>
    </w:p>
    <w:p w14:paraId="7899E51E" w14:textId="77777777" w:rsidR="007B65AC" w:rsidRDefault="007B65AC" w:rsidP="00A1407E">
      <w:pPr>
        <w:jc w:val="both"/>
        <w:rPr>
          <w:rFonts w:asciiTheme="minorBidi" w:hAnsiTheme="minorBidi"/>
          <w:color w:val="808080" w:themeColor="background1" w:themeShade="80"/>
          <w:sz w:val="22"/>
          <w:szCs w:val="22"/>
          <w:lang w:val="en-GB"/>
        </w:rPr>
      </w:pPr>
    </w:p>
    <w:p w14:paraId="592C4CC2" w14:textId="66E7C302" w:rsidR="00494043" w:rsidRDefault="00D97CFB" w:rsidP="00A1407E">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 followin</w:t>
      </w:r>
      <w:r w:rsidR="009A1E15">
        <w:rPr>
          <w:rFonts w:asciiTheme="minorBidi" w:hAnsiTheme="minorBidi"/>
          <w:color w:val="808080" w:themeColor="background1" w:themeShade="80"/>
          <w:sz w:val="22"/>
          <w:szCs w:val="22"/>
          <w:lang w:val="en-GB"/>
        </w:rPr>
        <w:t>g p</w:t>
      </w:r>
      <w:r w:rsidR="00E261EE">
        <w:rPr>
          <w:rFonts w:asciiTheme="minorBidi" w:hAnsiTheme="minorBidi"/>
          <w:color w:val="808080" w:themeColor="background1" w:themeShade="80"/>
          <w:sz w:val="22"/>
          <w:szCs w:val="22"/>
          <w:lang w:val="en-GB"/>
        </w:rPr>
        <w:t>ost-reco</w:t>
      </w:r>
      <w:r w:rsidR="0077024B">
        <w:rPr>
          <w:rFonts w:asciiTheme="minorBidi" w:hAnsiTheme="minorBidi"/>
          <w:color w:val="808080" w:themeColor="background1" w:themeShade="80"/>
          <w:sz w:val="22"/>
          <w:szCs w:val="22"/>
          <w:lang w:val="en-GB"/>
        </w:rPr>
        <w:t>gnition relief</w:t>
      </w:r>
      <w:r w:rsidR="007B65AC">
        <w:rPr>
          <w:rFonts w:asciiTheme="minorBidi" w:hAnsiTheme="minorBidi"/>
          <w:color w:val="808080" w:themeColor="background1" w:themeShade="80"/>
          <w:sz w:val="22"/>
          <w:szCs w:val="22"/>
          <w:lang w:val="en-GB"/>
        </w:rPr>
        <w:t xml:space="preserve"> </w:t>
      </w:r>
      <w:r w:rsidR="00275BE9">
        <w:rPr>
          <w:rFonts w:asciiTheme="minorBidi" w:hAnsiTheme="minorBidi"/>
          <w:color w:val="808080" w:themeColor="background1" w:themeShade="80"/>
          <w:sz w:val="22"/>
          <w:szCs w:val="22"/>
          <w:lang w:val="en-GB"/>
        </w:rPr>
        <w:t xml:space="preserve">available </w:t>
      </w:r>
      <w:r w:rsidR="007B65AC">
        <w:rPr>
          <w:rFonts w:asciiTheme="minorBidi" w:hAnsiTheme="minorBidi"/>
          <w:color w:val="808080" w:themeColor="background1" w:themeShade="80"/>
          <w:sz w:val="22"/>
          <w:szCs w:val="22"/>
          <w:lang w:val="en-GB"/>
        </w:rPr>
        <w:t>are</w:t>
      </w:r>
      <w:r w:rsidR="0077024B">
        <w:rPr>
          <w:rFonts w:asciiTheme="minorBidi" w:hAnsiTheme="minorBidi"/>
          <w:color w:val="808080" w:themeColor="background1" w:themeShade="80"/>
          <w:sz w:val="22"/>
          <w:szCs w:val="22"/>
          <w:lang w:val="en-GB"/>
        </w:rPr>
        <w:t>:</w:t>
      </w:r>
    </w:p>
    <w:p w14:paraId="50C18FE0" w14:textId="6A37D8E4" w:rsidR="005C2E78" w:rsidRPr="007E725D" w:rsidRDefault="005C2E78" w:rsidP="00A509C7">
      <w:pPr>
        <w:pStyle w:val="ListParagraph"/>
        <w:numPr>
          <w:ilvl w:val="0"/>
          <w:numId w:val="19"/>
        </w:numPr>
        <w:spacing w:after="120"/>
        <w:contextualSpacing w:val="0"/>
        <w:jc w:val="both"/>
        <w:rPr>
          <w:rFonts w:asciiTheme="minorBidi" w:hAnsiTheme="minorBidi"/>
          <w:color w:val="808080" w:themeColor="background1" w:themeShade="80"/>
          <w:sz w:val="22"/>
          <w:szCs w:val="22"/>
          <w:lang w:val="en-GB"/>
        </w:rPr>
      </w:pPr>
      <w:r w:rsidRPr="007E725D">
        <w:rPr>
          <w:rFonts w:asciiTheme="minorBidi" w:hAnsiTheme="minorBidi"/>
          <w:color w:val="808080" w:themeColor="background1" w:themeShade="80"/>
          <w:sz w:val="22"/>
          <w:szCs w:val="22"/>
          <w:lang w:val="en-GB"/>
        </w:rPr>
        <w:t>Stay</w:t>
      </w:r>
      <w:r w:rsidR="009A1E15">
        <w:rPr>
          <w:rFonts w:asciiTheme="minorBidi" w:hAnsiTheme="minorBidi"/>
          <w:color w:val="808080" w:themeColor="background1" w:themeShade="80"/>
          <w:sz w:val="22"/>
          <w:szCs w:val="22"/>
          <w:lang w:val="en-GB"/>
        </w:rPr>
        <w:t xml:space="preserve"> of </w:t>
      </w:r>
      <w:r w:rsidRPr="007E725D">
        <w:rPr>
          <w:rFonts w:asciiTheme="minorBidi" w:hAnsiTheme="minorBidi"/>
          <w:color w:val="808080" w:themeColor="background1" w:themeShade="80"/>
          <w:sz w:val="22"/>
          <w:szCs w:val="22"/>
          <w:lang w:val="en-GB"/>
        </w:rPr>
        <w:t xml:space="preserve">the commencement or continuation of individual actions or proceedings </w:t>
      </w:r>
      <w:r w:rsidR="009A1E15">
        <w:rPr>
          <w:rFonts w:asciiTheme="minorBidi" w:hAnsiTheme="minorBidi"/>
          <w:color w:val="808080" w:themeColor="background1" w:themeShade="80"/>
          <w:sz w:val="22"/>
          <w:szCs w:val="22"/>
          <w:lang w:val="en-GB"/>
        </w:rPr>
        <w:t xml:space="preserve">relating to </w:t>
      </w:r>
      <w:r w:rsidRPr="007E725D">
        <w:rPr>
          <w:rFonts w:asciiTheme="minorBidi" w:hAnsiTheme="minorBidi"/>
          <w:color w:val="808080" w:themeColor="background1" w:themeShade="80"/>
          <w:sz w:val="22"/>
          <w:szCs w:val="22"/>
          <w:lang w:val="en-GB"/>
        </w:rPr>
        <w:t>the debtor’s assets</w:t>
      </w:r>
      <w:r w:rsidR="00704130" w:rsidRPr="007E725D">
        <w:rPr>
          <w:rFonts w:asciiTheme="minorBidi" w:hAnsiTheme="minorBidi"/>
          <w:color w:val="808080" w:themeColor="background1" w:themeShade="80"/>
          <w:sz w:val="22"/>
          <w:szCs w:val="22"/>
          <w:lang w:val="en-GB"/>
        </w:rPr>
        <w:t xml:space="preserve"> to the </w:t>
      </w:r>
      <w:r w:rsidR="007E725D" w:rsidRPr="007E725D">
        <w:rPr>
          <w:rFonts w:asciiTheme="minorBidi" w:hAnsiTheme="minorBidi"/>
          <w:color w:val="808080" w:themeColor="background1" w:themeShade="80"/>
          <w:sz w:val="22"/>
          <w:szCs w:val="22"/>
          <w:lang w:val="en-GB"/>
        </w:rPr>
        <w:t>extent</w:t>
      </w:r>
      <w:r w:rsidR="00704130" w:rsidRPr="007E725D">
        <w:rPr>
          <w:rFonts w:asciiTheme="minorBidi" w:hAnsiTheme="minorBidi"/>
          <w:color w:val="808080" w:themeColor="background1" w:themeShade="80"/>
          <w:sz w:val="22"/>
          <w:szCs w:val="22"/>
          <w:lang w:val="en-GB"/>
        </w:rPr>
        <w:t xml:space="preserve"> that </w:t>
      </w:r>
      <w:r w:rsidR="00AF4F9A">
        <w:rPr>
          <w:rFonts w:asciiTheme="minorBidi" w:hAnsiTheme="minorBidi"/>
          <w:color w:val="808080" w:themeColor="background1" w:themeShade="80"/>
          <w:sz w:val="22"/>
          <w:szCs w:val="22"/>
          <w:lang w:val="en-GB"/>
        </w:rPr>
        <w:t xml:space="preserve">they </w:t>
      </w:r>
      <w:r w:rsidR="00704130" w:rsidRPr="007E725D">
        <w:rPr>
          <w:rFonts w:asciiTheme="minorBidi" w:hAnsiTheme="minorBidi"/>
          <w:color w:val="808080" w:themeColor="background1" w:themeShade="80"/>
          <w:sz w:val="22"/>
          <w:szCs w:val="22"/>
          <w:lang w:val="en-GB"/>
        </w:rPr>
        <w:t>have not been stayed</w:t>
      </w:r>
      <w:r w:rsidR="008E64DC">
        <w:rPr>
          <w:rFonts w:asciiTheme="minorBidi" w:hAnsiTheme="minorBidi"/>
          <w:color w:val="808080" w:themeColor="background1" w:themeShade="80"/>
          <w:sz w:val="22"/>
          <w:szCs w:val="22"/>
          <w:lang w:val="en-GB"/>
        </w:rPr>
        <w:t xml:space="preserve"> </w:t>
      </w:r>
      <w:r w:rsidR="00704130" w:rsidRPr="007E725D">
        <w:rPr>
          <w:rFonts w:asciiTheme="minorBidi" w:hAnsiTheme="minorBidi"/>
          <w:color w:val="808080" w:themeColor="background1" w:themeShade="80"/>
          <w:sz w:val="22"/>
          <w:szCs w:val="22"/>
          <w:lang w:val="en-GB"/>
        </w:rPr>
        <w:t>under Article 20</w:t>
      </w:r>
      <w:r w:rsidR="007E725D">
        <w:rPr>
          <w:rFonts w:asciiTheme="minorBidi" w:hAnsiTheme="minorBidi"/>
          <w:color w:val="808080" w:themeColor="background1" w:themeShade="80"/>
          <w:sz w:val="22"/>
          <w:szCs w:val="22"/>
          <w:lang w:val="en-GB"/>
        </w:rPr>
        <w:t>;</w:t>
      </w:r>
    </w:p>
    <w:p w14:paraId="25EBC1BE" w14:textId="3CF49058" w:rsidR="007E725D" w:rsidRDefault="007E725D" w:rsidP="00A509C7">
      <w:pPr>
        <w:pStyle w:val="ListParagraph"/>
        <w:numPr>
          <w:ilvl w:val="0"/>
          <w:numId w:val="19"/>
        </w:numPr>
        <w:spacing w:after="120"/>
        <w:contextualSpacing w:val="0"/>
        <w:jc w:val="both"/>
        <w:rPr>
          <w:rFonts w:asciiTheme="minorBidi" w:hAnsiTheme="minorBidi"/>
          <w:color w:val="808080" w:themeColor="background1" w:themeShade="80"/>
          <w:sz w:val="22"/>
          <w:szCs w:val="22"/>
          <w:lang w:val="en-GB"/>
        </w:rPr>
      </w:pPr>
      <w:r w:rsidRPr="007E725D">
        <w:rPr>
          <w:rFonts w:asciiTheme="minorBidi" w:hAnsiTheme="minorBidi"/>
          <w:color w:val="808080" w:themeColor="background1" w:themeShade="80"/>
          <w:sz w:val="22"/>
          <w:szCs w:val="22"/>
          <w:lang w:val="en-GB"/>
        </w:rPr>
        <w:t>Stay</w:t>
      </w:r>
      <w:r w:rsidR="00AF4F9A">
        <w:rPr>
          <w:rFonts w:asciiTheme="minorBidi" w:hAnsiTheme="minorBidi"/>
          <w:color w:val="808080" w:themeColor="background1" w:themeShade="80"/>
          <w:sz w:val="22"/>
          <w:szCs w:val="22"/>
          <w:lang w:val="en-GB"/>
        </w:rPr>
        <w:t xml:space="preserve"> of enforcement proceedings </w:t>
      </w:r>
      <w:r w:rsidRPr="007E725D">
        <w:rPr>
          <w:rFonts w:asciiTheme="minorBidi" w:hAnsiTheme="minorBidi"/>
          <w:color w:val="808080" w:themeColor="background1" w:themeShade="80"/>
          <w:sz w:val="22"/>
          <w:szCs w:val="22"/>
          <w:lang w:val="en-GB"/>
        </w:rPr>
        <w:t xml:space="preserve">against the </w:t>
      </w:r>
      <w:r w:rsidR="00862D6F">
        <w:rPr>
          <w:rFonts w:asciiTheme="minorBidi" w:hAnsiTheme="minorBidi"/>
          <w:color w:val="808080" w:themeColor="background1" w:themeShade="80"/>
          <w:sz w:val="22"/>
          <w:szCs w:val="22"/>
          <w:lang w:val="en-GB"/>
        </w:rPr>
        <w:t>debtor’s assets</w:t>
      </w:r>
      <w:r w:rsidR="00AF4F9A">
        <w:rPr>
          <w:rFonts w:asciiTheme="minorBidi" w:hAnsiTheme="minorBidi"/>
          <w:color w:val="808080" w:themeColor="background1" w:themeShade="80"/>
          <w:sz w:val="22"/>
          <w:szCs w:val="22"/>
          <w:lang w:val="en-GB"/>
        </w:rPr>
        <w:t>,</w:t>
      </w:r>
      <w:r w:rsidR="00862D6F">
        <w:rPr>
          <w:rFonts w:asciiTheme="minorBidi" w:hAnsiTheme="minorBidi"/>
          <w:color w:val="808080" w:themeColor="background1" w:themeShade="80"/>
          <w:sz w:val="22"/>
          <w:szCs w:val="22"/>
          <w:lang w:val="en-GB"/>
        </w:rPr>
        <w:t xml:space="preserve"> </w:t>
      </w:r>
      <w:r w:rsidR="008E64DC">
        <w:rPr>
          <w:rFonts w:asciiTheme="minorBidi" w:hAnsiTheme="minorBidi"/>
          <w:color w:val="808080" w:themeColor="background1" w:themeShade="80"/>
          <w:sz w:val="22"/>
          <w:szCs w:val="22"/>
          <w:lang w:val="en-GB"/>
        </w:rPr>
        <w:t xml:space="preserve">unless they have </w:t>
      </w:r>
      <w:r w:rsidR="00862D6F">
        <w:rPr>
          <w:rFonts w:asciiTheme="minorBidi" w:hAnsiTheme="minorBidi"/>
          <w:color w:val="808080" w:themeColor="background1" w:themeShade="80"/>
          <w:sz w:val="22"/>
          <w:szCs w:val="22"/>
          <w:lang w:val="en-GB"/>
        </w:rPr>
        <w:t xml:space="preserve">been stayed </w:t>
      </w:r>
      <w:r w:rsidR="005D540C">
        <w:rPr>
          <w:rFonts w:asciiTheme="minorBidi" w:hAnsiTheme="minorBidi"/>
          <w:color w:val="808080" w:themeColor="background1" w:themeShade="80"/>
          <w:sz w:val="22"/>
          <w:szCs w:val="22"/>
          <w:lang w:val="en-GB"/>
        </w:rPr>
        <w:t>pursuant to A</w:t>
      </w:r>
      <w:r w:rsidR="00862D6F">
        <w:rPr>
          <w:rFonts w:asciiTheme="minorBidi" w:hAnsiTheme="minorBidi"/>
          <w:color w:val="808080" w:themeColor="background1" w:themeShade="80"/>
          <w:sz w:val="22"/>
          <w:szCs w:val="22"/>
          <w:lang w:val="en-GB"/>
        </w:rPr>
        <w:t>rticle 20;</w:t>
      </w:r>
    </w:p>
    <w:p w14:paraId="4F4ECDDC" w14:textId="35636CA3" w:rsidR="00F970AB" w:rsidRDefault="00F970AB" w:rsidP="00A509C7">
      <w:pPr>
        <w:pStyle w:val="ListParagraph"/>
        <w:numPr>
          <w:ilvl w:val="0"/>
          <w:numId w:val="19"/>
        </w:numPr>
        <w:spacing w:after="120"/>
        <w:contextualSpacing w:val="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lastRenderedPageBreak/>
        <w:t>Suspen</w:t>
      </w:r>
      <w:r w:rsidR="005D540C">
        <w:rPr>
          <w:rFonts w:asciiTheme="minorBidi" w:hAnsiTheme="minorBidi"/>
          <w:color w:val="808080" w:themeColor="background1" w:themeShade="80"/>
          <w:sz w:val="22"/>
          <w:szCs w:val="22"/>
          <w:lang w:val="en-GB"/>
        </w:rPr>
        <w:t xml:space="preserve">sion of </w:t>
      </w:r>
      <w:r w:rsidRPr="0089046E">
        <w:rPr>
          <w:rFonts w:asciiTheme="minorBidi" w:hAnsiTheme="minorBidi"/>
          <w:color w:val="808080" w:themeColor="background1" w:themeShade="80"/>
          <w:sz w:val="22"/>
          <w:szCs w:val="22"/>
          <w:lang w:val="en-GB"/>
        </w:rPr>
        <w:t>the right to transfer or dispose of assets of the debtor</w:t>
      </w:r>
      <w:r>
        <w:rPr>
          <w:rFonts w:asciiTheme="minorBidi" w:hAnsiTheme="minorBidi"/>
          <w:color w:val="808080" w:themeColor="background1" w:themeShade="80"/>
          <w:sz w:val="22"/>
          <w:szCs w:val="22"/>
          <w:lang w:val="en-GB"/>
        </w:rPr>
        <w:t xml:space="preserve"> not suspended </w:t>
      </w:r>
      <w:r w:rsidR="00B93C49">
        <w:rPr>
          <w:rFonts w:asciiTheme="minorBidi" w:hAnsiTheme="minorBidi"/>
          <w:color w:val="808080" w:themeColor="background1" w:themeShade="80"/>
          <w:sz w:val="22"/>
          <w:szCs w:val="22"/>
          <w:lang w:val="en-GB"/>
        </w:rPr>
        <w:t xml:space="preserve">pursuant to </w:t>
      </w:r>
      <w:r>
        <w:rPr>
          <w:rFonts w:asciiTheme="minorBidi" w:hAnsiTheme="minorBidi"/>
          <w:color w:val="808080" w:themeColor="background1" w:themeShade="80"/>
          <w:sz w:val="22"/>
          <w:szCs w:val="22"/>
          <w:lang w:val="en-GB"/>
        </w:rPr>
        <w:t>Article 20;</w:t>
      </w:r>
    </w:p>
    <w:p w14:paraId="035BCA15" w14:textId="4CCA0CF2" w:rsidR="00765B7E" w:rsidRDefault="00765B7E" w:rsidP="00765B7E">
      <w:pPr>
        <w:pStyle w:val="ListParagraph"/>
        <w:numPr>
          <w:ilvl w:val="0"/>
          <w:numId w:val="19"/>
        </w:numPr>
        <w:spacing w:after="120"/>
        <w:contextualSpacing w:val="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Providing for the examination of witnesses, </w:t>
      </w:r>
      <w:r w:rsidR="00B93C49">
        <w:rPr>
          <w:rFonts w:asciiTheme="minorBidi" w:hAnsiTheme="minorBidi"/>
          <w:color w:val="808080" w:themeColor="background1" w:themeShade="80"/>
          <w:sz w:val="22"/>
          <w:szCs w:val="22"/>
          <w:lang w:val="en-GB"/>
        </w:rPr>
        <w:t xml:space="preserve">the </w:t>
      </w:r>
      <w:r>
        <w:rPr>
          <w:rFonts w:asciiTheme="minorBidi" w:hAnsiTheme="minorBidi"/>
          <w:color w:val="808080" w:themeColor="background1" w:themeShade="80"/>
          <w:sz w:val="22"/>
          <w:szCs w:val="22"/>
          <w:lang w:val="en-GB"/>
        </w:rPr>
        <w:t xml:space="preserve">taking </w:t>
      </w:r>
      <w:r w:rsidR="00B93C49">
        <w:rPr>
          <w:rFonts w:asciiTheme="minorBidi" w:hAnsiTheme="minorBidi"/>
          <w:color w:val="808080" w:themeColor="background1" w:themeShade="80"/>
          <w:sz w:val="22"/>
          <w:szCs w:val="22"/>
          <w:lang w:val="en-GB"/>
        </w:rPr>
        <w:t xml:space="preserve">of </w:t>
      </w:r>
      <w:r>
        <w:rPr>
          <w:rFonts w:asciiTheme="minorBidi" w:hAnsiTheme="minorBidi"/>
          <w:color w:val="808080" w:themeColor="background1" w:themeShade="80"/>
          <w:sz w:val="22"/>
          <w:szCs w:val="22"/>
          <w:lang w:val="en-GB"/>
        </w:rPr>
        <w:t>evidence or the</w:t>
      </w:r>
      <w:r w:rsidR="00173C2E">
        <w:rPr>
          <w:rFonts w:asciiTheme="minorBidi" w:hAnsiTheme="minorBidi"/>
          <w:color w:val="808080" w:themeColor="background1" w:themeShade="80"/>
          <w:sz w:val="22"/>
          <w:szCs w:val="22"/>
          <w:lang w:val="en-GB"/>
        </w:rPr>
        <w:t xml:space="preserve"> giving </w:t>
      </w:r>
      <w:r>
        <w:rPr>
          <w:rFonts w:asciiTheme="minorBidi" w:hAnsiTheme="minorBidi"/>
          <w:color w:val="808080" w:themeColor="background1" w:themeShade="80"/>
          <w:sz w:val="22"/>
          <w:szCs w:val="22"/>
          <w:lang w:val="en-GB"/>
        </w:rPr>
        <w:t>of information concerning the debtor’s assets; and</w:t>
      </w:r>
    </w:p>
    <w:p w14:paraId="73643ACD" w14:textId="22830583" w:rsidR="00765B7E" w:rsidRDefault="00173C2E" w:rsidP="00765B7E">
      <w:pPr>
        <w:pStyle w:val="ListParagraph"/>
        <w:numPr>
          <w:ilvl w:val="0"/>
          <w:numId w:val="19"/>
        </w:numPr>
        <w:spacing w:after="120"/>
        <w:contextualSpacing w:val="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To g</w:t>
      </w:r>
      <w:r w:rsidR="00765B7E">
        <w:rPr>
          <w:rFonts w:asciiTheme="minorBidi" w:hAnsiTheme="minorBidi"/>
          <w:color w:val="808080" w:themeColor="background1" w:themeShade="80"/>
          <w:sz w:val="22"/>
          <w:szCs w:val="22"/>
          <w:lang w:val="en-GB"/>
        </w:rPr>
        <w:t>rant any additional relief available to a domestic liquidator under the law of State A.</w:t>
      </w:r>
    </w:p>
    <w:p w14:paraId="38E815C8" w14:textId="77EDAA39" w:rsidR="00765B7E" w:rsidRPr="00765B7E" w:rsidRDefault="00AB49C6" w:rsidP="00BB7087">
      <w:pPr>
        <w:pStyle w:val="ListParagraph"/>
        <w:numPr>
          <w:ilvl w:val="0"/>
          <w:numId w:val="19"/>
        </w:numPr>
        <w:spacing w:after="120"/>
        <w:contextualSpacing w:val="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Transferring </w:t>
      </w:r>
      <w:r w:rsidR="00765B7E" w:rsidRPr="00765B7E">
        <w:rPr>
          <w:rFonts w:asciiTheme="minorBidi" w:hAnsiTheme="minorBidi"/>
          <w:color w:val="808080" w:themeColor="background1" w:themeShade="80"/>
          <w:sz w:val="22"/>
          <w:szCs w:val="22"/>
          <w:lang w:val="en-GB"/>
        </w:rPr>
        <w:t>the administration or realisation of the debtor’s assets to the foreign representative; and</w:t>
      </w:r>
    </w:p>
    <w:p w14:paraId="1A0CF35F" w14:textId="371D343B" w:rsidR="00F01C4F" w:rsidRDefault="00A509C7" w:rsidP="007E725D">
      <w:pPr>
        <w:pStyle w:val="ListParagraph"/>
        <w:numPr>
          <w:ilvl w:val="0"/>
          <w:numId w:val="19"/>
        </w:num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Extending any </w:t>
      </w:r>
      <w:r w:rsidR="009D5AB9">
        <w:rPr>
          <w:rFonts w:asciiTheme="minorBidi" w:hAnsiTheme="minorBidi"/>
          <w:color w:val="808080" w:themeColor="background1" w:themeShade="80"/>
          <w:sz w:val="22"/>
          <w:szCs w:val="22"/>
          <w:lang w:val="en-GB"/>
        </w:rPr>
        <w:t>interim relief under Article 19</w:t>
      </w:r>
      <w:r w:rsidR="00765B7E">
        <w:rPr>
          <w:rFonts w:asciiTheme="minorBidi" w:hAnsiTheme="minorBidi"/>
          <w:color w:val="808080" w:themeColor="background1" w:themeShade="80"/>
          <w:sz w:val="22"/>
          <w:szCs w:val="22"/>
          <w:lang w:val="en-GB"/>
        </w:rPr>
        <w:t>.</w:t>
      </w:r>
    </w:p>
    <w:p w14:paraId="6E2911ED" w14:textId="4DBEBBAA" w:rsidR="008F028F" w:rsidRDefault="008F028F" w:rsidP="00A1407E">
      <w:pPr>
        <w:jc w:val="both"/>
        <w:rPr>
          <w:rFonts w:asciiTheme="minorBidi" w:hAnsiTheme="minorBidi"/>
          <w:color w:val="808080" w:themeColor="background1" w:themeShade="80"/>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2553232B" w:rsidR="00867A8F" w:rsidRDefault="0011016A" w:rsidP="006B1C41">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In </w:t>
      </w:r>
      <w:r w:rsidR="000A472C">
        <w:rPr>
          <w:rFonts w:asciiTheme="minorBidi" w:hAnsiTheme="minorBidi"/>
          <w:color w:val="808080" w:themeColor="background1" w:themeShade="80"/>
          <w:sz w:val="22"/>
          <w:szCs w:val="22"/>
          <w:lang w:val="en-GB"/>
        </w:rPr>
        <w:t xml:space="preserve">the </w:t>
      </w:r>
      <w:r w:rsidR="00D34A67">
        <w:rPr>
          <w:rFonts w:asciiTheme="minorBidi" w:hAnsiTheme="minorBidi"/>
          <w:color w:val="808080" w:themeColor="background1" w:themeShade="80"/>
          <w:sz w:val="22"/>
          <w:szCs w:val="22"/>
          <w:lang w:val="en-GB"/>
        </w:rPr>
        <w:t>judgment</w:t>
      </w:r>
      <w:r w:rsidR="000A472C">
        <w:rPr>
          <w:rFonts w:asciiTheme="minorBidi" w:hAnsiTheme="minorBidi"/>
          <w:color w:val="808080" w:themeColor="background1" w:themeShade="80"/>
          <w:sz w:val="22"/>
          <w:szCs w:val="22"/>
          <w:lang w:val="en-GB"/>
        </w:rPr>
        <w:t xml:space="preserve"> </w:t>
      </w:r>
      <w:r w:rsidR="007D3799">
        <w:rPr>
          <w:rFonts w:asciiTheme="minorBidi" w:hAnsiTheme="minorBidi"/>
          <w:color w:val="808080" w:themeColor="background1" w:themeShade="80"/>
          <w:sz w:val="22"/>
          <w:szCs w:val="22"/>
          <w:lang w:val="en-GB"/>
        </w:rPr>
        <w:t>i</w:t>
      </w:r>
      <w:r w:rsidR="000A472C">
        <w:rPr>
          <w:rFonts w:asciiTheme="minorBidi" w:hAnsiTheme="minorBidi"/>
          <w:color w:val="808080" w:themeColor="background1" w:themeShade="80"/>
          <w:sz w:val="22"/>
          <w:szCs w:val="22"/>
          <w:lang w:val="en-GB"/>
        </w:rPr>
        <w:t xml:space="preserve">n Igor </w:t>
      </w:r>
      <w:proofErr w:type="spellStart"/>
      <w:r w:rsidR="000A472C">
        <w:rPr>
          <w:rFonts w:asciiTheme="minorBidi" w:hAnsiTheme="minorBidi"/>
          <w:color w:val="808080" w:themeColor="background1" w:themeShade="80"/>
          <w:sz w:val="22"/>
          <w:szCs w:val="22"/>
          <w:lang w:val="en-GB"/>
        </w:rPr>
        <w:t>Vitalievich</w:t>
      </w:r>
      <w:proofErr w:type="spellEnd"/>
      <w:r w:rsidR="000A472C">
        <w:rPr>
          <w:rFonts w:asciiTheme="minorBidi" w:hAnsiTheme="minorBidi"/>
          <w:color w:val="808080" w:themeColor="background1" w:themeShade="80"/>
          <w:sz w:val="22"/>
          <w:szCs w:val="22"/>
          <w:lang w:val="en-GB"/>
        </w:rPr>
        <w:t xml:space="preserve"> </w:t>
      </w:r>
      <w:proofErr w:type="spellStart"/>
      <w:r w:rsidR="000A472C">
        <w:rPr>
          <w:rFonts w:asciiTheme="minorBidi" w:hAnsiTheme="minorBidi"/>
          <w:color w:val="808080" w:themeColor="background1" w:themeShade="80"/>
          <w:sz w:val="22"/>
          <w:szCs w:val="22"/>
          <w:lang w:val="en-GB"/>
        </w:rPr>
        <w:t>Protasov</w:t>
      </w:r>
      <w:proofErr w:type="spellEnd"/>
      <w:r w:rsidR="000A472C">
        <w:rPr>
          <w:rFonts w:asciiTheme="minorBidi" w:hAnsiTheme="minorBidi"/>
          <w:color w:val="808080" w:themeColor="background1" w:themeShade="80"/>
          <w:sz w:val="22"/>
          <w:szCs w:val="22"/>
          <w:lang w:val="en-GB"/>
        </w:rPr>
        <w:t xml:space="preserve"> and </w:t>
      </w:r>
      <w:proofErr w:type="spellStart"/>
      <w:r w:rsidR="000A472C">
        <w:rPr>
          <w:rFonts w:asciiTheme="minorBidi" w:hAnsiTheme="minorBidi"/>
          <w:color w:val="808080" w:themeColor="background1" w:themeShade="80"/>
          <w:sz w:val="22"/>
          <w:szCs w:val="22"/>
          <w:lang w:val="en-GB"/>
        </w:rPr>
        <w:t>Khadzhi</w:t>
      </w:r>
      <w:proofErr w:type="spellEnd"/>
      <w:r w:rsidR="000A472C">
        <w:rPr>
          <w:rFonts w:asciiTheme="minorBidi" w:hAnsiTheme="minorBidi"/>
          <w:color w:val="808080" w:themeColor="background1" w:themeShade="80"/>
          <w:sz w:val="22"/>
          <w:szCs w:val="22"/>
          <w:lang w:val="en-GB"/>
        </w:rPr>
        <w:t xml:space="preserve">-Murat </w:t>
      </w:r>
      <w:proofErr w:type="spellStart"/>
      <w:r w:rsidR="000A472C">
        <w:rPr>
          <w:rFonts w:asciiTheme="minorBidi" w:hAnsiTheme="minorBidi"/>
          <w:color w:val="808080" w:themeColor="background1" w:themeShade="80"/>
          <w:sz w:val="22"/>
          <w:szCs w:val="22"/>
          <w:lang w:val="en-GB"/>
        </w:rPr>
        <w:t>De</w:t>
      </w:r>
      <w:r w:rsidR="006B1C41">
        <w:rPr>
          <w:rFonts w:asciiTheme="minorBidi" w:hAnsiTheme="minorBidi"/>
          <w:color w:val="808080" w:themeColor="background1" w:themeShade="80"/>
          <w:sz w:val="22"/>
          <w:szCs w:val="22"/>
          <w:lang w:val="en-GB"/>
        </w:rPr>
        <w:t>rev</w:t>
      </w:r>
      <w:proofErr w:type="spellEnd"/>
      <w:r w:rsidR="00D10F2C">
        <w:rPr>
          <w:rFonts w:asciiTheme="minorBidi" w:hAnsiTheme="minorBidi"/>
          <w:color w:val="808080" w:themeColor="background1" w:themeShade="80"/>
          <w:sz w:val="22"/>
          <w:szCs w:val="22"/>
          <w:lang w:val="en-GB"/>
        </w:rPr>
        <w:t xml:space="preserve">, the Court </w:t>
      </w:r>
      <w:r w:rsidR="007D3799">
        <w:rPr>
          <w:rFonts w:asciiTheme="minorBidi" w:hAnsiTheme="minorBidi"/>
          <w:color w:val="808080" w:themeColor="background1" w:themeShade="80"/>
          <w:sz w:val="22"/>
          <w:szCs w:val="22"/>
          <w:lang w:val="en-GB"/>
        </w:rPr>
        <w:t xml:space="preserve">held </w:t>
      </w:r>
      <w:r w:rsidR="00D10F2C">
        <w:rPr>
          <w:rFonts w:asciiTheme="minorBidi" w:hAnsiTheme="minorBidi"/>
          <w:color w:val="808080" w:themeColor="background1" w:themeShade="80"/>
          <w:sz w:val="22"/>
          <w:szCs w:val="22"/>
          <w:lang w:val="en-GB"/>
        </w:rPr>
        <w:t xml:space="preserve">that the  Model Law </w:t>
      </w:r>
      <w:r w:rsidR="00791AB0">
        <w:rPr>
          <w:rFonts w:asciiTheme="minorBidi" w:hAnsiTheme="minorBidi"/>
          <w:color w:val="808080" w:themeColor="background1" w:themeShade="80"/>
          <w:sz w:val="22"/>
          <w:szCs w:val="22"/>
          <w:lang w:val="en-GB"/>
        </w:rPr>
        <w:t xml:space="preserve">aims </w:t>
      </w:r>
      <w:r w:rsidR="00D10F2C">
        <w:rPr>
          <w:rFonts w:asciiTheme="minorBidi" w:hAnsiTheme="minorBidi"/>
          <w:color w:val="808080" w:themeColor="background1" w:themeShade="80"/>
          <w:sz w:val="22"/>
          <w:szCs w:val="22"/>
          <w:lang w:val="en-GB"/>
        </w:rPr>
        <w:t>to</w:t>
      </w:r>
      <w:r w:rsidR="006E2E1C">
        <w:rPr>
          <w:rFonts w:asciiTheme="minorBidi" w:hAnsiTheme="minorBidi"/>
          <w:color w:val="808080" w:themeColor="background1" w:themeShade="80"/>
          <w:sz w:val="22"/>
          <w:szCs w:val="22"/>
          <w:lang w:val="en-GB"/>
        </w:rPr>
        <w:t xml:space="preserve"> p</w:t>
      </w:r>
      <w:r w:rsidR="00791AB0">
        <w:rPr>
          <w:rFonts w:asciiTheme="minorBidi" w:hAnsiTheme="minorBidi"/>
          <w:color w:val="808080" w:themeColor="background1" w:themeShade="80"/>
          <w:sz w:val="22"/>
          <w:szCs w:val="22"/>
          <w:lang w:val="en-GB"/>
        </w:rPr>
        <w:t>lace</w:t>
      </w:r>
      <w:r w:rsidR="006E2E1C">
        <w:rPr>
          <w:rFonts w:asciiTheme="minorBidi" w:hAnsiTheme="minorBidi"/>
          <w:color w:val="808080" w:themeColor="background1" w:themeShade="80"/>
          <w:sz w:val="22"/>
          <w:szCs w:val="22"/>
          <w:lang w:val="en-GB"/>
        </w:rPr>
        <w:t xml:space="preserve"> the foreign trustee, foreign representation or bankruptcy manager in the same position as an </w:t>
      </w:r>
      <w:r w:rsidR="00E2705C">
        <w:rPr>
          <w:rFonts w:asciiTheme="minorBidi" w:hAnsiTheme="minorBidi"/>
          <w:color w:val="808080" w:themeColor="background1" w:themeShade="80"/>
          <w:sz w:val="22"/>
          <w:szCs w:val="22"/>
          <w:lang w:val="en-GB"/>
        </w:rPr>
        <w:t>officer</w:t>
      </w:r>
      <w:r w:rsidR="006E2E1C">
        <w:rPr>
          <w:rFonts w:asciiTheme="minorBidi" w:hAnsiTheme="minorBidi"/>
          <w:color w:val="808080" w:themeColor="background1" w:themeShade="80"/>
          <w:sz w:val="22"/>
          <w:szCs w:val="22"/>
          <w:lang w:val="en-GB"/>
        </w:rPr>
        <w:t xml:space="preserve"> appointed under domestic law</w:t>
      </w:r>
      <w:r w:rsidR="00E2705C">
        <w:rPr>
          <w:rFonts w:asciiTheme="minorBidi" w:hAnsiTheme="minorBidi"/>
          <w:color w:val="808080" w:themeColor="background1" w:themeShade="80"/>
          <w:sz w:val="22"/>
          <w:szCs w:val="22"/>
          <w:lang w:val="en-GB"/>
        </w:rPr>
        <w:t>,</w:t>
      </w:r>
      <w:r w:rsidR="009A7278">
        <w:rPr>
          <w:rFonts w:asciiTheme="minorBidi" w:hAnsiTheme="minorBidi"/>
          <w:color w:val="808080" w:themeColor="background1" w:themeShade="80"/>
          <w:sz w:val="22"/>
          <w:szCs w:val="22"/>
          <w:lang w:val="en-GB"/>
        </w:rPr>
        <w:t xml:space="preserve"> and </w:t>
      </w:r>
      <w:r w:rsidR="008856AE">
        <w:rPr>
          <w:rFonts w:asciiTheme="minorBidi" w:hAnsiTheme="minorBidi"/>
          <w:color w:val="808080" w:themeColor="background1" w:themeShade="80"/>
          <w:sz w:val="22"/>
          <w:szCs w:val="22"/>
          <w:lang w:val="en-GB"/>
        </w:rPr>
        <w:t xml:space="preserve">that </w:t>
      </w:r>
      <w:r w:rsidR="009A7278">
        <w:rPr>
          <w:rFonts w:asciiTheme="minorBidi" w:hAnsiTheme="minorBidi"/>
          <w:color w:val="808080" w:themeColor="background1" w:themeShade="80"/>
          <w:sz w:val="22"/>
          <w:szCs w:val="22"/>
          <w:lang w:val="en-GB"/>
        </w:rPr>
        <w:t xml:space="preserve">recognition of a foreign main proceeding </w:t>
      </w:r>
      <w:r w:rsidR="008856AE">
        <w:rPr>
          <w:rFonts w:asciiTheme="minorBidi" w:hAnsiTheme="minorBidi"/>
          <w:color w:val="808080" w:themeColor="background1" w:themeShade="80"/>
          <w:sz w:val="22"/>
          <w:szCs w:val="22"/>
          <w:lang w:val="en-GB"/>
        </w:rPr>
        <w:t xml:space="preserve">provides </w:t>
      </w:r>
      <w:r w:rsidR="00D515F9">
        <w:rPr>
          <w:rFonts w:asciiTheme="minorBidi" w:hAnsiTheme="minorBidi"/>
          <w:color w:val="808080" w:themeColor="background1" w:themeShade="80"/>
          <w:sz w:val="22"/>
          <w:szCs w:val="22"/>
          <w:lang w:val="en-GB"/>
        </w:rPr>
        <w:t xml:space="preserve">the same </w:t>
      </w:r>
      <w:r w:rsidR="008856AE">
        <w:rPr>
          <w:rFonts w:asciiTheme="minorBidi" w:hAnsiTheme="minorBidi"/>
          <w:color w:val="808080" w:themeColor="background1" w:themeShade="80"/>
          <w:sz w:val="22"/>
          <w:szCs w:val="22"/>
          <w:lang w:val="en-GB"/>
        </w:rPr>
        <w:t xml:space="preserve">legal protection </w:t>
      </w:r>
      <w:r w:rsidR="00D515F9">
        <w:rPr>
          <w:rFonts w:asciiTheme="minorBidi" w:hAnsiTheme="minorBidi"/>
          <w:color w:val="808080" w:themeColor="background1" w:themeShade="80"/>
          <w:sz w:val="22"/>
          <w:szCs w:val="22"/>
          <w:lang w:val="en-GB"/>
        </w:rPr>
        <w:t xml:space="preserve">as the </w:t>
      </w:r>
      <w:r w:rsidR="00E738C7">
        <w:rPr>
          <w:rFonts w:asciiTheme="minorBidi" w:hAnsiTheme="minorBidi"/>
          <w:color w:val="808080" w:themeColor="background1" w:themeShade="80"/>
          <w:sz w:val="22"/>
          <w:szCs w:val="22"/>
          <w:lang w:val="en-GB"/>
        </w:rPr>
        <w:t>domestic</w:t>
      </w:r>
      <w:r w:rsidR="00D515F9">
        <w:rPr>
          <w:rFonts w:asciiTheme="minorBidi" w:hAnsiTheme="minorBidi"/>
          <w:color w:val="808080" w:themeColor="background1" w:themeShade="80"/>
          <w:sz w:val="22"/>
          <w:szCs w:val="22"/>
          <w:lang w:val="en-GB"/>
        </w:rPr>
        <w:t xml:space="preserve"> </w:t>
      </w:r>
      <w:r w:rsidR="00997A97">
        <w:rPr>
          <w:rFonts w:asciiTheme="minorBidi" w:hAnsiTheme="minorBidi"/>
          <w:color w:val="808080" w:themeColor="background1" w:themeShade="80"/>
          <w:sz w:val="22"/>
          <w:szCs w:val="22"/>
          <w:lang w:val="en-GB"/>
        </w:rPr>
        <w:t>l</w:t>
      </w:r>
      <w:r w:rsidR="00D515F9">
        <w:rPr>
          <w:rFonts w:asciiTheme="minorBidi" w:hAnsiTheme="minorBidi"/>
          <w:color w:val="808080" w:themeColor="background1" w:themeShade="80"/>
          <w:sz w:val="22"/>
          <w:szCs w:val="22"/>
          <w:lang w:val="en-GB"/>
        </w:rPr>
        <w:t>aw</w:t>
      </w:r>
      <w:r w:rsidR="00E738C7">
        <w:rPr>
          <w:rFonts w:asciiTheme="minorBidi" w:hAnsiTheme="minorBidi"/>
          <w:color w:val="808080" w:themeColor="background1" w:themeShade="80"/>
          <w:sz w:val="22"/>
          <w:szCs w:val="22"/>
          <w:lang w:val="en-GB"/>
        </w:rPr>
        <w:t>s</w:t>
      </w:r>
      <w:r w:rsidR="00D8689F">
        <w:rPr>
          <w:rFonts w:asciiTheme="minorBidi" w:hAnsiTheme="minorBidi"/>
          <w:color w:val="808080" w:themeColor="background1" w:themeShade="80"/>
          <w:sz w:val="22"/>
          <w:szCs w:val="22"/>
          <w:lang w:val="en-GB"/>
        </w:rPr>
        <w:t xml:space="preserve">. </w:t>
      </w:r>
      <w:r w:rsidR="00E64900">
        <w:rPr>
          <w:rFonts w:asciiTheme="minorBidi" w:hAnsiTheme="minorBidi"/>
          <w:color w:val="808080" w:themeColor="background1" w:themeShade="80"/>
          <w:sz w:val="22"/>
          <w:szCs w:val="22"/>
          <w:lang w:val="en-GB"/>
        </w:rPr>
        <w:t xml:space="preserve">Unless there are </w:t>
      </w:r>
      <w:r w:rsidR="00400205">
        <w:rPr>
          <w:rFonts w:asciiTheme="minorBidi" w:hAnsiTheme="minorBidi"/>
          <w:color w:val="808080" w:themeColor="background1" w:themeShade="80"/>
          <w:sz w:val="22"/>
          <w:szCs w:val="22"/>
          <w:lang w:val="en-GB"/>
        </w:rPr>
        <w:t>exceptional</w:t>
      </w:r>
      <w:r w:rsidR="00D8689F">
        <w:rPr>
          <w:rFonts w:asciiTheme="minorBidi" w:hAnsiTheme="minorBidi"/>
          <w:color w:val="808080" w:themeColor="background1" w:themeShade="80"/>
          <w:sz w:val="22"/>
          <w:szCs w:val="22"/>
          <w:lang w:val="en-GB"/>
        </w:rPr>
        <w:t xml:space="preserve"> reason</w:t>
      </w:r>
      <w:r w:rsidR="00E64900">
        <w:rPr>
          <w:rFonts w:asciiTheme="minorBidi" w:hAnsiTheme="minorBidi"/>
          <w:color w:val="808080" w:themeColor="background1" w:themeShade="80"/>
          <w:sz w:val="22"/>
          <w:szCs w:val="22"/>
          <w:lang w:val="en-GB"/>
        </w:rPr>
        <w:t>s</w:t>
      </w:r>
      <w:r w:rsidR="00D8689F">
        <w:rPr>
          <w:rFonts w:asciiTheme="minorBidi" w:hAnsiTheme="minorBidi"/>
          <w:color w:val="808080" w:themeColor="background1" w:themeShade="80"/>
          <w:sz w:val="22"/>
          <w:szCs w:val="22"/>
          <w:lang w:val="en-GB"/>
        </w:rPr>
        <w:t>,</w:t>
      </w:r>
      <w:r w:rsidR="007C03C5">
        <w:rPr>
          <w:rFonts w:asciiTheme="minorBidi" w:hAnsiTheme="minorBidi"/>
          <w:color w:val="808080" w:themeColor="background1" w:themeShade="80"/>
          <w:sz w:val="22"/>
          <w:szCs w:val="22"/>
          <w:lang w:val="en-GB"/>
        </w:rPr>
        <w:t xml:space="preserve"> the court considers that</w:t>
      </w:r>
      <w:r w:rsidR="00D8689F">
        <w:rPr>
          <w:rFonts w:asciiTheme="minorBidi" w:hAnsiTheme="minorBidi"/>
          <w:color w:val="808080" w:themeColor="background1" w:themeShade="80"/>
          <w:sz w:val="22"/>
          <w:szCs w:val="22"/>
          <w:lang w:val="en-GB"/>
        </w:rPr>
        <w:t xml:space="preserve"> a freezing order</w:t>
      </w:r>
      <w:r w:rsidR="00997A97">
        <w:rPr>
          <w:rFonts w:asciiTheme="minorBidi" w:hAnsiTheme="minorBidi"/>
          <w:color w:val="808080" w:themeColor="background1" w:themeShade="80"/>
          <w:sz w:val="22"/>
          <w:szCs w:val="22"/>
          <w:lang w:val="en-GB"/>
        </w:rPr>
        <w:t xml:space="preserve"> is neither necessary nor </w:t>
      </w:r>
      <w:r w:rsidR="00400205" w:rsidRPr="00400205">
        <w:rPr>
          <w:rFonts w:asciiTheme="minorBidi" w:hAnsiTheme="minorBidi"/>
          <w:color w:val="808080" w:themeColor="background1" w:themeShade="80"/>
          <w:sz w:val="22"/>
          <w:szCs w:val="22"/>
          <w:lang w:val="en-GB"/>
        </w:rPr>
        <w:t>justified</w:t>
      </w:r>
      <w:r w:rsidR="00997A97">
        <w:rPr>
          <w:rFonts w:asciiTheme="minorBidi" w:hAnsiTheme="minorBidi"/>
          <w:color w:val="808080" w:themeColor="background1" w:themeShade="80"/>
          <w:sz w:val="22"/>
          <w:szCs w:val="22"/>
          <w:lang w:val="en-GB"/>
        </w:rPr>
        <w:t>.</w:t>
      </w:r>
      <w:r w:rsidR="006B1C41">
        <w:rPr>
          <w:rFonts w:asciiTheme="minorBidi" w:hAnsiTheme="minorBidi"/>
          <w:color w:val="808080" w:themeColor="background1" w:themeShade="80"/>
          <w:sz w:val="22"/>
          <w:szCs w:val="22"/>
          <w:lang w:val="en-GB"/>
        </w:rPr>
        <w:t xml:space="preserve"> </w:t>
      </w:r>
    </w:p>
    <w:p w14:paraId="11FCAB68" w14:textId="77777777" w:rsidR="00400205" w:rsidRPr="00C85160" w:rsidRDefault="00400205" w:rsidP="006B1C41">
      <w:pPr>
        <w:jc w:val="both"/>
        <w:rPr>
          <w:rFonts w:asciiTheme="minorBidi" w:hAnsiTheme="minorBidi"/>
          <w:color w:val="808080" w:themeColor="background1" w:themeShade="80"/>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4A23BC">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4A23BC">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4A23BC">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4A23BC">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4A23BC">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A23B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A23B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A23B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A23B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A23B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A23B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A23B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A23B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A23B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A23B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A23B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authority the power to claim damages from a related party of the Bank, the power to make a claim against a non-banking financial institution that raised </w:t>
      </w:r>
      <w:r w:rsidRPr="00E2622D">
        <w:rPr>
          <w:rFonts w:ascii="Avenir Next" w:hAnsi="Avenir Next" w:cs="Arial"/>
          <w:color w:val="000000"/>
          <w:sz w:val="22"/>
          <w:szCs w:val="22"/>
          <w:lang w:val="en-GB" w:eastAsia="en-GB"/>
        </w:rPr>
        <w:lastRenderedPageBreak/>
        <w:t>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6E5C9402"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70A70FA7" w14:textId="77777777" w:rsidR="001716C3" w:rsidRDefault="001716C3" w:rsidP="00957951">
      <w:pPr>
        <w:ind w:left="720" w:hanging="720"/>
        <w:jc w:val="both"/>
        <w:rPr>
          <w:rFonts w:ascii="Avenir Next" w:hAnsi="Avenir Next" w:cs="Arial"/>
          <w:color w:val="000000"/>
          <w:sz w:val="22"/>
          <w:szCs w:val="22"/>
          <w:lang w:val="en-GB" w:eastAsia="en-GB"/>
        </w:rPr>
      </w:pPr>
    </w:p>
    <w:p w14:paraId="37DCAFC0" w14:textId="7612D9C3" w:rsidR="00EF044C" w:rsidRDefault="005F607E" w:rsidP="00413FD6">
      <w:pPr>
        <w:ind w:left="72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Having considered </w:t>
      </w:r>
      <w:r w:rsidR="00EF044C">
        <w:rPr>
          <w:rFonts w:asciiTheme="minorBidi" w:hAnsiTheme="minorBidi"/>
          <w:color w:val="7B7B7B" w:themeColor="accent3" w:themeShade="BF"/>
          <w:sz w:val="22"/>
          <w:szCs w:val="22"/>
          <w:lang w:val="en-GB"/>
        </w:rPr>
        <w:t xml:space="preserve">the </w:t>
      </w:r>
      <w:r>
        <w:rPr>
          <w:rFonts w:asciiTheme="minorBidi" w:hAnsiTheme="minorBidi"/>
          <w:color w:val="7B7B7B" w:themeColor="accent3" w:themeShade="BF"/>
          <w:sz w:val="22"/>
          <w:szCs w:val="22"/>
          <w:lang w:val="en-GB"/>
        </w:rPr>
        <w:t xml:space="preserve">present </w:t>
      </w:r>
      <w:r w:rsidR="00EF044C">
        <w:rPr>
          <w:rFonts w:asciiTheme="minorBidi" w:hAnsiTheme="minorBidi"/>
          <w:color w:val="7B7B7B" w:themeColor="accent3" w:themeShade="BF"/>
          <w:sz w:val="22"/>
          <w:szCs w:val="22"/>
          <w:lang w:val="en-GB"/>
        </w:rPr>
        <w:t>scenario</w:t>
      </w:r>
      <w:r>
        <w:rPr>
          <w:rFonts w:asciiTheme="minorBidi" w:hAnsiTheme="minorBidi"/>
          <w:color w:val="7B7B7B" w:themeColor="accent3" w:themeShade="BF"/>
          <w:sz w:val="22"/>
          <w:szCs w:val="22"/>
          <w:lang w:val="en-GB"/>
        </w:rPr>
        <w:t>, the winding up</w:t>
      </w:r>
      <w:r w:rsidR="00EF044C">
        <w:rPr>
          <w:rFonts w:asciiTheme="minorBidi" w:hAnsiTheme="minorBidi"/>
          <w:color w:val="7B7B7B" w:themeColor="accent3" w:themeShade="BF"/>
          <w:sz w:val="22"/>
          <w:szCs w:val="22"/>
          <w:lang w:val="en-GB"/>
        </w:rPr>
        <w:t xml:space="preserve"> of The Commercial Bank for Business Corporation (the Bank)</w:t>
      </w:r>
      <w:r w:rsidR="00615601">
        <w:rPr>
          <w:rFonts w:asciiTheme="minorBidi" w:hAnsiTheme="minorBidi"/>
          <w:color w:val="7B7B7B" w:themeColor="accent3" w:themeShade="BF"/>
          <w:sz w:val="22"/>
          <w:szCs w:val="22"/>
          <w:lang w:val="en-GB"/>
        </w:rPr>
        <w:t xml:space="preserve"> is</w:t>
      </w:r>
      <w:r w:rsidR="00EF044C">
        <w:rPr>
          <w:rFonts w:asciiTheme="minorBidi" w:hAnsiTheme="minorBidi"/>
          <w:color w:val="7B7B7B" w:themeColor="accent3" w:themeShade="BF"/>
          <w:sz w:val="22"/>
          <w:szCs w:val="22"/>
          <w:lang w:val="en-GB"/>
        </w:rPr>
        <w:t xml:space="preserve"> a foreign proceeding </w:t>
      </w:r>
      <w:r w:rsidR="00615601">
        <w:rPr>
          <w:rFonts w:asciiTheme="minorBidi" w:hAnsiTheme="minorBidi"/>
          <w:color w:val="7B7B7B" w:themeColor="accent3" w:themeShade="BF"/>
          <w:sz w:val="22"/>
          <w:szCs w:val="22"/>
          <w:lang w:val="en-GB"/>
        </w:rPr>
        <w:t>under Ar</w:t>
      </w:r>
      <w:r w:rsidR="00EF044C">
        <w:rPr>
          <w:rFonts w:asciiTheme="minorBidi" w:hAnsiTheme="minorBidi"/>
          <w:color w:val="7B7B7B" w:themeColor="accent3" w:themeShade="BF"/>
          <w:sz w:val="22"/>
          <w:szCs w:val="22"/>
          <w:lang w:val="en-GB"/>
        </w:rPr>
        <w:t>ticle 2(a) for the following reasons:</w:t>
      </w:r>
    </w:p>
    <w:p w14:paraId="3FE999AC" w14:textId="7FB92FED" w:rsidR="00EF044C" w:rsidRDefault="00EF044C" w:rsidP="00413FD6">
      <w:pPr>
        <w:ind w:left="720"/>
        <w:jc w:val="both"/>
        <w:rPr>
          <w:rFonts w:asciiTheme="minorBidi" w:hAnsiTheme="minorBidi"/>
          <w:color w:val="7B7B7B" w:themeColor="accent3" w:themeShade="BF"/>
          <w:sz w:val="22"/>
          <w:szCs w:val="22"/>
          <w:lang w:val="en-GB"/>
        </w:rPr>
      </w:pPr>
    </w:p>
    <w:p w14:paraId="7E708C22" w14:textId="0044E9FE" w:rsidR="00EF044C" w:rsidRDefault="00EF044C" w:rsidP="004A23BC">
      <w:pPr>
        <w:pStyle w:val="ListParagraph"/>
        <w:numPr>
          <w:ilvl w:val="0"/>
          <w:numId w:val="15"/>
        </w:numPr>
        <w:spacing w:after="120"/>
        <w:contextualSpacing w:val="0"/>
        <w:jc w:val="both"/>
        <w:rPr>
          <w:rFonts w:asciiTheme="minorBidi" w:hAnsiTheme="minorBidi"/>
          <w:color w:val="7B7B7B" w:themeColor="accent3" w:themeShade="BF"/>
          <w:sz w:val="22"/>
          <w:szCs w:val="22"/>
          <w:lang w:val="en-GB"/>
        </w:rPr>
      </w:pPr>
      <w:r w:rsidRPr="00EF044C">
        <w:rPr>
          <w:rFonts w:asciiTheme="minorBidi" w:hAnsiTheme="minorBidi"/>
          <w:color w:val="7B7B7B" w:themeColor="accent3" w:themeShade="BF"/>
          <w:sz w:val="22"/>
          <w:szCs w:val="22"/>
          <w:lang w:val="en-GB"/>
        </w:rPr>
        <w:t xml:space="preserve">The registered office </w:t>
      </w:r>
      <w:r w:rsidR="00615601">
        <w:rPr>
          <w:rFonts w:asciiTheme="minorBidi" w:hAnsiTheme="minorBidi"/>
          <w:color w:val="7B7B7B" w:themeColor="accent3" w:themeShade="BF"/>
          <w:sz w:val="22"/>
          <w:szCs w:val="22"/>
          <w:lang w:val="en-GB"/>
        </w:rPr>
        <w:t>of the Bank</w:t>
      </w:r>
      <w:r w:rsidR="000F195D">
        <w:rPr>
          <w:rFonts w:asciiTheme="minorBidi" w:hAnsiTheme="minorBidi"/>
          <w:color w:val="7B7B7B" w:themeColor="accent3" w:themeShade="BF"/>
          <w:sz w:val="22"/>
          <w:szCs w:val="22"/>
          <w:lang w:val="en-GB"/>
        </w:rPr>
        <w:t xml:space="preserve"> </w:t>
      </w:r>
      <w:r w:rsidRPr="00EF044C">
        <w:rPr>
          <w:rFonts w:asciiTheme="minorBidi" w:hAnsiTheme="minorBidi"/>
          <w:color w:val="7B7B7B" w:themeColor="accent3" w:themeShade="BF"/>
          <w:sz w:val="22"/>
          <w:szCs w:val="22"/>
          <w:lang w:val="en-GB"/>
        </w:rPr>
        <w:t>is in Co</w:t>
      </w:r>
      <w:r w:rsidR="000F195D">
        <w:rPr>
          <w:rFonts w:asciiTheme="minorBidi" w:hAnsiTheme="minorBidi"/>
          <w:color w:val="7B7B7B" w:themeColor="accent3" w:themeShade="BF"/>
          <w:sz w:val="22"/>
          <w:szCs w:val="22"/>
          <w:lang w:val="en-GB"/>
        </w:rPr>
        <w:t xml:space="preserve">untry </w:t>
      </w:r>
      <w:r w:rsidRPr="00EF044C">
        <w:rPr>
          <w:rFonts w:asciiTheme="minorBidi" w:hAnsiTheme="minorBidi"/>
          <w:color w:val="7B7B7B" w:themeColor="accent3" w:themeShade="BF"/>
          <w:sz w:val="22"/>
          <w:szCs w:val="22"/>
          <w:lang w:val="en-GB"/>
        </w:rPr>
        <w:t xml:space="preserve">A, which has not adopted the MLCBI including </w:t>
      </w:r>
      <w:r w:rsidR="00A567D4">
        <w:rPr>
          <w:rFonts w:asciiTheme="minorBidi" w:hAnsiTheme="minorBidi"/>
          <w:color w:val="7B7B7B" w:themeColor="accent3" w:themeShade="BF"/>
          <w:sz w:val="22"/>
          <w:szCs w:val="22"/>
          <w:lang w:val="en-GB"/>
        </w:rPr>
        <w:t xml:space="preserve">the </w:t>
      </w:r>
      <w:r w:rsidRPr="00EF044C">
        <w:rPr>
          <w:rFonts w:asciiTheme="minorBidi" w:hAnsiTheme="minorBidi"/>
          <w:color w:val="7B7B7B" w:themeColor="accent3" w:themeShade="BF"/>
          <w:sz w:val="22"/>
          <w:szCs w:val="22"/>
          <w:lang w:val="en-GB"/>
        </w:rPr>
        <w:t xml:space="preserve">CBIR 2006, the </w:t>
      </w:r>
      <w:r w:rsidR="006A34CB">
        <w:rPr>
          <w:rFonts w:asciiTheme="minorBidi" w:hAnsiTheme="minorBidi"/>
          <w:color w:val="7B7B7B" w:themeColor="accent3" w:themeShade="BF"/>
          <w:sz w:val="22"/>
          <w:szCs w:val="22"/>
          <w:lang w:val="en-GB"/>
        </w:rPr>
        <w:t>English-adopted</w:t>
      </w:r>
      <w:r w:rsidRPr="00EF044C">
        <w:rPr>
          <w:rFonts w:asciiTheme="minorBidi" w:hAnsiTheme="minorBidi"/>
          <w:color w:val="7B7B7B" w:themeColor="accent3" w:themeShade="BF"/>
          <w:sz w:val="22"/>
          <w:szCs w:val="22"/>
          <w:lang w:val="en-GB"/>
        </w:rPr>
        <w:t xml:space="preserve"> version of the MLCBI</w:t>
      </w:r>
      <w:r>
        <w:rPr>
          <w:rFonts w:asciiTheme="minorBidi" w:hAnsiTheme="minorBidi"/>
          <w:color w:val="7B7B7B" w:themeColor="accent3" w:themeShade="BF"/>
          <w:sz w:val="22"/>
          <w:szCs w:val="22"/>
          <w:lang w:val="en-GB"/>
        </w:rPr>
        <w:t>.</w:t>
      </w:r>
      <w:r w:rsidR="006A34CB">
        <w:rPr>
          <w:rFonts w:asciiTheme="minorBidi" w:hAnsiTheme="minorBidi"/>
          <w:color w:val="7B7B7B" w:themeColor="accent3" w:themeShade="BF"/>
          <w:sz w:val="22"/>
          <w:szCs w:val="22"/>
          <w:lang w:val="en-GB"/>
        </w:rPr>
        <w:t xml:space="preserve"> </w:t>
      </w:r>
      <w:r w:rsidR="00BC65B1">
        <w:rPr>
          <w:rFonts w:asciiTheme="minorBidi" w:hAnsiTheme="minorBidi"/>
          <w:color w:val="7B7B7B" w:themeColor="accent3" w:themeShade="BF"/>
          <w:sz w:val="22"/>
          <w:szCs w:val="22"/>
          <w:lang w:val="en-GB"/>
        </w:rPr>
        <w:t>Therefore,</w:t>
      </w:r>
      <w:r w:rsidR="006A34CB">
        <w:rPr>
          <w:rFonts w:asciiTheme="minorBidi" w:hAnsiTheme="minorBidi"/>
          <w:color w:val="7B7B7B" w:themeColor="accent3" w:themeShade="BF"/>
          <w:sz w:val="22"/>
          <w:szCs w:val="22"/>
          <w:lang w:val="en-GB"/>
        </w:rPr>
        <w:t xml:space="preserve"> Country A is a foreign state.</w:t>
      </w:r>
    </w:p>
    <w:p w14:paraId="45F12D11" w14:textId="4C44F5AE" w:rsidR="00EF044C" w:rsidRDefault="00EF044C" w:rsidP="004A23BC">
      <w:pPr>
        <w:pStyle w:val="ListParagraph"/>
        <w:numPr>
          <w:ilvl w:val="0"/>
          <w:numId w:val="15"/>
        </w:numPr>
        <w:spacing w:after="120"/>
        <w:contextualSpacing w:val="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Mr. Z, the majority shareholder</w:t>
      </w:r>
      <w:r w:rsidR="00023F32">
        <w:rPr>
          <w:rFonts w:asciiTheme="minorBidi" w:hAnsiTheme="minorBidi"/>
          <w:color w:val="7B7B7B" w:themeColor="accent3" w:themeShade="BF"/>
          <w:sz w:val="22"/>
          <w:szCs w:val="22"/>
          <w:lang w:val="en-GB"/>
        </w:rPr>
        <w:t>, holds</w:t>
      </w:r>
      <w:r>
        <w:rPr>
          <w:rFonts w:asciiTheme="minorBidi" w:hAnsiTheme="minorBidi"/>
          <w:color w:val="7B7B7B" w:themeColor="accent3" w:themeShade="BF"/>
          <w:sz w:val="22"/>
          <w:szCs w:val="22"/>
          <w:lang w:val="en-GB"/>
        </w:rPr>
        <w:t xml:space="preserve"> shares in </w:t>
      </w:r>
      <w:r w:rsidR="000B092E">
        <w:rPr>
          <w:rFonts w:asciiTheme="minorBidi" w:hAnsiTheme="minorBidi"/>
          <w:color w:val="7B7B7B" w:themeColor="accent3" w:themeShade="BF"/>
          <w:sz w:val="22"/>
          <w:szCs w:val="22"/>
          <w:lang w:val="en-GB"/>
        </w:rPr>
        <w:t>companies</w:t>
      </w:r>
      <w:r>
        <w:rPr>
          <w:rFonts w:asciiTheme="minorBidi" w:hAnsiTheme="minorBidi"/>
          <w:color w:val="7B7B7B" w:themeColor="accent3" w:themeShade="BF"/>
          <w:sz w:val="22"/>
          <w:szCs w:val="22"/>
          <w:lang w:val="en-GB"/>
        </w:rPr>
        <w:t xml:space="preserve"> registered in England</w:t>
      </w:r>
      <w:r w:rsidR="000B092E">
        <w:rPr>
          <w:rFonts w:asciiTheme="minorBidi" w:hAnsiTheme="minorBidi"/>
          <w:color w:val="7B7B7B" w:themeColor="accent3" w:themeShade="BF"/>
          <w:sz w:val="22"/>
          <w:szCs w:val="22"/>
          <w:lang w:val="en-GB"/>
        </w:rPr>
        <w:t>, which suggests that</w:t>
      </w:r>
      <w:r>
        <w:rPr>
          <w:rFonts w:asciiTheme="minorBidi" w:hAnsiTheme="minorBidi"/>
          <w:color w:val="7B7B7B" w:themeColor="accent3" w:themeShade="BF"/>
          <w:sz w:val="22"/>
          <w:szCs w:val="22"/>
          <w:lang w:val="en-GB"/>
        </w:rPr>
        <w:t xml:space="preserve"> there are related entities that </w:t>
      </w:r>
      <w:r w:rsidR="00BC65B1">
        <w:rPr>
          <w:rFonts w:asciiTheme="minorBidi" w:hAnsiTheme="minorBidi"/>
          <w:color w:val="7B7B7B" w:themeColor="accent3" w:themeShade="BF"/>
          <w:sz w:val="22"/>
          <w:szCs w:val="22"/>
          <w:lang w:val="en-GB"/>
        </w:rPr>
        <w:t>have</w:t>
      </w:r>
      <w:r>
        <w:rPr>
          <w:rFonts w:asciiTheme="minorBidi" w:hAnsiTheme="minorBidi"/>
          <w:color w:val="7B7B7B" w:themeColor="accent3" w:themeShade="BF"/>
          <w:sz w:val="22"/>
          <w:szCs w:val="22"/>
          <w:lang w:val="en-GB"/>
        </w:rPr>
        <w:t xml:space="preserve"> adopted </w:t>
      </w:r>
      <w:r w:rsidR="00CC4C41">
        <w:rPr>
          <w:rFonts w:asciiTheme="minorBidi" w:hAnsiTheme="minorBidi"/>
          <w:color w:val="7B7B7B" w:themeColor="accent3" w:themeShade="BF"/>
          <w:sz w:val="22"/>
          <w:szCs w:val="22"/>
          <w:lang w:val="en-GB"/>
        </w:rPr>
        <w:t xml:space="preserve">the </w:t>
      </w:r>
      <w:r>
        <w:rPr>
          <w:rFonts w:asciiTheme="minorBidi" w:hAnsiTheme="minorBidi"/>
          <w:color w:val="7B7B7B" w:themeColor="accent3" w:themeShade="BF"/>
          <w:sz w:val="22"/>
          <w:szCs w:val="22"/>
          <w:lang w:val="en-GB"/>
        </w:rPr>
        <w:t>CBIR 2006</w:t>
      </w:r>
      <w:r w:rsidR="006A34CB">
        <w:rPr>
          <w:rFonts w:asciiTheme="minorBidi" w:hAnsiTheme="minorBidi"/>
          <w:color w:val="7B7B7B" w:themeColor="accent3" w:themeShade="BF"/>
          <w:sz w:val="22"/>
          <w:szCs w:val="22"/>
          <w:lang w:val="en-GB"/>
        </w:rPr>
        <w:t xml:space="preserve"> and </w:t>
      </w:r>
      <w:r w:rsidR="00BC65B1">
        <w:rPr>
          <w:rFonts w:asciiTheme="minorBidi" w:hAnsiTheme="minorBidi"/>
          <w:color w:val="7B7B7B" w:themeColor="accent3" w:themeShade="BF"/>
          <w:sz w:val="22"/>
          <w:szCs w:val="22"/>
          <w:lang w:val="en-GB"/>
        </w:rPr>
        <w:t>the Deposit Guarantee Fund (</w:t>
      </w:r>
      <w:r w:rsidR="006A34CB">
        <w:rPr>
          <w:rFonts w:asciiTheme="minorBidi" w:hAnsiTheme="minorBidi"/>
          <w:color w:val="7B7B7B" w:themeColor="accent3" w:themeShade="BF"/>
          <w:sz w:val="22"/>
          <w:szCs w:val="22"/>
          <w:lang w:val="en-GB"/>
        </w:rPr>
        <w:t>DGF</w:t>
      </w:r>
      <w:r w:rsidR="00BC65B1">
        <w:rPr>
          <w:rFonts w:asciiTheme="minorBidi" w:hAnsiTheme="minorBidi"/>
          <w:color w:val="7B7B7B" w:themeColor="accent3" w:themeShade="BF"/>
          <w:sz w:val="22"/>
          <w:szCs w:val="22"/>
          <w:lang w:val="en-GB"/>
        </w:rPr>
        <w:t>)</w:t>
      </w:r>
      <w:r w:rsidR="006A34CB">
        <w:rPr>
          <w:rFonts w:asciiTheme="minorBidi" w:hAnsiTheme="minorBidi"/>
          <w:color w:val="7B7B7B" w:themeColor="accent3" w:themeShade="BF"/>
          <w:sz w:val="22"/>
          <w:szCs w:val="22"/>
          <w:lang w:val="en-GB"/>
        </w:rPr>
        <w:t xml:space="preserve"> </w:t>
      </w:r>
      <w:r w:rsidR="00EF1AB9">
        <w:rPr>
          <w:rFonts w:asciiTheme="minorBidi" w:hAnsiTheme="minorBidi"/>
          <w:color w:val="7B7B7B" w:themeColor="accent3" w:themeShade="BF"/>
          <w:sz w:val="22"/>
          <w:szCs w:val="22"/>
          <w:lang w:val="en-GB"/>
        </w:rPr>
        <w:t xml:space="preserve">liquidator </w:t>
      </w:r>
      <w:r w:rsidR="006A34CB">
        <w:rPr>
          <w:rFonts w:asciiTheme="minorBidi" w:hAnsiTheme="minorBidi"/>
          <w:color w:val="7B7B7B" w:themeColor="accent3" w:themeShade="BF"/>
          <w:sz w:val="22"/>
          <w:szCs w:val="22"/>
          <w:lang w:val="en-GB"/>
        </w:rPr>
        <w:t xml:space="preserve">may </w:t>
      </w:r>
      <w:r w:rsidR="00EF1AB9">
        <w:rPr>
          <w:rFonts w:asciiTheme="minorBidi" w:hAnsiTheme="minorBidi"/>
          <w:color w:val="7B7B7B" w:themeColor="accent3" w:themeShade="BF"/>
          <w:sz w:val="22"/>
          <w:szCs w:val="22"/>
          <w:lang w:val="en-GB"/>
        </w:rPr>
        <w:t xml:space="preserve">have </w:t>
      </w:r>
      <w:r w:rsidR="006A34CB">
        <w:rPr>
          <w:rFonts w:asciiTheme="minorBidi" w:hAnsiTheme="minorBidi"/>
          <w:color w:val="7B7B7B" w:themeColor="accent3" w:themeShade="BF"/>
          <w:sz w:val="22"/>
          <w:szCs w:val="22"/>
          <w:lang w:val="en-GB"/>
        </w:rPr>
        <w:t>to bring</w:t>
      </w:r>
      <w:r w:rsidR="00BC65B1">
        <w:rPr>
          <w:rFonts w:asciiTheme="minorBidi" w:hAnsiTheme="minorBidi"/>
          <w:color w:val="7B7B7B" w:themeColor="accent3" w:themeShade="BF"/>
          <w:sz w:val="22"/>
          <w:szCs w:val="22"/>
          <w:lang w:val="en-GB"/>
        </w:rPr>
        <w:t xml:space="preserve"> claims</w:t>
      </w:r>
      <w:r w:rsidR="006A34CB">
        <w:rPr>
          <w:rFonts w:asciiTheme="minorBidi" w:hAnsiTheme="minorBidi"/>
          <w:color w:val="7B7B7B" w:themeColor="accent3" w:themeShade="BF"/>
          <w:sz w:val="22"/>
          <w:szCs w:val="22"/>
          <w:lang w:val="en-GB"/>
        </w:rPr>
        <w:t xml:space="preserve"> against these </w:t>
      </w:r>
      <w:r w:rsidR="00051476">
        <w:rPr>
          <w:rFonts w:asciiTheme="minorBidi" w:hAnsiTheme="minorBidi"/>
          <w:color w:val="7B7B7B" w:themeColor="accent3" w:themeShade="BF"/>
          <w:sz w:val="22"/>
          <w:szCs w:val="22"/>
          <w:lang w:val="en-GB"/>
        </w:rPr>
        <w:t>companies</w:t>
      </w:r>
      <w:r w:rsidR="006A34CB">
        <w:rPr>
          <w:rFonts w:asciiTheme="minorBidi" w:hAnsiTheme="minorBidi"/>
          <w:color w:val="7B7B7B" w:themeColor="accent3" w:themeShade="BF"/>
          <w:sz w:val="22"/>
          <w:szCs w:val="22"/>
          <w:lang w:val="en-GB"/>
        </w:rPr>
        <w:t>.</w:t>
      </w:r>
    </w:p>
    <w:p w14:paraId="64E7BCD2" w14:textId="07DC8DDF" w:rsidR="006A34CB" w:rsidRDefault="00BC65B1" w:rsidP="004A23BC">
      <w:pPr>
        <w:pStyle w:val="ListParagraph"/>
        <w:numPr>
          <w:ilvl w:val="0"/>
          <w:numId w:val="15"/>
        </w:numPr>
        <w:spacing w:after="120"/>
        <w:contextualSpacing w:val="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w:t>
      </w:r>
      <w:r w:rsidR="006A34CB">
        <w:rPr>
          <w:rFonts w:asciiTheme="minorBidi" w:hAnsiTheme="minorBidi"/>
          <w:color w:val="7B7B7B" w:themeColor="accent3" w:themeShade="BF"/>
          <w:sz w:val="22"/>
          <w:szCs w:val="22"/>
          <w:lang w:val="en-GB"/>
        </w:rPr>
        <w:t>Bank may have been involved in a multi-</w:t>
      </w:r>
      <w:r>
        <w:rPr>
          <w:rFonts w:asciiTheme="minorBidi" w:hAnsiTheme="minorBidi"/>
          <w:color w:val="7B7B7B" w:themeColor="accent3" w:themeShade="BF"/>
          <w:sz w:val="22"/>
          <w:szCs w:val="22"/>
          <w:lang w:val="en-GB"/>
        </w:rPr>
        <w:t>million</w:t>
      </w:r>
      <w:r w:rsidR="00051476">
        <w:rPr>
          <w:rFonts w:asciiTheme="minorBidi" w:hAnsiTheme="minorBidi"/>
          <w:color w:val="7B7B7B" w:themeColor="accent3" w:themeShade="BF"/>
          <w:sz w:val="22"/>
          <w:szCs w:val="22"/>
          <w:lang w:val="en-GB"/>
        </w:rPr>
        <w:t xml:space="preserve"> </w:t>
      </w:r>
      <w:r>
        <w:rPr>
          <w:rFonts w:asciiTheme="minorBidi" w:hAnsiTheme="minorBidi"/>
          <w:color w:val="7B7B7B" w:themeColor="accent3" w:themeShade="BF"/>
          <w:sz w:val="22"/>
          <w:szCs w:val="22"/>
          <w:lang w:val="en-GB"/>
        </w:rPr>
        <w:t>dollar</w:t>
      </w:r>
      <w:r w:rsidR="006A34CB">
        <w:rPr>
          <w:rFonts w:asciiTheme="minorBidi" w:hAnsiTheme="minorBidi"/>
          <w:color w:val="7B7B7B" w:themeColor="accent3" w:themeShade="BF"/>
          <w:sz w:val="22"/>
          <w:szCs w:val="22"/>
          <w:lang w:val="en-GB"/>
        </w:rPr>
        <w:t xml:space="preserve"> fraud involving companies registered in England. If this </w:t>
      </w:r>
      <w:r w:rsidR="000249B5">
        <w:rPr>
          <w:rFonts w:asciiTheme="minorBidi" w:hAnsiTheme="minorBidi"/>
          <w:color w:val="7B7B7B" w:themeColor="accent3" w:themeShade="BF"/>
          <w:sz w:val="22"/>
          <w:szCs w:val="22"/>
          <w:lang w:val="en-GB"/>
        </w:rPr>
        <w:t xml:space="preserve">turns out </w:t>
      </w:r>
      <w:r w:rsidR="006A34CB">
        <w:rPr>
          <w:rFonts w:asciiTheme="minorBidi" w:hAnsiTheme="minorBidi"/>
          <w:color w:val="7B7B7B" w:themeColor="accent3" w:themeShade="BF"/>
          <w:sz w:val="22"/>
          <w:szCs w:val="22"/>
          <w:lang w:val="en-GB"/>
        </w:rPr>
        <w:t xml:space="preserve">to be true, the liquidator will </w:t>
      </w:r>
      <w:r w:rsidR="000249B5">
        <w:rPr>
          <w:rFonts w:asciiTheme="minorBidi" w:hAnsiTheme="minorBidi"/>
          <w:color w:val="7B7B7B" w:themeColor="accent3" w:themeShade="BF"/>
          <w:sz w:val="22"/>
          <w:szCs w:val="22"/>
          <w:lang w:val="en-GB"/>
        </w:rPr>
        <w:t xml:space="preserve">have </w:t>
      </w:r>
      <w:r w:rsidR="006A34CB">
        <w:rPr>
          <w:rFonts w:asciiTheme="minorBidi" w:hAnsiTheme="minorBidi"/>
          <w:color w:val="7B7B7B" w:themeColor="accent3" w:themeShade="BF"/>
          <w:sz w:val="22"/>
          <w:szCs w:val="22"/>
          <w:lang w:val="en-GB"/>
        </w:rPr>
        <w:t xml:space="preserve">to </w:t>
      </w:r>
      <w:r w:rsidR="006659AE">
        <w:rPr>
          <w:rFonts w:asciiTheme="minorBidi" w:hAnsiTheme="minorBidi"/>
          <w:color w:val="7B7B7B" w:themeColor="accent3" w:themeShade="BF"/>
          <w:sz w:val="22"/>
          <w:szCs w:val="22"/>
          <w:lang w:val="en-GB"/>
        </w:rPr>
        <w:t xml:space="preserve">make claims </w:t>
      </w:r>
      <w:r w:rsidR="006A34CB">
        <w:rPr>
          <w:rFonts w:asciiTheme="minorBidi" w:hAnsiTheme="minorBidi"/>
          <w:color w:val="7B7B7B" w:themeColor="accent3" w:themeShade="BF"/>
          <w:sz w:val="22"/>
          <w:szCs w:val="22"/>
          <w:lang w:val="en-GB"/>
        </w:rPr>
        <w:t>against these companies.</w:t>
      </w:r>
    </w:p>
    <w:p w14:paraId="02692EF5" w14:textId="72FFCF76" w:rsidR="00BC65B1" w:rsidRDefault="00BC65B1" w:rsidP="004A23BC">
      <w:pPr>
        <w:pStyle w:val="ListParagraph"/>
        <w:numPr>
          <w:ilvl w:val="0"/>
          <w:numId w:val="15"/>
        </w:numPr>
        <w:contextualSpacing w:val="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These proceedings are</w:t>
      </w:r>
      <w:r w:rsidR="006659AE">
        <w:rPr>
          <w:rFonts w:asciiTheme="minorBidi" w:hAnsiTheme="minorBidi"/>
          <w:color w:val="7B7B7B" w:themeColor="accent3" w:themeShade="BF"/>
          <w:sz w:val="22"/>
          <w:szCs w:val="22"/>
          <w:lang w:val="en-GB"/>
        </w:rPr>
        <w:t xml:space="preserve"> about</w:t>
      </w:r>
      <w:r>
        <w:rPr>
          <w:rFonts w:asciiTheme="minorBidi" w:hAnsiTheme="minorBidi"/>
          <w:color w:val="7B7B7B" w:themeColor="accent3" w:themeShade="BF"/>
          <w:sz w:val="22"/>
          <w:szCs w:val="22"/>
          <w:lang w:val="en-GB"/>
        </w:rPr>
        <w:t xml:space="preserve"> the liquidation of the Bank.</w:t>
      </w:r>
    </w:p>
    <w:p w14:paraId="02DB8AF1" w14:textId="4A99178E" w:rsidR="00EF044C" w:rsidRDefault="00EF044C" w:rsidP="00413FD6">
      <w:pPr>
        <w:ind w:left="720"/>
        <w:jc w:val="both"/>
        <w:rPr>
          <w:rFonts w:asciiTheme="minorBidi" w:hAnsiTheme="minorBidi"/>
          <w:color w:val="7B7B7B" w:themeColor="accent3" w:themeShade="BF"/>
          <w:sz w:val="22"/>
          <w:szCs w:val="22"/>
          <w:lang w:val="en-GB"/>
        </w:rPr>
      </w:pPr>
    </w:p>
    <w:p w14:paraId="6E297F1F" w14:textId="13AB24C9" w:rsidR="00BC65B1" w:rsidRDefault="00BC65B1" w:rsidP="00413FD6">
      <w:pPr>
        <w:ind w:left="72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w:t>
      </w:r>
      <w:r w:rsidR="006659AE">
        <w:rPr>
          <w:rFonts w:asciiTheme="minorBidi" w:hAnsiTheme="minorBidi"/>
          <w:color w:val="7B7B7B" w:themeColor="accent3" w:themeShade="BF"/>
          <w:sz w:val="22"/>
          <w:szCs w:val="22"/>
          <w:lang w:val="en-GB"/>
        </w:rPr>
        <w:t>c</w:t>
      </w:r>
      <w:r>
        <w:rPr>
          <w:rFonts w:asciiTheme="minorBidi" w:hAnsiTheme="minorBidi"/>
          <w:color w:val="7B7B7B" w:themeColor="accent3" w:themeShade="BF"/>
          <w:sz w:val="22"/>
          <w:szCs w:val="22"/>
          <w:lang w:val="en-GB"/>
        </w:rPr>
        <w:t xml:space="preserve">ourt </w:t>
      </w:r>
      <w:r w:rsidR="00DA7C82">
        <w:rPr>
          <w:rFonts w:asciiTheme="minorBidi" w:hAnsiTheme="minorBidi"/>
          <w:color w:val="7B7B7B" w:themeColor="accent3" w:themeShade="BF"/>
          <w:sz w:val="22"/>
          <w:szCs w:val="22"/>
          <w:lang w:val="en-GB"/>
        </w:rPr>
        <w:t xml:space="preserve">is </w:t>
      </w:r>
      <w:r w:rsidR="0078253D">
        <w:rPr>
          <w:rFonts w:asciiTheme="minorBidi" w:hAnsiTheme="minorBidi"/>
          <w:color w:val="7B7B7B" w:themeColor="accent3" w:themeShade="BF"/>
          <w:sz w:val="22"/>
          <w:szCs w:val="22"/>
          <w:lang w:val="en-GB"/>
        </w:rPr>
        <w:t>allowed</w:t>
      </w:r>
      <w:r w:rsidR="00DA7C82">
        <w:rPr>
          <w:rFonts w:asciiTheme="minorBidi" w:hAnsiTheme="minorBidi"/>
          <w:color w:val="7B7B7B" w:themeColor="accent3" w:themeShade="BF"/>
          <w:sz w:val="22"/>
          <w:szCs w:val="22"/>
          <w:lang w:val="en-GB"/>
        </w:rPr>
        <w:t xml:space="preserve"> to </w:t>
      </w:r>
      <w:r>
        <w:rPr>
          <w:rFonts w:asciiTheme="minorBidi" w:hAnsiTheme="minorBidi"/>
          <w:color w:val="7B7B7B" w:themeColor="accent3" w:themeShade="BF"/>
          <w:sz w:val="22"/>
          <w:szCs w:val="22"/>
          <w:lang w:val="en-GB"/>
        </w:rPr>
        <w:t>rely on the presumption that the documents submitted in support of the application</w:t>
      </w:r>
      <w:r w:rsidR="00DA7C82">
        <w:rPr>
          <w:rFonts w:asciiTheme="minorBidi" w:hAnsiTheme="minorBidi"/>
          <w:color w:val="7B7B7B" w:themeColor="accent3" w:themeShade="BF"/>
          <w:sz w:val="22"/>
          <w:szCs w:val="22"/>
          <w:lang w:val="en-GB"/>
        </w:rPr>
        <w:t>,</w:t>
      </w:r>
      <w:r>
        <w:rPr>
          <w:rFonts w:asciiTheme="minorBidi" w:hAnsiTheme="minorBidi"/>
          <w:color w:val="7B7B7B" w:themeColor="accent3" w:themeShade="BF"/>
          <w:sz w:val="22"/>
          <w:szCs w:val="22"/>
          <w:lang w:val="en-GB"/>
        </w:rPr>
        <w:t xml:space="preserve"> such as </w:t>
      </w:r>
      <w:r w:rsidR="004C5354">
        <w:rPr>
          <w:rFonts w:asciiTheme="minorBidi" w:hAnsiTheme="minorBidi"/>
          <w:color w:val="7B7B7B" w:themeColor="accent3" w:themeShade="BF"/>
          <w:sz w:val="22"/>
          <w:szCs w:val="22"/>
          <w:lang w:val="en-GB"/>
        </w:rPr>
        <w:t xml:space="preserve">National Bank’s winding-up protocols, DGF </w:t>
      </w:r>
      <w:r>
        <w:rPr>
          <w:rFonts w:asciiTheme="minorBidi" w:hAnsiTheme="minorBidi"/>
          <w:color w:val="7B7B7B" w:themeColor="accent3" w:themeShade="BF"/>
          <w:sz w:val="22"/>
          <w:szCs w:val="22"/>
          <w:lang w:val="en-GB"/>
        </w:rPr>
        <w:t xml:space="preserve">Resolution </w:t>
      </w:r>
      <w:r w:rsidR="00393EA1">
        <w:rPr>
          <w:rFonts w:asciiTheme="minorBidi" w:hAnsiTheme="minorBidi"/>
          <w:color w:val="7B7B7B" w:themeColor="accent3" w:themeShade="BF"/>
          <w:sz w:val="22"/>
          <w:szCs w:val="22"/>
          <w:lang w:val="en-GB"/>
        </w:rPr>
        <w:t>1513 and</w:t>
      </w:r>
      <w:r>
        <w:rPr>
          <w:rFonts w:asciiTheme="minorBidi" w:hAnsiTheme="minorBidi"/>
          <w:color w:val="7B7B7B" w:themeColor="accent3" w:themeShade="BF"/>
          <w:sz w:val="22"/>
          <w:szCs w:val="22"/>
          <w:lang w:val="en-GB"/>
        </w:rPr>
        <w:t xml:space="preserve"> </w:t>
      </w:r>
      <w:r w:rsidR="00954D27">
        <w:rPr>
          <w:rFonts w:asciiTheme="minorBidi" w:hAnsiTheme="minorBidi"/>
          <w:color w:val="7B7B7B" w:themeColor="accent3" w:themeShade="BF"/>
          <w:sz w:val="22"/>
          <w:szCs w:val="22"/>
          <w:lang w:val="en-GB"/>
        </w:rPr>
        <w:t xml:space="preserve">the </w:t>
      </w:r>
      <w:r>
        <w:rPr>
          <w:rFonts w:asciiTheme="minorBidi" w:hAnsiTheme="minorBidi"/>
          <w:color w:val="7B7B7B" w:themeColor="accent3" w:themeShade="BF"/>
          <w:sz w:val="22"/>
          <w:szCs w:val="22"/>
          <w:lang w:val="en-GB"/>
        </w:rPr>
        <w:t>creditors</w:t>
      </w:r>
      <w:r w:rsidR="00541724">
        <w:rPr>
          <w:rFonts w:asciiTheme="minorBidi" w:hAnsiTheme="minorBidi"/>
          <w:color w:val="7B7B7B" w:themeColor="accent3" w:themeShade="BF"/>
          <w:sz w:val="22"/>
          <w:szCs w:val="22"/>
          <w:lang w:val="en-GB"/>
        </w:rPr>
        <w:t xml:space="preserve">’ </w:t>
      </w:r>
      <w:r w:rsidR="00954D27">
        <w:rPr>
          <w:rFonts w:asciiTheme="minorBidi" w:hAnsiTheme="minorBidi"/>
          <w:color w:val="7B7B7B" w:themeColor="accent3" w:themeShade="BF"/>
          <w:sz w:val="22"/>
          <w:szCs w:val="22"/>
          <w:lang w:val="en-GB"/>
        </w:rPr>
        <w:t xml:space="preserve">list of </w:t>
      </w:r>
      <w:r w:rsidR="00541724">
        <w:rPr>
          <w:rFonts w:asciiTheme="minorBidi" w:hAnsiTheme="minorBidi"/>
          <w:color w:val="7B7B7B" w:themeColor="accent3" w:themeShade="BF"/>
          <w:sz w:val="22"/>
          <w:szCs w:val="22"/>
          <w:lang w:val="en-GB"/>
        </w:rPr>
        <w:t>claim</w:t>
      </w:r>
      <w:r w:rsidR="00954D27">
        <w:rPr>
          <w:rFonts w:asciiTheme="minorBidi" w:hAnsiTheme="minorBidi"/>
          <w:color w:val="7B7B7B" w:themeColor="accent3" w:themeShade="BF"/>
          <w:sz w:val="22"/>
          <w:szCs w:val="22"/>
          <w:lang w:val="en-GB"/>
        </w:rPr>
        <w:t>s</w:t>
      </w:r>
      <w:r w:rsidR="00345056">
        <w:rPr>
          <w:rFonts w:asciiTheme="minorBidi" w:hAnsiTheme="minorBidi"/>
          <w:color w:val="7B7B7B" w:themeColor="accent3" w:themeShade="BF"/>
          <w:sz w:val="22"/>
          <w:szCs w:val="22"/>
          <w:lang w:val="en-GB"/>
        </w:rPr>
        <w:t xml:space="preserve"> approved by DGF </w:t>
      </w:r>
      <w:r w:rsidR="00541724">
        <w:rPr>
          <w:rFonts w:asciiTheme="minorBidi" w:hAnsiTheme="minorBidi"/>
          <w:color w:val="7B7B7B" w:themeColor="accent3" w:themeShade="BF"/>
          <w:sz w:val="22"/>
          <w:szCs w:val="22"/>
          <w:lang w:val="en-GB"/>
        </w:rPr>
        <w:t>totalling USD</w:t>
      </w:r>
      <w:r w:rsidR="00383C40">
        <w:rPr>
          <w:rFonts w:asciiTheme="minorBidi" w:hAnsiTheme="minorBidi"/>
          <w:color w:val="7B7B7B" w:themeColor="accent3" w:themeShade="BF"/>
          <w:sz w:val="22"/>
          <w:szCs w:val="22"/>
          <w:lang w:val="en-GB"/>
        </w:rPr>
        <w:t xml:space="preserve"> </w:t>
      </w:r>
      <w:r w:rsidR="00541724">
        <w:rPr>
          <w:rFonts w:asciiTheme="minorBidi" w:hAnsiTheme="minorBidi"/>
          <w:color w:val="7B7B7B" w:themeColor="accent3" w:themeShade="BF"/>
          <w:sz w:val="22"/>
          <w:szCs w:val="22"/>
          <w:lang w:val="en-GB"/>
        </w:rPr>
        <w:t>1.113billion.</w:t>
      </w:r>
    </w:p>
    <w:p w14:paraId="35D5D034" w14:textId="66A11AA7" w:rsidR="00541724" w:rsidRDefault="00541724" w:rsidP="00413FD6">
      <w:pPr>
        <w:ind w:left="720"/>
        <w:jc w:val="both"/>
        <w:rPr>
          <w:rFonts w:asciiTheme="minorBidi" w:hAnsiTheme="minorBidi"/>
          <w:color w:val="7B7B7B" w:themeColor="accent3" w:themeShade="BF"/>
          <w:sz w:val="22"/>
          <w:szCs w:val="22"/>
          <w:lang w:val="en-GB"/>
        </w:rPr>
      </w:pPr>
    </w:p>
    <w:p w14:paraId="4C0A2C4D" w14:textId="77D235DC" w:rsidR="00EA3418" w:rsidRDefault="00541724" w:rsidP="00541724">
      <w:pPr>
        <w:ind w:left="72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court </w:t>
      </w:r>
      <w:r w:rsidR="00383C40">
        <w:rPr>
          <w:rFonts w:asciiTheme="minorBidi" w:hAnsiTheme="minorBidi"/>
          <w:color w:val="7B7B7B" w:themeColor="accent3" w:themeShade="BF"/>
          <w:sz w:val="22"/>
          <w:szCs w:val="22"/>
          <w:lang w:val="en-GB"/>
        </w:rPr>
        <w:t xml:space="preserve">must decide </w:t>
      </w:r>
      <w:r>
        <w:rPr>
          <w:rFonts w:asciiTheme="minorBidi" w:hAnsiTheme="minorBidi"/>
          <w:color w:val="7B7B7B" w:themeColor="accent3" w:themeShade="BF"/>
          <w:sz w:val="22"/>
          <w:szCs w:val="22"/>
          <w:lang w:val="en-GB"/>
        </w:rPr>
        <w:t xml:space="preserve">whether to open foreign main proceedings or foreign non-main proceedings. </w:t>
      </w:r>
      <w:r w:rsidR="00393EA1">
        <w:rPr>
          <w:rFonts w:asciiTheme="minorBidi" w:hAnsiTheme="minorBidi"/>
          <w:color w:val="7B7B7B" w:themeColor="accent3" w:themeShade="BF"/>
          <w:sz w:val="22"/>
          <w:szCs w:val="22"/>
          <w:lang w:val="en-GB"/>
        </w:rPr>
        <w:t xml:space="preserve">According to </w:t>
      </w:r>
      <w:r w:rsidR="00E773AD">
        <w:rPr>
          <w:rFonts w:asciiTheme="minorBidi" w:hAnsiTheme="minorBidi"/>
          <w:color w:val="7B7B7B" w:themeColor="accent3" w:themeShade="BF"/>
          <w:sz w:val="22"/>
          <w:szCs w:val="22"/>
          <w:lang w:val="en-GB"/>
        </w:rPr>
        <w:t>Article 2, a</w:t>
      </w:r>
      <w:r w:rsidR="00534094">
        <w:rPr>
          <w:rFonts w:asciiTheme="minorBidi" w:hAnsiTheme="minorBidi"/>
          <w:color w:val="7B7B7B" w:themeColor="accent3" w:themeShade="BF"/>
          <w:sz w:val="22"/>
          <w:szCs w:val="22"/>
          <w:lang w:val="en-GB"/>
        </w:rPr>
        <w:t xml:space="preserve"> foreign main proceeding</w:t>
      </w:r>
      <w:r w:rsidR="005833A2">
        <w:rPr>
          <w:rFonts w:asciiTheme="minorBidi" w:hAnsiTheme="minorBidi"/>
          <w:color w:val="7B7B7B" w:themeColor="accent3" w:themeShade="BF"/>
          <w:sz w:val="22"/>
          <w:szCs w:val="22"/>
          <w:lang w:val="en-GB"/>
        </w:rPr>
        <w:t xml:space="preserve"> is </w:t>
      </w:r>
      <w:r w:rsidR="009548EE">
        <w:rPr>
          <w:rFonts w:asciiTheme="minorBidi" w:hAnsiTheme="minorBidi"/>
          <w:color w:val="7B7B7B" w:themeColor="accent3" w:themeShade="BF"/>
          <w:sz w:val="22"/>
          <w:szCs w:val="22"/>
          <w:lang w:val="en-GB"/>
        </w:rPr>
        <w:t xml:space="preserve">a </w:t>
      </w:r>
      <w:r w:rsidR="005833A2">
        <w:rPr>
          <w:rFonts w:asciiTheme="minorBidi" w:hAnsiTheme="minorBidi"/>
          <w:color w:val="7B7B7B" w:themeColor="accent3" w:themeShade="BF"/>
          <w:sz w:val="22"/>
          <w:szCs w:val="22"/>
          <w:lang w:val="en-GB"/>
        </w:rPr>
        <w:t xml:space="preserve">foreign proceeding that takes place in the debtor’s </w:t>
      </w:r>
      <w:r w:rsidR="009548EE">
        <w:rPr>
          <w:rFonts w:asciiTheme="minorBidi" w:hAnsiTheme="minorBidi"/>
          <w:color w:val="7B7B7B" w:themeColor="accent3" w:themeShade="BF"/>
          <w:sz w:val="22"/>
          <w:szCs w:val="22"/>
          <w:lang w:val="en-GB"/>
        </w:rPr>
        <w:t>home</w:t>
      </w:r>
      <w:r w:rsidR="005833A2">
        <w:rPr>
          <w:rFonts w:asciiTheme="minorBidi" w:hAnsiTheme="minorBidi"/>
          <w:color w:val="7B7B7B" w:themeColor="accent3" w:themeShade="BF"/>
          <w:sz w:val="22"/>
          <w:szCs w:val="22"/>
          <w:lang w:val="en-GB"/>
        </w:rPr>
        <w:t xml:space="preserve"> country</w:t>
      </w:r>
      <w:r w:rsidR="009548EE">
        <w:rPr>
          <w:rFonts w:asciiTheme="minorBidi" w:hAnsiTheme="minorBidi"/>
          <w:color w:val="7B7B7B" w:themeColor="accent3" w:themeShade="BF"/>
          <w:sz w:val="22"/>
          <w:szCs w:val="22"/>
          <w:lang w:val="en-GB"/>
        </w:rPr>
        <w:t xml:space="preserve"> or </w:t>
      </w:r>
      <w:r w:rsidR="00135A17">
        <w:rPr>
          <w:rFonts w:asciiTheme="minorBidi" w:hAnsiTheme="minorBidi"/>
          <w:color w:val="7B7B7B" w:themeColor="accent3" w:themeShade="BF"/>
          <w:sz w:val="22"/>
          <w:szCs w:val="22"/>
          <w:lang w:val="en-GB"/>
        </w:rPr>
        <w:t xml:space="preserve">in </w:t>
      </w:r>
      <w:r w:rsidR="009548EE">
        <w:rPr>
          <w:rFonts w:asciiTheme="minorBidi" w:hAnsiTheme="minorBidi"/>
          <w:color w:val="7B7B7B" w:themeColor="accent3" w:themeShade="BF"/>
          <w:sz w:val="22"/>
          <w:szCs w:val="22"/>
          <w:lang w:val="en-GB"/>
        </w:rPr>
        <w:t xml:space="preserve">the </w:t>
      </w:r>
      <w:r w:rsidR="00135A17">
        <w:rPr>
          <w:rFonts w:asciiTheme="minorBidi" w:hAnsiTheme="minorBidi"/>
          <w:color w:val="7B7B7B" w:themeColor="accent3" w:themeShade="BF"/>
          <w:sz w:val="22"/>
          <w:szCs w:val="22"/>
          <w:lang w:val="en-GB"/>
        </w:rPr>
        <w:t>place</w:t>
      </w:r>
      <w:r w:rsidR="009548EE">
        <w:rPr>
          <w:rFonts w:asciiTheme="minorBidi" w:hAnsiTheme="minorBidi"/>
          <w:color w:val="7B7B7B" w:themeColor="accent3" w:themeShade="BF"/>
          <w:sz w:val="22"/>
          <w:szCs w:val="22"/>
          <w:lang w:val="en-GB"/>
        </w:rPr>
        <w:t xml:space="preserve"> of the debtor’s centre of main interest</w:t>
      </w:r>
      <w:r w:rsidR="00E773AD">
        <w:rPr>
          <w:rFonts w:asciiTheme="minorBidi" w:hAnsiTheme="minorBidi"/>
          <w:color w:val="7B7B7B" w:themeColor="accent3" w:themeShade="BF"/>
          <w:sz w:val="22"/>
          <w:szCs w:val="22"/>
          <w:lang w:val="en-GB"/>
        </w:rPr>
        <w:t xml:space="preserve"> (COMI)</w:t>
      </w:r>
      <w:r w:rsidR="009548EE">
        <w:rPr>
          <w:rFonts w:asciiTheme="minorBidi" w:hAnsiTheme="minorBidi"/>
          <w:color w:val="7B7B7B" w:themeColor="accent3" w:themeShade="BF"/>
          <w:sz w:val="22"/>
          <w:szCs w:val="22"/>
          <w:lang w:val="en-GB"/>
        </w:rPr>
        <w:t>.</w:t>
      </w:r>
      <w:r w:rsidR="00F3777A">
        <w:rPr>
          <w:rFonts w:asciiTheme="minorBidi" w:hAnsiTheme="minorBidi"/>
          <w:color w:val="7B7B7B" w:themeColor="accent3" w:themeShade="BF"/>
          <w:sz w:val="22"/>
          <w:szCs w:val="22"/>
          <w:lang w:val="en-GB"/>
        </w:rPr>
        <w:t xml:space="preserve"> </w:t>
      </w:r>
      <w:r w:rsidR="00135A17">
        <w:rPr>
          <w:rFonts w:asciiTheme="minorBidi" w:hAnsiTheme="minorBidi"/>
          <w:color w:val="7B7B7B" w:themeColor="accent3" w:themeShade="BF"/>
          <w:sz w:val="22"/>
          <w:szCs w:val="22"/>
          <w:lang w:val="en-GB"/>
        </w:rPr>
        <w:t>A</w:t>
      </w:r>
      <w:r>
        <w:rPr>
          <w:rFonts w:asciiTheme="minorBidi" w:hAnsiTheme="minorBidi"/>
          <w:color w:val="7B7B7B" w:themeColor="accent3" w:themeShade="BF"/>
          <w:sz w:val="22"/>
          <w:szCs w:val="22"/>
          <w:lang w:val="en-GB"/>
        </w:rPr>
        <w:t xml:space="preserve"> foreign non</w:t>
      </w:r>
      <w:r w:rsidR="00E773AD">
        <w:rPr>
          <w:rFonts w:asciiTheme="minorBidi" w:hAnsiTheme="minorBidi"/>
          <w:color w:val="7B7B7B" w:themeColor="accent3" w:themeShade="BF"/>
          <w:sz w:val="22"/>
          <w:szCs w:val="22"/>
          <w:lang w:val="en-GB"/>
        </w:rPr>
        <w:t>-main proceeding</w:t>
      </w:r>
      <w:r w:rsidR="00C06867">
        <w:rPr>
          <w:rFonts w:asciiTheme="minorBidi" w:hAnsiTheme="minorBidi"/>
          <w:color w:val="7B7B7B" w:themeColor="accent3" w:themeShade="BF"/>
          <w:sz w:val="22"/>
          <w:szCs w:val="22"/>
          <w:lang w:val="en-GB"/>
        </w:rPr>
        <w:t>,</w:t>
      </w:r>
      <w:r w:rsidR="00E773AD">
        <w:rPr>
          <w:rFonts w:asciiTheme="minorBidi" w:hAnsiTheme="minorBidi"/>
          <w:color w:val="7B7B7B" w:themeColor="accent3" w:themeShade="BF"/>
          <w:sz w:val="22"/>
          <w:szCs w:val="22"/>
          <w:lang w:val="en-GB"/>
        </w:rPr>
        <w:t xml:space="preserve"> </w:t>
      </w:r>
      <w:r w:rsidR="00C06867">
        <w:rPr>
          <w:rFonts w:asciiTheme="minorBidi" w:hAnsiTheme="minorBidi"/>
          <w:color w:val="7B7B7B" w:themeColor="accent3" w:themeShade="BF"/>
          <w:sz w:val="22"/>
          <w:szCs w:val="22"/>
          <w:lang w:val="en-GB"/>
        </w:rPr>
        <w:t xml:space="preserve">on </w:t>
      </w:r>
      <w:r w:rsidR="00E773AD">
        <w:rPr>
          <w:rFonts w:asciiTheme="minorBidi" w:hAnsiTheme="minorBidi"/>
          <w:color w:val="7B7B7B" w:themeColor="accent3" w:themeShade="BF"/>
          <w:sz w:val="22"/>
          <w:szCs w:val="22"/>
          <w:lang w:val="en-GB"/>
        </w:rPr>
        <w:t xml:space="preserve">other </w:t>
      </w:r>
      <w:r w:rsidR="00C06867">
        <w:rPr>
          <w:rFonts w:asciiTheme="minorBidi" w:hAnsiTheme="minorBidi"/>
          <w:color w:val="7B7B7B" w:themeColor="accent3" w:themeShade="BF"/>
          <w:sz w:val="22"/>
          <w:szCs w:val="22"/>
          <w:lang w:val="en-GB"/>
        </w:rPr>
        <w:t xml:space="preserve">the hand, is </w:t>
      </w:r>
      <w:r w:rsidR="00E773AD">
        <w:rPr>
          <w:rFonts w:asciiTheme="minorBidi" w:hAnsiTheme="minorBidi"/>
          <w:color w:val="7B7B7B" w:themeColor="accent3" w:themeShade="BF"/>
          <w:sz w:val="22"/>
          <w:szCs w:val="22"/>
          <w:lang w:val="en-GB"/>
        </w:rPr>
        <w:t xml:space="preserve">a </w:t>
      </w:r>
      <w:r w:rsidR="00101A54">
        <w:rPr>
          <w:rFonts w:asciiTheme="minorBidi" w:hAnsiTheme="minorBidi"/>
          <w:color w:val="7B7B7B" w:themeColor="accent3" w:themeShade="BF"/>
          <w:sz w:val="22"/>
          <w:szCs w:val="22"/>
          <w:lang w:val="en-GB"/>
        </w:rPr>
        <w:lastRenderedPageBreak/>
        <w:t xml:space="preserve">proceeding other than a </w:t>
      </w:r>
      <w:r w:rsidR="00440711">
        <w:rPr>
          <w:rFonts w:asciiTheme="minorBidi" w:hAnsiTheme="minorBidi"/>
          <w:color w:val="7B7B7B" w:themeColor="accent3" w:themeShade="BF"/>
          <w:sz w:val="22"/>
          <w:szCs w:val="22"/>
          <w:lang w:val="en-GB"/>
        </w:rPr>
        <w:t>foreign main proceeding</w:t>
      </w:r>
      <w:r w:rsidR="00E773AD">
        <w:rPr>
          <w:rFonts w:asciiTheme="minorBidi" w:hAnsiTheme="minorBidi"/>
          <w:color w:val="7B7B7B" w:themeColor="accent3" w:themeShade="BF"/>
          <w:sz w:val="22"/>
          <w:szCs w:val="22"/>
          <w:lang w:val="en-GB"/>
        </w:rPr>
        <w:t xml:space="preserve"> </w:t>
      </w:r>
      <w:r w:rsidR="0078253D">
        <w:rPr>
          <w:rFonts w:asciiTheme="minorBidi" w:hAnsiTheme="minorBidi"/>
          <w:color w:val="7B7B7B" w:themeColor="accent3" w:themeShade="BF"/>
          <w:sz w:val="22"/>
          <w:szCs w:val="22"/>
          <w:lang w:val="en-GB"/>
        </w:rPr>
        <w:t xml:space="preserve">where </w:t>
      </w:r>
      <w:r w:rsidR="00E773AD">
        <w:rPr>
          <w:rFonts w:asciiTheme="minorBidi" w:hAnsiTheme="minorBidi"/>
          <w:color w:val="7B7B7B" w:themeColor="accent3" w:themeShade="BF"/>
          <w:sz w:val="22"/>
          <w:szCs w:val="22"/>
          <w:lang w:val="en-GB"/>
        </w:rPr>
        <w:t>the debtor (the Bank) has an establishment in a foreign state.</w:t>
      </w:r>
    </w:p>
    <w:p w14:paraId="0995B42C" w14:textId="4F2DB36E" w:rsidR="00E773AD" w:rsidRDefault="00E773AD" w:rsidP="00541724">
      <w:pPr>
        <w:ind w:left="720"/>
        <w:jc w:val="both"/>
        <w:rPr>
          <w:rFonts w:asciiTheme="minorBidi" w:hAnsiTheme="minorBidi"/>
          <w:color w:val="7B7B7B" w:themeColor="accent3" w:themeShade="BF"/>
          <w:sz w:val="22"/>
          <w:szCs w:val="22"/>
          <w:lang w:val="en-GB"/>
        </w:rPr>
      </w:pPr>
    </w:p>
    <w:p w14:paraId="27496CB0" w14:textId="4660D483" w:rsidR="00E773AD" w:rsidRDefault="00E773AD" w:rsidP="00541724">
      <w:pPr>
        <w:ind w:left="72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Base</w:t>
      </w:r>
      <w:r w:rsidR="0078253D">
        <w:rPr>
          <w:rFonts w:asciiTheme="minorBidi" w:hAnsiTheme="minorBidi"/>
          <w:color w:val="7B7B7B" w:themeColor="accent3" w:themeShade="BF"/>
          <w:sz w:val="22"/>
          <w:szCs w:val="22"/>
          <w:lang w:val="en-GB"/>
        </w:rPr>
        <w:t>d</w:t>
      </w:r>
      <w:r>
        <w:rPr>
          <w:rFonts w:asciiTheme="minorBidi" w:hAnsiTheme="minorBidi"/>
          <w:color w:val="7B7B7B" w:themeColor="accent3" w:themeShade="BF"/>
          <w:sz w:val="22"/>
          <w:szCs w:val="22"/>
          <w:lang w:val="en-GB"/>
        </w:rPr>
        <w:t xml:space="preserve"> on the </w:t>
      </w:r>
      <w:r w:rsidR="0078253D">
        <w:rPr>
          <w:rFonts w:asciiTheme="minorBidi" w:hAnsiTheme="minorBidi"/>
          <w:color w:val="7B7B7B" w:themeColor="accent3" w:themeShade="BF"/>
          <w:sz w:val="22"/>
          <w:szCs w:val="22"/>
          <w:lang w:val="en-GB"/>
        </w:rPr>
        <w:t>above</w:t>
      </w:r>
      <w:r w:rsidR="004960FC">
        <w:rPr>
          <w:rFonts w:asciiTheme="minorBidi" w:hAnsiTheme="minorBidi"/>
          <w:color w:val="7B7B7B" w:themeColor="accent3" w:themeShade="BF"/>
          <w:sz w:val="22"/>
          <w:szCs w:val="22"/>
          <w:lang w:val="en-GB"/>
        </w:rPr>
        <w:t xml:space="preserve">, </w:t>
      </w:r>
      <w:r>
        <w:rPr>
          <w:rFonts w:asciiTheme="minorBidi" w:hAnsiTheme="minorBidi"/>
          <w:color w:val="7B7B7B" w:themeColor="accent3" w:themeShade="BF"/>
          <w:sz w:val="22"/>
          <w:szCs w:val="22"/>
          <w:lang w:val="en-GB"/>
        </w:rPr>
        <w:t xml:space="preserve">the </w:t>
      </w:r>
      <w:r w:rsidR="004960FC">
        <w:rPr>
          <w:rFonts w:asciiTheme="minorBidi" w:hAnsiTheme="minorBidi"/>
          <w:color w:val="7B7B7B" w:themeColor="accent3" w:themeShade="BF"/>
          <w:sz w:val="22"/>
          <w:szCs w:val="22"/>
          <w:lang w:val="en-GB"/>
        </w:rPr>
        <w:t>l</w:t>
      </w:r>
      <w:r>
        <w:rPr>
          <w:rFonts w:asciiTheme="minorBidi" w:hAnsiTheme="minorBidi"/>
          <w:color w:val="7B7B7B" w:themeColor="accent3" w:themeShade="BF"/>
          <w:sz w:val="22"/>
          <w:szCs w:val="22"/>
          <w:lang w:val="en-GB"/>
        </w:rPr>
        <w:t>iquidato</w:t>
      </w:r>
      <w:r w:rsidR="004960FC">
        <w:rPr>
          <w:rFonts w:asciiTheme="minorBidi" w:hAnsiTheme="minorBidi"/>
          <w:color w:val="7B7B7B" w:themeColor="accent3" w:themeShade="BF"/>
          <w:sz w:val="22"/>
          <w:szCs w:val="22"/>
          <w:lang w:val="en-GB"/>
        </w:rPr>
        <w:t>r</w:t>
      </w:r>
      <w:r>
        <w:rPr>
          <w:rFonts w:asciiTheme="minorBidi" w:hAnsiTheme="minorBidi"/>
          <w:color w:val="7B7B7B" w:themeColor="accent3" w:themeShade="BF"/>
          <w:sz w:val="22"/>
          <w:szCs w:val="22"/>
          <w:lang w:val="en-GB"/>
        </w:rPr>
        <w:t xml:space="preserve"> </w:t>
      </w:r>
      <w:r w:rsidR="00CE0D87">
        <w:rPr>
          <w:rFonts w:asciiTheme="minorBidi" w:hAnsiTheme="minorBidi"/>
          <w:color w:val="7B7B7B" w:themeColor="accent3" w:themeShade="BF"/>
          <w:sz w:val="22"/>
          <w:szCs w:val="22"/>
          <w:lang w:val="en-GB"/>
        </w:rPr>
        <w:t>can</w:t>
      </w:r>
      <w:r w:rsidR="004960FC">
        <w:rPr>
          <w:rFonts w:asciiTheme="minorBidi" w:hAnsiTheme="minorBidi"/>
          <w:color w:val="7B7B7B" w:themeColor="accent3" w:themeShade="BF"/>
          <w:sz w:val="22"/>
          <w:szCs w:val="22"/>
          <w:lang w:val="en-GB"/>
        </w:rPr>
        <w:t xml:space="preserve"> </w:t>
      </w:r>
      <w:r>
        <w:rPr>
          <w:rFonts w:asciiTheme="minorBidi" w:hAnsiTheme="minorBidi"/>
          <w:color w:val="7B7B7B" w:themeColor="accent3" w:themeShade="BF"/>
          <w:sz w:val="22"/>
          <w:szCs w:val="22"/>
          <w:lang w:val="en-GB"/>
        </w:rPr>
        <w:t xml:space="preserve">open </w:t>
      </w:r>
      <w:r w:rsidR="00440711">
        <w:rPr>
          <w:rFonts w:asciiTheme="minorBidi" w:hAnsiTheme="minorBidi"/>
          <w:color w:val="7B7B7B" w:themeColor="accent3" w:themeShade="BF"/>
          <w:sz w:val="22"/>
          <w:szCs w:val="22"/>
          <w:lang w:val="en-GB"/>
        </w:rPr>
        <w:t>foreign non-main proceeding</w:t>
      </w:r>
      <w:r w:rsidR="00CE0D87">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 on the following basis:</w:t>
      </w:r>
    </w:p>
    <w:p w14:paraId="522947A7" w14:textId="297A084F" w:rsidR="00E773AD" w:rsidRDefault="00E773AD" w:rsidP="004A23BC">
      <w:pPr>
        <w:pStyle w:val="ListParagraph"/>
        <w:numPr>
          <w:ilvl w:val="0"/>
          <w:numId w:val="16"/>
        </w:numPr>
        <w:spacing w:after="120"/>
        <w:contextualSpacing w:val="0"/>
        <w:jc w:val="both"/>
        <w:rPr>
          <w:rFonts w:asciiTheme="minorBidi" w:hAnsiTheme="minorBidi"/>
          <w:color w:val="7B7B7B" w:themeColor="accent3" w:themeShade="BF"/>
          <w:sz w:val="22"/>
          <w:szCs w:val="22"/>
          <w:lang w:val="en-GB"/>
        </w:rPr>
      </w:pPr>
      <w:r w:rsidRPr="00440711">
        <w:rPr>
          <w:rFonts w:asciiTheme="minorBidi" w:hAnsiTheme="minorBidi"/>
          <w:color w:val="7B7B7B" w:themeColor="accent3" w:themeShade="BF"/>
          <w:sz w:val="22"/>
          <w:szCs w:val="22"/>
          <w:lang w:val="en-GB"/>
        </w:rPr>
        <w:t>The debtor</w:t>
      </w:r>
      <w:r w:rsidR="00CE0D87">
        <w:rPr>
          <w:rFonts w:asciiTheme="minorBidi" w:hAnsiTheme="minorBidi"/>
          <w:color w:val="7B7B7B" w:themeColor="accent3" w:themeShade="BF"/>
          <w:sz w:val="22"/>
          <w:szCs w:val="22"/>
          <w:lang w:val="en-GB"/>
        </w:rPr>
        <w:t>’s</w:t>
      </w:r>
      <w:r w:rsidRPr="00440711">
        <w:rPr>
          <w:rFonts w:asciiTheme="minorBidi" w:hAnsiTheme="minorBidi"/>
          <w:color w:val="7B7B7B" w:themeColor="accent3" w:themeShade="BF"/>
          <w:sz w:val="22"/>
          <w:szCs w:val="22"/>
          <w:lang w:val="en-GB"/>
        </w:rPr>
        <w:t xml:space="preserve"> COMI is </w:t>
      </w:r>
      <w:r w:rsidR="00CE0D87">
        <w:rPr>
          <w:rFonts w:asciiTheme="minorBidi" w:hAnsiTheme="minorBidi"/>
          <w:color w:val="7B7B7B" w:themeColor="accent3" w:themeShade="BF"/>
          <w:sz w:val="22"/>
          <w:szCs w:val="22"/>
          <w:lang w:val="en-GB"/>
        </w:rPr>
        <w:t>located C</w:t>
      </w:r>
      <w:r w:rsidRPr="00440711">
        <w:rPr>
          <w:rFonts w:asciiTheme="minorBidi" w:hAnsiTheme="minorBidi"/>
          <w:color w:val="7B7B7B" w:themeColor="accent3" w:themeShade="BF"/>
          <w:sz w:val="22"/>
          <w:szCs w:val="22"/>
          <w:lang w:val="en-GB"/>
        </w:rPr>
        <w:t xml:space="preserve">ountry A, which has not adopted </w:t>
      </w:r>
      <w:r w:rsidR="00CE0D87">
        <w:rPr>
          <w:rFonts w:asciiTheme="minorBidi" w:hAnsiTheme="minorBidi"/>
          <w:color w:val="7B7B7B" w:themeColor="accent3" w:themeShade="BF"/>
          <w:sz w:val="22"/>
          <w:szCs w:val="22"/>
          <w:lang w:val="en-GB"/>
        </w:rPr>
        <w:t xml:space="preserve">the </w:t>
      </w:r>
      <w:r w:rsidRPr="00440711">
        <w:rPr>
          <w:rFonts w:asciiTheme="minorBidi" w:hAnsiTheme="minorBidi"/>
          <w:color w:val="7B7B7B" w:themeColor="accent3" w:themeShade="BF"/>
          <w:sz w:val="22"/>
          <w:szCs w:val="22"/>
          <w:lang w:val="en-GB"/>
        </w:rPr>
        <w:t xml:space="preserve">MLCBI and therefore </w:t>
      </w:r>
      <w:r w:rsidR="00F165D2">
        <w:rPr>
          <w:rFonts w:asciiTheme="minorBidi" w:hAnsiTheme="minorBidi"/>
          <w:color w:val="7B7B7B" w:themeColor="accent3" w:themeShade="BF"/>
          <w:sz w:val="22"/>
          <w:szCs w:val="22"/>
          <w:lang w:val="en-GB"/>
        </w:rPr>
        <w:t>can</w:t>
      </w:r>
      <w:r w:rsidRPr="00440711">
        <w:rPr>
          <w:rFonts w:asciiTheme="minorBidi" w:hAnsiTheme="minorBidi"/>
          <w:color w:val="7B7B7B" w:themeColor="accent3" w:themeShade="BF"/>
          <w:sz w:val="22"/>
          <w:szCs w:val="22"/>
          <w:lang w:val="en-GB"/>
        </w:rPr>
        <w:t xml:space="preserve">not </w:t>
      </w:r>
      <w:r w:rsidR="00440711" w:rsidRPr="00440711">
        <w:rPr>
          <w:rFonts w:asciiTheme="minorBidi" w:hAnsiTheme="minorBidi"/>
          <w:color w:val="7B7B7B" w:themeColor="accent3" w:themeShade="BF"/>
          <w:sz w:val="22"/>
          <w:szCs w:val="22"/>
          <w:lang w:val="en-GB"/>
        </w:rPr>
        <w:t xml:space="preserve">be recognised as </w:t>
      </w:r>
      <w:r w:rsidRPr="00440711">
        <w:rPr>
          <w:rFonts w:asciiTheme="minorBidi" w:hAnsiTheme="minorBidi"/>
          <w:color w:val="7B7B7B" w:themeColor="accent3" w:themeShade="BF"/>
          <w:sz w:val="22"/>
          <w:szCs w:val="22"/>
          <w:lang w:val="en-GB"/>
        </w:rPr>
        <w:t xml:space="preserve">a </w:t>
      </w:r>
      <w:r w:rsidR="00440711" w:rsidRPr="00440711">
        <w:rPr>
          <w:rFonts w:asciiTheme="minorBidi" w:hAnsiTheme="minorBidi"/>
          <w:color w:val="7B7B7B" w:themeColor="accent3" w:themeShade="BF"/>
          <w:sz w:val="22"/>
          <w:szCs w:val="22"/>
          <w:lang w:val="en-GB"/>
        </w:rPr>
        <w:t>foreign main proceeding</w:t>
      </w:r>
      <w:r w:rsidRPr="00440711">
        <w:rPr>
          <w:rFonts w:asciiTheme="minorBidi" w:hAnsiTheme="minorBidi"/>
          <w:color w:val="7B7B7B" w:themeColor="accent3" w:themeShade="BF"/>
          <w:sz w:val="22"/>
          <w:szCs w:val="22"/>
          <w:lang w:val="en-GB"/>
        </w:rPr>
        <w:t>.</w:t>
      </w:r>
    </w:p>
    <w:p w14:paraId="0A2344B0" w14:textId="13642D02" w:rsidR="00440711" w:rsidRDefault="00440711" w:rsidP="004A23BC">
      <w:pPr>
        <w:pStyle w:val="ListParagraph"/>
        <w:numPr>
          <w:ilvl w:val="0"/>
          <w:numId w:val="16"/>
        </w:numPr>
        <w:spacing w:after="120"/>
        <w:contextualSpacing w:val="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Bank holds shares in related </w:t>
      </w:r>
      <w:r w:rsidR="009562E6">
        <w:rPr>
          <w:rFonts w:asciiTheme="minorBidi" w:hAnsiTheme="minorBidi"/>
          <w:color w:val="7B7B7B" w:themeColor="accent3" w:themeShade="BF"/>
          <w:sz w:val="22"/>
          <w:szCs w:val="22"/>
          <w:lang w:val="en-GB"/>
        </w:rPr>
        <w:t xml:space="preserve">companies </w:t>
      </w:r>
      <w:r>
        <w:rPr>
          <w:rFonts w:asciiTheme="minorBidi" w:hAnsiTheme="minorBidi"/>
          <w:color w:val="7B7B7B" w:themeColor="accent3" w:themeShade="BF"/>
          <w:sz w:val="22"/>
          <w:szCs w:val="22"/>
          <w:lang w:val="en-GB"/>
        </w:rPr>
        <w:t>registered in England</w:t>
      </w:r>
      <w:r w:rsidR="009562E6">
        <w:rPr>
          <w:rFonts w:asciiTheme="minorBidi" w:hAnsiTheme="minorBidi"/>
          <w:color w:val="7B7B7B" w:themeColor="accent3" w:themeShade="BF"/>
          <w:sz w:val="22"/>
          <w:szCs w:val="22"/>
          <w:lang w:val="en-GB"/>
        </w:rPr>
        <w:t xml:space="preserve"> </w:t>
      </w:r>
      <w:r w:rsidR="009562E6">
        <w:rPr>
          <w:rFonts w:asciiTheme="minorBidi" w:hAnsiTheme="minorBidi"/>
          <w:color w:val="7B7B7B" w:themeColor="accent3" w:themeShade="BF"/>
          <w:sz w:val="22"/>
          <w:szCs w:val="22"/>
          <w:lang w:val="en-GB"/>
        </w:rPr>
        <w:t>through its majority shareholder</w:t>
      </w:r>
      <w:r>
        <w:rPr>
          <w:rFonts w:asciiTheme="minorBidi" w:hAnsiTheme="minorBidi"/>
          <w:color w:val="7B7B7B" w:themeColor="accent3" w:themeShade="BF"/>
          <w:sz w:val="22"/>
          <w:szCs w:val="22"/>
          <w:lang w:val="en-GB"/>
        </w:rPr>
        <w:t>.</w:t>
      </w:r>
    </w:p>
    <w:p w14:paraId="290758A5" w14:textId="1C34D8BC" w:rsidR="00440711" w:rsidRPr="00440711" w:rsidRDefault="00440711" w:rsidP="004A23BC">
      <w:pPr>
        <w:pStyle w:val="ListParagraph"/>
        <w:numPr>
          <w:ilvl w:val="0"/>
          <w:numId w:val="16"/>
        </w:numPr>
        <w:spacing w:after="120"/>
        <w:contextualSpacing w:val="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fraud involve</w:t>
      </w:r>
      <w:r w:rsidR="00E07E2B">
        <w:rPr>
          <w:rFonts w:asciiTheme="minorBidi" w:hAnsiTheme="minorBidi"/>
          <w:color w:val="7B7B7B" w:themeColor="accent3" w:themeShade="BF"/>
          <w:sz w:val="22"/>
          <w:szCs w:val="22"/>
          <w:lang w:val="en-GB"/>
        </w:rPr>
        <w:t xml:space="preserve">s companies </w:t>
      </w:r>
      <w:r>
        <w:rPr>
          <w:rFonts w:asciiTheme="minorBidi" w:hAnsiTheme="minorBidi"/>
          <w:color w:val="7B7B7B" w:themeColor="accent3" w:themeShade="BF"/>
          <w:sz w:val="22"/>
          <w:szCs w:val="22"/>
          <w:lang w:val="en-GB"/>
        </w:rPr>
        <w:t>registered in England.</w:t>
      </w:r>
    </w:p>
    <w:p w14:paraId="2BFC6D76" w14:textId="7022F83A" w:rsidR="00440711" w:rsidRDefault="00440711" w:rsidP="00541724">
      <w:pPr>
        <w:ind w:left="72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w:t>
      </w:r>
      <w:r w:rsidR="00E07E2B">
        <w:rPr>
          <w:rFonts w:asciiTheme="minorBidi" w:hAnsiTheme="minorBidi"/>
          <w:color w:val="7B7B7B" w:themeColor="accent3" w:themeShade="BF"/>
          <w:sz w:val="22"/>
          <w:szCs w:val="22"/>
          <w:lang w:val="en-GB"/>
        </w:rPr>
        <w:t>c</w:t>
      </w:r>
      <w:r>
        <w:rPr>
          <w:rFonts w:asciiTheme="minorBidi" w:hAnsiTheme="minorBidi"/>
          <w:color w:val="7B7B7B" w:themeColor="accent3" w:themeShade="BF"/>
          <w:sz w:val="22"/>
          <w:szCs w:val="22"/>
          <w:lang w:val="en-GB"/>
        </w:rPr>
        <w:t xml:space="preserve">ourt may grant </w:t>
      </w:r>
      <w:r w:rsidR="006F6812">
        <w:rPr>
          <w:rFonts w:asciiTheme="minorBidi" w:hAnsiTheme="minorBidi"/>
          <w:color w:val="7B7B7B" w:themeColor="accent3" w:themeShade="BF"/>
          <w:sz w:val="22"/>
          <w:szCs w:val="22"/>
          <w:lang w:val="en-GB"/>
        </w:rPr>
        <w:t xml:space="preserve">relief to the </w:t>
      </w:r>
      <w:r w:rsidR="00BE59A0">
        <w:rPr>
          <w:rFonts w:asciiTheme="minorBidi" w:hAnsiTheme="minorBidi"/>
          <w:color w:val="7B7B7B" w:themeColor="accent3" w:themeShade="BF"/>
          <w:sz w:val="22"/>
          <w:szCs w:val="22"/>
          <w:lang w:val="en-GB"/>
        </w:rPr>
        <w:t>l</w:t>
      </w:r>
      <w:r w:rsidR="006F6812">
        <w:rPr>
          <w:rFonts w:asciiTheme="minorBidi" w:hAnsiTheme="minorBidi"/>
          <w:color w:val="7B7B7B" w:themeColor="accent3" w:themeShade="BF"/>
          <w:sz w:val="22"/>
          <w:szCs w:val="22"/>
          <w:lang w:val="en-GB"/>
        </w:rPr>
        <w:t xml:space="preserve">iquidator </w:t>
      </w:r>
      <w:r w:rsidR="00BE59A0">
        <w:rPr>
          <w:rFonts w:asciiTheme="minorBidi" w:hAnsiTheme="minorBidi"/>
          <w:color w:val="7B7B7B" w:themeColor="accent3" w:themeShade="BF"/>
          <w:sz w:val="22"/>
          <w:szCs w:val="22"/>
          <w:lang w:val="en-GB"/>
        </w:rPr>
        <w:t>under A</w:t>
      </w:r>
      <w:r w:rsidR="006F6812">
        <w:rPr>
          <w:rFonts w:asciiTheme="minorBidi" w:hAnsiTheme="minorBidi"/>
          <w:color w:val="7B7B7B" w:themeColor="accent3" w:themeShade="BF"/>
          <w:sz w:val="22"/>
          <w:szCs w:val="22"/>
          <w:lang w:val="en-GB"/>
        </w:rPr>
        <w:t>rticle 21</w:t>
      </w:r>
      <w:r w:rsidR="00BE59A0">
        <w:rPr>
          <w:rFonts w:asciiTheme="minorBidi" w:hAnsiTheme="minorBidi"/>
          <w:color w:val="7B7B7B" w:themeColor="accent3" w:themeShade="BF"/>
          <w:sz w:val="22"/>
          <w:szCs w:val="22"/>
          <w:lang w:val="en-GB"/>
        </w:rPr>
        <w:t xml:space="preserve"> after recognition</w:t>
      </w:r>
      <w:r w:rsidR="006F6812">
        <w:rPr>
          <w:rFonts w:asciiTheme="minorBidi" w:hAnsiTheme="minorBidi"/>
          <w:color w:val="7B7B7B" w:themeColor="accent3" w:themeShade="BF"/>
          <w:sz w:val="22"/>
          <w:szCs w:val="22"/>
          <w:lang w:val="en-GB"/>
        </w:rPr>
        <w:t>. It is important that the interest</w:t>
      </w:r>
      <w:r w:rsidR="00677643">
        <w:rPr>
          <w:rFonts w:asciiTheme="minorBidi" w:hAnsiTheme="minorBidi"/>
          <w:color w:val="7B7B7B" w:themeColor="accent3" w:themeShade="BF"/>
          <w:sz w:val="22"/>
          <w:szCs w:val="22"/>
          <w:lang w:val="en-GB"/>
        </w:rPr>
        <w:t>s</w:t>
      </w:r>
      <w:r w:rsidR="006F6812">
        <w:rPr>
          <w:rFonts w:asciiTheme="minorBidi" w:hAnsiTheme="minorBidi"/>
          <w:color w:val="7B7B7B" w:themeColor="accent3" w:themeShade="BF"/>
          <w:sz w:val="22"/>
          <w:szCs w:val="22"/>
          <w:lang w:val="en-GB"/>
        </w:rPr>
        <w:t xml:space="preserve"> of creditors are adequately protected and </w:t>
      </w:r>
      <w:r w:rsidR="00C45015">
        <w:rPr>
          <w:rFonts w:asciiTheme="minorBidi" w:hAnsiTheme="minorBidi"/>
          <w:color w:val="7B7B7B" w:themeColor="accent3" w:themeShade="BF"/>
          <w:sz w:val="22"/>
          <w:szCs w:val="22"/>
          <w:lang w:val="en-GB"/>
        </w:rPr>
        <w:t xml:space="preserve">that </w:t>
      </w:r>
      <w:r w:rsidR="006F6812">
        <w:rPr>
          <w:rFonts w:asciiTheme="minorBidi" w:hAnsiTheme="minorBidi"/>
          <w:color w:val="7B7B7B" w:themeColor="accent3" w:themeShade="BF"/>
          <w:sz w:val="22"/>
          <w:szCs w:val="22"/>
          <w:lang w:val="en-GB"/>
        </w:rPr>
        <w:t xml:space="preserve">the sovereignty of </w:t>
      </w:r>
      <w:r w:rsidR="001D78A2">
        <w:rPr>
          <w:rFonts w:asciiTheme="minorBidi" w:hAnsiTheme="minorBidi"/>
          <w:color w:val="7B7B7B" w:themeColor="accent3" w:themeShade="BF"/>
          <w:sz w:val="22"/>
          <w:szCs w:val="22"/>
          <w:lang w:val="en-GB"/>
        </w:rPr>
        <w:t xml:space="preserve">the national laws of </w:t>
      </w:r>
      <w:r w:rsidR="006F6812">
        <w:rPr>
          <w:rFonts w:asciiTheme="minorBidi" w:hAnsiTheme="minorBidi"/>
          <w:color w:val="7B7B7B" w:themeColor="accent3" w:themeShade="BF"/>
          <w:sz w:val="22"/>
          <w:szCs w:val="22"/>
          <w:lang w:val="en-GB"/>
        </w:rPr>
        <w:t>Country A</w:t>
      </w:r>
      <w:r w:rsidR="001D78A2">
        <w:rPr>
          <w:rFonts w:asciiTheme="minorBidi" w:hAnsiTheme="minorBidi"/>
          <w:color w:val="7B7B7B" w:themeColor="accent3" w:themeShade="BF"/>
          <w:sz w:val="22"/>
          <w:szCs w:val="22"/>
          <w:lang w:val="en-GB"/>
        </w:rPr>
        <w:t xml:space="preserve">, </w:t>
      </w:r>
      <w:r w:rsidR="006F6812">
        <w:rPr>
          <w:rFonts w:asciiTheme="minorBidi" w:hAnsiTheme="minorBidi"/>
          <w:color w:val="7B7B7B" w:themeColor="accent3" w:themeShade="BF"/>
          <w:sz w:val="22"/>
          <w:szCs w:val="22"/>
          <w:lang w:val="en-GB"/>
        </w:rPr>
        <w:t xml:space="preserve">that is </w:t>
      </w:r>
      <w:r w:rsidR="00E71906">
        <w:rPr>
          <w:rFonts w:asciiTheme="minorBidi" w:hAnsiTheme="minorBidi"/>
          <w:color w:val="7B7B7B" w:themeColor="accent3" w:themeShade="BF"/>
          <w:sz w:val="22"/>
          <w:szCs w:val="22"/>
          <w:lang w:val="en-GB"/>
        </w:rPr>
        <w:t xml:space="preserve">laws of </w:t>
      </w:r>
      <w:r w:rsidR="006F6812">
        <w:rPr>
          <w:rFonts w:asciiTheme="minorBidi" w:hAnsiTheme="minorBidi"/>
          <w:color w:val="7B7B7B" w:themeColor="accent3" w:themeShade="BF"/>
          <w:sz w:val="22"/>
          <w:szCs w:val="22"/>
          <w:lang w:val="en-GB"/>
        </w:rPr>
        <w:t>LBBA and DGF</w:t>
      </w:r>
      <w:r w:rsidR="00E71906">
        <w:rPr>
          <w:rFonts w:asciiTheme="minorBidi" w:hAnsiTheme="minorBidi"/>
          <w:color w:val="7B7B7B" w:themeColor="accent3" w:themeShade="BF"/>
          <w:sz w:val="22"/>
          <w:szCs w:val="22"/>
          <w:lang w:val="en-GB"/>
        </w:rPr>
        <w:t>,</w:t>
      </w:r>
      <w:r w:rsidR="006F6812">
        <w:rPr>
          <w:rFonts w:asciiTheme="minorBidi" w:hAnsiTheme="minorBidi"/>
          <w:color w:val="7B7B7B" w:themeColor="accent3" w:themeShade="BF"/>
          <w:sz w:val="22"/>
          <w:szCs w:val="22"/>
          <w:lang w:val="en-GB"/>
        </w:rPr>
        <w:t xml:space="preserve"> are </w:t>
      </w:r>
      <w:r w:rsidR="00E71906">
        <w:rPr>
          <w:rFonts w:asciiTheme="minorBidi" w:hAnsiTheme="minorBidi"/>
          <w:color w:val="7B7B7B" w:themeColor="accent3" w:themeShade="BF"/>
          <w:sz w:val="22"/>
          <w:szCs w:val="22"/>
          <w:lang w:val="en-GB"/>
        </w:rPr>
        <w:t xml:space="preserve">preserved under </w:t>
      </w:r>
      <w:r w:rsidR="006F6812">
        <w:rPr>
          <w:rFonts w:asciiTheme="minorBidi" w:hAnsiTheme="minorBidi"/>
          <w:color w:val="7B7B7B" w:themeColor="accent3" w:themeShade="BF"/>
          <w:sz w:val="22"/>
          <w:szCs w:val="22"/>
          <w:lang w:val="en-GB"/>
        </w:rPr>
        <w:t>Article 6.</w:t>
      </w:r>
    </w:p>
    <w:p w14:paraId="60F0026B" w14:textId="77777777" w:rsidR="00440711" w:rsidRDefault="00440711" w:rsidP="00541724">
      <w:pPr>
        <w:ind w:left="720"/>
        <w:jc w:val="both"/>
        <w:rPr>
          <w:rFonts w:asciiTheme="minorBidi" w:hAnsiTheme="minorBidi"/>
          <w:color w:val="7B7B7B" w:themeColor="accent3" w:themeShade="BF"/>
          <w:sz w:val="22"/>
          <w:szCs w:val="22"/>
          <w:lang w:val="en-GB"/>
        </w:rPr>
      </w:pPr>
    </w:p>
    <w:p w14:paraId="365AA1D6" w14:textId="4E2371A3"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40CB4F1C" w14:textId="77777777" w:rsidR="00975C01" w:rsidRDefault="00975C01" w:rsidP="00957951">
      <w:pPr>
        <w:ind w:left="720" w:hanging="720"/>
        <w:jc w:val="both"/>
        <w:rPr>
          <w:rFonts w:ascii="Avenir Next" w:hAnsi="Avenir Next" w:cs="Arial"/>
          <w:color w:val="000000"/>
          <w:sz w:val="22"/>
          <w:szCs w:val="22"/>
          <w:lang w:val="en-GB" w:eastAsia="en-GB"/>
        </w:rPr>
      </w:pPr>
    </w:p>
    <w:p w14:paraId="4A2EF84B" w14:textId="5C33B299" w:rsidR="005F47D7" w:rsidRDefault="005F47D7" w:rsidP="00CE608B">
      <w:pPr>
        <w:ind w:left="720"/>
        <w:jc w:val="both"/>
        <w:rPr>
          <w:rFonts w:asciiTheme="minorBidi" w:hAnsiTheme="minorBidi"/>
          <w:color w:val="7B7B7B" w:themeColor="accent3" w:themeShade="BF"/>
          <w:sz w:val="22"/>
          <w:szCs w:val="22"/>
          <w:lang w:val="en-GB"/>
        </w:rPr>
      </w:pPr>
      <w:r w:rsidRPr="001E61C0">
        <w:rPr>
          <w:rFonts w:asciiTheme="minorBidi" w:hAnsiTheme="minorBidi"/>
          <w:color w:val="7B7B7B" w:themeColor="accent3" w:themeShade="BF"/>
          <w:sz w:val="22"/>
          <w:szCs w:val="22"/>
          <w:lang w:val="en-GB"/>
        </w:rPr>
        <w:t>A</w:t>
      </w:r>
      <w:r w:rsidRPr="00081436">
        <w:rPr>
          <w:rFonts w:asciiTheme="minorBidi" w:hAnsiTheme="minorBidi"/>
          <w:color w:val="7B7B7B" w:themeColor="accent3" w:themeShade="BF"/>
          <w:sz w:val="22"/>
          <w:szCs w:val="22"/>
          <w:lang w:val="en-GB"/>
        </w:rPr>
        <w:t xml:space="preserve"> foreign representative is </w:t>
      </w:r>
      <w:r w:rsidR="00081436" w:rsidRPr="00081436">
        <w:rPr>
          <w:rFonts w:asciiTheme="minorBidi" w:hAnsiTheme="minorBidi"/>
          <w:color w:val="7B7B7B" w:themeColor="accent3" w:themeShade="BF"/>
          <w:sz w:val="22"/>
          <w:szCs w:val="22"/>
          <w:lang w:val="en-GB"/>
        </w:rPr>
        <w:t>a person or</w:t>
      </w:r>
      <w:r w:rsidR="000D639D">
        <w:rPr>
          <w:rFonts w:asciiTheme="minorBidi" w:hAnsiTheme="minorBidi"/>
          <w:color w:val="7B7B7B" w:themeColor="accent3" w:themeShade="BF"/>
          <w:sz w:val="22"/>
          <w:szCs w:val="22"/>
          <w:lang w:val="en-GB"/>
        </w:rPr>
        <w:t xml:space="preserve"> </w:t>
      </w:r>
      <w:r w:rsidR="00EE7B26">
        <w:rPr>
          <w:rFonts w:asciiTheme="minorBidi" w:hAnsiTheme="minorBidi"/>
          <w:color w:val="7B7B7B" w:themeColor="accent3" w:themeShade="BF"/>
          <w:sz w:val="22"/>
          <w:szCs w:val="22"/>
          <w:lang w:val="en-GB"/>
        </w:rPr>
        <w:t xml:space="preserve">entity </w:t>
      </w:r>
      <w:r w:rsidR="000D639D">
        <w:rPr>
          <w:rFonts w:asciiTheme="minorBidi" w:hAnsiTheme="minorBidi"/>
          <w:color w:val="7B7B7B" w:themeColor="accent3" w:themeShade="BF"/>
          <w:sz w:val="22"/>
          <w:szCs w:val="22"/>
          <w:lang w:val="en-GB"/>
        </w:rPr>
        <w:t>authorised to administer or act as a representative</w:t>
      </w:r>
      <w:r w:rsidR="00BB7BA0">
        <w:rPr>
          <w:rFonts w:asciiTheme="minorBidi" w:hAnsiTheme="minorBidi"/>
          <w:color w:val="7B7B7B" w:themeColor="accent3" w:themeShade="BF"/>
          <w:sz w:val="22"/>
          <w:szCs w:val="22"/>
          <w:lang w:val="en-GB"/>
        </w:rPr>
        <w:t xml:space="preserve"> </w:t>
      </w:r>
      <w:r w:rsidR="00E127FE">
        <w:rPr>
          <w:rFonts w:asciiTheme="minorBidi" w:hAnsiTheme="minorBidi"/>
          <w:color w:val="7B7B7B" w:themeColor="accent3" w:themeShade="BF"/>
          <w:sz w:val="22"/>
          <w:szCs w:val="22"/>
          <w:lang w:val="en-GB"/>
        </w:rPr>
        <w:t xml:space="preserve">of the </w:t>
      </w:r>
      <w:r w:rsidR="00BB7BA0">
        <w:rPr>
          <w:rFonts w:asciiTheme="minorBidi" w:hAnsiTheme="minorBidi"/>
          <w:color w:val="7B7B7B" w:themeColor="accent3" w:themeShade="BF"/>
          <w:sz w:val="22"/>
          <w:szCs w:val="22"/>
          <w:lang w:val="en-GB"/>
        </w:rPr>
        <w:t>foreign proceeding</w:t>
      </w:r>
      <w:r w:rsidR="00F50B06">
        <w:rPr>
          <w:rFonts w:asciiTheme="minorBidi" w:hAnsiTheme="minorBidi"/>
          <w:color w:val="7B7B7B" w:themeColor="accent3" w:themeShade="BF"/>
          <w:sz w:val="22"/>
          <w:szCs w:val="22"/>
          <w:lang w:val="en-GB"/>
        </w:rPr>
        <w:t>s</w:t>
      </w:r>
      <w:r w:rsidR="00CE608B">
        <w:rPr>
          <w:rFonts w:asciiTheme="minorBidi" w:hAnsiTheme="minorBidi"/>
          <w:color w:val="7B7B7B" w:themeColor="accent3" w:themeShade="BF"/>
          <w:sz w:val="22"/>
          <w:szCs w:val="22"/>
          <w:lang w:val="en-GB"/>
        </w:rPr>
        <w:t>.</w:t>
      </w:r>
      <w:r w:rsidR="00081436" w:rsidRPr="00081436">
        <w:rPr>
          <w:rFonts w:asciiTheme="minorBidi" w:hAnsiTheme="minorBidi"/>
          <w:color w:val="7B7B7B" w:themeColor="accent3" w:themeShade="BF"/>
          <w:sz w:val="22"/>
          <w:szCs w:val="22"/>
          <w:lang w:val="en-GB"/>
        </w:rPr>
        <w:t xml:space="preserve"> </w:t>
      </w:r>
    </w:p>
    <w:p w14:paraId="0F6B38A3" w14:textId="1F686DE7" w:rsidR="00536A88" w:rsidRDefault="00536A88" w:rsidP="00CE608B">
      <w:pPr>
        <w:ind w:left="720"/>
        <w:jc w:val="both"/>
        <w:rPr>
          <w:rFonts w:asciiTheme="minorBidi" w:hAnsiTheme="minorBidi"/>
          <w:color w:val="7B7B7B" w:themeColor="accent3" w:themeShade="BF"/>
          <w:sz w:val="22"/>
          <w:szCs w:val="22"/>
          <w:lang w:val="en-GB"/>
        </w:rPr>
      </w:pPr>
    </w:p>
    <w:p w14:paraId="044D0299" w14:textId="4B8CAD85" w:rsidR="00536A88" w:rsidRDefault="00536A88" w:rsidP="00CE608B">
      <w:pPr>
        <w:ind w:left="72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representative</w:t>
      </w:r>
      <w:r w:rsidR="00F50B06">
        <w:rPr>
          <w:rFonts w:asciiTheme="minorBidi" w:hAnsiTheme="minorBidi"/>
          <w:color w:val="7B7B7B" w:themeColor="accent3" w:themeShade="BF"/>
          <w:sz w:val="22"/>
          <w:szCs w:val="22"/>
          <w:lang w:val="en-GB"/>
        </w:rPr>
        <w:t>’s authority</w:t>
      </w:r>
      <w:r>
        <w:rPr>
          <w:rFonts w:asciiTheme="minorBidi" w:hAnsiTheme="minorBidi"/>
          <w:color w:val="7B7B7B" w:themeColor="accent3" w:themeShade="BF"/>
          <w:sz w:val="22"/>
          <w:szCs w:val="22"/>
          <w:lang w:val="en-GB"/>
        </w:rPr>
        <w:t xml:space="preserve"> is either to </w:t>
      </w:r>
      <w:r w:rsidR="00945319">
        <w:rPr>
          <w:rFonts w:asciiTheme="minorBidi" w:hAnsiTheme="minorBidi"/>
          <w:color w:val="7B7B7B" w:themeColor="accent3" w:themeShade="BF"/>
          <w:sz w:val="22"/>
          <w:szCs w:val="22"/>
          <w:lang w:val="en-GB"/>
        </w:rPr>
        <w:t xml:space="preserve">manage </w:t>
      </w:r>
      <w:r>
        <w:rPr>
          <w:rFonts w:asciiTheme="minorBidi" w:hAnsiTheme="minorBidi"/>
          <w:color w:val="7B7B7B" w:themeColor="accent3" w:themeShade="BF"/>
          <w:sz w:val="22"/>
          <w:szCs w:val="22"/>
          <w:lang w:val="en-GB"/>
        </w:rPr>
        <w:t>the liquidation of the debtor’s assets or affairs or to act as a representative of the foreign proceedings.</w:t>
      </w:r>
    </w:p>
    <w:p w14:paraId="5747B1E2" w14:textId="74801293" w:rsidR="006F6812" w:rsidRDefault="006F6812" w:rsidP="00CE608B">
      <w:pPr>
        <w:ind w:left="720"/>
        <w:jc w:val="both"/>
        <w:rPr>
          <w:rFonts w:asciiTheme="minorBidi" w:hAnsiTheme="minorBidi"/>
          <w:color w:val="7B7B7B" w:themeColor="accent3" w:themeShade="BF"/>
          <w:sz w:val="22"/>
          <w:szCs w:val="22"/>
          <w:lang w:val="en-GB"/>
        </w:rPr>
      </w:pPr>
    </w:p>
    <w:p w14:paraId="70558BAF" w14:textId="1944D7A1" w:rsidR="006F6812" w:rsidRDefault="006F6812" w:rsidP="00CE608B">
      <w:pPr>
        <w:ind w:left="72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relief</w:t>
      </w:r>
      <w:r w:rsidR="00945319">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 available to the foreign representative </w:t>
      </w:r>
      <w:r w:rsidR="00945319">
        <w:rPr>
          <w:rFonts w:asciiTheme="minorBidi" w:hAnsiTheme="minorBidi"/>
          <w:color w:val="7B7B7B" w:themeColor="accent3" w:themeShade="BF"/>
          <w:sz w:val="22"/>
          <w:szCs w:val="22"/>
          <w:lang w:val="en-GB"/>
        </w:rPr>
        <w:t>are</w:t>
      </w:r>
      <w:r>
        <w:rPr>
          <w:rFonts w:asciiTheme="minorBidi" w:hAnsiTheme="minorBidi"/>
          <w:color w:val="7B7B7B" w:themeColor="accent3" w:themeShade="BF"/>
          <w:sz w:val="22"/>
          <w:szCs w:val="22"/>
          <w:lang w:val="en-GB"/>
        </w:rPr>
        <w:t xml:space="preserve"> subject to compliance with the procedural r</w:t>
      </w:r>
      <w:r w:rsidR="00D650D6">
        <w:rPr>
          <w:rFonts w:asciiTheme="minorBidi" w:hAnsiTheme="minorBidi"/>
          <w:color w:val="7B7B7B" w:themeColor="accent3" w:themeShade="BF"/>
          <w:sz w:val="22"/>
          <w:szCs w:val="22"/>
          <w:lang w:val="en-GB"/>
        </w:rPr>
        <w:t xml:space="preserve">ules </w:t>
      </w:r>
      <w:r>
        <w:rPr>
          <w:rFonts w:asciiTheme="minorBidi" w:hAnsiTheme="minorBidi"/>
          <w:color w:val="7B7B7B" w:themeColor="accent3" w:themeShade="BF"/>
          <w:sz w:val="22"/>
          <w:szCs w:val="22"/>
          <w:lang w:val="en-GB"/>
        </w:rPr>
        <w:t xml:space="preserve">of the </w:t>
      </w:r>
      <w:r w:rsidR="00D650D6">
        <w:rPr>
          <w:rFonts w:asciiTheme="minorBidi" w:hAnsiTheme="minorBidi"/>
          <w:color w:val="7B7B7B" w:themeColor="accent3" w:themeShade="BF"/>
          <w:sz w:val="22"/>
          <w:szCs w:val="22"/>
          <w:lang w:val="en-GB"/>
        </w:rPr>
        <w:t>country in which the proceedings were commenced</w:t>
      </w:r>
      <w:r>
        <w:rPr>
          <w:rFonts w:asciiTheme="minorBidi" w:hAnsiTheme="minorBidi"/>
          <w:color w:val="7B7B7B" w:themeColor="accent3" w:themeShade="BF"/>
          <w:sz w:val="22"/>
          <w:szCs w:val="22"/>
          <w:lang w:val="en-GB"/>
        </w:rPr>
        <w:t>, in this case Country A</w:t>
      </w:r>
      <w:r w:rsidR="00536A88">
        <w:rPr>
          <w:rFonts w:asciiTheme="minorBidi" w:hAnsiTheme="minorBidi"/>
          <w:color w:val="7B7B7B" w:themeColor="accent3" w:themeShade="BF"/>
          <w:sz w:val="22"/>
          <w:szCs w:val="22"/>
          <w:lang w:val="en-GB"/>
        </w:rPr>
        <w:t>,</w:t>
      </w:r>
      <w:r>
        <w:rPr>
          <w:rFonts w:asciiTheme="minorBidi" w:hAnsiTheme="minorBidi"/>
          <w:color w:val="7B7B7B" w:themeColor="accent3" w:themeShade="BF"/>
          <w:sz w:val="22"/>
          <w:szCs w:val="22"/>
          <w:lang w:val="en-GB"/>
        </w:rPr>
        <w:t xml:space="preserve"> and </w:t>
      </w:r>
      <w:r w:rsidR="005F4A5A">
        <w:rPr>
          <w:rFonts w:asciiTheme="minorBidi" w:hAnsiTheme="minorBidi"/>
          <w:color w:val="7B7B7B" w:themeColor="accent3" w:themeShade="BF"/>
          <w:sz w:val="22"/>
          <w:szCs w:val="22"/>
          <w:lang w:val="en-GB"/>
        </w:rPr>
        <w:t xml:space="preserve">the </w:t>
      </w:r>
      <w:r>
        <w:rPr>
          <w:rFonts w:asciiTheme="minorBidi" w:hAnsiTheme="minorBidi"/>
          <w:color w:val="7B7B7B" w:themeColor="accent3" w:themeShade="BF"/>
          <w:sz w:val="22"/>
          <w:szCs w:val="22"/>
          <w:lang w:val="en-GB"/>
        </w:rPr>
        <w:t>applicable notification requirements.</w:t>
      </w:r>
    </w:p>
    <w:p w14:paraId="09DB4B62" w14:textId="3CE7AFCA" w:rsidR="00536A88" w:rsidRDefault="00536A88" w:rsidP="00CE608B">
      <w:pPr>
        <w:ind w:left="720"/>
        <w:jc w:val="both"/>
        <w:rPr>
          <w:rFonts w:asciiTheme="minorBidi" w:hAnsiTheme="minorBidi"/>
          <w:color w:val="7B7B7B" w:themeColor="accent3" w:themeShade="BF"/>
          <w:sz w:val="22"/>
          <w:szCs w:val="22"/>
          <w:lang w:val="en-GB"/>
        </w:rPr>
      </w:pPr>
    </w:p>
    <w:p w14:paraId="1128262B" w14:textId="52752187" w:rsidR="002A6448" w:rsidRDefault="00536A88" w:rsidP="00CE608B">
      <w:pPr>
        <w:ind w:left="72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Although Ms G </w:t>
      </w:r>
      <w:r w:rsidR="005F4A5A">
        <w:rPr>
          <w:rFonts w:asciiTheme="minorBidi" w:hAnsiTheme="minorBidi"/>
          <w:color w:val="7B7B7B" w:themeColor="accent3" w:themeShade="BF"/>
          <w:sz w:val="22"/>
          <w:szCs w:val="22"/>
          <w:lang w:val="en-GB"/>
        </w:rPr>
        <w:t xml:space="preserve">has been </w:t>
      </w:r>
      <w:r>
        <w:rPr>
          <w:rFonts w:asciiTheme="minorBidi" w:hAnsiTheme="minorBidi"/>
          <w:color w:val="7B7B7B" w:themeColor="accent3" w:themeShade="BF"/>
          <w:sz w:val="22"/>
          <w:szCs w:val="22"/>
          <w:lang w:val="en-GB"/>
        </w:rPr>
        <w:t xml:space="preserve">appointed liquidator of the Bank, </w:t>
      </w:r>
      <w:r w:rsidR="00EE2571">
        <w:rPr>
          <w:rFonts w:asciiTheme="minorBidi" w:hAnsiTheme="minorBidi"/>
          <w:color w:val="7B7B7B" w:themeColor="accent3" w:themeShade="BF"/>
          <w:sz w:val="22"/>
          <w:szCs w:val="22"/>
          <w:lang w:val="en-GB"/>
        </w:rPr>
        <w:t>R</w:t>
      </w:r>
      <w:r>
        <w:rPr>
          <w:rFonts w:asciiTheme="minorBidi" w:hAnsiTheme="minorBidi"/>
          <w:color w:val="7B7B7B" w:themeColor="accent3" w:themeShade="BF"/>
          <w:sz w:val="22"/>
          <w:szCs w:val="22"/>
          <w:lang w:val="en-GB"/>
        </w:rPr>
        <w:t>esolution 1513 prohibit</w:t>
      </w:r>
      <w:r w:rsidR="00EE2571">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 her from claim</w:t>
      </w:r>
      <w:r w:rsidR="00FC4CA9">
        <w:rPr>
          <w:rFonts w:asciiTheme="minorBidi" w:hAnsiTheme="minorBidi"/>
          <w:color w:val="7B7B7B" w:themeColor="accent3" w:themeShade="BF"/>
          <w:sz w:val="22"/>
          <w:szCs w:val="22"/>
          <w:lang w:val="en-GB"/>
        </w:rPr>
        <w:t>s for</w:t>
      </w:r>
      <w:r>
        <w:rPr>
          <w:rFonts w:asciiTheme="minorBidi" w:hAnsiTheme="minorBidi"/>
          <w:color w:val="7B7B7B" w:themeColor="accent3" w:themeShade="BF"/>
          <w:sz w:val="22"/>
          <w:szCs w:val="22"/>
          <w:lang w:val="en-GB"/>
        </w:rPr>
        <w:t xml:space="preserve"> damages </w:t>
      </w:r>
      <w:r w:rsidR="00FC4CA9">
        <w:rPr>
          <w:rFonts w:asciiTheme="minorBidi" w:hAnsiTheme="minorBidi"/>
          <w:color w:val="7B7B7B" w:themeColor="accent3" w:themeShade="BF"/>
          <w:sz w:val="22"/>
          <w:szCs w:val="22"/>
          <w:lang w:val="en-GB"/>
        </w:rPr>
        <w:t xml:space="preserve">against the </w:t>
      </w:r>
      <w:r>
        <w:rPr>
          <w:rFonts w:asciiTheme="minorBidi" w:hAnsiTheme="minorBidi"/>
          <w:color w:val="7B7B7B" w:themeColor="accent3" w:themeShade="BF"/>
          <w:sz w:val="22"/>
          <w:szCs w:val="22"/>
          <w:lang w:val="en-GB"/>
        </w:rPr>
        <w:t>related parties and non-banking financial institution</w:t>
      </w:r>
      <w:r w:rsidR="00920080">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 and </w:t>
      </w:r>
      <w:r w:rsidR="00920080">
        <w:rPr>
          <w:rFonts w:asciiTheme="minorBidi" w:hAnsiTheme="minorBidi"/>
          <w:color w:val="7B7B7B" w:themeColor="accent3" w:themeShade="BF"/>
          <w:sz w:val="22"/>
          <w:szCs w:val="22"/>
          <w:lang w:val="en-GB"/>
        </w:rPr>
        <w:t xml:space="preserve">from </w:t>
      </w:r>
      <w:r>
        <w:rPr>
          <w:rFonts w:asciiTheme="minorBidi" w:hAnsiTheme="minorBidi"/>
          <w:color w:val="7B7B7B" w:themeColor="accent3" w:themeShade="BF"/>
          <w:sz w:val="22"/>
          <w:szCs w:val="22"/>
          <w:lang w:val="en-GB"/>
        </w:rPr>
        <w:t xml:space="preserve">arranging </w:t>
      </w:r>
      <w:r w:rsidR="00920080">
        <w:rPr>
          <w:rFonts w:asciiTheme="minorBidi" w:hAnsiTheme="minorBidi"/>
          <w:color w:val="7B7B7B" w:themeColor="accent3" w:themeShade="BF"/>
          <w:sz w:val="22"/>
          <w:szCs w:val="22"/>
          <w:lang w:val="en-GB"/>
        </w:rPr>
        <w:t xml:space="preserve">the </w:t>
      </w:r>
      <w:r>
        <w:rPr>
          <w:rFonts w:asciiTheme="minorBidi" w:hAnsiTheme="minorBidi"/>
          <w:color w:val="7B7B7B" w:themeColor="accent3" w:themeShade="BF"/>
          <w:sz w:val="22"/>
          <w:szCs w:val="22"/>
          <w:lang w:val="en-GB"/>
        </w:rPr>
        <w:t>sale of the Bank’s assets. These power</w:t>
      </w:r>
      <w:r w:rsidR="00007F48">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 remain with DGF. </w:t>
      </w:r>
    </w:p>
    <w:p w14:paraId="3D9B68D3" w14:textId="77777777" w:rsidR="002A6448" w:rsidRDefault="002A6448" w:rsidP="00CE608B">
      <w:pPr>
        <w:ind w:left="720"/>
        <w:jc w:val="both"/>
        <w:rPr>
          <w:rFonts w:asciiTheme="minorBidi" w:hAnsiTheme="minorBidi"/>
          <w:color w:val="7B7B7B" w:themeColor="accent3" w:themeShade="BF"/>
          <w:sz w:val="22"/>
          <w:szCs w:val="22"/>
          <w:lang w:val="en-GB"/>
        </w:rPr>
      </w:pPr>
    </w:p>
    <w:p w14:paraId="1F4FB346" w14:textId="530303E8" w:rsidR="00536A88" w:rsidRDefault="00007F48" w:rsidP="00CE608B">
      <w:pPr>
        <w:ind w:left="72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Therefore,</w:t>
      </w:r>
      <w:r w:rsidR="00536A88">
        <w:rPr>
          <w:rFonts w:asciiTheme="minorBidi" w:hAnsiTheme="minorBidi"/>
          <w:color w:val="7B7B7B" w:themeColor="accent3" w:themeShade="BF"/>
          <w:sz w:val="22"/>
          <w:szCs w:val="22"/>
          <w:lang w:val="en-GB"/>
        </w:rPr>
        <w:t xml:space="preserve"> DGF will be recognised as the foreign representative </w:t>
      </w:r>
      <w:r w:rsidR="00590634">
        <w:rPr>
          <w:rFonts w:asciiTheme="minorBidi" w:hAnsiTheme="minorBidi"/>
          <w:color w:val="7B7B7B" w:themeColor="accent3" w:themeShade="BF"/>
          <w:sz w:val="22"/>
          <w:szCs w:val="22"/>
          <w:lang w:val="en-GB"/>
        </w:rPr>
        <w:t xml:space="preserve">for </w:t>
      </w:r>
      <w:r w:rsidR="00536A88">
        <w:rPr>
          <w:rFonts w:asciiTheme="minorBidi" w:hAnsiTheme="minorBidi"/>
          <w:color w:val="7B7B7B" w:themeColor="accent3" w:themeShade="BF"/>
          <w:sz w:val="22"/>
          <w:szCs w:val="22"/>
          <w:lang w:val="en-GB"/>
        </w:rPr>
        <w:t>the foreign non-main proceedings.</w:t>
      </w:r>
    </w:p>
    <w:p w14:paraId="4E0C608A" w14:textId="77777777" w:rsidR="001E61C0" w:rsidRPr="00081436" w:rsidRDefault="001E61C0" w:rsidP="00957951">
      <w:pPr>
        <w:ind w:left="720" w:hanging="720"/>
        <w:jc w:val="both"/>
        <w:rPr>
          <w:rFonts w:asciiTheme="minorBidi" w:hAnsiTheme="minorBidi"/>
          <w:color w:val="7B7B7B" w:themeColor="accent3" w:themeShade="BF"/>
          <w:sz w:val="22"/>
          <w:szCs w:val="22"/>
          <w:lang w:val="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0028" w14:textId="77777777" w:rsidR="004768BB" w:rsidRDefault="004768BB" w:rsidP="00241B44">
      <w:r>
        <w:separator/>
      </w:r>
    </w:p>
  </w:endnote>
  <w:endnote w:type="continuationSeparator" w:id="0">
    <w:p w14:paraId="28EAC349" w14:textId="77777777" w:rsidR="004768BB" w:rsidRDefault="004768B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B83DBFE" w:rsidR="000300E0" w:rsidRPr="00B46CE2" w:rsidRDefault="00B73D79" w:rsidP="000300E0">
    <w:pPr>
      <w:pStyle w:val="Footer"/>
      <w:ind w:right="360"/>
      <w:rPr>
        <w:rFonts w:ascii="Avenir Next" w:hAnsi="Avenir Next"/>
        <w:sz w:val="22"/>
        <w:szCs w:val="22"/>
      </w:rPr>
    </w:pPr>
    <w:r>
      <w:rPr>
        <w:rFonts w:ascii="Avenir Next" w:hAnsi="Avenir Next"/>
        <w:sz w:val="22"/>
        <w:szCs w:val="22"/>
      </w:rPr>
      <w:t>202223.860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BA0E" w14:textId="77777777" w:rsidR="004768BB" w:rsidRDefault="004768BB" w:rsidP="00241B44">
      <w:r>
        <w:separator/>
      </w:r>
    </w:p>
  </w:footnote>
  <w:footnote w:type="continuationSeparator" w:id="0">
    <w:p w14:paraId="6FF52EB3" w14:textId="77777777" w:rsidR="004768BB" w:rsidRDefault="004768B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E10D49"/>
    <w:multiLevelType w:val="hybridMultilevel"/>
    <w:tmpl w:val="A95E0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6713A1"/>
    <w:multiLevelType w:val="hybridMultilevel"/>
    <w:tmpl w:val="2A48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F5DB7"/>
    <w:multiLevelType w:val="hybridMultilevel"/>
    <w:tmpl w:val="8B9E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5587BF4"/>
    <w:multiLevelType w:val="hybridMultilevel"/>
    <w:tmpl w:val="03145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6A74AD"/>
    <w:multiLevelType w:val="hybridMultilevel"/>
    <w:tmpl w:val="E438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7538F"/>
    <w:multiLevelType w:val="hybridMultilevel"/>
    <w:tmpl w:val="D28A8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317B1F"/>
    <w:multiLevelType w:val="multilevel"/>
    <w:tmpl w:val="2F08C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6E10E9"/>
    <w:multiLevelType w:val="hybridMultilevel"/>
    <w:tmpl w:val="DD4A1EF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8268126">
    <w:abstractNumId w:val="16"/>
  </w:num>
  <w:num w:numId="2" w16cid:durableId="461534937">
    <w:abstractNumId w:val="13"/>
  </w:num>
  <w:num w:numId="3" w16cid:durableId="48841562">
    <w:abstractNumId w:val="8"/>
  </w:num>
  <w:num w:numId="4" w16cid:durableId="1768455681">
    <w:abstractNumId w:val="5"/>
  </w:num>
  <w:num w:numId="5" w16cid:durableId="724525354">
    <w:abstractNumId w:val="19"/>
  </w:num>
  <w:num w:numId="6" w16cid:durableId="1484420672">
    <w:abstractNumId w:val="18"/>
  </w:num>
  <w:num w:numId="7" w16cid:durableId="1524630583">
    <w:abstractNumId w:val="17"/>
  </w:num>
  <w:num w:numId="8" w16cid:durableId="252709345">
    <w:abstractNumId w:val="6"/>
  </w:num>
  <w:num w:numId="9" w16cid:durableId="838619371">
    <w:abstractNumId w:val="7"/>
  </w:num>
  <w:num w:numId="10" w16cid:durableId="1382246420">
    <w:abstractNumId w:val="12"/>
  </w:num>
  <w:num w:numId="11" w16cid:durableId="700206439">
    <w:abstractNumId w:val="0"/>
  </w:num>
  <w:num w:numId="12" w16cid:durableId="1304889654">
    <w:abstractNumId w:val="9"/>
  </w:num>
  <w:num w:numId="13" w16cid:durableId="1050766087">
    <w:abstractNumId w:val="10"/>
  </w:num>
  <w:num w:numId="14" w16cid:durableId="32971777">
    <w:abstractNumId w:val="4"/>
  </w:num>
  <w:num w:numId="15" w16cid:durableId="595284526">
    <w:abstractNumId w:val="15"/>
  </w:num>
  <w:num w:numId="16" w16cid:durableId="2011516306">
    <w:abstractNumId w:val="1"/>
  </w:num>
  <w:num w:numId="17" w16cid:durableId="1781410206">
    <w:abstractNumId w:val="11"/>
  </w:num>
  <w:num w:numId="18" w16cid:durableId="1642661230">
    <w:abstractNumId w:val="21"/>
  </w:num>
  <w:num w:numId="19" w16cid:durableId="1659919589">
    <w:abstractNumId w:val="3"/>
  </w:num>
  <w:num w:numId="20" w16cid:durableId="673655599">
    <w:abstractNumId w:val="20"/>
  </w:num>
  <w:num w:numId="21" w16cid:durableId="1746798475">
    <w:abstractNumId w:val="2"/>
  </w:num>
  <w:num w:numId="22" w16cid:durableId="102282056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D97"/>
    <w:rsid w:val="00001E0C"/>
    <w:rsid w:val="000044AD"/>
    <w:rsid w:val="00006767"/>
    <w:rsid w:val="00007176"/>
    <w:rsid w:val="000077DD"/>
    <w:rsid w:val="00007F48"/>
    <w:rsid w:val="00010BA0"/>
    <w:rsid w:val="00011778"/>
    <w:rsid w:val="00020557"/>
    <w:rsid w:val="000232A1"/>
    <w:rsid w:val="00023F32"/>
    <w:rsid w:val="000249B5"/>
    <w:rsid w:val="000250C7"/>
    <w:rsid w:val="00025CCF"/>
    <w:rsid w:val="000300E0"/>
    <w:rsid w:val="0003114A"/>
    <w:rsid w:val="000352B7"/>
    <w:rsid w:val="000352C1"/>
    <w:rsid w:val="0003619C"/>
    <w:rsid w:val="00037621"/>
    <w:rsid w:val="00042269"/>
    <w:rsid w:val="00044D46"/>
    <w:rsid w:val="00045088"/>
    <w:rsid w:val="00045904"/>
    <w:rsid w:val="000464F7"/>
    <w:rsid w:val="0005141D"/>
    <w:rsid w:val="00051476"/>
    <w:rsid w:val="00057531"/>
    <w:rsid w:val="0006037E"/>
    <w:rsid w:val="00060E02"/>
    <w:rsid w:val="0006228C"/>
    <w:rsid w:val="00065166"/>
    <w:rsid w:val="00067A88"/>
    <w:rsid w:val="00070B92"/>
    <w:rsid w:val="00073474"/>
    <w:rsid w:val="00077D49"/>
    <w:rsid w:val="00081436"/>
    <w:rsid w:val="00082609"/>
    <w:rsid w:val="00082D54"/>
    <w:rsid w:val="000851CC"/>
    <w:rsid w:val="00087B3C"/>
    <w:rsid w:val="00093BE8"/>
    <w:rsid w:val="000A2078"/>
    <w:rsid w:val="000A472C"/>
    <w:rsid w:val="000A6328"/>
    <w:rsid w:val="000A68ED"/>
    <w:rsid w:val="000B009D"/>
    <w:rsid w:val="000B092E"/>
    <w:rsid w:val="000B4FEB"/>
    <w:rsid w:val="000B5FF1"/>
    <w:rsid w:val="000B609F"/>
    <w:rsid w:val="000C147F"/>
    <w:rsid w:val="000C40D4"/>
    <w:rsid w:val="000C6BB9"/>
    <w:rsid w:val="000D32A9"/>
    <w:rsid w:val="000D55A8"/>
    <w:rsid w:val="000D639D"/>
    <w:rsid w:val="000D6724"/>
    <w:rsid w:val="000E3D70"/>
    <w:rsid w:val="000E4841"/>
    <w:rsid w:val="000E6325"/>
    <w:rsid w:val="000F1677"/>
    <w:rsid w:val="000F195D"/>
    <w:rsid w:val="000F3D6C"/>
    <w:rsid w:val="000F579C"/>
    <w:rsid w:val="000F7469"/>
    <w:rsid w:val="00101707"/>
    <w:rsid w:val="00101A54"/>
    <w:rsid w:val="001063AD"/>
    <w:rsid w:val="00110100"/>
    <w:rsid w:val="0011016A"/>
    <w:rsid w:val="0011240F"/>
    <w:rsid w:val="00114082"/>
    <w:rsid w:val="0011473D"/>
    <w:rsid w:val="00114A8C"/>
    <w:rsid w:val="00115C85"/>
    <w:rsid w:val="00123855"/>
    <w:rsid w:val="00126A4D"/>
    <w:rsid w:val="00130117"/>
    <w:rsid w:val="00130382"/>
    <w:rsid w:val="00135A17"/>
    <w:rsid w:val="00136865"/>
    <w:rsid w:val="001374D8"/>
    <w:rsid w:val="00137DA8"/>
    <w:rsid w:val="00140E0A"/>
    <w:rsid w:val="0014171F"/>
    <w:rsid w:val="00141FC0"/>
    <w:rsid w:val="0014622C"/>
    <w:rsid w:val="00151B62"/>
    <w:rsid w:val="00151F58"/>
    <w:rsid w:val="00152348"/>
    <w:rsid w:val="00152845"/>
    <w:rsid w:val="0015456D"/>
    <w:rsid w:val="0015549B"/>
    <w:rsid w:val="00155FA2"/>
    <w:rsid w:val="001578CB"/>
    <w:rsid w:val="00161F1B"/>
    <w:rsid w:val="00162829"/>
    <w:rsid w:val="00165B69"/>
    <w:rsid w:val="001672E0"/>
    <w:rsid w:val="00167C32"/>
    <w:rsid w:val="001716C3"/>
    <w:rsid w:val="0017257C"/>
    <w:rsid w:val="001732D2"/>
    <w:rsid w:val="00173C2E"/>
    <w:rsid w:val="00176079"/>
    <w:rsid w:val="0017652E"/>
    <w:rsid w:val="001772A7"/>
    <w:rsid w:val="00180548"/>
    <w:rsid w:val="00180AC4"/>
    <w:rsid w:val="00180CCE"/>
    <w:rsid w:val="00182648"/>
    <w:rsid w:val="0018267A"/>
    <w:rsid w:val="00182779"/>
    <w:rsid w:val="001830DF"/>
    <w:rsid w:val="00185270"/>
    <w:rsid w:val="00190A95"/>
    <w:rsid w:val="00190E06"/>
    <w:rsid w:val="00190FD2"/>
    <w:rsid w:val="00193D62"/>
    <w:rsid w:val="001966D9"/>
    <w:rsid w:val="001A24E7"/>
    <w:rsid w:val="001A2B78"/>
    <w:rsid w:val="001A6682"/>
    <w:rsid w:val="001A7519"/>
    <w:rsid w:val="001A7E9A"/>
    <w:rsid w:val="001B0F70"/>
    <w:rsid w:val="001B5016"/>
    <w:rsid w:val="001C3E0C"/>
    <w:rsid w:val="001C45FC"/>
    <w:rsid w:val="001D02C5"/>
    <w:rsid w:val="001D4862"/>
    <w:rsid w:val="001D78A2"/>
    <w:rsid w:val="001E25B9"/>
    <w:rsid w:val="001E49E0"/>
    <w:rsid w:val="001E60C3"/>
    <w:rsid w:val="001E61C0"/>
    <w:rsid w:val="001E7B5A"/>
    <w:rsid w:val="001F7412"/>
    <w:rsid w:val="00200FDD"/>
    <w:rsid w:val="00201874"/>
    <w:rsid w:val="00202133"/>
    <w:rsid w:val="0020264E"/>
    <w:rsid w:val="0020725B"/>
    <w:rsid w:val="002175BA"/>
    <w:rsid w:val="00220DAD"/>
    <w:rsid w:val="0022599E"/>
    <w:rsid w:val="002305E8"/>
    <w:rsid w:val="0023198D"/>
    <w:rsid w:val="0023317E"/>
    <w:rsid w:val="00234F2C"/>
    <w:rsid w:val="00240B0E"/>
    <w:rsid w:val="0024116D"/>
    <w:rsid w:val="00241B44"/>
    <w:rsid w:val="00241D69"/>
    <w:rsid w:val="00245553"/>
    <w:rsid w:val="00245EFB"/>
    <w:rsid w:val="00250E19"/>
    <w:rsid w:val="0025386E"/>
    <w:rsid w:val="00257437"/>
    <w:rsid w:val="002638B0"/>
    <w:rsid w:val="00264FFF"/>
    <w:rsid w:val="002650D7"/>
    <w:rsid w:val="002654E8"/>
    <w:rsid w:val="0026647A"/>
    <w:rsid w:val="002668D3"/>
    <w:rsid w:val="002675BE"/>
    <w:rsid w:val="0027299F"/>
    <w:rsid w:val="00275BE9"/>
    <w:rsid w:val="00276913"/>
    <w:rsid w:val="002769CF"/>
    <w:rsid w:val="0028135B"/>
    <w:rsid w:val="00282480"/>
    <w:rsid w:val="00283D84"/>
    <w:rsid w:val="00284EBE"/>
    <w:rsid w:val="0029433F"/>
    <w:rsid w:val="00294829"/>
    <w:rsid w:val="00294D02"/>
    <w:rsid w:val="00294F3B"/>
    <w:rsid w:val="0029690F"/>
    <w:rsid w:val="002A1EEC"/>
    <w:rsid w:val="002A2A60"/>
    <w:rsid w:val="002A6448"/>
    <w:rsid w:val="002B1C45"/>
    <w:rsid w:val="002C13C8"/>
    <w:rsid w:val="002C3547"/>
    <w:rsid w:val="002D0021"/>
    <w:rsid w:val="002D3473"/>
    <w:rsid w:val="002D5C95"/>
    <w:rsid w:val="002E00F8"/>
    <w:rsid w:val="002E1BB5"/>
    <w:rsid w:val="002E2322"/>
    <w:rsid w:val="002E2AF3"/>
    <w:rsid w:val="002E38E2"/>
    <w:rsid w:val="002E4C8B"/>
    <w:rsid w:val="002F1956"/>
    <w:rsid w:val="002F3440"/>
    <w:rsid w:val="002F4EC0"/>
    <w:rsid w:val="002F71BE"/>
    <w:rsid w:val="002F75A3"/>
    <w:rsid w:val="002F78CA"/>
    <w:rsid w:val="00301319"/>
    <w:rsid w:val="00303B92"/>
    <w:rsid w:val="00303C2F"/>
    <w:rsid w:val="00312911"/>
    <w:rsid w:val="003144EF"/>
    <w:rsid w:val="003148CA"/>
    <w:rsid w:val="00315506"/>
    <w:rsid w:val="00322F3B"/>
    <w:rsid w:val="00326292"/>
    <w:rsid w:val="00326415"/>
    <w:rsid w:val="00330937"/>
    <w:rsid w:val="00330F31"/>
    <w:rsid w:val="0033442A"/>
    <w:rsid w:val="00334648"/>
    <w:rsid w:val="00334BF3"/>
    <w:rsid w:val="0033768C"/>
    <w:rsid w:val="00337875"/>
    <w:rsid w:val="00337938"/>
    <w:rsid w:val="00340769"/>
    <w:rsid w:val="00341AA6"/>
    <w:rsid w:val="00342459"/>
    <w:rsid w:val="003427B9"/>
    <w:rsid w:val="00345056"/>
    <w:rsid w:val="00346B16"/>
    <w:rsid w:val="00347B7D"/>
    <w:rsid w:val="00356ED8"/>
    <w:rsid w:val="00361A0A"/>
    <w:rsid w:val="0036565C"/>
    <w:rsid w:val="0036625E"/>
    <w:rsid w:val="0036760B"/>
    <w:rsid w:val="0037019E"/>
    <w:rsid w:val="0037465A"/>
    <w:rsid w:val="0037544E"/>
    <w:rsid w:val="00380BAB"/>
    <w:rsid w:val="00382C98"/>
    <w:rsid w:val="00383C40"/>
    <w:rsid w:val="003845D1"/>
    <w:rsid w:val="0038533C"/>
    <w:rsid w:val="00386568"/>
    <w:rsid w:val="00387106"/>
    <w:rsid w:val="00387282"/>
    <w:rsid w:val="00391F3E"/>
    <w:rsid w:val="00392647"/>
    <w:rsid w:val="00393EA1"/>
    <w:rsid w:val="003948D5"/>
    <w:rsid w:val="00396821"/>
    <w:rsid w:val="00397D3A"/>
    <w:rsid w:val="003A051E"/>
    <w:rsid w:val="003A2FEE"/>
    <w:rsid w:val="003A4840"/>
    <w:rsid w:val="003A578D"/>
    <w:rsid w:val="003B1310"/>
    <w:rsid w:val="003B170F"/>
    <w:rsid w:val="003B3C5F"/>
    <w:rsid w:val="003B555D"/>
    <w:rsid w:val="003B7A5A"/>
    <w:rsid w:val="003C089D"/>
    <w:rsid w:val="003C0E2D"/>
    <w:rsid w:val="003C4471"/>
    <w:rsid w:val="003C66B1"/>
    <w:rsid w:val="003D0A6D"/>
    <w:rsid w:val="003D3028"/>
    <w:rsid w:val="003E0B16"/>
    <w:rsid w:val="003E67D1"/>
    <w:rsid w:val="003F3DCB"/>
    <w:rsid w:val="00400205"/>
    <w:rsid w:val="00405DC1"/>
    <w:rsid w:val="0040710D"/>
    <w:rsid w:val="0041139B"/>
    <w:rsid w:val="004137C3"/>
    <w:rsid w:val="00413D3A"/>
    <w:rsid w:val="00413FD6"/>
    <w:rsid w:val="00415F1F"/>
    <w:rsid w:val="00416260"/>
    <w:rsid w:val="00420CF8"/>
    <w:rsid w:val="0042108F"/>
    <w:rsid w:val="00422242"/>
    <w:rsid w:val="00424D07"/>
    <w:rsid w:val="00430FED"/>
    <w:rsid w:val="00432179"/>
    <w:rsid w:val="00434292"/>
    <w:rsid w:val="00434900"/>
    <w:rsid w:val="00434A8C"/>
    <w:rsid w:val="00435583"/>
    <w:rsid w:val="00436114"/>
    <w:rsid w:val="00436884"/>
    <w:rsid w:val="00437297"/>
    <w:rsid w:val="00437C6C"/>
    <w:rsid w:val="00440711"/>
    <w:rsid w:val="00442C99"/>
    <w:rsid w:val="00443403"/>
    <w:rsid w:val="00444284"/>
    <w:rsid w:val="00445CE6"/>
    <w:rsid w:val="00447FE6"/>
    <w:rsid w:val="004534C2"/>
    <w:rsid w:val="0045446F"/>
    <w:rsid w:val="0045683E"/>
    <w:rsid w:val="0046035F"/>
    <w:rsid w:val="0047025B"/>
    <w:rsid w:val="0047684C"/>
    <w:rsid w:val="004768BB"/>
    <w:rsid w:val="00486396"/>
    <w:rsid w:val="00490363"/>
    <w:rsid w:val="00491675"/>
    <w:rsid w:val="00493855"/>
    <w:rsid w:val="00494043"/>
    <w:rsid w:val="0049508F"/>
    <w:rsid w:val="004960FC"/>
    <w:rsid w:val="004A171E"/>
    <w:rsid w:val="004A23BC"/>
    <w:rsid w:val="004A57DD"/>
    <w:rsid w:val="004A7B51"/>
    <w:rsid w:val="004A7D71"/>
    <w:rsid w:val="004A7EF3"/>
    <w:rsid w:val="004B11FD"/>
    <w:rsid w:val="004B23A2"/>
    <w:rsid w:val="004C235C"/>
    <w:rsid w:val="004C4E97"/>
    <w:rsid w:val="004C5354"/>
    <w:rsid w:val="004D1A5A"/>
    <w:rsid w:val="004D2FFF"/>
    <w:rsid w:val="004D3721"/>
    <w:rsid w:val="004D64F9"/>
    <w:rsid w:val="004D6791"/>
    <w:rsid w:val="004E0549"/>
    <w:rsid w:val="004E2E92"/>
    <w:rsid w:val="004E30B0"/>
    <w:rsid w:val="004E622C"/>
    <w:rsid w:val="004E651D"/>
    <w:rsid w:val="004F3C67"/>
    <w:rsid w:val="004F5FDF"/>
    <w:rsid w:val="004F70A9"/>
    <w:rsid w:val="0050157D"/>
    <w:rsid w:val="00503B59"/>
    <w:rsid w:val="00503C97"/>
    <w:rsid w:val="00503FAE"/>
    <w:rsid w:val="00506803"/>
    <w:rsid w:val="0050682B"/>
    <w:rsid w:val="00507AAC"/>
    <w:rsid w:val="005177FE"/>
    <w:rsid w:val="00520481"/>
    <w:rsid w:val="0052263B"/>
    <w:rsid w:val="00524728"/>
    <w:rsid w:val="00530003"/>
    <w:rsid w:val="00530E88"/>
    <w:rsid w:val="00530F63"/>
    <w:rsid w:val="005331CA"/>
    <w:rsid w:val="0053353F"/>
    <w:rsid w:val="00533739"/>
    <w:rsid w:val="00534094"/>
    <w:rsid w:val="00536A88"/>
    <w:rsid w:val="00537970"/>
    <w:rsid w:val="00540B44"/>
    <w:rsid w:val="00540E3A"/>
    <w:rsid w:val="00541724"/>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50A"/>
    <w:rsid w:val="00573E73"/>
    <w:rsid w:val="00575B2D"/>
    <w:rsid w:val="005833A2"/>
    <w:rsid w:val="005833D0"/>
    <w:rsid w:val="005846F3"/>
    <w:rsid w:val="0058622F"/>
    <w:rsid w:val="00587461"/>
    <w:rsid w:val="00590023"/>
    <w:rsid w:val="00590634"/>
    <w:rsid w:val="00592F82"/>
    <w:rsid w:val="005947E7"/>
    <w:rsid w:val="005A0CCA"/>
    <w:rsid w:val="005A5AAD"/>
    <w:rsid w:val="005A726D"/>
    <w:rsid w:val="005B4666"/>
    <w:rsid w:val="005B67AC"/>
    <w:rsid w:val="005C2C94"/>
    <w:rsid w:val="005C2E78"/>
    <w:rsid w:val="005C36BC"/>
    <w:rsid w:val="005C4010"/>
    <w:rsid w:val="005C4865"/>
    <w:rsid w:val="005C5ED6"/>
    <w:rsid w:val="005D2736"/>
    <w:rsid w:val="005D43E0"/>
    <w:rsid w:val="005D540C"/>
    <w:rsid w:val="005D58A3"/>
    <w:rsid w:val="005E11A3"/>
    <w:rsid w:val="005E1B79"/>
    <w:rsid w:val="005E5C28"/>
    <w:rsid w:val="005F026D"/>
    <w:rsid w:val="005F21F4"/>
    <w:rsid w:val="005F2D0B"/>
    <w:rsid w:val="005F30EE"/>
    <w:rsid w:val="005F47D7"/>
    <w:rsid w:val="005F4A5A"/>
    <w:rsid w:val="005F4B31"/>
    <w:rsid w:val="005F607E"/>
    <w:rsid w:val="005F7A74"/>
    <w:rsid w:val="0060507E"/>
    <w:rsid w:val="00607601"/>
    <w:rsid w:val="00610388"/>
    <w:rsid w:val="00612CA5"/>
    <w:rsid w:val="006153EC"/>
    <w:rsid w:val="00615601"/>
    <w:rsid w:val="00621A17"/>
    <w:rsid w:val="00622586"/>
    <w:rsid w:val="00622C2B"/>
    <w:rsid w:val="00622DCB"/>
    <w:rsid w:val="00627CC9"/>
    <w:rsid w:val="00627E7B"/>
    <w:rsid w:val="00630542"/>
    <w:rsid w:val="00632E44"/>
    <w:rsid w:val="00632F6A"/>
    <w:rsid w:val="00634622"/>
    <w:rsid w:val="00636808"/>
    <w:rsid w:val="00640A49"/>
    <w:rsid w:val="00641002"/>
    <w:rsid w:val="00641515"/>
    <w:rsid w:val="00651AE3"/>
    <w:rsid w:val="00654C2F"/>
    <w:rsid w:val="00657087"/>
    <w:rsid w:val="0065714C"/>
    <w:rsid w:val="00661C0B"/>
    <w:rsid w:val="0066252C"/>
    <w:rsid w:val="006659AE"/>
    <w:rsid w:val="006661EF"/>
    <w:rsid w:val="0067294B"/>
    <w:rsid w:val="006759F1"/>
    <w:rsid w:val="0067638D"/>
    <w:rsid w:val="00676B2E"/>
    <w:rsid w:val="00677643"/>
    <w:rsid w:val="00677736"/>
    <w:rsid w:val="0067785F"/>
    <w:rsid w:val="00677AEB"/>
    <w:rsid w:val="00680EF2"/>
    <w:rsid w:val="006839C2"/>
    <w:rsid w:val="00687A1D"/>
    <w:rsid w:val="006920CC"/>
    <w:rsid w:val="00692AB2"/>
    <w:rsid w:val="0069647C"/>
    <w:rsid w:val="00697EA1"/>
    <w:rsid w:val="006A1850"/>
    <w:rsid w:val="006A2646"/>
    <w:rsid w:val="006A32C9"/>
    <w:rsid w:val="006A34CB"/>
    <w:rsid w:val="006A3DF0"/>
    <w:rsid w:val="006A6530"/>
    <w:rsid w:val="006B1C41"/>
    <w:rsid w:val="006B435A"/>
    <w:rsid w:val="006B4B2C"/>
    <w:rsid w:val="006B4C64"/>
    <w:rsid w:val="006B4FFC"/>
    <w:rsid w:val="006D0E6E"/>
    <w:rsid w:val="006D6BD5"/>
    <w:rsid w:val="006E2E1C"/>
    <w:rsid w:val="006E481A"/>
    <w:rsid w:val="006E5298"/>
    <w:rsid w:val="006F2CE3"/>
    <w:rsid w:val="006F5A63"/>
    <w:rsid w:val="006F6812"/>
    <w:rsid w:val="006F68F0"/>
    <w:rsid w:val="006F734A"/>
    <w:rsid w:val="00700D83"/>
    <w:rsid w:val="00703819"/>
    <w:rsid w:val="00704130"/>
    <w:rsid w:val="00704852"/>
    <w:rsid w:val="00706297"/>
    <w:rsid w:val="00706AD5"/>
    <w:rsid w:val="007074E9"/>
    <w:rsid w:val="00707FC8"/>
    <w:rsid w:val="00710ACC"/>
    <w:rsid w:val="00713DA4"/>
    <w:rsid w:val="00714BF1"/>
    <w:rsid w:val="00720DB7"/>
    <w:rsid w:val="00721383"/>
    <w:rsid w:val="0072181C"/>
    <w:rsid w:val="0072554C"/>
    <w:rsid w:val="00725911"/>
    <w:rsid w:val="00727930"/>
    <w:rsid w:val="00731DBD"/>
    <w:rsid w:val="007333CC"/>
    <w:rsid w:val="0073399A"/>
    <w:rsid w:val="007342ED"/>
    <w:rsid w:val="00751F66"/>
    <w:rsid w:val="007603F5"/>
    <w:rsid w:val="00763268"/>
    <w:rsid w:val="00764DB0"/>
    <w:rsid w:val="00765B7E"/>
    <w:rsid w:val="00766F8A"/>
    <w:rsid w:val="0076764D"/>
    <w:rsid w:val="0077024B"/>
    <w:rsid w:val="00774613"/>
    <w:rsid w:val="0077498C"/>
    <w:rsid w:val="00777183"/>
    <w:rsid w:val="007811FB"/>
    <w:rsid w:val="0078253D"/>
    <w:rsid w:val="00784128"/>
    <w:rsid w:val="00784B4B"/>
    <w:rsid w:val="007854ED"/>
    <w:rsid w:val="00791AB0"/>
    <w:rsid w:val="00793173"/>
    <w:rsid w:val="007B3AC7"/>
    <w:rsid w:val="007B4939"/>
    <w:rsid w:val="007B497A"/>
    <w:rsid w:val="007B65AC"/>
    <w:rsid w:val="007C03C5"/>
    <w:rsid w:val="007C1FCC"/>
    <w:rsid w:val="007C32A8"/>
    <w:rsid w:val="007C3FE5"/>
    <w:rsid w:val="007C6201"/>
    <w:rsid w:val="007C6988"/>
    <w:rsid w:val="007D28A1"/>
    <w:rsid w:val="007D3799"/>
    <w:rsid w:val="007D7C92"/>
    <w:rsid w:val="007E1154"/>
    <w:rsid w:val="007E5F15"/>
    <w:rsid w:val="007E6BA4"/>
    <w:rsid w:val="007E725D"/>
    <w:rsid w:val="007E7678"/>
    <w:rsid w:val="007F41F8"/>
    <w:rsid w:val="007F60D0"/>
    <w:rsid w:val="008028DE"/>
    <w:rsid w:val="0080454E"/>
    <w:rsid w:val="00804C32"/>
    <w:rsid w:val="00806302"/>
    <w:rsid w:val="00806636"/>
    <w:rsid w:val="00807119"/>
    <w:rsid w:val="00815A02"/>
    <w:rsid w:val="00817D57"/>
    <w:rsid w:val="0082150B"/>
    <w:rsid w:val="00822764"/>
    <w:rsid w:val="00822A53"/>
    <w:rsid w:val="00822D93"/>
    <w:rsid w:val="008241C4"/>
    <w:rsid w:val="0082483F"/>
    <w:rsid w:val="008264CB"/>
    <w:rsid w:val="008279C0"/>
    <w:rsid w:val="00827D11"/>
    <w:rsid w:val="00835FD1"/>
    <w:rsid w:val="0083644A"/>
    <w:rsid w:val="0084683C"/>
    <w:rsid w:val="008512FA"/>
    <w:rsid w:val="00853A74"/>
    <w:rsid w:val="00856C25"/>
    <w:rsid w:val="00857763"/>
    <w:rsid w:val="00860E61"/>
    <w:rsid w:val="00861B1E"/>
    <w:rsid w:val="00862D6F"/>
    <w:rsid w:val="00867A8F"/>
    <w:rsid w:val="0087021E"/>
    <w:rsid w:val="00872390"/>
    <w:rsid w:val="008723F3"/>
    <w:rsid w:val="00880196"/>
    <w:rsid w:val="00881DE6"/>
    <w:rsid w:val="008837A6"/>
    <w:rsid w:val="008856AE"/>
    <w:rsid w:val="008867F7"/>
    <w:rsid w:val="008870E1"/>
    <w:rsid w:val="0089046E"/>
    <w:rsid w:val="0089145D"/>
    <w:rsid w:val="008A0C6E"/>
    <w:rsid w:val="008A2F5A"/>
    <w:rsid w:val="008A46CF"/>
    <w:rsid w:val="008A4DF2"/>
    <w:rsid w:val="008A6CFE"/>
    <w:rsid w:val="008A7470"/>
    <w:rsid w:val="008B01BD"/>
    <w:rsid w:val="008B1A08"/>
    <w:rsid w:val="008B2451"/>
    <w:rsid w:val="008B2DE3"/>
    <w:rsid w:val="008B5333"/>
    <w:rsid w:val="008B6223"/>
    <w:rsid w:val="008C1A3A"/>
    <w:rsid w:val="008C66E0"/>
    <w:rsid w:val="008E2DFA"/>
    <w:rsid w:val="008E3339"/>
    <w:rsid w:val="008E549B"/>
    <w:rsid w:val="008E64DC"/>
    <w:rsid w:val="008F028F"/>
    <w:rsid w:val="008F18EF"/>
    <w:rsid w:val="008F20FC"/>
    <w:rsid w:val="008F2B24"/>
    <w:rsid w:val="008F5FFE"/>
    <w:rsid w:val="0090421A"/>
    <w:rsid w:val="00905A43"/>
    <w:rsid w:val="00905BD9"/>
    <w:rsid w:val="00907DC2"/>
    <w:rsid w:val="00912C79"/>
    <w:rsid w:val="00920080"/>
    <w:rsid w:val="009260A2"/>
    <w:rsid w:val="00942123"/>
    <w:rsid w:val="00944339"/>
    <w:rsid w:val="00945319"/>
    <w:rsid w:val="00947ACB"/>
    <w:rsid w:val="00951031"/>
    <w:rsid w:val="0095207B"/>
    <w:rsid w:val="00954461"/>
    <w:rsid w:val="009548EE"/>
    <w:rsid w:val="00954D27"/>
    <w:rsid w:val="00956085"/>
    <w:rsid w:val="009562E6"/>
    <w:rsid w:val="00957951"/>
    <w:rsid w:val="00962045"/>
    <w:rsid w:val="00964A61"/>
    <w:rsid w:val="00967EDA"/>
    <w:rsid w:val="00970897"/>
    <w:rsid w:val="00975C01"/>
    <w:rsid w:val="00980314"/>
    <w:rsid w:val="00980D32"/>
    <w:rsid w:val="009816D0"/>
    <w:rsid w:val="00991428"/>
    <w:rsid w:val="00992676"/>
    <w:rsid w:val="009949DE"/>
    <w:rsid w:val="00996691"/>
    <w:rsid w:val="00997A97"/>
    <w:rsid w:val="009A1E15"/>
    <w:rsid w:val="009A4880"/>
    <w:rsid w:val="009A48DB"/>
    <w:rsid w:val="009A7278"/>
    <w:rsid w:val="009A7865"/>
    <w:rsid w:val="009B0723"/>
    <w:rsid w:val="009B07AD"/>
    <w:rsid w:val="009B0883"/>
    <w:rsid w:val="009B15E2"/>
    <w:rsid w:val="009B4000"/>
    <w:rsid w:val="009B5832"/>
    <w:rsid w:val="009B6312"/>
    <w:rsid w:val="009B640D"/>
    <w:rsid w:val="009C0850"/>
    <w:rsid w:val="009C0B8E"/>
    <w:rsid w:val="009C1BC8"/>
    <w:rsid w:val="009C1CBC"/>
    <w:rsid w:val="009C2442"/>
    <w:rsid w:val="009D0811"/>
    <w:rsid w:val="009D0EE1"/>
    <w:rsid w:val="009D30BB"/>
    <w:rsid w:val="009D412B"/>
    <w:rsid w:val="009D5AB9"/>
    <w:rsid w:val="009E2AEB"/>
    <w:rsid w:val="009E2E27"/>
    <w:rsid w:val="009E4DE3"/>
    <w:rsid w:val="009F18D7"/>
    <w:rsid w:val="009F7E52"/>
    <w:rsid w:val="00A00E96"/>
    <w:rsid w:val="00A047EE"/>
    <w:rsid w:val="00A06446"/>
    <w:rsid w:val="00A071F4"/>
    <w:rsid w:val="00A114EA"/>
    <w:rsid w:val="00A1407E"/>
    <w:rsid w:val="00A153F7"/>
    <w:rsid w:val="00A2274A"/>
    <w:rsid w:val="00A235B7"/>
    <w:rsid w:val="00A2528D"/>
    <w:rsid w:val="00A27A7A"/>
    <w:rsid w:val="00A33E30"/>
    <w:rsid w:val="00A407EF"/>
    <w:rsid w:val="00A40CBF"/>
    <w:rsid w:val="00A44AFC"/>
    <w:rsid w:val="00A45720"/>
    <w:rsid w:val="00A46B4C"/>
    <w:rsid w:val="00A509C7"/>
    <w:rsid w:val="00A5117B"/>
    <w:rsid w:val="00A52B87"/>
    <w:rsid w:val="00A54000"/>
    <w:rsid w:val="00A54689"/>
    <w:rsid w:val="00A567D4"/>
    <w:rsid w:val="00A60074"/>
    <w:rsid w:val="00A6627C"/>
    <w:rsid w:val="00A70BBC"/>
    <w:rsid w:val="00A71019"/>
    <w:rsid w:val="00A81029"/>
    <w:rsid w:val="00A83CB5"/>
    <w:rsid w:val="00A865A7"/>
    <w:rsid w:val="00A912EA"/>
    <w:rsid w:val="00A9193F"/>
    <w:rsid w:val="00A96489"/>
    <w:rsid w:val="00AA0137"/>
    <w:rsid w:val="00AA2C86"/>
    <w:rsid w:val="00AA3A42"/>
    <w:rsid w:val="00AA4B94"/>
    <w:rsid w:val="00AA5311"/>
    <w:rsid w:val="00AA7447"/>
    <w:rsid w:val="00AA7BAA"/>
    <w:rsid w:val="00AB49C6"/>
    <w:rsid w:val="00AB685C"/>
    <w:rsid w:val="00AB6C2D"/>
    <w:rsid w:val="00AB748A"/>
    <w:rsid w:val="00AC08F7"/>
    <w:rsid w:val="00AC2B47"/>
    <w:rsid w:val="00AC3839"/>
    <w:rsid w:val="00AC7082"/>
    <w:rsid w:val="00AD0DBE"/>
    <w:rsid w:val="00AD3FEA"/>
    <w:rsid w:val="00AD7BBD"/>
    <w:rsid w:val="00AD7BD1"/>
    <w:rsid w:val="00AE083A"/>
    <w:rsid w:val="00AF228E"/>
    <w:rsid w:val="00AF383C"/>
    <w:rsid w:val="00AF4F9A"/>
    <w:rsid w:val="00AF68F3"/>
    <w:rsid w:val="00B00540"/>
    <w:rsid w:val="00B04137"/>
    <w:rsid w:val="00B072BE"/>
    <w:rsid w:val="00B1112C"/>
    <w:rsid w:val="00B11D19"/>
    <w:rsid w:val="00B12936"/>
    <w:rsid w:val="00B14819"/>
    <w:rsid w:val="00B17AA9"/>
    <w:rsid w:val="00B306BB"/>
    <w:rsid w:val="00B32DE4"/>
    <w:rsid w:val="00B33578"/>
    <w:rsid w:val="00B370C3"/>
    <w:rsid w:val="00B411AE"/>
    <w:rsid w:val="00B41C31"/>
    <w:rsid w:val="00B46CE2"/>
    <w:rsid w:val="00B51D05"/>
    <w:rsid w:val="00B60190"/>
    <w:rsid w:val="00B61419"/>
    <w:rsid w:val="00B7240D"/>
    <w:rsid w:val="00B72F5F"/>
    <w:rsid w:val="00B736DF"/>
    <w:rsid w:val="00B73D79"/>
    <w:rsid w:val="00B73E70"/>
    <w:rsid w:val="00B74FBD"/>
    <w:rsid w:val="00B750FA"/>
    <w:rsid w:val="00B77352"/>
    <w:rsid w:val="00B82586"/>
    <w:rsid w:val="00B829A3"/>
    <w:rsid w:val="00B84D9D"/>
    <w:rsid w:val="00B856FA"/>
    <w:rsid w:val="00B86DB1"/>
    <w:rsid w:val="00B87869"/>
    <w:rsid w:val="00B92165"/>
    <w:rsid w:val="00B93C49"/>
    <w:rsid w:val="00BA0E44"/>
    <w:rsid w:val="00BA1763"/>
    <w:rsid w:val="00BA3236"/>
    <w:rsid w:val="00BA47C5"/>
    <w:rsid w:val="00BB0F2B"/>
    <w:rsid w:val="00BB2D92"/>
    <w:rsid w:val="00BB7BA0"/>
    <w:rsid w:val="00BC0BB1"/>
    <w:rsid w:val="00BC64DB"/>
    <w:rsid w:val="00BC65B1"/>
    <w:rsid w:val="00BD0D57"/>
    <w:rsid w:val="00BD2564"/>
    <w:rsid w:val="00BD407A"/>
    <w:rsid w:val="00BE1A50"/>
    <w:rsid w:val="00BE283B"/>
    <w:rsid w:val="00BE2DC6"/>
    <w:rsid w:val="00BE59A0"/>
    <w:rsid w:val="00BF50F7"/>
    <w:rsid w:val="00BF5C45"/>
    <w:rsid w:val="00C02F29"/>
    <w:rsid w:val="00C0388B"/>
    <w:rsid w:val="00C06867"/>
    <w:rsid w:val="00C10C13"/>
    <w:rsid w:val="00C114F0"/>
    <w:rsid w:val="00C15AE6"/>
    <w:rsid w:val="00C17111"/>
    <w:rsid w:val="00C20747"/>
    <w:rsid w:val="00C20AFE"/>
    <w:rsid w:val="00C22A25"/>
    <w:rsid w:val="00C23B79"/>
    <w:rsid w:val="00C33D50"/>
    <w:rsid w:val="00C35671"/>
    <w:rsid w:val="00C35B77"/>
    <w:rsid w:val="00C370D3"/>
    <w:rsid w:val="00C375F2"/>
    <w:rsid w:val="00C376EB"/>
    <w:rsid w:val="00C37D76"/>
    <w:rsid w:val="00C4003A"/>
    <w:rsid w:val="00C45015"/>
    <w:rsid w:val="00C46EC1"/>
    <w:rsid w:val="00C504E5"/>
    <w:rsid w:val="00C53E2C"/>
    <w:rsid w:val="00C54F4D"/>
    <w:rsid w:val="00C550C8"/>
    <w:rsid w:val="00C56B61"/>
    <w:rsid w:val="00C606C3"/>
    <w:rsid w:val="00C620F4"/>
    <w:rsid w:val="00C64A80"/>
    <w:rsid w:val="00C64C80"/>
    <w:rsid w:val="00C668B6"/>
    <w:rsid w:val="00C67ECE"/>
    <w:rsid w:val="00C7161B"/>
    <w:rsid w:val="00C72848"/>
    <w:rsid w:val="00C75E91"/>
    <w:rsid w:val="00C7736C"/>
    <w:rsid w:val="00C82D87"/>
    <w:rsid w:val="00C841ED"/>
    <w:rsid w:val="00C85160"/>
    <w:rsid w:val="00C85F17"/>
    <w:rsid w:val="00C8712A"/>
    <w:rsid w:val="00C91324"/>
    <w:rsid w:val="00C914F7"/>
    <w:rsid w:val="00C963D3"/>
    <w:rsid w:val="00CA6E0D"/>
    <w:rsid w:val="00CB1420"/>
    <w:rsid w:val="00CB2CBB"/>
    <w:rsid w:val="00CB56CE"/>
    <w:rsid w:val="00CB7CAC"/>
    <w:rsid w:val="00CC0EA0"/>
    <w:rsid w:val="00CC0F81"/>
    <w:rsid w:val="00CC4C41"/>
    <w:rsid w:val="00CC5335"/>
    <w:rsid w:val="00CC5BA4"/>
    <w:rsid w:val="00CC5D2B"/>
    <w:rsid w:val="00CC70BB"/>
    <w:rsid w:val="00CD1A7B"/>
    <w:rsid w:val="00CD3420"/>
    <w:rsid w:val="00CD4998"/>
    <w:rsid w:val="00CD6964"/>
    <w:rsid w:val="00CE0D87"/>
    <w:rsid w:val="00CE1035"/>
    <w:rsid w:val="00CE608B"/>
    <w:rsid w:val="00CF2819"/>
    <w:rsid w:val="00CF4F9D"/>
    <w:rsid w:val="00CF50C6"/>
    <w:rsid w:val="00CF5E87"/>
    <w:rsid w:val="00CF70DC"/>
    <w:rsid w:val="00D04F59"/>
    <w:rsid w:val="00D10F2C"/>
    <w:rsid w:val="00D148DC"/>
    <w:rsid w:val="00D1792D"/>
    <w:rsid w:val="00D17FDC"/>
    <w:rsid w:val="00D23210"/>
    <w:rsid w:val="00D27C21"/>
    <w:rsid w:val="00D34A67"/>
    <w:rsid w:val="00D37962"/>
    <w:rsid w:val="00D444C5"/>
    <w:rsid w:val="00D459DD"/>
    <w:rsid w:val="00D45AEA"/>
    <w:rsid w:val="00D477CD"/>
    <w:rsid w:val="00D515F9"/>
    <w:rsid w:val="00D5244F"/>
    <w:rsid w:val="00D52E4F"/>
    <w:rsid w:val="00D55769"/>
    <w:rsid w:val="00D56184"/>
    <w:rsid w:val="00D56A37"/>
    <w:rsid w:val="00D57202"/>
    <w:rsid w:val="00D63789"/>
    <w:rsid w:val="00D6386E"/>
    <w:rsid w:val="00D63EFD"/>
    <w:rsid w:val="00D64826"/>
    <w:rsid w:val="00D650D6"/>
    <w:rsid w:val="00D802B8"/>
    <w:rsid w:val="00D80C74"/>
    <w:rsid w:val="00D80DF2"/>
    <w:rsid w:val="00D84752"/>
    <w:rsid w:val="00D85AB0"/>
    <w:rsid w:val="00D8689F"/>
    <w:rsid w:val="00D86B3B"/>
    <w:rsid w:val="00D8748A"/>
    <w:rsid w:val="00D93196"/>
    <w:rsid w:val="00D9490F"/>
    <w:rsid w:val="00D94A4D"/>
    <w:rsid w:val="00D97A93"/>
    <w:rsid w:val="00D97CFB"/>
    <w:rsid w:val="00DA0BF4"/>
    <w:rsid w:val="00DA1083"/>
    <w:rsid w:val="00DA26C8"/>
    <w:rsid w:val="00DA7C82"/>
    <w:rsid w:val="00DB243C"/>
    <w:rsid w:val="00DB2E42"/>
    <w:rsid w:val="00DB45DD"/>
    <w:rsid w:val="00DB482A"/>
    <w:rsid w:val="00DB56F2"/>
    <w:rsid w:val="00DB6EF5"/>
    <w:rsid w:val="00DC0F49"/>
    <w:rsid w:val="00DC13B1"/>
    <w:rsid w:val="00DC3089"/>
    <w:rsid w:val="00DC4420"/>
    <w:rsid w:val="00DD0802"/>
    <w:rsid w:val="00DD0A50"/>
    <w:rsid w:val="00DD2E11"/>
    <w:rsid w:val="00DD6BFB"/>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07E2B"/>
    <w:rsid w:val="00E127FE"/>
    <w:rsid w:val="00E15BA9"/>
    <w:rsid w:val="00E15FA2"/>
    <w:rsid w:val="00E244C5"/>
    <w:rsid w:val="00E25B22"/>
    <w:rsid w:val="00E261EE"/>
    <w:rsid w:val="00E2622D"/>
    <w:rsid w:val="00E26E19"/>
    <w:rsid w:val="00E2705C"/>
    <w:rsid w:val="00E270D5"/>
    <w:rsid w:val="00E27E3C"/>
    <w:rsid w:val="00E31DF3"/>
    <w:rsid w:val="00E32814"/>
    <w:rsid w:val="00E33448"/>
    <w:rsid w:val="00E33486"/>
    <w:rsid w:val="00E34181"/>
    <w:rsid w:val="00E450A4"/>
    <w:rsid w:val="00E506BE"/>
    <w:rsid w:val="00E55547"/>
    <w:rsid w:val="00E57410"/>
    <w:rsid w:val="00E6082B"/>
    <w:rsid w:val="00E6302B"/>
    <w:rsid w:val="00E6452F"/>
    <w:rsid w:val="00E64619"/>
    <w:rsid w:val="00E64900"/>
    <w:rsid w:val="00E64F45"/>
    <w:rsid w:val="00E6742D"/>
    <w:rsid w:val="00E71175"/>
    <w:rsid w:val="00E71906"/>
    <w:rsid w:val="00E71CB0"/>
    <w:rsid w:val="00E73529"/>
    <w:rsid w:val="00E738C7"/>
    <w:rsid w:val="00E773AD"/>
    <w:rsid w:val="00E77773"/>
    <w:rsid w:val="00E77C3D"/>
    <w:rsid w:val="00E81B71"/>
    <w:rsid w:val="00E82302"/>
    <w:rsid w:val="00E82E22"/>
    <w:rsid w:val="00E850FE"/>
    <w:rsid w:val="00E909F0"/>
    <w:rsid w:val="00E90D47"/>
    <w:rsid w:val="00E93993"/>
    <w:rsid w:val="00E93EFE"/>
    <w:rsid w:val="00E9597C"/>
    <w:rsid w:val="00EA0913"/>
    <w:rsid w:val="00EA0A2F"/>
    <w:rsid w:val="00EA3418"/>
    <w:rsid w:val="00EA6D31"/>
    <w:rsid w:val="00EB146B"/>
    <w:rsid w:val="00EB2E07"/>
    <w:rsid w:val="00EB45AC"/>
    <w:rsid w:val="00EB5E8E"/>
    <w:rsid w:val="00EB6499"/>
    <w:rsid w:val="00EC104C"/>
    <w:rsid w:val="00EC2AEA"/>
    <w:rsid w:val="00EC764D"/>
    <w:rsid w:val="00EC7B11"/>
    <w:rsid w:val="00EC7F95"/>
    <w:rsid w:val="00ED0BC4"/>
    <w:rsid w:val="00ED3771"/>
    <w:rsid w:val="00ED44FB"/>
    <w:rsid w:val="00ED4AB7"/>
    <w:rsid w:val="00ED6A32"/>
    <w:rsid w:val="00EE2571"/>
    <w:rsid w:val="00EE4971"/>
    <w:rsid w:val="00EE76FA"/>
    <w:rsid w:val="00EE78FB"/>
    <w:rsid w:val="00EE7B26"/>
    <w:rsid w:val="00EF044C"/>
    <w:rsid w:val="00EF090E"/>
    <w:rsid w:val="00EF13D2"/>
    <w:rsid w:val="00EF1AB9"/>
    <w:rsid w:val="00EF6E6E"/>
    <w:rsid w:val="00F01C4F"/>
    <w:rsid w:val="00F033DA"/>
    <w:rsid w:val="00F11AAB"/>
    <w:rsid w:val="00F139BA"/>
    <w:rsid w:val="00F13FB1"/>
    <w:rsid w:val="00F165D2"/>
    <w:rsid w:val="00F17BC1"/>
    <w:rsid w:val="00F17C87"/>
    <w:rsid w:val="00F20272"/>
    <w:rsid w:val="00F223E7"/>
    <w:rsid w:val="00F2288D"/>
    <w:rsid w:val="00F25779"/>
    <w:rsid w:val="00F25CD3"/>
    <w:rsid w:val="00F2750A"/>
    <w:rsid w:val="00F27CD8"/>
    <w:rsid w:val="00F30351"/>
    <w:rsid w:val="00F3323E"/>
    <w:rsid w:val="00F341F4"/>
    <w:rsid w:val="00F34F9D"/>
    <w:rsid w:val="00F35CCE"/>
    <w:rsid w:val="00F3777A"/>
    <w:rsid w:val="00F37DE1"/>
    <w:rsid w:val="00F47996"/>
    <w:rsid w:val="00F50B06"/>
    <w:rsid w:val="00F55241"/>
    <w:rsid w:val="00F5524B"/>
    <w:rsid w:val="00F5724B"/>
    <w:rsid w:val="00F60538"/>
    <w:rsid w:val="00F6076E"/>
    <w:rsid w:val="00F61DD2"/>
    <w:rsid w:val="00F6523A"/>
    <w:rsid w:val="00F66AFF"/>
    <w:rsid w:val="00F71109"/>
    <w:rsid w:val="00F71433"/>
    <w:rsid w:val="00F7241A"/>
    <w:rsid w:val="00F83E76"/>
    <w:rsid w:val="00F84A2D"/>
    <w:rsid w:val="00F87BEA"/>
    <w:rsid w:val="00F90A57"/>
    <w:rsid w:val="00F917B7"/>
    <w:rsid w:val="00F929B6"/>
    <w:rsid w:val="00F970AB"/>
    <w:rsid w:val="00F97C5B"/>
    <w:rsid w:val="00FA05D2"/>
    <w:rsid w:val="00FA0ED1"/>
    <w:rsid w:val="00FA315A"/>
    <w:rsid w:val="00FA359A"/>
    <w:rsid w:val="00FA3D50"/>
    <w:rsid w:val="00FB009F"/>
    <w:rsid w:val="00FB25B0"/>
    <w:rsid w:val="00FB6136"/>
    <w:rsid w:val="00FC374A"/>
    <w:rsid w:val="00FC4489"/>
    <w:rsid w:val="00FC4CA9"/>
    <w:rsid w:val="00FC7B47"/>
    <w:rsid w:val="00FD035C"/>
    <w:rsid w:val="00FD1A35"/>
    <w:rsid w:val="00FD1FE6"/>
    <w:rsid w:val="00FD36C5"/>
    <w:rsid w:val="00FD428C"/>
    <w:rsid w:val="00FD6310"/>
    <w:rsid w:val="00FD7C7B"/>
    <w:rsid w:val="00FD7FD0"/>
    <w:rsid w:val="00FE1129"/>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680A0CA4-9B07-4BDD-A7A6-C6395086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Emphasis">
    <w:name w:val="Emphasis"/>
    <w:basedOn w:val="DefaultParagraphFont"/>
    <w:uiPriority w:val="20"/>
    <w:qFormat/>
    <w:rsid w:val="00EB6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4732308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15</Pages>
  <Words>5752</Words>
  <Characters>31065</Characters>
  <Application>Microsoft Office Word</Application>
  <DocSecurity>0</DocSecurity>
  <Lines>2218</Lines>
  <Paragraphs>1673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Gaelle Maduro</cp:lastModifiedBy>
  <cp:revision>335</cp:revision>
  <cp:lastPrinted>2019-08-27T05:42:00Z</cp:lastPrinted>
  <dcterms:created xsi:type="dcterms:W3CDTF">2022-11-08T22:27:00Z</dcterms:created>
  <dcterms:modified xsi:type="dcterms:W3CDTF">2023-02-25T18:54:00Z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7d4c37d51e642dfe69933ffeb43128b29b2efe1a999d0ab709f671fdb317312a</vt:lpwstr>
  </property>
</Properties>
</file>