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0BEDAE55"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009A4880" w:rsidRPr="00E2622D">
        <w:rPr>
          <w:rFonts w:ascii="Avenir Next Demi Bold" w:hAnsi="Avenir Next Demi Bold" w:cs="Arial"/>
          <w:b/>
          <w:bCs/>
          <w:color w:val="767171" w:themeColor="background2" w:themeShade="80"/>
          <w:sz w:val="22"/>
          <w:szCs w:val="22"/>
          <w:lang w:val="en-GB"/>
        </w:rPr>
        <w:t xml:space="preserve">re-sit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10"/>
          <w:footerReference w:type="defaul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submit</w:t>
      </w:r>
      <w:proofErr w:type="gramEnd"/>
      <w:r w:rsidRPr="00E2622D">
        <w:rPr>
          <w:rFonts w:ascii="Avenir Next" w:hAnsi="Avenir Next" w:cs="Arial"/>
          <w:sz w:val="22"/>
          <w:szCs w:val="22"/>
          <w:lang w:val="en-GB"/>
        </w:rPr>
        <w:t xml:space="preserve">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 xml:space="preserve">Please also include the filename as </w:t>
      </w:r>
      <w:proofErr w:type="gramStart"/>
      <w:r w:rsidRPr="00E2622D">
        <w:rPr>
          <w:rFonts w:ascii="Avenir Next Demi Bold" w:hAnsi="Avenir Next Demi Bold" w:cs="Arial"/>
          <w:b/>
          <w:bCs/>
          <w:sz w:val="22"/>
          <w:szCs w:val="22"/>
          <w:lang w:val="en-GB"/>
        </w:rPr>
        <w:t>a footer</w:t>
      </w:r>
      <w:proofErr w:type="gramEnd"/>
      <w:r w:rsidRPr="00E2622D">
        <w:rPr>
          <w:rFonts w:ascii="Avenir Next Demi Bold" w:hAnsi="Avenir Next Demi Bold" w:cs="Arial"/>
          <w:b/>
          <w:bCs/>
          <w:sz w:val="22"/>
          <w:szCs w:val="22"/>
          <w:lang w:val="en-GB"/>
        </w:rPr>
        <w:t xml:space="preserve">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proofErr w:type="gramStart"/>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proofErr w:type="gramStart"/>
      <w:r w:rsidRPr="00E2622D">
        <w:rPr>
          <w:rFonts w:ascii="Avenir Next" w:hAnsi="Avenir Next" w:cs="Arial"/>
          <w:sz w:val="22"/>
          <w:szCs w:val="22"/>
          <w:lang w:val="en-GB"/>
        </w:rPr>
        <w:t>Questions 1.1.</w:t>
      </w:r>
      <w:proofErr w:type="gramEnd"/>
      <w:r w:rsidRPr="00E2622D">
        <w:rPr>
          <w:rFonts w:ascii="Avenir Next" w:hAnsi="Avenir Next" w:cs="Arial"/>
          <w:sz w:val="22"/>
          <w:szCs w:val="22"/>
          <w:lang w:val="en-GB"/>
        </w:rPr>
        <w:t xml:space="preserve">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AD7ACF">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AD7ACF">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6233C3" w:rsidRDefault="00436884" w:rsidP="00AD7ACF">
      <w:pPr>
        <w:pStyle w:val="ListParagraph"/>
        <w:numPr>
          <w:ilvl w:val="0"/>
          <w:numId w:val="1"/>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AD7ACF">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AD7ACF">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AD7ACF">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AD7ACF">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6233C3" w:rsidRDefault="00436884" w:rsidP="00AD7ACF">
      <w:pPr>
        <w:pStyle w:val="ListParagraph"/>
        <w:numPr>
          <w:ilvl w:val="0"/>
          <w:numId w:val="2"/>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AD7ACF">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AD7ACF">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AD7ACF">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6233C3" w:rsidRDefault="00853A74" w:rsidP="00AD7ACF">
      <w:pPr>
        <w:pStyle w:val="ListParagraph"/>
        <w:numPr>
          <w:ilvl w:val="0"/>
          <w:numId w:val="3"/>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0C010B" w:rsidRDefault="00436884" w:rsidP="00AD7ACF">
      <w:pPr>
        <w:pStyle w:val="ListParagraph"/>
        <w:numPr>
          <w:ilvl w:val="0"/>
          <w:numId w:val="4"/>
        </w:numPr>
        <w:ind w:left="426"/>
        <w:jc w:val="both"/>
        <w:rPr>
          <w:rFonts w:ascii="Avenir Next" w:hAnsi="Avenir Next" w:cs="Arial"/>
          <w:sz w:val="22"/>
          <w:szCs w:val="22"/>
          <w:lang w:val="en-GB"/>
        </w:rPr>
      </w:pPr>
      <w:r w:rsidRPr="000C010B">
        <w:rPr>
          <w:rFonts w:ascii="Avenir Next" w:hAnsi="Avenir Next" w:cs="Arial"/>
          <w:sz w:val="22"/>
          <w:szCs w:val="22"/>
          <w:lang w:val="en-GB"/>
        </w:rPr>
        <w:t xml:space="preserve">The </w:t>
      </w:r>
      <w:r w:rsidRPr="000C010B">
        <w:rPr>
          <w:rFonts w:ascii="Avenir Next" w:hAnsi="Avenir Next" w:cs="Arial"/>
          <w:i/>
          <w:iCs/>
          <w:sz w:val="22"/>
          <w:szCs w:val="22"/>
          <w:lang w:val="en-GB"/>
        </w:rPr>
        <w:t>locus standi</w:t>
      </w:r>
      <w:r w:rsidRPr="000C010B">
        <w:rPr>
          <w:rFonts w:ascii="Avenir Next" w:hAnsi="Avenir Next" w:cs="Arial"/>
          <w:sz w:val="22"/>
          <w:szCs w:val="22"/>
          <w:lang w:val="en-GB"/>
        </w:rPr>
        <w:t xml:space="preserve"> access rules.</w:t>
      </w:r>
    </w:p>
    <w:p w14:paraId="51C54E7E" w14:textId="77777777" w:rsidR="00436884" w:rsidRPr="007970C9" w:rsidRDefault="00436884" w:rsidP="00436884">
      <w:pPr>
        <w:jc w:val="both"/>
        <w:rPr>
          <w:rFonts w:ascii="Avenir Next" w:hAnsi="Avenir Next" w:cs="Arial"/>
          <w:sz w:val="22"/>
          <w:szCs w:val="22"/>
          <w:highlight w:val="yellow"/>
          <w:lang w:val="en-GB"/>
        </w:rPr>
      </w:pPr>
    </w:p>
    <w:p w14:paraId="1961106B" w14:textId="77777777" w:rsidR="00436884" w:rsidRPr="007970C9" w:rsidRDefault="00436884" w:rsidP="00AD7ACF">
      <w:pPr>
        <w:pStyle w:val="ListParagraph"/>
        <w:numPr>
          <w:ilvl w:val="0"/>
          <w:numId w:val="4"/>
        </w:numPr>
        <w:ind w:left="426"/>
        <w:jc w:val="both"/>
        <w:rPr>
          <w:rFonts w:ascii="Avenir Next" w:hAnsi="Avenir Next" w:cs="Arial"/>
          <w:sz w:val="22"/>
          <w:szCs w:val="22"/>
          <w:highlight w:val="yellow"/>
          <w:lang w:val="en-GB"/>
        </w:rPr>
      </w:pPr>
      <w:r w:rsidRPr="007970C9">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0C010B" w:rsidRDefault="00436884" w:rsidP="00AD7ACF">
      <w:pPr>
        <w:pStyle w:val="ListParagraph"/>
        <w:numPr>
          <w:ilvl w:val="0"/>
          <w:numId w:val="4"/>
        </w:numPr>
        <w:ind w:left="426"/>
        <w:jc w:val="both"/>
        <w:rPr>
          <w:rFonts w:ascii="Avenir Next" w:hAnsi="Avenir Next" w:cs="Arial"/>
          <w:sz w:val="22"/>
          <w:szCs w:val="22"/>
          <w:lang w:val="en-GB"/>
        </w:rPr>
      </w:pPr>
      <w:r w:rsidRPr="000C010B">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AD7ACF">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AD7ACF">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AD7ACF">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6233C3" w:rsidRDefault="00C504E5" w:rsidP="00AD7ACF">
      <w:pPr>
        <w:pStyle w:val="ListParagraph"/>
        <w:numPr>
          <w:ilvl w:val="0"/>
          <w:numId w:val="5"/>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 xml:space="preserve">Both the foreign main proceedings in South Africa and the foreign non-main proceedings in </w:t>
      </w:r>
      <w:r w:rsidR="004137C3" w:rsidRPr="006233C3">
        <w:rPr>
          <w:rFonts w:ascii="Avenir Next" w:hAnsi="Avenir Next" w:cs="Arial"/>
          <w:sz w:val="22"/>
          <w:szCs w:val="22"/>
          <w:highlight w:val="yellow"/>
          <w:lang w:val="en-GB"/>
        </w:rPr>
        <w:t xml:space="preserve">Argentina </w:t>
      </w:r>
      <w:r w:rsidRPr="006233C3">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AD7ACF">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AD7AC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AD7AC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AD7AC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233C3" w:rsidRDefault="00B72F5F" w:rsidP="00AD7ACF">
      <w:pPr>
        <w:pStyle w:val="ListParagraph"/>
        <w:numPr>
          <w:ilvl w:val="0"/>
          <w:numId w:val="6"/>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233C3">
        <w:rPr>
          <w:rFonts w:ascii="Avenir Next" w:hAnsi="Avenir Next" w:cs="Arial"/>
          <w:sz w:val="22"/>
          <w:szCs w:val="22"/>
          <w:highlight w:val="yellow"/>
          <w:lang w:val="en-GB"/>
        </w:rPr>
        <w:t>will</w:t>
      </w:r>
      <w:r w:rsidRPr="006233C3">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AD7ACF">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6233C3" w:rsidRDefault="00436884" w:rsidP="00AD7ACF">
      <w:pPr>
        <w:pStyle w:val="ListParagraph"/>
        <w:numPr>
          <w:ilvl w:val="0"/>
          <w:numId w:val="7"/>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AD7ACF">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6233C3" w:rsidRDefault="00436884" w:rsidP="00AD7ACF">
      <w:pPr>
        <w:pStyle w:val="ListParagraph"/>
        <w:numPr>
          <w:ilvl w:val="0"/>
          <w:numId w:val="7"/>
        </w:numPr>
        <w:ind w:left="426"/>
        <w:jc w:val="both"/>
        <w:rPr>
          <w:rFonts w:ascii="Avenir Next" w:hAnsi="Avenir Next" w:cs="Arial"/>
          <w:sz w:val="22"/>
          <w:szCs w:val="22"/>
          <w:lang w:val="en-GB"/>
        </w:rPr>
      </w:pPr>
      <w:r w:rsidRPr="006233C3">
        <w:rPr>
          <w:rFonts w:ascii="Avenir Next" w:hAnsi="Avenir Next" w:cs="Arial"/>
          <w:sz w:val="22"/>
          <w:szCs w:val="22"/>
          <w:lang w:val="en-GB"/>
        </w:rPr>
        <w:t>All of the above</w:t>
      </w:r>
      <w:r w:rsidR="00434292" w:rsidRPr="006233C3">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AD7ACF">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AD7ACF">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AD7ACF">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6233C3" w:rsidRDefault="00436884" w:rsidP="00AD7ACF">
      <w:pPr>
        <w:pStyle w:val="ListParagraph"/>
        <w:numPr>
          <w:ilvl w:val="0"/>
          <w:numId w:val="8"/>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AD7ACF">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AD7ACF">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6233C3" w:rsidRDefault="00436884" w:rsidP="00AD7ACF">
      <w:pPr>
        <w:pStyle w:val="ListParagraph"/>
        <w:numPr>
          <w:ilvl w:val="0"/>
          <w:numId w:val="9"/>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AD7ACF">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6233C3" w:rsidRDefault="00436884" w:rsidP="00AD7ACF">
      <w:pPr>
        <w:pStyle w:val="ListParagraph"/>
        <w:numPr>
          <w:ilvl w:val="0"/>
          <w:numId w:val="10"/>
        </w:numPr>
        <w:ind w:left="426"/>
        <w:jc w:val="both"/>
        <w:rPr>
          <w:rFonts w:ascii="Avenir Next" w:hAnsi="Avenir Next" w:cs="Arial"/>
          <w:sz w:val="22"/>
          <w:szCs w:val="22"/>
          <w:highlight w:val="yellow"/>
          <w:lang w:val="en-GB"/>
        </w:rPr>
      </w:pPr>
      <w:r w:rsidRPr="006233C3">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233C3">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AD7ACF">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AD7ACF">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AD7ACF">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5D68B6DE" w:rsidR="00B77352" w:rsidRDefault="004B5388" w:rsidP="003C0487">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Model Law is only concerned with existing foreign proceedings when they commenced. </w:t>
      </w:r>
      <w:r w:rsidR="004A42F7">
        <w:rPr>
          <w:rFonts w:ascii="Avenir Next" w:hAnsi="Avenir Next" w:cs="Arial"/>
          <w:color w:val="808080" w:themeColor="background1" w:themeShade="80"/>
          <w:sz w:val="22"/>
          <w:szCs w:val="22"/>
          <w:lang w:val="en-GB"/>
        </w:rPr>
        <w:t xml:space="preserve">In determining the appropriate </w:t>
      </w:r>
      <w:r>
        <w:rPr>
          <w:rFonts w:ascii="Avenir Next" w:hAnsi="Avenir Next" w:cs="Arial"/>
          <w:color w:val="808080" w:themeColor="background1" w:themeShade="80"/>
          <w:sz w:val="22"/>
          <w:szCs w:val="22"/>
          <w:lang w:val="en-GB"/>
        </w:rPr>
        <w:t xml:space="preserve">date </w:t>
      </w:r>
      <w:r w:rsidR="004A42F7">
        <w:rPr>
          <w:rFonts w:ascii="Avenir Next" w:hAnsi="Avenir Next" w:cs="Arial"/>
          <w:color w:val="808080" w:themeColor="background1" w:themeShade="80"/>
          <w:sz w:val="22"/>
          <w:szCs w:val="22"/>
          <w:lang w:val="en-GB"/>
        </w:rPr>
        <w:t xml:space="preserve">at which the centre of main interest of the debtor is, the court should consider the evidence required for an application for recognition under Article 15, </w:t>
      </w:r>
      <w:r>
        <w:rPr>
          <w:rFonts w:ascii="Avenir Next" w:hAnsi="Avenir Next" w:cs="Arial"/>
          <w:color w:val="808080" w:themeColor="background1" w:themeShade="80"/>
          <w:sz w:val="22"/>
          <w:szCs w:val="22"/>
          <w:lang w:val="en-GB"/>
        </w:rPr>
        <w:t>the relevance for the decision to commence foreign proceedings. Thus the date of commencement of those proceedings is the appropriate date.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1A2AA56" w14:textId="29E515A7" w:rsidR="004B5388" w:rsidRDefault="004B5388" w:rsidP="00BA59C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w:t>
      </w:r>
    </w:p>
    <w:p w14:paraId="3C36748B" w14:textId="3B30C1F4" w:rsidR="004B5388" w:rsidRDefault="004B5388"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Article 14.</w:t>
      </w:r>
      <w:proofErr w:type="gramEnd"/>
      <w:r>
        <w:rPr>
          <w:rFonts w:ascii="Avenir Next" w:hAnsi="Avenir Next" w:cs="Arial"/>
          <w:color w:val="808080" w:themeColor="background1" w:themeShade="80"/>
          <w:sz w:val="22"/>
          <w:szCs w:val="22"/>
          <w:lang w:val="en-GB"/>
        </w:rPr>
        <w:t xml:space="preserve"> Notification to foreign creditors of a proceeding</w:t>
      </w:r>
    </w:p>
    <w:p w14:paraId="2072D1E0" w14:textId="0AB93648" w:rsidR="00BA59CD" w:rsidRDefault="001C3219" w:rsidP="001C3219">
      <w:pPr>
        <w:tabs>
          <w:tab w:val="left" w:pos="4044"/>
        </w:tabs>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lang w:val="en-GB"/>
        </w:rPr>
        <w:tab/>
      </w:r>
    </w:p>
    <w:p w14:paraId="588D8FDF" w14:textId="4AFE7F9F" w:rsidR="004B5388" w:rsidRDefault="004B538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w:t>
      </w:r>
    </w:p>
    <w:p w14:paraId="302F56C4" w14:textId="12449F3C" w:rsidR="004B5388" w:rsidRDefault="004B5388"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Article 10.</w:t>
      </w:r>
      <w:proofErr w:type="gramEnd"/>
      <w:r>
        <w:rPr>
          <w:rFonts w:ascii="Avenir Next" w:hAnsi="Avenir Next" w:cs="Arial"/>
          <w:color w:val="808080" w:themeColor="background1" w:themeShade="80"/>
          <w:sz w:val="22"/>
          <w:szCs w:val="22"/>
          <w:lang w:val="en-GB"/>
        </w:rPr>
        <w:t xml:space="preserve"> Limited Jurisdiction</w:t>
      </w:r>
    </w:p>
    <w:p w14:paraId="6D9D82E2" w14:textId="55E6ABAC" w:rsidR="004B5388" w:rsidRDefault="004B5388" w:rsidP="00867A8F">
      <w:pPr>
        <w:ind w:left="720" w:hanging="720"/>
        <w:jc w:val="both"/>
        <w:rPr>
          <w:rFonts w:ascii="Avenir Next" w:hAnsi="Avenir Next" w:cs="Arial"/>
          <w:color w:val="808080" w:themeColor="background1" w:themeShade="80"/>
          <w:sz w:val="22"/>
          <w:szCs w:val="22"/>
          <w:lang w:val="en-GB"/>
        </w:rPr>
      </w:pPr>
    </w:p>
    <w:p w14:paraId="0D54BA15" w14:textId="508AA447" w:rsidR="004B5388" w:rsidRDefault="004B538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w:t>
      </w:r>
    </w:p>
    <w:p w14:paraId="71CD0989" w14:textId="3BB6C45B" w:rsidR="004B5388" w:rsidRDefault="004B5388"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 xml:space="preserve">Article </w:t>
      </w:r>
      <w:r w:rsidR="00BA59CD">
        <w:rPr>
          <w:rFonts w:ascii="Avenir Next" w:hAnsi="Avenir Next" w:cs="Arial"/>
          <w:color w:val="808080" w:themeColor="background1" w:themeShade="80"/>
          <w:sz w:val="22"/>
          <w:szCs w:val="22"/>
          <w:lang w:val="en-GB"/>
        </w:rPr>
        <w:t>16.</w:t>
      </w:r>
      <w:proofErr w:type="gramEnd"/>
      <w:r w:rsidR="00BA59CD">
        <w:rPr>
          <w:rFonts w:ascii="Avenir Next" w:hAnsi="Avenir Next" w:cs="Arial"/>
          <w:color w:val="808080" w:themeColor="background1" w:themeShade="80"/>
          <w:sz w:val="22"/>
          <w:szCs w:val="22"/>
          <w:lang w:val="en-GB"/>
        </w:rPr>
        <w:t xml:space="preserve"> Presumptions concerning recognition</w:t>
      </w:r>
    </w:p>
    <w:p w14:paraId="0082A181" w14:textId="77777777" w:rsidR="004B5388" w:rsidRPr="00B77352" w:rsidRDefault="004B5388" w:rsidP="00867A8F">
      <w:pPr>
        <w:ind w:left="720" w:hanging="720"/>
        <w:jc w:val="both"/>
        <w:rPr>
          <w:rFonts w:ascii="Avenir Next" w:hAnsi="Avenir Next" w:cs="Arial"/>
          <w:color w:val="808080" w:themeColor="background1" w:themeShade="80"/>
          <w:sz w:val="22"/>
          <w:szCs w:val="22"/>
          <w:lang w:val="en-GB"/>
        </w:rPr>
      </w:pPr>
    </w:p>
    <w:p w14:paraId="3A528B41" w14:textId="532C3167" w:rsidR="00CB56CE" w:rsidRDefault="00CB56CE"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lastRenderedPageBreak/>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32326AE0" w:rsidR="00867A8F" w:rsidRPr="00B77352" w:rsidRDefault="009B0B72"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English Court of Appeal in </w:t>
      </w:r>
      <w:r w:rsidR="00015107">
        <w:rPr>
          <w:rFonts w:ascii="Avenir Next" w:hAnsi="Avenir Next" w:cs="Arial"/>
          <w:color w:val="808080" w:themeColor="background1" w:themeShade="80"/>
          <w:sz w:val="22"/>
          <w:szCs w:val="22"/>
          <w:lang w:val="en-GB"/>
        </w:rPr>
        <w:t>deciding</w:t>
      </w:r>
      <w:r>
        <w:rPr>
          <w:rFonts w:ascii="Avenir Next" w:hAnsi="Avenir Next" w:cs="Arial"/>
          <w:color w:val="808080" w:themeColor="background1" w:themeShade="80"/>
          <w:sz w:val="22"/>
          <w:szCs w:val="22"/>
          <w:lang w:val="en-GB"/>
        </w:rPr>
        <w:t xml:space="preserve"> </w:t>
      </w:r>
      <w:r w:rsidR="000E6199">
        <w:rPr>
          <w:rFonts w:ascii="Avenir Next" w:hAnsi="Avenir Next" w:cs="Arial"/>
          <w:color w:val="808080" w:themeColor="background1" w:themeShade="80"/>
          <w:sz w:val="22"/>
          <w:szCs w:val="22"/>
          <w:lang w:val="en-GB"/>
        </w:rPr>
        <w:t xml:space="preserve">whether or not </w:t>
      </w:r>
      <w:r>
        <w:rPr>
          <w:rFonts w:ascii="Avenir Next" w:hAnsi="Avenir Next" w:cs="Arial"/>
          <w:color w:val="808080" w:themeColor="background1" w:themeShade="80"/>
          <w:sz w:val="22"/>
          <w:szCs w:val="22"/>
          <w:lang w:val="en-GB"/>
        </w:rPr>
        <w:t xml:space="preserve">to upheld the lower </w:t>
      </w:r>
      <w:r w:rsidR="00015107">
        <w:rPr>
          <w:rFonts w:ascii="Avenir Next" w:hAnsi="Avenir Next" w:cs="Arial"/>
          <w:color w:val="808080" w:themeColor="background1" w:themeShade="80"/>
          <w:sz w:val="22"/>
          <w:szCs w:val="22"/>
          <w:lang w:val="en-GB"/>
        </w:rPr>
        <w:t>court’s</w:t>
      </w:r>
      <w:r>
        <w:rPr>
          <w:rFonts w:ascii="Avenir Next" w:hAnsi="Avenir Next" w:cs="Arial"/>
          <w:color w:val="808080" w:themeColor="background1" w:themeShade="80"/>
          <w:sz w:val="22"/>
          <w:szCs w:val="22"/>
          <w:lang w:val="en-GB"/>
        </w:rPr>
        <w:t xml:space="preserve"> decision not to grant the</w:t>
      </w:r>
      <w:r w:rsidR="00B9183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indefinite Moratorium Continuation </w:t>
      </w:r>
      <w:r w:rsidR="00015107">
        <w:rPr>
          <w:rFonts w:ascii="Avenir Next" w:hAnsi="Avenir Next" w:cs="Arial"/>
          <w:color w:val="808080" w:themeColor="background1" w:themeShade="80"/>
          <w:sz w:val="22"/>
          <w:szCs w:val="22"/>
          <w:lang w:val="en-GB"/>
        </w:rPr>
        <w:t>decided</w:t>
      </w:r>
      <w:r>
        <w:rPr>
          <w:rFonts w:ascii="Avenir Next" w:hAnsi="Avenir Next" w:cs="Arial"/>
          <w:color w:val="808080" w:themeColor="background1" w:themeShade="80"/>
          <w:sz w:val="22"/>
          <w:szCs w:val="22"/>
          <w:lang w:val="en-GB"/>
        </w:rPr>
        <w:t xml:space="preserve"> that the real issue</w:t>
      </w:r>
      <w:r w:rsidR="0001510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 </w:t>
      </w:r>
      <w:r w:rsidR="00015107">
        <w:rPr>
          <w:rFonts w:ascii="Avenir Next" w:hAnsi="Avenir Next" w:cs="Arial"/>
          <w:color w:val="808080" w:themeColor="background1" w:themeShade="80"/>
          <w:sz w:val="22"/>
          <w:szCs w:val="22"/>
          <w:lang w:val="en-GB"/>
        </w:rPr>
        <w:t>determination</w:t>
      </w:r>
      <w:r>
        <w:rPr>
          <w:rFonts w:ascii="Avenir Next" w:hAnsi="Avenir Next" w:cs="Arial"/>
          <w:color w:val="808080" w:themeColor="background1" w:themeShade="80"/>
          <w:sz w:val="22"/>
          <w:szCs w:val="22"/>
          <w:lang w:val="en-GB"/>
        </w:rPr>
        <w:t xml:space="preserve"> w</w:t>
      </w:r>
      <w:r w:rsidR="006979FD">
        <w:rPr>
          <w:rFonts w:ascii="Avenir Next" w:hAnsi="Avenir Next" w:cs="Arial"/>
          <w:color w:val="808080" w:themeColor="background1" w:themeShade="80"/>
          <w:sz w:val="22"/>
          <w:szCs w:val="22"/>
          <w:lang w:val="en-GB"/>
        </w:rPr>
        <w:t>ere</w:t>
      </w:r>
      <w:r>
        <w:rPr>
          <w:rFonts w:ascii="Avenir Next" w:hAnsi="Avenir Next" w:cs="Arial"/>
          <w:color w:val="808080" w:themeColor="background1" w:themeShade="80"/>
          <w:sz w:val="22"/>
          <w:szCs w:val="22"/>
          <w:lang w:val="en-GB"/>
        </w:rPr>
        <w:t xml:space="preserve"> </w:t>
      </w:r>
      <w:r w:rsidR="00015107">
        <w:rPr>
          <w:rFonts w:ascii="Avenir Next" w:hAnsi="Avenir Next" w:cs="Arial"/>
          <w:color w:val="808080" w:themeColor="background1" w:themeShade="80"/>
          <w:sz w:val="22"/>
          <w:szCs w:val="22"/>
          <w:lang w:val="en-GB"/>
        </w:rPr>
        <w:t>whether</w:t>
      </w:r>
      <w:r>
        <w:rPr>
          <w:rFonts w:ascii="Avenir Next" w:hAnsi="Avenir Next" w:cs="Arial"/>
          <w:color w:val="808080" w:themeColor="background1" w:themeShade="80"/>
          <w:sz w:val="22"/>
          <w:szCs w:val="22"/>
          <w:lang w:val="en-GB"/>
        </w:rPr>
        <w:t xml:space="preserve"> or not</w:t>
      </w:r>
      <w:r w:rsidR="006979FD">
        <w:rPr>
          <w:rFonts w:ascii="Avenir Next" w:hAnsi="Avenir Next" w:cs="Arial"/>
          <w:color w:val="808080" w:themeColor="background1" w:themeShade="80"/>
          <w:sz w:val="22"/>
          <w:szCs w:val="22"/>
          <w:lang w:val="en-GB"/>
        </w:rPr>
        <w:t xml:space="preserve"> by granting the M</w:t>
      </w:r>
      <w:r w:rsidR="00015107">
        <w:rPr>
          <w:rFonts w:ascii="Avenir Next" w:hAnsi="Avenir Next" w:cs="Arial"/>
          <w:color w:val="808080" w:themeColor="background1" w:themeShade="80"/>
          <w:sz w:val="22"/>
          <w:szCs w:val="22"/>
          <w:lang w:val="en-GB"/>
        </w:rPr>
        <w:t xml:space="preserve">oratorium Continuation in substance would prevent English creditors from enforcing their English law rights in accordance with the Gibbs rule and/ or prolong the stay after the Azeri reconstruction had come to an end. The court decided that they could only grant the indefinite Moratorium Continuation if the stay would be necessary to protect the interest of IBA’s </w:t>
      </w:r>
      <w:r w:rsidR="00A64BE2">
        <w:rPr>
          <w:rFonts w:ascii="Avenir Next" w:hAnsi="Avenir Next" w:cs="Arial"/>
          <w:color w:val="808080" w:themeColor="background1" w:themeShade="80"/>
          <w:sz w:val="22"/>
          <w:szCs w:val="22"/>
          <w:lang w:val="en-GB"/>
        </w:rPr>
        <w:t>creditors and</w:t>
      </w:r>
      <w:r w:rsidR="00015107">
        <w:rPr>
          <w:rFonts w:ascii="Avenir Next" w:hAnsi="Avenir Next" w:cs="Arial"/>
          <w:color w:val="808080" w:themeColor="background1" w:themeShade="80"/>
          <w:sz w:val="22"/>
          <w:szCs w:val="22"/>
          <w:lang w:val="en-GB"/>
        </w:rPr>
        <w:t xml:space="preserve"> that the stay was the appropriate way of </w:t>
      </w:r>
      <w:r w:rsidR="00A64BE2">
        <w:rPr>
          <w:rFonts w:ascii="Avenir Next" w:hAnsi="Avenir Next" w:cs="Arial"/>
          <w:color w:val="808080" w:themeColor="background1" w:themeShade="80"/>
          <w:sz w:val="22"/>
          <w:szCs w:val="22"/>
          <w:lang w:val="en-GB"/>
        </w:rPr>
        <w:t>any substantial change in achieving</w:t>
      </w:r>
      <w:r w:rsidR="00015107">
        <w:rPr>
          <w:rFonts w:ascii="Avenir Next" w:hAnsi="Avenir Next" w:cs="Arial"/>
          <w:color w:val="808080" w:themeColor="background1" w:themeShade="80"/>
          <w:sz w:val="22"/>
          <w:szCs w:val="22"/>
          <w:lang w:val="en-GB"/>
        </w:rPr>
        <w:t xml:space="preserve"> the protection. The court decided that the creditors needed no further protection. The court also held that once a foreign proceeding has come to an end and the foreign representative no longer holds office there is no scope for further orders.</w:t>
      </w:r>
    </w:p>
    <w:p w14:paraId="3417DB7A" w14:textId="1B3FE37F" w:rsidR="00CB56CE" w:rsidRDefault="00CB56CE"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6E3409CC" w:rsidR="00867A8F" w:rsidRDefault="00F062E6"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29 sets out the rules relating to concurrent proceedings, After recognition of a foreign main proceeding the court should take into consideration of any relief granted with the insolvency proceedings in the enacting state see Article 29(a</w:t>
      </w:r>
      <w:proofErr w:type="gramStart"/>
      <w:r>
        <w:rPr>
          <w:rFonts w:ascii="Avenir Next" w:hAnsi="Avenir Next" w:cs="Arial"/>
          <w:color w:val="808080" w:themeColor="background1" w:themeShade="80"/>
          <w:sz w:val="22"/>
          <w:szCs w:val="22"/>
          <w:lang w:val="en-GB"/>
        </w:rPr>
        <w:t>)(</w:t>
      </w:r>
      <w:proofErr w:type="gramEnd"/>
      <w:r w:rsidRPr="000E6199">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Any relief that is granted in terms of Articles 19 and 21 must be consistent with the proceedings in the enacting state. In terms of Article 29(a</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ii) </w:t>
      </w:r>
      <w:r w:rsidR="000B23C8">
        <w:rPr>
          <w:rFonts w:ascii="Avenir Next" w:hAnsi="Avenir Next" w:cs="Arial"/>
          <w:color w:val="808080" w:themeColor="background1" w:themeShade="80"/>
          <w:sz w:val="22"/>
          <w:szCs w:val="22"/>
          <w:lang w:val="en-GB"/>
        </w:rPr>
        <w:t>the effect of recognition of a “Foreign Main P</w:t>
      </w:r>
      <w:r>
        <w:rPr>
          <w:rFonts w:ascii="Avenir Next" w:hAnsi="Avenir Next" w:cs="Arial"/>
          <w:color w:val="808080" w:themeColor="background1" w:themeShade="80"/>
          <w:sz w:val="22"/>
          <w:szCs w:val="22"/>
          <w:lang w:val="en-GB"/>
        </w:rPr>
        <w:t>roceeding</w:t>
      </w:r>
      <w:r w:rsidR="000B23C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terms of Article 20 do not apply. </w:t>
      </w:r>
    </w:p>
    <w:p w14:paraId="74CECC81" w14:textId="51B919C2" w:rsidR="00882428" w:rsidRDefault="00882428" w:rsidP="00867A8F">
      <w:pPr>
        <w:ind w:left="720" w:hanging="720"/>
        <w:jc w:val="both"/>
        <w:rPr>
          <w:rFonts w:ascii="Avenir Next" w:hAnsi="Avenir Next" w:cs="Arial"/>
          <w:color w:val="808080" w:themeColor="background1" w:themeShade="80"/>
          <w:sz w:val="22"/>
          <w:szCs w:val="22"/>
          <w:lang w:val="en-GB"/>
        </w:rPr>
      </w:pPr>
    </w:p>
    <w:p w14:paraId="451DFF25" w14:textId="4915C73E" w:rsidR="00882428" w:rsidRDefault="00882428" w:rsidP="000B23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 to the duty provide information by the foreign representative to the enacting court the following </w:t>
      </w:r>
      <w:r w:rsidR="00A64BE2">
        <w:rPr>
          <w:rFonts w:ascii="Avenir Next" w:hAnsi="Avenir Next" w:cs="Arial"/>
          <w:color w:val="808080" w:themeColor="background1" w:themeShade="80"/>
          <w:sz w:val="22"/>
          <w:szCs w:val="22"/>
          <w:lang w:val="en-GB"/>
        </w:rPr>
        <w:t>applies</w:t>
      </w:r>
      <w:r>
        <w:rPr>
          <w:rFonts w:ascii="Avenir Next" w:hAnsi="Avenir Next" w:cs="Arial"/>
          <w:color w:val="808080" w:themeColor="background1" w:themeShade="80"/>
          <w:sz w:val="22"/>
          <w:szCs w:val="22"/>
          <w:lang w:val="en-GB"/>
        </w:rPr>
        <w:t>. From the time of filing the application there is a duty on the foreign representative to inform the court promptly of the following:</w:t>
      </w:r>
    </w:p>
    <w:p w14:paraId="4229900D" w14:textId="59B32FDC" w:rsidR="00882428" w:rsidRDefault="00882428" w:rsidP="00867A8F">
      <w:pPr>
        <w:ind w:left="720" w:hanging="720"/>
        <w:jc w:val="both"/>
        <w:rPr>
          <w:rFonts w:ascii="Avenir Next" w:hAnsi="Avenir Next" w:cs="Arial"/>
          <w:color w:val="808080" w:themeColor="background1" w:themeShade="80"/>
          <w:sz w:val="22"/>
          <w:szCs w:val="22"/>
          <w:lang w:val="en-GB"/>
        </w:rPr>
      </w:pPr>
    </w:p>
    <w:p w14:paraId="4A3FF326" w14:textId="74B52EB1" w:rsidR="00882428" w:rsidRDefault="00882428" w:rsidP="00AD7ACF">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substantial change in the status of the foreign proceeding or the foreign representatives appointment – Article 18(a)</w:t>
      </w:r>
    </w:p>
    <w:p w14:paraId="31D8CF2D" w14:textId="6567D5E0" w:rsidR="00882428" w:rsidRPr="00882428" w:rsidRDefault="00882428" w:rsidP="00AD7ACF">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foreign proceeding regarding the same debtor that the foreign </w:t>
      </w:r>
      <w:r w:rsidR="00A64BE2">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becomes aware of – Article 18(b)</w:t>
      </w:r>
    </w:p>
    <w:p w14:paraId="07F77943" w14:textId="7DB43B22" w:rsidR="003F77C0" w:rsidRDefault="003F77C0" w:rsidP="00867A8F">
      <w:pPr>
        <w:ind w:left="720" w:hanging="720"/>
        <w:jc w:val="both"/>
        <w:rPr>
          <w:rFonts w:ascii="Avenir Next" w:hAnsi="Avenir Next" w:cs="Arial"/>
          <w:color w:val="808080" w:themeColor="background1" w:themeShade="80"/>
          <w:sz w:val="22"/>
          <w:szCs w:val="22"/>
          <w:lang w:val="en-GB"/>
        </w:rPr>
      </w:pPr>
    </w:p>
    <w:p w14:paraId="064D749A" w14:textId="171AE067" w:rsidR="003F77C0" w:rsidRDefault="00882428"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Articles 25 and 26 also place a duty on the foreign representative to provide information to the court. In terms of article 25 the court is entitled to communicate and request information directly from the foreign representative. </w:t>
      </w:r>
    </w:p>
    <w:p w14:paraId="50D73985" w14:textId="77777777" w:rsidR="003C0487" w:rsidRDefault="003C0487" w:rsidP="003C0487">
      <w:pPr>
        <w:jc w:val="both"/>
        <w:rPr>
          <w:rFonts w:ascii="Avenir Next" w:hAnsi="Avenir Next" w:cs="Arial"/>
          <w:color w:val="808080" w:themeColor="background1" w:themeShade="80"/>
          <w:sz w:val="22"/>
          <w:szCs w:val="22"/>
          <w:lang w:val="en-GB"/>
        </w:rPr>
      </w:pPr>
    </w:p>
    <w:p w14:paraId="7D1F8BE2" w14:textId="53E2FA92" w:rsidR="00A64BE2" w:rsidRPr="00B77352" w:rsidRDefault="00A64BE2"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26 also allows the insolvency practitioner appointed in the enacting state to communicate or request information from the foreign representative, subject to the supervision of the court.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7E2B5391"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F062E6">
        <w:rPr>
          <w:rFonts w:ascii="Avenir Next Demi Bold" w:hAnsi="Avenir Next Demi Bold" w:cs="Arial"/>
          <w:b/>
          <w:bCs/>
          <w:sz w:val="22"/>
          <w:szCs w:val="22"/>
          <w:lang w:val="en-GB"/>
        </w:rPr>
        <w:t xml:space="preserve"> 3 (essay-type ques</w:t>
      </w:r>
      <w:r w:rsidR="00962045" w:rsidRPr="00B1112C">
        <w:rPr>
          <w:rFonts w:ascii="Avenir Next Demi Bold" w:hAnsi="Avenir Next Demi Bold" w:cs="Arial"/>
          <w:b/>
          <w:bCs/>
          <w:sz w:val="22"/>
          <w:szCs w:val="22"/>
          <w:lang w:val="en-GB"/>
        </w:rPr>
        <w:t>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w:t>
      </w:r>
      <w:r w:rsidRPr="00E2622D">
        <w:rPr>
          <w:rFonts w:ascii="Avenir Next" w:hAnsi="Avenir Next" w:cs="Arial"/>
          <w:sz w:val="22"/>
          <w:szCs w:val="22"/>
          <w:lang w:val="en-GB"/>
        </w:rPr>
        <w:lastRenderedPageBreak/>
        <w:t xml:space="preserve">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1824301" w14:textId="296FD104" w:rsidR="00257437" w:rsidRDefault="00BD5B8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 to access, Articles 9, 11, 12, 15 and 16 are applicable. </w:t>
      </w:r>
    </w:p>
    <w:p w14:paraId="41B25E1F" w14:textId="1BD928D9" w:rsidR="00BD5B82" w:rsidRDefault="00BD5B8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9 allows the foreign </w:t>
      </w:r>
      <w:r w:rsidR="00B91430">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to apply </w:t>
      </w:r>
      <w:r w:rsidR="00B91430">
        <w:rPr>
          <w:rFonts w:ascii="Avenir Next" w:hAnsi="Avenir Next" w:cs="Arial"/>
          <w:color w:val="808080" w:themeColor="background1" w:themeShade="80"/>
          <w:sz w:val="22"/>
          <w:szCs w:val="22"/>
          <w:lang w:val="en-GB"/>
        </w:rPr>
        <w:t>directly</w:t>
      </w:r>
      <w:r>
        <w:rPr>
          <w:rFonts w:ascii="Avenir Next" w:hAnsi="Avenir Next" w:cs="Arial"/>
          <w:color w:val="808080" w:themeColor="background1" w:themeShade="80"/>
          <w:sz w:val="22"/>
          <w:szCs w:val="22"/>
          <w:lang w:val="en-GB"/>
        </w:rPr>
        <w:t xml:space="preserve"> to the foreign court.</w:t>
      </w:r>
    </w:p>
    <w:p w14:paraId="0F9D7932" w14:textId="45B1DE7C" w:rsidR="00BD5B82" w:rsidRDefault="00BD5B82"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11 allows the foreign representative to commence a proceeding under the enacting states laws if the requirements are met.</w:t>
      </w:r>
    </w:p>
    <w:p w14:paraId="1CE238A8" w14:textId="43B84FC5" w:rsidR="00BD5B82" w:rsidRDefault="00B91430"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w:t>
      </w:r>
      <w:r w:rsidR="00BD5B82">
        <w:rPr>
          <w:rFonts w:ascii="Avenir Next" w:hAnsi="Avenir Next" w:cs="Arial"/>
          <w:color w:val="808080" w:themeColor="background1" w:themeShade="80"/>
          <w:sz w:val="22"/>
          <w:szCs w:val="22"/>
          <w:lang w:val="en-GB"/>
        </w:rPr>
        <w:t xml:space="preserve"> 12 provides the foreign representative, upon recognition of the foreign proceeding, to participate in </w:t>
      </w:r>
      <w:r w:rsidR="000B23C8">
        <w:rPr>
          <w:rFonts w:ascii="Avenir Next" w:hAnsi="Avenir Next" w:cs="Arial"/>
          <w:color w:val="808080" w:themeColor="background1" w:themeShade="80"/>
          <w:sz w:val="22"/>
          <w:szCs w:val="22"/>
          <w:lang w:val="en-GB"/>
        </w:rPr>
        <w:t xml:space="preserve">any </w:t>
      </w:r>
      <w:r w:rsidR="00BD5B82">
        <w:rPr>
          <w:rFonts w:ascii="Avenir Next" w:hAnsi="Avenir Next" w:cs="Arial"/>
          <w:color w:val="808080" w:themeColor="background1" w:themeShade="80"/>
          <w:sz w:val="22"/>
          <w:szCs w:val="22"/>
          <w:lang w:val="en-GB"/>
        </w:rPr>
        <w:t>proceeding</w:t>
      </w:r>
      <w:r w:rsidR="000B23C8">
        <w:rPr>
          <w:rFonts w:ascii="Avenir Next" w:hAnsi="Avenir Next" w:cs="Arial"/>
          <w:color w:val="808080" w:themeColor="background1" w:themeShade="80"/>
          <w:sz w:val="22"/>
          <w:szCs w:val="22"/>
          <w:lang w:val="en-GB"/>
        </w:rPr>
        <w:t>s</w:t>
      </w:r>
      <w:r w:rsidR="00BD5B82">
        <w:rPr>
          <w:rFonts w:ascii="Avenir Next" w:hAnsi="Avenir Next" w:cs="Arial"/>
          <w:color w:val="808080" w:themeColor="background1" w:themeShade="80"/>
          <w:sz w:val="22"/>
          <w:szCs w:val="22"/>
          <w:lang w:val="en-GB"/>
        </w:rPr>
        <w:t xml:space="preserve"> regarding the debtor</w:t>
      </w:r>
    </w:p>
    <w:p w14:paraId="2D5EA2A8" w14:textId="5DB9CE08" w:rsidR="00BD5B82" w:rsidRDefault="00BD5B8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entitles the foreign representative to </w:t>
      </w:r>
      <w:r w:rsidR="00B91430">
        <w:rPr>
          <w:rFonts w:ascii="Avenir Next" w:hAnsi="Avenir Next" w:cs="Arial"/>
          <w:color w:val="808080" w:themeColor="background1" w:themeShade="80"/>
          <w:sz w:val="22"/>
          <w:szCs w:val="22"/>
          <w:lang w:val="en-GB"/>
        </w:rPr>
        <w:t>apply</w:t>
      </w:r>
      <w:r>
        <w:rPr>
          <w:rFonts w:ascii="Avenir Next" w:hAnsi="Avenir Next" w:cs="Arial"/>
          <w:color w:val="808080" w:themeColor="background1" w:themeShade="80"/>
          <w:sz w:val="22"/>
          <w:szCs w:val="22"/>
          <w:lang w:val="en-GB"/>
        </w:rPr>
        <w:t xml:space="preserve"> for recognition of the foreign proceeding</w:t>
      </w:r>
    </w:p>
    <w:p w14:paraId="5CD83E20" w14:textId="5016E4B3" w:rsidR="00EA6D31" w:rsidRDefault="00BD5B8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16 sets out recognition.</w:t>
      </w:r>
    </w:p>
    <w:p w14:paraId="1950970C" w14:textId="60A7F717" w:rsidR="00BD5B82" w:rsidRDefault="00BD5B82" w:rsidP="00707FC8">
      <w:pPr>
        <w:ind w:left="720" w:hanging="720"/>
        <w:jc w:val="both"/>
        <w:rPr>
          <w:rFonts w:ascii="Avenir Next" w:hAnsi="Avenir Next" w:cs="Arial"/>
          <w:color w:val="808080" w:themeColor="background1" w:themeShade="80"/>
          <w:sz w:val="22"/>
          <w:szCs w:val="22"/>
          <w:lang w:val="en-GB"/>
        </w:rPr>
      </w:pPr>
    </w:p>
    <w:p w14:paraId="26BF0CE4" w14:textId="52EAF2A6" w:rsidR="00BD5B82" w:rsidRDefault="00BD5B82"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rights awarded to the foreign representative allow the foreign representative to apply in State A for recognition of the foreign proceedings and have </w:t>
      </w:r>
      <w:r w:rsidRPr="00B91430">
        <w:rPr>
          <w:rFonts w:ascii="Avenir Next" w:hAnsi="Avenir Next" w:cs="Arial"/>
          <w:i/>
          <w:color w:val="808080" w:themeColor="background1" w:themeShade="80"/>
          <w:sz w:val="22"/>
          <w:szCs w:val="22"/>
          <w:lang w:val="en-GB"/>
        </w:rPr>
        <w:t>locus standi</w:t>
      </w:r>
      <w:r>
        <w:rPr>
          <w:rFonts w:ascii="Avenir Next" w:hAnsi="Avenir Next" w:cs="Arial"/>
          <w:color w:val="808080" w:themeColor="background1" w:themeShade="80"/>
          <w:sz w:val="22"/>
          <w:szCs w:val="22"/>
          <w:lang w:val="en-GB"/>
        </w:rPr>
        <w:t>.</w:t>
      </w:r>
    </w:p>
    <w:p w14:paraId="1A6BB2E8" w14:textId="404583C6" w:rsidR="00BD5B82" w:rsidRDefault="00BD5B82" w:rsidP="00707FC8">
      <w:pPr>
        <w:ind w:left="720" w:hanging="720"/>
        <w:jc w:val="both"/>
        <w:rPr>
          <w:rFonts w:ascii="Avenir Next" w:hAnsi="Avenir Next" w:cs="Arial"/>
          <w:color w:val="808080" w:themeColor="background1" w:themeShade="80"/>
          <w:sz w:val="22"/>
          <w:szCs w:val="22"/>
          <w:lang w:val="en-GB"/>
        </w:rPr>
      </w:pPr>
    </w:p>
    <w:p w14:paraId="45DD26E2" w14:textId="27639FDD" w:rsidR="00BD5B82" w:rsidRDefault="0091704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Cooperation:</w:t>
      </w:r>
    </w:p>
    <w:p w14:paraId="33F8AD57" w14:textId="3D6D5179" w:rsidR="00917041" w:rsidRDefault="00917041"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25 allows and promotes cooperation between the court in the enacting state and the foreign court and/ or the foreign </w:t>
      </w:r>
      <w:r w:rsidR="00B91430">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w:t>
      </w:r>
    </w:p>
    <w:p w14:paraId="2533EE9A" w14:textId="046958A1" w:rsidR="00917041" w:rsidRDefault="00917041" w:rsidP="00707FC8">
      <w:pPr>
        <w:ind w:left="720" w:hanging="720"/>
        <w:jc w:val="both"/>
        <w:rPr>
          <w:rFonts w:ascii="Avenir Next" w:hAnsi="Avenir Next" w:cs="Arial"/>
          <w:color w:val="808080" w:themeColor="background1" w:themeShade="80"/>
          <w:sz w:val="22"/>
          <w:szCs w:val="22"/>
          <w:lang w:val="en-GB"/>
        </w:rPr>
      </w:pPr>
    </w:p>
    <w:p w14:paraId="5879D973" w14:textId="3F630286" w:rsidR="00917041" w:rsidRDefault="00917041"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cooperation is not dependant on the granting of the recognition order and</w:t>
      </w:r>
      <w:r w:rsidR="00B91430">
        <w:rPr>
          <w:rFonts w:ascii="Avenir Next" w:hAnsi="Avenir Next" w:cs="Arial"/>
          <w:color w:val="808080" w:themeColor="background1" w:themeShade="80"/>
          <w:sz w:val="22"/>
          <w:szCs w:val="22"/>
          <w:lang w:val="en-GB"/>
        </w:rPr>
        <w:t xml:space="preserve"> leads to the avoidance of time-consuming traditional procedures that are normally in place. </w:t>
      </w:r>
    </w:p>
    <w:p w14:paraId="1139BF1E" w14:textId="77777777" w:rsidR="00BD5B82" w:rsidRPr="00E2622D" w:rsidRDefault="00BD5B82"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F7FBA56" w:rsidR="00622C2B" w:rsidRPr="00E2622D" w:rsidRDefault="00622C2B" w:rsidP="00707FC8">
      <w:pPr>
        <w:jc w:val="both"/>
        <w:rPr>
          <w:rFonts w:ascii="Avenir Next" w:hAnsi="Avenir Next" w:cs="Arial"/>
          <w:sz w:val="22"/>
          <w:szCs w:val="22"/>
          <w:lang w:val="en-GB"/>
        </w:rPr>
      </w:pPr>
    </w:p>
    <w:p w14:paraId="3937CDFF" w14:textId="7CBAC329" w:rsidR="00867A8F" w:rsidRDefault="00433930"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evidential requirements to grant an application for recognition are set out in Article 15. Article 15(2</w:t>
      </w:r>
      <w:proofErr w:type="gramStart"/>
      <w:r>
        <w:rPr>
          <w:rFonts w:ascii="Avenir Next" w:hAnsi="Avenir Next" w:cs="Arial"/>
          <w:color w:val="808080" w:themeColor="background1" w:themeShade="80"/>
          <w:sz w:val="22"/>
          <w:szCs w:val="22"/>
          <w:lang w:val="en-GB"/>
        </w:rPr>
        <w:t>)(</w:t>
      </w:r>
      <w:proofErr w:type="gramEnd"/>
      <w:r w:rsidRPr="00CE11FD">
        <w:rPr>
          <w:rFonts w:ascii="Avenir Next" w:hAnsi="Avenir Next" w:cs="Arial"/>
          <w:i/>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states that an application must be accompanied by a certified copy of the </w:t>
      </w:r>
      <w:r w:rsidR="00CE11FD">
        <w:rPr>
          <w:rFonts w:ascii="Avenir Next" w:hAnsi="Avenir Next" w:cs="Arial"/>
          <w:color w:val="808080" w:themeColor="background1" w:themeShade="80"/>
          <w:sz w:val="22"/>
          <w:szCs w:val="22"/>
          <w:lang w:val="en-GB"/>
        </w:rPr>
        <w:t>decision commencing the foreign proceeding and the appointment of the foreign representative. Or Article 15(2</w:t>
      </w:r>
      <w:proofErr w:type="gramStart"/>
      <w:r w:rsidR="00CE11FD">
        <w:rPr>
          <w:rFonts w:ascii="Avenir Next" w:hAnsi="Avenir Next" w:cs="Arial"/>
          <w:color w:val="808080" w:themeColor="background1" w:themeShade="80"/>
          <w:sz w:val="22"/>
          <w:szCs w:val="22"/>
          <w:lang w:val="en-GB"/>
        </w:rPr>
        <w:t>)(</w:t>
      </w:r>
      <w:proofErr w:type="gramEnd"/>
      <w:r w:rsidR="00CE11FD">
        <w:rPr>
          <w:rFonts w:ascii="Avenir Next" w:hAnsi="Avenir Next" w:cs="Arial"/>
          <w:color w:val="808080" w:themeColor="background1" w:themeShade="80"/>
          <w:sz w:val="22"/>
          <w:szCs w:val="22"/>
          <w:lang w:val="en-GB"/>
        </w:rPr>
        <w:t xml:space="preserve">b) </w:t>
      </w:r>
      <w:r w:rsidR="000B23C8">
        <w:rPr>
          <w:rFonts w:ascii="Avenir Next" w:hAnsi="Avenir Next" w:cs="Arial"/>
          <w:color w:val="808080" w:themeColor="background1" w:themeShade="80"/>
          <w:sz w:val="22"/>
          <w:szCs w:val="22"/>
          <w:lang w:val="en-GB"/>
        </w:rPr>
        <w:t>requires</w:t>
      </w:r>
      <w:r w:rsidR="00CE11FD">
        <w:rPr>
          <w:rFonts w:ascii="Avenir Next" w:hAnsi="Avenir Next" w:cs="Arial"/>
          <w:color w:val="808080" w:themeColor="background1" w:themeShade="80"/>
          <w:sz w:val="22"/>
          <w:szCs w:val="22"/>
          <w:lang w:val="en-GB"/>
        </w:rPr>
        <w:t xml:space="preserve"> a certificate from the foreign court </w:t>
      </w:r>
      <w:r w:rsidR="007F49A5">
        <w:rPr>
          <w:rFonts w:ascii="Avenir Next" w:hAnsi="Avenir Next" w:cs="Arial"/>
          <w:color w:val="808080" w:themeColor="background1" w:themeShade="80"/>
          <w:sz w:val="22"/>
          <w:szCs w:val="22"/>
          <w:lang w:val="en-GB"/>
        </w:rPr>
        <w:t>affirming</w:t>
      </w:r>
      <w:r w:rsidR="00CE11FD">
        <w:rPr>
          <w:rFonts w:ascii="Avenir Next" w:hAnsi="Avenir Next" w:cs="Arial"/>
          <w:color w:val="808080" w:themeColor="background1" w:themeShade="80"/>
          <w:sz w:val="22"/>
          <w:szCs w:val="22"/>
          <w:lang w:val="en-GB"/>
        </w:rPr>
        <w:t xml:space="preserve"> the existence of the foreign proceeding and the appointment of the foreign representative. Article 15(2)(c) requires any other evidence that </w:t>
      </w:r>
      <w:r w:rsidR="000B23C8">
        <w:rPr>
          <w:rFonts w:ascii="Avenir Next" w:hAnsi="Avenir Next" w:cs="Arial"/>
          <w:color w:val="808080" w:themeColor="background1" w:themeShade="80"/>
          <w:sz w:val="22"/>
          <w:szCs w:val="22"/>
          <w:lang w:val="en-GB"/>
        </w:rPr>
        <w:t>is</w:t>
      </w:r>
      <w:r w:rsidR="00CE11FD">
        <w:rPr>
          <w:rFonts w:ascii="Avenir Next" w:hAnsi="Avenir Next" w:cs="Arial"/>
          <w:color w:val="808080" w:themeColor="background1" w:themeShade="80"/>
          <w:sz w:val="22"/>
          <w:szCs w:val="22"/>
          <w:lang w:val="en-GB"/>
        </w:rPr>
        <w:t xml:space="preserve"> acceptable to the court for the existence of the foreign proceeding and the appointment of the foreign representative</w:t>
      </w:r>
      <w:r w:rsidR="000B23C8">
        <w:rPr>
          <w:rFonts w:ascii="Avenir Next" w:hAnsi="Avenir Next" w:cs="Arial"/>
          <w:color w:val="808080" w:themeColor="background1" w:themeShade="80"/>
          <w:sz w:val="22"/>
          <w:szCs w:val="22"/>
          <w:lang w:val="en-GB"/>
        </w:rPr>
        <w:t>,</w:t>
      </w:r>
      <w:r w:rsidR="00CE11FD">
        <w:rPr>
          <w:rFonts w:ascii="Avenir Next" w:hAnsi="Avenir Next" w:cs="Arial"/>
          <w:color w:val="808080" w:themeColor="background1" w:themeShade="80"/>
          <w:sz w:val="22"/>
          <w:szCs w:val="22"/>
          <w:lang w:val="en-GB"/>
        </w:rPr>
        <w:t xml:space="preserve"> if the documents required in terms of </w:t>
      </w:r>
      <w:r w:rsidR="000B23C8">
        <w:rPr>
          <w:rFonts w:ascii="Avenir Next" w:hAnsi="Avenir Next" w:cs="Arial"/>
          <w:color w:val="808080" w:themeColor="background1" w:themeShade="80"/>
          <w:sz w:val="22"/>
          <w:szCs w:val="22"/>
          <w:lang w:val="en-GB"/>
        </w:rPr>
        <w:t xml:space="preserve">sub-paragraphs </w:t>
      </w:r>
      <w:r w:rsidR="00CE11FD">
        <w:rPr>
          <w:rFonts w:ascii="Avenir Next" w:hAnsi="Avenir Next" w:cs="Arial"/>
          <w:color w:val="808080" w:themeColor="background1" w:themeShade="80"/>
          <w:sz w:val="22"/>
          <w:szCs w:val="22"/>
          <w:lang w:val="en-GB"/>
        </w:rPr>
        <w:t xml:space="preserve">(a) or (b) cannot be provided. In terms of </w:t>
      </w:r>
      <w:r w:rsidR="007F49A5">
        <w:rPr>
          <w:rFonts w:ascii="Avenir Next" w:hAnsi="Avenir Next" w:cs="Arial"/>
          <w:color w:val="808080" w:themeColor="background1" w:themeShade="80"/>
          <w:sz w:val="22"/>
          <w:szCs w:val="22"/>
          <w:lang w:val="en-GB"/>
        </w:rPr>
        <w:t>Article</w:t>
      </w:r>
      <w:r w:rsidR="00CE11FD">
        <w:rPr>
          <w:rFonts w:ascii="Avenir Next" w:hAnsi="Avenir Next" w:cs="Arial"/>
          <w:color w:val="808080" w:themeColor="background1" w:themeShade="80"/>
          <w:sz w:val="22"/>
          <w:szCs w:val="22"/>
          <w:lang w:val="en-GB"/>
        </w:rPr>
        <w:t xml:space="preserve"> 15(3) an application must be accompanied by a statement from the foreign representative identifying all foreign proceedings concerning the debtor that are </w:t>
      </w:r>
      <w:r w:rsidR="007F49A5">
        <w:rPr>
          <w:rFonts w:ascii="Avenir Next" w:hAnsi="Avenir Next" w:cs="Arial"/>
          <w:color w:val="808080" w:themeColor="background1" w:themeShade="80"/>
          <w:sz w:val="22"/>
          <w:szCs w:val="22"/>
          <w:lang w:val="en-GB"/>
        </w:rPr>
        <w:t>known</w:t>
      </w:r>
      <w:r w:rsidR="00CE11FD">
        <w:rPr>
          <w:rFonts w:ascii="Avenir Next" w:hAnsi="Avenir Next" w:cs="Arial"/>
          <w:color w:val="808080" w:themeColor="background1" w:themeShade="80"/>
          <w:sz w:val="22"/>
          <w:szCs w:val="22"/>
          <w:lang w:val="en-GB"/>
        </w:rPr>
        <w:t xml:space="preserve"> to the foreign representative. </w:t>
      </w:r>
    </w:p>
    <w:p w14:paraId="7A7B6BE4" w14:textId="27CBF8DB" w:rsidR="00AD7ACF" w:rsidRDefault="00AD7ACF" w:rsidP="00867A8F">
      <w:pPr>
        <w:ind w:left="720" w:hanging="720"/>
        <w:jc w:val="both"/>
        <w:rPr>
          <w:rFonts w:ascii="Avenir Next" w:hAnsi="Avenir Next" w:cs="Arial"/>
          <w:color w:val="808080" w:themeColor="background1" w:themeShade="80"/>
          <w:sz w:val="22"/>
          <w:szCs w:val="22"/>
          <w:lang w:val="en-GB"/>
        </w:rPr>
      </w:pPr>
    </w:p>
    <w:p w14:paraId="5716B349" w14:textId="23DDF86D" w:rsidR="00AD7ACF" w:rsidRDefault="00AD7ACF"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is limited to the </w:t>
      </w:r>
      <w:r w:rsidR="007F49A5">
        <w:rPr>
          <w:rFonts w:ascii="Avenir Next" w:hAnsi="Avenir Next" w:cs="Arial"/>
          <w:color w:val="808080" w:themeColor="background1" w:themeShade="80"/>
          <w:sz w:val="22"/>
          <w:szCs w:val="22"/>
          <w:lang w:val="en-GB"/>
        </w:rPr>
        <w:t>jurisdictional</w:t>
      </w:r>
      <w:r>
        <w:rPr>
          <w:rFonts w:ascii="Avenir Next" w:hAnsi="Avenir Next" w:cs="Arial"/>
          <w:color w:val="808080" w:themeColor="background1" w:themeShade="80"/>
          <w:sz w:val="22"/>
          <w:szCs w:val="22"/>
          <w:lang w:val="en-GB"/>
        </w:rPr>
        <w:t xml:space="preserve"> pre</w:t>
      </w:r>
      <w:r w:rsidR="000B23C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conditions set out in the </w:t>
      </w:r>
      <w:r w:rsidR="007F49A5">
        <w:rPr>
          <w:rFonts w:ascii="Avenir Next" w:hAnsi="Avenir Next" w:cs="Arial"/>
          <w:color w:val="808080" w:themeColor="background1" w:themeShade="80"/>
          <w:sz w:val="22"/>
          <w:szCs w:val="22"/>
          <w:lang w:val="en-GB"/>
        </w:rPr>
        <w:t>definitions</w:t>
      </w:r>
      <w:r>
        <w:rPr>
          <w:rFonts w:ascii="Avenir Next" w:hAnsi="Avenir Next" w:cs="Arial"/>
          <w:color w:val="808080" w:themeColor="background1" w:themeShade="80"/>
          <w:sz w:val="22"/>
          <w:szCs w:val="22"/>
          <w:lang w:val="en-GB"/>
        </w:rPr>
        <w:t xml:space="preserve"> of “foreign </w:t>
      </w:r>
      <w:r w:rsidR="007F49A5">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set out in Article 2(a) or that of a “foreign representative” set out in Article 2(d). </w:t>
      </w:r>
    </w:p>
    <w:p w14:paraId="2BDF2660" w14:textId="1590433E" w:rsidR="00AD7ACF" w:rsidRDefault="00AD7ACF" w:rsidP="000B23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Not all insolvency </w:t>
      </w:r>
      <w:r w:rsidR="007F49A5">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are included in the model law and Article 17(1</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a) </w:t>
      </w:r>
      <w:r w:rsidR="007F49A5">
        <w:rPr>
          <w:rFonts w:ascii="Avenir Next" w:hAnsi="Avenir Next" w:cs="Arial"/>
          <w:color w:val="808080" w:themeColor="background1" w:themeShade="80"/>
          <w:sz w:val="22"/>
          <w:szCs w:val="22"/>
          <w:lang w:val="en-GB"/>
        </w:rPr>
        <w:t>provides</w:t>
      </w:r>
      <w:r>
        <w:rPr>
          <w:rFonts w:ascii="Avenir Next" w:hAnsi="Avenir Next" w:cs="Arial"/>
          <w:color w:val="808080" w:themeColor="background1" w:themeShade="80"/>
          <w:sz w:val="22"/>
          <w:szCs w:val="22"/>
          <w:lang w:val="en-GB"/>
        </w:rPr>
        <w:t xml:space="preserve"> that a foreign </w:t>
      </w:r>
      <w:r w:rsidR="007F49A5">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must fall within the meaning of foreign </w:t>
      </w:r>
      <w:r w:rsidR="007F49A5">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in terms of Article 2(a). Namely it must be a proceeding (including an </w:t>
      </w:r>
      <w:r w:rsidR="007F49A5">
        <w:rPr>
          <w:rFonts w:ascii="Avenir Next" w:hAnsi="Avenir Next" w:cs="Arial"/>
          <w:color w:val="808080" w:themeColor="background1" w:themeShade="80"/>
          <w:sz w:val="22"/>
          <w:szCs w:val="22"/>
          <w:lang w:val="en-GB"/>
        </w:rPr>
        <w:t>interim</w:t>
      </w:r>
      <w:r>
        <w:rPr>
          <w:rFonts w:ascii="Avenir Next" w:hAnsi="Avenir Next" w:cs="Arial"/>
          <w:color w:val="808080" w:themeColor="background1" w:themeShade="80"/>
          <w:sz w:val="22"/>
          <w:szCs w:val="22"/>
          <w:lang w:val="en-GB"/>
        </w:rPr>
        <w:t xml:space="preserve"> proceeding)</w:t>
      </w:r>
      <w:r w:rsidR="000B23C8">
        <w:rPr>
          <w:rFonts w:ascii="Avenir Next" w:hAnsi="Avenir Next" w:cs="Arial"/>
          <w:color w:val="808080" w:themeColor="background1" w:themeShade="80"/>
          <w:sz w:val="22"/>
          <w:szCs w:val="22"/>
          <w:lang w:val="en-GB"/>
        </w:rPr>
        <w:t xml:space="preserve"> that is:</w:t>
      </w:r>
    </w:p>
    <w:p w14:paraId="0CE9E0F4" w14:textId="196AB610" w:rsidR="00AD7ACF" w:rsidRDefault="00AD7ACF" w:rsidP="00AD7AC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Either judicial or administrative</w:t>
      </w:r>
    </w:p>
    <w:p w14:paraId="3C41E9B7" w14:textId="4BAFA199" w:rsidR="00AD7ACF" w:rsidRDefault="00AD7ACF" w:rsidP="00AD7AC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Collective in nature</w:t>
      </w:r>
    </w:p>
    <w:p w14:paraId="2BD752E2" w14:textId="39B1D3A7" w:rsidR="00AD7ACF" w:rsidRDefault="00AD7ACF" w:rsidP="00AD7AC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Granted in a foreign State</w:t>
      </w:r>
    </w:p>
    <w:p w14:paraId="76118C99" w14:textId="2BA9F3AF" w:rsidR="00AD7ACF" w:rsidRDefault="00AD7ACF" w:rsidP="00AD7AC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Authorised or conducted under a law of insolvency</w:t>
      </w:r>
    </w:p>
    <w:p w14:paraId="31F65D56" w14:textId="1298E5E9" w:rsidR="00AD7ACF" w:rsidRDefault="006B7AAC" w:rsidP="00AD7AC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w:t>
      </w:r>
      <w:r w:rsidR="00AD7ACF">
        <w:rPr>
          <w:rFonts w:ascii="Avenir Next" w:hAnsi="Avenir Next" w:cs="Arial"/>
          <w:color w:val="808080" w:themeColor="background1" w:themeShade="80"/>
          <w:sz w:val="22"/>
          <w:szCs w:val="22"/>
          <w:lang w:val="en-GB"/>
        </w:rPr>
        <w:t xml:space="preserve">he assets and </w:t>
      </w:r>
      <w:r w:rsidR="007F49A5">
        <w:rPr>
          <w:rFonts w:ascii="Avenir Next" w:hAnsi="Avenir Next" w:cs="Arial"/>
          <w:color w:val="808080" w:themeColor="background1" w:themeShade="80"/>
          <w:sz w:val="22"/>
          <w:szCs w:val="22"/>
          <w:lang w:val="en-GB"/>
        </w:rPr>
        <w:t>affairs</w:t>
      </w:r>
      <w:r w:rsidR="00AD7ACF">
        <w:rPr>
          <w:rFonts w:ascii="Avenir Next" w:hAnsi="Avenir Next" w:cs="Arial"/>
          <w:color w:val="808080" w:themeColor="background1" w:themeShade="80"/>
          <w:sz w:val="22"/>
          <w:szCs w:val="22"/>
          <w:lang w:val="en-GB"/>
        </w:rPr>
        <w:t xml:space="preserve"> of the debtor must be subject to control by a foreign court</w:t>
      </w:r>
    </w:p>
    <w:p w14:paraId="6BEFF418" w14:textId="4A82746B" w:rsidR="00A97784" w:rsidRDefault="00A97784" w:rsidP="00AD7AC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which purpose is for </w:t>
      </w:r>
      <w:r w:rsidR="007F49A5">
        <w:rPr>
          <w:rFonts w:ascii="Avenir Next" w:hAnsi="Avenir Next" w:cs="Arial"/>
          <w:color w:val="808080" w:themeColor="background1" w:themeShade="80"/>
          <w:sz w:val="22"/>
          <w:szCs w:val="22"/>
          <w:lang w:val="en-GB"/>
        </w:rPr>
        <w:t>reorganisation</w:t>
      </w:r>
      <w:r>
        <w:rPr>
          <w:rFonts w:ascii="Avenir Next" w:hAnsi="Avenir Next" w:cs="Arial"/>
          <w:color w:val="808080" w:themeColor="background1" w:themeShade="80"/>
          <w:sz w:val="22"/>
          <w:szCs w:val="22"/>
          <w:lang w:val="en-GB"/>
        </w:rPr>
        <w:t xml:space="preserve"> or liquidation. </w:t>
      </w:r>
    </w:p>
    <w:p w14:paraId="5368A4DB" w14:textId="66822BE7" w:rsidR="00A97784" w:rsidRDefault="00A97784" w:rsidP="00A97784">
      <w:pPr>
        <w:jc w:val="both"/>
        <w:rPr>
          <w:rFonts w:ascii="Avenir Next" w:hAnsi="Avenir Next" w:cs="Arial"/>
          <w:color w:val="808080" w:themeColor="background1" w:themeShade="80"/>
          <w:sz w:val="22"/>
          <w:szCs w:val="22"/>
          <w:lang w:val="en-GB"/>
        </w:rPr>
      </w:pPr>
    </w:p>
    <w:p w14:paraId="2ADB3CE6" w14:textId="7176A47A" w:rsidR="00A97784" w:rsidRPr="00A97784" w:rsidRDefault="00A97784" w:rsidP="00A977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7F49A5">
        <w:rPr>
          <w:rFonts w:ascii="Avenir Next" w:hAnsi="Avenir Next" w:cs="Arial"/>
          <w:color w:val="808080" w:themeColor="background1" w:themeShade="80"/>
          <w:sz w:val="22"/>
          <w:szCs w:val="22"/>
          <w:lang w:val="en-GB"/>
        </w:rPr>
        <w:t>deciding</w:t>
      </w:r>
      <w:r>
        <w:rPr>
          <w:rFonts w:ascii="Avenir Next" w:hAnsi="Avenir Next" w:cs="Arial"/>
          <w:color w:val="808080" w:themeColor="background1" w:themeShade="80"/>
          <w:sz w:val="22"/>
          <w:szCs w:val="22"/>
          <w:lang w:val="en-GB"/>
        </w:rPr>
        <w:t xml:space="preserve"> the application the court need not consider whether or not the foreign proceeding was correctly commenced under the applicable law. Article 16 </w:t>
      </w:r>
      <w:r w:rsidR="007F49A5">
        <w:rPr>
          <w:rFonts w:ascii="Avenir Next" w:hAnsi="Avenir Next" w:cs="Arial"/>
          <w:color w:val="808080" w:themeColor="background1" w:themeShade="80"/>
          <w:sz w:val="22"/>
          <w:szCs w:val="22"/>
          <w:lang w:val="en-GB"/>
        </w:rPr>
        <w:t>provide</w:t>
      </w:r>
      <w:r w:rsidR="006B7AAC">
        <w:rPr>
          <w:rFonts w:ascii="Avenir Next" w:hAnsi="Avenir Next" w:cs="Arial"/>
          <w:color w:val="808080" w:themeColor="background1" w:themeShade="80"/>
          <w:sz w:val="22"/>
          <w:szCs w:val="22"/>
          <w:lang w:val="en-GB"/>
        </w:rPr>
        <w:t xml:space="preserve"> for presumptions regarding </w:t>
      </w:r>
      <w:r>
        <w:rPr>
          <w:rFonts w:ascii="Avenir Next" w:hAnsi="Avenir Next" w:cs="Arial"/>
          <w:color w:val="808080" w:themeColor="background1" w:themeShade="80"/>
          <w:sz w:val="22"/>
          <w:szCs w:val="22"/>
          <w:lang w:val="en-GB"/>
        </w:rPr>
        <w:t>documents provided in terms of Article 15</w:t>
      </w:r>
      <w:r w:rsidR="006B7AA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are correct. Article 6 allows the court to disallow an order if goes against public policy. Certain </w:t>
      </w:r>
      <w:r w:rsidR="007F49A5">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may be excluded if they are </w:t>
      </w:r>
      <w:r w:rsidR="007F49A5">
        <w:rPr>
          <w:rFonts w:ascii="Avenir Next" w:hAnsi="Avenir Next" w:cs="Arial"/>
          <w:color w:val="808080" w:themeColor="background1" w:themeShade="80"/>
          <w:sz w:val="22"/>
          <w:szCs w:val="22"/>
          <w:lang w:val="en-GB"/>
        </w:rPr>
        <w:t>listed</w:t>
      </w:r>
      <w:r>
        <w:rPr>
          <w:rFonts w:ascii="Avenir Next" w:hAnsi="Avenir Next" w:cs="Arial"/>
          <w:color w:val="808080" w:themeColor="background1" w:themeShade="80"/>
          <w:sz w:val="22"/>
          <w:szCs w:val="22"/>
          <w:lang w:val="en-GB"/>
        </w:rPr>
        <w:t xml:space="preserve"> in Article 1(2). Article 3 </w:t>
      </w:r>
      <w:r w:rsidR="007F49A5">
        <w:rPr>
          <w:rFonts w:ascii="Avenir Next" w:hAnsi="Avenir Next" w:cs="Arial"/>
          <w:color w:val="808080" w:themeColor="background1" w:themeShade="80"/>
          <w:sz w:val="22"/>
          <w:szCs w:val="22"/>
          <w:lang w:val="en-GB"/>
        </w:rPr>
        <w:t>provides</w:t>
      </w:r>
      <w:r>
        <w:rPr>
          <w:rFonts w:ascii="Avenir Next" w:hAnsi="Avenir Next" w:cs="Arial"/>
          <w:color w:val="808080" w:themeColor="background1" w:themeShade="80"/>
          <w:sz w:val="22"/>
          <w:szCs w:val="22"/>
          <w:lang w:val="en-GB"/>
        </w:rPr>
        <w:t xml:space="preserve"> that if there is a conflict with the obligation of the State as a result of a treaty or any </w:t>
      </w:r>
      <w:r w:rsidR="007F49A5">
        <w:rPr>
          <w:rFonts w:ascii="Avenir Next" w:hAnsi="Avenir Next" w:cs="Arial"/>
          <w:color w:val="808080" w:themeColor="background1" w:themeShade="80"/>
          <w:sz w:val="22"/>
          <w:szCs w:val="22"/>
          <w:lang w:val="en-GB"/>
        </w:rPr>
        <w:t>other</w:t>
      </w:r>
      <w:r>
        <w:rPr>
          <w:rFonts w:ascii="Avenir Next" w:hAnsi="Avenir Next" w:cs="Arial"/>
          <w:color w:val="808080" w:themeColor="background1" w:themeShade="80"/>
          <w:sz w:val="22"/>
          <w:szCs w:val="22"/>
          <w:lang w:val="en-GB"/>
        </w:rPr>
        <w:t xml:space="preserve"> </w:t>
      </w:r>
      <w:r w:rsidR="007F49A5">
        <w:rPr>
          <w:rFonts w:ascii="Avenir Next" w:hAnsi="Avenir Next" w:cs="Arial"/>
          <w:color w:val="808080" w:themeColor="background1" w:themeShade="80"/>
          <w:sz w:val="22"/>
          <w:szCs w:val="22"/>
          <w:lang w:val="en-GB"/>
        </w:rPr>
        <w:t>agreement</w:t>
      </w:r>
      <w:r w:rsidR="000C010B">
        <w:rPr>
          <w:rFonts w:ascii="Avenir Next" w:hAnsi="Avenir Next" w:cs="Arial"/>
          <w:color w:val="808080" w:themeColor="background1" w:themeShade="80"/>
          <w:sz w:val="22"/>
          <w:szCs w:val="22"/>
          <w:lang w:val="en-GB"/>
        </w:rPr>
        <w:t xml:space="preserve">; </w:t>
      </w:r>
      <w:r w:rsidR="007F49A5">
        <w:rPr>
          <w:rFonts w:ascii="Avenir Next" w:hAnsi="Avenir Next" w:cs="Arial"/>
          <w:color w:val="808080" w:themeColor="background1" w:themeShade="80"/>
          <w:sz w:val="22"/>
          <w:szCs w:val="22"/>
          <w:lang w:val="en-GB"/>
        </w:rPr>
        <w:t>that</w:t>
      </w:r>
      <w:r>
        <w:rPr>
          <w:rFonts w:ascii="Avenir Next" w:hAnsi="Avenir Next" w:cs="Arial"/>
          <w:color w:val="808080" w:themeColor="background1" w:themeShade="80"/>
          <w:sz w:val="22"/>
          <w:szCs w:val="22"/>
          <w:lang w:val="en-GB"/>
        </w:rPr>
        <w:t xml:space="preserve"> treaty shall </w:t>
      </w:r>
      <w:r w:rsidR="007F49A5">
        <w:rPr>
          <w:rFonts w:ascii="Avenir Next" w:hAnsi="Avenir Next" w:cs="Arial"/>
          <w:color w:val="808080" w:themeColor="background1" w:themeShade="80"/>
          <w:sz w:val="22"/>
          <w:szCs w:val="22"/>
          <w:lang w:val="en-GB"/>
        </w:rPr>
        <w:t>prevail</w:t>
      </w:r>
      <w:r>
        <w:rPr>
          <w:rFonts w:ascii="Avenir Next" w:hAnsi="Avenir Next" w:cs="Arial"/>
          <w:color w:val="808080" w:themeColor="background1" w:themeShade="80"/>
          <w:sz w:val="22"/>
          <w:szCs w:val="22"/>
          <w:lang w:val="en-GB"/>
        </w:rPr>
        <w:t xml:space="preserve">. The court in </w:t>
      </w:r>
      <w:r w:rsidR="007F49A5">
        <w:rPr>
          <w:rFonts w:ascii="Avenir Next" w:hAnsi="Avenir Next" w:cs="Arial"/>
          <w:color w:val="808080" w:themeColor="background1" w:themeShade="80"/>
          <w:sz w:val="22"/>
          <w:szCs w:val="22"/>
          <w:lang w:val="en-GB"/>
        </w:rPr>
        <w:t>deciding</w:t>
      </w:r>
      <w:r>
        <w:rPr>
          <w:rFonts w:ascii="Avenir Next" w:hAnsi="Avenir Next" w:cs="Arial"/>
          <w:color w:val="808080" w:themeColor="background1" w:themeShade="80"/>
          <w:sz w:val="22"/>
          <w:szCs w:val="22"/>
          <w:lang w:val="en-GB"/>
        </w:rPr>
        <w:t xml:space="preserve"> the application should take a tick-box approach and it should </w:t>
      </w:r>
      <w:r w:rsidR="007F49A5">
        <w:rPr>
          <w:rFonts w:ascii="Avenir Next" w:hAnsi="Avenir Next" w:cs="Arial"/>
          <w:color w:val="808080" w:themeColor="background1" w:themeShade="80"/>
          <w:sz w:val="22"/>
          <w:szCs w:val="22"/>
          <w:lang w:val="en-GB"/>
        </w:rPr>
        <w:t>be a straight</w:t>
      </w:r>
      <w:r>
        <w:rPr>
          <w:rFonts w:ascii="Avenir Next" w:hAnsi="Avenir Next" w:cs="Arial"/>
          <w:color w:val="808080" w:themeColor="background1" w:themeShade="80"/>
          <w:sz w:val="22"/>
          <w:szCs w:val="22"/>
          <w:lang w:val="en-GB"/>
        </w:rPr>
        <w:t xml:space="preserve"> forward exercise.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356846A9" w:rsidR="00867A8F" w:rsidRDefault="00AA64FF"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w:t>
      </w:r>
      <w:r w:rsidR="00303902">
        <w:rPr>
          <w:rFonts w:ascii="Avenir Next" w:hAnsi="Avenir Next" w:cs="Arial"/>
          <w:color w:val="808080" w:themeColor="background1" w:themeShade="80"/>
          <w:sz w:val="22"/>
          <w:szCs w:val="22"/>
          <w:lang w:val="en-GB"/>
        </w:rPr>
        <w:t>recognition relief can be granted in terms of Article 19</w:t>
      </w:r>
      <w:r>
        <w:rPr>
          <w:rFonts w:ascii="Avenir Next" w:hAnsi="Avenir Next" w:cs="Arial"/>
          <w:color w:val="808080" w:themeColor="background1" w:themeShade="80"/>
          <w:sz w:val="22"/>
          <w:szCs w:val="22"/>
          <w:lang w:val="en-GB"/>
        </w:rPr>
        <w:t>, a</w:t>
      </w:r>
      <w:r w:rsidR="00303902">
        <w:rPr>
          <w:rFonts w:ascii="Avenir Next" w:hAnsi="Avenir Next" w:cs="Arial"/>
          <w:color w:val="808080" w:themeColor="background1" w:themeShade="80"/>
          <w:sz w:val="22"/>
          <w:szCs w:val="22"/>
          <w:lang w:val="en-GB"/>
        </w:rPr>
        <w:t xml:space="preserve">t the time of filing the application for relief until the application is </w:t>
      </w:r>
      <w:r w:rsidR="00E26159">
        <w:rPr>
          <w:rFonts w:ascii="Avenir Next" w:hAnsi="Avenir Next" w:cs="Arial"/>
          <w:color w:val="808080" w:themeColor="background1" w:themeShade="80"/>
          <w:sz w:val="22"/>
          <w:szCs w:val="22"/>
          <w:lang w:val="en-GB"/>
        </w:rPr>
        <w:t>decided</w:t>
      </w:r>
      <w:r>
        <w:rPr>
          <w:rFonts w:ascii="Avenir Next" w:hAnsi="Avenir Next" w:cs="Arial"/>
          <w:color w:val="808080" w:themeColor="background1" w:themeShade="80"/>
          <w:sz w:val="22"/>
          <w:szCs w:val="22"/>
          <w:lang w:val="en-GB"/>
        </w:rPr>
        <w:t>. T</w:t>
      </w:r>
      <w:r w:rsidR="00303902">
        <w:rPr>
          <w:rFonts w:ascii="Avenir Next" w:hAnsi="Avenir Next" w:cs="Arial"/>
          <w:color w:val="808080" w:themeColor="background1" w:themeShade="80"/>
          <w:sz w:val="22"/>
          <w:szCs w:val="22"/>
          <w:lang w:val="en-GB"/>
        </w:rPr>
        <w:t xml:space="preserve">he Foreign Representative may request the court to grant urgent interim relief to protect the assets of the debtor or the interests of creditors – Article 19(1). This relief is of a temporary nature and will only last until the recognition application is </w:t>
      </w:r>
      <w:r w:rsidR="00E26159">
        <w:rPr>
          <w:rFonts w:ascii="Avenir Next" w:hAnsi="Avenir Next" w:cs="Arial"/>
          <w:color w:val="808080" w:themeColor="background1" w:themeShade="80"/>
          <w:sz w:val="22"/>
          <w:szCs w:val="22"/>
          <w:lang w:val="en-GB"/>
        </w:rPr>
        <w:t>decided</w:t>
      </w:r>
      <w:r w:rsidR="00303902">
        <w:rPr>
          <w:rFonts w:ascii="Avenir Next" w:hAnsi="Avenir Next" w:cs="Arial"/>
          <w:color w:val="808080" w:themeColor="background1" w:themeShade="80"/>
          <w:sz w:val="22"/>
          <w:szCs w:val="22"/>
          <w:lang w:val="en-GB"/>
        </w:rPr>
        <w:t xml:space="preserve"> – Article 19(3). The court may refuse to grant the relief</w:t>
      </w:r>
      <w:r>
        <w:rPr>
          <w:rFonts w:ascii="Avenir Next" w:hAnsi="Avenir Next" w:cs="Arial"/>
          <w:color w:val="808080" w:themeColor="background1" w:themeShade="80"/>
          <w:sz w:val="22"/>
          <w:szCs w:val="22"/>
          <w:lang w:val="en-GB"/>
        </w:rPr>
        <w:t>,</w:t>
      </w:r>
      <w:r w:rsidR="00303902">
        <w:rPr>
          <w:rFonts w:ascii="Avenir Next" w:hAnsi="Avenir Next" w:cs="Arial"/>
          <w:color w:val="808080" w:themeColor="background1" w:themeShade="80"/>
          <w:sz w:val="22"/>
          <w:szCs w:val="22"/>
          <w:lang w:val="en-GB"/>
        </w:rPr>
        <w:t xml:space="preserve"> if the relief would interfere with the administration of the foreign main proceeding – Article 19(4). Article 22(1) </w:t>
      </w:r>
      <w:proofErr w:type="gramStart"/>
      <w:r w:rsidR="00303902">
        <w:rPr>
          <w:rFonts w:ascii="Avenir Next" w:hAnsi="Avenir Next" w:cs="Arial"/>
          <w:color w:val="808080" w:themeColor="background1" w:themeShade="80"/>
          <w:sz w:val="22"/>
          <w:szCs w:val="22"/>
          <w:lang w:val="en-GB"/>
        </w:rPr>
        <w:t>states</w:t>
      </w:r>
      <w:proofErr w:type="gramEnd"/>
      <w:r w:rsidR="00303902">
        <w:rPr>
          <w:rFonts w:ascii="Avenir Next" w:hAnsi="Avenir Next" w:cs="Arial"/>
          <w:color w:val="808080" w:themeColor="background1" w:themeShade="80"/>
          <w:sz w:val="22"/>
          <w:szCs w:val="22"/>
          <w:lang w:val="en-GB"/>
        </w:rPr>
        <w:t xml:space="preserve"> that the court must take into consideration </w:t>
      </w:r>
      <w:r w:rsidR="00E26159">
        <w:rPr>
          <w:rFonts w:ascii="Avenir Next" w:hAnsi="Avenir Next" w:cs="Arial"/>
          <w:color w:val="808080" w:themeColor="background1" w:themeShade="80"/>
          <w:sz w:val="22"/>
          <w:szCs w:val="22"/>
          <w:lang w:val="en-GB"/>
        </w:rPr>
        <w:t xml:space="preserve">that </w:t>
      </w:r>
      <w:r w:rsidR="00303902">
        <w:rPr>
          <w:rFonts w:ascii="Avenir Next" w:hAnsi="Avenir Next" w:cs="Arial"/>
          <w:color w:val="808080" w:themeColor="background1" w:themeShade="80"/>
          <w:sz w:val="22"/>
          <w:szCs w:val="22"/>
          <w:lang w:val="en-GB"/>
        </w:rPr>
        <w:t>the interests of creditors and other interested persons</w:t>
      </w:r>
      <w:r w:rsidR="00E26159">
        <w:rPr>
          <w:rFonts w:ascii="Avenir Next" w:hAnsi="Avenir Next" w:cs="Arial"/>
          <w:color w:val="808080" w:themeColor="background1" w:themeShade="80"/>
          <w:sz w:val="22"/>
          <w:szCs w:val="22"/>
          <w:lang w:val="en-GB"/>
        </w:rPr>
        <w:t>, including the debtor are adequately protected when considering the application. The rel</w:t>
      </w:r>
      <w:r w:rsidR="000C010B">
        <w:rPr>
          <w:rFonts w:ascii="Avenir Next" w:hAnsi="Avenir Next" w:cs="Arial"/>
          <w:color w:val="808080" w:themeColor="background1" w:themeShade="80"/>
          <w:sz w:val="22"/>
          <w:szCs w:val="22"/>
          <w:lang w:val="en-GB"/>
        </w:rPr>
        <w:t xml:space="preserve">ief under Article 19 can </w:t>
      </w:r>
      <w:proofErr w:type="gramStart"/>
      <w:r w:rsidR="000C010B">
        <w:rPr>
          <w:rFonts w:ascii="Avenir Next" w:hAnsi="Avenir Next" w:cs="Arial"/>
          <w:color w:val="808080" w:themeColor="background1" w:themeShade="80"/>
          <w:sz w:val="22"/>
          <w:szCs w:val="22"/>
          <w:lang w:val="en-GB"/>
        </w:rPr>
        <w:t xml:space="preserve">either </w:t>
      </w:r>
      <w:r w:rsidR="00E26159">
        <w:rPr>
          <w:rFonts w:ascii="Avenir Next" w:hAnsi="Avenir Next" w:cs="Arial"/>
          <w:color w:val="808080" w:themeColor="background1" w:themeShade="80"/>
          <w:sz w:val="22"/>
          <w:szCs w:val="22"/>
          <w:lang w:val="en-GB"/>
        </w:rPr>
        <w:t>be</w:t>
      </w:r>
      <w:proofErr w:type="gramEnd"/>
      <w:r w:rsidR="00E26159">
        <w:rPr>
          <w:rFonts w:ascii="Avenir Next" w:hAnsi="Avenir Next" w:cs="Arial"/>
          <w:color w:val="808080" w:themeColor="background1" w:themeShade="80"/>
          <w:sz w:val="22"/>
          <w:szCs w:val="22"/>
          <w:lang w:val="en-GB"/>
        </w:rPr>
        <w:t xml:space="preserve"> granted, refused or modified – Article 22(1). The court has the power to grant any relief, subject to any conditions which it considers appropriate – Article 22(2). The court may at the request of the foreign representative, a person affected by the relief granted under Article 19 or at the courts own motion modify or terminate such relief – Article 22(3). </w:t>
      </w:r>
    </w:p>
    <w:p w14:paraId="02E58C44" w14:textId="77777777" w:rsidR="00EC3506" w:rsidRDefault="00EC3506" w:rsidP="00867A8F">
      <w:pPr>
        <w:ind w:left="720" w:hanging="720"/>
        <w:jc w:val="both"/>
        <w:rPr>
          <w:rFonts w:ascii="Avenir Next" w:hAnsi="Avenir Next" w:cs="Arial"/>
          <w:color w:val="808080" w:themeColor="background1" w:themeShade="80"/>
          <w:sz w:val="22"/>
          <w:szCs w:val="22"/>
          <w:lang w:val="en-GB"/>
        </w:rPr>
      </w:pPr>
    </w:p>
    <w:p w14:paraId="5C4C0195" w14:textId="32BCBF6A" w:rsidR="00EC3506" w:rsidRDefault="00EC3506" w:rsidP="00C82B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Post recognition relief</w:t>
      </w:r>
      <w:r w:rsidR="00145EF8">
        <w:rPr>
          <w:rFonts w:ascii="Avenir Next" w:hAnsi="Avenir Next" w:cs="Arial"/>
          <w:color w:val="808080" w:themeColor="background1" w:themeShade="80"/>
          <w:sz w:val="22"/>
          <w:szCs w:val="22"/>
          <w:lang w:val="en-GB"/>
        </w:rPr>
        <w:t xml:space="preserve"> is automatically granted in terms of article 20(1) of the Model Law when a foreign proceeding </w:t>
      </w:r>
      <w:r w:rsidR="00AA64FF">
        <w:rPr>
          <w:rFonts w:ascii="Avenir Next" w:hAnsi="Avenir Next" w:cs="Arial"/>
          <w:color w:val="808080" w:themeColor="background1" w:themeShade="80"/>
          <w:sz w:val="22"/>
          <w:szCs w:val="22"/>
          <w:lang w:val="en-GB"/>
        </w:rPr>
        <w:t xml:space="preserve">is recognised </w:t>
      </w:r>
      <w:r w:rsidR="00145EF8">
        <w:rPr>
          <w:rFonts w:ascii="Avenir Next" w:hAnsi="Avenir Next" w:cs="Arial"/>
          <w:color w:val="808080" w:themeColor="background1" w:themeShade="80"/>
          <w:sz w:val="22"/>
          <w:szCs w:val="22"/>
          <w:lang w:val="en-GB"/>
        </w:rPr>
        <w:t>that is a foreign main proceeding. The relief that is automatically granted in terms of Articles 20(1</w:t>
      </w:r>
      <w:proofErr w:type="gramStart"/>
      <w:r w:rsidR="00145EF8">
        <w:rPr>
          <w:rFonts w:ascii="Avenir Next" w:hAnsi="Avenir Next" w:cs="Arial"/>
          <w:color w:val="808080" w:themeColor="background1" w:themeShade="80"/>
          <w:sz w:val="22"/>
          <w:szCs w:val="22"/>
          <w:lang w:val="en-GB"/>
        </w:rPr>
        <w:t>)(</w:t>
      </w:r>
      <w:proofErr w:type="gramEnd"/>
      <w:r w:rsidR="00145EF8" w:rsidRPr="00145EF8">
        <w:rPr>
          <w:rFonts w:ascii="Avenir Next" w:hAnsi="Avenir Next" w:cs="Arial"/>
          <w:i/>
          <w:color w:val="808080" w:themeColor="background1" w:themeShade="80"/>
          <w:sz w:val="22"/>
          <w:szCs w:val="22"/>
          <w:lang w:val="en-GB"/>
        </w:rPr>
        <w:t>a</w:t>
      </w:r>
      <w:r w:rsidR="00145EF8">
        <w:rPr>
          <w:rFonts w:ascii="Avenir Next" w:hAnsi="Avenir Next" w:cs="Arial"/>
          <w:color w:val="808080" w:themeColor="background1" w:themeShade="80"/>
          <w:sz w:val="22"/>
          <w:szCs w:val="22"/>
          <w:lang w:val="en-GB"/>
        </w:rPr>
        <w:t>), (</w:t>
      </w:r>
      <w:r w:rsidR="00145EF8" w:rsidRPr="00145EF8">
        <w:rPr>
          <w:rFonts w:ascii="Avenir Next" w:hAnsi="Avenir Next" w:cs="Arial"/>
          <w:i/>
          <w:color w:val="808080" w:themeColor="background1" w:themeShade="80"/>
          <w:sz w:val="22"/>
          <w:szCs w:val="22"/>
          <w:lang w:val="en-GB"/>
        </w:rPr>
        <w:t>b</w:t>
      </w:r>
      <w:r w:rsidR="00145EF8">
        <w:rPr>
          <w:rFonts w:ascii="Avenir Next" w:hAnsi="Avenir Next" w:cs="Arial"/>
          <w:color w:val="808080" w:themeColor="background1" w:themeShade="80"/>
          <w:sz w:val="22"/>
          <w:szCs w:val="22"/>
          <w:lang w:val="en-GB"/>
        </w:rPr>
        <w:t>) &amp; (</w:t>
      </w:r>
      <w:r w:rsidR="00145EF8" w:rsidRPr="00145EF8">
        <w:rPr>
          <w:rFonts w:ascii="Avenir Next" w:hAnsi="Avenir Next" w:cs="Arial"/>
          <w:i/>
          <w:color w:val="808080" w:themeColor="background1" w:themeShade="80"/>
          <w:sz w:val="22"/>
          <w:szCs w:val="22"/>
          <w:lang w:val="en-GB"/>
        </w:rPr>
        <w:t>c</w:t>
      </w:r>
      <w:r w:rsidR="00145EF8">
        <w:rPr>
          <w:rFonts w:ascii="Avenir Next" w:hAnsi="Avenir Next" w:cs="Arial"/>
          <w:color w:val="808080" w:themeColor="background1" w:themeShade="80"/>
          <w:sz w:val="22"/>
          <w:szCs w:val="22"/>
          <w:lang w:val="en-GB"/>
        </w:rPr>
        <w:t>) include:</w:t>
      </w:r>
    </w:p>
    <w:p w14:paraId="091E6B9C" w14:textId="76176558" w:rsidR="00145EF8" w:rsidRDefault="00145EF8" w:rsidP="00145EF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all proceedings against the debtors assets</w:t>
      </w:r>
    </w:p>
    <w:p w14:paraId="7A97DF4B" w14:textId="01271F02" w:rsidR="00145EF8" w:rsidRDefault="00145EF8" w:rsidP="00145EF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execution of the debtors assets are stayed</w:t>
      </w:r>
    </w:p>
    <w:p w14:paraId="0D7FEB9F" w14:textId="028F333B" w:rsidR="00145EF8" w:rsidRDefault="00145EF8" w:rsidP="00145EF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 to transfer, encumber or dispose of any of the debtors assets are suspended</w:t>
      </w:r>
    </w:p>
    <w:p w14:paraId="4AAD2145" w14:textId="554364C8" w:rsidR="00145EF8" w:rsidRDefault="00145EF8" w:rsidP="00145EF8">
      <w:pPr>
        <w:jc w:val="both"/>
        <w:rPr>
          <w:rFonts w:ascii="Avenir Next" w:hAnsi="Avenir Next" w:cs="Arial"/>
          <w:color w:val="808080" w:themeColor="background1" w:themeShade="80"/>
          <w:sz w:val="22"/>
          <w:szCs w:val="22"/>
          <w:lang w:val="en-GB"/>
        </w:rPr>
      </w:pPr>
    </w:p>
    <w:p w14:paraId="157E40CC" w14:textId="04B2D7FD" w:rsidR="00145EF8" w:rsidRPr="00145EF8" w:rsidRDefault="00145EF8" w:rsidP="00145E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granting of the recognition order doesn’t affect the rights to commence actions or proceedings to the extent necessary to preserve a claim against the debtor – Article 20(3). The recognition order doesn’t affect the right to request the commencement of a proceeding </w:t>
      </w:r>
      <w:r>
        <w:rPr>
          <w:rFonts w:ascii="Avenir Next" w:hAnsi="Avenir Next" w:cs="Arial"/>
          <w:color w:val="808080" w:themeColor="background1" w:themeShade="80"/>
          <w:sz w:val="22"/>
          <w:szCs w:val="22"/>
          <w:lang w:val="en-GB"/>
        </w:rPr>
        <w:lastRenderedPageBreak/>
        <w:t>under the law of the enacting State relating to insolvency, or the right to file a claim in such a proceeding</w:t>
      </w:r>
      <w:r w:rsidR="005D1A8E">
        <w:rPr>
          <w:rFonts w:ascii="Avenir Next" w:hAnsi="Avenir Next" w:cs="Arial"/>
          <w:color w:val="808080" w:themeColor="background1" w:themeShade="80"/>
          <w:sz w:val="22"/>
          <w:szCs w:val="22"/>
          <w:lang w:val="en-GB"/>
        </w:rPr>
        <w:t xml:space="preserve"> Article 20(4)</w:t>
      </w:r>
      <w:r>
        <w:rPr>
          <w:rFonts w:ascii="Avenir Next" w:hAnsi="Avenir Next" w:cs="Arial"/>
          <w:color w:val="808080" w:themeColor="background1" w:themeShade="80"/>
          <w:sz w:val="22"/>
          <w:szCs w:val="22"/>
          <w:lang w:val="en-GB"/>
        </w:rPr>
        <w:t xml:space="preserve">. </w:t>
      </w:r>
    </w:p>
    <w:p w14:paraId="655CD70B" w14:textId="3AD7CBC0" w:rsidR="00D5244F" w:rsidRDefault="00D5244F" w:rsidP="00707FC8">
      <w:pPr>
        <w:ind w:left="720" w:hanging="720"/>
        <w:jc w:val="both"/>
        <w:rPr>
          <w:rFonts w:ascii="Avenir Next" w:hAnsi="Avenir Next" w:cs="Arial"/>
          <w:sz w:val="22"/>
          <w:szCs w:val="22"/>
          <w:lang w:val="en-GB"/>
        </w:rPr>
      </w:pPr>
    </w:p>
    <w:p w14:paraId="3DD9C2A4" w14:textId="00F8F8B3" w:rsidR="005D1A8E" w:rsidRDefault="005D1A8E"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Post recognition relief may be granted in terms of article 21 of the Model Law when a foreign proceeding that is either a </w:t>
      </w:r>
      <w:r w:rsidR="00AA64F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foreign main proceeding</w:t>
      </w:r>
      <w:r w:rsidR="00AA64F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or </w:t>
      </w:r>
      <w:r w:rsidR="00AA64F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foreign non-main proceeding</w:t>
      </w:r>
      <w:r w:rsidR="00AA64F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This relief is </w:t>
      </w:r>
      <w:r w:rsidR="00AA64FF">
        <w:rPr>
          <w:rFonts w:ascii="Avenir Next" w:hAnsi="Avenir Next" w:cs="Arial"/>
          <w:color w:val="808080" w:themeColor="background1" w:themeShade="80"/>
          <w:sz w:val="22"/>
          <w:szCs w:val="22"/>
          <w:lang w:val="en-GB"/>
        </w:rPr>
        <w:t>discretionarily</w:t>
      </w:r>
      <w:r>
        <w:rPr>
          <w:rFonts w:ascii="Avenir Next" w:hAnsi="Avenir Next" w:cs="Arial"/>
          <w:color w:val="808080" w:themeColor="background1" w:themeShade="80"/>
          <w:sz w:val="22"/>
          <w:szCs w:val="22"/>
          <w:lang w:val="en-GB"/>
        </w:rPr>
        <w:t xml:space="preserve"> granted by the court where it is necessary to protect the assets of the debtor or the interests of creditors. The court may at the request of the foreign representative grant the following relief in terms of Articles 21(1</w:t>
      </w:r>
      <w:proofErr w:type="gramStart"/>
      <w:r>
        <w:rPr>
          <w:rFonts w:ascii="Avenir Next" w:hAnsi="Avenir Next" w:cs="Arial"/>
          <w:color w:val="808080" w:themeColor="background1" w:themeShade="80"/>
          <w:sz w:val="22"/>
          <w:szCs w:val="22"/>
          <w:lang w:val="en-GB"/>
        </w:rPr>
        <w:t>)(</w:t>
      </w:r>
      <w:proofErr w:type="gramEnd"/>
      <w:r w:rsidRPr="00145EF8">
        <w:rPr>
          <w:rFonts w:ascii="Avenir Next" w:hAnsi="Avenir Next" w:cs="Arial"/>
          <w:i/>
          <w:color w:val="808080" w:themeColor="background1" w:themeShade="80"/>
          <w:sz w:val="22"/>
          <w:szCs w:val="22"/>
          <w:lang w:val="en-GB"/>
        </w:rPr>
        <w:t>a</w:t>
      </w:r>
      <w:r>
        <w:rPr>
          <w:rFonts w:ascii="Avenir Next" w:hAnsi="Avenir Next" w:cs="Arial"/>
          <w:color w:val="808080" w:themeColor="background1" w:themeShade="80"/>
          <w:sz w:val="22"/>
          <w:szCs w:val="22"/>
          <w:lang w:val="en-GB"/>
        </w:rPr>
        <w:t>) - (</w:t>
      </w:r>
      <w:r>
        <w:rPr>
          <w:rFonts w:ascii="Avenir Next" w:hAnsi="Avenir Next" w:cs="Arial"/>
          <w:i/>
          <w:color w:val="808080" w:themeColor="background1" w:themeShade="80"/>
          <w:sz w:val="22"/>
          <w:szCs w:val="22"/>
          <w:lang w:val="en-GB"/>
        </w:rPr>
        <w:t>g</w:t>
      </w:r>
      <w:r>
        <w:rPr>
          <w:rFonts w:ascii="Avenir Next" w:hAnsi="Avenir Next" w:cs="Arial"/>
          <w:color w:val="808080" w:themeColor="background1" w:themeShade="80"/>
          <w:sz w:val="22"/>
          <w:szCs w:val="22"/>
          <w:lang w:val="en-GB"/>
        </w:rPr>
        <w:t>):</w:t>
      </w:r>
    </w:p>
    <w:p w14:paraId="660CE4F1" w14:textId="6EABFAD3" w:rsidR="005D1A8E" w:rsidRDefault="005D1A8E" w:rsidP="005D1A8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the commencement or continuation of individual actions concerning the debtors assets, rights, obligations or liabilities to the extent that these rights have not already been suspended under the relief granted under Article 20</w:t>
      </w:r>
    </w:p>
    <w:p w14:paraId="2EE4CF8A" w14:textId="4503A292" w:rsidR="005D1A8E" w:rsidRDefault="005D1A8E" w:rsidP="005D1A8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execution of the debtors assets are stayed to the extent that these rights have not already been stayed under the relief granted under Article 20</w:t>
      </w:r>
    </w:p>
    <w:p w14:paraId="7018822F" w14:textId="4C1935C7" w:rsidR="005D1A8E" w:rsidRDefault="005D1A8E" w:rsidP="005D1A8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any assets of the debtor to the extent that this right has not been suspended under Article 20</w:t>
      </w:r>
    </w:p>
    <w:p w14:paraId="0591987F" w14:textId="7C94B609" w:rsidR="005D1A8E" w:rsidRDefault="005D1A8E" w:rsidP="005D1A8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order in respect of the examining of witnesses, the taking of evidence or the delivery of information concerning the debtors assets, affairs, rights, obligations or liabilities</w:t>
      </w:r>
    </w:p>
    <w:p w14:paraId="0C99501B" w14:textId="303A0E66" w:rsidR="005D1A8E" w:rsidRDefault="00636832" w:rsidP="005D1A8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Entrusting the administration or realization of all or part of the debtors assets located in the State to the foreign representative or another person designated by the court</w:t>
      </w:r>
    </w:p>
    <w:p w14:paraId="3E473F0A" w14:textId="7E4C1F4B" w:rsidR="00636832" w:rsidRDefault="00636832" w:rsidP="005D1A8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 the relief granted under Article 19(1)</w:t>
      </w:r>
    </w:p>
    <w:p w14:paraId="49596C4B" w14:textId="3FE7BFAD" w:rsidR="00636832" w:rsidRDefault="00636832" w:rsidP="005D1A8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relief that may be available under the laws of the enacting State</w:t>
      </w:r>
    </w:p>
    <w:p w14:paraId="38B1354D" w14:textId="31973798" w:rsidR="00636832" w:rsidRDefault="00636832" w:rsidP="00636832">
      <w:pPr>
        <w:jc w:val="both"/>
        <w:rPr>
          <w:rFonts w:ascii="Avenir Next" w:hAnsi="Avenir Next" w:cs="Arial"/>
          <w:color w:val="808080" w:themeColor="background1" w:themeShade="80"/>
          <w:sz w:val="22"/>
          <w:szCs w:val="22"/>
          <w:lang w:val="en-GB"/>
        </w:rPr>
      </w:pPr>
    </w:p>
    <w:p w14:paraId="113C8954" w14:textId="142CCFE4" w:rsidR="00636832" w:rsidRPr="00636832" w:rsidRDefault="00636832" w:rsidP="006368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entrust all or part of the debtors assets located in the </w:t>
      </w:r>
      <w:r w:rsidR="00781984">
        <w:rPr>
          <w:rFonts w:ascii="Avenir Next" w:hAnsi="Avenir Next" w:cs="Arial"/>
          <w:color w:val="808080" w:themeColor="background1" w:themeShade="80"/>
          <w:sz w:val="22"/>
          <w:szCs w:val="22"/>
          <w:lang w:val="en-GB"/>
        </w:rPr>
        <w:t xml:space="preserve">enacting </w:t>
      </w:r>
      <w:r>
        <w:rPr>
          <w:rFonts w:ascii="Avenir Next" w:hAnsi="Avenir Next" w:cs="Arial"/>
          <w:color w:val="808080" w:themeColor="background1" w:themeShade="80"/>
          <w:sz w:val="22"/>
          <w:szCs w:val="22"/>
          <w:lang w:val="en-GB"/>
        </w:rPr>
        <w:t xml:space="preserve">State to the foreign representative or another person </w:t>
      </w:r>
      <w:r w:rsidR="00AA62E0">
        <w:rPr>
          <w:rFonts w:ascii="Avenir Next" w:hAnsi="Avenir Next" w:cs="Arial"/>
          <w:color w:val="808080" w:themeColor="background1" w:themeShade="80"/>
          <w:sz w:val="22"/>
          <w:szCs w:val="22"/>
          <w:lang w:val="en-GB"/>
        </w:rPr>
        <w:t>designated</w:t>
      </w:r>
      <w:r>
        <w:rPr>
          <w:rFonts w:ascii="Avenir Next" w:hAnsi="Avenir Next" w:cs="Arial"/>
          <w:color w:val="808080" w:themeColor="background1" w:themeShade="80"/>
          <w:sz w:val="22"/>
          <w:szCs w:val="22"/>
          <w:lang w:val="en-GB"/>
        </w:rPr>
        <w:t xml:space="preserve"> by court, provided the court is satisfied that the interests of </w:t>
      </w:r>
      <w:r w:rsidR="00AA62E0">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in the </w:t>
      </w:r>
      <w:r w:rsidR="00781984">
        <w:rPr>
          <w:rFonts w:ascii="Avenir Next" w:hAnsi="Avenir Next" w:cs="Arial"/>
          <w:color w:val="808080" w:themeColor="background1" w:themeShade="80"/>
          <w:sz w:val="22"/>
          <w:szCs w:val="22"/>
          <w:lang w:val="en-GB"/>
        </w:rPr>
        <w:t xml:space="preserve">enacting </w:t>
      </w:r>
      <w:r>
        <w:rPr>
          <w:rFonts w:ascii="Avenir Next" w:hAnsi="Avenir Next" w:cs="Arial"/>
          <w:color w:val="808080" w:themeColor="background1" w:themeShade="80"/>
          <w:sz w:val="22"/>
          <w:szCs w:val="22"/>
          <w:lang w:val="en-GB"/>
        </w:rPr>
        <w:t xml:space="preserve">State are </w:t>
      </w:r>
      <w:r w:rsidR="00AA62E0">
        <w:rPr>
          <w:rFonts w:ascii="Avenir Next" w:hAnsi="Avenir Next" w:cs="Arial"/>
          <w:color w:val="808080" w:themeColor="background1" w:themeShade="80"/>
          <w:sz w:val="22"/>
          <w:szCs w:val="22"/>
          <w:lang w:val="en-GB"/>
        </w:rPr>
        <w:t>adequately</w:t>
      </w:r>
      <w:r>
        <w:rPr>
          <w:rFonts w:ascii="Avenir Next" w:hAnsi="Avenir Next" w:cs="Arial"/>
          <w:color w:val="808080" w:themeColor="background1" w:themeShade="80"/>
          <w:sz w:val="22"/>
          <w:szCs w:val="22"/>
          <w:lang w:val="en-GB"/>
        </w:rPr>
        <w:t xml:space="preserve"> protected- Article 21(2). The court, in considering the relief granted under Article 21, must be satisfied that the relief relates to the assets, under the law of the </w:t>
      </w:r>
      <w:r w:rsidR="00781984">
        <w:rPr>
          <w:rFonts w:ascii="Avenir Next" w:hAnsi="Avenir Next" w:cs="Arial"/>
          <w:color w:val="808080" w:themeColor="background1" w:themeShade="80"/>
          <w:sz w:val="22"/>
          <w:szCs w:val="22"/>
          <w:lang w:val="en-GB"/>
        </w:rPr>
        <w:t xml:space="preserve">enacting </w:t>
      </w:r>
      <w:r>
        <w:rPr>
          <w:rFonts w:ascii="Avenir Next" w:hAnsi="Avenir Next" w:cs="Arial"/>
          <w:color w:val="808080" w:themeColor="background1" w:themeShade="80"/>
          <w:sz w:val="22"/>
          <w:szCs w:val="22"/>
          <w:lang w:val="en-GB"/>
        </w:rPr>
        <w:t xml:space="preserve">State </w:t>
      </w:r>
      <w:r w:rsidR="00781984">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 xml:space="preserve">should be administered in the foreign non-main proceeding or concerns information required in that proceeding. </w:t>
      </w:r>
    </w:p>
    <w:p w14:paraId="03B06902" w14:textId="77777777" w:rsidR="005D1A8E" w:rsidRDefault="005D1A8E" w:rsidP="00707FC8">
      <w:pPr>
        <w:ind w:left="720" w:hanging="720"/>
        <w:jc w:val="both"/>
        <w:rPr>
          <w:rFonts w:ascii="Avenir Next" w:hAnsi="Avenir Next" w:cs="Arial"/>
          <w:sz w:val="22"/>
          <w:szCs w:val="22"/>
          <w:lang w:val="en-GB"/>
        </w:rPr>
      </w:pPr>
    </w:p>
    <w:p w14:paraId="0C0B99D0" w14:textId="51990EBE" w:rsidR="00AA62E0" w:rsidRDefault="00AA62E0"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relief under Article 21 can </w:t>
      </w:r>
      <w:proofErr w:type="gramStart"/>
      <w:r>
        <w:rPr>
          <w:rFonts w:ascii="Avenir Next" w:hAnsi="Avenir Next" w:cs="Arial"/>
          <w:color w:val="808080" w:themeColor="background1" w:themeShade="80"/>
          <w:sz w:val="22"/>
          <w:szCs w:val="22"/>
          <w:lang w:val="en-GB"/>
        </w:rPr>
        <w:t>either be</w:t>
      </w:r>
      <w:proofErr w:type="gramEnd"/>
      <w:r>
        <w:rPr>
          <w:rFonts w:ascii="Avenir Next" w:hAnsi="Avenir Next" w:cs="Arial"/>
          <w:color w:val="808080" w:themeColor="background1" w:themeShade="80"/>
          <w:sz w:val="22"/>
          <w:szCs w:val="22"/>
          <w:lang w:val="en-GB"/>
        </w:rPr>
        <w:t xml:space="preserve"> granted, refused or modified – Article 22(1). The court has the power to grant any relief, subject to any conditions which it considers appropriate – Article 22(2). The court may at the request of the foreign representative, a person affected by the relief granted under Article 21 or at the courts own motion modify or terminate such relief – Article 22(3).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32C801FD" w:rsidR="00867A8F" w:rsidRPr="00B77352" w:rsidRDefault="00E32D22" w:rsidP="003C04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reason for this would be because the relief granted in terms of Article 19 is temporary in nature and is only inforce until the recognition </w:t>
      </w:r>
      <w:r w:rsidR="00CF3D4B">
        <w:rPr>
          <w:rFonts w:ascii="Avenir Next" w:hAnsi="Avenir Next" w:cs="Arial"/>
          <w:color w:val="808080" w:themeColor="background1" w:themeShade="80"/>
          <w:sz w:val="22"/>
          <w:szCs w:val="22"/>
          <w:lang w:val="en-GB"/>
        </w:rPr>
        <w:t xml:space="preserve">order </w:t>
      </w:r>
      <w:r>
        <w:rPr>
          <w:rFonts w:ascii="Avenir Next" w:hAnsi="Avenir Next" w:cs="Arial"/>
          <w:color w:val="808080" w:themeColor="background1" w:themeShade="80"/>
          <w:sz w:val="22"/>
          <w:szCs w:val="22"/>
          <w:lang w:val="en-GB"/>
        </w:rPr>
        <w:t xml:space="preserve">is granted. This was one of the issues that had to be decided in </w:t>
      </w:r>
      <w:r w:rsidRPr="00E32D22">
        <w:rPr>
          <w:rFonts w:ascii="Avenir Next" w:hAnsi="Avenir Next" w:cs="Arial"/>
          <w:i/>
          <w:color w:val="808080" w:themeColor="background1" w:themeShade="80"/>
          <w:sz w:val="22"/>
          <w:szCs w:val="22"/>
          <w:lang w:val="en-GB"/>
        </w:rPr>
        <w:t xml:space="preserve">In the Matter of the OJSC International Bank of Azerbaijan and the CBIR 2006 – </w:t>
      </w:r>
      <w:proofErr w:type="spellStart"/>
      <w:r w:rsidRPr="00E32D22">
        <w:rPr>
          <w:rFonts w:ascii="Avenir Next" w:hAnsi="Avenir Next" w:cs="Arial"/>
          <w:i/>
          <w:color w:val="808080" w:themeColor="background1" w:themeShade="80"/>
          <w:sz w:val="22"/>
          <w:szCs w:val="22"/>
          <w:lang w:val="en-GB"/>
        </w:rPr>
        <w:t>Bakshiyeva</w:t>
      </w:r>
      <w:proofErr w:type="spellEnd"/>
      <w:r w:rsidRPr="00E32D22">
        <w:rPr>
          <w:rFonts w:ascii="Avenir Next" w:hAnsi="Avenir Next" w:cs="Arial"/>
          <w:i/>
          <w:color w:val="808080" w:themeColor="background1" w:themeShade="80"/>
          <w:sz w:val="22"/>
          <w:szCs w:val="22"/>
          <w:lang w:val="en-GB"/>
        </w:rPr>
        <w:t xml:space="preserve"> v </w:t>
      </w:r>
      <w:proofErr w:type="spellStart"/>
      <w:r w:rsidRPr="00E32D22">
        <w:rPr>
          <w:rFonts w:ascii="Avenir Next" w:hAnsi="Avenir Next" w:cs="Arial"/>
          <w:i/>
          <w:color w:val="808080" w:themeColor="background1" w:themeShade="80"/>
          <w:sz w:val="22"/>
          <w:szCs w:val="22"/>
          <w:lang w:val="en-GB"/>
        </w:rPr>
        <w:t>Sberbank</w:t>
      </w:r>
      <w:proofErr w:type="spellEnd"/>
      <w:r w:rsidRPr="00E32D22">
        <w:rPr>
          <w:rFonts w:ascii="Avenir Next" w:hAnsi="Avenir Next" w:cs="Arial"/>
          <w:i/>
          <w:color w:val="808080" w:themeColor="background1" w:themeShade="80"/>
          <w:sz w:val="22"/>
          <w:szCs w:val="22"/>
          <w:lang w:val="en-GB"/>
        </w:rPr>
        <w:t xml:space="preserve"> of Russia, et al</w:t>
      </w:r>
      <w:r>
        <w:rPr>
          <w:rFonts w:ascii="Avenir Next" w:hAnsi="Avenir Next" w:cs="Arial"/>
          <w:color w:val="808080" w:themeColor="background1" w:themeShade="80"/>
          <w:sz w:val="22"/>
          <w:szCs w:val="22"/>
          <w:lang w:val="en-GB"/>
        </w:rPr>
        <w:t xml:space="preserve"> [2018] EWHC 59</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AD7ACF">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AD7ACF">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AD7ACF">
      <w:pPr>
        <w:pStyle w:val="ListParagraph"/>
        <w:numPr>
          <w:ilvl w:val="0"/>
          <w:numId w:val="11"/>
        </w:numPr>
        <w:ind w:left="426"/>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AD7ACF">
      <w:pPr>
        <w:pStyle w:val="ListParagraph"/>
        <w:numPr>
          <w:ilvl w:val="0"/>
          <w:numId w:val="12"/>
        </w:numPr>
        <w:ind w:left="425"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AD7ACF">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encumbrances and </w:t>
      </w:r>
      <w:proofErr w:type="gramStart"/>
      <w:r w:rsidRPr="00E2622D">
        <w:rPr>
          <w:rFonts w:ascii="Avenir Next" w:hAnsi="Avenir Next" w:cs="Arial"/>
          <w:color w:val="000000"/>
          <w:sz w:val="22"/>
          <w:szCs w:val="22"/>
          <w:lang w:val="en-GB" w:eastAsia="en-GB"/>
        </w:rPr>
        <w:t>restrictions being</w:t>
      </w:r>
      <w:proofErr w:type="gramEnd"/>
      <w:r w:rsidRPr="00E2622D">
        <w:rPr>
          <w:rFonts w:ascii="Avenir Next" w:hAnsi="Avenir Next" w:cs="Arial"/>
          <w:color w:val="000000"/>
          <w:sz w:val="22"/>
          <w:szCs w:val="22"/>
          <w:lang w:val="en-GB" w:eastAsia="en-GB"/>
        </w:rPr>
        <w:t xml:space="preserve">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AD7ACF">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AD7ACF">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AD7ACF">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AD7ACF">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AD7ACF">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AD7ACF">
      <w:pPr>
        <w:pStyle w:val="ListParagraph"/>
        <w:numPr>
          <w:ilvl w:val="0"/>
          <w:numId w:val="13"/>
        </w:numPr>
        <w:ind w:left="426"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w:t>
      </w:r>
      <w:proofErr w:type="gramStart"/>
      <w:r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 xml:space="preserve">an employee of the Fund, who on behalf of the Fund </w:t>
      </w:r>
      <w:r w:rsidRPr="00E2622D">
        <w:rPr>
          <w:rFonts w:ascii="Avenir Next" w:hAnsi="Avenir Next" w:cs="Arial"/>
          <w:i/>
          <w:iCs/>
          <w:color w:val="000000"/>
          <w:sz w:val="22"/>
          <w:szCs w:val="22"/>
          <w:lang w:val="en-GB" w:eastAsia="en-GB"/>
        </w:rPr>
        <w:lastRenderedPageBreak/>
        <w:t>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AD7ACF">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AD7ACF">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AD7ACF">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AD7ACF">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AD7ACF">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banking licence and resolved that it be liquidated. The following day, the DGF initiated the liquidation </w:t>
      </w:r>
      <w:r w:rsidRPr="00E2622D">
        <w:rPr>
          <w:rFonts w:ascii="Avenir Next" w:hAnsi="Avenir Next" w:cs="Arial"/>
          <w:color w:val="000000"/>
          <w:sz w:val="22"/>
          <w:szCs w:val="22"/>
          <w:lang w:val="en-GB" w:eastAsia="en-GB"/>
        </w:rPr>
        <w:lastRenderedPageBreak/>
        <w:t>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w:t>
      </w:r>
      <w:proofErr w:type="gramStart"/>
      <w:r w:rsidRPr="00E2622D">
        <w:rPr>
          <w:rFonts w:ascii="Avenir Next" w:hAnsi="Avenir Next" w:cs="Arial"/>
          <w:color w:val="000000"/>
          <w:sz w:val="22"/>
          <w:szCs w:val="22"/>
          <w:lang w:val="en-GB" w:eastAsia="en-GB"/>
        </w:rPr>
        <w:t xml:space="preserve">is a </w:t>
      </w:r>
      <w:r w:rsidR="008512FA"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24AB99EC"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51604D33"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767E8B12" w14:textId="77777777" w:rsidR="00752D15" w:rsidRPr="00E2622D" w:rsidRDefault="00752D15" w:rsidP="00957951">
      <w:pPr>
        <w:ind w:left="720" w:hanging="720"/>
        <w:jc w:val="both"/>
        <w:rPr>
          <w:rFonts w:ascii="Avenir Next" w:hAnsi="Avenir Next" w:cs="Arial"/>
          <w:color w:val="000000"/>
          <w:sz w:val="22"/>
          <w:szCs w:val="22"/>
          <w:lang w:val="en-GB" w:eastAsia="en-GB"/>
        </w:rPr>
      </w:pPr>
    </w:p>
    <w:p w14:paraId="09C2FB61" w14:textId="47A44C58" w:rsidR="00957951" w:rsidRDefault="000E6199" w:rsidP="000C010B">
      <w:pPr>
        <w:ind w:left="709" w:hanging="709"/>
        <w:jc w:val="both"/>
        <w:rPr>
          <w:rFonts w:ascii="Avenir Next" w:hAnsi="Avenir Next" w:cs="Arial"/>
          <w:color w:val="595959" w:themeColor="text1" w:themeTint="A6"/>
          <w:sz w:val="22"/>
          <w:szCs w:val="22"/>
          <w:lang w:val="en-GB" w:eastAsia="en-GB"/>
        </w:rPr>
      </w:pPr>
      <w:r w:rsidRPr="000E6199">
        <w:rPr>
          <w:rFonts w:ascii="Avenir Next" w:hAnsi="Avenir Next" w:cs="Arial"/>
          <w:color w:val="595959" w:themeColor="text1" w:themeTint="A6"/>
          <w:sz w:val="22"/>
          <w:szCs w:val="22"/>
          <w:lang w:val="en-GB" w:eastAsia="en-GB"/>
        </w:rPr>
        <w:t>4.1.1</w:t>
      </w:r>
      <w:bookmarkStart w:id="28" w:name="_GoBack"/>
      <w:bookmarkEnd w:id="28"/>
      <w:r>
        <w:rPr>
          <w:rFonts w:ascii="Avenir Next" w:hAnsi="Avenir Next" w:cs="Arial"/>
          <w:color w:val="595959" w:themeColor="text1" w:themeTint="A6"/>
          <w:sz w:val="22"/>
          <w:szCs w:val="22"/>
          <w:lang w:val="en-GB" w:eastAsia="en-GB"/>
        </w:rPr>
        <w:tab/>
        <w:t xml:space="preserve">In order for a </w:t>
      </w:r>
      <w:r w:rsidR="00D430D6">
        <w:rPr>
          <w:rFonts w:ascii="Avenir Next" w:hAnsi="Avenir Next" w:cs="Arial"/>
          <w:color w:val="595959" w:themeColor="text1" w:themeTint="A6"/>
          <w:sz w:val="22"/>
          <w:szCs w:val="22"/>
          <w:lang w:val="en-GB" w:eastAsia="en-GB"/>
        </w:rPr>
        <w:t>“</w:t>
      </w:r>
      <w:r>
        <w:rPr>
          <w:rFonts w:ascii="Avenir Next" w:hAnsi="Avenir Next" w:cs="Arial"/>
          <w:color w:val="595959" w:themeColor="text1" w:themeTint="A6"/>
          <w:sz w:val="22"/>
          <w:szCs w:val="22"/>
          <w:lang w:val="en-GB" w:eastAsia="en-GB"/>
        </w:rPr>
        <w:t>foreign proceeding</w:t>
      </w:r>
      <w:r w:rsidR="00D430D6">
        <w:rPr>
          <w:rFonts w:ascii="Avenir Next" w:hAnsi="Avenir Next" w:cs="Arial"/>
          <w:color w:val="595959" w:themeColor="text1" w:themeTint="A6"/>
          <w:sz w:val="22"/>
          <w:szCs w:val="22"/>
          <w:lang w:val="en-GB" w:eastAsia="en-GB"/>
        </w:rPr>
        <w:t>”</w:t>
      </w:r>
      <w:r>
        <w:rPr>
          <w:rFonts w:ascii="Avenir Next" w:hAnsi="Avenir Next" w:cs="Arial"/>
          <w:color w:val="595959" w:themeColor="text1" w:themeTint="A6"/>
          <w:sz w:val="22"/>
          <w:szCs w:val="22"/>
          <w:lang w:val="en-GB" w:eastAsia="en-GB"/>
        </w:rPr>
        <w:t xml:space="preserve"> to</w:t>
      </w:r>
      <w:r w:rsidR="00752D15">
        <w:rPr>
          <w:rFonts w:ascii="Avenir Next" w:hAnsi="Avenir Next" w:cs="Arial"/>
          <w:color w:val="595959" w:themeColor="text1" w:themeTint="A6"/>
          <w:sz w:val="22"/>
          <w:szCs w:val="22"/>
          <w:lang w:val="en-GB" w:eastAsia="en-GB"/>
        </w:rPr>
        <w:t xml:space="preserve"> be recognised</w:t>
      </w:r>
      <w:r w:rsidR="00D430D6">
        <w:rPr>
          <w:rFonts w:ascii="Avenir Next" w:hAnsi="Avenir Next" w:cs="Arial"/>
          <w:color w:val="595959" w:themeColor="text1" w:themeTint="A6"/>
          <w:sz w:val="22"/>
          <w:szCs w:val="22"/>
          <w:lang w:val="en-GB" w:eastAsia="en-GB"/>
        </w:rPr>
        <w:t>,</w:t>
      </w:r>
      <w:r w:rsidR="00752D15">
        <w:rPr>
          <w:rFonts w:ascii="Avenir Next" w:hAnsi="Avenir Next" w:cs="Arial"/>
          <w:color w:val="595959" w:themeColor="text1" w:themeTint="A6"/>
          <w:sz w:val="22"/>
          <w:szCs w:val="22"/>
          <w:lang w:val="en-GB" w:eastAsia="en-GB"/>
        </w:rPr>
        <w:t xml:space="preserve"> the proceeding must meet the requirements listed in Article 2(a) of the Model Law. The definition of foreign proceeding avoids the use of expressions that may have different technical meanings in different legal systems so it describes their purpose or function instead. This is to apply broadly to proceedings involving debtors that are in severe financial distress or are insolvent. In order for a proceeding to fall within the </w:t>
      </w:r>
      <w:r w:rsidR="002C002C">
        <w:rPr>
          <w:rFonts w:ascii="Avenir Next" w:hAnsi="Avenir Next" w:cs="Arial"/>
          <w:color w:val="595959" w:themeColor="text1" w:themeTint="A6"/>
          <w:sz w:val="22"/>
          <w:szCs w:val="22"/>
          <w:lang w:val="en-GB" w:eastAsia="en-GB"/>
        </w:rPr>
        <w:t>definition</w:t>
      </w:r>
      <w:r w:rsidR="00752D15">
        <w:rPr>
          <w:rFonts w:ascii="Avenir Next" w:hAnsi="Avenir Next" w:cs="Arial"/>
          <w:color w:val="595959" w:themeColor="text1" w:themeTint="A6"/>
          <w:sz w:val="22"/>
          <w:szCs w:val="22"/>
          <w:lang w:val="en-GB" w:eastAsia="en-GB"/>
        </w:rPr>
        <w:t xml:space="preserve"> of “foreign proceeding” the foreign proceeding must meet the elements as prescribed by </w:t>
      </w:r>
      <w:r w:rsidR="002C002C">
        <w:rPr>
          <w:rFonts w:ascii="Avenir Next" w:hAnsi="Avenir Next" w:cs="Arial"/>
          <w:color w:val="595959" w:themeColor="text1" w:themeTint="A6"/>
          <w:sz w:val="22"/>
          <w:szCs w:val="22"/>
          <w:lang w:val="en-GB" w:eastAsia="en-GB"/>
        </w:rPr>
        <w:t>Article</w:t>
      </w:r>
      <w:r w:rsidR="00752D15">
        <w:rPr>
          <w:rFonts w:ascii="Avenir Next" w:hAnsi="Avenir Next" w:cs="Arial"/>
          <w:color w:val="595959" w:themeColor="text1" w:themeTint="A6"/>
          <w:sz w:val="22"/>
          <w:szCs w:val="22"/>
          <w:lang w:val="en-GB" w:eastAsia="en-GB"/>
        </w:rPr>
        <w:t xml:space="preserve"> 2(a) at the time the application for recognition is considered. The elements to be considered are:</w:t>
      </w:r>
    </w:p>
    <w:p w14:paraId="766D87CD" w14:textId="68FCF531" w:rsidR="00752D15" w:rsidRDefault="00752D15" w:rsidP="00957951">
      <w:pPr>
        <w:ind w:left="720" w:hanging="720"/>
        <w:jc w:val="both"/>
        <w:rPr>
          <w:rFonts w:ascii="Avenir Next" w:hAnsi="Avenir Next" w:cs="Arial"/>
          <w:color w:val="595959" w:themeColor="text1" w:themeTint="A6"/>
          <w:sz w:val="22"/>
          <w:szCs w:val="22"/>
          <w:lang w:val="en-GB" w:eastAsia="en-GB"/>
        </w:rPr>
      </w:pPr>
    </w:p>
    <w:p w14:paraId="31301633" w14:textId="3D9035D0" w:rsidR="00752D15" w:rsidRDefault="00752D15" w:rsidP="000C010B">
      <w:pPr>
        <w:pStyle w:val="ListParagraph"/>
        <w:numPr>
          <w:ilvl w:val="0"/>
          <w:numId w:val="18"/>
        </w:numPr>
        <w:ind w:left="1134" w:hanging="141"/>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The proceeding must collective in nature</w:t>
      </w:r>
    </w:p>
    <w:p w14:paraId="606D48E0" w14:textId="41998CC0" w:rsidR="00752D15" w:rsidRDefault="00752D15" w:rsidP="000C010B">
      <w:pPr>
        <w:pStyle w:val="ListParagraph"/>
        <w:numPr>
          <w:ilvl w:val="0"/>
          <w:numId w:val="18"/>
        </w:numPr>
        <w:ind w:left="1134" w:hanging="141"/>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The proceeding must be pursuant to a law relating to insolvency</w:t>
      </w:r>
    </w:p>
    <w:p w14:paraId="3AB972AC" w14:textId="2F41CAED" w:rsidR="00752D15" w:rsidRDefault="00752D15" w:rsidP="000C010B">
      <w:pPr>
        <w:pStyle w:val="ListParagraph"/>
        <w:numPr>
          <w:ilvl w:val="0"/>
          <w:numId w:val="18"/>
        </w:numPr>
        <w:ind w:left="1134" w:hanging="141"/>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Subject to control or supervision by a foreign court</w:t>
      </w:r>
    </w:p>
    <w:p w14:paraId="0A12ADCF" w14:textId="76C0793D" w:rsidR="00752D15" w:rsidRDefault="00752D15" w:rsidP="000C010B">
      <w:pPr>
        <w:pStyle w:val="ListParagraph"/>
        <w:numPr>
          <w:ilvl w:val="0"/>
          <w:numId w:val="18"/>
        </w:numPr>
        <w:ind w:left="1134" w:hanging="141"/>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For the purpose of reorganisation or insolvency</w:t>
      </w:r>
    </w:p>
    <w:p w14:paraId="50F81EBF" w14:textId="6E7CA02E" w:rsidR="00752D15" w:rsidRDefault="00752D15" w:rsidP="00752D15">
      <w:pPr>
        <w:pStyle w:val="ListParagraph"/>
        <w:jc w:val="both"/>
        <w:rPr>
          <w:rFonts w:ascii="Avenir Next" w:hAnsi="Avenir Next" w:cs="Arial"/>
          <w:color w:val="595959" w:themeColor="text1" w:themeTint="A6"/>
          <w:sz w:val="22"/>
          <w:szCs w:val="22"/>
          <w:lang w:val="en-GB" w:eastAsia="en-GB"/>
        </w:rPr>
      </w:pPr>
    </w:p>
    <w:p w14:paraId="3E19F926" w14:textId="231ACA87" w:rsidR="00752D15" w:rsidRDefault="00752D15" w:rsidP="000C010B">
      <w:pPr>
        <w:pStyle w:val="ListParagraph"/>
        <w:ind w:left="709"/>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All these elements must be considered as a whole</w:t>
      </w:r>
    </w:p>
    <w:p w14:paraId="55D85CF5" w14:textId="7792EBE9" w:rsidR="00752D15" w:rsidRDefault="00752D15" w:rsidP="000C010B">
      <w:pPr>
        <w:pStyle w:val="ListParagraph"/>
        <w:ind w:left="709"/>
        <w:jc w:val="both"/>
        <w:rPr>
          <w:rFonts w:ascii="Avenir Next" w:hAnsi="Avenir Next" w:cs="Arial"/>
          <w:color w:val="595959" w:themeColor="text1" w:themeTint="A6"/>
          <w:sz w:val="22"/>
          <w:szCs w:val="22"/>
          <w:lang w:val="en-GB" w:eastAsia="en-GB"/>
        </w:rPr>
      </w:pPr>
    </w:p>
    <w:p w14:paraId="5A713EC2" w14:textId="523E4834" w:rsidR="00752D15" w:rsidRPr="000E2825" w:rsidRDefault="00752D15" w:rsidP="000C010B">
      <w:pPr>
        <w:ind w:left="709"/>
        <w:jc w:val="both"/>
        <w:rPr>
          <w:rFonts w:ascii="Avenir Next" w:hAnsi="Avenir Next" w:cs="Arial"/>
          <w:color w:val="595959" w:themeColor="text1" w:themeTint="A6"/>
          <w:sz w:val="22"/>
          <w:szCs w:val="22"/>
          <w:u w:val="single"/>
          <w:lang w:val="en-GB" w:eastAsia="en-GB"/>
        </w:rPr>
      </w:pPr>
      <w:r w:rsidRPr="000E2825">
        <w:rPr>
          <w:rFonts w:ascii="Avenir Next" w:hAnsi="Avenir Next" w:cs="Arial"/>
          <w:color w:val="595959" w:themeColor="text1" w:themeTint="A6"/>
          <w:sz w:val="22"/>
          <w:szCs w:val="22"/>
          <w:u w:val="single"/>
          <w:lang w:val="en-GB" w:eastAsia="en-GB"/>
        </w:rPr>
        <w:lastRenderedPageBreak/>
        <w:t>Collective in Nature:</w:t>
      </w:r>
    </w:p>
    <w:p w14:paraId="41AA70CF" w14:textId="0BB6B37E" w:rsidR="00752D15" w:rsidRDefault="00752D15" w:rsidP="000C010B">
      <w:pPr>
        <w:pStyle w:val="ListParagraph"/>
        <w:ind w:left="709"/>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 xml:space="preserve">Key consideration must be given whether substantially all the assets and liabilities are dealt with in the proceedings. Proceedings should not fail the test of </w:t>
      </w:r>
      <w:proofErr w:type="spellStart"/>
      <w:r>
        <w:rPr>
          <w:rFonts w:ascii="Avenir Next" w:hAnsi="Avenir Next" w:cs="Arial"/>
          <w:color w:val="595959" w:themeColor="text1" w:themeTint="A6"/>
          <w:sz w:val="22"/>
          <w:szCs w:val="22"/>
          <w:lang w:val="en-GB" w:eastAsia="en-GB"/>
        </w:rPr>
        <w:t>collectivity</w:t>
      </w:r>
      <w:proofErr w:type="spellEnd"/>
      <w:r>
        <w:rPr>
          <w:rFonts w:ascii="Avenir Next" w:hAnsi="Avenir Next" w:cs="Arial"/>
          <w:color w:val="595959" w:themeColor="text1" w:themeTint="A6"/>
          <w:sz w:val="22"/>
          <w:szCs w:val="22"/>
          <w:lang w:val="en-GB" w:eastAsia="en-GB"/>
        </w:rPr>
        <w:t xml:space="preserve"> </w:t>
      </w:r>
      <w:r w:rsidR="00185959">
        <w:rPr>
          <w:rFonts w:ascii="Avenir Next" w:hAnsi="Avenir Next" w:cs="Arial"/>
          <w:color w:val="595959" w:themeColor="text1" w:themeTint="A6"/>
          <w:sz w:val="22"/>
          <w:szCs w:val="22"/>
          <w:lang w:val="en-GB" w:eastAsia="en-GB"/>
        </w:rPr>
        <w:t>because</w:t>
      </w:r>
      <w:r>
        <w:rPr>
          <w:rFonts w:ascii="Avenir Next" w:hAnsi="Avenir Next" w:cs="Arial"/>
          <w:color w:val="595959" w:themeColor="text1" w:themeTint="A6"/>
          <w:sz w:val="22"/>
          <w:szCs w:val="22"/>
          <w:lang w:val="en-GB" w:eastAsia="en-GB"/>
        </w:rPr>
        <w:t xml:space="preserve"> a class of creditors</w:t>
      </w:r>
      <w:r w:rsidR="002C002C">
        <w:rPr>
          <w:rFonts w:ascii="Avenir Next" w:hAnsi="Avenir Next" w:cs="Arial"/>
          <w:color w:val="595959" w:themeColor="text1" w:themeTint="A6"/>
          <w:sz w:val="22"/>
          <w:szCs w:val="22"/>
          <w:lang w:val="en-GB" w:eastAsia="en-GB"/>
        </w:rPr>
        <w:t xml:space="preserve"> rights are</w:t>
      </w:r>
      <w:r>
        <w:rPr>
          <w:rFonts w:ascii="Avenir Next" w:hAnsi="Avenir Next" w:cs="Arial"/>
          <w:color w:val="595959" w:themeColor="text1" w:themeTint="A6"/>
          <w:sz w:val="22"/>
          <w:szCs w:val="22"/>
          <w:lang w:val="en-GB" w:eastAsia="en-GB"/>
        </w:rPr>
        <w:t xml:space="preserve"> unaffected by it</w:t>
      </w:r>
      <w:r w:rsidR="002C002C">
        <w:rPr>
          <w:rFonts w:ascii="Avenir Next" w:hAnsi="Avenir Next" w:cs="Arial"/>
          <w:color w:val="595959" w:themeColor="text1" w:themeTint="A6"/>
          <w:sz w:val="22"/>
          <w:szCs w:val="22"/>
          <w:lang w:val="en-GB" w:eastAsia="en-GB"/>
        </w:rPr>
        <w:t xml:space="preserve"> </w:t>
      </w:r>
      <w:r w:rsidR="00185959">
        <w:rPr>
          <w:rFonts w:ascii="Avenir Next" w:hAnsi="Avenir Next" w:cs="Arial"/>
          <w:color w:val="595959" w:themeColor="text1" w:themeTint="A6"/>
          <w:sz w:val="22"/>
          <w:szCs w:val="22"/>
          <w:lang w:val="en-GB" w:eastAsia="en-GB"/>
        </w:rPr>
        <w:t>i.e.</w:t>
      </w:r>
      <w:r w:rsidR="002C002C">
        <w:rPr>
          <w:rFonts w:ascii="Avenir Next" w:hAnsi="Avenir Next" w:cs="Arial"/>
          <w:color w:val="595959" w:themeColor="text1" w:themeTint="A6"/>
          <w:sz w:val="22"/>
          <w:szCs w:val="22"/>
          <w:lang w:val="en-GB" w:eastAsia="en-GB"/>
        </w:rPr>
        <w:t xml:space="preserve"> that some excluded assets are encumbered. Those creditors have the right to participate through the wording of the Model Law and are thus included. Collective proceedings can be compulsory, voluntary, corporate, individual, winding-up or </w:t>
      </w:r>
      <w:r w:rsidR="00185959">
        <w:rPr>
          <w:rFonts w:ascii="Avenir Next" w:hAnsi="Avenir Next" w:cs="Arial"/>
          <w:color w:val="595959" w:themeColor="text1" w:themeTint="A6"/>
          <w:sz w:val="22"/>
          <w:szCs w:val="22"/>
          <w:lang w:val="en-GB" w:eastAsia="en-GB"/>
        </w:rPr>
        <w:t>reorganisation</w:t>
      </w:r>
      <w:r w:rsidR="002C002C">
        <w:rPr>
          <w:rFonts w:ascii="Avenir Next" w:hAnsi="Avenir Next" w:cs="Arial"/>
          <w:color w:val="595959" w:themeColor="text1" w:themeTint="A6"/>
          <w:sz w:val="22"/>
          <w:szCs w:val="22"/>
          <w:lang w:val="en-GB" w:eastAsia="en-GB"/>
        </w:rPr>
        <w:t xml:space="preserve">. Proceedings also include proceedings where the debtor retains some control of the assets while </w:t>
      </w:r>
      <w:r w:rsidR="00185959">
        <w:rPr>
          <w:rFonts w:ascii="Avenir Next" w:hAnsi="Avenir Next" w:cs="Arial"/>
          <w:color w:val="595959" w:themeColor="text1" w:themeTint="A6"/>
          <w:sz w:val="22"/>
          <w:szCs w:val="22"/>
          <w:lang w:val="en-GB" w:eastAsia="en-GB"/>
        </w:rPr>
        <w:t>under supervision</w:t>
      </w:r>
      <w:r w:rsidR="002C002C">
        <w:rPr>
          <w:rFonts w:ascii="Avenir Next" w:hAnsi="Avenir Next" w:cs="Arial"/>
          <w:color w:val="595959" w:themeColor="text1" w:themeTint="A6"/>
          <w:sz w:val="22"/>
          <w:szCs w:val="22"/>
          <w:lang w:val="en-GB" w:eastAsia="en-GB"/>
        </w:rPr>
        <w:t xml:space="preserve">. The proceedings can also derive from interim and final orders. </w:t>
      </w:r>
    </w:p>
    <w:p w14:paraId="3302AAB6" w14:textId="26F3E0B4" w:rsidR="002C002C" w:rsidRDefault="002C002C" w:rsidP="000C010B">
      <w:pPr>
        <w:pStyle w:val="ListParagraph"/>
        <w:ind w:left="709"/>
        <w:jc w:val="both"/>
        <w:rPr>
          <w:rFonts w:ascii="Avenir Next" w:hAnsi="Avenir Next" w:cs="Arial"/>
          <w:color w:val="595959" w:themeColor="text1" w:themeTint="A6"/>
          <w:sz w:val="22"/>
          <w:szCs w:val="22"/>
          <w:lang w:val="en-GB" w:eastAsia="en-GB"/>
        </w:rPr>
      </w:pPr>
    </w:p>
    <w:p w14:paraId="0BE48370" w14:textId="3BEA2865" w:rsidR="002C002C" w:rsidRPr="000E2825" w:rsidRDefault="002C002C" w:rsidP="000C010B">
      <w:pPr>
        <w:pStyle w:val="ListParagraph"/>
        <w:ind w:left="709"/>
        <w:jc w:val="both"/>
        <w:rPr>
          <w:rFonts w:ascii="Avenir Next" w:hAnsi="Avenir Next" w:cs="Arial"/>
          <w:color w:val="595959" w:themeColor="text1" w:themeTint="A6"/>
          <w:sz w:val="22"/>
          <w:szCs w:val="22"/>
          <w:u w:val="single"/>
          <w:lang w:val="en-GB" w:eastAsia="en-GB"/>
        </w:rPr>
      </w:pPr>
      <w:r w:rsidRPr="000E2825">
        <w:rPr>
          <w:rFonts w:ascii="Avenir Next" w:hAnsi="Avenir Next" w:cs="Arial"/>
          <w:color w:val="595959" w:themeColor="text1" w:themeTint="A6"/>
          <w:sz w:val="22"/>
          <w:szCs w:val="22"/>
          <w:u w:val="single"/>
          <w:lang w:val="en-GB" w:eastAsia="en-GB"/>
        </w:rPr>
        <w:t>The proceeding must be pursuant to a law relating to insolvency</w:t>
      </w:r>
      <w:r w:rsidR="000E2825">
        <w:rPr>
          <w:rFonts w:ascii="Avenir Next" w:hAnsi="Avenir Next" w:cs="Arial"/>
          <w:color w:val="595959" w:themeColor="text1" w:themeTint="A6"/>
          <w:sz w:val="22"/>
          <w:szCs w:val="22"/>
          <w:u w:val="single"/>
          <w:lang w:val="en-GB" w:eastAsia="en-GB"/>
        </w:rPr>
        <w:t>:</w:t>
      </w:r>
    </w:p>
    <w:p w14:paraId="75001435" w14:textId="2873D784" w:rsidR="002C002C" w:rsidRDefault="002C002C" w:rsidP="000C010B">
      <w:pPr>
        <w:pStyle w:val="ListParagraph"/>
        <w:ind w:left="709"/>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 xml:space="preserve">The proceedings must relate to a proceeding relating to </w:t>
      </w:r>
      <w:proofErr w:type="gramStart"/>
      <w:r>
        <w:rPr>
          <w:rFonts w:ascii="Avenir Next" w:hAnsi="Avenir Next" w:cs="Arial"/>
          <w:color w:val="595959" w:themeColor="text1" w:themeTint="A6"/>
          <w:sz w:val="22"/>
          <w:szCs w:val="22"/>
          <w:lang w:val="en-GB" w:eastAsia="en-GB"/>
        </w:rPr>
        <w:t xml:space="preserve">an </w:t>
      </w:r>
      <w:r w:rsidR="00185959">
        <w:rPr>
          <w:rFonts w:ascii="Avenir Next" w:hAnsi="Avenir Next" w:cs="Arial"/>
          <w:color w:val="595959" w:themeColor="text1" w:themeTint="A6"/>
          <w:sz w:val="22"/>
          <w:szCs w:val="22"/>
          <w:lang w:val="en-GB" w:eastAsia="en-GB"/>
        </w:rPr>
        <w:t>insolvency</w:t>
      </w:r>
      <w:proofErr w:type="gramEnd"/>
      <w:r>
        <w:rPr>
          <w:rFonts w:ascii="Avenir Next" w:hAnsi="Avenir Next" w:cs="Arial"/>
          <w:color w:val="595959" w:themeColor="text1" w:themeTint="A6"/>
          <w:sz w:val="22"/>
          <w:szCs w:val="22"/>
          <w:lang w:val="en-GB" w:eastAsia="en-GB"/>
        </w:rPr>
        <w:t xml:space="preserve"> or </w:t>
      </w:r>
      <w:r w:rsidR="00185959">
        <w:rPr>
          <w:rFonts w:ascii="Avenir Next" w:hAnsi="Avenir Next" w:cs="Arial"/>
          <w:color w:val="595959" w:themeColor="text1" w:themeTint="A6"/>
          <w:sz w:val="22"/>
          <w:szCs w:val="22"/>
          <w:lang w:val="en-GB" w:eastAsia="en-GB"/>
        </w:rPr>
        <w:t>severely</w:t>
      </w:r>
      <w:r>
        <w:rPr>
          <w:rFonts w:ascii="Avenir Next" w:hAnsi="Avenir Next" w:cs="Arial"/>
          <w:color w:val="595959" w:themeColor="text1" w:themeTint="A6"/>
          <w:sz w:val="22"/>
          <w:szCs w:val="22"/>
          <w:lang w:val="en-GB" w:eastAsia="en-GB"/>
        </w:rPr>
        <w:t xml:space="preserve"> financially distressed. This description is broad in order to encompass a range of insolvency rules irrespective of whether or not statute it’s derived from relates exclusively to insolvency</w:t>
      </w:r>
    </w:p>
    <w:p w14:paraId="7F1FAC28" w14:textId="5788F710" w:rsidR="00C0498A" w:rsidRDefault="00C0498A" w:rsidP="000C010B">
      <w:pPr>
        <w:pStyle w:val="ListParagraph"/>
        <w:ind w:left="709"/>
        <w:jc w:val="both"/>
        <w:rPr>
          <w:rFonts w:ascii="Avenir Next" w:hAnsi="Avenir Next" w:cs="Arial"/>
          <w:color w:val="595959" w:themeColor="text1" w:themeTint="A6"/>
          <w:sz w:val="22"/>
          <w:szCs w:val="22"/>
          <w:lang w:val="en-GB" w:eastAsia="en-GB"/>
        </w:rPr>
      </w:pPr>
    </w:p>
    <w:p w14:paraId="2AA89CE2" w14:textId="211C6DC1" w:rsidR="00C0498A" w:rsidRPr="000E2825" w:rsidRDefault="00C0498A" w:rsidP="000C010B">
      <w:pPr>
        <w:pStyle w:val="ListParagraph"/>
        <w:ind w:left="709"/>
        <w:jc w:val="both"/>
        <w:rPr>
          <w:rFonts w:ascii="Avenir Next" w:hAnsi="Avenir Next" w:cs="Arial"/>
          <w:color w:val="595959" w:themeColor="text1" w:themeTint="A6"/>
          <w:sz w:val="22"/>
          <w:szCs w:val="22"/>
          <w:u w:val="single"/>
          <w:lang w:val="en-GB" w:eastAsia="en-GB"/>
        </w:rPr>
      </w:pPr>
      <w:r w:rsidRPr="000E2825">
        <w:rPr>
          <w:rFonts w:ascii="Avenir Next" w:hAnsi="Avenir Next" w:cs="Arial"/>
          <w:color w:val="595959" w:themeColor="text1" w:themeTint="A6"/>
          <w:sz w:val="22"/>
          <w:szCs w:val="22"/>
          <w:u w:val="single"/>
          <w:lang w:val="en-GB" w:eastAsia="en-GB"/>
        </w:rPr>
        <w:t>Subject to control or supervision by a foreign court</w:t>
      </w:r>
      <w:r w:rsidR="000E2825">
        <w:rPr>
          <w:rFonts w:ascii="Avenir Next" w:hAnsi="Avenir Next" w:cs="Arial"/>
          <w:color w:val="595959" w:themeColor="text1" w:themeTint="A6"/>
          <w:sz w:val="22"/>
          <w:szCs w:val="22"/>
          <w:u w:val="single"/>
          <w:lang w:val="en-GB" w:eastAsia="en-GB"/>
        </w:rPr>
        <w:t>:</w:t>
      </w:r>
    </w:p>
    <w:p w14:paraId="3C7AF7BB" w14:textId="2139C4AC" w:rsidR="00C0498A" w:rsidRDefault="00C0498A" w:rsidP="000C010B">
      <w:pPr>
        <w:pStyle w:val="ListParagraph"/>
        <w:ind w:left="709"/>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The Mo</w:t>
      </w:r>
      <w:r w:rsidR="005A620E">
        <w:rPr>
          <w:rFonts w:ascii="Avenir Next" w:hAnsi="Avenir Next" w:cs="Arial"/>
          <w:color w:val="595959" w:themeColor="text1" w:themeTint="A6"/>
          <w:sz w:val="22"/>
          <w:szCs w:val="22"/>
          <w:lang w:val="en-GB" w:eastAsia="en-GB"/>
        </w:rPr>
        <w:t>d</w:t>
      </w:r>
      <w:r>
        <w:rPr>
          <w:rFonts w:ascii="Avenir Next" w:hAnsi="Avenir Next" w:cs="Arial"/>
          <w:color w:val="595959" w:themeColor="text1" w:themeTint="A6"/>
          <w:sz w:val="22"/>
          <w:szCs w:val="22"/>
          <w:lang w:val="en-GB" w:eastAsia="en-GB"/>
        </w:rPr>
        <w:t xml:space="preserve">el Law doesn’t specify the level of control required to satisfy the definition nor the time at which the control should be in place. Control must be formal in nature or potential. Control must be exercised by a court or a representative subject to the control or supervision of a court. Both the assets and affairs of the debtor must be subject to the control to meet the definition. </w:t>
      </w:r>
    </w:p>
    <w:p w14:paraId="36D6E675" w14:textId="77777777" w:rsidR="00C0498A" w:rsidRDefault="00C0498A" w:rsidP="000C010B">
      <w:pPr>
        <w:pStyle w:val="ListParagraph"/>
        <w:ind w:left="709"/>
        <w:jc w:val="both"/>
        <w:rPr>
          <w:rFonts w:ascii="Avenir Next" w:hAnsi="Avenir Next" w:cs="Arial"/>
          <w:color w:val="595959" w:themeColor="text1" w:themeTint="A6"/>
          <w:sz w:val="22"/>
          <w:szCs w:val="22"/>
          <w:lang w:val="en-GB" w:eastAsia="en-GB"/>
        </w:rPr>
      </w:pPr>
    </w:p>
    <w:p w14:paraId="76AB94D4" w14:textId="5AAB4E64" w:rsidR="00C0498A" w:rsidRPr="000E2825" w:rsidRDefault="00C0498A" w:rsidP="000C010B">
      <w:pPr>
        <w:pStyle w:val="ListParagraph"/>
        <w:ind w:left="709"/>
        <w:jc w:val="both"/>
        <w:rPr>
          <w:rFonts w:ascii="Avenir Next" w:hAnsi="Avenir Next" w:cs="Arial"/>
          <w:color w:val="595959" w:themeColor="text1" w:themeTint="A6"/>
          <w:sz w:val="22"/>
          <w:szCs w:val="22"/>
          <w:u w:val="single"/>
          <w:lang w:val="en-GB" w:eastAsia="en-GB"/>
        </w:rPr>
      </w:pPr>
      <w:r w:rsidRPr="000E2825">
        <w:rPr>
          <w:rFonts w:ascii="Avenir Next" w:hAnsi="Avenir Next" w:cs="Arial"/>
          <w:color w:val="595959" w:themeColor="text1" w:themeTint="A6"/>
          <w:sz w:val="22"/>
          <w:szCs w:val="22"/>
          <w:u w:val="single"/>
          <w:lang w:val="en-GB" w:eastAsia="en-GB"/>
        </w:rPr>
        <w:t>For the purpose of reorganisation or insolvency</w:t>
      </w:r>
      <w:r w:rsidR="000E2825" w:rsidRPr="000E2825">
        <w:rPr>
          <w:rFonts w:ascii="Avenir Next" w:hAnsi="Avenir Next" w:cs="Arial"/>
          <w:color w:val="595959" w:themeColor="text1" w:themeTint="A6"/>
          <w:sz w:val="22"/>
          <w:szCs w:val="22"/>
          <w:u w:val="single"/>
          <w:lang w:val="en-GB" w:eastAsia="en-GB"/>
        </w:rPr>
        <w:t>:</w:t>
      </w:r>
    </w:p>
    <w:p w14:paraId="05748FC5" w14:textId="384BB183" w:rsidR="002C002C" w:rsidRDefault="00C0498A" w:rsidP="000C010B">
      <w:pPr>
        <w:pStyle w:val="ListParagraph"/>
        <w:ind w:left="709"/>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 xml:space="preserve">The application must be brought for the purpose of an insolvent debtor or severely distressed debtor. It </w:t>
      </w:r>
      <w:r w:rsidR="009E1424">
        <w:rPr>
          <w:rFonts w:ascii="Avenir Next" w:hAnsi="Avenir Next" w:cs="Arial"/>
          <w:color w:val="595959" w:themeColor="text1" w:themeTint="A6"/>
          <w:sz w:val="22"/>
          <w:szCs w:val="22"/>
          <w:lang w:val="en-GB" w:eastAsia="en-GB"/>
        </w:rPr>
        <w:t>cannot simply be u</w:t>
      </w:r>
      <w:r>
        <w:rPr>
          <w:rFonts w:ascii="Avenir Next" w:hAnsi="Avenir Next" w:cs="Arial"/>
          <w:color w:val="595959" w:themeColor="text1" w:themeTint="A6"/>
          <w:sz w:val="22"/>
          <w:szCs w:val="22"/>
          <w:lang w:val="en-GB" w:eastAsia="en-GB"/>
        </w:rPr>
        <w:t xml:space="preserve">sed as a debt collection procedure. </w:t>
      </w:r>
    </w:p>
    <w:p w14:paraId="4C783DDD" w14:textId="77777777" w:rsidR="000E2825" w:rsidRDefault="000E2825" w:rsidP="000C010B">
      <w:pPr>
        <w:pStyle w:val="ListParagraph"/>
        <w:ind w:left="709"/>
        <w:jc w:val="both"/>
        <w:rPr>
          <w:rFonts w:ascii="Avenir Next" w:hAnsi="Avenir Next" w:cs="Arial"/>
          <w:color w:val="595959" w:themeColor="text1" w:themeTint="A6"/>
          <w:sz w:val="22"/>
          <w:szCs w:val="22"/>
          <w:lang w:val="en-GB" w:eastAsia="en-GB"/>
        </w:rPr>
      </w:pPr>
    </w:p>
    <w:p w14:paraId="51211769" w14:textId="3C060FDA" w:rsidR="00354620" w:rsidRDefault="00C0498A" w:rsidP="000C010B">
      <w:pPr>
        <w:pStyle w:val="ListParagraph"/>
        <w:ind w:left="709"/>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 xml:space="preserve">Applying the facts I believe that </w:t>
      </w:r>
      <w:r w:rsidR="00354620">
        <w:rPr>
          <w:rFonts w:ascii="Avenir Next" w:hAnsi="Avenir Next" w:cs="Arial"/>
          <w:color w:val="595959" w:themeColor="text1" w:themeTint="A6"/>
          <w:sz w:val="22"/>
          <w:szCs w:val="22"/>
          <w:lang w:val="en-GB" w:eastAsia="en-GB"/>
        </w:rPr>
        <w:t>the Commercial Bank for Business Corporations (</w:t>
      </w:r>
      <w:r>
        <w:rPr>
          <w:rFonts w:ascii="Avenir Next" w:hAnsi="Avenir Next" w:cs="Arial"/>
          <w:color w:val="595959" w:themeColor="text1" w:themeTint="A6"/>
          <w:sz w:val="22"/>
          <w:szCs w:val="22"/>
          <w:lang w:val="en-GB" w:eastAsia="en-GB"/>
        </w:rPr>
        <w:t>the Bank</w:t>
      </w:r>
      <w:r w:rsidR="00354620">
        <w:rPr>
          <w:rFonts w:ascii="Avenir Next" w:hAnsi="Avenir Next" w:cs="Arial"/>
          <w:color w:val="595959" w:themeColor="text1" w:themeTint="A6"/>
          <w:sz w:val="22"/>
          <w:szCs w:val="22"/>
          <w:lang w:val="en-GB" w:eastAsia="en-GB"/>
        </w:rPr>
        <w:t>)</w:t>
      </w:r>
      <w:r>
        <w:rPr>
          <w:rFonts w:ascii="Avenir Next" w:hAnsi="Avenir Next" w:cs="Arial"/>
          <w:color w:val="595959" w:themeColor="text1" w:themeTint="A6"/>
          <w:sz w:val="22"/>
          <w:szCs w:val="22"/>
          <w:lang w:val="en-GB" w:eastAsia="en-GB"/>
        </w:rPr>
        <w:t xml:space="preserve"> liquidation would fall within the definition of “foreign proceeding”.</w:t>
      </w:r>
      <w:r w:rsidR="009E1424">
        <w:rPr>
          <w:rFonts w:ascii="Avenir Next" w:hAnsi="Avenir Next" w:cs="Arial"/>
          <w:color w:val="595959" w:themeColor="text1" w:themeTint="A6"/>
          <w:sz w:val="22"/>
          <w:szCs w:val="22"/>
          <w:lang w:val="en-GB" w:eastAsia="en-GB"/>
        </w:rPr>
        <w:t xml:space="preserve"> </w:t>
      </w:r>
      <w:r w:rsidR="00354620">
        <w:rPr>
          <w:rFonts w:ascii="Avenir Next" w:hAnsi="Avenir Next" w:cs="Arial"/>
          <w:color w:val="595959" w:themeColor="text1" w:themeTint="A6"/>
          <w:sz w:val="22"/>
          <w:szCs w:val="22"/>
          <w:lang w:val="en-GB" w:eastAsia="en-GB"/>
        </w:rPr>
        <w:t>The first element is that of a collective procedure in which substantially all of the Banks assets and liabilities are dealt with in the proceedings. The Bank was formally liquidated in terms of article 77 on the 17</w:t>
      </w:r>
      <w:r w:rsidR="00354620" w:rsidRPr="00354620">
        <w:rPr>
          <w:rFonts w:ascii="Avenir Next" w:hAnsi="Avenir Next" w:cs="Arial"/>
          <w:color w:val="595959" w:themeColor="text1" w:themeTint="A6"/>
          <w:sz w:val="22"/>
          <w:szCs w:val="22"/>
          <w:vertAlign w:val="superscript"/>
          <w:lang w:val="en-GB" w:eastAsia="en-GB"/>
        </w:rPr>
        <w:t>th</w:t>
      </w:r>
      <w:r w:rsidR="00354620">
        <w:rPr>
          <w:rFonts w:ascii="Avenir Next" w:hAnsi="Avenir Next" w:cs="Arial"/>
          <w:color w:val="595959" w:themeColor="text1" w:themeTint="A6"/>
          <w:sz w:val="22"/>
          <w:szCs w:val="22"/>
          <w:lang w:val="en-GB" w:eastAsia="en-GB"/>
        </w:rPr>
        <w:t xml:space="preserve"> of December 2015 following the revocation of the Banks licence by the National Bank. Once placed in liquidation. On liquidation the Banks powers of management and control are</w:t>
      </w:r>
      <w:r w:rsidR="00F9298F">
        <w:rPr>
          <w:rFonts w:ascii="Avenir Next" w:hAnsi="Avenir Next" w:cs="Arial"/>
          <w:color w:val="595959" w:themeColor="text1" w:themeTint="A6"/>
          <w:sz w:val="22"/>
          <w:szCs w:val="22"/>
          <w:lang w:val="en-GB" w:eastAsia="en-GB"/>
        </w:rPr>
        <w:t xml:space="preserve"> handed over to The Deposit Guarantee Fund (DFG). The DFG has numerous powers which include the power to exercise management powers and to take over management of the property (including the money of the bank and the power to compile a register of creditor claims and to seek satisfaction of those claims. Furthermore a public encumbrances and restriction of disposal of the Bank property are terminated and offsetting of counter-claims is prohibited.</w:t>
      </w:r>
      <w:r w:rsidR="00354620">
        <w:rPr>
          <w:rFonts w:ascii="Avenir Next" w:hAnsi="Avenir Next" w:cs="Arial"/>
          <w:color w:val="595959" w:themeColor="text1" w:themeTint="A6"/>
          <w:sz w:val="22"/>
          <w:szCs w:val="22"/>
          <w:lang w:val="en-GB" w:eastAsia="en-GB"/>
        </w:rPr>
        <w:t xml:space="preserve"> </w:t>
      </w:r>
      <w:r w:rsidR="00F9298F">
        <w:rPr>
          <w:rFonts w:ascii="Avenir Next" w:hAnsi="Avenir Next" w:cs="Arial"/>
          <w:color w:val="595959" w:themeColor="text1" w:themeTint="A6"/>
          <w:sz w:val="22"/>
          <w:szCs w:val="22"/>
          <w:lang w:val="en-GB" w:eastAsia="en-GB"/>
        </w:rPr>
        <w:t xml:space="preserve">This clearly would meet the requirement of a collective nature of the proceeding as all the bank’s assets and liabilities are included and considered in its liquidation and the liquidation clearly doesn’t relate to only part of the bank’s assets or liabilities. </w:t>
      </w:r>
    </w:p>
    <w:p w14:paraId="7F88A41C" w14:textId="77777777" w:rsidR="00354620" w:rsidRDefault="00354620" w:rsidP="000C010B">
      <w:pPr>
        <w:pStyle w:val="ListParagraph"/>
        <w:ind w:left="709"/>
        <w:jc w:val="both"/>
        <w:rPr>
          <w:rFonts w:ascii="Avenir Next" w:hAnsi="Avenir Next" w:cs="Arial"/>
          <w:color w:val="595959" w:themeColor="text1" w:themeTint="A6"/>
          <w:sz w:val="22"/>
          <w:szCs w:val="22"/>
          <w:lang w:val="en-GB" w:eastAsia="en-GB"/>
        </w:rPr>
      </w:pPr>
    </w:p>
    <w:p w14:paraId="380CB2E5" w14:textId="2A7162A3" w:rsidR="00354620" w:rsidRDefault="005A620E" w:rsidP="000C010B">
      <w:pPr>
        <w:pStyle w:val="ListParagraph"/>
        <w:ind w:left="709"/>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 xml:space="preserve">The next requirement of proceedings must relate to </w:t>
      </w:r>
      <w:proofErr w:type="gramStart"/>
      <w:r>
        <w:rPr>
          <w:rFonts w:ascii="Avenir Next" w:hAnsi="Avenir Next" w:cs="Arial"/>
          <w:color w:val="595959" w:themeColor="text1" w:themeTint="A6"/>
          <w:sz w:val="22"/>
          <w:szCs w:val="22"/>
          <w:lang w:val="en-GB" w:eastAsia="en-GB"/>
        </w:rPr>
        <w:t>an insolvency</w:t>
      </w:r>
      <w:proofErr w:type="gramEnd"/>
      <w:r>
        <w:rPr>
          <w:rFonts w:ascii="Avenir Next" w:hAnsi="Avenir Next" w:cs="Arial"/>
          <w:color w:val="595959" w:themeColor="text1" w:themeTint="A6"/>
          <w:sz w:val="22"/>
          <w:szCs w:val="22"/>
          <w:lang w:val="en-GB" w:eastAsia="en-GB"/>
        </w:rPr>
        <w:t xml:space="preserve"> or severely financially distressed debtor is clearly addressed when the Bank is placed in liquidation in terms of Article 77 of LBBA.</w:t>
      </w:r>
    </w:p>
    <w:p w14:paraId="7B1D6E54" w14:textId="77777777" w:rsidR="005A620E" w:rsidRDefault="005A620E" w:rsidP="000E2825">
      <w:pPr>
        <w:pStyle w:val="ListParagraph"/>
        <w:ind w:left="0"/>
        <w:jc w:val="both"/>
        <w:rPr>
          <w:rFonts w:ascii="Avenir Next" w:hAnsi="Avenir Next" w:cs="Arial"/>
          <w:color w:val="595959" w:themeColor="text1" w:themeTint="A6"/>
          <w:sz w:val="22"/>
          <w:szCs w:val="22"/>
          <w:lang w:val="en-GB" w:eastAsia="en-GB"/>
        </w:rPr>
      </w:pPr>
    </w:p>
    <w:p w14:paraId="2E16AEA5" w14:textId="6760568E" w:rsidR="005A620E" w:rsidRDefault="005A620E" w:rsidP="000C010B">
      <w:pPr>
        <w:pStyle w:val="ListParagraph"/>
        <w:ind w:left="709"/>
        <w:jc w:val="both"/>
        <w:rPr>
          <w:rFonts w:ascii="Avenir Next" w:hAnsi="Avenir Next" w:cs="Arial"/>
          <w:color w:val="595959" w:themeColor="text1" w:themeTint="A6"/>
          <w:sz w:val="22"/>
          <w:szCs w:val="22"/>
          <w:lang w:val="en-GB" w:eastAsia="en-GB"/>
        </w:rPr>
      </w:pPr>
      <w:r w:rsidRPr="00807824">
        <w:rPr>
          <w:rFonts w:ascii="Avenir Next" w:hAnsi="Avenir Next" w:cs="Arial"/>
          <w:color w:val="595959" w:themeColor="text1" w:themeTint="A6"/>
          <w:sz w:val="22"/>
          <w:szCs w:val="22"/>
          <w:lang w:val="en-GB" w:eastAsia="en-GB"/>
        </w:rPr>
        <w:t xml:space="preserve">The </w:t>
      </w:r>
      <w:r w:rsidR="00807824">
        <w:rPr>
          <w:rFonts w:ascii="Avenir Next" w:hAnsi="Avenir Next" w:cs="Arial"/>
          <w:color w:val="595959" w:themeColor="text1" w:themeTint="A6"/>
          <w:sz w:val="22"/>
          <w:szCs w:val="22"/>
          <w:lang w:val="en-GB" w:eastAsia="en-GB"/>
        </w:rPr>
        <w:t>s</w:t>
      </w:r>
      <w:r w:rsidRPr="00807824">
        <w:rPr>
          <w:rFonts w:ascii="Avenir Next" w:hAnsi="Avenir Next" w:cs="Arial"/>
          <w:color w:val="595959" w:themeColor="text1" w:themeTint="A6"/>
          <w:sz w:val="22"/>
          <w:szCs w:val="22"/>
          <w:lang w:val="en-GB" w:eastAsia="en-GB"/>
        </w:rPr>
        <w:t>ubject to control or supervision by a foreign court</w:t>
      </w:r>
      <w:r w:rsidR="00807824">
        <w:rPr>
          <w:rFonts w:ascii="Avenir Next" w:hAnsi="Avenir Next" w:cs="Arial"/>
          <w:color w:val="595959" w:themeColor="text1" w:themeTint="A6"/>
          <w:sz w:val="22"/>
          <w:szCs w:val="22"/>
          <w:lang w:val="en-GB" w:eastAsia="en-GB"/>
        </w:rPr>
        <w:t xml:space="preserve"> requirement is met when the DGF automatically becomes liquidator of the Bank in terms of article 77. Article 48(3) of the DGF Law authorises the DGF to delegate its power to an authorised officer. </w:t>
      </w:r>
      <w:r w:rsidR="00150065">
        <w:rPr>
          <w:rFonts w:ascii="Avenir Next" w:hAnsi="Avenir Next" w:cs="Arial"/>
          <w:color w:val="595959" w:themeColor="text1" w:themeTint="A6"/>
          <w:sz w:val="22"/>
          <w:szCs w:val="22"/>
          <w:lang w:val="en-GB" w:eastAsia="en-GB"/>
        </w:rPr>
        <w:t xml:space="preserve">Article 35(1) of the DGF Law goes further to describe the qualities and qualifications required of the authorized official; thus DGF is empowered to delegate the liquidation authority to a liquidator who acts independently subject to the control of the DGF. </w:t>
      </w:r>
      <w:r w:rsidR="00807824">
        <w:rPr>
          <w:rFonts w:ascii="Avenir Next" w:hAnsi="Avenir Next" w:cs="Arial"/>
          <w:color w:val="595959" w:themeColor="text1" w:themeTint="A6"/>
          <w:sz w:val="22"/>
          <w:szCs w:val="22"/>
          <w:lang w:val="en-GB" w:eastAsia="en-GB"/>
        </w:rPr>
        <w:t xml:space="preserve">Initially Ms C was appointed liquidator by the DGF, who was subsequently replaced </w:t>
      </w:r>
      <w:r w:rsidR="00807824">
        <w:rPr>
          <w:rFonts w:ascii="Avenir Next" w:hAnsi="Avenir Next" w:cs="Arial"/>
          <w:color w:val="595959" w:themeColor="text1" w:themeTint="A6"/>
          <w:sz w:val="22"/>
          <w:szCs w:val="22"/>
          <w:lang w:val="en-GB" w:eastAsia="en-GB"/>
        </w:rPr>
        <w:lastRenderedPageBreak/>
        <w:t xml:space="preserve">as liquidator by Ms G. </w:t>
      </w:r>
      <w:r w:rsidR="00150065">
        <w:rPr>
          <w:rFonts w:ascii="Avenir Next" w:hAnsi="Avenir Next" w:cs="Arial"/>
          <w:color w:val="595959" w:themeColor="text1" w:themeTint="A6"/>
          <w:sz w:val="22"/>
          <w:szCs w:val="22"/>
          <w:lang w:val="en-GB" w:eastAsia="en-GB"/>
        </w:rPr>
        <w:t>The appointment of the liquidators would meet the requirement because the DGF is tasked with the overseeing the liquidation of the Bank. The DGF is also empowered to appoint a liquidator which although appointed is still subject to the control and supervision</w:t>
      </w:r>
      <w:r w:rsidR="00E65A5C">
        <w:rPr>
          <w:rFonts w:ascii="Avenir Next" w:hAnsi="Avenir Next" w:cs="Arial"/>
          <w:color w:val="595959" w:themeColor="text1" w:themeTint="A6"/>
          <w:sz w:val="22"/>
          <w:szCs w:val="22"/>
          <w:lang w:val="en-GB" w:eastAsia="en-GB"/>
        </w:rPr>
        <w:t xml:space="preserve"> of the DGF which is empowered to act in Country A in terms of the LBBA. </w:t>
      </w:r>
    </w:p>
    <w:p w14:paraId="1B27F7F6" w14:textId="77777777" w:rsidR="00E65A5C" w:rsidRDefault="00E65A5C" w:rsidP="000C010B">
      <w:pPr>
        <w:pStyle w:val="ListParagraph"/>
        <w:ind w:left="709"/>
        <w:jc w:val="both"/>
        <w:rPr>
          <w:rFonts w:ascii="Avenir Next" w:hAnsi="Avenir Next" w:cs="Arial"/>
          <w:color w:val="595959" w:themeColor="text1" w:themeTint="A6"/>
          <w:sz w:val="22"/>
          <w:szCs w:val="22"/>
          <w:lang w:val="en-GB" w:eastAsia="en-GB"/>
        </w:rPr>
      </w:pPr>
    </w:p>
    <w:p w14:paraId="75E57CA5" w14:textId="169E4314" w:rsidR="00E65A5C" w:rsidRPr="00E65A5C" w:rsidRDefault="00E65A5C" w:rsidP="000C010B">
      <w:pPr>
        <w:pStyle w:val="ListParagraph"/>
        <w:ind w:left="709"/>
        <w:jc w:val="both"/>
        <w:rPr>
          <w:rFonts w:ascii="Avenir Next" w:hAnsi="Avenir Next" w:cs="Arial"/>
          <w:color w:val="595959" w:themeColor="text1" w:themeTint="A6"/>
          <w:sz w:val="22"/>
          <w:szCs w:val="22"/>
          <w:lang w:val="en-GB" w:eastAsia="en-GB"/>
        </w:rPr>
      </w:pPr>
      <w:r w:rsidRPr="00E65A5C">
        <w:rPr>
          <w:rFonts w:ascii="Avenir Next" w:hAnsi="Avenir Next" w:cs="Arial"/>
          <w:color w:val="595959" w:themeColor="text1" w:themeTint="A6"/>
          <w:sz w:val="22"/>
          <w:szCs w:val="22"/>
          <w:lang w:val="en-GB" w:eastAsia="en-GB"/>
        </w:rPr>
        <w:t>The final requirement that the proceedings be for the purpose of reorganisation or insolvency</w:t>
      </w:r>
      <w:r>
        <w:rPr>
          <w:rFonts w:ascii="Avenir Next" w:hAnsi="Avenir Next" w:cs="Arial"/>
          <w:color w:val="595959" w:themeColor="text1" w:themeTint="A6"/>
          <w:sz w:val="22"/>
          <w:szCs w:val="22"/>
          <w:lang w:val="en-GB" w:eastAsia="en-GB"/>
        </w:rPr>
        <w:t xml:space="preserve"> are also met when one considers the obligation of the liquidator of the Bank. The approved list of creditors dated the 7</w:t>
      </w:r>
      <w:r w:rsidRPr="00E65A5C">
        <w:rPr>
          <w:rFonts w:ascii="Avenir Next" w:hAnsi="Avenir Next" w:cs="Arial"/>
          <w:color w:val="595959" w:themeColor="text1" w:themeTint="A6"/>
          <w:sz w:val="22"/>
          <w:szCs w:val="22"/>
          <w:vertAlign w:val="superscript"/>
          <w:lang w:val="en-GB" w:eastAsia="en-GB"/>
        </w:rPr>
        <w:t>th</w:t>
      </w:r>
      <w:r>
        <w:rPr>
          <w:rFonts w:ascii="Avenir Next" w:hAnsi="Avenir Next" w:cs="Arial"/>
          <w:color w:val="595959" w:themeColor="text1" w:themeTint="A6"/>
          <w:sz w:val="22"/>
          <w:szCs w:val="22"/>
          <w:lang w:val="en-GB" w:eastAsia="en-GB"/>
        </w:rPr>
        <w:t xml:space="preserve"> of September 2020 total USD 1.113 billion</w:t>
      </w:r>
      <w:r w:rsidR="005A4AB7">
        <w:rPr>
          <w:rFonts w:ascii="Avenir Next" w:hAnsi="Avenir Next" w:cs="Arial"/>
          <w:color w:val="595959" w:themeColor="text1" w:themeTint="A6"/>
          <w:sz w:val="22"/>
          <w:szCs w:val="22"/>
          <w:lang w:val="en-GB" w:eastAsia="en-GB"/>
        </w:rPr>
        <w:t xml:space="preserve"> and there is an asset deficiency of USD 823 million. One can see that the Bank is hopelessly insolvent and as per the resolution of the 14</w:t>
      </w:r>
      <w:r w:rsidR="005A4AB7" w:rsidRPr="00E65A5C">
        <w:rPr>
          <w:rFonts w:ascii="Avenir Next" w:hAnsi="Avenir Next" w:cs="Arial"/>
          <w:color w:val="595959" w:themeColor="text1" w:themeTint="A6"/>
          <w:sz w:val="22"/>
          <w:szCs w:val="22"/>
          <w:vertAlign w:val="superscript"/>
          <w:lang w:val="en-GB" w:eastAsia="en-GB"/>
        </w:rPr>
        <w:t>th</w:t>
      </w:r>
      <w:r w:rsidR="005A4AB7">
        <w:rPr>
          <w:rFonts w:ascii="Avenir Next" w:hAnsi="Avenir Next" w:cs="Arial"/>
          <w:color w:val="595959" w:themeColor="text1" w:themeTint="A6"/>
          <w:sz w:val="22"/>
          <w:szCs w:val="22"/>
          <w:lang w:val="en-GB" w:eastAsia="en-GB"/>
        </w:rPr>
        <w:t xml:space="preserve"> of December 2020 it is clear that the liquidation relates to all the Banks assets and liabilities because the liquidation was extended to an indefinite date pending the sale of the Banks assets and satisfaction of its </w:t>
      </w:r>
      <w:r w:rsidR="000C010B">
        <w:rPr>
          <w:rFonts w:ascii="Avenir Next" w:hAnsi="Avenir Next" w:cs="Arial"/>
          <w:color w:val="595959" w:themeColor="text1" w:themeTint="A6"/>
          <w:sz w:val="22"/>
          <w:szCs w:val="22"/>
          <w:lang w:val="en-GB" w:eastAsia="en-GB"/>
        </w:rPr>
        <w:t>creditors’</w:t>
      </w:r>
      <w:r w:rsidR="005A4AB7">
        <w:rPr>
          <w:rFonts w:ascii="Avenir Next" w:hAnsi="Avenir Next" w:cs="Arial"/>
          <w:color w:val="595959" w:themeColor="text1" w:themeTint="A6"/>
          <w:sz w:val="22"/>
          <w:szCs w:val="22"/>
          <w:lang w:val="en-GB" w:eastAsia="en-GB"/>
        </w:rPr>
        <w:t xml:space="preserve"> claims. </w:t>
      </w:r>
    </w:p>
    <w:p w14:paraId="331E7E08" w14:textId="33D5D9F1" w:rsidR="005A620E" w:rsidRDefault="005A620E" w:rsidP="000C010B">
      <w:pPr>
        <w:pStyle w:val="ListParagraph"/>
        <w:ind w:left="709"/>
        <w:jc w:val="both"/>
        <w:rPr>
          <w:rFonts w:ascii="Avenir Next" w:hAnsi="Avenir Next" w:cs="Arial"/>
          <w:color w:val="595959" w:themeColor="text1" w:themeTint="A6"/>
          <w:sz w:val="22"/>
          <w:szCs w:val="22"/>
          <w:lang w:val="en-GB" w:eastAsia="en-GB"/>
        </w:rPr>
      </w:pPr>
    </w:p>
    <w:p w14:paraId="326F5AC3" w14:textId="66C07AE4" w:rsidR="005A4AB7" w:rsidRDefault="005A4AB7" w:rsidP="000C010B">
      <w:pPr>
        <w:pStyle w:val="ListParagraph"/>
        <w:ind w:left="709"/>
        <w:jc w:val="both"/>
        <w:rPr>
          <w:rFonts w:ascii="Avenir Next" w:hAnsi="Avenir Next" w:cs="Arial"/>
          <w:color w:val="595959" w:themeColor="text1" w:themeTint="A6"/>
          <w:sz w:val="22"/>
          <w:szCs w:val="22"/>
          <w:lang w:val="en-GB" w:eastAsia="en-GB"/>
        </w:rPr>
      </w:pPr>
      <w:r>
        <w:rPr>
          <w:rFonts w:ascii="Avenir Next" w:hAnsi="Avenir Next" w:cs="Arial"/>
          <w:color w:val="595959" w:themeColor="text1" w:themeTint="A6"/>
          <w:sz w:val="22"/>
          <w:szCs w:val="22"/>
          <w:lang w:val="en-GB" w:eastAsia="en-GB"/>
        </w:rPr>
        <w:t>Consequently I believe that the proceedings in Country A would fall within the definition of “foreign proceedings”.</w:t>
      </w:r>
    </w:p>
    <w:p w14:paraId="38CB52EF" w14:textId="20A73DFF" w:rsidR="000E6199" w:rsidRPr="00E2622D" w:rsidRDefault="000E6199" w:rsidP="00957951">
      <w:pPr>
        <w:ind w:left="720" w:hanging="720"/>
        <w:jc w:val="both"/>
        <w:rPr>
          <w:rFonts w:ascii="Avenir Next" w:hAnsi="Avenir Next" w:cs="Arial"/>
          <w:color w:val="000000"/>
          <w:sz w:val="22"/>
          <w:szCs w:val="22"/>
          <w:lang w:val="en-GB" w:eastAsia="en-GB"/>
        </w:rPr>
      </w:pPr>
    </w:p>
    <w:p w14:paraId="365AA1D6" w14:textId="16A3596C" w:rsidR="008A7470" w:rsidRPr="00B57713" w:rsidRDefault="008A7470" w:rsidP="00B57713">
      <w:pPr>
        <w:pStyle w:val="ListParagraph"/>
        <w:numPr>
          <w:ilvl w:val="2"/>
          <w:numId w:val="18"/>
        </w:numPr>
        <w:jc w:val="both"/>
        <w:rPr>
          <w:rFonts w:ascii="Avenir Next" w:hAnsi="Avenir Next" w:cs="Arial"/>
          <w:color w:val="000000"/>
          <w:sz w:val="22"/>
          <w:szCs w:val="22"/>
          <w:lang w:val="en-GB" w:eastAsia="en-GB"/>
        </w:rPr>
      </w:pPr>
      <w:r w:rsidRPr="00B57713">
        <w:rPr>
          <w:rFonts w:ascii="Avenir Next" w:hAnsi="Avenir Next" w:cs="Arial"/>
          <w:color w:val="000000"/>
          <w:sz w:val="22"/>
          <w:szCs w:val="22"/>
          <w:lang w:val="en-GB" w:eastAsia="en-GB"/>
        </w:rPr>
        <w:t xml:space="preserve">whether the Applicants fall within the description of </w:t>
      </w:r>
      <w:r w:rsidR="008512FA" w:rsidRPr="00B57713">
        <w:rPr>
          <w:rFonts w:ascii="Avenir Next" w:hAnsi="Avenir Next" w:cs="Arial"/>
          <w:color w:val="000000"/>
          <w:sz w:val="22"/>
          <w:szCs w:val="22"/>
          <w:lang w:val="en-GB" w:eastAsia="en-GB"/>
        </w:rPr>
        <w:t>“</w:t>
      </w:r>
      <w:r w:rsidRPr="00B57713">
        <w:rPr>
          <w:rFonts w:ascii="Avenir Next" w:hAnsi="Avenir Next" w:cs="Arial"/>
          <w:color w:val="000000"/>
          <w:sz w:val="22"/>
          <w:szCs w:val="22"/>
          <w:lang w:val="en-GB" w:eastAsia="en-GB"/>
        </w:rPr>
        <w:t>foreign representatives</w:t>
      </w:r>
      <w:r w:rsidR="008512FA" w:rsidRPr="00B57713">
        <w:rPr>
          <w:rFonts w:ascii="Avenir Next" w:hAnsi="Avenir Next" w:cs="Arial"/>
          <w:color w:val="000000"/>
          <w:sz w:val="22"/>
          <w:szCs w:val="22"/>
          <w:lang w:val="en-GB" w:eastAsia="en-GB"/>
        </w:rPr>
        <w:t>”</w:t>
      </w:r>
      <w:r w:rsidRPr="00B57713">
        <w:rPr>
          <w:rFonts w:ascii="Avenir Next" w:hAnsi="Avenir Next" w:cs="Arial"/>
          <w:color w:val="000000"/>
          <w:sz w:val="22"/>
          <w:szCs w:val="22"/>
          <w:lang w:val="en-GB" w:eastAsia="en-GB"/>
        </w:rPr>
        <w:t xml:space="preserve"> as defined by article 2(d) of the MLCBI</w:t>
      </w:r>
      <w:r w:rsidR="002F78CA" w:rsidRPr="00B57713">
        <w:rPr>
          <w:rFonts w:ascii="Avenir Next" w:hAnsi="Avenir Next" w:cs="Arial"/>
          <w:color w:val="000000"/>
          <w:sz w:val="22"/>
          <w:szCs w:val="22"/>
          <w:lang w:val="en-GB" w:eastAsia="en-GB"/>
        </w:rPr>
        <w:t xml:space="preserve"> </w:t>
      </w:r>
      <w:r w:rsidR="002F78CA" w:rsidRPr="00B57713">
        <w:rPr>
          <w:rFonts w:ascii="Avenir Next Demi Bold" w:hAnsi="Avenir Next Demi Bold" w:cs="Arial"/>
          <w:b/>
          <w:bCs/>
          <w:color w:val="000000"/>
          <w:sz w:val="22"/>
          <w:szCs w:val="22"/>
          <w:lang w:val="en-GB" w:eastAsia="en-GB"/>
        </w:rPr>
        <w:t>[maximum 5 marks]</w:t>
      </w:r>
      <w:r w:rsidR="00957951" w:rsidRPr="00B57713">
        <w:rPr>
          <w:rFonts w:ascii="Avenir Next" w:hAnsi="Avenir Next" w:cs="Arial"/>
          <w:color w:val="000000"/>
          <w:sz w:val="22"/>
          <w:szCs w:val="22"/>
          <w:lang w:val="en-GB" w:eastAsia="en-GB"/>
        </w:rPr>
        <w:t>.</w:t>
      </w:r>
    </w:p>
    <w:p w14:paraId="7B6A87E1" w14:textId="7A455800" w:rsidR="00B57713" w:rsidRDefault="00B57713" w:rsidP="00B57713">
      <w:pPr>
        <w:jc w:val="both"/>
        <w:rPr>
          <w:rFonts w:ascii="Avenir Next" w:hAnsi="Avenir Next" w:cs="Arial"/>
          <w:color w:val="000000"/>
          <w:sz w:val="22"/>
          <w:szCs w:val="22"/>
          <w:lang w:val="en-GB" w:eastAsia="en-GB"/>
        </w:rPr>
      </w:pPr>
    </w:p>
    <w:p w14:paraId="3B6F55BD" w14:textId="1A5EB6AA" w:rsidR="00B57713" w:rsidRPr="00946F66" w:rsidRDefault="00B57713" w:rsidP="000C010B">
      <w:pPr>
        <w:ind w:left="709"/>
        <w:jc w:val="both"/>
        <w:rPr>
          <w:rFonts w:ascii="Avenir Next" w:hAnsi="Avenir Next" w:cs="Arial"/>
          <w:color w:val="808080" w:themeColor="background1" w:themeShade="80"/>
          <w:sz w:val="22"/>
          <w:szCs w:val="22"/>
          <w:lang w:val="en-GB" w:eastAsia="en-GB"/>
        </w:rPr>
      </w:pPr>
      <w:r w:rsidRPr="00946F66">
        <w:rPr>
          <w:rFonts w:ascii="Avenir Next" w:hAnsi="Avenir Next" w:cs="Arial"/>
          <w:color w:val="808080" w:themeColor="background1" w:themeShade="80"/>
          <w:sz w:val="22"/>
          <w:szCs w:val="22"/>
          <w:lang w:val="en-GB" w:eastAsia="en-GB"/>
        </w:rPr>
        <w:t xml:space="preserve">Article 2(d) of the Model law describes a “foreign representative” as a person or body, including an appointment on an interim basis, authorized in a foreign proceeding to administer the </w:t>
      </w:r>
      <w:r w:rsidR="006C3B53" w:rsidRPr="00946F66">
        <w:rPr>
          <w:rFonts w:ascii="Avenir Next" w:hAnsi="Avenir Next" w:cs="Arial"/>
          <w:color w:val="808080" w:themeColor="background1" w:themeShade="80"/>
          <w:sz w:val="22"/>
          <w:szCs w:val="22"/>
          <w:lang w:val="en-GB" w:eastAsia="en-GB"/>
        </w:rPr>
        <w:t>reorganization</w:t>
      </w:r>
      <w:r w:rsidRPr="00946F66">
        <w:rPr>
          <w:rFonts w:ascii="Avenir Next" w:hAnsi="Avenir Next" w:cs="Arial"/>
          <w:color w:val="808080" w:themeColor="background1" w:themeShade="80"/>
          <w:sz w:val="22"/>
          <w:szCs w:val="22"/>
          <w:lang w:val="en-GB" w:eastAsia="en-GB"/>
        </w:rPr>
        <w:t xml:space="preserve"> or liquidation of the </w:t>
      </w:r>
      <w:r w:rsidR="006C3B53" w:rsidRPr="00946F66">
        <w:rPr>
          <w:rFonts w:ascii="Avenir Next" w:hAnsi="Avenir Next" w:cs="Arial"/>
          <w:color w:val="808080" w:themeColor="background1" w:themeShade="80"/>
          <w:sz w:val="22"/>
          <w:szCs w:val="22"/>
          <w:lang w:val="en-GB" w:eastAsia="en-GB"/>
        </w:rPr>
        <w:t>debtor’s</w:t>
      </w:r>
      <w:r w:rsidRPr="00946F66">
        <w:rPr>
          <w:rFonts w:ascii="Avenir Next" w:hAnsi="Avenir Next" w:cs="Arial"/>
          <w:color w:val="808080" w:themeColor="background1" w:themeShade="80"/>
          <w:sz w:val="22"/>
          <w:szCs w:val="22"/>
          <w:lang w:val="en-GB" w:eastAsia="en-GB"/>
        </w:rPr>
        <w:t xml:space="preserve"> assets or affairs or act as a representative of the foreign proceeding. </w:t>
      </w:r>
      <w:r w:rsidR="00CB30A5" w:rsidRPr="00946F66">
        <w:rPr>
          <w:rFonts w:ascii="Avenir Next" w:hAnsi="Avenir Next" w:cs="Arial"/>
          <w:color w:val="808080" w:themeColor="background1" w:themeShade="80"/>
          <w:sz w:val="22"/>
          <w:szCs w:val="22"/>
          <w:lang w:val="en-GB" w:eastAsia="en-GB"/>
        </w:rPr>
        <w:t xml:space="preserve">The model law doesn’t specify that the foreign representative must be </w:t>
      </w:r>
      <w:r w:rsidR="00D953A1" w:rsidRPr="00946F66">
        <w:rPr>
          <w:rFonts w:ascii="Avenir Next" w:hAnsi="Avenir Next" w:cs="Arial"/>
          <w:color w:val="808080" w:themeColor="background1" w:themeShade="80"/>
          <w:sz w:val="22"/>
          <w:szCs w:val="22"/>
          <w:lang w:val="en-GB" w:eastAsia="en-GB"/>
        </w:rPr>
        <w:t xml:space="preserve">authorized by court. The reason being is that the definition of “foreign court” as defined in article 2(e) is sufficiently broad to include appointments that were made in special </w:t>
      </w:r>
      <w:r w:rsidR="006C3B53" w:rsidRPr="00946F66">
        <w:rPr>
          <w:rFonts w:ascii="Avenir Next" w:hAnsi="Avenir Next" w:cs="Arial"/>
          <w:color w:val="808080" w:themeColor="background1" w:themeShade="80"/>
          <w:sz w:val="22"/>
          <w:szCs w:val="22"/>
          <w:lang w:val="en-GB" w:eastAsia="en-GB"/>
        </w:rPr>
        <w:t>proceedings</w:t>
      </w:r>
      <w:r w:rsidR="00D953A1" w:rsidRPr="00946F66">
        <w:rPr>
          <w:rFonts w:ascii="Avenir Next" w:hAnsi="Avenir Next" w:cs="Arial"/>
          <w:color w:val="808080" w:themeColor="background1" w:themeShade="80"/>
          <w:sz w:val="22"/>
          <w:szCs w:val="22"/>
          <w:lang w:val="en-GB" w:eastAsia="en-GB"/>
        </w:rPr>
        <w:t xml:space="preserve"> other than a court. The appointment of the foreign representative </w:t>
      </w:r>
      <w:r w:rsidR="006C3B53" w:rsidRPr="00946F66">
        <w:rPr>
          <w:rFonts w:ascii="Avenir Next" w:hAnsi="Avenir Next" w:cs="Arial"/>
          <w:color w:val="808080" w:themeColor="background1" w:themeShade="80"/>
          <w:sz w:val="22"/>
          <w:szCs w:val="22"/>
          <w:lang w:val="en-GB" w:eastAsia="en-GB"/>
        </w:rPr>
        <w:t>includes</w:t>
      </w:r>
      <w:r w:rsidR="00D953A1" w:rsidRPr="00946F66">
        <w:rPr>
          <w:rFonts w:ascii="Avenir Next" w:hAnsi="Avenir Next" w:cs="Arial"/>
          <w:color w:val="808080" w:themeColor="background1" w:themeShade="80"/>
          <w:sz w:val="22"/>
          <w:szCs w:val="22"/>
          <w:lang w:val="en-GB" w:eastAsia="en-GB"/>
        </w:rPr>
        <w:t xml:space="preserve"> final and interim appointments. </w:t>
      </w:r>
      <w:r w:rsidR="006C3B53" w:rsidRPr="00946F66">
        <w:rPr>
          <w:rFonts w:ascii="Avenir Next" w:hAnsi="Avenir Next" w:cs="Arial"/>
          <w:color w:val="808080" w:themeColor="background1" w:themeShade="80"/>
          <w:sz w:val="22"/>
          <w:szCs w:val="22"/>
          <w:lang w:val="en-GB" w:eastAsia="en-GB"/>
        </w:rPr>
        <w:t>Applying the facts I believe Ms G</w:t>
      </w:r>
      <w:r w:rsidR="00DB6B66" w:rsidRPr="00946F66">
        <w:rPr>
          <w:rFonts w:ascii="Avenir Next" w:hAnsi="Avenir Next" w:cs="Arial"/>
          <w:color w:val="808080" w:themeColor="background1" w:themeShade="80"/>
          <w:sz w:val="22"/>
          <w:szCs w:val="22"/>
          <w:lang w:val="en-GB" w:eastAsia="en-GB"/>
        </w:rPr>
        <w:t xml:space="preserve"> firstly because she was the appointed person authorised to act in the foreign proceeding by virtue of article 48(3) of the DGF Law which authorises the DGF to delegate powers to authorised officer. Secondly the other criteria of the representative must be appointed to administer the debtor’s assets or act as a representative in foreign proceedings clearly authorise Ms G to act and she therefore would meet the criteria of “foreign representative”. The DGF would also fall within the definition as “foreign representative” because the article allows </w:t>
      </w:r>
      <w:r w:rsidR="00371E3E" w:rsidRPr="00946F66">
        <w:rPr>
          <w:rFonts w:ascii="Avenir Next" w:hAnsi="Avenir Next" w:cs="Arial"/>
          <w:color w:val="808080" w:themeColor="background1" w:themeShade="80"/>
          <w:sz w:val="22"/>
          <w:szCs w:val="22"/>
          <w:lang w:val="en-GB" w:eastAsia="en-GB"/>
        </w:rPr>
        <w:t>an</w:t>
      </w:r>
      <w:r w:rsidR="00DB6B66" w:rsidRPr="00946F66">
        <w:rPr>
          <w:rFonts w:ascii="Avenir Next" w:hAnsi="Avenir Next" w:cs="Arial"/>
          <w:color w:val="808080" w:themeColor="background1" w:themeShade="80"/>
          <w:sz w:val="22"/>
          <w:szCs w:val="22"/>
          <w:lang w:val="en-GB" w:eastAsia="en-GB"/>
        </w:rPr>
        <w:t xml:space="preserve"> </w:t>
      </w:r>
      <w:r w:rsidR="00371E3E" w:rsidRPr="00946F66">
        <w:rPr>
          <w:rFonts w:ascii="Avenir Next" w:hAnsi="Avenir Next" w:cs="Arial"/>
          <w:color w:val="808080" w:themeColor="background1" w:themeShade="80"/>
          <w:sz w:val="22"/>
          <w:szCs w:val="22"/>
          <w:lang w:val="en-GB" w:eastAsia="en-GB"/>
        </w:rPr>
        <w:t xml:space="preserve">appointed person or body to be included as a foreign representative. Article 77 of the LBBA provides that the DGF automatically becomes liquidator of the Bank when the NB revokes the Banks licence and places it in liquidation. Also the fact that the bank was placed in liquidation through a legal proceeding that wasn’t issued by way of a court order will still suffice as article 2(d) refers to a foreign proceeding, which doesn’t require the liquidation to have commenced by way of a court order. </w:t>
      </w:r>
    </w:p>
    <w:p w14:paraId="2369F6FE" w14:textId="77777777" w:rsidR="00B57713" w:rsidRPr="00B57713" w:rsidRDefault="00B57713" w:rsidP="000C010B">
      <w:pPr>
        <w:ind w:left="709"/>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5291C3F1"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5745" w14:textId="64926277" w:rsidR="000300E0" w:rsidRPr="00B46CE2" w:rsidRDefault="00EA69C2" w:rsidP="000300E0">
    <w:pPr>
      <w:pStyle w:val="Footer"/>
      <w:ind w:right="360"/>
      <w:rPr>
        <w:rFonts w:ascii="Avenir Next" w:hAnsi="Avenir Next"/>
        <w:sz w:val="22"/>
        <w:szCs w:val="22"/>
      </w:rPr>
    </w:pPr>
    <w:r>
      <w:rPr>
        <w:rFonts w:ascii="Avenir Next" w:hAnsi="Avenir Next"/>
        <w:sz w:val="22"/>
        <w:szCs w:val="22"/>
      </w:rPr>
      <w:t>202223-960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5ECC12B4"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0C010B">
          <w:rPr>
            <w:rStyle w:val="PageNumber"/>
            <w:rFonts w:ascii="Avenir Next" w:hAnsi="Avenir Next"/>
            <w:noProof/>
            <w:sz w:val="22"/>
            <w:szCs w:val="22"/>
          </w:rPr>
          <w:t>16</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FC0002"/>
    <w:multiLevelType w:val="hybridMultilevel"/>
    <w:tmpl w:val="D542D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2A17F21"/>
    <w:multiLevelType w:val="multilevel"/>
    <w:tmpl w:val="27540D1E"/>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A644A9A"/>
    <w:multiLevelType w:val="hybridMultilevel"/>
    <w:tmpl w:val="951E3D90"/>
    <w:lvl w:ilvl="0" w:tplc="70FA8F9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D6609E"/>
    <w:multiLevelType w:val="hybridMultilevel"/>
    <w:tmpl w:val="D73CA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2252E77"/>
    <w:multiLevelType w:val="hybridMultilevel"/>
    <w:tmpl w:val="B2BC77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4"/>
  </w:num>
  <w:num w:numId="3">
    <w:abstractNumId w:val="5"/>
  </w:num>
  <w:num w:numId="4">
    <w:abstractNumId w:val="2"/>
  </w:num>
  <w:num w:numId="5">
    <w:abstractNumId w:val="18"/>
  </w:num>
  <w:num w:numId="6">
    <w:abstractNumId w:val="17"/>
  </w:num>
  <w:num w:numId="7">
    <w:abstractNumId w:val="16"/>
  </w:num>
  <w:num w:numId="8">
    <w:abstractNumId w:val="3"/>
  </w:num>
  <w:num w:numId="9">
    <w:abstractNumId w:val="4"/>
  </w:num>
  <w:num w:numId="10">
    <w:abstractNumId w:val="11"/>
  </w:num>
  <w:num w:numId="11">
    <w:abstractNumId w:val="0"/>
  </w:num>
  <w:num w:numId="12">
    <w:abstractNumId w:val="7"/>
  </w:num>
  <w:num w:numId="13">
    <w:abstractNumId w:val="9"/>
  </w:num>
  <w:num w:numId="14">
    <w:abstractNumId w:val="1"/>
  </w:num>
  <w:num w:numId="15">
    <w:abstractNumId w:val="13"/>
  </w:num>
  <w:num w:numId="16">
    <w:abstractNumId w:val="12"/>
  </w:num>
  <w:num w:numId="17">
    <w:abstractNumId w:val="6"/>
  </w:num>
  <w:num w:numId="18">
    <w:abstractNumId w:val="8"/>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1E0C"/>
    <w:rsid w:val="000077DD"/>
    <w:rsid w:val="00010BA0"/>
    <w:rsid w:val="00011778"/>
    <w:rsid w:val="00015107"/>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23C8"/>
    <w:rsid w:val="000B4FEB"/>
    <w:rsid w:val="000B5FF1"/>
    <w:rsid w:val="000B609F"/>
    <w:rsid w:val="000C010B"/>
    <w:rsid w:val="000C147F"/>
    <w:rsid w:val="000C6BB9"/>
    <w:rsid w:val="000D32A9"/>
    <w:rsid w:val="000D55A8"/>
    <w:rsid w:val="000E2825"/>
    <w:rsid w:val="000E4841"/>
    <w:rsid w:val="000E6199"/>
    <w:rsid w:val="000E6325"/>
    <w:rsid w:val="000F1677"/>
    <w:rsid w:val="000F3D6C"/>
    <w:rsid w:val="000F579C"/>
    <w:rsid w:val="00101707"/>
    <w:rsid w:val="00114082"/>
    <w:rsid w:val="0011473D"/>
    <w:rsid w:val="00115C85"/>
    <w:rsid w:val="00123855"/>
    <w:rsid w:val="00126A4D"/>
    <w:rsid w:val="001374D8"/>
    <w:rsid w:val="00140E0A"/>
    <w:rsid w:val="0014171F"/>
    <w:rsid w:val="00145EF8"/>
    <w:rsid w:val="0014622C"/>
    <w:rsid w:val="00150065"/>
    <w:rsid w:val="00150C73"/>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5959"/>
    <w:rsid w:val="00190FD2"/>
    <w:rsid w:val="001966D9"/>
    <w:rsid w:val="001A24E7"/>
    <w:rsid w:val="001A2B78"/>
    <w:rsid w:val="001A7E9A"/>
    <w:rsid w:val="001B0F70"/>
    <w:rsid w:val="001B5016"/>
    <w:rsid w:val="001C3219"/>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002C"/>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902"/>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4620"/>
    <w:rsid w:val="00361A0A"/>
    <w:rsid w:val="0036565C"/>
    <w:rsid w:val="0036625E"/>
    <w:rsid w:val="0036760B"/>
    <w:rsid w:val="00371E3E"/>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487"/>
    <w:rsid w:val="003C089D"/>
    <w:rsid w:val="003C4471"/>
    <w:rsid w:val="003C66B1"/>
    <w:rsid w:val="003D0A6D"/>
    <w:rsid w:val="003E0B16"/>
    <w:rsid w:val="003E67D1"/>
    <w:rsid w:val="003F77C0"/>
    <w:rsid w:val="00405DC1"/>
    <w:rsid w:val="0040710D"/>
    <w:rsid w:val="0041139B"/>
    <w:rsid w:val="004137C3"/>
    <w:rsid w:val="00413D3A"/>
    <w:rsid w:val="00415F1F"/>
    <w:rsid w:val="0042108F"/>
    <w:rsid w:val="00422242"/>
    <w:rsid w:val="00424D07"/>
    <w:rsid w:val="00430FED"/>
    <w:rsid w:val="00432179"/>
    <w:rsid w:val="00433930"/>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42F7"/>
    <w:rsid w:val="004A57DD"/>
    <w:rsid w:val="004A7B51"/>
    <w:rsid w:val="004A7D71"/>
    <w:rsid w:val="004A7EF3"/>
    <w:rsid w:val="004B11FD"/>
    <w:rsid w:val="004B23A2"/>
    <w:rsid w:val="004B5388"/>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2441"/>
    <w:rsid w:val="00573E73"/>
    <w:rsid w:val="00575B2D"/>
    <w:rsid w:val="005833D0"/>
    <w:rsid w:val="005846F3"/>
    <w:rsid w:val="0058622F"/>
    <w:rsid w:val="00587461"/>
    <w:rsid w:val="00590023"/>
    <w:rsid w:val="00592F82"/>
    <w:rsid w:val="005A0CCA"/>
    <w:rsid w:val="005A4AB7"/>
    <w:rsid w:val="005A620E"/>
    <w:rsid w:val="005A726D"/>
    <w:rsid w:val="005B67AC"/>
    <w:rsid w:val="005C2C94"/>
    <w:rsid w:val="005C36BC"/>
    <w:rsid w:val="005C4865"/>
    <w:rsid w:val="005D1A8E"/>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33C3"/>
    <w:rsid w:val="00627CC9"/>
    <w:rsid w:val="00627E7B"/>
    <w:rsid w:val="00630542"/>
    <w:rsid w:val="00632E44"/>
    <w:rsid w:val="00634622"/>
    <w:rsid w:val="00636808"/>
    <w:rsid w:val="00636832"/>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9FD"/>
    <w:rsid w:val="00697EA1"/>
    <w:rsid w:val="006A1850"/>
    <w:rsid w:val="006A2646"/>
    <w:rsid w:val="006A3DF0"/>
    <w:rsid w:val="006A6530"/>
    <w:rsid w:val="006B435A"/>
    <w:rsid w:val="006B4C64"/>
    <w:rsid w:val="006B4FFC"/>
    <w:rsid w:val="006B7AAC"/>
    <w:rsid w:val="006C3B53"/>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52D15"/>
    <w:rsid w:val="007603F5"/>
    <w:rsid w:val="00764DB0"/>
    <w:rsid w:val="00766F8A"/>
    <w:rsid w:val="0076764D"/>
    <w:rsid w:val="0077498C"/>
    <w:rsid w:val="00777183"/>
    <w:rsid w:val="00781984"/>
    <w:rsid w:val="00784128"/>
    <w:rsid w:val="00784B4B"/>
    <w:rsid w:val="007854ED"/>
    <w:rsid w:val="00793173"/>
    <w:rsid w:val="007970C9"/>
    <w:rsid w:val="007B3AC7"/>
    <w:rsid w:val="007B497A"/>
    <w:rsid w:val="007C1FCC"/>
    <w:rsid w:val="007C32A8"/>
    <w:rsid w:val="007C3FE5"/>
    <w:rsid w:val="007C6201"/>
    <w:rsid w:val="007C6988"/>
    <w:rsid w:val="007D28A1"/>
    <w:rsid w:val="007D7C92"/>
    <w:rsid w:val="007E1154"/>
    <w:rsid w:val="007E6BA4"/>
    <w:rsid w:val="007E7678"/>
    <w:rsid w:val="007F41F8"/>
    <w:rsid w:val="007F49A5"/>
    <w:rsid w:val="007F60D0"/>
    <w:rsid w:val="0080454E"/>
    <w:rsid w:val="00804C32"/>
    <w:rsid w:val="00806302"/>
    <w:rsid w:val="00807119"/>
    <w:rsid w:val="00807824"/>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2428"/>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1527C"/>
    <w:rsid w:val="00917041"/>
    <w:rsid w:val="009260A2"/>
    <w:rsid w:val="00942123"/>
    <w:rsid w:val="00946F66"/>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0B72"/>
    <w:rsid w:val="009B15E2"/>
    <w:rsid w:val="009B5832"/>
    <w:rsid w:val="009B6312"/>
    <w:rsid w:val="009B640D"/>
    <w:rsid w:val="009C0850"/>
    <w:rsid w:val="009C0B8E"/>
    <w:rsid w:val="009C1BC8"/>
    <w:rsid w:val="009C2442"/>
    <w:rsid w:val="009D0811"/>
    <w:rsid w:val="009D0EE1"/>
    <w:rsid w:val="009D30BB"/>
    <w:rsid w:val="009E1424"/>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4BE2"/>
    <w:rsid w:val="00A6627C"/>
    <w:rsid w:val="00A70BBC"/>
    <w:rsid w:val="00A71019"/>
    <w:rsid w:val="00A81029"/>
    <w:rsid w:val="00A83CB5"/>
    <w:rsid w:val="00A865A7"/>
    <w:rsid w:val="00A96489"/>
    <w:rsid w:val="00A97784"/>
    <w:rsid w:val="00AA3A42"/>
    <w:rsid w:val="00AA5311"/>
    <w:rsid w:val="00AA62E0"/>
    <w:rsid w:val="00AA64FF"/>
    <w:rsid w:val="00AA7BAA"/>
    <w:rsid w:val="00AB685C"/>
    <w:rsid w:val="00AB6C2D"/>
    <w:rsid w:val="00AC08F7"/>
    <w:rsid w:val="00AC3839"/>
    <w:rsid w:val="00AC7082"/>
    <w:rsid w:val="00AD3FEA"/>
    <w:rsid w:val="00AD7ACF"/>
    <w:rsid w:val="00AD7BBD"/>
    <w:rsid w:val="00AF228E"/>
    <w:rsid w:val="00B04137"/>
    <w:rsid w:val="00B1112C"/>
    <w:rsid w:val="00B11D19"/>
    <w:rsid w:val="00B12936"/>
    <w:rsid w:val="00B14819"/>
    <w:rsid w:val="00B17AA9"/>
    <w:rsid w:val="00B32DE4"/>
    <w:rsid w:val="00B33578"/>
    <w:rsid w:val="00B370C3"/>
    <w:rsid w:val="00B411AE"/>
    <w:rsid w:val="00B46CE2"/>
    <w:rsid w:val="00B57713"/>
    <w:rsid w:val="00B60190"/>
    <w:rsid w:val="00B61419"/>
    <w:rsid w:val="00B716B4"/>
    <w:rsid w:val="00B72F5F"/>
    <w:rsid w:val="00B736DF"/>
    <w:rsid w:val="00B74FBD"/>
    <w:rsid w:val="00B77352"/>
    <w:rsid w:val="00B82586"/>
    <w:rsid w:val="00B829A3"/>
    <w:rsid w:val="00B86DB1"/>
    <w:rsid w:val="00B87869"/>
    <w:rsid w:val="00B91430"/>
    <w:rsid w:val="00B9183B"/>
    <w:rsid w:val="00BA0E44"/>
    <w:rsid w:val="00BA47C5"/>
    <w:rsid w:val="00BA59CD"/>
    <w:rsid w:val="00BB0F2B"/>
    <w:rsid w:val="00BD0D57"/>
    <w:rsid w:val="00BD5B82"/>
    <w:rsid w:val="00BE1A50"/>
    <w:rsid w:val="00BF50F7"/>
    <w:rsid w:val="00C02F29"/>
    <w:rsid w:val="00C0498A"/>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B12"/>
    <w:rsid w:val="00C82D87"/>
    <w:rsid w:val="00C841ED"/>
    <w:rsid w:val="00C85F17"/>
    <w:rsid w:val="00C8712A"/>
    <w:rsid w:val="00C91324"/>
    <w:rsid w:val="00C914F7"/>
    <w:rsid w:val="00C924C8"/>
    <w:rsid w:val="00C963D3"/>
    <w:rsid w:val="00CA6E0D"/>
    <w:rsid w:val="00CB2CBB"/>
    <w:rsid w:val="00CB30A5"/>
    <w:rsid w:val="00CB56CE"/>
    <w:rsid w:val="00CB7CAC"/>
    <w:rsid w:val="00CC0EA0"/>
    <w:rsid w:val="00CC5335"/>
    <w:rsid w:val="00CC5BA4"/>
    <w:rsid w:val="00CC70BB"/>
    <w:rsid w:val="00CD3420"/>
    <w:rsid w:val="00CD4998"/>
    <w:rsid w:val="00CE1035"/>
    <w:rsid w:val="00CE11FD"/>
    <w:rsid w:val="00CF2819"/>
    <w:rsid w:val="00CF3D4B"/>
    <w:rsid w:val="00CF4F9D"/>
    <w:rsid w:val="00CF70DC"/>
    <w:rsid w:val="00D148DC"/>
    <w:rsid w:val="00D17FDC"/>
    <w:rsid w:val="00D430D6"/>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53A1"/>
    <w:rsid w:val="00D97A93"/>
    <w:rsid w:val="00DA1083"/>
    <w:rsid w:val="00DA26C8"/>
    <w:rsid w:val="00DB243C"/>
    <w:rsid w:val="00DB45DD"/>
    <w:rsid w:val="00DB482A"/>
    <w:rsid w:val="00DB56F2"/>
    <w:rsid w:val="00DB6B66"/>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159"/>
    <w:rsid w:val="00E2622D"/>
    <w:rsid w:val="00E26E19"/>
    <w:rsid w:val="00E27E3C"/>
    <w:rsid w:val="00E31DF3"/>
    <w:rsid w:val="00E32814"/>
    <w:rsid w:val="00E32D22"/>
    <w:rsid w:val="00E33448"/>
    <w:rsid w:val="00E33486"/>
    <w:rsid w:val="00E34181"/>
    <w:rsid w:val="00E450A4"/>
    <w:rsid w:val="00E506BE"/>
    <w:rsid w:val="00E55547"/>
    <w:rsid w:val="00E57410"/>
    <w:rsid w:val="00E6302B"/>
    <w:rsid w:val="00E6452F"/>
    <w:rsid w:val="00E64619"/>
    <w:rsid w:val="00E64F45"/>
    <w:rsid w:val="00E65A5C"/>
    <w:rsid w:val="00E66FCF"/>
    <w:rsid w:val="00E6742D"/>
    <w:rsid w:val="00E71CB0"/>
    <w:rsid w:val="00E73529"/>
    <w:rsid w:val="00E77C3D"/>
    <w:rsid w:val="00E82E22"/>
    <w:rsid w:val="00E850FE"/>
    <w:rsid w:val="00E909F0"/>
    <w:rsid w:val="00E90D47"/>
    <w:rsid w:val="00E93993"/>
    <w:rsid w:val="00E9597C"/>
    <w:rsid w:val="00EA0913"/>
    <w:rsid w:val="00EA0A2F"/>
    <w:rsid w:val="00EA69C2"/>
    <w:rsid w:val="00EA6D31"/>
    <w:rsid w:val="00EB146B"/>
    <w:rsid w:val="00EB45AC"/>
    <w:rsid w:val="00EC2AEA"/>
    <w:rsid w:val="00EC3506"/>
    <w:rsid w:val="00EC7B11"/>
    <w:rsid w:val="00EC7F95"/>
    <w:rsid w:val="00ED0BC4"/>
    <w:rsid w:val="00ED3771"/>
    <w:rsid w:val="00ED4AB7"/>
    <w:rsid w:val="00ED6A32"/>
    <w:rsid w:val="00EE4971"/>
    <w:rsid w:val="00EF090E"/>
    <w:rsid w:val="00F033DA"/>
    <w:rsid w:val="00F062E6"/>
    <w:rsid w:val="00F11AAB"/>
    <w:rsid w:val="00F13FB1"/>
    <w:rsid w:val="00F17BC1"/>
    <w:rsid w:val="00F17C87"/>
    <w:rsid w:val="00F20272"/>
    <w:rsid w:val="00F223E7"/>
    <w:rsid w:val="00F2288D"/>
    <w:rsid w:val="00F25779"/>
    <w:rsid w:val="00F26795"/>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298F"/>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08FD-CCFE-4460-9AAB-8002730B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16</Pages>
  <Words>6730</Words>
  <Characters>38361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Bouwer Henri</cp:lastModifiedBy>
  <cp:revision>49</cp:revision>
  <cp:lastPrinted>2019-08-27T05:42:00Z</cp:lastPrinted>
  <dcterms:created xsi:type="dcterms:W3CDTF">2022-09-01T07:27:00Z</dcterms:created>
  <dcterms:modified xsi:type="dcterms:W3CDTF">2023-02-03T11:35:00Z</dcterms:modified>
</cp:coreProperties>
</file>