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PargrafodaLista"/>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244C44" w:rsidRDefault="00BA41E0" w:rsidP="004D2090">
      <w:pPr>
        <w:pStyle w:val="PargrafodaLista"/>
        <w:numPr>
          <w:ilvl w:val="0"/>
          <w:numId w:val="1"/>
        </w:numPr>
        <w:ind w:left="426"/>
        <w:jc w:val="both"/>
        <w:rPr>
          <w:rFonts w:ascii="Avenir Next" w:hAnsi="Avenir Next" w:cs="Arial"/>
          <w:sz w:val="22"/>
          <w:szCs w:val="22"/>
          <w:highlight w:val="yellow"/>
          <w:lang w:val="en-GB"/>
        </w:rPr>
      </w:pPr>
      <w:r w:rsidRPr="00244C44">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PargrafodaLista"/>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PargrafodaLista"/>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PargrafodaLista"/>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PargrafodaLista"/>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PargrafodaLista"/>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20558D" w:rsidRDefault="0052366A" w:rsidP="004D2090">
      <w:pPr>
        <w:pStyle w:val="PargrafodaLista"/>
        <w:numPr>
          <w:ilvl w:val="0"/>
          <w:numId w:val="2"/>
        </w:numPr>
        <w:ind w:left="426"/>
        <w:jc w:val="both"/>
        <w:rPr>
          <w:rFonts w:ascii="Avenir Next" w:hAnsi="Avenir Next" w:cs="Arial"/>
          <w:sz w:val="22"/>
          <w:szCs w:val="22"/>
          <w:highlight w:val="yellow"/>
          <w:lang w:val="en-GB"/>
        </w:rPr>
      </w:pPr>
      <w:r w:rsidRPr="0020558D">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PargrafodaLista"/>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PargrafodaLista"/>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PargrafodaLista"/>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DA5696" w:rsidRDefault="002938AD" w:rsidP="004D2090">
      <w:pPr>
        <w:pStyle w:val="PargrafodaLista"/>
        <w:numPr>
          <w:ilvl w:val="0"/>
          <w:numId w:val="3"/>
        </w:numPr>
        <w:ind w:left="426"/>
        <w:jc w:val="both"/>
        <w:rPr>
          <w:rFonts w:ascii="Avenir Next" w:hAnsi="Avenir Next" w:cs="Arial"/>
          <w:sz w:val="22"/>
          <w:szCs w:val="22"/>
          <w:highlight w:val="yellow"/>
          <w:lang w:val="en-GB"/>
        </w:rPr>
      </w:pPr>
      <w:r w:rsidRPr="00DA5696">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PargrafodaLista"/>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PargrafodaLista"/>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PargrafodaLista"/>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1D15A7" w:rsidRDefault="001A512B" w:rsidP="004D2090">
      <w:pPr>
        <w:pStyle w:val="PargrafodaLista"/>
        <w:numPr>
          <w:ilvl w:val="0"/>
          <w:numId w:val="4"/>
        </w:numPr>
        <w:ind w:left="426"/>
        <w:jc w:val="both"/>
        <w:rPr>
          <w:rFonts w:ascii="Avenir Next" w:hAnsi="Avenir Next" w:cs="Arial"/>
          <w:sz w:val="22"/>
          <w:szCs w:val="22"/>
          <w:highlight w:val="yellow"/>
          <w:lang w:val="en-GB"/>
        </w:rPr>
      </w:pPr>
      <w:r w:rsidRPr="001D15A7">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PargrafodaLista"/>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PargrafodaLista"/>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66391E" w:rsidRDefault="00DF1875" w:rsidP="004D2090">
      <w:pPr>
        <w:pStyle w:val="PargrafodaLista"/>
        <w:numPr>
          <w:ilvl w:val="0"/>
          <w:numId w:val="5"/>
        </w:numPr>
        <w:ind w:left="426"/>
        <w:jc w:val="both"/>
        <w:rPr>
          <w:rFonts w:ascii="Avenir Next" w:hAnsi="Avenir Next" w:cs="Arial"/>
          <w:sz w:val="22"/>
          <w:szCs w:val="22"/>
          <w:highlight w:val="yellow"/>
          <w:lang w:val="en-GB"/>
        </w:rPr>
      </w:pPr>
      <w:r w:rsidRPr="0066391E">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PargrafodaLista"/>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512A5E" w:rsidRDefault="00025846" w:rsidP="004D2090">
      <w:pPr>
        <w:pStyle w:val="PargrafodaLista"/>
        <w:numPr>
          <w:ilvl w:val="0"/>
          <w:numId w:val="6"/>
        </w:numPr>
        <w:ind w:left="426"/>
        <w:jc w:val="both"/>
        <w:rPr>
          <w:rFonts w:ascii="Avenir Next" w:hAnsi="Avenir Next" w:cs="Arial"/>
          <w:sz w:val="22"/>
          <w:szCs w:val="22"/>
          <w:lang w:val="en-GB"/>
        </w:rPr>
      </w:pPr>
      <w:r w:rsidRPr="00512A5E">
        <w:rPr>
          <w:rFonts w:ascii="Avenir Next" w:hAnsi="Avenir Next" w:cs="Arial"/>
          <w:sz w:val="22"/>
          <w:szCs w:val="22"/>
          <w:lang w:val="en-GB"/>
        </w:rPr>
        <w:t>Any contract that is likely to affect the national interest, or economic interest, of Singapore, as may be prescribed</w:t>
      </w:r>
      <w:r w:rsidR="00EE1A0C" w:rsidRPr="00512A5E">
        <w:rPr>
          <w:rFonts w:ascii="Avenir Next" w:hAnsi="Avenir Next" w:cs="Arial"/>
          <w:sz w:val="22"/>
          <w:szCs w:val="22"/>
          <w:lang w:val="en-GB"/>
        </w:rPr>
        <w:t>.</w:t>
      </w:r>
    </w:p>
    <w:p w14:paraId="13FA091E" w14:textId="77777777" w:rsidR="00EE1A0C" w:rsidRPr="004F0CF9" w:rsidRDefault="00EE1A0C" w:rsidP="00EE1A0C">
      <w:pPr>
        <w:pStyle w:val="PargrafodaLista"/>
        <w:ind w:left="426"/>
        <w:jc w:val="both"/>
        <w:rPr>
          <w:rFonts w:ascii="Avenir Next" w:hAnsi="Avenir Next" w:cs="Arial"/>
          <w:sz w:val="22"/>
          <w:szCs w:val="22"/>
          <w:lang w:val="en-GB"/>
        </w:rPr>
      </w:pPr>
    </w:p>
    <w:p w14:paraId="69709615" w14:textId="69485F29" w:rsidR="00025846" w:rsidRPr="004F0CF9" w:rsidRDefault="00EE1A0C" w:rsidP="004D2090">
      <w:pPr>
        <w:pStyle w:val="PargrafodaLista"/>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PargrafodaLista"/>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512A5E" w:rsidRDefault="00025846" w:rsidP="004D2090">
      <w:pPr>
        <w:pStyle w:val="PargrafodaLista"/>
        <w:numPr>
          <w:ilvl w:val="0"/>
          <w:numId w:val="6"/>
        </w:numPr>
        <w:ind w:left="426"/>
        <w:jc w:val="both"/>
        <w:rPr>
          <w:rFonts w:ascii="Avenir Next" w:hAnsi="Avenir Next" w:cs="Arial"/>
          <w:sz w:val="22"/>
          <w:szCs w:val="22"/>
          <w:highlight w:val="yellow"/>
          <w:lang w:val="en-GB"/>
        </w:rPr>
      </w:pPr>
      <w:r w:rsidRPr="00512A5E">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PargrafodaLista"/>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A813C5" w:rsidRDefault="00E631C5" w:rsidP="004D2090">
      <w:pPr>
        <w:pStyle w:val="PargrafodaLista"/>
        <w:numPr>
          <w:ilvl w:val="0"/>
          <w:numId w:val="7"/>
        </w:numPr>
        <w:ind w:left="426"/>
        <w:jc w:val="both"/>
        <w:rPr>
          <w:rFonts w:ascii="Avenir Next" w:hAnsi="Avenir Next" w:cs="Arial"/>
          <w:sz w:val="22"/>
          <w:szCs w:val="22"/>
          <w:highlight w:val="yellow"/>
          <w:lang w:val="en-GB"/>
        </w:rPr>
      </w:pPr>
      <w:r w:rsidRPr="00A813C5">
        <w:rPr>
          <w:rFonts w:ascii="Avenir Next" w:hAnsi="Avenir Next" w:cs="Arial"/>
          <w:sz w:val="22"/>
          <w:szCs w:val="22"/>
          <w:highlight w:val="yellow"/>
          <w:lang w:val="en-GB"/>
        </w:rPr>
        <w:t>To preserve</w:t>
      </w:r>
      <w:r w:rsidR="00FA2EAC" w:rsidRPr="00A813C5">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PargrafodaLista"/>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PargrafodaLista"/>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PargrafodaLista"/>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PargrafodaLista"/>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PargrafodaLista"/>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1073E3" w:rsidRDefault="001B3AEE" w:rsidP="004D2090">
      <w:pPr>
        <w:pStyle w:val="PargrafodaLista"/>
        <w:numPr>
          <w:ilvl w:val="0"/>
          <w:numId w:val="8"/>
        </w:numPr>
        <w:ind w:left="426"/>
        <w:jc w:val="both"/>
        <w:rPr>
          <w:rFonts w:ascii="Avenir Next" w:hAnsi="Avenir Next" w:cs="Arial"/>
          <w:sz w:val="22"/>
          <w:szCs w:val="22"/>
          <w:highlight w:val="yellow"/>
          <w:lang w:val="en-GB"/>
        </w:rPr>
      </w:pPr>
      <w:r w:rsidRPr="001073E3">
        <w:rPr>
          <w:rFonts w:ascii="Avenir Next" w:hAnsi="Avenir Next" w:cs="Arial"/>
          <w:sz w:val="22"/>
          <w:szCs w:val="22"/>
          <w:highlight w:val="yellow"/>
          <w:lang w:val="en-GB"/>
        </w:rPr>
        <w:t xml:space="preserve">An individual whose parents </w:t>
      </w:r>
      <w:r w:rsidR="000940F4" w:rsidRPr="001073E3">
        <w:rPr>
          <w:rFonts w:ascii="Avenir Next" w:hAnsi="Avenir Next" w:cs="Arial"/>
          <w:sz w:val="22"/>
          <w:szCs w:val="22"/>
          <w:highlight w:val="yellow"/>
          <w:lang w:val="en-GB"/>
        </w:rPr>
        <w:t>live</w:t>
      </w:r>
      <w:r w:rsidRPr="001073E3">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PargrafodaLista"/>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PargrafodaLista"/>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4F0CF9" w:rsidRDefault="003D142C" w:rsidP="004D2090">
      <w:pPr>
        <w:pStyle w:val="PargrafodaLista"/>
        <w:numPr>
          <w:ilvl w:val="0"/>
          <w:numId w:val="9"/>
        </w:numPr>
        <w:ind w:left="426"/>
        <w:jc w:val="both"/>
        <w:rPr>
          <w:rFonts w:ascii="Avenir Next" w:hAnsi="Avenir Next" w:cs="Arial"/>
          <w:sz w:val="22"/>
          <w:szCs w:val="22"/>
          <w:lang w:val="en-GB"/>
        </w:rPr>
      </w:pPr>
      <w:r w:rsidRPr="00CB3B13">
        <w:rPr>
          <w:rFonts w:ascii="Avenir Next" w:hAnsi="Avenir Next" w:cs="Arial"/>
          <w:sz w:val="22"/>
          <w:szCs w:val="22"/>
          <w:highlight w:val="yellow"/>
          <w:lang w:val="en-GB"/>
        </w:rPr>
        <w:t xml:space="preserve">Rescue financing enjoys preferential treatment automatically without the sanction of </w:t>
      </w:r>
      <w:r w:rsidR="00CD338E" w:rsidRPr="00CB3B13">
        <w:rPr>
          <w:rFonts w:ascii="Avenir Next" w:hAnsi="Avenir Next" w:cs="Arial"/>
          <w:sz w:val="22"/>
          <w:szCs w:val="22"/>
          <w:highlight w:val="yellow"/>
          <w:lang w:val="en-GB"/>
        </w:rPr>
        <w:t>c</w:t>
      </w:r>
      <w:r w:rsidRPr="00CB3B13">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PargrafodaLista"/>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PargrafodaLista"/>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PargrafodaLista"/>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PargrafodaLista"/>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0F06B9" w:rsidRDefault="00981ED1" w:rsidP="004D2090">
      <w:pPr>
        <w:pStyle w:val="PargrafodaLista"/>
        <w:numPr>
          <w:ilvl w:val="0"/>
          <w:numId w:val="10"/>
        </w:numPr>
        <w:ind w:left="426"/>
        <w:jc w:val="both"/>
        <w:rPr>
          <w:rFonts w:ascii="Avenir Next" w:hAnsi="Avenir Next" w:cs="Arial"/>
          <w:sz w:val="22"/>
          <w:szCs w:val="22"/>
          <w:highlight w:val="yellow"/>
          <w:lang w:val="en-GB"/>
        </w:rPr>
      </w:pPr>
      <w:r w:rsidRPr="000F06B9">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8538D5">
        <w:rPr>
          <w:rFonts w:ascii="Avenir Next Demi Bold" w:hAnsi="Avenir Next Demi Bold" w:cs="Arial"/>
          <w:b/>
          <w:bCs/>
          <w:sz w:val="22"/>
          <w:szCs w:val="22"/>
          <w:u w:val="single"/>
          <w:lang w:val="en-GB"/>
        </w:rPr>
        <w:t>Explain</w:t>
      </w:r>
      <w:r w:rsidRPr="008538D5">
        <w:rPr>
          <w:rFonts w:ascii="Avenir Next" w:hAnsi="Avenir Next" w:cs="Arial"/>
          <w:sz w:val="22"/>
          <w:szCs w:val="22"/>
          <w:lang w:val="en-GB"/>
        </w:rPr>
        <w:t xml:space="preserve"> the concept of a cross-class cram</w:t>
      </w:r>
      <w:r w:rsidR="007637DE" w:rsidRPr="008538D5">
        <w:rPr>
          <w:rFonts w:ascii="Avenir Next" w:hAnsi="Avenir Next" w:cs="Arial"/>
          <w:sz w:val="22"/>
          <w:szCs w:val="22"/>
          <w:lang w:val="en-GB"/>
        </w:rPr>
        <w:t>-</w:t>
      </w:r>
      <w:r w:rsidRPr="008538D5">
        <w:rPr>
          <w:rFonts w:ascii="Avenir Next" w:hAnsi="Avenir Next" w:cs="Arial"/>
          <w:sz w:val="22"/>
          <w:szCs w:val="22"/>
          <w:lang w:val="en-GB"/>
        </w:rPr>
        <w:t>down in a scheme of arrangement and what the requirements are before a court would order a cram-down.</w:t>
      </w:r>
    </w:p>
    <w:p w14:paraId="5C6744C6" w14:textId="77777777" w:rsidR="004A3793" w:rsidRDefault="004A3793" w:rsidP="008C35C9">
      <w:pPr>
        <w:jc w:val="both"/>
        <w:rPr>
          <w:rFonts w:ascii="Avenir Next" w:hAnsi="Avenir Next" w:cs="Arial"/>
          <w:sz w:val="22"/>
          <w:szCs w:val="22"/>
          <w:lang w:val="en-GB"/>
        </w:rPr>
      </w:pPr>
    </w:p>
    <w:p w14:paraId="04C818F4" w14:textId="5AAA5BE0" w:rsidR="00CB75C5" w:rsidRDefault="00CB75C5" w:rsidP="008C35C9">
      <w:pPr>
        <w:ind w:right="851"/>
        <w:jc w:val="both"/>
        <w:rPr>
          <w:rFonts w:ascii="Avenir Next" w:hAnsi="Avenir Next" w:cs="Arial"/>
          <w:color w:val="808080" w:themeColor="background1" w:themeShade="80"/>
          <w:sz w:val="22"/>
          <w:szCs w:val="22"/>
          <w:lang w:val="en-GB"/>
        </w:rPr>
      </w:pPr>
    </w:p>
    <w:p w14:paraId="2E3C8C1F" w14:textId="4DF6DFE6" w:rsidR="004D7102" w:rsidRDefault="004D7102" w:rsidP="008C35C9">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approve a scheme of arrangement is necessary to obtain the approval of all affected class of creditors. However, if certain conditions are met,</w:t>
      </w:r>
      <w:r w:rsidRPr="004D7102">
        <w:rPr>
          <w:rFonts w:ascii="Avenir Next" w:hAnsi="Avenir Next" w:cs="Arial"/>
          <w:color w:val="808080" w:themeColor="background1" w:themeShade="80"/>
          <w:sz w:val="22"/>
          <w:szCs w:val="22"/>
          <w:lang w:val="en-GB"/>
        </w:rPr>
        <w:t xml:space="preserve"> a scheme of arrangement with creditors </w:t>
      </w:r>
      <w:r>
        <w:rPr>
          <w:rFonts w:ascii="Avenir Next" w:hAnsi="Avenir Next" w:cs="Arial"/>
          <w:color w:val="808080" w:themeColor="background1" w:themeShade="80"/>
          <w:sz w:val="22"/>
          <w:szCs w:val="22"/>
          <w:lang w:val="en-GB"/>
        </w:rPr>
        <w:lastRenderedPageBreak/>
        <w:t>can</w:t>
      </w:r>
      <w:r w:rsidRPr="004D7102">
        <w:rPr>
          <w:rFonts w:ascii="Avenir Next" w:hAnsi="Avenir Next" w:cs="Arial"/>
          <w:color w:val="808080" w:themeColor="background1" w:themeShade="80"/>
          <w:sz w:val="22"/>
          <w:szCs w:val="22"/>
          <w:lang w:val="en-GB"/>
        </w:rPr>
        <w:t xml:space="preserve"> be approved</w:t>
      </w:r>
      <w:r>
        <w:rPr>
          <w:rFonts w:ascii="Avenir Next" w:hAnsi="Avenir Next" w:cs="Arial"/>
          <w:color w:val="808080" w:themeColor="background1" w:themeShade="80"/>
          <w:sz w:val="22"/>
          <w:szCs w:val="22"/>
          <w:lang w:val="en-GB"/>
        </w:rPr>
        <w:t xml:space="preserve"> </w:t>
      </w:r>
      <w:r w:rsidR="00DD5806">
        <w:rPr>
          <w:rFonts w:ascii="Avenir Next" w:hAnsi="Avenir Next" w:cs="Arial"/>
          <w:color w:val="808080" w:themeColor="background1" w:themeShade="80"/>
          <w:sz w:val="22"/>
          <w:szCs w:val="22"/>
          <w:lang w:val="en-GB"/>
        </w:rPr>
        <w:t>despite</w:t>
      </w:r>
      <w:r>
        <w:rPr>
          <w:rFonts w:ascii="Avenir Next" w:hAnsi="Avenir Next" w:cs="Arial"/>
          <w:color w:val="808080" w:themeColor="background1" w:themeShade="80"/>
          <w:sz w:val="22"/>
          <w:szCs w:val="22"/>
          <w:lang w:val="en-GB"/>
        </w:rPr>
        <w:t xml:space="preserve"> </w:t>
      </w:r>
      <w:r w:rsidRPr="004D7102">
        <w:rPr>
          <w:rFonts w:ascii="Avenir Next" w:hAnsi="Avenir Next" w:cs="Arial"/>
          <w:color w:val="808080" w:themeColor="background1" w:themeShade="80"/>
          <w:sz w:val="22"/>
          <w:szCs w:val="22"/>
          <w:lang w:val="en-GB"/>
        </w:rPr>
        <w:t>one or more classes of creditor</w:t>
      </w:r>
      <w:r w:rsidR="00427AEF">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have reject the proposed scheme. The idea is to reduce the overall influence of minority creditors to avoid them </w:t>
      </w:r>
      <w:r w:rsidR="00FB0503">
        <w:rPr>
          <w:rFonts w:ascii="Avenir Next" w:hAnsi="Avenir Next" w:cs="Arial"/>
          <w:color w:val="808080" w:themeColor="background1" w:themeShade="80"/>
          <w:sz w:val="22"/>
          <w:szCs w:val="22"/>
          <w:lang w:val="en-GB"/>
        </w:rPr>
        <w:t>to have a</w:t>
      </w:r>
      <w:r w:rsidR="00DD5806">
        <w:rPr>
          <w:rFonts w:ascii="Avenir Next" w:hAnsi="Avenir Next" w:cs="Arial"/>
          <w:color w:val="808080" w:themeColor="background1" w:themeShade="80"/>
          <w:sz w:val="22"/>
          <w:szCs w:val="22"/>
          <w:lang w:val="en-GB"/>
        </w:rPr>
        <w:t xml:space="preserve"> kind of</w:t>
      </w:r>
      <w:r w:rsidR="00FB0503">
        <w:rPr>
          <w:rFonts w:ascii="Avenir Next" w:hAnsi="Avenir Next" w:cs="Arial"/>
          <w:color w:val="808080" w:themeColor="background1" w:themeShade="80"/>
          <w:sz w:val="22"/>
          <w:szCs w:val="22"/>
          <w:lang w:val="en-GB"/>
        </w:rPr>
        <w:t xml:space="preserve"> veto on the proposed scheme.</w:t>
      </w:r>
    </w:p>
    <w:p w14:paraId="08C29A1E" w14:textId="77777777" w:rsidR="00FB0503" w:rsidRDefault="00FB0503" w:rsidP="008C35C9">
      <w:pPr>
        <w:ind w:right="851"/>
        <w:jc w:val="both"/>
        <w:rPr>
          <w:rFonts w:ascii="Avenir Next" w:hAnsi="Avenir Next" w:cs="Arial"/>
          <w:color w:val="808080" w:themeColor="background1" w:themeShade="80"/>
          <w:sz w:val="22"/>
          <w:szCs w:val="22"/>
          <w:lang w:val="en-GB"/>
        </w:rPr>
      </w:pPr>
    </w:p>
    <w:p w14:paraId="72AEA7EC" w14:textId="34F6E827" w:rsidR="00FB0503" w:rsidRDefault="00FB0503" w:rsidP="008C35C9">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Unlike the </w:t>
      </w:r>
      <w:r w:rsidRPr="00FB0503">
        <w:rPr>
          <w:rFonts w:ascii="Avenir Next" w:hAnsi="Avenir Next" w:cs="Arial"/>
          <w:color w:val="808080" w:themeColor="background1" w:themeShade="80"/>
          <w:sz w:val="22"/>
          <w:szCs w:val="22"/>
          <w:lang w:val="en-GB"/>
        </w:rPr>
        <w:t>cross-class cramdown regime contained in the Companies Act</w:t>
      </w:r>
      <w:r>
        <w:rPr>
          <w:rFonts w:ascii="Avenir Next" w:hAnsi="Avenir Next" w:cs="Arial"/>
          <w:color w:val="808080" w:themeColor="background1" w:themeShade="80"/>
          <w:sz w:val="22"/>
          <w:szCs w:val="22"/>
          <w:lang w:val="en-GB"/>
        </w:rPr>
        <w:t>, under IRD Act</w:t>
      </w:r>
      <w:r w:rsidR="00DD580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w:t>
      </w:r>
      <w:r w:rsidRPr="00FB0503">
        <w:rPr>
          <w:rFonts w:ascii="Avenir Next" w:hAnsi="Avenir Next" w:cs="Arial"/>
          <w:color w:val="808080" w:themeColor="background1" w:themeShade="80"/>
          <w:sz w:val="22"/>
          <w:szCs w:val="22"/>
          <w:lang w:val="en-GB"/>
        </w:rPr>
        <w:t>unsecured creditors can be crammed down without requiring that the members are divested of their shares.</w:t>
      </w:r>
      <w:r>
        <w:rPr>
          <w:rFonts w:ascii="Avenir Next" w:hAnsi="Avenir Next" w:cs="Arial"/>
          <w:color w:val="808080" w:themeColor="background1" w:themeShade="80"/>
          <w:sz w:val="22"/>
          <w:szCs w:val="22"/>
          <w:lang w:val="en-GB"/>
        </w:rPr>
        <w:t xml:space="preserve"> Thus, even without selling their shares, the unsecured creditors could be </w:t>
      </w:r>
      <w:r w:rsidRPr="00FB0503">
        <w:rPr>
          <w:rFonts w:ascii="Avenir Next" w:hAnsi="Avenir Next" w:cs="Arial"/>
          <w:color w:val="808080" w:themeColor="background1" w:themeShade="80"/>
          <w:sz w:val="22"/>
          <w:szCs w:val="22"/>
          <w:lang w:val="en-GB"/>
        </w:rPr>
        <w:t>crammed down</w:t>
      </w:r>
      <w:r>
        <w:rPr>
          <w:rFonts w:ascii="Avenir Next" w:hAnsi="Avenir Next" w:cs="Arial"/>
          <w:color w:val="808080" w:themeColor="background1" w:themeShade="80"/>
          <w:sz w:val="22"/>
          <w:szCs w:val="22"/>
          <w:lang w:val="en-GB"/>
        </w:rPr>
        <w:t xml:space="preserve">, despite the fact that they did not vote </w:t>
      </w:r>
      <w:r w:rsidR="00DD5806">
        <w:rPr>
          <w:rFonts w:ascii="Avenir Next" w:hAnsi="Avenir Next" w:cs="Arial"/>
          <w:color w:val="808080" w:themeColor="background1" w:themeShade="80"/>
          <w:sz w:val="22"/>
          <w:szCs w:val="22"/>
          <w:lang w:val="en-GB"/>
        </w:rPr>
        <w:t>favourably for</w:t>
      </w:r>
      <w:r>
        <w:rPr>
          <w:rFonts w:ascii="Avenir Next" w:hAnsi="Avenir Next" w:cs="Arial"/>
          <w:color w:val="808080" w:themeColor="background1" w:themeShade="80"/>
          <w:sz w:val="22"/>
          <w:szCs w:val="22"/>
          <w:lang w:val="en-GB"/>
        </w:rPr>
        <w:t xml:space="preserve"> the proposed schemed.</w:t>
      </w:r>
    </w:p>
    <w:p w14:paraId="75924975" w14:textId="081911E8" w:rsidR="00FB0503" w:rsidRDefault="00FB0503" w:rsidP="008C35C9">
      <w:pPr>
        <w:ind w:right="851"/>
        <w:jc w:val="both"/>
        <w:rPr>
          <w:rFonts w:ascii="Avenir Next" w:hAnsi="Avenir Next" w:cs="Arial"/>
          <w:color w:val="808080" w:themeColor="background1" w:themeShade="80"/>
          <w:sz w:val="22"/>
          <w:szCs w:val="22"/>
          <w:lang w:val="en-GB"/>
        </w:rPr>
      </w:pPr>
    </w:p>
    <w:p w14:paraId="44D0A342" w14:textId="1313FABD" w:rsidR="00FB0503" w:rsidRDefault="00FB0503" w:rsidP="008C35C9">
      <w:pPr>
        <w:ind w:right="851"/>
        <w:jc w:val="both"/>
        <w:rPr>
          <w:rFonts w:ascii="Avenir Next" w:hAnsi="Avenir Next" w:cs="Arial"/>
          <w:color w:val="808080" w:themeColor="background1" w:themeShade="80"/>
          <w:sz w:val="22"/>
          <w:szCs w:val="22"/>
          <w:lang w:val="en-GB"/>
        </w:rPr>
      </w:pPr>
    </w:p>
    <w:p w14:paraId="2E693809" w14:textId="7F7D2D01" w:rsidR="00527495" w:rsidRDefault="00FB0503" w:rsidP="00527495">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 </w:t>
      </w:r>
      <w:r w:rsidR="00527495">
        <w:rPr>
          <w:rFonts w:ascii="Avenir Next" w:hAnsi="Avenir Next" w:cs="Arial"/>
          <w:color w:val="808080" w:themeColor="background1" w:themeShade="80"/>
          <w:sz w:val="22"/>
          <w:szCs w:val="22"/>
          <w:lang w:val="en-GB"/>
        </w:rPr>
        <w:t>although</w:t>
      </w:r>
      <w:r w:rsidRPr="00FB0503">
        <w:rPr>
          <w:rFonts w:ascii="Avenir Next" w:hAnsi="Avenir Next" w:cs="Arial"/>
          <w:color w:val="808080" w:themeColor="background1" w:themeShade="80"/>
          <w:sz w:val="22"/>
          <w:szCs w:val="22"/>
          <w:lang w:val="en-GB"/>
        </w:rPr>
        <w:t xml:space="preserve"> one or more classes of creditors have not approved the scheme</w:t>
      </w:r>
      <w:r>
        <w:rPr>
          <w:rFonts w:ascii="Avenir Next" w:hAnsi="Avenir Next" w:cs="Arial"/>
          <w:color w:val="808080" w:themeColor="background1" w:themeShade="80"/>
          <w:sz w:val="22"/>
          <w:szCs w:val="22"/>
          <w:lang w:val="en-GB"/>
        </w:rPr>
        <w:t xml:space="preserve">, </w:t>
      </w:r>
      <w:r w:rsidR="00527495">
        <w:rPr>
          <w:rFonts w:ascii="Avenir Next" w:hAnsi="Avenir Next" w:cs="Arial"/>
          <w:color w:val="808080" w:themeColor="background1" w:themeShade="80"/>
          <w:sz w:val="22"/>
          <w:szCs w:val="22"/>
          <w:lang w:val="en-GB"/>
        </w:rPr>
        <w:t xml:space="preserve">a court can decide that </w:t>
      </w:r>
      <w:r w:rsidR="00527495" w:rsidRPr="00FB0503">
        <w:rPr>
          <w:rFonts w:ascii="Avenir Next" w:hAnsi="Avenir Next" w:cs="Arial"/>
          <w:color w:val="808080" w:themeColor="background1" w:themeShade="80"/>
          <w:sz w:val="22"/>
          <w:szCs w:val="22"/>
          <w:lang w:val="en-GB"/>
        </w:rPr>
        <w:t>the scheme is still binding on the company and all classes of creditors (but not shareholders) if</w:t>
      </w:r>
      <w:r w:rsidR="00527495">
        <w:rPr>
          <w:rFonts w:ascii="Avenir Next" w:hAnsi="Avenir Next" w:cs="Arial"/>
          <w:color w:val="808080" w:themeColor="background1" w:themeShade="80"/>
          <w:sz w:val="22"/>
          <w:szCs w:val="22"/>
          <w:lang w:val="en-GB"/>
        </w:rPr>
        <w:t>:</w:t>
      </w:r>
    </w:p>
    <w:p w14:paraId="0086DD63" w14:textId="159773BC" w:rsidR="00FB0503" w:rsidRDefault="00FB0503" w:rsidP="00FB0503">
      <w:pPr>
        <w:ind w:right="851"/>
        <w:jc w:val="both"/>
        <w:rPr>
          <w:rFonts w:ascii="Avenir Next" w:hAnsi="Avenir Next" w:cs="Arial"/>
          <w:color w:val="808080" w:themeColor="background1" w:themeShade="80"/>
          <w:sz w:val="22"/>
          <w:szCs w:val="22"/>
          <w:lang w:val="en-GB"/>
        </w:rPr>
      </w:pPr>
    </w:p>
    <w:p w14:paraId="11BF4C5D" w14:textId="00347DFF" w:rsidR="00FB0503" w:rsidRDefault="00FB0503" w:rsidP="008C35C9">
      <w:pPr>
        <w:ind w:right="851"/>
        <w:jc w:val="both"/>
        <w:rPr>
          <w:rFonts w:ascii="Avenir Next" w:hAnsi="Avenir Next" w:cs="Arial"/>
          <w:color w:val="808080" w:themeColor="background1" w:themeShade="80"/>
          <w:sz w:val="22"/>
          <w:szCs w:val="22"/>
          <w:lang w:val="en-GB"/>
        </w:rPr>
      </w:pPr>
    </w:p>
    <w:p w14:paraId="78D25236" w14:textId="73B07E92" w:rsidR="00527495" w:rsidRPr="009B37E3" w:rsidRDefault="009B37E3" w:rsidP="009B37E3">
      <w:pPr>
        <w:pStyle w:val="PargrafodaLista"/>
        <w:numPr>
          <w:ilvl w:val="0"/>
          <w:numId w:val="19"/>
        </w:numPr>
        <w:ind w:right="851"/>
        <w:jc w:val="both"/>
        <w:rPr>
          <w:rFonts w:ascii="Avenir Next" w:hAnsi="Avenir Next" w:cs="Arial"/>
          <w:color w:val="808080" w:themeColor="background1" w:themeShade="80"/>
          <w:sz w:val="22"/>
          <w:szCs w:val="22"/>
          <w:lang w:val="en-GB"/>
        </w:rPr>
      </w:pPr>
      <w:r w:rsidRPr="009B37E3">
        <w:rPr>
          <w:rFonts w:ascii="Avenir Next" w:hAnsi="Avenir Next" w:cs="Arial"/>
          <w:color w:val="808080" w:themeColor="background1" w:themeShade="80"/>
          <w:sz w:val="22"/>
          <w:szCs w:val="22"/>
          <w:lang w:val="en-GB"/>
        </w:rPr>
        <w:t>a majority in number of creditors voted in favour of the compromise or arrangement;</w:t>
      </w:r>
    </w:p>
    <w:p w14:paraId="02CFA9C4" w14:textId="03973B53" w:rsidR="009B37E3" w:rsidRDefault="009B37E3" w:rsidP="009B37E3">
      <w:pPr>
        <w:pStyle w:val="PargrafodaLista"/>
        <w:numPr>
          <w:ilvl w:val="0"/>
          <w:numId w:val="1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above-mentioned majority represents, at least, 75% </w:t>
      </w:r>
      <w:r w:rsidRPr="009B37E3">
        <w:rPr>
          <w:rFonts w:ascii="Avenir Next" w:hAnsi="Avenir Next" w:cs="Arial"/>
          <w:color w:val="808080" w:themeColor="background1" w:themeShade="80"/>
          <w:sz w:val="22"/>
          <w:szCs w:val="22"/>
          <w:lang w:val="en-GB"/>
        </w:rPr>
        <w:t>in value of the creditors</w:t>
      </w:r>
      <w:r>
        <w:rPr>
          <w:rFonts w:ascii="Avenir Next" w:hAnsi="Avenir Next" w:cs="Arial"/>
          <w:color w:val="808080" w:themeColor="background1" w:themeShade="80"/>
          <w:sz w:val="22"/>
          <w:szCs w:val="22"/>
          <w:lang w:val="en-GB"/>
        </w:rPr>
        <w:t xml:space="preserve">; and </w:t>
      </w:r>
    </w:p>
    <w:p w14:paraId="5BCB88BC" w14:textId="2DA33D04" w:rsidR="009B37E3" w:rsidRPr="009B37E3" w:rsidRDefault="009B37E3" w:rsidP="009B37E3">
      <w:pPr>
        <w:pStyle w:val="PargrafodaLista"/>
        <w:numPr>
          <w:ilvl w:val="0"/>
          <w:numId w:val="19"/>
        </w:numPr>
        <w:ind w:right="851"/>
        <w:jc w:val="both"/>
        <w:rPr>
          <w:rFonts w:ascii="Avenir Next" w:hAnsi="Avenir Next" w:cs="Arial"/>
          <w:color w:val="808080" w:themeColor="background1" w:themeShade="80"/>
          <w:sz w:val="22"/>
          <w:szCs w:val="22"/>
          <w:lang w:val="en-GB"/>
        </w:rPr>
      </w:pPr>
      <w:r w:rsidRPr="009B37E3">
        <w:rPr>
          <w:rFonts w:ascii="Avenir Next" w:hAnsi="Avenir Next" w:cs="Arial"/>
          <w:color w:val="808080" w:themeColor="background1" w:themeShade="80"/>
          <w:sz w:val="22"/>
          <w:szCs w:val="22"/>
          <w:lang w:val="en-GB"/>
        </w:rPr>
        <w:t>compromise or arrangement</w:t>
      </w:r>
      <w:r>
        <w:rPr>
          <w:rFonts w:ascii="Avenir Next" w:hAnsi="Avenir Next" w:cs="Arial"/>
          <w:color w:val="808080" w:themeColor="background1" w:themeShade="80"/>
          <w:sz w:val="22"/>
          <w:szCs w:val="22"/>
          <w:lang w:val="en-GB"/>
        </w:rPr>
        <w:t xml:space="preserve"> must not </w:t>
      </w:r>
      <w:r w:rsidRPr="009B37E3">
        <w:rPr>
          <w:rFonts w:ascii="Avenir Next" w:hAnsi="Avenir Next" w:cs="Arial"/>
          <w:color w:val="808080" w:themeColor="background1" w:themeShade="80"/>
          <w:sz w:val="22"/>
          <w:szCs w:val="22"/>
          <w:lang w:val="en-GB"/>
        </w:rPr>
        <w:t>discriminate unfairly</w:t>
      </w:r>
      <w:r>
        <w:rPr>
          <w:rFonts w:ascii="Avenir Next" w:hAnsi="Avenir Next" w:cs="Arial"/>
          <w:color w:val="808080" w:themeColor="background1" w:themeShade="80"/>
          <w:sz w:val="22"/>
          <w:szCs w:val="22"/>
          <w:lang w:val="en-GB"/>
        </w:rPr>
        <w:t xml:space="preserve"> the dissenting classes. In other words, the dissenting classes must be treated </w:t>
      </w:r>
      <w:r w:rsidRPr="009B37E3">
        <w:rPr>
          <w:rFonts w:ascii="Avenir Next" w:hAnsi="Avenir Next" w:cs="Arial"/>
          <w:color w:val="808080" w:themeColor="background1" w:themeShade="80"/>
          <w:sz w:val="22"/>
          <w:szCs w:val="22"/>
          <w:lang w:val="en-GB"/>
        </w:rPr>
        <w:t>fair and equitable</w:t>
      </w:r>
      <w:r w:rsidR="00DD5806">
        <w:rPr>
          <w:rFonts w:ascii="Avenir Next" w:hAnsi="Avenir Next" w:cs="Arial"/>
          <w:color w:val="808080" w:themeColor="background1" w:themeShade="80"/>
          <w:sz w:val="22"/>
          <w:szCs w:val="22"/>
          <w:lang w:val="en-GB"/>
        </w:rPr>
        <w:t>.</w:t>
      </w:r>
    </w:p>
    <w:p w14:paraId="62AA4F57" w14:textId="3AB2A7E7" w:rsidR="00527495" w:rsidRDefault="00527495" w:rsidP="008C35C9">
      <w:pPr>
        <w:ind w:right="851"/>
        <w:jc w:val="both"/>
        <w:rPr>
          <w:rFonts w:ascii="Avenir Next" w:hAnsi="Avenir Next" w:cs="Arial"/>
          <w:color w:val="808080" w:themeColor="background1" w:themeShade="80"/>
          <w:sz w:val="22"/>
          <w:szCs w:val="22"/>
          <w:lang w:val="en-GB"/>
        </w:rPr>
      </w:pPr>
    </w:p>
    <w:p w14:paraId="0C6EC0D8" w14:textId="5DA7624C" w:rsidR="00AC62DA" w:rsidRDefault="00AC62DA" w:rsidP="008C35C9">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 considered fair and equitable to a dissenting class, any creditor of said class must not receive, </w:t>
      </w:r>
      <w:r w:rsidRPr="00AC62DA">
        <w:rPr>
          <w:rFonts w:ascii="Avenir Next" w:hAnsi="Avenir Next" w:cs="Arial"/>
          <w:color w:val="808080" w:themeColor="background1" w:themeShade="80"/>
          <w:sz w:val="22"/>
          <w:szCs w:val="22"/>
          <w:lang w:val="en-GB"/>
        </w:rPr>
        <w:t xml:space="preserve">under the terms of the scheme proposal, </w:t>
      </w:r>
      <w:r>
        <w:rPr>
          <w:rFonts w:ascii="Avenir Next" w:hAnsi="Avenir Next" w:cs="Arial"/>
          <w:color w:val="808080" w:themeColor="background1" w:themeShade="80"/>
          <w:sz w:val="22"/>
          <w:szCs w:val="22"/>
          <w:lang w:val="en-GB"/>
        </w:rPr>
        <w:t>less</w:t>
      </w:r>
      <w:r w:rsidRPr="00AC62DA">
        <w:rPr>
          <w:rFonts w:ascii="Avenir Next" w:hAnsi="Avenir Next" w:cs="Arial"/>
          <w:color w:val="808080" w:themeColor="background1" w:themeShade="80"/>
          <w:sz w:val="22"/>
          <w:szCs w:val="22"/>
          <w:lang w:val="en-GB"/>
        </w:rPr>
        <w:t xml:space="preserve"> than what the creditor </w:t>
      </w:r>
      <w:r>
        <w:rPr>
          <w:rFonts w:ascii="Avenir Next" w:hAnsi="Avenir Next" w:cs="Arial"/>
          <w:color w:val="808080" w:themeColor="background1" w:themeShade="80"/>
          <w:sz w:val="22"/>
          <w:szCs w:val="22"/>
          <w:lang w:val="en-GB"/>
        </w:rPr>
        <w:t xml:space="preserve">would </w:t>
      </w:r>
      <w:r w:rsidRPr="00AC62DA">
        <w:rPr>
          <w:rFonts w:ascii="Avenir Next" w:hAnsi="Avenir Next" w:cs="Arial"/>
          <w:color w:val="808080" w:themeColor="background1" w:themeShade="80"/>
          <w:sz w:val="22"/>
          <w:szCs w:val="22"/>
          <w:lang w:val="en-GB"/>
        </w:rPr>
        <w:t>receive in the most likely scenario if the scheme proposal does not become binding</w:t>
      </w:r>
      <w:r>
        <w:rPr>
          <w:rFonts w:ascii="Avenir Next" w:hAnsi="Avenir Next" w:cs="Arial"/>
          <w:color w:val="808080" w:themeColor="background1" w:themeShade="80"/>
          <w:sz w:val="22"/>
          <w:szCs w:val="22"/>
          <w:lang w:val="en-GB"/>
        </w:rPr>
        <w:t xml:space="preserve"> (which</w:t>
      </w:r>
      <w:r w:rsidR="00DD5806">
        <w:rPr>
          <w:rFonts w:ascii="Avenir Next" w:hAnsi="Avenir Next" w:cs="Arial"/>
          <w:color w:val="808080" w:themeColor="background1" w:themeShade="80"/>
          <w:sz w:val="22"/>
          <w:szCs w:val="22"/>
          <w:lang w:val="en-GB"/>
        </w:rPr>
        <w:t xml:space="preserve"> may be</w:t>
      </w:r>
      <w:r>
        <w:rPr>
          <w:rFonts w:ascii="Avenir Next" w:hAnsi="Avenir Next" w:cs="Arial"/>
          <w:color w:val="808080" w:themeColor="background1" w:themeShade="80"/>
          <w:sz w:val="22"/>
          <w:szCs w:val="22"/>
          <w:lang w:val="en-GB"/>
        </w:rPr>
        <w:t xml:space="preserve"> the liquidation).</w:t>
      </w:r>
    </w:p>
    <w:p w14:paraId="4C5CD5FB" w14:textId="2089D926" w:rsidR="00AC62DA" w:rsidRDefault="00AC62DA" w:rsidP="008C35C9">
      <w:pPr>
        <w:ind w:right="851"/>
        <w:jc w:val="both"/>
        <w:rPr>
          <w:rFonts w:ascii="Avenir Next" w:hAnsi="Avenir Next" w:cs="Arial"/>
          <w:color w:val="808080" w:themeColor="background1" w:themeShade="80"/>
          <w:sz w:val="22"/>
          <w:szCs w:val="22"/>
          <w:lang w:val="en-GB"/>
        </w:rPr>
      </w:pPr>
    </w:p>
    <w:p w14:paraId="12DBAC5C" w14:textId="5973A672" w:rsidR="00AC62DA" w:rsidRDefault="00AC62DA" w:rsidP="00AC62DA">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Also, </w:t>
      </w:r>
      <w:r w:rsidRPr="00AC62DA">
        <w:rPr>
          <w:rFonts w:ascii="Avenir Next" w:hAnsi="Avenir Next" w:cs="Arial"/>
          <w:color w:val="808080" w:themeColor="background1" w:themeShade="80"/>
          <w:sz w:val="22"/>
          <w:szCs w:val="22"/>
          <w:lang w:val="en-GB"/>
        </w:rPr>
        <w:t>where the creditors in the dissenting class are unsecured creditors, the terms of the compromise or arrangement</w:t>
      </w:r>
      <w:r>
        <w:rPr>
          <w:rFonts w:ascii="Avenir Next" w:hAnsi="Avenir Next" w:cs="Arial"/>
          <w:color w:val="808080" w:themeColor="background1" w:themeShade="80"/>
          <w:sz w:val="22"/>
          <w:szCs w:val="22"/>
          <w:lang w:val="en-GB"/>
        </w:rPr>
        <w:t xml:space="preserve">, </w:t>
      </w:r>
      <w:r w:rsidRPr="00AC62DA">
        <w:rPr>
          <w:rFonts w:ascii="Avenir Next" w:hAnsi="Avenir Next" w:cs="Arial"/>
          <w:color w:val="808080" w:themeColor="background1" w:themeShade="80"/>
          <w:sz w:val="22"/>
          <w:szCs w:val="22"/>
          <w:lang w:val="en-GB"/>
        </w:rPr>
        <w:t>must provide for each creditor in that class to receive property of a value equal to the amount of the creditor’s claim</w:t>
      </w:r>
      <w:r>
        <w:rPr>
          <w:rFonts w:ascii="Avenir Next" w:hAnsi="Avenir Next" w:cs="Arial"/>
          <w:color w:val="808080" w:themeColor="background1" w:themeShade="80"/>
          <w:sz w:val="22"/>
          <w:szCs w:val="22"/>
          <w:lang w:val="en-GB"/>
        </w:rPr>
        <w:t>. Alternatively, it “</w:t>
      </w:r>
      <w:r w:rsidRPr="00AC62DA">
        <w:rPr>
          <w:rFonts w:ascii="Avenir Next" w:hAnsi="Avenir Next" w:cs="Arial"/>
          <w:color w:val="808080" w:themeColor="background1" w:themeShade="80"/>
          <w:sz w:val="22"/>
          <w:szCs w:val="22"/>
          <w:lang w:val="en-GB"/>
        </w:rPr>
        <w:t>must not provide for any creditor with a claim that is subordinate to the claim of a creditor in the dissenting class, or any member, to receive or retain any property on account of the subordinate claim or the member’s interest</w:t>
      </w:r>
      <w:r>
        <w:rPr>
          <w:rFonts w:ascii="Avenir Next" w:hAnsi="Avenir Next" w:cs="Arial"/>
          <w:color w:val="808080" w:themeColor="background1" w:themeShade="80"/>
          <w:sz w:val="22"/>
          <w:szCs w:val="22"/>
          <w:lang w:val="en-GB"/>
        </w:rPr>
        <w:t>”.</w:t>
      </w:r>
    </w:p>
    <w:p w14:paraId="44C54366" w14:textId="5EB76DAE" w:rsidR="00AC62DA" w:rsidRDefault="00AC62DA" w:rsidP="00AC62DA">
      <w:pPr>
        <w:ind w:right="851"/>
        <w:jc w:val="both"/>
        <w:rPr>
          <w:rFonts w:ascii="Avenir Next" w:hAnsi="Avenir Next" w:cs="Arial"/>
          <w:color w:val="808080" w:themeColor="background1" w:themeShade="80"/>
          <w:sz w:val="22"/>
          <w:szCs w:val="22"/>
          <w:lang w:val="en-GB"/>
        </w:rPr>
      </w:pPr>
    </w:p>
    <w:p w14:paraId="75368EF0" w14:textId="5B201C66" w:rsidR="009B37E3" w:rsidRDefault="00AC62DA" w:rsidP="00AC62DA">
      <w:pPr>
        <w:ind w:right="851"/>
        <w:jc w:val="both"/>
        <w:rPr>
          <w:rFonts w:ascii="Avenir Next" w:hAnsi="Avenir Next" w:cs="Arial"/>
          <w:sz w:val="22"/>
          <w:szCs w:val="22"/>
          <w:lang w:val="en-GB"/>
        </w:rPr>
      </w:pPr>
      <w:r w:rsidRPr="00AC62DA">
        <w:rPr>
          <w:rFonts w:ascii="Avenir Next" w:hAnsi="Avenir Next" w:cs="Arial"/>
          <w:color w:val="808080" w:themeColor="background1" w:themeShade="80"/>
          <w:sz w:val="22"/>
          <w:szCs w:val="22"/>
          <w:lang w:val="en-GB"/>
        </w:rPr>
        <w:t>The requirements in sub-paragraph (c)</w:t>
      </w:r>
      <w:r>
        <w:rPr>
          <w:rFonts w:ascii="Avenir Next" w:hAnsi="Avenir Next" w:cs="Arial"/>
          <w:color w:val="808080" w:themeColor="background1" w:themeShade="80"/>
          <w:sz w:val="22"/>
          <w:szCs w:val="22"/>
          <w:lang w:val="en-GB"/>
        </w:rPr>
        <w:t xml:space="preserve"> reflets the </w:t>
      </w:r>
      <w:r w:rsidRPr="00AC62DA">
        <w:rPr>
          <w:rFonts w:ascii="Avenir Next" w:hAnsi="Avenir Next" w:cs="Arial"/>
          <w:color w:val="808080" w:themeColor="background1" w:themeShade="80"/>
          <w:sz w:val="22"/>
          <w:szCs w:val="22"/>
          <w:lang w:val="en-GB"/>
        </w:rPr>
        <w:t>“absolute priority rule” in Chapter 11 of the Bankruptcy Code.</w:t>
      </w:r>
      <w:r>
        <w:rPr>
          <w:rFonts w:ascii="Avenir Next" w:hAnsi="Avenir Next" w:cs="Arial"/>
          <w:color w:val="808080" w:themeColor="background1" w:themeShade="80"/>
          <w:sz w:val="22"/>
          <w:szCs w:val="22"/>
          <w:lang w:val="en-GB"/>
        </w:rPr>
        <w:t xml:space="preserve"> This means that a certain class shall not be paid unless all the senior class are totally paid.</w:t>
      </w:r>
    </w:p>
    <w:p w14:paraId="7D8671C0" w14:textId="29C6C458" w:rsidR="009B37E3" w:rsidRDefault="009B37E3" w:rsidP="008C35C9">
      <w:pPr>
        <w:ind w:right="851"/>
        <w:jc w:val="both"/>
        <w:rPr>
          <w:rFonts w:ascii="Avenir Next" w:hAnsi="Avenir Next" w:cs="Arial"/>
          <w:sz w:val="22"/>
          <w:szCs w:val="22"/>
          <w:lang w:val="en-GB"/>
        </w:rPr>
      </w:pPr>
    </w:p>
    <w:p w14:paraId="49672588" w14:textId="1517A9C7" w:rsidR="009B37E3" w:rsidRDefault="009B37E3" w:rsidP="008C35C9">
      <w:pPr>
        <w:ind w:right="851"/>
        <w:jc w:val="both"/>
        <w:rPr>
          <w:rFonts w:ascii="Avenir Next" w:hAnsi="Avenir Next" w:cs="Arial"/>
          <w:sz w:val="22"/>
          <w:szCs w:val="22"/>
          <w:lang w:val="en-GB"/>
        </w:rPr>
      </w:pPr>
    </w:p>
    <w:p w14:paraId="47D8E2D3" w14:textId="77777777" w:rsidR="009B37E3" w:rsidRDefault="009B37E3"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79AEAB08" w14:textId="77777777" w:rsidR="008538D5" w:rsidRDefault="008538D5" w:rsidP="008C35C9">
      <w:pPr>
        <w:jc w:val="both"/>
        <w:rPr>
          <w:rFonts w:ascii="Avenir Next" w:hAnsi="Avenir Next" w:cs="Arial"/>
          <w:color w:val="808080" w:themeColor="background1" w:themeShade="80"/>
          <w:sz w:val="22"/>
          <w:szCs w:val="22"/>
          <w:lang w:val="en-GB"/>
        </w:rPr>
      </w:pPr>
    </w:p>
    <w:p w14:paraId="274D8F2E" w14:textId="5C8967FF" w:rsidR="008538D5" w:rsidRDefault="008538D5" w:rsidP="008538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Among t</w:t>
      </w:r>
      <w:r w:rsidRPr="008538D5">
        <w:rPr>
          <w:rFonts w:ascii="Avenir Next" w:hAnsi="Avenir Next" w:cs="Arial"/>
          <w:color w:val="808080" w:themeColor="background1" w:themeShade="80"/>
          <w:sz w:val="22"/>
          <w:szCs w:val="22"/>
          <w:lang w:val="en-GB"/>
        </w:rPr>
        <w:t xml:space="preserve">he objectives of the IRD Act, as stated by the Ministry of Law, </w:t>
      </w:r>
      <w:r>
        <w:rPr>
          <w:rFonts w:ascii="Avenir Next" w:hAnsi="Avenir Next" w:cs="Arial"/>
          <w:color w:val="808080" w:themeColor="background1" w:themeShade="80"/>
          <w:sz w:val="22"/>
          <w:szCs w:val="22"/>
          <w:lang w:val="en-GB"/>
        </w:rPr>
        <w:t>we could name</w:t>
      </w:r>
      <w:r w:rsidRPr="008538D5">
        <w:rPr>
          <w:rFonts w:ascii="Avenir Next" w:hAnsi="Avenir Next" w:cs="Arial"/>
          <w:color w:val="808080" w:themeColor="background1" w:themeShade="80"/>
          <w:sz w:val="22"/>
          <w:szCs w:val="22"/>
          <w:lang w:val="en-GB"/>
        </w:rPr>
        <w:t xml:space="preserve">: </w:t>
      </w:r>
    </w:p>
    <w:p w14:paraId="1E6776D5" w14:textId="77777777" w:rsidR="008538D5" w:rsidRPr="008538D5" w:rsidRDefault="008538D5" w:rsidP="008538D5">
      <w:pPr>
        <w:jc w:val="both"/>
        <w:rPr>
          <w:rFonts w:ascii="Avenir Next" w:hAnsi="Avenir Next" w:cs="Arial"/>
          <w:color w:val="808080" w:themeColor="background1" w:themeShade="80"/>
          <w:sz w:val="22"/>
          <w:szCs w:val="22"/>
          <w:lang w:val="en-GB"/>
        </w:rPr>
      </w:pPr>
    </w:p>
    <w:p w14:paraId="657AA2F0" w14:textId="35984924" w:rsidR="008538D5" w:rsidRPr="008538D5" w:rsidRDefault="008538D5" w:rsidP="008538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introduce </w:t>
      </w:r>
      <w:r w:rsidRPr="008538D5">
        <w:rPr>
          <w:rFonts w:ascii="Avenir Next" w:hAnsi="Avenir Next" w:cs="Arial"/>
          <w:color w:val="808080" w:themeColor="background1" w:themeShade="80"/>
          <w:sz w:val="22"/>
          <w:szCs w:val="22"/>
          <w:lang w:val="en-GB"/>
        </w:rPr>
        <w:t xml:space="preserve">a new omnibus legislation that consolidates the personal and corporate </w:t>
      </w:r>
    </w:p>
    <w:p w14:paraId="2CC9B91D" w14:textId="36A6104F" w:rsidR="008538D5" w:rsidRPr="008538D5" w:rsidRDefault="008538D5" w:rsidP="008538D5">
      <w:pPr>
        <w:jc w:val="both"/>
        <w:rPr>
          <w:rFonts w:ascii="Avenir Next" w:hAnsi="Avenir Next" w:cs="Arial"/>
          <w:color w:val="808080" w:themeColor="background1" w:themeShade="80"/>
          <w:sz w:val="22"/>
          <w:szCs w:val="22"/>
          <w:lang w:val="en-GB"/>
        </w:rPr>
      </w:pPr>
      <w:r w:rsidRPr="008538D5">
        <w:rPr>
          <w:rFonts w:ascii="Avenir Next" w:hAnsi="Avenir Next" w:cs="Arial"/>
          <w:color w:val="808080" w:themeColor="background1" w:themeShade="80"/>
          <w:sz w:val="22"/>
          <w:szCs w:val="22"/>
          <w:lang w:val="en-GB"/>
        </w:rPr>
        <w:t>insolvency and restructuring laws;</w:t>
      </w:r>
      <w:r>
        <w:rPr>
          <w:rFonts w:ascii="Avenir Next" w:hAnsi="Avenir Next" w:cs="Arial"/>
          <w:color w:val="808080" w:themeColor="background1" w:themeShade="80"/>
          <w:sz w:val="22"/>
          <w:szCs w:val="22"/>
          <w:lang w:val="en-GB"/>
        </w:rPr>
        <w:t xml:space="preserve"> and</w:t>
      </w:r>
    </w:p>
    <w:p w14:paraId="7DC7D402" w14:textId="10C7D029" w:rsidR="008538D5" w:rsidRDefault="008538D5" w:rsidP="008538D5">
      <w:pPr>
        <w:jc w:val="both"/>
        <w:rPr>
          <w:rFonts w:ascii="Avenir Next" w:hAnsi="Avenir Next" w:cs="Arial"/>
          <w:color w:val="808080" w:themeColor="background1" w:themeShade="80"/>
          <w:sz w:val="22"/>
          <w:szCs w:val="22"/>
          <w:lang w:val="en-GB"/>
        </w:rPr>
      </w:pPr>
      <w:r w:rsidRPr="008538D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ii</w:t>
      </w:r>
      <w:r w:rsidRPr="008538D5">
        <w:rPr>
          <w:rFonts w:ascii="Avenir Next" w:hAnsi="Avenir Next" w:cs="Arial"/>
          <w:color w:val="808080" w:themeColor="background1" w:themeShade="80"/>
          <w:sz w:val="22"/>
          <w:szCs w:val="22"/>
          <w:lang w:val="en-GB"/>
        </w:rPr>
        <w:t>) establish a regulatory regime for insolvency practitioners</w:t>
      </w:r>
      <w:r>
        <w:rPr>
          <w:rFonts w:ascii="Avenir Next" w:hAnsi="Avenir Next" w:cs="Arial"/>
          <w:color w:val="808080" w:themeColor="background1" w:themeShade="80"/>
          <w:sz w:val="22"/>
          <w:szCs w:val="22"/>
          <w:lang w:val="en-GB"/>
        </w:rPr>
        <w:t>.</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312C9EEA" w14:textId="77777777" w:rsidR="008538D5" w:rsidRDefault="008538D5" w:rsidP="008C35C9">
      <w:pPr>
        <w:jc w:val="both"/>
        <w:rPr>
          <w:rFonts w:ascii="Avenir Next" w:hAnsi="Avenir Next" w:cs="Arial"/>
          <w:color w:val="808080" w:themeColor="background1" w:themeShade="80"/>
          <w:sz w:val="22"/>
          <w:szCs w:val="22"/>
          <w:lang w:val="en-GB"/>
        </w:rPr>
      </w:pPr>
    </w:p>
    <w:p w14:paraId="7887A4A3" w14:textId="6691B290" w:rsidR="008538D5" w:rsidRDefault="008538D5" w:rsidP="008538D5">
      <w:pPr>
        <w:jc w:val="both"/>
        <w:rPr>
          <w:rFonts w:ascii="Avenir Next" w:hAnsi="Avenir Next" w:cs="Arial"/>
          <w:color w:val="808080" w:themeColor="background1" w:themeShade="80"/>
          <w:sz w:val="22"/>
          <w:szCs w:val="22"/>
          <w:lang w:val="en-GB"/>
        </w:rPr>
      </w:pPr>
      <w:r w:rsidRPr="008538D5">
        <w:rPr>
          <w:rFonts w:ascii="Avenir Next" w:hAnsi="Avenir Next" w:cs="Arial"/>
          <w:color w:val="808080" w:themeColor="background1" w:themeShade="80"/>
          <w:sz w:val="22"/>
          <w:szCs w:val="22"/>
          <w:lang w:val="en-GB"/>
        </w:rPr>
        <w:t>In Sun Electric Power Pte Ltd v RCMA Asia Pte Ltd,</w:t>
      </w:r>
      <w:r>
        <w:rPr>
          <w:rFonts w:ascii="Avenir Next" w:hAnsi="Avenir Next" w:cs="Arial"/>
          <w:color w:val="808080" w:themeColor="background1" w:themeShade="80"/>
          <w:sz w:val="22"/>
          <w:szCs w:val="22"/>
          <w:lang w:val="en-GB"/>
        </w:rPr>
        <w:t xml:space="preserve"> </w:t>
      </w:r>
      <w:r w:rsidRPr="008538D5">
        <w:rPr>
          <w:rFonts w:ascii="Avenir Next" w:hAnsi="Avenir Next" w:cs="Arial"/>
          <w:color w:val="808080" w:themeColor="background1" w:themeShade="80"/>
          <w:sz w:val="22"/>
          <w:szCs w:val="22"/>
          <w:lang w:val="en-GB"/>
        </w:rPr>
        <w:t>95 the Singapore Court of</w:t>
      </w:r>
      <w:r>
        <w:rPr>
          <w:rFonts w:ascii="Avenir Next" w:hAnsi="Avenir Next" w:cs="Arial"/>
          <w:color w:val="808080" w:themeColor="background1" w:themeShade="80"/>
          <w:sz w:val="22"/>
          <w:szCs w:val="22"/>
          <w:lang w:val="en-GB"/>
        </w:rPr>
        <w:t xml:space="preserve"> </w:t>
      </w:r>
      <w:r w:rsidRPr="008538D5">
        <w:rPr>
          <w:rFonts w:ascii="Avenir Next" w:hAnsi="Avenir Next" w:cs="Arial"/>
          <w:color w:val="808080" w:themeColor="background1" w:themeShade="80"/>
          <w:sz w:val="22"/>
          <w:szCs w:val="22"/>
          <w:lang w:val="en-GB"/>
        </w:rPr>
        <w:t xml:space="preserve">Appeal </w:t>
      </w:r>
      <w:r>
        <w:rPr>
          <w:rFonts w:ascii="Avenir Next" w:hAnsi="Avenir Next" w:cs="Arial"/>
          <w:color w:val="808080" w:themeColor="background1" w:themeShade="80"/>
          <w:sz w:val="22"/>
          <w:szCs w:val="22"/>
          <w:lang w:val="en-GB"/>
        </w:rPr>
        <w:t xml:space="preserve">decided </w:t>
      </w:r>
      <w:r w:rsidRPr="008538D5">
        <w:rPr>
          <w:rFonts w:ascii="Avenir Next" w:hAnsi="Avenir Next" w:cs="Arial"/>
          <w:color w:val="808080" w:themeColor="background1" w:themeShade="80"/>
          <w:sz w:val="22"/>
          <w:szCs w:val="22"/>
          <w:lang w:val="en-GB"/>
        </w:rPr>
        <w:t xml:space="preserve">that the cash flow test should be </w:t>
      </w:r>
      <w:r w:rsidR="00FB0D45">
        <w:rPr>
          <w:rFonts w:ascii="Avenir Next" w:hAnsi="Avenir Next" w:cs="Arial"/>
          <w:color w:val="808080" w:themeColor="background1" w:themeShade="80"/>
          <w:sz w:val="22"/>
          <w:szCs w:val="22"/>
          <w:lang w:val="en-GB"/>
        </w:rPr>
        <w:t>the only t</w:t>
      </w:r>
      <w:r w:rsidRPr="008538D5">
        <w:rPr>
          <w:rFonts w:ascii="Avenir Next" w:hAnsi="Avenir Next" w:cs="Arial"/>
          <w:color w:val="808080" w:themeColor="background1" w:themeShade="80"/>
          <w:sz w:val="22"/>
          <w:szCs w:val="22"/>
          <w:lang w:val="en-GB"/>
        </w:rPr>
        <w:t>est under section</w:t>
      </w:r>
      <w:r w:rsidR="00FB0D45">
        <w:rPr>
          <w:rFonts w:ascii="Avenir Next" w:hAnsi="Avenir Next" w:cs="Arial"/>
          <w:color w:val="808080" w:themeColor="background1" w:themeShade="80"/>
          <w:sz w:val="22"/>
          <w:szCs w:val="22"/>
          <w:lang w:val="en-GB"/>
        </w:rPr>
        <w:t xml:space="preserve"> </w:t>
      </w:r>
      <w:r w:rsidRPr="008538D5">
        <w:rPr>
          <w:rFonts w:ascii="Avenir Next" w:hAnsi="Avenir Next" w:cs="Arial"/>
          <w:color w:val="808080" w:themeColor="background1" w:themeShade="80"/>
          <w:sz w:val="22"/>
          <w:szCs w:val="22"/>
          <w:lang w:val="en-GB"/>
        </w:rPr>
        <w:t xml:space="preserve">125(2)(c) of the IRD Act. </w:t>
      </w:r>
      <w:r w:rsidR="00FB0D45">
        <w:rPr>
          <w:rFonts w:ascii="Avenir Next" w:hAnsi="Avenir Next" w:cs="Arial"/>
          <w:color w:val="808080" w:themeColor="background1" w:themeShade="80"/>
          <w:sz w:val="22"/>
          <w:szCs w:val="22"/>
          <w:lang w:val="en-GB"/>
        </w:rPr>
        <w:t xml:space="preserve">The Court of Appeal also set an exemplificative list </w:t>
      </w:r>
      <w:r w:rsidRPr="008538D5">
        <w:rPr>
          <w:rFonts w:ascii="Avenir Next" w:hAnsi="Avenir Next" w:cs="Arial"/>
          <w:color w:val="808080" w:themeColor="background1" w:themeShade="80"/>
          <w:sz w:val="22"/>
          <w:szCs w:val="22"/>
          <w:lang w:val="en-GB"/>
        </w:rPr>
        <w:t>of factors which should be</w:t>
      </w:r>
      <w:r w:rsidR="00FB0D45">
        <w:rPr>
          <w:rFonts w:ascii="Avenir Next" w:hAnsi="Avenir Next" w:cs="Arial"/>
          <w:color w:val="808080" w:themeColor="background1" w:themeShade="80"/>
          <w:sz w:val="22"/>
          <w:szCs w:val="22"/>
          <w:lang w:val="en-GB"/>
        </w:rPr>
        <w:t xml:space="preserve"> </w:t>
      </w:r>
      <w:r w:rsidRPr="008538D5">
        <w:rPr>
          <w:rFonts w:ascii="Avenir Next" w:hAnsi="Avenir Next" w:cs="Arial"/>
          <w:color w:val="808080" w:themeColor="background1" w:themeShade="80"/>
          <w:sz w:val="22"/>
          <w:szCs w:val="22"/>
          <w:lang w:val="en-GB"/>
        </w:rPr>
        <w:t>considered under the cash flow test</w:t>
      </w:r>
      <w:r w:rsidR="00FB0D45">
        <w:rPr>
          <w:rFonts w:ascii="Avenir Next" w:hAnsi="Avenir Next" w:cs="Arial"/>
          <w:color w:val="808080" w:themeColor="background1" w:themeShade="80"/>
          <w:sz w:val="22"/>
          <w:szCs w:val="22"/>
          <w:lang w:val="en-GB"/>
        </w:rPr>
        <w:t>, which includes</w:t>
      </w:r>
      <w:r w:rsidR="0062018B">
        <w:rPr>
          <w:rFonts w:ascii="Avenir Next" w:hAnsi="Avenir Next" w:cs="Arial"/>
          <w:color w:val="808080" w:themeColor="background1" w:themeShade="80"/>
          <w:sz w:val="22"/>
          <w:szCs w:val="22"/>
          <w:lang w:val="en-GB"/>
        </w:rPr>
        <w:t>, among others</w:t>
      </w:r>
      <w:r w:rsidR="00FB0D45">
        <w:rPr>
          <w:rFonts w:ascii="Avenir Next" w:hAnsi="Avenir Next" w:cs="Arial"/>
          <w:color w:val="808080" w:themeColor="background1" w:themeShade="80"/>
          <w:sz w:val="22"/>
          <w:szCs w:val="22"/>
          <w:lang w:val="en-GB"/>
        </w:rPr>
        <w:t>:</w:t>
      </w:r>
    </w:p>
    <w:p w14:paraId="1382FA13" w14:textId="22C062E0" w:rsidR="00FB0D45" w:rsidRDefault="00FB0D45" w:rsidP="008538D5">
      <w:pPr>
        <w:jc w:val="both"/>
        <w:rPr>
          <w:rFonts w:ascii="Avenir Next" w:hAnsi="Avenir Next" w:cs="Arial"/>
          <w:color w:val="808080" w:themeColor="background1" w:themeShade="80"/>
          <w:sz w:val="22"/>
          <w:szCs w:val="22"/>
          <w:lang w:val="en-GB"/>
        </w:rPr>
      </w:pPr>
    </w:p>
    <w:p w14:paraId="561B49A6" w14:textId="6B17CFA5" w:rsidR="00FB0D45" w:rsidRDefault="00FB0D45" w:rsidP="00FB0D45">
      <w:pPr>
        <w:jc w:val="both"/>
        <w:rPr>
          <w:rFonts w:ascii="Avenir Next" w:hAnsi="Avenir Next" w:cs="Arial"/>
          <w:color w:val="808080" w:themeColor="background1" w:themeShade="80"/>
          <w:sz w:val="22"/>
          <w:szCs w:val="22"/>
          <w:lang w:val="en-GB"/>
        </w:rPr>
      </w:pPr>
      <w:r w:rsidRPr="00FB0D45">
        <w:rPr>
          <w:rFonts w:ascii="Avenir Next" w:hAnsi="Avenir Next" w:cs="Arial"/>
          <w:color w:val="808080" w:themeColor="background1" w:themeShade="80"/>
          <w:sz w:val="22"/>
          <w:szCs w:val="22"/>
          <w:lang w:val="en-GB"/>
        </w:rPr>
        <w:t xml:space="preserve">(a) the </w:t>
      </w:r>
      <w:r>
        <w:rPr>
          <w:rFonts w:ascii="Avenir Next" w:hAnsi="Avenir Next" w:cs="Arial"/>
          <w:color w:val="808080" w:themeColor="background1" w:themeShade="80"/>
          <w:sz w:val="22"/>
          <w:szCs w:val="22"/>
          <w:lang w:val="en-GB"/>
        </w:rPr>
        <w:t>amount</w:t>
      </w:r>
      <w:r w:rsidRPr="00FB0D45">
        <w:rPr>
          <w:rFonts w:ascii="Avenir Next" w:hAnsi="Avenir Next" w:cs="Arial"/>
          <w:color w:val="808080" w:themeColor="background1" w:themeShade="80"/>
          <w:sz w:val="22"/>
          <w:szCs w:val="22"/>
          <w:lang w:val="en-GB"/>
        </w:rPr>
        <w:t xml:space="preserve"> of all debts which are due or will be due in the reasonably near future;</w:t>
      </w:r>
    </w:p>
    <w:p w14:paraId="0B85D94B" w14:textId="08711AAC" w:rsidR="00FB0D45" w:rsidRDefault="00FB0D45" w:rsidP="00FB0D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 the value of the assets of the company and the assets that will de sold in near future;</w:t>
      </w:r>
    </w:p>
    <w:p w14:paraId="6FE55804" w14:textId="7C6F0B3A" w:rsidR="00FB0D45" w:rsidRDefault="00FB0D45" w:rsidP="00FB0D45">
      <w:pPr>
        <w:jc w:val="both"/>
        <w:rPr>
          <w:rFonts w:ascii="Avenir Next" w:hAnsi="Avenir Next" w:cs="Arial"/>
          <w:color w:val="808080" w:themeColor="background1" w:themeShade="80"/>
          <w:sz w:val="22"/>
          <w:szCs w:val="22"/>
          <w:lang w:val="en-GB"/>
        </w:rPr>
      </w:pPr>
      <w:r w:rsidRPr="00FB0D4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c</w:t>
      </w:r>
      <w:r w:rsidRPr="00FB0D45">
        <w:rPr>
          <w:rFonts w:ascii="Avenir Next" w:hAnsi="Avenir Next" w:cs="Arial"/>
          <w:color w:val="808080" w:themeColor="background1" w:themeShade="80"/>
          <w:sz w:val="22"/>
          <w:szCs w:val="22"/>
          <w:lang w:val="en-GB"/>
        </w:rPr>
        <w:t xml:space="preserve">) whether payment is being </w:t>
      </w:r>
      <w:r w:rsidR="0062018B">
        <w:rPr>
          <w:rFonts w:ascii="Avenir Next" w:hAnsi="Avenir Next" w:cs="Arial"/>
          <w:color w:val="808080" w:themeColor="background1" w:themeShade="80"/>
          <w:sz w:val="22"/>
          <w:szCs w:val="22"/>
          <w:lang w:val="en-GB"/>
        </w:rPr>
        <w:t>required</w:t>
      </w:r>
      <w:r w:rsidRPr="00FB0D45">
        <w:rPr>
          <w:rFonts w:ascii="Avenir Next" w:hAnsi="Avenir Next" w:cs="Arial"/>
          <w:color w:val="808080" w:themeColor="background1" w:themeShade="80"/>
          <w:sz w:val="22"/>
          <w:szCs w:val="22"/>
          <w:lang w:val="en-GB"/>
        </w:rPr>
        <w:t xml:space="preserve"> or is likely to be </w:t>
      </w:r>
      <w:r w:rsidR="0062018B">
        <w:rPr>
          <w:rFonts w:ascii="Avenir Next" w:hAnsi="Avenir Next" w:cs="Arial"/>
          <w:color w:val="808080" w:themeColor="background1" w:themeShade="80"/>
          <w:sz w:val="22"/>
          <w:szCs w:val="22"/>
          <w:lang w:val="en-GB"/>
        </w:rPr>
        <w:t>required</w:t>
      </w:r>
      <w:r w:rsidRPr="00FB0D45">
        <w:rPr>
          <w:rFonts w:ascii="Avenir Next" w:hAnsi="Avenir Next" w:cs="Arial"/>
          <w:color w:val="808080" w:themeColor="background1" w:themeShade="80"/>
          <w:sz w:val="22"/>
          <w:szCs w:val="22"/>
          <w:lang w:val="en-GB"/>
        </w:rPr>
        <w:t xml:space="preserve"> for those debts;</w:t>
      </w:r>
    </w:p>
    <w:p w14:paraId="421E4AA4" w14:textId="4E99FEE9" w:rsidR="00FB0D45" w:rsidRDefault="0062018B" w:rsidP="00FB0D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 any payment or income the company may receive in the near future; and</w:t>
      </w:r>
    </w:p>
    <w:p w14:paraId="4FC3A968" w14:textId="7A147ED5" w:rsidR="00FB0D45" w:rsidRDefault="0062018B" w:rsidP="006201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 </w:t>
      </w:r>
      <w:r w:rsidR="00FB0D45">
        <w:rPr>
          <w:rFonts w:ascii="Avenir Next" w:hAnsi="Avenir Next" w:cs="Arial"/>
          <w:color w:val="808080" w:themeColor="background1" w:themeShade="80"/>
          <w:sz w:val="22"/>
          <w:szCs w:val="22"/>
          <w:lang w:val="en-GB"/>
        </w:rPr>
        <w:t xml:space="preserve">if </w:t>
      </w:r>
      <w:r w:rsidR="00FB0D45" w:rsidRPr="00FB0D45">
        <w:rPr>
          <w:rFonts w:ascii="Avenir Next" w:hAnsi="Avenir Next" w:cs="Arial"/>
          <w:color w:val="808080" w:themeColor="background1" w:themeShade="80"/>
          <w:sz w:val="22"/>
          <w:szCs w:val="22"/>
          <w:lang w:val="en-GB"/>
        </w:rPr>
        <w:t xml:space="preserve">the company </w:t>
      </w:r>
      <w:r>
        <w:rPr>
          <w:rFonts w:ascii="Avenir Next" w:hAnsi="Avenir Next" w:cs="Arial"/>
          <w:color w:val="808080" w:themeColor="background1" w:themeShade="80"/>
          <w:sz w:val="22"/>
          <w:szCs w:val="22"/>
          <w:lang w:val="en-GB"/>
        </w:rPr>
        <w:t>is late in paying its debts</w:t>
      </w:r>
      <w:r w:rsidR="00FB0D45" w:rsidRPr="00FB0D45">
        <w:rPr>
          <w:rFonts w:ascii="Avenir Next" w:hAnsi="Avenir Next" w:cs="Arial"/>
          <w:color w:val="808080" w:themeColor="background1" w:themeShade="80"/>
          <w:sz w:val="22"/>
          <w:szCs w:val="22"/>
          <w:lang w:val="en-GB"/>
        </w:rPr>
        <w:t xml:space="preserve">, the </w:t>
      </w:r>
      <w:r w:rsidR="00FB0D45">
        <w:rPr>
          <w:rFonts w:ascii="Avenir Next" w:hAnsi="Avenir Next" w:cs="Arial"/>
          <w:color w:val="808080" w:themeColor="background1" w:themeShade="80"/>
          <w:sz w:val="22"/>
          <w:szCs w:val="22"/>
          <w:lang w:val="en-GB"/>
        </w:rPr>
        <w:t>amount</w:t>
      </w:r>
      <w:r w:rsidR="00FB0D45" w:rsidRPr="00FB0D45">
        <w:rPr>
          <w:rFonts w:ascii="Avenir Next" w:hAnsi="Avenir Next" w:cs="Arial"/>
          <w:color w:val="808080" w:themeColor="background1" w:themeShade="80"/>
          <w:sz w:val="22"/>
          <w:szCs w:val="22"/>
          <w:lang w:val="en-GB"/>
        </w:rPr>
        <w:t xml:space="preserve"> of such debt, and for</w:t>
      </w:r>
      <w:r>
        <w:rPr>
          <w:rFonts w:ascii="Avenir Next" w:hAnsi="Avenir Next" w:cs="Arial"/>
          <w:color w:val="808080" w:themeColor="background1" w:themeShade="80"/>
          <w:sz w:val="22"/>
          <w:szCs w:val="22"/>
          <w:lang w:val="en-GB"/>
        </w:rPr>
        <w:t xml:space="preserve"> </w:t>
      </w:r>
      <w:r w:rsidR="00FB0D45" w:rsidRPr="00FB0D45">
        <w:rPr>
          <w:rFonts w:ascii="Avenir Next" w:hAnsi="Avenir Next" w:cs="Arial"/>
          <w:color w:val="808080" w:themeColor="background1" w:themeShade="80"/>
          <w:sz w:val="22"/>
          <w:szCs w:val="22"/>
          <w:lang w:val="en-GB"/>
        </w:rPr>
        <w:t>how long the company has failed to pay it</w:t>
      </w:r>
      <w:r>
        <w:rPr>
          <w:rFonts w:ascii="Avenir Next" w:hAnsi="Avenir Next" w:cs="Arial"/>
          <w:color w:val="808080" w:themeColor="background1" w:themeShade="80"/>
          <w:sz w:val="22"/>
          <w:szCs w:val="22"/>
          <w:lang w:val="en-GB"/>
        </w:rPr>
        <w:t>.</w:t>
      </w:r>
    </w:p>
    <w:p w14:paraId="586EA866" w14:textId="77777777" w:rsidR="00FB0D45" w:rsidRDefault="00FB0D45" w:rsidP="008538D5">
      <w:pPr>
        <w:jc w:val="both"/>
        <w:rPr>
          <w:rFonts w:ascii="Avenir Next" w:hAnsi="Avenir Next" w:cs="Arial"/>
          <w:color w:val="808080" w:themeColor="background1" w:themeShade="80"/>
          <w:sz w:val="22"/>
          <w:szCs w:val="22"/>
          <w:lang w:val="en-GB"/>
        </w:rPr>
      </w:pPr>
    </w:p>
    <w:p w14:paraId="1EC1BD80" w14:textId="77777777" w:rsidR="0062018B" w:rsidRDefault="0062018B" w:rsidP="008C35C9">
      <w:pPr>
        <w:jc w:val="both"/>
        <w:rPr>
          <w:rFonts w:ascii="Avenir Next Demi Bold" w:hAnsi="Avenir Next Demi Bold" w:cs="Arial"/>
          <w:b/>
          <w:bCs/>
          <w:color w:val="000000" w:themeColor="text1"/>
          <w:sz w:val="22"/>
          <w:szCs w:val="22"/>
          <w:lang w:val="en-GB"/>
        </w:rPr>
      </w:pPr>
    </w:p>
    <w:p w14:paraId="592D0416" w14:textId="7F5298ED"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7577361C" w14:textId="77777777" w:rsidR="00C72BC1" w:rsidRDefault="00C72BC1" w:rsidP="008C35C9">
      <w:pPr>
        <w:jc w:val="both"/>
        <w:rPr>
          <w:rFonts w:ascii="Avenir Next" w:hAnsi="Avenir Next" w:cs="Arial"/>
          <w:color w:val="808080" w:themeColor="background1" w:themeShade="80"/>
          <w:sz w:val="22"/>
          <w:szCs w:val="22"/>
          <w:lang w:val="en-GB"/>
        </w:rPr>
      </w:pPr>
    </w:p>
    <w:p w14:paraId="4DF48223" w14:textId="593A653E" w:rsidR="00141074" w:rsidRDefault="00804B4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w:t>
      </w:r>
      <w:r w:rsidR="00C72BC1">
        <w:rPr>
          <w:rFonts w:ascii="Avenir Next" w:hAnsi="Avenir Next" w:cs="Arial"/>
          <w:color w:val="808080" w:themeColor="background1" w:themeShade="80"/>
          <w:sz w:val="22"/>
          <w:szCs w:val="22"/>
          <w:lang w:val="en-GB"/>
        </w:rPr>
        <w:t xml:space="preserve">Under the IRD Act, rescue financing may be necessary for the survival of the debtor or to achieve a more profitable realisation of the assets (using the financing) comparing to a sale of the assets through a simple liquidation. </w:t>
      </w:r>
      <w:r w:rsidR="00141074">
        <w:rPr>
          <w:rFonts w:ascii="Avenir Next" w:hAnsi="Avenir Next" w:cs="Arial"/>
          <w:color w:val="808080" w:themeColor="background1" w:themeShade="80"/>
          <w:sz w:val="22"/>
          <w:szCs w:val="22"/>
          <w:lang w:val="en-GB"/>
        </w:rPr>
        <w:t>This is a special kind of financing in a debtor-in-possession proceeding (DIP financing).</w:t>
      </w:r>
    </w:p>
    <w:p w14:paraId="70352D51" w14:textId="431882EC" w:rsidR="00C72BC1" w:rsidRDefault="00C72BC1" w:rsidP="008C35C9">
      <w:pPr>
        <w:jc w:val="both"/>
        <w:rPr>
          <w:rFonts w:ascii="Avenir Next" w:hAnsi="Avenir Next" w:cs="Arial"/>
          <w:color w:val="808080" w:themeColor="background1" w:themeShade="80"/>
          <w:sz w:val="22"/>
          <w:szCs w:val="22"/>
          <w:lang w:val="en-GB"/>
        </w:rPr>
      </w:pPr>
    </w:p>
    <w:p w14:paraId="59BF4E6B" w14:textId="6E18902B" w:rsidR="00C72BC1" w:rsidRDefault="00C72BC1" w:rsidP="00C72B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 rescue financing involves a borrow of money to a debtor in financial distress, this borrow </w:t>
      </w:r>
      <w:r w:rsidR="00E46EFB">
        <w:rPr>
          <w:rFonts w:ascii="Avenir Next" w:hAnsi="Avenir Next" w:cs="Arial"/>
          <w:color w:val="808080" w:themeColor="background1" w:themeShade="80"/>
          <w:sz w:val="22"/>
          <w:szCs w:val="22"/>
          <w:lang w:val="en-GB"/>
        </w:rPr>
        <w:t>should</w:t>
      </w:r>
      <w:r>
        <w:rPr>
          <w:rFonts w:ascii="Avenir Next" w:hAnsi="Avenir Next" w:cs="Arial"/>
          <w:color w:val="808080" w:themeColor="background1" w:themeShade="80"/>
          <w:sz w:val="22"/>
          <w:szCs w:val="22"/>
          <w:lang w:val="en-GB"/>
        </w:rPr>
        <w:t xml:space="preserve"> have priority in relation to </w:t>
      </w:r>
      <w:r w:rsidR="00804B4C">
        <w:rPr>
          <w:rFonts w:ascii="Avenir Next" w:hAnsi="Avenir Next" w:cs="Arial"/>
          <w:color w:val="808080" w:themeColor="background1" w:themeShade="80"/>
          <w:sz w:val="22"/>
          <w:szCs w:val="22"/>
          <w:lang w:val="en-GB"/>
        </w:rPr>
        <w:t>other</w:t>
      </w:r>
      <w:r>
        <w:rPr>
          <w:rFonts w:ascii="Avenir Next" w:hAnsi="Avenir Next" w:cs="Arial"/>
          <w:color w:val="808080" w:themeColor="background1" w:themeShade="80"/>
          <w:sz w:val="22"/>
          <w:szCs w:val="22"/>
          <w:lang w:val="en-GB"/>
        </w:rPr>
        <w:t xml:space="preserve"> creditors. Thus, the debtor may ask the court to issue an order to allow the rescue financing to be treated </w:t>
      </w:r>
      <w:r w:rsidRPr="00C72BC1">
        <w:rPr>
          <w:rFonts w:ascii="Avenir Next" w:hAnsi="Avenir Next" w:cs="Arial"/>
          <w:color w:val="808080" w:themeColor="background1" w:themeShade="80"/>
          <w:sz w:val="22"/>
          <w:szCs w:val="22"/>
          <w:lang w:val="en-GB"/>
        </w:rPr>
        <w:t>as part of the costs and expenses of the winding-up if the debtor is later wound</w:t>
      </w:r>
      <w:r>
        <w:rPr>
          <w:rFonts w:ascii="Avenir Next" w:hAnsi="Avenir Next" w:cs="Arial"/>
          <w:color w:val="808080" w:themeColor="background1" w:themeShade="80"/>
          <w:sz w:val="22"/>
          <w:szCs w:val="22"/>
          <w:lang w:val="en-GB"/>
        </w:rPr>
        <w:t xml:space="preserve"> </w:t>
      </w:r>
      <w:r w:rsidRPr="00C72BC1">
        <w:rPr>
          <w:rFonts w:ascii="Avenir Next" w:hAnsi="Avenir Next" w:cs="Arial"/>
          <w:color w:val="808080" w:themeColor="background1" w:themeShade="80"/>
          <w:sz w:val="22"/>
          <w:szCs w:val="22"/>
          <w:lang w:val="en-GB"/>
        </w:rPr>
        <w:t>up</w:t>
      </w:r>
      <w:r>
        <w:rPr>
          <w:rFonts w:ascii="Avenir Next" w:hAnsi="Avenir Next" w:cs="Arial"/>
          <w:color w:val="808080" w:themeColor="background1" w:themeShade="80"/>
          <w:sz w:val="22"/>
          <w:szCs w:val="22"/>
          <w:lang w:val="en-GB"/>
        </w:rPr>
        <w:t xml:space="preserve"> and to have </w:t>
      </w:r>
      <w:r w:rsidRPr="00C72BC1">
        <w:rPr>
          <w:rFonts w:ascii="Avenir Next" w:hAnsi="Avenir Next" w:cs="Arial"/>
          <w:color w:val="808080" w:themeColor="background1" w:themeShade="80"/>
          <w:sz w:val="22"/>
          <w:szCs w:val="22"/>
          <w:lang w:val="en-GB"/>
        </w:rPr>
        <w:t>priority over preferential debts if the debtor is later wound up</w:t>
      </w:r>
      <w:r>
        <w:rPr>
          <w:rFonts w:ascii="Avenir Next" w:hAnsi="Avenir Next" w:cs="Arial"/>
          <w:color w:val="808080" w:themeColor="background1" w:themeShade="80"/>
          <w:sz w:val="22"/>
          <w:szCs w:val="22"/>
          <w:lang w:val="en-GB"/>
        </w:rPr>
        <w:t>.</w:t>
      </w:r>
    </w:p>
    <w:p w14:paraId="2126D900" w14:textId="77777777" w:rsidR="00C72BC1" w:rsidRDefault="00C72BC1" w:rsidP="008C35C9">
      <w:pPr>
        <w:jc w:val="both"/>
        <w:rPr>
          <w:rFonts w:ascii="Avenir Next" w:hAnsi="Avenir Next" w:cs="Arial"/>
          <w:color w:val="808080" w:themeColor="background1" w:themeShade="80"/>
          <w:sz w:val="22"/>
          <w:szCs w:val="22"/>
          <w:lang w:val="en-GB"/>
        </w:rPr>
      </w:pPr>
    </w:p>
    <w:p w14:paraId="51B70AAE" w14:textId="0C51A831" w:rsidR="00141074" w:rsidRDefault="00141074" w:rsidP="0014107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could also allow the DIP financing to </w:t>
      </w:r>
      <w:r w:rsidRPr="00141074">
        <w:rPr>
          <w:rFonts w:ascii="Avenir Next" w:hAnsi="Avenir Next" w:cs="Arial"/>
          <w:color w:val="808080" w:themeColor="background1" w:themeShade="80"/>
          <w:sz w:val="22"/>
          <w:szCs w:val="22"/>
          <w:lang w:val="en-GB"/>
        </w:rPr>
        <w:t>be secured by a security interest on property of the debtor not otherwise subject to any security interest</w:t>
      </w:r>
      <w:r>
        <w:rPr>
          <w:rFonts w:ascii="Avenir Next" w:hAnsi="Avenir Next" w:cs="Arial"/>
          <w:color w:val="808080" w:themeColor="background1" w:themeShade="80"/>
          <w:sz w:val="22"/>
          <w:szCs w:val="22"/>
          <w:lang w:val="en-GB"/>
        </w:rPr>
        <w:t xml:space="preserve">. The court could also allow </w:t>
      </w:r>
      <w:r w:rsidR="0027481E">
        <w:rPr>
          <w:rFonts w:ascii="Avenir Next" w:hAnsi="Avenir Next" w:cs="Arial"/>
          <w:color w:val="808080" w:themeColor="background1" w:themeShade="80"/>
          <w:sz w:val="22"/>
          <w:szCs w:val="22"/>
          <w:lang w:val="en-GB"/>
        </w:rPr>
        <w:t xml:space="preserve">the financing to </w:t>
      </w:r>
      <w:r>
        <w:rPr>
          <w:rFonts w:ascii="Avenir Next" w:hAnsi="Avenir Next" w:cs="Arial"/>
          <w:color w:val="808080" w:themeColor="background1" w:themeShade="80"/>
          <w:sz w:val="22"/>
          <w:szCs w:val="22"/>
          <w:lang w:val="en-GB"/>
        </w:rPr>
        <w:t>“</w:t>
      </w:r>
      <w:r w:rsidRPr="00141074">
        <w:rPr>
          <w:rFonts w:ascii="Avenir Next" w:hAnsi="Avenir Next" w:cs="Arial"/>
          <w:color w:val="808080" w:themeColor="background1" w:themeShade="80"/>
          <w:sz w:val="22"/>
          <w:szCs w:val="22"/>
          <w:lang w:val="en-GB"/>
        </w:rPr>
        <w:t>be secured by a security interest on property subject to an existing security interest, of the</w:t>
      </w:r>
      <w:r>
        <w:rPr>
          <w:rFonts w:ascii="Avenir Next" w:hAnsi="Avenir Next" w:cs="Arial"/>
          <w:color w:val="808080" w:themeColor="background1" w:themeShade="80"/>
          <w:sz w:val="22"/>
          <w:szCs w:val="22"/>
          <w:lang w:val="en-GB"/>
        </w:rPr>
        <w:t xml:space="preserve"> </w:t>
      </w:r>
      <w:r w:rsidRPr="00141074">
        <w:rPr>
          <w:rFonts w:ascii="Avenir Next" w:hAnsi="Avenir Next" w:cs="Arial"/>
          <w:color w:val="808080" w:themeColor="background1" w:themeShade="80"/>
          <w:sz w:val="22"/>
          <w:szCs w:val="22"/>
          <w:lang w:val="en-GB"/>
        </w:rPr>
        <w:t>same or a higher priority than the existing security interest, if the debtor would not have</w:t>
      </w:r>
      <w:r>
        <w:rPr>
          <w:rFonts w:ascii="Avenir Next" w:hAnsi="Avenir Next" w:cs="Arial"/>
          <w:color w:val="808080" w:themeColor="background1" w:themeShade="80"/>
          <w:sz w:val="22"/>
          <w:szCs w:val="22"/>
          <w:lang w:val="en-GB"/>
        </w:rPr>
        <w:t xml:space="preserve"> </w:t>
      </w:r>
      <w:r w:rsidRPr="00141074">
        <w:rPr>
          <w:rFonts w:ascii="Avenir Next" w:hAnsi="Avenir Next" w:cs="Arial"/>
          <w:color w:val="808080" w:themeColor="background1" w:themeShade="80"/>
          <w:sz w:val="22"/>
          <w:szCs w:val="22"/>
          <w:lang w:val="en-GB"/>
        </w:rPr>
        <w:t>been able to obtain rescue financing from any other person unless it was secured in such a manner and there is adequate protection for the interests of the existing security interest</w:t>
      </w:r>
      <w:r>
        <w:rPr>
          <w:rFonts w:ascii="Avenir Next" w:hAnsi="Avenir Next" w:cs="Arial"/>
          <w:color w:val="808080" w:themeColor="background1" w:themeShade="80"/>
          <w:sz w:val="22"/>
          <w:szCs w:val="22"/>
          <w:lang w:val="en-GB"/>
        </w:rPr>
        <w:t>”</w:t>
      </w:r>
      <w:r w:rsidRPr="00141074">
        <w:rPr>
          <w:rFonts w:ascii="Avenir Next" w:hAnsi="Avenir Next" w:cs="Arial"/>
          <w:color w:val="808080" w:themeColor="background1" w:themeShade="80"/>
          <w:sz w:val="22"/>
          <w:szCs w:val="22"/>
          <w:lang w:val="en-GB"/>
        </w:rPr>
        <w:t>.</w:t>
      </w:r>
    </w:p>
    <w:p w14:paraId="3701CC69" w14:textId="77777777" w:rsidR="00804B4C" w:rsidRDefault="00804B4C" w:rsidP="00141074">
      <w:pPr>
        <w:jc w:val="both"/>
        <w:rPr>
          <w:rFonts w:ascii="Avenir Next" w:hAnsi="Avenir Next" w:cs="Arial"/>
          <w:color w:val="808080" w:themeColor="background1" w:themeShade="80"/>
          <w:sz w:val="22"/>
          <w:szCs w:val="22"/>
          <w:lang w:val="en-GB"/>
        </w:rPr>
      </w:pPr>
    </w:p>
    <w:p w14:paraId="1EEC5BAE" w14:textId="2F0BB4D1" w:rsidR="00141074" w:rsidRDefault="00141074" w:rsidP="00804B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above</w:t>
      </w:r>
      <w:r w:rsidR="00804B4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mentioned rules were inspired in Section 364 of the US Bankruptcy </w:t>
      </w:r>
      <w:r w:rsidR="0088527D">
        <w:rPr>
          <w:rFonts w:ascii="Avenir Next" w:hAnsi="Avenir Next" w:cs="Arial"/>
          <w:color w:val="808080" w:themeColor="background1" w:themeShade="80"/>
          <w:sz w:val="22"/>
          <w:szCs w:val="22"/>
          <w:lang w:val="en-GB"/>
        </w:rPr>
        <w:t>Co</w:t>
      </w:r>
      <w:r>
        <w:rPr>
          <w:rFonts w:ascii="Avenir Next" w:hAnsi="Avenir Next" w:cs="Arial"/>
          <w:color w:val="808080" w:themeColor="background1" w:themeShade="80"/>
          <w:sz w:val="22"/>
          <w:szCs w:val="22"/>
          <w:lang w:val="en-GB"/>
        </w:rPr>
        <w:t>de and intend to</w:t>
      </w:r>
      <w:r w:rsidR="00804B4C">
        <w:rPr>
          <w:rFonts w:ascii="Avenir Next" w:hAnsi="Avenir Next" w:cs="Arial"/>
          <w:color w:val="808080" w:themeColor="background1" w:themeShade="80"/>
          <w:sz w:val="22"/>
          <w:szCs w:val="22"/>
          <w:lang w:val="en-GB"/>
        </w:rPr>
        <w:t xml:space="preserve"> help to transform Singapore in an international restructuring hub.</w:t>
      </w:r>
    </w:p>
    <w:p w14:paraId="4B71B536" w14:textId="6441C63C" w:rsidR="00804B4C" w:rsidRDefault="00804B4C" w:rsidP="00804B4C">
      <w:pPr>
        <w:jc w:val="both"/>
        <w:rPr>
          <w:rFonts w:ascii="Avenir Next" w:hAnsi="Avenir Next" w:cs="Arial"/>
          <w:color w:val="808080" w:themeColor="background1" w:themeShade="80"/>
          <w:sz w:val="22"/>
          <w:szCs w:val="22"/>
          <w:lang w:val="en-GB"/>
        </w:rPr>
      </w:pPr>
    </w:p>
    <w:p w14:paraId="011FDFCB" w14:textId="2ED71B40" w:rsidR="00472BD1" w:rsidRDefault="00804B4C" w:rsidP="00804B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(ii) Under the IRD Act, </w:t>
      </w:r>
      <w:r w:rsidRPr="00804B4C">
        <w:rPr>
          <w:rFonts w:ascii="Avenir Next" w:hAnsi="Avenir Next" w:cs="Arial"/>
          <w:color w:val="808080" w:themeColor="background1" w:themeShade="80"/>
          <w:sz w:val="22"/>
          <w:szCs w:val="22"/>
          <w:lang w:val="en-GB"/>
        </w:rPr>
        <w:t>wrongful trading</w:t>
      </w:r>
      <w:r w:rsidR="00472BD1">
        <w:rPr>
          <w:rFonts w:ascii="Avenir Next" w:hAnsi="Avenir Next" w:cs="Arial"/>
          <w:color w:val="808080" w:themeColor="background1" w:themeShade="80"/>
          <w:sz w:val="22"/>
          <w:szCs w:val="22"/>
          <w:lang w:val="en-GB"/>
        </w:rPr>
        <w:t xml:space="preserve"> is a way </w:t>
      </w:r>
      <w:r w:rsidR="0088527D">
        <w:rPr>
          <w:rFonts w:ascii="Avenir Next" w:hAnsi="Avenir Next" w:cs="Arial"/>
          <w:color w:val="808080" w:themeColor="background1" w:themeShade="80"/>
          <w:sz w:val="22"/>
          <w:szCs w:val="22"/>
          <w:lang w:val="en-GB"/>
        </w:rPr>
        <w:t>to</w:t>
      </w:r>
      <w:r w:rsidR="00472BD1">
        <w:rPr>
          <w:rFonts w:ascii="Avenir Next" w:hAnsi="Avenir Next" w:cs="Arial"/>
          <w:color w:val="808080" w:themeColor="background1" w:themeShade="80"/>
          <w:sz w:val="22"/>
          <w:szCs w:val="22"/>
          <w:lang w:val="en-GB"/>
        </w:rPr>
        <w:t xml:space="preserve"> hold responsible </w:t>
      </w:r>
      <w:r w:rsidR="00472BD1" w:rsidRPr="00472BD1">
        <w:rPr>
          <w:rFonts w:ascii="Avenir Next" w:hAnsi="Avenir Next" w:cs="Arial"/>
          <w:color w:val="808080" w:themeColor="background1" w:themeShade="80"/>
          <w:sz w:val="22"/>
          <w:szCs w:val="22"/>
          <w:lang w:val="en-GB"/>
        </w:rPr>
        <w:t>any person who was a knowingly party to the company trading wrongfully</w:t>
      </w:r>
      <w:r w:rsidR="00472BD1">
        <w:rPr>
          <w:rFonts w:ascii="Avenir Next" w:hAnsi="Avenir Next" w:cs="Arial"/>
          <w:color w:val="808080" w:themeColor="background1" w:themeShade="80"/>
          <w:sz w:val="22"/>
          <w:szCs w:val="22"/>
          <w:lang w:val="en-GB"/>
        </w:rPr>
        <w:t>. In the case, the person is personally responsible for the debts/liabilities that are related the operation that has been considered wrongful trading. The wrongful trading is declared by a court order.</w:t>
      </w:r>
    </w:p>
    <w:p w14:paraId="3C2F22E5" w14:textId="775A6E2D" w:rsidR="00472BD1" w:rsidRDefault="00472BD1" w:rsidP="00804B4C">
      <w:pPr>
        <w:jc w:val="both"/>
        <w:rPr>
          <w:rFonts w:ascii="Avenir Next" w:hAnsi="Avenir Next" w:cs="Arial"/>
          <w:color w:val="808080" w:themeColor="background1" w:themeShade="80"/>
          <w:sz w:val="22"/>
          <w:szCs w:val="22"/>
          <w:lang w:val="en-GB"/>
        </w:rPr>
      </w:pPr>
    </w:p>
    <w:p w14:paraId="2192752D" w14:textId="35902B36" w:rsidR="00472BD1" w:rsidRDefault="00472BD1" w:rsidP="00472B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the company or any interest party of the business may apply to the </w:t>
      </w:r>
      <w:r w:rsidRPr="00472BD1">
        <w:rPr>
          <w:rFonts w:ascii="Avenir Next" w:hAnsi="Avenir Next" w:cs="Arial"/>
          <w:color w:val="808080" w:themeColor="background1" w:themeShade="80"/>
          <w:sz w:val="22"/>
          <w:szCs w:val="22"/>
          <w:lang w:val="en-GB"/>
        </w:rPr>
        <w:t>court for a declaration that a particular course of conduct, transaction or series of transactions would not constitute wrongful trading</w:t>
      </w:r>
      <w:r>
        <w:rPr>
          <w:rFonts w:ascii="Avenir Next" w:hAnsi="Avenir Next" w:cs="Arial"/>
          <w:color w:val="808080" w:themeColor="background1" w:themeShade="80"/>
          <w:sz w:val="22"/>
          <w:szCs w:val="22"/>
          <w:lang w:val="en-GB"/>
        </w:rPr>
        <w:t xml:space="preserve">. A wrongful trade is when a company </w:t>
      </w:r>
      <w:r w:rsidRPr="00472BD1">
        <w:rPr>
          <w:rFonts w:ascii="Avenir Next" w:hAnsi="Avenir Next" w:cs="Arial"/>
          <w:color w:val="808080" w:themeColor="background1" w:themeShade="80"/>
          <w:sz w:val="22"/>
          <w:szCs w:val="22"/>
          <w:lang w:val="en-GB"/>
        </w:rPr>
        <w:t>incurs debt without reasonable prospect of meeting them in full when the company is insolvent,</w:t>
      </w:r>
      <w:r>
        <w:rPr>
          <w:rFonts w:ascii="Avenir Next" w:hAnsi="Avenir Next" w:cs="Arial"/>
          <w:color w:val="808080" w:themeColor="background1" w:themeShade="80"/>
          <w:sz w:val="22"/>
          <w:szCs w:val="22"/>
          <w:lang w:val="en-GB"/>
        </w:rPr>
        <w:t xml:space="preserve"> </w:t>
      </w:r>
      <w:r w:rsidRPr="00472BD1">
        <w:rPr>
          <w:rFonts w:ascii="Avenir Next" w:hAnsi="Avenir Next" w:cs="Arial"/>
          <w:color w:val="808080" w:themeColor="background1" w:themeShade="80"/>
          <w:sz w:val="22"/>
          <w:szCs w:val="22"/>
          <w:lang w:val="en-GB"/>
        </w:rPr>
        <w:t>or becomes insolvent as a result of the incurrence of such debt or liability</w:t>
      </w:r>
      <w:r>
        <w:rPr>
          <w:rFonts w:ascii="Avenir Next" w:hAnsi="Avenir Next" w:cs="Arial"/>
          <w:color w:val="808080" w:themeColor="background1" w:themeShade="80"/>
          <w:sz w:val="22"/>
          <w:szCs w:val="22"/>
          <w:lang w:val="en-GB"/>
        </w:rPr>
        <w:t xml:space="preserve">. </w:t>
      </w:r>
      <w:r w:rsidR="00E46EFB">
        <w:rPr>
          <w:rFonts w:ascii="Avenir Next" w:hAnsi="Avenir Next" w:cs="Arial"/>
          <w:color w:val="808080" w:themeColor="background1" w:themeShade="80"/>
          <w:sz w:val="22"/>
          <w:szCs w:val="22"/>
          <w:lang w:val="en-GB"/>
        </w:rPr>
        <w:t>In other words, the company won’t be capable of paying the debt due to its insolvency or the company will become insolvent considering that transaction.</w:t>
      </w:r>
    </w:p>
    <w:p w14:paraId="75FC6563" w14:textId="6ECA87B0" w:rsidR="00E46EFB" w:rsidRDefault="00E46EFB" w:rsidP="00472BD1">
      <w:pPr>
        <w:jc w:val="both"/>
        <w:rPr>
          <w:rFonts w:ascii="Avenir Next" w:hAnsi="Avenir Next" w:cs="Arial"/>
          <w:color w:val="808080" w:themeColor="background1" w:themeShade="80"/>
          <w:sz w:val="22"/>
          <w:szCs w:val="22"/>
          <w:lang w:val="en-GB"/>
        </w:rPr>
      </w:pPr>
    </w:p>
    <w:p w14:paraId="39E8D905" w14:textId="1ACE2C55" w:rsidR="00804B4C" w:rsidRDefault="00E46EFB" w:rsidP="00E46E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It’s important to point out that </w:t>
      </w:r>
      <w:r w:rsidRPr="00E46EFB">
        <w:rPr>
          <w:rFonts w:ascii="Avenir Next" w:hAnsi="Avenir Next" w:cs="Arial"/>
          <w:color w:val="808080" w:themeColor="background1" w:themeShade="80"/>
          <w:sz w:val="22"/>
          <w:szCs w:val="22"/>
          <w:lang w:val="en-GB"/>
        </w:rPr>
        <w:t>Section 239 of the IRD Act</w:t>
      </w:r>
      <w:r>
        <w:rPr>
          <w:rFonts w:ascii="Avenir Next" w:hAnsi="Avenir Next" w:cs="Arial"/>
          <w:color w:val="808080" w:themeColor="background1" w:themeShade="80"/>
          <w:sz w:val="22"/>
          <w:szCs w:val="22"/>
          <w:lang w:val="en-GB"/>
        </w:rPr>
        <w:t xml:space="preserve"> has </w:t>
      </w:r>
      <w:r w:rsidRPr="00E46EFB">
        <w:rPr>
          <w:rFonts w:ascii="Avenir Next" w:hAnsi="Avenir Next" w:cs="Arial"/>
          <w:color w:val="808080" w:themeColor="background1" w:themeShade="80"/>
          <w:sz w:val="22"/>
          <w:szCs w:val="22"/>
          <w:lang w:val="en-GB"/>
        </w:rPr>
        <w:t>introduce</w:t>
      </w:r>
      <w:r>
        <w:rPr>
          <w:rFonts w:ascii="Avenir Next" w:hAnsi="Avenir Next" w:cs="Arial"/>
          <w:color w:val="808080" w:themeColor="background1" w:themeShade="80"/>
          <w:sz w:val="22"/>
          <w:szCs w:val="22"/>
          <w:lang w:val="en-GB"/>
        </w:rPr>
        <w:t>d</w:t>
      </w:r>
      <w:r w:rsidRPr="00E46EFB">
        <w:rPr>
          <w:rFonts w:ascii="Avenir Next" w:hAnsi="Avenir Next" w:cs="Arial"/>
          <w:color w:val="808080" w:themeColor="background1" w:themeShade="80"/>
          <w:sz w:val="22"/>
          <w:szCs w:val="22"/>
          <w:lang w:val="en-GB"/>
        </w:rPr>
        <w:t xml:space="preserve"> the new concept of wrongful trading</w:t>
      </w:r>
      <w:r>
        <w:rPr>
          <w:rFonts w:ascii="Avenir Next" w:hAnsi="Avenir Next" w:cs="Arial"/>
          <w:color w:val="808080" w:themeColor="background1" w:themeShade="80"/>
          <w:sz w:val="22"/>
          <w:szCs w:val="22"/>
          <w:lang w:val="en-GB"/>
        </w:rPr>
        <w:t xml:space="preserve">. According to this concept, the “wrongful trader” is </w:t>
      </w:r>
      <w:r w:rsidRPr="00E46EFB">
        <w:rPr>
          <w:rFonts w:ascii="Avenir Next" w:hAnsi="Avenir Next" w:cs="Arial"/>
          <w:color w:val="808080" w:themeColor="background1" w:themeShade="80"/>
          <w:sz w:val="22"/>
          <w:szCs w:val="22"/>
          <w:lang w:val="en-GB"/>
        </w:rPr>
        <w:t>personal</w:t>
      </w:r>
      <w:r>
        <w:rPr>
          <w:rFonts w:ascii="Avenir Next" w:hAnsi="Avenir Next" w:cs="Arial"/>
          <w:color w:val="808080" w:themeColor="background1" w:themeShade="80"/>
          <w:sz w:val="22"/>
          <w:szCs w:val="22"/>
          <w:lang w:val="en-GB"/>
        </w:rPr>
        <w:t>ly</w:t>
      </w:r>
      <w:r w:rsidRPr="00E46EFB">
        <w:rPr>
          <w:rFonts w:ascii="Avenir Next" w:hAnsi="Avenir Next" w:cs="Arial"/>
          <w:color w:val="808080" w:themeColor="background1" w:themeShade="80"/>
          <w:sz w:val="22"/>
          <w:szCs w:val="22"/>
          <w:lang w:val="en-GB"/>
        </w:rPr>
        <w:t xml:space="preserve"> liab</w:t>
      </w:r>
      <w:r>
        <w:rPr>
          <w:rFonts w:ascii="Avenir Next" w:hAnsi="Avenir Next" w:cs="Arial"/>
          <w:color w:val="808080" w:themeColor="background1" w:themeShade="80"/>
          <w:sz w:val="22"/>
          <w:szCs w:val="22"/>
          <w:lang w:val="en-GB"/>
        </w:rPr>
        <w:t>le</w:t>
      </w:r>
      <w:r w:rsidRPr="00E46EFB">
        <w:rPr>
          <w:rFonts w:ascii="Avenir Next" w:hAnsi="Avenir Next" w:cs="Arial"/>
          <w:color w:val="808080" w:themeColor="background1" w:themeShade="80"/>
          <w:sz w:val="22"/>
          <w:szCs w:val="22"/>
          <w:lang w:val="en-GB"/>
        </w:rPr>
        <w:t xml:space="preserve"> for the company’s debts if</w:t>
      </w:r>
      <w:r>
        <w:rPr>
          <w:rFonts w:ascii="Avenir Next" w:hAnsi="Avenir Next" w:cs="Arial"/>
          <w:color w:val="808080" w:themeColor="background1" w:themeShade="80"/>
          <w:sz w:val="22"/>
          <w:szCs w:val="22"/>
          <w:lang w:val="en-GB"/>
        </w:rPr>
        <w:t xml:space="preserve"> </w:t>
      </w:r>
      <w:r w:rsidR="0088527D">
        <w:rPr>
          <w:rFonts w:ascii="Avenir Next" w:hAnsi="Avenir Next" w:cs="Arial"/>
          <w:color w:val="808080" w:themeColor="background1" w:themeShade="80"/>
          <w:sz w:val="22"/>
          <w:szCs w:val="22"/>
          <w:lang w:val="en-GB"/>
        </w:rPr>
        <w:t xml:space="preserve">he </w:t>
      </w:r>
      <w:r w:rsidR="008B5465">
        <w:rPr>
          <w:rFonts w:ascii="Avenir Next" w:hAnsi="Avenir Next" w:cs="Arial"/>
          <w:color w:val="808080" w:themeColor="background1" w:themeShade="80"/>
          <w:sz w:val="22"/>
          <w:szCs w:val="22"/>
          <w:lang w:val="en-GB"/>
        </w:rPr>
        <w:t xml:space="preserve">or she </w:t>
      </w:r>
      <w:r>
        <w:rPr>
          <w:rFonts w:ascii="Avenir Next" w:hAnsi="Avenir Next" w:cs="Arial"/>
          <w:color w:val="808080" w:themeColor="background1" w:themeShade="80"/>
          <w:sz w:val="22"/>
          <w:szCs w:val="22"/>
          <w:lang w:val="en-GB"/>
        </w:rPr>
        <w:t>“</w:t>
      </w:r>
      <w:r w:rsidRPr="00E46EFB">
        <w:rPr>
          <w:rFonts w:ascii="Avenir Next" w:hAnsi="Avenir Next" w:cs="Arial"/>
          <w:color w:val="808080" w:themeColor="background1" w:themeShade="80"/>
          <w:sz w:val="22"/>
          <w:szCs w:val="22"/>
          <w:lang w:val="en-GB"/>
        </w:rPr>
        <w:t>knew that the company was trading wrongfully; or as an officer of the company, ought, in all the circumstances, to have known that the company was trading wrongfully</w:t>
      </w:r>
      <w:r>
        <w:rPr>
          <w:rFonts w:ascii="Avenir Next" w:hAnsi="Avenir Next" w:cs="Arial"/>
          <w:color w:val="808080" w:themeColor="background1" w:themeShade="80"/>
          <w:sz w:val="22"/>
          <w:szCs w:val="22"/>
          <w:lang w:val="en-GB"/>
        </w:rPr>
        <w:t>”</w:t>
      </w:r>
      <w:r w:rsidRPr="00E46EFB">
        <w:rPr>
          <w:rFonts w:ascii="Avenir Next" w:hAnsi="Avenir Next" w:cs="Arial"/>
          <w:color w:val="808080" w:themeColor="background1" w:themeShade="80"/>
          <w:sz w:val="22"/>
          <w:szCs w:val="22"/>
          <w:lang w:val="en-GB"/>
        </w:rPr>
        <w:t>.</w:t>
      </w:r>
    </w:p>
    <w:p w14:paraId="0F68D12B" w14:textId="432D0668" w:rsidR="00E46EFB" w:rsidRDefault="00E46EFB" w:rsidP="00E46EFB">
      <w:pPr>
        <w:jc w:val="both"/>
        <w:rPr>
          <w:rFonts w:ascii="Avenir Next" w:hAnsi="Avenir Next" w:cs="Arial"/>
          <w:color w:val="808080" w:themeColor="background1" w:themeShade="80"/>
          <w:sz w:val="22"/>
          <w:szCs w:val="22"/>
          <w:lang w:val="en-GB"/>
        </w:rPr>
      </w:pPr>
    </w:p>
    <w:p w14:paraId="315BAEEE" w14:textId="522BD885" w:rsidR="00E46EFB" w:rsidRDefault="00E46EFB" w:rsidP="00E46E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Nowadays, wrongful trading doesn’t depend on the criminal liability. In other words, the court can consider a certain transaction as a wrongful trading, even if the offender doesn’t go to jail.</w:t>
      </w:r>
      <w:r w:rsidR="0088527D">
        <w:rPr>
          <w:rFonts w:ascii="Avenir Next" w:hAnsi="Avenir Next" w:cs="Arial"/>
          <w:color w:val="808080" w:themeColor="background1" w:themeShade="80"/>
          <w:sz w:val="22"/>
          <w:szCs w:val="22"/>
          <w:lang w:val="en-GB"/>
        </w:rPr>
        <w:t xml:space="preserve"> Thus, the civil liability doesn’t depend on the criminal liability.</w:t>
      </w:r>
    </w:p>
    <w:p w14:paraId="657CC294" w14:textId="77777777" w:rsidR="00C72BC1" w:rsidRDefault="00C72BC1" w:rsidP="008C35C9">
      <w:pPr>
        <w:jc w:val="both"/>
        <w:rPr>
          <w:rFonts w:ascii="Avenir Next" w:hAnsi="Avenir Next" w:cs="Arial"/>
          <w:color w:val="808080" w:themeColor="background1" w:themeShade="80"/>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485CB938" w14:textId="77777777" w:rsidR="00031A20" w:rsidRDefault="00031A20" w:rsidP="008C35C9">
      <w:pPr>
        <w:jc w:val="both"/>
        <w:rPr>
          <w:rFonts w:ascii="Avenir Next" w:hAnsi="Avenir Next" w:cs="Arial"/>
          <w:color w:val="808080" w:themeColor="background1" w:themeShade="80"/>
          <w:sz w:val="22"/>
          <w:szCs w:val="22"/>
          <w:lang w:val="en-GB"/>
        </w:rPr>
      </w:pPr>
    </w:p>
    <w:p w14:paraId="3627E40E" w14:textId="3B784C0C" w:rsidR="00031A20" w:rsidRDefault="00031A20" w:rsidP="00031A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of arrangement is a debtor-in-possession proceeding which aims to give the debtor </w:t>
      </w:r>
      <w:r w:rsidRPr="00031A20">
        <w:rPr>
          <w:rFonts w:ascii="Avenir Next" w:hAnsi="Avenir Next" w:cs="Arial"/>
          <w:color w:val="808080" w:themeColor="background1" w:themeShade="80"/>
          <w:sz w:val="22"/>
          <w:szCs w:val="22"/>
          <w:lang w:val="en-GB"/>
        </w:rPr>
        <w:t>time and space to restructure their affairs and for proposals to creditors</w:t>
      </w:r>
      <w:r>
        <w:rPr>
          <w:rFonts w:ascii="Avenir Next" w:hAnsi="Avenir Next" w:cs="Arial"/>
          <w:color w:val="808080" w:themeColor="background1" w:themeShade="80"/>
          <w:sz w:val="22"/>
          <w:szCs w:val="22"/>
          <w:lang w:val="en-GB"/>
        </w:rPr>
        <w:t xml:space="preserve">. This agreement between debtor and creditor is implemented by a </w:t>
      </w:r>
      <w:r w:rsidRPr="00031A20">
        <w:rPr>
          <w:rFonts w:ascii="Avenir Next" w:hAnsi="Avenir Next" w:cs="Arial"/>
          <w:color w:val="808080" w:themeColor="background1" w:themeShade="80"/>
          <w:sz w:val="22"/>
          <w:szCs w:val="22"/>
          <w:lang w:val="en-GB"/>
        </w:rPr>
        <w:t>scheme of arrangement</w:t>
      </w:r>
      <w:r>
        <w:rPr>
          <w:rFonts w:ascii="Avenir Next" w:hAnsi="Avenir Next" w:cs="Arial"/>
          <w:color w:val="808080" w:themeColor="background1" w:themeShade="80"/>
          <w:sz w:val="22"/>
          <w:szCs w:val="22"/>
          <w:lang w:val="en-GB"/>
        </w:rPr>
        <w:t>.</w:t>
      </w:r>
    </w:p>
    <w:p w14:paraId="3CA7B7A1" w14:textId="77777777" w:rsidR="00031A20" w:rsidRDefault="00031A20" w:rsidP="008C35C9">
      <w:pPr>
        <w:jc w:val="both"/>
        <w:rPr>
          <w:rFonts w:ascii="Avenir Next" w:hAnsi="Avenir Next" w:cs="Arial"/>
          <w:color w:val="808080" w:themeColor="background1" w:themeShade="80"/>
          <w:sz w:val="22"/>
          <w:szCs w:val="22"/>
          <w:lang w:val="en-GB"/>
        </w:rPr>
      </w:pPr>
    </w:p>
    <w:p w14:paraId="6FAA4678" w14:textId="21199430" w:rsidR="00031A20" w:rsidRDefault="0025534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may seek a </w:t>
      </w:r>
      <w:r w:rsidRPr="00031A20">
        <w:rPr>
          <w:rFonts w:ascii="Avenir Next" w:hAnsi="Avenir Next" w:cs="Arial"/>
          <w:color w:val="808080" w:themeColor="background1" w:themeShade="80"/>
          <w:sz w:val="22"/>
          <w:szCs w:val="22"/>
          <w:lang w:val="en-GB"/>
        </w:rPr>
        <w:t>moratorium protection from creditors</w:t>
      </w:r>
      <w:r>
        <w:rPr>
          <w:rFonts w:ascii="Avenir Next" w:hAnsi="Avenir Next" w:cs="Arial"/>
          <w:color w:val="808080" w:themeColor="background1" w:themeShade="80"/>
          <w:sz w:val="22"/>
          <w:szCs w:val="22"/>
          <w:lang w:val="en-GB"/>
        </w:rPr>
        <w:t xml:space="preserve">, so that the debtor has beathing space while it can negotiate a </w:t>
      </w:r>
      <w:r w:rsidRPr="00031A20">
        <w:rPr>
          <w:rFonts w:ascii="Avenir Next" w:hAnsi="Avenir Next" w:cs="Arial"/>
          <w:color w:val="808080" w:themeColor="background1" w:themeShade="80"/>
          <w:sz w:val="22"/>
          <w:szCs w:val="22"/>
          <w:lang w:val="en-GB"/>
        </w:rPr>
        <w:t>scheme of arrangement</w:t>
      </w:r>
      <w:r>
        <w:rPr>
          <w:rFonts w:ascii="Avenir Next" w:hAnsi="Avenir Next" w:cs="Arial"/>
          <w:color w:val="808080" w:themeColor="background1" w:themeShade="80"/>
          <w:sz w:val="22"/>
          <w:szCs w:val="22"/>
          <w:lang w:val="en-GB"/>
        </w:rPr>
        <w:t xml:space="preserve"> with its creditors. The debtor is kept in control of the company. The creditors can negotiate and vote the restructuring plan, which has to be approved by, at least, a majority of 75% of the creditors of each class</w:t>
      </w:r>
      <w:r w:rsidR="009C26C4">
        <w:rPr>
          <w:rFonts w:ascii="Avenir Next" w:hAnsi="Avenir Next" w:cs="Arial"/>
          <w:color w:val="808080" w:themeColor="background1" w:themeShade="80"/>
          <w:sz w:val="22"/>
          <w:szCs w:val="22"/>
          <w:lang w:val="en-GB"/>
        </w:rPr>
        <w:t>. The role of the court is to oversee the restructuring process and sanctioned the scheme if no irregularity is found</w:t>
      </w:r>
      <w:r w:rsidR="00E14E6F">
        <w:rPr>
          <w:rFonts w:ascii="Avenir Next" w:hAnsi="Avenir Next" w:cs="Arial"/>
          <w:color w:val="808080" w:themeColor="background1" w:themeShade="80"/>
          <w:sz w:val="22"/>
          <w:szCs w:val="22"/>
          <w:lang w:val="en-GB"/>
        </w:rPr>
        <w:t xml:space="preserve"> and the scheme has been approved by the creditors</w:t>
      </w:r>
      <w:r w:rsidR="009C26C4">
        <w:rPr>
          <w:rFonts w:ascii="Avenir Next" w:hAnsi="Avenir Next" w:cs="Arial"/>
          <w:color w:val="808080" w:themeColor="background1" w:themeShade="80"/>
          <w:sz w:val="22"/>
          <w:szCs w:val="22"/>
          <w:lang w:val="en-GB"/>
        </w:rPr>
        <w:t>.</w:t>
      </w:r>
    </w:p>
    <w:p w14:paraId="2983BAA7" w14:textId="77777777" w:rsidR="00031A20" w:rsidRDefault="00031A20" w:rsidP="008C35C9">
      <w:pPr>
        <w:jc w:val="both"/>
        <w:rPr>
          <w:rFonts w:ascii="Avenir Next" w:hAnsi="Avenir Next" w:cs="Arial"/>
          <w:color w:val="808080" w:themeColor="background1" w:themeShade="80"/>
          <w:sz w:val="22"/>
          <w:szCs w:val="22"/>
          <w:lang w:val="en-GB"/>
        </w:rPr>
      </w:pPr>
    </w:p>
    <w:p w14:paraId="07EEAEEF" w14:textId="3E333BC7" w:rsidR="00691572" w:rsidRDefault="009C26C4" w:rsidP="009C26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judicial management is also a rescue tool foreseen in Singapore’s legislation. While the scheme of arrangement is a debtor-in-possession</w:t>
      </w:r>
      <w:r w:rsidR="00691572">
        <w:rPr>
          <w:rFonts w:ascii="Avenir Next" w:hAnsi="Avenir Next" w:cs="Arial"/>
          <w:color w:val="808080" w:themeColor="background1" w:themeShade="80"/>
          <w:sz w:val="22"/>
          <w:szCs w:val="22"/>
          <w:lang w:val="en-GB"/>
        </w:rPr>
        <w:t xml:space="preserve"> proceeding, in the </w:t>
      </w:r>
      <w:r w:rsidR="00691572" w:rsidRPr="009C26C4">
        <w:rPr>
          <w:rFonts w:ascii="Avenir Next" w:hAnsi="Avenir Next" w:cs="Arial"/>
          <w:color w:val="808080" w:themeColor="background1" w:themeShade="80"/>
          <w:sz w:val="22"/>
          <w:szCs w:val="22"/>
          <w:lang w:val="en-GB"/>
        </w:rPr>
        <w:t xml:space="preserve">judicial management </w:t>
      </w:r>
      <w:r w:rsidR="00691572">
        <w:rPr>
          <w:rFonts w:ascii="Avenir Next" w:hAnsi="Avenir Next" w:cs="Arial"/>
          <w:color w:val="808080" w:themeColor="background1" w:themeShade="80"/>
          <w:sz w:val="22"/>
          <w:szCs w:val="22"/>
          <w:lang w:val="en-GB"/>
        </w:rPr>
        <w:t>proceeding</w:t>
      </w:r>
      <w:r w:rsidR="00E14E6F">
        <w:rPr>
          <w:rFonts w:ascii="Avenir Next" w:hAnsi="Avenir Next" w:cs="Arial"/>
          <w:color w:val="808080" w:themeColor="background1" w:themeShade="80"/>
          <w:sz w:val="22"/>
          <w:szCs w:val="22"/>
          <w:lang w:val="en-GB"/>
        </w:rPr>
        <w:t>,</w:t>
      </w:r>
      <w:r w:rsidR="00691572">
        <w:rPr>
          <w:rFonts w:ascii="Avenir Next" w:hAnsi="Avenir Next" w:cs="Arial"/>
          <w:color w:val="808080" w:themeColor="background1" w:themeShade="80"/>
          <w:sz w:val="22"/>
          <w:szCs w:val="22"/>
          <w:lang w:val="en-GB"/>
        </w:rPr>
        <w:t xml:space="preserve"> there is </w:t>
      </w:r>
      <w:r w:rsidR="00691572" w:rsidRPr="009C26C4">
        <w:rPr>
          <w:rFonts w:ascii="Avenir Next" w:hAnsi="Avenir Next" w:cs="Arial"/>
          <w:color w:val="808080" w:themeColor="background1" w:themeShade="80"/>
          <w:sz w:val="22"/>
          <w:szCs w:val="22"/>
          <w:lang w:val="en-GB"/>
        </w:rPr>
        <w:t>the appointment</w:t>
      </w:r>
      <w:r w:rsidR="00691572">
        <w:rPr>
          <w:rFonts w:ascii="Avenir Next" w:hAnsi="Avenir Next" w:cs="Arial"/>
          <w:color w:val="808080" w:themeColor="background1" w:themeShade="80"/>
          <w:sz w:val="22"/>
          <w:szCs w:val="22"/>
          <w:lang w:val="en-GB"/>
        </w:rPr>
        <w:t>, by court order,</w:t>
      </w:r>
      <w:r w:rsidR="00691572" w:rsidRPr="009C26C4">
        <w:rPr>
          <w:rFonts w:ascii="Avenir Next" w:hAnsi="Avenir Next" w:cs="Arial"/>
          <w:color w:val="808080" w:themeColor="background1" w:themeShade="80"/>
          <w:sz w:val="22"/>
          <w:szCs w:val="22"/>
          <w:lang w:val="en-GB"/>
        </w:rPr>
        <w:t xml:space="preserve"> of an insolvency practitioner as the judicial manager</w:t>
      </w:r>
      <w:r w:rsidR="00691572">
        <w:rPr>
          <w:rFonts w:ascii="Avenir Next" w:hAnsi="Avenir Next" w:cs="Arial"/>
          <w:color w:val="808080" w:themeColor="background1" w:themeShade="80"/>
          <w:sz w:val="22"/>
          <w:szCs w:val="22"/>
          <w:lang w:val="en-GB"/>
        </w:rPr>
        <w:t xml:space="preserve">. The role of the judicial manager is to replace the company’s ordinary management so that the judicial manager takes control of the </w:t>
      </w:r>
      <w:r w:rsidRPr="009C26C4">
        <w:rPr>
          <w:rFonts w:ascii="Avenir Next" w:hAnsi="Avenir Next" w:cs="Arial"/>
          <w:color w:val="808080" w:themeColor="background1" w:themeShade="80"/>
          <w:sz w:val="22"/>
          <w:szCs w:val="22"/>
          <w:lang w:val="en-GB"/>
        </w:rPr>
        <w:t xml:space="preserve">running of the company. </w:t>
      </w:r>
      <w:r w:rsidR="00691572">
        <w:rPr>
          <w:rFonts w:ascii="Avenir Next" w:hAnsi="Avenir Next" w:cs="Arial"/>
          <w:color w:val="808080" w:themeColor="background1" w:themeShade="80"/>
          <w:sz w:val="22"/>
          <w:szCs w:val="22"/>
          <w:lang w:val="en-GB"/>
        </w:rPr>
        <w:t>So, once the judicial manager is appointed, the powers of the directors of the company cease and the judicial manager takes control of the affairs, business and property of the debtor.</w:t>
      </w:r>
    </w:p>
    <w:p w14:paraId="1E3915E8" w14:textId="0F0A27BF" w:rsidR="00691572" w:rsidRDefault="00691572" w:rsidP="009C26C4">
      <w:pPr>
        <w:jc w:val="both"/>
        <w:rPr>
          <w:rFonts w:ascii="Avenir Next" w:hAnsi="Avenir Next" w:cs="Arial"/>
          <w:color w:val="808080" w:themeColor="background1" w:themeShade="80"/>
          <w:sz w:val="22"/>
          <w:szCs w:val="22"/>
          <w:lang w:val="en-GB"/>
        </w:rPr>
      </w:pPr>
    </w:p>
    <w:p w14:paraId="09182861" w14:textId="6D2B857D" w:rsidR="00691572" w:rsidRDefault="00236409" w:rsidP="009C26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Creditors have a limited role on the management of the </w:t>
      </w:r>
      <w:r w:rsidR="00E14E6F">
        <w:rPr>
          <w:rFonts w:ascii="Avenir Next" w:hAnsi="Avenir Next" w:cs="Arial"/>
          <w:color w:val="808080" w:themeColor="background1" w:themeShade="80"/>
          <w:sz w:val="22"/>
          <w:szCs w:val="22"/>
          <w:lang w:val="en-GB"/>
        </w:rPr>
        <w:t>company since</w:t>
      </w:r>
      <w:r>
        <w:rPr>
          <w:rFonts w:ascii="Avenir Next" w:hAnsi="Avenir Next" w:cs="Arial"/>
          <w:color w:val="808080" w:themeColor="background1" w:themeShade="80"/>
          <w:sz w:val="22"/>
          <w:szCs w:val="22"/>
          <w:lang w:val="en-GB"/>
        </w:rPr>
        <w:t xml:space="preserve"> this is a task of the judicial manager. On the other hand, the creditors may create a creditors committee. In such committee, the creditors will analyse and approve (or not) the judicial managers’ proposals. The committee ma</w:t>
      </w:r>
      <w:r w:rsidR="00E14E6F">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require the judicial manager to provide any information related to its functions and, if the committee is not satisfied with the work of the judicial manager, it may make a complaint to the court that chose the judicial manager.</w:t>
      </w:r>
    </w:p>
    <w:p w14:paraId="4F3280A3" w14:textId="04F0E754" w:rsidR="00691572" w:rsidRDefault="00691572" w:rsidP="009C26C4">
      <w:pPr>
        <w:jc w:val="both"/>
        <w:rPr>
          <w:rFonts w:ascii="Avenir Next" w:hAnsi="Avenir Next" w:cs="Arial"/>
          <w:color w:val="808080" w:themeColor="background1" w:themeShade="80"/>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Pr="00AE7707" w:rsidRDefault="00F47A63" w:rsidP="008C35C9">
      <w:pPr>
        <w:jc w:val="both"/>
        <w:rPr>
          <w:rFonts w:ascii="Avenir Next Demi Bold" w:hAnsi="Avenir Next Demi Bold" w:cs="Arial"/>
          <w:b/>
          <w:bCs/>
          <w:color w:val="000000" w:themeColor="text1"/>
          <w:sz w:val="22"/>
          <w:szCs w:val="22"/>
          <w:lang w:val="en-GB"/>
        </w:rPr>
      </w:pPr>
      <w:r w:rsidRPr="00AE7707">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Pr="00AE7707"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AE7707" w:rsidRDefault="0018452A" w:rsidP="0018452A">
      <w:pPr>
        <w:autoSpaceDE w:val="0"/>
        <w:autoSpaceDN w:val="0"/>
        <w:adjustRightInd w:val="0"/>
        <w:jc w:val="both"/>
        <w:rPr>
          <w:rFonts w:ascii="Avenir Next" w:hAnsi="Avenir Next"/>
          <w:sz w:val="22"/>
          <w:szCs w:val="22"/>
        </w:rPr>
      </w:pPr>
      <w:r w:rsidRPr="00AE7707">
        <w:rPr>
          <w:rFonts w:ascii="Avenir Next" w:hAnsi="Avenir Next"/>
          <w:sz w:val="22"/>
          <w:szCs w:val="22"/>
        </w:rPr>
        <w:t>ABC Limited (the Company</w:t>
      </w:r>
      <w:r w:rsidR="00B71BE6" w:rsidRPr="00AE7707">
        <w:rPr>
          <w:rFonts w:ascii="Avenir Next" w:hAnsi="Avenir Next"/>
          <w:sz w:val="22"/>
          <w:szCs w:val="22"/>
        </w:rPr>
        <w:t>)</w:t>
      </w:r>
      <w:r w:rsidRPr="00AE7707">
        <w:rPr>
          <w:rFonts w:ascii="Avenir Next" w:hAnsi="Avenir Next"/>
          <w:sz w:val="22"/>
          <w:szCs w:val="22"/>
        </w:rPr>
        <w:t xml:space="preserve"> </w:t>
      </w:r>
      <w:r w:rsidR="004D2090" w:rsidRPr="00AE7707">
        <w:rPr>
          <w:rFonts w:ascii="Avenir Next" w:hAnsi="Avenir Next"/>
          <w:sz w:val="22"/>
          <w:szCs w:val="22"/>
        </w:rPr>
        <w:t xml:space="preserve">is </w:t>
      </w:r>
      <w:r w:rsidRPr="00AE7707">
        <w:rPr>
          <w:rFonts w:ascii="Avenir Next" w:hAnsi="Avenir Next"/>
          <w:sz w:val="22"/>
          <w:szCs w:val="22"/>
        </w:rPr>
        <w:t xml:space="preserve">incorporated in Singapore </w:t>
      </w:r>
      <w:r w:rsidR="004D2090" w:rsidRPr="00AE7707">
        <w:rPr>
          <w:rFonts w:ascii="Avenir Next" w:hAnsi="Avenir Next"/>
          <w:sz w:val="22"/>
          <w:szCs w:val="22"/>
        </w:rPr>
        <w:t xml:space="preserve">and </w:t>
      </w:r>
      <w:r w:rsidRPr="00AE7707">
        <w:rPr>
          <w:rFonts w:ascii="Avenir Next" w:hAnsi="Avenir Next"/>
          <w:sz w:val="22"/>
          <w:szCs w:val="22"/>
        </w:rPr>
        <w:t xml:space="preserve">is the ultimate holding company of a group of construction and property companies (the ABC Group). As at 31 December 2021, the </w:t>
      </w:r>
      <w:r w:rsidR="00A3292F" w:rsidRPr="00AE7707">
        <w:rPr>
          <w:rFonts w:ascii="Avenir Next" w:hAnsi="Avenir Next"/>
          <w:sz w:val="22"/>
          <w:szCs w:val="22"/>
        </w:rPr>
        <w:t xml:space="preserve">ABC </w:t>
      </w:r>
      <w:r w:rsidRPr="00AE7707">
        <w:rPr>
          <w:rFonts w:ascii="Avenir Next" w:hAnsi="Avenir Next"/>
          <w:sz w:val="22"/>
          <w:szCs w:val="22"/>
        </w:rPr>
        <w:t>Group owns and operates 16 construction drilling rigs outside of Singapore in Australia and the United Kingdom. The Company’s directors and major shareholders are Mr X and Mr</w:t>
      </w:r>
      <w:r w:rsidR="007875E5" w:rsidRPr="00AE7707">
        <w:rPr>
          <w:rFonts w:ascii="Avenir Next" w:hAnsi="Avenir Next"/>
          <w:sz w:val="22"/>
          <w:szCs w:val="22"/>
        </w:rPr>
        <w:t xml:space="preserve"> </w:t>
      </w:r>
      <w:r w:rsidRPr="00AE7707">
        <w:rPr>
          <w:rFonts w:ascii="Avenir Next" w:hAnsi="Avenir Next"/>
          <w:sz w:val="22"/>
          <w:szCs w:val="22"/>
        </w:rPr>
        <w:t>Y, who collectively own 57% of the shares in the Company. Mr X and Mr Y are based in Singapore.</w:t>
      </w:r>
    </w:p>
    <w:p w14:paraId="1CBF5192" w14:textId="77777777" w:rsidR="0018452A" w:rsidRPr="00AE7707" w:rsidRDefault="0018452A" w:rsidP="0018452A">
      <w:pPr>
        <w:autoSpaceDE w:val="0"/>
        <w:autoSpaceDN w:val="0"/>
        <w:adjustRightInd w:val="0"/>
        <w:jc w:val="both"/>
        <w:rPr>
          <w:rFonts w:ascii="Avenir Next" w:hAnsi="Avenir Next"/>
          <w:sz w:val="22"/>
          <w:szCs w:val="22"/>
        </w:rPr>
      </w:pPr>
    </w:p>
    <w:p w14:paraId="72A90FAC" w14:textId="66635A0C" w:rsidR="0018452A" w:rsidRPr="00AE7707" w:rsidRDefault="0018452A" w:rsidP="0018452A">
      <w:pPr>
        <w:autoSpaceDE w:val="0"/>
        <w:autoSpaceDN w:val="0"/>
        <w:adjustRightInd w:val="0"/>
        <w:jc w:val="both"/>
        <w:rPr>
          <w:rFonts w:ascii="Avenir Next" w:hAnsi="Avenir Next"/>
          <w:sz w:val="22"/>
          <w:szCs w:val="22"/>
        </w:rPr>
      </w:pPr>
      <w:r w:rsidRPr="00AE7707">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sidRPr="00AE7707">
        <w:rPr>
          <w:rFonts w:ascii="Avenir Next" w:hAnsi="Avenir Next"/>
          <w:sz w:val="22"/>
          <w:szCs w:val="22"/>
        </w:rPr>
        <w:t xml:space="preserve">ABC </w:t>
      </w:r>
      <w:r w:rsidRPr="00AE7707">
        <w:rPr>
          <w:rFonts w:ascii="Avenir Next" w:hAnsi="Avenir Next"/>
          <w:sz w:val="22"/>
          <w:szCs w:val="22"/>
        </w:rPr>
        <w:t xml:space="preserve">Group.  </w:t>
      </w:r>
    </w:p>
    <w:p w14:paraId="5ACB3E2E" w14:textId="77777777" w:rsidR="0018452A" w:rsidRPr="00AE7707" w:rsidRDefault="0018452A" w:rsidP="0018452A">
      <w:pPr>
        <w:autoSpaceDE w:val="0"/>
        <w:autoSpaceDN w:val="0"/>
        <w:adjustRightInd w:val="0"/>
        <w:rPr>
          <w:rFonts w:ascii="Avenir Next" w:hAnsi="Avenir Next"/>
          <w:sz w:val="22"/>
          <w:szCs w:val="22"/>
        </w:rPr>
      </w:pPr>
    </w:p>
    <w:p w14:paraId="421D5EED" w14:textId="75C71ACB" w:rsidR="0018452A" w:rsidRPr="00AE7707" w:rsidRDefault="0018452A" w:rsidP="0018452A">
      <w:pPr>
        <w:jc w:val="both"/>
        <w:rPr>
          <w:rFonts w:ascii="Avenir Next" w:hAnsi="Avenir Next"/>
          <w:sz w:val="22"/>
          <w:szCs w:val="22"/>
        </w:rPr>
      </w:pPr>
      <w:r w:rsidRPr="00AE7707">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sidRPr="00AE7707">
        <w:rPr>
          <w:rFonts w:ascii="Avenir Next" w:hAnsi="Avenir Next"/>
          <w:sz w:val="22"/>
          <w:szCs w:val="22"/>
        </w:rPr>
        <w:t xml:space="preserve"> ABC</w:t>
      </w:r>
      <w:r w:rsidRPr="00AE7707">
        <w:rPr>
          <w:rFonts w:ascii="Avenir Next" w:hAnsi="Avenir Next"/>
          <w:sz w:val="22"/>
          <w:szCs w:val="22"/>
        </w:rPr>
        <w:t xml:space="preserve"> Group are Alpha Pte </w:t>
      </w:r>
      <w:r w:rsidR="00053A36" w:rsidRPr="00AE7707">
        <w:rPr>
          <w:rFonts w:ascii="Avenir Next" w:hAnsi="Avenir Next"/>
          <w:sz w:val="22"/>
          <w:szCs w:val="22"/>
        </w:rPr>
        <w:t>Ltd</w:t>
      </w:r>
      <w:r w:rsidRPr="00AE7707">
        <w:rPr>
          <w:rFonts w:ascii="Avenir Next" w:hAnsi="Avenir Next"/>
          <w:sz w:val="22"/>
          <w:szCs w:val="22"/>
        </w:rPr>
        <w:t xml:space="preserve"> and Beta Pte </w:t>
      </w:r>
      <w:r w:rsidR="00053A36" w:rsidRPr="00AE7707">
        <w:rPr>
          <w:rFonts w:ascii="Avenir Next" w:hAnsi="Avenir Next"/>
          <w:sz w:val="22"/>
          <w:szCs w:val="22"/>
        </w:rPr>
        <w:t>Ltd</w:t>
      </w:r>
      <w:r w:rsidRPr="00AE7707">
        <w:rPr>
          <w:rFonts w:ascii="Avenir Next" w:hAnsi="Avenir Next"/>
          <w:sz w:val="22"/>
          <w:szCs w:val="22"/>
        </w:rPr>
        <w:t xml:space="preserve"> (both incorporated in Singapore and wholly owned by the Company).   </w:t>
      </w:r>
    </w:p>
    <w:p w14:paraId="7BCF795E" w14:textId="77777777" w:rsidR="0018452A" w:rsidRPr="00AE7707" w:rsidRDefault="0018452A" w:rsidP="0018452A">
      <w:pPr>
        <w:jc w:val="both"/>
        <w:rPr>
          <w:rFonts w:ascii="Avenir Next" w:hAnsi="Avenir Next"/>
          <w:sz w:val="22"/>
          <w:szCs w:val="22"/>
        </w:rPr>
      </w:pPr>
    </w:p>
    <w:p w14:paraId="61701218" w14:textId="725BD27B" w:rsidR="0018452A" w:rsidRPr="00AE7707" w:rsidRDefault="0018452A" w:rsidP="0018452A">
      <w:pPr>
        <w:jc w:val="both"/>
        <w:rPr>
          <w:rFonts w:ascii="Avenir Next" w:hAnsi="Avenir Next"/>
          <w:sz w:val="22"/>
          <w:szCs w:val="22"/>
        </w:rPr>
      </w:pPr>
      <w:r w:rsidRPr="00AE7707">
        <w:rPr>
          <w:rFonts w:ascii="Avenir Next" w:hAnsi="Avenir Next"/>
          <w:sz w:val="22"/>
          <w:szCs w:val="22"/>
        </w:rPr>
        <w:t xml:space="preserve">The ABC Group recently expanded its business into property ownership and owns property in Australia via another subsidiary, Charlie Pty </w:t>
      </w:r>
      <w:r w:rsidR="00053A36" w:rsidRPr="00AE7707">
        <w:rPr>
          <w:rFonts w:ascii="Avenir Next" w:hAnsi="Avenir Next"/>
          <w:sz w:val="22"/>
          <w:szCs w:val="22"/>
        </w:rPr>
        <w:t>Ltd</w:t>
      </w:r>
      <w:r w:rsidR="00927CE4" w:rsidRPr="00AE7707">
        <w:rPr>
          <w:rFonts w:ascii="Avenir Next" w:hAnsi="Avenir Next"/>
          <w:sz w:val="22"/>
          <w:szCs w:val="22"/>
        </w:rPr>
        <w:t>,</w:t>
      </w:r>
      <w:r w:rsidRPr="00AE7707">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sidRPr="00AE7707">
        <w:rPr>
          <w:rFonts w:ascii="Avenir Next" w:hAnsi="Avenir Next"/>
          <w:sz w:val="22"/>
          <w:szCs w:val="22"/>
        </w:rPr>
        <w:t>Ltd</w:t>
      </w:r>
      <w:r w:rsidRPr="00AE7707">
        <w:rPr>
          <w:rFonts w:ascii="Avenir Next" w:hAnsi="Avenir Next"/>
          <w:sz w:val="22"/>
          <w:szCs w:val="22"/>
        </w:rPr>
        <w:t xml:space="preserve">. </w:t>
      </w:r>
    </w:p>
    <w:p w14:paraId="237301CE" w14:textId="77777777" w:rsidR="0018452A" w:rsidRPr="00AE7707" w:rsidRDefault="0018452A" w:rsidP="0018452A">
      <w:pPr>
        <w:jc w:val="both"/>
        <w:rPr>
          <w:rFonts w:ascii="Avenir Next" w:hAnsi="Avenir Next"/>
          <w:sz w:val="22"/>
          <w:szCs w:val="22"/>
        </w:rPr>
      </w:pPr>
    </w:p>
    <w:p w14:paraId="0E190292" w14:textId="2466EC85" w:rsidR="0018452A" w:rsidRPr="00AE7707" w:rsidRDefault="0018452A" w:rsidP="0018452A">
      <w:pPr>
        <w:jc w:val="both"/>
        <w:rPr>
          <w:rFonts w:ascii="Avenir Next" w:hAnsi="Avenir Next"/>
          <w:sz w:val="22"/>
          <w:szCs w:val="22"/>
          <w:lang w:val="en-GB"/>
        </w:rPr>
      </w:pPr>
      <w:r w:rsidRPr="00AE7707">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AE7707">
        <w:rPr>
          <w:rFonts w:ascii="Avenir Next" w:hAnsi="Avenir Next"/>
          <w:sz w:val="22"/>
          <w:szCs w:val="22"/>
          <w:lang w:val="en-GB"/>
        </w:rPr>
        <w:t xml:space="preserve">D </w:t>
      </w:r>
      <w:r w:rsidRPr="00AE7707">
        <w:rPr>
          <w:rFonts w:ascii="Avenir Next" w:hAnsi="Avenir Next"/>
          <w:sz w:val="22"/>
          <w:szCs w:val="22"/>
          <w:lang w:val="en-GB"/>
        </w:rPr>
        <w:t>600 million. Funds raised by the Company under the MTN were either advanced to its subsidiaries as intercompany loans</w:t>
      </w:r>
      <w:r w:rsidR="00547A77" w:rsidRPr="00AE7707">
        <w:rPr>
          <w:rFonts w:ascii="Avenir Next" w:hAnsi="Avenir Next"/>
          <w:sz w:val="22"/>
          <w:szCs w:val="22"/>
          <w:lang w:val="en-GB"/>
        </w:rPr>
        <w:t>,</w:t>
      </w:r>
      <w:r w:rsidRPr="00AE7707">
        <w:rPr>
          <w:rFonts w:ascii="Avenir Next" w:hAnsi="Avenir Next"/>
          <w:sz w:val="22"/>
          <w:szCs w:val="22"/>
          <w:lang w:val="en-GB"/>
        </w:rPr>
        <w:t xml:space="preserve"> or injected as capital into its subsidiaries. As at 31 December 2021, the total unpaid amount under the MTN notes </w:t>
      </w:r>
      <w:r w:rsidR="003D3048" w:rsidRPr="00AE7707">
        <w:rPr>
          <w:rFonts w:ascii="Avenir Next" w:hAnsi="Avenir Next"/>
          <w:sz w:val="22"/>
          <w:szCs w:val="22"/>
          <w:lang w:val="en-GB"/>
        </w:rPr>
        <w:t>was</w:t>
      </w:r>
      <w:r w:rsidRPr="00AE7707">
        <w:rPr>
          <w:rFonts w:ascii="Avenir Next" w:hAnsi="Avenir Next"/>
          <w:sz w:val="22"/>
          <w:szCs w:val="22"/>
          <w:lang w:val="en-GB"/>
        </w:rPr>
        <w:t xml:space="preserve"> approximately US</w:t>
      </w:r>
      <w:r w:rsidR="00547A77" w:rsidRPr="00AE7707">
        <w:rPr>
          <w:rFonts w:ascii="Avenir Next" w:hAnsi="Avenir Next"/>
          <w:sz w:val="22"/>
          <w:szCs w:val="22"/>
          <w:lang w:val="en-GB"/>
        </w:rPr>
        <w:t xml:space="preserve">D </w:t>
      </w:r>
      <w:r w:rsidRPr="00AE7707">
        <w:rPr>
          <w:rFonts w:ascii="Avenir Next" w:hAnsi="Avenir Next"/>
          <w:sz w:val="22"/>
          <w:szCs w:val="22"/>
          <w:lang w:val="en-GB"/>
        </w:rPr>
        <w:t xml:space="preserve">267 million. </w:t>
      </w:r>
    </w:p>
    <w:p w14:paraId="7084607F" w14:textId="77777777" w:rsidR="0018452A" w:rsidRPr="00AE7707" w:rsidRDefault="0018452A" w:rsidP="0018452A">
      <w:pPr>
        <w:jc w:val="both"/>
        <w:rPr>
          <w:rFonts w:ascii="Avenir Next" w:hAnsi="Avenir Next"/>
          <w:sz w:val="22"/>
          <w:szCs w:val="22"/>
        </w:rPr>
      </w:pPr>
    </w:p>
    <w:p w14:paraId="2176D097" w14:textId="50EEFA5C" w:rsidR="0018452A" w:rsidRPr="00AE7707" w:rsidRDefault="0018452A" w:rsidP="0018452A">
      <w:pPr>
        <w:jc w:val="both"/>
        <w:rPr>
          <w:rFonts w:ascii="Avenir Next" w:hAnsi="Avenir Next"/>
          <w:sz w:val="22"/>
          <w:szCs w:val="22"/>
        </w:rPr>
      </w:pPr>
      <w:r w:rsidRPr="00AE7707">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sidRPr="00AE7707">
        <w:rPr>
          <w:rFonts w:ascii="Avenir Next" w:hAnsi="Avenir Next"/>
          <w:sz w:val="22"/>
          <w:szCs w:val="22"/>
        </w:rPr>
        <w:t>d</w:t>
      </w:r>
      <w:r w:rsidRPr="00AE7707">
        <w:rPr>
          <w:rFonts w:ascii="Avenir Next" w:hAnsi="Avenir Next"/>
          <w:sz w:val="22"/>
          <w:szCs w:val="22"/>
        </w:rPr>
        <w:t xml:space="preserve"> provided </w:t>
      </w:r>
      <w:r w:rsidR="003D3048" w:rsidRPr="00AE7707">
        <w:rPr>
          <w:rFonts w:ascii="Avenir Next" w:hAnsi="Avenir Next"/>
          <w:sz w:val="22"/>
          <w:szCs w:val="22"/>
        </w:rPr>
        <w:t>seven</w:t>
      </w:r>
      <w:r w:rsidRPr="00AE7707">
        <w:rPr>
          <w:rFonts w:ascii="Avenir Next" w:hAnsi="Avenir Next"/>
          <w:sz w:val="22"/>
          <w:szCs w:val="22"/>
        </w:rPr>
        <w:t xml:space="preserve"> guarantees to various lenders, for a total liability of approximately US</w:t>
      </w:r>
      <w:r w:rsidR="003D3048" w:rsidRPr="00AE7707">
        <w:rPr>
          <w:rFonts w:ascii="Avenir Next" w:hAnsi="Avenir Next"/>
          <w:sz w:val="22"/>
          <w:szCs w:val="22"/>
        </w:rPr>
        <w:t xml:space="preserve">D </w:t>
      </w:r>
      <w:r w:rsidRPr="00AE7707">
        <w:rPr>
          <w:rFonts w:ascii="Avenir Next" w:hAnsi="Avenir Next"/>
          <w:sz w:val="22"/>
          <w:szCs w:val="22"/>
        </w:rPr>
        <w:t xml:space="preserve">160 million. </w:t>
      </w:r>
    </w:p>
    <w:p w14:paraId="662CEC6C" w14:textId="77777777" w:rsidR="0018452A" w:rsidRPr="00AE7707" w:rsidRDefault="0018452A" w:rsidP="0018452A">
      <w:pPr>
        <w:jc w:val="both"/>
        <w:rPr>
          <w:rFonts w:ascii="Avenir Next" w:hAnsi="Avenir Next"/>
          <w:sz w:val="22"/>
          <w:szCs w:val="22"/>
        </w:rPr>
      </w:pPr>
    </w:p>
    <w:p w14:paraId="6476D495" w14:textId="492628F2" w:rsidR="0018452A" w:rsidRPr="00AE7707" w:rsidRDefault="0018452A" w:rsidP="0018452A">
      <w:pPr>
        <w:jc w:val="both"/>
        <w:rPr>
          <w:rFonts w:ascii="Avenir Next" w:hAnsi="Avenir Next"/>
          <w:sz w:val="22"/>
          <w:szCs w:val="22"/>
        </w:rPr>
      </w:pPr>
      <w:r w:rsidRPr="00AE7707">
        <w:rPr>
          <w:rFonts w:ascii="Avenir Next" w:hAnsi="Avenir Next"/>
          <w:sz w:val="22"/>
          <w:szCs w:val="22"/>
        </w:rPr>
        <w:t>Besides the above liabilities, the Company has also obtained shareholders’ loans of US</w:t>
      </w:r>
      <w:r w:rsidR="003D3048" w:rsidRPr="00AE7707">
        <w:rPr>
          <w:rFonts w:ascii="Avenir Next" w:hAnsi="Avenir Next"/>
          <w:sz w:val="22"/>
          <w:szCs w:val="22"/>
        </w:rPr>
        <w:t xml:space="preserve">D </w:t>
      </w:r>
      <w:r w:rsidRPr="00AE7707">
        <w:rPr>
          <w:rFonts w:ascii="Avenir Next" w:hAnsi="Avenir Next"/>
          <w:sz w:val="22"/>
          <w:szCs w:val="22"/>
        </w:rPr>
        <w:t>120 million from Mr</w:t>
      </w:r>
      <w:r w:rsidR="003D3048" w:rsidRPr="00AE7707">
        <w:rPr>
          <w:rFonts w:ascii="Avenir Next" w:hAnsi="Avenir Next"/>
          <w:sz w:val="22"/>
          <w:szCs w:val="22"/>
        </w:rPr>
        <w:t xml:space="preserve"> </w:t>
      </w:r>
      <w:r w:rsidRPr="00AE7707">
        <w:rPr>
          <w:rFonts w:ascii="Avenir Next" w:hAnsi="Avenir Next"/>
          <w:sz w:val="22"/>
          <w:szCs w:val="22"/>
        </w:rPr>
        <w:t xml:space="preserve">X and Mr Y. These shareholders’ loans are repayable on demand. </w:t>
      </w:r>
    </w:p>
    <w:p w14:paraId="3DC640CE" w14:textId="77777777" w:rsidR="0018452A" w:rsidRPr="00AE7707" w:rsidRDefault="0018452A" w:rsidP="0018452A">
      <w:pPr>
        <w:jc w:val="both"/>
        <w:rPr>
          <w:rFonts w:ascii="Avenir Next" w:hAnsi="Avenir Next"/>
          <w:sz w:val="22"/>
          <w:szCs w:val="22"/>
        </w:rPr>
      </w:pPr>
    </w:p>
    <w:p w14:paraId="79B0EF28" w14:textId="049F186C" w:rsidR="0018452A" w:rsidRPr="00AE7707" w:rsidRDefault="0018452A" w:rsidP="0018452A">
      <w:pPr>
        <w:jc w:val="both"/>
        <w:rPr>
          <w:rFonts w:ascii="Avenir Next" w:hAnsi="Avenir Next" w:cs="Arial"/>
          <w:sz w:val="22"/>
          <w:szCs w:val="22"/>
          <w:lang w:val="en-GB"/>
        </w:rPr>
      </w:pPr>
      <w:r w:rsidRPr="00AE7707">
        <w:rPr>
          <w:rFonts w:ascii="Avenir Next" w:hAnsi="Avenir Next"/>
          <w:sz w:val="22"/>
          <w:szCs w:val="22"/>
        </w:rPr>
        <w:t xml:space="preserve">In recent years, the </w:t>
      </w:r>
      <w:r w:rsidR="003D3048" w:rsidRPr="00AE7707">
        <w:rPr>
          <w:rFonts w:ascii="Avenir Next" w:hAnsi="Avenir Next"/>
          <w:sz w:val="22"/>
          <w:szCs w:val="22"/>
        </w:rPr>
        <w:t xml:space="preserve">ABC </w:t>
      </w:r>
      <w:r w:rsidRPr="00AE7707">
        <w:rPr>
          <w:rFonts w:ascii="Avenir Next" w:hAnsi="Avenir Next"/>
          <w:sz w:val="22"/>
          <w:szCs w:val="22"/>
        </w:rPr>
        <w:t xml:space="preserve">Group’s business has been adversely impacted by an extremely challenging operating environment and instability, which has caused various entities in the </w:t>
      </w:r>
      <w:r w:rsidR="00087303" w:rsidRPr="00AE7707">
        <w:rPr>
          <w:rFonts w:ascii="Avenir Next" w:hAnsi="Avenir Next"/>
          <w:sz w:val="22"/>
          <w:szCs w:val="22"/>
        </w:rPr>
        <w:t xml:space="preserve">ABC </w:t>
      </w:r>
      <w:r w:rsidRPr="00AE7707">
        <w:rPr>
          <w:rFonts w:ascii="Avenir Next" w:hAnsi="Avenir Next"/>
          <w:sz w:val="22"/>
          <w:szCs w:val="22"/>
        </w:rPr>
        <w:t>Group to default on their bank facilities</w:t>
      </w:r>
      <w:r w:rsidR="0060450F" w:rsidRPr="00AE7707">
        <w:rPr>
          <w:rFonts w:ascii="Avenir Next" w:hAnsi="Avenir Next"/>
          <w:sz w:val="22"/>
          <w:szCs w:val="22"/>
        </w:rPr>
        <w:t>,</w:t>
      </w:r>
      <w:r w:rsidRPr="00AE7707">
        <w:rPr>
          <w:rFonts w:ascii="Avenir Next" w:hAnsi="Avenir Next"/>
          <w:sz w:val="22"/>
          <w:szCs w:val="22"/>
        </w:rPr>
        <w:t xml:space="preserve"> including entities whose debts are guaranteed by the Company. </w:t>
      </w:r>
    </w:p>
    <w:p w14:paraId="13D3C6F2" w14:textId="77777777" w:rsidR="0018452A" w:rsidRPr="00AE7707"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AE7707">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0E475D"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w:t>
      </w:r>
      <w:r w:rsidRPr="000E475D">
        <w:rPr>
          <w:rFonts w:ascii="Avenir Next" w:hAnsi="Avenir Next" w:cs="Arial"/>
          <w:sz w:val="22"/>
          <w:szCs w:val="22"/>
          <w:lang w:val="en-GB"/>
        </w:rPr>
        <w:t>s to provide it with a written analysis covering the following critical issues for the Company.</w:t>
      </w:r>
      <w:r w:rsidR="00F4017E" w:rsidRPr="000E475D">
        <w:rPr>
          <w:rFonts w:ascii="Avenir Next" w:hAnsi="Avenir Next" w:cs="Arial"/>
          <w:sz w:val="22"/>
          <w:szCs w:val="22"/>
          <w:lang w:val="en-GB"/>
        </w:rPr>
        <w:t xml:space="preserve"> In particular, the bank lenders are considering the possibility of placing the Company into judicial management.</w:t>
      </w:r>
      <w:r w:rsidRPr="000E475D">
        <w:rPr>
          <w:rFonts w:ascii="Avenir Next" w:hAnsi="Avenir Next" w:cs="Arial"/>
          <w:sz w:val="22"/>
          <w:szCs w:val="22"/>
          <w:lang w:val="en-GB"/>
        </w:rPr>
        <w:t xml:space="preserve"> Provide analysis on the following issues:</w:t>
      </w:r>
    </w:p>
    <w:p w14:paraId="2BDE7E81" w14:textId="77777777" w:rsidR="00F7160A" w:rsidRPr="000E475D" w:rsidRDefault="00F7160A" w:rsidP="00F7160A">
      <w:pPr>
        <w:jc w:val="both"/>
        <w:rPr>
          <w:rFonts w:ascii="Avenir Next" w:hAnsi="Avenir Next" w:cs="Arial"/>
          <w:sz w:val="22"/>
          <w:szCs w:val="22"/>
          <w:lang w:val="en-GB"/>
        </w:rPr>
      </w:pPr>
    </w:p>
    <w:p w14:paraId="11A7D589" w14:textId="25596934" w:rsidR="00F7160A" w:rsidRPr="000E475D" w:rsidRDefault="00F7160A" w:rsidP="004D2090">
      <w:pPr>
        <w:pStyle w:val="PargrafodaLista"/>
        <w:numPr>
          <w:ilvl w:val="0"/>
          <w:numId w:val="12"/>
        </w:numPr>
        <w:ind w:left="426"/>
        <w:jc w:val="both"/>
        <w:rPr>
          <w:rFonts w:ascii="Avenir Next" w:hAnsi="Avenir Next" w:cs="Arial"/>
          <w:sz w:val="22"/>
          <w:szCs w:val="22"/>
          <w:lang w:val="en-GB"/>
        </w:rPr>
      </w:pPr>
      <w:r w:rsidRPr="000E475D">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sidRPr="000E475D">
        <w:rPr>
          <w:rFonts w:ascii="Avenir Next" w:hAnsi="Avenir Next" w:cs="Arial"/>
          <w:sz w:val="22"/>
          <w:szCs w:val="22"/>
          <w:lang w:val="en-GB"/>
        </w:rPr>
        <w:t>.</w:t>
      </w:r>
      <w:r w:rsidRPr="000E475D">
        <w:rPr>
          <w:rFonts w:ascii="Avenir Next" w:hAnsi="Avenir Next" w:cs="Arial"/>
          <w:sz w:val="22"/>
          <w:szCs w:val="22"/>
          <w:lang w:val="en-GB"/>
        </w:rPr>
        <w:t xml:space="preserve"> (2 marks)</w:t>
      </w:r>
    </w:p>
    <w:p w14:paraId="6EB7A4DC" w14:textId="77777777" w:rsidR="00F7160A" w:rsidRPr="000E475D" w:rsidRDefault="00F7160A" w:rsidP="00D22362">
      <w:pPr>
        <w:ind w:left="426"/>
        <w:jc w:val="both"/>
        <w:rPr>
          <w:rFonts w:ascii="Avenir Next" w:hAnsi="Avenir Next" w:cs="Arial"/>
          <w:sz w:val="22"/>
          <w:szCs w:val="22"/>
          <w:lang w:val="en-GB"/>
        </w:rPr>
      </w:pPr>
    </w:p>
    <w:p w14:paraId="163C7FB0" w14:textId="67A2FFD0" w:rsidR="00F7160A" w:rsidRPr="000E475D" w:rsidRDefault="00F7160A" w:rsidP="004D2090">
      <w:pPr>
        <w:pStyle w:val="PargrafodaLista"/>
        <w:numPr>
          <w:ilvl w:val="0"/>
          <w:numId w:val="12"/>
        </w:numPr>
        <w:ind w:left="426"/>
        <w:jc w:val="both"/>
        <w:rPr>
          <w:rFonts w:ascii="Avenir Next" w:hAnsi="Avenir Next"/>
          <w:lang w:val="en-GB"/>
        </w:rPr>
      </w:pPr>
      <w:r w:rsidRPr="000E475D">
        <w:rPr>
          <w:rFonts w:ascii="Avenir Next" w:hAnsi="Avenir Next" w:cs="Arial"/>
          <w:sz w:val="22"/>
          <w:szCs w:val="22"/>
          <w:lang w:val="en-GB"/>
        </w:rPr>
        <w:t>Assuming that the Company is placed under judicial management, what requirements must be satisfied in order for</w:t>
      </w:r>
      <w:r w:rsidR="00F4017E" w:rsidRPr="000E475D">
        <w:rPr>
          <w:rFonts w:ascii="Avenir Next" w:hAnsi="Avenir Next" w:cs="Arial"/>
          <w:sz w:val="22"/>
          <w:szCs w:val="22"/>
          <w:lang w:val="en-GB"/>
        </w:rPr>
        <w:t xml:space="preserve"> the Company </w:t>
      </w:r>
      <w:r w:rsidRPr="000E475D">
        <w:rPr>
          <w:rFonts w:ascii="Avenir Next" w:hAnsi="Avenir Next" w:cs="Arial"/>
          <w:sz w:val="22"/>
          <w:szCs w:val="22"/>
          <w:lang w:val="en-GB"/>
        </w:rPr>
        <w:t>to be able to access rescue financing under the IRD Act? (2 marks)</w:t>
      </w:r>
    </w:p>
    <w:p w14:paraId="0E7C117B" w14:textId="77777777" w:rsidR="00100A09" w:rsidRPr="00F7160A" w:rsidRDefault="00100A09" w:rsidP="00D22362">
      <w:pPr>
        <w:pStyle w:val="PargrafodaLista"/>
        <w:ind w:left="426"/>
        <w:rPr>
          <w:rFonts w:ascii="Avenir Next" w:hAnsi="Avenir Next" w:cs="Arial"/>
          <w:sz w:val="22"/>
          <w:szCs w:val="22"/>
          <w:lang w:val="en-GB"/>
        </w:rPr>
      </w:pPr>
    </w:p>
    <w:p w14:paraId="74BF5A9A" w14:textId="77777777" w:rsidR="007D5554" w:rsidRDefault="007D5554" w:rsidP="008C35C9">
      <w:pPr>
        <w:jc w:val="both"/>
        <w:rPr>
          <w:rFonts w:ascii="Avenir Next" w:hAnsi="Avenir Next" w:cs="Arial"/>
          <w:color w:val="808080" w:themeColor="background1" w:themeShade="80"/>
          <w:sz w:val="22"/>
          <w:szCs w:val="22"/>
          <w:lang w:val="en-GB"/>
        </w:rPr>
      </w:pPr>
    </w:p>
    <w:p w14:paraId="0F528263" w14:textId="79FA5348" w:rsidR="00835A64" w:rsidRPr="00835A64" w:rsidRDefault="007D5554" w:rsidP="006309AE">
      <w:pPr>
        <w:pStyle w:val="PargrafodaLista"/>
        <w:numPr>
          <w:ilvl w:val="0"/>
          <w:numId w:val="21"/>
        </w:numPr>
        <w:jc w:val="both"/>
        <w:rPr>
          <w:rFonts w:ascii="Avenir Next" w:hAnsi="Avenir Next" w:cs="Arial"/>
          <w:color w:val="808080" w:themeColor="background1" w:themeShade="80"/>
          <w:sz w:val="22"/>
          <w:szCs w:val="22"/>
          <w:lang w:val="en-GB"/>
        </w:rPr>
      </w:pPr>
      <w:r w:rsidRPr="00835A64">
        <w:rPr>
          <w:rFonts w:ascii="Avenir Next" w:hAnsi="Avenir Next" w:cs="Arial"/>
          <w:color w:val="808080" w:themeColor="background1" w:themeShade="80"/>
          <w:sz w:val="22"/>
          <w:szCs w:val="22"/>
          <w:lang w:val="en-GB"/>
        </w:rPr>
        <w:t xml:space="preserve">The purpose of the judicial management is </w:t>
      </w:r>
      <w:r w:rsidR="00835A64" w:rsidRPr="00835A64">
        <w:rPr>
          <w:rFonts w:ascii="Avenir Next" w:hAnsi="Avenir Next" w:cs="Arial"/>
          <w:color w:val="808080" w:themeColor="background1" w:themeShade="80"/>
          <w:sz w:val="22"/>
          <w:szCs w:val="22"/>
          <w:lang w:val="en-GB"/>
        </w:rPr>
        <w:t xml:space="preserve">to </w:t>
      </w:r>
      <w:r w:rsidRPr="00835A64">
        <w:rPr>
          <w:rFonts w:ascii="Avenir Next" w:hAnsi="Avenir Next" w:cs="Arial"/>
          <w:color w:val="808080" w:themeColor="background1" w:themeShade="80"/>
          <w:sz w:val="22"/>
          <w:szCs w:val="22"/>
          <w:lang w:val="en-GB"/>
        </w:rPr>
        <w:t>rescue</w:t>
      </w:r>
      <w:r w:rsidR="00835A64" w:rsidRPr="00835A64">
        <w:rPr>
          <w:rFonts w:ascii="Avenir Next" w:hAnsi="Avenir Next" w:cs="Arial"/>
          <w:color w:val="808080" w:themeColor="background1" w:themeShade="80"/>
          <w:sz w:val="22"/>
          <w:szCs w:val="22"/>
          <w:lang w:val="en-GB"/>
        </w:rPr>
        <w:t xml:space="preserve"> the company, enabling the survival of the company or part of its business as a going concern or even a more advantageous realisation of the company’s assets than through a winding-up order.</w:t>
      </w:r>
      <w:r w:rsidRPr="00835A64">
        <w:rPr>
          <w:rFonts w:ascii="Avenir Next" w:hAnsi="Avenir Next" w:cs="Arial"/>
          <w:color w:val="808080" w:themeColor="background1" w:themeShade="80"/>
          <w:sz w:val="22"/>
          <w:szCs w:val="22"/>
          <w:lang w:val="en-GB"/>
        </w:rPr>
        <w:t xml:space="preserve"> While the scheme of arrangement is a debtor-in-possession proceeding, in the judicial management proceeding, there is the appointment, by court order, of an insolvency practitioner as the judicial manager. The role of the judicial manager is to replace the company’s ordinary management so that the judicial manager takes control of the running of the company. So, once the judicial manager is appointed, the powers of the directors of the company cease and the judicial manager takes control of the affairs, business and property of the debtor.</w:t>
      </w:r>
    </w:p>
    <w:p w14:paraId="7A1CB8E2" w14:textId="77777777" w:rsidR="00835A64" w:rsidRDefault="00835A64" w:rsidP="00835A64">
      <w:pPr>
        <w:pStyle w:val="PargrafodaLista"/>
        <w:jc w:val="both"/>
        <w:rPr>
          <w:rFonts w:ascii="Avenir Next" w:hAnsi="Avenir Next" w:cs="Arial"/>
          <w:color w:val="808080" w:themeColor="background1" w:themeShade="80"/>
          <w:sz w:val="22"/>
          <w:szCs w:val="22"/>
          <w:lang w:val="en-GB"/>
        </w:rPr>
      </w:pPr>
    </w:p>
    <w:p w14:paraId="27911031" w14:textId="4C0CCB74" w:rsidR="006E41C7" w:rsidRDefault="00835A64" w:rsidP="006E41C7">
      <w:pPr>
        <w:pStyle w:val="PargrafodaLista"/>
        <w:jc w:val="both"/>
        <w:rPr>
          <w:rFonts w:ascii="Avenir Next" w:hAnsi="Avenir Next" w:cs="Arial"/>
          <w:color w:val="808080" w:themeColor="background1" w:themeShade="80"/>
          <w:sz w:val="22"/>
          <w:szCs w:val="22"/>
          <w:lang w:val="en-GB"/>
        </w:rPr>
      </w:pPr>
      <w:r w:rsidRPr="00835A64">
        <w:rPr>
          <w:rFonts w:ascii="Avenir Next" w:hAnsi="Avenir Next" w:cs="Arial"/>
          <w:color w:val="808080" w:themeColor="background1" w:themeShade="80"/>
          <w:sz w:val="22"/>
          <w:szCs w:val="22"/>
          <w:lang w:val="en-GB"/>
        </w:rPr>
        <w:t>To obtain a judicial management order, the company or its creditors must show that the company is or is likely to become unable to pay its debts and one or more of the purposes outlined in the IRD Act will be achieved by the appointment. Among the purposes, there are the survival of the company or part of its business as a going concern or even a more advantageous realisation of the company’s assets than through a winding-up order.</w:t>
      </w:r>
      <w:r w:rsidR="006E41C7">
        <w:rPr>
          <w:rFonts w:ascii="Avenir Next" w:hAnsi="Avenir Next" w:cs="Arial"/>
          <w:color w:val="808080" w:themeColor="background1" w:themeShade="80"/>
          <w:sz w:val="22"/>
          <w:szCs w:val="22"/>
          <w:lang w:val="en-GB"/>
        </w:rPr>
        <w:t xml:space="preserve"> It is also a purpose </w:t>
      </w:r>
      <w:r w:rsidR="006E41C7" w:rsidRPr="006E41C7">
        <w:rPr>
          <w:rFonts w:ascii="Avenir Next" w:hAnsi="Avenir Next" w:cs="Arial"/>
          <w:color w:val="808080" w:themeColor="background1" w:themeShade="80"/>
          <w:sz w:val="22"/>
          <w:szCs w:val="22"/>
          <w:lang w:val="en-GB"/>
        </w:rPr>
        <w:t xml:space="preserve">the approval under section 210 of the Companies Act of a compromise or arrangement </w:t>
      </w:r>
      <w:r w:rsidR="006E41C7">
        <w:rPr>
          <w:rFonts w:ascii="Avenir Next" w:hAnsi="Avenir Next" w:cs="Arial"/>
          <w:color w:val="808080" w:themeColor="background1" w:themeShade="80"/>
          <w:sz w:val="22"/>
          <w:szCs w:val="22"/>
          <w:lang w:val="en-GB"/>
        </w:rPr>
        <w:t xml:space="preserve"> </w:t>
      </w:r>
      <w:r w:rsidR="006E41C7" w:rsidRPr="006E41C7">
        <w:rPr>
          <w:rFonts w:ascii="Avenir Next" w:hAnsi="Avenir Next" w:cs="Arial"/>
          <w:color w:val="808080" w:themeColor="background1" w:themeShade="80"/>
          <w:sz w:val="22"/>
          <w:szCs w:val="22"/>
          <w:lang w:val="en-GB"/>
        </w:rPr>
        <w:t>between the company and any such persons as are mentioned in that section</w:t>
      </w:r>
      <w:r w:rsidR="006E41C7">
        <w:rPr>
          <w:rFonts w:ascii="Avenir Next" w:hAnsi="Avenir Next" w:cs="Arial"/>
          <w:color w:val="808080" w:themeColor="background1" w:themeShade="80"/>
          <w:sz w:val="22"/>
          <w:szCs w:val="22"/>
          <w:lang w:val="en-GB"/>
        </w:rPr>
        <w:t>.</w:t>
      </w:r>
    </w:p>
    <w:p w14:paraId="21E5FFA1" w14:textId="0F8C78D7" w:rsidR="006E41C7" w:rsidRDefault="006E41C7" w:rsidP="006E41C7">
      <w:pPr>
        <w:pStyle w:val="PargrafodaLista"/>
        <w:jc w:val="both"/>
        <w:rPr>
          <w:rFonts w:ascii="Avenir Next" w:hAnsi="Avenir Next" w:cs="Arial"/>
          <w:color w:val="808080" w:themeColor="background1" w:themeShade="80"/>
          <w:sz w:val="22"/>
          <w:szCs w:val="22"/>
          <w:lang w:val="en-GB"/>
        </w:rPr>
      </w:pPr>
    </w:p>
    <w:p w14:paraId="5836EB9D" w14:textId="216C2200" w:rsidR="006E41C7" w:rsidRDefault="006E41C7" w:rsidP="006E41C7">
      <w:pPr>
        <w:pStyle w:val="PargrafodaLista"/>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will check if </w:t>
      </w:r>
      <w:r w:rsidRPr="006E41C7">
        <w:rPr>
          <w:rFonts w:ascii="Avenir Next" w:hAnsi="Avenir Next" w:cs="Arial"/>
          <w:color w:val="808080" w:themeColor="background1" w:themeShade="80"/>
          <w:sz w:val="22"/>
          <w:szCs w:val="22"/>
          <w:lang w:val="en-GB"/>
        </w:rPr>
        <w:t>there is a “real prospect that the appointment of the judicial managers will achieve one or more of the purposes stated in [section 91 of the IRD Act]”.</w:t>
      </w:r>
    </w:p>
    <w:p w14:paraId="4C6111F9" w14:textId="42FB4B3C" w:rsidR="006E41C7" w:rsidRDefault="006E41C7" w:rsidP="006E41C7">
      <w:pPr>
        <w:pStyle w:val="PargrafodaLista"/>
        <w:jc w:val="both"/>
        <w:rPr>
          <w:rFonts w:ascii="Avenir Next" w:hAnsi="Avenir Next" w:cs="Arial"/>
          <w:color w:val="808080" w:themeColor="background1" w:themeShade="80"/>
          <w:sz w:val="22"/>
          <w:szCs w:val="22"/>
          <w:lang w:val="en-GB"/>
        </w:rPr>
      </w:pPr>
    </w:p>
    <w:p w14:paraId="5AE8C999" w14:textId="39C9E1C0" w:rsidR="00B00553" w:rsidRDefault="006E41C7" w:rsidP="00B00553">
      <w:pPr>
        <w:pStyle w:val="PargrafodaLista"/>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there are some factors that prevent the court from making a judicial management order</w:t>
      </w:r>
      <w:r w:rsidR="00B00553">
        <w:rPr>
          <w:rFonts w:ascii="Avenir Next" w:hAnsi="Avenir Next" w:cs="Arial"/>
          <w:color w:val="808080" w:themeColor="background1" w:themeShade="80"/>
          <w:sz w:val="22"/>
          <w:szCs w:val="22"/>
          <w:lang w:val="en-GB"/>
        </w:rPr>
        <w:t>. Among these factors, there are (</w:t>
      </w:r>
      <w:proofErr w:type="spellStart"/>
      <w:r w:rsidR="00B00553">
        <w:rPr>
          <w:rFonts w:ascii="Avenir Next" w:hAnsi="Avenir Next" w:cs="Arial"/>
          <w:color w:val="808080" w:themeColor="background1" w:themeShade="80"/>
          <w:sz w:val="22"/>
          <w:szCs w:val="22"/>
          <w:lang w:val="en-GB"/>
        </w:rPr>
        <w:t>i</w:t>
      </w:r>
      <w:proofErr w:type="spellEnd"/>
      <w:r w:rsidR="00B00553">
        <w:rPr>
          <w:rFonts w:ascii="Avenir Next" w:hAnsi="Avenir Next" w:cs="Arial"/>
          <w:color w:val="808080" w:themeColor="background1" w:themeShade="80"/>
          <w:sz w:val="22"/>
          <w:szCs w:val="22"/>
          <w:lang w:val="en-GB"/>
        </w:rPr>
        <w:t xml:space="preserve">) </w:t>
      </w:r>
      <w:r w:rsidR="00B00553" w:rsidRPr="00B00553">
        <w:rPr>
          <w:rFonts w:ascii="Avenir Next" w:hAnsi="Avenir Next" w:cs="Arial"/>
          <w:color w:val="808080" w:themeColor="background1" w:themeShade="80"/>
          <w:sz w:val="22"/>
          <w:szCs w:val="22"/>
          <w:lang w:val="en-GB"/>
        </w:rPr>
        <w:t>the company has already gone into liquidation</w:t>
      </w:r>
      <w:r w:rsidR="00B00553">
        <w:rPr>
          <w:rFonts w:ascii="Avenir Next" w:hAnsi="Avenir Next" w:cs="Arial"/>
          <w:color w:val="808080" w:themeColor="background1" w:themeShade="80"/>
          <w:sz w:val="22"/>
          <w:szCs w:val="22"/>
          <w:lang w:val="en-GB"/>
        </w:rPr>
        <w:t xml:space="preserve"> or (ii) where the company is “</w:t>
      </w:r>
      <w:r w:rsidR="00B00553" w:rsidRPr="00B00553">
        <w:rPr>
          <w:rFonts w:ascii="Avenir Next" w:hAnsi="Avenir Next" w:cs="Arial"/>
          <w:color w:val="808080" w:themeColor="background1" w:themeShade="80"/>
          <w:sz w:val="22"/>
          <w:szCs w:val="22"/>
          <w:lang w:val="en-GB"/>
        </w:rPr>
        <w:t>a bank licensed under the Banking Act (Cap 19)</w:t>
      </w:r>
      <w:r w:rsidR="00B00553">
        <w:rPr>
          <w:rFonts w:ascii="Avenir Next" w:hAnsi="Avenir Next" w:cs="Arial"/>
          <w:color w:val="808080" w:themeColor="background1" w:themeShade="80"/>
          <w:sz w:val="22"/>
          <w:szCs w:val="22"/>
          <w:lang w:val="en-GB"/>
        </w:rPr>
        <w:t>”, “</w:t>
      </w:r>
      <w:r w:rsidR="00B00553" w:rsidRPr="00B00553">
        <w:rPr>
          <w:rFonts w:ascii="Avenir Next" w:hAnsi="Avenir Next" w:cs="Arial"/>
          <w:color w:val="808080" w:themeColor="background1" w:themeShade="80"/>
          <w:sz w:val="22"/>
          <w:szCs w:val="22"/>
          <w:lang w:val="en-GB"/>
        </w:rPr>
        <w:t>a finance company licensed under the Finance Companies Act (Cap 108)</w:t>
      </w:r>
      <w:r w:rsidR="00B00553">
        <w:rPr>
          <w:rFonts w:ascii="Avenir Next" w:hAnsi="Avenir Next" w:cs="Arial"/>
          <w:color w:val="808080" w:themeColor="background1" w:themeShade="80"/>
          <w:sz w:val="22"/>
          <w:szCs w:val="22"/>
          <w:lang w:val="en-GB"/>
        </w:rPr>
        <w:t>”, “</w:t>
      </w:r>
      <w:r w:rsidR="00B00553" w:rsidRPr="00B00553">
        <w:rPr>
          <w:rFonts w:ascii="Avenir Next" w:hAnsi="Avenir Next" w:cs="Arial"/>
          <w:color w:val="808080" w:themeColor="background1" w:themeShade="80"/>
          <w:sz w:val="22"/>
          <w:szCs w:val="22"/>
          <w:lang w:val="en-GB"/>
        </w:rPr>
        <w:t>an insurance company licensed under the Insurance Act (Cap 142); or</w:t>
      </w:r>
      <w:r w:rsidR="00B00553">
        <w:rPr>
          <w:rFonts w:ascii="Avenir Next" w:hAnsi="Avenir Next" w:cs="Arial"/>
          <w:color w:val="808080" w:themeColor="background1" w:themeShade="80"/>
          <w:sz w:val="22"/>
          <w:szCs w:val="22"/>
          <w:lang w:val="en-GB"/>
        </w:rPr>
        <w:t xml:space="preserve"> “</w:t>
      </w:r>
      <w:r w:rsidR="00B00553" w:rsidRPr="00B00553">
        <w:rPr>
          <w:rFonts w:ascii="Avenir Next" w:hAnsi="Avenir Next" w:cs="Arial"/>
          <w:color w:val="808080" w:themeColor="background1" w:themeShade="80"/>
          <w:sz w:val="22"/>
          <w:szCs w:val="22"/>
          <w:lang w:val="en-GB"/>
        </w:rPr>
        <w:t>where the company belongs to such class of companies as the Minister may by order in the Government Gazette prescribe</w:t>
      </w:r>
      <w:r w:rsidR="00B00553">
        <w:rPr>
          <w:rFonts w:ascii="Avenir Next" w:hAnsi="Avenir Next" w:cs="Arial"/>
          <w:color w:val="808080" w:themeColor="background1" w:themeShade="80"/>
          <w:sz w:val="22"/>
          <w:szCs w:val="22"/>
          <w:lang w:val="en-GB"/>
        </w:rPr>
        <w:t>”. The b</w:t>
      </w:r>
      <w:r>
        <w:rPr>
          <w:rFonts w:ascii="Avenir Next" w:hAnsi="Avenir Next" w:cs="Arial"/>
          <w:color w:val="808080" w:themeColor="background1" w:themeShade="80"/>
          <w:sz w:val="22"/>
          <w:szCs w:val="22"/>
          <w:lang w:val="en-GB"/>
        </w:rPr>
        <w:t xml:space="preserve">ank lenders should demonstrate that </w:t>
      </w:r>
      <w:r w:rsidR="00B00553">
        <w:rPr>
          <w:rFonts w:ascii="Avenir Next" w:hAnsi="Avenir Next" w:cs="Arial"/>
          <w:color w:val="808080" w:themeColor="background1" w:themeShade="80"/>
          <w:sz w:val="22"/>
          <w:szCs w:val="22"/>
          <w:lang w:val="en-GB"/>
        </w:rPr>
        <w:t xml:space="preserve">these elements are not </w:t>
      </w:r>
      <w:r w:rsidR="000B3A9C">
        <w:rPr>
          <w:rFonts w:ascii="Avenir Next" w:hAnsi="Avenir Next" w:cs="Arial"/>
          <w:color w:val="808080" w:themeColor="background1" w:themeShade="80"/>
          <w:sz w:val="22"/>
          <w:szCs w:val="22"/>
          <w:lang w:val="en-GB"/>
        </w:rPr>
        <w:t>applicable since</w:t>
      </w:r>
      <w:r w:rsidR="00B00553">
        <w:rPr>
          <w:rFonts w:ascii="Avenir Next" w:hAnsi="Avenir Next" w:cs="Arial"/>
          <w:color w:val="808080" w:themeColor="background1" w:themeShade="80"/>
          <w:sz w:val="22"/>
          <w:szCs w:val="22"/>
          <w:lang w:val="en-GB"/>
        </w:rPr>
        <w:t xml:space="preserve"> they </w:t>
      </w:r>
      <w:r w:rsidR="000B3A9C">
        <w:rPr>
          <w:rFonts w:ascii="Avenir Next" w:hAnsi="Avenir Next" w:cs="Arial"/>
          <w:color w:val="808080" w:themeColor="background1" w:themeShade="80"/>
          <w:sz w:val="22"/>
          <w:szCs w:val="22"/>
          <w:lang w:val="en-GB"/>
        </w:rPr>
        <w:t>prevent the court from making a judicial management order.</w:t>
      </w:r>
    </w:p>
    <w:p w14:paraId="7B38983F" w14:textId="77777777" w:rsidR="00B00553" w:rsidRDefault="00B00553" w:rsidP="00B00553">
      <w:pPr>
        <w:pStyle w:val="PargrafodaLista"/>
        <w:jc w:val="both"/>
        <w:rPr>
          <w:rFonts w:ascii="Avenir Next" w:hAnsi="Avenir Next" w:cs="Arial"/>
          <w:color w:val="808080" w:themeColor="background1" w:themeShade="80"/>
          <w:sz w:val="22"/>
          <w:szCs w:val="22"/>
          <w:lang w:val="en-GB"/>
        </w:rPr>
      </w:pPr>
    </w:p>
    <w:p w14:paraId="6EBEABDD" w14:textId="77777777" w:rsidR="00835A64" w:rsidRPr="000B3A9C" w:rsidRDefault="00835A64" w:rsidP="00835A64">
      <w:pPr>
        <w:jc w:val="both"/>
        <w:rPr>
          <w:rFonts w:ascii="Avenir Next" w:hAnsi="Avenir Next" w:cs="Arial"/>
          <w:color w:val="808080" w:themeColor="background1" w:themeShade="80"/>
          <w:sz w:val="22"/>
          <w:szCs w:val="22"/>
        </w:rPr>
      </w:pPr>
    </w:p>
    <w:p w14:paraId="60B390F0" w14:textId="77777777" w:rsidR="00835A64" w:rsidRPr="000B3A9C" w:rsidRDefault="00835A64" w:rsidP="00835A64">
      <w:pPr>
        <w:pStyle w:val="PargrafodaLista"/>
        <w:jc w:val="both"/>
        <w:rPr>
          <w:rFonts w:ascii="Avenir Next" w:hAnsi="Avenir Next" w:cs="Arial"/>
          <w:color w:val="808080" w:themeColor="background1" w:themeShade="80"/>
          <w:sz w:val="22"/>
          <w:szCs w:val="22"/>
        </w:rPr>
      </w:pPr>
    </w:p>
    <w:p w14:paraId="7ED7E7EE" w14:textId="77777777" w:rsidR="00BD58C7" w:rsidRDefault="00BD58C7" w:rsidP="00736A95">
      <w:pPr>
        <w:pStyle w:val="PargrafodaLista"/>
        <w:numPr>
          <w:ilvl w:val="0"/>
          <w:numId w:val="21"/>
        </w:numPr>
        <w:jc w:val="both"/>
        <w:rPr>
          <w:rFonts w:ascii="Avenir Next" w:hAnsi="Avenir Next" w:cs="Arial"/>
          <w:color w:val="808080" w:themeColor="background1" w:themeShade="80"/>
          <w:sz w:val="22"/>
          <w:szCs w:val="22"/>
          <w:lang w:val="en-GB"/>
        </w:rPr>
      </w:pPr>
      <w:r w:rsidRPr="00BD58C7">
        <w:rPr>
          <w:rFonts w:ascii="Avenir Next" w:hAnsi="Avenir Next" w:cs="Arial"/>
          <w:color w:val="808080" w:themeColor="background1" w:themeShade="80"/>
          <w:sz w:val="22"/>
          <w:szCs w:val="22"/>
          <w:lang w:val="en-GB"/>
        </w:rPr>
        <w:t>Under the IRD Act, rescue financing may be necessary for the survival of the debtor or to achieve a more profitable realisation of the assets (using the financing) comparing to a sale of the assets through a simple liquidation. This is a special kind of financing in a debtor-in-possession proceeding (DIP financing).</w:t>
      </w:r>
    </w:p>
    <w:p w14:paraId="094AE183" w14:textId="77777777" w:rsidR="00BD58C7" w:rsidRDefault="00BD58C7" w:rsidP="00BD58C7">
      <w:pPr>
        <w:pStyle w:val="PargrafodaLista"/>
        <w:jc w:val="both"/>
        <w:rPr>
          <w:rFonts w:ascii="Avenir Next" w:hAnsi="Avenir Next" w:cs="Arial"/>
          <w:color w:val="808080" w:themeColor="background1" w:themeShade="80"/>
          <w:sz w:val="22"/>
          <w:szCs w:val="22"/>
          <w:lang w:val="en-GB"/>
        </w:rPr>
      </w:pPr>
    </w:p>
    <w:p w14:paraId="0931FAA5" w14:textId="18BA252D" w:rsidR="00BD58C7" w:rsidRDefault="00BD58C7" w:rsidP="00BD58C7">
      <w:pPr>
        <w:pStyle w:val="PargrafodaLista"/>
        <w:jc w:val="both"/>
        <w:rPr>
          <w:rFonts w:ascii="Avenir Next" w:hAnsi="Avenir Next" w:cs="Arial"/>
          <w:color w:val="808080" w:themeColor="background1" w:themeShade="80"/>
          <w:sz w:val="22"/>
          <w:szCs w:val="22"/>
          <w:lang w:val="en-GB"/>
        </w:rPr>
      </w:pPr>
      <w:r w:rsidRPr="00BD58C7">
        <w:rPr>
          <w:rFonts w:ascii="Avenir Next" w:hAnsi="Avenir Next" w:cs="Arial"/>
          <w:color w:val="808080" w:themeColor="background1" w:themeShade="80"/>
          <w:sz w:val="22"/>
          <w:szCs w:val="22"/>
          <w:lang w:val="en-GB"/>
        </w:rPr>
        <w:lastRenderedPageBreak/>
        <w:t>Since the rescue financing involves a borrow of money to a debtor in financial distress, this borrow should have priority in relation to other creditors. Thus, the debtor may ask the court to issue an order to allow the rescue financing to be treated as part of the costs and expenses of the winding-up if the debtor is later wound up and to have priority over preferential debts if the debtor is later wound up.</w:t>
      </w:r>
    </w:p>
    <w:p w14:paraId="3830E6DF" w14:textId="4715C357" w:rsidR="00BD58C7" w:rsidRDefault="00BD58C7" w:rsidP="00BD58C7">
      <w:pPr>
        <w:pStyle w:val="PargrafodaLista"/>
        <w:jc w:val="both"/>
        <w:rPr>
          <w:rFonts w:ascii="Avenir Next" w:hAnsi="Avenir Next" w:cs="Arial"/>
          <w:color w:val="808080" w:themeColor="background1" w:themeShade="80"/>
          <w:sz w:val="22"/>
          <w:szCs w:val="22"/>
          <w:lang w:val="en-GB"/>
        </w:rPr>
      </w:pPr>
    </w:p>
    <w:p w14:paraId="295C816D" w14:textId="52E42731" w:rsidR="00BD58C7" w:rsidRDefault="00BD58C7" w:rsidP="00BD58C7">
      <w:pPr>
        <w:pStyle w:val="PargrafodaLista"/>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could also allow the DIP financing to </w:t>
      </w:r>
      <w:r w:rsidRPr="00141074">
        <w:rPr>
          <w:rFonts w:ascii="Avenir Next" w:hAnsi="Avenir Next" w:cs="Arial"/>
          <w:color w:val="808080" w:themeColor="background1" w:themeShade="80"/>
          <w:sz w:val="22"/>
          <w:szCs w:val="22"/>
          <w:lang w:val="en-GB"/>
        </w:rPr>
        <w:t>be secured by a security interest on property of the debtor not otherwise subject to any security interest</w:t>
      </w:r>
      <w:r>
        <w:rPr>
          <w:rFonts w:ascii="Avenir Next" w:hAnsi="Avenir Next" w:cs="Arial"/>
          <w:color w:val="808080" w:themeColor="background1" w:themeShade="80"/>
          <w:sz w:val="22"/>
          <w:szCs w:val="22"/>
          <w:lang w:val="en-GB"/>
        </w:rPr>
        <w:t>. The court could also allow “</w:t>
      </w:r>
      <w:r w:rsidRPr="00141074">
        <w:rPr>
          <w:rFonts w:ascii="Avenir Next" w:hAnsi="Avenir Next" w:cs="Arial"/>
          <w:color w:val="808080" w:themeColor="background1" w:themeShade="80"/>
          <w:sz w:val="22"/>
          <w:szCs w:val="22"/>
          <w:lang w:val="en-GB"/>
        </w:rPr>
        <w:t>be secured by a security interest on property subject to an existing security interest, of the</w:t>
      </w:r>
      <w:r>
        <w:rPr>
          <w:rFonts w:ascii="Avenir Next" w:hAnsi="Avenir Next" w:cs="Arial"/>
          <w:color w:val="808080" w:themeColor="background1" w:themeShade="80"/>
          <w:sz w:val="22"/>
          <w:szCs w:val="22"/>
          <w:lang w:val="en-GB"/>
        </w:rPr>
        <w:t xml:space="preserve"> </w:t>
      </w:r>
      <w:r w:rsidRPr="00141074">
        <w:rPr>
          <w:rFonts w:ascii="Avenir Next" w:hAnsi="Avenir Next" w:cs="Arial"/>
          <w:color w:val="808080" w:themeColor="background1" w:themeShade="80"/>
          <w:sz w:val="22"/>
          <w:szCs w:val="22"/>
          <w:lang w:val="en-GB"/>
        </w:rPr>
        <w:t>same or a higher priority than the existing security interest, if the debtor would not have</w:t>
      </w:r>
      <w:r>
        <w:rPr>
          <w:rFonts w:ascii="Avenir Next" w:hAnsi="Avenir Next" w:cs="Arial"/>
          <w:color w:val="808080" w:themeColor="background1" w:themeShade="80"/>
          <w:sz w:val="22"/>
          <w:szCs w:val="22"/>
          <w:lang w:val="en-GB"/>
        </w:rPr>
        <w:t xml:space="preserve"> </w:t>
      </w:r>
      <w:r w:rsidRPr="00141074">
        <w:rPr>
          <w:rFonts w:ascii="Avenir Next" w:hAnsi="Avenir Next" w:cs="Arial"/>
          <w:color w:val="808080" w:themeColor="background1" w:themeShade="80"/>
          <w:sz w:val="22"/>
          <w:szCs w:val="22"/>
          <w:lang w:val="en-GB"/>
        </w:rPr>
        <w:t>been able to obtain rescue financing from any other person unless it was secured in such a manner and there is adequate protection for the interests of the existing security interest</w:t>
      </w:r>
      <w:r>
        <w:rPr>
          <w:rFonts w:ascii="Avenir Next" w:hAnsi="Avenir Next" w:cs="Arial"/>
          <w:color w:val="808080" w:themeColor="background1" w:themeShade="80"/>
          <w:sz w:val="22"/>
          <w:szCs w:val="22"/>
          <w:lang w:val="en-GB"/>
        </w:rPr>
        <w:t>”</w:t>
      </w:r>
      <w:r w:rsidRPr="00141074">
        <w:rPr>
          <w:rFonts w:ascii="Avenir Next" w:hAnsi="Avenir Next" w:cs="Arial"/>
          <w:color w:val="808080" w:themeColor="background1" w:themeShade="80"/>
          <w:sz w:val="22"/>
          <w:szCs w:val="22"/>
          <w:lang w:val="en-GB"/>
        </w:rPr>
        <w:t>.</w:t>
      </w:r>
    </w:p>
    <w:p w14:paraId="681C0F7B" w14:textId="178ADD18" w:rsidR="00BD58C7" w:rsidRDefault="00BD58C7" w:rsidP="008C35C9">
      <w:pPr>
        <w:jc w:val="both"/>
        <w:rPr>
          <w:rFonts w:ascii="Avenir Next" w:hAnsi="Avenir Next" w:cs="Arial"/>
          <w:color w:val="808080" w:themeColor="background1" w:themeShade="80"/>
          <w:sz w:val="22"/>
          <w:szCs w:val="22"/>
          <w:lang w:val="en-GB"/>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w:t>
      </w:r>
      <w:r w:rsidRPr="000E475D">
        <w:rPr>
          <w:rFonts w:ascii="Avenir Next" w:hAnsi="Avenir Next" w:cs="Arial"/>
          <w:sz w:val="22"/>
          <w:szCs w:val="22"/>
          <w:lang w:val="en-GB"/>
        </w:rPr>
        <w:t xml:space="preserve">are now considering whether </w:t>
      </w:r>
      <w:r w:rsidRPr="000E475D">
        <w:rPr>
          <w:rFonts w:ascii="Avenir Next" w:hAnsi="Avenir Next"/>
          <w:sz w:val="22"/>
          <w:szCs w:val="22"/>
        </w:rPr>
        <w:t xml:space="preserve">Alpha Pte </w:t>
      </w:r>
      <w:r w:rsidR="00053A36" w:rsidRPr="000E475D">
        <w:rPr>
          <w:rFonts w:ascii="Avenir Next" w:hAnsi="Avenir Next"/>
          <w:sz w:val="22"/>
          <w:szCs w:val="22"/>
        </w:rPr>
        <w:t>Ltd</w:t>
      </w:r>
      <w:r w:rsidRPr="000E475D">
        <w:rPr>
          <w:rFonts w:ascii="Avenir Next" w:hAnsi="Avenir Next"/>
          <w:sz w:val="22"/>
          <w:szCs w:val="22"/>
        </w:rPr>
        <w:t xml:space="preserve">, Beta Pte </w:t>
      </w:r>
      <w:r w:rsidR="00053A36" w:rsidRPr="000E475D">
        <w:rPr>
          <w:rFonts w:ascii="Avenir Next" w:hAnsi="Avenir Next"/>
          <w:sz w:val="22"/>
          <w:szCs w:val="22"/>
        </w:rPr>
        <w:t>Ltd</w:t>
      </w:r>
      <w:r w:rsidRPr="000E475D">
        <w:rPr>
          <w:rFonts w:ascii="Avenir Next" w:hAnsi="Avenir Next"/>
          <w:sz w:val="22"/>
          <w:szCs w:val="22"/>
        </w:rPr>
        <w:t xml:space="preserve"> and Charlie Pty </w:t>
      </w:r>
      <w:r w:rsidR="00053A36" w:rsidRPr="000E475D">
        <w:rPr>
          <w:rFonts w:ascii="Avenir Next" w:hAnsi="Avenir Next"/>
          <w:sz w:val="22"/>
          <w:szCs w:val="22"/>
        </w:rPr>
        <w:t>Ltd</w:t>
      </w:r>
      <w:r w:rsidRPr="000E475D">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PargrafodaLista"/>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700F614E" w14:textId="7E00B628" w:rsidR="004F3CAF" w:rsidRDefault="004F3CAF" w:rsidP="00D9104B">
      <w:pPr>
        <w:jc w:val="both"/>
        <w:rPr>
          <w:rFonts w:ascii="Avenir Next" w:hAnsi="Avenir Next" w:cs="Arial"/>
          <w:color w:val="808080" w:themeColor="background1" w:themeShade="80"/>
          <w:sz w:val="22"/>
          <w:szCs w:val="22"/>
          <w:lang w:val="en-GB"/>
        </w:rPr>
      </w:pPr>
    </w:p>
    <w:p w14:paraId="3879FC3E" w14:textId="016FDA92" w:rsidR="00F940CA" w:rsidRPr="00F940CA" w:rsidRDefault="00F940CA" w:rsidP="00F940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the bank lenders to </w:t>
      </w:r>
      <w:r w:rsidRPr="00F940CA">
        <w:rPr>
          <w:rFonts w:ascii="Avenir Next" w:hAnsi="Avenir Next" w:cs="Arial"/>
          <w:color w:val="808080" w:themeColor="background1" w:themeShade="80"/>
          <w:sz w:val="22"/>
          <w:szCs w:val="22"/>
          <w:lang w:val="en-GB"/>
        </w:rPr>
        <w:t>place Alpha Pte Ltd and Beta Pte Ltd under judicial management out of court</w:t>
      </w:r>
      <w:r>
        <w:rPr>
          <w:rFonts w:ascii="Avenir Next" w:hAnsi="Avenir Next" w:cs="Arial"/>
          <w:color w:val="808080" w:themeColor="background1" w:themeShade="80"/>
          <w:sz w:val="22"/>
          <w:szCs w:val="22"/>
          <w:lang w:val="en-GB"/>
        </w:rPr>
        <w:t xml:space="preserve"> </w:t>
      </w:r>
      <w:r w:rsidR="00605908">
        <w:rPr>
          <w:rFonts w:ascii="Avenir Next" w:hAnsi="Avenir Next" w:cs="Arial"/>
          <w:color w:val="808080" w:themeColor="background1" w:themeShade="80"/>
          <w:sz w:val="22"/>
          <w:szCs w:val="22"/>
          <w:lang w:val="en-GB"/>
        </w:rPr>
        <w:t>they</w:t>
      </w:r>
      <w:r>
        <w:rPr>
          <w:rFonts w:ascii="Avenir Next" w:hAnsi="Avenir Next" w:cs="Arial"/>
          <w:color w:val="808080" w:themeColor="background1" w:themeShade="80"/>
          <w:sz w:val="22"/>
          <w:szCs w:val="22"/>
          <w:lang w:val="en-GB"/>
        </w:rPr>
        <w:t xml:space="preserve"> must comply with s</w:t>
      </w:r>
      <w:r w:rsidRPr="00F940CA">
        <w:rPr>
          <w:rFonts w:ascii="Avenir Next" w:hAnsi="Avenir Next" w:cs="Arial"/>
          <w:color w:val="808080" w:themeColor="background1" w:themeShade="80"/>
          <w:sz w:val="22"/>
          <w:szCs w:val="22"/>
          <w:lang w:val="en-GB"/>
        </w:rPr>
        <w:t xml:space="preserve">ection 94(1) of the IRD Act </w:t>
      </w:r>
      <w:r>
        <w:rPr>
          <w:rFonts w:ascii="Avenir Next" w:hAnsi="Avenir Next" w:cs="Arial"/>
          <w:color w:val="808080" w:themeColor="background1" w:themeShade="80"/>
          <w:sz w:val="22"/>
          <w:szCs w:val="22"/>
          <w:lang w:val="en-GB"/>
        </w:rPr>
        <w:t xml:space="preserve">that has </w:t>
      </w:r>
      <w:r w:rsidRPr="00F940CA">
        <w:rPr>
          <w:rFonts w:ascii="Avenir Next" w:hAnsi="Avenir Next" w:cs="Arial"/>
          <w:color w:val="808080" w:themeColor="background1" w:themeShade="80"/>
          <w:sz w:val="22"/>
          <w:szCs w:val="22"/>
          <w:lang w:val="en-GB"/>
        </w:rPr>
        <w:t>introduce</w:t>
      </w:r>
      <w:r>
        <w:rPr>
          <w:rFonts w:ascii="Avenir Next" w:hAnsi="Avenir Next" w:cs="Arial"/>
          <w:color w:val="808080" w:themeColor="background1" w:themeShade="80"/>
          <w:sz w:val="22"/>
          <w:szCs w:val="22"/>
          <w:lang w:val="en-GB"/>
        </w:rPr>
        <w:t>d</w:t>
      </w:r>
      <w:r w:rsidRPr="00F940CA">
        <w:rPr>
          <w:rFonts w:ascii="Avenir Next" w:hAnsi="Avenir Next" w:cs="Arial"/>
          <w:color w:val="808080" w:themeColor="background1" w:themeShade="80"/>
          <w:sz w:val="22"/>
          <w:szCs w:val="22"/>
          <w:lang w:val="en-GB"/>
        </w:rPr>
        <w:t xml:space="preserve"> a new voluntary process for initiating judicial management without having to first apply to the court</w:t>
      </w:r>
      <w:r w:rsidR="00605908">
        <w:rPr>
          <w:rFonts w:ascii="Avenir Next" w:hAnsi="Avenir Next" w:cs="Arial"/>
          <w:color w:val="808080" w:themeColor="background1" w:themeShade="80"/>
          <w:sz w:val="22"/>
          <w:szCs w:val="22"/>
          <w:lang w:val="en-GB"/>
        </w:rPr>
        <w:t>. For this voluntary judicial management to be possible, the Bank must demonstrate that</w:t>
      </w:r>
      <w:r w:rsidRPr="00F940CA">
        <w:rPr>
          <w:rFonts w:ascii="Avenir Next" w:hAnsi="Avenir Next" w:cs="Arial"/>
          <w:color w:val="808080" w:themeColor="background1" w:themeShade="80"/>
          <w:sz w:val="22"/>
          <w:szCs w:val="22"/>
          <w:lang w:val="en-GB"/>
        </w:rPr>
        <w:t xml:space="preserve">: </w:t>
      </w:r>
    </w:p>
    <w:p w14:paraId="451DC5BE" w14:textId="6637276D" w:rsidR="00F940CA" w:rsidRDefault="00F940CA" w:rsidP="00F940CA">
      <w:pPr>
        <w:jc w:val="both"/>
        <w:rPr>
          <w:rFonts w:ascii="Avenir Next" w:hAnsi="Avenir Next" w:cs="Arial"/>
          <w:color w:val="808080" w:themeColor="background1" w:themeShade="80"/>
          <w:sz w:val="22"/>
          <w:szCs w:val="22"/>
          <w:lang w:val="en-GB"/>
        </w:rPr>
      </w:pPr>
    </w:p>
    <w:p w14:paraId="1C80BB62" w14:textId="22B0F6FB" w:rsidR="00F940CA" w:rsidRPr="00F940CA" w:rsidRDefault="00605908" w:rsidP="00F940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F940CA" w:rsidRPr="00F940CA">
        <w:rPr>
          <w:rFonts w:ascii="Avenir Next" w:hAnsi="Avenir Next" w:cs="Arial"/>
          <w:color w:val="808080" w:themeColor="background1" w:themeShade="80"/>
          <w:sz w:val="22"/>
          <w:szCs w:val="22"/>
          <w:lang w:val="en-GB"/>
        </w:rPr>
        <w:t>(a) the company is, or is likely to become, unable to pay its debts;</w:t>
      </w:r>
    </w:p>
    <w:p w14:paraId="11A14D96" w14:textId="77777777" w:rsidR="00F940CA" w:rsidRPr="00F940CA" w:rsidRDefault="00F940CA" w:rsidP="00F940CA">
      <w:pPr>
        <w:jc w:val="both"/>
        <w:rPr>
          <w:rFonts w:ascii="Avenir Next" w:hAnsi="Avenir Next" w:cs="Arial"/>
          <w:color w:val="808080" w:themeColor="background1" w:themeShade="80"/>
          <w:sz w:val="22"/>
          <w:szCs w:val="22"/>
          <w:lang w:val="en-GB"/>
        </w:rPr>
      </w:pPr>
      <w:r w:rsidRPr="00F940CA">
        <w:rPr>
          <w:rFonts w:ascii="Avenir Next" w:hAnsi="Avenir Next" w:cs="Arial"/>
          <w:color w:val="808080" w:themeColor="background1" w:themeShade="80"/>
          <w:sz w:val="22"/>
          <w:szCs w:val="22"/>
          <w:lang w:val="en-GB"/>
        </w:rPr>
        <w:t xml:space="preserve">(b) there is a reasonable probability of achieving one or more of the purposes of judicial </w:t>
      </w:r>
    </w:p>
    <w:p w14:paraId="742A22B2" w14:textId="77777777" w:rsidR="00F940CA" w:rsidRPr="00F940CA" w:rsidRDefault="00F940CA" w:rsidP="00F940CA">
      <w:pPr>
        <w:jc w:val="both"/>
        <w:rPr>
          <w:rFonts w:ascii="Avenir Next" w:hAnsi="Avenir Next" w:cs="Arial"/>
          <w:color w:val="808080" w:themeColor="background1" w:themeShade="80"/>
          <w:sz w:val="22"/>
          <w:szCs w:val="22"/>
          <w:lang w:val="en-GB"/>
        </w:rPr>
      </w:pPr>
      <w:r w:rsidRPr="00F940CA">
        <w:rPr>
          <w:rFonts w:ascii="Avenir Next" w:hAnsi="Avenir Next" w:cs="Arial"/>
          <w:color w:val="808080" w:themeColor="background1" w:themeShade="80"/>
          <w:sz w:val="22"/>
          <w:szCs w:val="22"/>
          <w:lang w:val="en-GB"/>
        </w:rPr>
        <w:t>management mentioned in section 89(1); and</w:t>
      </w:r>
    </w:p>
    <w:p w14:paraId="61922F5B" w14:textId="77777777" w:rsidR="00605908" w:rsidRDefault="00F940CA" w:rsidP="00F940CA">
      <w:pPr>
        <w:jc w:val="both"/>
        <w:rPr>
          <w:rFonts w:ascii="Avenir Next" w:hAnsi="Avenir Next" w:cs="Arial"/>
          <w:color w:val="808080" w:themeColor="background1" w:themeShade="80"/>
          <w:sz w:val="22"/>
          <w:szCs w:val="22"/>
          <w:lang w:val="en-GB"/>
        </w:rPr>
      </w:pPr>
      <w:r w:rsidRPr="00F940CA">
        <w:rPr>
          <w:rFonts w:ascii="Avenir Next" w:hAnsi="Avenir Next" w:cs="Arial"/>
          <w:color w:val="808080" w:themeColor="background1" w:themeShade="80"/>
          <w:sz w:val="22"/>
          <w:szCs w:val="22"/>
          <w:lang w:val="en-GB"/>
        </w:rPr>
        <w:t>(c) a resolution of its creditors is obtained</w:t>
      </w:r>
      <w:r w:rsidR="00605908">
        <w:rPr>
          <w:rFonts w:ascii="Avenir Next" w:hAnsi="Avenir Next" w:cs="Arial"/>
          <w:color w:val="808080" w:themeColor="background1" w:themeShade="80"/>
          <w:sz w:val="22"/>
          <w:szCs w:val="22"/>
          <w:lang w:val="en-GB"/>
        </w:rPr>
        <w:t>”</w:t>
      </w:r>
      <w:r w:rsidRPr="00F940CA">
        <w:rPr>
          <w:rFonts w:ascii="Avenir Next" w:hAnsi="Avenir Next" w:cs="Arial"/>
          <w:color w:val="808080" w:themeColor="background1" w:themeShade="80"/>
          <w:sz w:val="22"/>
          <w:szCs w:val="22"/>
          <w:lang w:val="en-GB"/>
        </w:rPr>
        <w:t>.</w:t>
      </w:r>
    </w:p>
    <w:p w14:paraId="342B8FFC" w14:textId="77777777" w:rsidR="00605908" w:rsidRDefault="00605908" w:rsidP="00F940CA">
      <w:pPr>
        <w:jc w:val="both"/>
        <w:rPr>
          <w:rFonts w:ascii="Avenir Next" w:hAnsi="Avenir Next" w:cs="Arial"/>
          <w:color w:val="808080" w:themeColor="background1" w:themeShade="80"/>
          <w:sz w:val="22"/>
          <w:szCs w:val="22"/>
          <w:lang w:val="en-GB"/>
        </w:rPr>
      </w:pPr>
    </w:p>
    <w:p w14:paraId="7EB5D348" w14:textId="76060819" w:rsidR="00605908" w:rsidRDefault="00605908" w:rsidP="00F940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procedure for </w:t>
      </w:r>
      <w:r w:rsidRPr="00F940CA">
        <w:rPr>
          <w:rFonts w:ascii="Avenir Next" w:hAnsi="Avenir Next" w:cs="Arial"/>
          <w:color w:val="808080" w:themeColor="background1" w:themeShade="80"/>
          <w:sz w:val="22"/>
          <w:szCs w:val="22"/>
          <w:lang w:val="en-GB"/>
        </w:rPr>
        <w:t>this judicial management</w:t>
      </w:r>
      <w:r>
        <w:rPr>
          <w:rFonts w:ascii="Avenir Next" w:hAnsi="Avenir Next" w:cs="Arial"/>
          <w:color w:val="808080" w:themeColor="background1" w:themeShade="80"/>
          <w:sz w:val="22"/>
          <w:szCs w:val="22"/>
          <w:lang w:val="en-GB"/>
        </w:rPr>
        <w:t xml:space="preserve"> is foreseen in s</w:t>
      </w:r>
      <w:r w:rsidR="00F940CA" w:rsidRPr="00F940CA">
        <w:rPr>
          <w:rFonts w:ascii="Avenir Next" w:hAnsi="Avenir Next" w:cs="Arial"/>
          <w:color w:val="808080" w:themeColor="background1" w:themeShade="80"/>
          <w:sz w:val="22"/>
          <w:szCs w:val="22"/>
          <w:lang w:val="en-GB"/>
        </w:rPr>
        <w:t>ection 94</w:t>
      </w:r>
      <w:r>
        <w:rPr>
          <w:rFonts w:ascii="Avenir Next" w:hAnsi="Avenir Next" w:cs="Arial"/>
          <w:color w:val="808080" w:themeColor="background1" w:themeShade="80"/>
          <w:sz w:val="22"/>
          <w:szCs w:val="22"/>
          <w:lang w:val="en-GB"/>
        </w:rPr>
        <w:t xml:space="preserve"> of the IRD and includes: </w:t>
      </w:r>
    </w:p>
    <w:p w14:paraId="6071ABEE" w14:textId="03DDA541" w:rsidR="00605908" w:rsidRDefault="00605908" w:rsidP="00F940CA">
      <w:pPr>
        <w:jc w:val="both"/>
        <w:rPr>
          <w:rFonts w:ascii="Avenir Next" w:hAnsi="Avenir Next" w:cs="Arial"/>
          <w:color w:val="808080" w:themeColor="background1" w:themeShade="80"/>
          <w:sz w:val="22"/>
          <w:szCs w:val="22"/>
          <w:lang w:val="en-GB"/>
        </w:rPr>
      </w:pPr>
    </w:p>
    <w:p w14:paraId="637E31DD" w14:textId="0682D92E" w:rsidR="00605908" w:rsidRPr="00605908" w:rsidRDefault="00605908" w:rsidP="0060590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605908">
        <w:rPr>
          <w:rFonts w:ascii="Avenir Next" w:hAnsi="Avenir Next" w:cs="Arial"/>
          <w:color w:val="808080" w:themeColor="background1" w:themeShade="80"/>
          <w:sz w:val="22"/>
          <w:szCs w:val="22"/>
          <w:lang w:val="en-GB"/>
        </w:rPr>
        <w:t>(a) the manner creditor meetings should be conducted;</w:t>
      </w:r>
    </w:p>
    <w:p w14:paraId="7B4BC439" w14:textId="77777777" w:rsidR="00605908" w:rsidRPr="00605908" w:rsidRDefault="00605908" w:rsidP="00605908">
      <w:pPr>
        <w:jc w:val="both"/>
        <w:rPr>
          <w:rFonts w:ascii="Avenir Next" w:hAnsi="Avenir Next" w:cs="Arial"/>
          <w:color w:val="808080" w:themeColor="background1" w:themeShade="80"/>
          <w:sz w:val="22"/>
          <w:szCs w:val="22"/>
          <w:lang w:val="en-GB"/>
        </w:rPr>
      </w:pPr>
      <w:r w:rsidRPr="00605908">
        <w:rPr>
          <w:rFonts w:ascii="Avenir Next" w:hAnsi="Avenir Next" w:cs="Arial"/>
          <w:color w:val="808080" w:themeColor="background1" w:themeShade="80"/>
          <w:sz w:val="22"/>
          <w:szCs w:val="22"/>
          <w:lang w:val="en-GB"/>
        </w:rPr>
        <w:t xml:space="preserve">(b) notice requirements; and </w:t>
      </w:r>
    </w:p>
    <w:p w14:paraId="69194F48" w14:textId="150CA3C5" w:rsidR="00605908" w:rsidRDefault="00605908" w:rsidP="00605908">
      <w:pPr>
        <w:jc w:val="both"/>
        <w:rPr>
          <w:rFonts w:ascii="Avenir Next" w:hAnsi="Avenir Next" w:cs="Arial"/>
          <w:color w:val="808080" w:themeColor="background1" w:themeShade="80"/>
          <w:sz w:val="22"/>
          <w:szCs w:val="22"/>
          <w:lang w:val="en-GB"/>
        </w:rPr>
      </w:pPr>
      <w:r w:rsidRPr="00605908">
        <w:rPr>
          <w:rFonts w:ascii="Avenir Next" w:hAnsi="Avenir Next" w:cs="Arial"/>
          <w:color w:val="808080" w:themeColor="background1" w:themeShade="80"/>
          <w:sz w:val="22"/>
          <w:szCs w:val="22"/>
          <w:lang w:val="en-GB"/>
        </w:rPr>
        <w:t>(c) relevant timelines</w:t>
      </w:r>
      <w:r>
        <w:rPr>
          <w:rFonts w:ascii="Avenir Next" w:hAnsi="Avenir Next" w:cs="Arial"/>
          <w:color w:val="808080" w:themeColor="background1" w:themeShade="80"/>
          <w:sz w:val="22"/>
          <w:szCs w:val="22"/>
          <w:lang w:val="en-GB"/>
        </w:rPr>
        <w:t>”</w:t>
      </w:r>
      <w:r w:rsidRPr="00605908">
        <w:rPr>
          <w:rFonts w:ascii="Avenir Next" w:hAnsi="Avenir Next" w:cs="Arial"/>
          <w:color w:val="808080" w:themeColor="background1" w:themeShade="80"/>
          <w:sz w:val="22"/>
          <w:szCs w:val="22"/>
          <w:lang w:val="en-GB"/>
        </w:rPr>
        <w:t>.</w:t>
      </w:r>
    </w:p>
    <w:p w14:paraId="23752F07" w14:textId="77777777" w:rsidR="00605908" w:rsidRDefault="00605908" w:rsidP="00F940CA">
      <w:pPr>
        <w:jc w:val="both"/>
        <w:rPr>
          <w:rFonts w:ascii="Avenir Next" w:hAnsi="Avenir Next" w:cs="Arial"/>
          <w:color w:val="808080" w:themeColor="background1" w:themeShade="80"/>
          <w:sz w:val="22"/>
          <w:szCs w:val="22"/>
          <w:lang w:val="en-GB"/>
        </w:rPr>
      </w:pPr>
    </w:p>
    <w:p w14:paraId="060535C3" w14:textId="1D678E64" w:rsidR="00100A09" w:rsidRDefault="00100A09" w:rsidP="004B005C">
      <w:pPr>
        <w:pStyle w:val="PargrafodaLista"/>
        <w:ind w:left="426"/>
        <w:jc w:val="both"/>
        <w:rPr>
          <w:rFonts w:ascii="Avenir Next" w:hAnsi="Avenir Next" w:cs="Arial"/>
          <w:sz w:val="22"/>
          <w:szCs w:val="22"/>
          <w:lang w:val="en-GB"/>
        </w:rPr>
      </w:pPr>
    </w:p>
    <w:p w14:paraId="6354C89A" w14:textId="71C1E01E" w:rsidR="00E548AC" w:rsidRPr="00E548AC" w:rsidRDefault="00E47E5C" w:rsidP="004D2090">
      <w:pPr>
        <w:pStyle w:val="PargrafodaLista"/>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PargrafodaLista"/>
        <w:ind w:left="426"/>
        <w:jc w:val="both"/>
        <w:rPr>
          <w:rFonts w:ascii="Avenir Next" w:hAnsi="Avenir Next" w:cs="Arial"/>
          <w:sz w:val="22"/>
          <w:szCs w:val="22"/>
          <w:lang w:val="en-GB"/>
        </w:rPr>
      </w:pPr>
    </w:p>
    <w:p w14:paraId="76F0C99F" w14:textId="686B9909" w:rsidR="00F940CA" w:rsidRDefault="00F940CA" w:rsidP="008C35C9">
      <w:pPr>
        <w:jc w:val="both"/>
        <w:rPr>
          <w:rFonts w:ascii="Avenir Next" w:hAnsi="Avenir Next" w:cs="Arial"/>
          <w:color w:val="808080" w:themeColor="background1" w:themeShade="80"/>
          <w:sz w:val="22"/>
          <w:szCs w:val="22"/>
          <w:lang w:val="en-GB"/>
        </w:rPr>
      </w:pPr>
    </w:p>
    <w:p w14:paraId="02DAD30D" w14:textId="2E09DD9B" w:rsidR="00A34769" w:rsidRDefault="00A34769" w:rsidP="00A347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 eligible to be placed into judicial management, the company should be also eligible for liquidation proceeding </w:t>
      </w:r>
      <w:r w:rsidR="005A0B51">
        <w:rPr>
          <w:rFonts w:ascii="Avenir Next" w:hAnsi="Avenir Next" w:cs="Arial"/>
          <w:color w:val="808080" w:themeColor="background1" w:themeShade="80"/>
          <w:sz w:val="22"/>
          <w:szCs w:val="22"/>
          <w:lang w:val="en-GB"/>
        </w:rPr>
        <w:t xml:space="preserve">in Singapore </w:t>
      </w:r>
      <w:r>
        <w:rPr>
          <w:rFonts w:ascii="Avenir Next" w:hAnsi="Avenir Next" w:cs="Arial"/>
          <w:color w:val="808080" w:themeColor="background1" w:themeShade="80"/>
          <w:sz w:val="22"/>
          <w:szCs w:val="22"/>
          <w:lang w:val="en-GB"/>
        </w:rPr>
        <w:t>(</w:t>
      </w:r>
      <w:r w:rsidRPr="00A34769">
        <w:rPr>
          <w:rFonts w:ascii="Avenir Next" w:hAnsi="Avenir Next" w:cs="Arial"/>
          <w:color w:val="808080" w:themeColor="background1" w:themeShade="80"/>
          <w:sz w:val="22"/>
          <w:szCs w:val="22"/>
          <w:lang w:val="en-GB"/>
        </w:rPr>
        <w:t>IRD Act, Pt 7, s 88.</w:t>
      </w:r>
      <w:r>
        <w:rPr>
          <w:rFonts w:ascii="Avenir Next" w:hAnsi="Avenir Next" w:cs="Arial"/>
          <w:color w:val="808080" w:themeColor="background1" w:themeShade="80"/>
          <w:sz w:val="22"/>
          <w:szCs w:val="22"/>
          <w:lang w:val="en-GB"/>
        </w:rPr>
        <w:t xml:space="preserve">). This includes foreign debtors that demonstrate a </w:t>
      </w:r>
      <w:r w:rsidRPr="00A34769">
        <w:rPr>
          <w:rFonts w:ascii="Avenir Next" w:hAnsi="Avenir Next" w:cs="Arial"/>
          <w:color w:val="808080" w:themeColor="background1" w:themeShade="80"/>
          <w:sz w:val="22"/>
          <w:szCs w:val="22"/>
          <w:lang w:val="en-GB"/>
        </w:rPr>
        <w:t>“substantial connection” with Singapore</w:t>
      </w:r>
      <w:r>
        <w:rPr>
          <w:rFonts w:ascii="Avenir Next" w:hAnsi="Avenir Next" w:cs="Arial"/>
          <w:color w:val="808080" w:themeColor="background1" w:themeShade="80"/>
          <w:sz w:val="22"/>
          <w:szCs w:val="22"/>
          <w:lang w:val="en-GB"/>
        </w:rPr>
        <w:t xml:space="preserve"> (IRD Act</w:t>
      </w:r>
      <w:r w:rsidRPr="00A34769">
        <w:rPr>
          <w:rFonts w:ascii="Avenir Next" w:hAnsi="Avenir Next" w:cs="Arial"/>
          <w:color w:val="808080" w:themeColor="background1" w:themeShade="80"/>
          <w:sz w:val="22"/>
          <w:szCs w:val="22"/>
          <w:lang w:val="en-GB"/>
        </w:rPr>
        <w:t>, Pt 10, s 246</w:t>
      </w:r>
      <w:r>
        <w:rPr>
          <w:rFonts w:ascii="Avenir Next" w:hAnsi="Avenir Next" w:cs="Arial"/>
          <w:color w:val="808080" w:themeColor="background1" w:themeShade="80"/>
          <w:sz w:val="22"/>
          <w:szCs w:val="22"/>
          <w:lang w:val="en-GB"/>
        </w:rPr>
        <w:t>)</w:t>
      </w:r>
      <w:r w:rsidRPr="00A34769">
        <w:rPr>
          <w:rFonts w:ascii="Avenir Next" w:hAnsi="Avenir Next" w:cs="Arial"/>
          <w:color w:val="808080" w:themeColor="background1" w:themeShade="80"/>
          <w:sz w:val="22"/>
          <w:szCs w:val="22"/>
          <w:lang w:val="en-GB"/>
        </w:rPr>
        <w:t>.</w:t>
      </w:r>
    </w:p>
    <w:p w14:paraId="2D2D1410" w14:textId="356780F4" w:rsidR="00A34769" w:rsidRDefault="00A34769" w:rsidP="00A34769">
      <w:pPr>
        <w:jc w:val="both"/>
        <w:rPr>
          <w:rFonts w:ascii="Avenir Next" w:hAnsi="Avenir Next" w:cs="Arial"/>
          <w:color w:val="808080" w:themeColor="background1" w:themeShade="80"/>
          <w:sz w:val="22"/>
          <w:szCs w:val="22"/>
          <w:lang w:val="en-GB"/>
        </w:rPr>
      </w:pPr>
    </w:p>
    <w:p w14:paraId="391ABC9C" w14:textId="00E1B2AD" w:rsidR="005A0B51" w:rsidRDefault="005A0B51" w:rsidP="005A0B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several elements that characterize </w:t>
      </w:r>
      <w:r w:rsidR="00A34769">
        <w:rPr>
          <w:rFonts w:ascii="Avenir Next" w:hAnsi="Avenir Next" w:cs="Arial"/>
          <w:color w:val="808080" w:themeColor="background1" w:themeShade="80"/>
          <w:sz w:val="22"/>
          <w:szCs w:val="22"/>
          <w:lang w:val="en-GB"/>
        </w:rPr>
        <w:t>a substantive connection with Singapore</w:t>
      </w:r>
      <w:r>
        <w:rPr>
          <w:rFonts w:ascii="Avenir Next" w:hAnsi="Avenir Next" w:cs="Arial"/>
          <w:color w:val="808080" w:themeColor="background1" w:themeShade="80"/>
          <w:sz w:val="22"/>
          <w:szCs w:val="22"/>
          <w:lang w:val="en-GB"/>
        </w:rPr>
        <w:t xml:space="preserve">, like the debtor’s centre of main interest is located in Singapore or the debtor has substantial assets in </w:t>
      </w:r>
      <w:r>
        <w:rPr>
          <w:rFonts w:ascii="Avenir Next" w:hAnsi="Avenir Next" w:cs="Arial"/>
          <w:color w:val="808080" w:themeColor="background1" w:themeShade="80"/>
          <w:sz w:val="22"/>
          <w:szCs w:val="22"/>
          <w:lang w:val="en-GB"/>
        </w:rPr>
        <w:lastRenderedPageBreak/>
        <w:t>Singapore. Among other factors, there is also substantial connection with Singapore if “</w:t>
      </w:r>
      <w:r w:rsidRPr="005A0B51">
        <w:rPr>
          <w:rFonts w:ascii="Avenir Next" w:hAnsi="Avenir Next" w:cs="Arial"/>
          <w:color w:val="808080" w:themeColor="background1" w:themeShade="80"/>
          <w:sz w:val="22"/>
          <w:szCs w:val="22"/>
          <w:lang w:val="en-GB"/>
        </w:rPr>
        <w:t xml:space="preserve">the debtor has chosen Singapore law as the law governing a loan or other transaction, or </w:t>
      </w:r>
      <w:r>
        <w:rPr>
          <w:rFonts w:ascii="Avenir Next" w:hAnsi="Avenir Next" w:cs="Arial"/>
          <w:color w:val="808080" w:themeColor="background1" w:themeShade="80"/>
          <w:sz w:val="22"/>
          <w:szCs w:val="22"/>
          <w:lang w:val="en-GB"/>
        </w:rPr>
        <w:t xml:space="preserve"> </w:t>
      </w:r>
      <w:r w:rsidRPr="005A0B51">
        <w:rPr>
          <w:rFonts w:ascii="Avenir Next" w:hAnsi="Avenir Next" w:cs="Arial"/>
          <w:color w:val="808080" w:themeColor="background1" w:themeShade="80"/>
          <w:sz w:val="22"/>
          <w:szCs w:val="22"/>
          <w:lang w:val="en-GB"/>
        </w:rPr>
        <w:t>the law governing the resolution of one or more disputes arising out of or in connection with a loan or other transaction</w:t>
      </w:r>
      <w:r>
        <w:rPr>
          <w:rFonts w:ascii="Avenir Next" w:hAnsi="Avenir Next" w:cs="Arial"/>
          <w:color w:val="808080" w:themeColor="background1" w:themeShade="80"/>
          <w:sz w:val="22"/>
          <w:szCs w:val="22"/>
          <w:lang w:val="en-GB"/>
        </w:rPr>
        <w:t>”.</w:t>
      </w:r>
    </w:p>
    <w:p w14:paraId="7273970D" w14:textId="5776B4E6" w:rsidR="005A0B51" w:rsidRDefault="005A0B51" w:rsidP="005A0B51">
      <w:pPr>
        <w:jc w:val="both"/>
        <w:rPr>
          <w:rFonts w:ascii="Avenir Next" w:hAnsi="Avenir Next" w:cs="Arial"/>
          <w:color w:val="808080" w:themeColor="background1" w:themeShade="80"/>
          <w:sz w:val="22"/>
          <w:szCs w:val="22"/>
          <w:lang w:val="en-GB"/>
        </w:rPr>
      </w:pPr>
    </w:p>
    <w:p w14:paraId="5EC8650A" w14:textId="02F895FF" w:rsidR="005A0B51" w:rsidRDefault="005A0B51" w:rsidP="00A347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above-mentioned example, although </w:t>
      </w:r>
      <w:r w:rsidRPr="005A0B51">
        <w:rPr>
          <w:rFonts w:ascii="Avenir Next" w:hAnsi="Avenir Next" w:cs="Arial"/>
          <w:color w:val="808080" w:themeColor="background1" w:themeShade="80"/>
          <w:sz w:val="22"/>
          <w:szCs w:val="22"/>
        </w:rPr>
        <w:t>Charlie Pty Ltd</w:t>
      </w:r>
      <w:r>
        <w:rPr>
          <w:rFonts w:ascii="Avenir Next" w:hAnsi="Avenir Next" w:cs="Arial"/>
          <w:color w:val="808080" w:themeColor="background1" w:themeShade="80"/>
          <w:sz w:val="22"/>
          <w:szCs w:val="22"/>
        </w:rPr>
        <w:t xml:space="preserve"> is an Australian company, t</w:t>
      </w:r>
      <w:r w:rsidRPr="005A0B51">
        <w:rPr>
          <w:rFonts w:ascii="Avenir Next" w:hAnsi="Avenir Next" w:cs="Arial"/>
          <w:color w:val="808080" w:themeColor="background1" w:themeShade="80"/>
          <w:sz w:val="22"/>
          <w:szCs w:val="22"/>
        </w:rPr>
        <w:t>he properties in Australia are mortgaged to a Singapore bank pursuant to a bank facility that is governed by Singapore law</w:t>
      </w:r>
      <w:r>
        <w:rPr>
          <w:rFonts w:ascii="Avenir Next" w:hAnsi="Avenir Next" w:cs="Arial"/>
          <w:color w:val="808080" w:themeColor="background1" w:themeShade="80"/>
          <w:sz w:val="22"/>
          <w:szCs w:val="22"/>
        </w:rPr>
        <w:t xml:space="preserve">. Thus, the choice of Singapore law to govern the contract characterize substantive connection with Singapore. Hence, </w:t>
      </w:r>
      <w:r w:rsidRPr="005A0B51">
        <w:rPr>
          <w:rFonts w:ascii="Avenir Next" w:hAnsi="Avenir Next" w:cs="Arial"/>
          <w:color w:val="808080" w:themeColor="background1" w:themeShade="80"/>
          <w:sz w:val="22"/>
          <w:szCs w:val="22"/>
        </w:rPr>
        <w:t>Charlie Pty Ltd</w:t>
      </w:r>
      <w:r>
        <w:rPr>
          <w:rFonts w:ascii="Avenir Next" w:hAnsi="Avenir Next" w:cs="Arial"/>
          <w:color w:val="808080" w:themeColor="background1" w:themeShade="80"/>
          <w:sz w:val="22"/>
          <w:szCs w:val="22"/>
        </w:rPr>
        <w:t xml:space="preserve"> is </w:t>
      </w:r>
      <w:r w:rsidRPr="005A0B51">
        <w:rPr>
          <w:rFonts w:ascii="Avenir Next" w:hAnsi="Avenir Next" w:cs="Arial"/>
          <w:color w:val="808080" w:themeColor="background1" w:themeShade="80"/>
          <w:sz w:val="22"/>
          <w:szCs w:val="22"/>
        </w:rPr>
        <w:t>eligible to be placed into judicial management in Singapore</w:t>
      </w:r>
      <w:r>
        <w:rPr>
          <w:rFonts w:ascii="Avenir Next" w:hAnsi="Avenir Next" w:cs="Arial"/>
          <w:color w:val="808080" w:themeColor="background1" w:themeShade="80"/>
          <w:sz w:val="22"/>
          <w:szCs w:val="22"/>
        </w:rPr>
        <w:t>.</w:t>
      </w:r>
    </w:p>
    <w:p w14:paraId="656DC6D9" w14:textId="3F726792" w:rsidR="005A0B51" w:rsidRDefault="005A0B51" w:rsidP="00A34769">
      <w:pPr>
        <w:jc w:val="both"/>
        <w:rPr>
          <w:rFonts w:ascii="Avenir Next" w:hAnsi="Avenir Next" w:cs="Arial"/>
          <w:color w:val="808080" w:themeColor="background1" w:themeShade="80"/>
          <w:sz w:val="22"/>
          <w:szCs w:val="22"/>
          <w:lang w:val="en-GB"/>
        </w:rPr>
      </w:pPr>
    </w:p>
    <w:p w14:paraId="22FC25BB" w14:textId="77777777" w:rsidR="005A0B51" w:rsidRDefault="005A0B51" w:rsidP="00A34769">
      <w:pPr>
        <w:jc w:val="both"/>
        <w:rPr>
          <w:rFonts w:ascii="Avenir Next" w:hAnsi="Avenir Next" w:cs="Arial"/>
          <w:color w:val="808080" w:themeColor="background1" w:themeShade="80"/>
          <w:sz w:val="22"/>
          <w:szCs w:val="22"/>
          <w:lang w:val="en-GB"/>
        </w:rPr>
      </w:pP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Pr="002A45D5"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 xml:space="preserve">Assuming </w:t>
      </w:r>
      <w:r w:rsidRPr="002A45D5" w:rsidDel="00100A09">
        <w:rPr>
          <w:rFonts w:ascii="Avenir Next" w:hAnsi="Avenir Next" w:cs="Arial"/>
          <w:sz w:val="22"/>
          <w:szCs w:val="22"/>
          <w:lang w:val="en-GB"/>
        </w:rPr>
        <w:t>Alpha</w:t>
      </w:r>
      <w:r w:rsidRPr="002A45D5" w:rsidDel="00100A09">
        <w:rPr>
          <w:rFonts w:ascii="Avenir Next" w:hAnsi="Avenir Next"/>
          <w:sz w:val="22"/>
          <w:szCs w:val="22"/>
        </w:rPr>
        <w:t xml:space="preserve"> Pte Ltd, Beta Pte Ltd and Charlie Pty Ltd are also placed into judicial management in Singapore</w:t>
      </w:r>
      <w:r w:rsidRPr="002A45D5">
        <w:rPr>
          <w:rFonts w:ascii="Avenir Next" w:hAnsi="Avenir Next"/>
          <w:sz w:val="22"/>
          <w:szCs w:val="22"/>
        </w:rPr>
        <w:t>.</w:t>
      </w:r>
    </w:p>
    <w:p w14:paraId="4E124606" w14:textId="77777777" w:rsidR="00EE062F" w:rsidRPr="002A45D5" w:rsidRDefault="00EE062F" w:rsidP="00EE062F">
      <w:pPr>
        <w:jc w:val="both"/>
        <w:rPr>
          <w:rFonts w:ascii="Avenir Next" w:hAnsi="Avenir Next"/>
          <w:sz w:val="22"/>
          <w:szCs w:val="22"/>
        </w:rPr>
      </w:pPr>
    </w:p>
    <w:p w14:paraId="600090F2" w14:textId="7CEE0AB7" w:rsidR="00EE062F" w:rsidRPr="002A45D5" w:rsidRDefault="00EE062F" w:rsidP="00EE062F">
      <w:pPr>
        <w:jc w:val="both"/>
        <w:rPr>
          <w:rFonts w:ascii="Avenir Next" w:hAnsi="Avenir Next"/>
          <w:sz w:val="22"/>
          <w:szCs w:val="22"/>
        </w:rPr>
      </w:pPr>
      <w:r w:rsidRPr="002A45D5">
        <w:rPr>
          <w:rFonts w:ascii="Avenir Next" w:hAnsi="Avenir Next"/>
          <w:sz w:val="22"/>
          <w:szCs w:val="22"/>
        </w:rPr>
        <w:t>Please provide analysis on the following issue:</w:t>
      </w:r>
    </w:p>
    <w:p w14:paraId="7AE18CFD" w14:textId="77777777" w:rsidR="00EE062F" w:rsidRPr="002A45D5" w:rsidRDefault="00EE062F" w:rsidP="00EE062F">
      <w:pPr>
        <w:jc w:val="both"/>
        <w:rPr>
          <w:rFonts w:ascii="Avenir Next" w:hAnsi="Avenir Next"/>
          <w:sz w:val="22"/>
          <w:szCs w:val="22"/>
        </w:rPr>
      </w:pPr>
    </w:p>
    <w:p w14:paraId="677A7786" w14:textId="33784823" w:rsidR="00EE062F" w:rsidRPr="002A45D5" w:rsidDel="00100A09" w:rsidRDefault="00EE062F" w:rsidP="004B005C">
      <w:pPr>
        <w:pStyle w:val="PargrafodaLista"/>
        <w:numPr>
          <w:ilvl w:val="0"/>
          <w:numId w:val="17"/>
        </w:numPr>
        <w:ind w:left="426"/>
        <w:jc w:val="both"/>
        <w:rPr>
          <w:rFonts w:ascii="Avenir Next" w:hAnsi="Avenir Next" w:cs="Arial"/>
          <w:sz w:val="22"/>
          <w:szCs w:val="22"/>
          <w:lang w:val="en-GB"/>
        </w:rPr>
      </w:pPr>
      <w:r w:rsidRPr="002A45D5">
        <w:rPr>
          <w:rFonts w:ascii="Avenir Next" w:hAnsi="Avenir Next"/>
          <w:sz w:val="22"/>
          <w:szCs w:val="22"/>
        </w:rPr>
        <w:t>Would the assets owned by the ABC Group in jurisdiction</w:t>
      </w:r>
      <w:r w:rsidR="00BB3EC9" w:rsidRPr="002A45D5">
        <w:rPr>
          <w:rFonts w:ascii="Avenir Next" w:hAnsi="Avenir Next"/>
          <w:sz w:val="22"/>
          <w:szCs w:val="22"/>
        </w:rPr>
        <w:t>s</w:t>
      </w:r>
      <w:r w:rsidRPr="002A45D5">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42216284" w14:textId="77777777" w:rsidR="00BA591B" w:rsidRDefault="00BA591B" w:rsidP="00EE062F">
      <w:pPr>
        <w:jc w:val="both"/>
        <w:rPr>
          <w:rFonts w:ascii="Avenir Next" w:hAnsi="Avenir Next" w:cs="Arial"/>
          <w:color w:val="808080" w:themeColor="background1" w:themeShade="80"/>
          <w:sz w:val="22"/>
          <w:szCs w:val="22"/>
          <w:lang w:val="en-GB"/>
        </w:rPr>
      </w:pPr>
    </w:p>
    <w:p w14:paraId="7EF43B79" w14:textId="77777777" w:rsidR="00BA591B" w:rsidRDefault="00BA591B" w:rsidP="00EE062F">
      <w:pPr>
        <w:jc w:val="both"/>
        <w:rPr>
          <w:rFonts w:ascii="Avenir Next" w:hAnsi="Avenir Next" w:cs="Arial"/>
          <w:color w:val="808080" w:themeColor="background1" w:themeShade="80"/>
          <w:sz w:val="22"/>
          <w:szCs w:val="22"/>
          <w:lang w:val="en-GB"/>
        </w:rPr>
      </w:pPr>
    </w:p>
    <w:p w14:paraId="409FE0ED" w14:textId="5C1A0E81" w:rsidR="004B1736" w:rsidRDefault="00AF6B30" w:rsidP="004B173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judicial management, there is an </w:t>
      </w:r>
      <w:r w:rsidRPr="00BA591B">
        <w:rPr>
          <w:rFonts w:ascii="Avenir Next" w:hAnsi="Avenir Next" w:cs="Arial"/>
          <w:color w:val="808080" w:themeColor="background1" w:themeShade="80"/>
          <w:sz w:val="22"/>
          <w:szCs w:val="22"/>
          <w:lang w:val="en-GB"/>
        </w:rPr>
        <w:t>automatic moratorium on legal proceedings against the company</w:t>
      </w:r>
      <w:r w:rsidR="00D32FB4">
        <w:rPr>
          <w:rFonts w:ascii="Avenir Next" w:hAnsi="Avenir Next" w:cs="Arial"/>
          <w:color w:val="808080" w:themeColor="background1" w:themeShade="80"/>
          <w:sz w:val="22"/>
          <w:szCs w:val="22"/>
          <w:lang w:val="en-GB"/>
        </w:rPr>
        <w:t xml:space="preserve"> that</w:t>
      </w:r>
      <w:r w:rsidRPr="00BA591B">
        <w:rPr>
          <w:rFonts w:ascii="Avenir Next" w:hAnsi="Avenir Next" w:cs="Arial"/>
          <w:color w:val="808080" w:themeColor="background1" w:themeShade="80"/>
          <w:sz w:val="22"/>
          <w:szCs w:val="22"/>
          <w:lang w:val="en-GB"/>
        </w:rPr>
        <w:t xml:space="preserve"> comes into effect upon the filing of the judicial management application</w:t>
      </w:r>
      <w:r w:rsidR="004B1736">
        <w:rPr>
          <w:rFonts w:ascii="Avenir Next" w:hAnsi="Avenir Next" w:cs="Arial"/>
          <w:color w:val="808080" w:themeColor="background1" w:themeShade="80"/>
          <w:sz w:val="22"/>
          <w:szCs w:val="22"/>
          <w:lang w:val="en-GB"/>
        </w:rPr>
        <w:t xml:space="preserve"> (IRD Act</w:t>
      </w:r>
      <w:r w:rsidR="004B1736" w:rsidRPr="004B1736">
        <w:rPr>
          <w:rFonts w:ascii="Avenir Next" w:hAnsi="Avenir Next" w:cs="Arial"/>
          <w:color w:val="808080" w:themeColor="background1" w:themeShade="80"/>
          <w:sz w:val="22"/>
          <w:szCs w:val="22"/>
          <w:lang w:val="en-GB"/>
        </w:rPr>
        <w:t>, Pt 7, s 95</w:t>
      </w:r>
      <w:r w:rsidR="004B1736">
        <w:rPr>
          <w:rFonts w:ascii="Avenir Next" w:hAnsi="Avenir Next" w:cs="Arial"/>
          <w:color w:val="808080" w:themeColor="background1" w:themeShade="80"/>
          <w:sz w:val="22"/>
          <w:szCs w:val="22"/>
          <w:lang w:val="en-GB"/>
        </w:rPr>
        <w:t xml:space="preserve">). Besides, if </w:t>
      </w:r>
      <w:r w:rsidR="004B1736" w:rsidRPr="00BA591B">
        <w:rPr>
          <w:rFonts w:ascii="Avenir Next" w:hAnsi="Avenir Next" w:cs="Arial"/>
          <w:color w:val="808080" w:themeColor="background1" w:themeShade="80"/>
          <w:sz w:val="22"/>
          <w:szCs w:val="22"/>
          <w:lang w:val="en-GB"/>
        </w:rPr>
        <w:t>a judicial management order is made, a more extensive moratorium will come into effect for the period of the judicial management</w:t>
      </w:r>
      <w:r w:rsidR="004B1736">
        <w:rPr>
          <w:rFonts w:ascii="Avenir Next" w:hAnsi="Avenir Next" w:cs="Arial"/>
          <w:color w:val="808080" w:themeColor="background1" w:themeShade="80"/>
          <w:sz w:val="22"/>
          <w:szCs w:val="22"/>
          <w:lang w:val="en-GB"/>
        </w:rPr>
        <w:t xml:space="preserve"> (IRD Act, </w:t>
      </w:r>
      <w:r w:rsidR="004B1736" w:rsidRPr="004B1736">
        <w:rPr>
          <w:rFonts w:ascii="Avenir Next" w:hAnsi="Avenir Next" w:cs="Arial"/>
          <w:color w:val="808080" w:themeColor="background1" w:themeShade="80"/>
          <w:sz w:val="22"/>
          <w:szCs w:val="22"/>
          <w:lang w:val="en-GB"/>
        </w:rPr>
        <w:t>s 96(4)</w:t>
      </w:r>
      <w:r w:rsidR="004B1736">
        <w:rPr>
          <w:rFonts w:ascii="Avenir Next" w:hAnsi="Avenir Next" w:cs="Arial"/>
          <w:color w:val="808080" w:themeColor="background1" w:themeShade="80"/>
          <w:sz w:val="22"/>
          <w:szCs w:val="22"/>
          <w:lang w:val="en-GB"/>
        </w:rPr>
        <w:t xml:space="preserve">). </w:t>
      </w:r>
    </w:p>
    <w:p w14:paraId="11A238E7" w14:textId="77777777" w:rsidR="004B1736" w:rsidRDefault="004B1736" w:rsidP="004B1736">
      <w:pPr>
        <w:jc w:val="both"/>
        <w:rPr>
          <w:rFonts w:ascii="Avenir Next" w:hAnsi="Avenir Next" w:cs="Arial"/>
          <w:color w:val="808080" w:themeColor="background1" w:themeShade="80"/>
          <w:sz w:val="22"/>
          <w:szCs w:val="22"/>
          <w:lang w:val="en-GB"/>
        </w:rPr>
      </w:pPr>
    </w:p>
    <w:p w14:paraId="031A0F30" w14:textId="3BDC1A89" w:rsidR="004B1736" w:rsidRDefault="004B1736" w:rsidP="004B173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Singapore’s legislation doesn’t limit the protection of the debt</w:t>
      </w:r>
      <w:r w:rsidR="00D32FB4">
        <w:rPr>
          <w:rFonts w:ascii="Avenir Next" w:hAnsi="Avenir Next" w:cs="Arial"/>
          <w:color w:val="808080" w:themeColor="background1" w:themeShade="80"/>
          <w:sz w:val="22"/>
          <w:szCs w:val="22"/>
          <w:lang w:val="en-GB"/>
        </w:rPr>
        <w:t>or</w:t>
      </w:r>
      <w:r>
        <w:rPr>
          <w:rFonts w:ascii="Avenir Next" w:hAnsi="Avenir Next" w:cs="Arial"/>
          <w:color w:val="808080" w:themeColor="background1" w:themeShade="80"/>
          <w:sz w:val="22"/>
          <w:szCs w:val="22"/>
          <w:lang w:val="en-GB"/>
        </w:rPr>
        <w:t>s’ assets to those located inside Singapore. However, there is a problem of enforcement, since judicial decisions of a certain country are not, as a rule, enforceable in a different country. So, to guaranty such enforcement, there are two different ways.</w:t>
      </w:r>
    </w:p>
    <w:p w14:paraId="407A5853" w14:textId="77777777" w:rsidR="004B1736" w:rsidRDefault="004B1736" w:rsidP="004B1736">
      <w:pPr>
        <w:jc w:val="both"/>
        <w:rPr>
          <w:rFonts w:ascii="Avenir Next" w:hAnsi="Avenir Next" w:cs="Arial"/>
          <w:color w:val="808080" w:themeColor="background1" w:themeShade="80"/>
          <w:sz w:val="22"/>
          <w:szCs w:val="22"/>
          <w:lang w:val="en-GB"/>
        </w:rPr>
      </w:pPr>
    </w:p>
    <w:p w14:paraId="16440921" w14:textId="5FF98F28" w:rsidR="00BA591B" w:rsidRDefault="004B1736" w:rsidP="004B173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w:t>
      </w:r>
      <w:r w:rsidR="00DF2B98">
        <w:rPr>
          <w:rFonts w:ascii="Avenir Next" w:hAnsi="Avenir Next" w:cs="Arial"/>
          <w:color w:val="808080" w:themeColor="background1" w:themeShade="80"/>
          <w:sz w:val="22"/>
          <w:szCs w:val="22"/>
          <w:lang w:val="en-GB"/>
        </w:rPr>
        <w:t>way is directly to Singapore’s court if any creditor violate</w:t>
      </w:r>
      <w:r w:rsidR="002A45D5">
        <w:rPr>
          <w:rFonts w:ascii="Avenir Next" w:hAnsi="Avenir Next" w:cs="Arial"/>
          <w:color w:val="808080" w:themeColor="background1" w:themeShade="80"/>
          <w:sz w:val="22"/>
          <w:szCs w:val="22"/>
          <w:lang w:val="en-GB"/>
        </w:rPr>
        <w:t>s</w:t>
      </w:r>
      <w:r w:rsidR="00DF2B98">
        <w:rPr>
          <w:rFonts w:ascii="Avenir Next" w:hAnsi="Avenir Next" w:cs="Arial"/>
          <w:color w:val="808080" w:themeColor="background1" w:themeShade="80"/>
          <w:sz w:val="22"/>
          <w:szCs w:val="22"/>
          <w:lang w:val="en-GB"/>
        </w:rPr>
        <w:t xml:space="preserve"> the stay order. Singapore Court may considerer that a breach of its order may characterize as a contempt of court.</w:t>
      </w:r>
      <w:r>
        <w:rPr>
          <w:rFonts w:ascii="Avenir Next" w:hAnsi="Avenir Next" w:cs="Arial"/>
          <w:color w:val="808080" w:themeColor="background1" w:themeShade="80"/>
          <w:sz w:val="22"/>
          <w:szCs w:val="22"/>
          <w:lang w:val="en-GB"/>
        </w:rPr>
        <w:t xml:space="preserve"> </w:t>
      </w:r>
      <w:r w:rsidR="00DF2B98">
        <w:rPr>
          <w:rFonts w:ascii="Avenir Next" w:hAnsi="Avenir Next" w:cs="Arial"/>
          <w:color w:val="808080" w:themeColor="background1" w:themeShade="80"/>
          <w:sz w:val="22"/>
          <w:szCs w:val="22"/>
          <w:lang w:val="en-GB"/>
        </w:rPr>
        <w:t xml:space="preserve">Thus, Singapore court may, for instance, impose a fine against such creditor. However, to be </w:t>
      </w:r>
      <w:r w:rsidR="00D32FB4">
        <w:rPr>
          <w:rFonts w:ascii="Avenir Next" w:hAnsi="Avenir Next" w:cs="Arial"/>
          <w:color w:val="808080" w:themeColor="background1" w:themeShade="80"/>
          <w:sz w:val="22"/>
          <w:szCs w:val="22"/>
          <w:lang w:val="en-GB"/>
        </w:rPr>
        <w:t>effective</w:t>
      </w:r>
      <w:r w:rsidR="00DF2B98">
        <w:rPr>
          <w:rFonts w:ascii="Avenir Next" w:hAnsi="Avenir Next" w:cs="Arial"/>
          <w:color w:val="808080" w:themeColor="background1" w:themeShade="80"/>
          <w:sz w:val="22"/>
          <w:szCs w:val="22"/>
          <w:lang w:val="en-GB"/>
        </w:rPr>
        <w:t xml:space="preserve"> this solution, the creditor must have </w:t>
      </w:r>
      <w:r w:rsidR="00D32FB4">
        <w:rPr>
          <w:rFonts w:ascii="Avenir Next" w:hAnsi="Avenir Next" w:cs="Arial"/>
          <w:color w:val="808080" w:themeColor="background1" w:themeShade="80"/>
          <w:sz w:val="22"/>
          <w:szCs w:val="22"/>
          <w:lang w:val="en-GB"/>
        </w:rPr>
        <w:t>some</w:t>
      </w:r>
      <w:r w:rsidR="00DF2B98">
        <w:rPr>
          <w:rFonts w:ascii="Avenir Next" w:hAnsi="Avenir Next" w:cs="Arial"/>
          <w:color w:val="808080" w:themeColor="background1" w:themeShade="80"/>
          <w:sz w:val="22"/>
          <w:szCs w:val="22"/>
          <w:lang w:val="en-GB"/>
        </w:rPr>
        <w:t xml:space="preserve"> connection with Singapore, like have assets in Singapore that can be </w:t>
      </w:r>
      <w:r w:rsidR="00D32FB4">
        <w:rPr>
          <w:rFonts w:ascii="Avenir Next" w:hAnsi="Avenir Next" w:cs="Arial"/>
          <w:color w:val="808080" w:themeColor="background1" w:themeShade="80"/>
          <w:sz w:val="22"/>
          <w:szCs w:val="22"/>
          <w:lang w:val="en-GB"/>
        </w:rPr>
        <w:t>seized</w:t>
      </w:r>
      <w:r w:rsidR="00DF2B98">
        <w:rPr>
          <w:rFonts w:ascii="Avenir Next" w:hAnsi="Avenir Next" w:cs="Arial"/>
          <w:color w:val="808080" w:themeColor="background1" w:themeShade="80"/>
          <w:sz w:val="22"/>
          <w:szCs w:val="22"/>
          <w:lang w:val="en-GB"/>
        </w:rPr>
        <w:t xml:space="preserve"> for the contempt of court. This solution is very common is the United States of America. In the USA this is a very effective way of dealing with this problem, since the major players in the international trade have assets in the USA. This first solution doesn’t depend on international cooperation between </w:t>
      </w:r>
      <w:r w:rsidR="00826040">
        <w:rPr>
          <w:rFonts w:ascii="Avenir Next" w:hAnsi="Avenir Next" w:cs="Arial"/>
          <w:color w:val="808080" w:themeColor="background1" w:themeShade="80"/>
          <w:sz w:val="22"/>
          <w:szCs w:val="22"/>
          <w:lang w:val="en-GB"/>
        </w:rPr>
        <w:t>courts.</w:t>
      </w:r>
    </w:p>
    <w:p w14:paraId="75D19C5B" w14:textId="05685110" w:rsidR="00826040" w:rsidRDefault="00826040" w:rsidP="004B1736">
      <w:pPr>
        <w:jc w:val="both"/>
        <w:rPr>
          <w:rFonts w:ascii="Avenir Next" w:hAnsi="Avenir Next" w:cs="Arial"/>
          <w:color w:val="808080" w:themeColor="background1" w:themeShade="80"/>
          <w:sz w:val="22"/>
          <w:szCs w:val="22"/>
          <w:lang w:val="en-GB"/>
        </w:rPr>
      </w:pPr>
    </w:p>
    <w:p w14:paraId="17918CD4" w14:textId="5AEB4E18" w:rsidR="00826040" w:rsidRDefault="00826040" w:rsidP="004B173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second way is by international cooperation between courts so that a foreign country recognize</w:t>
      </w:r>
      <w:r w:rsidR="00D32FB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Singapore’s decision and make it enforceable in that country. As a rule, this a not an automatic process</w:t>
      </w:r>
      <w:r w:rsidR="000E475D">
        <w:rPr>
          <w:rFonts w:ascii="Avenir Next" w:hAnsi="Avenir Next" w:cs="Arial"/>
          <w:color w:val="808080" w:themeColor="background1" w:themeShade="80"/>
          <w:sz w:val="22"/>
          <w:szCs w:val="22"/>
          <w:lang w:val="en-GB"/>
        </w:rPr>
        <w:t xml:space="preserve"> a</w:t>
      </w:r>
      <w:r>
        <w:rPr>
          <w:rFonts w:ascii="Avenir Next" w:hAnsi="Avenir Next" w:cs="Arial"/>
          <w:color w:val="808080" w:themeColor="background1" w:themeShade="80"/>
          <w:sz w:val="22"/>
          <w:szCs w:val="22"/>
          <w:lang w:val="en-GB"/>
        </w:rPr>
        <w:t>nd depend</w:t>
      </w:r>
      <w:r w:rsidR="000E475D">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on the other countries’ </w:t>
      </w:r>
      <w:r w:rsidR="00D32FB4">
        <w:rPr>
          <w:rFonts w:ascii="Avenir Next" w:hAnsi="Avenir Next" w:cs="Arial"/>
          <w:color w:val="808080" w:themeColor="background1" w:themeShade="80"/>
          <w:sz w:val="22"/>
          <w:szCs w:val="22"/>
          <w:lang w:val="en-GB"/>
        </w:rPr>
        <w:t xml:space="preserve">internal </w:t>
      </w:r>
      <w:r>
        <w:rPr>
          <w:rFonts w:ascii="Avenir Next" w:hAnsi="Avenir Next" w:cs="Arial"/>
          <w:color w:val="808080" w:themeColor="background1" w:themeShade="80"/>
          <w:sz w:val="22"/>
          <w:szCs w:val="22"/>
          <w:lang w:val="en-GB"/>
        </w:rPr>
        <w:t xml:space="preserve">law </w:t>
      </w:r>
      <w:r w:rsidR="00D32FB4">
        <w:rPr>
          <w:rFonts w:ascii="Avenir Next" w:hAnsi="Avenir Next" w:cs="Arial"/>
          <w:color w:val="808080" w:themeColor="background1" w:themeShade="80"/>
          <w:sz w:val="22"/>
          <w:szCs w:val="22"/>
          <w:lang w:val="en-GB"/>
        </w:rPr>
        <w:t>or</w:t>
      </w:r>
      <w:r>
        <w:rPr>
          <w:rFonts w:ascii="Avenir Next" w:hAnsi="Avenir Next" w:cs="Arial"/>
          <w:color w:val="808080" w:themeColor="background1" w:themeShade="80"/>
          <w:sz w:val="22"/>
          <w:szCs w:val="22"/>
          <w:lang w:val="en-GB"/>
        </w:rPr>
        <w:t xml:space="preserve"> the existence of an international agreement with Singapore.</w:t>
      </w:r>
      <w:r w:rsidR="00D32FB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For example, there are some countries that have international agreements with Singapore, like Australia and, thus, the RECJA is applicable.</w:t>
      </w:r>
    </w:p>
    <w:p w14:paraId="602AE73C" w14:textId="68F5C1F6" w:rsidR="00826040" w:rsidRDefault="00826040" w:rsidP="004B1736">
      <w:pPr>
        <w:jc w:val="both"/>
        <w:rPr>
          <w:rFonts w:ascii="Avenir Next" w:hAnsi="Avenir Next" w:cs="Arial"/>
          <w:color w:val="808080" w:themeColor="background1" w:themeShade="80"/>
          <w:sz w:val="22"/>
          <w:szCs w:val="22"/>
          <w:lang w:val="en-GB"/>
        </w:rPr>
      </w:pPr>
    </w:p>
    <w:p w14:paraId="07E2AC3E" w14:textId="734F6975" w:rsidR="00EE4E80" w:rsidRDefault="00826040" w:rsidP="00EE4E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If there is no international agreement, it should be checked if the other Country has adopted the Model Law on Cross-Border Insolvency (MLCBI). If there is the case, </w:t>
      </w:r>
      <w:r w:rsidR="00EE4E80">
        <w:rPr>
          <w:rFonts w:ascii="Avenir Next" w:hAnsi="Avenir Next" w:cs="Arial"/>
          <w:color w:val="808080" w:themeColor="background1" w:themeShade="80"/>
          <w:sz w:val="22"/>
          <w:szCs w:val="22"/>
          <w:lang w:val="en-GB"/>
        </w:rPr>
        <w:t>the MLCBI provide certain effects on the recognition of a foreign insolvency proceeding. For instance, if it is a foreign main proceeding (which is the case</w:t>
      </w:r>
      <w:r w:rsidR="000E475D">
        <w:rPr>
          <w:rFonts w:ascii="Avenir Next" w:hAnsi="Avenir Next" w:cs="Arial"/>
          <w:color w:val="808080" w:themeColor="background1" w:themeShade="80"/>
          <w:sz w:val="22"/>
          <w:szCs w:val="22"/>
          <w:lang w:val="en-GB"/>
        </w:rPr>
        <w:t xml:space="preserve"> of ABG Group</w:t>
      </w:r>
      <w:r w:rsidR="00EE4E80">
        <w:rPr>
          <w:rFonts w:ascii="Avenir Next" w:hAnsi="Avenir Next" w:cs="Arial"/>
          <w:color w:val="808080" w:themeColor="background1" w:themeShade="80"/>
          <w:sz w:val="22"/>
          <w:szCs w:val="22"/>
          <w:lang w:val="en-GB"/>
        </w:rPr>
        <w:t>), article 20 of the MLCBI provides that the c</w:t>
      </w:r>
      <w:r w:rsidR="00EE4E80" w:rsidRPr="00EE4E80">
        <w:rPr>
          <w:rFonts w:ascii="Avenir Next" w:hAnsi="Avenir Next" w:cs="Arial"/>
          <w:color w:val="808080" w:themeColor="background1" w:themeShade="80"/>
          <w:sz w:val="22"/>
          <w:szCs w:val="22"/>
          <w:lang w:val="en-GB"/>
        </w:rPr>
        <w:t>ommencement or continuation of individual actions or individual</w:t>
      </w:r>
      <w:r w:rsidR="00EE4E80">
        <w:rPr>
          <w:rFonts w:ascii="Avenir Next" w:hAnsi="Avenir Next" w:cs="Arial"/>
          <w:color w:val="808080" w:themeColor="background1" w:themeShade="80"/>
          <w:sz w:val="22"/>
          <w:szCs w:val="22"/>
          <w:lang w:val="en-GB"/>
        </w:rPr>
        <w:t xml:space="preserve"> </w:t>
      </w:r>
      <w:r w:rsidR="00EE4E80" w:rsidRPr="00EE4E80">
        <w:rPr>
          <w:rFonts w:ascii="Avenir Next" w:hAnsi="Avenir Next" w:cs="Arial"/>
          <w:color w:val="808080" w:themeColor="background1" w:themeShade="80"/>
          <w:sz w:val="22"/>
          <w:szCs w:val="22"/>
          <w:lang w:val="en-GB"/>
        </w:rPr>
        <w:t>proceedings concerning the debtor’s assets, rights, obligations or liabilities is stayed</w:t>
      </w:r>
      <w:r w:rsidR="00EE4E80">
        <w:rPr>
          <w:rFonts w:ascii="Avenir Next" w:hAnsi="Avenir Next" w:cs="Arial"/>
          <w:color w:val="808080" w:themeColor="background1" w:themeShade="80"/>
          <w:sz w:val="22"/>
          <w:szCs w:val="22"/>
          <w:lang w:val="en-GB"/>
        </w:rPr>
        <w:t>, as well as the execution against the debtor assets.</w:t>
      </w:r>
      <w:r w:rsidR="00D32FB4">
        <w:rPr>
          <w:rFonts w:ascii="Avenir Next" w:hAnsi="Avenir Next" w:cs="Arial"/>
          <w:color w:val="808080" w:themeColor="background1" w:themeShade="80"/>
          <w:sz w:val="22"/>
          <w:szCs w:val="22"/>
          <w:lang w:val="en-GB"/>
        </w:rPr>
        <w:t xml:space="preserve"> So, the protection in Singapore is extended to the foreign country.</w:t>
      </w:r>
    </w:p>
    <w:p w14:paraId="0CF370DC" w14:textId="723D6BA8" w:rsidR="00EE4E80" w:rsidRDefault="00EE4E80" w:rsidP="00EE4E80">
      <w:pPr>
        <w:jc w:val="both"/>
        <w:rPr>
          <w:rFonts w:ascii="Avenir Next" w:hAnsi="Avenir Next" w:cs="Arial"/>
          <w:color w:val="808080" w:themeColor="background1" w:themeShade="80"/>
          <w:sz w:val="22"/>
          <w:szCs w:val="22"/>
          <w:lang w:val="en-GB"/>
        </w:rPr>
      </w:pPr>
    </w:p>
    <w:p w14:paraId="3957EDAA" w14:textId="216F98A8" w:rsidR="00EE4E80" w:rsidRDefault="00EE4E80" w:rsidP="00EE4E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if there is no international agreement and neither has the other country enacted the MLCBI, the enforcement of the stay granted by Singapore’s courts will depend on the general rules of civil cooperation existing in that specific country.  </w:t>
      </w:r>
    </w:p>
    <w:p w14:paraId="7F96808D" w14:textId="77777777" w:rsidR="00BA591B" w:rsidRDefault="00BA591B" w:rsidP="00EE062F">
      <w:pPr>
        <w:jc w:val="both"/>
        <w:rPr>
          <w:rFonts w:ascii="Avenir Next" w:hAnsi="Avenir Next" w:cs="Arial"/>
          <w:color w:val="808080" w:themeColor="background1" w:themeShade="80"/>
          <w:sz w:val="22"/>
          <w:szCs w:val="22"/>
          <w:lang w:val="en-GB"/>
        </w:rPr>
      </w:pPr>
    </w:p>
    <w:p w14:paraId="4E0B8743" w14:textId="77777777" w:rsidR="00BA591B" w:rsidRDefault="00BA591B" w:rsidP="00EE062F">
      <w:pPr>
        <w:jc w:val="both"/>
        <w:rPr>
          <w:rFonts w:ascii="Avenir Next" w:hAnsi="Avenir Next" w:cs="Arial"/>
          <w:color w:val="808080" w:themeColor="background1" w:themeShade="80"/>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DCFC" w14:textId="77777777" w:rsidR="00716DC8" w:rsidRDefault="00716DC8" w:rsidP="00241B44">
      <w:r>
        <w:separator/>
      </w:r>
    </w:p>
  </w:endnote>
  <w:endnote w:type="continuationSeparator" w:id="0">
    <w:p w14:paraId="3F8B7B4B" w14:textId="77777777" w:rsidR="00716DC8" w:rsidRDefault="00716DC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18"/>
        <w:szCs w:val="18"/>
      </w:rPr>
      <w:id w:val="-1409602822"/>
      <w:docPartObj>
        <w:docPartGallery w:val="Page Numbers (Bottom of Page)"/>
        <w:docPartUnique/>
      </w:docPartObj>
    </w:sdtPr>
    <w:sdtEndPr>
      <w:rPr>
        <w:rStyle w:val="Nmerodepgina"/>
        <w:rFonts w:ascii="Arial" w:hAnsi="Arial"/>
        <w:b w:val="0"/>
        <w:bCs w:val="0"/>
      </w:rPr>
    </w:sdtEndPr>
    <w:sdtContent>
      <w:p w14:paraId="7ED07D09" w14:textId="6E3CF840" w:rsidR="009B4976" w:rsidRPr="009B4976" w:rsidRDefault="009B4976" w:rsidP="00E23A7A">
        <w:pPr>
          <w:pStyle w:val="Rodap"/>
          <w:framePr w:wrap="none" w:vAnchor="text" w:hAnchor="margin" w:xAlign="right" w:y="1"/>
          <w:rPr>
            <w:rStyle w:val="Nmerodepgina"/>
            <w:rFonts w:ascii="Arial" w:hAnsi="Arial" w:cs="Arial"/>
            <w:sz w:val="18"/>
            <w:szCs w:val="18"/>
          </w:rPr>
        </w:pPr>
        <w:r w:rsidRPr="00CB75C5">
          <w:rPr>
            <w:rStyle w:val="Nmerodepgina"/>
            <w:rFonts w:ascii="Avenir Next Demi Bold" w:hAnsi="Avenir Next Demi Bold" w:cs="Arial"/>
            <w:b/>
            <w:bCs/>
            <w:sz w:val="18"/>
            <w:szCs w:val="18"/>
          </w:rPr>
          <w:t xml:space="preserve">Page </w:t>
        </w:r>
        <w:r w:rsidRPr="00CB75C5">
          <w:rPr>
            <w:rStyle w:val="Nmerodepgina"/>
            <w:rFonts w:ascii="Avenir Next Demi Bold" w:hAnsi="Avenir Next Demi Bold" w:cs="Arial"/>
            <w:b/>
            <w:bCs/>
            <w:sz w:val="18"/>
            <w:szCs w:val="18"/>
          </w:rPr>
          <w:fldChar w:fldCharType="begin"/>
        </w:r>
        <w:r w:rsidRPr="00CB75C5">
          <w:rPr>
            <w:rStyle w:val="Nmerodepgina"/>
            <w:rFonts w:ascii="Avenir Next Demi Bold" w:hAnsi="Avenir Next Demi Bold" w:cs="Arial"/>
            <w:b/>
            <w:bCs/>
            <w:sz w:val="18"/>
            <w:szCs w:val="18"/>
          </w:rPr>
          <w:instrText xml:space="preserve"> PAGE </w:instrText>
        </w:r>
        <w:r w:rsidRPr="00CB75C5">
          <w:rPr>
            <w:rStyle w:val="Nmerodepgina"/>
            <w:rFonts w:ascii="Avenir Next Demi Bold" w:hAnsi="Avenir Next Demi Bold" w:cs="Arial"/>
            <w:b/>
            <w:bCs/>
            <w:sz w:val="18"/>
            <w:szCs w:val="18"/>
          </w:rPr>
          <w:fldChar w:fldCharType="separate"/>
        </w:r>
        <w:r w:rsidR="00AE1A12" w:rsidRPr="00CB75C5">
          <w:rPr>
            <w:rStyle w:val="Nmerodepgina"/>
            <w:rFonts w:ascii="Avenir Next Demi Bold" w:hAnsi="Avenir Next Demi Bold" w:cs="Arial"/>
            <w:b/>
            <w:bCs/>
            <w:noProof/>
            <w:sz w:val="18"/>
            <w:szCs w:val="18"/>
          </w:rPr>
          <w:t>7</w:t>
        </w:r>
        <w:r w:rsidRPr="00CB75C5">
          <w:rPr>
            <w:rStyle w:val="Nmerodepgina"/>
            <w:rFonts w:ascii="Avenir Next Demi Bold" w:hAnsi="Avenir Next Demi Bold" w:cs="Arial"/>
            <w:b/>
            <w:bCs/>
            <w:sz w:val="18"/>
            <w:szCs w:val="18"/>
          </w:rPr>
          <w:fldChar w:fldCharType="end"/>
        </w:r>
      </w:p>
    </w:sdtContent>
  </w:sdt>
  <w:p w14:paraId="1F59BECD" w14:textId="0A6ADEB7" w:rsidR="00241FA3" w:rsidRPr="00CB75C5" w:rsidRDefault="006236B1" w:rsidP="006236B1">
    <w:pPr>
      <w:pStyle w:val="Rodap"/>
      <w:ind w:right="360"/>
      <w:rPr>
        <w:rFonts w:ascii="Avenir Next" w:hAnsi="Avenir Next" w:cs="Arial"/>
        <w:sz w:val="18"/>
        <w:szCs w:val="18"/>
        <w:lang w:val="en-GB"/>
      </w:rPr>
    </w:pPr>
    <w:r w:rsidRPr="006236B1">
      <w:rPr>
        <w:rFonts w:ascii="Avenir Next" w:hAnsi="Avenir Next" w:cs="Arial"/>
        <w:sz w:val="18"/>
        <w:szCs w:val="18"/>
        <w:lang w:val="en-GB"/>
      </w:rPr>
      <w:t>202223-816.assessment8E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AA1E" w14:textId="77777777" w:rsidR="00716DC8" w:rsidRDefault="00716DC8" w:rsidP="00241B44">
      <w:r>
        <w:separator/>
      </w:r>
    </w:p>
  </w:footnote>
  <w:footnote w:type="continuationSeparator" w:id="0">
    <w:p w14:paraId="143AE756" w14:textId="77777777" w:rsidR="00716DC8" w:rsidRDefault="00716DC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12D1AFF"/>
    <w:multiLevelType w:val="hybridMultilevel"/>
    <w:tmpl w:val="470ACA0A"/>
    <w:lvl w:ilvl="0" w:tplc="EEDE47A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E5951"/>
    <w:multiLevelType w:val="hybridMultilevel"/>
    <w:tmpl w:val="8B62AB7A"/>
    <w:lvl w:ilvl="0" w:tplc="719850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5C4F0F3D"/>
    <w:multiLevelType w:val="hybridMultilevel"/>
    <w:tmpl w:val="8E248484"/>
    <w:lvl w:ilvl="0" w:tplc="C32E5EF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477065318">
    <w:abstractNumId w:val="2"/>
  </w:num>
  <w:num w:numId="2" w16cid:durableId="1366099355">
    <w:abstractNumId w:val="7"/>
  </w:num>
  <w:num w:numId="3" w16cid:durableId="1554392264">
    <w:abstractNumId w:val="20"/>
  </w:num>
  <w:num w:numId="4" w16cid:durableId="821966096">
    <w:abstractNumId w:val="4"/>
  </w:num>
  <w:num w:numId="5" w16cid:durableId="2116706315">
    <w:abstractNumId w:val="18"/>
  </w:num>
  <w:num w:numId="6" w16cid:durableId="1046026993">
    <w:abstractNumId w:val="19"/>
  </w:num>
  <w:num w:numId="7" w16cid:durableId="398139239">
    <w:abstractNumId w:val="5"/>
  </w:num>
  <w:num w:numId="8" w16cid:durableId="498349374">
    <w:abstractNumId w:val="17"/>
  </w:num>
  <w:num w:numId="9" w16cid:durableId="854616126">
    <w:abstractNumId w:val="8"/>
  </w:num>
  <w:num w:numId="10" w16cid:durableId="470752840">
    <w:abstractNumId w:val="9"/>
  </w:num>
  <w:num w:numId="11" w16cid:durableId="2075422512">
    <w:abstractNumId w:val="0"/>
  </w:num>
  <w:num w:numId="12" w16cid:durableId="901595947">
    <w:abstractNumId w:val="10"/>
  </w:num>
  <w:num w:numId="13" w16cid:durableId="1538198169">
    <w:abstractNumId w:val="6"/>
  </w:num>
  <w:num w:numId="14" w16cid:durableId="1449809775">
    <w:abstractNumId w:val="14"/>
  </w:num>
  <w:num w:numId="15" w16cid:durableId="1195314410">
    <w:abstractNumId w:val="11"/>
  </w:num>
  <w:num w:numId="16" w16cid:durableId="4477656">
    <w:abstractNumId w:val="12"/>
  </w:num>
  <w:num w:numId="17" w16cid:durableId="81411617">
    <w:abstractNumId w:val="16"/>
  </w:num>
  <w:num w:numId="18" w16cid:durableId="229341697">
    <w:abstractNumId w:val="15"/>
  </w:num>
  <w:num w:numId="19" w16cid:durableId="673384916">
    <w:abstractNumId w:val="3"/>
  </w:num>
  <w:num w:numId="20" w16cid:durableId="1665818589">
    <w:abstractNumId w:val="1"/>
  </w:num>
  <w:num w:numId="21" w16cid:durableId="153140718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1A20"/>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3A9C"/>
    <w:rsid w:val="000B5FF1"/>
    <w:rsid w:val="000B609F"/>
    <w:rsid w:val="000B7B3D"/>
    <w:rsid w:val="000C04F2"/>
    <w:rsid w:val="000C2244"/>
    <w:rsid w:val="000D41AB"/>
    <w:rsid w:val="000D55A8"/>
    <w:rsid w:val="000D5AD9"/>
    <w:rsid w:val="000D6327"/>
    <w:rsid w:val="000D6339"/>
    <w:rsid w:val="000D65DB"/>
    <w:rsid w:val="000D6963"/>
    <w:rsid w:val="000E13F7"/>
    <w:rsid w:val="000E475D"/>
    <w:rsid w:val="000E4841"/>
    <w:rsid w:val="000E4FA3"/>
    <w:rsid w:val="000E5579"/>
    <w:rsid w:val="000F06B9"/>
    <w:rsid w:val="000F1677"/>
    <w:rsid w:val="000F1FFD"/>
    <w:rsid w:val="000F3D6C"/>
    <w:rsid w:val="000F3F76"/>
    <w:rsid w:val="000F708F"/>
    <w:rsid w:val="00100A09"/>
    <w:rsid w:val="001010E3"/>
    <w:rsid w:val="00101707"/>
    <w:rsid w:val="0010170D"/>
    <w:rsid w:val="00102CC9"/>
    <w:rsid w:val="001037C8"/>
    <w:rsid w:val="001049B2"/>
    <w:rsid w:val="0010593A"/>
    <w:rsid w:val="001073E3"/>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074"/>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2A8C"/>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15A7"/>
    <w:rsid w:val="001D29C0"/>
    <w:rsid w:val="001D3292"/>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558D"/>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6409"/>
    <w:rsid w:val="002373A3"/>
    <w:rsid w:val="00237777"/>
    <w:rsid w:val="00240B2E"/>
    <w:rsid w:val="00240C87"/>
    <w:rsid w:val="0024116D"/>
    <w:rsid w:val="00241B44"/>
    <w:rsid w:val="00241FA3"/>
    <w:rsid w:val="00244911"/>
    <w:rsid w:val="00244C44"/>
    <w:rsid w:val="00245EFB"/>
    <w:rsid w:val="00246F07"/>
    <w:rsid w:val="002476C0"/>
    <w:rsid w:val="00250DC9"/>
    <w:rsid w:val="002516D6"/>
    <w:rsid w:val="00251E6D"/>
    <w:rsid w:val="0025208A"/>
    <w:rsid w:val="00252CDB"/>
    <w:rsid w:val="0025386E"/>
    <w:rsid w:val="00254E10"/>
    <w:rsid w:val="0025534A"/>
    <w:rsid w:val="00256E1E"/>
    <w:rsid w:val="002638B0"/>
    <w:rsid w:val="00263D03"/>
    <w:rsid w:val="0026647A"/>
    <w:rsid w:val="002668D3"/>
    <w:rsid w:val="00266C4D"/>
    <w:rsid w:val="00267804"/>
    <w:rsid w:val="00270438"/>
    <w:rsid w:val="002722CA"/>
    <w:rsid w:val="0027299F"/>
    <w:rsid w:val="002729FA"/>
    <w:rsid w:val="0027481E"/>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45D5"/>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1F4E"/>
    <w:rsid w:val="002E3CEB"/>
    <w:rsid w:val="002F1956"/>
    <w:rsid w:val="002F3440"/>
    <w:rsid w:val="002F46C8"/>
    <w:rsid w:val="002F75A3"/>
    <w:rsid w:val="002F75C6"/>
    <w:rsid w:val="002F7711"/>
    <w:rsid w:val="00303C2F"/>
    <w:rsid w:val="00305E53"/>
    <w:rsid w:val="003067CD"/>
    <w:rsid w:val="00307C79"/>
    <w:rsid w:val="00307D85"/>
    <w:rsid w:val="00310CD9"/>
    <w:rsid w:val="003144EF"/>
    <w:rsid w:val="00315123"/>
    <w:rsid w:val="00320DBF"/>
    <w:rsid w:val="00322C81"/>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29FC"/>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27AEF"/>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2BD1"/>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1736"/>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D7102"/>
    <w:rsid w:val="004E185D"/>
    <w:rsid w:val="004E2F07"/>
    <w:rsid w:val="004E3A6B"/>
    <w:rsid w:val="004E408D"/>
    <w:rsid w:val="004E4ADF"/>
    <w:rsid w:val="004E622C"/>
    <w:rsid w:val="004E7C63"/>
    <w:rsid w:val="004F0CF9"/>
    <w:rsid w:val="004F0EDA"/>
    <w:rsid w:val="004F3A8D"/>
    <w:rsid w:val="004F3CAF"/>
    <w:rsid w:val="004F5FDF"/>
    <w:rsid w:val="00500ADE"/>
    <w:rsid w:val="00500FDE"/>
    <w:rsid w:val="00502C57"/>
    <w:rsid w:val="00503068"/>
    <w:rsid w:val="00504629"/>
    <w:rsid w:val="00504765"/>
    <w:rsid w:val="005054A9"/>
    <w:rsid w:val="00506B49"/>
    <w:rsid w:val="00506C3F"/>
    <w:rsid w:val="005076E4"/>
    <w:rsid w:val="00512A5E"/>
    <w:rsid w:val="00515C35"/>
    <w:rsid w:val="005177FE"/>
    <w:rsid w:val="0052263B"/>
    <w:rsid w:val="005235A0"/>
    <w:rsid w:val="0052366A"/>
    <w:rsid w:val="00524728"/>
    <w:rsid w:val="00527495"/>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B51"/>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05908"/>
    <w:rsid w:val="0061036B"/>
    <w:rsid w:val="00610388"/>
    <w:rsid w:val="00610AC7"/>
    <w:rsid w:val="00610E39"/>
    <w:rsid w:val="00612CA5"/>
    <w:rsid w:val="006153C7"/>
    <w:rsid w:val="006153EC"/>
    <w:rsid w:val="0062018B"/>
    <w:rsid w:val="00621A17"/>
    <w:rsid w:val="006236B1"/>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1E"/>
    <w:rsid w:val="006639DB"/>
    <w:rsid w:val="006661EF"/>
    <w:rsid w:val="006719DB"/>
    <w:rsid w:val="00673642"/>
    <w:rsid w:val="00675666"/>
    <w:rsid w:val="006768F3"/>
    <w:rsid w:val="00677AEB"/>
    <w:rsid w:val="00680EF2"/>
    <w:rsid w:val="00687A1D"/>
    <w:rsid w:val="00687EA0"/>
    <w:rsid w:val="00691572"/>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1C7"/>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16DC8"/>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224A"/>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5554"/>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B4C"/>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6040"/>
    <w:rsid w:val="008279C0"/>
    <w:rsid w:val="00830097"/>
    <w:rsid w:val="008307FE"/>
    <w:rsid w:val="00831DCC"/>
    <w:rsid w:val="00832877"/>
    <w:rsid w:val="00835A64"/>
    <w:rsid w:val="0084042E"/>
    <w:rsid w:val="00841074"/>
    <w:rsid w:val="008415BE"/>
    <w:rsid w:val="0084282E"/>
    <w:rsid w:val="00844879"/>
    <w:rsid w:val="008504EE"/>
    <w:rsid w:val="00851B6A"/>
    <w:rsid w:val="0085270E"/>
    <w:rsid w:val="008538D5"/>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527D"/>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5465"/>
    <w:rsid w:val="008B6223"/>
    <w:rsid w:val="008C06AD"/>
    <w:rsid w:val="008C0A02"/>
    <w:rsid w:val="008C35C9"/>
    <w:rsid w:val="008C66E0"/>
    <w:rsid w:val="008C7904"/>
    <w:rsid w:val="008D769A"/>
    <w:rsid w:val="008E3339"/>
    <w:rsid w:val="008E4811"/>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37E3"/>
    <w:rsid w:val="009B4976"/>
    <w:rsid w:val="009B7C9D"/>
    <w:rsid w:val="009C0B8E"/>
    <w:rsid w:val="009C1BC8"/>
    <w:rsid w:val="009C2442"/>
    <w:rsid w:val="009C26C4"/>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769"/>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13C5"/>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1579"/>
    <w:rsid w:val="00AC3839"/>
    <w:rsid w:val="00AC62DA"/>
    <w:rsid w:val="00AC7082"/>
    <w:rsid w:val="00AC7550"/>
    <w:rsid w:val="00AD08BD"/>
    <w:rsid w:val="00AD1D19"/>
    <w:rsid w:val="00AD4BE8"/>
    <w:rsid w:val="00AD6545"/>
    <w:rsid w:val="00AE1A12"/>
    <w:rsid w:val="00AE1DA9"/>
    <w:rsid w:val="00AE3DA8"/>
    <w:rsid w:val="00AE5EB6"/>
    <w:rsid w:val="00AE7707"/>
    <w:rsid w:val="00AF02E5"/>
    <w:rsid w:val="00AF195B"/>
    <w:rsid w:val="00AF228E"/>
    <w:rsid w:val="00AF4CE5"/>
    <w:rsid w:val="00AF6B30"/>
    <w:rsid w:val="00B00553"/>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4434"/>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591B"/>
    <w:rsid w:val="00BA70DA"/>
    <w:rsid w:val="00BB0E34"/>
    <w:rsid w:val="00BB0E4B"/>
    <w:rsid w:val="00BB0F2B"/>
    <w:rsid w:val="00BB244E"/>
    <w:rsid w:val="00BB37F6"/>
    <w:rsid w:val="00BB3EC9"/>
    <w:rsid w:val="00BB7DFD"/>
    <w:rsid w:val="00BC24AD"/>
    <w:rsid w:val="00BC56F4"/>
    <w:rsid w:val="00BC6005"/>
    <w:rsid w:val="00BC752C"/>
    <w:rsid w:val="00BC7AD4"/>
    <w:rsid w:val="00BD3F78"/>
    <w:rsid w:val="00BD4A3D"/>
    <w:rsid w:val="00BD545E"/>
    <w:rsid w:val="00BD58C7"/>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0903"/>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2BC1"/>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3B13"/>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32FB4"/>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293D"/>
    <w:rsid w:val="00D7602E"/>
    <w:rsid w:val="00D8393A"/>
    <w:rsid w:val="00D84752"/>
    <w:rsid w:val="00D84DFE"/>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5696"/>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5806"/>
    <w:rsid w:val="00DD6BB5"/>
    <w:rsid w:val="00DE03AF"/>
    <w:rsid w:val="00DE05BA"/>
    <w:rsid w:val="00DE121C"/>
    <w:rsid w:val="00DE34A9"/>
    <w:rsid w:val="00DE366A"/>
    <w:rsid w:val="00DE4387"/>
    <w:rsid w:val="00DE498F"/>
    <w:rsid w:val="00DE6633"/>
    <w:rsid w:val="00DE6A6E"/>
    <w:rsid w:val="00DE7516"/>
    <w:rsid w:val="00DF1875"/>
    <w:rsid w:val="00DF2B98"/>
    <w:rsid w:val="00DF2D3C"/>
    <w:rsid w:val="00DF3293"/>
    <w:rsid w:val="00DF4B6C"/>
    <w:rsid w:val="00DF75F8"/>
    <w:rsid w:val="00DF7A3A"/>
    <w:rsid w:val="00E00A0F"/>
    <w:rsid w:val="00E00C00"/>
    <w:rsid w:val="00E01304"/>
    <w:rsid w:val="00E04B79"/>
    <w:rsid w:val="00E07C5A"/>
    <w:rsid w:val="00E14E6F"/>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0E4"/>
    <w:rsid w:val="00E46C58"/>
    <w:rsid w:val="00E46EFB"/>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4CBC"/>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4E80"/>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397"/>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40CA"/>
    <w:rsid w:val="00F95410"/>
    <w:rsid w:val="00F97C5B"/>
    <w:rsid w:val="00FA2EAC"/>
    <w:rsid w:val="00FA3D50"/>
    <w:rsid w:val="00FA6E25"/>
    <w:rsid w:val="00FA7F45"/>
    <w:rsid w:val="00FB0503"/>
    <w:rsid w:val="00FB0D45"/>
    <w:rsid w:val="00FB715C"/>
    <w:rsid w:val="00FB7FBD"/>
    <w:rsid w:val="00FC0C23"/>
    <w:rsid w:val="00FC374A"/>
    <w:rsid w:val="00FC74C8"/>
    <w:rsid w:val="00FC7B47"/>
    <w:rsid w:val="00FD035C"/>
    <w:rsid w:val="00FD039E"/>
    <w:rsid w:val="00FD1A35"/>
    <w:rsid w:val="00FD29E4"/>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o">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4520</Words>
  <Characters>24413</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Guilherme Penalva Santos</cp:lastModifiedBy>
  <cp:revision>3</cp:revision>
  <cp:lastPrinted>2019-08-27T05:42:00Z</cp:lastPrinted>
  <dcterms:created xsi:type="dcterms:W3CDTF">2023-01-29T17:55:00Z</dcterms:created>
  <dcterms:modified xsi:type="dcterms:W3CDTF">2023-01-29T18:00:00Z</dcterms:modified>
</cp:coreProperties>
</file>