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5E2C02" w:rsidRDefault="00CE0ECD" w:rsidP="00B77B19">
      <w:pPr>
        <w:pStyle w:val="AODocTxt"/>
        <w:numPr>
          <w:ilvl w:val="0"/>
          <w:numId w:val="14"/>
        </w:numPr>
        <w:spacing w:before="0" w:line="240" w:lineRule="auto"/>
        <w:ind w:left="426"/>
        <w:rPr>
          <w:rFonts w:ascii="Avenir Next" w:hAnsi="Avenir Next"/>
          <w:highlight w:val="yellow"/>
        </w:rPr>
      </w:pPr>
      <w:r w:rsidRPr="005E2C02">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5E2C02">
        <w:rPr>
          <w:rFonts w:ascii="Avenir Next" w:hAnsi="Avenir Next"/>
          <w:highlight w:val="yellow"/>
        </w:rPr>
        <w:t>(b)</w:t>
      </w:r>
      <w:r w:rsidRPr="005E2C02">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F4AD5" w:rsidRDefault="00CE0ECD" w:rsidP="00097D56">
      <w:pPr>
        <w:pStyle w:val="AODocTxt"/>
        <w:numPr>
          <w:ilvl w:val="0"/>
          <w:numId w:val="16"/>
        </w:numPr>
        <w:spacing w:before="0" w:line="240" w:lineRule="auto"/>
        <w:ind w:left="426"/>
        <w:rPr>
          <w:rFonts w:ascii="Avenir Next" w:hAnsi="Avenir Next"/>
          <w:highlight w:val="yellow"/>
        </w:rPr>
      </w:pPr>
      <w:r w:rsidRPr="00CF4AD5">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Pr="00CF4AD5" w:rsidRDefault="00CE0ECD" w:rsidP="00A82B32">
      <w:pPr>
        <w:pStyle w:val="AODocTxt"/>
        <w:numPr>
          <w:ilvl w:val="0"/>
          <w:numId w:val="18"/>
        </w:numPr>
        <w:spacing w:before="0" w:line="240" w:lineRule="auto"/>
        <w:ind w:left="426"/>
        <w:rPr>
          <w:rFonts w:ascii="Avenir Next" w:hAnsi="Avenir Next"/>
          <w:highlight w:val="yellow"/>
        </w:rPr>
      </w:pPr>
      <w:r w:rsidRPr="00CF4AD5">
        <w:rPr>
          <w:rFonts w:ascii="Avenir Next" w:hAnsi="Avenir Next"/>
          <w:highlight w:val="yellow"/>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991E87" w:rsidRDefault="00CE0ECD" w:rsidP="00E421C6">
      <w:pPr>
        <w:pStyle w:val="AODocTxt"/>
        <w:numPr>
          <w:ilvl w:val="0"/>
          <w:numId w:val="20"/>
        </w:numPr>
        <w:spacing w:before="0" w:line="240" w:lineRule="auto"/>
        <w:ind w:left="426"/>
        <w:rPr>
          <w:rFonts w:ascii="Avenir Next" w:hAnsi="Avenir Next"/>
          <w:highlight w:val="yellow"/>
        </w:rPr>
      </w:pPr>
      <w:r w:rsidRPr="00991E87">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5D7B05" w:rsidRDefault="00CE0ECD" w:rsidP="00E421C6">
      <w:pPr>
        <w:pStyle w:val="AODocTxt"/>
        <w:numPr>
          <w:ilvl w:val="0"/>
          <w:numId w:val="22"/>
        </w:numPr>
        <w:spacing w:before="0" w:line="240" w:lineRule="auto"/>
        <w:ind w:left="426"/>
        <w:rPr>
          <w:rFonts w:ascii="Avenir Next" w:hAnsi="Avenir Next"/>
          <w:highlight w:val="yellow"/>
        </w:rPr>
      </w:pPr>
      <w:r w:rsidRPr="005D7B05">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5D7B05" w:rsidRDefault="00CE0ECD" w:rsidP="000346E7">
      <w:pPr>
        <w:pStyle w:val="AODocTxt"/>
        <w:numPr>
          <w:ilvl w:val="0"/>
          <w:numId w:val="24"/>
        </w:numPr>
        <w:spacing w:before="0" w:line="240" w:lineRule="auto"/>
        <w:ind w:left="426"/>
        <w:rPr>
          <w:rFonts w:ascii="Avenir Next" w:hAnsi="Avenir Next"/>
          <w:highlight w:val="yellow"/>
        </w:rPr>
      </w:pPr>
      <w:r w:rsidRPr="005D7B05">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5E38C5" w:rsidRDefault="00CE0ECD" w:rsidP="004830F8">
      <w:pPr>
        <w:pStyle w:val="AODocTxt"/>
        <w:numPr>
          <w:ilvl w:val="0"/>
          <w:numId w:val="26"/>
        </w:numPr>
        <w:spacing w:before="0" w:line="240" w:lineRule="auto"/>
        <w:ind w:left="426"/>
        <w:rPr>
          <w:rFonts w:ascii="Avenir Next" w:hAnsi="Avenir Next"/>
          <w:highlight w:val="yellow"/>
        </w:rPr>
      </w:pPr>
      <w:r w:rsidRPr="005E38C5">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D7412A" w:rsidRDefault="00CE0ECD" w:rsidP="004830F8">
      <w:pPr>
        <w:pStyle w:val="AODocTxt"/>
        <w:numPr>
          <w:ilvl w:val="0"/>
          <w:numId w:val="28"/>
        </w:numPr>
        <w:spacing w:before="0" w:line="240" w:lineRule="auto"/>
        <w:ind w:left="426"/>
        <w:rPr>
          <w:rFonts w:ascii="Avenir Next" w:hAnsi="Avenir Next"/>
          <w:highlight w:val="yellow"/>
        </w:rPr>
      </w:pPr>
      <w:r w:rsidRPr="00D7412A">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9F5908" w:rsidRDefault="00CE0ECD" w:rsidP="00AA0280">
      <w:pPr>
        <w:pStyle w:val="AODocTxt"/>
        <w:numPr>
          <w:ilvl w:val="0"/>
          <w:numId w:val="30"/>
        </w:numPr>
        <w:spacing w:before="0" w:line="240" w:lineRule="auto"/>
        <w:ind w:left="426"/>
        <w:rPr>
          <w:rFonts w:ascii="Avenir Next" w:hAnsi="Avenir Next"/>
          <w:highlight w:val="yellow"/>
        </w:rPr>
      </w:pPr>
      <w:r w:rsidRPr="009F5908">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2E63DF87" w14:textId="55054B70" w:rsid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72BF29C" w14:textId="77777777" w:rsidR="00CB65C6" w:rsidRPr="00AA0280" w:rsidRDefault="00CB65C6" w:rsidP="00AA0280">
      <w:pPr>
        <w:pStyle w:val="AODocTxt"/>
        <w:spacing w:before="0"/>
        <w:rPr>
          <w:rFonts w:ascii="Avenir Next" w:hAnsi="Avenir Next"/>
        </w:rPr>
      </w:pPr>
    </w:p>
    <w:p w14:paraId="2155EC73" w14:textId="77777777" w:rsidR="00CB65C6"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lastRenderedPageBreak/>
        <w:t>[</w:t>
      </w:r>
      <w:r w:rsidR="00CB65C6">
        <w:rPr>
          <w:rFonts w:ascii="Avenir Next" w:hAnsi="Avenir Next" w:cs="Arial"/>
          <w:color w:val="7B7B7B" w:themeColor="accent3" w:themeShade="BF"/>
          <w:sz w:val="22"/>
          <w:szCs w:val="22"/>
          <w:lang w:val="en-GB"/>
        </w:rPr>
        <w:t xml:space="preserve">Setoff is </w:t>
      </w:r>
      <w:r w:rsidR="00CB65C6" w:rsidRPr="00CB65C6">
        <w:rPr>
          <w:rFonts w:ascii="Avenir Next" w:hAnsi="Avenir Next" w:cs="Arial"/>
          <w:color w:val="7B7B7B" w:themeColor="accent3" w:themeShade="BF"/>
          <w:sz w:val="22"/>
          <w:szCs w:val="22"/>
          <w:lang w:val="en-GB"/>
        </w:rPr>
        <w:t xml:space="preserve">the reduction or discharge of a debt by setting against it a claim in </w:t>
      </w:r>
      <w:proofErr w:type="spellStart"/>
      <w:r w:rsidR="00CB65C6" w:rsidRPr="00CB65C6">
        <w:rPr>
          <w:rFonts w:ascii="Avenir Next" w:hAnsi="Avenir Next" w:cs="Arial"/>
          <w:color w:val="7B7B7B" w:themeColor="accent3" w:themeShade="BF"/>
          <w:sz w:val="22"/>
          <w:szCs w:val="22"/>
          <w:lang w:val="en-GB"/>
        </w:rPr>
        <w:t>favor</w:t>
      </w:r>
      <w:proofErr w:type="spellEnd"/>
      <w:r w:rsidR="00CB65C6" w:rsidRPr="00CB65C6">
        <w:rPr>
          <w:rFonts w:ascii="Avenir Next" w:hAnsi="Avenir Next" w:cs="Arial"/>
          <w:color w:val="7B7B7B" w:themeColor="accent3" w:themeShade="BF"/>
          <w:sz w:val="22"/>
          <w:szCs w:val="22"/>
          <w:lang w:val="en-GB"/>
        </w:rPr>
        <w:t xml:space="preserve"> of the debtor</w:t>
      </w:r>
      <w:r w:rsidR="00CB65C6">
        <w:rPr>
          <w:rFonts w:ascii="Avenir Next" w:hAnsi="Avenir Next" w:cs="Arial"/>
          <w:color w:val="7B7B7B" w:themeColor="accent3" w:themeShade="BF"/>
          <w:sz w:val="22"/>
          <w:szCs w:val="22"/>
          <w:lang w:val="en-GB"/>
        </w:rPr>
        <w:t>. It occurs when a creditor has a claim against the debtor but also owes money to the same debtor, therefore, he has a right against him but also an obligation that has to comply. Therefore, bankruptcy laws permits a “setoff” that would decrease the obligation to the proportion that wasn’t reach.</w:t>
      </w:r>
    </w:p>
    <w:p w14:paraId="1A97DAF2" w14:textId="0DE74D29" w:rsidR="00CB65C6" w:rsidRDefault="00CB65C6" w:rsidP="00E41578">
      <w:pPr>
        <w:jc w:val="both"/>
        <w:rPr>
          <w:rFonts w:ascii="Avenir Next" w:hAnsi="Avenir Next" w:cs="Arial"/>
          <w:color w:val="7B7B7B" w:themeColor="accent3" w:themeShade="BF"/>
          <w:sz w:val="22"/>
          <w:szCs w:val="22"/>
          <w:lang w:val="en-GB"/>
        </w:rPr>
      </w:pPr>
    </w:p>
    <w:p w14:paraId="27B16F83" w14:textId="29C22A31" w:rsidR="00C43228" w:rsidRDefault="00CB65C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w:t>
      </w:r>
      <w:r w:rsidR="00C43228">
        <w:rPr>
          <w:rFonts w:ascii="Avenir Next" w:hAnsi="Avenir Next" w:cs="Arial"/>
          <w:color w:val="7B7B7B" w:themeColor="accent3" w:themeShade="BF"/>
          <w:sz w:val="22"/>
          <w:szCs w:val="22"/>
          <w:lang w:val="en-GB"/>
        </w:rPr>
        <w:t xml:space="preserve">is not always permitted because it </w:t>
      </w:r>
      <w:r>
        <w:rPr>
          <w:rFonts w:ascii="Avenir Next" w:hAnsi="Avenir Next" w:cs="Arial"/>
          <w:color w:val="7B7B7B" w:themeColor="accent3" w:themeShade="BF"/>
          <w:sz w:val="22"/>
          <w:szCs w:val="22"/>
          <w:lang w:val="en-GB"/>
        </w:rPr>
        <w:t>improves the position of the particular creditor unlike the other unsecured creditors that doesn’t owe money to the debtor because</w:t>
      </w:r>
      <w:r w:rsidR="00C43228">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decrease of the obligation would be made according to the full amount owed and not by the lesser amount the debtor would actually pay on the claim. </w:t>
      </w:r>
      <w:r w:rsidR="00C43228">
        <w:rPr>
          <w:rFonts w:ascii="Avenir Next" w:hAnsi="Avenir Next" w:cs="Arial"/>
          <w:color w:val="7B7B7B" w:themeColor="accent3" w:themeShade="BF"/>
          <w:sz w:val="22"/>
          <w:szCs w:val="22"/>
          <w:lang w:val="en-GB"/>
        </w:rPr>
        <w:t>These would mean that there would be cases in which a plan is not enough to pay to the unsecured claims but</w:t>
      </w:r>
      <w:r w:rsidR="00402C13">
        <w:rPr>
          <w:rFonts w:ascii="Avenir Next" w:hAnsi="Avenir Next" w:cs="Arial"/>
          <w:color w:val="7B7B7B" w:themeColor="accent3" w:themeShade="BF"/>
          <w:sz w:val="22"/>
          <w:szCs w:val="22"/>
          <w:lang w:val="en-GB"/>
        </w:rPr>
        <w:t>, in a certain way,</w:t>
      </w:r>
      <w:r w:rsidR="00C43228">
        <w:rPr>
          <w:rFonts w:ascii="Avenir Next" w:hAnsi="Avenir Next" w:cs="Arial"/>
          <w:color w:val="7B7B7B" w:themeColor="accent3" w:themeShade="BF"/>
          <w:sz w:val="22"/>
          <w:szCs w:val="22"/>
          <w:lang w:val="en-GB"/>
        </w:rPr>
        <w:t xml:space="preserve"> it would be enough to pay</w:t>
      </w:r>
      <w:r w:rsidR="00402C13">
        <w:rPr>
          <w:rFonts w:ascii="Avenir Next" w:hAnsi="Avenir Next" w:cs="Arial"/>
          <w:color w:val="7B7B7B" w:themeColor="accent3" w:themeShade="BF"/>
          <w:sz w:val="22"/>
          <w:szCs w:val="22"/>
          <w:lang w:val="en-GB"/>
        </w:rPr>
        <w:t xml:space="preserve">, at least partially, </w:t>
      </w:r>
      <w:r w:rsidR="00C43228">
        <w:rPr>
          <w:rFonts w:ascii="Avenir Next" w:hAnsi="Avenir Next" w:cs="Arial"/>
          <w:color w:val="7B7B7B" w:themeColor="accent3" w:themeShade="BF"/>
          <w:sz w:val="22"/>
          <w:szCs w:val="22"/>
          <w:lang w:val="en-GB"/>
        </w:rPr>
        <w:t>to a particular “setoff” obligation.</w:t>
      </w:r>
    </w:p>
    <w:p w14:paraId="41E820B7" w14:textId="77777777" w:rsidR="00C43228" w:rsidRDefault="00C43228" w:rsidP="00E41578">
      <w:pPr>
        <w:jc w:val="both"/>
        <w:rPr>
          <w:rFonts w:ascii="Avenir Next" w:hAnsi="Avenir Next" w:cs="Arial"/>
          <w:color w:val="7B7B7B" w:themeColor="accent3" w:themeShade="BF"/>
          <w:sz w:val="22"/>
          <w:szCs w:val="22"/>
          <w:lang w:val="en-GB"/>
        </w:rPr>
      </w:pPr>
    </w:p>
    <w:p w14:paraId="3E67FBD8" w14:textId="75DD6ADB" w:rsidR="00E41578" w:rsidRPr="00E41578" w:rsidRDefault="00C4322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example, if a creditor has an “original” claim for USD100, and, applying the ‘setoff’ this particular obligation ends in USD20, this particular creditor has already been benefited por USD80 although the others unsecured creditor haven’t received a payment, despite being in the same class.</w:t>
      </w:r>
      <w:r w:rsidR="00E41578" w:rsidRPr="00E41578">
        <w:rPr>
          <w:rFonts w:ascii="Avenir Next" w:hAnsi="Avenir Next" w:cs="Arial"/>
          <w:color w:val="7B7B7B" w:themeColor="accent3" w:themeShade="BF"/>
          <w:sz w:val="22"/>
          <w:szCs w:val="22"/>
          <w:lang w:val="en-GB"/>
        </w:rPr>
        <w:t>]</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524280D"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C43228">
        <w:rPr>
          <w:rFonts w:ascii="Avenir Next" w:hAnsi="Avenir Next" w:cs="Arial"/>
          <w:color w:val="7B7B7B" w:themeColor="accent3" w:themeShade="BF"/>
          <w:sz w:val="22"/>
          <w:szCs w:val="22"/>
          <w:lang w:val="en-GB"/>
        </w:rPr>
        <w:t>It’s important to review the Bankruptcy Rules, the Federal Rules of Civil Procedure, the local rules of the bankruptcy court, the judge’s personal practices and specially review recent cases to get familiar to decisions in other cases and precedent.</w:t>
      </w:r>
      <w:r w:rsidRPr="00E41578">
        <w:rPr>
          <w:rFonts w:ascii="Avenir Next" w:hAnsi="Avenir Next" w:cs="Arial"/>
          <w:color w:val="7B7B7B" w:themeColor="accent3" w:themeShade="BF"/>
          <w:sz w:val="22"/>
          <w:szCs w:val="22"/>
          <w:lang w:val="en-GB"/>
        </w:rPr>
        <w: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37E2E4FF" w14:textId="05AF03D1" w:rsidR="00DB3E40" w:rsidRDefault="00E41578" w:rsidP="00DB3E40">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DB3E40">
        <w:rPr>
          <w:rFonts w:ascii="Avenir Next" w:hAnsi="Avenir Next" w:cs="Arial"/>
          <w:color w:val="7B7B7B" w:themeColor="accent3" w:themeShade="BF"/>
          <w:sz w:val="22"/>
          <w:szCs w:val="22"/>
          <w:lang w:val="en-GB"/>
        </w:rPr>
        <w:t xml:space="preserve">The absolute priority rule requires that </w:t>
      </w:r>
      <w:r w:rsidR="00DB3E40" w:rsidRPr="00DB3E40">
        <w:rPr>
          <w:rFonts w:ascii="Avenir Next" w:hAnsi="Avenir Next" w:cs="Arial"/>
          <w:color w:val="7B7B7B" w:themeColor="accent3" w:themeShade="BF"/>
          <w:sz w:val="22"/>
          <w:szCs w:val="22"/>
          <w:lang w:val="en-GB"/>
        </w:rPr>
        <w:t>no creditor or class of creditors may receive less</w:t>
      </w:r>
      <w:r w:rsidR="00402C13">
        <w:rPr>
          <w:rFonts w:ascii="Avenir Next" w:hAnsi="Avenir Next" w:cs="Arial"/>
          <w:color w:val="7B7B7B" w:themeColor="accent3" w:themeShade="BF"/>
          <w:sz w:val="22"/>
          <w:szCs w:val="22"/>
          <w:lang w:val="en-GB"/>
        </w:rPr>
        <w:t xml:space="preserve"> </w:t>
      </w:r>
      <w:r w:rsidR="00DB3E40" w:rsidRPr="00DB3E40">
        <w:rPr>
          <w:rFonts w:ascii="Avenir Next" w:hAnsi="Avenir Next" w:cs="Arial"/>
          <w:color w:val="7B7B7B" w:themeColor="accent3" w:themeShade="BF"/>
          <w:sz w:val="22"/>
          <w:szCs w:val="22"/>
          <w:lang w:val="en-GB"/>
        </w:rPr>
        <w:t>under a plan of reorganization than it would under a hypothetical chapter 7 liquidation</w:t>
      </w:r>
      <w:r w:rsidR="00DB3E40">
        <w:rPr>
          <w:rFonts w:ascii="Avenir Next" w:hAnsi="Avenir Next" w:cs="Arial"/>
          <w:color w:val="7B7B7B" w:themeColor="accent3" w:themeShade="BF"/>
          <w:sz w:val="22"/>
          <w:szCs w:val="22"/>
          <w:lang w:val="en-GB"/>
        </w:rPr>
        <w:t xml:space="preserve">. It also states that </w:t>
      </w:r>
      <w:r w:rsidR="00DB3E40" w:rsidRPr="00DB3E40">
        <w:rPr>
          <w:rFonts w:ascii="Avenir Next" w:hAnsi="Avenir Next" w:cs="Arial"/>
          <w:color w:val="7B7B7B" w:themeColor="accent3" w:themeShade="BF"/>
          <w:sz w:val="22"/>
          <w:szCs w:val="22"/>
          <w:lang w:val="en-GB"/>
        </w:rPr>
        <w:t>payment in full must be made to each category of claims</w:t>
      </w:r>
      <w:r w:rsidR="00402C13">
        <w:rPr>
          <w:rFonts w:ascii="Avenir Next" w:hAnsi="Avenir Next" w:cs="Arial"/>
          <w:color w:val="7B7B7B" w:themeColor="accent3" w:themeShade="BF"/>
          <w:sz w:val="22"/>
          <w:szCs w:val="22"/>
          <w:lang w:val="en-GB"/>
        </w:rPr>
        <w:t xml:space="preserve"> </w:t>
      </w:r>
      <w:r w:rsidR="00DB3E40" w:rsidRPr="00DB3E40">
        <w:rPr>
          <w:rFonts w:ascii="Avenir Next" w:hAnsi="Avenir Next" w:cs="Arial"/>
          <w:color w:val="7B7B7B" w:themeColor="accent3" w:themeShade="BF"/>
          <w:sz w:val="22"/>
          <w:szCs w:val="22"/>
          <w:lang w:val="en-GB"/>
        </w:rPr>
        <w:t>before the next category receives anything</w:t>
      </w:r>
      <w:r w:rsidR="00DB3E40">
        <w:rPr>
          <w:rFonts w:ascii="Avenir Next" w:hAnsi="Avenir Next" w:cs="Arial"/>
          <w:color w:val="7B7B7B" w:themeColor="accent3" w:themeShade="BF"/>
          <w:sz w:val="22"/>
          <w:szCs w:val="22"/>
          <w:lang w:val="en-GB"/>
        </w:rPr>
        <w:t>.</w:t>
      </w:r>
    </w:p>
    <w:p w14:paraId="10F7E8D3" w14:textId="77777777" w:rsidR="00DB3E40" w:rsidRDefault="00DB3E40" w:rsidP="00DB3E40">
      <w:pPr>
        <w:jc w:val="both"/>
        <w:rPr>
          <w:rFonts w:ascii="Avenir Next" w:hAnsi="Avenir Next" w:cs="Arial"/>
          <w:color w:val="7B7B7B" w:themeColor="accent3" w:themeShade="BF"/>
          <w:sz w:val="22"/>
          <w:szCs w:val="22"/>
          <w:lang w:val="en-GB"/>
        </w:rPr>
      </w:pPr>
    </w:p>
    <w:p w14:paraId="1F6078B6" w14:textId="2632180F" w:rsidR="00E41578" w:rsidRPr="00E41578" w:rsidRDefault="00DB3E40" w:rsidP="00DB3E4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can be deviated </w:t>
      </w:r>
      <w:r w:rsidRPr="00DB3E40">
        <w:rPr>
          <w:rFonts w:ascii="Avenir Next" w:hAnsi="Avenir Next" w:cs="Arial"/>
          <w:color w:val="7B7B7B" w:themeColor="accent3" w:themeShade="BF"/>
          <w:sz w:val="22"/>
          <w:szCs w:val="22"/>
          <w:lang w:val="en-GB"/>
        </w:rPr>
        <w:t>with the consent of affected creditors</w:t>
      </w:r>
      <w:r>
        <w:rPr>
          <w:rFonts w:ascii="Avenir Next" w:hAnsi="Avenir Next" w:cs="Arial"/>
          <w:color w:val="7B7B7B" w:themeColor="accent3" w:themeShade="BF"/>
          <w:sz w:val="22"/>
          <w:szCs w:val="22"/>
          <w:lang w:val="en-GB"/>
        </w:rPr>
        <w:t xml:space="preserve"> but only in a chapter 11 reorganization and not in a chapter 7 liquidation.</w:t>
      </w:r>
      <w:r w:rsidR="00E41578" w:rsidRPr="00E41578">
        <w:rPr>
          <w:rFonts w:ascii="Avenir Next" w:hAnsi="Avenir Next" w:cs="Arial"/>
          <w:color w:val="7B7B7B" w:themeColor="accent3" w:themeShade="BF"/>
          <w:sz w:val="22"/>
          <w:szCs w:val="22"/>
          <w:lang w:val="en-GB"/>
        </w:rPr>
        <w:t>]</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51431DB2" w:rsidR="00E41578" w:rsidRPr="006C416D" w:rsidRDefault="00E41578" w:rsidP="00E41578">
      <w:pPr>
        <w:jc w:val="both"/>
        <w:rPr>
          <w:rFonts w:ascii="Avenir Next" w:hAnsi="Avenir Next" w:cs="Arial"/>
          <w:color w:val="7B7B7B" w:themeColor="accent3" w:themeShade="BF"/>
          <w:sz w:val="22"/>
          <w:szCs w:val="22"/>
          <w:lang w:val="es-CO"/>
        </w:rPr>
      </w:pPr>
      <w:r w:rsidRPr="00E41578">
        <w:rPr>
          <w:rFonts w:ascii="Avenir Next" w:hAnsi="Avenir Next" w:cs="Arial"/>
          <w:color w:val="7B7B7B" w:themeColor="accent3" w:themeShade="BF"/>
          <w:sz w:val="22"/>
          <w:szCs w:val="22"/>
          <w:lang w:val="en-GB"/>
        </w:rPr>
        <w:t>[</w:t>
      </w:r>
      <w:r w:rsidR="00DB3E40">
        <w:rPr>
          <w:rFonts w:ascii="Avenir Next" w:hAnsi="Avenir Next" w:cs="Arial"/>
          <w:color w:val="7B7B7B" w:themeColor="accent3" w:themeShade="BF"/>
          <w:sz w:val="22"/>
          <w:szCs w:val="22"/>
          <w:lang w:val="en-GB"/>
        </w:rPr>
        <w:t xml:space="preserve">Is a lien on a property which is granted a </w:t>
      </w:r>
      <w:r w:rsidR="00DB3E40" w:rsidRPr="00DB3E40">
        <w:rPr>
          <w:rFonts w:ascii="Avenir Next" w:hAnsi="Avenir Next" w:cs="Arial"/>
          <w:color w:val="7B7B7B" w:themeColor="accent3" w:themeShade="BF"/>
          <w:sz w:val="22"/>
          <w:szCs w:val="22"/>
          <w:lang w:val="es-CO"/>
        </w:rPr>
        <w:t>senior or equal to a pre-petition lien</w:t>
      </w:r>
      <w:r w:rsidR="006C416D">
        <w:rPr>
          <w:rFonts w:ascii="Avenir Next" w:hAnsi="Avenir Next" w:cs="Arial"/>
          <w:color w:val="7B7B7B" w:themeColor="accent3" w:themeShade="BF"/>
          <w:sz w:val="22"/>
          <w:szCs w:val="22"/>
          <w:lang w:val="es-CO"/>
        </w:rPr>
        <w:t xml:space="preserve"> position. This means that lenders would have a priority </w:t>
      </w:r>
      <w:r w:rsidR="006C416D" w:rsidRPr="006C416D">
        <w:rPr>
          <w:rFonts w:ascii="Avenir Next" w:hAnsi="Avenir Next" w:cs="Arial"/>
          <w:color w:val="7B7B7B" w:themeColor="accent3" w:themeShade="BF"/>
          <w:sz w:val="22"/>
          <w:szCs w:val="22"/>
          <w:lang w:val="es-CO"/>
        </w:rPr>
        <w:t>in collateral over the pre-petition secured lenders</w:t>
      </w:r>
      <w:r w:rsidR="006C416D">
        <w:rPr>
          <w:rFonts w:ascii="Avenir Next" w:hAnsi="Avenir Next" w:cs="Arial"/>
          <w:color w:val="7B7B7B" w:themeColor="accent3" w:themeShade="BF"/>
          <w:sz w:val="22"/>
          <w:szCs w:val="22"/>
          <w:lang w:val="es-CO"/>
        </w:rPr>
        <w:t xml:space="preserve">. The requirement for the viabaility of granting priming lien is basically that neither of the </w:t>
      </w:r>
      <w:r w:rsidR="006C416D">
        <w:rPr>
          <w:rFonts w:ascii="Avenir Next" w:hAnsi="Avenir Next" w:cs="Arial"/>
          <w:color w:val="7B7B7B" w:themeColor="accent3" w:themeShade="BF"/>
          <w:sz w:val="22"/>
          <w:szCs w:val="22"/>
          <w:lang w:val="es-CO"/>
        </w:rPr>
        <w:lastRenderedPageBreak/>
        <w:t xml:space="preserve">other three alternative for DIP financing was succesfull. This is the reason why is considered a last resource </w:t>
      </w:r>
      <w:r w:rsidR="006C416D" w:rsidRPr="006C416D">
        <w:rPr>
          <w:rFonts w:ascii="Avenir Next" w:hAnsi="Avenir Next" w:cs="Arial"/>
          <w:color w:val="7B7B7B" w:themeColor="accent3" w:themeShade="BF"/>
          <w:sz w:val="22"/>
          <w:szCs w:val="22"/>
          <w:lang w:val="es-CO"/>
        </w:rPr>
        <w:t>when the debtor is unable to obtain any other type of financing</w:t>
      </w:r>
      <w:r w:rsidR="006C416D">
        <w:rPr>
          <w:rFonts w:ascii="Avenir Next" w:hAnsi="Avenir Next" w:cs="Arial"/>
          <w:color w:val="7B7B7B" w:themeColor="accent3" w:themeShade="BF"/>
          <w:sz w:val="22"/>
          <w:szCs w:val="22"/>
          <w:lang w:val="es-CO"/>
        </w:rPr>
        <w:t>.</w:t>
      </w:r>
      <w:r w:rsidRPr="00E41578">
        <w:rPr>
          <w:rFonts w:ascii="Avenir Next" w:hAnsi="Avenir Next" w:cs="Arial"/>
          <w:color w:val="7B7B7B" w:themeColor="accent3" w:themeShade="BF"/>
          <w:sz w:val="22"/>
          <w:szCs w:val="22"/>
          <w:lang w:val="en-GB"/>
        </w:rPr>
        <w:t>]</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361EE985" w14:textId="76B6706F" w:rsidR="008F62F9" w:rsidRDefault="00E41578" w:rsidP="008F62F9">
      <w:pPr>
        <w:jc w:val="both"/>
        <w:rPr>
          <w:rFonts w:ascii="Avenir Next" w:hAnsi="Avenir Next" w:cs="Arial"/>
          <w:color w:val="7B7B7B" w:themeColor="accent3" w:themeShade="BF"/>
          <w:sz w:val="22"/>
          <w:szCs w:val="22"/>
          <w:lang w:val="es-CO"/>
        </w:rPr>
      </w:pPr>
      <w:r w:rsidRPr="00E41578">
        <w:rPr>
          <w:rFonts w:ascii="Avenir Next" w:hAnsi="Avenir Next" w:cs="Arial"/>
          <w:color w:val="7B7B7B" w:themeColor="accent3" w:themeShade="BF"/>
          <w:sz w:val="22"/>
          <w:szCs w:val="22"/>
          <w:lang w:val="en-GB"/>
        </w:rPr>
        <w:t>[</w:t>
      </w:r>
      <w:r w:rsidR="008F62F9" w:rsidRPr="008F62F9">
        <w:rPr>
          <w:rFonts w:ascii="Avenir Next" w:hAnsi="Avenir Next" w:cs="Arial"/>
          <w:color w:val="7B7B7B" w:themeColor="accent3" w:themeShade="BF"/>
          <w:sz w:val="22"/>
          <w:szCs w:val="22"/>
          <w:lang w:val="es-CO"/>
        </w:rPr>
        <w:t>A preference is a transfer of the debtor’s property made in a suspect period before the petition date that must be returned to the estate if it exceeds the amount the recipient would have received in a chapter 7 liquidation had the transfer not been made</w:t>
      </w:r>
      <w:r w:rsidR="008F62F9">
        <w:rPr>
          <w:rFonts w:ascii="Avenir Next" w:hAnsi="Avenir Next" w:cs="Arial"/>
          <w:color w:val="7B7B7B" w:themeColor="accent3" w:themeShade="BF"/>
          <w:sz w:val="22"/>
          <w:szCs w:val="22"/>
          <w:lang w:val="es-CO"/>
        </w:rPr>
        <w:t xml:space="preserve"> (</w:t>
      </w:r>
      <w:r w:rsidR="008F62F9" w:rsidRPr="008F62F9">
        <w:rPr>
          <w:rFonts w:ascii="Avenir Next" w:hAnsi="Avenir Next" w:cs="Arial"/>
          <w:color w:val="7B7B7B" w:themeColor="accent3" w:themeShade="BF"/>
          <w:sz w:val="22"/>
          <w:szCs w:val="22"/>
          <w:lang w:val="es-CO"/>
        </w:rPr>
        <w:t>11 USC, § 547</w:t>
      </w:r>
      <w:r w:rsidR="008F62F9">
        <w:rPr>
          <w:rFonts w:ascii="Avenir Next" w:hAnsi="Avenir Next" w:cs="Arial"/>
          <w:color w:val="7B7B7B" w:themeColor="accent3" w:themeShade="BF"/>
          <w:sz w:val="22"/>
          <w:szCs w:val="22"/>
          <w:lang w:val="es-CO"/>
        </w:rPr>
        <w:t>).</w:t>
      </w:r>
    </w:p>
    <w:p w14:paraId="5004433E" w14:textId="4E94712C" w:rsidR="008F62F9" w:rsidRDefault="008F62F9" w:rsidP="008F62F9">
      <w:pPr>
        <w:jc w:val="both"/>
        <w:rPr>
          <w:rFonts w:ascii="Avenir Next" w:hAnsi="Avenir Next" w:cs="Arial"/>
          <w:color w:val="7B7B7B" w:themeColor="accent3" w:themeShade="BF"/>
          <w:sz w:val="22"/>
          <w:szCs w:val="22"/>
          <w:lang w:val="es-CO"/>
        </w:rPr>
      </w:pPr>
    </w:p>
    <w:p w14:paraId="2FC6820C" w14:textId="4261BA2A" w:rsidR="008F62F9" w:rsidRDefault="008F62F9" w:rsidP="008F62F9">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The elements of preference are:</w:t>
      </w:r>
    </w:p>
    <w:p w14:paraId="3A2FC14A" w14:textId="5516FA2A" w:rsidR="008F62F9" w:rsidRDefault="008F62F9" w:rsidP="008F62F9">
      <w:pPr>
        <w:jc w:val="both"/>
        <w:rPr>
          <w:rFonts w:ascii="Avenir Next" w:hAnsi="Avenir Next" w:cs="Arial"/>
          <w:color w:val="7B7B7B" w:themeColor="accent3" w:themeShade="BF"/>
          <w:sz w:val="22"/>
          <w:szCs w:val="22"/>
          <w:lang w:val="es-CO"/>
        </w:rPr>
      </w:pPr>
    </w:p>
    <w:p w14:paraId="17D928A3" w14:textId="77777777" w:rsidR="008F62F9" w:rsidRPr="008F62F9" w:rsidRDefault="008F62F9" w:rsidP="008F62F9">
      <w:pPr>
        <w:jc w:val="both"/>
        <w:rPr>
          <w:rFonts w:ascii="Avenir Next" w:hAnsi="Avenir Next" w:cs="Arial"/>
          <w:color w:val="7B7B7B" w:themeColor="accent3" w:themeShade="BF"/>
          <w:sz w:val="22"/>
          <w:szCs w:val="22"/>
          <w:lang w:val="es-CO"/>
        </w:rPr>
      </w:pPr>
      <w:r w:rsidRPr="008F62F9">
        <w:rPr>
          <w:rFonts w:ascii="Avenir Next" w:hAnsi="Avenir Next" w:cs="Arial"/>
          <w:color w:val="7B7B7B" w:themeColor="accent3" w:themeShade="BF"/>
          <w:sz w:val="22"/>
          <w:szCs w:val="22"/>
          <w:lang w:val="es-CO"/>
        </w:rPr>
        <w:t>(1) A transfer of an interest of the debtor in property.</w:t>
      </w:r>
    </w:p>
    <w:p w14:paraId="6D8805A1" w14:textId="7FD1A110" w:rsidR="008F62F9" w:rsidRDefault="00EF0262" w:rsidP="008F62F9">
      <w:pPr>
        <w:jc w:val="both"/>
        <w:rPr>
          <w:rFonts w:ascii="Avenir Next" w:hAnsi="Avenir Next" w:cs="Arial"/>
          <w:color w:val="7B7B7B" w:themeColor="accent3" w:themeShade="BF"/>
          <w:sz w:val="22"/>
          <w:szCs w:val="22"/>
          <w:lang w:val="es-CO"/>
        </w:rPr>
      </w:pPr>
      <w:r w:rsidRPr="00EF0262">
        <w:rPr>
          <w:rFonts w:ascii="Avenir Next" w:hAnsi="Avenir Next" w:cs="Arial"/>
          <w:color w:val="7B7B7B" w:themeColor="accent3" w:themeShade="BF"/>
          <w:sz w:val="22"/>
          <w:szCs w:val="22"/>
          <w:lang w:val="es-CO"/>
        </w:rPr>
        <w:t>(2) To or for the benefit of a creditor.</w:t>
      </w:r>
    </w:p>
    <w:p w14:paraId="05CEE401" w14:textId="77777777" w:rsidR="00EF0262" w:rsidRPr="00EF0262" w:rsidRDefault="00EF0262" w:rsidP="00EF0262">
      <w:pPr>
        <w:jc w:val="both"/>
        <w:rPr>
          <w:rFonts w:ascii="Avenir Next" w:hAnsi="Avenir Next" w:cs="Arial"/>
          <w:color w:val="7B7B7B" w:themeColor="accent3" w:themeShade="BF"/>
          <w:sz w:val="22"/>
          <w:szCs w:val="22"/>
          <w:lang w:val="es-CO"/>
        </w:rPr>
      </w:pPr>
      <w:r w:rsidRPr="00EF0262">
        <w:rPr>
          <w:rFonts w:ascii="Avenir Next" w:hAnsi="Avenir Next" w:cs="Arial"/>
          <w:color w:val="7B7B7B" w:themeColor="accent3" w:themeShade="BF"/>
          <w:sz w:val="22"/>
          <w:szCs w:val="22"/>
          <w:lang w:val="es-CO"/>
        </w:rPr>
        <w:t>(3) For or on account of an antecedent debt owed by the debtor before such transfer was</w:t>
      </w:r>
    </w:p>
    <w:p w14:paraId="281CF00E" w14:textId="41629C50" w:rsidR="00EF0262" w:rsidRDefault="00EF0262" w:rsidP="00EF0262">
      <w:pPr>
        <w:jc w:val="both"/>
        <w:rPr>
          <w:rFonts w:ascii="Avenir Next" w:hAnsi="Avenir Next" w:cs="Arial"/>
          <w:color w:val="7B7B7B" w:themeColor="accent3" w:themeShade="BF"/>
          <w:sz w:val="22"/>
          <w:szCs w:val="22"/>
          <w:lang w:val="es-CO"/>
        </w:rPr>
      </w:pPr>
      <w:r w:rsidRPr="00EF0262">
        <w:rPr>
          <w:rFonts w:ascii="Avenir Next" w:hAnsi="Avenir Next" w:cs="Arial"/>
          <w:color w:val="7B7B7B" w:themeColor="accent3" w:themeShade="BF"/>
          <w:sz w:val="22"/>
          <w:szCs w:val="22"/>
          <w:lang w:val="es-CO"/>
        </w:rPr>
        <w:t>made.</w:t>
      </w:r>
    </w:p>
    <w:p w14:paraId="3CD2E3F4" w14:textId="77777777" w:rsidR="00EF0262" w:rsidRPr="00EF0262" w:rsidRDefault="00EF0262" w:rsidP="00EF0262">
      <w:pPr>
        <w:jc w:val="both"/>
        <w:rPr>
          <w:rFonts w:ascii="Avenir Next" w:hAnsi="Avenir Next" w:cs="Arial"/>
          <w:color w:val="7B7B7B" w:themeColor="accent3" w:themeShade="BF"/>
          <w:sz w:val="22"/>
          <w:szCs w:val="22"/>
          <w:lang w:val="es-CO"/>
        </w:rPr>
      </w:pPr>
      <w:r w:rsidRPr="00EF0262">
        <w:rPr>
          <w:rFonts w:ascii="Avenir Next" w:hAnsi="Avenir Next" w:cs="Arial"/>
          <w:color w:val="7B7B7B" w:themeColor="accent3" w:themeShade="BF"/>
          <w:sz w:val="22"/>
          <w:szCs w:val="22"/>
          <w:lang w:val="es-CO"/>
        </w:rPr>
        <w:t>(4) Made while the debtor was insolvent.</w:t>
      </w:r>
    </w:p>
    <w:p w14:paraId="7F137436" w14:textId="0125AA77" w:rsidR="00EF0262" w:rsidRDefault="00EF0262" w:rsidP="00EF0262">
      <w:pPr>
        <w:jc w:val="both"/>
        <w:rPr>
          <w:rFonts w:ascii="Avenir Next" w:hAnsi="Avenir Next" w:cs="Arial"/>
          <w:color w:val="7B7B7B" w:themeColor="accent3" w:themeShade="BF"/>
          <w:sz w:val="22"/>
          <w:szCs w:val="22"/>
          <w:lang w:val="es-CO"/>
        </w:rPr>
      </w:pPr>
      <w:r w:rsidRPr="00EF0262">
        <w:rPr>
          <w:rFonts w:ascii="Avenir Next" w:hAnsi="Avenir Next" w:cs="Arial"/>
          <w:color w:val="7B7B7B" w:themeColor="accent3" w:themeShade="BF"/>
          <w:sz w:val="22"/>
          <w:szCs w:val="22"/>
          <w:lang w:val="es-CO"/>
        </w:rPr>
        <w:t>(5) Made during the suspect period</w:t>
      </w:r>
      <w:r>
        <w:rPr>
          <w:rFonts w:ascii="Avenir Next" w:hAnsi="Avenir Next" w:cs="Arial"/>
          <w:color w:val="7B7B7B" w:themeColor="accent3" w:themeShade="BF"/>
          <w:sz w:val="22"/>
          <w:szCs w:val="22"/>
          <w:lang w:val="es-CO"/>
        </w:rPr>
        <w:t>.</w:t>
      </w:r>
    </w:p>
    <w:p w14:paraId="1D095A4B" w14:textId="0BD6F3DF" w:rsidR="00EF0262" w:rsidRDefault="00EF0262" w:rsidP="00EF0262">
      <w:pPr>
        <w:jc w:val="both"/>
        <w:rPr>
          <w:rFonts w:ascii="Avenir Next" w:hAnsi="Avenir Next" w:cs="Arial"/>
          <w:color w:val="7B7B7B" w:themeColor="accent3" w:themeShade="BF"/>
          <w:sz w:val="22"/>
          <w:szCs w:val="22"/>
          <w:lang w:val="es-CO"/>
        </w:rPr>
      </w:pPr>
      <w:r w:rsidRPr="00EF0262">
        <w:rPr>
          <w:rFonts w:ascii="Avenir Next" w:hAnsi="Avenir Next" w:cs="Arial"/>
          <w:color w:val="7B7B7B" w:themeColor="accent3" w:themeShade="BF"/>
          <w:sz w:val="22"/>
          <w:szCs w:val="22"/>
          <w:lang w:val="es-CO"/>
        </w:rPr>
        <w:t>(6) That enables the creditor to receive more than it would have in a chapter 7 liquidation</w:t>
      </w:r>
      <w:r>
        <w:rPr>
          <w:rFonts w:ascii="Avenir Next" w:hAnsi="Avenir Next" w:cs="Arial"/>
          <w:color w:val="7B7B7B" w:themeColor="accent3" w:themeShade="BF"/>
          <w:sz w:val="22"/>
          <w:szCs w:val="22"/>
          <w:lang w:val="es-CO"/>
        </w:rPr>
        <w:t>.</w:t>
      </w:r>
    </w:p>
    <w:p w14:paraId="50565826" w14:textId="1B80951B" w:rsidR="00EF0262" w:rsidRDefault="00EF0262" w:rsidP="00EF0262">
      <w:pPr>
        <w:jc w:val="both"/>
        <w:rPr>
          <w:rFonts w:ascii="Avenir Next" w:hAnsi="Avenir Next" w:cs="Arial"/>
          <w:color w:val="7B7B7B" w:themeColor="accent3" w:themeShade="BF"/>
          <w:sz w:val="22"/>
          <w:szCs w:val="22"/>
          <w:lang w:val="es-CO"/>
        </w:rPr>
      </w:pPr>
    </w:p>
    <w:p w14:paraId="7842B491" w14:textId="4B99D433" w:rsidR="00E41578" w:rsidRPr="00EF0262" w:rsidRDefault="00EF0262" w:rsidP="00E41578">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There is no need to show a fault by any of the parties involved.</w:t>
      </w:r>
      <w:r w:rsidR="00E41578" w:rsidRPr="00E41578">
        <w:rPr>
          <w:rFonts w:ascii="Avenir Next" w:hAnsi="Avenir Next" w:cs="Arial"/>
          <w:color w:val="7B7B7B" w:themeColor="accent3" w:themeShade="BF"/>
          <w:sz w:val="22"/>
          <w:szCs w:val="22"/>
          <w:lang w:val="en-GB"/>
        </w:rPr>
        <w:t>]</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3EE38BF7" w14:textId="77777777" w:rsidR="00A25DF2" w:rsidRDefault="00E41578" w:rsidP="00A25DF2">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EF0262">
        <w:rPr>
          <w:rFonts w:ascii="Avenir Next" w:hAnsi="Avenir Next" w:cs="Arial"/>
          <w:color w:val="7B7B7B" w:themeColor="accent3" w:themeShade="BF"/>
          <w:sz w:val="22"/>
          <w:szCs w:val="22"/>
          <w:lang w:val="en-GB"/>
        </w:rPr>
        <w:t xml:space="preserve">Bankruptcy courts may enter a final order in “core” proceedings. However, the US supreme court has ruled that, even in core proceedings, if the matter </w:t>
      </w:r>
      <w:r w:rsidR="00A25DF2">
        <w:rPr>
          <w:rFonts w:ascii="Avenir Next" w:hAnsi="Avenir Next" w:cs="Arial"/>
          <w:color w:val="7B7B7B" w:themeColor="accent3" w:themeShade="BF"/>
          <w:sz w:val="22"/>
          <w:szCs w:val="22"/>
          <w:lang w:val="en-GB"/>
        </w:rPr>
        <w:t>invades the Article III of the Constitution, the court cannot issue final orders.</w:t>
      </w:r>
      <w:r w:rsidR="00EF0262">
        <w:rPr>
          <w:rFonts w:ascii="Avenir Next" w:hAnsi="Avenir Next" w:cs="Arial"/>
          <w:color w:val="7B7B7B" w:themeColor="accent3" w:themeShade="BF"/>
          <w:sz w:val="22"/>
          <w:szCs w:val="22"/>
          <w:lang w:val="en-GB"/>
        </w:rPr>
        <w:t xml:space="preserve"> </w:t>
      </w:r>
    </w:p>
    <w:p w14:paraId="762CE085" w14:textId="77777777" w:rsidR="00A25DF2" w:rsidRDefault="00A25DF2" w:rsidP="00A25DF2">
      <w:pPr>
        <w:jc w:val="both"/>
        <w:rPr>
          <w:rFonts w:ascii="Avenir Next" w:hAnsi="Avenir Next" w:cs="Arial"/>
          <w:color w:val="7B7B7B" w:themeColor="accent3" w:themeShade="BF"/>
          <w:sz w:val="22"/>
          <w:szCs w:val="22"/>
          <w:lang w:val="en-GB"/>
        </w:rPr>
      </w:pPr>
    </w:p>
    <w:p w14:paraId="43336826" w14:textId="0A09E717" w:rsidR="00A25DF2" w:rsidRDefault="00A25DF2" w:rsidP="00E41578">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A</w:t>
      </w:r>
      <w:r w:rsidRPr="00A25DF2">
        <w:rPr>
          <w:rFonts w:ascii="Avenir Next" w:hAnsi="Avenir Next" w:cs="Arial"/>
          <w:color w:val="7B7B7B" w:themeColor="accent3" w:themeShade="BF"/>
          <w:sz w:val="22"/>
          <w:szCs w:val="22"/>
          <w:lang w:val="es-CO"/>
        </w:rPr>
        <w:t>ppeals from bankruptcy court decisions are heard by the district court for the district in which they sit.</w:t>
      </w:r>
      <w:r>
        <w:rPr>
          <w:rFonts w:ascii="Avenir Next" w:hAnsi="Avenir Next" w:cs="Arial"/>
          <w:color w:val="7B7B7B" w:themeColor="accent3" w:themeShade="BF"/>
          <w:sz w:val="22"/>
          <w:szCs w:val="22"/>
          <w:lang w:val="es-CO"/>
        </w:rPr>
        <w:t xml:space="preserve"> In certain circuits, bankruptcy</w:t>
      </w:r>
      <w:r w:rsidRPr="00A25DF2">
        <w:rPr>
          <w:rFonts w:ascii="Avenir Next" w:hAnsi="Avenir Next" w:cs="Arial"/>
          <w:color w:val="7B7B7B" w:themeColor="accent3" w:themeShade="BF"/>
          <w:sz w:val="22"/>
          <w:szCs w:val="22"/>
          <w:lang w:val="es-CO"/>
        </w:rPr>
        <w:t xml:space="preserve"> appeals </w:t>
      </w:r>
      <w:r>
        <w:rPr>
          <w:rFonts w:ascii="Avenir Next" w:hAnsi="Avenir Next" w:cs="Arial"/>
          <w:color w:val="7B7B7B" w:themeColor="accent3" w:themeShade="BF"/>
          <w:sz w:val="22"/>
          <w:szCs w:val="22"/>
          <w:lang w:val="es-CO"/>
        </w:rPr>
        <w:t>may also be</w:t>
      </w:r>
      <w:r w:rsidRPr="00A25DF2">
        <w:rPr>
          <w:rFonts w:ascii="Avenir Next" w:hAnsi="Avenir Next" w:cs="Arial"/>
          <w:color w:val="7B7B7B" w:themeColor="accent3" w:themeShade="BF"/>
          <w:sz w:val="22"/>
          <w:szCs w:val="22"/>
          <w:lang w:val="es-CO"/>
        </w:rPr>
        <w:t xml:space="preserve"> heard by a Bankruptcy Appellate Panel (BAP), convened from the judges of the bankruptcy courts within the circuit</w:t>
      </w:r>
      <w:r>
        <w:rPr>
          <w:rFonts w:ascii="Avenir Next" w:hAnsi="Avenir Next" w:cs="Arial"/>
          <w:color w:val="7B7B7B" w:themeColor="accent3" w:themeShade="BF"/>
          <w:sz w:val="22"/>
          <w:szCs w:val="22"/>
          <w:lang w:val="es-CO"/>
        </w:rPr>
        <w:t xml:space="preserve">. </w:t>
      </w:r>
      <w:r w:rsidR="00402C13">
        <w:rPr>
          <w:rFonts w:ascii="Avenir Next" w:hAnsi="Avenir Next" w:cs="Arial"/>
          <w:color w:val="7B7B7B" w:themeColor="accent3" w:themeShade="BF"/>
          <w:sz w:val="22"/>
          <w:szCs w:val="22"/>
          <w:lang w:val="es-CO"/>
        </w:rPr>
        <w:t>F</w:t>
      </w:r>
      <w:r>
        <w:rPr>
          <w:rFonts w:ascii="Avenir Next" w:hAnsi="Avenir Next" w:cs="Arial"/>
          <w:color w:val="7B7B7B" w:themeColor="accent3" w:themeShade="BF"/>
          <w:sz w:val="22"/>
          <w:szCs w:val="22"/>
          <w:lang w:val="es-CO"/>
        </w:rPr>
        <w:t xml:space="preserve">rom the BAP or the district court, they can also be review by the </w:t>
      </w:r>
      <w:r w:rsidRPr="00A25DF2">
        <w:rPr>
          <w:rFonts w:ascii="Avenir Next" w:hAnsi="Avenir Next" w:cs="Arial"/>
          <w:color w:val="7B7B7B" w:themeColor="accent3" w:themeShade="BF"/>
          <w:sz w:val="22"/>
          <w:szCs w:val="22"/>
          <w:lang w:val="es-CO"/>
        </w:rPr>
        <w:t>circuit court of appeals</w:t>
      </w:r>
      <w:r>
        <w:rPr>
          <w:rFonts w:ascii="Avenir Next" w:hAnsi="Avenir Next" w:cs="Arial"/>
          <w:color w:val="7B7B7B" w:themeColor="accent3" w:themeShade="BF"/>
          <w:sz w:val="22"/>
          <w:szCs w:val="22"/>
          <w:lang w:val="es-CO"/>
        </w:rPr>
        <w:t>.</w:t>
      </w:r>
    </w:p>
    <w:p w14:paraId="0299FC3E" w14:textId="77777777" w:rsidR="00A25DF2" w:rsidRDefault="00A25DF2" w:rsidP="00E41578">
      <w:pPr>
        <w:jc w:val="both"/>
        <w:rPr>
          <w:rFonts w:ascii="Avenir Next" w:hAnsi="Avenir Next" w:cs="Arial"/>
          <w:color w:val="7B7B7B" w:themeColor="accent3" w:themeShade="BF"/>
          <w:sz w:val="22"/>
          <w:szCs w:val="22"/>
          <w:lang w:val="es-CO"/>
        </w:rPr>
      </w:pPr>
    </w:p>
    <w:p w14:paraId="0F2F0A99" w14:textId="297CB3BC" w:rsidR="00E41578" w:rsidRPr="00A25DF2" w:rsidRDefault="00A25DF2" w:rsidP="00E41578">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Non-fina</w:t>
      </w:r>
      <w:r w:rsidR="003224BB">
        <w:rPr>
          <w:rFonts w:ascii="Avenir Next" w:hAnsi="Avenir Next" w:cs="Arial"/>
          <w:color w:val="7B7B7B" w:themeColor="accent3" w:themeShade="BF"/>
          <w:sz w:val="22"/>
          <w:szCs w:val="22"/>
          <w:lang w:val="es-CO"/>
        </w:rPr>
        <w:t xml:space="preserve">l orders or intelocutory </w:t>
      </w:r>
      <w:r w:rsidR="003224BB" w:rsidRPr="003224BB">
        <w:rPr>
          <w:rFonts w:ascii="Avenir Next" w:hAnsi="Avenir Next" w:cs="Arial"/>
          <w:color w:val="7B7B7B" w:themeColor="accent3" w:themeShade="BF"/>
          <w:sz w:val="22"/>
          <w:szCs w:val="22"/>
          <w:lang w:val="es-CO"/>
        </w:rPr>
        <w:t>orders may be appealed only with leave of the appellate court.</w:t>
      </w:r>
      <w:r w:rsidR="00E41578" w:rsidRPr="00E41578">
        <w:rPr>
          <w:rFonts w:ascii="Avenir Next" w:hAnsi="Avenir Next" w:cs="Arial"/>
          <w:color w:val="7B7B7B" w:themeColor="accent3" w:themeShade="BF"/>
          <w:sz w:val="22"/>
          <w:szCs w:val="22"/>
          <w:lang w:val="en-GB"/>
        </w:rPr>
        <w:t>]</w:t>
      </w: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4EACBC4A" w14:textId="10E5055C" w:rsidR="003224BB" w:rsidRPr="003224BB" w:rsidRDefault="00E41578" w:rsidP="003224BB">
      <w:pPr>
        <w:jc w:val="both"/>
        <w:rPr>
          <w:rFonts w:ascii="Avenir Next" w:hAnsi="Avenir Next" w:cs="Arial"/>
          <w:color w:val="7B7B7B" w:themeColor="accent3" w:themeShade="BF"/>
          <w:sz w:val="22"/>
          <w:szCs w:val="22"/>
          <w:lang w:val="es-CO"/>
        </w:rPr>
      </w:pPr>
      <w:r w:rsidRPr="00E41578">
        <w:rPr>
          <w:rFonts w:ascii="Avenir Next" w:hAnsi="Avenir Next" w:cs="Arial"/>
          <w:color w:val="7B7B7B" w:themeColor="accent3" w:themeShade="BF"/>
          <w:sz w:val="22"/>
          <w:szCs w:val="22"/>
          <w:lang w:val="en-GB"/>
        </w:rPr>
        <w:t>[</w:t>
      </w:r>
      <w:r w:rsidR="003224BB">
        <w:rPr>
          <w:rFonts w:ascii="Avenir Next" w:hAnsi="Avenir Next" w:cs="Arial"/>
          <w:color w:val="7B7B7B" w:themeColor="accent3" w:themeShade="BF"/>
          <w:sz w:val="22"/>
          <w:szCs w:val="22"/>
          <w:lang w:val="en-GB"/>
        </w:rPr>
        <w:t xml:space="preserve">Unlike a “normal” US bankruptcy proceeding, </w:t>
      </w:r>
      <w:r w:rsidR="003224BB" w:rsidRPr="003224BB">
        <w:rPr>
          <w:rFonts w:ascii="Avenir Next" w:hAnsi="Avenir Next" w:cs="Arial"/>
          <w:color w:val="7B7B7B" w:themeColor="accent3" w:themeShade="BF"/>
          <w:sz w:val="22"/>
          <w:szCs w:val="22"/>
          <w:lang w:val="es-CO"/>
        </w:rPr>
        <w:t>the stay arises only upon the petition for</w:t>
      </w:r>
      <w:r w:rsidR="003224BB">
        <w:rPr>
          <w:rFonts w:ascii="Avenir Next" w:hAnsi="Avenir Next" w:cs="Arial"/>
          <w:color w:val="7B7B7B" w:themeColor="accent3" w:themeShade="BF"/>
          <w:sz w:val="22"/>
          <w:szCs w:val="22"/>
          <w:lang w:val="es-CO"/>
        </w:rPr>
        <w:t xml:space="preserve"> </w:t>
      </w:r>
      <w:r w:rsidR="003224BB" w:rsidRPr="003224BB">
        <w:rPr>
          <w:rFonts w:ascii="Avenir Next" w:hAnsi="Avenir Next" w:cs="Arial"/>
          <w:color w:val="7B7B7B" w:themeColor="accent3" w:themeShade="BF"/>
          <w:sz w:val="22"/>
          <w:szCs w:val="22"/>
          <w:lang w:val="es-CO"/>
        </w:rPr>
        <w:t>recognition of a foreign main proceeding being granted and is limited to the property of the debt</w:t>
      </w:r>
      <w:r w:rsidR="003224BB">
        <w:rPr>
          <w:rFonts w:ascii="Avenir Next" w:hAnsi="Avenir Next" w:cs="Arial"/>
          <w:color w:val="7B7B7B" w:themeColor="accent3" w:themeShade="BF"/>
          <w:sz w:val="22"/>
          <w:szCs w:val="22"/>
          <w:lang w:val="es-CO"/>
        </w:rPr>
        <w:t xml:space="preserve"> </w:t>
      </w:r>
      <w:r w:rsidR="003224BB" w:rsidRPr="003224BB">
        <w:rPr>
          <w:rFonts w:ascii="Avenir Next" w:hAnsi="Avenir Next" w:cs="Arial"/>
          <w:color w:val="7B7B7B" w:themeColor="accent3" w:themeShade="BF"/>
          <w:sz w:val="22"/>
          <w:szCs w:val="22"/>
          <w:lang w:val="es-CO"/>
        </w:rPr>
        <w:t>or within the territorial jurisdiction of the United States</w:t>
      </w:r>
      <w:r w:rsidR="003224BB">
        <w:rPr>
          <w:rFonts w:ascii="Avenir Next" w:hAnsi="Avenir Next" w:cs="Arial"/>
          <w:color w:val="7B7B7B" w:themeColor="accent3" w:themeShade="BF"/>
          <w:sz w:val="22"/>
          <w:szCs w:val="22"/>
          <w:lang w:val="es-CO"/>
        </w:rPr>
        <w:t xml:space="preserve">. It also has the following provisions: I) </w:t>
      </w:r>
      <w:r w:rsidR="003224BB" w:rsidRPr="003224BB">
        <w:rPr>
          <w:rFonts w:ascii="Avenir Next" w:hAnsi="Avenir Next" w:cs="Arial"/>
          <w:color w:val="7B7B7B" w:themeColor="accent3" w:themeShade="BF"/>
          <w:sz w:val="22"/>
          <w:szCs w:val="22"/>
          <w:lang w:val="es-CO"/>
        </w:rPr>
        <w:t>operation of the debtor’s business in the ordinary course by the foreign representative</w:t>
      </w:r>
      <w:r w:rsidR="003224BB">
        <w:rPr>
          <w:rFonts w:ascii="Avenir Next" w:hAnsi="Avenir Next" w:cs="Arial"/>
          <w:color w:val="7B7B7B" w:themeColor="accent3" w:themeShade="BF"/>
          <w:sz w:val="22"/>
          <w:szCs w:val="22"/>
          <w:lang w:val="es-CO"/>
        </w:rPr>
        <w:t xml:space="preserve">, II) </w:t>
      </w:r>
      <w:r w:rsidR="003224BB" w:rsidRPr="003224BB">
        <w:rPr>
          <w:rFonts w:ascii="Avenir Next" w:hAnsi="Avenir Next" w:cs="Arial"/>
          <w:color w:val="7B7B7B" w:themeColor="accent3" w:themeShade="BF"/>
          <w:sz w:val="22"/>
          <w:szCs w:val="22"/>
          <w:lang w:val="es-CO"/>
        </w:rPr>
        <w:t>sale, transfer or use of property outside the ordinary course</w:t>
      </w:r>
      <w:r w:rsidR="003224BB">
        <w:rPr>
          <w:rFonts w:ascii="Avenir Next" w:hAnsi="Avenir Next" w:cs="Arial"/>
          <w:color w:val="7B7B7B" w:themeColor="accent3" w:themeShade="BF"/>
          <w:sz w:val="22"/>
          <w:szCs w:val="22"/>
          <w:lang w:val="es-CO"/>
        </w:rPr>
        <w:t xml:space="preserve"> and III) </w:t>
      </w:r>
      <w:r w:rsidR="003224BB" w:rsidRPr="003224BB">
        <w:rPr>
          <w:rFonts w:ascii="Avenir Next" w:hAnsi="Avenir Next" w:cs="Arial"/>
          <w:color w:val="7B7B7B" w:themeColor="accent3" w:themeShade="BF"/>
          <w:sz w:val="22"/>
          <w:szCs w:val="22"/>
          <w:lang w:val="es-CO"/>
        </w:rPr>
        <w:t>avoidance of post-petition transfers and post-petition perfection of security interests</w:t>
      </w:r>
      <w:r w:rsidR="003224BB">
        <w:rPr>
          <w:rFonts w:ascii="Avenir Next" w:hAnsi="Avenir Next" w:cs="Arial"/>
          <w:color w:val="7B7B7B" w:themeColor="accent3" w:themeShade="BF"/>
          <w:sz w:val="22"/>
          <w:szCs w:val="22"/>
          <w:lang w:val="es-CO"/>
        </w:rPr>
        <w:t>.</w:t>
      </w:r>
    </w:p>
    <w:p w14:paraId="4D600141" w14:textId="422F6D21" w:rsidR="003224BB" w:rsidRPr="003224BB" w:rsidRDefault="003224BB" w:rsidP="003224BB">
      <w:pPr>
        <w:jc w:val="both"/>
        <w:rPr>
          <w:rFonts w:ascii="Avenir Next" w:hAnsi="Avenir Next" w:cs="Arial"/>
          <w:color w:val="7B7B7B" w:themeColor="accent3" w:themeShade="BF"/>
          <w:sz w:val="22"/>
          <w:szCs w:val="22"/>
          <w:lang w:val="es-CO"/>
        </w:rPr>
      </w:pPr>
    </w:p>
    <w:p w14:paraId="0BB99CD4" w14:textId="77777777" w:rsidR="00251752" w:rsidRDefault="003224BB" w:rsidP="00E41578">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T</w:t>
      </w:r>
      <w:r w:rsidRPr="003224BB">
        <w:rPr>
          <w:rFonts w:ascii="Avenir Next" w:hAnsi="Avenir Next" w:cs="Arial"/>
          <w:color w:val="7B7B7B" w:themeColor="accent3" w:themeShade="BF"/>
          <w:sz w:val="22"/>
          <w:szCs w:val="22"/>
          <w:lang w:val="es-CO"/>
        </w:rPr>
        <w:t>he following relief also may be granted on a discretionary basis</w:t>
      </w:r>
      <w:r>
        <w:rPr>
          <w:rFonts w:ascii="Avenir Next" w:hAnsi="Avenir Next" w:cs="Arial"/>
          <w:color w:val="7B7B7B" w:themeColor="accent3" w:themeShade="BF"/>
          <w:sz w:val="22"/>
          <w:szCs w:val="22"/>
          <w:lang w:val="es-CO"/>
        </w:rPr>
        <w:t xml:space="preserve">, </w:t>
      </w:r>
      <w:r w:rsidRPr="003224BB">
        <w:rPr>
          <w:rFonts w:ascii="Avenir Next" w:hAnsi="Avenir Next" w:cs="Arial"/>
          <w:color w:val="7B7B7B" w:themeColor="accent3" w:themeShade="BF"/>
          <w:sz w:val="22"/>
          <w:szCs w:val="22"/>
          <w:lang w:val="es-CO"/>
        </w:rPr>
        <w:t>as either foreign main or foreign nonmain: (</w:t>
      </w:r>
      <w:r>
        <w:rPr>
          <w:rFonts w:ascii="Avenir Next" w:hAnsi="Avenir Next" w:cs="Arial"/>
          <w:color w:val="7B7B7B" w:themeColor="accent3" w:themeShade="BF"/>
          <w:sz w:val="22"/>
          <w:szCs w:val="22"/>
          <w:lang w:val="es-CO"/>
        </w:rPr>
        <w:t>I</w:t>
      </w:r>
      <w:r w:rsidRPr="003224BB">
        <w:rPr>
          <w:rFonts w:ascii="Avenir Next" w:hAnsi="Avenir Next" w:cs="Arial"/>
          <w:color w:val="7B7B7B" w:themeColor="accent3" w:themeShade="BF"/>
          <w:sz w:val="22"/>
          <w:szCs w:val="22"/>
          <w:lang w:val="es-CO"/>
        </w:rPr>
        <w:t>) authorization of discovery regarding the debtor’s assets and affairs; (</w:t>
      </w:r>
      <w:r>
        <w:rPr>
          <w:rFonts w:ascii="Avenir Next" w:hAnsi="Avenir Next" w:cs="Arial"/>
          <w:color w:val="7B7B7B" w:themeColor="accent3" w:themeShade="BF"/>
          <w:sz w:val="22"/>
          <w:szCs w:val="22"/>
          <w:lang w:val="es-CO"/>
        </w:rPr>
        <w:t>II</w:t>
      </w:r>
      <w:r w:rsidRPr="003224BB">
        <w:rPr>
          <w:rFonts w:ascii="Avenir Next" w:hAnsi="Avenir Next" w:cs="Arial"/>
          <w:color w:val="7B7B7B" w:themeColor="accent3" w:themeShade="BF"/>
          <w:sz w:val="22"/>
          <w:szCs w:val="22"/>
          <w:lang w:val="es-CO"/>
        </w:rPr>
        <w:t>) entrusting administration of the debtor’s US assets to the foreign representative or other person; (</w:t>
      </w:r>
      <w:r>
        <w:rPr>
          <w:rFonts w:ascii="Avenir Next" w:hAnsi="Avenir Next" w:cs="Arial"/>
          <w:color w:val="7B7B7B" w:themeColor="accent3" w:themeShade="BF"/>
          <w:sz w:val="22"/>
          <w:szCs w:val="22"/>
          <w:lang w:val="es-CO"/>
        </w:rPr>
        <w:t>III</w:t>
      </w:r>
      <w:r w:rsidRPr="003224BB">
        <w:rPr>
          <w:rFonts w:ascii="Avenir Next" w:hAnsi="Avenir Next" w:cs="Arial"/>
          <w:color w:val="7B7B7B" w:themeColor="accent3" w:themeShade="BF"/>
          <w:sz w:val="22"/>
          <w:szCs w:val="22"/>
          <w:lang w:val="es-CO"/>
        </w:rPr>
        <w:t>) extension of provisional relief; (</w:t>
      </w:r>
      <w:r>
        <w:rPr>
          <w:rFonts w:ascii="Avenir Next" w:hAnsi="Avenir Next" w:cs="Arial"/>
          <w:color w:val="7B7B7B" w:themeColor="accent3" w:themeShade="BF"/>
          <w:sz w:val="22"/>
          <w:szCs w:val="22"/>
          <w:lang w:val="es-CO"/>
        </w:rPr>
        <w:t>IV</w:t>
      </w:r>
      <w:r w:rsidRPr="003224BB">
        <w:rPr>
          <w:rFonts w:ascii="Avenir Next" w:hAnsi="Avenir Next" w:cs="Arial"/>
          <w:color w:val="7B7B7B" w:themeColor="accent3" w:themeShade="BF"/>
          <w:sz w:val="22"/>
          <w:szCs w:val="22"/>
          <w:lang w:val="es-CO"/>
        </w:rPr>
        <w:t>) any other relief “necessary to effectuate the purposes of chapter 15 and to protect the assets of the debtor or the interests of creditors</w:t>
      </w:r>
      <w:r>
        <w:rPr>
          <w:rFonts w:ascii="Avenir Next" w:hAnsi="Avenir Next" w:cs="Arial"/>
          <w:color w:val="7B7B7B" w:themeColor="accent3" w:themeShade="BF"/>
          <w:sz w:val="22"/>
          <w:szCs w:val="22"/>
          <w:lang w:val="es-CO"/>
        </w:rPr>
        <w:t>.</w:t>
      </w:r>
    </w:p>
    <w:p w14:paraId="385A40C7" w14:textId="77777777" w:rsidR="00251752" w:rsidRDefault="00251752" w:rsidP="00E41578">
      <w:pPr>
        <w:jc w:val="both"/>
        <w:rPr>
          <w:rFonts w:ascii="Avenir Next" w:hAnsi="Avenir Next" w:cs="Arial"/>
          <w:color w:val="7B7B7B" w:themeColor="accent3" w:themeShade="BF"/>
          <w:sz w:val="22"/>
          <w:szCs w:val="22"/>
          <w:lang w:val="es-CO"/>
        </w:rPr>
      </w:pPr>
    </w:p>
    <w:p w14:paraId="711A9A60" w14:textId="04B91374" w:rsidR="00E41578" w:rsidRPr="00251752" w:rsidRDefault="00251752" w:rsidP="00E41578">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Is important to note that this list is not exhaustive and that a court may provide furder assistance.</w:t>
      </w:r>
      <w:r w:rsidR="00E41578" w:rsidRPr="00E41578">
        <w:rPr>
          <w:rFonts w:ascii="Avenir Next" w:hAnsi="Avenir Next" w:cs="Arial"/>
          <w:color w:val="7B7B7B" w:themeColor="accent3" w:themeShade="BF"/>
          <w:sz w:val="22"/>
          <w:szCs w:val="22"/>
          <w:lang w:val="en-GB"/>
        </w:rPr>
        <w:t>]</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ED74711" w14:textId="77777777" w:rsidR="00251752" w:rsidRDefault="00E41578" w:rsidP="00251752">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251752" w:rsidRPr="00251752">
        <w:rPr>
          <w:rFonts w:ascii="Avenir Next" w:hAnsi="Avenir Next" w:cs="Arial"/>
          <w:color w:val="7B7B7B" w:themeColor="accent3" w:themeShade="BF"/>
          <w:sz w:val="22"/>
          <w:szCs w:val="22"/>
          <w:lang w:val="en-GB"/>
        </w:rPr>
        <w:t>Directors owe a</w:t>
      </w:r>
      <w:r w:rsidR="00251752">
        <w:rPr>
          <w:rFonts w:ascii="Avenir Next" w:hAnsi="Avenir Next" w:cs="Arial"/>
          <w:color w:val="7B7B7B" w:themeColor="accent3" w:themeShade="BF"/>
          <w:sz w:val="22"/>
          <w:szCs w:val="22"/>
          <w:lang w:val="en-GB"/>
        </w:rPr>
        <w:t xml:space="preserve"> </w:t>
      </w:r>
      <w:r w:rsidR="00251752" w:rsidRPr="00251752">
        <w:rPr>
          <w:rFonts w:ascii="Avenir Next" w:hAnsi="Avenir Next" w:cs="Arial"/>
          <w:color w:val="7B7B7B" w:themeColor="accent3" w:themeShade="BF"/>
          <w:sz w:val="22"/>
          <w:szCs w:val="22"/>
          <w:lang w:val="en-GB"/>
        </w:rPr>
        <w:t>fiduciary duty of loyalty to the corporation’s best interest and a duty of care in educated</w:t>
      </w:r>
      <w:r w:rsidR="00251752">
        <w:rPr>
          <w:rFonts w:ascii="Avenir Next" w:hAnsi="Avenir Next" w:cs="Arial"/>
          <w:color w:val="7B7B7B" w:themeColor="accent3" w:themeShade="BF"/>
          <w:sz w:val="22"/>
          <w:szCs w:val="22"/>
          <w:lang w:val="en-GB"/>
        </w:rPr>
        <w:t xml:space="preserve"> </w:t>
      </w:r>
      <w:r w:rsidR="00251752" w:rsidRPr="00251752">
        <w:rPr>
          <w:rFonts w:ascii="Avenir Next" w:hAnsi="Avenir Next" w:cs="Arial"/>
          <w:color w:val="7B7B7B" w:themeColor="accent3" w:themeShade="BF"/>
          <w:sz w:val="22"/>
          <w:szCs w:val="22"/>
          <w:lang w:val="en-GB"/>
        </w:rPr>
        <w:t>decision-making, but are protected from liability for errors of judgment by the business</w:t>
      </w:r>
      <w:r w:rsidR="00251752">
        <w:rPr>
          <w:rFonts w:ascii="Avenir Next" w:hAnsi="Avenir Next" w:cs="Arial"/>
          <w:color w:val="7B7B7B" w:themeColor="accent3" w:themeShade="BF"/>
          <w:sz w:val="22"/>
          <w:szCs w:val="22"/>
          <w:lang w:val="en-GB"/>
        </w:rPr>
        <w:t xml:space="preserve"> </w:t>
      </w:r>
      <w:r w:rsidR="00251752" w:rsidRPr="00251752">
        <w:rPr>
          <w:rFonts w:ascii="Avenir Next" w:hAnsi="Avenir Next" w:cs="Arial"/>
          <w:color w:val="7B7B7B" w:themeColor="accent3" w:themeShade="BF"/>
          <w:sz w:val="22"/>
          <w:szCs w:val="22"/>
          <w:lang w:val="en-GB"/>
        </w:rPr>
        <w:t>judgment rule</w:t>
      </w:r>
      <w:r w:rsidR="00251752">
        <w:rPr>
          <w:rFonts w:ascii="Avenir Next" w:hAnsi="Avenir Next" w:cs="Arial"/>
          <w:color w:val="7B7B7B" w:themeColor="accent3" w:themeShade="BF"/>
          <w:sz w:val="22"/>
          <w:szCs w:val="22"/>
          <w:lang w:val="en-GB"/>
        </w:rPr>
        <w:t xml:space="preserve">. </w:t>
      </w:r>
    </w:p>
    <w:p w14:paraId="0801BAB7" w14:textId="77777777" w:rsidR="00251752" w:rsidRDefault="00251752" w:rsidP="00251752">
      <w:pPr>
        <w:jc w:val="both"/>
        <w:rPr>
          <w:rFonts w:ascii="Avenir Next" w:hAnsi="Avenir Next" w:cs="Arial"/>
          <w:color w:val="7B7B7B" w:themeColor="accent3" w:themeShade="BF"/>
          <w:sz w:val="22"/>
          <w:szCs w:val="22"/>
          <w:lang w:val="en-GB"/>
        </w:rPr>
      </w:pPr>
    </w:p>
    <w:p w14:paraId="1194391B" w14:textId="77777777" w:rsidR="00251752" w:rsidRDefault="00251752" w:rsidP="002517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duty are owed to the corporation and its shareholders, not the creditors.</w:t>
      </w:r>
    </w:p>
    <w:p w14:paraId="30F10FB1" w14:textId="77777777" w:rsidR="00251752" w:rsidRDefault="00251752" w:rsidP="00251752">
      <w:pPr>
        <w:jc w:val="both"/>
        <w:rPr>
          <w:rFonts w:ascii="Avenir Next" w:hAnsi="Avenir Next" w:cs="Arial"/>
          <w:color w:val="7B7B7B" w:themeColor="accent3" w:themeShade="BF"/>
          <w:sz w:val="22"/>
          <w:szCs w:val="22"/>
          <w:lang w:val="en-GB"/>
        </w:rPr>
      </w:pPr>
    </w:p>
    <w:p w14:paraId="417344D2" w14:textId="43BFBAC1" w:rsidR="00E41578" w:rsidRPr="00251752" w:rsidRDefault="00251752" w:rsidP="00251752">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 xml:space="preserve">Directors are protected by the Business Judgment Rule. </w:t>
      </w:r>
      <w:r w:rsidRPr="00251752">
        <w:rPr>
          <w:rFonts w:ascii="Avenir Next" w:hAnsi="Avenir Next" w:cs="Arial"/>
          <w:color w:val="7B7B7B" w:themeColor="accent3" w:themeShade="BF"/>
          <w:sz w:val="22"/>
          <w:szCs w:val="22"/>
          <w:lang w:val="en-GB"/>
        </w:rPr>
        <w:t>Under the business judgment</w:t>
      </w:r>
      <w:r>
        <w:rPr>
          <w:rFonts w:ascii="Avenir Next" w:hAnsi="Avenir Next" w:cs="Arial"/>
          <w:color w:val="7B7B7B" w:themeColor="accent3" w:themeShade="BF"/>
          <w:sz w:val="22"/>
          <w:szCs w:val="22"/>
          <w:lang w:val="en-GB"/>
        </w:rPr>
        <w:t xml:space="preserve"> </w:t>
      </w:r>
      <w:r w:rsidRPr="00251752">
        <w:rPr>
          <w:rFonts w:ascii="Avenir Next" w:hAnsi="Avenir Next" w:cs="Arial"/>
          <w:color w:val="7B7B7B" w:themeColor="accent3" w:themeShade="BF"/>
          <w:sz w:val="22"/>
          <w:szCs w:val="22"/>
          <w:lang w:val="en-GB"/>
        </w:rPr>
        <w:t>rule, the board of directors is presumed to have</w:t>
      </w:r>
      <w:r>
        <w:rPr>
          <w:rFonts w:ascii="Avenir Next" w:hAnsi="Avenir Next" w:cs="Arial"/>
          <w:color w:val="7B7B7B" w:themeColor="accent3" w:themeShade="BF"/>
          <w:sz w:val="22"/>
          <w:szCs w:val="22"/>
          <w:lang w:val="en-GB"/>
        </w:rPr>
        <w:t xml:space="preserve"> </w:t>
      </w:r>
      <w:r w:rsidRPr="00251752">
        <w:rPr>
          <w:rFonts w:ascii="Avenir Next" w:hAnsi="Avenir Next" w:cs="Arial"/>
          <w:color w:val="7B7B7B" w:themeColor="accent3" w:themeShade="BF"/>
          <w:sz w:val="22"/>
          <w:szCs w:val="22"/>
          <w:lang w:val="en-GB"/>
        </w:rPr>
        <w:t xml:space="preserve">acted in good faith on the basis of </w:t>
      </w:r>
      <w:r>
        <w:rPr>
          <w:rFonts w:ascii="Avenir Next" w:hAnsi="Avenir Next" w:cs="Arial"/>
          <w:color w:val="7B7B7B" w:themeColor="accent3" w:themeShade="BF"/>
          <w:sz w:val="22"/>
          <w:szCs w:val="22"/>
          <w:lang w:val="en-GB"/>
        </w:rPr>
        <w:t xml:space="preserve"> r</w:t>
      </w:r>
      <w:r w:rsidRPr="00251752">
        <w:rPr>
          <w:rFonts w:ascii="Avenir Next" w:hAnsi="Avenir Next" w:cs="Arial"/>
          <w:color w:val="7B7B7B" w:themeColor="accent3" w:themeShade="BF"/>
          <w:sz w:val="22"/>
          <w:szCs w:val="22"/>
          <w:lang w:val="en-GB"/>
        </w:rPr>
        <w:t>easonable information.</w:t>
      </w:r>
      <w:r>
        <w:rPr>
          <w:rFonts w:ascii="Avenir Next" w:hAnsi="Avenir Next" w:cs="Arial"/>
          <w:color w:val="7B7B7B" w:themeColor="accent3" w:themeShade="BF"/>
          <w:sz w:val="22"/>
          <w:szCs w:val="22"/>
          <w:lang w:val="en-GB"/>
        </w:rPr>
        <w:t xml:space="preserve"> This presumption may be rebutted by showing that </w:t>
      </w:r>
      <w:r w:rsidRPr="00251752">
        <w:rPr>
          <w:rFonts w:ascii="Avenir Next" w:hAnsi="Avenir Next" w:cs="Arial"/>
          <w:color w:val="7B7B7B" w:themeColor="accent3" w:themeShade="BF"/>
          <w:sz w:val="22"/>
          <w:szCs w:val="22"/>
          <w:lang w:val="es-CO"/>
        </w:rPr>
        <w:t>a majority of the board in fact were not reasonably informed, did not honestly believe that their decision was in the corporation’s best interest, or were not acting in good faith</w:t>
      </w:r>
      <w:r w:rsidR="00E41578" w:rsidRPr="00E41578">
        <w:rPr>
          <w:rFonts w:ascii="Avenir Next" w:hAnsi="Avenir Next" w:cs="Arial"/>
          <w:color w:val="7B7B7B" w:themeColor="accent3" w:themeShade="BF"/>
          <w:sz w:val="22"/>
          <w:szCs w:val="22"/>
          <w:lang w:val="en-GB"/>
        </w:rPr>
        <w:t>]</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E2C9929" w14:textId="77777777" w:rsidR="00251752" w:rsidRDefault="00F03051" w:rsidP="00251752">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251752">
        <w:rPr>
          <w:rFonts w:ascii="Avenir Next" w:hAnsi="Avenir Next" w:cs="Arial"/>
          <w:color w:val="7B7B7B" w:themeColor="accent3" w:themeShade="BF"/>
          <w:sz w:val="22"/>
          <w:szCs w:val="22"/>
          <w:lang w:val="en-GB"/>
        </w:rPr>
        <w:t xml:space="preserve">The creditor must have a claim that is: </w:t>
      </w:r>
    </w:p>
    <w:p w14:paraId="29601217" w14:textId="77777777" w:rsidR="00251752" w:rsidRDefault="00251752" w:rsidP="00251752">
      <w:pPr>
        <w:jc w:val="both"/>
        <w:rPr>
          <w:rFonts w:ascii="Avenir Next" w:hAnsi="Avenir Next" w:cs="Arial"/>
          <w:color w:val="7B7B7B" w:themeColor="accent3" w:themeShade="BF"/>
          <w:sz w:val="22"/>
          <w:szCs w:val="22"/>
          <w:lang w:val="en-GB"/>
        </w:rPr>
      </w:pPr>
    </w:p>
    <w:p w14:paraId="006364BD" w14:textId="77777777" w:rsidR="00251752" w:rsidRPr="00251752" w:rsidRDefault="00251752" w:rsidP="00251752">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lastRenderedPageBreak/>
        <w:t xml:space="preserve">I) </w:t>
      </w:r>
      <w:r w:rsidRPr="00251752">
        <w:rPr>
          <w:rFonts w:ascii="Avenir Next" w:hAnsi="Avenir Next" w:cs="Arial"/>
          <w:color w:val="7B7B7B" w:themeColor="accent3" w:themeShade="BF"/>
          <w:sz w:val="22"/>
          <w:szCs w:val="22"/>
          <w:lang w:val="es-CO"/>
        </w:rPr>
        <w:t>Non-contingent</w:t>
      </w:r>
      <w:r>
        <w:rPr>
          <w:rFonts w:ascii="Avenir Next" w:hAnsi="Avenir Next" w:cs="Arial"/>
          <w:color w:val="7B7B7B" w:themeColor="accent3" w:themeShade="BF"/>
          <w:sz w:val="22"/>
          <w:szCs w:val="22"/>
          <w:lang w:val="es-CO"/>
        </w:rPr>
        <w:t xml:space="preserve">: It does not </w:t>
      </w:r>
      <w:r w:rsidRPr="00251752">
        <w:rPr>
          <w:rFonts w:ascii="Avenir Next" w:hAnsi="Avenir Next" w:cs="Arial"/>
          <w:color w:val="7B7B7B" w:themeColor="accent3" w:themeShade="BF"/>
          <w:sz w:val="22"/>
          <w:szCs w:val="22"/>
          <w:lang w:val="es-CO"/>
        </w:rPr>
        <w:t>depends on the occurrence of a future event.</w:t>
      </w:r>
    </w:p>
    <w:p w14:paraId="75CB563C" w14:textId="5E98D795" w:rsidR="00251752" w:rsidRPr="00251752" w:rsidRDefault="00251752" w:rsidP="00251752">
      <w:pPr>
        <w:jc w:val="both"/>
        <w:rPr>
          <w:rFonts w:ascii="Avenir Next" w:hAnsi="Avenir Next" w:cs="Arial"/>
          <w:color w:val="7B7B7B" w:themeColor="accent3" w:themeShade="BF"/>
          <w:sz w:val="22"/>
          <w:szCs w:val="22"/>
          <w:lang w:val="es-CO"/>
        </w:rPr>
      </w:pPr>
    </w:p>
    <w:p w14:paraId="52E117F0" w14:textId="77777777" w:rsidR="00251752" w:rsidRPr="00251752" w:rsidRDefault="00251752" w:rsidP="00251752">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 xml:space="preserve">II) </w:t>
      </w:r>
      <w:r w:rsidRPr="00251752">
        <w:rPr>
          <w:rFonts w:ascii="Avenir Next" w:hAnsi="Avenir Next" w:cs="Arial"/>
          <w:color w:val="7B7B7B" w:themeColor="accent3" w:themeShade="BF"/>
          <w:sz w:val="22"/>
          <w:szCs w:val="22"/>
          <w:lang w:val="es-CO"/>
        </w:rPr>
        <w:t>Not the subject of bona fide dispute as to liability or amount</w:t>
      </w:r>
    </w:p>
    <w:p w14:paraId="23911672" w14:textId="3B67A149" w:rsidR="00251752" w:rsidRDefault="00251752" w:rsidP="00F03051">
      <w:pPr>
        <w:jc w:val="both"/>
        <w:rPr>
          <w:rFonts w:ascii="Avenir Next" w:hAnsi="Avenir Next" w:cs="Arial"/>
          <w:color w:val="7B7B7B" w:themeColor="accent3" w:themeShade="BF"/>
          <w:sz w:val="22"/>
          <w:szCs w:val="22"/>
          <w:lang w:val="en-GB"/>
        </w:rPr>
      </w:pPr>
    </w:p>
    <w:p w14:paraId="3C41FD8F" w14:textId="773E8469" w:rsidR="00640454" w:rsidRPr="00640454" w:rsidRDefault="00251752" w:rsidP="00640454">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 xml:space="preserve">III) </w:t>
      </w:r>
      <w:r w:rsidR="00640454">
        <w:rPr>
          <w:rFonts w:ascii="Avenir Next" w:hAnsi="Avenir Next" w:cs="Arial"/>
          <w:color w:val="7B7B7B" w:themeColor="accent3" w:themeShade="BF"/>
          <w:sz w:val="22"/>
          <w:szCs w:val="22"/>
          <w:lang w:val="en-GB"/>
        </w:rPr>
        <w:t xml:space="preserve">The claim or the aggregate of the other creditor’s claim must be, at least, the amount of </w:t>
      </w:r>
      <w:r w:rsidR="00640454" w:rsidRPr="00640454">
        <w:rPr>
          <w:rFonts w:ascii="Avenir Next" w:hAnsi="Avenir Next" w:cs="Arial"/>
          <w:color w:val="7B7B7B" w:themeColor="accent3" w:themeShade="BF"/>
          <w:sz w:val="22"/>
          <w:szCs w:val="22"/>
          <w:lang w:val="es-CO"/>
        </w:rPr>
        <w:t>USD 16,750</w:t>
      </w:r>
      <w:r w:rsidR="00640454">
        <w:rPr>
          <w:rFonts w:ascii="Avenir Next" w:hAnsi="Avenir Next" w:cs="Arial"/>
          <w:color w:val="7B7B7B" w:themeColor="accent3" w:themeShade="BF"/>
          <w:sz w:val="22"/>
          <w:szCs w:val="22"/>
          <w:lang w:val="es-CO"/>
        </w:rPr>
        <w:t>.</w:t>
      </w:r>
    </w:p>
    <w:p w14:paraId="58820057" w14:textId="48E3CF8D" w:rsidR="00251752" w:rsidRDefault="00251752" w:rsidP="00F03051">
      <w:pPr>
        <w:jc w:val="both"/>
        <w:rPr>
          <w:rFonts w:ascii="Avenir Next" w:hAnsi="Avenir Next" w:cs="Arial"/>
          <w:color w:val="7B7B7B" w:themeColor="accent3" w:themeShade="BF"/>
          <w:sz w:val="22"/>
          <w:szCs w:val="22"/>
          <w:lang w:val="en-GB"/>
        </w:rPr>
      </w:pPr>
    </w:p>
    <w:p w14:paraId="30894E24" w14:textId="0DF84D7C" w:rsidR="00F03051" w:rsidRPr="00640454" w:rsidRDefault="00640454" w:rsidP="00F03051">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Besides these requirements, its r</w:t>
      </w:r>
      <w:r w:rsidRPr="00640454">
        <w:rPr>
          <w:rFonts w:ascii="Avenir Next" w:hAnsi="Avenir Next" w:cs="Arial"/>
          <w:color w:val="7B7B7B" w:themeColor="accent3" w:themeShade="BF"/>
          <w:sz w:val="22"/>
          <w:szCs w:val="22"/>
          <w:lang w:val="es-CO"/>
        </w:rPr>
        <w:t>equire</w:t>
      </w:r>
      <w:r>
        <w:rPr>
          <w:rFonts w:ascii="Avenir Next" w:hAnsi="Avenir Next" w:cs="Arial"/>
          <w:color w:val="7B7B7B" w:themeColor="accent3" w:themeShade="BF"/>
          <w:sz w:val="22"/>
          <w:szCs w:val="22"/>
          <w:lang w:val="es-CO"/>
        </w:rPr>
        <w:t>d that</w:t>
      </w:r>
      <w:r w:rsidRPr="00640454">
        <w:rPr>
          <w:rFonts w:ascii="Avenir Next" w:hAnsi="Avenir Next" w:cs="Arial"/>
          <w:color w:val="7B7B7B" w:themeColor="accent3" w:themeShade="BF"/>
          <w:sz w:val="22"/>
          <w:szCs w:val="22"/>
          <w:lang w:val="es-CO"/>
        </w:rPr>
        <w:t xml:space="preserve"> the petitioning creditors to allege either that the debtor is generally not paying its debts as they become due</w:t>
      </w:r>
      <w:r>
        <w:rPr>
          <w:rFonts w:ascii="Avenir Next" w:hAnsi="Avenir Next" w:cs="Arial"/>
          <w:color w:val="7B7B7B" w:themeColor="accent3" w:themeShade="BF"/>
          <w:sz w:val="22"/>
          <w:szCs w:val="22"/>
          <w:lang w:val="es-CO"/>
        </w:rPr>
        <w:t>.</w:t>
      </w:r>
      <w:r w:rsidR="00F03051" w:rsidRPr="00E41578">
        <w:rPr>
          <w:rFonts w:ascii="Avenir Next" w:hAnsi="Avenir Next" w:cs="Arial"/>
          <w:color w:val="7B7B7B" w:themeColor="accent3" w:themeShade="BF"/>
          <w:sz w:val="22"/>
          <w:szCs w:val="22"/>
          <w:lang w:val="en-GB"/>
        </w:rPr>
        <w:t>]</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5658E4C5"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1C1B55">
        <w:rPr>
          <w:rFonts w:ascii="Avenir Next" w:hAnsi="Avenir Next" w:cs="Arial"/>
          <w:color w:val="7B7B7B" w:themeColor="accent3" w:themeShade="BF"/>
          <w:sz w:val="22"/>
          <w:szCs w:val="22"/>
          <w:lang w:val="en-GB"/>
        </w:rPr>
        <w:t xml:space="preserve">Taking into account that </w:t>
      </w:r>
      <w:proofErr w:type="spellStart"/>
      <w:r w:rsidR="001C1B55">
        <w:rPr>
          <w:rFonts w:ascii="Avenir Next" w:hAnsi="Avenir Next" w:cs="Arial"/>
          <w:color w:val="7B7B7B" w:themeColor="accent3" w:themeShade="BF"/>
          <w:sz w:val="22"/>
          <w:szCs w:val="22"/>
          <w:lang w:val="en-GB"/>
        </w:rPr>
        <w:t>Spectulation</w:t>
      </w:r>
      <w:proofErr w:type="spellEnd"/>
      <w:r w:rsidR="001C1B55">
        <w:rPr>
          <w:rFonts w:ascii="Avenir Next" w:hAnsi="Avenir Next" w:cs="Arial"/>
          <w:color w:val="7B7B7B" w:themeColor="accent3" w:themeShade="BF"/>
          <w:sz w:val="22"/>
          <w:szCs w:val="22"/>
          <w:lang w:val="en-GB"/>
        </w:rPr>
        <w:t xml:space="preserve"> Inc is a trading/stock broker company, they can’t be a debtor in a Chapter 11 petition. Therefore, any of the petitions would be dismissed. However, in case that it would succeed, the DOJ investigation would be an exception to the automatic stay, the lease would be subject of an election between rejecting it, assuming it and assuming and assigning it and the employment discrimination lawsuit would depend the nature of the petition but would be a contingent claim.</w:t>
      </w:r>
      <w:r w:rsidR="00094F24">
        <w:rPr>
          <w:rFonts w:ascii="Avenir Next" w:hAnsi="Avenir Next" w:cs="Arial"/>
          <w:color w:val="7B7B7B" w:themeColor="accent3" w:themeShade="BF"/>
          <w:sz w:val="22"/>
          <w:szCs w:val="22"/>
          <w:lang w:val="en-GB"/>
        </w:rPr>
        <w:t xml:space="preserve"> </w:t>
      </w:r>
      <w:r w:rsidRPr="00E41578">
        <w:rPr>
          <w:rFonts w:ascii="Avenir Next" w:hAnsi="Avenir Next" w:cs="Arial"/>
          <w:color w:val="7B7B7B" w:themeColor="accent3" w:themeShade="BF"/>
          <w:sz w:val="22"/>
          <w:szCs w:val="22"/>
          <w:lang w:val="en-GB"/>
        </w:rPr>
        <w:t>]</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w:t>
      </w:r>
      <w:r w:rsidRPr="00E01803">
        <w:rPr>
          <w:rFonts w:ascii="Avenir Next" w:hAnsi="Avenir Next"/>
        </w:rPr>
        <w:lastRenderedPageBreak/>
        <w:t xml:space="preserve">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5E77D064" w14:textId="06C27470" w:rsidR="0085469D" w:rsidRPr="0085469D" w:rsidRDefault="00F03051" w:rsidP="0085469D">
      <w:pPr>
        <w:jc w:val="both"/>
        <w:rPr>
          <w:rFonts w:ascii="Avenir Next" w:hAnsi="Avenir Next" w:cs="Arial"/>
          <w:color w:val="7B7B7B" w:themeColor="accent3" w:themeShade="BF"/>
          <w:sz w:val="22"/>
          <w:szCs w:val="22"/>
          <w:lang w:val="es-CO"/>
        </w:rPr>
      </w:pPr>
      <w:r w:rsidRPr="00E41578">
        <w:rPr>
          <w:rFonts w:ascii="Avenir Next" w:hAnsi="Avenir Next" w:cs="Arial"/>
          <w:color w:val="7B7B7B" w:themeColor="accent3" w:themeShade="BF"/>
          <w:sz w:val="22"/>
          <w:szCs w:val="22"/>
          <w:lang w:val="en-GB"/>
        </w:rPr>
        <w:t>[</w:t>
      </w:r>
      <w:r w:rsidR="0085469D">
        <w:rPr>
          <w:rFonts w:ascii="Avenir Next" w:hAnsi="Avenir Next" w:cs="Arial"/>
          <w:color w:val="7B7B7B" w:themeColor="accent3" w:themeShade="BF"/>
          <w:sz w:val="22"/>
          <w:szCs w:val="22"/>
          <w:lang w:val="en-GB"/>
        </w:rPr>
        <w:t>Yes, if t</w:t>
      </w:r>
      <w:r w:rsidR="0085469D" w:rsidRPr="0085469D">
        <w:rPr>
          <w:rFonts w:ascii="Avenir Next" w:hAnsi="Avenir Next" w:cs="Arial"/>
          <w:color w:val="7B7B7B" w:themeColor="accent3" w:themeShade="BF"/>
          <w:sz w:val="22"/>
          <w:szCs w:val="22"/>
          <w:lang w:val="es-CO"/>
        </w:rPr>
        <w:t xml:space="preserve">he foreign representative </w:t>
      </w:r>
      <w:r w:rsidR="0085469D">
        <w:rPr>
          <w:rFonts w:ascii="Avenir Next" w:hAnsi="Avenir Next" w:cs="Arial"/>
          <w:color w:val="7B7B7B" w:themeColor="accent3" w:themeShade="BF"/>
          <w:sz w:val="22"/>
          <w:szCs w:val="22"/>
          <w:lang w:val="es-CO"/>
        </w:rPr>
        <w:t>manage to</w:t>
      </w:r>
      <w:r w:rsidR="0085469D" w:rsidRPr="0085469D">
        <w:rPr>
          <w:rFonts w:ascii="Avenir Next" w:hAnsi="Avenir Next" w:cs="Arial"/>
          <w:color w:val="7B7B7B" w:themeColor="accent3" w:themeShade="BF"/>
          <w:sz w:val="22"/>
          <w:szCs w:val="22"/>
          <w:lang w:val="es-CO"/>
        </w:rPr>
        <w:t xml:space="preserve"> establish that a foreign court or</w:t>
      </w:r>
      <w:r w:rsidR="0085469D">
        <w:rPr>
          <w:rFonts w:ascii="Avenir Next" w:hAnsi="Avenir Next" w:cs="Arial"/>
          <w:color w:val="7B7B7B" w:themeColor="accent3" w:themeShade="BF"/>
          <w:sz w:val="22"/>
          <w:szCs w:val="22"/>
          <w:lang w:val="es-CO"/>
        </w:rPr>
        <w:t xml:space="preserve"> </w:t>
      </w:r>
      <w:r w:rsidR="0085469D" w:rsidRPr="0085469D">
        <w:rPr>
          <w:rFonts w:ascii="Avenir Next" w:hAnsi="Avenir Next" w:cs="Arial"/>
          <w:color w:val="7B7B7B" w:themeColor="accent3" w:themeShade="BF"/>
          <w:sz w:val="22"/>
          <w:szCs w:val="22"/>
          <w:lang w:val="es-CO"/>
        </w:rPr>
        <w:t>administrative proceeding with respect to the debtor is pending and that the foreign representative is empowered to act by the proceeding</w:t>
      </w:r>
      <w:r w:rsidR="0085469D">
        <w:rPr>
          <w:rFonts w:ascii="Avenir Next" w:hAnsi="Avenir Next" w:cs="Arial"/>
          <w:color w:val="7B7B7B" w:themeColor="accent3" w:themeShade="BF"/>
          <w:sz w:val="22"/>
          <w:szCs w:val="22"/>
          <w:lang w:val="es-CO"/>
        </w:rPr>
        <w:t xml:space="preserve">, it shall be allowed to file the petition to later be accepted and </w:t>
      </w:r>
      <w:r w:rsidR="0085469D" w:rsidRPr="0085469D">
        <w:rPr>
          <w:rFonts w:ascii="Avenir Next" w:hAnsi="Avenir Next" w:cs="Arial"/>
          <w:color w:val="7B7B7B" w:themeColor="accent3" w:themeShade="BF"/>
          <w:sz w:val="22"/>
          <w:szCs w:val="22"/>
          <w:lang w:val="es-CO"/>
        </w:rPr>
        <w:t>recognized</w:t>
      </w:r>
      <w:r w:rsidR="0085469D">
        <w:rPr>
          <w:rFonts w:ascii="Avenir Next" w:hAnsi="Avenir Next" w:cs="Arial"/>
          <w:color w:val="7B7B7B" w:themeColor="accent3" w:themeShade="BF"/>
          <w:sz w:val="22"/>
          <w:szCs w:val="22"/>
          <w:lang w:val="es-CO"/>
        </w:rPr>
        <w:t>.</w:t>
      </w:r>
    </w:p>
    <w:p w14:paraId="318B8D9A" w14:textId="461D6C7E" w:rsidR="0085469D" w:rsidRPr="0085469D" w:rsidRDefault="0085469D" w:rsidP="0085469D">
      <w:pPr>
        <w:jc w:val="both"/>
        <w:rPr>
          <w:rFonts w:ascii="Avenir Next" w:hAnsi="Avenir Next" w:cs="Arial"/>
          <w:color w:val="7B7B7B" w:themeColor="accent3" w:themeShade="BF"/>
          <w:sz w:val="22"/>
          <w:szCs w:val="22"/>
          <w:lang w:val="es-CO"/>
        </w:rPr>
      </w:pPr>
    </w:p>
    <w:p w14:paraId="2C3CCB3C" w14:textId="02E13041" w:rsidR="00F03051" w:rsidRPr="00E41578" w:rsidRDefault="0085469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recognition would be a foreign main proceeding. Although Stella SA is a French incorporated company, it could be argue that, according to COMI presumptions, precisely “</w:t>
      </w:r>
      <w:r w:rsidRPr="0085469D">
        <w:rPr>
          <w:rFonts w:ascii="Avenir Next" w:hAnsi="Avenir Next" w:cs="Arial"/>
          <w:color w:val="7B7B7B" w:themeColor="accent3" w:themeShade="BF"/>
          <w:sz w:val="22"/>
          <w:szCs w:val="22"/>
          <w:lang w:val="en-GB"/>
        </w:rPr>
        <w:t>location of a majority of debtor’s creditors or a majority of the creditors that will be affected by the relief requested by the foreign representative</w:t>
      </w:r>
      <w:r>
        <w:rPr>
          <w:rFonts w:ascii="Avenir Next" w:hAnsi="Avenir Next" w:cs="Arial"/>
          <w:color w:val="7B7B7B" w:themeColor="accent3" w:themeShade="BF"/>
          <w:sz w:val="22"/>
          <w:szCs w:val="22"/>
          <w:lang w:val="en-GB"/>
        </w:rPr>
        <w:t xml:space="preserve">” would apply to the case as Stella’s funding comes from English </w:t>
      </w:r>
      <w:r w:rsidR="005A78E6">
        <w:rPr>
          <w:rFonts w:ascii="Avenir Next" w:hAnsi="Avenir Next" w:cs="Arial"/>
          <w:color w:val="7B7B7B" w:themeColor="accent3" w:themeShade="BF"/>
          <w:sz w:val="22"/>
          <w:szCs w:val="22"/>
          <w:lang w:val="en-GB"/>
        </w:rPr>
        <w:t xml:space="preserve">bank and </w:t>
      </w:r>
      <w:bookmarkStart w:id="1" w:name="_GoBack"/>
      <w:bookmarkEnd w:id="1"/>
      <w:r>
        <w:rPr>
          <w:rFonts w:ascii="Avenir Next" w:hAnsi="Avenir Next" w:cs="Arial"/>
          <w:color w:val="7B7B7B" w:themeColor="accent3" w:themeShade="BF"/>
          <w:sz w:val="22"/>
          <w:szCs w:val="22"/>
          <w:lang w:val="en-GB"/>
        </w:rPr>
        <w:t>bonds and the proceeding is taking place in England.</w:t>
      </w:r>
      <w:r w:rsidR="00F03051" w:rsidRPr="00E41578">
        <w:rPr>
          <w:rFonts w:ascii="Avenir Next" w:hAnsi="Avenir Next" w:cs="Arial"/>
          <w:color w:val="7B7B7B" w:themeColor="accent3" w:themeShade="BF"/>
          <w:sz w:val="22"/>
          <w:szCs w:val="22"/>
          <w:lang w:val="en-GB"/>
        </w:rPr>
        <w:t>]</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2FB991B5"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4778EB">
        <w:rPr>
          <w:rFonts w:ascii="Avenir Next" w:hAnsi="Avenir Next" w:cs="Arial"/>
          <w:color w:val="7B7B7B" w:themeColor="accent3" w:themeShade="BF"/>
          <w:sz w:val="22"/>
          <w:szCs w:val="22"/>
          <w:lang w:val="en-GB"/>
        </w:rPr>
        <w:t>Yes, it’s an executory contract.</w:t>
      </w:r>
      <w:r w:rsidRPr="00E4157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3DA023E7" w:rsidR="00F03051" w:rsidRPr="004778EB" w:rsidRDefault="00F03051" w:rsidP="004778EB">
      <w:pPr>
        <w:jc w:val="both"/>
        <w:rPr>
          <w:rFonts w:ascii="Avenir Next" w:hAnsi="Avenir Next" w:cs="Arial"/>
          <w:color w:val="7B7B7B" w:themeColor="accent3" w:themeShade="BF"/>
          <w:sz w:val="22"/>
          <w:szCs w:val="22"/>
          <w:lang w:val="es-CO"/>
        </w:rPr>
      </w:pPr>
      <w:r w:rsidRPr="00E41578">
        <w:rPr>
          <w:rFonts w:ascii="Avenir Next" w:hAnsi="Avenir Next" w:cs="Arial"/>
          <w:color w:val="7B7B7B" w:themeColor="accent3" w:themeShade="BF"/>
          <w:sz w:val="22"/>
          <w:szCs w:val="22"/>
          <w:lang w:val="en-GB"/>
        </w:rPr>
        <w:t>[</w:t>
      </w:r>
      <w:r w:rsidR="004778EB">
        <w:rPr>
          <w:rFonts w:ascii="Avenir Next" w:hAnsi="Avenir Next" w:cs="Arial"/>
          <w:color w:val="7B7B7B" w:themeColor="accent3" w:themeShade="BF"/>
          <w:sz w:val="22"/>
          <w:szCs w:val="22"/>
          <w:lang w:val="en-GB"/>
        </w:rPr>
        <w:t>No, it can’t. Although it’s a executory contract, there are some restrictions just like those</w:t>
      </w:r>
      <w:r w:rsidR="004778EB">
        <w:rPr>
          <w:rFonts w:ascii="Avenir Next" w:hAnsi="Avenir Next" w:cs="Arial"/>
          <w:color w:val="7B7B7B" w:themeColor="accent3" w:themeShade="BF"/>
          <w:sz w:val="22"/>
          <w:szCs w:val="22"/>
          <w:lang w:val="es-CO"/>
        </w:rPr>
        <w:t xml:space="preserve"> that</w:t>
      </w:r>
      <w:r w:rsidR="004778EB" w:rsidRPr="004778EB">
        <w:rPr>
          <w:rFonts w:ascii="Avenir Next" w:hAnsi="Avenir Next" w:cs="Arial"/>
          <w:color w:val="7B7B7B" w:themeColor="accent3" w:themeShade="BF"/>
          <w:sz w:val="22"/>
          <w:szCs w:val="22"/>
          <w:lang w:val="es-CO"/>
        </w:rPr>
        <w:t xml:space="preserve"> provides that the counterparty cannot be compelled to accept performance from </w:t>
      </w:r>
      <w:r w:rsidR="004778EB">
        <w:rPr>
          <w:rFonts w:ascii="Avenir Next" w:hAnsi="Avenir Next" w:cs="Arial"/>
          <w:color w:val="7B7B7B" w:themeColor="accent3" w:themeShade="BF"/>
          <w:sz w:val="22"/>
          <w:szCs w:val="22"/>
          <w:lang w:val="es-CO"/>
        </w:rPr>
        <w:t xml:space="preserve">a transferee, </w:t>
      </w:r>
      <w:r w:rsidR="004778EB" w:rsidRPr="004778EB">
        <w:rPr>
          <w:rFonts w:ascii="Avenir Next" w:hAnsi="Avenir Next" w:cs="Arial"/>
          <w:color w:val="7B7B7B" w:themeColor="accent3" w:themeShade="BF"/>
          <w:sz w:val="22"/>
          <w:szCs w:val="22"/>
          <w:lang w:val="es-CO"/>
        </w:rPr>
        <w:t>such as intellectual property licensing law</w:t>
      </w:r>
      <w:r w:rsidR="004778EB">
        <w:rPr>
          <w:rFonts w:ascii="Avenir Next" w:hAnsi="Avenir Next" w:cs="Arial"/>
          <w:color w:val="7B7B7B" w:themeColor="accent3" w:themeShade="BF"/>
          <w:sz w:val="22"/>
          <w:szCs w:val="22"/>
          <w:lang w:val="es-CO"/>
        </w:rPr>
        <w:t xml:space="preserve"> like in this case. A</w:t>
      </w:r>
      <w:r w:rsidR="004778EB" w:rsidRPr="004778EB">
        <w:rPr>
          <w:rFonts w:ascii="Avenir Next" w:hAnsi="Avenir Next" w:cs="Arial"/>
          <w:color w:val="7B7B7B" w:themeColor="accent3" w:themeShade="BF"/>
          <w:sz w:val="22"/>
          <w:szCs w:val="22"/>
          <w:lang w:val="es-CO"/>
        </w:rPr>
        <w:t xml:space="preserve"> licensee</w:t>
      </w:r>
      <w:r w:rsidR="004778EB">
        <w:rPr>
          <w:rFonts w:ascii="Avenir Next" w:hAnsi="Avenir Next" w:cs="Arial"/>
          <w:color w:val="7B7B7B" w:themeColor="accent3" w:themeShade="BF"/>
          <w:sz w:val="22"/>
          <w:szCs w:val="22"/>
          <w:lang w:val="es-CO"/>
        </w:rPr>
        <w:t xml:space="preserve"> o</w:t>
      </w:r>
      <w:r w:rsidR="004778EB" w:rsidRPr="004778EB">
        <w:rPr>
          <w:rFonts w:ascii="Avenir Next" w:hAnsi="Avenir Next" w:cs="Arial"/>
          <w:color w:val="7B7B7B" w:themeColor="accent3" w:themeShade="BF"/>
          <w:sz w:val="22"/>
          <w:szCs w:val="22"/>
          <w:lang w:val="es-CO"/>
        </w:rPr>
        <w:t>f a third-party’s intellectual property might not be able to assume and continue performing</w:t>
      </w:r>
      <w:r w:rsidR="004778EB">
        <w:rPr>
          <w:rFonts w:ascii="Avenir Next" w:hAnsi="Avenir Next" w:cs="Arial"/>
          <w:color w:val="7B7B7B" w:themeColor="accent3" w:themeShade="BF"/>
          <w:sz w:val="22"/>
          <w:szCs w:val="22"/>
          <w:lang w:val="es-CO"/>
        </w:rPr>
        <w:t xml:space="preserve"> </w:t>
      </w:r>
      <w:r w:rsidR="004778EB" w:rsidRPr="004778EB">
        <w:rPr>
          <w:rFonts w:ascii="Avenir Next" w:hAnsi="Avenir Next" w:cs="Arial"/>
          <w:color w:val="7B7B7B" w:themeColor="accent3" w:themeShade="BF"/>
          <w:sz w:val="22"/>
          <w:szCs w:val="22"/>
          <w:lang w:val="es-CO"/>
        </w:rPr>
        <w:t>under a pre-petition license without the licensor’s consent</w:t>
      </w:r>
      <w:r w:rsidRPr="00E41578">
        <w:rPr>
          <w:rFonts w:ascii="Avenir Next" w:hAnsi="Avenir Next" w:cs="Arial"/>
          <w:color w:val="7B7B7B" w:themeColor="accent3" w:themeShade="BF"/>
          <w:sz w:val="22"/>
          <w:szCs w:val="22"/>
          <w:lang w:val="en-GB"/>
        </w:rPr>
        <w: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46E9053D"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4778EB">
        <w:rPr>
          <w:rFonts w:ascii="Avenir Next" w:hAnsi="Avenir Next" w:cs="Arial"/>
          <w:color w:val="7B7B7B" w:themeColor="accent3" w:themeShade="BF"/>
          <w:sz w:val="22"/>
          <w:szCs w:val="22"/>
          <w:lang w:val="en-GB"/>
        </w:rPr>
        <w:t xml:space="preserve">Yes, it can be transferred. The lease of the factory is assignable without consent, </w:t>
      </w:r>
      <w:r w:rsidR="004778EB" w:rsidRPr="004778EB">
        <w:rPr>
          <w:rFonts w:ascii="Avenir Next" w:hAnsi="Avenir Next" w:cs="Arial"/>
          <w:color w:val="7B7B7B" w:themeColor="accent3" w:themeShade="BF"/>
          <w:sz w:val="22"/>
          <w:szCs w:val="22"/>
          <w:lang w:val="en-GB"/>
        </w:rPr>
        <w:t>notwithstanding the landlord approval provision</w:t>
      </w:r>
      <w:r w:rsidR="004778EB">
        <w:rPr>
          <w:rFonts w:ascii="Avenir Next" w:hAnsi="Avenir Next" w:cs="Arial"/>
          <w:color w:val="7B7B7B" w:themeColor="accent3" w:themeShade="BF"/>
          <w:sz w:val="22"/>
          <w:szCs w:val="22"/>
          <w:lang w:val="en-GB"/>
        </w:rPr>
        <w:t xml:space="preserve">. </w:t>
      </w:r>
      <w:r w:rsidRPr="00E41578">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9E08" w14:textId="77777777" w:rsidR="00B04006" w:rsidRDefault="00B04006" w:rsidP="00241B44">
      <w:r>
        <w:separator/>
      </w:r>
    </w:p>
  </w:endnote>
  <w:endnote w:type="continuationSeparator" w:id="0">
    <w:p w14:paraId="5B71C861" w14:textId="77777777" w:rsidR="00B04006" w:rsidRDefault="00B040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2F" w:usb1="5000204A" w:usb2="00000000" w:usb3="00000000" w:csb0="0000009B" w:csb1="00000000"/>
  </w:font>
  <w:font w:name="Avenir Next">
    <w:altName w:val="﷽﷽﷽﷽﷽﷽﷽﷽㟹讛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Piedepgina"/>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40CEB347" w:rsidR="00241FA3" w:rsidRPr="00494B81" w:rsidRDefault="005E2C02" w:rsidP="005E2C02">
    <w:pPr>
      <w:pStyle w:val="Piedepgina"/>
      <w:ind w:right="360"/>
      <w:rPr>
        <w:rFonts w:ascii="Avenir Next" w:hAnsi="Avenir Next" w:cs="Arial"/>
        <w:sz w:val="22"/>
        <w:szCs w:val="22"/>
        <w:lang w:val="en-GB"/>
      </w:rPr>
    </w:pPr>
    <w:r w:rsidRPr="005E2C02">
      <w:rPr>
        <w:rFonts w:ascii="Avenir Next" w:hAnsi="Avenir Next" w:cs="Arial"/>
        <w:sz w:val="22"/>
        <w:szCs w:val="22"/>
        <w:lang w:val="en-GB"/>
      </w:rPr>
      <w:t>202223-857.assessment3A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9C45" w14:textId="77777777" w:rsidR="00B04006" w:rsidRDefault="00B04006" w:rsidP="00241B44">
      <w:r>
        <w:separator/>
      </w:r>
    </w:p>
  </w:footnote>
  <w:footnote w:type="continuationSeparator" w:id="0">
    <w:p w14:paraId="1999B7ED" w14:textId="77777777" w:rsidR="00B04006" w:rsidRDefault="00B040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844FAB"/>
    <w:multiLevelType w:val="multilevel"/>
    <w:tmpl w:val="50E2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4"/>
  </w:num>
  <w:num w:numId="4">
    <w:abstractNumId w:val="8"/>
  </w:num>
  <w:num w:numId="5">
    <w:abstractNumId w:val="10"/>
  </w:num>
  <w:num w:numId="6">
    <w:abstractNumId w:val="27"/>
  </w:num>
  <w:num w:numId="7">
    <w:abstractNumId w:val="5"/>
  </w:num>
  <w:num w:numId="8">
    <w:abstractNumId w:val="30"/>
  </w:num>
  <w:num w:numId="9">
    <w:abstractNumId w:val="11"/>
  </w:num>
  <w:num w:numId="10">
    <w:abstractNumId w:val="23"/>
  </w:num>
  <w:num w:numId="11">
    <w:abstractNumId w:val="13"/>
  </w:num>
  <w:num w:numId="12">
    <w:abstractNumId w:val="20"/>
  </w:num>
  <w:num w:numId="13">
    <w:abstractNumId w:val="0"/>
  </w:num>
  <w:num w:numId="14">
    <w:abstractNumId w:val="9"/>
  </w:num>
  <w:num w:numId="15">
    <w:abstractNumId w:val="16"/>
  </w:num>
  <w:num w:numId="16">
    <w:abstractNumId w:val="7"/>
  </w:num>
  <w:num w:numId="17">
    <w:abstractNumId w:val="3"/>
  </w:num>
  <w:num w:numId="18">
    <w:abstractNumId w:val="2"/>
  </w:num>
  <w:num w:numId="19">
    <w:abstractNumId w:val="25"/>
  </w:num>
  <w:num w:numId="20">
    <w:abstractNumId w:val="6"/>
  </w:num>
  <w:num w:numId="21">
    <w:abstractNumId w:val="22"/>
  </w:num>
  <w:num w:numId="22">
    <w:abstractNumId w:val="31"/>
  </w:num>
  <w:num w:numId="23">
    <w:abstractNumId w:val="12"/>
  </w:num>
  <w:num w:numId="24">
    <w:abstractNumId w:val="26"/>
  </w:num>
  <w:num w:numId="25">
    <w:abstractNumId w:val="17"/>
  </w:num>
  <w:num w:numId="26">
    <w:abstractNumId w:val="18"/>
  </w:num>
  <w:num w:numId="27">
    <w:abstractNumId w:val="14"/>
  </w:num>
  <w:num w:numId="28">
    <w:abstractNumId w:val="29"/>
  </w:num>
  <w:num w:numId="29">
    <w:abstractNumId w:val="1"/>
  </w:num>
  <w:num w:numId="30">
    <w:abstractNumId w:val="15"/>
  </w:num>
  <w:num w:numId="31">
    <w:abstractNumId w:val="19"/>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4F24"/>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1B55"/>
    <w:rsid w:val="001C45FC"/>
    <w:rsid w:val="001D0469"/>
    <w:rsid w:val="001D4862"/>
    <w:rsid w:val="001E25B9"/>
    <w:rsid w:val="001E49E0"/>
    <w:rsid w:val="001E7B5A"/>
    <w:rsid w:val="001F7412"/>
    <w:rsid w:val="00202DFE"/>
    <w:rsid w:val="00203D8A"/>
    <w:rsid w:val="0020725B"/>
    <w:rsid w:val="002110F1"/>
    <w:rsid w:val="00223917"/>
    <w:rsid w:val="0024116D"/>
    <w:rsid w:val="00241B44"/>
    <w:rsid w:val="00241FA3"/>
    <w:rsid w:val="00245EFB"/>
    <w:rsid w:val="00251752"/>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24BB"/>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2C13"/>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8EB"/>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A78E6"/>
    <w:rsid w:val="005B67AC"/>
    <w:rsid w:val="005B79F4"/>
    <w:rsid w:val="005D1293"/>
    <w:rsid w:val="005D43E0"/>
    <w:rsid w:val="005D58A3"/>
    <w:rsid w:val="005D6642"/>
    <w:rsid w:val="005D7B05"/>
    <w:rsid w:val="005E1B79"/>
    <w:rsid w:val="005E2C02"/>
    <w:rsid w:val="005E38C5"/>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0454"/>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416D"/>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5469D"/>
    <w:rsid w:val="008706D1"/>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8F62F9"/>
    <w:rsid w:val="00902FA7"/>
    <w:rsid w:val="00905A43"/>
    <w:rsid w:val="00912C79"/>
    <w:rsid w:val="00921B8C"/>
    <w:rsid w:val="0092565E"/>
    <w:rsid w:val="0093467C"/>
    <w:rsid w:val="00942123"/>
    <w:rsid w:val="0095207B"/>
    <w:rsid w:val="00962045"/>
    <w:rsid w:val="00980E61"/>
    <w:rsid w:val="00991428"/>
    <w:rsid w:val="00991E87"/>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5908"/>
    <w:rsid w:val="00A024E7"/>
    <w:rsid w:val="00A047EE"/>
    <w:rsid w:val="00A04D79"/>
    <w:rsid w:val="00A2274A"/>
    <w:rsid w:val="00A235B7"/>
    <w:rsid w:val="00A25DF2"/>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04006"/>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3228"/>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65C6"/>
    <w:rsid w:val="00CB7CAC"/>
    <w:rsid w:val="00CC4818"/>
    <w:rsid w:val="00CC5335"/>
    <w:rsid w:val="00CC5BA4"/>
    <w:rsid w:val="00CD4998"/>
    <w:rsid w:val="00CE0ECD"/>
    <w:rsid w:val="00CE1035"/>
    <w:rsid w:val="00CE6E50"/>
    <w:rsid w:val="00CF2819"/>
    <w:rsid w:val="00CF4AD5"/>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7412A"/>
    <w:rsid w:val="00D84752"/>
    <w:rsid w:val="00D86B3B"/>
    <w:rsid w:val="00D8748A"/>
    <w:rsid w:val="00D93196"/>
    <w:rsid w:val="00D9565D"/>
    <w:rsid w:val="00DA0DC0"/>
    <w:rsid w:val="00DA1D45"/>
    <w:rsid w:val="00DB243C"/>
    <w:rsid w:val="00DB3E40"/>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262"/>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000">
      <w:bodyDiv w:val="1"/>
      <w:marLeft w:val="0"/>
      <w:marRight w:val="0"/>
      <w:marTop w:val="0"/>
      <w:marBottom w:val="0"/>
      <w:divBdr>
        <w:top w:val="none" w:sz="0" w:space="0" w:color="auto"/>
        <w:left w:val="none" w:sz="0" w:space="0" w:color="auto"/>
        <w:bottom w:val="none" w:sz="0" w:space="0" w:color="auto"/>
        <w:right w:val="none" w:sz="0" w:space="0" w:color="auto"/>
      </w:divBdr>
      <w:divsChild>
        <w:div w:id="2076275650">
          <w:marLeft w:val="0"/>
          <w:marRight w:val="0"/>
          <w:marTop w:val="0"/>
          <w:marBottom w:val="0"/>
          <w:divBdr>
            <w:top w:val="none" w:sz="0" w:space="0" w:color="auto"/>
            <w:left w:val="none" w:sz="0" w:space="0" w:color="auto"/>
            <w:bottom w:val="none" w:sz="0" w:space="0" w:color="auto"/>
            <w:right w:val="none" w:sz="0" w:space="0" w:color="auto"/>
          </w:divBdr>
          <w:divsChild>
            <w:div w:id="1512061726">
              <w:marLeft w:val="0"/>
              <w:marRight w:val="0"/>
              <w:marTop w:val="0"/>
              <w:marBottom w:val="0"/>
              <w:divBdr>
                <w:top w:val="none" w:sz="0" w:space="0" w:color="auto"/>
                <w:left w:val="none" w:sz="0" w:space="0" w:color="auto"/>
                <w:bottom w:val="none" w:sz="0" w:space="0" w:color="auto"/>
                <w:right w:val="none" w:sz="0" w:space="0" w:color="auto"/>
              </w:divBdr>
              <w:divsChild>
                <w:div w:id="8768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275">
      <w:bodyDiv w:val="1"/>
      <w:marLeft w:val="0"/>
      <w:marRight w:val="0"/>
      <w:marTop w:val="0"/>
      <w:marBottom w:val="0"/>
      <w:divBdr>
        <w:top w:val="none" w:sz="0" w:space="0" w:color="auto"/>
        <w:left w:val="none" w:sz="0" w:space="0" w:color="auto"/>
        <w:bottom w:val="none" w:sz="0" w:space="0" w:color="auto"/>
        <w:right w:val="none" w:sz="0" w:space="0" w:color="auto"/>
      </w:divBdr>
    </w:div>
    <w:div w:id="72968248">
      <w:bodyDiv w:val="1"/>
      <w:marLeft w:val="0"/>
      <w:marRight w:val="0"/>
      <w:marTop w:val="0"/>
      <w:marBottom w:val="0"/>
      <w:divBdr>
        <w:top w:val="none" w:sz="0" w:space="0" w:color="auto"/>
        <w:left w:val="none" w:sz="0" w:space="0" w:color="auto"/>
        <w:bottom w:val="none" w:sz="0" w:space="0" w:color="auto"/>
        <w:right w:val="none" w:sz="0" w:space="0" w:color="auto"/>
      </w:divBdr>
    </w:div>
    <w:div w:id="78252641">
      <w:bodyDiv w:val="1"/>
      <w:marLeft w:val="0"/>
      <w:marRight w:val="0"/>
      <w:marTop w:val="0"/>
      <w:marBottom w:val="0"/>
      <w:divBdr>
        <w:top w:val="none" w:sz="0" w:space="0" w:color="auto"/>
        <w:left w:val="none" w:sz="0" w:space="0" w:color="auto"/>
        <w:bottom w:val="none" w:sz="0" w:space="0" w:color="auto"/>
        <w:right w:val="none" w:sz="0" w:space="0" w:color="auto"/>
      </w:divBdr>
    </w:div>
    <w:div w:id="123470180">
      <w:bodyDiv w:val="1"/>
      <w:marLeft w:val="0"/>
      <w:marRight w:val="0"/>
      <w:marTop w:val="0"/>
      <w:marBottom w:val="0"/>
      <w:divBdr>
        <w:top w:val="none" w:sz="0" w:space="0" w:color="auto"/>
        <w:left w:val="none" w:sz="0" w:space="0" w:color="auto"/>
        <w:bottom w:val="none" w:sz="0" w:space="0" w:color="auto"/>
        <w:right w:val="none" w:sz="0" w:space="0" w:color="auto"/>
      </w:divBdr>
    </w:div>
    <w:div w:id="131992867">
      <w:bodyDiv w:val="1"/>
      <w:marLeft w:val="0"/>
      <w:marRight w:val="0"/>
      <w:marTop w:val="0"/>
      <w:marBottom w:val="0"/>
      <w:divBdr>
        <w:top w:val="none" w:sz="0" w:space="0" w:color="auto"/>
        <w:left w:val="none" w:sz="0" w:space="0" w:color="auto"/>
        <w:bottom w:val="none" w:sz="0" w:space="0" w:color="auto"/>
        <w:right w:val="none" w:sz="0" w:space="0" w:color="auto"/>
      </w:divBdr>
    </w:div>
    <w:div w:id="136147472">
      <w:bodyDiv w:val="1"/>
      <w:marLeft w:val="0"/>
      <w:marRight w:val="0"/>
      <w:marTop w:val="0"/>
      <w:marBottom w:val="0"/>
      <w:divBdr>
        <w:top w:val="none" w:sz="0" w:space="0" w:color="auto"/>
        <w:left w:val="none" w:sz="0" w:space="0" w:color="auto"/>
        <w:bottom w:val="none" w:sz="0" w:space="0" w:color="auto"/>
        <w:right w:val="none" w:sz="0" w:space="0" w:color="auto"/>
      </w:divBdr>
    </w:div>
    <w:div w:id="139464260">
      <w:bodyDiv w:val="1"/>
      <w:marLeft w:val="0"/>
      <w:marRight w:val="0"/>
      <w:marTop w:val="0"/>
      <w:marBottom w:val="0"/>
      <w:divBdr>
        <w:top w:val="none" w:sz="0" w:space="0" w:color="auto"/>
        <w:left w:val="none" w:sz="0" w:space="0" w:color="auto"/>
        <w:bottom w:val="none" w:sz="0" w:space="0" w:color="auto"/>
        <w:right w:val="none" w:sz="0" w:space="0" w:color="auto"/>
      </w:divBdr>
    </w:div>
    <w:div w:id="172963719">
      <w:bodyDiv w:val="1"/>
      <w:marLeft w:val="0"/>
      <w:marRight w:val="0"/>
      <w:marTop w:val="0"/>
      <w:marBottom w:val="0"/>
      <w:divBdr>
        <w:top w:val="none" w:sz="0" w:space="0" w:color="auto"/>
        <w:left w:val="none" w:sz="0" w:space="0" w:color="auto"/>
        <w:bottom w:val="none" w:sz="0" w:space="0" w:color="auto"/>
        <w:right w:val="none" w:sz="0" w:space="0" w:color="auto"/>
      </w:divBdr>
    </w:div>
    <w:div w:id="205918054">
      <w:bodyDiv w:val="1"/>
      <w:marLeft w:val="0"/>
      <w:marRight w:val="0"/>
      <w:marTop w:val="0"/>
      <w:marBottom w:val="0"/>
      <w:divBdr>
        <w:top w:val="none" w:sz="0" w:space="0" w:color="auto"/>
        <w:left w:val="none" w:sz="0" w:space="0" w:color="auto"/>
        <w:bottom w:val="none" w:sz="0" w:space="0" w:color="auto"/>
        <w:right w:val="none" w:sz="0" w:space="0" w:color="auto"/>
      </w:divBdr>
    </w:div>
    <w:div w:id="246311875">
      <w:bodyDiv w:val="1"/>
      <w:marLeft w:val="0"/>
      <w:marRight w:val="0"/>
      <w:marTop w:val="0"/>
      <w:marBottom w:val="0"/>
      <w:divBdr>
        <w:top w:val="none" w:sz="0" w:space="0" w:color="auto"/>
        <w:left w:val="none" w:sz="0" w:space="0" w:color="auto"/>
        <w:bottom w:val="none" w:sz="0" w:space="0" w:color="auto"/>
        <w:right w:val="none" w:sz="0" w:space="0" w:color="auto"/>
      </w:divBdr>
    </w:div>
    <w:div w:id="264263965">
      <w:bodyDiv w:val="1"/>
      <w:marLeft w:val="0"/>
      <w:marRight w:val="0"/>
      <w:marTop w:val="0"/>
      <w:marBottom w:val="0"/>
      <w:divBdr>
        <w:top w:val="none" w:sz="0" w:space="0" w:color="auto"/>
        <w:left w:val="none" w:sz="0" w:space="0" w:color="auto"/>
        <w:bottom w:val="none" w:sz="0" w:space="0" w:color="auto"/>
        <w:right w:val="none" w:sz="0" w:space="0" w:color="auto"/>
      </w:divBdr>
    </w:div>
    <w:div w:id="295069687">
      <w:bodyDiv w:val="1"/>
      <w:marLeft w:val="0"/>
      <w:marRight w:val="0"/>
      <w:marTop w:val="0"/>
      <w:marBottom w:val="0"/>
      <w:divBdr>
        <w:top w:val="none" w:sz="0" w:space="0" w:color="auto"/>
        <w:left w:val="none" w:sz="0" w:space="0" w:color="auto"/>
        <w:bottom w:val="none" w:sz="0" w:space="0" w:color="auto"/>
        <w:right w:val="none" w:sz="0" w:space="0" w:color="auto"/>
      </w:divBdr>
    </w:div>
    <w:div w:id="394007264">
      <w:bodyDiv w:val="1"/>
      <w:marLeft w:val="0"/>
      <w:marRight w:val="0"/>
      <w:marTop w:val="0"/>
      <w:marBottom w:val="0"/>
      <w:divBdr>
        <w:top w:val="none" w:sz="0" w:space="0" w:color="auto"/>
        <w:left w:val="none" w:sz="0" w:space="0" w:color="auto"/>
        <w:bottom w:val="none" w:sz="0" w:space="0" w:color="auto"/>
        <w:right w:val="none" w:sz="0" w:space="0" w:color="auto"/>
      </w:divBdr>
    </w:div>
    <w:div w:id="430858855">
      <w:bodyDiv w:val="1"/>
      <w:marLeft w:val="0"/>
      <w:marRight w:val="0"/>
      <w:marTop w:val="0"/>
      <w:marBottom w:val="0"/>
      <w:divBdr>
        <w:top w:val="none" w:sz="0" w:space="0" w:color="auto"/>
        <w:left w:val="none" w:sz="0" w:space="0" w:color="auto"/>
        <w:bottom w:val="none" w:sz="0" w:space="0" w:color="auto"/>
        <w:right w:val="none" w:sz="0" w:space="0" w:color="auto"/>
      </w:divBdr>
    </w:div>
    <w:div w:id="437066183">
      <w:bodyDiv w:val="1"/>
      <w:marLeft w:val="0"/>
      <w:marRight w:val="0"/>
      <w:marTop w:val="0"/>
      <w:marBottom w:val="0"/>
      <w:divBdr>
        <w:top w:val="none" w:sz="0" w:space="0" w:color="auto"/>
        <w:left w:val="none" w:sz="0" w:space="0" w:color="auto"/>
        <w:bottom w:val="none" w:sz="0" w:space="0" w:color="auto"/>
        <w:right w:val="none" w:sz="0" w:space="0" w:color="auto"/>
      </w:divBdr>
    </w:div>
    <w:div w:id="471095392">
      <w:bodyDiv w:val="1"/>
      <w:marLeft w:val="0"/>
      <w:marRight w:val="0"/>
      <w:marTop w:val="0"/>
      <w:marBottom w:val="0"/>
      <w:divBdr>
        <w:top w:val="none" w:sz="0" w:space="0" w:color="auto"/>
        <w:left w:val="none" w:sz="0" w:space="0" w:color="auto"/>
        <w:bottom w:val="none" w:sz="0" w:space="0" w:color="auto"/>
        <w:right w:val="none" w:sz="0" w:space="0" w:color="auto"/>
      </w:divBdr>
    </w:div>
    <w:div w:id="473528074">
      <w:bodyDiv w:val="1"/>
      <w:marLeft w:val="0"/>
      <w:marRight w:val="0"/>
      <w:marTop w:val="0"/>
      <w:marBottom w:val="0"/>
      <w:divBdr>
        <w:top w:val="none" w:sz="0" w:space="0" w:color="auto"/>
        <w:left w:val="none" w:sz="0" w:space="0" w:color="auto"/>
        <w:bottom w:val="none" w:sz="0" w:space="0" w:color="auto"/>
        <w:right w:val="none" w:sz="0" w:space="0" w:color="auto"/>
      </w:divBdr>
    </w:div>
    <w:div w:id="493376225">
      <w:bodyDiv w:val="1"/>
      <w:marLeft w:val="0"/>
      <w:marRight w:val="0"/>
      <w:marTop w:val="0"/>
      <w:marBottom w:val="0"/>
      <w:divBdr>
        <w:top w:val="none" w:sz="0" w:space="0" w:color="auto"/>
        <w:left w:val="none" w:sz="0" w:space="0" w:color="auto"/>
        <w:bottom w:val="none" w:sz="0" w:space="0" w:color="auto"/>
        <w:right w:val="none" w:sz="0" w:space="0" w:color="auto"/>
      </w:divBdr>
    </w:div>
    <w:div w:id="52560670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4488489">
      <w:bodyDiv w:val="1"/>
      <w:marLeft w:val="0"/>
      <w:marRight w:val="0"/>
      <w:marTop w:val="0"/>
      <w:marBottom w:val="0"/>
      <w:divBdr>
        <w:top w:val="none" w:sz="0" w:space="0" w:color="auto"/>
        <w:left w:val="none" w:sz="0" w:space="0" w:color="auto"/>
        <w:bottom w:val="none" w:sz="0" w:space="0" w:color="auto"/>
        <w:right w:val="none" w:sz="0" w:space="0" w:color="auto"/>
      </w:divBdr>
    </w:div>
    <w:div w:id="658309740">
      <w:bodyDiv w:val="1"/>
      <w:marLeft w:val="0"/>
      <w:marRight w:val="0"/>
      <w:marTop w:val="0"/>
      <w:marBottom w:val="0"/>
      <w:divBdr>
        <w:top w:val="none" w:sz="0" w:space="0" w:color="auto"/>
        <w:left w:val="none" w:sz="0" w:space="0" w:color="auto"/>
        <w:bottom w:val="none" w:sz="0" w:space="0" w:color="auto"/>
        <w:right w:val="none" w:sz="0" w:space="0" w:color="auto"/>
      </w:divBdr>
    </w:div>
    <w:div w:id="680085087">
      <w:bodyDiv w:val="1"/>
      <w:marLeft w:val="0"/>
      <w:marRight w:val="0"/>
      <w:marTop w:val="0"/>
      <w:marBottom w:val="0"/>
      <w:divBdr>
        <w:top w:val="none" w:sz="0" w:space="0" w:color="auto"/>
        <w:left w:val="none" w:sz="0" w:space="0" w:color="auto"/>
        <w:bottom w:val="none" w:sz="0" w:space="0" w:color="auto"/>
        <w:right w:val="none" w:sz="0" w:space="0" w:color="auto"/>
      </w:divBdr>
    </w:div>
    <w:div w:id="690689559">
      <w:bodyDiv w:val="1"/>
      <w:marLeft w:val="0"/>
      <w:marRight w:val="0"/>
      <w:marTop w:val="0"/>
      <w:marBottom w:val="0"/>
      <w:divBdr>
        <w:top w:val="none" w:sz="0" w:space="0" w:color="auto"/>
        <w:left w:val="none" w:sz="0" w:space="0" w:color="auto"/>
        <w:bottom w:val="none" w:sz="0" w:space="0" w:color="auto"/>
        <w:right w:val="none" w:sz="0" w:space="0" w:color="auto"/>
      </w:divBdr>
      <w:divsChild>
        <w:div w:id="159807657">
          <w:marLeft w:val="0"/>
          <w:marRight w:val="0"/>
          <w:marTop w:val="0"/>
          <w:marBottom w:val="0"/>
          <w:divBdr>
            <w:top w:val="none" w:sz="0" w:space="0" w:color="auto"/>
            <w:left w:val="none" w:sz="0" w:space="0" w:color="auto"/>
            <w:bottom w:val="none" w:sz="0" w:space="0" w:color="auto"/>
            <w:right w:val="none" w:sz="0" w:space="0" w:color="auto"/>
          </w:divBdr>
          <w:divsChild>
            <w:div w:id="1164053235">
              <w:marLeft w:val="0"/>
              <w:marRight w:val="0"/>
              <w:marTop w:val="0"/>
              <w:marBottom w:val="0"/>
              <w:divBdr>
                <w:top w:val="none" w:sz="0" w:space="0" w:color="auto"/>
                <w:left w:val="none" w:sz="0" w:space="0" w:color="auto"/>
                <w:bottom w:val="none" w:sz="0" w:space="0" w:color="auto"/>
                <w:right w:val="none" w:sz="0" w:space="0" w:color="auto"/>
              </w:divBdr>
              <w:divsChild>
                <w:div w:id="599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0997">
      <w:bodyDiv w:val="1"/>
      <w:marLeft w:val="0"/>
      <w:marRight w:val="0"/>
      <w:marTop w:val="0"/>
      <w:marBottom w:val="0"/>
      <w:divBdr>
        <w:top w:val="none" w:sz="0" w:space="0" w:color="auto"/>
        <w:left w:val="none" w:sz="0" w:space="0" w:color="auto"/>
        <w:bottom w:val="none" w:sz="0" w:space="0" w:color="auto"/>
        <w:right w:val="none" w:sz="0" w:space="0" w:color="auto"/>
      </w:divBdr>
    </w:div>
    <w:div w:id="839321239">
      <w:bodyDiv w:val="1"/>
      <w:marLeft w:val="0"/>
      <w:marRight w:val="0"/>
      <w:marTop w:val="0"/>
      <w:marBottom w:val="0"/>
      <w:divBdr>
        <w:top w:val="none" w:sz="0" w:space="0" w:color="auto"/>
        <w:left w:val="none" w:sz="0" w:space="0" w:color="auto"/>
        <w:bottom w:val="none" w:sz="0" w:space="0" w:color="auto"/>
        <w:right w:val="none" w:sz="0" w:space="0" w:color="auto"/>
      </w:divBdr>
      <w:divsChild>
        <w:div w:id="1549612621">
          <w:marLeft w:val="0"/>
          <w:marRight w:val="0"/>
          <w:marTop w:val="0"/>
          <w:marBottom w:val="0"/>
          <w:divBdr>
            <w:top w:val="none" w:sz="0" w:space="0" w:color="auto"/>
            <w:left w:val="none" w:sz="0" w:space="0" w:color="auto"/>
            <w:bottom w:val="none" w:sz="0" w:space="0" w:color="auto"/>
            <w:right w:val="none" w:sz="0" w:space="0" w:color="auto"/>
          </w:divBdr>
          <w:divsChild>
            <w:div w:id="298539250">
              <w:marLeft w:val="0"/>
              <w:marRight w:val="0"/>
              <w:marTop w:val="0"/>
              <w:marBottom w:val="0"/>
              <w:divBdr>
                <w:top w:val="none" w:sz="0" w:space="0" w:color="auto"/>
                <w:left w:val="none" w:sz="0" w:space="0" w:color="auto"/>
                <w:bottom w:val="none" w:sz="0" w:space="0" w:color="auto"/>
                <w:right w:val="none" w:sz="0" w:space="0" w:color="auto"/>
              </w:divBdr>
              <w:divsChild>
                <w:div w:id="1449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5699584">
      <w:bodyDiv w:val="1"/>
      <w:marLeft w:val="0"/>
      <w:marRight w:val="0"/>
      <w:marTop w:val="0"/>
      <w:marBottom w:val="0"/>
      <w:divBdr>
        <w:top w:val="none" w:sz="0" w:space="0" w:color="auto"/>
        <w:left w:val="none" w:sz="0" w:space="0" w:color="auto"/>
        <w:bottom w:val="none" w:sz="0" w:space="0" w:color="auto"/>
        <w:right w:val="none" w:sz="0" w:space="0" w:color="auto"/>
      </w:divBdr>
      <w:divsChild>
        <w:div w:id="345713905">
          <w:marLeft w:val="0"/>
          <w:marRight w:val="0"/>
          <w:marTop w:val="0"/>
          <w:marBottom w:val="0"/>
          <w:divBdr>
            <w:top w:val="none" w:sz="0" w:space="0" w:color="auto"/>
            <w:left w:val="none" w:sz="0" w:space="0" w:color="auto"/>
            <w:bottom w:val="none" w:sz="0" w:space="0" w:color="auto"/>
            <w:right w:val="none" w:sz="0" w:space="0" w:color="auto"/>
          </w:divBdr>
          <w:divsChild>
            <w:div w:id="1664814555">
              <w:marLeft w:val="0"/>
              <w:marRight w:val="0"/>
              <w:marTop w:val="0"/>
              <w:marBottom w:val="0"/>
              <w:divBdr>
                <w:top w:val="none" w:sz="0" w:space="0" w:color="auto"/>
                <w:left w:val="none" w:sz="0" w:space="0" w:color="auto"/>
                <w:bottom w:val="none" w:sz="0" w:space="0" w:color="auto"/>
                <w:right w:val="none" w:sz="0" w:space="0" w:color="auto"/>
              </w:divBdr>
              <w:divsChild>
                <w:div w:id="893854865">
                  <w:marLeft w:val="0"/>
                  <w:marRight w:val="0"/>
                  <w:marTop w:val="0"/>
                  <w:marBottom w:val="0"/>
                  <w:divBdr>
                    <w:top w:val="none" w:sz="0" w:space="0" w:color="auto"/>
                    <w:left w:val="none" w:sz="0" w:space="0" w:color="auto"/>
                    <w:bottom w:val="none" w:sz="0" w:space="0" w:color="auto"/>
                    <w:right w:val="none" w:sz="0" w:space="0" w:color="auto"/>
                  </w:divBdr>
                  <w:divsChild>
                    <w:div w:id="16503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70647">
      <w:bodyDiv w:val="1"/>
      <w:marLeft w:val="0"/>
      <w:marRight w:val="0"/>
      <w:marTop w:val="0"/>
      <w:marBottom w:val="0"/>
      <w:divBdr>
        <w:top w:val="none" w:sz="0" w:space="0" w:color="auto"/>
        <w:left w:val="none" w:sz="0" w:space="0" w:color="auto"/>
        <w:bottom w:val="none" w:sz="0" w:space="0" w:color="auto"/>
        <w:right w:val="none" w:sz="0" w:space="0" w:color="auto"/>
      </w:divBdr>
    </w:div>
    <w:div w:id="921793336">
      <w:bodyDiv w:val="1"/>
      <w:marLeft w:val="0"/>
      <w:marRight w:val="0"/>
      <w:marTop w:val="0"/>
      <w:marBottom w:val="0"/>
      <w:divBdr>
        <w:top w:val="none" w:sz="0" w:space="0" w:color="auto"/>
        <w:left w:val="none" w:sz="0" w:space="0" w:color="auto"/>
        <w:bottom w:val="none" w:sz="0" w:space="0" w:color="auto"/>
        <w:right w:val="none" w:sz="0" w:space="0" w:color="auto"/>
      </w:divBdr>
      <w:divsChild>
        <w:div w:id="2128814250">
          <w:marLeft w:val="0"/>
          <w:marRight w:val="0"/>
          <w:marTop w:val="0"/>
          <w:marBottom w:val="0"/>
          <w:divBdr>
            <w:top w:val="none" w:sz="0" w:space="0" w:color="auto"/>
            <w:left w:val="none" w:sz="0" w:space="0" w:color="auto"/>
            <w:bottom w:val="none" w:sz="0" w:space="0" w:color="auto"/>
            <w:right w:val="none" w:sz="0" w:space="0" w:color="auto"/>
          </w:divBdr>
          <w:divsChild>
            <w:div w:id="1346253804">
              <w:marLeft w:val="0"/>
              <w:marRight w:val="0"/>
              <w:marTop w:val="0"/>
              <w:marBottom w:val="0"/>
              <w:divBdr>
                <w:top w:val="none" w:sz="0" w:space="0" w:color="auto"/>
                <w:left w:val="none" w:sz="0" w:space="0" w:color="auto"/>
                <w:bottom w:val="none" w:sz="0" w:space="0" w:color="auto"/>
                <w:right w:val="none" w:sz="0" w:space="0" w:color="auto"/>
              </w:divBdr>
              <w:divsChild>
                <w:div w:id="17804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7687">
      <w:bodyDiv w:val="1"/>
      <w:marLeft w:val="0"/>
      <w:marRight w:val="0"/>
      <w:marTop w:val="0"/>
      <w:marBottom w:val="0"/>
      <w:divBdr>
        <w:top w:val="none" w:sz="0" w:space="0" w:color="auto"/>
        <w:left w:val="none" w:sz="0" w:space="0" w:color="auto"/>
        <w:bottom w:val="none" w:sz="0" w:space="0" w:color="auto"/>
        <w:right w:val="none" w:sz="0" w:space="0" w:color="auto"/>
      </w:divBdr>
      <w:divsChild>
        <w:div w:id="825248271">
          <w:marLeft w:val="0"/>
          <w:marRight w:val="0"/>
          <w:marTop w:val="0"/>
          <w:marBottom w:val="0"/>
          <w:divBdr>
            <w:top w:val="none" w:sz="0" w:space="0" w:color="auto"/>
            <w:left w:val="none" w:sz="0" w:space="0" w:color="auto"/>
            <w:bottom w:val="none" w:sz="0" w:space="0" w:color="auto"/>
            <w:right w:val="none" w:sz="0" w:space="0" w:color="auto"/>
          </w:divBdr>
          <w:divsChild>
            <w:div w:id="1504272058">
              <w:marLeft w:val="0"/>
              <w:marRight w:val="0"/>
              <w:marTop w:val="0"/>
              <w:marBottom w:val="0"/>
              <w:divBdr>
                <w:top w:val="none" w:sz="0" w:space="0" w:color="auto"/>
                <w:left w:val="none" w:sz="0" w:space="0" w:color="auto"/>
                <w:bottom w:val="none" w:sz="0" w:space="0" w:color="auto"/>
                <w:right w:val="none" w:sz="0" w:space="0" w:color="auto"/>
              </w:divBdr>
              <w:divsChild>
                <w:div w:id="4825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0943">
      <w:bodyDiv w:val="1"/>
      <w:marLeft w:val="0"/>
      <w:marRight w:val="0"/>
      <w:marTop w:val="0"/>
      <w:marBottom w:val="0"/>
      <w:divBdr>
        <w:top w:val="none" w:sz="0" w:space="0" w:color="auto"/>
        <w:left w:val="none" w:sz="0" w:space="0" w:color="auto"/>
        <w:bottom w:val="none" w:sz="0" w:space="0" w:color="auto"/>
        <w:right w:val="none" w:sz="0" w:space="0" w:color="auto"/>
      </w:divBdr>
    </w:div>
    <w:div w:id="993030434">
      <w:bodyDiv w:val="1"/>
      <w:marLeft w:val="0"/>
      <w:marRight w:val="0"/>
      <w:marTop w:val="0"/>
      <w:marBottom w:val="0"/>
      <w:divBdr>
        <w:top w:val="none" w:sz="0" w:space="0" w:color="auto"/>
        <w:left w:val="none" w:sz="0" w:space="0" w:color="auto"/>
        <w:bottom w:val="none" w:sz="0" w:space="0" w:color="auto"/>
        <w:right w:val="none" w:sz="0" w:space="0" w:color="auto"/>
      </w:divBdr>
    </w:div>
    <w:div w:id="995499629">
      <w:bodyDiv w:val="1"/>
      <w:marLeft w:val="0"/>
      <w:marRight w:val="0"/>
      <w:marTop w:val="0"/>
      <w:marBottom w:val="0"/>
      <w:divBdr>
        <w:top w:val="none" w:sz="0" w:space="0" w:color="auto"/>
        <w:left w:val="none" w:sz="0" w:space="0" w:color="auto"/>
        <w:bottom w:val="none" w:sz="0" w:space="0" w:color="auto"/>
        <w:right w:val="none" w:sz="0" w:space="0" w:color="auto"/>
      </w:divBdr>
    </w:div>
    <w:div w:id="1037240342">
      <w:bodyDiv w:val="1"/>
      <w:marLeft w:val="0"/>
      <w:marRight w:val="0"/>
      <w:marTop w:val="0"/>
      <w:marBottom w:val="0"/>
      <w:divBdr>
        <w:top w:val="none" w:sz="0" w:space="0" w:color="auto"/>
        <w:left w:val="none" w:sz="0" w:space="0" w:color="auto"/>
        <w:bottom w:val="none" w:sz="0" w:space="0" w:color="auto"/>
        <w:right w:val="none" w:sz="0" w:space="0" w:color="auto"/>
      </w:divBdr>
    </w:div>
    <w:div w:id="1038580215">
      <w:bodyDiv w:val="1"/>
      <w:marLeft w:val="0"/>
      <w:marRight w:val="0"/>
      <w:marTop w:val="0"/>
      <w:marBottom w:val="0"/>
      <w:divBdr>
        <w:top w:val="none" w:sz="0" w:space="0" w:color="auto"/>
        <w:left w:val="none" w:sz="0" w:space="0" w:color="auto"/>
        <w:bottom w:val="none" w:sz="0" w:space="0" w:color="auto"/>
        <w:right w:val="none" w:sz="0" w:space="0" w:color="auto"/>
      </w:divBdr>
    </w:div>
    <w:div w:id="1086927008">
      <w:bodyDiv w:val="1"/>
      <w:marLeft w:val="0"/>
      <w:marRight w:val="0"/>
      <w:marTop w:val="0"/>
      <w:marBottom w:val="0"/>
      <w:divBdr>
        <w:top w:val="none" w:sz="0" w:space="0" w:color="auto"/>
        <w:left w:val="none" w:sz="0" w:space="0" w:color="auto"/>
        <w:bottom w:val="none" w:sz="0" w:space="0" w:color="auto"/>
        <w:right w:val="none" w:sz="0" w:space="0" w:color="auto"/>
      </w:divBdr>
    </w:div>
    <w:div w:id="1104181941">
      <w:bodyDiv w:val="1"/>
      <w:marLeft w:val="0"/>
      <w:marRight w:val="0"/>
      <w:marTop w:val="0"/>
      <w:marBottom w:val="0"/>
      <w:divBdr>
        <w:top w:val="none" w:sz="0" w:space="0" w:color="auto"/>
        <w:left w:val="none" w:sz="0" w:space="0" w:color="auto"/>
        <w:bottom w:val="none" w:sz="0" w:space="0" w:color="auto"/>
        <w:right w:val="none" w:sz="0" w:space="0" w:color="auto"/>
      </w:divBdr>
    </w:div>
    <w:div w:id="1108084084">
      <w:bodyDiv w:val="1"/>
      <w:marLeft w:val="0"/>
      <w:marRight w:val="0"/>
      <w:marTop w:val="0"/>
      <w:marBottom w:val="0"/>
      <w:divBdr>
        <w:top w:val="none" w:sz="0" w:space="0" w:color="auto"/>
        <w:left w:val="none" w:sz="0" w:space="0" w:color="auto"/>
        <w:bottom w:val="none" w:sz="0" w:space="0" w:color="auto"/>
        <w:right w:val="none" w:sz="0" w:space="0" w:color="auto"/>
      </w:divBdr>
    </w:div>
    <w:div w:id="1181437197">
      <w:bodyDiv w:val="1"/>
      <w:marLeft w:val="0"/>
      <w:marRight w:val="0"/>
      <w:marTop w:val="0"/>
      <w:marBottom w:val="0"/>
      <w:divBdr>
        <w:top w:val="none" w:sz="0" w:space="0" w:color="auto"/>
        <w:left w:val="none" w:sz="0" w:space="0" w:color="auto"/>
        <w:bottom w:val="none" w:sz="0" w:space="0" w:color="auto"/>
        <w:right w:val="none" w:sz="0" w:space="0" w:color="auto"/>
      </w:divBdr>
    </w:div>
    <w:div w:id="1210217374">
      <w:bodyDiv w:val="1"/>
      <w:marLeft w:val="0"/>
      <w:marRight w:val="0"/>
      <w:marTop w:val="0"/>
      <w:marBottom w:val="0"/>
      <w:divBdr>
        <w:top w:val="none" w:sz="0" w:space="0" w:color="auto"/>
        <w:left w:val="none" w:sz="0" w:space="0" w:color="auto"/>
        <w:bottom w:val="none" w:sz="0" w:space="0" w:color="auto"/>
        <w:right w:val="none" w:sz="0" w:space="0" w:color="auto"/>
      </w:divBdr>
    </w:div>
    <w:div w:id="1232622868">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77044301">
      <w:bodyDiv w:val="1"/>
      <w:marLeft w:val="0"/>
      <w:marRight w:val="0"/>
      <w:marTop w:val="0"/>
      <w:marBottom w:val="0"/>
      <w:divBdr>
        <w:top w:val="none" w:sz="0" w:space="0" w:color="auto"/>
        <w:left w:val="none" w:sz="0" w:space="0" w:color="auto"/>
        <w:bottom w:val="none" w:sz="0" w:space="0" w:color="auto"/>
        <w:right w:val="none" w:sz="0" w:space="0" w:color="auto"/>
      </w:divBdr>
    </w:div>
    <w:div w:id="1396468481">
      <w:bodyDiv w:val="1"/>
      <w:marLeft w:val="0"/>
      <w:marRight w:val="0"/>
      <w:marTop w:val="0"/>
      <w:marBottom w:val="0"/>
      <w:divBdr>
        <w:top w:val="none" w:sz="0" w:space="0" w:color="auto"/>
        <w:left w:val="none" w:sz="0" w:space="0" w:color="auto"/>
        <w:bottom w:val="none" w:sz="0" w:space="0" w:color="auto"/>
        <w:right w:val="none" w:sz="0" w:space="0" w:color="auto"/>
      </w:divBdr>
    </w:div>
    <w:div w:id="1450657936">
      <w:bodyDiv w:val="1"/>
      <w:marLeft w:val="0"/>
      <w:marRight w:val="0"/>
      <w:marTop w:val="0"/>
      <w:marBottom w:val="0"/>
      <w:divBdr>
        <w:top w:val="none" w:sz="0" w:space="0" w:color="auto"/>
        <w:left w:val="none" w:sz="0" w:space="0" w:color="auto"/>
        <w:bottom w:val="none" w:sz="0" w:space="0" w:color="auto"/>
        <w:right w:val="none" w:sz="0" w:space="0" w:color="auto"/>
      </w:divBdr>
    </w:div>
    <w:div w:id="1484002067">
      <w:bodyDiv w:val="1"/>
      <w:marLeft w:val="0"/>
      <w:marRight w:val="0"/>
      <w:marTop w:val="0"/>
      <w:marBottom w:val="0"/>
      <w:divBdr>
        <w:top w:val="none" w:sz="0" w:space="0" w:color="auto"/>
        <w:left w:val="none" w:sz="0" w:space="0" w:color="auto"/>
        <w:bottom w:val="none" w:sz="0" w:space="0" w:color="auto"/>
        <w:right w:val="none" w:sz="0" w:space="0" w:color="auto"/>
      </w:divBdr>
    </w:div>
    <w:div w:id="1533879231">
      <w:bodyDiv w:val="1"/>
      <w:marLeft w:val="0"/>
      <w:marRight w:val="0"/>
      <w:marTop w:val="0"/>
      <w:marBottom w:val="0"/>
      <w:divBdr>
        <w:top w:val="none" w:sz="0" w:space="0" w:color="auto"/>
        <w:left w:val="none" w:sz="0" w:space="0" w:color="auto"/>
        <w:bottom w:val="none" w:sz="0" w:space="0" w:color="auto"/>
        <w:right w:val="none" w:sz="0" w:space="0" w:color="auto"/>
      </w:divBdr>
    </w:div>
    <w:div w:id="1546061672">
      <w:bodyDiv w:val="1"/>
      <w:marLeft w:val="0"/>
      <w:marRight w:val="0"/>
      <w:marTop w:val="0"/>
      <w:marBottom w:val="0"/>
      <w:divBdr>
        <w:top w:val="none" w:sz="0" w:space="0" w:color="auto"/>
        <w:left w:val="none" w:sz="0" w:space="0" w:color="auto"/>
        <w:bottom w:val="none" w:sz="0" w:space="0" w:color="auto"/>
        <w:right w:val="none" w:sz="0" w:space="0" w:color="auto"/>
      </w:divBdr>
    </w:div>
    <w:div w:id="1566334391">
      <w:bodyDiv w:val="1"/>
      <w:marLeft w:val="0"/>
      <w:marRight w:val="0"/>
      <w:marTop w:val="0"/>
      <w:marBottom w:val="0"/>
      <w:divBdr>
        <w:top w:val="none" w:sz="0" w:space="0" w:color="auto"/>
        <w:left w:val="none" w:sz="0" w:space="0" w:color="auto"/>
        <w:bottom w:val="none" w:sz="0" w:space="0" w:color="auto"/>
        <w:right w:val="none" w:sz="0" w:space="0" w:color="auto"/>
      </w:divBdr>
    </w:div>
    <w:div w:id="1591505016">
      <w:bodyDiv w:val="1"/>
      <w:marLeft w:val="0"/>
      <w:marRight w:val="0"/>
      <w:marTop w:val="0"/>
      <w:marBottom w:val="0"/>
      <w:divBdr>
        <w:top w:val="none" w:sz="0" w:space="0" w:color="auto"/>
        <w:left w:val="none" w:sz="0" w:space="0" w:color="auto"/>
        <w:bottom w:val="none" w:sz="0" w:space="0" w:color="auto"/>
        <w:right w:val="none" w:sz="0" w:space="0" w:color="auto"/>
      </w:divBdr>
    </w:div>
    <w:div w:id="1602370180">
      <w:bodyDiv w:val="1"/>
      <w:marLeft w:val="0"/>
      <w:marRight w:val="0"/>
      <w:marTop w:val="0"/>
      <w:marBottom w:val="0"/>
      <w:divBdr>
        <w:top w:val="none" w:sz="0" w:space="0" w:color="auto"/>
        <w:left w:val="none" w:sz="0" w:space="0" w:color="auto"/>
        <w:bottom w:val="none" w:sz="0" w:space="0" w:color="auto"/>
        <w:right w:val="none" w:sz="0" w:space="0" w:color="auto"/>
      </w:divBdr>
    </w:div>
    <w:div w:id="1602688850">
      <w:bodyDiv w:val="1"/>
      <w:marLeft w:val="0"/>
      <w:marRight w:val="0"/>
      <w:marTop w:val="0"/>
      <w:marBottom w:val="0"/>
      <w:divBdr>
        <w:top w:val="none" w:sz="0" w:space="0" w:color="auto"/>
        <w:left w:val="none" w:sz="0" w:space="0" w:color="auto"/>
        <w:bottom w:val="none" w:sz="0" w:space="0" w:color="auto"/>
        <w:right w:val="none" w:sz="0" w:space="0" w:color="auto"/>
      </w:divBdr>
    </w:div>
    <w:div w:id="1621912487">
      <w:bodyDiv w:val="1"/>
      <w:marLeft w:val="0"/>
      <w:marRight w:val="0"/>
      <w:marTop w:val="0"/>
      <w:marBottom w:val="0"/>
      <w:divBdr>
        <w:top w:val="none" w:sz="0" w:space="0" w:color="auto"/>
        <w:left w:val="none" w:sz="0" w:space="0" w:color="auto"/>
        <w:bottom w:val="none" w:sz="0" w:space="0" w:color="auto"/>
        <w:right w:val="none" w:sz="0" w:space="0" w:color="auto"/>
      </w:divBdr>
    </w:div>
    <w:div w:id="1654066073">
      <w:bodyDiv w:val="1"/>
      <w:marLeft w:val="0"/>
      <w:marRight w:val="0"/>
      <w:marTop w:val="0"/>
      <w:marBottom w:val="0"/>
      <w:divBdr>
        <w:top w:val="none" w:sz="0" w:space="0" w:color="auto"/>
        <w:left w:val="none" w:sz="0" w:space="0" w:color="auto"/>
        <w:bottom w:val="none" w:sz="0" w:space="0" w:color="auto"/>
        <w:right w:val="none" w:sz="0" w:space="0" w:color="auto"/>
      </w:divBdr>
    </w:div>
    <w:div w:id="1754740445">
      <w:bodyDiv w:val="1"/>
      <w:marLeft w:val="0"/>
      <w:marRight w:val="0"/>
      <w:marTop w:val="0"/>
      <w:marBottom w:val="0"/>
      <w:divBdr>
        <w:top w:val="none" w:sz="0" w:space="0" w:color="auto"/>
        <w:left w:val="none" w:sz="0" w:space="0" w:color="auto"/>
        <w:bottom w:val="none" w:sz="0" w:space="0" w:color="auto"/>
        <w:right w:val="none" w:sz="0" w:space="0" w:color="auto"/>
      </w:divBdr>
      <w:divsChild>
        <w:div w:id="77753785">
          <w:marLeft w:val="0"/>
          <w:marRight w:val="0"/>
          <w:marTop w:val="0"/>
          <w:marBottom w:val="0"/>
          <w:divBdr>
            <w:top w:val="none" w:sz="0" w:space="0" w:color="auto"/>
            <w:left w:val="none" w:sz="0" w:space="0" w:color="auto"/>
            <w:bottom w:val="none" w:sz="0" w:space="0" w:color="auto"/>
            <w:right w:val="none" w:sz="0" w:space="0" w:color="auto"/>
          </w:divBdr>
          <w:divsChild>
            <w:div w:id="461966010">
              <w:marLeft w:val="0"/>
              <w:marRight w:val="0"/>
              <w:marTop w:val="0"/>
              <w:marBottom w:val="0"/>
              <w:divBdr>
                <w:top w:val="none" w:sz="0" w:space="0" w:color="auto"/>
                <w:left w:val="none" w:sz="0" w:space="0" w:color="auto"/>
                <w:bottom w:val="none" w:sz="0" w:space="0" w:color="auto"/>
                <w:right w:val="none" w:sz="0" w:space="0" w:color="auto"/>
              </w:divBdr>
              <w:divsChild>
                <w:div w:id="17270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7377">
      <w:bodyDiv w:val="1"/>
      <w:marLeft w:val="0"/>
      <w:marRight w:val="0"/>
      <w:marTop w:val="0"/>
      <w:marBottom w:val="0"/>
      <w:divBdr>
        <w:top w:val="none" w:sz="0" w:space="0" w:color="auto"/>
        <w:left w:val="none" w:sz="0" w:space="0" w:color="auto"/>
        <w:bottom w:val="none" w:sz="0" w:space="0" w:color="auto"/>
        <w:right w:val="none" w:sz="0" w:space="0" w:color="auto"/>
      </w:divBdr>
    </w:div>
    <w:div w:id="1772773889">
      <w:bodyDiv w:val="1"/>
      <w:marLeft w:val="0"/>
      <w:marRight w:val="0"/>
      <w:marTop w:val="0"/>
      <w:marBottom w:val="0"/>
      <w:divBdr>
        <w:top w:val="none" w:sz="0" w:space="0" w:color="auto"/>
        <w:left w:val="none" w:sz="0" w:space="0" w:color="auto"/>
        <w:bottom w:val="none" w:sz="0" w:space="0" w:color="auto"/>
        <w:right w:val="none" w:sz="0" w:space="0" w:color="auto"/>
      </w:divBdr>
      <w:divsChild>
        <w:div w:id="574435511">
          <w:marLeft w:val="0"/>
          <w:marRight w:val="0"/>
          <w:marTop w:val="0"/>
          <w:marBottom w:val="0"/>
          <w:divBdr>
            <w:top w:val="none" w:sz="0" w:space="0" w:color="auto"/>
            <w:left w:val="none" w:sz="0" w:space="0" w:color="auto"/>
            <w:bottom w:val="none" w:sz="0" w:space="0" w:color="auto"/>
            <w:right w:val="none" w:sz="0" w:space="0" w:color="auto"/>
          </w:divBdr>
          <w:divsChild>
            <w:div w:id="997611784">
              <w:marLeft w:val="0"/>
              <w:marRight w:val="0"/>
              <w:marTop w:val="0"/>
              <w:marBottom w:val="0"/>
              <w:divBdr>
                <w:top w:val="none" w:sz="0" w:space="0" w:color="auto"/>
                <w:left w:val="none" w:sz="0" w:space="0" w:color="auto"/>
                <w:bottom w:val="none" w:sz="0" w:space="0" w:color="auto"/>
                <w:right w:val="none" w:sz="0" w:space="0" w:color="auto"/>
              </w:divBdr>
              <w:divsChild>
                <w:div w:id="158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6827">
      <w:bodyDiv w:val="1"/>
      <w:marLeft w:val="0"/>
      <w:marRight w:val="0"/>
      <w:marTop w:val="0"/>
      <w:marBottom w:val="0"/>
      <w:divBdr>
        <w:top w:val="none" w:sz="0" w:space="0" w:color="auto"/>
        <w:left w:val="none" w:sz="0" w:space="0" w:color="auto"/>
        <w:bottom w:val="none" w:sz="0" w:space="0" w:color="auto"/>
        <w:right w:val="none" w:sz="0" w:space="0" w:color="auto"/>
      </w:divBdr>
    </w:div>
    <w:div w:id="1846896239">
      <w:bodyDiv w:val="1"/>
      <w:marLeft w:val="0"/>
      <w:marRight w:val="0"/>
      <w:marTop w:val="0"/>
      <w:marBottom w:val="0"/>
      <w:divBdr>
        <w:top w:val="none" w:sz="0" w:space="0" w:color="auto"/>
        <w:left w:val="none" w:sz="0" w:space="0" w:color="auto"/>
        <w:bottom w:val="none" w:sz="0" w:space="0" w:color="auto"/>
        <w:right w:val="none" w:sz="0" w:space="0" w:color="auto"/>
      </w:divBdr>
    </w:div>
    <w:div w:id="1855799628">
      <w:bodyDiv w:val="1"/>
      <w:marLeft w:val="0"/>
      <w:marRight w:val="0"/>
      <w:marTop w:val="0"/>
      <w:marBottom w:val="0"/>
      <w:divBdr>
        <w:top w:val="none" w:sz="0" w:space="0" w:color="auto"/>
        <w:left w:val="none" w:sz="0" w:space="0" w:color="auto"/>
        <w:bottom w:val="none" w:sz="0" w:space="0" w:color="auto"/>
        <w:right w:val="none" w:sz="0" w:space="0" w:color="auto"/>
      </w:divBdr>
    </w:div>
    <w:div w:id="1907109960">
      <w:bodyDiv w:val="1"/>
      <w:marLeft w:val="0"/>
      <w:marRight w:val="0"/>
      <w:marTop w:val="0"/>
      <w:marBottom w:val="0"/>
      <w:divBdr>
        <w:top w:val="none" w:sz="0" w:space="0" w:color="auto"/>
        <w:left w:val="none" w:sz="0" w:space="0" w:color="auto"/>
        <w:bottom w:val="none" w:sz="0" w:space="0" w:color="auto"/>
        <w:right w:val="none" w:sz="0" w:space="0" w:color="auto"/>
      </w:divBdr>
    </w:div>
    <w:div w:id="1945115259">
      <w:bodyDiv w:val="1"/>
      <w:marLeft w:val="0"/>
      <w:marRight w:val="0"/>
      <w:marTop w:val="0"/>
      <w:marBottom w:val="0"/>
      <w:divBdr>
        <w:top w:val="none" w:sz="0" w:space="0" w:color="auto"/>
        <w:left w:val="none" w:sz="0" w:space="0" w:color="auto"/>
        <w:bottom w:val="none" w:sz="0" w:space="0" w:color="auto"/>
        <w:right w:val="none" w:sz="0" w:space="0" w:color="auto"/>
      </w:divBdr>
    </w:div>
    <w:div w:id="1961492832">
      <w:bodyDiv w:val="1"/>
      <w:marLeft w:val="0"/>
      <w:marRight w:val="0"/>
      <w:marTop w:val="0"/>
      <w:marBottom w:val="0"/>
      <w:divBdr>
        <w:top w:val="none" w:sz="0" w:space="0" w:color="auto"/>
        <w:left w:val="none" w:sz="0" w:space="0" w:color="auto"/>
        <w:bottom w:val="none" w:sz="0" w:space="0" w:color="auto"/>
        <w:right w:val="none" w:sz="0" w:space="0" w:color="auto"/>
      </w:divBdr>
      <w:divsChild>
        <w:div w:id="917404744">
          <w:marLeft w:val="0"/>
          <w:marRight w:val="0"/>
          <w:marTop w:val="0"/>
          <w:marBottom w:val="0"/>
          <w:divBdr>
            <w:top w:val="none" w:sz="0" w:space="0" w:color="auto"/>
            <w:left w:val="none" w:sz="0" w:space="0" w:color="auto"/>
            <w:bottom w:val="none" w:sz="0" w:space="0" w:color="auto"/>
            <w:right w:val="none" w:sz="0" w:space="0" w:color="auto"/>
          </w:divBdr>
          <w:divsChild>
            <w:div w:id="1331255280">
              <w:marLeft w:val="0"/>
              <w:marRight w:val="0"/>
              <w:marTop w:val="0"/>
              <w:marBottom w:val="0"/>
              <w:divBdr>
                <w:top w:val="none" w:sz="0" w:space="0" w:color="auto"/>
                <w:left w:val="none" w:sz="0" w:space="0" w:color="auto"/>
                <w:bottom w:val="none" w:sz="0" w:space="0" w:color="auto"/>
                <w:right w:val="none" w:sz="0" w:space="0" w:color="auto"/>
              </w:divBdr>
              <w:divsChild>
                <w:div w:id="12753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3EA3-6E0D-1444-8A90-3DA8E94C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3391</Words>
  <Characters>18656</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Amir Saker</cp:lastModifiedBy>
  <cp:revision>10</cp:revision>
  <cp:lastPrinted>2019-08-27T05:42:00Z</cp:lastPrinted>
  <dcterms:created xsi:type="dcterms:W3CDTF">2023-01-03T20:50:00Z</dcterms:created>
  <dcterms:modified xsi:type="dcterms:W3CDTF">2023-01-04T19:10:00Z</dcterms:modified>
</cp:coreProperties>
</file>