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1A" w:rsidRDefault="00BD2DF8" w:rsidP="00BF243A">
      <w:pPr>
        <w:jc w:val="center"/>
      </w:pPr>
      <w:r>
        <w:rPr>
          <w:noProof/>
          <w:lang w:val="en-GB" w:eastAsia="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rsidR="00BF243A" w:rsidRDefault="00BF243A" w:rsidP="00D73BB0">
      <w:pPr>
        <w:pBdr>
          <w:bottom w:val="single" w:sz="12" w:space="1" w:color="auto"/>
        </w:pBdr>
        <w:jc w:val="center"/>
        <w:rPr>
          <w:rFonts w:ascii="Avenir Next Demi Bold" w:hAnsi="Avenir Next Demi Bold"/>
          <w:b/>
          <w:bCs/>
          <w:sz w:val="28"/>
          <w:szCs w:val="28"/>
        </w:rPr>
      </w:pPr>
    </w:p>
    <w:p w:rsidR="00BF243A" w:rsidRDefault="00BF243A" w:rsidP="00045503">
      <w:pPr>
        <w:jc w:val="center"/>
        <w:rPr>
          <w:rFonts w:ascii="Avenir Next Demi Bold" w:hAnsi="Avenir Next Demi Bold"/>
          <w:b/>
          <w:bCs/>
          <w:sz w:val="28"/>
          <w:szCs w:val="28"/>
        </w:rPr>
      </w:pPr>
    </w:p>
    <w:p w:rsidR="00BF243A" w:rsidRDefault="00BF243A" w:rsidP="00045503">
      <w:pPr>
        <w:jc w:val="center"/>
        <w:rPr>
          <w:rFonts w:ascii="Avenir Next Demi Bold" w:hAnsi="Avenir Next Demi Bold"/>
          <w:b/>
          <w:bCs/>
          <w:sz w:val="28"/>
          <w:szCs w:val="28"/>
        </w:rPr>
      </w:pPr>
    </w:p>
    <w:p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rsidR="00BF243A" w:rsidRPr="00A55B7D" w:rsidRDefault="00BF243A" w:rsidP="00045503">
      <w:pPr>
        <w:jc w:val="center"/>
        <w:rPr>
          <w:rFonts w:ascii="Avenir Next Demi Bold" w:hAnsi="Avenir Next Demi Bold"/>
          <w:b/>
          <w:bCs/>
          <w:sz w:val="28"/>
          <w:szCs w:val="28"/>
        </w:rPr>
      </w:pPr>
    </w:p>
    <w:p w:rsidR="00045503" w:rsidRPr="00045503" w:rsidRDefault="00045503">
      <w:pPr>
        <w:rPr>
          <w:rFonts w:ascii="Avenir Next Demi Bold" w:hAnsi="Avenir Next Demi Bold"/>
          <w:b/>
          <w:bCs/>
        </w:rPr>
      </w:pPr>
    </w:p>
    <w:p w:rsidR="00045503" w:rsidRDefault="00217A5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46438" w:rsidRPr="00D60CCA">
        <w:rPr>
          <w:rFonts w:ascii="Avenir Next Demi Bold" w:hAnsi="Avenir Next Demi Bold"/>
          <w:b/>
          <w:bCs/>
        </w:rPr>
        <w:t xml:space="preserve"> Assessment</w:t>
      </w:r>
      <w:r>
        <w:rPr>
          <w:rFonts w:ascii="Avenir Next Demi Bold" w:hAnsi="Avenir Next Demi Bold"/>
          <w:b/>
          <w:bCs/>
        </w:rPr>
        <w:t xml:space="preserve"> (Examination)</w:t>
      </w:r>
      <w:r w:rsidR="00A46438" w:rsidRPr="00D60CCA">
        <w:rPr>
          <w:rFonts w:ascii="Avenir Next Demi Bold" w:hAnsi="Avenir Next Demi Bold"/>
          <w:b/>
          <w:bCs/>
        </w:rPr>
        <w:t>: Paper 1</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Pr>
          <w:rFonts w:ascii="Avenir Next Demi Bold" w:hAnsi="Avenir Next Demi Bold"/>
          <w:b/>
          <w:bCs/>
        </w:rPr>
        <w:t>24</w:t>
      </w:r>
      <w:r w:rsidR="00BF243A" w:rsidRPr="00D60CCA">
        <w:rPr>
          <w:rFonts w:ascii="Avenir Next Demi Bold" w:hAnsi="Avenir Next Demi Bold"/>
          <w:b/>
          <w:bCs/>
        </w:rPr>
        <w:t xml:space="preserve"> – </w:t>
      </w:r>
      <w:r>
        <w:rPr>
          <w:rFonts w:ascii="Avenir Next Demi Bold" w:hAnsi="Avenir Next Demi Bold"/>
          <w:b/>
          <w:bCs/>
        </w:rPr>
        <w:t>25</w:t>
      </w:r>
      <w:r w:rsidR="00BF243A" w:rsidRPr="00D60CCA">
        <w:rPr>
          <w:rFonts w:ascii="Avenir Next Demi Bold" w:hAnsi="Avenir Next Demi Bold"/>
          <w:b/>
          <w:bCs/>
        </w:rPr>
        <w:t xml:space="preserve"> </w:t>
      </w:r>
      <w:r>
        <w:rPr>
          <w:rFonts w:ascii="Avenir Next Demi Bold" w:hAnsi="Avenir Next Demi Bold"/>
          <w:b/>
          <w:bCs/>
        </w:rPr>
        <w:t>November</w:t>
      </w:r>
      <w:r w:rsidR="00A55B7D" w:rsidRPr="00D60CCA">
        <w:rPr>
          <w:rFonts w:ascii="Avenir Next Demi Bold" w:hAnsi="Avenir Next Demi Bold"/>
          <w:b/>
          <w:bCs/>
        </w:rPr>
        <w:t xml:space="preserve"> 2022</w:t>
      </w:r>
    </w:p>
    <w:p w:rsidR="00217A56" w:rsidRDefault="00217A56" w:rsidP="00A55B7D">
      <w:pPr>
        <w:pBdr>
          <w:bottom w:val="single" w:sz="12" w:space="1" w:color="auto"/>
        </w:pBdr>
        <w:tabs>
          <w:tab w:val="right" w:pos="9021"/>
        </w:tabs>
        <w:rPr>
          <w:rFonts w:ascii="Avenir Next Demi Bold" w:hAnsi="Avenir Next Demi Bold"/>
          <w:b/>
          <w:bCs/>
        </w:rPr>
      </w:pPr>
    </w:p>
    <w:p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Pr>
          <w:rFonts w:ascii="Avenir Next Demi Bold" w:hAnsi="Avenir Next Demi Bold"/>
          <w:b/>
          <w:bCs/>
          <w:color w:val="FF0000"/>
        </w:rPr>
        <w:t>24</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to 13:00 on </w:t>
      </w:r>
      <w:r>
        <w:rPr>
          <w:rFonts w:ascii="Avenir Next Demi Bold" w:hAnsi="Avenir Next Demi Bold"/>
          <w:b/>
          <w:bCs/>
          <w:color w:val="FF0000"/>
        </w:rPr>
        <w:t>25</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2022)</w:t>
      </w:r>
    </w:p>
    <w:p w:rsidR="00B20098" w:rsidRDefault="00B20098" w:rsidP="00A55B7D">
      <w:pPr>
        <w:pBdr>
          <w:bottom w:val="single" w:sz="12" w:space="1" w:color="auto"/>
        </w:pBdr>
        <w:tabs>
          <w:tab w:val="right" w:pos="9021"/>
        </w:tabs>
        <w:rPr>
          <w:rFonts w:ascii="Avenir Next Demi Bold" w:hAnsi="Avenir Next Demi Bold"/>
          <w:b/>
          <w:bCs/>
        </w:rPr>
      </w:pPr>
    </w:p>
    <w:p w:rsidR="00B20098" w:rsidRDefault="00B20098" w:rsidP="00A55B7D">
      <w:pPr>
        <w:tabs>
          <w:tab w:val="right" w:pos="9021"/>
        </w:tabs>
        <w:rPr>
          <w:rFonts w:ascii="Avenir Next Demi Bold" w:hAnsi="Avenir Next Demi Bold"/>
          <w:b/>
          <w:bCs/>
        </w:rPr>
      </w:pPr>
    </w:p>
    <w:p w:rsidR="00AC37E2" w:rsidRDefault="00AC37E2" w:rsidP="00A55B7D">
      <w:pPr>
        <w:tabs>
          <w:tab w:val="right" w:pos="9021"/>
        </w:tabs>
        <w:jc w:val="center"/>
        <w:rPr>
          <w:rFonts w:ascii="Avenir Next Demi Bold" w:hAnsi="Avenir Next Demi Bold"/>
          <w:b/>
          <w:bCs/>
        </w:rPr>
      </w:pPr>
    </w:p>
    <w:p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rsidR="00A55B7D" w:rsidRDefault="00A55B7D" w:rsidP="00A55B7D">
      <w:pPr>
        <w:tabs>
          <w:tab w:val="right" w:pos="9021"/>
        </w:tabs>
        <w:jc w:val="center"/>
        <w:rPr>
          <w:rFonts w:ascii="Avenir Next Demi Bold" w:hAnsi="Avenir Next Demi Bold"/>
          <w:b/>
          <w:bCs/>
        </w:rPr>
      </w:pPr>
    </w:p>
    <w:p w:rsidR="00A55B7D"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20604">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Nastascha Harduth</w:t>
      </w:r>
      <w:r w:rsidR="006D34F1">
        <w:rPr>
          <w:rFonts w:ascii="Avenir Next Demi Bold" w:hAnsi="Avenir Next Demi Bold"/>
          <w:b/>
          <w:bCs/>
        </w:rPr>
        <w:t xml:space="preserve">   Dr E Levenstein   Prof A Loubser</w:t>
      </w:r>
      <w:r w:rsidR="00B20098">
        <w:rPr>
          <w:rFonts w:ascii="Avenir Next Demi Bold" w:hAnsi="Avenir Next Demi Bold"/>
          <w:b/>
          <w:bCs/>
        </w:rPr>
        <w:t xml:space="preserve">   Dr M Roestoff</w:t>
      </w:r>
    </w:p>
    <w:p w:rsidR="00B20098" w:rsidRDefault="00B20098"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p>
    <w:p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rsidR="006E3E96" w:rsidRDefault="006E3E96" w:rsidP="00B20098">
      <w:pPr>
        <w:jc w:val="center"/>
        <w:rPr>
          <w:rFonts w:ascii="Avenir Next Demi Bold" w:hAnsi="Avenir Next Demi Bold"/>
          <w:b/>
          <w:bCs/>
        </w:rPr>
      </w:pPr>
    </w:p>
    <w:p w:rsidR="006E3E96" w:rsidRDefault="00393EC9"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rsidR="006E3E96" w:rsidRDefault="006E3E96" w:rsidP="00B20098">
      <w:pPr>
        <w:pBdr>
          <w:bottom w:val="single" w:sz="12" w:space="1" w:color="auto"/>
        </w:pBdr>
        <w:jc w:val="center"/>
        <w:rPr>
          <w:rFonts w:ascii="Avenir Next Demi Bold" w:hAnsi="Avenir Next Demi Bold"/>
          <w:b/>
          <w:bCs/>
        </w:rPr>
      </w:pPr>
    </w:p>
    <w:p w:rsidR="006E3E96" w:rsidRDefault="006E3E96" w:rsidP="00B20098">
      <w:pPr>
        <w:jc w:val="center"/>
        <w:rPr>
          <w:rFonts w:ascii="Avenir Next Demi Bold" w:hAnsi="Avenir Next Demi Bold"/>
          <w:b/>
          <w:bCs/>
        </w:rPr>
      </w:pPr>
    </w:p>
    <w:p w:rsidR="007B607D" w:rsidRDefault="007B607D"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p>
    <w:p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rsidR="00AC37E2" w:rsidRDefault="00AC37E2"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p>
    <w:p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rsidR="00A06708" w:rsidRDefault="00A06708" w:rsidP="00B20098">
      <w:pPr>
        <w:pBdr>
          <w:bottom w:val="single" w:sz="12" w:space="1" w:color="auto"/>
        </w:pBdr>
        <w:jc w:val="center"/>
        <w:rPr>
          <w:rFonts w:ascii="Avenir Next Demi Bold" w:hAnsi="Avenir Next Demi Bold"/>
          <w:b/>
          <w:bCs/>
        </w:rPr>
      </w:pPr>
    </w:p>
    <w:p w:rsidR="00AC37E2" w:rsidRDefault="00AC37E2"/>
    <w:p w:rsidR="00CD618E" w:rsidRDefault="00CD618E" w:rsidP="000D5B7A">
      <w:pPr>
        <w:ind w:left="709" w:hanging="709"/>
        <w:jc w:val="center"/>
        <w:rPr>
          <w:rFonts w:ascii="Avenir Next Demi Bold" w:hAnsi="Avenir Next Demi Bold"/>
          <w:b/>
          <w:bCs/>
        </w:rPr>
      </w:pPr>
    </w:p>
    <w:p w:rsidR="006F7EC1" w:rsidRDefault="006F7EC1" w:rsidP="000D5B7A">
      <w:pPr>
        <w:ind w:left="709" w:hanging="709"/>
        <w:jc w:val="center"/>
        <w:rPr>
          <w:rFonts w:ascii="Avenir Next Demi Bold" w:hAnsi="Avenir Next Demi Bold"/>
          <w:b/>
          <w:bCs/>
        </w:rPr>
      </w:pPr>
    </w:p>
    <w:p w:rsidR="00DC2585" w:rsidRDefault="00DC2585">
      <w:pPr>
        <w:jc w:val="left"/>
        <w:rPr>
          <w:rFonts w:ascii="Avenir Next Demi Bold" w:hAnsi="Avenir Next Demi Bold"/>
          <w:b/>
          <w:bCs/>
        </w:rPr>
      </w:pPr>
      <w:r>
        <w:rPr>
          <w:rFonts w:ascii="Avenir Next Demi Bold" w:hAnsi="Avenir Next Demi Bold"/>
          <w:b/>
          <w:bCs/>
        </w:rPr>
        <w:br w:type="page"/>
      </w:r>
    </w:p>
    <w:p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INTRUCTIONS</w:t>
      </w:r>
    </w:p>
    <w:p w:rsidR="000D5B7A" w:rsidRDefault="000D5B7A" w:rsidP="00EF5AB0">
      <w:pPr>
        <w:ind w:left="709" w:hanging="709"/>
      </w:pPr>
    </w:p>
    <w:p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017852">
        <w:rPr>
          <w:rFonts w:ascii="Avenir Next Demi Bold" w:hAnsi="Avenir Next Demi Bold"/>
          <w:b/>
          <w:bCs/>
        </w:rPr>
        <w:t>24</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rsidRPr="00EF5AB0">
        <w:t xml:space="preserve"> and must be </w:t>
      </w:r>
      <w:r w:rsidR="00017852">
        <w:t xml:space="preserve">returned / submitted by </w:t>
      </w:r>
      <w:r w:rsidR="00017852" w:rsidRPr="009E549B">
        <w:rPr>
          <w:rFonts w:ascii="Avenir Next Demi Bold" w:hAnsi="Avenir Next Demi Bold"/>
          <w:b/>
          <w:bCs/>
        </w:rPr>
        <w:t xml:space="preserve">13:00 (1 pm) SAST on Friday </w:t>
      </w:r>
      <w:r w:rsidR="00017852">
        <w:rPr>
          <w:rFonts w:ascii="Avenir Next Demi Bold" w:hAnsi="Avenir Next Demi Bold"/>
          <w:b/>
          <w:bCs/>
        </w:rPr>
        <w:t>25</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t>. Please note that assessments returned late will not be accepted.</w:t>
      </w:r>
    </w:p>
    <w:p w:rsidR="00017852" w:rsidRDefault="00017852" w:rsidP="00017852">
      <w:pPr>
        <w:ind w:left="709" w:hanging="709"/>
      </w:pPr>
    </w:p>
    <w:p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rsidR="00017852" w:rsidRDefault="00017852" w:rsidP="00017852">
      <w:pPr>
        <w:ind w:left="709" w:hanging="709"/>
        <w:rPr>
          <w:color w:val="000000" w:themeColor="text1"/>
          <w:lang w:val="en-GB"/>
        </w:rPr>
      </w:pPr>
    </w:p>
    <w:p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rsidR="00017852" w:rsidRDefault="00017852" w:rsidP="00017852">
      <w:pPr>
        <w:ind w:left="709" w:hanging="709"/>
        <w:rPr>
          <w:color w:val="000000" w:themeColor="text1"/>
          <w:lang w:val="en-GB"/>
        </w:rPr>
      </w:pPr>
    </w:p>
    <w:p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Paper1Summative</w:t>
      </w:r>
      <w:r w:rsidRPr="00FF41AF">
        <w:rPr>
          <w:color w:val="000000" w:themeColor="text1"/>
          <w:lang w:val="en-GB" w:eastAsia="en-GB"/>
        </w:rPr>
        <w:t>. An example would be something along the following lines: 202</w:t>
      </w:r>
      <w:r>
        <w:rPr>
          <w:color w:val="000000" w:themeColor="text1"/>
          <w:lang w:val="en-GB" w:eastAsia="en-GB"/>
        </w:rPr>
        <w:t>1</w:t>
      </w:r>
      <w:r w:rsidRPr="00FF41AF">
        <w:rPr>
          <w:color w:val="000000" w:themeColor="text1"/>
          <w:lang w:val="en-GB" w:eastAsia="en-GB"/>
        </w:rPr>
        <w:t>2</w:t>
      </w:r>
      <w:r>
        <w:rPr>
          <w:color w:val="000000" w:themeColor="text1"/>
          <w:lang w:val="en-GB" w:eastAsia="en-GB"/>
        </w:rPr>
        <w:t>2</w:t>
      </w:r>
      <w:r w:rsidRPr="00FF41AF">
        <w:rPr>
          <w:color w:val="000000" w:themeColor="text1"/>
          <w:lang w:val="en-GB" w:eastAsia="en-GB"/>
        </w:rPr>
        <w:t>-336.</w:t>
      </w:r>
      <w:r>
        <w:rPr>
          <w:color w:val="000000" w:themeColor="text1"/>
          <w:lang w:val="en-GB" w:eastAsia="en-GB"/>
        </w:rPr>
        <w:t>Paper1Summative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rsidR="00017852" w:rsidRDefault="00017852" w:rsidP="00017852">
      <w:pPr>
        <w:ind w:left="709" w:hanging="709"/>
      </w:pPr>
    </w:p>
    <w:p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E40882">
        <w:rPr>
          <w:rFonts w:ascii="Avenir Next Demi Bold" w:hAnsi="Avenir Next Demi Bold"/>
          <w:b/>
          <w:bCs/>
        </w:rPr>
        <w:t xml:space="preserve">If for any reason candidates are unable to access their student portal, the answer script must be returned by e-mail to </w:t>
      </w:r>
      <w:hyperlink r:id="rId8" w:history="1">
        <w:r w:rsidRPr="00E40882">
          <w:rPr>
            <w:rStyle w:val="Hyperlink"/>
            <w:rFonts w:ascii="Avenir Next Demi Bold" w:hAnsi="Avenir Next Demi Bold"/>
            <w:b/>
            <w:bCs/>
            <w:color w:val="auto"/>
            <w:u w:val="none"/>
          </w:rPr>
          <w:t>david.burdette@insol.org</w:t>
        </w:r>
      </w:hyperlink>
      <w:r>
        <w:t xml:space="preserve">. </w:t>
      </w:r>
    </w:p>
    <w:p w:rsidR="00017852" w:rsidRDefault="00017852" w:rsidP="00017852">
      <w:pPr>
        <w:ind w:left="709" w:hanging="709"/>
      </w:pPr>
    </w:p>
    <w:p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rsidR="00017852" w:rsidRDefault="00017852" w:rsidP="00017852">
      <w:pPr>
        <w:ind w:left="709" w:hanging="709"/>
      </w:pPr>
    </w:p>
    <w:p w:rsidR="00017852" w:rsidRDefault="00017852" w:rsidP="00017852">
      <w:pPr>
        <w:ind w:left="709" w:hanging="709"/>
      </w:pPr>
      <w:r>
        <w:t>7.</w:t>
      </w:r>
      <w:r>
        <w:tab/>
        <w:t xml:space="preserve">Enquiries during the time that the assessment is written must be directed to David Burdette at </w:t>
      </w:r>
      <w:hyperlink r:id="rId9" w:history="1">
        <w:r w:rsidRPr="003B4A44">
          <w:rPr>
            <w:rStyle w:val="Hyperlink"/>
            <w:color w:val="auto"/>
            <w:u w:val="none"/>
          </w:rPr>
          <w:t>david.burdette@insol.org</w:t>
        </w:r>
      </w:hyperlink>
      <w:r>
        <w:t xml:space="preserve"> or by WhatsApp on +44 7545 773890. Please note that enquiries will only be responded to during UK office hours (which are 9 am to 5 pm GMT, or 11 am to 7 pm SAST).</w:t>
      </w:r>
    </w:p>
    <w:p w:rsidR="00017852" w:rsidRDefault="00017852" w:rsidP="00017852">
      <w:pPr>
        <w:ind w:left="709" w:hanging="709"/>
      </w:pPr>
    </w:p>
    <w:p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rsidR="00017852" w:rsidRDefault="00017852" w:rsidP="00017852">
      <w:pPr>
        <w:ind w:left="709" w:hanging="709"/>
      </w:pPr>
    </w:p>
    <w:p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rsidR="00017852" w:rsidRDefault="00017852" w:rsidP="00017852">
      <w:pPr>
        <w:ind w:left="709" w:hanging="709"/>
      </w:pPr>
    </w:p>
    <w:p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p>
    <w:p w:rsidR="00017852" w:rsidRDefault="00017852" w:rsidP="00017852">
      <w:pPr>
        <w:ind w:left="709" w:hanging="709"/>
      </w:pPr>
    </w:p>
    <w:p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rsidR="00017852" w:rsidRDefault="00017852" w:rsidP="00017852">
      <w:pPr>
        <w:ind w:left="709" w:hanging="709"/>
      </w:pPr>
    </w:p>
    <w:p w:rsidR="00017852" w:rsidRDefault="00017852" w:rsidP="00017852">
      <w:pPr>
        <w:ind w:left="709" w:hanging="709"/>
      </w:pPr>
      <w:r>
        <w:t>12.</w:t>
      </w:r>
      <w:r>
        <w:tab/>
        <w:t>Unless otherwise indicated, all references to sections are references to sections of the Insolvency Act 1936.</w:t>
      </w:r>
    </w:p>
    <w:p w:rsidR="00017852" w:rsidRDefault="00017852" w:rsidP="00017852">
      <w:pPr>
        <w:ind w:left="709" w:hanging="709"/>
      </w:pPr>
    </w:p>
    <w:p w:rsidR="00017852" w:rsidRDefault="00017852" w:rsidP="00017852">
      <w:pPr>
        <w:ind w:left="709" w:hanging="709"/>
        <w:rPr>
          <w:color w:val="000000" w:themeColor="text1"/>
          <w:lang w:val="en-GB"/>
        </w:rPr>
      </w:pPr>
      <w:r w:rsidRPr="00E56F95">
        <w:rPr>
          <w:color w:val="000000" w:themeColor="text1"/>
        </w:rPr>
        <w:t>1</w:t>
      </w:r>
      <w:r>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rsidR="00017852" w:rsidRDefault="00017852" w:rsidP="00017852">
      <w:pPr>
        <w:ind w:left="709" w:hanging="709"/>
        <w:rPr>
          <w:color w:val="000000" w:themeColor="text1"/>
          <w:lang w:val="en-GB"/>
        </w:rPr>
      </w:pPr>
    </w:p>
    <w:p w:rsidR="00017852" w:rsidRDefault="00017852" w:rsidP="00017852">
      <w:pPr>
        <w:rPr>
          <w:rFonts w:ascii="Avenir Next Demi Bold" w:hAnsi="Avenir Next Demi Bold"/>
          <w:b/>
          <w:bCs/>
          <w:color w:val="000000" w:themeColor="text1"/>
          <w:u w:val="single"/>
          <w:lang w:val="en-GB"/>
        </w:rPr>
      </w:pPr>
    </w:p>
    <w:p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rsidR="000F7E2C" w:rsidRPr="000F7E2C" w:rsidRDefault="000F7E2C" w:rsidP="000F7E2C">
      <w:pPr>
        <w:ind w:left="720" w:hanging="720"/>
        <w:rPr>
          <w:color w:val="000000" w:themeColor="text1"/>
          <w:lang w:val="en-GB"/>
        </w:rPr>
      </w:pPr>
    </w:p>
    <w:p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rsidR="000F7E2C" w:rsidRPr="000F7E2C" w:rsidRDefault="000F7E2C" w:rsidP="000F7E2C">
      <w:pPr>
        <w:ind w:left="720" w:hanging="720"/>
        <w:rPr>
          <w:color w:val="000000" w:themeColor="text1"/>
          <w:lang w:val="en-GB"/>
        </w:rPr>
      </w:pPr>
    </w:p>
    <w:p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r w:rsidR="004D1602">
        <w:rPr>
          <w:color w:val="000000" w:themeColor="text1"/>
          <w:lang w:val="en-GB"/>
        </w:rPr>
        <w:t xml:space="preserve"> Each of the 20 questions count </w:t>
      </w:r>
      <w:r w:rsidR="0033007B">
        <w:rPr>
          <w:color w:val="000000" w:themeColor="text1"/>
          <w:lang w:val="en-GB"/>
        </w:rPr>
        <w:t>1 mark.</w:t>
      </w:r>
    </w:p>
    <w:p w:rsidR="000F7E2C" w:rsidRPr="000F7E2C" w:rsidRDefault="000F7E2C" w:rsidP="000F7E2C">
      <w:pPr>
        <w:autoSpaceDE w:val="0"/>
        <w:autoSpaceDN w:val="0"/>
        <w:adjustRightInd w:val="0"/>
        <w:rPr>
          <w:color w:val="000000" w:themeColor="text1"/>
        </w:rPr>
      </w:pPr>
    </w:p>
    <w:p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rsidR="00E56F95" w:rsidRPr="005200BF" w:rsidRDefault="00E56F95" w:rsidP="00255630">
      <w:pPr>
        <w:ind w:left="709" w:hanging="709"/>
        <w:rPr>
          <w:lang w:val="en-GB"/>
        </w:rPr>
      </w:pPr>
    </w:p>
    <w:p w:rsidR="0033007B" w:rsidRPr="00DC2585" w:rsidRDefault="0033007B" w:rsidP="00255630">
      <w:pPr>
        <w:rPr>
          <w:lang w:val="en-GB"/>
        </w:rPr>
      </w:pPr>
      <w:r w:rsidRPr="00DC2585">
        <w:rPr>
          <w:rFonts w:ascii="Avenir Next Demi Bold" w:hAnsi="Avenir Next Demi Bold"/>
          <w:b/>
          <w:bCs/>
          <w:lang w:val="en-GB"/>
        </w:rPr>
        <w:t>Select the correct statement</w:t>
      </w:r>
      <w:r w:rsidRPr="00DC2585">
        <w:rPr>
          <w:lang w:val="en-GB"/>
        </w:rPr>
        <w:t>.</w:t>
      </w:r>
    </w:p>
    <w:p w:rsidR="0033007B" w:rsidRPr="00DC2585" w:rsidRDefault="0033007B" w:rsidP="00255630">
      <w:pPr>
        <w:rPr>
          <w:lang w:val="en-GB"/>
        </w:rPr>
      </w:pPr>
    </w:p>
    <w:p w:rsidR="00AD2D09" w:rsidRPr="00DC2585" w:rsidRDefault="00AD2D09" w:rsidP="00255630">
      <w:pPr>
        <w:rPr>
          <w:lang w:val="en-GB"/>
        </w:rPr>
      </w:pPr>
      <w:r w:rsidRPr="00DC2585">
        <w:rPr>
          <w:lang w:val="en-GB"/>
        </w:rPr>
        <w:t>Property acquired by an insolvent after sequestration of his estate</w:t>
      </w:r>
      <w:r w:rsidR="00255630" w:rsidRPr="00DC2585">
        <w:rPr>
          <w:lang w:val="en-GB"/>
        </w:rPr>
        <w:t>:</w:t>
      </w:r>
    </w:p>
    <w:p w:rsidR="00255630" w:rsidRPr="00DC2585" w:rsidRDefault="00255630" w:rsidP="00255630">
      <w:pPr>
        <w:rPr>
          <w:lang w:val="en-GB"/>
        </w:rPr>
      </w:pPr>
    </w:p>
    <w:p w:rsidR="00AD2D09" w:rsidRPr="00E07788" w:rsidRDefault="00AD2D09" w:rsidP="00B23068">
      <w:pPr>
        <w:pStyle w:val="ListParagraph"/>
        <w:numPr>
          <w:ilvl w:val="0"/>
          <w:numId w:val="11"/>
        </w:numPr>
        <w:spacing w:after="0" w:line="240" w:lineRule="auto"/>
        <w:ind w:left="426"/>
        <w:rPr>
          <w:rFonts w:ascii="Avenir Next" w:hAnsi="Avenir Next" w:cs="Arial"/>
          <w:highlight w:val="yellow"/>
          <w:lang w:val="en-GB"/>
        </w:rPr>
      </w:pPr>
      <w:r w:rsidRPr="00E07788">
        <w:rPr>
          <w:rFonts w:ascii="Avenir Next" w:hAnsi="Avenir Next" w:cs="Arial"/>
          <w:highlight w:val="yellow"/>
          <w:lang w:val="en-GB"/>
        </w:rPr>
        <w:t>generally forms part of the insolvent estate.</w:t>
      </w:r>
    </w:p>
    <w:p w:rsidR="00255630" w:rsidRPr="00DC2585" w:rsidRDefault="00255630" w:rsidP="00255630">
      <w:pPr>
        <w:ind w:left="66"/>
        <w:rPr>
          <w:lang w:val="en-GB"/>
        </w:rPr>
      </w:pPr>
    </w:p>
    <w:p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does not form part of the insolvent estate.</w:t>
      </w:r>
    </w:p>
    <w:p w:rsidR="00255630" w:rsidRPr="00DC2585" w:rsidRDefault="00255630" w:rsidP="00255630">
      <w:pPr>
        <w:ind w:left="66"/>
        <w:rPr>
          <w:lang w:val="en-GB"/>
        </w:rPr>
      </w:pPr>
    </w:p>
    <w:p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rsidR="00255630" w:rsidRPr="00DC2585" w:rsidRDefault="00255630" w:rsidP="00255630">
      <w:pPr>
        <w:ind w:left="66"/>
        <w:rPr>
          <w:lang w:val="en-GB"/>
        </w:rPr>
      </w:pPr>
    </w:p>
    <w:p w:rsidR="00AD2D09" w:rsidRPr="00DC2585" w:rsidRDefault="00AD2D09" w:rsidP="00B23068">
      <w:pPr>
        <w:pStyle w:val="ListParagraph"/>
        <w:numPr>
          <w:ilvl w:val="0"/>
          <w:numId w:val="11"/>
        </w:numPr>
        <w:spacing w:after="0" w:line="240" w:lineRule="auto"/>
        <w:ind w:left="426"/>
        <w:rPr>
          <w:rFonts w:ascii="Avenir Next" w:hAnsi="Avenir Next"/>
          <w:lang w:val="en-GB"/>
        </w:rPr>
      </w:pPr>
      <w:r w:rsidRPr="00DC2585">
        <w:rPr>
          <w:rFonts w:ascii="Avenir Next" w:hAnsi="Avenir Next"/>
          <w:lang w:val="en-GB"/>
        </w:rPr>
        <w:t>vests in the Master and</w:t>
      </w:r>
      <w:r w:rsidR="00255630" w:rsidRPr="00DC2585">
        <w:rPr>
          <w:rFonts w:ascii="Avenir Next" w:hAnsi="Avenir Next"/>
          <w:lang w:val="en-GB"/>
        </w:rPr>
        <w:t>,</w:t>
      </w:r>
      <w:r w:rsidRPr="00DC2585">
        <w:rPr>
          <w:rFonts w:ascii="Avenir Next" w:hAnsi="Avenir Next"/>
          <w:lang w:val="en-GB"/>
        </w:rPr>
        <w:t xml:space="preserve"> after his or her appointment</w:t>
      </w:r>
      <w:r w:rsidR="00255630" w:rsidRPr="00DC2585">
        <w:rPr>
          <w:rFonts w:ascii="Avenir Next" w:hAnsi="Avenir Next"/>
          <w:lang w:val="en-GB"/>
        </w:rPr>
        <w:t>,</w:t>
      </w:r>
      <w:r w:rsidRPr="00DC2585">
        <w:rPr>
          <w:rFonts w:ascii="Avenir Next" w:hAnsi="Avenir Next"/>
          <w:lang w:val="en-GB"/>
        </w:rPr>
        <w:t xml:space="preserve"> in the trustee of the insolvent estate until an offer of composition has been accepted.</w:t>
      </w:r>
    </w:p>
    <w:p w:rsidR="006F7EC1" w:rsidRPr="00DC2585" w:rsidRDefault="006F7EC1" w:rsidP="00255630">
      <w:pPr>
        <w:rPr>
          <w:lang w:val="en-GB"/>
        </w:rPr>
      </w:pPr>
    </w:p>
    <w:p w:rsidR="006F7EC1" w:rsidRPr="00DC2585" w:rsidRDefault="00D7312A" w:rsidP="006F7EC1">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p>
    <w:p w:rsidR="00D7312A" w:rsidRPr="00DC2585" w:rsidRDefault="00D7312A" w:rsidP="008A2BE4">
      <w:pPr>
        <w:rPr>
          <w:lang w:val="en-GB"/>
        </w:rPr>
      </w:pPr>
    </w:p>
    <w:p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rsidR="0033007B" w:rsidRPr="00DC2585" w:rsidRDefault="0033007B" w:rsidP="008A2BE4">
      <w:pPr>
        <w:rPr>
          <w:lang w:val="en-GB"/>
        </w:rPr>
      </w:pPr>
    </w:p>
    <w:p w:rsidR="008A2BE4" w:rsidRPr="00DC2585" w:rsidRDefault="00E2315E" w:rsidP="008A2BE4">
      <w:pPr>
        <w:rPr>
          <w:lang w:val="en-GB"/>
        </w:rPr>
      </w:pPr>
      <w:r w:rsidRPr="00DC2585">
        <w:rPr>
          <w:lang w:val="en-GB"/>
        </w:rPr>
        <w:t xml:space="preserve">Which of the following </w:t>
      </w:r>
      <w:r w:rsidR="008A2BE4" w:rsidRPr="00DC2585">
        <w:rPr>
          <w:lang w:val="en-GB"/>
        </w:rPr>
        <w:t>generally forms part of the insolvent estate of a natural person debtor</w:t>
      </w:r>
      <w:r w:rsidRPr="00DC2585">
        <w:rPr>
          <w:lang w:val="en-GB"/>
        </w:rPr>
        <w:t>?</w:t>
      </w:r>
    </w:p>
    <w:p w:rsidR="00E2315E" w:rsidRPr="00DC2585" w:rsidRDefault="00E2315E" w:rsidP="008A2BE4">
      <w:pPr>
        <w:rPr>
          <w:lang w:val="en-GB"/>
        </w:rPr>
      </w:pPr>
    </w:p>
    <w:p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 xml:space="preserve">The insolvent’s income which he </w:t>
      </w:r>
      <w:r w:rsidR="00934980" w:rsidRPr="00DC2585">
        <w:rPr>
          <w:rFonts w:ascii="Avenir Next" w:hAnsi="Avenir Next" w:cs="Arial"/>
          <w:lang w:val="en-GB"/>
        </w:rPr>
        <w:t xml:space="preserve">/ she </w:t>
      </w:r>
      <w:r w:rsidRPr="00DC2585">
        <w:rPr>
          <w:rFonts w:ascii="Avenir Next" w:hAnsi="Avenir Next" w:cs="Arial"/>
          <w:lang w:val="en-GB"/>
        </w:rPr>
        <w:t>requires for the maintena</w:t>
      </w:r>
      <w:r w:rsidR="00E2315E" w:rsidRPr="00DC2585">
        <w:rPr>
          <w:rFonts w:ascii="Avenir Next" w:hAnsi="Avenir Next" w:cs="Arial"/>
          <w:lang w:val="en-GB"/>
        </w:rPr>
        <w:t>n</w:t>
      </w:r>
      <w:r w:rsidRPr="00DC2585">
        <w:rPr>
          <w:rFonts w:ascii="Avenir Next" w:hAnsi="Avenir Next" w:cs="Arial"/>
          <w:lang w:val="en-GB"/>
        </w:rPr>
        <w:t>ce of him</w:t>
      </w:r>
      <w:r w:rsidR="00E2315E" w:rsidRPr="00DC2585">
        <w:rPr>
          <w:rFonts w:ascii="Avenir Next" w:hAnsi="Avenir Next" w:cs="Arial"/>
          <w:lang w:val="en-GB"/>
        </w:rPr>
        <w:t>- / her</w:t>
      </w:r>
      <w:r w:rsidRPr="00DC2585">
        <w:rPr>
          <w:rFonts w:ascii="Avenir Next" w:hAnsi="Avenir Next" w:cs="Arial"/>
          <w:lang w:val="en-GB"/>
        </w:rPr>
        <w:t>self and his</w:t>
      </w:r>
      <w:r w:rsidR="00934980" w:rsidRPr="00DC2585">
        <w:rPr>
          <w:rFonts w:ascii="Avenir Next" w:hAnsi="Avenir Next" w:cs="Arial"/>
          <w:lang w:val="en-GB"/>
        </w:rPr>
        <w:t xml:space="preserve"> / her </w:t>
      </w:r>
      <w:r w:rsidRPr="00DC2585">
        <w:rPr>
          <w:rFonts w:ascii="Avenir Next" w:hAnsi="Avenir Next" w:cs="Arial"/>
          <w:lang w:val="en-GB"/>
        </w:rPr>
        <w:t>dependants.</w:t>
      </w:r>
    </w:p>
    <w:p w:rsidR="00E2315E" w:rsidRPr="00DC2585" w:rsidRDefault="00E2315E" w:rsidP="00E2315E">
      <w:pPr>
        <w:ind w:left="66"/>
        <w:rPr>
          <w:lang w:val="en-GB"/>
        </w:rPr>
      </w:pPr>
    </w:p>
    <w:p w:rsidR="008A2BE4" w:rsidRPr="00CD2DBB" w:rsidRDefault="008A2BE4" w:rsidP="00B23068">
      <w:pPr>
        <w:pStyle w:val="ListParagraph"/>
        <w:numPr>
          <w:ilvl w:val="0"/>
          <w:numId w:val="12"/>
        </w:numPr>
        <w:spacing w:after="0" w:line="240" w:lineRule="auto"/>
        <w:ind w:left="426"/>
        <w:rPr>
          <w:rFonts w:ascii="Avenir Next" w:hAnsi="Avenir Next" w:cs="Arial"/>
          <w:highlight w:val="yellow"/>
          <w:lang w:val="en-GB"/>
        </w:rPr>
      </w:pPr>
      <w:r w:rsidRPr="00CD2DBB">
        <w:rPr>
          <w:rFonts w:ascii="Avenir Next" w:hAnsi="Avenir Next" w:cs="Arial"/>
          <w:highlight w:val="yellow"/>
          <w:lang w:val="en-GB"/>
        </w:rPr>
        <w:t>A right of inheritance.</w:t>
      </w:r>
    </w:p>
    <w:p w:rsidR="00E2315E" w:rsidRPr="00DC2585" w:rsidRDefault="00E2315E" w:rsidP="00E2315E">
      <w:pPr>
        <w:ind w:left="66"/>
        <w:rPr>
          <w:lang w:val="en-GB"/>
        </w:rPr>
      </w:pPr>
    </w:p>
    <w:p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Pension received in return for services.</w:t>
      </w:r>
    </w:p>
    <w:p w:rsidR="00E2315E" w:rsidRPr="00DC2585" w:rsidRDefault="00E2315E" w:rsidP="00E2315E">
      <w:pPr>
        <w:ind w:left="66"/>
        <w:rPr>
          <w:lang w:val="en-GB"/>
        </w:rPr>
      </w:pPr>
    </w:p>
    <w:p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defamation suffered by the insolvent.</w:t>
      </w:r>
    </w:p>
    <w:p w:rsidR="00E2315E" w:rsidRPr="00DC2585" w:rsidRDefault="00E2315E" w:rsidP="00E2315E">
      <w:pPr>
        <w:ind w:left="66"/>
        <w:rPr>
          <w:lang w:val="en-GB"/>
        </w:rPr>
      </w:pPr>
    </w:p>
    <w:p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personal injury suffered by the insolvent.</w:t>
      </w:r>
    </w:p>
    <w:p w:rsidR="00D7312A" w:rsidRPr="00DC2585" w:rsidRDefault="00D7312A" w:rsidP="00D7312A"/>
    <w:p w:rsidR="00D7312A" w:rsidRPr="00DC2585" w:rsidRDefault="00A9217C" w:rsidP="00A9217C">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1.3</w:t>
      </w:r>
    </w:p>
    <w:p w:rsidR="00A9217C" w:rsidRPr="00DC2585" w:rsidRDefault="00A9217C" w:rsidP="00B546E9">
      <w:pPr>
        <w:rPr>
          <w:lang w:val="en-GB"/>
        </w:rPr>
      </w:pPr>
    </w:p>
    <w:p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rsidR="0033007B" w:rsidRPr="00DC2585" w:rsidRDefault="0033007B" w:rsidP="00B546E9">
      <w:pPr>
        <w:rPr>
          <w:lang w:val="en-GB"/>
        </w:rPr>
      </w:pPr>
    </w:p>
    <w:p w:rsidR="00B546E9" w:rsidRPr="00DC2585" w:rsidRDefault="00B546E9" w:rsidP="00B546E9">
      <w:pPr>
        <w:rPr>
          <w:lang w:val="en-GB"/>
        </w:rPr>
      </w:pPr>
      <w:r w:rsidRPr="00DC2585">
        <w:rPr>
          <w:lang w:val="en-GB"/>
        </w:rPr>
        <w:t xml:space="preserve">The property of the insolvent’s spouse, married out of community of property  to the insolvent – </w:t>
      </w:r>
    </w:p>
    <w:p w:rsidR="00B546E9" w:rsidRPr="00DC2585" w:rsidRDefault="00B546E9" w:rsidP="00B546E9">
      <w:pPr>
        <w:rPr>
          <w:lang w:val="en-GB"/>
        </w:rPr>
      </w:pPr>
    </w:p>
    <w:p w:rsidR="00B546E9" w:rsidRPr="00CD2DBB" w:rsidRDefault="00B546E9" w:rsidP="00B23068">
      <w:pPr>
        <w:pStyle w:val="ListParagraph"/>
        <w:numPr>
          <w:ilvl w:val="0"/>
          <w:numId w:val="13"/>
        </w:numPr>
        <w:spacing w:after="0" w:line="240" w:lineRule="auto"/>
        <w:ind w:left="426"/>
        <w:rPr>
          <w:rFonts w:ascii="Avenir Next" w:hAnsi="Avenir Next" w:cs="Arial"/>
          <w:highlight w:val="yellow"/>
          <w:lang w:val="en-GB"/>
        </w:rPr>
      </w:pPr>
      <w:r w:rsidRPr="00CD2DBB">
        <w:rPr>
          <w:rFonts w:ascii="Avenir Next" w:hAnsi="Avenir Next" w:cs="Arial"/>
          <w:highlight w:val="yellow"/>
          <w:lang w:val="en-GB"/>
        </w:rPr>
        <w:t>vests in the Master and thereafter in the trustee after his or her appointment as such.</w:t>
      </w:r>
    </w:p>
    <w:p w:rsidR="00B546E9" w:rsidRPr="00DC2585" w:rsidRDefault="00B546E9" w:rsidP="00B546E9">
      <w:pPr>
        <w:ind w:left="66"/>
        <w:rPr>
          <w:lang w:val="en-GB"/>
        </w:rPr>
      </w:pPr>
    </w:p>
    <w:p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lastRenderedPageBreak/>
        <w:t>does not vest in the Master or the trustee of the insolvent.</w:t>
      </w:r>
    </w:p>
    <w:p w:rsidR="00B546E9" w:rsidRPr="00DC2585" w:rsidRDefault="00B546E9" w:rsidP="00B546E9">
      <w:pPr>
        <w:ind w:left="66"/>
        <w:rPr>
          <w:lang w:val="en-GB"/>
        </w:rPr>
      </w:pPr>
    </w:p>
    <w:p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rsidR="00B546E9" w:rsidRPr="00DC2585" w:rsidRDefault="00B546E9" w:rsidP="00B546E9">
      <w:pPr>
        <w:ind w:left="66"/>
        <w:rPr>
          <w:lang w:val="en-GB"/>
        </w:rPr>
      </w:pPr>
    </w:p>
    <w:p w:rsidR="00A9217C" w:rsidRPr="00DC2585" w:rsidRDefault="00B546E9" w:rsidP="00B23068">
      <w:pPr>
        <w:pStyle w:val="ListParagraph"/>
        <w:numPr>
          <w:ilvl w:val="0"/>
          <w:numId w:val="13"/>
        </w:numPr>
        <w:spacing w:after="0" w:line="240" w:lineRule="auto"/>
        <w:ind w:left="426"/>
        <w:rPr>
          <w:rFonts w:ascii="Avenir Next" w:hAnsi="Avenir Next"/>
          <w:lang w:val="en-GB"/>
        </w:rPr>
      </w:pPr>
      <w:r w:rsidRPr="00DC2585">
        <w:rPr>
          <w:rFonts w:ascii="Avenir Next" w:hAnsi="Avenir Next"/>
          <w:lang w:val="en-GB"/>
        </w:rPr>
        <w:t>only vests in the trustee when the High Court, on application by a creditor of the estate, grants an order for the vesting of the property.</w:t>
      </w:r>
    </w:p>
    <w:p w:rsidR="00B546E9" w:rsidRPr="00DC2585" w:rsidRDefault="00B546E9" w:rsidP="00B546E9">
      <w:pPr>
        <w:rPr>
          <w:lang w:val="en-GB"/>
        </w:rPr>
      </w:pPr>
    </w:p>
    <w:p w:rsidR="00A9217C" w:rsidRPr="00DC2585" w:rsidRDefault="005C0FF6" w:rsidP="005C0FF6">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1.4</w:t>
      </w:r>
    </w:p>
    <w:p w:rsidR="005C0FF6" w:rsidRPr="00DC2585" w:rsidRDefault="005C0FF6" w:rsidP="001001B2">
      <w:pPr>
        <w:rPr>
          <w:lang w:val="en-GB"/>
        </w:rPr>
      </w:pPr>
    </w:p>
    <w:p w:rsidR="001001B2" w:rsidRPr="00DC2585" w:rsidRDefault="001001B2" w:rsidP="001001B2">
      <w:pPr>
        <w:rPr>
          <w:lang w:val="en-GB"/>
        </w:rPr>
      </w:pPr>
      <w:r w:rsidRPr="00DC2585">
        <w:rPr>
          <w:lang w:val="en-GB"/>
        </w:rPr>
        <w:t xml:space="preserve">Indicate the </w:t>
      </w:r>
      <w:r w:rsidRPr="00DC2585">
        <w:rPr>
          <w:rFonts w:ascii="Avenir Next Demi Bold" w:hAnsi="Avenir Next Demi Bold"/>
          <w:b/>
          <w:bCs/>
          <w:lang w:val="en-GB"/>
        </w:rPr>
        <w:t xml:space="preserve">incorrect </w:t>
      </w:r>
      <w:r w:rsidRPr="00DC2585">
        <w:rPr>
          <w:lang w:val="en-GB"/>
        </w:rPr>
        <w:t>statement regarding the capacity of the insolvent to enter into contracts after the sequestration of the estate</w:t>
      </w:r>
      <w:r w:rsidR="0033007B" w:rsidRPr="00DC2585">
        <w:rPr>
          <w:lang w:val="en-GB"/>
        </w:rPr>
        <w:t>.</w:t>
      </w:r>
    </w:p>
    <w:p w:rsidR="001001B2" w:rsidRPr="00DC2585" w:rsidRDefault="001001B2" w:rsidP="001001B2">
      <w:pPr>
        <w:rPr>
          <w:lang w:val="en-GB"/>
        </w:rPr>
      </w:pPr>
    </w:p>
    <w:p w:rsidR="001001B2" w:rsidRPr="003D60C2" w:rsidRDefault="001001B2" w:rsidP="00B23068">
      <w:pPr>
        <w:pStyle w:val="ListParagraph"/>
        <w:numPr>
          <w:ilvl w:val="0"/>
          <w:numId w:val="14"/>
        </w:numPr>
        <w:spacing w:after="0" w:line="240" w:lineRule="auto"/>
        <w:ind w:left="426"/>
        <w:rPr>
          <w:rFonts w:ascii="Avenir Next" w:hAnsi="Avenir Next" w:cs="Arial"/>
          <w:highlight w:val="yellow"/>
          <w:lang w:val="en-GB"/>
        </w:rPr>
      </w:pPr>
      <w:r w:rsidRPr="003D60C2">
        <w:rPr>
          <w:rFonts w:ascii="Avenir Next" w:hAnsi="Avenir Next" w:cs="Arial"/>
          <w:highlight w:val="yellow"/>
          <w:lang w:val="en-GB"/>
        </w:rPr>
        <w:t>The insolvent is not entitled to enter into contracts after sequestration.</w:t>
      </w:r>
    </w:p>
    <w:p w:rsidR="001001B2" w:rsidRPr="00DC2585" w:rsidRDefault="001001B2" w:rsidP="001001B2">
      <w:pPr>
        <w:ind w:left="66"/>
        <w:rPr>
          <w:lang w:val="en-GB"/>
        </w:rPr>
      </w:pPr>
    </w:p>
    <w:p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with the written  consent of the trustee enter into a contract by which he or she disposes of property of his or her estate.</w:t>
      </w:r>
    </w:p>
    <w:p w:rsidR="001001B2" w:rsidRPr="00DC2585" w:rsidRDefault="001001B2" w:rsidP="001001B2">
      <w:pPr>
        <w:ind w:left="66"/>
        <w:rPr>
          <w:lang w:val="en-GB"/>
        </w:rPr>
      </w:pPr>
    </w:p>
    <w:p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enter into an engagement contract after sequestration.</w:t>
      </w:r>
    </w:p>
    <w:p w:rsidR="001001B2" w:rsidRPr="00DC2585" w:rsidRDefault="001001B2" w:rsidP="001001B2">
      <w:pPr>
        <w:ind w:left="66"/>
        <w:rPr>
          <w:lang w:val="en-GB"/>
        </w:rPr>
      </w:pPr>
    </w:p>
    <w:p w:rsidR="005C0FF6" w:rsidRPr="00DC2585" w:rsidRDefault="001001B2" w:rsidP="00B23068">
      <w:pPr>
        <w:pStyle w:val="ListParagraph"/>
        <w:numPr>
          <w:ilvl w:val="0"/>
          <w:numId w:val="14"/>
        </w:numPr>
        <w:spacing w:after="0" w:line="240" w:lineRule="auto"/>
        <w:ind w:left="426"/>
        <w:rPr>
          <w:rFonts w:ascii="Avenir Next" w:hAnsi="Avenir Next"/>
          <w:lang w:val="en-GB"/>
        </w:rPr>
      </w:pPr>
      <w:r w:rsidRPr="00DC2585">
        <w:rPr>
          <w:rFonts w:ascii="Avenir Next" w:hAnsi="Avenir Next"/>
          <w:lang w:val="en-GB"/>
        </w:rPr>
        <w:t>The insolvent may enter into a contract if it does not affect his estate negatively.</w:t>
      </w:r>
    </w:p>
    <w:p w:rsidR="001001B2" w:rsidRPr="00DC2585" w:rsidRDefault="001001B2" w:rsidP="001001B2">
      <w:pPr>
        <w:rPr>
          <w:lang w:val="en-GB"/>
        </w:rPr>
      </w:pPr>
    </w:p>
    <w:p w:rsidR="00A9217C"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1.5</w:t>
      </w:r>
    </w:p>
    <w:p w:rsidR="00F11598" w:rsidRPr="00DC2585" w:rsidRDefault="00F11598" w:rsidP="00557949">
      <w:pPr>
        <w:rPr>
          <w:lang w:val="en-GB"/>
        </w:rPr>
      </w:pPr>
    </w:p>
    <w:p w:rsidR="00557949" w:rsidRPr="00DC2585" w:rsidRDefault="00557949" w:rsidP="00557949">
      <w:pPr>
        <w:rPr>
          <w:bCs/>
          <w:iCs/>
        </w:rPr>
      </w:pPr>
      <w:r w:rsidRPr="00DC2585">
        <w:rPr>
          <w:bCs/>
          <w:iCs/>
        </w:rPr>
        <w:t xml:space="preserve">Which of the following statements </w:t>
      </w:r>
      <w:r w:rsidRPr="00DC2585">
        <w:rPr>
          <w:rFonts w:ascii="Avenir Next Demi Bold" w:hAnsi="Avenir Next Demi Bold"/>
          <w:b/>
          <w:bCs/>
        </w:rPr>
        <w:t>does not</w:t>
      </w:r>
      <w:r w:rsidRPr="00DC2585">
        <w:rPr>
          <w:bCs/>
          <w:iCs/>
        </w:rPr>
        <w:t xml:space="preserve"> constitute an element that must be proved in an application for the compulsory sequestration of a debtor’s estate?</w:t>
      </w:r>
    </w:p>
    <w:p w:rsidR="00557949" w:rsidRPr="00DC2585" w:rsidRDefault="00557949" w:rsidP="00557949">
      <w:pPr>
        <w:rPr>
          <w:bCs/>
          <w:iCs/>
        </w:rPr>
      </w:pPr>
    </w:p>
    <w:p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debtor is actually insolvent or has committed an act of insolvency;</w:t>
      </w:r>
    </w:p>
    <w:p w:rsidR="00557949" w:rsidRPr="00DC2585" w:rsidRDefault="00557949" w:rsidP="00557949">
      <w:pPr>
        <w:rPr>
          <w:lang w:val="en-GB"/>
        </w:rPr>
      </w:pPr>
    </w:p>
    <w:p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There is reason to believe that the sequestration would be to the benefit of the creditors;</w:t>
      </w:r>
    </w:p>
    <w:p w:rsidR="00557949" w:rsidRPr="00DC2585" w:rsidRDefault="00557949" w:rsidP="00557949">
      <w:pPr>
        <w:rPr>
          <w:lang w:val="en-GB"/>
        </w:rPr>
      </w:pPr>
    </w:p>
    <w:p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applicant qualifies as a creditor who may bring the application. Thus, the applicant has a liquidated claim of at least R100 or, where more than one creditor applies for the order, the total of their claims in aggregate is at least R200; or</w:t>
      </w:r>
    </w:p>
    <w:p w:rsidR="00557949" w:rsidRPr="00DC2585" w:rsidRDefault="00557949" w:rsidP="00557949">
      <w:pPr>
        <w:rPr>
          <w:lang w:val="en-GB"/>
        </w:rPr>
      </w:pPr>
    </w:p>
    <w:p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497754">
        <w:rPr>
          <w:rFonts w:ascii="Avenir Next" w:hAnsi="Avenir Next"/>
          <w:highlight w:val="yellow"/>
          <w:lang w:val="en-GB"/>
        </w:rPr>
        <w:t>The free residue will be sufficient to cover the costs of sequestration.</w:t>
      </w:r>
    </w:p>
    <w:p w:rsidR="00F11598" w:rsidRPr="00DC2585" w:rsidRDefault="00F11598" w:rsidP="00557949">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1.6</w:t>
      </w:r>
    </w:p>
    <w:p w:rsidR="00F11598" w:rsidRPr="00DC2585" w:rsidRDefault="00F11598" w:rsidP="002F49CF">
      <w:pPr>
        <w:rPr>
          <w:lang w:val="en-GB"/>
        </w:rPr>
      </w:pPr>
    </w:p>
    <w:p w:rsidR="00557949" w:rsidRPr="00DC2585" w:rsidRDefault="00557949" w:rsidP="00557949">
      <w:r w:rsidRPr="00DC2585">
        <w:t xml:space="preserve">Which one of the following statements </w:t>
      </w:r>
      <w:r w:rsidRPr="00DC2585">
        <w:rPr>
          <w:rFonts w:ascii="Avenir Next Demi Bold" w:hAnsi="Avenir Next Demi Bold"/>
          <w:b/>
          <w:bCs/>
        </w:rPr>
        <w:t>does not</w:t>
      </w:r>
      <w:r w:rsidRPr="00DC2585">
        <w:t xml:space="preserve"> qualify as an act of insolvency?</w:t>
      </w:r>
    </w:p>
    <w:p w:rsidR="00557949" w:rsidRPr="00DC2585" w:rsidRDefault="00557949" w:rsidP="00557949"/>
    <w:p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A90C1E">
        <w:rPr>
          <w:rFonts w:ascii="Avenir Next" w:hAnsi="Avenir Next"/>
          <w:highlight w:val="yellow"/>
          <w:lang w:val="en-GB"/>
        </w:rPr>
        <w:t>Where the debtor applies for debt review in terms of the National Credit Act 34 of 2005;</w:t>
      </w:r>
    </w:p>
    <w:p w:rsidR="00557949" w:rsidRPr="00DC2585" w:rsidRDefault="00557949" w:rsidP="00557949">
      <w:pPr>
        <w:rPr>
          <w:lang w:val="en-GB"/>
        </w:rPr>
      </w:pPr>
    </w:p>
    <w:p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leaves South Africa, with the intent to evade payment of his or her debts;</w:t>
      </w:r>
    </w:p>
    <w:p w:rsidR="00557949" w:rsidRPr="00DC2585" w:rsidRDefault="00557949" w:rsidP="00557949">
      <w:pPr>
        <w:rPr>
          <w:lang w:val="en-GB"/>
        </w:rPr>
      </w:pPr>
    </w:p>
    <w:p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makes a disposition of his or her property that has the effect of prejudicing his or her creditors; or</w:t>
      </w:r>
    </w:p>
    <w:p w:rsidR="00557949" w:rsidRPr="00DC2585" w:rsidRDefault="00557949" w:rsidP="00557949">
      <w:pPr>
        <w:rPr>
          <w:lang w:val="en-GB"/>
        </w:rPr>
      </w:pPr>
    </w:p>
    <w:p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arranges with any of his or her creditors to discharge him or her of his or her debts.</w:t>
      </w:r>
    </w:p>
    <w:p w:rsidR="00F11598" w:rsidRPr="00DC2585" w:rsidRDefault="00F11598" w:rsidP="007474DA">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1.7</w:t>
      </w:r>
    </w:p>
    <w:p w:rsidR="00F11598" w:rsidRPr="00DC2585" w:rsidRDefault="00F11598" w:rsidP="0032119E">
      <w:pPr>
        <w:rPr>
          <w:lang w:val="en-GB"/>
        </w:rPr>
      </w:pPr>
    </w:p>
    <w:p w:rsidR="0032119E" w:rsidRPr="00DC2585" w:rsidRDefault="0032119E" w:rsidP="0032119E">
      <w:pPr>
        <w:rPr>
          <w:lang w:val="en-GB"/>
        </w:rPr>
      </w:pPr>
      <w:r w:rsidRPr="00DC2585">
        <w:rPr>
          <w:lang w:val="en-GB"/>
        </w:rPr>
        <w:lastRenderedPageBreak/>
        <w:t xml:space="preserve">Indicate the </w:t>
      </w:r>
      <w:r w:rsidRPr="00DC2585">
        <w:rPr>
          <w:rFonts w:ascii="Avenir Next Demi Bold" w:hAnsi="Avenir Next Demi Bold"/>
          <w:b/>
          <w:bCs/>
          <w:lang w:val="en-GB"/>
        </w:rPr>
        <w:t>correct</w:t>
      </w:r>
      <w:r w:rsidRPr="00DC2585">
        <w:rPr>
          <w:lang w:val="en-GB"/>
        </w:rPr>
        <w:t xml:space="preserve"> statement:</w:t>
      </w:r>
    </w:p>
    <w:p w:rsidR="0032119E" w:rsidRPr="00DC2585" w:rsidRDefault="0032119E" w:rsidP="0032119E">
      <w:pPr>
        <w:rPr>
          <w:lang w:val="en-GB"/>
        </w:rPr>
      </w:pPr>
    </w:p>
    <w:p w:rsidR="0032119E" w:rsidRPr="0073435A" w:rsidRDefault="0032119E" w:rsidP="00B23068">
      <w:pPr>
        <w:pStyle w:val="ListParagraph"/>
        <w:numPr>
          <w:ilvl w:val="0"/>
          <w:numId w:val="10"/>
        </w:numPr>
        <w:spacing w:after="0" w:line="240" w:lineRule="auto"/>
        <w:ind w:left="426"/>
        <w:rPr>
          <w:rFonts w:ascii="Avenir Next" w:hAnsi="Avenir Next"/>
          <w:highlight w:val="yellow"/>
          <w:lang w:val="en-GB"/>
        </w:rPr>
      </w:pPr>
      <w:r w:rsidRPr="0073435A">
        <w:rPr>
          <w:rFonts w:ascii="Avenir Next" w:hAnsi="Avenir Next"/>
          <w:highlight w:val="yellow"/>
          <w:lang w:val="en-GB"/>
        </w:rPr>
        <w:t>A provisional winding-up order may not be appealed.</w:t>
      </w:r>
    </w:p>
    <w:p w:rsidR="0032119E" w:rsidRPr="00DC2585" w:rsidRDefault="0032119E" w:rsidP="0032119E">
      <w:pPr>
        <w:ind w:left="66"/>
        <w:rPr>
          <w:lang w:val="en-GB"/>
        </w:rPr>
      </w:pPr>
    </w:p>
    <w:p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A provisional winding-up order may not be rescinded.</w:t>
      </w:r>
    </w:p>
    <w:p w:rsidR="0032119E" w:rsidRPr="00DC2585" w:rsidRDefault="0032119E" w:rsidP="0032119E">
      <w:pPr>
        <w:ind w:left="66"/>
        <w:rPr>
          <w:lang w:val="en-GB"/>
        </w:rPr>
      </w:pPr>
    </w:p>
    <w:p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 xml:space="preserve">A voluntary winding-up may not be set aside by the court. </w:t>
      </w:r>
    </w:p>
    <w:p w:rsidR="0032119E" w:rsidRPr="00DC2585" w:rsidRDefault="0032119E" w:rsidP="0032119E">
      <w:pPr>
        <w:ind w:left="66"/>
        <w:rPr>
          <w:lang w:val="en-GB"/>
        </w:rPr>
      </w:pPr>
    </w:p>
    <w:p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There is no provision for the suspension of a provisional winding-up order by the court.</w:t>
      </w:r>
    </w:p>
    <w:p w:rsidR="00F11598" w:rsidRPr="00DC2585" w:rsidRDefault="00F11598" w:rsidP="00AF146A">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1.8</w:t>
      </w:r>
    </w:p>
    <w:p w:rsidR="00F11598" w:rsidRPr="00DC2585" w:rsidRDefault="00F11598" w:rsidP="000F1B04">
      <w:pPr>
        <w:rPr>
          <w:lang w:val="en-GB"/>
        </w:rPr>
      </w:pPr>
    </w:p>
    <w:p w:rsidR="001B11DA" w:rsidRPr="00DC2585" w:rsidRDefault="001B11DA" w:rsidP="001B11DA">
      <w:pPr>
        <w:rPr>
          <w:lang w:val="en-GB"/>
        </w:rPr>
      </w:pPr>
      <w:r w:rsidRPr="00DC2585">
        <w:rPr>
          <w:rFonts w:ascii="Avenir Next Demi Bold" w:hAnsi="Avenir Next Demi Bold"/>
          <w:b/>
          <w:bCs/>
          <w:lang w:val="en-GB"/>
        </w:rPr>
        <w:t>Select the correct statement</w:t>
      </w:r>
      <w:r w:rsidRPr="00DC2585">
        <w:rPr>
          <w:lang w:val="en-GB"/>
        </w:rPr>
        <w:t>.</w:t>
      </w:r>
    </w:p>
    <w:p w:rsidR="001B11DA" w:rsidRPr="00DC2585" w:rsidRDefault="001B11DA" w:rsidP="000F1B04">
      <w:pPr>
        <w:rPr>
          <w:lang w:val="en-GB"/>
        </w:rPr>
      </w:pPr>
    </w:p>
    <w:p w:rsidR="000F1B04" w:rsidRPr="00DC2585" w:rsidRDefault="000F1B04" w:rsidP="000F1B04">
      <w:pPr>
        <w:rPr>
          <w:lang w:val="en-GB"/>
        </w:rPr>
      </w:pPr>
      <w:r w:rsidRPr="00DC2585">
        <w:rPr>
          <w:lang w:val="en-GB"/>
        </w:rPr>
        <w:t>The granting of a winding-up order</w:t>
      </w:r>
      <w:r w:rsidR="001B11DA" w:rsidRPr="00DC2585">
        <w:rPr>
          <w:lang w:val="en-GB"/>
        </w:rPr>
        <w:t xml:space="preserve"> –</w:t>
      </w:r>
    </w:p>
    <w:p w:rsidR="000F1B04" w:rsidRPr="00DC2585" w:rsidRDefault="000F1B04" w:rsidP="000F1B04">
      <w:pPr>
        <w:rPr>
          <w:lang w:val="en-GB"/>
        </w:rPr>
      </w:pPr>
    </w:p>
    <w:p w:rsidR="000F1B04" w:rsidRPr="00890F81" w:rsidRDefault="000F1B04" w:rsidP="00B23068">
      <w:pPr>
        <w:pStyle w:val="ListParagraph"/>
        <w:numPr>
          <w:ilvl w:val="0"/>
          <w:numId w:val="15"/>
        </w:numPr>
        <w:spacing w:after="0" w:line="240" w:lineRule="auto"/>
        <w:ind w:left="426"/>
        <w:rPr>
          <w:rFonts w:ascii="Avenir Next" w:hAnsi="Avenir Next" w:cs="Arial"/>
          <w:highlight w:val="yellow"/>
          <w:lang w:val="en-GB"/>
        </w:rPr>
      </w:pPr>
      <w:r w:rsidRPr="00890F81">
        <w:rPr>
          <w:rFonts w:ascii="Avenir Next" w:hAnsi="Avenir Next" w:cs="Arial"/>
          <w:bCs/>
          <w:highlight w:val="yellow"/>
          <w:lang w:val="en-GB"/>
        </w:rPr>
        <w:t>suspends all civil proceedings until the appointment of a liquidator.</w:t>
      </w:r>
    </w:p>
    <w:p w:rsidR="000F1B04" w:rsidRPr="00DC2585" w:rsidRDefault="000F1B04" w:rsidP="000F1B04">
      <w:pPr>
        <w:ind w:left="66"/>
        <w:rPr>
          <w:lang w:val="en-GB"/>
        </w:rPr>
      </w:pPr>
    </w:p>
    <w:p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has no effect on pending civil proceedings.</w:t>
      </w:r>
    </w:p>
    <w:p w:rsidR="000F1B04" w:rsidRPr="00DC2585" w:rsidRDefault="000F1B04" w:rsidP="000F1B04">
      <w:pPr>
        <w:ind w:left="66"/>
        <w:rPr>
          <w:lang w:val="en-GB"/>
        </w:rPr>
      </w:pPr>
    </w:p>
    <w:p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suspends all civil proceedings until the winding-up process has been completed.</w:t>
      </w:r>
    </w:p>
    <w:p w:rsidR="000F1B04" w:rsidRPr="00DC2585" w:rsidRDefault="000F1B04" w:rsidP="000F1B04">
      <w:pPr>
        <w:ind w:left="66"/>
        <w:rPr>
          <w:lang w:val="en-GB"/>
        </w:rPr>
      </w:pPr>
    </w:p>
    <w:p w:rsidR="00F11598" w:rsidRPr="00DC2585" w:rsidRDefault="000F1B04" w:rsidP="00B23068">
      <w:pPr>
        <w:pStyle w:val="ListParagraph"/>
        <w:numPr>
          <w:ilvl w:val="0"/>
          <w:numId w:val="15"/>
        </w:numPr>
        <w:spacing w:after="0" w:line="240" w:lineRule="auto"/>
        <w:ind w:left="426"/>
        <w:rPr>
          <w:rFonts w:ascii="Avenir Next" w:hAnsi="Avenir Next"/>
          <w:lang w:val="en-GB"/>
        </w:rPr>
      </w:pPr>
      <w:r w:rsidRPr="00DC2585">
        <w:rPr>
          <w:rFonts w:ascii="Avenir Next" w:hAnsi="Avenir Next"/>
          <w:lang w:val="en-GB"/>
        </w:rPr>
        <w:t>immediately ends all pending civil proceedings which must be instituted again after the winding-up process has been completed.</w:t>
      </w:r>
    </w:p>
    <w:p w:rsidR="0098311F" w:rsidRPr="00DC2585" w:rsidRDefault="0098311F" w:rsidP="000F1B04">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1.9</w:t>
      </w:r>
    </w:p>
    <w:p w:rsidR="00F11598" w:rsidRPr="00DC2585" w:rsidRDefault="00F11598" w:rsidP="00E5236A">
      <w:pPr>
        <w:rPr>
          <w:lang w:val="en-GB"/>
        </w:rPr>
      </w:pPr>
    </w:p>
    <w:p w:rsidR="00FF18BA" w:rsidRPr="00DC2585" w:rsidRDefault="00FF18BA" w:rsidP="00E5236A">
      <w:pPr>
        <w:pStyle w:val="NoSpacing"/>
        <w:jc w:val="both"/>
        <w:rPr>
          <w:rFonts w:ascii="Avenir Next" w:hAnsi="Avenir Next"/>
          <w:lang w:val="en-GB"/>
        </w:rPr>
      </w:pPr>
      <w:r w:rsidRPr="00DC2585">
        <w:rPr>
          <w:rFonts w:ascii="Avenir Next Demi Bold" w:hAnsi="Avenir Next Demi Bold"/>
          <w:b/>
          <w:bCs/>
          <w:lang w:val="en-GB"/>
        </w:rPr>
        <w:t>Choose the correct statement</w:t>
      </w:r>
      <w:r w:rsidR="006731C8" w:rsidRPr="00DC2585">
        <w:rPr>
          <w:rFonts w:ascii="Avenir Next" w:hAnsi="Avenir Next"/>
          <w:lang w:val="en-GB"/>
        </w:rPr>
        <w:t>.</w:t>
      </w:r>
    </w:p>
    <w:p w:rsidR="00FF18BA" w:rsidRPr="00DC2585" w:rsidRDefault="00FF18BA" w:rsidP="00E5236A">
      <w:pPr>
        <w:pStyle w:val="NoSpacing"/>
        <w:jc w:val="both"/>
        <w:rPr>
          <w:rFonts w:ascii="Avenir Next" w:hAnsi="Avenir Next"/>
          <w:lang w:val="en-GB"/>
        </w:rPr>
      </w:pPr>
    </w:p>
    <w:p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Registrar</w:t>
      </w:r>
      <w:r w:rsidR="00E5236A" w:rsidRPr="00DC2585">
        <w:rPr>
          <w:rFonts w:ascii="Avenir Next" w:hAnsi="Avenir Next"/>
          <w:lang w:val="en-GB"/>
        </w:rPr>
        <w:t>.</w:t>
      </w:r>
    </w:p>
    <w:p w:rsidR="00E5236A" w:rsidRPr="00DC2585" w:rsidRDefault="00E5236A" w:rsidP="00E5236A">
      <w:pPr>
        <w:pStyle w:val="NoSpacing"/>
        <w:ind w:left="66"/>
        <w:jc w:val="both"/>
        <w:rPr>
          <w:rFonts w:ascii="Avenir Next" w:hAnsi="Avenir Next"/>
          <w:lang w:val="en-GB"/>
        </w:rPr>
      </w:pPr>
    </w:p>
    <w:p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Registrar</w:t>
      </w:r>
      <w:r w:rsidR="00E5236A" w:rsidRPr="00DC2585">
        <w:rPr>
          <w:rFonts w:ascii="Avenir Next" w:hAnsi="Avenir Next"/>
          <w:lang w:val="en-GB"/>
        </w:rPr>
        <w:t>.</w:t>
      </w:r>
    </w:p>
    <w:p w:rsidR="00E5236A" w:rsidRPr="00DC2585" w:rsidRDefault="00E5236A" w:rsidP="00E5236A">
      <w:pPr>
        <w:pStyle w:val="NoSpacing"/>
        <w:ind w:left="66"/>
        <w:jc w:val="both"/>
        <w:rPr>
          <w:rFonts w:ascii="Avenir Next" w:hAnsi="Avenir Next"/>
          <w:lang w:val="en-GB"/>
        </w:rPr>
      </w:pPr>
    </w:p>
    <w:p w:rsidR="00FF18BA" w:rsidRPr="00D64FFC" w:rsidRDefault="00FF18BA" w:rsidP="00B23068">
      <w:pPr>
        <w:pStyle w:val="NoSpacing"/>
        <w:numPr>
          <w:ilvl w:val="0"/>
          <w:numId w:val="20"/>
        </w:numPr>
        <w:ind w:left="426"/>
        <w:jc w:val="both"/>
        <w:rPr>
          <w:rFonts w:ascii="Avenir Next" w:hAnsi="Avenir Next"/>
          <w:highlight w:val="yellow"/>
          <w:lang w:val="en-GB"/>
        </w:rPr>
      </w:pPr>
      <w:r w:rsidRPr="00D64FFC">
        <w:rPr>
          <w:rFonts w:ascii="Avenir Next" w:hAnsi="Avenir Next"/>
          <w:highlight w:val="yellow"/>
          <w:lang w:val="en-GB"/>
        </w:rPr>
        <w:t>The trustee's remuneration is determined by a tariff which is laid down by statute, but which must thereafter taxed by the Master</w:t>
      </w:r>
      <w:r w:rsidR="00E5236A" w:rsidRPr="00D64FFC">
        <w:rPr>
          <w:rFonts w:ascii="Avenir Next" w:hAnsi="Avenir Next"/>
          <w:highlight w:val="yellow"/>
          <w:lang w:val="en-GB"/>
        </w:rPr>
        <w:t>.</w:t>
      </w:r>
    </w:p>
    <w:p w:rsidR="00E5236A" w:rsidRPr="00DC2585" w:rsidRDefault="00E5236A" w:rsidP="00E5236A">
      <w:pPr>
        <w:pStyle w:val="NoSpacing"/>
        <w:ind w:left="66"/>
        <w:jc w:val="both"/>
        <w:rPr>
          <w:rFonts w:ascii="Avenir Next" w:hAnsi="Avenir Next"/>
          <w:lang w:val="en-GB"/>
        </w:rPr>
      </w:pPr>
    </w:p>
    <w:p w:rsidR="00F11598" w:rsidRPr="00DC2585" w:rsidRDefault="00FF18BA" w:rsidP="00B23068">
      <w:pPr>
        <w:pStyle w:val="ListParagraph"/>
        <w:numPr>
          <w:ilvl w:val="0"/>
          <w:numId w:val="20"/>
        </w:numPr>
        <w:spacing w:after="0" w:line="240" w:lineRule="auto"/>
        <w:ind w:left="426"/>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Court.</w:t>
      </w:r>
    </w:p>
    <w:p w:rsidR="004A6C29" w:rsidRPr="00DC2585" w:rsidRDefault="004A6C29" w:rsidP="000F1349">
      <w:pPr>
        <w:rPr>
          <w:lang w:val="en-GB"/>
        </w:rPr>
      </w:pPr>
    </w:p>
    <w:p w:rsidR="00175F03" w:rsidRPr="00DC2585" w:rsidRDefault="00175F03" w:rsidP="00175F0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1.10</w:t>
      </w:r>
    </w:p>
    <w:p w:rsidR="00175F03" w:rsidRPr="00DC2585" w:rsidRDefault="00175F03" w:rsidP="00175F03">
      <w:pPr>
        <w:rPr>
          <w:lang w:val="en-GB"/>
        </w:rPr>
      </w:pPr>
    </w:p>
    <w:p w:rsidR="006731C8" w:rsidRPr="00DC2585" w:rsidRDefault="006731C8" w:rsidP="006731C8">
      <w:pPr>
        <w:rPr>
          <w:lang w:val="en-GB"/>
        </w:rPr>
      </w:pPr>
      <w:r w:rsidRPr="00DC2585">
        <w:rPr>
          <w:rFonts w:ascii="Avenir Next Demi Bold" w:hAnsi="Avenir Next Demi Bold"/>
          <w:b/>
          <w:bCs/>
          <w:lang w:val="en-GB"/>
        </w:rPr>
        <w:t>Select the correct statement</w:t>
      </w:r>
      <w:r w:rsidRPr="00DC2585">
        <w:rPr>
          <w:lang w:val="en-GB"/>
        </w:rPr>
        <w:t>.</w:t>
      </w:r>
    </w:p>
    <w:p w:rsidR="006731C8" w:rsidRPr="00DC2585" w:rsidRDefault="006731C8" w:rsidP="00175F03">
      <w:pPr>
        <w:pStyle w:val="NoSpacing"/>
        <w:jc w:val="both"/>
        <w:rPr>
          <w:rFonts w:ascii="Avenir Next" w:hAnsi="Avenir Next"/>
          <w:lang w:val="en-GB"/>
        </w:rPr>
      </w:pPr>
    </w:p>
    <w:p w:rsidR="00175F03" w:rsidRPr="00DC2585" w:rsidRDefault="00175F03" w:rsidP="00175F03">
      <w:pPr>
        <w:pStyle w:val="NoSpacing"/>
        <w:jc w:val="both"/>
        <w:rPr>
          <w:rFonts w:ascii="Avenir Next" w:hAnsi="Avenir Next"/>
          <w:lang w:val="en-GB"/>
        </w:rPr>
      </w:pPr>
      <w:r w:rsidRPr="00DC2585">
        <w:rPr>
          <w:rFonts w:ascii="Avenir Next" w:hAnsi="Avenir Next"/>
          <w:lang w:val="en-GB"/>
        </w:rPr>
        <w:t>In terms of section 44 of the Insolvency Act, the presiding officer will admit a claim to proof if –</w:t>
      </w:r>
    </w:p>
    <w:p w:rsidR="00175F03" w:rsidRPr="00DC2585" w:rsidRDefault="00175F03" w:rsidP="00175F03">
      <w:pPr>
        <w:pStyle w:val="NoSpacing"/>
        <w:jc w:val="both"/>
        <w:rPr>
          <w:rFonts w:ascii="Avenir Next" w:hAnsi="Avenir Next"/>
          <w:lang w:val="en-GB"/>
        </w:rPr>
      </w:pPr>
    </w:p>
    <w:p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submitted for proof more than 48 hours before the meeting commenced.</w:t>
      </w:r>
    </w:p>
    <w:p w:rsidR="00175F03" w:rsidRPr="00DC2585" w:rsidRDefault="00175F03" w:rsidP="00175F03">
      <w:pPr>
        <w:pStyle w:val="NoSpacing"/>
        <w:jc w:val="both"/>
        <w:rPr>
          <w:rFonts w:ascii="Avenir Next" w:hAnsi="Avenir Next"/>
          <w:lang w:val="en-GB"/>
        </w:rPr>
      </w:pPr>
    </w:p>
    <w:p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the cause of action arose before the sequestration of the estate.</w:t>
      </w:r>
    </w:p>
    <w:p w:rsidR="00175F03" w:rsidRPr="00DC2585" w:rsidRDefault="00175F03" w:rsidP="00175F03">
      <w:pPr>
        <w:pStyle w:val="NoSpacing"/>
        <w:jc w:val="both"/>
        <w:rPr>
          <w:rFonts w:ascii="Avenir Next" w:hAnsi="Avenir Next"/>
          <w:lang w:val="en-GB"/>
        </w:rPr>
      </w:pPr>
    </w:p>
    <w:p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made under oath.</w:t>
      </w:r>
    </w:p>
    <w:p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lastRenderedPageBreak/>
        <w:t>Both A and B are correct</w:t>
      </w:r>
    </w:p>
    <w:p w:rsidR="00175F03" w:rsidRPr="00DC2585" w:rsidRDefault="00175F03" w:rsidP="00175F03">
      <w:pPr>
        <w:pStyle w:val="NoSpacing"/>
        <w:jc w:val="both"/>
        <w:rPr>
          <w:rFonts w:ascii="Avenir Next" w:hAnsi="Avenir Next"/>
          <w:lang w:val="en-GB"/>
        </w:rPr>
      </w:pPr>
    </w:p>
    <w:p w:rsidR="00175F03" w:rsidRPr="00DC2585" w:rsidRDefault="00175F03" w:rsidP="00B23068">
      <w:pPr>
        <w:pStyle w:val="NoSpacing"/>
        <w:numPr>
          <w:ilvl w:val="0"/>
          <w:numId w:val="21"/>
        </w:numPr>
        <w:ind w:left="426"/>
        <w:jc w:val="both"/>
        <w:rPr>
          <w:rFonts w:ascii="Avenir Next" w:hAnsi="Avenir Next"/>
          <w:lang w:val="en-GB"/>
        </w:rPr>
      </w:pPr>
      <w:r w:rsidRPr="00EE4373">
        <w:rPr>
          <w:rFonts w:ascii="Avenir Next" w:hAnsi="Avenir Next"/>
          <w:highlight w:val="yellow"/>
          <w:lang w:val="en-GB"/>
        </w:rPr>
        <w:t>Both B and C are correct</w:t>
      </w:r>
    </w:p>
    <w:p w:rsidR="00175F03" w:rsidRPr="00DC2585" w:rsidRDefault="00175F03" w:rsidP="00175F03">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1</w:t>
      </w:r>
    </w:p>
    <w:p w:rsidR="00F11598" w:rsidRPr="00DC2585" w:rsidRDefault="00F11598" w:rsidP="000C0827">
      <w:pPr>
        <w:rPr>
          <w:lang w:val="en-GB"/>
        </w:rPr>
      </w:pPr>
    </w:p>
    <w:p w:rsidR="00F11598" w:rsidRPr="00DC2585" w:rsidRDefault="0077169C" w:rsidP="000C0827">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rsidR="0077169C" w:rsidRPr="00DC2585" w:rsidRDefault="0077169C" w:rsidP="000C0827">
      <w:pPr>
        <w:rPr>
          <w:lang w:val="en-GB"/>
        </w:rPr>
      </w:pPr>
    </w:p>
    <w:p w:rsidR="00034FC0" w:rsidRPr="00DC2585" w:rsidRDefault="000C0827" w:rsidP="000C0827">
      <w:pPr>
        <w:rPr>
          <w:lang w:val="en-GB"/>
        </w:rPr>
      </w:pPr>
      <w:r w:rsidRPr="00DC2585">
        <w:rPr>
          <w:lang w:val="en-GB"/>
        </w:rPr>
        <w:t>Confidentiality is a defence that can be raised by a witness who has been subpoenaed to an enquiry.</w:t>
      </w:r>
    </w:p>
    <w:p w:rsidR="000C0827" w:rsidRPr="00DC2585" w:rsidRDefault="000C0827" w:rsidP="000C0827">
      <w:pPr>
        <w:rPr>
          <w:lang w:val="en-GB"/>
        </w:rPr>
      </w:pPr>
    </w:p>
    <w:p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DC2585">
        <w:rPr>
          <w:rFonts w:ascii="Avenir Next" w:hAnsi="Avenir Next"/>
          <w:lang w:val="en-GB"/>
        </w:rPr>
        <w:t>True</w:t>
      </w:r>
    </w:p>
    <w:p w:rsidR="00034FC0" w:rsidRPr="00DC2585" w:rsidRDefault="00034FC0" w:rsidP="000C0827">
      <w:pPr>
        <w:ind w:left="426"/>
        <w:rPr>
          <w:lang w:val="en-GB"/>
        </w:rPr>
      </w:pPr>
    </w:p>
    <w:p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9A3A86">
        <w:rPr>
          <w:rFonts w:ascii="Avenir Next" w:hAnsi="Avenir Next"/>
          <w:highlight w:val="yellow"/>
          <w:lang w:val="en-GB"/>
        </w:rPr>
        <w:t>False</w:t>
      </w:r>
    </w:p>
    <w:p w:rsidR="0098311F" w:rsidRPr="00DC2585" w:rsidRDefault="0098311F" w:rsidP="000C0827">
      <w:pPr>
        <w:ind w:left="66"/>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2</w:t>
      </w:r>
    </w:p>
    <w:p w:rsidR="00F11598" w:rsidRPr="00DC2585" w:rsidRDefault="00F11598" w:rsidP="00117579">
      <w:pPr>
        <w:rPr>
          <w:lang w:val="en-GB"/>
        </w:rPr>
      </w:pPr>
    </w:p>
    <w:p w:rsidR="00034FC0" w:rsidRPr="00DC2585" w:rsidRDefault="00034FC0" w:rsidP="00117579">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rsidR="00F11598" w:rsidRPr="00DC2585" w:rsidRDefault="00F11598" w:rsidP="00117579">
      <w:pPr>
        <w:rPr>
          <w:lang w:val="en-GB"/>
        </w:rPr>
      </w:pPr>
    </w:p>
    <w:p w:rsidR="00733777" w:rsidRPr="00DC2585" w:rsidRDefault="000C0827" w:rsidP="00117579">
      <w:r w:rsidRPr="00DC2585">
        <w:t xml:space="preserve">An enquiry in terms of section 152 of the Insolvency Act is referred to as the </w:t>
      </w:r>
      <w:r w:rsidR="008201D7" w:rsidRPr="00DC2585">
        <w:t>“</w:t>
      </w:r>
      <w:r w:rsidRPr="00DC2585">
        <w:t>Master’s enquiry</w:t>
      </w:r>
      <w:r w:rsidR="008201D7" w:rsidRPr="00DC2585">
        <w:t>”</w:t>
      </w:r>
      <w:r w:rsidRPr="00DC2585">
        <w:t>.</w:t>
      </w:r>
    </w:p>
    <w:p w:rsidR="000C0827" w:rsidRPr="00DC2585" w:rsidRDefault="000C0827" w:rsidP="00117579">
      <w:pPr>
        <w:rPr>
          <w:lang w:val="en-GB"/>
        </w:rPr>
      </w:pPr>
    </w:p>
    <w:p w:rsidR="00733777" w:rsidRPr="00CB7AB9" w:rsidRDefault="00733777" w:rsidP="0084350B">
      <w:pPr>
        <w:pStyle w:val="ListParagraph"/>
        <w:numPr>
          <w:ilvl w:val="0"/>
          <w:numId w:val="2"/>
        </w:numPr>
        <w:spacing w:after="0" w:line="240" w:lineRule="auto"/>
        <w:ind w:left="426"/>
        <w:rPr>
          <w:rFonts w:ascii="Avenir Next" w:hAnsi="Avenir Next"/>
          <w:highlight w:val="yellow"/>
          <w:lang w:val="en-GB"/>
        </w:rPr>
      </w:pPr>
      <w:r w:rsidRPr="00CB7AB9">
        <w:rPr>
          <w:rFonts w:ascii="Avenir Next" w:hAnsi="Avenir Next"/>
          <w:highlight w:val="yellow"/>
          <w:lang w:val="en-GB"/>
        </w:rPr>
        <w:t>True</w:t>
      </w:r>
    </w:p>
    <w:p w:rsidR="00733777" w:rsidRPr="00DC2585" w:rsidRDefault="00733777" w:rsidP="0084350B">
      <w:pPr>
        <w:ind w:left="426"/>
        <w:rPr>
          <w:lang w:val="en-GB"/>
        </w:rPr>
      </w:pPr>
    </w:p>
    <w:p w:rsidR="00733777" w:rsidRPr="00DC2585" w:rsidRDefault="00733777" w:rsidP="0084350B">
      <w:pPr>
        <w:pStyle w:val="ListParagraph"/>
        <w:numPr>
          <w:ilvl w:val="0"/>
          <w:numId w:val="2"/>
        </w:numPr>
        <w:spacing w:after="0" w:line="240" w:lineRule="auto"/>
        <w:ind w:left="426"/>
        <w:rPr>
          <w:rFonts w:ascii="Avenir Next" w:hAnsi="Avenir Next"/>
          <w:lang w:val="en-GB"/>
        </w:rPr>
      </w:pPr>
      <w:r w:rsidRPr="00DC2585">
        <w:rPr>
          <w:rFonts w:ascii="Avenir Next" w:hAnsi="Avenir Next"/>
          <w:lang w:val="en-GB"/>
        </w:rPr>
        <w:t>False</w:t>
      </w:r>
    </w:p>
    <w:p w:rsidR="00F11598" w:rsidRPr="00DC2585" w:rsidRDefault="00F11598" w:rsidP="00117579">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3</w:t>
      </w:r>
    </w:p>
    <w:p w:rsidR="00F11598" w:rsidRPr="00DC2585" w:rsidRDefault="00F11598" w:rsidP="003E2B2B">
      <w:pPr>
        <w:rPr>
          <w:lang w:val="en-GB"/>
        </w:rPr>
      </w:pPr>
    </w:p>
    <w:p w:rsidR="003E2B2B" w:rsidRPr="00DC2585" w:rsidRDefault="003E2B2B" w:rsidP="003E2B2B">
      <w:pPr>
        <w:rPr>
          <w:rFonts w:cs="Times New Roman"/>
          <w:lang w:val="en-GB"/>
        </w:rPr>
      </w:pPr>
      <w:r w:rsidRPr="00DC2585">
        <w:rPr>
          <w:rFonts w:cs="Times New Roman"/>
          <w:lang w:val="en-GB"/>
        </w:rPr>
        <w:t>The statutory voidable dispositions as prescribed by sections 26 to 31 of the Insolvency Act are useful remedies to creditors, since they may not only be applied by the trustee  during the administration of a sequestrated estate, but also by a single creditor before such estate has been sequestrated where the assets of the debtor are insufficient to meet the debt of such creditor.</w:t>
      </w:r>
    </w:p>
    <w:p w:rsidR="003E2B2B" w:rsidRPr="00DC2585" w:rsidRDefault="003E2B2B" w:rsidP="003E2B2B">
      <w:pPr>
        <w:rPr>
          <w:rFonts w:cs="Times New Roman"/>
          <w:lang w:val="en-GB"/>
        </w:rPr>
      </w:pPr>
    </w:p>
    <w:p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This statement is correct, since the Insolvency Act defines the disposition of property as to cover both instances, where the debtor’s estate has been sequestrated and where it has not been sequestrated.</w:t>
      </w:r>
    </w:p>
    <w:p w:rsidR="003E2B2B" w:rsidRPr="00DC2585" w:rsidRDefault="003E2B2B" w:rsidP="003E2B2B">
      <w:pPr>
        <w:rPr>
          <w:rFonts w:cs="Times New Roman"/>
          <w:lang w:val="en-GB"/>
        </w:rPr>
      </w:pPr>
    </w:p>
    <w:p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statement is not correct since </w:t>
      </w:r>
      <w:r w:rsidR="00155357" w:rsidRPr="00DC2585">
        <w:rPr>
          <w:rFonts w:ascii="Avenir Next" w:hAnsi="Avenir Next" w:cs="Times New Roman"/>
          <w:lang w:val="en-GB"/>
        </w:rPr>
        <w:t>the</w:t>
      </w:r>
      <w:r w:rsidRPr="00DC2585">
        <w:rPr>
          <w:rFonts w:ascii="Avenir Next" w:hAnsi="Avenir Next" w:cs="Times New Roman"/>
          <w:lang w:val="en-GB"/>
        </w:rPr>
        <w:t xml:space="preserve"> definition of </w:t>
      </w:r>
      <w:r w:rsidR="00155357" w:rsidRPr="00DC2585">
        <w:rPr>
          <w:rFonts w:ascii="Avenir Next" w:hAnsi="Avenir Next" w:cs="Times New Roman"/>
          <w:lang w:val="en-GB"/>
        </w:rPr>
        <w:t xml:space="preserve">the </w:t>
      </w:r>
      <w:r w:rsidRPr="00DC2585">
        <w:rPr>
          <w:rFonts w:ascii="Avenir Next" w:hAnsi="Avenir Next" w:cs="Times New Roman"/>
          <w:lang w:val="en-GB"/>
        </w:rPr>
        <w:t xml:space="preserve">disposition of property refers </w:t>
      </w:r>
      <w:r w:rsidR="00155357" w:rsidRPr="00DC2585">
        <w:rPr>
          <w:rFonts w:ascii="Avenir Next" w:hAnsi="Avenir Next" w:cs="Times New Roman"/>
          <w:lang w:val="en-GB"/>
        </w:rPr>
        <w:t>only</w:t>
      </w:r>
      <w:r w:rsidRPr="00DC2585">
        <w:rPr>
          <w:rFonts w:ascii="Avenir Next" w:hAnsi="Avenir Next" w:cs="Times New Roman"/>
          <w:lang w:val="en-GB"/>
        </w:rPr>
        <w:t xml:space="preserve"> to the instance where the estate of the debtor has not </w:t>
      </w:r>
      <w:r w:rsidR="008A7BA0" w:rsidRPr="00DC2585">
        <w:rPr>
          <w:rFonts w:ascii="Avenir Next" w:hAnsi="Avenir Next" w:cs="Times New Roman"/>
          <w:lang w:val="en-GB"/>
        </w:rPr>
        <w:t xml:space="preserve">yet </w:t>
      </w:r>
      <w:r w:rsidRPr="00DC2585">
        <w:rPr>
          <w:rFonts w:ascii="Avenir Next" w:hAnsi="Avenir Next" w:cs="Times New Roman"/>
          <w:lang w:val="en-GB"/>
        </w:rPr>
        <w:t>been sequestrated.</w:t>
      </w:r>
    </w:p>
    <w:p w:rsidR="003E2B2B" w:rsidRPr="00DC2585" w:rsidRDefault="003E2B2B" w:rsidP="003E2B2B">
      <w:pPr>
        <w:rPr>
          <w:rFonts w:cs="Times New Roman"/>
          <w:lang w:val="en-GB"/>
        </w:rPr>
      </w:pPr>
    </w:p>
    <w:p w:rsidR="003E2B2B" w:rsidRPr="00345FB5" w:rsidRDefault="003E2B2B" w:rsidP="00B23068">
      <w:pPr>
        <w:pStyle w:val="ListParagraph"/>
        <w:numPr>
          <w:ilvl w:val="0"/>
          <w:numId w:val="16"/>
        </w:numPr>
        <w:spacing w:after="0" w:line="240" w:lineRule="auto"/>
        <w:ind w:left="426"/>
        <w:rPr>
          <w:rFonts w:ascii="Avenir Next" w:hAnsi="Avenir Next" w:cs="Times New Roman"/>
          <w:highlight w:val="yellow"/>
          <w:lang w:val="en-GB"/>
        </w:rPr>
      </w:pPr>
      <w:r w:rsidRPr="00345FB5">
        <w:rPr>
          <w:rFonts w:ascii="Avenir Next" w:hAnsi="Avenir Next" w:cs="Times New Roman"/>
          <w:highlight w:val="yellow"/>
          <w:lang w:val="en-GB"/>
        </w:rPr>
        <w:t xml:space="preserve">This statement is not correct since the definition of </w:t>
      </w:r>
      <w:r w:rsidR="00155357" w:rsidRPr="00345FB5">
        <w:rPr>
          <w:rFonts w:ascii="Avenir Next" w:hAnsi="Avenir Next" w:cs="Times New Roman"/>
          <w:highlight w:val="yellow"/>
          <w:lang w:val="en-GB"/>
        </w:rPr>
        <w:t xml:space="preserve">the </w:t>
      </w:r>
      <w:r w:rsidRPr="00345FB5">
        <w:rPr>
          <w:rFonts w:ascii="Avenir Next" w:hAnsi="Avenir Next" w:cs="Times New Roman"/>
          <w:highlight w:val="yellow"/>
          <w:lang w:val="en-GB"/>
        </w:rPr>
        <w:t xml:space="preserve">disposition of property does not provide that the statutory remedies may be used where the debtor’s estate has not </w:t>
      </w:r>
      <w:r w:rsidR="0053572E" w:rsidRPr="00345FB5">
        <w:rPr>
          <w:rFonts w:ascii="Avenir Next" w:hAnsi="Avenir Next" w:cs="Times New Roman"/>
          <w:highlight w:val="yellow"/>
          <w:lang w:val="en-GB"/>
        </w:rPr>
        <w:t xml:space="preserve">yet </w:t>
      </w:r>
      <w:r w:rsidRPr="00345FB5">
        <w:rPr>
          <w:rFonts w:ascii="Avenir Next" w:hAnsi="Avenir Next" w:cs="Times New Roman"/>
          <w:highlight w:val="yellow"/>
          <w:lang w:val="en-GB"/>
        </w:rPr>
        <w:t>been sequestrated</w:t>
      </w:r>
      <w:r w:rsidR="00155357" w:rsidRPr="00345FB5">
        <w:rPr>
          <w:rFonts w:ascii="Avenir Next" w:hAnsi="Avenir Next" w:cs="Times New Roman"/>
          <w:highlight w:val="yellow"/>
          <w:lang w:val="en-GB"/>
        </w:rPr>
        <w:t>;</w:t>
      </w:r>
      <w:r w:rsidRPr="00345FB5">
        <w:rPr>
          <w:rFonts w:ascii="Avenir Next" w:hAnsi="Avenir Next" w:cs="Times New Roman"/>
          <w:highlight w:val="yellow"/>
          <w:lang w:val="en-GB"/>
        </w:rPr>
        <w:t xml:space="preserve"> in fact</w:t>
      </w:r>
      <w:r w:rsidR="00155357" w:rsidRPr="00345FB5">
        <w:rPr>
          <w:rFonts w:ascii="Avenir Next" w:hAnsi="Avenir Next" w:cs="Times New Roman"/>
          <w:highlight w:val="yellow"/>
          <w:lang w:val="en-GB"/>
        </w:rPr>
        <w:t>,</w:t>
      </w:r>
      <w:r w:rsidRPr="00345FB5">
        <w:rPr>
          <w:rFonts w:ascii="Avenir Next" w:hAnsi="Avenir Next" w:cs="Times New Roman"/>
          <w:highlight w:val="yellow"/>
          <w:lang w:val="en-GB"/>
        </w:rPr>
        <w:t xml:space="preserve"> sections 26 to 31 clearly require sequestration as a prerequisite for instituting any of these remedies.</w:t>
      </w:r>
    </w:p>
    <w:p w:rsidR="003E2B2B" w:rsidRPr="00DC2585" w:rsidRDefault="003E2B2B" w:rsidP="003E2B2B">
      <w:pPr>
        <w:rPr>
          <w:rFonts w:cs="Times New Roman"/>
          <w:lang w:val="en-GB"/>
        </w:rPr>
      </w:pPr>
    </w:p>
    <w:p w:rsidR="00117579"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sections 26 to 31 of the Insolvency Act make it clear that it applies in both instances.</w:t>
      </w:r>
    </w:p>
    <w:p w:rsidR="00F11598" w:rsidRPr="00DC2585" w:rsidRDefault="00F11598" w:rsidP="00117579">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4</w:t>
      </w:r>
    </w:p>
    <w:p w:rsidR="00F11598" w:rsidRPr="00DC2585" w:rsidRDefault="00F11598" w:rsidP="006278B5">
      <w:pPr>
        <w:rPr>
          <w:lang w:val="en-GB"/>
        </w:rPr>
      </w:pPr>
    </w:p>
    <w:p w:rsidR="006278B5" w:rsidRPr="00DC2585" w:rsidRDefault="006278B5" w:rsidP="006278B5">
      <w:pPr>
        <w:rPr>
          <w:rFonts w:cs="Times New Roman"/>
          <w:lang w:val="en-GB"/>
        </w:rPr>
      </w:pPr>
      <w:r w:rsidRPr="00DC2585">
        <w:rPr>
          <w:rFonts w:cs="Times New Roman"/>
          <w:lang w:val="en-GB"/>
        </w:rPr>
        <w:t>It is said that prescription may start to run against the claim of a trustee or liquidator of an insolvent estate to set a statutory voidable disposition aside</w:t>
      </w:r>
      <w:r w:rsidR="003845E5" w:rsidRPr="00DC2585">
        <w:rPr>
          <w:rFonts w:cs="Times New Roman"/>
          <w:lang w:val="en-GB"/>
        </w:rPr>
        <w:t>,</w:t>
      </w:r>
      <w:r w:rsidRPr="00DC2585">
        <w:rPr>
          <w:rFonts w:cs="Times New Roman"/>
          <w:lang w:val="en-GB"/>
        </w:rPr>
        <w:t xml:space="preserve"> as from the date of the disposition.</w:t>
      </w:r>
    </w:p>
    <w:p w:rsidR="006278B5" w:rsidRPr="00DC2585" w:rsidRDefault="006278B5" w:rsidP="006278B5">
      <w:pPr>
        <w:rPr>
          <w:rFonts w:cs="Times New Roman"/>
          <w:lang w:val="en-GB"/>
        </w:rPr>
      </w:pPr>
    </w:p>
    <w:p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the cause of action arises on the date of the disposition.</w:t>
      </w:r>
    </w:p>
    <w:p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lastRenderedPageBreak/>
        <w:t>The statement is not correct since prescription will only start to run on the commencement date of sequestration or liquidation.</w:t>
      </w:r>
    </w:p>
    <w:p w:rsidR="006278B5" w:rsidRPr="00DC2585" w:rsidRDefault="006278B5" w:rsidP="0084350B">
      <w:pPr>
        <w:ind w:left="426"/>
        <w:rPr>
          <w:rFonts w:cs="Times New Roman"/>
          <w:lang w:val="en-GB"/>
        </w:rPr>
      </w:pPr>
    </w:p>
    <w:p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date on which the trustee or liquidator sends a letter of demand to the recipient to return the disposed of property.</w:t>
      </w:r>
    </w:p>
    <w:p w:rsidR="006278B5" w:rsidRPr="00DC2585" w:rsidRDefault="006278B5" w:rsidP="0084350B">
      <w:pPr>
        <w:ind w:left="426"/>
        <w:rPr>
          <w:rFonts w:cs="Times New Roman"/>
          <w:lang w:val="en-GB"/>
        </w:rPr>
      </w:pPr>
    </w:p>
    <w:p w:rsidR="00F11598" w:rsidRPr="00A24C0E" w:rsidRDefault="006278B5" w:rsidP="0084350B">
      <w:pPr>
        <w:pStyle w:val="ListParagraph"/>
        <w:numPr>
          <w:ilvl w:val="0"/>
          <w:numId w:val="17"/>
        </w:numPr>
        <w:spacing w:after="0" w:line="240" w:lineRule="auto"/>
        <w:ind w:left="426"/>
        <w:rPr>
          <w:rFonts w:ascii="Avenir Next" w:hAnsi="Avenir Next"/>
          <w:highlight w:val="yellow"/>
          <w:lang w:val="en-GB"/>
        </w:rPr>
      </w:pPr>
      <w:r w:rsidRPr="00A24C0E">
        <w:rPr>
          <w:rFonts w:ascii="Avenir Next" w:hAnsi="Avenir Next" w:cs="Times New Roman"/>
          <w:highlight w:val="yellow"/>
          <w:lang w:val="en-GB"/>
        </w:rPr>
        <w:t>The statement is not correct since the Supreme Court of Appeal ruled that prescription will only start to run as from the date of appointment of the trustee or liquidator.</w:t>
      </w:r>
    </w:p>
    <w:p w:rsidR="008664DC" w:rsidRPr="00DC2585" w:rsidRDefault="008664DC" w:rsidP="006278B5">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5</w:t>
      </w:r>
    </w:p>
    <w:p w:rsidR="00F11598" w:rsidRPr="00DC2585" w:rsidRDefault="00F11598" w:rsidP="00CB4F67">
      <w:pPr>
        <w:rPr>
          <w:lang w:val="en-GB"/>
        </w:rPr>
      </w:pPr>
    </w:p>
    <w:p w:rsidR="00CB4F67" w:rsidRPr="00DC2585" w:rsidRDefault="00CB4F67" w:rsidP="00CB4F67">
      <w:pPr>
        <w:rPr>
          <w:rFonts w:cs="Times New Roman"/>
          <w:lang w:val="en-GB"/>
        </w:rPr>
      </w:pPr>
      <w:r w:rsidRPr="00DC2585">
        <w:rPr>
          <w:rFonts w:cs="Times New Roman"/>
          <w:lang w:val="en-GB"/>
        </w:rPr>
        <w:t xml:space="preserve">A purchases an apartment for R500,000 from B. A pays a deposit and agrees to pay the balance of the purchase price in </w:t>
      </w:r>
      <w:r w:rsidR="00D90E69" w:rsidRPr="00DC2585">
        <w:rPr>
          <w:rFonts w:cs="Times New Roman"/>
          <w:lang w:val="en-GB"/>
        </w:rPr>
        <w:t>10</w:t>
      </w:r>
      <w:r w:rsidRPr="00DC2585">
        <w:rPr>
          <w:rFonts w:cs="Times New Roman"/>
          <w:lang w:val="en-GB"/>
        </w:rPr>
        <w:t xml:space="preserve"> monthly instalments of R40,000 each. Registration in A’s name will take place as soon as the purchase price has been paid in full. After A has paid the deposit and four instalments, B’s estate is sequestrated.</w:t>
      </w:r>
    </w:p>
    <w:p w:rsidR="00CB4F67" w:rsidRPr="00DC2585" w:rsidRDefault="00CB4F67" w:rsidP="00CB4F67">
      <w:pPr>
        <w:rPr>
          <w:rFonts w:cs="Times New Roman"/>
          <w:lang w:val="en-GB"/>
        </w:rPr>
      </w:pPr>
    </w:p>
    <w:p w:rsidR="00CB4F67" w:rsidRPr="00DC2585" w:rsidRDefault="00CB4F67" w:rsidP="00CB4F67">
      <w:pPr>
        <w:rPr>
          <w:rFonts w:cs="Times New Roman"/>
          <w:lang w:val="en-GB"/>
        </w:rPr>
      </w:pPr>
      <w:r w:rsidRPr="00514A53">
        <w:rPr>
          <w:rFonts w:ascii="Avenir Next Demi Bold" w:hAnsi="Avenir Next Demi Bold" w:cs="Times New Roman"/>
          <w:b/>
          <w:bCs/>
          <w:lang w:val="en-GB"/>
        </w:rPr>
        <w:t xml:space="preserve">Indicate </w:t>
      </w:r>
      <w:r w:rsidR="00EF3A51" w:rsidRPr="00514A53">
        <w:rPr>
          <w:rFonts w:ascii="Avenir Next Demi Bold" w:hAnsi="Avenir Next Demi Bold" w:cs="Times New Roman"/>
          <w:b/>
          <w:bCs/>
          <w:lang w:val="en-GB"/>
        </w:rPr>
        <w:t>the correct statement</w:t>
      </w:r>
      <w:r w:rsidR="00EF3A51" w:rsidRPr="00DC2585">
        <w:rPr>
          <w:rFonts w:cs="Times New Roman"/>
          <w:lang w:val="en-GB"/>
        </w:rPr>
        <w:t>.</w:t>
      </w:r>
    </w:p>
    <w:p w:rsidR="00CB4F67" w:rsidRPr="00DC2585" w:rsidRDefault="00CB4F67" w:rsidP="00CB4F67">
      <w:pPr>
        <w:rPr>
          <w:rFonts w:cs="Times New Roman"/>
          <w:lang w:val="en-GB"/>
        </w:rPr>
      </w:pPr>
    </w:p>
    <w:p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apartment vests in the insolvent estate of </w:t>
      </w:r>
      <w:r w:rsidR="002B15BA" w:rsidRPr="00DC2585">
        <w:rPr>
          <w:rFonts w:ascii="Avenir Next" w:hAnsi="Avenir Next" w:cs="Times New Roman"/>
          <w:lang w:val="en-GB"/>
        </w:rPr>
        <w:t>A</w:t>
      </w:r>
      <w:r w:rsidRPr="00DC2585">
        <w:rPr>
          <w:rFonts w:ascii="Avenir Next" w:hAnsi="Avenir Next" w:cs="Times New Roman"/>
          <w:lang w:val="en-GB"/>
        </w:rPr>
        <w:t xml:space="preserve"> after </w:t>
      </w:r>
      <w:r w:rsidR="00EF3A51" w:rsidRPr="00DC2585">
        <w:rPr>
          <w:rFonts w:ascii="Avenir Next" w:hAnsi="Avenir Next" w:cs="Times New Roman"/>
          <w:lang w:val="en-GB"/>
        </w:rPr>
        <w:t xml:space="preserve">the </w:t>
      </w:r>
      <w:r w:rsidRPr="00DC2585">
        <w:rPr>
          <w:rFonts w:ascii="Avenir Next" w:hAnsi="Avenir Next" w:cs="Times New Roman"/>
          <w:lang w:val="en-GB"/>
        </w:rPr>
        <w:t xml:space="preserve">sequestration of </w:t>
      </w:r>
      <w:r w:rsidR="002B15BA" w:rsidRPr="00DC2585">
        <w:rPr>
          <w:rFonts w:ascii="Avenir Next" w:hAnsi="Avenir Next" w:cs="Times New Roman"/>
          <w:lang w:val="en-GB"/>
        </w:rPr>
        <w:t>B’s</w:t>
      </w:r>
      <w:r w:rsidRPr="00DC2585">
        <w:rPr>
          <w:rFonts w:ascii="Avenir Next" w:hAnsi="Avenir Next" w:cs="Times New Roman"/>
          <w:lang w:val="en-GB"/>
        </w:rPr>
        <w:t xml:space="preserve"> estate.</w:t>
      </w:r>
    </w:p>
    <w:p w:rsidR="00CB4F67" w:rsidRPr="00DC2585" w:rsidRDefault="00CB4F67" w:rsidP="00CB4F67">
      <w:pPr>
        <w:rPr>
          <w:rFonts w:cs="Times New Roman"/>
          <w:lang w:val="en-GB"/>
        </w:rPr>
      </w:pPr>
    </w:p>
    <w:p w:rsidR="00CB4F67" w:rsidRPr="000A0EC6" w:rsidRDefault="00CB4F67" w:rsidP="00B23068">
      <w:pPr>
        <w:pStyle w:val="ListParagraph"/>
        <w:numPr>
          <w:ilvl w:val="0"/>
          <w:numId w:val="18"/>
        </w:numPr>
        <w:spacing w:after="0" w:line="240" w:lineRule="auto"/>
        <w:ind w:left="426"/>
        <w:rPr>
          <w:rFonts w:ascii="Avenir Next" w:hAnsi="Avenir Next" w:cs="Times New Roman"/>
          <w:highlight w:val="yellow"/>
          <w:lang w:val="en-GB"/>
        </w:rPr>
      </w:pPr>
      <w:r w:rsidRPr="000A0EC6">
        <w:rPr>
          <w:rFonts w:ascii="Avenir Next" w:hAnsi="Avenir Next" w:cs="Times New Roman"/>
          <w:highlight w:val="yellow"/>
          <w:lang w:val="en-GB"/>
        </w:rPr>
        <w:t>The trustee cannot be compelled to effect transfer of the farm to A and the trustee may elect to abide by the contract or to repudiate it;</w:t>
      </w:r>
    </w:p>
    <w:p w:rsidR="00CB4F67" w:rsidRPr="00DC2585" w:rsidRDefault="00CB4F67" w:rsidP="00CB4F67">
      <w:pPr>
        <w:rPr>
          <w:rFonts w:cs="Times New Roman"/>
          <w:lang w:val="en-GB"/>
        </w:rPr>
      </w:pPr>
    </w:p>
    <w:p w:rsidR="00CB4F67" w:rsidRPr="0089101A" w:rsidRDefault="00CB4F67" w:rsidP="00B23068">
      <w:pPr>
        <w:pStyle w:val="ListParagraph"/>
        <w:numPr>
          <w:ilvl w:val="0"/>
          <w:numId w:val="18"/>
        </w:numPr>
        <w:spacing w:after="0" w:line="240" w:lineRule="auto"/>
        <w:ind w:left="426"/>
        <w:rPr>
          <w:rFonts w:ascii="Avenir Next" w:hAnsi="Avenir Next" w:cs="Times New Roman"/>
          <w:lang w:val="en-GB"/>
        </w:rPr>
      </w:pPr>
      <w:r w:rsidRPr="0089101A">
        <w:rPr>
          <w:rFonts w:ascii="Avenir Next" w:hAnsi="Avenir Next" w:cs="Times New Roman"/>
          <w:lang w:val="en-GB"/>
        </w:rPr>
        <w:t>If the trustee elects to repudiate the contract, A may cancel the contract and claim restitution of the full portion of the purchase price paid to date as well as the damages against the insolvent estate of B.</w:t>
      </w:r>
    </w:p>
    <w:p w:rsidR="00CB4F67" w:rsidRPr="00DC2585" w:rsidRDefault="00CB4F67" w:rsidP="00CB4F67">
      <w:pPr>
        <w:rPr>
          <w:rFonts w:cs="Times New Roman"/>
          <w:lang w:val="en-GB"/>
        </w:rPr>
      </w:pPr>
    </w:p>
    <w:p w:rsidR="00F11598" w:rsidRPr="00DC2585" w:rsidRDefault="00CB4F67" w:rsidP="00B23068">
      <w:pPr>
        <w:pStyle w:val="ListParagraph"/>
        <w:numPr>
          <w:ilvl w:val="0"/>
          <w:numId w:val="18"/>
        </w:numPr>
        <w:spacing w:after="0" w:line="240" w:lineRule="auto"/>
        <w:ind w:left="426"/>
        <w:rPr>
          <w:rFonts w:ascii="Avenir Next" w:hAnsi="Avenir Next"/>
          <w:lang w:val="en-GB"/>
        </w:rPr>
      </w:pPr>
      <w:r w:rsidRPr="00DC2585">
        <w:rPr>
          <w:rFonts w:ascii="Avenir Next" w:hAnsi="Avenir Next" w:cs="Times New Roman"/>
          <w:lang w:val="en-GB"/>
        </w:rPr>
        <w:t>A has a statutory right to claim transfer of the property in the circumstances since the apartment is intended to be used for residential purposes.</w:t>
      </w:r>
    </w:p>
    <w:p w:rsidR="008664DC" w:rsidRPr="00DC2585" w:rsidRDefault="008664DC" w:rsidP="00CB4F67">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6</w:t>
      </w:r>
    </w:p>
    <w:p w:rsidR="00F11598" w:rsidRPr="00DC2585" w:rsidRDefault="00F11598" w:rsidP="002B15BA">
      <w:pPr>
        <w:rPr>
          <w:lang w:val="en-GB"/>
        </w:rPr>
      </w:pPr>
    </w:p>
    <w:p w:rsidR="002B15BA" w:rsidRPr="00DC2585" w:rsidRDefault="002B15BA" w:rsidP="002B15BA">
      <w:pPr>
        <w:rPr>
          <w:rFonts w:cs="Times New Roman"/>
          <w:lang w:val="en-GB"/>
        </w:rPr>
      </w:pPr>
      <w:r w:rsidRPr="00DC2585">
        <w:rPr>
          <w:rFonts w:cs="Times New Roman"/>
          <w:lang w:val="en-GB"/>
        </w:rPr>
        <w:t xml:space="preserve">X purchases a car from W on 10 May 2022 in terms of an instalment sales agreement as defined in section 1 of the National Credit Act. By agreement, ownership in the </w:t>
      </w:r>
      <w:r w:rsidRPr="00DC2585">
        <w:rPr>
          <w:rFonts w:cs="Times New Roman"/>
          <w:iCs/>
          <w:lang w:val="en-GB"/>
        </w:rPr>
        <w:t xml:space="preserve">car </w:t>
      </w:r>
      <w:r w:rsidRPr="00DC2585">
        <w:rPr>
          <w:rFonts w:cs="Times New Roman"/>
          <w:lang w:val="en-GB"/>
        </w:rPr>
        <w:t>will pass to X on payment of the last instalment. X still owes a substantial amount on the purchase price when his estate is sequestrated.</w:t>
      </w:r>
    </w:p>
    <w:p w:rsidR="002B15BA" w:rsidRPr="00DC2585" w:rsidRDefault="002B15BA" w:rsidP="002B15BA">
      <w:pPr>
        <w:rPr>
          <w:rFonts w:cs="Times New Roman"/>
          <w:lang w:val="en-GB"/>
        </w:rPr>
      </w:pPr>
    </w:p>
    <w:p w:rsidR="002B15BA" w:rsidRPr="00DC2585" w:rsidRDefault="002B15BA" w:rsidP="002B15BA">
      <w:pPr>
        <w:rPr>
          <w:rFonts w:cs="Times New Roman"/>
          <w:lang w:val="en-GB"/>
        </w:rPr>
      </w:pPr>
      <w:r w:rsidRPr="00514A53">
        <w:rPr>
          <w:rFonts w:ascii="Avenir Next Demi Bold" w:hAnsi="Avenir Next Demi Bold" w:cs="Times New Roman"/>
          <w:b/>
          <w:bCs/>
          <w:lang w:val="en-GB"/>
        </w:rPr>
        <w:t>Indicate the correct statement</w:t>
      </w:r>
      <w:r w:rsidR="00A42C60" w:rsidRPr="00514A53">
        <w:rPr>
          <w:rFonts w:ascii="Avenir Next Demi Bold" w:hAnsi="Avenir Next Demi Bold" w:cs="Times New Roman"/>
          <w:b/>
          <w:bCs/>
          <w:lang w:val="en-GB"/>
        </w:rPr>
        <w:t xml:space="preserve"> below</w:t>
      </w:r>
      <w:r w:rsidR="00A42C60" w:rsidRPr="00DC2585">
        <w:rPr>
          <w:rFonts w:cs="Times New Roman"/>
          <w:lang w:val="en-GB"/>
        </w:rPr>
        <w:t>.</w:t>
      </w:r>
    </w:p>
    <w:p w:rsidR="002B15BA" w:rsidRPr="00DC2585" w:rsidRDefault="002B15BA" w:rsidP="002B15BA">
      <w:pPr>
        <w:rPr>
          <w:rFonts w:cs="Times New Roman"/>
          <w:lang w:val="en-GB"/>
        </w:rPr>
      </w:pPr>
    </w:p>
    <w:p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may reclaim the car </w:t>
      </w:r>
      <w:r w:rsidR="00A42C60" w:rsidRPr="00DC2585">
        <w:rPr>
          <w:rFonts w:ascii="Avenir Next" w:hAnsi="Avenir Next" w:cs="Times New Roman"/>
          <w:lang w:val="en-GB"/>
        </w:rPr>
        <w:t xml:space="preserve">from X </w:t>
      </w:r>
      <w:r w:rsidRPr="00DC2585">
        <w:rPr>
          <w:rFonts w:ascii="Avenir Next" w:hAnsi="Avenir Next" w:cs="Times New Roman"/>
          <w:lang w:val="en-GB"/>
        </w:rPr>
        <w:t>if he is not paid in full since he remains the owner of the car after the sequestration of X’s estate.</w:t>
      </w:r>
    </w:p>
    <w:p w:rsidR="002B15BA" w:rsidRPr="00DC2585" w:rsidRDefault="002B15BA" w:rsidP="002B15BA">
      <w:pPr>
        <w:rPr>
          <w:rFonts w:cs="Times New Roman"/>
          <w:lang w:val="en-GB"/>
        </w:rPr>
      </w:pPr>
    </w:p>
    <w:p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retains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since the agreement stipulates that he would remain owner of the car until payment of the last instalment.</w:t>
      </w:r>
    </w:p>
    <w:p w:rsidR="002B15BA" w:rsidRPr="00DC2585" w:rsidRDefault="002B15BA" w:rsidP="002B15BA">
      <w:pPr>
        <w:rPr>
          <w:rFonts w:cs="Times New Roman"/>
          <w:lang w:val="en-GB"/>
        </w:rPr>
      </w:pPr>
    </w:p>
    <w:p w:rsidR="002B15BA"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lost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on </w:t>
      </w:r>
      <w:r w:rsidR="00A42C60" w:rsidRPr="00DC2585">
        <w:rPr>
          <w:rFonts w:ascii="Avenir Next" w:hAnsi="Avenir Next" w:cs="Times New Roman"/>
          <w:lang w:val="en-GB"/>
        </w:rPr>
        <w:t xml:space="preserve">the </w:t>
      </w:r>
      <w:r w:rsidRPr="00DC2585">
        <w:rPr>
          <w:rFonts w:ascii="Avenir Next" w:hAnsi="Avenir Next" w:cs="Times New Roman"/>
          <w:lang w:val="en-GB"/>
        </w:rPr>
        <w:t>date of sequestration of X’s estate</w:t>
      </w:r>
      <w:r w:rsidR="00A42C60" w:rsidRPr="00DC2585">
        <w:rPr>
          <w:rFonts w:ascii="Avenir Next" w:hAnsi="Avenir Next" w:cs="Times New Roman"/>
          <w:lang w:val="en-GB"/>
        </w:rPr>
        <w:t>,</w:t>
      </w:r>
      <w:r w:rsidRPr="00DC2585">
        <w:rPr>
          <w:rFonts w:ascii="Avenir Next" w:hAnsi="Avenir Next" w:cs="Times New Roman"/>
          <w:lang w:val="en-GB"/>
        </w:rPr>
        <w:t xml:space="preserve"> but enjoys a tacit hypothec that secures the balance of the purchase price in </w:t>
      </w:r>
      <w:r w:rsidR="00A42C60" w:rsidRPr="00DC2585">
        <w:rPr>
          <w:rFonts w:ascii="Avenir Next" w:hAnsi="Avenir Next" w:cs="Times New Roman"/>
          <w:lang w:val="en-GB"/>
        </w:rPr>
        <w:t>terms</w:t>
      </w:r>
      <w:r w:rsidRPr="00DC2585">
        <w:rPr>
          <w:rFonts w:ascii="Avenir Next" w:hAnsi="Avenir Next" w:cs="Times New Roman"/>
          <w:lang w:val="en-GB"/>
        </w:rPr>
        <w:t xml:space="preserve"> of section 84 of the Insolvency Act.</w:t>
      </w:r>
    </w:p>
    <w:p w:rsidR="00C24E06" w:rsidRPr="00DC2585" w:rsidRDefault="00C24E06" w:rsidP="00C24E06">
      <w:pPr>
        <w:pStyle w:val="ListParagraph"/>
        <w:spacing w:after="0" w:line="240" w:lineRule="auto"/>
        <w:ind w:left="426"/>
        <w:rPr>
          <w:rFonts w:ascii="Avenir Next" w:hAnsi="Avenir Next" w:cs="Times New Roman"/>
          <w:lang w:val="en-GB"/>
        </w:rPr>
      </w:pPr>
    </w:p>
    <w:p w:rsidR="00F11598" w:rsidRPr="008247DB" w:rsidRDefault="002B15BA" w:rsidP="00B23068">
      <w:pPr>
        <w:pStyle w:val="ListParagraph"/>
        <w:numPr>
          <w:ilvl w:val="0"/>
          <w:numId w:val="19"/>
        </w:numPr>
        <w:spacing w:after="0" w:line="240" w:lineRule="auto"/>
        <w:ind w:left="426"/>
        <w:rPr>
          <w:rFonts w:ascii="Avenir Next" w:hAnsi="Avenir Next"/>
          <w:highlight w:val="yellow"/>
          <w:lang w:val="en-GB"/>
        </w:rPr>
      </w:pPr>
      <w:r w:rsidRPr="008247DB">
        <w:rPr>
          <w:rFonts w:ascii="Avenir Next" w:hAnsi="Avenir Next" w:cs="Times New Roman"/>
          <w:highlight w:val="yellow"/>
          <w:lang w:val="en-GB"/>
        </w:rPr>
        <w:t>W enjoys a statutory preferential claim against the estate of X regarding any damages that he may suffer</w:t>
      </w:r>
      <w:r w:rsidR="00A42C60" w:rsidRPr="008247DB">
        <w:rPr>
          <w:rFonts w:ascii="Avenir Next" w:hAnsi="Avenir Next" w:cs="Times New Roman"/>
          <w:highlight w:val="yellow"/>
          <w:lang w:val="en-GB"/>
        </w:rPr>
        <w:t>,</w:t>
      </w:r>
      <w:r w:rsidRPr="008247DB">
        <w:rPr>
          <w:rFonts w:ascii="Avenir Next" w:hAnsi="Avenir Next" w:cs="Times New Roman"/>
          <w:highlight w:val="yellow"/>
          <w:lang w:val="en-GB"/>
        </w:rPr>
        <w:t xml:space="preserve"> and this claim would as such rank directly after the preferential claim for </w:t>
      </w:r>
      <w:r w:rsidR="00A42C60" w:rsidRPr="008247DB">
        <w:rPr>
          <w:rFonts w:ascii="Avenir Next" w:hAnsi="Avenir Next" w:cs="Times New Roman"/>
          <w:highlight w:val="yellow"/>
          <w:lang w:val="en-GB"/>
        </w:rPr>
        <w:t xml:space="preserve">the </w:t>
      </w:r>
      <w:r w:rsidRPr="008247DB">
        <w:rPr>
          <w:rFonts w:ascii="Avenir Next" w:hAnsi="Avenir Next" w:cs="Times New Roman"/>
          <w:highlight w:val="yellow"/>
          <w:lang w:val="en-GB"/>
        </w:rPr>
        <w:t>cost</w:t>
      </w:r>
      <w:r w:rsidR="00A42C60" w:rsidRPr="008247DB">
        <w:rPr>
          <w:rFonts w:ascii="Avenir Next" w:hAnsi="Avenir Next" w:cs="Times New Roman"/>
          <w:highlight w:val="yellow"/>
          <w:lang w:val="en-GB"/>
        </w:rPr>
        <w:t>s</w:t>
      </w:r>
      <w:r w:rsidRPr="008247DB">
        <w:rPr>
          <w:rFonts w:ascii="Avenir Next" w:hAnsi="Avenir Next" w:cs="Times New Roman"/>
          <w:highlight w:val="yellow"/>
          <w:lang w:val="en-GB"/>
        </w:rPr>
        <w:t xml:space="preserve"> of sequestration.</w:t>
      </w:r>
    </w:p>
    <w:p w:rsidR="00C24E06" w:rsidRDefault="00C24E06" w:rsidP="00497863">
      <w:pPr>
        <w:rPr>
          <w:rFonts w:ascii="Avenir Next Demi Bold" w:hAnsi="Avenir Next Demi Bold"/>
          <w:b/>
          <w:bCs/>
          <w:color w:val="000000" w:themeColor="text1"/>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1.1</w:t>
      </w:r>
      <w:r w:rsidR="008201D7" w:rsidRPr="00DC2585">
        <w:rPr>
          <w:rFonts w:ascii="Avenir Next Demi Bold" w:hAnsi="Avenir Next Demi Bold"/>
          <w:b/>
          <w:bCs/>
          <w:color w:val="000000" w:themeColor="text1"/>
          <w:lang w:val="en-GB"/>
        </w:rPr>
        <w:t>7</w:t>
      </w:r>
    </w:p>
    <w:p w:rsidR="00F11598" w:rsidRPr="00DC2585" w:rsidRDefault="00F11598" w:rsidP="00497863">
      <w:pPr>
        <w:rPr>
          <w:lang w:val="en-GB"/>
        </w:rPr>
      </w:pPr>
    </w:p>
    <w:p w:rsidR="00193626" w:rsidRPr="00DC2585" w:rsidRDefault="00193626" w:rsidP="00193626">
      <w:pPr>
        <w:rPr>
          <w:lang w:val="en-ZA"/>
        </w:rPr>
      </w:pPr>
      <w:r w:rsidRPr="00DC2585">
        <w:rPr>
          <w:lang w:val="en-ZA"/>
        </w:rPr>
        <w:t xml:space="preserve">Rainbow Proprietary Limited is a creditor of </w:t>
      </w:r>
      <w:bookmarkStart w:id="0" w:name="_Hlk115114631"/>
      <w:r w:rsidRPr="00DC2585">
        <w:rPr>
          <w:lang w:val="en-ZA"/>
        </w:rPr>
        <w:t>Sunshine Holdings Limited</w:t>
      </w:r>
      <w:bookmarkEnd w:id="0"/>
      <w:r w:rsidRPr="00DC2585">
        <w:rPr>
          <w:lang w:val="en-ZA"/>
        </w:rPr>
        <w:t xml:space="preserve">. On 10 May 2022, Rainbow Proprietary Limited instituted a liquidation application against Sunshine Holdings Limited. On 10 June 2022, the board of directors of Sunshine Holdings Limited approach you for advice. The board would like to know whether they may voluntarily commence business rescue proceedings by adopting a resolution in terms of section 129 of the Companies Act 2008, notwithstanding that the liquidation application has been served on </w:t>
      </w:r>
      <w:bookmarkStart w:id="1" w:name="_Hlk115114721"/>
      <w:r w:rsidRPr="00DC2585">
        <w:rPr>
          <w:lang w:val="en-ZA"/>
        </w:rPr>
        <w:t xml:space="preserve">Sunshine Holdings Limited </w:t>
      </w:r>
      <w:bookmarkEnd w:id="1"/>
      <w:r w:rsidRPr="00DC2585">
        <w:rPr>
          <w:lang w:val="en-ZA"/>
        </w:rPr>
        <w:t>and filed at court. How would you advise them?</w:t>
      </w:r>
    </w:p>
    <w:p w:rsidR="00193626" w:rsidRPr="00DC2585" w:rsidRDefault="00193626" w:rsidP="00193626">
      <w:pPr>
        <w:rPr>
          <w:lang w:val="en-ZA"/>
        </w:rPr>
      </w:pPr>
    </w:p>
    <w:p w:rsidR="00193626" w:rsidRPr="00DC2585" w:rsidRDefault="00193626" w:rsidP="00193626">
      <w:pPr>
        <w:rPr>
          <w:lang w:val="en-ZA"/>
        </w:rPr>
      </w:pPr>
      <w:r w:rsidRPr="00DC2585">
        <w:rPr>
          <w:rFonts w:ascii="Avenir Next Demi Bold" w:hAnsi="Avenir Next Demi Bold"/>
          <w:b/>
          <w:bCs/>
          <w:lang w:val="en-ZA"/>
        </w:rPr>
        <w:t>Select the correct answer</w:t>
      </w:r>
      <w:r w:rsidR="008F2BE2" w:rsidRPr="00DC2585">
        <w:rPr>
          <w:lang w:val="en-ZA"/>
        </w:rPr>
        <w:t>:</w:t>
      </w:r>
    </w:p>
    <w:p w:rsidR="00193626" w:rsidRPr="00DC2585" w:rsidRDefault="00193626" w:rsidP="00193626">
      <w:pPr>
        <w:rPr>
          <w:lang w:val="en-ZA"/>
        </w:rPr>
      </w:pPr>
    </w:p>
    <w:p w:rsidR="00193626" w:rsidRPr="00DC2585" w:rsidRDefault="00193626" w:rsidP="00B23068">
      <w:pPr>
        <w:numPr>
          <w:ilvl w:val="0"/>
          <w:numId w:val="23"/>
        </w:numPr>
        <w:rPr>
          <w:lang w:val="en-ZA"/>
        </w:rPr>
      </w:pPr>
      <w:r w:rsidRPr="00DC2585">
        <w:rPr>
          <w:lang w:val="en-ZA"/>
        </w:rPr>
        <w:t xml:space="preserve">In terms of the Companies Act 71 of 2008 and reported case law, the resolution to commence business rescue may be adopted even though liquidation proceedings have been initiated against Sunshine Holdings Limited.  </w:t>
      </w:r>
    </w:p>
    <w:p w:rsidR="00193626" w:rsidRPr="00DC2585" w:rsidRDefault="00193626" w:rsidP="00193626">
      <w:pPr>
        <w:rPr>
          <w:lang w:val="en-ZA"/>
        </w:rPr>
      </w:pPr>
    </w:p>
    <w:p w:rsidR="00193626" w:rsidRPr="00F827B3" w:rsidRDefault="00193626" w:rsidP="00B23068">
      <w:pPr>
        <w:numPr>
          <w:ilvl w:val="0"/>
          <w:numId w:val="23"/>
        </w:numPr>
        <w:rPr>
          <w:highlight w:val="yellow"/>
          <w:lang w:val="en-ZA"/>
        </w:rPr>
      </w:pPr>
      <w:r w:rsidRPr="00F827B3">
        <w:rPr>
          <w:highlight w:val="yellow"/>
          <w:lang w:val="en-ZA"/>
        </w:rPr>
        <w:t xml:space="preserve">The resolution to commence business rescue may not be adopted by the board, as liquidation proceedings have been initiated against Sunshine Holdings Limited.  </w:t>
      </w:r>
    </w:p>
    <w:p w:rsidR="00193626" w:rsidRPr="00DC2585" w:rsidRDefault="00193626" w:rsidP="00193626">
      <w:pPr>
        <w:rPr>
          <w:lang w:val="en-ZA"/>
        </w:rPr>
      </w:pPr>
    </w:p>
    <w:p w:rsidR="00193626" w:rsidRPr="00DC2585" w:rsidRDefault="00193626" w:rsidP="00B23068">
      <w:pPr>
        <w:numPr>
          <w:ilvl w:val="0"/>
          <w:numId w:val="23"/>
        </w:numPr>
        <w:rPr>
          <w:lang w:val="en-ZA"/>
        </w:rPr>
      </w:pPr>
      <w:r w:rsidRPr="00DC2585">
        <w:rPr>
          <w:lang w:val="en-ZA"/>
        </w:rPr>
        <w:t>Whether the board may adopt the resolution to voluntarily commence business rescue will depend on Sunshine Holdings Limited's annual turnover and public interest score.</w:t>
      </w:r>
    </w:p>
    <w:p w:rsidR="00193626" w:rsidRPr="00DC2585" w:rsidRDefault="00193626" w:rsidP="00193626">
      <w:pPr>
        <w:rPr>
          <w:lang w:val="en-ZA"/>
        </w:rPr>
      </w:pPr>
    </w:p>
    <w:p w:rsidR="00193626" w:rsidRPr="00DC2585" w:rsidRDefault="00193626" w:rsidP="00B23068">
      <w:pPr>
        <w:numPr>
          <w:ilvl w:val="0"/>
          <w:numId w:val="23"/>
        </w:numPr>
        <w:rPr>
          <w:lang w:val="en-ZA"/>
        </w:rPr>
      </w:pPr>
      <w:r w:rsidRPr="00DC2585">
        <w:rPr>
          <w:lang w:val="en-ZA"/>
        </w:rPr>
        <w:t xml:space="preserve">None of the above.  </w:t>
      </w:r>
    </w:p>
    <w:p w:rsidR="00193626" w:rsidRPr="00DC2585" w:rsidRDefault="00193626" w:rsidP="00497863">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4F5D43" w:rsidRPr="00DC2585">
        <w:rPr>
          <w:rFonts w:ascii="Avenir Next Demi Bold" w:hAnsi="Avenir Next Demi Bold"/>
          <w:b/>
          <w:bCs/>
          <w:color w:val="000000" w:themeColor="text1"/>
          <w:lang w:val="en-GB"/>
        </w:rPr>
        <w:t>8</w:t>
      </w:r>
    </w:p>
    <w:p w:rsidR="00E12660" w:rsidRPr="00DC2585" w:rsidRDefault="00E12660" w:rsidP="00723334">
      <w:pPr>
        <w:rPr>
          <w:lang w:val="en-ZA"/>
        </w:rPr>
      </w:pPr>
      <w:r w:rsidRPr="00DC2585">
        <w:rPr>
          <w:lang w:val="en-ZA"/>
        </w:rPr>
        <w:t xml:space="preserve"> </w:t>
      </w:r>
    </w:p>
    <w:p w:rsidR="00723334" w:rsidRPr="00DC2585" w:rsidRDefault="00723334" w:rsidP="00723334">
      <w:pPr>
        <w:rPr>
          <w:rFonts w:ascii="Avenir Next Demi Bold" w:hAnsi="Avenir Next Demi Bold"/>
          <w:b/>
          <w:bCs/>
          <w:lang w:val="en-GB"/>
        </w:rPr>
      </w:pPr>
      <w:r w:rsidRPr="00DC2585">
        <w:rPr>
          <w:rFonts w:ascii="Avenir Next Demi Bold" w:hAnsi="Avenir Next Demi Bold"/>
          <w:b/>
          <w:bCs/>
          <w:lang w:val="en-GB"/>
        </w:rPr>
        <w:t>Select the correct answer</w:t>
      </w:r>
      <w:r w:rsidRPr="00DC2585">
        <w:rPr>
          <w:lang w:val="en-GB"/>
        </w:rPr>
        <w:t>:</w:t>
      </w:r>
    </w:p>
    <w:p w:rsidR="00723334" w:rsidRPr="00DC2585" w:rsidRDefault="00723334" w:rsidP="00723334">
      <w:pPr>
        <w:rPr>
          <w:b/>
          <w:bCs/>
          <w:lang w:val="en-GB"/>
        </w:rPr>
      </w:pPr>
    </w:p>
    <w:p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voluntary winding-up by the company is possible only if the company has no unpaid debts.</w:t>
      </w:r>
    </w:p>
    <w:p w:rsidR="00723334" w:rsidRPr="00DC2585" w:rsidRDefault="00723334" w:rsidP="00723334">
      <w:pPr>
        <w:rPr>
          <w:lang w:val="en-GB"/>
        </w:rPr>
      </w:pPr>
    </w:p>
    <w:p w:rsidR="00723334" w:rsidRPr="00A51C81" w:rsidRDefault="00723334" w:rsidP="00B23068">
      <w:pPr>
        <w:pStyle w:val="ListParagraph"/>
        <w:numPr>
          <w:ilvl w:val="0"/>
          <w:numId w:val="25"/>
        </w:numPr>
        <w:spacing w:after="0" w:line="240" w:lineRule="auto"/>
        <w:ind w:left="426"/>
        <w:rPr>
          <w:rFonts w:ascii="Avenir Next" w:hAnsi="Avenir Next"/>
          <w:lang w:val="en-GB"/>
        </w:rPr>
      </w:pPr>
      <w:r w:rsidRPr="00A51C81">
        <w:rPr>
          <w:rFonts w:ascii="Avenir Next" w:hAnsi="Avenir Next"/>
          <w:lang w:val="en-GB"/>
        </w:rPr>
        <w:t>In a solvent voluntary winding-up by the company, the shareholders have the right to appoint the liquidator.</w:t>
      </w:r>
    </w:p>
    <w:p w:rsidR="00723334" w:rsidRPr="00DC2585" w:rsidRDefault="00723334" w:rsidP="00723334">
      <w:pPr>
        <w:rPr>
          <w:lang w:val="en-GB"/>
        </w:rPr>
      </w:pPr>
    </w:p>
    <w:p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rsidR="00723334" w:rsidRPr="00DC2585" w:rsidRDefault="00723334" w:rsidP="00723334">
      <w:pPr>
        <w:rPr>
          <w:lang w:val="en-GB"/>
        </w:rPr>
      </w:pPr>
    </w:p>
    <w:p w:rsidR="00723334" w:rsidRPr="00A51C81" w:rsidRDefault="00723334" w:rsidP="00B23068">
      <w:pPr>
        <w:pStyle w:val="ListParagraph"/>
        <w:numPr>
          <w:ilvl w:val="0"/>
          <w:numId w:val="25"/>
        </w:numPr>
        <w:spacing w:after="0" w:line="240" w:lineRule="auto"/>
        <w:ind w:left="426"/>
        <w:rPr>
          <w:rFonts w:ascii="Avenir Next" w:hAnsi="Avenir Next"/>
          <w:highlight w:val="yellow"/>
          <w:lang w:val="en-GB"/>
        </w:rPr>
      </w:pPr>
      <w:r w:rsidRPr="00A51C81">
        <w:rPr>
          <w:rFonts w:ascii="Avenir Next" w:hAnsi="Avenir Next"/>
          <w:highlight w:val="yellow"/>
          <w:lang w:val="en-GB"/>
        </w:rPr>
        <w:t>A company can be put into insolvent liquidation even if its assets exceed its liabilities.</w:t>
      </w:r>
    </w:p>
    <w:p w:rsidR="003845E5" w:rsidRPr="00DC2585" w:rsidRDefault="003845E5" w:rsidP="003845E5">
      <w:pPr>
        <w:rPr>
          <w:lang w:val="en-GB"/>
        </w:rPr>
      </w:pP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w:t>
      </w:r>
      <w:r w:rsidR="004F5D43" w:rsidRPr="00DC2585">
        <w:rPr>
          <w:rFonts w:ascii="Avenir Next Demi Bold" w:hAnsi="Avenir Next Demi Bold"/>
          <w:b/>
          <w:bCs/>
          <w:color w:val="000000" w:themeColor="text1"/>
          <w:lang w:val="en-GB"/>
        </w:rPr>
        <w:t>19</w:t>
      </w:r>
    </w:p>
    <w:p w:rsidR="00F11598" w:rsidRPr="00DC2585" w:rsidRDefault="00F11598" w:rsidP="004F5D43">
      <w:pPr>
        <w:rPr>
          <w:lang w:val="en-GB"/>
        </w:rPr>
      </w:pPr>
    </w:p>
    <w:p w:rsidR="00EF285F" w:rsidRPr="00DC2585" w:rsidRDefault="00EF285F" w:rsidP="004F5D43">
      <w:pPr>
        <w:rPr>
          <w:rFonts w:ascii="Avenir Next Demi Bold" w:hAnsi="Avenir Next Demi Bold"/>
          <w:b/>
          <w:bCs/>
          <w:lang w:val="en-GB"/>
        </w:rPr>
      </w:pPr>
      <w:r w:rsidRPr="00DC2585">
        <w:rPr>
          <w:rFonts w:ascii="Avenir Next Demi Bold" w:hAnsi="Avenir Next Demi Bold"/>
          <w:b/>
          <w:bCs/>
          <w:lang w:val="en-GB"/>
        </w:rPr>
        <w:t>Select the correct answer:</w:t>
      </w:r>
    </w:p>
    <w:p w:rsidR="00EF285F" w:rsidRPr="00DC2585" w:rsidRDefault="00EF285F" w:rsidP="004F5D43">
      <w:pPr>
        <w:pStyle w:val="ListParagraph"/>
        <w:spacing w:after="0" w:line="240" w:lineRule="auto"/>
        <w:rPr>
          <w:rFonts w:ascii="Avenir Next" w:hAnsi="Avenir Next"/>
          <w:lang w:val="en-GB"/>
        </w:rPr>
      </w:pPr>
    </w:p>
    <w:p w:rsidR="004F5D43" w:rsidRPr="00A62682" w:rsidRDefault="004F5D43" w:rsidP="00B23068">
      <w:pPr>
        <w:pStyle w:val="ListParagraph"/>
        <w:numPr>
          <w:ilvl w:val="0"/>
          <w:numId w:val="24"/>
        </w:numPr>
        <w:spacing w:after="0" w:line="240" w:lineRule="auto"/>
        <w:ind w:left="426"/>
        <w:rPr>
          <w:rFonts w:ascii="Avenir Next" w:hAnsi="Avenir Next"/>
          <w:highlight w:val="yellow"/>
          <w:lang w:val="en-GB"/>
        </w:rPr>
      </w:pPr>
      <w:r w:rsidRPr="00A62682">
        <w:rPr>
          <w:rFonts w:ascii="Avenir Next" w:hAnsi="Avenir Next"/>
          <w:highlight w:val="yellow"/>
          <w:lang w:val="en-GB"/>
        </w:rPr>
        <w:t>A winding-up by creditors requires an application to court by a creditor or creditors of the company.</w:t>
      </w:r>
    </w:p>
    <w:p w:rsidR="00D82BC8" w:rsidRPr="00DC2585" w:rsidRDefault="00D82BC8" w:rsidP="00D82BC8">
      <w:pPr>
        <w:rPr>
          <w:lang w:val="en-GB"/>
        </w:rPr>
      </w:pPr>
    </w:p>
    <w:p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 resolution taken by the majority in value of the company’s creditors.</w:t>
      </w:r>
    </w:p>
    <w:p w:rsidR="00D82BC8" w:rsidRPr="00DC2585" w:rsidRDefault="00D82BC8" w:rsidP="00D82BC8">
      <w:pPr>
        <w:rPr>
          <w:lang w:val="en-GB"/>
        </w:rPr>
      </w:pPr>
    </w:p>
    <w:p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 xml:space="preserve">A winding-up by creditors is used if the company is unable to pay its debts or provide security for payment of its debts.  </w:t>
      </w:r>
    </w:p>
    <w:p w:rsidR="00D82BC8" w:rsidRPr="00DC2585" w:rsidRDefault="00D82BC8" w:rsidP="00D82BC8">
      <w:pPr>
        <w:rPr>
          <w:lang w:val="en-GB"/>
        </w:rPr>
      </w:pPr>
    </w:p>
    <w:p w:rsidR="00BB1EBB"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The shareholders of a company are not in any way involved in a winding-up by creditors.</w:t>
      </w:r>
    </w:p>
    <w:p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1.2</w:t>
      </w:r>
      <w:r w:rsidR="004F5D43" w:rsidRPr="00DC2585">
        <w:rPr>
          <w:rFonts w:ascii="Avenir Next Demi Bold" w:hAnsi="Avenir Next Demi Bold"/>
          <w:b/>
          <w:bCs/>
          <w:color w:val="000000" w:themeColor="text1"/>
          <w:lang w:val="en-GB"/>
        </w:rPr>
        <w:t>0</w:t>
      </w:r>
    </w:p>
    <w:p w:rsidR="00F11598" w:rsidRPr="00DC2585" w:rsidRDefault="00F11598" w:rsidP="00497863">
      <w:pPr>
        <w:rPr>
          <w:color w:val="000000" w:themeColor="text1"/>
          <w:lang w:val="en-GB"/>
        </w:rPr>
      </w:pPr>
    </w:p>
    <w:p w:rsidR="00EF285F" w:rsidRPr="00DC2585" w:rsidRDefault="00EF285F" w:rsidP="00EF285F">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 xml:space="preserve">Select the </w:t>
      </w:r>
      <w:r w:rsidRPr="00DC2585">
        <w:rPr>
          <w:rFonts w:ascii="Avenir Next Demi Bold" w:hAnsi="Avenir Next Demi Bold"/>
          <w:b/>
          <w:bCs/>
          <w:lang w:val="en-GB"/>
        </w:rPr>
        <w:t>correct</w:t>
      </w:r>
      <w:r w:rsidRPr="00DC2585">
        <w:rPr>
          <w:rFonts w:ascii="Avenir Next Demi Bold" w:hAnsi="Avenir Next Demi Bold"/>
          <w:b/>
          <w:bCs/>
          <w:color w:val="000000" w:themeColor="text1"/>
          <w:lang w:val="en-GB"/>
        </w:rPr>
        <w:t xml:space="preserve"> answer:</w:t>
      </w:r>
    </w:p>
    <w:p w:rsidR="00EF285F" w:rsidRPr="00DC2585" w:rsidRDefault="00EF285F" w:rsidP="00EF285F">
      <w:pPr>
        <w:rPr>
          <w:color w:val="000000" w:themeColor="text1"/>
          <w:lang w:val="en-GB"/>
        </w:rPr>
      </w:pPr>
    </w:p>
    <w:p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A voluntary winding-up by the company is possible only if the company has no unpaid debts.</w:t>
      </w:r>
    </w:p>
    <w:p w:rsidR="00EF285F" w:rsidRPr="00DC2585" w:rsidRDefault="00EF285F" w:rsidP="00EF285F">
      <w:pPr>
        <w:ind w:left="69"/>
        <w:rPr>
          <w:lang w:val="en-GB"/>
        </w:rPr>
      </w:pPr>
    </w:p>
    <w:p w:rsidR="00EF285F" w:rsidRPr="00A51C81" w:rsidRDefault="00EF285F" w:rsidP="00B23068">
      <w:pPr>
        <w:pStyle w:val="ListParagraph"/>
        <w:numPr>
          <w:ilvl w:val="0"/>
          <w:numId w:val="4"/>
        </w:numPr>
        <w:spacing w:after="0" w:line="240" w:lineRule="auto"/>
        <w:ind w:left="426" w:hanging="357"/>
        <w:rPr>
          <w:rFonts w:ascii="Avenir Next" w:hAnsi="Avenir Next"/>
          <w:lang w:val="en-GB"/>
        </w:rPr>
      </w:pPr>
      <w:r w:rsidRPr="00A51C81">
        <w:rPr>
          <w:rFonts w:ascii="Avenir Next" w:hAnsi="Avenir Next"/>
          <w:lang w:val="en-GB"/>
        </w:rPr>
        <w:t>In a solvent voluntary winding-up by the company, the shareholders have the right to appoint the liquidator.</w:t>
      </w:r>
    </w:p>
    <w:p w:rsidR="00EF285F" w:rsidRPr="00DC2585" w:rsidRDefault="00EF285F" w:rsidP="00EF285F">
      <w:pPr>
        <w:rPr>
          <w:lang w:val="en-GB"/>
        </w:rPr>
      </w:pPr>
    </w:p>
    <w:p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rsidR="00EF285F" w:rsidRPr="00DC2585" w:rsidRDefault="00EF285F" w:rsidP="00EF285F">
      <w:pPr>
        <w:pStyle w:val="ListParagraph"/>
        <w:spacing w:after="0" w:line="240" w:lineRule="auto"/>
        <w:ind w:left="426"/>
        <w:rPr>
          <w:rFonts w:ascii="Avenir Next" w:hAnsi="Avenir Next"/>
          <w:lang w:val="en-GB"/>
        </w:rPr>
      </w:pPr>
    </w:p>
    <w:p w:rsidR="00EF285F" w:rsidRPr="00A51C81" w:rsidRDefault="00EF285F" w:rsidP="00B23068">
      <w:pPr>
        <w:pStyle w:val="ListParagraph"/>
        <w:numPr>
          <w:ilvl w:val="0"/>
          <w:numId w:val="4"/>
        </w:numPr>
        <w:spacing w:after="0" w:line="240" w:lineRule="auto"/>
        <w:ind w:left="426" w:hanging="357"/>
        <w:rPr>
          <w:rFonts w:ascii="Avenir Next" w:hAnsi="Avenir Next"/>
          <w:highlight w:val="yellow"/>
          <w:lang w:val="en-GB"/>
        </w:rPr>
      </w:pPr>
      <w:r w:rsidRPr="00A51C81">
        <w:rPr>
          <w:rFonts w:ascii="Avenir Next" w:hAnsi="Avenir Next"/>
          <w:highlight w:val="yellow"/>
          <w:lang w:val="en-GB"/>
        </w:rPr>
        <w:t>A company can be put into insolvent liquidation even if its assets exceed its liabilities.</w:t>
      </w:r>
    </w:p>
    <w:p w:rsidR="00F11598" w:rsidRDefault="00F11598" w:rsidP="00497863">
      <w:pPr>
        <w:rPr>
          <w:color w:val="000000" w:themeColor="text1"/>
          <w:lang w:val="en-GB"/>
        </w:rPr>
      </w:pPr>
    </w:p>
    <w:p w:rsidR="009415F5" w:rsidRDefault="009415F5" w:rsidP="00497863">
      <w:pPr>
        <w:rPr>
          <w:color w:val="000000" w:themeColor="text1"/>
          <w:lang w:val="en-GB"/>
        </w:rPr>
      </w:pPr>
    </w:p>
    <w:p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rsidR="00A514C8" w:rsidRPr="00207497" w:rsidRDefault="00A514C8" w:rsidP="009C6019">
      <w:pPr>
        <w:rPr>
          <w:lang w:val="en-GB"/>
        </w:rPr>
      </w:pPr>
    </w:p>
    <w:p w:rsidR="009C6019" w:rsidRPr="00207497" w:rsidRDefault="009C6019" w:rsidP="009C6019">
      <w:pPr>
        <w:tabs>
          <w:tab w:val="right" w:pos="9021"/>
        </w:tabs>
      </w:pPr>
      <w:r w:rsidRPr="00207497">
        <w:t xml:space="preserve">Briefly discuss whether a natural person debtor whose estate is sequestrated by an order of court will, after sequestration, lose all interest in his or her estate. </w:t>
      </w:r>
      <w:r w:rsidRPr="00207497">
        <w:tab/>
      </w:r>
      <w:r w:rsidRPr="00207497">
        <w:rPr>
          <w:rFonts w:ascii="Avenir Next Demi Bold" w:hAnsi="Avenir Next Demi Bold"/>
          <w:b/>
          <w:bCs/>
        </w:rPr>
        <w:t>(2)</w:t>
      </w:r>
      <w:r w:rsidRPr="00207497">
        <w:t xml:space="preserve"> </w:t>
      </w:r>
    </w:p>
    <w:p w:rsidR="009C6019" w:rsidRPr="00207497" w:rsidRDefault="009C6019" w:rsidP="009C6019"/>
    <w:p w:rsidR="00707763" w:rsidRDefault="00707763" w:rsidP="009C6019">
      <w:pPr>
        <w:rPr>
          <w:color w:val="808080" w:themeColor="background1" w:themeShade="80"/>
        </w:rPr>
      </w:pPr>
      <w:r>
        <w:rPr>
          <w:color w:val="808080" w:themeColor="background1" w:themeShade="80"/>
        </w:rPr>
        <w:t xml:space="preserve">The natural person debtor will </w:t>
      </w:r>
      <w:r w:rsidRPr="001E3791">
        <w:rPr>
          <w:color w:val="808080" w:themeColor="background1" w:themeShade="80"/>
          <w:u w:val="single"/>
        </w:rPr>
        <w:t>not</w:t>
      </w:r>
      <w:r>
        <w:rPr>
          <w:color w:val="808080" w:themeColor="background1" w:themeShade="80"/>
        </w:rPr>
        <w:t xml:space="preserve"> </w:t>
      </w:r>
      <w:r w:rsidR="0041192F">
        <w:rPr>
          <w:color w:val="808080" w:themeColor="background1" w:themeShade="80"/>
        </w:rPr>
        <w:t>lose</w:t>
      </w:r>
      <w:r>
        <w:rPr>
          <w:color w:val="808080" w:themeColor="background1" w:themeShade="80"/>
        </w:rPr>
        <w:t xml:space="preserve"> all interest in his or her estate.  The reasons thereto are explained hereunder.</w:t>
      </w:r>
    </w:p>
    <w:p w:rsidR="00707763" w:rsidRDefault="00707763" w:rsidP="009C6019">
      <w:pPr>
        <w:rPr>
          <w:color w:val="808080" w:themeColor="background1" w:themeShade="80"/>
        </w:rPr>
      </w:pPr>
    </w:p>
    <w:p w:rsidR="00AB6302" w:rsidRDefault="00947E1E" w:rsidP="009C6019">
      <w:pPr>
        <w:rPr>
          <w:color w:val="808080" w:themeColor="background1" w:themeShade="80"/>
          <w:shd w:val="clear" w:color="auto" w:fill="FFFFFF"/>
        </w:rPr>
      </w:pPr>
      <w:r w:rsidRPr="00B62001">
        <w:rPr>
          <w:color w:val="808080" w:themeColor="background1" w:themeShade="80"/>
        </w:rPr>
        <w:t>In accordance with the provisions of the Insolvency Act, 24 of 1936</w:t>
      </w:r>
      <w:r w:rsidR="00B4758F">
        <w:rPr>
          <w:color w:val="808080" w:themeColor="background1" w:themeShade="80"/>
        </w:rPr>
        <w:t xml:space="preserve"> (“Insolvency Act”)</w:t>
      </w:r>
      <w:r w:rsidRPr="00B62001">
        <w:rPr>
          <w:color w:val="808080" w:themeColor="background1" w:themeShade="80"/>
        </w:rPr>
        <w:t xml:space="preserve">, </w:t>
      </w:r>
      <w:r w:rsidR="00B62001" w:rsidRPr="00B62001">
        <w:rPr>
          <w:color w:val="808080" w:themeColor="background1" w:themeShade="80"/>
        </w:rPr>
        <w:t xml:space="preserve">the effect is that the </w:t>
      </w:r>
      <w:r w:rsidRPr="00B62001">
        <w:rPr>
          <w:bCs/>
          <w:color w:val="808080" w:themeColor="background1" w:themeShade="80"/>
          <w:shd w:val="clear" w:color="auto" w:fill="FFFFFF"/>
        </w:rPr>
        <w:t xml:space="preserve">insolvent person is divested of </w:t>
      </w:r>
      <w:r w:rsidR="00B62001">
        <w:rPr>
          <w:bCs/>
          <w:color w:val="808080" w:themeColor="background1" w:themeShade="80"/>
          <w:shd w:val="clear" w:color="auto" w:fill="FFFFFF"/>
        </w:rPr>
        <w:t>their</w:t>
      </w:r>
      <w:r w:rsidRPr="00B62001">
        <w:rPr>
          <w:bCs/>
          <w:color w:val="808080" w:themeColor="background1" w:themeShade="80"/>
          <w:shd w:val="clear" w:color="auto" w:fill="FFFFFF"/>
        </w:rPr>
        <w:t xml:space="preserve"> estate</w:t>
      </w:r>
      <w:r w:rsidR="00B62001">
        <w:rPr>
          <w:color w:val="808080" w:themeColor="background1" w:themeShade="80"/>
          <w:shd w:val="clear" w:color="auto" w:fill="FFFFFF"/>
        </w:rPr>
        <w:t>.</w:t>
      </w:r>
      <w:r w:rsidRPr="00B62001">
        <w:rPr>
          <w:color w:val="808080" w:themeColor="background1" w:themeShade="80"/>
          <w:shd w:val="clear" w:color="auto" w:fill="FFFFFF"/>
        </w:rPr>
        <w:t xml:space="preserve"> </w:t>
      </w:r>
      <w:r w:rsidR="00AB6302">
        <w:rPr>
          <w:color w:val="808080" w:themeColor="background1" w:themeShade="80"/>
          <w:shd w:val="clear" w:color="auto" w:fill="FFFFFF"/>
        </w:rPr>
        <w:t xml:space="preserve"> </w:t>
      </w:r>
      <w:r w:rsidR="00B62001">
        <w:rPr>
          <w:color w:val="808080" w:themeColor="background1" w:themeShade="80"/>
          <w:shd w:val="clear" w:color="auto" w:fill="FFFFFF"/>
        </w:rPr>
        <w:t>Their estate vests</w:t>
      </w:r>
      <w:r w:rsidRPr="00B62001">
        <w:rPr>
          <w:color w:val="808080" w:themeColor="background1" w:themeShade="80"/>
          <w:shd w:val="clear" w:color="auto" w:fill="FFFFFF"/>
        </w:rPr>
        <w:t xml:space="preserve"> in the Master until a trustee has been appointed to take control of the administration and sequestration of the estate fo</w:t>
      </w:r>
      <w:r w:rsidR="002322FC">
        <w:rPr>
          <w:color w:val="808080" w:themeColor="background1" w:themeShade="80"/>
          <w:shd w:val="clear" w:color="auto" w:fill="FFFFFF"/>
        </w:rPr>
        <w:t>r the benefit of the creditors.</w:t>
      </w:r>
      <w:r w:rsidR="00C83B78">
        <w:rPr>
          <w:color w:val="808080" w:themeColor="background1" w:themeShade="80"/>
          <w:shd w:val="clear" w:color="auto" w:fill="FFFFFF"/>
        </w:rPr>
        <w:t xml:space="preserve"> </w:t>
      </w:r>
      <w:r w:rsidR="002322FC">
        <w:rPr>
          <w:color w:val="808080" w:themeColor="background1" w:themeShade="80"/>
          <w:shd w:val="clear" w:color="auto" w:fill="FFFFFF"/>
        </w:rPr>
        <w:t xml:space="preserve"> Once a trustee has been </w:t>
      </w:r>
      <w:r w:rsidRPr="00B62001">
        <w:rPr>
          <w:color w:val="808080" w:themeColor="background1" w:themeShade="80"/>
          <w:shd w:val="clear" w:color="auto" w:fill="FFFFFF"/>
        </w:rPr>
        <w:t>appoin</w:t>
      </w:r>
      <w:r w:rsidR="002322FC">
        <w:rPr>
          <w:color w:val="808080" w:themeColor="background1" w:themeShade="80"/>
          <w:shd w:val="clear" w:color="auto" w:fill="FFFFFF"/>
        </w:rPr>
        <w:t xml:space="preserve">tment the estate </w:t>
      </w:r>
      <w:r w:rsidR="002322FC" w:rsidRPr="002322FC">
        <w:rPr>
          <w:color w:val="808080" w:themeColor="background1" w:themeShade="80"/>
          <w:shd w:val="clear" w:color="auto" w:fill="FFFFFF"/>
        </w:rPr>
        <w:t>vests in the trustee.</w:t>
      </w:r>
    </w:p>
    <w:p w:rsidR="00AB6302" w:rsidRDefault="00AB6302" w:rsidP="009C6019">
      <w:pPr>
        <w:rPr>
          <w:color w:val="808080" w:themeColor="background1" w:themeShade="80"/>
          <w:shd w:val="clear" w:color="auto" w:fill="FFFFFF"/>
        </w:rPr>
      </w:pPr>
    </w:p>
    <w:p w:rsidR="0098311F" w:rsidRPr="00B62001" w:rsidRDefault="00C83B78" w:rsidP="009C6019">
      <w:pPr>
        <w:rPr>
          <w:color w:val="808080" w:themeColor="background1" w:themeShade="80"/>
        </w:rPr>
      </w:pPr>
      <w:r w:rsidRPr="00AB6302">
        <w:rPr>
          <w:color w:val="808080" w:themeColor="background1" w:themeShade="80"/>
          <w:shd w:val="clear" w:color="auto" w:fill="FFFFFF"/>
        </w:rPr>
        <w:t>Nevertheless</w:t>
      </w:r>
      <w:r w:rsidR="000F7C37">
        <w:rPr>
          <w:color w:val="808080" w:themeColor="background1" w:themeShade="80"/>
          <w:shd w:val="clear" w:color="auto" w:fill="FFFFFF"/>
        </w:rPr>
        <w:t>, and with t</w:t>
      </w:r>
      <w:r w:rsidR="00ED440B">
        <w:rPr>
          <w:color w:val="808080" w:themeColor="background1" w:themeShade="80"/>
          <w:shd w:val="clear" w:color="auto" w:fill="FFFFFF"/>
        </w:rPr>
        <w:t xml:space="preserve">hat being said, the </w:t>
      </w:r>
      <w:r w:rsidR="00707763">
        <w:rPr>
          <w:color w:val="808080" w:themeColor="background1" w:themeShade="80"/>
          <w:shd w:val="clear" w:color="auto" w:fill="FFFFFF"/>
        </w:rPr>
        <w:t>insolvent</w:t>
      </w:r>
      <w:r w:rsidR="00ED440B">
        <w:rPr>
          <w:color w:val="808080" w:themeColor="background1" w:themeShade="80"/>
          <w:shd w:val="clear" w:color="auto" w:fill="FFFFFF"/>
        </w:rPr>
        <w:t xml:space="preserve"> still has an interest in the estate and may litigate to enhance the value of the estate where the trustee decided not to take steps in the li</w:t>
      </w:r>
      <w:r w:rsidR="00707763">
        <w:rPr>
          <w:color w:val="808080" w:themeColor="background1" w:themeShade="80"/>
          <w:shd w:val="clear" w:color="auto" w:fill="FFFFFF"/>
        </w:rPr>
        <w:t>tigation and stated that they woul</w:t>
      </w:r>
      <w:r w:rsidR="00006BCB">
        <w:rPr>
          <w:color w:val="808080" w:themeColor="background1" w:themeShade="80"/>
          <w:shd w:val="clear" w:color="auto" w:fill="FFFFFF"/>
        </w:rPr>
        <w:t>d abide by the decision of the C</w:t>
      </w:r>
      <w:r w:rsidR="00707763">
        <w:rPr>
          <w:color w:val="808080" w:themeColor="background1" w:themeShade="80"/>
          <w:shd w:val="clear" w:color="auto" w:fill="FFFFFF"/>
        </w:rPr>
        <w:t xml:space="preserve">ourt.  This has been highlighted in the </w:t>
      </w:r>
      <w:r w:rsidR="00707763" w:rsidRPr="00FD0E93">
        <w:rPr>
          <w:color w:val="808080" w:themeColor="background1" w:themeShade="80"/>
          <w:shd w:val="clear" w:color="auto" w:fill="FFFFFF"/>
        </w:rPr>
        <w:t>case</w:t>
      </w:r>
      <w:r w:rsidR="00707763" w:rsidRPr="00FD0E93">
        <w:rPr>
          <w:b/>
          <w:color w:val="808080" w:themeColor="background1" w:themeShade="80"/>
          <w:shd w:val="clear" w:color="auto" w:fill="FFFFFF"/>
        </w:rPr>
        <w:t xml:space="preserve"> </w:t>
      </w:r>
      <w:r w:rsidR="000F7C37" w:rsidRPr="00FD0E93">
        <w:rPr>
          <w:i/>
          <w:color w:val="808080" w:themeColor="background1" w:themeShade="80"/>
          <w:shd w:val="clear" w:color="auto" w:fill="FFFFFF"/>
        </w:rPr>
        <w:t>Mulaudzi v Old Mutual Life Insurance Company (South Africa) Limited and Others, National Director of Public Prosecutions and Anther v Mulaudzi</w:t>
      </w:r>
      <w:r w:rsidR="000F7C37" w:rsidRPr="00FD0E93">
        <w:rPr>
          <w:b/>
          <w:i/>
          <w:color w:val="808080" w:themeColor="background1" w:themeShade="80"/>
          <w:shd w:val="clear" w:color="auto" w:fill="FFFFFF"/>
        </w:rPr>
        <w:t xml:space="preserve"> [2017] 3 All SA 520 (SCA)</w:t>
      </w:r>
      <w:r w:rsidR="00FD0E93" w:rsidRPr="00FD0E93">
        <w:rPr>
          <w:b/>
          <w:i/>
          <w:color w:val="808080" w:themeColor="background1" w:themeShade="80"/>
          <w:shd w:val="clear" w:color="auto" w:fill="FFFFFF"/>
        </w:rPr>
        <w:t>.</w:t>
      </w:r>
    </w:p>
    <w:p w:rsidR="00674C6B" w:rsidRDefault="00674C6B" w:rsidP="009C6019"/>
    <w:p w:rsidR="009415F5" w:rsidRPr="00207497" w:rsidRDefault="009415F5" w:rsidP="009C6019"/>
    <w:p w:rsidR="00345A22" w:rsidRPr="00EF1A73" w:rsidRDefault="00FF44ED" w:rsidP="00A514C8">
      <w:pPr>
        <w:rPr>
          <w:rFonts w:ascii="Avenir Next Demi Bold" w:hAnsi="Avenir Next Demi Bold"/>
          <w:b/>
          <w:bCs/>
          <w:color w:val="000000" w:themeColor="text1"/>
        </w:rPr>
      </w:pPr>
      <w:r w:rsidRPr="00EF1A73">
        <w:rPr>
          <w:rFonts w:ascii="Avenir Next Demi Bold" w:hAnsi="Avenir Next Demi Bold"/>
          <w:b/>
          <w:bCs/>
          <w:color w:val="000000" w:themeColor="text1"/>
        </w:rPr>
        <w:t>QUESTION</w:t>
      </w:r>
      <w:r w:rsidR="00EB6910" w:rsidRPr="00EF1A73">
        <w:rPr>
          <w:rFonts w:ascii="Avenir Next Demi Bold" w:hAnsi="Avenir Next Demi Bold"/>
          <w:b/>
          <w:bCs/>
          <w:color w:val="000000" w:themeColor="text1"/>
        </w:rPr>
        <w:t xml:space="preserve"> 3</w:t>
      </w:r>
    </w:p>
    <w:p w:rsidR="00EB6910" w:rsidRPr="00EF1A73" w:rsidRDefault="00EB6910" w:rsidP="00A514C8"/>
    <w:p w:rsidR="00EB6910" w:rsidRPr="00207497" w:rsidRDefault="00557949" w:rsidP="00557949">
      <w:pPr>
        <w:tabs>
          <w:tab w:val="right" w:pos="9021"/>
        </w:tabs>
      </w:pPr>
      <w:r w:rsidRPr="00EF1A73">
        <w:t>Write a brief note in which you discuss the purpose of the formalities preceding an application for the compulsory sequestration of an estate and the consequences of a failure to strictly adhere thereto.</w:t>
      </w:r>
      <w:r w:rsidRPr="00207497">
        <w:t xml:space="preserve"> </w:t>
      </w:r>
      <w:r w:rsidRPr="00207497">
        <w:tab/>
      </w:r>
      <w:r w:rsidRPr="00207497">
        <w:rPr>
          <w:rFonts w:ascii="Avenir Next Demi Bold" w:hAnsi="Avenir Next Demi Bold"/>
          <w:b/>
          <w:bCs/>
        </w:rPr>
        <w:t>(6)</w:t>
      </w:r>
    </w:p>
    <w:p w:rsidR="00EB6910" w:rsidRPr="00207497" w:rsidRDefault="00EB6910" w:rsidP="00557949">
      <w:pPr>
        <w:tabs>
          <w:tab w:val="right" w:pos="9021"/>
        </w:tabs>
      </w:pPr>
    </w:p>
    <w:p w:rsidR="00015488" w:rsidRDefault="00015488" w:rsidP="00557949">
      <w:pPr>
        <w:tabs>
          <w:tab w:val="right" w:pos="9021"/>
        </w:tabs>
        <w:rPr>
          <w:color w:val="808080" w:themeColor="background1" w:themeShade="80"/>
        </w:rPr>
      </w:pPr>
      <w:r>
        <w:rPr>
          <w:color w:val="808080" w:themeColor="background1" w:themeShade="80"/>
        </w:rPr>
        <w:t>At the outset it is imperative to note that c</w:t>
      </w:r>
      <w:r w:rsidRPr="00015488">
        <w:rPr>
          <w:color w:val="808080" w:themeColor="background1" w:themeShade="80"/>
        </w:rPr>
        <w:t xml:space="preserve">ompulsory sequestration results when a creditor, </w:t>
      </w:r>
      <w:r w:rsidRPr="00015488">
        <w:rPr>
          <w:i/>
          <w:color w:val="808080" w:themeColor="background1" w:themeShade="80"/>
        </w:rPr>
        <w:t>inter alia</w:t>
      </w:r>
      <w:r w:rsidRPr="00015488">
        <w:rPr>
          <w:color w:val="808080" w:themeColor="background1" w:themeShade="80"/>
        </w:rPr>
        <w:t xml:space="preserve">, can prove that the liquidity </w:t>
      </w:r>
      <w:r>
        <w:rPr>
          <w:color w:val="808080" w:themeColor="background1" w:themeShade="80"/>
        </w:rPr>
        <w:t>of</w:t>
      </w:r>
      <w:r w:rsidRPr="00015488">
        <w:rPr>
          <w:color w:val="808080" w:themeColor="background1" w:themeShade="80"/>
        </w:rPr>
        <w:t xml:space="preserve"> a natural person’s estate is less than his</w:t>
      </w:r>
      <w:r>
        <w:rPr>
          <w:color w:val="808080" w:themeColor="background1" w:themeShade="80"/>
        </w:rPr>
        <w:t>/her</w:t>
      </w:r>
      <w:r w:rsidRPr="00015488">
        <w:rPr>
          <w:color w:val="808080" w:themeColor="background1" w:themeShade="80"/>
        </w:rPr>
        <w:t xml:space="preserve"> immediate indebtedness, or where a individual</w:t>
      </w:r>
      <w:r>
        <w:rPr>
          <w:color w:val="808080" w:themeColor="background1" w:themeShade="80"/>
        </w:rPr>
        <w:t xml:space="preserve"> has committed an </w:t>
      </w:r>
      <w:r w:rsidRPr="00015488">
        <w:rPr>
          <w:color w:val="808080" w:themeColor="background1" w:themeShade="80"/>
        </w:rPr>
        <w:t>act of insolvency</w:t>
      </w:r>
      <w:r>
        <w:rPr>
          <w:color w:val="808080" w:themeColor="background1" w:themeShade="80"/>
        </w:rPr>
        <w:t>.</w:t>
      </w:r>
      <w:r w:rsidR="00B8736A">
        <w:rPr>
          <w:color w:val="808080" w:themeColor="background1" w:themeShade="80"/>
        </w:rPr>
        <w:t xml:space="preserve">  This explained in great detail in Section 9 of the </w:t>
      </w:r>
      <w:r w:rsidR="0088083F">
        <w:rPr>
          <w:color w:val="808080" w:themeColor="background1" w:themeShade="80"/>
        </w:rPr>
        <w:t xml:space="preserve">Insolvency Act. </w:t>
      </w:r>
      <w:r w:rsidR="00C83B78">
        <w:rPr>
          <w:color w:val="808080" w:themeColor="background1" w:themeShade="80"/>
        </w:rPr>
        <w:t xml:space="preserve"> To get proceedings commenced the said creditor of an estate wou</w:t>
      </w:r>
      <w:r w:rsidR="00006BCB">
        <w:rPr>
          <w:color w:val="808080" w:themeColor="background1" w:themeShade="80"/>
        </w:rPr>
        <w:t xml:space="preserve">ld need to bring an application to Court by way of Notice of Motion supported by a Founding Affidavit. </w:t>
      </w:r>
    </w:p>
    <w:p w:rsidR="00015488" w:rsidRDefault="00015488" w:rsidP="00557949">
      <w:pPr>
        <w:tabs>
          <w:tab w:val="right" w:pos="9021"/>
        </w:tabs>
        <w:rPr>
          <w:color w:val="808080" w:themeColor="background1" w:themeShade="80"/>
        </w:rPr>
      </w:pPr>
    </w:p>
    <w:p w:rsidR="00EB6910" w:rsidRDefault="00015488" w:rsidP="00557949">
      <w:pPr>
        <w:tabs>
          <w:tab w:val="right" w:pos="9021"/>
        </w:tabs>
        <w:rPr>
          <w:color w:val="808080" w:themeColor="background1" w:themeShade="80"/>
        </w:rPr>
      </w:pPr>
      <w:r>
        <w:rPr>
          <w:color w:val="808080" w:themeColor="background1" w:themeShade="80"/>
        </w:rPr>
        <w:t>With that in mind, i</w:t>
      </w:r>
      <w:r w:rsidR="00427ABC">
        <w:rPr>
          <w:color w:val="808080" w:themeColor="background1" w:themeShade="80"/>
        </w:rPr>
        <w:t xml:space="preserve">n a compulsory sequestration </w:t>
      </w:r>
      <w:r w:rsidR="00A75E74">
        <w:rPr>
          <w:color w:val="808080" w:themeColor="background1" w:themeShade="80"/>
        </w:rPr>
        <w:t xml:space="preserve">there are formalities that need to be complied with.  There are both formal </w:t>
      </w:r>
      <w:r w:rsidR="00703C4F">
        <w:rPr>
          <w:color w:val="808080" w:themeColor="background1" w:themeShade="80"/>
        </w:rPr>
        <w:t>requirements and substantive requirements.  Each will briefly be discussed below.</w:t>
      </w:r>
    </w:p>
    <w:p w:rsidR="00703C4F" w:rsidRDefault="00703C4F" w:rsidP="00557949">
      <w:pPr>
        <w:tabs>
          <w:tab w:val="right" w:pos="9021"/>
        </w:tabs>
        <w:rPr>
          <w:color w:val="808080" w:themeColor="background1" w:themeShade="80"/>
        </w:rPr>
      </w:pPr>
    </w:p>
    <w:p w:rsidR="000A2DC7" w:rsidRDefault="000A2DC7" w:rsidP="00557949">
      <w:pPr>
        <w:tabs>
          <w:tab w:val="right" w:pos="9021"/>
        </w:tabs>
        <w:rPr>
          <w:color w:val="808080" w:themeColor="background1" w:themeShade="80"/>
        </w:rPr>
      </w:pPr>
    </w:p>
    <w:p w:rsidR="00703C4F" w:rsidRDefault="00703C4F" w:rsidP="00557949">
      <w:pPr>
        <w:tabs>
          <w:tab w:val="right" w:pos="9021"/>
        </w:tabs>
        <w:rPr>
          <w:color w:val="808080" w:themeColor="background1" w:themeShade="80"/>
          <w:u w:val="single"/>
        </w:rPr>
      </w:pPr>
      <w:r w:rsidRPr="00703C4F">
        <w:rPr>
          <w:color w:val="808080" w:themeColor="background1" w:themeShade="80"/>
          <w:u w:val="single"/>
        </w:rPr>
        <w:lastRenderedPageBreak/>
        <w:t>FORMAL REQUIREMENTS</w:t>
      </w:r>
    </w:p>
    <w:p w:rsidR="00D56E2F" w:rsidRDefault="00D56E2F" w:rsidP="00557949">
      <w:pPr>
        <w:tabs>
          <w:tab w:val="right" w:pos="9021"/>
        </w:tabs>
        <w:rPr>
          <w:color w:val="808080" w:themeColor="background1" w:themeShade="80"/>
          <w:u w:val="single"/>
        </w:rPr>
      </w:pPr>
    </w:p>
    <w:p w:rsidR="00703C4F" w:rsidRDefault="00ED440B" w:rsidP="00557949">
      <w:pPr>
        <w:tabs>
          <w:tab w:val="right" w:pos="9021"/>
        </w:tabs>
        <w:rPr>
          <w:color w:val="808080" w:themeColor="background1" w:themeShade="80"/>
        </w:rPr>
      </w:pPr>
      <w:r>
        <w:rPr>
          <w:color w:val="808080" w:themeColor="background1" w:themeShade="80"/>
        </w:rPr>
        <w:t xml:space="preserve">The applicant must set security at the Master to defray </w:t>
      </w:r>
      <w:r w:rsidR="00D56E2F">
        <w:rPr>
          <w:color w:val="808080" w:themeColor="background1" w:themeShade="80"/>
        </w:rPr>
        <w:t>all sequestration costs until a trustee is appointed;</w:t>
      </w:r>
    </w:p>
    <w:p w:rsidR="00D56E2F" w:rsidRDefault="00D56E2F" w:rsidP="00557949">
      <w:pPr>
        <w:tabs>
          <w:tab w:val="right" w:pos="9021"/>
        </w:tabs>
        <w:rPr>
          <w:color w:val="808080" w:themeColor="background1" w:themeShade="80"/>
        </w:rPr>
      </w:pPr>
    </w:p>
    <w:p w:rsidR="00D56E2F" w:rsidRDefault="00D56E2F" w:rsidP="00557949">
      <w:pPr>
        <w:tabs>
          <w:tab w:val="right" w:pos="9021"/>
        </w:tabs>
        <w:rPr>
          <w:color w:val="808080" w:themeColor="background1" w:themeShade="80"/>
        </w:rPr>
      </w:pPr>
      <w:r>
        <w:rPr>
          <w:color w:val="808080" w:themeColor="background1" w:themeShade="80"/>
        </w:rPr>
        <w:t>Thereafter the applicant must obtain a certificate issued by the Master, confirming that security has been given not more than 10 days before the</w:t>
      </w:r>
      <w:r w:rsidR="0067716C">
        <w:rPr>
          <w:color w:val="808080" w:themeColor="background1" w:themeShade="80"/>
        </w:rPr>
        <w:t xml:space="preserve"> application for sequestration.  It is vital that the certificate is filed with the application for sequestration</w:t>
      </w:r>
      <w:r w:rsidR="00006BCB">
        <w:rPr>
          <w:color w:val="808080" w:themeColor="background1" w:themeShade="80"/>
        </w:rPr>
        <w:t xml:space="preserve">.  This is dealt with in terms of </w:t>
      </w:r>
      <w:r w:rsidR="00D968DA">
        <w:rPr>
          <w:color w:val="808080" w:themeColor="background1" w:themeShade="80"/>
        </w:rPr>
        <w:t>s</w:t>
      </w:r>
      <w:r w:rsidR="00EF54AA">
        <w:rPr>
          <w:color w:val="808080" w:themeColor="background1" w:themeShade="80"/>
        </w:rPr>
        <w:t>ub Section 9(3), (4), (5) and 14(1) of the Insolvency Act</w:t>
      </w:r>
      <w:r w:rsidR="0067716C">
        <w:rPr>
          <w:color w:val="808080" w:themeColor="background1" w:themeShade="80"/>
        </w:rPr>
        <w:t>;</w:t>
      </w:r>
    </w:p>
    <w:p w:rsidR="0067716C" w:rsidRDefault="0067716C" w:rsidP="00557949">
      <w:pPr>
        <w:tabs>
          <w:tab w:val="right" w:pos="9021"/>
        </w:tabs>
        <w:rPr>
          <w:color w:val="808080" w:themeColor="background1" w:themeShade="80"/>
        </w:rPr>
      </w:pPr>
    </w:p>
    <w:p w:rsidR="0067716C" w:rsidRPr="000A2DC7" w:rsidRDefault="0067716C" w:rsidP="00557949">
      <w:pPr>
        <w:tabs>
          <w:tab w:val="right" w:pos="9021"/>
        </w:tabs>
        <w:rPr>
          <w:color w:val="808080" w:themeColor="background1" w:themeShade="80"/>
        </w:rPr>
      </w:pPr>
      <w:r>
        <w:rPr>
          <w:color w:val="808080" w:themeColor="background1" w:themeShade="80"/>
        </w:rPr>
        <w:t xml:space="preserve">There is also an unconditional </w:t>
      </w:r>
      <w:r w:rsidR="0073637F">
        <w:rPr>
          <w:color w:val="808080" w:themeColor="background1" w:themeShade="80"/>
        </w:rPr>
        <w:t>requirement</w:t>
      </w:r>
      <w:r>
        <w:rPr>
          <w:color w:val="808080" w:themeColor="background1" w:themeShade="80"/>
        </w:rPr>
        <w:t xml:space="preserve"> tha</w:t>
      </w:r>
      <w:r w:rsidR="007322D3">
        <w:rPr>
          <w:color w:val="808080" w:themeColor="background1" w:themeShade="80"/>
        </w:rPr>
        <w:t xml:space="preserve">t when the application is presented to </w:t>
      </w:r>
      <w:r w:rsidR="00C947EB">
        <w:rPr>
          <w:color w:val="808080" w:themeColor="background1" w:themeShade="80"/>
        </w:rPr>
        <w:t>Court</w:t>
      </w:r>
      <w:r w:rsidR="007322D3">
        <w:rPr>
          <w:color w:val="808080" w:themeColor="background1" w:themeShade="80"/>
        </w:rPr>
        <w:t>, that the application is served on registered trade unions, employees in the prescribed manner</w:t>
      </w:r>
      <w:r w:rsidR="002D5401">
        <w:rPr>
          <w:color w:val="808080" w:themeColor="background1" w:themeShade="80"/>
        </w:rPr>
        <w:t xml:space="preserve"> and in accordance with S</w:t>
      </w:r>
      <w:r w:rsidR="008620AA">
        <w:rPr>
          <w:color w:val="808080" w:themeColor="background1" w:themeShade="80"/>
        </w:rPr>
        <w:t xml:space="preserve">ection </w:t>
      </w:r>
      <w:r w:rsidR="002D5401">
        <w:rPr>
          <w:color w:val="808080" w:themeColor="background1" w:themeShade="80"/>
        </w:rPr>
        <w:t>9(4A)(a0(ii) of the Insolvency Act</w:t>
      </w:r>
      <w:r w:rsidR="006D6B95">
        <w:rPr>
          <w:color w:val="808080" w:themeColor="background1" w:themeShade="80"/>
        </w:rPr>
        <w:t>.  In amplification hereof, when serving on employees a notice should be posted</w:t>
      </w:r>
      <w:r w:rsidR="006D6B95" w:rsidRPr="006D6B95">
        <w:rPr>
          <w:color w:val="808080" w:themeColor="background1" w:themeShade="80"/>
        </w:rPr>
        <w:t xml:space="preserve"> on a notice board which is accessible to the employees, or, if there is no access to the premises, at the main entrance or main entrance doo</w:t>
      </w:r>
      <w:r w:rsidR="006D6B95">
        <w:rPr>
          <w:color w:val="808080" w:themeColor="background1" w:themeShade="80"/>
        </w:rPr>
        <w:t>r.  Other organisations/persons to be notified on the pending application include</w:t>
      </w:r>
      <w:r w:rsidR="007322D3">
        <w:rPr>
          <w:color w:val="808080" w:themeColor="background1" w:themeShade="80"/>
        </w:rPr>
        <w:t xml:space="preserve"> SARS</w:t>
      </w:r>
      <w:r w:rsidR="002420CD">
        <w:rPr>
          <w:color w:val="808080" w:themeColor="background1" w:themeShade="80"/>
        </w:rPr>
        <w:t xml:space="preserve"> (as confirmed in the case of </w:t>
      </w:r>
      <w:r w:rsidR="002420CD" w:rsidRPr="002420CD">
        <w:rPr>
          <w:i/>
          <w:color w:val="808080" w:themeColor="background1" w:themeShade="80"/>
        </w:rPr>
        <w:t xml:space="preserve">Chiliza v Govender </w:t>
      </w:r>
      <w:r w:rsidR="002420CD" w:rsidRPr="002420CD">
        <w:rPr>
          <w:b/>
          <w:i/>
          <w:color w:val="808080" w:themeColor="background1" w:themeShade="80"/>
        </w:rPr>
        <w:t>2016 (4) SA 397 (SCA</w:t>
      </w:r>
      <w:r w:rsidR="002420CD" w:rsidRPr="002420CD">
        <w:rPr>
          <w:b/>
          <w:color w:val="808080" w:themeColor="background1" w:themeShade="80"/>
        </w:rPr>
        <w:t>)</w:t>
      </w:r>
      <w:r w:rsidR="002420CD">
        <w:rPr>
          <w:color w:val="808080" w:themeColor="background1" w:themeShade="80"/>
        </w:rPr>
        <w:t>)</w:t>
      </w:r>
      <w:r w:rsidR="007322D3">
        <w:rPr>
          <w:color w:val="808080" w:themeColor="background1" w:themeShade="80"/>
        </w:rPr>
        <w:t xml:space="preserve"> </w:t>
      </w:r>
      <w:r w:rsidR="0073637F">
        <w:rPr>
          <w:color w:val="808080" w:themeColor="background1" w:themeShade="80"/>
        </w:rPr>
        <w:t>and</w:t>
      </w:r>
      <w:r w:rsidR="007322D3">
        <w:rPr>
          <w:color w:val="808080" w:themeColor="background1" w:themeShade="80"/>
        </w:rPr>
        <w:t xml:space="preserve"> the debtor </w:t>
      </w:r>
      <w:r w:rsidR="007322D3" w:rsidRPr="000A2DC7">
        <w:rPr>
          <w:color w:val="808080" w:themeColor="background1" w:themeShade="80"/>
        </w:rPr>
        <w:t xml:space="preserve">with the proviso </w:t>
      </w:r>
      <w:r w:rsidR="0073637F" w:rsidRPr="000A2DC7">
        <w:rPr>
          <w:color w:val="808080" w:themeColor="background1" w:themeShade="80"/>
        </w:rPr>
        <w:t xml:space="preserve">that the </w:t>
      </w:r>
      <w:r w:rsidR="00C947EB">
        <w:rPr>
          <w:color w:val="808080" w:themeColor="background1" w:themeShade="80"/>
        </w:rPr>
        <w:t>Court</w:t>
      </w:r>
      <w:r w:rsidR="0073637F" w:rsidRPr="000A2DC7">
        <w:rPr>
          <w:color w:val="808080" w:themeColor="background1" w:themeShade="80"/>
        </w:rPr>
        <w:t xml:space="preserve"> may dispense with the n</w:t>
      </w:r>
      <w:r w:rsidR="00975739">
        <w:rPr>
          <w:color w:val="808080" w:themeColor="background1" w:themeShade="80"/>
        </w:rPr>
        <w:t>otice to the debtor.  Lastly an</w:t>
      </w:r>
      <w:r w:rsidR="0073637F" w:rsidRPr="000A2DC7">
        <w:rPr>
          <w:color w:val="808080" w:themeColor="background1" w:themeShade="80"/>
        </w:rPr>
        <w:t xml:space="preserve"> affidavit is to be filed by the person who served</w:t>
      </w:r>
      <w:r w:rsidR="00975739">
        <w:rPr>
          <w:color w:val="808080" w:themeColor="background1" w:themeShade="80"/>
        </w:rPr>
        <w:t>/furnished</w:t>
      </w:r>
      <w:r w:rsidR="0073637F" w:rsidRPr="000A2DC7">
        <w:rPr>
          <w:color w:val="808080" w:themeColor="background1" w:themeShade="80"/>
        </w:rPr>
        <w:t xml:space="preserve"> a copy of the application entailing the manner in which the copies w</w:t>
      </w:r>
      <w:r w:rsidR="00EC7AE0" w:rsidRPr="000A2DC7">
        <w:rPr>
          <w:color w:val="808080" w:themeColor="background1" w:themeShade="80"/>
        </w:rPr>
        <w:t>ere served</w:t>
      </w:r>
      <w:r w:rsidR="00975739">
        <w:rPr>
          <w:color w:val="808080" w:themeColor="background1" w:themeShade="80"/>
        </w:rPr>
        <w:t>/</w:t>
      </w:r>
      <w:r w:rsidR="00975739" w:rsidRPr="00975739">
        <w:rPr>
          <w:color w:val="808080" w:themeColor="background1" w:themeShade="80"/>
        </w:rPr>
        <w:t xml:space="preserve"> </w:t>
      </w:r>
      <w:r w:rsidR="00975739">
        <w:rPr>
          <w:color w:val="808080" w:themeColor="background1" w:themeShade="80"/>
        </w:rPr>
        <w:t>furnished</w:t>
      </w:r>
      <w:r w:rsidR="00EC7AE0" w:rsidRPr="000A2DC7">
        <w:rPr>
          <w:color w:val="808080" w:themeColor="background1" w:themeShade="80"/>
        </w:rPr>
        <w:t>.</w:t>
      </w:r>
      <w:r w:rsidR="006255EE" w:rsidRPr="000A2DC7">
        <w:rPr>
          <w:color w:val="808080" w:themeColor="background1" w:themeShade="80"/>
        </w:rPr>
        <w:t xml:space="preserve"> </w:t>
      </w:r>
      <w:r w:rsidR="00975739">
        <w:rPr>
          <w:color w:val="808080" w:themeColor="background1" w:themeShade="80"/>
        </w:rPr>
        <w:t xml:space="preserve"> This affidavit should comply with the requirements set out in S</w:t>
      </w:r>
      <w:r w:rsidR="008620AA">
        <w:rPr>
          <w:color w:val="808080" w:themeColor="background1" w:themeShade="80"/>
        </w:rPr>
        <w:t xml:space="preserve">ection </w:t>
      </w:r>
      <w:r w:rsidR="00975739">
        <w:rPr>
          <w:color w:val="808080" w:themeColor="background1" w:themeShade="80"/>
        </w:rPr>
        <w:t>9(4A) of the Insolvency Act.</w:t>
      </w:r>
    </w:p>
    <w:p w:rsidR="00EC7AE0" w:rsidRDefault="00EC7AE0" w:rsidP="00557949">
      <w:pPr>
        <w:tabs>
          <w:tab w:val="right" w:pos="9021"/>
        </w:tabs>
        <w:rPr>
          <w:color w:val="808080" w:themeColor="background1" w:themeShade="80"/>
        </w:rPr>
      </w:pPr>
    </w:p>
    <w:p w:rsidR="00EC7AE0" w:rsidRDefault="00EC7AE0" w:rsidP="00EC7AE0">
      <w:pPr>
        <w:tabs>
          <w:tab w:val="right" w:pos="9021"/>
        </w:tabs>
        <w:rPr>
          <w:color w:val="808080" w:themeColor="background1" w:themeShade="80"/>
          <w:u w:val="single"/>
        </w:rPr>
      </w:pPr>
      <w:r>
        <w:rPr>
          <w:color w:val="808080" w:themeColor="background1" w:themeShade="80"/>
          <w:u w:val="single"/>
        </w:rPr>
        <w:t xml:space="preserve">SUBSTANTIVE </w:t>
      </w:r>
      <w:r w:rsidRPr="00703C4F">
        <w:rPr>
          <w:color w:val="808080" w:themeColor="background1" w:themeShade="80"/>
          <w:u w:val="single"/>
        </w:rPr>
        <w:t>REQUIREMENTS</w:t>
      </w:r>
    </w:p>
    <w:p w:rsidR="00EC7AE0" w:rsidRDefault="00EC7AE0" w:rsidP="00EC7AE0">
      <w:pPr>
        <w:tabs>
          <w:tab w:val="right" w:pos="9021"/>
        </w:tabs>
        <w:rPr>
          <w:color w:val="808080" w:themeColor="background1" w:themeShade="80"/>
          <w:u w:val="single"/>
        </w:rPr>
      </w:pPr>
    </w:p>
    <w:p w:rsidR="00EC7AE0" w:rsidRDefault="00EC7AE0" w:rsidP="00EC7AE0">
      <w:pPr>
        <w:tabs>
          <w:tab w:val="right" w:pos="9021"/>
        </w:tabs>
        <w:rPr>
          <w:color w:val="808080" w:themeColor="background1" w:themeShade="80"/>
        </w:rPr>
      </w:pPr>
      <w:r>
        <w:rPr>
          <w:color w:val="808080" w:themeColor="background1" w:themeShade="80"/>
        </w:rPr>
        <w:t>In terms of the substantive requirements it is important to note that</w:t>
      </w:r>
      <w:r w:rsidR="00F069E0">
        <w:rPr>
          <w:color w:val="808080" w:themeColor="background1" w:themeShade="80"/>
        </w:rPr>
        <w:t xml:space="preserve"> there should be </w:t>
      </w:r>
      <w:r w:rsidR="00F069E0" w:rsidRPr="00A10B7D">
        <w:rPr>
          <w:i/>
          <w:color w:val="808080" w:themeColor="background1" w:themeShade="80"/>
        </w:rPr>
        <w:t>prima facie</w:t>
      </w:r>
      <w:r w:rsidR="00F069E0">
        <w:rPr>
          <w:color w:val="808080" w:themeColor="background1" w:themeShade="80"/>
        </w:rPr>
        <w:t xml:space="preserve"> evidence in seeking a provisional order and </w:t>
      </w:r>
      <w:r w:rsidR="00F069E0" w:rsidRPr="00BF587F">
        <w:rPr>
          <w:i/>
          <w:color w:val="808080" w:themeColor="background1" w:themeShade="80"/>
        </w:rPr>
        <w:t>reason to believe</w:t>
      </w:r>
      <w:r w:rsidR="00F069E0">
        <w:rPr>
          <w:color w:val="808080" w:themeColor="background1" w:themeShade="80"/>
        </w:rPr>
        <w:t xml:space="preserve"> in seeking a final order that:-</w:t>
      </w:r>
    </w:p>
    <w:p w:rsidR="00F069E0" w:rsidRDefault="00F069E0" w:rsidP="00EC7AE0">
      <w:pPr>
        <w:tabs>
          <w:tab w:val="right" w:pos="9021"/>
        </w:tabs>
        <w:rPr>
          <w:color w:val="808080" w:themeColor="background1" w:themeShade="80"/>
        </w:rPr>
      </w:pPr>
    </w:p>
    <w:p w:rsidR="00F069E0" w:rsidRDefault="00F069E0" w:rsidP="00F069E0">
      <w:pPr>
        <w:pStyle w:val="ListParagraph"/>
        <w:numPr>
          <w:ilvl w:val="0"/>
          <w:numId w:val="28"/>
        </w:numPr>
        <w:tabs>
          <w:tab w:val="right" w:pos="9021"/>
        </w:tabs>
        <w:rPr>
          <w:color w:val="808080" w:themeColor="background1" w:themeShade="80"/>
        </w:rPr>
      </w:pPr>
      <w:r w:rsidRPr="00F069E0">
        <w:rPr>
          <w:color w:val="808080" w:themeColor="background1" w:themeShade="80"/>
        </w:rPr>
        <w:t>the applicant qualifies as a creditor;</w:t>
      </w:r>
    </w:p>
    <w:p w:rsidR="00F069E0" w:rsidRDefault="00F069E0" w:rsidP="00F069E0">
      <w:pPr>
        <w:pStyle w:val="ListParagraph"/>
        <w:numPr>
          <w:ilvl w:val="0"/>
          <w:numId w:val="28"/>
        </w:numPr>
        <w:tabs>
          <w:tab w:val="right" w:pos="9021"/>
        </w:tabs>
        <w:rPr>
          <w:color w:val="808080" w:themeColor="background1" w:themeShade="80"/>
        </w:rPr>
      </w:pPr>
      <w:r>
        <w:rPr>
          <w:color w:val="808080" w:themeColor="background1" w:themeShade="80"/>
        </w:rPr>
        <w:t>there is acutal inslvency or an act of insolvency; and</w:t>
      </w:r>
    </w:p>
    <w:p w:rsidR="00F069E0" w:rsidRDefault="00F069E0" w:rsidP="00F069E0">
      <w:pPr>
        <w:pStyle w:val="ListParagraph"/>
        <w:numPr>
          <w:ilvl w:val="0"/>
          <w:numId w:val="28"/>
        </w:numPr>
        <w:tabs>
          <w:tab w:val="right" w:pos="9021"/>
        </w:tabs>
        <w:rPr>
          <w:color w:val="808080" w:themeColor="background1" w:themeShade="80"/>
        </w:rPr>
      </w:pPr>
      <w:r>
        <w:rPr>
          <w:color w:val="808080" w:themeColor="background1" w:themeShade="80"/>
        </w:rPr>
        <w:t xml:space="preserve">there is reason to beleive that sequestration will be to the </w:t>
      </w:r>
      <w:r w:rsidR="007123AE">
        <w:rPr>
          <w:color w:val="808080" w:themeColor="background1" w:themeShade="80"/>
        </w:rPr>
        <w:t>benefit</w:t>
      </w:r>
      <w:r w:rsidR="00024BB5">
        <w:rPr>
          <w:color w:val="808080" w:themeColor="background1" w:themeShade="80"/>
        </w:rPr>
        <w:t xml:space="preserve"> of crediotrs as a group.</w:t>
      </w:r>
    </w:p>
    <w:p w:rsidR="00BC0057" w:rsidRDefault="00BC0057" w:rsidP="00BC0057">
      <w:pPr>
        <w:pStyle w:val="ListParagraph"/>
        <w:tabs>
          <w:tab w:val="right" w:pos="9021"/>
        </w:tabs>
        <w:rPr>
          <w:color w:val="808080" w:themeColor="background1" w:themeShade="80"/>
        </w:rPr>
      </w:pPr>
    </w:p>
    <w:p w:rsidR="00BC0057" w:rsidRDefault="00BC0057" w:rsidP="00F438CC">
      <w:pPr>
        <w:tabs>
          <w:tab w:val="right" w:pos="9021"/>
        </w:tabs>
        <w:rPr>
          <w:color w:val="808080" w:themeColor="background1" w:themeShade="80"/>
        </w:rPr>
      </w:pPr>
      <w:r>
        <w:rPr>
          <w:color w:val="808080" w:themeColor="background1" w:themeShade="80"/>
          <w:u w:val="single"/>
        </w:rPr>
        <w:t>FAILURE TO STRICTLY ADHERE TO THE FORMALITIES</w:t>
      </w:r>
    </w:p>
    <w:p w:rsidR="00BC0057" w:rsidRDefault="00BC0057" w:rsidP="00F438CC">
      <w:pPr>
        <w:tabs>
          <w:tab w:val="right" w:pos="9021"/>
        </w:tabs>
        <w:rPr>
          <w:color w:val="808080" w:themeColor="background1" w:themeShade="80"/>
        </w:rPr>
      </w:pPr>
    </w:p>
    <w:p w:rsidR="00F438CC" w:rsidRDefault="00F438CC" w:rsidP="00F438CC">
      <w:pPr>
        <w:tabs>
          <w:tab w:val="right" w:pos="9021"/>
        </w:tabs>
        <w:rPr>
          <w:color w:val="808080" w:themeColor="background1" w:themeShade="80"/>
        </w:rPr>
      </w:pPr>
      <w:r>
        <w:rPr>
          <w:color w:val="808080" w:themeColor="background1" w:themeShade="80"/>
        </w:rPr>
        <w:t>The</w:t>
      </w:r>
      <w:r w:rsidR="007123AE">
        <w:rPr>
          <w:color w:val="808080" w:themeColor="background1" w:themeShade="80"/>
        </w:rPr>
        <w:t>re</w:t>
      </w:r>
      <w:r>
        <w:rPr>
          <w:color w:val="808080" w:themeColor="background1" w:themeShade="80"/>
        </w:rPr>
        <w:t xml:space="preserve"> is various case law and commentary which deals with </w:t>
      </w:r>
      <w:r w:rsidRPr="00F438CC">
        <w:rPr>
          <w:color w:val="808080" w:themeColor="background1" w:themeShade="80"/>
        </w:rPr>
        <w:t xml:space="preserve">consequences of a failure to strictly adhere </w:t>
      </w:r>
      <w:r>
        <w:rPr>
          <w:color w:val="808080" w:themeColor="background1" w:themeShade="80"/>
        </w:rPr>
        <w:t xml:space="preserve">to the aforementioned.  </w:t>
      </w:r>
      <w:r w:rsidR="00EF036A">
        <w:rPr>
          <w:color w:val="808080" w:themeColor="background1" w:themeShade="80"/>
        </w:rPr>
        <w:t xml:space="preserve">Only the whole, a failure to </w:t>
      </w:r>
      <w:r w:rsidR="001E16ED">
        <w:rPr>
          <w:color w:val="808080" w:themeColor="background1" w:themeShade="80"/>
        </w:rPr>
        <w:t>strictly adhere to the formalities is somewhat less stringent to that of a voluntary surrender.  Certain aspects will be</w:t>
      </w:r>
      <w:r>
        <w:rPr>
          <w:color w:val="808080" w:themeColor="background1" w:themeShade="80"/>
        </w:rPr>
        <w:t xml:space="preserve"> briefly discussed hereunder.</w:t>
      </w:r>
    </w:p>
    <w:p w:rsidR="00F438CC" w:rsidRDefault="00F438CC" w:rsidP="00F438CC">
      <w:pPr>
        <w:tabs>
          <w:tab w:val="right" w:pos="9021"/>
        </w:tabs>
        <w:rPr>
          <w:color w:val="808080" w:themeColor="background1" w:themeShade="80"/>
        </w:rPr>
      </w:pPr>
    </w:p>
    <w:p w:rsidR="00F438CC" w:rsidRDefault="00F438CC" w:rsidP="00F438CC">
      <w:pPr>
        <w:tabs>
          <w:tab w:val="right" w:pos="9021"/>
        </w:tabs>
        <w:rPr>
          <w:color w:val="808080" w:themeColor="background1" w:themeShade="80"/>
        </w:rPr>
      </w:pPr>
      <w:r>
        <w:rPr>
          <w:color w:val="808080" w:themeColor="background1" w:themeShade="80"/>
        </w:rPr>
        <w:t xml:space="preserve">The </w:t>
      </w:r>
      <w:r w:rsidR="00C947EB">
        <w:rPr>
          <w:color w:val="808080" w:themeColor="background1" w:themeShade="80"/>
        </w:rPr>
        <w:t>Court</w:t>
      </w:r>
      <w:r>
        <w:rPr>
          <w:color w:val="808080" w:themeColor="background1" w:themeShade="80"/>
        </w:rPr>
        <w:t xml:space="preserve">s have held the failure to furnish employees with the petition may not be relied upon by the debtor for </w:t>
      </w:r>
      <w:r w:rsidR="007123AE">
        <w:rPr>
          <w:color w:val="808080" w:themeColor="background1" w:themeShade="80"/>
        </w:rPr>
        <w:t>opposing the sequestration when the question to be decided is whether sequestration is to the advantage of creditors.</w:t>
      </w:r>
      <w:r w:rsidR="00CB7ED4">
        <w:rPr>
          <w:color w:val="808080" w:themeColor="background1" w:themeShade="80"/>
        </w:rPr>
        <w:t xml:space="preserve">  The reason for the formentioned is that the Supreme Court of Appeal (“SCA”) has indicated that the purpose is not to provide a “</w:t>
      </w:r>
      <w:r w:rsidR="00CB7ED4" w:rsidRPr="000344AF">
        <w:rPr>
          <w:i/>
          <w:color w:val="808080" w:themeColor="background1" w:themeShade="80"/>
        </w:rPr>
        <w:t>technical defense to the employer, invoked to avoid or postpone the evil hour when a winding-up or sequestration order is made</w:t>
      </w:r>
      <w:r w:rsidR="000344AF">
        <w:rPr>
          <w:color w:val="808080" w:themeColor="background1" w:themeShade="80"/>
        </w:rPr>
        <w:t>.”</w:t>
      </w:r>
    </w:p>
    <w:p w:rsidR="001E16ED" w:rsidRDefault="001E16ED" w:rsidP="00F438CC">
      <w:pPr>
        <w:tabs>
          <w:tab w:val="right" w:pos="9021"/>
        </w:tabs>
        <w:rPr>
          <w:color w:val="808080" w:themeColor="background1" w:themeShade="80"/>
        </w:rPr>
      </w:pPr>
    </w:p>
    <w:p w:rsidR="001E16ED" w:rsidRDefault="001E16ED" w:rsidP="00F438CC">
      <w:pPr>
        <w:tabs>
          <w:tab w:val="right" w:pos="9021"/>
        </w:tabs>
        <w:rPr>
          <w:color w:val="808080" w:themeColor="background1" w:themeShade="80"/>
        </w:rPr>
      </w:pPr>
      <w:r>
        <w:rPr>
          <w:color w:val="808080" w:themeColor="background1" w:themeShade="80"/>
        </w:rPr>
        <w:t xml:space="preserve">There are also circumstances where a provisional order may be granted, despite non-compliance, </w:t>
      </w:r>
      <w:r w:rsidR="00AB5B3A">
        <w:rPr>
          <w:color w:val="808080" w:themeColor="background1" w:themeShade="80"/>
        </w:rPr>
        <w:t xml:space="preserve">to avoid the concealing of assets or for other urgent reasons in circumstances where a delay would be substantially prejudicial to creditors. </w:t>
      </w:r>
    </w:p>
    <w:p w:rsidR="000344AF" w:rsidRDefault="000344AF" w:rsidP="00F438CC">
      <w:pPr>
        <w:tabs>
          <w:tab w:val="right" w:pos="9021"/>
        </w:tabs>
        <w:rPr>
          <w:color w:val="808080" w:themeColor="background1" w:themeShade="80"/>
        </w:rPr>
      </w:pPr>
    </w:p>
    <w:p w:rsidR="000344AF" w:rsidRDefault="00AB5B3A" w:rsidP="00F438CC">
      <w:pPr>
        <w:tabs>
          <w:tab w:val="right" w:pos="9021"/>
        </w:tabs>
        <w:rPr>
          <w:color w:val="808080" w:themeColor="background1" w:themeShade="80"/>
        </w:rPr>
      </w:pPr>
      <w:r>
        <w:rPr>
          <w:color w:val="808080" w:themeColor="background1" w:themeShade="80"/>
        </w:rPr>
        <w:t>Lastly, i</w:t>
      </w:r>
      <w:r w:rsidR="00EF036A">
        <w:rPr>
          <w:color w:val="808080" w:themeColor="background1" w:themeShade="80"/>
        </w:rPr>
        <w:t>t has also be held that there</w:t>
      </w:r>
      <w:r w:rsidR="000344AF">
        <w:rPr>
          <w:color w:val="808080" w:themeColor="background1" w:themeShade="80"/>
        </w:rPr>
        <w:t xml:space="preserve"> are circumstances where noncompliance will not always render the granting of an</w:t>
      </w:r>
      <w:r w:rsidR="00EF036A">
        <w:rPr>
          <w:color w:val="808080" w:themeColor="background1" w:themeShade="80"/>
        </w:rPr>
        <w:t xml:space="preserve"> order</w:t>
      </w:r>
      <w:r w:rsidR="000344AF">
        <w:rPr>
          <w:color w:val="808080" w:themeColor="background1" w:themeShade="80"/>
        </w:rPr>
        <w:t xml:space="preserve"> fatal, but this will only be in exceptional circumstances. </w:t>
      </w:r>
    </w:p>
    <w:p w:rsidR="000344AF" w:rsidRPr="00F438CC" w:rsidRDefault="000344AF" w:rsidP="00F438CC">
      <w:pPr>
        <w:tabs>
          <w:tab w:val="right" w:pos="9021"/>
        </w:tabs>
        <w:rPr>
          <w:color w:val="808080" w:themeColor="background1" w:themeShade="80"/>
        </w:rPr>
      </w:pPr>
    </w:p>
    <w:p w:rsidR="0068096D" w:rsidRPr="00207497" w:rsidRDefault="0068096D" w:rsidP="00557949">
      <w:pPr>
        <w:tabs>
          <w:tab w:val="right" w:pos="9021"/>
        </w:tabs>
        <w:rPr>
          <w:color w:val="808080" w:themeColor="background1" w:themeShade="80"/>
        </w:rPr>
      </w:pPr>
    </w:p>
    <w:p w:rsidR="002E0235" w:rsidRPr="00EB7B1A" w:rsidRDefault="002E0235" w:rsidP="00EB6910">
      <w:pPr>
        <w:tabs>
          <w:tab w:val="right" w:pos="9021"/>
        </w:tabs>
        <w:rPr>
          <w:rFonts w:ascii="Avenir Next Demi Bold" w:hAnsi="Avenir Next Demi Bold"/>
          <w:b/>
          <w:bCs/>
        </w:rPr>
      </w:pPr>
      <w:r w:rsidRPr="00EB7B1A">
        <w:rPr>
          <w:rFonts w:ascii="Avenir Next Demi Bold" w:hAnsi="Avenir Next Demi Bold"/>
          <w:b/>
          <w:bCs/>
        </w:rPr>
        <w:t>QUESTION 4</w:t>
      </w:r>
    </w:p>
    <w:p w:rsidR="002E0235" w:rsidRPr="00207497" w:rsidRDefault="002E0235" w:rsidP="00EB7B1A">
      <w:pPr>
        <w:tabs>
          <w:tab w:val="right" w:pos="9021"/>
        </w:tabs>
        <w:rPr>
          <w:lang w:val="en-GB"/>
        </w:rPr>
      </w:pPr>
    </w:p>
    <w:p w:rsidR="00EB7B1A" w:rsidRPr="00207497" w:rsidRDefault="00EB7B1A" w:rsidP="00EB7B1A">
      <w:pPr>
        <w:rPr>
          <w:lang w:val="en-GB"/>
        </w:rPr>
      </w:pPr>
      <w:r w:rsidRPr="00207497">
        <w:rPr>
          <w:lang w:val="en-GB"/>
        </w:rPr>
        <w:t xml:space="preserve">Mr and Mrs R were married in community of property on 1 March 2010. On 1 March 2022 the couple consulted you regarding their financial </w:t>
      </w:r>
      <w:r w:rsidR="006F4065" w:rsidRPr="00207497">
        <w:rPr>
          <w:lang w:val="en-GB"/>
        </w:rPr>
        <w:t>difficulties</w:t>
      </w:r>
      <w:r w:rsidRPr="00207497">
        <w:rPr>
          <w:lang w:val="en-GB"/>
        </w:rPr>
        <w:t>. After considering all possible p</w:t>
      </w:r>
      <w:r w:rsidR="006F4065" w:rsidRPr="00207497">
        <w:rPr>
          <w:lang w:val="en-GB"/>
        </w:rPr>
        <w:t xml:space="preserve">ossibilities, </w:t>
      </w:r>
      <w:r w:rsidRPr="00207497">
        <w:rPr>
          <w:lang w:val="en-GB"/>
        </w:rPr>
        <w:t xml:space="preserve">you have advised the couple to apply for the sequestration of their joint estate. </w:t>
      </w:r>
      <w:r w:rsidR="006F4065" w:rsidRPr="00207497">
        <w:rPr>
          <w:lang w:val="en-GB"/>
        </w:rPr>
        <w:t xml:space="preserve">In consequence of this, </w:t>
      </w:r>
      <w:r w:rsidRPr="00207497">
        <w:rPr>
          <w:lang w:val="en-GB"/>
        </w:rPr>
        <w:t>the court granted a sequestration order</w:t>
      </w:r>
      <w:r w:rsidR="0090300F" w:rsidRPr="00207497">
        <w:rPr>
          <w:lang w:val="en-GB"/>
        </w:rPr>
        <w:t xml:space="preserve"> on 1 June 2022</w:t>
      </w:r>
      <w:r w:rsidRPr="00207497">
        <w:rPr>
          <w:lang w:val="en-GB"/>
        </w:rPr>
        <w:t xml:space="preserve">. </w:t>
      </w:r>
    </w:p>
    <w:p w:rsidR="0090300F" w:rsidRPr="00207497" w:rsidRDefault="0090300F" w:rsidP="00EB7B1A">
      <w:pPr>
        <w:rPr>
          <w:lang w:val="en-GB"/>
        </w:rPr>
      </w:pPr>
    </w:p>
    <w:p w:rsidR="00EB7B1A" w:rsidRPr="00207497" w:rsidRDefault="00EB7B1A" w:rsidP="00EB7B1A">
      <w:pPr>
        <w:rPr>
          <w:rFonts w:ascii="Avenir Next Demi Bold" w:hAnsi="Avenir Next Demi Bold"/>
          <w:b/>
          <w:bCs/>
          <w:lang w:val="en-GB"/>
        </w:rPr>
      </w:pPr>
      <w:r w:rsidRPr="00207497">
        <w:rPr>
          <w:rFonts w:ascii="Avenir Next Demi Bold" w:hAnsi="Avenir Next Demi Bold"/>
          <w:b/>
          <w:bCs/>
          <w:lang w:val="en-GB"/>
        </w:rPr>
        <w:t xml:space="preserve">Answer the questions </w:t>
      </w:r>
      <w:r w:rsidR="0090300F" w:rsidRPr="00207497">
        <w:rPr>
          <w:rFonts w:ascii="Avenir Next Demi Bold" w:hAnsi="Avenir Next Demi Bold"/>
          <w:b/>
          <w:bCs/>
          <w:lang w:val="en-GB"/>
        </w:rPr>
        <w:t xml:space="preserve">below </w:t>
      </w:r>
      <w:r w:rsidRPr="00207497">
        <w:rPr>
          <w:rFonts w:ascii="Avenir Next Demi Bold" w:hAnsi="Avenir Next Demi Bold"/>
          <w:b/>
          <w:bCs/>
          <w:lang w:val="en-GB"/>
        </w:rPr>
        <w:t>taking into consideration the above facts</w:t>
      </w:r>
      <w:r w:rsidR="0090300F" w:rsidRPr="00207497">
        <w:rPr>
          <w:rFonts w:ascii="Avenir Next Demi Bold" w:hAnsi="Avenir Next Demi Bold"/>
          <w:b/>
          <w:bCs/>
          <w:lang w:val="en-GB"/>
        </w:rPr>
        <w:t>.</w:t>
      </w:r>
    </w:p>
    <w:p w:rsidR="0090300F" w:rsidRPr="00207497" w:rsidRDefault="0090300F" w:rsidP="00EB7B1A">
      <w:pPr>
        <w:rPr>
          <w:b/>
          <w:bCs/>
          <w:lang w:val="en-GB"/>
        </w:rPr>
      </w:pPr>
    </w:p>
    <w:p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4.1 </w:t>
      </w:r>
    </w:p>
    <w:p w:rsidR="0090300F" w:rsidRPr="00207497" w:rsidRDefault="0090300F" w:rsidP="00EB7B1A">
      <w:pPr>
        <w:rPr>
          <w:lang w:val="en-GB"/>
        </w:rPr>
      </w:pPr>
    </w:p>
    <w:p w:rsidR="00EB7B1A" w:rsidRPr="00207497" w:rsidRDefault="00EB7B1A" w:rsidP="0090300F">
      <w:pPr>
        <w:tabs>
          <w:tab w:val="right" w:pos="9021"/>
        </w:tabs>
        <w:rPr>
          <w:lang w:val="en-GB"/>
        </w:rPr>
      </w:pPr>
      <w:r w:rsidRPr="00207497">
        <w:rPr>
          <w:lang w:val="en-GB"/>
        </w:rPr>
        <w:t xml:space="preserve">One of the assets listed in the statement of affairs is a life insurance policy with Old Mutual in accordance whereof Mr R’s life is insured. The policy is </w:t>
      </w:r>
      <w:r w:rsidR="0090300F" w:rsidRPr="00207497">
        <w:rPr>
          <w:lang w:val="en-GB"/>
        </w:rPr>
        <w:t>four</w:t>
      </w:r>
      <w:r w:rsidRPr="00207497">
        <w:rPr>
          <w:lang w:val="en-GB"/>
        </w:rPr>
        <w:t xml:space="preserve"> years old and the cash value thereof amounts to R60 000. Explain whether the life insurance policy will form part of the insolvent estate. </w:t>
      </w:r>
      <w:r w:rsidR="0090300F" w:rsidRPr="00207497">
        <w:rPr>
          <w:lang w:val="en-GB"/>
        </w:rPr>
        <w:tab/>
      </w:r>
      <w:r w:rsidRPr="00207497">
        <w:rPr>
          <w:rFonts w:ascii="Avenir Next Demi Bold" w:hAnsi="Avenir Next Demi Bold"/>
          <w:b/>
          <w:bCs/>
          <w:lang w:val="en-GB"/>
        </w:rPr>
        <w:t>(3)</w:t>
      </w:r>
    </w:p>
    <w:p w:rsidR="0090300F" w:rsidRPr="00207497" w:rsidRDefault="0090300F" w:rsidP="00EB7B1A">
      <w:pPr>
        <w:rPr>
          <w:lang w:val="en-GB"/>
        </w:rPr>
      </w:pPr>
    </w:p>
    <w:p w:rsidR="00A32268" w:rsidRDefault="00EE046B" w:rsidP="00EB7B1A">
      <w:pPr>
        <w:rPr>
          <w:color w:val="808080" w:themeColor="background1" w:themeShade="80"/>
          <w:lang w:val="en-GB"/>
        </w:rPr>
      </w:pPr>
      <w:r>
        <w:rPr>
          <w:color w:val="808080" w:themeColor="background1" w:themeShade="80"/>
        </w:rPr>
        <w:t>To answer this qu</w:t>
      </w:r>
      <w:r w:rsidR="00442D54">
        <w:rPr>
          <w:color w:val="808080" w:themeColor="background1" w:themeShade="80"/>
        </w:rPr>
        <w:t>estion a number of aspects need</w:t>
      </w:r>
      <w:r>
        <w:rPr>
          <w:color w:val="808080" w:themeColor="background1" w:themeShade="80"/>
        </w:rPr>
        <w:t xml:space="preserve"> to be </w:t>
      </w:r>
      <w:r w:rsidR="00442D54">
        <w:rPr>
          <w:color w:val="808080" w:themeColor="background1" w:themeShade="80"/>
        </w:rPr>
        <w:t>considered</w:t>
      </w:r>
      <w:r>
        <w:rPr>
          <w:color w:val="808080" w:themeColor="background1" w:themeShade="80"/>
        </w:rPr>
        <w:t xml:space="preserve">.  As a starting point it is important to note that </w:t>
      </w:r>
      <w:r w:rsidR="00A32268">
        <w:rPr>
          <w:color w:val="808080" w:themeColor="background1" w:themeShade="80"/>
        </w:rPr>
        <w:t xml:space="preserve">in accordance with Section 63 of the </w:t>
      </w:r>
      <w:r w:rsidRPr="00EE046B">
        <w:rPr>
          <w:color w:val="808080" w:themeColor="background1" w:themeShade="80"/>
          <w:lang w:val="en-GB"/>
        </w:rPr>
        <w:t>Long</w:t>
      </w:r>
      <w:r>
        <w:rPr>
          <w:color w:val="808080" w:themeColor="background1" w:themeShade="80"/>
          <w:lang w:val="en-GB"/>
        </w:rPr>
        <w:t xml:space="preserve"> Term Insurance Act 1998</w:t>
      </w:r>
      <w:r w:rsidR="00A32268">
        <w:rPr>
          <w:color w:val="808080" w:themeColor="background1" w:themeShade="80"/>
          <w:lang w:val="en-GB"/>
        </w:rPr>
        <w:t xml:space="preserve"> (“Long Term Insurance Act”) t</w:t>
      </w:r>
      <w:r w:rsidRPr="00EE046B">
        <w:rPr>
          <w:color w:val="808080" w:themeColor="background1" w:themeShade="80"/>
          <w:lang w:val="en-GB"/>
        </w:rPr>
        <w:t xml:space="preserve">he entire sum of a life insurance policy is protected </w:t>
      </w:r>
      <w:r w:rsidR="00A32268">
        <w:rPr>
          <w:color w:val="808080" w:themeColor="background1" w:themeShade="80"/>
          <w:lang w:val="en-GB"/>
        </w:rPr>
        <w:t>under the following circumstances :-</w:t>
      </w:r>
    </w:p>
    <w:p w:rsidR="00A32268" w:rsidRDefault="00A32268" w:rsidP="00EB7B1A">
      <w:pPr>
        <w:rPr>
          <w:color w:val="808080" w:themeColor="background1" w:themeShade="80"/>
          <w:lang w:val="en-GB"/>
        </w:rPr>
      </w:pPr>
    </w:p>
    <w:p w:rsidR="00251DAF" w:rsidRPr="00DA191D" w:rsidRDefault="00EE046B" w:rsidP="00A32268">
      <w:pPr>
        <w:pStyle w:val="ListParagraph"/>
        <w:numPr>
          <w:ilvl w:val="0"/>
          <w:numId w:val="29"/>
        </w:numPr>
        <w:rPr>
          <w:color w:val="808080" w:themeColor="background1" w:themeShade="80"/>
          <w:lang w:val="en-US"/>
        </w:rPr>
      </w:pPr>
      <w:r w:rsidRPr="00A32268">
        <w:rPr>
          <w:color w:val="808080" w:themeColor="background1" w:themeShade="80"/>
          <w:lang w:val="en-GB"/>
        </w:rPr>
        <w:t xml:space="preserve">the “protected person” </w:t>
      </w:r>
      <w:r w:rsidR="00251DAF">
        <w:rPr>
          <w:color w:val="808080" w:themeColor="background1" w:themeShade="80"/>
          <w:lang w:val="en-GB"/>
        </w:rPr>
        <w:t xml:space="preserve">(i.e. Mr R) </w:t>
      </w:r>
      <w:r w:rsidRPr="00A32268">
        <w:rPr>
          <w:color w:val="808080" w:themeColor="background1" w:themeShade="80"/>
          <w:lang w:val="en-GB"/>
        </w:rPr>
        <w:t>or his spo</w:t>
      </w:r>
      <w:r w:rsidR="00251DAF">
        <w:rPr>
          <w:color w:val="808080" w:themeColor="background1" w:themeShade="80"/>
          <w:lang w:val="en-GB"/>
        </w:rPr>
        <w:t xml:space="preserve">use is the life insured; </w:t>
      </w:r>
    </w:p>
    <w:p w:rsidR="00DA191D" w:rsidRPr="00251DAF" w:rsidRDefault="00DA191D" w:rsidP="00DA191D">
      <w:pPr>
        <w:pStyle w:val="ListParagraph"/>
        <w:rPr>
          <w:color w:val="808080" w:themeColor="background1" w:themeShade="80"/>
          <w:lang w:val="en-US"/>
        </w:rPr>
      </w:pPr>
    </w:p>
    <w:p w:rsidR="00251DAF" w:rsidRPr="00DA191D" w:rsidRDefault="00EE046B" w:rsidP="00A32268">
      <w:pPr>
        <w:pStyle w:val="ListParagraph"/>
        <w:numPr>
          <w:ilvl w:val="0"/>
          <w:numId w:val="29"/>
        </w:numPr>
        <w:rPr>
          <w:color w:val="808080" w:themeColor="background1" w:themeShade="80"/>
          <w:lang w:val="en-US"/>
        </w:rPr>
      </w:pPr>
      <w:r w:rsidRPr="00A32268">
        <w:rPr>
          <w:color w:val="808080" w:themeColor="background1" w:themeShade="80"/>
          <w:lang w:val="en-GB"/>
        </w:rPr>
        <w:t>the relevant policy has been in force for at least three</w:t>
      </w:r>
      <w:r w:rsidR="00251DAF">
        <w:rPr>
          <w:color w:val="808080" w:themeColor="background1" w:themeShade="80"/>
          <w:lang w:val="en-GB"/>
        </w:rPr>
        <w:t xml:space="preserve"> (3)</w:t>
      </w:r>
      <w:r w:rsidRPr="00A32268">
        <w:rPr>
          <w:color w:val="808080" w:themeColor="background1" w:themeShade="80"/>
          <w:lang w:val="en-GB"/>
        </w:rPr>
        <w:t xml:space="preserve"> years;</w:t>
      </w:r>
    </w:p>
    <w:p w:rsidR="00DA191D" w:rsidRPr="00DA191D" w:rsidRDefault="00DA191D" w:rsidP="00DA191D">
      <w:pPr>
        <w:rPr>
          <w:color w:val="808080" w:themeColor="background1" w:themeShade="80"/>
        </w:rPr>
      </w:pPr>
    </w:p>
    <w:p w:rsidR="008E7BBE" w:rsidRPr="002018D7" w:rsidRDefault="00EE046B" w:rsidP="00E736C9">
      <w:pPr>
        <w:pStyle w:val="ListParagraph"/>
        <w:numPr>
          <w:ilvl w:val="0"/>
          <w:numId w:val="29"/>
        </w:numPr>
        <w:rPr>
          <w:color w:val="808080" w:themeColor="background1" w:themeShade="80"/>
          <w:lang w:val="en-US"/>
        </w:rPr>
      </w:pPr>
      <w:r w:rsidRPr="00A32268">
        <w:rPr>
          <w:color w:val="808080" w:themeColor="background1" w:themeShade="80"/>
          <w:lang w:val="en-GB"/>
        </w:rPr>
        <w:t>the policy does not serve as secur</w:t>
      </w:r>
      <w:r w:rsidR="00251DAF">
        <w:rPr>
          <w:color w:val="808080" w:themeColor="background1" w:themeShade="80"/>
          <w:lang w:val="en-GB"/>
        </w:rPr>
        <w:t xml:space="preserve">ity for a debt of the debtor </w:t>
      </w:r>
      <w:r w:rsidRPr="00A32268">
        <w:rPr>
          <w:color w:val="808080" w:themeColor="background1" w:themeShade="80"/>
          <w:lang w:val="en-GB"/>
        </w:rPr>
        <w:t xml:space="preserve">- </w:t>
      </w:r>
      <w:r w:rsidR="00251DAF">
        <w:rPr>
          <w:color w:val="808080" w:themeColor="background1" w:themeShade="80"/>
          <w:lang w:val="en-GB"/>
        </w:rPr>
        <w:t xml:space="preserve">during that person’s lifetime; alternatively </w:t>
      </w:r>
      <w:r w:rsidRPr="00A32268">
        <w:rPr>
          <w:color w:val="808080" w:themeColor="background1" w:themeShade="80"/>
          <w:lang w:val="en-GB"/>
        </w:rPr>
        <w:t>- upon his or her death, if he or she is survived by a spouse, child, stepchild or parent, provided that the policy benefits d</w:t>
      </w:r>
      <w:r w:rsidR="00251DAF">
        <w:rPr>
          <w:color w:val="808080" w:themeColor="background1" w:themeShade="80"/>
          <w:lang w:val="en-GB"/>
        </w:rPr>
        <w:t>evolve upon the latter persons.</w:t>
      </w:r>
      <w:r w:rsidR="002018D7">
        <w:rPr>
          <w:color w:val="808080" w:themeColor="background1" w:themeShade="80"/>
          <w:lang w:val="en-GB"/>
        </w:rPr>
        <w:t xml:space="preserve">  </w:t>
      </w:r>
      <w:r w:rsidR="00E736C9" w:rsidRPr="002018D7">
        <w:rPr>
          <w:color w:val="808080" w:themeColor="background1" w:themeShade="80"/>
        </w:rPr>
        <w:t xml:space="preserve">Having the above in mind, </w:t>
      </w:r>
      <w:r w:rsidRPr="002018D7">
        <w:rPr>
          <w:color w:val="808080" w:themeColor="background1" w:themeShade="80"/>
          <w:lang w:val="en-GB"/>
        </w:rPr>
        <w:t>if the policy benefits are payable to them as nominated beneficiaries in</w:t>
      </w:r>
      <w:r w:rsidR="00E736C9" w:rsidRPr="002018D7">
        <w:rPr>
          <w:color w:val="808080" w:themeColor="background1" w:themeShade="80"/>
          <w:lang w:val="en-GB"/>
        </w:rPr>
        <w:t xml:space="preserve"> terms of the relevant policy, S</w:t>
      </w:r>
      <w:r w:rsidRPr="002018D7">
        <w:rPr>
          <w:color w:val="808080" w:themeColor="background1" w:themeShade="80"/>
          <w:lang w:val="en-GB"/>
        </w:rPr>
        <w:t>ection 63</w:t>
      </w:r>
      <w:r w:rsidR="00B23008">
        <w:rPr>
          <w:color w:val="808080" w:themeColor="background1" w:themeShade="80"/>
          <w:lang w:val="en-GB"/>
        </w:rPr>
        <w:t xml:space="preserve"> of the</w:t>
      </w:r>
      <w:r w:rsidRPr="002018D7">
        <w:rPr>
          <w:color w:val="808080" w:themeColor="background1" w:themeShade="80"/>
          <w:lang w:val="en-GB"/>
        </w:rPr>
        <w:t xml:space="preserve"> </w:t>
      </w:r>
      <w:r w:rsidR="00B23008">
        <w:rPr>
          <w:color w:val="808080" w:themeColor="background1" w:themeShade="80"/>
          <w:lang w:val="en-GB"/>
        </w:rPr>
        <w:t>Long Term Insurance Act</w:t>
      </w:r>
      <w:r w:rsidR="00B23008" w:rsidRPr="002018D7">
        <w:rPr>
          <w:color w:val="808080" w:themeColor="background1" w:themeShade="80"/>
          <w:lang w:val="en-GB"/>
        </w:rPr>
        <w:t xml:space="preserve"> </w:t>
      </w:r>
      <w:r w:rsidR="00E736C9" w:rsidRPr="002018D7">
        <w:rPr>
          <w:color w:val="808080" w:themeColor="background1" w:themeShade="80"/>
          <w:lang w:val="en-GB"/>
        </w:rPr>
        <w:t xml:space="preserve">will not apply.  The case </w:t>
      </w:r>
      <w:r w:rsidR="00E736C9" w:rsidRPr="002018D7">
        <w:rPr>
          <w:i/>
          <w:color w:val="808080" w:themeColor="background1" w:themeShade="80"/>
          <w:lang w:val="en-GB"/>
        </w:rPr>
        <w:t xml:space="preserve">of </w:t>
      </w:r>
      <w:r w:rsidRPr="002018D7">
        <w:rPr>
          <w:i/>
          <w:color w:val="808080" w:themeColor="background1" w:themeShade="80"/>
          <w:lang w:val="en-GB"/>
        </w:rPr>
        <w:t>Pieterse v Shrosbee NO &amp; Others; Shrosbree NO v Love and Others</w:t>
      </w:r>
      <w:r w:rsidR="00E736C9" w:rsidRPr="002018D7">
        <w:rPr>
          <w:i/>
          <w:color w:val="808080" w:themeColor="background1" w:themeShade="80"/>
          <w:lang w:val="en-GB"/>
        </w:rPr>
        <w:t xml:space="preserve"> </w:t>
      </w:r>
      <w:r w:rsidR="008E7BBE" w:rsidRPr="002018D7">
        <w:rPr>
          <w:b/>
          <w:i/>
          <w:color w:val="808080" w:themeColor="background1" w:themeShade="80"/>
          <w:lang w:val="en-GB"/>
        </w:rPr>
        <w:t>2005 (1) SA 309 (SCA)</w:t>
      </w:r>
      <w:r w:rsidR="008E7BBE" w:rsidRPr="002018D7">
        <w:rPr>
          <w:color w:val="808080" w:themeColor="background1" w:themeShade="80"/>
          <w:lang w:val="en-GB"/>
        </w:rPr>
        <w:t xml:space="preserve"> expands on this in great detail</w:t>
      </w:r>
      <w:r w:rsidRPr="002018D7">
        <w:rPr>
          <w:color w:val="808080" w:themeColor="background1" w:themeShade="80"/>
          <w:lang w:val="en-GB"/>
        </w:rPr>
        <w:t>.</w:t>
      </w:r>
    </w:p>
    <w:p w:rsidR="008E7BBE" w:rsidRDefault="008E7BBE" w:rsidP="00E736C9">
      <w:pPr>
        <w:rPr>
          <w:color w:val="808080" w:themeColor="background1" w:themeShade="80"/>
          <w:lang w:val="en-GB"/>
        </w:rPr>
      </w:pPr>
    </w:p>
    <w:p w:rsidR="008E7BBE" w:rsidRDefault="008E7BBE" w:rsidP="00E736C9">
      <w:pPr>
        <w:rPr>
          <w:color w:val="808080" w:themeColor="background1" w:themeShade="80"/>
          <w:lang w:val="en-GB"/>
        </w:rPr>
      </w:pPr>
      <w:r>
        <w:rPr>
          <w:color w:val="808080" w:themeColor="background1" w:themeShade="80"/>
          <w:lang w:val="en-GB"/>
        </w:rPr>
        <w:t xml:space="preserve">In addition </w:t>
      </w:r>
      <w:r w:rsidR="001A7C01">
        <w:rPr>
          <w:color w:val="808080" w:themeColor="background1" w:themeShade="80"/>
          <w:lang w:val="en-GB"/>
        </w:rPr>
        <w:t>thereto,</w:t>
      </w:r>
      <w:r>
        <w:rPr>
          <w:color w:val="808080" w:themeColor="background1" w:themeShade="80"/>
          <w:lang w:val="en-GB"/>
        </w:rPr>
        <w:t xml:space="preserve"> </w:t>
      </w:r>
      <w:r w:rsidR="001A7C01">
        <w:rPr>
          <w:color w:val="808080" w:themeColor="background1" w:themeShade="80"/>
          <w:lang w:val="en-GB"/>
        </w:rPr>
        <w:t>t</w:t>
      </w:r>
      <w:r w:rsidR="00EE046B" w:rsidRPr="00A32268">
        <w:rPr>
          <w:color w:val="808080" w:themeColor="background1" w:themeShade="80"/>
          <w:lang w:val="en-GB"/>
        </w:rPr>
        <w:t>he above-mentioned protection applies to policy benefits and assets acquired solely with the policy benefits for a period of five</w:t>
      </w:r>
      <w:r w:rsidR="004D310E">
        <w:rPr>
          <w:color w:val="808080" w:themeColor="background1" w:themeShade="80"/>
          <w:lang w:val="en-GB"/>
        </w:rPr>
        <w:t xml:space="preserve"> (5)</w:t>
      </w:r>
      <w:r w:rsidR="00EE046B" w:rsidRPr="00A32268">
        <w:rPr>
          <w:color w:val="808080" w:themeColor="background1" w:themeShade="80"/>
          <w:lang w:val="en-GB"/>
        </w:rPr>
        <w:t xml:space="preserve"> years from the date when the policy benefits were provided</w:t>
      </w:r>
      <w:r>
        <w:rPr>
          <w:color w:val="808080" w:themeColor="background1" w:themeShade="80"/>
          <w:lang w:val="en-GB"/>
        </w:rPr>
        <w:t>.</w:t>
      </w:r>
    </w:p>
    <w:p w:rsidR="008E7BBE" w:rsidRDefault="008E7BBE" w:rsidP="00E736C9">
      <w:pPr>
        <w:rPr>
          <w:color w:val="808080" w:themeColor="background1" w:themeShade="80"/>
          <w:lang w:val="en-GB"/>
        </w:rPr>
      </w:pPr>
    </w:p>
    <w:p w:rsidR="001A7C01" w:rsidRDefault="00EE046B" w:rsidP="00E736C9">
      <w:pPr>
        <w:rPr>
          <w:color w:val="808080" w:themeColor="background1" w:themeShade="80"/>
          <w:lang w:val="en-GB"/>
        </w:rPr>
      </w:pPr>
      <w:r w:rsidRPr="00A32268">
        <w:rPr>
          <w:color w:val="808080" w:themeColor="background1" w:themeShade="80"/>
          <w:lang w:val="en-GB"/>
        </w:rPr>
        <w:t xml:space="preserve">A person claiming protection in terms </w:t>
      </w:r>
      <w:r w:rsidR="00B23008">
        <w:rPr>
          <w:color w:val="808080" w:themeColor="background1" w:themeShade="80"/>
          <w:lang w:val="en-GB"/>
        </w:rPr>
        <w:t>of S</w:t>
      </w:r>
      <w:r w:rsidRPr="00A32268">
        <w:rPr>
          <w:color w:val="808080" w:themeColor="background1" w:themeShade="80"/>
          <w:lang w:val="en-GB"/>
        </w:rPr>
        <w:t>ection 63</w:t>
      </w:r>
      <w:r w:rsidR="00B23008">
        <w:rPr>
          <w:color w:val="808080" w:themeColor="background1" w:themeShade="80"/>
          <w:lang w:val="en-GB"/>
        </w:rPr>
        <w:t xml:space="preserve"> of the </w:t>
      </w:r>
      <w:r w:rsidRPr="00A32268">
        <w:rPr>
          <w:color w:val="808080" w:themeColor="background1" w:themeShade="80"/>
          <w:lang w:val="en-GB"/>
        </w:rPr>
        <w:t xml:space="preserve"> must furthermore be able to prove, on a balance of probabilities, that the protection is afforded to him or her under this section. </w:t>
      </w:r>
    </w:p>
    <w:p w:rsidR="001A7C01" w:rsidRDefault="001A7C01" w:rsidP="00E736C9">
      <w:pPr>
        <w:rPr>
          <w:color w:val="808080" w:themeColor="background1" w:themeShade="80"/>
          <w:lang w:val="en-GB"/>
        </w:rPr>
      </w:pPr>
    </w:p>
    <w:p w:rsidR="001A7C01" w:rsidRDefault="001A7C01" w:rsidP="00E736C9">
      <w:pPr>
        <w:rPr>
          <w:color w:val="808080" w:themeColor="background1" w:themeShade="80"/>
          <w:lang w:val="en-GB"/>
        </w:rPr>
      </w:pPr>
      <w:r>
        <w:rPr>
          <w:color w:val="808080" w:themeColor="background1" w:themeShade="80"/>
          <w:lang w:val="en-GB"/>
        </w:rPr>
        <w:t xml:space="preserve">Lastly, </w:t>
      </w:r>
      <w:r w:rsidRPr="00A32268">
        <w:rPr>
          <w:color w:val="808080" w:themeColor="background1" w:themeShade="80"/>
          <w:lang w:val="en-GB"/>
        </w:rPr>
        <w:t>if it can be shown that the policy in question was taken out with the intention</w:t>
      </w:r>
      <w:r>
        <w:rPr>
          <w:color w:val="808080" w:themeColor="background1" w:themeShade="80"/>
          <w:lang w:val="en-GB"/>
        </w:rPr>
        <w:t xml:space="preserve"> of Mr R</w:t>
      </w:r>
      <w:r w:rsidRPr="00A32268">
        <w:rPr>
          <w:color w:val="808080" w:themeColor="background1" w:themeShade="80"/>
          <w:lang w:val="en-GB"/>
        </w:rPr>
        <w:t xml:space="preserve"> to defraud creditors</w:t>
      </w:r>
      <w:r>
        <w:rPr>
          <w:color w:val="808080" w:themeColor="background1" w:themeShade="80"/>
          <w:lang w:val="en-GB"/>
        </w:rPr>
        <w:t xml:space="preserve"> the p</w:t>
      </w:r>
      <w:r w:rsidR="00EE046B" w:rsidRPr="00A32268">
        <w:rPr>
          <w:color w:val="808080" w:themeColor="background1" w:themeShade="80"/>
          <w:lang w:val="en-GB"/>
        </w:rPr>
        <w:t>olicy benefits will not be protected as indicated</w:t>
      </w:r>
      <w:r>
        <w:rPr>
          <w:color w:val="808080" w:themeColor="background1" w:themeShade="80"/>
          <w:lang w:val="en-GB"/>
        </w:rPr>
        <w:t xml:space="preserve"> above.  From the scenario it does not appear as if this is the case.</w:t>
      </w:r>
    </w:p>
    <w:p w:rsidR="001A7C01" w:rsidRDefault="001A7C01" w:rsidP="00E736C9">
      <w:pPr>
        <w:rPr>
          <w:color w:val="808080" w:themeColor="background1" w:themeShade="80"/>
          <w:lang w:val="en-GB"/>
        </w:rPr>
      </w:pPr>
    </w:p>
    <w:p w:rsidR="0090300F" w:rsidRPr="001A7C01" w:rsidRDefault="001A7C01" w:rsidP="00EB7B1A">
      <w:pPr>
        <w:rPr>
          <w:color w:val="808080" w:themeColor="background1" w:themeShade="80"/>
        </w:rPr>
      </w:pPr>
      <w:r>
        <w:rPr>
          <w:color w:val="808080" w:themeColor="background1" w:themeShade="80"/>
          <w:lang w:val="en-GB"/>
        </w:rPr>
        <w:t>I thus believe Mr R’s</w:t>
      </w:r>
      <w:r w:rsidR="00EF1A73">
        <w:rPr>
          <w:color w:val="808080" w:themeColor="background1" w:themeShade="80"/>
          <w:lang w:val="en-GB"/>
        </w:rPr>
        <w:t xml:space="preserve"> </w:t>
      </w:r>
      <w:r>
        <w:rPr>
          <w:color w:val="808080" w:themeColor="background1" w:themeShade="80"/>
          <w:lang w:val="en-GB"/>
        </w:rPr>
        <w:t xml:space="preserve">life insurance policy has met the </w:t>
      </w:r>
      <w:r w:rsidR="00EF1A73">
        <w:rPr>
          <w:color w:val="808080" w:themeColor="background1" w:themeShade="80"/>
          <w:lang w:val="en-GB"/>
        </w:rPr>
        <w:t>aforementioned</w:t>
      </w:r>
      <w:r>
        <w:rPr>
          <w:color w:val="808080" w:themeColor="background1" w:themeShade="80"/>
          <w:lang w:val="en-GB"/>
        </w:rPr>
        <w:t xml:space="preserve"> </w:t>
      </w:r>
      <w:r w:rsidR="00EF1A73">
        <w:rPr>
          <w:color w:val="808080" w:themeColor="background1" w:themeShade="80"/>
          <w:lang w:val="en-GB"/>
        </w:rPr>
        <w:t>criteria to be protected in terms of Section 63</w:t>
      </w:r>
      <w:r w:rsidR="00B23008">
        <w:rPr>
          <w:color w:val="808080" w:themeColor="background1" w:themeShade="80"/>
          <w:lang w:val="en-GB"/>
        </w:rPr>
        <w:t xml:space="preserve"> of the </w:t>
      </w:r>
      <w:r w:rsidR="00B23008">
        <w:rPr>
          <w:color w:val="808080" w:themeColor="background1" w:themeShade="80"/>
          <w:lang w:val="en-GB"/>
        </w:rPr>
        <w:t>Long Term Insurance Act</w:t>
      </w:r>
      <w:r w:rsidR="00EF1A73">
        <w:rPr>
          <w:color w:val="808080" w:themeColor="background1" w:themeShade="80"/>
          <w:lang w:val="en-GB"/>
        </w:rPr>
        <w:t xml:space="preserve"> and will not form part of the insolvent estate.</w:t>
      </w:r>
    </w:p>
    <w:p w:rsidR="00EB7B1A" w:rsidRDefault="00EB7B1A" w:rsidP="00EB7B1A">
      <w:pPr>
        <w:rPr>
          <w:b/>
          <w:lang w:val="en-GB"/>
        </w:rPr>
      </w:pPr>
    </w:p>
    <w:p w:rsidR="001B1D17" w:rsidRDefault="001B1D17" w:rsidP="00EB7B1A">
      <w:pPr>
        <w:rPr>
          <w:rFonts w:ascii="Avenir Next Demi Bold" w:hAnsi="Avenir Next Demi Bold"/>
          <w:b/>
          <w:bCs/>
          <w:lang w:val="en-GB"/>
        </w:rPr>
      </w:pPr>
    </w:p>
    <w:p w:rsidR="0090300F" w:rsidRPr="00207497" w:rsidRDefault="0090300F" w:rsidP="00EB7B1A">
      <w:pPr>
        <w:rPr>
          <w:rFonts w:ascii="Avenir Next Demi Bold" w:hAnsi="Avenir Next Demi Bold"/>
          <w:b/>
          <w:bCs/>
          <w:lang w:val="en-GB"/>
        </w:rPr>
      </w:pPr>
      <w:bookmarkStart w:id="2" w:name="_GoBack"/>
      <w:bookmarkEnd w:id="2"/>
      <w:r w:rsidRPr="00207497">
        <w:rPr>
          <w:rFonts w:ascii="Avenir Next Demi Bold" w:hAnsi="Avenir Next Demi Bold"/>
          <w:b/>
          <w:bCs/>
          <w:lang w:val="en-GB"/>
        </w:rPr>
        <w:lastRenderedPageBreak/>
        <w:t xml:space="preserve">Question </w:t>
      </w:r>
      <w:r w:rsidR="00EB7B1A" w:rsidRPr="00207497">
        <w:rPr>
          <w:rFonts w:ascii="Avenir Next Demi Bold" w:hAnsi="Avenir Next Demi Bold"/>
          <w:b/>
          <w:bCs/>
          <w:lang w:val="en-GB"/>
        </w:rPr>
        <w:t xml:space="preserve">4.2 </w:t>
      </w:r>
    </w:p>
    <w:p w:rsidR="0090300F" w:rsidRPr="00207497" w:rsidRDefault="0090300F" w:rsidP="00EB7B1A">
      <w:pPr>
        <w:rPr>
          <w:lang w:val="en-GB"/>
        </w:rPr>
      </w:pPr>
    </w:p>
    <w:p w:rsidR="00EB7B1A" w:rsidRPr="00207497" w:rsidRDefault="00EB7B1A" w:rsidP="0090300F">
      <w:pPr>
        <w:tabs>
          <w:tab w:val="right" w:pos="9021"/>
        </w:tabs>
        <w:rPr>
          <w:lang w:val="en-GB"/>
        </w:rPr>
      </w:pPr>
      <w:r w:rsidRPr="00207497">
        <w:rPr>
          <w:lang w:val="en-GB"/>
        </w:rPr>
        <w:t xml:space="preserve">The farm </w:t>
      </w:r>
      <w:r w:rsidR="0090300F" w:rsidRPr="00207497">
        <w:rPr>
          <w:lang w:val="en-GB"/>
        </w:rPr>
        <w:t>“</w:t>
      </w:r>
      <w:r w:rsidRPr="00207497">
        <w:rPr>
          <w:lang w:val="en-GB"/>
        </w:rPr>
        <w:t>Mooikloof</w:t>
      </w:r>
      <w:r w:rsidR="0090300F" w:rsidRPr="00207497">
        <w:rPr>
          <w:lang w:val="en-GB"/>
        </w:rPr>
        <w:t>”</w:t>
      </w:r>
      <w:r w:rsidRPr="00207497">
        <w:rPr>
          <w:lang w:val="en-GB"/>
        </w:rPr>
        <w:t xml:space="preserve"> is also listed in the statement of affairs. However, it now </w:t>
      </w:r>
      <w:r w:rsidR="0090300F" w:rsidRPr="00207497">
        <w:rPr>
          <w:lang w:val="en-GB"/>
        </w:rPr>
        <w:t>appears that</w:t>
      </w:r>
      <w:r w:rsidRPr="00207497">
        <w:rPr>
          <w:lang w:val="en-GB"/>
        </w:rPr>
        <w:t xml:space="preserve"> the farm was bequeathed by Mr R’s deceased father (V) to Mr R on condition that the farm will, upon Mr R’s death, pass to Mr R’s son (S). Will the farm form part of the insolvent estate? </w:t>
      </w:r>
      <w:r w:rsidR="0090300F" w:rsidRPr="00207497">
        <w:rPr>
          <w:lang w:val="en-GB"/>
        </w:rPr>
        <w:tab/>
      </w:r>
      <w:r w:rsidRPr="00207497">
        <w:rPr>
          <w:rFonts w:ascii="Avenir Next Demi Bold" w:hAnsi="Avenir Next Demi Bold"/>
          <w:b/>
          <w:bCs/>
          <w:lang w:val="en-GB"/>
        </w:rPr>
        <w:t>(3)</w:t>
      </w:r>
    </w:p>
    <w:p w:rsidR="002018D7" w:rsidRDefault="002018D7" w:rsidP="00EB7B1A">
      <w:pPr>
        <w:rPr>
          <w:color w:val="808080" w:themeColor="background1" w:themeShade="80"/>
        </w:rPr>
      </w:pPr>
    </w:p>
    <w:p w:rsidR="0018791D" w:rsidRDefault="00BB70ED" w:rsidP="00EB7B1A">
      <w:pPr>
        <w:rPr>
          <w:color w:val="808080" w:themeColor="background1" w:themeShade="80"/>
        </w:rPr>
      </w:pPr>
      <w:r>
        <w:rPr>
          <w:color w:val="808080" w:themeColor="background1" w:themeShade="80"/>
        </w:rPr>
        <w:t xml:space="preserve">Based </w:t>
      </w:r>
      <w:r w:rsidR="00DE5457">
        <w:rPr>
          <w:color w:val="808080" w:themeColor="background1" w:themeShade="80"/>
        </w:rPr>
        <w:t>on</w:t>
      </w:r>
      <w:r>
        <w:rPr>
          <w:color w:val="808080" w:themeColor="background1" w:themeShade="80"/>
        </w:rPr>
        <w:t xml:space="preserve"> the above scenario, Mr R is the fiduciary and Mooikloof will thus form part of Mr R’s insolvent estate however the realisation of Mooikloof will be subject to the fideicommissary burden. </w:t>
      </w:r>
      <w:r w:rsidR="000E258D">
        <w:rPr>
          <w:color w:val="808080" w:themeColor="background1" w:themeShade="80"/>
        </w:rPr>
        <w:t xml:space="preserve"> In other words the trustee will be allowed to realise Mooikloof for the benefit of the creditors of the insolvent estate but the realisation should be subject to the fideicommissary </w:t>
      </w:r>
      <w:r w:rsidR="008620AA">
        <w:rPr>
          <w:color w:val="808080" w:themeColor="background1" w:themeShade="80"/>
        </w:rPr>
        <w:t>burden</w:t>
      </w:r>
      <w:r w:rsidR="000E258D">
        <w:rPr>
          <w:color w:val="808080" w:themeColor="background1" w:themeShade="80"/>
        </w:rPr>
        <w:t xml:space="preserve"> and discussed.  </w:t>
      </w:r>
    </w:p>
    <w:p w:rsidR="0018791D" w:rsidRDefault="0018791D" w:rsidP="00EB7B1A">
      <w:pPr>
        <w:rPr>
          <w:color w:val="808080" w:themeColor="background1" w:themeShade="80"/>
        </w:rPr>
      </w:pPr>
    </w:p>
    <w:p w:rsidR="0090300F" w:rsidRPr="00207497" w:rsidRDefault="000E258D" w:rsidP="00EB7B1A">
      <w:pPr>
        <w:rPr>
          <w:color w:val="808080" w:themeColor="background1" w:themeShade="80"/>
          <w:lang w:val="en-GB"/>
        </w:rPr>
      </w:pPr>
      <w:r>
        <w:rPr>
          <w:color w:val="808080" w:themeColor="background1" w:themeShade="80"/>
        </w:rPr>
        <w:t>Lastly factors such a if there is a</w:t>
      </w:r>
      <w:r w:rsidR="0018791D">
        <w:rPr>
          <w:color w:val="808080" w:themeColor="background1" w:themeShade="80"/>
        </w:rPr>
        <w:t xml:space="preserve"> </w:t>
      </w:r>
      <w:r w:rsidR="008620AA">
        <w:rPr>
          <w:color w:val="808080" w:themeColor="background1" w:themeShade="80"/>
        </w:rPr>
        <w:t>mortgage</w:t>
      </w:r>
      <w:r>
        <w:rPr>
          <w:color w:val="808080" w:themeColor="background1" w:themeShade="80"/>
        </w:rPr>
        <w:t xml:space="preserve"> bond registered over </w:t>
      </w:r>
      <w:r>
        <w:rPr>
          <w:color w:val="808080" w:themeColor="background1" w:themeShade="80"/>
        </w:rPr>
        <w:t>Mooikloof</w:t>
      </w:r>
      <w:r w:rsidR="0018791D">
        <w:rPr>
          <w:color w:val="808080" w:themeColor="background1" w:themeShade="80"/>
        </w:rPr>
        <w:t xml:space="preserve"> may need to be taken into account if applicable.  For purposes of this question I presume there is no </w:t>
      </w:r>
      <w:r w:rsidR="008620AA">
        <w:rPr>
          <w:color w:val="808080" w:themeColor="background1" w:themeShade="80"/>
        </w:rPr>
        <w:t>mortgage</w:t>
      </w:r>
      <w:r w:rsidR="0018791D">
        <w:rPr>
          <w:color w:val="808080" w:themeColor="background1" w:themeShade="80"/>
        </w:rPr>
        <w:t xml:space="preserve"> bond. </w:t>
      </w:r>
    </w:p>
    <w:p w:rsidR="0090300F" w:rsidRPr="00207497" w:rsidRDefault="0090300F" w:rsidP="00EB7B1A">
      <w:pPr>
        <w:rPr>
          <w:lang w:val="en-GB"/>
        </w:rPr>
      </w:pPr>
    </w:p>
    <w:p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4.3 </w:t>
      </w:r>
    </w:p>
    <w:p w:rsidR="0090300F" w:rsidRPr="00207497" w:rsidRDefault="0090300F" w:rsidP="00EB7B1A">
      <w:pPr>
        <w:rPr>
          <w:lang w:val="en-GB"/>
        </w:rPr>
      </w:pPr>
    </w:p>
    <w:p w:rsidR="00EB7B1A" w:rsidRPr="00207497" w:rsidRDefault="00EB7B1A" w:rsidP="0090300F">
      <w:pPr>
        <w:tabs>
          <w:tab w:val="right" w:pos="9021"/>
        </w:tabs>
        <w:rPr>
          <w:b/>
          <w:bCs/>
          <w:lang w:val="en-GB"/>
        </w:rPr>
      </w:pPr>
      <w:r w:rsidRPr="00207497">
        <w:rPr>
          <w:lang w:val="en-GB"/>
        </w:rPr>
        <w:t xml:space="preserve">A month after </w:t>
      </w:r>
      <w:r w:rsidR="0090300F" w:rsidRPr="00207497">
        <w:rPr>
          <w:lang w:val="en-GB"/>
        </w:rPr>
        <w:t xml:space="preserve">the </w:t>
      </w:r>
      <w:r w:rsidRPr="00207497">
        <w:rPr>
          <w:lang w:val="en-GB"/>
        </w:rPr>
        <w:t>sequestration</w:t>
      </w:r>
      <w:r w:rsidR="0090300F" w:rsidRPr="00207497">
        <w:rPr>
          <w:lang w:val="en-GB"/>
        </w:rPr>
        <w:t xml:space="preserve"> of the joint estate</w:t>
      </w:r>
      <w:r w:rsidRPr="00207497">
        <w:rPr>
          <w:lang w:val="en-GB"/>
        </w:rPr>
        <w:t>, Mrs R’s mother calls her with the news that her father has passed away. Mrs R’s mother also informs her that her father has bequeathed an amount of R1</w:t>
      </w:r>
      <w:r w:rsidR="00447FBC" w:rsidRPr="00207497">
        <w:rPr>
          <w:lang w:val="en-GB"/>
        </w:rPr>
        <w:t xml:space="preserve">,000,000 (one </w:t>
      </w:r>
      <w:r w:rsidRPr="00207497">
        <w:rPr>
          <w:lang w:val="en-GB"/>
        </w:rPr>
        <w:t xml:space="preserve">million </w:t>
      </w:r>
      <w:r w:rsidR="00447FBC" w:rsidRPr="00207497">
        <w:rPr>
          <w:lang w:val="en-GB"/>
        </w:rPr>
        <w:t xml:space="preserve">rand) </w:t>
      </w:r>
      <w:r w:rsidRPr="00207497">
        <w:rPr>
          <w:lang w:val="en-GB"/>
        </w:rPr>
        <w:t>to her</w:t>
      </w:r>
      <w:r w:rsidR="00447FBC" w:rsidRPr="00207497">
        <w:rPr>
          <w:lang w:val="en-GB"/>
        </w:rPr>
        <w:t xml:space="preserve"> and </w:t>
      </w:r>
      <w:r w:rsidRPr="00207497">
        <w:rPr>
          <w:lang w:val="en-GB"/>
        </w:rPr>
        <w:t xml:space="preserve">that his will states that the bequest accrues solely to her and will consequently not form part of the joint estate. Advise Mrs R as regards the question of whether the bequest forms part of the insolvent estate. </w:t>
      </w:r>
      <w:r w:rsidR="0090300F" w:rsidRPr="00207497">
        <w:rPr>
          <w:lang w:val="en-GB"/>
        </w:rPr>
        <w:tab/>
      </w:r>
      <w:r w:rsidRPr="00207497">
        <w:rPr>
          <w:rFonts w:ascii="Avenir Next Demi Bold" w:hAnsi="Avenir Next Demi Bold"/>
          <w:b/>
          <w:bCs/>
          <w:lang w:val="en-GB"/>
        </w:rPr>
        <w:t>(</w:t>
      </w:r>
      <w:r w:rsidR="00DC07C1" w:rsidRPr="00207497">
        <w:rPr>
          <w:rFonts w:ascii="Avenir Next Demi Bold" w:hAnsi="Avenir Next Demi Bold"/>
          <w:b/>
          <w:bCs/>
          <w:lang w:val="en-GB"/>
        </w:rPr>
        <w:t>5</w:t>
      </w:r>
      <w:r w:rsidRPr="00207497">
        <w:rPr>
          <w:rFonts w:ascii="Avenir Next Demi Bold" w:hAnsi="Avenir Next Demi Bold"/>
          <w:b/>
          <w:bCs/>
          <w:lang w:val="en-GB"/>
        </w:rPr>
        <w:t>)</w:t>
      </w:r>
    </w:p>
    <w:p w:rsidR="0090300F" w:rsidRPr="00207497" w:rsidRDefault="0090300F" w:rsidP="00EB7B1A">
      <w:pPr>
        <w:rPr>
          <w:lang w:val="en-GB"/>
        </w:rPr>
      </w:pPr>
    </w:p>
    <w:p w:rsidR="006255EE" w:rsidRDefault="00DE5457" w:rsidP="00EB7B1A">
      <w:pPr>
        <w:rPr>
          <w:color w:val="808080" w:themeColor="background1" w:themeShade="80"/>
        </w:rPr>
      </w:pPr>
      <w:r>
        <w:rPr>
          <w:color w:val="808080" w:themeColor="background1" w:themeShade="80"/>
        </w:rPr>
        <w:t>Based on the above scenario,</w:t>
      </w:r>
      <w:r w:rsidR="006255EE">
        <w:rPr>
          <w:color w:val="808080" w:themeColor="background1" w:themeShade="80"/>
        </w:rPr>
        <w:t xml:space="preserve"> there </w:t>
      </w:r>
      <w:r w:rsidR="007561B5">
        <w:rPr>
          <w:color w:val="808080" w:themeColor="background1" w:themeShade="80"/>
        </w:rPr>
        <w:t>are</w:t>
      </w:r>
      <w:r w:rsidR="006255EE">
        <w:rPr>
          <w:color w:val="808080" w:themeColor="background1" w:themeShade="80"/>
        </w:rPr>
        <w:t xml:space="preserve"> </w:t>
      </w:r>
      <w:r w:rsidR="005F1B61">
        <w:rPr>
          <w:color w:val="808080" w:themeColor="background1" w:themeShade="80"/>
        </w:rPr>
        <w:t>several</w:t>
      </w:r>
      <w:r w:rsidR="006255EE">
        <w:rPr>
          <w:color w:val="808080" w:themeColor="background1" w:themeShade="80"/>
        </w:rPr>
        <w:t xml:space="preserve"> aspects that need to be taken into account </w:t>
      </w:r>
      <w:r w:rsidR="00CE4408">
        <w:rPr>
          <w:color w:val="808080" w:themeColor="background1" w:themeShade="80"/>
        </w:rPr>
        <w:t>amongst others</w:t>
      </w:r>
      <w:r w:rsidR="006255EE">
        <w:rPr>
          <w:color w:val="808080" w:themeColor="background1" w:themeShade="80"/>
        </w:rPr>
        <w:t xml:space="preserve"> the manner in which Mrs </w:t>
      </w:r>
      <w:r w:rsidR="007561B5">
        <w:rPr>
          <w:color w:val="808080" w:themeColor="background1" w:themeShade="80"/>
        </w:rPr>
        <w:t>R is married to Mr R (</w:t>
      </w:r>
      <w:r w:rsidR="00CE4408">
        <w:rPr>
          <w:color w:val="808080" w:themeColor="background1" w:themeShade="80"/>
        </w:rPr>
        <w:t>i.e. in community of property).</w:t>
      </w:r>
    </w:p>
    <w:p w:rsidR="007561B5" w:rsidRDefault="007561B5" w:rsidP="00EB7B1A">
      <w:pPr>
        <w:rPr>
          <w:color w:val="808080" w:themeColor="background1" w:themeShade="80"/>
        </w:rPr>
      </w:pPr>
    </w:p>
    <w:p w:rsidR="00EB7B1A" w:rsidRDefault="007561B5" w:rsidP="00EB7B1A">
      <w:pPr>
        <w:rPr>
          <w:color w:val="808080" w:themeColor="background1" w:themeShade="80"/>
        </w:rPr>
      </w:pPr>
      <w:r>
        <w:rPr>
          <w:color w:val="808080" w:themeColor="background1" w:themeShade="80"/>
        </w:rPr>
        <w:t>Having the formentioned in mind, it is vital to note that</w:t>
      </w:r>
      <w:r w:rsidR="00CE4408">
        <w:rPr>
          <w:color w:val="808080" w:themeColor="background1" w:themeShade="80"/>
        </w:rPr>
        <w:t xml:space="preserve"> if</w:t>
      </w:r>
      <w:r w:rsidR="00DE5457">
        <w:rPr>
          <w:color w:val="808080" w:themeColor="background1" w:themeShade="80"/>
        </w:rPr>
        <w:t xml:space="preserve"> an </w:t>
      </w:r>
      <w:r w:rsidR="00A1121C">
        <w:rPr>
          <w:color w:val="808080" w:themeColor="background1" w:themeShade="80"/>
        </w:rPr>
        <w:t>inheritance</w:t>
      </w:r>
      <w:r w:rsidR="00DE5457">
        <w:rPr>
          <w:color w:val="808080" w:themeColor="background1" w:themeShade="80"/>
        </w:rPr>
        <w:t xml:space="preserve"> accrues before rehabilitation of an insolvent, </w:t>
      </w:r>
      <w:r w:rsidR="00CE4408">
        <w:rPr>
          <w:color w:val="808080" w:themeColor="background1" w:themeShade="80"/>
        </w:rPr>
        <w:t xml:space="preserve">the inheritance </w:t>
      </w:r>
      <w:r w:rsidR="00DE5457">
        <w:rPr>
          <w:color w:val="808080" w:themeColor="background1" w:themeShade="80"/>
        </w:rPr>
        <w:t xml:space="preserve">will fall into the insolvent estate. </w:t>
      </w:r>
      <w:r>
        <w:rPr>
          <w:color w:val="808080" w:themeColor="background1" w:themeShade="80"/>
        </w:rPr>
        <w:t xml:space="preserve"> </w:t>
      </w:r>
      <w:r w:rsidR="00EB0F3C">
        <w:rPr>
          <w:color w:val="808080" w:themeColor="background1" w:themeShade="80"/>
        </w:rPr>
        <w:t>Nonetheless</w:t>
      </w:r>
      <w:r w:rsidR="00DE5457">
        <w:rPr>
          <w:color w:val="808080" w:themeColor="background1" w:themeShade="80"/>
        </w:rPr>
        <w:t xml:space="preserve"> it will only vest in the trustee on acceptance</w:t>
      </w:r>
      <w:r>
        <w:rPr>
          <w:color w:val="808080" w:themeColor="background1" w:themeShade="80"/>
        </w:rPr>
        <w:t xml:space="preserve"> by the insolvent heir.</w:t>
      </w:r>
      <w:r w:rsidR="00EB0F3C">
        <w:rPr>
          <w:color w:val="808080" w:themeColor="background1" w:themeShade="80"/>
        </w:rPr>
        <w:t xml:space="preserve">  Reference to the case </w:t>
      </w:r>
      <w:r w:rsidR="004D36BE">
        <w:rPr>
          <w:i/>
          <w:color w:val="808080" w:themeColor="background1" w:themeShade="80"/>
        </w:rPr>
        <w:t>Wessels NO v De Jager</w:t>
      </w:r>
      <w:r w:rsidR="00E43F47" w:rsidRPr="00E43F47">
        <w:rPr>
          <w:i/>
          <w:color w:val="808080" w:themeColor="background1" w:themeShade="80"/>
        </w:rPr>
        <w:t xml:space="preserve"> </w:t>
      </w:r>
      <w:r w:rsidR="004D36BE">
        <w:rPr>
          <w:b/>
          <w:i/>
          <w:color w:val="808080" w:themeColor="background1" w:themeShade="80"/>
        </w:rPr>
        <w:t>2000</w:t>
      </w:r>
      <w:r w:rsidR="00E43F47" w:rsidRPr="00E43F47">
        <w:rPr>
          <w:b/>
          <w:i/>
          <w:color w:val="808080" w:themeColor="background1" w:themeShade="80"/>
        </w:rPr>
        <w:t xml:space="preserve"> (</w:t>
      </w:r>
      <w:r w:rsidR="004D36BE">
        <w:rPr>
          <w:b/>
          <w:i/>
          <w:color w:val="808080" w:themeColor="background1" w:themeShade="80"/>
        </w:rPr>
        <w:t>4</w:t>
      </w:r>
      <w:r w:rsidR="00E43F47" w:rsidRPr="00E43F47">
        <w:rPr>
          <w:b/>
          <w:i/>
          <w:color w:val="808080" w:themeColor="background1" w:themeShade="80"/>
        </w:rPr>
        <w:t xml:space="preserve">) SA </w:t>
      </w:r>
      <w:r w:rsidR="00DE10CF">
        <w:rPr>
          <w:b/>
          <w:i/>
          <w:color w:val="808080" w:themeColor="background1" w:themeShade="80"/>
        </w:rPr>
        <w:t>924</w:t>
      </w:r>
      <w:r w:rsidR="00E43F47" w:rsidRPr="00E43F47">
        <w:rPr>
          <w:b/>
          <w:i/>
          <w:color w:val="808080" w:themeColor="background1" w:themeShade="80"/>
        </w:rPr>
        <w:t xml:space="preserve"> (SCA)</w:t>
      </w:r>
      <w:r w:rsidR="00E43F47">
        <w:rPr>
          <w:color w:val="808080" w:themeColor="background1" w:themeShade="80"/>
        </w:rPr>
        <w:t xml:space="preserve"> should be taken into account. </w:t>
      </w:r>
    </w:p>
    <w:p w:rsidR="00A1121C" w:rsidRDefault="00A1121C" w:rsidP="00EB7B1A">
      <w:pPr>
        <w:rPr>
          <w:color w:val="808080" w:themeColor="background1" w:themeShade="80"/>
        </w:rPr>
      </w:pPr>
    </w:p>
    <w:p w:rsidR="00DF6195" w:rsidRDefault="00A1121C" w:rsidP="00EB7B1A">
      <w:pPr>
        <w:rPr>
          <w:color w:val="808080" w:themeColor="background1" w:themeShade="80"/>
        </w:rPr>
      </w:pPr>
      <w:r>
        <w:rPr>
          <w:color w:val="808080" w:themeColor="background1" w:themeShade="80"/>
        </w:rPr>
        <w:t xml:space="preserve">In addition thereto and </w:t>
      </w:r>
      <w:r w:rsidR="007561B5">
        <w:rPr>
          <w:color w:val="808080" w:themeColor="background1" w:themeShade="80"/>
        </w:rPr>
        <w:t>vitally essential</w:t>
      </w:r>
      <w:r w:rsidR="00CE4408">
        <w:rPr>
          <w:color w:val="808080" w:themeColor="background1" w:themeShade="80"/>
        </w:rPr>
        <w:t>,</w:t>
      </w:r>
      <w:r>
        <w:rPr>
          <w:color w:val="808080" w:themeColor="background1" w:themeShade="80"/>
        </w:rPr>
        <w:t xml:space="preserve"> in</w:t>
      </w:r>
      <w:r w:rsidR="007561B5">
        <w:rPr>
          <w:color w:val="808080" w:themeColor="background1" w:themeShade="80"/>
        </w:rPr>
        <w:t xml:space="preserve"> the case of</w:t>
      </w:r>
      <w:r>
        <w:rPr>
          <w:color w:val="808080" w:themeColor="background1" w:themeShade="80"/>
        </w:rPr>
        <w:t xml:space="preserve"> </w:t>
      </w:r>
      <w:r w:rsidRPr="00A2311D">
        <w:rPr>
          <w:i/>
          <w:color w:val="808080" w:themeColor="background1" w:themeShade="80"/>
        </w:rPr>
        <w:t>Badenhorst v Bekker</w:t>
      </w:r>
      <w:r w:rsidR="007561B5" w:rsidRPr="00A2311D">
        <w:rPr>
          <w:i/>
          <w:color w:val="808080" w:themeColor="background1" w:themeShade="80"/>
        </w:rPr>
        <w:t xml:space="preserve"> NO</w:t>
      </w:r>
      <w:r w:rsidR="00A2311D" w:rsidRPr="00A2311D">
        <w:rPr>
          <w:i/>
          <w:color w:val="808080" w:themeColor="background1" w:themeShade="80"/>
        </w:rPr>
        <w:t xml:space="preserve"> </w:t>
      </w:r>
      <w:r w:rsidR="00A2311D" w:rsidRPr="00A2311D">
        <w:rPr>
          <w:b/>
          <w:i/>
          <w:color w:val="808080" w:themeColor="background1" w:themeShade="80"/>
        </w:rPr>
        <w:t>1994 (2) SA 155 (N)</w:t>
      </w:r>
      <w:r>
        <w:rPr>
          <w:color w:val="808080" w:themeColor="background1" w:themeShade="80"/>
        </w:rPr>
        <w:t xml:space="preserve"> (and approved </w:t>
      </w:r>
      <w:r w:rsidR="00DE10CF">
        <w:rPr>
          <w:color w:val="808080" w:themeColor="background1" w:themeShade="80"/>
        </w:rPr>
        <w:t xml:space="preserve">in </w:t>
      </w:r>
      <w:r w:rsidR="00DE10CF" w:rsidRPr="00DE10CF">
        <w:rPr>
          <w:i/>
          <w:color w:val="808080" w:themeColor="background1" w:themeShade="80"/>
        </w:rPr>
        <w:t>Du Plessis v Pienaar</w:t>
      </w:r>
      <w:r w:rsidR="00DE10CF">
        <w:rPr>
          <w:i/>
          <w:color w:val="808080" w:themeColor="background1" w:themeShade="80"/>
        </w:rPr>
        <w:t xml:space="preserve"> NO</w:t>
      </w:r>
      <w:r w:rsidR="00DE10CF" w:rsidRPr="00DE10CF">
        <w:rPr>
          <w:b/>
          <w:i/>
          <w:color w:val="808080" w:themeColor="background1" w:themeShade="80"/>
        </w:rPr>
        <w:t xml:space="preserve"> 2003 (1) SA 664 (SCA)</w:t>
      </w:r>
      <w:r>
        <w:rPr>
          <w:color w:val="808080" w:themeColor="background1" w:themeShade="80"/>
        </w:rPr>
        <w:t>)</w:t>
      </w:r>
      <w:r w:rsidR="00CE4408">
        <w:rPr>
          <w:color w:val="808080" w:themeColor="background1" w:themeShade="80"/>
        </w:rPr>
        <w:t>,</w:t>
      </w:r>
      <w:r>
        <w:rPr>
          <w:color w:val="808080" w:themeColor="background1" w:themeShade="80"/>
        </w:rPr>
        <w:t xml:space="preserve"> the </w:t>
      </w:r>
      <w:r w:rsidR="00C947EB">
        <w:rPr>
          <w:color w:val="808080" w:themeColor="background1" w:themeShade="80"/>
        </w:rPr>
        <w:t>Court</w:t>
      </w:r>
      <w:r>
        <w:rPr>
          <w:color w:val="808080" w:themeColor="background1" w:themeShade="80"/>
        </w:rPr>
        <w:t xml:space="preserve"> held that the property which was bequeathed exclusively to one of the </w:t>
      </w:r>
      <w:r w:rsidR="00BD3090">
        <w:rPr>
          <w:color w:val="808080" w:themeColor="background1" w:themeShade="80"/>
        </w:rPr>
        <w:t>spouses</w:t>
      </w:r>
      <w:r w:rsidR="00DF6195">
        <w:rPr>
          <w:color w:val="808080" w:themeColor="background1" w:themeShade="80"/>
        </w:rPr>
        <w:t xml:space="preserve"> (i.e. Mrs R)</w:t>
      </w:r>
      <w:r>
        <w:rPr>
          <w:color w:val="808080" w:themeColor="background1" w:themeShade="80"/>
        </w:rPr>
        <w:t xml:space="preserve"> in terms of a marriage in community of property, fall</w:t>
      </w:r>
      <w:r w:rsidR="00CE4408">
        <w:rPr>
          <w:color w:val="808080" w:themeColor="background1" w:themeShade="80"/>
        </w:rPr>
        <w:t>s</w:t>
      </w:r>
      <w:r>
        <w:rPr>
          <w:color w:val="808080" w:themeColor="background1" w:themeShade="80"/>
        </w:rPr>
        <w:t xml:space="preserve"> into the joint insolvent estate.  </w:t>
      </w:r>
    </w:p>
    <w:p w:rsidR="00DF6195" w:rsidRDefault="00DF6195" w:rsidP="00EB7B1A">
      <w:pPr>
        <w:rPr>
          <w:color w:val="808080" w:themeColor="background1" w:themeShade="80"/>
        </w:rPr>
      </w:pPr>
    </w:p>
    <w:p w:rsidR="00A1121C" w:rsidRPr="00207497" w:rsidRDefault="005D0EE1" w:rsidP="00EB7B1A">
      <w:pPr>
        <w:rPr>
          <w:color w:val="808080" w:themeColor="background1" w:themeShade="80"/>
          <w:lang w:val="en-GB"/>
        </w:rPr>
      </w:pPr>
      <w:r>
        <w:rPr>
          <w:color w:val="808080" w:themeColor="background1" w:themeShade="80"/>
        </w:rPr>
        <w:t>Thus based on Mr R and Mrs R martial regime, t</w:t>
      </w:r>
      <w:r w:rsidR="00A1121C">
        <w:rPr>
          <w:color w:val="808080" w:themeColor="background1" w:themeShade="80"/>
        </w:rPr>
        <w:t>he</w:t>
      </w:r>
      <w:r w:rsidR="00A1121C" w:rsidRPr="0061155A">
        <w:rPr>
          <w:color w:val="808080" w:themeColor="background1" w:themeShade="80"/>
        </w:rPr>
        <w:t xml:space="preserve"> </w:t>
      </w:r>
      <w:r w:rsidR="00BD3090" w:rsidRPr="0061155A">
        <w:rPr>
          <w:color w:val="808080" w:themeColor="background1" w:themeShade="80"/>
        </w:rPr>
        <w:t>inheritance</w:t>
      </w:r>
      <w:r w:rsidR="00A1121C" w:rsidRPr="0061155A">
        <w:rPr>
          <w:color w:val="808080" w:themeColor="background1" w:themeShade="80"/>
        </w:rPr>
        <w:t xml:space="preserve"> </w:t>
      </w:r>
      <w:r w:rsidR="00A1121C">
        <w:rPr>
          <w:color w:val="808080" w:themeColor="background1" w:themeShade="80"/>
        </w:rPr>
        <w:t>of Mrs R will thus vest in the trustee</w:t>
      </w:r>
      <w:r w:rsidR="00CE4408">
        <w:rPr>
          <w:color w:val="808080" w:themeColor="background1" w:themeShade="80"/>
        </w:rPr>
        <w:t xml:space="preserve"> of the joint insolvent estate.</w:t>
      </w:r>
    </w:p>
    <w:p w:rsidR="0090300F" w:rsidRPr="005414E4" w:rsidRDefault="0090300F" w:rsidP="00EB7B1A">
      <w:pPr>
        <w:rPr>
          <w:lang w:val="en-GB"/>
        </w:rPr>
      </w:pPr>
    </w:p>
    <w:p w:rsidR="000A2DC7" w:rsidRPr="005414E4" w:rsidRDefault="000A2DC7" w:rsidP="00EB7B1A">
      <w:pPr>
        <w:rPr>
          <w:lang w:val="en-GB"/>
        </w:rPr>
      </w:pPr>
    </w:p>
    <w:p w:rsidR="00E30785" w:rsidRPr="00E30785" w:rsidRDefault="00E30785" w:rsidP="00EB6910">
      <w:pPr>
        <w:tabs>
          <w:tab w:val="right" w:pos="9021"/>
        </w:tabs>
        <w:rPr>
          <w:rFonts w:ascii="Avenir Next Demi Bold" w:hAnsi="Avenir Next Demi Bold"/>
          <w:b/>
          <w:bCs/>
        </w:rPr>
      </w:pPr>
      <w:r w:rsidRPr="00E30785">
        <w:rPr>
          <w:rFonts w:ascii="Avenir Next Demi Bold" w:hAnsi="Avenir Next Demi Bold"/>
          <w:b/>
          <w:bCs/>
        </w:rPr>
        <w:t>QUESTION 5</w:t>
      </w:r>
    </w:p>
    <w:p w:rsidR="00E30785" w:rsidRPr="00207497" w:rsidRDefault="00E30785" w:rsidP="00E30785">
      <w:pPr>
        <w:tabs>
          <w:tab w:val="right" w:pos="9021"/>
        </w:tabs>
      </w:pPr>
    </w:p>
    <w:p w:rsidR="00E30785" w:rsidRPr="00207497" w:rsidRDefault="00E30785" w:rsidP="00E30785">
      <w:pPr>
        <w:tabs>
          <w:tab w:val="right" w:pos="9021"/>
        </w:tabs>
        <w:rPr>
          <w:lang w:val="en-GB"/>
        </w:rPr>
      </w:pPr>
      <w:r w:rsidRPr="00207497">
        <w:rPr>
          <w:lang w:val="en-GB"/>
        </w:rPr>
        <w:t>Mr A is an employee of the ABC Bank and earns R30,000 per month. His estate was sequestrated on 1 September 2022. Advise Mr A, who approaches you for advice. He wants to know whether the trustee of his insolvent estate will be entitled to any portion of his monthly income.</w:t>
      </w:r>
      <w:r w:rsidRPr="00207497">
        <w:rPr>
          <w:lang w:val="en-GB"/>
        </w:rPr>
        <w:tab/>
      </w:r>
      <w:r w:rsidRPr="00207497">
        <w:rPr>
          <w:rFonts w:ascii="Avenir Next Demi Bold" w:hAnsi="Avenir Next Demi Bold"/>
          <w:b/>
          <w:bCs/>
          <w:lang w:val="en-GB"/>
        </w:rPr>
        <w:t>(3)</w:t>
      </w:r>
    </w:p>
    <w:p w:rsidR="00B4758F" w:rsidRDefault="00B4758F" w:rsidP="00E30785">
      <w:pPr>
        <w:rPr>
          <w:color w:val="808080" w:themeColor="background1" w:themeShade="80"/>
        </w:rPr>
      </w:pPr>
    </w:p>
    <w:p w:rsidR="00A21EDC" w:rsidRDefault="00A21EDC" w:rsidP="00E30785">
      <w:pPr>
        <w:rPr>
          <w:color w:val="808080" w:themeColor="background1" w:themeShade="80"/>
        </w:rPr>
      </w:pPr>
      <w:r>
        <w:rPr>
          <w:color w:val="808080" w:themeColor="background1" w:themeShade="80"/>
        </w:rPr>
        <w:t xml:space="preserve">Yes, in certain circumstances the trustee may </w:t>
      </w:r>
      <w:r w:rsidR="00F603E4">
        <w:rPr>
          <w:color w:val="808080" w:themeColor="background1" w:themeShade="80"/>
        </w:rPr>
        <w:t>entitled to a portion of Mr A’s monthly income</w:t>
      </w:r>
      <w:r>
        <w:rPr>
          <w:color w:val="808080" w:themeColor="background1" w:themeShade="80"/>
        </w:rPr>
        <w:t xml:space="preserve">.  This is explained in greater detail hereunder. </w:t>
      </w:r>
    </w:p>
    <w:p w:rsidR="00A21EDC" w:rsidRDefault="00A21EDC" w:rsidP="00E30785">
      <w:pPr>
        <w:rPr>
          <w:color w:val="808080" w:themeColor="background1" w:themeShade="80"/>
        </w:rPr>
      </w:pPr>
    </w:p>
    <w:p w:rsidR="00E30785" w:rsidRDefault="00B4758F" w:rsidP="00E30785">
      <w:pPr>
        <w:rPr>
          <w:color w:val="808080" w:themeColor="background1" w:themeShade="80"/>
        </w:rPr>
      </w:pPr>
      <w:r>
        <w:rPr>
          <w:color w:val="808080" w:themeColor="background1" w:themeShade="80"/>
        </w:rPr>
        <w:t>In terms of Secti</w:t>
      </w:r>
      <w:r w:rsidR="00FE103D">
        <w:rPr>
          <w:color w:val="808080" w:themeColor="background1" w:themeShade="80"/>
        </w:rPr>
        <w:t>on 23(9) of the Insolvency Act,</w:t>
      </w:r>
      <w:r>
        <w:rPr>
          <w:color w:val="808080" w:themeColor="background1" w:themeShade="80"/>
        </w:rPr>
        <w:t xml:space="preserve"> Mr A</w:t>
      </w:r>
      <w:r w:rsidR="00254D6B">
        <w:rPr>
          <w:color w:val="808080" w:themeColor="background1" w:themeShade="80"/>
        </w:rPr>
        <w:t xml:space="preserve"> may retain for his benefit the salary he receives from ABC Bank post his sequestration insofar as it is necessary for his and if applicable his dependent’s.  However in accordance with Section 23(5) of the Insolvency Act</w:t>
      </w:r>
      <w:r w:rsidR="004637C0">
        <w:rPr>
          <w:color w:val="808080" w:themeColor="background1" w:themeShade="80"/>
        </w:rPr>
        <w:t>,</w:t>
      </w:r>
      <w:r w:rsidR="00254D6B">
        <w:rPr>
          <w:color w:val="808080" w:themeColor="background1" w:themeShade="80"/>
        </w:rPr>
        <w:t xml:space="preserve"> the trustee is entitled to any surplus income which in </w:t>
      </w:r>
      <w:r w:rsidR="006A20D1">
        <w:rPr>
          <w:color w:val="808080" w:themeColor="background1" w:themeShade="80"/>
        </w:rPr>
        <w:t xml:space="preserve">the opinion of the Master is not necessary for Mr A’s support.  Thus </w:t>
      </w:r>
      <w:r w:rsidR="006A20D1">
        <w:rPr>
          <w:color w:val="808080" w:themeColor="background1" w:themeShade="80"/>
        </w:rPr>
        <w:lastRenderedPageBreak/>
        <w:t xml:space="preserve">Mr A’s salary will not for part of the insolvent estate unless the Master on the request of the trustee certifies that there is </w:t>
      </w:r>
      <w:r w:rsidR="00A21EDC">
        <w:rPr>
          <w:color w:val="808080" w:themeColor="background1" w:themeShade="80"/>
        </w:rPr>
        <w:t>available</w:t>
      </w:r>
      <w:r w:rsidR="006A20D1">
        <w:rPr>
          <w:color w:val="808080" w:themeColor="background1" w:themeShade="80"/>
        </w:rPr>
        <w:t xml:space="preserve"> surplus income.</w:t>
      </w:r>
    </w:p>
    <w:p w:rsidR="00F603E4" w:rsidRDefault="00F603E4" w:rsidP="00E30785">
      <w:pPr>
        <w:rPr>
          <w:color w:val="808080" w:themeColor="background1" w:themeShade="80"/>
        </w:rPr>
      </w:pPr>
    </w:p>
    <w:p w:rsidR="00F603E4" w:rsidRPr="00207497" w:rsidRDefault="00F603E4" w:rsidP="00E30785">
      <w:pPr>
        <w:rPr>
          <w:lang w:val="en-GB"/>
        </w:rPr>
      </w:pPr>
      <w:r>
        <w:rPr>
          <w:color w:val="808080" w:themeColor="background1" w:themeShade="80"/>
        </w:rPr>
        <w:t>It is important to note that</w:t>
      </w:r>
      <w:r w:rsidR="0046383D">
        <w:rPr>
          <w:color w:val="808080" w:themeColor="background1" w:themeShade="80"/>
        </w:rPr>
        <w:t xml:space="preserve">, an insolvent’s surplus income cannot establish advantage to creditors as envisaged in Section 6(1) of the Insolvency Act.  In regards hereto reference should be had to the case </w:t>
      </w:r>
      <w:r w:rsidR="0046383D" w:rsidRPr="00877581">
        <w:rPr>
          <w:i/>
          <w:color w:val="808080" w:themeColor="background1" w:themeShade="80"/>
        </w:rPr>
        <w:t>Ex Parte van Dyk (</w:t>
      </w:r>
      <w:r w:rsidR="0046383D" w:rsidRPr="00877581">
        <w:rPr>
          <w:b/>
          <w:i/>
          <w:color w:val="808080" w:themeColor="background1" w:themeShade="80"/>
        </w:rPr>
        <w:t>1869/2015 ZAGPPH 154 (26 March 2015</w:t>
      </w:r>
      <w:r w:rsidR="0046383D" w:rsidRPr="00877581">
        <w:rPr>
          <w:i/>
          <w:color w:val="808080" w:themeColor="background1" w:themeShade="80"/>
        </w:rPr>
        <w:t>).</w:t>
      </w:r>
    </w:p>
    <w:p w:rsidR="00E30785" w:rsidRDefault="00E30785" w:rsidP="00E30785">
      <w:pPr>
        <w:tabs>
          <w:tab w:val="right" w:pos="9021"/>
        </w:tabs>
      </w:pPr>
    </w:p>
    <w:p w:rsidR="00F043B2" w:rsidRPr="00207497" w:rsidRDefault="00F043B2" w:rsidP="00E30785">
      <w:pPr>
        <w:tabs>
          <w:tab w:val="right" w:pos="9021"/>
        </w:tabs>
      </w:pPr>
    </w:p>
    <w:p w:rsidR="00B04824" w:rsidRPr="00A52B88" w:rsidRDefault="00B04824" w:rsidP="00EB6910">
      <w:pPr>
        <w:tabs>
          <w:tab w:val="right" w:pos="9021"/>
        </w:tabs>
        <w:rPr>
          <w:rFonts w:ascii="Avenir Next Demi Bold" w:hAnsi="Avenir Next Demi Bold"/>
          <w:b/>
          <w:bCs/>
        </w:rPr>
      </w:pPr>
      <w:r w:rsidRPr="00A52B88">
        <w:rPr>
          <w:rFonts w:ascii="Avenir Next Demi Bold" w:hAnsi="Avenir Next Demi Bold"/>
          <w:b/>
          <w:bCs/>
        </w:rPr>
        <w:t xml:space="preserve">QUESTION </w:t>
      </w:r>
      <w:r w:rsidR="005D171C" w:rsidRPr="00A52B88">
        <w:rPr>
          <w:rFonts w:ascii="Avenir Next Demi Bold" w:hAnsi="Avenir Next Demi Bold"/>
          <w:b/>
          <w:bCs/>
        </w:rPr>
        <w:t>6</w:t>
      </w:r>
    </w:p>
    <w:p w:rsidR="00B04824" w:rsidRPr="00A52B88" w:rsidRDefault="00B04824" w:rsidP="00EB6910">
      <w:pPr>
        <w:tabs>
          <w:tab w:val="right" w:pos="9021"/>
        </w:tabs>
      </w:pPr>
    </w:p>
    <w:p w:rsidR="00B04824" w:rsidRPr="00207497" w:rsidRDefault="006A1B37" w:rsidP="00EB6910">
      <w:pPr>
        <w:tabs>
          <w:tab w:val="right" w:pos="9021"/>
        </w:tabs>
      </w:pPr>
      <w:r w:rsidRPr="00A52B88">
        <w:t xml:space="preserve">What are the effects on the continued sequestration of an estate or the winding-up of a company if an appeal has been filed against the order commencing these proceedings? </w:t>
      </w:r>
      <w:r w:rsidRPr="00A52B88">
        <w:tab/>
      </w:r>
      <w:r w:rsidRPr="00A52B88">
        <w:rPr>
          <w:rFonts w:ascii="Avenir Next Demi Bold" w:hAnsi="Avenir Next Demi Bold"/>
          <w:b/>
          <w:bCs/>
        </w:rPr>
        <w:t>(7)</w:t>
      </w:r>
    </w:p>
    <w:p w:rsidR="00DF6195" w:rsidRDefault="00DF6195" w:rsidP="00EB6910">
      <w:pPr>
        <w:tabs>
          <w:tab w:val="right" w:pos="9021"/>
        </w:tabs>
        <w:rPr>
          <w:color w:val="808080" w:themeColor="background1" w:themeShade="80"/>
        </w:rPr>
      </w:pPr>
    </w:p>
    <w:p w:rsidR="006A1B37" w:rsidRDefault="003F200B" w:rsidP="003F200B">
      <w:pPr>
        <w:tabs>
          <w:tab w:val="right" w:pos="9021"/>
        </w:tabs>
        <w:rPr>
          <w:color w:val="808080" w:themeColor="background1" w:themeShade="80"/>
        </w:rPr>
      </w:pPr>
      <w:r>
        <w:rPr>
          <w:color w:val="808080" w:themeColor="background1" w:themeShade="80"/>
        </w:rPr>
        <w:t>At a high level a</w:t>
      </w:r>
      <w:r w:rsidRPr="003F200B">
        <w:rPr>
          <w:color w:val="808080" w:themeColor="background1" w:themeShade="80"/>
        </w:rPr>
        <w:t>n application for leave to appeal will automatically susp</w:t>
      </w:r>
      <w:r>
        <w:rPr>
          <w:color w:val="808080" w:themeColor="background1" w:themeShade="80"/>
        </w:rPr>
        <w:t xml:space="preserve">end the sequestration </w:t>
      </w:r>
      <w:r w:rsidR="00152E00">
        <w:rPr>
          <w:color w:val="808080" w:themeColor="background1" w:themeShade="80"/>
        </w:rPr>
        <w:t xml:space="preserve">proceedings.  This is unlike an </w:t>
      </w:r>
      <w:r w:rsidRPr="003F200B">
        <w:rPr>
          <w:color w:val="808080" w:themeColor="background1" w:themeShade="80"/>
        </w:rPr>
        <w:t>application for rescission of</w:t>
      </w:r>
      <w:r>
        <w:rPr>
          <w:color w:val="808080" w:themeColor="background1" w:themeShade="80"/>
        </w:rPr>
        <w:t xml:space="preserve"> the order</w:t>
      </w:r>
      <w:r w:rsidR="004B4DA6">
        <w:rPr>
          <w:color w:val="808080" w:themeColor="background1" w:themeShade="80"/>
        </w:rPr>
        <w:t xml:space="preserve"> which</w:t>
      </w:r>
      <w:r>
        <w:rPr>
          <w:color w:val="808080" w:themeColor="background1" w:themeShade="80"/>
        </w:rPr>
        <w:t xml:space="preserve"> does not suspend the </w:t>
      </w:r>
      <w:r w:rsidRPr="003F200B">
        <w:rPr>
          <w:color w:val="808080" w:themeColor="background1" w:themeShade="80"/>
        </w:rPr>
        <w:t>proceedings.</w:t>
      </w:r>
    </w:p>
    <w:p w:rsidR="00152E00" w:rsidRDefault="00152E00" w:rsidP="003F200B">
      <w:pPr>
        <w:tabs>
          <w:tab w:val="right" w:pos="9021"/>
        </w:tabs>
        <w:rPr>
          <w:color w:val="808080" w:themeColor="background1" w:themeShade="80"/>
        </w:rPr>
      </w:pPr>
    </w:p>
    <w:p w:rsidR="005F44C9" w:rsidRDefault="002154F5" w:rsidP="002154F5">
      <w:pPr>
        <w:tabs>
          <w:tab w:val="right" w:pos="9021"/>
        </w:tabs>
        <w:rPr>
          <w:color w:val="808080" w:themeColor="background1" w:themeShade="80"/>
        </w:rPr>
      </w:pPr>
      <w:r>
        <w:rPr>
          <w:color w:val="808080" w:themeColor="background1" w:themeShade="80"/>
        </w:rPr>
        <w:t xml:space="preserve">In terms of the </w:t>
      </w:r>
      <w:r w:rsidRPr="002154F5">
        <w:rPr>
          <w:color w:val="808080" w:themeColor="background1" w:themeShade="80"/>
        </w:rPr>
        <w:t>appeal of the insolvent winding-up order of a company</w:t>
      </w:r>
      <w:r>
        <w:rPr>
          <w:color w:val="808080" w:themeColor="background1" w:themeShade="80"/>
        </w:rPr>
        <w:t xml:space="preserve"> the following should be noted.  </w:t>
      </w:r>
      <w:r w:rsidRPr="002154F5">
        <w:rPr>
          <w:color w:val="808080" w:themeColor="background1" w:themeShade="80"/>
        </w:rPr>
        <w:t>The Insolvency Act applies to the appeal of the insolvent winding-up order of a company.</w:t>
      </w:r>
      <w:r>
        <w:rPr>
          <w:color w:val="808080" w:themeColor="background1" w:themeShade="80"/>
        </w:rPr>
        <w:t xml:space="preserve">  In terms of </w:t>
      </w:r>
      <w:r w:rsidR="00EE1AC6">
        <w:rPr>
          <w:color w:val="808080" w:themeColor="background1" w:themeShade="80"/>
        </w:rPr>
        <w:t>S</w:t>
      </w:r>
      <w:r w:rsidRPr="002154F5">
        <w:rPr>
          <w:color w:val="808080" w:themeColor="background1" w:themeShade="80"/>
        </w:rPr>
        <w:t>ection 150(3) of the Insolvency Act, the noting of</w:t>
      </w:r>
      <w:r>
        <w:rPr>
          <w:color w:val="808080" w:themeColor="background1" w:themeShade="80"/>
        </w:rPr>
        <w:t xml:space="preserve"> an appeal does not suspend the </w:t>
      </w:r>
      <w:r w:rsidRPr="002154F5">
        <w:rPr>
          <w:color w:val="808080" w:themeColor="background1" w:themeShade="80"/>
        </w:rPr>
        <w:t>provisions of the Act except that no property of the insolvent</w:t>
      </w:r>
      <w:r>
        <w:rPr>
          <w:color w:val="808080" w:themeColor="background1" w:themeShade="80"/>
        </w:rPr>
        <w:t xml:space="preserve"> estate may be realised without </w:t>
      </w:r>
      <w:r w:rsidRPr="002154F5">
        <w:rPr>
          <w:color w:val="808080" w:themeColor="background1" w:themeShade="80"/>
        </w:rPr>
        <w:t xml:space="preserve">the consent of the insolvent. </w:t>
      </w:r>
      <w:r w:rsidR="00DD17E5">
        <w:rPr>
          <w:color w:val="808080" w:themeColor="background1" w:themeShade="80"/>
        </w:rPr>
        <w:t xml:space="preserve"> </w:t>
      </w:r>
      <w:r w:rsidRPr="002154F5">
        <w:rPr>
          <w:color w:val="808080" w:themeColor="background1" w:themeShade="80"/>
        </w:rPr>
        <w:t>The liquidation proceedings are thus not suspende</w:t>
      </w:r>
      <w:r w:rsidR="00D03E51">
        <w:rPr>
          <w:color w:val="808080" w:themeColor="background1" w:themeShade="80"/>
        </w:rPr>
        <w:t>d.</w:t>
      </w:r>
    </w:p>
    <w:p w:rsidR="005F44C9" w:rsidRDefault="005F44C9" w:rsidP="002154F5">
      <w:pPr>
        <w:tabs>
          <w:tab w:val="right" w:pos="9021"/>
        </w:tabs>
        <w:rPr>
          <w:color w:val="808080" w:themeColor="background1" w:themeShade="80"/>
        </w:rPr>
      </w:pPr>
    </w:p>
    <w:p w:rsidR="007E7F4B" w:rsidRDefault="002154F5" w:rsidP="002154F5">
      <w:pPr>
        <w:tabs>
          <w:tab w:val="right" w:pos="9021"/>
        </w:tabs>
        <w:rPr>
          <w:color w:val="808080" w:themeColor="background1" w:themeShade="80"/>
        </w:rPr>
      </w:pPr>
      <w:r>
        <w:rPr>
          <w:color w:val="808080" w:themeColor="background1" w:themeShade="80"/>
        </w:rPr>
        <w:t xml:space="preserve">No appeal </w:t>
      </w:r>
      <w:r w:rsidRPr="002154F5">
        <w:rPr>
          <w:color w:val="808080" w:themeColor="background1" w:themeShade="80"/>
        </w:rPr>
        <w:t>against a provisional winding-up orde</w:t>
      </w:r>
      <w:r>
        <w:rPr>
          <w:color w:val="808080" w:themeColor="background1" w:themeShade="80"/>
        </w:rPr>
        <w:t xml:space="preserve">r is allowed by </w:t>
      </w:r>
      <w:r w:rsidR="00D376BF">
        <w:rPr>
          <w:color w:val="808080" w:themeColor="background1" w:themeShade="80"/>
        </w:rPr>
        <w:t>Section</w:t>
      </w:r>
      <w:r>
        <w:rPr>
          <w:color w:val="808080" w:themeColor="background1" w:themeShade="80"/>
        </w:rPr>
        <w:t xml:space="preserve"> 150(1)</w:t>
      </w:r>
      <w:r w:rsidR="00DD17E5">
        <w:rPr>
          <w:color w:val="808080" w:themeColor="background1" w:themeShade="80"/>
        </w:rPr>
        <w:t xml:space="preserve"> Insolvency </w:t>
      </w:r>
      <w:r w:rsidR="00DD17E5" w:rsidRPr="002154F5">
        <w:rPr>
          <w:color w:val="808080" w:themeColor="background1" w:themeShade="80"/>
        </w:rPr>
        <w:t>Act</w:t>
      </w:r>
      <w:r>
        <w:rPr>
          <w:color w:val="808080" w:themeColor="background1" w:themeShade="80"/>
        </w:rPr>
        <w:t xml:space="preserve">. </w:t>
      </w:r>
      <w:r w:rsidR="00DD17E5">
        <w:rPr>
          <w:color w:val="808080" w:themeColor="background1" w:themeShade="80"/>
        </w:rPr>
        <w:t xml:space="preserve"> </w:t>
      </w:r>
      <w:r w:rsidRPr="002154F5">
        <w:rPr>
          <w:color w:val="808080" w:themeColor="background1" w:themeShade="80"/>
        </w:rPr>
        <w:t>Where an application for leave to appeal is made in the case of a solvent winding-up, the</w:t>
      </w:r>
      <w:r>
        <w:rPr>
          <w:color w:val="808080" w:themeColor="background1" w:themeShade="80"/>
        </w:rPr>
        <w:t xml:space="preserve"> </w:t>
      </w:r>
      <w:r w:rsidRPr="002154F5">
        <w:rPr>
          <w:color w:val="808080" w:themeColor="background1" w:themeShade="80"/>
        </w:rPr>
        <w:t xml:space="preserve">winding-up proceedings are suspended in terms of </w:t>
      </w:r>
      <w:r w:rsidR="00D376BF">
        <w:rPr>
          <w:color w:val="808080" w:themeColor="background1" w:themeShade="80"/>
        </w:rPr>
        <w:t>Section</w:t>
      </w:r>
      <w:r w:rsidRPr="002154F5">
        <w:rPr>
          <w:color w:val="808080" w:themeColor="background1" w:themeShade="80"/>
        </w:rPr>
        <w:t xml:space="preserve"> 18(1) of the Superior Court</w:t>
      </w:r>
      <w:r>
        <w:rPr>
          <w:color w:val="808080" w:themeColor="background1" w:themeShade="80"/>
        </w:rPr>
        <w:t xml:space="preserve">s Act </w:t>
      </w:r>
      <w:r w:rsidRPr="002154F5">
        <w:rPr>
          <w:color w:val="808080" w:themeColor="background1" w:themeShade="80"/>
        </w:rPr>
        <w:t xml:space="preserve">2013 until the </w:t>
      </w:r>
      <w:r w:rsidR="00C947EB">
        <w:rPr>
          <w:color w:val="808080" w:themeColor="background1" w:themeShade="80"/>
        </w:rPr>
        <w:t>Court</w:t>
      </w:r>
      <w:r w:rsidRPr="002154F5">
        <w:rPr>
          <w:color w:val="808080" w:themeColor="background1" w:themeShade="80"/>
        </w:rPr>
        <w:t xml:space="preserve"> has issued its judgment on the appeal. </w:t>
      </w:r>
      <w:r w:rsidR="00DD17E5">
        <w:rPr>
          <w:color w:val="808080" w:themeColor="background1" w:themeShade="80"/>
        </w:rPr>
        <w:t xml:space="preserve"> </w:t>
      </w:r>
      <w:r w:rsidRPr="002154F5">
        <w:rPr>
          <w:color w:val="808080" w:themeColor="background1" w:themeShade="80"/>
        </w:rPr>
        <w:t>Sinc</w:t>
      </w:r>
      <w:r>
        <w:rPr>
          <w:color w:val="808080" w:themeColor="background1" w:themeShade="80"/>
        </w:rPr>
        <w:t xml:space="preserve">e </w:t>
      </w:r>
      <w:r w:rsidR="00D376BF">
        <w:rPr>
          <w:color w:val="808080" w:themeColor="background1" w:themeShade="80"/>
        </w:rPr>
        <w:t>Section</w:t>
      </w:r>
      <w:r>
        <w:rPr>
          <w:color w:val="808080" w:themeColor="background1" w:themeShade="80"/>
        </w:rPr>
        <w:t xml:space="preserve"> 150 of the Insolvency </w:t>
      </w:r>
      <w:r w:rsidRPr="002154F5">
        <w:rPr>
          <w:color w:val="808080" w:themeColor="background1" w:themeShade="80"/>
        </w:rPr>
        <w:t>Act does not apply to a solvent winding-up, an appeal against</w:t>
      </w:r>
      <w:r>
        <w:rPr>
          <w:color w:val="808080" w:themeColor="background1" w:themeShade="80"/>
        </w:rPr>
        <w:t xml:space="preserve"> a provisional winding-up order </w:t>
      </w:r>
      <w:r w:rsidRPr="002154F5">
        <w:rPr>
          <w:color w:val="808080" w:themeColor="background1" w:themeShade="80"/>
        </w:rPr>
        <w:t>is allowed.</w:t>
      </w:r>
    </w:p>
    <w:p w:rsidR="007E7F4B" w:rsidRDefault="007E7F4B" w:rsidP="002154F5">
      <w:pPr>
        <w:tabs>
          <w:tab w:val="right" w:pos="9021"/>
        </w:tabs>
        <w:rPr>
          <w:color w:val="808080" w:themeColor="background1" w:themeShade="80"/>
        </w:rPr>
      </w:pPr>
    </w:p>
    <w:p w:rsidR="00152E00" w:rsidRDefault="007E7F4B" w:rsidP="002154F5">
      <w:pPr>
        <w:tabs>
          <w:tab w:val="right" w:pos="9021"/>
        </w:tabs>
        <w:rPr>
          <w:color w:val="808080" w:themeColor="background1" w:themeShade="80"/>
        </w:rPr>
      </w:pPr>
      <w:r>
        <w:rPr>
          <w:color w:val="808080" w:themeColor="background1" w:themeShade="80"/>
        </w:rPr>
        <w:t>The above is succinctly summarized hereunder.</w:t>
      </w:r>
    </w:p>
    <w:p w:rsidR="00F93F40" w:rsidRDefault="00F93F40" w:rsidP="002154F5">
      <w:pPr>
        <w:tabs>
          <w:tab w:val="right" w:pos="9021"/>
        </w:tabs>
        <w:rPr>
          <w:color w:val="808080" w:themeColor="background1" w:themeShade="80"/>
        </w:rPr>
      </w:pPr>
    </w:p>
    <w:p w:rsidR="00F93F40" w:rsidRPr="007E7F4B" w:rsidRDefault="003A42F7" w:rsidP="007E7F4B">
      <w:pPr>
        <w:pStyle w:val="ListParagraph"/>
        <w:numPr>
          <w:ilvl w:val="0"/>
          <w:numId w:val="32"/>
        </w:numPr>
        <w:tabs>
          <w:tab w:val="right" w:pos="9021"/>
        </w:tabs>
        <w:rPr>
          <w:color w:val="808080" w:themeColor="background1" w:themeShade="80"/>
          <w:u w:val="single"/>
        </w:rPr>
      </w:pPr>
      <w:r w:rsidRPr="007E7F4B">
        <w:rPr>
          <w:color w:val="808080" w:themeColor="background1" w:themeShade="80"/>
          <w:u w:val="single"/>
        </w:rPr>
        <w:t>Effects of appeal against final order</w:t>
      </w:r>
    </w:p>
    <w:p w:rsidR="00DD17E5" w:rsidRDefault="00DD17E5" w:rsidP="002154F5">
      <w:pPr>
        <w:tabs>
          <w:tab w:val="right" w:pos="9021"/>
        </w:tabs>
        <w:rPr>
          <w:color w:val="808080" w:themeColor="background1" w:themeShade="80"/>
        </w:rPr>
      </w:pPr>
    </w:p>
    <w:p w:rsidR="003A42F7" w:rsidRPr="007E7F4B" w:rsidRDefault="003A42F7" w:rsidP="007E7F4B">
      <w:pPr>
        <w:pStyle w:val="ListParagraph"/>
        <w:tabs>
          <w:tab w:val="right" w:pos="9021"/>
        </w:tabs>
        <w:rPr>
          <w:b/>
          <w:i/>
          <w:color w:val="808080" w:themeColor="background1" w:themeShade="80"/>
        </w:rPr>
      </w:pPr>
      <w:r w:rsidRPr="007E7F4B">
        <w:rPr>
          <w:color w:val="808080" w:themeColor="background1" w:themeShade="80"/>
        </w:rPr>
        <w:t>When the appeal against a final sequestration order has been noted, the administration of the estate continues but no property of the estate may be realised without the w</w:t>
      </w:r>
      <w:r w:rsidR="003F5F88" w:rsidRPr="007E7F4B">
        <w:rPr>
          <w:color w:val="808080" w:themeColor="background1" w:themeShade="80"/>
        </w:rPr>
        <w:t xml:space="preserve">ritten consent of the insolvent.  Reference should be had to </w:t>
      </w:r>
      <w:r w:rsidR="00D376BF">
        <w:rPr>
          <w:color w:val="808080" w:themeColor="background1" w:themeShade="80"/>
        </w:rPr>
        <w:t>Section</w:t>
      </w:r>
      <w:r w:rsidR="003F5F88" w:rsidRPr="007E7F4B">
        <w:rPr>
          <w:color w:val="808080" w:themeColor="background1" w:themeShade="80"/>
        </w:rPr>
        <w:t xml:space="preserve"> 150(3) of the Insolvency Act.  It is important to note that these provisions apply to a company unable to pay its debts even where the Master is unaware of these provisions. </w:t>
      </w:r>
      <w:r w:rsidR="00D90DF7" w:rsidRPr="007E7F4B">
        <w:rPr>
          <w:color w:val="808080" w:themeColor="background1" w:themeShade="80"/>
        </w:rPr>
        <w:t xml:space="preserve"> In this regard reference should be had to the case of </w:t>
      </w:r>
      <w:r w:rsidR="00D90DF7" w:rsidRPr="007E7F4B">
        <w:rPr>
          <w:i/>
          <w:color w:val="808080" w:themeColor="background1" w:themeShade="80"/>
        </w:rPr>
        <w:t xml:space="preserve">Slabbert, Verster &amp; Malherbe v Die Assistent-Meester en Andere </w:t>
      </w:r>
      <w:r w:rsidR="00D90DF7" w:rsidRPr="007E7F4B">
        <w:rPr>
          <w:b/>
          <w:i/>
          <w:color w:val="808080" w:themeColor="background1" w:themeShade="80"/>
        </w:rPr>
        <w:t>1997 (1) SA 107 (NC).</w:t>
      </w:r>
    </w:p>
    <w:p w:rsidR="00B04824" w:rsidRPr="00D03E51" w:rsidRDefault="00B04824" w:rsidP="00EB6910">
      <w:pPr>
        <w:tabs>
          <w:tab w:val="right" w:pos="9021"/>
        </w:tabs>
      </w:pPr>
    </w:p>
    <w:p w:rsidR="00543518" w:rsidRPr="007E7F4B" w:rsidRDefault="00543518" w:rsidP="007E7F4B">
      <w:pPr>
        <w:pStyle w:val="ListParagraph"/>
        <w:numPr>
          <w:ilvl w:val="0"/>
          <w:numId w:val="32"/>
        </w:numPr>
        <w:tabs>
          <w:tab w:val="right" w:pos="9021"/>
        </w:tabs>
        <w:rPr>
          <w:color w:val="808080" w:themeColor="background1" w:themeShade="80"/>
          <w:u w:val="single"/>
        </w:rPr>
      </w:pPr>
      <w:r w:rsidRPr="007E7F4B">
        <w:rPr>
          <w:color w:val="808080" w:themeColor="background1" w:themeShade="80"/>
          <w:u w:val="single"/>
        </w:rPr>
        <w:t xml:space="preserve">Effects of appeal against </w:t>
      </w:r>
      <w:r w:rsidR="00B22BB9" w:rsidRPr="007E7F4B">
        <w:rPr>
          <w:color w:val="808080" w:themeColor="background1" w:themeShade="80"/>
          <w:u w:val="single"/>
        </w:rPr>
        <w:t>winding-up order of a solvent company</w:t>
      </w:r>
    </w:p>
    <w:p w:rsidR="00543518" w:rsidRPr="007E7F4B" w:rsidRDefault="00543518" w:rsidP="007E7F4B">
      <w:pPr>
        <w:pStyle w:val="ListParagraph"/>
        <w:tabs>
          <w:tab w:val="right" w:pos="9021"/>
        </w:tabs>
        <w:rPr>
          <w:color w:val="808080" w:themeColor="background1" w:themeShade="80"/>
        </w:rPr>
      </w:pPr>
    </w:p>
    <w:p w:rsidR="00543518" w:rsidRPr="007E7F4B" w:rsidRDefault="00402344" w:rsidP="007E7F4B">
      <w:pPr>
        <w:pStyle w:val="ListParagraph"/>
        <w:tabs>
          <w:tab w:val="right" w:pos="9021"/>
        </w:tabs>
        <w:rPr>
          <w:i/>
        </w:rPr>
      </w:pPr>
      <w:r w:rsidRPr="007E7F4B">
        <w:rPr>
          <w:color w:val="808080" w:themeColor="background1" w:themeShade="80"/>
        </w:rPr>
        <w:t xml:space="preserve">The </w:t>
      </w:r>
      <w:r w:rsidR="00A52B88" w:rsidRPr="007E7F4B">
        <w:rPr>
          <w:color w:val="808080" w:themeColor="background1" w:themeShade="80"/>
        </w:rPr>
        <w:t>aforementioned</w:t>
      </w:r>
      <w:r w:rsidRPr="007E7F4B">
        <w:rPr>
          <w:color w:val="808080" w:themeColor="background1" w:themeShade="80"/>
        </w:rPr>
        <w:t xml:space="preserve"> scenario somewhat differs in that in this case the provisions of the Insolvency Act cannot be invoked.  Once an application for leave to appeal has been made, the winding-up order both in respect of its operation and its execution is suspended pending the judgement on appeal</w:t>
      </w:r>
      <w:r w:rsidR="00A52B88" w:rsidRPr="007E7F4B">
        <w:rPr>
          <w:color w:val="808080" w:themeColor="background1" w:themeShade="80"/>
        </w:rPr>
        <w:t xml:space="preserve">. </w:t>
      </w:r>
    </w:p>
    <w:p w:rsidR="00543518" w:rsidRPr="009415F5" w:rsidRDefault="00543518" w:rsidP="00EB6910">
      <w:pPr>
        <w:tabs>
          <w:tab w:val="right" w:pos="9021"/>
        </w:tabs>
      </w:pPr>
    </w:p>
    <w:p w:rsidR="00D03E51" w:rsidRDefault="00D03E51" w:rsidP="00EF285F">
      <w:pPr>
        <w:rPr>
          <w:rFonts w:ascii="Avenir Next Demi Bold" w:hAnsi="Avenir Next Demi Bold"/>
          <w:b/>
          <w:bCs/>
          <w:lang w:val="en-GB"/>
        </w:rPr>
      </w:pPr>
    </w:p>
    <w:p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lastRenderedPageBreak/>
        <w:t xml:space="preserve">QUESTION </w:t>
      </w:r>
      <w:r w:rsidR="005D171C">
        <w:rPr>
          <w:rFonts w:ascii="Avenir Next Demi Bold" w:hAnsi="Avenir Next Demi Bold"/>
          <w:b/>
          <w:bCs/>
          <w:lang w:val="en-GB"/>
        </w:rPr>
        <w:t>7</w:t>
      </w:r>
    </w:p>
    <w:p w:rsidR="006027A2" w:rsidRPr="00207497" w:rsidRDefault="006027A2" w:rsidP="006027A2">
      <w:pPr>
        <w:rPr>
          <w:lang w:val="en-GB"/>
        </w:rPr>
      </w:pPr>
    </w:p>
    <w:p w:rsidR="006027A2" w:rsidRPr="00207497" w:rsidRDefault="00F04EC5" w:rsidP="001F65C0">
      <w:pPr>
        <w:tabs>
          <w:tab w:val="right" w:pos="9021"/>
        </w:tabs>
        <w:rPr>
          <w:bCs/>
          <w:iCs/>
          <w:lang w:val="en-GB"/>
        </w:rPr>
      </w:pPr>
      <w:r w:rsidRPr="00207497">
        <w:rPr>
          <w:lang w:val="en-GB"/>
        </w:rPr>
        <w:t>Bunny Seagul</w:t>
      </w:r>
      <w:r w:rsidR="001C6B3B" w:rsidRPr="00207497">
        <w:rPr>
          <w:lang w:val="en-GB"/>
        </w:rPr>
        <w:t>l</w:t>
      </w:r>
      <w:r w:rsidRPr="00207497">
        <w:rPr>
          <w:lang w:val="en-GB"/>
        </w:rPr>
        <w:t xml:space="preserve"> is a 45-year-old property developer who lives in Tshwane. She has a farm near Bloemfontein and her business is run from Cape Town. Which divisions of the High Court have jurisdiction to sequestrate her estate? </w:t>
      </w:r>
      <w:r w:rsidRPr="00207497">
        <w:rPr>
          <w:lang w:val="en-GB"/>
        </w:rPr>
        <w:tab/>
      </w:r>
      <w:r w:rsidRPr="00207497">
        <w:rPr>
          <w:rFonts w:ascii="Avenir Next Demi Bold" w:hAnsi="Avenir Next Demi Bold"/>
          <w:b/>
          <w:bCs/>
          <w:lang w:val="en-GB"/>
        </w:rPr>
        <w:t>(3)</w:t>
      </w:r>
    </w:p>
    <w:p w:rsidR="006027A2" w:rsidRPr="00207497" w:rsidRDefault="006027A2" w:rsidP="006027A2">
      <w:pPr>
        <w:rPr>
          <w:bCs/>
          <w:iCs/>
          <w:lang w:val="en-GB"/>
        </w:rPr>
      </w:pPr>
    </w:p>
    <w:p w:rsidR="00600EBC" w:rsidRDefault="00600EBC" w:rsidP="006027A2">
      <w:pPr>
        <w:rPr>
          <w:color w:val="808080" w:themeColor="background1" w:themeShade="80"/>
        </w:rPr>
      </w:pPr>
      <w:r>
        <w:rPr>
          <w:color w:val="808080" w:themeColor="background1" w:themeShade="80"/>
        </w:rPr>
        <w:t>The following courts will have jurisdiction to sequestrate Bunny Seagull’s</w:t>
      </w:r>
      <w:r w:rsidR="00B12C09">
        <w:rPr>
          <w:color w:val="808080" w:themeColor="background1" w:themeShade="80"/>
        </w:rPr>
        <w:t xml:space="preserve"> (“Bunny”)</w:t>
      </w:r>
      <w:r>
        <w:rPr>
          <w:color w:val="808080" w:themeColor="background1" w:themeShade="80"/>
        </w:rPr>
        <w:t xml:space="preserve"> estate:-</w:t>
      </w:r>
    </w:p>
    <w:p w:rsidR="00153FBC" w:rsidRDefault="00153FBC" w:rsidP="006027A2">
      <w:pPr>
        <w:rPr>
          <w:color w:val="808080" w:themeColor="background1" w:themeShade="80"/>
        </w:rPr>
      </w:pPr>
    </w:p>
    <w:p w:rsidR="00153FBC" w:rsidRPr="000A2DC7" w:rsidRDefault="00153FBC" w:rsidP="000A2DC7">
      <w:pPr>
        <w:pStyle w:val="ListParagraph"/>
        <w:numPr>
          <w:ilvl w:val="0"/>
          <w:numId w:val="30"/>
        </w:numPr>
        <w:rPr>
          <w:color w:val="808080" w:themeColor="background1" w:themeShade="80"/>
        </w:rPr>
      </w:pPr>
      <w:r w:rsidRPr="000A2DC7">
        <w:rPr>
          <w:color w:val="808080" w:themeColor="background1" w:themeShade="80"/>
        </w:rPr>
        <w:t>North Gauteng High Court</w:t>
      </w:r>
      <w:r w:rsidR="009045CF" w:rsidRPr="000A2DC7">
        <w:rPr>
          <w:color w:val="808080" w:themeColor="background1" w:themeShade="80"/>
        </w:rPr>
        <w:t>, Pretoria</w:t>
      </w:r>
      <w:r w:rsidRPr="000A2DC7">
        <w:rPr>
          <w:color w:val="808080" w:themeColor="background1" w:themeShade="80"/>
        </w:rPr>
        <w:t xml:space="preserve"> – due to the fact</w:t>
      </w:r>
      <w:r w:rsidR="00B12C09">
        <w:rPr>
          <w:color w:val="808080" w:themeColor="background1" w:themeShade="80"/>
        </w:rPr>
        <w:t xml:space="preserve"> </w:t>
      </w:r>
      <w:r w:rsidR="00B12C09">
        <w:rPr>
          <w:color w:val="808080" w:themeColor="background1" w:themeShade="80"/>
        </w:rPr>
        <w:t>Bunny</w:t>
      </w:r>
      <w:r w:rsidRPr="000A2DC7">
        <w:rPr>
          <w:color w:val="808080" w:themeColor="background1" w:themeShade="80"/>
        </w:rPr>
        <w:t xml:space="preserve"> is domiciled within the area of jurisdiction of the court (i.e. Tshwane);</w:t>
      </w:r>
    </w:p>
    <w:p w:rsidR="00153FBC" w:rsidRDefault="00153FBC" w:rsidP="006027A2">
      <w:pPr>
        <w:rPr>
          <w:color w:val="808080" w:themeColor="background1" w:themeShade="80"/>
        </w:rPr>
      </w:pPr>
    </w:p>
    <w:p w:rsidR="00153FBC" w:rsidRPr="000A2DC7" w:rsidRDefault="009045CF" w:rsidP="000A2DC7">
      <w:pPr>
        <w:pStyle w:val="ListParagraph"/>
        <w:numPr>
          <w:ilvl w:val="0"/>
          <w:numId w:val="30"/>
        </w:numPr>
        <w:rPr>
          <w:color w:val="808080" w:themeColor="background1" w:themeShade="80"/>
        </w:rPr>
      </w:pPr>
      <w:r w:rsidRPr="000A2DC7">
        <w:rPr>
          <w:color w:val="808080" w:themeColor="background1" w:themeShade="80"/>
        </w:rPr>
        <w:t>Free State</w:t>
      </w:r>
      <w:r w:rsidR="00153FBC" w:rsidRPr="000A2DC7">
        <w:rPr>
          <w:color w:val="808080" w:themeColor="background1" w:themeShade="80"/>
        </w:rPr>
        <w:t xml:space="preserve"> High Court</w:t>
      </w:r>
      <w:r w:rsidRPr="000A2DC7">
        <w:rPr>
          <w:color w:val="808080" w:themeColor="background1" w:themeShade="80"/>
        </w:rPr>
        <w:t>, Bloemfontein</w:t>
      </w:r>
      <w:r w:rsidR="00153FBC" w:rsidRPr="000A2DC7">
        <w:rPr>
          <w:color w:val="808080" w:themeColor="background1" w:themeShade="80"/>
        </w:rPr>
        <w:t xml:space="preserve"> – due to the fact </w:t>
      </w:r>
      <w:r w:rsidR="004A5FFA">
        <w:rPr>
          <w:color w:val="808080" w:themeColor="background1" w:themeShade="80"/>
        </w:rPr>
        <w:t>Bunny</w:t>
      </w:r>
      <w:r w:rsidR="004A5FFA" w:rsidRPr="000A2DC7">
        <w:rPr>
          <w:color w:val="808080" w:themeColor="background1" w:themeShade="80"/>
        </w:rPr>
        <w:t xml:space="preserve"> </w:t>
      </w:r>
      <w:r w:rsidR="00153FBC" w:rsidRPr="000A2DC7">
        <w:rPr>
          <w:color w:val="808080" w:themeColor="background1" w:themeShade="80"/>
        </w:rPr>
        <w:t>owns property (her farm) near Bloemfontein; and</w:t>
      </w:r>
    </w:p>
    <w:p w:rsidR="00153FBC" w:rsidRDefault="00153FBC" w:rsidP="006027A2">
      <w:pPr>
        <w:rPr>
          <w:color w:val="808080" w:themeColor="background1" w:themeShade="80"/>
        </w:rPr>
      </w:pPr>
    </w:p>
    <w:p w:rsidR="009045CF" w:rsidRPr="000A2DC7" w:rsidRDefault="009045CF" w:rsidP="000A2DC7">
      <w:pPr>
        <w:pStyle w:val="ListParagraph"/>
        <w:numPr>
          <w:ilvl w:val="0"/>
          <w:numId w:val="30"/>
        </w:numPr>
        <w:rPr>
          <w:color w:val="808080" w:themeColor="background1" w:themeShade="80"/>
        </w:rPr>
      </w:pPr>
      <w:r w:rsidRPr="000A2DC7">
        <w:rPr>
          <w:color w:val="808080" w:themeColor="background1" w:themeShade="80"/>
        </w:rPr>
        <w:t xml:space="preserve">Western Cape High Court, Cape Town – due to the fact </w:t>
      </w:r>
      <w:r w:rsidR="00600EBC" w:rsidRPr="000A2DC7">
        <w:rPr>
          <w:color w:val="808080" w:themeColor="background1" w:themeShade="80"/>
        </w:rPr>
        <w:t>during the 12 months preceding the date of application</w:t>
      </w:r>
      <w:r w:rsidRPr="000A2DC7">
        <w:rPr>
          <w:color w:val="808080" w:themeColor="background1" w:themeShade="80"/>
        </w:rPr>
        <w:t xml:space="preserve"> </w:t>
      </w:r>
      <w:r w:rsidR="004A5FFA">
        <w:rPr>
          <w:color w:val="808080" w:themeColor="background1" w:themeShade="80"/>
        </w:rPr>
        <w:t>Bunny</w:t>
      </w:r>
      <w:r w:rsidR="004A5FFA" w:rsidRPr="000A2DC7">
        <w:rPr>
          <w:color w:val="808080" w:themeColor="background1" w:themeShade="80"/>
        </w:rPr>
        <w:t xml:space="preserve"> </w:t>
      </w:r>
      <w:r w:rsidR="00600EBC" w:rsidRPr="000A2DC7">
        <w:rPr>
          <w:color w:val="808080" w:themeColor="background1" w:themeShade="80"/>
        </w:rPr>
        <w:t>carried on business within the ar</w:t>
      </w:r>
      <w:r w:rsidR="00194D04" w:rsidRPr="000A2DC7">
        <w:rPr>
          <w:color w:val="808080" w:themeColor="background1" w:themeShade="80"/>
        </w:rPr>
        <w:t>ea of jurisdi</w:t>
      </w:r>
      <w:r w:rsidR="004A5FFA">
        <w:rPr>
          <w:color w:val="808080" w:themeColor="background1" w:themeShade="80"/>
        </w:rPr>
        <w:t xml:space="preserve">ction of the court.  </w:t>
      </w:r>
      <w:r w:rsidR="00194D04" w:rsidRPr="000A2DC7">
        <w:rPr>
          <w:color w:val="808080" w:themeColor="background1" w:themeShade="80"/>
        </w:rPr>
        <w:t xml:space="preserve">(I am presuming this.  In the event she did not – this Court would not have </w:t>
      </w:r>
      <w:r w:rsidR="000A2DC7" w:rsidRPr="000A2DC7">
        <w:rPr>
          <w:color w:val="808080" w:themeColor="background1" w:themeShade="80"/>
        </w:rPr>
        <w:t>jurisdiction</w:t>
      </w:r>
      <w:r w:rsidR="00194D04" w:rsidRPr="000A2DC7">
        <w:rPr>
          <w:color w:val="808080" w:themeColor="background1" w:themeShade="80"/>
        </w:rPr>
        <w:t>).</w:t>
      </w:r>
    </w:p>
    <w:p w:rsidR="009415F5" w:rsidRDefault="009415F5" w:rsidP="006027A2">
      <w:pPr>
        <w:rPr>
          <w:bCs/>
          <w:iCs/>
          <w:lang w:val="en-GB"/>
        </w:rPr>
      </w:pPr>
    </w:p>
    <w:p w:rsidR="009415F5" w:rsidRPr="00207497" w:rsidRDefault="009415F5" w:rsidP="006027A2">
      <w:pPr>
        <w:rPr>
          <w:bCs/>
          <w:iCs/>
          <w:lang w:val="en-GB"/>
        </w:rPr>
      </w:pPr>
    </w:p>
    <w:p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8</w:t>
      </w:r>
    </w:p>
    <w:p w:rsidR="003B4199" w:rsidRPr="00207497" w:rsidRDefault="003B4199" w:rsidP="00BD1E8D">
      <w:pPr>
        <w:rPr>
          <w:lang w:val="en-GB"/>
        </w:rPr>
      </w:pPr>
    </w:p>
    <w:p w:rsidR="003B4199" w:rsidRPr="00207497" w:rsidRDefault="00BD1E8D" w:rsidP="00BD1E8D">
      <w:pPr>
        <w:tabs>
          <w:tab w:val="right" w:pos="9021"/>
        </w:tabs>
      </w:pPr>
      <w:r w:rsidRPr="00207497">
        <w:t xml:space="preserve">Dagny Taggart owns two beauty salons in Johannesburg. During the lockdown period in South Africa, she ran into financial difficulties and could not service her debt. Consequently, she took out several unsecured loans from various financial institutions. She alleges that, for some of the loans, no financial assessment was done before the banks extended the credit to her. Unfortunately, Dagny has no other option than to apply for sequestration. With reference to case law, explain how the financial institutions’ failure to conduct financial assessments would affect Dagny’s application for sequestration. </w:t>
      </w:r>
      <w:r w:rsidRPr="00207497">
        <w:tab/>
      </w:r>
      <w:r w:rsidRPr="00207497">
        <w:rPr>
          <w:rFonts w:ascii="Avenir Next Demi Bold" w:hAnsi="Avenir Next Demi Bold"/>
          <w:b/>
          <w:bCs/>
        </w:rPr>
        <w:t>(</w:t>
      </w:r>
      <w:r w:rsidR="00944A47" w:rsidRPr="00207497">
        <w:rPr>
          <w:rFonts w:ascii="Avenir Next Demi Bold" w:hAnsi="Avenir Next Demi Bold"/>
          <w:b/>
          <w:bCs/>
        </w:rPr>
        <w:t>9</w:t>
      </w:r>
      <w:r w:rsidRPr="00207497">
        <w:rPr>
          <w:rFonts w:ascii="Avenir Next Demi Bold" w:hAnsi="Avenir Next Demi Bold"/>
          <w:b/>
          <w:bCs/>
        </w:rPr>
        <w:t>)</w:t>
      </w:r>
    </w:p>
    <w:p w:rsidR="003B4199" w:rsidRPr="00207497" w:rsidRDefault="003B4199" w:rsidP="00BD1E8D"/>
    <w:p w:rsidR="00273E82" w:rsidRDefault="00F6774C" w:rsidP="00BD1E8D">
      <w:pPr>
        <w:rPr>
          <w:color w:val="808080" w:themeColor="background1" w:themeShade="80"/>
        </w:rPr>
      </w:pPr>
      <w:r>
        <w:rPr>
          <w:color w:val="808080" w:themeColor="background1" w:themeShade="80"/>
        </w:rPr>
        <w:t>T</w:t>
      </w:r>
      <w:r w:rsidRPr="00F6774C">
        <w:rPr>
          <w:color w:val="808080" w:themeColor="background1" w:themeShade="80"/>
        </w:rPr>
        <w:t xml:space="preserve">he financial institutions’ failure to conduct financial assessments </w:t>
      </w:r>
      <w:r>
        <w:rPr>
          <w:color w:val="808080" w:themeColor="background1" w:themeShade="80"/>
        </w:rPr>
        <w:t>on Dagny Taggart</w:t>
      </w:r>
      <w:r w:rsidR="00BA5613">
        <w:rPr>
          <w:color w:val="808080" w:themeColor="background1" w:themeShade="80"/>
        </w:rPr>
        <w:t xml:space="preserve"> (“Dagny”)</w:t>
      </w:r>
      <w:r>
        <w:rPr>
          <w:color w:val="808080" w:themeColor="background1" w:themeShade="80"/>
        </w:rPr>
        <w:t xml:space="preserve"> prior to </w:t>
      </w:r>
      <w:r w:rsidR="003A4062">
        <w:rPr>
          <w:color w:val="808080" w:themeColor="background1" w:themeShade="80"/>
        </w:rPr>
        <w:t xml:space="preserve">granting her loans </w:t>
      </w:r>
      <w:r w:rsidR="00E44B94">
        <w:rPr>
          <w:color w:val="808080" w:themeColor="background1" w:themeShade="80"/>
        </w:rPr>
        <w:t>is expected to</w:t>
      </w:r>
      <w:r w:rsidR="003A4062">
        <w:rPr>
          <w:color w:val="808080" w:themeColor="background1" w:themeShade="80"/>
        </w:rPr>
        <w:t xml:space="preserve"> have </w:t>
      </w:r>
      <w:r w:rsidR="00845D03">
        <w:rPr>
          <w:color w:val="808080" w:themeColor="background1" w:themeShade="80"/>
        </w:rPr>
        <w:t>dire</w:t>
      </w:r>
      <w:r w:rsidR="003A4062">
        <w:rPr>
          <w:color w:val="808080" w:themeColor="background1" w:themeShade="80"/>
        </w:rPr>
        <w:t xml:space="preserve"> consequences </w:t>
      </w:r>
      <w:r w:rsidR="00845D03">
        <w:rPr>
          <w:color w:val="808080" w:themeColor="background1" w:themeShade="80"/>
        </w:rPr>
        <w:t>for</w:t>
      </w:r>
      <w:r w:rsidR="003A4062">
        <w:rPr>
          <w:color w:val="808080" w:themeColor="background1" w:themeShade="80"/>
        </w:rPr>
        <w:t xml:space="preserve"> her </w:t>
      </w:r>
      <w:r w:rsidR="00E44B94">
        <w:rPr>
          <w:color w:val="808080" w:themeColor="background1" w:themeShade="80"/>
        </w:rPr>
        <w:t>application for sequestration.</w:t>
      </w:r>
    </w:p>
    <w:p w:rsidR="00273E82" w:rsidRDefault="00273E82" w:rsidP="00BD1E8D">
      <w:pPr>
        <w:rPr>
          <w:color w:val="808080" w:themeColor="background1" w:themeShade="80"/>
        </w:rPr>
      </w:pPr>
    </w:p>
    <w:p w:rsidR="00270D0E" w:rsidRDefault="003A4062" w:rsidP="00BD1E8D">
      <w:pPr>
        <w:rPr>
          <w:color w:val="808080" w:themeColor="background1" w:themeShade="80"/>
        </w:rPr>
      </w:pPr>
      <w:r>
        <w:rPr>
          <w:color w:val="808080" w:themeColor="background1" w:themeShade="80"/>
        </w:rPr>
        <w:t xml:space="preserve">Having the </w:t>
      </w:r>
      <w:r w:rsidR="00273E82">
        <w:rPr>
          <w:color w:val="808080" w:themeColor="background1" w:themeShade="80"/>
        </w:rPr>
        <w:t>aforementioned</w:t>
      </w:r>
      <w:r>
        <w:rPr>
          <w:color w:val="808080" w:themeColor="background1" w:themeShade="80"/>
        </w:rPr>
        <w:t xml:space="preserve"> in mind, it is critical to note that a </w:t>
      </w:r>
      <w:r w:rsidR="00C947EB">
        <w:rPr>
          <w:color w:val="808080" w:themeColor="background1" w:themeShade="80"/>
        </w:rPr>
        <w:t>Court</w:t>
      </w:r>
      <w:r>
        <w:rPr>
          <w:color w:val="808080" w:themeColor="background1" w:themeShade="80"/>
        </w:rPr>
        <w:t xml:space="preserve"> has a discretion not to sequestrate an estate even when all aspects / grounds for sequestration can be proven.  One of the said grounds</w:t>
      </w:r>
      <w:r w:rsidR="002D4516">
        <w:rPr>
          <w:color w:val="808080" w:themeColor="background1" w:themeShade="80"/>
        </w:rPr>
        <w:t xml:space="preserve"> for refusal of a </w:t>
      </w:r>
      <w:r w:rsidR="00C947EB">
        <w:rPr>
          <w:color w:val="808080" w:themeColor="background1" w:themeShade="80"/>
        </w:rPr>
        <w:t>Court</w:t>
      </w:r>
      <w:r w:rsidR="002D4516">
        <w:rPr>
          <w:color w:val="808080" w:themeColor="background1" w:themeShade="80"/>
        </w:rPr>
        <w:t xml:space="preserve"> to grant a sequestration is in the event a </w:t>
      </w:r>
      <w:r w:rsidR="00C947EB">
        <w:rPr>
          <w:color w:val="808080" w:themeColor="background1" w:themeShade="80"/>
        </w:rPr>
        <w:t>Court</w:t>
      </w:r>
      <w:r w:rsidR="002D4516">
        <w:rPr>
          <w:color w:val="808080" w:themeColor="background1" w:themeShade="80"/>
        </w:rPr>
        <w:t xml:space="preserve"> constitutes the application an abuse of the process.</w:t>
      </w:r>
    </w:p>
    <w:p w:rsidR="00270D0E" w:rsidRDefault="00270D0E" w:rsidP="00BD1E8D">
      <w:pPr>
        <w:rPr>
          <w:color w:val="808080" w:themeColor="background1" w:themeShade="80"/>
        </w:rPr>
      </w:pPr>
    </w:p>
    <w:p w:rsidR="0071742E" w:rsidRDefault="00270D0E" w:rsidP="00BD1E8D">
      <w:pPr>
        <w:rPr>
          <w:color w:val="808080" w:themeColor="background1" w:themeShade="80"/>
        </w:rPr>
      </w:pPr>
      <w:r>
        <w:rPr>
          <w:color w:val="808080" w:themeColor="background1" w:themeShade="80"/>
        </w:rPr>
        <w:t>By way of the example and in D</w:t>
      </w:r>
      <w:r w:rsidR="00BA5613">
        <w:rPr>
          <w:color w:val="808080" w:themeColor="background1" w:themeShade="80"/>
        </w:rPr>
        <w:t xml:space="preserve">agny’s </w:t>
      </w:r>
      <w:r>
        <w:rPr>
          <w:color w:val="808080" w:themeColor="background1" w:themeShade="80"/>
        </w:rPr>
        <w:t>scenario reference should be had to the c</w:t>
      </w:r>
      <w:r w:rsidR="005734FA">
        <w:rPr>
          <w:color w:val="808080" w:themeColor="background1" w:themeShade="80"/>
        </w:rPr>
        <w:t xml:space="preserve">ase </w:t>
      </w:r>
      <w:r w:rsidR="005734FA" w:rsidRPr="0061247A">
        <w:rPr>
          <w:i/>
          <w:color w:val="808080" w:themeColor="background1" w:themeShade="80"/>
        </w:rPr>
        <w:t xml:space="preserve">of Ex parte </w:t>
      </w:r>
      <w:r w:rsidR="0061247A" w:rsidRPr="0061247A">
        <w:rPr>
          <w:i/>
          <w:color w:val="808080" w:themeColor="background1" w:themeShade="80"/>
        </w:rPr>
        <w:t xml:space="preserve">Ford </w:t>
      </w:r>
      <w:r w:rsidR="005734FA" w:rsidRPr="0061247A">
        <w:rPr>
          <w:b/>
          <w:i/>
          <w:color w:val="808080" w:themeColor="background1" w:themeShade="80"/>
        </w:rPr>
        <w:t>2009 (3) SA 376</w:t>
      </w:r>
      <w:r w:rsidR="00F41788">
        <w:rPr>
          <w:color w:val="808080" w:themeColor="background1" w:themeShade="80"/>
        </w:rPr>
        <w:t>.</w:t>
      </w:r>
      <w:r w:rsidR="00BA5613">
        <w:rPr>
          <w:color w:val="808080" w:themeColor="background1" w:themeShade="80"/>
        </w:rPr>
        <w:t xml:space="preserve"> </w:t>
      </w:r>
      <w:r w:rsidR="00F41788">
        <w:rPr>
          <w:color w:val="808080" w:themeColor="background1" w:themeShade="80"/>
        </w:rPr>
        <w:t xml:space="preserve"> In this case</w:t>
      </w:r>
      <w:r w:rsidR="0002592B">
        <w:rPr>
          <w:color w:val="808080" w:themeColor="background1" w:themeShade="80"/>
        </w:rPr>
        <w:t>,</w:t>
      </w:r>
      <w:r w:rsidR="00F41788">
        <w:rPr>
          <w:color w:val="808080" w:themeColor="background1" w:themeShade="80"/>
        </w:rPr>
        <w:t xml:space="preserve"> </w:t>
      </w:r>
      <w:r w:rsidR="0061247A">
        <w:rPr>
          <w:color w:val="808080" w:themeColor="background1" w:themeShade="80"/>
        </w:rPr>
        <w:t xml:space="preserve">the </w:t>
      </w:r>
      <w:r w:rsidR="00C947EB">
        <w:rPr>
          <w:color w:val="808080" w:themeColor="background1" w:themeShade="80"/>
        </w:rPr>
        <w:t>Court</w:t>
      </w:r>
      <w:r w:rsidR="0061247A">
        <w:rPr>
          <w:color w:val="808080" w:themeColor="background1" w:themeShade="80"/>
        </w:rPr>
        <w:t xml:space="preserve"> ruled that some debts of the insolvent may have amounted to t</w:t>
      </w:r>
      <w:r w:rsidR="00F41788">
        <w:rPr>
          <w:color w:val="808080" w:themeColor="background1" w:themeShade="80"/>
        </w:rPr>
        <w:t>he reckless granting of credit.</w:t>
      </w:r>
      <w:r w:rsidR="00BA5613">
        <w:rPr>
          <w:color w:val="808080" w:themeColor="background1" w:themeShade="80"/>
        </w:rPr>
        <w:t xml:space="preserve">  Based on the facts at hand this appears to be a like for like basis to that of D</w:t>
      </w:r>
      <w:r w:rsidR="0071742E">
        <w:rPr>
          <w:color w:val="808080" w:themeColor="background1" w:themeShade="80"/>
        </w:rPr>
        <w:t xml:space="preserve">agny’s </w:t>
      </w:r>
      <w:r w:rsidR="00BA5613">
        <w:rPr>
          <w:color w:val="808080" w:themeColor="background1" w:themeShade="80"/>
        </w:rPr>
        <w:t xml:space="preserve">case.  </w:t>
      </w:r>
      <w:r w:rsidR="0071742E">
        <w:rPr>
          <w:color w:val="808080" w:themeColor="background1" w:themeShade="80"/>
        </w:rPr>
        <w:t xml:space="preserve">The </w:t>
      </w:r>
      <w:r w:rsidR="00C947EB">
        <w:rPr>
          <w:color w:val="808080" w:themeColor="background1" w:themeShade="80"/>
        </w:rPr>
        <w:t>Court</w:t>
      </w:r>
      <w:r w:rsidR="0071742E">
        <w:rPr>
          <w:color w:val="808080" w:themeColor="background1" w:themeShade="80"/>
        </w:rPr>
        <w:t xml:space="preserve"> in all likelihood are going to refuse to exercise their discretion</w:t>
      </w:r>
      <w:r w:rsidR="0002592B">
        <w:rPr>
          <w:color w:val="808080" w:themeColor="background1" w:themeShade="80"/>
        </w:rPr>
        <w:t xml:space="preserve"> and grant </w:t>
      </w:r>
      <w:r w:rsidR="0002592B">
        <w:rPr>
          <w:color w:val="808080" w:themeColor="background1" w:themeShade="80"/>
        </w:rPr>
        <w:t>D</w:t>
      </w:r>
      <w:r w:rsidR="0002592B">
        <w:rPr>
          <w:color w:val="808080" w:themeColor="background1" w:themeShade="80"/>
        </w:rPr>
        <w:t>agny her order</w:t>
      </w:r>
      <w:r w:rsidR="0071742E">
        <w:rPr>
          <w:color w:val="808080" w:themeColor="background1" w:themeShade="80"/>
        </w:rPr>
        <w:t xml:space="preserve"> owing to the fact that the </w:t>
      </w:r>
      <w:r w:rsidR="007C3497">
        <w:rPr>
          <w:color w:val="808080" w:themeColor="background1" w:themeShade="80"/>
        </w:rPr>
        <w:t>mechanisms</w:t>
      </w:r>
      <w:r w:rsidR="0071742E">
        <w:rPr>
          <w:color w:val="808080" w:themeColor="background1" w:themeShade="80"/>
        </w:rPr>
        <w:t xml:space="preserve"> under </w:t>
      </w:r>
      <w:r w:rsidR="00D376BF">
        <w:rPr>
          <w:color w:val="808080" w:themeColor="background1" w:themeShade="80"/>
        </w:rPr>
        <w:t>Section</w:t>
      </w:r>
      <w:r w:rsidR="0071742E">
        <w:rPr>
          <w:color w:val="808080" w:themeColor="background1" w:themeShade="80"/>
        </w:rPr>
        <w:t xml:space="preserve"> 85 of the National Credit Act </w:t>
      </w:r>
      <w:r w:rsidR="007C3497">
        <w:rPr>
          <w:color w:val="808080" w:themeColor="background1" w:themeShade="80"/>
        </w:rPr>
        <w:t xml:space="preserve">34 of </w:t>
      </w:r>
      <w:r w:rsidR="0071742E">
        <w:rPr>
          <w:color w:val="808080" w:themeColor="background1" w:themeShade="80"/>
        </w:rPr>
        <w:t>2005 (“National Credit Act”)</w:t>
      </w:r>
      <w:r w:rsidR="00A9557A">
        <w:rPr>
          <w:color w:val="808080" w:themeColor="background1" w:themeShade="80"/>
        </w:rPr>
        <w:t xml:space="preserve"> </w:t>
      </w:r>
      <w:r w:rsidR="004D2320">
        <w:rPr>
          <w:color w:val="808080" w:themeColor="background1" w:themeShade="80"/>
        </w:rPr>
        <w:t>would of been</w:t>
      </w:r>
      <w:r w:rsidR="00A9557A">
        <w:rPr>
          <w:color w:val="808080" w:themeColor="background1" w:themeShade="80"/>
        </w:rPr>
        <w:t xml:space="preserve"> likely to </w:t>
      </w:r>
      <w:r w:rsidR="007C3497">
        <w:rPr>
          <w:color w:val="808080" w:themeColor="background1" w:themeShade="80"/>
        </w:rPr>
        <w:t xml:space="preserve">have been </w:t>
      </w:r>
      <w:r w:rsidR="004D2320">
        <w:rPr>
          <w:color w:val="808080" w:themeColor="background1" w:themeShade="80"/>
        </w:rPr>
        <w:t xml:space="preserve">more </w:t>
      </w:r>
      <w:r w:rsidR="00A9557A">
        <w:rPr>
          <w:color w:val="808080" w:themeColor="background1" w:themeShade="80"/>
        </w:rPr>
        <w:t>appropriate</w:t>
      </w:r>
      <w:r w:rsidR="007C3497">
        <w:rPr>
          <w:color w:val="808080" w:themeColor="background1" w:themeShade="80"/>
        </w:rPr>
        <w:t xml:space="preserve"> than sequestration.</w:t>
      </w:r>
    </w:p>
    <w:p w:rsidR="007C3497" w:rsidRDefault="007C3497" w:rsidP="00BD1E8D">
      <w:pPr>
        <w:rPr>
          <w:color w:val="808080" w:themeColor="background1" w:themeShade="80"/>
        </w:rPr>
      </w:pPr>
    </w:p>
    <w:p w:rsidR="0061247A" w:rsidRDefault="007C3497" w:rsidP="00BD1E8D">
      <w:pPr>
        <w:rPr>
          <w:color w:val="808080" w:themeColor="background1" w:themeShade="80"/>
        </w:rPr>
      </w:pPr>
      <w:r>
        <w:rPr>
          <w:color w:val="808080" w:themeColor="background1" w:themeShade="80"/>
        </w:rPr>
        <w:t xml:space="preserve">It is indispensably important </w:t>
      </w:r>
      <w:r w:rsidR="0070198B">
        <w:rPr>
          <w:color w:val="808080" w:themeColor="background1" w:themeShade="80"/>
        </w:rPr>
        <w:t xml:space="preserve">for both Dagny and the lenders to note that the </w:t>
      </w:r>
      <w:r w:rsidR="0061247A" w:rsidRPr="0061247A">
        <w:rPr>
          <w:color w:val="808080" w:themeColor="background1" w:themeShade="80"/>
        </w:rPr>
        <w:t xml:space="preserve">National Credit Act </w:t>
      </w:r>
      <w:r w:rsidR="0070198B" w:rsidRPr="0061247A">
        <w:rPr>
          <w:color w:val="808080" w:themeColor="background1" w:themeShade="80"/>
        </w:rPr>
        <w:t>objectives</w:t>
      </w:r>
      <w:r w:rsidR="0070198B">
        <w:rPr>
          <w:color w:val="808080" w:themeColor="background1" w:themeShade="80"/>
        </w:rPr>
        <w:t xml:space="preserve"> is</w:t>
      </w:r>
      <w:r w:rsidR="0061247A" w:rsidRPr="0061247A">
        <w:rPr>
          <w:color w:val="808080" w:themeColor="background1" w:themeShade="80"/>
        </w:rPr>
        <w:t xml:space="preserve"> to promote responsibility in the credit market by </w:t>
      </w:r>
      <w:r w:rsidR="0070198B">
        <w:rPr>
          <w:color w:val="808080" w:themeColor="background1" w:themeShade="80"/>
        </w:rPr>
        <w:t>stimulating</w:t>
      </w:r>
      <w:r w:rsidR="0061247A" w:rsidRPr="0061247A">
        <w:rPr>
          <w:color w:val="808080" w:themeColor="background1" w:themeShade="80"/>
        </w:rPr>
        <w:t xml:space="preserve"> responsible borrowing, avoidance of over-indebtedness, the fulfilment of financial obligations by consumers</w:t>
      </w:r>
      <w:r w:rsidR="0070198B">
        <w:rPr>
          <w:color w:val="808080" w:themeColor="background1" w:themeShade="80"/>
        </w:rPr>
        <w:t xml:space="preserve"> like Dagny.  Furthermore it strives to</w:t>
      </w:r>
      <w:r w:rsidR="0061247A" w:rsidRPr="0061247A">
        <w:rPr>
          <w:color w:val="808080" w:themeColor="background1" w:themeShade="80"/>
        </w:rPr>
        <w:t xml:space="preserve"> discourage reckless credit granting by credit providers and to regulate </w:t>
      </w:r>
      <w:r w:rsidR="0061247A" w:rsidRPr="0061247A">
        <w:rPr>
          <w:color w:val="808080" w:themeColor="background1" w:themeShade="80"/>
        </w:rPr>
        <w:lastRenderedPageBreak/>
        <w:t>aspects of contractual default by consumers.</w:t>
      </w:r>
      <w:r w:rsidR="00A47D71">
        <w:rPr>
          <w:color w:val="808080" w:themeColor="background1" w:themeShade="80"/>
        </w:rPr>
        <w:t xml:space="preserve">  In other words, i</w:t>
      </w:r>
      <w:r w:rsidR="0061247A" w:rsidRPr="0061247A">
        <w:rPr>
          <w:color w:val="808080" w:themeColor="background1" w:themeShade="80"/>
        </w:rPr>
        <w:t>t attempts to address over-indebtedness by providing for debt relief which is accessed by means of the mechanism of debt review</w:t>
      </w:r>
      <w:r w:rsidR="00A47D71">
        <w:rPr>
          <w:color w:val="808080" w:themeColor="background1" w:themeShade="80"/>
        </w:rPr>
        <w:t>.</w:t>
      </w:r>
    </w:p>
    <w:p w:rsidR="00A47D71" w:rsidRDefault="00A47D71" w:rsidP="00BD1E8D">
      <w:pPr>
        <w:rPr>
          <w:color w:val="808080" w:themeColor="background1" w:themeShade="80"/>
        </w:rPr>
      </w:pPr>
    </w:p>
    <w:p w:rsidR="000451AA" w:rsidRDefault="00A47D71" w:rsidP="00BD1E8D">
      <w:pPr>
        <w:rPr>
          <w:color w:val="808080" w:themeColor="background1" w:themeShade="80"/>
        </w:rPr>
      </w:pPr>
      <w:r w:rsidRPr="004D2320">
        <w:rPr>
          <w:color w:val="808080" w:themeColor="background1" w:themeShade="80"/>
        </w:rPr>
        <w:t xml:space="preserve">Thus there is no doubt that the reckless lenders have placed Dagny </w:t>
      </w:r>
      <w:r w:rsidR="005F44C9">
        <w:rPr>
          <w:color w:val="808080" w:themeColor="background1" w:themeShade="80"/>
        </w:rPr>
        <w:t xml:space="preserve">in a </w:t>
      </w:r>
      <w:r w:rsidRPr="004D2320">
        <w:rPr>
          <w:color w:val="808080" w:themeColor="background1" w:themeShade="80"/>
        </w:rPr>
        <w:t>precarious</w:t>
      </w:r>
      <w:r w:rsidR="00E44B94" w:rsidRPr="004D2320">
        <w:rPr>
          <w:color w:val="808080" w:themeColor="background1" w:themeShade="80"/>
        </w:rPr>
        <w:t xml:space="preserve"> position.</w:t>
      </w:r>
      <w:r w:rsidR="004D2320" w:rsidRPr="004D2320">
        <w:rPr>
          <w:color w:val="808080" w:themeColor="background1" w:themeShade="80"/>
        </w:rPr>
        <w:t xml:space="preserve">  </w:t>
      </w:r>
      <w:r w:rsidRPr="004D2320">
        <w:rPr>
          <w:color w:val="808080" w:themeColor="background1" w:themeShade="80"/>
        </w:rPr>
        <w:t xml:space="preserve">The fact that no </w:t>
      </w:r>
      <w:r w:rsidR="004D2320" w:rsidRPr="004D2320">
        <w:rPr>
          <w:color w:val="808080" w:themeColor="background1" w:themeShade="80"/>
        </w:rPr>
        <w:t>suitable</w:t>
      </w:r>
      <w:r w:rsidRPr="004D2320">
        <w:rPr>
          <w:color w:val="808080" w:themeColor="background1" w:themeShade="80"/>
        </w:rPr>
        <w:t xml:space="preserve"> </w:t>
      </w:r>
      <w:r w:rsidR="004D2320" w:rsidRPr="004D2320">
        <w:rPr>
          <w:color w:val="808080" w:themeColor="background1" w:themeShade="80"/>
        </w:rPr>
        <w:t>contemplation</w:t>
      </w:r>
      <w:r w:rsidRPr="004D2320">
        <w:rPr>
          <w:color w:val="808080" w:themeColor="background1" w:themeShade="80"/>
        </w:rPr>
        <w:t xml:space="preserve"> had been given in the context of debt-counselling to any other </w:t>
      </w:r>
      <w:r w:rsidR="004D2320" w:rsidRPr="004D2320">
        <w:rPr>
          <w:color w:val="808080" w:themeColor="background1" w:themeShade="80"/>
        </w:rPr>
        <w:t>possibility</w:t>
      </w:r>
      <w:r w:rsidRPr="004D2320">
        <w:rPr>
          <w:color w:val="808080" w:themeColor="background1" w:themeShade="80"/>
        </w:rPr>
        <w:t xml:space="preserve"> beyond administered debt collection </w:t>
      </w:r>
      <w:r w:rsidR="004D2320" w:rsidRPr="004D2320">
        <w:rPr>
          <w:color w:val="808080" w:themeColor="background1" w:themeShade="80"/>
        </w:rPr>
        <w:t>for instance</w:t>
      </w:r>
      <w:r w:rsidRPr="004D2320">
        <w:rPr>
          <w:color w:val="808080" w:themeColor="background1" w:themeShade="80"/>
        </w:rPr>
        <w:t xml:space="preserve"> the </w:t>
      </w:r>
      <w:r w:rsidR="004D2320" w:rsidRPr="004D2320">
        <w:rPr>
          <w:color w:val="808080" w:themeColor="background1" w:themeShade="80"/>
        </w:rPr>
        <w:t>likelihood</w:t>
      </w:r>
      <w:r w:rsidRPr="004D2320">
        <w:rPr>
          <w:color w:val="808080" w:themeColor="background1" w:themeShade="80"/>
        </w:rPr>
        <w:t xml:space="preserve"> of declaring the credit agreements to be reckless credit in terms of the </w:t>
      </w:r>
      <w:r w:rsidR="004D2320">
        <w:rPr>
          <w:color w:val="808080" w:themeColor="background1" w:themeShade="80"/>
        </w:rPr>
        <w:t>National Credit Act</w:t>
      </w:r>
      <w:r w:rsidRPr="004D2320">
        <w:rPr>
          <w:color w:val="808080" w:themeColor="background1" w:themeShade="80"/>
        </w:rPr>
        <w:t xml:space="preserve"> before</w:t>
      </w:r>
      <w:r w:rsidR="004D2320">
        <w:rPr>
          <w:color w:val="808080" w:themeColor="background1" w:themeShade="80"/>
        </w:rPr>
        <w:t xml:space="preserve"> </w:t>
      </w:r>
      <w:r w:rsidR="004D2320" w:rsidRPr="004D2320">
        <w:rPr>
          <w:color w:val="808080" w:themeColor="background1" w:themeShade="80"/>
        </w:rPr>
        <w:t>Dagny</w:t>
      </w:r>
      <w:r w:rsidRPr="004D2320">
        <w:rPr>
          <w:color w:val="808080" w:themeColor="background1" w:themeShade="80"/>
        </w:rPr>
        <w:t xml:space="preserve"> a</w:t>
      </w:r>
      <w:r w:rsidR="00A2780F">
        <w:rPr>
          <w:color w:val="808080" w:themeColor="background1" w:themeShade="80"/>
        </w:rPr>
        <w:t xml:space="preserve">pplying for voluntary surrender is going to play </w:t>
      </w:r>
      <w:r w:rsidRPr="004D2320">
        <w:rPr>
          <w:color w:val="808080" w:themeColor="background1" w:themeShade="80"/>
        </w:rPr>
        <w:t xml:space="preserve">a </w:t>
      </w:r>
      <w:r w:rsidR="00A2780F" w:rsidRPr="004D2320">
        <w:rPr>
          <w:color w:val="808080" w:themeColor="background1" w:themeShade="80"/>
        </w:rPr>
        <w:t>substantial</w:t>
      </w:r>
      <w:r w:rsidRPr="004D2320">
        <w:rPr>
          <w:color w:val="808080" w:themeColor="background1" w:themeShade="80"/>
        </w:rPr>
        <w:t xml:space="preserve"> role in the </w:t>
      </w:r>
      <w:r w:rsidR="00C947EB">
        <w:rPr>
          <w:color w:val="808080" w:themeColor="background1" w:themeShade="80"/>
        </w:rPr>
        <w:t>Court</w:t>
      </w:r>
      <w:r w:rsidRPr="004D2320">
        <w:rPr>
          <w:color w:val="808080" w:themeColor="background1" w:themeShade="80"/>
        </w:rPr>
        <w:t>’s decision</w:t>
      </w:r>
      <w:r w:rsidR="00A2780F">
        <w:rPr>
          <w:color w:val="808080" w:themeColor="background1" w:themeShade="80"/>
        </w:rPr>
        <w:t xml:space="preserve"> and in all probability the </w:t>
      </w:r>
      <w:r w:rsidR="00C947EB">
        <w:rPr>
          <w:color w:val="808080" w:themeColor="background1" w:themeShade="80"/>
        </w:rPr>
        <w:t>Court</w:t>
      </w:r>
      <w:r w:rsidR="00A2780F">
        <w:rPr>
          <w:color w:val="808080" w:themeColor="background1" w:themeShade="80"/>
        </w:rPr>
        <w:t xml:space="preserve"> will</w:t>
      </w:r>
      <w:r w:rsidRPr="004D2320">
        <w:rPr>
          <w:color w:val="808080" w:themeColor="background1" w:themeShade="80"/>
        </w:rPr>
        <w:t xml:space="preserve"> not </w:t>
      </w:r>
      <w:r w:rsidR="004D2320" w:rsidRPr="004D2320">
        <w:rPr>
          <w:color w:val="808080" w:themeColor="background1" w:themeShade="80"/>
        </w:rPr>
        <w:t>grant the sequestration order.</w:t>
      </w:r>
    </w:p>
    <w:p w:rsidR="001B062F" w:rsidRDefault="001B062F" w:rsidP="00BD1E8D">
      <w:pPr>
        <w:rPr>
          <w:color w:val="808080" w:themeColor="background1" w:themeShade="80"/>
        </w:rPr>
      </w:pPr>
    </w:p>
    <w:p w:rsidR="001B062F" w:rsidRPr="00207497" w:rsidRDefault="001B062F" w:rsidP="00BD1E8D">
      <w:pPr>
        <w:rPr>
          <w:color w:val="808080" w:themeColor="background1" w:themeShade="80"/>
        </w:rPr>
      </w:pPr>
      <w:r w:rsidRPr="001B062F">
        <w:rPr>
          <w:color w:val="808080" w:themeColor="background1" w:themeShade="80"/>
        </w:rPr>
        <w:t xml:space="preserve">In </w:t>
      </w:r>
      <w:r>
        <w:rPr>
          <w:color w:val="808080" w:themeColor="background1" w:themeShade="80"/>
        </w:rPr>
        <w:t>summary of the formentioned, and my reasoning for stipulating that the Court will refuse</w:t>
      </w:r>
      <w:r w:rsidR="00DC535C">
        <w:rPr>
          <w:color w:val="808080" w:themeColor="background1" w:themeShade="80"/>
        </w:rPr>
        <w:t xml:space="preserve"> </w:t>
      </w:r>
      <w:r w:rsidR="00DC535C" w:rsidRPr="001B062F">
        <w:rPr>
          <w:color w:val="808080" w:themeColor="background1" w:themeShade="80"/>
        </w:rPr>
        <w:t>to grant</w:t>
      </w:r>
      <w:r>
        <w:rPr>
          <w:color w:val="808080" w:themeColor="background1" w:themeShade="80"/>
        </w:rPr>
        <w:t xml:space="preserve"> </w:t>
      </w:r>
      <w:r w:rsidRPr="004D2320">
        <w:rPr>
          <w:color w:val="808080" w:themeColor="background1" w:themeShade="80"/>
        </w:rPr>
        <w:t>Dagny</w:t>
      </w:r>
      <w:r>
        <w:rPr>
          <w:color w:val="808080" w:themeColor="background1" w:themeShade="80"/>
        </w:rPr>
        <w:t xml:space="preserve">’s </w:t>
      </w:r>
      <w:r w:rsidR="00DC535C" w:rsidRPr="001B062F">
        <w:rPr>
          <w:color w:val="808080" w:themeColor="background1" w:themeShade="80"/>
        </w:rPr>
        <w:t>a sequestration</w:t>
      </w:r>
      <w:r w:rsidR="00DC535C">
        <w:rPr>
          <w:color w:val="808080" w:themeColor="background1" w:themeShade="80"/>
        </w:rPr>
        <w:t xml:space="preserve"> </w:t>
      </w:r>
      <w:r w:rsidRPr="001B062F">
        <w:rPr>
          <w:color w:val="808080" w:themeColor="background1" w:themeShade="80"/>
        </w:rPr>
        <w:t xml:space="preserve">for voluntary surrender </w:t>
      </w:r>
      <w:r w:rsidR="00DC535C">
        <w:rPr>
          <w:color w:val="808080" w:themeColor="background1" w:themeShade="80"/>
        </w:rPr>
        <w:t xml:space="preserve">is owing to the fact it appears that the bulk of her debt arose from </w:t>
      </w:r>
      <w:r w:rsidRPr="001B062F">
        <w:rPr>
          <w:color w:val="808080" w:themeColor="background1" w:themeShade="80"/>
        </w:rPr>
        <w:t xml:space="preserve">credit agreements regulated by the </w:t>
      </w:r>
      <w:r w:rsidR="00DC535C">
        <w:rPr>
          <w:color w:val="808080" w:themeColor="background1" w:themeShade="80"/>
        </w:rPr>
        <w:t>National Credit Act</w:t>
      </w:r>
      <w:r w:rsidRPr="001B062F">
        <w:rPr>
          <w:color w:val="808080" w:themeColor="background1" w:themeShade="80"/>
        </w:rPr>
        <w:t xml:space="preserve">. </w:t>
      </w:r>
      <w:r w:rsidR="00DC535C">
        <w:rPr>
          <w:color w:val="808080" w:themeColor="background1" w:themeShade="80"/>
        </w:rPr>
        <w:t xml:space="preserve"> </w:t>
      </w:r>
      <w:r w:rsidRPr="001B062F">
        <w:rPr>
          <w:color w:val="808080" w:themeColor="background1" w:themeShade="80"/>
        </w:rPr>
        <w:t xml:space="preserve">The fact that </w:t>
      </w:r>
      <w:r w:rsidR="00DC535C" w:rsidRPr="004D2320">
        <w:rPr>
          <w:color w:val="808080" w:themeColor="background1" w:themeShade="80"/>
        </w:rPr>
        <w:t>Dagny</w:t>
      </w:r>
      <w:r w:rsidRPr="001B062F">
        <w:rPr>
          <w:color w:val="808080" w:themeColor="background1" w:themeShade="80"/>
        </w:rPr>
        <w:t xml:space="preserve"> did not apply for debt review in terms of the </w:t>
      </w:r>
      <w:r w:rsidR="00DC535C">
        <w:rPr>
          <w:color w:val="808080" w:themeColor="background1" w:themeShade="80"/>
        </w:rPr>
        <w:t>National Credit Act</w:t>
      </w:r>
      <w:r w:rsidR="00DC535C" w:rsidRPr="001B062F">
        <w:rPr>
          <w:color w:val="808080" w:themeColor="background1" w:themeShade="80"/>
        </w:rPr>
        <w:t xml:space="preserve"> </w:t>
      </w:r>
      <w:r w:rsidRPr="001B062F">
        <w:rPr>
          <w:color w:val="808080" w:themeColor="background1" w:themeShade="80"/>
        </w:rPr>
        <w:t xml:space="preserve">before applying for voluntary surrender </w:t>
      </w:r>
      <w:r w:rsidR="00DC535C">
        <w:rPr>
          <w:color w:val="808080" w:themeColor="background1" w:themeShade="80"/>
        </w:rPr>
        <w:t>will play</w:t>
      </w:r>
      <w:r w:rsidRPr="001B062F">
        <w:rPr>
          <w:color w:val="808080" w:themeColor="background1" w:themeShade="80"/>
        </w:rPr>
        <w:t xml:space="preserve"> a significant role in the </w:t>
      </w:r>
      <w:r w:rsidR="00DC535C">
        <w:rPr>
          <w:color w:val="808080" w:themeColor="background1" w:themeShade="80"/>
        </w:rPr>
        <w:t>C</w:t>
      </w:r>
      <w:r w:rsidRPr="001B062F">
        <w:rPr>
          <w:color w:val="808080" w:themeColor="background1" w:themeShade="80"/>
        </w:rPr>
        <w:t>ourt's decision not to grant the order.</w:t>
      </w:r>
    </w:p>
    <w:p w:rsidR="00BD1E8D" w:rsidRPr="005414E4" w:rsidRDefault="00BD1E8D" w:rsidP="00BD1E8D">
      <w:pPr>
        <w:rPr>
          <w:lang w:val="en-GB"/>
        </w:rPr>
      </w:pPr>
    </w:p>
    <w:p w:rsidR="009415F5" w:rsidRPr="005414E4" w:rsidRDefault="009415F5" w:rsidP="00BD1E8D">
      <w:pPr>
        <w:rPr>
          <w:lang w:val="en-GB"/>
        </w:rPr>
      </w:pPr>
    </w:p>
    <w:p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sidR="00A07356">
        <w:rPr>
          <w:rFonts w:ascii="Avenir Next Demi Bold" w:hAnsi="Avenir Next Demi Bold"/>
          <w:b/>
          <w:bCs/>
          <w:lang w:val="en-GB"/>
        </w:rPr>
        <w:t>9</w:t>
      </w:r>
    </w:p>
    <w:p w:rsidR="00454E81" w:rsidRPr="00207497" w:rsidRDefault="00454E81" w:rsidP="00A42C60">
      <w:pPr>
        <w:rPr>
          <w:lang w:val="en-GB"/>
        </w:rPr>
      </w:pPr>
    </w:p>
    <w:p w:rsidR="00A42C60" w:rsidRPr="00847FEF" w:rsidRDefault="00A42C60" w:rsidP="00A42C60">
      <w:pPr>
        <w:tabs>
          <w:tab w:val="right" w:pos="9021"/>
        </w:tabs>
        <w:rPr>
          <w:rFonts w:cs="Times New Roman"/>
        </w:rPr>
      </w:pPr>
      <w:r w:rsidRPr="00207497">
        <w:rPr>
          <w:rFonts w:cs="Times New Roman"/>
        </w:rPr>
        <w:t xml:space="preserve">Indicate the effect of the sequestration of the estate of a principal who granted a mandate to a person </w:t>
      </w:r>
      <w:r w:rsidRPr="00847FEF">
        <w:rPr>
          <w:rFonts w:cs="Times New Roman"/>
        </w:rPr>
        <w:t xml:space="preserve">to represent him in a commercial transaction on the granted mandate. </w:t>
      </w:r>
      <w:r w:rsidRPr="00847FEF">
        <w:rPr>
          <w:rFonts w:cs="Times New Roman"/>
        </w:rPr>
        <w:tab/>
      </w:r>
      <w:r w:rsidRPr="00847FEF">
        <w:rPr>
          <w:rFonts w:ascii="Avenir Next Demi Bold" w:hAnsi="Avenir Next Demi Bold" w:cs="Times New Roman"/>
          <w:b/>
          <w:bCs/>
        </w:rPr>
        <w:t>(2)</w:t>
      </w:r>
    </w:p>
    <w:p w:rsidR="0098311F" w:rsidRPr="00847FEF" w:rsidRDefault="0098311F" w:rsidP="00A42C60">
      <w:pPr>
        <w:rPr>
          <w:rFonts w:cs="Times New Roman"/>
        </w:rPr>
      </w:pPr>
    </w:p>
    <w:p w:rsidR="00A42C60" w:rsidRPr="009442F4" w:rsidRDefault="007A0B12" w:rsidP="00A42C60">
      <w:pPr>
        <w:rPr>
          <w:rFonts w:cs="Times New Roman"/>
          <w:color w:val="808080" w:themeColor="background1" w:themeShade="80"/>
        </w:rPr>
      </w:pPr>
      <w:r w:rsidRPr="009442F4">
        <w:rPr>
          <w:color w:val="808080" w:themeColor="background1" w:themeShade="80"/>
        </w:rPr>
        <w:t xml:space="preserve">As per the case of </w:t>
      </w:r>
      <w:r w:rsidRPr="003B06D7">
        <w:rPr>
          <w:i/>
          <w:color w:val="808080" w:themeColor="background1" w:themeShade="80"/>
        </w:rPr>
        <w:t xml:space="preserve">Goodricke &amp; Son v Auto Protection Insurance Co Ltd </w:t>
      </w:r>
      <w:r w:rsidRPr="003B06D7">
        <w:rPr>
          <w:b/>
          <w:i/>
          <w:color w:val="808080" w:themeColor="background1" w:themeShade="80"/>
        </w:rPr>
        <w:t>1968 (1) SA 717 (A)</w:t>
      </w:r>
      <w:r w:rsidR="00642A1B" w:rsidRPr="00642A1B">
        <w:rPr>
          <w:color w:val="808080" w:themeColor="background1" w:themeShade="80"/>
        </w:rPr>
        <w:t xml:space="preserve">, </w:t>
      </w:r>
      <w:r w:rsidRPr="009442F4">
        <w:rPr>
          <w:color w:val="808080" w:themeColor="background1" w:themeShade="80"/>
        </w:rPr>
        <w:t>a contract of mandate is terminated by the sequestration of the estate of the man</w:t>
      </w:r>
      <w:r w:rsidR="009442F4" w:rsidRPr="009442F4">
        <w:rPr>
          <w:color w:val="808080" w:themeColor="background1" w:themeShade="80"/>
        </w:rPr>
        <w:t xml:space="preserve">dator / principal. </w:t>
      </w:r>
    </w:p>
    <w:p w:rsidR="00A42C60" w:rsidRPr="005414E4" w:rsidRDefault="00A42C60" w:rsidP="00A42C60">
      <w:pPr>
        <w:rPr>
          <w:rFonts w:cs="Times New Roman"/>
        </w:rPr>
      </w:pPr>
    </w:p>
    <w:p w:rsidR="004165ED" w:rsidRPr="005414E4" w:rsidRDefault="004165ED" w:rsidP="00A42C60">
      <w:pPr>
        <w:rPr>
          <w:lang w:val="en-GB"/>
        </w:rPr>
      </w:pPr>
    </w:p>
    <w:p w:rsidR="00EF285F" w:rsidRPr="002502FF" w:rsidRDefault="000D340C" w:rsidP="00470B76">
      <w:pPr>
        <w:rPr>
          <w:rFonts w:ascii="Avenir Next Demi Bold" w:hAnsi="Avenir Next Demi Bold"/>
          <w:b/>
          <w:bCs/>
        </w:rPr>
      </w:pPr>
      <w:r w:rsidRPr="002502FF">
        <w:rPr>
          <w:rFonts w:ascii="Avenir Next Demi Bold" w:hAnsi="Avenir Next Demi Bold"/>
          <w:b/>
          <w:bCs/>
        </w:rPr>
        <w:t>QUESTION</w:t>
      </w:r>
      <w:r w:rsidR="00EF285F" w:rsidRPr="002502FF">
        <w:rPr>
          <w:rFonts w:ascii="Avenir Next Demi Bold" w:hAnsi="Avenir Next Demi Bold"/>
          <w:b/>
          <w:bCs/>
        </w:rPr>
        <w:t xml:space="preserve"> </w:t>
      </w:r>
      <w:r w:rsidR="00DE0233" w:rsidRPr="002502FF">
        <w:rPr>
          <w:rFonts w:ascii="Avenir Next Demi Bold" w:hAnsi="Avenir Next Demi Bold"/>
          <w:b/>
          <w:bCs/>
        </w:rPr>
        <w:t>10</w:t>
      </w:r>
    </w:p>
    <w:p w:rsidR="00EF285F" w:rsidRPr="002502FF" w:rsidRDefault="00EF285F" w:rsidP="009C7A87">
      <w:pPr>
        <w:rPr>
          <w:lang w:val="en-GB"/>
        </w:rPr>
      </w:pPr>
    </w:p>
    <w:p w:rsidR="00A42C60" w:rsidRPr="002502FF" w:rsidRDefault="00A42C60" w:rsidP="009C7A87">
      <w:pPr>
        <w:tabs>
          <w:tab w:val="right" w:pos="9021"/>
        </w:tabs>
        <w:rPr>
          <w:rFonts w:cs="Times New Roman"/>
          <w:lang w:val="en-GB"/>
        </w:rPr>
      </w:pPr>
      <w:r w:rsidRPr="002502FF">
        <w:rPr>
          <w:rFonts w:cs="Times New Roman"/>
          <w:lang w:val="en-GB"/>
        </w:rPr>
        <w:t>When may the seller of goods, who sold such goods on a cash basis and delivered them to the purchaser</w:t>
      </w:r>
      <w:r w:rsidR="007A1E90" w:rsidRPr="002502FF">
        <w:rPr>
          <w:rFonts w:cs="Times New Roman"/>
          <w:lang w:val="en-GB"/>
        </w:rPr>
        <w:t xml:space="preserve"> prior to the sequestration of </w:t>
      </w:r>
      <w:r w:rsidR="009C7A87" w:rsidRPr="002502FF">
        <w:rPr>
          <w:rFonts w:cs="Times New Roman"/>
          <w:lang w:val="en-GB"/>
        </w:rPr>
        <w:t>his</w:t>
      </w:r>
      <w:r w:rsidR="007A1E90" w:rsidRPr="002502FF">
        <w:rPr>
          <w:rFonts w:cs="Times New Roman"/>
          <w:lang w:val="en-GB"/>
        </w:rPr>
        <w:t xml:space="preserve"> estate</w:t>
      </w:r>
      <w:r w:rsidRPr="002502FF">
        <w:rPr>
          <w:rFonts w:cs="Times New Roman"/>
          <w:lang w:val="en-GB"/>
        </w:rPr>
        <w:t>, reclaim such goods from the purchaser if the purchase price is not paid in full</w:t>
      </w:r>
      <w:r w:rsidR="007A1E90" w:rsidRPr="002502FF">
        <w:rPr>
          <w:rFonts w:cs="Times New Roman"/>
          <w:lang w:val="en-GB"/>
        </w:rPr>
        <w:t xml:space="preserve"> by the time the </w:t>
      </w:r>
      <w:r w:rsidR="008B7C0A" w:rsidRPr="002502FF">
        <w:rPr>
          <w:rFonts w:cs="Times New Roman"/>
          <w:lang w:val="en-GB"/>
        </w:rPr>
        <w:t>purchaser’s estate is sequestrated</w:t>
      </w:r>
      <w:r w:rsidRPr="002502FF">
        <w:rPr>
          <w:rFonts w:cs="Times New Roman"/>
          <w:lang w:val="en-GB"/>
        </w:rPr>
        <w:t xml:space="preserve">? </w:t>
      </w:r>
      <w:r w:rsidR="009C7A87" w:rsidRPr="002502FF">
        <w:rPr>
          <w:rFonts w:cs="Times New Roman"/>
          <w:lang w:val="en-GB"/>
        </w:rPr>
        <w:tab/>
      </w:r>
      <w:r w:rsidRPr="002502FF">
        <w:rPr>
          <w:rFonts w:ascii="Avenir Next Demi Bold" w:hAnsi="Avenir Next Demi Bold" w:cs="Times New Roman"/>
          <w:b/>
          <w:bCs/>
          <w:lang w:val="en-GB"/>
        </w:rPr>
        <w:t>(5)</w:t>
      </w:r>
    </w:p>
    <w:p w:rsidR="00A42C60" w:rsidRPr="002502FF" w:rsidRDefault="00A42C60" w:rsidP="009C7A87">
      <w:pPr>
        <w:pStyle w:val="ListParagraph"/>
        <w:spacing w:after="0" w:line="240" w:lineRule="auto"/>
        <w:rPr>
          <w:rFonts w:ascii="Avenir Next" w:hAnsi="Avenir Next" w:cs="Times New Roman"/>
          <w:lang w:val="en-GB"/>
        </w:rPr>
      </w:pPr>
    </w:p>
    <w:p w:rsidR="009C7A87" w:rsidRDefault="00DE6DD7" w:rsidP="00DE6DD7">
      <w:pPr>
        <w:rPr>
          <w:color w:val="808080" w:themeColor="background1" w:themeShade="80"/>
        </w:rPr>
      </w:pPr>
      <w:r w:rsidRPr="002502FF">
        <w:rPr>
          <w:color w:val="808080" w:themeColor="background1" w:themeShade="80"/>
        </w:rPr>
        <w:t xml:space="preserve">In accordance with </w:t>
      </w:r>
      <w:r w:rsidR="00D376BF">
        <w:rPr>
          <w:color w:val="808080" w:themeColor="background1" w:themeShade="80"/>
        </w:rPr>
        <w:t>Section</w:t>
      </w:r>
      <w:r w:rsidRPr="002502FF">
        <w:rPr>
          <w:color w:val="808080" w:themeColor="background1" w:themeShade="80"/>
        </w:rPr>
        <w:t xml:space="preserve"> 36 of the Insolvency Act</w:t>
      </w:r>
      <w:r w:rsidR="003160DE">
        <w:rPr>
          <w:color w:val="808080" w:themeColor="background1" w:themeShade="80"/>
        </w:rPr>
        <w:t xml:space="preserve">, in the event the seller would like to reclaim </w:t>
      </w:r>
      <w:r w:rsidR="005A551D">
        <w:rPr>
          <w:color w:val="808080" w:themeColor="background1" w:themeShade="80"/>
        </w:rPr>
        <w:t xml:space="preserve">the </w:t>
      </w:r>
      <w:r w:rsidR="003160DE">
        <w:rPr>
          <w:color w:val="808080" w:themeColor="background1" w:themeShade="80"/>
        </w:rPr>
        <w:t>goods, he/she/it is obliged</w:t>
      </w:r>
      <w:r w:rsidRPr="002502FF">
        <w:rPr>
          <w:color w:val="808080" w:themeColor="background1" w:themeShade="80"/>
        </w:rPr>
        <w:t xml:space="preserve"> within ten (10) days from delivery</w:t>
      </w:r>
      <w:r w:rsidR="002502FF" w:rsidRPr="002502FF">
        <w:rPr>
          <w:color w:val="808080" w:themeColor="background1" w:themeShade="80"/>
        </w:rPr>
        <w:t xml:space="preserve"> </w:t>
      </w:r>
      <w:r w:rsidR="003160DE">
        <w:rPr>
          <w:color w:val="808080" w:themeColor="background1" w:themeShade="80"/>
        </w:rPr>
        <w:t>to notify</w:t>
      </w:r>
      <w:r w:rsidR="000570A6">
        <w:rPr>
          <w:color w:val="808080" w:themeColor="background1" w:themeShade="80"/>
        </w:rPr>
        <w:t xml:space="preserve"> the purchaser, or the trustee or the Master</w:t>
      </w:r>
      <w:r w:rsidR="007E0E0A">
        <w:rPr>
          <w:color w:val="808080" w:themeColor="background1" w:themeShade="80"/>
        </w:rPr>
        <w:t xml:space="preserve"> of his/her/its intention to collect the goods.  This is irrespective of whether </w:t>
      </w:r>
      <w:r w:rsidR="00540A9F">
        <w:rPr>
          <w:color w:val="808080" w:themeColor="background1" w:themeShade="80"/>
        </w:rPr>
        <w:t>sequestration</w:t>
      </w:r>
      <w:r w:rsidR="007E0E0A">
        <w:rPr>
          <w:color w:val="808080" w:themeColor="background1" w:themeShade="80"/>
        </w:rPr>
        <w:t xml:space="preserve"> takes place within those days or later and provided that the seller returns any part of the purchas</w:t>
      </w:r>
      <w:r w:rsidR="00247891">
        <w:rPr>
          <w:color w:val="808080" w:themeColor="background1" w:themeShade="80"/>
        </w:rPr>
        <w:t>e price already received.</w:t>
      </w:r>
      <w:r w:rsidR="007E0E0A">
        <w:rPr>
          <w:color w:val="808080" w:themeColor="background1" w:themeShade="80"/>
        </w:rPr>
        <w:t xml:space="preserve">  In regards hereto </w:t>
      </w:r>
      <w:r w:rsidR="00D376BF">
        <w:rPr>
          <w:color w:val="808080" w:themeColor="background1" w:themeShade="80"/>
        </w:rPr>
        <w:t>Section</w:t>
      </w:r>
      <w:r w:rsidR="007E0E0A">
        <w:rPr>
          <w:color w:val="808080" w:themeColor="background1" w:themeShade="80"/>
        </w:rPr>
        <w:t xml:space="preserve"> 36(1) and (3) of the Insolvency A</w:t>
      </w:r>
      <w:r w:rsidR="00540A9F">
        <w:rPr>
          <w:color w:val="808080" w:themeColor="background1" w:themeShade="80"/>
        </w:rPr>
        <w:t>ct have reference.</w:t>
      </w:r>
    </w:p>
    <w:p w:rsidR="00540A9F" w:rsidRDefault="00540A9F" w:rsidP="00DE6DD7">
      <w:pPr>
        <w:rPr>
          <w:color w:val="808080" w:themeColor="background1" w:themeShade="80"/>
        </w:rPr>
      </w:pPr>
    </w:p>
    <w:p w:rsidR="00540A9F" w:rsidRPr="000A3E14" w:rsidRDefault="00540A9F" w:rsidP="00DE6DD7">
      <w:pPr>
        <w:rPr>
          <w:i/>
          <w:color w:val="808080" w:themeColor="background1" w:themeShade="80"/>
        </w:rPr>
      </w:pPr>
      <w:r>
        <w:rPr>
          <w:color w:val="808080" w:themeColor="background1" w:themeShade="80"/>
        </w:rPr>
        <w:t xml:space="preserve">Lastly what is important to take into account is that delivery in this scenario means delivery with the objective of passing ownership against payment.  In the event the trustee tenders the full purchase price instead of the goods, the seller is obligated to accept the purchase price.  This is expanded on in the case of </w:t>
      </w:r>
      <w:r w:rsidR="000A3E14">
        <w:rPr>
          <w:i/>
          <w:color w:val="808080" w:themeColor="background1" w:themeShade="80"/>
        </w:rPr>
        <w:t xml:space="preserve">Allan &amp; David (Pty) Ltd v Ingram </w:t>
      </w:r>
      <w:r w:rsidR="000A3E14" w:rsidRPr="000A3E14">
        <w:rPr>
          <w:b/>
          <w:i/>
          <w:color w:val="808080" w:themeColor="background1" w:themeShade="80"/>
        </w:rPr>
        <w:t>1989 3 SA 333 (C)</w:t>
      </w:r>
      <w:r w:rsidR="000A3E14">
        <w:rPr>
          <w:i/>
          <w:color w:val="808080" w:themeColor="background1" w:themeShade="80"/>
        </w:rPr>
        <w:t xml:space="preserve"> at para 340 – 341.</w:t>
      </w:r>
    </w:p>
    <w:p w:rsidR="009C7A87" w:rsidRPr="005414E4" w:rsidRDefault="009C7A87" w:rsidP="009C7A87">
      <w:pPr>
        <w:rPr>
          <w:rFonts w:cs="Times New Roman"/>
          <w:lang w:val="en-GB"/>
        </w:rPr>
      </w:pPr>
    </w:p>
    <w:p w:rsidR="00252A4F" w:rsidRPr="005414E4" w:rsidRDefault="00252A4F" w:rsidP="009C7A87">
      <w:pPr>
        <w:rPr>
          <w:lang w:val="en-GB"/>
        </w:rPr>
      </w:pPr>
    </w:p>
    <w:p w:rsidR="0077169C" w:rsidRPr="00E02F87" w:rsidRDefault="00DC20CF" w:rsidP="0077169C">
      <w:pPr>
        <w:rPr>
          <w:rFonts w:ascii="Avenir Next Demi Bold" w:hAnsi="Avenir Next Demi Bold"/>
          <w:b/>
          <w:bCs/>
          <w:lang w:val="en-GB"/>
        </w:rPr>
      </w:pPr>
      <w:r w:rsidRPr="00E02F87">
        <w:rPr>
          <w:rFonts w:ascii="Avenir Next Demi Bold" w:hAnsi="Avenir Next Demi Bold"/>
          <w:b/>
          <w:bCs/>
          <w:lang w:val="en-GB"/>
        </w:rPr>
        <w:t>QUESTION</w:t>
      </w:r>
      <w:r w:rsidR="0077169C" w:rsidRPr="00E02F87">
        <w:rPr>
          <w:rFonts w:ascii="Avenir Next Demi Bold" w:hAnsi="Avenir Next Demi Bold"/>
          <w:b/>
          <w:bCs/>
          <w:lang w:val="en-GB"/>
        </w:rPr>
        <w:t xml:space="preserve"> </w:t>
      </w:r>
      <w:r w:rsidR="00071EFD" w:rsidRPr="00E02F87">
        <w:rPr>
          <w:rFonts w:ascii="Avenir Next Demi Bold" w:hAnsi="Avenir Next Demi Bold"/>
          <w:b/>
          <w:bCs/>
          <w:lang w:val="en-GB"/>
        </w:rPr>
        <w:t>1</w:t>
      </w:r>
      <w:r w:rsidR="00DE0233" w:rsidRPr="00E02F87">
        <w:rPr>
          <w:rFonts w:ascii="Avenir Next Demi Bold" w:hAnsi="Avenir Next Demi Bold"/>
          <w:b/>
          <w:bCs/>
          <w:lang w:val="en-GB"/>
        </w:rPr>
        <w:t>1</w:t>
      </w:r>
    </w:p>
    <w:p w:rsidR="0077169C" w:rsidRPr="00E02F87" w:rsidRDefault="0077169C" w:rsidP="00D72DF7">
      <w:pPr>
        <w:rPr>
          <w:lang w:val="en-GB"/>
        </w:rPr>
      </w:pPr>
    </w:p>
    <w:p w:rsidR="00474723" w:rsidRPr="00E02F87" w:rsidRDefault="00474723" w:rsidP="00D72DF7">
      <w:pPr>
        <w:tabs>
          <w:tab w:val="right" w:pos="9021"/>
        </w:tabs>
        <w:rPr>
          <w:rFonts w:cs="Times New Roman"/>
        </w:rPr>
      </w:pPr>
      <w:r w:rsidRPr="00E02F87">
        <w:rPr>
          <w:rFonts w:cs="Times New Roman"/>
        </w:rPr>
        <w:t xml:space="preserve">Write an essay on the general rule concerning the treatment of an uncompleted or unexecuted contract in insolvency? </w:t>
      </w:r>
      <w:r w:rsidR="00D72DF7" w:rsidRPr="00E02F87">
        <w:rPr>
          <w:rFonts w:cs="Times New Roman"/>
        </w:rPr>
        <w:tab/>
      </w:r>
      <w:r w:rsidRPr="00E02F87">
        <w:rPr>
          <w:rFonts w:ascii="Avenir Next Demi Bold" w:hAnsi="Avenir Next Demi Bold" w:cs="Times New Roman"/>
          <w:b/>
          <w:bCs/>
        </w:rPr>
        <w:t>(</w:t>
      </w:r>
      <w:r w:rsidR="00D72DF7" w:rsidRPr="00E02F87">
        <w:rPr>
          <w:rFonts w:ascii="Avenir Next Demi Bold" w:hAnsi="Avenir Next Demi Bold" w:cs="Times New Roman"/>
          <w:b/>
          <w:bCs/>
        </w:rPr>
        <w:t>8</w:t>
      </w:r>
      <w:r w:rsidRPr="00E02F87">
        <w:rPr>
          <w:rFonts w:ascii="Avenir Next Demi Bold" w:hAnsi="Avenir Next Demi Bold" w:cs="Times New Roman"/>
          <w:b/>
          <w:bCs/>
        </w:rPr>
        <w:t>)</w:t>
      </w:r>
    </w:p>
    <w:p w:rsidR="00474723" w:rsidRPr="001E044D" w:rsidRDefault="00474723" w:rsidP="00F62D22">
      <w:pPr>
        <w:rPr>
          <w:rFonts w:cs="Times New Roman"/>
          <w:highlight w:val="yellow"/>
        </w:rPr>
      </w:pPr>
    </w:p>
    <w:p w:rsidR="00805289" w:rsidRPr="00E02F87" w:rsidRDefault="008E38BD" w:rsidP="00805289">
      <w:pPr>
        <w:rPr>
          <w:rFonts w:cs="Times New Roman"/>
          <w:bCs/>
          <w:color w:val="808080" w:themeColor="background1" w:themeShade="80"/>
          <w:lang w:val="en-GB"/>
        </w:rPr>
      </w:pPr>
      <w:r w:rsidRPr="00E02F87">
        <w:rPr>
          <w:rFonts w:cs="Times New Roman"/>
          <w:bCs/>
          <w:color w:val="808080" w:themeColor="background1" w:themeShade="80"/>
          <w:lang w:val="en-GB"/>
        </w:rPr>
        <w:t>At a very high level, the contract survives sequestration in principle but the</w:t>
      </w:r>
      <w:r w:rsidR="003C3CC5" w:rsidRPr="00E02F87">
        <w:rPr>
          <w:rFonts w:cs="Times New Roman"/>
          <w:bCs/>
          <w:color w:val="808080" w:themeColor="background1" w:themeShade="80"/>
          <w:lang w:val="en-GB"/>
        </w:rPr>
        <w:t xml:space="preserve"> trustee has the right to elect whether to abide by it or to repudiate it.  In expansion thereof and in greater detail, </w:t>
      </w:r>
      <w:r w:rsidR="00805289" w:rsidRPr="00E02F87">
        <w:rPr>
          <w:rFonts w:cs="Times New Roman"/>
          <w:bCs/>
          <w:color w:val="808080" w:themeColor="background1" w:themeShade="80"/>
          <w:lang w:val="en-GB"/>
        </w:rPr>
        <w:t xml:space="preserve">the general </w:t>
      </w:r>
      <w:r w:rsidR="00805289" w:rsidRPr="00E02F87">
        <w:rPr>
          <w:rFonts w:cs="Times New Roman"/>
          <w:bCs/>
          <w:color w:val="808080" w:themeColor="background1" w:themeShade="80"/>
          <w:lang w:val="en-GB"/>
        </w:rPr>
        <w:lastRenderedPageBreak/>
        <w:t>rule relating to unco</w:t>
      </w:r>
      <w:r w:rsidR="005C7CD5" w:rsidRPr="00E02F87">
        <w:rPr>
          <w:rFonts w:cs="Times New Roman"/>
          <w:bCs/>
          <w:color w:val="808080" w:themeColor="background1" w:themeShade="80"/>
          <w:lang w:val="en-GB"/>
        </w:rPr>
        <w:t>mpleted contracts in insolvency is that</w:t>
      </w:r>
      <w:r w:rsidR="00805289" w:rsidRPr="00E02F87">
        <w:rPr>
          <w:rFonts w:cs="Times New Roman"/>
          <w:bCs/>
          <w:color w:val="808080" w:themeColor="background1" w:themeShade="80"/>
          <w:lang w:val="en-GB"/>
        </w:rPr>
        <w:t xml:space="preserve"> the trustee will retain a right to elect as to whether or not he</w:t>
      </w:r>
      <w:r w:rsidR="005C7CD5" w:rsidRPr="00E02F87">
        <w:rPr>
          <w:rFonts w:cs="Times New Roman"/>
          <w:bCs/>
          <w:color w:val="808080" w:themeColor="background1" w:themeShade="80"/>
          <w:lang w:val="en-GB"/>
        </w:rPr>
        <w:t>/she</w:t>
      </w:r>
      <w:r w:rsidR="00805289" w:rsidRPr="00E02F87">
        <w:rPr>
          <w:rFonts w:cs="Times New Roman"/>
          <w:bCs/>
          <w:color w:val="808080" w:themeColor="background1" w:themeShade="80"/>
          <w:lang w:val="en-GB"/>
        </w:rPr>
        <w:t xml:space="preserve"> sh</w:t>
      </w:r>
      <w:r w:rsidR="005C7CD5" w:rsidRPr="00E02F87">
        <w:rPr>
          <w:rFonts w:cs="Times New Roman"/>
          <w:bCs/>
          <w:color w:val="808080" w:themeColor="background1" w:themeShade="80"/>
          <w:lang w:val="en-GB"/>
        </w:rPr>
        <w:t xml:space="preserve">ould continue with </w:t>
      </w:r>
      <w:r w:rsidR="006153DA" w:rsidRPr="00E02F87">
        <w:rPr>
          <w:rFonts w:cs="Times New Roman"/>
          <w:bCs/>
          <w:color w:val="808080" w:themeColor="background1" w:themeShade="80"/>
          <w:lang w:val="en-GB"/>
        </w:rPr>
        <w:t>contract</w:t>
      </w:r>
      <w:r w:rsidR="005C7CD5" w:rsidRPr="00E02F87">
        <w:rPr>
          <w:rFonts w:cs="Times New Roman"/>
          <w:bCs/>
          <w:color w:val="808080" w:themeColor="background1" w:themeShade="80"/>
          <w:lang w:val="en-GB"/>
        </w:rPr>
        <w:t xml:space="preserve"> or not.</w:t>
      </w:r>
      <w:r w:rsidR="006153DA" w:rsidRPr="00E02F87">
        <w:rPr>
          <w:rFonts w:cs="Times New Roman"/>
          <w:bCs/>
          <w:color w:val="808080" w:themeColor="background1" w:themeShade="80"/>
          <w:lang w:val="en-GB"/>
        </w:rPr>
        <w:t xml:space="preserve">  In other words, they are neither terminated nor in any way altered or modified by the insolvency of one of the parties to such contract</w:t>
      </w:r>
      <w:r w:rsidR="00B35C8E" w:rsidRPr="00E02F87">
        <w:rPr>
          <w:rFonts w:cs="Times New Roman"/>
          <w:bCs/>
          <w:color w:val="808080" w:themeColor="background1" w:themeShade="80"/>
          <w:lang w:val="en-GB"/>
        </w:rPr>
        <w:t xml:space="preserve"> with the exception of the supervening </w:t>
      </w:r>
      <w:r w:rsidR="00B35C8E" w:rsidRPr="00E02F87">
        <w:rPr>
          <w:rFonts w:cs="Times New Roman"/>
          <w:bCs/>
          <w:i/>
          <w:color w:val="808080" w:themeColor="background1" w:themeShade="80"/>
          <w:lang w:val="en-GB"/>
        </w:rPr>
        <w:t>concursus</w:t>
      </w:r>
      <w:r w:rsidR="00B35C8E" w:rsidRPr="00E02F87">
        <w:rPr>
          <w:rFonts w:cs="Times New Roman"/>
          <w:bCs/>
          <w:color w:val="808080" w:themeColor="background1" w:themeShade="80"/>
          <w:lang w:val="en-GB"/>
        </w:rPr>
        <w:t xml:space="preserve"> the trustee cannot in principle be com</w:t>
      </w:r>
      <w:r w:rsidR="00D27B56" w:rsidRPr="00E02F87">
        <w:rPr>
          <w:rFonts w:cs="Times New Roman"/>
          <w:bCs/>
          <w:color w:val="808080" w:themeColor="background1" w:themeShade="80"/>
          <w:lang w:val="en-GB"/>
        </w:rPr>
        <w:t>pelled to perform the contract.</w:t>
      </w:r>
    </w:p>
    <w:p w:rsidR="00D27B56" w:rsidRPr="00E02F87" w:rsidRDefault="00D27B56" w:rsidP="00805289">
      <w:pPr>
        <w:rPr>
          <w:rFonts w:cs="Times New Roman"/>
          <w:bCs/>
          <w:color w:val="808080" w:themeColor="background1" w:themeShade="80"/>
          <w:lang w:val="en-GB"/>
        </w:rPr>
      </w:pPr>
    </w:p>
    <w:p w:rsidR="00D27B56" w:rsidRPr="00E02F87" w:rsidRDefault="00D27B56" w:rsidP="00805289">
      <w:pPr>
        <w:rPr>
          <w:rFonts w:cs="Times New Roman"/>
          <w:bCs/>
          <w:i/>
          <w:color w:val="808080" w:themeColor="background1" w:themeShade="80"/>
          <w:lang w:val="en-GB"/>
        </w:rPr>
      </w:pPr>
      <w:r w:rsidRPr="00E02F87">
        <w:rPr>
          <w:rFonts w:cs="Times New Roman"/>
          <w:bCs/>
          <w:color w:val="808080" w:themeColor="background1" w:themeShade="80"/>
          <w:lang w:val="en-GB"/>
        </w:rPr>
        <w:t>That being the case, there is on the whole nothing that excuses the trustee from performing t</w:t>
      </w:r>
      <w:r w:rsidR="00DE6B7D" w:rsidRPr="00E02F87">
        <w:rPr>
          <w:rFonts w:cs="Times New Roman"/>
          <w:bCs/>
          <w:color w:val="808080" w:themeColor="background1" w:themeShade="80"/>
          <w:lang w:val="en-GB"/>
        </w:rPr>
        <w:t xml:space="preserve">he insolvent’s obligations which fall due to be performed between the date of sequestration and the date upon which the trustee makes his/her lection to abide by the contract alternatively to repudiate it.  In regards hereto reference should to made to the case of </w:t>
      </w:r>
      <w:r w:rsidR="00DE6B7D" w:rsidRPr="00E02F87">
        <w:rPr>
          <w:rFonts w:cs="Times New Roman"/>
          <w:bCs/>
          <w:i/>
          <w:color w:val="808080" w:themeColor="background1" w:themeShade="80"/>
          <w:lang w:val="en-GB"/>
        </w:rPr>
        <w:t xml:space="preserve">Ellerine Brothers (Pty) Ltd v McCarthy Ltd </w:t>
      </w:r>
      <w:r w:rsidR="00DE6B7D" w:rsidRPr="00E02F87">
        <w:rPr>
          <w:rFonts w:cs="Times New Roman"/>
          <w:b/>
          <w:bCs/>
          <w:i/>
          <w:color w:val="808080" w:themeColor="background1" w:themeShade="80"/>
          <w:lang w:val="en-GB"/>
        </w:rPr>
        <w:t>2014 (4) SA 22</w:t>
      </w:r>
      <w:r w:rsidR="007C1A20" w:rsidRPr="00E02F87">
        <w:rPr>
          <w:rFonts w:cs="Times New Roman"/>
          <w:b/>
          <w:bCs/>
          <w:i/>
          <w:color w:val="808080" w:themeColor="background1" w:themeShade="80"/>
          <w:lang w:val="en-GB"/>
        </w:rPr>
        <w:t>.</w:t>
      </w:r>
    </w:p>
    <w:p w:rsidR="005C7CD5" w:rsidRPr="00E02F87" w:rsidRDefault="005C7CD5" w:rsidP="00805289">
      <w:pPr>
        <w:rPr>
          <w:rFonts w:cs="Times New Roman"/>
          <w:bCs/>
          <w:color w:val="808080" w:themeColor="background1" w:themeShade="80"/>
          <w:lang w:val="en-GB"/>
        </w:rPr>
      </w:pPr>
    </w:p>
    <w:p w:rsidR="00042588" w:rsidRPr="00E02F87" w:rsidRDefault="00805289" w:rsidP="00805289">
      <w:pPr>
        <w:rPr>
          <w:rFonts w:cs="Times New Roman"/>
          <w:bCs/>
          <w:color w:val="808080" w:themeColor="background1" w:themeShade="80"/>
          <w:lang w:val="en-GB"/>
        </w:rPr>
      </w:pPr>
      <w:r w:rsidRPr="00E02F87">
        <w:rPr>
          <w:rFonts w:cs="Times New Roman"/>
          <w:bCs/>
          <w:color w:val="808080" w:themeColor="background1" w:themeShade="80"/>
          <w:lang w:val="en-GB"/>
        </w:rPr>
        <w:t xml:space="preserve">If the trustee elects not to continue with the </w:t>
      </w:r>
      <w:r w:rsidR="00894B3E" w:rsidRPr="00E02F87">
        <w:rPr>
          <w:rFonts w:cs="Times New Roman"/>
          <w:bCs/>
          <w:color w:val="808080" w:themeColor="background1" w:themeShade="80"/>
          <w:lang w:val="en-GB"/>
        </w:rPr>
        <w:t>contract</w:t>
      </w:r>
      <w:r w:rsidRPr="00E02F87">
        <w:rPr>
          <w:rFonts w:cs="Times New Roman"/>
          <w:bCs/>
          <w:color w:val="808080" w:themeColor="background1" w:themeShade="80"/>
          <w:lang w:val="en-GB"/>
        </w:rPr>
        <w:t xml:space="preserve">, it will amount to a breach of contract and the </w:t>
      </w:r>
      <w:r w:rsidR="00894B3E" w:rsidRPr="00E02F87">
        <w:rPr>
          <w:rFonts w:cs="Times New Roman"/>
          <w:bCs/>
          <w:color w:val="808080" w:themeColor="background1" w:themeShade="80"/>
          <w:lang w:val="en-GB"/>
        </w:rPr>
        <w:t>other party</w:t>
      </w:r>
      <w:r w:rsidRPr="00E02F87">
        <w:rPr>
          <w:rFonts w:cs="Times New Roman"/>
          <w:bCs/>
          <w:color w:val="808080" w:themeColor="background1" w:themeShade="80"/>
          <w:lang w:val="en-GB"/>
        </w:rPr>
        <w:t xml:space="preserve"> will have the normal remedies for breach of contract</w:t>
      </w:r>
      <w:r w:rsidR="005C7CD5" w:rsidRPr="00E02F87">
        <w:rPr>
          <w:rFonts w:cs="Times New Roman"/>
          <w:bCs/>
          <w:color w:val="808080" w:themeColor="background1" w:themeShade="80"/>
          <w:lang w:val="en-GB"/>
        </w:rPr>
        <w:t xml:space="preserve">.  </w:t>
      </w:r>
      <w:r w:rsidRPr="00E02F87">
        <w:rPr>
          <w:rFonts w:cs="Times New Roman"/>
          <w:bCs/>
          <w:color w:val="808080" w:themeColor="background1" w:themeShade="80"/>
          <w:lang w:val="en-GB"/>
        </w:rPr>
        <w:t xml:space="preserve">In </w:t>
      </w:r>
      <w:r w:rsidR="005C7CD5" w:rsidRPr="00E02F87">
        <w:rPr>
          <w:rFonts w:cs="Times New Roman"/>
          <w:bCs/>
          <w:color w:val="808080" w:themeColor="background1" w:themeShade="80"/>
          <w:lang w:val="en-GB"/>
        </w:rPr>
        <w:t>this</w:t>
      </w:r>
      <w:r w:rsidRPr="00E02F87">
        <w:rPr>
          <w:rFonts w:cs="Times New Roman"/>
          <w:bCs/>
          <w:color w:val="808080" w:themeColor="background1" w:themeShade="80"/>
          <w:lang w:val="en-GB"/>
        </w:rPr>
        <w:t xml:space="preserve"> case any claim by the </w:t>
      </w:r>
      <w:r w:rsidR="00894B3E" w:rsidRPr="00E02F87">
        <w:rPr>
          <w:rFonts w:cs="Times New Roman"/>
          <w:bCs/>
          <w:color w:val="808080" w:themeColor="background1" w:themeShade="80"/>
          <w:lang w:val="en-GB"/>
        </w:rPr>
        <w:t>other party</w:t>
      </w:r>
      <w:r w:rsidRPr="00E02F87">
        <w:rPr>
          <w:rFonts w:cs="Times New Roman"/>
          <w:bCs/>
          <w:color w:val="808080" w:themeColor="background1" w:themeShade="80"/>
          <w:lang w:val="en-GB"/>
        </w:rPr>
        <w:t xml:space="preserve"> against the estate will be concurrent. The </w:t>
      </w:r>
      <w:r w:rsidR="00894B3E" w:rsidRPr="00E02F87">
        <w:rPr>
          <w:rFonts w:cs="Times New Roman"/>
          <w:bCs/>
          <w:color w:val="808080" w:themeColor="background1" w:themeShade="80"/>
          <w:lang w:val="en-GB"/>
        </w:rPr>
        <w:t xml:space="preserve">other party </w:t>
      </w:r>
      <w:r w:rsidRPr="00E02F87">
        <w:rPr>
          <w:rFonts w:cs="Times New Roman"/>
          <w:bCs/>
          <w:color w:val="808080" w:themeColor="background1" w:themeShade="80"/>
          <w:lang w:val="en-GB"/>
        </w:rPr>
        <w:t xml:space="preserve">is </w:t>
      </w:r>
      <w:r w:rsidR="00042588" w:rsidRPr="00E02F87">
        <w:rPr>
          <w:rFonts w:cs="Times New Roman"/>
          <w:bCs/>
          <w:color w:val="808080" w:themeColor="background1" w:themeShade="80"/>
          <w:lang w:val="en-GB"/>
        </w:rPr>
        <w:t>permitted</w:t>
      </w:r>
      <w:r w:rsidRPr="00E02F87">
        <w:rPr>
          <w:rFonts w:cs="Times New Roman"/>
          <w:bCs/>
          <w:color w:val="808080" w:themeColor="background1" w:themeShade="80"/>
          <w:lang w:val="en-GB"/>
        </w:rPr>
        <w:t xml:space="preserve"> to </w:t>
      </w:r>
      <w:r w:rsidR="00042588" w:rsidRPr="00E02F87">
        <w:rPr>
          <w:rFonts w:cs="Times New Roman"/>
          <w:bCs/>
          <w:color w:val="808080" w:themeColor="background1" w:themeShade="80"/>
          <w:lang w:val="en-GB"/>
        </w:rPr>
        <w:t>demand</w:t>
      </w:r>
      <w:r w:rsidRPr="00E02F87">
        <w:rPr>
          <w:rFonts w:cs="Times New Roman"/>
          <w:bCs/>
          <w:color w:val="808080" w:themeColor="background1" w:themeShade="80"/>
          <w:lang w:val="en-GB"/>
        </w:rPr>
        <w:t xml:space="preserve"> the trustee in writing to exercise his</w:t>
      </w:r>
      <w:r w:rsidR="00042588" w:rsidRPr="00E02F87">
        <w:rPr>
          <w:rFonts w:cs="Times New Roman"/>
          <w:bCs/>
          <w:color w:val="808080" w:themeColor="background1" w:themeShade="80"/>
          <w:lang w:val="en-GB"/>
        </w:rPr>
        <w:t>/her</w:t>
      </w:r>
      <w:r w:rsidRPr="00E02F87">
        <w:rPr>
          <w:rFonts w:cs="Times New Roman"/>
          <w:bCs/>
          <w:color w:val="808080" w:themeColor="background1" w:themeShade="80"/>
          <w:lang w:val="en-GB"/>
        </w:rPr>
        <w:t xml:space="preserve"> election within a reasonable period of time in terms of </w:t>
      </w:r>
      <w:r w:rsidR="00D376BF">
        <w:rPr>
          <w:rFonts w:cs="Times New Roman"/>
          <w:bCs/>
          <w:color w:val="808080" w:themeColor="background1" w:themeShade="80"/>
          <w:lang w:val="en-GB"/>
        </w:rPr>
        <w:t>Section</w:t>
      </w:r>
      <w:r w:rsidRPr="00E02F87">
        <w:rPr>
          <w:rFonts w:cs="Times New Roman"/>
          <w:bCs/>
          <w:color w:val="808080" w:themeColor="background1" w:themeShade="80"/>
          <w:lang w:val="en-GB"/>
        </w:rPr>
        <w:t xml:space="preserve"> 35 of the Insolvency Act. </w:t>
      </w:r>
    </w:p>
    <w:p w:rsidR="00042588" w:rsidRPr="00E02F87" w:rsidRDefault="00042588" w:rsidP="00805289">
      <w:pPr>
        <w:rPr>
          <w:rFonts w:cs="Times New Roman"/>
          <w:bCs/>
          <w:color w:val="808080" w:themeColor="background1" w:themeShade="80"/>
          <w:lang w:val="en-GB"/>
        </w:rPr>
      </w:pPr>
    </w:p>
    <w:p w:rsidR="00805289" w:rsidRPr="00E02F87" w:rsidRDefault="00805289" w:rsidP="00805289">
      <w:pPr>
        <w:rPr>
          <w:rFonts w:cs="Times New Roman"/>
          <w:bCs/>
          <w:color w:val="808080" w:themeColor="background1" w:themeShade="80"/>
          <w:lang w:val="en-GB"/>
        </w:rPr>
      </w:pPr>
      <w:r w:rsidRPr="00E02F87">
        <w:rPr>
          <w:rFonts w:cs="Times New Roman"/>
          <w:bCs/>
          <w:color w:val="808080" w:themeColor="background1" w:themeShade="80"/>
          <w:lang w:val="en-GB"/>
        </w:rPr>
        <w:t>Where the trustee fails to exercise this right within a period of six</w:t>
      </w:r>
      <w:r w:rsidR="00042588" w:rsidRPr="00E02F87">
        <w:rPr>
          <w:rFonts w:cs="Times New Roman"/>
          <w:bCs/>
          <w:color w:val="808080" w:themeColor="background1" w:themeShade="80"/>
          <w:lang w:val="en-GB"/>
        </w:rPr>
        <w:t xml:space="preserve"> (6)</w:t>
      </w:r>
      <w:r w:rsidRPr="00E02F87">
        <w:rPr>
          <w:rFonts w:cs="Times New Roman"/>
          <w:bCs/>
          <w:color w:val="808080" w:themeColor="background1" w:themeShade="80"/>
          <w:lang w:val="en-GB"/>
        </w:rPr>
        <w:t xml:space="preserve"> weeks, the </w:t>
      </w:r>
      <w:r w:rsidR="00894B3E" w:rsidRPr="00E02F87">
        <w:rPr>
          <w:rFonts w:cs="Times New Roman"/>
          <w:bCs/>
          <w:color w:val="808080" w:themeColor="background1" w:themeShade="80"/>
          <w:lang w:val="en-GB"/>
        </w:rPr>
        <w:t xml:space="preserve">other party </w:t>
      </w:r>
      <w:r w:rsidRPr="00E02F87">
        <w:rPr>
          <w:rFonts w:cs="Times New Roman"/>
          <w:bCs/>
          <w:color w:val="808080" w:themeColor="background1" w:themeShade="80"/>
          <w:lang w:val="en-GB"/>
        </w:rPr>
        <w:t xml:space="preserve">can bring an application to </w:t>
      </w:r>
      <w:r w:rsidR="00C947EB">
        <w:rPr>
          <w:rFonts w:cs="Times New Roman"/>
          <w:bCs/>
          <w:color w:val="808080" w:themeColor="background1" w:themeShade="80"/>
          <w:lang w:val="en-GB"/>
        </w:rPr>
        <w:t>Court</w:t>
      </w:r>
      <w:r w:rsidRPr="00E02F87">
        <w:rPr>
          <w:rFonts w:cs="Times New Roman"/>
          <w:bCs/>
          <w:color w:val="808080" w:themeColor="background1" w:themeShade="80"/>
          <w:lang w:val="en-GB"/>
        </w:rPr>
        <w:t xml:space="preserve"> asking for th</w:t>
      </w:r>
      <w:r w:rsidR="00042588" w:rsidRPr="00E02F87">
        <w:rPr>
          <w:rFonts w:cs="Times New Roman"/>
          <w:bCs/>
          <w:color w:val="808080" w:themeColor="background1" w:themeShade="80"/>
          <w:lang w:val="en-GB"/>
        </w:rPr>
        <w:t>e cancellation of the contract.</w:t>
      </w:r>
    </w:p>
    <w:p w:rsidR="007C1A20" w:rsidRPr="00E02F87" w:rsidRDefault="007C1A20" w:rsidP="00805289">
      <w:pPr>
        <w:rPr>
          <w:rFonts w:cs="Times New Roman"/>
          <w:bCs/>
          <w:color w:val="808080" w:themeColor="background1" w:themeShade="80"/>
          <w:lang w:val="en-GB"/>
        </w:rPr>
      </w:pPr>
    </w:p>
    <w:p w:rsidR="007C1A20" w:rsidRPr="007C1A20" w:rsidRDefault="007C1A20" w:rsidP="00805289">
      <w:pPr>
        <w:rPr>
          <w:rFonts w:cs="Times New Roman"/>
          <w:bCs/>
          <w:i/>
          <w:color w:val="808080" w:themeColor="background1" w:themeShade="80"/>
          <w:lang w:val="en-GB"/>
        </w:rPr>
      </w:pPr>
      <w:r w:rsidRPr="00E02F87">
        <w:rPr>
          <w:rFonts w:cs="Times New Roman"/>
          <w:bCs/>
          <w:color w:val="808080" w:themeColor="background1" w:themeShade="80"/>
          <w:lang w:val="en-GB"/>
        </w:rPr>
        <w:t>Having the aforementioned in mind, the trustee should always act in the best interests of the general body of creditors in making their election</w:t>
      </w:r>
      <w:r w:rsidR="00E956F8" w:rsidRPr="00E02F87">
        <w:rPr>
          <w:rFonts w:cs="Times New Roman"/>
          <w:bCs/>
          <w:color w:val="808080" w:themeColor="background1" w:themeShade="80"/>
          <w:lang w:val="en-GB"/>
        </w:rPr>
        <w:t>.</w:t>
      </w:r>
    </w:p>
    <w:p w:rsidR="00805289" w:rsidRPr="00382551" w:rsidRDefault="00805289" w:rsidP="00805289"/>
    <w:p w:rsidR="009415F5" w:rsidRPr="00382551" w:rsidRDefault="009415F5" w:rsidP="00805289"/>
    <w:p w:rsidR="00DE0233" w:rsidRPr="00034091" w:rsidRDefault="00DE0233" w:rsidP="00D72DF7">
      <w:pPr>
        <w:rPr>
          <w:rFonts w:ascii="Avenir Next Demi Bold" w:hAnsi="Avenir Next Demi Bold"/>
          <w:b/>
          <w:bCs/>
          <w:lang w:val="en-GB"/>
        </w:rPr>
      </w:pPr>
      <w:r w:rsidRPr="00034091">
        <w:rPr>
          <w:rFonts w:ascii="Avenir Next Demi Bold" w:hAnsi="Avenir Next Demi Bold"/>
          <w:b/>
          <w:bCs/>
          <w:lang w:val="en-GB"/>
        </w:rPr>
        <w:t>QUESTION 12</w:t>
      </w:r>
    </w:p>
    <w:p w:rsidR="00DE0233" w:rsidRPr="00207497" w:rsidRDefault="00DE0233" w:rsidP="00034091">
      <w:pPr>
        <w:rPr>
          <w:lang w:val="en-GB"/>
        </w:rPr>
      </w:pPr>
    </w:p>
    <w:p w:rsidR="00DE23CF" w:rsidRPr="00207497" w:rsidRDefault="00DE23CF" w:rsidP="00034091">
      <w:pPr>
        <w:tabs>
          <w:tab w:val="right" w:pos="9021"/>
        </w:tabs>
        <w:autoSpaceDE w:val="0"/>
        <w:autoSpaceDN w:val="0"/>
        <w:adjustRightInd w:val="0"/>
        <w:rPr>
          <w:rFonts w:cs="AvenirNext-Regular"/>
        </w:rPr>
      </w:pPr>
      <w:r w:rsidRPr="00207497">
        <w:rPr>
          <w:rFonts w:cs="AvenirNext-Regular"/>
        </w:rPr>
        <w:t xml:space="preserve">Mention any three (3) powers that the trustee may not exercise without the consent of the Master. </w:t>
      </w:r>
      <w:r w:rsidR="000F1620" w:rsidRPr="00207497">
        <w:rPr>
          <w:rFonts w:cs="AvenirNext-Regular"/>
        </w:rPr>
        <w:tab/>
      </w:r>
      <w:r w:rsidR="000F1620" w:rsidRPr="00207497">
        <w:rPr>
          <w:rFonts w:ascii="Avenir Next Demi Bold" w:hAnsi="Avenir Next Demi Bold" w:cs="AvenirNext-Regular"/>
          <w:b/>
          <w:bCs/>
        </w:rPr>
        <w:t>(3)</w:t>
      </w:r>
    </w:p>
    <w:p w:rsidR="000F1620" w:rsidRPr="00B41097" w:rsidRDefault="009A7A7E" w:rsidP="00B41097">
      <w:pPr>
        <w:pStyle w:val="ListParagraph"/>
        <w:numPr>
          <w:ilvl w:val="0"/>
          <w:numId w:val="31"/>
        </w:numPr>
        <w:tabs>
          <w:tab w:val="right" w:pos="9021"/>
        </w:tabs>
        <w:autoSpaceDE w:val="0"/>
        <w:autoSpaceDN w:val="0"/>
        <w:adjustRightInd w:val="0"/>
        <w:rPr>
          <w:color w:val="808080" w:themeColor="background1" w:themeShade="80"/>
        </w:rPr>
      </w:pPr>
      <w:r w:rsidRPr="00B41097">
        <w:rPr>
          <w:color w:val="808080" w:themeColor="background1" w:themeShade="80"/>
        </w:rPr>
        <w:t xml:space="preserve">Destruct </w:t>
      </w:r>
      <w:r w:rsidR="00842362" w:rsidRPr="00B41097">
        <w:rPr>
          <w:color w:val="808080" w:themeColor="background1" w:themeShade="80"/>
        </w:rPr>
        <w:t>d</w:t>
      </w:r>
      <w:r w:rsidRPr="00B41097">
        <w:rPr>
          <w:color w:val="808080" w:themeColor="background1" w:themeShade="80"/>
        </w:rPr>
        <w:t>ocumentation;</w:t>
      </w:r>
    </w:p>
    <w:p w:rsidR="009A7A7E" w:rsidRDefault="009A7A7E" w:rsidP="00034091">
      <w:pPr>
        <w:tabs>
          <w:tab w:val="right" w:pos="9021"/>
        </w:tabs>
        <w:autoSpaceDE w:val="0"/>
        <w:autoSpaceDN w:val="0"/>
        <w:adjustRightInd w:val="0"/>
        <w:rPr>
          <w:color w:val="808080" w:themeColor="background1" w:themeShade="80"/>
        </w:rPr>
      </w:pPr>
    </w:p>
    <w:p w:rsidR="009A7A7E" w:rsidRPr="00B41097" w:rsidRDefault="009A7A7E" w:rsidP="00B41097">
      <w:pPr>
        <w:pStyle w:val="ListParagraph"/>
        <w:numPr>
          <w:ilvl w:val="0"/>
          <w:numId w:val="31"/>
        </w:numPr>
        <w:tabs>
          <w:tab w:val="right" w:pos="9021"/>
        </w:tabs>
        <w:autoSpaceDE w:val="0"/>
        <w:autoSpaceDN w:val="0"/>
        <w:adjustRightInd w:val="0"/>
        <w:rPr>
          <w:rFonts w:cs="AvenirNext-Regular"/>
          <w:color w:val="808080" w:themeColor="background1" w:themeShade="80"/>
        </w:rPr>
      </w:pPr>
      <w:r w:rsidRPr="00B41097">
        <w:rPr>
          <w:rFonts w:cs="AvenirNext-Regular"/>
          <w:color w:val="808080" w:themeColor="background1" w:themeShade="80"/>
        </w:rPr>
        <w:t>The entering of a caveat in the Deeds Office; and</w:t>
      </w:r>
    </w:p>
    <w:p w:rsidR="009A7A7E" w:rsidRPr="00207497" w:rsidRDefault="009A7A7E" w:rsidP="00034091">
      <w:pPr>
        <w:tabs>
          <w:tab w:val="right" w:pos="9021"/>
        </w:tabs>
        <w:autoSpaceDE w:val="0"/>
        <w:autoSpaceDN w:val="0"/>
        <w:adjustRightInd w:val="0"/>
        <w:rPr>
          <w:rFonts w:cs="AvenirNext-Regular"/>
          <w:color w:val="808080" w:themeColor="background1" w:themeShade="80"/>
        </w:rPr>
      </w:pPr>
    </w:p>
    <w:p w:rsidR="000F1620" w:rsidRPr="00B41097" w:rsidRDefault="009A7A7E" w:rsidP="00B41097">
      <w:pPr>
        <w:pStyle w:val="ListParagraph"/>
        <w:numPr>
          <w:ilvl w:val="0"/>
          <w:numId w:val="31"/>
        </w:numPr>
        <w:tabs>
          <w:tab w:val="right" w:pos="9021"/>
        </w:tabs>
        <w:autoSpaceDE w:val="0"/>
        <w:autoSpaceDN w:val="0"/>
        <w:adjustRightInd w:val="0"/>
        <w:rPr>
          <w:rFonts w:cs="AvenirNext-Regular"/>
          <w:color w:val="808080" w:themeColor="background1" w:themeShade="80"/>
        </w:rPr>
      </w:pPr>
      <w:r w:rsidRPr="00B41097">
        <w:rPr>
          <w:rFonts w:cs="AvenirNext-Regular"/>
          <w:color w:val="808080" w:themeColor="background1" w:themeShade="80"/>
        </w:rPr>
        <w:t xml:space="preserve">The </w:t>
      </w:r>
      <w:r w:rsidR="00842362" w:rsidRPr="00B41097">
        <w:rPr>
          <w:rFonts w:cs="AvenirNext-Regular"/>
          <w:color w:val="808080" w:themeColor="background1" w:themeShade="80"/>
        </w:rPr>
        <w:t>s</w:t>
      </w:r>
      <w:r w:rsidRPr="00B41097">
        <w:rPr>
          <w:rFonts w:cs="AvenirNext-Regular"/>
          <w:color w:val="808080" w:themeColor="background1" w:themeShade="80"/>
        </w:rPr>
        <w:t>ale</w:t>
      </w:r>
      <w:r w:rsidR="00842362" w:rsidRPr="00B41097">
        <w:rPr>
          <w:rFonts w:cs="AvenirNext-Regular"/>
          <w:color w:val="808080" w:themeColor="background1" w:themeShade="80"/>
        </w:rPr>
        <w:t xml:space="preserve"> of property before the second meeting</w:t>
      </w:r>
    </w:p>
    <w:p w:rsidR="00DE0233" w:rsidRDefault="00DE0233" w:rsidP="00034091">
      <w:pPr>
        <w:rPr>
          <w:lang w:val="en-GB"/>
        </w:rPr>
      </w:pPr>
    </w:p>
    <w:p w:rsidR="002F094D" w:rsidRPr="00207497" w:rsidRDefault="002F094D" w:rsidP="00034091">
      <w:pPr>
        <w:rPr>
          <w:lang w:val="en-GB"/>
        </w:rPr>
      </w:pPr>
    </w:p>
    <w:p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w:t>
      </w:r>
      <w:r w:rsidR="0098311F">
        <w:rPr>
          <w:rFonts w:ascii="Avenir Next Demi Bold" w:hAnsi="Avenir Next Demi Bold"/>
          <w:b/>
          <w:bCs/>
          <w:lang w:val="en-GB"/>
        </w:rPr>
        <w:t>3</w:t>
      </w:r>
    </w:p>
    <w:p w:rsidR="00211EE8" w:rsidRPr="00207497" w:rsidRDefault="00211EE8" w:rsidP="00015699">
      <w:pPr>
        <w:rPr>
          <w:lang w:val="en-GB"/>
        </w:rPr>
      </w:pPr>
    </w:p>
    <w:p w:rsidR="00015699" w:rsidRPr="00207497" w:rsidRDefault="00015699" w:rsidP="00A97DED">
      <w:pPr>
        <w:tabs>
          <w:tab w:val="right" w:pos="9021"/>
        </w:tabs>
        <w:rPr>
          <w:lang w:val="en-GB"/>
        </w:rPr>
      </w:pPr>
      <w:r w:rsidRPr="00207497">
        <w:rPr>
          <w:lang w:val="en-GB"/>
        </w:rPr>
        <w:t>Against which estate do creditors prove a claim if the estate of the partnership and the estate of the partners are under sequestration simultaneously?</w:t>
      </w:r>
      <w:r w:rsidR="00A97DED" w:rsidRPr="00207497">
        <w:rPr>
          <w:lang w:val="en-GB"/>
        </w:rPr>
        <w:tab/>
      </w:r>
      <w:r w:rsidR="00A97DED" w:rsidRPr="00207497">
        <w:rPr>
          <w:rFonts w:ascii="Avenir Next Demi Bold" w:hAnsi="Avenir Next Demi Bold"/>
          <w:b/>
          <w:bCs/>
          <w:lang w:val="en-GB"/>
        </w:rPr>
        <w:t>(3)</w:t>
      </w:r>
    </w:p>
    <w:p w:rsidR="00015699" w:rsidRPr="00207497" w:rsidRDefault="00015699" w:rsidP="00015699">
      <w:pPr>
        <w:rPr>
          <w:lang w:val="en-GB"/>
        </w:rPr>
      </w:pPr>
    </w:p>
    <w:p w:rsidR="009178A0" w:rsidRDefault="009178A0" w:rsidP="009178A0">
      <w:pPr>
        <w:rPr>
          <w:color w:val="808080" w:themeColor="background1" w:themeShade="80"/>
        </w:rPr>
      </w:pPr>
      <w:r>
        <w:rPr>
          <w:color w:val="808080" w:themeColor="background1" w:themeShade="80"/>
        </w:rPr>
        <w:t xml:space="preserve">The applicable section to answer this question is </w:t>
      </w:r>
      <w:r w:rsidR="00D376BF">
        <w:rPr>
          <w:color w:val="808080" w:themeColor="background1" w:themeShade="80"/>
        </w:rPr>
        <w:t>Section</w:t>
      </w:r>
      <w:r w:rsidRPr="009178A0">
        <w:rPr>
          <w:color w:val="808080" w:themeColor="background1" w:themeShade="80"/>
        </w:rPr>
        <w:t xml:space="preserve"> 49(1) of the Insolvency Act</w:t>
      </w:r>
      <w:r>
        <w:rPr>
          <w:color w:val="808080" w:themeColor="background1" w:themeShade="80"/>
        </w:rPr>
        <w:t>.</w:t>
      </w:r>
    </w:p>
    <w:p w:rsidR="009178A0" w:rsidRDefault="009178A0" w:rsidP="009178A0">
      <w:pPr>
        <w:rPr>
          <w:color w:val="808080" w:themeColor="background1" w:themeShade="80"/>
        </w:rPr>
      </w:pPr>
    </w:p>
    <w:p w:rsidR="001E28CC" w:rsidRDefault="009178A0" w:rsidP="009178A0">
      <w:pPr>
        <w:rPr>
          <w:color w:val="808080" w:themeColor="background1" w:themeShade="80"/>
        </w:rPr>
      </w:pPr>
      <w:r>
        <w:rPr>
          <w:color w:val="808080" w:themeColor="background1" w:themeShade="80"/>
        </w:rPr>
        <w:t>This section stipulates that</w:t>
      </w:r>
      <w:r w:rsidRPr="009178A0">
        <w:rPr>
          <w:color w:val="808080" w:themeColor="background1" w:themeShade="80"/>
        </w:rPr>
        <w:t xml:space="preserve"> when the </w:t>
      </w:r>
      <w:r>
        <w:rPr>
          <w:color w:val="808080" w:themeColor="background1" w:themeShade="80"/>
        </w:rPr>
        <w:t xml:space="preserve">estate of a partnership and the </w:t>
      </w:r>
      <w:r w:rsidRPr="009178A0">
        <w:rPr>
          <w:color w:val="808080" w:themeColor="background1" w:themeShade="80"/>
        </w:rPr>
        <w:t>estates of the partners are under sequestration simul</w:t>
      </w:r>
      <w:r>
        <w:rPr>
          <w:color w:val="808080" w:themeColor="background1" w:themeShade="80"/>
        </w:rPr>
        <w:t xml:space="preserve">taneously, the creditors of the </w:t>
      </w:r>
      <w:r w:rsidRPr="009178A0">
        <w:rPr>
          <w:color w:val="808080" w:themeColor="background1" w:themeShade="80"/>
        </w:rPr>
        <w:t xml:space="preserve">partnership must </w:t>
      </w:r>
      <w:r w:rsidR="001E28CC">
        <w:rPr>
          <w:color w:val="808080" w:themeColor="background1" w:themeShade="80"/>
        </w:rPr>
        <w:t xml:space="preserve">solely </w:t>
      </w:r>
      <w:r w:rsidRPr="009178A0">
        <w:rPr>
          <w:color w:val="808080" w:themeColor="background1" w:themeShade="80"/>
        </w:rPr>
        <w:t>prove their claims against the estate of t</w:t>
      </w:r>
      <w:r>
        <w:rPr>
          <w:color w:val="808080" w:themeColor="background1" w:themeShade="80"/>
        </w:rPr>
        <w:t>he partnership</w:t>
      </w:r>
      <w:r w:rsidR="001E28CC">
        <w:rPr>
          <w:color w:val="808080" w:themeColor="background1" w:themeShade="80"/>
        </w:rPr>
        <w:t>.</w:t>
      </w:r>
    </w:p>
    <w:p w:rsidR="001E28CC" w:rsidRDefault="001E28CC" w:rsidP="009178A0">
      <w:pPr>
        <w:rPr>
          <w:color w:val="808080" w:themeColor="background1" w:themeShade="80"/>
        </w:rPr>
      </w:pPr>
    </w:p>
    <w:p w:rsidR="009178A0" w:rsidRDefault="001E28CC" w:rsidP="009178A0">
      <w:pPr>
        <w:rPr>
          <w:color w:val="808080" w:themeColor="background1" w:themeShade="80"/>
        </w:rPr>
      </w:pPr>
      <w:r>
        <w:rPr>
          <w:color w:val="808080" w:themeColor="background1" w:themeShade="80"/>
        </w:rPr>
        <w:t>T</w:t>
      </w:r>
      <w:r w:rsidR="009178A0">
        <w:rPr>
          <w:color w:val="808080" w:themeColor="background1" w:themeShade="80"/>
        </w:rPr>
        <w:t xml:space="preserve">he </w:t>
      </w:r>
      <w:r w:rsidR="009178A0" w:rsidRPr="009178A0">
        <w:rPr>
          <w:color w:val="808080" w:themeColor="background1" w:themeShade="80"/>
        </w:rPr>
        <w:t>personal creditors of a partner must prove claims agains</w:t>
      </w:r>
      <w:r w:rsidR="009178A0">
        <w:rPr>
          <w:color w:val="808080" w:themeColor="background1" w:themeShade="80"/>
        </w:rPr>
        <w:t>t the personal estate of such a partner.</w:t>
      </w:r>
    </w:p>
    <w:p w:rsidR="009178A0" w:rsidRDefault="009178A0" w:rsidP="009178A0">
      <w:pPr>
        <w:rPr>
          <w:color w:val="808080" w:themeColor="background1" w:themeShade="80"/>
        </w:rPr>
      </w:pPr>
    </w:p>
    <w:p w:rsidR="00015699" w:rsidRPr="000D675D" w:rsidRDefault="009178A0" w:rsidP="009178A0">
      <w:pPr>
        <w:rPr>
          <w:color w:val="808080" w:themeColor="background1" w:themeShade="80"/>
        </w:rPr>
      </w:pPr>
      <w:r>
        <w:rPr>
          <w:color w:val="808080" w:themeColor="background1" w:themeShade="80"/>
        </w:rPr>
        <w:lastRenderedPageBreak/>
        <w:t xml:space="preserve">The reason for this is because the </w:t>
      </w:r>
      <w:r w:rsidRPr="009178A0">
        <w:rPr>
          <w:color w:val="808080" w:themeColor="background1" w:themeShade="80"/>
        </w:rPr>
        <w:t>partnership assets</w:t>
      </w:r>
      <w:r w:rsidR="000D675D">
        <w:rPr>
          <w:color w:val="808080" w:themeColor="background1" w:themeShade="80"/>
        </w:rPr>
        <w:t xml:space="preserve"> are to be applied for purposes of paying partnership debts whilst </w:t>
      </w:r>
      <w:r w:rsidRPr="009178A0">
        <w:rPr>
          <w:color w:val="808080" w:themeColor="background1" w:themeShade="80"/>
        </w:rPr>
        <w:t>the assets of an individual partner’s separ</w:t>
      </w:r>
      <w:r w:rsidR="000D675D">
        <w:rPr>
          <w:color w:val="808080" w:themeColor="background1" w:themeShade="80"/>
        </w:rPr>
        <w:t xml:space="preserve">ate estate shall </w:t>
      </w:r>
      <w:r w:rsidRPr="009178A0">
        <w:rPr>
          <w:color w:val="808080" w:themeColor="background1" w:themeShade="80"/>
        </w:rPr>
        <w:t>be used for the payment of separate estate debts.</w:t>
      </w:r>
    </w:p>
    <w:p w:rsidR="00C9018E" w:rsidRDefault="00C9018E" w:rsidP="00015699">
      <w:pPr>
        <w:rPr>
          <w:lang w:val="en-GB"/>
        </w:rPr>
      </w:pPr>
    </w:p>
    <w:p w:rsidR="002F094D" w:rsidRPr="00207497" w:rsidRDefault="002F094D" w:rsidP="00015699">
      <w:pPr>
        <w:rPr>
          <w:lang w:val="en-GB"/>
        </w:rPr>
      </w:pPr>
    </w:p>
    <w:p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w:t>
      </w:r>
      <w:r w:rsidR="0098311F">
        <w:rPr>
          <w:rFonts w:ascii="Avenir Next Demi Bold" w:hAnsi="Avenir Next Demi Bold"/>
          <w:b/>
          <w:bCs/>
          <w:lang w:val="en-GB"/>
        </w:rPr>
        <w:t>4</w:t>
      </w:r>
    </w:p>
    <w:p w:rsidR="001A20D0" w:rsidRPr="00207497" w:rsidRDefault="001A20D0" w:rsidP="00D72DF7">
      <w:pPr>
        <w:rPr>
          <w:lang w:val="en-GB"/>
        </w:rPr>
      </w:pPr>
    </w:p>
    <w:p w:rsidR="00D72DF7" w:rsidRPr="00207497" w:rsidRDefault="00D72DF7" w:rsidP="001D2111">
      <w:pPr>
        <w:tabs>
          <w:tab w:val="right" w:pos="9021"/>
        </w:tabs>
        <w:rPr>
          <w:rFonts w:cs="Times New Roman"/>
        </w:rPr>
      </w:pPr>
      <w:r w:rsidRPr="00207497">
        <w:rPr>
          <w:rFonts w:cs="Times New Roman"/>
        </w:rPr>
        <w:t>On 4 January 2021, X let his farm to B for a period of 10 years at an annual rental of R50</w:t>
      </w:r>
      <w:r w:rsidR="00300A1C" w:rsidRPr="00207497">
        <w:rPr>
          <w:rFonts w:cs="Times New Roman"/>
        </w:rPr>
        <w:t>0</w:t>
      </w:r>
      <w:r w:rsidRPr="00207497">
        <w:rPr>
          <w:rFonts w:cs="Times New Roman"/>
        </w:rPr>
        <w:t>,000. B occupies the land immediately and the lease is registered in the Deeds Office. However</w:t>
      </w:r>
      <w:r w:rsidR="00300A1C" w:rsidRPr="00207497">
        <w:rPr>
          <w:rFonts w:cs="Times New Roman"/>
        </w:rPr>
        <w:t>,</w:t>
      </w:r>
      <w:r w:rsidRPr="00207497">
        <w:rPr>
          <w:rFonts w:cs="Times New Roman"/>
        </w:rPr>
        <w:t xml:space="preserve"> on 12 July 2020 a mortgage bond was</w:t>
      </w:r>
      <w:r w:rsidR="00300A1C" w:rsidRPr="00207497">
        <w:rPr>
          <w:rFonts w:cs="Times New Roman"/>
        </w:rPr>
        <w:t xml:space="preserve"> </w:t>
      </w:r>
      <w:r w:rsidRPr="00207497">
        <w:rPr>
          <w:rFonts w:cs="Times New Roman"/>
        </w:rPr>
        <w:t xml:space="preserve">registered over the property in favour of T. Discuss the legal position if the estate of X is sequestrated on 1 October 2021. </w:t>
      </w:r>
      <w:r w:rsidR="001D2111" w:rsidRPr="00207497">
        <w:rPr>
          <w:rFonts w:cs="Times New Roman"/>
        </w:rPr>
        <w:tab/>
      </w:r>
      <w:r w:rsidRPr="00207497">
        <w:rPr>
          <w:rFonts w:ascii="Avenir Next Demi Bold" w:hAnsi="Avenir Next Demi Bold" w:cs="Times New Roman"/>
          <w:b/>
          <w:bCs/>
        </w:rPr>
        <w:t>(1</w:t>
      </w:r>
      <w:r w:rsidR="009F45C7">
        <w:rPr>
          <w:rFonts w:ascii="Avenir Next Demi Bold" w:hAnsi="Avenir Next Demi Bold" w:cs="Times New Roman"/>
          <w:b/>
          <w:bCs/>
        </w:rPr>
        <w:t>3</w:t>
      </w:r>
      <w:r w:rsidRPr="00207497">
        <w:rPr>
          <w:rFonts w:ascii="Avenir Next Demi Bold" w:hAnsi="Avenir Next Demi Bold" w:cs="Times New Roman"/>
          <w:b/>
          <w:bCs/>
        </w:rPr>
        <w:t>)</w:t>
      </w:r>
    </w:p>
    <w:p w:rsidR="00D72DF7" w:rsidRDefault="00D72DF7" w:rsidP="00D72DF7">
      <w:pPr>
        <w:rPr>
          <w:rFonts w:cs="Times New Roman"/>
        </w:rPr>
      </w:pPr>
    </w:p>
    <w:p w:rsidR="00FD5334" w:rsidRDefault="00FD5334" w:rsidP="00E92792">
      <w:pPr>
        <w:rPr>
          <w:color w:val="808080" w:themeColor="background1" w:themeShade="80"/>
        </w:rPr>
      </w:pPr>
      <w:r>
        <w:rPr>
          <w:color w:val="808080" w:themeColor="background1" w:themeShade="80"/>
        </w:rPr>
        <w:t>At the outset it</w:t>
      </w:r>
      <w:r w:rsidR="0026272F">
        <w:rPr>
          <w:color w:val="808080" w:themeColor="background1" w:themeShade="80"/>
        </w:rPr>
        <w:t xml:space="preserve"> is imperative to note that there is no provision in the Insolvency Act that deals with the effect of the </w:t>
      </w:r>
      <w:r w:rsidR="00E92792" w:rsidRPr="00E92792">
        <w:rPr>
          <w:color w:val="808080" w:themeColor="background1" w:themeShade="80"/>
        </w:rPr>
        <w:t>sequestration of the lessor’s estate on the contract of le</w:t>
      </w:r>
      <w:r w:rsidR="0026272F">
        <w:rPr>
          <w:color w:val="808080" w:themeColor="background1" w:themeShade="80"/>
        </w:rPr>
        <w:t xml:space="preserve">ase.  </w:t>
      </w:r>
      <w:r w:rsidR="005D79C1">
        <w:rPr>
          <w:color w:val="808080" w:themeColor="background1" w:themeShade="80"/>
        </w:rPr>
        <w:t xml:space="preserve">Thus to deal with this situation the general common law principles become applicable. </w:t>
      </w:r>
    </w:p>
    <w:p w:rsidR="005D79C1" w:rsidRDefault="005D79C1" w:rsidP="00E92792">
      <w:pPr>
        <w:rPr>
          <w:color w:val="808080" w:themeColor="background1" w:themeShade="80"/>
        </w:rPr>
      </w:pPr>
    </w:p>
    <w:p w:rsidR="00FD5334" w:rsidRDefault="005D79C1" w:rsidP="00E92792">
      <w:pPr>
        <w:rPr>
          <w:color w:val="808080" w:themeColor="background1" w:themeShade="80"/>
        </w:rPr>
      </w:pPr>
      <w:r>
        <w:rPr>
          <w:color w:val="808080" w:themeColor="background1" w:themeShade="80"/>
        </w:rPr>
        <w:t xml:space="preserve">Having regard to the facts at hand the lease between X and B will not </w:t>
      </w:r>
      <w:r w:rsidR="00E92792" w:rsidRPr="00E92792">
        <w:rPr>
          <w:color w:val="808080" w:themeColor="background1" w:themeShade="80"/>
        </w:rPr>
        <w:t>automaticall</w:t>
      </w:r>
      <w:r w:rsidR="00E92792">
        <w:rPr>
          <w:color w:val="808080" w:themeColor="background1" w:themeShade="80"/>
        </w:rPr>
        <w:t xml:space="preserve">y terminated as a result of the </w:t>
      </w:r>
      <w:r w:rsidR="00E92792" w:rsidRPr="00E92792">
        <w:rPr>
          <w:color w:val="808080" w:themeColor="background1" w:themeShade="80"/>
        </w:rPr>
        <w:t xml:space="preserve">sequestration of </w:t>
      </w:r>
      <w:r>
        <w:rPr>
          <w:color w:val="808080" w:themeColor="background1" w:themeShade="80"/>
        </w:rPr>
        <w:t xml:space="preserve">X’s estate. </w:t>
      </w:r>
      <w:r w:rsidR="00F7706F">
        <w:rPr>
          <w:color w:val="808080" w:themeColor="background1" w:themeShade="80"/>
        </w:rPr>
        <w:t xml:space="preserve"> In expansion thereof, B will retain his rights and ought to perform his </w:t>
      </w:r>
      <w:r w:rsidR="00E92792">
        <w:rPr>
          <w:color w:val="808080" w:themeColor="background1" w:themeShade="80"/>
        </w:rPr>
        <w:t xml:space="preserve">contractual </w:t>
      </w:r>
      <w:r w:rsidR="00E92792" w:rsidRPr="00E92792">
        <w:rPr>
          <w:color w:val="808080" w:themeColor="background1" w:themeShade="80"/>
        </w:rPr>
        <w:t xml:space="preserve">obligations in terms of the lease towards the </w:t>
      </w:r>
      <w:r w:rsidR="00E92792">
        <w:rPr>
          <w:color w:val="808080" w:themeColor="background1" w:themeShade="80"/>
        </w:rPr>
        <w:t xml:space="preserve">trustee of </w:t>
      </w:r>
      <w:r w:rsidR="00F7706F">
        <w:rPr>
          <w:color w:val="808080" w:themeColor="background1" w:themeShade="80"/>
        </w:rPr>
        <w:t xml:space="preserve">X’s estate.  </w:t>
      </w:r>
      <w:r w:rsidR="00E92792" w:rsidRPr="00E92792">
        <w:rPr>
          <w:color w:val="808080" w:themeColor="background1" w:themeShade="80"/>
        </w:rPr>
        <w:t xml:space="preserve">The trustee </w:t>
      </w:r>
      <w:r w:rsidR="00F7706F">
        <w:rPr>
          <w:color w:val="808080" w:themeColor="background1" w:themeShade="80"/>
        </w:rPr>
        <w:t>will become</w:t>
      </w:r>
      <w:r w:rsidR="00E92792" w:rsidRPr="00E92792">
        <w:rPr>
          <w:color w:val="808080" w:themeColor="background1" w:themeShade="80"/>
        </w:rPr>
        <w:t xml:space="preserve"> obliged to sell the farm as part of the insolvent</w:t>
      </w:r>
      <w:r w:rsidR="00F7706F">
        <w:rPr>
          <w:color w:val="808080" w:themeColor="background1" w:themeShade="80"/>
        </w:rPr>
        <w:t xml:space="preserve"> estate. </w:t>
      </w:r>
    </w:p>
    <w:p w:rsidR="00F7706F" w:rsidRDefault="00F7706F" w:rsidP="00E92792">
      <w:pPr>
        <w:rPr>
          <w:color w:val="808080" w:themeColor="background1" w:themeShade="80"/>
        </w:rPr>
      </w:pPr>
    </w:p>
    <w:p w:rsidR="00FD5334" w:rsidRDefault="00F7706F" w:rsidP="00E92792">
      <w:pPr>
        <w:rPr>
          <w:color w:val="808080" w:themeColor="background1" w:themeShade="80"/>
        </w:rPr>
      </w:pPr>
      <w:r>
        <w:rPr>
          <w:color w:val="808080" w:themeColor="background1" w:themeShade="80"/>
        </w:rPr>
        <w:t xml:space="preserve">It must also be noted that the </w:t>
      </w:r>
      <w:r w:rsidR="00E92792" w:rsidRPr="00FD5334">
        <w:rPr>
          <w:i/>
          <w:color w:val="808080" w:themeColor="background1" w:themeShade="80"/>
        </w:rPr>
        <w:t>huur gaat voor koop</w:t>
      </w:r>
      <w:r w:rsidR="00E92792" w:rsidRPr="00E92792">
        <w:rPr>
          <w:color w:val="808080" w:themeColor="background1" w:themeShade="80"/>
        </w:rPr>
        <w:t xml:space="preserve"> doctrine </w:t>
      </w:r>
      <w:r>
        <w:rPr>
          <w:color w:val="808080" w:themeColor="background1" w:themeShade="80"/>
        </w:rPr>
        <w:t>will become</w:t>
      </w:r>
      <w:r w:rsidR="00E92792" w:rsidRPr="00E92792">
        <w:rPr>
          <w:color w:val="808080" w:themeColor="background1" w:themeShade="80"/>
        </w:rPr>
        <w:t xml:space="preserve"> applicable in the </w:t>
      </w:r>
      <w:r>
        <w:rPr>
          <w:color w:val="808080" w:themeColor="background1" w:themeShade="80"/>
        </w:rPr>
        <w:t>above scenario due to the fact</w:t>
      </w:r>
      <w:r w:rsidR="00E92792" w:rsidRPr="00E92792">
        <w:rPr>
          <w:color w:val="808080" w:themeColor="background1" w:themeShade="80"/>
        </w:rPr>
        <w:t xml:space="preserve"> </w:t>
      </w:r>
      <w:r w:rsidR="00DC33ED">
        <w:rPr>
          <w:color w:val="808080" w:themeColor="background1" w:themeShade="80"/>
        </w:rPr>
        <w:t>B</w:t>
      </w:r>
      <w:r w:rsidR="00E92792" w:rsidRPr="00E92792">
        <w:rPr>
          <w:color w:val="808080" w:themeColor="background1" w:themeShade="80"/>
        </w:rPr>
        <w:t xml:space="preserve"> occ</w:t>
      </w:r>
      <w:r w:rsidR="00E92792">
        <w:rPr>
          <w:color w:val="808080" w:themeColor="background1" w:themeShade="80"/>
        </w:rPr>
        <w:t xml:space="preserve">upies the land and the lease is </w:t>
      </w:r>
      <w:r w:rsidR="00E92792" w:rsidRPr="00E92792">
        <w:rPr>
          <w:color w:val="808080" w:themeColor="background1" w:themeShade="80"/>
        </w:rPr>
        <w:t xml:space="preserve">registered in the Deeds Office and the trustee of X’s estate </w:t>
      </w:r>
      <w:r w:rsidR="00E92792">
        <w:rPr>
          <w:color w:val="808080" w:themeColor="background1" w:themeShade="80"/>
        </w:rPr>
        <w:t xml:space="preserve">must in principle sell the land </w:t>
      </w:r>
      <w:r w:rsidR="00DC33ED">
        <w:rPr>
          <w:color w:val="808080" w:themeColor="background1" w:themeShade="80"/>
        </w:rPr>
        <w:t>subject to the lease.</w:t>
      </w:r>
    </w:p>
    <w:p w:rsidR="00DC33ED" w:rsidRDefault="00DC33ED" w:rsidP="00E92792">
      <w:pPr>
        <w:rPr>
          <w:color w:val="808080" w:themeColor="background1" w:themeShade="80"/>
        </w:rPr>
      </w:pPr>
    </w:p>
    <w:p w:rsidR="00FD5334" w:rsidRDefault="00E92792" w:rsidP="00E92792">
      <w:pPr>
        <w:rPr>
          <w:color w:val="808080" w:themeColor="background1" w:themeShade="80"/>
        </w:rPr>
      </w:pPr>
      <w:r w:rsidRPr="00E92792">
        <w:rPr>
          <w:color w:val="808080" w:themeColor="background1" w:themeShade="80"/>
        </w:rPr>
        <w:t>The new owner is bound by the terms of</w:t>
      </w:r>
      <w:r w:rsidR="00DC33ED">
        <w:rPr>
          <w:color w:val="808080" w:themeColor="background1" w:themeShade="80"/>
        </w:rPr>
        <w:t xml:space="preserve"> the lease, and he/</w:t>
      </w:r>
      <w:r>
        <w:rPr>
          <w:color w:val="808080" w:themeColor="background1" w:themeShade="80"/>
        </w:rPr>
        <w:t>she</w:t>
      </w:r>
      <w:r w:rsidR="00080728">
        <w:rPr>
          <w:color w:val="808080" w:themeColor="background1" w:themeShade="80"/>
        </w:rPr>
        <w:t>/it</w:t>
      </w:r>
      <w:r>
        <w:rPr>
          <w:color w:val="808080" w:themeColor="background1" w:themeShade="80"/>
        </w:rPr>
        <w:t xml:space="preserve"> is in </w:t>
      </w:r>
      <w:r w:rsidRPr="00E92792">
        <w:rPr>
          <w:color w:val="808080" w:themeColor="background1" w:themeShade="80"/>
        </w:rPr>
        <w:t xml:space="preserve">particular bound to allow </w:t>
      </w:r>
      <w:r w:rsidR="00DC33ED">
        <w:rPr>
          <w:color w:val="808080" w:themeColor="background1" w:themeShade="80"/>
        </w:rPr>
        <w:t>T</w:t>
      </w:r>
      <w:r w:rsidRPr="00E92792">
        <w:rPr>
          <w:color w:val="808080" w:themeColor="background1" w:themeShade="80"/>
        </w:rPr>
        <w:t xml:space="preserve"> to the us</w:t>
      </w:r>
      <w:r w:rsidR="00DC33ED">
        <w:rPr>
          <w:color w:val="808080" w:themeColor="background1" w:themeShade="80"/>
        </w:rPr>
        <w:t>e and enjoyment of the land.</w:t>
      </w:r>
    </w:p>
    <w:p w:rsidR="00FD5334" w:rsidRDefault="00FD5334" w:rsidP="00E92792">
      <w:pPr>
        <w:rPr>
          <w:color w:val="808080" w:themeColor="background1" w:themeShade="80"/>
        </w:rPr>
      </w:pPr>
    </w:p>
    <w:p w:rsidR="0098311F" w:rsidRPr="00242567" w:rsidRDefault="00242567" w:rsidP="00E92792">
      <w:pPr>
        <w:rPr>
          <w:color w:val="808080" w:themeColor="background1" w:themeShade="80"/>
        </w:rPr>
      </w:pPr>
      <w:r w:rsidRPr="00242567">
        <w:rPr>
          <w:color w:val="808080" w:themeColor="background1" w:themeShade="80"/>
        </w:rPr>
        <w:t>Delving</w:t>
      </w:r>
      <w:r w:rsidR="00080728" w:rsidRPr="00242567">
        <w:rPr>
          <w:color w:val="808080" w:themeColor="background1" w:themeShade="80"/>
        </w:rPr>
        <w:t xml:space="preserve"> deeper, in the given scenario</w:t>
      </w:r>
      <w:r w:rsidR="00E92792" w:rsidRPr="00242567">
        <w:rPr>
          <w:color w:val="808080" w:themeColor="background1" w:themeShade="80"/>
        </w:rPr>
        <w:t xml:space="preserve">, </w:t>
      </w:r>
      <w:r w:rsidR="00080728" w:rsidRPr="00242567">
        <w:rPr>
          <w:color w:val="808080" w:themeColor="background1" w:themeShade="80"/>
        </w:rPr>
        <w:t>it must be noted that</w:t>
      </w:r>
      <w:r w:rsidR="00E92792" w:rsidRPr="00242567">
        <w:rPr>
          <w:color w:val="808080" w:themeColor="background1" w:themeShade="80"/>
        </w:rPr>
        <w:t xml:space="preserve"> the leased land is subject to a mortgage bond whi</w:t>
      </w:r>
      <w:r w:rsidR="00FD5334" w:rsidRPr="00242567">
        <w:rPr>
          <w:color w:val="808080" w:themeColor="background1" w:themeShade="80"/>
        </w:rPr>
        <w:t xml:space="preserve">ch was registered </w:t>
      </w:r>
      <w:r w:rsidR="00080728" w:rsidRPr="00242567">
        <w:rPr>
          <w:color w:val="808080" w:themeColor="background1" w:themeShade="80"/>
        </w:rPr>
        <w:t>prior to</w:t>
      </w:r>
      <w:r w:rsidR="00E92792" w:rsidRPr="00242567">
        <w:rPr>
          <w:color w:val="808080" w:themeColor="background1" w:themeShade="80"/>
        </w:rPr>
        <w:t xml:space="preserve"> the lease </w:t>
      </w:r>
      <w:r w:rsidR="00080728" w:rsidRPr="00242567">
        <w:rPr>
          <w:color w:val="808080" w:themeColor="background1" w:themeShade="80"/>
        </w:rPr>
        <w:t>being</w:t>
      </w:r>
      <w:r w:rsidR="00E92792" w:rsidRPr="00242567">
        <w:rPr>
          <w:color w:val="808080" w:themeColor="background1" w:themeShade="80"/>
        </w:rPr>
        <w:t xml:space="preserve"> entered into between </w:t>
      </w:r>
      <w:r w:rsidR="00080728" w:rsidRPr="00242567">
        <w:rPr>
          <w:color w:val="808080" w:themeColor="background1" w:themeShade="80"/>
        </w:rPr>
        <w:t>X</w:t>
      </w:r>
      <w:r w:rsidR="00E92792" w:rsidRPr="00242567">
        <w:rPr>
          <w:color w:val="808080" w:themeColor="background1" w:themeShade="80"/>
        </w:rPr>
        <w:t xml:space="preserve"> and </w:t>
      </w:r>
      <w:r w:rsidR="00080728" w:rsidRPr="00242567">
        <w:rPr>
          <w:color w:val="808080" w:themeColor="background1" w:themeShade="80"/>
        </w:rPr>
        <w:t>B</w:t>
      </w:r>
      <w:r w:rsidR="00E92792" w:rsidRPr="00242567">
        <w:rPr>
          <w:color w:val="808080" w:themeColor="background1" w:themeShade="80"/>
        </w:rPr>
        <w:t xml:space="preserve">. </w:t>
      </w:r>
      <w:r w:rsidR="00080728" w:rsidRPr="00242567">
        <w:rPr>
          <w:color w:val="808080" w:themeColor="background1" w:themeShade="80"/>
        </w:rPr>
        <w:t xml:space="preserve"> Thus the</w:t>
      </w:r>
      <w:r w:rsidR="00FD5334" w:rsidRPr="00242567">
        <w:rPr>
          <w:color w:val="808080" w:themeColor="background1" w:themeShade="80"/>
        </w:rPr>
        <w:t xml:space="preserve"> rights of </w:t>
      </w:r>
      <w:r w:rsidRPr="00242567">
        <w:rPr>
          <w:color w:val="808080" w:themeColor="background1" w:themeShade="80"/>
        </w:rPr>
        <w:t>B</w:t>
      </w:r>
      <w:r w:rsidR="00FD5334" w:rsidRPr="00242567">
        <w:rPr>
          <w:color w:val="808080" w:themeColor="background1" w:themeShade="80"/>
        </w:rPr>
        <w:t xml:space="preserve"> are therefore subordinate to </w:t>
      </w:r>
      <w:r w:rsidR="00E92792" w:rsidRPr="00242567">
        <w:rPr>
          <w:color w:val="808080" w:themeColor="background1" w:themeShade="80"/>
        </w:rPr>
        <w:t xml:space="preserve">those of </w:t>
      </w:r>
      <w:r w:rsidRPr="00242567">
        <w:rPr>
          <w:color w:val="808080" w:themeColor="background1" w:themeShade="80"/>
        </w:rPr>
        <w:t>T.</w:t>
      </w:r>
      <w:r w:rsidR="00E92792" w:rsidRPr="00242567">
        <w:rPr>
          <w:color w:val="808080" w:themeColor="background1" w:themeShade="80"/>
        </w:rPr>
        <w:t xml:space="preserve"> </w:t>
      </w:r>
      <w:r w:rsidRPr="00242567">
        <w:rPr>
          <w:color w:val="808080" w:themeColor="background1" w:themeShade="80"/>
        </w:rPr>
        <w:t xml:space="preserve"> In the event</w:t>
      </w:r>
      <w:r w:rsidR="00E92792" w:rsidRPr="00242567">
        <w:rPr>
          <w:color w:val="808080" w:themeColor="background1" w:themeShade="80"/>
        </w:rPr>
        <w:t xml:space="preserve"> the land is sold free o</w:t>
      </w:r>
      <w:r w:rsidR="00FD5334" w:rsidRPr="00242567">
        <w:rPr>
          <w:color w:val="808080" w:themeColor="background1" w:themeShade="80"/>
        </w:rPr>
        <w:t xml:space="preserve">f the lease where it cannot </w:t>
      </w:r>
      <w:r w:rsidR="00E92792" w:rsidRPr="00242567">
        <w:rPr>
          <w:color w:val="808080" w:themeColor="background1" w:themeShade="80"/>
        </w:rPr>
        <w:t xml:space="preserve">yield </w:t>
      </w:r>
      <w:r w:rsidRPr="00242567">
        <w:rPr>
          <w:color w:val="808080" w:themeColor="background1" w:themeShade="80"/>
        </w:rPr>
        <w:t>adequate</w:t>
      </w:r>
      <w:r w:rsidR="00E92792" w:rsidRPr="00242567">
        <w:rPr>
          <w:color w:val="808080" w:themeColor="background1" w:themeShade="80"/>
        </w:rPr>
        <w:t xml:space="preserve"> capital to repay the mortgage bond subj</w:t>
      </w:r>
      <w:r w:rsidRPr="00242567">
        <w:rPr>
          <w:color w:val="808080" w:themeColor="background1" w:themeShade="80"/>
        </w:rPr>
        <w:t xml:space="preserve">ect to the lease, </w:t>
      </w:r>
      <w:r w:rsidR="00FD5334" w:rsidRPr="00242567">
        <w:rPr>
          <w:color w:val="808080" w:themeColor="background1" w:themeShade="80"/>
        </w:rPr>
        <w:t xml:space="preserve">the lease </w:t>
      </w:r>
      <w:r w:rsidR="00E92792" w:rsidRPr="00242567">
        <w:rPr>
          <w:color w:val="808080" w:themeColor="background1" w:themeShade="80"/>
        </w:rPr>
        <w:t xml:space="preserve">terminates and the lessee merely has a concurrent </w:t>
      </w:r>
      <w:r w:rsidR="00FD5334" w:rsidRPr="00242567">
        <w:rPr>
          <w:color w:val="808080" w:themeColor="background1" w:themeShade="80"/>
        </w:rPr>
        <w:t xml:space="preserve">claim for damages for breach of </w:t>
      </w:r>
      <w:r w:rsidR="00E92792" w:rsidRPr="00242567">
        <w:rPr>
          <w:color w:val="808080" w:themeColor="background1" w:themeShade="80"/>
        </w:rPr>
        <w:t>contract a</w:t>
      </w:r>
      <w:r w:rsidRPr="00242567">
        <w:rPr>
          <w:color w:val="808080" w:themeColor="background1" w:themeShade="80"/>
        </w:rPr>
        <w:t>gainst the insolvent estate.</w:t>
      </w:r>
    </w:p>
    <w:p w:rsidR="0098311F" w:rsidRPr="00AD6EE9" w:rsidRDefault="0098311F" w:rsidP="00D72DF7">
      <w:pPr>
        <w:rPr>
          <w:rFonts w:cs="Times New Roman"/>
        </w:rPr>
      </w:pPr>
    </w:p>
    <w:p w:rsidR="00D72DF7" w:rsidRPr="00AD6EE9" w:rsidRDefault="00D72DF7" w:rsidP="00D72DF7">
      <w:pPr>
        <w:rPr>
          <w:rFonts w:cs="Times New Roman"/>
        </w:rPr>
      </w:pPr>
    </w:p>
    <w:p w:rsidR="0077169C" w:rsidRPr="008E099D" w:rsidRDefault="00A322BC" w:rsidP="00715982">
      <w:pPr>
        <w:rPr>
          <w:rFonts w:ascii="Avenir Next Demi Bold" w:hAnsi="Avenir Next Demi Bold"/>
          <w:b/>
          <w:bCs/>
          <w:lang w:val="en-GB"/>
        </w:rPr>
      </w:pPr>
      <w:r w:rsidRPr="008E099D">
        <w:rPr>
          <w:rFonts w:ascii="Avenir Next Demi Bold" w:hAnsi="Avenir Next Demi Bold"/>
          <w:b/>
          <w:bCs/>
          <w:lang w:val="en-GB"/>
        </w:rPr>
        <w:t>QUESTION 1</w:t>
      </w:r>
      <w:r w:rsidR="0098311F" w:rsidRPr="008E099D">
        <w:rPr>
          <w:rFonts w:ascii="Avenir Next Demi Bold" w:hAnsi="Avenir Next Demi Bold"/>
          <w:b/>
          <w:bCs/>
          <w:lang w:val="en-GB"/>
        </w:rPr>
        <w:t>5</w:t>
      </w:r>
    </w:p>
    <w:p w:rsidR="00A322BC" w:rsidRPr="008E099D" w:rsidRDefault="00A322BC" w:rsidP="00BA6F72">
      <w:pPr>
        <w:rPr>
          <w:lang w:val="en-GB"/>
        </w:rPr>
      </w:pPr>
    </w:p>
    <w:p w:rsidR="00BA6F72" w:rsidRPr="00207497" w:rsidRDefault="00831F21" w:rsidP="00BA6F72">
      <w:pPr>
        <w:pStyle w:val="ListParagraph"/>
        <w:tabs>
          <w:tab w:val="right" w:pos="9021"/>
        </w:tabs>
        <w:spacing w:after="0" w:line="240" w:lineRule="auto"/>
        <w:ind w:left="0"/>
        <w:rPr>
          <w:rFonts w:ascii="Avenir Next" w:hAnsi="Avenir Next"/>
          <w:lang w:val="en-GB"/>
        </w:rPr>
      </w:pPr>
      <w:r w:rsidRPr="008E099D">
        <w:rPr>
          <w:rFonts w:ascii="Avenir Next" w:hAnsi="Avenir Next"/>
          <w:lang w:val="en-GB"/>
        </w:rPr>
        <w:t>Mr Saunders is appointed as the business rescue practitioner of XYZ Proprietary Limited (in business rescue). During the course of the business rescue proceedings of XYZ Proprietary Limited, it became evident that it would be necessary for the company to dispose of certain of its immovable properties, for purposes of injecting liquidity into the business. The immovable properties that Mr Saunders wishes to dispose of have mortgage bonds registered over them in favour of one of its creditors, ABC Bank, as security for working capital facilities made available by ABC Bank. Mr Saunders approaches you for advice as to the legal requirements for the disposal of property over which another person has a security interest, during the business rescue process. How would you advise Mr Saunders?</w:t>
      </w:r>
      <w:r w:rsidRPr="00207497">
        <w:rPr>
          <w:rFonts w:ascii="Avenir Next" w:hAnsi="Avenir Next"/>
          <w:lang w:val="en-GB"/>
        </w:rPr>
        <w:t xml:space="preserve">  </w:t>
      </w:r>
      <w:r w:rsidR="00BA6F72" w:rsidRPr="00207497">
        <w:rPr>
          <w:rFonts w:ascii="Avenir Next" w:hAnsi="Avenir Next"/>
          <w:lang w:val="en-GB"/>
        </w:rPr>
        <w:t xml:space="preserve"> </w:t>
      </w:r>
      <w:r w:rsidR="00BA6F72" w:rsidRPr="00207497">
        <w:rPr>
          <w:rFonts w:ascii="Avenir Next" w:hAnsi="Avenir Next"/>
          <w:lang w:val="en-GB"/>
        </w:rPr>
        <w:tab/>
      </w:r>
      <w:r w:rsidR="00BA6F72" w:rsidRPr="00207497">
        <w:rPr>
          <w:rFonts w:ascii="Avenir Next Demi Bold" w:hAnsi="Avenir Next Demi Bold"/>
          <w:b/>
          <w:bCs/>
          <w:lang w:val="en-GB"/>
        </w:rPr>
        <w:t>(5)</w:t>
      </w:r>
    </w:p>
    <w:p w:rsidR="00BA6F72" w:rsidRPr="00166CC9" w:rsidRDefault="00BA6F72" w:rsidP="00BA6F72">
      <w:pPr>
        <w:pStyle w:val="ListParagraph"/>
        <w:spacing w:after="0" w:line="240" w:lineRule="auto"/>
        <w:ind w:left="0"/>
        <w:rPr>
          <w:rFonts w:ascii="Avenir Next" w:hAnsi="Avenir Next"/>
          <w:lang w:val="en-GB"/>
        </w:rPr>
      </w:pPr>
    </w:p>
    <w:p w:rsidR="00831F21" w:rsidRDefault="007A143F" w:rsidP="00166CC9">
      <w:pPr>
        <w:pStyle w:val="ListParagraph"/>
        <w:spacing w:after="0" w:line="240" w:lineRule="auto"/>
        <w:ind w:left="0"/>
        <w:rPr>
          <w:rFonts w:ascii="Avenir Next" w:hAnsi="Avenir Next"/>
          <w:color w:val="808080" w:themeColor="background1" w:themeShade="80"/>
          <w:lang w:val="en-GB"/>
        </w:rPr>
      </w:pPr>
      <w:r>
        <w:rPr>
          <w:rFonts w:ascii="Avenir Next" w:hAnsi="Avenir Next"/>
          <w:color w:val="808080" w:themeColor="background1" w:themeShade="80"/>
          <w:lang w:val="en-GB"/>
        </w:rPr>
        <w:t xml:space="preserve">To provide Mr Saunders with sound </w:t>
      </w:r>
      <w:r w:rsidR="00732FE6">
        <w:rPr>
          <w:rFonts w:ascii="Avenir Next" w:hAnsi="Avenir Next"/>
          <w:color w:val="808080" w:themeColor="background1" w:themeShade="80"/>
          <w:lang w:val="en-GB"/>
        </w:rPr>
        <w:t>advice</w:t>
      </w:r>
      <w:r>
        <w:rPr>
          <w:rFonts w:ascii="Avenir Next" w:hAnsi="Avenir Next"/>
          <w:color w:val="808080" w:themeColor="background1" w:themeShade="80"/>
          <w:lang w:val="en-GB"/>
        </w:rPr>
        <w:t>, he would need to have regard to Section 134(3) of the Companies A</w:t>
      </w:r>
      <w:r w:rsidRPr="007A143F">
        <w:rPr>
          <w:rFonts w:ascii="Avenir Next" w:hAnsi="Avenir Next"/>
          <w:color w:val="808080" w:themeColor="background1" w:themeShade="80"/>
          <w:lang w:val="en-GB"/>
        </w:rPr>
        <w:t>ct 71 of 2008</w:t>
      </w:r>
      <w:r>
        <w:rPr>
          <w:rFonts w:ascii="Avenir Next" w:hAnsi="Avenir Next"/>
          <w:color w:val="808080" w:themeColor="background1" w:themeShade="80"/>
          <w:lang w:val="en-GB"/>
        </w:rPr>
        <w:t xml:space="preserve"> (“New Companies Act”). </w:t>
      </w:r>
      <w:r w:rsidR="002367E7">
        <w:rPr>
          <w:rFonts w:ascii="Avenir Next" w:hAnsi="Avenir Next"/>
          <w:color w:val="808080" w:themeColor="background1" w:themeShade="80"/>
          <w:lang w:val="en-GB"/>
        </w:rPr>
        <w:t xml:space="preserve"> At a high level Section 134(3) states that if during</w:t>
      </w:r>
      <w:r w:rsidR="00D445B0">
        <w:rPr>
          <w:rFonts w:ascii="Avenir Next" w:hAnsi="Avenir Next"/>
          <w:color w:val="808080" w:themeColor="background1" w:themeShade="80"/>
          <w:lang w:val="en-GB"/>
        </w:rPr>
        <w:t xml:space="preserve"> a company’s (i.e. </w:t>
      </w:r>
      <w:r w:rsidR="00D445B0" w:rsidRPr="00D445B0">
        <w:rPr>
          <w:rFonts w:ascii="Avenir Next" w:hAnsi="Avenir Next"/>
          <w:color w:val="808080" w:themeColor="background1" w:themeShade="80"/>
          <w:lang w:val="en-GB"/>
        </w:rPr>
        <w:t>XYZ Proprietary Limited</w:t>
      </w:r>
      <w:r w:rsidR="00BB2289">
        <w:rPr>
          <w:rFonts w:ascii="Avenir Next" w:hAnsi="Avenir Next"/>
          <w:color w:val="808080" w:themeColor="background1" w:themeShade="80"/>
          <w:lang w:val="en-GB"/>
        </w:rPr>
        <w:t xml:space="preserve"> (“XYZ”)</w:t>
      </w:r>
      <w:r w:rsidR="00D445B0">
        <w:rPr>
          <w:rFonts w:ascii="Avenir Next" w:hAnsi="Avenir Next"/>
          <w:color w:val="808080" w:themeColor="background1" w:themeShade="80"/>
          <w:lang w:val="en-GB"/>
        </w:rPr>
        <w:t>) business rescue proceedings, the company wishes to dispose of any property over which another person has any security or title interest (as in this scenario), the company must:-</w:t>
      </w:r>
    </w:p>
    <w:p w:rsidR="00D445B0" w:rsidRDefault="00D445B0" w:rsidP="00166CC9">
      <w:pPr>
        <w:pStyle w:val="ListParagraph"/>
        <w:spacing w:after="0" w:line="240" w:lineRule="auto"/>
        <w:ind w:left="0"/>
        <w:rPr>
          <w:rFonts w:ascii="Avenir Next" w:hAnsi="Avenir Next"/>
          <w:color w:val="808080" w:themeColor="background1" w:themeShade="80"/>
          <w:lang w:val="en-GB"/>
        </w:rPr>
      </w:pPr>
    </w:p>
    <w:p w:rsidR="00D445B0" w:rsidRDefault="00732FE6" w:rsidP="00D445B0">
      <w:pPr>
        <w:pStyle w:val="ListParagraph"/>
        <w:numPr>
          <w:ilvl w:val="0"/>
          <w:numId w:val="33"/>
        </w:numPr>
        <w:spacing w:after="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attain</w:t>
      </w:r>
      <w:r w:rsidR="001D77E6">
        <w:rPr>
          <w:rFonts w:ascii="Avenir Next" w:hAnsi="Avenir Next"/>
          <w:color w:val="808080" w:themeColor="background1" w:themeShade="80"/>
          <w:lang w:val="en-GB"/>
        </w:rPr>
        <w:t xml:space="preserve"> the prior consent of that other person (i.e. ABC Bank</w:t>
      </w:r>
      <w:r w:rsidR="00BB2289">
        <w:rPr>
          <w:rFonts w:ascii="Avenir Next" w:hAnsi="Avenir Next"/>
          <w:color w:val="808080" w:themeColor="background1" w:themeShade="80"/>
          <w:lang w:val="en-GB"/>
        </w:rPr>
        <w:t xml:space="preserve"> (“ABC”)</w:t>
      </w:r>
      <w:r w:rsidR="001D77E6">
        <w:rPr>
          <w:rFonts w:ascii="Avenir Next" w:hAnsi="Avenir Next"/>
          <w:color w:val="808080" w:themeColor="background1" w:themeShade="80"/>
          <w:lang w:val="en-GB"/>
        </w:rPr>
        <w:t xml:space="preserve">), unless the disposal would be sufficient to fully discharge the </w:t>
      </w:r>
      <w:r w:rsidR="00B53B4F">
        <w:rPr>
          <w:rFonts w:ascii="Avenir Next" w:hAnsi="Avenir Next"/>
          <w:color w:val="808080" w:themeColor="background1" w:themeShade="80"/>
          <w:lang w:val="en-GB"/>
        </w:rPr>
        <w:t>indebtedness</w:t>
      </w:r>
      <w:r w:rsidR="001D77E6">
        <w:rPr>
          <w:rFonts w:ascii="Avenir Next" w:hAnsi="Avenir Next"/>
          <w:color w:val="808080" w:themeColor="background1" w:themeShade="80"/>
          <w:lang w:val="en-GB"/>
        </w:rPr>
        <w:t xml:space="preserve"> protected by that person’s </w:t>
      </w:r>
      <w:r w:rsidR="00B53B4F">
        <w:rPr>
          <w:rFonts w:ascii="Avenir Next" w:hAnsi="Avenir Next"/>
          <w:color w:val="808080" w:themeColor="background1" w:themeShade="80"/>
          <w:lang w:val="en-GB"/>
        </w:rPr>
        <w:t>security</w:t>
      </w:r>
      <w:r w:rsidR="001D77E6">
        <w:rPr>
          <w:rFonts w:ascii="Avenir Next" w:hAnsi="Avenir Next"/>
          <w:color w:val="808080" w:themeColor="background1" w:themeShade="80"/>
          <w:lang w:val="en-GB"/>
        </w:rPr>
        <w:t xml:space="preserve"> or title interest; and</w:t>
      </w:r>
    </w:p>
    <w:p w:rsidR="00B53B4F" w:rsidRDefault="00B53B4F" w:rsidP="00B53B4F">
      <w:pPr>
        <w:pStyle w:val="ListParagraph"/>
        <w:spacing w:after="0" w:line="240" w:lineRule="auto"/>
        <w:rPr>
          <w:rFonts w:ascii="Avenir Next" w:hAnsi="Avenir Next"/>
          <w:color w:val="808080" w:themeColor="background1" w:themeShade="80"/>
          <w:lang w:val="en-GB"/>
        </w:rPr>
      </w:pPr>
    </w:p>
    <w:p w:rsidR="001D77E6" w:rsidRDefault="00B53B4F" w:rsidP="00D445B0">
      <w:pPr>
        <w:pStyle w:val="ListParagraph"/>
        <w:numPr>
          <w:ilvl w:val="0"/>
          <w:numId w:val="33"/>
        </w:numPr>
        <w:spacing w:after="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promptly:</w:t>
      </w:r>
    </w:p>
    <w:p w:rsidR="00B53B4F" w:rsidRPr="00B53B4F" w:rsidRDefault="00B53B4F" w:rsidP="00B53B4F">
      <w:pPr>
        <w:pStyle w:val="ListParagraph"/>
        <w:rPr>
          <w:rFonts w:ascii="Avenir Next" w:hAnsi="Avenir Next"/>
          <w:color w:val="808080" w:themeColor="background1" w:themeShade="80"/>
          <w:lang w:val="en-GB"/>
        </w:rPr>
      </w:pPr>
    </w:p>
    <w:p w:rsidR="00B53B4F" w:rsidRDefault="00B53B4F" w:rsidP="00B53B4F">
      <w:pPr>
        <w:pStyle w:val="ListParagraph"/>
        <w:numPr>
          <w:ilvl w:val="1"/>
          <w:numId w:val="33"/>
        </w:numPr>
        <w:spacing w:after="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pay to that other person (i.e. ABC Bank) the sale proceeds attributed to that property up to the amount of the company’s (i.e. XYZ</w:t>
      </w:r>
      <w:r w:rsidR="00BB2289">
        <w:rPr>
          <w:rFonts w:ascii="Avenir Next" w:hAnsi="Avenir Next"/>
          <w:color w:val="808080" w:themeColor="background1" w:themeShade="80"/>
          <w:lang w:val="en-GB"/>
        </w:rPr>
        <w:t>) indebtedness to that other person (i.e. ABC); or</w:t>
      </w:r>
    </w:p>
    <w:p w:rsidR="00BB2289" w:rsidRDefault="00BB2289" w:rsidP="00BB2289">
      <w:pPr>
        <w:pStyle w:val="ListParagraph"/>
        <w:spacing w:after="0" w:line="240" w:lineRule="auto"/>
        <w:ind w:left="1440"/>
        <w:rPr>
          <w:rFonts w:ascii="Avenir Next" w:hAnsi="Avenir Next"/>
          <w:color w:val="808080" w:themeColor="background1" w:themeShade="80"/>
          <w:lang w:val="en-GB"/>
        </w:rPr>
      </w:pPr>
    </w:p>
    <w:p w:rsidR="00BB2289" w:rsidRPr="00732FE6" w:rsidRDefault="00BB2289" w:rsidP="00B53B4F">
      <w:pPr>
        <w:pStyle w:val="ListParagraph"/>
        <w:numPr>
          <w:ilvl w:val="1"/>
          <w:numId w:val="33"/>
        </w:numPr>
        <w:spacing w:after="0" w:line="240" w:lineRule="auto"/>
        <w:rPr>
          <w:rFonts w:ascii="Avenir Next" w:hAnsi="Avenir Next"/>
          <w:b/>
          <w:color w:val="808080" w:themeColor="background1" w:themeShade="80"/>
          <w:lang w:val="en-GB"/>
        </w:rPr>
      </w:pPr>
      <w:r>
        <w:rPr>
          <w:rFonts w:ascii="Avenir Next" w:hAnsi="Avenir Next"/>
          <w:color w:val="808080" w:themeColor="background1" w:themeShade="80"/>
          <w:lang w:val="en-GB"/>
        </w:rPr>
        <w:t xml:space="preserve">provide security for the amount of those proceeds, to the reasonable satisfaction of that other person (i.e. ABC). </w:t>
      </w:r>
      <w:r w:rsidR="0000062A">
        <w:rPr>
          <w:rFonts w:ascii="Avenir Next" w:hAnsi="Avenir Next"/>
          <w:color w:val="808080" w:themeColor="background1" w:themeShade="80"/>
          <w:lang w:val="en-GB"/>
        </w:rPr>
        <w:t xml:space="preserve"> In regards hereto Mr Saunders must keep in mind the </w:t>
      </w:r>
      <w:r w:rsidR="00C947EB">
        <w:rPr>
          <w:rFonts w:ascii="Avenir Next" w:hAnsi="Avenir Next"/>
          <w:color w:val="808080" w:themeColor="background1" w:themeShade="80"/>
          <w:lang w:val="en-GB"/>
        </w:rPr>
        <w:t>Court</w:t>
      </w:r>
      <w:r w:rsidR="0000062A">
        <w:rPr>
          <w:rFonts w:ascii="Avenir Next" w:hAnsi="Avenir Next"/>
          <w:color w:val="808080" w:themeColor="background1" w:themeShade="80"/>
          <w:lang w:val="en-GB"/>
        </w:rPr>
        <w:t xml:space="preserve">’s decision in the case of </w:t>
      </w:r>
      <w:r w:rsidR="0000062A" w:rsidRPr="0000062A">
        <w:rPr>
          <w:rFonts w:ascii="Avenir Next" w:hAnsi="Avenir Next"/>
          <w:i/>
          <w:color w:val="808080" w:themeColor="background1" w:themeShade="80"/>
          <w:lang w:val="en-GB"/>
        </w:rPr>
        <w:t xml:space="preserve">Redpath Mining South Africa (Pty) Ltd v Marsden NO and Others </w:t>
      </w:r>
      <w:r w:rsidR="0000062A" w:rsidRPr="0000062A">
        <w:rPr>
          <w:rFonts w:ascii="Avenir Next" w:hAnsi="Avenir Next"/>
          <w:b/>
          <w:i/>
          <w:color w:val="808080" w:themeColor="background1" w:themeShade="80"/>
          <w:lang w:val="en-GB"/>
        </w:rPr>
        <w:t>(18486/2013) [2013] ZAGPJHC</w:t>
      </w:r>
      <w:r w:rsidR="0000062A" w:rsidRPr="0000062A">
        <w:rPr>
          <w:rFonts w:ascii="Avenir Next" w:hAnsi="Avenir Next"/>
          <w:i/>
          <w:color w:val="808080" w:themeColor="background1" w:themeShade="80"/>
          <w:lang w:val="en-GB"/>
        </w:rPr>
        <w:t>.</w:t>
      </w:r>
      <w:r w:rsidR="0000062A">
        <w:rPr>
          <w:rFonts w:ascii="Avenir Next" w:hAnsi="Avenir Next"/>
          <w:i/>
          <w:color w:val="808080" w:themeColor="background1" w:themeShade="80"/>
          <w:lang w:val="en-GB"/>
        </w:rPr>
        <w:t xml:space="preserve">  </w:t>
      </w:r>
      <w:r w:rsidR="0000062A" w:rsidRPr="00685C40">
        <w:rPr>
          <w:rFonts w:ascii="Avenir Next" w:hAnsi="Avenir Next"/>
          <w:color w:val="808080" w:themeColor="background1" w:themeShade="80"/>
          <w:lang w:val="en-GB"/>
        </w:rPr>
        <w:t xml:space="preserve">In this case </w:t>
      </w:r>
      <w:r w:rsidR="00685C40">
        <w:rPr>
          <w:rFonts w:ascii="Avenir Next" w:hAnsi="Avenir Next"/>
          <w:color w:val="808080" w:themeColor="background1" w:themeShade="80"/>
          <w:lang w:val="en-GB"/>
        </w:rPr>
        <w:t xml:space="preserve">it was held that in business rescue proceedings secured creditors (i.e. ABC) stand on the same footing during its subsistence as other creditors. </w:t>
      </w:r>
      <w:r w:rsidR="0076255C">
        <w:rPr>
          <w:rFonts w:ascii="Avenir Next" w:hAnsi="Avenir Next"/>
          <w:color w:val="808080" w:themeColor="background1" w:themeShade="80"/>
          <w:lang w:val="en-GB"/>
        </w:rPr>
        <w:t xml:space="preserve"> The common purpose, desire and objective is that each creditor ultimately receives everything owing to it.  This differs from a liquidation.  In the event the business rescue plan runs into difficulties and the liquidation of assets becomes necessary, Section 134(3) of the New Companies Act serves as a safeguard and assurance that the interests of secured creditors especially are protected</w:t>
      </w:r>
      <w:r w:rsidR="00732FE6">
        <w:rPr>
          <w:rFonts w:ascii="Avenir Next" w:hAnsi="Avenir Next"/>
          <w:color w:val="808080" w:themeColor="background1" w:themeShade="80"/>
          <w:lang w:val="en-GB"/>
        </w:rPr>
        <w:t>.</w:t>
      </w:r>
    </w:p>
    <w:p w:rsidR="00732FE6" w:rsidRPr="00732FE6" w:rsidRDefault="00732FE6" w:rsidP="00732FE6">
      <w:pPr>
        <w:pStyle w:val="ListParagraph"/>
        <w:rPr>
          <w:rFonts w:ascii="Avenir Next" w:hAnsi="Avenir Next"/>
          <w:b/>
          <w:color w:val="808080" w:themeColor="background1" w:themeShade="80"/>
          <w:lang w:val="en-GB"/>
        </w:rPr>
      </w:pPr>
    </w:p>
    <w:p w:rsidR="00732FE6" w:rsidRPr="00732FE6" w:rsidRDefault="00732FE6" w:rsidP="00732FE6">
      <w:pPr>
        <w:rPr>
          <w:color w:val="808080" w:themeColor="background1" w:themeShade="80"/>
          <w:lang w:val="en-GB"/>
        </w:rPr>
      </w:pPr>
      <w:r>
        <w:rPr>
          <w:color w:val="808080" w:themeColor="background1" w:themeShade="80"/>
          <w:lang w:val="en-GB"/>
        </w:rPr>
        <w:t xml:space="preserve">Thus in conclusion, if Mr Saunders proceeds with the </w:t>
      </w:r>
      <w:r w:rsidR="00FC040E">
        <w:rPr>
          <w:color w:val="808080" w:themeColor="background1" w:themeShade="80"/>
          <w:lang w:val="en-GB"/>
        </w:rPr>
        <w:t>disposal</w:t>
      </w:r>
      <w:r w:rsidR="00FC040E" w:rsidRPr="00FC040E">
        <w:rPr>
          <w:color w:val="808080" w:themeColor="background1" w:themeShade="80"/>
          <w:lang w:val="en-GB"/>
        </w:rPr>
        <w:t xml:space="preserve"> of certain of </w:t>
      </w:r>
      <w:r w:rsidR="00FC040E">
        <w:rPr>
          <w:color w:val="808080" w:themeColor="background1" w:themeShade="80"/>
          <w:lang w:val="en-GB"/>
        </w:rPr>
        <w:t>XYZ’s</w:t>
      </w:r>
      <w:r w:rsidR="00FC040E" w:rsidRPr="00FC040E">
        <w:rPr>
          <w:color w:val="808080" w:themeColor="background1" w:themeShade="80"/>
          <w:lang w:val="en-GB"/>
        </w:rPr>
        <w:t xml:space="preserve"> immovable properties</w:t>
      </w:r>
      <w:r w:rsidR="00FC040E">
        <w:rPr>
          <w:color w:val="808080" w:themeColor="background1" w:themeShade="80"/>
          <w:lang w:val="en-GB"/>
        </w:rPr>
        <w:t xml:space="preserve"> he would need to ensure that there is prompt payment by XYZ of the </w:t>
      </w:r>
      <w:r w:rsidR="007D59BC">
        <w:rPr>
          <w:color w:val="808080" w:themeColor="background1" w:themeShade="80"/>
          <w:lang w:val="en-GB"/>
        </w:rPr>
        <w:t>proceeds</w:t>
      </w:r>
      <w:r w:rsidR="00FC040E">
        <w:rPr>
          <w:color w:val="808080" w:themeColor="background1" w:themeShade="80"/>
          <w:lang w:val="en-GB"/>
        </w:rPr>
        <w:t xml:space="preserve"> of the disposition to ABC and moreover the payment must fully discharge the indebtedness of XYZ to</w:t>
      </w:r>
      <w:r w:rsidR="007D59BC">
        <w:rPr>
          <w:color w:val="808080" w:themeColor="background1" w:themeShade="80"/>
          <w:lang w:val="en-GB"/>
        </w:rPr>
        <w:t xml:space="preserve"> </w:t>
      </w:r>
      <w:r w:rsidR="00FC040E">
        <w:rPr>
          <w:color w:val="808080" w:themeColor="background1" w:themeShade="80"/>
          <w:lang w:val="en-GB"/>
        </w:rPr>
        <w:t>ABC</w:t>
      </w:r>
      <w:r w:rsidR="00E12D23">
        <w:rPr>
          <w:color w:val="808080" w:themeColor="background1" w:themeShade="80"/>
          <w:lang w:val="en-GB"/>
        </w:rPr>
        <w:t xml:space="preserve">.  </w:t>
      </w:r>
    </w:p>
    <w:p w:rsidR="00166CC9" w:rsidRPr="00166CC9" w:rsidRDefault="00166CC9" w:rsidP="008E6B76">
      <w:pPr>
        <w:tabs>
          <w:tab w:val="right" w:pos="9021"/>
        </w:tabs>
        <w:rPr>
          <w:b/>
          <w:bCs/>
          <w:lang w:val="en-GB"/>
        </w:rPr>
      </w:pPr>
    </w:p>
    <w:p w:rsidR="00166CC9" w:rsidRDefault="00166CC9" w:rsidP="008E6B76">
      <w:pPr>
        <w:tabs>
          <w:tab w:val="right" w:pos="9021"/>
        </w:tabs>
        <w:rPr>
          <w:rFonts w:ascii="Avenir Next Demi Bold" w:hAnsi="Avenir Next Demi Bold"/>
          <w:b/>
          <w:bCs/>
          <w:lang w:val="en-GB"/>
        </w:rPr>
      </w:pPr>
    </w:p>
    <w:p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E92792" w:rsidRDefault="00E92792"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6E7600" w:rsidRDefault="006E7600" w:rsidP="008E6B76">
      <w:pPr>
        <w:tabs>
          <w:tab w:val="right" w:pos="9021"/>
        </w:tabs>
        <w:rPr>
          <w:rFonts w:ascii="Avenir Next Demi Bold" w:hAnsi="Avenir Next Demi Bold"/>
          <w:b/>
          <w:bCs/>
          <w:lang w:val="en-GB"/>
        </w:rPr>
      </w:pPr>
    </w:p>
    <w:p w:rsidR="00E92792" w:rsidRPr="00E92792" w:rsidRDefault="00E92792" w:rsidP="008E6B76">
      <w:pPr>
        <w:tabs>
          <w:tab w:val="right" w:pos="9021"/>
        </w:tabs>
        <w:rPr>
          <w:rFonts w:ascii="Avenir Next Demi Bold" w:hAnsi="Avenir Next Demi Bold"/>
          <w:bCs/>
          <w:lang w:val="en-GB"/>
        </w:rPr>
      </w:pPr>
    </w:p>
    <w:sectPr w:rsidR="00E92792" w:rsidRPr="00E92792"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67" w:rsidRDefault="00FD5167" w:rsidP="001016B0">
      <w:r>
        <w:separator/>
      </w:r>
    </w:p>
  </w:endnote>
  <w:endnote w:type="continuationSeparator" w:id="0">
    <w:p w:rsidR="00FD5167" w:rsidRDefault="00FD5167"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Content>
      <w:p w:rsidR="00975739" w:rsidRDefault="0097573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975739" w:rsidRPr="001016B0" w:rsidRDefault="0097573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rsidR="00975739" w:rsidRDefault="0097573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1B1D17">
          <w:rPr>
            <w:rStyle w:val="PageNumber"/>
            <w:rFonts w:ascii="Avenir Next Demi Bold" w:hAnsi="Avenir Next Demi Bold"/>
            <w:b/>
            <w:bCs/>
            <w:noProof/>
          </w:rPr>
          <w:t>19</w:t>
        </w:r>
        <w:r w:rsidRPr="001A1043">
          <w:rPr>
            <w:rStyle w:val="PageNumber"/>
            <w:rFonts w:ascii="Avenir Next Demi Bold" w:hAnsi="Avenir Next Demi Bold"/>
            <w:b/>
            <w:bCs/>
          </w:rPr>
          <w:fldChar w:fldCharType="end"/>
        </w:r>
      </w:p>
    </w:sdtContent>
  </w:sdt>
  <w:p w:rsidR="00975739" w:rsidRDefault="00975739" w:rsidP="00CF79F9">
    <w:pPr>
      <w:pStyle w:val="Footer"/>
      <w:framePr w:w="911" w:h="331" w:hRule="exact" w:wrap="none" w:vAnchor="text" w:hAnchor="margin" w:xAlign="right" w:y="5"/>
      <w:ind w:right="360"/>
      <w:rPr>
        <w:rStyle w:val="PageNumber"/>
      </w:rPr>
    </w:pPr>
  </w:p>
  <w:p w:rsidR="00975739" w:rsidRDefault="00AB10CC" w:rsidP="008A20AC">
    <w:pPr>
      <w:pStyle w:val="Footer"/>
      <w:ind w:right="360"/>
    </w:pPr>
    <w:r>
      <w:t>202223-715</w:t>
    </w:r>
    <w:r w:rsidR="00975739">
      <w:t>.Paper1Summative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39" w:rsidRDefault="0097573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67" w:rsidRDefault="00FD5167" w:rsidP="001016B0">
      <w:r>
        <w:separator/>
      </w:r>
    </w:p>
  </w:footnote>
  <w:footnote w:type="continuationSeparator" w:id="0">
    <w:p w:rsidR="00FD5167" w:rsidRDefault="00FD5167"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93804"/>
    <w:multiLevelType w:val="hybridMultilevel"/>
    <w:tmpl w:val="07AE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4729"/>
    <w:multiLevelType w:val="hybridMultilevel"/>
    <w:tmpl w:val="4BEC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495"/>
    <w:multiLevelType w:val="hybridMultilevel"/>
    <w:tmpl w:val="EE9ED1C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541E5"/>
    <w:multiLevelType w:val="hybridMultilevel"/>
    <w:tmpl w:val="55C0158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F6830"/>
    <w:multiLevelType w:val="hybridMultilevel"/>
    <w:tmpl w:val="33606B84"/>
    <w:lvl w:ilvl="0" w:tplc="E1E47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7F535EA"/>
    <w:multiLevelType w:val="hybridMultilevel"/>
    <w:tmpl w:val="4336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16B0E"/>
    <w:multiLevelType w:val="hybridMultilevel"/>
    <w:tmpl w:val="7FD200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57B04"/>
    <w:multiLevelType w:val="hybridMultilevel"/>
    <w:tmpl w:val="4B28D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943EB"/>
    <w:multiLevelType w:val="hybridMultilevel"/>
    <w:tmpl w:val="B1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C663ED"/>
    <w:multiLevelType w:val="hybridMultilevel"/>
    <w:tmpl w:val="6C9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60912"/>
    <w:multiLevelType w:val="hybridMultilevel"/>
    <w:tmpl w:val="62302F3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974959"/>
    <w:multiLevelType w:val="hybridMultilevel"/>
    <w:tmpl w:val="2092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C3FC7"/>
    <w:multiLevelType w:val="hybridMultilevel"/>
    <w:tmpl w:val="E7C8A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91E17"/>
    <w:multiLevelType w:val="hybridMultilevel"/>
    <w:tmpl w:val="374E2E4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8117BF3"/>
    <w:multiLevelType w:val="hybridMultilevel"/>
    <w:tmpl w:val="DE888D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8786F"/>
    <w:multiLevelType w:val="hybridMultilevel"/>
    <w:tmpl w:val="1FA8B4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86153"/>
    <w:multiLevelType w:val="hybridMultilevel"/>
    <w:tmpl w:val="D04EB8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70878"/>
    <w:multiLevelType w:val="hybridMultilevel"/>
    <w:tmpl w:val="336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D34E0"/>
    <w:multiLevelType w:val="hybridMultilevel"/>
    <w:tmpl w:val="77CADF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E3BF5"/>
    <w:multiLevelType w:val="hybridMultilevel"/>
    <w:tmpl w:val="BFC20A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8708C8"/>
    <w:multiLevelType w:val="hybridMultilevel"/>
    <w:tmpl w:val="47F284B4"/>
    <w:lvl w:ilvl="0" w:tplc="4AB805F8">
      <w:start w:val="1"/>
      <w:numFmt w:val="lowerLetter"/>
      <w:lvlText w:val="(%1)"/>
      <w:lvlJc w:val="left"/>
      <w:pPr>
        <w:ind w:left="36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5304E9"/>
    <w:multiLevelType w:val="hybridMultilevel"/>
    <w:tmpl w:val="12E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414DD"/>
    <w:multiLevelType w:val="hybridMultilevel"/>
    <w:tmpl w:val="1350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014E6"/>
    <w:multiLevelType w:val="hybridMultilevel"/>
    <w:tmpl w:val="C5C48388"/>
    <w:lvl w:ilvl="0" w:tplc="72DE2A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452A9"/>
    <w:multiLevelType w:val="hybridMultilevel"/>
    <w:tmpl w:val="B3D440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13"/>
  </w:num>
  <w:num w:numId="5">
    <w:abstractNumId w:val="3"/>
  </w:num>
  <w:num w:numId="6">
    <w:abstractNumId w:val="22"/>
  </w:num>
  <w:num w:numId="7">
    <w:abstractNumId w:val="10"/>
  </w:num>
  <w:num w:numId="8">
    <w:abstractNumId w:val="28"/>
  </w:num>
  <w:num w:numId="9">
    <w:abstractNumId w:val="24"/>
  </w:num>
  <w:num w:numId="10">
    <w:abstractNumId w:val="7"/>
  </w:num>
  <w:num w:numId="11">
    <w:abstractNumId w:val="31"/>
  </w:num>
  <w:num w:numId="12">
    <w:abstractNumId w:val="20"/>
  </w:num>
  <w:num w:numId="13">
    <w:abstractNumId w:val="5"/>
  </w:num>
  <w:num w:numId="14">
    <w:abstractNumId w:val="0"/>
  </w:num>
  <w:num w:numId="15">
    <w:abstractNumId w:val="9"/>
  </w:num>
  <w:num w:numId="16">
    <w:abstractNumId w:val="6"/>
  </w:num>
  <w:num w:numId="17">
    <w:abstractNumId w:val="23"/>
  </w:num>
  <w:num w:numId="18">
    <w:abstractNumId w:val="25"/>
  </w:num>
  <w:num w:numId="19">
    <w:abstractNumId w:val="32"/>
  </w:num>
  <w:num w:numId="20">
    <w:abstractNumId w:val="26"/>
  </w:num>
  <w:num w:numId="21">
    <w:abstractNumId w:val="21"/>
  </w:num>
  <w:num w:numId="22">
    <w:abstractNumId w:val="14"/>
  </w:num>
  <w:num w:numId="23">
    <w:abstractNumId w:val="27"/>
  </w:num>
  <w:num w:numId="24">
    <w:abstractNumId w:val="15"/>
  </w:num>
  <w:num w:numId="25">
    <w:abstractNumId w:val="11"/>
  </w:num>
  <w:num w:numId="26">
    <w:abstractNumId w:val="30"/>
  </w:num>
  <w:num w:numId="27">
    <w:abstractNumId w:val="12"/>
  </w:num>
  <w:num w:numId="28">
    <w:abstractNumId w:val="4"/>
  </w:num>
  <w:num w:numId="29">
    <w:abstractNumId w:val="8"/>
  </w:num>
  <w:num w:numId="30">
    <w:abstractNumId w:val="29"/>
  </w:num>
  <w:num w:numId="31">
    <w:abstractNumId w:val="16"/>
  </w:num>
  <w:num w:numId="32">
    <w:abstractNumId w:val="2"/>
  </w:num>
  <w:num w:numId="3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062A"/>
    <w:rsid w:val="00006BCB"/>
    <w:rsid w:val="00013834"/>
    <w:rsid w:val="000138DE"/>
    <w:rsid w:val="00015488"/>
    <w:rsid w:val="00015699"/>
    <w:rsid w:val="00017852"/>
    <w:rsid w:val="00024BB5"/>
    <w:rsid w:val="0002592B"/>
    <w:rsid w:val="00025F0D"/>
    <w:rsid w:val="00033D18"/>
    <w:rsid w:val="00034091"/>
    <w:rsid w:val="000344AF"/>
    <w:rsid w:val="00034FC0"/>
    <w:rsid w:val="000406C8"/>
    <w:rsid w:val="00041F1E"/>
    <w:rsid w:val="00042588"/>
    <w:rsid w:val="000451AA"/>
    <w:rsid w:val="00045503"/>
    <w:rsid w:val="00052779"/>
    <w:rsid w:val="000570A6"/>
    <w:rsid w:val="00064449"/>
    <w:rsid w:val="000672ED"/>
    <w:rsid w:val="00071EFD"/>
    <w:rsid w:val="00073862"/>
    <w:rsid w:val="0008011E"/>
    <w:rsid w:val="00080728"/>
    <w:rsid w:val="000807FB"/>
    <w:rsid w:val="000943C5"/>
    <w:rsid w:val="00094C09"/>
    <w:rsid w:val="000A0EC6"/>
    <w:rsid w:val="000A2DC7"/>
    <w:rsid w:val="000A3E14"/>
    <w:rsid w:val="000C0827"/>
    <w:rsid w:val="000D340C"/>
    <w:rsid w:val="000D5B7A"/>
    <w:rsid w:val="000D675D"/>
    <w:rsid w:val="000E212A"/>
    <w:rsid w:val="000E258D"/>
    <w:rsid w:val="000E4C6C"/>
    <w:rsid w:val="000F1349"/>
    <w:rsid w:val="000F1620"/>
    <w:rsid w:val="000F1B04"/>
    <w:rsid w:val="000F2D2D"/>
    <w:rsid w:val="000F7C37"/>
    <w:rsid w:val="000F7E2C"/>
    <w:rsid w:val="001001B2"/>
    <w:rsid w:val="001016B0"/>
    <w:rsid w:val="001165C7"/>
    <w:rsid w:val="00117579"/>
    <w:rsid w:val="00120495"/>
    <w:rsid w:val="0012246B"/>
    <w:rsid w:val="00124ECF"/>
    <w:rsid w:val="001336C3"/>
    <w:rsid w:val="00152E00"/>
    <w:rsid w:val="00153FBC"/>
    <w:rsid w:val="00155357"/>
    <w:rsid w:val="00166CC9"/>
    <w:rsid w:val="00175F03"/>
    <w:rsid w:val="0018791D"/>
    <w:rsid w:val="00193626"/>
    <w:rsid w:val="00194D04"/>
    <w:rsid w:val="00194D76"/>
    <w:rsid w:val="001A1043"/>
    <w:rsid w:val="001A20D0"/>
    <w:rsid w:val="001A370C"/>
    <w:rsid w:val="001A780B"/>
    <w:rsid w:val="001A7C01"/>
    <w:rsid w:val="001B062F"/>
    <w:rsid w:val="001B11DA"/>
    <w:rsid w:val="001B1D17"/>
    <w:rsid w:val="001B4CC3"/>
    <w:rsid w:val="001C667C"/>
    <w:rsid w:val="001C6B3B"/>
    <w:rsid w:val="001D2111"/>
    <w:rsid w:val="001D77E6"/>
    <w:rsid w:val="001E044D"/>
    <w:rsid w:val="001E16ED"/>
    <w:rsid w:val="001E28CC"/>
    <w:rsid w:val="001E3791"/>
    <w:rsid w:val="001E72C8"/>
    <w:rsid w:val="001F65C0"/>
    <w:rsid w:val="002018D7"/>
    <w:rsid w:val="00206BB8"/>
    <w:rsid w:val="00207497"/>
    <w:rsid w:val="00211EE8"/>
    <w:rsid w:val="00212130"/>
    <w:rsid w:val="00213DA5"/>
    <w:rsid w:val="0021508C"/>
    <w:rsid w:val="002154F5"/>
    <w:rsid w:val="00216818"/>
    <w:rsid w:val="00217A56"/>
    <w:rsid w:val="00221041"/>
    <w:rsid w:val="002322FC"/>
    <w:rsid w:val="00234313"/>
    <w:rsid w:val="002367E7"/>
    <w:rsid w:val="002420CD"/>
    <w:rsid w:val="00242567"/>
    <w:rsid w:val="00242811"/>
    <w:rsid w:val="002442FF"/>
    <w:rsid w:val="00244935"/>
    <w:rsid w:val="00247891"/>
    <w:rsid w:val="002502FF"/>
    <w:rsid w:val="00251DAF"/>
    <w:rsid w:val="00252A4F"/>
    <w:rsid w:val="00254D6B"/>
    <w:rsid w:val="00255630"/>
    <w:rsid w:val="00257792"/>
    <w:rsid w:val="0026272F"/>
    <w:rsid w:val="00263733"/>
    <w:rsid w:val="00270263"/>
    <w:rsid w:val="00270D0E"/>
    <w:rsid w:val="00273E82"/>
    <w:rsid w:val="00283584"/>
    <w:rsid w:val="002B15BA"/>
    <w:rsid w:val="002B7150"/>
    <w:rsid w:val="002D4516"/>
    <w:rsid w:val="002D478C"/>
    <w:rsid w:val="002D5401"/>
    <w:rsid w:val="002E0235"/>
    <w:rsid w:val="002F094D"/>
    <w:rsid w:val="002F2E23"/>
    <w:rsid w:val="002F49CF"/>
    <w:rsid w:val="00300368"/>
    <w:rsid w:val="00300A1C"/>
    <w:rsid w:val="00303C2F"/>
    <w:rsid w:val="003160DE"/>
    <w:rsid w:val="0032119E"/>
    <w:rsid w:val="0033007B"/>
    <w:rsid w:val="00337E93"/>
    <w:rsid w:val="00342DDB"/>
    <w:rsid w:val="00343065"/>
    <w:rsid w:val="00345A22"/>
    <w:rsid w:val="00345FB5"/>
    <w:rsid w:val="00347063"/>
    <w:rsid w:val="00347074"/>
    <w:rsid w:val="00361ECF"/>
    <w:rsid w:val="00362356"/>
    <w:rsid w:val="00367EB4"/>
    <w:rsid w:val="00373930"/>
    <w:rsid w:val="00380700"/>
    <w:rsid w:val="00382551"/>
    <w:rsid w:val="003845E5"/>
    <w:rsid w:val="00393EC9"/>
    <w:rsid w:val="003A4062"/>
    <w:rsid w:val="003A40DF"/>
    <w:rsid w:val="003A42F7"/>
    <w:rsid w:val="003B06BB"/>
    <w:rsid w:val="003B06D7"/>
    <w:rsid w:val="003B4199"/>
    <w:rsid w:val="003C3CC5"/>
    <w:rsid w:val="003C5D82"/>
    <w:rsid w:val="003D0550"/>
    <w:rsid w:val="003D15EA"/>
    <w:rsid w:val="003D60C2"/>
    <w:rsid w:val="003E0049"/>
    <w:rsid w:val="003E2B2B"/>
    <w:rsid w:val="003F200B"/>
    <w:rsid w:val="003F5F88"/>
    <w:rsid w:val="00402344"/>
    <w:rsid w:val="004031E2"/>
    <w:rsid w:val="0041192F"/>
    <w:rsid w:val="004165ED"/>
    <w:rsid w:val="00416B97"/>
    <w:rsid w:val="00423375"/>
    <w:rsid w:val="00427ABC"/>
    <w:rsid w:val="00432143"/>
    <w:rsid w:val="00442D54"/>
    <w:rsid w:val="00447FBC"/>
    <w:rsid w:val="004522BB"/>
    <w:rsid w:val="004533D9"/>
    <w:rsid w:val="00454E81"/>
    <w:rsid w:val="004637C0"/>
    <w:rsid w:val="0046383D"/>
    <w:rsid w:val="004708C4"/>
    <w:rsid w:val="00470B76"/>
    <w:rsid w:val="00472555"/>
    <w:rsid w:val="00472927"/>
    <w:rsid w:val="00474723"/>
    <w:rsid w:val="00486CEC"/>
    <w:rsid w:val="00497754"/>
    <w:rsid w:val="00497863"/>
    <w:rsid w:val="004A5FFA"/>
    <w:rsid w:val="004A6C29"/>
    <w:rsid w:val="004B491D"/>
    <w:rsid w:val="004B4DA6"/>
    <w:rsid w:val="004C206D"/>
    <w:rsid w:val="004C7945"/>
    <w:rsid w:val="004D1602"/>
    <w:rsid w:val="004D2320"/>
    <w:rsid w:val="004D310E"/>
    <w:rsid w:val="004D36BE"/>
    <w:rsid w:val="004E4EDD"/>
    <w:rsid w:val="004F5D43"/>
    <w:rsid w:val="00502F68"/>
    <w:rsid w:val="00504A64"/>
    <w:rsid w:val="0051076B"/>
    <w:rsid w:val="00514A53"/>
    <w:rsid w:val="005200BF"/>
    <w:rsid w:val="005228B4"/>
    <w:rsid w:val="00532745"/>
    <w:rsid w:val="00534856"/>
    <w:rsid w:val="0053572E"/>
    <w:rsid w:val="00540A9F"/>
    <w:rsid w:val="005414E4"/>
    <w:rsid w:val="00542B4C"/>
    <w:rsid w:val="00543518"/>
    <w:rsid w:val="005502AE"/>
    <w:rsid w:val="00557949"/>
    <w:rsid w:val="00563BD8"/>
    <w:rsid w:val="00563F78"/>
    <w:rsid w:val="005700FF"/>
    <w:rsid w:val="005734FA"/>
    <w:rsid w:val="00577554"/>
    <w:rsid w:val="005A551D"/>
    <w:rsid w:val="005C0FF6"/>
    <w:rsid w:val="005C7CD5"/>
    <w:rsid w:val="005D0EE1"/>
    <w:rsid w:val="005D171C"/>
    <w:rsid w:val="005D79C1"/>
    <w:rsid w:val="005E45BD"/>
    <w:rsid w:val="005F1B61"/>
    <w:rsid w:val="005F44C9"/>
    <w:rsid w:val="005F5BDF"/>
    <w:rsid w:val="00600EBC"/>
    <w:rsid w:val="00601083"/>
    <w:rsid w:val="006027A2"/>
    <w:rsid w:val="00604564"/>
    <w:rsid w:val="0061155A"/>
    <w:rsid w:val="0061247A"/>
    <w:rsid w:val="006153DA"/>
    <w:rsid w:val="006255EE"/>
    <w:rsid w:val="006278B5"/>
    <w:rsid w:val="0063766F"/>
    <w:rsid w:val="00642A1B"/>
    <w:rsid w:val="00643725"/>
    <w:rsid w:val="00647006"/>
    <w:rsid w:val="006478BE"/>
    <w:rsid w:val="0066147F"/>
    <w:rsid w:val="006659FD"/>
    <w:rsid w:val="00671ADC"/>
    <w:rsid w:val="006731C8"/>
    <w:rsid w:val="00674C6B"/>
    <w:rsid w:val="0067716C"/>
    <w:rsid w:val="0068096D"/>
    <w:rsid w:val="00684B6B"/>
    <w:rsid w:val="00685C40"/>
    <w:rsid w:val="00686E7D"/>
    <w:rsid w:val="006902DF"/>
    <w:rsid w:val="0069113C"/>
    <w:rsid w:val="0069468A"/>
    <w:rsid w:val="006A1B37"/>
    <w:rsid w:val="006A20D1"/>
    <w:rsid w:val="006A75FE"/>
    <w:rsid w:val="006B4C64"/>
    <w:rsid w:val="006C44C0"/>
    <w:rsid w:val="006D34F1"/>
    <w:rsid w:val="006D6B95"/>
    <w:rsid w:val="006E218D"/>
    <w:rsid w:val="006E3E96"/>
    <w:rsid w:val="006E481A"/>
    <w:rsid w:val="006E7600"/>
    <w:rsid w:val="006F0A19"/>
    <w:rsid w:val="006F4065"/>
    <w:rsid w:val="006F7EC1"/>
    <w:rsid w:val="0070198B"/>
    <w:rsid w:val="00703C4F"/>
    <w:rsid w:val="00707763"/>
    <w:rsid w:val="00710A26"/>
    <w:rsid w:val="007120A0"/>
    <w:rsid w:val="007123AE"/>
    <w:rsid w:val="00715982"/>
    <w:rsid w:val="0071742E"/>
    <w:rsid w:val="00723334"/>
    <w:rsid w:val="007322D3"/>
    <w:rsid w:val="00732FE6"/>
    <w:rsid w:val="00733777"/>
    <w:rsid w:val="0073435A"/>
    <w:rsid w:val="0073637F"/>
    <w:rsid w:val="00746389"/>
    <w:rsid w:val="007474DA"/>
    <w:rsid w:val="00755F63"/>
    <w:rsid w:val="007561B5"/>
    <w:rsid w:val="0076255C"/>
    <w:rsid w:val="0077169C"/>
    <w:rsid w:val="007747E8"/>
    <w:rsid w:val="00790583"/>
    <w:rsid w:val="0079337D"/>
    <w:rsid w:val="007A0B12"/>
    <w:rsid w:val="007A1000"/>
    <w:rsid w:val="007A143F"/>
    <w:rsid w:val="007A1E90"/>
    <w:rsid w:val="007A722A"/>
    <w:rsid w:val="007B1B03"/>
    <w:rsid w:val="007B2BB6"/>
    <w:rsid w:val="007B607D"/>
    <w:rsid w:val="007B6DD3"/>
    <w:rsid w:val="007C1A20"/>
    <w:rsid w:val="007C3497"/>
    <w:rsid w:val="007D1408"/>
    <w:rsid w:val="007D59BC"/>
    <w:rsid w:val="007E0E0A"/>
    <w:rsid w:val="007E7F4B"/>
    <w:rsid w:val="007F02EC"/>
    <w:rsid w:val="00804FC8"/>
    <w:rsid w:val="00805289"/>
    <w:rsid w:val="00812BFB"/>
    <w:rsid w:val="00813CB4"/>
    <w:rsid w:val="008201D7"/>
    <w:rsid w:val="00822A4C"/>
    <w:rsid w:val="008247DB"/>
    <w:rsid w:val="00831F21"/>
    <w:rsid w:val="00842362"/>
    <w:rsid w:val="0084350B"/>
    <w:rsid w:val="00845D03"/>
    <w:rsid w:val="00847FEF"/>
    <w:rsid w:val="008620AA"/>
    <w:rsid w:val="00865305"/>
    <w:rsid w:val="008664DC"/>
    <w:rsid w:val="0087190D"/>
    <w:rsid w:val="008735A4"/>
    <w:rsid w:val="00877581"/>
    <w:rsid w:val="0088083F"/>
    <w:rsid w:val="00890F81"/>
    <w:rsid w:val="0089101A"/>
    <w:rsid w:val="00894B3E"/>
    <w:rsid w:val="008A1E6D"/>
    <w:rsid w:val="008A20AC"/>
    <w:rsid w:val="008A2BE4"/>
    <w:rsid w:val="008A7BA0"/>
    <w:rsid w:val="008B18AE"/>
    <w:rsid w:val="008B22EF"/>
    <w:rsid w:val="008B2794"/>
    <w:rsid w:val="008B7C0A"/>
    <w:rsid w:val="008C52C5"/>
    <w:rsid w:val="008D2586"/>
    <w:rsid w:val="008D7189"/>
    <w:rsid w:val="008E099D"/>
    <w:rsid w:val="008E38BD"/>
    <w:rsid w:val="008E6B76"/>
    <w:rsid w:val="008E7BBE"/>
    <w:rsid w:val="008F2BE2"/>
    <w:rsid w:val="0090300F"/>
    <w:rsid w:val="009045CF"/>
    <w:rsid w:val="009143EA"/>
    <w:rsid w:val="00917205"/>
    <w:rsid w:val="009178A0"/>
    <w:rsid w:val="0092725A"/>
    <w:rsid w:val="00930A74"/>
    <w:rsid w:val="00934481"/>
    <w:rsid w:val="00934980"/>
    <w:rsid w:val="009415F5"/>
    <w:rsid w:val="009442F4"/>
    <w:rsid w:val="00944A47"/>
    <w:rsid w:val="00947E1E"/>
    <w:rsid w:val="00954CBE"/>
    <w:rsid w:val="00957A2E"/>
    <w:rsid w:val="00960617"/>
    <w:rsid w:val="00960B8D"/>
    <w:rsid w:val="00975739"/>
    <w:rsid w:val="00975F9A"/>
    <w:rsid w:val="009803AC"/>
    <w:rsid w:val="0098218D"/>
    <w:rsid w:val="0098311F"/>
    <w:rsid w:val="009904F5"/>
    <w:rsid w:val="0099416D"/>
    <w:rsid w:val="009A1B9D"/>
    <w:rsid w:val="009A3A86"/>
    <w:rsid w:val="009A7A7E"/>
    <w:rsid w:val="009B0913"/>
    <w:rsid w:val="009B7D40"/>
    <w:rsid w:val="009C6019"/>
    <w:rsid w:val="009C7A87"/>
    <w:rsid w:val="009C7BB4"/>
    <w:rsid w:val="009D0718"/>
    <w:rsid w:val="009D27B4"/>
    <w:rsid w:val="009E2AEB"/>
    <w:rsid w:val="009E549B"/>
    <w:rsid w:val="009F45C7"/>
    <w:rsid w:val="00A06708"/>
    <w:rsid w:val="00A07356"/>
    <w:rsid w:val="00A10B7D"/>
    <w:rsid w:val="00A1121C"/>
    <w:rsid w:val="00A21EDC"/>
    <w:rsid w:val="00A2311D"/>
    <w:rsid w:val="00A24C0E"/>
    <w:rsid w:val="00A2780F"/>
    <w:rsid w:val="00A30492"/>
    <w:rsid w:val="00A32268"/>
    <w:rsid w:val="00A322BC"/>
    <w:rsid w:val="00A42C60"/>
    <w:rsid w:val="00A457E6"/>
    <w:rsid w:val="00A46438"/>
    <w:rsid w:val="00A47D71"/>
    <w:rsid w:val="00A514C8"/>
    <w:rsid w:val="00A515A5"/>
    <w:rsid w:val="00A51C81"/>
    <w:rsid w:val="00A52660"/>
    <w:rsid w:val="00A52B88"/>
    <w:rsid w:val="00A53A45"/>
    <w:rsid w:val="00A54890"/>
    <w:rsid w:val="00A55B7D"/>
    <w:rsid w:val="00A62682"/>
    <w:rsid w:val="00A70406"/>
    <w:rsid w:val="00A71C38"/>
    <w:rsid w:val="00A75E74"/>
    <w:rsid w:val="00A81BF9"/>
    <w:rsid w:val="00A82E83"/>
    <w:rsid w:val="00A867C3"/>
    <w:rsid w:val="00A90C1E"/>
    <w:rsid w:val="00A9217C"/>
    <w:rsid w:val="00A95393"/>
    <w:rsid w:val="00A9557A"/>
    <w:rsid w:val="00A97DED"/>
    <w:rsid w:val="00AB10CC"/>
    <w:rsid w:val="00AB5B3A"/>
    <w:rsid w:val="00AB6302"/>
    <w:rsid w:val="00AC37E2"/>
    <w:rsid w:val="00AC3A2B"/>
    <w:rsid w:val="00AC48C3"/>
    <w:rsid w:val="00AD2D09"/>
    <w:rsid w:val="00AD6EE9"/>
    <w:rsid w:val="00AD6FCF"/>
    <w:rsid w:val="00AE0ADA"/>
    <w:rsid w:val="00AE2FCB"/>
    <w:rsid w:val="00AF146A"/>
    <w:rsid w:val="00AF6EF9"/>
    <w:rsid w:val="00B04824"/>
    <w:rsid w:val="00B0737C"/>
    <w:rsid w:val="00B10DD9"/>
    <w:rsid w:val="00B12C09"/>
    <w:rsid w:val="00B17707"/>
    <w:rsid w:val="00B20098"/>
    <w:rsid w:val="00B22285"/>
    <w:rsid w:val="00B22A54"/>
    <w:rsid w:val="00B22BB9"/>
    <w:rsid w:val="00B23008"/>
    <w:rsid w:val="00B23068"/>
    <w:rsid w:val="00B35C8E"/>
    <w:rsid w:val="00B40A75"/>
    <w:rsid w:val="00B41097"/>
    <w:rsid w:val="00B4758F"/>
    <w:rsid w:val="00B53B4F"/>
    <w:rsid w:val="00B546E9"/>
    <w:rsid w:val="00B62001"/>
    <w:rsid w:val="00B62FFC"/>
    <w:rsid w:val="00B8736A"/>
    <w:rsid w:val="00BA24B1"/>
    <w:rsid w:val="00BA451C"/>
    <w:rsid w:val="00BA5613"/>
    <w:rsid w:val="00BA6F72"/>
    <w:rsid w:val="00BB1EBB"/>
    <w:rsid w:val="00BB2289"/>
    <w:rsid w:val="00BB5D11"/>
    <w:rsid w:val="00BB70ED"/>
    <w:rsid w:val="00BC0057"/>
    <w:rsid w:val="00BD1E8D"/>
    <w:rsid w:val="00BD2DF8"/>
    <w:rsid w:val="00BD3090"/>
    <w:rsid w:val="00BD7BDB"/>
    <w:rsid w:val="00BE35A9"/>
    <w:rsid w:val="00BE669E"/>
    <w:rsid w:val="00BF243A"/>
    <w:rsid w:val="00BF587F"/>
    <w:rsid w:val="00C12DB9"/>
    <w:rsid w:val="00C24E06"/>
    <w:rsid w:val="00C4018B"/>
    <w:rsid w:val="00C77709"/>
    <w:rsid w:val="00C80D8D"/>
    <w:rsid w:val="00C83B78"/>
    <w:rsid w:val="00C9018E"/>
    <w:rsid w:val="00C947EB"/>
    <w:rsid w:val="00CA61A0"/>
    <w:rsid w:val="00CB4F67"/>
    <w:rsid w:val="00CB7AB9"/>
    <w:rsid w:val="00CB7ED4"/>
    <w:rsid w:val="00CC434F"/>
    <w:rsid w:val="00CC7331"/>
    <w:rsid w:val="00CD1349"/>
    <w:rsid w:val="00CD2DBB"/>
    <w:rsid w:val="00CD3478"/>
    <w:rsid w:val="00CD618E"/>
    <w:rsid w:val="00CE07A6"/>
    <w:rsid w:val="00CE4408"/>
    <w:rsid w:val="00CF3421"/>
    <w:rsid w:val="00CF6645"/>
    <w:rsid w:val="00CF79F9"/>
    <w:rsid w:val="00D0085A"/>
    <w:rsid w:val="00D03E51"/>
    <w:rsid w:val="00D216A3"/>
    <w:rsid w:val="00D27B56"/>
    <w:rsid w:val="00D31B30"/>
    <w:rsid w:val="00D376BF"/>
    <w:rsid w:val="00D445B0"/>
    <w:rsid w:val="00D44CF6"/>
    <w:rsid w:val="00D47E91"/>
    <w:rsid w:val="00D55F43"/>
    <w:rsid w:val="00D56E2F"/>
    <w:rsid w:val="00D60CCA"/>
    <w:rsid w:val="00D62745"/>
    <w:rsid w:val="00D640B7"/>
    <w:rsid w:val="00D64FFC"/>
    <w:rsid w:val="00D72DF7"/>
    <w:rsid w:val="00D72E85"/>
    <w:rsid w:val="00D7312A"/>
    <w:rsid w:val="00D73BB0"/>
    <w:rsid w:val="00D82BC8"/>
    <w:rsid w:val="00D82D88"/>
    <w:rsid w:val="00D85DAC"/>
    <w:rsid w:val="00D87451"/>
    <w:rsid w:val="00D90DF7"/>
    <w:rsid w:val="00D90E69"/>
    <w:rsid w:val="00D968DA"/>
    <w:rsid w:val="00DA191D"/>
    <w:rsid w:val="00DC07C1"/>
    <w:rsid w:val="00DC20CF"/>
    <w:rsid w:val="00DC2585"/>
    <w:rsid w:val="00DC33ED"/>
    <w:rsid w:val="00DC535C"/>
    <w:rsid w:val="00DD17E5"/>
    <w:rsid w:val="00DE0233"/>
    <w:rsid w:val="00DE10CF"/>
    <w:rsid w:val="00DE23CF"/>
    <w:rsid w:val="00DE2F61"/>
    <w:rsid w:val="00DE5457"/>
    <w:rsid w:val="00DE6B7D"/>
    <w:rsid w:val="00DE6DD7"/>
    <w:rsid w:val="00DE6FDB"/>
    <w:rsid w:val="00DF6195"/>
    <w:rsid w:val="00E02F87"/>
    <w:rsid w:val="00E03AD1"/>
    <w:rsid w:val="00E07788"/>
    <w:rsid w:val="00E12660"/>
    <w:rsid w:val="00E12D23"/>
    <w:rsid w:val="00E20604"/>
    <w:rsid w:val="00E2315E"/>
    <w:rsid w:val="00E23AAE"/>
    <w:rsid w:val="00E30785"/>
    <w:rsid w:val="00E36270"/>
    <w:rsid w:val="00E40A16"/>
    <w:rsid w:val="00E43F47"/>
    <w:rsid w:val="00E44B94"/>
    <w:rsid w:val="00E5236A"/>
    <w:rsid w:val="00E56F95"/>
    <w:rsid w:val="00E64F45"/>
    <w:rsid w:val="00E736C9"/>
    <w:rsid w:val="00E755CA"/>
    <w:rsid w:val="00E7656D"/>
    <w:rsid w:val="00E83556"/>
    <w:rsid w:val="00E92792"/>
    <w:rsid w:val="00E9506C"/>
    <w:rsid w:val="00E956F8"/>
    <w:rsid w:val="00EA2B57"/>
    <w:rsid w:val="00EA6193"/>
    <w:rsid w:val="00EB05EC"/>
    <w:rsid w:val="00EB0F3C"/>
    <w:rsid w:val="00EB6910"/>
    <w:rsid w:val="00EB6DA5"/>
    <w:rsid w:val="00EB7B1A"/>
    <w:rsid w:val="00EC6558"/>
    <w:rsid w:val="00EC7AE0"/>
    <w:rsid w:val="00ED440B"/>
    <w:rsid w:val="00EE046B"/>
    <w:rsid w:val="00EE1AC6"/>
    <w:rsid w:val="00EE3C34"/>
    <w:rsid w:val="00EE4373"/>
    <w:rsid w:val="00EF036A"/>
    <w:rsid w:val="00EF1A73"/>
    <w:rsid w:val="00EF285F"/>
    <w:rsid w:val="00EF3A51"/>
    <w:rsid w:val="00EF54AA"/>
    <w:rsid w:val="00EF5AB0"/>
    <w:rsid w:val="00F01D9B"/>
    <w:rsid w:val="00F043B2"/>
    <w:rsid w:val="00F04B34"/>
    <w:rsid w:val="00F04EC5"/>
    <w:rsid w:val="00F069E0"/>
    <w:rsid w:val="00F11319"/>
    <w:rsid w:val="00F11598"/>
    <w:rsid w:val="00F123F6"/>
    <w:rsid w:val="00F254AF"/>
    <w:rsid w:val="00F35A89"/>
    <w:rsid w:val="00F41788"/>
    <w:rsid w:val="00F438CC"/>
    <w:rsid w:val="00F57033"/>
    <w:rsid w:val="00F603E4"/>
    <w:rsid w:val="00F62D22"/>
    <w:rsid w:val="00F6582B"/>
    <w:rsid w:val="00F669CB"/>
    <w:rsid w:val="00F6774C"/>
    <w:rsid w:val="00F70909"/>
    <w:rsid w:val="00F7706F"/>
    <w:rsid w:val="00F827B3"/>
    <w:rsid w:val="00F93F40"/>
    <w:rsid w:val="00FA596D"/>
    <w:rsid w:val="00FA602E"/>
    <w:rsid w:val="00FC040E"/>
    <w:rsid w:val="00FC074E"/>
    <w:rsid w:val="00FC5217"/>
    <w:rsid w:val="00FD0E93"/>
    <w:rsid w:val="00FD5167"/>
    <w:rsid w:val="00FD5334"/>
    <w:rsid w:val="00FD7751"/>
    <w:rsid w:val="00FE103D"/>
    <w:rsid w:val="00FE5D09"/>
    <w:rsid w:val="00FF1171"/>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6538"/>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19</Pages>
  <Words>6782</Words>
  <Characters>38660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Myron Mer</cp:lastModifiedBy>
  <cp:revision>219</cp:revision>
  <cp:lastPrinted>2022-09-29T12:20:00Z</cp:lastPrinted>
  <dcterms:created xsi:type="dcterms:W3CDTF">2022-11-22T15:30:00Z</dcterms:created>
  <dcterms:modified xsi:type="dcterms:W3CDTF">2022-11-25T10:21:00Z</dcterms:modified>
</cp:coreProperties>
</file>