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3E6E87" w:rsidRDefault="002D2356" w:rsidP="008071D5">
      <w:pPr>
        <w:pStyle w:val="a3"/>
        <w:numPr>
          <w:ilvl w:val="0"/>
          <w:numId w:val="15"/>
        </w:numPr>
        <w:ind w:left="425" w:hanging="357"/>
        <w:jc w:val="both"/>
        <w:rPr>
          <w:rFonts w:ascii="Avenir Next" w:hAnsi="Avenir Next" w:cs="Arial"/>
          <w:sz w:val="22"/>
          <w:szCs w:val="22"/>
          <w:highlight w:val="yellow"/>
        </w:rPr>
      </w:pPr>
      <w:r w:rsidRPr="003E6E87">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E6E87">
        <w:rPr>
          <w:rFonts w:ascii="Avenir Next" w:hAnsi="Avenir Next" w:cs="Arial"/>
          <w:sz w:val="22"/>
          <w:szCs w:val="22"/>
          <w:highlight w:val="yellow"/>
          <w:vertAlign w:val="superscript"/>
        </w:rPr>
        <w:t>th</w:t>
      </w:r>
      <w:r w:rsidRPr="003E6E87">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7A54FF" w:rsidRDefault="002D2356" w:rsidP="008071D5">
      <w:pPr>
        <w:pStyle w:val="a3"/>
        <w:numPr>
          <w:ilvl w:val="0"/>
          <w:numId w:val="16"/>
        </w:numPr>
        <w:ind w:left="426"/>
        <w:jc w:val="both"/>
        <w:rPr>
          <w:rFonts w:ascii="Avenir Next" w:hAnsi="Avenir Next" w:cs="Arial"/>
          <w:sz w:val="22"/>
          <w:szCs w:val="22"/>
          <w:highlight w:val="yellow"/>
        </w:rPr>
      </w:pPr>
      <w:r w:rsidRPr="007A54FF">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a3"/>
        <w:numPr>
          <w:ilvl w:val="0"/>
          <w:numId w:val="17"/>
        </w:numPr>
        <w:ind w:left="426"/>
        <w:jc w:val="both"/>
        <w:rPr>
          <w:rFonts w:ascii="Avenir Next" w:hAnsi="Avenir Next" w:cs="Arial"/>
          <w:sz w:val="22"/>
          <w:szCs w:val="22"/>
        </w:rPr>
      </w:pPr>
      <w:r w:rsidRPr="00EB2DA0">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a3"/>
        <w:numPr>
          <w:ilvl w:val="0"/>
          <w:numId w:val="18"/>
        </w:numPr>
        <w:ind w:left="426"/>
        <w:jc w:val="both"/>
        <w:rPr>
          <w:rFonts w:ascii="Avenir Next" w:hAnsi="Avenir Next" w:cs="Arial"/>
          <w:sz w:val="22"/>
          <w:szCs w:val="22"/>
        </w:rPr>
      </w:pPr>
      <w:r w:rsidRPr="00E2370E">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2370E" w:rsidRDefault="002D2356" w:rsidP="008071D5">
      <w:pPr>
        <w:pStyle w:val="a3"/>
        <w:numPr>
          <w:ilvl w:val="0"/>
          <w:numId w:val="19"/>
        </w:numPr>
        <w:ind w:left="425" w:hanging="357"/>
        <w:jc w:val="both"/>
        <w:rPr>
          <w:rFonts w:ascii="Avenir Next" w:hAnsi="Avenir Next" w:cs="Arial"/>
          <w:sz w:val="22"/>
          <w:szCs w:val="22"/>
          <w:highlight w:val="yellow"/>
        </w:rPr>
      </w:pPr>
      <w:r w:rsidRPr="00E2370E">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a3"/>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a3"/>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a3"/>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E2370E" w:rsidRDefault="002D2356" w:rsidP="008071D5">
      <w:pPr>
        <w:pStyle w:val="a3"/>
        <w:numPr>
          <w:ilvl w:val="0"/>
          <w:numId w:val="20"/>
        </w:numPr>
        <w:ind w:left="426"/>
        <w:jc w:val="both"/>
        <w:rPr>
          <w:rFonts w:ascii="Avenir Next" w:eastAsiaTheme="minorHAnsi" w:hAnsi="Avenir Next" w:cs="Arial"/>
          <w:sz w:val="22"/>
          <w:szCs w:val="22"/>
          <w:highlight w:val="yellow"/>
          <w:lang w:val="en-GB"/>
        </w:rPr>
      </w:pPr>
      <w:r w:rsidRPr="00E2370E">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E2370E" w:rsidRDefault="009A0501" w:rsidP="008071D5">
      <w:pPr>
        <w:pStyle w:val="a3"/>
        <w:numPr>
          <w:ilvl w:val="0"/>
          <w:numId w:val="21"/>
        </w:numPr>
        <w:ind w:left="426"/>
        <w:jc w:val="both"/>
        <w:rPr>
          <w:rFonts w:ascii="Avenir Next" w:eastAsiaTheme="minorHAnsi" w:hAnsi="Avenir Next" w:cs="Arial"/>
          <w:sz w:val="22"/>
          <w:szCs w:val="22"/>
          <w:highlight w:val="yellow"/>
          <w:lang w:val="en-GB"/>
        </w:rPr>
      </w:pPr>
      <w:r w:rsidRPr="00E2370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E2370E">
        <w:rPr>
          <w:rFonts w:ascii="Avenir Next" w:eastAsiaTheme="minorHAnsi" w:hAnsi="Avenir Next" w:cs="Arial"/>
          <w:sz w:val="22"/>
          <w:szCs w:val="22"/>
          <w:highlight w:val="yellow"/>
          <w:lang w:val="en-GB"/>
        </w:rPr>
        <w:t xml:space="preserve"> </w:t>
      </w:r>
      <w:r w:rsidRPr="00E2370E">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E2370E" w:rsidRDefault="003D3410" w:rsidP="008071D5">
      <w:pPr>
        <w:pStyle w:val="a3"/>
        <w:numPr>
          <w:ilvl w:val="0"/>
          <w:numId w:val="22"/>
        </w:numPr>
        <w:ind w:left="426"/>
        <w:jc w:val="both"/>
        <w:rPr>
          <w:rFonts w:ascii="Avenir Next" w:eastAsiaTheme="minorHAnsi" w:hAnsi="Avenir Next" w:cs="Arial"/>
          <w:sz w:val="22"/>
          <w:szCs w:val="22"/>
          <w:highlight w:val="yellow"/>
          <w:lang w:val="en-GB"/>
        </w:rPr>
      </w:pPr>
      <w:r w:rsidRPr="00E2370E">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E2370E" w:rsidRDefault="00F5239B" w:rsidP="008071D5">
      <w:pPr>
        <w:pStyle w:val="a3"/>
        <w:numPr>
          <w:ilvl w:val="0"/>
          <w:numId w:val="23"/>
        </w:numPr>
        <w:ind w:left="426"/>
        <w:jc w:val="both"/>
        <w:rPr>
          <w:rFonts w:ascii="Avenir Next" w:hAnsi="Avenir Next" w:cs="Arial"/>
          <w:sz w:val="22"/>
          <w:szCs w:val="22"/>
          <w:highlight w:val="yellow"/>
        </w:rPr>
      </w:pPr>
      <w:r w:rsidRPr="00E2370E">
        <w:rPr>
          <w:rFonts w:ascii="Avenir Next" w:hAnsi="Avenir Next" w:cs="Arial"/>
          <w:sz w:val="22"/>
          <w:szCs w:val="22"/>
          <w:highlight w:val="yellow"/>
        </w:rPr>
        <w:t xml:space="preserve">This statement is true because </w:t>
      </w:r>
      <w:r w:rsidR="007B5180" w:rsidRPr="00E2370E">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2370E" w:rsidRDefault="009355DB" w:rsidP="008071D5">
      <w:pPr>
        <w:pStyle w:val="a3"/>
        <w:numPr>
          <w:ilvl w:val="0"/>
          <w:numId w:val="24"/>
        </w:numPr>
        <w:ind w:left="426"/>
        <w:jc w:val="both"/>
        <w:rPr>
          <w:rFonts w:ascii="Avenir Next" w:hAnsi="Avenir Next" w:cs="Arial"/>
          <w:sz w:val="22"/>
          <w:szCs w:val="22"/>
          <w:highlight w:val="yellow"/>
        </w:rPr>
      </w:pPr>
      <w:r w:rsidRPr="00E2370E">
        <w:rPr>
          <w:rFonts w:ascii="Avenir Next" w:hAnsi="Avenir Next" w:cs="Arial"/>
          <w:sz w:val="22"/>
          <w:szCs w:val="22"/>
          <w:highlight w:val="yellow"/>
        </w:rPr>
        <w:t xml:space="preserve">This statement is true because </w:t>
      </w:r>
      <w:r w:rsidR="005C4FF2" w:rsidRPr="00E2370E">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2E63F08D" w14:textId="77777777" w:rsidR="005B6875" w:rsidRDefault="00AB63DE" w:rsidP="005B6875">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5B6875" w:rsidRPr="005B6875">
        <w:rPr>
          <w:rFonts w:ascii="Avenir Next" w:hAnsi="Avenir Next" w:cs="Arial"/>
          <w:color w:val="808080" w:themeColor="background1" w:themeShade="80"/>
          <w:sz w:val="22"/>
          <w:szCs w:val="22"/>
          <w:lang w:val="en-GB"/>
        </w:rPr>
        <w:t>T</w:t>
      </w:r>
      <w:r w:rsidR="005B6875" w:rsidRPr="00117B62">
        <w:rPr>
          <w:rFonts w:ascii="Avenir Next" w:hAnsi="Avenir Next" w:cs="Arial"/>
          <w:color w:val="808080" w:themeColor="background1" w:themeShade="80"/>
          <w:sz w:val="22"/>
          <w:szCs w:val="22"/>
          <w:lang w:val="en-GB"/>
        </w:rPr>
        <w:t>he basis of current insolvency</w:t>
      </w:r>
      <w:r w:rsidR="005B6875" w:rsidRPr="005B6875">
        <w:rPr>
          <w:rFonts w:ascii="Avenir Next" w:hAnsi="Avenir Next" w:cs="Arial"/>
          <w:color w:val="808080" w:themeColor="background1" w:themeShade="80"/>
          <w:sz w:val="22"/>
          <w:szCs w:val="22"/>
          <w:lang w:val="en-GB"/>
        </w:rPr>
        <w:t xml:space="preserve"> </w:t>
      </w:r>
      <w:r w:rsidR="005B6875" w:rsidRPr="00117B62">
        <w:rPr>
          <w:rFonts w:ascii="Avenir Next" w:hAnsi="Avenir Next" w:cs="Arial"/>
          <w:color w:val="808080" w:themeColor="background1" w:themeShade="80"/>
          <w:sz w:val="22"/>
          <w:szCs w:val="22"/>
          <w:lang w:val="en-GB"/>
        </w:rPr>
        <w:t>legislation</w:t>
      </w:r>
      <w:r w:rsidR="005B6875" w:rsidRPr="005B6875">
        <w:rPr>
          <w:rFonts w:ascii="Avenir Next" w:hAnsi="Avenir Next" w:cs="Arial"/>
          <w:color w:val="808080" w:themeColor="background1" w:themeShade="80"/>
          <w:sz w:val="22"/>
          <w:szCs w:val="22"/>
          <w:lang w:val="en-GB"/>
        </w:rPr>
        <w:t xml:space="preserve"> in </w:t>
      </w:r>
      <w:r w:rsidR="005B6875" w:rsidRPr="00117B62">
        <w:rPr>
          <w:rFonts w:ascii="Avenir Next" w:hAnsi="Avenir Next" w:cs="Arial"/>
          <w:color w:val="808080" w:themeColor="background1" w:themeShade="80"/>
          <w:sz w:val="22"/>
          <w:szCs w:val="22"/>
          <w:lang w:val="en-GB"/>
        </w:rPr>
        <w:t>African countries</w:t>
      </w:r>
      <w:r w:rsidR="005B6875" w:rsidRPr="005B6875">
        <w:rPr>
          <w:rFonts w:ascii="Avenir Next" w:hAnsi="Avenir Next" w:cs="Arial"/>
          <w:color w:val="808080" w:themeColor="background1" w:themeShade="80"/>
          <w:sz w:val="22"/>
          <w:szCs w:val="22"/>
          <w:lang w:val="en-GB"/>
        </w:rPr>
        <w:t xml:space="preserve"> is formed by </w:t>
      </w:r>
      <w:r w:rsidR="005B6875" w:rsidRPr="00117B62">
        <w:rPr>
          <w:rFonts w:ascii="Avenir Next" w:hAnsi="Avenir Next" w:cs="Arial"/>
          <w:color w:val="808080" w:themeColor="background1" w:themeShade="80"/>
          <w:sz w:val="22"/>
          <w:szCs w:val="22"/>
          <w:lang w:val="en-GB"/>
        </w:rPr>
        <w:t xml:space="preserve">the older </w:t>
      </w:r>
    </w:p>
    <w:p w14:paraId="08184D2A" w14:textId="1DFA8242" w:rsidR="005B6875" w:rsidRPr="005B6875" w:rsidRDefault="005B6875" w:rsidP="005B6875">
      <w:pPr>
        <w:ind w:left="720" w:hanging="720"/>
        <w:jc w:val="both"/>
        <w:rPr>
          <w:rFonts w:ascii="Avenir Next" w:hAnsi="Avenir Next" w:cs="Arial"/>
          <w:color w:val="808080" w:themeColor="background1" w:themeShade="80"/>
          <w:sz w:val="22"/>
          <w:szCs w:val="22"/>
          <w:lang w:val="en-GB"/>
        </w:rPr>
      </w:pPr>
      <w:r w:rsidRPr="00117B62">
        <w:rPr>
          <w:rFonts w:ascii="Avenir Next" w:hAnsi="Avenir Next" w:cs="Arial"/>
          <w:color w:val="808080" w:themeColor="background1" w:themeShade="80"/>
          <w:sz w:val="22"/>
          <w:szCs w:val="22"/>
          <w:lang w:val="en-GB"/>
        </w:rPr>
        <w:t>imported laws</w:t>
      </w:r>
      <w:r w:rsidRPr="005B6875">
        <w:rPr>
          <w:rFonts w:ascii="Avenir Next" w:hAnsi="Avenir Next" w:cs="Arial"/>
          <w:color w:val="808080" w:themeColor="background1" w:themeShade="80"/>
          <w:sz w:val="22"/>
          <w:szCs w:val="22"/>
          <w:lang w:val="en-GB"/>
        </w:rPr>
        <w:t xml:space="preserve"> by </w:t>
      </w:r>
      <w:r w:rsidRPr="00117B62">
        <w:rPr>
          <w:rFonts w:ascii="Avenir Next" w:hAnsi="Avenir Next" w:cs="Arial"/>
          <w:color w:val="808080" w:themeColor="background1" w:themeShade="80"/>
          <w:sz w:val="22"/>
          <w:szCs w:val="22"/>
          <w:lang w:val="en-GB"/>
        </w:rPr>
        <w:t>former colonial powers</w:t>
      </w:r>
      <w:r w:rsidRPr="005B6875">
        <w:rPr>
          <w:rFonts w:ascii="Avenir Next" w:hAnsi="Avenir Next" w:cs="Arial"/>
          <w:color w:val="808080" w:themeColor="background1" w:themeShade="80"/>
          <w:sz w:val="22"/>
          <w:szCs w:val="22"/>
          <w:lang w:val="en-GB"/>
        </w:rPr>
        <w:t>.</w:t>
      </w:r>
    </w:p>
    <w:p w14:paraId="41884D94" w14:textId="77777777" w:rsidR="005B6875" w:rsidRDefault="005B6875" w:rsidP="005B6875">
      <w:pPr>
        <w:ind w:left="720" w:hanging="720"/>
        <w:jc w:val="both"/>
        <w:rPr>
          <w:rFonts w:ascii="Avenir Next" w:hAnsi="Avenir Next" w:cs="Arial"/>
          <w:color w:val="808080" w:themeColor="background1" w:themeShade="80"/>
          <w:sz w:val="22"/>
          <w:szCs w:val="22"/>
          <w:lang w:val="en-GB"/>
        </w:rPr>
      </w:pPr>
      <w:r w:rsidRPr="00117B62">
        <w:rPr>
          <w:rFonts w:ascii="Avenir Next" w:hAnsi="Avenir Next" w:cs="Arial"/>
          <w:color w:val="808080" w:themeColor="background1" w:themeShade="80"/>
          <w:sz w:val="22"/>
          <w:szCs w:val="22"/>
          <w:lang w:val="en-GB"/>
        </w:rPr>
        <w:t>Nigeria, Kenya, Botswana and Zambia, and countries in the Eastern part of Africa such as</w:t>
      </w:r>
    </w:p>
    <w:p w14:paraId="2754F7BC" w14:textId="2514F704" w:rsidR="005B6875" w:rsidRDefault="005B6875" w:rsidP="005B6875">
      <w:pPr>
        <w:ind w:left="720" w:hanging="720"/>
        <w:jc w:val="both"/>
        <w:rPr>
          <w:rFonts w:ascii="AvenirNext" w:hAnsi="AvenirNext" w:cs="Times New Roman"/>
          <w:sz w:val="22"/>
          <w:szCs w:val="22"/>
          <w:lang w:eastAsia="ru-RU"/>
        </w:rPr>
      </w:pPr>
      <w:r w:rsidRPr="00117B62">
        <w:rPr>
          <w:rFonts w:ascii="Avenir Next" w:hAnsi="Avenir Next" w:cs="Arial"/>
          <w:color w:val="808080" w:themeColor="background1" w:themeShade="80"/>
          <w:sz w:val="22"/>
          <w:szCs w:val="22"/>
          <w:lang w:val="en-GB"/>
        </w:rPr>
        <w:t>Tanzania, have an English law tradition</w:t>
      </w:r>
      <w:r>
        <w:rPr>
          <w:rFonts w:ascii="AvenirNext" w:hAnsi="AvenirNext" w:cs="Times New Roman"/>
          <w:sz w:val="22"/>
          <w:szCs w:val="22"/>
          <w:lang w:eastAsia="ru-RU"/>
        </w:rPr>
        <w:t>.</w:t>
      </w:r>
    </w:p>
    <w:p w14:paraId="01B0B8F9" w14:textId="77777777" w:rsidR="005B6875" w:rsidRPr="005B6875" w:rsidRDefault="005B6875" w:rsidP="005B6875">
      <w:pPr>
        <w:ind w:left="720" w:hanging="720"/>
        <w:jc w:val="both"/>
        <w:rPr>
          <w:rFonts w:ascii="Avenir Next" w:hAnsi="Avenir Next" w:cs="Arial"/>
          <w:color w:val="808080" w:themeColor="background1" w:themeShade="80"/>
          <w:sz w:val="22"/>
          <w:szCs w:val="22"/>
          <w:lang w:val="en-GB"/>
        </w:rPr>
      </w:pPr>
      <w:r w:rsidRPr="00117B62">
        <w:rPr>
          <w:rFonts w:ascii="Avenir Next" w:hAnsi="Avenir Next" w:cs="Arial"/>
          <w:color w:val="808080" w:themeColor="background1" w:themeShade="80"/>
          <w:sz w:val="22"/>
          <w:szCs w:val="22"/>
          <w:lang w:val="en-GB"/>
        </w:rPr>
        <w:t xml:space="preserve">Angola and Mozambique have a civil law tradition based on Portuguese law. </w:t>
      </w:r>
    </w:p>
    <w:p w14:paraId="73B4DB7B" w14:textId="77777777" w:rsidR="005B6875" w:rsidRPr="005B6875" w:rsidRDefault="005B6875" w:rsidP="005B6875">
      <w:pPr>
        <w:ind w:left="720" w:hanging="720"/>
        <w:jc w:val="both"/>
        <w:rPr>
          <w:rFonts w:ascii="Avenir Next" w:hAnsi="Avenir Next" w:cs="Arial"/>
          <w:color w:val="808080" w:themeColor="background1" w:themeShade="80"/>
          <w:sz w:val="22"/>
          <w:szCs w:val="22"/>
          <w:lang w:val="en-GB"/>
        </w:rPr>
      </w:pPr>
      <w:r w:rsidRPr="00117B62">
        <w:rPr>
          <w:rFonts w:ascii="Avenir Next" w:hAnsi="Avenir Next" w:cs="Arial"/>
          <w:color w:val="808080" w:themeColor="background1" w:themeShade="80"/>
          <w:sz w:val="22"/>
          <w:szCs w:val="22"/>
          <w:lang w:val="en-GB"/>
        </w:rPr>
        <w:t xml:space="preserve">The Francophone countries of West </w:t>
      </w:r>
      <w:r w:rsidRPr="005B6875">
        <w:rPr>
          <w:rFonts w:ascii="Avenir Next" w:hAnsi="Avenir Next" w:cs="Arial"/>
          <w:color w:val="808080" w:themeColor="background1" w:themeShade="80"/>
          <w:sz w:val="22"/>
          <w:szCs w:val="22"/>
          <w:lang w:val="en-GB"/>
        </w:rPr>
        <w:t xml:space="preserve">Africa </w:t>
      </w:r>
      <w:r w:rsidRPr="00117B62">
        <w:rPr>
          <w:rFonts w:ascii="Avenir Next" w:hAnsi="Avenir Next" w:cs="Arial"/>
          <w:color w:val="808080" w:themeColor="background1" w:themeShade="80"/>
          <w:sz w:val="22"/>
          <w:szCs w:val="22"/>
          <w:lang w:val="en-GB"/>
        </w:rPr>
        <w:t xml:space="preserve">have a civil law tradition based on </w:t>
      </w:r>
      <w:r w:rsidRPr="005B6875">
        <w:rPr>
          <w:rFonts w:ascii="Avenir Next" w:hAnsi="Avenir Next" w:cs="Arial"/>
          <w:color w:val="808080" w:themeColor="background1" w:themeShade="80"/>
          <w:sz w:val="22"/>
          <w:szCs w:val="22"/>
          <w:lang w:val="en-GB"/>
        </w:rPr>
        <w:t>French</w:t>
      </w:r>
      <w:r w:rsidRPr="00117B62">
        <w:rPr>
          <w:rFonts w:ascii="Avenir Next" w:hAnsi="Avenir Next" w:cs="Arial"/>
          <w:color w:val="808080" w:themeColor="background1" w:themeShade="80"/>
          <w:sz w:val="22"/>
          <w:szCs w:val="22"/>
          <w:lang w:val="en-GB"/>
        </w:rPr>
        <w:t xml:space="preserve"> law. </w:t>
      </w:r>
    </w:p>
    <w:p w14:paraId="4C348391" w14:textId="77777777" w:rsidR="005B6875" w:rsidRDefault="005B6875" w:rsidP="005B6875">
      <w:pPr>
        <w:ind w:left="720" w:hanging="720"/>
        <w:jc w:val="both"/>
        <w:rPr>
          <w:rFonts w:ascii="Avenir Next" w:hAnsi="Avenir Next" w:cs="Arial"/>
          <w:color w:val="808080" w:themeColor="background1" w:themeShade="80"/>
          <w:sz w:val="22"/>
          <w:szCs w:val="22"/>
          <w:lang w:val="en-GB"/>
        </w:rPr>
      </w:pPr>
      <w:r w:rsidRPr="00117B62">
        <w:rPr>
          <w:rFonts w:ascii="Avenir Next" w:hAnsi="Avenir Next" w:cs="Arial"/>
          <w:color w:val="808080" w:themeColor="background1" w:themeShade="80"/>
          <w:sz w:val="22"/>
          <w:szCs w:val="22"/>
          <w:lang w:val="en-GB"/>
        </w:rPr>
        <w:t>South Africa and Namibia have mixed legal systems based on both the Roman-Dutch law</w:t>
      </w:r>
    </w:p>
    <w:p w14:paraId="7C54F245" w14:textId="15A83CAD" w:rsidR="005B6875" w:rsidRPr="00117B62" w:rsidRDefault="005B6875" w:rsidP="005B6875">
      <w:pPr>
        <w:ind w:left="720" w:hanging="720"/>
        <w:jc w:val="both"/>
        <w:rPr>
          <w:rFonts w:ascii="Avenir Next" w:hAnsi="Avenir Next" w:cs="Arial"/>
          <w:color w:val="808080" w:themeColor="background1" w:themeShade="80"/>
          <w:sz w:val="22"/>
          <w:szCs w:val="22"/>
          <w:lang w:val="en-GB"/>
        </w:rPr>
      </w:pPr>
      <w:r w:rsidRPr="00117B62">
        <w:rPr>
          <w:rFonts w:ascii="Avenir Next" w:hAnsi="Avenir Next" w:cs="Arial"/>
          <w:color w:val="808080" w:themeColor="background1" w:themeShade="80"/>
          <w:sz w:val="22"/>
          <w:szCs w:val="22"/>
          <w:lang w:val="en-GB"/>
        </w:rPr>
        <w:t xml:space="preserve">(civil law) and English law. </w:t>
      </w:r>
    </w:p>
    <w:p w14:paraId="2F77E47A" w14:textId="77777777" w:rsidR="005B6875" w:rsidRDefault="005B6875" w:rsidP="005B6875">
      <w:pPr>
        <w:ind w:left="720" w:hanging="720"/>
        <w:jc w:val="both"/>
        <w:rPr>
          <w:rFonts w:ascii="Avenir Next" w:hAnsi="Avenir Next" w:cs="Arial"/>
          <w:color w:val="808080" w:themeColor="background1" w:themeShade="80"/>
          <w:sz w:val="22"/>
          <w:szCs w:val="22"/>
          <w:lang w:val="en-GB"/>
        </w:rPr>
      </w:pPr>
      <w:r w:rsidRPr="005B6875">
        <w:rPr>
          <w:rFonts w:ascii="Avenir Next" w:hAnsi="Avenir Next" w:cs="Arial"/>
          <w:color w:val="808080" w:themeColor="background1" w:themeShade="80"/>
          <w:sz w:val="22"/>
          <w:szCs w:val="22"/>
          <w:lang w:val="en-GB"/>
        </w:rPr>
        <w:t xml:space="preserve">Today </w:t>
      </w:r>
      <w:r w:rsidRPr="00117B62">
        <w:rPr>
          <w:rFonts w:ascii="Avenir Next" w:hAnsi="Avenir Next" w:cs="Arial"/>
          <w:color w:val="808080" w:themeColor="background1" w:themeShade="80"/>
          <w:sz w:val="22"/>
          <w:szCs w:val="22"/>
          <w:lang w:val="en-GB"/>
        </w:rPr>
        <w:t xml:space="preserve">a number of African States have started </w:t>
      </w:r>
      <w:r w:rsidRPr="005B6875">
        <w:rPr>
          <w:rFonts w:ascii="Avenir Next" w:hAnsi="Avenir Next" w:cs="Arial"/>
          <w:color w:val="808080" w:themeColor="background1" w:themeShade="80"/>
          <w:sz w:val="22"/>
          <w:szCs w:val="22"/>
          <w:lang w:val="en-GB"/>
        </w:rPr>
        <w:t>renew or harmonise the insolvency</w:t>
      </w:r>
    </w:p>
    <w:p w14:paraId="21BFDB91" w14:textId="77777777" w:rsidR="005B6875" w:rsidRDefault="005B6875" w:rsidP="005B6875">
      <w:pPr>
        <w:ind w:left="720" w:hanging="720"/>
        <w:jc w:val="both"/>
        <w:rPr>
          <w:rFonts w:ascii="Avenir Next" w:hAnsi="Avenir Next" w:cs="Arial"/>
          <w:color w:val="808080" w:themeColor="background1" w:themeShade="80"/>
          <w:sz w:val="22"/>
          <w:szCs w:val="22"/>
          <w:lang w:val="en-GB"/>
        </w:rPr>
      </w:pPr>
      <w:r w:rsidRPr="00117B62">
        <w:rPr>
          <w:rFonts w:ascii="Avenir Next" w:hAnsi="Avenir Next" w:cs="Arial"/>
          <w:color w:val="808080" w:themeColor="background1" w:themeShade="80"/>
          <w:sz w:val="22"/>
          <w:szCs w:val="22"/>
          <w:lang w:val="en-GB"/>
        </w:rPr>
        <w:t>legislation.</w:t>
      </w:r>
      <w:r w:rsidRPr="005B6875">
        <w:rPr>
          <w:rFonts w:ascii="Avenir Next" w:hAnsi="Avenir Next" w:cs="Arial"/>
          <w:color w:val="808080" w:themeColor="background1" w:themeShade="80"/>
          <w:sz w:val="22"/>
          <w:szCs w:val="22"/>
          <w:lang w:val="en-GB"/>
        </w:rPr>
        <w:t xml:space="preserve"> For example, in 2015, all OHADA member States adopted the UNCITRAL Model</w:t>
      </w:r>
    </w:p>
    <w:p w14:paraId="734816B4" w14:textId="51FEC974" w:rsidR="0081547D" w:rsidRPr="00AB63DE" w:rsidRDefault="005B6875" w:rsidP="005B6875">
      <w:pPr>
        <w:ind w:left="720" w:hanging="720"/>
        <w:jc w:val="both"/>
        <w:rPr>
          <w:rFonts w:ascii="Avenir Next" w:hAnsi="Avenir Next" w:cs="Arial"/>
          <w:color w:val="808080" w:themeColor="background1" w:themeShade="80"/>
          <w:sz w:val="22"/>
          <w:szCs w:val="22"/>
          <w:lang w:val="en-GB"/>
        </w:rPr>
      </w:pPr>
      <w:r w:rsidRPr="005B6875">
        <w:rPr>
          <w:rFonts w:ascii="Avenir Next" w:hAnsi="Avenir Next" w:cs="Arial"/>
          <w:color w:val="808080" w:themeColor="background1" w:themeShade="80"/>
          <w:sz w:val="22"/>
          <w:szCs w:val="22"/>
          <w:lang w:val="en-GB"/>
        </w:rPr>
        <w:t>Law on Cross-border Insolvency</w:t>
      </w:r>
      <w:r>
        <w:rPr>
          <w:rFonts w:ascii="Avenir Next" w:hAnsi="Avenir Next" w:cs="Arial"/>
          <w:color w:val="808080" w:themeColor="background1" w:themeShade="80"/>
          <w:sz w:val="22"/>
          <w:szCs w:val="22"/>
          <w:lang w:val="en-GB"/>
        </w:rPr>
        <w:t>.</w:t>
      </w:r>
      <w:r w:rsidR="00AB63DE"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718FFD61" w14:textId="77777777" w:rsidR="008C3EE1" w:rsidRPr="008C3EE1" w:rsidRDefault="00AB63DE" w:rsidP="008C3EE1">
      <w:pPr>
        <w:spacing w:before="100" w:beforeAutospacing="1" w:after="100" w:afterAutospacing="1"/>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C3EE1" w:rsidRPr="008C3EE1">
        <w:rPr>
          <w:rFonts w:ascii="Avenir Next" w:hAnsi="Avenir Next" w:cs="Arial"/>
          <w:color w:val="808080" w:themeColor="background1" w:themeShade="80"/>
          <w:sz w:val="22"/>
          <w:szCs w:val="22"/>
          <w:lang w:val="en-GB"/>
        </w:rPr>
        <w:t>S</w:t>
      </w:r>
      <w:r w:rsidR="008C3EE1" w:rsidRPr="00367B4F">
        <w:rPr>
          <w:rFonts w:ascii="Avenir Next" w:hAnsi="Avenir Next" w:cs="Arial"/>
          <w:color w:val="808080" w:themeColor="background1" w:themeShade="80"/>
          <w:sz w:val="22"/>
          <w:szCs w:val="22"/>
          <w:lang w:val="en-GB"/>
        </w:rPr>
        <w:t>ome insolvency law reforms</w:t>
      </w:r>
      <w:r w:rsidR="008C3EE1" w:rsidRPr="008C3EE1">
        <w:rPr>
          <w:rFonts w:ascii="Avenir Next" w:hAnsi="Avenir Next" w:cs="Arial"/>
          <w:color w:val="808080" w:themeColor="background1" w:themeShade="80"/>
          <w:sz w:val="22"/>
          <w:szCs w:val="22"/>
          <w:lang w:val="en-GB"/>
        </w:rPr>
        <w:t xml:space="preserve"> </w:t>
      </w:r>
      <w:r w:rsidR="008C3EE1" w:rsidRPr="00367B4F">
        <w:rPr>
          <w:rFonts w:ascii="Avenir Next" w:hAnsi="Avenir Next" w:cs="Arial"/>
          <w:color w:val="808080" w:themeColor="background1" w:themeShade="80"/>
          <w:sz w:val="22"/>
          <w:szCs w:val="22"/>
          <w:lang w:val="en-GB"/>
        </w:rPr>
        <w:t>in East</w:t>
      </w:r>
      <w:r w:rsidR="008C3EE1" w:rsidRPr="008C3EE1">
        <w:rPr>
          <w:rFonts w:ascii="Avenir Next" w:hAnsi="Avenir Next" w:cs="Arial"/>
          <w:color w:val="808080" w:themeColor="background1" w:themeShade="80"/>
          <w:sz w:val="22"/>
          <w:szCs w:val="22"/>
          <w:lang w:val="en-GB"/>
        </w:rPr>
        <w:t>ern</w:t>
      </w:r>
      <w:r w:rsidR="008C3EE1" w:rsidRPr="00367B4F">
        <w:rPr>
          <w:rFonts w:ascii="Avenir Next" w:hAnsi="Avenir Next" w:cs="Arial"/>
          <w:color w:val="808080" w:themeColor="background1" w:themeShade="80"/>
          <w:sz w:val="22"/>
          <w:szCs w:val="22"/>
          <w:lang w:val="en-GB"/>
        </w:rPr>
        <w:t xml:space="preserve"> Asia</w:t>
      </w:r>
      <w:r w:rsidR="008C3EE1" w:rsidRPr="008C3EE1">
        <w:rPr>
          <w:rFonts w:ascii="Avenir Next" w:hAnsi="Avenir Next" w:cs="Arial"/>
          <w:color w:val="808080" w:themeColor="background1" w:themeShade="80"/>
          <w:sz w:val="22"/>
          <w:szCs w:val="22"/>
          <w:lang w:val="en-GB"/>
        </w:rPr>
        <w:t xml:space="preserve"> were the result of </w:t>
      </w:r>
      <w:r w:rsidR="008C3EE1" w:rsidRPr="00367B4F">
        <w:rPr>
          <w:rFonts w:ascii="Avenir Next" w:hAnsi="Avenir Next" w:cs="Arial"/>
          <w:color w:val="808080" w:themeColor="background1" w:themeShade="80"/>
          <w:sz w:val="22"/>
          <w:szCs w:val="22"/>
          <w:lang w:val="en-GB"/>
        </w:rPr>
        <w:t>financial crisis in East Asia</w:t>
      </w:r>
      <w:r w:rsidR="008C3EE1" w:rsidRPr="008C3EE1">
        <w:rPr>
          <w:rFonts w:ascii="Avenir Next" w:hAnsi="Avenir Next" w:cs="Arial"/>
          <w:color w:val="808080" w:themeColor="background1" w:themeShade="80"/>
          <w:sz w:val="22"/>
          <w:szCs w:val="22"/>
          <w:lang w:val="en-GB"/>
        </w:rPr>
        <w:t xml:space="preserve"> in 1998.</w:t>
      </w:r>
    </w:p>
    <w:p w14:paraId="3BF86926" w14:textId="77777777" w:rsidR="008C3EE1" w:rsidRPr="008C3EE1" w:rsidRDefault="008C3EE1" w:rsidP="008C3EE1">
      <w:pPr>
        <w:spacing w:before="100" w:beforeAutospacing="1" w:after="100" w:afterAutospacing="1"/>
        <w:rPr>
          <w:rFonts w:ascii="Avenir Next" w:hAnsi="Avenir Next" w:cs="Arial"/>
          <w:color w:val="808080" w:themeColor="background1" w:themeShade="80"/>
          <w:sz w:val="22"/>
          <w:szCs w:val="22"/>
          <w:lang w:val="en-GB"/>
        </w:rPr>
      </w:pPr>
      <w:r w:rsidRPr="008C3EE1">
        <w:rPr>
          <w:rFonts w:ascii="Avenir Next" w:hAnsi="Avenir Next" w:cs="Arial"/>
          <w:color w:val="808080" w:themeColor="background1" w:themeShade="80"/>
          <w:sz w:val="22"/>
          <w:szCs w:val="22"/>
          <w:lang w:val="en-GB"/>
        </w:rPr>
        <w:lastRenderedPageBreak/>
        <w:t xml:space="preserve">The examples of such reforms: </w:t>
      </w:r>
    </w:p>
    <w:p w14:paraId="2D25DE19" w14:textId="471773F4" w:rsidR="00AB63DE" w:rsidRPr="008C3EE1" w:rsidRDefault="008C3EE1" w:rsidP="008C3EE1">
      <w:pPr>
        <w:spacing w:before="100" w:beforeAutospacing="1" w:after="100" w:afterAutospacing="1"/>
        <w:rPr>
          <w:rFonts w:ascii="AvenirNext" w:hAnsi="AvenirNext"/>
          <w:sz w:val="22"/>
          <w:szCs w:val="22"/>
        </w:rPr>
      </w:pPr>
      <w:r w:rsidRPr="00367B4F">
        <w:rPr>
          <w:rFonts w:ascii="Avenir Next" w:hAnsi="Avenir Next" w:cs="Arial"/>
          <w:color w:val="808080" w:themeColor="background1" w:themeShade="80"/>
          <w:sz w:val="22"/>
          <w:szCs w:val="22"/>
          <w:lang w:val="en-GB"/>
        </w:rPr>
        <w:t xml:space="preserve">Thailand overhauled its bankruptcy laws. </w:t>
      </w:r>
      <w:r w:rsidRPr="008C3EE1">
        <w:rPr>
          <w:rFonts w:ascii="Avenir Next" w:hAnsi="Avenir Next" w:cs="Arial"/>
          <w:color w:val="808080" w:themeColor="background1" w:themeShade="80"/>
          <w:sz w:val="22"/>
          <w:szCs w:val="22"/>
          <w:lang w:val="en-GB"/>
        </w:rPr>
        <w:t xml:space="preserve"> </w:t>
      </w:r>
      <w:r w:rsidRPr="002816E6">
        <w:rPr>
          <w:rFonts w:ascii="Avenir Next" w:hAnsi="Avenir Next" w:cs="Arial"/>
          <w:color w:val="808080" w:themeColor="background1" w:themeShade="80"/>
          <w:sz w:val="22"/>
          <w:szCs w:val="22"/>
          <w:lang w:val="en-GB"/>
        </w:rPr>
        <w:t xml:space="preserve">Singapore in October 2018 passed a new Insolvency, Restructuring and Dissolution Act to consolidate Singapore’s corporate and personal insolvency and restructuring laws </w:t>
      </w:r>
      <w:r w:rsidRPr="008C3EE1">
        <w:rPr>
          <w:rFonts w:ascii="Avenir Next" w:hAnsi="Avenir Next" w:cs="Arial"/>
          <w:color w:val="808080" w:themeColor="background1" w:themeShade="80"/>
          <w:sz w:val="22"/>
          <w:szCs w:val="22"/>
          <w:lang w:val="en-GB"/>
        </w:rPr>
        <w:t>(</w:t>
      </w:r>
      <w:r w:rsidRPr="002816E6">
        <w:rPr>
          <w:rFonts w:ascii="Avenir Next" w:hAnsi="Avenir Next" w:cs="Arial"/>
          <w:color w:val="808080" w:themeColor="background1" w:themeShade="80"/>
          <w:sz w:val="22"/>
          <w:szCs w:val="22"/>
          <w:lang w:val="en-GB"/>
        </w:rPr>
        <w:t>came into force on 30 July 2020</w:t>
      </w:r>
      <w:r w:rsidRPr="008C3EE1">
        <w:rPr>
          <w:rFonts w:ascii="Avenir Next" w:hAnsi="Avenir Next" w:cs="Arial"/>
          <w:color w:val="808080" w:themeColor="background1" w:themeShade="80"/>
          <w:sz w:val="22"/>
          <w:szCs w:val="22"/>
          <w:lang w:val="en-GB"/>
        </w:rPr>
        <w:t>). A recent regional initiative in insolvency and restructuring has been the Asian Business Law Institute joint project with the International Insolvency Institute. In 2020, it published report on Corporate Restructuring and Insolvency in Asia</w:t>
      </w:r>
      <w:r>
        <w:rPr>
          <w:rFonts w:ascii="AvenirNext" w:hAnsi="AvenirNext"/>
          <w:sz w:val="22"/>
          <w:szCs w:val="22"/>
          <w:lang w:val="en-GB"/>
        </w:rPr>
        <w:t>.</w:t>
      </w:r>
      <w:r w:rsidR="00AB63DE"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65C0168" w14:textId="77777777" w:rsidR="005D28CC" w:rsidRDefault="00AB63DE" w:rsidP="005D28CC">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5D28CC" w:rsidRPr="005D28CC">
        <w:rPr>
          <w:rFonts w:ascii="Avenir Next" w:hAnsi="Avenir Next" w:cs="Arial"/>
          <w:color w:val="808080" w:themeColor="background1" w:themeShade="80"/>
          <w:sz w:val="22"/>
          <w:szCs w:val="22"/>
          <w:lang w:val="en-GB"/>
        </w:rPr>
        <w:t>I</w:t>
      </w:r>
      <w:r w:rsidR="005D28CC" w:rsidRPr="00A43323">
        <w:rPr>
          <w:rFonts w:ascii="Avenir Next" w:hAnsi="Avenir Next" w:cs="Arial"/>
          <w:color w:val="808080" w:themeColor="background1" w:themeShade="80"/>
          <w:sz w:val="22"/>
          <w:szCs w:val="22"/>
          <w:lang w:val="en-GB"/>
        </w:rPr>
        <w:t>n the 1970s Canada and the United States were working towards a bilateral insolvency</w:t>
      </w:r>
    </w:p>
    <w:p w14:paraId="64964715" w14:textId="02AEC7C1" w:rsidR="005D28CC" w:rsidRPr="005D28CC" w:rsidRDefault="005D28CC" w:rsidP="005D28CC">
      <w:pPr>
        <w:ind w:left="720" w:hanging="720"/>
        <w:jc w:val="both"/>
        <w:rPr>
          <w:rFonts w:ascii="Avenir Next" w:hAnsi="Avenir Next" w:cs="Arial"/>
          <w:color w:val="808080" w:themeColor="background1" w:themeShade="80"/>
          <w:sz w:val="22"/>
          <w:szCs w:val="22"/>
          <w:lang w:val="en-GB"/>
        </w:rPr>
      </w:pPr>
      <w:r w:rsidRPr="00A43323">
        <w:rPr>
          <w:rFonts w:ascii="Avenir Next" w:hAnsi="Avenir Next" w:cs="Arial"/>
          <w:color w:val="808080" w:themeColor="background1" w:themeShade="80"/>
          <w:sz w:val="22"/>
          <w:szCs w:val="22"/>
          <w:lang w:val="en-GB"/>
        </w:rPr>
        <w:t>treaty; however, they failed to reach an agreement.</w:t>
      </w:r>
    </w:p>
    <w:p w14:paraId="43E4B5D3" w14:textId="77777777" w:rsidR="005D28CC" w:rsidRDefault="005D28CC" w:rsidP="005D28CC">
      <w:pPr>
        <w:ind w:left="720" w:hanging="720"/>
        <w:jc w:val="both"/>
        <w:rPr>
          <w:rFonts w:ascii="Avenir Next" w:hAnsi="Avenir Next" w:cs="Arial"/>
          <w:color w:val="808080" w:themeColor="background1" w:themeShade="80"/>
          <w:sz w:val="22"/>
          <w:szCs w:val="22"/>
          <w:lang w:val="en-GB"/>
        </w:rPr>
      </w:pPr>
      <w:r w:rsidRPr="005D28CC">
        <w:rPr>
          <w:rFonts w:ascii="Avenir Next" w:hAnsi="Avenir Next" w:cs="Arial"/>
          <w:color w:val="808080" w:themeColor="background1" w:themeShade="80"/>
          <w:sz w:val="22"/>
          <w:szCs w:val="22"/>
          <w:lang w:val="en-GB"/>
        </w:rPr>
        <w:t xml:space="preserve">Nevertheless, </w:t>
      </w:r>
      <w:r w:rsidRPr="00A43323">
        <w:rPr>
          <w:rFonts w:ascii="Avenir Next" w:hAnsi="Avenir Next" w:cs="Arial"/>
          <w:color w:val="808080" w:themeColor="background1" w:themeShade="80"/>
          <w:sz w:val="22"/>
          <w:szCs w:val="22"/>
          <w:lang w:val="en-GB"/>
        </w:rPr>
        <w:t>there had been bilateral co-operation and co-ordination based on existing</w:t>
      </w:r>
    </w:p>
    <w:p w14:paraId="7431DA46" w14:textId="38202C85" w:rsidR="005D28CC" w:rsidRPr="005D28CC" w:rsidRDefault="005D28CC" w:rsidP="005D28CC">
      <w:pPr>
        <w:ind w:left="720" w:hanging="720"/>
        <w:jc w:val="both"/>
        <w:rPr>
          <w:rFonts w:ascii="Avenir Next" w:hAnsi="Avenir Next" w:cs="Arial"/>
          <w:color w:val="808080" w:themeColor="background1" w:themeShade="80"/>
          <w:sz w:val="22"/>
          <w:szCs w:val="22"/>
          <w:lang w:val="en-GB"/>
        </w:rPr>
      </w:pPr>
      <w:r w:rsidRPr="00A43323">
        <w:rPr>
          <w:rFonts w:ascii="Avenir Next" w:hAnsi="Avenir Next" w:cs="Arial"/>
          <w:color w:val="808080" w:themeColor="background1" w:themeShade="80"/>
          <w:sz w:val="22"/>
          <w:szCs w:val="22"/>
          <w:lang w:val="en-GB"/>
        </w:rPr>
        <w:t xml:space="preserve">legislation and case law. </w:t>
      </w:r>
    </w:p>
    <w:p w14:paraId="79364687" w14:textId="77777777" w:rsidR="005D28CC" w:rsidRDefault="005D28CC" w:rsidP="005D28CC">
      <w:pPr>
        <w:ind w:left="720" w:hanging="720"/>
        <w:jc w:val="both"/>
        <w:rPr>
          <w:rFonts w:ascii="Avenir Next" w:hAnsi="Avenir Next" w:cs="Arial"/>
          <w:color w:val="808080" w:themeColor="background1" w:themeShade="80"/>
          <w:sz w:val="22"/>
          <w:szCs w:val="22"/>
          <w:lang w:val="en-GB"/>
        </w:rPr>
      </w:pPr>
      <w:r w:rsidRPr="005D28CC">
        <w:rPr>
          <w:rFonts w:ascii="Avenir Next" w:hAnsi="Avenir Next" w:cs="Arial"/>
          <w:color w:val="808080" w:themeColor="background1" w:themeShade="80"/>
          <w:sz w:val="22"/>
          <w:szCs w:val="22"/>
          <w:lang w:val="en-GB"/>
        </w:rPr>
        <w:t>I</w:t>
      </w:r>
      <w:r w:rsidRPr="00A43323">
        <w:rPr>
          <w:rFonts w:ascii="Avenir Next" w:hAnsi="Avenir Next" w:cs="Arial"/>
          <w:color w:val="808080" w:themeColor="background1" w:themeShade="80"/>
          <w:sz w:val="22"/>
          <w:szCs w:val="22"/>
          <w:lang w:val="en-GB"/>
        </w:rPr>
        <w:t>n 2000</w:t>
      </w:r>
      <w:r w:rsidRPr="005D28CC">
        <w:rPr>
          <w:rFonts w:ascii="Avenir Next" w:hAnsi="Avenir Next" w:cs="Arial"/>
          <w:color w:val="808080" w:themeColor="background1" w:themeShade="80"/>
          <w:sz w:val="22"/>
          <w:szCs w:val="22"/>
          <w:lang w:val="en-GB"/>
        </w:rPr>
        <w:t xml:space="preserve"> </w:t>
      </w:r>
      <w:r w:rsidRPr="00A43323">
        <w:rPr>
          <w:rFonts w:ascii="Avenir Next" w:hAnsi="Avenir Next" w:cs="Arial"/>
          <w:color w:val="808080" w:themeColor="background1" w:themeShade="80"/>
          <w:sz w:val="22"/>
          <w:szCs w:val="22"/>
          <w:lang w:val="en-GB"/>
        </w:rPr>
        <w:t>Principles of Cooperation among the North American Free Trade Agreement</w:t>
      </w:r>
    </w:p>
    <w:p w14:paraId="566C4695" w14:textId="77777777" w:rsidR="005D28CC" w:rsidRDefault="005D28CC" w:rsidP="005D28CC">
      <w:pPr>
        <w:ind w:left="720" w:hanging="720"/>
        <w:jc w:val="both"/>
        <w:rPr>
          <w:rFonts w:ascii="Avenir Next" w:hAnsi="Avenir Next" w:cs="Arial"/>
          <w:color w:val="808080" w:themeColor="background1" w:themeShade="80"/>
          <w:sz w:val="22"/>
          <w:szCs w:val="22"/>
          <w:lang w:val="en-GB"/>
        </w:rPr>
      </w:pPr>
      <w:r w:rsidRPr="00A43323">
        <w:rPr>
          <w:rFonts w:ascii="Avenir Next" w:hAnsi="Avenir Next" w:cs="Arial"/>
          <w:color w:val="808080" w:themeColor="background1" w:themeShade="80"/>
          <w:sz w:val="22"/>
          <w:szCs w:val="22"/>
          <w:lang w:val="en-GB"/>
        </w:rPr>
        <w:t>(NAFTA) countries of the United States, Canada and Mexico</w:t>
      </w:r>
      <w:r w:rsidRPr="005D28CC">
        <w:rPr>
          <w:rFonts w:ascii="Avenir Next" w:hAnsi="Avenir Next" w:cs="Arial"/>
          <w:color w:val="808080" w:themeColor="background1" w:themeShade="80"/>
          <w:sz w:val="22"/>
          <w:szCs w:val="22"/>
          <w:lang w:val="en-GB"/>
        </w:rPr>
        <w:t xml:space="preserve"> </w:t>
      </w:r>
      <w:r w:rsidRPr="00A43323">
        <w:rPr>
          <w:rFonts w:ascii="Avenir Next" w:hAnsi="Avenir Next" w:cs="Arial"/>
          <w:color w:val="808080" w:themeColor="background1" w:themeShade="80"/>
          <w:sz w:val="22"/>
          <w:szCs w:val="22"/>
          <w:lang w:val="en-GB"/>
        </w:rPr>
        <w:t>were prepared and approved</w:t>
      </w:r>
    </w:p>
    <w:p w14:paraId="2A474B71" w14:textId="77777777" w:rsidR="005D28CC" w:rsidRDefault="005D28CC" w:rsidP="005D28CC">
      <w:pPr>
        <w:ind w:left="720" w:hanging="720"/>
        <w:jc w:val="both"/>
        <w:rPr>
          <w:rFonts w:ascii="Avenir Next" w:hAnsi="Avenir Next" w:cs="Arial"/>
          <w:color w:val="808080" w:themeColor="background1" w:themeShade="80"/>
          <w:sz w:val="22"/>
          <w:szCs w:val="22"/>
          <w:lang w:val="en-GB"/>
        </w:rPr>
      </w:pPr>
      <w:r w:rsidRPr="00A43323">
        <w:rPr>
          <w:rFonts w:ascii="Avenir Next" w:hAnsi="Avenir Next" w:cs="Arial"/>
          <w:color w:val="808080" w:themeColor="background1" w:themeShade="80"/>
          <w:sz w:val="22"/>
          <w:szCs w:val="22"/>
          <w:lang w:val="en-GB"/>
        </w:rPr>
        <w:t>by the American Law Institute (ALI)</w:t>
      </w:r>
      <w:r w:rsidRPr="005D28CC">
        <w:rPr>
          <w:rFonts w:ascii="Avenir Next" w:hAnsi="Avenir Next" w:cs="Arial"/>
          <w:color w:val="808080" w:themeColor="background1" w:themeShade="80"/>
          <w:sz w:val="22"/>
          <w:szCs w:val="22"/>
          <w:lang w:val="en-GB"/>
        </w:rPr>
        <w:t xml:space="preserve"> </w:t>
      </w:r>
      <w:r w:rsidRPr="00A43323">
        <w:rPr>
          <w:rFonts w:ascii="Avenir Next" w:hAnsi="Avenir Next" w:cs="Arial"/>
          <w:color w:val="808080" w:themeColor="background1" w:themeShade="80"/>
          <w:sz w:val="22"/>
          <w:szCs w:val="22"/>
          <w:lang w:val="en-GB"/>
        </w:rPr>
        <w:t xml:space="preserve">Council and Members. </w:t>
      </w:r>
      <w:r w:rsidRPr="00F6785D">
        <w:rPr>
          <w:rFonts w:ascii="Avenir Next" w:hAnsi="Avenir Next" w:cs="Arial"/>
          <w:color w:val="808080" w:themeColor="background1" w:themeShade="80"/>
          <w:sz w:val="22"/>
          <w:szCs w:val="22"/>
          <w:lang w:val="en-GB"/>
        </w:rPr>
        <w:t xml:space="preserve">The NAFTA Principles focus on </w:t>
      </w:r>
    </w:p>
    <w:p w14:paraId="28463BCE" w14:textId="77777777" w:rsidR="005D28CC" w:rsidRDefault="005D28CC" w:rsidP="005D28CC">
      <w:pPr>
        <w:ind w:left="720" w:hanging="720"/>
        <w:jc w:val="both"/>
        <w:rPr>
          <w:rFonts w:ascii="Avenir Next" w:hAnsi="Avenir Next" w:cs="Arial"/>
          <w:color w:val="808080" w:themeColor="background1" w:themeShade="80"/>
          <w:sz w:val="22"/>
          <w:szCs w:val="22"/>
          <w:lang w:val="en-GB"/>
        </w:rPr>
      </w:pPr>
      <w:r w:rsidRPr="00F6785D">
        <w:rPr>
          <w:rFonts w:ascii="Avenir Next" w:hAnsi="Avenir Next" w:cs="Arial"/>
          <w:color w:val="808080" w:themeColor="background1" w:themeShade="80"/>
          <w:sz w:val="22"/>
          <w:szCs w:val="22"/>
          <w:lang w:val="en-GB"/>
        </w:rPr>
        <w:t>insolvency of legal entities engaged in commercial operations</w:t>
      </w:r>
      <w:r w:rsidRPr="005D28CC">
        <w:rPr>
          <w:rFonts w:ascii="Avenir Next" w:hAnsi="Avenir Next" w:cs="Arial"/>
          <w:color w:val="808080" w:themeColor="background1" w:themeShade="80"/>
          <w:sz w:val="22"/>
          <w:szCs w:val="22"/>
          <w:lang w:val="en-GB"/>
        </w:rPr>
        <w:t xml:space="preserve"> and contains solutions of</w:t>
      </w:r>
    </w:p>
    <w:p w14:paraId="3B10BE24" w14:textId="2971220F" w:rsidR="00AB63DE" w:rsidRPr="005D28CC" w:rsidRDefault="005D28CC" w:rsidP="005D28CC">
      <w:pPr>
        <w:ind w:left="720" w:hanging="720"/>
        <w:jc w:val="both"/>
        <w:rPr>
          <w:rFonts w:ascii="Arial" w:hAnsi="Arial" w:cs="Arial"/>
          <w:sz w:val="22"/>
          <w:szCs w:val="22"/>
          <w:lang w:eastAsia="ru-RU"/>
        </w:rPr>
      </w:pPr>
      <w:r w:rsidRPr="005D28CC">
        <w:rPr>
          <w:rFonts w:ascii="Avenir Next" w:hAnsi="Avenir Next" w:cs="Arial"/>
          <w:color w:val="808080" w:themeColor="background1" w:themeShade="80"/>
          <w:sz w:val="22"/>
          <w:szCs w:val="22"/>
          <w:lang w:val="en-GB"/>
        </w:rPr>
        <w:t xml:space="preserve">international insolvency issues between NAFTA </w:t>
      </w:r>
      <w:r w:rsidRPr="00A43323">
        <w:rPr>
          <w:rFonts w:ascii="Avenir Next" w:hAnsi="Avenir Next" w:cs="Arial"/>
          <w:color w:val="808080" w:themeColor="background1" w:themeShade="80"/>
          <w:sz w:val="22"/>
          <w:szCs w:val="22"/>
          <w:lang w:val="en-GB"/>
        </w:rPr>
        <w:t>countries</w:t>
      </w:r>
      <w:r w:rsidR="00AB63DE" w:rsidRPr="00AB63DE">
        <w:rPr>
          <w:rFonts w:ascii="Avenir Next" w:hAnsi="Avenir Next" w:cs="Arial"/>
          <w:color w:val="808080" w:themeColor="background1" w:themeShade="80"/>
          <w:sz w:val="22"/>
          <w:szCs w:val="22"/>
          <w:lang w:val="en-GB"/>
        </w:rPr>
        <w:t>]</w:t>
      </w: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5985535E" w14:textId="77777777" w:rsidR="00FD56AF" w:rsidRPr="00FD56AF" w:rsidRDefault="00AB63DE" w:rsidP="00FD56AF">
      <w:pPr>
        <w:spacing w:before="100" w:beforeAutospacing="1" w:after="100" w:afterAutospacing="1"/>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FD56AF" w:rsidRPr="00FD56AF">
        <w:rPr>
          <w:rFonts w:ascii="Avenir Next" w:hAnsi="Avenir Next" w:cs="Arial"/>
          <w:color w:val="808080" w:themeColor="background1" w:themeShade="80"/>
          <w:sz w:val="22"/>
          <w:szCs w:val="22"/>
          <w:lang w:val="en-GB"/>
        </w:rPr>
        <w:t>S</w:t>
      </w:r>
      <w:r w:rsidR="00FD56AF" w:rsidRPr="00011B1C">
        <w:rPr>
          <w:rFonts w:ascii="Avenir Next" w:hAnsi="Avenir Next" w:cs="Arial"/>
          <w:color w:val="808080" w:themeColor="background1" w:themeShade="80"/>
          <w:sz w:val="22"/>
          <w:szCs w:val="22"/>
          <w:lang w:val="en-GB"/>
        </w:rPr>
        <w:t xml:space="preserve">ome transactions that took place prior to </w:t>
      </w:r>
      <w:r w:rsidR="00FD56AF" w:rsidRPr="00FD56AF">
        <w:rPr>
          <w:rFonts w:ascii="Avenir Next" w:hAnsi="Avenir Next" w:cs="Arial"/>
          <w:color w:val="808080" w:themeColor="background1" w:themeShade="80"/>
          <w:sz w:val="22"/>
          <w:szCs w:val="22"/>
          <w:lang w:val="en-GB"/>
        </w:rPr>
        <w:t xml:space="preserve">bankruptcy proceeding </w:t>
      </w:r>
      <w:r w:rsidR="00FD56AF" w:rsidRPr="00011B1C">
        <w:rPr>
          <w:rFonts w:ascii="Avenir Next" w:hAnsi="Avenir Next" w:cs="Arial"/>
          <w:color w:val="808080" w:themeColor="background1" w:themeShade="80"/>
          <w:sz w:val="22"/>
          <w:szCs w:val="22"/>
          <w:lang w:val="en-GB"/>
        </w:rPr>
        <w:t>under certain circumstances become subject to investigation</w:t>
      </w:r>
      <w:r w:rsidR="00FD56AF" w:rsidRPr="00FD56AF">
        <w:rPr>
          <w:rFonts w:ascii="Avenir Next" w:hAnsi="Avenir Next" w:cs="Arial"/>
          <w:color w:val="808080" w:themeColor="background1" w:themeShade="80"/>
          <w:sz w:val="22"/>
          <w:szCs w:val="22"/>
          <w:lang w:val="en-GB"/>
        </w:rPr>
        <w:t xml:space="preserve"> (voidable dispositions)</w:t>
      </w:r>
      <w:r w:rsidR="00FD56AF" w:rsidRPr="00011B1C">
        <w:rPr>
          <w:rFonts w:ascii="Avenir Next" w:hAnsi="Avenir Next" w:cs="Arial"/>
          <w:color w:val="808080" w:themeColor="background1" w:themeShade="80"/>
          <w:sz w:val="22"/>
          <w:szCs w:val="22"/>
          <w:lang w:val="en-GB"/>
        </w:rPr>
        <w:t>. If certain</w:t>
      </w:r>
      <w:r w:rsidR="00FD56AF" w:rsidRPr="00011B1C">
        <w:rPr>
          <w:rFonts w:ascii="AvenirNext" w:hAnsi="AvenirNext" w:cs="Times New Roman"/>
          <w:sz w:val="22"/>
          <w:szCs w:val="22"/>
          <w:lang w:eastAsia="ru-RU"/>
        </w:rPr>
        <w:t xml:space="preserve"> </w:t>
      </w:r>
      <w:r w:rsidR="00FD56AF" w:rsidRPr="00011B1C">
        <w:rPr>
          <w:rFonts w:ascii="Avenir Next" w:hAnsi="Avenir Next" w:cs="Arial"/>
          <w:color w:val="808080" w:themeColor="background1" w:themeShade="80"/>
          <w:sz w:val="22"/>
          <w:szCs w:val="22"/>
          <w:lang w:val="en-GB"/>
        </w:rPr>
        <w:lastRenderedPageBreak/>
        <w:t xml:space="preserve">requirements are met, these transactions may be set aside, and any benefits received by the </w:t>
      </w:r>
      <w:r w:rsidR="00FD56AF" w:rsidRPr="00FD56AF">
        <w:rPr>
          <w:rFonts w:ascii="Avenir Next" w:hAnsi="Avenir Next" w:cs="Arial"/>
          <w:color w:val="808080" w:themeColor="background1" w:themeShade="80"/>
          <w:sz w:val="22"/>
          <w:szCs w:val="22"/>
          <w:lang w:val="en-GB"/>
        </w:rPr>
        <w:t xml:space="preserve">party of </w:t>
      </w:r>
      <w:r w:rsidR="00FD56AF" w:rsidRPr="00011B1C">
        <w:rPr>
          <w:rFonts w:ascii="Avenir Next" w:hAnsi="Avenir Next" w:cs="Arial"/>
          <w:color w:val="808080" w:themeColor="background1" w:themeShade="80"/>
          <w:sz w:val="22"/>
          <w:szCs w:val="22"/>
          <w:lang w:val="en-GB"/>
        </w:rPr>
        <w:t>transactions</w:t>
      </w:r>
      <w:r w:rsidR="00FD56AF" w:rsidRPr="00FD56AF">
        <w:rPr>
          <w:rFonts w:ascii="Avenir Next" w:hAnsi="Avenir Next" w:cs="Arial"/>
          <w:color w:val="808080" w:themeColor="background1" w:themeShade="80"/>
          <w:sz w:val="22"/>
          <w:szCs w:val="22"/>
          <w:lang w:val="en-GB"/>
        </w:rPr>
        <w:t xml:space="preserve"> </w:t>
      </w:r>
      <w:r w:rsidR="00FD56AF" w:rsidRPr="00011B1C">
        <w:rPr>
          <w:rFonts w:ascii="Avenir Next" w:hAnsi="Avenir Next" w:cs="Arial"/>
          <w:color w:val="808080" w:themeColor="background1" w:themeShade="80"/>
          <w:sz w:val="22"/>
          <w:szCs w:val="22"/>
          <w:lang w:val="en-GB"/>
        </w:rPr>
        <w:t xml:space="preserve">will need to be repaid to the insolvent estate. </w:t>
      </w:r>
    </w:p>
    <w:p w14:paraId="6ADC2718" w14:textId="77777777" w:rsidR="00FD56AF" w:rsidRPr="00011B1C" w:rsidRDefault="00FD56AF" w:rsidP="00FD56AF">
      <w:pPr>
        <w:spacing w:before="100" w:beforeAutospacing="1" w:after="100" w:afterAutospacing="1"/>
        <w:rPr>
          <w:rFonts w:ascii="Avenir Next" w:hAnsi="Avenir Next" w:cs="Arial"/>
          <w:color w:val="808080" w:themeColor="background1" w:themeShade="80"/>
          <w:sz w:val="22"/>
          <w:szCs w:val="22"/>
          <w:lang w:val="en-GB"/>
        </w:rPr>
      </w:pPr>
      <w:r w:rsidRPr="00FD56AF">
        <w:rPr>
          <w:rFonts w:ascii="Avenir Next" w:hAnsi="Avenir Next" w:cs="Arial"/>
          <w:color w:val="808080" w:themeColor="background1" w:themeShade="80"/>
          <w:sz w:val="22"/>
          <w:szCs w:val="22"/>
          <w:lang w:val="en-GB"/>
        </w:rPr>
        <w:t>Rules related to these t</w:t>
      </w:r>
      <w:r w:rsidRPr="00011B1C">
        <w:rPr>
          <w:rFonts w:ascii="Avenir Next" w:hAnsi="Avenir Next" w:cs="Arial"/>
          <w:color w:val="808080" w:themeColor="background1" w:themeShade="80"/>
          <w:sz w:val="22"/>
          <w:szCs w:val="22"/>
          <w:lang w:val="en-GB"/>
        </w:rPr>
        <w:t>ransactions</w:t>
      </w:r>
      <w:r w:rsidRPr="00FD56AF">
        <w:rPr>
          <w:rFonts w:ascii="Avenir Next" w:hAnsi="Avenir Next" w:cs="Arial"/>
          <w:color w:val="808080" w:themeColor="background1" w:themeShade="80"/>
          <w:sz w:val="22"/>
          <w:szCs w:val="22"/>
          <w:lang w:val="en-GB"/>
        </w:rPr>
        <w:t xml:space="preserve"> are important because they </w:t>
      </w:r>
      <w:r w:rsidRPr="00011B1C">
        <w:rPr>
          <w:rFonts w:ascii="Avenir Next" w:hAnsi="Avenir Next" w:cs="Arial"/>
          <w:color w:val="808080" w:themeColor="background1" w:themeShade="80"/>
          <w:sz w:val="22"/>
          <w:szCs w:val="22"/>
          <w:lang w:val="en-GB"/>
        </w:rPr>
        <w:t>aimed at</w:t>
      </w:r>
      <w:r w:rsidRPr="00FD56AF">
        <w:rPr>
          <w:rFonts w:ascii="Avenir Next" w:hAnsi="Avenir Next" w:cs="Arial"/>
          <w:color w:val="808080" w:themeColor="background1" w:themeShade="80"/>
          <w:sz w:val="22"/>
          <w:szCs w:val="22"/>
          <w:lang w:val="en-GB"/>
        </w:rPr>
        <w:t xml:space="preserve"> </w:t>
      </w:r>
      <w:r w:rsidRPr="00011B1C">
        <w:rPr>
          <w:rFonts w:ascii="Avenir Next" w:hAnsi="Avenir Next" w:cs="Arial"/>
          <w:color w:val="808080" w:themeColor="background1" w:themeShade="80"/>
          <w:sz w:val="22"/>
          <w:szCs w:val="22"/>
          <w:lang w:val="en-GB"/>
        </w:rPr>
        <w:t xml:space="preserve">preventing fraud; ensuring the equitable treatment of all creditors by preventing preferential dispositions preferring some creditors at the expense of others; preventing a loss of value for the business entity just before the insolvency proceeding; and, in some States, creating a framework for encouraging out-of-court settlements. </w:t>
      </w:r>
    </w:p>
    <w:p w14:paraId="1AD4BDC8" w14:textId="77777777" w:rsidR="00FD56AF" w:rsidRPr="003E08BB" w:rsidRDefault="00FD56AF" w:rsidP="00FD56AF">
      <w:pPr>
        <w:spacing w:before="100" w:beforeAutospacing="1" w:after="100" w:afterAutospacing="1"/>
        <w:rPr>
          <w:rFonts w:ascii="Avenir Next" w:hAnsi="Avenir Next" w:cs="Arial"/>
          <w:color w:val="808080" w:themeColor="background1" w:themeShade="80"/>
          <w:sz w:val="22"/>
          <w:szCs w:val="22"/>
          <w:lang w:val="en-GB"/>
        </w:rPr>
      </w:pPr>
      <w:r w:rsidRPr="00BF2732">
        <w:rPr>
          <w:rFonts w:ascii="Avenir Next" w:hAnsi="Avenir Next" w:cs="Arial"/>
          <w:color w:val="808080" w:themeColor="background1" w:themeShade="80"/>
          <w:sz w:val="22"/>
          <w:szCs w:val="22"/>
          <w:lang w:val="en-GB"/>
        </w:rPr>
        <w:t xml:space="preserve">Voidable dispositions can be classified as either fraudulent conveyances (disposition of property without receiving adequate value in return) or preferences. </w:t>
      </w:r>
    </w:p>
    <w:p w14:paraId="43768720" w14:textId="20CB515D" w:rsidR="00AB63DE" w:rsidRPr="00AB63DE" w:rsidRDefault="00FD56AF" w:rsidP="00FD56AF">
      <w:pPr>
        <w:spacing w:before="100" w:beforeAutospacing="1" w:after="100" w:afterAutospacing="1"/>
        <w:rPr>
          <w:rFonts w:ascii="Avenir Next" w:hAnsi="Avenir Next" w:cs="Arial"/>
          <w:color w:val="808080" w:themeColor="background1" w:themeShade="80"/>
          <w:sz w:val="22"/>
          <w:szCs w:val="22"/>
          <w:lang w:val="en-GB"/>
        </w:rPr>
      </w:pPr>
      <w:r w:rsidRPr="00FD56AF">
        <w:rPr>
          <w:rFonts w:ascii="Avenir Next" w:hAnsi="Avenir Next" w:cs="Arial"/>
          <w:color w:val="808080" w:themeColor="background1" w:themeShade="80"/>
          <w:sz w:val="22"/>
          <w:szCs w:val="22"/>
          <w:lang w:val="en-GB"/>
        </w:rPr>
        <w:t>T</w:t>
      </w:r>
      <w:r w:rsidRPr="003E08BB">
        <w:rPr>
          <w:rFonts w:ascii="Avenir Next" w:hAnsi="Avenir Next" w:cs="Arial"/>
          <w:color w:val="808080" w:themeColor="background1" w:themeShade="80"/>
          <w:sz w:val="22"/>
          <w:szCs w:val="22"/>
          <w:lang w:val="en-GB"/>
        </w:rPr>
        <w:t xml:space="preserve">he basis of fraudulent conveyance law in civil law </w:t>
      </w:r>
      <w:r w:rsidRPr="00FD56AF">
        <w:rPr>
          <w:rFonts w:ascii="Avenir Next" w:hAnsi="Avenir Next" w:cs="Arial"/>
          <w:color w:val="808080" w:themeColor="background1" w:themeShade="80"/>
          <w:sz w:val="22"/>
          <w:szCs w:val="22"/>
          <w:lang w:val="en-GB"/>
        </w:rPr>
        <w:t>jurisdiction was formed by t</w:t>
      </w:r>
      <w:r w:rsidRPr="003E08BB">
        <w:rPr>
          <w:rFonts w:ascii="Avenir Next" w:hAnsi="Avenir Next" w:cs="Arial"/>
          <w:color w:val="808080" w:themeColor="background1" w:themeShade="80"/>
          <w:sz w:val="22"/>
          <w:szCs w:val="22"/>
          <w:lang w:val="en-GB"/>
        </w:rPr>
        <w:t xml:space="preserve">he </w:t>
      </w:r>
      <w:proofErr w:type="spellStart"/>
      <w:r w:rsidRPr="003E08BB">
        <w:rPr>
          <w:rFonts w:ascii="Avenir Next" w:hAnsi="Avenir Next" w:cs="Arial"/>
          <w:color w:val="808080" w:themeColor="background1" w:themeShade="80"/>
          <w:sz w:val="22"/>
          <w:szCs w:val="22"/>
          <w:lang w:val="en-GB"/>
        </w:rPr>
        <w:t>actio</w:t>
      </w:r>
      <w:proofErr w:type="spellEnd"/>
      <w:r w:rsidRPr="003E08BB">
        <w:rPr>
          <w:rFonts w:ascii="Avenir Next" w:hAnsi="Avenir Next" w:cs="Arial"/>
          <w:color w:val="808080" w:themeColor="background1" w:themeShade="80"/>
          <w:sz w:val="22"/>
          <w:szCs w:val="22"/>
          <w:lang w:val="en-GB"/>
        </w:rPr>
        <w:t xml:space="preserve"> </w:t>
      </w:r>
      <w:proofErr w:type="spellStart"/>
      <w:r w:rsidRPr="003E08BB">
        <w:rPr>
          <w:rFonts w:ascii="Avenir Next" w:hAnsi="Avenir Next" w:cs="Arial"/>
          <w:color w:val="808080" w:themeColor="background1" w:themeShade="80"/>
          <w:sz w:val="22"/>
          <w:szCs w:val="22"/>
          <w:lang w:val="en-GB"/>
        </w:rPr>
        <w:t>Pauliana</w:t>
      </w:r>
      <w:proofErr w:type="spellEnd"/>
      <w:r w:rsidRPr="00FD56AF">
        <w:rPr>
          <w:rFonts w:ascii="Avenir Next" w:hAnsi="Avenir Next" w:cs="Arial"/>
          <w:color w:val="808080" w:themeColor="background1" w:themeShade="80"/>
          <w:sz w:val="22"/>
          <w:szCs w:val="22"/>
          <w:lang w:val="en-GB"/>
        </w:rPr>
        <w:t xml:space="preserve"> intended to protect creditors from fraudulent legal transactions. T</w:t>
      </w:r>
      <w:r w:rsidRPr="003E08BB">
        <w:rPr>
          <w:rFonts w:ascii="Avenir Next" w:hAnsi="Avenir Next" w:cs="Arial"/>
          <w:color w:val="808080" w:themeColor="background1" w:themeShade="80"/>
          <w:sz w:val="22"/>
          <w:szCs w:val="22"/>
          <w:lang w:val="en-GB"/>
        </w:rPr>
        <w:t>he Act of Elizabeth of 1570 is the basis for this remedy in English law.</w:t>
      </w:r>
      <w:r w:rsidR="00AB63DE" w:rsidRPr="00AB63D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EA590DC" w14:textId="77777777" w:rsidR="0086485A" w:rsidRDefault="001E1C34" w:rsidP="0086485A">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9708F" w:rsidRPr="0086485A">
        <w:rPr>
          <w:rFonts w:ascii="Avenir Next" w:hAnsi="Avenir Next" w:cs="Arial"/>
          <w:color w:val="808080" w:themeColor="background1" w:themeShade="80"/>
          <w:sz w:val="22"/>
          <w:szCs w:val="22"/>
          <w:lang w:val="en-GB"/>
        </w:rPr>
        <w:t xml:space="preserve">The definition of </w:t>
      </w:r>
      <w:r w:rsidR="0089708F" w:rsidRPr="00273795">
        <w:rPr>
          <w:rFonts w:ascii="Avenir Next" w:hAnsi="Avenir Next" w:cs="Arial"/>
          <w:color w:val="808080" w:themeColor="background1" w:themeShade="80"/>
          <w:sz w:val="22"/>
          <w:szCs w:val="22"/>
          <w:lang w:val="en-GB"/>
        </w:rPr>
        <w:t xml:space="preserve">International insolvency law </w:t>
      </w:r>
      <w:r w:rsidR="0089708F" w:rsidRPr="0086485A">
        <w:rPr>
          <w:rFonts w:ascii="Avenir Next" w:hAnsi="Avenir Next" w:cs="Arial"/>
          <w:color w:val="808080" w:themeColor="background1" w:themeShade="80"/>
          <w:sz w:val="22"/>
          <w:szCs w:val="22"/>
          <w:lang w:val="en-GB"/>
        </w:rPr>
        <w:t>by a Dutch commentator is limited since it is</w:t>
      </w:r>
    </w:p>
    <w:p w14:paraId="5AAE8711"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86485A">
        <w:rPr>
          <w:rFonts w:ascii="Avenir Next" w:hAnsi="Avenir Next" w:cs="Arial"/>
          <w:color w:val="808080" w:themeColor="background1" w:themeShade="80"/>
          <w:sz w:val="22"/>
          <w:szCs w:val="22"/>
          <w:lang w:val="en-GB"/>
        </w:rPr>
        <w:t>connected to the existence of a national legal framework of insolvency law. He highlights</w:t>
      </w:r>
    </w:p>
    <w:p w14:paraId="75C4155E"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86485A">
        <w:rPr>
          <w:rFonts w:ascii="Avenir Next" w:hAnsi="Avenir Next" w:cs="Arial"/>
          <w:color w:val="808080" w:themeColor="background1" w:themeShade="80"/>
          <w:sz w:val="22"/>
          <w:szCs w:val="22"/>
          <w:lang w:val="en-GB"/>
        </w:rPr>
        <w:t xml:space="preserve">only one </w:t>
      </w:r>
      <w:r w:rsidRPr="00273795">
        <w:rPr>
          <w:rFonts w:ascii="Avenir Next" w:hAnsi="Avenir Next" w:cs="Arial"/>
          <w:color w:val="808080" w:themeColor="background1" w:themeShade="80"/>
          <w:sz w:val="22"/>
          <w:szCs w:val="22"/>
          <w:lang w:val="en-GB"/>
        </w:rPr>
        <w:t>area</w:t>
      </w:r>
      <w:r w:rsidRPr="0086485A">
        <w:rPr>
          <w:rFonts w:ascii="Avenir Next" w:hAnsi="Avenir Next" w:cs="Arial"/>
          <w:color w:val="808080" w:themeColor="background1" w:themeShade="80"/>
          <w:sz w:val="22"/>
          <w:szCs w:val="22"/>
          <w:lang w:val="en-GB"/>
        </w:rPr>
        <w:t xml:space="preserve"> of i</w:t>
      </w:r>
      <w:r w:rsidRPr="00273795">
        <w:rPr>
          <w:rFonts w:ascii="Avenir Next" w:hAnsi="Avenir Next" w:cs="Arial"/>
          <w:color w:val="808080" w:themeColor="background1" w:themeShade="80"/>
          <w:sz w:val="22"/>
          <w:szCs w:val="22"/>
          <w:lang w:val="en-GB"/>
        </w:rPr>
        <w:t>nternational insolvency law</w:t>
      </w:r>
      <w:r w:rsidRPr="0086485A">
        <w:rPr>
          <w:rFonts w:ascii="Avenir Next" w:hAnsi="Avenir Next" w:cs="Arial"/>
          <w:color w:val="808080" w:themeColor="background1" w:themeShade="80"/>
          <w:sz w:val="22"/>
          <w:szCs w:val="22"/>
          <w:lang w:val="en-GB"/>
        </w:rPr>
        <w:t xml:space="preserve">, namely, </w:t>
      </w:r>
      <w:r w:rsidRPr="00273795">
        <w:rPr>
          <w:rFonts w:ascii="Avenir Next" w:hAnsi="Avenir Next" w:cs="Arial"/>
          <w:color w:val="808080" w:themeColor="background1" w:themeShade="80"/>
          <w:sz w:val="22"/>
          <w:szCs w:val="22"/>
          <w:lang w:val="en-GB"/>
        </w:rPr>
        <w:t>recognition and enforcement of</w:t>
      </w:r>
    </w:p>
    <w:p w14:paraId="15AA1174"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273795">
        <w:rPr>
          <w:rFonts w:ascii="Avenir Next" w:hAnsi="Avenir Next" w:cs="Arial"/>
          <w:color w:val="808080" w:themeColor="background1" w:themeShade="80"/>
          <w:sz w:val="22"/>
          <w:szCs w:val="22"/>
          <w:lang w:val="en-GB"/>
        </w:rPr>
        <w:t>judgment rules</w:t>
      </w:r>
      <w:r w:rsidRPr="0086485A">
        <w:rPr>
          <w:rFonts w:ascii="Avenir Next" w:hAnsi="Avenir Next" w:cs="Arial"/>
          <w:color w:val="808080" w:themeColor="background1" w:themeShade="80"/>
          <w:sz w:val="22"/>
          <w:szCs w:val="22"/>
          <w:lang w:val="en-GB"/>
        </w:rPr>
        <w:t>, while c</w:t>
      </w:r>
      <w:r w:rsidRPr="00273795">
        <w:rPr>
          <w:rFonts w:ascii="Avenir Next" w:hAnsi="Avenir Next" w:cs="Arial"/>
          <w:color w:val="808080" w:themeColor="background1" w:themeShade="80"/>
          <w:sz w:val="22"/>
          <w:szCs w:val="22"/>
          <w:lang w:val="en-GB"/>
        </w:rPr>
        <w:t>ross-border insolvency focuses upon three areas: jurisdiction rules,</w:t>
      </w:r>
    </w:p>
    <w:p w14:paraId="75542329" w14:textId="386C4A2F" w:rsidR="0089708F" w:rsidRPr="0086485A" w:rsidRDefault="0089708F" w:rsidP="0086485A">
      <w:pPr>
        <w:ind w:left="720" w:hanging="720"/>
        <w:jc w:val="both"/>
        <w:rPr>
          <w:rFonts w:ascii="Avenir Next" w:hAnsi="Avenir Next" w:cs="Arial"/>
          <w:color w:val="808080" w:themeColor="background1" w:themeShade="80"/>
          <w:sz w:val="22"/>
          <w:szCs w:val="22"/>
          <w:lang w:val="en-GB"/>
        </w:rPr>
      </w:pPr>
      <w:r w:rsidRPr="00273795">
        <w:rPr>
          <w:rFonts w:ascii="Avenir Next" w:hAnsi="Avenir Next" w:cs="Arial"/>
          <w:color w:val="808080" w:themeColor="background1" w:themeShade="80"/>
          <w:sz w:val="22"/>
          <w:szCs w:val="22"/>
          <w:lang w:val="en-GB"/>
        </w:rPr>
        <w:t>recognition and enforcement of judgment rules and choice of law rules.</w:t>
      </w:r>
    </w:p>
    <w:p w14:paraId="37CBB947"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273795">
        <w:rPr>
          <w:rFonts w:ascii="Avenir Next" w:hAnsi="Avenir Next" w:cs="Arial"/>
          <w:color w:val="808080" w:themeColor="background1" w:themeShade="80"/>
          <w:sz w:val="22"/>
          <w:szCs w:val="22"/>
          <w:lang w:val="en-GB"/>
        </w:rPr>
        <w:t>International insolvency law is a body of rules that regulates insolvency issues on</w:t>
      </w:r>
    </w:p>
    <w:p w14:paraId="298A57D8"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273795">
        <w:rPr>
          <w:rFonts w:ascii="Avenir Next" w:hAnsi="Avenir Next" w:cs="Arial"/>
          <w:color w:val="808080" w:themeColor="background1" w:themeShade="80"/>
          <w:sz w:val="22"/>
          <w:szCs w:val="22"/>
          <w:lang w:val="en-GB"/>
        </w:rPr>
        <w:t>transnational basic when the single set of domestic insolvency rules cannot be exclusively</w:t>
      </w:r>
    </w:p>
    <w:p w14:paraId="37D5DBCC" w14:textId="3B58B543" w:rsidR="0089708F" w:rsidRPr="00273795" w:rsidRDefault="0089708F" w:rsidP="0086485A">
      <w:pPr>
        <w:ind w:left="720" w:hanging="720"/>
        <w:jc w:val="both"/>
        <w:rPr>
          <w:rFonts w:ascii="Avenir Next" w:hAnsi="Avenir Next" w:cs="Arial"/>
          <w:color w:val="808080" w:themeColor="background1" w:themeShade="80"/>
          <w:sz w:val="22"/>
          <w:szCs w:val="22"/>
          <w:lang w:val="en-GB"/>
        </w:rPr>
      </w:pPr>
      <w:r w:rsidRPr="00273795">
        <w:rPr>
          <w:rFonts w:ascii="Avenir Next" w:hAnsi="Avenir Next" w:cs="Arial"/>
          <w:color w:val="808080" w:themeColor="background1" w:themeShade="80"/>
          <w:sz w:val="22"/>
          <w:szCs w:val="22"/>
          <w:lang w:val="en-GB"/>
        </w:rPr>
        <w:t xml:space="preserve">applied. </w:t>
      </w:r>
    </w:p>
    <w:p w14:paraId="7938EABE"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86485A">
        <w:rPr>
          <w:rFonts w:ascii="Avenir Next" w:hAnsi="Avenir Next" w:cs="Arial"/>
          <w:color w:val="808080" w:themeColor="background1" w:themeShade="80"/>
          <w:sz w:val="22"/>
          <w:szCs w:val="22"/>
          <w:lang w:val="en-GB"/>
        </w:rPr>
        <w:t>There are other definitions that exposes such limitations. For example</w:t>
      </w:r>
      <w:r>
        <w:rPr>
          <w:rFonts w:ascii="ArialMT" w:hAnsi="ArialMT" w:cs="Times New Roman"/>
          <w:color w:val="7A7A7A"/>
          <w:sz w:val="22"/>
          <w:szCs w:val="22"/>
          <w:lang w:eastAsia="ru-RU"/>
        </w:rPr>
        <w:t xml:space="preserve">, </w:t>
      </w:r>
      <w:r w:rsidRPr="00477604">
        <w:rPr>
          <w:rFonts w:ascii="Avenir Next" w:hAnsi="Avenir Next" w:cs="Arial"/>
          <w:color w:val="808080" w:themeColor="background1" w:themeShade="80"/>
          <w:sz w:val="22"/>
          <w:szCs w:val="22"/>
          <w:lang w:val="en-GB"/>
        </w:rPr>
        <w:t>Fletcher defines</w:t>
      </w:r>
    </w:p>
    <w:p w14:paraId="504BAB87"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477604">
        <w:rPr>
          <w:rFonts w:ascii="Avenir Next" w:hAnsi="Avenir Next" w:cs="Arial"/>
          <w:color w:val="808080" w:themeColor="background1" w:themeShade="80"/>
          <w:sz w:val="22"/>
          <w:szCs w:val="22"/>
          <w:lang w:val="en-GB"/>
        </w:rPr>
        <w:t>“international insolvency” as a situation “...in which an insolvency occurs in circumstances</w:t>
      </w:r>
    </w:p>
    <w:p w14:paraId="17C6338D"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477604">
        <w:rPr>
          <w:rFonts w:ascii="Avenir Next" w:hAnsi="Avenir Next" w:cs="Arial"/>
          <w:color w:val="808080" w:themeColor="background1" w:themeShade="80"/>
          <w:sz w:val="22"/>
          <w:szCs w:val="22"/>
          <w:lang w:val="en-GB"/>
        </w:rPr>
        <w:t xml:space="preserve">which in some way transcend the confines of a single legal system, so that the a single </w:t>
      </w:r>
      <w:proofErr w:type="gramStart"/>
      <w:r w:rsidRPr="00477604">
        <w:rPr>
          <w:rFonts w:ascii="Avenir Next" w:hAnsi="Avenir Next" w:cs="Arial"/>
          <w:color w:val="808080" w:themeColor="background1" w:themeShade="80"/>
          <w:sz w:val="22"/>
          <w:szCs w:val="22"/>
          <w:lang w:val="en-GB"/>
        </w:rPr>
        <w:t>set</w:t>
      </w:r>
      <w:proofErr w:type="gramEnd"/>
    </w:p>
    <w:p w14:paraId="172953E7" w14:textId="77777777" w:rsidR="0086485A" w:rsidRDefault="0089708F" w:rsidP="0086485A">
      <w:pPr>
        <w:ind w:left="720" w:hanging="720"/>
        <w:jc w:val="both"/>
        <w:rPr>
          <w:rFonts w:ascii="Avenir Next" w:hAnsi="Avenir Next" w:cs="Arial"/>
          <w:color w:val="808080" w:themeColor="background1" w:themeShade="80"/>
          <w:sz w:val="22"/>
          <w:szCs w:val="22"/>
          <w:lang w:val="en-GB"/>
        </w:rPr>
      </w:pPr>
      <w:r w:rsidRPr="00477604">
        <w:rPr>
          <w:rFonts w:ascii="Avenir Next" w:hAnsi="Avenir Next" w:cs="Arial"/>
          <w:color w:val="808080" w:themeColor="background1" w:themeShade="80"/>
          <w:sz w:val="22"/>
          <w:szCs w:val="22"/>
          <w:lang w:val="en-GB"/>
        </w:rPr>
        <w:t>of domestic insolvency law provisions cannot be immediately and exclusively applied</w:t>
      </w:r>
    </w:p>
    <w:p w14:paraId="5F505EC0" w14:textId="27848ECD" w:rsidR="001E1C34" w:rsidRPr="0086485A" w:rsidRDefault="0089708F" w:rsidP="0086485A">
      <w:pPr>
        <w:ind w:left="720" w:hanging="720"/>
        <w:jc w:val="both"/>
        <w:rPr>
          <w:rFonts w:ascii="Avenir Next" w:hAnsi="Avenir Next" w:cs="Arial"/>
          <w:color w:val="808080" w:themeColor="background1" w:themeShade="80"/>
          <w:sz w:val="22"/>
          <w:szCs w:val="22"/>
          <w:lang w:val="en-GB"/>
        </w:rPr>
      </w:pPr>
      <w:r w:rsidRPr="00477604">
        <w:rPr>
          <w:rFonts w:ascii="Avenir Next" w:hAnsi="Avenir Next" w:cs="Arial"/>
          <w:color w:val="808080" w:themeColor="background1" w:themeShade="80"/>
          <w:sz w:val="22"/>
          <w:szCs w:val="22"/>
          <w:lang w:val="en-GB"/>
        </w:rPr>
        <w:t>without regard to the issues raised by the foreign elements of the case.”</w:t>
      </w:r>
      <w:r w:rsidR="001E1C34"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152F1981" w14:textId="77777777" w:rsidR="004D1554" w:rsidRDefault="001E1C34" w:rsidP="004D155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4D1554" w:rsidRPr="004D1554">
        <w:rPr>
          <w:rFonts w:ascii="Avenir Next" w:hAnsi="Avenir Next" w:cs="Arial"/>
          <w:color w:val="808080" w:themeColor="background1" w:themeShade="80"/>
          <w:sz w:val="22"/>
          <w:szCs w:val="22"/>
          <w:lang w:val="en-GB"/>
        </w:rPr>
        <w:t>T</w:t>
      </w:r>
      <w:r w:rsidR="004D1554" w:rsidRPr="00E1008E">
        <w:rPr>
          <w:rFonts w:ascii="Avenir Next" w:hAnsi="Avenir Next" w:cs="Arial"/>
          <w:color w:val="808080" w:themeColor="background1" w:themeShade="80"/>
          <w:sz w:val="22"/>
          <w:szCs w:val="22"/>
          <w:lang w:val="en-GB"/>
        </w:rPr>
        <w:t xml:space="preserve">reaties and conventions </w:t>
      </w:r>
      <w:r w:rsidR="004D1554" w:rsidRPr="004D1554">
        <w:rPr>
          <w:rFonts w:ascii="Avenir Next" w:hAnsi="Avenir Next" w:cs="Arial"/>
          <w:color w:val="808080" w:themeColor="background1" w:themeShade="80"/>
          <w:sz w:val="22"/>
          <w:szCs w:val="22"/>
          <w:lang w:val="en-GB"/>
        </w:rPr>
        <w:t xml:space="preserve">are </w:t>
      </w:r>
      <w:r w:rsidR="004D1554" w:rsidRPr="00E1008E">
        <w:rPr>
          <w:rFonts w:ascii="Avenir Next" w:hAnsi="Avenir Next" w:cs="Arial"/>
          <w:color w:val="808080" w:themeColor="background1" w:themeShade="80"/>
          <w:sz w:val="22"/>
          <w:szCs w:val="22"/>
          <w:lang w:val="en-GB"/>
        </w:rPr>
        <w:t>public international instruments</w:t>
      </w:r>
      <w:r w:rsidR="004D1554" w:rsidRPr="004D1554">
        <w:rPr>
          <w:rFonts w:ascii="Avenir Next" w:hAnsi="Avenir Next" w:cs="Arial"/>
          <w:color w:val="808080" w:themeColor="background1" w:themeShade="80"/>
          <w:sz w:val="22"/>
          <w:szCs w:val="22"/>
          <w:lang w:val="en-GB"/>
        </w:rPr>
        <w:t>.</w:t>
      </w:r>
      <w:r w:rsidR="004D1554" w:rsidRPr="00E1008E">
        <w:rPr>
          <w:rFonts w:ascii="Avenir Next" w:hAnsi="Avenir Next" w:cs="Arial"/>
          <w:color w:val="808080" w:themeColor="background1" w:themeShade="80"/>
          <w:sz w:val="22"/>
          <w:szCs w:val="22"/>
          <w:lang w:val="en-GB"/>
        </w:rPr>
        <w:t xml:space="preserve"> </w:t>
      </w:r>
      <w:r w:rsidR="004D1554" w:rsidRPr="004D1554">
        <w:rPr>
          <w:rFonts w:ascii="Avenir Next" w:hAnsi="Avenir Next" w:cs="Arial"/>
          <w:color w:val="808080" w:themeColor="background1" w:themeShade="80"/>
          <w:sz w:val="22"/>
          <w:szCs w:val="22"/>
          <w:lang w:val="en-GB"/>
        </w:rPr>
        <w:t>They constitute</w:t>
      </w:r>
      <w:r w:rsidR="004D1554" w:rsidRPr="00E1008E">
        <w:rPr>
          <w:rFonts w:ascii="Avenir Next" w:hAnsi="Avenir Next" w:cs="Arial"/>
          <w:color w:val="808080" w:themeColor="background1" w:themeShade="80"/>
          <w:sz w:val="22"/>
          <w:szCs w:val="22"/>
          <w:lang w:val="en-GB"/>
        </w:rPr>
        <w:t xml:space="preserve"> part of a</w:t>
      </w:r>
    </w:p>
    <w:p w14:paraId="6C75FD58"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 xml:space="preserve">State’s “hard law” on insolvency. </w:t>
      </w:r>
      <w:r w:rsidRPr="004D1554">
        <w:rPr>
          <w:rFonts w:ascii="Avenir Next" w:hAnsi="Avenir Next" w:cs="Arial"/>
          <w:color w:val="808080" w:themeColor="background1" w:themeShade="80"/>
          <w:sz w:val="22"/>
          <w:szCs w:val="22"/>
          <w:lang w:val="en-GB"/>
        </w:rPr>
        <w:t>States have to ratify t</w:t>
      </w:r>
      <w:r w:rsidRPr="00E1008E">
        <w:rPr>
          <w:rFonts w:ascii="Avenir Next" w:hAnsi="Avenir Next" w:cs="Arial"/>
          <w:color w:val="808080" w:themeColor="background1" w:themeShade="80"/>
          <w:sz w:val="22"/>
          <w:szCs w:val="22"/>
          <w:lang w:val="en-GB"/>
        </w:rPr>
        <w:t>reaties and conventions</w:t>
      </w:r>
      <w:r w:rsidRPr="004D1554">
        <w:rPr>
          <w:rFonts w:ascii="Avenir Next" w:hAnsi="Avenir Next" w:cs="Arial"/>
          <w:color w:val="808080" w:themeColor="background1" w:themeShade="80"/>
          <w:sz w:val="22"/>
          <w:szCs w:val="22"/>
          <w:lang w:val="en-GB"/>
        </w:rPr>
        <w:t xml:space="preserve"> as part of the</w:t>
      </w:r>
    </w:p>
    <w:p w14:paraId="442FAC35" w14:textId="05851282" w:rsidR="004D1554" w:rsidRPr="004D1554" w:rsidRDefault="004D1554" w:rsidP="004D1554">
      <w:pPr>
        <w:ind w:left="720" w:hanging="720"/>
        <w:jc w:val="both"/>
        <w:rPr>
          <w:rFonts w:ascii="Avenir Next" w:hAnsi="Avenir Next" w:cs="Arial"/>
          <w:color w:val="808080" w:themeColor="background1" w:themeShade="80"/>
          <w:sz w:val="22"/>
          <w:szCs w:val="22"/>
          <w:lang w:val="en-GB"/>
        </w:rPr>
      </w:pPr>
      <w:r w:rsidRPr="004D1554">
        <w:rPr>
          <w:rFonts w:ascii="Avenir Next" w:hAnsi="Avenir Next" w:cs="Arial"/>
          <w:color w:val="808080" w:themeColor="background1" w:themeShade="80"/>
          <w:sz w:val="22"/>
          <w:szCs w:val="22"/>
          <w:lang w:val="en-GB"/>
        </w:rPr>
        <w:t>domestic law.</w:t>
      </w:r>
    </w:p>
    <w:p w14:paraId="3C49BBE5"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4D1554">
        <w:rPr>
          <w:rFonts w:ascii="Avenir Next" w:hAnsi="Avenir Next" w:cs="Arial"/>
          <w:color w:val="808080" w:themeColor="background1" w:themeShade="80"/>
          <w:sz w:val="22"/>
          <w:szCs w:val="22"/>
          <w:lang w:val="en-GB"/>
        </w:rPr>
        <w:t>T</w:t>
      </w:r>
      <w:r w:rsidRPr="00E1008E">
        <w:rPr>
          <w:rFonts w:ascii="Avenir Next" w:hAnsi="Avenir Next" w:cs="Arial"/>
          <w:color w:val="808080" w:themeColor="background1" w:themeShade="80"/>
          <w:sz w:val="22"/>
          <w:szCs w:val="22"/>
          <w:lang w:val="en-GB"/>
        </w:rPr>
        <w:t>reaties and conventions</w:t>
      </w:r>
      <w:r w:rsidRPr="004D1554">
        <w:rPr>
          <w:rFonts w:ascii="Avenir Next" w:hAnsi="Avenir Next" w:cs="Arial"/>
          <w:color w:val="808080" w:themeColor="background1" w:themeShade="80"/>
          <w:sz w:val="22"/>
          <w:szCs w:val="22"/>
          <w:lang w:val="en-GB"/>
        </w:rPr>
        <w:t xml:space="preserve"> are a source of cross-border insolvency law, since they deal with</w:t>
      </w:r>
    </w:p>
    <w:p w14:paraId="61ACFECD"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4D1554">
        <w:rPr>
          <w:rFonts w:ascii="Avenir Next" w:hAnsi="Avenir Next" w:cs="Arial"/>
          <w:color w:val="808080" w:themeColor="background1" w:themeShade="80"/>
          <w:sz w:val="22"/>
          <w:szCs w:val="22"/>
          <w:lang w:val="en-GB"/>
        </w:rPr>
        <w:t xml:space="preserve">issues of </w:t>
      </w:r>
      <w:r w:rsidRPr="00E1008E">
        <w:rPr>
          <w:rFonts w:ascii="Avenir Next" w:hAnsi="Avenir Next" w:cs="Arial"/>
          <w:color w:val="808080" w:themeColor="background1" w:themeShade="80"/>
          <w:sz w:val="22"/>
          <w:szCs w:val="22"/>
          <w:lang w:val="en-GB"/>
        </w:rPr>
        <w:t xml:space="preserve">jurisdiction, </w:t>
      </w:r>
      <w:r w:rsidRPr="004D1554">
        <w:rPr>
          <w:rFonts w:ascii="Avenir Next" w:hAnsi="Avenir Next" w:cs="Arial"/>
          <w:color w:val="808080" w:themeColor="background1" w:themeShade="80"/>
          <w:sz w:val="22"/>
          <w:szCs w:val="22"/>
          <w:lang w:val="en-GB"/>
        </w:rPr>
        <w:t xml:space="preserve">choice of law, </w:t>
      </w:r>
      <w:r w:rsidRPr="00E1008E">
        <w:rPr>
          <w:rFonts w:ascii="Avenir Next" w:hAnsi="Avenir Next" w:cs="Arial"/>
          <w:color w:val="808080" w:themeColor="background1" w:themeShade="80"/>
          <w:sz w:val="22"/>
          <w:szCs w:val="22"/>
          <w:lang w:val="en-GB"/>
        </w:rPr>
        <w:t>recognition and enforcement</w:t>
      </w:r>
      <w:r w:rsidRPr="004D1554">
        <w:rPr>
          <w:rFonts w:ascii="Avenir Next" w:hAnsi="Avenir Next" w:cs="Arial"/>
          <w:color w:val="808080" w:themeColor="background1" w:themeShade="80"/>
          <w:sz w:val="22"/>
          <w:szCs w:val="22"/>
          <w:lang w:val="en-GB"/>
        </w:rPr>
        <w:t xml:space="preserve">, </w:t>
      </w:r>
      <w:r w:rsidRPr="00E1008E">
        <w:rPr>
          <w:rFonts w:ascii="Avenir Next" w:hAnsi="Avenir Next" w:cs="Arial"/>
          <w:color w:val="808080" w:themeColor="background1" w:themeShade="80"/>
          <w:sz w:val="22"/>
          <w:szCs w:val="22"/>
          <w:lang w:val="en-GB"/>
        </w:rPr>
        <w:t>winding up</w:t>
      </w:r>
      <w:r w:rsidRPr="004D1554">
        <w:rPr>
          <w:rFonts w:ascii="Avenir Next" w:hAnsi="Avenir Next" w:cs="Arial"/>
          <w:color w:val="808080" w:themeColor="background1" w:themeShade="80"/>
          <w:sz w:val="22"/>
          <w:szCs w:val="22"/>
          <w:lang w:val="en-GB"/>
        </w:rPr>
        <w:t xml:space="preserve"> and others </w:t>
      </w:r>
    </w:p>
    <w:p w14:paraId="73EE51CE" w14:textId="434C502F" w:rsidR="004D1554" w:rsidRPr="00E1008E"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 xml:space="preserve">related to </w:t>
      </w:r>
      <w:r w:rsidRPr="004D1554">
        <w:rPr>
          <w:rFonts w:ascii="Avenir Next" w:hAnsi="Avenir Next" w:cs="Arial"/>
          <w:color w:val="808080" w:themeColor="background1" w:themeShade="80"/>
          <w:sz w:val="22"/>
          <w:szCs w:val="22"/>
          <w:lang w:val="en-GB"/>
        </w:rPr>
        <w:t xml:space="preserve">international </w:t>
      </w:r>
      <w:r w:rsidRPr="00E1008E">
        <w:rPr>
          <w:rFonts w:ascii="Avenir Next" w:hAnsi="Avenir Next" w:cs="Arial"/>
          <w:color w:val="808080" w:themeColor="background1" w:themeShade="80"/>
          <w:sz w:val="22"/>
          <w:szCs w:val="22"/>
          <w:lang w:val="en-GB"/>
        </w:rPr>
        <w:t>bankruptcy</w:t>
      </w:r>
      <w:r w:rsidRPr="004D1554">
        <w:rPr>
          <w:rFonts w:ascii="Avenir Next" w:hAnsi="Avenir Next" w:cs="Arial"/>
          <w:color w:val="808080" w:themeColor="background1" w:themeShade="80"/>
          <w:sz w:val="22"/>
          <w:szCs w:val="22"/>
          <w:lang w:val="en-GB"/>
        </w:rPr>
        <w:t>.</w:t>
      </w:r>
    </w:p>
    <w:p w14:paraId="6056342B"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A successful multilateral treaty</w:t>
      </w:r>
      <w:r w:rsidRPr="004D1554">
        <w:rPr>
          <w:rFonts w:ascii="Avenir Next" w:hAnsi="Avenir Next" w:cs="Arial"/>
          <w:color w:val="808080" w:themeColor="background1" w:themeShade="80"/>
          <w:sz w:val="22"/>
          <w:szCs w:val="22"/>
          <w:lang w:val="en-GB"/>
        </w:rPr>
        <w:t xml:space="preserve"> </w:t>
      </w:r>
      <w:r w:rsidRPr="00E1008E">
        <w:rPr>
          <w:rFonts w:ascii="Avenir Next" w:hAnsi="Avenir Next" w:cs="Arial"/>
          <w:color w:val="808080" w:themeColor="background1" w:themeShade="80"/>
          <w:sz w:val="22"/>
          <w:szCs w:val="22"/>
          <w:lang w:val="en-GB"/>
        </w:rPr>
        <w:t>from the Scandinavian region</w:t>
      </w:r>
      <w:r w:rsidRPr="004D1554">
        <w:rPr>
          <w:rFonts w:ascii="Avenir Next" w:hAnsi="Avenir Next" w:cs="Arial"/>
          <w:color w:val="808080" w:themeColor="background1" w:themeShade="80"/>
          <w:sz w:val="22"/>
          <w:szCs w:val="22"/>
          <w:lang w:val="en-GB"/>
        </w:rPr>
        <w:t xml:space="preserve"> is </w:t>
      </w:r>
      <w:r w:rsidRPr="00E1008E">
        <w:rPr>
          <w:rFonts w:ascii="Avenir Next" w:hAnsi="Avenir Next" w:cs="Arial"/>
          <w:color w:val="808080" w:themeColor="background1" w:themeShade="80"/>
          <w:sz w:val="22"/>
          <w:szCs w:val="22"/>
          <w:lang w:val="en-GB"/>
        </w:rPr>
        <w:t>the Nordic Convention</w:t>
      </w:r>
    </w:p>
    <w:p w14:paraId="18C542E6" w14:textId="44B7F59C" w:rsidR="004D1554" w:rsidRP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 xml:space="preserve"> (1933)</w:t>
      </w:r>
    </w:p>
    <w:p w14:paraId="62417471"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3A4102">
        <w:rPr>
          <w:rFonts w:ascii="Avenir Next" w:hAnsi="Avenir Next" w:cs="Arial"/>
          <w:color w:val="808080" w:themeColor="background1" w:themeShade="80"/>
          <w:sz w:val="22"/>
          <w:szCs w:val="22"/>
          <w:lang w:val="en-GB"/>
        </w:rPr>
        <w:t xml:space="preserve">A successful example of </w:t>
      </w:r>
      <w:r w:rsidRPr="004D1554">
        <w:rPr>
          <w:rFonts w:ascii="Avenir Next" w:hAnsi="Avenir Next" w:cs="Arial"/>
          <w:color w:val="808080" w:themeColor="background1" w:themeShade="80"/>
          <w:sz w:val="22"/>
          <w:szCs w:val="22"/>
          <w:lang w:val="en-GB"/>
        </w:rPr>
        <w:t>the</w:t>
      </w:r>
      <w:r w:rsidRPr="003A4102">
        <w:rPr>
          <w:rFonts w:ascii="Avenir Next" w:hAnsi="Avenir Next" w:cs="Arial"/>
          <w:color w:val="808080" w:themeColor="background1" w:themeShade="80"/>
          <w:sz w:val="22"/>
          <w:szCs w:val="22"/>
          <w:lang w:val="en-GB"/>
        </w:rPr>
        <w:t xml:space="preserve"> approach </w:t>
      </w:r>
      <w:r w:rsidRPr="004D1554">
        <w:rPr>
          <w:rFonts w:ascii="Avenir Next" w:hAnsi="Avenir Next" w:cs="Arial"/>
          <w:color w:val="808080" w:themeColor="background1" w:themeShade="80"/>
          <w:sz w:val="22"/>
          <w:szCs w:val="22"/>
          <w:lang w:val="en-GB"/>
        </w:rPr>
        <w:t xml:space="preserve">to uniform choice of law rules </w:t>
      </w:r>
      <w:r w:rsidRPr="003A4102">
        <w:rPr>
          <w:rFonts w:ascii="Avenir Next" w:hAnsi="Avenir Next" w:cs="Arial"/>
          <w:color w:val="808080" w:themeColor="background1" w:themeShade="80"/>
          <w:sz w:val="22"/>
          <w:szCs w:val="22"/>
          <w:lang w:val="en-GB"/>
        </w:rPr>
        <w:t>is the Nordic</w:t>
      </w:r>
    </w:p>
    <w:p w14:paraId="5DE049B0"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3A4102">
        <w:rPr>
          <w:rFonts w:ascii="Avenir Next" w:hAnsi="Avenir Next" w:cs="Arial"/>
          <w:color w:val="808080" w:themeColor="background1" w:themeShade="80"/>
          <w:sz w:val="22"/>
          <w:szCs w:val="22"/>
          <w:lang w:val="en-GB"/>
        </w:rPr>
        <w:t>Convention on Bankruptcy between Norway, Denmark, Finland, Iceland and Sweden</w:t>
      </w:r>
    </w:p>
    <w:p w14:paraId="5FC9A473" w14:textId="0077C1A1" w:rsidR="004D1554" w:rsidRDefault="004D1554" w:rsidP="004D1554">
      <w:pPr>
        <w:ind w:left="720" w:hanging="720"/>
        <w:jc w:val="both"/>
        <w:rPr>
          <w:rFonts w:ascii="Avenir Next" w:hAnsi="Avenir Next" w:cs="Arial"/>
          <w:color w:val="808080" w:themeColor="background1" w:themeShade="80"/>
          <w:sz w:val="22"/>
          <w:szCs w:val="22"/>
          <w:lang w:val="en-GB"/>
        </w:rPr>
      </w:pPr>
      <w:r w:rsidRPr="003A4102">
        <w:rPr>
          <w:rFonts w:ascii="Avenir Next" w:hAnsi="Avenir Next" w:cs="Arial"/>
          <w:color w:val="808080" w:themeColor="background1" w:themeShade="80"/>
          <w:sz w:val="22"/>
          <w:szCs w:val="22"/>
          <w:lang w:val="en-GB"/>
        </w:rPr>
        <w:t xml:space="preserve">(1933). The Nordic Convention </w:t>
      </w:r>
      <w:proofErr w:type="spellStart"/>
      <w:r w:rsidRPr="004D1554">
        <w:rPr>
          <w:rFonts w:ascii="Avenir Next" w:hAnsi="Avenir Next" w:cs="Arial"/>
          <w:color w:val="808080" w:themeColor="background1" w:themeShade="80"/>
          <w:sz w:val="22"/>
          <w:szCs w:val="22"/>
          <w:lang w:val="en-GB"/>
        </w:rPr>
        <w:t>recognises</w:t>
      </w:r>
      <w:proofErr w:type="spellEnd"/>
      <w:r w:rsidRPr="003A4102">
        <w:rPr>
          <w:rFonts w:ascii="Avenir Next" w:hAnsi="Avenir Next" w:cs="Arial"/>
          <w:color w:val="808080" w:themeColor="background1" w:themeShade="80"/>
          <w:sz w:val="22"/>
          <w:szCs w:val="22"/>
          <w:lang w:val="en-GB"/>
        </w:rPr>
        <w:t xml:space="preserve"> the law of the place of insolvency</w:t>
      </w:r>
    </w:p>
    <w:p w14:paraId="339EF9F8"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3A4102">
        <w:rPr>
          <w:rFonts w:ascii="Avenir Next" w:hAnsi="Avenir Next" w:cs="Arial"/>
          <w:color w:val="808080" w:themeColor="background1" w:themeShade="80"/>
          <w:sz w:val="22"/>
          <w:szCs w:val="22"/>
          <w:lang w:val="en-GB"/>
        </w:rPr>
        <w:t xml:space="preserve"> adjudication (the “home State”) as determining almost all the effects of the order in all</w:t>
      </w:r>
    </w:p>
    <w:p w14:paraId="62A43D28" w14:textId="74E860B1" w:rsidR="004D1554" w:rsidRPr="00E1008E" w:rsidRDefault="004D1554" w:rsidP="004D1554">
      <w:pPr>
        <w:ind w:left="720" w:hanging="720"/>
        <w:jc w:val="both"/>
        <w:rPr>
          <w:rFonts w:ascii="Avenir Next" w:hAnsi="Avenir Next" w:cs="Arial"/>
          <w:color w:val="808080" w:themeColor="background1" w:themeShade="80"/>
          <w:sz w:val="22"/>
          <w:szCs w:val="22"/>
          <w:lang w:val="en-GB"/>
        </w:rPr>
      </w:pPr>
      <w:r w:rsidRPr="003A4102">
        <w:rPr>
          <w:rFonts w:ascii="Avenir Next" w:hAnsi="Avenir Next" w:cs="Arial"/>
          <w:color w:val="808080" w:themeColor="background1" w:themeShade="80"/>
          <w:sz w:val="22"/>
          <w:szCs w:val="22"/>
          <w:lang w:val="en-GB"/>
        </w:rPr>
        <w:t xml:space="preserve">member States without the further formalities. </w:t>
      </w:r>
    </w:p>
    <w:p w14:paraId="4CFA2402"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European efforts at achieving multilateral international insolvency conventions were</w:t>
      </w:r>
    </w:p>
    <w:p w14:paraId="7A8E5A55"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unsuccessful for many years. In 1990, a Convention on Certain International Aspects of</w:t>
      </w:r>
    </w:p>
    <w:p w14:paraId="059D173E"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Bankruptcy known as the Istanbul Convention, Council of Europe Treaty Series No 136</w:t>
      </w:r>
      <w:r w:rsidRPr="004D1554">
        <w:rPr>
          <w:rFonts w:ascii="Avenir Next" w:hAnsi="Avenir Next" w:cs="Arial"/>
          <w:color w:val="808080" w:themeColor="background1" w:themeShade="80"/>
          <w:sz w:val="22"/>
          <w:szCs w:val="22"/>
          <w:lang w:val="en-GB"/>
        </w:rPr>
        <w:t xml:space="preserve"> was</w:t>
      </w:r>
    </w:p>
    <w:p w14:paraId="511A82D7"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concluded</w:t>
      </w:r>
      <w:r w:rsidRPr="004D1554">
        <w:rPr>
          <w:rFonts w:ascii="Avenir Next" w:hAnsi="Avenir Next" w:cs="Arial"/>
          <w:color w:val="808080" w:themeColor="background1" w:themeShade="80"/>
          <w:sz w:val="22"/>
          <w:szCs w:val="22"/>
          <w:lang w:val="en-GB"/>
        </w:rPr>
        <w:t>. It did not come into</w:t>
      </w:r>
      <w:r w:rsidRPr="00E1008E">
        <w:rPr>
          <w:rFonts w:ascii="Avenir Next" w:hAnsi="Avenir Next" w:cs="Arial"/>
          <w:color w:val="808080" w:themeColor="background1" w:themeShade="80"/>
          <w:sz w:val="22"/>
          <w:szCs w:val="22"/>
          <w:lang w:val="en-GB"/>
        </w:rPr>
        <w:t xml:space="preserve"> force. Nevertheless, it had an important influence on the</w:t>
      </w:r>
    </w:p>
    <w:p w14:paraId="2C85EBAE"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development international insolvenc</w:t>
      </w:r>
      <w:r w:rsidRPr="004D1554">
        <w:rPr>
          <w:rFonts w:ascii="Avenir Next" w:hAnsi="Avenir Next" w:cs="Arial"/>
          <w:color w:val="808080" w:themeColor="background1" w:themeShade="80"/>
          <w:sz w:val="22"/>
          <w:szCs w:val="22"/>
          <w:lang w:val="en-GB"/>
        </w:rPr>
        <w:t>y law</w:t>
      </w:r>
      <w:r w:rsidRPr="00E1008E">
        <w:rPr>
          <w:rFonts w:ascii="Avenir Next" w:hAnsi="Avenir Next" w:cs="Arial"/>
          <w:color w:val="808080" w:themeColor="background1" w:themeShade="80"/>
          <w:sz w:val="22"/>
          <w:szCs w:val="22"/>
          <w:lang w:val="en-GB"/>
        </w:rPr>
        <w:t xml:space="preserve"> </w:t>
      </w:r>
      <w:r w:rsidRPr="004D1554">
        <w:rPr>
          <w:rFonts w:ascii="Avenir Next" w:hAnsi="Avenir Next" w:cs="Arial"/>
          <w:color w:val="808080" w:themeColor="background1" w:themeShade="80"/>
          <w:sz w:val="22"/>
          <w:szCs w:val="22"/>
          <w:lang w:val="en-GB"/>
        </w:rPr>
        <w:t>among member</w:t>
      </w:r>
      <w:r w:rsidRPr="00E1008E">
        <w:rPr>
          <w:rFonts w:ascii="Avenir Next" w:hAnsi="Avenir Next" w:cs="Arial"/>
          <w:color w:val="808080" w:themeColor="background1" w:themeShade="80"/>
          <w:sz w:val="22"/>
          <w:szCs w:val="22"/>
          <w:lang w:val="en-GB"/>
        </w:rPr>
        <w:t xml:space="preserve"> States</w:t>
      </w:r>
      <w:r w:rsidRPr="004D1554">
        <w:rPr>
          <w:rFonts w:ascii="Avenir Next" w:hAnsi="Avenir Next" w:cs="Arial"/>
          <w:color w:val="808080" w:themeColor="background1" w:themeShade="80"/>
          <w:sz w:val="22"/>
          <w:szCs w:val="22"/>
          <w:lang w:val="en-GB"/>
        </w:rPr>
        <w:t xml:space="preserve"> </w:t>
      </w:r>
      <w:r w:rsidRPr="00E1008E">
        <w:rPr>
          <w:rFonts w:ascii="Avenir Next" w:hAnsi="Avenir Next" w:cs="Arial"/>
          <w:color w:val="808080" w:themeColor="background1" w:themeShade="80"/>
          <w:sz w:val="22"/>
          <w:szCs w:val="22"/>
          <w:lang w:val="en-GB"/>
        </w:rPr>
        <w:t>of a European Union.</w:t>
      </w:r>
    </w:p>
    <w:p w14:paraId="2DDF6B46"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 xml:space="preserve">More success has been achieved by the European Union by way of the European Insolvency </w:t>
      </w:r>
    </w:p>
    <w:p w14:paraId="356A00CA"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E1008E">
        <w:rPr>
          <w:rFonts w:ascii="Avenir Next" w:hAnsi="Avenir Next" w:cs="Arial"/>
          <w:color w:val="808080" w:themeColor="background1" w:themeShade="80"/>
          <w:sz w:val="22"/>
          <w:szCs w:val="22"/>
          <w:lang w:val="en-GB"/>
        </w:rPr>
        <w:t>Regulation (EIR</w:t>
      </w:r>
      <w:r w:rsidRPr="004D1554">
        <w:rPr>
          <w:rFonts w:ascii="Avenir Next" w:hAnsi="Avenir Next" w:cs="Arial"/>
          <w:color w:val="808080" w:themeColor="background1" w:themeShade="80"/>
          <w:sz w:val="22"/>
          <w:szCs w:val="22"/>
          <w:lang w:val="en-GB"/>
        </w:rPr>
        <w:t xml:space="preserve"> </w:t>
      </w:r>
      <w:r w:rsidRPr="00E1008E">
        <w:rPr>
          <w:rFonts w:ascii="Avenir Next" w:hAnsi="Avenir Next" w:cs="Arial"/>
          <w:color w:val="808080" w:themeColor="background1" w:themeShade="80"/>
          <w:sz w:val="22"/>
          <w:szCs w:val="22"/>
          <w:lang w:val="en-GB"/>
        </w:rPr>
        <w:t>Recast)</w:t>
      </w:r>
      <w:r w:rsidRPr="004D1554">
        <w:rPr>
          <w:rFonts w:ascii="Avenir Next" w:hAnsi="Avenir Next" w:cs="Arial"/>
          <w:color w:val="808080" w:themeColor="background1" w:themeShade="80"/>
          <w:sz w:val="22"/>
          <w:szCs w:val="22"/>
          <w:lang w:val="en-GB"/>
        </w:rPr>
        <w:t xml:space="preserve">, which </w:t>
      </w:r>
      <w:r w:rsidRPr="003A4102">
        <w:rPr>
          <w:rFonts w:ascii="Avenir Next" w:hAnsi="Avenir Next" w:cs="Arial"/>
          <w:color w:val="808080" w:themeColor="background1" w:themeShade="80"/>
          <w:sz w:val="22"/>
          <w:szCs w:val="22"/>
          <w:lang w:val="en-GB"/>
        </w:rPr>
        <w:t>regulates the applicable law in proceedings subject to the</w:t>
      </w:r>
    </w:p>
    <w:p w14:paraId="51CB0BEF" w14:textId="3EAD2105" w:rsidR="004D1554" w:rsidRPr="004D1554" w:rsidRDefault="004D1554" w:rsidP="004D1554">
      <w:pPr>
        <w:ind w:left="720" w:hanging="720"/>
        <w:jc w:val="both"/>
        <w:rPr>
          <w:rFonts w:ascii="Avenir Next" w:hAnsi="Avenir Next" w:cs="Arial"/>
          <w:color w:val="808080" w:themeColor="background1" w:themeShade="80"/>
          <w:sz w:val="22"/>
          <w:szCs w:val="22"/>
          <w:lang w:val="en-GB"/>
        </w:rPr>
      </w:pPr>
      <w:r w:rsidRPr="003A4102">
        <w:rPr>
          <w:rFonts w:ascii="Avenir Next" w:hAnsi="Avenir Next" w:cs="Arial"/>
          <w:color w:val="808080" w:themeColor="background1" w:themeShade="80"/>
          <w:sz w:val="22"/>
          <w:szCs w:val="22"/>
          <w:lang w:val="en-GB"/>
        </w:rPr>
        <w:t>Regulation</w:t>
      </w:r>
      <w:r w:rsidRPr="004D1554">
        <w:rPr>
          <w:rFonts w:ascii="Avenir Next" w:hAnsi="Avenir Next" w:cs="Arial"/>
          <w:color w:val="808080" w:themeColor="background1" w:themeShade="80"/>
          <w:sz w:val="22"/>
          <w:szCs w:val="22"/>
          <w:lang w:val="en-GB"/>
        </w:rPr>
        <w:t>.</w:t>
      </w:r>
    </w:p>
    <w:p w14:paraId="6DEEEC16" w14:textId="77777777" w:rsidR="004D1554" w:rsidRDefault="004D1554" w:rsidP="004D1554">
      <w:pPr>
        <w:ind w:left="720" w:hanging="720"/>
        <w:jc w:val="both"/>
        <w:rPr>
          <w:rFonts w:ascii="Avenir Next" w:hAnsi="Avenir Next" w:cs="Arial"/>
          <w:color w:val="808080" w:themeColor="background1" w:themeShade="80"/>
          <w:sz w:val="22"/>
          <w:szCs w:val="22"/>
          <w:lang w:val="en-GB"/>
        </w:rPr>
      </w:pPr>
      <w:r w:rsidRPr="003A4102">
        <w:rPr>
          <w:rFonts w:ascii="Avenir Next" w:hAnsi="Avenir Next" w:cs="Arial"/>
          <w:color w:val="808080" w:themeColor="background1" w:themeShade="80"/>
          <w:sz w:val="22"/>
          <w:szCs w:val="22"/>
          <w:lang w:val="en-GB"/>
        </w:rPr>
        <w:t xml:space="preserve"> </w:t>
      </w:r>
      <w:r w:rsidRPr="004D1554">
        <w:rPr>
          <w:rFonts w:ascii="Avenir Next" w:hAnsi="Avenir Next" w:cs="Arial"/>
          <w:color w:val="808080" w:themeColor="background1" w:themeShade="80"/>
          <w:sz w:val="22"/>
          <w:szCs w:val="22"/>
          <w:lang w:val="en-GB"/>
        </w:rPr>
        <w:t>Latin American States have some of the most long-lasting multilateral</w:t>
      </w:r>
      <w:r w:rsidRPr="0081111D">
        <w:rPr>
          <w:rFonts w:ascii="Avenir Next" w:hAnsi="Avenir Next" w:cs="Arial"/>
          <w:sz w:val="22"/>
          <w:szCs w:val="22"/>
        </w:rPr>
        <w:t xml:space="preserve"> </w:t>
      </w:r>
      <w:r w:rsidRPr="004D1554">
        <w:rPr>
          <w:rFonts w:ascii="Avenir Next" w:hAnsi="Avenir Next" w:cs="Arial"/>
          <w:color w:val="808080" w:themeColor="background1" w:themeShade="80"/>
          <w:sz w:val="22"/>
          <w:szCs w:val="22"/>
          <w:lang w:val="en-GB"/>
        </w:rPr>
        <w:t>agreements such as</w:t>
      </w:r>
    </w:p>
    <w:p w14:paraId="6675BEEE" w14:textId="7584619C" w:rsidR="001E1C34" w:rsidRPr="00AB63DE" w:rsidRDefault="004D1554" w:rsidP="004D1554">
      <w:pPr>
        <w:ind w:left="720" w:hanging="720"/>
        <w:jc w:val="both"/>
        <w:rPr>
          <w:rFonts w:ascii="Avenir Next" w:hAnsi="Avenir Next" w:cs="Arial"/>
          <w:color w:val="808080" w:themeColor="background1" w:themeShade="80"/>
          <w:sz w:val="22"/>
          <w:szCs w:val="22"/>
          <w:lang w:val="en-GB"/>
        </w:rPr>
      </w:pPr>
      <w:r w:rsidRPr="004D1554">
        <w:rPr>
          <w:rFonts w:ascii="Avenir Next" w:hAnsi="Avenir Next" w:cs="Arial"/>
          <w:color w:val="808080" w:themeColor="background1" w:themeShade="80"/>
          <w:sz w:val="22"/>
          <w:szCs w:val="22"/>
          <w:lang w:val="en-GB"/>
        </w:rPr>
        <w:t>the Montevideo Treaties and Havana Convention on Private International Law.</w:t>
      </w:r>
      <w:r w:rsidR="001E1C34" w:rsidRPr="00AB63DE">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01999A3" w14:textId="77777777" w:rsidR="00525484"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525484" w:rsidRPr="005B5DDC">
        <w:rPr>
          <w:rFonts w:ascii="Avenir Next" w:hAnsi="Avenir Next" w:cs="Arial"/>
          <w:color w:val="808080" w:themeColor="background1" w:themeShade="80"/>
          <w:sz w:val="22"/>
          <w:szCs w:val="22"/>
          <w:lang w:val="en-GB"/>
        </w:rPr>
        <w:t>“</w:t>
      </w:r>
      <w:r w:rsidR="00525484" w:rsidRPr="00525484">
        <w:rPr>
          <w:rFonts w:ascii="Avenir Next" w:hAnsi="Avenir Next" w:cs="Arial"/>
          <w:color w:val="808080" w:themeColor="background1" w:themeShade="80"/>
          <w:sz w:val="22"/>
          <w:szCs w:val="22"/>
          <w:lang w:val="en-GB"/>
        </w:rPr>
        <w:t>informal” insolvency arrangements</w:t>
      </w:r>
      <w:r w:rsidR="00525484">
        <w:rPr>
          <w:rFonts w:ascii="Avenir Next" w:hAnsi="Avenir Next" w:cs="Arial"/>
          <w:color w:val="808080" w:themeColor="background1" w:themeShade="80"/>
          <w:sz w:val="22"/>
          <w:szCs w:val="22"/>
          <w:lang w:val="en-GB"/>
        </w:rPr>
        <w:t xml:space="preserve"> are the result of direct communication between</w:t>
      </w:r>
    </w:p>
    <w:p w14:paraId="469D4E20" w14:textId="50BC6126" w:rsidR="001E1C34" w:rsidRPr="00AB63DE" w:rsidRDefault="005B5DDC" w:rsidP="00525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00525484">
        <w:rPr>
          <w:rFonts w:ascii="Avenir Next" w:hAnsi="Avenir Next" w:cs="Arial"/>
          <w:color w:val="808080" w:themeColor="background1" w:themeShade="80"/>
          <w:sz w:val="22"/>
          <w:szCs w:val="22"/>
          <w:lang w:val="en-GB"/>
        </w:rPr>
        <w:t>epresentatives</w:t>
      </w:r>
      <w:r>
        <w:rPr>
          <w:rFonts w:ascii="Avenir Next" w:hAnsi="Avenir Next" w:cs="Arial"/>
          <w:color w:val="808080" w:themeColor="background1" w:themeShade="80"/>
          <w:sz w:val="22"/>
          <w:szCs w:val="22"/>
          <w:lang w:val="en-GB"/>
        </w:rPr>
        <w:t>. They could minimize expense, quickly reso</w:t>
      </w:r>
      <w:r w:rsidR="00533042">
        <w:rPr>
          <w:rFonts w:ascii="Avenir Next" w:hAnsi="Avenir Next" w:cs="Arial"/>
          <w:color w:val="808080" w:themeColor="background1" w:themeShade="80"/>
          <w:sz w:val="22"/>
          <w:szCs w:val="22"/>
          <w:lang w:val="en-GB"/>
        </w:rPr>
        <w:t>lve conflicts and meet the specific needs of each case.</w:t>
      </w:r>
      <w:r w:rsidR="00CE4E88" w:rsidRPr="00CE4E88">
        <w:rPr>
          <w:rFonts w:ascii="AvenirNext" w:hAnsi="AvenirNext"/>
          <w:sz w:val="22"/>
          <w:szCs w:val="22"/>
        </w:rPr>
        <w:t xml:space="preserve"> </w:t>
      </w:r>
      <w:r w:rsidR="00CE4E88" w:rsidRPr="00CE4E88">
        <w:rPr>
          <w:rFonts w:ascii="Avenir Next" w:hAnsi="Avenir Next" w:cs="Arial"/>
          <w:color w:val="808080" w:themeColor="background1" w:themeShade="80"/>
          <w:sz w:val="22"/>
          <w:szCs w:val="22"/>
          <w:lang w:val="en-GB"/>
        </w:rPr>
        <w:t>These agreements come into effect through negotiation between the parties prior to their presentation to courts for review and approval.</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582D0AC9"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13269">
        <w:rPr>
          <w:rFonts w:ascii="Avenir Next" w:hAnsi="Avenir Next" w:cs="Arial"/>
          <w:color w:val="808080" w:themeColor="background1" w:themeShade="80"/>
          <w:sz w:val="22"/>
          <w:szCs w:val="22"/>
          <w:lang w:val="en-GB"/>
        </w:rPr>
        <w:t>R</w:t>
      </w:r>
      <w:r w:rsidR="00A13269" w:rsidRPr="00A13269">
        <w:rPr>
          <w:rFonts w:ascii="Avenir Next" w:hAnsi="Avenir Next" w:cs="Arial"/>
          <w:color w:val="808080" w:themeColor="background1" w:themeShade="80"/>
          <w:sz w:val="22"/>
          <w:szCs w:val="22"/>
          <w:lang w:val="en-GB"/>
        </w:rPr>
        <w:t>epresentative</w:t>
      </w:r>
      <w:r w:rsidR="00A13269">
        <w:rPr>
          <w:rFonts w:ascii="Avenir Next" w:hAnsi="Avenir Next" w:cs="Arial"/>
          <w:color w:val="808080" w:themeColor="background1" w:themeShade="80"/>
          <w:sz w:val="22"/>
          <w:szCs w:val="22"/>
          <w:lang w:val="en-GB"/>
        </w:rPr>
        <w:t>s may conclude Protocol or Cross-border insolvency Agreement</w:t>
      </w:r>
      <w:r w:rsidRPr="00AB63DE">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77777777"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755AC" w14:textId="77777777" w:rsidR="00E84731" w:rsidRDefault="00E84731" w:rsidP="00241B44">
      <w:r>
        <w:separator/>
      </w:r>
    </w:p>
  </w:endnote>
  <w:endnote w:type="continuationSeparator" w:id="0">
    <w:p w14:paraId="60022D4F" w14:textId="77777777" w:rsidR="00E84731" w:rsidRDefault="00E847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AvenirNext">
    <w:panose1 w:val="020B0503020202020204"/>
    <w:charset w:val="00"/>
    <w:family w:val="swiss"/>
    <w:pitch w:val="variable"/>
    <w:sig w:usb0="8000002F" w:usb1="5000204A" w:usb2="00000000" w:usb3="00000000" w:csb0="0000009B"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rial" w:hAnsi="Arial" w:cs="Arial"/>
        <w:bCs/>
        <w:sz w:val="18"/>
        <w:szCs w:val="18"/>
      </w:rPr>
      <w:id w:val="-758512077"/>
      <w:docPartObj>
        <w:docPartGallery w:val="Page Numbers (Bottom of Page)"/>
        <w:docPartUnique/>
      </w:docPartObj>
    </w:sdtPr>
    <w:sdtEndPr>
      <w:rPr>
        <w:rStyle w:val="af1"/>
      </w:rPr>
    </w:sdtEndPr>
    <w:sdtContent>
      <w:p w14:paraId="0AAD6B61" w14:textId="77777777" w:rsidR="00B64A85" w:rsidRPr="00A31881" w:rsidRDefault="00B64A85" w:rsidP="0052732A">
        <w:pPr>
          <w:pStyle w:val="af"/>
          <w:framePr w:wrap="none" w:vAnchor="text" w:hAnchor="margin" w:xAlign="right" w:y="1"/>
          <w:rPr>
            <w:rStyle w:val="af1"/>
            <w:rFonts w:ascii="Arial" w:hAnsi="Arial" w:cs="Arial"/>
            <w:bCs/>
            <w:sz w:val="18"/>
            <w:szCs w:val="18"/>
          </w:rPr>
        </w:pPr>
        <w:r w:rsidRPr="00A31881">
          <w:rPr>
            <w:rStyle w:val="af1"/>
            <w:rFonts w:ascii="Arial" w:hAnsi="Arial" w:cs="Arial"/>
            <w:bCs/>
            <w:sz w:val="18"/>
            <w:szCs w:val="18"/>
          </w:rPr>
          <w:t xml:space="preserve">Page </w:t>
        </w:r>
        <w:r w:rsidRPr="00A31881">
          <w:rPr>
            <w:rStyle w:val="af1"/>
            <w:rFonts w:ascii="Arial" w:hAnsi="Arial" w:cs="Arial"/>
            <w:bCs/>
            <w:sz w:val="18"/>
            <w:szCs w:val="18"/>
          </w:rPr>
          <w:fldChar w:fldCharType="begin"/>
        </w:r>
        <w:r w:rsidRPr="00A31881">
          <w:rPr>
            <w:rStyle w:val="af1"/>
            <w:rFonts w:ascii="Arial" w:hAnsi="Arial" w:cs="Arial"/>
            <w:bCs/>
            <w:sz w:val="18"/>
            <w:szCs w:val="18"/>
          </w:rPr>
          <w:instrText xml:space="preserve"> PAGE </w:instrText>
        </w:r>
        <w:r w:rsidRPr="00A31881">
          <w:rPr>
            <w:rStyle w:val="af1"/>
            <w:rFonts w:ascii="Arial" w:hAnsi="Arial" w:cs="Arial"/>
            <w:bCs/>
            <w:sz w:val="18"/>
            <w:szCs w:val="18"/>
          </w:rPr>
          <w:fldChar w:fldCharType="separate"/>
        </w:r>
        <w:r w:rsidRPr="00A31881">
          <w:rPr>
            <w:rStyle w:val="af1"/>
            <w:rFonts w:ascii="Arial" w:hAnsi="Arial" w:cs="Arial"/>
            <w:bCs/>
            <w:noProof/>
            <w:sz w:val="18"/>
            <w:szCs w:val="18"/>
          </w:rPr>
          <w:t>10</w:t>
        </w:r>
        <w:r w:rsidRPr="00A31881">
          <w:rPr>
            <w:rStyle w:val="af1"/>
            <w:rFonts w:ascii="Arial" w:hAnsi="Arial" w:cs="Arial"/>
            <w:bCs/>
            <w:sz w:val="18"/>
            <w:szCs w:val="18"/>
          </w:rPr>
          <w:fldChar w:fldCharType="end"/>
        </w:r>
      </w:p>
    </w:sdtContent>
  </w:sdt>
  <w:p w14:paraId="39FD1B0B" w14:textId="131F514A" w:rsidR="00B64A85" w:rsidRPr="00A31881" w:rsidRDefault="00B64A85" w:rsidP="00FC7B47">
    <w:pPr>
      <w:pStyle w:val="af"/>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venir Next" w:hAnsi="Avenir Next" w:cs="Arial"/>
        <w:sz w:val="22"/>
        <w:szCs w:val="22"/>
      </w:rPr>
      <w:id w:val="-2016673495"/>
      <w:docPartObj>
        <w:docPartGallery w:val="Page Numbers (Bottom of Page)"/>
        <w:docPartUnique/>
      </w:docPartObj>
    </w:sdtPr>
    <w:sdtEndPr>
      <w:rPr>
        <w:rStyle w:val="af1"/>
        <w:rFonts w:ascii="Arial" w:hAnsi="Arial"/>
      </w:rPr>
    </w:sdtEndPr>
    <w:sdtContent>
      <w:p w14:paraId="532C33C7" w14:textId="27F0D173" w:rsidR="00B64A85" w:rsidRPr="00297BDF" w:rsidRDefault="00B64A85" w:rsidP="006E1CB0">
        <w:pPr>
          <w:pStyle w:val="af"/>
          <w:framePr w:wrap="none" w:vAnchor="text" w:hAnchor="margin" w:xAlign="right" w:y="1"/>
          <w:rPr>
            <w:rStyle w:val="af1"/>
            <w:rFonts w:ascii="Arial" w:hAnsi="Arial" w:cs="Arial"/>
            <w:sz w:val="22"/>
            <w:szCs w:val="22"/>
          </w:rPr>
        </w:pPr>
        <w:r w:rsidRPr="00297BDF">
          <w:rPr>
            <w:rStyle w:val="af1"/>
            <w:rFonts w:ascii="Avenir Next" w:hAnsi="Avenir Next" w:cs="Arial"/>
            <w:sz w:val="22"/>
            <w:szCs w:val="22"/>
          </w:rPr>
          <w:t xml:space="preserve">Page </w:t>
        </w:r>
        <w:r w:rsidRPr="00297BDF">
          <w:rPr>
            <w:rStyle w:val="af1"/>
            <w:rFonts w:ascii="Avenir Next" w:hAnsi="Avenir Next" w:cs="Arial"/>
            <w:sz w:val="22"/>
            <w:szCs w:val="22"/>
          </w:rPr>
          <w:fldChar w:fldCharType="begin"/>
        </w:r>
        <w:r w:rsidRPr="00297BDF">
          <w:rPr>
            <w:rStyle w:val="af1"/>
            <w:rFonts w:ascii="Avenir Next" w:hAnsi="Avenir Next" w:cs="Arial"/>
            <w:sz w:val="22"/>
            <w:szCs w:val="22"/>
          </w:rPr>
          <w:instrText xml:space="preserve"> PAGE </w:instrText>
        </w:r>
        <w:r w:rsidRPr="00297BDF">
          <w:rPr>
            <w:rStyle w:val="af1"/>
            <w:rFonts w:ascii="Avenir Next" w:hAnsi="Avenir Next" w:cs="Arial"/>
            <w:sz w:val="22"/>
            <w:szCs w:val="22"/>
          </w:rPr>
          <w:fldChar w:fldCharType="separate"/>
        </w:r>
        <w:r w:rsidR="00466ED6" w:rsidRPr="00297BDF">
          <w:rPr>
            <w:rStyle w:val="af1"/>
            <w:rFonts w:ascii="Avenir Next" w:hAnsi="Avenir Next" w:cs="Arial"/>
            <w:noProof/>
            <w:sz w:val="22"/>
            <w:szCs w:val="22"/>
          </w:rPr>
          <w:t>2</w:t>
        </w:r>
        <w:r w:rsidRPr="00297BDF">
          <w:rPr>
            <w:rStyle w:val="af1"/>
            <w:rFonts w:ascii="Avenir Next" w:hAnsi="Avenir Next" w:cs="Arial"/>
            <w:sz w:val="22"/>
            <w:szCs w:val="22"/>
          </w:rPr>
          <w:fldChar w:fldCharType="end"/>
        </w:r>
      </w:p>
    </w:sdtContent>
  </w:sdt>
  <w:p w14:paraId="12ABA5E1" w14:textId="3BB9AC5F" w:rsidR="00B64A85" w:rsidRPr="00297BDF" w:rsidRDefault="00C709FE" w:rsidP="0052732A">
    <w:pPr>
      <w:pStyle w:val="af"/>
      <w:ind w:right="360"/>
      <w:rPr>
        <w:rFonts w:ascii="Avenir Next" w:hAnsi="Avenir Next" w:cs="Arial"/>
        <w:sz w:val="22"/>
        <w:szCs w:val="22"/>
      </w:rPr>
    </w:pPr>
    <w:r>
      <w:rPr>
        <w:rFonts w:ascii="Avenir Next" w:hAnsi="Avenir Next" w:cs="Arial"/>
        <w:sz w:val="22"/>
        <w:szCs w:val="22"/>
      </w:rPr>
      <w:t>202223-798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146B" w14:textId="77777777" w:rsidR="00E84731" w:rsidRDefault="00E84731" w:rsidP="00241B44">
      <w:r>
        <w:separator/>
      </w:r>
    </w:p>
  </w:footnote>
  <w:footnote w:type="continuationSeparator" w:id="0">
    <w:p w14:paraId="60A6A05B" w14:textId="77777777" w:rsidR="00E84731" w:rsidRDefault="00E847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E6E87"/>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554"/>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484"/>
    <w:rsid w:val="00525C99"/>
    <w:rsid w:val="0052732A"/>
    <w:rsid w:val="00527527"/>
    <w:rsid w:val="00530010"/>
    <w:rsid w:val="00530CA0"/>
    <w:rsid w:val="00532283"/>
    <w:rsid w:val="005323A7"/>
    <w:rsid w:val="00533042"/>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5DDC"/>
    <w:rsid w:val="005B67AC"/>
    <w:rsid w:val="005B6875"/>
    <w:rsid w:val="005C01B0"/>
    <w:rsid w:val="005C2790"/>
    <w:rsid w:val="005C36E9"/>
    <w:rsid w:val="005C3B3A"/>
    <w:rsid w:val="005C41CF"/>
    <w:rsid w:val="005C4FF2"/>
    <w:rsid w:val="005C6778"/>
    <w:rsid w:val="005D0511"/>
    <w:rsid w:val="005D28CC"/>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54FF"/>
    <w:rsid w:val="007B07D1"/>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485A"/>
    <w:rsid w:val="00870B96"/>
    <w:rsid w:val="008723F3"/>
    <w:rsid w:val="00873246"/>
    <w:rsid w:val="00875E2E"/>
    <w:rsid w:val="00880F99"/>
    <w:rsid w:val="00881DA8"/>
    <w:rsid w:val="00881DE6"/>
    <w:rsid w:val="008837A6"/>
    <w:rsid w:val="008841E5"/>
    <w:rsid w:val="00884D7C"/>
    <w:rsid w:val="0089145D"/>
    <w:rsid w:val="00896FD7"/>
    <w:rsid w:val="0089708F"/>
    <w:rsid w:val="00897428"/>
    <w:rsid w:val="008A15DA"/>
    <w:rsid w:val="008A30C3"/>
    <w:rsid w:val="008A30EE"/>
    <w:rsid w:val="008A4DF2"/>
    <w:rsid w:val="008A6841"/>
    <w:rsid w:val="008A6CFE"/>
    <w:rsid w:val="008B40E7"/>
    <w:rsid w:val="008B4681"/>
    <w:rsid w:val="008B4B58"/>
    <w:rsid w:val="008B4E20"/>
    <w:rsid w:val="008B5333"/>
    <w:rsid w:val="008B5476"/>
    <w:rsid w:val="008B6223"/>
    <w:rsid w:val="008C0772"/>
    <w:rsid w:val="008C165D"/>
    <w:rsid w:val="008C3EE1"/>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269"/>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09FE"/>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4E88"/>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370E"/>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731"/>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2DA0"/>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6AF"/>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Текст примечания Знак"/>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a"/>
    <w:next w:val="a"/>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rsid w:val="001131C6"/>
    <w:pPr>
      <w:ind w:left="708"/>
    </w:pPr>
    <w:rPr>
      <w:rFonts w:ascii="Arial" w:eastAsiaTheme="minorEastAsia" w:hAnsi="Arial" w:cs="Arial"/>
      <w:sz w:val="22"/>
      <w:szCs w:val="22"/>
      <w:u w:color="FF0000"/>
      <w:lang w:val="en-GB"/>
    </w:rPr>
  </w:style>
  <w:style w:type="paragraph" w:styleId="af7">
    <w:name w:val="Revision"/>
    <w:hidden/>
    <w:uiPriority w:val="99"/>
    <w:semiHidden/>
    <w:rsid w:val="002173C5"/>
    <w:rPr>
      <w:rFonts w:eastAsia="Times New Roman"/>
      <w:sz w:val="20"/>
    </w:rPr>
  </w:style>
  <w:style w:type="paragraph" w:customStyle="1" w:styleId="legclearfix">
    <w:name w:val="legclearfix"/>
    <w:basedOn w:val="a"/>
    <w:rsid w:val="00AB1B60"/>
    <w:pPr>
      <w:spacing w:before="100" w:beforeAutospacing="1" w:after="100" w:afterAutospacing="1"/>
    </w:pPr>
    <w:rPr>
      <w:rFonts w:ascii="Times New Roman" w:hAnsi="Times New Roman" w:cs="Times New Roman"/>
      <w:sz w:val="24"/>
    </w:rPr>
  </w:style>
  <w:style w:type="character" w:customStyle="1" w:styleId="legds">
    <w:name w:val="legds"/>
    <w:basedOn w:val="a0"/>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3398</Words>
  <Characters>19375</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 No</cp:lastModifiedBy>
  <cp:revision>21</cp:revision>
  <cp:lastPrinted>2020-06-12T02:43:00Z</cp:lastPrinted>
  <dcterms:created xsi:type="dcterms:W3CDTF">2022-07-27T13:31:00Z</dcterms:created>
  <dcterms:modified xsi:type="dcterms:W3CDTF">2022-11-15T22:52:00Z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