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PargrafodaLista"/>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AB63DE" w:rsidRDefault="002D2356" w:rsidP="008071D5">
      <w:pPr>
        <w:pStyle w:val="PargrafodaLista"/>
        <w:numPr>
          <w:ilvl w:val="0"/>
          <w:numId w:val="15"/>
        </w:numPr>
        <w:ind w:left="425" w:hanging="357"/>
        <w:jc w:val="both"/>
        <w:rPr>
          <w:rFonts w:ascii="Avenir Next" w:hAnsi="Avenir Next" w:cs="Arial"/>
          <w:sz w:val="22"/>
          <w:szCs w:val="22"/>
        </w:rPr>
      </w:pPr>
      <w:r w:rsidRPr="00FC0B33">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FC0B33">
        <w:rPr>
          <w:rFonts w:ascii="Avenir Next" w:hAnsi="Avenir Next" w:cs="Arial"/>
          <w:sz w:val="22"/>
          <w:szCs w:val="22"/>
          <w:highlight w:val="yellow"/>
          <w:vertAlign w:val="superscript"/>
        </w:rPr>
        <w:t>th</w:t>
      </w:r>
      <w:r w:rsidRPr="00FC0B33">
        <w:rPr>
          <w:rFonts w:ascii="Avenir Next" w:hAnsi="Avenir Next" w:cs="Arial"/>
          <w:sz w:val="22"/>
          <w:szCs w:val="22"/>
          <w:highlight w:val="yellow"/>
        </w:rPr>
        <w:t xml:space="preserve"> century onwards</w:t>
      </w:r>
      <w:r w:rsidRPr="00AB63DE">
        <w:rPr>
          <w:rFonts w:ascii="Avenir Next" w:hAnsi="Avenir Next" w:cs="Arial"/>
          <w:sz w:val="22"/>
          <w:szCs w:val="22"/>
        </w:rPr>
        <w:t>.</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PargrafodaLista"/>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PargrafodaLista"/>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AB63DE" w:rsidRDefault="002D2356" w:rsidP="008071D5">
      <w:pPr>
        <w:pStyle w:val="PargrafodaLista"/>
        <w:numPr>
          <w:ilvl w:val="0"/>
          <w:numId w:val="16"/>
        </w:numPr>
        <w:ind w:left="426"/>
        <w:jc w:val="both"/>
        <w:rPr>
          <w:rFonts w:ascii="Avenir Next" w:hAnsi="Avenir Next" w:cs="Arial"/>
          <w:sz w:val="22"/>
          <w:szCs w:val="22"/>
        </w:rPr>
      </w:pPr>
      <w:r w:rsidRPr="00FC0B33">
        <w:rPr>
          <w:rFonts w:ascii="Avenir Next" w:hAnsi="Avenir Next" w:cs="Arial"/>
          <w:sz w:val="22"/>
          <w:szCs w:val="22"/>
          <w:highlight w:val="yellow"/>
        </w:rPr>
        <w:t>This statement is untrue since in both systems the notion of discharge only developed at a later stage</w:t>
      </w:r>
      <w:r w:rsidRPr="00AB63DE">
        <w:rPr>
          <w:rFonts w:ascii="Avenir Next" w:hAnsi="Avenir Next" w:cs="Arial"/>
          <w:sz w:val="22"/>
          <w:szCs w:val="22"/>
        </w:rPr>
        <w:t>.</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PargrafodaLista"/>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PargrafodaLista"/>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PargrafodaLista"/>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519524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AB63DE" w:rsidRDefault="002D2356" w:rsidP="008071D5">
      <w:pPr>
        <w:pStyle w:val="PargrafodaLista"/>
        <w:numPr>
          <w:ilvl w:val="0"/>
          <w:numId w:val="17"/>
        </w:numPr>
        <w:ind w:left="426"/>
        <w:jc w:val="both"/>
        <w:rPr>
          <w:rFonts w:ascii="Avenir Next" w:hAnsi="Avenir Next" w:cs="Arial"/>
          <w:sz w:val="22"/>
          <w:szCs w:val="22"/>
        </w:rPr>
      </w:pPr>
      <w:r w:rsidRPr="00E60E6B">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r w:rsidRPr="00AB63DE">
        <w:rPr>
          <w:rFonts w:ascii="Avenir Next" w:hAnsi="Avenir Next" w:cs="Arial"/>
          <w:sz w:val="22"/>
          <w:szCs w:val="22"/>
        </w:rPr>
        <w:t>.</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PargrafodaLista"/>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PargrafodaLista"/>
        <w:numPr>
          <w:ilvl w:val="0"/>
          <w:numId w:val="17"/>
        </w:numPr>
        <w:ind w:left="426"/>
        <w:jc w:val="both"/>
        <w:rPr>
          <w:rFonts w:ascii="Avenir Next" w:hAnsi="Avenir Next" w:cs="Arial"/>
          <w:sz w:val="22"/>
          <w:szCs w:val="22"/>
        </w:rPr>
      </w:pPr>
      <w:r w:rsidRPr="00E60E6B">
        <w:rPr>
          <w:rFonts w:ascii="Avenir Next" w:hAnsi="Avenir Next" w:cs="Arial"/>
          <w:sz w:val="22"/>
          <w:szCs w:val="22"/>
        </w:rPr>
        <w:t>This statement is untrue because the USA has separate Acts dealing with corporate liquidation and rescue</w:t>
      </w:r>
      <w:r w:rsidRPr="00CC5ECB">
        <w:rPr>
          <w:rFonts w:ascii="Avenir Next" w:hAnsi="Avenir Next" w:cs="Arial"/>
          <w:sz w:val="22"/>
          <w:szCs w:val="22"/>
        </w:rPr>
        <w:t>.</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PargrafodaLista"/>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PargrafodaLista"/>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AB63DE" w:rsidRDefault="00466ED6" w:rsidP="008071D5">
      <w:pPr>
        <w:pStyle w:val="PargrafodaLista"/>
        <w:numPr>
          <w:ilvl w:val="0"/>
          <w:numId w:val="18"/>
        </w:numPr>
        <w:ind w:left="426"/>
        <w:jc w:val="both"/>
        <w:rPr>
          <w:rFonts w:ascii="Avenir Next" w:hAnsi="Avenir Next" w:cs="Arial"/>
          <w:sz w:val="22"/>
          <w:szCs w:val="22"/>
        </w:rPr>
      </w:pPr>
      <w:r w:rsidRPr="00E60E6B">
        <w:rPr>
          <w:rFonts w:ascii="Avenir Next" w:hAnsi="Avenir Next" w:cs="Arial"/>
          <w:sz w:val="22"/>
          <w:szCs w:val="22"/>
          <w:highlight w:val="yellow"/>
        </w:rPr>
        <w:t>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w:t>
      </w:r>
      <w:r w:rsidRPr="00AB63DE">
        <w:rPr>
          <w:rFonts w:ascii="Avenir Next" w:hAnsi="Avenir Next" w:cs="Arial"/>
          <w:sz w:val="22"/>
          <w:szCs w:val="22"/>
        </w:rPr>
        <w:t xml:space="preserve">.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PargrafodaLista"/>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PargrafodaLista"/>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AB63DE" w:rsidRDefault="002D2356" w:rsidP="008071D5">
      <w:pPr>
        <w:pStyle w:val="PargrafodaLista"/>
        <w:numPr>
          <w:ilvl w:val="0"/>
          <w:numId w:val="19"/>
        </w:numPr>
        <w:ind w:left="425" w:hanging="357"/>
        <w:jc w:val="both"/>
        <w:rPr>
          <w:rFonts w:ascii="Avenir Next" w:hAnsi="Avenir Next" w:cs="Arial"/>
          <w:sz w:val="22"/>
          <w:szCs w:val="22"/>
        </w:rPr>
      </w:pPr>
      <w:r w:rsidRPr="00E60E6B">
        <w:rPr>
          <w:rFonts w:ascii="Avenir Next" w:hAnsi="Avenir Next" w:cs="Arial"/>
          <w:sz w:val="22"/>
          <w:szCs w:val="22"/>
          <w:highlight w:val="yellow"/>
        </w:rPr>
        <w:t>The statement is untrue since the systems differ and some countries have no formal cross-border insolvency rules in place at all</w:t>
      </w:r>
      <w:r w:rsidRPr="00AB63DE">
        <w:rPr>
          <w:rFonts w:ascii="Avenir Next" w:hAnsi="Avenir Next" w:cs="Arial"/>
          <w:sz w:val="22"/>
          <w:szCs w:val="22"/>
        </w:rPr>
        <w:t>.</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PargrafodaLista"/>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PargrafodaLista"/>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PargrafodaLista"/>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PargrafodaLista"/>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PargrafodaLista"/>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PargrafodaLista"/>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AB63DE" w:rsidRDefault="002D2356" w:rsidP="008071D5">
      <w:pPr>
        <w:pStyle w:val="PargrafodaLista"/>
        <w:numPr>
          <w:ilvl w:val="0"/>
          <w:numId w:val="20"/>
        </w:numPr>
        <w:ind w:left="426"/>
        <w:jc w:val="both"/>
        <w:rPr>
          <w:rFonts w:ascii="Avenir Next" w:eastAsiaTheme="minorHAnsi" w:hAnsi="Avenir Next" w:cs="Arial"/>
          <w:sz w:val="22"/>
          <w:szCs w:val="22"/>
          <w:lang w:val="en-GB"/>
        </w:rPr>
      </w:pPr>
      <w:r w:rsidRPr="00E60E6B">
        <w:rPr>
          <w:rFonts w:ascii="Avenir Next" w:eastAsiaTheme="minorHAnsi" w:hAnsi="Avenir Next" w:cs="Arial"/>
          <w:sz w:val="22"/>
          <w:szCs w:val="22"/>
          <w:highlight w:val="yellow"/>
          <w:lang w:val="en-GB"/>
        </w:rPr>
        <w:t>Private International Law</w:t>
      </w:r>
      <w:r w:rsidRPr="00AB63DE">
        <w:rPr>
          <w:rFonts w:ascii="Avenir Next" w:eastAsiaTheme="minorHAnsi" w:hAnsi="Avenir Next" w:cs="Arial"/>
          <w:sz w:val="22"/>
          <w:szCs w:val="22"/>
          <w:lang w:val="en-GB"/>
        </w:rPr>
        <w:t>.</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Pargrafoda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Pargrafoda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AB63DE" w:rsidRDefault="009A0501" w:rsidP="008071D5">
      <w:pPr>
        <w:pStyle w:val="PargrafodaLista"/>
        <w:numPr>
          <w:ilvl w:val="0"/>
          <w:numId w:val="21"/>
        </w:numPr>
        <w:ind w:left="426"/>
        <w:jc w:val="both"/>
        <w:rPr>
          <w:rFonts w:ascii="Avenir Next" w:eastAsiaTheme="minorHAnsi" w:hAnsi="Avenir Next" w:cs="Arial"/>
          <w:sz w:val="22"/>
          <w:szCs w:val="22"/>
          <w:lang w:val="en-GB"/>
        </w:rPr>
      </w:pPr>
      <w:r w:rsidRPr="00904BA1">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904BA1">
        <w:rPr>
          <w:rFonts w:ascii="Avenir Next" w:eastAsiaTheme="minorHAnsi" w:hAnsi="Avenir Next" w:cs="Arial"/>
          <w:sz w:val="22"/>
          <w:szCs w:val="22"/>
          <w:highlight w:val="yellow"/>
          <w:lang w:val="en-GB"/>
        </w:rPr>
        <w:t xml:space="preserve"> </w:t>
      </w:r>
      <w:r w:rsidRPr="00904BA1">
        <w:rPr>
          <w:rFonts w:ascii="Avenir Next" w:eastAsiaTheme="minorHAnsi" w:hAnsi="Avenir Next" w:cs="Arial"/>
          <w:sz w:val="22"/>
          <w:szCs w:val="22"/>
          <w:highlight w:val="yellow"/>
          <w:lang w:val="en-GB"/>
        </w:rPr>
        <w:t>/ or common law principles</w:t>
      </w:r>
      <w:r w:rsidRPr="00AB63DE">
        <w:rPr>
          <w:rFonts w:ascii="Avenir Next" w:eastAsiaTheme="minorHAnsi" w:hAnsi="Avenir Next" w:cs="Arial"/>
          <w:sz w:val="22"/>
          <w:szCs w:val="22"/>
          <w:lang w:val="en-GB"/>
        </w:rPr>
        <w:t>.</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Pargrafoda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PargrafodaLista"/>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PargrafodaLista"/>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AB63DE" w:rsidRDefault="003D3410" w:rsidP="008071D5">
      <w:pPr>
        <w:pStyle w:val="PargrafodaLista"/>
        <w:numPr>
          <w:ilvl w:val="0"/>
          <w:numId w:val="22"/>
        </w:numPr>
        <w:ind w:left="426"/>
        <w:jc w:val="both"/>
        <w:rPr>
          <w:rFonts w:ascii="Avenir Next" w:eastAsiaTheme="minorHAnsi" w:hAnsi="Avenir Next" w:cs="Arial"/>
          <w:sz w:val="22"/>
          <w:szCs w:val="22"/>
          <w:lang w:val="en-GB"/>
        </w:rPr>
      </w:pPr>
      <w:r w:rsidRPr="00904BA1">
        <w:rPr>
          <w:rFonts w:ascii="Avenir Next" w:hAnsi="Avenir Next" w:cs="Arial"/>
          <w:sz w:val="22"/>
          <w:szCs w:val="22"/>
          <w:highlight w:val="yellow"/>
        </w:rPr>
        <w:lastRenderedPageBreak/>
        <w:t>It may involve aspects of both public international law and private international law</w:t>
      </w:r>
      <w:r w:rsidRPr="00AB63DE">
        <w:rPr>
          <w:rFonts w:ascii="Avenir Next" w:hAnsi="Avenir Next" w:cs="Arial"/>
          <w:sz w:val="22"/>
          <w:szCs w:val="22"/>
        </w:rPr>
        <w:t>.</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PargrafodaLista"/>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PargrafodaLista"/>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PargrafodaLista"/>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PargrafodaLista"/>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1D54A579" w:rsidR="00F5239B" w:rsidRDefault="00F5239B" w:rsidP="008071D5">
      <w:pPr>
        <w:pStyle w:val="PargrafodaLista"/>
        <w:numPr>
          <w:ilvl w:val="0"/>
          <w:numId w:val="23"/>
        </w:numPr>
        <w:ind w:left="426"/>
        <w:jc w:val="both"/>
        <w:rPr>
          <w:rFonts w:ascii="Avenir Next" w:hAnsi="Avenir Next" w:cs="Arial"/>
          <w:sz w:val="22"/>
          <w:szCs w:val="22"/>
        </w:rPr>
      </w:pPr>
      <w:r w:rsidRPr="00904BA1">
        <w:rPr>
          <w:rFonts w:ascii="Avenir Next" w:hAnsi="Avenir Next" w:cs="Arial"/>
          <w:sz w:val="22"/>
          <w:szCs w:val="22"/>
          <w:highlight w:val="yellow"/>
        </w:rPr>
        <w:t xml:space="preserve">This statement is true because </w:t>
      </w:r>
      <w:r w:rsidR="007B5180" w:rsidRPr="00904BA1">
        <w:rPr>
          <w:rFonts w:ascii="Avenir Next" w:hAnsi="Avenir Next" w:cs="Arial"/>
          <w:sz w:val="22"/>
          <w:szCs w:val="22"/>
          <w:highlight w:val="yellow"/>
        </w:rPr>
        <w:t>the Model Law on Cross-border Insolvency has been adopted by numerous States and is gaining momentum as an influential response to international insolvency law issues</w:t>
      </w:r>
      <w:r w:rsidR="007B5180" w:rsidRPr="00AB63DE">
        <w:rPr>
          <w:rFonts w:ascii="Avenir Next" w:hAnsi="Avenir Next" w:cs="Arial"/>
          <w:sz w:val="22"/>
          <w:szCs w:val="22"/>
        </w:rPr>
        <w:t xml:space="preserve">. </w:t>
      </w:r>
    </w:p>
    <w:p w14:paraId="535CD292" w14:textId="77777777" w:rsidR="00904BA1" w:rsidRPr="00904BA1" w:rsidRDefault="00904BA1" w:rsidP="00904BA1">
      <w:pPr>
        <w:jc w:val="both"/>
        <w:rPr>
          <w:rFonts w:ascii="Avenir Next" w:hAnsi="Avenir Next" w:cs="Arial"/>
          <w:sz w:val="22"/>
          <w:szCs w:val="22"/>
        </w:rPr>
      </w:pP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PargrafodaLista"/>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PargrafodaLista"/>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PargrafodaLista"/>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agreements such as the Escazú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AB63DE" w:rsidRDefault="009355DB" w:rsidP="008071D5">
      <w:pPr>
        <w:pStyle w:val="PargrafodaLista"/>
        <w:numPr>
          <w:ilvl w:val="0"/>
          <w:numId w:val="24"/>
        </w:numPr>
        <w:ind w:left="426"/>
        <w:jc w:val="both"/>
        <w:rPr>
          <w:rFonts w:ascii="Avenir Next" w:hAnsi="Avenir Next" w:cs="Arial"/>
          <w:sz w:val="22"/>
          <w:szCs w:val="22"/>
        </w:rPr>
      </w:pPr>
      <w:r w:rsidRPr="00904BA1">
        <w:rPr>
          <w:rFonts w:ascii="Avenir Next" w:hAnsi="Avenir Next" w:cs="Arial"/>
          <w:sz w:val="22"/>
          <w:szCs w:val="22"/>
          <w:highlight w:val="yellow"/>
        </w:rPr>
        <w:t xml:space="preserve">This statement is true because </w:t>
      </w:r>
      <w:r w:rsidR="005C4FF2" w:rsidRPr="00904BA1">
        <w:rPr>
          <w:rFonts w:ascii="Avenir Next" w:hAnsi="Avenir Next" w:cs="Arial"/>
          <w:sz w:val="22"/>
          <w:szCs w:val="22"/>
          <w:highlight w:val="yellow"/>
        </w:rPr>
        <w:t>of agreements such as the Montevideo Treaties and Havana Convention on Private International Law</w:t>
      </w:r>
      <w:r w:rsidR="005C4FF2" w:rsidRPr="00AB63DE">
        <w:rPr>
          <w:rFonts w:ascii="Avenir Next" w:hAnsi="Avenir Next" w:cs="Arial"/>
          <w:sz w:val="22"/>
          <w:szCs w:val="22"/>
        </w:rPr>
        <w:t>.</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010C1DDE" w:rsidR="0081547D" w:rsidRPr="00AB63DE" w:rsidRDefault="00830B93" w:rsidP="00692852">
      <w:pPr>
        <w:ind w:left="720" w:hanging="720"/>
        <w:jc w:val="both"/>
        <w:rPr>
          <w:rFonts w:ascii="Avenir Next" w:hAnsi="Avenir Next" w:cs="Arial"/>
          <w:color w:val="808080" w:themeColor="background1" w:themeShade="80"/>
          <w:sz w:val="22"/>
          <w:szCs w:val="22"/>
          <w:lang w:val="en-GB"/>
        </w:rPr>
      </w:pPr>
      <w:r w:rsidRPr="00830B93">
        <w:rPr>
          <w:rFonts w:ascii="Avenir Next" w:hAnsi="Avenir Next" w:cs="Arial"/>
          <w:color w:val="808080" w:themeColor="background1" w:themeShade="80"/>
          <w:sz w:val="22"/>
          <w:szCs w:val="22"/>
          <w:lang w:val="en-GB"/>
        </w:rPr>
        <w:t xml:space="preserve">African countries received </w:t>
      </w:r>
      <w:r>
        <w:rPr>
          <w:rFonts w:ascii="Avenir Next" w:hAnsi="Avenir Next" w:cs="Arial"/>
          <w:color w:val="808080" w:themeColor="background1" w:themeShade="80"/>
          <w:sz w:val="22"/>
          <w:szCs w:val="22"/>
          <w:lang w:val="en-GB"/>
        </w:rPr>
        <w:t>large</w:t>
      </w:r>
      <w:r w:rsidRPr="00830B93">
        <w:rPr>
          <w:rFonts w:ascii="Avenir Next" w:hAnsi="Avenir Next" w:cs="Arial"/>
          <w:color w:val="808080" w:themeColor="background1" w:themeShade="80"/>
          <w:sz w:val="22"/>
          <w:szCs w:val="22"/>
          <w:lang w:val="en-GB"/>
        </w:rPr>
        <w:t xml:space="preserve"> influence from their former colonizers. In this way, </w:t>
      </w:r>
      <w:r>
        <w:rPr>
          <w:rFonts w:ascii="Avenir Next" w:hAnsi="Avenir Next" w:cs="Arial"/>
          <w:color w:val="808080" w:themeColor="background1" w:themeShade="80"/>
          <w:sz w:val="22"/>
          <w:szCs w:val="22"/>
          <w:lang w:val="en-GB"/>
        </w:rPr>
        <w:t>their</w:t>
      </w:r>
      <w:r w:rsidRPr="00830B93">
        <w:rPr>
          <w:rFonts w:ascii="Avenir Next" w:hAnsi="Avenir Next" w:cs="Arial"/>
          <w:color w:val="808080" w:themeColor="background1" w:themeShade="80"/>
          <w:sz w:val="22"/>
          <w:szCs w:val="22"/>
          <w:lang w:val="en-GB"/>
        </w:rPr>
        <w:t xml:space="preserve"> insolvency law systems have their roots in the English system, for those countries colonized by the United Kingdom, and </w:t>
      </w:r>
      <w:r>
        <w:rPr>
          <w:rFonts w:ascii="Avenir Next" w:hAnsi="Avenir Next" w:cs="Arial"/>
          <w:color w:val="808080" w:themeColor="background1" w:themeShade="80"/>
          <w:sz w:val="22"/>
          <w:szCs w:val="22"/>
          <w:lang w:val="en-GB"/>
        </w:rPr>
        <w:t>in the</w:t>
      </w:r>
      <w:r w:rsidRPr="00830B93">
        <w:rPr>
          <w:rFonts w:ascii="Avenir Next" w:hAnsi="Avenir Next" w:cs="Arial"/>
          <w:color w:val="808080" w:themeColor="background1" w:themeShade="80"/>
          <w:sz w:val="22"/>
          <w:szCs w:val="22"/>
          <w:lang w:val="en-GB"/>
        </w:rPr>
        <w:t xml:space="preserve"> civil law</w:t>
      </w:r>
      <w:r w:rsidR="00D87875">
        <w:rPr>
          <w:rFonts w:ascii="Avenir Next" w:hAnsi="Avenir Next" w:cs="Arial"/>
          <w:color w:val="808080" w:themeColor="background1" w:themeShade="80"/>
          <w:sz w:val="22"/>
          <w:szCs w:val="22"/>
          <w:lang w:val="en-GB"/>
        </w:rPr>
        <w:t>,</w:t>
      </w:r>
      <w:r w:rsidRPr="00830B93">
        <w:rPr>
          <w:rFonts w:ascii="Avenir Next" w:hAnsi="Avenir Next" w:cs="Arial"/>
          <w:color w:val="808080" w:themeColor="background1" w:themeShade="80"/>
          <w:sz w:val="22"/>
          <w:szCs w:val="22"/>
          <w:lang w:val="en-GB"/>
        </w:rPr>
        <w:t xml:space="preserve"> for the countries colonized by continental Europe, especially </w:t>
      </w:r>
      <w:r w:rsidRPr="00830B93">
        <w:rPr>
          <w:rFonts w:ascii="Avenir Next" w:hAnsi="Avenir Next" w:cs="Arial"/>
          <w:color w:val="808080" w:themeColor="background1" w:themeShade="80"/>
          <w:sz w:val="22"/>
          <w:szCs w:val="22"/>
          <w:lang w:val="en-GB"/>
        </w:rPr>
        <w:lastRenderedPageBreak/>
        <w:t>Portugal and France. Furthermore, there are countries like South Africa and Namibia that have a mixture of both systems.</w:t>
      </w:r>
      <w:r>
        <w:rPr>
          <w:rStyle w:val="Refdenotaderodap"/>
          <w:rFonts w:ascii="Avenir Next" w:hAnsi="Avenir Next" w:cs="Arial"/>
          <w:color w:val="808080" w:themeColor="background1" w:themeShade="80"/>
          <w:sz w:val="22"/>
          <w:szCs w:val="22"/>
          <w:lang w:val="en-GB"/>
        </w:rPr>
        <w:footnoteReference w:id="1"/>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2EA6BFDC" w:rsidR="00AB63DE" w:rsidRPr="00AB63DE" w:rsidRDefault="001710A5" w:rsidP="00AB63DE">
      <w:pPr>
        <w:ind w:left="720" w:hanging="720"/>
        <w:jc w:val="both"/>
        <w:rPr>
          <w:rFonts w:ascii="Avenir Next" w:hAnsi="Avenir Next" w:cs="Arial"/>
          <w:color w:val="808080" w:themeColor="background1" w:themeShade="80"/>
          <w:sz w:val="22"/>
          <w:szCs w:val="22"/>
          <w:lang w:val="en-GB"/>
        </w:rPr>
      </w:pPr>
      <w:r w:rsidRPr="001710A5">
        <w:rPr>
          <w:rFonts w:ascii="Avenir Next" w:hAnsi="Avenir Next" w:cs="Arial"/>
          <w:color w:val="808080" w:themeColor="background1" w:themeShade="80"/>
          <w:sz w:val="22"/>
          <w:szCs w:val="22"/>
          <w:lang w:val="en-GB"/>
        </w:rPr>
        <w:t xml:space="preserve">The 1998 East Asian financial crisis influenced the reform of some insolvency laws. In this regard, Thailand overhauled its bankruptcy law and Singapore passed a new </w:t>
      </w:r>
      <w:r>
        <w:rPr>
          <w:rFonts w:ascii="Avenir Next" w:hAnsi="Avenir Next" w:cs="Arial"/>
          <w:color w:val="808080" w:themeColor="background1" w:themeShade="80"/>
          <w:sz w:val="22"/>
          <w:szCs w:val="22"/>
          <w:lang w:val="en-GB"/>
        </w:rPr>
        <w:t>Insolvency, R</w:t>
      </w:r>
      <w:r w:rsidRPr="001710A5">
        <w:rPr>
          <w:rFonts w:ascii="Avenir Next" w:hAnsi="Avenir Next" w:cs="Arial"/>
          <w:color w:val="808080" w:themeColor="background1" w:themeShade="80"/>
          <w:sz w:val="22"/>
          <w:szCs w:val="22"/>
          <w:lang w:val="en-GB"/>
        </w:rPr>
        <w:t xml:space="preserve">estructuring and </w:t>
      </w:r>
      <w:r>
        <w:rPr>
          <w:rFonts w:ascii="Avenir Next" w:hAnsi="Avenir Next" w:cs="Arial"/>
          <w:color w:val="808080" w:themeColor="background1" w:themeShade="80"/>
          <w:sz w:val="22"/>
          <w:szCs w:val="22"/>
          <w:lang w:val="en-GB"/>
        </w:rPr>
        <w:t>D</w:t>
      </w:r>
      <w:r w:rsidRPr="001710A5">
        <w:rPr>
          <w:rFonts w:ascii="Avenir Next" w:hAnsi="Avenir Next" w:cs="Arial"/>
          <w:color w:val="808080" w:themeColor="background1" w:themeShade="80"/>
          <w:sz w:val="22"/>
          <w:szCs w:val="22"/>
          <w:lang w:val="en-GB"/>
        </w:rPr>
        <w:t xml:space="preserve">issolution </w:t>
      </w:r>
      <w:r>
        <w:rPr>
          <w:rFonts w:ascii="Avenir Next" w:hAnsi="Avenir Next" w:cs="Arial"/>
          <w:color w:val="808080" w:themeColor="background1" w:themeShade="80"/>
          <w:sz w:val="22"/>
          <w:szCs w:val="22"/>
          <w:lang w:val="en-GB"/>
        </w:rPr>
        <w:t>Act</w:t>
      </w:r>
      <w:r w:rsidRPr="001710A5">
        <w:rPr>
          <w:rFonts w:ascii="Avenir Next" w:hAnsi="Avenir Next" w:cs="Arial"/>
          <w:color w:val="808080" w:themeColor="background1" w:themeShade="80"/>
          <w:sz w:val="22"/>
          <w:szCs w:val="22"/>
          <w:lang w:val="en-GB"/>
        </w:rPr>
        <w:t xml:space="preserve"> in 2018.</w:t>
      </w:r>
      <w:r w:rsidR="00D87875">
        <w:rPr>
          <w:rStyle w:val="Refdenotaderodap"/>
          <w:rFonts w:ascii="Avenir Next" w:hAnsi="Avenir Next" w:cs="Arial"/>
          <w:color w:val="808080" w:themeColor="background1" w:themeShade="80"/>
          <w:sz w:val="22"/>
          <w:szCs w:val="22"/>
          <w:lang w:val="en-GB"/>
        </w:rPr>
        <w:footnoteReference w:id="2"/>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49984A27" w14:textId="3ECE0E2B" w:rsidR="00AB63DE" w:rsidRPr="00BC7F84" w:rsidRDefault="00161FFF" w:rsidP="00BC7F84">
      <w:pPr>
        <w:ind w:left="720" w:hanging="720"/>
        <w:jc w:val="both"/>
        <w:rPr>
          <w:rFonts w:ascii="Avenir Next" w:hAnsi="Avenir Next" w:cs="Arial"/>
          <w:color w:val="808080" w:themeColor="background1" w:themeShade="80"/>
          <w:sz w:val="22"/>
          <w:szCs w:val="22"/>
          <w:lang w:val="en-GB"/>
        </w:rPr>
      </w:pPr>
      <w:r w:rsidRPr="00161FFF">
        <w:rPr>
          <w:rFonts w:ascii="Avenir Next" w:hAnsi="Avenir Next" w:cs="Arial"/>
          <w:color w:val="808080" w:themeColor="background1" w:themeShade="80"/>
          <w:sz w:val="22"/>
          <w:szCs w:val="22"/>
          <w:lang w:val="en-GB"/>
        </w:rPr>
        <w:t xml:space="preserve">In the 1970s, North America and Canada worked on drafting a bilateral insolvency </w:t>
      </w:r>
      <w:r>
        <w:rPr>
          <w:rFonts w:ascii="Avenir Next" w:hAnsi="Avenir Next" w:cs="Arial"/>
          <w:color w:val="808080" w:themeColor="background1" w:themeShade="80"/>
          <w:sz w:val="22"/>
          <w:szCs w:val="22"/>
          <w:lang w:val="en-GB"/>
        </w:rPr>
        <w:t>treaty</w:t>
      </w:r>
      <w:r w:rsidRPr="00161FFF">
        <w:rPr>
          <w:rFonts w:ascii="Avenir Next" w:hAnsi="Avenir Next" w:cs="Arial"/>
          <w:color w:val="808080" w:themeColor="background1" w:themeShade="80"/>
          <w:sz w:val="22"/>
          <w:szCs w:val="22"/>
          <w:lang w:val="en-GB"/>
        </w:rPr>
        <w:t xml:space="preserve">, which was unsuccessful. </w:t>
      </w:r>
      <w:r>
        <w:rPr>
          <w:rFonts w:ascii="Avenir Next" w:hAnsi="Avenir Next" w:cs="Arial"/>
          <w:color w:val="808080" w:themeColor="background1" w:themeShade="80"/>
          <w:sz w:val="22"/>
          <w:szCs w:val="22"/>
          <w:lang w:val="en-GB"/>
        </w:rPr>
        <w:t>In 2000</w:t>
      </w:r>
      <w:r w:rsidRPr="00161FFF">
        <w:rPr>
          <w:rFonts w:ascii="Avenir Next" w:hAnsi="Avenir Next" w:cs="Arial"/>
          <w:color w:val="808080" w:themeColor="background1" w:themeShade="80"/>
          <w:sz w:val="22"/>
          <w:szCs w:val="22"/>
          <w:lang w:val="en-GB"/>
        </w:rPr>
        <w:t xml:space="preserve">, the United States, Canada and Mexico, with the help of the American </w:t>
      </w:r>
      <w:r>
        <w:rPr>
          <w:rFonts w:ascii="Avenir Next" w:hAnsi="Avenir Next" w:cs="Arial"/>
          <w:color w:val="808080" w:themeColor="background1" w:themeShade="80"/>
          <w:sz w:val="22"/>
          <w:szCs w:val="22"/>
          <w:lang w:val="en-GB"/>
        </w:rPr>
        <w:t>Law Institute (ALI)</w:t>
      </w:r>
      <w:r w:rsidRPr="00161FFF">
        <w:rPr>
          <w:rFonts w:ascii="Avenir Next" w:hAnsi="Avenir Next" w:cs="Arial"/>
          <w:color w:val="808080" w:themeColor="background1" w:themeShade="80"/>
          <w:sz w:val="22"/>
          <w:szCs w:val="22"/>
          <w:lang w:val="en-GB"/>
        </w:rPr>
        <w:t xml:space="preserve">, developed and approved the </w:t>
      </w:r>
      <w:r>
        <w:rPr>
          <w:rFonts w:ascii="Avenir Next" w:hAnsi="Avenir Next" w:cs="Arial"/>
          <w:color w:val="808080" w:themeColor="background1" w:themeShade="80"/>
          <w:sz w:val="22"/>
          <w:szCs w:val="22"/>
          <w:lang w:val="en-GB"/>
        </w:rPr>
        <w:t>P</w:t>
      </w:r>
      <w:r w:rsidRPr="00161FFF">
        <w:rPr>
          <w:rFonts w:ascii="Avenir Next" w:hAnsi="Avenir Next" w:cs="Arial"/>
          <w:color w:val="808080" w:themeColor="background1" w:themeShade="80"/>
          <w:sz w:val="22"/>
          <w:szCs w:val="22"/>
          <w:lang w:val="en-GB"/>
        </w:rPr>
        <w:t xml:space="preserve">rinciples of </w:t>
      </w:r>
      <w:r>
        <w:rPr>
          <w:rFonts w:ascii="Avenir Next" w:hAnsi="Avenir Next" w:cs="Arial"/>
          <w:color w:val="808080" w:themeColor="background1" w:themeShade="80"/>
          <w:sz w:val="22"/>
          <w:szCs w:val="22"/>
          <w:lang w:val="en-GB"/>
        </w:rPr>
        <w:t>C</w:t>
      </w:r>
      <w:r w:rsidRPr="00161FFF">
        <w:rPr>
          <w:rFonts w:ascii="Avenir Next" w:hAnsi="Avenir Next" w:cs="Arial"/>
          <w:color w:val="808080" w:themeColor="background1" w:themeShade="80"/>
          <w:sz w:val="22"/>
          <w:szCs w:val="22"/>
          <w:lang w:val="en-GB"/>
        </w:rPr>
        <w:t xml:space="preserve">ooperation </w:t>
      </w:r>
      <w:r>
        <w:rPr>
          <w:rFonts w:ascii="Avenir Next" w:hAnsi="Avenir Next" w:cs="Arial"/>
          <w:color w:val="808080" w:themeColor="background1" w:themeShade="80"/>
          <w:sz w:val="22"/>
          <w:szCs w:val="22"/>
          <w:lang w:val="en-GB"/>
        </w:rPr>
        <w:t>among</w:t>
      </w:r>
      <w:r w:rsidRPr="00161FFF">
        <w:rPr>
          <w:rFonts w:ascii="Avenir Next" w:hAnsi="Avenir Next" w:cs="Arial"/>
          <w:color w:val="808080" w:themeColor="background1" w:themeShade="80"/>
          <w:sz w:val="22"/>
          <w:szCs w:val="22"/>
          <w:lang w:val="en-GB"/>
        </w:rPr>
        <w:t xml:space="preserve"> the </w:t>
      </w:r>
      <w:r>
        <w:rPr>
          <w:rFonts w:ascii="Avenir Next" w:hAnsi="Avenir Next" w:cs="Arial"/>
          <w:color w:val="808080" w:themeColor="background1" w:themeShade="80"/>
          <w:sz w:val="22"/>
          <w:szCs w:val="22"/>
          <w:lang w:val="en-GB"/>
        </w:rPr>
        <w:t>North American Free Trade Agreement (</w:t>
      </w:r>
      <w:r w:rsidRPr="00161FFF">
        <w:rPr>
          <w:rFonts w:ascii="Avenir Next" w:hAnsi="Avenir Next" w:cs="Arial"/>
          <w:color w:val="808080" w:themeColor="background1" w:themeShade="80"/>
          <w:sz w:val="22"/>
          <w:szCs w:val="22"/>
          <w:lang w:val="en-GB"/>
        </w:rPr>
        <w:t>NAFTA</w:t>
      </w:r>
      <w:r>
        <w:rPr>
          <w:rFonts w:ascii="Avenir Next" w:hAnsi="Avenir Next" w:cs="Arial"/>
          <w:color w:val="808080" w:themeColor="background1" w:themeShade="80"/>
          <w:sz w:val="22"/>
          <w:szCs w:val="22"/>
          <w:lang w:val="en-GB"/>
        </w:rPr>
        <w:t>)</w:t>
      </w:r>
      <w:r w:rsidRPr="00161FFF">
        <w:rPr>
          <w:rFonts w:ascii="Avenir Next" w:hAnsi="Avenir Next" w:cs="Arial"/>
          <w:color w:val="808080" w:themeColor="background1" w:themeShade="80"/>
          <w:sz w:val="22"/>
          <w:szCs w:val="22"/>
          <w:lang w:val="en-GB"/>
        </w:rPr>
        <w:t xml:space="preserve"> countries, with "focus on insolvency of corporations and other legal entities engaged in</w:t>
      </w:r>
      <w:r>
        <w:rPr>
          <w:rFonts w:ascii="Avenir Next" w:hAnsi="Avenir Next" w:cs="Arial"/>
          <w:color w:val="808080" w:themeColor="background1" w:themeShade="80"/>
          <w:sz w:val="22"/>
          <w:szCs w:val="22"/>
          <w:lang w:val="en-GB"/>
        </w:rPr>
        <w:t xml:space="preserve"> </w:t>
      </w:r>
      <w:r w:rsidRPr="00161FFF">
        <w:rPr>
          <w:rFonts w:ascii="Avenir Next" w:hAnsi="Avenir Next" w:cs="Arial"/>
          <w:color w:val="808080" w:themeColor="background1" w:themeShade="80"/>
          <w:sz w:val="22"/>
          <w:szCs w:val="22"/>
          <w:lang w:val="en-GB"/>
        </w:rPr>
        <w:t>commercial operations".</w:t>
      </w:r>
      <w:r>
        <w:rPr>
          <w:rStyle w:val="Refdenotaderodap"/>
          <w:rFonts w:ascii="Avenir Next" w:hAnsi="Avenir Next" w:cs="Arial"/>
          <w:color w:val="808080" w:themeColor="background1" w:themeShade="80"/>
          <w:sz w:val="22"/>
          <w:szCs w:val="22"/>
          <w:lang w:val="en-GB"/>
        </w:rPr>
        <w:footnoteReference w:id="3"/>
      </w: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3768720" w14:textId="77777777" w:rsidR="00AB63DE" w:rsidRPr="00AB63DE" w:rsidRDefault="00AB63DE" w:rsidP="00AB63DE">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[Type your answer here]</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lastRenderedPageBreak/>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262F429A" w14:textId="34EF25D6" w:rsidR="00C952A2" w:rsidRDefault="000351C5" w:rsidP="00692852">
      <w:pPr>
        <w:jc w:val="both"/>
        <w:rPr>
          <w:rFonts w:ascii="Avenir Next" w:hAnsi="Avenir Next" w:cs="Arial"/>
          <w:color w:val="808080" w:themeColor="background1" w:themeShade="80"/>
          <w:sz w:val="22"/>
          <w:szCs w:val="22"/>
          <w:lang w:val="en-GB"/>
        </w:rPr>
      </w:pPr>
      <w:r w:rsidRPr="000351C5">
        <w:rPr>
          <w:rFonts w:ascii="Avenir Next" w:hAnsi="Avenir Next" w:cs="Arial"/>
          <w:color w:val="808080" w:themeColor="background1" w:themeShade="80"/>
          <w:sz w:val="22"/>
          <w:szCs w:val="22"/>
          <w:lang w:val="en-GB"/>
        </w:rPr>
        <w:t xml:space="preserve">The definition is limited, as it assumes the existence of only national </w:t>
      </w:r>
      <w:r>
        <w:rPr>
          <w:rFonts w:ascii="Avenir Next" w:hAnsi="Avenir Next" w:cs="Arial"/>
          <w:color w:val="808080" w:themeColor="background1" w:themeShade="80"/>
          <w:sz w:val="22"/>
          <w:szCs w:val="22"/>
          <w:lang w:val="en-GB"/>
        </w:rPr>
        <w:t>legal frameworks</w:t>
      </w:r>
      <w:r>
        <w:rPr>
          <w:rStyle w:val="Refdenotaderodap"/>
          <w:rFonts w:ascii="Avenir Next" w:hAnsi="Avenir Next" w:cs="Arial"/>
          <w:color w:val="808080" w:themeColor="background1" w:themeShade="80"/>
          <w:sz w:val="22"/>
          <w:szCs w:val="22"/>
          <w:lang w:val="en-GB"/>
        </w:rPr>
        <w:footnoteReference w:id="4"/>
      </w:r>
      <w:r w:rsidRPr="000351C5">
        <w:rPr>
          <w:rFonts w:ascii="Avenir Next" w:hAnsi="Avenir Next" w:cs="Arial"/>
          <w:color w:val="808080" w:themeColor="background1" w:themeShade="80"/>
          <w:sz w:val="22"/>
          <w:szCs w:val="22"/>
          <w:lang w:val="en-GB"/>
        </w:rPr>
        <w:t xml:space="preserve"> that adopt territorialism, that is, closed models that prevent any type of co-ordination and co-operation between insolvency procedures.</w:t>
      </w:r>
      <w:r>
        <w:rPr>
          <w:rFonts w:ascii="Avenir Next" w:hAnsi="Avenir Next" w:cs="Arial"/>
          <w:color w:val="808080" w:themeColor="background1" w:themeShade="80"/>
          <w:sz w:val="22"/>
          <w:szCs w:val="22"/>
          <w:lang w:val="en-GB"/>
        </w:rPr>
        <w:t xml:space="preserve"> </w:t>
      </w:r>
      <w:r w:rsidRPr="000351C5">
        <w:rPr>
          <w:rFonts w:ascii="Avenir Next" w:hAnsi="Avenir Next" w:cs="Arial"/>
          <w:color w:val="808080" w:themeColor="background1" w:themeShade="80"/>
          <w:sz w:val="22"/>
          <w:szCs w:val="22"/>
          <w:lang w:val="en-GB"/>
        </w:rPr>
        <w:t>In territorialism, there is a need to open an insolvency procedure in each place where the debtor has goods or assets, thus making it difficult to carry out a transnational procedure.</w:t>
      </w:r>
      <w:r>
        <w:rPr>
          <w:rStyle w:val="Refdenotaderodap"/>
          <w:rFonts w:ascii="Avenir Next" w:hAnsi="Avenir Next" w:cs="Arial"/>
          <w:color w:val="808080" w:themeColor="background1" w:themeShade="80"/>
          <w:sz w:val="22"/>
          <w:szCs w:val="22"/>
          <w:lang w:val="en-GB"/>
        </w:rPr>
        <w:footnoteReference w:id="5"/>
      </w:r>
    </w:p>
    <w:p w14:paraId="558B5922" w14:textId="5DE757C0" w:rsidR="003D4A2A" w:rsidRDefault="003D4A2A" w:rsidP="00692852">
      <w:pPr>
        <w:jc w:val="both"/>
        <w:rPr>
          <w:rFonts w:ascii="Avenir Next" w:hAnsi="Avenir Next" w:cs="Arial"/>
          <w:color w:val="808080" w:themeColor="background1" w:themeShade="80"/>
          <w:sz w:val="22"/>
          <w:szCs w:val="22"/>
          <w:lang w:val="en-GB"/>
        </w:rPr>
      </w:pPr>
    </w:p>
    <w:p w14:paraId="0F1E37E5" w14:textId="17EEEAAD" w:rsidR="003D4A2A" w:rsidRDefault="003D4A2A" w:rsidP="00692852">
      <w:pPr>
        <w:jc w:val="both"/>
        <w:rPr>
          <w:rFonts w:ascii="Avenir Next" w:hAnsi="Avenir Next" w:cs="Arial"/>
          <w:color w:val="808080" w:themeColor="background1" w:themeShade="80"/>
          <w:sz w:val="22"/>
          <w:szCs w:val="22"/>
          <w:lang w:val="en-GB"/>
        </w:rPr>
      </w:pPr>
      <w:r w:rsidRPr="003D4A2A">
        <w:rPr>
          <w:rFonts w:ascii="Avenir Next" w:hAnsi="Avenir Next" w:cs="Arial"/>
          <w:color w:val="808080" w:themeColor="background1" w:themeShade="80"/>
          <w:sz w:val="22"/>
          <w:szCs w:val="22"/>
          <w:lang w:val="en-GB"/>
        </w:rPr>
        <w:t>Although the universalist model, in which a single procedure would be competent to dispose of all the debtor's debts and assets, is not a reality.</w:t>
      </w:r>
      <w:r w:rsidRPr="003D4A2A">
        <w:rPr>
          <w:rStyle w:val="Refdenotaderodap"/>
          <w:rFonts w:ascii="Avenir Next" w:hAnsi="Avenir Next" w:cs="Arial"/>
          <w:color w:val="808080" w:themeColor="background1" w:themeShade="80"/>
          <w:sz w:val="22"/>
          <w:szCs w:val="22"/>
          <w:lang w:val="en-GB"/>
        </w:rPr>
        <w:t xml:space="preserve"> </w:t>
      </w:r>
      <w:r>
        <w:rPr>
          <w:rStyle w:val="Refdenotaderodap"/>
          <w:rFonts w:ascii="Avenir Next" w:hAnsi="Avenir Next" w:cs="Arial"/>
          <w:color w:val="808080" w:themeColor="background1" w:themeShade="80"/>
          <w:sz w:val="22"/>
          <w:szCs w:val="22"/>
          <w:lang w:val="en-GB"/>
        </w:rPr>
        <w:footnoteReference w:id="6"/>
      </w:r>
      <w:r w:rsidRPr="003D4A2A">
        <w:rPr>
          <w:rFonts w:ascii="Avenir Next" w:hAnsi="Avenir Next" w:cs="Arial"/>
          <w:color w:val="808080" w:themeColor="background1" w:themeShade="80"/>
          <w:sz w:val="22"/>
          <w:szCs w:val="22"/>
          <w:lang w:val="en-GB"/>
        </w:rPr>
        <w:t xml:space="preserve"> Practice demonstrates that a modified universalism based on co-operation and co-ordination of procedures can be a viable alternative to transnational insolvency.</w:t>
      </w:r>
      <w:r w:rsidRPr="003D4A2A">
        <w:rPr>
          <w:rStyle w:val="Refdenotaderodap"/>
          <w:rFonts w:ascii="Avenir Next" w:hAnsi="Avenir Next" w:cs="Arial"/>
          <w:color w:val="808080" w:themeColor="background1" w:themeShade="80"/>
          <w:sz w:val="22"/>
          <w:szCs w:val="22"/>
          <w:lang w:val="en-GB"/>
        </w:rPr>
        <w:t xml:space="preserve"> </w:t>
      </w:r>
      <w:r>
        <w:rPr>
          <w:rStyle w:val="Refdenotaderodap"/>
          <w:rFonts w:ascii="Avenir Next" w:hAnsi="Avenir Next" w:cs="Arial"/>
          <w:color w:val="808080" w:themeColor="background1" w:themeShade="80"/>
          <w:sz w:val="22"/>
          <w:szCs w:val="22"/>
          <w:lang w:val="en-GB"/>
        </w:rPr>
        <w:footnoteReference w:id="7"/>
      </w:r>
    </w:p>
    <w:p w14:paraId="722B2690" w14:textId="77777777" w:rsidR="003D4A2A" w:rsidRPr="004216EA" w:rsidRDefault="003D4A2A"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0C9B26A9" w14:textId="6D7CB420" w:rsidR="002C2AD5" w:rsidRDefault="00A21FD3" w:rsidP="002C2AD5">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 to BORAIN and MASON the “</w:t>
      </w:r>
      <w:r w:rsidR="00B048BB">
        <w:rPr>
          <w:rFonts w:ascii="Avenir Next" w:hAnsi="Avenir Next" w:cs="Arial"/>
          <w:color w:val="808080" w:themeColor="background1" w:themeShade="80"/>
          <w:sz w:val="22"/>
          <w:szCs w:val="22"/>
          <w:lang w:val="en-GB"/>
        </w:rPr>
        <w:t>[c]</w:t>
      </w:r>
      <w:r w:rsidRPr="00A21FD3">
        <w:rPr>
          <w:rFonts w:ascii="Avenir Next" w:hAnsi="Avenir Next" w:cs="Arial"/>
          <w:color w:val="808080" w:themeColor="background1" w:themeShade="80"/>
          <w:sz w:val="22"/>
          <w:szCs w:val="22"/>
          <w:lang w:val="en-GB"/>
        </w:rPr>
        <w:t>lassic public international instruments are treaties and conventions to which States become</w:t>
      </w:r>
      <w:r>
        <w:rPr>
          <w:rFonts w:ascii="Avenir Next" w:hAnsi="Avenir Next" w:cs="Arial"/>
          <w:color w:val="808080" w:themeColor="background1" w:themeShade="80"/>
          <w:sz w:val="22"/>
          <w:szCs w:val="22"/>
          <w:lang w:val="en-GB"/>
        </w:rPr>
        <w:t xml:space="preserve"> </w:t>
      </w:r>
      <w:r w:rsidRPr="00A21FD3">
        <w:rPr>
          <w:rFonts w:ascii="Avenir Next" w:hAnsi="Avenir Next" w:cs="Arial"/>
          <w:color w:val="808080" w:themeColor="background1" w:themeShade="80"/>
          <w:sz w:val="22"/>
          <w:szCs w:val="22"/>
          <w:lang w:val="en-GB"/>
        </w:rPr>
        <w:t>signatories and as such bind themselves and affect their domestic law accordingly</w:t>
      </w:r>
      <w:r>
        <w:rPr>
          <w:rFonts w:ascii="Avenir Next" w:hAnsi="Avenir Next" w:cs="Arial"/>
          <w:color w:val="808080" w:themeColor="background1" w:themeShade="80"/>
          <w:sz w:val="22"/>
          <w:szCs w:val="22"/>
          <w:lang w:val="en-GB"/>
        </w:rPr>
        <w:t>”.</w:t>
      </w:r>
      <w:r>
        <w:rPr>
          <w:rStyle w:val="Refdenotaderodap"/>
          <w:rFonts w:ascii="Avenir Next" w:hAnsi="Avenir Next" w:cs="Arial"/>
          <w:color w:val="808080" w:themeColor="background1" w:themeShade="80"/>
          <w:sz w:val="22"/>
          <w:szCs w:val="22"/>
          <w:lang w:val="en-GB"/>
        </w:rPr>
        <w:footnoteReference w:id="8"/>
      </w:r>
      <w:r>
        <w:rPr>
          <w:rFonts w:ascii="Avenir Next" w:hAnsi="Avenir Next" w:cs="Arial"/>
          <w:color w:val="808080" w:themeColor="background1" w:themeShade="80"/>
          <w:sz w:val="22"/>
          <w:szCs w:val="22"/>
          <w:lang w:val="en-GB"/>
        </w:rPr>
        <w:t xml:space="preserve"> </w:t>
      </w:r>
      <w:r w:rsidRPr="00A21FD3">
        <w:rPr>
          <w:rFonts w:ascii="Avenir Next" w:hAnsi="Avenir Next" w:cs="Arial"/>
          <w:color w:val="808080" w:themeColor="background1" w:themeShade="80"/>
          <w:sz w:val="22"/>
          <w:szCs w:val="22"/>
          <w:lang w:val="en-GB"/>
        </w:rPr>
        <w:t>While treaties and conventions are the most efficient way to ensure the effectiveness of a transnational insolvency system, experience shows that they are not the most successful method.</w:t>
      </w:r>
    </w:p>
    <w:p w14:paraId="6EE445C1" w14:textId="4654ED6E" w:rsidR="002C2AD5" w:rsidRDefault="002C2AD5" w:rsidP="002C2AD5">
      <w:pPr>
        <w:ind w:left="720" w:hanging="720"/>
        <w:jc w:val="both"/>
        <w:rPr>
          <w:rFonts w:ascii="Avenir Next" w:hAnsi="Avenir Next" w:cs="Arial"/>
          <w:color w:val="808080" w:themeColor="background1" w:themeShade="80"/>
          <w:sz w:val="22"/>
          <w:szCs w:val="22"/>
          <w:lang w:val="en-GB"/>
        </w:rPr>
      </w:pPr>
    </w:p>
    <w:p w14:paraId="43257997" w14:textId="5C245E37" w:rsidR="002C2AD5" w:rsidRDefault="002C2AD5" w:rsidP="002C2AD5">
      <w:pPr>
        <w:ind w:left="720" w:hanging="720"/>
        <w:jc w:val="both"/>
        <w:rPr>
          <w:rFonts w:ascii="Avenir Next" w:hAnsi="Avenir Next" w:cs="Arial"/>
          <w:color w:val="808080" w:themeColor="background1" w:themeShade="80"/>
          <w:sz w:val="22"/>
          <w:szCs w:val="22"/>
          <w:lang w:val="en-GB"/>
        </w:rPr>
      </w:pPr>
      <w:r w:rsidRPr="002C2AD5">
        <w:rPr>
          <w:rFonts w:ascii="Avenir Next" w:hAnsi="Avenir Next" w:cs="Arial"/>
          <w:color w:val="808080" w:themeColor="background1" w:themeShade="80"/>
          <w:sz w:val="22"/>
          <w:szCs w:val="22"/>
          <w:lang w:val="en-GB"/>
        </w:rPr>
        <w:t xml:space="preserve">Since the 13th century, bilateral </w:t>
      </w:r>
      <w:r>
        <w:rPr>
          <w:rFonts w:ascii="Avenir Next" w:hAnsi="Avenir Next" w:cs="Arial"/>
          <w:color w:val="808080" w:themeColor="background1" w:themeShade="80"/>
          <w:sz w:val="22"/>
          <w:szCs w:val="22"/>
          <w:lang w:val="en-GB"/>
        </w:rPr>
        <w:t>international insolvency conventions</w:t>
      </w:r>
      <w:r w:rsidRPr="002C2AD5">
        <w:rPr>
          <w:rFonts w:ascii="Avenir Next" w:hAnsi="Avenir Next" w:cs="Arial"/>
          <w:color w:val="808080" w:themeColor="background1" w:themeShade="80"/>
          <w:sz w:val="22"/>
          <w:szCs w:val="22"/>
          <w:lang w:val="en-GB"/>
        </w:rPr>
        <w:t xml:space="preserve"> appear in Europe</w:t>
      </w:r>
      <w:r>
        <w:rPr>
          <w:rFonts w:ascii="Avenir Next" w:hAnsi="Avenir Next" w:cs="Arial"/>
          <w:color w:val="808080" w:themeColor="background1" w:themeShade="80"/>
          <w:sz w:val="22"/>
          <w:szCs w:val="22"/>
          <w:lang w:val="en-GB"/>
        </w:rPr>
        <w:t>. In addition, there are</w:t>
      </w:r>
      <w:r w:rsidRPr="002C2AD5">
        <w:rPr>
          <w:rFonts w:ascii="Avenir Next" w:hAnsi="Avenir Next" w:cs="Arial"/>
          <w:color w:val="808080" w:themeColor="background1" w:themeShade="80"/>
          <w:sz w:val="22"/>
          <w:szCs w:val="22"/>
          <w:lang w:val="en-GB"/>
        </w:rPr>
        <w:t xml:space="preserve"> some successful experiences of multilateral treaties such as the Nordic Convention (1933), in the Scandinavian region. However, attempts to draft treaties with a larger number of members have shown failure, in view of low adherence and ratification, as occurred in 1990 with a Convention </w:t>
      </w:r>
      <w:r>
        <w:rPr>
          <w:rFonts w:ascii="Avenir Next" w:hAnsi="Avenir Next" w:cs="Arial"/>
          <w:color w:val="808080" w:themeColor="background1" w:themeShade="80"/>
          <w:sz w:val="22"/>
          <w:szCs w:val="22"/>
          <w:lang w:val="en-GB"/>
        </w:rPr>
        <w:t xml:space="preserve">on Certain International Aspects of Bankruptcy </w:t>
      </w:r>
      <w:r w:rsidRPr="002C2AD5">
        <w:rPr>
          <w:rFonts w:ascii="Avenir Next" w:hAnsi="Avenir Next" w:cs="Arial"/>
          <w:color w:val="808080" w:themeColor="background1" w:themeShade="80"/>
          <w:sz w:val="22"/>
          <w:szCs w:val="22"/>
          <w:lang w:val="en-GB"/>
        </w:rPr>
        <w:t>that did not obtain sufficient ratifications to enter into force.</w:t>
      </w:r>
      <w:r>
        <w:rPr>
          <w:rStyle w:val="Refdenotaderodap"/>
          <w:rFonts w:ascii="Avenir Next" w:hAnsi="Avenir Next" w:cs="Arial"/>
          <w:color w:val="808080" w:themeColor="background1" w:themeShade="80"/>
          <w:sz w:val="22"/>
          <w:szCs w:val="22"/>
          <w:lang w:val="en-GB"/>
        </w:rPr>
        <w:footnoteReference w:id="9"/>
      </w:r>
    </w:p>
    <w:p w14:paraId="7A3F532C" w14:textId="6A66AE1A" w:rsidR="002C2AD5" w:rsidRDefault="002C2AD5" w:rsidP="002C2AD5">
      <w:pPr>
        <w:ind w:left="720" w:hanging="720"/>
        <w:jc w:val="both"/>
        <w:rPr>
          <w:rFonts w:ascii="Avenir Next" w:hAnsi="Avenir Next" w:cs="Arial"/>
          <w:color w:val="808080" w:themeColor="background1" w:themeShade="80"/>
          <w:sz w:val="22"/>
          <w:szCs w:val="22"/>
          <w:lang w:val="en-GB"/>
        </w:rPr>
      </w:pPr>
    </w:p>
    <w:p w14:paraId="003203AD" w14:textId="5640AC27" w:rsidR="002C2AD5" w:rsidRPr="002C2AD5" w:rsidRDefault="002C2AD5" w:rsidP="002C2AD5">
      <w:pPr>
        <w:ind w:left="720" w:hanging="720"/>
        <w:jc w:val="both"/>
        <w:rPr>
          <w:rFonts w:ascii="Avenir Next" w:hAnsi="Avenir Next" w:cs="Arial"/>
          <w:color w:val="808080" w:themeColor="background1" w:themeShade="80"/>
          <w:sz w:val="22"/>
          <w:szCs w:val="22"/>
          <w:lang w:val="en-GB"/>
        </w:rPr>
      </w:pPr>
      <w:r w:rsidRPr="002C2AD5">
        <w:rPr>
          <w:rFonts w:ascii="Avenir Next" w:hAnsi="Avenir Next" w:cs="Arial"/>
          <w:color w:val="808080" w:themeColor="background1" w:themeShade="80"/>
          <w:sz w:val="22"/>
          <w:szCs w:val="22"/>
          <w:lang w:val="en-GB"/>
        </w:rPr>
        <w:t>In this sense, it seems to us that the differences between the insolvency systems of each country create a barrier to the adoption of a binding model of insolvency regulation. Thus, a soft law model appears to be the most suitable for bringing the systems together. This is proven by observing the success of the UNCITRAL Model Law</w:t>
      </w:r>
      <w:r>
        <w:rPr>
          <w:rFonts w:ascii="Avenir Next" w:hAnsi="Avenir Next" w:cs="Arial"/>
          <w:color w:val="808080" w:themeColor="background1" w:themeShade="80"/>
          <w:sz w:val="22"/>
          <w:szCs w:val="22"/>
          <w:lang w:val="en-GB"/>
        </w:rPr>
        <w:t xml:space="preserve"> on Cross-border Insolvency</w:t>
      </w:r>
      <w:r w:rsidRPr="002C2AD5">
        <w:rPr>
          <w:rFonts w:ascii="Avenir Next" w:hAnsi="Avenir Next" w:cs="Arial"/>
          <w:color w:val="808080" w:themeColor="background1" w:themeShade="80"/>
          <w:sz w:val="22"/>
          <w:szCs w:val="22"/>
          <w:lang w:val="en-GB"/>
        </w:rPr>
        <w:t xml:space="preserve">, which has been adopted by numerous countries, </w:t>
      </w:r>
      <w:r w:rsidR="00B048BB" w:rsidRPr="00B048BB">
        <w:rPr>
          <w:rFonts w:ascii="Avenir Next" w:hAnsi="Avenir Next" w:cs="Arial"/>
          <w:color w:val="808080" w:themeColor="background1" w:themeShade="80"/>
          <w:sz w:val="22"/>
          <w:szCs w:val="22"/>
          <w:lang w:val="en-GB"/>
        </w:rPr>
        <w:t>as it allows countries to adapt the Model Law to fit their internal system</w:t>
      </w:r>
      <w:r w:rsidRPr="002C2AD5">
        <w:rPr>
          <w:rFonts w:ascii="Avenir Next" w:hAnsi="Avenir Next" w:cs="Arial"/>
          <w:color w:val="808080" w:themeColor="background1" w:themeShade="80"/>
          <w:sz w:val="22"/>
          <w:szCs w:val="22"/>
          <w:lang w:val="en-GB"/>
        </w:rPr>
        <w:t>.</w:t>
      </w:r>
      <w:r w:rsidRPr="002C2AD5">
        <w:rPr>
          <w:rStyle w:val="Refdenotaderodap"/>
          <w:rFonts w:ascii="Avenir Next" w:hAnsi="Avenir Next" w:cs="Arial"/>
          <w:color w:val="808080" w:themeColor="background1" w:themeShade="80"/>
          <w:sz w:val="22"/>
          <w:szCs w:val="22"/>
          <w:lang w:val="en-GB"/>
        </w:rPr>
        <w:t xml:space="preserve"> </w:t>
      </w:r>
      <w:r>
        <w:rPr>
          <w:rStyle w:val="Refdenotaderodap"/>
          <w:rFonts w:ascii="Avenir Next" w:hAnsi="Avenir Next" w:cs="Arial"/>
          <w:color w:val="808080" w:themeColor="background1" w:themeShade="80"/>
          <w:sz w:val="22"/>
          <w:szCs w:val="22"/>
          <w:lang w:val="en-GB"/>
        </w:rPr>
        <w:footnoteReference w:id="10"/>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74BF6C59" w14:textId="49CCBFC8" w:rsidR="00FA3E6A" w:rsidRPr="00FA3E6A" w:rsidRDefault="00FA3E6A" w:rsidP="00FA3E6A">
      <w:pPr>
        <w:jc w:val="both"/>
        <w:rPr>
          <w:rFonts w:ascii="Avenir Next" w:hAnsi="Avenir Next" w:cs="Arial"/>
          <w:color w:val="808080" w:themeColor="background1" w:themeShade="80"/>
          <w:sz w:val="22"/>
          <w:szCs w:val="22"/>
          <w:lang w:val="en-GB"/>
        </w:rPr>
      </w:pPr>
      <w:r w:rsidRPr="00FA3E6A">
        <w:rPr>
          <w:rFonts w:ascii="Avenir Next" w:hAnsi="Avenir Next" w:cs="Arial"/>
          <w:color w:val="808080" w:themeColor="background1" w:themeShade="80"/>
          <w:sz w:val="22"/>
          <w:szCs w:val="22"/>
          <w:lang w:val="en-GB"/>
        </w:rPr>
        <w:t xml:space="preserve">There are two main differences between “formal” insolvency proceedings and “informal” insolvency </w:t>
      </w:r>
      <w:r>
        <w:rPr>
          <w:rFonts w:ascii="Avenir Next" w:hAnsi="Avenir Next" w:cs="Arial"/>
          <w:color w:val="808080" w:themeColor="background1" w:themeShade="80"/>
          <w:sz w:val="22"/>
          <w:szCs w:val="22"/>
          <w:lang w:val="en-GB"/>
        </w:rPr>
        <w:t>arrangements</w:t>
      </w:r>
      <w:r w:rsidRPr="00FA3E6A">
        <w:rPr>
          <w:rFonts w:ascii="Avenir Next" w:hAnsi="Avenir Next" w:cs="Arial"/>
          <w:color w:val="808080" w:themeColor="background1" w:themeShade="80"/>
          <w:sz w:val="22"/>
          <w:szCs w:val="22"/>
          <w:lang w:val="en-GB"/>
        </w:rPr>
        <w:t>. First, informal systems involve voluntary negotiations between the debtor and some or all of his creditors</w:t>
      </w:r>
      <w:r w:rsidRPr="00FA3E6A">
        <w:t xml:space="preserve"> </w:t>
      </w:r>
      <w:r w:rsidRPr="00FA3E6A">
        <w:rPr>
          <w:rFonts w:ascii="Avenir Next" w:hAnsi="Avenir Next" w:cs="Arial"/>
          <w:color w:val="808080" w:themeColor="background1" w:themeShade="80"/>
          <w:sz w:val="22"/>
          <w:szCs w:val="22"/>
          <w:lang w:val="en-GB"/>
        </w:rPr>
        <w:t>with the parties determining who will participate in the arrangement. Second, these informal arrangements are not always regulated by insolvency law.</w:t>
      </w:r>
      <w:r w:rsidRPr="00FA3E6A">
        <w:rPr>
          <w:rStyle w:val="Refdenotaderodap"/>
          <w:rFonts w:ascii="Avenir Next" w:hAnsi="Avenir Next" w:cs="Arial"/>
          <w:color w:val="808080" w:themeColor="background1" w:themeShade="80"/>
          <w:sz w:val="22"/>
          <w:szCs w:val="22"/>
          <w:lang w:val="en-GB"/>
        </w:rPr>
        <w:t xml:space="preserve"> </w:t>
      </w:r>
      <w:r>
        <w:rPr>
          <w:rStyle w:val="Refdenotaderodap"/>
          <w:rFonts w:ascii="Avenir Next" w:hAnsi="Avenir Next" w:cs="Arial"/>
          <w:color w:val="808080" w:themeColor="background1" w:themeShade="80"/>
          <w:sz w:val="22"/>
          <w:szCs w:val="22"/>
          <w:lang w:val="en-GB"/>
        </w:rPr>
        <w:footnoteReference w:id="11"/>
      </w:r>
    </w:p>
    <w:p w14:paraId="6EAC917C" w14:textId="77777777" w:rsidR="00FA3E6A" w:rsidRPr="00FA3E6A" w:rsidRDefault="00FA3E6A" w:rsidP="00FA3E6A">
      <w:pPr>
        <w:jc w:val="both"/>
        <w:rPr>
          <w:rFonts w:ascii="Avenir Next" w:hAnsi="Avenir Next" w:cs="Arial"/>
          <w:color w:val="808080" w:themeColor="background1" w:themeShade="80"/>
          <w:sz w:val="22"/>
          <w:szCs w:val="22"/>
          <w:lang w:val="en-GB"/>
        </w:rPr>
      </w:pPr>
    </w:p>
    <w:p w14:paraId="7CBF012E" w14:textId="5F7D8610" w:rsidR="001E1C34" w:rsidRPr="004216EA" w:rsidRDefault="00FA3E6A" w:rsidP="00FA3E6A">
      <w:pPr>
        <w:jc w:val="both"/>
        <w:rPr>
          <w:rFonts w:ascii="Avenir Next" w:hAnsi="Avenir Next" w:cs="Arial"/>
          <w:sz w:val="22"/>
          <w:szCs w:val="22"/>
          <w:lang w:val="en-GB"/>
        </w:rPr>
      </w:pPr>
      <w:r w:rsidRPr="00FA3E6A">
        <w:rPr>
          <w:rFonts w:ascii="Avenir Next" w:hAnsi="Avenir Next" w:cs="Arial"/>
          <w:color w:val="808080" w:themeColor="background1" w:themeShade="80"/>
          <w:sz w:val="22"/>
          <w:szCs w:val="22"/>
          <w:lang w:val="en-GB"/>
        </w:rPr>
        <w:t>Because they may be unregulated, these informal arrangements can have advantages and disadvantages for the debtor. One advantage is that there is greater freedom of negotiation with the debtor, who would not be limited by rules such as the priorities existing in the insolvency laws. On the other hand, these agreements may lack effectiveness if there are no indirect incentive tools or a persuasive force to achieve the reorganization.</w:t>
      </w:r>
      <w:r w:rsidRPr="00FA3E6A">
        <w:rPr>
          <w:rStyle w:val="Refdenotaderodap"/>
          <w:rFonts w:ascii="Avenir Next" w:hAnsi="Avenir Next" w:cs="Arial"/>
          <w:color w:val="808080" w:themeColor="background1" w:themeShade="80"/>
          <w:sz w:val="22"/>
          <w:szCs w:val="22"/>
          <w:lang w:val="en-GB"/>
        </w:rPr>
        <w:t xml:space="preserve"> </w:t>
      </w:r>
      <w:r>
        <w:rPr>
          <w:rStyle w:val="Refdenotaderodap"/>
          <w:rFonts w:ascii="Avenir Next" w:hAnsi="Avenir Next" w:cs="Arial"/>
          <w:color w:val="808080" w:themeColor="background1" w:themeShade="80"/>
          <w:sz w:val="22"/>
          <w:szCs w:val="22"/>
          <w:lang w:val="en-GB"/>
        </w:rPr>
        <w:footnoteReference w:id="12"/>
      </w: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r w:rsidR="003E2E7C" w:rsidRPr="004216EA">
        <w:rPr>
          <w:rFonts w:ascii="Avenir Next" w:hAnsi="Avenir Next" w:cs="Arial"/>
          <w:sz w:val="22"/>
          <w:szCs w:val="22"/>
          <w:lang w:val="en-GB"/>
        </w:rPr>
        <w:t>Asgard</w:t>
      </w:r>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lastRenderedPageBreak/>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75B0FF12" w14:textId="2DCA432F" w:rsidR="009F34CF" w:rsidRDefault="009F34CF"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 to BORAIN and MASON</w:t>
      </w:r>
      <w:r>
        <w:rPr>
          <w:rFonts w:ascii="Avenir Next" w:hAnsi="Avenir Next" w:cs="Arial"/>
          <w:color w:val="808080" w:themeColor="background1" w:themeShade="80"/>
          <w:sz w:val="22"/>
          <w:szCs w:val="22"/>
          <w:lang w:val="en-GB"/>
        </w:rPr>
        <w:t>:</w:t>
      </w:r>
    </w:p>
    <w:p w14:paraId="7578F3B1" w14:textId="77777777" w:rsidR="009F34CF" w:rsidRDefault="009F34CF" w:rsidP="009F34CF">
      <w:pPr>
        <w:ind w:left="720"/>
        <w:jc w:val="both"/>
        <w:rPr>
          <w:rFonts w:ascii="Avenir Next" w:hAnsi="Avenir Next" w:cs="Arial"/>
          <w:color w:val="808080" w:themeColor="background1" w:themeShade="80"/>
          <w:sz w:val="22"/>
          <w:szCs w:val="22"/>
          <w:lang w:val="en-GB"/>
        </w:rPr>
      </w:pPr>
    </w:p>
    <w:p w14:paraId="43802044" w14:textId="00D1C070" w:rsidR="009F34CF" w:rsidRDefault="009F34CF" w:rsidP="009F34CF">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Pr="009F34CF">
        <w:rPr>
          <w:rFonts w:ascii="Avenir Next" w:hAnsi="Avenir Next" w:cs="Arial"/>
          <w:color w:val="808080" w:themeColor="background1" w:themeShade="80"/>
          <w:sz w:val="22"/>
          <w:szCs w:val="22"/>
          <w:lang w:val="en-GB"/>
        </w:rPr>
        <w:t>Without co-ordination and co-operation between Courts of different States in a cross-border</w:t>
      </w:r>
      <w:r>
        <w:rPr>
          <w:rFonts w:ascii="Avenir Next" w:hAnsi="Avenir Next" w:cs="Arial"/>
          <w:color w:val="808080" w:themeColor="background1" w:themeShade="80"/>
          <w:sz w:val="22"/>
          <w:szCs w:val="22"/>
          <w:lang w:val="en-GB"/>
        </w:rPr>
        <w:t xml:space="preserve"> </w:t>
      </w:r>
      <w:r w:rsidRPr="009F34CF">
        <w:rPr>
          <w:rFonts w:ascii="Avenir Next" w:hAnsi="Avenir Next" w:cs="Arial"/>
          <w:color w:val="808080" w:themeColor="background1" w:themeShade="80"/>
          <w:sz w:val="22"/>
          <w:szCs w:val="22"/>
          <w:lang w:val="en-GB"/>
        </w:rPr>
        <w:t>situation, there will always be a risk of multiple insolvency proceedings against the same debtor.</w:t>
      </w:r>
      <w:r>
        <w:rPr>
          <w:rFonts w:ascii="Avenir Next" w:hAnsi="Avenir Next" w:cs="Arial"/>
          <w:color w:val="808080" w:themeColor="background1" w:themeShade="80"/>
          <w:sz w:val="22"/>
          <w:szCs w:val="22"/>
          <w:lang w:val="en-GB"/>
        </w:rPr>
        <w:t xml:space="preserve"> </w:t>
      </w:r>
      <w:r w:rsidRPr="009F34CF">
        <w:rPr>
          <w:rFonts w:ascii="Avenir Next" w:hAnsi="Avenir Next" w:cs="Arial"/>
          <w:color w:val="808080" w:themeColor="background1" w:themeShade="80"/>
          <w:sz w:val="22"/>
          <w:szCs w:val="22"/>
          <w:lang w:val="en-GB"/>
        </w:rPr>
        <w:t>If these proceedings compete with each other, or are incompatible in nature (for example,</w:t>
      </w:r>
      <w:r>
        <w:rPr>
          <w:rFonts w:ascii="Avenir Next" w:hAnsi="Avenir Next" w:cs="Arial"/>
          <w:color w:val="808080" w:themeColor="background1" w:themeShade="80"/>
          <w:sz w:val="22"/>
          <w:szCs w:val="22"/>
          <w:lang w:val="en-GB"/>
        </w:rPr>
        <w:t xml:space="preserve"> </w:t>
      </w:r>
      <w:r w:rsidRPr="009F34CF">
        <w:rPr>
          <w:rFonts w:ascii="Avenir Next" w:hAnsi="Avenir Next" w:cs="Arial"/>
          <w:color w:val="808080" w:themeColor="background1" w:themeShade="80"/>
          <w:sz w:val="22"/>
          <w:szCs w:val="22"/>
          <w:lang w:val="en-GB"/>
        </w:rPr>
        <w:t>winding up or liquidation versus corporate rescue / restructuring), they may lead to unnecessary</w:t>
      </w:r>
      <w:r>
        <w:rPr>
          <w:rFonts w:ascii="Avenir Next" w:hAnsi="Avenir Next" w:cs="Arial"/>
          <w:color w:val="808080" w:themeColor="background1" w:themeShade="80"/>
          <w:sz w:val="22"/>
          <w:szCs w:val="22"/>
          <w:lang w:val="en-GB"/>
        </w:rPr>
        <w:t xml:space="preserve"> </w:t>
      </w:r>
      <w:r w:rsidRPr="009F34CF">
        <w:rPr>
          <w:rFonts w:ascii="Avenir Next" w:hAnsi="Avenir Next" w:cs="Arial"/>
          <w:color w:val="808080" w:themeColor="background1" w:themeShade="80"/>
          <w:sz w:val="22"/>
          <w:szCs w:val="22"/>
          <w:lang w:val="en-GB"/>
        </w:rPr>
        <w:t>capital losses for the creditors as attempts to resolve financial distress under a rescue or</w:t>
      </w:r>
      <w:r>
        <w:rPr>
          <w:rFonts w:ascii="Avenir Next" w:hAnsi="Avenir Next" w:cs="Arial"/>
          <w:color w:val="808080" w:themeColor="background1" w:themeShade="80"/>
          <w:sz w:val="22"/>
          <w:szCs w:val="22"/>
          <w:lang w:val="en-GB"/>
        </w:rPr>
        <w:t xml:space="preserve"> </w:t>
      </w:r>
      <w:r w:rsidRPr="009F34CF">
        <w:rPr>
          <w:rFonts w:ascii="Avenir Next" w:hAnsi="Avenir Next" w:cs="Arial"/>
          <w:color w:val="808080" w:themeColor="background1" w:themeShade="80"/>
          <w:sz w:val="22"/>
          <w:szCs w:val="22"/>
          <w:lang w:val="en-GB"/>
        </w:rPr>
        <w:t>reconstruction scheme, may be prevented. It may be impossible to predict which law will</w:t>
      </w:r>
      <w:r>
        <w:rPr>
          <w:rFonts w:ascii="Avenir Next" w:hAnsi="Avenir Next" w:cs="Arial"/>
          <w:color w:val="808080" w:themeColor="background1" w:themeShade="80"/>
          <w:sz w:val="22"/>
          <w:szCs w:val="22"/>
          <w:lang w:val="en-GB"/>
        </w:rPr>
        <w:t xml:space="preserve"> </w:t>
      </w:r>
      <w:r w:rsidRPr="009F34CF">
        <w:rPr>
          <w:rFonts w:ascii="Avenir Next" w:hAnsi="Avenir Next" w:cs="Arial"/>
          <w:color w:val="808080" w:themeColor="background1" w:themeShade="80"/>
          <w:sz w:val="22"/>
          <w:szCs w:val="22"/>
          <w:lang w:val="en-GB"/>
        </w:rPr>
        <w:t>ultimately govern the many questions that may arise on questions such as security rights and</w:t>
      </w:r>
      <w:r>
        <w:rPr>
          <w:rFonts w:ascii="Avenir Next" w:hAnsi="Avenir Next" w:cs="Arial"/>
          <w:color w:val="808080" w:themeColor="background1" w:themeShade="80"/>
          <w:sz w:val="22"/>
          <w:szCs w:val="22"/>
          <w:lang w:val="en-GB"/>
        </w:rPr>
        <w:t xml:space="preserve"> </w:t>
      </w:r>
      <w:r w:rsidRPr="009F34CF">
        <w:rPr>
          <w:rFonts w:ascii="Avenir Next" w:hAnsi="Avenir Next" w:cs="Arial"/>
          <w:color w:val="808080" w:themeColor="background1" w:themeShade="80"/>
          <w:sz w:val="22"/>
          <w:szCs w:val="22"/>
          <w:lang w:val="en-GB"/>
        </w:rPr>
        <w:t>priority payments in an insolvency. Such a situation may also result in a race between creditors</w:t>
      </w:r>
      <w:r>
        <w:rPr>
          <w:rFonts w:ascii="Avenir Next" w:hAnsi="Avenir Next" w:cs="Arial"/>
          <w:color w:val="808080" w:themeColor="background1" w:themeShade="80"/>
          <w:sz w:val="22"/>
          <w:szCs w:val="22"/>
          <w:lang w:val="en-GB"/>
        </w:rPr>
        <w:t xml:space="preserve"> </w:t>
      </w:r>
      <w:r w:rsidRPr="009F34CF">
        <w:rPr>
          <w:rFonts w:ascii="Avenir Next" w:hAnsi="Avenir Next" w:cs="Arial"/>
          <w:color w:val="808080" w:themeColor="background1" w:themeShade="80"/>
          <w:sz w:val="22"/>
          <w:szCs w:val="22"/>
          <w:lang w:val="en-GB"/>
        </w:rPr>
        <w:t>for assets, a race in which “only the fittest” would survive. Creditors who are unable to join the</w:t>
      </w:r>
      <w:r>
        <w:rPr>
          <w:rFonts w:ascii="Avenir Next" w:hAnsi="Avenir Next" w:cs="Arial"/>
          <w:color w:val="808080" w:themeColor="background1" w:themeShade="80"/>
          <w:sz w:val="22"/>
          <w:szCs w:val="22"/>
          <w:lang w:val="en-GB"/>
        </w:rPr>
        <w:t xml:space="preserve"> </w:t>
      </w:r>
      <w:r w:rsidRPr="009F34CF">
        <w:rPr>
          <w:rFonts w:ascii="Avenir Next" w:hAnsi="Avenir Next" w:cs="Arial"/>
          <w:color w:val="808080" w:themeColor="background1" w:themeShade="80"/>
          <w:sz w:val="22"/>
          <w:szCs w:val="22"/>
          <w:lang w:val="en-GB"/>
        </w:rPr>
        <w:t>race for assets would be the major losers and this would run counter to one of the most basic</w:t>
      </w:r>
      <w:r>
        <w:rPr>
          <w:rFonts w:ascii="Avenir Next" w:hAnsi="Avenir Next" w:cs="Arial"/>
          <w:color w:val="808080" w:themeColor="background1" w:themeShade="80"/>
          <w:sz w:val="22"/>
          <w:szCs w:val="22"/>
          <w:lang w:val="en-GB"/>
        </w:rPr>
        <w:t xml:space="preserve"> </w:t>
      </w:r>
      <w:r w:rsidRPr="009F34CF">
        <w:rPr>
          <w:rFonts w:ascii="Avenir Next" w:hAnsi="Avenir Next" w:cs="Arial"/>
          <w:color w:val="808080" w:themeColor="background1" w:themeShade="80"/>
          <w:sz w:val="22"/>
          <w:szCs w:val="22"/>
          <w:lang w:val="en-GB"/>
        </w:rPr>
        <w:t>global principles of insolvency, namely the principle of equality between creditors (par conditio</w:t>
      </w:r>
      <w:r>
        <w:rPr>
          <w:rFonts w:ascii="Avenir Next" w:hAnsi="Avenir Next" w:cs="Arial"/>
          <w:color w:val="808080" w:themeColor="background1" w:themeShade="80"/>
          <w:sz w:val="22"/>
          <w:szCs w:val="22"/>
          <w:lang w:val="en-GB"/>
        </w:rPr>
        <w:t xml:space="preserve"> </w:t>
      </w:r>
      <w:r w:rsidRPr="009F34CF">
        <w:rPr>
          <w:rFonts w:ascii="Avenir Next" w:hAnsi="Avenir Next" w:cs="Arial"/>
          <w:color w:val="808080" w:themeColor="background1" w:themeShade="80"/>
          <w:sz w:val="22"/>
          <w:szCs w:val="22"/>
          <w:lang w:val="en-GB"/>
        </w:rPr>
        <w:t>creditorum). The risk of fraud and detrimental forum shopping could also arise in relation to</w:t>
      </w:r>
      <w:r>
        <w:rPr>
          <w:rFonts w:ascii="Avenir Next" w:hAnsi="Avenir Next" w:cs="Arial"/>
          <w:color w:val="808080" w:themeColor="background1" w:themeShade="80"/>
          <w:sz w:val="22"/>
          <w:szCs w:val="22"/>
          <w:lang w:val="en-GB"/>
        </w:rPr>
        <w:t xml:space="preserve"> </w:t>
      </w:r>
      <w:r w:rsidRPr="009F34CF">
        <w:rPr>
          <w:rFonts w:ascii="Avenir Next" w:hAnsi="Avenir Next" w:cs="Arial"/>
          <w:color w:val="808080" w:themeColor="background1" w:themeShade="80"/>
          <w:sz w:val="22"/>
          <w:szCs w:val="22"/>
          <w:lang w:val="en-GB"/>
        </w:rPr>
        <w:t>cross-border insolvency proceedings</w:t>
      </w:r>
      <w:r>
        <w:rPr>
          <w:rFonts w:ascii="Avenir Next" w:hAnsi="Avenir Next" w:cs="Arial"/>
          <w:color w:val="808080" w:themeColor="background1" w:themeShade="80"/>
          <w:sz w:val="22"/>
          <w:szCs w:val="22"/>
          <w:lang w:val="en-GB"/>
        </w:rPr>
        <w:t>”</w:t>
      </w:r>
      <w:r w:rsidRPr="009F34CF">
        <w:rPr>
          <w:rFonts w:ascii="Avenir Next" w:hAnsi="Avenir Next" w:cs="Arial"/>
          <w:color w:val="808080" w:themeColor="background1" w:themeShade="80"/>
          <w:sz w:val="22"/>
          <w:szCs w:val="22"/>
          <w:lang w:val="en-GB"/>
        </w:rPr>
        <w:t>.</w:t>
      </w:r>
      <w:r w:rsidRPr="009F34CF">
        <w:rPr>
          <w:rStyle w:val="Refdenotaderodap"/>
          <w:rFonts w:ascii="Avenir Next" w:hAnsi="Avenir Next" w:cs="Arial"/>
          <w:color w:val="808080" w:themeColor="background1" w:themeShade="80"/>
          <w:sz w:val="22"/>
          <w:szCs w:val="22"/>
          <w:lang w:val="en-GB"/>
        </w:rPr>
        <w:t xml:space="preserve"> </w:t>
      </w:r>
      <w:r>
        <w:rPr>
          <w:rStyle w:val="Refdenotaderodap"/>
          <w:rFonts w:ascii="Avenir Next" w:hAnsi="Avenir Next" w:cs="Arial"/>
          <w:color w:val="808080" w:themeColor="background1" w:themeShade="80"/>
          <w:sz w:val="22"/>
          <w:szCs w:val="22"/>
          <w:lang w:val="en-GB"/>
        </w:rPr>
        <w:footnoteReference w:id="13"/>
      </w:r>
    </w:p>
    <w:p w14:paraId="09D04A7A" w14:textId="16C5F03C" w:rsidR="009F34CF" w:rsidRDefault="009F34CF" w:rsidP="009F34CF">
      <w:pPr>
        <w:ind w:left="720"/>
        <w:jc w:val="both"/>
        <w:rPr>
          <w:rFonts w:ascii="Avenir Next" w:hAnsi="Avenir Next" w:cs="Arial"/>
          <w:color w:val="808080" w:themeColor="background1" w:themeShade="80"/>
          <w:sz w:val="22"/>
          <w:szCs w:val="22"/>
          <w:lang w:val="en-GB"/>
        </w:rPr>
      </w:pPr>
    </w:p>
    <w:p w14:paraId="65E73B39" w14:textId="77777777" w:rsidR="009F34CF" w:rsidRPr="009F34CF" w:rsidRDefault="009F34CF" w:rsidP="009F34CF">
      <w:pPr>
        <w:jc w:val="both"/>
        <w:rPr>
          <w:rFonts w:ascii="Avenir Next" w:hAnsi="Avenir Next" w:cs="Arial"/>
          <w:color w:val="808080" w:themeColor="background1" w:themeShade="80"/>
          <w:sz w:val="22"/>
          <w:szCs w:val="22"/>
          <w:lang w:val="en-GB"/>
        </w:rPr>
      </w:pPr>
    </w:p>
    <w:p w14:paraId="429DD878" w14:textId="65173E72" w:rsidR="009F34CF" w:rsidRDefault="009F34CF" w:rsidP="009F34CF">
      <w:pPr>
        <w:jc w:val="both"/>
        <w:rPr>
          <w:rFonts w:ascii="Avenir Next" w:hAnsi="Avenir Next" w:cs="Arial"/>
          <w:color w:val="808080" w:themeColor="background1" w:themeShade="80"/>
          <w:sz w:val="22"/>
          <w:szCs w:val="22"/>
          <w:lang w:val="en-GB"/>
        </w:rPr>
      </w:pPr>
      <w:r w:rsidRPr="009F34CF">
        <w:rPr>
          <w:rFonts w:ascii="Avenir Next" w:hAnsi="Avenir Next" w:cs="Arial"/>
          <w:color w:val="808080" w:themeColor="background1" w:themeShade="80"/>
          <w:sz w:val="22"/>
          <w:szCs w:val="22"/>
          <w:lang w:val="en-GB"/>
        </w:rPr>
        <w:t>As can be extracted from the thinking of the authors, co</w:t>
      </w:r>
      <w:r>
        <w:rPr>
          <w:rFonts w:ascii="Avenir Next" w:hAnsi="Avenir Next" w:cs="Arial"/>
          <w:color w:val="808080" w:themeColor="background1" w:themeShade="80"/>
          <w:sz w:val="22"/>
          <w:szCs w:val="22"/>
          <w:lang w:val="en-GB"/>
        </w:rPr>
        <w:t>-</w:t>
      </w:r>
      <w:r w:rsidRPr="009F34CF">
        <w:rPr>
          <w:rFonts w:ascii="Avenir Next" w:hAnsi="Avenir Next" w:cs="Arial"/>
          <w:color w:val="808080" w:themeColor="background1" w:themeShade="80"/>
          <w:sz w:val="22"/>
          <w:szCs w:val="22"/>
          <w:lang w:val="en-GB"/>
        </w:rPr>
        <w:t>operation and co</w:t>
      </w:r>
      <w:r>
        <w:rPr>
          <w:rFonts w:ascii="Avenir Next" w:hAnsi="Avenir Next" w:cs="Arial"/>
          <w:color w:val="808080" w:themeColor="background1" w:themeShade="80"/>
          <w:sz w:val="22"/>
          <w:szCs w:val="22"/>
          <w:lang w:val="en-GB"/>
        </w:rPr>
        <w:t>-</w:t>
      </w:r>
      <w:r w:rsidRPr="009F34CF">
        <w:rPr>
          <w:rFonts w:ascii="Avenir Next" w:hAnsi="Avenir Next" w:cs="Arial"/>
          <w:color w:val="808080" w:themeColor="background1" w:themeShade="80"/>
          <w:sz w:val="22"/>
          <w:szCs w:val="22"/>
          <w:lang w:val="en-GB"/>
        </w:rPr>
        <w:t xml:space="preserve">ordination of insolvency </w:t>
      </w:r>
      <w:r>
        <w:rPr>
          <w:rFonts w:ascii="Avenir Next" w:hAnsi="Avenir Next" w:cs="Arial"/>
          <w:color w:val="808080" w:themeColor="background1" w:themeShade="80"/>
          <w:sz w:val="22"/>
          <w:szCs w:val="22"/>
          <w:lang w:val="en-GB"/>
        </w:rPr>
        <w:t>proceeding</w:t>
      </w:r>
      <w:r w:rsidRPr="009F34CF">
        <w:rPr>
          <w:rFonts w:ascii="Avenir Next" w:hAnsi="Avenir Next" w:cs="Arial"/>
          <w:color w:val="808080" w:themeColor="background1" w:themeShade="80"/>
          <w:sz w:val="22"/>
          <w:szCs w:val="22"/>
          <w:lang w:val="en-GB"/>
        </w:rPr>
        <w:t xml:space="preserve"> is essential for their success and legal security.</w:t>
      </w:r>
      <w:r>
        <w:rPr>
          <w:rFonts w:ascii="Avenir Next" w:hAnsi="Avenir Next" w:cs="Arial"/>
          <w:color w:val="808080" w:themeColor="background1" w:themeShade="80"/>
          <w:sz w:val="22"/>
          <w:szCs w:val="22"/>
          <w:lang w:val="en-GB"/>
        </w:rPr>
        <w:t xml:space="preserve"> </w:t>
      </w:r>
    </w:p>
    <w:p w14:paraId="47C38FC7" w14:textId="346FA281" w:rsidR="009F34CF" w:rsidRDefault="009F34CF" w:rsidP="009F34CF">
      <w:pPr>
        <w:jc w:val="both"/>
        <w:rPr>
          <w:rFonts w:ascii="Avenir Next" w:hAnsi="Avenir Next" w:cs="Arial"/>
          <w:color w:val="808080" w:themeColor="background1" w:themeShade="80"/>
          <w:sz w:val="22"/>
          <w:szCs w:val="22"/>
          <w:lang w:val="en-GB"/>
        </w:rPr>
      </w:pPr>
    </w:p>
    <w:p w14:paraId="002FEA45" w14:textId="20795CC2" w:rsidR="00253A91" w:rsidRDefault="009F34CF" w:rsidP="00253A91">
      <w:pPr>
        <w:jc w:val="both"/>
        <w:rPr>
          <w:rFonts w:ascii="Avenir Next" w:hAnsi="Avenir Next" w:cs="Arial"/>
          <w:color w:val="808080" w:themeColor="background1" w:themeShade="80"/>
          <w:sz w:val="22"/>
          <w:szCs w:val="22"/>
          <w:lang w:val="en-GB"/>
        </w:rPr>
      </w:pPr>
      <w:r w:rsidRPr="009F34CF">
        <w:rPr>
          <w:rFonts w:ascii="Avenir Next" w:hAnsi="Avenir Next" w:cs="Arial"/>
          <w:color w:val="808080" w:themeColor="background1" w:themeShade="80"/>
          <w:sz w:val="22"/>
          <w:szCs w:val="22"/>
          <w:lang w:val="en-GB"/>
        </w:rPr>
        <w:t xml:space="preserve">In this sense, several instruments have emerged that aim to make possible the co-operation and co-ordination of insolvency </w:t>
      </w:r>
      <w:r>
        <w:rPr>
          <w:rFonts w:ascii="Avenir Next" w:hAnsi="Avenir Next" w:cs="Arial"/>
          <w:color w:val="808080" w:themeColor="background1" w:themeShade="80"/>
          <w:sz w:val="22"/>
          <w:szCs w:val="22"/>
          <w:lang w:val="en-GB"/>
        </w:rPr>
        <w:t>proceeding</w:t>
      </w:r>
      <w:r w:rsidRPr="009F34CF">
        <w:rPr>
          <w:rFonts w:ascii="Avenir Next" w:hAnsi="Avenir Next" w:cs="Arial"/>
          <w:color w:val="808080" w:themeColor="background1" w:themeShade="80"/>
          <w:sz w:val="22"/>
          <w:szCs w:val="22"/>
          <w:lang w:val="en-GB"/>
        </w:rPr>
        <w:t>.</w:t>
      </w:r>
      <w:r w:rsidR="00253A91">
        <w:rPr>
          <w:rFonts w:ascii="Avenir Next" w:hAnsi="Avenir Next" w:cs="Arial"/>
          <w:color w:val="808080" w:themeColor="background1" w:themeShade="80"/>
          <w:sz w:val="22"/>
          <w:szCs w:val="22"/>
          <w:lang w:val="en-GB"/>
        </w:rPr>
        <w:t xml:space="preserve"> </w:t>
      </w:r>
      <w:r w:rsidR="00253A91" w:rsidRPr="00253A91">
        <w:rPr>
          <w:rFonts w:ascii="Avenir Next" w:hAnsi="Avenir Next" w:cs="Arial"/>
          <w:color w:val="808080" w:themeColor="background1" w:themeShade="80"/>
          <w:sz w:val="22"/>
          <w:szCs w:val="22"/>
          <w:lang w:val="en-GB"/>
        </w:rPr>
        <w:t>In terms of soft law, the UNCITRAL Model Law on Cross-border Insolvency presents as one of its principles the need for co-operation and co-ordination. According to the Model Law, the local court or the insolvency representative must co</w:t>
      </w:r>
      <w:r w:rsidR="00253A91">
        <w:rPr>
          <w:rFonts w:ascii="Avenir Next" w:hAnsi="Avenir Next" w:cs="Arial"/>
          <w:color w:val="808080" w:themeColor="background1" w:themeShade="80"/>
          <w:sz w:val="22"/>
          <w:szCs w:val="22"/>
          <w:lang w:val="en-GB"/>
        </w:rPr>
        <w:t>-</w:t>
      </w:r>
      <w:r w:rsidR="00253A91" w:rsidRPr="00253A91">
        <w:rPr>
          <w:rFonts w:ascii="Avenir Next" w:hAnsi="Avenir Next" w:cs="Arial"/>
          <w:color w:val="808080" w:themeColor="background1" w:themeShade="80"/>
          <w:sz w:val="22"/>
          <w:szCs w:val="22"/>
          <w:lang w:val="en-GB"/>
        </w:rPr>
        <w:t>operate with the foreign court or the foreign representative.</w:t>
      </w:r>
      <w:r w:rsidR="00253A91">
        <w:rPr>
          <w:rStyle w:val="Refdenotaderodap"/>
          <w:rFonts w:ascii="Avenir Next" w:hAnsi="Avenir Next" w:cs="Arial"/>
          <w:color w:val="808080" w:themeColor="background1" w:themeShade="80"/>
          <w:sz w:val="22"/>
          <w:szCs w:val="22"/>
          <w:lang w:val="en-GB"/>
        </w:rPr>
        <w:footnoteReference w:id="14"/>
      </w:r>
    </w:p>
    <w:p w14:paraId="7CC6D2D7" w14:textId="77777777" w:rsidR="00253A91" w:rsidRPr="00253A91" w:rsidRDefault="00253A91" w:rsidP="00253A91">
      <w:pPr>
        <w:jc w:val="both"/>
        <w:rPr>
          <w:rFonts w:ascii="Avenir Next" w:hAnsi="Avenir Next" w:cs="Arial"/>
          <w:color w:val="808080" w:themeColor="background1" w:themeShade="80"/>
          <w:sz w:val="22"/>
          <w:szCs w:val="22"/>
          <w:lang w:val="en-GB"/>
        </w:rPr>
      </w:pPr>
    </w:p>
    <w:p w14:paraId="786B8D08" w14:textId="6C65F105" w:rsidR="00253A91" w:rsidRDefault="00253A91" w:rsidP="00253A91">
      <w:pPr>
        <w:jc w:val="both"/>
        <w:rPr>
          <w:rFonts w:ascii="Avenir Next" w:hAnsi="Avenir Next" w:cs="Arial"/>
          <w:color w:val="808080" w:themeColor="background1" w:themeShade="80"/>
          <w:sz w:val="22"/>
          <w:szCs w:val="22"/>
          <w:lang w:val="en-GB"/>
        </w:rPr>
      </w:pPr>
      <w:r w:rsidRPr="00253A91">
        <w:rPr>
          <w:rFonts w:ascii="Avenir Next" w:hAnsi="Avenir Next" w:cs="Arial"/>
          <w:color w:val="808080" w:themeColor="background1" w:themeShade="80"/>
          <w:sz w:val="22"/>
          <w:szCs w:val="22"/>
          <w:lang w:val="en-GB"/>
        </w:rPr>
        <w:t xml:space="preserve">There are also </w:t>
      </w:r>
      <w:r w:rsidRPr="00253A91">
        <w:rPr>
          <w:rFonts w:ascii="Avenir Next" w:hAnsi="Avenir Next" w:cs="Arial"/>
          <w:color w:val="808080" w:themeColor="background1" w:themeShade="80"/>
          <w:sz w:val="22"/>
          <w:szCs w:val="22"/>
          <w:lang w:val="en-GB"/>
        </w:rPr>
        <w:t>several</w:t>
      </w:r>
      <w:r w:rsidRPr="00253A91">
        <w:rPr>
          <w:rFonts w:ascii="Avenir Next" w:hAnsi="Avenir Next" w:cs="Arial"/>
          <w:color w:val="808080" w:themeColor="background1" w:themeShade="80"/>
          <w:sz w:val="22"/>
          <w:szCs w:val="22"/>
          <w:lang w:val="en-GB"/>
        </w:rPr>
        <w:t xml:space="preserve"> guidelines that courts can use to promote co-operation and co-ordination, including:</w:t>
      </w:r>
      <w:r>
        <w:rPr>
          <w:rFonts w:ascii="Avenir Next" w:hAnsi="Avenir Next" w:cs="Arial"/>
          <w:color w:val="808080" w:themeColor="background1" w:themeShade="80"/>
          <w:sz w:val="22"/>
          <w:szCs w:val="22"/>
          <w:lang w:val="en-GB"/>
        </w:rPr>
        <w:t xml:space="preserve"> (i) American Law Institute – III Global Principles for Cooperation in International Insolvency Cases and Global Guidelines Applicable to Court-to-Court Communication in Cross-Border Cases (2012); (ii) European Guidelines on Communication and Cooperation (2007); (iii) EU JudgeCo Principles and EU Cross-border Insolvency JudgeCo Guidelines (2015); and (iv) Judicial Insolvency Network, Guidelines for Communication and Cooperation between Courts in Crsso-Border Insolvency Matters (2016).</w:t>
      </w:r>
      <w:r>
        <w:rPr>
          <w:rStyle w:val="Refdenotaderodap"/>
          <w:rFonts w:ascii="Avenir Next" w:hAnsi="Avenir Next" w:cs="Arial"/>
          <w:color w:val="808080" w:themeColor="background1" w:themeShade="80"/>
          <w:sz w:val="22"/>
          <w:szCs w:val="22"/>
          <w:lang w:val="en-GB"/>
        </w:rPr>
        <w:footnoteReference w:id="15"/>
      </w:r>
    </w:p>
    <w:p w14:paraId="1DDC4AB3" w14:textId="272A6E80" w:rsidR="000351C5" w:rsidRDefault="000351C5" w:rsidP="00253A91">
      <w:pPr>
        <w:jc w:val="both"/>
        <w:rPr>
          <w:rFonts w:ascii="Avenir Next" w:hAnsi="Avenir Next" w:cs="Arial"/>
          <w:color w:val="808080" w:themeColor="background1" w:themeShade="80"/>
          <w:sz w:val="22"/>
          <w:szCs w:val="22"/>
          <w:lang w:val="en-GB"/>
        </w:rPr>
      </w:pPr>
    </w:p>
    <w:p w14:paraId="73D99E1A" w14:textId="77777777" w:rsidR="000351C5" w:rsidRDefault="000351C5" w:rsidP="000351C5">
      <w:pPr>
        <w:jc w:val="both"/>
        <w:rPr>
          <w:rFonts w:ascii="Avenir Next" w:hAnsi="Avenir Next" w:cs="Arial"/>
          <w:color w:val="808080" w:themeColor="background1" w:themeShade="80"/>
          <w:sz w:val="22"/>
          <w:szCs w:val="22"/>
          <w:lang w:val="en-GB"/>
        </w:rPr>
      </w:pPr>
      <w:r w:rsidRPr="000351C5">
        <w:rPr>
          <w:rFonts w:ascii="Avenir Next" w:hAnsi="Avenir Next" w:cs="Arial"/>
          <w:color w:val="808080" w:themeColor="background1" w:themeShade="80"/>
          <w:sz w:val="22"/>
          <w:szCs w:val="22"/>
          <w:lang w:val="en-GB"/>
        </w:rPr>
        <w:t>BORAIN and MASON</w:t>
      </w:r>
      <w:r w:rsidRPr="000351C5">
        <w:rPr>
          <w:rFonts w:ascii="Avenir Next" w:hAnsi="Avenir Next" w:cs="Arial"/>
          <w:color w:val="808080" w:themeColor="background1" w:themeShade="80"/>
          <w:sz w:val="22"/>
          <w:szCs w:val="22"/>
          <w:lang w:val="en-GB"/>
        </w:rPr>
        <w:t xml:space="preserve"> </w:t>
      </w:r>
      <w:r w:rsidRPr="000351C5">
        <w:rPr>
          <w:rFonts w:ascii="Avenir Next" w:hAnsi="Avenir Next" w:cs="Arial"/>
          <w:color w:val="808080" w:themeColor="background1" w:themeShade="80"/>
          <w:sz w:val="22"/>
          <w:szCs w:val="22"/>
          <w:lang w:val="en-GB"/>
        </w:rPr>
        <w:t>conclude that</w:t>
      </w:r>
      <w:r>
        <w:rPr>
          <w:rFonts w:ascii="Avenir Next" w:hAnsi="Avenir Next" w:cs="Arial"/>
          <w:color w:val="808080" w:themeColor="background1" w:themeShade="80"/>
          <w:sz w:val="22"/>
          <w:szCs w:val="22"/>
          <w:lang w:val="en-GB"/>
        </w:rPr>
        <w:t xml:space="preserve"> </w:t>
      </w:r>
    </w:p>
    <w:p w14:paraId="74510B0C" w14:textId="77777777" w:rsidR="000351C5" w:rsidRDefault="000351C5" w:rsidP="000351C5">
      <w:pPr>
        <w:jc w:val="both"/>
        <w:rPr>
          <w:rFonts w:ascii="Avenir Next" w:hAnsi="Avenir Next" w:cs="Arial"/>
          <w:color w:val="808080" w:themeColor="background1" w:themeShade="80"/>
          <w:sz w:val="22"/>
          <w:szCs w:val="22"/>
          <w:lang w:val="en-GB"/>
        </w:rPr>
      </w:pPr>
    </w:p>
    <w:p w14:paraId="21DDE431" w14:textId="4D5F7B40" w:rsidR="000351C5" w:rsidRDefault="000351C5" w:rsidP="000351C5">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0351C5">
        <w:rPr>
          <w:rFonts w:ascii="Avenir Next" w:hAnsi="Avenir Next" w:cs="Arial"/>
          <w:color w:val="808080" w:themeColor="background1" w:themeShade="80"/>
          <w:sz w:val="22"/>
          <w:szCs w:val="22"/>
          <w:lang w:val="en-GB"/>
        </w:rPr>
        <w:t>he development of these international instruments in conjunction with an increased number of</w:t>
      </w:r>
      <w:r>
        <w:rPr>
          <w:rFonts w:ascii="Avenir Next" w:hAnsi="Avenir Next" w:cs="Arial"/>
          <w:color w:val="808080" w:themeColor="background1" w:themeShade="80"/>
          <w:sz w:val="22"/>
          <w:szCs w:val="22"/>
          <w:lang w:val="en-GB"/>
        </w:rPr>
        <w:t xml:space="preserve"> </w:t>
      </w:r>
      <w:r w:rsidRPr="000351C5">
        <w:rPr>
          <w:rFonts w:ascii="Avenir Next" w:hAnsi="Avenir Next" w:cs="Arial"/>
          <w:color w:val="808080" w:themeColor="background1" w:themeShade="80"/>
          <w:sz w:val="22"/>
          <w:szCs w:val="22"/>
          <w:lang w:val="en-GB"/>
        </w:rPr>
        <w:t xml:space="preserve">States adopting the UNCITRAL Model Law on Cross-border Insolvency, indicate the </w:t>
      </w:r>
      <w:r w:rsidRPr="000351C5">
        <w:rPr>
          <w:rFonts w:ascii="Avenir Next" w:hAnsi="Avenir Next" w:cs="Arial"/>
          <w:color w:val="808080" w:themeColor="background1" w:themeShade="80"/>
          <w:sz w:val="22"/>
          <w:szCs w:val="22"/>
          <w:lang w:val="en-GB"/>
        </w:rPr>
        <w:lastRenderedPageBreak/>
        <w:t>important</w:t>
      </w:r>
      <w:r>
        <w:rPr>
          <w:rFonts w:ascii="Avenir Next" w:hAnsi="Avenir Next" w:cs="Arial"/>
          <w:color w:val="808080" w:themeColor="background1" w:themeShade="80"/>
          <w:sz w:val="22"/>
          <w:szCs w:val="22"/>
          <w:lang w:val="en-GB"/>
        </w:rPr>
        <w:t xml:space="preserve"> </w:t>
      </w:r>
      <w:r w:rsidRPr="000351C5">
        <w:rPr>
          <w:rFonts w:ascii="Avenir Next" w:hAnsi="Avenir Next" w:cs="Arial"/>
          <w:color w:val="808080" w:themeColor="background1" w:themeShade="80"/>
          <w:sz w:val="22"/>
          <w:szCs w:val="22"/>
          <w:lang w:val="en-GB"/>
        </w:rPr>
        <w:t>role of co-operation and co-ordination as a strategy to address international insolvency matters</w:t>
      </w:r>
      <w:r>
        <w:rPr>
          <w:rFonts w:ascii="Avenir Next" w:hAnsi="Avenir Next" w:cs="Arial"/>
          <w:color w:val="808080" w:themeColor="background1" w:themeShade="80"/>
          <w:sz w:val="22"/>
          <w:szCs w:val="22"/>
          <w:lang w:val="en-GB"/>
        </w:rPr>
        <w:t>”</w:t>
      </w:r>
      <w:r w:rsidRPr="000351C5">
        <w:rPr>
          <w:rFonts w:ascii="Avenir Next" w:hAnsi="Avenir Next" w:cs="Arial"/>
          <w:color w:val="808080" w:themeColor="background1" w:themeShade="80"/>
          <w:sz w:val="22"/>
          <w:szCs w:val="22"/>
          <w:lang w:val="en-GB"/>
        </w:rPr>
        <w:t>.</w:t>
      </w:r>
      <w:r w:rsidRPr="000351C5">
        <w:rPr>
          <w:rStyle w:val="Refdenotaderodap"/>
          <w:rFonts w:ascii="Avenir Next" w:hAnsi="Avenir Next" w:cs="Arial"/>
          <w:color w:val="808080" w:themeColor="background1" w:themeShade="80"/>
          <w:sz w:val="22"/>
          <w:szCs w:val="22"/>
          <w:lang w:val="en-GB"/>
        </w:rPr>
        <w:t xml:space="preserve"> </w:t>
      </w:r>
      <w:r>
        <w:rPr>
          <w:rStyle w:val="Refdenotaderodap"/>
          <w:rFonts w:ascii="Avenir Next" w:hAnsi="Avenir Next" w:cs="Arial"/>
          <w:color w:val="808080" w:themeColor="background1" w:themeShade="80"/>
          <w:sz w:val="22"/>
          <w:szCs w:val="22"/>
          <w:lang w:val="en-GB"/>
        </w:rPr>
        <w:footnoteReference w:id="16"/>
      </w:r>
    </w:p>
    <w:p w14:paraId="63081320" w14:textId="47D29A67" w:rsidR="000351C5" w:rsidRDefault="000351C5" w:rsidP="000351C5">
      <w:pPr>
        <w:jc w:val="both"/>
        <w:rPr>
          <w:rFonts w:ascii="Avenir Next" w:hAnsi="Avenir Next" w:cs="Arial"/>
          <w:color w:val="808080" w:themeColor="background1" w:themeShade="80"/>
          <w:sz w:val="22"/>
          <w:szCs w:val="22"/>
          <w:lang w:val="en-GB"/>
        </w:rPr>
      </w:pPr>
    </w:p>
    <w:p w14:paraId="757A2AD8" w14:textId="35DFEBE5" w:rsidR="000351C5" w:rsidRPr="009F34CF" w:rsidRDefault="000351C5" w:rsidP="000351C5">
      <w:pPr>
        <w:jc w:val="both"/>
        <w:rPr>
          <w:rFonts w:ascii="Avenir Next" w:hAnsi="Avenir Next" w:cs="Arial"/>
          <w:color w:val="808080" w:themeColor="background1" w:themeShade="80"/>
          <w:sz w:val="22"/>
          <w:szCs w:val="22"/>
          <w:lang w:val="en-GB"/>
        </w:rPr>
      </w:pPr>
      <w:r w:rsidRPr="000351C5">
        <w:rPr>
          <w:rFonts w:ascii="Avenir Next" w:hAnsi="Avenir Next" w:cs="Arial"/>
          <w:color w:val="808080" w:themeColor="background1" w:themeShade="80"/>
          <w:sz w:val="22"/>
          <w:szCs w:val="22"/>
          <w:lang w:val="en-GB"/>
        </w:rPr>
        <w:t>As exposed, the need for co</w:t>
      </w:r>
      <w:r>
        <w:rPr>
          <w:rFonts w:ascii="Avenir Next" w:hAnsi="Avenir Next" w:cs="Arial"/>
          <w:color w:val="808080" w:themeColor="background1" w:themeShade="80"/>
          <w:sz w:val="22"/>
          <w:szCs w:val="22"/>
          <w:lang w:val="en-GB"/>
        </w:rPr>
        <w:t>-</w:t>
      </w:r>
      <w:r w:rsidRPr="000351C5">
        <w:rPr>
          <w:rFonts w:ascii="Avenir Next" w:hAnsi="Avenir Next" w:cs="Arial"/>
          <w:color w:val="808080" w:themeColor="background1" w:themeShade="80"/>
          <w:sz w:val="22"/>
          <w:szCs w:val="22"/>
          <w:lang w:val="en-GB"/>
        </w:rPr>
        <w:t>operation and co</w:t>
      </w:r>
      <w:r>
        <w:rPr>
          <w:rFonts w:ascii="Avenir Next" w:hAnsi="Avenir Next" w:cs="Arial"/>
          <w:color w:val="808080" w:themeColor="background1" w:themeShade="80"/>
          <w:sz w:val="22"/>
          <w:szCs w:val="22"/>
          <w:lang w:val="en-GB"/>
        </w:rPr>
        <w:t>-</w:t>
      </w:r>
      <w:r w:rsidRPr="000351C5">
        <w:rPr>
          <w:rFonts w:ascii="Avenir Next" w:hAnsi="Avenir Next" w:cs="Arial"/>
          <w:color w:val="808080" w:themeColor="background1" w:themeShade="80"/>
          <w:sz w:val="22"/>
          <w:szCs w:val="22"/>
          <w:lang w:val="en-GB"/>
        </w:rPr>
        <w:t xml:space="preserve">ordination for the success of insolvency </w:t>
      </w:r>
      <w:r>
        <w:rPr>
          <w:rFonts w:ascii="Avenir Next" w:hAnsi="Avenir Next" w:cs="Arial"/>
          <w:color w:val="808080" w:themeColor="background1" w:themeShade="80"/>
          <w:sz w:val="22"/>
          <w:szCs w:val="22"/>
          <w:lang w:val="en-GB"/>
        </w:rPr>
        <w:t>proceeding</w:t>
      </w:r>
      <w:r w:rsidRPr="000351C5">
        <w:rPr>
          <w:rFonts w:ascii="Avenir Next" w:hAnsi="Avenir Next" w:cs="Arial"/>
          <w:color w:val="808080" w:themeColor="background1" w:themeShade="80"/>
          <w:sz w:val="22"/>
          <w:szCs w:val="22"/>
          <w:lang w:val="en-GB"/>
        </w:rPr>
        <w:t xml:space="preserve"> is evident, in this way, international instruments help that the various systems adopted around the world can adapt to adopt measures that allow greater collaboration between </w:t>
      </w:r>
      <w:r>
        <w:rPr>
          <w:rFonts w:ascii="Avenir Next" w:hAnsi="Avenir Next" w:cs="Arial"/>
          <w:color w:val="808080" w:themeColor="background1" w:themeShade="80"/>
          <w:sz w:val="22"/>
          <w:szCs w:val="22"/>
          <w:lang w:val="en-GB"/>
        </w:rPr>
        <w:t>courts</w:t>
      </w:r>
      <w:r w:rsidRPr="000351C5">
        <w:rPr>
          <w:rFonts w:ascii="Avenir Next" w:hAnsi="Avenir Next" w:cs="Arial"/>
          <w:color w:val="808080" w:themeColor="background1" w:themeShade="80"/>
          <w:sz w:val="22"/>
          <w:szCs w:val="22"/>
          <w:lang w:val="en-GB"/>
        </w:rPr>
        <w:t>.</w:t>
      </w: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E74BD85" w14:textId="58803AA0" w:rsidR="001E1C34" w:rsidRDefault="000923F6" w:rsidP="000923F6">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w:t>
      </w:r>
      <w:r>
        <w:rPr>
          <w:rFonts w:ascii="Avenir Next" w:hAnsi="Avenir Next" w:cs="Arial"/>
          <w:color w:val="808080" w:themeColor="background1" w:themeShade="80"/>
          <w:sz w:val="22"/>
          <w:szCs w:val="22"/>
          <w:lang w:val="en-GB"/>
        </w:rPr>
        <w:t>BORAIN and MASON</w:t>
      </w:r>
      <w:r>
        <w:rPr>
          <w:rFonts w:ascii="Avenir Next" w:hAnsi="Avenir Next" w:cs="Arial"/>
          <w:color w:val="808080" w:themeColor="background1" w:themeShade="80"/>
          <w:sz w:val="22"/>
          <w:szCs w:val="22"/>
          <w:lang w:val="en-GB"/>
        </w:rPr>
        <w:t>, “[a]</w:t>
      </w:r>
      <w:r w:rsidRPr="000923F6">
        <w:rPr>
          <w:rFonts w:ascii="Avenir Next" w:hAnsi="Avenir Next" w:cs="Arial"/>
          <w:color w:val="808080" w:themeColor="background1" w:themeShade="80"/>
          <w:sz w:val="22"/>
          <w:szCs w:val="22"/>
          <w:lang w:val="en-GB"/>
        </w:rPr>
        <w:t>lthough the UK is</w:t>
      </w:r>
      <w:r>
        <w:rPr>
          <w:rFonts w:ascii="Avenir Next" w:hAnsi="Avenir Next" w:cs="Arial"/>
          <w:color w:val="808080" w:themeColor="background1" w:themeShade="80"/>
          <w:sz w:val="22"/>
          <w:szCs w:val="22"/>
          <w:lang w:val="en-GB"/>
        </w:rPr>
        <w:t xml:space="preserve"> </w:t>
      </w:r>
      <w:r w:rsidRPr="000923F6">
        <w:rPr>
          <w:rFonts w:ascii="Avenir Next" w:hAnsi="Avenir Next" w:cs="Arial"/>
          <w:color w:val="808080" w:themeColor="background1" w:themeShade="80"/>
          <w:sz w:val="22"/>
          <w:szCs w:val="22"/>
          <w:lang w:val="en-GB"/>
        </w:rPr>
        <w:t>now a former Member State of the EU, for the period it had been a member, the EU Insolvency</w:t>
      </w:r>
      <w:r>
        <w:rPr>
          <w:rFonts w:ascii="Avenir Next" w:hAnsi="Avenir Next" w:cs="Arial"/>
          <w:color w:val="808080" w:themeColor="background1" w:themeShade="80"/>
          <w:sz w:val="22"/>
          <w:szCs w:val="22"/>
          <w:lang w:val="en-GB"/>
        </w:rPr>
        <w:t xml:space="preserve"> </w:t>
      </w:r>
      <w:r w:rsidRPr="000923F6">
        <w:rPr>
          <w:rFonts w:ascii="Avenir Next" w:hAnsi="Avenir Next" w:cs="Arial"/>
          <w:color w:val="808080" w:themeColor="background1" w:themeShade="80"/>
          <w:sz w:val="22"/>
          <w:szCs w:val="22"/>
          <w:lang w:val="en-GB"/>
        </w:rPr>
        <w:t>Regulation also applied to cross-border insolvency matters between the UK and other EU</w:t>
      </w:r>
      <w:r>
        <w:rPr>
          <w:rFonts w:ascii="Avenir Next" w:hAnsi="Avenir Next" w:cs="Arial"/>
          <w:color w:val="808080" w:themeColor="background1" w:themeShade="80"/>
          <w:sz w:val="22"/>
          <w:szCs w:val="22"/>
          <w:lang w:val="en-GB"/>
        </w:rPr>
        <w:t xml:space="preserve"> </w:t>
      </w:r>
      <w:r w:rsidRPr="000923F6">
        <w:rPr>
          <w:rFonts w:ascii="Avenir Next" w:hAnsi="Avenir Next" w:cs="Arial"/>
          <w:color w:val="808080" w:themeColor="background1" w:themeShade="80"/>
          <w:sz w:val="22"/>
          <w:szCs w:val="22"/>
          <w:lang w:val="en-GB"/>
        </w:rPr>
        <w:t>Member States</w:t>
      </w:r>
      <w:r>
        <w:rPr>
          <w:rFonts w:ascii="Avenir Next" w:hAnsi="Avenir Next" w:cs="Arial"/>
          <w:color w:val="808080" w:themeColor="background1" w:themeShade="80"/>
          <w:sz w:val="22"/>
          <w:szCs w:val="22"/>
          <w:lang w:val="en-GB"/>
        </w:rPr>
        <w:t>”.</w:t>
      </w:r>
      <w:r w:rsidRPr="000923F6">
        <w:rPr>
          <w:rStyle w:val="Refdenotaderodap"/>
          <w:rFonts w:ascii="Avenir Next" w:hAnsi="Avenir Next" w:cs="Arial"/>
          <w:color w:val="808080" w:themeColor="background1" w:themeShade="80"/>
          <w:sz w:val="22"/>
          <w:szCs w:val="22"/>
          <w:lang w:val="en-GB"/>
        </w:rPr>
        <w:t xml:space="preserve"> </w:t>
      </w:r>
      <w:r>
        <w:rPr>
          <w:rStyle w:val="Refdenotaderodap"/>
          <w:rFonts w:ascii="Avenir Next" w:hAnsi="Avenir Next" w:cs="Arial"/>
          <w:color w:val="808080" w:themeColor="background1" w:themeShade="80"/>
          <w:sz w:val="22"/>
          <w:szCs w:val="22"/>
          <w:lang w:val="en-GB"/>
        </w:rPr>
        <w:footnoteReference w:id="17"/>
      </w:r>
      <w:r>
        <w:rPr>
          <w:rFonts w:ascii="Avenir Next" w:hAnsi="Avenir Next" w:cs="Arial"/>
          <w:color w:val="808080" w:themeColor="background1" w:themeShade="80"/>
          <w:sz w:val="22"/>
          <w:szCs w:val="22"/>
          <w:lang w:val="en-GB"/>
        </w:rPr>
        <w:t xml:space="preserve"> </w:t>
      </w:r>
      <w:r w:rsidRPr="000923F6">
        <w:rPr>
          <w:rFonts w:ascii="Avenir Next" w:hAnsi="Avenir Next" w:cs="Arial"/>
          <w:color w:val="808080" w:themeColor="background1" w:themeShade="80"/>
          <w:sz w:val="22"/>
          <w:szCs w:val="22"/>
          <w:lang w:val="en-GB"/>
        </w:rPr>
        <w:t xml:space="preserve">Therefore, European Insolvency Regulation Recast </w:t>
      </w:r>
      <w:r w:rsidR="00326B64">
        <w:rPr>
          <w:rFonts w:ascii="Avenir Next" w:hAnsi="Avenir Next" w:cs="Arial"/>
          <w:color w:val="808080" w:themeColor="background1" w:themeShade="80"/>
          <w:sz w:val="22"/>
          <w:szCs w:val="22"/>
          <w:lang w:val="en-GB"/>
        </w:rPr>
        <w:t xml:space="preserve">(EIR) </w:t>
      </w:r>
      <w:r w:rsidRPr="000923F6">
        <w:rPr>
          <w:rFonts w:ascii="Avenir Next" w:hAnsi="Avenir Next" w:cs="Arial"/>
          <w:color w:val="808080" w:themeColor="background1" w:themeShade="80"/>
          <w:sz w:val="22"/>
          <w:szCs w:val="22"/>
          <w:lang w:val="en-GB"/>
        </w:rPr>
        <w:t>would apply to the case.</w:t>
      </w:r>
    </w:p>
    <w:p w14:paraId="4A55DE8C" w14:textId="5B477334" w:rsidR="00326B64" w:rsidRDefault="00326B64" w:rsidP="000923F6">
      <w:pPr>
        <w:ind w:left="720" w:hanging="720"/>
        <w:jc w:val="both"/>
        <w:rPr>
          <w:rFonts w:ascii="Avenir Next" w:hAnsi="Avenir Next" w:cs="Arial"/>
          <w:color w:val="808080" w:themeColor="background1" w:themeShade="80"/>
          <w:sz w:val="22"/>
          <w:szCs w:val="22"/>
          <w:lang w:val="en-GB"/>
        </w:rPr>
      </w:pPr>
    </w:p>
    <w:p w14:paraId="5F1B83A1" w14:textId="1A62204A" w:rsidR="00326B64" w:rsidRDefault="00326B64" w:rsidP="000923F6">
      <w:pPr>
        <w:ind w:left="720" w:hanging="720"/>
        <w:jc w:val="both"/>
        <w:rPr>
          <w:rFonts w:ascii="Avenir Next" w:hAnsi="Avenir Next" w:cs="Arial"/>
          <w:color w:val="808080" w:themeColor="background1" w:themeShade="80"/>
          <w:sz w:val="22"/>
          <w:szCs w:val="22"/>
          <w:lang w:val="en-GB"/>
        </w:rPr>
      </w:pPr>
      <w:r w:rsidRPr="00326B64">
        <w:rPr>
          <w:rFonts w:ascii="Avenir Next" w:hAnsi="Avenir Next" w:cs="Arial"/>
          <w:color w:val="808080" w:themeColor="background1" w:themeShade="80"/>
          <w:sz w:val="22"/>
          <w:szCs w:val="22"/>
          <w:lang w:val="en-GB"/>
        </w:rPr>
        <w:t>The authors also point out that</w:t>
      </w:r>
      <w:r>
        <w:rPr>
          <w:rFonts w:ascii="Avenir Next" w:hAnsi="Avenir Next" w:cs="Arial"/>
          <w:color w:val="808080" w:themeColor="background1" w:themeShade="80"/>
          <w:sz w:val="22"/>
          <w:szCs w:val="22"/>
          <w:lang w:val="en-GB"/>
        </w:rPr>
        <w:t xml:space="preserve">: </w:t>
      </w:r>
    </w:p>
    <w:p w14:paraId="417D6DBC" w14:textId="03E78E48" w:rsidR="00326B64" w:rsidRDefault="00326B64" w:rsidP="000923F6">
      <w:pPr>
        <w:ind w:left="720" w:hanging="720"/>
        <w:jc w:val="both"/>
        <w:rPr>
          <w:rFonts w:ascii="Avenir Next" w:hAnsi="Avenir Next" w:cs="Arial"/>
          <w:color w:val="808080" w:themeColor="background1" w:themeShade="80"/>
          <w:sz w:val="22"/>
          <w:szCs w:val="22"/>
          <w:lang w:val="en-GB"/>
        </w:rPr>
      </w:pPr>
    </w:p>
    <w:p w14:paraId="654A107C" w14:textId="1AECF060" w:rsidR="00326B64" w:rsidRDefault="00326B64" w:rsidP="009F34CF">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Pr="00326B64">
        <w:rPr>
          <w:rFonts w:ascii="Avenir Next" w:hAnsi="Avenir Next" w:cs="Arial"/>
          <w:color w:val="808080" w:themeColor="background1" w:themeShade="80"/>
          <w:sz w:val="22"/>
          <w:szCs w:val="22"/>
          <w:lang w:val="en-GB"/>
        </w:rPr>
        <w:t>The EIR allocates jurisdictional competence to the courts of a member State within which is</w:t>
      </w:r>
      <w:r>
        <w:rPr>
          <w:rFonts w:ascii="Avenir Next" w:hAnsi="Avenir Next" w:cs="Arial"/>
          <w:color w:val="808080" w:themeColor="background1" w:themeShade="80"/>
          <w:sz w:val="22"/>
          <w:szCs w:val="22"/>
          <w:lang w:val="en-GB"/>
        </w:rPr>
        <w:t xml:space="preserve"> </w:t>
      </w:r>
      <w:r w:rsidRPr="00326B64">
        <w:rPr>
          <w:rFonts w:ascii="Avenir Next" w:hAnsi="Avenir Next" w:cs="Arial"/>
          <w:color w:val="808080" w:themeColor="background1" w:themeShade="80"/>
          <w:sz w:val="22"/>
          <w:szCs w:val="22"/>
          <w:lang w:val="en-GB"/>
        </w:rPr>
        <w:t>situated the “centre of the debtor’s main interests” (COMI).143 While the EIR allocates primary</w:t>
      </w:r>
      <w:r>
        <w:rPr>
          <w:rFonts w:ascii="Avenir Next" w:hAnsi="Avenir Next" w:cs="Arial"/>
          <w:color w:val="808080" w:themeColor="background1" w:themeShade="80"/>
          <w:sz w:val="22"/>
          <w:szCs w:val="22"/>
          <w:lang w:val="en-GB"/>
        </w:rPr>
        <w:t xml:space="preserve"> </w:t>
      </w:r>
      <w:r w:rsidRPr="00326B64">
        <w:rPr>
          <w:rFonts w:ascii="Avenir Next" w:hAnsi="Avenir Next" w:cs="Arial"/>
          <w:color w:val="808080" w:themeColor="background1" w:themeShade="80"/>
          <w:sz w:val="22"/>
          <w:szCs w:val="22"/>
          <w:lang w:val="en-GB"/>
        </w:rPr>
        <w:t>jurisdiction based on the centre of the debtor’s main interests (main proceedings), it does allow</w:t>
      </w:r>
      <w:r>
        <w:rPr>
          <w:rFonts w:ascii="Avenir Next" w:hAnsi="Avenir Next" w:cs="Arial"/>
          <w:color w:val="808080" w:themeColor="background1" w:themeShade="80"/>
          <w:sz w:val="22"/>
          <w:szCs w:val="22"/>
          <w:lang w:val="en-GB"/>
        </w:rPr>
        <w:t xml:space="preserve"> </w:t>
      </w:r>
      <w:r w:rsidRPr="00326B64">
        <w:rPr>
          <w:rFonts w:ascii="Avenir Next" w:hAnsi="Avenir Next" w:cs="Arial"/>
          <w:color w:val="808080" w:themeColor="background1" w:themeShade="80"/>
          <w:sz w:val="22"/>
          <w:szCs w:val="22"/>
          <w:lang w:val="en-GB"/>
        </w:rPr>
        <w:t>for the possibility of subsidiary territorial proceedings in other member States. These are</w:t>
      </w:r>
      <w:r>
        <w:rPr>
          <w:rFonts w:ascii="Avenir Next" w:hAnsi="Avenir Next" w:cs="Arial"/>
          <w:color w:val="808080" w:themeColor="background1" w:themeShade="80"/>
          <w:sz w:val="22"/>
          <w:szCs w:val="22"/>
          <w:lang w:val="en-GB"/>
        </w:rPr>
        <w:t xml:space="preserve"> </w:t>
      </w:r>
      <w:r w:rsidRPr="00326B64">
        <w:rPr>
          <w:rFonts w:ascii="Avenir Next" w:hAnsi="Avenir Next" w:cs="Arial"/>
          <w:color w:val="808080" w:themeColor="background1" w:themeShade="80"/>
          <w:sz w:val="22"/>
          <w:szCs w:val="22"/>
          <w:lang w:val="en-GB"/>
        </w:rPr>
        <w:t>permitted where the debtor has an “establishment”. An establishment is defined as meaning</w:t>
      </w:r>
      <w:r>
        <w:rPr>
          <w:rFonts w:ascii="Avenir Next" w:hAnsi="Avenir Next" w:cs="Arial"/>
          <w:color w:val="808080" w:themeColor="background1" w:themeShade="80"/>
          <w:sz w:val="22"/>
          <w:szCs w:val="22"/>
          <w:lang w:val="en-GB"/>
        </w:rPr>
        <w:t xml:space="preserve"> </w:t>
      </w:r>
      <w:r w:rsidRPr="00326B64">
        <w:rPr>
          <w:rFonts w:ascii="Avenir Next" w:hAnsi="Avenir Next" w:cs="Arial"/>
          <w:color w:val="808080" w:themeColor="background1" w:themeShade="80"/>
          <w:sz w:val="22"/>
          <w:szCs w:val="22"/>
          <w:lang w:val="en-GB"/>
        </w:rPr>
        <w:t>“any place of operations … where the debtor carries out a non-transitory economic activity with</w:t>
      </w:r>
      <w:r>
        <w:rPr>
          <w:rFonts w:ascii="Avenir Next" w:hAnsi="Avenir Next" w:cs="Arial"/>
          <w:color w:val="808080" w:themeColor="background1" w:themeShade="80"/>
          <w:sz w:val="22"/>
          <w:szCs w:val="22"/>
          <w:lang w:val="en-GB"/>
        </w:rPr>
        <w:t xml:space="preserve"> </w:t>
      </w:r>
      <w:r w:rsidRPr="00326B64">
        <w:rPr>
          <w:rFonts w:ascii="Avenir Next" w:hAnsi="Avenir Next" w:cs="Arial"/>
          <w:color w:val="808080" w:themeColor="background1" w:themeShade="80"/>
          <w:sz w:val="22"/>
          <w:szCs w:val="22"/>
          <w:lang w:val="en-GB"/>
        </w:rPr>
        <w:t>human means and assets”</w:t>
      </w:r>
      <w:r>
        <w:rPr>
          <w:rFonts w:ascii="Avenir Next" w:hAnsi="Avenir Next" w:cs="Arial"/>
          <w:color w:val="808080" w:themeColor="background1" w:themeShade="80"/>
          <w:sz w:val="22"/>
          <w:szCs w:val="22"/>
          <w:lang w:val="en-GB"/>
        </w:rPr>
        <w:t>”</w:t>
      </w:r>
      <w:r w:rsidRPr="00326B64">
        <w:rPr>
          <w:rFonts w:ascii="Avenir Next" w:hAnsi="Avenir Next" w:cs="Arial"/>
          <w:color w:val="808080" w:themeColor="background1" w:themeShade="80"/>
          <w:sz w:val="22"/>
          <w:szCs w:val="22"/>
          <w:lang w:val="en-GB"/>
        </w:rPr>
        <w:t>.</w:t>
      </w:r>
      <w:r w:rsidRPr="00326B64">
        <w:rPr>
          <w:rStyle w:val="Refdenotaderodap"/>
          <w:rFonts w:ascii="Avenir Next" w:hAnsi="Avenir Next" w:cs="Arial"/>
          <w:color w:val="808080" w:themeColor="background1" w:themeShade="80"/>
          <w:sz w:val="22"/>
          <w:szCs w:val="22"/>
          <w:lang w:val="en-GB"/>
        </w:rPr>
        <w:t xml:space="preserve"> </w:t>
      </w:r>
      <w:r>
        <w:rPr>
          <w:rStyle w:val="Refdenotaderodap"/>
          <w:rFonts w:ascii="Avenir Next" w:hAnsi="Avenir Next" w:cs="Arial"/>
          <w:color w:val="808080" w:themeColor="background1" w:themeShade="80"/>
          <w:sz w:val="22"/>
          <w:szCs w:val="22"/>
          <w:lang w:val="en-GB"/>
        </w:rPr>
        <w:footnoteReference w:id="18"/>
      </w:r>
    </w:p>
    <w:p w14:paraId="449E3BBB" w14:textId="77777777" w:rsidR="009F34CF" w:rsidRPr="009F34CF" w:rsidRDefault="009F34CF" w:rsidP="009F34CF">
      <w:pPr>
        <w:jc w:val="both"/>
        <w:rPr>
          <w:rFonts w:ascii="Avenir Next" w:hAnsi="Avenir Next" w:cs="Arial"/>
          <w:color w:val="808080" w:themeColor="background1" w:themeShade="80"/>
          <w:sz w:val="22"/>
          <w:szCs w:val="22"/>
          <w:lang w:val="en-GB"/>
        </w:rPr>
      </w:pPr>
    </w:p>
    <w:p w14:paraId="5369C923" w14:textId="3AD1BB5C" w:rsidR="000923F6" w:rsidRPr="00AB63DE" w:rsidRDefault="009F34CF" w:rsidP="000923F6">
      <w:pPr>
        <w:ind w:left="720" w:hanging="720"/>
        <w:jc w:val="both"/>
        <w:rPr>
          <w:rFonts w:ascii="Avenir Next" w:hAnsi="Avenir Next" w:cs="Arial"/>
          <w:color w:val="808080" w:themeColor="background1" w:themeShade="80"/>
          <w:sz w:val="22"/>
          <w:szCs w:val="22"/>
          <w:lang w:val="en-GB"/>
        </w:rPr>
      </w:pPr>
      <w:r w:rsidRPr="009F34CF">
        <w:rPr>
          <w:rFonts w:ascii="Avenir Next" w:hAnsi="Avenir Next" w:cs="Arial"/>
          <w:color w:val="808080" w:themeColor="background1" w:themeShade="80"/>
          <w:sz w:val="22"/>
          <w:szCs w:val="22"/>
          <w:lang w:val="en-GB"/>
        </w:rPr>
        <w:t>Therefore, the existence of an establishment of the debtor in the place where Lobo intends to open a new procedure must be verified.</w:t>
      </w:r>
      <w:r>
        <w:rPr>
          <w:rFonts w:ascii="Avenir Next" w:hAnsi="Avenir Next" w:cs="Arial"/>
          <w:color w:val="808080" w:themeColor="background1" w:themeShade="80"/>
          <w:sz w:val="22"/>
          <w:szCs w:val="22"/>
          <w:lang w:val="en-GB"/>
        </w:rPr>
        <w:t xml:space="preserve"> </w:t>
      </w:r>
      <w:r w:rsidRPr="009F34CF">
        <w:rPr>
          <w:rFonts w:ascii="Avenir Next" w:hAnsi="Avenir Next" w:cs="Arial"/>
          <w:color w:val="808080" w:themeColor="background1" w:themeShade="80"/>
          <w:sz w:val="22"/>
          <w:szCs w:val="22"/>
          <w:lang w:val="en-GB"/>
        </w:rPr>
        <w:t>If there is an establishment,</w:t>
      </w:r>
      <w:r>
        <w:rPr>
          <w:rFonts w:ascii="Avenir Next" w:hAnsi="Avenir Next" w:cs="Arial"/>
          <w:color w:val="808080" w:themeColor="background1" w:themeShade="80"/>
          <w:sz w:val="22"/>
          <w:szCs w:val="22"/>
          <w:lang w:val="en-GB"/>
        </w:rPr>
        <w:t xml:space="preserve"> </w:t>
      </w:r>
      <w:r w:rsidR="000923F6" w:rsidRPr="000923F6">
        <w:rPr>
          <w:rFonts w:ascii="Avenir Next" w:hAnsi="Avenir Next" w:cs="Arial"/>
          <w:color w:val="808080" w:themeColor="background1" w:themeShade="80"/>
          <w:sz w:val="22"/>
          <w:szCs w:val="22"/>
          <w:lang w:val="en-GB"/>
        </w:rPr>
        <w:t xml:space="preserve">it should be checked where the COMI is located to determine which would be the main </w:t>
      </w:r>
      <w:r w:rsidR="00326B64">
        <w:rPr>
          <w:rFonts w:ascii="Avenir Next" w:hAnsi="Avenir Next" w:cs="Arial"/>
          <w:color w:val="808080" w:themeColor="background1" w:themeShade="80"/>
          <w:sz w:val="22"/>
          <w:szCs w:val="22"/>
          <w:lang w:val="en-GB"/>
        </w:rPr>
        <w:t>proceeding</w:t>
      </w:r>
      <w:r w:rsidR="000923F6">
        <w:rPr>
          <w:rFonts w:ascii="Avenir Next" w:hAnsi="Avenir Next" w:cs="Arial"/>
          <w:color w:val="808080" w:themeColor="background1" w:themeShade="80"/>
          <w:sz w:val="22"/>
          <w:szCs w:val="22"/>
          <w:lang w:val="en-GB"/>
        </w:rPr>
        <w:t>.</w:t>
      </w:r>
      <w:r w:rsidR="000923F6" w:rsidRPr="000923F6">
        <w:rPr>
          <w:rFonts w:ascii="Avenir Next" w:hAnsi="Avenir Next" w:cs="Arial"/>
          <w:color w:val="808080" w:themeColor="background1" w:themeShade="80"/>
          <w:sz w:val="22"/>
          <w:szCs w:val="22"/>
          <w:lang w:val="en-GB"/>
        </w:rPr>
        <w:t xml:space="preserve"> </w:t>
      </w:r>
      <w:r w:rsidR="000923F6">
        <w:rPr>
          <w:rFonts w:ascii="Avenir Next" w:hAnsi="Avenir Next" w:cs="Arial"/>
          <w:color w:val="808080" w:themeColor="background1" w:themeShade="80"/>
          <w:sz w:val="22"/>
          <w:szCs w:val="22"/>
          <w:lang w:val="en-GB"/>
        </w:rPr>
        <w:t>I</w:t>
      </w:r>
      <w:r w:rsidR="000923F6" w:rsidRPr="000923F6">
        <w:rPr>
          <w:rFonts w:ascii="Avenir Next" w:hAnsi="Avenir Next" w:cs="Arial"/>
          <w:color w:val="808080" w:themeColor="background1" w:themeShade="80"/>
          <w:sz w:val="22"/>
          <w:szCs w:val="22"/>
          <w:lang w:val="en-GB"/>
        </w:rPr>
        <w:t xml:space="preserve">n this case, whether in the UK or in the country where Lobo opens its </w:t>
      </w:r>
      <w:r w:rsidR="00326B64">
        <w:rPr>
          <w:rFonts w:ascii="Avenir Next" w:hAnsi="Avenir Next" w:cs="Arial"/>
          <w:color w:val="808080" w:themeColor="background1" w:themeShade="80"/>
          <w:sz w:val="22"/>
          <w:szCs w:val="22"/>
          <w:lang w:val="en-GB"/>
        </w:rPr>
        <w:t>proceeding</w:t>
      </w:r>
      <w:r w:rsidR="000923F6" w:rsidRPr="000923F6">
        <w:rPr>
          <w:rFonts w:ascii="Avenir Next" w:hAnsi="Avenir Next" w:cs="Arial"/>
          <w:color w:val="808080" w:themeColor="background1" w:themeShade="80"/>
          <w:sz w:val="22"/>
          <w:szCs w:val="22"/>
          <w:lang w:val="en-GB"/>
        </w:rPr>
        <w:t xml:space="preserve">. With that established, we have two possible scenarios. First, if the </w:t>
      </w:r>
      <w:r w:rsidR="00326B64">
        <w:rPr>
          <w:rFonts w:ascii="Avenir Next" w:hAnsi="Avenir Next" w:cs="Arial"/>
          <w:color w:val="808080" w:themeColor="background1" w:themeShade="80"/>
          <w:sz w:val="22"/>
          <w:szCs w:val="22"/>
          <w:lang w:val="en-GB"/>
        </w:rPr>
        <w:t>proceeding</w:t>
      </w:r>
      <w:r w:rsidR="000923F6" w:rsidRPr="000923F6">
        <w:rPr>
          <w:rFonts w:ascii="Avenir Next" w:hAnsi="Avenir Next" w:cs="Arial"/>
          <w:color w:val="808080" w:themeColor="background1" w:themeShade="80"/>
          <w:sz w:val="22"/>
          <w:szCs w:val="22"/>
          <w:lang w:val="en-GB"/>
        </w:rPr>
        <w:t xml:space="preserve"> in the UK is considered a main procedure, we would have that the new procedure would be considered a "secondary proce</w:t>
      </w:r>
      <w:r w:rsidR="00326B64">
        <w:rPr>
          <w:rFonts w:ascii="Avenir Next" w:hAnsi="Avenir Next" w:cs="Arial"/>
          <w:color w:val="808080" w:themeColor="background1" w:themeShade="80"/>
          <w:sz w:val="22"/>
          <w:szCs w:val="22"/>
          <w:lang w:val="en-GB"/>
        </w:rPr>
        <w:t>eding</w:t>
      </w:r>
      <w:r w:rsidR="000923F6" w:rsidRPr="000923F6">
        <w:rPr>
          <w:rFonts w:ascii="Avenir Next" w:hAnsi="Avenir Next" w:cs="Arial"/>
          <w:color w:val="808080" w:themeColor="background1" w:themeShade="80"/>
          <w:sz w:val="22"/>
          <w:szCs w:val="22"/>
          <w:lang w:val="en-GB"/>
        </w:rPr>
        <w:t xml:space="preserve">". Second, if Lobo's procedure is considered a main </w:t>
      </w:r>
      <w:r w:rsidR="00326B64">
        <w:rPr>
          <w:rFonts w:ascii="Avenir Next" w:hAnsi="Avenir Next" w:cs="Arial"/>
          <w:color w:val="808080" w:themeColor="background1" w:themeShade="80"/>
          <w:sz w:val="22"/>
          <w:szCs w:val="22"/>
          <w:lang w:val="en-GB"/>
        </w:rPr>
        <w:t>proceeding</w:t>
      </w:r>
      <w:r w:rsidR="000923F6" w:rsidRPr="000923F6">
        <w:rPr>
          <w:rFonts w:ascii="Avenir Next" w:hAnsi="Avenir Next" w:cs="Arial"/>
          <w:color w:val="808080" w:themeColor="background1" w:themeShade="80"/>
          <w:sz w:val="22"/>
          <w:szCs w:val="22"/>
          <w:lang w:val="en-GB"/>
        </w:rPr>
        <w:t xml:space="preserve">, the procedure opened in the UK will be considered an "independent </w:t>
      </w:r>
      <w:r w:rsidR="00326B64">
        <w:rPr>
          <w:rFonts w:ascii="Avenir Next" w:hAnsi="Avenir Next" w:cs="Arial"/>
          <w:color w:val="808080" w:themeColor="background1" w:themeShade="80"/>
          <w:sz w:val="22"/>
          <w:szCs w:val="22"/>
          <w:lang w:val="en-GB"/>
        </w:rPr>
        <w:t>proceeding</w:t>
      </w:r>
      <w:r w:rsidR="000923F6" w:rsidRPr="000923F6">
        <w:rPr>
          <w:rFonts w:ascii="Avenir Next" w:hAnsi="Avenir Next" w:cs="Arial"/>
          <w:color w:val="808080" w:themeColor="background1" w:themeShade="80"/>
          <w:sz w:val="22"/>
          <w:szCs w:val="22"/>
          <w:lang w:val="en-GB"/>
        </w:rPr>
        <w:t>".</w:t>
      </w:r>
      <w:r w:rsidR="00326B64">
        <w:rPr>
          <w:rStyle w:val="Refdenotaderodap"/>
          <w:rFonts w:ascii="Avenir Next" w:hAnsi="Avenir Next" w:cs="Arial"/>
          <w:color w:val="808080" w:themeColor="background1" w:themeShade="80"/>
          <w:sz w:val="22"/>
          <w:szCs w:val="22"/>
          <w:lang w:val="en-GB"/>
        </w:rPr>
        <w:footnoteReference w:id="19"/>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9A8EC" w14:textId="77777777" w:rsidR="009616D2" w:rsidRDefault="009616D2" w:rsidP="00241B44">
      <w:r>
        <w:separator/>
      </w:r>
    </w:p>
  </w:endnote>
  <w:endnote w:type="continuationSeparator" w:id="0">
    <w:p w14:paraId="69010DEB" w14:textId="77777777" w:rsidR="009616D2" w:rsidRDefault="009616D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Rodap"/>
          <w:framePr w:wrap="none" w:vAnchor="text" w:hAnchor="margin" w:xAlign="right" w:y="1"/>
          <w:rPr>
            <w:rStyle w:val="Nmerodepgina"/>
            <w:rFonts w:ascii="Arial" w:hAnsi="Arial" w:cs="Arial"/>
            <w:bCs/>
            <w:sz w:val="18"/>
            <w:szCs w:val="18"/>
          </w:rPr>
        </w:pPr>
        <w:r w:rsidRPr="00A31881">
          <w:rPr>
            <w:rStyle w:val="Nmerodepgina"/>
            <w:rFonts w:ascii="Arial" w:hAnsi="Arial" w:cs="Arial"/>
            <w:bCs/>
            <w:sz w:val="18"/>
            <w:szCs w:val="18"/>
          </w:rPr>
          <w:t xml:space="preserve">Page </w:t>
        </w:r>
        <w:r w:rsidRPr="00A31881">
          <w:rPr>
            <w:rStyle w:val="Nmerodepgina"/>
            <w:rFonts w:ascii="Arial" w:hAnsi="Arial" w:cs="Arial"/>
            <w:bCs/>
            <w:sz w:val="18"/>
            <w:szCs w:val="18"/>
          </w:rPr>
          <w:fldChar w:fldCharType="begin"/>
        </w:r>
        <w:r w:rsidRPr="00A31881">
          <w:rPr>
            <w:rStyle w:val="Nmerodepgina"/>
            <w:rFonts w:ascii="Arial" w:hAnsi="Arial" w:cs="Arial"/>
            <w:bCs/>
            <w:sz w:val="18"/>
            <w:szCs w:val="18"/>
          </w:rPr>
          <w:instrText xml:space="preserve"> PAGE </w:instrText>
        </w:r>
        <w:r w:rsidRPr="00A31881">
          <w:rPr>
            <w:rStyle w:val="Nmerodepgina"/>
            <w:rFonts w:ascii="Arial" w:hAnsi="Arial" w:cs="Arial"/>
            <w:bCs/>
            <w:sz w:val="18"/>
            <w:szCs w:val="18"/>
          </w:rPr>
          <w:fldChar w:fldCharType="separate"/>
        </w:r>
        <w:r w:rsidRPr="00A31881">
          <w:rPr>
            <w:rStyle w:val="Nmerodepgina"/>
            <w:rFonts w:ascii="Arial" w:hAnsi="Arial" w:cs="Arial"/>
            <w:bCs/>
            <w:noProof/>
            <w:sz w:val="18"/>
            <w:szCs w:val="18"/>
          </w:rPr>
          <w:t>10</w:t>
        </w:r>
        <w:r w:rsidRPr="00A31881">
          <w:rPr>
            <w:rStyle w:val="Nmerodepgina"/>
            <w:rFonts w:ascii="Arial" w:hAnsi="Arial" w:cs="Arial"/>
            <w:bCs/>
            <w:sz w:val="18"/>
            <w:szCs w:val="18"/>
          </w:rPr>
          <w:fldChar w:fldCharType="end"/>
        </w:r>
      </w:p>
    </w:sdtContent>
  </w:sdt>
  <w:p w14:paraId="39FD1B0B" w14:textId="131F514A" w:rsidR="00B64A85" w:rsidRPr="00A31881" w:rsidRDefault="00B64A85" w:rsidP="00FC7B47">
    <w:pPr>
      <w:pStyle w:val="Rodap"/>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2016673495"/>
      <w:docPartObj>
        <w:docPartGallery w:val="Page Numbers (Bottom of Page)"/>
        <w:docPartUnique/>
      </w:docPartObj>
    </w:sdtPr>
    <w:sdtEndPr>
      <w:rPr>
        <w:rStyle w:val="Nmerodepgina"/>
        <w:rFonts w:ascii="Arial" w:hAnsi="Arial"/>
      </w:rPr>
    </w:sdtEndPr>
    <w:sdtContent>
      <w:p w14:paraId="532C33C7" w14:textId="27F0D173" w:rsidR="00B64A85" w:rsidRPr="00297BDF" w:rsidRDefault="00B64A85" w:rsidP="006E1CB0">
        <w:pPr>
          <w:pStyle w:val="Rodap"/>
          <w:framePr w:wrap="none" w:vAnchor="text" w:hAnchor="margin" w:xAlign="right" w:y="1"/>
          <w:rPr>
            <w:rStyle w:val="Nmerodepgina"/>
            <w:rFonts w:ascii="Arial" w:hAnsi="Arial" w:cs="Arial"/>
            <w:sz w:val="22"/>
            <w:szCs w:val="22"/>
          </w:rPr>
        </w:pPr>
        <w:r w:rsidRPr="00297BDF">
          <w:rPr>
            <w:rStyle w:val="Nmerodepgina"/>
            <w:rFonts w:ascii="Avenir Next" w:hAnsi="Avenir Next" w:cs="Arial"/>
            <w:sz w:val="22"/>
            <w:szCs w:val="22"/>
          </w:rPr>
          <w:t xml:space="preserve">Page </w:t>
        </w:r>
        <w:r w:rsidRPr="00297BDF">
          <w:rPr>
            <w:rStyle w:val="Nmerodepgina"/>
            <w:rFonts w:ascii="Avenir Next" w:hAnsi="Avenir Next" w:cs="Arial"/>
            <w:sz w:val="22"/>
            <w:szCs w:val="22"/>
          </w:rPr>
          <w:fldChar w:fldCharType="begin"/>
        </w:r>
        <w:r w:rsidRPr="00297BDF">
          <w:rPr>
            <w:rStyle w:val="Nmerodepgina"/>
            <w:rFonts w:ascii="Avenir Next" w:hAnsi="Avenir Next" w:cs="Arial"/>
            <w:sz w:val="22"/>
            <w:szCs w:val="22"/>
          </w:rPr>
          <w:instrText xml:space="preserve"> PAGE </w:instrText>
        </w:r>
        <w:r w:rsidRPr="00297BDF">
          <w:rPr>
            <w:rStyle w:val="Nmerodepgina"/>
            <w:rFonts w:ascii="Avenir Next" w:hAnsi="Avenir Next" w:cs="Arial"/>
            <w:sz w:val="22"/>
            <w:szCs w:val="22"/>
          </w:rPr>
          <w:fldChar w:fldCharType="separate"/>
        </w:r>
        <w:r w:rsidR="00466ED6" w:rsidRPr="00297BDF">
          <w:rPr>
            <w:rStyle w:val="Nmerodepgina"/>
            <w:rFonts w:ascii="Avenir Next" w:hAnsi="Avenir Next" w:cs="Arial"/>
            <w:noProof/>
            <w:sz w:val="22"/>
            <w:szCs w:val="22"/>
          </w:rPr>
          <w:t>2</w:t>
        </w:r>
        <w:r w:rsidRPr="00297BDF">
          <w:rPr>
            <w:rStyle w:val="Nmerodepgina"/>
            <w:rFonts w:ascii="Avenir Next" w:hAnsi="Avenir Next" w:cs="Arial"/>
            <w:sz w:val="22"/>
            <w:szCs w:val="22"/>
          </w:rPr>
          <w:fldChar w:fldCharType="end"/>
        </w:r>
      </w:p>
    </w:sdtContent>
  </w:sdt>
  <w:p w14:paraId="12ABA5E1" w14:textId="17ACD2E3" w:rsidR="00B64A85" w:rsidRPr="00297BDF" w:rsidRDefault="00830B93" w:rsidP="00830B93">
    <w:pPr>
      <w:pStyle w:val="Rodap"/>
      <w:ind w:right="360"/>
      <w:rPr>
        <w:rFonts w:ascii="Avenir Next" w:hAnsi="Avenir Next" w:cs="Arial"/>
        <w:sz w:val="22"/>
        <w:szCs w:val="22"/>
      </w:rPr>
    </w:pPr>
    <w:r w:rsidRPr="00830B93">
      <w:rPr>
        <w:rFonts w:ascii="Avenir Next" w:hAnsi="Avenir Next" w:cs="Arial"/>
        <w:sz w:val="22"/>
        <w:szCs w:val="22"/>
      </w:rPr>
      <w:t>202223-981.assement1summative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51BDD" w14:textId="77777777" w:rsidR="009616D2" w:rsidRDefault="009616D2" w:rsidP="00241B44">
      <w:r>
        <w:separator/>
      </w:r>
    </w:p>
  </w:footnote>
  <w:footnote w:type="continuationSeparator" w:id="0">
    <w:p w14:paraId="40E9B686" w14:textId="77777777" w:rsidR="009616D2" w:rsidRDefault="009616D2" w:rsidP="00241B44">
      <w:r>
        <w:continuationSeparator/>
      </w:r>
    </w:p>
  </w:footnote>
  <w:footnote w:id="1">
    <w:p w14:paraId="397921A4" w14:textId="00800D1C" w:rsidR="00830B93" w:rsidRPr="00830B93" w:rsidRDefault="00830B93">
      <w:pPr>
        <w:pStyle w:val="Textodenotaderodap"/>
        <w:rPr>
          <w:lang w:val="pt-BR"/>
        </w:rPr>
      </w:pPr>
      <w:r>
        <w:rPr>
          <w:rStyle w:val="Refdenotaderodap"/>
        </w:rPr>
        <w:footnoteRef/>
      </w:r>
      <w:r>
        <w:t xml:space="preserve"> </w:t>
      </w:r>
      <w:r w:rsidRPr="00830B93">
        <w:t xml:space="preserve">BORAINE, André, MASON, Rosalind, Module 1 Guidance Texte: introduction to international insolvency law, INSOL International, London (2022), p. </w:t>
      </w:r>
      <w:r>
        <w:t>10</w:t>
      </w:r>
      <w:r w:rsidRPr="00830B93">
        <w:t>.</w:t>
      </w:r>
    </w:p>
  </w:footnote>
  <w:footnote w:id="2">
    <w:p w14:paraId="05BB8D1B" w14:textId="11460FF1" w:rsidR="00D87875" w:rsidRPr="00D87875" w:rsidRDefault="00D87875">
      <w:pPr>
        <w:pStyle w:val="Textodenotaderodap"/>
        <w:rPr>
          <w:lang w:val="pt-BR"/>
        </w:rPr>
      </w:pPr>
      <w:r>
        <w:rPr>
          <w:rStyle w:val="Refdenotaderodap"/>
        </w:rPr>
        <w:footnoteRef/>
      </w:r>
      <w:r>
        <w:t xml:space="preserve"> </w:t>
      </w:r>
      <w:r w:rsidRPr="00830B93">
        <w:t xml:space="preserve">BORAINE, André, MASON, Rosalind, Module 1 Guidance Texte: introduction to international insolvency law, INSOL International, London (2022), p. </w:t>
      </w:r>
      <w:r>
        <w:t>1</w:t>
      </w:r>
      <w:r>
        <w:t>1-12</w:t>
      </w:r>
      <w:r w:rsidRPr="00830B93">
        <w:t>.</w:t>
      </w:r>
    </w:p>
  </w:footnote>
  <w:footnote w:id="3">
    <w:p w14:paraId="743DDAD9" w14:textId="59122728" w:rsidR="00161FFF" w:rsidRPr="00D87875" w:rsidRDefault="00161FFF" w:rsidP="00161FFF">
      <w:pPr>
        <w:pStyle w:val="Textodenotaderodap"/>
        <w:rPr>
          <w:lang w:val="pt-BR"/>
        </w:rPr>
      </w:pPr>
      <w:r>
        <w:rPr>
          <w:rStyle w:val="Refdenotaderodap"/>
        </w:rPr>
        <w:footnoteRef/>
      </w:r>
      <w:r>
        <w:t xml:space="preserve"> </w:t>
      </w:r>
      <w:r w:rsidRPr="00830B93">
        <w:t xml:space="preserve">BORAINE, André, MASON, Rosalind, Module 1 Guidance Texte: introduction to international insolvency law, INSOL International, London (2022), p. </w:t>
      </w:r>
      <w:r>
        <w:t>62-63</w:t>
      </w:r>
      <w:r w:rsidRPr="00830B93">
        <w:t>.</w:t>
      </w:r>
    </w:p>
  </w:footnote>
  <w:footnote w:id="4">
    <w:p w14:paraId="45766C61" w14:textId="5B042E51" w:rsidR="000351C5" w:rsidRPr="000351C5" w:rsidRDefault="000351C5">
      <w:pPr>
        <w:pStyle w:val="Textodenotaderodap"/>
        <w:rPr>
          <w:lang w:val="pt-BR"/>
        </w:rPr>
      </w:pPr>
      <w:r>
        <w:rPr>
          <w:rStyle w:val="Refdenotaderodap"/>
        </w:rPr>
        <w:footnoteRef/>
      </w:r>
      <w:r>
        <w:t xml:space="preserve"> </w:t>
      </w:r>
      <w:r w:rsidRPr="00A21FD3">
        <w:t xml:space="preserve">BORAINE, André, MASON, Rosalind, Module 1 Guidance Texte: introduction to international insolvency law, INSOL International, London (2022), p. </w:t>
      </w:r>
      <w:r>
        <w:t>34</w:t>
      </w:r>
      <w:r w:rsidRPr="00A21FD3">
        <w:t>.</w:t>
      </w:r>
    </w:p>
  </w:footnote>
  <w:footnote w:id="5">
    <w:p w14:paraId="10DFC54E" w14:textId="123B6DA2" w:rsidR="000351C5" w:rsidRPr="000351C5" w:rsidRDefault="000351C5">
      <w:pPr>
        <w:pStyle w:val="Textodenotaderodap"/>
        <w:rPr>
          <w:lang w:val="pt-BR"/>
        </w:rPr>
      </w:pPr>
      <w:r>
        <w:rPr>
          <w:rStyle w:val="Refdenotaderodap"/>
        </w:rPr>
        <w:footnoteRef/>
      </w:r>
      <w:r>
        <w:t xml:space="preserve"> </w:t>
      </w:r>
      <w:r w:rsidRPr="00A21FD3">
        <w:t xml:space="preserve">BORAINE, André, MASON, Rosalind, Module 1 Guidance Texte: introduction to international insolvency law, INSOL International, London (2022), p. </w:t>
      </w:r>
      <w:r>
        <w:t>38-39</w:t>
      </w:r>
      <w:r w:rsidRPr="00A21FD3">
        <w:t>.</w:t>
      </w:r>
    </w:p>
  </w:footnote>
  <w:footnote w:id="6">
    <w:p w14:paraId="4A77A778" w14:textId="3AC8B519" w:rsidR="003D4A2A" w:rsidRPr="000351C5" w:rsidRDefault="003D4A2A" w:rsidP="003D4A2A">
      <w:pPr>
        <w:pStyle w:val="Textodenotaderodap"/>
        <w:rPr>
          <w:lang w:val="pt-BR"/>
        </w:rPr>
      </w:pPr>
      <w:r>
        <w:rPr>
          <w:rStyle w:val="Refdenotaderodap"/>
        </w:rPr>
        <w:footnoteRef/>
      </w:r>
      <w:r>
        <w:t xml:space="preserve"> </w:t>
      </w:r>
      <w:r w:rsidRPr="00A21FD3">
        <w:t xml:space="preserve">BORAINE, André, MASON, Rosalind, Module 1 Guidance Texte: introduction to international insolvency law, INSOL International, London (2022), p. </w:t>
      </w:r>
      <w:r>
        <w:t>37-38</w:t>
      </w:r>
      <w:r w:rsidRPr="00A21FD3">
        <w:t>.</w:t>
      </w:r>
    </w:p>
  </w:footnote>
  <w:footnote w:id="7">
    <w:p w14:paraId="76182922" w14:textId="2AE21CDA" w:rsidR="003D4A2A" w:rsidRPr="000351C5" w:rsidRDefault="003D4A2A" w:rsidP="003D4A2A">
      <w:pPr>
        <w:pStyle w:val="Textodenotaderodap"/>
        <w:rPr>
          <w:lang w:val="pt-BR"/>
        </w:rPr>
      </w:pPr>
      <w:r>
        <w:rPr>
          <w:rStyle w:val="Refdenotaderodap"/>
        </w:rPr>
        <w:footnoteRef/>
      </w:r>
      <w:r>
        <w:t xml:space="preserve"> </w:t>
      </w:r>
      <w:r w:rsidRPr="00A21FD3">
        <w:t xml:space="preserve">BORAINE, André, MASON, Rosalind, Module 1 Guidance Texte: introduction to international insolvency law, INSOL International, London (2022), p. </w:t>
      </w:r>
      <w:r>
        <w:t>40</w:t>
      </w:r>
      <w:r w:rsidRPr="00A21FD3">
        <w:t>.</w:t>
      </w:r>
    </w:p>
  </w:footnote>
  <w:footnote w:id="8">
    <w:p w14:paraId="4D75B79B" w14:textId="77777777" w:rsidR="00A21FD3" w:rsidRPr="00A21FD3" w:rsidRDefault="00A21FD3" w:rsidP="00A21FD3">
      <w:pPr>
        <w:pStyle w:val="Textodenotaderodap"/>
        <w:rPr>
          <w:lang w:val="pt-BR"/>
        </w:rPr>
      </w:pPr>
      <w:r>
        <w:rPr>
          <w:rStyle w:val="Refdenotaderodap"/>
        </w:rPr>
        <w:footnoteRef/>
      </w:r>
      <w:r>
        <w:t xml:space="preserve"> </w:t>
      </w:r>
      <w:r w:rsidRPr="00A21FD3">
        <w:t xml:space="preserve">BORAINE, André, MASON, Rosalind, Module 1 Guidance Texte: introduction to international insolvency law, INSOL International, London (2022), p. </w:t>
      </w:r>
      <w:r>
        <w:t>46</w:t>
      </w:r>
      <w:r w:rsidRPr="00A21FD3">
        <w:t>.</w:t>
      </w:r>
    </w:p>
  </w:footnote>
  <w:footnote w:id="9">
    <w:p w14:paraId="4D6ED539" w14:textId="77777777" w:rsidR="002C2AD5" w:rsidRPr="00A21FD3" w:rsidRDefault="002C2AD5" w:rsidP="002C2AD5">
      <w:pPr>
        <w:pStyle w:val="Textodenotaderodap"/>
        <w:rPr>
          <w:lang w:val="pt-BR"/>
        </w:rPr>
      </w:pPr>
      <w:r>
        <w:rPr>
          <w:rStyle w:val="Refdenotaderodap"/>
        </w:rPr>
        <w:footnoteRef/>
      </w:r>
      <w:r>
        <w:t xml:space="preserve"> </w:t>
      </w:r>
      <w:r w:rsidRPr="00A21FD3">
        <w:t xml:space="preserve">BORAINE, André, MASON, Rosalind, Module 1 Guidance Texte: introduction to international insolvency law, INSOL International, London (2022), p. </w:t>
      </w:r>
      <w:r>
        <w:t>46</w:t>
      </w:r>
      <w:r w:rsidRPr="00A21FD3">
        <w:t>.</w:t>
      </w:r>
    </w:p>
  </w:footnote>
  <w:footnote w:id="10">
    <w:p w14:paraId="0F2A089D" w14:textId="3C389E2B" w:rsidR="002C2AD5" w:rsidRPr="00A21FD3" w:rsidRDefault="002C2AD5" w:rsidP="002C2AD5">
      <w:pPr>
        <w:pStyle w:val="Textodenotaderodap"/>
        <w:rPr>
          <w:lang w:val="pt-BR"/>
        </w:rPr>
      </w:pPr>
      <w:r>
        <w:rPr>
          <w:rStyle w:val="Refdenotaderodap"/>
        </w:rPr>
        <w:footnoteRef/>
      </w:r>
      <w:r>
        <w:t xml:space="preserve"> </w:t>
      </w:r>
      <w:r w:rsidRPr="00A21FD3">
        <w:t xml:space="preserve">BORAINE, André, MASON, Rosalind, Module 1 Guidance Texte: introduction to international insolvency law, INSOL International, London (2022), p. </w:t>
      </w:r>
      <w:r>
        <w:t>46</w:t>
      </w:r>
      <w:r>
        <w:t>-47</w:t>
      </w:r>
      <w:r w:rsidRPr="00A21FD3">
        <w:t>.</w:t>
      </w:r>
    </w:p>
  </w:footnote>
  <w:footnote w:id="11">
    <w:p w14:paraId="679492B3" w14:textId="43A70059" w:rsidR="00FA3E6A" w:rsidRPr="00A21FD3" w:rsidRDefault="00FA3E6A" w:rsidP="00FA3E6A">
      <w:pPr>
        <w:pStyle w:val="Textodenotaderodap"/>
        <w:rPr>
          <w:lang w:val="pt-BR"/>
        </w:rPr>
      </w:pPr>
      <w:r>
        <w:rPr>
          <w:rStyle w:val="Refdenotaderodap"/>
        </w:rPr>
        <w:footnoteRef/>
      </w:r>
      <w:r>
        <w:t xml:space="preserve"> </w:t>
      </w:r>
      <w:r w:rsidRPr="00A21FD3">
        <w:t xml:space="preserve">BORAINE, André, MASON, Rosalind, Module 1 Guidance Texte: introduction to international insolvency law, INSOL International, London (2022), p. </w:t>
      </w:r>
      <w:r>
        <w:t>17</w:t>
      </w:r>
      <w:r w:rsidRPr="00A21FD3">
        <w:t>.</w:t>
      </w:r>
    </w:p>
  </w:footnote>
  <w:footnote w:id="12">
    <w:p w14:paraId="72EF402A" w14:textId="31CCB173" w:rsidR="00FA3E6A" w:rsidRPr="00A21FD3" w:rsidRDefault="00FA3E6A" w:rsidP="00FA3E6A">
      <w:pPr>
        <w:pStyle w:val="Textodenotaderodap"/>
        <w:rPr>
          <w:lang w:val="pt-BR"/>
        </w:rPr>
      </w:pPr>
      <w:r>
        <w:rPr>
          <w:rStyle w:val="Refdenotaderodap"/>
        </w:rPr>
        <w:footnoteRef/>
      </w:r>
      <w:r>
        <w:t xml:space="preserve"> </w:t>
      </w:r>
      <w:r w:rsidRPr="00A21FD3">
        <w:t xml:space="preserve">BORAINE, André, MASON, Rosalind, Module 1 Guidance Texte: introduction to international insolvency law, INSOL International, London (2022), p. </w:t>
      </w:r>
      <w:r>
        <w:t>17-18</w:t>
      </w:r>
      <w:r w:rsidRPr="00A21FD3">
        <w:t>.</w:t>
      </w:r>
    </w:p>
  </w:footnote>
  <w:footnote w:id="13">
    <w:p w14:paraId="73C7BFAC" w14:textId="09403F86" w:rsidR="009F34CF" w:rsidRPr="00A21FD3" w:rsidRDefault="009F34CF" w:rsidP="009F34CF">
      <w:pPr>
        <w:pStyle w:val="Textodenotaderodap"/>
        <w:rPr>
          <w:lang w:val="pt-BR"/>
        </w:rPr>
      </w:pPr>
      <w:r>
        <w:rPr>
          <w:rStyle w:val="Refdenotaderodap"/>
        </w:rPr>
        <w:footnoteRef/>
      </w:r>
      <w:r>
        <w:t xml:space="preserve"> </w:t>
      </w:r>
      <w:r w:rsidRPr="00A21FD3">
        <w:t xml:space="preserve">BORAINE, André, MASON, Rosalind, Module 1 Guidance Texte: introduction to international insolvency law, INSOL International, London (2022), p. </w:t>
      </w:r>
      <w:r>
        <w:t>3</w:t>
      </w:r>
      <w:r>
        <w:t>5</w:t>
      </w:r>
      <w:r w:rsidRPr="00A21FD3">
        <w:t>.</w:t>
      </w:r>
    </w:p>
  </w:footnote>
  <w:footnote w:id="14">
    <w:p w14:paraId="27049BF7" w14:textId="2A3055A9" w:rsidR="00253A91" w:rsidRPr="00253A91" w:rsidRDefault="00253A91">
      <w:pPr>
        <w:pStyle w:val="Textodenotaderodap"/>
        <w:rPr>
          <w:lang w:val="pt-BR"/>
        </w:rPr>
      </w:pPr>
      <w:r>
        <w:rPr>
          <w:rStyle w:val="Refdenotaderodap"/>
        </w:rPr>
        <w:footnoteRef/>
      </w:r>
      <w:r>
        <w:t xml:space="preserve"> </w:t>
      </w:r>
      <w:r w:rsidRPr="00A21FD3">
        <w:t xml:space="preserve">BORAINE, André, MASON, Rosalind, Module 1 Guidance Texte: introduction to international insolvency law, INSOL International, London (2022), p. </w:t>
      </w:r>
      <w:r>
        <w:t>56-57</w:t>
      </w:r>
      <w:r w:rsidRPr="00A21FD3">
        <w:t>.</w:t>
      </w:r>
    </w:p>
  </w:footnote>
  <w:footnote w:id="15">
    <w:p w14:paraId="49B641A0" w14:textId="175D2BCC" w:rsidR="00253A91" w:rsidRPr="00253A91" w:rsidRDefault="00253A91" w:rsidP="00253A91">
      <w:pPr>
        <w:pStyle w:val="Textodenotaderodap"/>
        <w:rPr>
          <w:lang w:val="pt-BR"/>
        </w:rPr>
      </w:pPr>
      <w:r>
        <w:rPr>
          <w:rStyle w:val="Refdenotaderodap"/>
        </w:rPr>
        <w:footnoteRef/>
      </w:r>
      <w:r>
        <w:t xml:space="preserve"> </w:t>
      </w:r>
      <w:r w:rsidRPr="00A21FD3">
        <w:t xml:space="preserve">BORAINE, André, MASON, Rosalind, Module 1 Guidance Texte: introduction to international insolvency law, INSOL International, London (2022), p. </w:t>
      </w:r>
      <w:r>
        <w:t>56-5</w:t>
      </w:r>
      <w:r w:rsidR="000351C5">
        <w:t>8</w:t>
      </w:r>
      <w:r w:rsidRPr="00A21FD3">
        <w:t>.</w:t>
      </w:r>
    </w:p>
  </w:footnote>
  <w:footnote w:id="16">
    <w:p w14:paraId="1E11FD32" w14:textId="1C38E2BF" w:rsidR="000351C5" w:rsidRPr="00253A91" w:rsidRDefault="000351C5" w:rsidP="000351C5">
      <w:pPr>
        <w:pStyle w:val="Textodenotaderodap"/>
        <w:rPr>
          <w:lang w:val="pt-BR"/>
        </w:rPr>
      </w:pPr>
      <w:r>
        <w:rPr>
          <w:rStyle w:val="Refdenotaderodap"/>
        </w:rPr>
        <w:footnoteRef/>
      </w:r>
      <w:r>
        <w:t xml:space="preserve"> </w:t>
      </w:r>
      <w:r w:rsidRPr="00A21FD3">
        <w:t xml:space="preserve">BORAINE, André, MASON, Rosalind, Module 1 Guidance Texte: introduction to international insolvency law, INSOL International, London (2022), p. </w:t>
      </w:r>
      <w:r>
        <w:t>58</w:t>
      </w:r>
      <w:r w:rsidRPr="00A21FD3">
        <w:t>.</w:t>
      </w:r>
    </w:p>
  </w:footnote>
  <w:footnote w:id="17">
    <w:p w14:paraId="32727E07" w14:textId="47E9DA4A" w:rsidR="000923F6" w:rsidRPr="00A21FD3" w:rsidRDefault="000923F6" w:rsidP="000923F6">
      <w:pPr>
        <w:pStyle w:val="Textodenotaderodap"/>
        <w:rPr>
          <w:lang w:val="pt-BR"/>
        </w:rPr>
      </w:pPr>
      <w:r>
        <w:rPr>
          <w:rStyle w:val="Refdenotaderodap"/>
        </w:rPr>
        <w:footnoteRef/>
      </w:r>
      <w:r>
        <w:t xml:space="preserve"> </w:t>
      </w:r>
      <w:r w:rsidRPr="00A21FD3">
        <w:t xml:space="preserve">BORAINE, André, MASON, Rosalind, Module 1 Guidance Texte: introduction to international insolvency law, INSOL International, London (2022), p. </w:t>
      </w:r>
      <w:r>
        <w:t>7</w:t>
      </w:r>
      <w:r w:rsidRPr="00A21FD3">
        <w:t>.</w:t>
      </w:r>
    </w:p>
  </w:footnote>
  <w:footnote w:id="18">
    <w:p w14:paraId="6872E5F6" w14:textId="77777777" w:rsidR="00326B64" w:rsidRPr="00A21FD3" w:rsidRDefault="00326B64" w:rsidP="00326B64">
      <w:pPr>
        <w:pStyle w:val="Textodenotaderodap"/>
        <w:rPr>
          <w:lang w:val="pt-BR"/>
        </w:rPr>
      </w:pPr>
      <w:r>
        <w:rPr>
          <w:rStyle w:val="Refdenotaderodap"/>
        </w:rPr>
        <w:footnoteRef/>
      </w:r>
      <w:r>
        <w:t xml:space="preserve"> </w:t>
      </w:r>
      <w:r w:rsidRPr="00A21FD3">
        <w:t xml:space="preserve">BORAINE, André, MASON, Rosalind, Module 1 Guidance Texte: introduction to international insolvency law, INSOL International, London (2022), p. </w:t>
      </w:r>
      <w:r>
        <w:t>65</w:t>
      </w:r>
      <w:r w:rsidRPr="00A21FD3">
        <w:t>.</w:t>
      </w:r>
    </w:p>
  </w:footnote>
  <w:footnote w:id="19">
    <w:p w14:paraId="3F049C44" w14:textId="21A3123E" w:rsidR="00326B64" w:rsidRPr="00A21FD3" w:rsidRDefault="00326B64" w:rsidP="00326B64">
      <w:pPr>
        <w:pStyle w:val="Textodenotaderodap"/>
        <w:rPr>
          <w:lang w:val="pt-BR"/>
        </w:rPr>
      </w:pPr>
      <w:r>
        <w:rPr>
          <w:rStyle w:val="Refdenotaderodap"/>
        </w:rPr>
        <w:footnoteRef/>
      </w:r>
      <w:r>
        <w:t xml:space="preserve"> </w:t>
      </w:r>
      <w:r w:rsidRPr="00A21FD3">
        <w:t xml:space="preserve">BORAINE, André, MASON, Rosalind, Module 1 Guidance Texte: introduction to international insolvency law, INSOL International, London (2022), p. </w:t>
      </w:r>
      <w:r>
        <w:t>65</w:t>
      </w:r>
      <w:r w:rsidRPr="00A21FD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6351550">
    <w:abstractNumId w:val="18"/>
  </w:num>
  <w:num w:numId="2" w16cid:durableId="345399646">
    <w:abstractNumId w:val="22"/>
  </w:num>
  <w:num w:numId="3" w16cid:durableId="1264262565">
    <w:abstractNumId w:val="2"/>
  </w:num>
  <w:num w:numId="4" w16cid:durableId="1143353913">
    <w:abstractNumId w:val="3"/>
  </w:num>
  <w:num w:numId="5" w16cid:durableId="1847355252">
    <w:abstractNumId w:val="14"/>
  </w:num>
  <w:num w:numId="6" w16cid:durableId="88892292">
    <w:abstractNumId w:val="19"/>
  </w:num>
  <w:num w:numId="7" w16cid:durableId="1422530326">
    <w:abstractNumId w:val="8"/>
  </w:num>
  <w:num w:numId="8" w16cid:durableId="1027439577">
    <w:abstractNumId w:val="23"/>
  </w:num>
  <w:num w:numId="9" w16cid:durableId="1558861403">
    <w:abstractNumId w:val="7"/>
  </w:num>
  <w:num w:numId="10" w16cid:durableId="2146654740">
    <w:abstractNumId w:val="20"/>
  </w:num>
  <w:num w:numId="11" w16cid:durableId="1054768763">
    <w:abstractNumId w:val="6"/>
  </w:num>
  <w:num w:numId="12" w16cid:durableId="1179078385">
    <w:abstractNumId w:val="21"/>
  </w:num>
  <w:num w:numId="13" w16cid:durableId="451481855">
    <w:abstractNumId w:val="13"/>
  </w:num>
  <w:num w:numId="14" w16cid:durableId="122037688">
    <w:abstractNumId w:val="12"/>
  </w:num>
  <w:num w:numId="15" w16cid:durableId="267738707">
    <w:abstractNumId w:val="4"/>
  </w:num>
  <w:num w:numId="16" w16cid:durableId="1272587424">
    <w:abstractNumId w:val="15"/>
  </w:num>
  <w:num w:numId="17" w16cid:durableId="1405910224">
    <w:abstractNumId w:val="10"/>
  </w:num>
  <w:num w:numId="18" w16cid:durableId="569850794">
    <w:abstractNumId w:val="11"/>
  </w:num>
  <w:num w:numId="19" w16cid:durableId="167914700">
    <w:abstractNumId w:val="17"/>
  </w:num>
  <w:num w:numId="20" w16cid:durableId="1873685872">
    <w:abstractNumId w:val="5"/>
  </w:num>
  <w:num w:numId="21" w16cid:durableId="710419087">
    <w:abstractNumId w:val="9"/>
  </w:num>
  <w:num w:numId="22" w16cid:durableId="707997115">
    <w:abstractNumId w:val="0"/>
  </w:num>
  <w:num w:numId="23" w16cid:durableId="1866795021">
    <w:abstractNumId w:val="16"/>
  </w:num>
  <w:num w:numId="24" w16cid:durableId="763913142">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51C5"/>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23F6"/>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1FFF"/>
    <w:rsid w:val="001620AF"/>
    <w:rsid w:val="00162829"/>
    <w:rsid w:val="0016472D"/>
    <w:rsid w:val="00164B28"/>
    <w:rsid w:val="001677CC"/>
    <w:rsid w:val="001710A5"/>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3A91"/>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2AD5"/>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26B64"/>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4A2A"/>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30B93"/>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4BA1"/>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6D2"/>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9F34CF"/>
    <w:rsid w:val="00A02198"/>
    <w:rsid w:val="00A047EE"/>
    <w:rsid w:val="00A057CA"/>
    <w:rsid w:val="00A13F8F"/>
    <w:rsid w:val="00A149B7"/>
    <w:rsid w:val="00A177BC"/>
    <w:rsid w:val="00A17930"/>
    <w:rsid w:val="00A21FD3"/>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048BB"/>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C7F84"/>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87875"/>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0E6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3E6A"/>
    <w:rsid w:val="00FA43E7"/>
    <w:rsid w:val="00FB2C81"/>
    <w:rsid w:val="00FB6703"/>
    <w:rsid w:val="00FB7C8F"/>
    <w:rsid w:val="00FB7D52"/>
    <w:rsid w:val="00FC0B33"/>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unhideWhenUsed/>
    <w:rsid w:val="008B5333"/>
    <w:rPr>
      <w:szCs w:val="20"/>
    </w:rPr>
  </w:style>
  <w:style w:type="character" w:customStyle="1" w:styleId="TextodecomentrioChar">
    <w:name w:val="Texto de comentário Char"/>
    <w:basedOn w:val="Fontepargpadro"/>
    <w:link w:val="Textodecomentrio"/>
    <w:uiPriority w:val="99"/>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o">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Fontepargpadro"/>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12</Pages>
  <Words>3929</Words>
  <Characters>21217</Characters>
  <Application>Microsoft Office Word</Application>
  <DocSecurity>0</DocSecurity>
  <Lines>176</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GC</cp:lastModifiedBy>
  <cp:revision>7</cp:revision>
  <cp:lastPrinted>2020-06-12T02:43:00Z</cp:lastPrinted>
  <dcterms:created xsi:type="dcterms:W3CDTF">2022-07-27T13:31:00Z</dcterms:created>
  <dcterms:modified xsi:type="dcterms:W3CDTF">2022-11-15T21:51:00Z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