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254604" w:rsidRDefault="002D2356" w:rsidP="008071D5">
      <w:pPr>
        <w:pStyle w:val="ListParagraph"/>
        <w:numPr>
          <w:ilvl w:val="0"/>
          <w:numId w:val="15"/>
        </w:numPr>
        <w:ind w:left="425" w:hanging="357"/>
        <w:jc w:val="both"/>
        <w:rPr>
          <w:rFonts w:ascii="Avenir Next" w:hAnsi="Avenir Next" w:cs="Arial"/>
          <w:sz w:val="22"/>
          <w:szCs w:val="22"/>
          <w:highlight w:val="yellow"/>
        </w:rPr>
      </w:pPr>
      <w:r w:rsidRPr="00254604">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254604">
        <w:rPr>
          <w:rFonts w:ascii="Avenir Next" w:hAnsi="Avenir Next" w:cs="Arial"/>
          <w:sz w:val="22"/>
          <w:szCs w:val="22"/>
          <w:highlight w:val="yellow"/>
          <w:vertAlign w:val="superscript"/>
        </w:rPr>
        <w:t>th</w:t>
      </w:r>
      <w:r w:rsidRPr="00254604">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B63DE" w:rsidRDefault="002D2356" w:rsidP="008071D5">
      <w:pPr>
        <w:pStyle w:val="ListParagraph"/>
        <w:numPr>
          <w:ilvl w:val="0"/>
          <w:numId w:val="16"/>
        </w:numPr>
        <w:ind w:left="426"/>
        <w:jc w:val="both"/>
        <w:rPr>
          <w:rFonts w:ascii="Avenir Next" w:hAnsi="Avenir Next" w:cs="Arial"/>
          <w:sz w:val="22"/>
          <w:szCs w:val="22"/>
        </w:rPr>
      </w:pPr>
      <w:r w:rsidRPr="00AB63DE">
        <w:rPr>
          <w:rFonts w:ascii="Avenir Next" w:hAnsi="Avenir Next" w:cs="Arial"/>
          <w:sz w:val="22"/>
          <w:szCs w:val="22"/>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Pr="00254604" w:rsidRDefault="002D2356" w:rsidP="008071D5">
      <w:pPr>
        <w:pStyle w:val="ListParagraph"/>
        <w:numPr>
          <w:ilvl w:val="0"/>
          <w:numId w:val="16"/>
        </w:numPr>
        <w:ind w:left="426"/>
        <w:jc w:val="both"/>
        <w:rPr>
          <w:rFonts w:ascii="Avenir Next" w:hAnsi="Avenir Next" w:cs="Arial"/>
          <w:sz w:val="22"/>
          <w:szCs w:val="22"/>
          <w:highlight w:val="yellow"/>
        </w:rPr>
      </w:pPr>
      <w:r w:rsidRPr="00254604">
        <w:rPr>
          <w:rFonts w:ascii="Avenir Next" w:hAnsi="Avenir Next" w:cs="Arial"/>
          <w:sz w:val="22"/>
          <w:szCs w:val="22"/>
          <w:highlight w:val="yellow"/>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5E9E7D81"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254604" w:rsidRDefault="002D2356" w:rsidP="008071D5">
      <w:pPr>
        <w:pStyle w:val="ListParagraph"/>
        <w:numPr>
          <w:ilvl w:val="0"/>
          <w:numId w:val="17"/>
        </w:numPr>
        <w:ind w:left="426"/>
        <w:jc w:val="both"/>
        <w:rPr>
          <w:rFonts w:ascii="Avenir Next" w:hAnsi="Avenir Next" w:cs="Arial"/>
          <w:sz w:val="22"/>
          <w:szCs w:val="22"/>
          <w:highlight w:val="yellow"/>
        </w:rPr>
      </w:pPr>
      <w:r w:rsidRPr="00254604">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044910" w:rsidRDefault="00466ED6" w:rsidP="008071D5">
      <w:pPr>
        <w:pStyle w:val="ListParagraph"/>
        <w:numPr>
          <w:ilvl w:val="0"/>
          <w:numId w:val="18"/>
        </w:numPr>
        <w:ind w:left="426"/>
        <w:jc w:val="both"/>
        <w:rPr>
          <w:rFonts w:ascii="Avenir Next" w:hAnsi="Avenir Next" w:cs="Arial"/>
          <w:sz w:val="22"/>
          <w:szCs w:val="22"/>
          <w:highlight w:val="yellow"/>
        </w:rPr>
      </w:pPr>
      <w:r w:rsidRPr="00044910">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0141A472"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44910" w:rsidRDefault="002D2356" w:rsidP="008071D5">
      <w:pPr>
        <w:pStyle w:val="ListParagraph"/>
        <w:numPr>
          <w:ilvl w:val="0"/>
          <w:numId w:val="19"/>
        </w:numPr>
        <w:ind w:left="425" w:hanging="357"/>
        <w:jc w:val="both"/>
        <w:rPr>
          <w:rFonts w:ascii="Avenir Next" w:hAnsi="Avenir Next" w:cs="Arial"/>
          <w:sz w:val="22"/>
          <w:szCs w:val="22"/>
          <w:highlight w:val="yellow"/>
        </w:rPr>
      </w:pPr>
      <w:r w:rsidRPr="00044910">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Pr="00A324E3"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A324E3">
        <w:rPr>
          <w:rFonts w:ascii="Avenir Next" w:eastAsiaTheme="minorHAnsi" w:hAnsi="Avenir Next" w:cs="Arial"/>
          <w:sz w:val="22"/>
          <w:szCs w:val="22"/>
          <w:highlight w:val="yellow"/>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A324E3"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A324E3">
        <w:rPr>
          <w:rFonts w:ascii="Avenir Next" w:eastAsiaTheme="minorHAnsi" w:hAnsi="Avenir Next" w:cs="Arial"/>
          <w:sz w:val="22"/>
          <w:szCs w:val="22"/>
          <w:highlight w:val="yellow"/>
          <w:lang w:val="en-GB"/>
        </w:rPr>
        <w:t>It is relevant</w:t>
      </w:r>
      <w:r w:rsidR="009A0501" w:rsidRPr="00A324E3">
        <w:rPr>
          <w:rFonts w:ascii="Avenir Next" w:eastAsiaTheme="minorHAnsi" w:hAnsi="Avenir Next" w:cs="Arial"/>
          <w:sz w:val="22"/>
          <w:szCs w:val="22"/>
          <w:highlight w:val="yellow"/>
          <w:lang w:val="en-GB"/>
        </w:rPr>
        <w:t xml:space="preserve"> factor for the English Court hearing the matter</w:t>
      </w:r>
      <w:r w:rsidR="0095223A" w:rsidRPr="00A324E3">
        <w:rPr>
          <w:rFonts w:ascii="Avenir Next" w:eastAsiaTheme="minorHAnsi" w:hAnsi="Avenir Next" w:cs="Arial"/>
          <w:sz w:val="22"/>
          <w:szCs w:val="22"/>
          <w:highlight w:val="yellow"/>
          <w:lang w:val="en-GB"/>
        </w:rPr>
        <w:t xml:space="preserve"> </w:t>
      </w:r>
      <w:r w:rsidR="00D910D5" w:rsidRPr="00A324E3">
        <w:rPr>
          <w:rFonts w:ascii="Avenir Next" w:eastAsiaTheme="minorHAnsi" w:hAnsi="Avenir Next" w:cs="Arial"/>
          <w:sz w:val="22"/>
          <w:szCs w:val="22"/>
          <w:highlight w:val="yellow"/>
          <w:lang w:val="en-GB"/>
        </w:rPr>
        <w:t>to consider</w:t>
      </w:r>
      <w:r w:rsidR="009A0501" w:rsidRPr="00A324E3">
        <w:rPr>
          <w:rFonts w:ascii="Avenir Next" w:eastAsiaTheme="minorHAnsi" w:hAnsi="Avenir Next" w:cs="Arial"/>
          <w:sz w:val="22"/>
          <w:szCs w:val="22"/>
          <w:highlight w:val="yellow"/>
          <w:lang w:val="en-GB"/>
        </w:rPr>
        <w:t xml:space="preserve"> whether Germany</w:t>
      </w:r>
      <w:r w:rsidRPr="00A324E3">
        <w:rPr>
          <w:rFonts w:ascii="Avenir Next" w:eastAsiaTheme="minorHAnsi" w:hAnsi="Avenir Next" w:cs="Arial"/>
          <w:sz w:val="22"/>
          <w:szCs w:val="22"/>
          <w:highlight w:val="yellow"/>
          <w:lang w:val="en-GB"/>
        </w:rPr>
        <w:t xml:space="preserve"> has adopted the UNCITRAL Model Law on Cross-border Insolvency 1997</w:t>
      </w:r>
      <w:r w:rsidR="009A0501" w:rsidRPr="00A324E3">
        <w:rPr>
          <w:rFonts w:ascii="Avenir Next" w:eastAsiaTheme="minorHAnsi" w:hAnsi="Avenir Next" w:cs="Arial"/>
          <w:sz w:val="22"/>
          <w:szCs w:val="22"/>
          <w:highlight w:val="yellow"/>
          <w:lang w:val="en-GB"/>
        </w:rPr>
        <w:t>, or not</w:t>
      </w:r>
      <w:r w:rsidRPr="00A324E3">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8E2CAB"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8E2CAB">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8E2CAB" w:rsidRDefault="00F5239B" w:rsidP="008071D5">
      <w:pPr>
        <w:pStyle w:val="ListParagraph"/>
        <w:numPr>
          <w:ilvl w:val="0"/>
          <w:numId w:val="23"/>
        </w:numPr>
        <w:ind w:left="426"/>
        <w:jc w:val="both"/>
        <w:rPr>
          <w:rFonts w:ascii="Avenir Next" w:hAnsi="Avenir Next" w:cs="Arial"/>
          <w:sz w:val="22"/>
          <w:szCs w:val="22"/>
          <w:highlight w:val="yellow"/>
        </w:rPr>
      </w:pPr>
      <w:r w:rsidRPr="008E2CAB">
        <w:rPr>
          <w:rFonts w:ascii="Avenir Next" w:hAnsi="Avenir Next" w:cs="Arial"/>
          <w:sz w:val="22"/>
          <w:szCs w:val="22"/>
          <w:highlight w:val="yellow"/>
        </w:rPr>
        <w:t xml:space="preserve">This statement is true because </w:t>
      </w:r>
      <w:r w:rsidR="007B5180" w:rsidRPr="008E2CA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8E2CAB" w:rsidRDefault="009355DB" w:rsidP="008071D5">
      <w:pPr>
        <w:pStyle w:val="ListParagraph"/>
        <w:numPr>
          <w:ilvl w:val="0"/>
          <w:numId w:val="24"/>
        </w:numPr>
        <w:ind w:left="426"/>
        <w:jc w:val="both"/>
        <w:rPr>
          <w:rFonts w:ascii="Avenir Next" w:hAnsi="Avenir Next" w:cs="Arial"/>
          <w:sz w:val="22"/>
          <w:szCs w:val="22"/>
          <w:highlight w:val="yellow"/>
        </w:rPr>
      </w:pPr>
      <w:r w:rsidRPr="008E2CAB">
        <w:rPr>
          <w:rFonts w:ascii="Avenir Next" w:hAnsi="Avenir Next" w:cs="Arial"/>
          <w:sz w:val="22"/>
          <w:szCs w:val="22"/>
          <w:highlight w:val="yellow"/>
        </w:rPr>
        <w:t xml:space="preserve">This statement is true because </w:t>
      </w:r>
      <w:r w:rsidR="005C4FF2" w:rsidRPr="008E2CAB">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18A6537F" w14:textId="161C6CEC" w:rsidR="00B96F9C"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EE1373">
        <w:rPr>
          <w:rFonts w:ascii="Avenir Next" w:hAnsi="Avenir Next" w:cs="Arial"/>
          <w:color w:val="808080" w:themeColor="background1" w:themeShade="80"/>
          <w:sz w:val="22"/>
          <w:szCs w:val="22"/>
          <w:lang w:val="en-GB"/>
        </w:rPr>
        <w:t xml:space="preserve">Most African countries if not all follow the procedures or laws of their formal colonial states. </w:t>
      </w:r>
    </w:p>
    <w:p w14:paraId="11F5C0D0" w14:textId="77777777" w:rsidR="00433EEE" w:rsidRDefault="00433EEE" w:rsidP="00692852">
      <w:pPr>
        <w:ind w:left="720" w:hanging="720"/>
        <w:jc w:val="both"/>
        <w:rPr>
          <w:rFonts w:ascii="Avenir Next" w:hAnsi="Avenir Next" w:cs="Arial"/>
          <w:color w:val="808080" w:themeColor="background1" w:themeShade="80"/>
          <w:sz w:val="22"/>
          <w:szCs w:val="22"/>
          <w:lang w:val="en-GB"/>
        </w:rPr>
      </w:pPr>
    </w:p>
    <w:p w14:paraId="734816B4" w14:textId="476FC16C" w:rsidR="0081547D" w:rsidRPr="00AB63DE" w:rsidRDefault="00EE1373" w:rsidP="00B96F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such as Zambia, Nigeria and those in the eastern part of Africa like Tanzania use the English law procedures.</w:t>
      </w:r>
      <w:r w:rsidR="00B96F9C">
        <w:rPr>
          <w:rFonts w:ascii="Avenir Next" w:hAnsi="Avenir Next" w:cs="Arial"/>
          <w:color w:val="808080" w:themeColor="background1" w:themeShade="80"/>
          <w:sz w:val="22"/>
          <w:szCs w:val="22"/>
          <w:lang w:val="en-GB"/>
        </w:rPr>
        <w:t xml:space="preserve"> Whereas </w:t>
      </w:r>
      <w:r>
        <w:rPr>
          <w:rFonts w:ascii="Avenir Next" w:hAnsi="Avenir Next" w:cs="Arial"/>
          <w:color w:val="808080" w:themeColor="background1" w:themeShade="80"/>
          <w:sz w:val="22"/>
          <w:szCs w:val="22"/>
          <w:lang w:val="en-GB"/>
        </w:rPr>
        <w:t>Angola and Mozambique follow the Portuguese laws while the</w:t>
      </w:r>
      <w:r w:rsidR="00433EE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Francophone countries like the </w:t>
      </w:r>
      <w:r w:rsidR="00B96F9C">
        <w:rPr>
          <w:rFonts w:ascii="Avenir Next" w:hAnsi="Avenir Next" w:cs="Arial"/>
          <w:color w:val="808080" w:themeColor="background1" w:themeShade="80"/>
          <w:sz w:val="22"/>
          <w:szCs w:val="22"/>
          <w:lang w:val="en-GB"/>
        </w:rPr>
        <w:t>Congo a</w:t>
      </w:r>
      <w:r>
        <w:rPr>
          <w:rFonts w:ascii="Avenir Next" w:hAnsi="Avenir Next" w:cs="Arial"/>
          <w:color w:val="808080" w:themeColor="background1" w:themeShade="80"/>
          <w:sz w:val="22"/>
          <w:szCs w:val="22"/>
          <w:lang w:val="en-GB"/>
        </w:rPr>
        <w:t xml:space="preserve">nd Ivory Coast </w:t>
      </w:r>
      <w:r w:rsidR="00B96F9C">
        <w:rPr>
          <w:rFonts w:ascii="Avenir Next" w:hAnsi="Avenir Next" w:cs="Arial"/>
          <w:color w:val="808080" w:themeColor="background1" w:themeShade="80"/>
          <w:sz w:val="22"/>
          <w:szCs w:val="22"/>
          <w:lang w:val="en-GB"/>
        </w:rPr>
        <w:t xml:space="preserve">use the French legal system procedures. </w:t>
      </w:r>
      <w:r w:rsidR="00B96F9C">
        <w:rPr>
          <w:rFonts w:ascii="Avenir Next" w:hAnsi="Avenir Next" w:cs="Arial"/>
          <w:color w:val="808080" w:themeColor="background1" w:themeShade="80"/>
          <w:sz w:val="22"/>
          <w:szCs w:val="22"/>
          <w:lang w:val="en-GB"/>
        </w:rPr>
        <w:lastRenderedPageBreak/>
        <w:t>Some African countries like Namibia and South Africa follow a dual system of Roman-Dutch law (civil law) and the English law</w:t>
      </w:r>
      <w:r w:rsidR="00DF0754">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4F1BD07A" w14:textId="77777777" w:rsidR="00433EE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DF0754">
        <w:rPr>
          <w:rFonts w:ascii="Avenir Next" w:hAnsi="Avenir Next" w:cs="Arial"/>
          <w:color w:val="808080" w:themeColor="background1" w:themeShade="80"/>
          <w:sz w:val="22"/>
          <w:szCs w:val="22"/>
          <w:lang w:val="en-GB"/>
        </w:rPr>
        <w:t xml:space="preserve">The financial crisis that occurred in East Asia in the period of 1998 led to the establishment of the law </w:t>
      </w:r>
      <w:r w:rsidR="007000C2">
        <w:rPr>
          <w:rFonts w:ascii="Avenir Next" w:hAnsi="Avenir Next" w:cs="Arial"/>
          <w:color w:val="808080" w:themeColor="background1" w:themeShade="80"/>
          <w:sz w:val="22"/>
          <w:szCs w:val="22"/>
          <w:lang w:val="en-GB"/>
        </w:rPr>
        <w:t xml:space="preserve">and insolvency law </w:t>
      </w:r>
      <w:r w:rsidR="00DF0754">
        <w:rPr>
          <w:rFonts w:ascii="Avenir Next" w:hAnsi="Avenir Next" w:cs="Arial"/>
          <w:color w:val="808080" w:themeColor="background1" w:themeShade="80"/>
          <w:sz w:val="22"/>
          <w:szCs w:val="22"/>
          <w:lang w:val="en-GB"/>
        </w:rPr>
        <w:t>reforms</w:t>
      </w:r>
      <w:r w:rsidR="007000C2">
        <w:rPr>
          <w:rFonts w:ascii="Avenir Next" w:hAnsi="Avenir Next" w:cs="Arial"/>
          <w:color w:val="808080" w:themeColor="background1" w:themeShade="80"/>
          <w:sz w:val="22"/>
          <w:szCs w:val="22"/>
          <w:lang w:val="en-GB"/>
        </w:rPr>
        <w:t xml:space="preserve">. </w:t>
      </w:r>
    </w:p>
    <w:p w14:paraId="6D8935E3" w14:textId="77777777" w:rsidR="00433EEE" w:rsidRDefault="00433EEE" w:rsidP="00AB63DE">
      <w:pPr>
        <w:ind w:left="720" w:hanging="720"/>
        <w:jc w:val="both"/>
        <w:rPr>
          <w:rFonts w:ascii="Avenir Next" w:hAnsi="Avenir Next" w:cs="Arial"/>
          <w:color w:val="808080" w:themeColor="background1" w:themeShade="80"/>
          <w:sz w:val="22"/>
          <w:szCs w:val="22"/>
          <w:lang w:val="en-GB"/>
        </w:rPr>
      </w:pPr>
    </w:p>
    <w:p w14:paraId="2D25DE19" w14:textId="7919CAE2" w:rsidR="00AB63DE" w:rsidRPr="00AB63DE" w:rsidRDefault="007000C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two reform initiatives following this event were</w:t>
      </w:r>
      <w:r w:rsidR="00433EEE">
        <w:rPr>
          <w:rFonts w:ascii="Avenir Next" w:hAnsi="Avenir Next" w:cs="Arial"/>
          <w:color w:val="808080" w:themeColor="background1" w:themeShade="80"/>
          <w:sz w:val="22"/>
          <w:szCs w:val="22"/>
          <w:lang w:val="en-GB"/>
        </w:rPr>
        <w:t xml:space="preserve">; 1. </w:t>
      </w:r>
      <w:r>
        <w:rPr>
          <w:rFonts w:ascii="Avenir Next" w:hAnsi="Avenir Next" w:cs="Arial"/>
          <w:color w:val="808080" w:themeColor="background1" w:themeShade="80"/>
          <w:sz w:val="22"/>
          <w:szCs w:val="22"/>
          <w:lang w:val="en-GB"/>
        </w:rPr>
        <w:t xml:space="preserve">the overhaul of the Bankruptcy Laws by Thailand and </w:t>
      </w:r>
      <w:r w:rsidR="00433EEE">
        <w:rPr>
          <w:rFonts w:ascii="Avenir Next" w:hAnsi="Avenir Next" w:cs="Arial"/>
          <w:color w:val="808080" w:themeColor="background1" w:themeShade="80"/>
          <w:sz w:val="22"/>
          <w:szCs w:val="22"/>
          <w:lang w:val="en-GB"/>
        </w:rPr>
        <w:t xml:space="preserve">2. </w:t>
      </w:r>
      <w:r>
        <w:rPr>
          <w:rFonts w:ascii="Avenir Next" w:hAnsi="Avenir Next" w:cs="Arial"/>
          <w:color w:val="808080" w:themeColor="background1" w:themeShade="80"/>
          <w:sz w:val="22"/>
          <w:szCs w:val="22"/>
          <w:lang w:val="en-GB"/>
        </w:rPr>
        <w:t>the enactment of a unified Act in Singapore</w:t>
      </w:r>
      <w:r w:rsidR="00433EEE">
        <w:rPr>
          <w:rFonts w:ascii="Avenir Next" w:hAnsi="Avenir Next" w:cs="Arial"/>
          <w:color w:val="808080" w:themeColor="background1" w:themeShade="80"/>
          <w:sz w:val="22"/>
          <w:szCs w:val="22"/>
          <w:lang w:val="en-GB"/>
        </w:rPr>
        <w:t xml:space="preserve"> which came into effect on 30</w:t>
      </w:r>
      <w:r w:rsidR="00433EEE" w:rsidRPr="00433EEE">
        <w:rPr>
          <w:rFonts w:ascii="Avenir Next" w:hAnsi="Avenir Next" w:cs="Arial"/>
          <w:color w:val="808080" w:themeColor="background1" w:themeShade="80"/>
          <w:sz w:val="22"/>
          <w:szCs w:val="22"/>
          <w:vertAlign w:val="superscript"/>
          <w:lang w:val="en-GB"/>
        </w:rPr>
        <w:t>th</w:t>
      </w:r>
      <w:r w:rsidR="00433EEE">
        <w:rPr>
          <w:rFonts w:ascii="Avenir Next" w:hAnsi="Avenir Next" w:cs="Arial"/>
          <w:color w:val="808080" w:themeColor="background1" w:themeShade="80"/>
          <w:sz w:val="22"/>
          <w:szCs w:val="22"/>
          <w:lang w:val="en-GB"/>
        </w:rPr>
        <w:t xml:space="preserve"> July 2020, the sole aim of this Act was to consolidate Singapore’s Corporate and Personal Insolvency as well as Restructuring laws.</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7F9B6942"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w:t>
      </w:r>
      <w:r w:rsidR="00686D25">
        <w:rPr>
          <w:rFonts w:ascii="Avenir Next" w:hAnsi="Avenir Next" w:cs="Arial"/>
          <w:color w:val="808080" w:themeColor="background1" w:themeShade="80"/>
          <w:sz w:val="22"/>
          <w:szCs w:val="22"/>
          <w:lang w:val="en-GB"/>
        </w:rPr>
        <w:t>he American Law Institute Transnational Project; Model Laws on cross-border Insolvency and Protocol mechanisms.</w:t>
      </w:r>
      <w:r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lastRenderedPageBreak/>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33FD3282"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22D8A">
        <w:rPr>
          <w:rFonts w:ascii="Avenir Next" w:hAnsi="Avenir Next" w:cs="Arial"/>
          <w:color w:val="808080" w:themeColor="background1" w:themeShade="80"/>
          <w:sz w:val="22"/>
          <w:szCs w:val="22"/>
          <w:lang w:val="en-GB"/>
        </w:rPr>
        <w:t>This is owing to the fact that, although the definition makes reference to cross border insolvency, it is limited in the sense that the insolvency proceedings are distinct in each state and a need to adopt a particular model law before it can be enforced in another state. Application is limited to the national insolvency laws of an affected legal system. In a nut shell, insolvency proceedings are not exclusive or of immediate application, consideration has to be given to the domestic applicable laws of each state and whether or not it has adopted among others the insolvency treaties such as the UNICITRAL Model Laws on Cross border Insolvency.</w:t>
      </w:r>
      <w:r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7777777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6DE972CA" w:rsidR="004E1D03" w:rsidRDefault="004E1D03" w:rsidP="00692852">
      <w:pPr>
        <w:autoSpaceDE w:val="0"/>
        <w:autoSpaceDN w:val="0"/>
        <w:adjustRightInd w:val="0"/>
        <w:jc w:val="both"/>
        <w:rPr>
          <w:rFonts w:ascii="Avenir Next" w:hAnsi="Avenir Next" w:cs="Arial"/>
          <w:sz w:val="22"/>
          <w:szCs w:val="22"/>
          <w:lang w:val="en-GB"/>
        </w:rPr>
      </w:pPr>
    </w:p>
    <w:p w14:paraId="2FE5B1C2" w14:textId="19E13B6B" w:rsidR="00403C38" w:rsidRDefault="00403C38" w:rsidP="00692852">
      <w:pPr>
        <w:autoSpaceDE w:val="0"/>
        <w:autoSpaceDN w:val="0"/>
        <w:adjustRightInd w:val="0"/>
        <w:jc w:val="both"/>
        <w:rPr>
          <w:rFonts w:ascii="Avenir Next" w:hAnsi="Avenir Next" w:cs="Arial"/>
          <w:sz w:val="22"/>
          <w:szCs w:val="22"/>
          <w:lang w:val="en-GB"/>
        </w:rPr>
      </w:pPr>
    </w:p>
    <w:p w14:paraId="70B12679" w14:textId="4E173973" w:rsidR="00403C38" w:rsidRDefault="00967477" w:rsidP="00692852">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FPPL’s CEO could put up a proposal to have the debt paid in instalments for slightly a longer period and by finding ways to stop the interest if any from accumulating.  Once this agreeable to Lobo, the debt and payment plan can be restructured with the aid of the banking and commercial sectors such as the Bank were FPPL’s holds its account can help restructure the debt and payment plan by incorporating the informal terms as agreed by the two parties. Further, to ensure that all parties are compliant and adhere to the new restructured payment plan, it can now be drafted in a way that it becomes binding and enforceable against each party.</w:t>
      </w:r>
    </w:p>
    <w:p w14:paraId="327667F0" w14:textId="77777777" w:rsidR="00403C38" w:rsidRPr="004216EA" w:rsidRDefault="00403C38"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2DE53278" w14:textId="58F2AF39" w:rsidR="004849C8"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w:t>
      </w:r>
      <w:r w:rsidR="004849C8">
        <w:rPr>
          <w:rFonts w:ascii="Avenir Next" w:hAnsi="Avenir Next" w:cs="Arial"/>
          <w:color w:val="808080" w:themeColor="background1" w:themeShade="80"/>
          <w:sz w:val="22"/>
          <w:szCs w:val="22"/>
          <w:lang w:val="en-GB"/>
        </w:rPr>
        <w:t xml:space="preserve">he main differences between formal insolvency proceedings (formal) and informal insolvency proceedings (informal) </w:t>
      </w:r>
      <w:r w:rsidR="00CC4613">
        <w:rPr>
          <w:rFonts w:ascii="Avenir Next" w:hAnsi="Avenir Next" w:cs="Arial"/>
          <w:color w:val="808080" w:themeColor="background1" w:themeShade="80"/>
          <w:sz w:val="22"/>
          <w:szCs w:val="22"/>
          <w:lang w:val="en-GB"/>
        </w:rPr>
        <w:t>are</w:t>
      </w:r>
      <w:r w:rsidR="004849C8">
        <w:rPr>
          <w:rFonts w:ascii="Avenir Next" w:hAnsi="Avenir Next" w:cs="Arial"/>
          <w:color w:val="808080" w:themeColor="background1" w:themeShade="80"/>
          <w:sz w:val="22"/>
          <w:szCs w:val="22"/>
          <w:lang w:val="en-GB"/>
        </w:rPr>
        <w:t xml:space="preserve"> that, formal proceedings provide for a moratorium period which period creditors cannot enforce their rights against the company and this works as an automatic stay until such a time the company is stable </w:t>
      </w:r>
      <w:r w:rsidR="00F912BA">
        <w:rPr>
          <w:rFonts w:ascii="Avenir Next" w:hAnsi="Avenir Next" w:cs="Arial"/>
          <w:color w:val="808080" w:themeColor="background1" w:themeShade="80"/>
          <w:sz w:val="22"/>
          <w:szCs w:val="22"/>
          <w:lang w:val="en-GB"/>
        </w:rPr>
        <w:t>and, in a position,</w:t>
      </w:r>
      <w:r w:rsidR="004849C8">
        <w:rPr>
          <w:rFonts w:ascii="Avenir Next" w:hAnsi="Avenir Next" w:cs="Arial"/>
          <w:color w:val="808080" w:themeColor="background1" w:themeShade="80"/>
          <w:sz w:val="22"/>
          <w:szCs w:val="22"/>
          <w:lang w:val="en-GB"/>
        </w:rPr>
        <w:t xml:space="preserve"> to start paying its creditors, informal proceedings do not have a provision for a moratorium period. Secondly, formal proceedings create a binding agreement between the parties involved whereas with informal proceedings, there is no way of binding dissenting creditors to any agreement reached.</w:t>
      </w:r>
    </w:p>
    <w:p w14:paraId="03B732FF" w14:textId="77777777" w:rsidR="00CC4613" w:rsidRDefault="00CC4613" w:rsidP="001E1C34">
      <w:pPr>
        <w:ind w:left="720" w:hanging="720"/>
        <w:jc w:val="both"/>
        <w:rPr>
          <w:rFonts w:ascii="Avenir Next" w:hAnsi="Avenir Next" w:cs="Arial"/>
          <w:color w:val="808080" w:themeColor="background1" w:themeShade="80"/>
          <w:sz w:val="22"/>
          <w:szCs w:val="22"/>
          <w:lang w:val="en-GB"/>
        </w:rPr>
      </w:pPr>
    </w:p>
    <w:p w14:paraId="7BA6998D" w14:textId="77777777" w:rsidR="00722907" w:rsidRDefault="004849C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advantages that Lobo should consider are that; </w:t>
      </w:r>
    </w:p>
    <w:p w14:paraId="5D4B97F1" w14:textId="77777777" w:rsidR="00722907" w:rsidRDefault="004849C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 The procedure will be less costly and</w:t>
      </w:r>
      <w:r w:rsidR="00722907">
        <w:rPr>
          <w:rFonts w:ascii="Avenir Next" w:hAnsi="Avenir Next" w:cs="Arial"/>
          <w:color w:val="808080" w:themeColor="background1" w:themeShade="80"/>
          <w:sz w:val="22"/>
          <w:szCs w:val="22"/>
          <w:lang w:val="en-GB"/>
        </w:rPr>
        <w:t>;</w:t>
      </w:r>
    </w:p>
    <w:p w14:paraId="799D69E6" w14:textId="77777777" w:rsidR="00722907" w:rsidRDefault="004849C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They will be no need for publicity as such, the public will have no knowledge of its current financial distress. </w:t>
      </w:r>
    </w:p>
    <w:p w14:paraId="12C99DCF" w14:textId="77777777" w:rsidR="00722907" w:rsidRDefault="00722907" w:rsidP="001E1C34">
      <w:pPr>
        <w:ind w:left="720" w:hanging="720"/>
        <w:jc w:val="both"/>
        <w:rPr>
          <w:rFonts w:ascii="Avenir Next" w:hAnsi="Avenir Next" w:cs="Arial"/>
          <w:color w:val="808080" w:themeColor="background1" w:themeShade="80"/>
          <w:sz w:val="22"/>
          <w:szCs w:val="22"/>
          <w:lang w:val="en-GB"/>
        </w:rPr>
      </w:pPr>
    </w:p>
    <w:p w14:paraId="4D1C86EC" w14:textId="26F4A779" w:rsidR="004849C8" w:rsidRDefault="004849C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disadvantages to be considered by Lobo are that;</w:t>
      </w:r>
    </w:p>
    <w:p w14:paraId="5B953DE9" w14:textId="217ECB10" w:rsidR="004849C8" w:rsidRDefault="004849C8" w:rsidP="004849C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will have no moratorium period put in place therefore, creditors such as FPPL itself can still enforce their right at any given time if its of the view that the informal procedure is no</w:t>
      </w:r>
      <w:r w:rsidR="00CC461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longer favourable to it,</w:t>
      </w:r>
    </w:p>
    <w:p w14:paraId="469D4E20" w14:textId="32527C7E" w:rsidR="001E1C34" w:rsidRPr="004849C8" w:rsidRDefault="004849C8" w:rsidP="004849C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The agreement reached between the (Lobo and F</w:t>
      </w:r>
      <w:r w:rsidR="00CC4613">
        <w:rPr>
          <w:rFonts w:ascii="Avenir Next" w:hAnsi="Avenir Next" w:cs="Arial"/>
          <w:color w:val="808080" w:themeColor="background1" w:themeShade="80"/>
          <w:sz w:val="22"/>
          <w:szCs w:val="22"/>
          <w:lang w:val="en-GB"/>
        </w:rPr>
        <w:t>PPL is not legally binding.</w:t>
      </w:r>
      <w:r w:rsidR="001E1C34" w:rsidRPr="004849C8">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43C7CCAD" w14:textId="3C3AA31D" w:rsidR="000C2FF7"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w:t>
      </w:r>
      <w:r w:rsidR="000C2FF7">
        <w:rPr>
          <w:rFonts w:ascii="Avenir Next" w:hAnsi="Avenir Next" w:cs="Arial"/>
          <w:color w:val="808080" w:themeColor="background1" w:themeShade="80"/>
          <w:sz w:val="22"/>
          <w:szCs w:val="22"/>
          <w:lang w:val="en-GB"/>
        </w:rPr>
        <w:t xml:space="preserve">he difficulties that may arise would be that, each of these states have different applicable laws relating to the security of creditors in insolvency proceedings. Such that the list of secured creditors could differ and this also possess a huge challenge as secured creditors in each state hold priority thus to determine which of these creditors will be priority and paid first will be difficult and tasking. </w:t>
      </w:r>
      <w:r w:rsidR="00722907">
        <w:rPr>
          <w:rFonts w:ascii="Avenir Next" w:hAnsi="Avenir Next" w:cs="Arial"/>
          <w:color w:val="808080" w:themeColor="background1" w:themeShade="80"/>
          <w:sz w:val="22"/>
          <w:szCs w:val="22"/>
          <w:lang w:val="en-GB"/>
        </w:rPr>
        <w:t>The difference in definition of key terms may be probl</w:t>
      </w:r>
      <w:r w:rsidR="001E4E12">
        <w:rPr>
          <w:rFonts w:ascii="Avenir Next" w:hAnsi="Avenir Next" w:cs="Arial"/>
          <w:color w:val="808080" w:themeColor="background1" w:themeShade="80"/>
          <w:sz w:val="22"/>
          <w:szCs w:val="22"/>
          <w:lang w:val="en-GB"/>
        </w:rPr>
        <w:t>ematic.</w:t>
      </w:r>
    </w:p>
    <w:p w14:paraId="337F7C2B" w14:textId="77777777" w:rsidR="00722907" w:rsidRDefault="00722907" w:rsidP="001E1C34">
      <w:pPr>
        <w:ind w:left="720" w:hanging="720"/>
        <w:jc w:val="both"/>
        <w:rPr>
          <w:rFonts w:ascii="Avenir Next" w:hAnsi="Avenir Next" w:cs="Arial"/>
          <w:color w:val="808080" w:themeColor="background1" w:themeShade="80"/>
          <w:sz w:val="22"/>
          <w:szCs w:val="22"/>
          <w:lang w:val="en-GB"/>
        </w:rPr>
      </w:pPr>
    </w:p>
    <w:p w14:paraId="16C41B21" w14:textId="65A98C4A" w:rsidR="001E1C34" w:rsidRPr="00AB63DE" w:rsidRDefault="000C2FF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with the development of the UNCITRAL Model Law on Secured Transaction, it would provide the representatives of both countries with a helpful guideline on how the respective secured creditors can be paid and what order will be considered with regards priority to payments. The instrument referred to is of importance with regards international insolvency in that it attempts to harmonise the rules relating to security interests globally.</w:t>
      </w:r>
      <w:r w:rsidR="001E1C34"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4F81CFDE"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w:t>
      </w:r>
      <w:r w:rsidR="00CC4613">
        <w:rPr>
          <w:rFonts w:ascii="Avenir Next" w:hAnsi="Avenir Next" w:cs="Arial"/>
          <w:color w:val="808080" w:themeColor="background1" w:themeShade="80"/>
          <w:sz w:val="22"/>
          <w:szCs w:val="22"/>
          <w:lang w:val="en-GB"/>
        </w:rPr>
        <w:t>he European Insolvency Regulations (Recast) which provides for insolvency procedures for all member states of the European Union will not apply with regards to the UK commenced insolvency proceedings due to the fact that the UK is no longer a member of the European Union following Brexit, therefore, the consequence of this is that the UK will have to go by way of the UNICITRAL model laws on insolvency proceeding in order to enforce the same.</w:t>
      </w:r>
      <w:r w:rsidRPr="00AB63DE">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398A" w14:textId="77777777" w:rsidR="0062047F" w:rsidRDefault="0062047F" w:rsidP="00241B44">
      <w:r>
        <w:separator/>
      </w:r>
    </w:p>
  </w:endnote>
  <w:endnote w:type="continuationSeparator" w:id="0">
    <w:p w14:paraId="48E2A9CA" w14:textId="77777777" w:rsidR="0062047F" w:rsidRDefault="0062047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3CF9E96" w:rsidR="00B64A85" w:rsidRPr="00297BDF" w:rsidRDefault="00EE1373" w:rsidP="0052732A">
    <w:pPr>
      <w:pStyle w:val="Footer"/>
      <w:ind w:right="360"/>
      <w:rPr>
        <w:rFonts w:ascii="Avenir Next" w:hAnsi="Avenir Next" w:cs="Arial"/>
        <w:sz w:val="22"/>
        <w:szCs w:val="22"/>
      </w:rPr>
    </w:pPr>
    <w:r>
      <w:rPr>
        <w:rFonts w:ascii="Avenir Next" w:hAnsi="Avenir Next" w:cs="Arial"/>
        <w:sz w:val="22"/>
        <w:szCs w:val="22"/>
      </w:rPr>
      <w:t>202223-783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50B4" w14:textId="77777777" w:rsidR="0062047F" w:rsidRDefault="0062047F" w:rsidP="00241B44">
      <w:r>
        <w:separator/>
      </w:r>
    </w:p>
  </w:footnote>
  <w:footnote w:type="continuationSeparator" w:id="0">
    <w:p w14:paraId="6D5750C9" w14:textId="77777777" w:rsidR="0062047F" w:rsidRDefault="0062047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DE70D0"/>
    <w:multiLevelType w:val="hybridMultilevel"/>
    <w:tmpl w:val="E8326E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56237">
    <w:abstractNumId w:val="18"/>
  </w:num>
  <w:num w:numId="2" w16cid:durableId="501512864">
    <w:abstractNumId w:val="23"/>
  </w:num>
  <w:num w:numId="3" w16cid:durableId="294795295">
    <w:abstractNumId w:val="2"/>
  </w:num>
  <w:num w:numId="4" w16cid:durableId="265120532">
    <w:abstractNumId w:val="3"/>
  </w:num>
  <w:num w:numId="5" w16cid:durableId="360664200">
    <w:abstractNumId w:val="14"/>
  </w:num>
  <w:num w:numId="6" w16cid:durableId="2029940136">
    <w:abstractNumId w:val="19"/>
  </w:num>
  <w:num w:numId="7" w16cid:durableId="1713535764">
    <w:abstractNumId w:val="8"/>
  </w:num>
  <w:num w:numId="8" w16cid:durableId="1934510582">
    <w:abstractNumId w:val="24"/>
  </w:num>
  <w:num w:numId="9" w16cid:durableId="1703362790">
    <w:abstractNumId w:val="7"/>
  </w:num>
  <w:num w:numId="10" w16cid:durableId="1272054833">
    <w:abstractNumId w:val="20"/>
  </w:num>
  <w:num w:numId="11" w16cid:durableId="1323893159">
    <w:abstractNumId w:val="6"/>
  </w:num>
  <w:num w:numId="12" w16cid:durableId="685250379">
    <w:abstractNumId w:val="21"/>
  </w:num>
  <w:num w:numId="13" w16cid:durableId="1705406152">
    <w:abstractNumId w:val="13"/>
  </w:num>
  <w:num w:numId="14" w16cid:durableId="110440786">
    <w:abstractNumId w:val="12"/>
  </w:num>
  <w:num w:numId="15" w16cid:durableId="69430734">
    <w:abstractNumId w:val="4"/>
  </w:num>
  <w:num w:numId="16" w16cid:durableId="1686902181">
    <w:abstractNumId w:val="15"/>
  </w:num>
  <w:num w:numId="17" w16cid:durableId="181867106">
    <w:abstractNumId w:val="10"/>
  </w:num>
  <w:num w:numId="18" w16cid:durableId="574052631">
    <w:abstractNumId w:val="11"/>
  </w:num>
  <w:num w:numId="19" w16cid:durableId="1030567233">
    <w:abstractNumId w:val="17"/>
  </w:num>
  <w:num w:numId="20" w16cid:durableId="224268100">
    <w:abstractNumId w:val="5"/>
  </w:num>
  <w:num w:numId="21" w16cid:durableId="1337152259">
    <w:abstractNumId w:val="9"/>
  </w:num>
  <w:num w:numId="22" w16cid:durableId="1174035677">
    <w:abstractNumId w:val="0"/>
  </w:num>
  <w:num w:numId="23" w16cid:durableId="441655634">
    <w:abstractNumId w:val="16"/>
  </w:num>
  <w:num w:numId="24" w16cid:durableId="1448701843">
    <w:abstractNumId w:val="1"/>
  </w:num>
  <w:num w:numId="25" w16cid:durableId="58375950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91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2FF7"/>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22BD"/>
    <w:rsid w:val="001D4862"/>
    <w:rsid w:val="001D632F"/>
    <w:rsid w:val="001D7EF2"/>
    <w:rsid w:val="001E1C34"/>
    <w:rsid w:val="001E1FB4"/>
    <w:rsid w:val="001E23FD"/>
    <w:rsid w:val="001E25B9"/>
    <w:rsid w:val="001E392F"/>
    <w:rsid w:val="001E49E0"/>
    <w:rsid w:val="001E4E12"/>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604"/>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58C8"/>
    <w:rsid w:val="003E67D1"/>
    <w:rsid w:val="003F0B80"/>
    <w:rsid w:val="003F500E"/>
    <w:rsid w:val="003F655E"/>
    <w:rsid w:val="003F74D9"/>
    <w:rsid w:val="00400920"/>
    <w:rsid w:val="00403C38"/>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3EEE"/>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49C8"/>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5EA"/>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3432"/>
    <w:rsid w:val="005E5A66"/>
    <w:rsid w:val="005E605E"/>
    <w:rsid w:val="005E645E"/>
    <w:rsid w:val="005F026D"/>
    <w:rsid w:val="005F0764"/>
    <w:rsid w:val="005F19FA"/>
    <w:rsid w:val="005F244F"/>
    <w:rsid w:val="005F2D0B"/>
    <w:rsid w:val="005F453F"/>
    <w:rsid w:val="005F4B31"/>
    <w:rsid w:val="005F5449"/>
    <w:rsid w:val="005F6059"/>
    <w:rsid w:val="005F6F23"/>
    <w:rsid w:val="006021F8"/>
    <w:rsid w:val="0060397D"/>
    <w:rsid w:val="00604723"/>
    <w:rsid w:val="00610388"/>
    <w:rsid w:val="00612092"/>
    <w:rsid w:val="00612CA5"/>
    <w:rsid w:val="00614858"/>
    <w:rsid w:val="006153EC"/>
    <w:rsid w:val="0062047F"/>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6D25"/>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0C2"/>
    <w:rsid w:val="00700D83"/>
    <w:rsid w:val="00704852"/>
    <w:rsid w:val="00704C24"/>
    <w:rsid w:val="00705A77"/>
    <w:rsid w:val="007074E9"/>
    <w:rsid w:val="00707954"/>
    <w:rsid w:val="00707BC5"/>
    <w:rsid w:val="00713CA6"/>
    <w:rsid w:val="00713DA4"/>
    <w:rsid w:val="007142FA"/>
    <w:rsid w:val="00714BF1"/>
    <w:rsid w:val="00721383"/>
    <w:rsid w:val="007216AD"/>
    <w:rsid w:val="00722907"/>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C6DAD"/>
    <w:rsid w:val="008D0122"/>
    <w:rsid w:val="008D3E17"/>
    <w:rsid w:val="008D4610"/>
    <w:rsid w:val="008D5D34"/>
    <w:rsid w:val="008D7718"/>
    <w:rsid w:val="008E220E"/>
    <w:rsid w:val="008E2CAB"/>
    <w:rsid w:val="008E3339"/>
    <w:rsid w:val="008E3ADC"/>
    <w:rsid w:val="008E64D3"/>
    <w:rsid w:val="008E6F11"/>
    <w:rsid w:val="008F20FC"/>
    <w:rsid w:val="008F3248"/>
    <w:rsid w:val="008F4BEA"/>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533C"/>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67477"/>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324E3"/>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2D8A"/>
    <w:rsid w:val="00B2580E"/>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96F9C"/>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13"/>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0754"/>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373"/>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2BA"/>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Rozaria Chowa</cp:lastModifiedBy>
  <cp:revision>18</cp:revision>
  <cp:lastPrinted>2020-06-12T02:43:00Z</cp:lastPrinted>
  <dcterms:created xsi:type="dcterms:W3CDTF">2022-11-14T08:55:00Z</dcterms:created>
  <dcterms:modified xsi:type="dcterms:W3CDTF">2022-11-15T20:09:00Z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