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submit</w:t>
      </w:r>
      <w:proofErr w:type="gramEnd"/>
      <w:r w:rsidRPr="004216EA">
        <w:rPr>
          <w:rFonts w:ascii="Avenir Next" w:hAnsi="Avenir Next" w:cs="Arial"/>
          <w:sz w:val="22"/>
          <w:szCs w:val="22"/>
          <w:lang w:val="en-GB"/>
        </w:rPr>
        <w:t xml:space="preserve">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 xml:space="preserve">Please also include the filename as </w:t>
      </w:r>
      <w:proofErr w:type="gramStart"/>
      <w:r w:rsidR="00697EA1" w:rsidRPr="004216EA">
        <w:rPr>
          <w:rFonts w:ascii="Avenir Next Demi Bold" w:hAnsi="Avenir Next Demi Bold" w:cs="Arial"/>
          <w:b/>
          <w:bCs/>
          <w:sz w:val="22"/>
          <w:szCs w:val="22"/>
          <w:lang w:val="en-GB"/>
        </w:rPr>
        <w:t>a footer</w:t>
      </w:r>
      <w:proofErr w:type="gramEnd"/>
      <w:r w:rsidR="00697EA1" w:rsidRPr="004216EA">
        <w:rPr>
          <w:rFonts w:ascii="Avenir Next Demi Bold" w:hAnsi="Avenir Next Demi Bold" w:cs="Arial"/>
          <w:b/>
          <w:bCs/>
          <w:sz w:val="22"/>
          <w:szCs w:val="22"/>
          <w:lang w:val="en-GB"/>
        </w:rPr>
        <w:t xml:space="preserve">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proofErr w:type="gramStart"/>
      <w:r w:rsidRPr="004216EA">
        <w:rPr>
          <w:rFonts w:ascii="Avenir Next" w:hAnsi="Avenir Next" w:cs="Arial"/>
          <w:sz w:val="22"/>
          <w:szCs w:val="22"/>
          <w:lang w:val="en-GB"/>
        </w:rPr>
        <w:t>Questions 1.1.</w:t>
      </w:r>
      <w:proofErr w:type="gramEnd"/>
      <w:r w:rsidRPr="004216EA">
        <w:rPr>
          <w:rFonts w:ascii="Avenir Next" w:hAnsi="Avenir Next" w:cs="Arial"/>
          <w:sz w:val="22"/>
          <w:szCs w:val="22"/>
          <w:lang w:val="en-GB"/>
        </w:rPr>
        <w:t xml:space="preserve">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0F20F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F20FC">
        <w:rPr>
          <w:rFonts w:ascii="Avenir Next" w:hAnsi="Avenir Next" w:cs="Arial"/>
          <w:sz w:val="22"/>
          <w:szCs w:val="22"/>
          <w:highlight w:val="yellow"/>
          <w:vertAlign w:val="superscript"/>
        </w:rPr>
        <w:t>th</w:t>
      </w:r>
      <w:r w:rsidRPr="000F20FC">
        <w:rPr>
          <w:rFonts w:ascii="Avenir Next" w:hAnsi="Avenir Next" w:cs="Arial"/>
          <w:sz w:val="22"/>
          <w:szCs w:val="22"/>
          <w:highlight w:val="yellow"/>
        </w:rPr>
        <w:t xml:space="preserve"> century onwards</w:t>
      </w:r>
      <w:r w:rsidRPr="00AB63DE">
        <w:rPr>
          <w:rFonts w:ascii="Avenir Next" w:hAnsi="Avenir Next" w:cs="Arial"/>
          <w:sz w:val="22"/>
          <w:szCs w:val="22"/>
        </w:rPr>
        <w:t>.</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0F20FC" w:rsidRDefault="002D2356" w:rsidP="008071D5">
      <w:pPr>
        <w:pStyle w:val="ListParagraph"/>
        <w:numPr>
          <w:ilvl w:val="0"/>
          <w:numId w:val="16"/>
        </w:numPr>
        <w:ind w:left="426"/>
        <w:jc w:val="both"/>
        <w:rPr>
          <w:rFonts w:ascii="Avenir Next" w:hAnsi="Avenir Next" w:cs="Arial"/>
          <w:sz w:val="22"/>
          <w:szCs w:val="22"/>
          <w:highlight w:val="yellow"/>
        </w:rPr>
      </w:pPr>
      <w:r w:rsidRPr="000F20F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07F7293C"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r w:rsidR="000F20FC" w:rsidRPr="004216EA">
        <w:rPr>
          <w:rFonts w:ascii="Avenir Next" w:hAnsi="Avenir Next" w:cs="Arial"/>
          <w:sz w:val="22"/>
          <w:szCs w:val="22"/>
        </w:rPr>
        <w:t>own single</w:t>
      </w:r>
      <w:r w:rsidRPr="004216EA">
        <w:rPr>
          <w:rFonts w:ascii="Avenir Next" w:hAnsi="Avenir Next" w:cs="Arial"/>
          <w:sz w:val="22"/>
          <w:szCs w:val="22"/>
        </w:rPr>
        <w:t xml:space="preserve"> unified piece of insolvency legislation which </w:t>
      </w:r>
      <w:proofErr w:type="gramStart"/>
      <w:r w:rsidR="0009504E" w:rsidRPr="004216EA">
        <w:rPr>
          <w:rFonts w:ascii="Avenir Next" w:hAnsi="Avenir Next" w:cs="Arial"/>
          <w:sz w:val="22"/>
          <w:szCs w:val="22"/>
        </w:rPr>
        <w:t>apply</w:t>
      </w:r>
      <w:proofErr w:type="gramEnd"/>
      <w:r w:rsidR="0009504E" w:rsidRPr="004216EA">
        <w:rPr>
          <w:rFonts w:ascii="Avenir Next" w:hAnsi="Avenir Next" w:cs="Arial"/>
          <w:sz w:val="22"/>
          <w:szCs w:val="22"/>
        </w:rPr>
        <w:t xml:space="preserve">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0345B1" w:rsidRDefault="002D2356" w:rsidP="008071D5">
      <w:pPr>
        <w:pStyle w:val="ListParagraph"/>
        <w:numPr>
          <w:ilvl w:val="0"/>
          <w:numId w:val="17"/>
        </w:numPr>
        <w:ind w:left="426"/>
        <w:jc w:val="both"/>
        <w:rPr>
          <w:rFonts w:ascii="Avenir Next" w:hAnsi="Avenir Next" w:cs="Arial"/>
          <w:sz w:val="22"/>
          <w:szCs w:val="22"/>
          <w:highlight w:val="yellow"/>
        </w:rPr>
      </w:pPr>
      <w:r w:rsidRPr="000345B1">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0345B1"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345B1" w:rsidRDefault="00466ED6" w:rsidP="008071D5">
      <w:pPr>
        <w:pStyle w:val="ListParagraph"/>
        <w:numPr>
          <w:ilvl w:val="0"/>
          <w:numId w:val="18"/>
        </w:numPr>
        <w:ind w:left="426"/>
        <w:jc w:val="both"/>
        <w:rPr>
          <w:rFonts w:ascii="Avenir Next" w:hAnsi="Avenir Next" w:cs="Arial"/>
          <w:sz w:val="22"/>
          <w:szCs w:val="22"/>
          <w:highlight w:val="yellow"/>
        </w:rPr>
      </w:pPr>
      <w:r w:rsidRPr="000345B1">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0345B1"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345B1" w:rsidRDefault="002D2356" w:rsidP="008071D5">
      <w:pPr>
        <w:pStyle w:val="ListParagraph"/>
        <w:numPr>
          <w:ilvl w:val="0"/>
          <w:numId w:val="19"/>
        </w:numPr>
        <w:ind w:left="425" w:hanging="357"/>
        <w:jc w:val="both"/>
        <w:rPr>
          <w:rFonts w:ascii="Avenir Next" w:hAnsi="Avenir Next" w:cs="Arial"/>
          <w:sz w:val="22"/>
          <w:szCs w:val="22"/>
          <w:highlight w:val="yellow"/>
        </w:rPr>
      </w:pPr>
      <w:r w:rsidRPr="000345B1">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0345B1">
        <w:rPr>
          <w:rFonts w:ascii="Avenir Next" w:eastAsiaTheme="minorHAnsi" w:hAnsi="Avenir Next" w:cs="Arial"/>
          <w:sz w:val="22"/>
          <w:szCs w:val="22"/>
          <w:highlight w:val="yellow"/>
          <w:lang w:val="en-GB"/>
        </w:rPr>
        <w:t>Private International Law</w:t>
      </w:r>
      <w:r w:rsidRPr="00AB63DE">
        <w:rPr>
          <w:rFonts w:ascii="Avenir Next" w:eastAsiaTheme="minorHAnsi" w:hAnsi="Avenir Next" w:cs="Arial"/>
          <w:sz w:val="22"/>
          <w:szCs w:val="22"/>
          <w:lang w:val="en-GB"/>
        </w:rPr>
        <w:t>.</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0345B1"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0345B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0345B1">
        <w:rPr>
          <w:rFonts w:ascii="Avenir Next" w:eastAsiaTheme="minorHAnsi" w:hAnsi="Avenir Next" w:cs="Arial"/>
          <w:sz w:val="22"/>
          <w:szCs w:val="22"/>
          <w:highlight w:val="yellow"/>
          <w:lang w:val="en-GB"/>
        </w:rPr>
        <w:t xml:space="preserve"> </w:t>
      </w:r>
      <w:r w:rsidRPr="000345B1">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0345B1" w:rsidRDefault="007F21A1"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0345B1">
        <w:rPr>
          <w:rFonts w:ascii="Avenir Next" w:eastAsiaTheme="minorHAnsi" w:hAnsi="Avenir Next" w:cs="Arial"/>
          <w:sz w:val="22"/>
          <w:szCs w:val="22"/>
          <w:highlight w:val="yellow"/>
          <w:lang w:val="en-GB"/>
        </w:rPr>
        <w:t xml:space="preserve">It is private international law </w:t>
      </w:r>
      <w:r w:rsidR="000815BB" w:rsidRPr="000345B1">
        <w:rPr>
          <w:rFonts w:ascii="Avenir Next" w:eastAsiaTheme="minorHAnsi" w:hAnsi="Avenir Next" w:cs="Arial"/>
          <w:sz w:val="22"/>
          <w:szCs w:val="22"/>
          <w:highlight w:val="yellow"/>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0345B1">
        <w:rPr>
          <w:rFonts w:ascii="Avenir Next" w:hAnsi="Avenir Next" w:cs="Arial"/>
          <w:sz w:val="22"/>
          <w:szCs w:val="22"/>
          <w:highlight w:val="yellow"/>
        </w:rPr>
        <w:t xml:space="preserve">This statement is untrue because </w:t>
      </w:r>
      <w:r w:rsidR="008A15DA" w:rsidRPr="000345B1">
        <w:rPr>
          <w:rFonts w:ascii="Avenir Next" w:hAnsi="Avenir Next" w:cs="Arial"/>
          <w:sz w:val="22"/>
          <w:szCs w:val="22"/>
          <w:highlight w:val="yellow"/>
        </w:rPr>
        <w:t>not all States have adopted the Model Law on Cross-border Insolvency</w:t>
      </w:r>
      <w:r w:rsidR="008A15DA" w:rsidRPr="00403F09">
        <w:rPr>
          <w:rFonts w:ascii="Avenir Next" w:hAnsi="Avenir Next" w:cs="Arial"/>
          <w:sz w:val="22"/>
          <w:szCs w:val="22"/>
        </w:rPr>
        <w:t>.</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AB63DE">
        <w:rPr>
          <w:rFonts w:ascii="Avenir Next" w:hAnsi="Avenir Next" w:cs="Arial"/>
          <w:sz w:val="22"/>
          <w:szCs w:val="22"/>
        </w:rPr>
        <w:t xml:space="preserve">This statement is true because </w:t>
      </w:r>
      <w:r w:rsidR="007B5180" w:rsidRPr="00AB63DE">
        <w:rPr>
          <w:rFonts w:ascii="Avenir Next" w:hAnsi="Avenir Next" w:cs="Arial"/>
          <w:sz w:val="22"/>
          <w:szCs w:val="22"/>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 xml:space="preserve">the Bustamante Code was concluded in 1928, which </w:t>
      </w:r>
      <w:proofErr w:type="gramStart"/>
      <w:r w:rsidR="001826E6" w:rsidRPr="009521C5">
        <w:rPr>
          <w:rFonts w:ascii="Avenir Next" w:hAnsi="Avenir Next" w:cs="Arial"/>
          <w:sz w:val="22"/>
          <w:szCs w:val="22"/>
        </w:rPr>
        <w:t>was</w:t>
      </w:r>
      <w:proofErr w:type="gramEnd"/>
      <w:r w:rsidR="001826E6" w:rsidRPr="009521C5">
        <w:rPr>
          <w:rFonts w:ascii="Avenir Next" w:hAnsi="Avenir Next" w:cs="Arial"/>
          <w:sz w:val="22"/>
          <w:szCs w:val="22"/>
        </w:rPr>
        <w:t xml:space="preserve">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0345B1" w:rsidRDefault="009355DB" w:rsidP="008071D5">
      <w:pPr>
        <w:pStyle w:val="ListParagraph"/>
        <w:numPr>
          <w:ilvl w:val="0"/>
          <w:numId w:val="24"/>
        </w:numPr>
        <w:ind w:left="426"/>
        <w:jc w:val="both"/>
        <w:rPr>
          <w:rFonts w:ascii="Avenir Next" w:hAnsi="Avenir Next" w:cs="Arial"/>
          <w:sz w:val="22"/>
          <w:szCs w:val="22"/>
          <w:highlight w:val="yellow"/>
        </w:rPr>
      </w:pPr>
      <w:r w:rsidRPr="000345B1">
        <w:rPr>
          <w:rFonts w:ascii="Avenir Next" w:hAnsi="Avenir Next" w:cs="Arial"/>
          <w:sz w:val="22"/>
          <w:szCs w:val="22"/>
          <w:highlight w:val="yellow"/>
        </w:rPr>
        <w:t xml:space="preserve">This statement is true because </w:t>
      </w:r>
      <w:r w:rsidR="005C4FF2" w:rsidRPr="000345B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AB8AA3B" w:rsidR="0081547D" w:rsidRPr="00AB63DE" w:rsidRDefault="000345B1"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9C1C6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Different countries in Africa have different legal</w:t>
      </w:r>
      <w:r w:rsidR="00466F55">
        <w:rPr>
          <w:rFonts w:ascii="Avenir Next" w:hAnsi="Avenir Next" w:cs="Arial"/>
          <w:color w:val="808080" w:themeColor="background1" w:themeShade="80"/>
          <w:sz w:val="22"/>
          <w:szCs w:val="22"/>
          <w:lang w:val="en-GB"/>
        </w:rPr>
        <w:t xml:space="preserve"> systems depending on the colonial history of </w:t>
      </w:r>
      <w:r w:rsidR="009C1C61">
        <w:rPr>
          <w:rFonts w:ascii="Avenir Next" w:hAnsi="Avenir Next" w:cs="Arial"/>
          <w:color w:val="808080" w:themeColor="background1" w:themeShade="80"/>
          <w:sz w:val="22"/>
          <w:szCs w:val="22"/>
          <w:lang w:val="en-GB"/>
        </w:rPr>
        <w:t xml:space="preserve">a </w:t>
      </w:r>
      <w:r w:rsidR="00466F55">
        <w:rPr>
          <w:rFonts w:ascii="Avenir Next" w:hAnsi="Avenir Next" w:cs="Arial"/>
          <w:color w:val="808080" w:themeColor="background1" w:themeShade="80"/>
          <w:sz w:val="22"/>
          <w:szCs w:val="22"/>
          <w:lang w:val="en-GB"/>
        </w:rPr>
        <w:t>given Country. Therefore, the insolvency law</w:t>
      </w:r>
      <w:r w:rsidR="009C1C61">
        <w:rPr>
          <w:rFonts w:ascii="Avenir Next" w:hAnsi="Avenir Next" w:cs="Arial"/>
          <w:color w:val="808080" w:themeColor="background1" w:themeShade="80"/>
          <w:sz w:val="22"/>
          <w:szCs w:val="22"/>
          <w:lang w:val="en-GB"/>
        </w:rPr>
        <w:t xml:space="preserve"> systems</w:t>
      </w:r>
      <w:r w:rsidR="00466F55">
        <w:rPr>
          <w:rFonts w:ascii="Avenir Next" w:hAnsi="Avenir Next" w:cs="Arial"/>
          <w:color w:val="808080" w:themeColor="background1" w:themeShade="80"/>
          <w:sz w:val="22"/>
          <w:szCs w:val="22"/>
          <w:lang w:val="en-GB"/>
        </w:rPr>
        <w:t xml:space="preserve"> of countries such as Zambia, Kenya, Nigeria, </w:t>
      </w:r>
      <w:proofErr w:type="spellStart"/>
      <w:r w:rsidR="00466F55">
        <w:rPr>
          <w:rFonts w:ascii="Avenir Next" w:hAnsi="Avenir Next" w:cs="Arial"/>
          <w:color w:val="808080" w:themeColor="background1" w:themeShade="80"/>
          <w:sz w:val="22"/>
          <w:szCs w:val="22"/>
          <w:lang w:val="en-GB"/>
        </w:rPr>
        <w:t>Bostwana</w:t>
      </w:r>
      <w:proofErr w:type="spellEnd"/>
      <w:r w:rsidR="00466F55">
        <w:rPr>
          <w:rFonts w:ascii="Avenir Next" w:hAnsi="Avenir Next" w:cs="Arial"/>
          <w:color w:val="808080" w:themeColor="background1" w:themeShade="80"/>
          <w:sz w:val="22"/>
          <w:szCs w:val="22"/>
          <w:lang w:val="en-GB"/>
        </w:rPr>
        <w:t xml:space="preserve"> and many others that were under the British </w:t>
      </w:r>
      <w:r w:rsidR="009C1C61">
        <w:rPr>
          <w:rFonts w:ascii="Avenir Next" w:hAnsi="Avenir Next" w:cs="Arial"/>
          <w:color w:val="808080" w:themeColor="background1" w:themeShade="80"/>
          <w:sz w:val="22"/>
          <w:szCs w:val="22"/>
          <w:lang w:val="en-GB"/>
        </w:rPr>
        <w:t>R</w:t>
      </w:r>
      <w:r w:rsidR="00466F55">
        <w:rPr>
          <w:rFonts w:ascii="Avenir Next" w:hAnsi="Avenir Next" w:cs="Arial"/>
          <w:color w:val="808080" w:themeColor="background1" w:themeShade="80"/>
          <w:sz w:val="22"/>
          <w:szCs w:val="22"/>
          <w:lang w:val="en-GB"/>
        </w:rPr>
        <w:t>ule are premised on English law tradition. On the other hand, the insolvency law</w:t>
      </w:r>
      <w:r w:rsidR="009C1C61">
        <w:rPr>
          <w:rFonts w:ascii="Avenir Next" w:hAnsi="Avenir Next" w:cs="Arial"/>
          <w:color w:val="808080" w:themeColor="background1" w:themeShade="80"/>
          <w:sz w:val="22"/>
          <w:szCs w:val="22"/>
          <w:lang w:val="en-GB"/>
        </w:rPr>
        <w:t xml:space="preserve"> systems </w:t>
      </w:r>
      <w:r w:rsidR="00466F55">
        <w:rPr>
          <w:rFonts w:ascii="Avenir Next" w:hAnsi="Avenir Next" w:cs="Arial"/>
          <w:color w:val="808080" w:themeColor="background1" w:themeShade="80"/>
          <w:sz w:val="22"/>
          <w:szCs w:val="22"/>
          <w:lang w:val="en-GB"/>
        </w:rPr>
        <w:t xml:space="preserve">of countries that under the Portuguese </w:t>
      </w:r>
      <w:r w:rsidR="009C1C61">
        <w:rPr>
          <w:rFonts w:ascii="Avenir Next" w:hAnsi="Avenir Next" w:cs="Arial"/>
          <w:color w:val="808080" w:themeColor="background1" w:themeShade="80"/>
          <w:sz w:val="22"/>
          <w:szCs w:val="22"/>
          <w:lang w:val="en-GB"/>
        </w:rPr>
        <w:t>R</w:t>
      </w:r>
      <w:r w:rsidR="00466F55">
        <w:rPr>
          <w:rFonts w:ascii="Avenir Next" w:hAnsi="Avenir Next" w:cs="Arial"/>
          <w:color w:val="808080" w:themeColor="background1" w:themeShade="80"/>
          <w:sz w:val="22"/>
          <w:szCs w:val="22"/>
          <w:lang w:val="en-GB"/>
        </w:rPr>
        <w:t>ule are founded on</w:t>
      </w:r>
      <w:r w:rsidR="009C1C61">
        <w:rPr>
          <w:rFonts w:ascii="Avenir Next" w:hAnsi="Avenir Next" w:cs="Arial"/>
          <w:color w:val="808080" w:themeColor="background1" w:themeShade="80"/>
          <w:sz w:val="22"/>
          <w:szCs w:val="22"/>
          <w:lang w:val="en-GB"/>
        </w:rPr>
        <w:t xml:space="preserve"> a civil law tradition whereas those that were under the </w:t>
      </w:r>
      <w:r w:rsidR="009C1C61">
        <w:rPr>
          <w:rFonts w:ascii="Avenir Next" w:hAnsi="Avenir Next" w:cs="Arial"/>
          <w:color w:val="808080" w:themeColor="background1" w:themeShade="80"/>
          <w:sz w:val="22"/>
          <w:szCs w:val="22"/>
          <w:lang w:val="en-GB"/>
        </w:rPr>
        <w:lastRenderedPageBreak/>
        <w:t>French Rule mainly the Francophone Countries</w:t>
      </w:r>
      <w:r w:rsidR="00C225CB">
        <w:rPr>
          <w:rFonts w:ascii="Avenir Next" w:hAnsi="Avenir Next" w:cs="Arial"/>
          <w:color w:val="808080" w:themeColor="background1" w:themeShade="80"/>
          <w:sz w:val="22"/>
          <w:szCs w:val="22"/>
          <w:lang w:val="en-GB"/>
        </w:rPr>
        <w:t xml:space="preserve"> in West Africa</w:t>
      </w:r>
      <w:r w:rsidR="009C1C61">
        <w:rPr>
          <w:rFonts w:ascii="Avenir Next" w:hAnsi="Avenir Next" w:cs="Arial"/>
          <w:color w:val="808080" w:themeColor="background1" w:themeShade="80"/>
          <w:sz w:val="22"/>
          <w:szCs w:val="22"/>
          <w:lang w:val="en-GB"/>
        </w:rPr>
        <w:t xml:space="preserve"> their insolvency</w:t>
      </w:r>
      <w:r w:rsidR="00C225CB">
        <w:rPr>
          <w:rFonts w:ascii="Avenir Next" w:hAnsi="Avenir Next" w:cs="Arial"/>
          <w:color w:val="808080" w:themeColor="background1" w:themeShade="80"/>
          <w:sz w:val="22"/>
          <w:szCs w:val="22"/>
          <w:lang w:val="en-GB"/>
        </w:rPr>
        <w:t xml:space="preserve"> law systems</w:t>
      </w:r>
      <w:r w:rsidR="009C1C61">
        <w:rPr>
          <w:rFonts w:ascii="Avenir Next" w:hAnsi="Avenir Next" w:cs="Arial"/>
          <w:color w:val="808080" w:themeColor="background1" w:themeShade="80"/>
          <w:sz w:val="22"/>
          <w:szCs w:val="22"/>
          <w:lang w:val="en-GB"/>
        </w:rPr>
        <w:t xml:space="preserve"> are anchored on civil law. On the other hand, certain countrie</w:t>
      </w:r>
      <w:r w:rsidR="00C225CB">
        <w:rPr>
          <w:rFonts w:ascii="Avenir Next" w:hAnsi="Avenir Next" w:cs="Arial"/>
          <w:color w:val="808080" w:themeColor="background1" w:themeShade="80"/>
          <w:sz w:val="22"/>
          <w:szCs w:val="22"/>
          <w:lang w:val="en-GB"/>
        </w:rPr>
        <w:t>s in Africa have insolvency law systems that trace</w:t>
      </w:r>
      <w:r w:rsidR="009C1C61">
        <w:rPr>
          <w:rFonts w:ascii="Avenir Next" w:hAnsi="Avenir Next" w:cs="Arial"/>
          <w:color w:val="808080" w:themeColor="background1" w:themeShade="80"/>
          <w:sz w:val="22"/>
          <w:szCs w:val="22"/>
          <w:lang w:val="en-GB"/>
        </w:rPr>
        <w:t xml:space="preserve"> their roots on a mixed legal system by virtue of having been under two differ</w:t>
      </w:r>
      <w:r w:rsidR="00C225CB">
        <w:rPr>
          <w:rFonts w:ascii="Avenir Next" w:hAnsi="Avenir Next" w:cs="Arial"/>
          <w:color w:val="808080" w:themeColor="background1" w:themeShade="80"/>
          <w:sz w:val="22"/>
          <w:szCs w:val="22"/>
          <w:lang w:val="en-GB"/>
        </w:rPr>
        <w:t xml:space="preserve">ent colonial rules. For example, </w:t>
      </w:r>
      <w:r w:rsidR="009C1C61">
        <w:rPr>
          <w:rFonts w:ascii="Avenir Next" w:hAnsi="Avenir Next" w:cs="Arial"/>
          <w:color w:val="808080" w:themeColor="background1" w:themeShade="80"/>
          <w:sz w:val="22"/>
          <w:szCs w:val="22"/>
          <w:lang w:val="en-GB"/>
        </w:rPr>
        <w:t xml:space="preserve">South African and </w:t>
      </w:r>
      <w:r w:rsidR="00547801">
        <w:rPr>
          <w:rFonts w:ascii="Avenir Next" w:hAnsi="Avenir Next" w:cs="Arial"/>
          <w:color w:val="808080" w:themeColor="background1" w:themeShade="80"/>
          <w:sz w:val="22"/>
          <w:szCs w:val="22"/>
          <w:lang w:val="en-GB"/>
        </w:rPr>
        <w:t>Namibian</w:t>
      </w:r>
      <w:r w:rsidR="009C1C61">
        <w:rPr>
          <w:rFonts w:ascii="Avenir Next" w:hAnsi="Avenir Next" w:cs="Arial"/>
          <w:color w:val="808080" w:themeColor="background1" w:themeShade="80"/>
          <w:sz w:val="22"/>
          <w:szCs w:val="22"/>
          <w:lang w:val="en-GB"/>
        </w:rPr>
        <w:t xml:space="preserve"> insolvency law systems are premised on Roman Dutch law and English law by virtue of them having been under the English and Roman Dutch Rule</w:t>
      </w:r>
      <w:r w:rsidR="00C225CB">
        <w:rPr>
          <w:rFonts w:ascii="Avenir Next" w:hAnsi="Avenir Next" w:cs="Arial"/>
          <w:color w:val="808080" w:themeColor="background1" w:themeShade="80"/>
          <w:sz w:val="22"/>
          <w:szCs w:val="22"/>
          <w:lang w:val="en-GB"/>
        </w:rPr>
        <w:t xml:space="preserve"> at some point</w:t>
      </w:r>
      <w:r w:rsidR="00AB63DE"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6E2D16B" w:rsidR="00AB63DE" w:rsidRPr="00AB63DE" w:rsidRDefault="00C225C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A crisis can be a moment of reflection and also a turning point in any given Country. The 1998 Financial crisis was a major turning point in Eastern Asia as it brought about reforms in</w:t>
      </w:r>
      <w:r w:rsidR="003A0F93">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area of insolvency laws for </w:t>
      </w:r>
      <w:r w:rsidR="003A0F93">
        <w:rPr>
          <w:rFonts w:ascii="Avenir Next" w:hAnsi="Avenir Next" w:cs="Arial"/>
          <w:color w:val="808080" w:themeColor="background1" w:themeShade="80"/>
          <w:sz w:val="22"/>
          <w:szCs w:val="22"/>
          <w:lang w:val="en-GB"/>
        </w:rPr>
        <w:t>example;</w:t>
      </w:r>
      <w:r>
        <w:rPr>
          <w:rFonts w:ascii="Avenir Next" w:hAnsi="Avenir Next" w:cs="Arial"/>
          <w:color w:val="808080" w:themeColor="background1" w:themeShade="80"/>
          <w:sz w:val="22"/>
          <w:szCs w:val="22"/>
          <w:lang w:val="en-GB"/>
        </w:rPr>
        <w:t xml:space="preserve"> </w:t>
      </w:r>
      <w:r w:rsidR="003A0F93">
        <w:rPr>
          <w:rFonts w:ascii="Avenir Next" w:hAnsi="Avenir Next" w:cs="Arial"/>
          <w:color w:val="808080" w:themeColor="background1" w:themeShade="80"/>
          <w:sz w:val="22"/>
          <w:szCs w:val="22"/>
          <w:lang w:val="en-GB"/>
        </w:rPr>
        <w:t xml:space="preserve">Thailand reformed wholesomely its bankruptcy laws post the 1998 financial crisis. Singapore in October 2018 enacted a new insolvency, restructuring and Dissolution Act to consolidate its corporate, personal insolvency and restructuring laws into a unified Act  </w:t>
      </w:r>
      <w:r>
        <w:rPr>
          <w:rFonts w:ascii="Avenir Next" w:hAnsi="Avenir Next" w:cs="Arial"/>
          <w:color w:val="808080" w:themeColor="background1" w:themeShade="80"/>
          <w:sz w:val="22"/>
          <w:szCs w:val="22"/>
          <w:lang w:val="en-GB"/>
        </w:rPr>
        <w:t xml:space="preserve"> </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2A6450A3" w:rsidR="00AB63DE" w:rsidRPr="00AB63DE" w:rsidRDefault="00626BC6"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The American Law Institute has been very instrumental in assisting with resolution of international insolvency issues between North America and Canada</w:t>
      </w:r>
      <w:r w:rsidR="00427D1A">
        <w:rPr>
          <w:rFonts w:ascii="Avenir Next" w:hAnsi="Avenir Next" w:cs="Arial"/>
          <w:color w:val="808080" w:themeColor="background1" w:themeShade="80"/>
          <w:sz w:val="22"/>
          <w:szCs w:val="22"/>
          <w:lang w:val="en-GB"/>
        </w:rPr>
        <w:t xml:space="preserve">. The American Law Institute Transnational Insolvency Project was initiated to improve corporation in the area of international insolvencies across the Member States of the North American Free Trade Agreements. The aforesaid project under the leadership of </w:t>
      </w:r>
      <w:r w:rsidR="007F7C65">
        <w:rPr>
          <w:rFonts w:ascii="Avenir Next" w:hAnsi="Avenir Next" w:cs="Arial"/>
          <w:color w:val="808080" w:themeColor="background1" w:themeShade="80"/>
          <w:sz w:val="22"/>
          <w:szCs w:val="22"/>
          <w:lang w:val="en-GB"/>
        </w:rPr>
        <w:t>Professor Westbrook</w:t>
      </w:r>
      <w:r w:rsidR="00427D1A">
        <w:rPr>
          <w:rFonts w:ascii="Avenir Next" w:hAnsi="Avenir Next" w:cs="Arial"/>
          <w:color w:val="808080" w:themeColor="background1" w:themeShade="80"/>
          <w:sz w:val="22"/>
          <w:szCs w:val="22"/>
          <w:lang w:val="en-GB"/>
        </w:rPr>
        <w:t xml:space="preserve"> and various members of advisory groups prepared an international statement on the relevant</w:t>
      </w:r>
      <w:r w:rsidR="00DD7844">
        <w:rPr>
          <w:rFonts w:ascii="Avenir Next" w:hAnsi="Avenir Next" w:cs="Arial"/>
          <w:color w:val="808080" w:themeColor="background1" w:themeShade="80"/>
          <w:sz w:val="22"/>
          <w:szCs w:val="22"/>
          <w:lang w:val="en-GB"/>
        </w:rPr>
        <w:t xml:space="preserve"> country’s insolvency law as applicable to international cases. It is important to mention the international statement on the relevant country’s insolvency law referred to above gave birth to the principles of corporation among the NAFTA Countries which were prepared and approved by Council of the American Law Institute and Members in 2000. The general principles are on Cooperation and Recognition. The principle on cooperation requires that Courts and Administrators must cooperate in a transnational bankruptcy</w:t>
      </w:r>
      <w:r w:rsidR="007F7C65">
        <w:rPr>
          <w:rFonts w:ascii="Avenir Next" w:hAnsi="Avenir Next" w:cs="Arial"/>
          <w:color w:val="808080" w:themeColor="background1" w:themeShade="80"/>
          <w:sz w:val="22"/>
          <w:szCs w:val="22"/>
          <w:lang w:val="en-GB"/>
        </w:rPr>
        <w:t xml:space="preserve"> matter with the aim of maximizing the value of the Debtor’s assets worldwide and promoting the just administration of the proceedings. On the other hand, the principle on recognition requires that the bankruptcy of a Debtor in one NAFTA Country should be recognised and given appropriate effect in each of the other NAFTA Countries. The general principles address issues of moratorium, information, sharing of value, National Treatment and adjustments of distributions.  </w:t>
      </w:r>
      <w:r w:rsidR="00DD387F">
        <w:rPr>
          <w:rFonts w:ascii="Avenir Next" w:hAnsi="Avenir Next" w:cs="Arial"/>
          <w:color w:val="808080" w:themeColor="background1" w:themeShade="80"/>
          <w:sz w:val="22"/>
          <w:szCs w:val="22"/>
          <w:lang w:val="en-GB"/>
        </w:rPr>
        <w:t>The success of highlighted initiatives is dependent on what steps each member country has taken in passing legislation aimed at adopting the Model Law on transnational insolvency.]</w:t>
      </w:r>
    </w:p>
    <w:p w14:paraId="1C3973A9" w14:textId="77777777" w:rsidR="00AB63DE" w:rsidRPr="004216EA" w:rsidRDefault="00AB63DE" w:rsidP="00692852">
      <w:pPr>
        <w:jc w:val="both"/>
        <w:rPr>
          <w:rFonts w:ascii="Avenir Next" w:hAnsi="Avenir Next" w:cs="Arial"/>
          <w:sz w:val="22"/>
          <w:szCs w:val="22"/>
          <w:lang w:val="en-GB"/>
        </w:rPr>
      </w:pPr>
    </w:p>
    <w:p w14:paraId="39675E4B" w14:textId="77777777" w:rsidR="00547801" w:rsidRDefault="00547801" w:rsidP="00692852">
      <w:pPr>
        <w:jc w:val="both"/>
        <w:rPr>
          <w:rFonts w:ascii="Avenir Next Demi Bold" w:hAnsi="Avenir Next Demi Bold" w:cs="Arial"/>
          <w:b/>
          <w:bCs/>
          <w:sz w:val="22"/>
          <w:szCs w:val="22"/>
          <w:lang w:val="en-GB"/>
        </w:rPr>
      </w:pPr>
    </w:p>
    <w:p w14:paraId="4D993A50" w14:textId="77777777" w:rsidR="00547801" w:rsidRDefault="00547801" w:rsidP="00692852">
      <w:pPr>
        <w:jc w:val="both"/>
        <w:rPr>
          <w:rFonts w:ascii="Avenir Next Demi Bold" w:hAnsi="Avenir Next Demi Bold" w:cs="Arial"/>
          <w:b/>
          <w:bCs/>
          <w:sz w:val="22"/>
          <w:szCs w:val="22"/>
          <w:lang w:val="en-GB"/>
        </w:rPr>
      </w:pPr>
    </w:p>
    <w:p w14:paraId="0A5EEB74" w14:textId="77777777" w:rsidR="00547801" w:rsidRDefault="00547801" w:rsidP="00692852">
      <w:pPr>
        <w:jc w:val="both"/>
        <w:rPr>
          <w:rFonts w:ascii="Avenir Next Demi Bold" w:hAnsi="Avenir Next Demi Bold" w:cs="Arial"/>
          <w:b/>
          <w:bCs/>
          <w:sz w:val="22"/>
          <w:szCs w:val="22"/>
          <w:lang w:val="en-GB"/>
        </w:rPr>
      </w:pPr>
    </w:p>
    <w:p w14:paraId="767B7331" w14:textId="77777777" w:rsidR="00547801" w:rsidRDefault="00547801" w:rsidP="00692852">
      <w:pPr>
        <w:jc w:val="both"/>
        <w:rPr>
          <w:rFonts w:ascii="Avenir Next Demi Bold" w:hAnsi="Avenir Next Demi Bold" w:cs="Arial"/>
          <w:b/>
          <w:bCs/>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bookmarkStart w:id="0" w:name="_GoBack"/>
      <w:bookmarkEnd w:id="0"/>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548DB424" w:rsidR="00AB63DE" w:rsidRPr="00AB63DE" w:rsidRDefault="00B22D7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It is beyond question that the historical background of each country has a direct bearing on the insolvency laws and approaches that will be applied</w:t>
      </w:r>
      <w:r w:rsidR="000C7BF3">
        <w:rPr>
          <w:rFonts w:ascii="Avenir Next" w:hAnsi="Avenir Next" w:cs="Arial"/>
          <w:color w:val="808080" w:themeColor="background1" w:themeShade="80"/>
          <w:sz w:val="22"/>
          <w:szCs w:val="22"/>
          <w:lang w:val="en-GB"/>
        </w:rPr>
        <w:t xml:space="preserve"> in that country</w:t>
      </w:r>
      <w:r>
        <w:rPr>
          <w:rFonts w:ascii="Avenir Next" w:hAnsi="Avenir Next" w:cs="Arial"/>
          <w:color w:val="808080" w:themeColor="background1" w:themeShade="80"/>
          <w:sz w:val="22"/>
          <w:szCs w:val="22"/>
          <w:lang w:val="en-GB"/>
        </w:rPr>
        <w:t xml:space="preserve">. Therefore, insolvency laws and approaches usually vary from country to country depending on the historical roots of a given country. </w:t>
      </w:r>
      <w:r w:rsidR="000C7BF3">
        <w:rPr>
          <w:rFonts w:ascii="Avenir Next" w:hAnsi="Avenir Next" w:cs="Arial"/>
          <w:color w:val="808080" w:themeColor="background1" w:themeShade="80"/>
          <w:sz w:val="22"/>
          <w:szCs w:val="22"/>
          <w:lang w:val="en-GB"/>
        </w:rPr>
        <w:t>For example, countries that were under British rule anchor their insolvency laws on English law which regard voidable dispositions as frau</w:t>
      </w:r>
      <w:r w:rsidR="00FB4F05">
        <w:rPr>
          <w:rFonts w:ascii="Avenir Next" w:hAnsi="Avenir Next" w:cs="Arial"/>
          <w:color w:val="808080" w:themeColor="background1" w:themeShade="80"/>
          <w:sz w:val="22"/>
          <w:szCs w:val="22"/>
          <w:lang w:val="en-GB"/>
        </w:rPr>
        <w:t>dulent transfers of property by the insolvent without receiving adequate consideration in return.</w:t>
      </w:r>
      <w:r w:rsidR="00391204">
        <w:rPr>
          <w:rFonts w:ascii="Avenir Next" w:hAnsi="Avenir Next" w:cs="Arial"/>
          <w:color w:val="808080" w:themeColor="background1" w:themeShade="80"/>
          <w:sz w:val="22"/>
          <w:szCs w:val="22"/>
          <w:lang w:val="en-GB"/>
        </w:rPr>
        <w:t xml:space="preserve"> In other words, voidable dispositions are transactions that are aimed at diminution of the assets of the insolvent either in form of donation or undervalue transactions that ultimately increase the insolvency of the Debtor</w:t>
      </w:r>
      <w:r w:rsidR="002D01A8">
        <w:rPr>
          <w:rFonts w:ascii="Avenir Next" w:hAnsi="Avenir Next" w:cs="Arial"/>
          <w:color w:val="808080" w:themeColor="background1" w:themeShade="80"/>
          <w:sz w:val="22"/>
          <w:szCs w:val="22"/>
          <w:lang w:val="en-GB"/>
        </w:rPr>
        <w:t xml:space="preserve"> and these transactions are susceptible to be set aside by the Liquidator in order to protect the Creditors. The</w:t>
      </w:r>
      <w:r w:rsidR="00FB4F05">
        <w:rPr>
          <w:rFonts w:ascii="Avenir Next" w:hAnsi="Avenir Next" w:cs="Arial"/>
          <w:color w:val="808080" w:themeColor="background1" w:themeShade="80"/>
          <w:sz w:val="22"/>
          <w:szCs w:val="22"/>
          <w:lang w:val="en-GB"/>
        </w:rPr>
        <w:t xml:space="preserve"> rule of voidable dispositions in English law developed or was premised on the Act of Elizabeth of 1570 </w:t>
      </w:r>
      <w:r w:rsidR="002D01A8">
        <w:rPr>
          <w:rFonts w:ascii="Avenir Next" w:hAnsi="Avenir Next" w:cs="Arial"/>
          <w:color w:val="808080" w:themeColor="background1" w:themeShade="80"/>
          <w:sz w:val="22"/>
          <w:szCs w:val="22"/>
          <w:lang w:val="en-GB"/>
        </w:rPr>
        <w:t xml:space="preserve">whereas in civil law countries it is or was premised on doctrine of </w:t>
      </w:r>
      <w:proofErr w:type="spellStart"/>
      <w:r w:rsidR="002D01A8">
        <w:rPr>
          <w:rFonts w:ascii="Avenir Next" w:hAnsi="Avenir Next" w:cs="Arial"/>
          <w:color w:val="808080" w:themeColor="background1" w:themeShade="80"/>
          <w:sz w:val="22"/>
          <w:szCs w:val="22"/>
          <w:lang w:val="en-GB"/>
        </w:rPr>
        <w:t>actio</w:t>
      </w:r>
      <w:proofErr w:type="spellEnd"/>
      <w:r w:rsidR="002D01A8">
        <w:rPr>
          <w:rFonts w:ascii="Avenir Next" w:hAnsi="Avenir Next" w:cs="Arial"/>
          <w:color w:val="808080" w:themeColor="background1" w:themeShade="80"/>
          <w:sz w:val="22"/>
          <w:szCs w:val="22"/>
          <w:lang w:val="en-GB"/>
        </w:rPr>
        <w:t xml:space="preserve"> </w:t>
      </w:r>
      <w:proofErr w:type="spellStart"/>
      <w:r w:rsidR="002D01A8">
        <w:rPr>
          <w:rFonts w:ascii="Avenir Next" w:hAnsi="Avenir Next" w:cs="Arial"/>
          <w:color w:val="808080" w:themeColor="background1" w:themeShade="80"/>
          <w:sz w:val="22"/>
          <w:szCs w:val="22"/>
          <w:lang w:val="en-GB"/>
        </w:rPr>
        <w:t>pauliana</w:t>
      </w:r>
      <w:proofErr w:type="spellEnd"/>
      <w:r w:rsidR="002D01A8">
        <w:rPr>
          <w:rFonts w:ascii="Avenir Next" w:hAnsi="Avenir Next" w:cs="Arial"/>
          <w:color w:val="808080" w:themeColor="background1" w:themeShade="80"/>
          <w:sz w:val="22"/>
          <w:szCs w:val="22"/>
          <w:lang w:val="en-GB"/>
        </w:rPr>
        <w:t xml:space="preserve">. </w:t>
      </w:r>
      <w:proofErr w:type="spellStart"/>
      <w:r w:rsidR="002D01A8">
        <w:rPr>
          <w:rFonts w:ascii="Avenir Next" w:hAnsi="Avenir Next" w:cs="Arial"/>
          <w:color w:val="808080" w:themeColor="background1" w:themeShade="80"/>
          <w:sz w:val="22"/>
          <w:szCs w:val="22"/>
          <w:lang w:val="en-GB"/>
        </w:rPr>
        <w:t>Actio</w:t>
      </w:r>
      <w:proofErr w:type="spellEnd"/>
      <w:r w:rsidR="002D01A8">
        <w:rPr>
          <w:rFonts w:ascii="Avenir Next" w:hAnsi="Avenir Next" w:cs="Arial"/>
          <w:color w:val="808080" w:themeColor="background1" w:themeShade="80"/>
          <w:sz w:val="22"/>
          <w:szCs w:val="22"/>
          <w:lang w:val="en-GB"/>
        </w:rPr>
        <w:t xml:space="preserve"> </w:t>
      </w:r>
      <w:proofErr w:type="spellStart"/>
      <w:r w:rsidR="002D01A8">
        <w:rPr>
          <w:rFonts w:ascii="Avenir Next" w:hAnsi="Avenir Next" w:cs="Arial"/>
          <w:color w:val="808080" w:themeColor="background1" w:themeShade="80"/>
          <w:sz w:val="22"/>
          <w:szCs w:val="22"/>
          <w:lang w:val="en-GB"/>
        </w:rPr>
        <w:t>pauliana</w:t>
      </w:r>
      <w:proofErr w:type="spellEnd"/>
      <w:r w:rsidR="002D01A8">
        <w:rPr>
          <w:rFonts w:ascii="Avenir Next" w:hAnsi="Avenir Next" w:cs="Arial"/>
          <w:color w:val="808080" w:themeColor="background1" w:themeShade="80"/>
          <w:sz w:val="22"/>
          <w:szCs w:val="22"/>
          <w:lang w:val="en-GB"/>
        </w:rPr>
        <w:t xml:space="preserve"> according to </w:t>
      </w:r>
      <w:r w:rsidR="002D01A8" w:rsidRPr="002D01A8">
        <w:rPr>
          <w:rFonts w:ascii="Avenir Next" w:hAnsi="Avenir Next" w:cs="Arial"/>
          <w:b/>
          <w:color w:val="808080" w:themeColor="background1" w:themeShade="80"/>
          <w:sz w:val="22"/>
          <w:szCs w:val="22"/>
          <w:u w:val="single"/>
          <w:lang w:val="en-GB"/>
        </w:rPr>
        <w:t>thefreedicttionary.com</w:t>
      </w:r>
      <w:r w:rsidR="002D01A8">
        <w:rPr>
          <w:rFonts w:ascii="Avenir Next" w:hAnsi="Avenir Next" w:cs="Arial"/>
          <w:color w:val="808080" w:themeColor="background1" w:themeShade="80"/>
          <w:sz w:val="22"/>
          <w:szCs w:val="22"/>
          <w:lang w:val="en-GB"/>
        </w:rPr>
        <w:t xml:space="preserve"> means, “A transfer of property that is made to swindle, hinder, or delay a creditor, or to put such property beyond his or her reach”</w:t>
      </w:r>
      <w:r w:rsidR="005F4076">
        <w:rPr>
          <w:rFonts w:ascii="Avenir Next" w:hAnsi="Avenir Next" w:cs="Arial"/>
          <w:color w:val="808080" w:themeColor="background1" w:themeShade="80"/>
          <w:sz w:val="22"/>
          <w:szCs w:val="22"/>
          <w:lang w:val="en-GB"/>
        </w:rPr>
        <w:t xml:space="preserve"> It is important to note that most</w:t>
      </w:r>
      <w:r w:rsidR="0040371F">
        <w:rPr>
          <w:rFonts w:ascii="Avenir Next" w:hAnsi="Avenir Next" w:cs="Arial"/>
          <w:color w:val="808080" w:themeColor="background1" w:themeShade="80"/>
          <w:sz w:val="22"/>
          <w:szCs w:val="22"/>
          <w:lang w:val="en-GB"/>
        </w:rPr>
        <w:t xml:space="preserve"> insolvency systems regard these</w:t>
      </w:r>
      <w:r w:rsidR="005F4076">
        <w:rPr>
          <w:rFonts w:ascii="Avenir Next" w:hAnsi="Avenir Next" w:cs="Arial"/>
          <w:color w:val="808080" w:themeColor="background1" w:themeShade="80"/>
          <w:sz w:val="22"/>
          <w:szCs w:val="22"/>
          <w:lang w:val="en-GB"/>
        </w:rPr>
        <w:t xml:space="preserve"> rules to be very important for protection and preservation of the assets for the benefit of the creditors especially the unsecured creditors who may have nothing to fall back on in cases where voidable dispositions are allowed to stand.</w:t>
      </w:r>
      <w:r w:rsidR="00AB63DE"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126A8A81" w:rsidR="001E1C34" w:rsidRPr="00AB63DE" w:rsidRDefault="003628A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The foregoing definition indeed has limitations on the ground that Wessel conceded that his definition of</w:t>
      </w:r>
      <w:r w:rsidR="0040371F">
        <w:rPr>
          <w:rFonts w:ascii="Avenir Next" w:hAnsi="Avenir Next" w:cs="Arial"/>
          <w:color w:val="808080" w:themeColor="background1" w:themeShade="80"/>
          <w:sz w:val="22"/>
          <w:szCs w:val="22"/>
          <w:lang w:val="en-GB"/>
        </w:rPr>
        <w:t xml:space="preserve"> international insolvency law</w:t>
      </w:r>
      <w:r>
        <w:rPr>
          <w:rFonts w:ascii="Avenir Next" w:hAnsi="Avenir Next" w:cs="Arial"/>
          <w:color w:val="808080" w:themeColor="background1" w:themeShade="80"/>
          <w:sz w:val="22"/>
          <w:szCs w:val="22"/>
          <w:lang w:val="en-GB"/>
        </w:rPr>
        <w:t xml:space="preserve"> is connected to the existence of a national legal framework of insolvency law. The foregoing</w:t>
      </w:r>
      <w:r w:rsidR="00E112C2">
        <w:rPr>
          <w:rFonts w:ascii="Avenir Next" w:hAnsi="Avenir Next" w:cs="Arial"/>
          <w:color w:val="808080" w:themeColor="background1" w:themeShade="80"/>
          <w:sz w:val="22"/>
          <w:szCs w:val="22"/>
          <w:lang w:val="en-GB"/>
        </w:rPr>
        <w:t xml:space="preserve"> entails that international insolvency law goes beyond the confines of a national legal system</w:t>
      </w:r>
      <w:r w:rsidR="005939AC">
        <w:rPr>
          <w:rFonts w:ascii="Avenir Next" w:hAnsi="Avenir Next" w:cs="Arial"/>
          <w:color w:val="808080" w:themeColor="background1" w:themeShade="80"/>
          <w:sz w:val="22"/>
          <w:szCs w:val="22"/>
          <w:lang w:val="en-GB"/>
        </w:rPr>
        <w:t>. In other words, international insolvency law cannot be applied using the national legal system exclusively without resorting to the issues raised by foreign elements of a case.</w:t>
      </w:r>
      <w:r w:rsidR="00F04E33">
        <w:rPr>
          <w:rFonts w:ascii="Avenir Next" w:hAnsi="Avenir Next" w:cs="Arial"/>
          <w:color w:val="808080" w:themeColor="background1" w:themeShade="80"/>
          <w:sz w:val="22"/>
          <w:szCs w:val="22"/>
          <w:lang w:val="en-GB"/>
        </w:rPr>
        <w:t xml:space="preserve"> It is important to note that the limitation posed by the </w:t>
      </w:r>
      <w:r w:rsidR="00F04E33">
        <w:rPr>
          <w:rFonts w:ascii="Avenir Next" w:hAnsi="Avenir Next" w:cs="Arial"/>
          <w:color w:val="808080" w:themeColor="background1" w:themeShade="80"/>
          <w:sz w:val="22"/>
          <w:szCs w:val="22"/>
          <w:lang w:val="en-GB"/>
        </w:rPr>
        <w:lastRenderedPageBreak/>
        <w:t>definition above is premised on the lack of a uniform global insolvency legal system that applies to all the countries regardless of whether a country is steeped in an English law tradition or civil law tradition.</w:t>
      </w:r>
      <w:r w:rsidR="001E1C34"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348267F5" w14:textId="1CF5728B" w:rsidR="009C26AB" w:rsidRDefault="009C26AB" w:rsidP="00F04E33">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w:t>
      </w:r>
      <w:r w:rsidR="00F04E33">
        <w:rPr>
          <w:rFonts w:ascii="Avenir Next" w:hAnsi="Avenir Next"/>
        </w:rPr>
        <w:t>viding examples in this regard.</w:t>
      </w:r>
    </w:p>
    <w:p w14:paraId="6675BEEE" w14:textId="422774DD" w:rsidR="001E1C34" w:rsidRPr="00AB63DE" w:rsidRDefault="0077147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Treaties and conventions are a great source for cross boarder insolvency law on the ground that</w:t>
      </w:r>
      <w:r w:rsidR="00C20CC9">
        <w:rPr>
          <w:rFonts w:ascii="Avenir Next" w:hAnsi="Avenir Next" w:cs="Arial"/>
          <w:color w:val="808080" w:themeColor="background1" w:themeShade="80"/>
          <w:sz w:val="22"/>
          <w:szCs w:val="22"/>
          <w:lang w:val="en-GB"/>
        </w:rPr>
        <w:t xml:space="preserve"> signatories to the Treaties and Conventions bind themselves thereby affecting the domestic law of party states. For example</w:t>
      </w:r>
      <w:r w:rsidR="0040371F">
        <w:rPr>
          <w:rFonts w:ascii="Avenir Next" w:hAnsi="Avenir Next" w:cs="Arial"/>
          <w:color w:val="808080" w:themeColor="background1" w:themeShade="80"/>
          <w:sz w:val="22"/>
          <w:szCs w:val="22"/>
          <w:lang w:val="en-GB"/>
        </w:rPr>
        <w:t>,</w:t>
      </w:r>
      <w:r w:rsidR="00C20CC9">
        <w:rPr>
          <w:rFonts w:ascii="Avenir Next" w:hAnsi="Avenir Next" w:cs="Arial"/>
          <w:color w:val="808080" w:themeColor="background1" w:themeShade="80"/>
          <w:sz w:val="22"/>
          <w:szCs w:val="22"/>
          <w:lang w:val="en-GB"/>
        </w:rPr>
        <w:t xml:space="preserve"> certain conventions and treaties may have a provision to the effect that the provisions of the Treaty or convention will take precedence over the member state’s national laws</w:t>
      </w:r>
      <w:r w:rsidR="001974BD">
        <w:rPr>
          <w:rFonts w:ascii="Avenir Next" w:hAnsi="Avenir Next" w:cs="Arial"/>
          <w:color w:val="808080" w:themeColor="background1" w:themeShade="80"/>
          <w:sz w:val="22"/>
          <w:szCs w:val="22"/>
          <w:lang w:val="en-GB"/>
        </w:rPr>
        <w:t xml:space="preserve">. On the other hand, provisions in the treaties and conventions may require state parties to domesticate the treaties and conventions thereby making it enforceable </w:t>
      </w:r>
      <w:r w:rsidR="0040371F">
        <w:rPr>
          <w:rFonts w:ascii="Avenir Next" w:hAnsi="Avenir Next" w:cs="Arial"/>
          <w:color w:val="808080" w:themeColor="background1" w:themeShade="80"/>
          <w:sz w:val="22"/>
          <w:szCs w:val="22"/>
          <w:lang w:val="en-GB"/>
        </w:rPr>
        <w:t>in the local</w:t>
      </w:r>
      <w:r w:rsidR="00AD6436">
        <w:rPr>
          <w:rFonts w:ascii="Avenir Next" w:hAnsi="Avenir Next" w:cs="Arial"/>
          <w:color w:val="808080" w:themeColor="background1" w:themeShade="80"/>
          <w:sz w:val="22"/>
          <w:szCs w:val="22"/>
          <w:lang w:val="en-GB"/>
        </w:rPr>
        <w:t xml:space="preserve"> courts hence forming part of state</w:t>
      </w:r>
      <w:r w:rsidR="0032600C">
        <w:rPr>
          <w:rFonts w:ascii="Avenir Next" w:hAnsi="Avenir Next" w:cs="Arial"/>
          <w:color w:val="808080" w:themeColor="background1" w:themeShade="80"/>
          <w:sz w:val="22"/>
          <w:szCs w:val="22"/>
          <w:lang w:val="en-GB"/>
        </w:rPr>
        <w:t>’</w:t>
      </w:r>
      <w:r w:rsidR="00AD6436">
        <w:rPr>
          <w:rFonts w:ascii="Avenir Next" w:hAnsi="Avenir Next" w:cs="Arial"/>
          <w:color w:val="808080" w:themeColor="background1" w:themeShade="80"/>
          <w:sz w:val="22"/>
          <w:szCs w:val="22"/>
          <w:lang w:val="en-GB"/>
        </w:rPr>
        <w:t>s hard law.</w:t>
      </w:r>
      <w:r w:rsidR="0032600C">
        <w:rPr>
          <w:rFonts w:ascii="Avenir Next" w:hAnsi="Avenir Next" w:cs="Arial"/>
          <w:color w:val="808080" w:themeColor="background1" w:themeShade="80"/>
          <w:sz w:val="22"/>
          <w:szCs w:val="22"/>
          <w:lang w:val="en-GB"/>
        </w:rPr>
        <w:t xml:space="preserve"> </w:t>
      </w:r>
      <w:proofErr w:type="gramStart"/>
      <w:r w:rsidR="0032600C">
        <w:rPr>
          <w:rFonts w:ascii="Avenir Next" w:hAnsi="Avenir Next" w:cs="Arial"/>
          <w:color w:val="808080" w:themeColor="background1" w:themeShade="80"/>
          <w:sz w:val="22"/>
          <w:szCs w:val="22"/>
          <w:lang w:val="en-GB"/>
        </w:rPr>
        <w:t>Treaties like the Nordic Convention (1933) is</w:t>
      </w:r>
      <w:proofErr w:type="gramEnd"/>
      <w:r w:rsidR="0032600C">
        <w:rPr>
          <w:rFonts w:ascii="Avenir Next" w:hAnsi="Avenir Next" w:cs="Arial"/>
          <w:color w:val="808080" w:themeColor="background1" w:themeShade="80"/>
          <w:sz w:val="22"/>
          <w:szCs w:val="22"/>
          <w:lang w:val="en-GB"/>
        </w:rPr>
        <w:t xml:space="preserve"> regarded as rare successful multilateral Treaty for the Scandinavian Region.  The Istanbul Convention, Council of Europe Treaty Series No 136 it</w:t>
      </w:r>
      <w:r w:rsidR="0040371F">
        <w:rPr>
          <w:rFonts w:ascii="Avenir Next" w:hAnsi="Avenir Next" w:cs="Arial"/>
          <w:color w:val="808080" w:themeColor="background1" w:themeShade="80"/>
          <w:sz w:val="22"/>
          <w:szCs w:val="22"/>
          <w:lang w:val="en-GB"/>
        </w:rPr>
        <w:t xml:space="preserve"> is </w:t>
      </w:r>
      <w:r w:rsidR="0032600C">
        <w:rPr>
          <w:rFonts w:ascii="Avenir Next" w:hAnsi="Avenir Next" w:cs="Arial"/>
          <w:color w:val="808080" w:themeColor="background1" w:themeShade="80"/>
          <w:sz w:val="22"/>
          <w:szCs w:val="22"/>
          <w:lang w:val="en-GB"/>
        </w:rPr>
        <w:t xml:space="preserve">regarded to some extent as successful for having </w:t>
      </w:r>
      <w:r w:rsidR="00252890">
        <w:rPr>
          <w:rFonts w:ascii="Avenir Next" w:hAnsi="Avenir Next" w:cs="Arial"/>
          <w:color w:val="808080" w:themeColor="background1" w:themeShade="80"/>
          <w:sz w:val="22"/>
          <w:szCs w:val="22"/>
          <w:lang w:val="en-GB"/>
        </w:rPr>
        <w:t>influenced the development of a European Union response to the problems of international insolvencies among its member states</w:t>
      </w:r>
      <w:r w:rsidR="00917A8B">
        <w:rPr>
          <w:rFonts w:ascii="Avenir Next" w:hAnsi="Avenir Next" w:cs="Arial"/>
          <w:color w:val="808080" w:themeColor="background1" w:themeShade="80"/>
          <w:sz w:val="22"/>
          <w:szCs w:val="22"/>
          <w:lang w:val="en-GB"/>
        </w:rPr>
        <w:t xml:space="preserve">. On the other hand, the European Insolvency Regulation (EIR) 2000 has greatly influenced broader multilateral developments in international insolvency law though it is not a convention. </w:t>
      </w:r>
      <w:r>
        <w:rPr>
          <w:rFonts w:ascii="Avenir Next" w:hAnsi="Avenir Next" w:cs="Arial"/>
          <w:color w:val="808080" w:themeColor="background1" w:themeShade="80"/>
          <w:sz w:val="22"/>
          <w:szCs w:val="22"/>
          <w:lang w:val="en-GB"/>
        </w:rPr>
        <w:t xml:space="preserve"> </w:t>
      </w:r>
      <w:r w:rsidR="001E1C34" w:rsidRPr="00AB63DE">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2396C442" w14:textId="77777777" w:rsidR="00D936FC" w:rsidRDefault="00D936FC" w:rsidP="00692852">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 </w:t>
      </w:r>
    </w:p>
    <w:p w14:paraId="570FC4F0" w14:textId="19000993"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FB4501C" w:rsidR="001E1C34" w:rsidRPr="00AB63DE" w:rsidRDefault="00D936F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018D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difference between formal and informal insolvency</w:t>
      </w:r>
      <w:r w:rsidR="000018D5">
        <w:rPr>
          <w:rFonts w:ascii="Avenir Next" w:hAnsi="Avenir Next" w:cs="Arial"/>
          <w:color w:val="808080" w:themeColor="background1" w:themeShade="80"/>
          <w:sz w:val="22"/>
          <w:szCs w:val="22"/>
          <w:lang w:val="en-GB"/>
        </w:rPr>
        <w:t xml:space="preserve"> proceedings</w:t>
      </w:r>
      <w:r>
        <w:rPr>
          <w:rFonts w:ascii="Avenir Next" w:hAnsi="Avenir Next" w:cs="Arial"/>
          <w:color w:val="808080" w:themeColor="background1" w:themeShade="80"/>
          <w:sz w:val="22"/>
          <w:szCs w:val="22"/>
          <w:lang w:val="en-GB"/>
        </w:rPr>
        <w:t xml:space="preserve"> is </w:t>
      </w:r>
      <w:r w:rsidR="000018D5">
        <w:rPr>
          <w:rFonts w:ascii="Avenir Next" w:hAnsi="Avenir Next" w:cs="Arial"/>
          <w:color w:val="808080" w:themeColor="background1" w:themeShade="80"/>
          <w:sz w:val="22"/>
          <w:szCs w:val="22"/>
          <w:lang w:val="en-GB"/>
        </w:rPr>
        <w:t>that “</w:t>
      </w:r>
      <w:proofErr w:type="gramStart"/>
      <w:r w:rsidR="000018D5">
        <w:rPr>
          <w:rFonts w:ascii="Avenir Next" w:hAnsi="Avenir Next" w:cs="Arial"/>
          <w:color w:val="808080" w:themeColor="background1" w:themeShade="80"/>
          <w:sz w:val="22"/>
          <w:szCs w:val="22"/>
          <w:lang w:val="en-GB"/>
        </w:rPr>
        <w:t>formal  insolvency</w:t>
      </w:r>
      <w:proofErr w:type="gramEnd"/>
      <w:r w:rsidR="000018D5">
        <w:rPr>
          <w:rFonts w:ascii="Avenir Next" w:hAnsi="Avenir Next" w:cs="Arial"/>
          <w:color w:val="808080" w:themeColor="background1" w:themeShade="80"/>
          <w:sz w:val="22"/>
          <w:szCs w:val="22"/>
          <w:lang w:val="en-GB"/>
        </w:rPr>
        <w:t xml:space="preserve"> proceedings”  entails commencement of proceedings under the provisions of the insolvency law and such proceedings are primary regulated under the Insolvency law. In </w:t>
      </w:r>
      <w:r w:rsidR="000018D5">
        <w:rPr>
          <w:rFonts w:ascii="Avenir Next" w:hAnsi="Avenir Next" w:cs="Arial"/>
          <w:color w:val="808080" w:themeColor="background1" w:themeShade="80"/>
          <w:sz w:val="22"/>
          <w:szCs w:val="22"/>
          <w:lang w:val="en-GB"/>
        </w:rPr>
        <w:lastRenderedPageBreak/>
        <w:t>other words, formal insolvency proceedings means presenting a petition for winding up or restructuring or business rescue of a company before a national court under the provisions of the insolvency legislation. On the other hand, “informal insolvency proceedings” entails none invocation of insolvency law as parties</w:t>
      </w:r>
      <w:r w:rsidR="00FB517D">
        <w:rPr>
          <w:rFonts w:ascii="Avenir Next" w:hAnsi="Avenir Next" w:cs="Arial"/>
          <w:color w:val="808080" w:themeColor="background1" w:themeShade="80"/>
          <w:sz w:val="22"/>
          <w:szCs w:val="22"/>
          <w:lang w:val="en-GB"/>
        </w:rPr>
        <w:t xml:space="preserve"> (Debtor and Creditor)</w:t>
      </w:r>
      <w:r w:rsidR="000018D5">
        <w:rPr>
          <w:rFonts w:ascii="Avenir Next" w:hAnsi="Avenir Next" w:cs="Arial"/>
          <w:color w:val="808080" w:themeColor="background1" w:themeShade="80"/>
          <w:sz w:val="22"/>
          <w:szCs w:val="22"/>
          <w:lang w:val="en-GB"/>
        </w:rPr>
        <w:t xml:space="preserve"> opt to voluntarily resort to </w:t>
      </w:r>
      <w:r w:rsidR="00FB517D">
        <w:rPr>
          <w:rFonts w:ascii="Avenir Next" w:hAnsi="Avenir Next" w:cs="Arial"/>
          <w:color w:val="808080" w:themeColor="background1" w:themeShade="80"/>
          <w:sz w:val="22"/>
          <w:szCs w:val="22"/>
          <w:lang w:val="en-GB"/>
        </w:rPr>
        <w:t xml:space="preserve">negotiations. It is important to note that though informal insolvency proceedings are not amenable to insolvency law, the parties to such proceedings depend on the existence of an insolvency law for their effectiveness which provide indirect incentives or persuasive force to achieve </w:t>
      </w:r>
      <w:r w:rsidR="00D57C1B">
        <w:rPr>
          <w:rFonts w:ascii="Avenir Next" w:hAnsi="Avenir Next" w:cs="Arial"/>
          <w:color w:val="808080" w:themeColor="background1" w:themeShade="80"/>
          <w:sz w:val="22"/>
          <w:szCs w:val="22"/>
          <w:lang w:val="en-GB"/>
        </w:rPr>
        <w:t>reorganization</w:t>
      </w:r>
      <w:r w:rsidR="00FB517D">
        <w:rPr>
          <w:rFonts w:ascii="Avenir Next" w:hAnsi="Avenir Next" w:cs="Arial"/>
          <w:color w:val="808080" w:themeColor="background1" w:themeShade="80"/>
          <w:sz w:val="22"/>
          <w:szCs w:val="22"/>
          <w:lang w:val="en-GB"/>
        </w:rPr>
        <w:t>.</w:t>
      </w:r>
      <w:r w:rsidR="00D57C1B">
        <w:rPr>
          <w:rFonts w:ascii="Avenir Next" w:hAnsi="Avenir Next" w:cs="Arial"/>
          <w:color w:val="808080" w:themeColor="background1" w:themeShade="80"/>
          <w:sz w:val="22"/>
          <w:szCs w:val="22"/>
          <w:lang w:val="en-GB"/>
        </w:rPr>
        <w:t xml:space="preserve"> The advantages of formal insolvency proceedings are that the Insolvency Practitioner is appointed by the Court upon presentation of a petition and immediately takes control of the assets of the company thereby protecting the assets of the company and ultimately protecting the creditors. On the other hand, there is no appointment of an insolvency practitioner for purposes of taking charge and control of the company in informal insolvency proceedings as </w:t>
      </w:r>
      <w:r w:rsidR="00A7386D">
        <w:rPr>
          <w:rFonts w:ascii="Avenir Next" w:hAnsi="Avenir Next" w:cs="Arial"/>
          <w:color w:val="808080" w:themeColor="background1" w:themeShade="80"/>
          <w:sz w:val="22"/>
          <w:szCs w:val="22"/>
          <w:lang w:val="en-GB"/>
        </w:rPr>
        <w:t>such;</w:t>
      </w:r>
      <w:r w:rsidR="00D57C1B">
        <w:rPr>
          <w:rFonts w:ascii="Avenir Next" w:hAnsi="Avenir Next" w:cs="Arial"/>
          <w:color w:val="808080" w:themeColor="background1" w:themeShade="80"/>
          <w:sz w:val="22"/>
          <w:szCs w:val="22"/>
          <w:lang w:val="en-GB"/>
        </w:rPr>
        <w:t xml:space="preserve"> the creditor is at </w:t>
      </w:r>
      <w:r w:rsidR="00A94F61">
        <w:rPr>
          <w:rFonts w:ascii="Avenir Next" w:hAnsi="Avenir Next" w:cs="Arial"/>
          <w:color w:val="808080" w:themeColor="background1" w:themeShade="80"/>
          <w:sz w:val="22"/>
          <w:szCs w:val="22"/>
          <w:lang w:val="en-GB"/>
        </w:rPr>
        <w:t xml:space="preserve">risk on the ground that there is no protection and preservation of the assets during informal insolvency proceedings. </w:t>
      </w:r>
      <w:r w:rsidR="00A7386D">
        <w:rPr>
          <w:rFonts w:ascii="Avenir Next" w:hAnsi="Avenir Next" w:cs="Arial"/>
          <w:color w:val="808080" w:themeColor="background1" w:themeShade="80"/>
          <w:sz w:val="22"/>
          <w:szCs w:val="22"/>
          <w:lang w:val="en-GB"/>
        </w:rPr>
        <w:t xml:space="preserve">The preceding are the key advantages and disadvantages that Lobo should consider when dealing with FPPL </w:t>
      </w:r>
      <w:r w:rsidR="00332743">
        <w:rPr>
          <w:rFonts w:ascii="Avenir Next" w:hAnsi="Avenir Next" w:cs="Arial"/>
          <w:color w:val="808080" w:themeColor="background1" w:themeShade="80"/>
          <w:sz w:val="22"/>
          <w:szCs w:val="22"/>
          <w:lang w:val="en-GB"/>
        </w:rPr>
        <w:t xml:space="preserve">regarding an informal out of court arrangement compared </w:t>
      </w:r>
      <w:r w:rsidR="0069776A">
        <w:rPr>
          <w:rFonts w:ascii="Avenir Next" w:hAnsi="Avenir Next" w:cs="Arial"/>
          <w:color w:val="808080" w:themeColor="background1" w:themeShade="80"/>
          <w:sz w:val="22"/>
          <w:szCs w:val="22"/>
          <w:lang w:val="en-GB"/>
        </w:rPr>
        <w:t>to formal</w:t>
      </w:r>
      <w:r w:rsidR="00332743">
        <w:rPr>
          <w:rFonts w:ascii="Avenir Next" w:hAnsi="Avenir Next" w:cs="Arial"/>
          <w:color w:val="808080" w:themeColor="background1" w:themeShade="80"/>
          <w:sz w:val="22"/>
          <w:szCs w:val="22"/>
          <w:lang w:val="en-GB"/>
        </w:rPr>
        <w:t xml:space="preserve"> debt recovery </w:t>
      </w:r>
      <w:r w:rsidR="0069776A">
        <w:rPr>
          <w:rFonts w:ascii="Avenir Next" w:hAnsi="Avenir Next" w:cs="Arial"/>
          <w:color w:val="808080" w:themeColor="background1" w:themeShade="80"/>
          <w:sz w:val="22"/>
          <w:szCs w:val="22"/>
          <w:lang w:val="en-GB"/>
        </w:rPr>
        <w:t>options]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35E355C4" w:rsidR="001E1C34" w:rsidRPr="00AB63DE" w:rsidRDefault="0069776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718A9">
        <w:rPr>
          <w:rFonts w:ascii="Avenir Next" w:hAnsi="Avenir Next" w:cs="Arial"/>
          <w:color w:val="808080" w:themeColor="background1" w:themeShade="80"/>
          <w:sz w:val="22"/>
          <w:szCs w:val="22"/>
          <w:lang w:val="en-GB"/>
        </w:rPr>
        <w:t xml:space="preserve">          The doctrine of sovereignty of nations entails that enforcement of national laws starts and ends with the country’s national borders. The foregoing poses a huge challenge when faced with concurrent proceedings beyond the national borders which include enforcement of the Judgment in another country, recognition of the judgment in another country </w:t>
      </w:r>
      <w:r w:rsidR="00463EAD">
        <w:rPr>
          <w:rFonts w:ascii="Avenir Next" w:hAnsi="Avenir Next" w:cs="Arial"/>
          <w:color w:val="808080" w:themeColor="background1" w:themeShade="80"/>
          <w:sz w:val="22"/>
          <w:szCs w:val="22"/>
          <w:lang w:val="en-GB"/>
        </w:rPr>
        <w:t>and choice of the law applicable to security rights and priority of payments</w:t>
      </w:r>
      <w:r w:rsidR="00C5487F">
        <w:rPr>
          <w:rFonts w:ascii="Avenir Next" w:hAnsi="Avenir Next" w:cs="Arial"/>
          <w:color w:val="808080" w:themeColor="background1" w:themeShade="80"/>
          <w:sz w:val="22"/>
          <w:szCs w:val="22"/>
          <w:lang w:val="en-GB"/>
        </w:rPr>
        <w:t xml:space="preserve"> and whether the legal system is pro creditor or pro debtor. </w:t>
      </w:r>
      <w:r w:rsidR="00463EAD">
        <w:rPr>
          <w:rFonts w:ascii="Avenir Next" w:hAnsi="Avenir Next" w:cs="Arial"/>
          <w:color w:val="808080" w:themeColor="background1" w:themeShade="80"/>
          <w:sz w:val="22"/>
          <w:szCs w:val="22"/>
          <w:lang w:val="en-GB"/>
        </w:rPr>
        <w:t xml:space="preserve"> Thus, the UNCITRAL Legislative Guide on Insolvency is an important instrument that seeks to offer legislative</w:t>
      </w:r>
      <w:r w:rsidR="00C5487F">
        <w:rPr>
          <w:rFonts w:ascii="Avenir Next" w:hAnsi="Avenir Next" w:cs="Arial"/>
          <w:color w:val="808080" w:themeColor="background1" w:themeShade="80"/>
          <w:sz w:val="22"/>
          <w:szCs w:val="22"/>
          <w:lang w:val="en-GB"/>
        </w:rPr>
        <w:t xml:space="preserve"> guidelines to countries on insolvency law. The other international insolvency instrument that has been developed to </w:t>
      </w:r>
      <w:r w:rsidR="00313065">
        <w:rPr>
          <w:rFonts w:ascii="Avenir Next" w:hAnsi="Avenir Next" w:cs="Arial"/>
          <w:color w:val="808080" w:themeColor="background1" w:themeShade="80"/>
          <w:sz w:val="22"/>
          <w:szCs w:val="22"/>
          <w:lang w:val="en-GB"/>
        </w:rPr>
        <w:t>assist with</w:t>
      </w:r>
      <w:r w:rsidR="00C5487F">
        <w:rPr>
          <w:rFonts w:ascii="Avenir Next" w:hAnsi="Avenir Next" w:cs="Arial"/>
          <w:color w:val="808080" w:themeColor="background1" w:themeShade="80"/>
          <w:sz w:val="22"/>
          <w:szCs w:val="22"/>
          <w:lang w:val="en-GB"/>
        </w:rPr>
        <w:t xml:space="preserve"> respect to the aforesaid difficulties is the European Insolvency Regulation (EIR) 2000</w:t>
      </w:r>
      <w:r w:rsidR="003B5C15">
        <w:rPr>
          <w:rFonts w:ascii="Avenir Next" w:hAnsi="Avenir Next" w:cs="Arial"/>
          <w:color w:val="808080" w:themeColor="background1" w:themeShade="80"/>
          <w:sz w:val="22"/>
          <w:szCs w:val="22"/>
          <w:lang w:val="en-GB"/>
        </w:rPr>
        <w:t>. The development of these instruments are important as they seek to promote cooperation and coordination in insolvency proceedings among countries where the debtor’s centre of interest and also in enforcement of the Judgments</w:t>
      </w:r>
      <w:r w:rsidR="001E1C34"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xml:space="preserve">, and the </w:t>
      </w:r>
      <w:r w:rsidR="00FC30E1" w:rsidRPr="004216EA">
        <w:rPr>
          <w:rFonts w:ascii="Avenir Next" w:hAnsi="Avenir Next" w:cs="Arial"/>
          <w:sz w:val="22"/>
          <w:szCs w:val="22"/>
          <w:lang w:val="en-GB"/>
        </w:rPr>
        <w:lastRenderedPageBreak/>
        <w:t>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02653522" w14:textId="2220E476" w:rsidR="005B1D2F" w:rsidRPr="005B1D2F" w:rsidRDefault="00676212" w:rsidP="005B1D2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UK is no longer a member of the European Union as such, the European Insolvency Regulation (EIR) 2000 ceased to apply to UK  post its exit from the European Union. </w:t>
      </w:r>
      <w:r w:rsidR="005B1D2F">
        <w:rPr>
          <w:rFonts w:ascii="Avenir Next" w:hAnsi="Avenir Next" w:cs="Arial"/>
          <w:color w:val="808080" w:themeColor="background1" w:themeShade="80"/>
          <w:sz w:val="22"/>
          <w:szCs w:val="22"/>
          <w:lang w:val="en-GB"/>
        </w:rPr>
        <w:t>The additional information required is the Centre of FPPL’s interest. The said information may be needed for purposes of coordinating and cooperation]</w:t>
      </w:r>
    </w:p>
    <w:p w14:paraId="7FB409E7" w14:textId="77777777" w:rsidR="005B1D2F" w:rsidRPr="005B1D2F" w:rsidRDefault="005B1D2F" w:rsidP="005B1D2F">
      <w:pPr>
        <w:autoSpaceDE w:val="0"/>
        <w:autoSpaceDN w:val="0"/>
        <w:adjustRightInd w:val="0"/>
        <w:jc w:val="both"/>
        <w:rPr>
          <w:rFonts w:ascii="Avenir Next" w:hAnsi="Avenir Next" w:cs="Arial"/>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FA98" w14:textId="77777777" w:rsidR="00D154D4" w:rsidRDefault="00D154D4" w:rsidP="00241B44">
      <w:r>
        <w:separator/>
      </w:r>
    </w:p>
  </w:endnote>
  <w:endnote w:type="continuationSeparator" w:id="0">
    <w:p w14:paraId="25D3FA44" w14:textId="77777777" w:rsidR="00D154D4" w:rsidRDefault="00D15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3B5C15" w:rsidRPr="00A31881" w:rsidRDefault="003B5C1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3B5C15" w:rsidRPr="00A31881" w:rsidRDefault="003B5C1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3B5C15" w:rsidRPr="00297BDF" w:rsidRDefault="003B5C1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313065">
          <w:rPr>
            <w:rStyle w:val="PageNumber"/>
            <w:rFonts w:ascii="Avenir Next" w:hAnsi="Avenir Next" w:cs="Arial"/>
            <w:noProof/>
            <w:sz w:val="22"/>
            <w:szCs w:val="22"/>
          </w:rPr>
          <w:t>8</w:t>
        </w:r>
        <w:r w:rsidRPr="00297BDF">
          <w:rPr>
            <w:rStyle w:val="PageNumber"/>
            <w:rFonts w:ascii="Avenir Next" w:hAnsi="Avenir Next" w:cs="Arial"/>
            <w:sz w:val="22"/>
            <w:szCs w:val="22"/>
          </w:rPr>
          <w:fldChar w:fldCharType="end"/>
        </w:r>
      </w:p>
    </w:sdtContent>
  </w:sdt>
  <w:p w14:paraId="12ABA5E1" w14:textId="4612E6E1" w:rsidR="003B5C15" w:rsidRPr="00297BDF" w:rsidRDefault="003B5C15" w:rsidP="0052732A">
    <w:pPr>
      <w:pStyle w:val="Footer"/>
      <w:ind w:right="360"/>
      <w:rPr>
        <w:rFonts w:ascii="Avenir Next" w:hAnsi="Avenir Next" w:cs="Arial"/>
        <w:sz w:val="22"/>
        <w:szCs w:val="22"/>
      </w:rPr>
    </w:pPr>
    <w:r>
      <w:rPr>
        <w:rFonts w:ascii="Avenir Next" w:hAnsi="Avenir Next" w:cs="Arial"/>
        <w:sz w:val="22"/>
        <w:szCs w:val="22"/>
      </w:rPr>
      <w:t>202223-775</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D726" w14:textId="77777777" w:rsidR="00D154D4" w:rsidRDefault="00D154D4" w:rsidP="00241B44">
      <w:r>
        <w:separator/>
      </w:r>
    </w:p>
  </w:footnote>
  <w:footnote w:type="continuationSeparator" w:id="0">
    <w:p w14:paraId="473CB32A" w14:textId="77777777" w:rsidR="00D154D4" w:rsidRDefault="00D154D4"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9F5"/>
    <w:rsid w:val="000018D5"/>
    <w:rsid w:val="00003D8F"/>
    <w:rsid w:val="0000420A"/>
    <w:rsid w:val="00004AE7"/>
    <w:rsid w:val="00007968"/>
    <w:rsid w:val="00010BA0"/>
    <w:rsid w:val="00015EE6"/>
    <w:rsid w:val="00020557"/>
    <w:rsid w:val="0002322B"/>
    <w:rsid w:val="000250C7"/>
    <w:rsid w:val="00025C83"/>
    <w:rsid w:val="00031918"/>
    <w:rsid w:val="000329A6"/>
    <w:rsid w:val="000345B1"/>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7BF3"/>
    <w:rsid w:val="000D55A8"/>
    <w:rsid w:val="000D57BE"/>
    <w:rsid w:val="000D6876"/>
    <w:rsid w:val="000E0165"/>
    <w:rsid w:val="000E3A82"/>
    <w:rsid w:val="000E3C5A"/>
    <w:rsid w:val="000E406D"/>
    <w:rsid w:val="000E4841"/>
    <w:rsid w:val="000E5CB4"/>
    <w:rsid w:val="000F0DC0"/>
    <w:rsid w:val="000F0FFF"/>
    <w:rsid w:val="000F12BD"/>
    <w:rsid w:val="000F1677"/>
    <w:rsid w:val="000F20FC"/>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4BD"/>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890"/>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01A8"/>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065"/>
    <w:rsid w:val="003134B4"/>
    <w:rsid w:val="003144EF"/>
    <w:rsid w:val="0032538A"/>
    <w:rsid w:val="0032600C"/>
    <w:rsid w:val="00326292"/>
    <w:rsid w:val="00326415"/>
    <w:rsid w:val="00330937"/>
    <w:rsid w:val="00330F31"/>
    <w:rsid w:val="003326F0"/>
    <w:rsid w:val="00332743"/>
    <w:rsid w:val="00334648"/>
    <w:rsid w:val="00336CA6"/>
    <w:rsid w:val="0033768C"/>
    <w:rsid w:val="00337938"/>
    <w:rsid w:val="00340769"/>
    <w:rsid w:val="00341A65"/>
    <w:rsid w:val="00341AA6"/>
    <w:rsid w:val="00342E57"/>
    <w:rsid w:val="003500E5"/>
    <w:rsid w:val="00355B57"/>
    <w:rsid w:val="00361A0A"/>
    <w:rsid w:val="00361DF9"/>
    <w:rsid w:val="003628A6"/>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204"/>
    <w:rsid w:val="00391B12"/>
    <w:rsid w:val="003937B9"/>
    <w:rsid w:val="003948D5"/>
    <w:rsid w:val="003957FD"/>
    <w:rsid w:val="00396821"/>
    <w:rsid w:val="00396CE5"/>
    <w:rsid w:val="003979A3"/>
    <w:rsid w:val="00397D3A"/>
    <w:rsid w:val="003A051E"/>
    <w:rsid w:val="003A0BBE"/>
    <w:rsid w:val="003A0F93"/>
    <w:rsid w:val="003A2448"/>
    <w:rsid w:val="003A2F5D"/>
    <w:rsid w:val="003A3128"/>
    <w:rsid w:val="003A5AD1"/>
    <w:rsid w:val="003A60FF"/>
    <w:rsid w:val="003A696A"/>
    <w:rsid w:val="003B170F"/>
    <w:rsid w:val="003B3C5F"/>
    <w:rsid w:val="003B5C15"/>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71F"/>
    <w:rsid w:val="00403F09"/>
    <w:rsid w:val="00404EF7"/>
    <w:rsid w:val="00405DC1"/>
    <w:rsid w:val="00411E1B"/>
    <w:rsid w:val="00414BF9"/>
    <w:rsid w:val="00415DFF"/>
    <w:rsid w:val="00415F1F"/>
    <w:rsid w:val="0042108F"/>
    <w:rsid w:val="004214D4"/>
    <w:rsid w:val="004216EA"/>
    <w:rsid w:val="004235F4"/>
    <w:rsid w:val="00426969"/>
    <w:rsid w:val="00426B64"/>
    <w:rsid w:val="00427D1A"/>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3EAD"/>
    <w:rsid w:val="004659E0"/>
    <w:rsid w:val="00466ED6"/>
    <w:rsid w:val="00466F55"/>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7801"/>
    <w:rsid w:val="005508BB"/>
    <w:rsid w:val="00553EB2"/>
    <w:rsid w:val="00555C4D"/>
    <w:rsid w:val="00560534"/>
    <w:rsid w:val="0056391B"/>
    <w:rsid w:val="005650E2"/>
    <w:rsid w:val="0056545C"/>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39AC"/>
    <w:rsid w:val="005953ED"/>
    <w:rsid w:val="00595B58"/>
    <w:rsid w:val="005966E3"/>
    <w:rsid w:val="005A0CCA"/>
    <w:rsid w:val="005A2152"/>
    <w:rsid w:val="005A2194"/>
    <w:rsid w:val="005A2628"/>
    <w:rsid w:val="005A383D"/>
    <w:rsid w:val="005A43F4"/>
    <w:rsid w:val="005A5ACB"/>
    <w:rsid w:val="005A726D"/>
    <w:rsid w:val="005B0BB2"/>
    <w:rsid w:val="005B1D2F"/>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076"/>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6BC6"/>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6212"/>
    <w:rsid w:val="00677AEB"/>
    <w:rsid w:val="00680EF2"/>
    <w:rsid w:val="00682A3E"/>
    <w:rsid w:val="006850AE"/>
    <w:rsid w:val="00686C53"/>
    <w:rsid w:val="00687A1D"/>
    <w:rsid w:val="00692852"/>
    <w:rsid w:val="0069776A"/>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147B"/>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C65"/>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17A8B"/>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6C5"/>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1C61"/>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386D"/>
    <w:rsid w:val="00A81029"/>
    <w:rsid w:val="00A82AFB"/>
    <w:rsid w:val="00A8485D"/>
    <w:rsid w:val="00A86584"/>
    <w:rsid w:val="00A86B29"/>
    <w:rsid w:val="00A90BDB"/>
    <w:rsid w:val="00A94F10"/>
    <w:rsid w:val="00A94F61"/>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436"/>
    <w:rsid w:val="00AD65A8"/>
    <w:rsid w:val="00AD74AD"/>
    <w:rsid w:val="00AD7A9A"/>
    <w:rsid w:val="00AE027F"/>
    <w:rsid w:val="00AE4D6F"/>
    <w:rsid w:val="00AF2192"/>
    <w:rsid w:val="00AF228E"/>
    <w:rsid w:val="00AF455B"/>
    <w:rsid w:val="00AF5899"/>
    <w:rsid w:val="00B0123F"/>
    <w:rsid w:val="00B04004"/>
    <w:rsid w:val="00B12F13"/>
    <w:rsid w:val="00B14819"/>
    <w:rsid w:val="00B17AA9"/>
    <w:rsid w:val="00B221FF"/>
    <w:rsid w:val="00B2292D"/>
    <w:rsid w:val="00B22D73"/>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0CC9"/>
    <w:rsid w:val="00C225CB"/>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487F"/>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54D4"/>
    <w:rsid w:val="00D1688E"/>
    <w:rsid w:val="00D17FDC"/>
    <w:rsid w:val="00D223E4"/>
    <w:rsid w:val="00D2550E"/>
    <w:rsid w:val="00D256C6"/>
    <w:rsid w:val="00D25F51"/>
    <w:rsid w:val="00D35229"/>
    <w:rsid w:val="00D35ADE"/>
    <w:rsid w:val="00D35EAE"/>
    <w:rsid w:val="00D4685B"/>
    <w:rsid w:val="00D57C1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936FC"/>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387F"/>
    <w:rsid w:val="00DD4E68"/>
    <w:rsid w:val="00DD526C"/>
    <w:rsid w:val="00DD59B5"/>
    <w:rsid w:val="00DD6923"/>
    <w:rsid w:val="00DD7844"/>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12C2"/>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4E33"/>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8A9"/>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4F05"/>
    <w:rsid w:val="00FB517D"/>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867CE-BC65-4CC3-B356-69A56F7F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CHIBELUKA EMMANUEL</cp:lastModifiedBy>
  <cp:revision>15</cp:revision>
  <cp:lastPrinted>2020-06-12T02:43:00Z</cp:lastPrinted>
  <dcterms:created xsi:type="dcterms:W3CDTF">2022-07-27T13:31:00Z</dcterms:created>
  <dcterms:modified xsi:type="dcterms:W3CDTF">2022-11-15T17:01:00Z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