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AB63DE" w:rsidRDefault="002D2356" w:rsidP="008071D5">
      <w:pPr>
        <w:pStyle w:val="ListParagraph"/>
        <w:numPr>
          <w:ilvl w:val="0"/>
          <w:numId w:val="15"/>
        </w:numPr>
        <w:ind w:left="425" w:hanging="357"/>
        <w:jc w:val="both"/>
        <w:rPr>
          <w:rFonts w:ascii="Avenir Next" w:hAnsi="Avenir Next" w:cs="Arial"/>
          <w:sz w:val="22"/>
          <w:szCs w:val="22"/>
        </w:rPr>
      </w:pPr>
      <w:r w:rsidRPr="00360D53">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360D53">
        <w:rPr>
          <w:rFonts w:ascii="Avenir Next" w:hAnsi="Avenir Next" w:cs="Arial"/>
          <w:sz w:val="22"/>
          <w:szCs w:val="22"/>
          <w:highlight w:val="yellow"/>
          <w:vertAlign w:val="superscript"/>
        </w:rPr>
        <w:t>th</w:t>
      </w:r>
      <w:r w:rsidRPr="00360D53">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true since, on a </w:t>
      </w:r>
      <w:proofErr w:type="gramStart"/>
      <w:r w:rsidRPr="004216EA">
        <w:rPr>
          <w:rFonts w:ascii="Avenir Next" w:hAnsi="Avenir Next" w:cs="Arial"/>
          <w:sz w:val="22"/>
          <w:szCs w:val="22"/>
        </w:rPr>
        <w:t>principle</w:t>
      </w:r>
      <w:proofErr w:type="gramEnd"/>
      <w:r w:rsidRPr="004216EA">
        <w:rPr>
          <w:rFonts w:ascii="Avenir Next" w:hAnsi="Avenir Next" w:cs="Arial"/>
          <w:sz w:val="22"/>
          <w:szCs w:val="22"/>
        </w:rPr>
        <w:t xml:space="preserv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163CC8" w:rsidRDefault="002D2356" w:rsidP="008071D5">
      <w:pPr>
        <w:pStyle w:val="ListParagraph"/>
        <w:numPr>
          <w:ilvl w:val="0"/>
          <w:numId w:val="16"/>
        </w:numPr>
        <w:ind w:left="426"/>
        <w:jc w:val="both"/>
        <w:rPr>
          <w:rFonts w:ascii="Avenir Next" w:hAnsi="Avenir Next" w:cs="Arial"/>
          <w:sz w:val="22"/>
          <w:szCs w:val="22"/>
          <w:highlight w:val="yellow"/>
        </w:rPr>
      </w:pPr>
      <w:r w:rsidRPr="00163CC8">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309591C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FA443F" w:rsidRDefault="002D2356" w:rsidP="008071D5">
      <w:pPr>
        <w:pStyle w:val="ListParagraph"/>
        <w:numPr>
          <w:ilvl w:val="0"/>
          <w:numId w:val="17"/>
        </w:numPr>
        <w:ind w:left="426"/>
        <w:jc w:val="both"/>
        <w:rPr>
          <w:rFonts w:ascii="Avenir Next" w:hAnsi="Avenir Next" w:cs="Arial"/>
          <w:sz w:val="22"/>
          <w:szCs w:val="22"/>
          <w:highlight w:val="yellow"/>
        </w:rPr>
      </w:pPr>
      <w:r w:rsidRPr="00FA443F">
        <w:rPr>
          <w:rFonts w:ascii="Avenir Next" w:hAnsi="Avenir Next" w:cs="Arial"/>
          <w:sz w:val="22"/>
          <w:szCs w:val="22"/>
          <w:highlight w:val="yellow"/>
        </w:rPr>
        <w:t xml:space="preserve">This statement is true since England has the unified 1986 Insolvency </w:t>
      </w:r>
      <w:proofErr w:type="gramStart"/>
      <w:r w:rsidRPr="00FA443F">
        <w:rPr>
          <w:rFonts w:ascii="Avenir Next" w:hAnsi="Avenir Next" w:cs="Arial"/>
          <w:sz w:val="22"/>
          <w:szCs w:val="22"/>
          <w:highlight w:val="yellow"/>
        </w:rPr>
        <w:t>Act</w:t>
      </w:r>
      <w:proofErr w:type="gramEnd"/>
      <w:r w:rsidRPr="00FA443F">
        <w:rPr>
          <w:rFonts w:ascii="Avenir Next" w:hAnsi="Avenir Next" w:cs="Arial"/>
          <w:sz w:val="22"/>
          <w:szCs w:val="22"/>
          <w:highlight w:val="yellow"/>
        </w:rPr>
        <w:t xml:space="preserve">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gramStart"/>
      <w:r w:rsidRPr="00CC5ECB">
        <w:rPr>
          <w:rFonts w:ascii="Avenir Next" w:hAnsi="Avenir Next" w:cs="Arial"/>
          <w:sz w:val="22"/>
          <w:szCs w:val="22"/>
        </w:rPr>
        <w:t>ie</w:t>
      </w:r>
      <w:proofErr w:type="gram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7273B7" w:rsidRDefault="00466ED6" w:rsidP="008071D5">
      <w:pPr>
        <w:pStyle w:val="ListParagraph"/>
        <w:numPr>
          <w:ilvl w:val="0"/>
          <w:numId w:val="18"/>
        </w:numPr>
        <w:ind w:left="426"/>
        <w:jc w:val="both"/>
        <w:rPr>
          <w:rFonts w:ascii="Avenir Next" w:hAnsi="Avenir Next" w:cs="Arial"/>
          <w:sz w:val="22"/>
          <w:szCs w:val="22"/>
          <w:highlight w:val="yellow"/>
        </w:rPr>
      </w:pPr>
      <w:r w:rsidRPr="007273B7">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w:t>
      </w:r>
      <w:proofErr w:type="gramStart"/>
      <w:r w:rsidRPr="00CC5ECB">
        <w:rPr>
          <w:rFonts w:ascii="Avenir Next" w:hAnsi="Avenir Next" w:cs="Arial"/>
          <w:sz w:val="22"/>
          <w:szCs w:val="22"/>
        </w:rPr>
        <w:t>since  insolvent</w:t>
      </w:r>
      <w:proofErr w:type="gramEnd"/>
      <w:r w:rsidRPr="00CC5ECB">
        <w:rPr>
          <w:rFonts w:ascii="Avenir Next" w:hAnsi="Avenir Next" w:cs="Arial"/>
          <w:sz w:val="22"/>
          <w:szCs w:val="22"/>
        </w:rPr>
        <w:t xml:space="preserve">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941345" w:rsidRDefault="002D2356" w:rsidP="008071D5">
      <w:pPr>
        <w:pStyle w:val="ListParagraph"/>
        <w:numPr>
          <w:ilvl w:val="0"/>
          <w:numId w:val="19"/>
        </w:numPr>
        <w:ind w:left="425" w:hanging="357"/>
        <w:jc w:val="both"/>
        <w:rPr>
          <w:rFonts w:ascii="Avenir Next" w:hAnsi="Avenir Next" w:cs="Arial"/>
          <w:sz w:val="22"/>
          <w:szCs w:val="22"/>
          <w:highlight w:val="yellow"/>
        </w:rPr>
      </w:pPr>
      <w:r w:rsidRPr="00941345">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In a local liquidation commenced in that country, to what other area of domestic law can the local court refer </w:t>
      </w:r>
      <w:proofErr w:type="gramStart"/>
      <w:r w:rsidRPr="004216EA">
        <w:rPr>
          <w:rFonts w:ascii="Avenir Next" w:hAnsi="Avenir Next" w:cs="Arial"/>
          <w:sz w:val="22"/>
          <w:szCs w:val="22"/>
          <w:lang w:val="en-GB"/>
        </w:rPr>
        <w:t>in order to</w:t>
      </w:r>
      <w:proofErr w:type="gramEnd"/>
      <w:r w:rsidRPr="004216EA">
        <w:rPr>
          <w:rFonts w:ascii="Avenir Next" w:hAnsi="Avenir Next" w:cs="Arial"/>
          <w:sz w:val="22"/>
          <w:szCs w:val="22"/>
          <w:lang w:val="en-GB"/>
        </w:rPr>
        <w:t xml:space="preserve">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4C580E"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4C580E">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Pr="00707E21"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707E21">
        <w:rPr>
          <w:rFonts w:ascii="Avenir Next" w:eastAsiaTheme="minorHAnsi" w:hAnsi="Avenir Next" w:cs="Arial"/>
          <w:sz w:val="22"/>
          <w:szCs w:val="22"/>
          <w:lang w:val="en-GB"/>
        </w:rPr>
        <w:t>It is relevant</w:t>
      </w:r>
      <w:r w:rsidR="009A0501" w:rsidRPr="00707E21">
        <w:rPr>
          <w:rFonts w:ascii="Avenir Next" w:eastAsiaTheme="minorHAnsi" w:hAnsi="Avenir Next" w:cs="Arial"/>
          <w:sz w:val="22"/>
          <w:szCs w:val="22"/>
          <w:lang w:val="en-GB"/>
        </w:rPr>
        <w:t xml:space="preserve"> factor for the English Court hearing the matter</w:t>
      </w:r>
      <w:r w:rsidR="0095223A" w:rsidRPr="00707E21">
        <w:rPr>
          <w:rFonts w:ascii="Avenir Next" w:eastAsiaTheme="minorHAnsi" w:hAnsi="Avenir Next" w:cs="Arial"/>
          <w:sz w:val="22"/>
          <w:szCs w:val="22"/>
          <w:lang w:val="en-GB"/>
        </w:rPr>
        <w:t xml:space="preserve"> </w:t>
      </w:r>
      <w:r w:rsidR="00D910D5" w:rsidRPr="00707E21">
        <w:rPr>
          <w:rFonts w:ascii="Avenir Next" w:eastAsiaTheme="minorHAnsi" w:hAnsi="Avenir Next" w:cs="Arial"/>
          <w:sz w:val="22"/>
          <w:szCs w:val="22"/>
          <w:lang w:val="en-GB"/>
        </w:rPr>
        <w:t>to consider</w:t>
      </w:r>
      <w:r w:rsidR="009A0501" w:rsidRPr="00707E21">
        <w:rPr>
          <w:rFonts w:ascii="Avenir Next" w:eastAsiaTheme="minorHAnsi" w:hAnsi="Avenir Next" w:cs="Arial"/>
          <w:sz w:val="22"/>
          <w:szCs w:val="22"/>
          <w:lang w:val="en-GB"/>
        </w:rPr>
        <w:t xml:space="preserve"> whether Germany</w:t>
      </w:r>
      <w:r w:rsidRPr="00707E21">
        <w:rPr>
          <w:rFonts w:ascii="Avenir Next" w:eastAsiaTheme="minorHAnsi" w:hAnsi="Avenir Next" w:cs="Arial"/>
          <w:sz w:val="22"/>
          <w:szCs w:val="22"/>
          <w:lang w:val="en-GB"/>
        </w:rPr>
        <w:t xml:space="preserve"> has adopted the UNCITRAL Model Law on Cross-border Insolvency 1997</w:t>
      </w:r>
      <w:r w:rsidR="009A0501" w:rsidRPr="00707E21">
        <w:rPr>
          <w:rFonts w:ascii="Avenir Next" w:eastAsiaTheme="minorHAnsi" w:hAnsi="Avenir Next" w:cs="Arial"/>
          <w:sz w:val="22"/>
          <w:szCs w:val="22"/>
          <w:lang w:val="en-GB"/>
        </w:rPr>
        <w:t>, or not</w:t>
      </w:r>
      <w:r w:rsidRPr="00707E21">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707E21"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707E21">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707E21">
        <w:rPr>
          <w:rFonts w:ascii="Avenir Next" w:eastAsiaTheme="minorHAnsi" w:hAnsi="Avenir Next" w:cs="Arial"/>
          <w:sz w:val="22"/>
          <w:szCs w:val="22"/>
          <w:highlight w:val="yellow"/>
          <w:lang w:val="en-GB"/>
        </w:rPr>
        <w:t xml:space="preserve"> </w:t>
      </w:r>
      <w:r w:rsidRPr="00707E21">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AB63DE"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4F2BDA">
        <w:rPr>
          <w:rFonts w:ascii="Avenir Next" w:hAnsi="Avenir Next" w:cs="Arial"/>
          <w:sz w:val="22"/>
          <w:szCs w:val="22"/>
          <w:highlight w:val="yellow"/>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F23635" w:rsidRDefault="00F5239B" w:rsidP="008071D5">
      <w:pPr>
        <w:pStyle w:val="ListParagraph"/>
        <w:numPr>
          <w:ilvl w:val="0"/>
          <w:numId w:val="23"/>
        </w:numPr>
        <w:ind w:left="426"/>
        <w:jc w:val="both"/>
        <w:rPr>
          <w:rFonts w:ascii="Avenir Next" w:hAnsi="Avenir Next" w:cs="Arial"/>
          <w:sz w:val="22"/>
          <w:szCs w:val="22"/>
          <w:highlight w:val="yellow"/>
        </w:rPr>
      </w:pPr>
      <w:r w:rsidRPr="00F23635">
        <w:rPr>
          <w:rFonts w:ascii="Avenir Next" w:hAnsi="Avenir Next" w:cs="Arial"/>
          <w:sz w:val="22"/>
          <w:szCs w:val="22"/>
          <w:highlight w:val="yellow"/>
        </w:rPr>
        <w:t xml:space="preserve">This statement is true because </w:t>
      </w:r>
      <w:r w:rsidR="007B5180" w:rsidRPr="00F23635">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F23635" w:rsidRDefault="009355DB" w:rsidP="008071D5">
      <w:pPr>
        <w:pStyle w:val="ListParagraph"/>
        <w:numPr>
          <w:ilvl w:val="0"/>
          <w:numId w:val="24"/>
        </w:numPr>
        <w:ind w:left="426"/>
        <w:jc w:val="both"/>
        <w:rPr>
          <w:rFonts w:ascii="Avenir Next" w:hAnsi="Avenir Next" w:cs="Arial"/>
          <w:sz w:val="22"/>
          <w:szCs w:val="22"/>
          <w:highlight w:val="yellow"/>
        </w:rPr>
      </w:pPr>
      <w:r w:rsidRPr="00F23635">
        <w:rPr>
          <w:rFonts w:ascii="Avenir Next" w:hAnsi="Avenir Next" w:cs="Arial"/>
          <w:sz w:val="22"/>
          <w:szCs w:val="22"/>
          <w:highlight w:val="yellow"/>
        </w:rPr>
        <w:t xml:space="preserve">This statement is true because </w:t>
      </w:r>
      <w:r w:rsidR="005C4FF2" w:rsidRPr="00F23635">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70C63B32" w:rsidR="0081547D" w:rsidRPr="00AB63DE" w:rsidRDefault="000B1B16"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Countries </w:t>
      </w:r>
      <w:r w:rsidR="000E2B11">
        <w:rPr>
          <w:rFonts w:ascii="Avenir Next" w:hAnsi="Avenir Next" w:cs="Arial"/>
          <w:color w:val="808080" w:themeColor="background1" w:themeShade="80"/>
          <w:sz w:val="22"/>
          <w:szCs w:val="22"/>
          <w:lang w:val="en-GB"/>
        </w:rPr>
        <w:t xml:space="preserve">in African jurisdictions have their historical roots of insolvency law born from </w:t>
      </w:r>
      <w:r w:rsidR="008D636B">
        <w:rPr>
          <w:rFonts w:ascii="Avenir Next" w:hAnsi="Avenir Next" w:cs="Arial"/>
          <w:color w:val="808080" w:themeColor="background1" w:themeShade="80"/>
          <w:sz w:val="22"/>
          <w:szCs w:val="22"/>
          <w:lang w:val="en-GB"/>
        </w:rPr>
        <w:t xml:space="preserve">former colonial powers, which are still largely followed </w:t>
      </w:r>
      <w:r w:rsidR="00BB4686">
        <w:rPr>
          <w:rFonts w:ascii="Avenir Next" w:hAnsi="Avenir Next" w:cs="Arial"/>
          <w:color w:val="808080" w:themeColor="background1" w:themeShade="80"/>
          <w:sz w:val="22"/>
          <w:szCs w:val="22"/>
          <w:lang w:val="en-GB"/>
        </w:rPr>
        <w:t xml:space="preserve">today. Countries such as Nigeria, Kenya, </w:t>
      </w:r>
      <w:proofErr w:type="gramStart"/>
      <w:r w:rsidR="00BB4686">
        <w:rPr>
          <w:rFonts w:ascii="Avenir Next" w:hAnsi="Avenir Next" w:cs="Arial"/>
          <w:color w:val="808080" w:themeColor="background1" w:themeShade="80"/>
          <w:sz w:val="22"/>
          <w:szCs w:val="22"/>
          <w:lang w:val="en-GB"/>
        </w:rPr>
        <w:t>Botswana</w:t>
      </w:r>
      <w:proofErr w:type="gramEnd"/>
      <w:r w:rsidR="00BB4686">
        <w:rPr>
          <w:rFonts w:ascii="Avenir Next" w:hAnsi="Avenir Next" w:cs="Arial"/>
          <w:color w:val="808080" w:themeColor="background1" w:themeShade="80"/>
          <w:sz w:val="22"/>
          <w:szCs w:val="22"/>
          <w:lang w:val="en-GB"/>
        </w:rPr>
        <w:t xml:space="preserve"> and Zambia</w:t>
      </w:r>
      <w:r w:rsidR="00794F3E">
        <w:rPr>
          <w:rFonts w:ascii="Avenir Next" w:hAnsi="Avenir Next" w:cs="Arial"/>
          <w:color w:val="808080" w:themeColor="background1" w:themeShade="80"/>
          <w:sz w:val="22"/>
          <w:szCs w:val="22"/>
          <w:lang w:val="en-GB"/>
        </w:rPr>
        <w:t xml:space="preserve"> as well as some East African countries have an English law tradit</w:t>
      </w:r>
      <w:r w:rsidR="00701679">
        <w:rPr>
          <w:rFonts w:ascii="Avenir Next" w:hAnsi="Avenir Next" w:cs="Arial"/>
          <w:color w:val="808080" w:themeColor="background1" w:themeShade="80"/>
          <w:sz w:val="22"/>
          <w:szCs w:val="22"/>
          <w:lang w:val="en-GB"/>
        </w:rPr>
        <w:t>i</w:t>
      </w:r>
      <w:r w:rsidR="00794F3E">
        <w:rPr>
          <w:rFonts w:ascii="Avenir Next" w:hAnsi="Avenir Next" w:cs="Arial"/>
          <w:color w:val="808080" w:themeColor="background1" w:themeShade="80"/>
          <w:sz w:val="22"/>
          <w:szCs w:val="22"/>
          <w:lang w:val="en-GB"/>
        </w:rPr>
        <w:t>on</w:t>
      </w:r>
      <w:r w:rsidR="00DC4055">
        <w:rPr>
          <w:rFonts w:ascii="Avenir Next" w:hAnsi="Avenir Next" w:cs="Arial"/>
          <w:color w:val="808080" w:themeColor="background1" w:themeShade="80"/>
          <w:sz w:val="22"/>
          <w:szCs w:val="22"/>
          <w:lang w:val="en-GB"/>
        </w:rPr>
        <w:t>, whilst Angola and Mozambique have a civil law tradition based on Portuguese law</w:t>
      </w:r>
      <w:r w:rsidR="006F1AA0">
        <w:rPr>
          <w:rFonts w:ascii="Avenir Next" w:hAnsi="Avenir Next" w:cs="Arial"/>
          <w:color w:val="808080" w:themeColor="background1" w:themeShade="80"/>
          <w:sz w:val="22"/>
          <w:szCs w:val="22"/>
          <w:lang w:val="en-GB"/>
        </w:rPr>
        <w:t>. In West Africa the roots stem from French law which follows a civil law system</w:t>
      </w:r>
      <w:r w:rsidR="00532A35">
        <w:rPr>
          <w:rFonts w:ascii="Avenir Next" w:hAnsi="Avenir Next" w:cs="Arial"/>
          <w:color w:val="808080" w:themeColor="background1" w:themeShade="80"/>
          <w:sz w:val="22"/>
          <w:szCs w:val="22"/>
          <w:lang w:val="en-GB"/>
        </w:rPr>
        <w:t xml:space="preserve">, while in South Africa and Namibia </w:t>
      </w:r>
      <w:r w:rsidR="007403C9">
        <w:rPr>
          <w:rFonts w:ascii="Avenir Next" w:hAnsi="Avenir Next" w:cs="Arial"/>
          <w:color w:val="808080" w:themeColor="background1" w:themeShade="80"/>
          <w:sz w:val="22"/>
          <w:szCs w:val="22"/>
          <w:lang w:val="en-GB"/>
        </w:rPr>
        <w:t xml:space="preserve">there are </w:t>
      </w:r>
      <w:r w:rsidR="007403C9">
        <w:rPr>
          <w:rFonts w:ascii="Avenir Next" w:hAnsi="Avenir Next" w:cs="Arial"/>
          <w:color w:val="808080" w:themeColor="background1" w:themeShade="80"/>
          <w:sz w:val="22"/>
          <w:szCs w:val="22"/>
          <w:lang w:val="en-GB"/>
        </w:rPr>
        <w:lastRenderedPageBreak/>
        <w:t xml:space="preserve">mixed legal systems as both the Roman-Dutch law (civil law) </w:t>
      </w:r>
      <w:r w:rsidR="006E6324">
        <w:rPr>
          <w:rFonts w:ascii="Avenir Next" w:hAnsi="Avenir Next" w:cs="Arial"/>
          <w:color w:val="808080" w:themeColor="background1" w:themeShade="80"/>
          <w:sz w:val="22"/>
          <w:szCs w:val="22"/>
          <w:lang w:val="en-GB"/>
        </w:rPr>
        <w:t>and English law influenced their respective legal systems.</w:t>
      </w:r>
      <w:r w:rsidR="001F1528">
        <w:rPr>
          <w:rFonts w:ascii="Avenir Next" w:hAnsi="Avenir Next" w:cs="Arial"/>
          <w:color w:val="808080" w:themeColor="background1" w:themeShade="80"/>
          <w:sz w:val="22"/>
          <w:szCs w:val="22"/>
          <w:lang w:val="en-GB"/>
        </w:rPr>
        <w:t xml:space="preserve"> </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D25DE19" w14:textId="3DDEB04D" w:rsidR="00AB63DE" w:rsidRPr="00AB63DE" w:rsidRDefault="005569F5"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1998 Financial Crisis in East Asia </w:t>
      </w:r>
      <w:r w:rsidR="00137E76">
        <w:rPr>
          <w:rFonts w:ascii="Avenir Next" w:hAnsi="Avenir Next" w:cs="Arial"/>
          <w:color w:val="808080" w:themeColor="background1" w:themeShade="80"/>
          <w:sz w:val="22"/>
          <w:szCs w:val="22"/>
          <w:lang w:val="en-GB"/>
        </w:rPr>
        <w:t>gave rise to some i</w:t>
      </w:r>
      <w:r w:rsidR="00A14215">
        <w:rPr>
          <w:rFonts w:ascii="Avenir Next" w:hAnsi="Avenir Next" w:cs="Arial"/>
          <w:color w:val="808080" w:themeColor="background1" w:themeShade="80"/>
          <w:sz w:val="22"/>
          <w:szCs w:val="22"/>
          <w:lang w:val="en-GB"/>
        </w:rPr>
        <w:t>nsolvency law reforms</w:t>
      </w:r>
      <w:r w:rsidR="006B55D6">
        <w:rPr>
          <w:rFonts w:ascii="Avenir Next" w:hAnsi="Avenir Next" w:cs="Arial"/>
          <w:color w:val="808080" w:themeColor="background1" w:themeShade="80"/>
          <w:sz w:val="22"/>
          <w:szCs w:val="22"/>
          <w:lang w:val="en-GB"/>
        </w:rPr>
        <w:t>, the countries especially affected by the crisis included Thailand and Indonesia.</w:t>
      </w:r>
      <w:r w:rsidR="00D833F8">
        <w:rPr>
          <w:rFonts w:ascii="Avenir Next" w:hAnsi="Avenir Next" w:cs="Arial"/>
          <w:color w:val="808080" w:themeColor="background1" w:themeShade="80"/>
          <w:sz w:val="22"/>
          <w:szCs w:val="22"/>
          <w:lang w:val="en-GB"/>
        </w:rPr>
        <w:t xml:space="preserve"> Thailand ended up </w:t>
      </w:r>
      <w:r w:rsidR="00C45172">
        <w:rPr>
          <w:rFonts w:ascii="Avenir Next" w:hAnsi="Avenir Next" w:cs="Arial"/>
          <w:color w:val="808080" w:themeColor="background1" w:themeShade="80"/>
          <w:sz w:val="22"/>
          <w:szCs w:val="22"/>
          <w:lang w:val="en-GB"/>
        </w:rPr>
        <w:t xml:space="preserve">overhauling its bankruptcy laws. </w:t>
      </w:r>
      <w:r w:rsidR="00C20211">
        <w:rPr>
          <w:rFonts w:ascii="Avenir Next" w:hAnsi="Avenir Next" w:cs="Arial"/>
          <w:color w:val="808080" w:themeColor="background1" w:themeShade="80"/>
          <w:sz w:val="22"/>
          <w:szCs w:val="22"/>
          <w:lang w:val="en-GB"/>
        </w:rPr>
        <w:t xml:space="preserve">Singapore now is a major player in East Asia </w:t>
      </w:r>
      <w:r w:rsidR="00597343">
        <w:rPr>
          <w:rFonts w:ascii="Avenir Next" w:hAnsi="Avenir Next" w:cs="Arial"/>
          <w:color w:val="808080" w:themeColor="background1" w:themeShade="80"/>
          <w:sz w:val="22"/>
          <w:szCs w:val="22"/>
          <w:lang w:val="en-GB"/>
        </w:rPr>
        <w:t xml:space="preserve">and in October 2018 passed a new Insolvency, Restructuring and Dissolution Act to consolidate Singapore’s </w:t>
      </w:r>
      <w:r w:rsidR="003B10D9">
        <w:rPr>
          <w:rFonts w:ascii="Avenir Next" w:hAnsi="Avenir Next" w:cs="Arial"/>
          <w:color w:val="808080" w:themeColor="background1" w:themeShade="80"/>
          <w:sz w:val="22"/>
          <w:szCs w:val="22"/>
          <w:lang w:val="en-GB"/>
        </w:rPr>
        <w:t xml:space="preserve">corporate and personal insolvency and restructuring laws into a unified Act. </w:t>
      </w:r>
      <w:r w:rsidR="006B55D6">
        <w:rPr>
          <w:rFonts w:ascii="Avenir Next" w:hAnsi="Avenir Next" w:cs="Arial"/>
          <w:color w:val="808080" w:themeColor="background1" w:themeShade="80"/>
          <w:sz w:val="22"/>
          <w:szCs w:val="22"/>
          <w:lang w:val="en-GB"/>
        </w:rPr>
        <w:t xml:space="preserve"> </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3B10BE24" w14:textId="66A15418" w:rsidR="00AB63DE" w:rsidRPr="00AB63DE" w:rsidRDefault="00EE485C" w:rsidP="005A377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American Law Institute (ALI) </w:t>
      </w:r>
      <w:r w:rsidR="009464DB">
        <w:rPr>
          <w:rFonts w:ascii="Avenir Next" w:hAnsi="Avenir Next" w:cs="Arial"/>
          <w:color w:val="808080" w:themeColor="background1" w:themeShade="80"/>
          <w:sz w:val="22"/>
          <w:szCs w:val="22"/>
          <w:lang w:val="en-GB"/>
        </w:rPr>
        <w:t>has taken steps to assist with the resolution of international insolvency issues between North America</w:t>
      </w:r>
      <w:r w:rsidR="004A53C4">
        <w:rPr>
          <w:rFonts w:ascii="Avenir Next" w:hAnsi="Avenir Next" w:cs="Arial"/>
          <w:color w:val="808080" w:themeColor="background1" w:themeShade="80"/>
          <w:sz w:val="22"/>
          <w:szCs w:val="22"/>
          <w:lang w:val="en-GB"/>
        </w:rPr>
        <w:t xml:space="preserve">n Free Trade Agreement (NAFTA) </w:t>
      </w:r>
      <w:r w:rsidR="00CD61E0">
        <w:rPr>
          <w:rFonts w:ascii="Avenir Next" w:hAnsi="Avenir Next" w:cs="Arial"/>
          <w:color w:val="808080" w:themeColor="background1" w:themeShade="80"/>
          <w:sz w:val="22"/>
          <w:szCs w:val="22"/>
          <w:lang w:val="en-GB"/>
        </w:rPr>
        <w:t xml:space="preserve">countries of the US, </w:t>
      </w:r>
      <w:proofErr w:type="gramStart"/>
      <w:r w:rsidR="00CD61E0">
        <w:rPr>
          <w:rFonts w:ascii="Avenir Next" w:hAnsi="Avenir Next" w:cs="Arial"/>
          <w:color w:val="808080" w:themeColor="background1" w:themeShade="80"/>
          <w:sz w:val="22"/>
          <w:szCs w:val="22"/>
          <w:lang w:val="en-GB"/>
        </w:rPr>
        <w:t>Canada</w:t>
      </w:r>
      <w:proofErr w:type="gramEnd"/>
      <w:r w:rsidR="00CD61E0">
        <w:rPr>
          <w:rFonts w:ascii="Avenir Next" w:hAnsi="Avenir Next" w:cs="Arial"/>
          <w:color w:val="808080" w:themeColor="background1" w:themeShade="80"/>
          <w:sz w:val="22"/>
          <w:szCs w:val="22"/>
          <w:lang w:val="en-GB"/>
        </w:rPr>
        <w:t xml:space="preserve"> and Mexico. </w:t>
      </w:r>
      <w:r w:rsidR="001134F3">
        <w:rPr>
          <w:rFonts w:ascii="Avenir Next" w:hAnsi="Avenir Next" w:cs="Arial"/>
          <w:color w:val="808080" w:themeColor="background1" w:themeShade="80"/>
          <w:sz w:val="22"/>
          <w:szCs w:val="22"/>
          <w:lang w:val="en-GB"/>
        </w:rPr>
        <w:t xml:space="preserve">The ALI Transnational </w:t>
      </w:r>
      <w:r w:rsidR="00726E84">
        <w:rPr>
          <w:rFonts w:ascii="Avenir Next" w:hAnsi="Avenir Next" w:cs="Arial"/>
          <w:color w:val="808080" w:themeColor="background1" w:themeShade="80"/>
          <w:sz w:val="22"/>
          <w:szCs w:val="22"/>
          <w:lang w:val="en-GB"/>
        </w:rPr>
        <w:t xml:space="preserve">Insolvency Project was an initiative to improve co-operation in international insolvencies </w:t>
      </w:r>
      <w:r w:rsidR="00255782">
        <w:rPr>
          <w:rFonts w:ascii="Avenir Next" w:hAnsi="Avenir Next" w:cs="Arial"/>
          <w:color w:val="808080" w:themeColor="background1" w:themeShade="80"/>
          <w:sz w:val="22"/>
          <w:szCs w:val="22"/>
          <w:lang w:val="en-GB"/>
        </w:rPr>
        <w:t>across the NAFTA States.</w:t>
      </w:r>
      <w:r w:rsidR="00EF5927">
        <w:rPr>
          <w:rFonts w:ascii="Avenir Next" w:hAnsi="Avenir Next" w:cs="Arial"/>
          <w:color w:val="808080" w:themeColor="background1" w:themeShade="80"/>
          <w:sz w:val="22"/>
          <w:szCs w:val="22"/>
          <w:lang w:val="en-GB"/>
        </w:rPr>
        <w:t xml:space="preserve"> Each country formed its own advisory group </w:t>
      </w:r>
      <w:r w:rsidR="00C86101">
        <w:rPr>
          <w:rFonts w:ascii="Avenir Next" w:hAnsi="Avenir Next" w:cs="Arial"/>
          <w:color w:val="808080" w:themeColor="background1" w:themeShade="80"/>
          <w:sz w:val="22"/>
          <w:szCs w:val="22"/>
          <w:lang w:val="en-GB"/>
        </w:rPr>
        <w:t>of experts</w:t>
      </w:r>
      <w:r w:rsidR="00D97A28">
        <w:rPr>
          <w:rFonts w:ascii="Avenir Next" w:hAnsi="Avenir Next" w:cs="Arial"/>
          <w:color w:val="808080" w:themeColor="background1" w:themeShade="80"/>
          <w:sz w:val="22"/>
          <w:szCs w:val="22"/>
          <w:lang w:val="en-GB"/>
        </w:rPr>
        <w:t xml:space="preserve"> who prepared an International Statement on their country’s insolvency law as applicable to international cases.</w:t>
      </w:r>
      <w:r w:rsidR="007B7573">
        <w:rPr>
          <w:rFonts w:ascii="Avenir Next" w:hAnsi="Avenir Next" w:cs="Arial"/>
          <w:color w:val="808080" w:themeColor="background1" w:themeShade="80"/>
          <w:sz w:val="22"/>
          <w:szCs w:val="22"/>
          <w:lang w:val="en-GB"/>
        </w:rPr>
        <w:t xml:space="preserve"> Stemming from this, the Principles </w:t>
      </w:r>
      <w:r w:rsidR="00153CF1">
        <w:rPr>
          <w:rFonts w:ascii="Avenir Next" w:hAnsi="Avenir Next" w:cs="Arial"/>
          <w:color w:val="808080" w:themeColor="background1" w:themeShade="80"/>
          <w:sz w:val="22"/>
          <w:szCs w:val="22"/>
          <w:lang w:val="en-GB"/>
        </w:rPr>
        <w:t xml:space="preserve">of Cooperation among the NAFTA Countries </w:t>
      </w:r>
      <w:r w:rsidR="00316623">
        <w:rPr>
          <w:rFonts w:ascii="Avenir Next" w:hAnsi="Avenir Next" w:cs="Arial"/>
          <w:color w:val="808080" w:themeColor="background1" w:themeShade="80"/>
          <w:sz w:val="22"/>
          <w:szCs w:val="22"/>
          <w:lang w:val="en-GB"/>
        </w:rPr>
        <w:t xml:space="preserve">were prepared and approved by the ALI Council and Members in 2000. </w:t>
      </w:r>
      <w:r w:rsidR="003B4445">
        <w:rPr>
          <w:rFonts w:ascii="Avenir Next" w:hAnsi="Avenir Next" w:cs="Arial"/>
          <w:color w:val="808080" w:themeColor="background1" w:themeShade="80"/>
          <w:sz w:val="22"/>
          <w:szCs w:val="22"/>
          <w:lang w:val="en-GB"/>
        </w:rPr>
        <w:t xml:space="preserve">There are NAFTA Principles which focus </w:t>
      </w:r>
      <w:r w:rsidR="00115ADC">
        <w:rPr>
          <w:rFonts w:ascii="Avenir Next" w:hAnsi="Avenir Next" w:cs="Arial"/>
          <w:color w:val="808080" w:themeColor="background1" w:themeShade="80"/>
          <w:sz w:val="22"/>
          <w:szCs w:val="22"/>
          <w:lang w:val="en-GB"/>
        </w:rPr>
        <w:t>on insolvency of corporations and other legal entities engaged in commercial operations</w:t>
      </w:r>
      <w:r w:rsidR="00F3786A">
        <w:rPr>
          <w:rFonts w:ascii="Avenir Next" w:hAnsi="Avenir Next" w:cs="Arial"/>
          <w:color w:val="808080" w:themeColor="background1" w:themeShade="80"/>
          <w:sz w:val="22"/>
          <w:szCs w:val="22"/>
          <w:lang w:val="en-GB"/>
        </w:rPr>
        <w:t xml:space="preserve">, and it concludes with a recommendation that each NAFTA country adopt </w:t>
      </w:r>
      <w:r w:rsidR="00201C87">
        <w:rPr>
          <w:rFonts w:ascii="Avenir Next" w:hAnsi="Avenir Next" w:cs="Arial"/>
          <w:color w:val="808080" w:themeColor="background1" w:themeShade="80"/>
          <w:sz w:val="22"/>
          <w:szCs w:val="22"/>
          <w:lang w:val="en-GB"/>
        </w:rPr>
        <w:t>the Model Law on Cross Border Insolvency.</w:t>
      </w:r>
      <w:r w:rsidR="005A3779">
        <w:rPr>
          <w:rFonts w:ascii="Avenir Next" w:hAnsi="Avenir Next" w:cs="Arial"/>
          <w:color w:val="808080" w:themeColor="background1" w:themeShade="80"/>
          <w:sz w:val="22"/>
          <w:szCs w:val="22"/>
          <w:lang w:val="en-GB"/>
        </w:rPr>
        <w:t xml:space="preserve"> In the 1970s Canada and North America were working towards </w:t>
      </w:r>
      <w:r w:rsidR="008A7048">
        <w:rPr>
          <w:rFonts w:ascii="Avenir Next" w:hAnsi="Avenir Next" w:cs="Arial"/>
          <w:color w:val="808080" w:themeColor="background1" w:themeShade="80"/>
          <w:sz w:val="22"/>
          <w:szCs w:val="22"/>
          <w:lang w:val="en-GB"/>
        </w:rPr>
        <w:t xml:space="preserve">a bilateral insolvency treaty but they never reached an agreement, however they </w:t>
      </w:r>
      <w:r w:rsidR="00FF4C8C">
        <w:rPr>
          <w:rFonts w:ascii="Avenir Next" w:hAnsi="Avenir Next" w:cs="Arial"/>
          <w:color w:val="808080" w:themeColor="background1" w:themeShade="80"/>
          <w:sz w:val="22"/>
          <w:szCs w:val="22"/>
          <w:lang w:val="en-GB"/>
        </w:rPr>
        <w:t xml:space="preserve">made more practical progress through both the States’ adoption of Model Law which </w:t>
      </w:r>
      <w:r w:rsidR="00E937C2">
        <w:rPr>
          <w:rFonts w:ascii="Avenir Next" w:hAnsi="Avenir Next" w:cs="Arial"/>
          <w:color w:val="808080" w:themeColor="background1" w:themeShade="80"/>
          <w:sz w:val="22"/>
          <w:szCs w:val="22"/>
          <w:lang w:val="en-GB"/>
        </w:rPr>
        <w:t>and Protocols</w:t>
      </w:r>
      <w:r w:rsidR="006639B9">
        <w:rPr>
          <w:rFonts w:ascii="Avenir Next" w:hAnsi="Avenir Next" w:cs="Arial"/>
          <w:color w:val="808080" w:themeColor="background1" w:themeShade="80"/>
          <w:sz w:val="22"/>
          <w:szCs w:val="22"/>
          <w:lang w:val="en-GB"/>
        </w:rPr>
        <w:t xml:space="preserve"> which I think has been successful.</w:t>
      </w:r>
    </w:p>
    <w:p w14:paraId="7034F7BB" w14:textId="72CD508E" w:rsidR="00AB63DE" w:rsidRDefault="00AB63DE" w:rsidP="00692852">
      <w:pPr>
        <w:jc w:val="both"/>
        <w:rPr>
          <w:rFonts w:ascii="Avenir Next" w:hAnsi="Avenir Next" w:cs="Arial"/>
          <w:sz w:val="22"/>
          <w:szCs w:val="22"/>
          <w:lang w:val="en-GB"/>
        </w:rPr>
      </w:pPr>
    </w:p>
    <w:p w14:paraId="49984A27" w14:textId="726189AA" w:rsidR="00AB63DE" w:rsidRDefault="00AB63DE" w:rsidP="00692852">
      <w:pPr>
        <w:jc w:val="both"/>
        <w:rPr>
          <w:rFonts w:ascii="Avenir Next" w:hAnsi="Avenir Next" w:cs="Arial"/>
          <w:sz w:val="22"/>
          <w:szCs w:val="22"/>
          <w:lang w:val="en-GB"/>
        </w:rPr>
      </w:pP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56D7B83B" w14:textId="10765AA2" w:rsidR="00AD677B" w:rsidRDefault="00644614"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Voidable dispositions can be classified as either fraudulent</w:t>
      </w:r>
      <w:r w:rsidR="005B4A5F">
        <w:rPr>
          <w:rFonts w:ascii="Avenir Next" w:hAnsi="Avenir Next" w:cs="Arial"/>
          <w:color w:val="808080" w:themeColor="background1" w:themeShade="80"/>
          <w:sz w:val="22"/>
          <w:szCs w:val="22"/>
          <w:lang w:val="en-GB"/>
        </w:rPr>
        <w:t xml:space="preserve"> conveyances (disposition of pr</w:t>
      </w:r>
      <w:r w:rsidR="0052709D">
        <w:rPr>
          <w:rFonts w:ascii="Avenir Next" w:hAnsi="Avenir Next" w:cs="Arial"/>
          <w:color w:val="808080" w:themeColor="background1" w:themeShade="80"/>
          <w:sz w:val="22"/>
          <w:szCs w:val="22"/>
          <w:lang w:val="en-GB"/>
        </w:rPr>
        <w:t>o</w:t>
      </w:r>
      <w:r w:rsidR="005B4A5F">
        <w:rPr>
          <w:rFonts w:ascii="Avenir Next" w:hAnsi="Avenir Next" w:cs="Arial"/>
          <w:color w:val="808080" w:themeColor="background1" w:themeShade="80"/>
          <w:sz w:val="22"/>
          <w:szCs w:val="22"/>
          <w:lang w:val="en-GB"/>
        </w:rPr>
        <w:t xml:space="preserve">perty without receiving adequate value in return) or preferences. </w:t>
      </w:r>
      <w:r w:rsidR="003D7942">
        <w:rPr>
          <w:rFonts w:ascii="Avenir Next" w:hAnsi="Avenir Next" w:cs="Arial"/>
          <w:color w:val="808080" w:themeColor="background1" w:themeShade="80"/>
          <w:sz w:val="22"/>
          <w:szCs w:val="22"/>
          <w:lang w:val="en-GB"/>
        </w:rPr>
        <w:t>A fraudulent conveyance is a disposition of property by the insolvent, usually in the form of a donation or undervalue transaction</w:t>
      </w:r>
      <w:r w:rsidR="00472635">
        <w:rPr>
          <w:rFonts w:ascii="Avenir Next" w:hAnsi="Avenir Next" w:cs="Arial"/>
          <w:color w:val="808080" w:themeColor="background1" w:themeShade="80"/>
          <w:sz w:val="22"/>
          <w:szCs w:val="22"/>
          <w:lang w:val="en-GB"/>
        </w:rPr>
        <w:t>, that causes or increases the debtor’s insolvency.</w:t>
      </w:r>
      <w:r w:rsidR="00AD677B">
        <w:rPr>
          <w:rFonts w:ascii="Avenir Next" w:hAnsi="Avenir Next" w:cs="Arial"/>
          <w:color w:val="808080" w:themeColor="background1" w:themeShade="80"/>
          <w:sz w:val="22"/>
          <w:szCs w:val="22"/>
          <w:lang w:val="en-GB"/>
        </w:rPr>
        <w:t xml:space="preserve"> </w:t>
      </w:r>
    </w:p>
    <w:p w14:paraId="0DA55702" w14:textId="364CF682" w:rsidR="00E6773E" w:rsidRDefault="00AD677B"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preferences are characterised </w:t>
      </w:r>
      <w:r w:rsidR="00C76045">
        <w:rPr>
          <w:rFonts w:ascii="Avenir Next" w:hAnsi="Avenir Next" w:cs="Arial"/>
          <w:color w:val="808080" w:themeColor="background1" w:themeShade="80"/>
          <w:sz w:val="22"/>
          <w:szCs w:val="22"/>
          <w:lang w:val="en-GB"/>
        </w:rPr>
        <w:t xml:space="preserve">by the settlement of a pre-existing debt to a creditor, or by allowing such a creditor </w:t>
      </w:r>
      <w:r w:rsidR="00145552">
        <w:rPr>
          <w:rFonts w:ascii="Avenir Next" w:hAnsi="Avenir Next" w:cs="Arial"/>
          <w:color w:val="808080" w:themeColor="background1" w:themeShade="80"/>
          <w:sz w:val="22"/>
          <w:szCs w:val="22"/>
          <w:lang w:val="en-GB"/>
        </w:rPr>
        <w:t>real security for a pre-existing unsecured debt, thereby improving the creditor’s position</w:t>
      </w:r>
      <w:r w:rsidR="0041131A">
        <w:rPr>
          <w:rFonts w:ascii="Avenir Next" w:hAnsi="Avenir Next" w:cs="Arial"/>
          <w:color w:val="808080" w:themeColor="background1" w:themeShade="80"/>
          <w:sz w:val="22"/>
          <w:szCs w:val="22"/>
          <w:lang w:val="en-GB"/>
        </w:rPr>
        <w:t xml:space="preserve"> once insolvency begins. The action </w:t>
      </w:r>
      <w:proofErr w:type="spellStart"/>
      <w:r w:rsidR="0041131A">
        <w:rPr>
          <w:rFonts w:ascii="Avenir Next" w:hAnsi="Avenir Next" w:cs="Arial"/>
          <w:color w:val="808080" w:themeColor="background1" w:themeShade="80"/>
          <w:sz w:val="22"/>
          <w:szCs w:val="22"/>
          <w:lang w:val="en-GB"/>
        </w:rPr>
        <w:t>Pauliana</w:t>
      </w:r>
      <w:proofErr w:type="spellEnd"/>
      <w:r w:rsidR="0041131A">
        <w:rPr>
          <w:rFonts w:ascii="Avenir Next" w:hAnsi="Avenir Next" w:cs="Arial"/>
          <w:color w:val="808080" w:themeColor="background1" w:themeShade="80"/>
          <w:sz w:val="22"/>
          <w:szCs w:val="22"/>
          <w:lang w:val="en-GB"/>
        </w:rPr>
        <w:t xml:space="preserve"> forms the basis of fraudulent conveyance law in civil law systems, whilst the Act of Elizabeth </w:t>
      </w:r>
      <w:r w:rsidR="00F20D9B">
        <w:rPr>
          <w:rFonts w:ascii="Avenir Next" w:hAnsi="Avenir Next" w:cs="Arial"/>
          <w:color w:val="808080" w:themeColor="background1" w:themeShade="80"/>
          <w:sz w:val="22"/>
          <w:szCs w:val="22"/>
          <w:lang w:val="en-GB"/>
        </w:rPr>
        <w:t>of 1570 is the basis for the remedy in English law.</w:t>
      </w:r>
      <w:r w:rsidR="00BF737B">
        <w:rPr>
          <w:rFonts w:ascii="Avenir Next" w:hAnsi="Avenir Next" w:cs="Arial"/>
          <w:color w:val="808080" w:themeColor="background1" w:themeShade="80"/>
          <w:sz w:val="22"/>
          <w:szCs w:val="22"/>
          <w:lang w:val="en-GB"/>
        </w:rPr>
        <w:t xml:space="preserve"> If we are to consider the distribution rules in respect of payments to </w:t>
      </w:r>
      <w:proofErr w:type="gramStart"/>
      <w:r w:rsidR="00BF737B">
        <w:rPr>
          <w:rFonts w:ascii="Avenir Next" w:hAnsi="Avenir Next" w:cs="Arial"/>
          <w:color w:val="808080" w:themeColor="background1" w:themeShade="80"/>
          <w:sz w:val="22"/>
          <w:szCs w:val="22"/>
          <w:lang w:val="en-GB"/>
        </w:rPr>
        <w:t>creditors</w:t>
      </w:r>
      <w:proofErr w:type="gramEnd"/>
      <w:r w:rsidR="00BF737B">
        <w:rPr>
          <w:rFonts w:ascii="Avenir Next" w:hAnsi="Avenir Next" w:cs="Arial"/>
          <w:color w:val="808080" w:themeColor="background1" w:themeShade="80"/>
          <w:sz w:val="22"/>
          <w:szCs w:val="22"/>
          <w:lang w:val="en-GB"/>
        </w:rPr>
        <w:t xml:space="preserve"> we will see that they differ from State to State</w:t>
      </w:r>
      <w:r w:rsidR="00B064F3">
        <w:rPr>
          <w:rFonts w:ascii="Avenir Next" w:hAnsi="Avenir Next" w:cs="Arial"/>
          <w:color w:val="808080" w:themeColor="background1" w:themeShade="80"/>
          <w:sz w:val="22"/>
          <w:szCs w:val="22"/>
          <w:lang w:val="en-GB"/>
        </w:rPr>
        <w:t xml:space="preserve">, however most systems will draw a distinction between secured and unsecured creditors. Secured </w:t>
      </w:r>
      <w:r w:rsidR="0025132C">
        <w:rPr>
          <w:rFonts w:ascii="Avenir Next" w:hAnsi="Avenir Next" w:cs="Arial"/>
          <w:color w:val="808080" w:themeColor="background1" w:themeShade="80"/>
          <w:sz w:val="22"/>
          <w:szCs w:val="22"/>
          <w:lang w:val="en-GB"/>
        </w:rPr>
        <w:t>creditors are those creditors who hold a valid form of security for their claims, while unsecured creditors</w:t>
      </w:r>
      <w:r w:rsidR="00756DCF">
        <w:rPr>
          <w:rFonts w:ascii="Avenir Next" w:hAnsi="Avenir Next" w:cs="Arial"/>
          <w:color w:val="808080" w:themeColor="background1" w:themeShade="80"/>
          <w:sz w:val="22"/>
          <w:szCs w:val="22"/>
          <w:lang w:val="en-GB"/>
        </w:rPr>
        <w:t xml:space="preserve"> do not. </w:t>
      </w:r>
      <w:r w:rsidR="00E23F70">
        <w:rPr>
          <w:rFonts w:ascii="Avenir Next" w:hAnsi="Avenir Next" w:cs="Arial"/>
          <w:color w:val="808080" w:themeColor="background1" w:themeShade="80"/>
          <w:sz w:val="22"/>
          <w:szCs w:val="22"/>
          <w:lang w:val="en-GB"/>
        </w:rPr>
        <w:t xml:space="preserve">Within the secured creditors group we have preferential </w:t>
      </w:r>
      <w:proofErr w:type="gramStart"/>
      <w:r w:rsidR="00E679E0">
        <w:rPr>
          <w:rFonts w:ascii="Avenir Next" w:hAnsi="Avenir Next" w:cs="Arial"/>
          <w:color w:val="808080" w:themeColor="background1" w:themeShade="80"/>
          <w:sz w:val="22"/>
          <w:szCs w:val="22"/>
          <w:lang w:val="en-GB"/>
        </w:rPr>
        <w:t>creditors</w:t>
      </w:r>
      <w:proofErr w:type="gramEnd"/>
      <w:r w:rsidR="00E679E0">
        <w:rPr>
          <w:rFonts w:ascii="Avenir Next" w:hAnsi="Avenir Next" w:cs="Arial"/>
          <w:color w:val="808080" w:themeColor="background1" w:themeShade="80"/>
          <w:sz w:val="22"/>
          <w:szCs w:val="22"/>
          <w:lang w:val="en-GB"/>
        </w:rPr>
        <w:t xml:space="preserve"> and some systems will even grant employees of the company </w:t>
      </w:r>
      <w:r w:rsidR="00A87E0C">
        <w:rPr>
          <w:rFonts w:ascii="Avenir Next" w:hAnsi="Avenir Next" w:cs="Arial"/>
          <w:color w:val="808080" w:themeColor="background1" w:themeShade="80"/>
          <w:sz w:val="22"/>
          <w:szCs w:val="22"/>
          <w:lang w:val="en-GB"/>
        </w:rPr>
        <w:t>‘super preference’ that enjoy priority over other priority creditors</w:t>
      </w:r>
      <w:r w:rsidR="00E6773E">
        <w:rPr>
          <w:rFonts w:ascii="Avenir Next" w:hAnsi="Avenir Next" w:cs="Arial"/>
          <w:color w:val="808080" w:themeColor="background1" w:themeShade="80"/>
          <w:sz w:val="22"/>
          <w:szCs w:val="22"/>
          <w:lang w:val="en-GB"/>
        </w:rPr>
        <w:t xml:space="preserve">. </w:t>
      </w:r>
    </w:p>
    <w:p w14:paraId="527D09D3" w14:textId="77777777" w:rsidR="002E0DD5" w:rsidRDefault="00E6773E"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cross-border </w:t>
      </w:r>
      <w:r w:rsidR="0071624E">
        <w:rPr>
          <w:rFonts w:ascii="Avenir Next" w:hAnsi="Avenir Next" w:cs="Arial"/>
          <w:color w:val="808080" w:themeColor="background1" w:themeShade="80"/>
          <w:sz w:val="22"/>
          <w:szCs w:val="22"/>
          <w:lang w:val="en-GB"/>
        </w:rPr>
        <w:t xml:space="preserve">insolvency, this remains as one of the most difficult aspects to deal with; lets take for example </w:t>
      </w:r>
      <w:r w:rsidR="00D5405F">
        <w:rPr>
          <w:rFonts w:ascii="Avenir Next" w:hAnsi="Avenir Next" w:cs="Arial"/>
          <w:color w:val="808080" w:themeColor="background1" w:themeShade="80"/>
          <w:sz w:val="22"/>
          <w:szCs w:val="22"/>
          <w:lang w:val="en-GB"/>
        </w:rPr>
        <w:t>those States that are based on English law; the notion of a floating charge is commonplace, while this form of security is generally not known in civil law States.</w:t>
      </w:r>
      <w:r w:rsidR="004544EE">
        <w:rPr>
          <w:rFonts w:ascii="Avenir Next" w:hAnsi="Avenir Next" w:cs="Arial"/>
          <w:color w:val="808080" w:themeColor="background1" w:themeShade="80"/>
          <w:sz w:val="22"/>
          <w:szCs w:val="22"/>
          <w:lang w:val="en-GB"/>
        </w:rPr>
        <w:t xml:space="preserve"> Many instruments are based on the principle that pre-</w:t>
      </w:r>
      <w:proofErr w:type="spellStart"/>
      <w:r w:rsidR="004544EE">
        <w:rPr>
          <w:rFonts w:ascii="Avenir Next" w:hAnsi="Avenir Next" w:cs="Arial"/>
          <w:color w:val="808080" w:themeColor="background1" w:themeShade="80"/>
          <w:sz w:val="22"/>
          <w:szCs w:val="22"/>
          <w:lang w:val="en-GB"/>
        </w:rPr>
        <w:t>acquiried</w:t>
      </w:r>
      <w:proofErr w:type="spellEnd"/>
      <w:r w:rsidR="004544EE">
        <w:rPr>
          <w:rFonts w:ascii="Avenir Next" w:hAnsi="Avenir Next" w:cs="Arial"/>
          <w:color w:val="808080" w:themeColor="background1" w:themeShade="80"/>
          <w:sz w:val="22"/>
          <w:szCs w:val="22"/>
          <w:lang w:val="en-GB"/>
        </w:rPr>
        <w:t xml:space="preserve"> rights in </w:t>
      </w:r>
      <w:r w:rsidR="00183AA9">
        <w:rPr>
          <w:rFonts w:ascii="Avenir Next" w:hAnsi="Avenir Next" w:cs="Arial"/>
          <w:color w:val="808080" w:themeColor="background1" w:themeShade="80"/>
          <w:sz w:val="22"/>
          <w:szCs w:val="22"/>
          <w:lang w:val="en-GB"/>
        </w:rPr>
        <w:t>terms of the general law of a particular State, such as the law relating to security, must be ack</w:t>
      </w:r>
      <w:r w:rsidR="001E5EB4">
        <w:rPr>
          <w:rFonts w:ascii="Avenir Next" w:hAnsi="Avenir Next" w:cs="Arial"/>
          <w:color w:val="808080" w:themeColor="background1" w:themeShade="80"/>
          <w:sz w:val="22"/>
          <w:szCs w:val="22"/>
          <w:lang w:val="en-GB"/>
        </w:rPr>
        <w:t xml:space="preserve">nowledged during bankruptcy or insolvency. </w:t>
      </w:r>
      <w:r w:rsidR="00472635">
        <w:rPr>
          <w:rFonts w:ascii="Avenir Next" w:hAnsi="Avenir Next" w:cs="Arial"/>
          <w:color w:val="808080" w:themeColor="background1" w:themeShade="80"/>
          <w:sz w:val="22"/>
          <w:szCs w:val="22"/>
          <w:lang w:val="en-GB"/>
        </w:rPr>
        <w:t xml:space="preserve"> </w:t>
      </w:r>
      <w:r w:rsidR="001E5EB4">
        <w:rPr>
          <w:rFonts w:ascii="Avenir Next" w:hAnsi="Avenir Next" w:cs="Arial"/>
          <w:color w:val="808080" w:themeColor="background1" w:themeShade="80"/>
          <w:sz w:val="22"/>
          <w:szCs w:val="22"/>
          <w:lang w:val="en-GB"/>
        </w:rPr>
        <w:t xml:space="preserve">UNCITRAL has also </w:t>
      </w:r>
      <w:r w:rsidR="00531E7D">
        <w:rPr>
          <w:rFonts w:ascii="Avenir Next" w:hAnsi="Avenir Next" w:cs="Arial"/>
          <w:color w:val="808080" w:themeColor="background1" w:themeShade="80"/>
          <w:sz w:val="22"/>
          <w:szCs w:val="22"/>
          <w:lang w:val="en-GB"/>
        </w:rPr>
        <w:t xml:space="preserve">finalised a Model Law on Secured Transactions (2016), which is an attempt at harmonise the rules relating </w:t>
      </w:r>
      <w:r w:rsidR="008E476D">
        <w:rPr>
          <w:rFonts w:ascii="Avenir Next" w:hAnsi="Avenir Next" w:cs="Arial"/>
          <w:color w:val="808080" w:themeColor="background1" w:themeShade="80"/>
          <w:sz w:val="22"/>
          <w:szCs w:val="22"/>
          <w:lang w:val="en-GB"/>
        </w:rPr>
        <w:t xml:space="preserve">to security interests around the world. </w:t>
      </w:r>
    </w:p>
    <w:p w14:paraId="2A9DC84A" w14:textId="77777777" w:rsidR="008529FB" w:rsidRDefault="00DB64A4"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Some systems have statutory </w:t>
      </w:r>
      <w:r w:rsidR="006432A3">
        <w:rPr>
          <w:rFonts w:ascii="Avenir Next" w:hAnsi="Avenir Next" w:cs="Arial"/>
          <w:color w:val="808080" w:themeColor="background1" w:themeShade="80"/>
          <w:sz w:val="22"/>
          <w:szCs w:val="22"/>
          <w:lang w:val="en-GB"/>
        </w:rPr>
        <w:t>provisions in places for dealing with cross border insolvency dispensations</w:t>
      </w:r>
      <w:r w:rsidR="005D2ECB">
        <w:rPr>
          <w:rFonts w:ascii="Avenir Next" w:hAnsi="Avenir Next" w:cs="Arial"/>
          <w:color w:val="808080" w:themeColor="background1" w:themeShade="80"/>
          <w:sz w:val="22"/>
          <w:szCs w:val="22"/>
          <w:lang w:val="en-GB"/>
        </w:rPr>
        <w:t xml:space="preserve"> and some States have none, but the local courts can be approached on an ad hoc basis</w:t>
      </w:r>
      <w:r w:rsidR="00FD0BE3">
        <w:rPr>
          <w:rFonts w:ascii="Avenir Next" w:hAnsi="Avenir Next" w:cs="Arial"/>
          <w:color w:val="808080" w:themeColor="background1" w:themeShade="80"/>
          <w:sz w:val="22"/>
          <w:szCs w:val="22"/>
          <w:lang w:val="en-GB"/>
        </w:rPr>
        <w:t xml:space="preserve"> for an order that may allow for a foreign insolvency representative to deal with the assets providing a remedy in the absence of statutory rules covering such support</w:t>
      </w:r>
      <w:r w:rsidR="00387DD1">
        <w:rPr>
          <w:rFonts w:ascii="Avenir Next" w:hAnsi="Avenir Next" w:cs="Arial"/>
          <w:color w:val="808080" w:themeColor="background1" w:themeShade="80"/>
          <w:sz w:val="22"/>
          <w:szCs w:val="22"/>
          <w:lang w:val="en-GB"/>
        </w:rPr>
        <w:t>.</w:t>
      </w:r>
      <w:r w:rsidR="005D2ECB">
        <w:rPr>
          <w:rFonts w:ascii="Avenir Next" w:hAnsi="Avenir Next" w:cs="Arial"/>
          <w:color w:val="808080" w:themeColor="background1" w:themeShade="80"/>
          <w:sz w:val="22"/>
          <w:szCs w:val="22"/>
          <w:lang w:val="en-GB"/>
        </w:rPr>
        <w:t xml:space="preserve"> </w:t>
      </w:r>
    </w:p>
    <w:p w14:paraId="43768720" w14:textId="35657641" w:rsidR="00AB63DE" w:rsidRPr="00AB63DE" w:rsidRDefault="008529FB"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conclude, I think that the treatment of these rules </w:t>
      </w:r>
      <w:proofErr w:type="gramStart"/>
      <w:r>
        <w:rPr>
          <w:rFonts w:ascii="Avenir Next" w:hAnsi="Avenir Next" w:cs="Arial"/>
          <w:color w:val="808080" w:themeColor="background1" w:themeShade="80"/>
          <w:sz w:val="22"/>
          <w:szCs w:val="22"/>
          <w:lang w:val="en-GB"/>
        </w:rPr>
        <w:t>have</w:t>
      </w:r>
      <w:proofErr w:type="gramEnd"/>
      <w:r>
        <w:rPr>
          <w:rFonts w:ascii="Avenir Next" w:hAnsi="Avenir Next" w:cs="Arial"/>
          <w:color w:val="808080" w:themeColor="background1" w:themeShade="80"/>
          <w:sz w:val="22"/>
          <w:szCs w:val="22"/>
          <w:lang w:val="en-GB"/>
        </w:rPr>
        <w:t xml:space="preserve"> varied in jurisdictions as </w:t>
      </w:r>
      <w:r w:rsidR="00763E5E">
        <w:rPr>
          <w:rFonts w:ascii="Avenir Next" w:hAnsi="Avenir Next" w:cs="Arial"/>
          <w:color w:val="808080" w:themeColor="background1" w:themeShade="80"/>
          <w:sz w:val="22"/>
          <w:szCs w:val="22"/>
          <w:lang w:val="en-GB"/>
        </w:rPr>
        <w:t xml:space="preserve">there are different routes a State could have taken depending on whether their system is based on English Law or Civil Law, and from there </w:t>
      </w:r>
      <w:r w:rsidR="00A20DFA">
        <w:rPr>
          <w:rFonts w:ascii="Avenir Next" w:hAnsi="Avenir Next" w:cs="Arial"/>
          <w:color w:val="808080" w:themeColor="background1" w:themeShade="80"/>
          <w:sz w:val="22"/>
          <w:szCs w:val="22"/>
          <w:lang w:val="en-GB"/>
        </w:rPr>
        <w:t>we need to consider that cross-border transactions and business dealings are a mo</w:t>
      </w:r>
      <w:r w:rsidR="00816623">
        <w:rPr>
          <w:rFonts w:ascii="Avenir Next" w:hAnsi="Avenir Next" w:cs="Arial"/>
          <w:color w:val="808080" w:themeColor="background1" w:themeShade="80"/>
          <w:sz w:val="22"/>
          <w:szCs w:val="22"/>
          <w:lang w:val="en-GB"/>
        </w:rPr>
        <w:t>re modern concept in its execution, so the law is evolving as national borders themselves become increasingly irrelevant. International insolvencies are now the norm and not the exception that they once were.</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500F5CFF" w14:textId="5933DB00" w:rsidR="00595F08" w:rsidRDefault="00D65475"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Due to globalisation, </w:t>
      </w:r>
      <w:proofErr w:type="gramStart"/>
      <w:r>
        <w:rPr>
          <w:rFonts w:ascii="Avenir Next" w:hAnsi="Avenir Next" w:cs="Arial"/>
          <w:color w:val="808080" w:themeColor="background1" w:themeShade="80"/>
          <w:sz w:val="22"/>
          <w:szCs w:val="22"/>
          <w:lang w:val="en-GB"/>
        </w:rPr>
        <w:t>trade</w:t>
      </w:r>
      <w:proofErr w:type="gramEnd"/>
      <w:r>
        <w:rPr>
          <w:rFonts w:ascii="Avenir Next" w:hAnsi="Avenir Next" w:cs="Arial"/>
          <w:color w:val="808080" w:themeColor="background1" w:themeShade="80"/>
          <w:sz w:val="22"/>
          <w:szCs w:val="22"/>
          <w:lang w:val="en-GB"/>
        </w:rPr>
        <w:t xml:space="preserve"> and movement of assets across borders</w:t>
      </w:r>
      <w:r w:rsidR="003A5AD8">
        <w:rPr>
          <w:rFonts w:ascii="Avenir Next" w:hAnsi="Avenir Next" w:cs="Arial"/>
          <w:color w:val="808080" w:themeColor="background1" w:themeShade="80"/>
          <w:sz w:val="22"/>
          <w:szCs w:val="22"/>
          <w:lang w:val="en-GB"/>
        </w:rPr>
        <w:t xml:space="preserve">, creditors will be in dealings with the estates of their debtors </w:t>
      </w:r>
      <w:r w:rsidR="00CB31DD">
        <w:rPr>
          <w:rFonts w:ascii="Avenir Next" w:hAnsi="Avenir Next" w:cs="Arial"/>
          <w:color w:val="808080" w:themeColor="background1" w:themeShade="80"/>
          <w:sz w:val="22"/>
          <w:szCs w:val="22"/>
          <w:lang w:val="en-GB"/>
        </w:rPr>
        <w:t xml:space="preserve">in a number of States in an effort to reclaim their debts. Wessels, the Dutch commentator </w:t>
      </w:r>
      <w:r w:rsidR="002B13DA">
        <w:rPr>
          <w:rFonts w:ascii="Avenir Next" w:hAnsi="Avenir Next" w:cs="Arial"/>
          <w:color w:val="808080" w:themeColor="background1" w:themeShade="80"/>
          <w:sz w:val="22"/>
          <w:szCs w:val="22"/>
          <w:lang w:val="en-GB"/>
        </w:rPr>
        <w:t xml:space="preserve">says that the applicable law cannot be executed immediately without </w:t>
      </w:r>
      <w:proofErr w:type="gramStart"/>
      <w:r w:rsidR="002B13DA">
        <w:rPr>
          <w:rFonts w:ascii="Avenir Next" w:hAnsi="Avenir Next" w:cs="Arial"/>
          <w:color w:val="808080" w:themeColor="background1" w:themeShade="80"/>
          <w:sz w:val="22"/>
          <w:szCs w:val="22"/>
          <w:lang w:val="en-GB"/>
        </w:rPr>
        <w:lastRenderedPageBreak/>
        <w:t>giving consideration to</w:t>
      </w:r>
      <w:proofErr w:type="gramEnd"/>
      <w:r w:rsidR="002B13DA">
        <w:rPr>
          <w:rFonts w:ascii="Avenir Next" w:hAnsi="Avenir Next" w:cs="Arial"/>
          <w:color w:val="808080" w:themeColor="background1" w:themeShade="80"/>
          <w:sz w:val="22"/>
          <w:szCs w:val="22"/>
          <w:lang w:val="en-GB"/>
        </w:rPr>
        <w:t xml:space="preserve"> the </w:t>
      </w:r>
      <w:r w:rsidR="00F7784B">
        <w:rPr>
          <w:rFonts w:ascii="Avenir Next" w:hAnsi="Avenir Next" w:cs="Arial"/>
          <w:color w:val="808080" w:themeColor="background1" w:themeShade="80"/>
          <w:sz w:val="22"/>
          <w:szCs w:val="22"/>
          <w:lang w:val="en-GB"/>
        </w:rPr>
        <w:t>international aspect of a given case. However, Wessels admits there are limitations to this</w:t>
      </w:r>
      <w:r w:rsidR="00770F9A">
        <w:rPr>
          <w:rFonts w:ascii="Avenir Next" w:hAnsi="Avenir Next" w:cs="Arial"/>
          <w:color w:val="808080" w:themeColor="background1" w:themeShade="80"/>
          <w:sz w:val="22"/>
          <w:szCs w:val="22"/>
          <w:lang w:val="en-GB"/>
        </w:rPr>
        <w:t xml:space="preserve"> statement</w:t>
      </w:r>
      <w:r w:rsidR="00E8639D">
        <w:rPr>
          <w:rFonts w:ascii="Avenir Next" w:hAnsi="Avenir Next" w:cs="Arial"/>
          <w:color w:val="808080" w:themeColor="background1" w:themeShade="80"/>
          <w:sz w:val="22"/>
          <w:szCs w:val="22"/>
          <w:lang w:val="en-GB"/>
        </w:rPr>
        <w:t xml:space="preserve">, bringing Fletcher’s </w:t>
      </w:r>
      <w:r w:rsidR="00595F08">
        <w:rPr>
          <w:rFonts w:ascii="Avenir Next" w:hAnsi="Avenir Next" w:cs="Arial"/>
          <w:color w:val="808080" w:themeColor="background1" w:themeShade="80"/>
          <w:sz w:val="22"/>
          <w:szCs w:val="22"/>
          <w:lang w:val="en-GB"/>
        </w:rPr>
        <w:t>definition to the fore:</w:t>
      </w:r>
    </w:p>
    <w:p w14:paraId="769252A2" w14:textId="77777777" w:rsidR="00BC0780" w:rsidRDefault="00595F08"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International insolvency or cross-border insolvency should be considered as a situation</w:t>
      </w:r>
      <w:r w:rsidR="00423062">
        <w:rPr>
          <w:rFonts w:ascii="Avenir Next" w:hAnsi="Avenir Next" w:cs="Arial"/>
          <w:color w:val="808080" w:themeColor="background1" w:themeShade="80"/>
          <w:sz w:val="22"/>
          <w:szCs w:val="22"/>
          <w:lang w:val="en-GB"/>
        </w:rPr>
        <w:t xml:space="preserve"> in which an insolvency occurs in circumstances which in some way transcend the confines of a single legal system, so that</w:t>
      </w:r>
      <w:r w:rsidR="00DA3F77">
        <w:rPr>
          <w:rFonts w:ascii="Avenir Next" w:hAnsi="Avenir Next" w:cs="Arial"/>
          <w:color w:val="808080" w:themeColor="background1" w:themeShade="80"/>
          <w:sz w:val="22"/>
          <w:szCs w:val="22"/>
          <w:lang w:val="en-GB"/>
        </w:rPr>
        <w:t xml:space="preserve"> a single set of domestic insolvency law provisions cannot be immediately and exclusively applied without regard to the issues raised by the foreign elements of the case.</w:t>
      </w:r>
      <w:r w:rsidR="00AF7A71">
        <w:rPr>
          <w:rFonts w:ascii="Avenir Next" w:hAnsi="Avenir Next" w:cs="Arial"/>
          <w:color w:val="808080" w:themeColor="background1" w:themeShade="80"/>
          <w:sz w:val="22"/>
          <w:szCs w:val="22"/>
          <w:lang w:val="en-GB"/>
        </w:rPr>
        <w:t xml:space="preserve"> Over 200 years ago even the Founding Fathers of the USA declared in their Constitution </w:t>
      </w:r>
      <w:r w:rsidR="00BF38D0">
        <w:rPr>
          <w:rFonts w:ascii="Avenir Next" w:hAnsi="Avenir Next" w:cs="Arial"/>
          <w:color w:val="808080" w:themeColor="background1" w:themeShade="80"/>
          <w:sz w:val="22"/>
          <w:szCs w:val="22"/>
          <w:lang w:val="en-GB"/>
        </w:rPr>
        <w:t xml:space="preserve">that insolvency law is a federal question and not state </w:t>
      </w:r>
      <w:proofErr w:type="gramStart"/>
      <w:r w:rsidR="00BF38D0">
        <w:rPr>
          <w:rFonts w:ascii="Avenir Next" w:hAnsi="Avenir Next" w:cs="Arial"/>
          <w:color w:val="808080" w:themeColor="background1" w:themeShade="80"/>
          <w:sz w:val="22"/>
          <w:szCs w:val="22"/>
          <w:lang w:val="en-GB"/>
        </w:rPr>
        <w:t>law;</w:t>
      </w:r>
      <w:proofErr w:type="gramEnd"/>
      <w:r w:rsidR="00BF38D0">
        <w:rPr>
          <w:rFonts w:ascii="Avenir Next" w:hAnsi="Avenir Next" w:cs="Arial"/>
          <w:color w:val="808080" w:themeColor="background1" w:themeShade="80"/>
          <w:sz w:val="22"/>
          <w:szCs w:val="22"/>
          <w:lang w:val="en-GB"/>
        </w:rPr>
        <w:t xml:space="preserve"> as a common market with a free flow of goods and service</w:t>
      </w:r>
      <w:r w:rsidR="008F64F3">
        <w:rPr>
          <w:rFonts w:ascii="Avenir Next" w:hAnsi="Avenir Next" w:cs="Arial"/>
          <w:color w:val="808080" w:themeColor="background1" w:themeShade="80"/>
          <w:sz w:val="22"/>
          <w:szCs w:val="22"/>
          <w:lang w:val="en-GB"/>
        </w:rPr>
        <w:t>s requires a standardised regulation of insolvency matters.</w:t>
      </w:r>
    </w:p>
    <w:p w14:paraId="42BD1A6B" w14:textId="727377C6" w:rsidR="00BE0B42" w:rsidRDefault="00BC0780"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Recognition of insolvency proceedings in one state </w:t>
      </w:r>
      <w:r w:rsidR="005635B1">
        <w:rPr>
          <w:rFonts w:ascii="Avenir Next" w:hAnsi="Avenir Next" w:cs="Arial"/>
          <w:color w:val="808080" w:themeColor="background1" w:themeShade="80"/>
          <w:sz w:val="22"/>
          <w:szCs w:val="22"/>
          <w:lang w:val="en-GB"/>
        </w:rPr>
        <w:t>(whether federal or national in nature) where the debtor</w:t>
      </w:r>
      <w:r w:rsidR="00E66C7B">
        <w:rPr>
          <w:rFonts w:ascii="Avenir Next" w:hAnsi="Avenir Next" w:cs="Arial"/>
          <w:color w:val="808080" w:themeColor="background1" w:themeShade="80"/>
          <w:sz w:val="22"/>
          <w:szCs w:val="22"/>
          <w:lang w:val="en-GB"/>
        </w:rPr>
        <w:t xml:space="preserve"> </w:t>
      </w:r>
      <w:r w:rsidR="005635B1">
        <w:rPr>
          <w:rFonts w:ascii="Avenir Next" w:hAnsi="Avenir Next" w:cs="Arial"/>
          <w:color w:val="808080" w:themeColor="background1" w:themeShade="80"/>
          <w:sz w:val="22"/>
          <w:szCs w:val="22"/>
          <w:lang w:val="en-GB"/>
        </w:rPr>
        <w:t>holds assets at the commencement of proceedings in another state of the common market, cannot depend solely on the goodwill of the first state.</w:t>
      </w:r>
      <w:r w:rsidR="00F96775">
        <w:rPr>
          <w:rFonts w:ascii="Avenir Next" w:hAnsi="Avenir Next" w:cs="Arial"/>
          <w:color w:val="808080" w:themeColor="background1" w:themeShade="80"/>
          <w:sz w:val="22"/>
          <w:szCs w:val="22"/>
          <w:lang w:val="en-GB"/>
        </w:rPr>
        <w:t xml:space="preserve"> The EU (where a common marketplace exists) has </w:t>
      </w:r>
      <w:r w:rsidR="00F4133D">
        <w:rPr>
          <w:rFonts w:ascii="Avenir Next" w:hAnsi="Avenir Next" w:cs="Arial"/>
          <w:color w:val="808080" w:themeColor="background1" w:themeShade="80"/>
          <w:sz w:val="22"/>
          <w:szCs w:val="22"/>
          <w:lang w:val="en-GB"/>
        </w:rPr>
        <w:t>also realised this.</w:t>
      </w:r>
    </w:p>
    <w:p w14:paraId="7BCEB1D3" w14:textId="77777777" w:rsidR="00E81806" w:rsidRDefault="00BE0B42"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modern times the majority of significant corporate collapses involve more than one State and </w:t>
      </w:r>
      <w:proofErr w:type="gramStart"/>
      <w:r>
        <w:rPr>
          <w:rFonts w:ascii="Avenir Next" w:hAnsi="Avenir Next" w:cs="Arial"/>
          <w:color w:val="808080" w:themeColor="background1" w:themeShade="80"/>
          <w:sz w:val="22"/>
          <w:szCs w:val="22"/>
          <w:lang w:val="en-GB"/>
        </w:rPr>
        <w:t>that international insolvencies</w:t>
      </w:r>
      <w:proofErr w:type="gramEnd"/>
      <w:r>
        <w:rPr>
          <w:rFonts w:ascii="Avenir Next" w:hAnsi="Avenir Next" w:cs="Arial"/>
          <w:color w:val="808080" w:themeColor="background1" w:themeShade="80"/>
          <w:sz w:val="22"/>
          <w:szCs w:val="22"/>
          <w:lang w:val="en-GB"/>
        </w:rPr>
        <w:t xml:space="preserve"> are therefore the norm and not the exception. </w:t>
      </w:r>
    </w:p>
    <w:p w14:paraId="5F505EC0" w14:textId="068C8E18" w:rsidR="001E1C34" w:rsidRPr="00AB63DE" w:rsidRDefault="00E81806"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should also be noted that </w:t>
      </w:r>
      <w:r w:rsidR="00E040B1">
        <w:rPr>
          <w:rFonts w:ascii="Avenir Next" w:hAnsi="Avenir Next" w:cs="Arial"/>
          <w:color w:val="808080" w:themeColor="background1" w:themeShade="80"/>
          <w:sz w:val="22"/>
          <w:szCs w:val="22"/>
          <w:lang w:val="en-GB"/>
        </w:rPr>
        <w:t>most legal systems are ill-equipped when it comes to dealing with insolvencies with implications across national borders</w:t>
      </w:r>
      <w:r w:rsidR="00D63A4E">
        <w:rPr>
          <w:rFonts w:ascii="Avenir Next" w:hAnsi="Avenir Next" w:cs="Arial"/>
          <w:color w:val="808080" w:themeColor="background1" w:themeShade="80"/>
          <w:sz w:val="22"/>
          <w:szCs w:val="22"/>
          <w:lang w:val="en-GB"/>
        </w:rPr>
        <w:t>.</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0DF4E7A2" w14:textId="720A0C73" w:rsidR="003C4A2A" w:rsidRDefault="00344EBA"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Classic public in</w:t>
      </w:r>
      <w:r w:rsidR="00452098">
        <w:rPr>
          <w:rFonts w:ascii="Avenir Next" w:hAnsi="Avenir Next" w:cs="Arial"/>
          <w:color w:val="808080" w:themeColor="background1" w:themeShade="80"/>
          <w:sz w:val="22"/>
          <w:szCs w:val="22"/>
          <w:lang w:val="en-GB"/>
        </w:rPr>
        <w:t>ternational instruments are treaties and conventions to which States become signatories and as such bind themselves and affect their domestic law accordingly</w:t>
      </w:r>
      <w:r w:rsidR="00A950D0">
        <w:rPr>
          <w:rFonts w:ascii="Avenir Next" w:hAnsi="Avenir Next" w:cs="Arial"/>
          <w:color w:val="808080" w:themeColor="background1" w:themeShade="80"/>
          <w:sz w:val="22"/>
          <w:szCs w:val="22"/>
          <w:lang w:val="en-GB"/>
        </w:rPr>
        <w:t>. As part of domestic laws enforceable in the courts, these may then form part of a State’s “hard law” on insolvency</w:t>
      </w:r>
      <w:r w:rsidR="00A124FD">
        <w:rPr>
          <w:rFonts w:ascii="Avenir Next" w:hAnsi="Avenir Next" w:cs="Arial"/>
          <w:color w:val="808080" w:themeColor="background1" w:themeShade="80"/>
          <w:sz w:val="22"/>
          <w:szCs w:val="22"/>
          <w:lang w:val="en-GB"/>
        </w:rPr>
        <w:t xml:space="preserve">. </w:t>
      </w:r>
    </w:p>
    <w:p w14:paraId="7ED792EF" w14:textId="77777777" w:rsidR="00691A74" w:rsidRDefault="003C4A2A"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Bilateral international insolvency conventions first started to appear in Europe back in the 13</w:t>
      </w:r>
      <w:r w:rsidRPr="003C4A2A">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Century</w:t>
      </w:r>
      <w:r w:rsidR="006A4A92">
        <w:rPr>
          <w:rFonts w:ascii="Avenir Next" w:hAnsi="Avenir Next" w:cs="Arial"/>
          <w:color w:val="808080" w:themeColor="background1" w:themeShade="80"/>
          <w:sz w:val="22"/>
          <w:szCs w:val="22"/>
          <w:lang w:val="en-GB"/>
        </w:rPr>
        <w:t>, addressing absconding debtors and later gathering in assets. From the 19</w:t>
      </w:r>
      <w:r w:rsidR="006A4A92" w:rsidRPr="006A4A92">
        <w:rPr>
          <w:rFonts w:ascii="Avenir Next" w:hAnsi="Avenir Next" w:cs="Arial"/>
          <w:color w:val="808080" w:themeColor="background1" w:themeShade="80"/>
          <w:sz w:val="22"/>
          <w:szCs w:val="22"/>
          <w:vertAlign w:val="superscript"/>
          <w:lang w:val="en-GB"/>
        </w:rPr>
        <w:t>th</w:t>
      </w:r>
      <w:r w:rsidR="006A4A92">
        <w:rPr>
          <w:rFonts w:ascii="Avenir Next" w:hAnsi="Avenir Next" w:cs="Arial"/>
          <w:color w:val="808080" w:themeColor="background1" w:themeShade="80"/>
          <w:sz w:val="22"/>
          <w:szCs w:val="22"/>
          <w:lang w:val="en-GB"/>
        </w:rPr>
        <w:t xml:space="preserve"> century more modern </w:t>
      </w:r>
      <w:r w:rsidR="006766AC">
        <w:rPr>
          <w:rFonts w:ascii="Avenir Next" w:hAnsi="Avenir Next" w:cs="Arial"/>
          <w:color w:val="808080" w:themeColor="background1" w:themeShade="80"/>
          <w:sz w:val="22"/>
          <w:szCs w:val="22"/>
          <w:lang w:val="en-GB"/>
        </w:rPr>
        <w:t>forms of bilateral treaties or conventions on jurisdiction, recognition and enforcement related to bankruptcy</w:t>
      </w:r>
      <w:r w:rsidR="003C00A2">
        <w:rPr>
          <w:rFonts w:ascii="Avenir Next" w:hAnsi="Avenir Next" w:cs="Arial"/>
          <w:color w:val="808080" w:themeColor="background1" w:themeShade="80"/>
          <w:sz w:val="22"/>
          <w:szCs w:val="22"/>
          <w:lang w:val="en-GB"/>
        </w:rPr>
        <w:t xml:space="preserve">, winding up, arrangements and compositions involving their State, appeared. </w:t>
      </w:r>
      <w:r w:rsidR="00691A74">
        <w:rPr>
          <w:rFonts w:ascii="Avenir Next" w:hAnsi="Avenir Next" w:cs="Arial"/>
          <w:color w:val="808080" w:themeColor="background1" w:themeShade="80"/>
          <w:sz w:val="22"/>
          <w:szCs w:val="22"/>
          <w:lang w:val="en-GB"/>
        </w:rPr>
        <w:t xml:space="preserve"> </w:t>
      </w:r>
    </w:p>
    <w:p w14:paraId="554447B0" w14:textId="77777777" w:rsidR="00367A18" w:rsidRDefault="00691A74"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European efforts at </w:t>
      </w:r>
      <w:r w:rsidR="001F748D">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chi</w:t>
      </w:r>
      <w:r w:rsidR="001F748D">
        <w:rPr>
          <w:rFonts w:ascii="Avenir Next" w:hAnsi="Avenir Next" w:cs="Arial"/>
          <w:color w:val="808080" w:themeColor="background1" w:themeShade="80"/>
          <w:sz w:val="22"/>
          <w:szCs w:val="22"/>
          <w:lang w:val="en-GB"/>
        </w:rPr>
        <w:t>e</w:t>
      </w:r>
      <w:r>
        <w:rPr>
          <w:rFonts w:ascii="Avenir Next" w:hAnsi="Avenir Next" w:cs="Arial"/>
          <w:color w:val="808080" w:themeColor="background1" w:themeShade="80"/>
          <w:sz w:val="22"/>
          <w:szCs w:val="22"/>
          <w:lang w:val="en-GB"/>
        </w:rPr>
        <w:t>ving multilateral international insolvency conventions were unsuccessful</w:t>
      </w:r>
      <w:r w:rsidR="001F748D">
        <w:rPr>
          <w:rFonts w:ascii="Avenir Next" w:hAnsi="Avenir Next" w:cs="Arial"/>
          <w:color w:val="808080" w:themeColor="background1" w:themeShade="80"/>
          <w:sz w:val="22"/>
          <w:szCs w:val="22"/>
          <w:lang w:val="en-GB"/>
        </w:rPr>
        <w:t xml:space="preserve"> for many years, however there was a rare successful </w:t>
      </w:r>
      <w:r w:rsidR="006669FA">
        <w:rPr>
          <w:rFonts w:ascii="Avenir Next" w:hAnsi="Avenir Next" w:cs="Arial"/>
          <w:color w:val="808080" w:themeColor="background1" w:themeShade="80"/>
          <w:sz w:val="22"/>
          <w:szCs w:val="22"/>
          <w:lang w:val="en-GB"/>
        </w:rPr>
        <w:t>multilateral treaty, the Nordic Convention (1933), hailing from the Scand</w:t>
      </w:r>
      <w:r w:rsidR="00C53DE5">
        <w:rPr>
          <w:rFonts w:ascii="Avenir Next" w:hAnsi="Avenir Next" w:cs="Arial"/>
          <w:color w:val="808080" w:themeColor="background1" w:themeShade="80"/>
          <w:sz w:val="22"/>
          <w:szCs w:val="22"/>
          <w:lang w:val="en-GB"/>
        </w:rPr>
        <w:t xml:space="preserve">inavian region, that gained some traction. Then in </w:t>
      </w:r>
      <w:r w:rsidR="00C84BC8">
        <w:rPr>
          <w:rFonts w:ascii="Avenir Next" w:hAnsi="Avenir Next" w:cs="Arial"/>
          <w:color w:val="808080" w:themeColor="background1" w:themeShade="80"/>
          <w:sz w:val="22"/>
          <w:szCs w:val="22"/>
          <w:lang w:val="en-GB"/>
        </w:rPr>
        <w:t xml:space="preserve">1949, the Council of Europe </w:t>
      </w:r>
      <w:proofErr w:type="spellStart"/>
      <w:r w:rsidR="00C84BC8">
        <w:rPr>
          <w:rFonts w:ascii="Avenir Next" w:hAnsi="Avenir Next" w:cs="Arial"/>
          <w:color w:val="808080" w:themeColor="background1" w:themeShade="80"/>
          <w:sz w:val="22"/>
          <w:szCs w:val="22"/>
          <w:lang w:val="en-GB"/>
        </w:rPr>
        <w:t>awas</w:t>
      </w:r>
      <w:proofErr w:type="spellEnd"/>
      <w:r w:rsidR="00C84BC8">
        <w:rPr>
          <w:rFonts w:ascii="Avenir Next" w:hAnsi="Avenir Next" w:cs="Arial"/>
          <w:color w:val="808080" w:themeColor="background1" w:themeShade="80"/>
          <w:sz w:val="22"/>
          <w:szCs w:val="22"/>
          <w:lang w:val="en-GB"/>
        </w:rPr>
        <w:t xml:space="preserve"> founded to develop throughout Europe common and democratic principles based on the European Convention on Human Rights and other reference texts on the protection </w:t>
      </w:r>
      <w:r w:rsidR="00367A18">
        <w:rPr>
          <w:rFonts w:ascii="Avenir Next" w:hAnsi="Avenir Next" w:cs="Arial"/>
          <w:color w:val="808080" w:themeColor="background1" w:themeShade="80"/>
          <w:sz w:val="22"/>
          <w:szCs w:val="22"/>
          <w:lang w:val="en-GB"/>
        </w:rPr>
        <w:t>of individuals.</w:t>
      </w:r>
    </w:p>
    <w:p w14:paraId="21BE7400" w14:textId="77777777" w:rsidR="004F2260" w:rsidRDefault="00367A18"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essence, more success has been achieved by the European Union, albeit not by way of Convention, rather by way of the European Insolvency Regulation (EIR) (2000) which has also influenced broader multilateral developments in international insolvency law.</w:t>
      </w:r>
      <w:r w:rsidR="00842D2F">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 </w:t>
      </w:r>
      <w:r w:rsidR="00454BBE">
        <w:rPr>
          <w:rFonts w:ascii="Avenir Next" w:hAnsi="Avenir Next" w:cs="Arial"/>
          <w:color w:val="808080" w:themeColor="background1" w:themeShade="80"/>
          <w:sz w:val="22"/>
          <w:szCs w:val="22"/>
          <w:lang w:val="en-GB"/>
        </w:rPr>
        <w:t xml:space="preserve">It has been reviewed and slightly amended over the years, </w:t>
      </w:r>
      <w:r w:rsidR="00D21748">
        <w:rPr>
          <w:rFonts w:ascii="Avenir Next" w:hAnsi="Avenir Next" w:cs="Arial"/>
          <w:color w:val="808080" w:themeColor="background1" w:themeShade="80"/>
          <w:sz w:val="22"/>
          <w:szCs w:val="22"/>
          <w:lang w:val="en-GB"/>
        </w:rPr>
        <w:t>and then recast following UK’s exit from the EU.</w:t>
      </w:r>
    </w:p>
    <w:p w14:paraId="6675BEEE" w14:textId="0F3B53C9" w:rsidR="001E1C34" w:rsidRPr="00AB63DE" w:rsidRDefault="004F2260"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has been variable success in achieving hard law solutions to international </w:t>
      </w:r>
      <w:r w:rsidR="003834B0">
        <w:rPr>
          <w:rFonts w:ascii="Avenir Next" w:hAnsi="Avenir Next" w:cs="Arial"/>
          <w:color w:val="808080" w:themeColor="background1" w:themeShade="80"/>
          <w:sz w:val="22"/>
          <w:szCs w:val="22"/>
          <w:lang w:val="en-GB"/>
        </w:rPr>
        <w:t xml:space="preserve">insolvency </w:t>
      </w:r>
      <w:r>
        <w:rPr>
          <w:rFonts w:ascii="Avenir Next" w:hAnsi="Avenir Next" w:cs="Arial"/>
          <w:color w:val="808080" w:themeColor="background1" w:themeShade="80"/>
          <w:sz w:val="22"/>
          <w:szCs w:val="22"/>
          <w:lang w:val="en-GB"/>
        </w:rPr>
        <w:t xml:space="preserve">law </w:t>
      </w:r>
      <w:r w:rsidR="003834B0">
        <w:rPr>
          <w:rFonts w:ascii="Avenir Next" w:hAnsi="Avenir Next" w:cs="Arial"/>
          <w:color w:val="808080" w:themeColor="background1" w:themeShade="80"/>
          <w:sz w:val="22"/>
          <w:szCs w:val="22"/>
          <w:lang w:val="en-GB"/>
        </w:rPr>
        <w:t xml:space="preserve">issues and much more success gained </w:t>
      </w:r>
      <w:proofErr w:type="gramStart"/>
      <w:r w:rsidR="003834B0">
        <w:rPr>
          <w:rFonts w:ascii="Avenir Next" w:hAnsi="Avenir Next" w:cs="Arial"/>
          <w:color w:val="808080" w:themeColor="background1" w:themeShade="80"/>
          <w:sz w:val="22"/>
          <w:szCs w:val="22"/>
          <w:lang w:val="en-GB"/>
        </w:rPr>
        <w:t>through the use of</w:t>
      </w:r>
      <w:proofErr w:type="gramEnd"/>
      <w:r w:rsidR="003834B0">
        <w:rPr>
          <w:rFonts w:ascii="Avenir Next" w:hAnsi="Avenir Next" w:cs="Arial"/>
          <w:color w:val="808080" w:themeColor="background1" w:themeShade="80"/>
          <w:sz w:val="22"/>
          <w:szCs w:val="22"/>
          <w:lang w:val="en-GB"/>
        </w:rPr>
        <w:t xml:space="preserve"> soft law options</w:t>
      </w:r>
      <w:r w:rsidR="0004784F">
        <w:rPr>
          <w:rFonts w:ascii="Avenir Next" w:hAnsi="Avenir Next" w:cs="Arial"/>
          <w:color w:val="808080" w:themeColor="background1" w:themeShade="80"/>
          <w:sz w:val="22"/>
          <w:szCs w:val="22"/>
          <w:lang w:val="en-GB"/>
        </w:rPr>
        <w:t>.</w:t>
      </w:r>
      <w:r w:rsidR="008B555A">
        <w:rPr>
          <w:rFonts w:ascii="Avenir Next" w:hAnsi="Avenir Next" w:cs="Arial"/>
          <w:color w:val="808080" w:themeColor="background1" w:themeShade="80"/>
          <w:sz w:val="22"/>
          <w:szCs w:val="22"/>
          <w:lang w:val="en-GB"/>
        </w:rPr>
        <w:t xml:space="preserve"> The most successful soft law approach so far has been undertaken </w:t>
      </w:r>
      <w:r w:rsidR="00B37A8F">
        <w:rPr>
          <w:rFonts w:ascii="Avenir Next" w:hAnsi="Avenir Next" w:cs="Arial"/>
          <w:color w:val="808080" w:themeColor="background1" w:themeShade="80"/>
          <w:sz w:val="22"/>
          <w:szCs w:val="22"/>
          <w:lang w:val="en-GB"/>
        </w:rPr>
        <w:t xml:space="preserve">by UNCITRAL. In the mid-1990s, it developed a Model Law on Cross-border </w:t>
      </w:r>
      <w:proofErr w:type="gramStart"/>
      <w:r w:rsidR="00B37A8F">
        <w:rPr>
          <w:rFonts w:ascii="Avenir Next" w:hAnsi="Avenir Next" w:cs="Arial"/>
          <w:color w:val="808080" w:themeColor="background1" w:themeShade="80"/>
          <w:sz w:val="22"/>
          <w:szCs w:val="22"/>
          <w:lang w:val="en-GB"/>
        </w:rPr>
        <w:t>Insolvency</w:t>
      </w:r>
      <w:proofErr w:type="gramEnd"/>
      <w:r w:rsidR="00A20591">
        <w:rPr>
          <w:rFonts w:ascii="Avenir Next" w:hAnsi="Avenir Next" w:cs="Arial"/>
          <w:color w:val="808080" w:themeColor="background1" w:themeShade="80"/>
          <w:sz w:val="22"/>
          <w:szCs w:val="22"/>
          <w:lang w:val="en-GB"/>
        </w:rPr>
        <w:t xml:space="preserve"> and this initiative did not take the form of a treaty or convention, but rather that of a Model Law, </w:t>
      </w:r>
      <w:r w:rsidR="003608FC">
        <w:rPr>
          <w:rFonts w:ascii="Avenir Next" w:hAnsi="Avenir Next" w:cs="Arial"/>
          <w:color w:val="808080" w:themeColor="background1" w:themeShade="80"/>
          <w:sz w:val="22"/>
          <w:szCs w:val="22"/>
          <w:lang w:val="en-GB"/>
        </w:rPr>
        <w:t>draft legislation that UNCITRAL had recommended member States to adopt, with or without modification</w:t>
      </w:r>
      <w:r w:rsidR="00D44D74">
        <w:rPr>
          <w:rFonts w:ascii="Avenir Next" w:hAnsi="Avenir Next" w:cs="Arial"/>
          <w:color w:val="808080" w:themeColor="background1" w:themeShade="80"/>
          <w:sz w:val="22"/>
          <w:szCs w:val="22"/>
          <w:lang w:val="en-GB"/>
        </w:rPr>
        <w:t>.</w:t>
      </w:r>
    </w:p>
    <w:p w14:paraId="492D35CC" w14:textId="7777777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1CD7EB83" w:rsidR="001E1C34" w:rsidRDefault="00A91272"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Formal insolvency proceedings are typically done by way of court order </w:t>
      </w:r>
      <w:r w:rsidR="00DF1CEB">
        <w:rPr>
          <w:rFonts w:ascii="Avenir Next" w:hAnsi="Avenir Next" w:cs="Arial"/>
          <w:color w:val="808080" w:themeColor="background1" w:themeShade="80"/>
          <w:sz w:val="22"/>
          <w:szCs w:val="22"/>
          <w:lang w:val="en-GB"/>
        </w:rPr>
        <w:t>and in this regard must be noted that some systems have specialised bankruptcy courts</w:t>
      </w:r>
      <w:r w:rsidR="003452AE">
        <w:rPr>
          <w:rFonts w:ascii="Avenir Next" w:hAnsi="Avenir Next" w:cs="Arial"/>
          <w:color w:val="808080" w:themeColor="background1" w:themeShade="80"/>
          <w:sz w:val="22"/>
          <w:szCs w:val="22"/>
          <w:lang w:val="en-GB"/>
        </w:rPr>
        <w:t>, such as the US, while on other systems the general courts decide such matters. Its also possible that the bankruptcy proceeding</w:t>
      </w:r>
      <w:r w:rsidR="00403DCA">
        <w:rPr>
          <w:rFonts w:ascii="Avenir Next" w:hAnsi="Avenir Next" w:cs="Arial"/>
          <w:color w:val="808080" w:themeColor="background1" w:themeShade="80"/>
          <w:sz w:val="22"/>
          <w:szCs w:val="22"/>
          <w:lang w:val="en-GB"/>
        </w:rPr>
        <w:t xml:space="preserve"> may be opened by way of a more informal process, which involves </w:t>
      </w:r>
      <w:r w:rsidR="0067324B">
        <w:rPr>
          <w:rFonts w:ascii="Avenir Next" w:hAnsi="Avenir Next" w:cs="Arial"/>
          <w:color w:val="808080" w:themeColor="background1" w:themeShade="80"/>
          <w:sz w:val="22"/>
          <w:szCs w:val="22"/>
          <w:lang w:val="en-GB"/>
        </w:rPr>
        <w:t xml:space="preserve">administrative tasks/arrangements </w:t>
      </w:r>
      <w:r w:rsidR="0044041C">
        <w:rPr>
          <w:rFonts w:ascii="Avenir Next" w:hAnsi="Avenir Next" w:cs="Arial"/>
          <w:color w:val="808080" w:themeColor="background1" w:themeShade="80"/>
          <w:sz w:val="22"/>
          <w:szCs w:val="22"/>
          <w:lang w:val="en-GB"/>
        </w:rPr>
        <w:t>outside the ambit of the courts.</w:t>
      </w:r>
      <w:r w:rsidR="00BC06EB">
        <w:rPr>
          <w:rFonts w:ascii="Avenir Next" w:hAnsi="Avenir Next" w:cs="Arial"/>
          <w:color w:val="808080" w:themeColor="background1" w:themeShade="80"/>
          <w:sz w:val="22"/>
          <w:szCs w:val="22"/>
          <w:lang w:val="en-GB"/>
        </w:rPr>
        <w:t xml:space="preserve"> With formal insolvency </w:t>
      </w:r>
      <w:r w:rsidR="00BD594F">
        <w:rPr>
          <w:rFonts w:ascii="Avenir Next" w:hAnsi="Avenir Next" w:cs="Arial"/>
          <w:color w:val="808080" w:themeColor="background1" w:themeShade="80"/>
          <w:sz w:val="22"/>
          <w:szCs w:val="22"/>
          <w:lang w:val="en-GB"/>
        </w:rPr>
        <w:t>some systems limit their contractual capacity to obtain new credit by requiring t</w:t>
      </w:r>
      <w:r w:rsidR="00B60805">
        <w:rPr>
          <w:rFonts w:ascii="Avenir Next" w:hAnsi="Avenir Next" w:cs="Arial"/>
          <w:color w:val="808080" w:themeColor="background1" w:themeShade="80"/>
          <w:sz w:val="22"/>
          <w:szCs w:val="22"/>
          <w:lang w:val="en-GB"/>
        </w:rPr>
        <w:t xml:space="preserve">he consent of their estate representative </w:t>
      </w:r>
      <w:proofErr w:type="gramStart"/>
      <w:r w:rsidR="00B60805">
        <w:rPr>
          <w:rFonts w:ascii="Avenir Next" w:hAnsi="Avenir Next" w:cs="Arial"/>
          <w:color w:val="808080" w:themeColor="background1" w:themeShade="80"/>
          <w:sz w:val="22"/>
          <w:szCs w:val="22"/>
          <w:lang w:val="en-GB"/>
        </w:rPr>
        <w:t>in order to</w:t>
      </w:r>
      <w:proofErr w:type="gramEnd"/>
      <w:r w:rsidR="00B60805">
        <w:rPr>
          <w:rFonts w:ascii="Avenir Next" w:hAnsi="Avenir Next" w:cs="Arial"/>
          <w:color w:val="808080" w:themeColor="background1" w:themeShade="80"/>
          <w:sz w:val="22"/>
          <w:szCs w:val="22"/>
          <w:lang w:val="en-GB"/>
        </w:rPr>
        <w:t xml:space="preserve"> do so. </w:t>
      </w:r>
      <w:r w:rsidR="00073AFE">
        <w:rPr>
          <w:rFonts w:ascii="Avenir Next" w:hAnsi="Avenir Next" w:cs="Arial"/>
          <w:color w:val="808080" w:themeColor="background1" w:themeShade="80"/>
          <w:sz w:val="22"/>
          <w:szCs w:val="22"/>
          <w:lang w:val="en-GB"/>
        </w:rPr>
        <w:t>In addition, in some instances a bankrupt individual is not allowed to take up certain positions</w:t>
      </w:r>
      <w:r w:rsidR="007C770F">
        <w:rPr>
          <w:rFonts w:ascii="Avenir Next" w:hAnsi="Avenir Next" w:cs="Arial"/>
          <w:color w:val="808080" w:themeColor="background1" w:themeShade="80"/>
          <w:sz w:val="22"/>
          <w:szCs w:val="22"/>
          <w:lang w:val="en-GB"/>
        </w:rPr>
        <w:t>, such as being a member of parliament or to serve as a director of a company or to be appointed as the officeholder in an insolvent estate.</w:t>
      </w:r>
    </w:p>
    <w:p w14:paraId="2272C347" w14:textId="0FB22D98" w:rsidR="00805900" w:rsidRDefault="00805900"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Should Lobo consider an </w:t>
      </w:r>
      <w:r w:rsidR="008738F6">
        <w:rPr>
          <w:rFonts w:ascii="Avenir Next" w:hAnsi="Avenir Next" w:cs="Arial"/>
          <w:color w:val="808080" w:themeColor="background1" w:themeShade="80"/>
          <w:sz w:val="22"/>
          <w:szCs w:val="22"/>
          <w:lang w:val="en-GB"/>
        </w:rPr>
        <w:t xml:space="preserve">informal out-of-court workout arrangement with FPPL over a formal debt recovery option </w:t>
      </w:r>
      <w:r w:rsidR="00DD04A6">
        <w:rPr>
          <w:rFonts w:ascii="Avenir Next" w:hAnsi="Avenir Next" w:cs="Arial"/>
          <w:color w:val="808080" w:themeColor="background1" w:themeShade="80"/>
          <w:sz w:val="22"/>
          <w:szCs w:val="22"/>
          <w:lang w:val="en-GB"/>
        </w:rPr>
        <w:t xml:space="preserve">there are some drawbacks to consider. Firstly there is no mechanism </w:t>
      </w:r>
      <w:r w:rsidR="0018717B">
        <w:rPr>
          <w:rFonts w:ascii="Avenir Next" w:hAnsi="Avenir Next" w:cs="Arial"/>
          <w:color w:val="808080" w:themeColor="background1" w:themeShade="80"/>
          <w:sz w:val="22"/>
          <w:szCs w:val="22"/>
          <w:lang w:val="en-GB"/>
        </w:rPr>
        <w:t xml:space="preserve">in place </w:t>
      </w:r>
      <w:proofErr w:type="gramStart"/>
      <w:r w:rsidR="0018717B">
        <w:rPr>
          <w:rFonts w:ascii="Avenir Next" w:hAnsi="Avenir Next" w:cs="Arial"/>
          <w:color w:val="808080" w:themeColor="background1" w:themeShade="80"/>
          <w:sz w:val="22"/>
          <w:szCs w:val="22"/>
          <w:lang w:val="en-GB"/>
        </w:rPr>
        <w:t xml:space="preserve">preventing </w:t>
      </w:r>
      <w:r w:rsidR="002752E2">
        <w:rPr>
          <w:rFonts w:ascii="Avenir Next" w:hAnsi="Avenir Next" w:cs="Arial"/>
          <w:color w:val="808080" w:themeColor="background1" w:themeShade="80"/>
          <w:sz w:val="22"/>
          <w:szCs w:val="22"/>
          <w:lang w:val="en-GB"/>
        </w:rPr>
        <w:t xml:space="preserve"> other</w:t>
      </w:r>
      <w:proofErr w:type="gramEnd"/>
      <w:r w:rsidR="002752E2">
        <w:rPr>
          <w:rFonts w:ascii="Avenir Next" w:hAnsi="Avenir Next" w:cs="Arial"/>
          <w:color w:val="808080" w:themeColor="background1" w:themeShade="80"/>
          <w:sz w:val="22"/>
          <w:szCs w:val="22"/>
          <w:lang w:val="en-GB"/>
        </w:rPr>
        <w:t xml:space="preserve"> creditors from approaching the courts and commencing and insolvency proceeding and secondly </w:t>
      </w:r>
      <w:r w:rsidR="0067413B">
        <w:rPr>
          <w:rFonts w:ascii="Avenir Next" w:hAnsi="Avenir Next" w:cs="Arial"/>
          <w:color w:val="808080" w:themeColor="background1" w:themeShade="80"/>
          <w:sz w:val="22"/>
          <w:szCs w:val="22"/>
          <w:lang w:val="en-GB"/>
        </w:rPr>
        <w:t xml:space="preserve">there is no way of binding dissenting creditors to any agreement reached. </w:t>
      </w:r>
      <w:r w:rsidR="00A93E61">
        <w:rPr>
          <w:rFonts w:ascii="Avenir Next" w:hAnsi="Avenir Next" w:cs="Arial"/>
          <w:color w:val="808080" w:themeColor="background1" w:themeShade="80"/>
          <w:sz w:val="22"/>
          <w:szCs w:val="22"/>
          <w:lang w:val="en-GB"/>
        </w:rPr>
        <w:t>The advantages for Lobo of an informal insolvency arrangement would be</w:t>
      </w:r>
      <w:r w:rsidR="00F2570C">
        <w:rPr>
          <w:rFonts w:ascii="Avenir Next" w:hAnsi="Avenir Next" w:cs="Arial"/>
          <w:color w:val="808080" w:themeColor="background1" w:themeShade="80"/>
          <w:sz w:val="22"/>
          <w:szCs w:val="22"/>
          <w:lang w:val="en-GB"/>
        </w:rPr>
        <w:t xml:space="preserve"> that the cost is significantly lower in that the courts are not involved and there is no publicity regarding the fact the debtor company is experiencing </w:t>
      </w:r>
      <w:r w:rsidR="008D6DA3">
        <w:rPr>
          <w:rFonts w:ascii="Avenir Next" w:hAnsi="Avenir Next" w:cs="Arial"/>
          <w:color w:val="808080" w:themeColor="background1" w:themeShade="80"/>
          <w:sz w:val="22"/>
          <w:szCs w:val="22"/>
          <w:lang w:val="en-GB"/>
        </w:rPr>
        <w:t xml:space="preserve">financial difficulties. </w:t>
      </w:r>
    </w:p>
    <w:p w14:paraId="418BDF89" w14:textId="0B7DE24A" w:rsidR="008D6DA3" w:rsidRPr="00AB63DE" w:rsidRDefault="008D6DA3"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Lobo were to take the formal debt recovery </w:t>
      </w:r>
      <w:proofErr w:type="gramStart"/>
      <w:r>
        <w:rPr>
          <w:rFonts w:ascii="Avenir Next" w:hAnsi="Avenir Next" w:cs="Arial"/>
          <w:color w:val="808080" w:themeColor="background1" w:themeShade="80"/>
          <w:sz w:val="22"/>
          <w:szCs w:val="22"/>
          <w:lang w:val="en-GB"/>
        </w:rPr>
        <w:t>route</w:t>
      </w:r>
      <w:proofErr w:type="gramEnd"/>
      <w:r>
        <w:rPr>
          <w:rFonts w:ascii="Avenir Next" w:hAnsi="Avenir Next" w:cs="Arial"/>
          <w:color w:val="808080" w:themeColor="background1" w:themeShade="80"/>
          <w:sz w:val="22"/>
          <w:szCs w:val="22"/>
          <w:lang w:val="en-GB"/>
        </w:rPr>
        <w:t xml:space="preserve"> </w:t>
      </w:r>
      <w:r w:rsidR="004271B8">
        <w:rPr>
          <w:rFonts w:ascii="Avenir Next" w:hAnsi="Avenir Next" w:cs="Arial"/>
          <w:color w:val="808080" w:themeColor="background1" w:themeShade="80"/>
          <w:sz w:val="22"/>
          <w:szCs w:val="22"/>
          <w:lang w:val="en-GB"/>
        </w:rPr>
        <w:t xml:space="preserve">there is the benefit of a statutory moratorium preventing any legal proceedings </w:t>
      </w:r>
      <w:r w:rsidR="007B4052">
        <w:rPr>
          <w:rFonts w:ascii="Avenir Next" w:hAnsi="Avenir Next" w:cs="Arial"/>
          <w:color w:val="808080" w:themeColor="background1" w:themeShade="80"/>
          <w:sz w:val="22"/>
          <w:szCs w:val="22"/>
          <w:lang w:val="en-GB"/>
        </w:rPr>
        <w:t>being taken against the corporation and it may be possible to bind dissenting creditors to whatever workout is proposed by the officeholder</w:t>
      </w:r>
      <w:r w:rsidR="004A4221">
        <w:rPr>
          <w:rFonts w:ascii="Avenir Next" w:hAnsi="Avenir Next" w:cs="Arial"/>
          <w:color w:val="808080" w:themeColor="background1" w:themeShade="80"/>
          <w:sz w:val="22"/>
          <w:szCs w:val="22"/>
          <w:lang w:val="en-GB"/>
        </w:rPr>
        <w:t xml:space="preserve"> or corporation itself. The drawbacks ate that the publicity regarding the financial distress of the company will impact goodwill negatively </w:t>
      </w:r>
      <w:r w:rsidR="00F14E7B">
        <w:rPr>
          <w:rFonts w:ascii="Avenir Next" w:hAnsi="Avenir Next" w:cs="Arial"/>
          <w:color w:val="808080" w:themeColor="background1" w:themeShade="80"/>
          <w:sz w:val="22"/>
          <w:szCs w:val="22"/>
          <w:lang w:val="en-GB"/>
        </w:rPr>
        <w:t>and the formal mechanisms can be quite costly, particularly when there is court involvement.</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lastRenderedPageBreak/>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7A47C7DB" w14:textId="58DF7293" w:rsidR="000B5CFC" w:rsidRDefault="00D16F43"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alleviate the conf</w:t>
      </w:r>
      <w:r w:rsidR="00066208">
        <w:rPr>
          <w:rFonts w:ascii="Avenir Next" w:hAnsi="Avenir Next" w:cs="Arial"/>
          <w:color w:val="808080" w:themeColor="background1" w:themeShade="80"/>
          <w:sz w:val="22"/>
          <w:szCs w:val="22"/>
          <w:lang w:val="en-GB"/>
        </w:rPr>
        <w:t>usion around these issues some States have amended their domestic insolvency laws</w:t>
      </w:r>
      <w:r w:rsidR="00C243A1">
        <w:rPr>
          <w:rFonts w:ascii="Avenir Next" w:hAnsi="Avenir Next" w:cs="Arial"/>
          <w:color w:val="808080" w:themeColor="background1" w:themeShade="80"/>
          <w:sz w:val="22"/>
          <w:szCs w:val="22"/>
          <w:lang w:val="en-GB"/>
        </w:rPr>
        <w:t xml:space="preserve"> through provisions for the recognition and enforcement or the effects of a foreign insolvency proceeding</w:t>
      </w:r>
      <w:r w:rsidR="00632006">
        <w:rPr>
          <w:rFonts w:ascii="Avenir Next" w:hAnsi="Avenir Next" w:cs="Arial"/>
          <w:color w:val="808080" w:themeColor="background1" w:themeShade="80"/>
          <w:sz w:val="22"/>
          <w:szCs w:val="22"/>
          <w:lang w:val="en-GB"/>
        </w:rPr>
        <w:t xml:space="preserve">. Some States have also provided for co-operation and co-ordination where there are concurrent </w:t>
      </w:r>
      <w:r w:rsidR="000C602F">
        <w:rPr>
          <w:rFonts w:ascii="Avenir Next" w:hAnsi="Avenir Next" w:cs="Arial"/>
          <w:color w:val="808080" w:themeColor="background1" w:themeShade="80"/>
          <w:sz w:val="22"/>
          <w:szCs w:val="22"/>
          <w:lang w:val="en-GB"/>
        </w:rPr>
        <w:t>proceedings.</w:t>
      </w:r>
    </w:p>
    <w:p w14:paraId="6EE4DC41" w14:textId="085E8FEA" w:rsidR="00C41410" w:rsidRDefault="000B5CFC" w:rsidP="00C41410">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important to consider</w:t>
      </w:r>
      <w:r w:rsidR="004372AE">
        <w:rPr>
          <w:rFonts w:ascii="Avenir Next" w:hAnsi="Avenir Next" w:cs="Arial"/>
          <w:color w:val="808080" w:themeColor="background1" w:themeShade="80"/>
          <w:sz w:val="22"/>
          <w:szCs w:val="22"/>
          <w:lang w:val="en-GB"/>
        </w:rPr>
        <w:t xml:space="preserve"> </w:t>
      </w:r>
      <w:r w:rsidR="00AC6484">
        <w:rPr>
          <w:rFonts w:ascii="Avenir Next" w:hAnsi="Avenir Next" w:cs="Arial"/>
          <w:color w:val="808080" w:themeColor="background1" w:themeShade="80"/>
          <w:sz w:val="22"/>
          <w:szCs w:val="22"/>
          <w:lang w:val="en-GB"/>
        </w:rPr>
        <w:t>the primary rule of private international law and the principle of universalism</w:t>
      </w:r>
      <w:r w:rsidR="00F75EFD">
        <w:rPr>
          <w:rFonts w:ascii="Avenir Next" w:hAnsi="Avenir Next" w:cs="Arial"/>
          <w:color w:val="808080" w:themeColor="background1" w:themeShade="80"/>
          <w:sz w:val="22"/>
          <w:szCs w:val="22"/>
          <w:lang w:val="en-GB"/>
        </w:rPr>
        <w:t>. That principle requires that the courts should so far as is consistent with justice and public policy, co-operate with the courts in the country of the principal liquidations to ensure that all the company</w:t>
      </w:r>
      <w:r w:rsidR="00AF78AA">
        <w:rPr>
          <w:rFonts w:ascii="Avenir Next" w:hAnsi="Avenir Next" w:cs="Arial"/>
          <w:color w:val="808080" w:themeColor="background1" w:themeShade="80"/>
          <w:sz w:val="22"/>
          <w:szCs w:val="22"/>
          <w:lang w:val="en-GB"/>
        </w:rPr>
        <w:t>’</w:t>
      </w:r>
      <w:r w:rsidR="00F75EFD">
        <w:rPr>
          <w:rFonts w:ascii="Avenir Next" w:hAnsi="Avenir Next" w:cs="Arial"/>
          <w:color w:val="808080" w:themeColor="background1" w:themeShade="80"/>
          <w:sz w:val="22"/>
          <w:szCs w:val="22"/>
          <w:lang w:val="en-GB"/>
        </w:rPr>
        <w:t xml:space="preserve">s assets are distributed </w:t>
      </w:r>
      <w:r w:rsidR="00147846">
        <w:rPr>
          <w:rFonts w:ascii="Avenir Next" w:hAnsi="Avenir Next" w:cs="Arial"/>
          <w:color w:val="808080" w:themeColor="background1" w:themeShade="80"/>
          <w:sz w:val="22"/>
          <w:szCs w:val="22"/>
          <w:lang w:val="en-GB"/>
        </w:rPr>
        <w:t>to its creditors under a single system of distribution</w:t>
      </w:r>
      <w:r w:rsidR="00C41410">
        <w:rPr>
          <w:rFonts w:ascii="Avenir Next" w:hAnsi="Avenir Next" w:cs="Arial"/>
          <w:color w:val="808080" w:themeColor="background1" w:themeShade="80"/>
          <w:sz w:val="22"/>
          <w:szCs w:val="22"/>
          <w:lang w:val="en-GB"/>
        </w:rPr>
        <w:t xml:space="preserve">. </w:t>
      </w:r>
    </w:p>
    <w:p w14:paraId="16C41B21" w14:textId="7A8204D9" w:rsidR="001E1C34" w:rsidRDefault="00147846"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00C41410">
        <w:rPr>
          <w:rFonts w:ascii="Avenir Next" w:hAnsi="Avenir Next" w:cs="Arial"/>
          <w:color w:val="808080" w:themeColor="background1" w:themeShade="80"/>
          <w:sz w:val="22"/>
          <w:szCs w:val="22"/>
          <w:lang w:val="en-GB"/>
        </w:rPr>
        <w:t>The Model International Insolvency Co-operation Act 1989 was developed by the International Bar Association (IBA) which accepted the notion of concurrent proceedings and encouraged a primary proceed</w:t>
      </w:r>
      <w:r w:rsidR="00C61B98">
        <w:rPr>
          <w:rFonts w:ascii="Avenir Next" w:hAnsi="Avenir Next" w:cs="Arial"/>
          <w:color w:val="808080" w:themeColor="background1" w:themeShade="80"/>
          <w:sz w:val="22"/>
          <w:szCs w:val="22"/>
          <w:lang w:val="en-GB"/>
        </w:rPr>
        <w:t xml:space="preserve"> with supportive proceedings. </w:t>
      </w:r>
      <w:r w:rsidR="004132E6">
        <w:rPr>
          <w:rFonts w:ascii="Avenir Next" w:hAnsi="Avenir Next" w:cs="Arial"/>
          <w:color w:val="808080" w:themeColor="background1" w:themeShade="80"/>
          <w:sz w:val="22"/>
          <w:szCs w:val="22"/>
          <w:lang w:val="en-GB"/>
        </w:rPr>
        <w:t xml:space="preserve">In the case of </w:t>
      </w:r>
      <w:r w:rsidR="003F16C3">
        <w:rPr>
          <w:rFonts w:ascii="Avenir Next" w:hAnsi="Avenir Next" w:cs="Arial"/>
          <w:color w:val="808080" w:themeColor="background1" w:themeShade="80"/>
          <w:sz w:val="22"/>
          <w:szCs w:val="22"/>
          <w:lang w:val="en-GB"/>
        </w:rPr>
        <w:t>FPPL</w:t>
      </w:r>
      <w:r w:rsidR="0021446D">
        <w:rPr>
          <w:rFonts w:ascii="Avenir Next" w:hAnsi="Avenir Next" w:cs="Arial"/>
          <w:color w:val="808080" w:themeColor="background1" w:themeShade="80"/>
          <w:sz w:val="22"/>
          <w:szCs w:val="22"/>
          <w:lang w:val="en-GB"/>
        </w:rPr>
        <w:t>, the two proceedings need to be somewhat compatible in nature</w:t>
      </w:r>
      <w:r w:rsidR="00342FB6">
        <w:rPr>
          <w:rFonts w:ascii="Avenir Next" w:hAnsi="Avenir Next" w:cs="Arial"/>
          <w:color w:val="808080" w:themeColor="background1" w:themeShade="80"/>
          <w:sz w:val="22"/>
          <w:szCs w:val="22"/>
          <w:lang w:val="en-GB"/>
        </w:rPr>
        <w:t xml:space="preserve">, otherwise there runs the risk of unnecessary and avoidable capital losses </w:t>
      </w:r>
      <w:r w:rsidR="003F16C3">
        <w:rPr>
          <w:rFonts w:ascii="Avenir Next" w:hAnsi="Avenir Next" w:cs="Arial"/>
          <w:color w:val="808080" w:themeColor="background1" w:themeShade="80"/>
          <w:sz w:val="22"/>
          <w:szCs w:val="22"/>
          <w:lang w:val="en-GB"/>
        </w:rPr>
        <w:t xml:space="preserve">for the creditors (Lobo). As mentioned above </w:t>
      </w:r>
      <w:r w:rsidR="0050528D">
        <w:rPr>
          <w:rFonts w:ascii="Avenir Next" w:hAnsi="Avenir Next" w:cs="Arial"/>
          <w:color w:val="808080" w:themeColor="background1" w:themeShade="80"/>
          <w:sz w:val="22"/>
          <w:szCs w:val="22"/>
          <w:lang w:val="en-GB"/>
        </w:rPr>
        <w:t xml:space="preserve">the principle of universalism ensures co-operation and co-ordination between the two courts/jurisdictions </w:t>
      </w:r>
      <w:r w:rsidR="00484B0E">
        <w:rPr>
          <w:rFonts w:ascii="Avenir Next" w:hAnsi="Avenir Next" w:cs="Arial"/>
          <w:color w:val="808080" w:themeColor="background1" w:themeShade="80"/>
          <w:sz w:val="22"/>
          <w:szCs w:val="22"/>
          <w:lang w:val="en-GB"/>
        </w:rPr>
        <w:t xml:space="preserve">to ensure that the processes are carried out in the most efficient and </w:t>
      </w:r>
      <w:r w:rsidR="00801CD3">
        <w:rPr>
          <w:rFonts w:ascii="Avenir Next" w:hAnsi="Avenir Next" w:cs="Arial"/>
          <w:color w:val="808080" w:themeColor="background1" w:themeShade="80"/>
          <w:sz w:val="22"/>
          <w:szCs w:val="22"/>
          <w:lang w:val="en-GB"/>
        </w:rPr>
        <w:t xml:space="preserve">equitable way to preserve the assets of the Company </w:t>
      </w:r>
      <w:r w:rsidR="00331E3A">
        <w:rPr>
          <w:rFonts w:ascii="Avenir Next" w:hAnsi="Avenir Next" w:cs="Arial"/>
          <w:color w:val="808080" w:themeColor="background1" w:themeShade="80"/>
          <w:sz w:val="22"/>
          <w:szCs w:val="22"/>
          <w:lang w:val="en-GB"/>
        </w:rPr>
        <w:t>and protect the creditors.</w:t>
      </w:r>
    </w:p>
    <w:p w14:paraId="6900DFB5" w14:textId="6AD061B1" w:rsidR="000B5390" w:rsidRPr="00AB63DE" w:rsidRDefault="000B5390"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Difficulties that may arise for the insolvency representative pertaining </w:t>
      </w:r>
      <w:r w:rsidR="00CA5811">
        <w:rPr>
          <w:rFonts w:ascii="Avenir Next" w:hAnsi="Avenir Next" w:cs="Arial"/>
          <w:color w:val="808080" w:themeColor="background1" w:themeShade="80"/>
          <w:sz w:val="22"/>
          <w:szCs w:val="22"/>
          <w:lang w:val="en-GB"/>
        </w:rPr>
        <w:t xml:space="preserve">to co-operation and co-ordination include </w:t>
      </w:r>
      <w:r w:rsidR="0075514D">
        <w:rPr>
          <w:rFonts w:ascii="Avenir Next" w:hAnsi="Avenir Next" w:cs="Arial"/>
          <w:color w:val="808080" w:themeColor="background1" w:themeShade="80"/>
          <w:sz w:val="22"/>
          <w:szCs w:val="22"/>
          <w:lang w:val="en-GB"/>
        </w:rPr>
        <w:t xml:space="preserve">ensuring </w:t>
      </w:r>
      <w:r w:rsidR="00B12512">
        <w:rPr>
          <w:rFonts w:ascii="Avenir Next" w:hAnsi="Avenir Next" w:cs="Arial"/>
          <w:color w:val="808080" w:themeColor="background1" w:themeShade="80"/>
          <w:sz w:val="22"/>
          <w:szCs w:val="22"/>
          <w:lang w:val="en-GB"/>
        </w:rPr>
        <w:t xml:space="preserve">the principle of par </w:t>
      </w:r>
      <w:proofErr w:type="spellStart"/>
      <w:r w:rsidR="00B12512">
        <w:rPr>
          <w:rFonts w:ascii="Avenir Next" w:hAnsi="Avenir Next" w:cs="Arial"/>
          <w:color w:val="808080" w:themeColor="background1" w:themeShade="80"/>
          <w:sz w:val="22"/>
          <w:szCs w:val="22"/>
          <w:lang w:val="en-GB"/>
        </w:rPr>
        <w:t>conditio</w:t>
      </w:r>
      <w:proofErr w:type="spellEnd"/>
      <w:r w:rsidR="00B12512">
        <w:rPr>
          <w:rFonts w:ascii="Avenir Next" w:hAnsi="Avenir Next" w:cs="Arial"/>
          <w:color w:val="808080" w:themeColor="background1" w:themeShade="80"/>
          <w:sz w:val="22"/>
          <w:szCs w:val="22"/>
          <w:lang w:val="en-GB"/>
        </w:rPr>
        <w:t xml:space="preserve"> </w:t>
      </w:r>
      <w:proofErr w:type="spellStart"/>
      <w:r w:rsidR="00B12512">
        <w:rPr>
          <w:rFonts w:ascii="Avenir Next" w:hAnsi="Avenir Next" w:cs="Arial"/>
          <w:color w:val="808080" w:themeColor="background1" w:themeShade="80"/>
          <w:sz w:val="22"/>
          <w:szCs w:val="22"/>
          <w:lang w:val="en-GB"/>
        </w:rPr>
        <w:t>creditorum</w:t>
      </w:r>
      <w:proofErr w:type="spellEnd"/>
      <w:r w:rsidR="00B12512">
        <w:rPr>
          <w:rFonts w:ascii="Avenir Next" w:hAnsi="Avenir Next" w:cs="Arial"/>
          <w:color w:val="808080" w:themeColor="background1" w:themeShade="80"/>
          <w:sz w:val="22"/>
          <w:szCs w:val="22"/>
          <w:lang w:val="en-GB"/>
        </w:rPr>
        <w:t xml:space="preserve"> (equality between creditors</w:t>
      </w:r>
      <w:r w:rsidR="003461F0">
        <w:rPr>
          <w:rFonts w:ascii="Avenir Next" w:hAnsi="Avenir Next" w:cs="Arial"/>
          <w:color w:val="808080" w:themeColor="background1" w:themeShade="80"/>
          <w:sz w:val="22"/>
          <w:szCs w:val="22"/>
          <w:lang w:val="en-GB"/>
        </w:rPr>
        <w:t xml:space="preserve">) </w:t>
      </w:r>
      <w:r w:rsidR="00886725">
        <w:rPr>
          <w:rFonts w:ascii="Avenir Next" w:hAnsi="Avenir Next" w:cs="Arial"/>
          <w:color w:val="808080" w:themeColor="background1" w:themeShade="80"/>
          <w:sz w:val="22"/>
          <w:szCs w:val="22"/>
          <w:lang w:val="en-GB"/>
        </w:rPr>
        <w:t xml:space="preserve">and the development if international </w:t>
      </w:r>
      <w:proofErr w:type="gramStart"/>
      <w:r w:rsidR="00886725">
        <w:rPr>
          <w:rFonts w:ascii="Avenir Next" w:hAnsi="Avenir Next" w:cs="Arial"/>
          <w:color w:val="808080" w:themeColor="background1" w:themeShade="80"/>
          <w:sz w:val="22"/>
          <w:szCs w:val="22"/>
          <w:lang w:val="en-GB"/>
        </w:rPr>
        <w:t>insolvency  instruments</w:t>
      </w:r>
      <w:proofErr w:type="gramEnd"/>
      <w:r w:rsidR="00886725">
        <w:rPr>
          <w:rFonts w:ascii="Avenir Next" w:hAnsi="Avenir Next" w:cs="Arial"/>
          <w:color w:val="808080" w:themeColor="background1" w:themeShade="80"/>
          <w:sz w:val="22"/>
          <w:szCs w:val="22"/>
          <w:lang w:val="en-GB"/>
        </w:rPr>
        <w:t xml:space="preserve"> such as </w:t>
      </w:r>
      <w:r w:rsidR="00094555">
        <w:rPr>
          <w:rFonts w:ascii="Avenir Next" w:hAnsi="Avenir Next" w:cs="Arial"/>
          <w:color w:val="808080" w:themeColor="background1" w:themeShade="80"/>
          <w:sz w:val="22"/>
          <w:szCs w:val="22"/>
          <w:lang w:val="en-GB"/>
        </w:rPr>
        <w:t xml:space="preserve">the Cross-Border Insolvency Concordat and the aforementioned Model International Insolvency Co-operation Act 1989 help alleviate these issues. </w:t>
      </w:r>
      <w:r w:rsidR="0031770D">
        <w:rPr>
          <w:rFonts w:ascii="Avenir Next" w:hAnsi="Avenir Next" w:cs="Arial"/>
          <w:color w:val="808080" w:themeColor="background1" w:themeShade="80"/>
          <w:sz w:val="22"/>
          <w:szCs w:val="22"/>
          <w:lang w:val="en-GB"/>
        </w:rPr>
        <w:t>I</w:t>
      </w:r>
      <w:r w:rsidR="00990EA2">
        <w:rPr>
          <w:rFonts w:ascii="Avenir Next" w:hAnsi="Avenir Next" w:cs="Arial"/>
          <w:color w:val="808080" w:themeColor="background1" w:themeShade="80"/>
          <w:sz w:val="22"/>
          <w:szCs w:val="22"/>
          <w:lang w:val="en-GB"/>
        </w:rPr>
        <w:t>t</w:t>
      </w:r>
      <w:r w:rsidR="0031770D">
        <w:rPr>
          <w:rFonts w:ascii="Avenir Next" w:hAnsi="Avenir Next" w:cs="Arial"/>
          <w:color w:val="808080" w:themeColor="background1" w:themeShade="80"/>
          <w:sz w:val="22"/>
          <w:szCs w:val="22"/>
          <w:lang w:val="en-GB"/>
        </w:rPr>
        <w:t xml:space="preserve"> would be worthwhile for Encanto and </w:t>
      </w:r>
      <w:proofErr w:type="spellStart"/>
      <w:r w:rsidR="0031770D">
        <w:rPr>
          <w:rFonts w:ascii="Avenir Next" w:hAnsi="Avenir Next" w:cs="Arial"/>
          <w:color w:val="808080" w:themeColor="background1" w:themeShade="80"/>
          <w:sz w:val="22"/>
          <w:szCs w:val="22"/>
          <w:lang w:val="en-GB"/>
        </w:rPr>
        <w:t>Asgard</w:t>
      </w:r>
      <w:proofErr w:type="spellEnd"/>
      <w:r w:rsidR="0031770D">
        <w:rPr>
          <w:rFonts w:ascii="Avenir Next" w:hAnsi="Avenir Next" w:cs="Arial"/>
          <w:color w:val="808080" w:themeColor="background1" w:themeShade="80"/>
          <w:sz w:val="22"/>
          <w:szCs w:val="22"/>
          <w:lang w:val="en-GB"/>
        </w:rPr>
        <w:t xml:space="preserve"> </w:t>
      </w:r>
      <w:r w:rsidR="00990EA2">
        <w:rPr>
          <w:rFonts w:ascii="Avenir Next" w:hAnsi="Avenir Next" w:cs="Arial"/>
          <w:color w:val="808080" w:themeColor="background1" w:themeShade="80"/>
          <w:sz w:val="22"/>
          <w:szCs w:val="22"/>
          <w:lang w:val="en-GB"/>
        </w:rPr>
        <w:t xml:space="preserve">jurisdictions to come together and agree upon a protocol to follow for the case at hand to ensure </w:t>
      </w:r>
      <w:r w:rsidR="00AC46D5">
        <w:rPr>
          <w:rFonts w:ascii="Avenir Next" w:hAnsi="Avenir Next" w:cs="Arial"/>
          <w:color w:val="808080" w:themeColor="background1" w:themeShade="80"/>
          <w:sz w:val="22"/>
          <w:szCs w:val="22"/>
          <w:lang w:val="en-GB"/>
        </w:rPr>
        <w:t>the proceedings are carried out smoothly and fairly.</w:t>
      </w: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67024D32" w14:textId="5048FD33" w:rsidR="005564A1" w:rsidRDefault="00233C9D"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important to note here that the European </w:t>
      </w:r>
      <w:r w:rsidR="00807AEB">
        <w:rPr>
          <w:rFonts w:ascii="Avenir Next" w:hAnsi="Avenir Next" w:cs="Arial"/>
          <w:color w:val="808080" w:themeColor="background1" w:themeShade="80"/>
          <w:sz w:val="22"/>
          <w:szCs w:val="22"/>
          <w:lang w:val="en-GB"/>
        </w:rPr>
        <w:t xml:space="preserve">Insolvency Regulation Recast would not apply with respect to the UK commenced </w:t>
      </w:r>
      <w:r w:rsidR="005E21B8">
        <w:rPr>
          <w:rFonts w:ascii="Avenir Next" w:hAnsi="Avenir Next" w:cs="Arial"/>
          <w:color w:val="808080" w:themeColor="background1" w:themeShade="80"/>
          <w:sz w:val="22"/>
          <w:szCs w:val="22"/>
          <w:lang w:val="en-GB"/>
        </w:rPr>
        <w:t>Insolvency proceedings due to the proceedings being</w:t>
      </w:r>
      <w:r w:rsidR="008F4532">
        <w:rPr>
          <w:rFonts w:ascii="Avenir Next" w:hAnsi="Avenir Next" w:cs="Arial"/>
          <w:color w:val="808080" w:themeColor="background1" w:themeShade="80"/>
          <w:sz w:val="22"/>
          <w:szCs w:val="22"/>
          <w:lang w:val="en-GB"/>
        </w:rPr>
        <w:t xml:space="preserve"> opened on June 30, 2022.</w:t>
      </w:r>
      <w:r w:rsidR="00DA3698">
        <w:rPr>
          <w:rFonts w:ascii="Avenir Next" w:hAnsi="Avenir Next" w:cs="Arial"/>
          <w:color w:val="808080" w:themeColor="background1" w:themeShade="80"/>
          <w:sz w:val="22"/>
          <w:szCs w:val="22"/>
          <w:lang w:val="en-GB"/>
        </w:rPr>
        <w:t xml:space="preserve"> The EIR Recast</w:t>
      </w:r>
      <w:r w:rsidR="002953F3">
        <w:rPr>
          <w:rFonts w:ascii="Avenir Next" w:hAnsi="Avenir Next" w:cs="Arial"/>
          <w:color w:val="808080" w:themeColor="background1" w:themeShade="80"/>
          <w:sz w:val="22"/>
          <w:szCs w:val="22"/>
          <w:lang w:val="en-GB"/>
        </w:rPr>
        <w:t xml:space="preserve"> ceased its applicability in the UK </w:t>
      </w:r>
      <w:r w:rsidR="00D97B28">
        <w:rPr>
          <w:rFonts w:ascii="Avenir Next" w:hAnsi="Avenir Next" w:cs="Arial"/>
          <w:color w:val="808080" w:themeColor="background1" w:themeShade="80"/>
          <w:sz w:val="22"/>
          <w:szCs w:val="22"/>
          <w:lang w:val="en-GB"/>
        </w:rPr>
        <w:t xml:space="preserve">once </w:t>
      </w:r>
      <w:r w:rsidR="00BE0B3F">
        <w:rPr>
          <w:rFonts w:ascii="Avenir Next" w:hAnsi="Avenir Next" w:cs="Arial"/>
          <w:color w:val="808080" w:themeColor="background1" w:themeShade="80"/>
          <w:sz w:val="22"/>
          <w:szCs w:val="22"/>
          <w:lang w:val="en-GB"/>
        </w:rPr>
        <w:t xml:space="preserve">they left the European Union </w:t>
      </w:r>
      <w:r w:rsidR="0044391A">
        <w:rPr>
          <w:rFonts w:ascii="Avenir Next" w:hAnsi="Avenir Next" w:cs="Arial"/>
          <w:color w:val="808080" w:themeColor="background1" w:themeShade="80"/>
          <w:sz w:val="22"/>
          <w:szCs w:val="22"/>
          <w:lang w:val="en-GB"/>
        </w:rPr>
        <w:t xml:space="preserve">at 11pm </w:t>
      </w:r>
      <w:r w:rsidR="00BE0B3F">
        <w:rPr>
          <w:rFonts w:ascii="Avenir Next" w:hAnsi="Avenir Next" w:cs="Arial"/>
          <w:color w:val="808080" w:themeColor="background1" w:themeShade="80"/>
          <w:sz w:val="22"/>
          <w:szCs w:val="22"/>
          <w:lang w:val="en-GB"/>
        </w:rPr>
        <w:t xml:space="preserve">on December 31, 2020. </w:t>
      </w:r>
      <w:r w:rsidR="00C83B41">
        <w:rPr>
          <w:rFonts w:ascii="Avenir Next" w:hAnsi="Avenir Next" w:cs="Arial"/>
          <w:color w:val="808080" w:themeColor="background1" w:themeShade="80"/>
          <w:sz w:val="22"/>
          <w:szCs w:val="22"/>
          <w:lang w:val="en-GB"/>
        </w:rPr>
        <w:t xml:space="preserve">The consequences arising from this situation considering that </w:t>
      </w:r>
      <w:r w:rsidR="007140C9">
        <w:rPr>
          <w:rFonts w:ascii="Avenir Next" w:hAnsi="Avenir Next" w:cs="Arial"/>
          <w:color w:val="808080" w:themeColor="background1" w:themeShade="80"/>
          <w:sz w:val="22"/>
          <w:szCs w:val="22"/>
          <w:lang w:val="en-GB"/>
        </w:rPr>
        <w:t>Lobo is incorporated</w:t>
      </w:r>
      <w:r w:rsidR="00E73353">
        <w:rPr>
          <w:rFonts w:ascii="Avenir Next" w:hAnsi="Avenir Next" w:cs="Arial"/>
          <w:color w:val="808080" w:themeColor="background1" w:themeShade="80"/>
          <w:sz w:val="22"/>
          <w:szCs w:val="22"/>
          <w:lang w:val="en-GB"/>
        </w:rPr>
        <w:t xml:space="preserve"> </w:t>
      </w:r>
      <w:r w:rsidR="007140C9">
        <w:rPr>
          <w:rFonts w:ascii="Avenir Next" w:hAnsi="Avenir Next" w:cs="Arial"/>
          <w:color w:val="808080" w:themeColor="background1" w:themeShade="80"/>
          <w:sz w:val="22"/>
          <w:szCs w:val="22"/>
          <w:lang w:val="en-GB"/>
        </w:rPr>
        <w:t>in another EU country and FPPL’s major creditor</w:t>
      </w:r>
      <w:r w:rsidR="00E73353">
        <w:rPr>
          <w:rFonts w:ascii="Avenir Next" w:hAnsi="Avenir Next" w:cs="Arial"/>
          <w:color w:val="808080" w:themeColor="background1" w:themeShade="80"/>
          <w:sz w:val="22"/>
          <w:szCs w:val="22"/>
          <w:lang w:val="en-GB"/>
        </w:rPr>
        <w:t xml:space="preserve"> under the EIR </w:t>
      </w:r>
      <w:r w:rsidR="00F745E4">
        <w:rPr>
          <w:rFonts w:ascii="Avenir Next" w:hAnsi="Avenir Next" w:cs="Arial"/>
          <w:color w:val="808080" w:themeColor="background1" w:themeShade="80"/>
          <w:sz w:val="22"/>
          <w:szCs w:val="22"/>
          <w:lang w:val="en-GB"/>
        </w:rPr>
        <w:t>the state would be the centre of the debtor’s main interest</w:t>
      </w:r>
      <w:r w:rsidR="00B137C8">
        <w:rPr>
          <w:rFonts w:ascii="Avenir Next" w:hAnsi="Avenir Next" w:cs="Arial"/>
          <w:color w:val="808080" w:themeColor="background1" w:themeShade="80"/>
          <w:sz w:val="22"/>
          <w:szCs w:val="22"/>
          <w:lang w:val="en-GB"/>
        </w:rPr>
        <w:t xml:space="preserve"> and as such its courts would be granted jurisdictional </w:t>
      </w:r>
      <w:r w:rsidR="00993C28">
        <w:rPr>
          <w:rFonts w:ascii="Avenir Next" w:hAnsi="Avenir Next" w:cs="Arial"/>
          <w:color w:val="808080" w:themeColor="background1" w:themeShade="80"/>
          <w:sz w:val="22"/>
          <w:szCs w:val="22"/>
          <w:lang w:val="en-GB"/>
        </w:rPr>
        <w:t>competence.</w:t>
      </w:r>
      <w:r w:rsidR="004A2D0D">
        <w:rPr>
          <w:rFonts w:ascii="Avenir Next" w:hAnsi="Avenir Next" w:cs="Arial"/>
          <w:color w:val="808080" w:themeColor="background1" w:themeShade="80"/>
          <w:sz w:val="22"/>
          <w:szCs w:val="22"/>
          <w:lang w:val="en-GB"/>
        </w:rPr>
        <w:t xml:space="preserve"> The EIR </w:t>
      </w:r>
      <w:r w:rsidR="00F544E8">
        <w:rPr>
          <w:rFonts w:ascii="Avenir Next" w:hAnsi="Avenir Next" w:cs="Arial"/>
          <w:color w:val="808080" w:themeColor="background1" w:themeShade="80"/>
          <w:sz w:val="22"/>
          <w:szCs w:val="22"/>
          <w:lang w:val="en-GB"/>
        </w:rPr>
        <w:t>allocates primary jurisdiction</w:t>
      </w:r>
      <w:r w:rsidR="00875A4F">
        <w:rPr>
          <w:rFonts w:ascii="Avenir Next" w:hAnsi="Avenir Next" w:cs="Arial"/>
          <w:color w:val="808080" w:themeColor="background1" w:themeShade="80"/>
          <w:sz w:val="22"/>
          <w:szCs w:val="22"/>
          <w:lang w:val="en-GB"/>
        </w:rPr>
        <w:t xml:space="preserve"> based on the COMI, but it also allows for the possibility of subsidiary territorial proceedings in </w:t>
      </w:r>
      <w:r w:rsidR="00322DBB">
        <w:rPr>
          <w:rFonts w:ascii="Avenir Next" w:hAnsi="Avenir Next" w:cs="Arial"/>
          <w:color w:val="808080" w:themeColor="background1" w:themeShade="80"/>
          <w:sz w:val="22"/>
          <w:szCs w:val="22"/>
          <w:lang w:val="en-GB"/>
        </w:rPr>
        <w:t>other member States. This is allowed where a debtor has an ‘establishment’</w:t>
      </w:r>
      <w:r w:rsidR="009A6C4B">
        <w:rPr>
          <w:rFonts w:ascii="Avenir Next" w:hAnsi="Avenir Next" w:cs="Arial"/>
          <w:color w:val="808080" w:themeColor="background1" w:themeShade="80"/>
          <w:sz w:val="22"/>
          <w:szCs w:val="22"/>
          <w:lang w:val="en-GB"/>
        </w:rPr>
        <w:t xml:space="preserve"> (place of operations </w:t>
      </w:r>
      <w:r w:rsidR="009A6C4B">
        <w:rPr>
          <w:rFonts w:ascii="Avenir Next" w:hAnsi="Avenir Next" w:cs="Arial"/>
          <w:color w:val="808080" w:themeColor="background1" w:themeShade="80"/>
          <w:sz w:val="22"/>
          <w:szCs w:val="22"/>
          <w:lang w:val="en-GB"/>
        </w:rPr>
        <w:lastRenderedPageBreak/>
        <w:t xml:space="preserve">where the debtor carries out </w:t>
      </w:r>
      <w:r w:rsidR="00BA5AC0">
        <w:rPr>
          <w:rFonts w:ascii="Avenir Next" w:hAnsi="Avenir Next" w:cs="Arial"/>
          <w:color w:val="808080" w:themeColor="background1" w:themeShade="80"/>
          <w:sz w:val="22"/>
          <w:szCs w:val="22"/>
          <w:lang w:val="en-GB"/>
        </w:rPr>
        <w:t>a non-transitory economic</w:t>
      </w:r>
      <w:r w:rsidR="003B1225">
        <w:rPr>
          <w:rFonts w:ascii="Avenir Next" w:hAnsi="Avenir Next" w:cs="Arial"/>
          <w:color w:val="808080" w:themeColor="background1" w:themeShade="80"/>
          <w:sz w:val="22"/>
          <w:szCs w:val="22"/>
          <w:lang w:val="en-GB"/>
        </w:rPr>
        <w:t xml:space="preserve"> </w:t>
      </w:r>
      <w:r w:rsidR="00BA5AC0">
        <w:rPr>
          <w:rFonts w:ascii="Avenir Next" w:hAnsi="Avenir Next" w:cs="Arial"/>
          <w:color w:val="808080" w:themeColor="background1" w:themeShade="80"/>
          <w:sz w:val="22"/>
          <w:szCs w:val="22"/>
          <w:lang w:val="en-GB"/>
        </w:rPr>
        <w:t>activity with human means and assets</w:t>
      </w:r>
      <w:r w:rsidR="003B1225">
        <w:rPr>
          <w:rFonts w:ascii="Avenir Next" w:hAnsi="Avenir Next" w:cs="Arial"/>
          <w:color w:val="808080" w:themeColor="background1" w:themeShade="80"/>
          <w:sz w:val="22"/>
          <w:szCs w:val="22"/>
          <w:lang w:val="en-GB"/>
        </w:rPr>
        <w:t>).</w:t>
      </w:r>
      <w:r w:rsidR="00BE0B3F">
        <w:rPr>
          <w:rFonts w:ascii="Avenir Next" w:hAnsi="Avenir Next" w:cs="Arial"/>
          <w:color w:val="808080" w:themeColor="background1" w:themeShade="80"/>
          <w:sz w:val="22"/>
          <w:szCs w:val="22"/>
          <w:lang w:val="en-GB"/>
        </w:rPr>
        <w:t xml:space="preserve"> </w:t>
      </w:r>
      <w:r w:rsidR="003B1225">
        <w:rPr>
          <w:rFonts w:ascii="Avenir Next" w:hAnsi="Avenir Next" w:cs="Arial"/>
          <w:color w:val="808080" w:themeColor="background1" w:themeShade="80"/>
          <w:sz w:val="22"/>
          <w:szCs w:val="22"/>
          <w:lang w:val="en-GB"/>
        </w:rPr>
        <w:t xml:space="preserve">This applies as we can see from the case for the major creditor but not for the minor </w:t>
      </w:r>
      <w:proofErr w:type="gramStart"/>
      <w:r w:rsidR="003B1225">
        <w:rPr>
          <w:rFonts w:ascii="Avenir Next" w:hAnsi="Avenir Next" w:cs="Arial"/>
          <w:color w:val="808080" w:themeColor="background1" w:themeShade="80"/>
          <w:sz w:val="22"/>
          <w:szCs w:val="22"/>
          <w:lang w:val="en-GB"/>
        </w:rPr>
        <w:t xml:space="preserve">creditor </w:t>
      </w:r>
      <w:r w:rsidR="008E4197">
        <w:rPr>
          <w:rFonts w:ascii="Avenir Next" w:hAnsi="Avenir Next" w:cs="Arial"/>
          <w:color w:val="808080" w:themeColor="background1" w:themeShade="80"/>
          <w:sz w:val="22"/>
          <w:szCs w:val="22"/>
          <w:lang w:val="en-GB"/>
        </w:rPr>
        <w:t xml:space="preserve"> due</w:t>
      </w:r>
      <w:proofErr w:type="gramEnd"/>
      <w:r w:rsidR="008E4197">
        <w:rPr>
          <w:rFonts w:ascii="Avenir Next" w:hAnsi="Avenir Next" w:cs="Arial"/>
          <w:color w:val="808080" w:themeColor="background1" w:themeShade="80"/>
          <w:sz w:val="22"/>
          <w:szCs w:val="22"/>
          <w:lang w:val="en-GB"/>
        </w:rPr>
        <w:t xml:space="preserve"> to the UK’s departure from the EU on December 31, 2020, </w:t>
      </w:r>
      <w:r w:rsidR="00E30501">
        <w:rPr>
          <w:rFonts w:ascii="Avenir Next" w:hAnsi="Avenir Next" w:cs="Arial"/>
          <w:color w:val="808080" w:themeColor="background1" w:themeShade="80"/>
          <w:sz w:val="22"/>
          <w:szCs w:val="22"/>
          <w:lang w:val="en-GB"/>
        </w:rPr>
        <w:t>as the EIR Recast no longer applies here.</w:t>
      </w:r>
    </w:p>
    <w:p w14:paraId="3F3B582E" w14:textId="6EA867C9" w:rsidR="005564A1" w:rsidRDefault="00CB3AD9"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 information that </w:t>
      </w:r>
      <w:r w:rsidR="0012251E">
        <w:rPr>
          <w:rFonts w:ascii="Avenir Next" w:hAnsi="Avenir Next" w:cs="Arial"/>
          <w:color w:val="808080" w:themeColor="background1" w:themeShade="80"/>
          <w:sz w:val="22"/>
          <w:szCs w:val="22"/>
          <w:lang w:val="en-GB"/>
        </w:rPr>
        <w:t xml:space="preserve">would be required here would be firstly to understand and confirm where the Centre of Main Interest is for FPPL and to determine of the UK proceeding will be the primary proceeding. </w:t>
      </w:r>
      <w:r w:rsidR="00887759">
        <w:rPr>
          <w:rFonts w:ascii="Avenir Next" w:hAnsi="Avenir Next" w:cs="Arial"/>
          <w:color w:val="808080" w:themeColor="background1" w:themeShade="80"/>
          <w:sz w:val="22"/>
          <w:szCs w:val="22"/>
          <w:lang w:val="en-GB"/>
        </w:rPr>
        <w:t xml:space="preserve">On top of this, we would need to determine </w:t>
      </w:r>
      <w:r w:rsidR="00C203FA">
        <w:rPr>
          <w:rFonts w:ascii="Avenir Next" w:hAnsi="Avenir Next" w:cs="Arial"/>
          <w:color w:val="808080" w:themeColor="background1" w:themeShade="80"/>
          <w:sz w:val="22"/>
          <w:szCs w:val="22"/>
          <w:lang w:val="en-GB"/>
        </w:rPr>
        <w:t xml:space="preserve">whether the European country that Lobo wants to bring proceedings </w:t>
      </w:r>
      <w:r w:rsidR="008531E9">
        <w:rPr>
          <w:rFonts w:ascii="Avenir Next" w:hAnsi="Avenir Next" w:cs="Arial"/>
          <w:color w:val="808080" w:themeColor="background1" w:themeShade="80"/>
          <w:sz w:val="22"/>
          <w:szCs w:val="22"/>
          <w:lang w:val="en-GB"/>
        </w:rPr>
        <w:t>follows a civil or English law system.</w:t>
      </w:r>
      <w:r w:rsidR="0035433B">
        <w:rPr>
          <w:rFonts w:ascii="Avenir Next" w:hAnsi="Avenir Next" w:cs="Arial"/>
          <w:color w:val="808080" w:themeColor="background1" w:themeShade="80"/>
          <w:sz w:val="22"/>
          <w:szCs w:val="22"/>
          <w:lang w:val="en-GB"/>
        </w:rPr>
        <w:t xml:space="preserve"> Finally</w:t>
      </w:r>
      <w:r w:rsidR="00B612F4">
        <w:rPr>
          <w:rFonts w:ascii="Avenir Next" w:hAnsi="Avenir Next" w:cs="Arial"/>
          <w:color w:val="808080" w:themeColor="background1" w:themeShade="80"/>
          <w:sz w:val="22"/>
          <w:szCs w:val="22"/>
          <w:lang w:val="en-GB"/>
        </w:rPr>
        <w:t xml:space="preserve">, we would need to confirm if there are any treaties/conventions in place between the UK and European country that Lobo wants to bring proceedings </w:t>
      </w:r>
      <w:r w:rsidR="00B24047">
        <w:rPr>
          <w:rFonts w:ascii="Avenir Next" w:hAnsi="Avenir Next" w:cs="Arial"/>
          <w:color w:val="808080" w:themeColor="background1" w:themeShade="80"/>
          <w:sz w:val="22"/>
          <w:szCs w:val="22"/>
          <w:lang w:val="en-GB"/>
        </w:rPr>
        <w:t xml:space="preserve">against. </w:t>
      </w:r>
    </w:p>
    <w:p w14:paraId="4E74BD85" w14:textId="5E586322" w:rsidR="001E1C34" w:rsidRPr="00AB63DE" w:rsidRDefault="001E1C34" w:rsidP="001E1C34">
      <w:pPr>
        <w:ind w:left="720" w:hanging="720"/>
        <w:jc w:val="both"/>
        <w:rPr>
          <w:rFonts w:ascii="Avenir Next" w:hAnsi="Avenir Next" w:cs="Arial"/>
          <w:color w:val="808080" w:themeColor="background1" w:themeShade="80"/>
          <w:sz w:val="22"/>
          <w:szCs w:val="22"/>
          <w:lang w:val="en-GB"/>
        </w:rPr>
      </w:pP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3E94A" w14:textId="77777777" w:rsidR="0085797E" w:rsidRDefault="0085797E" w:rsidP="00241B44">
      <w:r>
        <w:separator/>
      </w:r>
    </w:p>
  </w:endnote>
  <w:endnote w:type="continuationSeparator" w:id="0">
    <w:p w14:paraId="766ACE05" w14:textId="77777777" w:rsidR="0085797E" w:rsidRDefault="0085797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21B0504D" w:rsidR="00B64A85" w:rsidRPr="00297BDF" w:rsidRDefault="001A05D4" w:rsidP="0052732A">
    <w:pPr>
      <w:pStyle w:val="Footer"/>
      <w:ind w:right="360"/>
      <w:rPr>
        <w:rFonts w:ascii="Avenir Next" w:hAnsi="Avenir Next" w:cs="Arial"/>
        <w:sz w:val="22"/>
        <w:szCs w:val="22"/>
      </w:rPr>
    </w:pPr>
    <w:r>
      <w:rPr>
        <w:rFonts w:ascii="Avenir Next" w:hAnsi="Avenir Next" w:cs="Arial"/>
        <w:sz w:val="22"/>
        <w:szCs w:val="22"/>
      </w:rPr>
      <w:t>202</w:t>
    </w:r>
    <w:r w:rsidR="00D923D5">
      <w:rPr>
        <w:rFonts w:ascii="Avenir Next" w:hAnsi="Avenir Next" w:cs="Arial"/>
        <w:sz w:val="22"/>
        <w:szCs w:val="22"/>
      </w:rPr>
      <w:t>223-979</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35AE0" w14:textId="77777777" w:rsidR="0085797E" w:rsidRDefault="0085797E" w:rsidP="00241B44">
      <w:r>
        <w:separator/>
      </w:r>
    </w:p>
  </w:footnote>
  <w:footnote w:type="continuationSeparator" w:id="0">
    <w:p w14:paraId="42C52AC2" w14:textId="77777777" w:rsidR="0085797E" w:rsidRDefault="0085797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2"/>
  </w:num>
  <w:num w:numId="4">
    <w:abstractNumId w:val="3"/>
  </w:num>
  <w:num w:numId="5">
    <w:abstractNumId w:val="14"/>
  </w:num>
  <w:num w:numId="6">
    <w:abstractNumId w:val="19"/>
  </w:num>
  <w:num w:numId="7">
    <w:abstractNumId w:val="8"/>
  </w:num>
  <w:num w:numId="8">
    <w:abstractNumId w:val="23"/>
  </w:num>
  <w:num w:numId="9">
    <w:abstractNumId w:val="7"/>
  </w:num>
  <w:num w:numId="10">
    <w:abstractNumId w:val="20"/>
  </w:num>
  <w:num w:numId="11">
    <w:abstractNumId w:val="6"/>
  </w:num>
  <w:num w:numId="12">
    <w:abstractNumId w:val="21"/>
  </w:num>
  <w:num w:numId="13">
    <w:abstractNumId w:val="13"/>
  </w:num>
  <w:num w:numId="14">
    <w:abstractNumId w:val="12"/>
  </w:num>
  <w:num w:numId="15">
    <w:abstractNumId w:val="4"/>
  </w:num>
  <w:num w:numId="16">
    <w:abstractNumId w:val="15"/>
  </w:num>
  <w:num w:numId="17">
    <w:abstractNumId w:val="10"/>
  </w:num>
  <w:num w:numId="18">
    <w:abstractNumId w:val="11"/>
  </w:num>
  <w:num w:numId="19">
    <w:abstractNumId w:val="17"/>
  </w:num>
  <w:num w:numId="20">
    <w:abstractNumId w:val="5"/>
  </w:num>
  <w:num w:numId="21">
    <w:abstractNumId w:val="9"/>
  </w:num>
  <w:num w:numId="22">
    <w:abstractNumId w:val="0"/>
  </w:num>
  <w:num w:numId="23">
    <w:abstractNumId w:val="16"/>
  </w:num>
  <w:num w:numId="2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4784F"/>
    <w:rsid w:val="000521C4"/>
    <w:rsid w:val="00052A5E"/>
    <w:rsid w:val="0005310B"/>
    <w:rsid w:val="00054EC2"/>
    <w:rsid w:val="00055EB9"/>
    <w:rsid w:val="00057BF2"/>
    <w:rsid w:val="0006130F"/>
    <w:rsid w:val="00062D42"/>
    <w:rsid w:val="00062E85"/>
    <w:rsid w:val="000649D1"/>
    <w:rsid w:val="00064C44"/>
    <w:rsid w:val="00065166"/>
    <w:rsid w:val="00066208"/>
    <w:rsid w:val="00066AE7"/>
    <w:rsid w:val="0007091D"/>
    <w:rsid w:val="00073AFE"/>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555"/>
    <w:rsid w:val="0009471C"/>
    <w:rsid w:val="0009504E"/>
    <w:rsid w:val="0009539B"/>
    <w:rsid w:val="000A01B9"/>
    <w:rsid w:val="000A0C1B"/>
    <w:rsid w:val="000A68ED"/>
    <w:rsid w:val="000A74CA"/>
    <w:rsid w:val="000B1B16"/>
    <w:rsid w:val="000B5390"/>
    <w:rsid w:val="000B5B93"/>
    <w:rsid w:val="000B5CFC"/>
    <w:rsid w:val="000B5FF1"/>
    <w:rsid w:val="000B609F"/>
    <w:rsid w:val="000B6B56"/>
    <w:rsid w:val="000C602F"/>
    <w:rsid w:val="000D55A8"/>
    <w:rsid w:val="000D57BE"/>
    <w:rsid w:val="000D6876"/>
    <w:rsid w:val="000E0165"/>
    <w:rsid w:val="000E2B11"/>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34F3"/>
    <w:rsid w:val="0011473D"/>
    <w:rsid w:val="00115ADC"/>
    <w:rsid w:val="00115C85"/>
    <w:rsid w:val="001174E6"/>
    <w:rsid w:val="00120B4D"/>
    <w:rsid w:val="0012251E"/>
    <w:rsid w:val="0012303D"/>
    <w:rsid w:val="00123855"/>
    <w:rsid w:val="00124B70"/>
    <w:rsid w:val="00125A7C"/>
    <w:rsid w:val="00126A4D"/>
    <w:rsid w:val="00131D42"/>
    <w:rsid w:val="0013278B"/>
    <w:rsid w:val="00135FFC"/>
    <w:rsid w:val="00136505"/>
    <w:rsid w:val="001368FA"/>
    <w:rsid w:val="00137E76"/>
    <w:rsid w:val="0014171F"/>
    <w:rsid w:val="00145552"/>
    <w:rsid w:val="0014622C"/>
    <w:rsid w:val="00147846"/>
    <w:rsid w:val="00150F6C"/>
    <w:rsid w:val="00152348"/>
    <w:rsid w:val="0015328F"/>
    <w:rsid w:val="00153CF1"/>
    <w:rsid w:val="0015456D"/>
    <w:rsid w:val="00161F1B"/>
    <w:rsid w:val="001620AF"/>
    <w:rsid w:val="00162829"/>
    <w:rsid w:val="00163CC8"/>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83AA9"/>
    <w:rsid w:val="0018717B"/>
    <w:rsid w:val="00193AB3"/>
    <w:rsid w:val="00193AD3"/>
    <w:rsid w:val="001966D9"/>
    <w:rsid w:val="00197963"/>
    <w:rsid w:val="001A05D4"/>
    <w:rsid w:val="001A62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5EB4"/>
    <w:rsid w:val="001E7B5A"/>
    <w:rsid w:val="001F0BCF"/>
    <w:rsid w:val="001F1478"/>
    <w:rsid w:val="001F1528"/>
    <w:rsid w:val="001F2AF5"/>
    <w:rsid w:val="001F5204"/>
    <w:rsid w:val="001F603D"/>
    <w:rsid w:val="001F7412"/>
    <w:rsid w:val="001F748D"/>
    <w:rsid w:val="001F7C77"/>
    <w:rsid w:val="00201386"/>
    <w:rsid w:val="00201C87"/>
    <w:rsid w:val="00202C2B"/>
    <w:rsid w:val="00205B31"/>
    <w:rsid w:val="0020725B"/>
    <w:rsid w:val="0020730B"/>
    <w:rsid w:val="00212B14"/>
    <w:rsid w:val="0021446D"/>
    <w:rsid w:val="00216499"/>
    <w:rsid w:val="002164C0"/>
    <w:rsid w:val="00216CB4"/>
    <w:rsid w:val="002173C5"/>
    <w:rsid w:val="00223780"/>
    <w:rsid w:val="0022719C"/>
    <w:rsid w:val="00231F38"/>
    <w:rsid w:val="00233C9D"/>
    <w:rsid w:val="002362AB"/>
    <w:rsid w:val="002400DB"/>
    <w:rsid w:val="002406A4"/>
    <w:rsid w:val="0024116D"/>
    <w:rsid w:val="00241B44"/>
    <w:rsid w:val="00245EFB"/>
    <w:rsid w:val="0025132C"/>
    <w:rsid w:val="002526C5"/>
    <w:rsid w:val="002529D2"/>
    <w:rsid w:val="0025386E"/>
    <w:rsid w:val="00254AB3"/>
    <w:rsid w:val="00255782"/>
    <w:rsid w:val="002638B0"/>
    <w:rsid w:val="0026510C"/>
    <w:rsid w:val="0026647A"/>
    <w:rsid w:val="002668D3"/>
    <w:rsid w:val="00266F17"/>
    <w:rsid w:val="002672D0"/>
    <w:rsid w:val="00270D04"/>
    <w:rsid w:val="0027242B"/>
    <w:rsid w:val="0027299F"/>
    <w:rsid w:val="00275182"/>
    <w:rsid w:val="002752E2"/>
    <w:rsid w:val="00275946"/>
    <w:rsid w:val="00276414"/>
    <w:rsid w:val="00276FEA"/>
    <w:rsid w:val="0028252D"/>
    <w:rsid w:val="00284EBE"/>
    <w:rsid w:val="00286720"/>
    <w:rsid w:val="002872E1"/>
    <w:rsid w:val="00287B2E"/>
    <w:rsid w:val="00287D4D"/>
    <w:rsid w:val="00290116"/>
    <w:rsid w:val="0029433F"/>
    <w:rsid w:val="00294829"/>
    <w:rsid w:val="002953F3"/>
    <w:rsid w:val="00295742"/>
    <w:rsid w:val="0029690F"/>
    <w:rsid w:val="00297288"/>
    <w:rsid w:val="00297BDF"/>
    <w:rsid w:val="002A2A60"/>
    <w:rsid w:val="002A3815"/>
    <w:rsid w:val="002A6646"/>
    <w:rsid w:val="002A74AB"/>
    <w:rsid w:val="002A7ECE"/>
    <w:rsid w:val="002B13DA"/>
    <w:rsid w:val="002B1C45"/>
    <w:rsid w:val="002B2970"/>
    <w:rsid w:val="002C1227"/>
    <w:rsid w:val="002C13C8"/>
    <w:rsid w:val="002C259C"/>
    <w:rsid w:val="002C3547"/>
    <w:rsid w:val="002D0021"/>
    <w:rsid w:val="002D10A3"/>
    <w:rsid w:val="002D2356"/>
    <w:rsid w:val="002D295D"/>
    <w:rsid w:val="002D3473"/>
    <w:rsid w:val="002E0DD5"/>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16623"/>
    <w:rsid w:val="0031770D"/>
    <w:rsid w:val="00322DBB"/>
    <w:rsid w:val="0032538A"/>
    <w:rsid w:val="00326292"/>
    <w:rsid w:val="00326415"/>
    <w:rsid w:val="00330937"/>
    <w:rsid w:val="00330F31"/>
    <w:rsid w:val="00331E3A"/>
    <w:rsid w:val="003326F0"/>
    <w:rsid w:val="00334648"/>
    <w:rsid w:val="00336CA6"/>
    <w:rsid w:val="0033768C"/>
    <w:rsid w:val="00337938"/>
    <w:rsid w:val="00340769"/>
    <w:rsid w:val="00341A65"/>
    <w:rsid w:val="00341AA6"/>
    <w:rsid w:val="00342E57"/>
    <w:rsid w:val="00342FB6"/>
    <w:rsid w:val="00344EBA"/>
    <w:rsid w:val="003452AE"/>
    <w:rsid w:val="003461F0"/>
    <w:rsid w:val="003500E5"/>
    <w:rsid w:val="0035433B"/>
    <w:rsid w:val="00355B57"/>
    <w:rsid w:val="003608FC"/>
    <w:rsid w:val="00360D53"/>
    <w:rsid w:val="00361A0A"/>
    <w:rsid w:val="00361DF9"/>
    <w:rsid w:val="0036565C"/>
    <w:rsid w:val="0036625E"/>
    <w:rsid w:val="00367162"/>
    <w:rsid w:val="00367A18"/>
    <w:rsid w:val="00372CD4"/>
    <w:rsid w:val="0037386C"/>
    <w:rsid w:val="0037465A"/>
    <w:rsid w:val="0038255B"/>
    <w:rsid w:val="00382C98"/>
    <w:rsid w:val="0038325E"/>
    <w:rsid w:val="003834B0"/>
    <w:rsid w:val="00384604"/>
    <w:rsid w:val="00384E3D"/>
    <w:rsid w:val="00385041"/>
    <w:rsid w:val="0038533C"/>
    <w:rsid w:val="00385D73"/>
    <w:rsid w:val="00387DD1"/>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5AD8"/>
    <w:rsid w:val="003A60FF"/>
    <w:rsid w:val="003A696A"/>
    <w:rsid w:val="003B10D9"/>
    <w:rsid w:val="003B1225"/>
    <w:rsid w:val="003B170F"/>
    <w:rsid w:val="003B3C5F"/>
    <w:rsid w:val="003B4445"/>
    <w:rsid w:val="003C00A2"/>
    <w:rsid w:val="003C1451"/>
    <w:rsid w:val="003C1BE3"/>
    <w:rsid w:val="003C2017"/>
    <w:rsid w:val="003C4471"/>
    <w:rsid w:val="003C4A2A"/>
    <w:rsid w:val="003D0A6D"/>
    <w:rsid w:val="003D100A"/>
    <w:rsid w:val="003D3045"/>
    <w:rsid w:val="003D3410"/>
    <w:rsid w:val="003D4300"/>
    <w:rsid w:val="003D6AC4"/>
    <w:rsid w:val="003D7942"/>
    <w:rsid w:val="003D7B57"/>
    <w:rsid w:val="003E004D"/>
    <w:rsid w:val="003E064D"/>
    <w:rsid w:val="003E0B16"/>
    <w:rsid w:val="003E2D1B"/>
    <w:rsid w:val="003E2E7C"/>
    <w:rsid w:val="003E67D1"/>
    <w:rsid w:val="003F0B80"/>
    <w:rsid w:val="003F16C3"/>
    <w:rsid w:val="003F500E"/>
    <w:rsid w:val="003F655E"/>
    <w:rsid w:val="003F74D9"/>
    <w:rsid w:val="00400920"/>
    <w:rsid w:val="00403DCA"/>
    <w:rsid w:val="00403F09"/>
    <w:rsid w:val="00404EF7"/>
    <w:rsid w:val="00405DC1"/>
    <w:rsid w:val="0041131A"/>
    <w:rsid w:val="00411E1B"/>
    <w:rsid w:val="004132E6"/>
    <w:rsid w:val="00414BF9"/>
    <w:rsid w:val="00415DFF"/>
    <w:rsid w:val="00415F1F"/>
    <w:rsid w:val="0042108F"/>
    <w:rsid w:val="004214D4"/>
    <w:rsid w:val="004216EA"/>
    <w:rsid w:val="00423062"/>
    <w:rsid w:val="004235F4"/>
    <w:rsid w:val="00426969"/>
    <w:rsid w:val="00426B64"/>
    <w:rsid w:val="004271B8"/>
    <w:rsid w:val="00430FED"/>
    <w:rsid w:val="00431486"/>
    <w:rsid w:val="00434A8C"/>
    <w:rsid w:val="00437297"/>
    <w:rsid w:val="004372AE"/>
    <w:rsid w:val="00437ABE"/>
    <w:rsid w:val="0044041C"/>
    <w:rsid w:val="00440AC5"/>
    <w:rsid w:val="0044391A"/>
    <w:rsid w:val="00444284"/>
    <w:rsid w:val="004442F1"/>
    <w:rsid w:val="00445CE6"/>
    <w:rsid w:val="00446987"/>
    <w:rsid w:val="00452098"/>
    <w:rsid w:val="004534C2"/>
    <w:rsid w:val="00453967"/>
    <w:rsid w:val="0045446F"/>
    <w:rsid w:val="004544EE"/>
    <w:rsid w:val="00454BBE"/>
    <w:rsid w:val="00454C9D"/>
    <w:rsid w:val="0045683E"/>
    <w:rsid w:val="0046142D"/>
    <w:rsid w:val="0046274F"/>
    <w:rsid w:val="0046298C"/>
    <w:rsid w:val="00463259"/>
    <w:rsid w:val="004659E0"/>
    <w:rsid w:val="00466ED6"/>
    <w:rsid w:val="00467C71"/>
    <w:rsid w:val="0047084C"/>
    <w:rsid w:val="00470A63"/>
    <w:rsid w:val="00470C55"/>
    <w:rsid w:val="004715C1"/>
    <w:rsid w:val="00472635"/>
    <w:rsid w:val="004731F4"/>
    <w:rsid w:val="00481FC8"/>
    <w:rsid w:val="0048258B"/>
    <w:rsid w:val="00482FE3"/>
    <w:rsid w:val="00484B0E"/>
    <w:rsid w:val="00486065"/>
    <w:rsid w:val="00486776"/>
    <w:rsid w:val="004868BB"/>
    <w:rsid w:val="00491675"/>
    <w:rsid w:val="00493855"/>
    <w:rsid w:val="00497558"/>
    <w:rsid w:val="00497CF9"/>
    <w:rsid w:val="004A27CB"/>
    <w:rsid w:val="004A2D0D"/>
    <w:rsid w:val="004A4221"/>
    <w:rsid w:val="004A53C4"/>
    <w:rsid w:val="004A57DD"/>
    <w:rsid w:val="004A7B51"/>
    <w:rsid w:val="004A7D71"/>
    <w:rsid w:val="004A7EF3"/>
    <w:rsid w:val="004B0EBE"/>
    <w:rsid w:val="004B10C5"/>
    <w:rsid w:val="004B11FD"/>
    <w:rsid w:val="004B23A2"/>
    <w:rsid w:val="004B25E4"/>
    <w:rsid w:val="004B428D"/>
    <w:rsid w:val="004B607C"/>
    <w:rsid w:val="004C1DA6"/>
    <w:rsid w:val="004C1FCA"/>
    <w:rsid w:val="004C580E"/>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260"/>
    <w:rsid w:val="004F2BDA"/>
    <w:rsid w:val="004F2DD1"/>
    <w:rsid w:val="004F301B"/>
    <w:rsid w:val="004F3375"/>
    <w:rsid w:val="004F55F1"/>
    <w:rsid w:val="004F5FDF"/>
    <w:rsid w:val="0050085E"/>
    <w:rsid w:val="0050156C"/>
    <w:rsid w:val="00504AFA"/>
    <w:rsid w:val="0050528D"/>
    <w:rsid w:val="005059A4"/>
    <w:rsid w:val="00515756"/>
    <w:rsid w:val="00515F63"/>
    <w:rsid w:val="005177FE"/>
    <w:rsid w:val="0052263B"/>
    <w:rsid w:val="00524728"/>
    <w:rsid w:val="00524840"/>
    <w:rsid w:val="00525459"/>
    <w:rsid w:val="00525C99"/>
    <w:rsid w:val="0052709D"/>
    <w:rsid w:val="0052732A"/>
    <w:rsid w:val="00527527"/>
    <w:rsid w:val="00530010"/>
    <w:rsid w:val="00530CA0"/>
    <w:rsid w:val="00531E7D"/>
    <w:rsid w:val="00532283"/>
    <w:rsid w:val="005323A7"/>
    <w:rsid w:val="00532A35"/>
    <w:rsid w:val="005331CA"/>
    <w:rsid w:val="005337E0"/>
    <w:rsid w:val="0053523A"/>
    <w:rsid w:val="00537970"/>
    <w:rsid w:val="00540E3A"/>
    <w:rsid w:val="00542E08"/>
    <w:rsid w:val="005433D7"/>
    <w:rsid w:val="00543941"/>
    <w:rsid w:val="00544127"/>
    <w:rsid w:val="005508BB"/>
    <w:rsid w:val="00553EB2"/>
    <w:rsid w:val="00555C4D"/>
    <w:rsid w:val="005564A1"/>
    <w:rsid w:val="005569F5"/>
    <w:rsid w:val="00560534"/>
    <w:rsid w:val="005635B1"/>
    <w:rsid w:val="0056391B"/>
    <w:rsid w:val="005650E2"/>
    <w:rsid w:val="00566D80"/>
    <w:rsid w:val="00567AD7"/>
    <w:rsid w:val="005716C3"/>
    <w:rsid w:val="00573594"/>
    <w:rsid w:val="0057466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5F08"/>
    <w:rsid w:val="005966E3"/>
    <w:rsid w:val="00597343"/>
    <w:rsid w:val="005A0CCA"/>
    <w:rsid w:val="005A2152"/>
    <w:rsid w:val="005A2194"/>
    <w:rsid w:val="005A2628"/>
    <w:rsid w:val="005A3779"/>
    <w:rsid w:val="005A383D"/>
    <w:rsid w:val="005A43F4"/>
    <w:rsid w:val="005A5ACB"/>
    <w:rsid w:val="005A726D"/>
    <w:rsid w:val="005B0BB2"/>
    <w:rsid w:val="005B2AA0"/>
    <w:rsid w:val="005B4A5F"/>
    <w:rsid w:val="005B503A"/>
    <w:rsid w:val="005B67AC"/>
    <w:rsid w:val="005C01B0"/>
    <w:rsid w:val="005C2790"/>
    <w:rsid w:val="005C36E9"/>
    <w:rsid w:val="005C3B3A"/>
    <w:rsid w:val="005C41CF"/>
    <w:rsid w:val="005C4FF2"/>
    <w:rsid w:val="005C6778"/>
    <w:rsid w:val="005D0511"/>
    <w:rsid w:val="005D2ECB"/>
    <w:rsid w:val="005D3437"/>
    <w:rsid w:val="005D43E0"/>
    <w:rsid w:val="005D5579"/>
    <w:rsid w:val="005D58A3"/>
    <w:rsid w:val="005D5FD0"/>
    <w:rsid w:val="005E1B79"/>
    <w:rsid w:val="005E1EA8"/>
    <w:rsid w:val="005E21B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006"/>
    <w:rsid w:val="00632E44"/>
    <w:rsid w:val="0063316D"/>
    <w:rsid w:val="00633DC9"/>
    <w:rsid w:val="00634622"/>
    <w:rsid w:val="00636808"/>
    <w:rsid w:val="0064043F"/>
    <w:rsid w:val="00641515"/>
    <w:rsid w:val="0064169B"/>
    <w:rsid w:val="006432A3"/>
    <w:rsid w:val="00643ABE"/>
    <w:rsid w:val="00644614"/>
    <w:rsid w:val="0064554F"/>
    <w:rsid w:val="00646108"/>
    <w:rsid w:val="00651E87"/>
    <w:rsid w:val="006521CD"/>
    <w:rsid w:val="00652A22"/>
    <w:rsid w:val="00653584"/>
    <w:rsid w:val="00654C2F"/>
    <w:rsid w:val="00655438"/>
    <w:rsid w:val="00657087"/>
    <w:rsid w:val="0065715A"/>
    <w:rsid w:val="006578EC"/>
    <w:rsid w:val="006639B9"/>
    <w:rsid w:val="006643E7"/>
    <w:rsid w:val="006661EF"/>
    <w:rsid w:val="006669FA"/>
    <w:rsid w:val="0067324B"/>
    <w:rsid w:val="0067413B"/>
    <w:rsid w:val="006746CB"/>
    <w:rsid w:val="006766AC"/>
    <w:rsid w:val="00677AEB"/>
    <w:rsid w:val="00680EF2"/>
    <w:rsid w:val="00682A3E"/>
    <w:rsid w:val="00684E42"/>
    <w:rsid w:val="006850AE"/>
    <w:rsid w:val="00686C53"/>
    <w:rsid w:val="00687A1D"/>
    <w:rsid w:val="00691A74"/>
    <w:rsid w:val="00692852"/>
    <w:rsid w:val="00697EA1"/>
    <w:rsid w:val="006A051A"/>
    <w:rsid w:val="006A2646"/>
    <w:rsid w:val="006A4A92"/>
    <w:rsid w:val="006A6530"/>
    <w:rsid w:val="006A695F"/>
    <w:rsid w:val="006A6D1D"/>
    <w:rsid w:val="006B2893"/>
    <w:rsid w:val="006B435A"/>
    <w:rsid w:val="006B4539"/>
    <w:rsid w:val="006B4C64"/>
    <w:rsid w:val="006B55D6"/>
    <w:rsid w:val="006B5AE8"/>
    <w:rsid w:val="006C5CE2"/>
    <w:rsid w:val="006D0529"/>
    <w:rsid w:val="006D0605"/>
    <w:rsid w:val="006D176A"/>
    <w:rsid w:val="006D564C"/>
    <w:rsid w:val="006D6BD5"/>
    <w:rsid w:val="006E1CB0"/>
    <w:rsid w:val="006E254C"/>
    <w:rsid w:val="006E2974"/>
    <w:rsid w:val="006E481A"/>
    <w:rsid w:val="006E5298"/>
    <w:rsid w:val="006E6324"/>
    <w:rsid w:val="006E6A1F"/>
    <w:rsid w:val="006E6A6A"/>
    <w:rsid w:val="006E77B0"/>
    <w:rsid w:val="006F1AA0"/>
    <w:rsid w:val="006F6B2E"/>
    <w:rsid w:val="006F734A"/>
    <w:rsid w:val="00700D83"/>
    <w:rsid w:val="00701679"/>
    <w:rsid w:val="00704852"/>
    <w:rsid w:val="00704C24"/>
    <w:rsid w:val="00705A77"/>
    <w:rsid w:val="007074E9"/>
    <w:rsid w:val="00707954"/>
    <w:rsid w:val="00707BC5"/>
    <w:rsid w:val="00707E21"/>
    <w:rsid w:val="00713CA6"/>
    <w:rsid w:val="00713DA4"/>
    <w:rsid w:val="007140C9"/>
    <w:rsid w:val="007142FA"/>
    <w:rsid w:val="00714BF1"/>
    <w:rsid w:val="0071624E"/>
    <w:rsid w:val="00721383"/>
    <w:rsid w:val="007216AD"/>
    <w:rsid w:val="00726E84"/>
    <w:rsid w:val="00726E9A"/>
    <w:rsid w:val="007273B7"/>
    <w:rsid w:val="00727864"/>
    <w:rsid w:val="007333CC"/>
    <w:rsid w:val="007335D8"/>
    <w:rsid w:val="0073399A"/>
    <w:rsid w:val="007369C7"/>
    <w:rsid w:val="007403C9"/>
    <w:rsid w:val="00741D74"/>
    <w:rsid w:val="00743531"/>
    <w:rsid w:val="007452BB"/>
    <w:rsid w:val="007462D9"/>
    <w:rsid w:val="00746A22"/>
    <w:rsid w:val="00751986"/>
    <w:rsid w:val="0075428A"/>
    <w:rsid w:val="0075514D"/>
    <w:rsid w:val="00756ABD"/>
    <w:rsid w:val="00756DCF"/>
    <w:rsid w:val="007576A3"/>
    <w:rsid w:val="007603F5"/>
    <w:rsid w:val="00760A70"/>
    <w:rsid w:val="00760BB2"/>
    <w:rsid w:val="0076181C"/>
    <w:rsid w:val="00763E5E"/>
    <w:rsid w:val="00764DB0"/>
    <w:rsid w:val="007671EB"/>
    <w:rsid w:val="0076764D"/>
    <w:rsid w:val="0076766F"/>
    <w:rsid w:val="00770DF5"/>
    <w:rsid w:val="00770F9A"/>
    <w:rsid w:val="0077498C"/>
    <w:rsid w:val="00777070"/>
    <w:rsid w:val="00782B3F"/>
    <w:rsid w:val="00784128"/>
    <w:rsid w:val="00786531"/>
    <w:rsid w:val="0078662F"/>
    <w:rsid w:val="00790B4C"/>
    <w:rsid w:val="0079206E"/>
    <w:rsid w:val="00793173"/>
    <w:rsid w:val="00794F3E"/>
    <w:rsid w:val="007958F0"/>
    <w:rsid w:val="00797E1B"/>
    <w:rsid w:val="007A12A4"/>
    <w:rsid w:val="007B1E13"/>
    <w:rsid w:val="007B3B1B"/>
    <w:rsid w:val="007B4052"/>
    <w:rsid w:val="007B5180"/>
    <w:rsid w:val="007B5F0B"/>
    <w:rsid w:val="007B7573"/>
    <w:rsid w:val="007C0111"/>
    <w:rsid w:val="007C0260"/>
    <w:rsid w:val="007C0663"/>
    <w:rsid w:val="007C1FCC"/>
    <w:rsid w:val="007C2831"/>
    <w:rsid w:val="007C2AA1"/>
    <w:rsid w:val="007C2BE7"/>
    <w:rsid w:val="007C3439"/>
    <w:rsid w:val="007C6201"/>
    <w:rsid w:val="007C770F"/>
    <w:rsid w:val="007C7977"/>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1CD3"/>
    <w:rsid w:val="00803BE9"/>
    <w:rsid w:val="00804000"/>
    <w:rsid w:val="0080454E"/>
    <w:rsid w:val="00804C32"/>
    <w:rsid w:val="00805900"/>
    <w:rsid w:val="00806302"/>
    <w:rsid w:val="00807119"/>
    <w:rsid w:val="008071D5"/>
    <w:rsid w:val="00807AEB"/>
    <w:rsid w:val="00807FE8"/>
    <w:rsid w:val="00811865"/>
    <w:rsid w:val="00814A55"/>
    <w:rsid w:val="0081547D"/>
    <w:rsid w:val="00816623"/>
    <w:rsid w:val="0082483F"/>
    <w:rsid w:val="00827849"/>
    <w:rsid w:val="008279C0"/>
    <w:rsid w:val="00841E70"/>
    <w:rsid w:val="00842D2F"/>
    <w:rsid w:val="00845226"/>
    <w:rsid w:val="008473AA"/>
    <w:rsid w:val="00852883"/>
    <w:rsid w:val="008529FB"/>
    <w:rsid w:val="00852F37"/>
    <w:rsid w:val="008531E9"/>
    <w:rsid w:val="008571F6"/>
    <w:rsid w:val="0085797E"/>
    <w:rsid w:val="00857A02"/>
    <w:rsid w:val="00861E51"/>
    <w:rsid w:val="00870B96"/>
    <w:rsid w:val="008723F3"/>
    <w:rsid w:val="00873246"/>
    <w:rsid w:val="008738F6"/>
    <w:rsid w:val="00875A4F"/>
    <w:rsid w:val="00875E2E"/>
    <w:rsid w:val="00880F99"/>
    <w:rsid w:val="00881DA8"/>
    <w:rsid w:val="00881DE6"/>
    <w:rsid w:val="008837A6"/>
    <w:rsid w:val="008841E5"/>
    <w:rsid w:val="00884D7C"/>
    <w:rsid w:val="00886725"/>
    <w:rsid w:val="00887759"/>
    <w:rsid w:val="0089145D"/>
    <w:rsid w:val="00896FD7"/>
    <w:rsid w:val="00897428"/>
    <w:rsid w:val="008A15DA"/>
    <w:rsid w:val="008A30C3"/>
    <w:rsid w:val="008A30EE"/>
    <w:rsid w:val="008A4DF2"/>
    <w:rsid w:val="008A6841"/>
    <w:rsid w:val="008A6CFE"/>
    <w:rsid w:val="008A7048"/>
    <w:rsid w:val="008B40E7"/>
    <w:rsid w:val="008B4681"/>
    <w:rsid w:val="008B4B58"/>
    <w:rsid w:val="008B5333"/>
    <w:rsid w:val="008B5476"/>
    <w:rsid w:val="008B555A"/>
    <w:rsid w:val="008B6223"/>
    <w:rsid w:val="008C0772"/>
    <w:rsid w:val="008C165D"/>
    <w:rsid w:val="008C4066"/>
    <w:rsid w:val="008C66E0"/>
    <w:rsid w:val="008D0122"/>
    <w:rsid w:val="008D3E17"/>
    <w:rsid w:val="008D5D34"/>
    <w:rsid w:val="008D636B"/>
    <w:rsid w:val="008D6DA3"/>
    <w:rsid w:val="008D7718"/>
    <w:rsid w:val="008E220E"/>
    <w:rsid w:val="008E3339"/>
    <w:rsid w:val="008E3ADC"/>
    <w:rsid w:val="008E4197"/>
    <w:rsid w:val="008E476D"/>
    <w:rsid w:val="008E64D3"/>
    <w:rsid w:val="008E6F11"/>
    <w:rsid w:val="008F20FC"/>
    <w:rsid w:val="008F3248"/>
    <w:rsid w:val="008F4532"/>
    <w:rsid w:val="008F50C4"/>
    <w:rsid w:val="008F5FFE"/>
    <w:rsid w:val="008F64F3"/>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1345"/>
    <w:rsid w:val="00942123"/>
    <w:rsid w:val="0094263A"/>
    <w:rsid w:val="00943E90"/>
    <w:rsid w:val="009464DB"/>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EA2"/>
    <w:rsid w:val="00990F04"/>
    <w:rsid w:val="00991272"/>
    <w:rsid w:val="00991428"/>
    <w:rsid w:val="00992676"/>
    <w:rsid w:val="00993C28"/>
    <w:rsid w:val="00997A85"/>
    <w:rsid w:val="009A0501"/>
    <w:rsid w:val="009A2BCA"/>
    <w:rsid w:val="009A4050"/>
    <w:rsid w:val="009A5354"/>
    <w:rsid w:val="009A6A10"/>
    <w:rsid w:val="009A6C4B"/>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124FD"/>
    <w:rsid w:val="00A13F8F"/>
    <w:rsid w:val="00A14215"/>
    <w:rsid w:val="00A149B7"/>
    <w:rsid w:val="00A177BC"/>
    <w:rsid w:val="00A17930"/>
    <w:rsid w:val="00A20591"/>
    <w:rsid w:val="00A20DFA"/>
    <w:rsid w:val="00A2274A"/>
    <w:rsid w:val="00A235B7"/>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87E0C"/>
    <w:rsid w:val="00A90BDB"/>
    <w:rsid w:val="00A91272"/>
    <w:rsid w:val="00A93E61"/>
    <w:rsid w:val="00A94F10"/>
    <w:rsid w:val="00A950D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46D5"/>
    <w:rsid w:val="00AC6484"/>
    <w:rsid w:val="00AC7082"/>
    <w:rsid w:val="00AD0662"/>
    <w:rsid w:val="00AD1B6B"/>
    <w:rsid w:val="00AD331C"/>
    <w:rsid w:val="00AD57A5"/>
    <w:rsid w:val="00AD65A8"/>
    <w:rsid w:val="00AD677B"/>
    <w:rsid w:val="00AD74AD"/>
    <w:rsid w:val="00AD7A9A"/>
    <w:rsid w:val="00AE027F"/>
    <w:rsid w:val="00AE4D6F"/>
    <w:rsid w:val="00AF228E"/>
    <w:rsid w:val="00AF455B"/>
    <w:rsid w:val="00AF5899"/>
    <w:rsid w:val="00AF78AA"/>
    <w:rsid w:val="00AF7A71"/>
    <w:rsid w:val="00B0123F"/>
    <w:rsid w:val="00B01EB9"/>
    <w:rsid w:val="00B04004"/>
    <w:rsid w:val="00B064F3"/>
    <w:rsid w:val="00B12512"/>
    <w:rsid w:val="00B12F13"/>
    <w:rsid w:val="00B137C8"/>
    <w:rsid w:val="00B14819"/>
    <w:rsid w:val="00B17AA9"/>
    <w:rsid w:val="00B221FF"/>
    <w:rsid w:val="00B2292D"/>
    <w:rsid w:val="00B24047"/>
    <w:rsid w:val="00B26B31"/>
    <w:rsid w:val="00B30A70"/>
    <w:rsid w:val="00B32674"/>
    <w:rsid w:val="00B333FE"/>
    <w:rsid w:val="00B3503B"/>
    <w:rsid w:val="00B378FA"/>
    <w:rsid w:val="00B37A8F"/>
    <w:rsid w:val="00B42352"/>
    <w:rsid w:val="00B51227"/>
    <w:rsid w:val="00B51975"/>
    <w:rsid w:val="00B52E4D"/>
    <w:rsid w:val="00B54F90"/>
    <w:rsid w:val="00B55C9E"/>
    <w:rsid w:val="00B56B95"/>
    <w:rsid w:val="00B607DF"/>
    <w:rsid w:val="00B60805"/>
    <w:rsid w:val="00B612F4"/>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A5AC0"/>
    <w:rsid w:val="00BB09FD"/>
    <w:rsid w:val="00BB0F2B"/>
    <w:rsid w:val="00BB4686"/>
    <w:rsid w:val="00BB5A37"/>
    <w:rsid w:val="00BB6955"/>
    <w:rsid w:val="00BB6F7A"/>
    <w:rsid w:val="00BC06EB"/>
    <w:rsid w:val="00BC0780"/>
    <w:rsid w:val="00BC1043"/>
    <w:rsid w:val="00BC48EB"/>
    <w:rsid w:val="00BC585F"/>
    <w:rsid w:val="00BC5898"/>
    <w:rsid w:val="00BC5D7D"/>
    <w:rsid w:val="00BC6BCE"/>
    <w:rsid w:val="00BD0299"/>
    <w:rsid w:val="00BD0F7F"/>
    <w:rsid w:val="00BD23B4"/>
    <w:rsid w:val="00BD288F"/>
    <w:rsid w:val="00BD3363"/>
    <w:rsid w:val="00BD3F18"/>
    <w:rsid w:val="00BD594F"/>
    <w:rsid w:val="00BD64FB"/>
    <w:rsid w:val="00BD71D7"/>
    <w:rsid w:val="00BD7D49"/>
    <w:rsid w:val="00BE0B3F"/>
    <w:rsid w:val="00BE0B42"/>
    <w:rsid w:val="00BE2464"/>
    <w:rsid w:val="00BF2B49"/>
    <w:rsid w:val="00BF2E7A"/>
    <w:rsid w:val="00BF38D0"/>
    <w:rsid w:val="00BF3D02"/>
    <w:rsid w:val="00BF40B9"/>
    <w:rsid w:val="00BF50F7"/>
    <w:rsid w:val="00BF5D90"/>
    <w:rsid w:val="00BF737B"/>
    <w:rsid w:val="00C00231"/>
    <w:rsid w:val="00C01017"/>
    <w:rsid w:val="00C02F29"/>
    <w:rsid w:val="00C04632"/>
    <w:rsid w:val="00C07B0B"/>
    <w:rsid w:val="00C15A16"/>
    <w:rsid w:val="00C1724E"/>
    <w:rsid w:val="00C20211"/>
    <w:rsid w:val="00C20337"/>
    <w:rsid w:val="00C203FA"/>
    <w:rsid w:val="00C20AFE"/>
    <w:rsid w:val="00C22A25"/>
    <w:rsid w:val="00C243A1"/>
    <w:rsid w:val="00C26E4B"/>
    <w:rsid w:val="00C31102"/>
    <w:rsid w:val="00C31C63"/>
    <w:rsid w:val="00C33C84"/>
    <w:rsid w:val="00C3453F"/>
    <w:rsid w:val="00C34A50"/>
    <w:rsid w:val="00C35026"/>
    <w:rsid w:val="00C35671"/>
    <w:rsid w:val="00C35B77"/>
    <w:rsid w:val="00C376EB"/>
    <w:rsid w:val="00C41410"/>
    <w:rsid w:val="00C4187E"/>
    <w:rsid w:val="00C444EC"/>
    <w:rsid w:val="00C45172"/>
    <w:rsid w:val="00C45A03"/>
    <w:rsid w:val="00C46EC1"/>
    <w:rsid w:val="00C47B2F"/>
    <w:rsid w:val="00C50F86"/>
    <w:rsid w:val="00C515B1"/>
    <w:rsid w:val="00C53DE5"/>
    <w:rsid w:val="00C53E2C"/>
    <w:rsid w:val="00C550C8"/>
    <w:rsid w:val="00C56136"/>
    <w:rsid w:val="00C56B61"/>
    <w:rsid w:val="00C56D56"/>
    <w:rsid w:val="00C570AC"/>
    <w:rsid w:val="00C5730D"/>
    <w:rsid w:val="00C60631"/>
    <w:rsid w:val="00C606C3"/>
    <w:rsid w:val="00C61B98"/>
    <w:rsid w:val="00C620F4"/>
    <w:rsid w:val="00C629CB"/>
    <w:rsid w:val="00C71F4F"/>
    <w:rsid w:val="00C72848"/>
    <w:rsid w:val="00C750BA"/>
    <w:rsid w:val="00C76045"/>
    <w:rsid w:val="00C7736C"/>
    <w:rsid w:val="00C80272"/>
    <w:rsid w:val="00C82D87"/>
    <w:rsid w:val="00C83B41"/>
    <w:rsid w:val="00C84BC8"/>
    <w:rsid w:val="00C86101"/>
    <w:rsid w:val="00C8712A"/>
    <w:rsid w:val="00C92A0D"/>
    <w:rsid w:val="00C952A2"/>
    <w:rsid w:val="00C963D3"/>
    <w:rsid w:val="00CA1802"/>
    <w:rsid w:val="00CA5811"/>
    <w:rsid w:val="00CB262C"/>
    <w:rsid w:val="00CB2CBB"/>
    <w:rsid w:val="00CB31DD"/>
    <w:rsid w:val="00CB3AD9"/>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61E0"/>
    <w:rsid w:val="00CD7DBC"/>
    <w:rsid w:val="00CE1035"/>
    <w:rsid w:val="00CE62CA"/>
    <w:rsid w:val="00CF01D6"/>
    <w:rsid w:val="00CF2819"/>
    <w:rsid w:val="00CF4F9D"/>
    <w:rsid w:val="00CF5AD8"/>
    <w:rsid w:val="00CF70DC"/>
    <w:rsid w:val="00CF717B"/>
    <w:rsid w:val="00D068C5"/>
    <w:rsid w:val="00D07F87"/>
    <w:rsid w:val="00D148DC"/>
    <w:rsid w:val="00D1688E"/>
    <w:rsid w:val="00D16F43"/>
    <w:rsid w:val="00D17FDC"/>
    <w:rsid w:val="00D21748"/>
    <w:rsid w:val="00D223E4"/>
    <w:rsid w:val="00D2550E"/>
    <w:rsid w:val="00D256C6"/>
    <w:rsid w:val="00D25F51"/>
    <w:rsid w:val="00D35229"/>
    <w:rsid w:val="00D35ADE"/>
    <w:rsid w:val="00D35EAE"/>
    <w:rsid w:val="00D44D74"/>
    <w:rsid w:val="00D4685B"/>
    <w:rsid w:val="00D5405F"/>
    <w:rsid w:val="00D57C59"/>
    <w:rsid w:val="00D60215"/>
    <w:rsid w:val="00D60874"/>
    <w:rsid w:val="00D63A4E"/>
    <w:rsid w:val="00D63EFD"/>
    <w:rsid w:val="00D65475"/>
    <w:rsid w:val="00D6588F"/>
    <w:rsid w:val="00D676F1"/>
    <w:rsid w:val="00D714E4"/>
    <w:rsid w:val="00D829EB"/>
    <w:rsid w:val="00D833F8"/>
    <w:rsid w:val="00D84752"/>
    <w:rsid w:val="00D86A74"/>
    <w:rsid w:val="00D86B3B"/>
    <w:rsid w:val="00D8748A"/>
    <w:rsid w:val="00D905E4"/>
    <w:rsid w:val="00D910D5"/>
    <w:rsid w:val="00D923D5"/>
    <w:rsid w:val="00D93196"/>
    <w:rsid w:val="00D931A2"/>
    <w:rsid w:val="00D97A28"/>
    <w:rsid w:val="00D97B28"/>
    <w:rsid w:val="00DA3698"/>
    <w:rsid w:val="00DA3F77"/>
    <w:rsid w:val="00DA42EF"/>
    <w:rsid w:val="00DB1A35"/>
    <w:rsid w:val="00DB243C"/>
    <w:rsid w:val="00DB482A"/>
    <w:rsid w:val="00DB56F2"/>
    <w:rsid w:val="00DB5D9B"/>
    <w:rsid w:val="00DB64A4"/>
    <w:rsid w:val="00DB6EF5"/>
    <w:rsid w:val="00DC2A3F"/>
    <w:rsid w:val="00DC2BEC"/>
    <w:rsid w:val="00DC2FDB"/>
    <w:rsid w:val="00DC3089"/>
    <w:rsid w:val="00DC4055"/>
    <w:rsid w:val="00DC4420"/>
    <w:rsid w:val="00DC6681"/>
    <w:rsid w:val="00DD01DA"/>
    <w:rsid w:val="00DD04A6"/>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1CEB"/>
    <w:rsid w:val="00DF4D51"/>
    <w:rsid w:val="00DF687B"/>
    <w:rsid w:val="00DF75F8"/>
    <w:rsid w:val="00DF7A3A"/>
    <w:rsid w:val="00DF7AD4"/>
    <w:rsid w:val="00E009E1"/>
    <w:rsid w:val="00E00C00"/>
    <w:rsid w:val="00E00E54"/>
    <w:rsid w:val="00E01C69"/>
    <w:rsid w:val="00E040B1"/>
    <w:rsid w:val="00E041F9"/>
    <w:rsid w:val="00E05837"/>
    <w:rsid w:val="00E07C5A"/>
    <w:rsid w:val="00E10A73"/>
    <w:rsid w:val="00E12C13"/>
    <w:rsid w:val="00E15BA9"/>
    <w:rsid w:val="00E161D2"/>
    <w:rsid w:val="00E177E2"/>
    <w:rsid w:val="00E17BF1"/>
    <w:rsid w:val="00E22DE4"/>
    <w:rsid w:val="00E23F70"/>
    <w:rsid w:val="00E26E19"/>
    <w:rsid w:val="00E30501"/>
    <w:rsid w:val="00E31DF3"/>
    <w:rsid w:val="00E37049"/>
    <w:rsid w:val="00E4126D"/>
    <w:rsid w:val="00E43321"/>
    <w:rsid w:val="00E450A4"/>
    <w:rsid w:val="00E506BE"/>
    <w:rsid w:val="00E518B6"/>
    <w:rsid w:val="00E525B9"/>
    <w:rsid w:val="00E53AE9"/>
    <w:rsid w:val="00E54ADD"/>
    <w:rsid w:val="00E55547"/>
    <w:rsid w:val="00E55E9B"/>
    <w:rsid w:val="00E6211B"/>
    <w:rsid w:val="00E6302B"/>
    <w:rsid w:val="00E6452F"/>
    <w:rsid w:val="00E64F45"/>
    <w:rsid w:val="00E6525B"/>
    <w:rsid w:val="00E66C7B"/>
    <w:rsid w:val="00E6742D"/>
    <w:rsid w:val="00E6773E"/>
    <w:rsid w:val="00E679E0"/>
    <w:rsid w:val="00E71CB0"/>
    <w:rsid w:val="00E73353"/>
    <w:rsid w:val="00E7537E"/>
    <w:rsid w:val="00E7793C"/>
    <w:rsid w:val="00E77C3D"/>
    <w:rsid w:val="00E80299"/>
    <w:rsid w:val="00E81806"/>
    <w:rsid w:val="00E8272F"/>
    <w:rsid w:val="00E84DA5"/>
    <w:rsid w:val="00E84DD5"/>
    <w:rsid w:val="00E8639D"/>
    <w:rsid w:val="00E86549"/>
    <w:rsid w:val="00E86D64"/>
    <w:rsid w:val="00E909F0"/>
    <w:rsid w:val="00E90B4B"/>
    <w:rsid w:val="00E90D47"/>
    <w:rsid w:val="00E91BE6"/>
    <w:rsid w:val="00E92DA7"/>
    <w:rsid w:val="00E937C2"/>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85C"/>
    <w:rsid w:val="00EE4971"/>
    <w:rsid w:val="00EE5A48"/>
    <w:rsid w:val="00EE5F7D"/>
    <w:rsid w:val="00EE6390"/>
    <w:rsid w:val="00EE7278"/>
    <w:rsid w:val="00EF090E"/>
    <w:rsid w:val="00EF16B6"/>
    <w:rsid w:val="00EF1B1A"/>
    <w:rsid w:val="00EF2D08"/>
    <w:rsid w:val="00EF54D7"/>
    <w:rsid w:val="00EF5705"/>
    <w:rsid w:val="00EF5927"/>
    <w:rsid w:val="00EF6653"/>
    <w:rsid w:val="00F033DA"/>
    <w:rsid w:val="00F0424E"/>
    <w:rsid w:val="00F106CE"/>
    <w:rsid w:val="00F1096A"/>
    <w:rsid w:val="00F12AA4"/>
    <w:rsid w:val="00F12F7B"/>
    <w:rsid w:val="00F13FB1"/>
    <w:rsid w:val="00F14E7B"/>
    <w:rsid w:val="00F15181"/>
    <w:rsid w:val="00F1640B"/>
    <w:rsid w:val="00F2025D"/>
    <w:rsid w:val="00F20842"/>
    <w:rsid w:val="00F20D9B"/>
    <w:rsid w:val="00F23635"/>
    <w:rsid w:val="00F2570C"/>
    <w:rsid w:val="00F27CD8"/>
    <w:rsid w:val="00F30351"/>
    <w:rsid w:val="00F3144D"/>
    <w:rsid w:val="00F3323E"/>
    <w:rsid w:val="00F341F4"/>
    <w:rsid w:val="00F34F9D"/>
    <w:rsid w:val="00F34FAD"/>
    <w:rsid w:val="00F3554C"/>
    <w:rsid w:val="00F35CCE"/>
    <w:rsid w:val="00F35D73"/>
    <w:rsid w:val="00F366E1"/>
    <w:rsid w:val="00F3786A"/>
    <w:rsid w:val="00F4090B"/>
    <w:rsid w:val="00F4133D"/>
    <w:rsid w:val="00F42B4B"/>
    <w:rsid w:val="00F4376C"/>
    <w:rsid w:val="00F44D8C"/>
    <w:rsid w:val="00F45599"/>
    <w:rsid w:val="00F50D48"/>
    <w:rsid w:val="00F5239B"/>
    <w:rsid w:val="00F52552"/>
    <w:rsid w:val="00F52E31"/>
    <w:rsid w:val="00F544E8"/>
    <w:rsid w:val="00F54776"/>
    <w:rsid w:val="00F5524B"/>
    <w:rsid w:val="00F5710B"/>
    <w:rsid w:val="00F61DD2"/>
    <w:rsid w:val="00F62000"/>
    <w:rsid w:val="00F63720"/>
    <w:rsid w:val="00F65FB6"/>
    <w:rsid w:val="00F66AFF"/>
    <w:rsid w:val="00F71433"/>
    <w:rsid w:val="00F71CE8"/>
    <w:rsid w:val="00F738B0"/>
    <w:rsid w:val="00F745E4"/>
    <w:rsid w:val="00F75EFD"/>
    <w:rsid w:val="00F7784B"/>
    <w:rsid w:val="00F801C5"/>
    <w:rsid w:val="00F83231"/>
    <w:rsid w:val="00F85A51"/>
    <w:rsid w:val="00F85DB2"/>
    <w:rsid w:val="00F91FA7"/>
    <w:rsid w:val="00F95955"/>
    <w:rsid w:val="00F96775"/>
    <w:rsid w:val="00F96AF1"/>
    <w:rsid w:val="00F97C5B"/>
    <w:rsid w:val="00FA1417"/>
    <w:rsid w:val="00FA29FD"/>
    <w:rsid w:val="00FA2A46"/>
    <w:rsid w:val="00FA3739"/>
    <w:rsid w:val="00FA3D50"/>
    <w:rsid w:val="00FA43E7"/>
    <w:rsid w:val="00FA443F"/>
    <w:rsid w:val="00FB2C81"/>
    <w:rsid w:val="00FB6703"/>
    <w:rsid w:val="00FB7C8F"/>
    <w:rsid w:val="00FB7D52"/>
    <w:rsid w:val="00FC2741"/>
    <w:rsid w:val="00FC30E1"/>
    <w:rsid w:val="00FC337F"/>
    <w:rsid w:val="00FC374A"/>
    <w:rsid w:val="00FC4F43"/>
    <w:rsid w:val="00FC5D26"/>
    <w:rsid w:val="00FC7B47"/>
    <w:rsid w:val="00FD0169"/>
    <w:rsid w:val="00FD035C"/>
    <w:rsid w:val="00FD0BE3"/>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4C8C"/>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4607</Words>
  <Characters>26266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Aidan O'Rourke</cp:lastModifiedBy>
  <cp:revision>4</cp:revision>
  <cp:lastPrinted>2020-06-12T02:43:00Z</cp:lastPrinted>
  <dcterms:created xsi:type="dcterms:W3CDTF">2022-11-15T16:19:00Z</dcterms:created>
  <dcterms:modified xsi:type="dcterms:W3CDTF">2022-11-15T16:20:00Z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