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7710EA">
      <w:pPr>
        <w:pStyle w:val="PargrafodaLista"/>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6E7DF7" w:rsidRDefault="00436884" w:rsidP="007710EA">
      <w:pPr>
        <w:pStyle w:val="PargrafodaLista"/>
        <w:numPr>
          <w:ilvl w:val="0"/>
          <w:numId w:val="1"/>
        </w:numPr>
        <w:ind w:left="426"/>
        <w:jc w:val="both"/>
        <w:rPr>
          <w:rFonts w:ascii="Avenir Next" w:hAnsi="Avenir Next" w:cs="Arial"/>
          <w:sz w:val="22"/>
          <w:szCs w:val="22"/>
          <w:highlight w:val="yellow"/>
          <w:lang w:val="en-GB"/>
        </w:rPr>
      </w:pPr>
      <w:r w:rsidRPr="006E7DF7">
        <w:rPr>
          <w:rFonts w:ascii="Avenir Next" w:hAnsi="Avenir Next" w:cs="Arial"/>
          <w:sz w:val="22"/>
          <w:szCs w:val="22"/>
          <w:highlight w:val="yellow"/>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7710EA">
      <w:pPr>
        <w:pStyle w:val="PargrafodaLista"/>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7710EA">
      <w:pPr>
        <w:pStyle w:val="PargrafodaLista"/>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7710EA">
      <w:pPr>
        <w:pStyle w:val="PargrafodaLista"/>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7710EA">
      <w:pPr>
        <w:pStyle w:val="PargrafodaLista"/>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7710EA">
      <w:pPr>
        <w:pStyle w:val="PargrafodaLista"/>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CE3166" w:rsidRDefault="00436884" w:rsidP="007710EA">
      <w:pPr>
        <w:pStyle w:val="PargrafodaLista"/>
        <w:numPr>
          <w:ilvl w:val="0"/>
          <w:numId w:val="2"/>
        </w:numPr>
        <w:ind w:left="426"/>
        <w:jc w:val="both"/>
        <w:rPr>
          <w:rFonts w:ascii="Avenir Next" w:hAnsi="Avenir Next" w:cs="Arial"/>
          <w:sz w:val="22"/>
          <w:szCs w:val="22"/>
          <w:highlight w:val="yellow"/>
          <w:lang w:val="en-GB"/>
        </w:rPr>
      </w:pPr>
      <w:r w:rsidRPr="00CE3166">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7710EA">
      <w:pPr>
        <w:pStyle w:val="PargrafodaLista"/>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7710EA">
      <w:pPr>
        <w:pStyle w:val="PargrafodaLista"/>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1B74D0" w:rsidRDefault="00853A74" w:rsidP="007710EA">
      <w:pPr>
        <w:pStyle w:val="PargrafodaLista"/>
        <w:numPr>
          <w:ilvl w:val="0"/>
          <w:numId w:val="3"/>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7710EA">
      <w:pPr>
        <w:pStyle w:val="PargrafodaLista"/>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1B74D0" w:rsidRDefault="00436884" w:rsidP="007710EA">
      <w:pPr>
        <w:pStyle w:val="PargrafodaLista"/>
        <w:numPr>
          <w:ilvl w:val="0"/>
          <w:numId w:val="4"/>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 xml:space="preserve">The </w:t>
      </w:r>
      <w:r w:rsidRPr="001B74D0">
        <w:rPr>
          <w:rFonts w:ascii="Avenir Next" w:hAnsi="Avenir Next" w:cs="Arial"/>
          <w:i/>
          <w:iCs/>
          <w:sz w:val="22"/>
          <w:szCs w:val="22"/>
          <w:highlight w:val="yellow"/>
          <w:lang w:val="en-GB"/>
        </w:rPr>
        <w:t>locus standi</w:t>
      </w:r>
      <w:r w:rsidRPr="001B74D0">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7710EA">
      <w:pPr>
        <w:pStyle w:val="PargrafodaLista"/>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7710EA">
      <w:pPr>
        <w:pStyle w:val="PargrafodaLista"/>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7710EA">
      <w:pPr>
        <w:pStyle w:val="PargrafodaLista"/>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7710EA">
      <w:pPr>
        <w:pStyle w:val="PargrafodaLista"/>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7710EA">
      <w:pPr>
        <w:pStyle w:val="PargrafodaLista"/>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1B74D0" w:rsidRDefault="00C504E5" w:rsidP="007710EA">
      <w:pPr>
        <w:pStyle w:val="PargrafodaLista"/>
        <w:numPr>
          <w:ilvl w:val="0"/>
          <w:numId w:val="5"/>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 xml:space="preserve">Both the foreign main proceedings in South Africa and the foreign non-main proceedings in </w:t>
      </w:r>
      <w:r w:rsidR="004137C3" w:rsidRPr="001B74D0">
        <w:rPr>
          <w:rFonts w:ascii="Avenir Next" w:hAnsi="Avenir Next" w:cs="Arial"/>
          <w:sz w:val="22"/>
          <w:szCs w:val="22"/>
          <w:highlight w:val="yellow"/>
          <w:lang w:val="en-GB"/>
        </w:rPr>
        <w:t xml:space="preserve">Argentina </w:t>
      </w:r>
      <w:r w:rsidRPr="001B74D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7710EA">
      <w:pPr>
        <w:pStyle w:val="PargrafodaLista"/>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7710EA">
      <w:pPr>
        <w:pStyle w:val="PargrafodaLista"/>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7710EA">
      <w:pPr>
        <w:pStyle w:val="PargrafodaLista"/>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7710EA">
      <w:pPr>
        <w:pStyle w:val="PargrafodaLista"/>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1B74D0" w:rsidRDefault="00B72F5F" w:rsidP="007710EA">
      <w:pPr>
        <w:pStyle w:val="PargrafodaLista"/>
        <w:numPr>
          <w:ilvl w:val="0"/>
          <w:numId w:val="6"/>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B74D0">
        <w:rPr>
          <w:rFonts w:ascii="Avenir Next" w:hAnsi="Avenir Next" w:cs="Arial"/>
          <w:sz w:val="22"/>
          <w:szCs w:val="22"/>
          <w:highlight w:val="yellow"/>
          <w:lang w:val="en-GB"/>
        </w:rPr>
        <w:t>will</w:t>
      </w:r>
      <w:r w:rsidRPr="001B74D0">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7710EA">
      <w:pPr>
        <w:pStyle w:val="PargrafodaLista"/>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1B74D0" w:rsidRDefault="00436884" w:rsidP="007710EA">
      <w:pPr>
        <w:pStyle w:val="PargrafodaLista"/>
        <w:numPr>
          <w:ilvl w:val="0"/>
          <w:numId w:val="7"/>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7710EA">
      <w:pPr>
        <w:pStyle w:val="PargrafodaLista"/>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7710EA">
      <w:pPr>
        <w:pStyle w:val="PargrafodaLista"/>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1B74D0" w:rsidRDefault="00436884" w:rsidP="007710EA">
      <w:pPr>
        <w:pStyle w:val="PargrafodaLista"/>
        <w:numPr>
          <w:ilvl w:val="0"/>
          <w:numId w:val="8"/>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7710EA">
      <w:pPr>
        <w:pStyle w:val="PargrafodaLista"/>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7710EA">
      <w:pPr>
        <w:pStyle w:val="PargrafodaLista"/>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7710EA">
      <w:pPr>
        <w:pStyle w:val="PargrafodaLista"/>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7710EA">
      <w:pPr>
        <w:pStyle w:val="PargrafodaLista"/>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7710EA">
      <w:pPr>
        <w:pStyle w:val="PargrafodaLista"/>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1B74D0" w:rsidRDefault="00436884" w:rsidP="007710EA">
      <w:pPr>
        <w:pStyle w:val="PargrafodaLista"/>
        <w:numPr>
          <w:ilvl w:val="0"/>
          <w:numId w:val="9"/>
        </w:numPr>
        <w:ind w:left="426"/>
        <w:jc w:val="both"/>
        <w:rPr>
          <w:rFonts w:ascii="Avenir Next" w:hAnsi="Avenir Next" w:cs="Arial"/>
          <w:sz w:val="22"/>
          <w:szCs w:val="22"/>
          <w:highlight w:val="yellow"/>
          <w:lang w:val="en-GB"/>
        </w:rPr>
      </w:pPr>
      <w:r w:rsidRPr="001B74D0">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7710EA">
      <w:pPr>
        <w:pStyle w:val="PargrafodaLista"/>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2349C1" w:rsidRDefault="00436884" w:rsidP="007710EA">
      <w:pPr>
        <w:pStyle w:val="PargrafodaLista"/>
        <w:numPr>
          <w:ilvl w:val="0"/>
          <w:numId w:val="10"/>
        </w:numPr>
        <w:ind w:left="426"/>
        <w:jc w:val="both"/>
        <w:rPr>
          <w:rFonts w:ascii="Avenir Next" w:hAnsi="Avenir Next" w:cs="Arial"/>
          <w:sz w:val="22"/>
          <w:szCs w:val="22"/>
          <w:highlight w:val="yellow"/>
          <w:lang w:val="en-GB"/>
        </w:rPr>
      </w:pPr>
      <w:r w:rsidRPr="002349C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2349C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7710EA">
      <w:pPr>
        <w:pStyle w:val="PargrafodaLista"/>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7710EA">
      <w:pPr>
        <w:pStyle w:val="PargrafodaLista"/>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46BA442E" w:rsidR="00436884" w:rsidRPr="001B74D0" w:rsidRDefault="00436884" w:rsidP="007710EA">
      <w:pPr>
        <w:pStyle w:val="PargrafodaLista"/>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5200F492" w14:textId="77777777" w:rsidR="001B74D0" w:rsidRPr="001B74D0" w:rsidRDefault="001B74D0" w:rsidP="001B74D0">
      <w:pPr>
        <w:pStyle w:val="PargrafodaLista"/>
        <w:rPr>
          <w:rFonts w:ascii="Avenir Next" w:hAnsi="Avenir Next" w:cs="Arial"/>
          <w:b/>
          <w:sz w:val="22"/>
          <w:szCs w:val="22"/>
          <w:lang w:val="en-GB"/>
        </w:rPr>
      </w:pPr>
    </w:p>
    <w:p w14:paraId="72D677B8" w14:textId="77777777" w:rsidR="001B74D0" w:rsidRPr="00E2622D" w:rsidRDefault="001B74D0" w:rsidP="001B74D0">
      <w:pPr>
        <w:pStyle w:val="PargrafodaLista"/>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4248F8D4" w14:textId="5D0C93C2" w:rsidR="00726474" w:rsidRDefault="00726474" w:rsidP="00726474">
      <w:pPr>
        <w:ind w:hanging="11"/>
        <w:jc w:val="both"/>
        <w:rPr>
          <w:rFonts w:ascii="Avenir Next" w:hAnsi="Avenir Next" w:cs="Arial"/>
          <w:color w:val="808080" w:themeColor="background1" w:themeShade="80"/>
          <w:sz w:val="22"/>
          <w:szCs w:val="22"/>
          <w:lang w:val="en-GB"/>
        </w:rPr>
      </w:pPr>
      <w:r w:rsidRPr="00726474">
        <w:rPr>
          <w:rFonts w:ascii="Avenir Next" w:hAnsi="Avenir Next" w:cs="Arial"/>
          <w:color w:val="808080" w:themeColor="background1" w:themeShade="80"/>
          <w:sz w:val="22"/>
          <w:szCs w:val="22"/>
          <w:lang w:val="en-GB"/>
        </w:rPr>
        <w:t xml:space="preserve">The analysis of COMI is multi-faceted and involves a consideration of a variety of factors and circumstances. As a result, the point at which COMI is analysed may determine the factors which are permitted to be considered. For instance, do the insolvency activities taking place in connection with the foreign insolvency proceedings matter? They may matter to a court which considers COMI as at a point in time occurring after the commencement of the foreign proceedings. However, those activities would be completely irrelevant to a court which determines COMI as at the commencement of the foreign proceedings. </w:t>
      </w:r>
    </w:p>
    <w:p w14:paraId="468D5D48" w14:textId="7BA1ECEA" w:rsidR="00726474" w:rsidRDefault="00726474" w:rsidP="00726474">
      <w:pPr>
        <w:ind w:hanging="11"/>
        <w:jc w:val="both"/>
        <w:rPr>
          <w:rFonts w:ascii="Avenir Next" w:hAnsi="Avenir Next" w:cs="Arial"/>
          <w:color w:val="808080" w:themeColor="background1" w:themeShade="80"/>
          <w:sz w:val="22"/>
          <w:szCs w:val="22"/>
          <w:lang w:val="en-GB"/>
        </w:rPr>
      </w:pPr>
    </w:p>
    <w:p w14:paraId="0E0ABC94" w14:textId="069CA0F8" w:rsidR="00726474" w:rsidRDefault="00726474" w:rsidP="00726474">
      <w:pPr>
        <w:ind w:hanging="11"/>
        <w:jc w:val="both"/>
        <w:rPr>
          <w:rFonts w:ascii="Avenir Next" w:hAnsi="Avenir Next" w:cs="Arial"/>
          <w:color w:val="808080" w:themeColor="background1" w:themeShade="80"/>
          <w:sz w:val="22"/>
          <w:szCs w:val="22"/>
          <w:lang w:val="en-GB"/>
        </w:rPr>
      </w:pPr>
      <w:r w:rsidRPr="00726474">
        <w:rPr>
          <w:rFonts w:ascii="Avenir Next" w:hAnsi="Avenir Next" w:cs="Arial"/>
          <w:color w:val="808080" w:themeColor="background1" w:themeShade="80"/>
          <w:sz w:val="22"/>
          <w:szCs w:val="22"/>
          <w:lang w:val="en-GB"/>
        </w:rPr>
        <w:t>The absence of uniformity of approach to timing may be attributed to the lack of guidance from UNCITRAL prior to 2014. The first edition of the UNCITRAL Guide to Enactment (1997) was silent on the issue of timing, leaving national courts free to make their own decision. Three approaches have since emerged in answer to the question: at which point in time COM</w:t>
      </w:r>
      <w:r>
        <w:rPr>
          <w:rFonts w:ascii="Avenir Next" w:hAnsi="Avenir Next" w:cs="Arial"/>
          <w:color w:val="808080" w:themeColor="background1" w:themeShade="80"/>
          <w:sz w:val="22"/>
          <w:szCs w:val="22"/>
          <w:lang w:val="en-GB"/>
        </w:rPr>
        <w:t xml:space="preserve">I should be determined? Either: </w:t>
      </w:r>
      <w:r w:rsidRPr="00726474">
        <w:rPr>
          <w:rFonts w:ascii="Avenir Next" w:hAnsi="Avenir Next" w:cs="Arial"/>
          <w:color w:val="808080" w:themeColor="background1" w:themeShade="80"/>
          <w:sz w:val="22"/>
          <w:szCs w:val="22"/>
          <w:lang w:val="en-GB"/>
        </w:rPr>
        <w:t>of commencement of the foreign proceeding</w:t>
      </w:r>
      <w:r>
        <w:rPr>
          <w:rFonts w:ascii="Avenir Next" w:hAnsi="Avenir Next" w:cs="Arial"/>
          <w:color w:val="808080" w:themeColor="background1" w:themeShade="80"/>
          <w:sz w:val="22"/>
          <w:szCs w:val="22"/>
          <w:lang w:val="en-GB"/>
        </w:rPr>
        <w:t xml:space="preserve"> </w:t>
      </w:r>
      <w:r w:rsidRPr="00726474">
        <w:rPr>
          <w:rFonts w:ascii="Avenir Next" w:hAnsi="Avenir Next" w:cs="Arial"/>
          <w:b/>
          <w:color w:val="808080" w:themeColor="background1" w:themeShade="80"/>
          <w:sz w:val="22"/>
          <w:szCs w:val="22"/>
          <w:lang w:val="en-GB"/>
        </w:rPr>
        <w:t>upon</w:t>
      </w:r>
      <w:r w:rsidRPr="00726474">
        <w:rPr>
          <w:rFonts w:ascii="Avenir Next" w:hAnsi="Avenir Next" w:cs="Arial"/>
          <w:color w:val="808080" w:themeColor="background1" w:themeShade="80"/>
          <w:sz w:val="22"/>
          <w:szCs w:val="22"/>
          <w:lang w:val="en-GB"/>
        </w:rPr>
        <w:t xml:space="preserve"> commencement of the foreign insolvency proceeding ('the European approach');</w:t>
      </w:r>
      <w:r>
        <w:rPr>
          <w:rFonts w:ascii="Avenir Next" w:hAnsi="Avenir Next" w:cs="Arial"/>
          <w:color w:val="808080" w:themeColor="background1" w:themeShade="80"/>
          <w:sz w:val="22"/>
          <w:szCs w:val="22"/>
          <w:lang w:val="en-GB"/>
        </w:rPr>
        <w:t xml:space="preserve"> </w:t>
      </w:r>
      <w:r w:rsidRPr="00726474">
        <w:rPr>
          <w:rFonts w:ascii="Avenir Next" w:hAnsi="Avenir Next" w:cs="Arial"/>
          <w:b/>
          <w:color w:val="808080" w:themeColor="background1" w:themeShade="80"/>
          <w:sz w:val="22"/>
          <w:szCs w:val="22"/>
          <w:lang w:val="en-GB"/>
        </w:rPr>
        <w:t>upon</w:t>
      </w:r>
      <w:r w:rsidRPr="00726474">
        <w:rPr>
          <w:rFonts w:ascii="Avenir Next" w:hAnsi="Avenir Next" w:cs="Arial"/>
          <w:color w:val="808080" w:themeColor="background1" w:themeShade="80"/>
          <w:sz w:val="22"/>
          <w:szCs w:val="22"/>
          <w:lang w:val="en-GB"/>
        </w:rPr>
        <w:t xml:space="preserve"> filing of the recognition application in respect of the foreign insolvency proceeding ('the US approach'); or</w:t>
      </w:r>
      <w:r>
        <w:rPr>
          <w:rFonts w:ascii="Avenir Next" w:hAnsi="Avenir Next" w:cs="Arial"/>
          <w:color w:val="808080" w:themeColor="background1" w:themeShade="80"/>
          <w:sz w:val="22"/>
          <w:szCs w:val="22"/>
          <w:lang w:val="en-GB"/>
        </w:rPr>
        <w:t xml:space="preserve"> </w:t>
      </w:r>
      <w:r w:rsidRPr="00726474">
        <w:rPr>
          <w:rFonts w:ascii="Avenir Next" w:hAnsi="Avenir Next" w:cs="Arial"/>
          <w:b/>
          <w:color w:val="808080" w:themeColor="background1" w:themeShade="80"/>
          <w:sz w:val="22"/>
          <w:szCs w:val="22"/>
          <w:lang w:val="en-GB"/>
        </w:rPr>
        <w:t>upon</w:t>
      </w:r>
      <w:r w:rsidRPr="00726474">
        <w:rPr>
          <w:rFonts w:ascii="Avenir Next" w:hAnsi="Avenir Next" w:cs="Arial"/>
          <w:color w:val="808080" w:themeColor="background1" w:themeShade="80"/>
          <w:sz w:val="22"/>
          <w:szCs w:val="22"/>
          <w:lang w:val="en-GB"/>
        </w:rPr>
        <w:t xml:space="preserve"> the hearing of the recognition application ('the Australian approach').</w:t>
      </w:r>
    </w:p>
    <w:p w14:paraId="41D7EFC8" w14:textId="59468EE4" w:rsidR="00726474" w:rsidRDefault="00726474" w:rsidP="00726474">
      <w:pPr>
        <w:ind w:hanging="11"/>
        <w:jc w:val="both"/>
        <w:rPr>
          <w:rFonts w:ascii="Avenir Next" w:hAnsi="Avenir Next" w:cs="Arial"/>
          <w:color w:val="808080" w:themeColor="background1" w:themeShade="80"/>
          <w:sz w:val="22"/>
          <w:szCs w:val="22"/>
          <w:lang w:val="en-GB"/>
        </w:rPr>
      </w:pPr>
    </w:p>
    <w:p w14:paraId="02E4B9B1" w14:textId="1F6B611E" w:rsidR="00726474" w:rsidRDefault="00726474" w:rsidP="00726474">
      <w:pPr>
        <w:ind w:hanging="11"/>
        <w:jc w:val="both"/>
        <w:rPr>
          <w:rFonts w:ascii="Avenir Next" w:hAnsi="Avenir Next" w:cs="Arial"/>
          <w:color w:val="808080" w:themeColor="background1" w:themeShade="80"/>
          <w:sz w:val="22"/>
          <w:szCs w:val="22"/>
          <w:lang w:val="en-GB"/>
        </w:rPr>
      </w:pPr>
      <w:r w:rsidRPr="00726474">
        <w:rPr>
          <w:rFonts w:ascii="Avenir Next" w:hAnsi="Avenir Next" w:cs="Arial"/>
          <w:color w:val="808080" w:themeColor="background1" w:themeShade="80"/>
          <w:sz w:val="22"/>
          <w:szCs w:val="22"/>
          <w:lang w:val="en-GB"/>
        </w:rPr>
        <w:t>In 2014, the updated UNCITRAL Guide to Enactment first addressed the issue of timing in relation to recognition of existing insolvency proceedings. The UNCITRAL Secretariat recommended that the date of the commencement of the purported main foreign proceeding should be the date at which COMI is determined:</w:t>
      </w:r>
      <w:r w:rsidR="00AD0BFF">
        <w:rPr>
          <w:rFonts w:ascii="Avenir Next" w:hAnsi="Avenir Next" w:cs="Arial"/>
          <w:color w:val="808080" w:themeColor="background1" w:themeShade="80"/>
          <w:sz w:val="22"/>
          <w:szCs w:val="22"/>
          <w:lang w:val="en-GB"/>
        </w:rPr>
        <w:t xml:space="preserve"> </w:t>
      </w:r>
      <w:r w:rsidR="00AD0BFF" w:rsidRPr="00AD0BFF">
        <w:rPr>
          <w:rFonts w:ascii="Avenir Next" w:hAnsi="Avenir Next" w:cs="Arial"/>
          <w:color w:val="808080" w:themeColor="background1" w:themeShade="80"/>
          <w:sz w:val="22"/>
          <w:szCs w:val="22"/>
          <w:lang w:val="en-GB"/>
        </w:rPr>
        <w:t xml:space="preserve">'With respect to the date at which the centre of main interests should be determined, having regard to the evidence required to accompany an application for recognition </w:t>
      </w:r>
      <w:r w:rsidR="00AD0BFF" w:rsidRPr="00AD0BFF">
        <w:rPr>
          <w:rFonts w:ascii="Avenir Next" w:hAnsi="Avenir Next" w:cs="Arial"/>
          <w:color w:val="808080" w:themeColor="background1" w:themeShade="80"/>
          <w:sz w:val="22"/>
          <w:szCs w:val="22"/>
          <w:lang w:val="en-GB"/>
        </w:rPr>
        <w:lastRenderedPageBreak/>
        <w:t>under Article 15 and the relevance accorded the decision commencing the foreign proceeding and appointing the foreign representative, the date of commencement of that proceeding is the appropriate date.'</w:t>
      </w:r>
    </w:p>
    <w:p w14:paraId="75797F8E" w14:textId="16AAE72C" w:rsidR="00AD0BFF" w:rsidRDefault="00AD0BFF" w:rsidP="00726474">
      <w:pPr>
        <w:ind w:hanging="11"/>
        <w:jc w:val="both"/>
        <w:rPr>
          <w:rFonts w:ascii="Avenir Next" w:hAnsi="Avenir Next" w:cs="Arial"/>
          <w:color w:val="808080" w:themeColor="background1" w:themeShade="80"/>
          <w:sz w:val="22"/>
          <w:szCs w:val="22"/>
          <w:lang w:val="en-GB"/>
        </w:rPr>
      </w:pPr>
    </w:p>
    <w:p w14:paraId="3573534F" w14:textId="3CC76869" w:rsidR="00AD0BFF" w:rsidRDefault="00AD0BFF" w:rsidP="00726474">
      <w:pPr>
        <w:ind w:hanging="11"/>
        <w:jc w:val="both"/>
        <w:rPr>
          <w:rFonts w:ascii="Avenir Next" w:hAnsi="Avenir Next" w:cs="Arial"/>
          <w:color w:val="808080" w:themeColor="background1" w:themeShade="80"/>
          <w:sz w:val="22"/>
          <w:szCs w:val="22"/>
          <w:lang w:val="en-GB"/>
        </w:rPr>
      </w:pPr>
      <w:r w:rsidRPr="00AD0BFF">
        <w:rPr>
          <w:rFonts w:ascii="Avenir Next" w:hAnsi="Avenir Next" w:cs="Arial"/>
          <w:color w:val="808080" w:themeColor="background1" w:themeShade="80"/>
          <w:sz w:val="22"/>
          <w:szCs w:val="22"/>
          <w:lang w:val="en-GB"/>
        </w:rPr>
        <w:t>The reason for this suggested approach is that the business activity of the debtor would have ceased upon the commencement of the foreign insolvency proceeding, and all that may exist thereafter is the foreign insolvency proceeding and the activity of the foreign representative in administering the insolvent estate.</w:t>
      </w:r>
    </w:p>
    <w:p w14:paraId="59807F73" w14:textId="77777777" w:rsidR="00726474" w:rsidRDefault="00726474" w:rsidP="00726474">
      <w:pPr>
        <w:ind w:hanging="11"/>
        <w:jc w:val="both"/>
        <w:rPr>
          <w:rFonts w:ascii="Avenir Next" w:hAnsi="Avenir Next" w:cs="Arial"/>
          <w:color w:val="808080" w:themeColor="background1" w:themeShade="80"/>
          <w:sz w:val="22"/>
          <w:szCs w:val="22"/>
          <w:lang w:val="en-GB"/>
        </w:rPr>
      </w:pPr>
    </w:p>
    <w:p w14:paraId="654B0E66" w14:textId="5B2FEFF3" w:rsidR="00CB56CE" w:rsidRPr="00B77352" w:rsidRDefault="00AD0BFF" w:rsidP="0072647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 t</w:t>
      </w:r>
      <w:r w:rsidR="00726474" w:rsidRPr="00726474">
        <w:rPr>
          <w:rFonts w:ascii="Avenir Next" w:hAnsi="Avenir Next" w:cs="Arial"/>
          <w:color w:val="808080" w:themeColor="background1" w:themeShade="80"/>
          <w:sz w:val="22"/>
          <w:szCs w:val="22"/>
          <w:lang w:val="en-GB"/>
        </w:rPr>
        <w:t>he appropriate date for determining the COMI of a debtor</w:t>
      </w:r>
      <w:r w:rsidR="00726474">
        <w:rPr>
          <w:rFonts w:ascii="Avenir Next" w:hAnsi="Avenir Next" w:cs="Arial"/>
          <w:color w:val="808080" w:themeColor="background1" w:themeShade="80"/>
          <w:sz w:val="22"/>
          <w:szCs w:val="22"/>
          <w:lang w:val="en-GB"/>
        </w:rPr>
        <w:t xml:space="preserve"> is </w:t>
      </w:r>
      <w:r w:rsidR="00726474" w:rsidRPr="00726474">
        <w:rPr>
          <w:rFonts w:ascii="Avenir Next" w:hAnsi="Avenir Next" w:cs="Arial"/>
          <w:color w:val="808080" w:themeColor="background1" w:themeShade="80"/>
          <w:sz w:val="22"/>
          <w:szCs w:val="22"/>
          <w:lang w:val="en-GB"/>
        </w:rPr>
        <w:t>of commenc</w:t>
      </w:r>
      <w:r w:rsidR="00726474">
        <w:rPr>
          <w:rFonts w:ascii="Avenir Next" w:hAnsi="Avenir Next" w:cs="Arial"/>
          <w:color w:val="808080" w:themeColor="background1" w:themeShade="80"/>
          <w:sz w:val="22"/>
          <w:szCs w:val="22"/>
          <w:lang w:val="en-GB"/>
        </w:rPr>
        <w:t xml:space="preserve">ement of the foreign proceeding </w:t>
      </w:r>
      <w:r w:rsidR="00726474" w:rsidRPr="00726474">
        <w:rPr>
          <w:rFonts w:ascii="Avenir Next" w:hAnsi="Avenir Next" w:cs="Arial"/>
          <w:color w:val="808080" w:themeColor="background1" w:themeShade="80"/>
          <w:sz w:val="22"/>
          <w:szCs w:val="22"/>
          <w:lang w:val="en-GB"/>
        </w:rPr>
        <w:t>upon commencement of the foreign insolvency proceeding</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633DE72E"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first Statement is related to the public policy exception contained in Article 6 of the MLCBI.</w:t>
      </w:r>
    </w:p>
    <w:p w14:paraId="58DACE43"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enacting State preserves the discretion to deny recognition to the procedures manifestly</w:t>
      </w:r>
    </w:p>
    <w:p w14:paraId="3A528B41" w14:textId="1D9E0910" w:rsidR="00CB56CE"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contrary to its public policy.</w:t>
      </w:r>
    </w:p>
    <w:p w14:paraId="52CE7FBE" w14:textId="67887F4B" w:rsidR="001B74D0" w:rsidRDefault="001B74D0" w:rsidP="001B74D0">
      <w:pPr>
        <w:ind w:left="720" w:hanging="720"/>
        <w:jc w:val="both"/>
        <w:rPr>
          <w:rFonts w:ascii="Avenir Next" w:hAnsi="Avenir Next" w:cs="Arial"/>
          <w:color w:val="808080" w:themeColor="background1" w:themeShade="80"/>
          <w:sz w:val="22"/>
          <w:szCs w:val="22"/>
          <w:lang w:val="en-GB"/>
        </w:rPr>
      </w:pPr>
    </w:p>
    <w:p w14:paraId="1E417530"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second Statement is about COMI. The MLCBI in Article 16(3), does not define COMI, but</w:t>
      </w:r>
    </w:p>
    <w:p w14:paraId="50398263"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informs that in the absence of proof to the contrary, the debtor’s registered office, or habitual</w:t>
      </w:r>
    </w:p>
    <w:p w14:paraId="494BE289"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residence in the case of an individual, is presumed to be the centre of the debtor’s main</w:t>
      </w:r>
    </w:p>
    <w:p w14:paraId="7F3E820D" w14:textId="301E167D" w:rsid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interests.</w:t>
      </w:r>
    </w:p>
    <w:p w14:paraId="0D518A1D"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p>
    <w:p w14:paraId="1C101639"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third Statement refers to Article 31 of the MLCBI, which is the presumption of insolvency,</w:t>
      </w:r>
    </w:p>
    <w:p w14:paraId="303158F5" w14:textId="77777777" w:rsidR="001B74D0" w:rsidRP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however, a rebuttable one considering it only applies to the recognition of a foreign main</w:t>
      </w:r>
    </w:p>
    <w:p w14:paraId="7A884DDD" w14:textId="702E7715" w:rsidR="001B74D0" w:rsidRDefault="001B74D0" w:rsidP="001B74D0">
      <w:pPr>
        <w:ind w:left="720" w:hanging="720"/>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proceeding.</w:t>
      </w:r>
    </w:p>
    <w:p w14:paraId="55B8A6F7" w14:textId="0BBE2C5F" w:rsidR="001B74D0" w:rsidRDefault="001B74D0" w:rsidP="001B74D0">
      <w:pPr>
        <w:ind w:left="720" w:hanging="720"/>
        <w:jc w:val="both"/>
        <w:rPr>
          <w:rFonts w:ascii="Avenir Next" w:hAnsi="Avenir Next" w:cs="Arial"/>
          <w:color w:val="808080" w:themeColor="background1" w:themeShade="80"/>
          <w:sz w:val="22"/>
          <w:szCs w:val="22"/>
          <w:lang w:val="en-GB"/>
        </w:rPr>
      </w:pPr>
    </w:p>
    <w:p w14:paraId="19B8F116" w14:textId="77777777" w:rsidR="001B74D0" w:rsidRDefault="001B74D0" w:rsidP="001B74D0">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36BAAC1" w14:textId="7F8E447E"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First, the Court of Appeal held that the CBIR did not grant the Court the power to amend the substantive rights of the English law creditors. The Court of Appeal concluded that the further moratorium was neither necessary nor appropriate to protect the interests of the creditors of the IBA.</w:t>
      </w:r>
    </w:p>
    <w:p w14:paraId="148291FF"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70279BFB"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 xml:space="preserve">In deciding this the Court of Appeal referred to the Guide to enactment of the UNCITRAL model law which provided that the scope of the model law is “limited to some procedural aspects of cross-border </w:t>
      </w:r>
      <w:r w:rsidRPr="00DF7F1A">
        <w:rPr>
          <w:rFonts w:ascii="Avenir Next" w:hAnsi="Avenir Next" w:cs="Arial"/>
          <w:color w:val="808080" w:themeColor="background1" w:themeShade="80"/>
          <w:sz w:val="22"/>
          <w:szCs w:val="22"/>
          <w:lang w:val="en-GB"/>
        </w:rPr>
        <w:lastRenderedPageBreak/>
        <w:t>insolvency” and that it “does not attempt a substantive unification of insolvency law” and noted that if Article 21 of the CBIR was intended to permit substantive changes to creditors' rights it would have expected this to have been provided expressly.</w:t>
      </w:r>
    </w:p>
    <w:p w14:paraId="3A97DCCD"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6EFE7E9C"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In deciding this issue the Court of Appeal also paid attention to the fact that the restructuring in Azerbaijan had concluded some time ago and IBA had resumed trading normally. Therefore there was no suggestion that if the indefinite moratorium was not granted the restructuring would fail or that the other creditors would be prejudiced by the English creditors being permitted to enforce their rights.</w:t>
      </w:r>
    </w:p>
    <w:p w14:paraId="344C1438"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65B07166"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The Court of Appeal drew a distinction between the position on a liquidation, where the creditors’ rights are generally unaffected but merely enforced collectively and the position, as in this case, on a restructuring where the rights of the creditors are amended so that the debtor can continue to trade.</w:t>
      </w:r>
    </w:p>
    <w:p w14:paraId="3CFB33B7"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0BFBCF45"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The Court of Appeal also noted that in order to restructure its English debts IBA could have promoted a Scheme of Arrangement in the English Courts but had chosen not to do so, presumably the Court of Appeal reasoned because IBA would have needed to offer English law creditors sufficiently appealing terms to secure their approval.</w:t>
      </w:r>
    </w:p>
    <w:p w14:paraId="564B5119"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22730D6A"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Second, the Court of Appeal held that the CBIR did not allow the Court to grant relief which would continue to have effect after the foreign insolvency proceedings had come to an end which, IBA had accepted, would be the result of their application for an indefinite moratorium had been successful.</w:t>
      </w:r>
    </w:p>
    <w:p w14:paraId="32D6737A"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6818CC3C"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The Court noted that the CBIR had been drafted on the assumption that there would always be a foreign representative of the foreign insolvency process to respond to any applications in relation to the insolvency proceedings. If the indefinite moratorium sought by IBA was granted and the Azeri restructuring process concluded there would be no one with standing to respond to any subsequent applications in relation to the moratorium. Counsel for the IBA had argued that the debtor itself could respond to such applications but the Court of Appeal said that while this was true, if the CBIR had been intended to grant such relief it would have included provisions which provided a mechanism for such proceedings to be handled.</w:t>
      </w:r>
    </w:p>
    <w:p w14:paraId="1A600D7D"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71F23944"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The Court of Appeal concluded that it did not make any difference for these purposes that, pursuant to a change of Azeri law specifically for the purposes of these proceedings, the Azeri restructuring process had been extended. The Court of Appeal concluded that the purpose of the Azeri restructuring process had been achieved before it was extended in January 2018 and therefore the restructuring process was being “kept alive artificially.” Accordingly, the extension of the proceedings did not provide justification for continuing the moratorium.</w:t>
      </w:r>
    </w:p>
    <w:p w14:paraId="748BE321" w14:textId="77777777" w:rsidR="00DF7F1A" w:rsidRPr="00DF7F1A" w:rsidRDefault="00DF7F1A" w:rsidP="00DF7F1A">
      <w:pPr>
        <w:ind w:hanging="11"/>
        <w:jc w:val="both"/>
        <w:rPr>
          <w:rFonts w:ascii="Avenir Next" w:hAnsi="Avenir Next" w:cs="Arial"/>
          <w:color w:val="808080" w:themeColor="background1" w:themeShade="80"/>
          <w:sz w:val="22"/>
          <w:szCs w:val="22"/>
          <w:lang w:val="en-GB"/>
        </w:rPr>
      </w:pPr>
    </w:p>
    <w:p w14:paraId="741D1873" w14:textId="35956BE4" w:rsidR="00867A8F" w:rsidRPr="00B77352" w:rsidRDefault="00DF7F1A" w:rsidP="00DF7F1A">
      <w:pPr>
        <w:ind w:hanging="11"/>
        <w:jc w:val="both"/>
        <w:rPr>
          <w:rFonts w:ascii="Avenir Next" w:hAnsi="Avenir Next" w:cs="Arial"/>
          <w:color w:val="808080" w:themeColor="background1" w:themeShade="80"/>
          <w:sz w:val="22"/>
          <w:szCs w:val="22"/>
          <w:lang w:val="en-GB"/>
        </w:rPr>
      </w:pPr>
      <w:r w:rsidRPr="00DF7F1A">
        <w:rPr>
          <w:rFonts w:ascii="Avenir Next" w:hAnsi="Avenir Next" w:cs="Arial"/>
          <w:color w:val="808080" w:themeColor="background1" w:themeShade="80"/>
          <w:sz w:val="22"/>
          <w:szCs w:val="22"/>
          <w:lang w:val="en-GB"/>
        </w:rPr>
        <w:t>The Court of Appeal refused IBA leave to appeal to the Supreme Court. IBA is now expected to apply directly to the Supreme Court for permission.</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5A84A513"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lastRenderedPageBreak/>
        <w:t>The Model Law does not have a rule that guarantees preference in case of recognition of</w:t>
      </w:r>
    </w:p>
    <w:p w14:paraId="2DBDA65E"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concurrent foreign non-main proceedings. But Article 30 (c) of the MLCBI determines that, if,</w:t>
      </w:r>
    </w:p>
    <w:p w14:paraId="5FA41D2B"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after recognition of a foreign non-main proceeding, another foreign non-main proceeding was</w:t>
      </w:r>
    </w:p>
    <w:p w14:paraId="35FFDD3A"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recognised, the court shall grant, modify, or terminate relief to facilitating coordination between</w:t>
      </w:r>
    </w:p>
    <w:p w14:paraId="33D6D569"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these two proceedings.</w:t>
      </w:r>
    </w:p>
    <w:p w14:paraId="66011D0E" w14:textId="77777777" w:rsidR="001B74D0" w:rsidRDefault="001B74D0" w:rsidP="001B74D0">
      <w:pPr>
        <w:jc w:val="both"/>
        <w:rPr>
          <w:rFonts w:ascii="Avenir Next" w:hAnsi="Avenir Next" w:cs="Arial"/>
          <w:color w:val="808080" w:themeColor="background1" w:themeShade="80"/>
          <w:sz w:val="22"/>
          <w:szCs w:val="22"/>
          <w:lang w:val="en-GB"/>
        </w:rPr>
      </w:pPr>
    </w:p>
    <w:p w14:paraId="53C5E0BB" w14:textId="12C33626"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 accordance with Article 18 of the MLCBI, from the time of filing the application for recognition</w:t>
      </w:r>
    </w:p>
    <w:p w14:paraId="694B39A0"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of the foreign proceeding, the foreign representative must subsequently inform the court,</w:t>
      </w:r>
    </w:p>
    <w:p w14:paraId="05EEAB36"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immediately, of any substantial change in the status of the recognized foreign proceeding,</w:t>
      </w:r>
    </w:p>
    <w:p w14:paraId="302AE24D" w14:textId="77777777" w:rsidR="001B74D0" w:rsidRPr="001B74D0"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including changes in his appointment and any other foreign proceeding regarding the same</w:t>
      </w:r>
    </w:p>
    <w:p w14:paraId="396F3E81" w14:textId="3FFD59B0" w:rsidR="00257437" w:rsidRDefault="001B74D0" w:rsidP="001B74D0">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debtor that he knows about.</w:t>
      </w:r>
    </w:p>
    <w:p w14:paraId="7566901F" w14:textId="77777777" w:rsidR="001B74D0" w:rsidRPr="00E2622D" w:rsidRDefault="001B74D0" w:rsidP="001B74D0">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3D33F5F0" w14:textId="3F425E36"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 xml:space="preserve">The Model Law has provisions to allow for the speedy and direct access to courts for foreign representatives [article 2(d)] (foreign representative is defined as “a person or body, including one appointed on an interim basis, authorised in a foreign proceeding to administer the reorganisation or the liquidation of the debtor’s assets or affairs or to act as a representative of the foreign proceeding.”) [article 9]. </w:t>
      </w:r>
    </w:p>
    <w:p w14:paraId="0D6ED6C0"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70314011"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A foreign representative (see paragraph 42.39) is entitled under the Model Law to apply to commence a proceeding if the conditions for commencing such a proceeding are otherwise met [article 11], and/or to participate in proceedings regarding the debtor [article 12].</w:t>
      </w:r>
    </w:p>
    <w:p w14:paraId="2C73AE7C"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6CF98A82"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Under the Model Law, foreign creditors are granted the same rights regarding the commencement of, and participation in, proceedings as creditors in the enacting state [article 13(1)].  The Model Law allows states to make provisions to ensure that the ranking of claims of creditors in the state are not affected by the granting of access or participation to foreign creditors.  This said, foreign creditors should not be ranked lower than general unsecured creditors, unless the debt to which their claim relates would normally be ranked lower than general unsecured creditors [article 13(2)].</w:t>
      </w:r>
    </w:p>
    <w:p w14:paraId="3C4397A9"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081E00BF"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 xml:space="preserve">There are provisions under the Model Law to ensure that foreign creditors are notified of insolvency proceedings in the same way as creditors in the enacting state, or by individual notification if that is not the method used in the state.  This is to ensure foreign creditors are not in a less advantageous situation than local creditors. That notification shall indicate a reasonable time for the submission of claims and specify the place for their filing, indicate whether secured creditors need to file their secured claims and contain any other information required to be included under the law of that state.  </w:t>
      </w:r>
      <w:r w:rsidRPr="000A445F">
        <w:rPr>
          <w:rFonts w:ascii="Avenir Next" w:hAnsi="Avenir Next" w:cs="Arial"/>
          <w:color w:val="808080" w:themeColor="background1" w:themeShade="80"/>
          <w:sz w:val="22"/>
          <w:szCs w:val="22"/>
          <w:lang w:val="en-GB"/>
        </w:rPr>
        <w:lastRenderedPageBreak/>
        <w:t>There are provisions allowing for discretion as to the method of notification if individual notification would entail excessive cost or would not be feasible under the circumstances [article 14].</w:t>
      </w:r>
    </w:p>
    <w:p w14:paraId="020F4468"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1EBFF2EB"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The effects of the Model Law are largely dependent on whether the proceedings to which they relate are “foreign main proceedings” or “foreign non-main proceedings”.  It is important, therefore, to understand the difference between the two types of proceeding.  A foreign main proceeding is one in a state where the debtor has their “centre of main interests” (COMI) [article 2b] COMI is not defined beyond the presumption, subject to evidence to the contrary, that the debtor’s registered office, or habitual residence is the centre of main interests (article 16(3)).</w:t>
      </w:r>
    </w:p>
    <w:p w14:paraId="44D6F07F"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04D521CA"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A foreign non-main proceeding (a foreign proceeding other than a main proceeding) is one in a state where the debtor has an establishment [article 2c] (which is defined as “any place of operations where the debtor carries out a non-transitory economic activity with human means and goods or services.” [article 2f].  The presence of assets is not, in itself, sufficient to meet the definition of “establishment”.</w:t>
      </w:r>
    </w:p>
    <w:p w14:paraId="7F7DFA33" w14:textId="77777777" w:rsidR="000A445F" w:rsidRPr="000A445F" w:rsidRDefault="000A445F" w:rsidP="000A445F">
      <w:pPr>
        <w:ind w:hanging="11"/>
        <w:jc w:val="both"/>
        <w:rPr>
          <w:rFonts w:ascii="Avenir Next" w:hAnsi="Avenir Next" w:cs="Arial"/>
          <w:color w:val="808080" w:themeColor="background1" w:themeShade="80"/>
          <w:sz w:val="22"/>
          <w:szCs w:val="22"/>
          <w:lang w:val="en-GB"/>
        </w:rPr>
      </w:pPr>
    </w:p>
    <w:p w14:paraId="08475351" w14:textId="1EF48318" w:rsidR="00867A8F" w:rsidRPr="000A445F" w:rsidRDefault="000A445F" w:rsidP="000A445F">
      <w:pPr>
        <w:ind w:hanging="11"/>
        <w:jc w:val="both"/>
        <w:rPr>
          <w:rFonts w:ascii="Avenir Next" w:hAnsi="Avenir Next" w:cs="Arial"/>
          <w:color w:val="808080" w:themeColor="background1" w:themeShade="80"/>
          <w:sz w:val="22"/>
          <w:szCs w:val="22"/>
          <w:lang w:val="en-GB"/>
        </w:rPr>
      </w:pPr>
      <w:r w:rsidRPr="000A445F">
        <w:rPr>
          <w:rFonts w:ascii="Avenir Next" w:hAnsi="Avenir Next" w:cs="Arial"/>
          <w:color w:val="808080" w:themeColor="background1" w:themeShade="80"/>
          <w:sz w:val="22"/>
          <w:szCs w:val="22"/>
          <w:lang w:val="en-GB"/>
        </w:rPr>
        <w:t>The Model Law states that a foreign representative (see paragraph 42.39) may apply to court for recognition of the foreign proceeding in which the representative has been appointed [article 15].</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995B631"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To be recognized as a foreign proceeding, according to Article 2(a) of the MLCBI, it has to be</w:t>
      </w:r>
    </w:p>
    <w:p w14:paraId="7F7B7C38"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 collective judicial or administrative proceeding in State B, or an interim proceeding, pursuant</w:t>
      </w:r>
    </w:p>
    <w:p w14:paraId="3F596B74"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to a law relating to insolvency in which the assets and affairs of the debtor are subject to</w:t>
      </w:r>
    </w:p>
    <w:p w14:paraId="647C0566"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control or supervision by a State B court, for the purpose of reorganization or liquidation.</w:t>
      </w:r>
    </w:p>
    <w:p w14:paraId="04E8061B"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To be recognized as a foreign representative, according to Article 2(d) of the MLCBI, he has</w:t>
      </w:r>
    </w:p>
    <w:p w14:paraId="543EEA70"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to be a person or body, including one appointed on an interim basis, authorized in a State B</w:t>
      </w:r>
    </w:p>
    <w:p w14:paraId="0CB4A01C"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proceeding to administer the reorganization or the liquidation of the debtor’s assets or affairs</w:t>
      </w:r>
    </w:p>
    <w:p w14:paraId="086F0859" w14:textId="0707F553" w:rsid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or to act as a representative of the foreign proceeding.</w:t>
      </w:r>
    </w:p>
    <w:p w14:paraId="575B2500" w14:textId="77777777" w:rsidR="001B74D0" w:rsidRPr="001B74D0" w:rsidRDefault="001B74D0" w:rsidP="0022525F">
      <w:pPr>
        <w:jc w:val="both"/>
        <w:rPr>
          <w:rFonts w:ascii="Avenir Next" w:hAnsi="Avenir Next" w:cs="Arial"/>
          <w:color w:val="808080" w:themeColor="background1" w:themeShade="80"/>
          <w:sz w:val="22"/>
          <w:szCs w:val="22"/>
          <w:lang w:val="en-GB"/>
        </w:rPr>
      </w:pPr>
    </w:p>
    <w:p w14:paraId="269FFE53"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For a recognition application to be successful, beyond the recognition as a foreign proceeding</w:t>
      </w:r>
    </w:p>
    <w:p w14:paraId="62EC6E46"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and a foreign representative he has to provide the documents described in Article 15,</w:t>
      </w:r>
    </w:p>
    <w:p w14:paraId="234F4F25"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paragraph 2, of the MLCBI, which are a certified copy of the decision commencing the foreign</w:t>
      </w:r>
    </w:p>
    <w:p w14:paraId="349BFE82"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proceeding and appointing the foreign representative; a certificate from the foreign court</w:t>
      </w:r>
    </w:p>
    <w:p w14:paraId="5F7F8051"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affirming the existence of the foreign proceeding and of the appointment of the foreign</w:t>
      </w:r>
    </w:p>
    <w:p w14:paraId="396A7B05"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representative. If he does not have these documents, he has to provide other evidence of the</w:t>
      </w:r>
    </w:p>
    <w:p w14:paraId="713C0C0F" w14:textId="047E7A27" w:rsidR="0017257C"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existence of the foreign proceeding and of his appointment as a foreign representative.</w:t>
      </w:r>
    </w:p>
    <w:p w14:paraId="0320EB6F" w14:textId="3C65D774" w:rsidR="001B74D0" w:rsidRDefault="001B74D0" w:rsidP="0022525F">
      <w:pPr>
        <w:jc w:val="both"/>
        <w:rPr>
          <w:rFonts w:ascii="Avenir Next" w:hAnsi="Avenir Next" w:cs="Arial"/>
          <w:color w:val="808080" w:themeColor="background1" w:themeShade="80"/>
          <w:sz w:val="22"/>
          <w:szCs w:val="22"/>
          <w:lang w:val="en-GB"/>
        </w:rPr>
      </w:pPr>
    </w:p>
    <w:p w14:paraId="17E880D1"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 accordance with Article 17 of the MLCBI, besides all these requirements, the foreign</w:t>
      </w:r>
    </w:p>
    <w:p w14:paraId="4DA27E22"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proceeding also has to be submitted to the competent court or authority (Article 4) to have a</w:t>
      </w:r>
    </w:p>
    <w:p w14:paraId="6DCDBEA2"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recognition judgment.</w:t>
      </w:r>
    </w:p>
    <w:p w14:paraId="0917365B"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Under Article 16 of the MLCBI, the court can use the presumptions that documents submitted</w:t>
      </w:r>
    </w:p>
    <w:p w14:paraId="5A8CEAF1"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by the foreign representative in support of the application for recognition are authentic,</w:t>
      </w:r>
    </w:p>
    <w:p w14:paraId="6B1E0DFE"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whether or not they have been legalized and, in the absence of proof to the contrary, that the</w:t>
      </w:r>
    </w:p>
    <w:p w14:paraId="7B0BBF6F"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debtor’s registered office, or habitual residence in the case of an individual, is presumed to be</w:t>
      </w:r>
    </w:p>
    <w:p w14:paraId="0CBBF066" w14:textId="4BDE5CF5" w:rsid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lastRenderedPageBreak/>
        <w:t>the centre of his main interests.</w:t>
      </w:r>
    </w:p>
    <w:p w14:paraId="2CA104C9" w14:textId="77777777" w:rsidR="001B74D0" w:rsidRPr="001B74D0" w:rsidRDefault="001B74D0" w:rsidP="0022525F">
      <w:pPr>
        <w:jc w:val="both"/>
        <w:rPr>
          <w:rFonts w:ascii="Avenir Next" w:hAnsi="Avenir Next" w:cs="Arial"/>
          <w:color w:val="808080" w:themeColor="background1" w:themeShade="80"/>
          <w:sz w:val="22"/>
          <w:szCs w:val="22"/>
          <w:lang w:val="en-GB"/>
        </w:rPr>
      </w:pPr>
    </w:p>
    <w:p w14:paraId="21024243"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judicial scrutiny also involves observation to the public policy exception (Article 6, MLCBI)</w:t>
      </w:r>
    </w:p>
    <w:p w14:paraId="6EB4C992"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to safeguard the sovereignty to the enacting State. This way, the courts can refuse to</w:t>
      </w:r>
    </w:p>
    <w:p w14:paraId="28A5DFF3"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recognize the foreign proceeding if this is manifestly contrary to their public policy.</w:t>
      </w:r>
    </w:p>
    <w:p w14:paraId="7E8D3521"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 Article 1(2), MLCBI allows the enacting State to exclude some proceedings from its</w:t>
      </w:r>
    </w:p>
    <w:p w14:paraId="0A3C3A9D"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application. Some examples of exclusions are proceedings involving banks and insurance</w:t>
      </w:r>
    </w:p>
    <w:p w14:paraId="43A143D2"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companies, because normally they are submitted to special regimes of insolvency. On the</w:t>
      </w:r>
    </w:p>
    <w:p w14:paraId="1CB39E44"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other hand, Article 3 of the MLCBI also sets forth the supremacy of international obligations of</w:t>
      </w:r>
    </w:p>
    <w:p w14:paraId="31CB5B6A"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enacting State when there is a conflict between internal law and a treaty or other</w:t>
      </w:r>
    </w:p>
    <w:p w14:paraId="617EBAA3" w14:textId="77777777" w:rsidR="001B74D0" w:rsidRP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international agreement, which will prevail. So, for the application to be successful, the foreign</w:t>
      </w:r>
    </w:p>
    <w:p w14:paraId="2A07551C" w14:textId="79225F40" w:rsidR="001B74D0" w:rsidRDefault="001B74D0" w:rsidP="0022525F">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representative has to observe these exclusions and limitations</w:t>
      </w:r>
      <w:r>
        <w:rPr>
          <w:rFonts w:ascii="Avenir Next" w:hAnsi="Avenir Next" w:cs="Arial"/>
          <w:color w:val="808080" w:themeColor="background1" w:themeShade="80"/>
          <w:sz w:val="22"/>
          <w:szCs w:val="22"/>
          <w:lang w:val="en-GB"/>
        </w:rPr>
        <w:t>.</w:t>
      </w:r>
    </w:p>
    <w:p w14:paraId="2966FC4F" w14:textId="079D3BA6" w:rsidR="001B74D0" w:rsidRDefault="001B74D0" w:rsidP="001B74D0">
      <w:pPr>
        <w:jc w:val="both"/>
        <w:rPr>
          <w:rFonts w:ascii="Avenir Next" w:hAnsi="Avenir Next" w:cs="Arial"/>
          <w:color w:val="808080" w:themeColor="background1" w:themeShade="80"/>
          <w:sz w:val="22"/>
          <w:szCs w:val="22"/>
          <w:lang w:val="en-GB"/>
        </w:rPr>
      </w:pPr>
    </w:p>
    <w:p w14:paraId="36061032" w14:textId="77777777" w:rsidR="001B74D0" w:rsidRDefault="001B74D0" w:rsidP="001B74D0">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EB7A0A">
      <w:pPr>
        <w:ind w:left="851"/>
        <w:jc w:val="both"/>
        <w:rPr>
          <w:rFonts w:ascii="Avenir Next" w:hAnsi="Avenir Next" w:cs="Arial"/>
          <w:sz w:val="22"/>
          <w:szCs w:val="22"/>
          <w:lang w:val="en-GB"/>
        </w:rPr>
      </w:pPr>
    </w:p>
    <w:p w14:paraId="71A8E7F8" w14:textId="77777777" w:rsidR="00EB7A0A" w:rsidRDefault="001B74D0" w:rsidP="00EB7A0A">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The foreign representative should verify what relief is necessa</w:t>
      </w:r>
      <w:r w:rsidR="00EB7A0A">
        <w:rPr>
          <w:rFonts w:ascii="Avenir Next" w:hAnsi="Avenir Next" w:cs="Arial"/>
          <w:color w:val="808080" w:themeColor="background1" w:themeShade="80"/>
          <w:sz w:val="22"/>
          <w:szCs w:val="22"/>
          <w:lang w:val="en-GB"/>
        </w:rPr>
        <w:t xml:space="preserve">ry to protect the assets of the </w:t>
      </w:r>
      <w:r w:rsidRPr="001B74D0">
        <w:rPr>
          <w:rFonts w:ascii="Avenir Next" w:hAnsi="Avenir Next" w:cs="Arial"/>
          <w:color w:val="808080" w:themeColor="background1" w:themeShade="80"/>
          <w:sz w:val="22"/>
          <w:szCs w:val="22"/>
          <w:lang w:val="en-GB"/>
        </w:rPr>
        <w:t>debtor or the interests of the creditors against individual ac</w:t>
      </w:r>
      <w:r w:rsidR="00EB7A0A">
        <w:rPr>
          <w:rFonts w:ascii="Avenir Next" w:hAnsi="Avenir Next" w:cs="Arial"/>
          <w:color w:val="808080" w:themeColor="background1" w:themeShade="80"/>
          <w:sz w:val="22"/>
          <w:szCs w:val="22"/>
          <w:lang w:val="en-GB"/>
        </w:rPr>
        <w:t xml:space="preserve">tions or individual proceedings </w:t>
      </w:r>
      <w:r w:rsidRPr="001B74D0">
        <w:rPr>
          <w:rFonts w:ascii="Avenir Next" w:hAnsi="Avenir Next" w:cs="Arial"/>
          <w:color w:val="808080" w:themeColor="background1" w:themeShade="80"/>
          <w:sz w:val="22"/>
          <w:szCs w:val="22"/>
          <w:lang w:val="en-GB"/>
        </w:rPr>
        <w:t>concerning the debtor’s assets, rights, obligations, or liabilities. The for</w:t>
      </w:r>
      <w:r w:rsidR="00EB7A0A">
        <w:rPr>
          <w:rFonts w:ascii="Avenir Next" w:hAnsi="Avenir Next" w:cs="Arial"/>
          <w:color w:val="808080" w:themeColor="background1" w:themeShade="80"/>
          <w:sz w:val="22"/>
          <w:szCs w:val="22"/>
          <w:lang w:val="en-GB"/>
        </w:rPr>
        <w:t xml:space="preserve">eign representative </w:t>
      </w:r>
      <w:r w:rsidRPr="001B74D0">
        <w:rPr>
          <w:rFonts w:ascii="Avenir Next" w:hAnsi="Avenir Next" w:cs="Arial"/>
          <w:color w:val="808080" w:themeColor="background1" w:themeShade="80"/>
          <w:sz w:val="22"/>
          <w:szCs w:val="22"/>
          <w:lang w:val="en-GB"/>
        </w:rPr>
        <w:t>should check which measures will be needed to “freeze”</w:t>
      </w:r>
      <w:r w:rsidR="00EB7A0A">
        <w:rPr>
          <w:rFonts w:ascii="Avenir Next" w:hAnsi="Avenir Next" w:cs="Arial"/>
          <w:color w:val="808080" w:themeColor="background1" w:themeShade="80"/>
          <w:sz w:val="22"/>
          <w:szCs w:val="22"/>
          <w:lang w:val="en-GB"/>
        </w:rPr>
        <w:t xml:space="preserve"> debtor’s money and property to </w:t>
      </w:r>
      <w:r w:rsidRPr="001B74D0">
        <w:rPr>
          <w:rFonts w:ascii="Avenir Next" w:hAnsi="Avenir Next" w:cs="Arial"/>
          <w:color w:val="808080" w:themeColor="background1" w:themeShade="80"/>
          <w:sz w:val="22"/>
          <w:szCs w:val="22"/>
          <w:lang w:val="en-GB"/>
        </w:rPr>
        <w:t>prevent fraud and to protect the legitimate interests of the parties involved in this procedure.</w:t>
      </w:r>
    </w:p>
    <w:p w14:paraId="36354BED" w14:textId="77777777" w:rsidR="00EB7A0A" w:rsidRDefault="00EB7A0A" w:rsidP="00EB7A0A">
      <w:pPr>
        <w:jc w:val="both"/>
        <w:rPr>
          <w:rFonts w:ascii="Avenir Next" w:hAnsi="Avenir Next" w:cs="Arial"/>
          <w:color w:val="808080" w:themeColor="background1" w:themeShade="80"/>
          <w:sz w:val="22"/>
          <w:szCs w:val="22"/>
          <w:lang w:val="en-GB"/>
        </w:rPr>
      </w:pPr>
    </w:p>
    <w:p w14:paraId="4EC73D7B" w14:textId="77777777" w:rsidR="00EB7A0A" w:rsidRDefault="001B74D0" w:rsidP="00EB7A0A">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 xml:space="preserve">In accordance with Article 19 of the MLCBI, from the time of filing </w:t>
      </w:r>
      <w:r w:rsidR="00EB7A0A">
        <w:rPr>
          <w:rFonts w:ascii="Avenir Next" w:hAnsi="Avenir Next" w:cs="Arial"/>
          <w:color w:val="808080" w:themeColor="background1" w:themeShade="80"/>
          <w:sz w:val="22"/>
          <w:szCs w:val="22"/>
          <w:lang w:val="en-GB"/>
        </w:rPr>
        <w:t xml:space="preserve">an application for recognition, </w:t>
      </w:r>
      <w:r w:rsidRPr="001B74D0">
        <w:rPr>
          <w:rFonts w:ascii="Avenir Next" w:hAnsi="Avenir Next" w:cs="Arial"/>
          <w:color w:val="808080" w:themeColor="background1" w:themeShade="80"/>
          <w:sz w:val="22"/>
          <w:szCs w:val="22"/>
          <w:lang w:val="en-GB"/>
        </w:rPr>
        <w:t>even before the decision, the court form the enacting State may</w:t>
      </w:r>
      <w:r w:rsidR="00EB7A0A">
        <w:rPr>
          <w:rFonts w:ascii="Avenir Next" w:hAnsi="Avenir Next" w:cs="Arial"/>
          <w:color w:val="808080" w:themeColor="background1" w:themeShade="80"/>
          <w:sz w:val="22"/>
          <w:szCs w:val="22"/>
          <w:lang w:val="en-GB"/>
        </w:rPr>
        <w:t xml:space="preserve">, at the request of the foreign </w:t>
      </w:r>
      <w:r w:rsidRPr="001B74D0">
        <w:rPr>
          <w:rFonts w:ascii="Avenir Next" w:hAnsi="Avenir Next" w:cs="Arial"/>
          <w:color w:val="808080" w:themeColor="background1" w:themeShade="80"/>
          <w:sz w:val="22"/>
          <w:szCs w:val="22"/>
          <w:lang w:val="en-GB"/>
        </w:rPr>
        <w:t>representative, grant urgently needed relief of a provisional nature</w:t>
      </w:r>
      <w:r w:rsidR="00EB7A0A">
        <w:rPr>
          <w:rFonts w:ascii="Avenir Next" w:hAnsi="Avenir Next" w:cs="Arial"/>
          <w:color w:val="808080" w:themeColor="background1" w:themeShade="80"/>
          <w:sz w:val="22"/>
          <w:szCs w:val="22"/>
          <w:lang w:val="en-GB"/>
        </w:rPr>
        <w:t>. This interim relief includes:</w:t>
      </w:r>
    </w:p>
    <w:p w14:paraId="04B50407" w14:textId="77777777" w:rsidR="00EB7A0A" w:rsidRDefault="001B74D0" w:rsidP="00EB7A0A">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 Staying execution against the debtor’s assets; (b) E</w:t>
      </w:r>
      <w:r w:rsidR="00EB7A0A">
        <w:rPr>
          <w:rFonts w:ascii="Avenir Next" w:hAnsi="Avenir Next" w:cs="Arial"/>
          <w:color w:val="808080" w:themeColor="background1" w:themeShade="80"/>
          <w:sz w:val="22"/>
          <w:szCs w:val="22"/>
          <w:lang w:val="en-GB"/>
        </w:rPr>
        <w:t xml:space="preserve">ntrusting the administration or </w:t>
      </w:r>
      <w:r w:rsidRPr="001B74D0">
        <w:rPr>
          <w:rFonts w:ascii="Avenir Next" w:hAnsi="Avenir Next" w:cs="Arial"/>
          <w:color w:val="808080" w:themeColor="background1" w:themeShade="80"/>
          <w:sz w:val="22"/>
          <w:szCs w:val="22"/>
          <w:lang w:val="en-GB"/>
        </w:rPr>
        <w:t>realization of all or part of the debtor’s assets located in this Stat</w:t>
      </w:r>
      <w:r w:rsidR="00EB7A0A">
        <w:rPr>
          <w:rFonts w:ascii="Avenir Next" w:hAnsi="Avenir Next" w:cs="Arial"/>
          <w:color w:val="808080" w:themeColor="background1" w:themeShade="80"/>
          <w:sz w:val="22"/>
          <w:szCs w:val="22"/>
          <w:lang w:val="en-GB"/>
        </w:rPr>
        <w:t xml:space="preserve">e to the foreign representative </w:t>
      </w:r>
      <w:r w:rsidRPr="001B74D0">
        <w:rPr>
          <w:rFonts w:ascii="Avenir Next" w:hAnsi="Avenir Next" w:cs="Arial"/>
          <w:color w:val="808080" w:themeColor="background1" w:themeShade="80"/>
          <w:sz w:val="22"/>
          <w:szCs w:val="22"/>
          <w:lang w:val="en-GB"/>
        </w:rPr>
        <w:t xml:space="preserve">or another person designated by the court, in order to protect and preserve the </w:t>
      </w:r>
      <w:r w:rsidR="00EB7A0A">
        <w:rPr>
          <w:rFonts w:ascii="Avenir Next" w:hAnsi="Avenir Next" w:cs="Arial"/>
          <w:color w:val="808080" w:themeColor="background1" w:themeShade="80"/>
          <w:sz w:val="22"/>
          <w:szCs w:val="22"/>
          <w:lang w:val="en-GB"/>
        </w:rPr>
        <w:t xml:space="preserve">value of assets </w:t>
      </w:r>
      <w:r w:rsidRPr="001B74D0">
        <w:rPr>
          <w:rFonts w:ascii="Avenir Next" w:hAnsi="Avenir Next" w:cs="Arial"/>
          <w:color w:val="808080" w:themeColor="background1" w:themeShade="80"/>
          <w:sz w:val="22"/>
          <w:szCs w:val="22"/>
          <w:lang w:val="en-GB"/>
        </w:rPr>
        <w:t>that, by their nature or because of other circumstances,</w:t>
      </w:r>
      <w:r w:rsidR="00EB7A0A">
        <w:rPr>
          <w:rFonts w:ascii="Avenir Next" w:hAnsi="Avenir Next" w:cs="Arial"/>
          <w:color w:val="808080" w:themeColor="background1" w:themeShade="80"/>
          <w:sz w:val="22"/>
          <w:szCs w:val="22"/>
          <w:lang w:val="en-GB"/>
        </w:rPr>
        <w:t xml:space="preserve"> are perishable, susceptible to </w:t>
      </w:r>
      <w:r w:rsidRPr="001B74D0">
        <w:rPr>
          <w:rFonts w:ascii="Avenir Next" w:hAnsi="Avenir Next" w:cs="Arial"/>
          <w:color w:val="808080" w:themeColor="background1" w:themeShade="80"/>
          <w:sz w:val="22"/>
          <w:szCs w:val="22"/>
          <w:lang w:val="en-GB"/>
        </w:rPr>
        <w:t>devaluation or otherwise in jeopardy. Article 19 of the</w:t>
      </w:r>
      <w:r w:rsidR="00EB7A0A">
        <w:rPr>
          <w:rFonts w:ascii="Avenir Next" w:hAnsi="Avenir Next" w:cs="Arial"/>
          <w:color w:val="808080" w:themeColor="background1" w:themeShade="80"/>
          <w:sz w:val="22"/>
          <w:szCs w:val="22"/>
          <w:lang w:val="en-GB"/>
        </w:rPr>
        <w:t xml:space="preserve"> MLCBI also includes any relief </w:t>
      </w:r>
      <w:r w:rsidRPr="001B74D0">
        <w:rPr>
          <w:rFonts w:ascii="Avenir Next" w:hAnsi="Avenir Next" w:cs="Arial"/>
          <w:color w:val="808080" w:themeColor="background1" w:themeShade="80"/>
          <w:sz w:val="22"/>
          <w:szCs w:val="22"/>
          <w:lang w:val="en-GB"/>
        </w:rPr>
        <w:t>mentioned in paragraph 1 (c), (d), and (g) of article 21: (c) Sus</w:t>
      </w:r>
      <w:r w:rsidR="00EB7A0A">
        <w:rPr>
          <w:rFonts w:ascii="Avenir Next" w:hAnsi="Avenir Next" w:cs="Arial"/>
          <w:color w:val="808080" w:themeColor="background1" w:themeShade="80"/>
          <w:sz w:val="22"/>
          <w:szCs w:val="22"/>
          <w:lang w:val="en-GB"/>
        </w:rPr>
        <w:t xml:space="preserve">pending the right to transfer, </w:t>
      </w:r>
      <w:r w:rsidRPr="001B74D0">
        <w:rPr>
          <w:rFonts w:ascii="Avenir Next" w:hAnsi="Avenir Next" w:cs="Arial"/>
          <w:color w:val="808080" w:themeColor="background1" w:themeShade="80"/>
          <w:sz w:val="22"/>
          <w:szCs w:val="22"/>
          <w:lang w:val="en-GB"/>
        </w:rPr>
        <w:t>encumber or otherwise dispose of any assets of the debtor to the</w:t>
      </w:r>
      <w:r w:rsidR="00EB7A0A">
        <w:rPr>
          <w:rFonts w:ascii="Avenir Next" w:hAnsi="Avenir Next" w:cs="Arial"/>
          <w:color w:val="808080" w:themeColor="background1" w:themeShade="80"/>
          <w:sz w:val="22"/>
          <w:szCs w:val="22"/>
          <w:lang w:val="en-GB"/>
        </w:rPr>
        <w:t xml:space="preserve"> extent this right has not been </w:t>
      </w:r>
      <w:r w:rsidRPr="001B74D0">
        <w:rPr>
          <w:rFonts w:ascii="Avenir Next" w:hAnsi="Avenir Next" w:cs="Arial"/>
          <w:color w:val="808080" w:themeColor="background1" w:themeShade="80"/>
          <w:sz w:val="22"/>
          <w:szCs w:val="22"/>
          <w:lang w:val="en-GB"/>
        </w:rPr>
        <w:t>suspended under paragraph 1 (c) of article 20; (d) Providing fo</w:t>
      </w:r>
      <w:r w:rsidR="00EB7A0A">
        <w:rPr>
          <w:rFonts w:ascii="Avenir Next" w:hAnsi="Avenir Next" w:cs="Arial"/>
          <w:color w:val="808080" w:themeColor="background1" w:themeShade="80"/>
          <w:sz w:val="22"/>
          <w:szCs w:val="22"/>
          <w:lang w:val="en-GB"/>
        </w:rPr>
        <w:t xml:space="preserve">r the examination of witnesses, </w:t>
      </w:r>
      <w:r w:rsidRPr="001B74D0">
        <w:rPr>
          <w:rFonts w:ascii="Avenir Next" w:hAnsi="Avenir Next" w:cs="Arial"/>
          <w:color w:val="808080" w:themeColor="background1" w:themeShade="80"/>
          <w:sz w:val="22"/>
          <w:szCs w:val="22"/>
          <w:lang w:val="en-GB"/>
        </w:rPr>
        <w:t>the taking of evidence or the delivery of information concernin</w:t>
      </w:r>
      <w:r w:rsidR="00EB7A0A">
        <w:rPr>
          <w:rFonts w:ascii="Avenir Next" w:hAnsi="Avenir Next" w:cs="Arial"/>
          <w:color w:val="808080" w:themeColor="background1" w:themeShade="80"/>
          <w:sz w:val="22"/>
          <w:szCs w:val="22"/>
          <w:lang w:val="en-GB"/>
        </w:rPr>
        <w:t xml:space="preserve">g the debtor’s assets, affairs, </w:t>
      </w:r>
      <w:r w:rsidRPr="001B74D0">
        <w:rPr>
          <w:rFonts w:ascii="Avenir Next" w:hAnsi="Avenir Next" w:cs="Arial"/>
          <w:color w:val="808080" w:themeColor="background1" w:themeShade="80"/>
          <w:sz w:val="22"/>
          <w:szCs w:val="22"/>
          <w:lang w:val="en-GB"/>
        </w:rPr>
        <w:t>rights, obligations or liabilities (g) Granting any additional rel</w:t>
      </w:r>
      <w:r w:rsidR="00EB7A0A">
        <w:rPr>
          <w:rFonts w:ascii="Avenir Next" w:hAnsi="Avenir Next" w:cs="Arial"/>
          <w:color w:val="808080" w:themeColor="background1" w:themeShade="80"/>
          <w:sz w:val="22"/>
          <w:szCs w:val="22"/>
          <w:lang w:val="en-GB"/>
        </w:rPr>
        <w:t xml:space="preserve">ief that may be available under </w:t>
      </w:r>
      <w:r w:rsidRPr="001B74D0">
        <w:rPr>
          <w:rFonts w:ascii="Avenir Next" w:hAnsi="Avenir Next" w:cs="Arial"/>
          <w:color w:val="808080" w:themeColor="background1" w:themeShade="80"/>
          <w:sz w:val="22"/>
          <w:szCs w:val="22"/>
          <w:lang w:val="en-GB"/>
        </w:rPr>
        <w:t xml:space="preserve">the laws of the enacting State. This relief terminates when the </w:t>
      </w:r>
      <w:r w:rsidR="00EB7A0A">
        <w:rPr>
          <w:rFonts w:ascii="Avenir Next" w:hAnsi="Avenir Next" w:cs="Arial"/>
          <w:color w:val="808080" w:themeColor="background1" w:themeShade="80"/>
          <w:sz w:val="22"/>
          <w:szCs w:val="22"/>
          <w:lang w:val="en-GB"/>
        </w:rPr>
        <w:t xml:space="preserve">court decides about recognition </w:t>
      </w:r>
      <w:r w:rsidRPr="001B74D0">
        <w:rPr>
          <w:rFonts w:ascii="Avenir Next" w:hAnsi="Avenir Next" w:cs="Arial"/>
          <w:color w:val="808080" w:themeColor="background1" w:themeShade="80"/>
          <w:sz w:val="22"/>
          <w:szCs w:val="22"/>
          <w:lang w:val="en-GB"/>
        </w:rPr>
        <w:t>unless the court extended it under paragraph 1 (f) of article 21</w:t>
      </w:r>
      <w:r w:rsidR="00EB7A0A">
        <w:rPr>
          <w:rFonts w:ascii="Avenir Next" w:hAnsi="Avenir Next" w:cs="Arial"/>
          <w:color w:val="808080" w:themeColor="background1" w:themeShade="80"/>
          <w:sz w:val="22"/>
          <w:szCs w:val="22"/>
          <w:lang w:val="en-GB"/>
        </w:rPr>
        <w:t xml:space="preserve"> of the MLCBI. The court of the </w:t>
      </w:r>
      <w:r w:rsidRPr="001B74D0">
        <w:rPr>
          <w:rFonts w:ascii="Avenir Next" w:hAnsi="Avenir Next" w:cs="Arial"/>
          <w:color w:val="808080" w:themeColor="background1" w:themeShade="80"/>
          <w:sz w:val="22"/>
          <w:szCs w:val="22"/>
          <w:lang w:val="en-GB"/>
        </w:rPr>
        <w:t>enacting State can refuse to grant this interim relief if it would in</w:t>
      </w:r>
      <w:r w:rsidR="00EB7A0A">
        <w:rPr>
          <w:rFonts w:ascii="Avenir Next" w:hAnsi="Avenir Next" w:cs="Arial"/>
          <w:color w:val="808080" w:themeColor="background1" w:themeShade="80"/>
          <w:sz w:val="22"/>
          <w:szCs w:val="22"/>
          <w:lang w:val="en-GB"/>
        </w:rPr>
        <w:t xml:space="preserve">terfere with the administration </w:t>
      </w:r>
      <w:r w:rsidRPr="001B74D0">
        <w:rPr>
          <w:rFonts w:ascii="Avenir Next" w:hAnsi="Avenir Next" w:cs="Arial"/>
          <w:color w:val="808080" w:themeColor="background1" w:themeShade="80"/>
          <w:sz w:val="22"/>
          <w:szCs w:val="22"/>
          <w:lang w:val="en-GB"/>
        </w:rPr>
        <w:t>of a foreign main procedure, but, in this case, there is no concurrence of proceedings.</w:t>
      </w:r>
    </w:p>
    <w:p w14:paraId="3793E505" w14:textId="77777777" w:rsidR="00EB7A0A" w:rsidRDefault="00EB7A0A" w:rsidP="00EB7A0A">
      <w:pPr>
        <w:jc w:val="both"/>
        <w:rPr>
          <w:rFonts w:ascii="Avenir Next" w:hAnsi="Avenir Next" w:cs="Arial"/>
          <w:color w:val="808080" w:themeColor="background1" w:themeShade="80"/>
          <w:sz w:val="22"/>
          <w:szCs w:val="22"/>
          <w:lang w:val="en-GB"/>
        </w:rPr>
      </w:pPr>
    </w:p>
    <w:p w14:paraId="4369038B" w14:textId="2C063D8D" w:rsidR="00EB7A0A" w:rsidRDefault="001B74D0" w:rsidP="00EB7A0A">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After recognition of a main or non-main proceeding, under Art</w:t>
      </w:r>
      <w:r w:rsidR="00EB7A0A">
        <w:rPr>
          <w:rFonts w:ascii="Avenir Next" w:hAnsi="Avenir Next" w:cs="Arial"/>
          <w:color w:val="808080" w:themeColor="background1" w:themeShade="80"/>
          <w:sz w:val="22"/>
          <w:szCs w:val="22"/>
          <w:lang w:val="en-GB"/>
        </w:rPr>
        <w:t xml:space="preserve">icle 21 of the MLCBI, the court </w:t>
      </w:r>
      <w:r w:rsidRPr="001B74D0">
        <w:rPr>
          <w:rFonts w:ascii="Avenir Next" w:hAnsi="Avenir Next" w:cs="Arial"/>
          <w:color w:val="808080" w:themeColor="background1" w:themeShade="80"/>
          <w:sz w:val="22"/>
          <w:szCs w:val="22"/>
          <w:lang w:val="en-GB"/>
        </w:rPr>
        <w:t>of the enacting State may, at the request of the foreign representa</w:t>
      </w:r>
      <w:r w:rsidR="00EB7A0A">
        <w:rPr>
          <w:rFonts w:ascii="Avenir Next" w:hAnsi="Avenir Next" w:cs="Arial"/>
          <w:color w:val="808080" w:themeColor="background1" w:themeShade="80"/>
          <w:sz w:val="22"/>
          <w:szCs w:val="22"/>
          <w:lang w:val="en-GB"/>
        </w:rPr>
        <w:t xml:space="preserve">tive, grant appropriate relief, </w:t>
      </w:r>
      <w:r w:rsidRPr="001B74D0">
        <w:rPr>
          <w:rFonts w:ascii="Avenir Next" w:hAnsi="Avenir Next" w:cs="Arial"/>
          <w:color w:val="808080" w:themeColor="background1" w:themeShade="80"/>
          <w:sz w:val="22"/>
          <w:szCs w:val="22"/>
          <w:lang w:val="en-GB"/>
        </w:rPr>
        <w:t>including: staying the commencement or continuation of i</w:t>
      </w:r>
      <w:r w:rsidR="00EB7A0A">
        <w:rPr>
          <w:rFonts w:ascii="Avenir Next" w:hAnsi="Avenir Next" w:cs="Arial"/>
          <w:color w:val="808080" w:themeColor="background1" w:themeShade="80"/>
          <w:sz w:val="22"/>
          <w:szCs w:val="22"/>
          <w:lang w:val="en-GB"/>
        </w:rPr>
        <w:t xml:space="preserve">ndividual actions or individual </w:t>
      </w:r>
      <w:r w:rsidRPr="001B74D0">
        <w:rPr>
          <w:rFonts w:ascii="Avenir Next" w:hAnsi="Avenir Next" w:cs="Arial"/>
          <w:color w:val="808080" w:themeColor="background1" w:themeShade="80"/>
          <w:sz w:val="22"/>
          <w:szCs w:val="22"/>
          <w:lang w:val="en-GB"/>
        </w:rPr>
        <w:t>proceedings concerning the debtor’s assets, rights, obligations or liabilities, to the extent they</w:t>
      </w:r>
      <w:r>
        <w:rPr>
          <w:rFonts w:ascii="Avenir Next" w:hAnsi="Avenir Next" w:cs="Arial"/>
          <w:color w:val="808080" w:themeColor="background1" w:themeShade="80"/>
          <w:sz w:val="22"/>
          <w:szCs w:val="22"/>
          <w:lang w:val="en-GB"/>
        </w:rPr>
        <w:t xml:space="preserve"> have </w:t>
      </w:r>
      <w:r w:rsidRPr="001B74D0">
        <w:rPr>
          <w:rFonts w:ascii="Avenir Next" w:hAnsi="Avenir Next" w:cs="Arial"/>
          <w:color w:val="808080" w:themeColor="background1" w:themeShade="80"/>
          <w:sz w:val="22"/>
          <w:szCs w:val="22"/>
          <w:lang w:val="en-GB"/>
        </w:rPr>
        <w:t>not been stayed under paragraph 1 (a)of article 20 of the MLCBI; staying execution</w:t>
      </w:r>
      <w:r w:rsidR="00EB7A0A">
        <w:rPr>
          <w:rFonts w:ascii="Avenir Next" w:hAnsi="Avenir Next" w:cs="Arial"/>
          <w:color w:val="808080" w:themeColor="background1" w:themeShade="80"/>
          <w:sz w:val="22"/>
          <w:szCs w:val="22"/>
          <w:lang w:val="en-GB"/>
        </w:rPr>
        <w:t xml:space="preserve"> </w:t>
      </w:r>
      <w:r w:rsidRPr="001B74D0">
        <w:rPr>
          <w:rFonts w:ascii="Avenir Next" w:hAnsi="Avenir Next" w:cs="Arial"/>
          <w:color w:val="808080" w:themeColor="background1" w:themeShade="80"/>
          <w:sz w:val="22"/>
          <w:szCs w:val="22"/>
          <w:lang w:val="en-GB"/>
        </w:rPr>
        <w:t>against the debtor’s assets to the extent it has not been stayed u</w:t>
      </w:r>
      <w:r w:rsidR="00EB7A0A">
        <w:rPr>
          <w:rFonts w:ascii="Avenir Next" w:hAnsi="Avenir Next" w:cs="Arial"/>
          <w:color w:val="808080" w:themeColor="background1" w:themeShade="80"/>
          <w:sz w:val="22"/>
          <w:szCs w:val="22"/>
          <w:lang w:val="en-GB"/>
        </w:rPr>
        <w:t xml:space="preserve">nder paragraph 1 (b) of article </w:t>
      </w:r>
      <w:r w:rsidRPr="001B74D0">
        <w:rPr>
          <w:rFonts w:ascii="Avenir Next" w:hAnsi="Avenir Next" w:cs="Arial"/>
          <w:color w:val="808080" w:themeColor="background1" w:themeShade="80"/>
          <w:sz w:val="22"/>
          <w:szCs w:val="22"/>
          <w:lang w:val="en-GB"/>
        </w:rPr>
        <w:t>20 of the MLCBI; suspending the right to transfer, encumber or otherwise dispose of any</w:t>
      </w:r>
      <w:r w:rsidR="00EB7A0A">
        <w:rPr>
          <w:rFonts w:ascii="Avenir Next" w:hAnsi="Avenir Next" w:cs="Arial"/>
          <w:color w:val="808080" w:themeColor="background1" w:themeShade="80"/>
          <w:sz w:val="22"/>
          <w:szCs w:val="22"/>
          <w:lang w:val="en-GB"/>
        </w:rPr>
        <w:t xml:space="preserve"> </w:t>
      </w:r>
      <w:r w:rsidRPr="001B74D0">
        <w:rPr>
          <w:rFonts w:ascii="Avenir Next" w:hAnsi="Avenir Next" w:cs="Arial"/>
          <w:color w:val="808080" w:themeColor="background1" w:themeShade="80"/>
          <w:sz w:val="22"/>
          <w:szCs w:val="22"/>
          <w:lang w:val="en-GB"/>
        </w:rPr>
        <w:t xml:space="preserve">assets of the debtor to the extent this right </w:t>
      </w:r>
      <w:r w:rsidRPr="001B74D0">
        <w:rPr>
          <w:rFonts w:ascii="Avenir Next" w:hAnsi="Avenir Next" w:cs="Arial"/>
          <w:color w:val="808080" w:themeColor="background1" w:themeShade="80"/>
          <w:sz w:val="22"/>
          <w:szCs w:val="22"/>
          <w:lang w:val="en-GB"/>
        </w:rPr>
        <w:lastRenderedPageBreak/>
        <w:t>has not been sus</w:t>
      </w:r>
      <w:r w:rsidR="00EB7A0A">
        <w:rPr>
          <w:rFonts w:ascii="Avenir Next" w:hAnsi="Avenir Next" w:cs="Arial"/>
          <w:color w:val="808080" w:themeColor="background1" w:themeShade="80"/>
          <w:sz w:val="22"/>
          <w:szCs w:val="22"/>
          <w:lang w:val="en-GB"/>
        </w:rPr>
        <w:t xml:space="preserve">pended under paragraph 1 (c) of </w:t>
      </w:r>
      <w:r w:rsidRPr="001B74D0">
        <w:rPr>
          <w:rFonts w:ascii="Avenir Next" w:hAnsi="Avenir Next" w:cs="Arial"/>
          <w:color w:val="808080" w:themeColor="background1" w:themeShade="80"/>
          <w:sz w:val="22"/>
          <w:szCs w:val="22"/>
          <w:lang w:val="en-GB"/>
        </w:rPr>
        <w:t>article 20 of the MLCBI; providing for the examination of witne</w:t>
      </w:r>
      <w:r w:rsidR="00EB7A0A">
        <w:rPr>
          <w:rFonts w:ascii="Avenir Next" w:hAnsi="Avenir Next" w:cs="Arial"/>
          <w:color w:val="808080" w:themeColor="background1" w:themeShade="80"/>
          <w:sz w:val="22"/>
          <w:szCs w:val="22"/>
          <w:lang w:val="en-GB"/>
        </w:rPr>
        <w:t xml:space="preserve">sses, the taking of evidence or </w:t>
      </w:r>
      <w:r w:rsidRPr="001B74D0">
        <w:rPr>
          <w:rFonts w:ascii="Avenir Next" w:hAnsi="Avenir Next" w:cs="Arial"/>
          <w:color w:val="808080" w:themeColor="background1" w:themeShade="80"/>
          <w:sz w:val="22"/>
          <w:szCs w:val="22"/>
          <w:lang w:val="en-GB"/>
        </w:rPr>
        <w:t>the delivery of information concerning the debtor’s assets, a</w:t>
      </w:r>
      <w:r w:rsidR="00EB7A0A">
        <w:rPr>
          <w:rFonts w:ascii="Avenir Next" w:hAnsi="Avenir Next" w:cs="Arial"/>
          <w:color w:val="808080" w:themeColor="background1" w:themeShade="80"/>
          <w:sz w:val="22"/>
          <w:szCs w:val="22"/>
          <w:lang w:val="en-GB"/>
        </w:rPr>
        <w:t xml:space="preserve">ffairs, rights, obligations, or </w:t>
      </w:r>
      <w:r w:rsidRPr="001B74D0">
        <w:rPr>
          <w:rFonts w:ascii="Avenir Next" w:hAnsi="Avenir Next" w:cs="Arial"/>
          <w:color w:val="808080" w:themeColor="background1" w:themeShade="80"/>
          <w:sz w:val="22"/>
          <w:szCs w:val="22"/>
          <w:lang w:val="en-GB"/>
        </w:rPr>
        <w:t>liabilities; entrusting the administration or realization of all or part</w:t>
      </w:r>
      <w:r w:rsidR="00EB7A0A">
        <w:rPr>
          <w:rFonts w:ascii="Avenir Next" w:hAnsi="Avenir Next" w:cs="Arial"/>
          <w:color w:val="808080" w:themeColor="background1" w:themeShade="80"/>
          <w:sz w:val="22"/>
          <w:szCs w:val="22"/>
          <w:lang w:val="en-GB"/>
        </w:rPr>
        <w:t xml:space="preserve"> of the debtor’s assets located </w:t>
      </w:r>
      <w:r w:rsidRPr="001B74D0">
        <w:rPr>
          <w:rFonts w:ascii="Avenir Next" w:hAnsi="Avenir Next" w:cs="Arial"/>
          <w:color w:val="808080" w:themeColor="background1" w:themeShade="80"/>
          <w:sz w:val="22"/>
          <w:szCs w:val="22"/>
          <w:lang w:val="en-GB"/>
        </w:rPr>
        <w:t>in this State to the foreign representative or another person des</w:t>
      </w:r>
      <w:r w:rsidR="00EB7A0A">
        <w:rPr>
          <w:rFonts w:ascii="Avenir Next" w:hAnsi="Avenir Next" w:cs="Arial"/>
          <w:color w:val="808080" w:themeColor="background1" w:themeShade="80"/>
          <w:sz w:val="22"/>
          <w:szCs w:val="22"/>
          <w:lang w:val="en-GB"/>
        </w:rPr>
        <w:t xml:space="preserve">ignated by the court; extending </w:t>
      </w:r>
      <w:r w:rsidRPr="001B74D0">
        <w:rPr>
          <w:rFonts w:ascii="Avenir Next" w:hAnsi="Avenir Next" w:cs="Arial"/>
          <w:color w:val="808080" w:themeColor="background1" w:themeShade="80"/>
          <w:sz w:val="22"/>
          <w:szCs w:val="22"/>
          <w:lang w:val="en-GB"/>
        </w:rPr>
        <w:t>the pre-recognition relief; granting any additional relief that ma</w:t>
      </w:r>
      <w:r w:rsidR="00EB7A0A">
        <w:rPr>
          <w:rFonts w:ascii="Avenir Next" w:hAnsi="Avenir Next" w:cs="Arial"/>
          <w:color w:val="808080" w:themeColor="background1" w:themeShade="80"/>
          <w:sz w:val="22"/>
          <w:szCs w:val="22"/>
          <w:lang w:val="en-GB"/>
        </w:rPr>
        <w:t xml:space="preserve">y be available to under the law </w:t>
      </w:r>
      <w:r>
        <w:rPr>
          <w:rFonts w:ascii="Avenir Next" w:hAnsi="Avenir Next" w:cs="Arial"/>
          <w:color w:val="808080" w:themeColor="background1" w:themeShade="80"/>
          <w:sz w:val="22"/>
          <w:szCs w:val="22"/>
          <w:lang w:val="en-GB"/>
        </w:rPr>
        <w:t xml:space="preserve">of the enacting State </w:t>
      </w:r>
      <w:r w:rsidRPr="001B74D0">
        <w:rPr>
          <w:rFonts w:ascii="Avenir Next" w:hAnsi="Avenir Next" w:cs="Arial"/>
          <w:color w:val="808080" w:themeColor="background1" w:themeShade="80"/>
          <w:sz w:val="22"/>
          <w:szCs w:val="22"/>
          <w:lang w:val="en-GB"/>
        </w:rPr>
        <w:t>(</w:t>
      </w:r>
      <w:hyperlink r:id="rId12" w:history="1">
        <w:r w:rsidR="00EB7A0A" w:rsidRPr="00BB45B5">
          <w:rPr>
            <w:rStyle w:val="Hyperlink"/>
            <w:rFonts w:ascii="Avenir Next" w:hAnsi="Avenir Next" w:cs="Arial"/>
            <w:sz w:val="22"/>
            <w:szCs w:val="22"/>
            <w:lang w:val="en-GB"/>
          </w:rPr>
          <w:t>https://uncitral.un.org/sites/uncitral.un.org/files/mediadocuments/uncitral/en/1997-model-law-insol-2013-guide-enactment-e.pdf</w:t>
        </w:r>
      </w:hyperlink>
      <w:r w:rsidRPr="001B74D0">
        <w:rPr>
          <w:rFonts w:ascii="Avenir Next" w:hAnsi="Avenir Next" w:cs="Arial"/>
          <w:color w:val="808080" w:themeColor="background1" w:themeShade="80"/>
          <w:sz w:val="22"/>
          <w:szCs w:val="22"/>
          <w:lang w:val="en-GB"/>
        </w:rPr>
        <w:t>).</w:t>
      </w:r>
    </w:p>
    <w:p w14:paraId="7DF2B980" w14:textId="77777777" w:rsidR="00EB7A0A" w:rsidRDefault="00EB7A0A" w:rsidP="00EB7A0A">
      <w:pPr>
        <w:jc w:val="both"/>
        <w:rPr>
          <w:rFonts w:ascii="Avenir Next" w:hAnsi="Avenir Next" w:cs="Arial"/>
          <w:color w:val="808080" w:themeColor="background1" w:themeShade="80"/>
          <w:sz w:val="22"/>
          <w:szCs w:val="22"/>
          <w:lang w:val="en-GB"/>
        </w:rPr>
      </w:pPr>
    </w:p>
    <w:p w14:paraId="59586374" w14:textId="672AFC55" w:rsidR="00867A8F" w:rsidRDefault="001B74D0" w:rsidP="00EB7A0A">
      <w:pPr>
        <w:jc w:val="both"/>
        <w:rPr>
          <w:rFonts w:ascii="Avenir Next" w:hAnsi="Avenir Next" w:cs="Arial"/>
          <w:color w:val="808080" w:themeColor="background1" w:themeShade="80"/>
          <w:sz w:val="22"/>
          <w:szCs w:val="22"/>
          <w:lang w:val="en-GB"/>
        </w:rPr>
      </w:pPr>
      <w:r w:rsidRPr="001B74D0">
        <w:rPr>
          <w:rFonts w:ascii="Avenir Next" w:hAnsi="Avenir Next" w:cs="Arial"/>
          <w:color w:val="808080" w:themeColor="background1" w:themeShade="80"/>
          <w:sz w:val="22"/>
          <w:szCs w:val="22"/>
          <w:lang w:val="en-GB"/>
        </w:rPr>
        <w:t xml:space="preserve">There is no information about the proceeding, but in case of </w:t>
      </w:r>
      <w:r w:rsidR="00EB7A0A">
        <w:rPr>
          <w:rFonts w:ascii="Avenir Next" w:hAnsi="Avenir Next" w:cs="Arial"/>
          <w:color w:val="808080" w:themeColor="background1" w:themeShade="80"/>
          <w:sz w:val="22"/>
          <w:szCs w:val="22"/>
          <w:lang w:val="en-GB"/>
        </w:rPr>
        <w:t xml:space="preserve">recognition as a foreign main </w:t>
      </w:r>
      <w:r w:rsidRPr="001B74D0">
        <w:rPr>
          <w:rFonts w:ascii="Avenir Next" w:hAnsi="Avenir Next" w:cs="Arial"/>
          <w:color w:val="808080" w:themeColor="background1" w:themeShade="80"/>
          <w:sz w:val="22"/>
          <w:szCs w:val="22"/>
          <w:lang w:val="en-GB"/>
        </w:rPr>
        <w:t>procedure, the MLCBI provides an automatic relief under Art</w:t>
      </w:r>
      <w:r w:rsidR="00EB7A0A">
        <w:rPr>
          <w:rFonts w:ascii="Avenir Next" w:hAnsi="Avenir Next" w:cs="Arial"/>
          <w:color w:val="808080" w:themeColor="background1" w:themeShade="80"/>
          <w:sz w:val="22"/>
          <w:szCs w:val="22"/>
          <w:lang w:val="en-GB"/>
        </w:rPr>
        <w:t xml:space="preserve">icle 20, which includes staying </w:t>
      </w:r>
      <w:r w:rsidRPr="001B74D0">
        <w:rPr>
          <w:rFonts w:ascii="Avenir Next" w:hAnsi="Avenir Next" w:cs="Arial"/>
          <w:color w:val="808080" w:themeColor="background1" w:themeShade="80"/>
          <w:sz w:val="22"/>
          <w:szCs w:val="22"/>
          <w:lang w:val="en-GB"/>
        </w:rPr>
        <w:t>the commencement or continuation of individual actions or in</w:t>
      </w:r>
      <w:r w:rsidR="00EB7A0A">
        <w:rPr>
          <w:rFonts w:ascii="Avenir Next" w:hAnsi="Avenir Next" w:cs="Arial"/>
          <w:color w:val="808080" w:themeColor="background1" w:themeShade="80"/>
          <w:sz w:val="22"/>
          <w:szCs w:val="22"/>
          <w:lang w:val="en-GB"/>
        </w:rPr>
        <w:t xml:space="preserve">dividual proceedings concerning </w:t>
      </w:r>
      <w:r w:rsidRPr="001B74D0">
        <w:rPr>
          <w:rFonts w:ascii="Avenir Next" w:hAnsi="Avenir Next" w:cs="Arial"/>
          <w:color w:val="808080" w:themeColor="background1" w:themeShade="80"/>
          <w:sz w:val="22"/>
          <w:szCs w:val="22"/>
          <w:lang w:val="en-GB"/>
        </w:rPr>
        <w:t>the debtor’s assets, rights, obligations or liabilities; staying the</w:t>
      </w:r>
      <w:r w:rsidR="00EB7A0A">
        <w:rPr>
          <w:rFonts w:ascii="Avenir Next" w:hAnsi="Avenir Next" w:cs="Arial"/>
          <w:color w:val="808080" w:themeColor="background1" w:themeShade="80"/>
          <w:sz w:val="22"/>
          <w:szCs w:val="22"/>
          <w:lang w:val="en-GB"/>
        </w:rPr>
        <w:t xml:space="preserve"> execution against the debtor’s </w:t>
      </w:r>
      <w:r w:rsidRPr="001B74D0">
        <w:rPr>
          <w:rFonts w:ascii="Avenir Next" w:hAnsi="Avenir Next" w:cs="Arial"/>
          <w:color w:val="808080" w:themeColor="background1" w:themeShade="80"/>
          <w:sz w:val="22"/>
          <w:szCs w:val="22"/>
          <w:lang w:val="en-GB"/>
        </w:rPr>
        <w:t>assets; and suspending the right to transfer, encumber or oth</w:t>
      </w:r>
      <w:r w:rsidR="00EB7A0A">
        <w:rPr>
          <w:rFonts w:ascii="Avenir Next" w:hAnsi="Avenir Next" w:cs="Arial"/>
          <w:color w:val="808080" w:themeColor="background1" w:themeShade="80"/>
          <w:sz w:val="22"/>
          <w:szCs w:val="22"/>
          <w:lang w:val="en-GB"/>
        </w:rPr>
        <w:t xml:space="preserve">erwise dispose of any assets of </w:t>
      </w:r>
      <w:r w:rsidRPr="001B74D0">
        <w:rPr>
          <w:rFonts w:ascii="Avenir Next" w:hAnsi="Avenir Next" w:cs="Arial"/>
          <w:color w:val="808080" w:themeColor="background1" w:themeShade="80"/>
          <w:sz w:val="22"/>
          <w:szCs w:val="22"/>
          <w:lang w:val="en-GB"/>
        </w:rPr>
        <w:t>the debtor. There are some limits to the application of t</w:t>
      </w:r>
      <w:r w:rsidR="00EB7A0A">
        <w:rPr>
          <w:rFonts w:ascii="Avenir Next" w:hAnsi="Avenir Next" w:cs="Arial"/>
          <w:color w:val="808080" w:themeColor="background1" w:themeShade="80"/>
          <w:sz w:val="22"/>
          <w:szCs w:val="22"/>
          <w:lang w:val="en-GB"/>
        </w:rPr>
        <w:t xml:space="preserve">his automatic relief, which are </w:t>
      </w:r>
      <w:r w:rsidRPr="001B74D0">
        <w:rPr>
          <w:rFonts w:ascii="Avenir Next" w:hAnsi="Avenir Next" w:cs="Arial"/>
          <w:color w:val="808080" w:themeColor="background1" w:themeShade="80"/>
          <w:sz w:val="22"/>
          <w:szCs w:val="22"/>
          <w:lang w:val="en-GB"/>
        </w:rPr>
        <w:t>provisions of the Law of the enacting State contain</w:t>
      </w:r>
      <w:r w:rsidR="00EB7A0A">
        <w:rPr>
          <w:rFonts w:ascii="Avenir Next" w:hAnsi="Avenir Next" w:cs="Arial"/>
          <w:color w:val="808080" w:themeColor="background1" w:themeShade="80"/>
          <w:sz w:val="22"/>
          <w:szCs w:val="22"/>
          <w:lang w:val="en-GB"/>
        </w:rPr>
        <w:t xml:space="preserve">ing exceptions, limitations and </w:t>
      </w:r>
      <w:r w:rsidRPr="001B74D0">
        <w:rPr>
          <w:rFonts w:ascii="Avenir Next" w:hAnsi="Avenir Next" w:cs="Arial"/>
          <w:color w:val="808080" w:themeColor="background1" w:themeShade="80"/>
          <w:sz w:val="22"/>
          <w:szCs w:val="22"/>
          <w:lang w:val="en-GB"/>
        </w:rPr>
        <w:t>modifications, or termination in respect of the stay. And it is</w:t>
      </w:r>
      <w:r w:rsidR="00EB7A0A">
        <w:rPr>
          <w:rFonts w:ascii="Avenir Next" w:hAnsi="Avenir Next" w:cs="Arial"/>
          <w:color w:val="808080" w:themeColor="background1" w:themeShade="80"/>
          <w:sz w:val="22"/>
          <w:szCs w:val="22"/>
          <w:lang w:val="en-GB"/>
        </w:rPr>
        <w:t xml:space="preserve"> important to mention that this </w:t>
      </w:r>
      <w:r w:rsidRPr="001B74D0">
        <w:rPr>
          <w:rFonts w:ascii="Avenir Next" w:hAnsi="Avenir Next" w:cs="Arial"/>
          <w:color w:val="808080" w:themeColor="background1" w:themeShade="80"/>
          <w:sz w:val="22"/>
          <w:szCs w:val="22"/>
          <w:lang w:val="en-GB"/>
        </w:rPr>
        <w:t xml:space="preserve">automatic stay does not affect the right to request </w:t>
      </w:r>
      <w:r w:rsidR="00EB7A0A">
        <w:rPr>
          <w:rFonts w:ascii="Avenir Next" w:hAnsi="Avenir Next" w:cs="Arial"/>
          <w:color w:val="808080" w:themeColor="background1" w:themeShade="80"/>
          <w:sz w:val="22"/>
          <w:szCs w:val="22"/>
          <w:lang w:val="en-GB"/>
        </w:rPr>
        <w:t xml:space="preserve">a commencement of an insolvency </w:t>
      </w:r>
      <w:r w:rsidRPr="001B74D0">
        <w:rPr>
          <w:rFonts w:ascii="Avenir Next" w:hAnsi="Avenir Next" w:cs="Arial"/>
          <w:color w:val="808080" w:themeColor="background1" w:themeShade="80"/>
          <w:sz w:val="22"/>
          <w:szCs w:val="22"/>
          <w:lang w:val="en-GB"/>
        </w:rPr>
        <w:t>proceeding under the Law of the enacting State or the right to</w:t>
      </w:r>
      <w:r w:rsidR="00EB7A0A">
        <w:rPr>
          <w:rFonts w:ascii="Avenir Next" w:hAnsi="Avenir Next" w:cs="Arial"/>
          <w:color w:val="808080" w:themeColor="background1" w:themeShade="80"/>
          <w:sz w:val="22"/>
          <w:szCs w:val="22"/>
          <w:lang w:val="en-GB"/>
        </w:rPr>
        <w:t xml:space="preserve"> commence individual actions or </w:t>
      </w:r>
      <w:r w:rsidRPr="001B74D0">
        <w:rPr>
          <w:rFonts w:ascii="Avenir Next" w:hAnsi="Avenir Next" w:cs="Arial"/>
          <w:color w:val="808080" w:themeColor="background1" w:themeShade="80"/>
          <w:sz w:val="22"/>
          <w:szCs w:val="22"/>
          <w:lang w:val="en-GB"/>
        </w:rPr>
        <w:t>proceedings to the extent necessary to preserve a claim against the debtor.</w:t>
      </w:r>
    </w:p>
    <w:p w14:paraId="6C2ADCB0" w14:textId="3F18C852" w:rsidR="00EB7A0A" w:rsidRDefault="00EB7A0A" w:rsidP="00EB7A0A">
      <w:pPr>
        <w:ind w:left="851" w:hanging="720"/>
        <w:jc w:val="both"/>
        <w:rPr>
          <w:rFonts w:ascii="Avenir Next" w:hAnsi="Avenir Next" w:cs="Arial"/>
          <w:color w:val="808080" w:themeColor="background1" w:themeShade="80"/>
          <w:sz w:val="22"/>
          <w:szCs w:val="22"/>
          <w:lang w:val="en-GB"/>
        </w:rPr>
      </w:pPr>
    </w:p>
    <w:p w14:paraId="34C9C3FD" w14:textId="22B19400" w:rsidR="00EB7A0A" w:rsidRPr="00B77352" w:rsidRDefault="00EB7A0A" w:rsidP="00EB7A0A">
      <w:pPr>
        <w:jc w:val="both"/>
        <w:rPr>
          <w:rFonts w:ascii="Avenir Next" w:hAnsi="Avenir Next" w:cs="Arial"/>
          <w:color w:val="808080" w:themeColor="background1" w:themeShade="80"/>
          <w:sz w:val="22"/>
          <w:szCs w:val="22"/>
          <w:lang w:val="en-GB"/>
        </w:rPr>
      </w:pPr>
      <w:r w:rsidRPr="00EB7A0A">
        <w:rPr>
          <w:rFonts w:ascii="Avenir Next" w:hAnsi="Avenir Next" w:cs="Arial"/>
          <w:color w:val="808080" w:themeColor="background1" w:themeShade="80"/>
          <w:sz w:val="22"/>
          <w:szCs w:val="22"/>
          <w:lang w:val="en-GB"/>
        </w:rPr>
        <w:t>In addition, the following main issues must be considered:</w:t>
      </w:r>
    </w:p>
    <w:p w14:paraId="655CD70B" w14:textId="2EEC506E" w:rsidR="00D5244F" w:rsidRDefault="00D5244F" w:rsidP="00EB7A0A">
      <w:pPr>
        <w:ind w:left="851" w:hanging="720"/>
        <w:jc w:val="both"/>
        <w:rPr>
          <w:rFonts w:ascii="Avenir Next" w:hAnsi="Avenir Next" w:cs="Arial"/>
          <w:sz w:val="22"/>
          <w:szCs w:val="22"/>
          <w:lang w:val="en-GB"/>
        </w:rPr>
      </w:pPr>
    </w:p>
    <w:p w14:paraId="03FAFA46" w14:textId="77777777" w:rsidR="001A35CF" w:rsidRDefault="001B74D0" w:rsidP="007710EA">
      <w:pPr>
        <w:pStyle w:val="PargrafodaLista"/>
        <w:numPr>
          <w:ilvl w:val="0"/>
          <w:numId w:val="15"/>
        </w:numPr>
        <w:ind w:left="0" w:firstLine="0"/>
        <w:jc w:val="both"/>
        <w:rPr>
          <w:rFonts w:ascii="Avenir Next" w:hAnsi="Avenir Next" w:cs="Arial"/>
          <w:color w:val="808080" w:themeColor="background1" w:themeShade="80"/>
          <w:sz w:val="22"/>
          <w:szCs w:val="22"/>
          <w:lang w:val="en-GB"/>
        </w:rPr>
      </w:pPr>
      <w:r w:rsidRPr="00EB7A0A">
        <w:rPr>
          <w:rFonts w:ascii="Avenir Next" w:hAnsi="Avenir Next" w:cs="Arial"/>
          <w:color w:val="808080" w:themeColor="background1" w:themeShade="80"/>
          <w:sz w:val="22"/>
          <w:szCs w:val="22"/>
          <w:lang w:val="en-GB"/>
        </w:rPr>
        <w:t>Adequate protection: Pursuant to Article 22 of the Mod</w:t>
      </w:r>
      <w:r w:rsidR="00EB7A0A" w:rsidRPr="00EB7A0A">
        <w:rPr>
          <w:rFonts w:ascii="Avenir Next" w:hAnsi="Avenir Next" w:cs="Arial"/>
          <w:color w:val="808080" w:themeColor="background1" w:themeShade="80"/>
          <w:sz w:val="22"/>
          <w:szCs w:val="22"/>
          <w:lang w:val="en-GB"/>
        </w:rPr>
        <w:t xml:space="preserve">el Law any interim relief under </w:t>
      </w:r>
      <w:r w:rsidRPr="00EB7A0A">
        <w:rPr>
          <w:rFonts w:ascii="Avenir Next" w:hAnsi="Avenir Next" w:cs="Arial"/>
          <w:color w:val="808080" w:themeColor="background1" w:themeShade="80"/>
          <w:sz w:val="22"/>
          <w:szCs w:val="22"/>
          <w:lang w:val="en-GB"/>
        </w:rPr>
        <w:t>Article 19 of he Model Law or any post-recognition relief under Article 21 of the Model</w:t>
      </w:r>
      <w:r w:rsidR="00EB7A0A" w:rsidRPr="00EB7A0A">
        <w:rPr>
          <w:rFonts w:ascii="Avenir Next" w:hAnsi="Avenir Next" w:cs="Arial"/>
          <w:color w:val="808080" w:themeColor="background1" w:themeShade="80"/>
          <w:sz w:val="22"/>
          <w:szCs w:val="22"/>
          <w:lang w:val="en-GB"/>
        </w:rPr>
        <w:t xml:space="preserve"> </w:t>
      </w:r>
      <w:r w:rsidRPr="00EB7A0A">
        <w:rPr>
          <w:rFonts w:ascii="Avenir Next" w:hAnsi="Avenir Next" w:cs="Arial"/>
          <w:color w:val="808080" w:themeColor="background1" w:themeShade="80"/>
          <w:sz w:val="22"/>
          <w:szCs w:val="22"/>
          <w:lang w:val="en-GB"/>
        </w:rPr>
        <w:t>Law require the court in State A to be satisfied that the int</w:t>
      </w:r>
      <w:r w:rsidR="00EB7A0A" w:rsidRPr="00EB7A0A">
        <w:rPr>
          <w:rFonts w:ascii="Avenir Next" w:hAnsi="Avenir Next" w:cs="Arial"/>
          <w:color w:val="808080" w:themeColor="background1" w:themeShade="80"/>
          <w:sz w:val="22"/>
          <w:szCs w:val="22"/>
          <w:lang w:val="en-GB"/>
        </w:rPr>
        <w:t xml:space="preserve">erests of the creditors and the </w:t>
      </w:r>
      <w:r w:rsidRPr="00EB7A0A">
        <w:rPr>
          <w:rFonts w:ascii="Avenir Next" w:hAnsi="Avenir Next" w:cs="Arial"/>
          <w:color w:val="808080" w:themeColor="background1" w:themeShade="80"/>
          <w:sz w:val="22"/>
          <w:szCs w:val="22"/>
          <w:lang w:val="en-GB"/>
        </w:rPr>
        <w:t>other interested persons, including the debtor, are adeq</w:t>
      </w:r>
      <w:r w:rsidR="00EB7A0A" w:rsidRPr="00EB7A0A">
        <w:rPr>
          <w:rFonts w:ascii="Avenir Next" w:hAnsi="Avenir Next" w:cs="Arial"/>
          <w:color w:val="808080" w:themeColor="background1" w:themeShade="80"/>
          <w:sz w:val="22"/>
          <w:szCs w:val="22"/>
          <w:lang w:val="en-GB"/>
        </w:rPr>
        <w:t xml:space="preserve">uately protected and any relief </w:t>
      </w:r>
      <w:r w:rsidRPr="00EB7A0A">
        <w:rPr>
          <w:rFonts w:ascii="Avenir Next" w:hAnsi="Avenir Next" w:cs="Arial"/>
          <w:color w:val="808080" w:themeColor="background1" w:themeShade="80"/>
          <w:sz w:val="22"/>
          <w:szCs w:val="22"/>
          <w:lang w:val="en-GB"/>
        </w:rPr>
        <w:t>may be subject to conditions as the court considers appropriate.</w:t>
      </w:r>
    </w:p>
    <w:p w14:paraId="2A43F075" w14:textId="77777777" w:rsidR="001A35CF" w:rsidRDefault="001A35CF" w:rsidP="001A35CF">
      <w:pPr>
        <w:pStyle w:val="PargrafodaLista"/>
        <w:jc w:val="both"/>
        <w:rPr>
          <w:rFonts w:ascii="Avenir Next" w:hAnsi="Avenir Next" w:cs="Arial"/>
          <w:color w:val="808080" w:themeColor="background1" w:themeShade="80"/>
          <w:sz w:val="22"/>
          <w:szCs w:val="22"/>
          <w:lang w:val="en-GB"/>
        </w:rPr>
      </w:pPr>
    </w:p>
    <w:p w14:paraId="17305CCB" w14:textId="77777777" w:rsidR="001A35CF" w:rsidRDefault="001B74D0" w:rsidP="007710EA">
      <w:pPr>
        <w:pStyle w:val="PargrafodaLista"/>
        <w:numPr>
          <w:ilvl w:val="0"/>
          <w:numId w:val="15"/>
        </w:numPr>
        <w:ind w:left="0" w:firstLine="0"/>
        <w:jc w:val="both"/>
        <w:rPr>
          <w:rFonts w:ascii="Avenir Next" w:hAnsi="Avenir Next" w:cs="Arial"/>
          <w:color w:val="808080" w:themeColor="background1" w:themeShade="80"/>
          <w:sz w:val="22"/>
          <w:szCs w:val="22"/>
          <w:lang w:val="en-GB"/>
        </w:rPr>
      </w:pPr>
      <w:r w:rsidRPr="001A35CF">
        <w:rPr>
          <w:rFonts w:ascii="Avenir Next" w:hAnsi="Avenir Next" w:cs="Arial"/>
          <w:color w:val="808080" w:themeColor="background1" w:themeShade="80"/>
          <w:sz w:val="22"/>
          <w:szCs w:val="22"/>
          <w:lang w:val="en-GB"/>
        </w:rPr>
        <w:t xml:space="preserve"> Existing international obligations of State A: Based on Article 3 of the Model Law, the</w:t>
      </w:r>
      <w:r w:rsidR="001A35CF">
        <w:rPr>
          <w:rFonts w:ascii="Avenir Next" w:hAnsi="Avenir Next" w:cs="Arial"/>
          <w:color w:val="808080" w:themeColor="background1" w:themeShade="80"/>
          <w:sz w:val="22"/>
          <w:szCs w:val="22"/>
          <w:lang w:val="en-GB"/>
        </w:rPr>
        <w:t xml:space="preserve"> </w:t>
      </w:r>
      <w:r w:rsidRPr="001A35CF">
        <w:rPr>
          <w:rFonts w:ascii="Avenir Next" w:hAnsi="Avenir Next" w:cs="Arial"/>
          <w:color w:val="808080" w:themeColor="background1" w:themeShade="80"/>
          <w:sz w:val="22"/>
          <w:szCs w:val="22"/>
          <w:lang w:val="en-GB"/>
        </w:rPr>
        <w:t>court in State A should again verify that there are no existing international obligations of</w:t>
      </w:r>
      <w:r w:rsidR="001A35CF">
        <w:rPr>
          <w:rFonts w:ascii="Avenir Next" w:hAnsi="Avenir Next" w:cs="Arial"/>
          <w:color w:val="808080" w:themeColor="background1" w:themeShade="80"/>
          <w:sz w:val="22"/>
          <w:szCs w:val="22"/>
          <w:lang w:val="en-GB"/>
        </w:rPr>
        <w:t xml:space="preserve"> </w:t>
      </w:r>
      <w:r w:rsidRPr="001A35CF">
        <w:rPr>
          <w:rFonts w:ascii="Avenir Next" w:hAnsi="Avenir Next" w:cs="Arial"/>
          <w:color w:val="808080" w:themeColor="background1" w:themeShade="80"/>
          <w:sz w:val="22"/>
          <w:szCs w:val="22"/>
          <w:lang w:val="en-GB"/>
        </w:rPr>
        <w:t>State A (under a treaty or otherwise) that may conflict with granting the requested relief</w:t>
      </w:r>
      <w:r w:rsidR="001A35CF">
        <w:rPr>
          <w:rFonts w:ascii="Avenir Next" w:hAnsi="Avenir Next" w:cs="Arial"/>
          <w:color w:val="808080" w:themeColor="background1" w:themeShade="80"/>
          <w:sz w:val="22"/>
          <w:szCs w:val="22"/>
          <w:lang w:val="en-GB"/>
        </w:rPr>
        <w:t xml:space="preserve"> </w:t>
      </w:r>
      <w:r w:rsidRPr="001A35CF">
        <w:rPr>
          <w:rFonts w:ascii="Avenir Next" w:hAnsi="Avenir Next" w:cs="Arial"/>
          <w:color w:val="808080" w:themeColor="background1" w:themeShade="80"/>
          <w:sz w:val="22"/>
          <w:szCs w:val="22"/>
          <w:lang w:val="en-GB"/>
        </w:rPr>
        <w:t>under the implemented Model Law in State A.</w:t>
      </w:r>
    </w:p>
    <w:p w14:paraId="227C0441" w14:textId="77777777" w:rsidR="001A35CF" w:rsidRPr="001A35CF" w:rsidRDefault="001A35CF" w:rsidP="001A35CF">
      <w:pPr>
        <w:pStyle w:val="PargrafodaLista"/>
        <w:rPr>
          <w:rFonts w:ascii="Avenir Next" w:hAnsi="Avenir Next" w:cs="Arial"/>
          <w:color w:val="808080" w:themeColor="background1" w:themeShade="80"/>
          <w:sz w:val="22"/>
          <w:szCs w:val="22"/>
          <w:lang w:val="en-GB"/>
        </w:rPr>
      </w:pPr>
    </w:p>
    <w:p w14:paraId="3AD64608" w14:textId="7FEA6A27" w:rsidR="00867A8F" w:rsidRPr="001A35CF" w:rsidRDefault="001B74D0" w:rsidP="007710EA">
      <w:pPr>
        <w:pStyle w:val="PargrafodaLista"/>
        <w:numPr>
          <w:ilvl w:val="0"/>
          <w:numId w:val="15"/>
        </w:numPr>
        <w:ind w:left="0" w:firstLine="0"/>
        <w:jc w:val="both"/>
        <w:rPr>
          <w:rFonts w:ascii="Avenir Next" w:hAnsi="Avenir Next" w:cs="Arial"/>
          <w:color w:val="808080" w:themeColor="background1" w:themeShade="80"/>
          <w:sz w:val="22"/>
          <w:szCs w:val="22"/>
          <w:lang w:val="en-GB"/>
        </w:rPr>
      </w:pPr>
      <w:r w:rsidRPr="001A35CF">
        <w:rPr>
          <w:rFonts w:ascii="Avenir Next" w:hAnsi="Avenir Next" w:cs="Arial"/>
          <w:color w:val="808080" w:themeColor="background1" w:themeShade="80"/>
          <w:sz w:val="22"/>
          <w:szCs w:val="22"/>
          <w:lang w:val="en-GB"/>
        </w:rPr>
        <w:t>Public policy exception: The court in State A should, based on Article 6 of the Model Law,</w:t>
      </w:r>
      <w:r w:rsidR="001A35CF">
        <w:rPr>
          <w:rFonts w:ascii="Avenir Next" w:hAnsi="Avenir Next" w:cs="Arial"/>
          <w:color w:val="808080" w:themeColor="background1" w:themeShade="80"/>
          <w:sz w:val="22"/>
          <w:szCs w:val="22"/>
          <w:lang w:val="en-GB"/>
        </w:rPr>
        <w:t xml:space="preserve"> </w:t>
      </w:r>
      <w:r w:rsidRPr="001A35CF">
        <w:rPr>
          <w:rFonts w:ascii="Avenir Next" w:hAnsi="Avenir Next" w:cs="Arial"/>
          <w:color w:val="808080" w:themeColor="background1" w:themeShade="80"/>
          <w:sz w:val="22"/>
          <w:szCs w:val="22"/>
          <w:lang w:val="en-GB"/>
        </w:rPr>
        <w:t>also again verify that the relief application is not manifestly contrary to public policy of</w:t>
      </w:r>
      <w:r w:rsidR="001A35CF">
        <w:rPr>
          <w:rFonts w:ascii="Avenir Next" w:hAnsi="Avenir Next" w:cs="Arial"/>
          <w:color w:val="808080" w:themeColor="background1" w:themeShade="80"/>
          <w:sz w:val="22"/>
          <w:szCs w:val="22"/>
          <w:lang w:val="en-GB"/>
        </w:rPr>
        <w:t xml:space="preserve"> </w:t>
      </w:r>
      <w:r w:rsidRPr="001A35CF">
        <w:rPr>
          <w:rFonts w:ascii="Avenir Next" w:hAnsi="Avenir Next" w:cs="Arial"/>
          <w:color w:val="808080" w:themeColor="background1" w:themeShade="80"/>
          <w:sz w:val="22"/>
          <w:szCs w:val="22"/>
          <w:lang w:val="en-GB"/>
        </w:rPr>
        <w:t>State A.</w:t>
      </w: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1582E76D" w:rsidR="00867A8F" w:rsidRDefault="00551857" w:rsidP="00551857">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better case to explain </w:t>
      </w:r>
      <w:r w:rsidRPr="00551857">
        <w:rPr>
          <w:rFonts w:ascii="Avenir Next" w:hAnsi="Avenir Next" w:cs="Arial"/>
          <w:color w:val="808080" w:themeColor="background1" w:themeShade="80"/>
          <w:sz w:val="22"/>
          <w:szCs w:val="22"/>
          <w:lang w:val="en-GB"/>
        </w:rPr>
        <w:t>why a worldwide freezing order granted as</w:t>
      </w:r>
      <w:r>
        <w:rPr>
          <w:rFonts w:ascii="Avenir Next" w:hAnsi="Avenir Next" w:cs="Arial"/>
          <w:color w:val="808080" w:themeColor="background1" w:themeShade="80"/>
          <w:sz w:val="22"/>
          <w:szCs w:val="22"/>
          <w:lang w:val="en-GB"/>
        </w:rPr>
        <w:t xml:space="preserve"> pre-recognition interim relief </w:t>
      </w:r>
      <w:r w:rsidRPr="00551857">
        <w:rPr>
          <w:rFonts w:ascii="Avenir Next" w:hAnsi="Avenir Next" w:cs="Arial"/>
          <w:color w:val="808080" w:themeColor="background1" w:themeShade="80"/>
          <w:sz w:val="22"/>
          <w:szCs w:val="22"/>
          <w:lang w:val="en-GB"/>
        </w:rPr>
        <w:t>ex article 19 MLCBI, is unlikely to continue post-recognition ex article 21 MLCBI</w:t>
      </w:r>
      <w:r>
        <w:rPr>
          <w:rFonts w:ascii="Avenir Next" w:hAnsi="Avenir Next" w:cs="Arial"/>
          <w:color w:val="808080" w:themeColor="background1" w:themeShade="80"/>
          <w:sz w:val="22"/>
          <w:szCs w:val="22"/>
          <w:lang w:val="en-GB"/>
        </w:rPr>
        <w:t xml:space="preserve"> is the </w:t>
      </w:r>
      <w:r w:rsidRPr="00551857">
        <w:rPr>
          <w:rFonts w:ascii="Avenir Next" w:hAnsi="Avenir Next" w:cs="Arial"/>
          <w:color w:val="808080" w:themeColor="background1" w:themeShade="80"/>
          <w:sz w:val="22"/>
          <w:szCs w:val="22"/>
          <w:lang w:val="en-GB"/>
        </w:rPr>
        <w:t>Protasov v Derev</w:t>
      </w:r>
      <w:r>
        <w:rPr>
          <w:rFonts w:ascii="Avenir Next" w:hAnsi="Avenir Next" w:cs="Arial"/>
          <w:color w:val="808080" w:themeColor="background1" w:themeShade="80"/>
          <w:sz w:val="22"/>
          <w:szCs w:val="22"/>
          <w:lang w:val="en-GB"/>
        </w:rPr>
        <w:t>.</w:t>
      </w:r>
    </w:p>
    <w:p w14:paraId="59F504DB" w14:textId="4C4BA54E" w:rsidR="00551857" w:rsidRDefault="00551857" w:rsidP="00551857">
      <w:pPr>
        <w:ind w:hanging="11"/>
        <w:jc w:val="both"/>
        <w:rPr>
          <w:rFonts w:ascii="Avenir Next" w:hAnsi="Avenir Next" w:cs="Arial"/>
          <w:color w:val="808080" w:themeColor="background1" w:themeShade="80"/>
          <w:sz w:val="22"/>
          <w:szCs w:val="22"/>
          <w:lang w:val="en-GB"/>
        </w:rPr>
      </w:pPr>
    </w:p>
    <w:p w14:paraId="0D118F09" w14:textId="33394869" w:rsid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The High Court of Justice, in the recent case of Protasov v Derev, determined that there was no basis for a provisional freezing order to continue after recognition of foreign bankruptcy proceedings under the UNICTRAL Model Law on Cross-Border Insolvency (the Model Law) as implemented in England &amp; Wales by the Cross-Border Insolvency Regulations 2006.</w:t>
      </w:r>
    </w:p>
    <w:p w14:paraId="78662161"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lastRenderedPageBreak/>
        <w:t>The judge held that as Mr Derev was based in London, it had a strict jurisdiction to make the order sought, but determined that it would not be appropriate to do so in this matter.</w:t>
      </w:r>
    </w:p>
    <w:p w14:paraId="011B76A3"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p>
    <w:p w14:paraId="15A2EA03"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The parties were able to identify only one case, Raithatha v Williamson, where a freezing order had been made against a bankrupt. That case, however, concerned the bankrupt's future assets under a pensions scheme and the freezing injunction was required to prevent the bankrupt from realising those benefits until the outcome of the trustee in bankruptcy's application to claim them under an income payments order.</w:t>
      </w:r>
    </w:p>
    <w:p w14:paraId="25F841AB"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p>
    <w:p w14:paraId="3FFC1486"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 xml:space="preserve">Noting that Article 19(2) provides that any interim relief expires when the application for recognition is decided unless expressly extended under Article 21(f), the Court went on to consider whether it would be appropriate to extend the freezing order in this case.  </w:t>
      </w:r>
    </w:p>
    <w:p w14:paraId="44AC413E"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p>
    <w:p w14:paraId="1F4FC08A"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The Court noted that pursuant to Article 20(1)(c), upon recognition of foreign proceedings, the bankrupt's rights to deal with any of his assets are suspended. According to Article 20(2)(a) and (b) the scope and effect of the suspension is the same as if the bankruptcy order had been made under the Insolvency Act 1986 (IA 1986) and is subject to the same court's powers, prohibitions, limitations and conditions as would apply under English law. The Court, in particular, mentioned the fact that, under IA 1986:</w:t>
      </w:r>
    </w:p>
    <w:p w14:paraId="519A3FE1" w14:textId="77777777" w:rsidR="00551857" w:rsidRPr="00551857" w:rsidRDefault="00551857" w:rsidP="00551857">
      <w:pPr>
        <w:ind w:hanging="11"/>
        <w:jc w:val="both"/>
        <w:rPr>
          <w:rFonts w:ascii="Avenir Next" w:hAnsi="Avenir Next" w:cs="Arial"/>
          <w:color w:val="808080" w:themeColor="background1" w:themeShade="80"/>
          <w:sz w:val="22"/>
          <w:szCs w:val="22"/>
          <w:lang w:val="en-GB"/>
        </w:rPr>
      </w:pPr>
    </w:p>
    <w:p w14:paraId="25917B19" w14:textId="77777777" w:rsidR="00551857" w:rsidRPr="00551857" w:rsidRDefault="00551857" w:rsidP="007710EA">
      <w:pPr>
        <w:pStyle w:val="PargrafodaLista"/>
        <w:numPr>
          <w:ilvl w:val="0"/>
          <w:numId w:val="16"/>
        </w:numPr>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the bankrupt has no control over his assets (section 306),</w:t>
      </w:r>
    </w:p>
    <w:p w14:paraId="592C382F" w14:textId="77777777" w:rsidR="00551857" w:rsidRPr="00551857" w:rsidRDefault="00551857" w:rsidP="007710EA">
      <w:pPr>
        <w:pStyle w:val="PargrafodaLista"/>
        <w:numPr>
          <w:ilvl w:val="0"/>
          <w:numId w:val="16"/>
        </w:numPr>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a trustee in bankruptcy has broad powers over the bankrupt and his assets (for example, section 366)</w:t>
      </w:r>
    </w:p>
    <w:p w14:paraId="10745591" w14:textId="77777777" w:rsidR="00551857" w:rsidRPr="00551857" w:rsidRDefault="00551857" w:rsidP="007710EA">
      <w:pPr>
        <w:pStyle w:val="PargrafodaLista"/>
        <w:numPr>
          <w:ilvl w:val="0"/>
          <w:numId w:val="16"/>
        </w:numPr>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and the whole process is under the general control of the court (section 363) which has a power to order the arrest of a bankrupt (section 364).</w:t>
      </w:r>
    </w:p>
    <w:p w14:paraId="3E1F40F6" w14:textId="77777777" w:rsidR="00551857" w:rsidRDefault="00551857" w:rsidP="00551857">
      <w:pPr>
        <w:ind w:hanging="11"/>
        <w:jc w:val="both"/>
        <w:rPr>
          <w:rFonts w:ascii="Avenir Next" w:hAnsi="Avenir Next" w:cs="Arial"/>
          <w:color w:val="808080" w:themeColor="background1" w:themeShade="80"/>
          <w:sz w:val="22"/>
          <w:szCs w:val="22"/>
          <w:lang w:val="en-GB"/>
        </w:rPr>
      </w:pPr>
    </w:p>
    <w:p w14:paraId="379BABC7" w14:textId="03F737AB" w:rsidR="00551857" w:rsidRDefault="00551857" w:rsidP="00551857">
      <w:pPr>
        <w:ind w:hanging="11"/>
        <w:jc w:val="both"/>
        <w:rPr>
          <w:rFonts w:ascii="Avenir Next" w:hAnsi="Avenir Next" w:cs="Arial"/>
          <w:color w:val="808080" w:themeColor="background1" w:themeShade="80"/>
          <w:sz w:val="22"/>
          <w:szCs w:val="22"/>
          <w:lang w:val="en-GB"/>
        </w:rPr>
      </w:pPr>
      <w:r w:rsidRPr="00551857">
        <w:rPr>
          <w:rFonts w:ascii="Avenir Next" w:hAnsi="Avenir Next" w:cs="Arial"/>
          <w:color w:val="808080" w:themeColor="background1" w:themeShade="80"/>
          <w:sz w:val="22"/>
          <w:szCs w:val="22"/>
          <w:lang w:val="en-GB"/>
        </w:rPr>
        <w:t>The Court held that, when the recognition order was made, the provisional suspension under the freezing order was superseded by a permanent suspension of the bankrupt’s rights by way of Article 20(1) and Article 20(2) of the Model Law. There was therefore no reason for the freezing order to be extended.</w:t>
      </w:r>
    </w:p>
    <w:p w14:paraId="70AF962F" w14:textId="77777777" w:rsidR="00551857" w:rsidRPr="00B77352" w:rsidRDefault="00551857" w:rsidP="00867A8F">
      <w:pPr>
        <w:ind w:left="720" w:hanging="72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7710EA">
      <w:pPr>
        <w:pStyle w:val="PargrafodaLista"/>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7710EA">
      <w:pPr>
        <w:pStyle w:val="PargrafodaLista"/>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7710EA">
      <w:pPr>
        <w:pStyle w:val="PargrafodaLista"/>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7710EA">
      <w:pPr>
        <w:pStyle w:val="PargrafodaLista"/>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DGF Law provide that during provisional administration, </w:t>
      </w:r>
      <w:r w:rsidRPr="00E2622D">
        <w:rPr>
          <w:rFonts w:ascii="Avenir Next" w:hAnsi="Avenir Next" w:cs="Arial"/>
          <w:color w:val="000000"/>
          <w:sz w:val="22"/>
          <w:szCs w:val="22"/>
          <w:lang w:val="en-GB" w:eastAsia="en-GB"/>
        </w:rPr>
        <w:lastRenderedPageBreak/>
        <w:t>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7710EA">
      <w:pPr>
        <w:pStyle w:val="PargrafodaLista"/>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7710EA">
      <w:pPr>
        <w:pStyle w:val="PargrafodaLista"/>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7710EA">
      <w:pPr>
        <w:pStyle w:val="PargrafodaLista"/>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7710EA">
      <w:pPr>
        <w:pStyle w:val="PargrafodaLista"/>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7710EA">
      <w:pPr>
        <w:pStyle w:val="PargrafodaLista"/>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7710EA">
      <w:pPr>
        <w:pStyle w:val="PargrafodaLista"/>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7710EA">
      <w:pPr>
        <w:pStyle w:val="PargrafodaLista"/>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62E168B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C7A0EE3" w14:textId="625DCE89" w:rsidR="009A79AE" w:rsidRDefault="009A79AE"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15985349" w14:textId="77777777" w:rsidR="00487E84" w:rsidRDefault="00487E84" w:rsidP="008A7470">
      <w:pPr>
        <w:jc w:val="both"/>
        <w:rPr>
          <w:rFonts w:ascii="Avenir Next Demi Bold" w:hAnsi="Avenir Next Demi Bold" w:cs="Arial"/>
          <w:b/>
          <w:bCs/>
          <w:sz w:val="22"/>
          <w:szCs w:val="22"/>
          <w:lang w:val="en-GB"/>
        </w:rPr>
      </w:pPr>
    </w:p>
    <w:p w14:paraId="6924D4BC" w14:textId="70991FCD" w:rsidR="00487E84" w:rsidRDefault="00487E84" w:rsidP="008A7470">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For a recognition application in the English Court to be successful, the foreign proceeding opened in State A must qualify as a “foreign proceeding” within the meaning of article 2(a) of the MLCBI and the “foreign representative” must qualify as a foreign representative within the meaning of article 2(d) of the MLCBI</w:t>
      </w:r>
      <w:r>
        <w:rPr>
          <w:rFonts w:ascii="Avenir Next" w:hAnsi="Avenir Next" w:cs="Arial"/>
          <w:bCs/>
          <w:color w:val="808080" w:themeColor="background1" w:themeShade="80"/>
          <w:sz w:val="22"/>
          <w:szCs w:val="22"/>
          <w:lang w:val="en-GB"/>
        </w:rPr>
        <w:t>.</w:t>
      </w:r>
    </w:p>
    <w:p w14:paraId="3D65EE1D" w14:textId="16BE71AC" w:rsidR="00487E84" w:rsidRDefault="00487E84" w:rsidP="008A7470">
      <w:pPr>
        <w:jc w:val="both"/>
        <w:rPr>
          <w:rFonts w:ascii="Avenir Next" w:hAnsi="Avenir Next" w:cs="Arial"/>
          <w:bCs/>
          <w:color w:val="808080" w:themeColor="background1" w:themeShade="80"/>
          <w:sz w:val="22"/>
          <w:szCs w:val="22"/>
          <w:lang w:val="en-GB"/>
        </w:rPr>
      </w:pPr>
    </w:p>
    <w:p w14:paraId="39BEFC43" w14:textId="77777777"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To be recognized as a foreign proceeding, according to Article 2(a) of the MLCBI, it has to be</w:t>
      </w:r>
    </w:p>
    <w:p w14:paraId="6EE06563" w14:textId="6A17EE1E"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 xml:space="preserve">a collective judicial or administrative proceeding in State </w:t>
      </w:r>
      <w:r w:rsidR="008F0E2B">
        <w:rPr>
          <w:rFonts w:ascii="Avenir Next" w:hAnsi="Avenir Next" w:cs="Arial"/>
          <w:bCs/>
          <w:color w:val="808080" w:themeColor="background1" w:themeShade="80"/>
          <w:sz w:val="22"/>
          <w:szCs w:val="22"/>
          <w:lang w:val="en-GB"/>
        </w:rPr>
        <w:t>A</w:t>
      </w:r>
      <w:r w:rsidRPr="00487E84">
        <w:rPr>
          <w:rFonts w:ascii="Avenir Next" w:hAnsi="Avenir Next" w:cs="Arial"/>
          <w:bCs/>
          <w:color w:val="808080" w:themeColor="background1" w:themeShade="80"/>
          <w:sz w:val="22"/>
          <w:szCs w:val="22"/>
          <w:lang w:val="en-GB"/>
        </w:rPr>
        <w:t>, or an interim proceeding, pursuant</w:t>
      </w:r>
    </w:p>
    <w:p w14:paraId="319E7902" w14:textId="77777777"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to a law relating to insolvency in which the assets and affairs of the debtor are subject to</w:t>
      </w:r>
    </w:p>
    <w:p w14:paraId="231B94E6" w14:textId="1473E33F" w:rsid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 xml:space="preserve">control or supervision by a State </w:t>
      </w:r>
      <w:r w:rsidR="008F0E2B">
        <w:rPr>
          <w:rFonts w:ascii="Avenir Next" w:hAnsi="Avenir Next" w:cs="Arial"/>
          <w:bCs/>
          <w:color w:val="808080" w:themeColor="background1" w:themeShade="80"/>
          <w:sz w:val="22"/>
          <w:szCs w:val="22"/>
          <w:lang w:val="en-GB"/>
        </w:rPr>
        <w:t>A</w:t>
      </w:r>
      <w:r w:rsidRPr="00487E84">
        <w:rPr>
          <w:rFonts w:ascii="Avenir Next" w:hAnsi="Avenir Next" w:cs="Arial"/>
          <w:bCs/>
          <w:color w:val="808080" w:themeColor="background1" w:themeShade="80"/>
          <w:sz w:val="22"/>
          <w:szCs w:val="22"/>
          <w:lang w:val="en-GB"/>
        </w:rPr>
        <w:t xml:space="preserve"> court, for the purpose of reorganization or liquidation.</w:t>
      </w:r>
    </w:p>
    <w:p w14:paraId="3CE194B2" w14:textId="5694D7D4" w:rsidR="008F0E2B" w:rsidRDefault="008F0E2B" w:rsidP="00487E84">
      <w:pPr>
        <w:jc w:val="both"/>
        <w:rPr>
          <w:rFonts w:ascii="Avenir Next" w:hAnsi="Avenir Next" w:cs="Arial"/>
          <w:bCs/>
          <w:color w:val="808080" w:themeColor="background1" w:themeShade="80"/>
          <w:sz w:val="22"/>
          <w:szCs w:val="22"/>
          <w:lang w:val="en-GB"/>
        </w:rPr>
      </w:pPr>
    </w:p>
    <w:p w14:paraId="2728B476" w14:textId="69E0BE37" w:rsidR="008F0E2B" w:rsidRDefault="008F0E2B" w:rsidP="00487E84">
      <w:pPr>
        <w:jc w:val="both"/>
        <w:rPr>
          <w:rFonts w:ascii="Avenir Next" w:hAnsi="Avenir Next" w:cs="Arial"/>
          <w:bCs/>
          <w:color w:val="808080" w:themeColor="background1" w:themeShade="80"/>
          <w:sz w:val="22"/>
          <w:szCs w:val="22"/>
          <w:lang w:val="en-GB"/>
        </w:rPr>
      </w:pPr>
      <w:r>
        <w:rPr>
          <w:rFonts w:ascii="Avenir Next" w:hAnsi="Avenir Next" w:cs="Arial"/>
          <w:bCs/>
          <w:color w:val="808080" w:themeColor="background1" w:themeShade="80"/>
          <w:sz w:val="22"/>
          <w:szCs w:val="22"/>
          <w:lang w:val="en-GB"/>
        </w:rPr>
        <w:t>I</w:t>
      </w:r>
      <w:r w:rsidRPr="008F0E2B">
        <w:rPr>
          <w:rFonts w:ascii="Avenir Next" w:hAnsi="Avenir Next" w:cs="Arial"/>
          <w:bCs/>
          <w:color w:val="808080" w:themeColor="background1" w:themeShade="80"/>
          <w:sz w:val="22"/>
          <w:szCs w:val="22"/>
          <w:lang w:val="en-GB"/>
        </w:rPr>
        <w:t>n that case, the liquidation of the Bank comprises a “foreign proceeding” within the meaning of article 2(a), insofar as</w:t>
      </w:r>
      <w:r w:rsidRPr="008F0E2B">
        <w:t xml:space="preserve"> </w:t>
      </w:r>
      <w:r>
        <w:rPr>
          <w:rFonts w:ascii="Avenir Next" w:hAnsi="Avenir Next" w:cs="Arial"/>
          <w:bCs/>
          <w:color w:val="808080" w:themeColor="background1" w:themeShade="80"/>
          <w:sz w:val="22"/>
          <w:szCs w:val="22"/>
          <w:lang w:val="en-GB"/>
        </w:rPr>
        <w:t>there is a</w:t>
      </w:r>
      <w:r w:rsidRPr="008F0E2B">
        <w:rPr>
          <w:rFonts w:ascii="Avenir Next" w:hAnsi="Avenir Next" w:cs="Arial"/>
          <w:bCs/>
          <w:color w:val="808080" w:themeColor="background1" w:themeShade="80"/>
          <w:sz w:val="22"/>
          <w:szCs w:val="22"/>
          <w:lang w:val="en-GB"/>
        </w:rPr>
        <w:t>n affidavit (the Affidavit) sets out a detailed summary of the legislation of Country A’s specific insolvency procedure for Banks. The procedure involves initial input from the National Bank (the NB) and at the time that the Bank entered liquidation,</w:t>
      </w:r>
      <w:r>
        <w:rPr>
          <w:rFonts w:ascii="Avenir Next" w:hAnsi="Avenir Next" w:cs="Arial"/>
          <w:bCs/>
          <w:color w:val="808080" w:themeColor="background1" w:themeShade="80"/>
          <w:sz w:val="22"/>
          <w:szCs w:val="22"/>
          <w:lang w:val="en-GB"/>
        </w:rPr>
        <w:t xml:space="preserve"> f</w:t>
      </w:r>
      <w:r w:rsidR="0043214D">
        <w:rPr>
          <w:rFonts w:ascii="Avenir Next" w:hAnsi="Avenir Next" w:cs="Arial"/>
          <w:bCs/>
          <w:color w:val="808080" w:themeColor="background1" w:themeShade="80"/>
          <w:sz w:val="22"/>
          <w:szCs w:val="22"/>
          <w:lang w:val="en-GB"/>
        </w:rPr>
        <w:t xml:space="preserve">ollowed by a number of stages, for example: </w:t>
      </w:r>
      <w:r w:rsidR="0043214D" w:rsidRPr="0043214D">
        <w:rPr>
          <w:rFonts w:ascii="Avenir Next" w:hAnsi="Avenir Next" w:cs="Arial"/>
          <w:bCs/>
          <w:color w:val="808080" w:themeColor="background1" w:themeShade="80"/>
          <w:sz w:val="22"/>
          <w:szCs w:val="22"/>
          <w:lang w:val="en-GB"/>
        </w:rPr>
        <w:t>Provisional administration</w:t>
      </w:r>
      <w:r w:rsidR="0043214D">
        <w:rPr>
          <w:rFonts w:ascii="Avenir Next" w:hAnsi="Avenir Next" w:cs="Arial"/>
          <w:bCs/>
          <w:color w:val="808080" w:themeColor="background1" w:themeShade="80"/>
          <w:sz w:val="22"/>
          <w:szCs w:val="22"/>
          <w:lang w:val="en-GB"/>
        </w:rPr>
        <w:t xml:space="preserve"> and </w:t>
      </w:r>
      <w:r w:rsidR="0043214D" w:rsidRPr="0043214D">
        <w:rPr>
          <w:rFonts w:ascii="Avenir Next" w:hAnsi="Avenir Next" w:cs="Arial"/>
          <w:bCs/>
          <w:color w:val="808080" w:themeColor="background1" w:themeShade="80"/>
          <w:sz w:val="22"/>
          <w:szCs w:val="22"/>
          <w:lang w:val="en-GB"/>
        </w:rPr>
        <w:t>Liquidation</w:t>
      </w:r>
      <w:r w:rsidR="0043214D">
        <w:rPr>
          <w:rFonts w:ascii="Avenir Next" w:hAnsi="Avenir Next" w:cs="Arial"/>
          <w:bCs/>
          <w:color w:val="808080" w:themeColor="background1" w:themeShade="80"/>
          <w:sz w:val="22"/>
          <w:szCs w:val="22"/>
          <w:lang w:val="en-GB"/>
        </w:rPr>
        <w:t>.</w:t>
      </w:r>
      <w:bookmarkStart w:id="28" w:name="_GoBack"/>
      <w:bookmarkEnd w:id="28"/>
    </w:p>
    <w:p w14:paraId="6293BA28" w14:textId="0F524DCE" w:rsidR="00487E84" w:rsidRDefault="00487E84" w:rsidP="00487E84">
      <w:pPr>
        <w:jc w:val="both"/>
        <w:rPr>
          <w:rFonts w:ascii="Avenir Next" w:hAnsi="Avenir Next" w:cs="Arial"/>
          <w:bCs/>
          <w:color w:val="808080" w:themeColor="background1" w:themeShade="80"/>
          <w:sz w:val="22"/>
          <w:szCs w:val="22"/>
          <w:lang w:val="en-GB"/>
        </w:rPr>
      </w:pPr>
    </w:p>
    <w:p w14:paraId="71B3524D" w14:textId="77777777"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lastRenderedPageBreak/>
        <w:t>To be recognized as a foreign representative, according to Article 2(d) of the MLCBI, he has</w:t>
      </w:r>
    </w:p>
    <w:p w14:paraId="07694857" w14:textId="26733495"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 xml:space="preserve">to be a person or body, including one appointed on an interim basis, authorized in a State </w:t>
      </w:r>
      <w:r w:rsidR="008F0E2B">
        <w:rPr>
          <w:rFonts w:ascii="Avenir Next" w:hAnsi="Avenir Next" w:cs="Arial"/>
          <w:bCs/>
          <w:caps/>
          <w:color w:val="808080" w:themeColor="background1" w:themeShade="80"/>
          <w:sz w:val="22"/>
          <w:szCs w:val="22"/>
          <w:lang w:val="en-GB"/>
        </w:rPr>
        <w:t>A</w:t>
      </w:r>
    </w:p>
    <w:p w14:paraId="6D08E887" w14:textId="77777777" w:rsidR="00487E84" w:rsidRP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proceeding to administer the reorganization or the liquidation of the debtor’s assets or affairs</w:t>
      </w:r>
    </w:p>
    <w:p w14:paraId="637F91AE" w14:textId="7D88E3A2" w:rsidR="00487E84" w:rsidRDefault="00487E84" w:rsidP="00487E84">
      <w:pPr>
        <w:jc w:val="both"/>
        <w:rPr>
          <w:rFonts w:ascii="Avenir Next" w:hAnsi="Avenir Next" w:cs="Arial"/>
          <w:bCs/>
          <w:color w:val="808080" w:themeColor="background1" w:themeShade="80"/>
          <w:sz w:val="22"/>
          <w:szCs w:val="22"/>
          <w:lang w:val="en-GB"/>
        </w:rPr>
      </w:pPr>
      <w:r w:rsidRPr="00487E84">
        <w:rPr>
          <w:rFonts w:ascii="Avenir Next" w:hAnsi="Avenir Next" w:cs="Arial"/>
          <w:bCs/>
          <w:color w:val="808080" w:themeColor="background1" w:themeShade="80"/>
          <w:sz w:val="22"/>
          <w:szCs w:val="22"/>
          <w:lang w:val="en-GB"/>
        </w:rPr>
        <w:t>or to act as a representative of the foreign proceeding.</w:t>
      </w:r>
    </w:p>
    <w:p w14:paraId="0791C267" w14:textId="21BB416F" w:rsidR="009F7DA7" w:rsidRDefault="009F7DA7" w:rsidP="00487E84">
      <w:pPr>
        <w:jc w:val="both"/>
        <w:rPr>
          <w:rFonts w:ascii="Avenir Next" w:hAnsi="Avenir Next" w:cs="Arial"/>
          <w:bCs/>
          <w:color w:val="808080" w:themeColor="background1" w:themeShade="80"/>
          <w:sz w:val="22"/>
          <w:szCs w:val="22"/>
          <w:lang w:val="en-GB"/>
        </w:rPr>
      </w:pPr>
    </w:p>
    <w:p w14:paraId="27C9FA5F" w14:textId="503034DF" w:rsidR="009F7DA7" w:rsidRPr="009F7DA7" w:rsidRDefault="009F7DA7" w:rsidP="009F7DA7">
      <w:pPr>
        <w:jc w:val="both"/>
        <w:rPr>
          <w:rFonts w:ascii="Avenir Next" w:hAnsi="Avenir Next" w:cs="Arial"/>
          <w:bCs/>
          <w:color w:val="808080" w:themeColor="background1" w:themeShade="80"/>
          <w:sz w:val="22"/>
          <w:szCs w:val="22"/>
          <w:lang w:val="en-GB"/>
        </w:rPr>
      </w:pPr>
      <w:r w:rsidRPr="009F7DA7">
        <w:rPr>
          <w:rFonts w:ascii="Avenir Next" w:hAnsi="Avenir Next" w:cs="Arial"/>
          <w:bCs/>
          <w:color w:val="808080" w:themeColor="background1" w:themeShade="80"/>
          <w:sz w:val="22"/>
          <w:szCs w:val="22"/>
          <w:lang w:val="en-GB"/>
        </w:rPr>
        <w:t>In that case</w:t>
      </w:r>
      <w:r>
        <w:rPr>
          <w:rFonts w:ascii="Avenir Next" w:hAnsi="Avenir Next" w:cs="Arial"/>
          <w:bCs/>
          <w:color w:val="808080" w:themeColor="background1" w:themeShade="80"/>
          <w:sz w:val="22"/>
          <w:szCs w:val="22"/>
          <w:lang w:val="en-GB"/>
        </w:rPr>
        <w:t xml:space="preserve">, </w:t>
      </w:r>
      <w:r w:rsidRPr="009F7DA7">
        <w:rPr>
          <w:rFonts w:ascii="Avenir Next" w:hAnsi="Avenir Next" w:cs="Arial"/>
          <w:bCs/>
          <w:color w:val="808080" w:themeColor="background1" w:themeShade="80"/>
          <w:sz w:val="22"/>
          <w:szCs w:val="22"/>
          <w:lang w:val="en-GB"/>
        </w:rPr>
        <w:t>the Applicants fall within the description of “foreign representatives” as defined by article 2(d) of the MLCBI</w:t>
      </w:r>
      <w:r>
        <w:rPr>
          <w:rFonts w:ascii="Avenir Next" w:hAnsi="Avenir Next" w:cs="Arial"/>
          <w:bCs/>
          <w:color w:val="808080" w:themeColor="background1" w:themeShade="80"/>
          <w:sz w:val="22"/>
          <w:szCs w:val="22"/>
          <w:lang w:val="en-GB"/>
        </w:rPr>
        <w:t xml:space="preserve">, because </w:t>
      </w:r>
      <w:r w:rsidRPr="009F7DA7">
        <w:rPr>
          <w:rFonts w:ascii="Avenir Next" w:hAnsi="Avenir Next" w:cs="Arial"/>
          <w:bCs/>
          <w:color w:val="808080" w:themeColor="background1" w:themeShade="80"/>
          <w:sz w:val="22"/>
          <w:szCs w:val="22"/>
          <w:lang w:val="en-GB"/>
        </w:rPr>
        <w:t>Ms G</w:t>
      </w:r>
      <w:r>
        <w:rPr>
          <w:rFonts w:ascii="Avenir Next" w:hAnsi="Avenir Next" w:cs="Arial"/>
          <w:bCs/>
          <w:color w:val="808080" w:themeColor="background1" w:themeShade="80"/>
          <w:sz w:val="22"/>
          <w:szCs w:val="22"/>
          <w:lang w:val="en-GB"/>
        </w:rPr>
        <w:t xml:space="preserve"> is the</w:t>
      </w:r>
      <w:r w:rsidRPr="009F7DA7">
        <w:rPr>
          <w:rFonts w:ascii="Avenir Next" w:hAnsi="Avenir Next" w:cs="Arial"/>
          <w:bCs/>
          <w:color w:val="808080" w:themeColor="background1" w:themeShade="80"/>
          <w:sz w:val="22"/>
          <w:szCs w:val="22"/>
          <w:lang w:val="en-GB"/>
        </w:rPr>
        <w:t xml:space="preserve"> authorised officer of the Deposit Guarantee Fund (or DGF) of Country A in respect of the liquidation of the Commercial Bank for Business Corporation (the Bank)</w:t>
      </w:r>
      <w:r w:rsidR="0095351D">
        <w:rPr>
          <w:rFonts w:ascii="Avenir Next" w:hAnsi="Avenir Next" w:cs="Arial"/>
          <w:bCs/>
          <w:color w:val="808080" w:themeColor="background1" w:themeShade="80"/>
          <w:sz w:val="22"/>
          <w:szCs w:val="22"/>
          <w:lang w:val="en-GB"/>
        </w:rPr>
        <w:t>.</w:t>
      </w:r>
    </w:p>
    <w:p w14:paraId="35769B58" w14:textId="09F804CD" w:rsidR="00487E84" w:rsidRDefault="00487E84" w:rsidP="008A7470">
      <w:pPr>
        <w:jc w:val="both"/>
        <w:rPr>
          <w:rFonts w:ascii="Avenir Next" w:hAnsi="Avenir Next" w:cs="Arial"/>
          <w:bCs/>
          <w:color w:val="808080" w:themeColor="background1" w:themeShade="80"/>
          <w:sz w:val="22"/>
          <w:szCs w:val="22"/>
          <w:lang w:val="en-GB"/>
        </w:rPr>
      </w:pPr>
    </w:p>
    <w:p w14:paraId="0ADCE858" w14:textId="77777777" w:rsidR="00487E84" w:rsidRPr="00487E84" w:rsidRDefault="00487E84" w:rsidP="008A7470">
      <w:pPr>
        <w:jc w:val="both"/>
        <w:rPr>
          <w:rFonts w:ascii="Avenir Next" w:hAnsi="Avenir Next" w:cs="Arial"/>
          <w:bCs/>
          <w:color w:val="808080" w:themeColor="background1" w:themeShade="80"/>
          <w:sz w:val="22"/>
          <w:szCs w:val="22"/>
          <w:lang w:val="en-GB"/>
        </w:rPr>
      </w:pPr>
    </w:p>
    <w:p w14:paraId="61FFC9F1" w14:textId="7185F3D7"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D04B" w14:textId="77777777" w:rsidR="007710EA" w:rsidRDefault="007710EA" w:rsidP="00241B44">
      <w:r>
        <w:separator/>
      </w:r>
    </w:p>
  </w:endnote>
  <w:endnote w:type="continuationSeparator" w:id="0">
    <w:p w14:paraId="46E5305A" w14:textId="77777777" w:rsidR="007710EA" w:rsidRDefault="007710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0751F88D" w:rsidR="000300E0" w:rsidRPr="00B46CE2" w:rsidRDefault="005401BB" w:rsidP="000300E0">
    <w:pPr>
      <w:pStyle w:val="Rodap"/>
      <w:ind w:right="360"/>
      <w:rPr>
        <w:rFonts w:ascii="Avenir Next" w:hAnsi="Avenir Next"/>
        <w:sz w:val="22"/>
        <w:szCs w:val="22"/>
      </w:rPr>
    </w:pPr>
    <w:r>
      <w:rPr>
        <w:rFonts w:ascii="Avenir Next" w:hAnsi="Avenir Next"/>
        <w:sz w:val="22"/>
        <w:szCs w:val="22"/>
      </w:rPr>
      <w:t>202223-957</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0E569114"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0043214D">
          <w:rPr>
            <w:rStyle w:val="Nmerodepgina"/>
            <w:rFonts w:ascii="Avenir Next" w:hAnsi="Avenir Next"/>
            <w:noProof/>
            <w:sz w:val="22"/>
            <w:szCs w:val="22"/>
          </w:rPr>
          <w:t>18</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4F16" w14:textId="77777777" w:rsidR="007710EA" w:rsidRDefault="007710EA" w:rsidP="00241B44">
      <w:r>
        <w:separator/>
      </w:r>
    </w:p>
  </w:footnote>
  <w:footnote w:type="continuationSeparator" w:id="0">
    <w:p w14:paraId="685A7D87" w14:textId="77777777" w:rsidR="007710EA" w:rsidRDefault="007710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B12D36"/>
    <w:multiLevelType w:val="hybridMultilevel"/>
    <w:tmpl w:val="3E628A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5972C6"/>
    <w:multiLevelType w:val="hybridMultilevel"/>
    <w:tmpl w:val="8FCE6E8A"/>
    <w:lvl w:ilvl="0" w:tplc="04160001">
      <w:start w:val="1"/>
      <w:numFmt w:val="bullet"/>
      <w:lvlText w:val=""/>
      <w:lvlJc w:val="left"/>
      <w:pPr>
        <w:ind w:left="709" w:hanging="360"/>
      </w:pPr>
      <w:rPr>
        <w:rFonts w:ascii="Symbol" w:hAnsi="Symbol" w:hint="default"/>
      </w:rPr>
    </w:lvl>
    <w:lvl w:ilvl="1" w:tplc="04160003" w:tentative="1">
      <w:start w:val="1"/>
      <w:numFmt w:val="bullet"/>
      <w:lvlText w:val="o"/>
      <w:lvlJc w:val="left"/>
      <w:pPr>
        <w:ind w:left="1429" w:hanging="360"/>
      </w:pPr>
      <w:rPr>
        <w:rFonts w:ascii="Courier New" w:hAnsi="Courier New" w:cs="Courier New" w:hint="default"/>
      </w:rPr>
    </w:lvl>
    <w:lvl w:ilvl="2" w:tplc="04160005" w:tentative="1">
      <w:start w:val="1"/>
      <w:numFmt w:val="bullet"/>
      <w:lvlText w:val=""/>
      <w:lvlJc w:val="left"/>
      <w:pPr>
        <w:ind w:left="2149" w:hanging="360"/>
      </w:pPr>
      <w:rPr>
        <w:rFonts w:ascii="Wingdings" w:hAnsi="Wingdings" w:hint="default"/>
      </w:rPr>
    </w:lvl>
    <w:lvl w:ilvl="3" w:tplc="04160001" w:tentative="1">
      <w:start w:val="1"/>
      <w:numFmt w:val="bullet"/>
      <w:lvlText w:val=""/>
      <w:lvlJc w:val="left"/>
      <w:pPr>
        <w:ind w:left="2869" w:hanging="360"/>
      </w:pPr>
      <w:rPr>
        <w:rFonts w:ascii="Symbol" w:hAnsi="Symbol" w:hint="default"/>
      </w:rPr>
    </w:lvl>
    <w:lvl w:ilvl="4" w:tplc="04160003" w:tentative="1">
      <w:start w:val="1"/>
      <w:numFmt w:val="bullet"/>
      <w:lvlText w:val="o"/>
      <w:lvlJc w:val="left"/>
      <w:pPr>
        <w:ind w:left="3589" w:hanging="360"/>
      </w:pPr>
      <w:rPr>
        <w:rFonts w:ascii="Courier New" w:hAnsi="Courier New" w:cs="Courier New" w:hint="default"/>
      </w:rPr>
    </w:lvl>
    <w:lvl w:ilvl="5" w:tplc="04160005" w:tentative="1">
      <w:start w:val="1"/>
      <w:numFmt w:val="bullet"/>
      <w:lvlText w:val=""/>
      <w:lvlJc w:val="left"/>
      <w:pPr>
        <w:ind w:left="4309" w:hanging="360"/>
      </w:pPr>
      <w:rPr>
        <w:rFonts w:ascii="Wingdings" w:hAnsi="Wingdings" w:hint="default"/>
      </w:rPr>
    </w:lvl>
    <w:lvl w:ilvl="6" w:tplc="04160001" w:tentative="1">
      <w:start w:val="1"/>
      <w:numFmt w:val="bullet"/>
      <w:lvlText w:val=""/>
      <w:lvlJc w:val="left"/>
      <w:pPr>
        <w:ind w:left="5029" w:hanging="360"/>
      </w:pPr>
      <w:rPr>
        <w:rFonts w:ascii="Symbol" w:hAnsi="Symbol" w:hint="default"/>
      </w:rPr>
    </w:lvl>
    <w:lvl w:ilvl="7" w:tplc="04160003" w:tentative="1">
      <w:start w:val="1"/>
      <w:numFmt w:val="bullet"/>
      <w:lvlText w:val="o"/>
      <w:lvlJc w:val="left"/>
      <w:pPr>
        <w:ind w:left="5749" w:hanging="360"/>
      </w:pPr>
      <w:rPr>
        <w:rFonts w:ascii="Courier New" w:hAnsi="Courier New" w:cs="Courier New" w:hint="default"/>
      </w:rPr>
    </w:lvl>
    <w:lvl w:ilvl="8" w:tplc="04160005" w:tentative="1">
      <w:start w:val="1"/>
      <w:numFmt w:val="bullet"/>
      <w:lvlText w:val=""/>
      <w:lvlJc w:val="left"/>
      <w:pPr>
        <w:ind w:left="6469" w:hanging="360"/>
      </w:pPr>
      <w:rPr>
        <w:rFonts w:ascii="Wingdings" w:hAnsi="Wingdings" w:hint="default"/>
      </w:r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2"/>
  </w:num>
  <w:num w:numId="5">
    <w:abstractNumId w:val="15"/>
  </w:num>
  <w:num w:numId="6">
    <w:abstractNumId w:val="14"/>
  </w:num>
  <w:num w:numId="7">
    <w:abstractNumId w:val="13"/>
  </w:num>
  <w:num w:numId="8">
    <w:abstractNumId w:val="3"/>
  </w:num>
  <w:num w:numId="9">
    <w:abstractNumId w:val="4"/>
  </w:num>
  <w:num w:numId="10">
    <w:abstractNumId w:val="8"/>
  </w:num>
  <w:num w:numId="11">
    <w:abstractNumId w:val="0"/>
  </w:num>
  <w:num w:numId="12">
    <w:abstractNumId w:val="6"/>
  </w:num>
  <w:num w:numId="13">
    <w:abstractNumId w:val="7"/>
  </w:num>
  <w:num w:numId="14">
    <w:abstractNumId w:val="1"/>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445F"/>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35CF"/>
    <w:rsid w:val="001A7E9A"/>
    <w:rsid w:val="001B0F70"/>
    <w:rsid w:val="001B5016"/>
    <w:rsid w:val="001B74D0"/>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25F"/>
    <w:rsid w:val="0022599E"/>
    <w:rsid w:val="002305E8"/>
    <w:rsid w:val="0023198D"/>
    <w:rsid w:val="0023317E"/>
    <w:rsid w:val="002349C1"/>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F580D"/>
    <w:rsid w:val="00405DC1"/>
    <w:rsid w:val="0040710D"/>
    <w:rsid w:val="0041139B"/>
    <w:rsid w:val="004137C3"/>
    <w:rsid w:val="00413D3A"/>
    <w:rsid w:val="00415F1F"/>
    <w:rsid w:val="0042108F"/>
    <w:rsid w:val="00422242"/>
    <w:rsid w:val="00424D07"/>
    <w:rsid w:val="00430FED"/>
    <w:rsid w:val="0043214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7E84"/>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1BB"/>
    <w:rsid w:val="00540B44"/>
    <w:rsid w:val="00540E3A"/>
    <w:rsid w:val="00544127"/>
    <w:rsid w:val="00544273"/>
    <w:rsid w:val="005463A9"/>
    <w:rsid w:val="00551857"/>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E7DF7"/>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26474"/>
    <w:rsid w:val="00731DBD"/>
    <w:rsid w:val="007333CC"/>
    <w:rsid w:val="0073399A"/>
    <w:rsid w:val="00751F66"/>
    <w:rsid w:val="007603F5"/>
    <w:rsid w:val="00764DB0"/>
    <w:rsid w:val="00766F8A"/>
    <w:rsid w:val="0076764D"/>
    <w:rsid w:val="007710EA"/>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185"/>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0E2B"/>
    <w:rsid w:val="008F18EF"/>
    <w:rsid w:val="008F20FC"/>
    <w:rsid w:val="008F2B24"/>
    <w:rsid w:val="008F5FFE"/>
    <w:rsid w:val="0090421A"/>
    <w:rsid w:val="00905A43"/>
    <w:rsid w:val="00907DC2"/>
    <w:rsid w:val="00912C79"/>
    <w:rsid w:val="009260A2"/>
    <w:rsid w:val="00942123"/>
    <w:rsid w:val="00945238"/>
    <w:rsid w:val="00951031"/>
    <w:rsid w:val="0095207B"/>
    <w:rsid w:val="0095351D"/>
    <w:rsid w:val="00954461"/>
    <w:rsid w:val="00956085"/>
    <w:rsid w:val="00957951"/>
    <w:rsid w:val="00962045"/>
    <w:rsid w:val="00967EDA"/>
    <w:rsid w:val="00970897"/>
    <w:rsid w:val="00980314"/>
    <w:rsid w:val="009816D0"/>
    <w:rsid w:val="00991428"/>
    <w:rsid w:val="00992676"/>
    <w:rsid w:val="00995CE2"/>
    <w:rsid w:val="00996691"/>
    <w:rsid w:val="009A4880"/>
    <w:rsid w:val="009A7865"/>
    <w:rsid w:val="009A79AE"/>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7DA7"/>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BFF"/>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3166"/>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DF7F1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7A0A"/>
    <w:rsid w:val="00EC2AEA"/>
    <w:rsid w:val="00EC7B11"/>
    <w:rsid w:val="00EC7F95"/>
    <w:rsid w:val="00ED0BC4"/>
    <w:rsid w:val="00ED3771"/>
    <w:rsid w:val="00ED4502"/>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itral.un.org/sites/uncitral.un.org/files/mediadocuments/uncitral/en/1997-model-law-insol-2013-guide-enactmen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E24B-9F48-4084-8C00-2D57344A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7813</Words>
  <Characters>42193</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Dione  Assis</cp:lastModifiedBy>
  <cp:revision>2</cp:revision>
  <cp:lastPrinted>2019-08-27T05:42:00Z</cp:lastPrinted>
  <dcterms:created xsi:type="dcterms:W3CDTF">2022-11-15T16:04:00Z</dcterms:created>
  <dcterms:modified xsi:type="dcterms:W3CDTF">2022-11-15T16:04:00Z</dcterms:modified>
</cp:coreProperties>
</file>