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196E2E" w:rsidRDefault="002D2356" w:rsidP="008071D5">
      <w:pPr>
        <w:pStyle w:val="ListParagraph"/>
        <w:numPr>
          <w:ilvl w:val="0"/>
          <w:numId w:val="15"/>
        </w:numPr>
        <w:ind w:left="425" w:hanging="357"/>
        <w:jc w:val="both"/>
        <w:rPr>
          <w:rFonts w:ascii="Avenir Next" w:hAnsi="Avenir Next" w:cs="Arial"/>
          <w:sz w:val="22"/>
          <w:szCs w:val="22"/>
          <w:highlight w:val="yellow"/>
        </w:rPr>
      </w:pPr>
      <w:r w:rsidRPr="00196E2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196E2E">
        <w:rPr>
          <w:rFonts w:ascii="Avenir Next" w:hAnsi="Avenir Next" w:cs="Arial"/>
          <w:sz w:val="22"/>
          <w:szCs w:val="22"/>
          <w:highlight w:val="yellow"/>
          <w:vertAlign w:val="superscript"/>
        </w:rPr>
        <w:t>th</w:t>
      </w:r>
      <w:r w:rsidRPr="00196E2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5651E" w:rsidRDefault="002D2356" w:rsidP="008071D5">
      <w:pPr>
        <w:pStyle w:val="ListParagraph"/>
        <w:numPr>
          <w:ilvl w:val="0"/>
          <w:numId w:val="16"/>
        </w:numPr>
        <w:ind w:left="426"/>
        <w:jc w:val="both"/>
        <w:rPr>
          <w:rFonts w:ascii="Avenir Next" w:hAnsi="Avenir Next" w:cs="Arial"/>
          <w:sz w:val="22"/>
          <w:szCs w:val="22"/>
          <w:highlight w:val="yellow"/>
        </w:rPr>
      </w:pPr>
      <w:r w:rsidRPr="0055651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21EAB" w:rsidRDefault="002D2356" w:rsidP="008071D5">
      <w:pPr>
        <w:pStyle w:val="ListParagraph"/>
        <w:numPr>
          <w:ilvl w:val="0"/>
          <w:numId w:val="17"/>
        </w:numPr>
        <w:ind w:left="426"/>
        <w:jc w:val="both"/>
        <w:rPr>
          <w:rFonts w:ascii="Avenir Next" w:hAnsi="Avenir Next" w:cs="Arial"/>
          <w:sz w:val="22"/>
          <w:szCs w:val="22"/>
          <w:highlight w:val="yellow"/>
        </w:rPr>
      </w:pPr>
      <w:r w:rsidRPr="00021EA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35DE4" w:rsidRDefault="00466ED6" w:rsidP="008071D5">
      <w:pPr>
        <w:pStyle w:val="ListParagraph"/>
        <w:numPr>
          <w:ilvl w:val="0"/>
          <w:numId w:val="18"/>
        </w:numPr>
        <w:ind w:left="426"/>
        <w:jc w:val="both"/>
        <w:rPr>
          <w:rFonts w:ascii="Avenir Next" w:hAnsi="Avenir Next" w:cs="Arial"/>
          <w:sz w:val="22"/>
          <w:szCs w:val="22"/>
          <w:highlight w:val="yellow"/>
        </w:rPr>
      </w:pPr>
      <w:r w:rsidRPr="00835DE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897BC4">
        <w:rPr>
          <w:rFonts w:ascii="Avenir Next" w:hAnsi="Avenir Next" w:cs="Arial"/>
          <w:sz w:val="22"/>
          <w:szCs w:val="22"/>
          <w:highlight w:val="yellow"/>
        </w:rPr>
        <w:t>The statement is untrue since the systems differ and some countries have no formal cross-border insolvency rules in place at all</w:t>
      </w:r>
      <w:r w:rsidRPr="00AB63DE">
        <w:rPr>
          <w:rFonts w:ascii="Avenir Next" w:hAnsi="Avenir Next" w:cs="Arial"/>
          <w:sz w:val="22"/>
          <w:szCs w:val="22"/>
        </w:rPr>
        <w:t>.</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E36C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E36C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FC1C7D"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FC1C7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C1C7D">
        <w:rPr>
          <w:rFonts w:ascii="Avenir Next" w:eastAsiaTheme="minorHAnsi" w:hAnsi="Avenir Next" w:cs="Arial"/>
          <w:sz w:val="22"/>
          <w:szCs w:val="22"/>
          <w:highlight w:val="yellow"/>
          <w:lang w:val="en-GB"/>
        </w:rPr>
        <w:t xml:space="preserve"> </w:t>
      </w:r>
      <w:r w:rsidRPr="00FC1C7D">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B74168"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B74168">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B30DB3">
        <w:rPr>
          <w:rFonts w:ascii="Avenir Next" w:hAnsi="Avenir Next" w:cs="Arial"/>
          <w:sz w:val="22"/>
          <w:szCs w:val="22"/>
          <w:highlight w:val="yellow"/>
        </w:rPr>
        <w:t xml:space="preserve">This statement is true because </w:t>
      </w:r>
      <w:r w:rsidR="007B5180" w:rsidRPr="00B30DB3">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914692" w:rsidRDefault="009355DB" w:rsidP="008071D5">
      <w:pPr>
        <w:pStyle w:val="ListParagraph"/>
        <w:numPr>
          <w:ilvl w:val="0"/>
          <w:numId w:val="24"/>
        </w:numPr>
        <w:ind w:left="426"/>
        <w:jc w:val="both"/>
        <w:rPr>
          <w:rFonts w:ascii="Avenir Next" w:hAnsi="Avenir Next" w:cs="Arial"/>
          <w:sz w:val="22"/>
          <w:szCs w:val="22"/>
          <w:highlight w:val="yellow"/>
        </w:rPr>
      </w:pPr>
      <w:r w:rsidRPr="00914692">
        <w:rPr>
          <w:rFonts w:ascii="Avenir Next" w:hAnsi="Avenir Next" w:cs="Arial"/>
          <w:sz w:val="22"/>
          <w:szCs w:val="22"/>
          <w:highlight w:val="yellow"/>
        </w:rPr>
        <w:t xml:space="preserve">This statement is true because </w:t>
      </w:r>
      <w:r w:rsidR="005C4FF2" w:rsidRPr="00914692">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2D0D14B" w:rsidR="0081547D" w:rsidRDefault="00BB3B57"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Legal </w:t>
      </w:r>
      <w:r w:rsidR="002F2113">
        <w:rPr>
          <w:rFonts w:ascii="Avenir Next" w:hAnsi="Avenir Next" w:cs="Arial"/>
          <w:color w:val="808080" w:themeColor="background1" w:themeShade="80"/>
          <w:sz w:val="22"/>
          <w:szCs w:val="22"/>
          <w:lang w:val="en-GB"/>
        </w:rPr>
        <w:t>systems</w:t>
      </w:r>
      <w:r>
        <w:rPr>
          <w:rFonts w:ascii="Avenir Next" w:hAnsi="Avenir Next" w:cs="Arial"/>
          <w:color w:val="808080" w:themeColor="background1" w:themeShade="80"/>
          <w:sz w:val="22"/>
          <w:szCs w:val="22"/>
          <w:lang w:val="en-GB"/>
        </w:rPr>
        <w:t xml:space="preserve">, including insolvency laws, </w:t>
      </w:r>
      <w:r w:rsidR="002F2113">
        <w:rPr>
          <w:rFonts w:ascii="Avenir Next" w:hAnsi="Avenir Next" w:cs="Arial"/>
          <w:color w:val="808080" w:themeColor="background1" w:themeShade="80"/>
          <w:sz w:val="22"/>
          <w:szCs w:val="22"/>
          <w:lang w:val="en-GB"/>
        </w:rPr>
        <w:t xml:space="preserve">in African jurisdictions by and large carry influences of </w:t>
      </w:r>
      <w:r w:rsidR="00894099">
        <w:rPr>
          <w:rFonts w:ascii="Avenir Next" w:hAnsi="Avenir Next" w:cs="Arial"/>
          <w:color w:val="808080" w:themeColor="background1" w:themeShade="80"/>
          <w:sz w:val="22"/>
          <w:szCs w:val="22"/>
          <w:lang w:val="en-GB"/>
        </w:rPr>
        <w:t>the laws of their former</w:t>
      </w:r>
      <w:r>
        <w:rPr>
          <w:rFonts w:ascii="Avenir Next" w:hAnsi="Avenir Next" w:cs="Arial"/>
          <w:color w:val="808080" w:themeColor="background1" w:themeShade="80"/>
          <w:sz w:val="22"/>
          <w:szCs w:val="22"/>
          <w:lang w:val="en-GB"/>
        </w:rPr>
        <w:t xml:space="preserve"> </w:t>
      </w:r>
      <w:r w:rsidR="00894099">
        <w:rPr>
          <w:rFonts w:ascii="Avenir Next" w:hAnsi="Avenir Next" w:cs="Arial"/>
          <w:color w:val="808080" w:themeColor="background1" w:themeShade="80"/>
          <w:sz w:val="22"/>
          <w:szCs w:val="22"/>
          <w:lang w:val="en-GB"/>
        </w:rPr>
        <w:t>colonial powers</w:t>
      </w:r>
      <w:r>
        <w:rPr>
          <w:rFonts w:ascii="Avenir Next" w:hAnsi="Avenir Next" w:cs="Arial"/>
          <w:color w:val="808080" w:themeColor="background1" w:themeShade="80"/>
          <w:sz w:val="22"/>
          <w:szCs w:val="22"/>
          <w:lang w:val="en-GB"/>
        </w:rPr>
        <w:t xml:space="preserve">. </w:t>
      </w:r>
    </w:p>
    <w:p w14:paraId="10300263" w14:textId="5A2A5715" w:rsidR="00BB3B57" w:rsidRDefault="00BB3B57" w:rsidP="00692852">
      <w:pPr>
        <w:ind w:left="720" w:hanging="720"/>
        <w:jc w:val="both"/>
        <w:rPr>
          <w:rFonts w:ascii="Avenir Next" w:hAnsi="Avenir Next" w:cs="Arial"/>
          <w:color w:val="808080" w:themeColor="background1" w:themeShade="80"/>
          <w:sz w:val="22"/>
          <w:szCs w:val="22"/>
          <w:lang w:val="en-GB"/>
        </w:rPr>
      </w:pPr>
    </w:p>
    <w:p w14:paraId="255BA915" w14:textId="6CFAA1FB" w:rsidR="00BB3B57" w:rsidRDefault="00BB3B57"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w:t>
      </w:r>
    </w:p>
    <w:p w14:paraId="66251118" w14:textId="7F86EF87" w:rsidR="00BB3B57" w:rsidRDefault="00BB3B57" w:rsidP="00BB3B5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law: Nigeria, Kenya, Tanzania</w:t>
      </w:r>
    </w:p>
    <w:p w14:paraId="0C6E5386" w14:textId="4A26FE94" w:rsidR="00BB3B57" w:rsidRDefault="00BB3B57" w:rsidP="00BB3B5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Portuguese law: Angola, Mozambique</w:t>
      </w:r>
    </w:p>
    <w:p w14:paraId="5501601C" w14:textId="207B0A76" w:rsidR="00BB3B57" w:rsidRDefault="00BB3B57" w:rsidP="00BB3B5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French or civil law: Western African Francophone nations</w:t>
      </w:r>
    </w:p>
    <w:p w14:paraId="2B4D25D6" w14:textId="4A499F18" w:rsidR="00BB3B57" w:rsidRDefault="00BB3B57" w:rsidP="00BB3B57">
      <w:pPr>
        <w:jc w:val="both"/>
        <w:rPr>
          <w:rFonts w:ascii="Avenir Next" w:hAnsi="Avenir Next" w:cs="Arial"/>
          <w:color w:val="808080" w:themeColor="background1" w:themeShade="80"/>
          <w:sz w:val="22"/>
          <w:szCs w:val="22"/>
          <w:lang w:val="en-GB"/>
        </w:rPr>
      </w:pPr>
    </w:p>
    <w:p w14:paraId="0B17CF2F" w14:textId="3EA791BD" w:rsidR="0081547D" w:rsidRPr="00692852" w:rsidRDefault="00BB3B57" w:rsidP="00BB3B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several African countries are now introducing modern legislation in</w:t>
      </w:r>
      <w:r w:rsidR="00DB34C6">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their insolvency law systems.</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7F7BA6F6" w14:textId="77777777" w:rsidR="00187079" w:rsidRDefault="0018707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Asian Financial Crisis gave rise to some insolvency law reform in Eastern Asia. </w:t>
      </w:r>
    </w:p>
    <w:p w14:paraId="1DEFAF65" w14:textId="77777777" w:rsidR="00187079" w:rsidRDefault="0018707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Thailand especially revamped its bankruptcy laws. </w:t>
      </w:r>
    </w:p>
    <w:p w14:paraId="1E9C32EF" w14:textId="77777777" w:rsidR="00046BE5" w:rsidRDefault="00046BE5" w:rsidP="00AB63DE">
      <w:pPr>
        <w:ind w:left="720" w:hanging="720"/>
        <w:jc w:val="both"/>
        <w:rPr>
          <w:rFonts w:ascii="Avenir Next" w:hAnsi="Avenir Next" w:cs="Arial"/>
          <w:color w:val="808080" w:themeColor="background1" w:themeShade="80"/>
          <w:sz w:val="22"/>
          <w:szCs w:val="22"/>
          <w:lang w:val="en-GB"/>
        </w:rPr>
      </w:pPr>
    </w:p>
    <w:p w14:paraId="3FC52DA5" w14:textId="42B7C20D" w:rsidR="00046BE5" w:rsidRDefault="0018707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 passed a new insol</w:t>
      </w:r>
      <w:r w:rsidR="009C429E">
        <w:rPr>
          <w:rFonts w:ascii="Avenir Next" w:hAnsi="Avenir Next" w:cs="Arial"/>
          <w:color w:val="808080" w:themeColor="background1" w:themeShade="80"/>
          <w:sz w:val="22"/>
          <w:szCs w:val="22"/>
          <w:lang w:val="en-GB"/>
        </w:rPr>
        <w:t xml:space="preserve">vency law (The Omnibus Bill) in 2018, which, amongst other features, consolidates Singapore’s personal and corporate insolvency and restructuring laws into a single act. </w:t>
      </w:r>
    </w:p>
    <w:p w14:paraId="57FFE495" w14:textId="77777777" w:rsidR="00046BE5" w:rsidRDefault="00046BE5" w:rsidP="00AB63DE">
      <w:pPr>
        <w:ind w:left="720" w:hanging="720"/>
        <w:jc w:val="both"/>
        <w:rPr>
          <w:rFonts w:ascii="Avenir Next" w:hAnsi="Avenir Next" w:cs="Arial"/>
          <w:color w:val="808080" w:themeColor="background1" w:themeShade="80"/>
          <w:sz w:val="22"/>
          <w:szCs w:val="22"/>
          <w:lang w:val="en-GB"/>
        </w:rPr>
      </w:pPr>
    </w:p>
    <w:p w14:paraId="2D25DE19" w14:textId="695AB5DE" w:rsidR="00AB63DE" w:rsidRPr="00AB63DE" w:rsidRDefault="00046BE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initiative is the joint project of the Asian Business Law Institute with the International Insolvency Institute, to develop Asian Principles of Business Restructuring. </w:t>
      </w:r>
      <w:r w:rsidR="00187079">
        <w:rPr>
          <w:rFonts w:ascii="Avenir Next" w:hAnsi="Avenir Next" w:cs="Arial"/>
          <w:color w:val="808080" w:themeColor="background1" w:themeShade="80"/>
          <w:sz w:val="22"/>
          <w:szCs w:val="22"/>
          <w:lang w:val="en-GB"/>
        </w:rPr>
        <w:t xml:space="preserve">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6263540" w:rsidR="00AB63DE" w:rsidRDefault="00D7133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Initiatives undertaken in the 1970s between the US and Canada towards a bilateral insolvency treaty unfortunately failed.</w:t>
      </w:r>
    </w:p>
    <w:p w14:paraId="12D5BFF4" w14:textId="2D31B61A" w:rsidR="00D71339" w:rsidRDefault="00D71339" w:rsidP="00AB63DE">
      <w:pPr>
        <w:ind w:left="720" w:hanging="720"/>
        <w:jc w:val="both"/>
        <w:rPr>
          <w:rFonts w:ascii="Avenir Next" w:hAnsi="Avenir Next" w:cs="Arial"/>
          <w:color w:val="808080" w:themeColor="background1" w:themeShade="80"/>
          <w:sz w:val="22"/>
          <w:szCs w:val="22"/>
          <w:lang w:val="en-GB"/>
        </w:rPr>
      </w:pPr>
    </w:p>
    <w:p w14:paraId="6723E1B4" w14:textId="6501DDF1" w:rsidR="00D71339" w:rsidRDefault="00D7133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progress was made </w:t>
      </w:r>
      <w:r w:rsidR="00AD2851">
        <w:rPr>
          <w:rFonts w:ascii="Avenir Next" w:hAnsi="Avenir Next" w:cs="Arial"/>
          <w:color w:val="808080" w:themeColor="background1" w:themeShade="80"/>
          <w:sz w:val="22"/>
          <w:szCs w:val="22"/>
          <w:lang w:val="en-GB"/>
        </w:rPr>
        <w:t>later</w:t>
      </w:r>
      <w:r>
        <w:rPr>
          <w:rFonts w:ascii="Avenir Next" w:hAnsi="Avenir Next" w:cs="Arial"/>
          <w:color w:val="808080" w:themeColor="background1" w:themeShade="80"/>
          <w:sz w:val="22"/>
          <w:szCs w:val="22"/>
          <w:lang w:val="en-GB"/>
        </w:rPr>
        <w:t xml:space="preserve"> with both the US and Canada adopting the Model Law, as well as Protocol mechanisms.</w:t>
      </w:r>
    </w:p>
    <w:p w14:paraId="6F096FB9" w14:textId="580FF7E1" w:rsidR="00D71339" w:rsidRDefault="00D71339" w:rsidP="00AB63DE">
      <w:pPr>
        <w:ind w:left="720" w:hanging="720"/>
        <w:jc w:val="both"/>
        <w:rPr>
          <w:rFonts w:ascii="Avenir Next" w:hAnsi="Avenir Next" w:cs="Arial"/>
          <w:color w:val="808080" w:themeColor="background1" w:themeShade="80"/>
          <w:sz w:val="22"/>
          <w:szCs w:val="22"/>
          <w:lang w:val="en-GB"/>
        </w:rPr>
      </w:pPr>
    </w:p>
    <w:p w14:paraId="77A54D53" w14:textId="414FBD3E" w:rsidR="00D71339" w:rsidRDefault="00D7133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807AF8">
        <w:rPr>
          <w:rFonts w:ascii="Avenir Next" w:hAnsi="Avenir Next" w:cs="Arial"/>
          <w:color w:val="808080" w:themeColor="background1" w:themeShade="80"/>
          <w:sz w:val="22"/>
          <w:szCs w:val="22"/>
          <w:lang w:val="en-GB"/>
        </w:rPr>
        <w:t>moreover</w:t>
      </w:r>
      <w:r>
        <w:rPr>
          <w:rFonts w:ascii="Avenir Next" w:hAnsi="Avenir Next" w:cs="Arial"/>
          <w:color w:val="808080" w:themeColor="background1" w:themeShade="80"/>
          <w:sz w:val="22"/>
          <w:szCs w:val="22"/>
          <w:lang w:val="en-GB"/>
        </w:rPr>
        <w:t xml:space="preserve"> was bilateral cooperation and coordination </w:t>
      </w:r>
      <w:r w:rsidR="00807AF8">
        <w:rPr>
          <w:rFonts w:ascii="Avenir Next" w:hAnsi="Avenir Next" w:cs="Arial"/>
          <w:color w:val="808080" w:themeColor="background1" w:themeShade="80"/>
          <w:sz w:val="22"/>
          <w:szCs w:val="22"/>
          <w:lang w:val="en-GB"/>
        </w:rPr>
        <w:t xml:space="preserve">on insolvency matters between the two countries based on existing legislation and case law. </w:t>
      </w:r>
    </w:p>
    <w:p w14:paraId="2B1BCA38" w14:textId="64297FE3" w:rsidR="00807AF8" w:rsidRDefault="00807AF8" w:rsidP="00AB63DE">
      <w:pPr>
        <w:ind w:left="720" w:hanging="720"/>
        <w:jc w:val="both"/>
        <w:rPr>
          <w:rFonts w:ascii="Avenir Next" w:hAnsi="Avenir Next" w:cs="Arial"/>
          <w:color w:val="808080" w:themeColor="background1" w:themeShade="80"/>
          <w:sz w:val="22"/>
          <w:szCs w:val="22"/>
          <w:lang w:val="en-GB"/>
        </w:rPr>
      </w:pPr>
    </w:p>
    <w:p w14:paraId="271C147D" w14:textId="196BEA20" w:rsidR="00807AF8" w:rsidRPr="00AB63DE" w:rsidRDefault="00807AF8"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most important initiatives was the American </w:t>
      </w:r>
      <w:r>
        <w:rPr>
          <w:rFonts w:ascii="Avenir Next" w:hAnsi="Avenir Next" w:cs="Arial"/>
          <w:color w:val="808080" w:themeColor="background1" w:themeShade="80"/>
          <w:sz w:val="22"/>
          <w:szCs w:val="22"/>
          <w:lang w:val="en-GB"/>
        </w:rPr>
        <w:tab/>
        <w:t xml:space="preserve">Law Institute’s (ALI) Transnational Insolvency Project. It led to the ALI Council and Members approving the Principles of Cooperation among the NAFTA countries in 2000. </w:t>
      </w:r>
    </w:p>
    <w:p w14:paraId="7034F7BB" w14:textId="72CD508E"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6205321F" w:rsidR="00AB63DE" w:rsidRDefault="0007423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basis for voidable dispositions is different </w:t>
      </w:r>
      <w:r w:rsidR="001D0F67">
        <w:rPr>
          <w:rFonts w:ascii="Avenir Next" w:hAnsi="Avenir Next" w:cs="Arial"/>
          <w:color w:val="808080" w:themeColor="background1" w:themeShade="80"/>
          <w:sz w:val="22"/>
          <w:szCs w:val="22"/>
          <w:lang w:val="en-GB"/>
        </w:rPr>
        <w:t>for English law and civil law jurisdictions</w:t>
      </w:r>
    </w:p>
    <w:p w14:paraId="5820D232" w14:textId="4CE515E4" w:rsidR="001D0F67" w:rsidRDefault="001D0F67" w:rsidP="001D0F6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Within English law the Act of Elizabeth of 1570 forms the basis</w:t>
      </w:r>
    </w:p>
    <w:p w14:paraId="0B859915" w14:textId="21D5DADD" w:rsidR="001D0F67" w:rsidRPr="001D0F67" w:rsidRDefault="001D0F67" w:rsidP="001D0F67">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systems, the action Pauliana is the basis </w:t>
      </w:r>
    </w:p>
    <w:p w14:paraId="7E9F61C4" w14:textId="77777777" w:rsidR="00AB63DE" w:rsidRPr="004216EA" w:rsidRDefault="00AB63DE" w:rsidP="00692852">
      <w:pPr>
        <w:jc w:val="both"/>
        <w:rPr>
          <w:rFonts w:ascii="Avenir Next" w:hAnsi="Avenir Next" w:cs="Arial"/>
          <w:sz w:val="22"/>
          <w:szCs w:val="22"/>
          <w:lang w:val="en-GB"/>
        </w:rPr>
      </w:pPr>
    </w:p>
    <w:p w14:paraId="0DCFD5B9" w14:textId="0702809E" w:rsidR="00DD526C" w:rsidRDefault="0025009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 rules are important in insolvency to </w:t>
      </w:r>
    </w:p>
    <w:p w14:paraId="060CD57D" w14:textId="4A48BEAA" w:rsidR="00250095" w:rsidRDefault="00250095" w:rsidP="0025009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Disallow unlawful preferential treatment of one or a class of creditors </w:t>
      </w:r>
    </w:p>
    <w:p w14:paraId="63C75ADE" w14:textId="30128F30" w:rsidR="00250095" w:rsidRPr="00250095" w:rsidRDefault="00250095" w:rsidP="00250095">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 fraudulent transfer of assets </w:t>
      </w:r>
      <w:r w:rsidR="00464A83">
        <w:rPr>
          <w:rFonts w:ascii="Avenir Next" w:hAnsi="Avenir Next" w:cs="Arial"/>
          <w:color w:val="808080" w:themeColor="background1" w:themeShade="80"/>
          <w:sz w:val="22"/>
          <w:szCs w:val="22"/>
          <w:lang w:val="en-GB"/>
        </w:rPr>
        <w:t>by a debtor company or its shareholders to the detriment of creditors</w:t>
      </w:r>
    </w:p>
    <w:p w14:paraId="185B4082" w14:textId="77777777" w:rsidR="00250095" w:rsidRPr="001F5204" w:rsidRDefault="00250095"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09B731F" w:rsidR="001E1C34" w:rsidRPr="00AB63DE" w:rsidRDefault="003860E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definition is considered to have limitations because it rests on the existence of national insolvency laws. A globalised or common market with free movement of goods, capital, and labour requires a standardised overarching framework of insolvency laws. Without coordination and cooperation amongst the courts of the various countries involved in a cross border insolvency situation</w:t>
      </w:r>
      <w:r w:rsidR="002F5C2F">
        <w:rPr>
          <w:rFonts w:ascii="Avenir Next" w:hAnsi="Avenir Next" w:cs="Arial"/>
          <w:color w:val="808080" w:themeColor="background1" w:themeShade="80"/>
          <w:sz w:val="22"/>
          <w:szCs w:val="22"/>
          <w:lang w:val="en-GB"/>
        </w:rPr>
        <w:t xml:space="preserve">, a timely and harmonious resolution will be likely difficult to achieve.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25984A11" w14:textId="77777777" w:rsidR="00081D11" w:rsidRDefault="009D1FD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states have acceded to treaties and conventions which allow them to incorporate principles of international insolvency into their domestic laws.</w:t>
      </w:r>
    </w:p>
    <w:p w14:paraId="67C9D773" w14:textId="34332358" w:rsidR="00081D11" w:rsidRDefault="00D94F5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w:t>
      </w:r>
      <w:r w:rsidR="00081D11">
        <w:rPr>
          <w:rFonts w:ascii="Avenir Next" w:hAnsi="Avenir Next" w:cs="Arial"/>
          <w:color w:val="808080" w:themeColor="background1" w:themeShade="80"/>
          <w:sz w:val="22"/>
          <w:szCs w:val="22"/>
          <w:lang w:val="en-GB"/>
        </w:rPr>
        <w:t xml:space="preserve"> options</w:t>
      </w:r>
      <w:r w:rsidR="001528DE">
        <w:rPr>
          <w:rFonts w:ascii="Avenir Next" w:hAnsi="Avenir Next" w:cs="Arial"/>
          <w:color w:val="808080" w:themeColor="background1" w:themeShade="80"/>
          <w:sz w:val="22"/>
          <w:szCs w:val="22"/>
          <w:lang w:val="en-GB"/>
        </w:rPr>
        <w:t xml:space="preserve"> </w:t>
      </w:r>
      <w:r w:rsidR="00081D11">
        <w:rPr>
          <w:rFonts w:ascii="Avenir Next" w:hAnsi="Avenir Next" w:cs="Arial"/>
          <w:color w:val="808080" w:themeColor="background1" w:themeShade="80"/>
          <w:sz w:val="22"/>
          <w:szCs w:val="22"/>
          <w:lang w:val="en-GB"/>
        </w:rPr>
        <w:t>have at times proved successful in dealing with cross border insolvency issues</w:t>
      </w:r>
    </w:p>
    <w:p w14:paraId="2B56527A" w14:textId="77777777" w:rsidR="001528DE" w:rsidRDefault="001528DE" w:rsidP="001E1C34">
      <w:pPr>
        <w:ind w:left="720" w:hanging="720"/>
        <w:jc w:val="both"/>
        <w:rPr>
          <w:rFonts w:ascii="Avenir Next" w:hAnsi="Avenir Next" w:cs="Arial"/>
          <w:color w:val="808080" w:themeColor="background1" w:themeShade="80"/>
          <w:sz w:val="22"/>
          <w:szCs w:val="22"/>
          <w:lang w:val="en-GB"/>
        </w:rPr>
      </w:pPr>
    </w:p>
    <w:p w14:paraId="590E306B" w14:textId="28DFC35B" w:rsidR="00081D11" w:rsidRDefault="009D3BF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w:t>
      </w:r>
    </w:p>
    <w:p w14:paraId="7B2FB04B" w14:textId="33CBFB4A" w:rsidR="009D3BF1" w:rsidRDefault="009D3BF1" w:rsidP="009D3BF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Nordic Convention (1933), a multilateral treaty in the Scandinavian region, which contains choice of law rules for an international insolvency</w:t>
      </w:r>
    </w:p>
    <w:p w14:paraId="6C27FBFB" w14:textId="0A4B8D06" w:rsidR="009D3BF1" w:rsidRDefault="001528DE" w:rsidP="009D3BF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w:t>
      </w:r>
      <w:r w:rsidR="001A5997">
        <w:rPr>
          <w:rFonts w:ascii="Avenir Next" w:hAnsi="Avenir Next" w:cs="Arial"/>
          <w:color w:val="808080" w:themeColor="background1" w:themeShade="80"/>
          <w:sz w:val="22"/>
          <w:szCs w:val="22"/>
          <w:lang w:val="en-GB"/>
        </w:rPr>
        <w:t>ontevideo Treaties between certain Latin American states</w:t>
      </w:r>
    </w:p>
    <w:p w14:paraId="0F6DC6AC" w14:textId="35DD9B66" w:rsidR="001A5997" w:rsidRPr="009D3BF1" w:rsidRDefault="001A5997" w:rsidP="009D3BF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between certain Latin and Middle American states that allows for a single proceeding with universal effect in this region</w:t>
      </w:r>
    </w:p>
    <w:p w14:paraId="6675BEEE" w14:textId="455B4260" w:rsidR="001E1C34" w:rsidRPr="00AB63DE" w:rsidRDefault="009D1FD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1E3F8BB" w14:textId="77777777" w:rsidR="00081D11" w:rsidRPr="004216EA" w:rsidRDefault="00081D11"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78FF979" w:rsidR="001E1C34" w:rsidRDefault="0019070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 between formal </w:t>
      </w:r>
      <w:r w:rsidR="001C6351">
        <w:rPr>
          <w:rFonts w:ascii="Avenir Next" w:hAnsi="Avenir Next" w:cs="Arial"/>
          <w:color w:val="808080" w:themeColor="background1" w:themeShade="80"/>
          <w:sz w:val="22"/>
          <w:szCs w:val="22"/>
          <w:lang w:val="en-GB"/>
        </w:rPr>
        <w:t xml:space="preserve">procedures </w:t>
      </w:r>
      <w:r>
        <w:rPr>
          <w:rFonts w:ascii="Avenir Next" w:hAnsi="Avenir Next" w:cs="Arial"/>
          <w:color w:val="808080" w:themeColor="background1" w:themeShade="80"/>
          <w:sz w:val="22"/>
          <w:szCs w:val="22"/>
          <w:lang w:val="en-GB"/>
        </w:rPr>
        <w:t xml:space="preserve">and informal insolvency </w:t>
      </w:r>
      <w:r w:rsidR="001C6351">
        <w:rPr>
          <w:rFonts w:ascii="Avenir Next" w:hAnsi="Avenir Next" w:cs="Arial"/>
          <w:color w:val="808080" w:themeColor="background1" w:themeShade="80"/>
          <w:sz w:val="22"/>
          <w:szCs w:val="22"/>
          <w:lang w:val="en-GB"/>
        </w:rPr>
        <w:t>arrangements</w:t>
      </w:r>
      <w:r>
        <w:rPr>
          <w:rFonts w:ascii="Avenir Next" w:hAnsi="Avenir Next" w:cs="Arial"/>
          <w:color w:val="808080" w:themeColor="background1" w:themeShade="80"/>
          <w:sz w:val="22"/>
          <w:szCs w:val="22"/>
          <w:lang w:val="en-GB"/>
        </w:rPr>
        <w:t xml:space="preserve"> </w:t>
      </w:r>
      <w:r w:rsidR="00E21FAE">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w:t>
      </w:r>
    </w:p>
    <w:p w14:paraId="42DF89A5" w14:textId="1E7E10A4" w:rsidR="0019070F" w:rsidRDefault="0019070F" w:rsidP="0019070F">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both begin and </w:t>
      </w:r>
      <w:r w:rsidR="009E1495">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 xml:space="preserve">carried out under the aegis of </w:t>
      </w:r>
      <w:r w:rsidR="009E149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relevant insol</w:t>
      </w:r>
      <w:r w:rsidR="009E1495">
        <w:rPr>
          <w:rFonts w:ascii="Avenir Next" w:hAnsi="Avenir Next" w:cs="Arial"/>
          <w:color w:val="808080" w:themeColor="background1" w:themeShade="80"/>
          <w:sz w:val="22"/>
          <w:szCs w:val="22"/>
          <w:lang w:val="en-GB"/>
        </w:rPr>
        <w:t>vency law</w:t>
      </w:r>
      <w:r w:rsidR="00972DC3">
        <w:rPr>
          <w:rFonts w:ascii="Avenir Next" w:hAnsi="Avenir Next" w:cs="Arial"/>
          <w:color w:val="808080" w:themeColor="background1" w:themeShade="80"/>
          <w:sz w:val="22"/>
          <w:szCs w:val="22"/>
          <w:lang w:val="en-GB"/>
        </w:rPr>
        <w:t>. The proceedings may begin by way of a court order.</w:t>
      </w:r>
    </w:p>
    <w:p w14:paraId="55996E17" w14:textId="65511D92" w:rsidR="00E21FAE" w:rsidRDefault="009E1495" w:rsidP="00E21FA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1C6351">
        <w:rPr>
          <w:rFonts w:ascii="Avenir Next" w:hAnsi="Avenir Next" w:cs="Arial"/>
          <w:color w:val="808080" w:themeColor="background1" w:themeShade="80"/>
          <w:sz w:val="22"/>
          <w:szCs w:val="22"/>
          <w:lang w:val="en-GB"/>
        </w:rPr>
        <w:t>formal insolvency processes are generally voluntary out-of-court negotiations between a debtor and its creditor</w:t>
      </w:r>
      <w:r w:rsidR="00E21FAE">
        <w:rPr>
          <w:rFonts w:ascii="Avenir Next" w:hAnsi="Avenir Next" w:cs="Arial"/>
          <w:color w:val="808080" w:themeColor="background1" w:themeShade="80"/>
          <w:sz w:val="22"/>
          <w:szCs w:val="22"/>
          <w:lang w:val="en-GB"/>
        </w:rPr>
        <w:t>s</w:t>
      </w:r>
      <w:r w:rsidR="001C6351">
        <w:rPr>
          <w:rFonts w:ascii="Avenir Next" w:hAnsi="Avenir Next" w:cs="Arial"/>
          <w:color w:val="808080" w:themeColor="background1" w:themeShade="80"/>
          <w:sz w:val="22"/>
          <w:szCs w:val="22"/>
          <w:lang w:val="en-GB"/>
        </w:rPr>
        <w:t xml:space="preserve"> which are not necessarily governed by an insolvency law</w:t>
      </w:r>
      <w:r w:rsidR="00E21FAE">
        <w:rPr>
          <w:rFonts w:ascii="Avenir Next" w:hAnsi="Avenir Next" w:cs="Arial"/>
          <w:color w:val="808080" w:themeColor="background1" w:themeShade="80"/>
          <w:sz w:val="22"/>
          <w:szCs w:val="22"/>
          <w:lang w:val="en-GB"/>
        </w:rPr>
        <w:t xml:space="preserve">. </w:t>
      </w:r>
      <w:r w:rsidR="00E21FAE" w:rsidRPr="00E21FAE">
        <w:rPr>
          <w:rFonts w:ascii="Avenir Next" w:hAnsi="Avenir Next" w:cs="Arial"/>
          <w:color w:val="808080" w:themeColor="background1" w:themeShade="80"/>
          <w:sz w:val="22"/>
          <w:szCs w:val="22"/>
          <w:lang w:val="en-GB"/>
        </w:rPr>
        <w:t>However, informal negotiations often rely on the presence of a formal process as a backup plan, which helps influence and guide the informal negotiations</w:t>
      </w:r>
      <w:r w:rsidR="00972DC3">
        <w:rPr>
          <w:rFonts w:ascii="Avenir Next" w:hAnsi="Avenir Next" w:cs="Arial"/>
          <w:color w:val="808080" w:themeColor="background1" w:themeShade="80"/>
          <w:sz w:val="22"/>
          <w:szCs w:val="22"/>
          <w:lang w:val="en-GB"/>
        </w:rPr>
        <w:t>.</w:t>
      </w:r>
    </w:p>
    <w:p w14:paraId="15F28D98" w14:textId="341BC2CF" w:rsidR="00E21FAE" w:rsidRDefault="00E21FAE" w:rsidP="00E21FAE">
      <w:pPr>
        <w:jc w:val="both"/>
        <w:rPr>
          <w:rFonts w:ascii="Avenir Next" w:hAnsi="Avenir Next" w:cs="Arial"/>
          <w:color w:val="808080" w:themeColor="background1" w:themeShade="80"/>
          <w:sz w:val="22"/>
          <w:szCs w:val="22"/>
          <w:lang w:val="en-GB"/>
        </w:rPr>
      </w:pPr>
    </w:p>
    <w:p w14:paraId="280D5585" w14:textId="619AA934" w:rsidR="00E21FAE" w:rsidRDefault="00E21FAE" w:rsidP="00E21F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advantages of an informal out-of-court arrangement for Lobo as a creditor are</w:t>
      </w:r>
    </w:p>
    <w:p w14:paraId="055A1DE4" w14:textId="3EB5CA12" w:rsidR="00E21FAE" w:rsidRDefault="00E21FAE" w:rsidP="00E21FA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Less costly than a formal court-monitored process</w:t>
      </w:r>
    </w:p>
    <w:p w14:paraId="5F15DA72" w14:textId="424C3F91" w:rsidR="00E21FAE" w:rsidRDefault="00972DC3" w:rsidP="00E21FA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Absence of a </w:t>
      </w:r>
      <w:r w:rsidR="006156C1">
        <w:rPr>
          <w:rFonts w:ascii="Avenir Next" w:hAnsi="Avenir Next" w:cs="Arial"/>
          <w:color w:val="808080" w:themeColor="background1" w:themeShade="80"/>
          <w:sz w:val="22"/>
          <w:szCs w:val="22"/>
          <w:lang w:val="en-GB"/>
        </w:rPr>
        <w:t>statutory moratorium which would otherwise prevent Lobo from starting an enforcement proceedings</w:t>
      </w:r>
    </w:p>
    <w:p w14:paraId="022F872E" w14:textId="10095CF8" w:rsidR="006156C1" w:rsidRDefault="006156C1" w:rsidP="00E21FA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less negative publicity that </w:t>
      </w:r>
      <w:r w:rsidR="00470B6D">
        <w:rPr>
          <w:rFonts w:ascii="Avenir Next" w:hAnsi="Avenir Next" w:cs="Arial"/>
          <w:color w:val="808080" w:themeColor="background1" w:themeShade="80"/>
          <w:sz w:val="22"/>
          <w:szCs w:val="22"/>
          <w:lang w:val="en-GB"/>
        </w:rPr>
        <w:t xml:space="preserve">FPPL </w:t>
      </w:r>
      <w:r>
        <w:rPr>
          <w:rFonts w:ascii="Avenir Next" w:hAnsi="Avenir Next" w:cs="Arial"/>
          <w:color w:val="808080" w:themeColor="background1" w:themeShade="80"/>
          <w:sz w:val="22"/>
          <w:szCs w:val="22"/>
          <w:lang w:val="en-GB"/>
        </w:rPr>
        <w:t>is under duress, which may help preserve value of the enterprise</w:t>
      </w:r>
    </w:p>
    <w:p w14:paraId="06AE3A55" w14:textId="3CB7FAAF" w:rsidR="006156C1" w:rsidRDefault="006156C1" w:rsidP="006156C1">
      <w:pPr>
        <w:jc w:val="both"/>
        <w:rPr>
          <w:rFonts w:ascii="Avenir Next" w:hAnsi="Avenir Next" w:cs="Arial"/>
          <w:color w:val="808080" w:themeColor="background1" w:themeShade="80"/>
          <w:sz w:val="22"/>
          <w:szCs w:val="22"/>
          <w:lang w:val="en-GB"/>
        </w:rPr>
      </w:pPr>
    </w:p>
    <w:p w14:paraId="7918D4B3" w14:textId="23FDDB54" w:rsidR="006156C1" w:rsidRDefault="006156C1" w:rsidP="006156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disadvantages for Lobo would be</w:t>
      </w:r>
    </w:p>
    <w:p w14:paraId="5CD3D864" w14:textId="19A23546" w:rsidR="006156C1" w:rsidRDefault="00511DFB" w:rsidP="006156C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a consensus, bind dissenting creditors to an agreement reached</w:t>
      </w:r>
    </w:p>
    <w:p w14:paraId="7EE290C6" w14:textId="6BCCB2F4" w:rsidR="00511DFB" w:rsidRDefault="00511DFB" w:rsidP="006156C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creditors may commence enforcement or other proceedings against </w:t>
      </w:r>
      <w:r w:rsidR="00470B6D">
        <w:rPr>
          <w:rFonts w:ascii="Avenir Next" w:hAnsi="Avenir Next" w:cs="Arial"/>
          <w:color w:val="808080" w:themeColor="background1" w:themeShade="80"/>
          <w:sz w:val="22"/>
          <w:szCs w:val="22"/>
          <w:lang w:val="en-GB"/>
        </w:rPr>
        <w:t>FPPL</w:t>
      </w:r>
      <w:r>
        <w:rPr>
          <w:rFonts w:ascii="Avenir Next" w:hAnsi="Avenir Next" w:cs="Arial"/>
          <w:color w:val="808080" w:themeColor="background1" w:themeShade="80"/>
          <w:sz w:val="22"/>
          <w:szCs w:val="22"/>
          <w:lang w:val="en-GB"/>
        </w:rPr>
        <w:t>, in the absence of a statutory moratorium</w:t>
      </w:r>
    </w:p>
    <w:p w14:paraId="5DC65383" w14:textId="116F7D42" w:rsidR="00511DFB" w:rsidRPr="006156C1" w:rsidRDefault="00470B6D" w:rsidP="006156C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w:t>
      </w:r>
      <w:r w:rsidR="00E20CD7">
        <w:rPr>
          <w:rFonts w:ascii="Avenir Next" w:hAnsi="Avenir Next" w:cs="Arial"/>
          <w:color w:val="808080" w:themeColor="background1" w:themeShade="80"/>
          <w:sz w:val="22"/>
          <w:szCs w:val="22"/>
          <w:lang w:val="en-GB"/>
        </w:rPr>
        <w:t xml:space="preserve">informal </w:t>
      </w:r>
      <w:r>
        <w:rPr>
          <w:rFonts w:ascii="Avenir Next" w:hAnsi="Avenir Next" w:cs="Arial"/>
          <w:color w:val="808080" w:themeColor="background1" w:themeShade="80"/>
          <w:sz w:val="22"/>
          <w:szCs w:val="22"/>
          <w:lang w:val="en-GB"/>
        </w:rPr>
        <w:t xml:space="preserve">agreement reached between Lobo and FPPL in </w:t>
      </w:r>
      <w:r w:rsidR="00E20CD7">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may not be</w:t>
      </w:r>
      <w:r w:rsidR="00E20CD7">
        <w:rPr>
          <w:rFonts w:ascii="Avenir Next" w:hAnsi="Avenir Next" w:cs="Arial"/>
          <w:color w:val="808080" w:themeColor="background1" w:themeShade="80"/>
          <w:sz w:val="22"/>
          <w:szCs w:val="22"/>
          <w:lang w:val="en-GB"/>
        </w:rPr>
        <w:t xml:space="preserve"> recognised or enforceable in Encanto, where FPPL’s HQ is situated. </w:t>
      </w:r>
      <w:r>
        <w:rPr>
          <w:rFonts w:ascii="Avenir Next" w:hAnsi="Avenir Next"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lastRenderedPageBreak/>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E4E66C7" w:rsidR="001E1C34" w:rsidRDefault="001F61D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cross border insolvency case with concurrent proceedings in both Asgard and Encanto may create difficulties in the form of</w:t>
      </w:r>
    </w:p>
    <w:p w14:paraId="45456F98" w14:textId="74AF9BC2" w:rsidR="001F61D8" w:rsidRDefault="001F61D8" w:rsidP="001F61D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Each state applying its own laws, with little or no recognition of the other state’s proceedings or judgements</w:t>
      </w:r>
      <w:r w:rsidR="00496649">
        <w:rPr>
          <w:rFonts w:ascii="Avenir Next" w:hAnsi="Avenir Next" w:cs="Arial"/>
          <w:color w:val="808080" w:themeColor="background1" w:themeShade="80"/>
          <w:sz w:val="22"/>
          <w:szCs w:val="22"/>
          <w:lang w:val="en-GB"/>
        </w:rPr>
        <w:t>, bringing possible conflicts of law into play</w:t>
      </w:r>
    </w:p>
    <w:p w14:paraId="46FC2E42" w14:textId="3D1C655A" w:rsidR="001F61D8" w:rsidRDefault="00C831EB" w:rsidP="001F61D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difficulties would be more pronounced if the laws of Asgard and Encanto have differences in their approaches to balancing or prioritising interests of the various stakeholders – the debtor, the creditors, labour, tax claims, etc.</w:t>
      </w:r>
    </w:p>
    <w:p w14:paraId="05691241" w14:textId="5FFE2A74" w:rsidR="007738BC" w:rsidRDefault="007738BC" w:rsidP="007738BC">
      <w:pPr>
        <w:jc w:val="both"/>
        <w:rPr>
          <w:rFonts w:ascii="Avenir Next" w:hAnsi="Avenir Next" w:cs="Arial"/>
          <w:color w:val="808080" w:themeColor="background1" w:themeShade="80"/>
          <w:sz w:val="22"/>
          <w:szCs w:val="22"/>
          <w:lang w:val="en-GB"/>
        </w:rPr>
      </w:pPr>
    </w:p>
    <w:p w14:paraId="34AF7E6E" w14:textId="42C2DB39" w:rsidR="007738BC" w:rsidRDefault="007738BC" w:rsidP="007738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International insolvency instruments and frameworks that have been created to assist cross-border insolvencies include</w:t>
      </w:r>
    </w:p>
    <w:p w14:paraId="6EE25EB4" w14:textId="523005F6" w:rsidR="007738BC" w:rsidRDefault="007738BC" w:rsidP="007738B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World Bank’s Principles for Effective Insolvency and Creditor/Debtor Regimes</w:t>
      </w:r>
    </w:p>
    <w:p w14:paraId="1761A0C9" w14:textId="2BEEF9EA" w:rsidR="007738BC" w:rsidRDefault="007738BC" w:rsidP="007738B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w:t>
      </w:r>
      <w:r w:rsidR="00E41693">
        <w:rPr>
          <w:rFonts w:ascii="Avenir Next" w:hAnsi="Avenir Next" w:cs="Arial"/>
          <w:color w:val="808080" w:themeColor="background1" w:themeShade="80"/>
          <w:sz w:val="22"/>
          <w:szCs w:val="22"/>
          <w:lang w:val="en-GB"/>
        </w:rPr>
        <w:t>Model Law on Cross Border Insolvency</w:t>
      </w:r>
    </w:p>
    <w:p w14:paraId="09F6609A" w14:textId="0EE62C2A" w:rsidR="009D1FD1" w:rsidRDefault="009D1FD1" w:rsidP="007738B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treaties and conventions</w:t>
      </w:r>
    </w:p>
    <w:p w14:paraId="2F4272DB" w14:textId="00E851CC" w:rsidR="00E41693" w:rsidRPr="00E41693" w:rsidRDefault="00E41693" w:rsidP="00E416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these international insolvency instruments is </w:t>
      </w:r>
      <w:r w:rsidR="00E730A8">
        <w:rPr>
          <w:rFonts w:ascii="Avenir Next" w:hAnsi="Avenir Next" w:cs="Arial"/>
          <w:color w:val="808080" w:themeColor="background1" w:themeShade="80"/>
          <w:sz w:val="22"/>
          <w:szCs w:val="22"/>
          <w:lang w:val="en-GB"/>
        </w:rPr>
        <w:t>important</w:t>
      </w:r>
      <w:r>
        <w:rPr>
          <w:rFonts w:ascii="Avenir Next" w:hAnsi="Avenir Next" w:cs="Arial"/>
          <w:color w:val="808080" w:themeColor="background1" w:themeShade="80"/>
          <w:sz w:val="22"/>
          <w:szCs w:val="22"/>
          <w:lang w:val="en-GB"/>
        </w:rPr>
        <w:t xml:space="preserve"> to </w:t>
      </w:r>
      <w:r w:rsidR="002F59CB">
        <w:rPr>
          <w:rFonts w:ascii="Avenir Next" w:hAnsi="Avenir Next" w:cs="Arial"/>
          <w:color w:val="808080" w:themeColor="background1" w:themeShade="80"/>
          <w:sz w:val="22"/>
          <w:szCs w:val="22"/>
          <w:lang w:val="en-GB"/>
        </w:rPr>
        <w:t xml:space="preserve">provide a template for states with different insolvency laws to follow for the recognition and enforcement of foreign insolvency proceedings, so that a harmonious resolution of cross-border insolvency cases may be achieved. </w:t>
      </w:r>
    </w:p>
    <w:p w14:paraId="53765D10" w14:textId="77777777" w:rsidR="007738BC" w:rsidRPr="007738BC" w:rsidRDefault="007738BC" w:rsidP="007738BC">
      <w:pPr>
        <w:pStyle w:val="ListParagraph"/>
        <w:jc w:val="both"/>
        <w:rPr>
          <w:rFonts w:ascii="Avenir Next" w:hAnsi="Avenir Next"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394DD97E" w:rsidR="001E1C34" w:rsidRDefault="00084C5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Recast would not apply in this case with respect to the UK commenced insolvency proceedings, since post </w:t>
      </w:r>
      <w:r w:rsidR="004269A8">
        <w:rPr>
          <w:rFonts w:ascii="Avenir Next" w:hAnsi="Avenir Next" w:cs="Arial"/>
          <w:color w:val="808080" w:themeColor="background1" w:themeShade="80"/>
          <w:sz w:val="22"/>
          <w:szCs w:val="22"/>
          <w:lang w:val="en-GB"/>
        </w:rPr>
        <w:t>31 December 2020</w:t>
      </w:r>
      <w:r>
        <w:rPr>
          <w:rFonts w:ascii="Avenir Next" w:hAnsi="Avenir Next" w:cs="Arial"/>
          <w:color w:val="808080" w:themeColor="background1" w:themeShade="80"/>
          <w:sz w:val="22"/>
          <w:szCs w:val="22"/>
          <w:lang w:val="en-GB"/>
        </w:rPr>
        <w:t xml:space="preserve"> the UK is no longer considered a EU member state for this purpose.</w:t>
      </w:r>
    </w:p>
    <w:p w14:paraId="5C719FF6" w14:textId="0E1290E0" w:rsidR="00084C5A" w:rsidRDefault="00084C5A" w:rsidP="001E1C34">
      <w:pPr>
        <w:ind w:left="720" w:hanging="720"/>
        <w:jc w:val="both"/>
        <w:rPr>
          <w:rFonts w:ascii="Avenir Next" w:hAnsi="Avenir Next" w:cs="Arial"/>
          <w:color w:val="808080" w:themeColor="background1" w:themeShade="80"/>
          <w:sz w:val="22"/>
          <w:szCs w:val="22"/>
          <w:lang w:val="en-GB"/>
        </w:rPr>
      </w:pPr>
    </w:p>
    <w:p w14:paraId="2A2B4E38" w14:textId="21D7A151" w:rsidR="00352E09" w:rsidRDefault="004269A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consequence</w:t>
      </w:r>
      <w:r w:rsidR="00352E09">
        <w:rPr>
          <w:rFonts w:ascii="Avenir Next" w:hAnsi="Avenir Next" w:cs="Arial"/>
          <w:color w:val="808080" w:themeColor="background1" w:themeShade="80"/>
          <w:sz w:val="22"/>
          <w:szCs w:val="22"/>
          <w:lang w:val="en-GB"/>
        </w:rPr>
        <w:t>, the UK insolvency proceeding will not be automatically recognised in the EU.</w:t>
      </w:r>
    </w:p>
    <w:p w14:paraId="5D84B88A" w14:textId="77777777" w:rsidR="00352E09" w:rsidRDefault="00352E09" w:rsidP="001E1C34">
      <w:pPr>
        <w:ind w:left="720" w:hanging="720"/>
        <w:jc w:val="both"/>
        <w:rPr>
          <w:rFonts w:ascii="Avenir Next" w:hAnsi="Avenir Next" w:cs="Arial"/>
          <w:color w:val="808080" w:themeColor="background1" w:themeShade="80"/>
          <w:sz w:val="22"/>
          <w:szCs w:val="22"/>
          <w:lang w:val="en-GB"/>
        </w:rPr>
      </w:pPr>
    </w:p>
    <w:p w14:paraId="794C9DC4" w14:textId="4B62D761" w:rsidR="00084C5A" w:rsidRDefault="00352E0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in this case, it</w:t>
      </w:r>
      <w:r w:rsidR="004269A8">
        <w:rPr>
          <w:rFonts w:ascii="Avenir Next" w:hAnsi="Avenir Next" w:cs="Arial"/>
          <w:color w:val="808080" w:themeColor="background1" w:themeShade="80"/>
          <w:sz w:val="22"/>
          <w:szCs w:val="22"/>
          <w:lang w:val="en-GB"/>
        </w:rPr>
        <w:t xml:space="preserve"> may be necessary to open concurrent proceedings in the UK and the other European country.</w:t>
      </w:r>
      <w:r w:rsidR="00624689">
        <w:rPr>
          <w:rFonts w:ascii="Avenir Next" w:hAnsi="Avenir Next" w:cs="Arial"/>
          <w:color w:val="808080" w:themeColor="background1" w:themeShade="80"/>
          <w:sz w:val="22"/>
          <w:szCs w:val="22"/>
          <w:lang w:val="en-GB"/>
        </w:rPr>
        <w:t xml:space="preserve"> This would in turn depend on whether the other European country has adopted the Model Law, and if not, whether that state’s domestic laws allow the opening of parallel insolvency proceedings</w:t>
      </w:r>
      <w:r w:rsidR="004F5C80">
        <w:rPr>
          <w:rFonts w:ascii="Avenir Next" w:hAnsi="Avenir Next" w:cs="Arial"/>
          <w:color w:val="808080" w:themeColor="background1" w:themeShade="80"/>
          <w:sz w:val="22"/>
          <w:szCs w:val="22"/>
          <w:lang w:val="en-GB"/>
        </w:rPr>
        <w:t xml:space="preserve"> and/or recognition of the UK insolvency proceeding.</w:t>
      </w:r>
    </w:p>
    <w:p w14:paraId="5BE6BC5E" w14:textId="3DD54248" w:rsidR="004269A8" w:rsidRDefault="004269A8" w:rsidP="001E1C34">
      <w:pPr>
        <w:ind w:left="720" w:hanging="720"/>
        <w:jc w:val="both"/>
        <w:rPr>
          <w:rFonts w:ascii="Avenir Next" w:hAnsi="Avenir Next" w:cs="Arial"/>
          <w:color w:val="808080" w:themeColor="background1" w:themeShade="80"/>
          <w:sz w:val="22"/>
          <w:szCs w:val="22"/>
          <w:lang w:val="en-GB"/>
        </w:rPr>
      </w:pPr>
    </w:p>
    <w:p w14:paraId="14D88F47" w14:textId="05CDBABE" w:rsidR="004269A8" w:rsidRDefault="00624689" w:rsidP="0062468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would also need</w:t>
      </w:r>
      <w:r w:rsidR="004269A8">
        <w:rPr>
          <w:rFonts w:ascii="Avenir Next" w:hAnsi="Avenir Next" w:cs="Arial"/>
          <w:color w:val="808080" w:themeColor="background1" w:themeShade="80"/>
          <w:sz w:val="22"/>
          <w:szCs w:val="22"/>
          <w:lang w:val="en-GB"/>
        </w:rPr>
        <w:t xml:space="preserve"> information </w:t>
      </w:r>
      <w:r>
        <w:rPr>
          <w:rFonts w:ascii="Avenir Next" w:hAnsi="Avenir Next" w:cs="Arial"/>
          <w:color w:val="808080" w:themeColor="background1" w:themeShade="80"/>
          <w:sz w:val="22"/>
          <w:szCs w:val="22"/>
          <w:lang w:val="en-GB"/>
        </w:rPr>
        <w:t xml:space="preserve">on the </w:t>
      </w:r>
      <w:r w:rsidR="004269A8">
        <w:rPr>
          <w:rFonts w:ascii="Avenir Next" w:hAnsi="Avenir Next" w:cs="Arial"/>
          <w:color w:val="808080" w:themeColor="background1" w:themeShade="80"/>
          <w:sz w:val="22"/>
          <w:szCs w:val="22"/>
          <w:lang w:val="en-GB"/>
        </w:rPr>
        <w:t>COMI of FPPL</w:t>
      </w:r>
      <w:r w:rsidR="00714C64">
        <w:rPr>
          <w:rFonts w:ascii="Avenir Next" w:hAnsi="Avenir Next" w:cs="Arial"/>
          <w:color w:val="808080" w:themeColor="background1" w:themeShade="80"/>
          <w:sz w:val="22"/>
          <w:szCs w:val="22"/>
          <w:lang w:val="en-GB"/>
        </w:rPr>
        <w:t>, and the governing law of Lobo’s debt instrument.</w:t>
      </w:r>
    </w:p>
    <w:p w14:paraId="28A998E9" w14:textId="77777777" w:rsidR="004269A8" w:rsidRPr="004269A8" w:rsidRDefault="004269A8" w:rsidP="00624689">
      <w:pPr>
        <w:pStyle w:val="ListParagraph"/>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722C1D98" w14:textId="13AC4D5B" w:rsidR="009B0723" w:rsidRPr="004216EA" w:rsidRDefault="00C606C3" w:rsidP="00AD2851">
      <w:pPr>
        <w:jc w:val="center"/>
        <w:rPr>
          <w:rFonts w:ascii="Avenir Next" w:hAnsi="Avenir Next" w:cs="Arial"/>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r w:rsidR="009B0723"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2C57" w14:textId="77777777" w:rsidR="000F7113" w:rsidRDefault="000F7113" w:rsidP="00241B44">
      <w:r>
        <w:separator/>
      </w:r>
    </w:p>
  </w:endnote>
  <w:endnote w:type="continuationSeparator" w:id="0">
    <w:p w14:paraId="678EF891" w14:textId="77777777" w:rsidR="000F7113" w:rsidRDefault="000F71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C5248E9" w:rsidR="00B64A85" w:rsidRPr="00297BDF" w:rsidRDefault="00403A5B" w:rsidP="0052732A">
    <w:pPr>
      <w:pStyle w:val="Footer"/>
      <w:ind w:right="360"/>
      <w:rPr>
        <w:rFonts w:ascii="Avenir Next" w:hAnsi="Avenir Next" w:cs="Arial"/>
        <w:sz w:val="22"/>
        <w:szCs w:val="22"/>
      </w:rPr>
    </w:pPr>
    <w:r>
      <w:rPr>
        <w:rFonts w:ascii="Avenir Next" w:hAnsi="Avenir Next" w:cs="Arial"/>
        <w:sz w:val="22"/>
        <w:szCs w:val="22"/>
      </w:rPr>
      <w:t>202223-930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4978" w14:textId="77777777" w:rsidR="000F7113" w:rsidRDefault="000F7113" w:rsidP="00241B44">
      <w:r>
        <w:separator/>
      </w:r>
    </w:p>
  </w:footnote>
  <w:footnote w:type="continuationSeparator" w:id="0">
    <w:p w14:paraId="3479D61B" w14:textId="77777777" w:rsidR="000F7113" w:rsidRDefault="000F71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F11"/>
    <w:multiLevelType w:val="hybridMultilevel"/>
    <w:tmpl w:val="C3E01446"/>
    <w:lvl w:ilvl="0" w:tplc="8466E04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50431"/>
    <w:multiLevelType w:val="hybridMultilevel"/>
    <w:tmpl w:val="A3CA282E"/>
    <w:lvl w:ilvl="0" w:tplc="19E25B3C">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180169">
    <w:abstractNumId w:val="20"/>
  </w:num>
  <w:num w:numId="2" w16cid:durableId="71244916">
    <w:abstractNumId w:val="24"/>
  </w:num>
  <w:num w:numId="3" w16cid:durableId="1320422670">
    <w:abstractNumId w:val="3"/>
  </w:num>
  <w:num w:numId="4" w16cid:durableId="548999592">
    <w:abstractNumId w:val="4"/>
  </w:num>
  <w:num w:numId="5" w16cid:durableId="207492805">
    <w:abstractNumId w:val="15"/>
  </w:num>
  <w:num w:numId="6" w16cid:durableId="1127238620">
    <w:abstractNumId w:val="21"/>
  </w:num>
  <w:num w:numId="7" w16cid:durableId="2053730721">
    <w:abstractNumId w:val="9"/>
  </w:num>
  <w:num w:numId="8" w16cid:durableId="642806669">
    <w:abstractNumId w:val="25"/>
  </w:num>
  <w:num w:numId="9" w16cid:durableId="1241402837">
    <w:abstractNumId w:val="8"/>
  </w:num>
  <w:num w:numId="10" w16cid:durableId="311569111">
    <w:abstractNumId w:val="22"/>
  </w:num>
  <w:num w:numId="11" w16cid:durableId="1102453456">
    <w:abstractNumId w:val="7"/>
  </w:num>
  <w:num w:numId="12" w16cid:durableId="1557081074">
    <w:abstractNumId w:val="23"/>
  </w:num>
  <w:num w:numId="13" w16cid:durableId="1327854118">
    <w:abstractNumId w:val="14"/>
  </w:num>
  <w:num w:numId="14" w16cid:durableId="2084791034">
    <w:abstractNumId w:val="13"/>
  </w:num>
  <w:num w:numId="15" w16cid:durableId="1858350744">
    <w:abstractNumId w:val="5"/>
  </w:num>
  <w:num w:numId="16" w16cid:durableId="1916276586">
    <w:abstractNumId w:val="16"/>
  </w:num>
  <w:num w:numId="17" w16cid:durableId="1908149084">
    <w:abstractNumId w:val="11"/>
  </w:num>
  <w:num w:numId="18" w16cid:durableId="1386097466">
    <w:abstractNumId w:val="12"/>
  </w:num>
  <w:num w:numId="19" w16cid:durableId="875965884">
    <w:abstractNumId w:val="19"/>
  </w:num>
  <w:num w:numId="20" w16cid:durableId="533928816">
    <w:abstractNumId w:val="6"/>
  </w:num>
  <w:num w:numId="21" w16cid:durableId="2086873499">
    <w:abstractNumId w:val="10"/>
  </w:num>
  <w:num w:numId="22" w16cid:durableId="1538547176">
    <w:abstractNumId w:val="1"/>
  </w:num>
  <w:num w:numId="23" w16cid:durableId="1776831001">
    <w:abstractNumId w:val="18"/>
  </w:num>
  <w:num w:numId="24" w16cid:durableId="408768090">
    <w:abstractNumId w:val="2"/>
  </w:num>
  <w:num w:numId="25" w16cid:durableId="1608462839">
    <w:abstractNumId w:val="17"/>
  </w:num>
  <w:num w:numId="26" w16cid:durableId="13425865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1EAB"/>
    <w:rsid w:val="0002322B"/>
    <w:rsid w:val="000250C7"/>
    <w:rsid w:val="00025C83"/>
    <w:rsid w:val="00031918"/>
    <w:rsid w:val="000329A6"/>
    <w:rsid w:val="00034C0C"/>
    <w:rsid w:val="000368AE"/>
    <w:rsid w:val="00037621"/>
    <w:rsid w:val="000419D4"/>
    <w:rsid w:val="00043365"/>
    <w:rsid w:val="000436F0"/>
    <w:rsid w:val="00043960"/>
    <w:rsid w:val="00044D46"/>
    <w:rsid w:val="00045088"/>
    <w:rsid w:val="00045904"/>
    <w:rsid w:val="00045DC7"/>
    <w:rsid w:val="00046789"/>
    <w:rsid w:val="00046BE5"/>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4232"/>
    <w:rsid w:val="00076483"/>
    <w:rsid w:val="00080757"/>
    <w:rsid w:val="0008155B"/>
    <w:rsid w:val="000815BB"/>
    <w:rsid w:val="00081A63"/>
    <w:rsid w:val="00081D11"/>
    <w:rsid w:val="00082609"/>
    <w:rsid w:val="0008457E"/>
    <w:rsid w:val="00084C5A"/>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0F7113"/>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28DE"/>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7079"/>
    <w:rsid w:val="0019070F"/>
    <w:rsid w:val="00193AB3"/>
    <w:rsid w:val="00193AD3"/>
    <w:rsid w:val="001966D9"/>
    <w:rsid w:val="00196E2E"/>
    <w:rsid w:val="00197963"/>
    <w:rsid w:val="001A5997"/>
    <w:rsid w:val="001A620B"/>
    <w:rsid w:val="001A716A"/>
    <w:rsid w:val="001A7E9A"/>
    <w:rsid w:val="001B0F70"/>
    <w:rsid w:val="001B5016"/>
    <w:rsid w:val="001B6CEE"/>
    <w:rsid w:val="001C45FC"/>
    <w:rsid w:val="001C594A"/>
    <w:rsid w:val="001C6351"/>
    <w:rsid w:val="001D0F67"/>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61D8"/>
    <w:rsid w:val="001F6FE4"/>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0095"/>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6B6B"/>
    <w:rsid w:val="002D0021"/>
    <w:rsid w:val="002D10A3"/>
    <w:rsid w:val="002D2356"/>
    <w:rsid w:val="002D295D"/>
    <w:rsid w:val="002D3473"/>
    <w:rsid w:val="002E37B7"/>
    <w:rsid w:val="002E4A02"/>
    <w:rsid w:val="002E4A1F"/>
    <w:rsid w:val="002E66F4"/>
    <w:rsid w:val="002F14C5"/>
    <w:rsid w:val="002F1956"/>
    <w:rsid w:val="002F2113"/>
    <w:rsid w:val="002F2B8D"/>
    <w:rsid w:val="002F3440"/>
    <w:rsid w:val="002F3B17"/>
    <w:rsid w:val="002F59CB"/>
    <w:rsid w:val="002F5C2F"/>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5074"/>
    <w:rsid w:val="00336CA6"/>
    <w:rsid w:val="0033768C"/>
    <w:rsid w:val="00337938"/>
    <w:rsid w:val="00340769"/>
    <w:rsid w:val="00341A65"/>
    <w:rsid w:val="00341AA6"/>
    <w:rsid w:val="00342E57"/>
    <w:rsid w:val="003500E5"/>
    <w:rsid w:val="00352E09"/>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860EB"/>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58D"/>
    <w:rsid w:val="003E2D1B"/>
    <w:rsid w:val="003E2E7C"/>
    <w:rsid w:val="003E67D1"/>
    <w:rsid w:val="003F0B80"/>
    <w:rsid w:val="003F500E"/>
    <w:rsid w:val="003F655E"/>
    <w:rsid w:val="003F74D9"/>
    <w:rsid w:val="00400920"/>
    <w:rsid w:val="00403A5B"/>
    <w:rsid w:val="00403F09"/>
    <w:rsid w:val="00404EF7"/>
    <w:rsid w:val="00405DC1"/>
    <w:rsid w:val="00411E1B"/>
    <w:rsid w:val="00414BF9"/>
    <w:rsid w:val="00415DFF"/>
    <w:rsid w:val="00415F1F"/>
    <w:rsid w:val="0042108F"/>
    <w:rsid w:val="004214D4"/>
    <w:rsid w:val="004216EA"/>
    <w:rsid w:val="004235F4"/>
    <w:rsid w:val="00426969"/>
    <w:rsid w:val="004269A8"/>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4A83"/>
    <w:rsid w:val="004659E0"/>
    <w:rsid w:val="00466ED6"/>
    <w:rsid w:val="00467C71"/>
    <w:rsid w:val="0047084C"/>
    <w:rsid w:val="00470A63"/>
    <w:rsid w:val="00470B6D"/>
    <w:rsid w:val="00470C55"/>
    <w:rsid w:val="004715C1"/>
    <w:rsid w:val="004731F4"/>
    <w:rsid w:val="00481FC8"/>
    <w:rsid w:val="0048258B"/>
    <w:rsid w:val="00482FE3"/>
    <w:rsid w:val="00486065"/>
    <w:rsid w:val="00486776"/>
    <w:rsid w:val="004868BB"/>
    <w:rsid w:val="00491675"/>
    <w:rsid w:val="00493855"/>
    <w:rsid w:val="00496649"/>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2557"/>
    <w:rsid w:val="004E3528"/>
    <w:rsid w:val="004E4224"/>
    <w:rsid w:val="004E5A14"/>
    <w:rsid w:val="004E622C"/>
    <w:rsid w:val="004E64DB"/>
    <w:rsid w:val="004F1534"/>
    <w:rsid w:val="004F2DD1"/>
    <w:rsid w:val="004F301B"/>
    <w:rsid w:val="004F3375"/>
    <w:rsid w:val="004F55F1"/>
    <w:rsid w:val="004F5C80"/>
    <w:rsid w:val="004F5FDF"/>
    <w:rsid w:val="0050085E"/>
    <w:rsid w:val="0050156C"/>
    <w:rsid w:val="00504AFA"/>
    <w:rsid w:val="005059A4"/>
    <w:rsid w:val="00511DFB"/>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651E"/>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56C1"/>
    <w:rsid w:val="00620ACA"/>
    <w:rsid w:val="00621A17"/>
    <w:rsid w:val="0062260C"/>
    <w:rsid w:val="00624689"/>
    <w:rsid w:val="00627CC9"/>
    <w:rsid w:val="00627E7B"/>
    <w:rsid w:val="00630542"/>
    <w:rsid w:val="00630727"/>
    <w:rsid w:val="00631E7B"/>
    <w:rsid w:val="00632E44"/>
    <w:rsid w:val="0063316D"/>
    <w:rsid w:val="00633DC9"/>
    <w:rsid w:val="006345B5"/>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14C64"/>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38BC"/>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AF8"/>
    <w:rsid w:val="00807FE8"/>
    <w:rsid w:val="00811865"/>
    <w:rsid w:val="00814A55"/>
    <w:rsid w:val="0081547D"/>
    <w:rsid w:val="0082483F"/>
    <w:rsid w:val="00827849"/>
    <w:rsid w:val="008279C0"/>
    <w:rsid w:val="00835DE4"/>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4099"/>
    <w:rsid w:val="00896FD7"/>
    <w:rsid w:val="00897428"/>
    <w:rsid w:val="00897BC4"/>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4692"/>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2DC3"/>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429E"/>
    <w:rsid w:val="009C687D"/>
    <w:rsid w:val="009C7F17"/>
    <w:rsid w:val="009D0811"/>
    <w:rsid w:val="009D0E12"/>
    <w:rsid w:val="009D0EE1"/>
    <w:rsid w:val="009D1FD1"/>
    <w:rsid w:val="009D382E"/>
    <w:rsid w:val="009D3BF1"/>
    <w:rsid w:val="009D43D0"/>
    <w:rsid w:val="009D510C"/>
    <w:rsid w:val="009D5CDB"/>
    <w:rsid w:val="009D6709"/>
    <w:rsid w:val="009E13C1"/>
    <w:rsid w:val="009E1495"/>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2851"/>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0DB3"/>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168"/>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3B57"/>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31EB"/>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2E4"/>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339"/>
    <w:rsid w:val="00D714E4"/>
    <w:rsid w:val="00D829EB"/>
    <w:rsid w:val="00D84752"/>
    <w:rsid w:val="00D86A74"/>
    <w:rsid w:val="00D86B3B"/>
    <w:rsid w:val="00D8748A"/>
    <w:rsid w:val="00D905E4"/>
    <w:rsid w:val="00D910D5"/>
    <w:rsid w:val="00D93196"/>
    <w:rsid w:val="00D931A2"/>
    <w:rsid w:val="00D94F52"/>
    <w:rsid w:val="00DA42EF"/>
    <w:rsid w:val="00DB1A35"/>
    <w:rsid w:val="00DB243C"/>
    <w:rsid w:val="00DB34C6"/>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0CD7"/>
    <w:rsid w:val="00E21FAE"/>
    <w:rsid w:val="00E22DE4"/>
    <w:rsid w:val="00E26E19"/>
    <w:rsid w:val="00E31DF3"/>
    <w:rsid w:val="00E3571F"/>
    <w:rsid w:val="00E37049"/>
    <w:rsid w:val="00E4126D"/>
    <w:rsid w:val="00E41693"/>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30A8"/>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36C4"/>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1D59"/>
    <w:rsid w:val="00F12AA4"/>
    <w:rsid w:val="00F12F7B"/>
    <w:rsid w:val="00F13FB1"/>
    <w:rsid w:val="00F15181"/>
    <w:rsid w:val="00F1640B"/>
    <w:rsid w:val="00F2025D"/>
    <w:rsid w:val="00F20842"/>
    <w:rsid w:val="00F25E26"/>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1C7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10</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Progyadityo</cp:lastModifiedBy>
  <cp:revision>42</cp:revision>
  <cp:lastPrinted>2020-06-12T02:43:00Z</cp:lastPrinted>
  <dcterms:created xsi:type="dcterms:W3CDTF">2022-11-13T17:27:00Z</dcterms:created>
  <dcterms:modified xsi:type="dcterms:W3CDTF">2022-11-15T07:16:00Z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