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20EADE39" w:rsidR="004B23A2" w:rsidRDefault="00367162" w:rsidP="00980541">
      <w:pPr>
        <w:rPr>
          <w:rFonts w:ascii="Arial" w:hAnsi="Arial" w:cs="Arial"/>
          <w:b/>
          <w:sz w:val="22"/>
          <w:szCs w:val="22"/>
          <w:lang w:val="en-GB"/>
        </w:rPr>
      </w:pPr>
      <w:r>
        <w:rPr>
          <w:rFonts w:ascii="Arial" w:hAnsi="Arial" w:cs="Arial"/>
          <w:b/>
          <w:noProof/>
          <w:sz w:val="22"/>
          <w:szCs w:val="22"/>
          <w:lang w:val="en-ZA" w:eastAsia="en-ZA"/>
        </w:rPr>
        <w:drawing>
          <wp:anchor distT="0" distB="0" distL="114300" distR="114300" simplePos="0" relativeHeight="251658240" behindDoc="0" locked="0" layoutInCell="1" allowOverlap="1" wp14:anchorId="2305D921" wp14:editId="45DBEB9E">
            <wp:simplePos x="2804160" y="914400"/>
            <wp:positionH relativeFrom="column">
              <wp:posOffset>2804160</wp:posOffset>
            </wp:positionH>
            <wp:positionV relativeFrom="paragraph">
              <wp:align>top</wp:align>
            </wp:positionV>
            <wp:extent cx="1953491" cy="2553381"/>
            <wp:effectExtent l="0" t="0" r="8890"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53491" cy="2553381"/>
                    </a:xfrm>
                    <a:prstGeom prst="rect">
                      <a:avLst/>
                    </a:prstGeom>
                  </pic:spPr>
                </pic:pic>
              </a:graphicData>
            </a:graphic>
          </wp:anchor>
        </w:drawing>
      </w:r>
      <w:r w:rsidR="00980541">
        <w:rPr>
          <w:rFonts w:ascii="Arial" w:hAnsi="Arial" w:cs="Arial"/>
          <w:b/>
          <w:sz w:val="22"/>
          <w:szCs w:val="22"/>
          <w:lang w:val="en-GB"/>
        </w:rPr>
        <w:br w:type="textWrapping" w:clear="all"/>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A2C90" w:rsidRDefault="002D2356" w:rsidP="008071D5">
      <w:pPr>
        <w:pStyle w:val="ListParagraph"/>
        <w:numPr>
          <w:ilvl w:val="0"/>
          <w:numId w:val="15"/>
        </w:numPr>
        <w:ind w:left="425" w:hanging="357"/>
        <w:jc w:val="both"/>
        <w:rPr>
          <w:rFonts w:ascii="Avenir Next" w:hAnsi="Avenir Next" w:cs="Arial"/>
          <w:sz w:val="22"/>
          <w:szCs w:val="22"/>
          <w:highlight w:val="yellow"/>
        </w:rPr>
      </w:pPr>
      <w:r w:rsidRPr="006A2C90">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A2C90">
        <w:rPr>
          <w:rFonts w:ascii="Avenir Next" w:hAnsi="Avenir Next" w:cs="Arial"/>
          <w:sz w:val="22"/>
          <w:szCs w:val="22"/>
          <w:highlight w:val="yellow"/>
          <w:vertAlign w:val="superscript"/>
        </w:rPr>
        <w:t>th</w:t>
      </w:r>
      <w:r w:rsidRPr="006A2C90">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72B7D" w:rsidRDefault="002D2356" w:rsidP="008071D5">
      <w:pPr>
        <w:pStyle w:val="ListParagraph"/>
        <w:numPr>
          <w:ilvl w:val="0"/>
          <w:numId w:val="16"/>
        </w:numPr>
        <w:ind w:left="426"/>
        <w:jc w:val="both"/>
        <w:rPr>
          <w:rFonts w:ascii="Avenir Next" w:hAnsi="Avenir Next" w:cs="Arial"/>
          <w:sz w:val="22"/>
          <w:szCs w:val="22"/>
          <w:highlight w:val="yellow"/>
        </w:rPr>
      </w:pPr>
      <w:r w:rsidRPr="00872B7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46412" w:rsidRDefault="002D2356" w:rsidP="008071D5">
      <w:pPr>
        <w:pStyle w:val="ListParagraph"/>
        <w:numPr>
          <w:ilvl w:val="0"/>
          <w:numId w:val="17"/>
        </w:numPr>
        <w:ind w:left="426"/>
        <w:jc w:val="both"/>
        <w:rPr>
          <w:rFonts w:ascii="Avenir Next" w:hAnsi="Avenir Next" w:cs="Arial"/>
          <w:sz w:val="22"/>
          <w:szCs w:val="22"/>
          <w:highlight w:val="yellow"/>
        </w:rPr>
      </w:pPr>
      <w:r w:rsidRPr="00A46412">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Pr="00423456" w:rsidRDefault="002D2356" w:rsidP="008071D5">
      <w:pPr>
        <w:pStyle w:val="ListParagraph"/>
        <w:numPr>
          <w:ilvl w:val="0"/>
          <w:numId w:val="17"/>
        </w:numPr>
        <w:ind w:left="426"/>
        <w:jc w:val="both"/>
        <w:rPr>
          <w:rFonts w:ascii="Avenir Next" w:hAnsi="Avenir Next" w:cs="Arial"/>
          <w:sz w:val="22"/>
          <w:szCs w:val="22"/>
        </w:rPr>
      </w:pPr>
      <w:r w:rsidRPr="00423456">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28018D" w:rsidRDefault="00466ED6" w:rsidP="008071D5">
      <w:pPr>
        <w:pStyle w:val="ListParagraph"/>
        <w:numPr>
          <w:ilvl w:val="0"/>
          <w:numId w:val="18"/>
        </w:numPr>
        <w:ind w:left="426"/>
        <w:jc w:val="both"/>
        <w:rPr>
          <w:rFonts w:ascii="Avenir Next" w:hAnsi="Avenir Next" w:cs="Arial"/>
          <w:sz w:val="22"/>
          <w:szCs w:val="22"/>
          <w:highlight w:val="yellow"/>
        </w:rPr>
      </w:pPr>
      <w:r w:rsidRPr="0028018D">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28018D" w:rsidRDefault="002D2356" w:rsidP="008071D5">
      <w:pPr>
        <w:pStyle w:val="ListParagraph"/>
        <w:numPr>
          <w:ilvl w:val="0"/>
          <w:numId w:val="19"/>
        </w:numPr>
        <w:ind w:left="425" w:hanging="357"/>
        <w:jc w:val="both"/>
        <w:rPr>
          <w:rFonts w:ascii="Avenir Next" w:hAnsi="Avenir Next" w:cs="Arial"/>
          <w:sz w:val="22"/>
          <w:szCs w:val="22"/>
          <w:highlight w:val="yellow"/>
        </w:rPr>
      </w:pPr>
      <w:r w:rsidRPr="0028018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784E13"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784E13">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784E13">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2858FC"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2858FC">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2858FC">
        <w:rPr>
          <w:rFonts w:ascii="Avenir Next" w:eastAsiaTheme="minorHAnsi" w:hAnsi="Avenir Next" w:cs="Arial"/>
          <w:sz w:val="22"/>
          <w:szCs w:val="22"/>
          <w:highlight w:val="yellow"/>
          <w:lang w:val="en-GB"/>
        </w:rPr>
        <w:t xml:space="preserve"> </w:t>
      </w:r>
      <w:r w:rsidRPr="002858FC">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A2826"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A2826">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55CB1E1" w:rsidR="00F5239B" w:rsidRDefault="00F5239B" w:rsidP="008071D5">
      <w:pPr>
        <w:pStyle w:val="ListParagraph"/>
        <w:numPr>
          <w:ilvl w:val="0"/>
          <w:numId w:val="23"/>
        </w:numPr>
        <w:ind w:left="426"/>
        <w:jc w:val="both"/>
        <w:rPr>
          <w:rFonts w:ascii="Avenir Next" w:hAnsi="Avenir Next" w:cs="Arial"/>
          <w:sz w:val="22"/>
          <w:szCs w:val="22"/>
          <w:highlight w:val="yellow"/>
        </w:rPr>
      </w:pPr>
      <w:r w:rsidRPr="007F7A11">
        <w:rPr>
          <w:rFonts w:ascii="Avenir Next" w:hAnsi="Avenir Next" w:cs="Arial"/>
          <w:sz w:val="22"/>
          <w:szCs w:val="22"/>
          <w:highlight w:val="yellow"/>
        </w:rPr>
        <w:t xml:space="preserve">This statement is true because </w:t>
      </w:r>
      <w:r w:rsidR="007B5180" w:rsidRPr="007F7A11">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0020FDFA" w14:textId="77777777" w:rsidR="009C0135" w:rsidRPr="009C0135" w:rsidRDefault="009C0135" w:rsidP="009C0135">
      <w:pPr>
        <w:jc w:val="both"/>
        <w:rPr>
          <w:rFonts w:ascii="Avenir Next" w:hAnsi="Avenir Next" w:cs="Arial"/>
          <w:sz w:val="22"/>
          <w:szCs w:val="22"/>
          <w:highlight w:val="yellow"/>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467517" w:rsidRDefault="009355DB" w:rsidP="008071D5">
      <w:pPr>
        <w:pStyle w:val="ListParagraph"/>
        <w:numPr>
          <w:ilvl w:val="0"/>
          <w:numId w:val="24"/>
        </w:numPr>
        <w:ind w:left="426"/>
        <w:jc w:val="both"/>
        <w:rPr>
          <w:rFonts w:ascii="Avenir Next" w:hAnsi="Avenir Next" w:cs="Arial"/>
          <w:sz w:val="22"/>
          <w:szCs w:val="22"/>
          <w:highlight w:val="yellow"/>
        </w:rPr>
      </w:pPr>
      <w:r w:rsidRPr="00467517">
        <w:rPr>
          <w:rFonts w:ascii="Avenir Next" w:hAnsi="Avenir Next" w:cs="Arial"/>
          <w:sz w:val="22"/>
          <w:szCs w:val="22"/>
          <w:highlight w:val="yellow"/>
        </w:rPr>
        <w:t xml:space="preserve">This statement is true because </w:t>
      </w:r>
      <w:r w:rsidR="005C4FF2" w:rsidRPr="00467517">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B17CF2F" w14:textId="6498601C" w:rsidR="0081547D" w:rsidRPr="00692852" w:rsidRDefault="00EA6703" w:rsidP="00603D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65F4F">
        <w:rPr>
          <w:rFonts w:ascii="Avenir Next" w:hAnsi="Avenir Next" w:cs="Arial"/>
          <w:color w:val="808080" w:themeColor="background1" w:themeShade="80"/>
          <w:sz w:val="22"/>
          <w:szCs w:val="22"/>
          <w:lang w:val="en-GB"/>
        </w:rPr>
        <w:t xml:space="preserve">insolvency law roots in African nations are typically </w:t>
      </w:r>
      <w:r w:rsidR="00F24CDA">
        <w:rPr>
          <w:rFonts w:ascii="Avenir Next" w:hAnsi="Avenir Next" w:cs="Arial"/>
          <w:color w:val="808080" w:themeColor="background1" w:themeShade="80"/>
          <w:sz w:val="22"/>
          <w:szCs w:val="22"/>
          <w:lang w:val="en-GB"/>
        </w:rPr>
        <w:t xml:space="preserve">based on the laws of their respective colonial </w:t>
      </w:r>
      <w:r w:rsidR="00DF4710">
        <w:rPr>
          <w:rFonts w:ascii="Avenir Next" w:hAnsi="Avenir Next" w:cs="Arial"/>
          <w:color w:val="808080" w:themeColor="background1" w:themeShade="80"/>
          <w:sz w:val="22"/>
          <w:szCs w:val="22"/>
          <w:lang w:val="en-GB"/>
        </w:rPr>
        <w:t>settlers</w:t>
      </w:r>
      <w:r w:rsidR="00E47784">
        <w:rPr>
          <w:rFonts w:ascii="Avenir Next" w:hAnsi="Avenir Next" w:cs="Arial"/>
          <w:color w:val="808080" w:themeColor="background1" w:themeShade="80"/>
          <w:sz w:val="22"/>
          <w:szCs w:val="22"/>
          <w:lang w:val="en-GB"/>
        </w:rPr>
        <w:t xml:space="preserve">. </w:t>
      </w:r>
      <w:r w:rsidR="00B61CEC">
        <w:rPr>
          <w:rFonts w:ascii="Avenir Next" w:hAnsi="Avenir Next" w:cs="Arial"/>
          <w:color w:val="808080" w:themeColor="background1" w:themeShade="80"/>
          <w:sz w:val="22"/>
          <w:szCs w:val="22"/>
          <w:lang w:val="en-GB"/>
        </w:rPr>
        <w:t xml:space="preserve">For example, </w:t>
      </w:r>
      <w:r w:rsidR="005560D8">
        <w:rPr>
          <w:rFonts w:ascii="Avenir Next" w:hAnsi="Avenir Next" w:cs="Arial"/>
          <w:color w:val="808080" w:themeColor="background1" w:themeShade="80"/>
          <w:sz w:val="22"/>
          <w:szCs w:val="22"/>
          <w:lang w:val="en-GB"/>
        </w:rPr>
        <w:t>Burkina Faso,</w:t>
      </w:r>
      <w:r w:rsidR="000E136C">
        <w:rPr>
          <w:rFonts w:ascii="Avenir Next" w:hAnsi="Avenir Next" w:cs="Arial"/>
          <w:color w:val="808080" w:themeColor="background1" w:themeShade="80"/>
          <w:sz w:val="22"/>
          <w:szCs w:val="22"/>
          <w:lang w:val="en-GB"/>
        </w:rPr>
        <w:t xml:space="preserve"> Ivory Coast,</w:t>
      </w:r>
      <w:r w:rsidR="005560D8">
        <w:rPr>
          <w:rFonts w:ascii="Avenir Next" w:hAnsi="Avenir Next" w:cs="Arial"/>
          <w:color w:val="808080" w:themeColor="background1" w:themeShade="80"/>
          <w:sz w:val="22"/>
          <w:szCs w:val="22"/>
          <w:lang w:val="en-GB"/>
        </w:rPr>
        <w:t xml:space="preserve"> </w:t>
      </w:r>
      <w:r w:rsidR="00105D16">
        <w:rPr>
          <w:rFonts w:ascii="Avenir Next" w:hAnsi="Avenir Next" w:cs="Arial"/>
          <w:color w:val="808080" w:themeColor="background1" w:themeShade="80"/>
          <w:sz w:val="22"/>
          <w:szCs w:val="22"/>
          <w:lang w:val="en-GB"/>
        </w:rPr>
        <w:t xml:space="preserve">Egypt, </w:t>
      </w:r>
      <w:r w:rsidR="00E4657C">
        <w:rPr>
          <w:rFonts w:ascii="Avenir Next" w:hAnsi="Avenir Next" w:cs="Arial"/>
          <w:color w:val="808080" w:themeColor="background1" w:themeShade="80"/>
          <w:sz w:val="22"/>
          <w:szCs w:val="22"/>
          <w:lang w:val="en-GB"/>
        </w:rPr>
        <w:t>Guinea</w:t>
      </w:r>
      <w:r w:rsidR="004F5750">
        <w:rPr>
          <w:rFonts w:ascii="Avenir Next" w:hAnsi="Avenir Next" w:cs="Arial"/>
          <w:color w:val="808080" w:themeColor="background1" w:themeShade="80"/>
          <w:sz w:val="22"/>
          <w:szCs w:val="22"/>
          <w:lang w:val="en-GB"/>
        </w:rPr>
        <w:t>,</w:t>
      </w:r>
      <w:r w:rsidR="00E4657C">
        <w:rPr>
          <w:rFonts w:ascii="Avenir Next" w:hAnsi="Avenir Next" w:cs="Arial"/>
          <w:color w:val="808080" w:themeColor="background1" w:themeShade="80"/>
          <w:sz w:val="22"/>
          <w:szCs w:val="22"/>
          <w:lang w:val="en-GB"/>
        </w:rPr>
        <w:t xml:space="preserve"> Mali</w:t>
      </w:r>
      <w:r w:rsidR="000E136C">
        <w:rPr>
          <w:rFonts w:ascii="Avenir Next" w:hAnsi="Avenir Next" w:cs="Arial"/>
          <w:color w:val="808080" w:themeColor="background1" w:themeShade="80"/>
          <w:sz w:val="22"/>
          <w:szCs w:val="22"/>
          <w:lang w:val="en-GB"/>
        </w:rPr>
        <w:t xml:space="preserve"> and</w:t>
      </w:r>
      <w:r w:rsidR="006F277E">
        <w:rPr>
          <w:rFonts w:ascii="Avenir Next" w:hAnsi="Avenir Next" w:cs="Arial"/>
          <w:color w:val="808080" w:themeColor="background1" w:themeShade="80"/>
          <w:sz w:val="22"/>
          <w:szCs w:val="22"/>
          <w:lang w:val="en-GB"/>
        </w:rPr>
        <w:t xml:space="preserve"> Senegal</w:t>
      </w:r>
      <w:r w:rsidR="000E136C">
        <w:rPr>
          <w:rFonts w:ascii="Avenir Next" w:hAnsi="Avenir Next" w:cs="Arial"/>
          <w:color w:val="808080" w:themeColor="background1" w:themeShade="80"/>
          <w:sz w:val="22"/>
          <w:szCs w:val="22"/>
          <w:lang w:val="en-GB"/>
        </w:rPr>
        <w:t xml:space="preserve"> have their roots in</w:t>
      </w:r>
      <w:r w:rsidR="006F277E">
        <w:rPr>
          <w:rFonts w:ascii="Avenir Next" w:hAnsi="Avenir Next" w:cs="Arial"/>
          <w:color w:val="808080" w:themeColor="background1" w:themeShade="80"/>
          <w:sz w:val="22"/>
          <w:szCs w:val="22"/>
          <w:lang w:val="en-GB"/>
        </w:rPr>
        <w:t xml:space="preserve"> </w:t>
      </w:r>
      <w:r w:rsidR="004F5750">
        <w:rPr>
          <w:rFonts w:ascii="Avenir Next" w:hAnsi="Avenir Next" w:cs="Arial"/>
          <w:color w:val="808080" w:themeColor="background1" w:themeShade="80"/>
          <w:sz w:val="22"/>
          <w:szCs w:val="22"/>
          <w:lang w:val="en-GB"/>
        </w:rPr>
        <w:t xml:space="preserve"> </w:t>
      </w:r>
      <w:r w:rsidR="00105D16">
        <w:rPr>
          <w:rFonts w:ascii="Avenir Next" w:hAnsi="Avenir Next" w:cs="Arial"/>
          <w:color w:val="808080" w:themeColor="background1" w:themeShade="80"/>
          <w:sz w:val="22"/>
          <w:szCs w:val="22"/>
          <w:lang w:val="en-GB"/>
        </w:rPr>
        <w:t>French Civil Law</w:t>
      </w:r>
      <w:r w:rsidR="000E136C">
        <w:rPr>
          <w:rFonts w:ascii="Avenir Next" w:hAnsi="Avenir Next" w:cs="Arial"/>
          <w:color w:val="808080" w:themeColor="background1" w:themeShade="80"/>
          <w:sz w:val="22"/>
          <w:szCs w:val="22"/>
          <w:lang w:val="en-GB"/>
        </w:rPr>
        <w:t xml:space="preserve"> whilst </w:t>
      </w:r>
      <w:r w:rsidR="00896949">
        <w:rPr>
          <w:rFonts w:ascii="Avenir Next" w:hAnsi="Avenir Next" w:cs="Arial"/>
          <w:color w:val="808080" w:themeColor="background1" w:themeShade="80"/>
          <w:sz w:val="22"/>
          <w:szCs w:val="22"/>
          <w:lang w:val="en-GB"/>
        </w:rPr>
        <w:t xml:space="preserve">Lesotho, </w:t>
      </w:r>
      <w:r w:rsidR="007B22CE">
        <w:rPr>
          <w:rFonts w:ascii="Avenir Next" w:hAnsi="Avenir Next" w:cs="Arial"/>
          <w:color w:val="808080" w:themeColor="background1" w:themeShade="80"/>
          <w:sz w:val="22"/>
          <w:szCs w:val="22"/>
          <w:lang w:val="en-GB"/>
        </w:rPr>
        <w:t xml:space="preserve">Malawi, </w:t>
      </w:r>
      <w:r w:rsidR="00FA7E9D">
        <w:rPr>
          <w:rFonts w:ascii="Avenir Next" w:hAnsi="Avenir Next" w:cs="Arial"/>
          <w:color w:val="808080" w:themeColor="background1" w:themeShade="80"/>
          <w:sz w:val="22"/>
          <w:szCs w:val="22"/>
          <w:lang w:val="en-GB"/>
        </w:rPr>
        <w:t xml:space="preserve">Nigeria, </w:t>
      </w:r>
      <w:r w:rsidR="00EE4D98">
        <w:rPr>
          <w:rFonts w:ascii="Avenir Next" w:hAnsi="Avenir Next" w:cs="Arial"/>
          <w:color w:val="808080" w:themeColor="background1" w:themeShade="80"/>
          <w:sz w:val="22"/>
          <w:szCs w:val="22"/>
          <w:lang w:val="en-GB"/>
        </w:rPr>
        <w:t>Tanzania, Uganda</w:t>
      </w:r>
      <w:r w:rsidR="0051430B">
        <w:rPr>
          <w:rFonts w:ascii="Avenir Next" w:hAnsi="Avenir Next" w:cs="Arial"/>
          <w:color w:val="808080" w:themeColor="background1" w:themeShade="80"/>
          <w:sz w:val="22"/>
          <w:szCs w:val="22"/>
          <w:lang w:val="en-GB"/>
        </w:rPr>
        <w:t xml:space="preserve"> and</w:t>
      </w:r>
      <w:r w:rsidR="00EE4D98">
        <w:rPr>
          <w:rFonts w:ascii="Avenir Next" w:hAnsi="Avenir Next" w:cs="Arial"/>
          <w:color w:val="808080" w:themeColor="background1" w:themeShade="80"/>
          <w:sz w:val="22"/>
          <w:szCs w:val="22"/>
          <w:lang w:val="en-GB"/>
        </w:rPr>
        <w:t xml:space="preserve"> </w:t>
      </w:r>
      <w:r w:rsidR="00D50822">
        <w:rPr>
          <w:rFonts w:ascii="Avenir Next" w:hAnsi="Avenir Next" w:cs="Arial"/>
          <w:color w:val="808080" w:themeColor="background1" w:themeShade="80"/>
          <w:sz w:val="22"/>
          <w:szCs w:val="22"/>
          <w:lang w:val="en-GB"/>
        </w:rPr>
        <w:t>Zambia</w:t>
      </w:r>
      <w:r w:rsidR="0051430B">
        <w:rPr>
          <w:rFonts w:ascii="Avenir Next" w:hAnsi="Avenir Next" w:cs="Arial"/>
          <w:color w:val="808080" w:themeColor="background1" w:themeShade="80"/>
          <w:sz w:val="22"/>
          <w:szCs w:val="22"/>
          <w:lang w:val="en-GB"/>
        </w:rPr>
        <w:t xml:space="preserve"> in English Common Law. </w:t>
      </w:r>
      <w:r w:rsidR="00117F00">
        <w:rPr>
          <w:rFonts w:ascii="Avenir Next" w:hAnsi="Avenir Next" w:cs="Arial"/>
          <w:color w:val="808080" w:themeColor="background1" w:themeShade="80"/>
          <w:sz w:val="22"/>
          <w:szCs w:val="22"/>
          <w:lang w:val="en-GB"/>
        </w:rPr>
        <w:t>A</w:t>
      </w:r>
      <w:r w:rsidR="0051430B">
        <w:rPr>
          <w:rFonts w:ascii="Avenir Next" w:hAnsi="Avenir Next" w:cs="Arial"/>
          <w:color w:val="808080" w:themeColor="background1" w:themeShade="80"/>
          <w:sz w:val="22"/>
          <w:szCs w:val="22"/>
          <w:lang w:val="en-GB"/>
        </w:rPr>
        <w:t xml:space="preserve"> number of nations </w:t>
      </w:r>
      <w:r w:rsidR="00325853">
        <w:rPr>
          <w:rFonts w:ascii="Avenir Next" w:hAnsi="Avenir Next" w:cs="Arial"/>
          <w:color w:val="808080" w:themeColor="background1" w:themeShade="80"/>
          <w:sz w:val="22"/>
          <w:szCs w:val="22"/>
          <w:lang w:val="en-GB"/>
        </w:rPr>
        <w:t>have developed through a</w:t>
      </w:r>
      <w:r w:rsidR="00117F00">
        <w:rPr>
          <w:rFonts w:ascii="Avenir Next" w:hAnsi="Avenir Next" w:cs="Arial"/>
          <w:color w:val="808080" w:themeColor="background1" w:themeShade="80"/>
          <w:sz w:val="22"/>
          <w:szCs w:val="22"/>
          <w:lang w:val="en-GB"/>
        </w:rPr>
        <w:t xml:space="preserve"> mixture </w:t>
      </w:r>
      <w:r w:rsidR="00325853">
        <w:rPr>
          <w:rFonts w:ascii="Avenir Next" w:hAnsi="Avenir Next" w:cs="Arial"/>
          <w:color w:val="808080" w:themeColor="background1" w:themeShade="80"/>
          <w:sz w:val="22"/>
          <w:szCs w:val="22"/>
          <w:lang w:val="en-GB"/>
        </w:rPr>
        <w:t xml:space="preserve">of colonial influences </w:t>
      </w:r>
      <w:r w:rsidR="00117F00">
        <w:rPr>
          <w:rFonts w:ascii="Avenir Next" w:hAnsi="Avenir Next" w:cs="Arial"/>
          <w:color w:val="808080" w:themeColor="background1" w:themeShade="80"/>
          <w:sz w:val="22"/>
          <w:szCs w:val="22"/>
          <w:lang w:val="en-GB"/>
        </w:rPr>
        <w:t>such</w:t>
      </w:r>
      <w:r w:rsidR="00FA7E9D">
        <w:rPr>
          <w:rFonts w:ascii="Avenir Next" w:hAnsi="Avenir Next" w:cs="Arial"/>
          <w:color w:val="808080" w:themeColor="background1" w:themeShade="80"/>
          <w:sz w:val="22"/>
          <w:szCs w:val="22"/>
          <w:lang w:val="en-GB"/>
        </w:rPr>
        <w:t xml:space="preserve"> Roman Dutch</w:t>
      </w:r>
      <w:r w:rsidR="00117F00">
        <w:rPr>
          <w:rFonts w:ascii="Avenir Next" w:hAnsi="Avenir Next" w:cs="Arial"/>
          <w:color w:val="808080" w:themeColor="background1" w:themeShade="80"/>
          <w:sz w:val="22"/>
          <w:szCs w:val="22"/>
          <w:lang w:val="en-GB"/>
        </w:rPr>
        <w:t xml:space="preserve"> </w:t>
      </w:r>
      <w:r w:rsidR="00117F00">
        <w:rPr>
          <w:rFonts w:ascii="Avenir Next" w:hAnsi="Avenir Next" w:cs="Arial"/>
          <w:color w:val="808080" w:themeColor="background1" w:themeShade="80"/>
          <w:sz w:val="22"/>
          <w:szCs w:val="22"/>
          <w:lang w:val="en-GB"/>
        </w:rPr>
        <w:lastRenderedPageBreak/>
        <w:t>and English</w:t>
      </w:r>
      <w:r w:rsidR="00325853">
        <w:rPr>
          <w:rFonts w:ascii="Avenir Next" w:hAnsi="Avenir Next" w:cs="Arial"/>
          <w:color w:val="808080" w:themeColor="background1" w:themeShade="80"/>
          <w:sz w:val="22"/>
          <w:szCs w:val="22"/>
          <w:lang w:val="en-GB"/>
        </w:rPr>
        <w:t xml:space="preserve"> Common Law</w:t>
      </w:r>
      <w:r w:rsidR="00117F00">
        <w:rPr>
          <w:rFonts w:ascii="Avenir Next" w:hAnsi="Avenir Next" w:cs="Arial"/>
          <w:color w:val="808080" w:themeColor="background1" w:themeShade="80"/>
          <w:sz w:val="22"/>
          <w:szCs w:val="22"/>
          <w:lang w:val="en-GB"/>
        </w:rPr>
        <w:t xml:space="preserve"> for South Africa</w:t>
      </w:r>
      <w:r w:rsidR="00603D0E">
        <w:rPr>
          <w:rFonts w:ascii="Avenir Next" w:hAnsi="Avenir Next" w:cs="Arial"/>
          <w:color w:val="808080" w:themeColor="background1" w:themeShade="80"/>
          <w:sz w:val="22"/>
          <w:szCs w:val="22"/>
          <w:lang w:val="en-GB"/>
        </w:rPr>
        <w:t xml:space="preserve"> and Zimbabwe</w:t>
      </w:r>
      <w:r w:rsidR="00325853">
        <w:rPr>
          <w:rFonts w:ascii="Avenir Next" w:hAnsi="Avenir Next" w:cs="Arial"/>
          <w:color w:val="808080" w:themeColor="background1" w:themeShade="80"/>
          <w:sz w:val="22"/>
          <w:szCs w:val="22"/>
          <w:lang w:val="en-GB"/>
        </w:rPr>
        <w:t xml:space="preserve"> and</w:t>
      </w:r>
      <w:r w:rsidR="00603D0E">
        <w:rPr>
          <w:rFonts w:ascii="Avenir Next" w:hAnsi="Avenir Next" w:cs="Arial"/>
          <w:color w:val="808080" w:themeColor="background1" w:themeShade="80"/>
          <w:sz w:val="22"/>
          <w:szCs w:val="22"/>
          <w:lang w:val="en-GB"/>
        </w:rPr>
        <w:t xml:space="preserve"> French</w:t>
      </w:r>
      <w:r w:rsidR="00325853">
        <w:rPr>
          <w:rFonts w:ascii="Avenir Next" w:hAnsi="Avenir Next" w:cs="Arial"/>
          <w:color w:val="808080" w:themeColor="background1" w:themeShade="80"/>
          <w:sz w:val="22"/>
          <w:szCs w:val="22"/>
          <w:lang w:val="en-GB"/>
        </w:rPr>
        <w:t xml:space="preserve"> Civil</w:t>
      </w:r>
      <w:r w:rsidR="00603D0E">
        <w:rPr>
          <w:rFonts w:ascii="Avenir Next" w:hAnsi="Avenir Next" w:cs="Arial"/>
          <w:color w:val="808080" w:themeColor="background1" w:themeShade="80"/>
          <w:sz w:val="22"/>
          <w:szCs w:val="22"/>
          <w:lang w:val="en-GB"/>
        </w:rPr>
        <w:t xml:space="preserve"> and English</w:t>
      </w:r>
      <w:r w:rsidR="00325853">
        <w:rPr>
          <w:rFonts w:ascii="Avenir Next" w:hAnsi="Avenir Next" w:cs="Arial"/>
          <w:color w:val="808080" w:themeColor="background1" w:themeShade="80"/>
          <w:sz w:val="22"/>
          <w:szCs w:val="22"/>
          <w:lang w:val="en-GB"/>
        </w:rPr>
        <w:t xml:space="preserve"> Common law</w:t>
      </w:r>
      <w:r w:rsidR="00603D0E">
        <w:rPr>
          <w:rFonts w:ascii="Avenir Next" w:hAnsi="Avenir Next" w:cs="Arial"/>
          <w:color w:val="808080" w:themeColor="background1" w:themeShade="80"/>
          <w:sz w:val="22"/>
          <w:szCs w:val="22"/>
          <w:lang w:val="en-GB"/>
        </w:rPr>
        <w:t xml:space="preserve"> for </w:t>
      </w:r>
      <w:r w:rsidR="00767E7A">
        <w:rPr>
          <w:rFonts w:ascii="Avenir Next" w:hAnsi="Avenir Next" w:cs="Arial"/>
          <w:color w:val="808080" w:themeColor="background1" w:themeShade="80"/>
          <w:sz w:val="22"/>
          <w:szCs w:val="22"/>
          <w:lang w:val="en-GB"/>
        </w:rPr>
        <w:t>Mauritius</w:t>
      </w:r>
      <w:r w:rsidR="00325853">
        <w:rPr>
          <w:rFonts w:ascii="Avenir Next" w:hAnsi="Avenir Next" w:cs="Arial"/>
          <w:color w:val="808080" w:themeColor="background1" w:themeShade="80"/>
          <w:sz w:val="22"/>
          <w:szCs w:val="22"/>
          <w:lang w:val="en-GB"/>
        </w:rPr>
        <w:t>.</w:t>
      </w:r>
      <w:r w:rsidR="00A77409">
        <w:rPr>
          <w:rFonts w:ascii="Avenir Next" w:hAnsi="Avenir Next" w:cs="Arial"/>
          <w:color w:val="808080" w:themeColor="background1" w:themeShade="80"/>
          <w:sz w:val="22"/>
          <w:szCs w:val="22"/>
          <w:lang w:val="en-GB"/>
        </w:rPr>
        <w:t xml:space="preserve"> Developing African nations are now seeking to modernise their approach taking global influence to develop provisions to better support restructure.</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6101314E" w14:textId="4D5E7252" w:rsidR="00B81C2D" w:rsidRDefault="003A3B3F" w:rsidP="00B81C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1997-98 Asian Financial Crisis </w:t>
      </w:r>
      <w:r w:rsidR="00540D32">
        <w:rPr>
          <w:rFonts w:ascii="Avenir Next" w:hAnsi="Avenir Next" w:cs="Arial"/>
          <w:color w:val="808080" w:themeColor="background1" w:themeShade="80"/>
          <w:sz w:val="22"/>
          <w:szCs w:val="22"/>
          <w:lang w:val="en-GB"/>
        </w:rPr>
        <w:t xml:space="preserve">kicked off by the depreciation </w:t>
      </w:r>
      <w:r w:rsidR="00A77409">
        <w:rPr>
          <w:rFonts w:ascii="Avenir Next" w:hAnsi="Avenir Next" w:cs="Arial"/>
          <w:color w:val="808080" w:themeColor="background1" w:themeShade="80"/>
          <w:sz w:val="22"/>
          <w:szCs w:val="22"/>
          <w:lang w:val="en-GB"/>
        </w:rPr>
        <w:t>of</w:t>
      </w:r>
      <w:r w:rsidR="00540D32">
        <w:rPr>
          <w:rFonts w:ascii="Avenir Next" w:hAnsi="Avenir Next" w:cs="Arial"/>
          <w:color w:val="808080" w:themeColor="background1" w:themeShade="80"/>
          <w:sz w:val="22"/>
          <w:szCs w:val="22"/>
          <w:lang w:val="en-GB"/>
        </w:rPr>
        <w:t xml:space="preserve"> </w:t>
      </w:r>
      <w:r w:rsidR="00A77409">
        <w:rPr>
          <w:rFonts w:ascii="Avenir Next" w:hAnsi="Avenir Next" w:cs="Arial"/>
          <w:color w:val="808080" w:themeColor="background1" w:themeShade="80"/>
          <w:sz w:val="22"/>
          <w:szCs w:val="22"/>
          <w:lang w:val="en-GB"/>
        </w:rPr>
        <w:t xml:space="preserve">Asian </w:t>
      </w:r>
      <w:r w:rsidR="00540D32">
        <w:rPr>
          <w:rFonts w:ascii="Avenir Next" w:hAnsi="Avenir Next" w:cs="Arial"/>
          <w:color w:val="808080" w:themeColor="background1" w:themeShade="80"/>
          <w:sz w:val="22"/>
          <w:szCs w:val="22"/>
          <w:lang w:val="en-GB"/>
        </w:rPr>
        <w:t>currencies</w:t>
      </w:r>
      <w:r w:rsidR="00A77409">
        <w:rPr>
          <w:rFonts w:ascii="Avenir Next" w:hAnsi="Avenir Next" w:cs="Arial"/>
          <w:color w:val="808080" w:themeColor="background1" w:themeShade="80"/>
          <w:sz w:val="22"/>
          <w:szCs w:val="22"/>
          <w:lang w:val="en-GB"/>
        </w:rPr>
        <w:t xml:space="preserve"> (initially Thai baht and Indonesian rupiah)</w:t>
      </w:r>
      <w:r w:rsidR="00540D32">
        <w:rPr>
          <w:rFonts w:ascii="Avenir Next" w:hAnsi="Avenir Next" w:cs="Arial"/>
          <w:color w:val="808080" w:themeColor="background1" w:themeShade="80"/>
          <w:sz w:val="22"/>
          <w:szCs w:val="22"/>
          <w:lang w:val="en-GB"/>
        </w:rPr>
        <w:t xml:space="preserve"> </w:t>
      </w:r>
      <w:r w:rsidR="00A77409">
        <w:rPr>
          <w:rFonts w:ascii="Avenir Next" w:hAnsi="Avenir Next" w:cs="Arial"/>
          <w:color w:val="808080" w:themeColor="background1" w:themeShade="80"/>
          <w:sz w:val="22"/>
          <w:szCs w:val="22"/>
          <w:lang w:val="en-GB"/>
        </w:rPr>
        <w:t xml:space="preserve">which </w:t>
      </w:r>
      <w:r w:rsidR="00540D32">
        <w:rPr>
          <w:rFonts w:ascii="Avenir Next" w:hAnsi="Avenir Next" w:cs="Arial"/>
          <w:color w:val="808080" w:themeColor="background1" w:themeShade="80"/>
          <w:sz w:val="22"/>
          <w:szCs w:val="22"/>
          <w:lang w:val="en-GB"/>
        </w:rPr>
        <w:t xml:space="preserve">spread throughout </w:t>
      </w:r>
      <w:r w:rsidR="00A77409">
        <w:rPr>
          <w:rFonts w:ascii="Avenir Next" w:hAnsi="Avenir Next" w:cs="Arial"/>
          <w:color w:val="808080" w:themeColor="background1" w:themeShade="80"/>
          <w:sz w:val="22"/>
          <w:szCs w:val="22"/>
          <w:lang w:val="en-GB"/>
        </w:rPr>
        <w:t xml:space="preserve">other </w:t>
      </w:r>
      <w:r w:rsidR="00540D32">
        <w:rPr>
          <w:rFonts w:ascii="Avenir Next" w:hAnsi="Avenir Next" w:cs="Arial"/>
          <w:color w:val="808080" w:themeColor="background1" w:themeShade="80"/>
          <w:sz w:val="22"/>
          <w:szCs w:val="22"/>
          <w:lang w:val="en-GB"/>
        </w:rPr>
        <w:t>Asia</w:t>
      </w:r>
      <w:r w:rsidR="00A77409">
        <w:rPr>
          <w:rFonts w:ascii="Avenir Next" w:hAnsi="Avenir Next" w:cs="Arial"/>
          <w:color w:val="808080" w:themeColor="background1" w:themeShade="80"/>
          <w:sz w:val="22"/>
          <w:szCs w:val="22"/>
          <w:lang w:val="en-GB"/>
        </w:rPr>
        <w:t>n</w:t>
      </w:r>
      <w:r w:rsidR="00D31F5C">
        <w:rPr>
          <w:rFonts w:ascii="Avenir Next" w:hAnsi="Avenir Next" w:cs="Arial"/>
          <w:color w:val="808080" w:themeColor="background1" w:themeShade="80"/>
          <w:sz w:val="22"/>
          <w:szCs w:val="22"/>
          <w:lang w:val="en-GB"/>
        </w:rPr>
        <w:t xml:space="preserve"> currencies and markets resulting in significant depreciation in asset values and </w:t>
      </w:r>
      <w:r w:rsidR="00E36700">
        <w:rPr>
          <w:rFonts w:ascii="Avenir Next" w:hAnsi="Avenir Next" w:cs="Arial"/>
          <w:color w:val="808080" w:themeColor="background1" w:themeShade="80"/>
          <w:sz w:val="22"/>
          <w:szCs w:val="22"/>
          <w:lang w:val="en-GB"/>
        </w:rPr>
        <w:t xml:space="preserve">ultimately large scale insolvencies. </w:t>
      </w:r>
      <w:r w:rsidR="00A91A74">
        <w:rPr>
          <w:rFonts w:ascii="Avenir Next" w:hAnsi="Avenir Next" w:cs="Arial"/>
          <w:color w:val="808080" w:themeColor="background1" w:themeShade="80"/>
          <w:sz w:val="22"/>
          <w:szCs w:val="22"/>
          <w:lang w:val="en-GB"/>
        </w:rPr>
        <w:t xml:space="preserve">The aftermath saw an overhaul of insolvency laws </w:t>
      </w:r>
      <w:r w:rsidR="00B81C2D">
        <w:rPr>
          <w:rFonts w:ascii="Avenir Next" w:hAnsi="Avenir Next" w:cs="Arial"/>
          <w:color w:val="808080" w:themeColor="background1" w:themeShade="80"/>
          <w:sz w:val="22"/>
          <w:szCs w:val="22"/>
          <w:lang w:val="en-GB"/>
        </w:rPr>
        <w:t xml:space="preserve">in </w:t>
      </w:r>
      <w:r w:rsidR="00EE6F4E" w:rsidRPr="00EE6F4E">
        <w:rPr>
          <w:rFonts w:ascii="Avenir Next" w:hAnsi="Avenir Next" w:cs="Arial"/>
          <w:color w:val="808080" w:themeColor="background1" w:themeShade="80"/>
          <w:sz w:val="22"/>
          <w:szCs w:val="22"/>
          <w:lang w:val="en-GB"/>
        </w:rPr>
        <w:t>Thailand</w:t>
      </w:r>
      <w:r w:rsidR="00023AD3">
        <w:rPr>
          <w:rFonts w:ascii="Avenir Next" w:hAnsi="Avenir Next" w:cs="Arial"/>
          <w:color w:val="808080" w:themeColor="background1" w:themeShade="80"/>
          <w:sz w:val="22"/>
          <w:szCs w:val="22"/>
          <w:lang w:val="en-GB"/>
        </w:rPr>
        <w:t xml:space="preserve"> </w:t>
      </w:r>
      <w:r w:rsidR="005F157C">
        <w:rPr>
          <w:rFonts w:ascii="Avenir Next" w:hAnsi="Avenir Next" w:cs="Arial"/>
          <w:color w:val="808080" w:themeColor="background1" w:themeShade="80"/>
          <w:sz w:val="22"/>
          <w:szCs w:val="22"/>
          <w:lang w:val="en-GB"/>
        </w:rPr>
        <w:t xml:space="preserve">including the </w:t>
      </w:r>
      <w:r w:rsidR="00023AD3">
        <w:rPr>
          <w:rFonts w:ascii="Avenir Next" w:hAnsi="Avenir Next" w:cs="Arial"/>
          <w:color w:val="808080" w:themeColor="background1" w:themeShade="80"/>
          <w:sz w:val="22"/>
          <w:szCs w:val="22"/>
          <w:lang w:val="en-GB"/>
        </w:rPr>
        <w:t xml:space="preserve">introduction of </w:t>
      </w:r>
      <w:r w:rsidR="006713BA">
        <w:rPr>
          <w:rFonts w:ascii="Avenir Next" w:hAnsi="Avenir Next" w:cs="Arial"/>
          <w:color w:val="808080" w:themeColor="background1" w:themeShade="80"/>
          <w:sz w:val="22"/>
          <w:szCs w:val="22"/>
          <w:lang w:val="en-GB"/>
        </w:rPr>
        <w:t>“</w:t>
      </w:r>
      <w:r w:rsidR="00023AD3">
        <w:rPr>
          <w:rFonts w:ascii="Avenir Next" w:hAnsi="Avenir Next" w:cs="Arial"/>
          <w:color w:val="808080" w:themeColor="background1" w:themeShade="80"/>
          <w:sz w:val="22"/>
          <w:szCs w:val="22"/>
          <w:lang w:val="en-GB"/>
        </w:rPr>
        <w:t>business rescue</w:t>
      </w:r>
      <w:r w:rsidR="006713BA">
        <w:rPr>
          <w:rFonts w:ascii="Avenir Next" w:hAnsi="Avenir Next" w:cs="Arial"/>
          <w:color w:val="808080" w:themeColor="background1" w:themeShade="80"/>
          <w:sz w:val="22"/>
          <w:szCs w:val="22"/>
          <w:lang w:val="en-GB"/>
        </w:rPr>
        <w:t>”</w:t>
      </w:r>
      <w:r w:rsidR="00023AD3">
        <w:rPr>
          <w:rFonts w:ascii="Avenir Next" w:hAnsi="Avenir Next" w:cs="Arial"/>
          <w:color w:val="808080" w:themeColor="background1" w:themeShade="80"/>
          <w:sz w:val="22"/>
          <w:szCs w:val="22"/>
          <w:lang w:val="en-GB"/>
        </w:rPr>
        <w:t xml:space="preserve"> </w:t>
      </w:r>
      <w:r w:rsidR="006713BA">
        <w:rPr>
          <w:rFonts w:ascii="Avenir Next" w:hAnsi="Avenir Next" w:cs="Arial"/>
          <w:color w:val="808080" w:themeColor="background1" w:themeShade="80"/>
          <w:sz w:val="22"/>
          <w:szCs w:val="22"/>
          <w:lang w:val="en-GB"/>
        </w:rPr>
        <w:t>concepts into the region. Th</w:t>
      </w:r>
      <w:r w:rsidR="009F39E5">
        <w:rPr>
          <w:rFonts w:ascii="Avenir Next" w:hAnsi="Avenir Next" w:cs="Arial"/>
          <w:color w:val="808080" w:themeColor="background1" w:themeShade="80"/>
          <w:sz w:val="22"/>
          <w:szCs w:val="22"/>
          <w:lang w:val="en-GB"/>
        </w:rPr>
        <w:t>e</w:t>
      </w:r>
      <w:r w:rsidR="000A5881">
        <w:rPr>
          <w:rFonts w:ascii="Avenir Next" w:hAnsi="Avenir Next" w:cs="Arial"/>
          <w:color w:val="808080" w:themeColor="background1" w:themeShade="80"/>
          <w:sz w:val="22"/>
          <w:szCs w:val="22"/>
          <w:lang w:val="en-GB"/>
        </w:rPr>
        <w:t xml:space="preserve"> crisis </w:t>
      </w:r>
      <w:r w:rsidR="009F39E5">
        <w:rPr>
          <w:rFonts w:ascii="Avenir Next" w:hAnsi="Avenir Next" w:cs="Arial"/>
          <w:color w:val="808080" w:themeColor="background1" w:themeShade="80"/>
          <w:sz w:val="22"/>
          <w:szCs w:val="22"/>
          <w:lang w:val="en-GB"/>
        </w:rPr>
        <w:t>was used as</w:t>
      </w:r>
      <w:r w:rsidR="002516AB">
        <w:rPr>
          <w:rFonts w:ascii="Avenir Next" w:hAnsi="Avenir Next" w:cs="Arial"/>
          <w:color w:val="808080" w:themeColor="background1" w:themeShade="80"/>
          <w:sz w:val="22"/>
          <w:szCs w:val="22"/>
          <w:lang w:val="en-GB"/>
        </w:rPr>
        <w:t xml:space="preserve"> an opportunity </w:t>
      </w:r>
      <w:r w:rsidR="009F39E5">
        <w:rPr>
          <w:rFonts w:ascii="Avenir Next" w:hAnsi="Avenir Next" w:cs="Arial"/>
          <w:color w:val="808080" w:themeColor="background1" w:themeShade="80"/>
          <w:sz w:val="22"/>
          <w:szCs w:val="22"/>
          <w:lang w:val="en-GB"/>
        </w:rPr>
        <w:t xml:space="preserve">in some jurisdiction to modernise their insolvency laws and </w:t>
      </w:r>
      <w:r w:rsidR="002139D2">
        <w:rPr>
          <w:rFonts w:ascii="Avenir Next" w:hAnsi="Avenir Next" w:cs="Arial"/>
          <w:color w:val="808080" w:themeColor="background1" w:themeShade="80"/>
          <w:sz w:val="22"/>
          <w:szCs w:val="22"/>
          <w:lang w:val="en-GB"/>
        </w:rPr>
        <w:t>bring in business rescue opportunities particularly in jurisdictions such as Singapore which is becoming known as a</w:t>
      </w:r>
      <w:r w:rsidR="00A77409">
        <w:rPr>
          <w:rFonts w:ascii="Avenir Next" w:hAnsi="Avenir Next" w:cs="Arial"/>
          <w:color w:val="808080" w:themeColor="background1" w:themeShade="80"/>
          <w:sz w:val="22"/>
          <w:szCs w:val="22"/>
          <w:lang w:val="en-GB"/>
        </w:rPr>
        <w:t>n</w:t>
      </w:r>
      <w:r w:rsidR="002139D2">
        <w:rPr>
          <w:rFonts w:ascii="Avenir Next" w:hAnsi="Avenir Next" w:cs="Arial"/>
          <w:color w:val="808080" w:themeColor="background1" w:themeShade="80"/>
          <w:sz w:val="22"/>
          <w:szCs w:val="22"/>
          <w:lang w:val="en-GB"/>
        </w:rPr>
        <w:t xml:space="preserve"> </w:t>
      </w:r>
      <w:r w:rsidR="00A77409">
        <w:rPr>
          <w:rFonts w:ascii="Avenir Next" w:hAnsi="Avenir Next" w:cs="Arial"/>
          <w:color w:val="808080" w:themeColor="background1" w:themeShade="80"/>
          <w:sz w:val="22"/>
          <w:szCs w:val="22"/>
          <w:lang w:val="en-GB"/>
        </w:rPr>
        <w:t xml:space="preserve">Asian or alternative </w:t>
      </w:r>
      <w:r w:rsidR="002139D2">
        <w:rPr>
          <w:rFonts w:ascii="Avenir Next" w:hAnsi="Avenir Next" w:cs="Arial"/>
          <w:color w:val="808080" w:themeColor="background1" w:themeShade="80"/>
          <w:sz w:val="22"/>
          <w:szCs w:val="22"/>
          <w:lang w:val="en-GB"/>
        </w:rPr>
        <w:t>global hub for restructuring.</w:t>
      </w:r>
      <w:r w:rsidR="00E321C7">
        <w:rPr>
          <w:rFonts w:ascii="Avenir Next" w:hAnsi="Avenir Next" w:cs="Arial"/>
          <w:color w:val="808080" w:themeColor="background1" w:themeShade="80"/>
          <w:sz w:val="22"/>
          <w:szCs w:val="22"/>
          <w:lang w:val="en-GB"/>
        </w:rPr>
        <w:t xml:space="preserve"> </w:t>
      </w:r>
    </w:p>
    <w:p w14:paraId="7F4BC35D" w14:textId="1892B947" w:rsidR="00023AD3" w:rsidRDefault="00023AD3" w:rsidP="00B81C2D">
      <w:pPr>
        <w:jc w:val="both"/>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0564FE4" w14:textId="5F0ACB72" w:rsidR="003C1577" w:rsidRDefault="003C1577" w:rsidP="00766E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well developed economies </w:t>
      </w:r>
      <w:r w:rsidR="00637BE1">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North America </w:t>
      </w:r>
      <w:r w:rsidR="007C1FE4">
        <w:rPr>
          <w:rFonts w:ascii="Avenir Next" w:hAnsi="Avenir Next" w:cs="Arial"/>
          <w:color w:val="808080" w:themeColor="background1" w:themeShade="80"/>
          <w:sz w:val="22"/>
          <w:szCs w:val="22"/>
          <w:lang w:val="en-GB"/>
        </w:rPr>
        <w:t xml:space="preserve">have supported the establishment of initiatives and projects to </w:t>
      </w:r>
      <w:r w:rsidR="00DE2731">
        <w:rPr>
          <w:rFonts w:ascii="Avenir Next" w:hAnsi="Avenir Next" w:cs="Arial"/>
          <w:color w:val="808080" w:themeColor="background1" w:themeShade="80"/>
          <w:sz w:val="22"/>
          <w:szCs w:val="22"/>
          <w:lang w:val="en-GB"/>
        </w:rPr>
        <w:t>resolve international insolvency issues</w:t>
      </w:r>
      <w:r w:rsidR="00760F40">
        <w:rPr>
          <w:rFonts w:ascii="Avenir Next" w:hAnsi="Avenir Next" w:cs="Arial"/>
          <w:color w:val="808080" w:themeColor="background1" w:themeShade="80"/>
          <w:sz w:val="22"/>
          <w:szCs w:val="22"/>
          <w:lang w:val="en-GB"/>
        </w:rPr>
        <w:t xml:space="preserve"> with varying degrees of success.</w:t>
      </w:r>
      <w:r w:rsidR="00F51641">
        <w:rPr>
          <w:rFonts w:ascii="Avenir Next" w:hAnsi="Avenir Next" w:cs="Arial"/>
          <w:color w:val="808080" w:themeColor="background1" w:themeShade="80"/>
          <w:sz w:val="22"/>
          <w:szCs w:val="22"/>
          <w:lang w:val="en-GB"/>
        </w:rPr>
        <w:t xml:space="preserve"> Some of the successful outcomes of these initiatives include:</w:t>
      </w:r>
    </w:p>
    <w:p w14:paraId="5B5489F8" w14:textId="77777777" w:rsidR="0029391A" w:rsidRDefault="0029391A" w:rsidP="00766E65">
      <w:pPr>
        <w:jc w:val="both"/>
        <w:rPr>
          <w:rFonts w:ascii="Avenir Next" w:hAnsi="Avenir Next" w:cs="Arial"/>
          <w:color w:val="808080" w:themeColor="background1" w:themeShade="80"/>
          <w:sz w:val="22"/>
          <w:szCs w:val="22"/>
          <w:lang w:val="en-GB"/>
        </w:rPr>
      </w:pPr>
    </w:p>
    <w:p w14:paraId="2D97D8F3" w14:textId="2EE1E4C0" w:rsidR="00C869D5" w:rsidRDefault="00C869D5" w:rsidP="00C869D5">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w:t>
      </w:r>
      <w:r w:rsidRPr="00F51641">
        <w:rPr>
          <w:rFonts w:ascii="Avenir Next" w:hAnsi="Avenir Next" w:cs="Arial"/>
          <w:color w:val="808080" w:themeColor="background1" w:themeShade="80"/>
          <w:sz w:val="22"/>
          <w:szCs w:val="22"/>
          <w:lang w:val="en-GB"/>
        </w:rPr>
        <w:t>Principals</w:t>
      </w:r>
      <w:r>
        <w:rPr>
          <w:rFonts w:ascii="Avenir Next" w:hAnsi="Avenir Next" w:cs="Arial"/>
          <w:color w:val="808080" w:themeColor="background1" w:themeShade="80"/>
          <w:sz w:val="22"/>
          <w:szCs w:val="22"/>
          <w:lang w:val="en-GB"/>
        </w:rPr>
        <w:t xml:space="preserve"> such as the</w:t>
      </w:r>
      <w:r w:rsidRPr="00F51641">
        <w:rPr>
          <w:rFonts w:ascii="Avenir Next" w:hAnsi="Avenir Next" w:cs="Arial"/>
          <w:color w:val="808080" w:themeColor="background1" w:themeShade="80"/>
          <w:sz w:val="22"/>
          <w:szCs w:val="22"/>
          <w:lang w:val="en-GB"/>
        </w:rPr>
        <w:t xml:space="preserve"> NAFTA Principals of Cooperation</w:t>
      </w:r>
      <w:r>
        <w:rPr>
          <w:rFonts w:ascii="Avenir Next" w:hAnsi="Avenir Next" w:cs="Arial"/>
          <w:color w:val="808080" w:themeColor="background1" w:themeShade="80"/>
          <w:sz w:val="22"/>
          <w:szCs w:val="22"/>
          <w:lang w:val="en-GB"/>
        </w:rPr>
        <w:t xml:space="preserve"> </w:t>
      </w:r>
      <w:r w:rsidR="003973D2">
        <w:rPr>
          <w:rFonts w:ascii="Avenir Next" w:hAnsi="Avenir Next" w:cs="Arial"/>
          <w:color w:val="808080" w:themeColor="background1" w:themeShade="80"/>
          <w:sz w:val="22"/>
          <w:szCs w:val="22"/>
          <w:lang w:val="en-GB"/>
        </w:rPr>
        <w:t xml:space="preserve">which have sought to </w:t>
      </w:r>
      <w:r w:rsidRPr="00C869D5">
        <w:rPr>
          <w:rFonts w:ascii="Avenir Next" w:hAnsi="Avenir Next" w:cs="Arial"/>
          <w:color w:val="808080" w:themeColor="background1" w:themeShade="80"/>
          <w:sz w:val="22"/>
          <w:szCs w:val="22"/>
          <w:lang w:val="en-GB"/>
        </w:rPr>
        <w:t xml:space="preserve">develop principles of cooperation </w:t>
      </w:r>
      <w:r w:rsidR="003973D2">
        <w:rPr>
          <w:rFonts w:ascii="Avenir Next" w:hAnsi="Avenir Next" w:cs="Arial"/>
          <w:color w:val="808080" w:themeColor="background1" w:themeShade="80"/>
          <w:sz w:val="22"/>
          <w:szCs w:val="22"/>
          <w:lang w:val="en-GB"/>
        </w:rPr>
        <w:t>in relation</w:t>
      </w:r>
      <w:r w:rsidRPr="00C869D5">
        <w:rPr>
          <w:rFonts w:ascii="Avenir Next" w:hAnsi="Avenir Next" w:cs="Arial"/>
          <w:color w:val="808080" w:themeColor="background1" w:themeShade="80"/>
          <w:sz w:val="22"/>
          <w:szCs w:val="22"/>
          <w:lang w:val="en-GB"/>
        </w:rPr>
        <w:t xml:space="preserve"> to cross-border insolvency</w:t>
      </w:r>
      <w:r w:rsidR="00396562">
        <w:rPr>
          <w:rFonts w:ascii="Avenir Next" w:hAnsi="Avenir Next" w:cs="Arial"/>
          <w:color w:val="808080" w:themeColor="background1" w:themeShade="80"/>
          <w:sz w:val="22"/>
          <w:szCs w:val="22"/>
          <w:lang w:val="en-GB"/>
        </w:rPr>
        <w:t xml:space="preserve"> for the USA, Canada and Mexico.</w:t>
      </w:r>
      <w:r w:rsidR="00BC3694">
        <w:rPr>
          <w:rFonts w:ascii="Avenir Next" w:hAnsi="Avenir Next" w:cs="Arial"/>
          <w:color w:val="808080" w:themeColor="background1" w:themeShade="80"/>
          <w:sz w:val="22"/>
          <w:szCs w:val="22"/>
          <w:lang w:val="en-GB"/>
        </w:rPr>
        <w:t xml:space="preserve"> The Principals consist of</w:t>
      </w:r>
      <w:r w:rsidR="00A251F6">
        <w:rPr>
          <w:rFonts w:ascii="Avenir Next" w:hAnsi="Avenir Next" w:cs="Arial"/>
          <w:color w:val="808080" w:themeColor="background1" w:themeShade="80"/>
          <w:sz w:val="22"/>
          <w:szCs w:val="22"/>
          <w:lang w:val="en-GB"/>
        </w:rPr>
        <w:t>:</w:t>
      </w:r>
    </w:p>
    <w:p w14:paraId="2B117923" w14:textId="5EAC2BB3" w:rsidR="00A251F6" w:rsidRDefault="00A251F6" w:rsidP="00A251F6">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 principals </w:t>
      </w:r>
      <w:r w:rsidR="008E4FEE">
        <w:rPr>
          <w:rFonts w:ascii="Avenir Next" w:hAnsi="Avenir Next" w:cs="Arial"/>
          <w:color w:val="808080" w:themeColor="background1" w:themeShade="80"/>
          <w:sz w:val="22"/>
          <w:szCs w:val="22"/>
          <w:lang w:val="en-GB"/>
        </w:rPr>
        <w:t>in relation to</w:t>
      </w:r>
      <w:r>
        <w:rPr>
          <w:rFonts w:ascii="Avenir Next" w:hAnsi="Avenir Next" w:cs="Arial"/>
          <w:color w:val="808080" w:themeColor="background1" w:themeShade="80"/>
          <w:sz w:val="22"/>
          <w:szCs w:val="22"/>
          <w:lang w:val="en-GB"/>
        </w:rPr>
        <w:t xml:space="preserve"> </w:t>
      </w:r>
      <w:r w:rsidR="0047377C">
        <w:rPr>
          <w:rFonts w:ascii="Avenir Next" w:hAnsi="Avenir Next" w:cs="Arial"/>
          <w:color w:val="808080" w:themeColor="background1" w:themeShade="80"/>
          <w:sz w:val="22"/>
          <w:szCs w:val="22"/>
          <w:lang w:val="en-GB"/>
        </w:rPr>
        <w:t>cooperation between courts, insolvency practitioners and stakeholders</w:t>
      </w:r>
      <w:r w:rsidR="001E78F3">
        <w:rPr>
          <w:rFonts w:ascii="Avenir Next" w:hAnsi="Avenir Next" w:cs="Arial"/>
          <w:color w:val="808080" w:themeColor="background1" w:themeShade="80"/>
          <w:sz w:val="22"/>
          <w:szCs w:val="22"/>
          <w:lang w:val="en-GB"/>
        </w:rPr>
        <w:t xml:space="preserve"> along with recognition of foreign insolvency proceedings </w:t>
      </w:r>
      <w:r w:rsidR="00DC3F55">
        <w:rPr>
          <w:rFonts w:ascii="Avenir Next" w:hAnsi="Avenir Next" w:cs="Arial"/>
          <w:color w:val="808080" w:themeColor="background1" w:themeShade="80"/>
          <w:sz w:val="22"/>
          <w:szCs w:val="22"/>
          <w:lang w:val="en-GB"/>
        </w:rPr>
        <w:t>being granted efficiently with minimum legal formalities</w:t>
      </w:r>
    </w:p>
    <w:p w14:paraId="04662F61" w14:textId="430BC602" w:rsidR="0047377C" w:rsidRDefault="008E4FEE" w:rsidP="00A251F6">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Procedural principals </w:t>
      </w:r>
      <w:r w:rsidR="00961224">
        <w:rPr>
          <w:rFonts w:ascii="Avenir Next" w:hAnsi="Avenir Next" w:cs="Arial"/>
          <w:color w:val="808080" w:themeColor="background1" w:themeShade="80"/>
          <w:sz w:val="22"/>
          <w:szCs w:val="22"/>
          <w:lang w:val="en-GB"/>
        </w:rPr>
        <w:t xml:space="preserve">in relation to the structure of </w:t>
      </w:r>
      <w:r w:rsidR="00082855">
        <w:rPr>
          <w:rFonts w:ascii="Avenir Next" w:hAnsi="Avenir Next" w:cs="Arial"/>
          <w:color w:val="808080" w:themeColor="background1" w:themeShade="80"/>
          <w:sz w:val="22"/>
          <w:szCs w:val="22"/>
          <w:lang w:val="en-GB"/>
        </w:rPr>
        <w:t xml:space="preserve">a cross border insolvency case, </w:t>
      </w:r>
      <w:r w:rsidR="00C13CD9">
        <w:rPr>
          <w:rFonts w:ascii="Avenir Next" w:hAnsi="Avenir Next" w:cs="Arial"/>
          <w:color w:val="808080" w:themeColor="background1" w:themeShade="80"/>
          <w:sz w:val="22"/>
          <w:szCs w:val="22"/>
          <w:lang w:val="en-GB"/>
        </w:rPr>
        <w:t>initiation of a case, administration of a case and completion.</w:t>
      </w:r>
    </w:p>
    <w:p w14:paraId="35B812D8" w14:textId="26BEF45E" w:rsidR="008D2BBA" w:rsidRPr="00F51641" w:rsidRDefault="008D2BBA" w:rsidP="00A251F6">
      <w:pPr>
        <w:pStyle w:val="ListParagraph"/>
        <w:numPr>
          <w:ilvl w:val="1"/>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Recommendations for legislation or international agreement.</w:t>
      </w:r>
    </w:p>
    <w:p w14:paraId="3B10BE24" w14:textId="59FD7B18" w:rsidR="00AB63DE" w:rsidRPr="00F51641" w:rsidRDefault="000068C8" w:rsidP="00F5164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subset of the Principals is t</w:t>
      </w:r>
      <w:r w:rsidR="00F51641" w:rsidRPr="00F51641">
        <w:rPr>
          <w:rFonts w:ascii="Avenir Next" w:hAnsi="Avenir Next" w:cs="Arial"/>
          <w:color w:val="808080" w:themeColor="background1" w:themeShade="80"/>
          <w:sz w:val="22"/>
          <w:szCs w:val="22"/>
          <w:lang w:val="en-GB"/>
        </w:rPr>
        <w:t xml:space="preserve">he development of </w:t>
      </w:r>
      <w:r>
        <w:rPr>
          <w:rFonts w:ascii="Avenir Next" w:hAnsi="Avenir Next" w:cs="Arial"/>
          <w:color w:val="808080" w:themeColor="background1" w:themeShade="80"/>
          <w:sz w:val="22"/>
          <w:szCs w:val="22"/>
          <w:lang w:val="en-GB"/>
        </w:rPr>
        <w:t>G</w:t>
      </w:r>
      <w:r w:rsidR="00C36C27" w:rsidRPr="00F51641">
        <w:rPr>
          <w:rFonts w:ascii="Avenir Next" w:hAnsi="Avenir Next" w:cs="Arial"/>
          <w:color w:val="808080" w:themeColor="background1" w:themeShade="80"/>
          <w:sz w:val="22"/>
          <w:szCs w:val="22"/>
          <w:lang w:val="en-GB"/>
        </w:rPr>
        <w:t>uidelines</w:t>
      </w:r>
      <w:r w:rsidR="00F51641" w:rsidRPr="00F51641">
        <w:rPr>
          <w:rFonts w:ascii="Avenir Next" w:hAnsi="Avenir Next" w:cs="Arial"/>
          <w:color w:val="808080" w:themeColor="background1" w:themeShade="80"/>
          <w:sz w:val="22"/>
          <w:szCs w:val="22"/>
          <w:lang w:val="en-GB"/>
        </w:rPr>
        <w:t xml:space="preserve"> such as</w:t>
      </w:r>
      <w:r w:rsidR="00C36C27" w:rsidRPr="00F51641">
        <w:rPr>
          <w:rFonts w:ascii="Avenir Next" w:hAnsi="Avenir Next" w:cs="Arial"/>
          <w:color w:val="808080" w:themeColor="background1" w:themeShade="80"/>
          <w:sz w:val="22"/>
          <w:szCs w:val="22"/>
          <w:lang w:val="en-GB"/>
        </w:rPr>
        <w:t xml:space="preserve"> </w:t>
      </w:r>
      <w:r w:rsidR="00880743" w:rsidRPr="00F51641">
        <w:rPr>
          <w:rFonts w:ascii="Avenir Next" w:hAnsi="Avenir Next" w:cs="Arial"/>
          <w:color w:val="808080" w:themeColor="background1" w:themeShade="80"/>
          <w:sz w:val="22"/>
          <w:szCs w:val="22"/>
          <w:lang w:val="en-GB"/>
        </w:rPr>
        <w:t xml:space="preserve">ALI NAFTA Guidelines Applicable to Court-to-Court Communications </w:t>
      </w:r>
      <w:r w:rsidR="00766E65" w:rsidRPr="00F51641">
        <w:rPr>
          <w:rFonts w:ascii="Avenir Next" w:hAnsi="Avenir Next" w:cs="Arial"/>
          <w:color w:val="808080" w:themeColor="background1" w:themeShade="80"/>
          <w:sz w:val="22"/>
          <w:szCs w:val="22"/>
          <w:lang w:val="en-GB"/>
        </w:rPr>
        <w:t>in Cross Border Cases (2000)</w:t>
      </w:r>
      <w:r w:rsidR="00A00AD9" w:rsidRPr="00F51641">
        <w:rPr>
          <w:rFonts w:ascii="Avenir Next" w:hAnsi="Avenir Next" w:cs="Arial"/>
          <w:color w:val="808080" w:themeColor="background1" w:themeShade="80"/>
          <w:sz w:val="22"/>
          <w:szCs w:val="22"/>
          <w:lang w:val="en-GB"/>
        </w:rPr>
        <w:t xml:space="preserve"> for international insolvencies involving USA, Canada and Mexic</w:t>
      </w:r>
      <w:r w:rsidR="00127227" w:rsidRPr="00F51641">
        <w:rPr>
          <w:rFonts w:ascii="Avenir Next" w:hAnsi="Avenir Next" w:cs="Arial"/>
          <w:color w:val="808080" w:themeColor="background1" w:themeShade="80"/>
          <w:sz w:val="22"/>
          <w:szCs w:val="22"/>
          <w:lang w:val="en-GB"/>
        </w:rPr>
        <w:t>o</w:t>
      </w:r>
      <w:r w:rsidR="00F51641" w:rsidRPr="00F51641">
        <w:rPr>
          <w:rFonts w:ascii="Avenir Next" w:hAnsi="Avenir Next" w:cs="Arial"/>
          <w:color w:val="808080" w:themeColor="background1" w:themeShade="80"/>
          <w:sz w:val="22"/>
          <w:szCs w:val="22"/>
          <w:lang w:val="en-GB"/>
        </w:rPr>
        <w:t xml:space="preserve"> which </w:t>
      </w:r>
      <w:r w:rsidR="00B5672C">
        <w:rPr>
          <w:rFonts w:ascii="Avenir Next" w:hAnsi="Avenir Next" w:cs="Arial"/>
          <w:color w:val="808080" w:themeColor="background1" w:themeShade="80"/>
          <w:sz w:val="22"/>
          <w:szCs w:val="22"/>
          <w:lang w:val="en-GB"/>
        </w:rPr>
        <w:t xml:space="preserve">seek to support a consistent and efficient </w:t>
      </w:r>
      <w:r w:rsidR="00D77338">
        <w:rPr>
          <w:rFonts w:ascii="Avenir Next" w:hAnsi="Avenir Next" w:cs="Arial"/>
          <w:color w:val="808080" w:themeColor="background1" w:themeShade="80"/>
          <w:sz w:val="22"/>
          <w:szCs w:val="22"/>
          <w:lang w:val="en-GB"/>
        </w:rPr>
        <w:t>way for Courts in the different jurisdictions to communicate</w:t>
      </w:r>
      <w:r w:rsidR="008257C5">
        <w:rPr>
          <w:rFonts w:ascii="Avenir Next" w:hAnsi="Avenir Next" w:cs="Arial"/>
          <w:color w:val="808080" w:themeColor="background1" w:themeShade="80"/>
          <w:sz w:val="22"/>
          <w:szCs w:val="22"/>
          <w:lang w:val="en-GB"/>
        </w:rPr>
        <w:t>.</w:t>
      </w:r>
    </w:p>
    <w:p w14:paraId="18C2E5E1" w14:textId="702DB9AF" w:rsidR="00743EA4" w:rsidRPr="00F51641" w:rsidRDefault="002935D2" w:rsidP="00F5164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Importantly, both </w:t>
      </w:r>
      <w:r w:rsidR="00743EA4" w:rsidRPr="00F51641">
        <w:rPr>
          <w:rFonts w:ascii="Avenir Next" w:hAnsi="Avenir Next" w:cs="Arial"/>
          <w:color w:val="808080" w:themeColor="background1" w:themeShade="80"/>
          <w:sz w:val="22"/>
          <w:szCs w:val="22"/>
          <w:lang w:val="en-GB"/>
        </w:rPr>
        <w:t xml:space="preserve">USA and Canada </w:t>
      </w:r>
      <w:r w:rsidR="0036218E">
        <w:rPr>
          <w:rFonts w:ascii="Avenir Next" w:hAnsi="Avenir Next" w:cs="Arial"/>
          <w:color w:val="808080" w:themeColor="background1" w:themeShade="80"/>
          <w:sz w:val="22"/>
          <w:szCs w:val="22"/>
          <w:lang w:val="en-GB"/>
        </w:rPr>
        <w:t xml:space="preserve">have </w:t>
      </w:r>
      <w:r w:rsidR="00743EA4" w:rsidRPr="00F51641">
        <w:rPr>
          <w:rFonts w:ascii="Avenir Next" w:hAnsi="Avenir Next" w:cs="Arial"/>
          <w:color w:val="808080" w:themeColor="background1" w:themeShade="80"/>
          <w:sz w:val="22"/>
          <w:szCs w:val="22"/>
          <w:lang w:val="en-GB"/>
        </w:rPr>
        <w:t>adopt</w:t>
      </w:r>
      <w:r w:rsidR="0036218E">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w:t>
      </w:r>
      <w:r w:rsidR="00743EA4" w:rsidRPr="00F51641">
        <w:rPr>
          <w:rFonts w:ascii="Avenir Next" w:hAnsi="Avenir Next" w:cs="Arial"/>
          <w:color w:val="808080" w:themeColor="background1" w:themeShade="80"/>
          <w:sz w:val="22"/>
          <w:szCs w:val="22"/>
          <w:lang w:val="en-GB"/>
        </w:rPr>
        <w:t>the</w:t>
      </w:r>
      <w:r w:rsidR="00632BE5">
        <w:rPr>
          <w:rFonts w:ascii="Avenir Next" w:hAnsi="Avenir Next" w:cs="Arial"/>
          <w:color w:val="808080" w:themeColor="background1" w:themeShade="80"/>
          <w:sz w:val="22"/>
          <w:szCs w:val="22"/>
          <w:lang w:val="en-GB"/>
        </w:rPr>
        <w:t xml:space="preserve"> UNCITRAL</w:t>
      </w:r>
      <w:r w:rsidR="00743EA4" w:rsidRPr="00F51641">
        <w:rPr>
          <w:rFonts w:ascii="Avenir Next" w:hAnsi="Avenir Next" w:cs="Arial"/>
          <w:color w:val="808080" w:themeColor="background1" w:themeShade="80"/>
          <w:sz w:val="22"/>
          <w:szCs w:val="22"/>
          <w:lang w:val="en-GB"/>
        </w:rPr>
        <w:t xml:space="preserve"> Model Law</w:t>
      </w:r>
      <w:r w:rsidR="00F671D8" w:rsidRPr="00F51641">
        <w:rPr>
          <w:rFonts w:ascii="Avenir Next" w:hAnsi="Avenir Next" w:cs="Arial"/>
          <w:color w:val="808080" w:themeColor="background1" w:themeShade="80"/>
          <w:sz w:val="22"/>
          <w:szCs w:val="22"/>
          <w:lang w:val="en-GB"/>
        </w:rPr>
        <w:t xml:space="preserve"> and </w:t>
      </w:r>
      <w:r w:rsidR="00AB1CAD">
        <w:rPr>
          <w:rFonts w:ascii="Avenir Next" w:hAnsi="Avenir Next" w:cs="Arial"/>
          <w:color w:val="808080" w:themeColor="background1" w:themeShade="80"/>
          <w:sz w:val="22"/>
          <w:szCs w:val="22"/>
          <w:lang w:val="en-GB"/>
        </w:rPr>
        <w:t>p</w:t>
      </w:r>
      <w:r w:rsidR="00F671D8" w:rsidRPr="00F51641">
        <w:rPr>
          <w:rFonts w:ascii="Avenir Next" w:hAnsi="Avenir Next" w:cs="Arial"/>
          <w:color w:val="808080" w:themeColor="background1" w:themeShade="80"/>
          <w:sz w:val="22"/>
          <w:szCs w:val="22"/>
          <w:lang w:val="en-GB"/>
        </w:rPr>
        <w:t>rotocols</w:t>
      </w:r>
      <w:r w:rsidR="001574F0">
        <w:rPr>
          <w:rFonts w:ascii="Avenir Next" w:hAnsi="Avenir Next" w:cs="Arial"/>
          <w:color w:val="808080" w:themeColor="background1" w:themeShade="80"/>
          <w:sz w:val="22"/>
          <w:szCs w:val="22"/>
          <w:lang w:val="en-GB"/>
        </w:rPr>
        <w:t>.</w:t>
      </w:r>
    </w:p>
    <w:p w14:paraId="3D5A1BF3" w14:textId="44EEFEA9" w:rsidR="00F671D8" w:rsidRDefault="00F671D8" w:rsidP="00766E65">
      <w:pPr>
        <w:jc w:val="both"/>
        <w:rPr>
          <w:rFonts w:ascii="Avenir Next" w:hAnsi="Avenir Next" w:cs="Arial"/>
          <w:color w:val="808080" w:themeColor="background1" w:themeShade="80"/>
          <w:sz w:val="22"/>
          <w:szCs w:val="22"/>
          <w:lang w:val="en-GB"/>
        </w:rPr>
      </w:pPr>
    </w:p>
    <w:p w14:paraId="1C3973A9" w14:textId="5A44268D" w:rsidR="00AB63DE" w:rsidRDefault="009F5B6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not all of these initiatives have resulted in successful outcomes. A b</w:t>
      </w:r>
      <w:r w:rsidR="00F671D8" w:rsidRPr="009F5B63">
        <w:rPr>
          <w:rFonts w:ascii="Avenir Next" w:hAnsi="Avenir Next" w:cs="Arial"/>
          <w:color w:val="808080" w:themeColor="background1" w:themeShade="80"/>
          <w:sz w:val="22"/>
          <w:szCs w:val="22"/>
          <w:lang w:val="en-GB"/>
        </w:rPr>
        <w:t xml:space="preserve">ilateral </w:t>
      </w:r>
      <w:r w:rsidR="00427EDB" w:rsidRPr="009F5B63">
        <w:rPr>
          <w:rFonts w:ascii="Avenir Next" w:hAnsi="Avenir Next" w:cs="Arial"/>
          <w:color w:val="808080" w:themeColor="background1" w:themeShade="80"/>
          <w:sz w:val="22"/>
          <w:szCs w:val="22"/>
          <w:lang w:val="en-GB"/>
        </w:rPr>
        <w:t>insolvency treaty</w:t>
      </w:r>
      <w:r>
        <w:rPr>
          <w:rFonts w:ascii="Avenir Next" w:hAnsi="Avenir Next" w:cs="Arial"/>
          <w:color w:val="808080" w:themeColor="background1" w:themeShade="80"/>
          <w:sz w:val="22"/>
          <w:szCs w:val="22"/>
          <w:lang w:val="en-GB"/>
        </w:rPr>
        <w:t xml:space="preserve"> between USA and Canada </w:t>
      </w:r>
      <w:r w:rsidR="00706320">
        <w:rPr>
          <w:rFonts w:ascii="Avenir Next" w:hAnsi="Avenir Next" w:cs="Arial"/>
          <w:color w:val="808080" w:themeColor="background1" w:themeShade="80"/>
          <w:sz w:val="22"/>
          <w:szCs w:val="22"/>
          <w:lang w:val="en-GB"/>
        </w:rPr>
        <w:t xml:space="preserve">was never able to </w:t>
      </w:r>
      <w:r w:rsidR="00427EDB" w:rsidRPr="009F5B63">
        <w:rPr>
          <w:rFonts w:ascii="Avenir Next" w:hAnsi="Avenir Next" w:cs="Arial"/>
          <w:color w:val="808080" w:themeColor="background1" w:themeShade="80"/>
          <w:sz w:val="22"/>
          <w:szCs w:val="22"/>
          <w:lang w:val="en-GB"/>
        </w:rPr>
        <w:t>reach agreement</w:t>
      </w:r>
      <w:r w:rsidR="00A77409">
        <w:rPr>
          <w:rFonts w:ascii="Avenir Next" w:hAnsi="Avenir Next" w:cs="Arial"/>
          <w:color w:val="808080" w:themeColor="background1" w:themeShade="80"/>
          <w:sz w:val="22"/>
          <w:szCs w:val="22"/>
          <w:lang w:val="en-GB"/>
        </w:rPr>
        <w:t>,</w:t>
      </w:r>
      <w:r w:rsidR="001B1B68">
        <w:rPr>
          <w:rFonts w:ascii="Avenir Next" w:hAnsi="Avenir Next" w:cs="Arial"/>
          <w:color w:val="808080" w:themeColor="background1" w:themeShade="80"/>
          <w:sz w:val="22"/>
          <w:szCs w:val="22"/>
          <w:lang w:val="en-GB"/>
        </w:rPr>
        <w:t xml:space="preserve"> likely due to its ambitious scope</w:t>
      </w:r>
      <w:r w:rsidR="00427EDB" w:rsidRPr="009F5B63">
        <w:rPr>
          <w:rFonts w:ascii="Avenir Next" w:hAnsi="Avenir Next" w:cs="Arial"/>
          <w:color w:val="808080" w:themeColor="background1" w:themeShade="80"/>
          <w:sz w:val="22"/>
          <w:szCs w:val="22"/>
          <w:lang w:val="en-GB"/>
        </w:rPr>
        <w:t>.</w:t>
      </w:r>
    </w:p>
    <w:p w14:paraId="31666712" w14:textId="77777777" w:rsidR="001574F0" w:rsidRPr="004216EA" w:rsidRDefault="001574F0"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w:t>
      </w:r>
      <w:r w:rsidR="00092378" w:rsidRPr="004216EA">
        <w:rPr>
          <w:rFonts w:ascii="Avenir Next" w:hAnsi="Avenir Next" w:cs="Arial"/>
          <w:sz w:val="22"/>
          <w:szCs w:val="22"/>
          <w:lang w:val="en-GB"/>
        </w:rPr>
        <w:lastRenderedPageBreak/>
        <w:t>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62FF766" w14:textId="77777777" w:rsidR="00980541" w:rsidRDefault="000A57CF" w:rsidP="000A57C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 laws seek to support fairness </w:t>
      </w:r>
      <w:r w:rsidR="00980541">
        <w:rPr>
          <w:rFonts w:ascii="Avenir Next" w:hAnsi="Avenir Next" w:cs="Arial"/>
          <w:color w:val="808080" w:themeColor="background1" w:themeShade="80"/>
          <w:sz w:val="22"/>
          <w:szCs w:val="22"/>
          <w:lang w:val="en-GB"/>
        </w:rPr>
        <w:t xml:space="preserve">and the principal of </w:t>
      </w:r>
      <w:proofErr w:type="spellStart"/>
      <w:r w:rsidR="00980541" w:rsidRPr="00B91A24">
        <w:rPr>
          <w:rFonts w:ascii="Avenir Next" w:hAnsi="Avenir Next" w:cs="Arial"/>
          <w:i/>
          <w:iCs/>
          <w:color w:val="808080" w:themeColor="background1" w:themeShade="80"/>
          <w:sz w:val="22"/>
          <w:szCs w:val="22"/>
          <w:lang w:val="en-GB"/>
        </w:rPr>
        <w:t>pari</w:t>
      </w:r>
      <w:proofErr w:type="spellEnd"/>
      <w:r w:rsidR="00980541" w:rsidRPr="00B91A24">
        <w:rPr>
          <w:rFonts w:ascii="Avenir Next" w:hAnsi="Avenir Next" w:cs="Arial"/>
          <w:i/>
          <w:iCs/>
          <w:color w:val="808080" w:themeColor="background1" w:themeShade="80"/>
          <w:sz w:val="22"/>
          <w:szCs w:val="22"/>
          <w:lang w:val="en-GB"/>
        </w:rPr>
        <w:t xml:space="preserve"> passu</w:t>
      </w:r>
      <w:r w:rsidR="00980541">
        <w:rPr>
          <w:rFonts w:ascii="Avenir Next" w:hAnsi="Avenir Next" w:cs="Arial"/>
          <w:color w:val="808080" w:themeColor="background1" w:themeShade="80"/>
          <w:sz w:val="22"/>
          <w:szCs w:val="22"/>
          <w:lang w:val="en-GB"/>
        </w:rPr>
        <w:t xml:space="preserve"> whereby each creditor, within a class, should be treated the same. It does this in two ways:</w:t>
      </w:r>
    </w:p>
    <w:p w14:paraId="211B190F" w14:textId="77777777" w:rsidR="00980541" w:rsidRDefault="00980541" w:rsidP="000A57CF">
      <w:pPr>
        <w:jc w:val="both"/>
        <w:rPr>
          <w:rFonts w:ascii="Avenir Next" w:hAnsi="Avenir Next" w:cs="Arial"/>
          <w:color w:val="808080" w:themeColor="background1" w:themeShade="80"/>
          <w:sz w:val="22"/>
          <w:szCs w:val="22"/>
          <w:lang w:val="en-GB"/>
        </w:rPr>
      </w:pPr>
    </w:p>
    <w:p w14:paraId="7F0B1BA4" w14:textId="77777777" w:rsidR="00980541" w:rsidRDefault="00980541" w:rsidP="0098054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0A57CF" w:rsidRPr="00980541">
        <w:rPr>
          <w:rFonts w:ascii="Avenir Next" w:hAnsi="Avenir Next" w:cs="Arial"/>
          <w:color w:val="808080" w:themeColor="background1" w:themeShade="80"/>
          <w:sz w:val="22"/>
          <w:szCs w:val="22"/>
          <w:lang w:val="en-GB"/>
        </w:rPr>
        <w:t>y disincentivising management from preferring certain creditors as a company approaches insolvency</w:t>
      </w:r>
      <w:r w:rsidRPr="00980541">
        <w:rPr>
          <w:rFonts w:ascii="Avenir Next" w:hAnsi="Avenir Next" w:cs="Arial"/>
          <w:color w:val="808080" w:themeColor="background1" w:themeShade="80"/>
          <w:sz w:val="22"/>
          <w:szCs w:val="22"/>
          <w:lang w:val="en-GB"/>
        </w:rPr>
        <w:t xml:space="preserve">. </w:t>
      </w:r>
    </w:p>
    <w:p w14:paraId="243BD98B" w14:textId="77777777" w:rsidR="00980541" w:rsidRDefault="000A57CF" w:rsidP="00980541">
      <w:pPr>
        <w:pStyle w:val="ListParagraph"/>
        <w:numPr>
          <w:ilvl w:val="0"/>
          <w:numId w:val="29"/>
        </w:numPr>
        <w:jc w:val="both"/>
        <w:rPr>
          <w:rFonts w:ascii="Avenir Next" w:hAnsi="Avenir Next" w:cs="Arial"/>
          <w:color w:val="808080" w:themeColor="background1" w:themeShade="80"/>
          <w:sz w:val="22"/>
          <w:szCs w:val="22"/>
          <w:lang w:val="en-GB"/>
        </w:rPr>
      </w:pPr>
      <w:r w:rsidRPr="00980541">
        <w:rPr>
          <w:rFonts w:ascii="Avenir Next" w:hAnsi="Avenir Next" w:cs="Arial"/>
          <w:color w:val="808080" w:themeColor="background1" w:themeShade="80"/>
          <w:sz w:val="22"/>
          <w:szCs w:val="22"/>
          <w:lang w:val="en-GB"/>
        </w:rPr>
        <w:t xml:space="preserve">It also acts as a mechanism to bring about fairness where certain creditors have been preferred ahead of the general body of creditors after an insolvency occurs. </w:t>
      </w:r>
    </w:p>
    <w:p w14:paraId="7A74246D" w14:textId="77777777" w:rsidR="00980541" w:rsidRDefault="00980541" w:rsidP="00980541">
      <w:pPr>
        <w:pStyle w:val="ListParagraph"/>
        <w:jc w:val="both"/>
        <w:rPr>
          <w:rFonts w:ascii="Avenir Next" w:hAnsi="Avenir Next" w:cs="Arial"/>
          <w:color w:val="808080" w:themeColor="background1" w:themeShade="80"/>
          <w:sz w:val="22"/>
          <w:szCs w:val="22"/>
          <w:lang w:val="en-GB"/>
        </w:rPr>
      </w:pPr>
    </w:p>
    <w:p w14:paraId="62DDB1BB" w14:textId="505D6B25" w:rsidR="000A57CF" w:rsidRPr="00980541" w:rsidRDefault="000A57CF" w:rsidP="00980541">
      <w:pPr>
        <w:jc w:val="both"/>
        <w:rPr>
          <w:rFonts w:ascii="Avenir Next" w:hAnsi="Avenir Next" w:cs="Arial"/>
          <w:color w:val="808080" w:themeColor="background1" w:themeShade="80"/>
          <w:sz w:val="22"/>
          <w:szCs w:val="22"/>
          <w:lang w:val="en-GB"/>
        </w:rPr>
      </w:pPr>
      <w:r w:rsidRPr="00980541">
        <w:rPr>
          <w:rFonts w:ascii="Avenir Next" w:hAnsi="Avenir Next" w:cs="Arial"/>
          <w:color w:val="808080" w:themeColor="background1" w:themeShade="80"/>
          <w:sz w:val="22"/>
          <w:szCs w:val="22"/>
          <w:lang w:val="en-GB"/>
        </w:rPr>
        <w:t xml:space="preserve">Voidable disposition laws </w:t>
      </w:r>
      <w:r w:rsidR="00980541" w:rsidRPr="00980541">
        <w:rPr>
          <w:rFonts w:ascii="Avenir Next" w:hAnsi="Avenir Next" w:cs="Arial"/>
          <w:color w:val="808080" w:themeColor="background1" w:themeShade="80"/>
          <w:sz w:val="22"/>
          <w:szCs w:val="22"/>
          <w:lang w:val="en-GB"/>
        </w:rPr>
        <w:t>further</w:t>
      </w:r>
      <w:r w:rsidRPr="00980541">
        <w:rPr>
          <w:rFonts w:ascii="Avenir Next" w:hAnsi="Avenir Next" w:cs="Arial"/>
          <w:color w:val="808080" w:themeColor="background1" w:themeShade="80"/>
          <w:sz w:val="22"/>
          <w:szCs w:val="22"/>
          <w:lang w:val="en-GB"/>
        </w:rPr>
        <w:t xml:space="preserve"> seek to deter and penalise where related or connected parties</w:t>
      </w:r>
      <w:r w:rsidR="00980541">
        <w:rPr>
          <w:rFonts w:ascii="Avenir Next" w:hAnsi="Avenir Next" w:cs="Arial"/>
          <w:color w:val="808080" w:themeColor="background1" w:themeShade="80"/>
          <w:sz w:val="22"/>
          <w:szCs w:val="22"/>
          <w:lang w:val="en-GB"/>
        </w:rPr>
        <w:t xml:space="preserve"> are involved. Voidable disposition laws typical “look back” at transactions within a specified time frame, some months or even years, and assesses whether those payments were “in the ordinary course of business” or were they executed for a different purpose. For example, to </w:t>
      </w:r>
      <w:r w:rsidR="00B91A24">
        <w:rPr>
          <w:rFonts w:ascii="Avenir Next" w:hAnsi="Avenir Next" w:cs="Arial"/>
          <w:color w:val="808080" w:themeColor="background1" w:themeShade="80"/>
          <w:sz w:val="22"/>
          <w:szCs w:val="22"/>
          <w:lang w:val="en-GB"/>
        </w:rPr>
        <w:t>prefer a certain creditor which pressed harder than others, who had knowledge of the impending insolvency or who had a connection to the company or management.</w:t>
      </w:r>
    </w:p>
    <w:p w14:paraId="664A690C" w14:textId="77777777" w:rsidR="000A57CF" w:rsidRDefault="000A57CF" w:rsidP="00AB63DE">
      <w:pPr>
        <w:ind w:left="720" w:hanging="720"/>
        <w:jc w:val="both"/>
        <w:rPr>
          <w:rFonts w:ascii="Avenir Next" w:hAnsi="Avenir Next" w:cs="Arial"/>
          <w:color w:val="808080" w:themeColor="background1" w:themeShade="80"/>
          <w:sz w:val="22"/>
          <w:szCs w:val="22"/>
          <w:lang w:val="en-GB"/>
        </w:rPr>
      </w:pPr>
    </w:p>
    <w:p w14:paraId="43768720" w14:textId="7E1E58C9" w:rsidR="00AB63DE" w:rsidRDefault="000A57CF" w:rsidP="000A57C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 laws differ </w:t>
      </w:r>
      <w:r w:rsidR="00B91A24">
        <w:rPr>
          <w:rFonts w:ascii="Avenir Next" w:hAnsi="Avenir Next" w:cs="Arial"/>
          <w:color w:val="808080" w:themeColor="background1" w:themeShade="80"/>
          <w:sz w:val="22"/>
          <w:szCs w:val="22"/>
          <w:lang w:val="en-GB"/>
        </w:rPr>
        <w:t>across</w:t>
      </w:r>
      <w:r>
        <w:rPr>
          <w:rFonts w:ascii="Avenir Next" w:hAnsi="Avenir Next" w:cs="Arial"/>
          <w:color w:val="808080" w:themeColor="background1" w:themeShade="80"/>
          <w:sz w:val="22"/>
          <w:szCs w:val="22"/>
          <w:lang w:val="en-GB"/>
        </w:rPr>
        <w:t xml:space="preserve"> each jurisdiction with the time frames (look back period) and criteria required to be met under the different categories of voidable transaction different. The differences typically evolve </w:t>
      </w:r>
      <w:r w:rsidR="00C61646">
        <w:rPr>
          <w:rFonts w:ascii="Avenir Next" w:hAnsi="Avenir Next" w:cs="Arial"/>
          <w:color w:val="808080" w:themeColor="background1" w:themeShade="80"/>
          <w:sz w:val="22"/>
          <w:szCs w:val="22"/>
          <w:lang w:val="en-GB"/>
        </w:rPr>
        <w:t xml:space="preserve">with economic cycles and the extent to which a jurisdiction is </w:t>
      </w:r>
      <w:r w:rsidR="00B91A24">
        <w:rPr>
          <w:rFonts w:ascii="Avenir Next" w:hAnsi="Avenir Next" w:cs="Arial"/>
          <w:color w:val="808080" w:themeColor="background1" w:themeShade="80"/>
          <w:sz w:val="22"/>
          <w:szCs w:val="22"/>
          <w:lang w:val="en-GB"/>
        </w:rPr>
        <w:t>“</w:t>
      </w:r>
      <w:r w:rsidR="00C61646">
        <w:rPr>
          <w:rFonts w:ascii="Avenir Next" w:hAnsi="Avenir Next" w:cs="Arial"/>
          <w:color w:val="808080" w:themeColor="background1" w:themeShade="80"/>
          <w:sz w:val="22"/>
          <w:szCs w:val="22"/>
          <w:lang w:val="en-GB"/>
        </w:rPr>
        <w:t>creditor or debtor friendly</w:t>
      </w:r>
      <w:r w:rsidR="00B91A24">
        <w:rPr>
          <w:rFonts w:ascii="Avenir Next" w:hAnsi="Avenir Next" w:cs="Arial"/>
          <w:color w:val="808080" w:themeColor="background1" w:themeShade="80"/>
          <w:sz w:val="22"/>
          <w:szCs w:val="22"/>
          <w:lang w:val="en-GB"/>
        </w:rPr>
        <w:t>”</w:t>
      </w:r>
      <w:r w:rsidR="00C61646">
        <w:rPr>
          <w:rFonts w:ascii="Avenir Next" w:hAnsi="Avenir Next" w:cs="Arial"/>
          <w:color w:val="808080" w:themeColor="background1" w:themeShade="80"/>
          <w:sz w:val="22"/>
          <w:szCs w:val="22"/>
          <w:lang w:val="en-GB"/>
        </w:rPr>
        <w:t xml:space="preserve"> at any given time. The historical starting points however, can be traced back to the </w:t>
      </w:r>
      <w:proofErr w:type="spellStart"/>
      <w:r w:rsidR="00C61646" w:rsidRPr="00C61646">
        <w:rPr>
          <w:rFonts w:ascii="Avenir Next" w:hAnsi="Avenir Next" w:cs="Arial"/>
          <w:i/>
          <w:iCs/>
          <w:color w:val="808080" w:themeColor="background1" w:themeShade="80"/>
          <w:sz w:val="22"/>
          <w:szCs w:val="22"/>
          <w:lang w:val="en-GB"/>
        </w:rPr>
        <w:t>actio</w:t>
      </w:r>
      <w:proofErr w:type="spellEnd"/>
      <w:r w:rsidR="00C61646" w:rsidRPr="00C61646">
        <w:rPr>
          <w:rFonts w:ascii="Avenir Next" w:hAnsi="Avenir Next" w:cs="Arial"/>
          <w:i/>
          <w:iCs/>
          <w:color w:val="808080" w:themeColor="background1" w:themeShade="80"/>
          <w:sz w:val="22"/>
          <w:szCs w:val="22"/>
          <w:lang w:val="en-GB"/>
        </w:rPr>
        <w:t xml:space="preserve"> Paulina</w:t>
      </w:r>
      <w:r w:rsidR="00C61646">
        <w:rPr>
          <w:rFonts w:ascii="Avenir Next" w:hAnsi="Avenir Next" w:cs="Arial"/>
          <w:color w:val="808080" w:themeColor="background1" w:themeShade="80"/>
          <w:sz w:val="22"/>
          <w:szCs w:val="22"/>
          <w:lang w:val="en-GB"/>
        </w:rPr>
        <w:t xml:space="preserve"> for civil law and Act of Elizabeth 1570 for common law jurisdictions.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0722B6A1" w14:textId="5FC54F73" w:rsidR="00B91A24" w:rsidRDefault="00B91A24" w:rsidP="00987FF3">
      <w:pPr>
        <w:jc w:val="both"/>
        <w:rPr>
          <w:rFonts w:ascii="Avenir Next" w:hAnsi="Avenir Next" w:cs="Arial"/>
          <w:color w:val="808080" w:themeColor="background1" w:themeShade="80"/>
          <w:sz w:val="22"/>
          <w:szCs w:val="22"/>
          <w:lang w:val="en-GB"/>
        </w:rPr>
      </w:pPr>
      <w:r w:rsidRPr="00987FF3">
        <w:rPr>
          <w:rFonts w:ascii="Avenir Next" w:hAnsi="Avenir Next" w:cs="Arial"/>
          <w:color w:val="808080" w:themeColor="background1" w:themeShade="80"/>
          <w:sz w:val="22"/>
          <w:szCs w:val="22"/>
          <w:lang w:val="en-GB"/>
        </w:rPr>
        <w:t xml:space="preserve">International insolvency laws </w:t>
      </w:r>
      <w:r w:rsidR="00987FF3" w:rsidRPr="00987FF3">
        <w:rPr>
          <w:rFonts w:ascii="Avenir Next" w:hAnsi="Avenir Next" w:cs="Arial"/>
          <w:color w:val="808080" w:themeColor="background1" w:themeShade="80"/>
          <w:sz w:val="22"/>
          <w:szCs w:val="22"/>
          <w:lang w:val="en-GB"/>
        </w:rPr>
        <w:t>are</w:t>
      </w:r>
      <w:r w:rsidRPr="00987FF3">
        <w:rPr>
          <w:rFonts w:ascii="Avenir Next" w:hAnsi="Avenir Next" w:cs="Arial"/>
          <w:color w:val="808080" w:themeColor="background1" w:themeShade="80"/>
          <w:sz w:val="22"/>
          <w:szCs w:val="22"/>
          <w:lang w:val="en-GB"/>
        </w:rPr>
        <w:t xml:space="preserve"> a collection of separate and distinct insolvency laws relating to each jurisdiction. The commentator is correct that the laws are </w:t>
      </w:r>
      <w:r w:rsidR="00987FF3" w:rsidRPr="00987FF3">
        <w:rPr>
          <w:rFonts w:ascii="Avenir Next" w:hAnsi="Avenir Next" w:cs="Arial"/>
          <w:color w:val="808080" w:themeColor="background1" w:themeShade="80"/>
          <w:sz w:val="22"/>
          <w:szCs w:val="22"/>
          <w:lang w:val="en-GB"/>
        </w:rPr>
        <w:t xml:space="preserve">typically </w:t>
      </w:r>
      <w:r w:rsidRPr="00987FF3">
        <w:rPr>
          <w:rFonts w:ascii="Avenir Next" w:hAnsi="Avenir Next" w:cs="Arial"/>
          <w:color w:val="808080" w:themeColor="background1" w:themeShade="80"/>
          <w:sz w:val="22"/>
          <w:szCs w:val="22"/>
          <w:lang w:val="en-GB"/>
        </w:rPr>
        <w:t xml:space="preserve">not immediately enforceable, however, the majority of jurisdictions have mechanisms in place which allow the recognition of a foreign insolvency proceeding. In some instances, those recognitions </w:t>
      </w:r>
      <w:r w:rsidR="00DE51D0" w:rsidRPr="00987FF3">
        <w:rPr>
          <w:rFonts w:ascii="Avenir Next" w:hAnsi="Avenir Next" w:cs="Arial"/>
          <w:color w:val="808080" w:themeColor="background1" w:themeShade="80"/>
          <w:sz w:val="22"/>
          <w:szCs w:val="22"/>
          <w:lang w:val="en-GB"/>
        </w:rPr>
        <w:t>can range from being granted very quickly and inexpensively (NAFTA</w:t>
      </w:r>
      <w:r w:rsidR="00987FF3" w:rsidRPr="00987FF3">
        <w:rPr>
          <w:rFonts w:ascii="Avenir Next" w:hAnsi="Avenir Next" w:cs="Arial"/>
          <w:color w:val="808080" w:themeColor="background1" w:themeShade="80"/>
          <w:sz w:val="22"/>
          <w:szCs w:val="22"/>
          <w:lang w:val="en-GB"/>
        </w:rPr>
        <w:t xml:space="preserve"> and South America</w:t>
      </w:r>
      <w:r w:rsidR="00DE51D0" w:rsidRPr="00987FF3">
        <w:rPr>
          <w:rFonts w:ascii="Avenir Next" w:hAnsi="Avenir Next" w:cs="Arial"/>
          <w:color w:val="808080" w:themeColor="background1" w:themeShade="80"/>
          <w:sz w:val="22"/>
          <w:szCs w:val="22"/>
          <w:lang w:val="en-GB"/>
        </w:rPr>
        <w:t>) through existing treaties and conventions.</w:t>
      </w:r>
      <w:r w:rsidR="00987FF3" w:rsidRPr="00987FF3">
        <w:rPr>
          <w:rFonts w:ascii="Avenir Next" w:hAnsi="Avenir Next" w:cs="Arial"/>
          <w:color w:val="808080" w:themeColor="background1" w:themeShade="80"/>
          <w:sz w:val="22"/>
          <w:szCs w:val="22"/>
          <w:lang w:val="en-GB"/>
        </w:rPr>
        <w:t xml:space="preserve"> Other jurisdiction may not have developed cross-border insolvency laws however a fall back is to employ private international law to obtain recognition in the absence of statutory rules or where there is a gap in legislation.</w:t>
      </w:r>
      <w:r w:rsidR="00987FF3">
        <w:rPr>
          <w:rFonts w:ascii="Avenir Next" w:hAnsi="Avenir Next" w:cs="Arial"/>
          <w:color w:val="808080" w:themeColor="background1" w:themeShade="80"/>
          <w:sz w:val="22"/>
          <w:szCs w:val="22"/>
          <w:lang w:val="en-GB"/>
        </w:rPr>
        <w:t xml:space="preserve"> It’s clear that, for the most part, recognition can be obtained perhaps not immediately but often eventually.</w:t>
      </w:r>
    </w:p>
    <w:p w14:paraId="2F85D548" w14:textId="3C53F137" w:rsidR="00987FF3" w:rsidRDefault="00987FF3" w:rsidP="00987FF3">
      <w:pPr>
        <w:jc w:val="both"/>
        <w:rPr>
          <w:rFonts w:ascii="Avenir Next" w:hAnsi="Avenir Next" w:cs="Arial"/>
          <w:color w:val="808080" w:themeColor="background1" w:themeShade="80"/>
          <w:sz w:val="22"/>
          <w:szCs w:val="22"/>
          <w:lang w:val="en-GB"/>
        </w:rPr>
      </w:pPr>
    </w:p>
    <w:p w14:paraId="280351AE" w14:textId="0C0826B7" w:rsidR="00DE51D0" w:rsidRDefault="00987FF3" w:rsidP="00987F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Foreign recognition proceedings provide the foreign representative with powers of the foreign jurisdiction which can then be executed on whether to support the collection of records and information, support the recovery of assets and to distribute funds to those creditors entitled within the relevant jurisdictions.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B3A8CC9" w14:textId="16B490FB" w:rsidR="00700BD3" w:rsidRDefault="00700BD3" w:rsidP="009117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w:t>
      </w:r>
      <w:r w:rsidR="00911773">
        <w:rPr>
          <w:rFonts w:ascii="Avenir Next" w:hAnsi="Avenir Next" w:cs="Arial"/>
          <w:color w:val="808080" w:themeColor="background1" w:themeShade="80"/>
          <w:sz w:val="22"/>
          <w:szCs w:val="22"/>
          <w:lang w:val="en-GB"/>
        </w:rPr>
        <w:t>and c</w:t>
      </w:r>
      <w:r>
        <w:rPr>
          <w:rFonts w:ascii="Avenir Next" w:hAnsi="Avenir Next" w:cs="Arial"/>
          <w:color w:val="808080" w:themeColor="background1" w:themeShade="80"/>
          <w:sz w:val="22"/>
          <w:szCs w:val="22"/>
          <w:lang w:val="en-GB"/>
        </w:rPr>
        <w:t>onven</w:t>
      </w:r>
      <w:r w:rsidR="00351E53">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ions</w:t>
      </w:r>
      <w:r w:rsidR="00911773">
        <w:rPr>
          <w:rFonts w:ascii="Avenir Next" w:hAnsi="Avenir Next" w:cs="Arial"/>
          <w:color w:val="808080" w:themeColor="background1" w:themeShade="80"/>
          <w:sz w:val="22"/>
          <w:szCs w:val="22"/>
          <w:lang w:val="en-GB"/>
        </w:rPr>
        <w:t xml:space="preserve"> which are established between States will establish the grounds for the applicable rules to apply in relation to recognition, enforcement and the applicable insolvency laws to follow. Absent treaties and conventions, the State’s own private international law</w:t>
      </w:r>
      <w:r w:rsidR="0088562C">
        <w:rPr>
          <w:rFonts w:ascii="Avenir Next" w:hAnsi="Avenir Next" w:cs="Arial"/>
          <w:color w:val="808080" w:themeColor="background1" w:themeShade="80"/>
          <w:sz w:val="22"/>
          <w:szCs w:val="22"/>
          <w:lang w:val="en-GB"/>
        </w:rPr>
        <w:t>s will apply.</w:t>
      </w:r>
    </w:p>
    <w:p w14:paraId="282A9A38" w14:textId="056B1031" w:rsidR="0088562C" w:rsidRDefault="0088562C" w:rsidP="00911773">
      <w:pPr>
        <w:jc w:val="both"/>
        <w:rPr>
          <w:rFonts w:ascii="Avenir Next" w:hAnsi="Avenir Next" w:cs="Arial"/>
          <w:color w:val="808080" w:themeColor="background1" w:themeShade="80"/>
          <w:sz w:val="22"/>
          <w:szCs w:val="22"/>
          <w:lang w:val="en-GB"/>
        </w:rPr>
      </w:pPr>
    </w:p>
    <w:p w14:paraId="7758E3F7" w14:textId="1013392C" w:rsidR="0088562C" w:rsidRDefault="0088562C" w:rsidP="009117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European treaties and conventions date back to the 13</w:t>
      </w:r>
      <w:r w:rsidRPr="0088562C">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14</w:t>
      </w:r>
      <w:r w:rsidRPr="0088562C">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and other treaties have long been embedded in the cross border insolvency landscape such as those in the Scandinavian and South American regions. These treaties and conventions are typically implement as part of an overall suite of agreements which support cross-border business and capital flows. The implementation of cross-border treaties and conventions is the “book end” to these relationships between States and assist in giving certainty to providers of credit, without which, the risks of entering into foreign markets may dissuade investment.</w:t>
      </w:r>
    </w:p>
    <w:p w14:paraId="4C84F4D9" w14:textId="23B1F496" w:rsidR="000C0567" w:rsidRDefault="000C0567" w:rsidP="00911773">
      <w:pPr>
        <w:jc w:val="both"/>
        <w:rPr>
          <w:rFonts w:ascii="Avenir Next" w:hAnsi="Avenir Next" w:cs="Arial"/>
          <w:color w:val="808080" w:themeColor="background1" w:themeShade="80"/>
          <w:sz w:val="22"/>
          <w:szCs w:val="22"/>
          <w:lang w:val="en-GB"/>
        </w:rPr>
      </w:pPr>
    </w:p>
    <w:p w14:paraId="7D00EA77" w14:textId="1A6487C0" w:rsidR="000C0567" w:rsidRDefault="000C0567" w:rsidP="009117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treaties do provide some clarity when cross-border insolvencies arise, they are not the only tool available to support efficient cross-border insolvency. For example, a “soft law” approach which most notably resulted in the development of the UNCITRAL Model Law which allowed States to adopt either in full or with modification which is another way to support cross-border counterparties in understand the situation should insolvency </w:t>
      </w:r>
      <w:r w:rsidR="00537ED6">
        <w:rPr>
          <w:rFonts w:ascii="Avenir Next" w:hAnsi="Avenir Next" w:cs="Arial"/>
          <w:color w:val="808080" w:themeColor="background1" w:themeShade="80"/>
          <w:sz w:val="22"/>
          <w:szCs w:val="22"/>
          <w:lang w:val="en-GB"/>
        </w:rPr>
        <w:t>occur.</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5F194AD4" w14:textId="560D3C6D" w:rsidR="00E76519" w:rsidRDefault="009B610A" w:rsidP="008542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Formal insolvency proceedings </w:t>
      </w:r>
      <w:r w:rsidR="008D5BF6">
        <w:rPr>
          <w:rFonts w:ascii="Avenir Next" w:hAnsi="Avenir Next" w:cs="Arial"/>
          <w:color w:val="808080" w:themeColor="background1" w:themeShade="80"/>
          <w:sz w:val="22"/>
          <w:szCs w:val="22"/>
          <w:lang w:val="en-GB"/>
        </w:rPr>
        <w:t>are commenced and governed by</w:t>
      </w:r>
      <w:r w:rsidR="00854214">
        <w:rPr>
          <w:rFonts w:ascii="Avenir Next" w:hAnsi="Avenir Next" w:cs="Arial"/>
          <w:color w:val="808080" w:themeColor="background1" w:themeShade="80"/>
          <w:sz w:val="22"/>
          <w:szCs w:val="22"/>
          <w:lang w:val="en-GB"/>
        </w:rPr>
        <w:t xml:space="preserve"> a formal systems of laws and rules. They typically involve a collective approach to recovery of debt</w:t>
      </w:r>
      <w:r w:rsidR="004D13D6">
        <w:rPr>
          <w:rFonts w:ascii="Avenir Next" w:hAnsi="Avenir Next" w:cs="Arial"/>
          <w:color w:val="808080" w:themeColor="background1" w:themeShade="80"/>
          <w:sz w:val="22"/>
          <w:szCs w:val="22"/>
          <w:lang w:val="en-GB"/>
        </w:rPr>
        <w:t xml:space="preserve">, </w:t>
      </w:r>
      <w:r w:rsidR="006A5A21">
        <w:rPr>
          <w:rFonts w:ascii="Avenir Next" w:hAnsi="Avenir Next" w:cs="Arial"/>
          <w:color w:val="808080" w:themeColor="background1" w:themeShade="80"/>
          <w:sz w:val="22"/>
          <w:szCs w:val="22"/>
          <w:lang w:val="en-GB"/>
        </w:rPr>
        <w:t xml:space="preserve">a stay of proceedings against </w:t>
      </w:r>
      <w:r w:rsidR="004D13D6">
        <w:rPr>
          <w:rFonts w:ascii="Avenir Next" w:hAnsi="Avenir Next" w:cs="Arial"/>
          <w:color w:val="808080" w:themeColor="background1" w:themeShade="80"/>
          <w:sz w:val="22"/>
          <w:szCs w:val="22"/>
          <w:lang w:val="en-GB"/>
        </w:rPr>
        <w:t xml:space="preserve">the debtor and </w:t>
      </w:r>
      <w:r w:rsidR="00C37C48">
        <w:rPr>
          <w:rFonts w:ascii="Avenir Next" w:hAnsi="Avenir Next" w:cs="Arial"/>
          <w:color w:val="808080" w:themeColor="background1" w:themeShade="80"/>
          <w:sz w:val="22"/>
          <w:szCs w:val="22"/>
          <w:lang w:val="en-GB"/>
        </w:rPr>
        <w:t xml:space="preserve">a third party managing </w:t>
      </w:r>
      <w:r w:rsidR="00CE594C">
        <w:rPr>
          <w:rFonts w:ascii="Avenir Next" w:hAnsi="Avenir Next" w:cs="Arial"/>
          <w:color w:val="808080" w:themeColor="background1" w:themeShade="80"/>
          <w:sz w:val="22"/>
          <w:szCs w:val="22"/>
          <w:lang w:val="en-GB"/>
        </w:rPr>
        <w:t xml:space="preserve">part or the entire </w:t>
      </w:r>
      <w:r w:rsidR="00C37C48">
        <w:rPr>
          <w:rFonts w:ascii="Avenir Next" w:hAnsi="Avenir Next" w:cs="Arial"/>
          <w:color w:val="808080" w:themeColor="background1" w:themeShade="80"/>
          <w:sz w:val="22"/>
          <w:szCs w:val="22"/>
          <w:lang w:val="en-GB"/>
        </w:rPr>
        <w:t xml:space="preserve">insolvency process. </w:t>
      </w:r>
      <w:r w:rsidR="00CE594C">
        <w:rPr>
          <w:rFonts w:ascii="Avenir Next" w:hAnsi="Avenir Next" w:cs="Arial"/>
          <w:color w:val="808080" w:themeColor="background1" w:themeShade="80"/>
          <w:sz w:val="22"/>
          <w:szCs w:val="22"/>
          <w:lang w:val="en-GB"/>
        </w:rPr>
        <w:t xml:space="preserve">In comparison to </w:t>
      </w:r>
      <w:r w:rsidR="008915DB">
        <w:rPr>
          <w:rFonts w:ascii="Avenir Next" w:hAnsi="Avenir Next" w:cs="Arial"/>
          <w:color w:val="808080" w:themeColor="background1" w:themeShade="80"/>
          <w:sz w:val="22"/>
          <w:szCs w:val="22"/>
          <w:lang w:val="en-GB"/>
        </w:rPr>
        <w:t>informal insolvency arrangements which are n</w:t>
      </w:r>
      <w:r w:rsidR="00666BEE">
        <w:rPr>
          <w:rFonts w:ascii="Avenir Next" w:hAnsi="Avenir Next" w:cs="Arial"/>
          <w:color w:val="808080" w:themeColor="background1" w:themeShade="80"/>
          <w:sz w:val="22"/>
          <w:szCs w:val="22"/>
          <w:lang w:val="en-GB"/>
        </w:rPr>
        <w:t xml:space="preserve">ot typically initiated or governed by formal laws and rules, do not </w:t>
      </w:r>
      <w:r w:rsidR="00A56FCD">
        <w:rPr>
          <w:rFonts w:ascii="Avenir Next" w:hAnsi="Avenir Next" w:cs="Arial"/>
          <w:color w:val="808080" w:themeColor="background1" w:themeShade="80"/>
          <w:sz w:val="22"/>
          <w:szCs w:val="22"/>
          <w:lang w:val="en-GB"/>
        </w:rPr>
        <w:t xml:space="preserve">automatically provide for collectivism, no stay of proceeds and </w:t>
      </w:r>
      <w:r w:rsidR="006F1B9D">
        <w:rPr>
          <w:rFonts w:ascii="Avenir Next" w:hAnsi="Avenir Next" w:cs="Arial"/>
          <w:color w:val="808080" w:themeColor="background1" w:themeShade="80"/>
          <w:sz w:val="22"/>
          <w:szCs w:val="22"/>
          <w:lang w:val="en-GB"/>
        </w:rPr>
        <w:t>often do not involved a third party managing the process.</w:t>
      </w:r>
    </w:p>
    <w:p w14:paraId="54D400E8" w14:textId="08D38398" w:rsidR="009C1420" w:rsidRDefault="009C1420" w:rsidP="00854214">
      <w:pPr>
        <w:jc w:val="both"/>
        <w:rPr>
          <w:rFonts w:ascii="Avenir Next" w:hAnsi="Avenir Next" w:cs="Arial"/>
          <w:color w:val="808080" w:themeColor="background1" w:themeShade="80"/>
          <w:sz w:val="22"/>
          <w:szCs w:val="22"/>
          <w:lang w:val="en-GB"/>
        </w:rPr>
      </w:pPr>
    </w:p>
    <w:p w14:paraId="0D8B0FDE" w14:textId="77777777" w:rsidR="009C1420" w:rsidRDefault="009C1420" w:rsidP="009C14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general, the formal insolvency approach is good for a creditor when the relationship with the debtor has deteriorated, management are unwilling or unable to right the ship, other customers are available to fill the void and there are other parties which may be benefiting from a closer relationship with the troubled debtor. A formal insolvency supports these situations as it brings the issues to a head and any leverage the debtor has is eroded. Most jurisdictions have a look-back period during which parties who were preferred (often related parties or those with influence of the debtor) will be required to disgorge funds which will then be applied equally amongst the creditor pool.</w:t>
      </w:r>
    </w:p>
    <w:p w14:paraId="2AEC6176" w14:textId="77777777" w:rsidR="009C1420" w:rsidRDefault="009C1420" w:rsidP="009C1420">
      <w:pPr>
        <w:jc w:val="both"/>
        <w:rPr>
          <w:rFonts w:ascii="Avenir Next" w:hAnsi="Avenir Next" w:cs="Arial"/>
          <w:color w:val="808080" w:themeColor="background1" w:themeShade="80"/>
          <w:sz w:val="22"/>
          <w:szCs w:val="22"/>
          <w:lang w:val="en-GB"/>
        </w:rPr>
      </w:pPr>
    </w:p>
    <w:p w14:paraId="4963ACFB" w14:textId="77777777" w:rsidR="009C1420" w:rsidRDefault="009C1420" w:rsidP="009C14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disadvantages of a formal insolvency approach is that it is significantly value to dilutive to the debtor and therefore to the creditors receiving a distribution and can be costly and time consuming to undertake with no guarantee of resulting in a return.</w:t>
      </w:r>
    </w:p>
    <w:p w14:paraId="0FEFED1B" w14:textId="77777777" w:rsidR="009C1420" w:rsidRDefault="009C1420" w:rsidP="009C1420">
      <w:pPr>
        <w:ind w:left="720" w:hanging="720"/>
        <w:jc w:val="both"/>
        <w:rPr>
          <w:rFonts w:ascii="Avenir Next" w:hAnsi="Avenir Next" w:cs="Arial"/>
          <w:color w:val="808080" w:themeColor="background1" w:themeShade="80"/>
          <w:sz w:val="22"/>
          <w:szCs w:val="22"/>
          <w:lang w:val="en-GB"/>
        </w:rPr>
      </w:pPr>
    </w:p>
    <w:p w14:paraId="0267E913" w14:textId="77777777" w:rsidR="009C1420" w:rsidRDefault="009C1420" w:rsidP="009C14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processes support the debtor to continue into the future, where viable, and also preserves the possibility of maintaining a good relationship. Informal processes can be more cost effective (not always) and can provide opportunities to take control in the debtors business. The creditor continues to have the threat of formal insolvency procedures at its disposal whether the threat is perceived or actual. </w:t>
      </w:r>
    </w:p>
    <w:p w14:paraId="67651D38" w14:textId="77777777" w:rsidR="009C1420" w:rsidRDefault="009C1420" w:rsidP="009C1420">
      <w:pPr>
        <w:jc w:val="both"/>
        <w:rPr>
          <w:rFonts w:ascii="Avenir Next" w:hAnsi="Avenir Next" w:cs="Arial"/>
          <w:color w:val="808080" w:themeColor="background1" w:themeShade="80"/>
          <w:sz w:val="22"/>
          <w:szCs w:val="22"/>
          <w:lang w:val="en-GB"/>
        </w:rPr>
      </w:pPr>
    </w:p>
    <w:p w14:paraId="2D1EEAB4" w14:textId="77777777" w:rsidR="009C1420" w:rsidRDefault="009C1420" w:rsidP="009C14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informal insolvency processes require the debtor to be a willing participant and there is often no law or rules which require its participation. The incumbent management may not be the best party to manage the affairs of the debtor and the formal insolvency process which replaces management with an independent insolvency practitioner may be better placed to resolve the issues of the debtor.</w:t>
      </w:r>
    </w:p>
    <w:p w14:paraId="3CA8776D" w14:textId="25FA6D49" w:rsidR="006F1B9D" w:rsidRDefault="006F1B9D" w:rsidP="00854214">
      <w:pPr>
        <w:jc w:val="both"/>
        <w:rPr>
          <w:rFonts w:ascii="Avenir Next" w:hAnsi="Avenir Next" w:cs="Arial"/>
          <w:color w:val="808080" w:themeColor="background1" w:themeShade="80"/>
          <w:sz w:val="22"/>
          <w:szCs w:val="22"/>
          <w:lang w:val="en-GB"/>
        </w:rPr>
      </w:pPr>
    </w:p>
    <w:p w14:paraId="27FA596E" w14:textId="77777777" w:rsidR="003927D3" w:rsidRDefault="0089652B" w:rsidP="008542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Lobo, as a creditor of FPPL</w:t>
      </w:r>
      <w:r w:rsidR="003927D3">
        <w:rPr>
          <w:rFonts w:ascii="Avenir Next" w:hAnsi="Avenir Next" w:cs="Arial"/>
          <w:color w:val="808080" w:themeColor="background1" w:themeShade="80"/>
          <w:sz w:val="22"/>
          <w:szCs w:val="22"/>
          <w:lang w:val="en-GB"/>
        </w:rPr>
        <w:t>, it will need to ask a number of questions:</w:t>
      </w:r>
    </w:p>
    <w:p w14:paraId="6AEA8C58" w14:textId="77777777" w:rsidR="003927D3" w:rsidRDefault="003927D3" w:rsidP="00854214">
      <w:pPr>
        <w:jc w:val="both"/>
        <w:rPr>
          <w:rFonts w:ascii="Avenir Next" w:hAnsi="Avenir Next" w:cs="Arial"/>
          <w:color w:val="808080" w:themeColor="background1" w:themeShade="80"/>
          <w:sz w:val="22"/>
          <w:szCs w:val="22"/>
          <w:lang w:val="en-GB"/>
        </w:rPr>
      </w:pPr>
    </w:p>
    <w:p w14:paraId="133F5773" w14:textId="658F855B" w:rsidR="006F1B9D" w:rsidRDefault="0083621A" w:rsidP="003927D3">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information does it have and can it get from FPPL to assess how severe FPPL’s financial difficulties are</w:t>
      </w:r>
      <w:r w:rsidR="002C2CA3">
        <w:rPr>
          <w:rFonts w:ascii="Avenir Next" w:hAnsi="Avenir Next" w:cs="Arial"/>
          <w:color w:val="808080" w:themeColor="background1" w:themeShade="80"/>
          <w:sz w:val="22"/>
          <w:szCs w:val="22"/>
          <w:lang w:val="en-GB"/>
        </w:rPr>
        <w:t>? A temporary cash flow shortage wi</w:t>
      </w:r>
      <w:r w:rsidR="00C879DF">
        <w:rPr>
          <w:rFonts w:ascii="Avenir Next" w:hAnsi="Avenir Next" w:cs="Arial"/>
          <w:color w:val="808080" w:themeColor="background1" w:themeShade="80"/>
          <w:sz w:val="22"/>
          <w:szCs w:val="22"/>
          <w:lang w:val="en-GB"/>
        </w:rPr>
        <w:t xml:space="preserve">th a realistic prospect of returning to financial viability would </w:t>
      </w:r>
      <w:r w:rsidR="002C58EB">
        <w:rPr>
          <w:rFonts w:ascii="Avenir Next" w:hAnsi="Avenir Next" w:cs="Arial"/>
          <w:color w:val="808080" w:themeColor="background1" w:themeShade="80"/>
          <w:sz w:val="22"/>
          <w:szCs w:val="22"/>
          <w:lang w:val="en-GB"/>
        </w:rPr>
        <w:t>indicate an informal process</w:t>
      </w:r>
      <w:r w:rsidR="004101E6">
        <w:rPr>
          <w:rFonts w:ascii="Avenir Next" w:hAnsi="Avenir Next" w:cs="Arial"/>
          <w:color w:val="808080" w:themeColor="background1" w:themeShade="80"/>
          <w:sz w:val="22"/>
          <w:szCs w:val="22"/>
          <w:lang w:val="en-GB"/>
        </w:rPr>
        <w:t>, for example, extending terms</w:t>
      </w:r>
      <w:r w:rsidR="00D334EA">
        <w:rPr>
          <w:rFonts w:ascii="Avenir Next" w:hAnsi="Avenir Next" w:cs="Arial"/>
          <w:color w:val="808080" w:themeColor="background1" w:themeShade="80"/>
          <w:sz w:val="22"/>
          <w:szCs w:val="22"/>
          <w:lang w:val="en-GB"/>
        </w:rPr>
        <w:t xml:space="preserve"> may</w:t>
      </w:r>
      <w:r w:rsidR="00422BAC">
        <w:rPr>
          <w:rFonts w:ascii="Avenir Next" w:hAnsi="Avenir Next" w:cs="Arial"/>
          <w:color w:val="808080" w:themeColor="background1" w:themeShade="80"/>
          <w:sz w:val="22"/>
          <w:szCs w:val="22"/>
          <w:lang w:val="en-GB"/>
        </w:rPr>
        <w:t xml:space="preserve"> result in a </w:t>
      </w:r>
      <w:r w:rsidR="00856629">
        <w:rPr>
          <w:rFonts w:ascii="Avenir Next" w:hAnsi="Avenir Next" w:cs="Arial"/>
          <w:color w:val="808080" w:themeColor="background1" w:themeShade="80"/>
          <w:sz w:val="22"/>
          <w:szCs w:val="22"/>
          <w:lang w:val="en-GB"/>
        </w:rPr>
        <w:t xml:space="preserve">better return than if Lobo were placed into an insolvency proceeding which would </w:t>
      </w:r>
      <w:r w:rsidR="00FD23B2">
        <w:rPr>
          <w:rFonts w:ascii="Avenir Next" w:hAnsi="Avenir Next" w:cs="Arial"/>
          <w:color w:val="808080" w:themeColor="background1" w:themeShade="80"/>
          <w:sz w:val="22"/>
          <w:szCs w:val="22"/>
          <w:lang w:val="en-GB"/>
        </w:rPr>
        <w:t>may be value dilutive and therefore lower the prospect of a return to Lobo.</w:t>
      </w:r>
    </w:p>
    <w:p w14:paraId="4DFBD34B" w14:textId="4E030A3E" w:rsidR="00FD23B2" w:rsidRDefault="00FA3D2C" w:rsidP="003927D3">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w:t>
      </w:r>
      <w:r w:rsidR="00FD23B2">
        <w:rPr>
          <w:rFonts w:ascii="Avenir Next" w:hAnsi="Avenir Next" w:cs="Arial"/>
          <w:color w:val="808080" w:themeColor="background1" w:themeShade="80"/>
          <w:sz w:val="22"/>
          <w:szCs w:val="22"/>
          <w:lang w:val="en-GB"/>
        </w:rPr>
        <w:t>must also ask whether FPPL is vital to its</w:t>
      </w:r>
      <w:r>
        <w:rPr>
          <w:rFonts w:ascii="Avenir Next" w:hAnsi="Avenir Next" w:cs="Arial"/>
          <w:color w:val="808080" w:themeColor="background1" w:themeShade="80"/>
          <w:sz w:val="22"/>
          <w:szCs w:val="22"/>
          <w:lang w:val="en-GB"/>
        </w:rPr>
        <w:t xml:space="preserve"> own business and would</w:t>
      </w:r>
      <w:r w:rsidR="003E0D00">
        <w:rPr>
          <w:rFonts w:ascii="Avenir Next" w:hAnsi="Avenir Next" w:cs="Arial"/>
          <w:color w:val="808080" w:themeColor="background1" w:themeShade="80"/>
          <w:sz w:val="22"/>
          <w:szCs w:val="22"/>
          <w:lang w:val="en-GB"/>
        </w:rPr>
        <w:t xml:space="preserve"> the commencement of</w:t>
      </w:r>
      <w:r>
        <w:rPr>
          <w:rFonts w:ascii="Avenir Next" w:hAnsi="Avenir Next" w:cs="Arial"/>
          <w:color w:val="808080" w:themeColor="background1" w:themeShade="80"/>
          <w:sz w:val="22"/>
          <w:szCs w:val="22"/>
          <w:lang w:val="en-GB"/>
        </w:rPr>
        <w:t xml:space="preserve"> </w:t>
      </w:r>
      <w:r w:rsidR="003E0D00">
        <w:rPr>
          <w:rFonts w:ascii="Avenir Next" w:hAnsi="Avenir Next" w:cs="Arial"/>
          <w:color w:val="808080" w:themeColor="background1" w:themeShade="80"/>
          <w:sz w:val="22"/>
          <w:szCs w:val="22"/>
          <w:lang w:val="en-GB"/>
        </w:rPr>
        <w:t xml:space="preserve">formal </w:t>
      </w:r>
      <w:r>
        <w:rPr>
          <w:rFonts w:ascii="Avenir Next" w:hAnsi="Avenir Next" w:cs="Arial"/>
          <w:color w:val="808080" w:themeColor="background1" w:themeShade="80"/>
          <w:sz w:val="22"/>
          <w:szCs w:val="22"/>
          <w:lang w:val="en-GB"/>
        </w:rPr>
        <w:t>insolvency</w:t>
      </w:r>
      <w:r w:rsidR="003E0D00">
        <w:rPr>
          <w:rFonts w:ascii="Avenir Next" w:hAnsi="Avenir Next" w:cs="Arial"/>
          <w:color w:val="808080" w:themeColor="background1" w:themeShade="80"/>
          <w:sz w:val="22"/>
          <w:szCs w:val="22"/>
          <w:lang w:val="en-GB"/>
        </w:rPr>
        <w:t xml:space="preserve"> proceedings in FPPL</w:t>
      </w:r>
      <w:r>
        <w:rPr>
          <w:rFonts w:ascii="Avenir Next" w:hAnsi="Avenir Next" w:cs="Arial"/>
          <w:color w:val="808080" w:themeColor="background1" w:themeShade="80"/>
          <w:sz w:val="22"/>
          <w:szCs w:val="22"/>
          <w:lang w:val="en-GB"/>
        </w:rPr>
        <w:t xml:space="preserve"> cause a significant </w:t>
      </w:r>
      <w:r w:rsidR="003E0D00">
        <w:rPr>
          <w:rFonts w:ascii="Avenir Next" w:hAnsi="Avenir Next" w:cs="Arial"/>
          <w:color w:val="808080" w:themeColor="background1" w:themeShade="80"/>
          <w:sz w:val="22"/>
          <w:szCs w:val="22"/>
          <w:lang w:val="en-GB"/>
        </w:rPr>
        <w:t xml:space="preserve">flow on impacts to </w:t>
      </w:r>
      <w:r w:rsidR="00DF6517">
        <w:rPr>
          <w:rFonts w:ascii="Avenir Next" w:hAnsi="Avenir Next" w:cs="Arial"/>
          <w:color w:val="808080" w:themeColor="background1" w:themeShade="80"/>
          <w:sz w:val="22"/>
          <w:szCs w:val="22"/>
          <w:lang w:val="en-GB"/>
        </w:rPr>
        <w:t xml:space="preserve">Lobo. To avoid this, Lobo may prefer to pursue informal processes </w:t>
      </w:r>
      <w:r w:rsidR="009379AF">
        <w:rPr>
          <w:rFonts w:ascii="Avenir Next" w:hAnsi="Avenir Next" w:cs="Arial"/>
          <w:color w:val="808080" w:themeColor="background1" w:themeShade="80"/>
          <w:sz w:val="22"/>
          <w:szCs w:val="22"/>
          <w:lang w:val="en-GB"/>
        </w:rPr>
        <w:t xml:space="preserve">such as amending terms, taking a discount or seeking to convert its debt to equity or </w:t>
      </w:r>
      <w:r w:rsidR="0005664A">
        <w:rPr>
          <w:rFonts w:ascii="Avenir Next" w:hAnsi="Avenir Next" w:cs="Arial"/>
          <w:color w:val="808080" w:themeColor="background1" w:themeShade="80"/>
          <w:sz w:val="22"/>
          <w:szCs w:val="22"/>
          <w:lang w:val="en-GB"/>
        </w:rPr>
        <w:t xml:space="preserve">take security. Informal processes like this could provide FPPL with opportunities to take a controlling stake in </w:t>
      </w:r>
      <w:r w:rsidR="00996229">
        <w:rPr>
          <w:rFonts w:ascii="Avenir Next" w:hAnsi="Avenir Next" w:cs="Arial"/>
          <w:color w:val="808080" w:themeColor="background1" w:themeShade="80"/>
          <w:sz w:val="22"/>
          <w:szCs w:val="22"/>
          <w:lang w:val="en-GB"/>
        </w:rPr>
        <w:t>FPPL.</w:t>
      </w:r>
    </w:p>
    <w:p w14:paraId="65ACBB6C" w14:textId="53ABF915" w:rsidR="00996229" w:rsidRPr="003927D3" w:rsidRDefault="00996229" w:rsidP="003927D3">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Lobo is left “in the dark” about FPPL’s </w:t>
      </w:r>
      <w:r w:rsidR="004B57AE">
        <w:rPr>
          <w:rFonts w:ascii="Avenir Next" w:hAnsi="Avenir Next" w:cs="Arial"/>
          <w:color w:val="808080" w:themeColor="background1" w:themeShade="80"/>
          <w:sz w:val="22"/>
          <w:szCs w:val="22"/>
          <w:lang w:val="en-GB"/>
        </w:rPr>
        <w:t xml:space="preserve">financial position and FPPL is not engaging, Lobo may consider taking steps to initiate a formal insolvency process to </w:t>
      </w:r>
      <w:r w:rsidR="00806F8D">
        <w:rPr>
          <w:rFonts w:ascii="Avenir Next" w:hAnsi="Avenir Next" w:cs="Arial"/>
          <w:color w:val="808080" w:themeColor="background1" w:themeShade="80"/>
          <w:sz w:val="22"/>
          <w:szCs w:val="22"/>
          <w:lang w:val="en-GB"/>
        </w:rPr>
        <w:t xml:space="preserve">get the attention of FPPL’s management, </w:t>
      </w:r>
      <w:r w:rsidR="00291B04">
        <w:rPr>
          <w:rFonts w:ascii="Avenir Next" w:hAnsi="Avenir Next" w:cs="Arial"/>
          <w:color w:val="808080" w:themeColor="background1" w:themeShade="80"/>
          <w:sz w:val="22"/>
          <w:szCs w:val="22"/>
          <w:lang w:val="en-GB"/>
        </w:rPr>
        <w:t xml:space="preserve">thereby </w:t>
      </w:r>
      <w:r w:rsidR="00806F8D">
        <w:rPr>
          <w:rFonts w:ascii="Avenir Next" w:hAnsi="Avenir Next" w:cs="Arial"/>
          <w:color w:val="808080" w:themeColor="background1" w:themeShade="80"/>
          <w:sz w:val="22"/>
          <w:szCs w:val="22"/>
          <w:lang w:val="en-GB"/>
        </w:rPr>
        <w:t>arrest</w:t>
      </w:r>
      <w:r w:rsidR="00291B04">
        <w:rPr>
          <w:rFonts w:ascii="Avenir Next" w:hAnsi="Avenir Next" w:cs="Arial"/>
          <w:color w:val="808080" w:themeColor="background1" w:themeShade="80"/>
          <w:sz w:val="22"/>
          <w:szCs w:val="22"/>
          <w:lang w:val="en-GB"/>
        </w:rPr>
        <w:t>ing</w:t>
      </w:r>
      <w:r w:rsidR="00806F8D">
        <w:rPr>
          <w:rFonts w:ascii="Avenir Next" w:hAnsi="Avenir Next" w:cs="Arial"/>
          <w:color w:val="808080" w:themeColor="background1" w:themeShade="80"/>
          <w:sz w:val="22"/>
          <w:szCs w:val="22"/>
          <w:lang w:val="en-GB"/>
        </w:rPr>
        <w:t xml:space="preserve"> the situation</w:t>
      </w:r>
      <w:r w:rsidR="00291B04">
        <w:rPr>
          <w:rFonts w:ascii="Avenir Next" w:hAnsi="Avenir Next" w:cs="Arial"/>
          <w:color w:val="808080" w:themeColor="background1" w:themeShade="80"/>
          <w:sz w:val="22"/>
          <w:szCs w:val="22"/>
          <w:lang w:val="en-GB"/>
        </w:rPr>
        <w:t xml:space="preserve"> in order to bring things to a head. Lobo will need to </w:t>
      </w:r>
      <w:r w:rsidR="00B3687D">
        <w:rPr>
          <w:rFonts w:ascii="Avenir Next" w:hAnsi="Avenir Next" w:cs="Arial"/>
          <w:color w:val="808080" w:themeColor="background1" w:themeShade="80"/>
          <w:sz w:val="22"/>
          <w:szCs w:val="22"/>
          <w:lang w:val="en-GB"/>
        </w:rPr>
        <w:t xml:space="preserve">know what steps it needs to take in Encanto </w:t>
      </w:r>
      <w:r w:rsidR="00C45809">
        <w:rPr>
          <w:rFonts w:ascii="Avenir Next" w:hAnsi="Avenir Next" w:cs="Arial"/>
          <w:color w:val="808080" w:themeColor="background1" w:themeShade="80"/>
          <w:sz w:val="22"/>
          <w:szCs w:val="22"/>
          <w:lang w:val="en-GB"/>
        </w:rPr>
        <w:t xml:space="preserve">to have its </w:t>
      </w:r>
      <w:proofErr w:type="spellStart"/>
      <w:r w:rsidR="00F961ED">
        <w:rPr>
          <w:rFonts w:ascii="Avenir Next" w:hAnsi="Avenir Next" w:cs="Arial"/>
          <w:color w:val="808080" w:themeColor="background1" w:themeShade="80"/>
          <w:sz w:val="22"/>
          <w:szCs w:val="22"/>
          <w:lang w:val="en-GB"/>
        </w:rPr>
        <w:t>Asgard</w:t>
      </w:r>
      <w:proofErr w:type="spellEnd"/>
      <w:r w:rsidR="00F961ED">
        <w:rPr>
          <w:rFonts w:ascii="Avenir Next" w:hAnsi="Avenir Next" w:cs="Arial"/>
          <w:color w:val="808080" w:themeColor="background1" w:themeShade="80"/>
          <w:sz w:val="22"/>
          <w:szCs w:val="22"/>
          <w:lang w:val="en-GB"/>
        </w:rPr>
        <w:t xml:space="preserve"> </w:t>
      </w:r>
      <w:r w:rsidR="00C45809">
        <w:rPr>
          <w:rFonts w:ascii="Avenir Next" w:hAnsi="Avenir Next" w:cs="Arial"/>
          <w:color w:val="808080" w:themeColor="background1" w:themeShade="80"/>
          <w:sz w:val="22"/>
          <w:szCs w:val="22"/>
          <w:lang w:val="en-GB"/>
        </w:rPr>
        <w:t xml:space="preserve">debt recognised </w:t>
      </w:r>
      <w:r w:rsidR="00F961ED">
        <w:rPr>
          <w:rFonts w:ascii="Avenir Next" w:hAnsi="Avenir Next" w:cs="Arial"/>
          <w:color w:val="808080" w:themeColor="background1" w:themeShade="80"/>
          <w:sz w:val="22"/>
          <w:szCs w:val="22"/>
          <w:lang w:val="en-GB"/>
        </w:rPr>
        <w:t xml:space="preserve">in Encanto </w:t>
      </w:r>
      <w:r w:rsidR="00C45809">
        <w:rPr>
          <w:rFonts w:ascii="Avenir Next" w:hAnsi="Avenir Next" w:cs="Arial"/>
          <w:color w:val="808080" w:themeColor="background1" w:themeShade="80"/>
          <w:sz w:val="22"/>
          <w:szCs w:val="22"/>
          <w:lang w:val="en-GB"/>
        </w:rPr>
        <w:t xml:space="preserve">being the country of its incorporation. </w:t>
      </w:r>
      <w:r w:rsidR="001D7CAE">
        <w:rPr>
          <w:rFonts w:ascii="Avenir Next" w:hAnsi="Avenir Next" w:cs="Arial"/>
          <w:color w:val="808080" w:themeColor="background1" w:themeShade="80"/>
          <w:sz w:val="22"/>
          <w:szCs w:val="22"/>
          <w:lang w:val="en-GB"/>
        </w:rPr>
        <w:t xml:space="preserve">Then Lobo will need to be able to satisfy </w:t>
      </w:r>
      <w:r w:rsidR="00DC37DD">
        <w:rPr>
          <w:rFonts w:ascii="Avenir Next" w:hAnsi="Avenir Next" w:cs="Arial"/>
          <w:color w:val="808080" w:themeColor="background1" w:themeShade="80"/>
          <w:sz w:val="22"/>
          <w:szCs w:val="22"/>
          <w:lang w:val="en-GB"/>
        </w:rPr>
        <w:t>Encanto law that FPPL ought to be placed into a formal insolvency procedure.</w:t>
      </w:r>
    </w:p>
    <w:p w14:paraId="0A9F2DD0" w14:textId="17AD2862" w:rsidR="00665421" w:rsidRDefault="00665421" w:rsidP="001E1C34">
      <w:pPr>
        <w:ind w:left="720" w:hanging="720"/>
        <w:jc w:val="both"/>
        <w:rPr>
          <w:rFonts w:ascii="Avenir Next" w:hAnsi="Avenir Next" w:cs="Arial"/>
          <w:color w:val="808080" w:themeColor="background1" w:themeShade="80"/>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1539FB69" w:rsidR="001E1C34" w:rsidRDefault="003614A5" w:rsidP="00D1340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concurrent insolvency proceedings have been commenced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r w:rsidR="0039164B">
        <w:rPr>
          <w:rFonts w:ascii="Avenir Next" w:hAnsi="Avenir Next" w:cs="Arial"/>
          <w:color w:val="808080" w:themeColor="background1" w:themeShade="80"/>
          <w:sz w:val="22"/>
          <w:szCs w:val="22"/>
          <w:lang w:val="en-GB"/>
        </w:rPr>
        <w:t>Encanto, the issues encountered by the insolvency representatives includes:</w:t>
      </w:r>
    </w:p>
    <w:p w14:paraId="6C6EA4D6" w14:textId="6BB6A0B2" w:rsidR="0039164B" w:rsidRDefault="0039164B" w:rsidP="00D13406">
      <w:pPr>
        <w:jc w:val="both"/>
        <w:rPr>
          <w:rFonts w:ascii="Avenir Next" w:hAnsi="Avenir Next" w:cs="Arial"/>
          <w:color w:val="808080" w:themeColor="background1" w:themeShade="80"/>
          <w:sz w:val="22"/>
          <w:szCs w:val="22"/>
          <w:lang w:val="en-GB"/>
        </w:rPr>
      </w:pPr>
    </w:p>
    <w:p w14:paraId="2D99FA4E" w14:textId="5B6DDF9D" w:rsidR="007730ED" w:rsidRDefault="00537ED6" w:rsidP="00603B3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Identifying which assets are available to which proceeding. It is possible the insolvency proceedings will result in both insolvency practitioners having claims over the same assets. The establishment of which insolvency proceedings is the main proceeding and which insolvency laws apply need to be understood whether under treaty, convention, cross-border insolvency law or private international law.</w:t>
      </w:r>
    </w:p>
    <w:p w14:paraId="21287542" w14:textId="1456DF5D" w:rsidR="00537ED6" w:rsidRDefault="00537ED6" w:rsidP="00603B3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Determining which creditors can claim in which insolvency proceeding and how those claims are to be quantified depending on the applicable insolvency laws.</w:t>
      </w:r>
    </w:p>
    <w:p w14:paraId="63C3B253" w14:textId="19CF0B96" w:rsidR="00537ED6" w:rsidRDefault="00537ED6" w:rsidP="00603B3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of any voidable disposition and breach of directors duties and claims thereto will also depend on the insolvency laws available to be applied and how those impact on recoveries to the insolvent estate.</w:t>
      </w:r>
    </w:p>
    <w:p w14:paraId="36FC336A" w14:textId="44CD79BF" w:rsidR="00537ED6" w:rsidRDefault="00537ED6" w:rsidP="00537ED6">
      <w:pPr>
        <w:jc w:val="both"/>
        <w:rPr>
          <w:rFonts w:ascii="Avenir Next" w:hAnsi="Avenir Next" w:cs="Arial"/>
          <w:color w:val="808080" w:themeColor="background1" w:themeShade="80"/>
          <w:sz w:val="22"/>
          <w:szCs w:val="22"/>
          <w:lang w:val="en-GB"/>
        </w:rPr>
      </w:pPr>
    </w:p>
    <w:p w14:paraId="6D7E0649" w14:textId="02FD4295" w:rsidR="001E1C34" w:rsidRPr="004216EA" w:rsidRDefault="00537ED6" w:rsidP="00D13406">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development of any treaties and conventions between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will assist the insolvency representatives to understand these issues. So too would the enactment of any Model Law. In the absence of treaties, conventions and aligned Model Law, the</w:t>
      </w:r>
      <w:r w:rsidR="001A4829">
        <w:rPr>
          <w:rFonts w:ascii="Avenir Next" w:hAnsi="Avenir Next" w:cs="Arial"/>
          <w:color w:val="808080" w:themeColor="background1" w:themeShade="80"/>
          <w:sz w:val="22"/>
          <w:szCs w:val="22"/>
          <w:lang w:val="en-GB"/>
        </w:rPr>
        <w:t>re is significant</w:t>
      </w:r>
      <w:r>
        <w:rPr>
          <w:rFonts w:ascii="Avenir Next" w:hAnsi="Avenir Next" w:cs="Arial"/>
          <w:color w:val="808080" w:themeColor="background1" w:themeShade="80"/>
          <w:sz w:val="22"/>
          <w:szCs w:val="22"/>
          <w:lang w:val="en-GB"/>
        </w:rPr>
        <w:t xml:space="preserve"> uncertainty surrounding </w:t>
      </w:r>
      <w:r w:rsidR="001A4829">
        <w:rPr>
          <w:rFonts w:ascii="Avenir Next" w:hAnsi="Avenir Next" w:cs="Arial"/>
          <w:color w:val="808080" w:themeColor="background1" w:themeShade="80"/>
          <w:sz w:val="22"/>
          <w:szCs w:val="22"/>
          <w:lang w:val="en-GB"/>
        </w:rPr>
        <w:t>the abovementioned issues. Furthermore, obtaining clarification from a Court may not be binding in the foreign jurisdiction and it’s possible both insolvency practitioners end up in a dead lock situation.</w:t>
      </w:r>
    </w:p>
    <w:p w14:paraId="0D3B1D18" w14:textId="77777777" w:rsidR="004E1D03" w:rsidRPr="004216EA" w:rsidRDefault="004E1D03" w:rsidP="00D13406">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29AD0E0F" w:rsidR="001E1C34" w:rsidRDefault="003D4F11" w:rsidP="003D4F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FPPL was incorporated in the UK, the EIR Recast would not apply due to the UK’s exit from the European Union effective 31 December 2020. The EIR Recast determines where the primary jurisdiction </w:t>
      </w:r>
      <w:r w:rsidR="00F27D26">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debtors</w:t>
      </w:r>
      <w:r w:rsidR="00F27D26">
        <w:rPr>
          <w:rFonts w:ascii="Avenir Next" w:hAnsi="Avenir Next" w:cs="Arial"/>
          <w:color w:val="808080" w:themeColor="background1" w:themeShade="80"/>
          <w:sz w:val="22"/>
          <w:szCs w:val="22"/>
          <w:lang w:val="en-GB"/>
        </w:rPr>
        <w:t xml:space="preserve"> is, being the</w:t>
      </w:r>
      <w:r>
        <w:rPr>
          <w:rFonts w:ascii="Avenir Next" w:hAnsi="Avenir Next" w:cs="Arial"/>
          <w:color w:val="808080" w:themeColor="background1" w:themeShade="80"/>
          <w:sz w:val="22"/>
          <w:szCs w:val="22"/>
          <w:lang w:val="en-GB"/>
        </w:rPr>
        <w:t xml:space="preserve"> centre of </w:t>
      </w:r>
      <w:r w:rsidR="00F27D26">
        <w:rPr>
          <w:rFonts w:ascii="Avenir Next" w:hAnsi="Avenir Next" w:cs="Arial"/>
          <w:color w:val="808080" w:themeColor="background1" w:themeShade="80"/>
          <w:sz w:val="22"/>
          <w:szCs w:val="22"/>
          <w:lang w:val="en-GB"/>
        </w:rPr>
        <w:t>main interest. The EIR Recast would support the opening of a subsidiary territorial proceeding in other members states. To satisfy the requirements of a subsidiary territorial proceeding, the debtor will need to establish that the State is a place of operation which carries out non-transitory economic activity with employees and assets.</w:t>
      </w:r>
    </w:p>
    <w:p w14:paraId="6F0121E0" w14:textId="197D72B5" w:rsidR="00F27D26" w:rsidRDefault="00F27D26" w:rsidP="003D4F11">
      <w:pPr>
        <w:jc w:val="both"/>
        <w:rPr>
          <w:rFonts w:ascii="Avenir Next" w:hAnsi="Avenir Next" w:cs="Arial"/>
          <w:color w:val="808080" w:themeColor="background1" w:themeShade="80"/>
          <w:sz w:val="22"/>
          <w:szCs w:val="22"/>
          <w:lang w:val="en-GB"/>
        </w:rPr>
      </w:pPr>
    </w:p>
    <w:p w14:paraId="72530C44" w14:textId="746DEA4A" w:rsidR="00F27D26" w:rsidRPr="00AB63DE" w:rsidRDefault="00F27D26" w:rsidP="003D4F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assist in understanding the situation for FPPL and Lobo, it will be important to understand the current position the UK is taking in relation concurrent insolvency proceedings. Furthermore it will be important to know which country in Europe Lobo is seeking to open foreign proceedings in, the basis of “establishment” it can demonstrate and the reasons it is seeking to do so. If Lobo can demonstrate </w:t>
      </w:r>
      <w:r>
        <w:rPr>
          <w:rFonts w:ascii="Avenir Next" w:hAnsi="Avenir Next" w:cs="Arial"/>
          <w:color w:val="808080" w:themeColor="background1" w:themeShade="80"/>
          <w:sz w:val="22"/>
          <w:szCs w:val="22"/>
          <w:lang w:val="en-GB"/>
        </w:rPr>
        <w:lastRenderedPageBreak/>
        <w:t>that there are long standing operations, assets and employees which are required to be dealt with under the insolvency proceeding, it is more likely the UK Court would be supportive rather than if it were a plan designed to benefit Lobos only.</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694E" w14:textId="77777777" w:rsidR="000A0FE2" w:rsidRDefault="000A0FE2" w:rsidP="00241B44">
      <w:r>
        <w:separator/>
      </w:r>
    </w:p>
  </w:endnote>
  <w:endnote w:type="continuationSeparator" w:id="0">
    <w:p w14:paraId="1E6479FC" w14:textId="77777777" w:rsidR="000A0FE2" w:rsidRDefault="000A0F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5BFF184" w:rsidR="00B64A85" w:rsidRPr="00297BDF" w:rsidRDefault="00040B0B" w:rsidP="0052732A">
    <w:pPr>
      <w:pStyle w:val="Footer"/>
      <w:ind w:right="360"/>
      <w:rPr>
        <w:rFonts w:ascii="Avenir Next" w:hAnsi="Avenir Next" w:cs="Arial"/>
        <w:sz w:val="22"/>
        <w:szCs w:val="22"/>
      </w:rPr>
    </w:pPr>
    <w:r>
      <w:rPr>
        <w:rFonts w:ascii="Avenir Next" w:hAnsi="Avenir Next" w:cs="Arial"/>
        <w:sz w:val="22"/>
        <w:szCs w:val="22"/>
      </w:rPr>
      <w:t>202223-763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A3AC" w14:textId="77777777" w:rsidR="000A0FE2" w:rsidRDefault="000A0FE2" w:rsidP="00241B44">
      <w:r>
        <w:separator/>
      </w:r>
    </w:p>
  </w:footnote>
  <w:footnote w:type="continuationSeparator" w:id="0">
    <w:p w14:paraId="62A6654A" w14:textId="77777777" w:rsidR="000A0FE2" w:rsidRDefault="000A0FE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CC5292"/>
    <w:multiLevelType w:val="hybridMultilevel"/>
    <w:tmpl w:val="B134A3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52A0"/>
    <w:multiLevelType w:val="hybridMultilevel"/>
    <w:tmpl w:val="FB98BA4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15D29D4"/>
    <w:multiLevelType w:val="hybridMultilevel"/>
    <w:tmpl w:val="AAF858BE"/>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27397F"/>
    <w:multiLevelType w:val="hybridMultilevel"/>
    <w:tmpl w:val="D8DADA04"/>
    <w:lvl w:ilvl="0" w:tplc="04090005">
      <w:start w:val="1"/>
      <w:numFmt w:val="bullet"/>
      <w:lvlText w:val=""/>
      <w:lvlJc w:val="left"/>
      <w:pPr>
        <w:ind w:left="768" w:hanging="360"/>
      </w:pPr>
      <w:rPr>
        <w:rFonts w:ascii="Wingdings" w:hAnsi="Wingdings"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2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4E634E"/>
    <w:multiLevelType w:val="hybridMultilevel"/>
    <w:tmpl w:val="F9F245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585066">
    <w:abstractNumId w:val="22"/>
  </w:num>
  <w:num w:numId="2" w16cid:durableId="772168237">
    <w:abstractNumId w:val="27"/>
  </w:num>
  <w:num w:numId="3" w16cid:durableId="708072925">
    <w:abstractNumId w:val="2"/>
  </w:num>
  <w:num w:numId="4" w16cid:durableId="1050688444">
    <w:abstractNumId w:val="4"/>
  </w:num>
  <w:num w:numId="5" w16cid:durableId="1608581293">
    <w:abstractNumId w:val="16"/>
  </w:num>
  <w:num w:numId="6" w16cid:durableId="1014379425">
    <w:abstractNumId w:val="23"/>
  </w:num>
  <w:num w:numId="7" w16cid:durableId="168254316">
    <w:abstractNumId w:val="10"/>
  </w:num>
  <w:num w:numId="8" w16cid:durableId="381637764">
    <w:abstractNumId w:val="28"/>
  </w:num>
  <w:num w:numId="9" w16cid:durableId="1904677610">
    <w:abstractNumId w:val="8"/>
  </w:num>
  <w:num w:numId="10" w16cid:durableId="329219762">
    <w:abstractNumId w:val="25"/>
  </w:num>
  <w:num w:numId="11" w16cid:durableId="2091929795">
    <w:abstractNumId w:val="7"/>
  </w:num>
  <w:num w:numId="12" w16cid:durableId="2099280048">
    <w:abstractNumId w:val="26"/>
  </w:num>
  <w:num w:numId="13" w16cid:durableId="726338731">
    <w:abstractNumId w:val="15"/>
  </w:num>
  <w:num w:numId="14" w16cid:durableId="563489226">
    <w:abstractNumId w:val="14"/>
  </w:num>
  <w:num w:numId="15" w16cid:durableId="1661496548">
    <w:abstractNumId w:val="5"/>
  </w:num>
  <w:num w:numId="16" w16cid:durableId="505174431">
    <w:abstractNumId w:val="18"/>
  </w:num>
  <w:num w:numId="17" w16cid:durableId="164439708">
    <w:abstractNumId w:val="12"/>
  </w:num>
  <w:num w:numId="18" w16cid:durableId="672033903">
    <w:abstractNumId w:val="13"/>
  </w:num>
  <w:num w:numId="19" w16cid:durableId="717240389">
    <w:abstractNumId w:val="20"/>
  </w:num>
  <w:num w:numId="20" w16cid:durableId="902837428">
    <w:abstractNumId w:val="6"/>
  </w:num>
  <w:num w:numId="21" w16cid:durableId="1358853669">
    <w:abstractNumId w:val="11"/>
  </w:num>
  <w:num w:numId="22" w16cid:durableId="1590192318">
    <w:abstractNumId w:val="0"/>
  </w:num>
  <w:num w:numId="23" w16cid:durableId="107547834">
    <w:abstractNumId w:val="19"/>
  </w:num>
  <w:num w:numId="24" w16cid:durableId="1573854155">
    <w:abstractNumId w:val="1"/>
  </w:num>
  <w:num w:numId="25" w16cid:durableId="342784384">
    <w:abstractNumId w:val="24"/>
  </w:num>
  <w:num w:numId="26" w16cid:durableId="544561976">
    <w:abstractNumId w:val="9"/>
  </w:num>
  <w:num w:numId="27" w16cid:durableId="1273129299">
    <w:abstractNumId w:val="21"/>
  </w:num>
  <w:num w:numId="28" w16cid:durableId="847796445">
    <w:abstractNumId w:val="17"/>
  </w:num>
  <w:num w:numId="29" w16cid:durableId="211231061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8C8"/>
    <w:rsid w:val="00007968"/>
    <w:rsid w:val="00010BA0"/>
    <w:rsid w:val="00015EE6"/>
    <w:rsid w:val="00020557"/>
    <w:rsid w:val="0002322B"/>
    <w:rsid w:val="00023AD3"/>
    <w:rsid w:val="000250C7"/>
    <w:rsid w:val="00025C83"/>
    <w:rsid w:val="00027067"/>
    <w:rsid w:val="00031918"/>
    <w:rsid w:val="000329A6"/>
    <w:rsid w:val="00034C0C"/>
    <w:rsid w:val="00034E11"/>
    <w:rsid w:val="00037621"/>
    <w:rsid w:val="00040B0B"/>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664A"/>
    <w:rsid w:val="00057BF2"/>
    <w:rsid w:val="0006130F"/>
    <w:rsid w:val="000629DD"/>
    <w:rsid w:val="00062D42"/>
    <w:rsid w:val="00062E85"/>
    <w:rsid w:val="000649D1"/>
    <w:rsid w:val="00064C44"/>
    <w:rsid w:val="00065166"/>
    <w:rsid w:val="00065512"/>
    <w:rsid w:val="00066AE7"/>
    <w:rsid w:val="0007091D"/>
    <w:rsid w:val="00076483"/>
    <w:rsid w:val="00080757"/>
    <w:rsid w:val="0008155B"/>
    <w:rsid w:val="000815BB"/>
    <w:rsid w:val="00081A63"/>
    <w:rsid w:val="00082609"/>
    <w:rsid w:val="00082855"/>
    <w:rsid w:val="0008457E"/>
    <w:rsid w:val="000851CC"/>
    <w:rsid w:val="00085349"/>
    <w:rsid w:val="00085D4B"/>
    <w:rsid w:val="00086BDD"/>
    <w:rsid w:val="00090933"/>
    <w:rsid w:val="00092378"/>
    <w:rsid w:val="00093BE8"/>
    <w:rsid w:val="00093FE2"/>
    <w:rsid w:val="0009471C"/>
    <w:rsid w:val="0009504E"/>
    <w:rsid w:val="000A01B9"/>
    <w:rsid w:val="000A0C1B"/>
    <w:rsid w:val="000A0FE2"/>
    <w:rsid w:val="000A57CF"/>
    <w:rsid w:val="000A5881"/>
    <w:rsid w:val="000A68ED"/>
    <w:rsid w:val="000A74CA"/>
    <w:rsid w:val="000B5B93"/>
    <w:rsid w:val="000B5FF1"/>
    <w:rsid w:val="000B609F"/>
    <w:rsid w:val="000B6B56"/>
    <w:rsid w:val="000C0567"/>
    <w:rsid w:val="000D55A8"/>
    <w:rsid w:val="000D57BE"/>
    <w:rsid w:val="000D6876"/>
    <w:rsid w:val="000E0165"/>
    <w:rsid w:val="000E136C"/>
    <w:rsid w:val="000E3A82"/>
    <w:rsid w:val="000E3C5A"/>
    <w:rsid w:val="000E406D"/>
    <w:rsid w:val="000E4841"/>
    <w:rsid w:val="000E5CB4"/>
    <w:rsid w:val="000F0D08"/>
    <w:rsid w:val="000F0DC0"/>
    <w:rsid w:val="000F0FFF"/>
    <w:rsid w:val="000F12BD"/>
    <w:rsid w:val="000F1677"/>
    <w:rsid w:val="000F3387"/>
    <w:rsid w:val="000F3D6C"/>
    <w:rsid w:val="000F58B0"/>
    <w:rsid w:val="00100A77"/>
    <w:rsid w:val="00101707"/>
    <w:rsid w:val="0010170A"/>
    <w:rsid w:val="00102F47"/>
    <w:rsid w:val="00105CBD"/>
    <w:rsid w:val="00105D16"/>
    <w:rsid w:val="001107F2"/>
    <w:rsid w:val="00110E0C"/>
    <w:rsid w:val="001131C6"/>
    <w:rsid w:val="0011473D"/>
    <w:rsid w:val="00115C85"/>
    <w:rsid w:val="001174E6"/>
    <w:rsid w:val="00117F00"/>
    <w:rsid w:val="00120B4D"/>
    <w:rsid w:val="0012303D"/>
    <w:rsid w:val="00123855"/>
    <w:rsid w:val="00124B70"/>
    <w:rsid w:val="00125A7C"/>
    <w:rsid w:val="00126A4D"/>
    <w:rsid w:val="00127227"/>
    <w:rsid w:val="00131D42"/>
    <w:rsid w:val="0013278B"/>
    <w:rsid w:val="00135FFC"/>
    <w:rsid w:val="00136505"/>
    <w:rsid w:val="0014171F"/>
    <w:rsid w:val="0014622C"/>
    <w:rsid w:val="00147C27"/>
    <w:rsid w:val="00150F6C"/>
    <w:rsid w:val="00152348"/>
    <w:rsid w:val="0015328F"/>
    <w:rsid w:val="0015456D"/>
    <w:rsid w:val="001574F0"/>
    <w:rsid w:val="00161F1B"/>
    <w:rsid w:val="001620AF"/>
    <w:rsid w:val="00162829"/>
    <w:rsid w:val="0016472D"/>
    <w:rsid w:val="00164B28"/>
    <w:rsid w:val="001677CC"/>
    <w:rsid w:val="00173647"/>
    <w:rsid w:val="0017378C"/>
    <w:rsid w:val="0017565F"/>
    <w:rsid w:val="00180548"/>
    <w:rsid w:val="00180AC4"/>
    <w:rsid w:val="00180B1E"/>
    <w:rsid w:val="00180CCE"/>
    <w:rsid w:val="00181438"/>
    <w:rsid w:val="00182621"/>
    <w:rsid w:val="0018267A"/>
    <w:rsid w:val="001826E6"/>
    <w:rsid w:val="00182779"/>
    <w:rsid w:val="001830DF"/>
    <w:rsid w:val="00183285"/>
    <w:rsid w:val="001833C2"/>
    <w:rsid w:val="00193AB3"/>
    <w:rsid w:val="00193AD3"/>
    <w:rsid w:val="001966D9"/>
    <w:rsid w:val="00197963"/>
    <w:rsid w:val="001A27EA"/>
    <w:rsid w:val="001A4829"/>
    <w:rsid w:val="001A620B"/>
    <w:rsid w:val="001A716A"/>
    <w:rsid w:val="001A7E9A"/>
    <w:rsid w:val="001B0F70"/>
    <w:rsid w:val="001B1B68"/>
    <w:rsid w:val="001B5016"/>
    <w:rsid w:val="001B6CEE"/>
    <w:rsid w:val="001C45FC"/>
    <w:rsid w:val="001C594A"/>
    <w:rsid w:val="001D1BF7"/>
    <w:rsid w:val="001D4862"/>
    <w:rsid w:val="001D632F"/>
    <w:rsid w:val="001D7CAE"/>
    <w:rsid w:val="001D7EF2"/>
    <w:rsid w:val="001E022C"/>
    <w:rsid w:val="001E1C34"/>
    <w:rsid w:val="001E1FB4"/>
    <w:rsid w:val="001E23FD"/>
    <w:rsid w:val="001E25B9"/>
    <w:rsid w:val="001E392F"/>
    <w:rsid w:val="001E49E0"/>
    <w:rsid w:val="001E78F3"/>
    <w:rsid w:val="001E7B5A"/>
    <w:rsid w:val="001F0816"/>
    <w:rsid w:val="001F0BCF"/>
    <w:rsid w:val="001F1478"/>
    <w:rsid w:val="001F21D1"/>
    <w:rsid w:val="001F2AF5"/>
    <w:rsid w:val="001F5204"/>
    <w:rsid w:val="001F603D"/>
    <w:rsid w:val="001F7412"/>
    <w:rsid w:val="001F7C77"/>
    <w:rsid w:val="00201386"/>
    <w:rsid w:val="00202C2B"/>
    <w:rsid w:val="00205B31"/>
    <w:rsid w:val="0020725B"/>
    <w:rsid w:val="0020730B"/>
    <w:rsid w:val="00212B14"/>
    <w:rsid w:val="002139D2"/>
    <w:rsid w:val="00216499"/>
    <w:rsid w:val="002164C0"/>
    <w:rsid w:val="00216586"/>
    <w:rsid w:val="00216CB4"/>
    <w:rsid w:val="002173C5"/>
    <w:rsid w:val="00223780"/>
    <w:rsid w:val="0022719C"/>
    <w:rsid w:val="00231F38"/>
    <w:rsid w:val="002362AB"/>
    <w:rsid w:val="002400DB"/>
    <w:rsid w:val="002406A4"/>
    <w:rsid w:val="0024116D"/>
    <w:rsid w:val="00241B44"/>
    <w:rsid w:val="00245EFB"/>
    <w:rsid w:val="002516A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018D"/>
    <w:rsid w:val="0028252D"/>
    <w:rsid w:val="00284EBE"/>
    <w:rsid w:val="002858FC"/>
    <w:rsid w:val="00286720"/>
    <w:rsid w:val="002872E1"/>
    <w:rsid w:val="00287B2E"/>
    <w:rsid w:val="00287D4D"/>
    <w:rsid w:val="00290116"/>
    <w:rsid w:val="00291B04"/>
    <w:rsid w:val="002935D2"/>
    <w:rsid w:val="0029391A"/>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2CA3"/>
    <w:rsid w:val="002C3547"/>
    <w:rsid w:val="002C58EB"/>
    <w:rsid w:val="002D0021"/>
    <w:rsid w:val="002D10A3"/>
    <w:rsid w:val="002D2356"/>
    <w:rsid w:val="002D295D"/>
    <w:rsid w:val="002D3473"/>
    <w:rsid w:val="002E087B"/>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07B59"/>
    <w:rsid w:val="00310FC2"/>
    <w:rsid w:val="003134B4"/>
    <w:rsid w:val="003144EF"/>
    <w:rsid w:val="0032538A"/>
    <w:rsid w:val="00325853"/>
    <w:rsid w:val="00326292"/>
    <w:rsid w:val="00326415"/>
    <w:rsid w:val="00330937"/>
    <w:rsid w:val="00330F31"/>
    <w:rsid w:val="003326F0"/>
    <w:rsid w:val="0033359F"/>
    <w:rsid w:val="00334648"/>
    <w:rsid w:val="00336CA6"/>
    <w:rsid w:val="0033768C"/>
    <w:rsid w:val="00337938"/>
    <w:rsid w:val="00340769"/>
    <w:rsid w:val="00341A65"/>
    <w:rsid w:val="00341AA6"/>
    <w:rsid w:val="00342E57"/>
    <w:rsid w:val="003500E5"/>
    <w:rsid w:val="003519D1"/>
    <w:rsid w:val="00351E53"/>
    <w:rsid w:val="00353F3A"/>
    <w:rsid w:val="00355B57"/>
    <w:rsid w:val="003614A5"/>
    <w:rsid w:val="00361A0A"/>
    <w:rsid w:val="00361DF9"/>
    <w:rsid w:val="0036218E"/>
    <w:rsid w:val="0036565C"/>
    <w:rsid w:val="0036625E"/>
    <w:rsid w:val="00367162"/>
    <w:rsid w:val="00367AE7"/>
    <w:rsid w:val="00372CD4"/>
    <w:rsid w:val="0037386C"/>
    <w:rsid w:val="0037465A"/>
    <w:rsid w:val="0038255B"/>
    <w:rsid w:val="00382C98"/>
    <w:rsid w:val="0038325E"/>
    <w:rsid w:val="00384604"/>
    <w:rsid w:val="00384E3D"/>
    <w:rsid w:val="00385041"/>
    <w:rsid w:val="0038533C"/>
    <w:rsid w:val="00385D73"/>
    <w:rsid w:val="0039164B"/>
    <w:rsid w:val="00391B12"/>
    <w:rsid w:val="003927D3"/>
    <w:rsid w:val="003937B9"/>
    <w:rsid w:val="003948D5"/>
    <w:rsid w:val="003957FD"/>
    <w:rsid w:val="00396562"/>
    <w:rsid w:val="00396821"/>
    <w:rsid w:val="00396CE5"/>
    <w:rsid w:val="003973D2"/>
    <w:rsid w:val="003979A3"/>
    <w:rsid w:val="00397D3A"/>
    <w:rsid w:val="003A051E"/>
    <w:rsid w:val="003A0BBE"/>
    <w:rsid w:val="003A2448"/>
    <w:rsid w:val="003A2F5D"/>
    <w:rsid w:val="003A3128"/>
    <w:rsid w:val="003A3B3F"/>
    <w:rsid w:val="003A5AD1"/>
    <w:rsid w:val="003A60FF"/>
    <w:rsid w:val="003A696A"/>
    <w:rsid w:val="003B170F"/>
    <w:rsid w:val="003B3C5F"/>
    <w:rsid w:val="003C1451"/>
    <w:rsid w:val="003C1577"/>
    <w:rsid w:val="003C2017"/>
    <w:rsid w:val="003C4471"/>
    <w:rsid w:val="003D0A6D"/>
    <w:rsid w:val="003D100A"/>
    <w:rsid w:val="003D3045"/>
    <w:rsid w:val="003D3410"/>
    <w:rsid w:val="003D4300"/>
    <w:rsid w:val="003D4F11"/>
    <w:rsid w:val="003D6AC4"/>
    <w:rsid w:val="003D7B57"/>
    <w:rsid w:val="003E004D"/>
    <w:rsid w:val="003E064D"/>
    <w:rsid w:val="003E0B16"/>
    <w:rsid w:val="003E0D00"/>
    <w:rsid w:val="003E2D1B"/>
    <w:rsid w:val="003E2E7C"/>
    <w:rsid w:val="003E67D1"/>
    <w:rsid w:val="003F0B80"/>
    <w:rsid w:val="003F500E"/>
    <w:rsid w:val="003F655E"/>
    <w:rsid w:val="003F74D9"/>
    <w:rsid w:val="00400920"/>
    <w:rsid w:val="00403F09"/>
    <w:rsid w:val="00404EF7"/>
    <w:rsid w:val="00405DC1"/>
    <w:rsid w:val="004101E6"/>
    <w:rsid w:val="00411E1B"/>
    <w:rsid w:val="00414BF9"/>
    <w:rsid w:val="00415DFF"/>
    <w:rsid w:val="00415F1F"/>
    <w:rsid w:val="0042108F"/>
    <w:rsid w:val="004214D4"/>
    <w:rsid w:val="004216EA"/>
    <w:rsid w:val="00422BAC"/>
    <w:rsid w:val="00423360"/>
    <w:rsid w:val="00423456"/>
    <w:rsid w:val="004235F4"/>
    <w:rsid w:val="00426969"/>
    <w:rsid w:val="00426B64"/>
    <w:rsid w:val="00427EDB"/>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2F2D"/>
    <w:rsid w:val="00463259"/>
    <w:rsid w:val="00464562"/>
    <w:rsid w:val="004659E0"/>
    <w:rsid w:val="00466ED6"/>
    <w:rsid w:val="00467517"/>
    <w:rsid w:val="00467C71"/>
    <w:rsid w:val="0047084C"/>
    <w:rsid w:val="00470A63"/>
    <w:rsid w:val="00470C55"/>
    <w:rsid w:val="004715C1"/>
    <w:rsid w:val="004731F4"/>
    <w:rsid w:val="0047377C"/>
    <w:rsid w:val="00481FC8"/>
    <w:rsid w:val="0048258B"/>
    <w:rsid w:val="00482FE3"/>
    <w:rsid w:val="00486065"/>
    <w:rsid w:val="00486776"/>
    <w:rsid w:val="004868BB"/>
    <w:rsid w:val="00491675"/>
    <w:rsid w:val="00493855"/>
    <w:rsid w:val="0049724F"/>
    <w:rsid w:val="00497558"/>
    <w:rsid w:val="00497CF9"/>
    <w:rsid w:val="004A27CB"/>
    <w:rsid w:val="004A57DD"/>
    <w:rsid w:val="004A7B51"/>
    <w:rsid w:val="004A7D71"/>
    <w:rsid w:val="004A7EF3"/>
    <w:rsid w:val="004B0EBE"/>
    <w:rsid w:val="004B10C5"/>
    <w:rsid w:val="004B11FD"/>
    <w:rsid w:val="004B23A2"/>
    <w:rsid w:val="004B25E4"/>
    <w:rsid w:val="004B428D"/>
    <w:rsid w:val="004B57AE"/>
    <w:rsid w:val="004B607C"/>
    <w:rsid w:val="004C1DA6"/>
    <w:rsid w:val="004C1FCA"/>
    <w:rsid w:val="004C5E4F"/>
    <w:rsid w:val="004C7030"/>
    <w:rsid w:val="004D13D6"/>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750"/>
    <w:rsid w:val="004F5FDF"/>
    <w:rsid w:val="0050085E"/>
    <w:rsid w:val="0050156C"/>
    <w:rsid w:val="00504AFA"/>
    <w:rsid w:val="005059A4"/>
    <w:rsid w:val="00510A37"/>
    <w:rsid w:val="0051430B"/>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37ED6"/>
    <w:rsid w:val="00540D32"/>
    <w:rsid w:val="00540E3A"/>
    <w:rsid w:val="00542E08"/>
    <w:rsid w:val="005433D7"/>
    <w:rsid w:val="00543941"/>
    <w:rsid w:val="00544127"/>
    <w:rsid w:val="005508BB"/>
    <w:rsid w:val="00553EB2"/>
    <w:rsid w:val="00555C4D"/>
    <w:rsid w:val="005560D8"/>
    <w:rsid w:val="00560534"/>
    <w:rsid w:val="0056391B"/>
    <w:rsid w:val="005650E2"/>
    <w:rsid w:val="00566D80"/>
    <w:rsid w:val="00567AD7"/>
    <w:rsid w:val="005716C3"/>
    <w:rsid w:val="00573594"/>
    <w:rsid w:val="00575B2D"/>
    <w:rsid w:val="005800D0"/>
    <w:rsid w:val="005833D0"/>
    <w:rsid w:val="005846F3"/>
    <w:rsid w:val="005859D2"/>
    <w:rsid w:val="0058622F"/>
    <w:rsid w:val="00586323"/>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21C"/>
    <w:rsid w:val="005B0BB2"/>
    <w:rsid w:val="005B2AA0"/>
    <w:rsid w:val="005B503A"/>
    <w:rsid w:val="005B67AC"/>
    <w:rsid w:val="005C01B0"/>
    <w:rsid w:val="005C2790"/>
    <w:rsid w:val="005C32AE"/>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57C"/>
    <w:rsid w:val="005F19FA"/>
    <w:rsid w:val="005F1BEC"/>
    <w:rsid w:val="005F244F"/>
    <w:rsid w:val="005F2D0B"/>
    <w:rsid w:val="005F453F"/>
    <w:rsid w:val="005F4B31"/>
    <w:rsid w:val="005F5449"/>
    <w:rsid w:val="005F6059"/>
    <w:rsid w:val="0060397D"/>
    <w:rsid w:val="00603B30"/>
    <w:rsid w:val="00603D0E"/>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BE5"/>
    <w:rsid w:val="00632E44"/>
    <w:rsid w:val="0063316D"/>
    <w:rsid w:val="00633DC9"/>
    <w:rsid w:val="00634622"/>
    <w:rsid w:val="00636808"/>
    <w:rsid w:val="00637BE1"/>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46DC"/>
    <w:rsid w:val="00665421"/>
    <w:rsid w:val="006661EF"/>
    <w:rsid w:val="00666BEE"/>
    <w:rsid w:val="006713BA"/>
    <w:rsid w:val="006746CB"/>
    <w:rsid w:val="00677AEB"/>
    <w:rsid w:val="00680EF2"/>
    <w:rsid w:val="00682A3E"/>
    <w:rsid w:val="006850AE"/>
    <w:rsid w:val="00686C53"/>
    <w:rsid w:val="00687A1D"/>
    <w:rsid w:val="00692852"/>
    <w:rsid w:val="00697EA1"/>
    <w:rsid w:val="006A051A"/>
    <w:rsid w:val="006A2646"/>
    <w:rsid w:val="006A2C90"/>
    <w:rsid w:val="006A3ABF"/>
    <w:rsid w:val="006A4BCB"/>
    <w:rsid w:val="006A5A21"/>
    <w:rsid w:val="006A6530"/>
    <w:rsid w:val="006A695F"/>
    <w:rsid w:val="006A6D1D"/>
    <w:rsid w:val="006B2893"/>
    <w:rsid w:val="006B435A"/>
    <w:rsid w:val="006B4539"/>
    <w:rsid w:val="006B4C64"/>
    <w:rsid w:val="006B5AE8"/>
    <w:rsid w:val="006C5CE2"/>
    <w:rsid w:val="006D0529"/>
    <w:rsid w:val="006D0605"/>
    <w:rsid w:val="006D0807"/>
    <w:rsid w:val="006D176A"/>
    <w:rsid w:val="006D564C"/>
    <w:rsid w:val="006D6BD5"/>
    <w:rsid w:val="006E1CB0"/>
    <w:rsid w:val="006E254C"/>
    <w:rsid w:val="006E2974"/>
    <w:rsid w:val="006E481A"/>
    <w:rsid w:val="006E5298"/>
    <w:rsid w:val="006E6A1F"/>
    <w:rsid w:val="006E6A6A"/>
    <w:rsid w:val="006E77B0"/>
    <w:rsid w:val="006F1B9D"/>
    <w:rsid w:val="006F277E"/>
    <w:rsid w:val="006F6B2E"/>
    <w:rsid w:val="006F734A"/>
    <w:rsid w:val="00700BD3"/>
    <w:rsid w:val="00700D83"/>
    <w:rsid w:val="00704852"/>
    <w:rsid w:val="00704C24"/>
    <w:rsid w:val="00705A77"/>
    <w:rsid w:val="00706320"/>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475"/>
    <w:rsid w:val="00741D74"/>
    <w:rsid w:val="00743531"/>
    <w:rsid w:val="00743EA4"/>
    <w:rsid w:val="007452BB"/>
    <w:rsid w:val="007462D9"/>
    <w:rsid w:val="00746A22"/>
    <w:rsid w:val="00751986"/>
    <w:rsid w:val="0075428A"/>
    <w:rsid w:val="00756ABD"/>
    <w:rsid w:val="007576A3"/>
    <w:rsid w:val="007603F5"/>
    <w:rsid w:val="00760A70"/>
    <w:rsid w:val="00760BB2"/>
    <w:rsid w:val="00760F40"/>
    <w:rsid w:val="0076181C"/>
    <w:rsid w:val="00764DB0"/>
    <w:rsid w:val="00766E65"/>
    <w:rsid w:val="007671EB"/>
    <w:rsid w:val="0076764D"/>
    <w:rsid w:val="0076766F"/>
    <w:rsid w:val="00767E7A"/>
    <w:rsid w:val="00770DF5"/>
    <w:rsid w:val="007730ED"/>
    <w:rsid w:val="0077498C"/>
    <w:rsid w:val="00777070"/>
    <w:rsid w:val="00782B3F"/>
    <w:rsid w:val="00784128"/>
    <w:rsid w:val="00784E13"/>
    <w:rsid w:val="0078662F"/>
    <w:rsid w:val="00790B4C"/>
    <w:rsid w:val="0079206E"/>
    <w:rsid w:val="00793173"/>
    <w:rsid w:val="007958F0"/>
    <w:rsid w:val="00797E1B"/>
    <w:rsid w:val="007A12A4"/>
    <w:rsid w:val="007B1E13"/>
    <w:rsid w:val="007B22CE"/>
    <w:rsid w:val="007B3B1B"/>
    <w:rsid w:val="007B5180"/>
    <w:rsid w:val="007B5F0B"/>
    <w:rsid w:val="007C0111"/>
    <w:rsid w:val="007C0260"/>
    <w:rsid w:val="007C0663"/>
    <w:rsid w:val="007C1FCC"/>
    <w:rsid w:val="007C1FE4"/>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A11"/>
    <w:rsid w:val="00801B30"/>
    <w:rsid w:val="00803BE9"/>
    <w:rsid w:val="00804000"/>
    <w:rsid w:val="0080454E"/>
    <w:rsid w:val="00804C32"/>
    <w:rsid w:val="00806302"/>
    <w:rsid w:val="00806F8D"/>
    <w:rsid w:val="00807119"/>
    <w:rsid w:val="008071D5"/>
    <w:rsid w:val="00807FE8"/>
    <w:rsid w:val="00811865"/>
    <w:rsid w:val="00814A55"/>
    <w:rsid w:val="0081547D"/>
    <w:rsid w:val="0082483F"/>
    <w:rsid w:val="008257C5"/>
    <w:rsid w:val="00827849"/>
    <w:rsid w:val="008279C0"/>
    <w:rsid w:val="0083621A"/>
    <w:rsid w:val="00841E70"/>
    <w:rsid w:val="00845226"/>
    <w:rsid w:val="008473AA"/>
    <w:rsid w:val="00852883"/>
    <w:rsid w:val="00852F37"/>
    <w:rsid w:val="00854214"/>
    <w:rsid w:val="00856629"/>
    <w:rsid w:val="008571F6"/>
    <w:rsid w:val="00857A02"/>
    <w:rsid w:val="00861E51"/>
    <w:rsid w:val="00870B96"/>
    <w:rsid w:val="008723F3"/>
    <w:rsid w:val="00872B7D"/>
    <w:rsid w:val="00873246"/>
    <w:rsid w:val="00875E2E"/>
    <w:rsid w:val="00880743"/>
    <w:rsid w:val="00880F99"/>
    <w:rsid w:val="00881DA8"/>
    <w:rsid w:val="00881DE6"/>
    <w:rsid w:val="008837A6"/>
    <w:rsid w:val="008841E5"/>
    <w:rsid w:val="00884D7C"/>
    <w:rsid w:val="0088562C"/>
    <w:rsid w:val="00890F13"/>
    <w:rsid w:val="0089145D"/>
    <w:rsid w:val="008915DB"/>
    <w:rsid w:val="0089652B"/>
    <w:rsid w:val="00896949"/>
    <w:rsid w:val="00896FD7"/>
    <w:rsid w:val="00897428"/>
    <w:rsid w:val="008A15DA"/>
    <w:rsid w:val="008A30C3"/>
    <w:rsid w:val="008A30EE"/>
    <w:rsid w:val="008A4DF2"/>
    <w:rsid w:val="008A6841"/>
    <w:rsid w:val="008A6CFE"/>
    <w:rsid w:val="008A76AC"/>
    <w:rsid w:val="008B40E7"/>
    <w:rsid w:val="008B4681"/>
    <w:rsid w:val="008B4B58"/>
    <w:rsid w:val="008B5333"/>
    <w:rsid w:val="008B5476"/>
    <w:rsid w:val="008B6223"/>
    <w:rsid w:val="008C0772"/>
    <w:rsid w:val="008C165D"/>
    <w:rsid w:val="008C4066"/>
    <w:rsid w:val="008C66E0"/>
    <w:rsid w:val="008D0122"/>
    <w:rsid w:val="008D2BBA"/>
    <w:rsid w:val="008D3E17"/>
    <w:rsid w:val="008D5BF6"/>
    <w:rsid w:val="008D5D34"/>
    <w:rsid w:val="008D7718"/>
    <w:rsid w:val="008E220E"/>
    <w:rsid w:val="008E3339"/>
    <w:rsid w:val="008E3ADC"/>
    <w:rsid w:val="008E4FEE"/>
    <w:rsid w:val="008E64D3"/>
    <w:rsid w:val="008E6F11"/>
    <w:rsid w:val="008F20FC"/>
    <w:rsid w:val="008F3248"/>
    <w:rsid w:val="008F50C4"/>
    <w:rsid w:val="008F5FFE"/>
    <w:rsid w:val="0090037B"/>
    <w:rsid w:val="00905A43"/>
    <w:rsid w:val="009064FE"/>
    <w:rsid w:val="009078CE"/>
    <w:rsid w:val="009078FC"/>
    <w:rsid w:val="009108EF"/>
    <w:rsid w:val="00911773"/>
    <w:rsid w:val="00911C23"/>
    <w:rsid w:val="00912C79"/>
    <w:rsid w:val="00913FB9"/>
    <w:rsid w:val="00915010"/>
    <w:rsid w:val="0091528C"/>
    <w:rsid w:val="009173D1"/>
    <w:rsid w:val="0092350E"/>
    <w:rsid w:val="00923CCC"/>
    <w:rsid w:val="009250C3"/>
    <w:rsid w:val="00926D10"/>
    <w:rsid w:val="009275FE"/>
    <w:rsid w:val="009355DB"/>
    <w:rsid w:val="009379AF"/>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224"/>
    <w:rsid w:val="00961BC2"/>
    <w:rsid w:val="00962045"/>
    <w:rsid w:val="0096507E"/>
    <w:rsid w:val="00965F4F"/>
    <w:rsid w:val="00966E44"/>
    <w:rsid w:val="00966EAE"/>
    <w:rsid w:val="009703BD"/>
    <w:rsid w:val="009708BB"/>
    <w:rsid w:val="009727DF"/>
    <w:rsid w:val="009729E8"/>
    <w:rsid w:val="00975009"/>
    <w:rsid w:val="00975640"/>
    <w:rsid w:val="00975B29"/>
    <w:rsid w:val="00976DA5"/>
    <w:rsid w:val="009773BA"/>
    <w:rsid w:val="00980541"/>
    <w:rsid w:val="00980DF0"/>
    <w:rsid w:val="00981608"/>
    <w:rsid w:val="00984680"/>
    <w:rsid w:val="00987FF3"/>
    <w:rsid w:val="00990F04"/>
    <w:rsid w:val="00991272"/>
    <w:rsid w:val="00991428"/>
    <w:rsid w:val="00992676"/>
    <w:rsid w:val="00996229"/>
    <w:rsid w:val="00997A85"/>
    <w:rsid w:val="009A0501"/>
    <w:rsid w:val="009A2BCA"/>
    <w:rsid w:val="009A4050"/>
    <w:rsid w:val="009A4ACC"/>
    <w:rsid w:val="009A5354"/>
    <w:rsid w:val="009A6A10"/>
    <w:rsid w:val="009A7172"/>
    <w:rsid w:val="009B0723"/>
    <w:rsid w:val="009B07AD"/>
    <w:rsid w:val="009B0883"/>
    <w:rsid w:val="009B15E2"/>
    <w:rsid w:val="009B5CAD"/>
    <w:rsid w:val="009B610A"/>
    <w:rsid w:val="009C0135"/>
    <w:rsid w:val="009C0B8E"/>
    <w:rsid w:val="009C1420"/>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39E5"/>
    <w:rsid w:val="009F5B63"/>
    <w:rsid w:val="00A00AD9"/>
    <w:rsid w:val="00A02198"/>
    <w:rsid w:val="00A02797"/>
    <w:rsid w:val="00A047EE"/>
    <w:rsid w:val="00A057CA"/>
    <w:rsid w:val="00A13F8F"/>
    <w:rsid w:val="00A149B7"/>
    <w:rsid w:val="00A177BC"/>
    <w:rsid w:val="00A17930"/>
    <w:rsid w:val="00A2274A"/>
    <w:rsid w:val="00A235B7"/>
    <w:rsid w:val="00A249AC"/>
    <w:rsid w:val="00A251F6"/>
    <w:rsid w:val="00A27A7A"/>
    <w:rsid w:val="00A301D1"/>
    <w:rsid w:val="00A31881"/>
    <w:rsid w:val="00A40529"/>
    <w:rsid w:val="00A407EF"/>
    <w:rsid w:val="00A411B7"/>
    <w:rsid w:val="00A45800"/>
    <w:rsid w:val="00A46412"/>
    <w:rsid w:val="00A46B4C"/>
    <w:rsid w:val="00A5117B"/>
    <w:rsid w:val="00A560B6"/>
    <w:rsid w:val="00A566E3"/>
    <w:rsid w:val="00A56CF7"/>
    <w:rsid w:val="00A56DBC"/>
    <w:rsid w:val="00A56FCD"/>
    <w:rsid w:val="00A579E1"/>
    <w:rsid w:val="00A60074"/>
    <w:rsid w:val="00A646E2"/>
    <w:rsid w:val="00A651A9"/>
    <w:rsid w:val="00A6627C"/>
    <w:rsid w:val="00A71019"/>
    <w:rsid w:val="00A77409"/>
    <w:rsid w:val="00A81029"/>
    <w:rsid w:val="00A82AFB"/>
    <w:rsid w:val="00A8485D"/>
    <w:rsid w:val="00A86584"/>
    <w:rsid w:val="00A86B29"/>
    <w:rsid w:val="00A90BDB"/>
    <w:rsid w:val="00A91A74"/>
    <w:rsid w:val="00A94F10"/>
    <w:rsid w:val="00A96062"/>
    <w:rsid w:val="00A96489"/>
    <w:rsid w:val="00A96BB0"/>
    <w:rsid w:val="00A97D88"/>
    <w:rsid w:val="00AA0E39"/>
    <w:rsid w:val="00AA1534"/>
    <w:rsid w:val="00AA1F76"/>
    <w:rsid w:val="00AA23CE"/>
    <w:rsid w:val="00AA2CBD"/>
    <w:rsid w:val="00AA5A58"/>
    <w:rsid w:val="00AA670C"/>
    <w:rsid w:val="00AA7918"/>
    <w:rsid w:val="00AB1B60"/>
    <w:rsid w:val="00AB1CAD"/>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687D"/>
    <w:rsid w:val="00B378FA"/>
    <w:rsid w:val="00B37B8D"/>
    <w:rsid w:val="00B37CE5"/>
    <w:rsid w:val="00B42352"/>
    <w:rsid w:val="00B51227"/>
    <w:rsid w:val="00B51975"/>
    <w:rsid w:val="00B52E4D"/>
    <w:rsid w:val="00B54F90"/>
    <w:rsid w:val="00B55C9E"/>
    <w:rsid w:val="00B5672C"/>
    <w:rsid w:val="00B56B95"/>
    <w:rsid w:val="00B607DF"/>
    <w:rsid w:val="00B61CEC"/>
    <w:rsid w:val="00B6409C"/>
    <w:rsid w:val="00B64845"/>
    <w:rsid w:val="00B64A85"/>
    <w:rsid w:val="00B66053"/>
    <w:rsid w:val="00B7193E"/>
    <w:rsid w:val="00B72999"/>
    <w:rsid w:val="00B72FD7"/>
    <w:rsid w:val="00B736DF"/>
    <w:rsid w:val="00B74FBD"/>
    <w:rsid w:val="00B81C2D"/>
    <w:rsid w:val="00B82586"/>
    <w:rsid w:val="00B829A3"/>
    <w:rsid w:val="00B84CE9"/>
    <w:rsid w:val="00B86537"/>
    <w:rsid w:val="00B86DB1"/>
    <w:rsid w:val="00B87869"/>
    <w:rsid w:val="00B87A61"/>
    <w:rsid w:val="00B91A24"/>
    <w:rsid w:val="00B92D5B"/>
    <w:rsid w:val="00B9417E"/>
    <w:rsid w:val="00B948AE"/>
    <w:rsid w:val="00B97B59"/>
    <w:rsid w:val="00BA1648"/>
    <w:rsid w:val="00BA2637"/>
    <w:rsid w:val="00BA2919"/>
    <w:rsid w:val="00BA35FF"/>
    <w:rsid w:val="00BA6B04"/>
    <w:rsid w:val="00BB09FD"/>
    <w:rsid w:val="00BB0F2B"/>
    <w:rsid w:val="00BB5A37"/>
    <w:rsid w:val="00BB6955"/>
    <w:rsid w:val="00BB6F7A"/>
    <w:rsid w:val="00BC1043"/>
    <w:rsid w:val="00BC3694"/>
    <w:rsid w:val="00BC48EB"/>
    <w:rsid w:val="00BC585F"/>
    <w:rsid w:val="00BC5898"/>
    <w:rsid w:val="00BC5D7D"/>
    <w:rsid w:val="00BC6BCE"/>
    <w:rsid w:val="00BC7136"/>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3CD9"/>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6C27"/>
    <w:rsid w:val="00C376EB"/>
    <w:rsid w:val="00C37C48"/>
    <w:rsid w:val="00C4187E"/>
    <w:rsid w:val="00C444EC"/>
    <w:rsid w:val="00C4547D"/>
    <w:rsid w:val="00C45809"/>
    <w:rsid w:val="00C45A03"/>
    <w:rsid w:val="00C46EC1"/>
    <w:rsid w:val="00C50F86"/>
    <w:rsid w:val="00C53E2C"/>
    <w:rsid w:val="00C550C8"/>
    <w:rsid w:val="00C56136"/>
    <w:rsid w:val="00C56217"/>
    <w:rsid w:val="00C56B61"/>
    <w:rsid w:val="00C56D56"/>
    <w:rsid w:val="00C570AC"/>
    <w:rsid w:val="00C5730D"/>
    <w:rsid w:val="00C60631"/>
    <w:rsid w:val="00C606C3"/>
    <w:rsid w:val="00C61646"/>
    <w:rsid w:val="00C620F4"/>
    <w:rsid w:val="00C629CB"/>
    <w:rsid w:val="00C71F4F"/>
    <w:rsid w:val="00C72848"/>
    <w:rsid w:val="00C750BA"/>
    <w:rsid w:val="00C7736C"/>
    <w:rsid w:val="00C80272"/>
    <w:rsid w:val="00C82D87"/>
    <w:rsid w:val="00C84611"/>
    <w:rsid w:val="00C869D5"/>
    <w:rsid w:val="00C8712A"/>
    <w:rsid w:val="00C879DF"/>
    <w:rsid w:val="00C92A0D"/>
    <w:rsid w:val="00C952A2"/>
    <w:rsid w:val="00C963D3"/>
    <w:rsid w:val="00CA1802"/>
    <w:rsid w:val="00CA7F76"/>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594C"/>
    <w:rsid w:val="00CE62CA"/>
    <w:rsid w:val="00CF01D6"/>
    <w:rsid w:val="00CF2819"/>
    <w:rsid w:val="00CF4F9D"/>
    <w:rsid w:val="00CF5A93"/>
    <w:rsid w:val="00CF5AD8"/>
    <w:rsid w:val="00CF70DC"/>
    <w:rsid w:val="00CF717B"/>
    <w:rsid w:val="00D068C5"/>
    <w:rsid w:val="00D07F87"/>
    <w:rsid w:val="00D13406"/>
    <w:rsid w:val="00D148DC"/>
    <w:rsid w:val="00D1688E"/>
    <w:rsid w:val="00D17FDC"/>
    <w:rsid w:val="00D223E4"/>
    <w:rsid w:val="00D2550E"/>
    <w:rsid w:val="00D256C6"/>
    <w:rsid w:val="00D25F51"/>
    <w:rsid w:val="00D31F5C"/>
    <w:rsid w:val="00D334EA"/>
    <w:rsid w:val="00D35229"/>
    <w:rsid w:val="00D35ADE"/>
    <w:rsid w:val="00D35EAE"/>
    <w:rsid w:val="00D4685B"/>
    <w:rsid w:val="00D50822"/>
    <w:rsid w:val="00D57C59"/>
    <w:rsid w:val="00D60215"/>
    <w:rsid w:val="00D60874"/>
    <w:rsid w:val="00D60EB0"/>
    <w:rsid w:val="00D63EFD"/>
    <w:rsid w:val="00D6588F"/>
    <w:rsid w:val="00D676F1"/>
    <w:rsid w:val="00D714E4"/>
    <w:rsid w:val="00D77338"/>
    <w:rsid w:val="00D829EB"/>
    <w:rsid w:val="00D84752"/>
    <w:rsid w:val="00D86A74"/>
    <w:rsid w:val="00D86B3B"/>
    <w:rsid w:val="00D8748A"/>
    <w:rsid w:val="00D905E4"/>
    <w:rsid w:val="00D910D5"/>
    <w:rsid w:val="00D93196"/>
    <w:rsid w:val="00D931A2"/>
    <w:rsid w:val="00DA2826"/>
    <w:rsid w:val="00DA42EF"/>
    <w:rsid w:val="00DB1A35"/>
    <w:rsid w:val="00DB243C"/>
    <w:rsid w:val="00DB482A"/>
    <w:rsid w:val="00DB56F2"/>
    <w:rsid w:val="00DB5D9B"/>
    <w:rsid w:val="00DB6EF5"/>
    <w:rsid w:val="00DC2A3F"/>
    <w:rsid w:val="00DC2BEC"/>
    <w:rsid w:val="00DC2FDB"/>
    <w:rsid w:val="00DC3089"/>
    <w:rsid w:val="00DC37DD"/>
    <w:rsid w:val="00DC3F55"/>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731"/>
    <w:rsid w:val="00DE475E"/>
    <w:rsid w:val="00DE51D0"/>
    <w:rsid w:val="00DE6633"/>
    <w:rsid w:val="00DF056D"/>
    <w:rsid w:val="00DF4710"/>
    <w:rsid w:val="00DF4D51"/>
    <w:rsid w:val="00DF6517"/>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21C7"/>
    <w:rsid w:val="00E36700"/>
    <w:rsid w:val="00E37049"/>
    <w:rsid w:val="00E4126D"/>
    <w:rsid w:val="00E450A4"/>
    <w:rsid w:val="00E4657C"/>
    <w:rsid w:val="00E4778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6519"/>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6703"/>
    <w:rsid w:val="00EA7BAB"/>
    <w:rsid w:val="00EB02BE"/>
    <w:rsid w:val="00EB146B"/>
    <w:rsid w:val="00EB21D4"/>
    <w:rsid w:val="00EB2845"/>
    <w:rsid w:val="00EB45AC"/>
    <w:rsid w:val="00EB488B"/>
    <w:rsid w:val="00EB5CDF"/>
    <w:rsid w:val="00EB6668"/>
    <w:rsid w:val="00EB6A2F"/>
    <w:rsid w:val="00EC3875"/>
    <w:rsid w:val="00EC549E"/>
    <w:rsid w:val="00EC6E55"/>
    <w:rsid w:val="00ED0BC4"/>
    <w:rsid w:val="00ED151E"/>
    <w:rsid w:val="00ED3CDA"/>
    <w:rsid w:val="00ED617A"/>
    <w:rsid w:val="00EE1A0E"/>
    <w:rsid w:val="00EE4971"/>
    <w:rsid w:val="00EE4D98"/>
    <w:rsid w:val="00EE5A48"/>
    <w:rsid w:val="00EE5F7D"/>
    <w:rsid w:val="00EE6390"/>
    <w:rsid w:val="00EE6F4E"/>
    <w:rsid w:val="00EE7278"/>
    <w:rsid w:val="00EF090E"/>
    <w:rsid w:val="00EF16B6"/>
    <w:rsid w:val="00EF1B1A"/>
    <w:rsid w:val="00EF2D08"/>
    <w:rsid w:val="00EF54D7"/>
    <w:rsid w:val="00EF5705"/>
    <w:rsid w:val="00EF6653"/>
    <w:rsid w:val="00EF774D"/>
    <w:rsid w:val="00F033DA"/>
    <w:rsid w:val="00F0424E"/>
    <w:rsid w:val="00F106CE"/>
    <w:rsid w:val="00F1096A"/>
    <w:rsid w:val="00F12AA4"/>
    <w:rsid w:val="00F12F7B"/>
    <w:rsid w:val="00F13FB1"/>
    <w:rsid w:val="00F15181"/>
    <w:rsid w:val="00F1640B"/>
    <w:rsid w:val="00F2025D"/>
    <w:rsid w:val="00F20842"/>
    <w:rsid w:val="00F24CDA"/>
    <w:rsid w:val="00F27CD8"/>
    <w:rsid w:val="00F27D26"/>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1641"/>
    <w:rsid w:val="00F5239B"/>
    <w:rsid w:val="00F52552"/>
    <w:rsid w:val="00F52E31"/>
    <w:rsid w:val="00F54776"/>
    <w:rsid w:val="00F5524B"/>
    <w:rsid w:val="00F5710B"/>
    <w:rsid w:val="00F61DD2"/>
    <w:rsid w:val="00F62000"/>
    <w:rsid w:val="00F63720"/>
    <w:rsid w:val="00F6424D"/>
    <w:rsid w:val="00F65FB6"/>
    <w:rsid w:val="00F66AFF"/>
    <w:rsid w:val="00F671D8"/>
    <w:rsid w:val="00F71433"/>
    <w:rsid w:val="00F71CE8"/>
    <w:rsid w:val="00F738B0"/>
    <w:rsid w:val="00F801C5"/>
    <w:rsid w:val="00F83231"/>
    <w:rsid w:val="00F85A51"/>
    <w:rsid w:val="00F85DB2"/>
    <w:rsid w:val="00F91FA7"/>
    <w:rsid w:val="00F95955"/>
    <w:rsid w:val="00F961ED"/>
    <w:rsid w:val="00F96AF1"/>
    <w:rsid w:val="00F97C5B"/>
    <w:rsid w:val="00FA29FD"/>
    <w:rsid w:val="00FA2A46"/>
    <w:rsid w:val="00FA3739"/>
    <w:rsid w:val="00FA3D2C"/>
    <w:rsid w:val="00FA3D50"/>
    <w:rsid w:val="00FA43E7"/>
    <w:rsid w:val="00FA7E9D"/>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23B2"/>
    <w:rsid w:val="00FD36C5"/>
    <w:rsid w:val="00FD517E"/>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6F4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Leck</cp:lastModifiedBy>
  <cp:revision>200</cp:revision>
  <cp:lastPrinted>2020-06-12T02:43:00Z</cp:lastPrinted>
  <dcterms:created xsi:type="dcterms:W3CDTF">2022-11-10T13:09:00Z</dcterms:created>
  <dcterms:modified xsi:type="dcterms:W3CDTF">2022-11-15T00:16:00Z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