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FC63F6" w:rsidRDefault="002D2356" w:rsidP="008071D5">
      <w:pPr>
        <w:pStyle w:val="ListParagraph"/>
        <w:numPr>
          <w:ilvl w:val="0"/>
          <w:numId w:val="15"/>
        </w:numPr>
        <w:ind w:left="425" w:hanging="357"/>
        <w:jc w:val="both"/>
        <w:rPr>
          <w:rFonts w:ascii="Avenir Next" w:hAnsi="Avenir Next" w:cs="Arial"/>
          <w:sz w:val="22"/>
          <w:szCs w:val="22"/>
          <w:highlight w:val="yellow"/>
        </w:rPr>
      </w:pPr>
      <w:r w:rsidRPr="00FC63F6">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FC63F6">
        <w:rPr>
          <w:rFonts w:ascii="Avenir Next" w:hAnsi="Avenir Next" w:cs="Arial"/>
          <w:sz w:val="22"/>
          <w:szCs w:val="22"/>
          <w:highlight w:val="yellow"/>
          <w:vertAlign w:val="superscript"/>
        </w:rPr>
        <w:t>th</w:t>
      </w:r>
      <w:r w:rsidRPr="00FC63F6">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FC63F6" w:rsidRDefault="002D2356" w:rsidP="008071D5">
      <w:pPr>
        <w:pStyle w:val="ListParagraph"/>
        <w:numPr>
          <w:ilvl w:val="0"/>
          <w:numId w:val="16"/>
        </w:numPr>
        <w:ind w:left="426"/>
        <w:jc w:val="both"/>
        <w:rPr>
          <w:rFonts w:ascii="Avenir Next" w:hAnsi="Avenir Next" w:cs="Arial"/>
          <w:sz w:val="22"/>
          <w:szCs w:val="22"/>
          <w:highlight w:val="yellow"/>
        </w:rPr>
      </w:pPr>
      <w:r w:rsidRPr="00FC63F6">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FC63F6" w:rsidRDefault="002D2356" w:rsidP="008071D5">
      <w:pPr>
        <w:pStyle w:val="ListParagraph"/>
        <w:numPr>
          <w:ilvl w:val="0"/>
          <w:numId w:val="17"/>
        </w:numPr>
        <w:ind w:left="426"/>
        <w:jc w:val="both"/>
        <w:rPr>
          <w:rFonts w:ascii="Avenir Next" w:hAnsi="Avenir Next" w:cs="Arial"/>
          <w:sz w:val="22"/>
          <w:szCs w:val="22"/>
          <w:highlight w:val="yellow"/>
        </w:rPr>
      </w:pPr>
      <w:r w:rsidRPr="00FC63F6">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spellStart"/>
      <w:proofErr w:type="gramStart"/>
      <w:r w:rsidRPr="00CC5ECB">
        <w:rPr>
          <w:rFonts w:ascii="Avenir Next" w:hAnsi="Avenir Next" w:cs="Arial"/>
          <w:sz w:val="22"/>
          <w:szCs w:val="22"/>
        </w:rPr>
        <w:t>ie</w:t>
      </w:r>
      <w:proofErr w:type="spellEnd"/>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FC63F6" w:rsidRDefault="00466ED6" w:rsidP="008071D5">
      <w:pPr>
        <w:pStyle w:val="ListParagraph"/>
        <w:numPr>
          <w:ilvl w:val="0"/>
          <w:numId w:val="18"/>
        </w:numPr>
        <w:ind w:left="426"/>
        <w:jc w:val="both"/>
        <w:rPr>
          <w:rFonts w:ascii="Avenir Next" w:hAnsi="Avenir Next" w:cs="Arial"/>
          <w:sz w:val="22"/>
          <w:szCs w:val="22"/>
          <w:highlight w:val="yellow"/>
        </w:rPr>
      </w:pPr>
      <w:r w:rsidRPr="00FC63F6">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FC63F6" w:rsidRDefault="002D2356" w:rsidP="008071D5">
      <w:pPr>
        <w:pStyle w:val="ListParagraph"/>
        <w:numPr>
          <w:ilvl w:val="0"/>
          <w:numId w:val="19"/>
        </w:numPr>
        <w:ind w:left="425" w:hanging="357"/>
        <w:jc w:val="both"/>
        <w:rPr>
          <w:rFonts w:ascii="Avenir Next" w:hAnsi="Avenir Next" w:cs="Arial"/>
          <w:sz w:val="22"/>
          <w:szCs w:val="22"/>
          <w:highlight w:val="yellow"/>
        </w:rPr>
      </w:pPr>
      <w:r w:rsidRPr="00FC63F6">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In a local liquidation commenced in that country, to what other area of domestic law can the local court refer </w:t>
      </w:r>
      <w:proofErr w:type="gramStart"/>
      <w:r w:rsidRPr="004216EA">
        <w:rPr>
          <w:rFonts w:ascii="Avenir Next" w:hAnsi="Avenir Next" w:cs="Arial"/>
          <w:sz w:val="22"/>
          <w:szCs w:val="22"/>
          <w:lang w:val="en-GB"/>
        </w:rPr>
        <w:t>in order to</w:t>
      </w:r>
      <w:proofErr w:type="gramEnd"/>
      <w:r w:rsidRPr="004216EA">
        <w:rPr>
          <w:rFonts w:ascii="Avenir Next" w:hAnsi="Avenir Next" w:cs="Arial"/>
          <w:sz w:val="22"/>
          <w:szCs w:val="22"/>
          <w:lang w:val="en-GB"/>
        </w:rPr>
        <w:t xml:space="preserve">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FC63F6"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FC63F6">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FC63F6"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FC63F6">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FC63F6">
        <w:rPr>
          <w:rFonts w:ascii="Avenir Next" w:eastAsiaTheme="minorHAnsi" w:hAnsi="Avenir Next" w:cs="Arial"/>
          <w:sz w:val="22"/>
          <w:szCs w:val="22"/>
          <w:highlight w:val="yellow"/>
          <w:lang w:val="en-GB"/>
        </w:rPr>
        <w:t xml:space="preserve"> </w:t>
      </w:r>
      <w:r w:rsidRPr="00FC63F6">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AB63DE"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B63DE">
        <w:rPr>
          <w:rFonts w:ascii="Avenir Next" w:hAnsi="Avenir Next" w:cs="Arial"/>
          <w:sz w:val="22"/>
          <w:szCs w:val="22"/>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FC63F6"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FC63F6">
        <w:rPr>
          <w:rFonts w:ascii="Avenir Next" w:eastAsiaTheme="minorHAnsi" w:hAnsi="Avenir Next" w:cs="Arial"/>
          <w:sz w:val="22"/>
          <w:szCs w:val="22"/>
          <w:highlight w:val="yellow"/>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FC63F6" w:rsidRDefault="00F5239B" w:rsidP="008071D5">
      <w:pPr>
        <w:pStyle w:val="ListParagraph"/>
        <w:numPr>
          <w:ilvl w:val="0"/>
          <w:numId w:val="23"/>
        </w:numPr>
        <w:ind w:left="426"/>
        <w:jc w:val="both"/>
        <w:rPr>
          <w:rFonts w:ascii="Avenir Next" w:hAnsi="Avenir Next" w:cs="Arial"/>
          <w:sz w:val="22"/>
          <w:szCs w:val="22"/>
          <w:highlight w:val="yellow"/>
        </w:rPr>
      </w:pPr>
      <w:r w:rsidRPr="00FC63F6">
        <w:rPr>
          <w:rFonts w:ascii="Avenir Next" w:hAnsi="Avenir Next" w:cs="Arial"/>
          <w:sz w:val="22"/>
          <w:szCs w:val="22"/>
          <w:highlight w:val="yellow"/>
        </w:rPr>
        <w:t xml:space="preserve">This statement is true because </w:t>
      </w:r>
      <w:r w:rsidR="007B5180" w:rsidRPr="00FC63F6">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FC63F6" w:rsidRDefault="009355DB" w:rsidP="008071D5">
      <w:pPr>
        <w:pStyle w:val="ListParagraph"/>
        <w:numPr>
          <w:ilvl w:val="0"/>
          <w:numId w:val="24"/>
        </w:numPr>
        <w:ind w:left="426"/>
        <w:jc w:val="both"/>
        <w:rPr>
          <w:rFonts w:ascii="Avenir Next" w:hAnsi="Avenir Next" w:cs="Arial"/>
          <w:sz w:val="22"/>
          <w:szCs w:val="22"/>
          <w:highlight w:val="yellow"/>
        </w:rPr>
      </w:pPr>
      <w:r w:rsidRPr="00FC63F6">
        <w:rPr>
          <w:rFonts w:ascii="Avenir Next" w:hAnsi="Avenir Next" w:cs="Arial"/>
          <w:sz w:val="22"/>
          <w:szCs w:val="22"/>
          <w:highlight w:val="yellow"/>
        </w:rPr>
        <w:t xml:space="preserve">This statement is true because </w:t>
      </w:r>
      <w:r w:rsidR="005C4FF2" w:rsidRPr="00FC63F6">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0C0A9033" w14:textId="259ADB4F" w:rsidR="00046B9D" w:rsidRDefault="00046B9D" w:rsidP="006A07C6">
      <w:pPr>
        <w:ind w:left="720" w:hanging="720"/>
        <w:jc w:val="both"/>
        <w:rPr>
          <w:rFonts w:ascii="Avenir Next" w:hAnsi="Avenir Next" w:cs="Arial"/>
          <w:color w:val="808080" w:themeColor="background1" w:themeShade="80"/>
          <w:sz w:val="22"/>
          <w:szCs w:val="22"/>
          <w:lang w:val="en-GB"/>
        </w:rPr>
      </w:pPr>
      <w:r w:rsidRPr="006A07C6">
        <w:rPr>
          <w:rFonts w:ascii="Avenir Next" w:hAnsi="Avenir Next" w:cs="Arial"/>
          <w:color w:val="808080" w:themeColor="background1" w:themeShade="80"/>
          <w:sz w:val="22"/>
          <w:szCs w:val="22"/>
          <w:lang w:val="en-GB"/>
        </w:rPr>
        <w:t>African jurisdictions have various insolvency law systems that have the following historical roots:</w:t>
      </w:r>
    </w:p>
    <w:p w14:paraId="40DC35A6" w14:textId="77777777" w:rsidR="006A07C6" w:rsidRPr="006A07C6" w:rsidRDefault="006A07C6" w:rsidP="006A07C6">
      <w:pPr>
        <w:ind w:left="720" w:hanging="720"/>
        <w:jc w:val="both"/>
        <w:rPr>
          <w:rFonts w:ascii="Avenir Next" w:hAnsi="Avenir Next" w:cs="Arial"/>
          <w:color w:val="808080" w:themeColor="background1" w:themeShade="80"/>
          <w:sz w:val="22"/>
          <w:szCs w:val="22"/>
          <w:lang w:val="en-GB"/>
        </w:rPr>
      </w:pPr>
    </w:p>
    <w:p w14:paraId="0C4ABA84" w14:textId="457A012A" w:rsidR="00046B9D" w:rsidRPr="006A07C6" w:rsidRDefault="00046B9D" w:rsidP="006A07C6">
      <w:pPr>
        <w:pStyle w:val="ListParagraph"/>
        <w:numPr>
          <w:ilvl w:val="0"/>
          <w:numId w:val="30"/>
        </w:numPr>
        <w:jc w:val="both"/>
        <w:rPr>
          <w:rFonts w:ascii="Avenir Next" w:hAnsi="Avenir Next" w:cs="Arial"/>
          <w:color w:val="808080" w:themeColor="background1" w:themeShade="80"/>
          <w:sz w:val="22"/>
          <w:szCs w:val="22"/>
          <w:lang w:val="en-GB"/>
        </w:rPr>
      </w:pPr>
      <w:r w:rsidRPr="006A07C6">
        <w:rPr>
          <w:rFonts w:ascii="Avenir Next" w:hAnsi="Avenir Next" w:cs="Arial"/>
          <w:color w:val="808080" w:themeColor="background1" w:themeShade="80"/>
          <w:sz w:val="22"/>
          <w:szCs w:val="22"/>
          <w:lang w:val="en-GB"/>
        </w:rPr>
        <w:t>The English law tradition is found in Nigeria, Kenya, Botswana, Zambia and Tanzania in the eastern</w:t>
      </w:r>
      <w:r w:rsidR="006A07C6" w:rsidRPr="006A07C6">
        <w:rPr>
          <w:rFonts w:ascii="Avenir Next" w:hAnsi="Avenir Next" w:cs="Arial"/>
          <w:color w:val="808080" w:themeColor="background1" w:themeShade="80"/>
          <w:sz w:val="22"/>
          <w:szCs w:val="22"/>
          <w:lang w:val="en-GB"/>
        </w:rPr>
        <w:t xml:space="preserve"> </w:t>
      </w:r>
      <w:r w:rsidRPr="006A07C6">
        <w:rPr>
          <w:rFonts w:ascii="Avenir Next" w:hAnsi="Avenir Next" w:cs="Arial"/>
          <w:color w:val="808080" w:themeColor="background1" w:themeShade="80"/>
          <w:sz w:val="22"/>
          <w:szCs w:val="22"/>
          <w:lang w:val="en-GB"/>
        </w:rPr>
        <w:t xml:space="preserve">part of </w:t>
      </w:r>
      <w:proofErr w:type="gramStart"/>
      <w:r w:rsidRPr="006A07C6">
        <w:rPr>
          <w:rFonts w:ascii="Avenir Next" w:hAnsi="Avenir Next" w:cs="Arial"/>
          <w:color w:val="808080" w:themeColor="background1" w:themeShade="80"/>
          <w:sz w:val="22"/>
          <w:szCs w:val="22"/>
          <w:lang w:val="en-GB"/>
        </w:rPr>
        <w:t>Africa;</w:t>
      </w:r>
      <w:proofErr w:type="gramEnd"/>
    </w:p>
    <w:p w14:paraId="748B7881" w14:textId="77777777" w:rsidR="006A07C6" w:rsidRPr="006A07C6" w:rsidRDefault="006A07C6" w:rsidP="006A07C6">
      <w:pPr>
        <w:jc w:val="both"/>
        <w:rPr>
          <w:rFonts w:ascii="Avenir Next" w:hAnsi="Avenir Next" w:cs="Arial"/>
          <w:color w:val="808080" w:themeColor="background1" w:themeShade="80"/>
          <w:sz w:val="22"/>
          <w:szCs w:val="22"/>
          <w:lang w:val="en-GB"/>
        </w:rPr>
      </w:pPr>
    </w:p>
    <w:p w14:paraId="29E20018" w14:textId="77777777" w:rsidR="00046B9D" w:rsidRPr="006A07C6" w:rsidRDefault="00046B9D" w:rsidP="006A07C6">
      <w:pPr>
        <w:pStyle w:val="ListParagraph"/>
        <w:numPr>
          <w:ilvl w:val="0"/>
          <w:numId w:val="30"/>
        </w:numPr>
        <w:jc w:val="both"/>
        <w:rPr>
          <w:rFonts w:ascii="Avenir Next" w:hAnsi="Avenir Next" w:cs="Arial"/>
          <w:color w:val="808080" w:themeColor="background1" w:themeShade="80"/>
          <w:sz w:val="22"/>
          <w:szCs w:val="22"/>
          <w:lang w:val="en-GB"/>
        </w:rPr>
      </w:pPr>
      <w:r w:rsidRPr="006A07C6">
        <w:rPr>
          <w:rFonts w:ascii="Avenir Next" w:hAnsi="Avenir Next" w:cs="Arial"/>
          <w:color w:val="808080" w:themeColor="background1" w:themeShade="80"/>
          <w:sz w:val="22"/>
          <w:szCs w:val="22"/>
          <w:lang w:val="en-GB"/>
        </w:rPr>
        <w:lastRenderedPageBreak/>
        <w:t xml:space="preserve">There is a civil law tradition based on Portuguese law in Mozambique and </w:t>
      </w:r>
      <w:proofErr w:type="gramStart"/>
      <w:r w:rsidRPr="006A07C6">
        <w:rPr>
          <w:rFonts w:ascii="Avenir Next" w:hAnsi="Avenir Next" w:cs="Arial"/>
          <w:color w:val="808080" w:themeColor="background1" w:themeShade="80"/>
          <w:sz w:val="22"/>
          <w:szCs w:val="22"/>
          <w:lang w:val="en-GB"/>
        </w:rPr>
        <w:t>Angola;</w:t>
      </w:r>
      <w:proofErr w:type="gramEnd"/>
    </w:p>
    <w:p w14:paraId="5E2A5DA7" w14:textId="77777777" w:rsidR="00046B9D" w:rsidRPr="006A07C6" w:rsidRDefault="00046B9D" w:rsidP="006A07C6">
      <w:pPr>
        <w:pStyle w:val="ListParagraph"/>
        <w:numPr>
          <w:ilvl w:val="0"/>
          <w:numId w:val="30"/>
        </w:numPr>
        <w:jc w:val="both"/>
        <w:rPr>
          <w:rFonts w:ascii="Avenir Next" w:hAnsi="Avenir Next" w:cs="Arial"/>
          <w:color w:val="808080" w:themeColor="background1" w:themeShade="80"/>
          <w:sz w:val="22"/>
          <w:szCs w:val="22"/>
          <w:lang w:val="en-GB"/>
        </w:rPr>
      </w:pPr>
      <w:r w:rsidRPr="006A07C6">
        <w:rPr>
          <w:rFonts w:ascii="Avenir Next" w:hAnsi="Avenir Next" w:cs="Arial"/>
          <w:color w:val="808080" w:themeColor="background1" w:themeShade="80"/>
          <w:sz w:val="22"/>
          <w:szCs w:val="22"/>
          <w:lang w:val="en-GB"/>
        </w:rPr>
        <w:t xml:space="preserve">French law was found in the Francophone counties of West </w:t>
      </w:r>
      <w:proofErr w:type="gramStart"/>
      <w:r w:rsidRPr="006A07C6">
        <w:rPr>
          <w:rFonts w:ascii="Avenir Next" w:hAnsi="Avenir Next" w:cs="Arial"/>
          <w:color w:val="808080" w:themeColor="background1" w:themeShade="80"/>
          <w:sz w:val="22"/>
          <w:szCs w:val="22"/>
          <w:lang w:val="en-GB"/>
        </w:rPr>
        <w:t>Africa;</w:t>
      </w:r>
      <w:proofErr w:type="gramEnd"/>
      <w:r w:rsidRPr="006A07C6">
        <w:rPr>
          <w:rFonts w:ascii="Avenir Next" w:hAnsi="Avenir Next" w:cs="Arial"/>
          <w:color w:val="808080" w:themeColor="background1" w:themeShade="80"/>
          <w:sz w:val="22"/>
          <w:szCs w:val="22"/>
          <w:lang w:val="en-GB"/>
        </w:rPr>
        <w:t xml:space="preserve"> </w:t>
      </w:r>
    </w:p>
    <w:p w14:paraId="1A57ADB5" w14:textId="22B29C9A" w:rsidR="00046B9D" w:rsidRPr="006A07C6" w:rsidRDefault="00046B9D" w:rsidP="006A07C6">
      <w:pPr>
        <w:pStyle w:val="ListParagraph"/>
        <w:numPr>
          <w:ilvl w:val="0"/>
          <w:numId w:val="30"/>
        </w:numPr>
        <w:jc w:val="both"/>
        <w:rPr>
          <w:rFonts w:ascii="Avenir Next" w:hAnsi="Avenir Next" w:cs="Arial"/>
          <w:color w:val="808080" w:themeColor="background1" w:themeShade="80"/>
          <w:sz w:val="22"/>
          <w:szCs w:val="22"/>
          <w:lang w:val="en-GB"/>
        </w:rPr>
      </w:pPr>
      <w:r w:rsidRPr="006A07C6">
        <w:rPr>
          <w:rFonts w:ascii="Avenir Next" w:hAnsi="Avenir Next" w:cs="Arial"/>
          <w:color w:val="808080" w:themeColor="background1" w:themeShade="80"/>
          <w:sz w:val="22"/>
          <w:szCs w:val="22"/>
          <w:lang w:val="en-GB"/>
        </w:rPr>
        <w:t>Both Roman-Dutch law (civil law) and English law have mixed legal systems that have influenced South Africa and Namibia's legal systems.</w:t>
      </w:r>
    </w:p>
    <w:p w14:paraId="392E8E3F" w14:textId="77777777" w:rsidR="0060135B" w:rsidRPr="006A07C6" w:rsidRDefault="0060135B" w:rsidP="006A07C6">
      <w:pPr>
        <w:ind w:left="720" w:hanging="720"/>
        <w:jc w:val="both"/>
        <w:rPr>
          <w:rFonts w:ascii="Avenir Next" w:hAnsi="Avenir Next" w:cs="Arial"/>
          <w:color w:val="808080" w:themeColor="background1" w:themeShade="80"/>
          <w:sz w:val="22"/>
          <w:szCs w:val="22"/>
          <w:lang w:val="en-GB"/>
        </w:rPr>
      </w:pPr>
    </w:p>
    <w:p w14:paraId="30AFAAA8" w14:textId="617700F2" w:rsidR="00046B9D" w:rsidRPr="0060135B" w:rsidRDefault="00046B9D" w:rsidP="006A07C6">
      <w:pPr>
        <w:jc w:val="both"/>
        <w:rPr>
          <w:rFonts w:ascii="Avenir Next" w:hAnsi="Avenir Next" w:cs="Arial"/>
          <w:sz w:val="22"/>
          <w:szCs w:val="22"/>
          <w:lang w:val="en-GB"/>
        </w:rPr>
      </w:pPr>
      <w:r w:rsidRPr="006A07C6">
        <w:rPr>
          <w:rFonts w:ascii="Avenir Next" w:hAnsi="Avenir Next" w:cs="Arial"/>
          <w:color w:val="808080" w:themeColor="background1" w:themeShade="80"/>
          <w:sz w:val="22"/>
          <w:szCs w:val="22"/>
          <w:lang w:val="en-GB"/>
        </w:rPr>
        <w:t>Most African countries follow the laws of their former colonial powers</w:t>
      </w:r>
      <w:r w:rsidR="006A07C6">
        <w:rPr>
          <w:rFonts w:ascii="Avenir Next" w:hAnsi="Avenir Next" w:cs="Arial"/>
          <w:color w:val="808080" w:themeColor="background1" w:themeShade="80"/>
          <w:sz w:val="22"/>
          <w:szCs w:val="22"/>
          <w:lang w:val="en-GB"/>
        </w:rPr>
        <w:t xml:space="preserve"> but recently noting </w:t>
      </w:r>
      <w:r w:rsidR="006A07C6" w:rsidRPr="006A07C6">
        <w:rPr>
          <w:rFonts w:ascii="Avenir Next" w:hAnsi="Avenir Next" w:cs="Arial"/>
          <w:color w:val="808080" w:themeColor="background1" w:themeShade="80"/>
          <w:sz w:val="22"/>
          <w:szCs w:val="22"/>
          <w:lang w:val="en-GB"/>
        </w:rPr>
        <w:t>African countries are introducing modern insolvency legislation into their framework.</w:t>
      </w:r>
    </w:p>
    <w:p w14:paraId="0B17CF2F" w14:textId="77777777" w:rsidR="0081547D" w:rsidRPr="00046B9D" w:rsidRDefault="0081547D" w:rsidP="00692852">
      <w:pPr>
        <w:ind w:left="720" w:hanging="720"/>
        <w:jc w:val="both"/>
        <w:rPr>
          <w:rFonts w:ascii="Avenir Next" w:hAnsi="Avenir Next" w:cs="Arial"/>
          <w:color w:val="808080" w:themeColor="background1" w:themeShade="80"/>
          <w:sz w:val="22"/>
          <w:szCs w:val="22"/>
          <w:lang w:val="en-AU"/>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01E113E4" w:rsidR="00AB63DE" w:rsidRDefault="0060135B"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1998 financial crisis </w:t>
      </w:r>
      <w:r w:rsidR="00257A19">
        <w:rPr>
          <w:rFonts w:ascii="Avenir Next" w:hAnsi="Avenir Next" w:cs="Arial"/>
          <w:color w:val="808080" w:themeColor="background1" w:themeShade="80"/>
          <w:sz w:val="22"/>
          <w:szCs w:val="22"/>
          <w:lang w:val="en-GB"/>
        </w:rPr>
        <w:t xml:space="preserve">had a significantly impact on </w:t>
      </w:r>
      <w:r>
        <w:rPr>
          <w:rFonts w:ascii="Avenir Next" w:hAnsi="Avenir Next" w:cs="Arial"/>
          <w:color w:val="808080" w:themeColor="background1" w:themeShade="80"/>
          <w:sz w:val="22"/>
          <w:szCs w:val="22"/>
          <w:lang w:val="en-GB"/>
        </w:rPr>
        <w:t>East Asian</w:t>
      </w:r>
      <w:r w:rsidR="00257A19">
        <w:rPr>
          <w:rFonts w:ascii="Avenir Next" w:hAnsi="Avenir Next" w:cs="Arial"/>
          <w:color w:val="808080" w:themeColor="background1" w:themeShade="80"/>
          <w:sz w:val="22"/>
          <w:szCs w:val="22"/>
          <w:lang w:val="en-GB"/>
        </w:rPr>
        <w:t xml:space="preserve"> courtesies</w:t>
      </w:r>
      <w:r>
        <w:rPr>
          <w:rFonts w:ascii="Avenir Next" w:hAnsi="Avenir Next" w:cs="Arial"/>
          <w:color w:val="808080" w:themeColor="background1" w:themeShade="80"/>
          <w:sz w:val="22"/>
          <w:szCs w:val="22"/>
          <w:lang w:val="en-GB"/>
        </w:rPr>
        <w:t xml:space="preserve"> </w:t>
      </w:r>
      <w:r w:rsidR="00257A19">
        <w:rPr>
          <w:rFonts w:ascii="Avenir Next" w:hAnsi="Avenir Next" w:cs="Arial"/>
          <w:color w:val="808080" w:themeColor="background1" w:themeShade="80"/>
          <w:sz w:val="22"/>
          <w:szCs w:val="22"/>
          <w:lang w:val="en-GB"/>
        </w:rPr>
        <w:t>in particular Indonesia and Thailand which give rise to some reforms in insolvency law. There are two reform initiatives:</w:t>
      </w:r>
    </w:p>
    <w:p w14:paraId="32C4B2F3" w14:textId="3F11D2B2" w:rsidR="00257A19" w:rsidRDefault="00257A19" w:rsidP="00AB63DE">
      <w:pPr>
        <w:ind w:left="720" w:hanging="720"/>
        <w:jc w:val="both"/>
        <w:rPr>
          <w:rFonts w:ascii="Avenir Next" w:hAnsi="Avenir Next" w:cs="Arial"/>
          <w:color w:val="808080" w:themeColor="background1" w:themeShade="80"/>
          <w:sz w:val="22"/>
          <w:szCs w:val="22"/>
          <w:lang w:val="en-GB"/>
        </w:rPr>
      </w:pPr>
    </w:p>
    <w:p w14:paraId="29CCCCE9" w14:textId="335E43DD" w:rsidR="00257A19" w:rsidRDefault="00257A19" w:rsidP="00257A19">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Thailand overhauled its bankruptcy laws</w:t>
      </w:r>
      <w:r w:rsidR="00415058">
        <w:rPr>
          <w:rFonts w:ascii="Avenir Next" w:hAnsi="Avenir Next" w:cs="Arial"/>
          <w:color w:val="808080" w:themeColor="background1" w:themeShade="80"/>
          <w:sz w:val="22"/>
          <w:szCs w:val="22"/>
          <w:lang w:val="en-GB"/>
        </w:rPr>
        <w:t xml:space="preserve"> allowing for corporate restructuring </w:t>
      </w:r>
      <w:proofErr w:type="gramStart"/>
      <w:r w:rsidR="00415058">
        <w:rPr>
          <w:rFonts w:ascii="Avenir Next" w:hAnsi="Avenir Next" w:cs="Arial"/>
          <w:color w:val="808080" w:themeColor="background1" w:themeShade="80"/>
          <w:sz w:val="22"/>
          <w:szCs w:val="22"/>
          <w:lang w:val="en-GB"/>
        </w:rPr>
        <w:t>similar to</w:t>
      </w:r>
      <w:proofErr w:type="gramEnd"/>
      <w:r w:rsidR="00415058">
        <w:rPr>
          <w:rFonts w:ascii="Avenir Next" w:hAnsi="Avenir Next" w:cs="Arial"/>
          <w:color w:val="808080" w:themeColor="background1" w:themeShade="80"/>
          <w:sz w:val="22"/>
          <w:szCs w:val="22"/>
          <w:lang w:val="en-GB"/>
        </w:rPr>
        <w:t xml:space="preserve"> Chapter 11 procedures available in US</w:t>
      </w:r>
      <w:r w:rsidR="00D908B8">
        <w:rPr>
          <w:rFonts w:ascii="Avenir Next" w:hAnsi="Avenir Next" w:cs="Arial"/>
          <w:color w:val="808080" w:themeColor="background1" w:themeShade="80"/>
          <w:sz w:val="22"/>
          <w:szCs w:val="22"/>
          <w:lang w:val="en-GB"/>
        </w:rPr>
        <w:t>.</w:t>
      </w:r>
    </w:p>
    <w:p w14:paraId="54D6B9AA" w14:textId="2FB44F98" w:rsidR="00257A19" w:rsidRPr="00257A19" w:rsidRDefault="00257A19" w:rsidP="00257A19">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Singapore made two reforms: Restructuring and Dissolution Act to consolidate its corporate and personal insolvency and restructuring laws into a unified Act in effect on 30 July 2020</w:t>
      </w:r>
      <w:r w:rsidR="00D908B8">
        <w:rPr>
          <w:rFonts w:ascii="Avenir Next" w:hAnsi="Avenir Next" w:cs="Arial"/>
          <w:color w:val="808080" w:themeColor="background1" w:themeShade="80"/>
          <w:sz w:val="22"/>
          <w:szCs w:val="22"/>
          <w:lang w:val="en-GB"/>
        </w:rPr>
        <w:t>.</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542F6851" w:rsidR="00AB63DE" w:rsidRDefault="00932FC6" w:rsidP="00932FC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Between America and Canada, there are experts and professional body tried to assist with the resolution of international insolvency issues, such in 1970, a bilateral insolvency treaty was introduced and failed due to its scope was hard to reach an agreement between two countries. Subsequently, Model Law was adopted through mechanisms such Protocols.</w:t>
      </w:r>
    </w:p>
    <w:p w14:paraId="39C1D84C" w14:textId="0B63F27C" w:rsidR="00932FC6" w:rsidRDefault="00932FC6" w:rsidP="00932FC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ALI Transactional Insolvency Project was also another initial to improve cooperation in international insolvencies between North American and Canada as well as other NAFTA States. The Principles of Cooperation among the NATFA Countries were prepared and approved by the ALI Council and Members in 2000</w:t>
      </w:r>
      <w:r w:rsidR="00DA1A87">
        <w:rPr>
          <w:rFonts w:ascii="Avenir Next" w:hAnsi="Avenir Next" w:cs="Arial"/>
          <w:color w:val="808080" w:themeColor="background1" w:themeShade="80"/>
          <w:sz w:val="22"/>
          <w:szCs w:val="22"/>
          <w:lang w:val="en-GB"/>
        </w:rPr>
        <w:t xml:space="preserve"> which focus on corporation insolvency and other legal entities in commercial operations except individual insolvency. </w:t>
      </w:r>
    </w:p>
    <w:p w14:paraId="145A2AEC" w14:textId="30591AFB" w:rsidR="00DA1A87" w:rsidRDefault="00DA1A87" w:rsidP="00932FC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Each NAFTA country adopt the Model Law on Cross-</w:t>
      </w:r>
      <w:r w:rsidR="00352DD1">
        <w:rPr>
          <w:rFonts w:ascii="Avenir Next" w:hAnsi="Avenir Next" w:cs="Arial"/>
          <w:color w:val="808080" w:themeColor="background1" w:themeShade="80"/>
          <w:sz w:val="22"/>
          <w:szCs w:val="22"/>
          <w:lang w:val="en-GB"/>
        </w:rPr>
        <w:t>border</w:t>
      </w:r>
      <w:r>
        <w:rPr>
          <w:rFonts w:ascii="Avenir Next" w:hAnsi="Avenir Next" w:cs="Arial"/>
          <w:color w:val="808080" w:themeColor="background1" w:themeShade="80"/>
          <w:sz w:val="22"/>
          <w:szCs w:val="22"/>
          <w:lang w:val="en-GB"/>
        </w:rPr>
        <w:t xml:space="preserve"> insolvency addressed by Recommendations for Legislation or International Agreement.  There are other recommendations automatically stays: notice to creditors; priority claims; binding effect of reorganisation plans; adoption of procedural principles that cannot be implemented under existing domestic laws; and simplified authentication of documents. </w:t>
      </w: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w:t>
      </w:r>
      <w:r w:rsidR="00092378" w:rsidRPr="004216EA">
        <w:rPr>
          <w:rFonts w:ascii="Avenir Next" w:hAnsi="Avenir Next" w:cs="Arial"/>
          <w:sz w:val="22"/>
          <w:szCs w:val="22"/>
          <w:lang w:val="en-GB"/>
        </w:rPr>
        <w:lastRenderedPageBreak/>
        <w:t>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8C81509" w14:textId="77777777" w:rsidR="004E73BD" w:rsidRPr="004E73BD" w:rsidRDefault="004E73BD" w:rsidP="004E73BD">
      <w:pPr>
        <w:ind w:left="720" w:hanging="720"/>
        <w:jc w:val="both"/>
        <w:rPr>
          <w:rFonts w:ascii="Avenir Next" w:hAnsi="Avenir Next" w:cs="Arial"/>
          <w:color w:val="808080" w:themeColor="background1" w:themeShade="80"/>
          <w:sz w:val="22"/>
          <w:szCs w:val="22"/>
          <w:lang w:val="en-GB"/>
        </w:rPr>
      </w:pPr>
      <w:r w:rsidRPr="004E73BD">
        <w:rPr>
          <w:rFonts w:ascii="Avenir Next" w:hAnsi="Avenir Next" w:cs="Arial"/>
          <w:color w:val="808080" w:themeColor="background1" w:themeShade="80"/>
          <w:sz w:val="22"/>
          <w:szCs w:val="22"/>
          <w:lang w:val="en-GB"/>
        </w:rPr>
        <w:t xml:space="preserve">A voidable disposition could result from a fraudulent conveyance or preference. This requires the application of remedies in insolvency law systems. </w:t>
      </w:r>
    </w:p>
    <w:p w14:paraId="3EDBCE1D" w14:textId="77777777" w:rsidR="004E73BD" w:rsidRPr="004E73BD" w:rsidRDefault="004E73BD" w:rsidP="004E73BD">
      <w:pPr>
        <w:ind w:left="720" w:hanging="720"/>
        <w:jc w:val="both"/>
        <w:rPr>
          <w:rFonts w:ascii="Avenir Next" w:hAnsi="Avenir Next" w:cs="Arial"/>
          <w:color w:val="808080" w:themeColor="background1" w:themeShade="80"/>
          <w:sz w:val="22"/>
          <w:szCs w:val="22"/>
          <w:lang w:val="en-GB"/>
        </w:rPr>
      </w:pPr>
    </w:p>
    <w:p w14:paraId="117F1231" w14:textId="2BCD1221" w:rsidR="004E73BD" w:rsidRPr="004E73BD" w:rsidRDefault="004E73BD" w:rsidP="004E73BD">
      <w:pPr>
        <w:ind w:left="720" w:hanging="720"/>
        <w:jc w:val="both"/>
        <w:rPr>
          <w:rFonts w:ascii="Avenir Next" w:hAnsi="Avenir Next" w:cs="Arial"/>
          <w:color w:val="808080" w:themeColor="background1" w:themeShade="80"/>
          <w:sz w:val="22"/>
          <w:szCs w:val="22"/>
          <w:lang w:val="en-GB"/>
        </w:rPr>
      </w:pPr>
      <w:r w:rsidRPr="004E73BD">
        <w:rPr>
          <w:rFonts w:ascii="Avenir Next" w:hAnsi="Avenir Next" w:cs="Arial"/>
          <w:color w:val="808080" w:themeColor="background1" w:themeShade="80"/>
          <w:sz w:val="22"/>
          <w:szCs w:val="22"/>
          <w:lang w:val="en-GB"/>
        </w:rPr>
        <w:t xml:space="preserve">The treatment of voidable disposition could vary </w:t>
      </w:r>
      <w:proofErr w:type="gramStart"/>
      <w:r w:rsidRPr="004E73BD">
        <w:rPr>
          <w:rFonts w:ascii="Avenir Next" w:hAnsi="Avenir Next" w:cs="Arial"/>
          <w:color w:val="808080" w:themeColor="background1" w:themeShade="80"/>
          <w:sz w:val="22"/>
          <w:szCs w:val="22"/>
          <w:lang w:val="en-GB"/>
        </w:rPr>
        <w:t>as a result of</w:t>
      </w:r>
      <w:proofErr w:type="gramEnd"/>
      <w:r w:rsidRPr="004E73BD">
        <w:rPr>
          <w:rFonts w:ascii="Avenir Next" w:hAnsi="Avenir Next" w:cs="Arial"/>
          <w:color w:val="808080" w:themeColor="background1" w:themeShade="80"/>
          <w:sz w:val="22"/>
          <w:szCs w:val="22"/>
          <w:lang w:val="en-GB"/>
        </w:rPr>
        <w:t xml:space="preserve"> different approaches in various jurisdictions. Historical reasons play a significant role in these varied approaches to insolvency laws. The </w:t>
      </w:r>
      <w:proofErr w:type="spellStart"/>
      <w:r w:rsidR="005B3471">
        <w:rPr>
          <w:rFonts w:ascii="Avenir Next" w:hAnsi="Avenir Next" w:cs="Arial"/>
          <w:color w:val="808080" w:themeColor="background1" w:themeShade="80"/>
          <w:sz w:val="22"/>
          <w:szCs w:val="22"/>
          <w:lang w:val="en-GB"/>
        </w:rPr>
        <w:t>a</w:t>
      </w:r>
      <w:r w:rsidRPr="004E73BD">
        <w:rPr>
          <w:rFonts w:ascii="Avenir Next" w:hAnsi="Avenir Next" w:cs="Arial"/>
          <w:color w:val="808080" w:themeColor="background1" w:themeShade="80"/>
          <w:sz w:val="22"/>
          <w:szCs w:val="22"/>
          <w:lang w:val="en-GB"/>
        </w:rPr>
        <w:t>ctio</w:t>
      </w:r>
      <w:proofErr w:type="spellEnd"/>
      <w:r w:rsidRPr="004E73BD">
        <w:rPr>
          <w:rFonts w:ascii="Avenir Next" w:hAnsi="Avenir Next" w:cs="Arial"/>
          <w:color w:val="808080" w:themeColor="background1" w:themeShade="80"/>
          <w:sz w:val="22"/>
          <w:szCs w:val="22"/>
          <w:lang w:val="en-GB"/>
        </w:rPr>
        <w:t xml:space="preserve"> </w:t>
      </w:r>
      <w:proofErr w:type="spellStart"/>
      <w:r w:rsidRPr="004E73BD">
        <w:rPr>
          <w:rFonts w:ascii="Avenir Next" w:hAnsi="Avenir Next" w:cs="Arial"/>
          <w:color w:val="808080" w:themeColor="background1" w:themeShade="80"/>
          <w:sz w:val="22"/>
          <w:szCs w:val="22"/>
          <w:lang w:val="en-GB"/>
        </w:rPr>
        <w:t>Pauliana</w:t>
      </w:r>
      <w:proofErr w:type="spellEnd"/>
      <w:r w:rsidRPr="004E73BD">
        <w:rPr>
          <w:rFonts w:ascii="Avenir Next" w:hAnsi="Avenir Next" w:cs="Arial"/>
          <w:color w:val="808080" w:themeColor="background1" w:themeShade="80"/>
          <w:sz w:val="22"/>
          <w:szCs w:val="22"/>
          <w:lang w:val="en-GB"/>
        </w:rPr>
        <w:t xml:space="preserve">, which forms the basis for fraudulent conveyance law in civil law systems, is an action in Roman law intended to protect creditors from fraudulent legal transactions, specifically those designed to reduce a debtor's estate through transfers to third parties. Under Civil Law, </w:t>
      </w:r>
      <w:proofErr w:type="gramStart"/>
      <w:r w:rsidRPr="004E73BD">
        <w:rPr>
          <w:rFonts w:ascii="Avenir Next" w:hAnsi="Avenir Next" w:cs="Arial"/>
          <w:color w:val="808080" w:themeColor="background1" w:themeShade="80"/>
          <w:sz w:val="22"/>
          <w:szCs w:val="22"/>
          <w:lang w:val="en-GB"/>
        </w:rPr>
        <w:t>in order to</w:t>
      </w:r>
      <w:proofErr w:type="gramEnd"/>
      <w:r w:rsidRPr="004E73BD">
        <w:rPr>
          <w:rFonts w:ascii="Avenir Next" w:hAnsi="Avenir Next" w:cs="Arial"/>
          <w:color w:val="808080" w:themeColor="background1" w:themeShade="80"/>
          <w:sz w:val="22"/>
          <w:szCs w:val="22"/>
          <w:lang w:val="en-GB"/>
        </w:rPr>
        <w:t xml:space="preserve"> secure repayment of a debt owed to creditors, the insolvent individual could be imprisoned, sentenced to death or sold as a slave. </w:t>
      </w:r>
    </w:p>
    <w:p w14:paraId="52E9AB9B" w14:textId="77777777" w:rsidR="004E73BD" w:rsidRPr="004E73BD" w:rsidRDefault="004E73BD" w:rsidP="004E73BD">
      <w:pPr>
        <w:ind w:left="720" w:hanging="720"/>
        <w:jc w:val="both"/>
        <w:rPr>
          <w:rFonts w:ascii="Avenir Next" w:hAnsi="Avenir Next" w:cs="Arial"/>
          <w:color w:val="808080" w:themeColor="background1" w:themeShade="80"/>
          <w:sz w:val="22"/>
          <w:szCs w:val="22"/>
          <w:lang w:val="en-GB"/>
        </w:rPr>
      </w:pPr>
    </w:p>
    <w:p w14:paraId="69692FEC" w14:textId="0AB13FC8" w:rsidR="004E73BD" w:rsidRPr="004E73BD" w:rsidRDefault="004E73BD" w:rsidP="004E73BD">
      <w:pPr>
        <w:ind w:left="720" w:hanging="720"/>
        <w:jc w:val="both"/>
        <w:rPr>
          <w:rFonts w:ascii="Avenir Next" w:hAnsi="Avenir Next" w:cs="Arial"/>
          <w:color w:val="808080" w:themeColor="background1" w:themeShade="80"/>
          <w:sz w:val="22"/>
          <w:szCs w:val="22"/>
          <w:lang w:val="en-GB"/>
        </w:rPr>
      </w:pPr>
      <w:r w:rsidRPr="004E73BD">
        <w:rPr>
          <w:rFonts w:ascii="Avenir Next" w:hAnsi="Avenir Next" w:cs="Arial"/>
          <w:color w:val="808080" w:themeColor="background1" w:themeShade="80"/>
          <w:sz w:val="22"/>
          <w:szCs w:val="22"/>
          <w:lang w:val="en-GB"/>
        </w:rPr>
        <w:t xml:space="preserve">In the early days of English law, individual debt-collection procedures did not involve imprisonment. Additional bankruptcy acts were provided by the Elizabethan Act of 1570, but no discharge provision was included, which was only introduced at a later stage. Creditors can initiate bankruptcy proceedings, then appoint bankruptcy commissioners who supervise the process. They examine the debtor's transactions and </w:t>
      </w:r>
      <w:r w:rsidR="00352DD1" w:rsidRPr="004E73BD">
        <w:rPr>
          <w:rFonts w:ascii="Avenir Next" w:hAnsi="Avenir Next" w:cs="Arial"/>
          <w:color w:val="808080" w:themeColor="background1" w:themeShade="80"/>
          <w:sz w:val="22"/>
          <w:szCs w:val="22"/>
          <w:lang w:val="en-GB"/>
        </w:rPr>
        <w:t>property,</w:t>
      </w:r>
      <w:r w:rsidRPr="004E73BD">
        <w:rPr>
          <w:rFonts w:ascii="Avenir Next" w:hAnsi="Avenir Next" w:cs="Arial"/>
          <w:color w:val="808080" w:themeColor="background1" w:themeShade="80"/>
          <w:sz w:val="22"/>
          <w:szCs w:val="22"/>
          <w:lang w:val="en-GB"/>
        </w:rPr>
        <w:t xml:space="preserve"> and the debtor is obliged to transfer their property to the commissioners. </w:t>
      </w:r>
    </w:p>
    <w:p w14:paraId="0360700B" w14:textId="77777777" w:rsidR="004E73BD" w:rsidRPr="004E73BD" w:rsidRDefault="004E73BD" w:rsidP="004E73BD">
      <w:pPr>
        <w:ind w:left="720" w:hanging="720"/>
        <w:jc w:val="both"/>
        <w:rPr>
          <w:rFonts w:ascii="Avenir Next" w:hAnsi="Avenir Next" w:cs="Arial"/>
          <w:color w:val="808080" w:themeColor="background1" w:themeShade="80"/>
          <w:sz w:val="22"/>
          <w:szCs w:val="22"/>
          <w:lang w:val="en-GB"/>
        </w:rPr>
      </w:pPr>
    </w:p>
    <w:p w14:paraId="25B6FA6A" w14:textId="543AACDD" w:rsidR="004E73BD" w:rsidRPr="004E73BD" w:rsidRDefault="004E73BD" w:rsidP="004E73BD">
      <w:pPr>
        <w:ind w:left="720" w:hanging="720"/>
        <w:jc w:val="both"/>
        <w:rPr>
          <w:rFonts w:ascii="Avenir Next" w:hAnsi="Avenir Next" w:cs="Arial"/>
          <w:color w:val="808080" w:themeColor="background1" w:themeShade="80"/>
          <w:sz w:val="22"/>
          <w:szCs w:val="22"/>
          <w:lang w:val="en-GB"/>
        </w:rPr>
      </w:pPr>
      <w:r w:rsidRPr="004E73BD">
        <w:rPr>
          <w:rFonts w:ascii="Avenir Next" w:hAnsi="Avenir Next" w:cs="Arial"/>
          <w:color w:val="808080" w:themeColor="background1" w:themeShade="80"/>
          <w:sz w:val="22"/>
          <w:szCs w:val="22"/>
          <w:lang w:val="en-GB"/>
        </w:rPr>
        <w:t xml:space="preserve">Further developments after the 1570 Act, as an example, the Statute of Ann of 1705 was a critical piece of insolvency legislation which introduced a statutory discharge. Later, Official Receiver was introduced in 1883, which entails administering the debtor's estate. During these developments, a few of the principles of insolvency law were developed: </w:t>
      </w:r>
    </w:p>
    <w:p w14:paraId="77B1729F" w14:textId="77777777" w:rsidR="004E73BD" w:rsidRPr="004E73BD" w:rsidRDefault="004E73BD" w:rsidP="004E73BD">
      <w:pPr>
        <w:ind w:left="720" w:hanging="720"/>
        <w:jc w:val="both"/>
        <w:rPr>
          <w:rFonts w:ascii="Avenir Next" w:hAnsi="Avenir Next" w:cs="Arial"/>
          <w:color w:val="808080" w:themeColor="background1" w:themeShade="80"/>
          <w:sz w:val="22"/>
          <w:szCs w:val="22"/>
          <w:lang w:val="en-GB"/>
        </w:rPr>
      </w:pPr>
    </w:p>
    <w:p w14:paraId="6D872DDA" w14:textId="0F5230D7" w:rsidR="004E73BD" w:rsidRPr="004E73BD" w:rsidRDefault="004E73BD" w:rsidP="004E73BD">
      <w:pPr>
        <w:pStyle w:val="ListParagraph"/>
        <w:numPr>
          <w:ilvl w:val="0"/>
          <w:numId w:val="28"/>
        </w:numPr>
        <w:jc w:val="both"/>
        <w:rPr>
          <w:rFonts w:ascii="Avenir Next" w:hAnsi="Avenir Next" w:cs="Arial"/>
          <w:color w:val="808080" w:themeColor="background1" w:themeShade="80"/>
          <w:sz w:val="22"/>
          <w:szCs w:val="22"/>
          <w:lang w:val="en-GB"/>
        </w:rPr>
      </w:pPr>
      <w:r w:rsidRPr="004E73BD">
        <w:rPr>
          <w:rFonts w:ascii="Avenir Next" w:hAnsi="Avenir Next" w:cs="Arial"/>
          <w:color w:val="808080" w:themeColor="background1" w:themeShade="80"/>
          <w:sz w:val="22"/>
          <w:szCs w:val="22"/>
          <w:lang w:val="en-GB"/>
        </w:rPr>
        <w:t>The debtor's assets belong to creditors and are subject to interference and control.</w:t>
      </w:r>
    </w:p>
    <w:p w14:paraId="75F6FA34" w14:textId="77777777" w:rsidR="004E73BD" w:rsidRPr="004E73BD" w:rsidRDefault="004E73BD" w:rsidP="004E73BD">
      <w:pPr>
        <w:ind w:left="720" w:hanging="720"/>
        <w:jc w:val="both"/>
        <w:rPr>
          <w:rFonts w:ascii="Avenir Next" w:hAnsi="Avenir Next" w:cs="Arial"/>
          <w:color w:val="808080" w:themeColor="background1" w:themeShade="80"/>
          <w:sz w:val="22"/>
          <w:szCs w:val="22"/>
          <w:lang w:val="en-GB"/>
        </w:rPr>
      </w:pPr>
    </w:p>
    <w:p w14:paraId="1EE9A064" w14:textId="77777777" w:rsidR="004E73BD" w:rsidRPr="004E73BD" w:rsidRDefault="004E73BD" w:rsidP="004E73BD">
      <w:pPr>
        <w:pStyle w:val="ListParagraph"/>
        <w:numPr>
          <w:ilvl w:val="0"/>
          <w:numId w:val="28"/>
        </w:numPr>
        <w:jc w:val="both"/>
        <w:rPr>
          <w:rFonts w:ascii="Avenir Next" w:hAnsi="Avenir Next" w:cs="Arial"/>
          <w:color w:val="808080" w:themeColor="background1" w:themeShade="80"/>
          <w:sz w:val="22"/>
          <w:szCs w:val="22"/>
          <w:lang w:val="en-GB"/>
        </w:rPr>
      </w:pPr>
      <w:r w:rsidRPr="004E73BD">
        <w:rPr>
          <w:rFonts w:ascii="Avenir Next" w:hAnsi="Avenir Next" w:cs="Arial"/>
          <w:color w:val="808080" w:themeColor="background1" w:themeShade="80"/>
          <w:sz w:val="22"/>
          <w:szCs w:val="22"/>
          <w:lang w:val="en-GB"/>
        </w:rPr>
        <w:t xml:space="preserve">Official supervision and control of the administration </w:t>
      </w:r>
    </w:p>
    <w:p w14:paraId="03BAEDC7" w14:textId="77777777" w:rsidR="004E73BD" w:rsidRPr="004E73BD" w:rsidRDefault="004E73BD" w:rsidP="004E73BD">
      <w:pPr>
        <w:ind w:left="720" w:hanging="720"/>
        <w:jc w:val="both"/>
        <w:rPr>
          <w:rFonts w:ascii="Avenir Next" w:hAnsi="Avenir Next" w:cs="Arial"/>
          <w:color w:val="808080" w:themeColor="background1" w:themeShade="80"/>
          <w:sz w:val="22"/>
          <w:szCs w:val="22"/>
          <w:lang w:val="en-GB"/>
        </w:rPr>
      </w:pPr>
    </w:p>
    <w:p w14:paraId="3540AFC7" w14:textId="77777777" w:rsidR="004E73BD" w:rsidRPr="004E73BD" w:rsidRDefault="004E73BD" w:rsidP="004E73BD">
      <w:pPr>
        <w:pStyle w:val="ListParagraph"/>
        <w:numPr>
          <w:ilvl w:val="0"/>
          <w:numId w:val="28"/>
        </w:numPr>
        <w:jc w:val="both"/>
        <w:rPr>
          <w:rFonts w:ascii="Avenir Next" w:hAnsi="Avenir Next" w:cs="Arial"/>
          <w:color w:val="808080" w:themeColor="background1" w:themeShade="80"/>
          <w:sz w:val="22"/>
          <w:szCs w:val="22"/>
          <w:lang w:val="en-GB"/>
        </w:rPr>
      </w:pPr>
      <w:r w:rsidRPr="004E73BD">
        <w:rPr>
          <w:rFonts w:ascii="Avenir Next" w:hAnsi="Avenir Next" w:cs="Arial"/>
          <w:color w:val="808080" w:themeColor="background1" w:themeShade="80"/>
          <w:sz w:val="22"/>
          <w:szCs w:val="22"/>
          <w:lang w:val="en-GB"/>
        </w:rPr>
        <w:t>An independent examination of the debtor's conduct and circumstances leading to the debtor's insolvency</w:t>
      </w:r>
    </w:p>
    <w:p w14:paraId="0DA43FE2" w14:textId="77777777" w:rsidR="004E73BD" w:rsidRPr="004E73BD" w:rsidRDefault="004E73BD" w:rsidP="004E73BD">
      <w:pPr>
        <w:ind w:left="720" w:hanging="720"/>
        <w:jc w:val="both"/>
        <w:rPr>
          <w:rFonts w:ascii="Avenir Next" w:hAnsi="Avenir Next" w:cs="Arial"/>
          <w:color w:val="808080" w:themeColor="background1" w:themeShade="80"/>
          <w:sz w:val="22"/>
          <w:szCs w:val="22"/>
          <w:lang w:val="en-GB"/>
        </w:rPr>
      </w:pPr>
    </w:p>
    <w:p w14:paraId="71338BBA" w14:textId="2DB6295E" w:rsidR="004E73BD" w:rsidRPr="004E73BD" w:rsidRDefault="004E73BD" w:rsidP="004E73BD">
      <w:pPr>
        <w:ind w:left="720" w:hanging="720"/>
        <w:jc w:val="both"/>
        <w:rPr>
          <w:rFonts w:ascii="Avenir Next" w:hAnsi="Avenir Next" w:cs="Arial"/>
          <w:color w:val="808080" w:themeColor="background1" w:themeShade="80"/>
          <w:sz w:val="22"/>
          <w:szCs w:val="22"/>
          <w:lang w:val="en-GB"/>
        </w:rPr>
      </w:pPr>
      <w:r w:rsidRPr="004E73BD">
        <w:rPr>
          <w:rFonts w:ascii="Avenir Next" w:hAnsi="Avenir Next" w:cs="Arial"/>
          <w:color w:val="808080" w:themeColor="background1" w:themeShade="80"/>
          <w:sz w:val="22"/>
          <w:szCs w:val="22"/>
          <w:lang w:val="en-GB"/>
        </w:rPr>
        <w:t xml:space="preserve">The </w:t>
      </w:r>
      <w:proofErr w:type="gramStart"/>
      <w:r w:rsidRPr="004E73BD">
        <w:rPr>
          <w:rFonts w:ascii="Avenir Next" w:hAnsi="Avenir Next" w:cs="Arial"/>
          <w:color w:val="808080" w:themeColor="background1" w:themeShade="80"/>
          <w:sz w:val="22"/>
          <w:szCs w:val="22"/>
          <w:lang w:val="en-GB"/>
        </w:rPr>
        <w:t>aforementioned development</w:t>
      </w:r>
      <w:proofErr w:type="gramEnd"/>
      <w:r w:rsidRPr="004E73BD">
        <w:rPr>
          <w:rFonts w:ascii="Avenir Next" w:hAnsi="Avenir Next" w:cs="Arial"/>
          <w:color w:val="808080" w:themeColor="background1" w:themeShade="80"/>
          <w:sz w:val="22"/>
          <w:szCs w:val="22"/>
          <w:lang w:val="en-GB"/>
        </w:rPr>
        <w:t xml:space="preserve"> and principles provided foundations for a fair procedure to discourage dishonesty in modern insolvency law.</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lastRenderedPageBreak/>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1233B562" w14:textId="77777777" w:rsidR="004746E2" w:rsidRPr="004746E2" w:rsidRDefault="004746E2" w:rsidP="004746E2">
      <w:pPr>
        <w:ind w:left="720" w:hanging="720"/>
        <w:jc w:val="both"/>
        <w:rPr>
          <w:rFonts w:ascii="Avenir Next" w:hAnsi="Avenir Next" w:cs="Arial"/>
          <w:color w:val="808080" w:themeColor="background1" w:themeShade="80"/>
          <w:sz w:val="22"/>
          <w:szCs w:val="22"/>
          <w:lang w:val="en-GB"/>
        </w:rPr>
      </w:pPr>
      <w:r w:rsidRPr="004746E2">
        <w:rPr>
          <w:rFonts w:ascii="Avenir Next" w:hAnsi="Avenir Next" w:cs="Arial"/>
          <w:color w:val="808080" w:themeColor="background1" w:themeShade="80"/>
          <w:sz w:val="22"/>
          <w:szCs w:val="22"/>
          <w:lang w:val="en-GB"/>
        </w:rPr>
        <w:t xml:space="preserve">Wessels' definition has limitations in addressing the following issues </w:t>
      </w:r>
    </w:p>
    <w:p w14:paraId="64C21B3C" w14:textId="77777777" w:rsidR="004746E2" w:rsidRPr="004746E2" w:rsidRDefault="004746E2" w:rsidP="004746E2">
      <w:pPr>
        <w:ind w:left="720" w:hanging="720"/>
        <w:jc w:val="both"/>
        <w:rPr>
          <w:rFonts w:ascii="Avenir Next" w:hAnsi="Avenir Next" w:cs="Arial"/>
          <w:color w:val="808080" w:themeColor="background1" w:themeShade="80"/>
          <w:sz w:val="22"/>
          <w:szCs w:val="22"/>
          <w:lang w:val="en-GB"/>
        </w:rPr>
      </w:pPr>
    </w:p>
    <w:p w14:paraId="059BB434" w14:textId="68352C2F" w:rsidR="004746E2" w:rsidRPr="00415058" w:rsidRDefault="004746E2" w:rsidP="00415058">
      <w:pPr>
        <w:pStyle w:val="ListParagraph"/>
        <w:numPr>
          <w:ilvl w:val="0"/>
          <w:numId w:val="39"/>
        </w:numPr>
        <w:jc w:val="both"/>
        <w:rPr>
          <w:rFonts w:ascii="Avenir Next" w:hAnsi="Avenir Next" w:cs="Arial"/>
          <w:color w:val="808080" w:themeColor="background1" w:themeShade="80"/>
          <w:sz w:val="22"/>
          <w:szCs w:val="22"/>
          <w:lang w:val="en-GB"/>
        </w:rPr>
      </w:pPr>
      <w:r w:rsidRPr="00415058">
        <w:rPr>
          <w:rFonts w:ascii="Avenir Next" w:hAnsi="Avenir Next" w:cs="Arial"/>
          <w:color w:val="808080" w:themeColor="background1" w:themeShade="80"/>
          <w:sz w:val="22"/>
          <w:szCs w:val="22"/>
          <w:lang w:val="en-GB"/>
        </w:rPr>
        <w:t>It is limited because it is dependent on the existence of a legal framework at the national level</w:t>
      </w:r>
      <w:r w:rsidR="00415058" w:rsidRPr="00415058">
        <w:rPr>
          <w:rFonts w:ascii="Avenir Next" w:hAnsi="Avenir Next" w:cs="Arial"/>
          <w:color w:val="808080" w:themeColor="background1" w:themeShade="80"/>
          <w:sz w:val="22"/>
          <w:szCs w:val="22"/>
          <w:lang w:val="en-GB"/>
        </w:rPr>
        <w:t xml:space="preserve"> and domestic law are insufficient to deal with cross board insolvencies.</w:t>
      </w:r>
    </w:p>
    <w:p w14:paraId="415CD57B" w14:textId="77777777" w:rsidR="004746E2" w:rsidRPr="004746E2" w:rsidRDefault="004746E2" w:rsidP="004746E2">
      <w:pPr>
        <w:ind w:left="720" w:hanging="720"/>
        <w:jc w:val="both"/>
        <w:rPr>
          <w:rFonts w:ascii="Avenir Next" w:hAnsi="Avenir Next" w:cs="Arial"/>
          <w:color w:val="808080" w:themeColor="background1" w:themeShade="80"/>
          <w:sz w:val="22"/>
          <w:szCs w:val="22"/>
          <w:lang w:val="en-GB"/>
        </w:rPr>
      </w:pPr>
    </w:p>
    <w:p w14:paraId="21769811" w14:textId="77777777" w:rsidR="004746E2" w:rsidRPr="00415058" w:rsidRDefault="004746E2" w:rsidP="00415058">
      <w:pPr>
        <w:pStyle w:val="ListParagraph"/>
        <w:numPr>
          <w:ilvl w:val="0"/>
          <w:numId w:val="39"/>
        </w:numPr>
        <w:jc w:val="both"/>
        <w:rPr>
          <w:rFonts w:ascii="Avenir Next" w:hAnsi="Avenir Next" w:cs="Arial"/>
          <w:color w:val="808080" w:themeColor="background1" w:themeShade="80"/>
          <w:sz w:val="22"/>
          <w:szCs w:val="22"/>
          <w:lang w:val="en-GB"/>
        </w:rPr>
      </w:pPr>
      <w:r w:rsidRPr="00415058">
        <w:rPr>
          <w:rFonts w:ascii="Avenir Next" w:hAnsi="Avenir Next" w:cs="Arial"/>
          <w:color w:val="808080" w:themeColor="background1" w:themeShade="80"/>
          <w:sz w:val="22"/>
          <w:szCs w:val="22"/>
          <w:lang w:val="en-GB"/>
        </w:rPr>
        <w:t xml:space="preserve">As insolvency proceedings should not entirely depend on the goodwill of the first state, international insolvency law requires an overarching, standardized </w:t>
      </w:r>
      <w:proofErr w:type="gramStart"/>
      <w:r w:rsidRPr="00415058">
        <w:rPr>
          <w:rFonts w:ascii="Avenir Next" w:hAnsi="Avenir Next" w:cs="Arial"/>
          <w:color w:val="808080" w:themeColor="background1" w:themeShade="80"/>
          <w:sz w:val="22"/>
          <w:szCs w:val="22"/>
          <w:lang w:val="en-GB"/>
        </w:rPr>
        <w:t>regulation;</w:t>
      </w:r>
      <w:proofErr w:type="gramEnd"/>
    </w:p>
    <w:p w14:paraId="5DB4897C" w14:textId="77777777" w:rsidR="004746E2" w:rsidRPr="004746E2" w:rsidRDefault="004746E2" w:rsidP="004746E2">
      <w:pPr>
        <w:ind w:left="720" w:hanging="720"/>
        <w:jc w:val="both"/>
        <w:rPr>
          <w:rFonts w:ascii="Avenir Next" w:hAnsi="Avenir Next" w:cs="Arial"/>
          <w:color w:val="808080" w:themeColor="background1" w:themeShade="80"/>
          <w:sz w:val="22"/>
          <w:szCs w:val="22"/>
          <w:lang w:val="en-GB"/>
        </w:rPr>
      </w:pPr>
    </w:p>
    <w:p w14:paraId="720B348F" w14:textId="77777777" w:rsidR="004746E2" w:rsidRPr="00415058" w:rsidRDefault="004746E2" w:rsidP="00415058">
      <w:pPr>
        <w:pStyle w:val="ListParagraph"/>
        <w:numPr>
          <w:ilvl w:val="0"/>
          <w:numId w:val="39"/>
        </w:numPr>
        <w:jc w:val="both"/>
        <w:rPr>
          <w:rFonts w:ascii="Avenir Next" w:hAnsi="Avenir Next" w:cs="Arial"/>
          <w:color w:val="808080" w:themeColor="background1" w:themeShade="80"/>
          <w:sz w:val="22"/>
          <w:szCs w:val="22"/>
          <w:lang w:val="en-GB"/>
        </w:rPr>
      </w:pPr>
      <w:r w:rsidRPr="00415058">
        <w:rPr>
          <w:rFonts w:ascii="Avenir Next" w:hAnsi="Avenir Next" w:cs="Arial"/>
          <w:color w:val="808080" w:themeColor="background1" w:themeShade="80"/>
          <w:sz w:val="22"/>
          <w:szCs w:val="22"/>
          <w:lang w:val="en-GB"/>
        </w:rPr>
        <w:t>The modern business environment is characterized by multinational communication and interactions that lead to transnational or cross-border insolvency,</w:t>
      </w:r>
    </w:p>
    <w:p w14:paraId="32EC3BF9" w14:textId="77777777" w:rsidR="004746E2" w:rsidRPr="004746E2" w:rsidRDefault="004746E2" w:rsidP="004746E2">
      <w:pPr>
        <w:ind w:left="720" w:hanging="720"/>
        <w:jc w:val="both"/>
        <w:rPr>
          <w:rFonts w:ascii="Avenir Next" w:hAnsi="Avenir Next" w:cs="Arial"/>
          <w:color w:val="808080" w:themeColor="background1" w:themeShade="80"/>
          <w:sz w:val="22"/>
          <w:szCs w:val="22"/>
          <w:lang w:val="en-GB"/>
        </w:rPr>
      </w:pPr>
    </w:p>
    <w:p w14:paraId="2BC59A32" w14:textId="77777777" w:rsidR="004746E2" w:rsidRPr="00415058" w:rsidRDefault="004746E2" w:rsidP="00415058">
      <w:pPr>
        <w:pStyle w:val="ListParagraph"/>
        <w:numPr>
          <w:ilvl w:val="0"/>
          <w:numId w:val="39"/>
        </w:numPr>
        <w:jc w:val="both"/>
        <w:rPr>
          <w:rFonts w:ascii="Avenir Next" w:hAnsi="Avenir Next" w:cs="Arial"/>
          <w:color w:val="808080" w:themeColor="background1" w:themeShade="80"/>
          <w:sz w:val="22"/>
          <w:szCs w:val="22"/>
          <w:lang w:val="en-GB"/>
        </w:rPr>
      </w:pPr>
      <w:r w:rsidRPr="00415058">
        <w:rPr>
          <w:rFonts w:ascii="Avenir Next" w:hAnsi="Avenir Next" w:cs="Arial"/>
          <w:color w:val="808080" w:themeColor="background1" w:themeShade="80"/>
          <w:sz w:val="22"/>
          <w:szCs w:val="22"/>
          <w:lang w:val="en-GB"/>
        </w:rPr>
        <w:t>Most domestic legal systems are not well-equipped to handle cross-border insolvencies. A country's enforcement jurisdiction normally ends at its national borders.</w:t>
      </w:r>
    </w:p>
    <w:p w14:paraId="56B948BA" w14:textId="77777777" w:rsidR="004746E2" w:rsidRPr="004746E2" w:rsidRDefault="004746E2" w:rsidP="004746E2">
      <w:pPr>
        <w:ind w:left="720" w:hanging="720"/>
        <w:jc w:val="both"/>
        <w:rPr>
          <w:rFonts w:ascii="Avenir Next" w:hAnsi="Avenir Next" w:cs="Arial"/>
          <w:color w:val="808080" w:themeColor="background1" w:themeShade="80"/>
          <w:sz w:val="22"/>
          <w:szCs w:val="22"/>
          <w:lang w:val="en-GB"/>
        </w:rPr>
      </w:pPr>
    </w:p>
    <w:p w14:paraId="5F505EC0" w14:textId="1D27FC3C" w:rsidR="001E1C34" w:rsidRPr="00415058" w:rsidRDefault="004746E2" w:rsidP="00415058">
      <w:pPr>
        <w:pStyle w:val="ListParagraph"/>
        <w:numPr>
          <w:ilvl w:val="0"/>
          <w:numId w:val="39"/>
        </w:numPr>
        <w:jc w:val="both"/>
        <w:rPr>
          <w:rFonts w:ascii="Avenir Next" w:hAnsi="Avenir Next" w:cs="Arial"/>
          <w:color w:val="808080" w:themeColor="background1" w:themeShade="80"/>
          <w:sz w:val="22"/>
          <w:szCs w:val="22"/>
          <w:lang w:val="en-GB"/>
        </w:rPr>
      </w:pPr>
      <w:r w:rsidRPr="00415058">
        <w:rPr>
          <w:rFonts w:ascii="Avenir Next" w:hAnsi="Avenir Next" w:cs="Arial"/>
          <w:color w:val="808080" w:themeColor="background1" w:themeShade="80"/>
          <w:sz w:val="22"/>
          <w:szCs w:val="22"/>
          <w:lang w:val="en-GB"/>
        </w:rPr>
        <w:t>Risks may arise where multiple insolvency proceedings against a single debtor are brought in different jurisdictions. The result may be losses for certain creditors, challenges to equality between creditors, and detrimental forum shopping in cross-border insolvency proceedings.</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0F350D28" w14:textId="77777777" w:rsidR="00A9697F" w:rsidRPr="005F18FB" w:rsidRDefault="00A9697F" w:rsidP="005F18FB">
      <w:pPr>
        <w:jc w:val="both"/>
        <w:rPr>
          <w:rFonts w:ascii="Avenir Next" w:hAnsi="Avenir Next" w:cs="Arial"/>
          <w:color w:val="808080" w:themeColor="background1" w:themeShade="80"/>
          <w:sz w:val="22"/>
          <w:szCs w:val="22"/>
          <w:lang w:val="en-GB"/>
        </w:rPr>
      </w:pPr>
      <w:r w:rsidRPr="005F18FB">
        <w:rPr>
          <w:rFonts w:ascii="Avenir Next" w:hAnsi="Avenir Next" w:cs="Arial"/>
          <w:color w:val="808080" w:themeColor="background1" w:themeShade="80"/>
          <w:sz w:val="22"/>
          <w:szCs w:val="22"/>
          <w:lang w:val="en-GB"/>
        </w:rPr>
        <w:t xml:space="preserve">With respect to international insolvency matters, which can be viewed as a subset of international trade law, various States have ratified or acceded to treaties or conventions that entail principles to resolve insolvency issues involving another country. As such, conventions and treaties are international instruments that are enforceable in domestic courts as part of the "hard law" on insolvency.  </w:t>
      </w:r>
    </w:p>
    <w:p w14:paraId="01466458" w14:textId="77777777" w:rsidR="00A9697F" w:rsidRPr="00365B2B" w:rsidRDefault="00A9697F" w:rsidP="00365B2B">
      <w:pPr>
        <w:ind w:left="720" w:hanging="720"/>
        <w:jc w:val="both"/>
        <w:rPr>
          <w:rFonts w:ascii="Avenir Next" w:hAnsi="Avenir Next" w:cs="Arial"/>
          <w:color w:val="808080" w:themeColor="background1" w:themeShade="80"/>
          <w:sz w:val="22"/>
          <w:szCs w:val="22"/>
          <w:lang w:val="en-GB"/>
        </w:rPr>
      </w:pPr>
    </w:p>
    <w:p w14:paraId="048428EA" w14:textId="7EC63A56" w:rsidR="00A9697F" w:rsidRPr="005F18FB" w:rsidRDefault="00A9697F" w:rsidP="005F18FB">
      <w:pPr>
        <w:jc w:val="both"/>
        <w:rPr>
          <w:rFonts w:ascii="Avenir Next" w:hAnsi="Avenir Next" w:cs="Arial"/>
          <w:color w:val="808080" w:themeColor="background1" w:themeShade="80"/>
          <w:sz w:val="22"/>
          <w:szCs w:val="22"/>
          <w:lang w:val="en-GB"/>
        </w:rPr>
      </w:pPr>
      <w:r w:rsidRPr="005F18FB">
        <w:rPr>
          <w:rFonts w:ascii="Avenir Next" w:hAnsi="Avenir Next" w:cs="Arial"/>
          <w:color w:val="808080" w:themeColor="background1" w:themeShade="80"/>
          <w:sz w:val="22"/>
          <w:szCs w:val="22"/>
          <w:lang w:val="en-GB"/>
        </w:rPr>
        <w:t>There are examples of conventions or treaties that appeared in history attempting to resolve international insolvency matters. However, based on the outcome of these examples, they do not appear to be</w:t>
      </w:r>
      <w:r w:rsidR="005F18FB" w:rsidRPr="005F18FB">
        <w:rPr>
          <w:rFonts w:ascii="Avenir Next" w:hAnsi="Avenir Next" w:cs="Arial"/>
          <w:color w:val="808080" w:themeColor="background1" w:themeShade="80"/>
          <w:sz w:val="22"/>
          <w:szCs w:val="22"/>
          <w:lang w:val="en-GB"/>
        </w:rPr>
        <w:t xml:space="preserve"> a mixed success</w:t>
      </w:r>
      <w:r w:rsidRPr="005F18FB">
        <w:rPr>
          <w:rFonts w:ascii="Avenir Next" w:hAnsi="Avenir Next" w:cs="Arial"/>
          <w:color w:val="808080" w:themeColor="background1" w:themeShade="80"/>
          <w:sz w:val="22"/>
          <w:szCs w:val="22"/>
          <w:lang w:val="en-GB"/>
        </w:rPr>
        <w:t>:</w:t>
      </w:r>
    </w:p>
    <w:p w14:paraId="5D223B2D" w14:textId="77777777" w:rsidR="00A9697F" w:rsidRPr="00365B2B" w:rsidRDefault="00A9697F" w:rsidP="00365B2B">
      <w:pPr>
        <w:ind w:left="720" w:hanging="720"/>
        <w:jc w:val="both"/>
        <w:rPr>
          <w:rFonts w:ascii="Avenir Next" w:hAnsi="Avenir Next" w:cs="Arial"/>
          <w:color w:val="808080" w:themeColor="background1" w:themeShade="80"/>
          <w:sz w:val="22"/>
          <w:szCs w:val="22"/>
          <w:lang w:val="en-GB"/>
        </w:rPr>
      </w:pPr>
    </w:p>
    <w:p w14:paraId="05450C18" w14:textId="77777777" w:rsidR="00A9697F" w:rsidRPr="005F18FB" w:rsidRDefault="00A9697F" w:rsidP="005F18FB">
      <w:pPr>
        <w:pStyle w:val="ListParagraph"/>
        <w:numPr>
          <w:ilvl w:val="0"/>
          <w:numId w:val="40"/>
        </w:numPr>
        <w:jc w:val="both"/>
        <w:rPr>
          <w:rFonts w:ascii="Avenir Next" w:hAnsi="Avenir Next" w:cs="Arial"/>
          <w:color w:val="808080" w:themeColor="background1" w:themeShade="80"/>
          <w:sz w:val="22"/>
          <w:szCs w:val="22"/>
          <w:lang w:val="en-GB"/>
        </w:rPr>
      </w:pPr>
      <w:r w:rsidRPr="005F18FB">
        <w:rPr>
          <w:rFonts w:ascii="Avenir Next" w:hAnsi="Avenir Next" w:cs="Arial"/>
          <w:color w:val="808080" w:themeColor="background1" w:themeShade="80"/>
          <w:sz w:val="22"/>
          <w:szCs w:val="22"/>
          <w:lang w:val="en-GB"/>
        </w:rPr>
        <w:t xml:space="preserve">Insolvency conventions addressing absconding debtors and asset gathering came into existence in the 13th and 14th centuries. During the 19th century, European countries introduced modern forms of bilateral treaties or conventions related to bankruptcy, winding up, arrangements, and compositions, such as the Nordic Convention (1933). </w:t>
      </w:r>
    </w:p>
    <w:p w14:paraId="44EDA7AC" w14:textId="77777777" w:rsidR="00A9697F" w:rsidRPr="00365B2B" w:rsidRDefault="00A9697F" w:rsidP="00365B2B">
      <w:pPr>
        <w:ind w:left="720" w:hanging="720"/>
        <w:jc w:val="both"/>
        <w:rPr>
          <w:rFonts w:ascii="Avenir Next" w:hAnsi="Avenir Next" w:cs="Arial"/>
          <w:color w:val="808080" w:themeColor="background1" w:themeShade="80"/>
          <w:sz w:val="22"/>
          <w:szCs w:val="22"/>
          <w:lang w:val="en-GB"/>
        </w:rPr>
      </w:pPr>
    </w:p>
    <w:p w14:paraId="6C4638BD" w14:textId="77777777" w:rsidR="00A9697F" w:rsidRPr="005F18FB" w:rsidRDefault="00A9697F" w:rsidP="005F18FB">
      <w:pPr>
        <w:pStyle w:val="ListParagraph"/>
        <w:numPr>
          <w:ilvl w:val="0"/>
          <w:numId w:val="40"/>
        </w:numPr>
        <w:jc w:val="both"/>
        <w:rPr>
          <w:rFonts w:ascii="Avenir Next" w:hAnsi="Avenir Next" w:cs="Arial"/>
          <w:color w:val="808080" w:themeColor="background1" w:themeShade="80"/>
          <w:sz w:val="22"/>
          <w:szCs w:val="22"/>
          <w:lang w:val="en-GB"/>
        </w:rPr>
      </w:pPr>
      <w:r w:rsidRPr="005F18FB">
        <w:rPr>
          <w:rFonts w:ascii="Avenir Next" w:hAnsi="Avenir Next" w:cs="Arial"/>
          <w:color w:val="808080" w:themeColor="background1" w:themeShade="80"/>
          <w:sz w:val="22"/>
          <w:szCs w:val="22"/>
          <w:lang w:val="en-GB"/>
        </w:rPr>
        <w:t>Although these multilateral international insolvency conventions have been attempted, they have not been successful. In 1949, the Council of Europe was established with 47 member countries with the aim of developing democratic principles throughout Europe based on the European Convention on Human Rights and other reference texts on the protection of individuals in France.</w:t>
      </w:r>
    </w:p>
    <w:p w14:paraId="5CFBA0E5" w14:textId="77777777" w:rsidR="00A9697F" w:rsidRPr="00365B2B" w:rsidRDefault="00A9697F" w:rsidP="00365B2B">
      <w:pPr>
        <w:ind w:left="720" w:hanging="720"/>
        <w:jc w:val="both"/>
        <w:rPr>
          <w:rFonts w:ascii="Avenir Next" w:hAnsi="Avenir Next" w:cs="Arial"/>
          <w:color w:val="808080" w:themeColor="background1" w:themeShade="80"/>
          <w:sz w:val="22"/>
          <w:szCs w:val="22"/>
          <w:lang w:val="en-GB"/>
        </w:rPr>
      </w:pPr>
    </w:p>
    <w:p w14:paraId="2992B15D" w14:textId="77777777" w:rsidR="005F18FB" w:rsidRDefault="00A9697F" w:rsidP="00A9697F">
      <w:pPr>
        <w:pStyle w:val="ListParagraph"/>
        <w:numPr>
          <w:ilvl w:val="0"/>
          <w:numId w:val="40"/>
        </w:numPr>
        <w:jc w:val="both"/>
        <w:rPr>
          <w:rFonts w:ascii="Avenir Next" w:hAnsi="Avenir Next" w:cs="Arial"/>
          <w:color w:val="808080" w:themeColor="background1" w:themeShade="80"/>
          <w:sz w:val="22"/>
          <w:szCs w:val="22"/>
          <w:lang w:val="en-GB"/>
        </w:rPr>
      </w:pPr>
      <w:r w:rsidRPr="005F18FB">
        <w:rPr>
          <w:rFonts w:ascii="Avenir Next" w:hAnsi="Avenir Next" w:cs="Arial"/>
          <w:color w:val="808080" w:themeColor="background1" w:themeShade="80"/>
          <w:sz w:val="22"/>
          <w:szCs w:val="22"/>
          <w:lang w:val="en-GB"/>
        </w:rPr>
        <w:t xml:space="preserve">Istanbul Convention, Treaty Series No 136 of the Council of Europe, was not ratified by a majority of its members and has not been enforced. </w:t>
      </w:r>
    </w:p>
    <w:p w14:paraId="7BAAF8CD" w14:textId="77777777" w:rsidR="005F18FB" w:rsidRPr="005F18FB" w:rsidRDefault="005F18FB" w:rsidP="005F18FB">
      <w:pPr>
        <w:pStyle w:val="ListParagraph"/>
        <w:rPr>
          <w:rFonts w:ascii="Avenir Next" w:hAnsi="Avenir Next"/>
          <w:sz w:val="22"/>
          <w:szCs w:val="22"/>
          <w:lang w:val="en-AU"/>
        </w:rPr>
      </w:pPr>
    </w:p>
    <w:p w14:paraId="492D35CC" w14:textId="1D92F376" w:rsidR="001E1C34" w:rsidRPr="005F18FB" w:rsidRDefault="00A9697F" w:rsidP="00A9697F">
      <w:pPr>
        <w:pStyle w:val="ListParagraph"/>
        <w:numPr>
          <w:ilvl w:val="0"/>
          <w:numId w:val="40"/>
        </w:numPr>
        <w:jc w:val="both"/>
        <w:rPr>
          <w:rFonts w:ascii="Avenir Next" w:hAnsi="Avenir Next" w:cs="Arial"/>
          <w:color w:val="808080" w:themeColor="background1" w:themeShade="80"/>
          <w:sz w:val="22"/>
          <w:szCs w:val="22"/>
          <w:lang w:val="en-GB"/>
        </w:rPr>
      </w:pPr>
      <w:r w:rsidRPr="005F18FB">
        <w:rPr>
          <w:rFonts w:ascii="Avenir Next" w:hAnsi="Avenir Next" w:cs="Arial"/>
          <w:color w:val="808080" w:themeColor="background1" w:themeShade="80"/>
          <w:sz w:val="22"/>
          <w:szCs w:val="22"/>
          <w:lang w:val="en-GB"/>
        </w:rPr>
        <w:t>The conventions and treaties described above play a significant role in the development of how international insolvencies are handled.  Through its European Insolvency Regulation (EIR</w:t>
      </w:r>
      <w:proofErr w:type="gramStart"/>
      <w:r w:rsidRPr="005F18FB">
        <w:rPr>
          <w:rFonts w:ascii="Avenir Next" w:hAnsi="Avenir Next" w:cs="Arial"/>
          <w:color w:val="808080" w:themeColor="background1" w:themeShade="80"/>
          <w:sz w:val="22"/>
          <w:szCs w:val="22"/>
          <w:lang w:val="en-GB"/>
        </w:rPr>
        <w:t>)(</w:t>
      </w:r>
      <w:proofErr w:type="gramEnd"/>
      <w:r w:rsidRPr="005F18FB">
        <w:rPr>
          <w:rFonts w:ascii="Avenir Next" w:hAnsi="Avenir Next" w:cs="Arial"/>
          <w:color w:val="808080" w:themeColor="background1" w:themeShade="80"/>
          <w:sz w:val="22"/>
          <w:szCs w:val="22"/>
          <w:lang w:val="en-GB"/>
        </w:rPr>
        <w:t>2000), the European Union has made significant progress in international insolvency law.</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026E5502" w14:textId="77777777" w:rsidR="007A718F" w:rsidRPr="007A718F" w:rsidRDefault="007A718F" w:rsidP="007A718F">
      <w:pPr>
        <w:ind w:left="720" w:hanging="720"/>
        <w:jc w:val="both"/>
        <w:rPr>
          <w:rFonts w:ascii="Avenir Next" w:hAnsi="Avenir Next" w:cs="Arial"/>
          <w:color w:val="808080" w:themeColor="background1" w:themeShade="80"/>
          <w:sz w:val="22"/>
          <w:szCs w:val="22"/>
          <w:lang w:val="en-GB"/>
        </w:rPr>
      </w:pPr>
      <w:r w:rsidRPr="007A718F">
        <w:rPr>
          <w:rFonts w:ascii="Avenir Next" w:hAnsi="Avenir Next" w:cs="Arial"/>
          <w:color w:val="808080" w:themeColor="background1" w:themeShade="80"/>
          <w:sz w:val="22"/>
          <w:szCs w:val="22"/>
          <w:lang w:val="en-GB"/>
        </w:rPr>
        <w:t>There are several main differences between "formal" and "informal" insolvency processes:</w:t>
      </w:r>
    </w:p>
    <w:p w14:paraId="5DBFDC8E" w14:textId="77777777" w:rsidR="007A718F" w:rsidRPr="007A718F" w:rsidRDefault="007A718F" w:rsidP="007A718F">
      <w:pPr>
        <w:ind w:left="720" w:hanging="720"/>
        <w:jc w:val="both"/>
        <w:rPr>
          <w:rFonts w:ascii="Avenir Next" w:hAnsi="Avenir Next" w:cs="Arial"/>
          <w:color w:val="808080" w:themeColor="background1" w:themeShade="80"/>
          <w:sz w:val="22"/>
          <w:szCs w:val="22"/>
          <w:lang w:val="en-GB"/>
        </w:rPr>
      </w:pPr>
    </w:p>
    <w:p w14:paraId="247D2196" w14:textId="77777777" w:rsidR="007A718F" w:rsidRPr="007A718F" w:rsidRDefault="007A718F" w:rsidP="007A718F">
      <w:pPr>
        <w:ind w:left="720" w:hanging="720"/>
        <w:jc w:val="both"/>
        <w:rPr>
          <w:rFonts w:ascii="Avenir Next" w:hAnsi="Avenir Next" w:cs="Arial"/>
          <w:color w:val="808080" w:themeColor="background1" w:themeShade="80"/>
          <w:sz w:val="22"/>
          <w:szCs w:val="22"/>
          <w:lang w:val="en-GB"/>
        </w:rPr>
      </w:pPr>
      <w:r w:rsidRPr="007A718F">
        <w:rPr>
          <w:rFonts w:ascii="Avenir Next" w:hAnsi="Avenir Next" w:cs="Arial"/>
          <w:color w:val="808080" w:themeColor="background1" w:themeShade="80"/>
          <w:sz w:val="22"/>
          <w:szCs w:val="22"/>
          <w:lang w:val="en-GB"/>
        </w:rPr>
        <w:t xml:space="preserve">Typically, formal insolvency proceedings begin under insolvency law and are governed by that law, which includes liquidation, reorganization, and rescue </w:t>
      </w:r>
      <w:proofErr w:type="gramStart"/>
      <w:r w:rsidRPr="007A718F">
        <w:rPr>
          <w:rFonts w:ascii="Avenir Next" w:hAnsi="Avenir Next" w:cs="Arial"/>
          <w:color w:val="808080" w:themeColor="background1" w:themeShade="80"/>
          <w:sz w:val="22"/>
          <w:szCs w:val="22"/>
          <w:lang w:val="en-GB"/>
        </w:rPr>
        <w:t>proceedings;</w:t>
      </w:r>
      <w:proofErr w:type="gramEnd"/>
    </w:p>
    <w:p w14:paraId="6F7E347B" w14:textId="77777777" w:rsidR="007A718F" w:rsidRPr="007A718F" w:rsidRDefault="007A718F" w:rsidP="007A718F">
      <w:pPr>
        <w:ind w:left="720" w:hanging="720"/>
        <w:jc w:val="both"/>
        <w:rPr>
          <w:rFonts w:ascii="Avenir Next" w:hAnsi="Avenir Next" w:cs="Arial"/>
          <w:color w:val="808080" w:themeColor="background1" w:themeShade="80"/>
          <w:sz w:val="22"/>
          <w:szCs w:val="22"/>
          <w:lang w:val="en-GB"/>
        </w:rPr>
      </w:pPr>
    </w:p>
    <w:p w14:paraId="57B04D57" w14:textId="77777777" w:rsidR="007A718F" w:rsidRPr="007A718F" w:rsidRDefault="007A718F" w:rsidP="007A718F">
      <w:pPr>
        <w:ind w:left="720" w:hanging="720"/>
        <w:jc w:val="both"/>
        <w:rPr>
          <w:rFonts w:ascii="Avenir Next" w:hAnsi="Avenir Next" w:cs="Arial"/>
          <w:color w:val="808080" w:themeColor="background1" w:themeShade="80"/>
          <w:sz w:val="22"/>
          <w:szCs w:val="22"/>
          <w:lang w:val="en-GB"/>
        </w:rPr>
      </w:pPr>
      <w:r w:rsidRPr="007A718F">
        <w:rPr>
          <w:rFonts w:ascii="Avenir Next" w:hAnsi="Avenir Next" w:cs="Arial"/>
          <w:color w:val="808080" w:themeColor="background1" w:themeShade="80"/>
          <w:sz w:val="22"/>
          <w:szCs w:val="22"/>
          <w:lang w:val="en-GB"/>
        </w:rPr>
        <w:t xml:space="preserve">Informal arrangements are not always regulated or governed by insolvency law and are highly dependent on voluntary negotiations between the debtor and creditor(s). </w:t>
      </w:r>
    </w:p>
    <w:p w14:paraId="2193E9C9" w14:textId="77777777" w:rsidR="007A718F" w:rsidRPr="007A718F" w:rsidRDefault="007A718F" w:rsidP="007A718F">
      <w:pPr>
        <w:ind w:left="720" w:hanging="720"/>
        <w:jc w:val="both"/>
        <w:rPr>
          <w:rFonts w:ascii="Avenir Next" w:hAnsi="Avenir Next" w:cs="Arial"/>
          <w:color w:val="808080" w:themeColor="background1" w:themeShade="80"/>
          <w:sz w:val="22"/>
          <w:szCs w:val="22"/>
          <w:lang w:val="en-GB"/>
        </w:rPr>
      </w:pPr>
    </w:p>
    <w:p w14:paraId="427C7C11" w14:textId="597D640A" w:rsidR="007A718F" w:rsidRPr="007A718F" w:rsidRDefault="007A718F" w:rsidP="007A718F">
      <w:pPr>
        <w:ind w:left="720" w:hanging="720"/>
        <w:jc w:val="both"/>
        <w:rPr>
          <w:rFonts w:ascii="Avenir Next" w:hAnsi="Avenir Next" w:cs="Arial"/>
          <w:color w:val="808080" w:themeColor="background1" w:themeShade="80"/>
          <w:sz w:val="22"/>
          <w:szCs w:val="22"/>
          <w:lang w:val="en-GB"/>
        </w:rPr>
      </w:pPr>
      <w:r w:rsidRPr="007A718F">
        <w:rPr>
          <w:rFonts w:ascii="Avenir Next" w:hAnsi="Avenir Next" w:cs="Arial"/>
          <w:color w:val="808080" w:themeColor="background1" w:themeShade="80"/>
          <w:sz w:val="22"/>
          <w:szCs w:val="22"/>
          <w:lang w:val="en-GB"/>
        </w:rPr>
        <w:t xml:space="preserve">The advantages </w:t>
      </w:r>
      <w:r w:rsidR="00EB2033">
        <w:rPr>
          <w:rFonts w:ascii="Avenir Next" w:hAnsi="Avenir Next" w:cs="Arial"/>
          <w:color w:val="808080" w:themeColor="background1" w:themeShade="80"/>
          <w:sz w:val="22"/>
          <w:szCs w:val="22"/>
          <w:lang w:val="en-GB"/>
        </w:rPr>
        <w:t xml:space="preserve">and disadvantages </w:t>
      </w:r>
      <w:r w:rsidRPr="007A718F">
        <w:rPr>
          <w:rFonts w:ascii="Avenir Next" w:hAnsi="Avenir Next" w:cs="Arial"/>
          <w:color w:val="808080" w:themeColor="background1" w:themeShade="80"/>
          <w:sz w:val="22"/>
          <w:szCs w:val="22"/>
          <w:lang w:val="en-GB"/>
        </w:rPr>
        <w:t xml:space="preserve">for Lobo to </w:t>
      </w:r>
      <w:proofErr w:type="gramStart"/>
      <w:r w:rsidRPr="007A718F">
        <w:rPr>
          <w:rFonts w:ascii="Avenir Next" w:hAnsi="Avenir Next" w:cs="Arial"/>
          <w:color w:val="808080" w:themeColor="background1" w:themeShade="80"/>
          <w:sz w:val="22"/>
          <w:szCs w:val="22"/>
          <w:lang w:val="en-GB"/>
        </w:rPr>
        <w:t>enter into</w:t>
      </w:r>
      <w:proofErr w:type="gramEnd"/>
      <w:r w:rsidRPr="007A718F">
        <w:rPr>
          <w:rFonts w:ascii="Avenir Next" w:hAnsi="Avenir Next" w:cs="Arial"/>
          <w:color w:val="808080" w:themeColor="background1" w:themeShade="80"/>
          <w:sz w:val="22"/>
          <w:szCs w:val="22"/>
          <w:lang w:val="en-GB"/>
        </w:rPr>
        <w:t xml:space="preserve"> an informal insolvency arrangement with FPPL are as follows:</w:t>
      </w:r>
    </w:p>
    <w:p w14:paraId="3CB06CEC" w14:textId="77777777" w:rsidR="007A718F" w:rsidRPr="007A718F" w:rsidRDefault="007A718F" w:rsidP="007A718F">
      <w:pPr>
        <w:ind w:left="720" w:hanging="720"/>
        <w:jc w:val="both"/>
        <w:rPr>
          <w:rFonts w:ascii="Avenir Next" w:hAnsi="Avenir Next" w:cs="Arial"/>
          <w:color w:val="808080" w:themeColor="background1" w:themeShade="80"/>
          <w:sz w:val="22"/>
          <w:szCs w:val="22"/>
          <w:lang w:val="en-GB"/>
        </w:rPr>
      </w:pPr>
    </w:p>
    <w:p w14:paraId="574F5DEB" w14:textId="77777777" w:rsidR="007A718F" w:rsidRPr="00EB2033" w:rsidRDefault="007A718F" w:rsidP="00EB2033">
      <w:pPr>
        <w:pStyle w:val="ListParagraph"/>
        <w:numPr>
          <w:ilvl w:val="0"/>
          <w:numId w:val="29"/>
        </w:numPr>
        <w:jc w:val="both"/>
        <w:rPr>
          <w:rFonts w:ascii="Avenir Next" w:hAnsi="Avenir Next" w:cs="Arial"/>
          <w:color w:val="808080" w:themeColor="background1" w:themeShade="80"/>
          <w:sz w:val="22"/>
          <w:szCs w:val="22"/>
          <w:lang w:val="en-GB"/>
        </w:rPr>
      </w:pPr>
      <w:r w:rsidRPr="00EB2033">
        <w:rPr>
          <w:rFonts w:ascii="Avenir Next" w:hAnsi="Avenir Next" w:cs="Arial"/>
          <w:color w:val="808080" w:themeColor="background1" w:themeShade="80"/>
          <w:sz w:val="22"/>
          <w:szCs w:val="22"/>
          <w:lang w:val="en-GB"/>
        </w:rPr>
        <w:t xml:space="preserve">Due to the absence of a court process, time and costs are saved </w:t>
      </w:r>
    </w:p>
    <w:p w14:paraId="1AD2E574" w14:textId="77777777" w:rsidR="007A718F" w:rsidRPr="007A718F" w:rsidRDefault="007A718F" w:rsidP="007A718F">
      <w:pPr>
        <w:ind w:left="720" w:hanging="720"/>
        <w:jc w:val="both"/>
        <w:rPr>
          <w:rFonts w:ascii="Avenir Next" w:hAnsi="Avenir Next" w:cs="Arial"/>
          <w:color w:val="808080" w:themeColor="background1" w:themeShade="80"/>
          <w:sz w:val="22"/>
          <w:szCs w:val="22"/>
          <w:lang w:val="en-GB"/>
        </w:rPr>
      </w:pPr>
    </w:p>
    <w:p w14:paraId="27B947E4" w14:textId="77777777" w:rsidR="007A718F" w:rsidRPr="00EB2033" w:rsidRDefault="007A718F" w:rsidP="00EB2033">
      <w:pPr>
        <w:pStyle w:val="ListParagraph"/>
        <w:numPr>
          <w:ilvl w:val="0"/>
          <w:numId w:val="29"/>
        </w:numPr>
        <w:jc w:val="both"/>
        <w:rPr>
          <w:rFonts w:ascii="Avenir Next" w:hAnsi="Avenir Next" w:cs="Arial"/>
          <w:color w:val="808080" w:themeColor="background1" w:themeShade="80"/>
          <w:sz w:val="22"/>
          <w:szCs w:val="22"/>
          <w:lang w:val="en-GB"/>
        </w:rPr>
      </w:pPr>
      <w:r w:rsidRPr="00EB2033">
        <w:rPr>
          <w:rFonts w:ascii="Avenir Next" w:hAnsi="Avenir Next" w:cs="Arial"/>
          <w:color w:val="808080" w:themeColor="background1" w:themeShade="80"/>
          <w:sz w:val="22"/>
          <w:szCs w:val="22"/>
          <w:lang w:val="en-GB"/>
        </w:rPr>
        <w:t>No public announcement regarding FPPL's financial difficulties, which may negatively affect FPPT's goodwill</w:t>
      </w:r>
    </w:p>
    <w:p w14:paraId="0A07CAE0" w14:textId="77777777" w:rsidR="007A718F" w:rsidRPr="007A718F" w:rsidRDefault="007A718F" w:rsidP="007A718F">
      <w:pPr>
        <w:ind w:left="720" w:hanging="720"/>
        <w:jc w:val="both"/>
        <w:rPr>
          <w:rFonts w:ascii="Avenir Next" w:hAnsi="Avenir Next" w:cs="Arial"/>
          <w:color w:val="808080" w:themeColor="background1" w:themeShade="80"/>
          <w:sz w:val="22"/>
          <w:szCs w:val="22"/>
          <w:lang w:val="en-GB"/>
        </w:rPr>
      </w:pPr>
    </w:p>
    <w:p w14:paraId="67FEAD11" w14:textId="77777777" w:rsidR="007A718F" w:rsidRPr="00EB2033" w:rsidRDefault="007A718F" w:rsidP="00EB2033">
      <w:pPr>
        <w:pStyle w:val="ListParagraph"/>
        <w:numPr>
          <w:ilvl w:val="0"/>
          <w:numId w:val="29"/>
        </w:numPr>
        <w:jc w:val="both"/>
        <w:rPr>
          <w:rFonts w:ascii="Avenir Next" w:hAnsi="Avenir Next" w:cs="Arial"/>
          <w:color w:val="808080" w:themeColor="background1" w:themeShade="80"/>
          <w:sz w:val="22"/>
          <w:szCs w:val="22"/>
          <w:lang w:val="en-GB"/>
        </w:rPr>
      </w:pPr>
      <w:r w:rsidRPr="00EB2033">
        <w:rPr>
          <w:rFonts w:ascii="Avenir Next" w:hAnsi="Avenir Next" w:cs="Arial"/>
          <w:color w:val="808080" w:themeColor="background1" w:themeShade="80"/>
          <w:sz w:val="22"/>
          <w:szCs w:val="22"/>
          <w:lang w:val="en-GB"/>
        </w:rPr>
        <w:t>Since the agreement reached is only binding between FPPL and Lobo, terms can be flexible, such as deferrals or extensions of payments, discharges of some debt (taking a haircut), and debt equity swaps.</w:t>
      </w:r>
    </w:p>
    <w:p w14:paraId="30426022" w14:textId="77777777" w:rsidR="007A718F" w:rsidRPr="007A718F" w:rsidRDefault="007A718F" w:rsidP="007A718F">
      <w:pPr>
        <w:ind w:left="720" w:hanging="720"/>
        <w:jc w:val="both"/>
        <w:rPr>
          <w:rFonts w:ascii="Avenir Next" w:hAnsi="Avenir Next" w:cs="Arial"/>
          <w:color w:val="808080" w:themeColor="background1" w:themeShade="80"/>
          <w:sz w:val="22"/>
          <w:szCs w:val="22"/>
          <w:lang w:val="en-GB"/>
        </w:rPr>
      </w:pPr>
    </w:p>
    <w:p w14:paraId="7D6ED4F6" w14:textId="54A143EA" w:rsidR="007A718F" w:rsidRPr="00EB2033" w:rsidRDefault="007A718F" w:rsidP="00EB2033">
      <w:pPr>
        <w:pStyle w:val="ListParagraph"/>
        <w:numPr>
          <w:ilvl w:val="0"/>
          <w:numId w:val="29"/>
        </w:numPr>
        <w:jc w:val="both"/>
        <w:rPr>
          <w:rFonts w:ascii="Avenir Next" w:hAnsi="Avenir Next" w:cs="Arial"/>
          <w:color w:val="808080" w:themeColor="background1" w:themeShade="80"/>
          <w:sz w:val="22"/>
          <w:szCs w:val="22"/>
          <w:lang w:val="en-GB"/>
        </w:rPr>
      </w:pPr>
      <w:r w:rsidRPr="00EB2033">
        <w:rPr>
          <w:rFonts w:ascii="Avenir Next" w:hAnsi="Avenir Next" w:cs="Arial"/>
          <w:color w:val="808080" w:themeColor="background1" w:themeShade="80"/>
          <w:sz w:val="22"/>
          <w:szCs w:val="22"/>
          <w:lang w:val="en-GB"/>
        </w:rPr>
        <w:t>A formal insolvency proceeding can always be initiated by Lobo if a formal insolvency arrangement fails. An effective negotiations strategy could be based on this.</w:t>
      </w:r>
    </w:p>
    <w:p w14:paraId="1FECCEB1" w14:textId="77777777" w:rsidR="007A718F" w:rsidRPr="007A718F" w:rsidRDefault="007A718F" w:rsidP="007A718F">
      <w:pPr>
        <w:ind w:left="720" w:hanging="720"/>
        <w:jc w:val="both"/>
        <w:rPr>
          <w:rFonts w:ascii="Avenir Next" w:hAnsi="Avenir Next" w:cs="Arial"/>
          <w:color w:val="808080" w:themeColor="background1" w:themeShade="80"/>
          <w:sz w:val="22"/>
          <w:szCs w:val="22"/>
          <w:lang w:val="en-GB"/>
        </w:rPr>
      </w:pPr>
    </w:p>
    <w:p w14:paraId="61FB15EE" w14:textId="77777777" w:rsidR="007A718F" w:rsidRPr="007A718F" w:rsidRDefault="007A718F" w:rsidP="007A718F">
      <w:pPr>
        <w:ind w:left="720" w:hanging="720"/>
        <w:jc w:val="both"/>
        <w:rPr>
          <w:rFonts w:ascii="Avenir Next" w:hAnsi="Avenir Next" w:cs="Arial"/>
          <w:color w:val="808080" w:themeColor="background1" w:themeShade="80"/>
          <w:sz w:val="22"/>
          <w:szCs w:val="22"/>
          <w:lang w:val="en-GB"/>
        </w:rPr>
      </w:pPr>
    </w:p>
    <w:p w14:paraId="78852A3E" w14:textId="77777777" w:rsidR="007A718F" w:rsidRPr="00EB2033" w:rsidRDefault="007A718F" w:rsidP="00EB2033">
      <w:pPr>
        <w:pStyle w:val="ListParagraph"/>
        <w:numPr>
          <w:ilvl w:val="0"/>
          <w:numId w:val="29"/>
        </w:numPr>
        <w:jc w:val="both"/>
        <w:rPr>
          <w:rFonts w:ascii="Avenir Next" w:hAnsi="Avenir Next" w:cs="Arial"/>
          <w:color w:val="808080" w:themeColor="background1" w:themeShade="80"/>
          <w:sz w:val="22"/>
          <w:szCs w:val="22"/>
          <w:lang w:val="en-GB"/>
        </w:rPr>
      </w:pPr>
      <w:r w:rsidRPr="00EB2033">
        <w:rPr>
          <w:rFonts w:ascii="Avenir Next" w:hAnsi="Avenir Next" w:cs="Arial"/>
          <w:color w:val="808080" w:themeColor="background1" w:themeShade="80"/>
          <w:sz w:val="22"/>
          <w:szCs w:val="22"/>
          <w:lang w:val="en-GB"/>
        </w:rPr>
        <w:lastRenderedPageBreak/>
        <w:t xml:space="preserve">There is no moratorium preventing other creditors from approaching the courts and filing insolvency petitions. Once other creditors commenced formal insolvency proceedings, an informal insolvency agreement between FPPT and Lobo would be terminated or voidable. </w:t>
      </w:r>
    </w:p>
    <w:p w14:paraId="27B2841C" w14:textId="77777777" w:rsidR="007A718F" w:rsidRPr="007A718F" w:rsidRDefault="007A718F" w:rsidP="007A718F">
      <w:pPr>
        <w:ind w:left="720" w:hanging="720"/>
        <w:jc w:val="both"/>
        <w:rPr>
          <w:rFonts w:ascii="Avenir Next" w:hAnsi="Avenir Next" w:cs="Arial"/>
          <w:color w:val="808080" w:themeColor="background1" w:themeShade="80"/>
          <w:sz w:val="22"/>
          <w:szCs w:val="22"/>
          <w:lang w:val="en-GB"/>
        </w:rPr>
      </w:pPr>
    </w:p>
    <w:p w14:paraId="469D4E20" w14:textId="0682FC1E" w:rsidR="001E1C34" w:rsidRPr="00EB2033" w:rsidRDefault="007A718F" w:rsidP="00EB2033">
      <w:pPr>
        <w:pStyle w:val="ListParagraph"/>
        <w:numPr>
          <w:ilvl w:val="0"/>
          <w:numId w:val="29"/>
        </w:numPr>
        <w:jc w:val="both"/>
        <w:rPr>
          <w:rFonts w:ascii="Avenir Next" w:hAnsi="Avenir Next" w:cs="Arial"/>
          <w:color w:val="808080" w:themeColor="background1" w:themeShade="80"/>
          <w:sz w:val="22"/>
          <w:szCs w:val="22"/>
          <w:lang w:val="en-GB"/>
        </w:rPr>
      </w:pPr>
      <w:r w:rsidRPr="00EB2033">
        <w:rPr>
          <w:rFonts w:ascii="Avenir Next" w:hAnsi="Avenir Next" w:cs="Arial"/>
          <w:color w:val="808080" w:themeColor="background1" w:themeShade="80"/>
          <w:sz w:val="22"/>
          <w:szCs w:val="22"/>
          <w:lang w:val="en-GB"/>
        </w:rPr>
        <w:t>The agreement between FPPL and Lobo, which cannot bind dissenting creditors.</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5BCDF9DF" w14:textId="5986DB51" w:rsidR="00BA1093" w:rsidRPr="00BA1093" w:rsidRDefault="00BA1093" w:rsidP="00BA1093">
      <w:pPr>
        <w:jc w:val="both"/>
        <w:rPr>
          <w:rFonts w:ascii="Avenir Next" w:hAnsi="Avenir Next" w:cs="Arial"/>
          <w:color w:val="808080" w:themeColor="background1" w:themeShade="80"/>
          <w:sz w:val="22"/>
          <w:szCs w:val="22"/>
          <w:lang w:val="en-GB"/>
        </w:rPr>
      </w:pPr>
      <w:r w:rsidRPr="00BA1093">
        <w:rPr>
          <w:rFonts w:ascii="Avenir Next" w:hAnsi="Avenir Next" w:cs="Arial"/>
          <w:color w:val="808080" w:themeColor="background1" w:themeShade="80"/>
          <w:sz w:val="22"/>
          <w:szCs w:val="22"/>
          <w:lang w:val="en-GB"/>
        </w:rPr>
        <w:t xml:space="preserve">As a concurrent insolvency proceeding commenced against FPPL in </w:t>
      </w:r>
      <w:r w:rsidR="00352DD1" w:rsidRPr="00BA1093">
        <w:rPr>
          <w:rFonts w:ascii="Avenir Next" w:hAnsi="Avenir Next" w:cs="Arial"/>
          <w:color w:val="808080" w:themeColor="background1" w:themeShade="80"/>
          <w:sz w:val="22"/>
          <w:szCs w:val="22"/>
          <w:lang w:val="en-GB"/>
        </w:rPr>
        <w:t>Encanto</w:t>
      </w:r>
      <w:r w:rsidRPr="00BA1093">
        <w:rPr>
          <w:rFonts w:ascii="Avenir Next" w:hAnsi="Avenir Next" w:cs="Arial"/>
          <w:color w:val="808080" w:themeColor="background1" w:themeShade="80"/>
          <w:sz w:val="22"/>
          <w:szCs w:val="22"/>
          <w:lang w:val="en-GB"/>
        </w:rPr>
        <w:t xml:space="preserve"> (a different jurisdiction), Lobo may encounter the following difficulties in a formal insolvency proceeding. This cross-border situation may result in a lack of coordination and cooperation between the courts in different countries:</w:t>
      </w:r>
    </w:p>
    <w:p w14:paraId="07F7D98D" w14:textId="77777777" w:rsidR="00BA1093" w:rsidRPr="00BA1093" w:rsidRDefault="00BA1093" w:rsidP="00BA1093">
      <w:pPr>
        <w:jc w:val="both"/>
        <w:rPr>
          <w:rFonts w:ascii="Avenir Next" w:hAnsi="Avenir Next" w:cs="Arial"/>
          <w:color w:val="808080" w:themeColor="background1" w:themeShade="80"/>
          <w:sz w:val="22"/>
          <w:szCs w:val="22"/>
          <w:lang w:val="en-GB"/>
        </w:rPr>
      </w:pPr>
    </w:p>
    <w:p w14:paraId="4A619B29" w14:textId="11015A71" w:rsidR="00BA1093" w:rsidRPr="00B501BB" w:rsidRDefault="00BA1093" w:rsidP="00B501BB">
      <w:pPr>
        <w:pStyle w:val="ListParagraph"/>
        <w:numPr>
          <w:ilvl w:val="0"/>
          <w:numId w:val="31"/>
        </w:numPr>
        <w:jc w:val="both"/>
        <w:rPr>
          <w:rFonts w:ascii="Avenir Next" w:hAnsi="Avenir Next" w:cs="Arial"/>
          <w:color w:val="808080" w:themeColor="background1" w:themeShade="80"/>
          <w:sz w:val="22"/>
          <w:szCs w:val="22"/>
          <w:lang w:val="en-GB"/>
        </w:rPr>
      </w:pPr>
      <w:r w:rsidRPr="00B501BB">
        <w:rPr>
          <w:rFonts w:ascii="Avenir Next" w:hAnsi="Avenir Next" w:cs="Arial"/>
          <w:color w:val="808080" w:themeColor="background1" w:themeShade="80"/>
          <w:sz w:val="22"/>
          <w:szCs w:val="22"/>
          <w:lang w:val="en-GB"/>
        </w:rPr>
        <w:t xml:space="preserve">Lobo's proceedings could be in competition with another insolvency proceeding already commenced in </w:t>
      </w:r>
      <w:r w:rsidR="00352DD1" w:rsidRPr="00B501BB">
        <w:rPr>
          <w:rFonts w:ascii="Avenir Next" w:hAnsi="Avenir Next" w:cs="Arial"/>
          <w:color w:val="808080" w:themeColor="background1" w:themeShade="80"/>
          <w:sz w:val="22"/>
          <w:szCs w:val="22"/>
          <w:lang w:val="en-GB"/>
        </w:rPr>
        <w:t>Encanto</w:t>
      </w:r>
      <w:r w:rsidRPr="00B501BB">
        <w:rPr>
          <w:rFonts w:ascii="Avenir Next" w:hAnsi="Avenir Next" w:cs="Arial"/>
          <w:color w:val="808080" w:themeColor="background1" w:themeShade="80"/>
          <w:sz w:val="22"/>
          <w:szCs w:val="22"/>
          <w:lang w:val="en-GB"/>
        </w:rPr>
        <w:t xml:space="preserve">. A conflict may result, such as when one creditor wants to place FPPL into liquidation, while another prefers a corporate rescue/restructuring approach, which could lead to unnecessary losses for </w:t>
      </w:r>
      <w:proofErr w:type="gramStart"/>
      <w:r w:rsidRPr="00B501BB">
        <w:rPr>
          <w:rFonts w:ascii="Avenir Next" w:hAnsi="Avenir Next" w:cs="Arial"/>
          <w:color w:val="808080" w:themeColor="background1" w:themeShade="80"/>
          <w:sz w:val="22"/>
          <w:szCs w:val="22"/>
          <w:lang w:val="en-GB"/>
        </w:rPr>
        <w:t>creditors;</w:t>
      </w:r>
      <w:proofErr w:type="gramEnd"/>
    </w:p>
    <w:p w14:paraId="1D8A62CA" w14:textId="77777777" w:rsidR="00BA1093" w:rsidRPr="00BA1093" w:rsidRDefault="00BA1093" w:rsidP="00BA1093">
      <w:pPr>
        <w:jc w:val="both"/>
        <w:rPr>
          <w:rFonts w:ascii="Avenir Next" w:hAnsi="Avenir Next" w:cs="Arial"/>
          <w:color w:val="808080" w:themeColor="background1" w:themeShade="80"/>
          <w:sz w:val="22"/>
          <w:szCs w:val="22"/>
          <w:lang w:val="en-GB"/>
        </w:rPr>
      </w:pPr>
    </w:p>
    <w:p w14:paraId="60FCB2A0" w14:textId="2B085E63" w:rsidR="00BA1093" w:rsidRDefault="00BA1093" w:rsidP="00B501BB">
      <w:pPr>
        <w:pStyle w:val="ListParagraph"/>
        <w:numPr>
          <w:ilvl w:val="0"/>
          <w:numId w:val="31"/>
        </w:numPr>
        <w:jc w:val="both"/>
        <w:rPr>
          <w:rFonts w:ascii="Avenir Next" w:hAnsi="Avenir Next" w:cs="Arial"/>
          <w:color w:val="808080" w:themeColor="background1" w:themeShade="80"/>
          <w:sz w:val="22"/>
          <w:szCs w:val="22"/>
          <w:lang w:val="en-GB"/>
        </w:rPr>
      </w:pPr>
      <w:r w:rsidRPr="00B501BB">
        <w:rPr>
          <w:rFonts w:ascii="Avenir Next" w:hAnsi="Avenir Next" w:cs="Arial"/>
          <w:color w:val="808080" w:themeColor="background1" w:themeShade="80"/>
          <w:sz w:val="22"/>
          <w:szCs w:val="22"/>
          <w:lang w:val="en-GB"/>
        </w:rPr>
        <w:t xml:space="preserve">It is difficult to predict which law will be adopted to govern issues such as security rights and priority payments in FPPL. This causes conflict interest between the creditors who should rank </w:t>
      </w:r>
      <w:proofErr w:type="gramStart"/>
      <w:r w:rsidRPr="00B501BB">
        <w:rPr>
          <w:rFonts w:ascii="Avenir Next" w:hAnsi="Avenir Next" w:cs="Arial"/>
          <w:color w:val="808080" w:themeColor="background1" w:themeShade="80"/>
          <w:sz w:val="22"/>
          <w:szCs w:val="22"/>
          <w:lang w:val="en-GB"/>
        </w:rPr>
        <w:t>first</w:t>
      </w:r>
      <w:proofErr w:type="gramEnd"/>
      <w:r w:rsidRPr="00B501BB">
        <w:rPr>
          <w:rFonts w:ascii="Avenir Next" w:hAnsi="Avenir Next" w:cs="Arial"/>
          <w:color w:val="808080" w:themeColor="background1" w:themeShade="80"/>
          <w:sz w:val="22"/>
          <w:szCs w:val="22"/>
          <w:lang w:val="en-GB"/>
        </w:rPr>
        <w:t xml:space="preserve"> or which one is "only the fittest"." would survive;</w:t>
      </w:r>
    </w:p>
    <w:p w14:paraId="24FBE1C0" w14:textId="77777777" w:rsidR="00290CEE" w:rsidRPr="00290CEE" w:rsidRDefault="00290CEE" w:rsidP="00290CEE">
      <w:pPr>
        <w:pStyle w:val="ListParagraph"/>
        <w:rPr>
          <w:rFonts w:ascii="Avenir Next" w:hAnsi="Avenir Next" w:cs="Arial"/>
          <w:color w:val="808080" w:themeColor="background1" w:themeShade="80"/>
          <w:sz w:val="22"/>
          <w:szCs w:val="22"/>
          <w:lang w:val="en-GB"/>
        </w:rPr>
      </w:pPr>
    </w:p>
    <w:p w14:paraId="7B19B9DA" w14:textId="4908420D" w:rsidR="00290CEE" w:rsidRPr="00B501BB" w:rsidRDefault="00290CEE" w:rsidP="00B501BB">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Asgardian representative may have difficulties obtaining information and assets of FPPL in Encanto.</w:t>
      </w:r>
    </w:p>
    <w:p w14:paraId="595D9CC2" w14:textId="77777777" w:rsidR="00BA1093" w:rsidRPr="00BA1093" w:rsidRDefault="00BA1093" w:rsidP="00BA1093">
      <w:pPr>
        <w:jc w:val="both"/>
        <w:rPr>
          <w:rFonts w:ascii="Avenir Next" w:hAnsi="Avenir Next" w:cs="Arial"/>
          <w:color w:val="808080" w:themeColor="background1" w:themeShade="80"/>
          <w:sz w:val="22"/>
          <w:szCs w:val="22"/>
          <w:lang w:val="en-GB"/>
        </w:rPr>
      </w:pPr>
    </w:p>
    <w:p w14:paraId="7753A93F" w14:textId="77777777" w:rsidR="00BA1093" w:rsidRPr="00B501BB" w:rsidRDefault="00BA1093" w:rsidP="00B501BB">
      <w:pPr>
        <w:pStyle w:val="ListParagraph"/>
        <w:numPr>
          <w:ilvl w:val="0"/>
          <w:numId w:val="31"/>
        </w:numPr>
        <w:jc w:val="both"/>
        <w:rPr>
          <w:rFonts w:ascii="Avenir Next" w:hAnsi="Avenir Next" w:cs="Arial"/>
          <w:color w:val="808080" w:themeColor="background1" w:themeShade="80"/>
          <w:sz w:val="22"/>
          <w:szCs w:val="22"/>
          <w:lang w:val="en-GB"/>
        </w:rPr>
      </w:pPr>
      <w:r w:rsidRPr="00B501BB">
        <w:rPr>
          <w:rFonts w:ascii="Avenir Next" w:hAnsi="Avenir Next" w:cs="Arial"/>
          <w:color w:val="808080" w:themeColor="background1" w:themeShade="80"/>
          <w:sz w:val="22"/>
          <w:szCs w:val="22"/>
          <w:lang w:val="en-GB"/>
        </w:rPr>
        <w:t xml:space="preserve">The principle of equality between creditors may be challenged given some creditors may not be able to participate in the distribution of assets as well as risk of fraud and detrimental forum shopping. </w:t>
      </w:r>
    </w:p>
    <w:p w14:paraId="5F90CFDE" w14:textId="77777777" w:rsidR="00BA1093" w:rsidRPr="00BA1093" w:rsidRDefault="00BA1093" w:rsidP="00BA1093">
      <w:pPr>
        <w:jc w:val="both"/>
        <w:rPr>
          <w:rFonts w:ascii="Avenir Next" w:hAnsi="Avenir Next" w:cs="Arial"/>
          <w:color w:val="808080" w:themeColor="background1" w:themeShade="80"/>
          <w:sz w:val="22"/>
          <w:szCs w:val="22"/>
          <w:lang w:val="en-GB"/>
        </w:rPr>
      </w:pPr>
    </w:p>
    <w:p w14:paraId="6D7E0649" w14:textId="1F48CEEF" w:rsidR="001E1C34" w:rsidRDefault="00BA1093" w:rsidP="00BA1093">
      <w:pPr>
        <w:jc w:val="both"/>
        <w:rPr>
          <w:rFonts w:ascii="Avenir Next" w:hAnsi="Avenir Next" w:cs="Arial"/>
          <w:color w:val="808080" w:themeColor="background1" w:themeShade="80"/>
          <w:sz w:val="22"/>
          <w:szCs w:val="22"/>
          <w:lang w:val="en-GB"/>
        </w:rPr>
      </w:pPr>
      <w:r w:rsidRPr="00BA1093">
        <w:rPr>
          <w:rFonts w:ascii="Avenir Next" w:hAnsi="Avenir Next" w:cs="Arial"/>
          <w:color w:val="808080" w:themeColor="background1" w:themeShade="80"/>
          <w:sz w:val="22"/>
          <w:szCs w:val="22"/>
          <w:lang w:val="en-GB"/>
        </w:rPr>
        <w:t>General speaking, as the national and intention laws on insolvency lack of structure both formally and informally to deal with multiple jurisdiction insolvency matters</w:t>
      </w:r>
      <w:r w:rsidR="00B501BB">
        <w:rPr>
          <w:rFonts w:ascii="Avenir Next" w:hAnsi="Avenir Next" w:cs="Arial"/>
          <w:color w:val="808080" w:themeColor="background1" w:themeShade="80"/>
          <w:sz w:val="22"/>
          <w:szCs w:val="22"/>
          <w:lang w:val="en-GB"/>
        </w:rPr>
        <w:t xml:space="preserve"> and are hard to reconcile the various national approaches to insolvency.</w:t>
      </w:r>
    </w:p>
    <w:p w14:paraId="5CA5BD5F" w14:textId="5D5EBDDA" w:rsidR="00B501BB" w:rsidRDefault="00B501BB" w:rsidP="00BA1093">
      <w:pPr>
        <w:jc w:val="both"/>
        <w:rPr>
          <w:rFonts w:ascii="Avenir Next" w:hAnsi="Avenir Next" w:cs="Arial"/>
          <w:color w:val="808080" w:themeColor="background1" w:themeShade="80"/>
          <w:sz w:val="22"/>
          <w:szCs w:val="22"/>
          <w:lang w:val="en-GB"/>
        </w:rPr>
      </w:pPr>
    </w:p>
    <w:p w14:paraId="404802CE" w14:textId="6AE23FF4" w:rsidR="004E0ED3" w:rsidRDefault="00B501BB" w:rsidP="004E0ED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Despite of the above difficulties, </w:t>
      </w:r>
      <w:proofErr w:type="gramStart"/>
      <w:r>
        <w:rPr>
          <w:rFonts w:ascii="Avenir Next" w:hAnsi="Avenir Next" w:cs="Arial"/>
          <w:color w:val="808080" w:themeColor="background1" w:themeShade="80"/>
          <w:sz w:val="22"/>
          <w:szCs w:val="22"/>
          <w:lang w:val="en-GB"/>
        </w:rPr>
        <w:t>a number of</w:t>
      </w:r>
      <w:proofErr w:type="gramEnd"/>
      <w:r>
        <w:rPr>
          <w:rFonts w:ascii="Avenir Next" w:hAnsi="Avenir Next" w:cs="Arial"/>
          <w:color w:val="808080" w:themeColor="background1" w:themeShade="80"/>
          <w:sz w:val="22"/>
          <w:szCs w:val="22"/>
          <w:lang w:val="en-GB"/>
        </w:rPr>
        <w:t xml:space="preserve"> initiatives have been taken for the purposes of providing international best practices standards. There are</w:t>
      </w:r>
      <w:r w:rsidR="004E0ED3">
        <w:rPr>
          <w:rFonts w:ascii="Avenir Next" w:hAnsi="Avenir Next" w:cs="Arial"/>
          <w:color w:val="808080" w:themeColor="background1" w:themeShade="80"/>
          <w:sz w:val="22"/>
          <w:szCs w:val="22"/>
          <w:lang w:val="en-GB"/>
        </w:rPr>
        <w:t xml:space="preserve"> following international instruments are achieving some success in resolving international insolvency issues to facilitate a better cooperation and co-ordination such as:</w:t>
      </w:r>
    </w:p>
    <w:p w14:paraId="04BC50EE" w14:textId="4779737B" w:rsidR="004E0ED3" w:rsidRDefault="004E0ED3" w:rsidP="004E0ED3">
      <w:pPr>
        <w:jc w:val="both"/>
        <w:rPr>
          <w:rFonts w:ascii="Avenir Next" w:hAnsi="Avenir Next" w:cs="Arial"/>
          <w:color w:val="808080" w:themeColor="background1" w:themeShade="80"/>
          <w:sz w:val="22"/>
          <w:szCs w:val="22"/>
          <w:lang w:val="en-GB"/>
        </w:rPr>
      </w:pPr>
    </w:p>
    <w:p w14:paraId="406C7FD9" w14:textId="3D127A0C" w:rsidR="00290CEE" w:rsidRDefault="00290CEE" w:rsidP="004E0ED3">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or conventions available between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and Encanto</w:t>
      </w:r>
    </w:p>
    <w:p w14:paraId="1950184B" w14:textId="5F18406D" w:rsidR="004E0ED3" w:rsidRDefault="004E0ED3" w:rsidP="004E0ED3">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IBA Cross-Border Insolvency Concordat (1996) accepts concurrent plenary proceedings.</w:t>
      </w:r>
    </w:p>
    <w:p w14:paraId="219AAE20" w14:textId="500B5DBF" w:rsidR="004E0ED3" w:rsidRDefault="004E0ED3" w:rsidP="004E0ED3">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UNCITRAL </w:t>
      </w:r>
      <w:r w:rsidR="00290CEE">
        <w:rPr>
          <w:rFonts w:ascii="Avenir Next" w:hAnsi="Avenir Next" w:cs="Arial"/>
          <w:color w:val="808080" w:themeColor="background1" w:themeShade="80"/>
          <w:sz w:val="22"/>
          <w:szCs w:val="22"/>
          <w:lang w:val="en-GB"/>
        </w:rPr>
        <w:t>Model Law</w:t>
      </w:r>
    </w:p>
    <w:p w14:paraId="73022B84" w14:textId="70BE77BC" w:rsidR="00365B2B" w:rsidRDefault="00365B2B" w:rsidP="004E0ED3">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European Insolvency Regulations (Recast)</w:t>
      </w:r>
    </w:p>
    <w:p w14:paraId="5CB9F88C" w14:textId="0C7981F6" w:rsidR="004E0ED3" w:rsidRDefault="004E0ED3" w:rsidP="004E0ED3">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European Guidelines on Communication and Cooperation (2007) </w:t>
      </w:r>
    </w:p>
    <w:p w14:paraId="4EB5F30A" w14:textId="77777777" w:rsidR="004E0ED3" w:rsidRDefault="004E0ED3" w:rsidP="004E0ED3">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ALI – III Global Principles for Cooperation in International Insolvency Cases and Global Guidelines Applicable to </w:t>
      </w:r>
      <w:proofErr w:type="gramStart"/>
      <w:r>
        <w:rPr>
          <w:rFonts w:ascii="Avenir Next" w:hAnsi="Avenir Next" w:cs="Arial"/>
          <w:color w:val="808080" w:themeColor="background1" w:themeShade="80"/>
          <w:sz w:val="22"/>
          <w:szCs w:val="22"/>
          <w:lang w:val="en-GB"/>
        </w:rPr>
        <w:t>Court to Court</w:t>
      </w:r>
      <w:proofErr w:type="gramEnd"/>
      <w:r>
        <w:rPr>
          <w:rFonts w:ascii="Avenir Next" w:hAnsi="Avenir Next" w:cs="Arial"/>
          <w:color w:val="808080" w:themeColor="background1" w:themeShade="80"/>
          <w:sz w:val="22"/>
          <w:szCs w:val="22"/>
          <w:lang w:val="en-GB"/>
        </w:rPr>
        <w:t xml:space="preserve"> Communication in Cross-Boarder Case (2012) </w:t>
      </w:r>
    </w:p>
    <w:p w14:paraId="334B9B51" w14:textId="77777777" w:rsidR="00365B2B" w:rsidRDefault="004E0ED3" w:rsidP="004E0ED3">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EU </w:t>
      </w:r>
      <w:proofErr w:type="spellStart"/>
      <w:r>
        <w:rPr>
          <w:rFonts w:ascii="Avenir Next" w:hAnsi="Avenir Next" w:cs="Arial"/>
          <w:color w:val="808080" w:themeColor="background1" w:themeShade="80"/>
          <w:sz w:val="22"/>
          <w:szCs w:val="22"/>
          <w:lang w:val="en-GB"/>
        </w:rPr>
        <w:t>JudgeCo</w:t>
      </w:r>
      <w:proofErr w:type="spellEnd"/>
      <w:r>
        <w:rPr>
          <w:rFonts w:ascii="Avenir Next" w:hAnsi="Avenir Next" w:cs="Arial"/>
          <w:color w:val="808080" w:themeColor="background1" w:themeShade="80"/>
          <w:sz w:val="22"/>
          <w:szCs w:val="22"/>
          <w:lang w:val="en-GB"/>
        </w:rPr>
        <w:t xml:space="preserve"> Principles and EU Cross-broader Insolvency </w:t>
      </w:r>
      <w:proofErr w:type="spellStart"/>
      <w:r>
        <w:rPr>
          <w:rFonts w:ascii="Avenir Next" w:hAnsi="Avenir Next" w:cs="Arial"/>
          <w:color w:val="808080" w:themeColor="background1" w:themeShade="80"/>
          <w:sz w:val="22"/>
          <w:szCs w:val="22"/>
          <w:lang w:val="en-GB"/>
        </w:rPr>
        <w:t>JudgeCo</w:t>
      </w:r>
      <w:proofErr w:type="spellEnd"/>
      <w:r>
        <w:rPr>
          <w:rFonts w:ascii="Avenir Next" w:hAnsi="Avenir Next" w:cs="Arial"/>
          <w:color w:val="808080" w:themeColor="background1" w:themeShade="80"/>
          <w:sz w:val="22"/>
          <w:szCs w:val="22"/>
          <w:lang w:val="en-GB"/>
        </w:rPr>
        <w:t xml:space="preserve"> Guidelines </w:t>
      </w:r>
      <w:r w:rsidR="00365B2B">
        <w:rPr>
          <w:rFonts w:ascii="Avenir Next" w:hAnsi="Avenir Next" w:cs="Arial"/>
          <w:color w:val="808080" w:themeColor="background1" w:themeShade="80"/>
          <w:sz w:val="22"/>
          <w:szCs w:val="22"/>
          <w:lang w:val="en-GB"/>
        </w:rPr>
        <w:t>(2015)</w:t>
      </w:r>
    </w:p>
    <w:p w14:paraId="2C7B75A3" w14:textId="57323577" w:rsidR="004E0ED3" w:rsidRDefault="00365B2B" w:rsidP="004E0ED3">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Judicial Insolvency Network, Guidelines for Communication and Cooperation between Courts </w:t>
      </w:r>
      <w:r w:rsidR="004E0ED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in Cross-Border Insolvency Matters (2016) </w:t>
      </w:r>
    </w:p>
    <w:p w14:paraId="5049CD20" w14:textId="3A4F1E51" w:rsidR="00365B2B" w:rsidRDefault="00365B2B" w:rsidP="00365B2B">
      <w:pPr>
        <w:jc w:val="both"/>
        <w:rPr>
          <w:rFonts w:ascii="Avenir Next" w:hAnsi="Avenir Next" w:cs="Arial"/>
          <w:color w:val="808080" w:themeColor="background1" w:themeShade="80"/>
          <w:sz w:val="22"/>
          <w:szCs w:val="22"/>
          <w:lang w:val="en-GB"/>
        </w:rPr>
      </w:pPr>
    </w:p>
    <w:p w14:paraId="0E2EB9CD" w14:textId="77777777" w:rsidR="00365B2B" w:rsidRDefault="00365B2B" w:rsidP="00365B2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These international insolvency instruments play significant roles in facilitating the cooperation and coordination in the international insolvency environments and give respective guidance in:</w:t>
      </w:r>
    </w:p>
    <w:p w14:paraId="177BB527" w14:textId="77777777" w:rsidR="00365B2B" w:rsidRDefault="00365B2B" w:rsidP="00365B2B">
      <w:pPr>
        <w:jc w:val="both"/>
        <w:rPr>
          <w:rFonts w:ascii="Avenir Next" w:hAnsi="Avenir Next" w:cs="Arial"/>
          <w:color w:val="808080" w:themeColor="background1" w:themeShade="80"/>
          <w:sz w:val="22"/>
          <w:szCs w:val="22"/>
          <w:lang w:val="en-GB"/>
        </w:rPr>
      </w:pPr>
    </w:p>
    <w:p w14:paraId="084ACD2A" w14:textId="7BA409D6" w:rsidR="00365B2B" w:rsidRDefault="00365B2B" w:rsidP="00365B2B">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Assisting in the administration of concurrent proceedings </w:t>
      </w:r>
    </w:p>
    <w:p w14:paraId="5F1A61BC" w14:textId="59133B14" w:rsidR="00365B2B" w:rsidRDefault="00365B2B" w:rsidP="00365B2B">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Ensuring a single debtor’s insolvency estate is administrated fairly and efficiently for the best interest of creditors </w:t>
      </w:r>
    </w:p>
    <w:p w14:paraId="51CE5A3D" w14:textId="5A37C68B" w:rsidR="00365B2B" w:rsidRDefault="00867170" w:rsidP="00365B2B">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Strengthening efficient and effective communication between courts  </w:t>
      </w:r>
    </w:p>
    <w:p w14:paraId="28C8A87A" w14:textId="438F2EC0" w:rsidR="00867170" w:rsidRPr="00365B2B" w:rsidRDefault="00867170" w:rsidP="00365B2B">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Enhancing co-ordination and cooperation amongst courts under whose supervision proceedings are being conducted  </w:t>
      </w: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637562BF" w14:textId="77777777" w:rsidR="00015079" w:rsidRDefault="00867170"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a proceeding against FFPL was opened in UK on 30 June 2022, the EIR Recas</w:t>
      </w:r>
      <w:r w:rsidR="00015079">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 does not apply to </w:t>
      </w:r>
      <w:r w:rsidR="00015079">
        <w:rPr>
          <w:rFonts w:ascii="Avenir Next" w:hAnsi="Avenir Next" w:cs="Arial"/>
          <w:color w:val="808080" w:themeColor="background1" w:themeShade="80"/>
          <w:sz w:val="22"/>
          <w:szCs w:val="22"/>
          <w:lang w:val="en-GB"/>
        </w:rPr>
        <w:t xml:space="preserve">this UK proceedings as from 11pm 31 December 2020, UK existed from the European Union. </w:t>
      </w:r>
    </w:p>
    <w:p w14:paraId="6C8C6AA7" w14:textId="77777777" w:rsidR="00015079" w:rsidRDefault="00015079" w:rsidP="0001507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Lobo is considering opening proceedings in another country in Europe. There are considerations need to be made and further information need to be sought:</w:t>
      </w:r>
    </w:p>
    <w:p w14:paraId="14A08493" w14:textId="77777777" w:rsidR="00015079" w:rsidRDefault="00015079" w:rsidP="00015079">
      <w:pPr>
        <w:jc w:val="both"/>
        <w:rPr>
          <w:rFonts w:ascii="Avenir Next" w:hAnsi="Avenir Next" w:cs="Arial"/>
          <w:color w:val="808080" w:themeColor="background1" w:themeShade="80"/>
          <w:sz w:val="22"/>
          <w:szCs w:val="22"/>
          <w:lang w:val="en-GB"/>
        </w:rPr>
      </w:pPr>
    </w:p>
    <w:p w14:paraId="38C1B917" w14:textId="4BC08851" w:rsidR="00867170" w:rsidRDefault="00015079" w:rsidP="0001507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Three key questions may be relevant for English court to consider where a matter has an international element:</w:t>
      </w:r>
    </w:p>
    <w:p w14:paraId="343A69E9" w14:textId="3FFDEB5B" w:rsidR="00015079" w:rsidRDefault="00015079" w:rsidP="00015079">
      <w:pPr>
        <w:jc w:val="both"/>
        <w:rPr>
          <w:rFonts w:ascii="Avenir Next" w:hAnsi="Avenir Next" w:cs="Arial"/>
          <w:color w:val="808080" w:themeColor="background1" w:themeShade="80"/>
          <w:sz w:val="22"/>
          <w:szCs w:val="22"/>
          <w:lang w:val="en-GB"/>
        </w:rPr>
      </w:pPr>
    </w:p>
    <w:p w14:paraId="0B3AE87D" w14:textId="0344A4E3" w:rsidR="00015079" w:rsidRDefault="00015079" w:rsidP="00015079">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choice of forum to exercise jurisdiction in a matter </w:t>
      </w:r>
    </w:p>
    <w:p w14:paraId="7B7654C7" w14:textId="50BA2263" w:rsidR="00015079" w:rsidRDefault="00205A24" w:rsidP="00015079">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recognition and effect accorded foreign proceedings in the same matter; and </w:t>
      </w:r>
    </w:p>
    <w:p w14:paraId="0FC611F9" w14:textId="686A2115" w:rsidR="00205A24" w:rsidRDefault="00205A24" w:rsidP="00015079">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choice of law to apply in the matter </w:t>
      </w:r>
    </w:p>
    <w:p w14:paraId="4A8421B5" w14:textId="6D793CCD" w:rsidR="00205A24" w:rsidRDefault="00205A24" w:rsidP="00205A24">
      <w:pPr>
        <w:jc w:val="both"/>
        <w:rPr>
          <w:rFonts w:ascii="Avenir Next" w:hAnsi="Avenir Next" w:cs="Arial"/>
          <w:color w:val="808080" w:themeColor="background1" w:themeShade="80"/>
          <w:sz w:val="22"/>
          <w:szCs w:val="22"/>
          <w:lang w:val="en-GB"/>
        </w:rPr>
      </w:pPr>
    </w:p>
    <w:p w14:paraId="61B8833F" w14:textId="3FCE9170" w:rsidR="00205A24" w:rsidRDefault="00205A24" w:rsidP="00205A2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 need to seek further information to determine as to how this matter will be considered by English domestic law</w:t>
      </w:r>
    </w:p>
    <w:p w14:paraId="730F7481" w14:textId="77777777" w:rsidR="00205A24" w:rsidRDefault="00205A24" w:rsidP="00205A24">
      <w:pPr>
        <w:jc w:val="both"/>
        <w:rPr>
          <w:rFonts w:ascii="Avenir Next" w:hAnsi="Avenir Next" w:cs="Arial"/>
          <w:color w:val="808080" w:themeColor="background1" w:themeShade="80"/>
          <w:sz w:val="22"/>
          <w:szCs w:val="22"/>
          <w:lang w:val="en-GB"/>
        </w:rPr>
      </w:pPr>
    </w:p>
    <w:p w14:paraId="442FF98F" w14:textId="3CD47769" w:rsidR="00205A24" w:rsidRDefault="00205A24" w:rsidP="00205A24">
      <w:pPr>
        <w:pStyle w:val="ListParagraph"/>
        <w:numPr>
          <w:ilvl w:val="0"/>
          <w:numId w:val="38"/>
        </w:numPr>
        <w:jc w:val="both"/>
        <w:rPr>
          <w:rFonts w:ascii="Avenir Next" w:hAnsi="Avenir Next" w:cs="Arial"/>
          <w:color w:val="808080" w:themeColor="background1" w:themeShade="80"/>
          <w:sz w:val="22"/>
          <w:szCs w:val="22"/>
          <w:lang w:val="en-GB"/>
        </w:rPr>
      </w:pPr>
      <w:r w:rsidRPr="00205A24">
        <w:rPr>
          <w:rFonts w:ascii="Avenir Next" w:hAnsi="Avenir Next" w:cs="Arial"/>
          <w:color w:val="808080" w:themeColor="background1" w:themeShade="80"/>
          <w:sz w:val="22"/>
          <w:szCs w:val="22"/>
          <w:lang w:val="en-GB"/>
        </w:rPr>
        <w:t>Registered in UK or a foreign country and w</w:t>
      </w:r>
      <w:r>
        <w:rPr>
          <w:rFonts w:ascii="Avenir Next" w:hAnsi="Avenir Next" w:cs="Arial"/>
          <w:color w:val="808080" w:themeColor="background1" w:themeShade="80"/>
          <w:sz w:val="22"/>
          <w:szCs w:val="22"/>
          <w:lang w:val="en-GB"/>
        </w:rPr>
        <w:t xml:space="preserve">hether it has “sufficient connection’ with England and Wales </w:t>
      </w:r>
    </w:p>
    <w:p w14:paraId="1E26AA4E" w14:textId="7E848287" w:rsidR="00205A24" w:rsidRDefault="00205A24" w:rsidP="00205A2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Locations of its assets and creditors </w:t>
      </w:r>
      <w:r w:rsidR="00010F54">
        <w:rPr>
          <w:rFonts w:ascii="Avenir Next" w:hAnsi="Avenir Next" w:cs="Arial"/>
          <w:color w:val="808080" w:themeColor="background1" w:themeShade="80"/>
          <w:sz w:val="22"/>
          <w:szCs w:val="22"/>
          <w:lang w:val="en-GB"/>
        </w:rPr>
        <w:t xml:space="preserve">and centre of main interest </w:t>
      </w:r>
    </w:p>
    <w:p w14:paraId="3C907EE9" w14:textId="52C4A7C8" w:rsidR="00010F54" w:rsidRDefault="00010F54" w:rsidP="00205A2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Solvency position of FPPL’s respective business in each jurisdiction </w:t>
      </w:r>
    </w:p>
    <w:p w14:paraId="21287AF4" w14:textId="4A584445" w:rsidR="00010F54" w:rsidRDefault="00010F54" w:rsidP="00010F5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UK may have adopted UNICTRAL Model Law when Lobo proceedings </w:t>
      </w:r>
    </w:p>
    <w:p w14:paraId="373FD579" w14:textId="5CF23B91" w:rsidR="00010F54" w:rsidRDefault="00010F54" w:rsidP="00010F5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the proceedings in UK initiated by a </w:t>
      </w:r>
      <w:r w:rsidR="00352DD1">
        <w:rPr>
          <w:rFonts w:ascii="Avenir Next" w:hAnsi="Avenir Next" w:cs="Arial"/>
          <w:color w:val="808080" w:themeColor="background1" w:themeShade="80"/>
          <w:sz w:val="22"/>
          <w:szCs w:val="22"/>
          <w:lang w:val="en-GB"/>
        </w:rPr>
        <w:t>minor creditor</w:t>
      </w:r>
      <w:r>
        <w:rPr>
          <w:rFonts w:ascii="Avenir Next" w:hAnsi="Avenir Next" w:cs="Arial"/>
          <w:color w:val="808080" w:themeColor="background1" w:themeShade="80"/>
          <w:sz w:val="22"/>
          <w:szCs w:val="22"/>
          <w:lang w:val="en-GB"/>
        </w:rPr>
        <w:t xml:space="preserve">, what is the likelihood of a settlement between this FPPL and this minor creditor </w:t>
      </w:r>
    </w:p>
    <w:p w14:paraId="53E405B0" w14:textId="79B58E10" w:rsidR="009A3CF9" w:rsidRPr="009A3CF9" w:rsidRDefault="009A3CF9" w:rsidP="009A3CF9">
      <w:pPr>
        <w:jc w:val="both"/>
        <w:rPr>
          <w:rFonts w:ascii="Avenir Next" w:hAnsi="Avenir Next" w:cs="Arial"/>
          <w:color w:val="808080" w:themeColor="background1" w:themeShade="80"/>
          <w:sz w:val="22"/>
          <w:szCs w:val="22"/>
          <w:lang w:val="en-GB"/>
        </w:rPr>
      </w:pPr>
    </w:p>
    <w:p w14:paraId="407F7987" w14:textId="77777777" w:rsidR="007E6684" w:rsidRPr="007E6684" w:rsidRDefault="007E6684" w:rsidP="007E6684">
      <w:pPr>
        <w:pStyle w:val="ListParagraph"/>
        <w:jc w:val="both"/>
        <w:rPr>
          <w:rFonts w:ascii="Avenir Next" w:hAnsi="Avenir Next" w:cs="Arial"/>
          <w:color w:val="808080" w:themeColor="background1" w:themeShade="80"/>
          <w:sz w:val="22"/>
          <w:szCs w:val="22"/>
          <w:lang w:val="en-GB"/>
        </w:rPr>
      </w:pPr>
    </w:p>
    <w:p w14:paraId="60FE5BD9" w14:textId="1E10CBAE" w:rsidR="00205A24" w:rsidRPr="00205A24" w:rsidRDefault="00205A24" w:rsidP="00205A2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English court have jurisdiction to wind-up FFPL even if it is formed in another state and has carried on business in England even FFPL has not complied with the requirements to register in England. If Lobo commenced the proceedings in Europe, the English court </w:t>
      </w:r>
      <w:r w:rsidR="00352DD1">
        <w:rPr>
          <w:rFonts w:ascii="Avenir Next" w:hAnsi="Avenir Next" w:cs="Arial"/>
          <w:color w:val="808080" w:themeColor="background1" w:themeShade="80"/>
          <w:sz w:val="22"/>
          <w:szCs w:val="22"/>
          <w:lang w:val="en-GB"/>
        </w:rPr>
        <w:t>could</w:t>
      </w:r>
      <w:r>
        <w:rPr>
          <w:rFonts w:ascii="Avenir Next" w:hAnsi="Avenir Next" w:cs="Arial"/>
          <w:color w:val="808080" w:themeColor="background1" w:themeShade="80"/>
          <w:sz w:val="22"/>
          <w:szCs w:val="22"/>
          <w:lang w:val="en-GB"/>
        </w:rPr>
        <w:t xml:space="preserve"> recognise winding-up proceedings for that foreign company</w:t>
      </w:r>
      <w:r w:rsidR="007E6684">
        <w:rPr>
          <w:rFonts w:ascii="Avenir Next" w:hAnsi="Avenir Next" w:cs="Arial"/>
          <w:color w:val="808080" w:themeColor="background1" w:themeShade="80"/>
          <w:sz w:val="22"/>
          <w:szCs w:val="22"/>
          <w:lang w:val="en-GB"/>
        </w:rPr>
        <w:t xml:space="preserve"> and allow the foreign liquidator to gain control over local assets. English law applies to matters of procedure and substance, and Lobo’s claim is properly governed by foreign law. </w:t>
      </w:r>
    </w:p>
    <w:p w14:paraId="75B566D4" w14:textId="4B36C32F" w:rsidR="00867170" w:rsidRDefault="00867170" w:rsidP="00692852">
      <w:pPr>
        <w:ind w:left="720" w:hanging="720"/>
        <w:jc w:val="both"/>
        <w:rPr>
          <w:rFonts w:ascii="Avenir Next" w:hAnsi="Avenir Next" w:cs="Arial"/>
          <w:color w:val="808080" w:themeColor="background1" w:themeShade="80"/>
          <w:sz w:val="22"/>
          <w:szCs w:val="22"/>
          <w:lang w:val="en-GB"/>
        </w:rPr>
      </w:pPr>
    </w:p>
    <w:p w14:paraId="0EEAB8C5" w14:textId="5DBF171C" w:rsidR="00867170" w:rsidRDefault="00867170" w:rsidP="00692852">
      <w:pPr>
        <w:ind w:left="720" w:hanging="720"/>
        <w:jc w:val="both"/>
        <w:rPr>
          <w:rFonts w:ascii="Avenir Next" w:hAnsi="Avenir Next" w:cs="Arial"/>
          <w:color w:val="808080" w:themeColor="background1" w:themeShade="80"/>
          <w:sz w:val="22"/>
          <w:szCs w:val="22"/>
          <w:lang w:val="en-GB"/>
        </w:rPr>
      </w:pPr>
    </w:p>
    <w:p w14:paraId="06E67A32" w14:textId="52EA8EA7" w:rsidR="00867170" w:rsidRDefault="00867170" w:rsidP="00692852">
      <w:pPr>
        <w:ind w:left="720" w:hanging="720"/>
        <w:jc w:val="both"/>
        <w:rPr>
          <w:rFonts w:ascii="Avenir Next" w:hAnsi="Avenir Next" w:cs="Arial"/>
          <w:color w:val="808080" w:themeColor="background1" w:themeShade="80"/>
          <w:sz w:val="22"/>
          <w:szCs w:val="22"/>
          <w:lang w:val="en-GB"/>
        </w:rPr>
      </w:pPr>
    </w:p>
    <w:p w14:paraId="0B6F893E" w14:textId="50F0CA91" w:rsidR="00867170" w:rsidRDefault="00867170" w:rsidP="00692852">
      <w:pPr>
        <w:ind w:left="720" w:hanging="720"/>
        <w:jc w:val="both"/>
        <w:rPr>
          <w:rFonts w:ascii="Avenir Next" w:hAnsi="Avenir Next" w:cs="Arial"/>
          <w:color w:val="808080" w:themeColor="background1" w:themeShade="80"/>
          <w:sz w:val="22"/>
          <w:szCs w:val="22"/>
          <w:lang w:val="en-GB"/>
        </w:rPr>
      </w:pPr>
    </w:p>
    <w:p w14:paraId="4097FB9C" w14:textId="219C6ED5" w:rsidR="00867170" w:rsidRDefault="00867170" w:rsidP="00692852">
      <w:pPr>
        <w:ind w:left="720" w:hanging="720"/>
        <w:jc w:val="both"/>
        <w:rPr>
          <w:rFonts w:ascii="Avenir Next" w:hAnsi="Avenir Next" w:cs="Arial"/>
          <w:color w:val="808080" w:themeColor="background1" w:themeShade="80"/>
          <w:sz w:val="22"/>
          <w:szCs w:val="22"/>
          <w:lang w:val="en-GB"/>
        </w:rPr>
      </w:pPr>
    </w:p>
    <w:p w14:paraId="0954AF15" w14:textId="10CD79F8" w:rsidR="00867170" w:rsidRDefault="00867170" w:rsidP="00692852">
      <w:pPr>
        <w:ind w:left="720" w:hanging="720"/>
        <w:jc w:val="both"/>
        <w:rPr>
          <w:rFonts w:ascii="Avenir Next" w:hAnsi="Avenir Next" w:cs="Arial"/>
          <w:color w:val="808080" w:themeColor="background1" w:themeShade="80"/>
          <w:sz w:val="22"/>
          <w:szCs w:val="22"/>
          <w:lang w:val="en-GB"/>
        </w:rPr>
      </w:pPr>
    </w:p>
    <w:p w14:paraId="35CCE18E" w14:textId="0FF5E2D9" w:rsidR="00867170" w:rsidRDefault="00867170" w:rsidP="00692852">
      <w:pPr>
        <w:ind w:left="720" w:hanging="720"/>
        <w:jc w:val="both"/>
        <w:rPr>
          <w:rFonts w:ascii="Avenir Next" w:hAnsi="Avenir Next" w:cs="Arial"/>
          <w:color w:val="808080" w:themeColor="background1" w:themeShade="80"/>
          <w:sz w:val="22"/>
          <w:szCs w:val="22"/>
          <w:lang w:val="en-GB"/>
        </w:rPr>
      </w:pPr>
    </w:p>
    <w:p w14:paraId="670C65A3" w14:textId="61A41101" w:rsidR="00867170" w:rsidRDefault="00867170" w:rsidP="00692852">
      <w:pPr>
        <w:ind w:left="720" w:hanging="720"/>
        <w:jc w:val="both"/>
        <w:rPr>
          <w:rFonts w:ascii="Avenir Next" w:hAnsi="Avenir Next" w:cs="Arial"/>
          <w:color w:val="808080" w:themeColor="background1" w:themeShade="80"/>
          <w:sz w:val="22"/>
          <w:szCs w:val="22"/>
          <w:lang w:val="en-GB"/>
        </w:rPr>
      </w:pPr>
    </w:p>
    <w:p w14:paraId="6E2D37B1" w14:textId="57BE6375" w:rsidR="00867170" w:rsidRDefault="00867170" w:rsidP="00692852">
      <w:pPr>
        <w:ind w:left="720" w:hanging="720"/>
        <w:jc w:val="both"/>
        <w:rPr>
          <w:rFonts w:ascii="Avenir Next" w:hAnsi="Avenir Next" w:cs="Arial"/>
          <w:color w:val="808080" w:themeColor="background1" w:themeShade="80"/>
          <w:sz w:val="22"/>
          <w:szCs w:val="22"/>
          <w:lang w:val="en-GB"/>
        </w:rPr>
      </w:pPr>
    </w:p>
    <w:p w14:paraId="3DFA578C" w14:textId="47FD59BF" w:rsidR="00867170" w:rsidRDefault="00867170" w:rsidP="00692852">
      <w:pPr>
        <w:ind w:left="720" w:hanging="720"/>
        <w:jc w:val="both"/>
        <w:rPr>
          <w:rFonts w:ascii="Avenir Next" w:hAnsi="Avenir Next" w:cs="Arial"/>
          <w:color w:val="808080" w:themeColor="background1" w:themeShade="80"/>
          <w:sz w:val="22"/>
          <w:szCs w:val="22"/>
          <w:lang w:val="en-GB"/>
        </w:rPr>
      </w:pPr>
    </w:p>
    <w:p w14:paraId="5D68BD97" w14:textId="163E3575" w:rsidR="00867170" w:rsidRDefault="00867170" w:rsidP="00692852">
      <w:pPr>
        <w:ind w:left="720" w:hanging="720"/>
        <w:jc w:val="both"/>
        <w:rPr>
          <w:rFonts w:ascii="Avenir Next" w:hAnsi="Avenir Next" w:cs="Arial"/>
          <w:color w:val="808080" w:themeColor="background1" w:themeShade="80"/>
          <w:sz w:val="22"/>
          <w:szCs w:val="22"/>
          <w:lang w:val="en-GB"/>
        </w:rPr>
      </w:pPr>
    </w:p>
    <w:p w14:paraId="6B9576AF" w14:textId="5FF705B8" w:rsidR="00867170" w:rsidRDefault="00867170" w:rsidP="00692852">
      <w:pPr>
        <w:ind w:left="720" w:hanging="720"/>
        <w:jc w:val="both"/>
        <w:rPr>
          <w:rFonts w:ascii="Avenir Next" w:hAnsi="Avenir Next" w:cs="Arial"/>
          <w:color w:val="808080" w:themeColor="background1" w:themeShade="80"/>
          <w:sz w:val="22"/>
          <w:szCs w:val="22"/>
          <w:lang w:val="en-GB"/>
        </w:rPr>
      </w:pPr>
    </w:p>
    <w:p w14:paraId="22A33E49" w14:textId="6B993336" w:rsidR="00867170" w:rsidRDefault="00867170" w:rsidP="00692852">
      <w:pPr>
        <w:ind w:left="720" w:hanging="720"/>
        <w:jc w:val="both"/>
        <w:rPr>
          <w:rFonts w:ascii="Avenir Next" w:hAnsi="Avenir Next" w:cs="Arial"/>
          <w:color w:val="808080" w:themeColor="background1" w:themeShade="80"/>
          <w:sz w:val="22"/>
          <w:szCs w:val="22"/>
          <w:lang w:val="en-GB"/>
        </w:rPr>
      </w:pPr>
    </w:p>
    <w:p w14:paraId="6F4E7D66" w14:textId="312DA9B7" w:rsidR="00867170" w:rsidRDefault="00867170" w:rsidP="00692852">
      <w:pPr>
        <w:ind w:left="720" w:hanging="720"/>
        <w:jc w:val="both"/>
        <w:rPr>
          <w:rFonts w:ascii="Avenir Next" w:hAnsi="Avenir Next" w:cs="Arial"/>
          <w:color w:val="808080" w:themeColor="background1" w:themeShade="80"/>
          <w:sz w:val="22"/>
          <w:szCs w:val="22"/>
          <w:lang w:val="en-GB"/>
        </w:rPr>
      </w:pPr>
    </w:p>
    <w:p w14:paraId="3FD4AE78" w14:textId="5D35F507" w:rsidR="00867170" w:rsidRDefault="00867170" w:rsidP="00692852">
      <w:pPr>
        <w:ind w:left="720" w:hanging="720"/>
        <w:jc w:val="both"/>
        <w:rPr>
          <w:rFonts w:ascii="Avenir Next" w:hAnsi="Avenir Next" w:cs="Arial"/>
          <w:color w:val="808080" w:themeColor="background1" w:themeShade="80"/>
          <w:sz w:val="22"/>
          <w:szCs w:val="22"/>
          <w:lang w:val="en-GB"/>
        </w:rPr>
      </w:pPr>
    </w:p>
    <w:p w14:paraId="7A05F9A9" w14:textId="77777777" w:rsidR="00867170" w:rsidRDefault="00867170"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A1E4" w14:textId="77777777" w:rsidR="00AF7920" w:rsidRDefault="00AF7920" w:rsidP="00241B44">
      <w:r>
        <w:separator/>
      </w:r>
    </w:p>
  </w:endnote>
  <w:endnote w:type="continuationSeparator" w:id="0">
    <w:p w14:paraId="69C133D6" w14:textId="77777777" w:rsidR="00AF7920" w:rsidRDefault="00AF792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18B46FE3" w:rsidR="00B64A85" w:rsidRPr="00297BDF" w:rsidRDefault="00FC63F6" w:rsidP="0052732A">
    <w:pPr>
      <w:pStyle w:val="Footer"/>
      <w:ind w:right="360"/>
      <w:rPr>
        <w:rFonts w:ascii="Avenir Next" w:hAnsi="Avenir Next" w:cs="Arial"/>
        <w:sz w:val="22"/>
        <w:szCs w:val="22"/>
      </w:rPr>
    </w:pPr>
    <w:r w:rsidRPr="00FC63F6">
      <w:rPr>
        <w:rFonts w:ascii="Avenir Next" w:hAnsi="Avenir Next" w:cs="Arial"/>
        <w:sz w:val="22"/>
        <w:szCs w:val="22"/>
      </w:rPr>
      <w:t>202223-838</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D3DF" w14:textId="77777777" w:rsidR="00AF7920" w:rsidRDefault="00AF7920" w:rsidP="00241B44">
      <w:r>
        <w:separator/>
      </w:r>
    </w:p>
  </w:footnote>
  <w:footnote w:type="continuationSeparator" w:id="0">
    <w:p w14:paraId="4F4CB877" w14:textId="77777777" w:rsidR="00AF7920" w:rsidRDefault="00AF792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82A"/>
    <w:multiLevelType w:val="hybridMultilevel"/>
    <w:tmpl w:val="E6283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104C2"/>
    <w:multiLevelType w:val="hybridMultilevel"/>
    <w:tmpl w:val="1AA48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BDB6399"/>
    <w:multiLevelType w:val="hybridMultilevel"/>
    <w:tmpl w:val="7F265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C06A4E"/>
    <w:multiLevelType w:val="hybridMultilevel"/>
    <w:tmpl w:val="EC5E9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F50BF9"/>
    <w:multiLevelType w:val="hybridMultilevel"/>
    <w:tmpl w:val="E25A2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54C77"/>
    <w:multiLevelType w:val="hybridMultilevel"/>
    <w:tmpl w:val="5042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65272B"/>
    <w:multiLevelType w:val="multilevel"/>
    <w:tmpl w:val="9A58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3"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AEC4E45"/>
    <w:multiLevelType w:val="hybridMultilevel"/>
    <w:tmpl w:val="F45C2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021B52"/>
    <w:multiLevelType w:val="hybridMultilevel"/>
    <w:tmpl w:val="9F04D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98355F"/>
    <w:multiLevelType w:val="hybridMultilevel"/>
    <w:tmpl w:val="1F44BB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272BC6"/>
    <w:multiLevelType w:val="hybridMultilevel"/>
    <w:tmpl w:val="06A8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D09514F"/>
    <w:multiLevelType w:val="hybridMultilevel"/>
    <w:tmpl w:val="2E2CDAC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6DF40833"/>
    <w:multiLevelType w:val="hybridMultilevel"/>
    <w:tmpl w:val="758AA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EC7F10"/>
    <w:multiLevelType w:val="hybridMultilevel"/>
    <w:tmpl w:val="74E60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844668"/>
    <w:multiLevelType w:val="hybridMultilevel"/>
    <w:tmpl w:val="AFD29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E005A7"/>
    <w:multiLevelType w:val="hybridMultilevel"/>
    <w:tmpl w:val="F55C8F6A"/>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num w:numId="1">
    <w:abstractNumId w:val="29"/>
  </w:num>
  <w:num w:numId="2">
    <w:abstractNumId w:val="36"/>
  </w:num>
  <w:num w:numId="3">
    <w:abstractNumId w:val="4"/>
  </w:num>
  <w:num w:numId="4">
    <w:abstractNumId w:val="5"/>
  </w:num>
  <w:num w:numId="5">
    <w:abstractNumId w:val="21"/>
  </w:num>
  <w:num w:numId="6">
    <w:abstractNumId w:val="30"/>
  </w:num>
  <w:num w:numId="7">
    <w:abstractNumId w:val="15"/>
  </w:num>
  <w:num w:numId="8">
    <w:abstractNumId w:val="37"/>
  </w:num>
  <w:num w:numId="9">
    <w:abstractNumId w:val="12"/>
  </w:num>
  <w:num w:numId="10">
    <w:abstractNumId w:val="31"/>
  </w:num>
  <w:num w:numId="11">
    <w:abstractNumId w:val="9"/>
  </w:num>
  <w:num w:numId="12">
    <w:abstractNumId w:val="34"/>
  </w:num>
  <w:num w:numId="13">
    <w:abstractNumId w:val="20"/>
  </w:num>
  <w:num w:numId="14">
    <w:abstractNumId w:val="19"/>
  </w:num>
  <w:num w:numId="15">
    <w:abstractNumId w:val="7"/>
  </w:num>
  <w:num w:numId="16">
    <w:abstractNumId w:val="22"/>
  </w:num>
  <w:num w:numId="17">
    <w:abstractNumId w:val="17"/>
  </w:num>
  <w:num w:numId="18">
    <w:abstractNumId w:val="18"/>
  </w:num>
  <w:num w:numId="19">
    <w:abstractNumId w:val="24"/>
  </w:num>
  <w:num w:numId="20">
    <w:abstractNumId w:val="8"/>
  </w:num>
  <w:num w:numId="21">
    <w:abstractNumId w:val="16"/>
  </w:num>
  <w:num w:numId="22">
    <w:abstractNumId w:val="2"/>
  </w:num>
  <w:num w:numId="23">
    <w:abstractNumId w:val="23"/>
  </w:num>
  <w:num w:numId="24">
    <w:abstractNumId w:val="3"/>
  </w:num>
  <w:num w:numId="25">
    <w:abstractNumId w:val="14"/>
  </w:num>
  <w:num w:numId="26">
    <w:abstractNumId w:val="6"/>
  </w:num>
  <w:num w:numId="27">
    <w:abstractNumId w:val="27"/>
  </w:num>
  <w:num w:numId="28">
    <w:abstractNumId w:val="28"/>
  </w:num>
  <w:num w:numId="29">
    <w:abstractNumId w:val="35"/>
  </w:num>
  <w:num w:numId="30">
    <w:abstractNumId w:val="26"/>
  </w:num>
  <w:num w:numId="31">
    <w:abstractNumId w:val="0"/>
  </w:num>
  <w:num w:numId="32">
    <w:abstractNumId w:val="13"/>
  </w:num>
  <w:num w:numId="33">
    <w:abstractNumId w:val="10"/>
  </w:num>
  <w:num w:numId="34">
    <w:abstractNumId w:val="39"/>
  </w:num>
  <w:num w:numId="35">
    <w:abstractNumId w:val="32"/>
  </w:num>
  <w:num w:numId="36">
    <w:abstractNumId w:val="33"/>
  </w:num>
  <w:num w:numId="37">
    <w:abstractNumId w:val="38"/>
  </w:num>
  <w:num w:numId="38">
    <w:abstractNumId w:val="11"/>
  </w:num>
  <w:num w:numId="39">
    <w:abstractNumId w:val="25"/>
  </w:num>
  <w:num w:numId="4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A0MDIyMjQ1sDA2trBQ0lEKTi0uzszPAykwqwUAEwiWLCwAAAA="/>
  </w:docVars>
  <w:rsids>
    <w:rsidRoot w:val="00045088"/>
    <w:rsid w:val="000009F5"/>
    <w:rsid w:val="00003D8F"/>
    <w:rsid w:val="0000420A"/>
    <w:rsid w:val="00004AE7"/>
    <w:rsid w:val="00007968"/>
    <w:rsid w:val="00010BA0"/>
    <w:rsid w:val="00010F54"/>
    <w:rsid w:val="00015079"/>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46B9D"/>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56847"/>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A24"/>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57A19"/>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0CEE"/>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2DD1"/>
    <w:rsid w:val="00355B57"/>
    <w:rsid w:val="00361A0A"/>
    <w:rsid w:val="00361DF9"/>
    <w:rsid w:val="0036565C"/>
    <w:rsid w:val="00365B2B"/>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058"/>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46C13"/>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746E2"/>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0ED3"/>
    <w:rsid w:val="004E1D03"/>
    <w:rsid w:val="004E3528"/>
    <w:rsid w:val="004E4224"/>
    <w:rsid w:val="004E5A14"/>
    <w:rsid w:val="004E622C"/>
    <w:rsid w:val="004E64DB"/>
    <w:rsid w:val="004E73BD"/>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4535A"/>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0C46"/>
    <w:rsid w:val="005B2AA0"/>
    <w:rsid w:val="005B3471"/>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8FB"/>
    <w:rsid w:val="005F19FA"/>
    <w:rsid w:val="005F244F"/>
    <w:rsid w:val="005F2D0B"/>
    <w:rsid w:val="005F453F"/>
    <w:rsid w:val="005F4B31"/>
    <w:rsid w:val="005F5449"/>
    <w:rsid w:val="005F6059"/>
    <w:rsid w:val="0060135B"/>
    <w:rsid w:val="0060397D"/>
    <w:rsid w:val="00604723"/>
    <w:rsid w:val="00610388"/>
    <w:rsid w:val="00612092"/>
    <w:rsid w:val="00612163"/>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23BB"/>
    <w:rsid w:val="006643E7"/>
    <w:rsid w:val="006661EF"/>
    <w:rsid w:val="006746CB"/>
    <w:rsid w:val="00677AEB"/>
    <w:rsid w:val="00680EF2"/>
    <w:rsid w:val="00682A3E"/>
    <w:rsid w:val="006850AE"/>
    <w:rsid w:val="00686C53"/>
    <w:rsid w:val="00687A1D"/>
    <w:rsid w:val="00692852"/>
    <w:rsid w:val="00697EA1"/>
    <w:rsid w:val="006A051A"/>
    <w:rsid w:val="006A07C6"/>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A718F"/>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684"/>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67170"/>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2FC6"/>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64C"/>
    <w:rsid w:val="009A2BCA"/>
    <w:rsid w:val="009A3CF9"/>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E7D09"/>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97F"/>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AF7920"/>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01BB"/>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1F01"/>
    <w:rsid w:val="00B92D5B"/>
    <w:rsid w:val="00B9417E"/>
    <w:rsid w:val="00B948AE"/>
    <w:rsid w:val="00BA1093"/>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013"/>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08B8"/>
    <w:rsid w:val="00D910D5"/>
    <w:rsid w:val="00D93196"/>
    <w:rsid w:val="00D931A2"/>
    <w:rsid w:val="00DA1A87"/>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2073"/>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7EE"/>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033"/>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0FEC"/>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63F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paragraph" w:customStyle="1" w:styleId="mb-25">
    <w:name w:val="mb-2.5"/>
    <w:basedOn w:val="Normal"/>
    <w:rsid w:val="00046B9D"/>
    <w:pPr>
      <w:spacing w:before="100" w:beforeAutospacing="1" w:after="100" w:afterAutospacing="1"/>
    </w:pPr>
    <w:rPr>
      <w:rFonts w:ascii="Times New Roman" w:hAnsi="Times New Roman" w:cs="Times New Roman"/>
      <w:sz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349407679">
      <w:bodyDiv w:val="1"/>
      <w:marLeft w:val="0"/>
      <w:marRight w:val="0"/>
      <w:marTop w:val="0"/>
      <w:marBottom w:val="0"/>
      <w:divBdr>
        <w:top w:val="none" w:sz="0" w:space="0" w:color="auto"/>
        <w:left w:val="none" w:sz="0" w:space="0" w:color="auto"/>
        <w:bottom w:val="none" w:sz="0" w:space="0" w:color="auto"/>
        <w:right w:val="none" w:sz="0" w:space="0" w:color="auto"/>
      </w:divBdr>
    </w:div>
    <w:div w:id="1572693562">
      <w:bodyDiv w:val="1"/>
      <w:marLeft w:val="0"/>
      <w:marRight w:val="0"/>
      <w:marTop w:val="0"/>
      <w:marBottom w:val="0"/>
      <w:divBdr>
        <w:top w:val="none" w:sz="0" w:space="0" w:color="auto"/>
        <w:left w:val="none" w:sz="0" w:space="0" w:color="auto"/>
        <w:bottom w:val="none" w:sz="0" w:space="0" w:color="auto"/>
        <w:right w:val="none" w:sz="0" w:space="0" w:color="auto"/>
      </w:divBdr>
    </w:div>
    <w:div w:id="185279906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4442</Words>
  <Characters>25325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Erica Xu</cp:lastModifiedBy>
  <cp:revision>2</cp:revision>
  <cp:lastPrinted>2020-06-12T02:43:00Z</cp:lastPrinted>
  <dcterms:created xsi:type="dcterms:W3CDTF">2022-11-15T03:26:00Z</dcterms:created>
  <dcterms:modified xsi:type="dcterms:W3CDTF">2022-11-15T03:26:00Z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