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246BC909"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w:t>
      </w:r>
      <w:r w:rsidRPr="00E169A4">
        <w:rPr>
          <w:rFonts w:ascii="Avenir Next" w:hAnsi="Avenir Next" w:cs="Arial"/>
          <w:sz w:val="22"/>
          <w:szCs w:val="22"/>
          <w:highlight w:val="yellow"/>
          <w:lang w:val="en-GB"/>
        </w:rPr>
        <w:t xml:space="preserve">you are to look for the one </w:t>
      </w:r>
      <w:r w:rsidRPr="00E169A4">
        <w:rPr>
          <w:rFonts w:ascii="Avenir Next Demi Bold" w:hAnsi="Avenir Next Demi Bold" w:cs="Arial"/>
          <w:b/>
          <w:bCs/>
          <w:sz w:val="22"/>
          <w:szCs w:val="22"/>
          <w:highlight w:val="yellow"/>
          <w:lang w:val="en-GB"/>
        </w:rPr>
        <w:t>that makes the most sense and is the most correct</w:t>
      </w:r>
      <w:r w:rsidRPr="00E169A4">
        <w:rPr>
          <w:rFonts w:ascii="Avenir Next" w:hAnsi="Avenir Next" w:cs="Arial"/>
          <w:sz w:val="22"/>
          <w:szCs w:val="22"/>
          <w:highlight w:val="yellow"/>
          <w:lang w:val="en-GB"/>
        </w:rPr>
        <w:t>. When you</w:t>
      </w:r>
      <w:r w:rsidRPr="004216EA">
        <w:rPr>
          <w:rFonts w:ascii="Avenir Next" w:hAnsi="Avenir Next" w:cs="Arial"/>
          <w:sz w:val="22"/>
          <w:szCs w:val="22"/>
          <w:lang w:val="en-GB"/>
        </w:rPr>
        <w:t xml:space="preserve">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E169A4">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AB63DE" w:rsidRDefault="002D2356" w:rsidP="008071D5">
      <w:pPr>
        <w:pStyle w:val="ListParagraph"/>
        <w:numPr>
          <w:ilvl w:val="0"/>
          <w:numId w:val="15"/>
        </w:numPr>
        <w:ind w:left="425" w:hanging="357"/>
        <w:jc w:val="both"/>
        <w:rPr>
          <w:rFonts w:ascii="Avenir Next" w:hAnsi="Avenir Next" w:cs="Arial"/>
          <w:sz w:val="22"/>
          <w:szCs w:val="22"/>
        </w:rPr>
      </w:pPr>
      <w:r w:rsidRPr="00AB63DE">
        <w:rPr>
          <w:rFonts w:ascii="Avenir Next" w:hAnsi="Avenir Next" w:cs="Arial"/>
          <w:sz w:val="22"/>
          <w:szCs w:val="22"/>
        </w:rPr>
        <w:t>This statement is untrue since Civil Law developed from early Roman law principles relating to debt recovery and English Insolvency Law developed via legislation, especially from the 16</w:t>
      </w:r>
      <w:r w:rsidRPr="00AB63DE">
        <w:rPr>
          <w:rFonts w:ascii="Avenir Next" w:hAnsi="Avenir Next" w:cs="Arial"/>
          <w:sz w:val="22"/>
          <w:szCs w:val="22"/>
          <w:vertAlign w:val="superscript"/>
        </w:rPr>
        <w:t>th</w:t>
      </w:r>
      <w:r w:rsidRPr="00AB63DE">
        <w:rPr>
          <w:rFonts w:ascii="Avenir Next" w:hAnsi="Avenir Next" w:cs="Arial"/>
          <w:sz w:val="22"/>
          <w:szCs w:val="22"/>
        </w:rPr>
        <w:t xml:space="preserve"> century onwards.</w:t>
      </w:r>
    </w:p>
    <w:p w14:paraId="37E9D06E" w14:textId="77777777" w:rsidR="004216EA" w:rsidRPr="00E169A4" w:rsidRDefault="004216EA" w:rsidP="008071D5">
      <w:pPr>
        <w:jc w:val="both"/>
        <w:rPr>
          <w:rFonts w:ascii="Avenir Next" w:hAnsi="Avenir Next" w:cs="Arial"/>
          <w:sz w:val="22"/>
          <w:szCs w:val="22"/>
        </w:rPr>
      </w:pPr>
    </w:p>
    <w:p w14:paraId="5FED05C4" w14:textId="1CD6B88E" w:rsidR="002D2356" w:rsidRPr="00E169A4" w:rsidRDefault="002D2356" w:rsidP="008071D5">
      <w:pPr>
        <w:pStyle w:val="ListParagraph"/>
        <w:numPr>
          <w:ilvl w:val="0"/>
          <w:numId w:val="15"/>
        </w:numPr>
        <w:ind w:left="425" w:hanging="357"/>
        <w:jc w:val="both"/>
        <w:rPr>
          <w:rFonts w:ascii="Avenir Next" w:hAnsi="Avenir Next" w:cs="Arial"/>
          <w:color w:val="000000" w:themeColor="text1"/>
          <w:sz w:val="22"/>
          <w:szCs w:val="22"/>
          <w:highlight w:val="yellow"/>
        </w:rPr>
      </w:pPr>
      <w:r w:rsidRPr="00E169A4">
        <w:rPr>
          <w:rFonts w:ascii="Avenir Next" w:hAnsi="Avenir Next" w:cs="Arial"/>
          <w:color w:val="000000" w:themeColor="text1"/>
          <w:sz w:val="22"/>
          <w:szCs w:val="22"/>
          <w:highlight w:val="yellow"/>
        </w:rPr>
        <w:t xml:space="preserve">This statement is true since, on a </w:t>
      </w:r>
      <w:proofErr w:type="gramStart"/>
      <w:r w:rsidRPr="00E169A4">
        <w:rPr>
          <w:rFonts w:ascii="Avenir Next" w:hAnsi="Avenir Next" w:cs="Arial"/>
          <w:color w:val="000000" w:themeColor="text1"/>
          <w:sz w:val="22"/>
          <w:szCs w:val="22"/>
          <w:highlight w:val="yellow"/>
        </w:rPr>
        <w:t>principle</w:t>
      </w:r>
      <w:proofErr w:type="gramEnd"/>
      <w:r w:rsidRPr="00E169A4">
        <w:rPr>
          <w:rFonts w:ascii="Avenir Next" w:hAnsi="Avenir Next" w:cs="Arial"/>
          <w:color w:val="000000" w:themeColor="text1"/>
          <w:sz w:val="22"/>
          <w:szCs w:val="22"/>
          <w:highlight w:val="yellow"/>
        </w:rPr>
        <w:t xml:space="preserv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E169A4" w:rsidRDefault="002D2356" w:rsidP="008071D5">
      <w:pPr>
        <w:pStyle w:val="ListParagraph"/>
        <w:numPr>
          <w:ilvl w:val="0"/>
          <w:numId w:val="16"/>
        </w:numPr>
        <w:ind w:left="426"/>
        <w:jc w:val="both"/>
        <w:rPr>
          <w:rFonts w:ascii="Avenir Next" w:hAnsi="Avenir Next" w:cs="Arial"/>
          <w:sz w:val="22"/>
          <w:szCs w:val="22"/>
          <w:highlight w:val="yellow"/>
        </w:rPr>
      </w:pPr>
      <w:r w:rsidRPr="00E169A4">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England and America each have</w:t>
      </w:r>
      <w:r w:rsidR="0009504E" w:rsidRPr="004216EA">
        <w:rPr>
          <w:rFonts w:ascii="Avenir Next" w:hAnsi="Avenir Next" w:cs="Arial"/>
          <w:sz w:val="22"/>
          <w:szCs w:val="22"/>
        </w:rPr>
        <w:t xml:space="preserve"> their </w:t>
      </w:r>
      <w:proofErr w:type="gramStart"/>
      <w:r w:rsidR="0009504E" w:rsidRPr="004216EA">
        <w:rPr>
          <w:rFonts w:ascii="Avenir Next" w:hAnsi="Avenir Next" w:cs="Arial"/>
          <w:sz w:val="22"/>
          <w:szCs w:val="22"/>
        </w:rPr>
        <w:t>own</w:t>
      </w:r>
      <w:r w:rsidRPr="004216EA">
        <w:rPr>
          <w:rFonts w:ascii="Avenir Next" w:hAnsi="Avenir Next" w:cs="Arial"/>
          <w:sz w:val="22"/>
          <w:szCs w:val="22"/>
        </w:rPr>
        <w:t xml:space="preserve">  single</w:t>
      </w:r>
      <w:proofErr w:type="gramEnd"/>
      <w:r w:rsidRPr="004216EA">
        <w:rPr>
          <w:rFonts w:ascii="Avenir Next" w:hAnsi="Avenir Next" w:cs="Arial"/>
          <w:sz w:val="22"/>
          <w:szCs w:val="22"/>
        </w:rPr>
        <w:t xml:space="preserv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E169A4" w:rsidRDefault="002D2356" w:rsidP="008071D5">
      <w:pPr>
        <w:pStyle w:val="ListParagraph"/>
        <w:numPr>
          <w:ilvl w:val="0"/>
          <w:numId w:val="17"/>
        </w:numPr>
        <w:ind w:left="426"/>
        <w:jc w:val="both"/>
        <w:rPr>
          <w:rFonts w:ascii="Avenir Next" w:hAnsi="Avenir Next" w:cs="Arial"/>
          <w:sz w:val="22"/>
          <w:szCs w:val="22"/>
          <w:highlight w:val="yellow"/>
        </w:rPr>
      </w:pPr>
      <w:r w:rsidRPr="00E169A4">
        <w:rPr>
          <w:rFonts w:ascii="Avenir Next" w:hAnsi="Avenir Next" w:cs="Arial"/>
          <w:sz w:val="22"/>
          <w:szCs w:val="22"/>
          <w:highlight w:val="yellow"/>
        </w:rPr>
        <w:t>This statement is true since England has the unified 1986 Insolvency Act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since global insolvency law systems provide exactly the same rules to cover all aspects of insolvency in both instances, </w:t>
      </w:r>
      <w:proofErr w:type="gramStart"/>
      <w:r w:rsidRPr="00CC5ECB">
        <w:rPr>
          <w:rFonts w:ascii="Avenir Next" w:hAnsi="Avenir Next" w:cs="Arial"/>
          <w:sz w:val="22"/>
          <w:szCs w:val="22"/>
        </w:rPr>
        <w:t>ie</w:t>
      </w:r>
      <w:proofErr w:type="gramEnd"/>
      <w:r w:rsidRPr="00CC5ECB">
        <w:rPr>
          <w:rFonts w:ascii="Avenir Next" w:hAnsi="Avenir Next" w:cs="Arial"/>
          <w:sz w:val="22"/>
          <w:szCs w:val="22"/>
        </w:rPr>
        <w:t xml:space="preserv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E169A4" w:rsidRDefault="00466ED6" w:rsidP="008071D5">
      <w:pPr>
        <w:pStyle w:val="ListParagraph"/>
        <w:numPr>
          <w:ilvl w:val="0"/>
          <w:numId w:val="18"/>
        </w:numPr>
        <w:ind w:left="426"/>
        <w:jc w:val="both"/>
        <w:rPr>
          <w:rFonts w:ascii="Avenir Next" w:hAnsi="Avenir Next" w:cs="Arial"/>
          <w:sz w:val="22"/>
          <w:szCs w:val="22"/>
          <w:highlight w:val="yellow"/>
        </w:rPr>
      </w:pPr>
      <w:r w:rsidRPr="00E169A4">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w:t>
      </w:r>
      <w:proofErr w:type="gramStart"/>
      <w:r w:rsidRPr="00CC5ECB">
        <w:rPr>
          <w:rFonts w:ascii="Avenir Next" w:hAnsi="Avenir Next" w:cs="Arial"/>
          <w:sz w:val="22"/>
          <w:szCs w:val="22"/>
        </w:rPr>
        <w:t>since  insolvent</w:t>
      </w:r>
      <w:proofErr w:type="gramEnd"/>
      <w:r w:rsidRPr="00CC5ECB">
        <w:rPr>
          <w:rFonts w:ascii="Avenir Next" w:hAnsi="Avenir Next" w:cs="Arial"/>
          <w:sz w:val="22"/>
          <w:szCs w:val="22"/>
        </w:rPr>
        <w:t xml:space="preserve">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lastRenderedPageBreak/>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E169A4" w:rsidRDefault="002D2356" w:rsidP="008071D5">
      <w:pPr>
        <w:pStyle w:val="ListParagraph"/>
        <w:numPr>
          <w:ilvl w:val="0"/>
          <w:numId w:val="19"/>
        </w:numPr>
        <w:ind w:left="425" w:hanging="357"/>
        <w:jc w:val="both"/>
        <w:rPr>
          <w:rFonts w:ascii="Avenir Next" w:hAnsi="Avenir Next" w:cs="Arial"/>
          <w:sz w:val="22"/>
          <w:szCs w:val="22"/>
          <w:highlight w:val="yellow"/>
        </w:rPr>
      </w:pPr>
      <w:r w:rsidRPr="00E169A4">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Pr="00E169A4" w:rsidRDefault="002D2356" w:rsidP="008071D5">
      <w:pPr>
        <w:pStyle w:val="ListParagraph"/>
        <w:numPr>
          <w:ilvl w:val="0"/>
          <w:numId w:val="20"/>
        </w:numPr>
        <w:ind w:left="426"/>
        <w:jc w:val="both"/>
        <w:rPr>
          <w:rFonts w:ascii="Avenir Next" w:eastAsiaTheme="minorHAnsi" w:hAnsi="Avenir Next" w:cs="Arial"/>
          <w:sz w:val="22"/>
          <w:szCs w:val="22"/>
          <w:highlight w:val="yellow"/>
          <w:lang w:val="en-GB"/>
        </w:rPr>
      </w:pPr>
      <w:r w:rsidRPr="00E169A4">
        <w:rPr>
          <w:rFonts w:ascii="Avenir Next" w:eastAsiaTheme="minorHAnsi" w:hAnsi="Avenir Next" w:cs="Arial"/>
          <w:sz w:val="22"/>
          <w:szCs w:val="22"/>
          <w:highlight w:val="yellow"/>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AB63DE"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B63DE">
        <w:rPr>
          <w:rFonts w:ascii="Avenir Next" w:eastAsiaTheme="minorHAnsi" w:hAnsi="Avenir Next" w:cs="Arial"/>
          <w:sz w:val="22"/>
          <w:szCs w:val="22"/>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E169A4" w:rsidRDefault="009A0501" w:rsidP="008071D5">
      <w:pPr>
        <w:pStyle w:val="ListParagraph"/>
        <w:numPr>
          <w:ilvl w:val="0"/>
          <w:numId w:val="21"/>
        </w:numPr>
        <w:ind w:left="426"/>
        <w:jc w:val="both"/>
        <w:rPr>
          <w:rFonts w:ascii="Avenir Next" w:eastAsiaTheme="minorHAnsi" w:hAnsi="Avenir Next" w:cs="Arial"/>
          <w:sz w:val="22"/>
          <w:szCs w:val="22"/>
          <w:highlight w:val="yellow"/>
          <w:lang w:val="en-GB"/>
        </w:rPr>
      </w:pPr>
      <w:r w:rsidRPr="00E169A4">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E169A4">
        <w:rPr>
          <w:rFonts w:ascii="Avenir Next" w:eastAsiaTheme="minorHAnsi" w:hAnsi="Avenir Next" w:cs="Arial"/>
          <w:sz w:val="22"/>
          <w:szCs w:val="22"/>
          <w:highlight w:val="yellow"/>
          <w:lang w:val="en-GB"/>
        </w:rPr>
        <w:t xml:space="preserve"> </w:t>
      </w:r>
      <w:r w:rsidRPr="00E169A4">
        <w:rPr>
          <w:rFonts w:ascii="Avenir Next" w:eastAsiaTheme="minorHAnsi" w:hAnsi="Avenir Next" w:cs="Arial"/>
          <w:sz w:val="22"/>
          <w:szCs w:val="22"/>
          <w:highlight w:val="yellow"/>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E169A4" w:rsidRDefault="003D3410" w:rsidP="008071D5">
      <w:pPr>
        <w:pStyle w:val="ListParagraph"/>
        <w:numPr>
          <w:ilvl w:val="0"/>
          <w:numId w:val="22"/>
        </w:numPr>
        <w:ind w:left="426"/>
        <w:jc w:val="both"/>
        <w:rPr>
          <w:rFonts w:ascii="Avenir Next" w:eastAsiaTheme="minorHAnsi" w:hAnsi="Avenir Next" w:cs="Arial"/>
          <w:sz w:val="22"/>
          <w:szCs w:val="22"/>
          <w:highlight w:val="yellow"/>
          <w:lang w:val="en-GB"/>
        </w:rPr>
      </w:pPr>
      <w:r w:rsidRPr="00E169A4">
        <w:rPr>
          <w:rFonts w:ascii="Avenir Next" w:hAnsi="Avenir Next" w:cs="Arial"/>
          <w:sz w:val="22"/>
          <w:szCs w:val="22"/>
          <w:highlight w:val="yellow"/>
        </w:rPr>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E169A4" w:rsidRDefault="00F5239B" w:rsidP="008071D5">
      <w:pPr>
        <w:pStyle w:val="ListParagraph"/>
        <w:numPr>
          <w:ilvl w:val="0"/>
          <w:numId w:val="23"/>
        </w:numPr>
        <w:ind w:left="426"/>
        <w:jc w:val="both"/>
        <w:rPr>
          <w:rFonts w:ascii="Avenir Next" w:hAnsi="Avenir Next" w:cs="Arial"/>
          <w:sz w:val="22"/>
          <w:szCs w:val="22"/>
          <w:highlight w:val="yellow"/>
        </w:rPr>
      </w:pPr>
      <w:r w:rsidRPr="00E169A4">
        <w:rPr>
          <w:rFonts w:ascii="Avenir Next" w:hAnsi="Avenir Next" w:cs="Arial"/>
          <w:sz w:val="22"/>
          <w:szCs w:val="22"/>
          <w:highlight w:val="yellow"/>
        </w:rPr>
        <w:t xml:space="preserve">This statement is true because </w:t>
      </w:r>
      <w:r w:rsidR="007B5180" w:rsidRPr="00E169A4">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lastRenderedPageBreak/>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 xml:space="preserve">agreements such as the </w:t>
      </w:r>
      <w:proofErr w:type="spellStart"/>
      <w:r w:rsidR="00136505" w:rsidRPr="009521C5">
        <w:rPr>
          <w:rFonts w:ascii="Avenir Next" w:hAnsi="Avenir Next" w:cs="Arial"/>
          <w:sz w:val="22"/>
          <w:szCs w:val="22"/>
        </w:rPr>
        <w:t>Escazú</w:t>
      </w:r>
      <w:proofErr w:type="spellEnd"/>
      <w:r w:rsidR="00136505" w:rsidRPr="009521C5">
        <w:rPr>
          <w:rFonts w:ascii="Avenir Next" w:hAnsi="Avenir Next" w:cs="Arial"/>
          <w:sz w:val="22"/>
          <w:szCs w:val="22"/>
        </w:rPr>
        <w:t xml:space="preserve">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E169A4" w:rsidRDefault="009355DB" w:rsidP="008071D5">
      <w:pPr>
        <w:pStyle w:val="ListParagraph"/>
        <w:numPr>
          <w:ilvl w:val="0"/>
          <w:numId w:val="24"/>
        </w:numPr>
        <w:ind w:left="426"/>
        <w:jc w:val="both"/>
        <w:rPr>
          <w:rFonts w:ascii="Avenir Next" w:hAnsi="Avenir Next" w:cs="Arial"/>
          <w:sz w:val="22"/>
          <w:szCs w:val="22"/>
          <w:highlight w:val="yellow"/>
        </w:rPr>
      </w:pPr>
      <w:r w:rsidRPr="00E169A4">
        <w:rPr>
          <w:rFonts w:ascii="Avenir Next" w:hAnsi="Avenir Next" w:cs="Arial"/>
          <w:sz w:val="22"/>
          <w:szCs w:val="22"/>
          <w:highlight w:val="yellow"/>
        </w:rPr>
        <w:t xml:space="preserve">This statement is true because </w:t>
      </w:r>
      <w:r w:rsidR="005C4FF2" w:rsidRPr="00E169A4">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734816B4" w14:textId="0B253DB9" w:rsidR="0081547D" w:rsidRPr="00AB63DE" w:rsidRDefault="00567AA5" w:rsidP="00692852">
      <w:pPr>
        <w:ind w:left="720" w:hanging="720"/>
        <w:jc w:val="both"/>
        <w:rPr>
          <w:rFonts w:ascii="Avenir Next" w:hAnsi="Avenir Next" w:cs="Arial"/>
          <w:color w:val="808080" w:themeColor="background1" w:themeShade="80"/>
          <w:sz w:val="22"/>
          <w:szCs w:val="22"/>
          <w:lang w:val="en-GB"/>
        </w:rPr>
      </w:pPr>
      <w:proofErr w:type="spellStart"/>
      <w:proofErr w:type="gramStart"/>
      <w:r>
        <w:rPr>
          <w:rFonts w:ascii="Avenir Next" w:hAnsi="Avenir Next" w:cs="Arial"/>
          <w:color w:val="808080" w:themeColor="background1" w:themeShade="80"/>
          <w:sz w:val="22"/>
          <w:szCs w:val="22"/>
          <w:lang w:val="en-GB"/>
        </w:rPr>
        <w:t>ANS:</w:t>
      </w:r>
      <w:r w:rsidR="00E169A4">
        <w:rPr>
          <w:rFonts w:ascii="Avenir Next" w:hAnsi="Avenir Next" w:cs="Arial"/>
          <w:color w:val="808080" w:themeColor="background1" w:themeShade="80"/>
          <w:sz w:val="22"/>
          <w:szCs w:val="22"/>
          <w:lang w:val="en-GB"/>
        </w:rPr>
        <w:t>The</w:t>
      </w:r>
      <w:proofErr w:type="spellEnd"/>
      <w:proofErr w:type="gramEnd"/>
      <w:r w:rsidR="00E169A4">
        <w:rPr>
          <w:rFonts w:ascii="Avenir Next" w:hAnsi="Avenir Next" w:cs="Arial"/>
          <w:color w:val="808080" w:themeColor="background1" w:themeShade="80"/>
          <w:sz w:val="22"/>
          <w:szCs w:val="22"/>
          <w:lang w:val="en-GB"/>
        </w:rPr>
        <w:t xml:space="preserve"> Insolvency laws of emerging markets and developing countries are based on existing insolvency law systems as those found in England or Civil Law countries. Most of these countries were colonies and thus inherited the laws from their former colonial masters. In the Eastern part of Africa such as Tanzania, Zambia, Kenya, Botswana, Nigeria have English law Tradition. Countries of West Africa are based on Civil Law. Angola and Mozambique have Civil law Tradition based on Portuguese law. Some Countries like South Africa and Namibia have mixed system of both Roman and English Law. </w:t>
      </w:r>
      <w:r>
        <w:rPr>
          <w:rFonts w:ascii="Avenir Next" w:hAnsi="Avenir Next" w:cs="Arial"/>
          <w:color w:val="808080" w:themeColor="background1" w:themeShade="80"/>
          <w:sz w:val="22"/>
          <w:szCs w:val="22"/>
          <w:lang w:val="en-GB"/>
        </w:rPr>
        <w:t>However,</w:t>
      </w:r>
      <w:r w:rsidR="00E169A4">
        <w:rPr>
          <w:rFonts w:ascii="Avenir Next" w:hAnsi="Avenir Next" w:cs="Arial"/>
          <w:color w:val="808080" w:themeColor="background1" w:themeShade="80"/>
          <w:sz w:val="22"/>
          <w:szCs w:val="22"/>
          <w:lang w:val="en-GB"/>
        </w:rPr>
        <w:t xml:space="preserve"> some of the African states have started introducing more modern legislation.</w:t>
      </w:r>
    </w:p>
    <w:p w14:paraId="0B17CF2F" w14:textId="77777777" w:rsidR="0081547D" w:rsidRPr="00692852" w:rsidRDefault="0081547D" w:rsidP="00692852">
      <w:pPr>
        <w:ind w:left="720" w:hanging="720"/>
        <w:jc w:val="both"/>
        <w:rPr>
          <w:rFonts w:ascii="Avenir Next" w:hAnsi="Avenir Next" w:cs="Arial"/>
          <w:color w:val="808080" w:themeColor="background1" w:themeShade="80"/>
          <w:sz w:val="22"/>
          <w:szCs w:val="22"/>
          <w:lang w:val="en-GB"/>
        </w:rPr>
      </w:pP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2D25DE19" w14:textId="327A2352" w:rsidR="00AB63DE" w:rsidRPr="00AB63DE" w:rsidRDefault="00567AA5" w:rsidP="00AB63DE">
      <w:pPr>
        <w:ind w:left="720" w:hanging="720"/>
        <w:jc w:val="both"/>
        <w:rPr>
          <w:rFonts w:ascii="Avenir Next" w:hAnsi="Avenir Next" w:cs="Arial"/>
          <w:color w:val="808080" w:themeColor="background1" w:themeShade="80"/>
          <w:sz w:val="22"/>
          <w:szCs w:val="22"/>
          <w:lang w:val="en-GB"/>
        </w:rPr>
      </w:pPr>
      <w:proofErr w:type="spellStart"/>
      <w:proofErr w:type="gramStart"/>
      <w:r>
        <w:rPr>
          <w:rFonts w:ascii="Avenir Next" w:hAnsi="Avenir Next" w:cs="Arial"/>
          <w:color w:val="808080" w:themeColor="background1" w:themeShade="80"/>
          <w:sz w:val="22"/>
          <w:szCs w:val="22"/>
          <w:lang w:val="en-GB"/>
        </w:rPr>
        <w:t>ANS:</w:t>
      </w:r>
      <w:r w:rsidR="00E169A4">
        <w:rPr>
          <w:rFonts w:ascii="Avenir Next" w:hAnsi="Avenir Next" w:cs="Arial"/>
          <w:color w:val="808080" w:themeColor="background1" w:themeShade="80"/>
          <w:sz w:val="22"/>
          <w:szCs w:val="22"/>
          <w:lang w:val="en-GB"/>
        </w:rPr>
        <w:t>The</w:t>
      </w:r>
      <w:proofErr w:type="spellEnd"/>
      <w:proofErr w:type="gramEnd"/>
      <w:r w:rsidR="00E169A4">
        <w:rPr>
          <w:rFonts w:ascii="Avenir Next" w:hAnsi="Avenir Next" w:cs="Arial"/>
          <w:color w:val="808080" w:themeColor="background1" w:themeShade="80"/>
          <w:sz w:val="22"/>
          <w:szCs w:val="22"/>
          <w:lang w:val="en-GB"/>
        </w:rPr>
        <w:t xml:space="preserve"> 1998 financial crises affected Indonesia and Thailand. This gave rise to some insolvency Law Reforms in Thailand in particular. Singapore is major Role player. In October 2918 Singapore passed a new Insolvency. Restructuring and Dissolution Act. This was a unifying Act passed for consolidating personal insolvency and corporate insolvency and Restructuring laws. This came into force on 30</w:t>
      </w:r>
      <w:r w:rsidR="00E169A4" w:rsidRPr="00E169A4">
        <w:rPr>
          <w:rFonts w:ascii="Avenir Next" w:hAnsi="Avenir Next" w:cs="Arial"/>
          <w:color w:val="808080" w:themeColor="background1" w:themeShade="80"/>
          <w:sz w:val="22"/>
          <w:szCs w:val="22"/>
          <w:vertAlign w:val="superscript"/>
          <w:lang w:val="en-GB"/>
        </w:rPr>
        <w:t>th</w:t>
      </w:r>
      <w:r w:rsidR="00E169A4">
        <w:rPr>
          <w:rFonts w:ascii="Avenir Next" w:hAnsi="Avenir Next" w:cs="Arial"/>
          <w:color w:val="808080" w:themeColor="background1" w:themeShade="80"/>
          <w:sz w:val="22"/>
          <w:szCs w:val="22"/>
          <w:lang w:val="en-GB"/>
        </w:rPr>
        <w:t xml:space="preserve"> July,2020.</w:t>
      </w:r>
    </w:p>
    <w:p w14:paraId="09F61129" w14:textId="3FFD16C1" w:rsidR="00AB63DE" w:rsidRDefault="00AB63DE" w:rsidP="00692852">
      <w:pPr>
        <w:ind w:left="720" w:hanging="720"/>
        <w:jc w:val="both"/>
        <w:rPr>
          <w:rFonts w:ascii="Avenir Next" w:hAnsi="Avenir Next" w:cs="Arial"/>
          <w:sz w:val="22"/>
          <w:szCs w:val="22"/>
          <w:lang w:val="en-GB"/>
        </w:rPr>
      </w:pP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3B10BE24" w14:textId="3DAC5B4F" w:rsidR="00AB63DE" w:rsidRDefault="00567AA5" w:rsidP="00AB63DE">
      <w:pPr>
        <w:ind w:left="720" w:hanging="720"/>
        <w:jc w:val="both"/>
        <w:rPr>
          <w:rFonts w:ascii="Avenir Next" w:hAnsi="Avenir Next" w:cs="Arial"/>
          <w:color w:val="808080" w:themeColor="background1" w:themeShade="80"/>
          <w:sz w:val="22"/>
          <w:szCs w:val="22"/>
          <w:lang w:val="en-GB"/>
        </w:rPr>
      </w:pPr>
      <w:proofErr w:type="spellStart"/>
      <w:proofErr w:type="gramStart"/>
      <w:r>
        <w:rPr>
          <w:rFonts w:ascii="Avenir Next" w:hAnsi="Avenir Next" w:cs="Arial"/>
          <w:color w:val="808080" w:themeColor="background1" w:themeShade="80"/>
          <w:sz w:val="22"/>
          <w:szCs w:val="22"/>
          <w:lang w:val="en-GB"/>
        </w:rPr>
        <w:t>ANS:</w:t>
      </w:r>
      <w:r w:rsidR="008E079A">
        <w:rPr>
          <w:rFonts w:ascii="Avenir Next" w:hAnsi="Avenir Next" w:cs="Arial"/>
          <w:color w:val="808080" w:themeColor="background1" w:themeShade="80"/>
          <w:sz w:val="22"/>
          <w:szCs w:val="22"/>
          <w:lang w:val="en-GB"/>
        </w:rPr>
        <w:t>In</w:t>
      </w:r>
      <w:proofErr w:type="spellEnd"/>
      <w:proofErr w:type="gramEnd"/>
      <w:r w:rsidR="008E079A">
        <w:rPr>
          <w:rFonts w:ascii="Avenir Next" w:hAnsi="Avenir Next" w:cs="Arial"/>
          <w:color w:val="808080" w:themeColor="background1" w:themeShade="80"/>
          <w:sz w:val="22"/>
          <w:szCs w:val="22"/>
          <w:lang w:val="en-GB"/>
        </w:rPr>
        <w:t xml:space="preserve"> the 1970’s North America and Canada were working towards bilateral insolvency treaty. The scope of this was too ambitious and they failed to reach an agreement. Later more practical progress has been made through adoption of the Model Law. Earlier also there had been coordination and co-operation based on existing legislation.</w:t>
      </w:r>
    </w:p>
    <w:p w14:paraId="44697B50" w14:textId="6F52A99C" w:rsidR="008E079A" w:rsidRDefault="008E079A"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American Law Institute (ALI) has taken steps to resolving insolvency issues between NAFTA Countries of the United States, Canada and Mexico. A project: Transnational Insolvency project was an initiative take by ALI in this direction. Principles of Cooperation among the NAFTA Countries, were prepared and approved by the ALI Council and expert members in 2000.</w:t>
      </w:r>
    </w:p>
    <w:p w14:paraId="5141BC22" w14:textId="75F3235C" w:rsidR="008E079A" w:rsidRDefault="008E079A"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These NAFTA Principles FOCUS on insolvency of Corporations and other Legal Entities engaged in commercial operations. They exclude the insolvency of individuals (natural persons) and also Non</w:t>
      </w:r>
      <w:r w:rsidR="00E819A8">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Profit organisations. These were structured around the basic principles </w:t>
      </w:r>
      <w:proofErr w:type="spellStart"/>
      <w:r>
        <w:rPr>
          <w:rFonts w:ascii="Avenir Next" w:hAnsi="Avenir Next" w:cs="Arial"/>
          <w:color w:val="808080" w:themeColor="background1" w:themeShade="80"/>
          <w:sz w:val="22"/>
          <w:szCs w:val="22"/>
          <w:lang w:val="en-GB"/>
        </w:rPr>
        <w:t>i.e</w:t>
      </w:r>
      <w:proofErr w:type="spellEnd"/>
      <w:r>
        <w:rPr>
          <w:rFonts w:ascii="Avenir Next" w:hAnsi="Avenir Next" w:cs="Arial"/>
          <w:color w:val="808080" w:themeColor="background1" w:themeShade="80"/>
          <w:sz w:val="22"/>
          <w:szCs w:val="22"/>
          <w:lang w:val="en-GB"/>
        </w:rPr>
        <w:t xml:space="preserve"> General Principles, Procedural Principles, Recommendations for Legislation or International Agreement.</w:t>
      </w:r>
    </w:p>
    <w:p w14:paraId="3BDF1448" w14:textId="2101C237" w:rsidR="008E079A" w:rsidRDefault="008E079A"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general co-operation between the Courts and Administrators was </w:t>
      </w:r>
      <w:r w:rsidR="00477F7E">
        <w:rPr>
          <w:rFonts w:ascii="Avenir Next" w:hAnsi="Avenir Next" w:cs="Arial"/>
          <w:color w:val="808080" w:themeColor="background1" w:themeShade="80"/>
          <w:sz w:val="22"/>
          <w:szCs w:val="22"/>
          <w:lang w:val="en-GB"/>
        </w:rPr>
        <w:t>advised</w:t>
      </w:r>
      <w:r>
        <w:rPr>
          <w:rFonts w:ascii="Avenir Next" w:hAnsi="Avenir Next" w:cs="Arial"/>
          <w:color w:val="808080" w:themeColor="background1" w:themeShade="80"/>
          <w:sz w:val="22"/>
          <w:szCs w:val="22"/>
          <w:lang w:val="en-GB"/>
        </w:rPr>
        <w:t>.</w:t>
      </w:r>
      <w:r w:rsidR="00477F7E">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Rec</w:t>
      </w:r>
      <w:r w:rsidR="00477F7E">
        <w:rPr>
          <w:rFonts w:ascii="Avenir Next" w:hAnsi="Avenir Next" w:cs="Arial"/>
          <w:color w:val="808080" w:themeColor="background1" w:themeShade="80"/>
          <w:sz w:val="22"/>
          <w:szCs w:val="22"/>
          <w:lang w:val="en-GB"/>
        </w:rPr>
        <w:t>o</w:t>
      </w:r>
      <w:r>
        <w:rPr>
          <w:rFonts w:ascii="Avenir Next" w:hAnsi="Avenir Next" w:cs="Arial"/>
          <w:color w:val="808080" w:themeColor="background1" w:themeShade="80"/>
          <w:sz w:val="22"/>
          <w:szCs w:val="22"/>
          <w:lang w:val="en-GB"/>
        </w:rPr>
        <w:t xml:space="preserve">gnition be given to the case of member of NAFTA Country. </w:t>
      </w:r>
    </w:p>
    <w:p w14:paraId="0FFED961" w14:textId="2CEB5538" w:rsidR="008E079A" w:rsidRPr="00AB63DE" w:rsidRDefault="008E079A"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Recommendation that each NAFTA Country adopt the Model Law on Cross Border Insolvency. Other recommendations were as to make the process </w:t>
      </w:r>
      <w:r w:rsidR="00477F7E">
        <w:rPr>
          <w:rFonts w:ascii="Avenir Next" w:hAnsi="Avenir Next" w:cs="Arial"/>
          <w:color w:val="808080" w:themeColor="background1" w:themeShade="80"/>
          <w:sz w:val="22"/>
          <w:szCs w:val="22"/>
          <w:lang w:val="en-GB"/>
        </w:rPr>
        <w:t>simplified, address</w:t>
      </w:r>
      <w:r>
        <w:rPr>
          <w:rFonts w:ascii="Avenir Next" w:hAnsi="Avenir Next" w:cs="Arial"/>
          <w:color w:val="808080" w:themeColor="background1" w:themeShade="80"/>
          <w:sz w:val="22"/>
          <w:szCs w:val="22"/>
          <w:lang w:val="en-GB"/>
        </w:rPr>
        <w:t xml:space="preserve"> automatic stays, notice to creditors, priority claims be looked into,</w:t>
      </w:r>
      <w:r w:rsidR="00477F7E">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adoption of procedural </w:t>
      </w:r>
      <w:r w:rsidR="00477F7E">
        <w:rPr>
          <w:rFonts w:ascii="Avenir Next" w:hAnsi="Avenir Next" w:cs="Arial"/>
          <w:color w:val="808080" w:themeColor="background1" w:themeShade="80"/>
          <w:sz w:val="22"/>
          <w:szCs w:val="22"/>
          <w:lang w:val="en-GB"/>
        </w:rPr>
        <w:t>principles,</w:t>
      </w:r>
      <w:r>
        <w:rPr>
          <w:rFonts w:ascii="Avenir Next" w:hAnsi="Avenir Next" w:cs="Arial"/>
          <w:color w:val="808080" w:themeColor="background1" w:themeShade="80"/>
          <w:sz w:val="22"/>
          <w:szCs w:val="22"/>
          <w:lang w:val="en-GB"/>
        </w:rPr>
        <w:t xml:space="preserve"> simplified authentication of documents etc.</w:t>
      </w:r>
    </w:p>
    <w:p w14:paraId="7034F7BB" w14:textId="72CD508E" w:rsidR="00AB63DE" w:rsidRDefault="00AB63DE" w:rsidP="00692852">
      <w:pPr>
        <w:jc w:val="both"/>
        <w:rPr>
          <w:rFonts w:ascii="Avenir Next" w:hAnsi="Avenir Next" w:cs="Arial"/>
          <w:sz w:val="22"/>
          <w:szCs w:val="22"/>
          <w:lang w:val="en-GB"/>
        </w:rPr>
      </w:pPr>
    </w:p>
    <w:p w14:paraId="49984A27" w14:textId="726189AA" w:rsidR="00AB63DE" w:rsidRDefault="00AB63DE" w:rsidP="00692852">
      <w:pPr>
        <w:jc w:val="both"/>
        <w:rPr>
          <w:rFonts w:ascii="Avenir Next" w:hAnsi="Avenir Next" w:cs="Arial"/>
          <w:sz w:val="22"/>
          <w:szCs w:val="22"/>
          <w:lang w:val="en-GB"/>
        </w:rPr>
      </w:pPr>
    </w:p>
    <w:p w14:paraId="22EB343F" w14:textId="34402789" w:rsidR="00AB63DE" w:rsidRDefault="00AB63DE" w:rsidP="00692852">
      <w:pPr>
        <w:jc w:val="both"/>
        <w:rPr>
          <w:rFonts w:ascii="Avenir Next" w:hAnsi="Avenir Next" w:cs="Arial"/>
          <w:sz w:val="22"/>
          <w:szCs w:val="22"/>
          <w:lang w:val="en-GB"/>
        </w:rPr>
      </w:pP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282B4399" w14:textId="77777777" w:rsidR="00E819A8" w:rsidRDefault="000D54DF" w:rsidP="000D54DF">
      <w:pPr>
        <w:rPr>
          <w:rFonts w:ascii="Avenir Next" w:hAnsi="Avenir Next"/>
          <w:sz w:val="22"/>
          <w:szCs w:val="22"/>
        </w:rPr>
      </w:pPr>
      <w:r>
        <w:rPr>
          <w:rFonts w:ascii="Avenir Next" w:hAnsi="Avenir Next"/>
          <w:sz w:val="22"/>
          <w:szCs w:val="22"/>
        </w:rPr>
        <w:t>ANS:</w:t>
      </w:r>
    </w:p>
    <w:p w14:paraId="49DB38A2" w14:textId="0BA0856C" w:rsidR="000D54DF" w:rsidRDefault="000D54DF" w:rsidP="000D54DF">
      <w:pPr>
        <w:rPr>
          <w:rFonts w:ascii="Avenir Next" w:hAnsi="Avenir Next"/>
          <w:sz w:val="22"/>
          <w:szCs w:val="22"/>
        </w:rPr>
      </w:pPr>
      <w:r w:rsidRPr="00E32A97">
        <w:rPr>
          <w:rFonts w:ascii="Avenir Next" w:hAnsi="Avenir Next"/>
          <w:sz w:val="22"/>
          <w:szCs w:val="22"/>
        </w:rPr>
        <w:t>There is not a single set of insolvency rules that would apply globally. States with developed legal system have some Bankruptcy /Insolvency system</w:t>
      </w:r>
      <w:r>
        <w:rPr>
          <w:rFonts w:ascii="Avenir Next" w:hAnsi="Avenir Next"/>
          <w:sz w:val="22"/>
          <w:szCs w:val="22"/>
        </w:rPr>
        <w:t xml:space="preserve">. </w:t>
      </w:r>
    </w:p>
    <w:p w14:paraId="7A1868E1" w14:textId="1ECD0360" w:rsidR="000D54DF" w:rsidRDefault="000D54DF" w:rsidP="000D54DF">
      <w:pPr>
        <w:rPr>
          <w:rFonts w:ascii="Avenir Next" w:hAnsi="Avenir Next"/>
          <w:sz w:val="22"/>
          <w:szCs w:val="22"/>
        </w:rPr>
      </w:pPr>
      <w:r>
        <w:rPr>
          <w:rFonts w:ascii="Avenir Next" w:hAnsi="Avenir Next"/>
          <w:sz w:val="22"/>
          <w:szCs w:val="22"/>
        </w:rPr>
        <w:lastRenderedPageBreak/>
        <w:t>There are differences in approach and policy. There are differences in substantive and procedural rules. There are differences in areas of General Law also. Considering all these the International Organizations like UN Commission of International Trade Law (</w:t>
      </w:r>
      <w:proofErr w:type="gramStart"/>
      <w:r>
        <w:rPr>
          <w:rFonts w:ascii="Avenir Next" w:hAnsi="Avenir Next"/>
          <w:sz w:val="22"/>
          <w:szCs w:val="22"/>
        </w:rPr>
        <w:t xml:space="preserve">UNCITRAL) </w:t>
      </w:r>
      <w:r>
        <w:rPr>
          <w:rFonts w:ascii="Avenir Next" w:hAnsi="Avenir Next"/>
          <w:sz w:val="22"/>
          <w:szCs w:val="22"/>
        </w:rPr>
        <w:t xml:space="preserve"> </w:t>
      </w:r>
      <w:r>
        <w:rPr>
          <w:rFonts w:ascii="Avenir Next" w:hAnsi="Avenir Next"/>
          <w:sz w:val="22"/>
          <w:szCs w:val="22"/>
        </w:rPr>
        <w:t>World</w:t>
      </w:r>
      <w:proofErr w:type="gramEnd"/>
      <w:r>
        <w:rPr>
          <w:rFonts w:ascii="Avenir Next" w:hAnsi="Avenir Next"/>
          <w:sz w:val="22"/>
          <w:szCs w:val="22"/>
        </w:rPr>
        <w:t xml:space="preserve"> Bank as well as the Courts are trying to pave out solutions for Transnational insolvency issues.</w:t>
      </w:r>
    </w:p>
    <w:p w14:paraId="6BA59601" w14:textId="4C31CC17" w:rsidR="000D54DF" w:rsidRDefault="000D54DF" w:rsidP="000D54DF">
      <w:pPr>
        <w:rPr>
          <w:rFonts w:ascii="Avenir Next" w:hAnsi="Avenir Next"/>
          <w:sz w:val="22"/>
          <w:szCs w:val="22"/>
        </w:rPr>
      </w:pPr>
      <w:r>
        <w:rPr>
          <w:rFonts w:ascii="Avenir Next" w:hAnsi="Avenir Next"/>
          <w:sz w:val="22"/>
          <w:szCs w:val="22"/>
        </w:rPr>
        <w:t>Many National or say the domestic legal Systems are based on English Law or Civil Law.</w:t>
      </w:r>
    </w:p>
    <w:p w14:paraId="68FBF227" w14:textId="77777777" w:rsidR="00873B44" w:rsidRDefault="000D54DF" w:rsidP="000D54DF">
      <w:pPr>
        <w:rPr>
          <w:rFonts w:ascii="Avenir Next" w:hAnsi="Avenir Next"/>
          <w:sz w:val="22"/>
          <w:szCs w:val="22"/>
        </w:rPr>
      </w:pPr>
      <w:r>
        <w:rPr>
          <w:rFonts w:ascii="Avenir Next" w:hAnsi="Avenir Next"/>
          <w:sz w:val="22"/>
          <w:szCs w:val="22"/>
        </w:rPr>
        <w:t>Roots of Civil law can be traced to Roman Law.</w:t>
      </w:r>
      <w:r w:rsidR="00873B44">
        <w:rPr>
          <w:rFonts w:ascii="Avenir Next" w:hAnsi="Avenir Next"/>
          <w:sz w:val="22"/>
          <w:szCs w:val="22"/>
        </w:rPr>
        <w:t xml:space="preserve"> From individual Debt </w:t>
      </w:r>
      <w:proofErr w:type="gramStart"/>
      <w:r w:rsidR="00873B44">
        <w:rPr>
          <w:rFonts w:ascii="Avenir Next" w:hAnsi="Avenir Next"/>
          <w:sz w:val="22"/>
          <w:szCs w:val="22"/>
        </w:rPr>
        <w:t>collecting  procedures</w:t>
      </w:r>
      <w:proofErr w:type="gramEnd"/>
      <w:r w:rsidR="00873B44">
        <w:rPr>
          <w:rFonts w:ascii="Avenir Next" w:hAnsi="Avenir Next"/>
          <w:sz w:val="22"/>
          <w:szCs w:val="22"/>
        </w:rPr>
        <w:t xml:space="preserve">, (assignment of property, forced liquidation),developed the Collective Debt collecting mechanisms. </w:t>
      </w:r>
    </w:p>
    <w:p w14:paraId="2D6F5936" w14:textId="0B9BB2EC" w:rsidR="000D54DF" w:rsidRDefault="00873B44" w:rsidP="000D54DF">
      <w:pPr>
        <w:rPr>
          <w:rFonts w:ascii="Avenir Next" w:hAnsi="Avenir Next"/>
          <w:sz w:val="22"/>
          <w:szCs w:val="22"/>
        </w:rPr>
      </w:pPr>
      <w:r>
        <w:rPr>
          <w:rFonts w:ascii="Avenir Next" w:hAnsi="Avenir Next"/>
          <w:sz w:val="22"/>
          <w:szCs w:val="22"/>
        </w:rPr>
        <w:t xml:space="preserve">In Europe this law developed as a result of Lex </w:t>
      </w:r>
      <w:proofErr w:type="spellStart"/>
      <w:r>
        <w:rPr>
          <w:rFonts w:ascii="Avenir Next" w:hAnsi="Avenir Next"/>
          <w:sz w:val="22"/>
          <w:szCs w:val="22"/>
        </w:rPr>
        <w:t>Mercatoria</w:t>
      </w:r>
      <w:proofErr w:type="spellEnd"/>
      <w:r>
        <w:rPr>
          <w:rFonts w:ascii="Avenir Next" w:hAnsi="Avenir Next"/>
          <w:sz w:val="22"/>
          <w:szCs w:val="22"/>
        </w:rPr>
        <w:t>-Customs and Usages. These influenced laws of Countries that had more Roman character or Germanic Law mostly termed to as Civil Law.</w:t>
      </w:r>
      <w:r w:rsidR="00A04D99">
        <w:rPr>
          <w:rFonts w:ascii="Avenir Next" w:hAnsi="Avenir Next"/>
          <w:sz w:val="22"/>
          <w:szCs w:val="22"/>
        </w:rPr>
        <w:t xml:space="preserve"> Bankruptcy laws were developed in many European Countries between 13</w:t>
      </w:r>
      <w:r w:rsidR="00A04D99" w:rsidRPr="00A04D99">
        <w:rPr>
          <w:rFonts w:ascii="Avenir Next" w:hAnsi="Avenir Next"/>
          <w:sz w:val="22"/>
          <w:szCs w:val="22"/>
          <w:vertAlign w:val="superscript"/>
        </w:rPr>
        <w:t>th</w:t>
      </w:r>
      <w:r w:rsidR="00A04D99">
        <w:rPr>
          <w:rFonts w:ascii="Avenir Next" w:hAnsi="Avenir Next"/>
          <w:sz w:val="22"/>
          <w:szCs w:val="22"/>
        </w:rPr>
        <w:t xml:space="preserve"> and 17</w:t>
      </w:r>
      <w:r w:rsidR="00A04D99" w:rsidRPr="00A04D99">
        <w:rPr>
          <w:rFonts w:ascii="Avenir Next" w:hAnsi="Avenir Next"/>
          <w:sz w:val="22"/>
          <w:szCs w:val="22"/>
          <w:vertAlign w:val="superscript"/>
        </w:rPr>
        <w:t>th</w:t>
      </w:r>
      <w:r w:rsidR="00A04D99">
        <w:rPr>
          <w:rFonts w:ascii="Avenir Next" w:hAnsi="Avenir Next"/>
          <w:sz w:val="22"/>
          <w:szCs w:val="22"/>
        </w:rPr>
        <w:t xml:space="preserve"> Century. During this there was a gradual move from execution against the person towards dispensation against the Assets of the Debtor. At one stage merchants or traders could be declared bankrupt and harsh sentences were imposed on Debtors.</w:t>
      </w:r>
    </w:p>
    <w:p w14:paraId="6F2BCF4A" w14:textId="2B4C69D7" w:rsidR="00A04D99" w:rsidRDefault="00131713" w:rsidP="000D54DF">
      <w:pPr>
        <w:rPr>
          <w:rFonts w:ascii="Avenir Next" w:hAnsi="Avenir Next"/>
          <w:sz w:val="22"/>
          <w:szCs w:val="22"/>
        </w:rPr>
      </w:pPr>
      <w:r>
        <w:rPr>
          <w:rFonts w:ascii="Avenir Next" w:hAnsi="Avenir Next"/>
          <w:sz w:val="22"/>
          <w:szCs w:val="22"/>
        </w:rPr>
        <w:t>Earlier the mechanisms were in favour of Creditors. Later the laws were much more humane.</w:t>
      </w:r>
      <w:r w:rsidR="008F73B4">
        <w:rPr>
          <w:rFonts w:ascii="Avenir Next" w:hAnsi="Avenir Next"/>
          <w:sz w:val="22"/>
          <w:szCs w:val="22"/>
        </w:rPr>
        <w:t xml:space="preserve"> </w:t>
      </w:r>
      <w:r>
        <w:rPr>
          <w:rFonts w:ascii="Avenir Next" w:hAnsi="Avenir Next"/>
          <w:sz w:val="22"/>
          <w:szCs w:val="22"/>
        </w:rPr>
        <w:t>Imprisonment was abolished in 1869by Debtors Act.</w:t>
      </w:r>
    </w:p>
    <w:p w14:paraId="1CCE8A54" w14:textId="6C3F81AB" w:rsidR="00131713" w:rsidRDefault="00131713" w:rsidP="000D54DF">
      <w:pPr>
        <w:rPr>
          <w:rFonts w:ascii="Avenir Next" w:hAnsi="Avenir Next"/>
          <w:sz w:val="22"/>
          <w:szCs w:val="22"/>
        </w:rPr>
      </w:pPr>
      <w:r>
        <w:rPr>
          <w:rFonts w:ascii="Avenir Next" w:hAnsi="Avenir Next"/>
          <w:sz w:val="22"/>
          <w:szCs w:val="22"/>
        </w:rPr>
        <w:t xml:space="preserve">In English Bankruptcy Act of 1542, The Debtors were viewed as quasi -Criminals. Body of Commissioners were provided for administration and distribution on the basis of equality amongst the Creditors. The Principles of Collective Participation </w:t>
      </w:r>
      <w:r w:rsidR="00B53332">
        <w:rPr>
          <w:rFonts w:ascii="Avenir Next" w:hAnsi="Avenir Next"/>
          <w:sz w:val="22"/>
          <w:szCs w:val="22"/>
        </w:rPr>
        <w:t xml:space="preserve">by creditors and Pari Passu distribution among them from the available Assets have become basis of modern Insolvency laws. Later by the Act of 1570, provided for Lord Chancellor to consider the petitions by the Creditors. The Commissioners further appointed would examine the </w:t>
      </w:r>
      <w:proofErr w:type="gramStart"/>
      <w:r w:rsidR="00B53332">
        <w:rPr>
          <w:rFonts w:ascii="Avenir Next" w:hAnsi="Avenir Next"/>
          <w:sz w:val="22"/>
          <w:szCs w:val="22"/>
        </w:rPr>
        <w:t>debtors</w:t>
      </w:r>
      <w:proofErr w:type="gramEnd"/>
      <w:r w:rsidR="00B53332">
        <w:rPr>
          <w:rFonts w:ascii="Avenir Next" w:hAnsi="Avenir Next"/>
          <w:sz w:val="22"/>
          <w:szCs w:val="22"/>
        </w:rPr>
        <w:t xml:space="preserve"> transactions. The Debtors would transfer the property to the Commissioners.</w:t>
      </w:r>
      <w:r w:rsidR="00492DC5">
        <w:rPr>
          <w:rFonts w:ascii="Avenir Next" w:hAnsi="Avenir Next"/>
          <w:sz w:val="22"/>
          <w:szCs w:val="22"/>
        </w:rPr>
        <w:t xml:space="preserve"> </w:t>
      </w:r>
      <w:r w:rsidR="00B53332">
        <w:rPr>
          <w:rFonts w:ascii="Avenir Next" w:hAnsi="Avenir Next"/>
          <w:sz w:val="22"/>
          <w:szCs w:val="22"/>
        </w:rPr>
        <w:t>The Statute of Ann of 1705 introduced notion of statutory discharge.</w:t>
      </w:r>
      <w:r w:rsidR="00492DC5">
        <w:rPr>
          <w:rFonts w:ascii="Avenir Next" w:hAnsi="Avenir Next"/>
          <w:sz w:val="22"/>
          <w:szCs w:val="22"/>
        </w:rPr>
        <w:t xml:space="preserve"> </w:t>
      </w:r>
      <w:r w:rsidR="00B53332">
        <w:rPr>
          <w:rFonts w:ascii="Avenir Next" w:hAnsi="Avenir Next"/>
          <w:sz w:val="22"/>
          <w:szCs w:val="22"/>
        </w:rPr>
        <w:t>These Principle</w:t>
      </w:r>
      <w:r w:rsidR="00492DC5">
        <w:rPr>
          <w:rFonts w:ascii="Avenir Next" w:hAnsi="Avenir Next"/>
          <w:sz w:val="22"/>
          <w:szCs w:val="22"/>
        </w:rPr>
        <w:t>s</w:t>
      </w:r>
      <w:r w:rsidR="00B53332">
        <w:rPr>
          <w:rFonts w:ascii="Avenir Next" w:hAnsi="Avenir Next"/>
          <w:sz w:val="22"/>
          <w:szCs w:val="22"/>
        </w:rPr>
        <w:t xml:space="preserve"> have remained part of Modern Bankruptcy.</w:t>
      </w:r>
      <w:r w:rsidR="00492DC5">
        <w:rPr>
          <w:rFonts w:ascii="Avenir Next" w:hAnsi="Avenir Next"/>
          <w:sz w:val="22"/>
          <w:szCs w:val="22"/>
        </w:rPr>
        <w:t xml:space="preserve"> Office of Official Receiver was introduced in 1883. This became the foundation of English Insolvency law. Later Cork Committee Report 1977 led to promulgation of Insolvency Act 1986.</w:t>
      </w:r>
      <w:r w:rsidR="008F73B4">
        <w:rPr>
          <w:rFonts w:ascii="Avenir Next" w:hAnsi="Avenir Next"/>
          <w:sz w:val="22"/>
          <w:szCs w:val="22"/>
        </w:rPr>
        <w:t xml:space="preserve"> </w:t>
      </w:r>
      <w:r w:rsidR="00204ED7">
        <w:rPr>
          <w:rFonts w:ascii="Avenir Next" w:hAnsi="Avenir Next"/>
          <w:sz w:val="22"/>
          <w:szCs w:val="22"/>
        </w:rPr>
        <w:t xml:space="preserve">Amended aspects were brought in </w:t>
      </w:r>
      <w:r w:rsidR="008F73B4">
        <w:rPr>
          <w:rFonts w:ascii="Avenir Next" w:hAnsi="Avenir Next"/>
          <w:sz w:val="22"/>
          <w:szCs w:val="22"/>
        </w:rPr>
        <w:t>Insolvency Act 2000,</w:t>
      </w:r>
      <w:r w:rsidR="00204ED7">
        <w:rPr>
          <w:rFonts w:ascii="Avenir Next" w:hAnsi="Avenir Next"/>
          <w:sz w:val="22"/>
          <w:szCs w:val="22"/>
        </w:rPr>
        <w:t xml:space="preserve"> </w:t>
      </w:r>
      <w:r w:rsidR="008F73B4">
        <w:rPr>
          <w:rFonts w:ascii="Avenir Next" w:hAnsi="Avenir Next"/>
          <w:sz w:val="22"/>
          <w:szCs w:val="22"/>
        </w:rPr>
        <w:t>Enterprise Act</w:t>
      </w:r>
      <w:r w:rsidR="00204ED7">
        <w:rPr>
          <w:rFonts w:ascii="Avenir Next" w:hAnsi="Avenir Next"/>
          <w:sz w:val="22"/>
          <w:szCs w:val="22"/>
        </w:rPr>
        <w:t xml:space="preserve"> 2002. In 2009 The Debt Relief Order for individuals was introduced. Certain relaxations were provided during Covid-19. </w:t>
      </w:r>
    </w:p>
    <w:p w14:paraId="5B5E5D07" w14:textId="2203DA23" w:rsidR="00204ED7" w:rsidRDefault="00204ED7" w:rsidP="000D54DF">
      <w:pPr>
        <w:rPr>
          <w:rFonts w:ascii="Avenir Next" w:hAnsi="Avenir Next"/>
          <w:sz w:val="22"/>
          <w:szCs w:val="22"/>
        </w:rPr>
      </w:pPr>
      <w:r>
        <w:rPr>
          <w:rFonts w:ascii="Avenir Next" w:hAnsi="Avenir Next"/>
          <w:sz w:val="22"/>
          <w:szCs w:val="22"/>
        </w:rPr>
        <w:t>UNCITRAL Model Law was adopted in 2006, by England and Wales. However, till it was a member State of EU.</w:t>
      </w:r>
    </w:p>
    <w:p w14:paraId="4AC0874E" w14:textId="34431675" w:rsidR="00204ED7" w:rsidRDefault="00204ED7" w:rsidP="000D54DF">
      <w:pPr>
        <w:rPr>
          <w:rFonts w:ascii="Avenir Next" w:hAnsi="Avenir Next"/>
          <w:sz w:val="22"/>
          <w:szCs w:val="22"/>
        </w:rPr>
      </w:pPr>
      <w:r>
        <w:rPr>
          <w:rFonts w:ascii="Avenir Next" w:hAnsi="Avenir Next"/>
          <w:sz w:val="22"/>
          <w:szCs w:val="22"/>
        </w:rPr>
        <w:t>The USA being a federation has Bankruptcy Code under Federal Legislation. This was revised in 1978 providing for Liquidation,</w:t>
      </w:r>
      <w:r w:rsidR="00874B8E">
        <w:rPr>
          <w:rFonts w:ascii="Avenir Next" w:hAnsi="Avenir Next"/>
          <w:sz w:val="22"/>
          <w:szCs w:val="22"/>
        </w:rPr>
        <w:t xml:space="preserve"> </w:t>
      </w:r>
      <w:r>
        <w:rPr>
          <w:rFonts w:ascii="Avenir Next" w:hAnsi="Avenir Next"/>
          <w:sz w:val="22"/>
          <w:szCs w:val="22"/>
        </w:rPr>
        <w:t>municipalities,</w:t>
      </w:r>
      <w:r w:rsidR="00874B8E">
        <w:rPr>
          <w:rFonts w:ascii="Avenir Next" w:hAnsi="Avenir Next"/>
          <w:sz w:val="22"/>
          <w:szCs w:val="22"/>
        </w:rPr>
        <w:t xml:space="preserve"> Reorganization (Rescue), Family Farmer, Rescheduling of Debt repayment plan.</w:t>
      </w:r>
    </w:p>
    <w:p w14:paraId="54563AB2" w14:textId="77777777" w:rsidR="00874B8E" w:rsidRDefault="00874B8E" w:rsidP="000D54DF">
      <w:pPr>
        <w:rPr>
          <w:rFonts w:ascii="Avenir Next" w:hAnsi="Avenir Next"/>
          <w:sz w:val="22"/>
          <w:szCs w:val="22"/>
        </w:rPr>
      </w:pPr>
      <w:r>
        <w:rPr>
          <w:rFonts w:ascii="Avenir Next" w:hAnsi="Avenir Next"/>
          <w:sz w:val="22"/>
          <w:szCs w:val="22"/>
        </w:rPr>
        <w:t xml:space="preserve">Reforms of 2005 in the Bankruptcy Abuse Prevention and Consumer Protection Act introduce -Means Testing. There is liberal fresh Start Approach regarding discharge of Debt and chapter 11 Reorganization mechanism, as also the sub chapter V to chapter 11to address small business reorganization. </w:t>
      </w:r>
    </w:p>
    <w:p w14:paraId="7F804087" w14:textId="77777777" w:rsidR="00874B8E" w:rsidRDefault="00874B8E" w:rsidP="000D54DF">
      <w:pPr>
        <w:rPr>
          <w:rFonts w:ascii="Avenir Next" w:hAnsi="Avenir Next"/>
          <w:sz w:val="22"/>
          <w:szCs w:val="22"/>
        </w:rPr>
      </w:pPr>
      <w:r>
        <w:rPr>
          <w:rFonts w:ascii="Avenir Next" w:hAnsi="Avenir Next"/>
          <w:sz w:val="22"/>
          <w:szCs w:val="22"/>
        </w:rPr>
        <w:t>Australian law is based on English common law.</w:t>
      </w:r>
    </w:p>
    <w:p w14:paraId="0CC15C9A" w14:textId="599B308B" w:rsidR="00874B8E" w:rsidRDefault="00874B8E" w:rsidP="000D54DF">
      <w:pPr>
        <w:rPr>
          <w:rFonts w:ascii="Avenir Next" w:hAnsi="Avenir Next"/>
          <w:sz w:val="22"/>
          <w:szCs w:val="22"/>
        </w:rPr>
      </w:pPr>
      <w:r>
        <w:rPr>
          <w:rFonts w:ascii="Avenir Next" w:hAnsi="Avenir Next"/>
          <w:sz w:val="22"/>
          <w:szCs w:val="22"/>
        </w:rPr>
        <w:t>Dutch Insolvency Law is based on Civil Law</w:t>
      </w:r>
      <w:r w:rsidR="008708CC">
        <w:rPr>
          <w:rFonts w:ascii="Avenir Next" w:hAnsi="Avenir Next"/>
          <w:sz w:val="22"/>
          <w:szCs w:val="22"/>
        </w:rPr>
        <w:t>.</w:t>
      </w:r>
    </w:p>
    <w:p w14:paraId="31A22933" w14:textId="1BA53A16" w:rsidR="008708CC" w:rsidRDefault="008708CC" w:rsidP="000D54DF">
      <w:pPr>
        <w:rPr>
          <w:rFonts w:ascii="Avenir Next" w:hAnsi="Avenir Next"/>
          <w:sz w:val="22"/>
          <w:szCs w:val="22"/>
        </w:rPr>
      </w:pPr>
      <w:r>
        <w:rPr>
          <w:rFonts w:ascii="Avenir Next" w:hAnsi="Avenir Next"/>
          <w:sz w:val="22"/>
          <w:szCs w:val="22"/>
        </w:rPr>
        <w:t>Germany reformed its laws during 1990’s. It is an example of Unified Insolvency Legislation.</w:t>
      </w:r>
    </w:p>
    <w:p w14:paraId="2CB21870" w14:textId="187495AF" w:rsidR="008708CC" w:rsidRDefault="008708CC" w:rsidP="000D54DF">
      <w:pPr>
        <w:rPr>
          <w:rFonts w:ascii="Avenir Next" w:hAnsi="Avenir Next"/>
          <w:sz w:val="22"/>
          <w:szCs w:val="22"/>
        </w:rPr>
      </w:pPr>
      <w:r>
        <w:rPr>
          <w:rFonts w:ascii="Avenir Next" w:hAnsi="Avenir Next"/>
          <w:sz w:val="22"/>
          <w:szCs w:val="22"/>
        </w:rPr>
        <w:lastRenderedPageBreak/>
        <w:t>Spanish Insolvency Act 2003 is utilized both by individuals and corporations.</w:t>
      </w:r>
      <w:r w:rsidR="001640AA">
        <w:rPr>
          <w:rFonts w:ascii="Avenir Next" w:hAnsi="Avenir Next"/>
          <w:sz w:val="22"/>
          <w:szCs w:val="22"/>
        </w:rPr>
        <w:t xml:space="preserve"> </w:t>
      </w:r>
      <w:r>
        <w:rPr>
          <w:rFonts w:ascii="Avenir Next" w:hAnsi="Avenir Next"/>
          <w:sz w:val="22"/>
          <w:szCs w:val="22"/>
        </w:rPr>
        <w:t>African Countries largely follow the laws of their former Colonial Powers</w:t>
      </w:r>
      <w:r w:rsidR="001640AA">
        <w:rPr>
          <w:rFonts w:ascii="Avenir Next" w:hAnsi="Avenir Next"/>
          <w:sz w:val="22"/>
          <w:szCs w:val="22"/>
        </w:rPr>
        <w:t>. A number of African States have started introducing new modern legislation.</w:t>
      </w:r>
    </w:p>
    <w:p w14:paraId="4B9F15D8" w14:textId="52751B1D" w:rsidR="001640AA" w:rsidRDefault="001640AA" w:rsidP="000D54DF">
      <w:pPr>
        <w:rPr>
          <w:rFonts w:ascii="Avenir Next" w:hAnsi="Avenir Next"/>
          <w:sz w:val="22"/>
          <w:szCs w:val="22"/>
        </w:rPr>
      </w:pPr>
      <w:r>
        <w:rPr>
          <w:rFonts w:ascii="Avenir Next" w:hAnsi="Avenir Next"/>
          <w:sz w:val="22"/>
          <w:szCs w:val="22"/>
        </w:rPr>
        <w:t>Indian laws for insolvency are rooted in English Law. It used to reflect different legislation for individuals and companies.</w:t>
      </w:r>
      <w:r w:rsidR="004D185F">
        <w:rPr>
          <w:rFonts w:ascii="Avenir Next" w:hAnsi="Avenir Next"/>
          <w:sz w:val="22"/>
          <w:szCs w:val="22"/>
        </w:rPr>
        <w:t xml:space="preserve"> </w:t>
      </w:r>
      <w:r>
        <w:rPr>
          <w:rFonts w:ascii="Avenir Next" w:hAnsi="Avenir Next"/>
          <w:sz w:val="22"/>
          <w:szCs w:val="22"/>
        </w:rPr>
        <w:t>However</w:t>
      </w:r>
      <w:r w:rsidR="004D185F">
        <w:rPr>
          <w:rFonts w:ascii="Avenir Next" w:hAnsi="Avenir Next"/>
          <w:sz w:val="22"/>
          <w:szCs w:val="22"/>
        </w:rPr>
        <w:t>,</w:t>
      </w:r>
      <w:r>
        <w:rPr>
          <w:rFonts w:ascii="Avenir Next" w:hAnsi="Avenir Next"/>
          <w:sz w:val="22"/>
          <w:szCs w:val="22"/>
        </w:rPr>
        <w:t xml:space="preserve"> reforms over the years have brought in change. New Bankruptcy Code was adopted in 2016.In Russia there have been developments since 1992 when </w:t>
      </w:r>
      <w:proofErr w:type="gramStart"/>
      <w:r>
        <w:rPr>
          <w:rFonts w:ascii="Avenir Next" w:hAnsi="Avenir Next"/>
          <w:sz w:val="22"/>
          <w:szCs w:val="22"/>
        </w:rPr>
        <w:t>finally</w:t>
      </w:r>
      <w:proofErr w:type="gramEnd"/>
      <w:r>
        <w:rPr>
          <w:rFonts w:ascii="Avenir Next" w:hAnsi="Avenir Next"/>
          <w:sz w:val="22"/>
          <w:szCs w:val="22"/>
        </w:rPr>
        <w:t xml:space="preserve"> adoption Bankruptcy law 2002 took place. In China after 1976 developments took shape and of the Law in 2006. January 2021 Civil Code of Peoples Republic of China brought in changes in the Bankruptcy Laws</w:t>
      </w:r>
      <w:r w:rsidR="004D185F">
        <w:rPr>
          <w:rFonts w:ascii="Avenir Next" w:hAnsi="Avenir Next"/>
          <w:sz w:val="22"/>
          <w:szCs w:val="22"/>
        </w:rPr>
        <w:t xml:space="preserve"> in respect of Debtors properties and Creditors Rights. Latin America are mainly Civil Law countries. </w:t>
      </w:r>
      <w:proofErr w:type="gramStart"/>
      <w:r w:rsidR="004D185F">
        <w:rPr>
          <w:rFonts w:ascii="Avenir Next" w:hAnsi="Avenir Next"/>
          <w:sz w:val="22"/>
          <w:szCs w:val="22"/>
        </w:rPr>
        <w:t>East</w:t>
      </w:r>
      <w:proofErr w:type="gramEnd"/>
      <w:r w:rsidR="004D185F">
        <w:rPr>
          <w:rFonts w:ascii="Avenir Next" w:hAnsi="Avenir Next"/>
          <w:sz w:val="22"/>
          <w:szCs w:val="22"/>
        </w:rPr>
        <w:t xml:space="preserve"> Asia has also seen many Reforms</w:t>
      </w:r>
    </w:p>
    <w:p w14:paraId="1052804E" w14:textId="5DE69479" w:rsidR="00874B8E" w:rsidRDefault="009A5072" w:rsidP="000D54DF">
      <w:pPr>
        <w:rPr>
          <w:rFonts w:ascii="Avenir Next" w:hAnsi="Avenir Next"/>
          <w:sz w:val="22"/>
          <w:szCs w:val="22"/>
        </w:rPr>
      </w:pPr>
      <w:r>
        <w:rPr>
          <w:rFonts w:ascii="Avenir Next" w:hAnsi="Avenir Next"/>
          <w:sz w:val="22"/>
          <w:szCs w:val="22"/>
        </w:rPr>
        <w:t>Voidable Dispositions can be either fraudulent conveyances</w:t>
      </w:r>
      <w:r w:rsidR="0077689C">
        <w:rPr>
          <w:rFonts w:ascii="Avenir Next" w:hAnsi="Avenir Next"/>
          <w:sz w:val="22"/>
          <w:szCs w:val="22"/>
        </w:rPr>
        <w:t xml:space="preserve"> or preferences. Settlement of preexisting debt to a creditor or by affording such a creditor real security for a preexisting unsecured debt thus improving position of the creditor. Legislation dealing with these matters may differ in Civil Law system and Act of Elizabeth of 1570 is the basis for this remedy in English law.</w:t>
      </w:r>
    </w:p>
    <w:p w14:paraId="543DC299" w14:textId="605F5C18" w:rsidR="009902C5" w:rsidRDefault="009902C5" w:rsidP="000D54DF">
      <w:pPr>
        <w:rPr>
          <w:rFonts w:ascii="Avenir Next" w:hAnsi="Avenir Next"/>
          <w:sz w:val="22"/>
          <w:szCs w:val="22"/>
        </w:rPr>
      </w:pPr>
    </w:p>
    <w:p w14:paraId="455CEFDE" w14:textId="6835CA42" w:rsidR="009902C5" w:rsidRDefault="009902C5" w:rsidP="000D54DF">
      <w:pPr>
        <w:rPr>
          <w:rFonts w:ascii="Avenir Next" w:hAnsi="Avenir Next"/>
          <w:sz w:val="22"/>
          <w:szCs w:val="22"/>
        </w:rPr>
      </w:pPr>
      <w:r>
        <w:rPr>
          <w:rFonts w:ascii="Avenir Next" w:hAnsi="Avenir Next"/>
          <w:sz w:val="22"/>
          <w:szCs w:val="22"/>
        </w:rPr>
        <w:t xml:space="preserve">Since it is difficult to work with one particular system in order to explain many basic concepts of insolvency </w:t>
      </w:r>
      <w:proofErr w:type="gramStart"/>
      <w:r>
        <w:rPr>
          <w:rFonts w:ascii="Avenir Next" w:hAnsi="Avenir Next"/>
          <w:sz w:val="22"/>
          <w:szCs w:val="22"/>
        </w:rPr>
        <w:t>law ,</w:t>
      </w:r>
      <w:proofErr w:type="gramEnd"/>
      <w:r>
        <w:rPr>
          <w:rFonts w:ascii="Avenir Next" w:hAnsi="Avenir Next"/>
          <w:sz w:val="22"/>
          <w:szCs w:val="22"/>
        </w:rPr>
        <w:t xml:space="preserve"> UNCITRAL Legislative guide will form the basis for dealing with various aspects.</w:t>
      </w:r>
    </w:p>
    <w:p w14:paraId="08439C9A" w14:textId="4C8A35F3" w:rsidR="00A04D99" w:rsidRDefault="008708CC" w:rsidP="000D54DF">
      <w:pPr>
        <w:rPr>
          <w:rFonts w:ascii="Avenir Next" w:hAnsi="Avenir Next"/>
          <w:sz w:val="22"/>
          <w:szCs w:val="22"/>
        </w:rPr>
      </w:pPr>
      <w:r w:rsidRPr="003426DF">
        <w:rPr>
          <w:rFonts w:ascii="Avenir Next" w:hAnsi="Avenir Next"/>
          <w:b/>
          <w:bCs/>
          <w:sz w:val="22"/>
          <w:szCs w:val="22"/>
        </w:rPr>
        <w:t xml:space="preserve">Developments </w:t>
      </w:r>
      <w:r w:rsidR="003426DF">
        <w:rPr>
          <w:rFonts w:ascii="Avenir Next" w:hAnsi="Avenir Next"/>
          <w:sz w:val="22"/>
          <w:szCs w:val="22"/>
        </w:rPr>
        <w:t>in</w:t>
      </w:r>
      <w:r>
        <w:rPr>
          <w:rFonts w:ascii="Avenir Next" w:hAnsi="Avenir Next"/>
          <w:sz w:val="22"/>
          <w:szCs w:val="22"/>
        </w:rPr>
        <w:t xml:space="preserve"> laws in favor of </w:t>
      </w:r>
      <w:proofErr w:type="gramStart"/>
      <w:r>
        <w:rPr>
          <w:rFonts w:ascii="Avenir Next" w:hAnsi="Avenir Next"/>
          <w:sz w:val="22"/>
          <w:szCs w:val="22"/>
        </w:rPr>
        <w:t>Debtors</w:t>
      </w:r>
      <w:r w:rsidR="001640AA">
        <w:rPr>
          <w:rFonts w:ascii="Avenir Next" w:hAnsi="Avenir Next"/>
          <w:sz w:val="22"/>
          <w:szCs w:val="22"/>
        </w:rPr>
        <w:t xml:space="preserve"> </w:t>
      </w:r>
      <w:r w:rsidR="009902C5">
        <w:rPr>
          <w:rFonts w:ascii="Avenir Next" w:hAnsi="Avenir Next"/>
          <w:sz w:val="22"/>
          <w:szCs w:val="22"/>
        </w:rPr>
        <w:t xml:space="preserve"> </w:t>
      </w:r>
      <w:proofErr w:type="spellStart"/>
      <w:r w:rsidR="009902C5">
        <w:rPr>
          <w:rFonts w:ascii="Avenir Next" w:hAnsi="Avenir Next"/>
          <w:sz w:val="22"/>
          <w:szCs w:val="22"/>
        </w:rPr>
        <w:t>i.e</w:t>
      </w:r>
      <w:proofErr w:type="spellEnd"/>
      <w:proofErr w:type="gramEnd"/>
      <w:r w:rsidR="009902C5">
        <w:rPr>
          <w:rFonts w:ascii="Avenir Next" w:hAnsi="Avenir Next"/>
          <w:sz w:val="22"/>
          <w:szCs w:val="22"/>
        </w:rPr>
        <w:t xml:space="preserve"> </w:t>
      </w:r>
      <w:r w:rsidR="001640AA">
        <w:rPr>
          <w:rFonts w:ascii="Avenir Next" w:hAnsi="Avenir Next"/>
          <w:sz w:val="22"/>
          <w:szCs w:val="22"/>
        </w:rPr>
        <w:t>pro debtor,</w:t>
      </w:r>
      <w:r>
        <w:rPr>
          <w:rFonts w:ascii="Avenir Next" w:hAnsi="Avenir Next"/>
          <w:sz w:val="22"/>
          <w:szCs w:val="22"/>
        </w:rPr>
        <w:t xml:space="preserve"> all over should be the aim. Corporations should be reorganized and debts if restructured shall favour the economy of the country.</w:t>
      </w:r>
      <w:r w:rsidR="00171E8B">
        <w:rPr>
          <w:rFonts w:ascii="Avenir Next" w:hAnsi="Avenir Next"/>
          <w:sz w:val="22"/>
          <w:szCs w:val="22"/>
        </w:rPr>
        <w:t xml:space="preserve"> While addressing the Resolution as the common goal there may be different proceedings and different terminology may be used.</w:t>
      </w:r>
    </w:p>
    <w:p w14:paraId="601473CF" w14:textId="5653E422" w:rsidR="00370033" w:rsidRDefault="00370033" w:rsidP="000D54DF">
      <w:pPr>
        <w:rPr>
          <w:rFonts w:ascii="Avenir Next" w:hAnsi="Avenir Next"/>
          <w:sz w:val="22"/>
          <w:szCs w:val="22"/>
        </w:rPr>
      </w:pPr>
      <w:r>
        <w:rPr>
          <w:rFonts w:ascii="Avenir Next" w:hAnsi="Avenir Next"/>
          <w:sz w:val="22"/>
          <w:szCs w:val="22"/>
        </w:rPr>
        <w:t xml:space="preserve">Mechanism must strike balance not only between the different interest of the stake holders but also interest in the social political </w:t>
      </w:r>
      <w:r w:rsidR="00171E8B">
        <w:rPr>
          <w:rFonts w:ascii="Avenir Next" w:hAnsi="Avenir Next"/>
          <w:sz w:val="22"/>
          <w:szCs w:val="22"/>
        </w:rPr>
        <w:t>and other policy considerations.</w:t>
      </w:r>
    </w:p>
    <w:p w14:paraId="44F77F28" w14:textId="6E74E282" w:rsidR="004D185F" w:rsidRDefault="004D185F" w:rsidP="000D54DF">
      <w:pPr>
        <w:rPr>
          <w:rFonts w:ascii="Avenir Next" w:hAnsi="Avenir Next"/>
          <w:sz w:val="22"/>
          <w:szCs w:val="22"/>
        </w:rPr>
      </w:pPr>
      <w:r>
        <w:rPr>
          <w:rFonts w:ascii="Avenir Next" w:hAnsi="Avenir Next"/>
          <w:sz w:val="22"/>
          <w:szCs w:val="22"/>
        </w:rPr>
        <w:t>Collective nature of proceedings is helpful to avoid multiplicity of litigation.</w:t>
      </w:r>
    </w:p>
    <w:p w14:paraId="15227596" w14:textId="780520BE" w:rsidR="001E1D73" w:rsidRDefault="001E1D73" w:rsidP="000D54DF">
      <w:pPr>
        <w:rPr>
          <w:rFonts w:ascii="Avenir Next" w:hAnsi="Avenir Next"/>
          <w:sz w:val="22"/>
          <w:szCs w:val="22"/>
        </w:rPr>
      </w:pPr>
      <w:r>
        <w:rPr>
          <w:rFonts w:ascii="Avenir Next" w:hAnsi="Avenir Next"/>
          <w:sz w:val="22"/>
          <w:szCs w:val="22"/>
        </w:rPr>
        <w:t>Insolvency Legislation if single Act or Code will favor overriding effect of the Code over the old laws.</w:t>
      </w:r>
    </w:p>
    <w:p w14:paraId="56E3C352" w14:textId="06FE1437" w:rsidR="004D185F" w:rsidRDefault="001E1D73" w:rsidP="000D54DF">
      <w:pPr>
        <w:rPr>
          <w:rFonts w:ascii="Avenir Next" w:hAnsi="Avenir Next"/>
          <w:sz w:val="22"/>
          <w:szCs w:val="22"/>
        </w:rPr>
      </w:pPr>
      <w:r>
        <w:rPr>
          <w:rFonts w:ascii="Avenir Next" w:hAnsi="Avenir Next"/>
          <w:sz w:val="22"/>
          <w:szCs w:val="22"/>
        </w:rPr>
        <w:t xml:space="preserve">Automatic Stay or </w:t>
      </w:r>
      <w:r w:rsidR="004D185F">
        <w:rPr>
          <w:rFonts w:ascii="Avenir Next" w:hAnsi="Avenir Next"/>
          <w:sz w:val="22"/>
          <w:szCs w:val="22"/>
        </w:rPr>
        <w:t>Effect of Moratorium on piecemeal debt collecting procedures</w:t>
      </w:r>
      <w:r>
        <w:rPr>
          <w:rFonts w:ascii="Avenir Next" w:hAnsi="Avenir Next"/>
          <w:sz w:val="22"/>
          <w:szCs w:val="22"/>
        </w:rPr>
        <w:t xml:space="preserve"> would ease the procedures. Set-off and netting would help the individuals as well as the corporations to start fresh.</w:t>
      </w:r>
    </w:p>
    <w:p w14:paraId="376EA622" w14:textId="77777777" w:rsidR="00461A38" w:rsidRDefault="001E1D73" w:rsidP="000D54DF">
      <w:pPr>
        <w:rPr>
          <w:rFonts w:ascii="Avenir Next" w:hAnsi="Avenir Next"/>
          <w:sz w:val="22"/>
          <w:szCs w:val="22"/>
        </w:rPr>
      </w:pPr>
      <w:r>
        <w:rPr>
          <w:rFonts w:ascii="Avenir Next" w:hAnsi="Avenir Next"/>
          <w:sz w:val="22"/>
          <w:szCs w:val="22"/>
        </w:rPr>
        <w:t xml:space="preserve">Administrators appointed shall follow ethics and rules formulated in the context of proceeding with the liabilities of the Debtor. </w:t>
      </w:r>
    </w:p>
    <w:p w14:paraId="031FDCF0" w14:textId="77777777" w:rsidR="00171E8B" w:rsidRDefault="001E1D73" w:rsidP="000D54DF">
      <w:pPr>
        <w:rPr>
          <w:rFonts w:ascii="Avenir Next" w:hAnsi="Avenir Next"/>
          <w:sz w:val="22"/>
          <w:szCs w:val="22"/>
        </w:rPr>
      </w:pPr>
      <w:r>
        <w:rPr>
          <w:rFonts w:ascii="Avenir Next" w:hAnsi="Avenir Next"/>
          <w:sz w:val="22"/>
          <w:szCs w:val="22"/>
        </w:rPr>
        <w:t xml:space="preserve">Administration shall be done by qualified  </w:t>
      </w:r>
      <w:r w:rsidR="009902C5">
        <w:rPr>
          <w:rFonts w:ascii="Avenir Next" w:hAnsi="Avenir Next"/>
          <w:sz w:val="22"/>
          <w:szCs w:val="22"/>
        </w:rPr>
        <w:t xml:space="preserve"> </w:t>
      </w:r>
      <w:r>
        <w:rPr>
          <w:rFonts w:ascii="Avenir Next" w:hAnsi="Avenir Next"/>
          <w:sz w:val="22"/>
          <w:szCs w:val="22"/>
        </w:rPr>
        <w:t>persons for fair distribution</w:t>
      </w:r>
      <w:r w:rsidR="00461A38">
        <w:rPr>
          <w:rFonts w:ascii="Avenir Next" w:hAnsi="Avenir Next"/>
          <w:sz w:val="22"/>
          <w:szCs w:val="22"/>
        </w:rPr>
        <w:t xml:space="preserve"> to the creditors. Distribution would be done by identifying the classes of Creditors their claims secured or unsecured, tracing of assets and realization of the Assets giving effect to priorities laid down.</w:t>
      </w:r>
      <w:r w:rsidR="00171E8B">
        <w:rPr>
          <w:rFonts w:ascii="Avenir Next" w:hAnsi="Avenir Next"/>
          <w:sz w:val="22"/>
          <w:szCs w:val="22"/>
        </w:rPr>
        <w:t xml:space="preserve"> Creditors are paid Pari Passu as far as possible. </w:t>
      </w:r>
    </w:p>
    <w:p w14:paraId="5C5A2605" w14:textId="4468CA26" w:rsidR="001E1D73" w:rsidRDefault="00171E8B" w:rsidP="000D54DF">
      <w:pPr>
        <w:rPr>
          <w:rFonts w:ascii="Avenir Next" w:hAnsi="Avenir Next"/>
          <w:sz w:val="22"/>
          <w:szCs w:val="22"/>
        </w:rPr>
      </w:pPr>
      <w:r>
        <w:rPr>
          <w:rFonts w:ascii="Avenir Next" w:hAnsi="Avenir Next"/>
          <w:sz w:val="22"/>
          <w:szCs w:val="22"/>
        </w:rPr>
        <w:t>Businesses are rescued to continue as going concern.</w:t>
      </w:r>
    </w:p>
    <w:p w14:paraId="28B2A68D" w14:textId="2C5A1A83" w:rsidR="00461A38" w:rsidRPr="00E32A97" w:rsidRDefault="00461A38" w:rsidP="000D54DF">
      <w:pPr>
        <w:rPr>
          <w:rFonts w:ascii="Avenir Next" w:hAnsi="Avenir Next"/>
          <w:sz w:val="22"/>
          <w:szCs w:val="22"/>
        </w:rPr>
      </w:pPr>
      <w:r>
        <w:rPr>
          <w:rFonts w:ascii="Avenir Next" w:hAnsi="Avenir Next"/>
          <w:sz w:val="22"/>
          <w:szCs w:val="22"/>
        </w:rPr>
        <w:t>Taking into account the Importance of the Committee of Creditors</w:t>
      </w:r>
      <w:r w:rsidR="0078104D">
        <w:rPr>
          <w:rFonts w:ascii="Avenir Next" w:hAnsi="Avenir Next"/>
          <w:sz w:val="22"/>
          <w:szCs w:val="22"/>
        </w:rPr>
        <w:t>.</w:t>
      </w:r>
      <w:r w:rsidR="0077689C">
        <w:rPr>
          <w:rFonts w:ascii="Avenir Next" w:hAnsi="Avenir Next"/>
          <w:sz w:val="22"/>
          <w:szCs w:val="22"/>
        </w:rPr>
        <w:t xml:space="preserve"> </w:t>
      </w:r>
      <w:r w:rsidR="0078104D">
        <w:rPr>
          <w:rFonts w:ascii="Avenir Next" w:hAnsi="Avenir Next"/>
          <w:sz w:val="22"/>
          <w:szCs w:val="22"/>
        </w:rPr>
        <w:t>Initiate prescribed rescue procedures</w:t>
      </w:r>
      <w:r w:rsidR="00171E8B">
        <w:rPr>
          <w:rFonts w:ascii="Avenir Next" w:hAnsi="Avenir Next"/>
          <w:sz w:val="22"/>
          <w:szCs w:val="22"/>
        </w:rPr>
        <w:t xml:space="preserve"> are initiated. </w:t>
      </w:r>
      <w:r w:rsidR="00E819A8">
        <w:rPr>
          <w:rFonts w:ascii="Avenir Next" w:hAnsi="Avenir Next"/>
          <w:sz w:val="22"/>
          <w:szCs w:val="22"/>
        </w:rPr>
        <w:t>Thus,</w:t>
      </w:r>
      <w:r w:rsidR="00171E8B">
        <w:rPr>
          <w:rFonts w:ascii="Avenir Next" w:hAnsi="Avenir Next"/>
          <w:sz w:val="22"/>
          <w:szCs w:val="22"/>
        </w:rPr>
        <w:t xml:space="preserve"> the </w:t>
      </w:r>
      <w:r w:rsidR="009A5072">
        <w:rPr>
          <w:rFonts w:ascii="Avenir Next" w:hAnsi="Avenir Next"/>
          <w:sz w:val="22"/>
          <w:szCs w:val="22"/>
        </w:rPr>
        <w:t>essence of the Insolvency law</w:t>
      </w:r>
      <w:r w:rsidR="0077689C">
        <w:rPr>
          <w:rFonts w:ascii="Avenir Next" w:hAnsi="Avenir Next"/>
          <w:sz w:val="22"/>
          <w:szCs w:val="22"/>
        </w:rPr>
        <w:t xml:space="preserve"> </w:t>
      </w:r>
      <w:r w:rsidR="009A5072">
        <w:rPr>
          <w:rFonts w:ascii="Avenir Next" w:hAnsi="Avenir Next"/>
          <w:sz w:val="22"/>
          <w:szCs w:val="22"/>
        </w:rPr>
        <w:t>should be in conjunction with the policy of the state as well as take care of the stake holders,</w:t>
      </w:r>
      <w:r w:rsidR="0077689C">
        <w:rPr>
          <w:rFonts w:ascii="Avenir Next" w:hAnsi="Avenir Next"/>
          <w:sz w:val="22"/>
          <w:szCs w:val="22"/>
        </w:rPr>
        <w:t xml:space="preserve"> </w:t>
      </w:r>
      <w:r w:rsidR="009A5072">
        <w:rPr>
          <w:rFonts w:ascii="Avenir Next" w:hAnsi="Avenir Next"/>
          <w:sz w:val="22"/>
          <w:szCs w:val="22"/>
        </w:rPr>
        <w:t>preserve businesses and avoid harassment to individuals.</w:t>
      </w:r>
    </w:p>
    <w:p w14:paraId="7E9F61C4" w14:textId="77777777" w:rsidR="00AB63DE" w:rsidRPr="004216EA" w:rsidRDefault="00AB63DE" w:rsidP="00692852">
      <w:pPr>
        <w:jc w:val="both"/>
        <w:rPr>
          <w:rFonts w:ascii="Avenir Next" w:hAnsi="Avenir Next" w:cs="Arial"/>
          <w:sz w:val="22"/>
          <w:szCs w:val="22"/>
          <w:lang w:val="en-GB"/>
        </w:rPr>
      </w:pP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39D8B0B9" w:rsidR="00411E1B"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6B309310" w14:textId="77777777" w:rsidR="00E01443" w:rsidRDefault="00E01443" w:rsidP="00692852">
      <w:pPr>
        <w:jc w:val="both"/>
        <w:rPr>
          <w:rFonts w:ascii="Avenir Next" w:hAnsi="Avenir Next" w:cs="Arial"/>
          <w:sz w:val="22"/>
          <w:szCs w:val="22"/>
        </w:rPr>
      </w:pPr>
    </w:p>
    <w:p w14:paraId="49006DD7" w14:textId="60E5CE84" w:rsidR="00432DB5" w:rsidRDefault="00432DB5" w:rsidP="00692852">
      <w:pPr>
        <w:jc w:val="both"/>
        <w:rPr>
          <w:rFonts w:ascii="Avenir Next" w:hAnsi="Avenir Next" w:cs="Arial"/>
          <w:sz w:val="22"/>
          <w:szCs w:val="22"/>
        </w:rPr>
      </w:pPr>
      <w:r>
        <w:rPr>
          <w:rFonts w:ascii="Avenir Next" w:hAnsi="Avenir Next" w:cs="Arial"/>
          <w:sz w:val="22"/>
          <w:szCs w:val="22"/>
        </w:rPr>
        <w:t>Ans:</w:t>
      </w:r>
    </w:p>
    <w:p w14:paraId="208687D3" w14:textId="77777777" w:rsidR="00E01443" w:rsidRPr="005D62D5" w:rsidRDefault="00E01443" w:rsidP="00E01443">
      <w:pPr>
        <w:jc w:val="both"/>
        <w:rPr>
          <w:rFonts w:ascii="Avenir Next" w:hAnsi="Avenir Next" w:cs="Arial"/>
          <w:sz w:val="22"/>
          <w:szCs w:val="22"/>
        </w:rPr>
      </w:pPr>
      <w:r w:rsidRPr="005D62D5">
        <w:rPr>
          <w:rFonts w:ascii="Avenir Next" w:hAnsi="Avenir Next" w:cs="Poppins"/>
          <w:color w:val="18110A"/>
          <w:sz w:val="22"/>
          <w:szCs w:val="22"/>
          <w:shd w:val="clear" w:color="auto" w:fill="FFFFFF"/>
        </w:rPr>
        <w:t>Cross-border or international restructuring and insolvency law provides limited options for such questions as which court has jurisdiction to decide in matters of restructuring or insolvency, which law is applicable, which powers does an insolvency holder have.</w:t>
      </w:r>
      <w:r w:rsidRPr="005D62D5">
        <w:rPr>
          <w:rStyle w:val="apple-converted-space"/>
          <w:rFonts w:ascii="Avenir Next" w:hAnsi="Avenir Next" w:cs="Poppins"/>
          <w:color w:val="18110A"/>
          <w:sz w:val="22"/>
          <w:szCs w:val="22"/>
          <w:shd w:val="clear" w:color="auto" w:fill="FFFFFF"/>
        </w:rPr>
        <w:t> </w:t>
      </w:r>
    </w:p>
    <w:p w14:paraId="6415618C" w14:textId="77777777" w:rsidR="00E01443" w:rsidRPr="005D62D5" w:rsidRDefault="00E01443" w:rsidP="00E01443">
      <w:pPr>
        <w:rPr>
          <w:rFonts w:ascii="Avenir Next" w:hAnsi="Avenir Next"/>
          <w:sz w:val="22"/>
          <w:szCs w:val="22"/>
        </w:rPr>
      </w:pPr>
    </w:p>
    <w:p w14:paraId="35AEAE09" w14:textId="7FC36A87" w:rsidR="00411E1B" w:rsidRDefault="00E01443" w:rsidP="00692852">
      <w:pPr>
        <w:jc w:val="both"/>
        <w:rPr>
          <w:rFonts w:ascii="Avenir Next" w:hAnsi="Avenir Next" w:cs="Arial"/>
          <w:sz w:val="22"/>
          <w:szCs w:val="22"/>
        </w:rPr>
      </w:pPr>
      <w:r w:rsidRPr="00E01443">
        <w:rPr>
          <w:rFonts w:ascii="Avenir Next" w:hAnsi="Avenir Next" w:cs="Arial"/>
          <w:sz w:val="22"/>
          <w:szCs w:val="22"/>
        </w:rPr>
        <w:t>International insolvency cases can give rise to different complex legal questions. Typical examples are the international jurisdiction of a court, the law applicable to insolvency proceedings and the substantive and procedural effects of these proceedings. An additional dimension plays a role when relevant legal systems of insolvency law differ, because of the economic structure of the market, the policies underlying the general legal system, the interests protected in the insolvency law system and the order of the private law.</w:t>
      </w:r>
    </w:p>
    <w:p w14:paraId="029D5989" w14:textId="3F2058DC" w:rsidR="007E585B" w:rsidRDefault="00A11CD3" w:rsidP="00692852">
      <w:pPr>
        <w:jc w:val="both"/>
        <w:rPr>
          <w:rFonts w:ascii="Avenir Next" w:hAnsi="Avenir Next" w:cs="Arial"/>
          <w:sz w:val="22"/>
          <w:szCs w:val="22"/>
        </w:rPr>
      </w:pPr>
      <w:r>
        <w:rPr>
          <w:rFonts w:ascii="Avenir Next" w:hAnsi="Avenir Next" w:cs="Arial"/>
          <w:sz w:val="22"/>
          <w:szCs w:val="22"/>
        </w:rPr>
        <w:t>Founding fathers of the USA declared in their constitution that Insolvency law is federal question. European Union where common market between nation states exists</w:t>
      </w:r>
      <w:r w:rsidR="00096F8E">
        <w:rPr>
          <w:rFonts w:ascii="Avenir Next" w:hAnsi="Avenir Next" w:cs="Arial"/>
          <w:sz w:val="22"/>
          <w:szCs w:val="22"/>
        </w:rPr>
        <w:t>, has also realized this. Interactions between individuals and also among businesses and states has given rise to cross border cases of Insolvency</w:t>
      </w:r>
      <w:r w:rsidR="00FF437C">
        <w:rPr>
          <w:rFonts w:ascii="Avenir Next" w:hAnsi="Avenir Next" w:cs="Arial"/>
          <w:sz w:val="22"/>
          <w:szCs w:val="22"/>
        </w:rPr>
        <w:t>.</w:t>
      </w:r>
      <w:r w:rsidR="00490DE1">
        <w:rPr>
          <w:rFonts w:ascii="Avenir Next" w:hAnsi="Avenir Next" w:cs="Arial"/>
          <w:sz w:val="22"/>
          <w:szCs w:val="22"/>
        </w:rPr>
        <w:t xml:space="preserve"> International insolvencies are the norm and not exceptions in modern times. Most domestic legal systems are ill -equipped to deal with insolvencies with implications across national borders. Without co-ordination and co-operation between courts of different states in a cross-border situation, there will be risk of multiple proceedings against the same debtor. It may be impossible to predict which law will govern the prevailing situation. </w:t>
      </w:r>
    </w:p>
    <w:p w14:paraId="56FDC3EA" w14:textId="77777777" w:rsidR="00496392" w:rsidRDefault="00496392" w:rsidP="00692852">
      <w:pPr>
        <w:jc w:val="both"/>
        <w:rPr>
          <w:rFonts w:ascii="Avenir Next" w:hAnsi="Avenir Next" w:cs="Arial"/>
          <w:sz w:val="22"/>
          <w:szCs w:val="22"/>
        </w:rPr>
      </w:pPr>
    </w:p>
    <w:p w14:paraId="0151FC76" w14:textId="5FC90DB9" w:rsidR="00496392" w:rsidRPr="003516CB" w:rsidRDefault="007E585B" w:rsidP="00496392">
      <w:pPr>
        <w:rPr>
          <w:rFonts w:ascii="Avenir Next" w:hAnsi="Avenir Next"/>
          <w:sz w:val="22"/>
          <w:szCs w:val="22"/>
        </w:rPr>
      </w:pPr>
      <w:r>
        <w:rPr>
          <w:rFonts w:ascii="Avenir Next" w:hAnsi="Avenir Next" w:cs="Arial"/>
          <w:sz w:val="22"/>
          <w:szCs w:val="22"/>
        </w:rPr>
        <w:t xml:space="preserve">Harmonization and insolvency law </w:t>
      </w:r>
      <w:r w:rsidR="00496392">
        <w:rPr>
          <w:rFonts w:ascii="Avenir Next" w:hAnsi="Avenir Next" w:cs="Arial"/>
          <w:sz w:val="22"/>
          <w:szCs w:val="22"/>
        </w:rPr>
        <w:t xml:space="preserve">in Europe </w:t>
      </w:r>
      <w:r>
        <w:rPr>
          <w:rFonts w:ascii="Avenir Next" w:hAnsi="Avenir Next" w:cs="Arial"/>
          <w:sz w:val="22"/>
          <w:szCs w:val="22"/>
        </w:rPr>
        <w:t>was regarded just impossible</w:t>
      </w:r>
      <w:r w:rsidR="00496392">
        <w:rPr>
          <w:rFonts w:ascii="Avenir Next" w:hAnsi="Avenir Next" w:cs="Arial"/>
          <w:sz w:val="22"/>
          <w:szCs w:val="22"/>
        </w:rPr>
        <w:t xml:space="preserve"> combination as of water and fire.</w:t>
      </w:r>
      <w:r w:rsidR="00496392" w:rsidRPr="003516CB">
        <w:rPr>
          <w:rFonts w:ascii="Avenir Next" w:hAnsi="Avenir Next"/>
          <w:sz w:val="22"/>
          <w:szCs w:val="22"/>
        </w:rPr>
        <w:t xml:space="preserve"> Professor Ian Fletcher concluded: ‘National attitudes towards the phenomenon of insolvency are extremely </w:t>
      </w:r>
      <w:r w:rsidR="00496392">
        <w:rPr>
          <w:rFonts w:ascii="Avenir Next" w:hAnsi="Avenir Next"/>
          <w:sz w:val="22"/>
          <w:szCs w:val="22"/>
        </w:rPr>
        <w:t>v</w:t>
      </w:r>
      <w:r w:rsidR="00496392" w:rsidRPr="003516CB">
        <w:rPr>
          <w:rFonts w:ascii="Avenir Next" w:hAnsi="Avenir Next"/>
          <w:sz w:val="22"/>
          <w:szCs w:val="22"/>
        </w:rPr>
        <w:t>ariable, as are the social and legal consequences for the debtors concerne</w:t>
      </w:r>
      <w:r w:rsidR="00496392">
        <w:rPr>
          <w:rFonts w:ascii="Avenir Next" w:hAnsi="Avenir Next"/>
          <w:sz w:val="22"/>
          <w:szCs w:val="22"/>
        </w:rPr>
        <w:t>d</w:t>
      </w:r>
      <w:r w:rsidR="00496392">
        <w:rPr>
          <w:rFonts w:ascii="Avenir Next" w:hAnsi="Avenir Next"/>
          <w:sz w:val="22"/>
          <w:szCs w:val="22"/>
        </w:rPr>
        <w:t>.</w:t>
      </w:r>
    </w:p>
    <w:p w14:paraId="037E1A53" w14:textId="414EEF8B" w:rsidR="007E585B" w:rsidRDefault="007E585B" w:rsidP="00692852">
      <w:pPr>
        <w:jc w:val="both"/>
        <w:rPr>
          <w:rFonts w:ascii="Avenir Next" w:hAnsi="Avenir Next" w:cs="Arial"/>
          <w:sz w:val="22"/>
          <w:szCs w:val="22"/>
        </w:rPr>
      </w:pPr>
    </w:p>
    <w:p w14:paraId="06DAC7AA" w14:textId="71AD0405" w:rsidR="00A11CD3" w:rsidRDefault="00490DE1" w:rsidP="00692852">
      <w:pPr>
        <w:jc w:val="both"/>
        <w:rPr>
          <w:rFonts w:ascii="Avenir Next" w:hAnsi="Avenir Next" w:cs="Arial"/>
          <w:sz w:val="22"/>
          <w:szCs w:val="22"/>
        </w:rPr>
      </w:pPr>
      <w:r>
        <w:rPr>
          <w:rFonts w:ascii="Avenir Next" w:hAnsi="Avenir Next" w:cs="Arial"/>
          <w:sz w:val="22"/>
          <w:szCs w:val="22"/>
        </w:rPr>
        <w:t>Various initiatives have been launched to address the issues.</w:t>
      </w:r>
      <w:r w:rsidR="00496392">
        <w:rPr>
          <w:rFonts w:ascii="Avenir Next" w:hAnsi="Avenir Next" w:cs="Arial"/>
          <w:sz w:val="22"/>
          <w:szCs w:val="22"/>
        </w:rPr>
        <w:t xml:space="preserve"> EU Regulations, UNCITRAL, World bank initiatives.</w:t>
      </w:r>
    </w:p>
    <w:p w14:paraId="44BF9686" w14:textId="09545F05" w:rsidR="00490DE1" w:rsidRDefault="00490DE1" w:rsidP="00692852">
      <w:pPr>
        <w:jc w:val="both"/>
        <w:rPr>
          <w:rFonts w:ascii="Avenir Next" w:hAnsi="Avenir Next" w:cs="Arial"/>
          <w:sz w:val="22"/>
          <w:szCs w:val="22"/>
        </w:rPr>
      </w:pPr>
      <w:r>
        <w:rPr>
          <w:rFonts w:ascii="Avenir Next" w:hAnsi="Avenir Next" w:cs="Arial"/>
          <w:sz w:val="22"/>
          <w:szCs w:val="22"/>
        </w:rPr>
        <w:t xml:space="preserve">The main reason for establishing </w:t>
      </w:r>
      <w:r w:rsidR="007E585B">
        <w:rPr>
          <w:rFonts w:ascii="Avenir Next" w:hAnsi="Avenir Next" w:cs="Arial"/>
          <w:sz w:val="22"/>
          <w:szCs w:val="22"/>
        </w:rPr>
        <w:t>clear and uniform rules relating to cross-border insolvency issues is to provide clarity which is important for the purpose of international trade and investment.</w:t>
      </w:r>
    </w:p>
    <w:p w14:paraId="5F505EC0" w14:textId="7912CA3F" w:rsidR="001E1C34" w:rsidRPr="00AB63DE" w:rsidRDefault="001E1C34" w:rsidP="001E1C34">
      <w:pPr>
        <w:ind w:left="720" w:hanging="720"/>
        <w:jc w:val="both"/>
        <w:rPr>
          <w:rFonts w:ascii="Avenir Next" w:hAnsi="Avenir Next" w:cs="Arial"/>
          <w:color w:val="808080" w:themeColor="background1" w:themeShade="80"/>
          <w:sz w:val="22"/>
          <w:szCs w:val="22"/>
          <w:lang w:val="en-GB"/>
        </w:rPr>
      </w:pPr>
    </w:p>
    <w:p w14:paraId="4B38DBAD" w14:textId="04CDFF5D" w:rsidR="001E1C34" w:rsidRPr="004216EA" w:rsidRDefault="007E585B" w:rsidP="00692852">
      <w:pPr>
        <w:jc w:val="both"/>
        <w:rPr>
          <w:rFonts w:ascii="Avenir Next" w:hAnsi="Avenir Next" w:cs="Arial"/>
          <w:sz w:val="22"/>
          <w:szCs w:val="22"/>
        </w:rPr>
      </w:pPr>
      <w:r>
        <w:rPr>
          <w:rFonts w:ascii="Avenir Next" w:hAnsi="Avenir Next" w:cs="Arial"/>
          <w:sz w:val="22"/>
          <w:szCs w:val="22"/>
        </w:rPr>
        <w:lastRenderedPageBreak/>
        <w:t xml:space="preserve"> </w:t>
      </w: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5B6B596C" w14:textId="1837AA56" w:rsidR="00021BB2" w:rsidRDefault="00115284" w:rsidP="00421B41">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ANS:</w:t>
      </w:r>
      <w:r w:rsidR="00567AA5">
        <w:rPr>
          <w:rFonts w:ascii="Avenir Next" w:hAnsi="Avenir Next" w:cs="Arial"/>
          <w:color w:val="808080" w:themeColor="background1" w:themeShade="80"/>
          <w:sz w:val="22"/>
          <w:szCs w:val="22"/>
          <w:lang w:val="en-GB"/>
        </w:rPr>
        <w:t xml:space="preserve"> </w:t>
      </w:r>
      <w:r w:rsidR="00021BB2">
        <w:rPr>
          <w:rFonts w:ascii="Avenir Next" w:hAnsi="Avenir Next" w:cs="Arial"/>
          <w:color w:val="808080" w:themeColor="background1" w:themeShade="80"/>
          <w:sz w:val="22"/>
          <w:szCs w:val="22"/>
          <w:lang w:val="en-GB"/>
        </w:rPr>
        <w:t xml:space="preserve">In early 1889,1940 the Montevideo Treaties, Havana Convention were the early ones ratified in the Americas. </w:t>
      </w:r>
      <w:proofErr w:type="gramStart"/>
      <w:r w:rsidR="00021BB2">
        <w:rPr>
          <w:rFonts w:ascii="Avenir Next" w:hAnsi="Avenir Next" w:cs="Arial"/>
          <w:color w:val="808080" w:themeColor="background1" w:themeShade="80"/>
          <w:sz w:val="22"/>
          <w:szCs w:val="22"/>
          <w:lang w:val="en-GB"/>
        </w:rPr>
        <w:t>OHADA ,</w:t>
      </w:r>
      <w:proofErr w:type="gramEnd"/>
      <w:r w:rsidR="00021BB2">
        <w:rPr>
          <w:rFonts w:ascii="Avenir Next" w:hAnsi="Avenir Next" w:cs="Arial"/>
          <w:color w:val="808080" w:themeColor="background1" w:themeShade="80"/>
          <w:sz w:val="22"/>
          <w:szCs w:val="22"/>
          <w:lang w:val="en-GB"/>
        </w:rPr>
        <w:t xml:space="preserve"> OHBLA established in sub Saharan Africa</w:t>
      </w:r>
      <w:r w:rsidR="00FE261B">
        <w:rPr>
          <w:rFonts w:ascii="Avenir Next" w:hAnsi="Avenir Next" w:cs="Arial"/>
          <w:color w:val="808080" w:themeColor="background1" w:themeShade="80"/>
          <w:sz w:val="22"/>
          <w:szCs w:val="22"/>
          <w:lang w:val="en-GB"/>
        </w:rPr>
        <w:t xml:space="preserve"> was signed by 17 members.</w:t>
      </w:r>
    </w:p>
    <w:p w14:paraId="0A5237DD" w14:textId="236B0353" w:rsidR="00421B41" w:rsidRPr="00AB63DE" w:rsidRDefault="00115284" w:rsidP="00421B41">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International insolvency matters may be thought of as a subset of international trade law. States have ratified or acceded to treaties or conventions which import into their domestic laws, principles to resolve insolvency issues having connection with another state. These may then form part of state’s hard law</w:t>
      </w:r>
      <w:r w:rsidR="00421B41">
        <w:rPr>
          <w:rFonts w:ascii="Avenir Next" w:hAnsi="Avenir Next" w:cs="Arial"/>
          <w:color w:val="808080" w:themeColor="background1" w:themeShade="80"/>
          <w:sz w:val="22"/>
          <w:szCs w:val="22"/>
          <w:lang w:val="en-GB"/>
        </w:rPr>
        <w:t>.</w:t>
      </w:r>
    </w:p>
    <w:p w14:paraId="7F146A62" w14:textId="77777777" w:rsidR="00210B56" w:rsidRDefault="00115284" w:rsidP="00692852">
      <w:pPr>
        <w:jc w:val="both"/>
        <w:rPr>
          <w:rFonts w:ascii="Avenir Next" w:hAnsi="Avenir Next"/>
          <w:sz w:val="22"/>
          <w:szCs w:val="22"/>
        </w:rPr>
      </w:pPr>
      <w:r>
        <w:rPr>
          <w:rFonts w:ascii="Avenir Next" w:hAnsi="Avenir Next"/>
          <w:sz w:val="22"/>
          <w:szCs w:val="22"/>
        </w:rPr>
        <w:t xml:space="preserve">In </w:t>
      </w:r>
      <w:r w:rsidR="00421B41">
        <w:rPr>
          <w:rFonts w:ascii="Avenir Next" w:hAnsi="Avenir Next"/>
          <w:sz w:val="22"/>
          <w:szCs w:val="22"/>
        </w:rPr>
        <w:t>Europe international conventions appeared in 13</w:t>
      </w:r>
      <w:r w:rsidR="00421B41" w:rsidRPr="00421B41">
        <w:rPr>
          <w:rFonts w:ascii="Avenir Next" w:hAnsi="Avenir Next"/>
          <w:sz w:val="22"/>
          <w:szCs w:val="22"/>
          <w:vertAlign w:val="superscript"/>
        </w:rPr>
        <w:t>th</w:t>
      </w:r>
      <w:r w:rsidR="00421B41">
        <w:rPr>
          <w:rFonts w:ascii="Avenir Next" w:hAnsi="Avenir Next"/>
          <w:sz w:val="22"/>
          <w:szCs w:val="22"/>
        </w:rPr>
        <w:t xml:space="preserve"> and 14</w:t>
      </w:r>
      <w:r w:rsidR="00421B41" w:rsidRPr="00421B41">
        <w:rPr>
          <w:rFonts w:ascii="Avenir Next" w:hAnsi="Avenir Next"/>
          <w:sz w:val="22"/>
          <w:szCs w:val="22"/>
          <w:vertAlign w:val="superscript"/>
        </w:rPr>
        <w:t>th</w:t>
      </w:r>
      <w:r w:rsidR="00421B41">
        <w:rPr>
          <w:rFonts w:ascii="Avenir Next" w:hAnsi="Avenir Next"/>
          <w:sz w:val="22"/>
          <w:szCs w:val="22"/>
        </w:rPr>
        <w:t xml:space="preserve"> centuries, addressing the absconding debtors. Later in in 19</w:t>
      </w:r>
      <w:r w:rsidR="00421B41" w:rsidRPr="00421B41">
        <w:rPr>
          <w:rFonts w:ascii="Avenir Next" w:hAnsi="Avenir Next"/>
          <w:sz w:val="22"/>
          <w:szCs w:val="22"/>
          <w:vertAlign w:val="superscript"/>
        </w:rPr>
        <w:t>th</w:t>
      </w:r>
      <w:r w:rsidR="00421B41">
        <w:rPr>
          <w:rFonts w:ascii="Avenir Next" w:hAnsi="Avenir Next"/>
          <w:sz w:val="22"/>
          <w:szCs w:val="22"/>
        </w:rPr>
        <w:t xml:space="preserve"> century modern forms of bilateral treaties appeared to address the issues of jurisdiction, recognition and enforcement. Council of Europe was founded in 1949 based on the European convention on Human Rights</w:t>
      </w:r>
      <w:r w:rsidR="00210B56">
        <w:rPr>
          <w:rFonts w:ascii="Avenir Next" w:hAnsi="Avenir Next"/>
          <w:sz w:val="22"/>
          <w:szCs w:val="22"/>
        </w:rPr>
        <w:t xml:space="preserve">. Istanbul Convention, 1990 was not ratified by sufficient no. of countries, therefore did not enter into force. This had an influence on further development of European Union response to the problem of international insolvencies. </w:t>
      </w:r>
    </w:p>
    <w:p w14:paraId="2F1E70C8" w14:textId="77777777" w:rsidR="00A4081F" w:rsidRDefault="00210B56" w:rsidP="00692852">
      <w:pPr>
        <w:jc w:val="both"/>
        <w:rPr>
          <w:rFonts w:ascii="Avenir Next" w:hAnsi="Avenir Next"/>
          <w:sz w:val="22"/>
          <w:szCs w:val="22"/>
        </w:rPr>
      </w:pPr>
      <w:r>
        <w:rPr>
          <w:rFonts w:ascii="Avenir Next" w:hAnsi="Avenir Next"/>
          <w:sz w:val="22"/>
          <w:szCs w:val="22"/>
        </w:rPr>
        <w:t xml:space="preserve">EIR (2000) European Insolvency Regulations helped in achieving more success than by way of conventions. The amended EIR (Recast) 2021 </w:t>
      </w:r>
      <w:r w:rsidR="00A4081F">
        <w:rPr>
          <w:rFonts w:ascii="Avenir Next" w:hAnsi="Avenir Next"/>
          <w:sz w:val="22"/>
          <w:szCs w:val="22"/>
        </w:rPr>
        <w:t>became effective for most member states. Some success was achieved to some extent in respect of Hard Laws.</w:t>
      </w:r>
    </w:p>
    <w:p w14:paraId="65B25BF0" w14:textId="77777777" w:rsidR="00A4081F" w:rsidRDefault="00A4081F" w:rsidP="00692852">
      <w:pPr>
        <w:jc w:val="both"/>
        <w:rPr>
          <w:rFonts w:ascii="Avenir Next" w:hAnsi="Avenir Next"/>
          <w:sz w:val="22"/>
          <w:szCs w:val="22"/>
        </w:rPr>
      </w:pPr>
      <w:r>
        <w:rPr>
          <w:rFonts w:ascii="Avenir Next" w:hAnsi="Avenir Next"/>
          <w:sz w:val="22"/>
          <w:szCs w:val="22"/>
        </w:rPr>
        <w:t>More success has been gained through use of Soft Law developed by efforts of Multilateral organizations other than state /Governments.</w:t>
      </w:r>
    </w:p>
    <w:p w14:paraId="793E07D4" w14:textId="0C7E4B03" w:rsidR="00021BB2" w:rsidRDefault="00A4081F" w:rsidP="00692852">
      <w:pPr>
        <w:jc w:val="both"/>
        <w:rPr>
          <w:rFonts w:ascii="Avenir Next" w:hAnsi="Avenir Next"/>
          <w:sz w:val="22"/>
          <w:szCs w:val="22"/>
        </w:rPr>
      </w:pPr>
      <w:r>
        <w:rPr>
          <w:rFonts w:ascii="Avenir Next" w:hAnsi="Avenir Next"/>
          <w:sz w:val="22"/>
          <w:szCs w:val="22"/>
        </w:rPr>
        <w:t>The Hague conference had been established in the 19</w:t>
      </w:r>
      <w:r w:rsidRPr="00A4081F">
        <w:rPr>
          <w:rFonts w:ascii="Avenir Next" w:hAnsi="Avenir Next"/>
          <w:sz w:val="22"/>
          <w:szCs w:val="22"/>
          <w:vertAlign w:val="superscript"/>
        </w:rPr>
        <w:t>th</w:t>
      </w:r>
      <w:r>
        <w:rPr>
          <w:rFonts w:ascii="Avenir Next" w:hAnsi="Avenir Next"/>
          <w:sz w:val="22"/>
          <w:szCs w:val="22"/>
        </w:rPr>
        <w:t xml:space="preserve"> century towards </w:t>
      </w:r>
      <w:r w:rsidR="00730B23">
        <w:rPr>
          <w:rFonts w:ascii="Avenir Next" w:hAnsi="Avenir Next"/>
          <w:sz w:val="22"/>
          <w:szCs w:val="22"/>
        </w:rPr>
        <w:t xml:space="preserve">unification of Private International Law. Model Treaty initiative of 1925 on Bankruptcy was never </w:t>
      </w:r>
      <w:r w:rsidR="00021BB2">
        <w:rPr>
          <w:rFonts w:ascii="Avenir Next" w:hAnsi="Avenir Next"/>
          <w:sz w:val="22"/>
          <w:szCs w:val="22"/>
        </w:rPr>
        <w:t>ratified, though</w:t>
      </w:r>
      <w:r w:rsidR="00730B23">
        <w:rPr>
          <w:rFonts w:ascii="Avenir Next" w:hAnsi="Avenir Next"/>
          <w:sz w:val="22"/>
          <w:szCs w:val="22"/>
        </w:rPr>
        <w:t xml:space="preserve"> it contributed to deliberations to international insolvency. The World Organi</w:t>
      </w:r>
      <w:r w:rsidR="00DE2683">
        <w:rPr>
          <w:rFonts w:ascii="Avenir Next" w:hAnsi="Avenir Next"/>
          <w:sz w:val="22"/>
          <w:szCs w:val="22"/>
        </w:rPr>
        <w:t>z</w:t>
      </w:r>
      <w:r w:rsidR="00730B23">
        <w:rPr>
          <w:rFonts w:ascii="Avenir Next" w:hAnsi="Avenir Next"/>
          <w:sz w:val="22"/>
          <w:szCs w:val="22"/>
        </w:rPr>
        <w:t xml:space="preserve">ation for Cross border cooperation in civil and Commercial Matters (previously Hague Conference coordinates with the activities </w:t>
      </w:r>
      <w:r w:rsidR="00DE2683">
        <w:rPr>
          <w:rFonts w:ascii="Avenir Next" w:hAnsi="Avenir Next"/>
          <w:sz w:val="22"/>
          <w:szCs w:val="22"/>
        </w:rPr>
        <w:t xml:space="preserve">of UNIDROIT and operation with UNCITRAL in the preparation of UNCITRAL Legislative guide on insolvency law (2004). This has been the most successful Soft Law. </w:t>
      </w:r>
    </w:p>
    <w:p w14:paraId="492D35CC" w14:textId="737B8AA9" w:rsidR="001E1C34" w:rsidRDefault="00021BB2" w:rsidP="00692852">
      <w:pPr>
        <w:jc w:val="both"/>
        <w:rPr>
          <w:rFonts w:ascii="Avenir Next" w:hAnsi="Avenir Next"/>
          <w:sz w:val="22"/>
          <w:szCs w:val="22"/>
        </w:rPr>
      </w:pPr>
      <w:r>
        <w:rPr>
          <w:rFonts w:ascii="Avenir Next" w:hAnsi="Avenir Next"/>
          <w:sz w:val="22"/>
          <w:szCs w:val="22"/>
        </w:rPr>
        <w:t xml:space="preserve">In 1990’s </w:t>
      </w:r>
      <w:r w:rsidR="00DE2683">
        <w:rPr>
          <w:rFonts w:ascii="Avenir Next" w:hAnsi="Avenir Next"/>
          <w:sz w:val="22"/>
          <w:szCs w:val="22"/>
        </w:rPr>
        <w:t>Model law on Cross border insolvency</w:t>
      </w:r>
      <w:r>
        <w:rPr>
          <w:rFonts w:ascii="Avenir Next" w:hAnsi="Avenir Next"/>
          <w:sz w:val="22"/>
          <w:szCs w:val="22"/>
        </w:rPr>
        <w:t xml:space="preserve"> </w:t>
      </w:r>
      <w:r w:rsidR="00DE2683">
        <w:rPr>
          <w:rFonts w:ascii="Avenir Next" w:hAnsi="Avenir Next"/>
          <w:sz w:val="22"/>
          <w:szCs w:val="22"/>
        </w:rPr>
        <w:t xml:space="preserve">(MLCBI) in the form of Model law draft legislation </w:t>
      </w:r>
      <w:r>
        <w:rPr>
          <w:rFonts w:ascii="Avenir Next" w:hAnsi="Avenir Next"/>
          <w:sz w:val="22"/>
          <w:szCs w:val="22"/>
        </w:rPr>
        <w:t>recommended to the member states to adopt is gaining good response.</w:t>
      </w:r>
      <w:r w:rsidR="00FE261B">
        <w:rPr>
          <w:rFonts w:ascii="Avenir Next" w:hAnsi="Avenir Next"/>
          <w:sz w:val="22"/>
          <w:szCs w:val="22"/>
        </w:rPr>
        <w:t xml:space="preserve"> In 2015, OHADA members adopted UNCITRAL Model Law. Middle East and North Africa surveyed by INSOL, OECD, World Bank </w:t>
      </w:r>
      <w:r w:rsidR="00305744">
        <w:rPr>
          <w:rFonts w:ascii="Avenir Next" w:hAnsi="Avenir Next"/>
          <w:sz w:val="22"/>
          <w:szCs w:val="22"/>
        </w:rPr>
        <w:t>initiative.</w:t>
      </w:r>
      <w:r w:rsidR="00FE261B">
        <w:rPr>
          <w:rFonts w:ascii="Avenir Next" w:hAnsi="Avenir Next"/>
          <w:sz w:val="22"/>
          <w:szCs w:val="22"/>
        </w:rPr>
        <w:t xml:space="preserve"> Middle East States have reformed their laws. Dubai, Asia -Pacific region have adopted the Model Law on Cross -Border Insolvency.</w:t>
      </w:r>
      <w:r w:rsidR="00475207">
        <w:rPr>
          <w:rFonts w:ascii="Avenir Next" w:hAnsi="Avenir Next"/>
          <w:sz w:val="22"/>
          <w:szCs w:val="22"/>
        </w:rPr>
        <w:t xml:space="preserve"> Initiative of Asian Business Law Institute in 2020 published report on corporate restructuring and insolvency in Asia.</w:t>
      </w:r>
    </w:p>
    <w:p w14:paraId="4BAAFFDC" w14:textId="3B2BDC52" w:rsidR="00475207" w:rsidRPr="004216EA" w:rsidRDefault="00305744" w:rsidP="00692852">
      <w:pPr>
        <w:jc w:val="both"/>
        <w:rPr>
          <w:rFonts w:ascii="Avenir Next" w:hAnsi="Avenir Next"/>
          <w:sz w:val="22"/>
          <w:szCs w:val="22"/>
        </w:rPr>
      </w:pPr>
      <w:r>
        <w:rPr>
          <w:rFonts w:ascii="Avenir Next" w:hAnsi="Avenir Next"/>
          <w:sz w:val="22"/>
          <w:szCs w:val="22"/>
        </w:rPr>
        <w:t>Thus,</w:t>
      </w:r>
      <w:r w:rsidR="00475207">
        <w:rPr>
          <w:rFonts w:ascii="Avenir Next" w:hAnsi="Avenir Next"/>
          <w:sz w:val="22"/>
          <w:szCs w:val="22"/>
        </w:rPr>
        <w:t xml:space="preserve"> it is being observed that uniformity in the various states adopting Model law would </w:t>
      </w:r>
      <w:r>
        <w:rPr>
          <w:rFonts w:ascii="Avenir Next" w:hAnsi="Avenir Next"/>
          <w:sz w:val="22"/>
          <w:szCs w:val="22"/>
        </w:rPr>
        <w:t>be better</w:t>
      </w:r>
      <w:r w:rsidR="00475207">
        <w:rPr>
          <w:rFonts w:ascii="Avenir Next" w:hAnsi="Avenir Next"/>
          <w:sz w:val="22"/>
          <w:szCs w:val="22"/>
        </w:rPr>
        <w:t xml:space="preserve"> approach to simplify the complications which otherwise would arise in case there are only bilateral treaties.</w:t>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Flor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r w:rsidR="003E2E7C" w:rsidRPr="004216EA">
        <w:rPr>
          <w:rFonts w:ascii="Avenir Next" w:hAnsi="Avenir Next" w:cs="Arial"/>
          <w:sz w:val="22"/>
          <w:szCs w:val="22"/>
          <w:lang w:val="en-GB"/>
        </w:rPr>
        <w:t>Asgard</w:t>
      </w:r>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r w:rsidR="003E2E7C" w:rsidRPr="004216EA">
        <w:rPr>
          <w:rFonts w:ascii="Avenir Next" w:hAnsi="Avenir Next" w:cs="Arial"/>
          <w:sz w:val="22"/>
          <w:szCs w:val="22"/>
          <w:lang w:val="en-GB"/>
        </w:rPr>
        <w:t>Asgard</w:t>
      </w:r>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Asgard, FPPL is struggling financially in Asgard.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7185FBD" w14:textId="77777777" w:rsidR="00F72EDA" w:rsidRDefault="00F72EDA" w:rsidP="00F72EDA">
      <w:pPr>
        <w:pStyle w:val="Heading2"/>
        <w:spacing w:before="390" w:beforeAutospacing="0" w:after="195" w:afterAutospacing="0"/>
        <w:rPr>
          <w:rFonts w:ascii="Avenir Next" w:hAnsi="Avenir Next" w:cs="Arial"/>
          <w:b w:val="0"/>
          <w:bCs w:val="0"/>
          <w:color w:val="2B355D"/>
          <w:sz w:val="22"/>
          <w:szCs w:val="22"/>
        </w:rPr>
      </w:pPr>
      <w:r>
        <w:rPr>
          <w:rFonts w:ascii="Avenir Next" w:hAnsi="Avenir Next" w:cs="Arial"/>
          <w:b w:val="0"/>
          <w:bCs w:val="0"/>
          <w:color w:val="2B355D"/>
          <w:sz w:val="22"/>
          <w:szCs w:val="22"/>
        </w:rPr>
        <w:t xml:space="preserve">ANS: </w:t>
      </w:r>
    </w:p>
    <w:p w14:paraId="4C1ED1A3" w14:textId="3D1FC6BF" w:rsidR="00F72EDA" w:rsidRDefault="00F72EDA" w:rsidP="00F72EDA">
      <w:pPr>
        <w:pStyle w:val="Heading2"/>
        <w:spacing w:before="390" w:beforeAutospacing="0" w:after="195" w:afterAutospacing="0"/>
        <w:rPr>
          <w:rFonts w:ascii="Avenir Next" w:hAnsi="Avenir Next" w:cs="Arial"/>
          <w:b w:val="0"/>
          <w:bCs w:val="0"/>
          <w:color w:val="2B355D"/>
          <w:sz w:val="22"/>
          <w:szCs w:val="22"/>
        </w:rPr>
      </w:pPr>
      <w:r>
        <w:rPr>
          <w:rFonts w:ascii="Avenir Next" w:hAnsi="Avenir Next" w:cs="Arial"/>
          <w:b w:val="0"/>
          <w:bCs w:val="0"/>
          <w:color w:val="2B355D"/>
          <w:sz w:val="22"/>
          <w:szCs w:val="22"/>
        </w:rPr>
        <w:t>Most Legal systems contain Rules on various types of Insolvency proceedings. The common goal is Resolution. It may include formal and informal elements.</w:t>
      </w:r>
    </w:p>
    <w:p w14:paraId="555D462F" w14:textId="77777777" w:rsidR="00F72EDA" w:rsidRDefault="00F72EDA" w:rsidP="00F72EDA">
      <w:pPr>
        <w:pStyle w:val="Heading2"/>
        <w:spacing w:before="390" w:beforeAutospacing="0" w:after="195" w:afterAutospacing="0"/>
        <w:rPr>
          <w:rFonts w:ascii="Avenir Next" w:hAnsi="Avenir Next" w:cs="Arial"/>
          <w:b w:val="0"/>
          <w:bCs w:val="0"/>
          <w:color w:val="2B355D"/>
          <w:sz w:val="22"/>
          <w:szCs w:val="22"/>
        </w:rPr>
      </w:pPr>
      <w:r>
        <w:rPr>
          <w:rFonts w:ascii="Avenir Next" w:hAnsi="Avenir Next" w:cs="Arial"/>
          <w:b w:val="0"/>
          <w:bCs w:val="0"/>
          <w:color w:val="2B355D"/>
          <w:sz w:val="22"/>
          <w:szCs w:val="22"/>
        </w:rPr>
        <w:t xml:space="preserve">Formal proceedings are those governed by Insolvency Law.. These generally include Liquidation and Reorganisation or Rescue proceedings. </w:t>
      </w:r>
    </w:p>
    <w:p w14:paraId="765A6F75" w14:textId="77777777" w:rsidR="00F72EDA" w:rsidRDefault="00F72EDA" w:rsidP="00F72EDA">
      <w:pPr>
        <w:pStyle w:val="Heading2"/>
        <w:spacing w:before="390" w:beforeAutospacing="0" w:after="195" w:afterAutospacing="0"/>
        <w:rPr>
          <w:rFonts w:ascii="Avenir Next" w:hAnsi="Avenir Next" w:cs="Arial"/>
          <w:b w:val="0"/>
          <w:bCs w:val="0"/>
          <w:color w:val="2B355D"/>
          <w:sz w:val="22"/>
          <w:szCs w:val="22"/>
        </w:rPr>
      </w:pPr>
      <w:r>
        <w:rPr>
          <w:rFonts w:ascii="Avenir Next" w:hAnsi="Avenir Next" w:cs="Arial"/>
          <w:b w:val="0"/>
          <w:bCs w:val="0"/>
          <w:color w:val="2B355D"/>
          <w:sz w:val="22"/>
          <w:szCs w:val="22"/>
        </w:rPr>
        <w:t>Informal proceedings may not always be regulated by Insolvency Law and would involve voluntary negotiations.</w:t>
      </w:r>
    </w:p>
    <w:p w14:paraId="0672DB69" w14:textId="77777777" w:rsidR="00F72EDA" w:rsidRDefault="00F72EDA" w:rsidP="00F72EDA">
      <w:pPr>
        <w:pStyle w:val="Heading2"/>
        <w:spacing w:before="390" w:beforeAutospacing="0" w:after="195" w:afterAutospacing="0"/>
        <w:rPr>
          <w:rFonts w:ascii="Avenir Next" w:hAnsi="Avenir Next" w:cs="Arial"/>
          <w:b w:val="0"/>
          <w:bCs w:val="0"/>
          <w:color w:val="2B355D"/>
          <w:sz w:val="22"/>
          <w:szCs w:val="22"/>
        </w:rPr>
      </w:pPr>
      <w:r w:rsidRPr="00591B45">
        <w:rPr>
          <w:rFonts w:ascii="Avenir Next" w:hAnsi="Avenir Next" w:cs="Arial"/>
          <w:color w:val="2B355D"/>
          <w:sz w:val="22"/>
          <w:szCs w:val="22"/>
        </w:rPr>
        <w:t>Formal</w:t>
      </w:r>
      <w:r>
        <w:rPr>
          <w:rFonts w:ascii="Avenir Next" w:hAnsi="Avenir Next" w:cs="Arial"/>
          <w:b w:val="0"/>
          <w:bCs w:val="0"/>
          <w:color w:val="2B355D"/>
          <w:sz w:val="22"/>
          <w:szCs w:val="22"/>
        </w:rPr>
        <w:t xml:space="preserve"> Proceedings can involve the following:</w:t>
      </w:r>
    </w:p>
    <w:p w14:paraId="7F580104" w14:textId="77777777" w:rsidR="00F72EDA" w:rsidRPr="00C60A3B" w:rsidRDefault="00F72EDA" w:rsidP="00F72EDA">
      <w:pPr>
        <w:pStyle w:val="Heading2"/>
        <w:spacing w:before="390" w:beforeAutospacing="0" w:after="195" w:afterAutospacing="0"/>
        <w:rPr>
          <w:rFonts w:ascii="Avenir Next" w:hAnsi="Avenir Next" w:cs="Arial"/>
          <w:b w:val="0"/>
          <w:bCs w:val="0"/>
          <w:color w:val="2B355D"/>
          <w:sz w:val="22"/>
          <w:szCs w:val="22"/>
        </w:rPr>
      </w:pPr>
      <w:r w:rsidRPr="00C60A3B">
        <w:rPr>
          <w:rFonts w:ascii="Avenir Next" w:hAnsi="Avenir Next" w:cs="Arial"/>
          <w:b w:val="0"/>
          <w:bCs w:val="0"/>
          <w:color w:val="2B355D"/>
          <w:sz w:val="22"/>
          <w:szCs w:val="22"/>
        </w:rPr>
        <w:t>Company Voluntary Arrangement</w:t>
      </w:r>
    </w:p>
    <w:p w14:paraId="6E2BE74B" w14:textId="77777777" w:rsidR="00F72EDA" w:rsidRDefault="00F72EDA" w:rsidP="00F72EDA">
      <w:pPr>
        <w:pStyle w:val="NormalWeb"/>
        <w:spacing w:before="0" w:beforeAutospacing="0" w:after="195" w:afterAutospacing="0"/>
        <w:rPr>
          <w:rFonts w:ascii="Avenir Next" w:hAnsi="Avenir Next" w:cs="Arial"/>
          <w:color w:val="333333"/>
          <w:sz w:val="22"/>
          <w:szCs w:val="22"/>
        </w:rPr>
      </w:pPr>
      <w:r>
        <w:rPr>
          <w:rFonts w:ascii="Avenir Next" w:hAnsi="Avenir Next" w:cs="Arial"/>
          <w:color w:val="333333"/>
          <w:sz w:val="22"/>
          <w:szCs w:val="22"/>
        </w:rPr>
        <w:t xml:space="preserve">A company Voluntary Arrangement </w:t>
      </w:r>
      <w:r w:rsidRPr="00C60A3B">
        <w:rPr>
          <w:rFonts w:ascii="Avenir Next" w:hAnsi="Avenir Next" w:cs="Arial"/>
          <w:color w:val="333333"/>
          <w:sz w:val="22"/>
          <w:szCs w:val="22"/>
        </w:rPr>
        <w:t xml:space="preserve">is used to facilitate a rescue of a business which may have suffered an event and would have otherwise been viable. It is a formal insolvency procedure. Directors remain in control of the business whilst it is subject to the CVA, with a Licensed Insolvency Practitioner overseeing the process, firstly as Nominee and then, following the approval of the CVA, as Supervisor. It is dependent upon 75% of creditors voting in favour of the proposals for the CVA and secured and preferential creditors’ rights remain unless they consent to any changes. </w:t>
      </w:r>
    </w:p>
    <w:p w14:paraId="2555175E" w14:textId="77777777" w:rsidR="00F72EDA" w:rsidRPr="00C60A3B" w:rsidRDefault="00F72EDA" w:rsidP="00F72EDA">
      <w:pPr>
        <w:pStyle w:val="NormalWeb"/>
        <w:spacing w:before="0" w:beforeAutospacing="0" w:after="195" w:afterAutospacing="0"/>
        <w:rPr>
          <w:rFonts w:ascii="Avenir Next" w:hAnsi="Avenir Next" w:cs="Arial"/>
          <w:color w:val="333333"/>
          <w:sz w:val="22"/>
          <w:szCs w:val="22"/>
        </w:rPr>
      </w:pPr>
      <w:r w:rsidRPr="00C60A3B">
        <w:rPr>
          <w:rFonts w:ascii="Avenir Next" w:hAnsi="Avenir Next" w:cs="Arial"/>
          <w:color w:val="333333"/>
          <w:sz w:val="22"/>
          <w:szCs w:val="22"/>
        </w:rPr>
        <w:lastRenderedPageBreak/>
        <w:t>Once approved, creditors are bound by the terms of the CVA, which usually lasts over a period, and allows the company to make contributions into the CVA for the benefit of creditors from its ongoing trading.</w:t>
      </w:r>
    </w:p>
    <w:p w14:paraId="4C6E3303" w14:textId="77777777" w:rsidR="00F72EDA" w:rsidRPr="00C60A3B" w:rsidRDefault="00F72EDA" w:rsidP="00F72EDA">
      <w:pPr>
        <w:pStyle w:val="Heading2"/>
        <w:spacing w:before="390" w:beforeAutospacing="0" w:after="195" w:afterAutospacing="0"/>
        <w:rPr>
          <w:rFonts w:ascii="Avenir Next" w:hAnsi="Avenir Next" w:cs="Arial"/>
          <w:b w:val="0"/>
          <w:bCs w:val="0"/>
          <w:color w:val="2B355D"/>
          <w:sz w:val="22"/>
          <w:szCs w:val="22"/>
        </w:rPr>
      </w:pPr>
      <w:r w:rsidRPr="00C60A3B">
        <w:rPr>
          <w:rFonts w:ascii="Avenir Next" w:hAnsi="Avenir Next" w:cs="Arial"/>
          <w:b w:val="0"/>
          <w:bCs w:val="0"/>
          <w:color w:val="2B355D"/>
          <w:sz w:val="22"/>
          <w:szCs w:val="22"/>
        </w:rPr>
        <w:t>Administration</w:t>
      </w:r>
    </w:p>
    <w:p w14:paraId="3AA7C6F8" w14:textId="761B2D76" w:rsidR="00F72EDA" w:rsidRDefault="00F72EDA" w:rsidP="00F72EDA">
      <w:pPr>
        <w:pStyle w:val="NormalWeb"/>
        <w:spacing w:before="0" w:beforeAutospacing="0" w:after="195" w:afterAutospacing="0"/>
        <w:rPr>
          <w:rFonts w:ascii="Avenir Next" w:hAnsi="Avenir Next" w:cs="Arial"/>
          <w:color w:val="333333"/>
          <w:sz w:val="22"/>
          <w:szCs w:val="22"/>
        </w:rPr>
      </w:pPr>
      <w:r>
        <w:rPr>
          <w:rStyle w:val="apple-converted-space"/>
          <w:rFonts w:ascii="Avenir Next" w:hAnsi="Avenir Next" w:cs="Arial"/>
          <w:color w:val="333333"/>
          <w:sz w:val="22"/>
          <w:szCs w:val="22"/>
        </w:rPr>
        <w:t xml:space="preserve">Administrations </w:t>
      </w:r>
      <w:r w:rsidRPr="00C60A3B">
        <w:rPr>
          <w:rFonts w:ascii="Avenir Next" w:hAnsi="Avenir Next" w:cs="Arial"/>
          <w:color w:val="333333"/>
          <w:sz w:val="22"/>
          <w:szCs w:val="22"/>
        </w:rPr>
        <w:t xml:space="preserve">are the most </w:t>
      </w:r>
      <w:r>
        <w:rPr>
          <w:rFonts w:ascii="Avenir Next" w:hAnsi="Avenir Next" w:cs="Arial"/>
          <w:color w:val="333333"/>
          <w:sz w:val="22"/>
          <w:szCs w:val="22"/>
        </w:rPr>
        <w:t>common</w:t>
      </w:r>
      <w:r w:rsidRPr="00C60A3B">
        <w:rPr>
          <w:rFonts w:ascii="Avenir Next" w:hAnsi="Avenir Next" w:cs="Arial"/>
          <w:color w:val="333333"/>
          <w:sz w:val="22"/>
          <w:szCs w:val="22"/>
        </w:rPr>
        <w:t xml:space="preserve"> of company insolvency procedures. If the directors are seeking to rescue the business as a going concern and a CVA is not appropriate, then an Administration can be used instead. An Administration can be instigated by the company or its directors, a secured lender</w:t>
      </w:r>
      <w:r>
        <w:rPr>
          <w:rFonts w:ascii="Avenir Next" w:hAnsi="Avenir Next" w:cs="Arial"/>
          <w:color w:val="333333"/>
          <w:sz w:val="22"/>
          <w:szCs w:val="22"/>
        </w:rPr>
        <w:t>, can be Lobo in this case,</w:t>
      </w:r>
      <w:r w:rsidRPr="00C60A3B">
        <w:rPr>
          <w:rFonts w:ascii="Avenir Next" w:hAnsi="Avenir Next" w:cs="Arial"/>
          <w:color w:val="333333"/>
          <w:sz w:val="22"/>
          <w:szCs w:val="22"/>
        </w:rPr>
        <w:t xml:space="preserve"> or bank or via a </w:t>
      </w:r>
      <w:r w:rsidRPr="00591B45">
        <w:rPr>
          <w:rFonts w:ascii="Avenir Next" w:hAnsi="Avenir Next" w:cs="Arial"/>
          <w:b/>
          <w:bCs/>
          <w:color w:val="333333"/>
          <w:sz w:val="22"/>
          <w:szCs w:val="22"/>
        </w:rPr>
        <w:t>Court order.</w:t>
      </w:r>
      <w:r w:rsidRPr="00C60A3B">
        <w:rPr>
          <w:rFonts w:ascii="Avenir Next" w:hAnsi="Avenir Next" w:cs="Arial"/>
          <w:color w:val="333333"/>
          <w:sz w:val="22"/>
          <w:szCs w:val="22"/>
        </w:rPr>
        <w:t xml:space="preserve"> </w:t>
      </w:r>
    </w:p>
    <w:p w14:paraId="5188D981" w14:textId="400B2224" w:rsidR="00F72EDA" w:rsidRPr="00C60A3B" w:rsidRDefault="00F72EDA" w:rsidP="00F72EDA">
      <w:pPr>
        <w:pStyle w:val="NormalWeb"/>
        <w:spacing w:before="0" w:beforeAutospacing="0" w:after="195" w:afterAutospacing="0"/>
        <w:rPr>
          <w:rFonts w:ascii="Avenir Next" w:hAnsi="Avenir Next" w:cs="Arial"/>
          <w:color w:val="333333"/>
          <w:sz w:val="22"/>
          <w:szCs w:val="22"/>
        </w:rPr>
      </w:pPr>
      <w:r w:rsidRPr="00C60A3B">
        <w:rPr>
          <w:rFonts w:ascii="Avenir Next" w:hAnsi="Avenir Next" w:cs="Arial"/>
          <w:color w:val="333333"/>
          <w:sz w:val="22"/>
          <w:szCs w:val="22"/>
        </w:rPr>
        <w:t>An Administrator is appointed to manage the business, assets and property of the company and the directors lose control of the business whilst the company is in Administration. Whilst the process can be used to rescue the company as a going concern</w:t>
      </w:r>
      <w:r>
        <w:rPr>
          <w:rFonts w:ascii="Avenir Next" w:hAnsi="Avenir Next" w:cs="Arial"/>
          <w:color w:val="333333"/>
          <w:sz w:val="22"/>
          <w:szCs w:val="22"/>
        </w:rPr>
        <w:t>.</w:t>
      </w:r>
      <w:r w:rsidRPr="00C60A3B">
        <w:rPr>
          <w:rFonts w:ascii="Avenir Next" w:hAnsi="Avenir Next" w:cs="Arial"/>
          <w:color w:val="333333"/>
          <w:sz w:val="22"/>
          <w:szCs w:val="22"/>
        </w:rPr>
        <w:t xml:space="preserve"> </w:t>
      </w:r>
      <w:r>
        <w:rPr>
          <w:rFonts w:ascii="Avenir Next" w:hAnsi="Avenir Next" w:cs="Arial"/>
          <w:color w:val="333333"/>
          <w:sz w:val="22"/>
          <w:szCs w:val="22"/>
        </w:rPr>
        <w:t>I</w:t>
      </w:r>
      <w:r w:rsidRPr="00C60A3B">
        <w:rPr>
          <w:rFonts w:ascii="Avenir Next" w:hAnsi="Avenir Next" w:cs="Arial"/>
          <w:color w:val="333333"/>
          <w:sz w:val="22"/>
          <w:szCs w:val="22"/>
        </w:rPr>
        <w:t xml:space="preserve">t is more often used to </w:t>
      </w:r>
      <w:r w:rsidRPr="00C60A3B">
        <w:rPr>
          <w:rFonts w:ascii="Avenir Next" w:hAnsi="Avenir Next" w:cs="Arial"/>
          <w:color w:val="333333"/>
          <w:sz w:val="22"/>
          <w:szCs w:val="22"/>
        </w:rPr>
        <w:t>maximize</w:t>
      </w:r>
      <w:r w:rsidRPr="00C60A3B">
        <w:rPr>
          <w:rFonts w:ascii="Avenir Next" w:hAnsi="Avenir Next" w:cs="Arial"/>
          <w:color w:val="333333"/>
          <w:sz w:val="22"/>
          <w:szCs w:val="22"/>
        </w:rPr>
        <w:t xml:space="preserve"> </w:t>
      </w:r>
      <w:r w:rsidRPr="00C60A3B">
        <w:rPr>
          <w:rFonts w:ascii="Avenir Next" w:hAnsi="Avenir Next" w:cs="Arial"/>
          <w:color w:val="333333"/>
          <w:sz w:val="22"/>
          <w:szCs w:val="22"/>
        </w:rPr>
        <w:t>realizations</w:t>
      </w:r>
      <w:r w:rsidRPr="00C60A3B">
        <w:rPr>
          <w:rFonts w:ascii="Avenir Next" w:hAnsi="Avenir Next" w:cs="Arial"/>
          <w:color w:val="333333"/>
          <w:sz w:val="22"/>
          <w:szCs w:val="22"/>
        </w:rPr>
        <w:t xml:space="preserve"> for the benefit of the creditors, either through a sale of the business as a going concern, or through a managed wind-down, if a business rescue is not achievable. A sale of the business can also be </w:t>
      </w:r>
      <w:r w:rsidRPr="00C60A3B">
        <w:rPr>
          <w:rFonts w:ascii="Avenir Next" w:hAnsi="Avenir Next" w:cs="Arial"/>
          <w:color w:val="333333"/>
          <w:sz w:val="22"/>
          <w:szCs w:val="22"/>
        </w:rPr>
        <w:t>achieved where</w:t>
      </w:r>
      <w:r w:rsidRPr="00C60A3B">
        <w:rPr>
          <w:rFonts w:ascii="Avenir Next" w:hAnsi="Avenir Next" w:cs="Arial"/>
          <w:color w:val="333333"/>
          <w:sz w:val="22"/>
          <w:szCs w:val="22"/>
        </w:rPr>
        <w:t xml:space="preserve"> a purchaser agrees the sale prior to the appointment of </w:t>
      </w:r>
      <w:r w:rsidRPr="00C60A3B">
        <w:rPr>
          <w:rFonts w:ascii="Avenir Next" w:hAnsi="Avenir Next" w:cs="Arial"/>
          <w:color w:val="333333"/>
          <w:sz w:val="22"/>
          <w:szCs w:val="22"/>
        </w:rPr>
        <w:t>Administrators</w:t>
      </w:r>
      <w:r>
        <w:rPr>
          <w:rFonts w:ascii="Avenir Next" w:hAnsi="Avenir Next" w:cs="Arial"/>
          <w:color w:val="333333"/>
          <w:sz w:val="22"/>
          <w:szCs w:val="22"/>
        </w:rPr>
        <w:t>.</w:t>
      </w:r>
    </w:p>
    <w:p w14:paraId="0A0D19A9" w14:textId="77777777" w:rsidR="00F72EDA" w:rsidRPr="00C60A3B" w:rsidRDefault="00F72EDA" w:rsidP="00F72EDA">
      <w:pPr>
        <w:pStyle w:val="NormalWeb"/>
        <w:spacing w:before="0" w:beforeAutospacing="0" w:after="195" w:afterAutospacing="0"/>
        <w:rPr>
          <w:rFonts w:ascii="Avenir Next" w:hAnsi="Avenir Next" w:cs="Arial"/>
          <w:color w:val="333333"/>
          <w:sz w:val="22"/>
          <w:szCs w:val="22"/>
        </w:rPr>
      </w:pPr>
      <w:r w:rsidRPr="00C60A3B">
        <w:rPr>
          <w:rFonts w:ascii="Avenir Next" w:hAnsi="Avenir Next" w:cs="Arial"/>
          <w:color w:val="333333"/>
          <w:sz w:val="22"/>
          <w:szCs w:val="22"/>
        </w:rPr>
        <w:t>The Administration also comes with a moratorium, which prevents creditors from continuing with any enforcement or legal action. This can prove helpful where assets may be at risk, where creditor pressure is increasing and there is threat of winding up petitions being served or a landlord is looking to enforce their rights under the terms of the lease.</w:t>
      </w:r>
    </w:p>
    <w:p w14:paraId="339E1C2C" w14:textId="77777777" w:rsidR="00F72EDA" w:rsidRPr="00C60A3B" w:rsidRDefault="00F72EDA" w:rsidP="00F72EDA">
      <w:pPr>
        <w:pStyle w:val="Heading2"/>
        <w:spacing w:before="390" w:beforeAutospacing="0" w:after="195" w:afterAutospacing="0"/>
        <w:rPr>
          <w:rFonts w:ascii="Avenir Next" w:hAnsi="Avenir Next" w:cs="Arial"/>
          <w:b w:val="0"/>
          <w:bCs w:val="0"/>
          <w:color w:val="2B355D"/>
          <w:sz w:val="22"/>
          <w:szCs w:val="22"/>
        </w:rPr>
      </w:pPr>
      <w:r w:rsidRPr="00C60A3B">
        <w:rPr>
          <w:rFonts w:ascii="Avenir Next" w:hAnsi="Avenir Next" w:cs="Arial"/>
          <w:b w:val="0"/>
          <w:bCs w:val="0"/>
          <w:color w:val="2B355D"/>
          <w:sz w:val="22"/>
          <w:szCs w:val="22"/>
        </w:rPr>
        <w:t>Liquidation</w:t>
      </w:r>
    </w:p>
    <w:p w14:paraId="53AB8B2A" w14:textId="055D9B3A" w:rsidR="00F72EDA" w:rsidRPr="00C60A3B" w:rsidRDefault="00F72EDA" w:rsidP="00F72EDA">
      <w:pPr>
        <w:pStyle w:val="NormalWeb"/>
        <w:spacing w:before="0" w:beforeAutospacing="0" w:after="195" w:afterAutospacing="0"/>
        <w:rPr>
          <w:rFonts w:ascii="Avenir Next" w:hAnsi="Avenir Next" w:cs="Arial"/>
          <w:color w:val="333333"/>
          <w:sz w:val="22"/>
          <w:szCs w:val="22"/>
        </w:rPr>
      </w:pPr>
      <w:r w:rsidRPr="00C60A3B">
        <w:rPr>
          <w:rFonts w:ascii="Avenir Next" w:hAnsi="Avenir Next" w:cs="Arial"/>
          <w:color w:val="333333"/>
          <w:sz w:val="22"/>
          <w:szCs w:val="22"/>
        </w:rPr>
        <w:t>A</w:t>
      </w:r>
      <w:r w:rsidRPr="00C60A3B">
        <w:rPr>
          <w:rStyle w:val="apple-converted-space"/>
          <w:rFonts w:ascii="Avenir Next" w:hAnsi="Avenir Next" w:cs="Arial"/>
          <w:color w:val="333333"/>
          <w:sz w:val="22"/>
          <w:szCs w:val="22"/>
        </w:rPr>
        <w:t> </w:t>
      </w:r>
      <w:r>
        <w:rPr>
          <w:rStyle w:val="apple-converted-space"/>
          <w:rFonts w:ascii="Avenir Next" w:hAnsi="Avenir Next" w:cs="Arial"/>
          <w:color w:val="333333"/>
          <w:sz w:val="22"/>
          <w:szCs w:val="22"/>
        </w:rPr>
        <w:t xml:space="preserve"> </w:t>
      </w:r>
      <w:r>
        <w:rPr>
          <w:rFonts w:ascii="Avenir Next" w:hAnsi="Avenir Next" w:cs="Arial"/>
          <w:color w:val="333333"/>
          <w:sz w:val="22"/>
          <w:szCs w:val="22"/>
        </w:rPr>
        <w:t xml:space="preserve"> Liquidation </w:t>
      </w:r>
      <w:r w:rsidRPr="00C60A3B">
        <w:rPr>
          <w:rFonts w:ascii="Avenir Next" w:hAnsi="Avenir Next" w:cs="Arial"/>
          <w:color w:val="333333"/>
          <w:sz w:val="22"/>
          <w:szCs w:val="22"/>
        </w:rPr>
        <w:t>is</w:t>
      </w:r>
      <w:r>
        <w:rPr>
          <w:rFonts w:ascii="Avenir Next" w:hAnsi="Avenir Next" w:cs="Arial"/>
          <w:color w:val="333333"/>
          <w:sz w:val="22"/>
          <w:szCs w:val="22"/>
        </w:rPr>
        <w:t xml:space="preserve"> </w:t>
      </w:r>
      <w:r w:rsidRPr="00C60A3B">
        <w:rPr>
          <w:rFonts w:ascii="Avenir Next" w:hAnsi="Avenir Next" w:cs="Arial"/>
          <w:color w:val="333333"/>
          <w:sz w:val="22"/>
          <w:szCs w:val="22"/>
        </w:rPr>
        <w:t xml:space="preserve"> </w:t>
      </w:r>
      <w:r>
        <w:rPr>
          <w:rFonts w:ascii="Avenir Next" w:hAnsi="Avenir Next" w:cs="Arial"/>
          <w:color w:val="333333"/>
          <w:sz w:val="22"/>
          <w:szCs w:val="22"/>
        </w:rPr>
        <w:t xml:space="preserve"> </w:t>
      </w:r>
      <w:r w:rsidRPr="00C60A3B">
        <w:rPr>
          <w:rFonts w:ascii="Avenir Next" w:hAnsi="Avenir Next" w:cs="Arial"/>
          <w:color w:val="333333"/>
          <w:sz w:val="22"/>
          <w:szCs w:val="22"/>
        </w:rPr>
        <w:t>the more appropriate option where there is no likelihood of rescuing the business or where the business has come to the end of its lifecycle.</w:t>
      </w:r>
    </w:p>
    <w:p w14:paraId="7706B986" w14:textId="7F17F37F" w:rsidR="00F72EDA" w:rsidRPr="00C60A3B" w:rsidRDefault="00F72EDA" w:rsidP="00F72EDA">
      <w:pPr>
        <w:pStyle w:val="NormalWeb"/>
        <w:spacing w:before="0" w:beforeAutospacing="0" w:after="195" w:afterAutospacing="0"/>
        <w:rPr>
          <w:rFonts w:ascii="Avenir Next" w:hAnsi="Avenir Next" w:cs="Arial"/>
          <w:color w:val="333333"/>
          <w:sz w:val="22"/>
          <w:szCs w:val="22"/>
        </w:rPr>
      </w:pPr>
      <w:r w:rsidRPr="00C60A3B">
        <w:rPr>
          <w:rFonts w:ascii="Avenir Next" w:hAnsi="Avenir Next" w:cs="Arial"/>
          <w:color w:val="333333"/>
          <w:sz w:val="22"/>
          <w:szCs w:val="22"/>
        </w:rPr>
        <w:t>Where the company is solvent, the shareholders can place the company into</w:t>
      </w:r>
      <w:r>
        <w:rPr>
          <w:rFonts w:ascii="Avenir Next" w:hAnsi="Avenir Next" w:cs="Arial"/>
          <w:color w:val="333333"/>
          <w:sz w:val="22"/>
          <w:szCs w:val="22"/>
        </w:rPr>
        <w:t xml:space="preserve"> </w:t>
      </w:r>
      <w:r>
        <w:rPr>
          <w:rFonts w:ascii="Avenir Next" w:hAnsi="Avenir Next" w:cs="Arial"/>
          <w:color w:val="333333"/>
          <w:sz w:val="22"/>
          <w:szCs w:val="22"/>
        </w:rPr>
        <w:t xml:space="preserve"> </w:t>
      </w:r>
      <w:r>
        <w:rPr>
          <w:rFonts w:ascii="Avenir Next" w:hAnsi="Avenir Next" w:cs="Arial"/>
          <w:color w:val="333333"/>
          <w:sz w:val="22"/>
          <w:szCs w:val="22"/>
        </w:rPr>
        <w:t xml:space="preserve"> a Members’ Voluntary </w:t>
      </w:r>
      <w:r>
        <w:rPr>
          <w:rFonts w:ascii="Avenir Next" w:hAnsi="Avenir Next" w:cs="Arial"/>
          <w:color w:val="333333"/>
          <w:sz w:val="22"/>
          <w:szCs w:val="22"/>
        </w:rPr>
        <w:t>Liquidation</w:t>
      </w:r>
      <w:r w:rsidRPr="00C60A3B">
        <w:rPr>
          <w:rFonts w:ascii="Avenir Next" w:hAnsi="Avenir Next" w:cs="Arial"/>
          <w:color w:val="333333"/>
          <w:sz w:val="22"/>
          <w:szCs w:val="22"/>
        </w:rPr>
        <w:t xml:space="preserve"> where</w:t>
      </w:r>
      <w:r w:rsidRPr="00C60A3B">
        <w:rPr>
          <w:rFonts w:ascii="Avenir Next" w:hAnsi="Avenir Next" w:cs="Arial"/>
          <w:color w:val="333333"/>
          <w:sz w:val="22"/>
          <w:szCs w:val="22"/>
        </w:rPr>
        <w:t xml:space="preserve"> a Liquidator is appointed to distribute the remaining assets to the shareholders in a tax-efficient manner. The Liquidator is able to distribute assets as well as cash to the members and the distributions are treated as capital distributions rather than as income distributions from a tax perspective. The Liquidator is also able to deal with any contingent liabilities, therefore bringing peace of mind to the members during the closure process.</w:t>
      </w:r>
    </w:p>
    <w:p w14:paraId="58083FC4" w14:textId="77777777" w:rsidR="00F72EDA" w:rsidRPr="00C60A3B" w:rsidRDefault="00F72EDA" w:rsidP="00F72EDA">
      <w:pPr>
        <w:pStyle w:val="NormalWeb"/>
        <w:spacing w:before="0" w:beforeAutospacing="0" w:after="195" w:afterAutospacing="0"/>
        <w:rPr>
          <w:rFonts w:ascii="Avenir Next" w:hAnsi="Avenir Next" w:cs="Arial"/>
          <w:color w:val="333333"/>
          <w:sz w:val="22"/>
          <w:szCs w:val="22"/>
        </w:rPr>
      </w:pPr>
      <w:r w:rsidRPr="00C60A3B">
        <w:rPr>
          <w:rFonts w:ascii="Avenir Next" w:hAnsi="Avenir Next" w:cs="Arial"/>
          <w:color w:val="333333"/>
          <w:sz w:val="22"/>
          <w:szCs w:val="22"/>
        </w:rPr>
        <w:t xml:space="preserve">Where the company is insolvent and unable to pay all of its debts and there is no chance of rescuing the business, then the directors can choose to place the company into </w:t>
      </w:r>
      <w:r>
        <w:rPr>
          <w:rFonts w:ascii="Avenir Next" w:hAnsi="Avenir Next" w:cs="Arial"/>
          <w:color w:val="333333"/>
          <w:sz w:val="22"/>
          <w:szCs w:val="22"/>
        </w:rPr>
        <w:t>a Creditors’ Voluntary Liquidation.</w:t>
      </w:r>
      <w:r w:rsidRPr="00C60A3B">
        <w:rPr>
          <w:rFonts w:ascii="Avenir Next" w:hAnsi="Avenir Next" w:cs="Arial"/>
          <w:color w:val="333333"/>
          <w:sz w:val="22"/>
          <w:szCs w:val="22"/>
        </w:rPr>
        <w:t xml:space="preserve"> The members will need to resolve to the company being wound up and appoint a Liquidator, but the creditors will then have the final say in who is appointed Liquidator. Once the company is in Liquidation, the Liquidator will seek to </w:t>
      </w:r>
      <w:proofErr w:type="spellStart"/>
      <w:r w:rsidRPr="00C60A3B">
        <w:rPr>
          <w:rFonts w:ascii="Avenir Next" w:hAnsi="Avenir Next" w:cs="Arial"/>
          <w:color w:val="333333"/>
          <w:sz w:val="22"/>
          <w:szCs w:val="22"/>
        </w:rPr>
        <w:t>realise</w:t>
      </w:r>
      <w:proofErr w:type="spellEnd"/>
      <w:r w:rsidRPr="00C60A3B">
        <w:rPr>
          <w:rFonts w:ascii="Avenir Next" w:hAnsi="Avenir Next" w:cs="Arial"/>
          <w:color w:val="333333"/>
          <w:sz w:val="22"/>
          <w:szCs w:val="22"/>
        </w:rPr>
        <w:t xml:space="preserve"> any assets for the benefit of creditors. Once the Liquidator has </w:t>
      </w:r>
      <w:proofErr w:type="spellStart"/>
      <w:r w:rsidRPr="00C60A3B">
        <w:rPr>
          <w:rFonts w:ascii="Avenir Next" w:hAnsi="Avenir Next" w:cs="Arial"/>
          <w:color w:val="333333"/>
          <w:sz w:val="22"/>
          <w:szCs w:val="22"/>
        </w:rPr>
        <w:t>finalised</w:t>
      </w:r>
      <w:proofErr w:type="spellEnd"/>
      <w:r w:rsidRPr="00C60A3B">
        <w:rPr>
          <w:rFonts w:ascii="Avenir Next" w:hAnsi="Avenir Next" w:cs="Arial"/>
          <w:color w:val="333333"/>
          <w:sz w:val="22"/>
          <w:szCs w:val="22"/>
        </w:rPr>
        <w:t xml:space="preserve"> the position, the company will then move to dissolution.</w:t>
      </w:r>
    </w:p>
    <w:p w14:paraId="4F83263B" w14:textId="72AE1640" w:rsidR="00F72EDA" w:rsidRPr="00C60A3B" w:rsidRDefault="00F72EDA" w:rsidP="00F72EDA">
      <w:pPr>
        <w:pStyle w:val="NormalWeb"/>
        <w:spacing w:before="0" w:beforeAutospacing="0" w:after="195" w:afterAutospacing="0"/>
        <w:rPr>
          <w:rFonts w:ascii="Avenir Next" w:hAnsi="Avenir Next" w:cs="Arial"/>
          <w:color w:val="333333"/>
          <w:sz w:val="22"/>
          <w:szCs w:val="22"/>
        </w:rPr>
      </w:pPr>
      <w:r w:rsidRPr="00C60A3B">
        <w:rPr>
          <w:rFonts w:ascii="Avenir Next" w:hAnsi="Avenir Next" w:cs="Arial"/>
          <w:color w:val="333333"/>
          <w:sz w:val="22"/>
          <w:szCs w:val="22"/>
        </w:rPr>
        <w:t>The final type of Liquidation is</w:t>
      </w:r>
      <w:r>
        <w:rPr>
          <w:rFonts w:ascii="Avenir Next" w:hAnsi="Avenir Next" w:cs="Arial"/>
          <w:color w:val="333333"/>
          <w:sz w:val="22"/>
          <w:szCs w:val="22"/>
        </w:rPr>
        <w:t xml:space="preserve">a </w:t>
      </w:r>
      <w:r>
        <w:rPr>
          <w:rFonts w:ascii="Avenir Next" w:hAnsi="Avenir Next" w:cs="Arial"/>
          <w:color w:val="333333"/>
          <w:sz w:val="22"/>
          <w:szCs w:val="22"/>
        </w:rPr>
        <w:t>Compulsory Liquidation</w:t>
      </w:r>
      <w:r w:rsidRPr="00C60A3B">
        <w:rPr>
          <w:rStyle w:val="apple-converted-space"/>
          <w:rFonts w:ascii="Avenir Next" w:hAnsi="Avenir Next" w:cs="Arial"/>
          <w:color w:val="333333"/>
          <w:sz w:val="22"/>
          <w:szCs w:val="22"/>
        </w:rPr>
        <w:t xml:space="preserve"> which</w:t>
      </w:r>
      <w:r w:rsidRPr="00C60A3B">
        <w:rPr>
          <w:rFonts w:ascii="Avenir Next" w:hAnsi="Avenir Next" w:cs="Arial"/>
          <w:color w:val="333333"/>
          <w:sz w:val="22"/>
          <w:szCs w:val="22"/>
        </w:rPr>
        <w:t xml:space="preserve"> is initiated through the Court through the presentation of a winding-up petition. The Court will then grant a </w:t>
      </w:r>
      <w:r w:rsidRPr="00C60A3B">
        <w:rPr>
          <w:rFonts w:ascii="Avenir Next" w:hAnsi="Avenir Next" w:cs="Arial"/>
          <w:color w:val="333333"/>
          <w:sz w:val="22"/>
          <w:szCs w:val="22"/>
        </w:rPr>
        <w:lastRenderedPageBreak/>
        <w:t>Winding Up Order and the Official Receiver is appointed as the Liquidator. A Licensed Insolvency Practitioner may be subsequently appointed as Liquidator if the creditors seek an appointment or if the OR decides to appoint a Liquidator.</w:t>
      </w:r>
    </w:p>
    <w:p w14:paraId="755E9214" w14:textId="77777777" w:rsidR="00F72EDA" w:rsidRPr="00C60A3B" w:rsidRDefault="00F72EDA" w:rsidP="00F72EDA">
      <w:pPr>
        <w:pStyle w:val="Heading2"/>
        <w:spacing w:before="390" w:beforeAutospacing="0" w:after="195" w:afterAutospacing="0"/>
        <w:rPr>
          <w:rFonts w:ascii="Avenir Next" w:hAnsi="Avenir Next" w:cs="Arial"/>
          <w:b w:val="0"/>
          <w:bCs w:val="0"/>
          <w:color w:val="2B355D"/>
          <w:sz w:val="22"/>
          <w:szCs w:val="22"/>
        </w:rPr>
      </w:pPr>
      <w:r w:rsidRPr="00C60A3B">
        <w:rPr>
          <w:rFonts w:ascii="Avenir Next" w:hAnsi="Avenir Next" w:cs="Arial"/>
          <w:b w:val="0"/>
          <w:bCs w:val="0"/>
          <w:color w:val="2B355D"/>
          <w:sz w:val="22"/>
          <w:szCs w:val="22"/>
        </w:rPr>
        <w:t>Receivership</w:t>
      </w:r>
    </w:p>
    <w:p w14:paraId="4816F1A4" w14:textId="77777777" w:rsidR="00F72EDA" w:rsidRPr="00C60A3B" w:rsidRDefault="00F72EDA" w:rsidP="00F72EDA">
      <w:pPr>
        <w:pStyle w:val="NormalWeb"/>
        <w:spacing w:before="0" w:beforeAutospacing="0" w:after="195" w:afterAutospacing="0"/>
        <w:rPr>
          <w:rFonts w:ascii="Avenir Next" w:hAnsi="Avenir Next" w:cs="Arial"/>
          <w:color w:val="333333"/>
          <w:sz w:val="22"/>
          <w:szCs w:val="22"/>
        </w:rPr>
      </w:pPr>
      <w:r w:rsidRPr="00C60A3B">
        <w:rPr>
          <w:rFonts w:ascii="Avenir Next" w:hAnsi="Avenir Next" w:cs="Arial"/>
          <w:color w:val="333333"/>
          <w:sz w:val="22"/>
          <w:szCs w:val="22"/>
        </w:rPr>
        <w:t>A receiver is appointed by a lender of a fixed charge over some or all of the company’s assets. </w:t>
      </w:r>
    </w:p>
    <w:p w14:paraId="3340FB78" w14:textId="77777777" w:rsidR="00F72EDA" w:rsidRPr="00C60A3B" w:rsidRDefault="00F72EDA" w:rsidP="00F72EDA">
      <w:pPr>
        <w:rPr>
          <w:rFonts w:ascii="Avenir Next" w:hAnsi="Avenir Next"/>
          <w:sz w:val="22"/>
          <w:szCs w:val="22"/>
        </w:rPr>
      </w:pPr>
      <w:r w:rsidRPr="00591B45">
        <w:rPr>
          <w:rFonts w:ascii="Avenir Next" w:hAnsi="Avenir Next"/>
          <w:b/>
          <w:bCs/>
          <w:sz w:val="22"/>
          <w:szCs w:val="22"/>
        </w:rPr>
        <w:t>INFORMAL</w:t>
      </w:r>
      <w:r>
        <w:rPr>
          <w:rFonts w:ascii="Avenir Next" w:hAnsi="Avenir Next"/>
          <w:sz w:val="22"/>
          <w:szCs w:val="22"/>
        </w:rPr>
        <w:t xml:space="preserve"> Proceedings:</w:t>
      </w:r>
    </w:p>
    <w:p w14:paraId="5EFBEABB" w14:textId="1D7C12E7" w:rsidR="00F72EDA" w:rsidRPr="00591B45" w:rsidRDefault="00F72EDA" w:rsidP="00F72EDA">
      <w:pPr>
        <w:numPr>
          <w:ilvl w:val="0"/>
          <w:numId w:val="25"/>
        </w:numPr>
        <w:spacing w:before="100" w:beforeAutospacing="1" w:after="100" w:afterAutospacing="1"/>
        <w:rPr>
          <w:rFonts w:ascii="Avenir Next" w:hAnsi="Avenir Next" w:cs="Open Sans"/>
          <w:color w:val="000000"/>
          <w:sz w:val="22"/>
          <w:szCs w:val="22"/>
          <w:lang w:eastAsia="en-GB"/>
        </w:rPr>
      </w:pPr>
      <w:r w:rsidRPr="00591B45">
        <w:rPr>
          <w:rFonts w:ascii="Avenir Next" w:hAnsi="Avenir Next" w:cs="Open Sans"/>
          <w:color w:val="000000"/>
          <w:sz w:val="22"/>
          <w:szCs w:val="22"/>
          <w:lang w:eastAsia="en-GB"/>
        </w:rPr>
        <w:t>FPPL can by r</w:t>
      </w:r>
      <w:r w:rsidRPr="00452CD9">
        <w:rPr>
          <w:rFonts w:ascii="Avenir Next" w:hAnsi="Avenir Next" w:cs="Open Sans"/>
          <w:color w:val="000000"/>
          <w:sz w:val="22"/>
          <w:szCs w:val="22"/>
          <w:lang w:eastAsia="en-GB"/>
        </w:rPr>
        <w:t>eaching an informal agreement with creditor</w:t>
      </w:r>
      <w:r>
        <w:rPr>
          <w:rFonts w:ascii="Avenir Next" w:hAnsi="Avenir Next" w:cs="Open Sans"/>
          <w:color w:val="000000"/>
          <w:sz w:val="22"/>
          <w:szCs w:val="22"/>
          <w:lang w:eastAsia="en-GB"/>
        </w:rPr>
        <w:t xml:space="preserve"> </w:t>
      </w:r>
      <w:r w:rsidRPr="00591B45">
        <w:rPr>
          <w:rFonts w:ascii="Avenir Next" w:hAnsi="Avenir Next" w:cs="Open Sans"/>
          <w:color w:val="000000"/>
          <w:sz w:val="22"/>
          <w:szCs w:val="22"/>
          <w:lang w:eastAsia="en-GB"/>
        </w:rPr>
        <w:t xml:space="preserve">(Lobo) </w:t>
      </w:r>
      <w:r w:rsidRPr="00452CD9">
        <w:rPr>
          <w:rFonts w:ascii="Avenir Next" w:hAnsi="Avenir Next" w:cs="Open Sans"/>
          <w:color w:val="000000"/>
          <w:sz w:val="22"/>
          <w:szCs w:val="22"/>
          <w:lang w:eastAsia="en-GB"/>
        </w:rPr>
        <w:t xml:space="preserve">to pay off their </w:t>
      </w:r>
      <w:r w:rsidRPr="00591B45">
        <w:rPr>
          <w:rFonts w:ascii="Avenir Next" w:hAnsi="Avenir Next" w:cs="Open Sans"/>
          <w:color w:val="000000"/>
          <w:sz w:val="22"/>
          <w:szCs w:val="22"/>
          <w:lang w:eastAsia="en-GB"/>
        </w:rPr>
        <w:t>debt</w:t>
      </w:r>
      <w:r w:rsidRPr="00452CD9">
        <w:rPr>
          <w:rFonts w:ascii="Avenir Next" w:hAnsi="Avenir Next" w:cs="Open Sans"/>
          <w:color w:val="000000"/>
          <w:sz w:val="22"/>
          <w:szCs w:val="22"/>
          <w:lang w:eastAsia="en-GB"/>
        </w:rPr>
        <w:t xml:space="preserve">, based upon the level </w:t>
      </w:r>
      <w:r w:rsidRPr="00452CD9">
        <w:rPr>
          <w:rFonts w:ascii="Avenir Next" w:hAnsi="Avenir Next" w:cs="Open Sans"/>
          <w:color w:val="000000"/>
          <w:sz w:val="22"/>
          <w:szCs w:val="22"/>
          <w:lang w:eastAsia="en-GB"/>
        </w:rPr>
        <w:t>of assets</w:t>
      </w:r>
      <w:r w:rsidRPr="00452CD9">
        <w:rPr>
          <w:rFonts w:ascii="Avenir Next" w:hAnsi="Avenir Next" w:cs="Open Sans"/>
          <w:color w:val="000000"/>
          <w:sz w:val="22"/>
          <w:szCs w:val="22"/>
          <w:lang w:eastAsia="en-GB"/>
        </w:rPr>
        <w:t xml:space="preserve"> and </w:t>
      </w:r>
      <w:r w:rsidRPr="00591B45">
        <w:rPr>
          <w:rFonts w:ascii="Avenir Next" w:hAnsi="Avenir Next" w:cs="Open Sans"/>
          <w:color w:val="000000"/>
          <w:sz w:val="22"/>
          <w:szCs w:val="22"/>
          <w:lang w:eastAsia="en-GB"/>
        </w:rPr>
        <w:t xml:space="preserve">the </w:t>
      </w:r>
      <w:r w:rsidRPr="00452CD9">
        <w:rPr>
          <w:rFonts w:ascii="Avenir Next" w:hAnsi="Avenir Next" w:cs="Open Sans"/>
          <w:color w:val="000000"/>
          <w:sz w:val="22"/>
          <w:szCs w:val="22"/>
          <w:lang w:eastAsia="en-GB"/>
        </w:rPr>
        <w:t>ability</w:t>
      </w:r>
      <w:r w:rsidRPr="00452CD9">
        <w:rPr>
          <w:rFonts w:ascii="Avenir Next" w:hAnsi="Avenir Next" w:cs="Open Sans"/>
          <w:color w:val="000000"/>
          <w:sz w:val="22"/>
          <w:szCs w:val="22"/>
          <w:lang w:eastAsia="en-GB"/>
        </w:rPr>
        <w:t xml:space="preserve"> to comply with this style of agreement.  </w:t>
      </w:r>
    </w:p>
    <w:p w14:paraId="32731A88" w14:textId="6FCA4922" w:rsidR="00F72EDA" w:rsidRPr="00591B45" w:rsidRDefault="00F72EDA" w:rsidP="00F72EDA">
      <w:pPr>
        <w:spacing w:before="100" w:beforeAutospacing="1" w:after="100" w:afterAutospacing="1"/>
        <w:ind w:left="720"/>
        <w:rPr>
          <w:rFonts w:ascii="Avenir Next" w:hAnsi="Avenir Next" w:cs="Open Sans"/>
          <w:color w:val="000000"/>
          <w:sz w:val="22"/>
          <w:szCs w:val="22"/>
          <w:lang w:eastAsia="en-GB"/>
        </w:rPr>
      </w:pPr>
      <w:r w:rsidRPr="00591B45">
        <w:rPr>
          <w:rFonts w:ascii="Avenir Next" w:hAnsi="Avenir Next" w:cs="Open Sans"/>
          <w:color w:val="000000"/>
          <w:sz w:val="22"/>
          <w:szCs w:val="22"/>
          <w:lang w:eastAsia="en-GB"/>
        </w:rPr>
        <w:t>T</w:t>
      </w:r>
      <w:r w:rsidRPr="00452CD9">
        <w:rPr>
          <w:rFonts w:ascii="Avenir Next" w:hAnsi="Avenir Next" w:cs="Open Sans"/>
          <w:color w:val="000000"/>
          <w:sz w:val="22"/>
          <w:szCs w:val="22"/>
          <w:lang w:eastAsia="en-GB"/>
        </w:rPr>
        <w:t xml:space="preserve">hese types of agreements are generally not legally binding, so you need to ensure that any proposal </w:t>
      </w:r>
      <w:r w:rsidRPr="00591B45">
        <w:rPr>
          <w:rFonts w:ascii="Avenir Next" w:hAnsi="Avenir Next" w:cs="Open Sans"/>
          <w:color w:val="000000"/>
          <w:sz w:val="22"/>
          <w:szCs w:val="22"/>
          <w:lang w:eastAsia="en-GB"/>
        </w:rPr>
        <w:t>made</w:t>
      </w:r>
      <w:r w:rsidRPr="00452CD9">
        <w:rPr>
          <w:rFonts w:ascii="Avenir Next" w:hAnsi="Avenir Next" w:cs="Open Sans"/>
          <w:color w:val="000000"/>
          <w:sz w:val="22"/>
          <w:szCs w:val="22"/>
          <w:lang w:eastAsia="en-GB"/>
        </w:rPr>
        <w:t xml:space="preserve"> to creditors is achievable; otherwise, you may likely need to </w:t>
      </w:r>
      <w:r w:rsidRPr="00452CD9">
        <w:rPr>
          <w:rFonts w:ascii="Avenir Next" w:hAnsi="Avenir Next" w:cs="Open Sans"/>
          <w:color w:val="000000"/>
          <w:sz w:val="22"/>
          <w:szCs w:val="22"/>
          <w:lang w:eastAsia="en-GB"/>
        </w:rPr>
        <w:t>revisit.</w:t>
      </w:r>
    </w:p>
    <w:p w14:paraId="04CD9439" w14:textId="3E649ED4" w:rsidR="00F72EDA" w:rsidRDefault="00F72EDA" w:rsidP="00F72EDA">
      <w:pPr>
        <w:numPr>
          <w:ilvl w:val="0"/>
          <w:numId w:val="25"/>
        </w:numPr>
        <w:spacing w:before="100" w:beforeAutospacing="1" w:after="100" w:afterAutospacing="1"/>
        <w:rPr>
          <w:rFonts w:ascii="Avenir Next" w:hAnsi="Avenir Next" w:cs="Open Sans"/>
          <w:color w:val="000000"/>
          <w:sz w:val="22"/>
          <w:szCs w:val="22"/>
          <w:lang w:eastAsia="en-GB"/>
        </w:rPr>
      </w:pPr>
      <w:r w:rsidRPr="00591B45">
        <w:rPr>
          <w:rFonts w:ascii="Avenir Next" w:hAnsi="Avenir Next" w:cs="Open Sans"/>
          <w:color w:val="000000"/>
          <w:sz w:val="22"/>
          <w:szCs w:val="22"/>
          <w:lang w:eastAsia="en-GB"/>
        </w:rPr>
        <w:t>Another option is by o</w:t>
      </w:r>
      <w:r w:rsidRPr="00452CD9">
        <w:rPr>
          <w:rFonts w:ascii="Avenir Next" w:hAnsi="Avenir Next" w:cs="Open Sans"/>
          <w:color w:val="000000"/>
          <w:sz w:val="22"/>
          <w:szCs w:val="22"/>
          <w:lang w:eastAsia="en-GB"/>
        </w:rPr>
        <w:t xml:space="preserve">btaining an unsecured loan to </w:t>
      </w:r>
      <w:r w:rsidRPr="00452CD9">
        <w:rPr>
          <w:rFonts w:ascii="Avenir Next" w:hAnsi="Avenir Next" w:cs="Open Sans"/>
          <w:color w:val="000000"/>
          <w:sz w:val="22"/>
          <w:szCs w:val="22"/>
          <w:lang w:eastAsia="en-GB"/>
        </w:rPr>
        <w:t>simplify debt</w:t>
      </w:r>
      <w:r w:rsidRPr="00452CD9">
        <w:rPr>
          <w:rFonts w:ascii="Avenir Next" w:hAnsi="Avenir Next" w:cs="Open Sans"/>
          <w:color w:val="000000"/>
          <w:sz w:val="22"/>
          <w:szCs w:val="22"/>
          <w:lang w:eastAsia="en-GB"/>
        </w:rPr>
        <w:t xml:space="preserve"> structure and turn it into one manageable monthly amount. </w:t>
      </w:r>
      <w:r w:rsidRPr="00591B45">
        <w:rPr>
          <w:rFonts w:ascii="Avenir Next" w:hAnsi="Avenir Next" w:cs="Open Sans"/>
          <w:color w:val="000000"/>
          <w:sz w:val="22"/>
          <w:szCs w:val="22"/>
          <w:lang w:eastAsia="en-GB"/>
        </w:rPr>
        <w:t xml:space="preserve">FPPL </w:t>
      </w:r>
      <w:r w:rsidRPr="00452CD9">
        <w:rPr>
          <w:rFonts w:ascii="Avenir Next" w:hAnsi="Avenir Next" w:cs="Open Sans"/>
          <w:color w:val="000000"/>
          <w:sz w:val="22"/>
          <w:szCs w:val="22"/>
          <w:lang w:eastAsia="en-GB"/>
        </w:rPr>
        <w:t>will</w:t>
      </w:r>
      <w:r w:rsidRPr="00452CD9">
        <w:rPr>
          <w:rFonts w:ascii="Avenir Next" w:hAnsi="Avenir Next" w:cs="Open Sans"/>
          <w:color w:val="000000"/>
          <w:sz w:val="22"/>
          <w:szCs w:val="22"/>
          <w:lang w:eastAsia="en-GB"/>
        </w:rPr>
        <w:t xml:space="preserve"> again need to ensure that any </w:t>
      </w:r>
      <w:r w:rsidRPr="00452CD9">
        <w:rPr>
          <w:rFonts w:ascii="Avenir Next" w:hAnsi="Avenir Next" w:cs="Open Sans"/>
          <w:color w:val="000000"/>
          <w:sz w:val="22"/>
          <w:szCs w:val="22"/>
          <w:lang w:eastAsia="en-GB"/>
        </w:rPr>
        <w:t>loan secured</w:t>
      </w:r>
      <w:r w:rsidRPr="00452CD9">
        <w:rPr>
          <w:rFonts w:ascii="Avenir Next" w:hAnsi="Avenir Next" w:cs="Open Sans"/>
          <w:color w:val="000000"/>
          <w:sz w:val="22"/>
          <w:szCs w:val="22"/>
          <w:lang w:eastAsia="en-GB"/>
        </w:rPr>
        <w:t xml:space="preserve"> is affordable, </w:t>
      </w:r>
      <w:r w:rsidRPr="00591B45">
        <w:rPr>
          <w:rFonts w:ascii="Avenir Next" w:hAnsi="Avenir Next" w:cs="Open Sans"/>
          <w:color w:val="000000"/>
          <w:sz w:val="22"/>
          <w:szCs w:val="22"/>
          <w:lang w:eastAsia="en-GB"/>
        </w:rPr>
        <w:t xml:space="preserve">depending on </w:t>
      </w:r>
      <w:r w:rsidRPr="00452CD9">
        <w:rPr>
          <w:rFonts w:ascii="Avenir Next" w:hAnsi="Avenir Next" w:cs="Open Sans"/>
          <w:color w:val="000000"/>
          <w:sz w:val="22"/>
          <w:szCs w:val="22"/>
          <w:lang w:eastAsia="en-GB"/>
        </w:rPr>
        <w:t>monthly income and outgoings.</w:t>
      </w:r>
    </w:p>
    <w:p w14:paraId="352E000F" w14:textId="77777777" w:rsidR="00F72EDA" w:rsidRPr="00452CD9" w:rsidRDefault="00F72EDA" w:rsidP="00F72EDA">
      <w:pPr>
        <w:spacing w:before="100" w:beforeAutospacing="1" w:after="100" w:afterAutospacing="1"/>
        <w:ind w:left="720"/>
        <w:rPr>
          <w:rFonts w:ascii="Avenir Next" w:hAnsi="Avenir Next" w:cs="Open Sans"/>
          <w:color w:val="000000"/>
          <w:sz w:val="22"/>
          <w:szCs w:val="22"/>
          <w:lang w:eastAsia="en-GB"/>
        </w:rPr>
      </w:pPr>
    </w:p>
    <w:p w14:paraId="5DBC1241" w14:textId="77777777" w:rsidR="00F72EDA" w:rsidRPr="00591B45" w:rsidRDefault="00F72EDA" w:rsidP="00F72EDA">
      <w:pPr>
        <w:numPr>
          <w:ilvl w:val="0"/>
          <w:numId w:val="25"/>
        </w:numPr>
        <w:spacing w:before="100" w:beforeAutospacing="1" w:after="100" w:afterAutospacing="1"/>
        <w:rPr>
          <w:rFonts w:ascii="Avenir Next" w:hAnsi="Avenir Next" w:cs="Open Sans"/>
          <w:color w:val="000000"/>
          <w:sz w:val="22"/>
          <w:szCs w:val="22"/>
          <w:lang w:eastAsia="en-GB"/>
        </w:rPr>
      </w:pPr>
      <w:r w:rsidRPr="00452CD9">
        <w:rPr>
          <w:rFonts w:ascii="Avenir Next" w:hAnsi="Avenir Next" w:cs="Open Sans"/>
          <w:color w:val="000000"/>
          <w:sz w:val="22"/>
          <w:szCs w:val="22"/>
          <w:lang w:eastAsia="en-GB"/>
        </w:rPr>
        <w:t xml:space="preserve">If </w:t>
      </w:r>
      <w:r w:rsidRPr="00591B45">
        <w:rPr>
          <w:rFonts w:ascii="Avenir Next" w:hAnsi="Avenir Next" w:cs="Open Sans"/>
          <w:color w:val="000000"/>
          <w:sz w:val="22"/>
          <w:szCs w:val="22"/>
          <w:lang w:eastAsia="en-GB"/>
        </w:rPr>
        <w:t>FPPL</w:t>
      </w:r>
      <w:r w:rsidRPr="00452CD9">
        <w:rPr>
          <w:rFonts w:ascii="Avenir Next" w:hAnsi="Avenir Next" w:cs="Open Sans"/>
          <w:color w:val="000000"/>
          <w:sz w:val="22"/>
          <w:szCs w:val="22"/>
          <w:lang w:eastAsia="en-GB"/>
        </w:rPr>
        <w:t xml:space="preserve"> own</w:t>
      </w:r>
      <w:r>
        <w:rPr>
          <w:rFonts w:ascii="Avenir Next" w:hAnsi="Avenir Next" w:cs="Open Sans"/>
          <w:color w:val="000000"/>
          <w:sz w:val="22"/>
          <w:szCs w:val="22"/>
          <w:lang w:eastAsia="en-GB"/>
        </w:rPr>
        <w:t>s</w:t>
      </w:r>
      <w:r w:rsidRPr="00452CD9">
        <w:rPr>
          <w:rFonts w:ascii="Avenir Next" w:hAnsi="Avenir Next" w:cs="Open Sans"/>
          <w:color w:val="000000"/>
          <w:sz w:val="22"/>
          <w:szCs w:val="22"/>
          <w:lang w:eastAsia="en-GB"/>
        </w:rPr>
        <w:t xml:space="preserve"> either a property or a high</w:t>
      </w:r>
      <w:r w:rsidRPr="00452CD9">
        <w:rPr>
          <w:rFonts w:ascii="Avenir Next" w:hAnsi="Avenir Next" w:cs="Open Sans"/>
          <w:b/>
          <w:bCs/>
          <w:color w:val="000000"/>
          <w:sz w:val="22"/>
          <w:szCs w:val="22"/>
          <w:lang w:eastAsia="en-GB"/>
        </w:rPr>
        <w:t>-</w:t>
      </w:r>
      <w:r w:rsidRPr="00452CD9">
        <w:rPr>
          <w:rFonts w:ascii="Avenir Next" w:hAnsi="Avenir Next" w:cs="Open Sans"/>
          <w:color w:val="000000"/>
          <w:sz w:val="22"/>
          <w:szCs w:val="22"/>
          <w:lang w:eastAsia="en-GB"/>
        </w:rPr>
        <w:t xml:space="preserve">value asset, it may be that a lender will   offer </w:t>
      </w:r>
      <w:proofErr w:type="gramStart"/>
      <w:r w:rsidRPr="00591B45">
        <w:rPr>
          <w:rFonts w:ascii="Avenir Next" w:hAnsi="Avenir Next" w:cs="Open Sans"/>
          <w:color w:val="000000"/>
          <w:sz w:val="22"/>
          <w:szCs w:val="22"/>
          <w:lang w:eastAsia="en-GB"/>
        </w:rPr>
        <w:t xml:space="preserve">it </w:t>
      </w:r>
      <w:r w:rsidRPr="00452CD9">
        <w:rPr>
          <w:rFonts w:ascii="Avenir Next" w:hAnsi="Avenir Next" w:cs="Open Sans"/>
          <w:color w:val="000000"/>
          <w:sz w:val="22"/>
          <w:szCs w:val="22"/>
          <w:lang w:eastAsia="en-GB"/>
        </w:rPr>
        <w:t xml:space="preserve"> a</w:t>
      </w:r>
      <w:proofErr w:type="gramEnd"/>
      <w:r w:rsidRPr="00452CD9">
        <w:rPr>
          <w:rFonts w:ascii="Avenir Next" w:hAnsi="Avenir Next" w:cs="Open Sans"/>
          <w:color w:val="000000"/>
          <w:sz w:val="22"/>
          <w:szCs w:val="22"/>
          <w:lang w:eastAsia="en-GB"/>
        </w:rPr>
        <w:t xml:space="preserve"> loan that is secured against that property or asset, rather than the loan being treated as unsecured</w:t>
      </w:r>
      <w:r w:rsidRPr="00591B45">
        <w:rPr>
          <w:rFonts w:ascii="Avenir Next" w:hAnsi="Avenir Next" w:cs="Open Sans"/>
          <w:color w:val="000000"/>
          <w:sz w:val="22"/>
          <w:szCs w:val="22"/>
          <w:lang w:eastAsia="en-GB"/>
        </w:rPr>
        <w:t xml:space="preserve"> </w:t>
      </w:r>
      <w:r w:rsidRPr="00452CD9">
        <w:rPr>
          <w:rFonts w:ascii="Avenir Next" w:hAnsi="Avenir Next" w:cs="Open Sans"/>
          <w:color w:val="000000"/>
          <w:sz w:val="22"/>
          <w:szCs w:val="22"/>
          <w:lang w:eastAsia="en-GB"/>
        </w:rPr>
        <w:t>depend</w:t>
      </w:r>
      <w:r w:rsidRPr="00591B45">
        <w:rPr>
          <w:rFonts w:ascii="Avenir Next" w:hAnsi="Avenir Next" w:cs="Open Sans"/>
          <w:color w:val="000000"/>
          <w:sz w:val="22"/>
          <w:szCs w:val="22"/>
          <w:lang w:eastAsia="en-GB"/>
        </w:rPr>
        <w:t>ing</w:t>
      </w:r>
      <w:r w:rsidRPr="00452CD9">
        <w:rPr>
          <w:rFonts w:ascii="Avenir Next" w:hAnsi="Avenir Next" w:cs="Open Sans"/>
          <w:color w:val="000000"/>
          <w:sz w:val="22"/>
          <w:szCs w:val="22"/>
          <w:lang w:eastAsia="en-GB"/>
        </w:rPr>
        <w:t xml:space="preserve"> upon the value of the property or asset and the existing borrowings against it.. </w:t>
      </w:r>
    </w:p>
    <w:p w14:paraId="13152B02" w14:textId="77777777" w:rsidR="00F72EDA" w:rsidRPr="00591B45" w:rsidRDefault="00F72EDA" w:rsidP="00F72EDA">
      <w:pPr>
        <w:spacing w:before="100" w:beforeAutospacing="1" w:after="100" w:afterAutospacing="1"/>
        <w:ind w:left="720"/>
        <w:rPr>
          <w:rFonts w:ascii="Avenir Next" w:hAnsi="Avenir Next" w:cs="Open Sans"/>
          <w:color w:val="000000"/>
          <w:sz w:val="22"/>
          <w:szCs w:val="22"/>
          <w:lang w:eastAsia="en-GB"/>
        </w:rPr>
      </w:pPr>
      <w:r w:rsidRPr="00452CD9">
        <w:rPr>
          <w:rFonts w:ascii="Avenir Next" w:hAnsi="Avenir Next" w:cs="Open Sans"/>
          <w:color w:val="000000"/>
          <w:sz w:val="22"/>
          <w:szCs w:val="22"/>
          <w:lang w:eastAsia="en-GB"/>
        </w:rPr>
        <w:t xml:space="preserve">Any failure to service this loan may end up in losing </w:t>
      </w:r>
      <w:r w:rsidRPr="00591B45">
        <w:rPr>
          <w:rFonts w:ascii="Avenir Next" w:hAnsi="Avenir Next" w:cs="Open Sans"/>
          <w:color w:val="000000"/>
          <w:sz w:val="22"/>
          <w:szCs w:val="22"/>
          <w:lang w:eastAsia="en-GB"/>
        </w:rPr>
        <w:t>its asset.</w:t>
      </w:r>
    </w:p>
    <w:p w14:paraId="2E1FB05D" w14:textId="77777777" w:rsidR="00F72EDA" w:rsidRPr="00C60A3B" w:rsidRDefault="00F72EDA" w:rsidP="00F72EDA">
      <w:pPr>
        <w:pStyle w:val="NormalWeb"/>
        <w:numPr>
          <w:ilvl w:val="0"/>
          <w:numId w:val="25"/>
        </w:numPr>
        <w:rPr>
          <w:rFonts w:ascii="Avenir Next" w:hAnsi="Avenir Next"/>
          <w:sz w:val="22"/>
          <w:szCs w:val="22"/>
        </w:rPr>
      </w:pPr>
      <w:r w:rsidRPr="00C60A3B">
        <w:rPr>
          <w:rFonts w:ascii="Avenir Next" w:hAnsi="Avenir Next"/>
          <w:sz w:val="22"/>
          <w:szCs w:val="22"/>
        </w:rPr>
        <w:t xml:space="preserve">An informal insolvency arrangement involves negotiating directly with </w:t>
      </w:r>
      <w:r>
        <w:rPr>
          <w:rFonts w:ascii="Avenir Next" w:hAnsi="Avenir Next"/>
          <w:sz w:val="22"/>
          <w:szCs w:val="22"/>
        </w:rPr>
        <w:t xml:space="preserve">Lobo, </w:t>
      </w:r>
      <w:r w:rsidRPr="00C60A3B">
        <w:rPr>
          <w:rFonts w:ascii="Avenir Next" w:hAnsi="Avenir Next"/>
          <w:sz w:val="22"/>
          <w:szCs w:val="22"/>
        </w:rPr>
        <w:t xml:space="preserve">to come to some agreement over how </w:t>
      </w:r>
      <w:r>
        <w:rPr>
          <w:rFonts w:ascii="Avenir Next" w:hAnsi="Avenir Next"/>
          <w:sz w:val="22"/>
          <w:szCs w:val="22"/>
        </w:rPr>
        <w:t xml:space="preserve">FPPL </w:t>
      </w:r>
      <w:r w:rsidRPr="00C60A3B">
        <w:rPr>
          <w:rFonts w:ascii="Avenir Next" w:hAnsi="Avenir Next"/>
          <w:sz w:val="22"/>
          <w:szCs w:val="22"/>
        </w:rPr>
        <w:t xml:space="preserve">will pay back the money </w:t>
      </w:r>
      <w:r>
        <w:rPr>
          <w:rFonts w:ascii="Avenir Next" w:hAnsi="Avenir Next"/>
          <w:sz w:val="22"/>
          <w:szCs w:val="22"/>
        </w:rPr>
        <w:t>it</w:t>
      </w:r>
      <w:r w:rsidRPr="00C60A3B">
        <w:rPr>
          <w:rFonts w:ascii="Avenir Next" w:hAnsi="Avenir Next"/>
          <w:sz w:val="22"/>
          <w:szCs w:val="22"/>
        </w:rPr>
        <w:t xml:space="preserve"> owe</w:t>
      </w:r>
      <w:r>
        <w:rPr>
          <w:rFonts w:ascii="Avenir Next" w:hAnsi="Avenir Next"/>
          <w:sz w:val="22"/>
          <w:szCs w:val="22"/>
        </w:rPr>
        <w:t>s</w:t>
      </w:r>
      <w:r w:rsidRPr="00C60A3B">
        <w:rPr>
          <w:rFonts w:ascii="Avenir Next" w:hAnsi="Avenir Next"/>
          <w:sz w:val="22"/>
          <w:szCs w:val="22"/>
        </w:rPr>
        <w:t>. An agreement of this type can be entered into relatively simply, so long as creditor co-operative, and will not be legally binding on any party.</w:t>
      </w:r>
    </w:p>
    <w:p w14:paraId="10BDA1F3" w14:textId="454B5EE7" w:rsidR="00F72EDA" w:rsidRDefault="00F72EDA" w:rsidP="00F72EDA">
      <w:pPr>
        <w:pStyle w:val="NormalWeb"/>
        <w:numPr>
          <w:ilvl w:val="0"/>
          <w:numId w:val="25"/>
        </w:numPr>
        <w:rPr>
          <w:rFonts w:ascii="Avenir Next" w:hAnsi="Avenir Next"/>
          <w:sz w:val="22"/>
          <w:szCs w:val="22"/>
        </w:rPr>
      </w:pPr>
      <w:r w:rsidRPr="00C60A3B">
        <w:rPr>
          <w:rFonts w:ascii="Avenir Next" w:hAnsi="Avenir Next"/>
          <w:sz w:val="22"/>
          <w:szCs w:val="22"/>
        </w:rPr>
        <w:t>When creditor pressures are becoming too much to handle and debt is continually piling up, a suitable solution must be sought as soon as possible to minimise the threat of</w:t>
      </w:r>
      <w:r>
        <w:rPr>
          <w:rFonts w:ascii="Avenir Next" w:hAnsi="Avenir Next"/>
          <w:sz w:val="22"/>
          <w:szCs w:val="22"/>
        </w:rPr>
        <w:t xml:space="preserve"> liquidation</w:t>
      </w:r>
      <w:r w:rsidRPr="00C60A3B">
        <w:rPr>
          <w:rFonts w:ascii="Avenir Next" w:hAnsi="Avenir Next"/>
          <w:sz w:val="22"/>
          <w:szCs w:val="22"/>
        </w:rPr>
        <w:t>. However, negotiat</w:t>
      </w:r>
      <w:r>
        <w:rPr>
          <w:rFonts w:ascii="Avenir Next" w:hAnsi="Avenir Next"/>
          <w:sz w:val="22"/>
          <w:szCs w:val="22"/>
        </w:rPr>
        <w:t>ing</w:t>
      </w:r>
      <w:r w:rsidRPr="00C60A3B">
        <w:rPr>
          <w:rFonts w:ascii="Avenir Next" w:hAnsi="Avenir Next"/>
          <w:sz w:val="22"/>
          <w:szCs w:val="22"/>
        </w:rPr>
        <w:t xml:space="preserve"> with creditors independently probably will not yield positive results as consistently as having a formal proposal drawn up and submitted on your behalf by a</w:t>
      </w:r>
      <w:r>
        <w:rPr>
          <w:rFonts w:ascii="Avenir Next" w:hAnsi="Avenir Next"/>
          <w:sz w:val="22"/>
          <w:szCs w:val="22"/>
        </w:rPr>
        <w:t xml:space="preserve"> </w:t>
      </w:r>
      <w:r>
        <w:rPr>
          <w:rFonts w:ascii="Avenir Next" w:hAnsi="Avenir Next"/>
          <w:sz w:val="22"/>
          <w:szCs w:val="22"/>
        </w:rPr>
        <w:t>professional</w:t>
      </w:r>
      <w:r w:rsidRPr="00C60A3B">
        <w:rPr>
          <w:rStyle w:val="apple-converted-space"/>
          <w:rFonts w:ascii="Avenir Next" w:hAnsi="Avenir Next"/>
          <w:sz w:val="22"/>
          <w:szCs w:val="22"/>
        </w:rPr>
        <w:t>.</w:t>
      </w:r>
      <w:r w:rsidRPr="00C60A3B">
        <w:rPr>
          <w:rFonts w:ascii="Avenir Next" w:hAnsi="Avenir Next"/>
          <w:sz w:val="22"/>
          <w:szCs w:val="22"/>
        </w:rPr>
        <w:t xml:space="preserve"> </w:t>
      </w:r>
    </w:p>
    <w:p w14:paraId="55FAA9AA" w14:textId="77777777" w:rsidR="00F72EDA" w:rsidRPr="00C60A3B" w:rsidRDefault="00F72EDA" w:rsidP="00F72EDA">
      <w:pPr>
        <w:pStyle w:val="NormalWeb"/>
        <w:ind w:left="720"/>
        <w:rPr>
          <w:rFonts w:ascii="Avenir Next" w:hAnsi="Avenir Next"/>
          <w:sz w:val="22"/>
          <w:szCs w:val="22"/>
        </w:rPr>
      </w:pPr>
      <w:r>
        <w:rPr>
          <w:rFonts w:ascii="Avenir Next" w:hAnsi="Avenir Next"/>
          <w:sz w:val="22"/>
          <w:szCs w:val="22"/>
        </w:rPr>
        <w:t>T</w:t>
      </w:r>
      <w:r w:rsidRPr="00C60A3B">
        <w:rPr>
          <w:rFonts w:ascii="Avenir Next" w:hAnsi="Avenir Next"/>
          <w:sz w:val="22"/>
          <w:szCs w:val="22"/>
        </w:rPr>
        <w:t>here are risks and disadvantages associated with any kind of informal procedure as they are often not legally binding.</w:t>
      </w:r>
    </w:p>
    <w:p w14:paraId="0C4BB60E" w14:textId="77777777" w:rsidR="00F72EDA" w:rsidRPr="00591B45" w:rsidRDefault="00F72EDA" w:rsidP="00F72EDA">
      <w:pPr>
        <w:pStyle w:val="NormalWeb"/>
        <w:numPr>
          <w:ilvl w:val="0"/>
          <w:numId w:val="25"/>
        </w:numPr>
        <w:rPr>
          <w:rFonts w:ascii="Avenir Next" w:hAnsi="Avenir Next"/>
          <w:b/>
          <w:bCs/>
          <w:sz w:val="22"/>
          <w:szCs w:val="22"/>
        </w:rPr>
      </w:pPr>
      <w:r w:rsidRPr="00591B45">
        <w:rPr>
          <w:rStyle w:val="Strong"/>
          <w:rFonts w:ascii="Avenir Next" w:hAnsi="Avenir Next"/>
          <w:b w:val="0"/>
          <w:bCs w:val="0"/>
          <w:sz w:val="22"/>
          <w:szCs w:val="22"/>
        </w:rPr>
        <w:t>Since an informal agreement is not documented in writing and involves no binding contracts, the creditor is not legally obligated to uphold their end of the bargain.</w:t>
      </w:r>
      <w:r w:rsidRPr="00591B45">
        <w:rPr>
          <w:rStyle w:val="apple-converted-space"/>
          <w:rFonts w:ascii="Avenir Next" w:hAnsi="Avenir Next"/>
          <w:b/>
          <w:bCs/>
          <w:sz w:val="22"/>
          <w:szCs w:val="22"/>
        </w:rPr>
        <w:t> </w:t>
      </w:r>
    </w:p>
    <w:p w14:paraId="4F93DBA6" w14:textId="77777777" w:rsidR="00F72EDA" w:rsidRDefault="00F72EDA" w:rsidP="00F72EDA">
      <w:pPr>
        <w:pStyle w:val="NormalWeb"/>
        <w:numPr>
          <w:ilvl w:val="0"/>
          <w:numId w:val="25"/>
        </w:numPr>
        <w:rPr>
          <w:rFonts w:ascii="Avenir Next" w:hAnsi="Avenir Next"/>
          <w:sz w:val="22"/>
          <w:szCs w:val="22"/>
        </w:rPr>
      </w:pPr>
      <w:r w:rsidRPr="00C60A3B">
        <w:rPr>
          <w:rFonts w:ascii="Avenir Next" w:hAnsi="Avenir Next"/>
          <w:sz w:val="22"/>
          <w:szCs w:val="22"/>
        </w:rPr>
        <w:lastRenderedPageBreak/>
        <w:t xml:space="preserve">In other words, they can back out at any time and suddenly petition for company to be liquidated even after agreeing to an arrangement previously proposed. </w:t>
      </w:r>
    </w:p>
    <w:p w14:paraId="765E61B8" w14:textId="05DA67E7" w:rsidR="00F72EDA" w:rsidRPr="00C60A3B" w:rsidRDefault="00F72EDA" w:rsidP="00F72EDA">
      <w:pPr>
        <w:pStyle w:val="NormalWeb"/>
        <w:numPr>
          <w:ilvl w:val="0"/>
          <w:numId w:val="25"/>
        </w:numPr>
        <w:rPr>
          <w:rFonts w:ascii="Avenir Next" w:hAnsi="Avenir Next"/>
          <w:sz w:val="22"/>
          <w:szCs w:val="22"/>
        </w:rPr>
      </w:pPr>
      <w:r w:rsidRPr="00C60A3B">
        <w:rPr>
          <w:rFonts w:ascii="Avenir Next" w:hAnsi="Avenir Next"/>
          <w:sz w:val="22"/>
          <w:szCs w:val="22"/>
        </w:rPr>
        <w:t xml:space="preserve">Such unofficial negotiations </w:t>
      </w:r>
      <w:r w:rsidRPr="00C60A3B">
        <w:rPr>
          <w:rFonts w:ascii="Avenir Next" w:hAnsi="Avenir Next"/>
          <w:sz w:val="22"/>
          <w:szCs w:val="22"/>
        </w:rPr>
        <w:t>leave company</w:t>
      </w:r>
      <w:r w:rsidRPr="00C60A3B">
        <w:rPr>
          <w:rFonts w:ascii="Avenir Next" w:hAnsi="Avenir Next"/>
          <w:sz w:val="22"/>
          <w:szCs w:val="22"/>
        </w:rPr>
        <w:t xml:space="preserve"> completely unprotected, as there are unlikely to be any legally binding terms and conditions that the party must abide by.</w:t>
      </w:r>
    </w:p>
    <w:p w14:paraId="1DD7B7B2" w14:textId="77777777" w:rsidR="00F72EDA" w:rsidRPr="00C60A3B" w:rsidRDefault="00F72EDA" w:rsidP="00F72EDA">
      <w:pPr>
        <w:pStyle w:val="NormalWeb"/>
        <w:numPr>
          <w:ilvl w:val="0"/>
          <w:numId w:val="25"/>
        </w:numPr>
        <w:rPr>
          <w:rFonts w:ascii="Avenir Next" w:hAnsi="Avenir Next"/>
          <w:sz w:val="22"/>
          <w:szCs w:val="22"/>
        </w:rPr>
      </w:pPr>
      <w:r>
        <w:rPr>
          <w:rFonts w:ascii="Avenir Next" w:hAnsi="Avenir Next"/>
          <w:sz w:val="22"/>
          <w:szCs w:val="22"/>
        </w:rPr>
        <w:t>T</w:t>
      </w:r>
      <w:r w:rsidRPr="00C60A3B">
        <w:rPr>
          <w:rFonts w:ascii="Avenir Next" w:hAnsi="Avenir Next"/>
          <w:sz w:val="22"/>
          <w:szCs w:val="22"/>
        </w:rPr>
        <w:t>he chances of creditors accepting a proposal written note and proposed by a licensed insolvency practitioner</w:t>
      </w:r>
      <w:r>
        <w:rPr>
          <w:rFonts w:ascii="Avenir Next" w:hAnsi="Avenir Next"/>
          <w:sz w:val="22"/>
          <w:szCs w:val="22"/>
        </w:rPr>
        <w:t xml:space="preserve"> are better.</w:t>
      </w:r>
    </w:p>
    <w:p w14:paraId="77AEF835" w14:textId="77777777" w:rsidR="00F72EDA" w:rsidRPr="00591B45" w:rsidRDefault="00F72EDA" w:rsidP="00F72EDA">
      <w:pPr>
        <w:rPr>
          <w:rFonts w:ascii="Avenir Next" w:hAnsi="Avenir Next"/>
          <w:sz w:val="22"/>
          <w:szCs w:val="22"/>
        </w:rPr>
      </w:pPr>
    </w:p>
    <w:p w14:paraId="0E751393" w14:textId="77777777" w:rsidR="00F72EDA" w:rsidRPr="00591B45" w:rsidRDefault="00F72EDA" w:rsidP="00F72EDA">
      <w:pPr>
        <w:pStyle w:val="Heading3"/>
        <w:rPr>
          <w:rFonts w:ascii="Avenir Next" w:hAnsi="Avenir Next" w:cs="Poppins"/>
          <w:sz w:val="22"/>
          <w:szCs w:val="22"/>
        </w:rPr>
      </w:pPr>
      <w:r w:rsidRPr="00591B45">
        <w:rPr>
          <w:rFonts w:ascii="Avenir Next" w:hAnsi="Avenir Next" w:cs="Poppins"/>
          <w:sz w:val="22"/>
          <w:szCs w:val="22"/>
        </w:rPr>
        <w:t>Formal Arrangement Is Safer and More Effective</w:t>
      </w:r>
      <w:r>
        <w:rPr>
          <w:rFonts w:ascii="Avenir Next" w:hAnsi="Avenir Next" w:cs="Poppins"/>
          <w:sz w:val="22"/>
          <w:szCs w:val="22"/>
        </w:rPr>
        <w:t>.</w:t>
      </w:r>
    </w:p>
    <w:p w14:paraId="3C7CADDE" w14:textId="2E8AFAE0" w:rsidR="00F72EDA" w:rsidRPr="00591B45" w:rsidRDefault="00F72EDA" w:rsidP="00F72EDA">
      <w:pPr>
        <w:pStyle w:val="NormalWeb"/>
        <w:rPr>
          <w:rFonts w:ascii="Avenir Next" w:hAnsi="Avenir Next" w:cs="Poppins"/>
          <w:color w:val="000000"/>
          <w:sz w:val="22"/>
          <w:szCs w:val="22"/>
        </w:rPr>
      </w:pPr>
      <w:r w:rsidRPr="00C60A3B">
        <w:rPr>
          <w:rFonts w:ascii="Avenir Next" w:hAnsi="Avenir Next" w:cs="Poppins"/>
          <w:color w:val="000000"/>
          <w:sz w:val="22"/>
          <w:szCs w:val="22"/>
        </w:rPr>
        <w:t xml:space="preserve">A formal arrangement gives  </w:t>
      </w:r>
      <w:r>
        <w:rPr>
          <w:rFonts w:ascii="Avenir Next" w:hAnsi="Avenir Next" w:cs="Poppins"/>
          <w:color w:val="000000"/>
          <w:sz w:val="22"/>
          <w:szCs w:val="22"/>
        </w:rPr>
        <w:t xml:space="preserve"> </w:t>
      </w:r>
      <w:r w:rsidRPr="00C60A3B">
        <w:rPr>
          <w:rFonts w:ascii="Avenir Next" w:hAnsi="Avenir Next" w:cs="Poppins"/>
          <w:color w:val="000000"/>
          <w:sz w:val="22"/>
          <w:szCs w:val="22"/>
        </w:rPr>
        <w:t xml:space="preserve">the leverage needed to defend  </w:t>
      </w:r>
      <w:r>
        <w:rPr>
          <w:rFonts w:ascii="Avenir Next" w:hAnsi="Avenir Next" w:cs="Poppins"/>
          <w:color w:val="000000"/>
          <w:sz w:val="22"/>
          <w:szCs w:val="22"/>
        </w:rPr>
        <w:t xml:space="preserve"> </w:t>
      </w:r>
      <w:r w:rsidRPr="00C60A3B">
        <w:rPr>
          <w:rFonts w:ascii="Avenir Next" w:hAnsi="Avenir Next" w:cs="Poppins"/>
          <w:color w:val="000000"/>
          <w:sz w:val="22"/>
          <w:szCs w:val="22"/>
        </w:rPr>
        <w:t>from legal action if a lending party decides to petition the court.</w:t>
      </w:r>
      <w:r w:rsidRPr="00C60A3B">
        <w:rPr>
          <w:rStyle w:val="apple-converted-space"/>
          <w:rFonts w:ascii="Avenir Next" w:hAnsi="Avenir Next" w:cs="Poppins"/>
          <w:color w:val="000000"/>
          <w:sz w:val="22"/>
          <w:szCs w:val="22"/>
        </w:rPr>
        <w:t> </w:t>
      </w:r>
      <w:r w:rsidRPr="00591B45">
        <w:rPr>
          <w:rStyle w:val="Strong"/>
          <w:rFonts w:ascii="Avenir Next" w:hAnsi="Avenir Next" w:cs="Poppins"/>
          <w:b w:val="0"/>
          <w:bCs w:val="0"/>
          <w:color w:val="000000"/>
          <w:sz w:val="22"/>
          <w:szCs w:val="22"/>
        </w:rPr>
        <w:t>Once the agreement is made, as long as you keep to the terms there will be no further issues between you and the creditor.</w:t>
      </w:r>
    </w:p>
    <w:p w14:paraId="469D4E20" w14:textId="24C73D97" w:rsidR="001E1C34" w:rsidRPr="00F72EDA" w:rsidRDefault="00F72EDA" w:rsidP="00F72EDA">
      <w:pPr>
        <w:pStyle w:val="NormalWeb"/>
        <w:rPr>
          <w:rFonts w:ascii="Avenir Next" w:hAnsi="Avenir Next" w:cs="Poppins"/>
          <w:color w:val="000000"/>
          <w:sz w:val="22"/>
          <w:szCs w:val="22"/>
        </w:rPr>
      </w:pPr>
      <w:r w:rsidRPr="00591B45">
        <w:rPr>
          <w:rStyle w:val="apple-converted-space"/>
          <w:rFonts w:ascii="Avenir Next" w:hAnsi="Avenir Next" w:cs="Poppins"/>
          <w:color w:val="000000"/>
          <w:sz w:val="22"/>
          <w:szCs w:val="22"/>
        </w:rPr>
        <w:t> </w:t>
      </w:r>
      <w:r w:rsidRPr="00591B45">
        <w:rPr>
          <w:rStyle w:val="Strong"/>
          <w:rFonts w:ascii="Avenir Next" w:eastAsiaTheme="majorEastAsia" w:hAnsi="Avenir Next" w:cs="Poppins"/>
          <w:b w:val="0"/>
          <w:bCs w:val="0"/>
          <w:color w:val="000000"/>
          <w:sz w:val="22"/>
          <w:szCs w:val="22"/>
        </w:rPr>
        <w:t>F</w:t>
      </w:r>
      <w:r w:rsidRPr="00591B45">
        <w:rPr>
          <w:rStyle w:val="Strong"/>
          <w:rFonts w:ascii="Avenir Next" w:hAnsi="Avenir Next" w:cs="Poppins"/>
          <w:b w:val="0"/>
          <w:bCs w:val="0"/>
          <w:color w:val="000000"/>
          <w:sz w:val="22"/>
          <w:szCs w:val="22"/>
        </w:rPr>
        <w:t>ormally drafted proposals tend to result in successful arrangements more often than informal proposals.  </w:t>
      </w:r>
    </w:p>
    <w:p w14:paraId="7CBF012E" w14:textId="77777777" w:rsidR="001E1C34" w:rsidRPr="004216EA" w:rsidRDefault="001E1C34" w:rsidP="00692852">
      <w:pPr>
        <w:jc w:val="both"/>
        <w:rPr>
          <w:rFonts w:ascii="Avenir Next" w:hAnsi="Avenir Next" w:cs="Arial"/>
          <w:sz w:val="22"/>
          <w:szCs w:val="22"/>
          <w:lang w:val="en-GB"/>
        </w:rPr>
      </w:pP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r w:rsidR="003E2E7C" w:rsidRPr="004216EA">
        <w:rPr>
          <w:rFonts w:ascii="Avenir Next" w:hAnsi="Avenir Next" w:cs="Arial"/>
          <w:sz w:val="22"/>
          <w:szCs w:val="22"/>
          <w:lang w:val="en-GB"/>
        </w:rPr>
        <w:t>Asgard</w:t>
      </w:r>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3A8C95E9" w14:textId="77777777" w:rsidR="00084281" w:rsidRDefault="00084281" w:rsidP="00756347">
      <w:pPr>
        <w:pStyle w:val="NormalWeb"/>
        <w:rPr>
          <w:rFonts w:ascii="Avenir Next" w:hAnsi="Avenir Next"/>
          <w:sz w:val="22"/>
          <w:szCs w:val="22"/>
        </w:rPr>
      </w:pPr>
      <w:r>
        <w:rPr>
          <w:rFonts w:ascii="Avenir Next" w:hAnsi="Avenir Next"/>
          <w:sz w:val="22"/>
          <w:szCs w:val="22"/>
        </w:rPr>
        <w:t>ANS:</w:t>
      </w:r>
    </w:p>
    <w:p w14:paraId="241FEF1E" w14:textId="75EA5A06" w:rsidR="00756347" w:rsidRPr="00760B1C" w:rsidRDefault="00756347" w:rsidP="00756347">
      <w:pPr>
        <w:pStyle w:val="NormalWeb"/>
        <w:rPr>
          <w:rFonts w:ascii="Avenir Next" w:hAnsi="Avenir Next"/>
          <w:sz w:val="22"/>
          <w:szCs w:val="22"/>
        </w:rPr>
      </w:pPr>
      <w:r w:rsidRPr="00760B1C">
        <w:rPr>
          <w:rFonts w:ascii="Avenir Next" w:hAnsi="Avenir Next"/>
          <w:sz w:val="22"/>
          <w:szCs w:val="22"/>
        </w:rPr>
        <w:t xml:space="preserve">Different jurisdictions approach insolvency from different philosophical perspectives. Some jurisdictions are more pro-debtor than others while some may favour judicial rather than administrative procedures for dealing with the insolvency procedures. Some of the problems also include conflicts of laws, differences of procedure, different treatment of assets and different approaches to set-off and </w:t>
      </w:r>
      <w:proofErr w:type="gramStart"/>
      <w:r w:rsidRPr="00760B1C">
        <w:rPr>
          <w:rFonts w:ascii="Avenir Next" w:hAnsi="Avenir Next"/>
          <w:sz w:val="22"/>
          <w:szCs w:val="22"/>
        </w:rPr>
        <w:t>netting .</w:t>
      </w:r>
      <w:proofErr w:type="gramEnd"/>
      <w:r w:rsidRPr="00760B1C">
        <w:rPr>
          <w:rFonts w:ascii="Avenir Next" w:hAnsi="Avenir Next"/>
          <w:sz w:val="22"/>
          <w:szCs w:val="22"/>
        </w:rPr>
        <w:t xml:space="preserve"> </w:t>
      </w:r>
    </w:p>
    <w:p w14:paraId="78250705" w14:textId="77777777" w:rsidR="00756347" w:rsidRPr="00C83D8F" w:rsidRDefault="00756347" w:rsidP="00756347">
      <w:pPr>
        <w:spacing w:before="100" w:beforeAutospacing="1" w:after="100" w:afterAutospacing="1"/>
        <w:rPr>
          <w:rFonts w:ascii="Avenir Next" w:hAnsi="Avenir Next" w:cs="Times New Roman"/>
          <w:b/>
          <w:bCs/>
          <w:sz w:val="22"/>
          <w:szCs w:val="22"/>
          <w:lang w:eastAsia="en-GB"/>
        </w:rPr>
      </w:pPr>
      <w:r w:rsidRPr="00C83D8F">
        <w:rPr>
          <w:rFonts w:ascii="Avenir Next" w:hAnsi="Avenir Next" w:cs="Times New Roman"/>
          <w:b/>
          <w:bCs/>
          <w:sz w:val="22"/>
          <w:szCs w:val="22"/>
          <w:lang w:eastAsia="en-GB"/>
        </w:rPr>
        <w:t xml:space="preserve">Comity </w:t>
      </w:r>
    </w:p>
    <w:p w14:paraId="3F8B42B4" w14:textId="77777777" w:rsidR="00756347" w:rsidRPr="00C83D8F" w:rsidRDefault="00756347" w:rsidP="00756347">
      <w:pPr>
        <w:spacing w:before="100" w:beforeAutospacing="1" w:after="100" w:afterAutospacing="1"/>
        <w:rPr>
          <w:rFonts w:ascii="Avenir Next" w:hAnsi="Avenir Next" w:cs="Times New Roman"/>
          <w:sz w:val="22"/>
          <w:szCs w:val="22"/>
          <w:lang w:eastAsia="en-GB"/>
        </w:rPr>
      </w:pPr>
      <w:r w:rsidRPr="00C83D8F">
        <w:rPr>
          <w:rFonts w:ascii="Avenir Next" w:hAnsi="Avenir Next" w:cs="Times New Roman"/>
          <w:sz w:val="22"/>
          <w:szCs w:val="22"/>
          <w:lang w:eastAsia="en-GB"/>
        </w:rPr>
        <w:t xml:space="preserve">This has been defined as the “the courteous and friendly understanding, by which each </w:t>
      </w:r>
    </w:p>
    <w:p w14:paraId="5C8ABED8" w14:textId="77777777" w:rsidR="00756347" w:rsidRPr="00C83D8F" w:rsidRDefault="00756347" w:rsidP="00756347">
      <w:pPr>
        <w:spacing w:before="100" w:beforeAutospacing="1" w:after="100" w:afterAutospacing="1"/>
        <w:rPr>
          <w:rFonts w:ascii="Avenir Next" w:hAnsi="Avenir Next" w:cs="Times New Roman"/>
          <w:sz w:val="22"/>
          <w:szCs w:val="22"/>
          <w:lang w:eastAsia="en-GB"/>
        </w:rPr>
      </w:pPr>
      <w:r w:rsidRPr="00C83D8F">
        <w:rPr>
          <w:rFonts w:ascii="Avenir Next" w:hAnsi="Avenir Next" w:cs="Times New Roman"/>
          <w:sz w:val="22"/>
          <w:szCs w:val="22"/>
          <w:lang w:eastAsia="en-GB"/>
        </w:rPr>
        <w:t xml:space="preserve">nation respects the laws and usages of every other, so far as may be without prejudice to </w:t>
      </w:r>
    </w:p>
    <w:p w14:paraId="0989D432" w14:textId="3E5FDDB1" w:rsidR="00756347" w:rsidRPr="00760B1C" w:rsidRDefault="00756347" w:rsidP="00084281">
      <w:pPr>
        <w:spacing w:before="100" w:beforeAutospacing="1" w:after="100" w:afterAutospacing="1"/>
        <w:rPr>
          <w:rFonts w:ascii="Avenir Next" w:hAnsi="Avenir Next" w:cs="Times New Roman"/>
          <w:sz w:val="22"/>
          <w:szCs w:val="22"/>
          <w:lang w:eastAsia="en-GB"/>
        </w:rPr>
      </w:pPr>
      <w:r w:rsidRPr="00C83D8F">
        <w:rPr>
          <w:rFonts w:ascii="Avenir Next" w:hAnsi="Avenir Next" w:cs="Times New Roman"/>
          <w:sz w:val="22"/>
          <w:szCs w:val="22"/>
          <w:lang w:eastAsia="en-GB"/>
        </w:rPr>
        <w:lastRenderedPageBreak/>
        <w:t>its own rights and interests”</w:t>
      </w:r>
      <w:r w:rsidRPr="00C83D8F">
        <w:rPr>
          <w:rFonts w:ascii="Avenir Next" w:hAnsi="Avenir Next" w:cs="Times New Roman"/>
          <w:position w:val="12"/>
          <w:sz w:val="22"/>
          <w:szCs w:val="22"/>
          <w:lang w:eastAsia="en-GB"/>
        </w:rPr>
        <w:t xml:space="preserve"> </w:t>
      </w:r>
      <w:r w:rsidRPr="00C83D8F">
        <w:rPr>
          <w:rFonts w:ascii="Avenir Next" w:hAnsi="Avenir Next" w:cs="Times New Roman"/>
          <w:sz w:val="22"/>
          <w:szCs w:val="22"/>
          <w:lang w:eastAsia="en-GB"/>
        </w:rPr>
        <w:t>and “that body of rules which the states observe towards one another from courtesy or convenience, but which are not binding as rules</w:t>
      </w:r>
      <w:r w:rsidRPr="00760B1C">
        <w:rPr>
          <w:rFonts w:ascii="Avenir Next" w:hAnsi="Avenir Next" w:cs="Times New Roman"/>
          <w:sz w:val="22"/>
          <w:szCs w:val="22"/>
          <w:lang w:eastAsia="en-GB"/>
        </w:rPr>
        <w:t>.</w:t>
      </w:r>
    </w:p>
    <w:p w14:paraId="079E2ED3" w14:textId="77777777" w:rsidR="00756347" w:rsidRPr="00760B1C" w:rsidRDefault="00756347" w:rsidP="00756347">
      <w:pPr>
        <w:rPr>
          <w:rFonts w:ascii="Avenir Next" w:hAnsi="Avenir Next" w:cs="Times New Roman"/>
          <w:sz w:val="22"/>
          <w:szCs w:val="22"/>
          <w:lang w:eastAsia="en-GB"/>
        </w:rPr>
      </w:pPr>
      <w:r w:rsidRPr="00C83D8F">
        <w:rPr>
          <w:rFonts w:ascii="Avenir Next" w:hAnsi="Avenir Next" w:cs="Times New Roman"/>
          <w:sz w:val="22"/>
          <w:szCs w:val="22"/>
          <w:lang w:eastAsia="en-GB"/>
        </w:rPr>
        <w:t>The approach taken by countries to the recognition of foreign proceedings tends to be quite variable but is, of course, of great significance</w:t>
      </w:r>
      <w:r w:rsidRPr="00760B1C">
        <w:rPr>
          <w:rFonts w:ascii="Avenir Next" w:hAnsi="Avenir Next" w:cs="Times New Roman"/>
          <w:sz w:val="22"/>
          <w:szCs w:val="22"/>
          <w:lang w:eastAsia="en-GB"/>
        </w:rPr>
        <w:t>. T</w:t>
      </w:r>
      <w:r w:rsidRPr="00C83D8F">
        <w:rPr>
          <w:rFonts w:ascii="Avenir Next" w:hAnsi="Avenir Next" w:cs="Times New Roman"/>
          <w:sz w:val="22"/>
          <w:szCs w:val="22"/>
          <w:lang w:eastAsia="en-GB"/>
        </w:rPr>
        <w:t>he courts have a discretion to refuse recognition if this would be contrary to public policy</w:t>
      </w:r>
      <w:r w:rsidRPr="00760B1C">
        <w:rPr>
          <w:rFonts w:ascii="Avenir Next" w:hAnsi="Avenir Next" w:cs="Times New Roman"/>
          <w:sz w:val="22"/>
          <w:szCs w:val="22"/>
          <w:lang w:eastAsia="en-GB"/>
        </w:rPr>
        <w:t>.</w:t>
      </w:r>
    </w:p>
    <w:p w14:paraId="5A771204" w14:textId="77777777" w:rsidR="00756347" w:rsidRPr="00760B1C" w:rsidRDefault="00756347" w:rsidP="00756347">
      <w:pPr>
        <w:rPr>
          <w:rFonts w:ascii="Avenir Next" w:hAnsi="Avenir Next" w:cs="Times New Roman"/>
          <w:sz w:val="22"/>
          <w:szCs w:val="22"/>
          <w:lang w:eastAsia="en-GB"/>
        </w:rPr>
      </w:pPr>
      <w:r w:rsidRPr="00760B1C">
        <w:rPr>
          <w:rFonts w:ascii="Avenir Next" w:hAnsi="Avenir Next" w:cs="Times New Roman"/>
          <w:sz w:val="22"/>
          <w:szCs w:val="22"/>
          <w:lang w:eastAsia="en-GB"/>
        </w:rPr>
        <w:t xml:space="preserve">An example: </w:t>
      </w:r>
      <w:r w:rsidRPr="00C83D8F">
        <w:rPr>
          <w:rFonts w:ascii="Avenir Next" w:hAnsi="Avenir Next" w:cs="Times New Roman"/>
          <w:sz w:val="22"/>
          <w:szCs w:val="22"/>
          <w:lang w:eastAsia="en-GB"/>
        </w:rPr>
        <w:t>United States Bankruptcy Code provides the approach taken in that jurisdiction. In the United States the courts have to take various factors into account including the protection of United States creditors plus the existence in the other jurisdiction of a broadly similar legal framework to the United States. This will obviously limit the number of situations where a court in the United States will be either willing or able to assist a request from a foreign court.</w:t>
      </w:r>
    </w:p>
    <w:p w14:paraId="24FB1A97" w14:textId="77777777" w:rsidR="00756347" w:rsidRPr="00760B1C" w:rsidRDefault="00756347" w:rsidP="00756347">
      <w:pPr>
        <w:pStyle w:val="NormalWeb"/>
        <w:rPr>
          <w:rFonts w:ascii="Avenir Next" w:hAnsi="Avenir Next"/>
          <w:sz w:val="22"/>
          <w:szCs w:val="22"/>
        </w:rPr>
      </w:pPr>
      <w:r w:rsidRPr="00760B1C">
        <w:rPr>
          <w:rFonts w:ascii="Avenir Next" w:hAnsi="Avenir Next"/>
          <w:sz w:val="22"/>
          <w:szCs w:val="22"/>
        </w:rPr>
        <w:t xml:space="preserve">There is therefore a need for effective regulatory co-operation in addition to adequate supervision. Despite the existence of agreements, treaties and other forms of cooperation there is a need for confidence in the other regulators. </w:t>
      </w:r>
    </w:p>
    <w:p w14:paraId="5037E55A" w14:textId="77777777" w:rsidR="00756347" w:rsidRPr="00760B1C" w:rsidRDefault="00756347" w:rsidP="00756347">
      <w:pPr>
        <w:rPr>
          <w:rFonts w:ascii="Avenir Next" w:hAnsi="Avenir Next"/>
          <w:sz w:val="22"/>
          <w:szCs w:val="22"/>
        </w:rPr>
      </w:pPr>
      <w:r w:rsidRPr="00760B1C">
        <w:rPr>
          <w:rFonts w:ascii="Avenir Next" w:hAnsi="Avenir Next"/>
          <w:sz w:val="22"/>
          <w:szCs w:val="22"/>
        </w:rPr>
        <w:t>Universality and Territoriality</w:t>
      </w:r>
    </w:p>
    <w:p w14:paraId="0B668703" w14:textId="77777777" w:rsidR="00756347" w:rsidRPr="00760B1C" w:rsidRDefault="00756347" w:rsidP="00756347">
      <w:pPr>
        <w:spacing w:before="100" w:beforeAutospacing="1" w:after="100" w:afterAutospacing="1"/>
        <w:rPr>
          <w:rFonts w:ascii="Avenir Next" w:hAnsi="Avenir Next" w:cs="Times New Roman"/>
          <w:sz w:val="22"/>
          <w:szCs w:val="22"/>
          <w:lang w:eastAsia="en-GB"/>
        </w:rPr>
      </w:pPr>
      <w:r w:rsidRPr="00C83D8F">
        <w:rPr>
          <w:rFonts w:ascii="Avenir Next" w:hAnsi="Avenir Next" w:cs="Times New Roman"/>
          <w:sz w:val="22"/>
          <w:szCs w:val="22"/>
          <w:lang w:eastAsia="en-GB"/>
        </w:rPr>
        <w:t xml:space="preserve">Universality is the concept of the ‘home’ country of a bank having jurisdiction over a single insolvency proceeding. The major problem with the universal approach is that without adequate international agreement it cannot be enforced. As things stand at present international cooperation and enforcement will be largely discretionary. </w:t>
      </w:r>
    </w:p>
    <w:p w14:paraId="77564558" w14:textId="77777777" w:rsidR="00756347" w:rsidRPr="00760B1C" w:rsidRDefault="00756347" w:rsidP="00756347">
      <w:pPr>
        <w:spacing w:before="100" w:beforeAutospacing="1" w:after="100" w:afterAutospacing="1"/>
        <w:rPr>
          <w:rFonts w:ascii="Avenir Next" w:hAnsi="Avenir Next" w:cs="Times New Roman"/>
          <w:sz w:val="22"/>
          <w:szCs w:val="22"/>
          <w:lang w:eastAsia="en-GB"/>
        </w:rPr>
      </w:pPr>
      <w:r w:rsidRPr="00C83D8F">
        <w:rPr>
          <w:rFonts w:ascii="Avenir Next" w:hAnsi="Avenir Next" w:cs="Times New Roman"/>
          <w:sz w:val="22"/>
          <w:szCs w:val="22"/>
          <w:lang w:eastAsia="en-GB"/>
        </w:rPr>
        <w:t xml:space="preserve">Territoriality is the concept of the use of separate proceedings in each jurisdiction on the basis that the proceedings in the ‘home’ country do not extend beyond its borders. This approach is still used widely internationally. </w:t>
      </w:r>
    </w:p>
    <w:p w14:paraId="43AF3735" w14:textId="77777777" w:rsidR="00756347" w:rsidRPr="00760B1C" w:rsidRDefault="00756347" w:rsidP="00756347">
      <w:pPr>
        <w:spacing w:before="100" w:beforeAutospacing="1" w:after="100" w:afterAutospacing="1"/>
        <w:rPr>
          <w:rFonts w:ascii="Avenir Next" w:hAnsi="Avenir Next" w:cs="Open Sans"/>
          <w:color w:val="212529"/>
          <w:sz w:val="22"/>
          <w:szCs w:val="22"/>
        </w:rPr>
      </w:pPr>
      <w:r w:rsidRPr="00760B1C">
        <w:rPr>
          <w:rFonts w:ascii="Avenir Next" w:hAnsi="Avenir Next" w:cs="Open Sans"/>
          <w:color w:val="212529"/>
          <w:sz w:val="22"/>
          <w:szCs w:val="22"/>
        </w:rPr>
        <w:t>Cross-Border Insolvency, 1997 ("</w:t>
      </w:r>
      <w:r w:rsidRPr="00760B1C">
        <w:rPr>
          <w:rStyle w:val="Strong"/>
          <w:rFonts w:ascii="Avenir Next" w:hAnsi="Avenir Next" w:cs="Open Sans"/>
          <w:color w:val="212529"/>
          <w:sz w:val="22"/>
          <w:szCs w:val="22"/>
        </w:rPr>
        <w:t>UNCITRAL Model Law"</w:t>
      </w:r>
      <w:r w:rsidRPr="00760B1C">
        <w:rPr>
          <w:rFonts w:ascii="Avenir Next" w:hAnsi="Avenir Next" w:cs="Open Sans"/>
          <w:color w:val="212529"/>
          <w:sz w:val="22"/>
          <w:szCs w:val="22"/>
        </w:rPr>
        <w:t>) provides for legislative guidance for states on cross-border insolvency.  The UNCITRAL Model Law has been strongly recommended for providing a wide-ranging solution for resolving cross-border insolvency issues. The international aspects of insolvency proceedings have been acknowledged by the World Bank, which has further noted that the insolvency laws should provide for rules of jurisdiction, choice of law, cooperation amongst courts of different countries and recognition of foreign judgments. Further, the IMF encourages the adoption of the UNCITRAL Model Law as the same would provide for an effective means of reducing the difficulties faced in cross-border disputes and further in achieving cooperation and coordination amongst courts and concerned authorities in different jurisdictions.</w:t>
      </w:r>
    </w:p>
    <w:p w14:paraId="33E5B802" w14:textId="77777777" w:rsidR="00756347" w:rsidRPr="00760B1C" w:rsidRDefault="00756347" w:rsidP="00756347">
      <w:pPr>
        <w:spacing w:before="100" w:beforeAutospacing="1" w:after="100" w:afterAutospacing="1"/>
        <w:rPr>
          <w:rFonts w:ascii="Avenir Next" w:hAnsi="Avenir Next" w:cs="Open Sans"/>
          <w:color w:val="212529"/>
          <w:sz w:val="22"/>
          <w:szCs w:val="22"/>
        </w:rPr>
      </w:pPr>
      <w:r w:rsidRPr="00760B1C">
        <w:rPr>
          <w:rFonts w:ascii="Avenir Next" w:hAnsi="Avenir Next" w:cs="Open Sans"/>
          <w:color w:val="212529"/>
          <w:sz w:val="22"/>
          <w:szCs w:val="22"/>
        </w:rPr>
        <w:t xml:space="preserve">The four main principles governing the UNCITRAL Model Law are: Access, Recognition, Cooperation and Coordination. It aims to provide the foreign professionals and creditors with a direct access to domestic courts, which in turn enables them to participate and/or commence domestic insolvency proceedings against the concerned debtor. In terms of recognition, the UNCITRAL Model Law accounts for the recognition of foreign proceedings in domestic courts and enables the courts to accordingly determine the </w:t>
      </w:r>
      <w:r w:rsidRPr="00760B1C">
        <w:rPr>
          <w:rFonts w:ascii="Avenir Next" w:hAnsi="Avenir Next" w:cs="Open Sans"/>
          <w:color w:val="212529"/>
          <w:sz w:val="22"/>
          <w:szCs w:val="22"/>
        </w:rPr>
        <w:lastRenderedPageBreak/>
        <w:t>relief to be granted. Further, the UNCITRAL Model Law provides for bringing about effective cooperation between insolvency professionals and courts of different countries and also ensuring coordination so as to efficiently manage the conduct of concurrent proceedings in different jurisdictions.</w:t>
      </w:r>
    </w:p>
    <w:p w14:paraId="0ED0F0B5" w14:textId="77777777" w:rsidR="00756347" w:rsidRPr="00A064BC" w:rsidRDefault="00756347" w:rsidP="00756347">
      <w:pPr>
        <w:spacing w:before="100" w:beforeAutospacing="1" w:after="100" w:afterAutospacing="1"/>
        <w:rPr>
          <w:rFonts w:ascii="Avenir Next" w:hAnsi="Avenir Next" w:cs="Open Sans"/>
          <w:color w:val="212529"/>
          <w:sz w:val="22"/>
          <w:szCs w:val="22"/>
          <w:lang w:eastAsia="en-GB"/>
        </w:rPr>
      </w:pPr>
      <w:r w:rsidRPr="00A064BC">
        <w:rPr>
          <w:rFonts w:ascii="Avenir Next" w:hAnsi="Avenir Next" w:cs="Open Sans"/>
          <w:b/>
          <w:bCs/>
          <w:color w:val="212529"/>
          <w:sz w:val="22"/>
          <w:szCs w:val="22"/>
          <w:lang w:eastAsia="en-GB"/>
        </w:rPr>
        <w:t>Reciprocity</w:t>
      </w:r>
      <w:r w:rsidRPr="00A064BC">
        <w:rPr>
          <w:rFonts w:ascii="Avenir Next" w:hAnsi="Avenir Next" w:cs="Open Sans"/>
          <w:color w:val="212529"/>
          <w:sz w:val="22"/>
          <w:szCs w:val="22"/>
          <w:lang w:eastAsia="en-GB"/>
        </w:rPr>
        <w:t xml:space="preserve">: The requirement of reciprocity </w:t>
      </w:r>
      <w:r w:rsidRPr="00760B1C">
        <w:rPr>
          <w:rFonts w:ascii="Avenir Next" w:hAnsi="Avenir Next" w:cs="Open Sans"/>
          <w:color w:val="212529"/>
          <w:sz w:val="22"/>
          <w:szCs w:val="22"/>
          <w:lang w:eastAsia="en-GB"/>
        </w:rPr>
        <w:t xml:space="preserve">would be </w:t>
      </w:r>
      <w:proofErr w:type="gramStart"/>
      <w:r w:rsidRPr="00760B1C">
        <w:rPr>
          <w:rFonts w:ascii="Avenir Next" w:hAnsi="Avenir Next" w:cs="Open Sans"/>
          <w:color w:val="212529"/>
          <w:sz w:val="22"/>
          <w:szCs w:val="22"/>
          <w:lang w:eastAsia="en-GB"/>
        </w:rPr>
        <w:t>applicable</w:t>
      </w:r>
      <w:r w:rsidRPr="00A064BC">
        <w:rPr>
          <w:rFonts w:ascii="Avenir Next" w:hAnsi="Avenir Next" w:cs="Open Sans"/>
          <w:color w:val="212529"/>
          <w:sz w:val="22"/>
          <w:szCs w:val="22"/>
          <w:lang w:eastAsia="en-GB"/>
        </w:rPr>
        <w:t>,  to</w:t>
      </w:r>
      <w:proofErr w:type="gramEnd"/>
      <w:r w:rsidRPr="00A064BC">
        <w:rPr>
          <w:rFonts w:ascii="Avenir Next" w:hAnsi="Avenir Next" w:cs="Open Sans"/>
          <w:color w:val="212529"/>
          <w:sz w:val="22"/>
          <w:szCs w:val="22"/>
          <w:lang w:eastAsia="en-GB"/>
        </w:rPr>
        <w:t xml:space="preserve"> those foreign countries which have also adopted the UNCITRAL Model Law into their domestic legal framework. As such, it leaves the question of cross-border insolvency process with countries not having adopted the UNCITRAL Model Law, still </w:t>
      </w:r>
      <w:r w:rsidRPr="00760B1C">
        <w:rPr>
          <w:rFonts w:ascii="Avenir Next" w:hAnsi="Avenir Next" w:cs="Open Sans"/>
          <w:color w:val="212529"/>
          <w:sz w:val="22"/>
          <w:szCs w:val="22"/>
          <w:lang w:eastAsia="en-GB"/>
        </w:rPr>
        <w:t>un</w:t>
      </w:r>
      <w:r w:rsidRPr="00A064BC">
        <w:rPr>
          <w:rFonts w:ascii="Avenir Next" w:hAnsi="Avenir Next" w:cs="Open Sans"/>
          <w:color w:val="212529"/>
          <w:sz w:val="22"/>
          <w:szCs w:val="22"/>
          <w:lang w:eastAsia="en-GB"/>
        </w:rPr>
        <w:t>answered.</w:t>
      </w:r>
    </w:p>
    <w:p w14:paraId="00AF0A47" w14:textId="77777777" w:rsidR="00756347" w:rsidRPr="00760B1C" w:rsidRDefault="00756347" w:rsidP="00756347">
      <w:pPr>
        <w:spacing w:before="100" w:beforeAutospacing="1" w:after="100" w:afterAutospacing="1"/>
        <w:rPr>
          <w:rFonts w:ascii="Avenir Next" w:hAnsi="Avenir Next" w:cs="Open Sans"/>
          <w:color w:val="212529"/>
          <w:sz w:val="22"/>
          <w:szCs w:val="22"/>
          <w:lang w:eastAsia="en-GB"/>
        </w:rPr>
      </w:pPr>
      <w:r w:rsidRPr="00A064BC">
        <w:rPr>
          <w:rFonts w:ascii="Avenir Next" w:hAnsi="Avenir Next" w:cs="Open Sans"/>
          <w:b/>
          <w:bCs/>
          <w:color w:val="212529"/>
          <w:sz w:val="22"/>
          <w:szCs w:val="22"/>
          <w:lang w:eastAsia="en-GB"/>
        </w:rPr>
        <w:t>Determination of Centre of Main Interests ("</w:t>
      </w:r>
      <w:r w:rsidRPr="00A064BC">
        <w:rPr>
          <w:rFonts w:ascii="Avenir Next" w:hAnsi="Avenir Next" w:cs="Open Sans"/>
          <w:color w:val="212529"/>
          <w:sz w:val="22"/>
          <w:szCs w:val="22"/>
          <w:lang w:eastAsia="en-GB"/>
        </w:rPr>
        <w:t>COMI"</w:t>
      </w:r>
      <w:proofErr w:type="gramStart"/>
      <w:r w:rsidRPr="00A064BC">
        <w:rPr>
          <w:rFonts w:ascii="Avenir Next" w:hAnsi="Avenir Next" w:cs="Open Sans"/>
          <w:color w:val="212529"/>
          <w:sz w:val="22"/>
          <w:szCs w:val="22"/>
          <w:lang w:eastAsia="en-GB"/>
        </w:rPr>
        <w:t>):.</w:t>
      </w:r>
      <w:proofErr w:type="gramEnd"/>
      <w:r w:rsidRPr="00A064BC">
        <w:rPr>
          <w:rFonts w:ascii="Avenir Next" w:hAnsi="Avenir Next" w:cs="Open Sans"/>
          <w:color w:val="212529"/>
          <w:sz w:val="22"/>
          <w:szCs w:val="22"/>
          <w:lang w:eastAsia="en-GB"/>
        </w:rPr>
        <w:t xml:space="preserve"> It provides for a prima facie presumption that the corporate debtor's registered office is its COMI, unless there is proof to the contrary.</w:t>
      </w:r>
    </w:p>
    <w:p w14:paraId="5629F3F3" w14:textId="77777777" w:rsidR="00756347" w:rsidRPr="00760B1C" w:rsidRDefault="00756347" w:rsidP="00756347">
      <w:pPr>
        <w:spacing w:before="100" w:beforeAutospacing="1" w:after="100" w:afterAutospacing="1"/>
        <w:rPr>
          <w:rFonts w:ascii="Avenir Next" w:hAnsi="Avenir Next" w:cs="Times New Roman"/>
          <w:sz w:val="22"/>
          <w:szCs w:val="22"/>
          <w:lang w:eastAsia="en-GB"/>
        </w:rPr>
      </w:pPr>
      <w:r w:rsidRPr="00084281">
        <w:rPr>
          <w:rFonts w:ascii="Avenir Next" w:hAnsi="Avenir Next" w:cs="Times New Roman"/>
          <w:b/>
          <w:bCs/>
          <w:sz w:val="22"/>
          <w:szCs w:val="22"/>
          <w:lang w:eastAsia="en-GB"/>
        </w:rPr>
        <w:t>UNCITRAL GUIDE QUOTE</w:t>
      </w:r>
      <w:r w:rsidRPr="00760B1C">
        <w:rPr>
          <w:rFonts w:ascii="Avenir Next" w:hAnsi="Avenir Next" w:cs="Times New Roman"/>
          <w:sz w:val="22"/>
          <w:szCs w:val="22"/>
          <w:lang w:eastAsia="en-GB"/>
        </w:rPr>
        <w:t>:</w:t>
      </w:r>
    </w:p>
    <w:p w14:paraId="228086EC" w14:textId="77777777" w:rsidR="00756347" w:rsidRPr="00760B1C" w:rsidRDefault="00756347" w:rsidP="00756347">
      <w:pPr>
        <w:spacing w:before="100" w:beforeAutospacing="1" w:after="100" w:afterAutospacing="1"/>
        <w:rPr>
          <w:rFonts w:ascii="Avenir Next" w:hAnsi="Avenir Next" w:cs="Times New Roman"/>
          <w:sz w:val="22"/>
          <w:szCs w:val="22"/>
          <w:lang w:eastAsia="en-GB"/>
        </w:rPr>
      </w:pPr>
      <w:r w:rsidRPr="00760B1C">
        <w:rPr>
          <w:rFonts w:ascii="Avenir Next" w:hAnsi="Avenir Next" w:cs="Times New Roman"/>
          <w:sz w:val="22"/>
          <w:szCs w:val="22"/>
          <w:lang w:eastAsia="en-GB"/>
        </w:rPr>
        <w:t>ARTICLE 2</w:t>
      </w:r>
    </w:p>
    <w:p w14:paraId="37C4E247" w14:textId="77777777" w:rsidR="00756347" w:rsidRPr="00760B1C" w:rsidRDefault="00756347" w:rsidP="00756347">
      <w:pPr>
        <w:pStyle w:val="NormalWeb"/>
        <w:rPr>
          <w:rFonts w:ascii="Avenir Next" w:hAnsi="Avenir Next"/>
          <w:sz w:val="22"/>
          <w:szCs w:val="22"/>
        </w:rPr>
      </w:pPr>
      <w:r w:rsidRPr="00760B1C">
        <w:rPr>
          <w:rFonts w:ascii="Avenir Next" w:hAnsi="Avenir Next"/>
          <w:sz w:val="22"/>
          <w:szCs w:val="22"/>
        </w:rPr>
        <w:t>(b</w:t>
      </w:r>
      <w:proofErr w:type="gramStart"/>
      <w:r w:rsidRPr="00760B1C">
        <w:rPr>
          <w:rFonts w:ascii="Avenir Next" w:hAnsi="Avenir Next"/>
          <w:sz w:val="22"/>
          <w:szCs w:val="22"/>
        </w:rPr>
        <w:t>)“</w:t>
      </w:r>
      <w:proofErr w:type="gramEnd"/>
      <w:r w:rsidRPr="00760B1C">
        <w:rPr>
          <w:rFonts w:ascii="Avenir Next" w:hAnsi="Avenir Next"/>
          <w:sz w:val="22"/>
          <w:szCs w:val="22"/>
        </w:rPr>
        <w:t xml:space="preserve">Foreign main proceeding” means a foreign proceeding taking place in the State where the debtor has the </w:t>
      </w:r>
      <w:proofErr w:type="spellStart"/>
      <w:r w:rsidRPr="00760B1C">
        <w:rPr>
          <w:rFonts w:ascii="Avenir Next" w:hAnsi="Avenir Next"/>
          <w:sz w:val="22"/>
          <w:szCs w:val="22"/>
        </w:rPr>
        <w:t>centre</w:t>
      </w:r>
      <w:proofErr w:type="spellEnd"/>
      <w:r w:rsidRPr="00760B1C">
        <w:rPr>
          <w:rFonts w:ascii="Avenir Next" w:hAnsi="Avenir Next"/>
          <w:sz w:val="22"/>
          <w:szCs w:val="22"/>
        </w:rPr>
        <w:t xml:space="preserve"> of its main interests; </w:t>
      </w:r>
    </w:p>
    <w:p w14:paraId="17298FC4" w14:textId="77777777" w:rsidR="00756347" w:rsidRPr="00760B1C" w:rsidRDefault="00756347" w:rsidP="00756347">
      <w:pPr>
        <w:pStyle w:val="NormalWeb"/>
        <w:rPr>
          <w:rFonts w:ascii="Avenir Next" w:hAnsi="Avenir Next"/>
          <w:sz w:val="22"/>
          <w:szCs w:val="22"/>
        </w:rPr>
      </w:pPr>
      <w:r w:rsidRPr="00760B1C">
        <w:rPr>
          <w:rFonts w:ascii="Avenir Next" w:hAnsi="Avenir Next"/>
          <w:i/>
          <w:iCs/>
          <w:sz w:val="22"/>
          <w:szCs w:val="22"/>
        </w:rPr>
        <w:t xml:space="preserve">(c) </w:t>
      </w:r>
      <w:r w:rsidRPr="00760B1C">
        <w:rPr>
          <w:rFonts w:ascii="Avenir Next" w:hAnsi="Avenir Next"/>
          <w:sz w:val="22"/>
          <w:szCs w:val="22"/>
        </w:rPr>
        <w:t xml:space="preserve">“Foreign non-main proceeding” means a foreign proceeding, other than a foreign main proceeding, taking place in a State where the debtor has an establishment within the meaning of subparagraph </w:t>
      </w:r>
      <w:r w:rsidRPr="00760B1C">
        <w:rPr>
          <w:rFonts w:ascii="Avenir Next" w:hAnsi="Avenir Next"/>
          <w:i/>
          <w:iCs/>
          <w:sz w:val="22"/>
          <w:szCs w:val="22"/>
        </w:rPr>
        <w:t xml:space="preserve">(f) </w:t>
      </w:r>
      <w:r w:rsidRPr="00760B1C">
        <w:rPr>
          <w:rFonts w:ascii="Avenir Next" w:hAnsi="Avenir Next"/>
          <w:sz w:val="22"/>
          <w:szCs w:val="22"/>
        </w:rPr>
        <w:t xml:space="preserve">of this article; </w:t>
      </w:r>
    </w:p>
    <w:p w14:paraId="307D211B" w14:textId="77777777" w:rsidR="00756347" w:rsidRPr="00760B1C" w:rsidRDefault="00756347" w:rsidP="00756347">
      <w:pPr>
        <w:spacing w:before="100" w:beforeAutospacing="1" w:after="100" w:afterAutospacing="1"/>
        <w:rPr>
          <w:rFonts w:ascii="Avenir Next" w:hAnsi="Avenir Next" w:cs="Times New Roman"/>
          <w:sz w:val="22"/>
          <w:szCs w:val="22"/>
          <w:lang w:eastAsia="en-GB"/>
        </w:rPr>
      </w:pPr>
      <w:r w:rsidRPr="00760B1C">
        <w:rPr>
          <w:rFonts w:ascii="Avenir Next" w:hAnsi="Avenir Next" w:cs="Times New Roman"/>
          <w:sz w:val="22"/>
          <w:szCs w:val="22"/>
          <w:lang w:eastAsia="en-GB"/>
        </w:rPr>
        <w:t xml:space="preserve">Referring to the above Article if the two states have adopted the UNCITRAL Model Law, the position be that FPPL having its head office in </w:t>
      </w:r>
      <w:proofErr w:type="spellStart"/>
      <w:r w:rsidRPr="00760B1C">
        <w:rPr>
          <w:rFonts w:ascii="Avenir Next" w:hAnsi="Avenir Next" w:cs="Times New Roman"/>
          <w:sz w:val="22"/>
          <w:szCs w:val="22"/>
          <w:lang w:eastAsia="en-GB"/>
        </w:rPr>
        <w:t>Encanta</w:t>
      </w:r>
      <w:proofErr w:type="spellEnd"/>
      <w:r w:rsidRPr="00760B1C">
        <w:rPr>
          <w:rFonts w:ascii="Avenir Next" w:hAnsi="Avenir Next" w:cs="Times New Roman"/>
          <w:sz w:val="22"/>
          <w:szCs w:val="22"/>
          <w:lang w:eastAsia="en-GB"/>
        </w:rPr>
        <w:t xml:space="preserve"> and having its Significant operations in </w:t>
      </w:r>
      <w:proofErr w:type="spellStart"/>
      <w:r w:rsidRPr="00760B1C">
        <w:rPr>
          <w:rFonts w:ascii="Avenir Next" w:hAnsi="Avenir Next" w:cs="Times New Roman"/>
          <w:sz w:val="22"/>
          <w:szCs w:val="22"/>
          <w:lang w:eastAsia="en-GB"/>
        </w:rPr>
        <w:t>Encanta</w:t>
      </w:r>
      <w:proofErr w:type="spellEnd"/>
      <w:r w:rsidRPr="00760B1C">
        <w:rPr>
          <w:rFonts w:ascii="Avenir Next" w:hAnsi="Avenir Next" w:cs="Times New Roman"/>
          <w:sz w:val="22"/>
          <w:szCs w:val="22"/>
          <w:lang w:eastAsia="en-GB"/>
        </w:rPr>
        <w:t xml:space="preserve"> As mention in the proposition there are Proceeding already going on in </w:t>
      </w:r>
      <w:proofErr w:type="spellStart"/>
      <w:r w:rsidRPr="00760B1C">
        <w:rPr>
          <w:rFonts w:ascii="Avenir Next" w:hAnsi="Avenir Next" w:cs="Times New Roman"/>
          <w:sz w:val="22"/>
          <w:szCs w:val="22"/>
          <w:lang w:eastAsia="en-GB"/>
        </w:rPr>
        <w:t>Encanta</w:t>
      </w:r>
      <w:proofErr w:type="spellEnd"/>
      <w:r w:rsidRPr="00760B1C">
        <w:rPr>
          <w:rFonts w:ascii="Avenir Next" w:hAnsi="Avenir Next" w:cs="Times New Roman"/>
          <w:sz w:val="22"/>
          <w:szCs w:val="22"/>
          <w:lang w:eastAsia="en-GB"/>
        </w:rPr>
        <w:t xml:space="preserve"> would be the Main proceedings. </w:t>
      </w:r>
    </w:p>
    <w:p w14:paraId="4B6BC68D" w14:textId="6D4C16AC" w:rsidR="00756347" w:rsidRPr="00760B1C" w:rsidRDefault="00756347" w:rsidP="00756347">
      <w:pPr>
        <w:spacing w:before="100" w:beforeAutospacing="1" w:after="100" w:afterAutospacing="1"/>
        <w:rPr>
          <w:rFonts w:ascii="Avenir Next" w:hAnsi="Avenir Next" w:cs="Times New Roman"/>
          <w:sz w:val="22"/>
          <w:szCs w:val="22"/>
          <w:lang w:eastAsia="en-GB"/>
        </w:rPr>
      </w:pPr>
      <w:r w:rsidRPr="00760B1C">
        <w:rPr>
          <w:rFonts w:ascii="Avenir Next" w:hAnsi="Avenir Next" w:cs="Times New Roman"/>
          <w:sz w:val="22"/>
          <w:szCs w:val="22"/>
          <w:lang w:eastAsia="en-GB"/>
        </w:rPr>
        <w:t xml:space="preserve">The proceedings which have begun in Asgard would be guided by factors like any Bilateral Instruments having been signed by the two or not. The Administrator </w:t>
      </w:r>
      <w:r w:rsidR="00084281" w:rsidRPr="00760B1C">
        <w:rPr>
          <w:rFonts w:ascii="Avenir Next" w:hAnsi="Avenir Next" w:cs="Times New Roman"/>
          <w:sz w:val="22"/>
          <w:szCs w:val="22"/>
          <w:lang w:eastAsia="en-GB"/>
        </w:rPr>
        <w:t>of proceedings</w:t>
      </w:r>
      <w:r w:rsidRPr="00760B1C">
        <w:rPr>
          <w:rFonts w:ascii="Avenir Next" w:hAnsi="Avenir Next" w:cs="Times New Roman"/>
          <w:sz w:val="22"/>
          <w:szCs w:val="22"/>
          <w:lang w:eastAsia="en-GB"/>
        </w:rPr>
        <w:t xml:space="preserve"> initiated at Asgard would need co-operation and co-ordination with that of the Administrator </w:t>
      </w:r>
      <w:r w:rsidR="00084281">
        <w:rPr>
          <w:rFonts w:ascii="Avenir Next" w:hAnsi="Avenir Next" w:cs="Times New Roman"/>
          <w:sz w:val="22"/>
          <w:szCs w:val="22"/>
          <w:lang w:eastAsia="en-GB"/>
        </w:rPr>
        <w:t xml:space="preserve">/ Representative </w:t>
      </w:r>
      <w:r w:rsidRPr="00760B1C">
        <w:rPr>
          <w:rFonts w:ascii="Avenir Next" w:hAnsi="Avenir Next" w:cs="Times New Roman"/>
          <w:sz w:val="22"/>
          <w:szCs w:val="22"/>
          <w:lang w:eastAsia="en-GB"/>
        </w:rPr>
        <w:t xml:space="preserve">appointed by the </w:t>
      </w:r>
      <w:proofErr w:type="spellStart"/>
      <w:r w:rsidRPr="00760B1C">
        <w:rPr>
          <w:rFonts w:ascii="Avenir Next" w:hAnsi="Avenir Next" w:cs="Times New Roman"/>
          <w:sz w:val="22"/>
          <w:szCs w:val="22"/>
          <w:lang w:eastAsia="en-GB"/>
        </w:rPr>
        <w:t>Encanta</w:t>
      </w:r>
      <w:proofErr w:type="spellEnd"/>
      <w:r w:rsidRPr="00760B1C">
        <w:rPr>
          <w:rFonts w:ascii="Avenir Next" w:hAnsi="Avenir Next" w:cs="Times New Roman"/>
          <w:sz w:val="22"/>
          <w:szCs w:val="22"/>
          <w:lang w:eastAsia="en-GB"/>
        </w:rPr>
        <w:t xml:space="preserve"> courts in managing the affairs of FPPL. There are a range of guidelines available to which courts refer parties to promote cooperation and coordination in the context of recognition and enforcement of concurrent foreign insolvency proceedings. ALI NAFTA guidelines were developed Applicable to </w:t>
      </w:r>
      <w:proofErr w:type="gramStart"/>
      <w:r w:rsidRPr="00760B1C">
        <w:rPr>
          <w:rFonts w:ascii="Avenir Next" w:hAnsi="Avenir Next" w:cs="Times New Roman"/>
          <w:sz w:val="22"/>
          <w:szCs w:val="22"/>
          <w:lang w:eastAsia="en-GB"/>
        </w:rPr>
        <w:t>court to court</w:t>
      </w:r>
      <w:proofErr w:type="gramEnd"/>
      <w:r w:rsidRPr="00760B1C">
        <w:rPr>
          <w:rFonts w:ascii="Avenir Next" w:hAnsi="Avenir Next" w:cs="Times New Roman"/>
          <w:sz w:val="22"/>
          <w:szCs w:val="22"/>
          <w:lang w:eastAsia="en-GB"/>
        </w:rPr>
        <w:t xml:space="preserve"> communication.</w:t>
      </w:r>
    </w:p>
    <w:p w14:paraId="00ACDC7A" w14:textId="75E825B5" w:rsidR="00756347" w:rsidRPr="00760B1C" w:rsidRDefault="00756347" w:rsidP="00756347">
      <w:pPr>
        <w:spacing w:before="100" w:beforeAutospacing="1" w:after="100" w:afterAutospacing="1"/>
        <w:rPr>
          <w:rFonts w:ascii="Avenir Next" w:hAnsi="Avenir Next" w:cs="Times New Roman"/>
          <w:sz w:val="22"/>
          <w:szCs w:val="22"/>
          <w:lang w:eastAsia="en-GB"/>
        </w:rPr>
      </w:pPr>
      <w:r w:rsidRPr="00760B1C">
        <w:rPr>
          <w:rFonts w:ascii="Avenir Next" w:hAnsi="Avenir Next" w:cs="Times New Roman"/>
          <w:sz w:val="22"/>
          <w:szCs w:val="22"/>
          <w:lang w:eastAsia="en-GB"/>
        </w:rPr>
        <w:t>In Europe within the context of EIR,</w:t>
      </w:r>
      <w:r>
        <w:rPr>
          <w:rFonts w:ascii="Avenir Next" w:hAnsi="Avenir Next" w:cs="Times New Roman"/>
          <w:sz w:val="22"/>
          <w:szCs w:val="22"/>
          <w:lang w:eastAsia="en-GB"/>
        </w:rPr>
        <w:t xml:space="preserve"> </w:t>
      </w:r>
      <w:r w:rsidRPr="00760B1C">
        <w:rPr>
          <w:rFonts w:ascii="Avenir Next" w:hAnsi="Avenir Next" w:cs="Times New Roman"/>
          <w:sz w:val="22"/>
          <w:szCs w:val="22"/>
          <w:lang w:eastAsia="en-GB"/>
        </w:rPr>
        <w:t xml:space="preserve">European guidelines on communication and cooperation 2007 contain </w:t>
      </w:r>
      <w:proofErr w:type="spellStart"/>
      <w:r w:rsidRPr="00760B1C">
        <w:rPr>
          <w:rFonts w:ascii="Avenir Next" w:hAnsi="Avenir Next" w:cs="Times New Roman"/>
          <w:sz w:val="22"/>
          <w:szCs w:val="22"/>
          <w:lang w:eastAsia="en-GB"/>
        </w:rPr>
        <w:t>non binding</w:t>
      </w:r>
      <w:proofErr w:type="spellEnd"/>
      <w:r w:rsidRPr="00760B1C">
        <w:rPr>
          <w:rFonts w:ascii="Avenir Next" w:hAnsi="Avenir Next" w:cs="Times New Roman"/>
          <w:sz w:val="22"/>
          <w:szCs w:val="22"/>
          <w:lang w:eastAsia="en-GB"/>
        </w:rPr>
        <w:t xml:space="preserve"> </w:t>
      </w:r>
      <w:proofErr w:type="gramStart"/>
      <w:r w:rsidRPr="00760B1C">
        <w:rPr>
          <w:rFonts w:ascii="Avenir Next" w:hAnsi="Avenir Next" w:cs="Times New Roman"/>
          <w:sz w:val="22"/>
          <w:szCs w:val="22"/>
          <w:lang w:eastAsia="en-GB"/>
        </w:rPr>
        <w:t>rules .</w:t>
      </w:r>
      <w:proofErr w:type="gramEnd"/>
      <w:r w:rsidRPr="00760B1C">
        <w:rPr>
          <w:rFonts w:ascii="Avenir Next" w:hAnsi="Avenir Next" w:cs="Times New Roman"/>
          <w:sz w:val="22"/>
          <w:szCs w:val="22"/>
          <w:lang w:eastAsia="en-GB"/>
        </w:rPr>
        <w:t xml:space="preserve"> In 2017the Conference of European Restructuring and Insolvency law (CERIL)in collaboration with INSOL Europe established working group to review guidelines focusing </w:t>
      </w:r>
      <w:proofErr w:type="spellStart"/>
      <w:r w:rsidRPr="00760B1C">
        <w:rPr>
          <w:rFonts w:ascii="Avenir Next" w:hAnsi="Avenir Next" w:cs="Times New Roman"/>
          <w:sz w:val="22"/>
          <w:szCs w:val="22"/>
          <w:lang w:eastAsia="en-GB"/>
        </w:rPr>
        <w:t>o</w:t>
      </w:r>
      <w:proofErr w:type="spellEnd"/>
      <w:r w:rsidRPr="00760B1C">
        <w:rPr>
          <w:rFonts w:ascii="Avenir Next" w:hAnsi="Avenir Next" w:cs="Times New Roman"/>
          <w:sz w:val="22"/>
          <w:szCs w:val="22"/>
          <w:lang w:eastAsia="en-GB"/>
        </w:rPr>
        <w:t xml:space="preserve"> the duty to cooperate and communicate</w:t>
      </w:r>
      <w:r>
        <w:rPr>
          <w:rFonts w:ascii="Avenir Next" w:hAnsi="Avenir Next" w:cs="Times New Roman"/>
          <w:sz w:val="22"/>
          <w:szCs w:val="22"/>
          <w:lang w:eastAsia="en-GB"/>
        </w:rPr>
        <w:t xml:space="preserve"> </w:t>
      </w:r>
      <w:r w:rsidRPr="00760B1C">
        <w:rPr>
          <w:rFonts w:ascii="Avenir Next" w:hAnsi="Avenir Next" w:cs="Times New Roman"/>
          <w:sz w:val="22"/>
          <w:szCs w:val="22"/>
          <w:lang w:eastAsia="en-GB"/>
        </w:rPr>
        <w:t xml:space="preserve">under EIR Recast. Subsequently in </w:t>
      </w:r>
      <w:proofErr w:type="gramStart"/>
      <w:r w:rsidRPr="00760B1C">
        <w:rPr>
          <w:rFonts w:ascii="Avenir Next" w:hAnsi="Avenir Next" w:cs="Times New Roman"/>
          <w:sz w:val="22"/>
          <w:szCs w:val="22"/>
          <w:lang w:eastAsia="en-GB"/>
        </w:rPr>
        <w:t>2015,EU</w:t>
      </w:r>
      <w:proofErr w:type="gramEnd"/>
      <w:r w:rsidRPr="00760B1C">
        <w:rPr>
          <w:rFonts w:ascii="Avenir Next" w:hAnsi="Avenir Next" w:cs="Times New Roman"/>
          <w:sz w:val="22"/>
          <w:szCs w:val="22"/>
          <w:lang w:eastAsia="en-GB"/>
        </w:rPr>
        <w:t xml:space="preserve"> Judge</w:t>
      </w:r>
      <w:r>
        <w:rPr>
          <w:rFonts w:ascii="Avenir Next" w:hAnsi="Avenir Next" w:cs="Times New Roman"/>
          <w:sz w:val="22"/>
          <w:szCs w:val="22"/>
          <w:lang w:eastAsia="en-GB"/>
        </w:rPr>
        <w:t xml:space="preserve"> </w:t>
      </w:r>
      <w:r w:rsidRPr="00760B1C">
        <w:rPr>
          <w:rFonts w:ascii="Avenir Next" w:hAnsi="Avenir Next" w:cs="Times New Roman"/>
          <w:sz w:val="22"/>
          <w:szCs w:val="22"/>
          <w:lang w:eastAsia="en-GB"/>
        </w:rPr>
        <w:t>Co and 18 EU Cross Border Insolvency court to court communication guidelines were set up. In 2016,</w:t>
      </w:r>
      <w:r>
        <w:rPr>
          <w:rFonts w:ascii="Avenir Next" w:hAnsi="Avenir Next" w:cs="Times New Roman"/>
          <w:sz w:val="22"/>
          <w:szCs w:val="22"/>
          <w:lang w:eastAsia="en-GB"/>
        </w:rPr>
        <w:t xml:space="preserve"> </w:t>
      </w:r>
      <w:r w:rsidRPr="00760B1C">
        <w:rPr>
          <w:rFonts w:ascii="Avenir Next" w:hAnsi="Avenir Next" w:cs="Times New Roman"/>
          <w:sz w:val="22"/>
          <w:szCs w:val="22"/>
          <w:lang w:eastAsia="en-GB"/>
        </w:rPr>
        <w:t>JIN</w:t>
      </w:r>
      <w:r>
        <w:rPr>
          <w:rFonts w:ascii="Avenir Next" w:hAnsi="Avenir Next" w:cs="Times New Roman"/>
          <w:sz w:val="22"/>
          <w:szCs w:val="22"/>
          <w:lang w:eastAsia="en-GB"/>
        </w:rPr>
        <w:t xml:space="preserve"> </w:t>
      </w:r>
      <w:r w:rsidRPr="00760B1C">
        <w:rPr>
          <w:rFonts w:ascii="Avenir Next" w:hAnsi="Avenir Next" w:cs="Times New Roman"/>
          <w:sz w:val="22"/>
          <w:szCs w:val="22"/>
          <w:lang w:eastAsia="en-GB"/>
        </w:rPr>
        <w:t xml:space="preserve">Judicial insolvency Network took initiative for framing guidelines. These have been developed to encourage </w:t>
      </w:r>
      <w:r w:rsidRPr="00760B1C">
        <w:rPr>
          <w:rFonts w:ascii="Avenir Next" w:hAnsi="Avenir Next" w:cs="Times New Roman"/>
          <w:sz w:val="22"/>
          <w:szCs w:val="22"/>
          <w:lang w:eastAsia="en-GB"/>
        </w:rPr>
        <w:lastRenderedPageBreak/>
        <w:t>closer cooperation.</w:t>
      </w:r>
      <w:r w:rsidR="00084281">
        <w:rPr>
          <w:rFonts w:ascii="Avenir Next" w:hAnsi="Avenir Next" w:cs="Times New Roman"/>
          <w:sz w:val="22"/>
          <w:szCs w:val="22"/>
          <w:lang w:eastAsia="en-GB"/>
        </w:rPr>
        <w:t xml:space="preserve"> </w:t>
      </w:r>
      <w:r w:rsidRPr="00760B1C">
        <w:rPr>
          <w:rFonts w:ascii="Avenir Next" w:hAnsi="Avenir Next" w:cs="Times New Roman"/>
          <w:sz w:val="22"/>
          <w:szCs w:val="22"/>
          <w:lang w:eastAsia="en-GB"/>
        </w:rPr>
        <w:t>Increase number of states have now shown interest in adopting these principles which play significant role in cross border insolvency.</w:t>
      </w:r>
    </w:p>
    <w:p w14:paraId="0292F237" w14:textId="77777777" w:rsidR="00756347" w:rsidRPr="00760B1C" w:rsidRDefault="00756347" w:rsidP="00756347">
      <w:pPr>
        <w:spacing w:before="100" w:beforeAutospacing="1" w:after="100" w:afterAutospacing="1"/>
        <w:rPr>
          <w:rFonts w:ascii="Avenir Next" w:hAnsi="Avenir Next" w:cs="Times New Roman"/>
          <w:sz w:val="22"/>
          <w:szCs w:val="22"/>
          <w:lang w:eastAsia="en-GB"/>
        </w:rPr>
      </w:pPr>
      <w:r w:rsidRPr="00760B1C">
        <w:rPr>
          <w:rFonts w:ascii="Avenir Next" w:hAnsi="Avenir Next" w:cs="Times New Roman"/>
          <w:sz w:val="22"/>
          <w:szCs w:val="22"/>
          <w:lang w:eastAsia="en-GB"/>
        </w:rPr>
        <w:t xml:space="preserve">The domestic laws of </w:t>
      </w:r>
      <w:proofErr w:type="spellStart"/>
      <w:r w:rsidRPr="00760B1C">
        <w:rPr>
          <w:rFonts w:ascii="Avenir Next" w:hAnsi="Avenir Next" w:cs="Times New Roman"/>
          <w:sz w:val="22"/>
          <w:szCs w:val="22"/>
          <w:lang w:eastAsia="en-GB"/>
        </w:rPr>
        <w:t>Encanta</w:t>
      </w:r>
      <w:proofErr w:type="spellEnd"/>
      <w:r w:rsidRPr="00760B1C">
        <w:rPr>
          <w:rFonts w:ascii="Avenir Next" w:hAnsi="Avenir Next" w:cs="Times New Roman"/>
          <w:sz w:val="22"/>
          <w:szCs w:val="22"/>
          <w:lang w:eastAsia="en-GB"/>
        </w:rPr>
        <w:t xml:space="preserve"> in case having adopted the principles and intent of UNCITRAL would provide for effective cooperation. Significantly some states have amended their domestic insolvency laws to address the international insolvency issues., through uniform laws on recognition of insolvency proceedings and insolvency representatives.</w:t>
      </w:r>
    </w:p>
    <w:p w14:paraId="116FD3F5" w14:textId="2A8E6768" w:rsidR="00756347" w:rsidRPr="00567AA5" w:rsidRDefault="00756347" w:rsidP="00567AA5">
      <w:pPr>
        <w:pStyle w:val="NormalWeb"/>
        <w:spacing w:before="0" w:beforeAutospacing="0"/>
        <w:rPr>
          <w:rFonts w:ascii="Avenir Next" w:hAnsi="Avenir Next" w:cs="Open Sans"/>
          <w:color w:val="212529"/>
          <w:sz w:val="22"/>
          <w:szCs w:val="22"/>
        </w:rPr>
      </w:pPr>
      <w:r w:rsidRPr="00760B1C">
        <w:rPr>
          <w:rFonts w:ascii="Avenir Next" w:hAnsi="Avenir Next" w:cs="Open Sans"/>
          <w:color w:val="212529"/>
          <w:sz w:val="22"/>
          <w:szCs w:val="22"/>
        </w:rPr>
        <w:t xml:space="preserve">The UNCITRAL Model Law provides for bringing about effective cooperation between insolvency professionals and courts of different countries and also ensuring coordination so as to efficiently manage the conduct of concurrent proceedings in different jurisdictions. The intent of the UNCITRAL Model Law seems to be to assist states to mould their insolvency laws in a modern, </w:t>
      </w:r>
      <w:proofErr w:type="spellStart"/>
      <w:r w:rsidRPr="00760B1C">
        <w:rPr>
          <w:rFonts w:ascii="Avenir Next" w:hAnsi="Avenir Next" w:cs="Open Sans"/>
          <w:color w:val="212529"/>
          <w:sz w:val="22"/>
          <w:szCs w:val="22"/>
        </w:rPr>
        <w:t>harmonised</w:t>
      </w:r>
      <w:proofErr w:type="spellEnd"/>
      <w:r w:rsidRPr="00760B1C">
        <w:rPr>
          <w:rFonts w:ascii="Avenir Next" w:hAnsi="Avenir Next" w:cs="Open Sans"/>
          <w:color w:val="212529"/>
          <w:sz w:val="22"/>
          <w:szCs w:val="22"/>
        </w:rPr>
        <w:t xml:space="preserve"> and fair framework so as to address the instances of cross border insolvency more effectively. It respects the differences in various national laws and primarily focuses on improving cooperation and coordination between countries, instead of attempting to unify the national laws.</w:t>
      </w:r>
    </w:p>
    <w:p w14:paraId="6D7E0649" w14:textId="77777777" w:rsidR="001E1C34" w:rsidRPr="004216EA" w:rsidRDefault="001E1C34" w:rsidP="00692852">
      <w:pPr>
        <w:jc w:val="both"/>
        <w:rPr>
          <w:rFonts w:ascii="Avenir Next" w:hAnsi="Avenir Next" w:cs="Arial"/>
          <w:sz w:val="22"/>
          <w:szCs w:val="22"/>
          <w:lang w:val="en-GB"/>
        </w:rPr>
      </w:pP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0285B6BB" w14:textId="1FC4D95D" w:rsidR="00BF5AED" w:rsidRPr="001A0AEC" w:rsidRDefault="00BF5AED" w:rsidP="00BF5AED">
      <w:pPr>
        <w:rPr>
          <w:rFonts w:ascii="Avenir Next" w:hAnsi="Avenir Next"/>
          <w:sz w:val="22"/>
          <w:szCs w:val="22"/>
        </w:rPr>
      </w:pPr>
      <w:r>
        <w:rPr>
          <w:rFonts w:ascii="Avenir Next" w:hAnsi="Avenir Next"/>
          <w:sz w:val="22"/>
          <w:szCs w:val="22"/>
        </w:rPr>
        <w:t>ANS:</w:t>
      </w:r>
    </w:p>
    <w:p w14:paraId="5EBFE50B" w14:textId="1C3CA248" w:rsidR="00BF5AED" w:rsidRPr="001A0AEC" w:rsidRDefault="00BF5AED" w:rsidP="00BF5AED">
      <w:pPr>
        <w:rPr>
          <w:rFonts w:ascii="Avenir Next" w:hAnsi="Avenir Next"/>
          <w:sz w:val="22"/>
          <w:szCs w:val="22"/>
        </w:rPr>
      </w:pPr>
      <w:r w:rsidRPr="001A0AEC">
        <w:rPr>
          <w:rFonts w:ascii="Avenir Next" w:hAnsi="Avenir Next"/>
          <w:sz w:val="22"/>
          <w:szCs w:val="22"/>
        </w:rPr>
        <w:t>The main piece of legislation regulating English Insolvency Act 1986. This is a unified legislation, as it deals with personal and corporate bankruptcy. This was amended as Insolvency Act 2000 and Enterprise Act 2002,</w:t>
      </w:r>
      <w:r>
        <w:rPr>
          <w:rFonts w:ascii="Avenir Next" w:hAnsi="Avenir Next"/>
          <w:sz w:val="22"/>
          <w:szCs w:val="22"/>
        </w:rPr>
        <w:t xml:space="preserve"> </w:t>
      </w:r>
      <w:r w:rsidRPr="001A0AEC">
        <w:rPr>
          <w:rFonts w:ascii="Avenir Next" w:hAnsi="Avenir Next"/>
          <w:sz w:val="22"/>
          <w:szCs w:val="22"/>
        </w:rPr>
        <w:t>further amended in 2016, and then by Governance Act 2020 was passed which sets out reforms.</w:t>
      </w:r>
    </w:p>
    <w:p w14:paraId="02C2D149" w14:textId="77777777" w:rsidR="00BF5AED" w:rsidRPr="001A0AEC" w:rsidRDefault="00BF5AED" w:rsidP="00BF5AED">
      <w:pPr>
        <w:rPr>
          <w:rFonts w:ascii="Avenir Next" w:hAnsi="Avenir Next"/>
          <w:sz w:val="22"/>
          <w:szCs w:val="22"/>
        </w:rPr>
      </w:pPr>
      <w:r w:rsidRPr="001A0AEC">
        <w:rPr>
          <w:rFonts w:ascii="Avenir Next" w:hAnsi="Avenir Next"/>
          <w:sz w:val="22"/>
          <w:szCs w:val="22"/>
        </w:rPr>
        <w:t>UNCITRAL Model Law was adopted as part of Cross -Border rules, by England and Wales in 2006. Section 426 of the Insolvency Act 1986 still applies to relevant countries and common law principles still apply.</w:t>
      </w:r>
    </w:p>
    <w:p w14:paraId="06E3926C" w14:textId="77777777" w:rsidR="00BF5AED" w:rsidRPr="001A0AEC" w:rsidRDefault="00BF5AED" w:rsidP="00BF5AED">
      <w:pPr>
        <w:rPr>
          <w:rFonts w:ascii="Avenir Next" w:hAnsi="Avenir Next"/>
          <w:sz w:val="22"/>
          <w:szCs w:val="22"/>
        </w:rPr>
      </w:pPr>
    </w:p>
    <w:p w14:paraId="6374F5DA" w14:textId="77777777" w:rsidR="00BF5AED" w:rsidRPr="001A0AEC" w:rsidRDefault="00BF5AED" w:rsidP="00BF5AED">
      <w:pPr>
        <w:rPr>
          <w:rFonts w:ascii="Avenir Next" w:hAnsi="Avenir Next"/>
          <w:sz w:val="22"/>
          <w:szCs w:val="22"/>
        </w:rPr>
      </w:pPr>
    </w:p>
    <w:p w14:paraId="19089B02" w14:textId="77777777" w:rsidR="00BF5AED" w:rsidRPr="00BF5AED" w:rsidRDefault="00BF5AED" w:rsidP="00BF5AED">
      <w:pPr>
        <w:rPr>
          <w:rFonts w:ascii="Avenir Next" w:hAnsi="Avenir Next"/>
          <w:sz w:val="22"/>
          <w:szCs w:val="22"/>
        </w:rPr>
      </w:pPr>
      <w:r w:rsidRPr="001A0AEC">
        <w:rPr>
          <w:rFonts w:ascii="Avenir Next" w:hAnsi="Avenir Next"/>
          <w:color w:val="000000"/>
          <w:sz w:val="22"/>
          <w:szCs w:val="22"/>
          <w:shd w:val="clear" w:color="auto" w:fill="FFFFFF"/>
        </w:rPr>
        <w:t xml:space="preserve">Prior to 1 January 2021, recognition and enforcement of restructuring and insolvency procedures and judgments between the UK and EU Member States was subject to </w:t>
      </w:r>
      <w:r w:rsidRPr="00BF5AED">
        <w:rPr>
          <w:rFonts w:ascii="Avenir Next" w:hAnsi="Avenir Next"/>
          <w:color w:val="000000"/>
          <w:sz w:val="22"/>
          <w:szCs w:val="22"/>
          <w:shd w:val="clear" w:color="auto" w:fill="FFFFFF"/>
        </w:rPr>
        <w:t>common EU regulations which had direct effect and broadly offered automatic recognition. Those common regulations no longer apply to the UK.</w:t>
      </w:r>
    </w:p>
    <w:p w14:paraId="7A2F58B7" w14:textId="77777777" w:rsidR="00BF5AED" w:rsidRPr="00BF5AED" w:rsidRDefault="00BF5AED" w:rsidP="00BF5AED">
      <w:pPr>
        <w:rPr>
          <w:rFonts w:ascii="Avenir Next" w:hAnsi="Avenir Next"/>
          <w:sz w:val="22"/>
          <w:szCs w:val="22"/>
        </w:rPr>
      </w:pPr>
    </w:p>
    <w:p w14:paraId="056B5F24" w14:textId="77777777" w:rsidR="00BF5AED" w:rsidRPr="00BF5AED" w:rsidRDefault="00BF5AED" w:rsidP="00BF5AED">
      <w:pPr>
        <w:jc w:val="both"/>
        <w:rPr>
          <w:rFonts w:ascii="Avenir Next" w:hAnsi="Avenir Next"/>
          <w:sz w:val="22"/>
          <w:szCs w:val="22"/>
        </w:rPr>
      </w:pPr>
      <w:r w:rsidRPr="00BF5AED">
        <w:rPr>
          <w:rFonts w:ascii="Avenir Next" w:hAnsi="Avenir Next"/>
          <w:color w:val="000000"/>
          <w:sz w:val="22"/>
          <w:szCs w:val="22"/>
          <w:shd w:val="clear" w:color="auto" w:fill="FFFFFF"/>
        </w:rPr>
        <w:lastRenderedPageBreak/>
        <w:t>The Recast EU Insolvency Regulation 2015 (the EIR) determines the proper jurisdiction for a debtor's insolvency proceedings, the applicable law to be used in those proceedings and provides for mandatory recognition of those proceedings in EU Member States. The EIR no longer applies to the UK.  </w:t>
      </w:r>
      <w:r w:rsidRPr="00BF5AED">
        <w:rPr>
          <w:rFonts w:ascii="Avenir Next" w:hAnsi="Avenir Next"/>
          <w:sz w:val="22"/>
          <w:szCs w:val="22"/>
        </w:rPr>
        <w:t xml:space="preserve">Following 31 December 2020, the UK has left the scope of the EU’s Insolvency Regulation. </w:t>
      </w:r>
    </w:p>
    <w:p w14:paraId="032DA8E5" w14:textId="77777777" w:rsidR="00BF5AED" w:rsidRPr="00BF5AED" w:rsidRDefault="00BF5AED" w:rsidP="00BF5AED">
      <w:pPr>
        <w:jc w:val="both"/>
        <w:rPr>
          <w:rFonts w:ascii="Avenir Next" w:hAnsi="Avenir Next"/>
          <w:sz w:val="22"/>
          <w:szCs w:val="22"/>
        </w:rPr>
      </w:pPr>
      <w:r w:rsidRPr="00BF5AED">
        <w:rPr>
          <w:rFonts w:ascii="Avenir Next" w:hAnsi="Avenir Next"/>
          <w:sz w:val="22"/>
          <w:szCs w:val="22"/>
        </w:rPr>
        <w:t>The Insolvency Regulation is of central importance to insolvency proceedings in respect of debtors based in Europe. The EU Insolvency Regulation governs, in relation to all Member States of the EU (except Denmark), the jurisdiction to commence insolvency proceedings and the recognition and enforcement of judgments arising from such proceedings. The EU Insolvency Regulation seeks to allocate jurisdiction to open main proceedings and secondary proceedings within the EU.</w:t>
      </w:r>
    </w:p>
    <w:p w14:paraId="09B5113E" w14:textId="4A5E52AB" w:rsidR="00BF5AED" w:rsidRPr="00BF5AED" w:rsidRDefault="00BF5AED" w:rsidP="00BF5AED">
      <w:pPr>
        <w:rPr>
          <w:rFonts w:ascii="Avenir Next" w:hAnsi="Avenir Next"/>
          <w:color w:val="000000"/>
          <w:sz w:val="22"/>
          <w:szCs w:val="22"/>
          <w:shd w:val="clear" w:color="auto" w:fill="FFFFFF"/>
        </w:rPr>
      </w:pPr>
      <w:r w:rsidRPr="00BF5AED">
        <w:rPr>
          <w:rFonts w:ascii="Avenir Next" w:hAnsi="Avenir Next"/>
          <w:color w:val="000000"/>
          <w:sz w:val="22"/>
          <w:szCs w:val="22"/>
          <w:shd w:val="clear" w:color="auto" w:fill="FFFFFF"/>
        </w:rPr>
        <w:t>The Insolvency (Amendment) (EU Exit) Regulations 2019 (as amended by the Insolvency (Amendment) (EU Exit) Regulations 2020) (the Insolvency Amendment Regulations) dealt with necessary amendments to EU insolvency legislation which formerly had direct effect in the UK. They came into force on 31 January 2020, exit day.</w:t>
      </w:r>
    </w:p>
    <w:p w14:paraId="026325E9" w14:textId="77777777" w:rsidR="00BF5AED" w:rsidRPr="00BF5AED" w:rsidRDefault="00BF5AED" w:rsidP="00BF5AED">
      <w:pPr>
        <w:rPr>
          <w:rFonts w:ascii="Avenir Next" w:hAnsi="Avenir Next"/>
          <w:color w:val="000000"/>
          <w:sz w:val="22"/>
          <w:szCs w:val="22"/>
          <w:shd w:val="clear" w:color="auto" w:fill="FFFFFF"/>
        </w:rPr>
      </w:pPr>
      <w:r w:rsidRPr="00BF5AED">
        <w:rPr>
          <w:rFonts w:ascii="Avenir Next" w:hAnsi="Avenir Next"/>
          <w:color w:val="000000"/>
          <w:sz w:val="22"/>
          <w:szCs w:val="22"/>
          <w:shd w:val="clear" w:color="auto" w:fill="FFFFFF"/>
        </w:rPr>
        <w:t>Broadly, the effect of the Insolvency Amendment Regulations is to give jurisdiction to UK courts to open insolvency proceedings following the exit date.</w:t>
      </w:r>
    </w:p>
    <w:p w14:paraId="30B21076" w14:textId="77777777" w:rsidR="00BF5AED" w:rsidRPr="001A0AEC" w:rsidRDefault="00BF5AED" w:rsidP="00BF5AED">
      <w:pPr>
        <w:rPr>
          <w:rFonts w:ascii="Avenir Next" w:hAnsi="Avenir Next"/>
          <w:color w:val="000000"/>
          <w:sz w:val="22"/>
          <w:szCs w:val="22"/>
          <w:shd w:val="clear" w:color="auto" w:fill="FFFFFF"/>
        </w:rPr>
      </w:pPr>
    </w:p>
    <w:p w14:paraId="3A2E4BA0" w14:textId="64A86FCB" w:rsidR="00BF5AED" w:rsidRPr="001A0AEC" w:rsidRDefault="00BF5AED" w:rsidP="00BF5AED">
      <w:pPr>
        <w:rPr>
          <w:rFonts w:ascii="Avenir Next" w:hAnsi="Avenir Next"/>
          <w:color w:val="000000"/>
          <w:sz w:val="22"/>
          <w:szCs w:val="22"/>
          <w:shd w:val="clear" w:color="auto" w:fill="FFFFFF"/>
        </w:rPr>
      </w:pPr>
      <w:r w:rsidRPr="001A0AEC">
        <w:rPr>
          <w:rFonts w:ascii="Avenir Next" w:hAnsi="Avenir Next"/>
          <w:color w:val="000000"/>
          <w:sz w:val="22"/>
          <w:szCs w:val="22"/>
          <w:shd w:val="clear" w:color="auto" w:fill="FFFFFF"/>
        </w:rPr>
        <w:t xml:space="preserve">Here the </w:t>
      </w:r>
      <w:r w:rsidRPr="001A0AEC">
        <w:rPr>
          <w:rFonts w:ascii="Avenir Next" w:hAnsi="Avenir Next"/>
          <w:color w:val="000000"/>
          <w:sz w:val="22"/>
          <w:szCs w:val="22"/>
          <w:shd w:val="clear" w:color="auto" w:fill="FFFFFF"/>
        </w:rPr>
        <w:t>Centre</w:t>
      </w:r>
      <w:r w:rsidRPr="001A0AEC">
        <w:rPr>
          <w:rFonts w:ascii="Avenir Next" w:hAnsi="Avenir Next"/>
          <w:color w:val="000000"/>
          <w:sz w:val="22"/>
          <w:szCs w:val="22"/>
          <w:shd w:val="clear" w:color="auto" w:fill="FFFFFF"/>
        </w:rPr>
        <w:t xml:space="preserve"> of the debtor’s (FPPL) main interests is in the United Kingdom.</w:t>
      </w:r>
      <w:r>
        <w:rPr>
          <w:rFonts w:ascii="Avenir Next" w:hAnsi="Avenir Next"/>
          <w:color w:val="000000"/>
          <w:sz w:val="22"/>
          <w:szCs w:val="22"/>
          <w:shd w:val="clear" w:color="auto" w:fill="FFFFFF"/>
        </w:rPr>
        <w:t xml:space="preserve"> The Debtor’s COMI is primarily in the UK.</w:t>
      </w:r>
    </w:p>
    <w:p w14:paraId="1D180B06" w14:textId="77777777" w:rsidR="00BF5AED" w:rsidRPr="001A0AEC" w:rsidRDefault="00BF5AED" w:rsidP="00BF5AED">
      <w:pPr>
        <w:rPr>
          <w:rFonts w:ascii="Avenir Next" w:hAnsi="Avenir Next"/>
          <w:sz w:val="22"/>
          <w:szCs w:val="22"/>
        </w:rPr>
      </w:pPr>
    </w:p>
    <w:p w14:paraId="3E6BAD1C" w14:textId="25A51D35" w:rsidR="00BF5AED" w:rsidRPr="001A0AEC" w:rsidRDefault="00BF5AED" w:rsidP="00BF5AED">
      <w:pPr>
        <w:rPr>
          <w:rFonts w:ascii="Avenir Next" w:hAnsi="Avenir Next"/>
          <w:sz w:val="22"/>
          <w:szCs w:val="22"/>
        </w:rPr>
      </w:pPr>
      <w:r>
        <w:rPr>
          <w:rFonts w:ascii="Avenir Next" w:hAnsi="Avenir Next"/>
          <w:sz w:val="22"/>
          <w:szCs w:val="22"/>
        </w:rPr>
        <w:t>For EU Members:</w:t>
      </w:r>
      <w:r>
        <w:rPr>
          <w:rFonts w:ascii="Avenir Next" w:hAnsi="Avenir Next"/>
          <w:sz w:val="22"/>
          <w:szCs w:val="22"/>
        </w:rPr>
        <w:t xml:space="preserve"> </w:t>
      </w:r>
      <w:r w:rsidRPr="001A0AEC">
        <w:rPr>
          <w:rFonts w:ascii="Avenir Next" w:hAnsi="Avenir Next"/>
          <w:sz w:val="22"/>
          <w:szCs w:val="22"/>
        </w:rPr>
        <w:t xml:space="preserve">As for recognition and assistance for insolvency proceedings and jurisdiction to open insolvency proceedings, much will depend on the determination of a debtor’s COMI by the courts of the EU Member State concerned. If that court decides that the debtor’s COMI is in an EU Member State then it will be obliged to apply the EU Insolvency Regulation. If courts in the EU determine that the COMI is in an EU jurisdiction, EU insolvency proceedings commenced in that jurisdiction would be recognised across the EU, whereas UK insolvency proceedings would not. </w:t>
      </w:r>
    </w:p>
    <w:p w14:paraId="43DCF366" w14:textId="77777777" w:rsidR="00BF5AED" w:rsidRPr="001A0AEC" w:rsidRDefault="00BF5AED" w:rsidP="00BF5AED">
      <w:pPr>
        <w:rPr>
          <w:rFonts w:ascii="Avenir Next" w:hAnsi="Avenir Next"/>
          <w:sz w:val="22"/>
          <w:szCs w:val="22"/>
        </w:rPr>
      </w:pPr>
    </w:p>
    <w:p w14:paraId="0E725CEF" w14:textId="77777777" w:rsidR="00BF5AED" w:rsidRPr="001A0AEC" w:rsidRDefault="00BF5AED" w:rsidP="00BF5AED">
      <w:pPr>
        <w:rPr>
          <w:rFonts w:ascii="Avenir Next" w:hAnsi="Avenir Next"/>
          <w:sz w:val="22"/>
          <w:szCs w:val="22"/>
        </w:rPr>
      </w:pPr>
      <w:r w:rsidRPr="001A0AEC">
        <w:rPr>
          <w:rFonts w:ascii="Avenir Next" w:hAnsi="Avenir Next"/>
          <w:sz w:val="22"/>
          <w:szCs w:val="22"/>
        </w:rPr>
        <w:t>This is not the case considering the facts of the case as FPPL is incorporated in UK having its offices in European and Non-European Countries.</w:t>
      </w:r>
    </w:p>
    <w:p w14:paraId="5463FE3C" w14:textId="77777777" w:rsidR="00BF5AED" w:rsidRPr="001A0AEC" w:rsidRDefault="00BF5AED" w:rsidP="00BF5AED">
      <w:pPr>
        <w:rPr>
          <w:rFonts w:ascii="Avenir Next" w:hAnsi="Avenir Next"/>
          <w:sz w:val="22"/>
          <w:szCs w:val="22"/>
        </w:rPr>
      </w:pPr>
    </w:p>
    <w:p w14:paraId="1B1D3398" w14:textId="0A490A95" w:rsidR="00BF5AED" w:rsidRPr="001A0AEC" w:rsidRDefault="00BF5AED" w:rsidP="00BF5AED">
      <w:pPr>
        <w:rPr>
          <w:rFonts w:ascii="Avenir Next" w:hAnsi="Avenir Next"/>
          <w:sz w:val="22"/>
          <w:szCs w:val="22"/>
        </w:rPr>
      </w:pPr>
      <w:r w:rsidRPr="001A0AEC">
        <w:rPr>
          <w:rFonts w:ascii="Avenir Next" w:hAnsi="Avenir Next"/>
          <w:sz w:val="22"/>
          <w:szCs w:val="22"/>
        </w:rPr>
        <w:t xml:space="preserve">The general scheme of the EU Insolvency Regulation is that the jurisdiction to open insolvency proceedings in respect of a company with its </w:t>
      </w:r>
      <w:r w:rsidRPr="001A0AEC">
        <w:rPr>
          <w:rFonts w:ascii="Avenir Next" w:hAnsi="Avenir Next"/>
          <w:sz w:val="22"/>
          <w:szCs w:val="22"/>
        </w:rPr>
        <w:t>Centre</w:t>
      </w:r>
      <w:r w:rsidRPr="001A0AEC">
        <w:rPr>
          <w:rFonts w:ascii="Avenir Next" w:hAnsi="Avenir Next"/>
          <w:sz w:val="22"/>
          <w:szCs w:val="22"/>
        </w:rPr>
        <w:t xml:space="preserve"> of main interests (‘COMI’) within the EU is conferred on the courts of the Member State where the debtor’s </w:t>
      </w:r>
      <w:r w:rsidRPr="001A0AEC">
        <w:rPr>
          <w:rFonts w:ascii="Avenir Next" w:hAnsi="Avenir Next"/>
          <w:sz w:val="22"/>
          <w:szCs w:val="22"/>
        </w:rPr>
        <w:t>Centre</w:t>
      </w:r>
      <w:r w:rsidRPr="001A0AEC">
        <w:rPr>
          <w:rFonts w:ascii="Avenir Next" w:hAnsi="Avenir Next"/>
          <w:sz w:val="22"/>
          <w:szCs w:val="22"/>
        </w:rPr>
        <w:t xml:space="preserve"> of main interests is situated. These proceedings are known as ‘main </w:t>
      </w:r>
      <w:r w:rsidRPr="001A0AEC">
        <w:rPr>
          <w:rFonts w:ascii="Avenir Next" w:hAnsi="Avenir Next"/>
          <w:sz w:val="22"/>
          <w:szCs w:val="22"/>
        </w:rPr>
        <w:t>proceedings</w:t>
      </w:r>
      <w:r w:rsidRPr="001A0AEC">
        <w:rPr>
          <w:rFonts w:ascii="Avenir Next" w:hAnsi="Avenir Next"/>
          <w:sz w:val="22"/>
          <w:szCs w:val="22"/>
        </w:rPr>
        <w:t xml:space="preserve">. Where a debtor’s </w:t>
      </w:r>
      <w:r w:rsidRPr="001A0AEC">
        <w:rPr>
          <w:rFonts w:ascii="Avenir Next" w:hAnsi="Avenir Next"/>
          <w:sz w:val="22"/>
          <w:szCs w:val="22"/>
        </w:rPr>
        <w:t>Centre</w:t>
      </w:r>
      <w:r w:rsidRPr="001A0AEC">
        <w:rPr>
          <w:rFonts w:ascii="Avenir Next" w:hAnsi="Avenir Next"/>
          <w:sz w:val="22"/>
          <w:szCs w:val="22"/>
        </w:rPr>
        <w:t xml:space="preserve"> of main interests is located in a Member State, the courts of other Member States only have jurisdiction to open insolvency proceedings in relation to the debtor if he has an ‘establishment’ in that Member State; the effects of such proceedings (known as ‘secondary proceedings’) are restricted to the assets situated in that Member State. </w:t>
      </w:r>
    </w:p>
    <w:p w14:paraId="4A5101FE" w14:textId="77777777" w:rsidR="00BF5AED" w:rsidRPr="001A0AEC" w:rsidRDefault="00BF5AED" w:rsidP="00BF5AED">
      <w:pPr>
        <w:rPr>
          <w:rFonts w:ascii="Avenir Next" w:hAnsi="Avenir Next"/>
          <w:sz w:val="22"/>
          <w:szCs w:val="22"/>
        </w:rPr>
      </w:pPr>
    </w:p>
    <w:p w14:paraId="20C65AD2" w14:textId="2F27BAFD" w:rsidR="00BF5AED" w:rsidRPr="001A0AEC" w:rsidRDefault="00BF5AED" w:rsidP="00BF5AED">
      <w:pPr>
        <w:rPr>
          <w:rFonts w:ascii="Avenir Next" w:hAnsi="Avenir Next" w:cs="Arial"/>
          <w:color w:val="393939"/>
          <w:sz w:val="22"/>
          <w:szCs w:val="22"/>
          <w:shd w:val="clear" w:color="auto" w:fill="FFFFFF"/>
        </w:rPr>
      </w:pPr>
      <w:r w:rsidRPr="001A0AEC">
        <w:rPr>
          <w:rFonts w:ascii="Avenir Next" w:hAnsi="Avenir Next" w:cs="Arial"/>
          <w:color w:val="393939"/>
          <w:sz w:val="22"/>
          <w:szCs w:val="22"/>
          <w:shd w:val="clear" w:color="auto" w:fill="FFFFFF"/>
        </w:rPr>
        <w:t>The</w:t>
      </w:r>
      <w:r w:rsidRPr="001A0AEC">
        <w:rPr>
          <w:rStyle w:val="apple-converted-space"/>
          <w:rFonts w:ascii="Avenir Next" w:hAnsi="Avenir Next" w:cs="Arial"/>
          <w:color w:val="393939"/>
          <w:sz w:val="22"/>
          <w:szCs w:val="22"/>
          <w:shd w:val="clear" w:color="auto" w:fill="FFFFFF"/>
        </w:rPr>
        <w:t> Corporate Insolvency and Governance Act 2020</w:t>
      </w:r>
      <w:r w:rsidRPr="001A0AEC">
        <w:rPr>
          <w:rFonts w:ascii="Avenir Next" w:hAnsi="Avenir Next" w:cs="Arial"/>
          <w:color w:val="393939"/>
          <w:sz w:val="22"/>
          <w:szCs w:val="22"/>
          <w:shd w:val="clear" w:color="auto" w:fill="FFFFFF"/>
        </w:rPr>
        <w:t>(CIGA 2020) received Royal Assent on 25 June 2020. Its measures fall into two sets: permanent measures to update the UK insolvency regime, and temporary measures to insolvency law and corporate governance to assist businesses during the pandemic.</w:t>
      </w:r>
    </w:p>
    <w:p w14:paraId="7496F331" w14:textId="77777777" w:rsidR="00BF5AED" w:rsidRPr="001A0AEC" w:rsidRDefault="00BF5AED" w:rsidP="00BF5AED">
      <w:pPr>
        <w:rPr>
          <w:rFonts w:ascii="Avenir Next" w:hAnsi="Avenir Next" w:cs="Arial"/>
          <w:color w:val="393939"/>
          <w:sz w:val="22"/>
          <w:szCs w:val="22"/>
          <w:shd w:val="clear" w:color="auto" w:fill="FFFFFF"/>
        </w:rPr>
      </w:pPr>
      <w:r w:rsidRPr="001A0AEC">
        <w:rPr>
          <w:rFonts w:ascii="Avenir Next" w:hAnsi="Avenir Next" w:cs="Arial"/>
          <w:color w:val="393939"/>
          <w:sz w:val="22"/>
          <w:szCs w:val="22"/>
          <w:shd w:val="clear" w:color="auto" w:fill="FFFFFF"/>
        </w:rPr>
        <w:lastRenderedPageBreak/>
        <w:t xml:space="preserve">The permanent measures would include: </w:t>
      </w:r>
    </w:p>
    <w:p w14:paraId="5DFC94E3" w14:textId="77777777" w:rsidR="00BF5AED" w:rsidRPr="001A0AEC" w:rsidRDefault="00BF5AED" w:rsidP="00BF5AED">
      <w:pPr>
        <w:rPr>
          <w:rStyle w:val="apple-converted-space"/>
          <w:rFonts w:ascii="Avenir Next" w:hAnsi="Avenir Next" w:cs="Arial"/>
          <w:color w:val="393939"/>
          <w:sz w:val="22"/>
          <w:szCs w:val="22"/>
          <w:shd w:val="clear" w:color="auto" w:fill="FFFFFF"/>
        </w:rPr>
      </w:pPr>
      <w:r w:rsidRPr="001A0AEC">
        <w:rPr>
          <w:rFonts w:ascii="Avenir Next" w:hAnsi="Avenir Next" w:cs="Arial"/>
          <w:color w:val="393939"/>
          <w:sz w:val="22"/>
          <w:szCs w:val="22"/>
          <w:shd w:val="clear" w:color="auto" w:fill="FFFFFF"/>
        </w:rPr>
        <w:t>…A new restructuring plan to help viable companies struggling with debt obligations. Courts can sanction a restructuring plan (that binds creditors) if it is “fair and equitable”.</w:t>
      </w:r>
      <w:r w:rsidRPr="001A0AEC">
        <w:rPr>
          <w:rStyle w:val="apple-converted-space"/>
          <w:rFonts w:ascii="Avenir Next" w:hAnsi="Avenir Next" w:cs="Arial"/>
          <w:color w:val="393939"/>
          <w:sz w:val="22"/>
          <w:szCs w:val="22"/>
          <w:shd w:val="clear" w:color="auto" w:fill="FFFFFF"/>
        </w:rPr>
        <w:t> </w:t>
      </w:r>
    </w:p>
    <w:p w14:paraId="3DE8AC7F" w14:textId="77777777" w:rsidR="00BF5AED" w:rsidRPr="001A0AEC" w:rsidRDefault="00BF5AED" w:rsidP="00BF5AED">
      <w:pPr>
        <w:rPr>
          <w:rStyle w:val="apple-converted-space"/>
          <w:rFonts w:ascii="Avenir Next" w:hAnsi="Avenir Next" w:cs="Arial"/>
          <w:color w:val="393939"/>
          <w:sz w:val="22"/>
          <w:szCs w:val="22"/>
          <w:shd w:val="clear" w:color="auto" w:fill="FFFFFF"/>
        </w:rPr>
      </w:pPr>
      <w:r w:rsidRPr="001A0AEC">
        <w:rPr>
          <w:rStyle w:val="apple-converted-space"/>
          <w:rFonts w:ascii="Avenir Next" w:hAnsi="Avenir Next" w:cs="Arial"/>
          <w:color w:val="393939"/>
          <w:sz w:val="22"/>
          <w:szCs w:val="22"/>
          <w:shd w:val="clear" w:color="auto" w:fill="FFFFFF"/>
        </w:rPr>
        <w:t>……</w:t>
      </w:r>
      <w:r w:rsidRPr="001A0AEC">
        <w:rPr>
          <w:rFonts w:ascii="Avenir Next" w:hAnsi="Avenir Next" w:cs="Arial"/>
          <w:color w:val="393939"/>
          <w:sz w:val="22"/>
          <w:szCs w:val="22"/>
          <w:shd w:val="clear" w:color="auto" w:fill="FFFFFF"/>
        </w:rPr>
        <w:t xml:space="preserve"> A free-standing moratorium to give UK companies a “breathing space” in which to pursue a rescue or restructuring plan. During this moratorium no creditor action can be taken against the company without the court’s permission.</w:t>
      </w:r>
      <w:r w:rsidRPr="001A0AEC">
        <w:rPr>
          <w:rStyle w:val="apple-converted-space"/>
          <w:rFonts w:ascii="Avenir Next" w:hAnsi="Avenir Next" w:cs="Arial"/>
          <w:color w:val="393939"/>
          <w:sz w:val="22"/>
          <w:szCs w:val="22"/>
          <w:shd w:val="clear" w:color="auto" w:fill="FFFFFF"/>
        </w:rPr>
        <w:t> </w:t>
      </w:r>
    </w:p>
    <w:p w14:paraId="222E4A6C" w14:textId="77777777" w:rsidR="00BF5AED" w:rsidRPr="001A0AEC" w:rsidRDefault="00BF5AED" w:rsidP="00BF5AED">
      <w:pPr>
        <w:rPr>
          <w:rFonts w:ascii="Avenir Next" w:hAnsi="Avenir Next"/>
          <w:sz w:val="22"/>
          <w:szCs w:val="22"/>
        </w:rPr>
      </w:pPr>
      <w:proofErr w:type="gramStart"/>
      <w:r w:rsidRPr="001A0AEC">
        <w:rPr>
          <w:rStyle w:val="apple-converted-space"/>
          <w:rFonts w:ascii="Avenir Next" w:hAnsi="Avenir Next" w:cs="Arial"/>
          <w:color w:val="393939"/>
          <w:sz w:val="22"/>
          <w:szCs w:val="22"/>
          <w:shd w:val="clear" w:color="auto" w:fill="FFFFFF"/>
        </w:rPr>
        <w:t>Thus</w:t>
      </w:r>
      <w:proofErr w:type="gramEnd"/>
      <w:r w:rsidRPr="001A0AEC">
        <w:rPr>
          <w:rStyle w:val="apple-converted-space"/>
          <w:rFonts w:ascii="Avenir Next" w:hAnsi="Avenir Next" w:cs="Arial"/>
          <w:color w:val="393939"/>
          <w:sz w:val="22"/>
          <w:szCs w:val="22"/>
          <w:shd w:val="clear" w:color="auto" w:fill="FFFFFF"/>
        </w:rPr>
        <w:t xml:space="preserve"> the Creditor ‘Lobo’</w:t>
      </w:r>
      <w:r>
        <w:rPr>
          <w:rStyle w:val="apple-converted-space"/>
          <w:rFonts w:ascii="Avenir Next" w:hAnsi="Avenir Next" w:cs="Arial"/>
          <w:color w:val="393939"/>
          <w:sz w:val="22"/>
          <w:szCs w:val="22"/>
          <w:shd w:val="clear" w:color="auto" w:fill="FFFFFF"/>
        </w:rPr>
        <w:t xml:space="preserve"> </w:t>
      </w:r>
      <w:r w:rsidRPr="001A0AEC">
        <w:rPr>
          <w:rStyle w:val="apple-converted-space"/>
          <w:rFonts w:ascii="Avenir Next" w:hAnsi="Avenir Next" w:cs="Arial"/>
          <w:color w:val="393939"/>
          <w:sz w:val="22"/>
          <w:szCs w:val="22"/>
          <w:shd w:val="clear" w:color="auto" w:fill="FFFFFF"/>
        </w:rPr>
        <w:t>being the main creditor of FPPL will be unable to take action against it in case the moratorium period is applicable and he would be voting for or against it being a creditor.</w:t>
      </w:r>
    </w:p>
    <w:p w14:paraId="4E74BD85" w14:textId="6F614AF6" w:rsidR="001E1C34" w:rsidRPr="00AB63DE" w:rsidRDefault="001E1C34" w:rsidP="001E1C34">
      <w:pPr>
        <w:ind w:left="720" w:hanging="720"/>
        <w:jc w:val="both"/>
        <w:rPr>
          <w:rFonts w:ascii="Avenir Next" w:hAnsi="Avenir Next" w:cs="Arial"/>
          <w:color w:val="808080" w:themeColor="background1" w:themeShade="80"/>
          <w:sz w:val="22"/>
          <w:szCs w:val="22"/>
          <w:lang w:val="en-GB"/>
        </w:rPr>
      </w:pPr>
    </w:p>
    <w:p w14:paraId="5C55463F" w14:textId="46A3C3A7" w:rsidR="001E1C34" w:rsidRDefault="001E1C34" w:rsidP="00692852">
      <w:pPr>
        <w:ind w:left="720" w:hanging="720"/>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EE134" w14:textId="77777777" w:rsidR="00CD1DC4" w:rsidRDefault="00CD1DC4" w:rsidP="00241B44">
      <w:r>
        <w:separator/>
      </w:r>
    </w:p>
  </w:endnote>
  <w:endnote w:type="continuationSeparator" w:id="0">
    <w:p w14:paraId="34DF965D" w14:textId="77777777" w:rsidR="00CD1DC4" w:rsidRDefault="00CD1DC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Next Demi Bold">
    <w:panose1 w:val="020B0703020202020204"/>
    <w:charset w:val="00"/>
    <w:family w:val="swiss"/>
    <w:pitch w:val="variable"/>
    <w:sig w:usb0="8000002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Poppins">
    <w:panose1 w:val="00000500000000000000"/>
    <w:charset w:val="4D"/>
    <w:family w:val="auto"/>
    <w:pitch w:val="variable"/>
    <w:sig w:usb0="00008007" w:usb1="00000000" w:usb2="00000000" w:usb3="00000000" w:csb0="00000093"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153308C9" w:rsidR="00B64A85" w:rsidRPr="00297BDF" w:rsidRDefault="00E819A8" w:rsidP="0052732A">
    <w:pPr>
      <w:pStyle w:val="Footer"/>
      <w:ind w:right="360"/>
      <w:rPr>
        <w:rFonts w:ascii="Avenir Next" w:hAnsi="Avenir Next" w:cs="Arial"/>
        <w:sz w:val="22"/>
        <w:szCs w:val="22"/>
      </w:rPr>
    </w:pPr>
    <w:r>
      <w:rPr>
        <w:rFonts w:ascii="Avenir Next" w:hAnsi="Avenir Next" w:cs="Arial"/>
        <w:sz w:val="22"/>
        <w:szCs w:val="22"/>
      </w:rPr>
      <w:t>202223-900</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C5287" w14:textId="77777777" w:rsidR="00CD1DC4" w:rsidRDefault="00CD1DC4" w:rsidP="00241B44">
      <w:r>
        <w:separator/>
      </w:r>
    </w:p>
  </w:footnote>
  <w:footnote w:type="continuationSeparator" w:id="0">
    <w:p w14:paraId="779CEBF5" w14:textId="77777777" w:rsidR="00CD1DC4" w:rsidRDefault="00CD1DC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6813F5E"/>
    <w:multiLevelType w:val="multilevel"/>
    <w:tmpl w:val="8BA2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7223044">
    <w:abstractNumId w:val="18"/>
  </w:num>
  <w:num w:numId="2" w16cid:durableId="748695406">
    <w:abstractNumId w:val="23"/>
  </w:num>
  <w:num w:numId="3" w16cid:durableId="1694652158">
    <w:abstractNumId w:val="2"/>
  </w:num>
  <w:num w:numId="4" w16cid:durableId="153303494">
    <w:abstractNumId w:val="3"/>
  </w:num>
  <w:num w:numId="5" w16cid:durableId="655039560">
    <w:abstractNumId w:val="14"/>
  </w:num>
  <w:num w:numId="6" w16cid:durableId="604655546">
    <w:abstractNumId w:val="19"/>
  </w:num>
  <w:num w:numId="7" w16cid:durableId="1042168492">
    <w:abstractNumId w:val="8"/>
  </w:num>
  <w:num w:numId="8" w16cid:durableId="1919240944">
    <w:abstractNumId w:val="24"/>
  </w:num>
  <w:num w:numId="9" w16cid:durableId="541089751">
    <w:abstractNumId w:val="7"/>
  </w:num>
  <w:num w:numId="10" w16cid:durableId="592207036">
    <w:abstractNumId w:val="21"/>
  </w:num>
  <w:num w:numId="11" w16cid:durableId="1458836308">
    <w:abstractNumId w:val="6"/>
  </w:num>
  <w:num w:numId="12" w16cid:durableId="1170097311">
    <w:abstractNumId w:val="22"/>
  </w:num>
  <w:num w:numId="13" w16cid:durableId="255986323">
    <w:abstractNumId w:val="13"/>
  </w:num>
  <w:num w:numId="14" w16cid:durableId="1735393593">
    <w:abstractNumId w:val="12"/>
  </w:num>
  <w:num w:numId="15" w16cid:durableId="4135680">
    <w:abstractNumId w:val="4"/>
  </w:num>
  <w:num w:numId="16" w16cid:durableId="2069302271">
    <w:abstractNumId w:val="15"/>
  </w:num>
  <w:num w:numId="17" w16cid:durableId="1853101506">
    <w:abstractNumId w:val="10"/>
  </w:num>
  <w:num w:numId="18" w16cid:durableId="1755584838">
    <w:abstractNumId w:val="11"/>
  </w:num>
  <w:num w:numId="19" w16cid:durableId="1199002746">
    <w:abstractNumId w:val="17"/>
  </w:num>
  <w:num w:numId="20" w16cid:durableId="1496146058">
    <w:abstractNumId w:val="5"/>
  </w:num>
  <w:num w:numId="21" w16cid:durableId="561792585">
    <w:abstractNumId w:val="9"/>
  </w:num>
  <w:num w:numId="22" w16cid:durableId="1679768553">
    <w:abstractNumId w:val="0"/>
  </w:num>
  <w:num w:numId="23" w16cid:durableId="1435633839">
    <w:abstractNumId w:val="16"/>
  </w:num>
  <w:num w:numId="24" w16cid:durableId="2056805253">
    <w:abstractNumId w:val="1"/>
  </w:num>
  <w:num w:numId="25" w16cid:durableId="1347176807">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7968"/>
    <w:rsid w:val="00010BA0"/>
    <w:rsid w:val="00015EE6"/>
    <w:rsid w:val="00020557"/>
    <w:rsid w:val="00021BB2"/>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281"/>
    <w:rsid w:val="0008457E"/>
    <w:rsid w:val="000851CC"/>
    <w:rsid w:val="00085349"/>
    <w:rsid w:val="00085D4B"/>
    <w:rsid w:val="00086BDD"/>
    <w:rsid w:val="00090933"/>
    <w:rsid w:val="00092378"/>
    <w:rsid w:val="00093BE8"/>
    <w:rsid w:val="00093FE2"/>
    <w:rsid w:val="0009471C"/>
    <w:rsid w:val="0009504E"/>
    <w:rsid w:val="00096F8E"/>
    <w:rsid w:val="000A01B9"/>
    <w:rsid w:val="000A0C1B"/>
    <w:rsid w:val="000A68ED"/>
    <w:rsid w:val="000A74CA"/>
    <w:rsid w:val="000B5B93"/>
    <w:rsid w:val="000B5FF1"/>
    <w:rsid w:val="000B609F"/>
    <w:rsid w:val="000B6B56"/>
    <w:rsid w:val="000D54DF"/>
    <w:rsid w:val="000D55A8"/>
    <w:rsid w:val="000D57BE"/>
    <w:rsid w:val="000D6876"/>
    <w:rsid w:val="000E0165"/>
    <w:rsid w:val="000E3A82"/>
    <w:rsid w:val="000E3C5A"/>
    <w:rsid w:val="000E406D"/>
    <w:rsid w:val="000E4841"/>
    <w:rsid w:val="000E5CB4"/>
    <w:rsid w:val="000F0DC0"/>
    <w:rsid w:val="000F0FFF"/>
    <w:rsid w:val="000F12BD"/>
    <w:rsid w:val="000F1677"/>
    <w:rsid w:val="000F3387"/>
    <w:rsid w:val="000F3D6C"/>
    <w:rsid w:val="000F58B0"/>
    <w:rsid w:val="00100A77"/>
    <w:rsid w:val="00101707"/>
    <w:rsid w:val="00102F47"/>
    <w:rsid w:val="00105CBD"/>
    <w:rsid w:val="001107F2"/>
    <w:rsid w:val="00110E0C"/>
    <w:rsid w:val="001131C6"/>
    <w:rsid w:val="0011473D"/>
    <w:rsid w:val="00115284"/>
    <w:rsid w:val="00115C85"/>
    <w:rsid w:val="001174E6"/>
    <w:rsid w:val="00120B4D"/>
    <w:rsid w:val="0012303D"/>
    <w:rsid w:val="00123855"/>
    <w:rsid w:val="00124B70"/>
    <w:rsid w:val="00125A7C"/>
    <w:rsid w:val="00126A4D"/>
    <w:rsid w:val="00131713"/>
    <w:rsid w:val="00131D42"/>
    <w:rsid w:val="0013278B"/>
    <w:rsid w:val="00135FFC"/>
    <w:rsid w:val="00136505"/>
    <w:rsid w:val="0014171F"/>
    <w:rsid w:val="0014622C"/>
    <w:rsid w:val="00150F6C"/>
    <w:rsid w:val="00152348"/>
    <w:rsid w:val="0015328F"/>
    <w:rsid w:val="0015456D"/>
    <w:rsid w:val="00161F1B"/>
    <w:rsid w:val="001620AF"/>
    <w:rsid w:val="00162829"/>
    <w:rsid w:val="001640AA"/>
    <w:rsid w:val="0016472D"/>
    <w:rsid w:val="00164B28"/>
    <w:rsid w:val="001677CC"/>
    <w:rsid w:val="0017139B"/>
    <w:rsid w:val="00171E8B"/>
    <w:rsid w:val="00173647"/>
    <w:rsid w:val="00180548"/>
    <w:rsid w:val="00180AC4"/>
    <w:rsid w:val="00180B1E"/>
    <w:rsid w:val="00180CCE"/>
    <w:rsid w:val="00181438"/>
    <w:rsid w:val="0018267A"/>
    <w:rsid w:val="001826E6"/>
    <w:rsid w:val="00182779"/>
    <w:rsid w:val="001830DF"/>
    <w:rsid w:val="00183285"/>
    <w:rsid w:val="001833C2"/>
    <w:rsid w:val="0018376D"/>
    <w:rsid w:val="00193AB3"/>
    <w:rsid w:val="00193AD3"/>
    <w:rsid w:val="001966D9"/>
    <w:rsid w:val="00197963"/>
    <w:rsid w:val="001A620B"/>
    <w:rsid w:val="001A716A"/>
    <w:rsid w:val="001A7E9A"/>
    <w:rsid w:val="001B0F70"/>
    <w:rsid w:val="001B5016"/>
    <w:rsid w:val="001B6CEE"/>
    <w:rsid w:val="001C45FC"/>
    <w:rsid w:val="001C594A"/>
    <w:rsid w:val="001D1BF7"/>
    <w:rsid w:val="001D4862"/>
    <w:rsid w:val="001D632F"/>
    <w:rsid w:val="001D7EF2"/>
    <w:rsid w:val="001E1C34"/>
    <w:rsid w:val="001E1D73"/>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4ED7"/>
    <w:rsid w:val="00205B31"/>
    <w:rsid w:val="0020725B"/>
    <w:rsid w:val="0020730B"/>
    <w:rsid w:val="00210B56"/>
    <w:rsid w:val="00212B14"/>
    <w:rsid w:val="00216499"/>
    <w:rsid w:val="002164C0"/>
    <w:rsid w:val="00216CB4"/>
    <w:rsid w:val="002173C5"/>
    <w:rsid w:val="00223780"/>
    <w:rsid w:val="0022719C"/>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DD8"/>
    <w:rsid w:val="002F75A3"/>
    <w:rsid w:val="002F75CD"/>
    <w:rsid w:val="002F7EB5"/>
    <w:rsid w:val="0030201F"/>
    <w:rsid w:val="00303C2F"/>
    <w:rsid w:val="0030558B"/>
    <w:rsid w:val="00305744"/>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6DF"/>
    <w:rsid w:val="00342E57"/>
    <w:rsid w:val="003500E5"/>
    <w:rsid w:val="00355B57"/>
    <w:rsid w:val="00361A0A"/>
    <w:rsid w:val="00361DF9"/>
    <w:rsid w:val="0036565C"/>
    <w:rsid w:val="0036625E"/>
    <w:rsid w:val="00367162"/>
    <w:rsid w:val="00370033"/>
    <w:rsid w:val="00372CD4"/>
    <w:rsid w:val="0037386C"/>
    <w:rsid w:val="0037465A"/>
    <w:rsid w:val="0038255B"/>
    <w:rsid w:val="00382C98"/>
    <w:rsid w:val="0038325E"/>
    <w:rsid w:val="00384604"/>
    <w:rsid w:val="00384E3D"/>
    <w:rsid w:val="00385041"/>
    <w:rsid w:val="0038533C"/>
    <w:rsid w:val="00385D73"/>
    <w:rsid w:val="00391B12"/>
    <w:rsid w:val="003937B9"/>
    <w:rsid w:val="003948D5"/>
    <w:rsid w:val="003957FD"/>
    <w:rsid w:val="00396821"/>
    <w:rsid w:val="00396CE5"/>
    <w:rsid w:val="003979A3"/>
    <w:rsid w:val="00397D3A"/>
    <w:rsid w:val="003A051E"/>
    <w:rsid w:val="003A0BBE"/>
    <w:rsid w:val="003A2448"/>
    <w:rsid w:val="003A2F5D"/>
    <w:rsid w:val="003A3128"/>
    <w:rsid w:val="003A5AD1"/>
    <w:rsid w:val="003A60FF"/>
    <w:rsid w:val="003A696A"/>
    <w:rsid w:val="003B170F"/>
    <w:rsid w:val="003B3C5F"/>
    <w:rsid w:val="003C1451"/>
    <w:rsid w:val="003C2017"/>
    <w:rsid w:val="003C4471"/>
    <w:rsid w:val="003D0A6D"/>
    <w:rsid w:val="003D100A"/>
    <w:rsid w:val="003D3045"/>
    <w:rsid w:val="003D3410"/>
    <w:rsid w:val="003D4300"/>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2108F"/>
    <w:rsid w:val="004214D4"/>
    <w:rsid w:val="004216EA"/>
    <w:rsid w:val="00421B41"/>
    <w:rsid w:val="004235F4"/>
    <w:rsid w:val="00426969"/>
    <w:rsid w:val="00426B64"/>
    <w:rsid w:val="00430FED"/>
    <w:rsid w:val="00432DB5"/>
    <w:rsid w:val="00434A8C"/>
    <w:rsid w:val="00437297"/>
    <w:rsid w:val="00437ABE"/>
    <w:rsid w:val="00440AC5"/>
    <w:rsid w:val="00444284"/>
    <w:rsid w:val="004442F1"/>
    <w:rsid w:val="00445CE6"/>
    <w:rsid w:val="00446987"/>
    <w:rsid w:val="004534C2"/>
    <w:rsid w:val="00453967"/>
    <w:rsid w:val="0045446F"/>
    <w:rsid w:val="00454C9D"/>
    <w:rsid w:val="0045683E"/>
    <w:rsid w:val="0046142D"/>
    <w:rsid w:val="00461A38"/>
    <w:rsid w:val="0046274F"/>
    <w:rsid w:val="0046298C"/>
    <w:rsid w:val="00463259"/>
    <w:rsid w:val="004659E0"/>
    <w:rsid w:val="00466ED6"/>
    <w:rsid w:val="00467C71"/>
    <w:rsid w:val="0047084C"/>
    <w:rsid w:val="00470A63"/>
    <w:rsid w:val="00470C55"/>
    <w:rsid w:val="004715C1"/>
    <w:rsid w:val="004731F4"/>
    <w:rsid w:val="00475207"/>
    <w:rsid w:val="00477F7E"/>
    <w:rsid w:val="00481FC8"/>
    <w:rsid w:val="0048258B"/>
    <w:rsid w:val="00482FE3"/>
    <w:rsid w:val="00486065"/>
    <w:rsid w:val="00486776"/>
    <w:rsid w:val="004868BB"/>
    <w:rsid w:val="00490DE1"/>
    <w:rsid w:val="00491675"/>
    <w:rsid w:val="00492DC5"/>
    <w:rsid w:val="00493855"/>
    <w:rsid w:val="00496392"/>
    <w:rsid w:val="00497558"/>
    <w:rsid w:val="00497CF9"/>
    <w:rsid w:val="004A27CB"/>
    <w:rsid w:val="004A57DD"/>
    <w:rsid w:val="004A7B51"/>
    <w:rsid w:val="004A7D71"/>
    <w:rsid w:val="004A7EF3"/>
    <w:rsid w:val="004B0EBE"/>
    <w:rsid w:val="004B10C5"/>
    <w:rsid w:val="004B11FD"/>
    <w:rsid w:val="004B23A2"/>
    <w:rsid w:val="004B25E4"/>
    <w:rsid w:val="004B428D"/>
    <w:rsid w:val="004B607C"/>
    <w:rsid w:val="004C1D64"/>
    <w:rsid w:val="004C1DA6"/>
    <w:rsid w:val="004C1FCA"/>
    <w:rsid w:val="004C5E4F"/>
    <w:rsid w:val="004C7030"/>
    <w:rsid w:val="004D185F"/>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55F1"/>
    <w:rsid w:val="004F5FDF"/>
    <w:rsid w:val="0050085E"/>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A5"/>
    <w:rsid w:val="00567AD7"/>
    <w:rsid w:val="005716C3"/>
    <w:rsid w:val="00573594"/>
    <w:rsid w:val="00575B2D"/>
    <w:rsid w:val="00577D44"/>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20ACA"/>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A3E"/>
    <w:rsid w:val="006850AE"/>
    <w:rsid w:val="00686C53"/>
    <w:rsid w:val="00687A1D"/>
    <w:rsid w:val="00692852"/>
    <w:rsid w:val="00697EA1"/>
    <w:rsid w:val="006A051A"/>
    <w:rsid w:val="006A2646"/>
    <w:rsid w:val="006A6530"/>
    <w:rsid w:val="006A695F"/>
    <w:rsid w:val="006A6D1D"/>
    <w:rsid w:val="006B2893"/>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6B2E"/>
    <w:rsid w:val="006F734A"/>
    <w:rsid w:val="00700D83"/>
    <w:rsid w:val="00704852"/>
    <w:rsid w:val="00704C24"/>
    <w:rsid w:val="00705A77"/>
    <w:rsid w:val="007074E9"/>
    <w:rsid w:val="00707954"/>
    <w:rsid w:val="00707BC5"/>
    <w:rsid w:val="00713CA6"/>
    <w:rsid w:val="00713DA4"/>
    <w:rsid w:val="007142FA"/>
    <w:rsid w:val="00714BF1"/>
    <w:rsid w:val="00721383"/>
    <w:rsid w:val="007216AD"/>
    <w:rsid w:val="00726E9A"/>
    <w:rsid w:val="00727864"/>
    <w:rsid w:val="00730B23"/>
    <w:rsid w:val="007333CC"/>
    <w:rsid w:val="007335D8"/>
    <w:rsid w:val="0073399A"/>
    <w:rsid w:val="007369C7"/>
    <w:rsid w:val="00741D74"/>
    <w:rsid w:val="00743531"/>
    <w:rsid w:val="007452BB"/>
    <w:rsid w:val="007462D9"/>
    <w:rsid w:val="00746A22"/>
    <w:rsid w:val="00751986"/>
    <w:rsid w:val="0075428A"/>
    <w:rsid w:val="00756347"/>
    <w:rsid w:val="00756719"/>
    <w:rsid w:val="00756ABD"/>
    <w:rsid w:val="007576A3"/>
    <w:rsid w:val="007603F5"/>
    <w:rsid w:val="00760A70"/>
    <w:rsid w:val="00760BB2"/>
    <w:rsid w:val="0076181C"/>
    <w:rsid w:val="00764DB0"/>
    <w:rsid w:val="007671EB"/>
    <w:rsid w:val="0076764D"/>
    <w:rsid w:val="0076766F"/>
    <w:rsid w:val="00770DF5"/>
    <w:rsid w:val="0077498C"/>
    <w:rsid w:val="0077689C"/>
    <w:rsid w:val="00777070"/>
    <w:rsid w:val="0078104D"/>
    <w:rsid w:val="00782B3F"/>
    <w:rsid w:val="0078412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7C92"/>
    <w:rsid w:val="007D7E30"/>
    <w:rsid w:val="007E1154"/>
    <w:rsid w:val="007E1212"/>
    <w:rsid w:val="007E3AA5"/>
    <w:rsid w:val="007E3ADF"/>
    <w:rsid w:val="007E41A0"/>
    <w:rsid w:val="007E43C3"/>
    <w:rsid w:val="007E530F"/>
    <w:rsid w:val="007E585B"/>
    <w:rsid w:val="007E6BA4"/>
    <w:rsid w:val="007F19A2"/>
    <w:rsid w:val="007F21A1"/>
    <w:rsid w:val="007F41F8"/>
    <w:rsid w:val="007F5B4C"/>
    <w:rsid w:val="00801B30"/>
    <w:rsid w:val="00803923"/>
    <w:rsid w:val="00803BE9"/>
    <w:rsid w:val="00804000"/>
    <w:rsid w:val="0080454E"/>
    <w:rsid w:val="00804C32"/>
    <w:rsid w:val="00806302"/>
    <w:rsid w:val="00807119"/>
    <w:rsid w:val="008071D5"/>
    <w:rsid w:val="00807FE8"/>
    <w:rsid w:val="00811865"/>
    <w:rsid w:val="00814A55"/>
    <w:rsid w:val="0081547D"/>
    <w:rsid w:val="00815F8C"/>
    <w:rsid w:val="0082483F"/>
    <w:rsid w:val="00827849"/>
    <w:rsid w:val="008279C0"/>
    <w:rsid w:val="00841E70"/>
    <w:rsid w:val="00845226"/>
    <w:rsid w:val="008473AA"/>
    <w:rsid w:val="00852883"/>
    <w:rsid w:val="00852F37"/>
    <w:rsid w:val="008571F6"/>
    <w:rsid w:val="00857A02"/>
    <w:rsid w:val="00861E51"/>
    <w:rsid w:val="008708CC"/>
    <w:rsid w:val="00870B96"/>
    <w:rsid w:val="008723F3"/>
    <w:rsid w:val="00873246"/>
    <w:rsid w:val="00873B44"/>
    <w:rsid w:val="00874B8E"/>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079A"/>
    <w:rsid w:val="008E220E"/>
    <w:rsid w:val="008E3339"/>
    <w:rsid w:val="008E3ADC"/>
    <w:rsid w:val="008E64D3"/>
    <w:rsid w:val="008E6F11"/>
    <w:rsid w:val="008F20FC"/>
    <w:rsid w:val="008F3248"/>
    <w:rsid w:val="008F50C4"/>
    <w:rsid w:val="008F5FFE"/>
    <w:rsid w:val="008F73B4"/>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2C5"/>
    <w:rsid w:val="00990F04"/>
    <w:rsid w:val="00991272"/>
    <w:rsid w:val="00991428"/>
    <w:rsid w:val="00992676"/>
    <w:rsid w:val="00997A85"/>
    <w:rsid w:val="009A0501"/>
    <w:rsid w:val="009A2BCA"/>
    <w:rsid w:val="009A4050"/>
    <w:rsid w:val="009A5072"/>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2472"/>
    <w:rsid w:val="00A02198"/>
    <w:rsid w:val="00A047EE"/>
    <w:rsid w:val="00A04D99"/>
    <w:rsid w:val="00A057CA"/>
    <w:rsid w:val="00A11CD3"/>
    <w:rsid w:val="00A13F8F"/>
    <w:rsid w:val="00A149B7"/>
    <w:rsid w:val="00A177BC"/>
    <w:rsid w:val="00A17930"/>
    <w:rsid w:val="00A2274A"/>
    <w:rsid w:val="00A235B7"/>
    <w:rsid w:val="00A249AC"/>
    <w:rsid w:val="00A27A7A"/>
    <w:rsid w:val="00A301D1"/>
    <w:rsid w:val="00A31881"/>
    <w:rsid w:val="00A40529"/>
    <w:rsid w:val="00A407EF"/>
    <w:rsid w:val="00A4081F"/>
    <w:rsid w:val="00A411B7"/>
    <w:rsid w:val="00A45800"/>
    <w:rsid w:val="00A46B4C"/>
    <w:rsid w:val="00A5117B"/>
    <w:rsid w:val="00A560B6"/>
    <w:rsid w:val="00A566E3"/>
    <w:rsid w:val="00A56CF7"/>
    <w:rsid w:val="00A56DBC"/>
    <w:rsid w:val="00A56F49"/>
    <w:rsid w:val="00A60074"/>
    <w:rsid w:val="00A646E2"/>
    <w:rsid w:val="00A651A9"/>
    <w:rsid w:val="00A6627C"/>
    <w:rsid w:val="00A71019"/>
    <w:rsid w:val="00A77F1E"/>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3DE"/>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A9A"/>
    <w:rsid w:val="00AE027F"/>
    <w:rsid w:val="00AE4D6F"/>
    <w:rsid w:val="00AF228E"/>
    <w:rsid w:val="00AF455B"/>
    <w:rsid w:val="00AF5899"/>
    <w:rsid w:val="00B0123F"/>
    <w:rsid w:val="00B04004"/>
    <w:rsid w:val="00B12F13"/>
    <w:rsid w:val="00B14819"/>
    <w:rsid w:val="00B17AA9"/>
    <w:rsid w:val="00B221FF"/>
    <w:rsid w:val="00B2292D"/>
    <w:rsid w:val="00B26B31"/>
    <w:rsid w:val="00B30A70"/>
    <w:rsid w:val="00B32674"/>
    <w:rsid w:val="00B333FE"/>
    <w:rsid w:val="00B3503B"/>
    <w:rsid w:val="00B378FA"/>
    <w:rsid w:val="00B42352"/>
    <w:rsid w:val="00B51227"/>
    <w:rsid w:val="00B51975"/>
    <w:rsid w:val="00B52E4D"/>
    <w:rsid w:val="00B53332"/>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48EB"/>
    <w:rsid w:val="00BC585F"/>
    <w:rsid w:val="00BC5898"/>
    <w:rsid w:val="00BC5D7D"/>
    <w:rsid w:val="00BC6BC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AED"/>
    <w:rsid w:val="00BF5D90"/>
    <w:rsid w:val="00C00231"/>
    <w:rsid w:val="00C01017"/>
    <w:rsid w:val="00C02F29"/>
    <w:rsid w:val="00C04632"/>
    <w:rsid w:val="00C07B0B"/>
    <w:rsid w:val="00C15A16"/>
    <w:rsid w:val="00C1724E"/>
    <w:rsid w:val="00C20337"/>
    <w:rsid w:val="00C20AFE"/>
    <w:rsid w:val="00C22A25"/>
    <w:rsid w:val="00C26E4B"/>
    <w:rsid w:val="00C31102"/>
    <w:rsid w:val="00C31C63"/>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52A2"/>
    <w:rsid w:val="00C963D3"/>
    <w:rsid w:val="00CA1802"/>
    <w:rsid w:val="00CB262C"/>
    <w:rsid w:val="00CB2CBB"/>
    <w:rsid w:val="00CB7283"/>
    <w:rsid w:val="00CB7CAC"/>
    <w:rsid w:val="00CC467D"/>
    <w:rsid w:val="00CC5051"/>
    <w:rsid w:val="00CC5335"/>
    <w:rsid w:val="00CC579C"/>
    <w:rsid w:val="00CC5BA4"/>
    <w:rsid w:val="00CC5ECB"/>
    <w:rsid w:val="00CC7728"/>
    <w:rsid w:val="00CD0E2B"/>
    <w:rsid w:val="00CD0FFE"/>
    <w:rsid w:val="00CD1DC4"/>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685B"/>
    <w:rsid w:val="00D57C59"/>
    <w:rsid w:val="00D60215"/>
    <w:rsid w:val="00D60874"/>
    <w:rsid w:val="00D63EFD"/>
    <w:rsid w:val="00D6588F"/>
    <w:rsid w:val="00D676F1"/>
    <w:rsid w:val="00D714E4"/>
    <w:rsid w:val="00D829EB"/>
    <w:rsid w:val="00D84752"/>
    <w:rsid w:val="00D86A74"/>
    <w:rsid w:val="00D86B3B"/>
    <w:rsid w:val="00D8748A"/>
    <w:rsid w:val="00D905E4"/>
    <w:rsid w:val="00D910D5"/>
    <w:rsid w:val="00D93196"/>
    <w:rsid w:val="00D931A2"/>
    <w:rsid w:val="00DA42EF"/>
    <w:rsid w:val="00DB1A35"/>
    <w:rsid w:val="00DB243C"/>
    <w:rsid w:val="00DB482A"/>
    <w:rsid w:val="00DB56F2"/>
    <w:rsid w:val="00DB5D9B"/>
    <w:rsid w:val="00DB6EF5"/>
    <w:rsid w:val="00DC2A3F"/>
    <w:rsid w:val="00DC2BEC"/>
    <w:rsid w:val="00DC2FDB"/>
    <w:rsid w:val="00DC3089"/>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2683"/>
    <w:rsid w:val="00DE475E"/>
    <w:rsid w:val="00DE6633"/>
    <w:rsid w:val="00DF056D"/>
    <w:rsid w:val="00DF4D51"/>
    <w:rsid w:val="00DF687B"/>
    <w:rsid w:val="00DF75F8"/>
    <w:rsid w:val="00DF7A3A"/>
    <w:rsid w:val="00DF7AD4"/>
    <w:rsid w:val="00E009E1"/>
    <w:rsid w:val="00E00C00"/>
    <w:rsid w:val="00E00E54"/>
    <w:rsid w:val="00E01443"/>
    <w:rsid w:val="00E01C69"/>
    <w:rsid w:val="00E041F9"/>
    <w:rsid w:val="00E05837"/>
    <w:rsid w:val="00E07C5A"/>
    <w:rsid w:val="00E10A73"/>
    <w:rsid w:val="00E12C13"/>
    <w:rsid w:val="00E15BA9"/>
    <w:rsid w:val="00E161D2"/>
    <w:rsid w:val="00E169A4"/>
    <w:rsid w:val="00E177E2"/>
    <w:rsid w:val="00E17BF1"/>
    <w:rsid w:val="00E22DE4"/>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52F"/>
    <w:rsid w:val="00E64F45"/>
    <w:rsid w:val="00E6525B"/>
    <w:rsid w:val="00E6742D"/>
    <w:rsid w:val="00E71CB0"/>
    <w:rsid w:val="00E7537E"/>
    <w:rsid w:val="00E7793C"/>
    <w:rsid w:val="00E77C3D"/>
    <w:rsid w:val="00E80299"/>
    <w:rsid w:val="00E819A8"/>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4D7"/>
    <w:rsid w:val="00EF5705"/>
    <w:rsid w:val="00EF6653"/>
    <w:rsid w:val="00F00A2D"/>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2EDA"/>
    <w:rsid w:val="00F738B0"/>
    <w:rsid w:val="00F801C5"/>
    <w:rsid w:val="00F83231"/>
    <w:rsid w:val="00F85A51"/>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7E3"/>
    <w:rsid w:val="00FD7C7B"/>
    <w:rsid w:val="00FE1D12"/>
    <w:rsid w:val="00FE2122"/>
    <w:rsid w:val="00FE261B"/>
    <w:rsid w:val="00FE2A86"/>
    <w:rsid w:val="00FE6330"/>
    <w:rsid w:val="00FF0D81"/>
    <w:rsid w:val="00FF22DC"/>
    <w:rsid w:val="00FF296F"/>
    <w:rsid w:val="00FF332F"/>
    <w:rsid w:val="00FF3529"/>
    <w:rsid w:val="00FF374B"/>
    <w:rsid w:val="00FF437C"/>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paragraph" w:styleId="Heading2">
    <w:name w:val="heading 2"/>
    <w:basedOn w:val="Normal"/>
    <w:link w:val="Heading2Char"/>
    <w:uiPriority w:val="9"/>
    <w:qFormat/>
    <w:rsid w:val="00F72EDA"/>
    <w:pPr>
      <w:spacing w:before="100" w:beforeAutospacing="1" w:after="100" w:afterAutospacing="1"/>
      <w:outlineLvl w:val="1"/>
    </w:pPr>
    <w:rPr>
      <w:rFonts w:ascii="Times New Roman" w:hAnsi="Times New Roman" w:cs="Times New Roman"/>
      <w:b/>
      <w:bCs/>
      <w:sz w:val="36"/>
      <w:szCs w:val="36"/>
      <w:lang w:val="en-IN" w:eastAsia="en-GB"/>
    </w:rPr>
  </w:style>
  <w:style w:type="paragraph" w:styleId="Heading3">
    <w:name w:val="heading 3"/>
    <w:basedOn w:val="Normal"/>
    <w:next w:val="Normal"/>
    <w:link w:val="Heading3Char"/>
    <w:uiPriority w:val="9"/>
    <w:semiHidden/>
    <w:unhideWhenUsed/>
    <w:qFormat/>
    <w:rsid w:val="00F72EDA"/>
    <w:pPr>
      <w:keepNext/>
      <w:keepLines/>
      <w:spacing w:before="40"/>
      <w:outlineLvl w:val="2"/>
    </w:pPr>
    <w:rPr>
      <w:rFonts w:asciiTheme="majorHAnsi" w:eastAsiaTheme="majorEastAsia" w:hAnsiTheme="majorHAnsi" w:cstheme="majorBidi"/>
      <w:color w:val="1F3763" w:themeColor="accent1" w:themeShade="7F"/>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Heading2Char">
    <w:name w:val="Heading 2 Char"/>
    <w:basedOn w:val="DefaultParagraphFont"/>
    <w:link w:val="Heading2"/>
    <w:uiPriority w:val="9"/>
    <w:rsid w:val="00F72EDA"/>
    <w:rPr>
      <w:rFonts w:ascii="Times New Roman" w:eastAsia="Times New Roman" w:hAnsi="Times New Roman" w:cs="Times New Roman"/>
      <w:b/>
      <w:bCs/>
      <w:sz w:val="36"/>
      <w:szCs w:val="36"/>
      <w:lang w:val="en-IN" w:eastAsia="en-GB"/>
    </w:rPr>
  </w:style>
  <w:style w:type="character" w:customStyle="1" w:styleId="Heading3Char">
    <w:name w:val="Heading 3 Char"/>
    <w:basedOn w:val="DefaultParagraphFont"/>
    <w:link w:val="Heading3"/>
    <w:uiPriority w:val="9"/>
    <w:semiHidden/>
    <w:rsid w:val="00F72EDA"/>
    <w:rPr>
      <w:rFonts w:asciiTheme="majorHAnsi" w:eastAsiaTheme="majorEastAsia" w:hAnsiTheme="majorHAnsi" w:cstheme="majorBidi"/>
      <w:color w:val="1F3763" w:themeColor="accent1" w:themeShade="7F"/>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21</Pages>
  <Words>7442</Words>
  <Characters>42422</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2020-06-12T02:43:00Z</cp:lastPrinted>
  <dcterms:created xsi:type="dcterms:W3CDTF">2022-11-10T22:03:00Z</dcterms:created>
  <dcterms:modified xsi:type="dcterms:W3CDTF">2022-11-14T08:51:00Z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