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374731" w:rsidRDefault="002D2356" w:rsidP="008071D5">
      <w:pPr>
        <w:pStyle w:val="ListParagraph"/>
        <w:numPr>
          <w:ilvl w:val="0"/>
          <w:numId w:val="15"/>
        </w:numPr>
        <w:ind w:left="425" w:hanging="357"/>
        <w:jc w:val="both"/>
        <w:rPr>
          <w:rFonts w:ascii="Avenir Next" w:hAnsi="Avenir Next" w:cs="Arial"/>
          <w:sz w:val="22"/>
          <w:szCs w:val="22"/>
          <w:highlight w:val="yellow"/>
        </w:rPr>
      </w:pPr>
      <w:r w:rsidRPr="00374731">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374731">
        <w:rPr>
          <w:rFonts w:ascii="Avenir Next" w:hAnsi="Avenir Next" w:cs="Arial"/>
          <w:sz w:val="22"/>
          <w:szCs w:val="22"/>
          <w:highlight w:val="yellow"/>
          <w:vertAlign w:val="superscript"/>
        </w:rPr>
        <w:t>th</w:t>
      </w:r>
      <w:r w:rsidRPr="00374731">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true since, on a </w:t>
      </w:r>
      <w:proofErr w:type="gramStart"/>
      <w:r w:rsidRPr="004216EA">
        <w:rPr>
          <w:rFonts w:ascii="Avenir Next" w:hAnsi="Avenir Next" w:cs="Arial"/>
          <w:sz w:val="22"/>
          <w:szCs w:val="22"/>
        </w:rPr>
        <w:t>principle</w:t>
      </w:r>
      <w:proofErr w:type="gramEnd"/>
      <w:r w:rsidRPr="004216EA">
        <w:rPr>
          <w:rFonts w:ascii="Avenir Next" w:hAnsi="Avenir Next" w:cs="Arial"/>
          <w:sz w:val="22"/>
          <w:szCs w:val="22"/>
        </w:rPr>
        <w:t xml:space="preserv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93361B" w:rsidRDefault="002D2356" w:rsidP="008071D5">
      <w:pPr>
        <w:pStyle w:val="ListParagraph"/>
        <w:numPr>
          <w:ilvl w:val="0"/>
          <w:numId w:val="16"/>
        </w:numPr>
        <w:ind w:left="426"/>
        <w:jc w:val="both"/>
        <w:rPr>
          <w:rFonts w:ascii="Avenir Next" w:hAnsi="Avenir Next" w:cs="Arial"/>
          <w:sz w:val="22"/>
          <w:szCs w:val="22"/>
          <w:highlight w:val="yellow"/>
        </w:rPr>
      </w:pPr>
      <w:r w:rsidRPr="0093361B">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w:t>
      </w:r>
      <w:proofErr w:type="gramStart"/>
      <w:r w:rsidR="0009504E" w:rsidRPr="004216EA">
        <w:rPr>
          <w:rFonts w:ascii="Avenir Next" w:hAnsi="Avenir Next" w:cs="Arial"/>
          <w:sz w:val="22"/>
          <w:szCs w:val="22"/>
        </w:rPr>
        <w:t>own</w:t>
      </w:r>
      <w:r w:rsidRPr="004216EA">
        <w:rPr>
          <w:rFonts w:ascii="Avenir Next" w:hAnsi="Avenir Next" w:cs="Arial"/>
          <w:sz w:val="22"/>
          <w:szCs w:val="22"/>
        </w:rPr>
        <w:t xml:space="preserve">  single</w:t>
      </w:r>
      <w:proofErr w:type="gramEnd"/>
      <w:r w:rsidRPr="004216EA">
        <w:rPr>
          <w:rFonts w:ascii="Avenir Next" w:hAnsi="Avenir Next" w:cs="Arial"/>
          <w:sz w:val="22"/>
          <w:szCs w:val="22"/>
        </w:rPr>
        <w:t xml:space="preserv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A54BD6" w:rsidRDefault="002D2356" w:rsidP="008071D5">
      <w:pPr>
        <w:pStyle w:val="ListParagraph"/>
        <w:numPr>
          <w:ilvl w:val="0"/>
          <w:numId w:val="17"/>
        </w:numPr>
        <w:ind w:left="426"/>
        <w:jc w:val="both"/>
        <w:rPr>
          <w:rFonts w:ascii="Avenir Next" w:hAnsi="Avenir Next" w:cs="Arial"/>
          <w:sz w:val="22"/>
          <w:szCs w:val="22"/>
          <w:highlight w:val="yellow"/>
        </w:rPr>
      </w:pPr>
      <w:r w:rsidRPr="00A54BD6">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spellStart"/>
      <w:proofErr w:type="gramStart"/>
      <w:r w:rsidRPr="00CC5ECB">
        <w:rPr>
          <w:rFonts w:ascii="Avenir Next" w:hAnsi="Avenir Next" w:cs="Arial"/>
          <w:sz w:val="22"/>
          <w:szCs w:val="22"/>
        </w:rPr>
        <w:t>ie</w:t>
      </w:r>
      <w:proofErr w:type="spellEnd"/>
      <w:proofErr w:type="gram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827975" w:rsidRDefault="00466ED6" w:rsidP="008071D5">
      <w:pPr>
        <w:pStyle w:val="ListParagraph"/>
        <w:numPr>
          <w:ilvl w:val="0"/>
          <w:numId w:val="18"/>
        </w:numPr>
        <w:ind w:left="426"/>
        <w:jc w:val="both"/>
        <w:rPr>
          <w:rFonts w:ascii="Avenir Next" w:hAnsi="Avenir Next" w:cs="Arial"/>
          <w:sz w:val="22"/>
          <w:szCs w:val="22"/>
          <w:highlight w:val="yellow"/>
        </w:rPr>
      </w:pPr>
      <w:r w:rsidRPr="00827975">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w:t>
      </w:r>
      <w:proofErr w:type="gramStart"/>
      <w:r w:rsidRPr="00CC5ECB">
        <w:rPr>
          <w:rFonts w:ascii="Avenir Next" w:hAnsi="Avenir Next" w:cs="Arial"/>
          <w:sz w:val="22"/>
          <w:szCs w:val="22"/>
        </w:rPr>
        <w:t>since  insolvent</w:t>
      </w:r>
      <w:proofErr w:type="gramEnd"/>
      <w:r w:rsidRPr="00CC5ECB">
        <w:rPr>
          <w:rFonts w:ascii="Avenir Next" w:hAnsi="Avenir Next" w:cs="Arial"/>
          <w:sz w:val="22"/>
          <w:szCs w:val="22"/>
        </w:rPr>
        <w:t xml:space="preserve">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827975" w:rsidRDefault="002D2356" w:rsidP="008071D5">
      <w:pPr>
        <w:pStyle w:val="ListParagraph"/>
        <w:numPr>
          <w:ilvl w:val="0"/>
          <w:numId w:val="19"/>
        </w:numPr>
        <w:ind w:left="425" w:hanging="357"/>
        <w:jc w:val="both"/>
        <w:rPr>
          <w:rFonts w:ascii="Avenir Next" w:hAnsi="Avenir Next" w:cs="Arial"/>
          <w:sz w:val="22"/>
          <w:szCs w:val="22"/>
          <w:highlight w:val="yellow"/>
        </w:rPr>
      </w:pPr>
      <w:r w:rsidRPr="00827975">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Pr="002766D4"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2766D4">
        <w:rPr>
          <w:rFonts w:ascii="Avenir Next" w:eastAsiaTheme="minorHAnsi" w:hAnsi="Avenir Next" w:cs="Arial"/>
          <w:sz w:val="22"/>
          <w:szCs w:val="22"/>
          <w:highlight w:val="yellow"/>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AB63DE"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B63DE">
        <w:rPr>
          <w:rFonts w:ascii="Avenir Next" w:eastAsiaTheme="minorHAnsi" w:hAnsi="Avenir Next" w:cs="Arial"/>
          <w:sz w:val="22"/>
          <w:szCs w:val="22"/>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B04776"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B04776">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B04776">
        <w:rPr>
          <w:rFonts w:ascii="Avenir Next" w:eastAsiaTheme="minorHAnsi" w:hAnsi="Avenir Next" w:cs="Arial"/>
          <w:sz w:val="22"/>
          <w:szCs w:val="22"/>
          <w:highlight w:val="yellow"/>
          <w:lang w:val="en-GB"/>
        </w:rPr>
        <w:t xml:space="preserve"> </w:t>
      </w:r>
      <w:r w:rsidRPr="00B04776">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211301"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211301">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7612A8" w:rsidRDefault="00F5239B" w:rsidP="008071D5">
      <w:pPr>
        <w:pStyle w:val="ListParagraph"/>
        <w:numPr>
          <w:ilvl w:val="0"/>
          <w:numId w:val="23"/>
        </w:numPr>
        <w:ind w:left="426"/>
        <w:jc w:val="both"/>
        <w:rPr>
          <w:rFonts w:ascii="Avenir Next" w:hAnsi="Avenir Next" w:cs="Arial"/>
          <w:sz w:val="22"/>
          <w:szCs w:val="22"/>
          <w:highlight w:val="yellow"/>
        </w:rPr>
      </w:pPr>
      <w:r w:rsidRPr="007612A8">
        <w:rPr>
          <w:rFonts w:ascii="Avenir Next" w:hAnsi="Avenir Next" w:cs="Arial"/>
          <w:sz w:val="22"/>
          <w:szCs w:val="22"/>
          <w:highlight w:val="yellow"/>
        </w:rPr>
        <w:t xml:space="preserve">This statement is true because </w:t>
      </w:r>
      <w:r w:rsidR="007B5180" w:rsidRPr="007612A8">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A00E74" w:rsidRDefault="009355DB" w:rsidP="008071D5">
      <w:pPr>
        <w:pStyle w:val="ListParagraph"/>
        <w:numPr>
          <w:ilvl w:val="0"/>
          <w:numId w:val="24"/>
        </w:numPr>
        <w:ind w:left="426"/>
        <w:jc w:val="both"/>
        <w:rPr>
          <w:rFonts w:ascii="Avenir Next" w:hAnsi="Avenir Next" w:cs="Arial"/>
          <w:sz w:val="22"/>
          <w:szCs w:val="22"/>
          <w:highlight w:val="yellow"/>
        </w:rPr>
      </w:pPr>
      <w:r w:rsidRPr="00A00E74">
        <w:rPr>
          <w:rFonts w:ascii="Avenir Next" w:hAnsi="Avenir Next" w:cs="Arial"/>
          <w:sz w:val="22"/>
          <w:szCs w:val="22"/>
          <w:highlight w:val="yellow"/>
        </w:rPr>
        <w:t xml:space="preserve">This statement is true because </w:t>
      </w:r>
      <w:r w:rsidR="005C4FF2" w:rsidRPr="00A00E74">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10F6AAAB" w14:textId="77777777" w:rsidR="00240E20" w:rsidRDefault="00AB63DE" w:rsidP="00692852">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240E20">
        <w:rPr>
          <w:rFonts w:ascii="Avenir Next" w:hAnsi="Avenir Next" w:cs="Arial"/>
          <w:color w:val="808080" w:themeColor="background1" w:themeShade="80"/>
          <w:sz w:val="22"/>
          <w:szCs w:val="22"/>
          <w:lang w:val="en-GB"/>
        </w:rPr>
        <w:t>The African countries still follow the laws of the respective former colonial powers.</w:t>
      </w:r>
    </w:p>
    <w:p w14:paraId="20826C6B" w14:textId="77777777" w:rsidR="00C2414A" w:rsidRDefault="000D3FB5" w:rsidP="00240E20">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Nigeria, Kenya, Botswana, Zambia, and countries </w:t>
      </w:r>
      <w:r w:rsidR="00C2414A">
        <w:rPr>
          <w:rFonts w:ascii="Avenir Next" w:hAnsi="Avenir Next" w:cs="Arial"/>
          <w:color w:val="808080" w:themeColor="background1" w:themeShade="80"/>
          <w:sz w:val="22"/>
          <w:szCs w:val="22"/>
          <w:lang w:val="en-GB"/>
        </w:rPr>
        <w:t>in the Eastern part of Africa as Tanzania, have an English law tradition.</w:t>
      </w:r>
    </w:p>
    <w:p w14:paraId="1400914D" w14:textId="5DF1477C" w:rsidR="005C1267" w:rsidRDefault="00287D47" w:rsidP="00240E20">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Angola &amp; Mozambique </w:t>
      </w:r>
      <w:r w:rsidR="005C1267">
        <w:rPr>
          <w:rFonts w:ascii="Avenir Next" w:hAnsi="Avenir Next" w:cs="Arial"/>
          <w:color w:val="808080" w:themeColor="background1" w:themeShade="80"/>
          <w:sz w:val="22"/>
          <w:szCs w:val="22"/>
          <w:lang w:val="en-GB"/>
        </w:rPr>
        <w:t>have a civil law tradition based on Portuguese law.</w:t>
      </w:r>
    </w:p>
    <w:p w14:paraId="7A6905EF" w14:textId="77777777" w:rsidR="008B21C4" w:rsidRDefault="008B21C4" w:rsidP="00240E20">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Francophone countries of West Africa have a civil French law.</w:t>
      </w:r>
    </w:p>
    <w:p w14:paraId="734816B4" w14:textId="40782BC9" w:rsidR="0081547D" w:rsidRPr="00240E20" w:rsidRDefault="00B2633A" w:rsidP="00240E20">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South Africa has a mixed Roman-Dutch (civil law)</w:t>
      </w:r>
      <w:r w:rsidR="001F12B7">
        <w:rPr>
          <w:rFonts w:ascii="Avenir Next" w:hAnsi="Avenir Next" w:cs="Arial"/>
          <w:color w:val="808080" w:themeColor="background1" w:themeShade="80"/>
          <w:sz w:val="22"/>
          <w:szCs w:val="22"/>
          <w:lang w:val="en-GB"/>
        </w:rPr>
        <w:t xml:space="preserve"> &amp; English law.</w:t>
      </w:r>
      <w:r w:rsidR="00AB63DE" w:rsidRPr="00240E20">
        <w:rPr>
          <w:rFonts w:ascii="Avenir Next" w:hAnsi="Avenir Next" w:cs="Arial"/>
          <w:color w:val="808080" w:themeColor="background1" w:themeShade="80"/>
          <w:sz w:val="22"/>
          <w:szCs w:val="22"/>
          <w:lang w:val="en-GB"/>
        </w:rPr>
        <w:t>]</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62F934EF" w14:textId="77777777" w:rsidR="00E75352" w:rsidRDefault="00AB63DE" w:rsidP="00E75352">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DC629F">
        <w:rPr>
          <w:rFonts w:ascii="Avenir Next" w:hAnsi="Avenir Next" w:cs="Arial"/>
          <w:color w:val="808080" w:themeColor="background1" w:themeShade="80"/>
          <w:sz w:val="22"/>
          <w:szCs w:val="22"/>
          <w:lang w:val="en-GB"/>
        </w:rPr>
        <w:t xml:space="preserve">The financial crisis in East Asia on </w:t>
      </w:r>
      <w:r w:rsidR="005C500C">
        <w:rPr>
          <w:rFonts w:ascii="Avenir Next" w:hAnsi="Avenir Next" w:cs="Arial"/>
          <w:color w:val="808080" w:themeColor="background1" w:themeShade="80"/>
          <w:sz w:val="22"/>
          <w:szCs w:val="22"/>
          <w:lang w:val="en-GB"/>
        </w:rPr>
        <w:t xml:space="preserve">1998 (which affected mainly </w:t>
      </w:r>
      <w:proofErr w:type="gramStart"/>
      <w:r w:rsidR="005C500C">
        <w:rPr>
          <w:rFonts w:ascii="Avenir Next" w:hAnsi="Avenir Next" w:cs="Arial"/>
          <w:color w:val="808080" w:themeColor="background1" w:themeShade="80"/>
          <w:sz w:val="22"/>
          <w:szCs w:val="22"/>
          <w:lang w:val="en-GB"/>
        </w:rPr>
        <w:t>on</w:t>
      </w:r>
      <w:proofErr w:type="gramEnd"/>
      <w:r w:rsidR="005C500C">
        <w:rPr>
          <w:rFonts w:ascii="Avenir Next" w:hAnsi="Avenir Next" w:cs="Arial"/>
          <w:color w:val="808080" w:themeColor="background1" w:themeShade="80"/>
          <w:sz w:val="22"/>
          <w:szCs w:val="22"/>
          <w:lang w:val="en-GB"/>
        </w:rPr>
        <w:t xml:space="preserve"> Indonesia &amp; Thailand) gave rise to some insolvency </w:t>
      </w:r>
      <w:r w:rsidR="00E75352">
        <w:rPr>
          <w:rFonts w:ascii="Avenir Next" w:hAnsi="Avenir Next" w:cs="Arial"/>
          <w:color w:val="808080" w:themeColor="background1" w:themeShade="80"/>
          <w:sz w:val="22"/>
          <w:szCs w:val="22"/>
          <w:lang w:val="en-GB"/>
        </w:rPr>
        <w:t>law reforms as follow:</w:t>
      </w:r>
    </w:p>
    <w:p w14:paraId="497FCBD3" w14:textId="77777777" w:rsidR="00E43C8E" w:rsidRDefault="00E75352" w:rsidP="00E75352">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Thailand </w:t>
      </w:r>
      <w:r w:rsidR="00E43C8E">
        <w:rPr>
          <w:rFonts w:ascii="Avenir Next" w:hAnsi="Avenir Next" w:cs="Arial"/>
          <w:color w:val="808080" w:themeColor="background1" w:themeShade="80"/>
          <w:sz w:val="22"/>
          <w:szCs w:val="22"/>
          <w:lang w:val="en-GB"/>
        </w:rPr>
        <w:t>bankruptcy law.</w:t>
      </w:r>
    </w:p>
    <w:p w14:paraId="2D25DE19" w14:textId="452D2268" w:rsidR="00AB63DE" w:rsidRPr="00E75352" w:rsidRDefault="00E43C8E" w:rsidP="00E75352">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Singapore Restructuring and Dissolution Act.</w:t>
      </w:r>
      <w:r w:rsidR="00AB63DE" w:rsidRPr="00E75352">
        <w:rPr>
          <w:rFonts w:ascii="Avenir Next" w:hAnsi="Avenir Next" w:cs="Arial"/>
          <w:color w:val="808080" w:themeColor="background1" w:themeShade="80"/>
          <w:sz w:val="22"/>
          <w:szCs w:val="22"/>
          <w:lang w:val="en-GB"/>
        </w:rPr>
        <w:t>]</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5A097DAC" w14:textId="77777777" w:rsidR="004B5317" w:rsidRDefault="00AB63DE" w:rsidP="00E43C8E">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p>
    <w:p w14:paraId="67E768B2" w14:textId="798AB9DE" w:rsidR="00754F24" w:rsidRDefault="002674B7" w:rsidP="004B5317">
      <w:pPr>
        <w:pStyle w:val="ListParagraph"/>
        <w:numPr>
          <w:ilvl w:val="0"/>
          <w:numId w:val="27"/>
        </w:numPr>
        <w:jc w:val="both"/>
        <w:rPr>
          <w:rFonts w:ascii="Avenir Next" w:hAnsi="Avenir Next" w:cs="Arial"/>
          <w:color w:val="808080" w:themeColor="background1" w:themeShade="80"/>
          <w:sz w:val="22"/>
          <w:szCs w:val="22"/>
          <w:lang w:val="en-GB"/>
        </w:rPr>
      </w:pPr>
      <w:r w:rsidRPr="004B5317">
        <w:rPr>
          <w:rFonts w:ascii="Avenir Next" w:hAnsi="Avenir Next" w:cs="Arial"/>
          <w:color w:val="808080" w:themeColor="background1" w:themeShade="80"/>
          <w:sz w:val="22"/>
          <w:szCs w:val="22"/>
          <w:lang w:val="en-GB"/>
        </w:rPr>
        <w:t xml:space="preserve">Bilateral </w:t>
      </w:r>
      <w:r w:rsidR="00754F24" w:rsidRPr="004B5317">
        <w:rPr>
          <w:rFonts w:ascii="Avenir Next" w:hAnsi="Avenir Next" w:cs="Arial"/>
          <w:color w:val="808080" w:themeColor="background1" w:themeShade="80"/>
          <w:sz w:val="22"/>
          <w:szCs w:val="22"/>
          <w:lang w:val="en-GB"/>
        </w:rPr>
        <w:t>insolvency treaty 1970:</w:t>
      </w:r>
    </w:p>
    <w:p w14:paraId="3F35FD65" w14:textId="308BB885" w:rsidR="004B5317" w:rsidRDefault="004B5317" w:rsidP="004B5317">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w:t>
      </w:r>
      <w:r w:rsidR="003C66DB">
        <w:rPr>
          <w:rFonts w:ascii="Avenir Next" w:hAnsi="Avenir Next" w:cs="Arial"/>
          <w:color w:val="808080" w:themeColor="background1" w:themeShade="80"/>
          <w:sz w:val="22"/>
          <w:szCs w:val="22"/>
          <w:lang w:val="en-GB"/>
        </w:rPr>
        <w:t xml:space="preserve">was too ambitious in </w:t>
      </w:r>
      <w:proofErr w:type="gramStart"/>
      <w:r w:rsidR="008A1BE9">
        <w:rPr>
          <w:rFonts w:ascii="Avenir Next" w:hAnsi="Avenir Next" w:cs="Arial"/>
          <w:color w:val="808080" w:themeColor="background1" w:themeShade="80"/>
          <w:sz w:val="22"/>
          <w:szCs w:val="22"/>
          <w:lang w:val="en-GB"/>
        </w:rPr>
        <w:t>scope</w:t>
      </w:r>
      <w:proofErr w:type="gramEnd"/>
      <w:r w:rsidR="008A1BE9">
        <w:rPr>
          <w:rFonts w:ascii="Avenir Next" w:hAnsi="Avenir Next" w:cs="Arial"/>
          <w:color w:val="808080" w:themeColor="background1" w:themeShade="80"/>
          <w:sz w:val="22"/>
          <w:szCs w:val="22"/>
          <w:lang w:val="en-GB"/>
        </w:rPr>
        <w:t xml:space="preserve"> and they failed to reach an agreement</w:t>
      </w:r>
      <w:r w:rsidR="00C50520">
        <w:rPr>
          <w:rFonts w:ascii="Avenir Next" w:hAnsi="Avenir Next" w:cs="Arial"/>
          <w:color w:val="808080" w:themeColor="background1" w:themeShade="80"/>
          <w:sz w:val="22"/>
          <w:szCs w:val="22"/>
          <w:lang w:val="en-GB"/>
        </w:rPr>
        <w:t>.</w:t>
      </w:r>
    </w:p>
    <w:p w14:paraId="620F5D2E" w14:textId="63F5377E" w:rsidR="004B5317" w:rsidRDefault="00C50520" w:rsidP="004B5317">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ALI Transnational Insolvency Project</w:t>
      </w:r>
      <w:r w:rsidR="00997A2D">
        <w:rPr>
          <w:rFonts w:ascii="Avenir Next" w:hAnsi="Avenir Next" w:cs="Arial"/>
          <w:color w:val="808080" w:themeColor="background1" w:themeShade="80"/>
          <w:sz w:val="22"/>
          <w:szCs w:val="22"/>
          <w:lang w:val="en-GB"/>
        </w:rPr>
        <w:t xml:space="preserve"> 2000:</w:t>
      </w:r>
    </w:p>
    <w:p w14:paraId="0172EA1B" w14:textId="093FC8FC" w:rsidR="00997A2D" w:rsidRDefault="00BF0B7E" w:rsidP="00997A2D">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They prepared the p</w:t>
      </w:r>
      <w:r w:rsidR="00517E10">
        <w:rPr>
          <w:rFonts w:ascii="Avenir Next" w:hAnsi="Avenir Next" w:cs="Arial"/>
          <w:color w:val="808080" w:themeColor="background1" w:themeShade="80"/>
          <w:sz w:val="22"/>
          <w:szCs w:val="22"/>
          <w:lang w:val="en-GB"/>
        </w:rPr>
        <w:t>rinciples of cooperation among the NAFTA Countries (USA, Canada &amp; Mexico)</w:t>
      </w:r>
      <w:r>
        <w:rPr>
          <w:rFonts w:ascii="Avenir Next" w:hAnsi="Avenir Next" w:cs="Arial"/>
          <w:color w:val="808080" w:themeColor="background1" w:themeShade="80"/>
          <w:sz w:val="22"/>
          <w:szCs w:val="22"/>
          <w:lang w:val="en-GB"/>
        </w:rPr>
        <w:t xml:space="preserve"> and </w:t>
      </w:r>
      <w:r w:rsidR="00CF7A6F">
        <w:rPr>
          <w:rFonts w:ascii="Avenir Next" w:hAnsi="Avenir Next" w:cs="Arial"/>
          <w:color w:val="808080" w:themeColor="background1" w:themeShade="80"/>
          <w:sz w:val="22"/>
          <w:szCs w:val="22"/>
          <w:lang w:val="en-GB"/>
        </w:rPr>
        <w:t>the said principles were approved by all participating countries.</w:t>
      </w:r>
    </w:p>
    <w:p w14:paraId="09F766CD" w14:textId="7D7672AA" w:rsidR="00CF7A6F" w:rsidRDefault="00CF7A6F" w:rsidP="00997A2D">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They </w:t>
      </w:r>
      <w:r w:rsidR="000C2C67">
        <w:rPr>
          <w:rFonts w:ascii="Avenir Next" w:hAnsi="Avenir Next" w:cs="Arial"/>
          <w:color w:val="808080" w:themeColor="background1" w:themeShade="80"/>
          <w:sz w:val="22"/>
          <w:szCs w:val="22"/>
          <w:lang w:val="en-GB"/>
        </w:rPr>
        <w:t>excluded</w:t>
      </w:r>
      <w:r>
        <w:rPr>
          <w:rFonts w:ascii="Avenir Next" w:hAnsi="Avenir Next" w:cs="Arial"/>
          <w:color w:val="808080" w:themeColor="background1" w:themeShade="80"/>
          <w:sz w:val="22"/>
          <w:szCs w:val="22"/>
          <w:lang w:val="en-GB"/>
        </w:rPr>
        <w:t xml:space="preserve"> the insolvency of individuals </w:t>
      </w:r>
      <w:r w:rsidR="0062452E">
        <w:rPr>
          <w:rFonts w:ascii="Avenir Next" w:hAnsi="Avenir Next" w:cs="Arial"/>
          <w:color w:val="808080" w:themeColor="background1" w:themeShade="80"/>
          <w:sz w:val="22"/>
          <w:szCs w:val="22"/>
          <w:lang w:val="en-GB"/>
        </w:rPr>
        <w:t xml:space="preserve">(natural persons), and non-profit organizations, and financial </w:t>
      </w:r>
      <w:r w:rsidR="000C2C67">
        <w:rPr>
          <w:rFonts w:ascii="Avenir Next" w:hAnsi="Avenir Next" w:cs="Arial"/>
          <w:color w:val="808080" w:themeColor="background1" w:themeShade="80"/>
          <w:sz w:val="22"/>
          <w:szCs w:val="22"/>
          <w:lang w:val="en-GB"/>
        </w:rPr>
        <w:t xml:space="preserve">institutions. </w:t>
      </w:r>
    </w:p>
    <w:p w14:paraId="3B10BE24" w14:textId="51E1395C" w:rsidR="00AB63DE" w:rsidRPr="00AC5432" w:rsidRDefault="000C2C67" w:rsidP="00AC5432">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provided </w:t>
      </w:r>
      <w:r w:rsidR="008341BC">
        <w:rPr>
          <w:rFonts w:ascii="Avenir Next" w:hAnsi="Avenir Next" w:cs="Arial"/>
          <w:color w:val="808080" w:themeColor="background1" w:themeShade="80"/>
          <w:sz w:val="22"/>
          <w:szCs w:val="22"/>
          <w:lang w:val="en-GB"/>
        </w:rPr>
        <w:t>a recommendation to adopt the MLCBI by each NAFTA country.</w:t>
      </w:r>
      <w:r w:rsidR="00AB63DE" w:rsidRPr="00AC5432">
        <w:rPr>
          <w:rFonts w:ascii="Avenir Next" w:hAnsi="Avenir Next" w:cs="Arial"/>
          <w:color w:val="808080" w:themeColor="background1" w:themeShade="80"/>
          <w:sz w:val="22"/>
          <w:szCs w:val="22"/>
          <w:lang w:val="en-GB"/>
        </w:rPr>
        <w:t>]</w:t>
      </w:r>
    </w:p>
    <w:p w14:paraId="7034F7BB" w14:textId="72CD508E" w:rsidR="00AB63DE" w:rsidRDefault="00AB63DE" w:rsidP="00692852">
      <w:pPr>
        <w:jc w:val="both"/>
        <w:rPr>
          <w:rFonts w:ascii="Avenir Next" w:hAnsi="Avenir Next" w:cs="Arial"/>
          <w:sz w:val="22"/>
          <w:szCs w:val="22"/>
          <w:lang w:val="en-GB"/>
        </w:rPr>
      </w:pP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0905DF23" w14:textId="77777777" w:rsidR="00496173" w:rsidRDefault="00AB63DE" w:rsidP="00496173">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proofErr w:type="gramStart"/>
      <w:r w:rsidR="00C92D83">
        <w:rPr>
          <w:rFonts w:ascii="Avenir Next" w:hAnsi="Avenir Next" w:cs="Arial"/>
          <w:color w:val="808080" w:themeColor="background1" w:themeShade="80"/>
          <w:sz w:val="22"/>
          <w:szCs w:val="22"/>
          <w:lang w:val="en-GB"/>
        </w:rPr>
        <w:t>A different methods</w:t>
      </w:r>
      <w:proofErr w:type="gramEnd"/>
      <w:r w:rsidR="00C92D83">
        <w:rPr>
          <w:rFonts w:ascii="Avenir Next" w:hAnsi="Avenir Next" w:cs="Arial"/>
          <w:color w:val="808080" w:themeColor="background1" w:themeShade="80"/>
          <w:sz w:val="22"/>
          <w:szCs w:val="22"/>
          <w:lang w:val="en-GB"/>
        </w:rPr>
        <w:t xml:space="preserve"> exist in dealing with the assets </w:t>
      </w:r>
      <w:r w:rsidR="00451F84">
        <w:rPr>
          <w:rFonts w:ascii="Avenir Next" w:hAnsi="Avenir Next" w:cs="Arial"/>
          <w:color w:val="808080" w:themeColor="background1" w:themeShade="80"/>
          <w:sz w:val="22"/>
          <w:szCs w:val="22"/>
          <w:lang w:val="en-GB"/>
        </w:rPr>
        <w:t>of insolvent estates that are located in another foreign states, that is, states where the insolvency proceeding has not yet been commenced.</w:t>
      </w:r>
    </w:p>
    <w:p w14:paraId="0D6428ED" w14:textId="77777777" w:rsidR="00644F23" w:rsidRDefault="00496173" w:rsidP="0049617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Some systems have statutory provisions for dealing with such situations. However, in some other states</w:t>
      </w:r>
      <w:r w:rsidR="00295999">
        <w:rPr>
          <w:rFonts w:ascii="Avenir Next" w:hAnsi="Avenir Next" w:cs="Arial"/>
          <w:color w:val="808080" w:themeColor="background1" w:themeShade="80"/>
          <w:sz w:val="22"/>
          <w:szCs w:val="22"/>
          <w:lang w:val="en-GB"/>
        </w:rPr>
        <w:t xml:space="preserve"> there is no </w:t>
      </w:r>
      <w:r w:rsidR="000E5655">
        <w:rPr>
          <w:rFonts w:ascii="Avenir Next" w:hAnsi="Avenir Next" w:cs="Arial"/>
          <w:color w:val="808080" w:themeColor="background1" w:themeShade="80"/>
          <w:sz w:val="22"/>
          <w:szCs w:val="22"/>
          <w:lang w:val="en-GB"/>
        </w:rPr>
        <w:t xml:space="preserve">statutory dispensation, but the local courts can be approached </w:t>
      </w:r>
      <w:r w:rsidR="0073005D">
        <w:rPr>
          <w:rFonts w:ascii="Avenir Next" w:hAnsi="Avenir Next" w:cs="Arial"/>
          <w:color w:val="808080" w:themeColor="background1" w:themeShade="80"/>
          <w:sz w:val="22"/>
          <w:szCs w:val="22"/>
          <w:lang w:val="en-GB"/>
        </w:rPr>
        <w:t>on an ad hoc basis for an order that may</w:t>
      </w:r>
      <w:r w:rsidR="00A83167">
        <w:rPr>
          <w:rFonts w:ascii="Avenir Next" w:hAnsi="Avenir Next" w:cs="Arial"/>
          <w:color w:val="808080" w:themeColor="background1" w:themeShade="80"/>
          <w:sz w:val="22"/>
          <w:szCs w:val="22"/>
          <w:lang w:val="en-GB"/>
        </w:rPr>
        <w:t xml:space="preserve"> </w:t>
      </w:r>
      <w:r w:rsidR="00826F6E">
        <w:rPr>
          <w:rFonts w:ascii="Avenir Next" w:hAnsi="Avenir Next" w:cs="Arial"/>
          <w:color w:val="808080" w:themeColor="background1" w:themeShade="80"/>
          <w:sz w:val="22"/>
          <w:szCs w:val="22"/>
          <w:lang w:val="en-GB"/>
        </w:rPr>
        <w:t>allow for a foreign insolvency representation to deal with assets in the local jurisdiction. In common law</w:t>
      </w:r>
      <w:r w:rsidR="00A83167">
        <w:rPr>
          <w:rFonts w:ascii="Avenir Next" w:hAnsi="Avenir Next" w:cs="Arial"/>
          <w:color w:val="808080" w:themeColor="background1" w:themeShade="80"/>
          <w:sz w:val="22"/>
          <w:szCs w:val="22"/>
          <w:lang w:val="en-GB"/>
        </w:rPr>
        <w:t xml:space="preserve"> system, the courts can be approached to assist in providing </w:t>
      </w:r>
      <w:r w:rsidR="00F833D2">
        <w:rPr>
          <w:rFonts w:ascii="Avenir Next" w:hAnsi="Avenir Next" w:cs="Arial"/>
          <w:color w:val="808080" w:themeColor="background1" w:themeShade="80"/>
          <w:sz w:val="22"/>
          <w:szCs w:val="22"/>
          <w:lang w:val="en-GB"/>
        </w:rPr>
        <w:t xml:space="preserve">a remedy in </w:t>
      </w:r>
      <w:r w:rsidR="00F833D2">
        <w:rPr>
          <w:rFonts w:ascii="Avenir Next" w:hAnsi="Avenir Next" w:cs="Arial"/>
          <w:color w:val="808080" w:themeColor="background1" w:themeShade="80"/>
          <w:sz w:val="22"/>
          <w:szCs w:val="22"/>
          <w:lang w:val="en-GB"/>
        </w:rPr>
        <w:lastRenderedPageBreak/>
        <w:t>the absence of statutory rules covering such support</w:t>
      </w:r>
      <w:r w:rsidR="00B55AA5">
        <w:rPr>
          <w:rFonts w:ascii="Avenir Next" w:hAnsi="Avenir Next" w:cs="Arial"/>
          <w:color w:val="808080" w:themeColor="background1" w:themeShade="80"/>
          <w:sz w:val="22"/>
          <w:szCs w:val="22"/>
          <w:lang w:val="en-GB"/>
        </w:rPr>
        <w:t>, or where legislation exist but a lacuna</w:t>
      </w:r>
      <w:r w:rsidR="00A60565">
        <w:rPr>
          <w:rFonts w:ascii="Avenir Next" w:hAnsi="Avenir Next" w:cs="Arial"/>
          <w:color w:val="808080" w:themeColor="background1" w:themeShade="80"/>
          <w:sz w:val="22"/>
          <w:szCs w:val="22"/>
          <w:lang w:val="en-GB"/>
        </w:rPr>
        <w:t xml:space="preserve"> </w:t>
      </w:r>
      <w:r w:rsidR="00F728EC">
        <w:rPr>
          <w:rFonts w:ascii="Avenir Next" w:hAnsi="Avenir Next" w:cs="Arial"/>
          <w:color w:val="808080" w:themeColor="background1" w:themeShade="80"/>
          <w:sz w:val="22"/>
          <w:szCs w:val="22"/>
          <w:lang w:val="en-GB"/>
        </w:rPr>
        <w:t xml:space="preserve">arises due to a gap </w:t>
      </w:r>
      <w:r w:rsidR="00A60565">
        <w:rPr>
          <w:rFonts w:ascii="Avenir Next" w:hAnsi="Avenir Next" w:cs="Arial"/>
          <w:color w:val="808080" w:themeColor="background1" w:themeShade="80"/>
          <w:sz w:val="22"/>
          <w:szCs w:val="22"/>
          <w:lang w:val="en-GB"/>
        </w:rPr>
        <w:t>in the legislation</w:t>
      </w:r>
      <w:r w:rsidR="00433C5E">
        <w:rPr>
          <w:rFonts w:ascii="Avenir Next" w:hAnsi="Avenir Next" w:cs="Arial"/>
          <w:color w:val="808080" w:themeColor="background1" w:themeShade="80"/>
          <w:sz w:val="22"/>
          <w:szCs w:val="22"/>
          <w:lang w:val="en-GB"/>
        </w:rPr>
        <w:t xml:space="preserve"> provision</w:t>
      </w:r>
      <w:r w:rsidR="00D62552">
        <w:rPr>
          <w:rFonts w:ascii="Avenir Next" w:hAnsi="Avenir Next" w:cs="Arial"/>
          <w:color w:val="808080" w:themeColor="background1" w:themeShade="80"/>
          <w:sz w:val="22"/>
          <w:szCs w:val="22"/>
          <w:lang w:val="en-GB"/>
        </w:rPr>
        <w:t>s</w:t>
      </w:r>
      <w:r w:rsidR="003856DC">
        <w:rPr>
          <w:rFonts w:ascii="Avenir Next" w:hAnsi="Avenir Next" w:cs="Arial"/>
          <w:color w:val="808080" w:themeColor="background1" w:themeShade="80"/>
          <w:sz w:val="22"/>
          <w:szCs w:val="22"/>
          <w:lang w:val="en-GB"/>
        </w:rPr>
        <w:t>.</w:t>
      </w:r>
      <w:r w:rsidR="00E54197">
        <w:rPr>
          <w:rFonts w:ascii="Avenir Next" w:hAnsi="Avenir Next" w:cs="Arial"/>
          <w:color w:val="808080" w:themeColor="background1" w:themeShade="80"/>
          <w:sz w:val="22"/>
          <w:szCs w:val="22"/>
          <w:lang w:val="en-GB"/>
        </w:rPr>
        <w:t xml:space="preserve">in this content the rules of private </w:t>
      </w:r>
      <w:r w:rsidR="00F553B8">
        <w:rPr>
          <w:rFonts w:ascii="Avenir Next" w:hAnsi="Avenir Next" w:cs="Arial"/>
          <w:color w:val="808080" w:themeColor="background1" w:themeShade="80"/>
          <w:sz w:val="22"/>
          <w:szCs w:val="22"/>
          <w:lang w:val="en-GB"/>
        </w:rPr>
        <w:t>international law may also find application, or there may be</w:t>
      </w:r>
      <w:r w:rsidR="00644F23">
        <w:rPr>
          <w:rFonts w:ascii="Avenir Next" w:hAnsi="Avenir Next" w:cs="Arial"/>
          <w:color w:val="808080" w:themeColor="background1" w:themeShade="80"/>
          <w:sz w:val="22"/>
          <w:szCs w:val="22"/>
          <w:lang w:val="en-GB"/>
        </w:rPr>
        <w:t xml:space="preserve"> a treaty or convention regulating how these situations should be dealt with.</w:t>
      </w:r>
    </w:p>
    <w:p w14:paraId="7E54E644" w14:textId="5C499AFE" w:rsidR="002A15B8" w:rsidRDefault="00E6539E" w:rsidP="0049617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worth also to mention that voidable dispositions can be </w:t>
      </w:r>
      <w:r w:rsidR="003546B7">
        <w:rPr>
          <w:rFonts w:ascii="Avenir Next" w:hAnsi="Avenir Next" w:cs="Arial"/>
          <w:color w:val="808080" w:themeColor="background1" w:themeShade="80"/>
          <w:sz w:val="22"/>
          <w:szCs w:val="22"/>
          <w:lang w:val="en-GB"/>
        </w:rPr>
        <w:t>classified as either fraudulent conveyances (dispos</w:t>
      </w:r>
      <w:r w:rsidR="00A55D5B">
        <w:rPr>
          <w:rFonts w:ascii="Avenir Next" w:hAnsi="Avenir Next" w:cs="Arial"/>
          <w:color w:val="808080" w:themeColor="background1" w:themeShade="80"/>
          <w:sz w:val="22"/>
          <w:szCs w:val="22"/>
          <w:lang w:val="en-GB"/>
        </w:rPr>
        <w:t>ition of property without receiving adequate value in return) or preferences. A fraudulent conveyance entails</w:t>
      </w:r>
      <w:r w:rsidR="00D939C2">
        <w:rPr>
          <w:rFonts w:ascii="Avenir Next" w:hAnsi="Avenir Next" w:cs="Arial"/>
          <w:color w:val="808080" w:themeColor="background1" w:themeShade="80"/>
          <w:sz w:val="22"/>
          <w:szCs w:val="22"/>
          <w:lang w:val="en-GB"/>
        </w:rPr>
        <w:t xml:space="preserve"> a disposition of property by the insolvent, usually in the form of </w:t>
      </w:r>
      <w:r w:rsidR="00BA0358">
        <w:rPr>
          <w:rFonts w:ascii="Avenir Next" w:hAnsi="Avenir Next" w:cs="Arial"/>
          <w:color w:val="808080" w:themeColor="background1" w:themeShade="80"/>
          <w:sz w:val="22"/>
          <w:szCs w:val="22"/>
          <w:lang w:val="en-GB"/>
        </w:rPr>
        <w:t xml:space="preserve">a donation or undervalue transaction, that causes or increases the debtor’s insolvency. Preferences are </w:t>
      </w:r>
      <w:r w:rsidR="002A15B8">
        <w:rPr>
          <w:rFonts w:ascii="Avenir Next" w:hAnsi="Avenir Next" w:cs="Arial"/>
          <w:color w:val="808080" w:themeColor="background1" w:themeShade="80"/>
          <w:sz w:val="22"/>
          <w:szCs w:val="22"/>
          <w:lang w:val="en-GB"/>
        </w:rPr>
        <w:t>characterised</w:t>
      </w:r>
      <w:r w:rsidR="00BA0358">
        <w:rPr>
          <w:rFonts w:ascii="Avenir Next" w:hAnsi="Avenir Next" w:cs="Arial"/>
          <w:color w:val="808080" w:themeColor="background1" w:themeShade="80"/>
          <w:sz w:val="22"/>
          <w:szCs w:val="22"/>
          <w:lang w:val="en-GB"/>
        </w:rPr>
        <w:t xml:space="preserve"> by </w:t>
      </w:r>
      <w:r w:rsidR="008C203F">
        <w:rPr>
          <w:rFonts w:ascii="Avenir Next" w:hAnsi="Avenir Next" w:cs="Arial"/>
          <w:color w:val="808080" w:themeColor="background1" w:themeShade="80"/>
          <w:sz w:val="22"/>
          <w:szCs w:val="22"/>
          <w:lang w:val="en-GB"/>
        </w:rPr>
        <w:t xml:space="preserve">the settlement of pre-existing debt to a creditor, or by affording such a creditor real security </w:t>
      </w:r>
      <w:r w:rsidR="007F616C">
        <w:rPr>
          <w:rFonts w:ascii="Avenir Next" w:hAnsi="Avenir Next" w:cs="Arial"/>
          <w:color w:val="808080" w:themeColor="background1" w:themeShade="80"/>
          <w:sz w:val="22"/>
          <w:szCs w:val="22"/>
          <w:lang w:val="en-GB"/>
        </w:rPr>
        <w:t>for a pre-existing unsecured debt, thereby improving the creditor’s position once insolvency commences.</w:t>
      </w:r>
    </w:p>
    <w:p w14:paraId="43768720" w14:textId="09ADC750" w:rsidR="00AB63DE" w:rsidRPr="00AB63DE" w:rsidRDefault="00A60565" w:rsidP="0049617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2A15B8">
        <w:rPr>
          <w:rFonts w:ascii="Avenir Next" w:hAnsi="Avenir Next" w:cs="Arial"/>
          <w:color w:val="808080" w:themeColor="background1" w:themeShade="80"/>
          <w:sz w:val="22"/>
          <w:szCs w:val="22"/>
          <w:lang w:val="en-GB"/>
        </w:rPr>
        <w:t xml:space="preserve">The </w:t>
      </w:r>
      <w:proofErr w:type="spellStart"/>
      <w:r w:rsidR="002A15B8">
        <w:rPr>
          <w:rFonts w:ascii="Avenir Next" w:hAnsi="Avenir Next" w:cs="Arial"/>
          <w:color w:val="808080" w:themeColor="background1" w:themeShade="80"/>
          <w:sz w:val="22"/>
          <w:szCs w:val="22"/>
          <w:lang w:val="en-GB"/>
        </w:rPr>
        <w:t>actio</w:t>
      </w:r>
      <w:proofErr w:type="spellEnd"/>
      <w:r w:rsidR="002A15B8">
        <w:rPr>
          <w:rFonts w:ascii="Avenir Next" w:hAnsi="Avenir Next" w:cs="Arial"/>
          <w:color w:val="808080" w:themeColor="background1" w:themeShade="80"/>
          <w:sz w:val="22"/>
          <w:szCs w:val="22"/>
          <w:lang w:val="en-GB"/>
        </w:rPr>
        <w:t xml:space="preserve"> </w:t>
      </w:r>
      <w:proofErr w:type="spellStart"/>
      <w:r w:rsidR="002A15B8">
        <w:rPr>
          <w:rFonts w:ascii="Avenir Next" w:hAnsi="Avenir Next" w:cs="Arial"/>
          <w:color w:val="808080" w:themeColor="background1" w:themeShade="80"/>
          <w:sz w:val="22"/>
          <w:szCs w:val="22"/>
          <w:lang w:val="en-GB"/>
        </w:rPr>
        <w:t>Pauliana</w:t>
      </w:r>
      <w:proofErr w:type="spellEnd"/>
      <w:r w:rsidR="00F52469">
        <w:rPr>
          <w:rFonts w:ascii="Avenir Next" w:hAnsi="Avenir Next" w:cs="Arial"/>
          <w:color w:val="808080" w:themeColor="background1" w:themeShade="80"/>
          <w:sz w:val="22"/>
          <w:szCs w:val="22"/>
          <w:lang w:val="en-GB"/>
        </w:rPr>
        <w:t xml:space="preserve"> forms the basis of fraudulent conveyance law in civil law systems. Whilst </w:t>
      </w:r>
      <w:r w:rsidR="00F14C40">
        <w:rPr>
          <w:rFonts w:ascii="Avenir Next" w:hAnsi="Avenir Next" w:cs="Arial"/>
          <w:color w:val="808080" w:themeColor="background1" w:themeShade="80"/>
          <w:sz w:val="22"/>
          <w:szCs w:val="22"/>
          <w:lang w:val="en-GB"/>
        </w:rPr>
        <w:t xml:space="preserve">the Act of Elizabeth of 1570 forms the basis for the remedy in English </w:t>
      </w:r>
      <w:r w:rsidR="002777A4">
        <w:rPr>
          <w:rFonts w:ascii="Avenir Next" w:hAnsi="Avenir Next" w:cs="Arial"/>
          <w:color w:val="808080" w:themeColor="background1" w:themeShade="80"/>
          <w:sz w:val="22"/>
          <w:szCs w:val="22"/>
          <w:lang w:val="en-GB"/>
        </w:rPr>
        <w:t>law. In practice, legislation dealing with these matters may differ in de</w:t>
      </w:r>
      <w:r w:rsidR="00664433">
        <w:rPr>
          <w:rFonts w:ascii="Avenir Next" w:hAnsi="Avenir Next" w:cs="Arial"/>
          <w:color w:val="808080" w:themeColor="background1" w:themeShade="80"/>
          <w:sz w:val="22"/>
          <w:szCs w:val="22"/>
          <w:lang w:val="en-GB"/>
        </w:rPr>
        <w:t>tail regarding the requirements for the remedies to be applied.</w:t>
      </w:r>
      <w:r w:rsidR="00B55AA5">
        <w:rPr>
          <w:rFonts w:ascii="Avenir Next" w:hAnsi="Avenir Next" w:cs="Arial"/>
          <w:color w:val="808080" w:themeColor="background1" w:themeShade="80"/>
          <w:sz w:val="22"/>
          <w:szCs w:val="22"/>
          <w:lang w:val="en-GB"/>
        </w:rPr>
        <w:t>]</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w:t>
      </w:r>
      <w:proofErr w:type="spellStart"/>
      <w:r w:rsidRPr="004216EA">
        <w:rPr>
          <w:rFonts w:ascii="Avenir Next" w:hAnsi="Avenir Next" w:cs="Arial"/>
          <w:sz w:val="22"/>
          <w:szCs w:val="22"/>
        </w:rPr>
        <w:t>i</w:t>
      </w:r>
      <w:proofErr w:type="spellEnd"/>
      <w:r w:rsidRPr="004216EA">
        <w:rPr>
          <w:rFonts w:ascii="Avenir Next" w:hAnsi="Avenir Next" w:cs="Arial"/>
          <w:sz w:val="22"/>
          <w:szCs w:val="22"/>
        </w:rPr>
        <w:t>]s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4FAF09A5" w14:textId="77777777" w:rsidR="0077158F" w:rsidRDefault="00025954" w:rsidP="00025954">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p>
    <w:p w14:paraId="612C5CBE" w14:textId="5D8EF08C" w:rsidR="00025954" w:rsidRDefault="00025954" w:rsidP="0077158F">
      <w:pPr>
        <w:pStyle w:val="ListParagraph"/>
        <w:numPr>
          <w:ilvl w:val="0"/>
          <w:numId w:val="29"/>
        </w:numPr>
        <w:jc w:val="both"/>
        <w:rPr>
          <w:rFonts w:ascii="Avenir Next" w:hAnsi="Avenir Next" w:cs="Arial"/>
          <w:color w:val="808080" w:themeColor="background1" w:themeShade="80"/>
          <w:sz w:val="22"/>
          <w:szCs w:val="22"/>
          <w:lang w:val="en-GB"/>
        </w:rPr>
      </w:pPr>
      <w:r w:rsidRPr="0077158F">
        <w:rPr>
          <w:rFonts w:ascii="Avenir Next" w:hAnsi="Avenir Next" w:cs="Arial"/>
          <w:color w:val="808080" w:themeColor="background1" w:themeShade="80"/>
          <w:sz w:val="22"/>
          <w:szCs w:val="22"/>
          <w:lang w:val="en-GB"/>
        </w:rPr>
        <w:t>it is connected to the existence of a national legal framework of insolvency law.</w:t>
      </w:r>
    </w:p>
    <w:p w14:paraId="1263073B" w14:textId="2B59C3FE" w:rsidR="00025954" w:rsidRPr="00683198" w:rsidRDefault="0077158F" w:rsidP="00683198">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1C1EB5">
        <w:rPr>
          <w:rFonts w:ascii="Avenir Next" w:hAnsi="Avenir Next" w:cs="Arial"/>
          <w:color w:val="808080" w:themeColor="background1" w:themeShade="80"/>
          <w:sz w:val="22"/>
          <w:szCs w:val="22"/>
          <w:lang w:val="en-GB"/>
        </w:rPr>
        <w:t>definition</w:t>
      </w:r>
      <w:r>
        <w:rPr>
          <w:rFonts w:ascii="Avenir Next" w:hAnsi="Avenir Next" w:cs="Arial"/>
          <w:color w:val="808080" w:themeColor="background1" w:themeShade="80"/>
          <w:sz w:val="22"/>
          <w:szCs w:val="22"/>
          <w:lang w:val="en-GB"/>
        </w:rPr>
        <w:t xml:space="preserve"> treated and limited international insolvency law as </w:t>
      </w:r>
      <w:r w:rsidR="00DD117A">
        <w:rPr>
          <w:rFonts w:ascii="Avenir Next" w:hAnsi="Avenir Next" w:cs="Arial"/>
          <w:color w:val="808080" w:themeColor="background1" w:themeShade="80"/>
          <w:sz w:val="22"/>
          <w:szCs w:val="22"/>
          <w:lang w:val="en-GB"/>
        </w:rPr>
        <w:t xml:space="preserve">a body of rules which is considered as a situation </w:t>
      </w:r>
      <w:r w:rsidR="00A146B9">
        <w:rPr>
          <w:rFonts w:ascii="Avenir Next" w:hAnsi="Avenir Next" w:cs="Arial"/>
          <w:color w:val="808080" w:themeColor="background1" w:themeShade="80"/>
          <w:sz w:val="22"/>
          <w:szCs w:val="22"/>
          <w:lang w:val="en-GB"/>
        </w:rPr>
        <w:t xml:space="preserve">which in some way transcend the confines of a single legal system </w:t>
      </w:r>
      <w:r w:rsidR="00401F96">
        <w:rPr>
          <w:rFonts w:ascii="Avenir Next" w:hAnsi="Avenir Next" w:cs="Arial"/>
          <w:color w:val="808080" w:themeColor="background1" w:themeShade="80"/>
          <w:sz w:val="22"/>
          <w:szCs w:val="22"/>
          <w:lang w:val="en-GB"/>
        </w:rPr>
        <w:t xml:space="preserve">and </w:t>
      </w:r>
      <w:proofErr w:type="spellStart"/>
      <w:r w:rsidR="00401F96">
        <w:rPr>
          <w:rFonts w:ascii="Avenir Next" w:hAnsi="Avenir Next" w:cs="Arial"/>
          <w:color w:val="808080" w:themeColor="background1" w:themeShade="80"/>
          <w:sz w:val="22"/>
          <w:szCs w:val="22"/>
          <w:lang w:val="en-GB"/>
        </w:rPr>
        <w:t>can not</w:t>
      </w:r>
      <w:proofErr w:type="spellEnd"/>
      <w:r w:rsidR="00401F96">
        <w:rPr>
          <w:rFonts w:ascii="Avenir Next" w:hAnsi="Avenir Next" w:cs="Arial"/>
          <w:color w:val="808080" w:themeColor="background1" w:themeShade="80"/>
          <w:sz w:val="22"/>
          <w:szCs w:val="22"/>
          <w:lang w:val="en-GB"/>
        </w:rPr>
        <w:t xml:space="preserve"> be exclusively applied without regard to the issues raised </w:t>
      </w:r>
      <w:r w:rsidR="001C1EB5">
        <w:rPr>
          <w:rFonts w:ascii="Avenir Next" w:hAnsi="Avenir Next" w:cs="Arial"/>
          <w:color w:val="808080" w:themeColor="background1" w:themeShade="80"/>
          <w:sz w:val="22"/>
          <w:szCs w:val="22"/>
          <w:lang w:val="en-GB"/>
        </w:rPr>
        <w:t>by the foreign elements of the case.</w:t>
      </w:r>
      <w:r w:rsidR="00025954" w:rsidRPr="00683198">
        <w:rPr>
          <w:rFonts w:ascii="Avenir Next" w:hAnsi="Avenir Next" w:cs="Arial"/>
          <w:color w:val="808080" w:themeColor="background1" w:themeShade="80"/>
          <w:sz w:val="22"/>
          <w:szCs w:val="22"/>
          <w:lang w:val="en-GB"/>
        </w:rPr>
        <w:t>]</w:t>
      </w:r>
    </w:p>
    <w:p w14:paraId="4B38DBAD" w14:textId="77777777" w:rsidR="001E1C34" w:rsidRPr="00025954" w:rsidRDefault="001E1C34" w:rsidP="00692852">
      <w:pPr>
        <w:jc w:val="both"/>
        <w:rPr>
          <w:rFonts w:ascii="Avenir Next" w:hAnsi="Avenir Next" w:cs="Arial"/>
          <w:sz w:val="22"/>
          <w:szCs w:val="22"/>
          <w:lang w:val="en-GB"/>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056AF83C" w14:textId="77777777" w:rsidR="006B283F" w:rsidRDefault="001E1C34" w:rsidP="006B283F">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p>
    <w:p w14:paraId="3F61196A" w14:textId="27D6A762" w:rsidR="007117CE" w:rsidRDefault="007117CE" w:rsidP="0099018B">
      <w:pPr>
        <w:pStyle w:val="ListParagraph"/>
        <w:numPr>
          <w:ilvl w:val="0"/>
          <w:numId w:val="30"/>
        </w:numPr>
        <w:jc w:val="both"/>
        <w:rPr>
          <w:rFonts w:ascii="Avenir Next" w:hAnsi="Avenir Next" w:cs="Arial"/>
          <w:color w:val="808080" w:themeColor="background1" w:themeShade="80"/>
          <w:sz w:val="22"/>
          <w:szCs w:val="22"/>
          <w:lang w:val="en-GB"/>
        </w:rPr>
      </w:pPr>
      <w:r w:rsidRPr="007117CE">
        <w:rPr>
          <w:rFonts w:ascii="Avenir Next" w:hAnsi="Avenir Next" w:cs="Arial"/>
          <w:color w:val="808080" w:themeColor="background1" w:themeShade="80"/>
          <w:sz w:val="22"/>
          <w:szCs w:val="22"/>
          <w:lang w:val="en-GB"/>
        </w:rPr>
        <w:t>Latin American States have some of the most long-lasting multilateral agreements regarding international insolvency issues</w:t>
      </w:r>
      <w:r w:rsidR="0099018B">
        <w:rPr>
          <w:rFonts w:ascii="Avenir Next" w:hAnsi="Avenir Next" w:cs="Arial"/>
          <w:color w:val="808080" w:themeColor="background1" w:themeShade="80"/>
          <w:sz w:val="22"/>
          <w:szCs w:val="22"/>
          <w:lang w:val="en-GB"/>
        </w:rPr>
        <w:t xml:space="preserve"> </w:t>
      </w:r>
      <w:r w:rsidRPr="0099018B">
        <w:rPr>
          <w:rFonts w:ascii="Avenir Next" w:hAnsi="Avenir Next" w:cs="Arial"/>
          <w:color w:val="808080" w:themeColor="background1" w:themeShade="80"/>
          <w:sz w:val="22"/>
          <w:szCs w:val="22"/>
          <w:lang w:val="en-GB"/>
        </w:rPr>
        <w:t>such as the Montevideo Treaties and Havana Convention on Private International Law.</w:t>
      </w:r>
    </w:p>
    <w:p w14:paraId="7F44E916" w14:textId="79EEE7F0" w:rsidR="0072660E" w:rsidRPr="004462A1" w:rsidRDefault="00087669" w:rsidP="004462A1">
      <w:pPr>
        <w:pStyle w:val="ListParagraph"/>
        <w:numPr>
          <w:ilvl w:val="0"/>
          <w:numId w:val="30"/>
        </w:numPr>
        <w:jc w:val="both"/>
        <w:rPr>
          <w:rFonts w:ascii="Avenir Next" w:hAnsi="Avenir Next" w:cs="Arial"/>
          <w:color w:val="808080" w:themeColor="background1" w:themeShade="80"/>
          <w:sz w:val="22"/>
          <w:szCs w:val="22"/>
          <w:lang w:val="en-GB"/>
        </w:rPr>
      </w:pPr>
      <w:r w:rsidRPr="00004E37">
        <w:rPr>
          <w:rFonts w:ascii="Avenir Next" w:hAnsi="Avenir Next" w:cs="Arial"/>
          <w:color w:val="808080" w:themeColor="background1" w:themeShade="80"/>
          <w:sz w:val="22"/>
          <w:szCs w:val="22"/>
          <w:lang w:val="en-GB"/>
        </w:rPr>
        <w:t>In North America, there were</w:t>
      </w:r>
      <w:r w:rsidR="0072660E" w:rsidRPr="00004E37">
        <w:rPr>
          <w:rFonts w:ascii="Avenir Next" w:hAnsi="Avenir Next" w:cs="Arial"/>
          <w:color w:val="808080" w:themeColor="background1" w:themeShade="80"/>
          <w:sz w:val="22"/>
          <w:szCs w:val="22"/>
          <w:lang w:val="en-GB"/>
        </w:rPr>
        <w:t xml:space="preserve"> various initiatives undertaken to assist with the resolution of international insolvency issues between North America and Canada</w:t>
      </w:r>
      <w:r w:rsidR="00E2194A" w:rsidRPr="00004E37">
        <w:rPr>
          <w:rFonts w:ascii="Avenir Next" w:hAnsi="Avenir Next" w:cs="Arial"/>
          <w:color w:val="808080" w:themeColor="background1" w:themeShade="80"/>
          <w:sz w:val="22"/>
          <w:szCs w:val="22"/>
          <w:lang w:val="en-GB"/>
        </w:rPr>
        <w:t xml:space="preserve">. </w:t>
      </w:r>
      <w:r w:rsidR="00004E37" w:rsidRPr="00004E37">
        <w:rPr>
          <w:rFonts w:ascii="Avenir Next" w:hAnsi="Avenir Next" w:cs="Arial"/>
          <w:color w:val="808080" w:themeColor="background1" w:themeShade="80"/>
          <w:sz w:val="22"/>
          <w:szCs w:val="22"/>
          <w:lang w:val="en-GB"/>
        </w:rPr>
        <w:t>The b</w:t>
      </w:r>
      <w:r w:rsidR="0072660E" w:rsidRPr="00004E37">
        <w:rPr>
          <w:rFonts w:ascii="Avenir Next" w:hAnsi="Avenir Next" w:cs="Arial"/>
          <w:color w:val="808080" w:themeColor="background1" w:themeShade="80"/>
          <w:sz w:val="22"/>
          <w:szCs w:val="22"/>
          <w:lang w:val="en-GB"/>
        </w:rPr>
        <w:t xml:space="preserve">ilateral insolvency </w:t>
      </w:r>
      <w:r w:rsidR="0072660E" w:rsidRPr="00004E37">
        <w:rPr>
          <w:rFonts w:ascii="Avenir Next" w:hAnsi="Avenir Next" w:cs="Arial"/>
          <w:color w:val="808080" w:themeColor="background1" w:themeShade="80"/>
          <w:sz w:val="22"/>
          <w:szCs w:val="22"/>
          <w:lang w:val="en-GB"/>
        </w:rPr>
        <w:lastRenderedPageBreak/>
        <w:t>treaty 1970</w:t>
      </w:r>
      <w:r w:rsidR="00004E37" w:rsidRPr="00004E37">
        <w:rPr>
          <w:rFonts w:ascii="Avenir Next" w:hAnsi="Avenir Next" w:cs="Arial"/>
          <w:color w:val="808080" w:themeColor="background1" w:themeShade="80"/>
          <w:sz w:val="22"/>
          <w:szCs w:val="22"/>
          <w:lang w:val="en-GB"/>
        </w:rPr>
        <w:t xml:space="preserve"> was</w:t>
      </w:r>
      <w:r w:rsidR="0072660E" w:rsidRPr="00004E37">
        <w:rPr>
          <w:rFonts w:ascii="Avenir Next" w:hAnsi="Avenir Next" w:cs="Arial"/>
          <w:color w:val="808080" w:themeColor="background1" w:themeShade="80"/>
          <w:sz w:val="22"/>
          <w:szCs w:val="22"/>
          <w:lang w:val="en-GB"/>
        </w:rPr>
        <w:t xml:space="preserve"> too ambitious in scope and they failed to reach an agreement.</w:t>
      </w:r>
      <w:r w:rsidR="004462A1">
        <w:rPr>
          <w:rFonts w:ascii="Avenir Next" w:hAnsi="Avenir Next" w:cs="Arial"/>
          <w:color w:val="808080" w:themeColor="background1" w:themeShade="80"/>
          <w:sz w:val="22"/>
          <w:szCs w:val="22"/>
          <w:lang w:val="en-GB"/>
        </w:rPr>
        <w:t xml:space="preserve"> However, </w:t>
      </w:r>
      <w:r w:rsidR="0072660E" w:rsidRPr="004462A1">
        <w:rPr>
          <w:rFonts w:ascii="Avenir Next" w:hAnsi="Avenir Next" w:cs="Arial"/>
          <w:color w:val="808080" w:themeColor="background1" w:themeShade="80"/>
          <w:sz w:val="22"/>
          <w:szCs w:val="22"/>
          <w:lang w:val="en-GB"/>
        </w:rPr>
        <w:t>ALI Transnational Insolvency Project 2000</w:t>
      </w:r>
      <w:r w:rsidR="004462A1">
        <w:rPr>
          <w:rFonts w:ascii="Avenir Next" w:hAnsi="Avenir Next" w:cs="Arial"/>
          <w:color w:val="808080" w:themeColor="background1" w:themeShade="80"/>
          <w:sz w:val="22"/>
          <w:szCs w:val="22"/>
          <w:lang w:val="en-GB"/>
        </w:rPr>
        <w:t xml:space="preserve"> made the following contributions:</w:t>
      </w:r>
    </w:p>
    <w:p w14:paraId="11AEF864" w14:textId="77777777" w:rsidR="0072660E" w:rsidRDefault="0072660E" w:rsidP="0072660E">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They prepared the principles of cooperation among the NAFTA Countries (USA, Canada &amp; Mexico) and the said principles were approved by all participating countries.</w:t>
      </w:r>
    </w:p>
    <w:p w14:paraId="007BD080" w14:textId="77777777" w:rsidR="0072660E" w:rsidRDefault="0072660E" w:rsidP="0072660E">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They excluded the insolvency of individuals (natural persons), and non-profit organizations, and financial institutions. </w:t>
      </w:r>
    </w:p>
    <w:p w14:paraId="7BACDA2A" w14:textId="6C0E1D5A" w:rsidR="0072660E" w:rsidRPr="004462A1" w:rsidRDefault="0072660E" w:rsidP="004462A1">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provided a recommendation to adopt the MLCBI by each NAFTA country.</w:t>
      </w:r>
    </w:p>
    <w:p w14:paraId="17FABBFD" w14:textId="1AB225CE" w:rsidR="00580F0B" w:rsidRDefault="006B283F" w:rsidP="006B283F">
      <w:pPr>
        <w:pStyle w:val="ListParagraph"/>
        <w:numPr>
          <w:ilvl w:val="0"/>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Europe, bilateral international insolvency </w:t>
      </w:r>
      <w:r w:rsidR="00644AE1">
        <w:rPr>
          <w:rFonts w:ascii="Avenir Next" w:hAnsi="Avenir Next" w:cs="Arial"/>
          <w:color w:val="808080" w:themeColor="background1" w:themeShade="80"/>
          <w:sz w:val="22"/>
          <w:szCs w:val="22"/>
          <w:lang w:val="en-GB"/>
        </w:rPr>
        <w:t>conventions appeared from the 13</w:t>
      </w:r>
      <w:r w:rsidR="00644AE1" w:rsidRPr="00644AE1">
        <w:rPr>
          <w:rFonts w:ascii="Avenir Next" w:hAnsi="Avenir Next" w:cs="Arial"/>
          <w:color w:val="808080" w:themeColor="background1" w:themeShade="80"/>
          <w:sz w:val="22"/>
          <w:szCs w:val="22"/>
          <w:vertAlign w:val="superscript"/>
          <w:lang w:val="en-GB"/>
        </w:rPr>
        <w:t>th</w:t>
      </w:r>
      <w:r w:rsidR="00644AE1">
        <w:rPr>
          <w:rFonts w:ascii="Avenir Next" w:hAnsi="Avenir Next" w:cs="Arial"/>
          <w:color w:val="808080" w:themeColor="background1" w:themeShade="80"/>
          <w:sz w:val="22"/>
          <w:szCs w:val="22"/>
          <w:lang w:val="en-GB"/>
        </w:rPr>
        <w:t xml:space="preserve"> and 14</w:t>
      </w:r>
      <w:r w:rsidR="00644AE1" w:rsidRPr="00644AE1">
        <w:rPr>
          <w:rFonts w:ascii="Avenir Next" w:hAnsi="Avenir Next" w:cs="Arial"/>
          <w:color w:val="808080" w:themeColor="background1" w:themeShade="80"/>
          <w:sz w:val="22"/>
          <w:szCs w:val="22"/>
          <w:vertAlign w:val="superscript"/>
          <w:lang w:val="en-GB"/>
        </w:rPr>
        <w:t>th</w:t>
      </w:r>
      <w:r w:rsidR="00644AE1">
        <w:rPr>
          <w:rFonts w:ascii="Avenir Next" w:hAnsi="Avenir Next" w:cs="Arial"/>
          <w:color w:val="808080" w:themeColor="background1" w:themeShade="80"/>
          <w:sz w:val="22"/>
          <w:szCs w:val="22"/>
          <w:lang w:val="en-GB"/>
        </w:rPr>
        <w:t xml:space="preserve"> centuries</w:t>
      </w:r>
      <w:r w:rsidR="00814C80">
        <w:rPr>
          <w:rFonts w:ascii="Avenir Next" w:hAnsi="Avenir Next" w:cs="Arial"/>
          <w:color w:val="808080" w:themeColor="background1" w:themeShade="80"/>
          <w:sz w:val="22"/>
          <w:szCs w:val="22"/>
          <w:lang w:val="en-GB"/>
        </w:rPr>
        <w:t xml:space="preserve"> addressing absconding debtors and later gathering </w:t>
      </w:r>
      <w:r w:rsidR="0004172F">
        <w:rPr>
          <w:rFonts w:ascii="Avenir Next" w:hAnsi="Avenir Next" w:cs="Arial"/>
          <w:color w:val="808080" w:themeColor="background1" w:themeShade="80"/>
          <w:sz w:val="22"/>
          <w:szCs w:val="22"/>
          <w:lang w:val="en-GB"/>
        </w:rPr>
        <w:t xml:space="preserve">in assets. The European efforts at achieving international insolvency </w:t>
      </w:r>
      <w:r w:rsidR="00CB3693">
        <w:rPr>
          <w:rFonts w:ascii="Avenir Next" w:hAnsi="Avenir Next" w:cs="Arial"/>
          <w:color w:val="808080" w:themeColor="background1" w:themeShade="80"/>
          <w:sz w:val="22"/>
          <w:szCs w:val="22"/>
          <w:lang w:val="en-GB"/>
        </w:rPr>
        <w:t>convention were unsuccessful for many years.</w:t>
      </w:r>
      <w:r w:rsidR="001F7C1D">
        <w:rPr>
          <w:rFonts w:ascii="Avenir Next" w:hAnsi="Avenir Next" w:cs="Arial"/>
          <w:color w:val="808080" w:themeColor="background1" w:themeShade="80"/>
          <w:sz w:val="22"/>
          <w:szCs w:val="22"/>
          <w:lang w:val="en-GB"/>
        </w:rPr>
        <w:t xml:space="preserve"> More success has been achieved </w:t>
      </w:r>
      <w:r w:rsidR="00580F0B">
        <w:rPr>
          <w:rFonts w:ascii="Avenir Next" w:hAnsi="Avenir Next" w:cs="Arial"/>
          <w:color w:val="808080" w:themeColor="background1" w:themeShade="80"/>
          <w:sz w:val="22"/>
          <w:szCs w:val="22"/>
          <w:lang w:val="en-GB"/>
        </w:rPr>
        <w:t>by the European Union- EIR Recast.</w:t>
      </w:r>
    </w:p>
    <w:p w14:paraId="1F001539" w14:textId="613ADFDB" w:rsidR="00E230D2" w:rsidRDefault="0026695D" w:rsidP="006B283F">
      <w:pPr>
        <w:pStyle w:val="ListParagraph"/>
        <w:numPr>
          <w:ilvl w:val="0"/>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Hague Conference was established in the 19</w:t>
      </w:r>
      <w:r w:rsidRPr="0026695D">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Century to work on unification of private international law. </w:t>
      </w:r>
      <w:r w:rsidR="00725890">
        <w:rPr>
          <w:rFonts w:ascii="Avenir Next" w:hAnsi="Avenir Next" w:cs="Arial"/>
          <w:color w:val="808080" w:themeColor="background1" w:themeShade="80"/>
          <w:sz w:val="22"/>
          <w:szCs w:val="22"/>
          <w:lang w:val="en-GB"/>
        </w:rPr>
        <w:t xml:space="preserve">The Model Treaty on Bankruptcy </w:t>
      </w:r>
      <w:proofErr w:type="gramStart"/>
      <w:r w:rsidR="00725890">
        <w:rPr>
          <w:rFonts w:ascii="Avenir Next" w:hAnsi="Avenir Next" w:cs="Arial"/>
          <w:color w:val="808080" w:themeColor="background1" w:themeShade="80"/>
          <w:sz w:val="22"/>
          <w:szCs w:val="22"/>
          <w:lang w:val="en-GB"/>
        </w:rPr>
        <w:t>at</w:t>
      </w:r>
      <w:proofErr w:type="gramEnd"/>
      <w:r w:rsidR="00725890">
        <w:rPr>
          <w:rFonts w:ascii="Avenir Next" w:hAnsi="Avenir Next" w:cs="Arial"/>
          <w:color w:val="808080" w:themeColor="background1" w:themeShade="80"/>
          <w:sz w:val="22"/>
          <w:szCs w:val="22"/>
          <w:lang w:val="en-GB"/>
        </w:rPr>
        <w:t xml:space="preserve"> 1925 was an initiative step and has contributed to the </w:t>
      </w:r>
      <w:r w:rsidR="00AF39D5">
        <w:rPr>
          <w:rFonts w:ascii="Avenir Next" w:hAnsi="Avenir Next" w:cs="Arial"/>
          <w:color w:val="808080" w:themeColor="background1" w:themeShade="80"/>
          <w:sz w:val="22"/>
          <w:szCs w:val="22"/>
          <w:lang w:val="en-GB"/>
        </w:rPr>
        <w:t>international deliberations on regulating international insolvency. It also coordinates its activities with t</w:t>
      </w:r>
      <w:r w:rsidR="00E230D2">
        <w:rPr>
          <w:rFonts w:ascii="Avenir Next" w:hAnsi="Avenir Next" w:cs="Arial"/>
          <w:color w:val="808080" w:themeColor="background1" w:themeShade="80"/>
          <w:sz w:val="22"/>
          <w:szCs w:val="22"/>
          <w:lang w:val="en-GB"/>
        </w:rPr>
        <w:t>h</w:t>
      </w:r>
      <w:r w:rsidR="00AF39D5">
        <w:rPr>
          <w:rFonts w:ascii="Avenir Next" w:hAnsi="Avenir Next" w:cs="Arial"/>
          <w:color w:val="808080" w:themeColor="background1" w:themeShade="80"/>
          <w:sz w:val="22"/>
          <w:szCs w:val="22"/>
          <w:lang w:val="en-GB"/>
        </w:rPr>
        <w:t xml:space="preserve">e UNIDROIT </w:t>
      </w:r>
      <w:r w:rsidR="009F5C1E">
        <w:rPr>
          <w:rFonts w:ascii="Avenir Next" w:hAnsi="Avenir Next" w:cs="Arial"/>
          <w:color w:val="808080" w:themeColor="background1" w:themeShade="80"/>
          <w:sz w:val="22"/>
          <w:szCs w:val="22"/>
          <w:lang w:val="en-GB"/>
        </w:rPr>
        <w:t>&amp; UNCITRAL (especially in the preparation of the UNCITRAL Legislative Guide on Insolvency Law 2004</w:t>
      </w:r>
      <w:r w:rsidR="00E230D2">
        <w:rPr>
          <w:rFonts w:ascii="Avenir Next" w:hAnsi="Avenir Next" w:cs="Arial"/>
          <w:color w:val="808080" w:themeColor="background1" w:themeShade="80"/>
          <w:sz w:val="22"/>
          <w:szCs w:val="22"/>
          <w:lang w:val="en-GB"/>
        </w:rPr>
        <w:t>.</w:t>
      </w:r>
    </w:p>
    <w:p w14:paraId="6675BEEE" w14:textId="0AED29E5" w:rsidR="001E1C34" w:rsidRPr="00AC5432" w:rsidRDefault="001C5237" w:rsidP="00AC5432">
      <w:pPr>
        <w:pStyle w:val="ListParagraph"/>
        <w:numPr>
          <w:ilvl w:val="0"/>
          <w:numId w:val="30"/>
        </w:numPr>
        <w:jc w:val="both"/>
        <w:rPr>
          <w:rFonts w:ascii="Avenir Next" w:hAnsi="Avenir Next" w:cs="Arial"/>
          <w:color w:val="808080" w:themeColor="background1" w:themeShade="80"/>
          <w:sz w:val="22"/>
          <w:szCs w:val="22"/>
          <w:lang w:val="en-GB"/>
        </w:rPr>
      </w:pPr>
      <w:r w:rsidRPr="007117CE">
        <w:rPr>
          <w:rFonts w:ascii="Avenir Next" w:hAnsi="Avenir Next" w:cs="Arial"/>
          <w:color w:val="808080" w:themeColor="background1" w:themeShade="80"/>
          <w:sz w:val="22"/>
          <w:szCs w:val="22"/>
          <w:lang w:val="en-GB"/>
        </w:rPr>
        <w:t xml:space="preserve">The most successful approach has been </w:t>
      </w:r>
      <w:r w:rsidR="00722CF7" w:rsidRPr="007117CE">
        <w:rPr>
          <w:rFonts w:ascii="Avenir Next" w:hAnsi="Avenir Next" w:cs="Arial"/>
          <w:color w:val="808080" w:themeColor="background1" w:themeShade="80"/>
          <w:sz w:val="22"/>
          <w:szCs w:val="22"/>
          <w:lang w:val="en-GB"/>
        </w:rPr>
        <w:t xml:space="preserve">undertaken by the UNCITRAL through developing the MLCBI, 1990. It was not taken </w:t>
      </w:r>
      <w:r w:rsidR="004B3931" w:rsidRPr="007117CE">
        <w:rPr>
          <w:rFonts w:ascii="Avenir Next" w:hAnsi="Avenir Next" w:cs="Arial"/>
          <w:color w:val="808080" w:themeColor="background1" w:themeShade="80"/>
          <w:sz w:val="22"/>
          <w:szCs w:val="22"/>
          <w:lang w:val="en-GB"/>
        </w:rPr>
        <w:t>in a form of treaty or convention, but rather that of Model Law drafting leg</w:t>
      </w:r>
      <w:r w:rsidR="003C26C4" w:rsidRPr="007117CE">
        <w:rPr>
          <w:rFonts w:ascii="Avenir Next" w:hAnsi="Avenir Next" w:cs="Arial"/>
          <w:color w:val="808080" w:themeColor="background1" w:themeShade="80"/>
          <w:sz w:val="22"/>
          <w:szCs w:val="22"/>
          <w:lang w:val="en-GB"/>
        </w:rPr>
        <w:t xml:space="preserve">islation that UNCITRAL recommended member States to adopt, with or without </w:t>
      </w:r>
      <w:r w:rsidR="004D001E" w:rsidRPr="007117CE">
        <w:rPr>
          <w:rFonts w:ascii="Avenir Next" w:hAnsi="Avenir Next" w:cs="Arial"/>
          <w:color w:val="808080" w:themeColor="background1" w:themeShade="80"/>
          <w:sz w:val="22"/>
          <w:szCs w:val="22"/>
          <w:lang w:val="en-GB"/>
        </w:rPr>
        <w:t>modification.</w:t>
      </w:r>
      <w:r w:rsidR="007117CE">
        <w:rPr>
          <w:rFonts w:ascii="Avenir Next" w:hAnsi="Avenir Next" w:cs="Arial"/>
          <w:color w:val="808080" w:themeColor="background1" w:themeShade="80"/>
          <w:sz w:val="22"/>
          <w:szCs w:val="22"/>
          <w:lang w:val="en-GB"/>
        </w:rPr>
        <w:t xml:space="preserve"> T</w:t>
      </w:r>
      <w:r w:rsidR="007117CE" w:rsidRPr="007117CE">
        <w:rPr>
          <w:rFonts w:ascii="Avenir Next" w:hAnsi="Avenir Next" w:cs="Arial"/>
          <w:color w:val="808080" w:themeColor="background1" w:themeShade="80"/>
          <w:sz w:val="22"/>
          <w:szCs w:val="22"/>
          <w:lang w:val="en-GB"/>
        </w:rPr>
        <w:t>he Model Law on Cross-border Insolvency has been adopted by numerous States and is gaining momentum as an influential response to international insolvency law issues.</w:t>
      </w:r>
      <w:r w:rsidR="001E1C34" w:rsidRPr="00AC5432">
        <w:rPr>
          <w:rFonts w:ascii="Avenir Next" w:hAnsi="Avenir Next" w:cs="Arial"/>
          <w:color w:val="808080" w:themeColor="background1" w:themeShade="80"/>
          <w:sz w:val="22"/>
          <w:szCs w:val="22"/>
          <w:lang w:val="en-GB"/>
        </w:rPr>
        <w:t>]</w:t>
      </w: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01F0DF46" w14:textId="77777777" w:rsidR="00B03132" w:rsidRDefault="001E1C34" w:rsidP="0069108A">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0141B5">
        <w:rPr>
          <w:rFonts w:ascii="Avenir Next" w:hAnsi="Avenir Next" w:cs="Arial"/>
          <w:color w:val="808080" w:themeColor="background1" w:themeShade="80"/>
          <w:sz w:val="22"/>
          <w:szCs w:val="22"/>
          <w:lang w:val="en-GB"/>
        </w:rPr>
        <w:t xml:space="preserve">Most legal systems </w:t>
      </w:r>
      <w:proofErr w:type="gramStart"/>
      <w:r w:rsidR="000141B5">
        <w:rPr>
          <w:rFonts w:ascii="Avenir Next" w:hAnsi="Avenir Next" w:cs="Arial"/>
          <w:color w:val="808080" w:themeColor="background1" w:themeShade="80"/>
          <w:sz w:val="22"/>
          <w:szCs w:val="22"/>
          <w:lang w:val="en-GB"/>
        </w:rPr>
        <w:t>contains</w:t>
      </w:r>
      <w:proofErr w:type="gramEnd"/>
      <w:r w:rsidR="000141B5">
        <w:rPr>
          <w:rFonts w:ascii="Avenir Next" w:hAnsi="Avenir Next" w:cs="Arial"/>
          <w:color w:val="808080" w:themeColor="background1" w:themeShade="80"/>
          <w:sz w:val="22"/>
          <w:szCs w:val="22"/>
          <w:lang w:val="en-GB"/>
        </w:rPr>
        <w:t xml:space="preserve"> rules on various types of proceeding that can be initiated </w:t>
      </w:r>
      <w:r w:rsidR="0069108A">
        <w:rPr>
          <w:rFonts w:ascii="Avenir Next" w:hAnsi="Avenir Next" w:cs="Arial"/>
          <w:color w:val="808080" w:themeColor="background1" w:themeShade="80"/>
          <w:sz w:val="22"/>
          <w:szCs w:val="22"/>
          <w:lang w:val="en-GB"/>
        </w:rPr>
        <w:t xml:space="preserve">to resolve a debtor’s </w:t>
      </w:r>
      <w:r w:rsidR="00EA6B15">
        <w:rPr>
          <w:rFonts w:ascii="Avenir Next" w:hAnsi="Avenir Next" w:cs="Arial"/>
          <w:color w:val="808080" w:themeColor="background1" w:themeShade="80"/>
          <w:sz w:val="22"/>
          <w:szCs w:val="22"/>
          <w:lang w:val="en-GB"/>
        </w:rPr>
        <w:t xml:space="preserve">financial difficulties. These proceedings take </w:t>
      </w:r>
      <w:proofErr w:type="gramStart"/>
      <w:r w:rsidR="00EA6B15">
        <w:rPr>
          <w:rFonts w:ascii="Avenir Next" w:hAnsi="Avenir Next" w:cs="Arial"/>
          <w:color w:val="808080" w:themeColor="background1" w:themeShade="80"/>
          <w:sz w:val="22"/>
          <w:szCs w:val="22"/>
          <w:lang w:val="en-GB"/>
        </w:rPr>
        <w:t>a number of</w:t>
      </w:r>
      <w:proofErr w:type="gramEnd"/>
      <w:r w:rsidR="00EA6B15">
        <w:rPr>
          <w:rFonts w:ascii="Avenir Next" w:hAnsi="Avenir Next" w:cs="Arial"/>
          <w:color w:val="808080" w:themeColor="background1" w:themeShade="80"/>
          <w:sz w:val="22"/>
          <w:szCs w:val="22"/>
          <w:lang w:val="en-GB"/>
        </w:rPr>
        <w:t xml:space="preserve"> different forms and might be described </w:t>
      </w:r>
      <w:r w:rsidR="00C578DC">
        <w:rPr>
          <w:rFonts w:ascii="Avenir Next" w:hAnsi="Avenir Next" w:cs="Arial"/>
          <w:color w:val="808080" w:themeColor="background1" w:themeShade="80"/>
          <w:sz w:val="22"/>
          <w:szCs w:val="22"/>
          <w:lang w:val="en-GB"/>
        </w:rPr>
        <w:t xml:space="preserve">as “formal” and “informal”. The below points summarize </w:t>
      </w:r>
      <w:r w:rsidR="00344345">
        <w:rPr>
          <w:rFonts w:ascii="Avenir Next" w:hAnsi="Avenir Next" w:cs="Arial"/>
          <w:color w:val="808080" w:themeColor="background1" w:themeShade="80"/>
          <w:sz w:val="22"/>
          <w:szCs w:val="22"/>
          <w:lang w:val="en-GB"/>
        </w:rPr>
        <w:t xml:space="preserve">the advantages and disadvantages </w:t>
      </w:r>
      <w:r w:rsidR="00344345">
        <w:rPr>
          <w:rFonts w:ascii="Avenir Next" w:hAnsi="Avenir Next" w:cs="Arial"/>
          <w:color w:val="808080" w:themeColor="background1" w:themeShade="80"/>
          <w:sz w:val="22"/>
          <w:szCs w:val="22"/>
          <w:lang w:val="en-GB"/>
        </w:rPr>
        <w:lastRenderedPageBreak/>
        <w:t>that Lobo should consider regarding any out-of-court workout arrangemen</w:t>
      </w:r>
      <w:r w:rsidR="00B03132">
        <w:rPr>
          <w:rFonts w:ascii="Avenir Next" w:hAnsi="Avenir Next" w:cs="Arial"/>
          <w:color w:val="808080" w:themeColor="background1" w:themeShade="80"/>
          <w:sz w:val="22"/>
          <w:szCs w:val="22"/>
          <w:lang w:val="en-GB"/>
        </w:rPr>
        <w:t>t that it could enter with FPPL:</w:t>
      </w:r>
    </w:p>
    <w:p w14:paraId="0E2DFE5A" w14:textId="77777777" w:rsidR="00B03132" w:rsidRDefault="00B03132" w:rsidP="0069108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First: The Advantages:</w:t>
      </w:r>
    </w:p>
    <w:p w14:paraId="76F701D5" w14:textId="024643F5" w:rsidR="00320EA6" w:rsidRDefault="00397BEB" w:rsidP="00397BEB">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type </w:t>
      </w:r>
      <w:r w:rsidR="00320EA6">
        <w:rPr>
          <w:rFonts w:ascii="Avenir Next" w:hAnsi="Avenir Next" w:cs="Arial"/>
          <w:color w:val="808080" w:themeColor="background1" w:themeShade="80"/>
          <w:sz w:val="22"/>
          <w:szCs w:val="22"/>
          <w:lang w:val="en-GB"/>
        </w:rPr>
        <w:t>can be entered into relatively easily.</w:t>
      </w:r>
    </w:p>
    <w:p w14:paraId="164034A6" w14:textId="77777777" w:rsidR="008D6546" w:rsidRDefault="00320EA6" w:rsidP="00397BEB">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type will not be legally binding on any </w:t>
      </w:r>
      <w:r w:rsidR="008D6546">
        <w:rPr>
          <w:rFonts w:ascii="Avenir Next" w:hAnsi="Avenir Next" w:cs="Arial"/>
          <w:color w:val="808080" w:themeColor="background1" w:themeShade="80"/>
          <w:sz w:val="22"/>
          <w:szCs w:val="22"/>
          <w:lang w:val="en-GB"/>
        </w:rPr>
        <w:t>party.</w:t>
      </w:r>
    </w:p>
    <w:p w14:paraId="3B02E039" w14:textId="77777777" w:rsidR="00DC4324" w:rsidRDefault="008D6546" w:rsidP="00397BEB">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Lobo will not be legally obligated and can sta</w:t>
      </w:r>
      <w:r w:rsidR="00DC4324">
        <w:rPr>
          <w:rFonts w:ascii="Avenir Next" w:hAnsi="Avenir Next" w:cs="Arial"/>
          <w:color w:val="808080" w:themeColor="background1" w:themeShade="80"/>
          <w:sz w:val="22"/>
          <w:szCs w:val="22"/>
          <w:lang w:val="en-GB"/>
        </w:rPr>
        <w:t>rt</w:t>
      </w:r>
      <w:r>
        <w:rPr>
          <w:rFonts w:ascii="Avenir Next" w:hAnsi="Avenir Next" w:cs="Arial"/>
          <w:color w:val="808080" w:themeColor="background1" w:themeShade="80"/>
          <w:sz w:val="22"/>
          <w:szCs w:val="22"/>
          <w:lang w:val="en-GB"/>
        </w:rPr>
        <w:t xml:space="preserve"> the formal</w:t>
      </w:r>
      <w:r w:rsidR="00DC4324">
        <w:rPr>
          <w:rFonts w:ascii="Avenir Next" w:hAnsi="Avenir Next" w:cs="Arial"/>
          <w:color w:val="808080" w:themeColor="background1" w:themeShade="80"/>
          <w:sz w:val="22"/>
          <w:szCs w:val="22"/>
          <w:lang w:val="en-GB"/>
        </w:rPr>
        <w:t xml:space="preserve"> proceeding at any time.</w:t>
      </w:r>
    </w:p>
    <w:p w14:paraId="6D0F0A4D" w14:textId="77777777" w:rsidR="00997F4F" w:rsidRDefault="0040305E" w:rsidP="00397BEB">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Flexibility and ease of </w:t>
      </w:r>
      <w:r w:rsidR="00997F4F">
        <w:rPr>
          <w:rFonts w:ascii="Avenir Next" w:hAnsi="Avenir Next" w:cs="Arial"/>
          <w:color w:val="808080" w:themeColor="background1" w:themeShade="80"/>
          <w:sz w:val="22"/>
          <w:szCs w:val="22"/>
          <w:lang w:val="en-GB"/>
        </w:rPr>
        <w:t>adaptation. It allows Lobo &amp; FPPL to reach agreement with a wide variety of contents.</w:t>
      </w:r>
    </w:p>
    <w:p w14:paraId="00C8E4DC" w14:textId="7E1A5E95" w:rsidR="00D572D6" w:rsidRDefault="00D572D6" w:rsidP="00397BEB">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ease of </w:t>
      </w:r>
      <w:r w:rsidR="00575D25">
        <w:rPr>
          <w:rFonts w:ascii="Avenir Next" w:hAnsi="Avenir Next" w:cs="Arial"/>
          <w:color w:val="808080" w:themeColor="background1" w:themeShade="80"/>
          <w:sz w:val="22"/>
          <w:szCs w:val="22"/>
          <w:lang w:val="en-GB"/>
        </w:rPr>
        <w:t>negotiation</w:t>
      </w:r>
      <w:r>
        <w:rPr>
          <w:rFonts w:ascii="Avenir Next" w:hAnsi="Avenir Next" w:cs="Arial"/>
          <w:color w:val="808080" w:themeColor="background1" w:themeShade="80"/>
          <w:sz w:val="22"/>
          <w:szCs w:val="22"/>
          <w:lang w:val="en-GB"/>
        </w:rPr>
        <w:t xml:space="preserve"> as it provides better environment for </w:t>
      </w:r>
      <w:r w:rsidR="00575D25">
        <w:rPr>
          <w:rFonts w:ascii="Avenir Next" w:hAnsi="Avenir Next" w:cs="Arial"/>
          <w:color w:val="808080" w:themeColor="background1" w:themeShade="80"/>
          <w:sz w:val="22"/>
          <w:szCs w:val="22"/>
          <w:lang w:val="en-GB"/>
        </w:rPr>
        <w:t>negotiation</w:t>
      </w:r>
      <w:r>
        <w:rPr>
          <w:rFonts w:ascii="Avenir Next" w:hAnsi="Avenir Next" w:cs="Arial"/>
          <w:color w:val="808080" w:themeColor="background1" w:themeShade="80"/>
          <w:sz w:val="22"/>
          <w:szCs w:val="22"/>
          <w:lang w:val="en-GB"/>
        </w:rPr>
        <w:t>.</w:t>
      </w:r>
    </w:p>
    <w:p w14:paraId="66044A90" w14:textId="77777777" w:rsidR="007C1725" w:rsidRDefault="00575D25" w:rsidP="00397BEB">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a shorter process compared to the formal insolvency </w:t>
      </w:r>
      <w:r w:rsidR="007C1725">
        <w:rPr>
          <w:rFonts w:ascii="Avenir Next" w:hAnsi="Avenir Next" w:cs="Arial"/>
          <w:color w:val="808080" w:themeColor="background1" w:themeShade="80"/>
          <w:sz w:val="22"/>
          <w:szCs w:val="22"/>
          <w:lang w:val="en-GB"/>
        </w:rPr>
        <w:t>procedures that can take more than 2-3 years.</w:t>
      </w:r>
    </w:p>
    <w:p w14:paraId="6292915C" w14:textId="77777777" w:rsidR="005D46DE" w:rsidRDefault="00052EBA" w:rsidP="00397BEB">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more private than the formal proceeding, and less prone to unwanted </w:t>
      </w:r>
      <w:r w:rsidR="005D46DE">
        <w:rPr>
          <w:rFonts w:ascii="Avenir Next" w:hAnsi="Avenir Next" w:cs="Arial"/>
          <w:color w:val="808080" w:themeColor="background1" w:themeShade="80"/>
          <w:sz w:val="22"/>
          <w:szCs w:val="22"/>
          <w:lang w:val="en-GB"/>
        </w:rPr>
        <w:t>publicity and speculations.</w:t>
      </w:r>
    </w:p>
    <w:p w14:paraId="1824466A" w14:textId="77777777" w:rsidR="005253CC" w:rsidRDefault="00B41D80" w:rsidP="00397BEB">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has lower cost in terms of time and money comparing to the formal proceedings.</w:t>
      </w:r>
    </w:p>
    <w:p w14:paraId="2965A603" w14:textId="72D140DE" w:rsidR="005253CC" w:rsidRPr="005253CC" w:rsidRDefault="005253CC" w:rsidP="005253CC">
      <w:p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 the main advantages </w:t>
      </w:r>
      <w:proofErr w:type="gramStart"/>
      <w:r>
        <w:rPr>
          <w:rFonts w:ascii="Avenir Next" w:hAnsi="Avenir Next" w:cs="Arial"/>
          <w:color w:val="808080" w:themeColor="background1" w:themeShade="80"/>
          <w:sz w:val="22"/>
          <w:szCs w:val="22"/>
          <w:lang w:val="en-GB"/>
        </w:rPr>
        <w:t>are:</w:t>
      </w:r>
      <w:proofErr w:type="gramEnd"/>
      <w:r>
        <w:rPr>
          <w:rFonts w:ascii="Avenir Next" w:hAnsi="Avenir Next" w:cs="Arial"/>
          <w:color w:val="808080" w:themeColor="background1" w:themeShade="80"/>
          <w:sz w:val="22"/>
          <w:szCs w:val="22"/>
          <w:lang w:val="en-GB"/>
        </w:rPr>
        <w:t xml:space="preserve"> confidentiality, timing,</w:t>
      </w:r>
      <w:r w:rsidR="001D7E25">
        <w:rPr>
          <w:rFonts w:ascii="Avenir Next" w:hAnsi="Avenir Next" w:cs="Arial"/>
          <w:color w:val="808080" w:themeColor="background1" w:themeShade="80"/>
          <w:sz w:val="22"/>
          <w:szCs w:val="22"/>
          <w:lang w:val="en-GB"/>
        </w:rPr>
        <w:t xml:space="preserve"> lower cost, and ease of negotiations. </w:t>
      </w:r>
    </w:p>
    <w:p w14:paraId="68F4DD62" w14:textId="77777777" w:rsidR="001A5540" w:rsidRDefault="001A5540" w:rsidP="001D7E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Second: The Disadvantages:</w:t>
      </w:r>
    </w:p>
    <w:p w14:paraId="44EFD186" w14:textId="7806CB65" w:rsidR="00E9004F" w:rsidRDefault="00BC1A1C" w:rsidP="001A5540">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w:t>
      </w:r>
      <w:r w:rsidR="00E9004F">
        <w:rPr>
          <w:rFonts w:ascii="Avenir Next" w:hAnsi="Avenir Next" w:cs="Arial"/>
          <w:color w:val="808080" w:themeColor="background1" w:themeShade="80"/>
          <w:sz w:val="22"/>
          <w:szCs w:val="22"/>
          <w:lang w:val="en-GB"/>
        </w:rPr>
        <w:t>requires</w:t>
      </w:r>
      <w:r>
        <w:rPr>
          <w:rFonts w:ascii="Avenir Next" w:hAnsi="Avenir Next" w:cs="Arial"/>
          <w:color w:val="808080" w:themeColor="background1" w:themeShade="80"/>
          <w:sz w:val="22"/>
          <w:szCs w:val="22"/>
          <w:lang w:val="en-GB"/>
        </w:rPr>
        <w:t xml:space="preserve"> the FPPL’s consent, while in formal proceeding it will be possible to act without the consent of FPPL.</w:t>
      </w:r>
    </w:p>
    <w:p w14:paraId="588E87AA" w14:textId="77777777" w:rsidR="00B157A1" w:rsidRDefault="00E9004F" w:rsidP="001A5540">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Doesn’t give</w:t>
      </w:r>
      <w:r w:rsidR="00205F69">
        <w:rPr>
          <w:rFonts w:ascii="Avenir Next" w:hAnsi="Avenir Next" w:cs="Arial"/>
          <w:color w:val="808080" w:themeColor="background1" w:themeShade="80"/>
          <w:sz w:val="22"/>
          <w:szCs w:val="22"/>
          <w:lang w:val="en-GB"/>
        </w:rPr>
        <w:t xml:space="preserve"> attention to any possible fraudulent behaviour that might be conducted </w:t>
      </w:r>
      <w:r w:rsidR="00B157A1">
        <w:rPr>
          <w:rFonts w:ascii="Avenir Next" w:hAnsi="Avenir Next" w:cs="Arial"/>
          <w:color w:val="808080" w:themeColor="background1" w:themeShade="80"/>
          <w:sz w:val="22"/>
          <w:szCs w:val="22"/>
          <w:lang w:val="en-GB"/>
        </w:rPr>
        <w:t>by FPPL.</w:t>
      </w:r>
    </w:p>
    <w:p w14:paraId="469D4E20" w14:textId="382E7EF6" w:rsidR="001E1C34" w:rsidRPr="001A5540" w:rsidRDefault="00B157A1" w:rsidP="001A5540">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informal agreement might be questioned as Avoidance Actions if other creditors</w:t>
      </w:r>
      <w:r w:rsidR="00A65093">
        <w:rPr>
          <w:rFonts w:ascii="Avenir Next" w:hAnsi="Avenir Next" w:cs="Arial"/>
          <w:color w:val="808080" w:themeColor="background1" w:themeShade="80"/>
          <w:sz w:val="22"/>
          <w:szCs w:val="22"/>
          <w:lang w:val="en-GB"/>
        </w:rPr>
        <w:t xml:space="preserve"> go into formal insolvency proceedings against FPPL.</w:t>
      </w:r>
      <w:r w:rsidR="001E1C34" w:rsidRPr="001A5540">
        <w:rPr>
          <w:rFonts w:ascii="Avenir Next" w:hAnsi="Avenir Next" w:cs="Arial"/>
          <w:color w:val="808080" w:themeColor="background1" w:themeShade="80"/>
          <w:sz w:val="22"/>
          <w:szCs w:val="22"/>
          <w:lang w:val="en-GB"/>
        </w:rPr>
        <w:t>]</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2D99E00E" w14:textId="0123784B" w:rsidR="00706198" w:rsidRPr="003F0E73" w:rsidRDefault="001E1C34" w:rsidP="003F0E73">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1B5094" w:rsidRPr="003F0E73">
        <w:rPr>
          <w:rFonts w:ascii="Avenir Next" w:hAnsi="Avenir Next" w:cs="Arial"/>
          <w:color w:val="808080" w:themeColor="background1" w:themeShade="80"/>
          <w:sz w:val="22"/>
          <w:szCs w:val="22"/>
          <w:lang w:val="en-GB"/>
        </w:rPr>
        <w:t>Below are the</w:t>
      </w:r>
      <w:r w:rsidR="001B5094" w:rsidRPr="003F0E73">
        <w:rPr>
          <w:rFonts w:ascii="Avenir Next" w:hAnsi="Avenir Next" w:cs="Arial"/>
          <w:color w:val="808080" w:themeColor="background1" w:themeShade="80"/>
          <w:sz w:val="22"/>
          <w:szCs w:val="22"/>
          <w:lang w:val="en-GB"/>
        </w:rPr>
        <w:t xml:space="preserve"> difficulties that may arise for the insolvency representative pertaining to co-operation and co-ordination and the international insolvency instruments that have been developed to assist with respect to those difficulties</w:t>
      </w:r>
      <w:r w:rsidR="00A87232" w:rsidRPr="003F0E73">
        <w:rPr>
          <w:rFonts w:ascii="Avenir Next" w:hAnsi="Avenir Next" w:cs="Arial"/>
          <w:color w:val="808080" w:themeColor="background1" w:themeShade="80"/>
          <w:sz w:val="22"/>
          <w:szCs w:val="22"/>
          <w:lang w:val="en-GB"/>
        </w:rPr>
        <w:t>:</w:t>
      </w:r>
    </w:p>
    <w:p w14:paraId="69405B0A" w14:textId="77777777" w:rsidR="006F7D95" w:rsidRDefault="00706198" w:rsidP="003F0E73">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Identifying, taking control over and </w:t>
      </w:r>
      <w:r w:rsidR="006F7D95">
        <w:rPr>
          <w:rFonts w:ascii="Avenir Next" w:hAnsi="Avenir Next" w:cs="Arial"/>
          <w:color w:val="808080" w:themeColor="background1" w:themeShade="80"/>
          <w:sz w:val="22"/>
          <w:szCs w:val="22"/>
          <w:lang w:val="en-GB"/>
        </w:rPr>
        <w:t xml:space="preserve">realising assets that </w:t>
      </w:r>
      <w:proofErr w:type="gramStart"/>
      <w:r w:rsidR="006F7D95">
        <w:rPr>
          <w:rFonts w:ascii="Avenir Next" w:hAnsi="Avenir Next" w:cs="Arial"/>
          <w:color w:val="808080" w:themeColor="background1" w:themeShade="80"/>
          <w:sz w:val="22"/>
          <w:szCs w:val="22"/>
          <w:lang w:val="en-GB"/>
        </w:rPr>
        <w:t>are located in</w:t>
      </w:r>
      <w:proofErr w:type="gramEnd"/>
      <w:r w:rsidR="006F7D95">
        <w:rPr>
          <w:rFonts w:ascii="Avenir Next" w:hAnsi="Avenir Next" w:cs="Arial"/>
          <w:color w:val="808080" w:themeColor="background1" w:themeShade="80"/>
          <w:sz w:val="22"/>
          <w:szCs w:val="22"/>
          <w:lang w:val="en-GB"/>
        </w:rPr>
        <w:t xml:space="preserve"> Encanto.</w:t>
      </w:r>
    </w:p>
    <w:p w14:paraId="288C22AD" w14:textId="06A1B626" w:rsidR="00C544DA" w:rsidRPr="00C544DA" w:rsidRDefault="006F7D95" w:rsidP="004F0E5D">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Shall Enca</w:t>
      </w:r>
      <w:r w:rsidR="00A53E18">
        <w:rPr>
          <w:rFonts w:ascii="Avenir Next" w:hAnsi="Avenir Next" w:cs="Arial"/>
          <w:color w:val="808080" w:themeColor="background1" w:themeShade="80"/>
          <w:sz w:val="22"/>
          <w:szCs w:val="22"/>
          <w:lang w:val="en-GB"/>
        </w:rPr>
        <w:t>nto adopted the MLCBI, or if it is subject to any comprehensive treaty</w:t>
      </w:r>
      <w:r w:rsidR="00575CDA">
        <w:rPr>
          <w:rFonts w:ascii="Avenir Next" w:hAnsi="Avenir Next" w:cs="Arial"/>
          <w:color w:val="808080" w:themeColor="background1" w:themeShade="80"/>
          <w:sz w:val="22"/>
          <w:szCs w:val="22"/>
          <w:lang w:val="en-GB"/>
        </w:rPr>
        <w:t xml:space="preserve"> (such as Nordic), or if it is subject to EIR Recast, then it would be a bit easy </w:t>
      </w:r>
      <w:r w:rsidR="003B45EC">
        <w:rPr>
          <w:rFonts w:ascii="Avenir Next" w:hAnsi="Avenir Next" w:cs="Arial"/>
          <w:color w:val="808080" w:themeColor="background1" w:themeShade="80"/>
          <w:sz w:val="22"/>
          <w:szCs w:val="22"/>
          <w:lang w:val="en-GB"/>
        </w:rPr>
        <w:t>for the representative to grant the cooperation and coordination from the Encanto’s court.</w:t>
      </w:r>
    </w:p>
    <w:p w14:paraId="7E8C6FF7" w14:textId="66F10EE5" w:rsidR="00272A61" w:rsidRDefault="00C544DA" w:rsidP="003F0E73">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Obtaining information from the directors of FPPL who </w:t>
      </w:r>
      <w:proofErr w:type="gramStart"/>
      <w:r>
        <w:rPr>
          <w:rFonts w:ascii="Avenir Next" w:hAnsi="Avenir Next" w:cs="Arial"/>
          <w:color w:val="808080" w:themeColor="background1" w:themeShade="80"/>
          <w:sz w:val="22"/>
          <w:szCs w:val="22"/>
          <w:lang w:val="en-GB"/>
        </w:rPr>
        <w:t>are located in</w:t>
      </w:r>
      <w:proofErr w:type="gramEnd"/>
      <w:r>
        <w:rPr>
          <w:rFonts w:ascii="Avenir Next" w:hAnsi="Avenir Next" w:cs="Arial"/>
          <w:color w:val="808080" w:themeColor="background1" w:themeShade="80"/>
          <w:sz w:val="22"/>
          <w:szCs w:val="22"/>
          <w:lang w:val="en-GB"/>
        </w:rPr>
        <w:t xml:space="preserve"> Encanto and not </w:t>
      </w:r>
      <w:proofErr w:type="spellStart"/>
      <w:r>
        <w:rPr>
          <w:rFonts w:ascii="Avenir Next" w:hAnsi="Avenir Next" w:cs="Arial"/>
          <w:color w:val="808080" w:themeColor="background1" w:themeShade="80"/>
          <w:sz w:val="22"/>
          <w:szCs w:val="22"/>
          <w:lang w:val="en-GB"/>
        </w:rPr>
        <w:t>welling</w:t>
      </w:r>
      <w:proofErr w:type="spellEnd"/>
      <w:r>
        <w:rPr>
          <w:rFonts w:ascii="Avenir Next" w:hAnsi="Avenir Next" w:cs="Arial"/>
          <w:color w:val="808080" w:themeColor="background1" w:themeShade="80"/>
          <w:sz w:val="22"/>
          <w:szCs w:val="22"/>
          <w:lang w:val="en-GB"/>
        </w:rPr>
        <w:t xml:space="preserve"> to cooperate </w:t>
      </w:r>
      <w:r w:rsidR="00272A61">
        <w:rPr>
          <w:rFonts w:ascii="Avenir Next" w:hAnsi="Avenir Next" w:cs="Arial"/>
          <w:color w:val="808080" w:themeColor="background1" w:themeShade="80"/>
          <w:sz w:val="22"/>
          <w:szCs w:val="22"/>
          <w:lang w:val="en-GB"/>
        </w:rPr>
        <w:t xml:space="preserve">or assist the </w:t>
      </w:r>
      <w:r w:rsidR="00F64E63">
        <w:rPr>
          <w:rFonts w:ascii="Avenir Next" w:hAnsi="Avenir Next" w:cs="Arial"/>
          <w:color w:val="808080" w:themeColor="background1" w:themeShade="80"/>
          <w:sz w:val="22"/>
          <w:szCs w:val="22"/>
          <w:lang w:val="en-GB"/>
        </w:rPr>
        <w:t>representative</w:t>
      </w:r>
      <w:r w:rsidR="00272A61">
        <w:rPr>
          <w:rFonts w:ascii="Avenir Next" w:hAnsi="Avenir Next" w:cs="Arial"/>
          <w:color w:val="808080" w:themeColor="background1" w:themeShade="80"/>
          <w:sz w:val="22"/>
          <w:szCs w:val="22"/>
          <w:lang w:val="en-GB"/>
        </w:rPr>
        <w:t>.</w:t>
      </w:r>
    </w:p>
    <w:p w14:paraId="109422E5" w14:textId="77777777" w:rsidR="00DE485D" w:rsidRDefault="00272A61" w:rsidP="003F0E73">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Obtaining a recognition in Encanto and relief by way of </w:t>
      </w:r>
      <w:r w:rsidR="00F64E63">
        <w:rPr>
          <w:rFonts w:ascii="Avenir Next" w:hAnsi="Avenir Next" w:cs="Arial"/>
          <w:color w:val="808080" w:themeColor="background1" w:themeShade="80"/>
          <w:sz w:val="22"/>
          <w:szCs w:val="22"/>
          <w:lang w:val="en-GB"/>
        </w:rPr>
        <w:t>stay on proceedings, executing against assets</w:t>
      </w:r>
      <w:proofErr w:type="gramStart"/>
      <w:r w:rsidR="008B11EC">
        <w:rPr>
          <w:rFonts w:ascii="Avenir Next" w:hAnsi="Avenir Next" w:cs="Arial"/>
          <w:color w:val="808080" w:themeColor="background1" w:themeShade="80"/>
          <w:sz w:val="22"/>
          <w:szCs w:val="22"/>
          <w:lang w:val="en-GB"/>
        </w:rPr>
        <w:t xml:space="preserve"> ..</w:t>
      </w:r>
      <w:proofErr w:type="gramEnd"/>
      <w:r w:rsidR="008B11EC">
        <w:rPr>
          <w:rFonts w:ascii="Avenir Next" w:hAnsi="Avenir Next" w:cs="Arial"/>
          <w:color w:val="808080" w:themeColor="background1" w:themeShade="80"/>
          <w:sz w:val="22"/>
          <w:szCs w:val="22"/>
          <w:lang w:val="en-GB"/>
        </w:rPr>
        <w:t>etc.</w:t>
      </w:r>
    </w:p>
    <w:p w14:paraId="74163B31" w14:textId="77777777" w:rsidR="005F51F5" w:rsidRDefault="005F51F5" w:rsidP="00317619">
      <w:pPr>
        <w:jc w:val="both"/>
        <w:rPr>
          <w:rFonts w:ascii="Avenir Next" w:hAnsi="Avenir Next" w:cs="Arial"/>
          <w:color w:val="7B7B7B" w:themeColor="accent3" w:themeShade="BF"/>
          <w:sz w:val="22"/>
          <w:szCs w:val="22"/>
          <w:lang w:val="en-GB"/>
        </w:rPr>
      </w:pPr>
    </w:p>
    <w:p w14:paraId="7A9B5602" w14:textId="49FB2DE9" w:rsidR="00317619" w:rsidRPr="0048345A" w:rsidRDefault="005F51F5" w:rsidP="00443FD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Being adopted MLCBI by Encanto and </w:t>
      </w:r>
      <w:proofErr w:type="spellStart"/>
      <w:proofErr w:type="gramStart"/>
      <w:r>
        <w:rPr>
          <w:rFonts w:ascii="Avenir Next" w:hAnsi="Avenir Next" w:cs="Arial"/>
          <w:color w:val="7B7B7B" w:themeColor="accent3" w:themeShade="BF"/>
          <w:sz w:val="22"/>
          <w:szCs w:val="22"/>
          <w:lang w:val="en-GB"/>
        </w:rPr>
        <w:t>Asgard</w:t>
      </w:r>
      <w:proofErr w:type="spellEnd"/>
      <w:r w:rsidR="00C47A50">
        <w:rPr>
          <w:rFonts w:ascii="Avenir Next" w:hAnsi="Avenir Next" w:cs="Arial"/>
          <w:color w:val="7B7B7B" w:themeColor="accent3" w:themeShade="BF"/>
          <w:sz w:val="22"/>
          <w:szCs w:val="22"/>
          <w:lang w:val="en-GB"/>
        </w:rPr>
        <w:t>, or</w:t>
      </w:r>
      <w:proofErr w:type="gramEnd"/>
      <w:r w:rsidR="00C47A50">
        <w:rPr>
          <w:rFonts w:ascii="Avenir Next" w:hAnsi="Avenir Next" w:cs="Arial"/>
          <w:color w:val="7B7B7B" w:themeColor="accent3" w:themeShade="BF"/>
          <w:sz w:val="22"/>
          <w:szCs w:val="22"/>
          <w:lang w:val="en-GB"/>
        </w:rPr>
        <w:t xml:space="preserve"> being in any insolvency </w:t>
      </w:r>
      <w:r w:rsidR="00317619">
        <w:rPr>
          <w:rFonts w:ascii="Avenir Next" w:hAnsi="Avenir Next" w:cs="Arial"/>
          <w:color w:val="7B7B7B" w:themeColor="accent3" w:themeShade="BF"/>
          <w:sz w:val="22"/>
          <w:szCs w:val="22"/>
          <w:lang w:val="en-GB"/>
        </w:rPr>
        <w:t>treaty or convention</w:t>
      </w:r>
      <w:r w:rsidR="00C47A50">
        <w:rPr>
          <w:rFonts w:ascii="Avenir Next" w:hAnsi="Avenir Next" w:cs="Arial"/>
          <w:color w:val="7B7B7B" w:themeColor="accent3" w:themeShade="BF"/>
          <w:sz w:val="22"/>
          <w:szCs w:val="22"/>
          <w:lang w:val="en-GB"/>
        </w:rPr>
        <w:t xml:space="preserve"> (as Nordic or EIR Recast</w:t>
      </w:r>
      <w:r w:rsidR="00317619">
        <w:rPr>
          <w:rFonts w:ascii="Avenir Next" w:hAnsi="Avenir Next" w:cs="Arial"/>
          <w:color w:val="7B7B7B" w:themeColor="accent3" w:themeShade="BF"/>
          <w:sz w:val="22"/>
          <w:szCs w:val="22"/>
          <w:lang w:val="en-GB"/>
        </w:rPr>
        <w:t xml:space="preserve">), there would be a lot of </w:t>
      </w:r>
      <w:r w:rsidR="00461E95">
        <w:rPr>
          <w:rFonts w:ascii="Avenir Next" w:hAnsi="Avenir Next" w:cs="Arial"/>
          <w:color w:val="7B7B7B" w:themeColor="accent3" w:themeShade="BF"/>
          <w:sz w:val="22"/>
          <w:szCs w:val="22"/>
          <w:lang w:val="en-GB"/>
        </w:rPr>
        <w:t>facilities and supports</w:t>
      </w:r>
      <w:r w:rsidR="00317619">
        <w:rPr>
          <w:rFonts w:ascii="Avenir Next" w:hAnsi="Avenir Next" w:cs="Arial"/>
          <w:color w:val="7B7B7B" w:themeColor="accent3" w:themeShade="BF"/>
          <w:sz w:val="22"/>
          <w:szCs w:val="22"/>
          <w:lang w:val="en-GB"/>
        </w:rPr>
        <w:t xml:space="preserve"> that</w:t>
      </w:r>
      <w:r w:rsidR="00445A23">
        <w:rPr>
          <w:rFonts w:ascii="Avenir Next" w:hAnsi="Avenir Next" w:cs="Arial"/>
          <w:color w:val="7B7B7B" w:themeColor="accent3" w:themeShade="BF"/>
          <w:sz w:val="22"/>
          <w:szCs w:val="22"/>
          <w:lang w:val="en-GB"/>
        </w:rPr>
        <w:t xml:space="preserve"> the insolvency representative would enjoy and which</w:t>
      </w:r>
      <w:r w:rsidR="00317619">
        <w:rPr>
          <w:rFonts w:ascii="Avenir Next" w:hAnsi="Avenir Next" w:cs="Arial"/>
          <w:color w:val="7B7B7B" w:themeColor="accent3" w:themeShade="BF"/>
          <w:sz w:val="22"/>
          <w:szCs w:val="22"/>
          <w:lang w:val="en-GB"/>
        </w:rPr>
        <w:t xml:space="preserve"> affect</w:t>
      </w:r>
      <w:r w:rsidR="00445A23">
        <w:rPr>
          <w:rFonts w:ascii="Avenir Next" w:hAnsi="Avenir Next" w:cs="Arial"/>
          <w:color w:val="7B7B7B" w:themeColor="accent3" w:themeShade="BF"/>
          <w:sz w:val="22"/>
          <w:szCs w:val="22"/>
          <w:lang w:val="en-GB"/>
        </w:rPr>
        <w:t xml:space="preserve"> positively</w:t>
      </w:r>
      <w:r w:rsidR="00317619">
        <w:rPr>
          <w:rFonts w:ascii="Avenir Next" w:hAnsi="Avenir Next" w:cs="Arial"/>
          <w:color w:val="7B7B7B" w:themeColor="accent3" w:themeShade="BF"/>
          <w:sz w:val="22"/>
          <w:szCs w:val="22"/>
          <w:lang w:val="en-GB"/>
        </w:rPr>
        <w:t xml:space="preserve"> on conducting the work</w:t>
      </w:r>
      <w:r w:rsidR="0023511D">
        <w:rPr>
          <w:rFonts w:ascii="Avenir Next" w:hAnsi="Avenir Next" w:cs="Arial"/>
          <w:color w:val="7B7B7B" w:themeColor="accent3" w:themeShade="BF"/>
          <w:sz w:val="22"/>
          <w:szCs w:val="22"/>
          <w:lang w:val="en-GB"/>
        </w:rPr>
        <w:t xml:space="preserve">]. </w:t>
      </w:r>
    </w:p>
    <w:p w14:paraId="6D7E0649" w14:textId="77777777" w:rsidR="001E1C34" w:rsidRDefault="001E1C34" w:rsidP="00692852">
      <w:pPr>
        <w:jc w:val="both"/>
        <w:rPr>
          <w:rFonts w:ascii="Avenir Next" w:hAnsi="Avenir Next" w:cs="Arial"/>
          <w:sz w:val="22"/>
          <w:szCs w:val="22"/>
          <w:lang w:val="en-GB"/>
        </w:rPr>
      </w:pPr>
    </w:p>
    <w:p w14:paraId="166485C7" w14:textId="77777777" w:rsidR="00224FDB" w:rsidRPr="004216EA" w:rsidRDefault="00224FDB"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lastRenderedPageBreak/>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005D0A93" w14:textId="0C6B5BAF" w:rsidR="001632CE" w:rsidRDefault="001E1C34" w:rsidP="007C4E95">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D12F80">
        <w:rPr>
          <w:rFonts w:ascii="Avenir Next" w:hAnsi="Avenir Next" w:cs="Arial"/>
          <w:color w:val="808080" w:themeColor="background1" w:themeShade="80"/>
          <w:sz w:val="22"/>
          <w:szCs w:val="22"/>
          <w:lang w:val="en-GB"/>
        </w:rPr>
        <w:t xml:space="preserve">The UK </w:t>
      </w:r>
      <w:proofErr w:type="spellStart"/>
      <w:r w:rsidR="00D12F80">
        <w:rPr>
          <w:rFonts w:ascii="Avenir Next" w:hAnsi="Avenir Next" w:cs="Arial"/>
          <w:color w:val="808080" w:themeColor="background1" w:themeShade="80"/>
          <w:sz w:val="22"/>
          <w:szCs w:val="22"/>
          <w:lang w:val="en-GB"/>
        </w:rPr>
        <w:t>departur</w:t>
      </w:r>
      <w:r w:rsidR="00FE759F">
        <w:rPr>
          <w:rFonts w:ascii="Avenir Next" w:hAnsi="Avenir Next" w:cs="Arial"/>
          <w:color w:val="808080" w:themeColor="background1" w:themeShade="80"/>
          <w:sz w:val="22"/>
          <w:szCs w:val="22"/>
          <w:lang w:val="en-GB"/>
        </w:rPr>
        <w:t>e</w:t>
      </w:r>
      <w:r w:rsidR="00D12F80">
        <w:rPr>
          <w:rFonts w:ascii="Avenir Next" w:hAnsi="Avenir Next" w:cs="Arial"/>
          <w:color w:val="808080" w:themeColor="background1" w:themeShade="80"/>
          <w:sz w:val="22"/>
          <w:szCs w:val="22"/>
          <w:lang w:val="en-GB"/>
        </w:rPr>
        <w:t>d</w:t>
      </w:r>
      <w:proofErr w:type="spellEnd"/>
      <w:r w:rsidR="00D12F80">
        <w:rPr>
          <w:rFonts w:ascii="Avenir Next" w:hAnsi="Avenir Next" w:cs="Arial"/>
          <w:color w:val="808080" w:themeColor="background1" w:themeShade="80"/>
          <w:sz w:val="22"/>
          <w:szCs w:val="22"/>
          <w:lang w:val="en-GB"/>
        </w:rPr>
        <w:t xml:space="preserve"> </w:t>
      </w:r>
      <w:r w:rsidR="00FE759F">
        <w:rPr>
          <w:rFonts w:ascii="Avenir Next" w:hAnsi="Avenir Next" w:cs="Arial"/>
          <w:color w:val="808080" w:themeColor="background1" w:themeShade="80"/>
          <w:sz w:val="22"/>
          <w:szCs w:val="22"/>
          <w:lang w:val="en-GB"/>
        </w:rPr>
        <w:t xml:space="preserve">from </w:t>
      </w:r>
      <w:r w:rsidR="00EC2170">
        <w:rPr>
          <w:rFonts w:ascii="Avenir Next" w:hAnsi="Avenir Next" w:cs="Arial"/>
          <w:color w:val="808080" w:themeColor="background1" w:themeShade="80"/>
          <w:sz w:val="22"/>
          <w:szCs w:val="22"/>
          <w:lang w:val="en-GB"/>
        </w:rPr>
        <w:t xml:space="preserve">the EU on 31 Jan 2020, the EIR Recast is no longer applies to post </w:t>
      </w:r>
      <w:r w:rsidR="007C4E95">
        <w:rPr>
          <w:rFonts w:ascii="Avenir Next" w:hAnsi="Avenir Next" w:cs="Arial"/>
          <w:color w:val="808080" w:themeColor="background1" w:themeShade="80"/>
          <w:sz w:val="22"/>
          <w:szCs w:val="22"/>
          <w:lang w:val="en-GB"/>
        </w:rPr>
        <w:t xml:space="preserve">11pm 31 Dec 2020 proceedings in the UK. The issue became more complicated </w:t>
      </w:r>
      <w:r w:rsidR="001632CE">
        <w:rPr>
          <w:rFonts w:ascii="Avenir Next" w:hAnsi="Avenir Next" w:cs="Arial"/>
          <w:color w:val="808080" w:themeColor="background1" w:themeShade="80"/>
          <w:sz w:val="22"/>
          <w:szCs w:val="22"/>
          <w:lang w:val="en-GB"/>
        </w:rPr>
        <w:t>by the impact of the UK leaving the EU.</w:t>
      </w:r>
    </w:p>
    <w:p w14:paraId="4410D81B" w14:textId="77777777" w:rsidR="00F51E82" w:rsidRDefault="001632CE" w:rsidP="007C4E9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2F4510">
        <w:rPr>
          <w:rFonts w:ascii="Avenir Next" w:hAnsi="Avenir Next" w:cs="Arial"/>
          <w:color w:val="808080" w:themeColor="background1" w:themeShade="80"/>
          <w:sz w:val="22"/>
          <w:szCs w:val="22"/>
          <w:lang w:val="en-GB"/>
        </w:rPr>
        <w:t xml:space="preserve">ability of the </w:t>
      </w:r>
      <w:r w:rsidR="007847AF">
        <w:rPr>
          <w:rFonts w:ascii="Avenir Next" w:hAnsi="Avenir Next" w:cs="Arial"/>
          <w:color w:val="808080" w:themeColor="background1" w:themeShade="80"/>
          <w:sz w:val="22"/>
          <w:szCs w:val="22"/>
          <w:lang w:val="en-GB"/>
        </w:rPr>
        <w:t xml:space="preserve">administrator will depend upon the extent </w:t>
      </w:r>
      <w:r w:rsidR="00A83D1E">
        <w:rPr>
          <w:rFonts w:ascii="Avenir Next" w:hAnsi="Avenir Next" w:cs="Arial"/>
          <w:color w:val="808080" w:themeColor="background1" w:themeShade="80"/>
          <w:sz w:val="22"/>
          <w:szCs w:val="22"/>
          <w:lang w:val="en-GB"/>
        </w:rPr>
        <w:t>to which the appointment of the administrator is recognized in the foreign state in which the assets are situated</w:t>
      </w:r>
      <w:r w:rsidR="00B75ABF">
        <w:rPr>
          <w:rFonts w:ascii="Avenir Next" w:hAnsi="Avenir Next" w:cs="Arial"/>
          <w:color w:val="808080" w:themeColor="background1" w:themeShade="80"/>
          <w:sz w:val="22"/>
          <w:szCs w:val="22"/>
          <w:lang w:val="en-GB"/>
        </w:rPr>
        <w:t xml:space="preserve">. One of the great benefits of EU regulation was that it worked across the </w:t>
      </w:r>
      <w:r w:rsidR="008D7ACA">
        <w:rPr>
          <w:rFonts w:ascii="Avenir Next" w:hAnsi="Avenir Next" w:cs="Arial"/>
          <w:color w:val="808080" w:themeColor="background1" w:themeShade="80"/>
          <w:sz w:val="22"/>
          <w:szCs w:val="22"/>
          <w:lang w:val="en-GB"/>
        </w:rPr>
        <w:t xml:space="preserve">EU for both the inward-bound (where any member state officeholder was </w:t>
      </w:r>
      <w:r w:rsidR="005F18C3">
        <w:rPr>
          <w:rFonts w:ascii="Avenir Next" w:hAnsi="Avenir Next" w:cs="Arial"/>
          <w:color w:val="808080" w:themeColor="background1" w:themeShade="80"/>
          <w:sz w:val="22"/>
          <w:szCs w:val="22"/>
          <w:lang w:val="en-GB"/>
        </w:rPr>
        <w:t xml:space="preserve">automatically recognised in the UK) and outward-bound (where the UK officeholder was recognized in the </w:t>
      </w:r>
      <w:r w:rsidR="00C85F99">
        <w:rPr>
          <w:rFonts w:ascii="Avenir Next" w:hAnsi="Avenir Next" w:cs="Arial"/>
          <w:color w:val="808080" w:themeColor="background1" w:themeShade="80"/>
          <w:sz w:val="22"/>
          <w:szCs w:val="22"/>
          <w:lang w:val="en-GB"/>
        </w:rPr>
        <w:t>other member states) insolvencies. The EU regulation doesn’t apply to UK insolvenc</w:t>
      </w:r>
      <w:r w:rsidR="006642D4">
        <w:rPr>
          <w:rFonts w:ascii="Avenir Next" w:hAnsi="Avenir Next" w:cs="Arial"/>
          <w:color w:val="808080" w:themeColor="background1" w:themeShade="80"/>
          <w:sz w:val="22"/>
          <w:szCs w:val="22"/>
          <w:lang w:val="en-GB"/>
        </w:rPr>
        <w:t xml:space="preserve">ies after Brexit. Therefore, the previous automatic recognition </w:t>
      </w:r>
      <w:r w:rsidR="00957647">
        <w:rPr>
          <w:rFonts w:ascii="Avenir Next" w:hAnsi="Avenir Next" w:cs="Arial"/>
          <w:color w:val="808080" w:themeColor="background1" w:themeShade="80"/>
          <w:sz w:val="22"/>
          <w:szCs w:val="22"/>
          <w:lang w:val="en-GB"/>
        </w:rPr>
        <w:t>across the EU of UK insolvency proceeding no longer applies to insolvencies commenced after 01 Jan 2021.</w:t>
      </w:r>
    </w:p>
    <w:p w14:paraId="780B2A11" w14:textId="73E13625" w:rsidR="006E673E" w:rsidRDefault="008051EB" w:rsidP="007C4E9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Therefore, neither the proceeding by a creditor against FPPL in UK is automatically recognized </w:t>
      </w:r>
      <w:r w:rsidR="00422B7A">
        <w:rPr>
          <w:rFonts w:ascii="Avenir Next" w:hAnsi="Avenir Next" w:cs="Arial"/>
          <w:color w:val="808080" w:themeColor="background1" w:themeShade="80"/>
          <w:sz w:val="22"/>
          <w:szCs w:val="22"/>
          <w:lang w:val="en-GB"/>
        </w:rPr>
        <w:t>in the other EU state, nor the proceeding that would be taken by Lobo</w:t>
      </w:r>
      <w:r w:rsidR="00E57071">
        <w:rPr>
          <w:rFonts w:ascii="Avenir Next" w:hAnsi="Avenir Next" w:cs="Arial"/>
          <w:color w:val="808080" w:themeColor="background1" w:themeShade="80"/>
          <w:sz w:val="22"/>
          <w:szCs w:val="22"/>
          <w:lang w:val="en-GB"/>
        </w:rPr>
        <w:t xml:space="preserve"> in the other EU State will get the automatic recognition in UK.</w:t>
      </w:r>
    </w:p>
    <w:p w14:paraId="392793DE" w14:textId="5A4FDD07" w:rsidR="00A431A6" w:rsidRDefault="00A431A6" w:rsidP="007C4E9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160CB6">
        <w:rPr>
          <w:rFonts w:ascii="Avenir Next" w:hAnsi="Avenir Next" w:cs="Arial"/>
          <w:color w:val="808080" w:themeColor="background1" w:themeShade="80"/>
          <w:sz w:val="22"/>
          <w:szCs w:val="22"/>
          <w:lang w:val="en-GB"/>
        </w:rPr>
        <w:t xml:space="preserve">recast Brussels Regulation (Judgment Regulation) requires the courts off any EU Member States to recognise </w:t>
      </w:r>
      <w:r w:rsidR="00633F58">
        <w:rPr>
          <w:rFonts w:ascii="Avenir Next" w:hAnsi="Avenir Next" w:cs="Arial"/>
          <w:color w:val="808080" w:themeColor="background1" w:themeShade="80"/>
          <w:sz w:val="22"/>
          <w:szCs w:val="22"/>
          <w:lang w:val="en-GB"/>
        </w:rPr>
        <w:t>the enforce the judgements of courts in the other Member states (subject to some relatively minor exceptions)</w:t>
      </w:r>
      <w:r w:rsidR="00205763">
        <w:rPr>
          <w:rFonts w:ascii="Avenir Next" w:hAnsi="Avenir Next" w:cs="Arial"/>
          <w:color w:val="808080" w:themeColor="background1" w:themeShade="80"/>
          <w:sz w:val="22"/>
          <w:szCs w:val="22"/>
          <w:lang w:val="en-GB"/>
        </w:rPr>
        <w:t>. Prior to Brexit this had both an “inward-bound” and an “outward-bound”</w:t>
      </w:r>
      <w:r w:rsidR="003B720E">
        <w:rPr>
          <w:rFonts w:ascii="Avenir Next" w:hAnsi="Avenir Next" w:cs="Arial"/>
          <w:color w:val="808080" w:themeColor="background1" w:themeShade="80"/>
          <w:sz w:val="22"/>
          <w:szCs w:val="22"/>
          <w:lang w:val="en-GB"/>
        </w:rPr>
        <w:t xml:space="preserve"> element in that the English and Welsh courts would recognise and enforce judgements from the </w:t>
      </w:r>
      <w:r w:rsidR="00CC69CC">
        <w:rPr>
          <w:rFonts w:ascii="Avenir Next" w:hAnsi="Avenir Next" w:cs="Arial"/>
          <w:color w:val="808080" w:themeColor="background1" w:themeShade="80"/>
          <w:sz w:val="22"/>
          <w:szCs w:val="22"/>
          <w:lang w:val="en-GB"/>
        </w:rPr>
        <w:t xml:space="preserve">other Member States and the courts in those other Member States would do the same with English and Welsh court judgements. Again, the effect </w:t>
      </w:r>
      <w:r w:rsidR="00B6164E">
        <w:rPr>
          <w:rFonts w:ascii="Avenir Next" w:hAnsi="Avenir Next" w:cs="Arial"/>
          <w:color w:val="808080" w:themeColor="background1" w:themeShade="80"/>
          <w:sz w:val="22"/>
          <w:szCs w:val="22"/>
          <w:lang w:val="en-GB"/>
        </w:rPr>
        <w:t xml:space="preserve">of Brexit is that these reciprocal rights have been lost. Again, any UK officeholder wishing to enforce </w:t>
      </w:r>
      <w:r w:rsidR="009F4401">
        <w:rPr>
          <w:rFonts w:ascii="Avenir Next" w:hAnsi="Avenir Next" w:cs="Arial"/>
          <w:color w:val="808080" w:themeColor="background1" w:themeShade="80"/>
          <w:sz w:val="22"/>
          <w:szCs w:val="22"/>
          <w:lang w:val="en-GB"/>
        </w:rPr>
        <w:t xml:space="preserve">a UK judgement in any Member State will have to follow the local laws for enforcement and EU Member State officeholder </w:t>
      </w:r>
      <w:r w:rsidR="009822BC">
        <w:rPr>
          <w:rFonts w:ascii="Avenir Next" w:hAnsi="Avenir Next" w:cs="Arial"/>
          <w:color w:val="808080" w:themeColor="background1" w:themeShade="80"/>
          <w:sz w:val="22"/>
          <w:szCs w:val="22"/>
          <w:lang w:val="en-GB"/>
        </w:rPr>
        <w:t>will have similar challenges in asking the UK courts to enforcement their judgements.</w:t>
      </w:r>
    </w:p>
    <w:p w14:paraId="72DC6782" w14:textId="77777777" w:rsidR="00532DDB" w:rsidRPr="00532DDB" w:rsidRDefault="00532DDB" w:rsidP="00532DDB">
      <w:pPr>
        <w:jc w:val="both"/>
        <w:rPr>
          <w:rFonts w:ascii="Avenir Next" w:hAnsi="Avenir Next" w:cs="Arial"/>
          <w:color w:val="808080" w:themeColor="background1" w:themeShade="80"/>
          <w:sz w:val="22"/>
          <w:szCs w:val="22"/>
          <w:lang w:val="en-GB"/>
        </w:rPr>
      </w:pPr>
      <w:r w:rsidRPr="00532DDB">
        <w:rPr>
          <w:rFonts w:ascii="Avenir Next" w:hAnsi="Avenir Next" w:cs="Arial"/>
          <w:color w:val="808080" w:themeColor="background1" w:themeShade="80"/>
          <w:sz w:val="22"/>
          <w:szCs w:val="22"/>
          <w:lang w:val="en-GB"/>
        </w:rPr>
        <w:t xml:space="preserve">The Foreign Judgements (Reciprocal Enforcement) Act 1933 relates to any judgement made by a “recognized court”. The 1933 Act only applies to judgements of courts in jurisdictions which have </w:t>
      </w:r>
      <w:proofErr w:type="gramStart"/>
      <w:r w:rsidRPr="00532DDB">
        <w:rPr>
          <w:rFonts w:ascii="Avenir Next" w:hAnsi="Avenir Next" w:cs="Arial"/>
          <w:color w:val="808080" w:themeColor="background1" w:themeShade="80"/>
          <w:sz w:val="22"/>
          <w:szCs w:val="22"/>
          <w:lang w:val="en-GB"/>
        </w:rPr>
        <w:t>entered into</w:t>
      </w:r>
      <w:proofErr w:type="gramEnd"/>
      <w:r w:rsidRPr="00532DDB">
        <w:rPr>
          <w:rFonts w:ascii="Avenir Next" w:hAnsi="Avenir Next" w:cs="Arial"/>
          <w:color w:val="808080" w:themeColor="background1" w:themeShade="80"/>
          <w:sz w:val="22"/>
          <w:szCs w:val="22"/>
          <w:lang w:val="en-GB"/>
        </w:rPr>
        <w:t xml:space="preserve"> a reciprocal arrangement with the UK. These include, amongst others, Australia, parts of Canada, India and Israel. The 1933 Act operates by permitting a judgement creditor (for a sum of money) from a recognized court overseas to register the judgement with the High Court. Once registered it has the same status as, and may be enforced as, a judgment of the English and Welsh court.]</w:t>
      </w:r>
    </w:p>
    <w:p w14:paraId="1316F5B2" w14:textId="77777777" w:rsidR="00532DDB" w:rsidRDefault="00532DDB" w:rsidP="007C4E95">
      <w:pPr>
        <w:jc w:val="both"/>
        <w:rPr>
          <w:rFonts w:ascii="Avenir Next" w:hAnsi="Avenir Next" w:cs="Arial"/>
          <w:color w:val="808080" w:themeColor="background1" w:themeShade="80"/>
          <w:sz w:val="22"/>
          <w:szCs w:val="22"/>
          <w:lang w:val="en-GB"/>
        </w:rPr>
      </w:pPr>
    </w:p>
    <w:p w14:paraId="079DBC34" w14:textId="77777777" w:rsidR="006E673E" w:rsidRDefault="006E673E" w:rsidP="007C4E9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possibilities on how to deal with such situation are listed below:</w:t>
      </w:r>
    </w:p>
    <w:p w14:paraId="10652C31" w14:textId="77777777" w:rsidR="00F62FEB" w:rsidRDefault="001F203D" w:rsidP="00F62FEB">
      <w:pPr>
        <w:pStyle w:val="ListParagraph"/>
        <w:numPr>
          <w:ilvl w:val="0"/>
          <w:numId w:val="37"/>
        </w:numPr>
        <w:ind w:left="270" w:hanging="27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UNCITRAL MLCBI</w:t>
      </w:r>
      <w:r w:rsidR="00F62FEB">
        <w:rPr>
          <w:rFonts w:ascii="Avenir Next" w:hAnsi="Avenir Next" w:cs="Arial"/>
          <w:color w:val="808080" w:themeColor="background1" w:themeShade="80"/>
          <w:sz w:val="22"/>
          <w:szCs w:val="22"/>
          <w:lang w:val="en-GB"/>
        </w:rPr>
        <w:t>:</w:t>
      </w:r>
    </w:p>
    <w:p w14:paraId="1ED2B340" w14:textId="0D661C35" w:rsidR="00F62FEB" w:rsidRDefault="00E41375" w:rsidP="00F62FEB">
      <w:pPr>
        <w:pStyle w:val="ListParagraph"/>
        <w:ind w:left="27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was incorporated </w:t>
      </w:r>
      <w:r w:rsidR="00107759">
        <w:rPr>
          <w:rFonts w:ascii="Avenir Next" w:hAnsi="Avenir Next" w:cs="Arial"/>
          <w:color w:val="808080" w:themeColor="background1" w:themeShade="80"/>
          <w:sz w:val="22"/>
          <w:szCs w:val="22"/>
          <w:lang w:val="en-GB"/>
        </w:rPr>
        <w:t xml:space="preserve">into the UK law, with minor amendment, by the Cross Border </w:t>
      </w:r>
      <w:r w:rsidR="00F91EBE">
        <w:rPr>
          <w:rFonts w:ascii="Avenir Next" w:hAnsi="Avenir Next" w:cs="Arial"/>
          <w:color w:val="808080" w:themeColor="background1" w:themeShade="80"/>
          <w:sz w:val="22"/>
          <w:szCs w:val="22"/>
          <w:lang w:val="en-GB"/>
        </w:rPr>
        <w:t>Insolvency Regulations 2006 (CBIR). There are no rec</w:t>
      </w:r>
      <w:r w:rsidR="0030199D">
        <w:rPr>
          <w:rFonts w:ascii="Avenir Next" w:hAnsi="Avenir Next" w:cs="Arial"/>
          <w:color w:val="808080" w:themeColor="background1" w:themeShade="80"/>
          <w:sz w:val="22"/>
          <w:szCs w:val="22"/>
          <w:lang w:val="en-GB"/>
        </w:rPr>
        <w:t xml:space="preserve">iprocity provisions in the CBIR and so there is no real limit on </w:t>
      </w:r>
      <w:r w:rsidR="002B764B">
        <w:rPr>
          <w:rFonts w:ascii="Avenir Next" w:hAnsi="Avenir Next" w:cs="Arial"/>
          <w:color w:val="808080" w:themeColor="background1" w:themeShade="80"/>
          <w:sz w:val="22"/>
          <w:szCs w:val="22"/>
          <w:lang w:val="en-GB"/>
        </w:rPr>
        <w:t>the “inward-bound” consequences for cross</w:t>
      </w:r>
      <w:r w:rsidR="0071086C">
        <w:rPr>
          <w:rFonts w:ascii="Avenir Next" w:hAnsi="Avenir Next" w:cs="Arial"/>
          <w:color w:val="808080" w:themeColor="background1" w:themeShade="80"/>
          <w:sz w:val="22"/>
          <w:szCs w:val="22"/>
          <w:lang w:val="en-GB"/>
        </w:rPr>
        <w:t xml:space="preserve"> border insolvency. In such case, </w:t>
      </w:r>
      <w:r w:rsidR="00993459">
        <w:rPr>
          <w:rFonts w:ascii="Avenir Next" w:hAnsi="Avenir Next" w:cs="Arial"/>
          <w:color w:val="808080" w:themeColor="background1" w:themeShade="80"/>
          <w:sz w:val="22"/>
          <w:szCs w:val="22"/>
          <w:lang w:val="en-GB"/>
        </w:rPr>
        <w:t>insolvency practitioners from the other EU State may apply</w:t>
      </w:r>
      <w:r w:rsidR="00C52056">
        <w:rPr>
          <w:rFonts w:ascii="Avenir Next" w:hAnsi="Avenir Next" w:cs="Arial"/>
          <w:color w:val="808080" w:themeColor="background1" w:themeShade="80"/>
          <w:sz w:val="22"/>
          <w:szCs w:val="22"/>
          <w:lang w:val="en-GB"/>
        </w:rPr>
        <w:t xml:space="preserve"> to the </w:t>
      </w:r>
      <w:r w:rsidR="009B7195">
        <w:rPr>
          <w:rFonts w:ascii="Avenir Next" w:hAnsi="Avenir Next" w:cs="Arial"/>
          <w:color w:val="808080" w:themeColor="background1" w:themeShade="80"/>
          <w:sz w:val="22"/>
          <w:szCs w:val="22"/>
          <w:lang w:val="en-GB"/>
        </w:rPr>
        <w:t>court in UK to be recognized in the jurisdiction.</w:t>
      </w:r>
      <w:r w:rsidR="004870C7">
        <w:rPr>
          <w:rFonts w:ascii="Avenir Next" w:hAnsi="Avenir Next" w:cs="Arial"/>
          <w:color w:val="808080" w:themeColor="background1" w:themeShade="80"/>
          <w:sz w:val="22"/>
          <w:szCs w:val="22"/>
          <w:lang w:val="en-GB"/>
        </w:rPr>
        <w:t xml:space="preserve"> However, the “outward-bound” benefits for the UK insolvency practitioners are limited to the </w:t>
      </w:r>
      <w:r w:rsidR="00BB5A46">
        <w:rPr>
          <w:rFonts w:ascii="Avenir Next" w:hAnsi="Avenir Next" w:cs="Arial"/>
          <w:color w:val="808080" w:themeColor="background1" w:themeShade="80"/>
          <w:sz w:val="22"/>
          <w:szCs w:val="22"/>
          <w:lang w:val="en-GB"/>
        </w:rPr>
        <w:t xml:space="preserve">other state and whether, or not, the other state has adopted </w:t>
      </w:r>
      <w:r w:rsidR="000D5F3F">
        <w:rPr>
          <w:rFonts w:ascii="Avenir Next" w:hAnsi="Avenir Next" w:cs="Arial"/>
          <w:color w:val="808080" w:themeColor="background1" w:themeShade="80"/>
          <w:sz w:val="22"/>
          <w:szCs w:val="22"/>
          <w:lang w:val="en-GB"/>
        </w:rPr>
        <w:t>the MLCBI.</w:t>
      </w:r>
    </w:p>
    <w:p w14:paraId="4D48AE12" w14:textId="032272EC" w:rsidR="000D5F3F" w:rsidRDefault="000D5F3F" w:rsidP="00F62FEB">
      <w:pPr>
        <w:pStyle w:val="ListParagraph"/>
        <w:ind w:left="27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major disadvantage of MLCBI is that the recognition </w:t>
      </w:r>
      <w:r w:rsidR="0003224A">
        <w:rPr>
          <w:rFonts w:ascii="Avenir Next" w:hAnsi="Avenir Next" w:cs="Arial"/>
          <w:color w:val="808080" w:themeColor="background1" w:themeShade="80"/>
          <w:sz w:val="22"/>
          <w:szCs w:val="22"/>
          <w:lang w:val="en-GB"/>
        </w:rPr>
        <w:t>of the foreign insolvency proceedings is not automatic (compared to EU Recast)</w:t>
      </w:r>
      <w:r w:rsidR="006305F4">
        <w:rPr>
          <w:rFonts w:ascii="Avenir Next" w:hAnsi="Avenir Next" w:cs="Arial"/>
          <w:color w:val="808080" w:themeColor="background1" w:themeShade="80"/>
          <w:sz w:val="22"/>
          <w:szCs w:val="22"/>
          <w:lang w:val="en-GB"/>
        </w:rPr>
        <w:t>.</w:t>
      </w:r>
    </w:p>
    <w:p w14:paraId="12CA7B53" w14:textId="400A094B" w:rsidR="006305F4" w:rsidRDefault="006305F4" w:rsidP="00F62FEB">
      <w:pPr>
        <w:pStyle w:val="ListParagraph"/>
        <w:ind w:left="27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UK administrator will be required to </w:t>
      </w:r>
      <w:proofErr w:type="gramStart"/>
      <w:r>
        <w:rPr>
          <w:rFonts w:ascii="Avenir Next" w:hAnsi="Avenir Next" w:cs="Arial"/>
          <w:color w:val="808080" w:themeColor="background1" w:themeShade="80"/>
          <w:sz w:val="22"/>
          <w:szCs w:val="22"/>
          <w:lang w:val="en-GB"/>
        </w:rPr>
        <w:t>submit an application</w:t>
      </w:r>
      <w:proofErr w:type="gramEnd"/>
      <w:r>
        <w:rPr>
          <w:rFonts w:ascii="Avenir Next" w:hAnsi="Avenir Next" w:cs="Arial"/>
          <w:color w:val="808080" w:themeColor="background1" w:themeShade="80"/>
          <w:sz w:val="22"/>
          <w:szCs w:val="22"/>
          <w:lang w:val="en-GB"/>
        </w:rPr>
        <w:t xml:space="preserve"> to the local court (in the other EU </w:t>
      </w:r>
      <w:r w:rsidR="00283265">
        <w:rPr>
          <w:rFonts w:ascii="Avenir Next" w:hAnsi="Avenir Next" w:cs="Arial"/>
          <w:color w:val="808080" w:themeColor="background1" w:themeShade="80"/>
          <w:sz w:val="22"/>
          <w:szCs w:val="22"/>
          <w:lang w:val="en-GB"/>
        </w:rPr>
        <w:t xml:space="preserve">State) in accordance with the local law on recognition </w:t>
      </w:r>
      <w:r w:rsidR="00CE56A4">
        <w:rPr>
          <w:rFonts w:ascii="Avenir Next" w:hAnsi="Avenir Next" w:cs="Arial"/>
          <w:color w:val="808080" w:themeColor="background1" w:themeShade="80"/>
          <w:sz w:val="22"/>
          <w:szCs w:val="22"/>
          <w:lang w:val="en-GB"/>
        </w:rPr>
        <w:t>of overseas officeholders.</w:t>
      </w:r>
    </w:p>
    <w:p w14:paraId="2379A003" w14:textId="0F1EBC91" w:rsidR="00143DE2" w:rsidRDefault="00080C59" w:rsidP="00F62FEB">
      <w:pPr>
        <w:pStyle w:val="ListParagraph"/>
        <w:ind w:left="27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Unfortunately</w:t>
      </w:r>
      <w:r w:rsidR="00143DE2">
        <w:rPr>
          <w:rFonts w:ascii="Avenir Next" w:hAnsi="Avenir Next" w:cs="Arial"/>
          <w:color w:val="808080" w:themeColor="background1" w:themeShade="80"/>
          <w:sz w:val="22"/>
          <w:szCs w:val="22"/>
          <w:lang w:val="en-GB"/>
        </w:rPr>
        <w:t xml:space="preserve">, there is no consistent </w:t>
      </w:r>
      <w:r w:rsidR="00290272">
        <w:rPr>
          <w:rFonts w:ascii="Avenir Next" w:hAnsi="Avenir Next" w:cs="Arial"/>
          <w:color w:val="808080" w:themeColor="background1" w:themeShade="80"/>
          <w:sz w:val="22"/>
          <w:szCs w:val="22"/>
          <w:lang w:val="en-GB"/>
        </w:rPr>
        <w:t xml:space="preserve">approach across EU Member States </w:t>
      </w:r>
      <w:r w:rsidR="00786C31">
        <w:rPr>
          <w:rFonts w:ascii="Avenir Next" w:hAnsi="Avenir Next" w:cs="Arial"/>
          <w:color w:val="808080" w:themeColor="background1" w:themeShade="80"/>
          <w:sz w:val="22"/>
          <w:szCs w:val="22"/>
          <w:lang w:val="en-GB"/>
        </w:rPr>
        <w:t xml:space="preserve">for such </w:t>
      </w:r>
      <w:r>
        <w:rPr>
          <w:rFonts w:ascii="Avenir Next" w:hAnsi="Avenir Next" w:cs="Arial"/>
          <w:color w:val="808080" w:themeColor="background1" w:themeShade="80"/>
          <w:sz w:val="22"/>
          <w:szCs w:val="22"/>
          <w:lang w:val="en-GB"/>
        </w:rPr>
        <w:t>recognition which</w:t>
      </w:r>
      <w:r w:rsidR="00786C31">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necessarily</w:t>
      </w:r>
      <w:r w:rsidR="00786C31">
        <w:rPr>
          <w:rFonts w:ascii="Avenir Next" w:hAnsi="Avenir Next" w:cs="Arial"/>
          <w:color w:val="808080" w:themeColor="background1" w:themeShade="80"/>
          <w:sz w:val="22"/>
          <w:szCs w:val="22"/>
          <w:lang w:val="en-GB"/>
        </w:rPr>
        <w:t xml:space="preserve"> now involves </w:t>
      </w:r>
      <w:r w:rsidR="00A16FFD">
        <w:rPr>
          <w:rFonts w:ascii="Avenir Next" w:hAnsi="Avenir Next" w:cs="Arial"/>
          <w:color w:val="808080" w:themeColor="background1" w:themeShade="80"/>
          <w:sz w:val="22"/>
          <w:szCs w:val="22"/>
          <w:lang w:val="en-GB"/>
        </w:rPr>
        <w:t>increased time and costs. Such additional delay and expenses did not happen whilst the UK was in the EU.</w:t>
      </w:r>
    </w:p>
    <w:p w14:paraId="476BF231" w14:textId="77777777" w:rsidR="00E650A5" w:rsidRDefault="00E650A5" w:rsidP="00E650A5">
      <w:pPr>
        <w:pStyle w:val="ListParagraph"/>
        <w:ind w:left="27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effect of Brexit is that the EU Regulation is no longer be available for UK officeholders when their insolvencies, which commence after Brexit, involve assets in other Member States. The “outward-bound” aspect of the EU Regulation has been lost. To similar effect, the flipside of this is that “inward-bound” EU officeholders, in relation to proceedings commenced after Brexit, are no longer automatically recognized by the UK courts although recognition is relatively straightforward under the terms of the CBIR.</w:t>
      </w:r>
    </w:p>
    <w:p w14:paraId="661B643E" w14:textId="77777777" w:rsidR="00E650A5" w:rsidRDefault="00E650A5" w:rsidP="00F62FEB">
      <w:pPr>
        <w:pStyle w:val="ListParagraph"/>
        <w:ind w:left="270"/>
        <w:jc w:val="both"/>
        <w:rPr>
          <w:rFonts w:ascii="Avenir Next" w:hAnsi="Avenir Next" w:cs="Arial"/>
          <w:color w:val="808080" w:themeColor="background1" w:themeShade="80"/>
          <w:sz w:val="22"/>
          <w:szCs w:val="22"/>
          <w:lang w:val="en-GB"/>
        </w:rPr>
      </w:pPr>
    </w:p>
    <w:p w14:paraId="049604C8" w14:textId="1941C406" w:rsidR="00FD1962" w:rsidRDefault="00CE56A4" w:rsidP="00F62FEB">
      <w:pPr>
        <w:pStyle w:val="ListParagraph"/>
        <w:numPr>
          <w:ilvl w:val="0"/>
          <w:numId w:val="37"/>
        </w:numPr>
        <w:ind w:left="270" w:hanging="27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other alternative is the common law jurisdiction to grant </w:t>
      </w:r>
      <w:r w:rsidR="00C64CAF">
        <w:rPr>
          <w:rFonts w:ascii="Avenir Next" w:hAnsi="Avenir Next" w:cs="Arial"/>
          <w:color w:val="808080" w:themeColor="background1" w:themeShade="80"/>
          <w:sz w:val="22"/>
          <w:szCs w:val="22"/>
          <w:lang w:val="en-GB"/>
        </w:rPr>
        <w:t>assistance to foreign insolvency proceedings in the other EU State</w:t>
      </w:r>
      <w:r w:rsidR="003F0A90">
        <w:rPr>
          <w:rFonts w:ascii="Avenir Next" w:hAnsi="Avenir Next" w:cs="Arial"/>
          <w:color w:val="808080" w:themeColor="background1" w:themeShade="80"/>
          <w:sz w:val="22"/>
          <w:szCs w:val="22"/>
          <w:lang w:val="en-GB"/>
        </w:rPr>
        <w:t>. English common law requires that</w:t>
      </w:r>
      <w:r w:rsidR="001038E3">
        <w:rPr>
          <w:rFonts w:ascii="Avenir Next" w:hAnsi="Avenir Next" w:cs="Arial"/>
          <w:color w:val="808080" w:themeColor="background1" w:themeShade="80"/>
          <w:sz w:val="22"/>
          <w:szCs w:val="22"/>
          <w:lang w:val="en-GB"/>
        </w:rPr>
        <w:t xml:space="preserve"> (taken the view of </w:t>
      </w:r>
      <w:r w:rsidR="009C63AD">
        <w:rPr>
          <w:rFonts w:ascii="Avenir Next" w:hAnsi="Avenir Next" w:cs="Arial"/>
          <w:color w:val="808080" w:themeColor="background1" w:themeShade="80"/>
          <w:sz w:val="22"/>
          <w:szCs w:val="22"/>
          <w:lang w:val="en-GB"/>
        </w:rPr>
        <w:t>fairness between creditor)</w:t>
      </w:r>
      <w:r w:rsidR="003F0A90">
        <w:rPr>
          <w:rFonts w:ascii="Avenir Next" w:hAnsi="Avenir Next" w:cs="Arial"/>
          <w:color w:val="808080" w:themeColor="background1" w:themeShade="80"/>
          <w:sz w:val="22"/>
          <w:szCs w:val="22"/>
          <w:lang w:val="en-GB"/>
        </w:rPr>
        <w:t xml:space="preserve">, ideally, insolvency proceedings should have universal application, and that there should be </w:t>
      </w:r>
      <w:r w:rsidR="000C67CC">
        <w:rPr>
          <w:rFonts w:ascii="Avenir Next" w:hAnsi="Avenir Next" w:cs="Arial"/>
          <w:color w:val="808080" w:themeColor="background1" w:themeShade="80"/>
          <w:sz w:val="22"/>
          <w:szCs w:val="22"/>
          <w:lang w:val="en-GB"/>
        </w:rPr>
        <w:t xml:space="preserve">a single insolvency in which all creditors are entitled to prove. </w:t>
      </w:r>
      <w:r w:rsidR="001A537F">
        <w:rPr>
          <w:rFonts w:ascii="Avenir Next" w:hAnsi="Avenir Next" w:cs="Arial"/>
          <w:color w:val="808080" w:themeColor="background1" w:themeShade="80"/>
          <w:sz w:val="22"/>
          <w:szCs w:val="22"/>
          <w:lang w:val="en-GB"/>
        </w:rPr>
        <w:t>Such system w</w:t>
      </w:r>
      <w:r w:rsidR="00D67978">
        <w:rPr>
          <w:rFonts w:ascii="Avenir Next" w:hAnsi="Avenir Next" w:cs="Arial"/>
          <w:color w:val="808080" w:themeColor="background1" w:themeShade="80"/>
          <w:sz w:val="22"/>
          <w:szCs w:val="22"/>
          <w:lang w:val="en-GB"/>
        </w:rPr>
        <w:t xml:space="preserve">ould avoid the need for officeholders to be appointed in parallel proceedings in multiple jurisdictions. It would recognise the </w:t>
      </w:r>
      <w:r w:rsidR="00F109D8">
        <w:rPr>
          <w:rFonts w:ascii="Avenir Next" w:hAnsi="Avenir Next" w:cs="Arial"/>
          <w:color w:val="808080" w:themeColor="background1" w:themeShade="80"/>
          <w:sz w:val="22"/>
          <w:szCs w:val="22"/>
          <w:lang w:val="en-GB"/>
        </w:rPr>
        <w:t xml:space="preserve">overseas officeholder and provide the same remedies to that </w:t>
      </w:r>
      <w:r w:rsidR="00020C78">
        <w:rPr>
          <w:rFonts w:ascii="Avenir Next" w:hAnsi="Avenir Next" w:cs="Arial"/>
          <w:color w:val="808080" w:themeColor="background1" w:themeShade="80"/>
          <w:sz w:val="22"/>
          <w:szCs w:val="22"/>
          <w:lang w:val="en-GB"/>
        </w:rPr>
        <w:t>officeholder as if such equivalent proceedings had commenced in the UK.</w:t>
      </w:r>
    </w:p>
    <w:p w14:paraId="1212387B" w14:textId="77777777" w:rsidR="00020C78" w:rsidRDefault="00020C78" w:rsidP="00020C78">
      <w:pPr>
        <w:pStyle w:val="ListParagraph"/>
        <w:ind w:left="270"/>
        <w:jc w:val="both"/>
        <w:rPr>
          <w:rFonts w:ascii="Avenir Next" w:hAnsi="Avenir Next" w:cs="Arial"/>
          <w:color w:val="808080" w:themeColor="background1" w:themeShade="80"/>
          <w:sz w:val="22"/>
          <w:szCs w:val="22"/>
          <w:lang w:val="en-GB"/>
        </w:rPr>
      </w:pP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645F9" w14:textId="77777777" w:rsidR="00914963" w:rsidRDefault="00914963" w:rsidP="00241B44">
      <w:r>
        <w:separator/>
      </w:r>
    </w:p>
  </w:endnote>
  <w:endnote w:type="continuationSeparator" w:id="0">
    <w:p w14:paraId="68F06A2C" w14:textId="77777777" w:rsidR="00914963" w:rsidRDefault="0091496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2B611F00" w:rsidR="00B64A85" w:rsidRPr="00297BDF" w:rsidRDefault="00C93E6B" w:rsidP="0052732A">
    <w:pPr>
      <w:pStyle w:val="Footer"/>
      <w:ind w:right="360"/>
      <w:rPr>
        <w:rFonts w:ascii="Avenir Next" w:hAnsi="Avenir Next" w:cs="Arial"/>
        <w:sz w:val="22"/>
        <w:szCs w:val="22"/>
      </w:rPr>
    </w:pPr>
    <w:r w:rsidRPr="00655E5E">
      <w:rPr>
        <w:rFonts w:ascii="Avenir Next" w:hAnsi="Avenir Next" w:cs="Arial"/>
        <w:sz w:val="22"/>
        <w:szCs w:val="22"/>
      </w:rPr>
      <w:t>202223-807</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8C746" w14:textId="77777777" w:rsidR="00914963" w:rsidRDefault="00914963" w:rsidP="00241B44">
      <w:r>
        <w:separator/>
      </w:r>
    </w:p>
  </w:footnote>
  <w:footnote w:type="continuationSeparator" w:id="0">
    <w:p w14:paraId="71D34713" w14:textId="77777777" w:rsidR="00914963" w:rsidRDefault="0091496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BF3C34"/>
    <w:multiLevelType w:val="hybridMultilevel"/>
    <w:tmpl w:val="BBB0E4F4"/>
    <w:lvl w:ilvl="0" w:tplc="2AEE4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1D6A29F4"/>
    <w:multiLevelType w:val="hybridMultilevel"/>
    <w:tmpl w:val="1DC44C90"/>
    <w:lvl w:ilvl="0" w:tplc="BD387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3579D"/>
    <w:multiLevelType w:val="hybridMultilevel"/>
    <w:tmpl w:val="2EACE72E"/>
    <w:lvl w:ilvl="0" w:tplc="36607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D361AAD"/>
    <w:multiLevelType w:val="hybridMultilevel"/>
    <w:tmpl w:val="AF06227E"/>
    <w:lvl w:ilvl="0" w:tplc="AF9A1EC4">
      <w:start w:val="1"/>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47F62"/>
    <w:multiLevelType w:val="hybridMultilevel"/>
    <w:tmpl w:val="8AC88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E068B6"/>
    <w:multiLevelType w:val="hybridMultilevel"/>
    <w:tmpl w:val="123E50E4"/>
    <w:lvl w:ilvl="0" w:tplc="54E2D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C679AF"/>
    <w:multiLevelType w:val="hybridMultilevel"/>
    <w:tmpl w:val="11369958"/>
    <w:lvl w:ilvl="0" w:tplc="2AEE46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3D041D3"/>
    <w:multiLevelType w:val="hybridMultilevel"/>
    <w:tmpl w:val="DF66F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3147645"/>
    <w:multiLevelType w:val="hybridMultilevel"/>
    <w:tmpl w:val="315013DC"/>
    <w:lvl w:ilvl="0" w:tplc="2AEE46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6F6061"/>
    <w:multiLevelType w:val="hybridMultilevel"/>
    <w:tmpl w:val="43B84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5262243"/>
    <w:multiLevelType w:val="hybridMultilevel"/>
    <w:tmpl w:val="18A26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1550CB6"/>
    <w:multiLevelType w:val="hybridMultilevel"/>
    <w:tmpl w:val="38043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71439B"/>
    <w:multiLevelType w:val="hybridMultilevel"/>
    <w:tmpl w:val="1A1AA990"/>
    <w:lvl w:ilvl="0" w:tplc="85F4510A">
      <w:start w:val="1"/>
      <w:numFmt w:val="decimal"/>
      <w:lvlText w:val="%1."/>
      <w:lvlJc w:val="left"/>
      <w:pPr>
        <w:ind w:left="720" w:hanging="360"/>
      </w:pPr>
      <w:rPr>
        <w:rFonts w:ascii="Avenir Next" w:eastAsia="Times New Roman" w:hAnsi="Avenir Next"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5"/>
  </w:num>
  <w:num w:numId="3">
    <w:abstractNumId w:val="3"/>
  </w:num>
  <w:num w:numId="4">
    <w:abstractNumId w:val="4"/>
  </w:num>
  <w:num w:numId="5">
    <w:abstractNumId w:val="22"/>
  </w:num>
  <w:num w:numId="6">
    <w:abstractNumId w:val="29"/>
  </w:num>
  <w:num w:numId="7">
    <w:abstractNumId w:val="13"/>
  </w:num>
  <w:num w:numId="8">
    <w:abstractNumId w:val="36"/>
  </w:num>
  <w:num w:numId="9">
    <w:abstractNumId w:val="12"/>
  </w:num>
  <w:num w:numId="10">
    <w:abstractNumId w:val="31"/>
  </w:num>
  <w:num w:numId="11">
    <w:abstractNumId w:val="11"/>
  </w:num>
  <w:num w:numId="12">
    <w:abstractNumId w:val="32"/>
  </w:num>
  <w:num w:numId="13">
    <w:abstractNumId w:val="21"/>
  </w:num>
  <w:num w:numId="14">
    <w:abstractNumId w:val="20"/>
  </w:num>
  <w:num w:numId="15">
    <w:abstractNumId w:val="7"/>
  </w:num>
  <w:num w:numId="16">
    <w:abstractNumId w:val="23"/>
  </w:num>
  <w:num w:numId="17">
    <w:abstractNumId w:val="18"/>
  </w:num>
  <w:num w:numId="18">
    <w:abstractNumId w:val="19"/>
  </w:num>
  <w:num w:numId="19">
    <w:abstractNumId w:val="27"/>
  </w:num>
  <w:num w:numId="20">
    <w:abstractNumId w:val="9"/>
  </w:num>
  <w:num w:numId="21">
    <w:abstractNumId w:val="16"/>
  </w:num>
  <w:num w:numId="22">
    <w:abstractNumId w:val="0"/>
  </w:num>
  <w:num w:numId="23">
    <w:abstractNumId w:val="26"/>
  </w:num>
  <w:num w:numId="24">
    <w:abstractNumId w:val="1"/>
  </w:num>
  <w:num w:numId="25">
    <w:abstractNumId w:val="33"/>
  </w:num>
  <w:num w:numId="26">
    <w:abstractNumId w:val="8"/>
  </w:num>
  <w:num w:numId="27">
    <w:abstractNumId w:val="25"/>
  </w:num>
  <w:num w:numId="28">
    <w:abstractNumId w:val="2"/>
  </w:num>
  <w:num w:numId="29">
    <w:abstractNumId w:val="24"/>
  </w:num>
  <w:num w:numId="30">
    <w:abstractNumId w:val="14"/>
  </w:num>
  <w:num w:numId="31">
    <w:abstractNumId w:val="10"/>
  </w:num>
  <w:num w:numId="32">
    <w:abstractNumId w:val="17"/>
  </w:num>
  <w:num w:numId="33">
    <w:abstractNumId w:val="34"/>
  </w:num>
  <w:num w:numId="34">
    <w:abstractNumId w:val="15"/>
  </w:num>
  <w:num w:numId="35">
    <w:abstractNumId w:val="5"/>
  </w:num>
  <w:num w:numId="36">
    <w:abstractNumId w:val="30"/>
  </w:num>
  <w:num w:numId="37">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00"/>
    <w:rsid w:val="00004AE7"/>
    <w:rsid w:val="00004E37"/>
    <w:rsid w:val="00007968"/>
    <w:rsid w:val="00010BA0"/>
    <w:rsid w:val="000141B5"/>
    <w:rsid w:val="00014C25"/>
    <w:rsid w:val="00015EE6"/>
    <w:rsid w:val="00020557"/>
    <w:rsid w:val="00020C78"/>
    <w:rsid w:val="0002322B"/>
    <w:rsid w:val="000250C7"/>
    <w:rsid w:val="00025954"/>
    <w:rsid w:val="00025C83"/>
    <w:rsid w:val="00027CF0"/>
    <w:rsid w:val="00031918"/>
    <w:rsid w:val="0003224A"/>
    <w:rsid w:val="000329A6"/>
    <w:rsid w:val="00034C0C"/>
    <w:rsid w:val="00037621"/>
    <w:rsid w:val="0004172F"/>
    <w:rsid w:val="000419D4"/>
    <w:rsid w:val="00043365"/>
    <w:rsid w:val="000436F0"/>
    <w:rsid w:val="00043960"/>
    <w:rsid w:val="00044D46"/>
    <w:rsid w:val="00045088"/>
    <w:rsid w:val="00045904"/>
    <w:rsid w:val="00045DC7"/>
    <w:rsid w:val="00046789"/>
    <w:rsid w:val="000521C4"/>
    <w:rsid w:val="00052A5E"/>
    <w:rsid w:val="00052EBA"/>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0C59"/>
    <w:rsid w:val="0008155B"/>
    <w:rsid w:val="000815BB"/>
    <w:rsid w:val="00081A63"/>
    <w:rsid w:val="00082609"/>
    <w:rsid w:val="0008457E"/>
    <w:rsid w:val="000851CC"/>
    <w:rsid w:val="00085349"/>
    <w:rsid w:val="00085D4B"/>
    <w:rsid w:val="00086BDD"/>
    <w:rsid w:val="00087669"/>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C1CD2"/>
    <w:rsid w:val="000C2C67"/>
    <w:rsid w:val="000C67CC"/>
    <w:rsid w:val="000D3FB5"/>
    <w:rsid w:val="000D55A8"/>
    <w:rsid w:val="000D57BE"/>
    <w:rsid w:val="000D5F3F"/>
    <w:rsid w:val="000D6876"/>
    <w:rsid w:val="000E0165"/>
    <w:rsid w:val="000E3A82"/>
    <w:rsid w:val="000E3C5A"/>
    <w:rsid w:val="000E406D"/>
    <w:rsid w:val="000E4841"/>
    <w:rsid w:val="000E5655"/>
    <w:rsid w:val="000E5CB4"/>
    <w:rsid w:val="000F0DC0"/>
    <w:rsid w:val="000F0FFF"/>
    <w:rsid w:val="000F12BD"/>
    <w:rsid w:val="000F1677"/>
    <w:rsid w:val="000F3387"/>
    <w:rsid w:val="000F3D6C"/>
    <w:rsid w:val="000F58B0"/>
    <w:rsid w:val="00100A77"/>
    <w:rsid w:val="00101707"/>
    <w:rsid w:val="00102F47"/>
    <w:rsid w:val="001038E3"/>
    <w:rsid w:val="00105CBD"/>
    <w:rsid w:val="00107759"/>
    <w:rsid w:val="001107F2"/>
    <w:rsid w:val="00110E0C"/>
    <w:rsid w:val="0011194E"/>
    <w:rsid w:val="001131C6"/>
    <w:rsid w:val="0011473D"/>
    <w:rsid w:val="00115C85"/>
    <w:rsid w:val="00115E3A"/>
    <w:rsid w:val="00116A86"/>
    <w:rsid w:val="001174E6"/>
    <w:rsid w:val="00120B4D"/>
    <w:rsid w:val="0012303D"/>
    <w:rsid w:val="00123855"/>
    <w:rsid w:val="00124B70"/>
    <w:rsid w:val="00125A7C"/>
    <w:rsid w:val="00126A4D"/>
    <w:rsid w:val="00131D42"/>
    <w:rsid w:val="0013278B"/>
    <w:rsid w:val="00135FFC"/>
    <w:rsid w:val="00136505"/>
    <w:rsid w:val="0014171F"/>
    <w:rsid w:val="00143DE2"/>
    <w:rsid w:val="0014622C"/>
    <w:rsid w:val="0014717D"/>
    <w:rsid w:val="00150F6C"/>
    <w:rsid w:val="00152348"/>
    <w:rsid w:val="0015328F"/>
    <w:rsid w:val="0015456D"/>
    <w:rsid w:val="00160CB6"/>
    <w:rsid w:val="00161F1B"/>
    <w:rsid w:val="001620AF"/>
    <w:rsid w:val="00162829"/>
    <w:rsid w:val="001632CE"/>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84A4F"/>
    <w:rsid w:val="00193AB3"/>
    <w:rsid w:val="00193AD3"/>
    <w:rsid w:val="001966D9"/>
    <w:rsid w:val="00197963"/>
    <w:rsid w:val="001A537F"/>
    <w:rsid w:val="001A5540"/>
    <w:rsid w:val="001A620B"/>
    <w:rsid w:val="001A716A"/>
    <w:rsid w:val="001A7E9A"/>
    <w:rsid w:val="001B0F70"/>
    <w:rsid w:val="001B5016"/>
    <w:rsid w:val="001B5094"/>
    <w:rsid w:val="001B6CEE"/>
    <w:rsid w:val="001C1EB5"/>
    <w:rsid w:val="001C45FC"/>
    <w:rsid w:val="001C5237"/>
    <w:rsid w:val="001C594A"/>
    <w:rsid w:val="001D1BF7"/>
    <w:rsid w:val="001D4862"/>
    <w:rsid w:val="001D632F"/>
    <w:rsid w:val="001D7E25"/>
    <w:rsid w:val="001D7EF2"/>
    <w:rsid w:val="001E1C34"/>
    <w:rsid w:val="001E1FB4"/>
    <w:rsid w:val="001E23FD"/>
    <w:rsid w:val="001E25B9"/>
    <w:rsid w:val="001E392F"/>
    <w:rsid w:val="001E49E0"/>
    <w:rsid w:val="001E7B5A"/>
    <w:rsid w:val="001F0BCF"/>
    <w:rsid w:val="001F12B7"/>
    <w:rsid w:val="001F1478"/>
    <w:rsid w:val="001F203D"/>
    <w:rsid w:val="001F2AF5"/>
    <w:rsid w:val="001F5204"/>
    <w:rsid w:val="001F603D"/>
    <w:rsid w:val="001F7412"/>
    <w:rsid w:val="001F7C1D"/>
    <w:rsid w:val="001F7C77"/>
    <w:rsid w:val="00201386"/>
    <w:rsid w:val="00202C2B"/>
    <w:rsid w:val="00205763"/>
    <w:rsid w:val="00205B31"/>
    <w:rsid w:val="00205F69"/>
    <w:rsid w:val="0020725B"/>
    <w:rsid w:val="0020730B"/>
    <w:rsid w:val="00211301"/>
    <w:rsid w:val="00212B14"/>
    <w:rsid w:val="00216499"/>
    <w:rsid w:val="002164C0"/>
    <w:rsid w:val="00216CB4"/>
    <w:rsid w:val="002173C5"/>
    <w:rsid w:val="00223780"/>
    <w:rsid w:val="00224FDB"/>
    <w:rsid w:val="0022719C"/>
    <w:rsid w:val="00231F38"/>
    <w:rsid w:val="0023511D"/>
    <w:rsid w:val="002362AB"/>
    <w:rsid w:val="002400DB"/>
    <w:rsid w:val="002406A4"/>
    <w:rsid w:val="00240E20"/>
    <w:rsid w:val="0024116D"/>
    <w:rsid w:val="00241B44"/>
    <w:rsid w:val="00245EFB"/>
    <w:rsid w:val="002526C5"/>
    <w:rsid w:val="002529D2"/>
    <w:rsid w:val="0025386E"/>
    <w:rsid w:val="00254AB3"/>
    <w:rsid w:val="002638B0"/>
    <w:rsid w:val="0026510C"/>
    <w:rsid w:val="0026647A"/>
    <w:rsid w:val="002668D3"/>
    <w:rsid w:val="0026695D"/>
    <w:rsid w:val="00266F17"/>
    <w:rsid w:val="002672D0"/>
    <w:rsid w:val="002674B7"/>
    <w:rsid w:val="00270D04"/>
    <w:rsid w:val="0027242B"/>
    <w:rsid w:val="0027299F"/>
    <w:rsid w:val="00272A61"/>
    <w:rsid w:val="00275182"/>
    <w:rsid w:val="00275946"/>
    <w:rsid w:val="00276414"/>
    <w:rsid w:val="002766D4"/>
    <w:rsid w:val="00276FEA"/>
    <w:rsid w:val="002777A4"/>
    <w:rsid w:val="0028252D"/>
    <w:rsid w:val="00283265"/>
    <w:rsid w:val="00284EBE"/>
    <w:rsid w:val="00286720"/>
    <w:rsid w:val="002872E1"/>
    <w:rsid w:val="00287B2E"/>
    <w:rsid w:val="00287D47"/>
    <w:rsid w:val="00287D4D"/>
    <w:rsid w:val="00290116"/>
    <w:rsid w:val="00290272"/>
    <w:rsid w:val="0029433F"/>
    <w:rsid w:val="00294829"/>
    <w:rsid w:val="00295742"/>
    <w:rsid w:val="00295999"/>
    <w:rsid w:val="0029690F"/>
    <w:rsid w:val="00297288"/>
    <w:rsid w:val="00297BDF"/>
    <w:rsid w:val="002A15B8"/>
    <w:rsid w:val="002A2A60"/>
    <w:rsid w:val="002A3815"/>
    <w:rsid w:val="002A6646"/>
    <w:rsid w:val="002A74AB"/>
    <w:rsid w:val="002A7ECE"/>
    <w:rsid w:val="002B1C45"/>
    <w:rsid w:val="002B2970"/>
    <w:rsid w:val="002B764B"/>
    <w:rsid w:val="002C1227"/>
    <w:rsid w:val="002C13C8"/>
    <w:rsid w:val="002C259C"/>
    <w:rsid w:val="002C3547"/>
    <w:rsid w:val="002C4B4F"/>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4510"/>
    <w:rsid w:val="002F5DD8"/>
    <w:rsid w:val="002F75A3"/>
    <w:rsid w:val="002F75CD"/>
    <w:rsid w:val="002F7EB5"/>
    <w:rsid w:val="0030199D"/>
    <w:rsid w:val="0030201F"/>
    <w:rsid w:val="00303C2F"/>
    <w:rsid w:val="0030558B"/>
    <w:rsid w:val="00306E87"/>
    <w:rsid w:val="00310FC2"/>
    <w:rsid w:val="003134B4"/>
    <w:rsid w:val="003144EF"/>
    <w:rsid w:val="00317619"/>
    <w:rsid w:val="00320EA6"/>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44345"/>
    <w:rsid w:val="003500E5"/>
    <w:rsid w:val="003546B7"/>
    <w:rsid w:val="00355B57"/>
    <w:rsid w:val="00361A0A"/>
    <w:rsid w:val="00361DF9"/>
    <w:rsid w:val="0036565C"/>
    <w:rsid w:val="0036625E"/>
    <w:rsid w:val="00367162"/>
    <w:rsid w:val="00372CD4"/>
    <w:rsid w:val="0037386C"/>
    <w:rsid w:val="0037465A"/>
    <w:rsid w:val="00374731"/>
    <w:rsid w:val="00377C9A"/>
    <w:rsid w:val="0038255B"/>
    <w:rsid w:val="00382C98"/>
    <w:rsid w:val="0038325E"/>
    <w:rsid w:val="00384604"/>
    <w:rsid w:val="00384E3D"/>
    <w:rsid w:val="00385041"/>
    <w:rsid w:val="0038533C"/>
    <w:rsid w:val="003856DC"/>
    <w:rsid w:val="00385D73"/>
    <w:rsid w:val="00391B12"/>
    <w:rsid w:val="003937B9"/>
    <w:rsid w:val="003948D5"/>
    <w:rsid w:val="003957FD"/>
    <w:rsid w:val="00396821"/>
    <w:rsid w:val="00396CE5"/>
    <w:rsid w:val="003979A3"/>
    <w:rsid w:val="00397BEB"/>
    <w:rsid w:val="00397D3A"/>
    <w:rsid w:val="003A051E"/>
    <w:rsid w:val="003A0BBE"/>
    <w:rsid w:val="003A2448"/>
    <w:rsid w:val="003A2F5D"/>
    <w:rsid w:val="003A3128"/>
    <w:rsid w:val="003A5AD1"/>
    <w:rsid w:val="003A60FF"/>
    <w:rsid w:val="003A696A"/>
    <w:rsid w:val="003B170F"/>
    <w:rsid w:val="003B3C5F"/>
    <w:rsid w:val="003B45EC"/>
    <w:rsid w:val="003B720E"/>
    <w:rsid w:val="003C1451"/>
    <w:rsid w:val="003C2017"/>
    <w:rsid w:val="003C26C4"/>
    <w:rsid w:val="003C4471"/>
    <w:rsid w:val="003C66DB"/>
    <w:rsid w:val="003D0A6D"/>
    <w:rsid w:val="003D100A"/>
    <w:rsid w:val="003D3045"/>
    <w:rsid w:val="003D3410"/>
    <w:rsid w:val="003D4300"/>
    <w:rsid w:val="003D6AC4"/>
    <w:rsid w:val="003D7B57"/>
    <w:rsid w:val="003E004D"/>
    <w:rsid w:val="003E064D"/>
    <w:rsid w:val="003E0B16"/>
    <w:rsid w:val="003E2D1B"/>
    <w:rsid w:val="003E2E7C"/>
    <w:rsid w:val="003E67D1"/>
    <w:rsid w:val="003F0A90"/>
    <w:rsid w:val="003F0B80"/>
    <w:rsid w:val="003F0E73"/>
    <w:rsid w:val="003F500E"/>
    <w:rsid w:val="003F655E"/>
    <w:rsid w:val="003F74D9"/>
    <w:rsid w:val="00400920"/>
    <w:rsid w:val="00401F96"/>
    <w:rsid w:val="0040305E"/>
    <w:rsid w:val="00403F09"/>
    <w:rsid w:val="00404EF7"/>
    <w:rsid w:val="00405DC1"/>
    <w:rsid w:val="00411E1B"/>
    <w:rsid w:val="00414BF9"/>
    <w:rsid w:val="00415DFF"/>
    <w:rsid w:val="00415F1F"/>
    <w:rsid w:val="0042108F"/>
    <w:rsid w:val="004214D4"/>
    <w:rsid w:val="004216EA"/>
    <w:rsid w:val="00422B7A"/>
    <w:rsid w:val="004235F4"/>
    <w:rsid w:val="00426969"/>
    <w:rsid w:val="00426B64"/>
    <w:rsid w:val="00430FED"/>
    <w:rsid w:val="00433C5E"/>
    <w:rsid w:val="00434A8C"/>
    <w:rsid w:val="00437297"/>
    <w:rsid w:val="00437ABE"/>
    <w:rsid w:val="00440AC5"/>
    <w:rsid w:val="00441E78"/>
    <w:rsid w:val="00443FD3"/>
    <w:rsid w:val="00444284"/>
    <w:rsid w:val="004442F1"/>
    <w:rsid w:val="00445A23"/>
    <w:rsid w:val="00445CE6"/>
    <w:rsid w:val="004462A1"/>
    <w:rsid w:val="00446987"/>
    <w:rsid w:val="00451F84"/>
    <w:rsid w:val="004534C2"/>
    <w:rsid w:val="00453967"/>
    <w:rsid w:val="0045446F"/>
    <w:rsid w:val="00454C9D"/>
    <w:rsid w:val="0045683E"/>
    <w:rsid w:val="0046142D"/>
    <w:rsid w:val="00461E95"/>
    <w:rsid w:val="0046274F"/>
    <w:rsid w:val="0046298C"/>
    <w:rsid w:val="00463259"/>
    <w:rsid w:val="00464DE0"/>
    <w:rsid w:val="004659E0"/>
    <w:rsid w:val="00466ED6"/>
    <w:rsid w:val="00467C71"/>
    <w:rsid w:val="0047084C"/>
    <w:rsid w:val="00470A63"/>
    <w:rsid w:val="00470C55"/>
    <w:rsid w:val="004715C1"/>
    <w:rsid w:val="004731F4"/>
    <w:rsid w:val="00481FC8"/>
    <w:rsid w:val="0048258B"/>
    <w:rsid w:val="00482FE3"/>
    <w:rsid w:val="0048345A"/>
    <w:rsid w:val="00486065"/>
    <w:rsid w:val="00486776"/>
    <w:rsid w:val="004868BB"/>
    <w:rsid w:val="004870C7"/>
    <w:rsid w:val="00491675"/>
    <w:rsid w:val="00493855"/>
    <w:rsid w:val="00496173"/>
    <w:rsid w:val="00497558"/>
    <w:rsid w:val="00497CF9"/>
    <w:rsid w:val="004A27CB"/>
    <w:rsid w:val="004A57DD"/>
    <w:rsid w:val="004A7B51"/>
    <w:rsid w:val="004A7D71"/>
    <w:rsid w:val="004A7EF3"/>
    <w:rsid w:val="004B0EBE"/>
    <w:rsid w:val="004B10C5"/>
    <w:rsid w:val="004B11FD"/>
    <w:rsid w:val="004B23A2"/>
    <w:rsid w:val="004B25E4"/>
    <w:rsid w:val="004B3931"/>
    <w:rsid w:val="004B428D"/>
    <w:rsid w:val="004B5317"/>
    <w:rsid w:val="004B607C"/>
    <w:rsid w:val="004C1DA6"/>
    <w:rsid w:val="004C1FCA"/>
    <w:rsid w:val="004C5E4F"/>
    <w:rsid w:val="004C7030"/>
    <w:rsid w:val="004D001E"/>
    <w:rsid w:val="004D1A5A"/>
    <w:rsid w:val="004D2FFF"/>
    <w:rsid w:val="004D3721"/>
    <w:rsid w:val="004D64F9"/>
    <w:rsid w:val="004D687E"/>
    <w:rsid w:val="004E1D03"/>
    <w:rsid w:val="004E3528"/>
    <w:rsid w:val="004E4224"/>
    <w:rsid w:val="004E5A14"/>
    <w:rsid w:val="004E622C"/>
    <w:rsid w:val="004E64DB"/>
    <w:rsid w:val="004F0E5D"/>
    <w:rsid w:val="004F1534"/>
    <w:rsid w:val="004F2DD1"/>
    <w:rsid w:val="004F301B"/>
    <w:rsid w:val="004F3375"/>
    <w:rsid w:val="004F55F1"/>
    <w:rsid w:val="004F5FDF"/>
    <w:rsid w:val="0050085E"/>
    <w:rsid w:val="0050156C"/>
    <w:rsid w:val="00504AFA"/>
    <w:rsid w:val="005059A4"/>
    <w:rsid w:val="00510BB6"/>
    <w:rsid w:val="00515756"/>
    <w:rsid w:val="00515F63"/>
    <w:rsid w:val="005177FE"/>
    <w:rsid w:val="00517E10"/>
    <w:rsid w:val="0052263B"/>
    <w:rsid w:val="00524728"/>
    <w:rsid w:val="00524840"/>
    <w:rsid w:val="005253CC"/>
    <w:rsid w:val="00525459"/>
    <w:rsid w:val="00525C99"/>
    <w:rsid w:val="0052732A"/>
    <w:rsid w:val="00527527"/>
    <w:rsid w:val="00530010"/>
    <w:rsid w:val="00530CA0"/>
    <w:rsid w:val="00532283"/>
    <w:rsid w:val="005323A7"/>
    <w:rsid w:val="00532DDB"/>
    <w:rsid w:val="005331CA"/>
    <w:rsid w:val="005337E0"/>
    <w:rsid w:val="0053523A"/>
    <w:rsid w:val="00537970"/>
    <w:rsid w:val="00540E3A"/>
    <w:rsid w:val="00542E08"/>
    <w:rsid w:val="005433D7"/>
    <w:rsid w:val="00543941"/>
    <w:rsid w:val="00544127"/>
    <w:rsid w:val="005508BB"/>
    <w:rsid w:val="005534FE"/>
    <w:rsid w:val="005536F3"/>
    <w:rsid w:val="00553EB2"/>
    <w:rsid w:val="00555C4D"/>
    <w:rsid w:val="00560534"/>
    <w:rsid w:val="0056391B"/>
    <w:rsid w:val="005650E2"/>
    <w:rsid w:val="00566D80"/>
    <w:rsid w:val="00567AD7"/>
    <w:rsid w:val="005716C3"/>
    <w:rsid w:val="00573594"/>
    <w:rsid w:val="00575B2D"/>
    <w:rsid w:val="00575CDA"/>
    <w:rsid w:val="00575D25"/>
    <w:rsid w:val="005800D0"/>
    <w:rsid w:val="00580F0B"/>
    <w:rsid w:val="005833D0"/>
    <w:rsid w:val="005846F3"/>
    <w:rsid w:val="005859D2"/>
    <w:rsid w:val="0058622F"/>
    <w:rsid w:val="005865D6"/>
    <w:rsid w:val="00586968"/>
    <w:rsid w:val="00590880"/>
    <w:rsid w:val="00590FE6"/>
    <w:rsid w:val="00591631"/>
    <w:rsid w:val="00592A7E"/>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1267"/>
    <w:rsid w:val="005C2790"/>
    <w:rsid w:val="005C36E9"/>
    <w:rsid w:val="005C3B3A"/>
    <w:rsid w:val="005C41CF"/>
    <w:rsid w:val="005C4FF2"/>
    <w:rsid w:val="005C500C"/>
    <w:rsid w:val="005C6778"/>
    <w:rsid w:val="005D0511"/>
    <w:rsid w:val="005D3437"/>
    <w:rsid w:val="005D43E0"/>
    <w:rsid w:val="005D46DE"/>
    <w:rsid w:val="005D5579"/>
    <w:rsid w:val="005D58A3"/>
    <w:rsid w:val="005D5FD0"/>
    <w:rsid w:val="005E1B79"/>
    <w:rsid w:val="005E1EA8"/>
    <w:rsid w:val="005E2B20"/>
    <w:rsid w:val="005E5A66"/>
    <w:rsid w:val="005E605E"/>
    <w:rsid w:val="005E645E"/>
    <w:rsid w:val="005F026D"/>
    <w:rsid w:val="005F0764"/>
    <w:rsid w:val="005F18C3"/>
    <w:rsid w:val="005F19FA"/>
    <w:rsid w:val="005F244F"/>
    <w:rsid w:val="005F2D0B"/>
    <w:rsid w:val="005F453F"/>
    <w:rsid w:val="005F4B31"/>
    <w:rsid w:val="005F51F5"/>
    <w:rsid w:val="005F5449"/>
    <w:rsid w:val="005F6059"/>
    <w:rsid w:val="0060397D"/>
    <w:rsid w:val="00604723"/>
    <w:rsid w:val="00610388"/>
    <w:rsid w:val="00612092"/>
    <w:rsid w:val="00612769"/>
    <w:rsid w:val="00612CA5"/>
    <w:rsid w:val="00614858"/>
    <w:rsid w:val="006153EC"/>
    <w:rsid w:val="00620ACA"/>
    <w:rsid w:val="00621A17"/>
    <w:rsid w:val="0062260C"/>
    <w:rsid w:val="0062452E"/>
    <w:rsid w:val="006271E3"/>
    <w:rsid w:val="00627CC9"/>
    <w:rsid w:val="00627E7B"/>
    <w:rsid w:val="00630542"/>
    <w:rsid w:val="006305F4"/>
    <w:rsid w:val="00630727"/>
    <w:rsid w:val="00631E7B"/>
    <w:rsid w:val="00632E44"/>
    <w:rsid w:val="0063316D"/>
    <w:rsid w:val="00633DC9"/>
    <w:rsid w:val="00633F58"/>
    <w:rsid w:val="00634622"/>
    <w:rsid w:val="00636808"/>
    <w:rsid w:val="0064043F"/>
    <w:rsid w:val="00641515"/>
    <w:rsid w:val="0064169B"/>
    <w:rsid w:val="00643ABE"/>
    <w:rsid w:val="00644AE1"/>
    <w:rsid w:val="00644F23"/>
    <w:rsid w:val="00646108"/>
    <w:rsid w:val="00651E87"/>
    <w:rsid w:val="006521CD"/>
    <w:rsid w:val="00652A22"/>
    <w:rsid w:val="00653584"/>
    <w:rsid w:val="00654C2F"/>
    <w:rsid w:val="00655438"/>
    <w:rsid w:val="00657087"/>
    <w:rsid w:val="0065715A"/>
    <w:rsid w:val="006578EC"/>
    <w:rsid w:val="006642D4"/>
    <w:rsid w:val="006643E7"/>
    <w:rsid w:val="00664433"/>
    <w:rsid w:val="006661EF"/>
    <w:rsid w:val="006746CB"/>
    <w:rsid w:val="00677AEB"/>
    <w:rsid w:val="00680EF2"/>
    <w:rsid w:val="00682A3E"/>
    <w:rsid w:val="00683198"/>
    <w:rsid w:val="006850AE"/>
    <w:rsid w:val="00686C53"/>
    <w:rsid w:val="00687A1D"/>
    <w:rsid w:val="0069108A"/>
    <w:rsid w:val="00692852"/>
    <w:rsid w:val="00697EA1"/>
    <w:rsid w:val="006A051A"/>
    <w:rsid w:val="006A2646"/>
    <w:rsid w:val="006A58B3"/>
    <w:rsid w:val="006A6530"/>
    <w:rsid w:val="006A695F"/>
    <w:rsid w:val="006A6D1D"/>
    <w:rsid w:val="006B283F"/>
    <w:rsid w:val="006B2893"/>
    <w:rsid w:val="006B393E"/>
    <w:rsid w:val="006B435A"/>
    <w:rsid w:val="006B4539"/>
    <w:rsid w:val="006B4C64"/>
    <w:rsid w:val="006B5AE8"/>
    <w:rsid w:val="006B70D5"/>
    <w:rsid w:val="006C5CE2"/>
    <w:rsid w:val="006D0529"/>
    <w:rsid w:val="006D0605"/>
    <w:rsid w:val="006D176A"/>
    <w:rsid w:val="006D564C"/>
    <w:rsid w:val="006D6BD5"/>
    <w:rsid w:val="006E1CB0"/>
    <w:rsid w:val="006E254C"/>
    <w:rsid w:val="006E2974"/>
    <w:rsid w:val="006E481A"/>
    <w:rsid w:val="006E5298"/>
    <w:rsid w:val="006E673E"/>
    <w:rsid w:val="006E6A1F"/>
    <w:rsid w:val="006E6A6A"/>
    <w:rsid w:val="006E77B0"/>
    <w:rsid w:val="006F6B2E"/>
    <w:rsid w:val="006F734A"/>
    <w:rsid w:val="006F7D95"/>
    <w:rsid w:val="00700D83"/>
    <w:rsid w:val="00704852"/>
    <w:rsid w:val="00704C24"/>
    <w:rsid w:val="00705A77"/>
    <w:rsid w:val="00706198"/>
    <w:rsid w:val="007074E9"/>
    <w:rsid w:val="00707954"/>
    <w:rsid w:val="00707BC5"/>
    <w:rsid w:val="0071086C"/>
    <w:rsid w:val="007117CE"/>
    <w:rsid w:val="00713CA6"/>
    <w:rsid w:val="00713DA4"/>
    <w:rsid w:val="007142FA"/>
    <w:rsid w:val="00714BF1"/>
    <w:rsid w:val="00721383"/>
    <w:rsid w:val="007216AD"/>
    <w:rsid w:val="00722CF7"/>
    <w:rsid w:val="00725890"/>
    <w:rsid w:val="0072660E"/>
    <w:rsid w:val="00726E9A"/>
    <w:rsid w:val="00727864"/>
    <w:rsid w:val="0073005D"/>
    <w:rsid w:val="007333CC"/>
    <w:rsid w:val="007335D8"/>
    <w:rsid w:val="0073399A"/>
    <w:rsid w:val="007369C7"/>
    <w:rsid w:val="00741D74"/>
    <w:rsid w:val="00743531"/>
    <w:rsid w:val="007452BB"/>
    <w:rsid w:val="00745836"/>
    <w:rsid w:val="007462D9"/>
    <w:rsid w:val="00746A22"/>
    <w:rsid w:val="00751986"/>
    <w:rsid w:val="0075428A"/>
    <w:rsid w:val="00754F24"/>
    <w:rsid w:val="00756ABD"/>
    <w:rsid w:val="007576A3"/>
    <w:rsid w:val="007603F5"/>
    <w:rsid w:val="00760A70"/>
    <w:rsid w:val="00760BB2"/>
    <w:rsid w:val="007612A8"/>
    <w:rsid w:val="0076181C"/>
    <w:rsid w:val="00764DB0"/>
    <w:rsid w:val="007671EB"/>
    <w:rsid w:val="0076764D"/>
    <w:rsid w:val="0076766F"/>
    <w:rsid w:val="00770DF5"/>
    <w:rsid w:val="0077158F"/>
    <w:rsid w:val="0077498C"/>
    <w:rsid w:val="00777070"/>
    <w:rsid w:val="00782B3F"/>
    <w:rsid w:val="00784128"/>
    <w:rsid w:val="007847AF"/>
    <w:rsid w:val="0078662F"/>
    <w:rsid w:val="00786C31"/>
    <w:rsid w:val="00790B4C"/>
    <w:rsid w:val="0079206E"/>
    <w:rsid w:val="00793173"/>
    <w:rsid w:val="007958F0"/>
    <w:rsid w:val="00797E1B"/>
    <w:rsid w:val="007A12A4"/>
    <w:rsid w:val="007B1E13"/>
    <w:rsid w:val="007B3B1B"/>
    <w:rsid w:val="007B5180"/>
    <w:rsid w:val="007B5F0B"/>
    <w:rsid w:val="007C0111"/>
    <w:rsid w:val="007C0260"/>
    <w:rsid w:val="007C0663"/>
    <w:rsid w:val="007C1725"/>
    <w:rsid w:val="007C1FCC"/>
    <w:rsid w:val="007C2831"/>
    <w:rsid w:val="007C2AA1"/>
    <w:rsid w:val="007C2BE7"/>
    <w:rsid w:val="007C3439"/>
    <w:rsid w:val="007C4E95"/>
    <w:rsid w:val="007C6201"/>
    <w:rsid w:val="007D0348"/>
    <w:rsid w:val="007D03E9"/>
    <w:rsid w:val="007D13C6"/>
    <w:rsid w:val="007D1E28"/>
    <w:rsid w:val="007D29B7"/>
    <w:rsid w:val="007D7C92"/>
    <w:rsid w:val="007D7E30"/>
    <w:rsid w:val="007E1154"/>
    <w:rsid w:val="007E1212"/>
    <w:rsid w:val="007E3AA5"/>
    <w:rsid w:val="007E3ADF"/>
    <w:rsid w:val="007E41A0"/>
    <w:rsid w:val="007E43C3"/>
    <w:rsid w:val="007E530F"/>
    <w:rsid w:val="007E6BA4"/>
    <w:rsid w:val="007E7E18"/>
    <w:rsid w:val="007F19A2"/>
    <w:rsid w:val="007F21A1"/>
    <w:rsid w:val="007F41F8"/>
    <w:rsid w:val="007F5B4C"/>
    <w:rsid w:val="007F616C"/>
    <w:rsid w:val="007F7971"/>
    <w:rsid w:val="00801B30"/>
    <w:rsid w:val="00803BE9"/>
    <w:rsid w:val="00804000"/>
    <w:rsid w:val="0080454E"/>
    <w:rsid w:val="00804C32"/>
    <w:rsid w:val="008051EB"/>
    <w:rsid w:val="00806302"/>
    <w:rsid w:val="00807119"/>
    <w:rsid w:val="008071D5"/>
    <w:rsid w:val="00807FE8"/>
    <w:rsid w:val="00811865"/>
    <w:rsid w:val="00814A55"/>
    <w:rsid w:val="00814B50"/>
    <w:rsid w:val="00814C80"/>
    <w:rsid w:val="0081547D"/>
    <w:rsid w:val="0082483F"/>
    <w:rsid w:val="00826F6E"/>
    <w:rsid w:val="00827849"/>
    <w:rsid w:val="00827975"/>
    <w:rsid w:val="008279C0"/>
    <w:rsid w:val="008341BC"/>
    <w:rsid w:val="00841E70"/>
    <w:rsid w:val="00845226"/>
    <w:rsid w:val="008473AA"/>
    <w:rsid w:val="00852883"/>
    <w:rsid w:val="00852F37"/>
    <w:rsid w:val="00855B49"/>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1BE9"/>
    <w:rsid w:val="008A30C3"/>
    <w:rsid w:val="008A30EE"/>
    <w:rsid w:val="008A4DF2"/>
    <w:rsid w:val="008A6841"/>
    <w:rsid w:val="008A6CFE"/>
    <w:rsid w:val="008B11EC"/>
    <w:rsid w:val="008B21C4"/>
    <w:rsid w:val="008B40E7"/>
    <w:rsid w:val="008B4681"/>
    <w:rsid w:val="008B4B58"/>
    <w:rsid w:val="008B5333"/>
    <w:rsid w:val="008B5476"/>
    <w:rsid w:val="008B6223"/>
    <w:rsid w:val="008C0772"/>
    <w:rsid w:val="008C165D"/>
    <w:rsid w:val="008C203F"/>
    <w:rsid w:val="008C4066"/>
    <w:rsid w:val="008C66E0"/>
    <w:rsid w:val="008D0122"/>
    <w:rsid w:val="008D3E17"/>
    <w:rsid w:val="008D5D34"/>
    <w:rsid w:val="008D6546"/>
    <w:rsid w:val="008D7718"/>
    <w:rsid w:val="008D7ACA"/>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4963"/>
    <w:rsid w:val="00915010"/>
    <w:rsid w:val="0091528C"/>
    <w:rsid w:val="009173D1"/>
    <w:rsid w:val="0092350E"/>
    <w:rsid w:val="00923CCC"/>
    <w:rsid w:val="00926D10"/>
    <w:rsid w:val="009275FE"/>
    <w:rsid w:val="0093361B"/>
    <w:rsid w:val="009355DB"/>
    <w:rsid w:val="00940C1F"/>
    <w:rsid w:val="00941134"/>
    <w:rsid w:val="00942123"/>
    <w:rsid w:val="0094263A"/>
    <w:rsid w:val="00943E90"/>
    <w:rsid w:val="009466B4"/>
    <w:rsid w:val="00946EE0"/>
    <w:rsid w:val="0095029B"/>
    <w:rsid w:val="0095207B"/>
    <w:rsid w:val="009521C5"/>
    <w:rsid w:val="0095223A"/>
    <w:rsid w:val="009533CB"/>
    <w:rsid w:val="00953B5C"/>
    <w:rsid w:val="0095526F"/>
    <w:rsid w:val="00955CE0"/>
    <w:rsid w:val="00957647"/>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22BC"/>
    <w:rsid w:val="00984680"/>
    <w:rsid w:val="0099018B"/>
    <w:rsid w:val="00990F04"/>
    <w:rsid w:val="00991272"/>
    <w:rsid w:val="00991428"/>
    <w:rsid w:val="00992676"/>
    <w:rsid w:val="00993459"/>
    <w:rsid w:val="00997A2D"/>
    <w:rsid w:val="00997A85"/>
    <w:rsid w:val="00997F4F"/>
    <w:rsid w:val="009A0501"/>
    <w:rsid w:val="009A2BCA"/>
    <w:rsid w:val="009A4050"/>
    <w:rsid w:val="009A5354"/>
    <w:rsid w:val="009A6A10"/>
    <w:rsid w:val="009A7172"/>
    <w:rsid w:val="009B0723"/>
    <w:rsid w:val="009B07AD"/>
    <w:rsid w:val="009B0883"/>
    <w:rsid w:val="009B15E2"/>
    <w:rsid w:val="009B7195"/>
    <w:rsid w:val="009C0B8E"/>
    <w:rsid w:val="009C1527"/>
    <w:rsid w:val="009C1BC8"/>
    <w:rsid w:val="009C2442"/>
    <w:rsid w:val="009C2628"/>
    <w:rsid w:val="009C26AB"/>
    <w:rsid w:val="009C27B1"/>
    <w:rsid w:val="009C63AD"/>
    <w:rsid w:val="009C687D"/>
    <w:rsid w:val="009C6EE3"/>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9F4401"/>
    <w:rsid w:val="009F5C1E"/>
    <w:rsid w:val="009F6C07"/>
    <w:rsid w:val="00A00E74"/>
    <w:rsid w:val="00A02198"/>
    <w:rsid w:val="00A047EE"/>
    <w:rsid w:val="00A057CA"/>
    <w:rsid w:val="00A13F8F"/>
    <w:rsid w:val="00A146B9"/>
    <w:rsid w:val="00A149B7"/>
    <w:rsid w:val="00A16FFD"/>
    <w:rsid w:val="00A177BC"/>
    <w:rsid w:val="00A17930"/>
    <w:rsid w:val="00A2274A"/>
    <w:rsid w:val="00A235B7"/>
    <w:rsid w:val="00A249AC"/>
    <w:rsid w:val="00A27A7A"/>
    <w:rsid w:val="00A301D1"/>
    <w:rsid w:val="00A31881"/>
    <w:rsid w:val="00A40529"/>
    <w:rsid w:val="00A407EF"/>
    <w:rsid w:val="00A411B7"/>
    <w:rsid w:val="00A431A6"/>
    <w:rsid w:val="00A45800"/>
    <w:rsid w:val="00A46B4C"/>
    <w:rsid w:val="00A5117B"/>
    <w:rsid w:val="00A53E18"/>
    <w:rsid w:val="00A54BD6"/>
    <w:rsid w:val="00A55D5B"/>
    <w:rsid w:val="00A560B6"/>
    <w:rsid w:val="00A566E3"/>
    <w:rsid w:val="00A56CF7"/>
    <w:rsid w:val="00A56DBC"/>
    <w:rsid w:val="00A60074"/>
    <w:rsid w:val="00A60565"/>
    <w:rsid w:val="00A646E2"/>
    <w:rsid w:val="00A65093"/>
    <w:rsid w:val="00A651A9"/>
    <w:rsid w:val="00A6612D"/>
    <w:rsid w:val="00A6627C"/>
    <w:rsid w:val="00A71019"/>
    <w:rsid w:val="00A81029"/>
    <w:rsid w:val="00A82AFB"/>
    <w:rsid w:val="00A83167"/>
    <w:rsid w:val="00A83D1E"/>
    <w:rsid w:val="00A8485D"/>
    <w:rsid w:val="00A86584"/>
    <w:rsid w:val="00A86B29"/>
    <w:rsid w:val="00A87232"/>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5432"/>
    <w:rsid w:val="00AC7082"/>
    <w:rsid w:val="00AD0662"/>
    <w:rsid w:val="00AD1B6B"/>
    <w:rsid w:val="00AD331C"/>
    <w:rsid w:val="00AD57A5"/>
    <w:rsid w:val="00AD65A8"/>
    <w:rsid w:val="00AD74AD"/>
    <w:rsid w:val="00AD7A9A"/>
    <w:rsid w:val="00AE027F"/>
    <w:rsid w:val="00AE4D6F"/>
    <w:rsid w:val="00AF228E"/>
    <w:rsid w:val="00AF39D5"/>
    <w:rsid w:val="00AF455B"/>
    <w:rsid w:val="00AF5899"/>
    <w:rsid w:val="00B0123F"/>
    <w:rsid w:val="00B03132"/>
    <w:rsid w:val="00B04004"/>
    <w:rsid w:val="00B04776"/>
    <w:rsid w:val="00B12F13"/>
    <w:rsid w:val="00B14819"/>
    <w:rsid w:val="00B157A1"/>
    <w:rsid w:val="00B16A0D"/>
    <w:rsid w:val="00B17AA9"/>
    <w:rsid w:val="00B221FF"/>
    <w:rsid w:val="00B2292D"/>
    <w:rsid w:val="00B2633A"/>
    <w:rsid w:val="00B26B31"/>
    <w:rsid w:val="00B30A70"/>
    <w:rsid w:val="00B32674"/>
    <w:rsid w:val="00B333FE"/>
    <w:rsid w:val="00B3503B"/>
    <w:rsid w:val="00B378FA"/>
    <w:rsid w:val="00B41D80"/>
    <w:rsid w:val="00B42352"/>
    <w:rsid w:val="00B51227"/>
    <w:rsid w:val="00B51975"/>
    <w:rsid w:val="00B52E4D"/>
    <w:rsid w:val="00B54F90"/>
    <w:rsid w:val="00B55AA5"/>
    <w:rsid w:val="00B55C9E"/>
    <w:rsid w:val="00B56B95"/>
    <w:rsid w:val="00B607DF"/>
    <w:rsid w:val="00B6164E"/>
    <w:rsid w:val="00B6409C"/>
    <w:rsid w:val="00B64845"/>
    <w:rsid w:val="00B64A85"/>
    <w:rsid w:val="00B66053"/>
    <w:rsid w:val="00B7193E"/>
    <w:rsid w:val="00B72999"/>
    <w:rsid w:val="00B72FD7"/>
    <w:rsid w:val="00B736DF"/>
    <w:rsid w:val="00B74FBD"/>
    <w:rsid w:val="00B75ABF"/>
    <w:rsid w:val="00B82586"/>
    <w:rsid w:val="00B829A3"/>
    <w:rsid w:val="00B84CE9"/>
    <w:rsid w:val="00B86537"/>
    <w:rsid w:val="00B86DB1"/>
    <w:rsid w:val="00B87869"/>
    <w:rsid w:val="00B87A61"/>
    <w:rsid w:val="00B92D5B"/>
    <w:rsid w:val="00B9417E"/>
    <w:rsid w:val="00B948AE"/>
    <w:rsid w:val="00BA0358"/>
    <w:rsid w:val="00BA1648"/>
    <w:rsid w:val="00BA2637"/>
    <w:rsid w:val="00BA2919"/>
    <w:rsid w:val="00BA35FF"/>
    <w:rsid w:val="00BB09FD"/>
    <w:rsid w:val="00BB0F2B"/>
    <w:rsid w:val="00BB2CE4"/>
    <w:rsid w:val="00BB5A37"/>
    <w:rsid w:val="00BB5A46"/>
    <w:rsid w:val="00BB6955"/>
    <w:rsid w:val="00BB6F7A"/>
    <w:rsid w:val="00BC1043"/>
    <w:rsid w:val="00BC1A1C"/>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0B7E"/>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414A"/>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47A50"/>
    <w:rsid w:val="00C50520"/>
    <w:rsid w:val="00C50F86"/>
    <w:rsid w:val="00C52056"/>
    <w:rsid w:val="00C53E2C"/>
    <w:rsid w:val="00C544DA"/>
    <w:rsid w:val="00C550C8"/>
    <w:rsid w:val="00C56136"/>
    <w:rsid w:val="00C56B61"/>
    <w:rsid w:val="00C56D56"/>
    <w:rsid w:val="00C570AC"/>
    <w:rsid w:val="00C5730D"/>
    <w:rsid w:val="00C578DC"/>
    <w:rsid w:val="00C60631"/>
    <w:rsid w:val="00C606C3"/>
    <w:rsid w:val="00C618FB"/>
    <w:rsid w:val="00C620F4"/>
    <w:rsid w:val="00C629CB"/>
    <w:rsid w:val="00C64CAF"/>
    <w:rsid w:val="00C71F4F"/>
    <w:rsid w:val="00C72848"/>
    <w:rsid w:val="00C750BA"/>
    <w:rsid w:val="00C7736C"/>
    <w:rsid w:val="00C80272"/>
    <w:rsid w:val="00C82D87"/>
    <w:rsid w:val="00C85F99"/>
    <w:rsid w:val="00C8712A"/>
    <w:rsid w:val="00C92A0D"/>
    <w:rsid w:val="00C92D83"/>
    <w:rsid w:val="00C93E6B"/>
    <w:rsid w:val="00C952A2"/>
    <w:rsid w:val="00C962E8"/>
    <w:rsid w:val="00C963D3"/>
    <w:rsid w:val="00CA1802"/>
    <w:rsid w:val="00CB262C"/>
    <w:rsid w:val="00CB2CBB"/>
    <w:rsid w:val="00CB3693"/>
    <w:rsid w:val="00CB7283"/>
    <w:rsid w:val="00CB7CAC"/>
    <w:rsid w:val="00CC467D"/>
    <w:rsid w:val="00CC5051"/>
    <w:rsid w:val="00CC5335"/>
    <w:rsid w:val="00CC579C"/>
    <w:rsid w:val="00CC5BA4"/>
    <w:rsid w:val="00CC5ECB"/>
    <w:rsid w:val="00CC69CC"/>
    <w:rsid w:val="00CC7728"/>
    <w:rsid w:val="00CD0E2B"/>
    <w:rsid w:val="00CD0FFE"/>
    <w:rsid w:val="00CD34DB"/>
    <w:rsid w:val="00CD377A"/>
    <w:rsid w:val="00CD4998"/>
    <w:rsid w:val="00CD499F"/>
    <w:rsid w:val="00CD7DBC"/>
    <w:rsid w:val="00CE1035"/>
    <w:rsid w:val="00CE56A4"/>
    <w:rsid w:val="00CE62CA"/>
    <w:rsid w:val="00CF01D6"/>
    <w:rsid w:val="00CF2819"/>
    <w:rsid w:val="00CF4F9D"/>
    <w:rsid w:val="00CF5AD8"/>
    <w:rsid w:val="00CF70DC"/>
    <w:rsid w:val="00CF717B"/>
    <w:rsid w:val="00CF7A6F"/>
    <w:rsid w:val="00D068C5"/>
    <w:rsid w:val="00D07F87"/>
    <w:rsid w:val="00D12F80"/>
    <w:rsid w:val="00D148DC"/>
    <w:rsid w:val="00D16311"/>
    <w:rsid w:val="00D1688E"/>
    <w:rsid w:val="00D17FDC"/>
    <w:rsid w:val="00D223E4"/>
    <w:rsid w:val="00D2550E"/>
    <w:rsid w:val="00D256C6"/>
    <w:rsid w:val="00D25F51"/>
    <w:rsid w:val="00D35229"/>
    <w:rsid w:val="00D35ADE"/>
    <w:rsid w:val="00D35EAE"/>
    <w:rsid w:val="00D4685B"/>
    <w:rsid w:val="00D572D6"/>
    <w:rsid w:val="00D57C59"/>
    <w:rsid w:val="00D60215"/>
    <w:rsid w:val="00D60874"/>
    <w:rsid w:val="00D62552"/>
    <w:rsid w:val="00D63EFD"/>
    <w:rsid w:val="00D6588F"/>
    <w:rsid w:val="00D676F1"/>
    <w:rsid w:val="00D67978"/>
    <w:rsid w:val="00D714E4"/>
    <w:rsid w:val="00D829EB"/>
    <w:rsid w:val="00D84752"/>
    <w:rsid w:val="00D86A74"/>
    <w:rsid w:val="00D86B3B"/>
    <w:rsid w:val="00D8748A"/>
    <w:rsid w:val="00D905E4"/>
    <w:rsid w:val="00D910D5"/>
    <w:rsid w:val="00D93196"/>
    <w:rsid w:val="00D931A2"/>
    <w:rsid w:val="00D939C2"/>
    <w:rsid w:val="00DA42EF"/>
    <w:rsid w:val="00DB1A35"/>
    <w:rsid w:val="00DB243C"/>
    <w:rsid w:val="00DB482A"/>
    <w:rsid w:val="00DB56F2"/>
    <w:rsid w:val="00DB5D9B"/>
    <w:rsid w:val="00DB6EF5"/>
    <w:rsid w:val="00DC2A3F"/>
    <w:rsid w:val="00DC2BEC"/>
    <w:rsid w:val="00DC2FDB"/>
    <w:rsid w:val="00DC3089"/>
    <w:rsid w:val="00DC4324"/>
    <w:rsid w:val="00DC4420"/>
    <w:rsid w:val="00DC629F"/>
    <w:rsid w:val="00DC6681"/>
    <w:rsid w:val="00DD01DA"/>
    <w:rsid w:val="00DD0802"/>
    <w:rsid w:val="00DD0B2C"/>
    <w:rsid w:val="00DD117A"/>
    <w:rsid w:val="00DD19C6"/>
    <w:rsid w:val="00DD2E11"/>
    <w:rsid w:val="00DD4E68"/>
    <w:rsid w:val="00DD526C"/>
    <w:rsid w:val="00DD59B5"/>
    <w:rsid w:val="00DD6923"/>
    <w:rsid w:val="00DD7AD7"/>
    <w:rsid w:val="00DE03AF"/>
    <w:rsid w:val="00DE097E"/>
    <w:rsid w:val="00DE121C"/>
    <w:rsid w:val="00DE475E"/>
    <w:rsid w:val="00DE485D"/>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194A"/>
    <w:rsid w:val="00E22DE4"/>
    <w:rsid w:val="00E230D2"/>
    <w:rsid w:val="00E26E19"/>
    <w:rsid w:val="00E31DF3"/>
    <w:rsid w:val="00E37049"/>
    <w:rsid w:val="00E4126D"/>
    <w:rsid w:val="00E41375"/>
    <w:rsid w:val="00E43C8E"/>
    <w:rsid w:val="00E450A4"/>
    <w:rsid w:val="00E506BE"/>
    <w:rsid w:val="00E518B6"/>
    <w:rsid w:val="00E525B9"/>
    <w:rsid w:val="00E53AE9"/>
    <w:rsid w:val="00E54197"/>
    <w:rsid w:val="00E54ADD"/>
    <w:rsid w:val="00E55547"/>
    <w:rsid w:val="00E55E9B"/>
    <w:rsid w:val="00E57071"/>
    <w:rsid w:val="00E6211B"/>
    <w:rsid w:val="00E6302B"/>
    <w:rsid w:val="00E6452F"/>
    <w:rsid w:val="00E64F45"/>
    <w:rsid w:val="00E650A5"/>
    <w:rsid w:val="00E6525B"/>
    <w:rsid w:val="00E6539E"/>
    <w:rsid w:val="00E6742D"/>
    <w:rsid w:val="00E71CB0"/>
    <w:rsid w:val="00E75352"/>
    <w:rsid w:val="00E7537E"/>
    <w:rsid w:val="00E7793C"/>
    <w:rsid w:val="00E77C3D"/>
    <w:rsid w:val="00E80299"/>
    <w:rsid w:val="00E8272F"/>
    <w:rsid w:val="00E84DA5"/>
    <w:rsid w:val="00E84DD5"/>
    <w:rsid w:val="00E86549"/>
    <w:rsid w:val="00E86D64"/>
    <w:rsid w:val="00E9004F"/>
    <w:rsid w:val="00E909F0"/>
    <w:rsid w:val="00E90B4B"/>
    <w:rsid w:val="00E90D47"/>
    <w:rsid w:val="00E91BE6"/>
    <w:rsid w:val="00E92DA7"/>
    <w:rsid w:val="00E93993"/>
    <w:rsid w:val="00E950C0"/>
    <w:rsid w:val="00E9597C"/>
    <w:rsid w:val="00EA0879"/>
    <w:rsid w:val="00EA0913"/>
    <w:rsid w:val="00EA4D77"/>
    <w:rsid w:val="00EA5317"/>
    <w:rsid w:val="00EA6550"/>
    <w:rsid w:val="00EA6B15"/>
    <w:rsid w:val="00EA7BAB"/>
    <w:rsid w:val="00EB02BE"/>
    <w:rsid w:val="00EB146B"/>
    <w:rsid w:val="00EB21D4"/>
    <w:rsid w:val="00EB2845"/>
    <w:rsid w:val="00EB45AC"/>
    <w:rsid w:val="00EB488B"/>
    <w:rsid w:val="00EB6668"/>
    <w:rsid w:val="00EB6A2F"/>
    <w:rsid w:val="00EC2170"/>
    <w:rsid w:val="00EC3875"/>
    <w:rsid w:val="00EC549E"/>
    <w:rsid w:val="00EC6E55"/>
    <w:rsid w:val="00ED0BC4"/>
    <w:rsid w:val="00ED151E"/>
    <w:rsid w:val="00ED3CDA"/>
    <w:rsid w:val="00ED617A"/>
    <w:rsid w:val="00ED7545"/>
    <w:rsid w:val="00EE1A0E"/>
    <w:rsid w:val="00EE4971"/>
    <w:rsid w:val="00EE5A48"/>
    <w:rsid w:val="00EE5F7D"/>
    <w:rsid w:val="00EE6390"/>
    <w:rsid w:val="00EE7278"/>
    <w:rsid w:val="00EF090E"/>
    <w:rsid w:val="00EF16B6"/>
    <w:rsid w:val="00EF1B1A"/>
    <w:rsid w:val="00EF2D08"/>
    <w:rsid w:val="00EF53D3"/>
    <w:rsid w:val="00EF54D7"/>
    <w:rsid w:val="00EF5705"/>
    <w:rsid w:val="00EF6653"/>
    <w:rsid w:val="00F033DA"/>
    <w:rsid w:val="00F0424E"/>
    <w:rsid w:val="00F106CE"/>
    <w:rsid w:val="00F1096A"/>
    <w:rsid w:val="00F109D8"/>
    <w:rsid w:val="00F11B14"/>
    <w:rsid w:val="00F12AA4"/>
    <w:rsid w:val="00F12F7B"/>
    <w:rsid w:val="00F13FB1"/>
    <w:rsid w:val="00F14C40"/>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1E82"/>
    <w:rsid w:val="00F5239B"/>
    <w:rsid w:val="00F52469"/>
    <w:rsid w:val="00F52552"/>
    <w:rsid w:val="00F52E31"/>
    <w:rsid w:val="00F54776"/>
    <w:rsid w:val="00F5524B"/>
    <w:rsid w:val="00F553B8"/>
    <w:rsid w:val="00F5710B"/>
    <w:rsid w:val="00F61DD2"/>
    <w:rsid w:val="00F62000"/>
    <w:rsid w:val="00F62FEB"/>
    <w:rsid w:val="00F63720"/>
    <w:rsid w:val="00F64E63"/>
    <w:rsid w:val="00F65FB6"/>
    <w:rsid w:val="00F66AFF"/>
    <w:rsid w:val="00F71433"/>
    <w:rsid w:val="00F71CE8"/>
    <w:rsid w:val="00F728EC"/>
    <w:rsid w:val="00F738B0"/>
    <w:rsid w:val="00F801C5"/>
    <w:rsid w:val="00F83231"/>
    <w:rsid w:val="00F833D2"/>
    <w:rsid w:val="00F85A51"/>
    <w:rsid w:val="00F85DB2"/>
    <w:rsid w:val="00F91EBE"/>
    <w:rsid w:val="00F91FA7"/>
    <w:rsid w:val="00F92834"/>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962"/>
    <w:rsid w:val="00FD1A35"/>
    <w:rsid w:val="00FD36C5"/>
    <w:rsid w:val="00FD5B6F"/>
    <w:rsid w:val="00FD6126"/>
    <w:rsid w:val="00FD6310"/>
    <w:rsid w:val="00FD719B"/>
    <w:rsid w:val="00FD77E3"/>
    <w:rsid w:val="00FD7C7B"/>
    <w:rsid w:val="00FE1D12"/>
    <w:rsid w:val="00FE2122"/>
    <w:rsid w:val="00FE2A86"/>
    <w:rsid w:val="00FE6330"/>
    <w:rsid w:val="00FE759F"/>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12</Pages>
  <Words>4391</Words>
  <Characters>25033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Dr. Ismail Hajeir</cp:lastModifiedBy>
  <cp:revision>254</cp:revision>
  <cp:lastPrinted>2020-06-12T02:43:00Z</cp:lastPrinted>
  <dcterms:created xsi:type="dcterms:W3CDTF">2022-11-05T06:02:00Z</dcterms:created>
  <dcterms:modified xsi:type="dcterms:W3CDTF">2022-11-06T13:28:00Z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