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9E3837" w:rsidRDefault="002D2356" w:rsidP="008071D5">
      <w:pPr>
        <w:pStyle w:val="ListParagraph"/>
        <w:numPr>
          <w:ilvl w:val="0"/>
          <w:numId w:val="15"/>
        </w:numPr>
        <w:ind w:left="425" w:hanging="357"/>
        <w:jc w:val="both"/>
        <w:rPr>
          <w:rFonts w:ascii="Avenir Next" w:hAnsi="Avenir Next" w:cs="Arial"/>
          <w:sz w:val="22"/>
          <w:szCs w:val="22"/>
          <w:highlight w:val="yellow"/>
        </w:rPr>
      </w:pPr>
      <w:r w:rsidRPr="009E3837">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9E3837">
        <w:rPr>
          <w:rFonts w:ascii="Avenir Next" w:hAnsi="Avenir Next" w:cs="Arial"/>
          <w:sz w:val="22"/>
          <w:szCs w:val="22"/>
          <w:highlight w:val="yellow"/>
          <w:vertAlign w:val="superscript"/>
        </w:rPr>
        <w:t>th</w:t>
      </w:r>
      <w:r w:rsidRPr="009E3837">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9E3837" w:rsidRDefault="002D2356" w:rsidP="008071D5">
      <w:pPr>
        <w:pStyle w:val="ListParagraph"/>
        <w:numPr>
          <w:ilvl w:val="0"/>
          <w:numId w:val="16"/>
        </w:numPr>
        <w:ind w:left="426"/>
        <w:jc w:val="both"/>
        <w:rPr>
          <w:rFonts w:ascii="Avenir Next" w:hAnsi="Avenir Next" w:cs="Arial"/>
          <w:sz w:val="22"/>
          <w:szCs w:val="22"/>
          <w:highlight w:val="yellow"/>
        </w:rPr>
      </w:pPr>
      <w:r w:rsidRPr="009E3837">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9E3837" w:rsidRDefault="002D2356" w:rsidP="008071D5">
      <w:pPr>
        <w:pStyle w:val="ListParagraph"/>
        <w:numPr>
          <w:ilvl w:val="0"/>
          <w:numId w:val="17"/>
        </w:numPr>
        <w:ind w:left="426"/>
        <w:jc w:val="both"/>
        <w:rPr>
          <w:rFonts w:ascii="Avenir Next" w:hAnsi="Avenir Next" w:cs="Arial"/>
          <w:sz w:val="22"/>
          <w:szCs w:val="22"/>
          <w:highlight w:val="yellow"/>
        </w:rPr>
      </w:pPr>
      <w:r w:rsidRPr="009E3837">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9E3837" w:rsidRDefault="00466ED6" w:rsidP="008071D5">
      <w:pPr>
        <w:pStyle w:val="ListParagraph"/>
        <w:numPr>
          <w:ilvl w:val="0"/>
          <w:numId w:val="18"/>
        </w:numPr>
        <w:ind w:left="426"/>
        <w:jc w:val="both"/>
        <w:rPr>
          <w:rFonts w:ascii="Avenir Next" w:hAnsi="Avenir Next" w:cs="Arial"/>
          <w:sz w:val="22"/>
          <w:szCs w:val="22"/>
          <w:highlight w:val="yellow"/>
        </w:rPr>
      </w:pPr>
      <w:r w:rsidRPr="009E3837">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9E3837" w:rsidRDefault="002D2356" w:rsidP="008071D5">
      <w:pPr>
        <w:pStyle w:val="ListParagraph"/>
        <w:numPr>
          <w:ilvl w:val="0"/>
          <w:numId w:val="19"/>
        </w:numPr>
        <w:ind w:left="425" w:hanging="357"/>
        <w:jc w:val="both"/>
        <w:rPr>
          <w:rFonts w:ascii="Avenir Next" w:hAnsi="Avenir Next" w:cs="Arial"/>
          <w:sz w:val="22"/>
          <w:szCs w:val="22"/>
          <w:highlight w:val="yellow"/>
        </w:rPr>
      </w:pPr>
      <w:r w:rsidRPr="009E3837">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9E3837"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9E3837">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9E3837"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9E3837">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9E3837">
        <w:rPr>
          <w:rFonts w:ascii="Avenir Next" w:eastAsiaTheme="minorHAnsi" w:hAnsi="Avenir Next" w:cs="Arial"/>
          <w:sz w:val="22"/>
          <w:szCs w:val="22"/>
          <w:highlight w:val="yellow"/>
          <w:lang w:val="en-GB"/>
        </w:rPr>
        <w:t xml:space="preserve"> </w:t>
      </w:r>
      <w:r w:rsidRPr="009E3837">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9E3837"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9E3837">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lastRenderedPageBreak/>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9E3837" w:rsidRDefault="00F5239B" w:rsidP="008071D5">
      <w:pPr>
        <w:pStyle w:val="ListParagraph"/>
        <w:numPr>
          <w:ilvl w:val="0"/>
          <w:numId w:val="23"/>
        </w:numPr>
        <w:ind w:left="426"/>
        <w:jc w:val="both"/>
        <w:rPr>
          <w:rFonts w:ascii="Avenir Next" w:hAnsi="Avenir Next" w:cs="Arial"/>
          <w:sz w:val="22"/>
          <w:szCs w:val="22"/>
          <w:highlight w:val="yellow"/>
        </w:rPr>
      </w:pPr>
      <w:r w:rsidRPr="009E3837">
        <w:rPr>
          <w:rFonts w:ascii="Avenir Next" w:hAnsi="Avenir Next" w:cs="Arial"/>
          <w:sz w:val="22"/>
          <w:szCs w:val="22"/>
          <w:highlight w:val="yellow"/>
        </w:rPr>
        <w:t xml:space="preserve">This statement is true because </w:t>
      </w:r>
      <w:r w:rsidR="007B5180" w:rsidRPr="009E3837">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9E3837" w:rsidRDefault="009355DB" w:rsidP="008071D5">
      <w:pPr>
        <w:pStyle w:val="ListParagraph"/>
        <w:numPr>
          <w:ilvl w:val="0"/>
          <w:numId w:val="24"/>
        </w:numPr>
        <w:ind w:left="426"/>
        <w:jc w:val="both"/>
        <w:rPr>
          <w:rFonts w:ascii="Avenir Next" w:hAnsi="Avenir Next" w:cs="Arial"/>
          <w:sz w:val="22"/>
          <w:szCs w:val="22"/>
          <w:highlight w:val="yellow"/>
        </w:rPr>
      </w:pPr>
      <w:r w:rsidRPr="009E3837">
        <w:rPr>
          <w:rFonts w:ascii="Avenir Next" w:hAnsi="Avenir Next" w:cs="Arial"/>
          <w:sz w:val="22"/>
          <w:szCs w:val="22"/>
          <w:highlight w:val="yellow"/>
        </w:rPr>
        <w:t xml:space="preserve">This statement is true because </w:t>
      </w:r>
      <w:r w:rsidR="005C4FF2" w:rsidRPr="009E3837">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0A33E4A2" w14:textId="374037C8" w:rsidR="009E3837" w:rsidRDefault="009E3837" w:rsidP="009E38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historical roots of the various insolvency law systems found in African jurisdictions are those of their </w:t>
      </w:r>
      <w:r w:rsidR="00361785">
        <w:rPr>
          <w:rFonts w:ascii="Avenir Next" w:hAnsi="Avenir Next" w:cs="Arial"/>
          <w:color w:val="808080" w:themeColor="background1" w:themeShade="80"/>
          <w:sz w:val="22"/>
          <w:szCs w:val="22"/>
          <w:lang w:val="en-GB"/>
        </w:rPr>
        <w:t xml:space="preserve">former </w:t>
      </w:r>
      <w:r>
        <w:rPr>
          <w:rFonts w:ascii="Avenir Next" w:hAnsi="Avenir Next" w:cs="Arial"/>
          <w:color w:val="808080" w:themeColor="background1" w:themeShade="80"/>
          <w:sz w:val="22"/>
          <w:szCs w:val="22"/>
          <w:lang w:val="en-GB"/>
        </w:rPr>
        <w:t xml:space="preserve">colonial rulers, with countries formerly under English rule (such as Kenya) following the English </w:t>
      </w:r>
      <w:r w:rsidRPr="009E3837">
        <w:rPr>
          <w:rFonts w:ascii="Avenir Next" w:hAnsi="Avenir Next" w:cs="Arial"/>
          <w:color w:val="808080" w:themeColor="background1" w:themeShade="80"/>
          <w:sz w:val="22"/>
          <w:szCs w:val="22"/>
          <w:lang w:val="en-GB"/>
        </w:rPr>
        <w:t>tradition</w:t>
      </w:r>
      <w:r>
        <w:rPr>
          <w:rFonts w:ascii="Avenir Next" w:hAnsi="Avenir Next" w:cs="Arial"/>
          <w:color w:val="808080" w:themeColor="background1" w:themeShade="80"/>
          <w:sz w:val="22"/>
          <w:szCs w:val="22"/>
          <w:lang w:val="en-GB"/>
        </w:rPr>
        <w:t>, countries formerly under Portugese rule (such as Mozambique) following the Portuguese tradition, and countries formerly under French rule (such as Senegal) following the French tradition.</w:t>
      </w:r>
      <w:r w:rsidR="002065F9">
        <w:rPr>
          <w:rFonts w:ascii="Avenir Next" w:hAnsi="Avenir Next" w:cs="Arial"/>
          <w:color w:val="808080" w:themeColor="background1" w:themeShade="80"/>
          <w:sz w:val="22"/>
          <w:szCs w:val="22"/>
          <w:lang w:val="en-GB"/>
        </w:rPr>
        <w:t xml:space="preserve">  </w:t>
      </w:r>
      <w:r w:rsidR="00361785">
        <w:rPr>
          <w:rFonts w:ascii="Avenir Next" w:hAnsi="Avenir Next" w:cs="Arial"/>
          <w:color w:val="808080" w:themeColor="background1" w:themeShade="80"/>
          <w:sz w:val="22"/>
          <w:szCs w:val="22"/>
          <w:lang w:val="en-GB"/>
        </w:rPr>
        <w:t>South Africa has mixture of common law and civil law.</w:t>
      </w:r>
    </w:p>
    <w:p w14:paraId="1626C2EF" w14:textId="77777777" w:rsidR="009E3837" w:rsidRDefault="009E3837" w:rsidP="00692852">
      <w:pPr>
        <w:ind w:left="720" w:hanging="720"/>
        <w:jc w:val="both"/>
        <w:rPr>
          <w:rFonts w:ascii="Avenir Next" w:hAnsi="Avenir Next" w:cs="Arial"/>
          <w:color w:val="808080" w:themeColor="background1" w:themeShade="80"/>
          <w:sz w:val="22"/>
          <w:szCs w:val="22"/>
          <w:lang w:val="en-GB"/>
        </w:rPr>
      </w:pPr>
    </w:p>
    <w:p w14:paraId="734816B4" w14:textId="173AFFB5" w:rsidR="0081547D" w:rsidRPr="00AB63DE" w:rsidRDefault="0081547D" w:rsidP="00692852">
      <w:pPr>
        <w:ind w:left="720" w:hanging="720"/>
        <w:jc w:val="both"/>
        <w:rPr>
          <w:rFonts w:ascii="Avenir Next" w:hAnsi="Avenir Next" w:cs="Arial"/>
          <w:color w:val="808080" w:themeColor="background1" w:themeShade="80"/>
          <w:sz w:val="22"/>
          <w:szCs w:val="22"/>
          <w:lang w:val="en-GB"/>
        </w:rPr>
      </w:pP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70BAF9BC" w14:textId="77777777" w:rsidR="002065F9" w:rsidRDefault="002065F9" w:rsidP="002065F9">
      <w:pPr>
        <w:jc w:val="both"/>
        <w:rPr>
          <w:rFonts w:ascii="Avenir Next" w:hAnsi="Avenir Next" w:cs="Arial"/>
          <w:color w:val="808080" w:themeColor="background1" w:themeShade="80"/>
          <w:sz w:val="22"/>
          <w:szCs w:val="22"/>
          <w:lang w:val="en-GB"/>
        </w:rPr>
      </w:pPr>
      <w:r w:rsidRPr="002065F9">
        <w:rPr>
          <w:rFonts w:ascii="Avenir Next" w:hAnsi="Avenir Next" w:cs="Arial"/>
          <w:color w:val="808080" w:themeColor="background1" w:themeShade="80"/>
          <w:sz w:val="22"/>
          <w:szCs w:val="22"/>
          <w:lang w:val="en-GB"/>
        </w:rPr>
        <w:t>Events and developments that have given rise to insolvency law reform in East Asia include</w:t>
      </w:r>
      <w:r>
        <w:rPr>
          <w:rFonts w:ascii="Avenir Next" w:hAnsi="Avenir Next" w:cs="Arial"/>
          <w:color w:val="808080" w:themeColor="background1" w:themeShade="80"/>
          <w:sz w:val="22"/>
          <w:szCs w:val="22"/>
          <w:lang w:val="en-GB"/>
        </w:rPr>
        <w:t>:</w:t>
      </w:r>
    </w:p>
    <w:p w14:paraId="2CA25890" w14:textId="322D185D" w:rsidR="002065F9" w:rsidRDefault="002065F9" w:rsidP="002065F9">
      <w:pPr>
        <w:pStyle w:val="ListParagraph"/>
        <w:numPr>
          <w:ilvl w:val="0"/>
          <w:numId w:val="25"/>
        </w:numPr>
        <w:jc w:val="both"/>
        <w:rPr>
          <w:rFonts w:ascii="Avenir Next" w:hAnsi="Avenir Next" w:cs="Arial"/>
          <w:color w:val="808080" w:themeColor="background1" w:themeShade="80"/>
          <w:sz w:val="22"/>
          <w:szCs w:val="22"/>
          <w:lang w:val="en-GB"/>
        </w:rPr>
      </w:pPr>
      <w:r w:rsidRPr="002065F9">
        <w:rPr>
          <w:rFonts w:ascii="Avenir Next" w:hAnsi="Avenir Next" w:cs="Arial"/>
          <w:color w:val="808080" w:themeColor="background1" w:themeShade="80"/>
          <w:sz w:val="22"/>
          <w:szCs w:val="22"/>
          <w:lang w:val="en-GB"/>
        </w:rPr>
        <w:t xml:space="preserve">the 1998 </w:t>
      </w:r>
      <w:r w:rsidR="00361785">
        <w:rPr>
          <w:rFonts w:ascii="Avenir Next" w:hAnsi="Avenir Next" w:cs="Arial"/>
          <w:color w:val="808080" w:themeColor="background1" w:themeShade="80"/>
          <w:sz w:val="22"/>
          <w:szCs w:val="22"/>
          <w:lang w:val="en-GB"/>
        </w:rPr>
        <w:t xml:space="preserve">Asian </w:t>
      </w:r>
      <w:r w:rsidRPr="002065F9">
        <w:rPr>
          <w:rFonts w:ascii="Avenir Next" w:hAnsi="Avenir Next" w:cs="Arial"/>
          <w:color w:val="808080" w:themeColor="background1" w:themeShade="80"/>
          <w:sz w:val="22"/>
          <w:szCs w:val="22"/>
          <w:lang w:val="en-GB"/>
        </w:rPr>
        <w:t>financial crisis</w:t>
      </w:r>
      <w:r>
        <w:rPr>
          <w:rFonts w:ascii="Avenir Next" w:hAnsi="Avenir Next" w:cs="Arial"/>
          <w:color w:val="808080" w:themeColor="background1" w:themeShade="80"/>
          <w:sz w:val="22"/>
          <w:szCs w:val="22"/>
          <w:lang w:val="en-GB"/>
        </w:rPr>
        <w:t>, which led to insolvency reforms in Thailand and Indonesia; and</w:t>
      </w:r>
    </w:p>
    <w:p w14:paraId="2D25DE19" w14:textId="36B8484F" w:rsidR="00AB63DE" w:rsidRPr="002065F9" w:rsidRDefault="00361785" w:rsidP="002065F9">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continued internationalisation has resulted in the adoption of the Model Law on Cross-Border Insolvency, e.g. by Singapore.  In a similar vein, Singapore has enacted the Insolvency, Restructuring and Dissolution Act which has Chapter 11 features in a continue effort to be a restructuring hub for Asia.</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5D975F87" w14:textId="77777777" w:rsidR="002065F9" w:rsidRDefault="002065F9" w:rsidP="002065F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initiatives have included:</w:t>
      </w:r>
    </w:p>
    <w:p w14:paraId="31DDEA40" w14:textId="77777777" w:rsidR="002065F9" w:rsidRDefault="002065F9" w:rsidP="002065F9">
      <w:pPr>
        <w:jc w:val="both"/>
        <w:rPr>
          <w:rFonts w:ascii="Avenir Next" w:hAnsi="Avenir Next" w:cs="Arial"/>
          <w:color w:val="808080" w:themeColor="background1" w:themeShade="80"/>
          <w:sz w:val="22"/>
          <w:szCs w:val="22"/>
          <w:lang w:val="en-GB"/>
        </w:rPr>
      </w:pPr>
    </w:p>
    <w:p w14:paraId="3B10BE24" w14:textId="32C0C410" w:rsidR="00AB63DE" w:rsidRPr="002065F9" w:rsidRDefault="002065F9" w:rsidP="002065F9">
      <w:pPr>
        <w:pStyle w:val="ListParagraph"/>
        <w:numPr>
          <w:ilvl w:val="0"/>
          <w:numId w:val="26"/>
        </w:numPr>
        <w:jc w:val="both"/>
        <w:rPr>
          <w:rFonts w:ascii="Avenir Next" w:hAnsi="Avenir Next" w:cs="Arial"/>
          <w:color w:val="808080" w:themeColor="background1" w:themeShade="80"/>
          <w:sz w:val="22"/>
          <w:szCs w:val="22"/>
          <w:lang w:val="en-GB"/>
        </w:rPr>
      </w:pPr>
      <w:r w:rsidRPr="002065F9">
        <w:rPr>
          <w:rFonts w:ascii="Avenir Next" w:hAnsi="Avenir Next" w:cs="Arial"/>
          <w:color w:val="808080" w:themeColor="background1" w:themeShade="80"/>
          <w:sz w:val="22"/>
          <w:szCs w:val="22"/>
          <w:lang w:val="en-GB"/>
        </w:rPr>
        <w:t>the American Law Institute NAFTA Guidelines Applicable to Court-to-Court Communications in Cross-Border Cases for international insolvencies have been successful as they are complementary to the UNCITRAL Model Law on Cross-Border Insolvency</w:t>
      </w:r>
      <w:r>
        <w:rPr>
          <w:rFonts w:ascii="Avenir Next" w:hAnsi="Avenir Next" w:cs="Arial"/>
          <w:color w:val="808080" w:themeColor="background1" w:themeShade="80"/>
          <w:sz w:val="22"/>
          <w:szCs w:val="22"/>
          <w:lang w:val="en-GB"/>
        </w:rPr>
        <w:t>;</w:t>
      </w:r>
    </w:p>
    <w:p w14:paraId="7034F7BB" w14:textId="0F2F2CA9" w:rsidR="00AB63DE" w:rsidRDefault="002065F9" w:rsidP="002065F9">
      <w:pPr>
        <w:pStyle w:val="ListParagraph"/>
        <w:numPr>
          <w:ilvl w:val="0"/>
          <w:numId w:val="26"/>
        </w:numPr>
        <w:jc w:val="both"/>
        <w:rPr>
          <w:rFonts w:ascii="Avenir Next" w:hAnsi="Avenir Next" w:cs="Arial"/>
          <w:color w:val="808080" w:themeColor="background1" w:themeShade="80"/>
          <w:sz w:val="22"/>
          <w:szCs w:val="22"/>
          <w:lang w:val="en-GB"/>
        </w:rPr>
      </w:pPr>
      <w:r w:rsidRPr="002065F9">
        <w:rPr>
          <w:rFonts w:ascii="Avenir Next" w:hAnsi="Avenir Next" w:cs="Arial"/>
          <w:color w:val="808080" w:themeColor="background1" w:themeShade="80"/>
          <w:sz w:val="22"/>
          <w:szCs w:val="22"/>
          <w:lang w:val="en-GB"/>
        </w:rPr>
        <w:t>a proposed bilateral insolvency treaty in the 1970s, however agreement was not reached on its terms;</w:t>
      </w:r>
    </w:p>
    <w:p w14:paraId="1FD10472" w14:textId="39476BD7" w:rsidR="002065F9" w:rsidRDefault="002065F9" w:rsidP="002065F9">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adoption by both the US and Canada of the </w:t>
      </w:r>
      <w:r w:rsidRPr="002065F9">
        <w:rPr>
          <w:rFonts w:ascii="Avenir Next" w:hAnsi="Avenir Next" w:cs="Arial"/>
          <w:color w:val="808080" w:themeColor="background1" w:themeShade="80"/>
          <w:sz w:val="22"/>
          <w:szCs w:val="22"/>
          <w:lang w:val="en-GB"/>
        </w:rPr>
        <w:t>UNCITRAL Model Law on Cross-Border Insolvency</w:t>
      </w:r>
      <w:r>
        <w:rPr>
          <w:rFonts w:ascii="Avenir Next" w:hAnsi="Avenir Next" w:cs="Arial"/>
          <w:color w:val="808080" w:themeColor="background1" w:themeShade="80"/>
          <w:sz w:val="22"/>
          <w:szCs w:val="22"/>
          <w:lang w:val="en-GB"/>
        </w:rPr>
        <w:t xml:space="preserve"> – which is a success;</w:t>
      </w:r>
    </w:p>
    <w:p w14:paraId="73BDE84C" w14:textId="27EC574C" w:rsidR="002065F9" w:rsidRDefault="002065F9" w:rsidP="002065F9">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American Law Institution’s project to improve cooperation in international insolvencies by the creation and adopty of “principles of cooperation”; and</w:t>
      </w:r>
    </w:p>
    <w:p w14:paraId="650F2D6A" w14:textId="00BB7401" w:rsidR="002065F9" w:rsidRPr="002065F9" w:rsidRDefault="002065F9" w:rsidP="002065F9">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Guidelines for Communication and Cooperation between Courts in Cross-Border Insolvency Matters.  These guidelines have been a success as they have been adopted by various courts and enhance cooperation and coordination between courts.</w:t>
      </w: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1EFA6B37" w:rsidR="00AB63DE" w:rsidRDefault="0011550A" w:rsidP="001155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Voidable transactions are important in an insolvency to ensure that an insolvency debtor’s assets are dealt with in a fair manner as part of a collective (not individual regime), without preferring any one creditor or defrauding creditors of recourse to assets that would otherwise have been available.  </w:t>
      </w:r>
    </w:p>
    <w:p w14:paraId="07EFDB2D" w14:textId="34FB46AB" w:rsidR="0011550A" w:rsidRDefault="0011550A" w:rsidP="0011550A">
      <w:pPr>
        <w:jc w:val="both"/>
        <w:rPr>
          <w:rFonts w:ascii="Avenir Next" w:hAnsi="Avenir Next" w:cs="Arial"/>
          <w:color w:val="808080" w:themeColor="background1" w:themeShade="80"/>
          <w:sz w:val="22"/>
          <w:szCs w:val="22"/>
          <w:lang w:val="en-GB"/>
        </w:rPr>
      </w:pPr>
    </w:p>
    <w:p w14:paraId="26D2EC15" w14:textId="068BD5A7" w:rsidR="0011550A" w:rsidRPr="0011550A" w:rsidRDefault="0011550A" w:rsidP="001155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concept of voidable transactions exists in both the civil law system (e.g. actio Pauliana in The Netherlands and Indonesia) and the common law system (e.g. the Act of Elizabeth in England).</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6B461145" w:rsidR="001E1C34" w:rsidRPr="00AB63DE" w:rsidRDefault="00704A39" w:rsidP="00704A3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definition is perceived to have limitations as it is linked to the existence of a national legal framework of insolvency law and is therefore confined to one legal system, whereas international insolvency law by its nature </w:t>
      </w:r>
      <w:r w:rsidR="0011550A">
        <w:rPr>
          <w:rFonts w:ascii="Avenir Next" w:hAnsi="Avenir Next" w:cs="Arial"/>
          <w:color w:val="808080" w:themeColor="background1" w:themeShade="80"/>
          <w:sz w:val="22"/>
          <w:szCs w:val="22"/>
          <w:lang w:val="en-GB"/>
        </w:rPr>
        <w:t>involves</w:t>
      </w:r>
      <w:r>
        <w:rPr>
          <w:rFonts w:ascii="Avenir Next" w:hAnsi="Avenir Next" w:cs="Arial"/>
          <w:color w:val="808080" w:themeColor="background1" w:themeShade="80"/>
          <w:sz w:val="22"/>
          <w:szCs w:val="22"/>
          <w:lang w:val="en-GB"/>
        </w:rPr>
        <w:t xml:space="preserve"> </w:t>
      </w:r>
      <w:r w:rsidR="0011550A">
        <w:rPr>
          <w:rFonts w:ascii="Avenir Next" w:hAnsi="Avenir Next" w:cs="Arial"/>
          <w:color w:val="808080" w:themeColor="background1" w:themeShade="80"/>
          <w:sz w:val="22"/>
          <w:szCs w:val="22"/>
          <w:lang w:val="en-GB"/>
        </w:rPr>
        <w:t>the interaction of at</w:t>
      </w:r>
      <w:r>
        <w:rPr>
          <w:rFonts w:ascii="Avenir Next" w:hAnsi="Avenir Next" w:cs="Arial"/>
          <w:color w:val="808080" w:themeColor="background1" w:themeShade="80"/>
          <w:sz w:val="22"/>
          <w:szCs w:val="22"/>
          <w:lang w:val="en-GB"/>
        </w:rPr>
        <w:t xml:space="preserve"> least two legal systems.  The definition fails to adequately recognise the cross-border</w:t>
      </w:r>
      <w:r w:rsidR="0011550A">
        <w:rPr>
          <w:rFonts w:ascii="Avenir Next" w:hAnsi="Avenir Next" w:cs="Arial"/>
          <w:color w:val="808080" w:themeColor="background1" w:themeShade="80"/>
          <w:sz w:val="22"/>
          <w:szCs w:val="22"/>
          <w:lang w:val="en-GB"/>
        </w:rPr>
        <w:t xml:space="preserve"> nature of insolvency law in the real world, issues of conflicts of law, recognition and comity</w:t>
      </w:r>
      <w:r>
        <w:rPr>
          <w:rFonts w:ascii="Avenir Next" w:hAnsi="Avenir Next" w:cs="Arial"/>
          <w:color w:val="808080" w:themeColor="background1" w:themeShade="80"/>
          <w:sz w:val="22"/>
          <w:szCs w:val="22"/>
          <w:lang w:val="en-GB"/>
        </w:rPr>
        <w:t xml:space="preserve">. </w:t>
      </w:r>
      <w:r w:rsidR="0011550A">
        <w:rPr>
          <w:rFonts w:ascii="Avenir Next" w:hAnsi="Avenir Next" w:cs="Arial"/>
          <w:color w:val="808080" w:themeColor="background1" w:themeShade="80"/>
          <w:sz w:val="22"/>
          <w:szCs w:val="22"/>
          <w:lang w:val="en-GB"/>
        </w:rPr>
        <w:t xml:space="preserve"> International coordination and cooperation (e.g. the model laws) and maturing jurisprudence is ensuring that the limitations from these issues are gradually reducing.</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3E83D87A" w:rsidR="001E1C34" w:rsidRDefault="0011550A" w:rsidP="001155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Treaties and conventions are a source for cross-border insolvency law and have been adopted into local law and are therefore “hard law”.  Typically these are viewed as unsuccessful, such as the Convention on Certain International Aspects of Bankruptcy due to insufficient uptake by states.   Examples of such treaties and conventions that have been successful include:</w:t>
      </w:r>
    </w:p>
    <w:p w14:paraId="0D8D83C4" w14:textId="1D3E0EA1" w:rsidR="0011550A" w:rsidRDefault="0011550A" w:rsidP="0011550A">
      <w:pPr>
        <w:jc w:val="both"/>
        <w:rPr>
          <w:rFonts w:ascii="Avenir Next" w:hAnsi="Avenir Next" w:cs="Arial"/>
          <w:color w:val="808080" w:themeColor="background1" w:themeShade="80"/>
          <w:sz w:val="22"/>
          <w:szCs w:val="22"/>
          <w:lang w:val="en-GB"/>
        </w:rPr>
      </w:pPr>
    </w:p>
    <w:p w14:paraId="70C3F49A" w14:textId="2F89CEEE" w:rsidR="0011550A" w:rsidRDefault="0011550A" w:rsidP="0011550A">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Nordic Convention between certain Scandanavian countries which recognises the forum of the insolvency adjudication as being determinative of the proceedings in all the signatory countries; and</w:t>
      </w:r>
    </w:p>
    <w:p w14:paraId="288EB9A8" w14:textId="33CDD40D" w:rsidR="0011550A" w:rsidRPr="0011550A" w:rsidRDefault="0011550A" w:rsidP="0011550A">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EIR and EIR Recast, in respect of the applicable law of the insolvency proceedings.</w:t>
      </w:r>
    </w:p>
    <w:p w14:paraId="7D6290EE" w14:textId="77777777" w:rsidR="0011550A" w:rsidRPr="00AB63DE" w:rsidRDefault="0011550A" w:rsidP="0011550A">
      <w:pPr>
        <w:jc w:val="both"/>
        <w:rPr>
          <w:rFonts w:ascii="Avenir Next" w:hAnsi="Avenir Next" w:cs="Arial"/>
          <w:color w:val="808080" w:themeColor="background1" w:themeShade="80"/>
          <w:sz w:val="22"/>
          <w:szCs w:val="22"/>
          <w:lang w:val="en-GB"/>
        </w:rPr>
      </w:pP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lastRenderedPageBreak/>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176E171C" w14:textId="77777777" w:rsidR="008125BF" w:rsidRDefault="00704A39" w:rsidP="00704A3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main differences between formal and informal processes are that formal processes are conducted pursuant to insolvency laws, whereas an informal process are voluntary negotiations between a debtor and a creditor</w:t>
      </w:r>
      <w:r w:rsidR="008125BF">
        <w:rPr>
          <w:rFonts w:ascii="Avenir Next" w:hAnsi="Avenir Next" w:cs="Arial"/>
          <w:color w:val="808080" w:themeColor="background1" w:themeShade="80"/>
          <w:sz w:val="22"/>
          <w:szCs w:val="22"/>
          <w:lang w:val="en-GB"/>
        </w:rPr>
        <w:t xml:space="preserve">.  </w:t>
      </w:r>
    </w:p>
    <w:p w14:paraId="3ABAFA16" w14:textId="77777777" w:rsidR="008125BF" w:rsidRDefault="008125BF" w:rsidP="00704A39">
      <w:pPr>
        <w:jc w:val="both"/>
        <w:rPr>
          <w:rFonts w:ascii="Avenir Next" w:hAnsi="Avenir Next" w:cs="Arial"/>
          <w:color w:val="808080" w:themeColor="background1" w:themeShade="80"/>
          <w:sz w:val="22"/>
          <w:szCs w:val="22"/>
          <w:lang w:val="en-GB"/>
        </w:rPr>
      </w:pPr>
    </w:p>
    <w:p w14:paraId="469D4E20" w14:textId="0340E18F" w:rsidR="001E1C34" w:rsidRPr="00AB63DE" w:rsidRDefault="008125BF" w:rsidP="00704A3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advantages of the informal process are that it </w:t>
      </w:r>
      <w:r w:rsidR="00704A39">
        <w:rPr>
          <w:rFonts w:ascii="Avenir Next" w:hAnsi="Avenir Next" w:cs="Arial"/>
          <w:color w:val="808080" w:themeColor="background1" w:themeShade="80"/>
          <w:sz w:val="22"/>
          <w:szCs w:val="22"/>
          <w:lang w:val="en-GB"/>
        </w:rPr>
        <w:t>should be a cheaper option than resorting to a formal insolvency process</w:t>
      </w:r>
      <w:r>
        <w:rPr>
          <w:rFonts w:ascii="Avenir Next" w:hAnsi="Avenir Next" w:cs="Arial"/>
          <w:color w:val="808080" w:themeColor="background1" w:themeShade="80"/>
          <w:sz w:val="22"/>
          <w:szCs w:val="22"/>
          <w:lang w:val="en-GB"/>
        </w:rPr>
        <w:t>; and increased confidentiality as it is a private (not a public) process.  Disadvantages of the informal process are the lack of a moratorium; and the lack of a cram down if there are dissenting creditors (i.e. 100% approval will be required).</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573CC522" w14:textId="77777777" w:rsidR="00D05FA9" w:rsidRDefault="00D05FA9" w:rsidP="00D05FA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FPPL is an Encanto incorporated company and from the question we know that it has assets or at least a successful business in Encanto.  There is therefore value for Lobo in pursuing FPPL and its assets in Encanto.  </w:t>
      </w:r>
    </w:p>
    <w:p w14:paraId="42A11A17" w14:textId="77777777" w:rsidR="00D05FA9" w:rsidRDefault="00D05FA9" w:rsidP="00D05FA9">
      <w:pPr>
        <w:jc w:val="both"/>
        <w:rPr>
          <w:rFonts w:ascii="Avenir Next" w:hAnsi="Avenir Next" w:cs="Arial"/>
          <w:color w:val="808080" w:themeColor="background1" w:themeShade="80"/>
          <w:sz w:val="22"/>
          <w:szCs w:val="22"/>
          <w:lang w:val="en-GB"/>
        </w:rPr>
      </w:pPr>
    </w:p>
    <w:p w14:paraId="4B0C1148" w14:textId="082826D8" w:rsidR="00D05FA9" w:rsidRDefault="00D05FA9" w:rsidP="00D05FA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Issues of coordination and cooperation</w:t>
      </w:r>
      <w:r w:rsidR="00120AC6">
        <w:rPr>
          <w:rFonts w:ascii="Avenir Next" w:hAnsi="Avenir Next" w:cs="Arial"/>
          <w:color w:val="808080" w:themeColor="background1" w:themeShade="80"/>
          <w:sz w:val="22"/>
          <w:szCs w:val="22"/>
          <w:lang w:val="en-GB"/>
        </w:rPr>
        <w:t xml:space="preserve"> will</w:t>
      </w:r>
      <w:r>
        <w:rPr>
          <w:rFonts w:ascii="Avenir Next" w:hAnsi="Avenir Next" w:cs="Arial"/>
          <w:color w:val="808080" w:themeColor="background1" w:themeShade="80"/>
          <w:sz w:val="22"/>
          <w:szCs w:val="22"/>
          <w:lang w:val="en-GB"/>
        </w:rPr>
        <w:t xml:space="preserve"> arise if there are concurrent insolvency proceedings in respect of the same </w:t>
      </w:r>
      <w:r w:rsidRPr="00D05FA9">
        <w:rPr>
          <w:rFonts w:ascii="Avenir Next" w:hAnsi="Avenir Next" w:cs="Arial"/>
          <w:color w:val="808080" w:themeColor="background1" w:themeShade="80"/>
          <w:sz w:val="22"/>
          <w:szCs w:val="22"/>
          <w:lang w:val="en-GB"/>
        </w:rPr>
        <w:t>debtor</w:t>
      </w:r>
      <w:r>
        <w:rPr>
          <w:rFonts w:ascii="Avenir Next" w:hAnsi="Avenir Next" w:cs="Arial"/>
          <w:color w:val="808080" w:themeColor="background1" w:themeShade="80"/>
          <w:sz w:val="22"/>
          <w:szCs w:val="22"/>
          <w:lang w:val="en-GB"/>
        </w:rPr>
        <w:t>.  If there isn’t cooperation, coordination and recognition between Encanto and Asgard, Lobo would need to commence proceedings in Encanto</w:t>
      </w:r>
      <w:r w:rsidR="005365E4">
        <w:rPr>
          <w:rFonts w:ascii="Avenir Next" w:hAnsi="Avenir Next" w:cs="Arial"/>
          <w:color w:val="808080" w:themeColor="background1" w:themeShade="80"/>
          <w:sz w:val="22"/>
          <w:szCs w:val="22"/>
          <w:lang w:val="en-GB"/>
        </w:rPr>
        <w:t xml:space="preserve"> (rather than a request for secondary proceedings/ recognition in Encanto)</w:t>
      </w:r>
      <w:r>
        <w:rPr>
          <w:rFonts w:ascii="Avenir Next" w:hAnsi="Avenir Next" w:cs="Arial"/>
          <w:color w:val="808080" w:themeColor="background1" w:themeShade="80"/>
          <w:sz w:val="22"/>
          <w:szCs w:val="22"/>
          <w:lang w:val="en-GB"/>
        </w:rPr>
        <w:t>.</w:t>
      </w:r>
    </w:p>
    <w:p w14:paraId="1ECED3AD" w14:textId="77777777" w:rsidR="00D05FA9" w:rsidRDefault="00D05FA9" w:rsidP="00D05FA9">
      <w:pPr>
        <w:jc w:val="both"/>
        <w:rPr>
          <w:rFonts w:ascii="Avenir Next" w:hAnsi="Avenir Next" w:cs="Arial"/>
          <w:color w:val="808080" w:themeColor="background1" w:themeShade="80"/>
          <w:sz w:val="22"/>
          <w:szCs w:val="22"/>
          <w:lang w:val="en-GB"/>
        </w:rPr>
      </w:pPr>
    </w:p>
    <w:p w14:paraId="16C41B21" w14:textId="3BDA201B" w:rsidR="001E1C34" w:rsidRDefault="00120AC6" w:rsidP="00D05FA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international insolvency instruments that have been developed are very important as they deal with issues of coordination, cooperation and recognition of insolvency proceedings of one jurisdiction in another jurisdiction and to ensure the fair and efficient running of the insolvency process and, if </w:t>
      </w:r>
      <w:r>
        <w:rPr>
          <w:rFonts w:ascii="Avenir Next" w:hAnsi="Avenir Next" w:cs="Arial"/>
          <w:color w:val="808080" w:themeColor="background1" w:themeShade="80"/>
          <w:sz w:val="22"/>
          <w:szCs w:val="22"/>
          <w:lang w:val="en-GB"/>
        </w:rPr>
        <w:lastRenderedPageBreak/>
        <w:t xml:space="preserve">relevant, distribution of assets and enforcement.  Example of such of such instruments include the UNCITRAL MLCBI.  </w:t>
      </w:r>
    </w:p>
    <w:p w14:paraId="29A3A846" w14:textId="27C03B27" w:rsidR="005365E4" w:rsidRDefault="005365E4" w:rsidP="001E1C34">
      <w:pPr>
        <w:ind w:left="720" w:hanging="720"/>
        <w:jc w:val="both"/>
        <w:rPr>
          <w:rFonts w:ascii="Avenir Next" w:hAnsi="Avenir Next" w:cs="Arial"/>
          <w:color w:val="808080" w:themeColor="background1" w:themeShade="80"/>
          <w:sz w:val="22"/>
          <w:szCs w:val="22"/>
          <w:lang w:val="en-GB"/>
        </w:rPr>
      </w:pPr>
    </w:p>
    <w:p w14:paraId="6EC0B3A6" w14:textId="36FF8565" w:rsidR="009D2DD0" w:rsidRPr="00AB63DE" w:rsidRDefault="005365E4" w:rsidP="00120AC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information is required as to whether Encanto and Asgard are both party to the UNCITRAL MLCBI</w:t>
      </w:r>
      <w:r w:rsidR="00120AC6">
        <w:rPr>
          <w:rFonts w:ascii="Avenir Next" w:hAnsi="Avenir Next" w:cs="Arial"/>
          <w:color w:val="808080" w:themeColor="background1" w:themeShade="80"/>
          <w:sz w:val="22"/>
          <w:szCs w:val="22"/>
          <w:lang w:val="en-GB"/>
        </w:rPr>
        <w:t xml:space="preserve"> and what other treaties/ protocols are in effect between the two countries.</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1967153A" w14:textId="0ED77779" w:rsidR="00120AC6" w:rsidRDefault="00120AC6" w:rsidP="00120AC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EIR Recast, an insolvency proceeding in one EU member state is recognised in all other EU </w:t>
      </w:r>
      <w:r w:rsidRPr="00120AC6">
        <w:rPr>
          <w:rFonts w:ascii="Avenir Next" w:hAnsi="Avenir Next" w:cs="Arial"/>
          <w:color w:val="808080" w:themeColor="background1" w:themeShade="80"/>
          <w:sz w:val="22"/>
          <w:szCs w:val="22"/>
          <w:lang w:val="en-GB"/>
        </w:rPr>
        <w:t>member</w:t>
      </w:r>
      <w:r>
        <w:rPr>
          <w:rFonts w:ascii="Avenir Next" w:hAnsi="Avenir Next" w:cs="Arial"/>
          <w:color w:val="808080" w:themeColor="background1" w:themeShade="80"/>
          <w:sz w:val="22"/>
          <w:szCs w:val="22"/>
          <w:lang w:val="en-GB"/>
        </w:rPr>
        <w:t xml:space="preserve"> states.  Following Brexit, the EIR Recast does not apply to the UK.  </w:t>
      </w:r>
      <w:r w:rsidR="00CA5E8E">
        <w:rPr>
          <w:rFonts w:ascii="Avenir Next" w:hAnsi="Avenir Next" w:cs="Arial"/>
          <w:color w:val="808080" w:themeColor="background1" w:themeShade="80"/>
          <w:sz w:val="22"/>
          <w:szCs w:val="22"/>
          <w:lang w:val="en-GB"/>
        </w:rPr>
        <w:t>Therefore the UK process may not be recognised in the European country in which Lobo starts proceedings (and vice versa).</w:t>
      </w:r>
      <w:bookmarkStart w:id="0" w:name="_GoBack"/>
      <w:bookmarkEnd w:id="0"/>
    </w:p>
    <w:p w14:paraId="3C6DFF2C" w14:textId="77777777" w:rsidR="00120AC6" w:rsidRDefault="00120AC6" w:rsidP="00120AC6">
      <w:pPr>
        <w:jc w:val="both"/>
        <w:rPr>
          <w:rFonts w:ascii="Avenir Next" w:hAnsi="Avenir Next" w:cs="Arial"/>
          <w:color w:val="808080" w:themeColor="background1" w:themeShade="80"/>
          <w:sz w:val="22"/>
          <w:szCs w:val="22"/>
          <w:lang w:val="en-GB"/>
        </w:rPr>
      </w:pPr>
    </w:p>
    <w:p w14:paraId="4E74BD85" w14:textId="29EE05B7" w:rsidR="001E1C34" w:rsidRPr="00AB63DE" w:rsidRDefault="00120AC6" w:rsidP="00120AC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Are both states party to the MLCBI?</w:t>
      </w:r>
      <w:r w:rsidR="00D250CA">
        <w:rPr>
          <w:rFonts w:ascii="Avenir Next" w:hAnsi="Avenir Next" w:cs="Arial"/>
          <w:color w:val="808080" w:themeColor="background1" w:themeShade="80"/>
          <w:sz w:val="22"/>
          <w:szCs w:val="22"/>
          <w:lang w:val="en-GB"/>
        </w:rPr>
        <w:t xml:space="preserve">  This seems unlikely – only the UK and Greece are listed as signatories/ members from Europe.</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BD0F" w14:textId="77777777" w:rsidR="007D03E9" w:rsidRDefault="007D03E9" w:rsidP="00241B44">
      <w:r>
        <w:separator/>
      </w:r>
    </w:p>
  </w:endnote>
  <w:endnote w:type="continuationSeparator" w:id="0">
    <w:p w14:paraId="7967B051" w14:textId="77777777" w:rsidR="007D03E9" w:rsidRDefault="007D03E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Avenir Next Demi Bold">
    <w:altName w:val="Trebuchet MS"/>
    <w:charset w:val="00"/>
    <w:family w:val="swiss"/>
    <w:pitch w:val="variable"/>
    <w:sig w:usb0="8000002F" w:usb1="5000204A" w:usb2="00000000" w:usb3="00000000" w:csb0="0000009B" w:csb1="00000000"/>
  </w:font>
  <w:font w:name="Avenir Next">
    <w:altName w:val="Corbel"/>
    <w:charset w:val="00"/>
    <w:family w:val="swiss"/>
    <w:pitch w:val="variable"/>
    <w:sig w:usb0="8000002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71FD0E78"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2F7265">
          <w:rPr>
            <w:rStyle w:val="PageNumber"/>
            <w:rFonts w:ascii="Avenir Next" w:hAnsi="Avenir Next" w:cs="Arial"/>
            <w:noProof/>
            <w:sz w:val="22"/>
            <w:szCs w:val="22"/>
          </w:rPr>
          <w:t>10</w:t>
        </w:r>
        <w:r w:rsidRPr="00297BDF">
          <w:rPr>
            <w:rStyle w:val="PageNumber"/>
            <w:rFonts w:ascii="Avenir Next" w:hAnsi="Avenir Next" w:cs="Arial"/>
            <w:sz w:val="22"/>
            <w:szCs w:val="22"/>
          </w:rPr>
          <w:fldChar w:fldCharType="end"/>
        </w:r>
      </w:p>
    </w:sdtContent>
  </w:sdt>
  <w:p w14:paraId="12ABA5E1" w14:textId="29E8A0FB" w:rsidR="00B64A85" w:rsidRPr="00297BDF" w:rsidRDefault="009E3837" w:rsidP="0052732A">
    <w:pPr>
      <w:pStyle w:val="Footer"/>
      <w:ind w:right="360"/>
      <w:rPr>
        <w:rFonts w:ascii="Avenir Next" w:hAnsi="Avenir Next" w:cs="Arial"/>
        <w:sz w:val="22"/>
        <w:szCs w:val="22"/>
      </w:rPr>
    </w:pPr>
    <w:r w:rsidRPr="009E3837">
      <w:rPr>
        <w:rFonts w:ascii="Avenir Next" w:hAnsi="Avenir Next" w:cs="Arial"/>
        <w:sz w:val="22"/>
        <w:szCs w:val="22"/>
      </w:rPr>
      <w:t>202122-551</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B51AC" w14:textId="77777777" w:rsidR="009E3837" w:rsidRDefault="009E3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8584E" w14:textId="77777777" w:rsidR="007D03E9" w:rsidRDefault="007D03E9" w:rsidP="00241B44">
      <w:r>
        <w:separator/>
      </w:r>
    </w:p>
  </w:footnote>
  <w:footnote w:type="continuationSeparator" w:id="0">
    <w:p w14:paraId="06AAAAEE" w14:textId="77777777" w:rsidR="007D03E9" w:rsidRDefault="007D03E9"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92D6A" w14:textId="77777777" w:rsidR="009E3837" w:rsidRDefault="009E3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2B59" w14:textId="77777777" w:rsidR="009E3837" w:rsidRDefault="009E3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C5630" w14:textId="77777777" w:rsidR="009E3837" w:rsidRDefault="009E3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585187E"/>
    <w:multiLevelType w:val="hybridMultilevel"/>
    <w:tmpl w:val="A7E8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F14F1"/>
    <w:multiLevelType w:val="hybridMultilevel"/>
    <w:tmpl w:val="309C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33CE8"/>
    <w:multiLevelType w:val="hybridMultilevel"/>
    <w:tmpl w:val="0E74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4EE46CD"/>
    <w:multiLevelType w:val="hybridMultilevel"/>
    <w:tmpl w:val="E80E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2"/>
  </w:num>
  <w:num w:numId="4">
    <w:abstractNumId w:val="3"/>
  </w:num>
  <w:num w:numId="5">
    <w:abstractNumId w:val="17"/>
  </w:num>
  <w:num w:numId="6">
    <w:abstractNumId w:val="22"/>
  </w:num>
  <w:num w:numId="7">
    <w:abstractNumId w:val="11"/>
  </w:num>
  <w:num w:numId="8">
    <w:abstractNumId w:val="27"/>
  </w:num>
  <w:num w:numId="9">
    <w:abstractNumId w:val="8"/>
  </w:num>
  <w:num w:numId="10">
    <w:abstractNumId w:val="24"/>
  </w:num>
  <w:num w:numId="11">
    <w:abstractNumId w:val="7"/>
  </w:num>
  <w:num w:numId="12">
    <w:abstractNumId w:val="25"/>
  </w:num>
  <w:num w:numId="13">
    <w:abstractNumId w:val="16"/>
  </w:num>
  <w:num w:numId="14">
    <w:abstractNumId w:val="15"/>
  </w:num>
  <w:num w:numId="15">
    <w:abstractNumId w:val="5"/>
  </w:num>
  <w:num w:numId="16">
    <w:abstractNumId w:val="18"/>
  </w:num>
  <w:num w:numId="17">
    <w:abstractNumId w:val="13"/>
  </w:num>
  <w:num w:numId="18">
    <w:abstractNumId w:val="14"/>
  </w:num>
  <w:num w:numId="19">
    <w:abstractNumId w:val="20"/>
  </w:num>
  <w:num w:numId="20">
    <w:abstractNumId w:val="6"/>
  </w:num>
  <w:num w:numId="21">
    <w:abstractNumId w:val="12"/>
  </w:num>
  <w:num w:numId="22">
    <w:abstractNumId w:val="0"/>
  </w:num>
  <w:num w:numId="23">
    <w:abstractNumId w:val="19"/>
  </w:num>
  <w:num w:numId="24">
    <w:abstractNumId w:val="1"/>
  </w:num>
  <w:num w:numId="25">
    <w:abstractNumId w:val="4"/>
  </w:num>
  <w:num w:numId="26">
    <w:abstractNumId w:val="10"/>
  </w:num>
  <w:num w:numId="27">
    <w:abstractNumId w:val="9"/>
  </w:num>
  <w:num w:numId="28">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50A"/>
    <w:rsid w:val="00115C85"/>
    <w:rsid w:val="001174E6"/>
    <w:rsid w:val="00120AC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65F9"/>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4BA"/>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265"/>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785"/>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0F46"/>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65E4"/>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4BC1"/>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53B2"/>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A39"/>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25BF"/>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2DD0"/>
    <w:rsid w:val="009D382E"/>
    <w:rsid w:val="009D43D0"/>
    <w:rsid w:val="009D510C"/>
    <w:rsid w:val="009D5CDB"/>
    <w:rsid w:val="009D6709"/>
    <w:rsid w:val="009E13C1"/>
    <w:rsid w:val="009E2A9C"/>
    <w:rsid w:val="009E2AEB"/>
    <w:rsid w:val="009E2E27"/>
    <w:rsid w:val="009E383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53F4"/>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A5E8E"/>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34DF"/>
    <w:rsid w:val="00CE62CA"/>
    <w:rsid w:val="00CF01D6"/>
    <w:rsid w:val="00CF2819"/>
    <w:rsid w:val="00CF4F9D"/>
    <w:rsid w:val="00CF5AD8"/>
    <w:rsid w:val="00CF70DC"/>
    <w:rsid w:val="00CF717B"/>
    <w:rsid w:val="00D02F8B"/>
    <w:rsid w:val="00D05FA9"/>
    <w:rsid w:val="00D068C5"/>
    <w:rsid w:val="00D07F87"/>
    <w:rsid w:val="00D148DC"/>
    <w:rsid w:val="00D1688E"/>
    <w:rsid w:val="00D17FDC"/>
    <w:rsid w:val="00D223E4"/>
    <w:rsid w:val="00D250CA"/>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3F82"/>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a21de7b9-cad9-43f2-8459-9b1b4f9894e2"/>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d0ad2d52-4869-465d-a93a-001fa21a593d"/>
    <ds:schemaRef ds:uri="http://www.w3.org/XML/1998/namespace"/>
    <ds:schemaRef ds:uri="http://purl.org/dc/te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A669472E-F722-4E71-BC9E-A3C05001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3708</Words>
  <Characters>18541</Characters>
  <Application>Microsoft Office Word</Application>
  <DocSecurity>0</DocSecurity>
  <Lines>927</Lines>
  <Paragraphs>1059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_</cp:lastModifiedBy>
  <cp:revision>2</cp:revision>
  <cp:lastPrinted>2020-06-12T02:43:00Z</cp:lastPrinted>
  <dcterms:created xsi:type="dcterms:W3CDTF">2022-10-29T15:49:00Z</dcterms:created>
  <dcterms:modified xsi:type="dcterms:W3CDTF">2022-10-29T15:49:00Z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WC_LAST_MODIFIED">
    <vt:lpwstr>10/29/2022 11:49:16 PM</vt:lpwstr>
  </property>
</Properties>
</file>