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 xml:space="preserve">on the </w:t>
      </w:r>
      <w:proofErr w:type="gramStart"/>
      <w:r w:rsidR="007F41F8" w:rsidRPr="00875FCA">
        <w:rPr>
          <w:rFonts w:ascii="Avenir Next" w:hAnsi="Avenir Next" w:cs="Arial"/>
          <w:bCs/>
          <w:color w:val="767171" w:themeColor="background2" w:themeShade="80"/>
          <w:sz w:val="22"/>
          <w:szCs w:val="22"/>
          <w:lang w:val="en-GB"/>
        </w:rPr>
        <w:t>course as a whole</w:t>
      </w:r>
      <w:proofErr w:type="gramEnd"/>
      <w:r w:rsidR="007F41F8" w:rsidRPr="00875FCA">
        <w:rPr>
          <w:rFonts w:ascii="Avenir Next" w:hAnsi="Avenir Next" w:cs="Arial"/>
          <w:bCs/>
          <w:color w:val="767171" w:themeColor="background2" w:themeShade="80"/>
          <w:sz w:val="22"/>
          <w:szCs w:val="22"/>
          <w:lang w:val="en-GB"/>
        </w:rPr>
        <w:t>.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 xml:space="preserve">not </w:t>
      </w:r>
      <w:proofErr w:type="gramStart"/>
      <w:r w:rsidR="007F41F8" w:rsidRPr="00875FCA">
        <w:rPr>
          <w:rFonts w:ascii="Avenir Next Demi Bold" w:hAnsi="Avenir Next Demi Bold" w:cs="Arial"/>
          <w:b/>
          <w:bCs/>
          <w:color w:val="767171" w:themeColor="background2" w:themeShade="80"/>
          <w:sz w:val="22"/>
          <w:szCs w:val="22"/>
          <w:lang w:val="en-GB"/>
        </w:rPr>
        <w:t>compulsory</w:t>
      </w:r>
      <w:proofErr w:type="gramEnd"/>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0E329C">
        <w:rPr>
          <w:rFonts w:ascii="Avenir Next" w:hAnsi="Avenir Next" w:cs="Arial"/>
          <w:sz w:val="22"/>
          <w:szCs w:val="22"/>
          <w:lang w:val="en-GB"/>
        </w:rPr>
        <w:t>More often than not</w:t>
      </w:r>
      <w:proofErr w:type="gramEnd"/>
      <w:r w:rsidRPr="000E329C">
        <w:rPr>
          <w:rFonts w:ascii="Avenir Next" w:hAnsi="Avenir Next" w:cs="Arial"/>
          <w:sz w:val="22"/>
          <w:szCs w:val="22"/>
          <w:lang w:val="en-GB"/>
        </w:rPr>
        <w: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27D56">
        <w:rPr>
          <w:rFonts w:ascii="Avenir Next" w:hAnsi="Avenir Next" w:cs="Arial"/>
          <w:sz w:val="22"/>
          <w:szCs w:val="22"/>
          <w:lang w:val="en-GB"/>
        </w:rPr>
        <w:t>answer</w:t>
      </w:r>
      <w:proofErr w:type="gramEnd"/>
      <w:r w:rsidRPr="00827D56">
        <w:rPr>
          <w:rFonts w:ascii="Avenir Next" w:hAnsi="Avenir Next" w:cs="Arial"/>
          <w:sz w:val="22"/>
          <w:szCs w:val="22"/>
          <w:lang w:val="en-GB"/>
        </w:rPr>
        <w:t xml:space="preserve">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It should be relatively easy to develop a single system to deal with cross-border insolvency since all jurisdictions have </w:t>
      </w:r>
      <w:proofErr w:type="gramStart"/>
      <w:r w:rsidRPr="00827D56">
        <w:rPr>
          <w:rFonts w:ascii="Avenir Next" w:hAnsi="Avenir Next" w:cs="Arial"/>
          <w:sz w:val="22"/>
          <w:szCs w:val="22"/>
          <w:lang w:val="en-GB"/>
        </w:rPr>
        <w:t>more or less the</w:t>
      </w:r>
      <w:proofErr w:type="gramEnd"/>
      <w:r w:rsidRPr="00827D56">
        <w:rPr>
          <w:rFonts w:ascii="Avenir Next" w:hAnsi="Avenir Next" w:cs="Arial"/>
          <w:sz w:val="22"/>
          <w:szCs w:val="22"/>
          <w:lang w:val="en-GB"/>
        </w:rPr>
        <w:t xml:space="preserv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707025" w:rsidRDefault="00B736DF" w:rsidP="009E1027">
      <w:pPr>
        <w:pStyle w:val="ListParagraph"/>
        <w:numPr>
          <w:ilvl w:val="0"/>
          <w:numId w:val="12"/>
        </w:numPr>
        <w:ind w:left="426"/>
        <w:jc w:val="both"/>
        <w:rPr>
          <w:rFonts w:ascii="Avenir Next" w:hAnsi="Avenir Next" w:cs="Arial"/>
          <w:sz w:val="22"/>
          <w:szCs w:val="22"/>
          <w:highlight w:val="yellow"/>
          <w:lang w:val="en-GB"/>
        </w:rPr>
      </w:pPr>
      <w:r w:rsidRPr="00707025">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707025" w:rsidRDefault="00161F1B" w:rsidP="009E1027">
      <w:pPr>
        <w:pStyle w:val="ListParagraph"/>
        <w:numPr>
          <w:ilvl w:val="0"/>
          <w:numId w:val="13"/>
        </w:numPr>
        <w:ind w:left="426"/>
        <w:jc w:val="both"/>
        <w:rPr>
          <w:rFonts w:ascii="Avenir Next" w:hAnsi="Avenir Next" w:cs="Arial"/>
          <w:sz w:val="22"/>
          <w:szCs w:val="22"/>
          <w:highlight w:val="yellow"/>
          <w:lang w:val="en-GB"/>
        </w:rPr>
      </w:pPr>
      <w:r w:rsidRPr="00707025">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75906B91" w:rsidR="009E2E27" w:rsidRPr="00A143E7" w:rsidRDefault="00EA6DD9" w:rsidP="008031A7">
      <w:pPr>
        <w:pStyle w:val="ListParagraph"/>
        <w:numPr>
          <w:ilvl w:val="0"/>
          <w:numId w:val="14"/>
        </w:numPr>
        <w:ind w:left="426"/>
        <w:jc w:val="both"/>
        <w:rPr>
          <w:rFonts w:ascii="Avenir Next" w:hAnsi="Avenir Next" w:cs="Arial"/>
          <w:sz w:val="22"/>
          <w:szCs w:val="22"/>
          <w:highlight w:val="yellow"/>
          <w:lang w:val="en-GB"/>
        </w:rPr>
      </w:pPr>
      <w:r>
        <w:rPr>
          <w:rFonts w:ascii="Avenir Next" w:hAnsi="Avenir Next" w:cs="Arial"/>
          <w:sz w:val="22"/>
          <w:szCs w:val="22"/>
          <w:highlight w:val="yellow"/>
          <w:lang w:val="en-GB"/>
        </w:rPr>
        <w:t xml:space="preserve">                                                                                                                                                                                                                                                                                                                                                                                                                                                                                                                                                                                                                                                                                                                                                                                                                                                                                                                                                                                                                                                                                                                                                                                                                                                                                                                                                                                                                                                                                                                                                                                                                                                                                                                                                                                                                                                                                                                                                                                                                                                                                                                                                                                                                                                                                                                                                                                                                                                                                                                                                                                                                                    </w:t>
      </w:r>
      <w:r w:rsidR="009E2E27" w:rsidRPr="00A143E7">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707025" w:rsidRDefault="009E2E27" w:rsidP="008031A7">
      <w:pPr>
        <w:pStyle w:val="ListParagraph"/>
        <w:numPr>
          <w:ilvl w:val="0"/>
          <w:numId w:val="15"/>
        </w:numPr>
        <w:ind w:left="426"/>
        <w:jc w:val="both"/>
        <w:rPr>
          <w:rFonts w:ascii="Avenir Next" w:hAnsi="Avenir Next" w:cs="Arial"/>
          <w:sz w:val="22"/>
          <w:szCs w:val="22"/>
          <w:highlight w:val="yellow"/>
          <w:lang w:val="en-GB"/>
        </w:rPr>
      </w:pPr>
      <w:r w:rsidRPr="00707025">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50BF9CEC" w:rsidR="007074E9" w:rsidRPr="00325C3E" w:rsidRDefault="003D37C0" w:rsidP="006D01C2">
      <w:pPr>
        <w:pStyle w:val="ListParagraph"/>
        <w:numPr>
          <w:ilvl w:val="0"/>
          <w:numId w:val="16"/>
        </w:numPr>
        <w:ind w:left="426"/>
        <w:jc w:val="both"/>
        <w:rPr>
          <w:rFonts w:ascii="Avenir Next" w:hAnsi="Avenir Next" w:cs="Arial"/>
          <w:sz w:val="22"/>
          <w:szCs w:val="22"/>
          <w:highlight w:val="yellow"/>
          <w:lang w:val="en-GB"/>
        </w:rPr>
      </w:pPr>
      <w:r>
        <w:rPr>
          <w:rFonts w:ascii="Avenir Next" w:hAnsi="Avenir Next" w:cs="Arial"/>
          <w:sz w:val="22"/>
          <w:szCs w:val="22"/>
          <w:highlight w:val="yellow"/>
          <w:lang w:val="en-GB"/>
        </w:rPr>
        <w:br/>
        <w:t>|</w:t>
      </w:r>
      <w:proofErr w:type="gramStart"/>
      <w:r w:rsidR="00A235B7" w:rsidRPr="00325C3E">
        <w:rPr>
          <w:rFonts w:ascii="Avenir Next" w:hAnsi="Avenir Next" w:cs="Arial"/>
          <w:sz w:val="22"/>
          <w:szCs w:val="22"/>
          <w:highlight w:val="yellow"/>
          <w:lang w:val="en-GB"/>
        </w:rPr>
        <w:t>he</w:t>
      </w:r>
      <w:proofErr w:type="gramEnd"/>
      <w:r w:rsidR="00A235B7" w:rsidRPr="00325C3E">
        <w:rPr>
          <w:rFonts w:ascii="Avenir Next" w:hAnsi="Avenir Next" w:cs="Arial"/>
          <w:sz w:val="22"/>
          <w:szCs w:val="22"/>
          <w:highlight w:val="yellow"/>
          <w:lang w:val="en-GB"/>
        </w:rPr>
        <w:t xml:space="preserve"> statement</w:t>
      </w:r>
      <w:r w:rsidR="0037465A" w:rsidRPr="00325C3E">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xml:space="preserve">, to what law can the local court refer </w:t>
      </w:r>
      <w:proofErr w:type="gramStart"/>
      <w:r w:rsidRPr="00827D56">
        <w:rPr>
          <w:rFonts w:ascii="Avenir Next" w:hAnsi="Avenir Next" w:cs="Arial"/>
          <w:sz w:val="22"/>
          <w:szCs w:val="22"/>
          <w:lang w:val="en-GB"/>
        </w:rPr>
        <w:t>in order to</w:t>
      </w:r>
      <w:proofErr w:type="gramEnd"/>
      <w:r w:rsidRPr="00827D56">
        <w:rPr>
          <w:rFonts w:ascii="Avenir Next" w:hAnsi="Avenir Next" w:cs="Arial"/>
          <w:sz w:val="22"/>
          <w:szCs w:val="22"/>
          <w:lang w:val="en-GB"/>
        </w:rPr>
        <w:t xml:space="preserve">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41718D"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41718D">
        <w:rPr>
          <w:rFonts w:ascii="Avenir Next" w:eastAsiaTheme="minorHAnsi" w:hAnsi="Avenir Next" w:cs="Arial"/>
          <w:sz w:val="22"/>
          <w:szCs w:val="22"/>
          <w:highlight w:val="yellow"/>
          <w:lang w:val="en-GB"/>
        </w:rPr>
        <w:t>Public International Law</w:t>
      </w:r>
      <w:r w:rsidR="00991428" w:rsidRPr="0041718D">
        <w:rPr>
          <w:rFonts w:ascii="Avenir Next" w:eastAsiaTheme="minorHAnsi" w:hAnsi="Avenir Next" w:cs="Arial"/>
          <w:sz w:val="22"/>
          <w:szCs w:val="22"/>
          <w:highlight w:val="yellow"/>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733891" w:rsidRDefault="005A0CCA" w:rsidP="006D01C2">
      <w:pPr>
        <w:pStyle w:val="ListParagraph"/>
        <w:numPr>
          <w:ilvl w:val="0"/>
          <w:numId w:val="18"/>
        </w:numPr>
        <w:ind w:left="426"/>
        <w:jc w:val="both"/>
        <w:rPr>
          <w:rFonts w:ascii="Avenir Next" w:hAnsi="Avenir Next" w:cs="Arial"/>
          <w:sz w:val="22"/>
          <w:szCs w:val="22"/>
          <w:highlight w:val="yellow"/>
          <w:lang w:val="en-GB"/>
        </w:rPr>
      </w:pPr>
      <w:r w:rsidRPr="00733891">
        <w:rPr>
          <w:rFonts w:ascii="Avenir Next" w:hAnsi="Avenir Next" w:cs="Arial"/>
          <w:sz w:val="22"/>
          <w:szCs w:val="22"/>
          <w:highlight w:val="yellow"/>
          <w:lang w:val="en-GB"/>
        </w:rPr>
        <w:t>ALI</w:t>
      </w:r>
      <w:r w:rsidR="003E0B16" w:rsidRPr="00733891">
        <w:rPr>
          <w:rFonts w:ascii="Avenir Next" w:hAnsi="Avenir Next" w:cs="Arial"/>
          <w:sz w:val="22"/>
          <w:szCs w:val="22"/>
          <w:highlight w:val="yellow"/>
          <w:lang w:val="en-GB"/>
        </w:rPr>
        <w:t xml:space="preserve"> </w:t>
      </w:r>
      <w:r w:rsidRPr="00733891">
        <w:rPr>
          <w:rFonts w:ascii="Avenir Next" w:hAnsi="Avenir Next" w:cs="Arial"/>
          <w:sz w:val="22"/>
          <w:szCs w:val="22"/>
          <w:highlight w:val="yellow"/>
          <w:lang w:val="en-GB"/>
        </w:rPr>
        <w:t>/</w:t>
      </w:r>
      <w:r w:rsidR="003E0B16" w:rsidRPr="00733891">
        <w:rPr>
          <w:rFonts w:ascii="Avenir Next" w:hAnsi="Avenir Next" w:cs="Arial"/>
          <w:sz w:val="22"/>
          <w:szCs w:val="22"/>
          <w:highlight w:val="yellow"/>
          <w:lang w:val="en-GB"/>
        </w:rPr>
        <w:t xml:space="preserve"> </w:t>
      </w:r>
      <w:r w:rsidRPr="00733891">
        <w:rPr>
          <w:rFonts w:ascii="Avenir Next" w:hAnsi="Avenir Next" w:cs="Arial"/>
          <w:sz w:val="22"/>
          <w:szCs w:val="22"/>
          <w:highlight w:val="yellow"/>
          <w:lang w:val="en-GB"/>
        </w:rPr>
        <w:t>III Global Guidelines Applicable to Court-to-Court Communication in Cross-Border Cases (2012).</w:t>
      </w:r>
      <w:r w:rsidR="004D1A5A" w:rsidRPr="00733891">
        <w:rPr>
          <w:rFonts w:ascii="Avenir Next" w:hAnsi="Avenir Next" w:cs="Arial"/>
          <w:sz w:val="22"/>
          <w:szCs w:val="22"/>
          <w:highlight w:val="yellow"/>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41718D" w:rsidRDefault="004D1A5A" w:rsidP="006D01C2">
      <w:pPr>
        <w:pStyle w:val="ListParagraph"/>
        <w:numPr>
          <w:ilvl w:val="0"/>
          <w:numId w:val="18"/>
        </w:numPr>
        <w:ind w:left="426"/>
        <w:jc w:val="both"/>
        <w:rPr>
          <w:rFonts w:ascii="Avenir Next" w:hAnsi="Avenir Next" w:cs="Arial"/>
          <w:sz w:val="22"/>
          <w:szCs w:val="22"/>
          <w:highlight w:val="yellow"/>
          <w:lang w:val="en-GB"/>
        </w:rPr>
      </w:pPr>
      <w:r w:rsidRPr="0041718D">
        <w:rPr>
          <w:rFonts w:ascii="Avenir Next" w:hAnsi="Avenir Next" w:cs="Arial"/>
          <w:sz w:val="22"/>
          <w:szCs w:val="22"/>
          <w:highlight w:val="yellow"/>
          <w:lang w:val="en-GB"/>
        </w:rPr>
        <w:t>UNCITRAL Model Law on Cross-border Insolvency (1997)</w:t>
      </w:r>
      <w:r w:rsidR="00912C79" w:rsidRPr="0041718D">
        <w:rPr>
          <w:rFonts w:ascii="Avenir Next" w:hAnsi="Avenir Next" w:cs="Arial"/>
          <w:sz w:val="22"/>
          <w:szCs w:val="22"/>
          <w:highlight w:val="yellow"/>
          <w:lang w:val="en-GB"/>
        </w:rPr>
        <w:t>.</w:t>
      </w:r>
      <w:r w:rsidRPr="0041718D">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733891" w:rsidRDefault="005A0CCA" w:rsidP="006D01C2">
      <w:pPr>
        <w:pStyle w:val="ListParagraph"/>
        <w:numPr>
          <w:ilvl w:val="0"/>
          <w:numId w:val="18"/>
        </w:numPr>
        <w:ind w:left="426"/>
        <w:jc w:val="both"/>
        <w:rPr>
          <w:rFonts w:ascii="Avenir Next" w:eastAsiaTheme="minorHAnsi" w:hAnsi="Avenir Next" w:cs="Arial"/>
          <w:sz w:val="22"/>
          <w:szCs w:val="22"/>
          <w:highlight w:val="yellow"/>
          <w:lang w:val="en-GB"/>
        </w:rPr>
      </w:pPr>
      <w:r w:rsidRPr="00733891">
        <w:rPr>
          <w:rFonts w:ascii="Avenir Next" w:eastAsiaTheme="minorHAnsi" w:hAnsi="Avenir Next" w:cs="Arial"/>
          <w:sz w:val="22"/>
          <w:szCs w:val="22"/>
          <w:highlight w:val="yellow"/>
          <w:lang w:val="en-GB"/>
        </w:rPr>
        <w:t>JIN Guidelines for Communication and Cooperation between Courts in Cross-Border Insolvency Matters (2016)</w:t>
      </w:r>
      <w:r w:rsidR="00991428" w:rsidRPr="00733891">
        <w:rPr>
          <w:rFonts w:ascii="Avenir Next" w:eastAsiaTheme="minorHAnsi" w:hAnsi="Avenir Next" w:cs="Arial"/>
          <w:sz w:val="22"/>
          <w:szCs w:val="22"/>
          <w:highlight w:val="yellow"/>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827D56" w:rsidRDefault="001A7E9A" w:rsidP="006D01C2">
      <w:pPr>
        <w:pStyle w:val="ListParagraph"/>
        <w:numPr>
          <w:ilvl w:val="0"/>
          <w:numId w:val="19"/>
        </w:numPr>
        <w:ind w:left="426"/>
        <w:jc w:val="both"/>
        <w:rPr>
          <w:rFonts w:ascii="Avenir Next" w:eastAsiaTheme="minorHAnsi" w:hAnsi="Avenir Next" w:cs="Arial"/>
          <w:sz w:val="22"/>
          <w:szCs w:val="22"/>
          <w:lang w:val="en-GB"/>
        </w:rPr>
      </w:pPr>
      <w:r w:rsidRPr="003224A4">
        <w:rPr>
          <w:rFonts w:ascii="Avenir Next" w:hAnsi="Avenir Next" w:cs="Arial"/>
          <w:sz w:val="22"/>
          <w:szCs w:val="22"/>
          <w:highlight w:val="yellow"/>
          <w:lang w:val="en-GB"/>
        </w:rPr>
        <w:t>Havana Convention on Private International Law (1928)</w:t>
      </w:r>
      <w:r w:rsidRPr="003224A4">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B657B5" w:rsidRDefault="0082483F" w:rsidP="006D01C2">
      <w:pPr>
        <w:pStyle w:val="ListParagraph"/>
        <w:numPr>
          <w:ilvl w:val="0"/>
          <w:numId w:val="20"/>
        </w:numPr>
        <w:ind w:left="426"/>
        <w:jc w:val="both"/>
        <w:rPr>
          <w:rFonts w:ascii="Avenir Next" w:hAnsi="Avenir Next" w:cs="Arial"/>
          <w:sz w:val="22"/>
          <w:szCs w:val="22"/>
          <w:highlight w:val="yellow"/>
          <w:lang w:val="en-GB"/>
        </w:rPr>
      </w:pPr>
      <w:r w:rsidRPr="00B657B5">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 centralised insolvency </w:t>
      </w:r>
      <w:proofErr w:type="gramStart"/>
      <w:r w:rsidRPr="00827D56">
        <w:rPr>
          <w:rFonts w:ascii="Avenir Next" w:hAnsi="Avenir Next" w:cs="Arial"/>
          <w:sz w:val="22"/>
          <w:szCs w:val="22"/>
          <w:lang w:val="en-GB"/>
        </w:rPr>
        <w:t>register</w:t>
      </w:r>
      <w:proofErr w:type="gramEnd"/>
      <w:r w:rsidRPr="00827D56">
        <w:rPr>
          <w:rFonts w:ascii="Avenir Next" w:hAnsi="Avenir Next" w:cs="Arial"/>
          <w:sz w:val="22"/>
          <w:szCs w:val="22"/>
          <w:lang w:val="en-GB"/>
        </w:rPr>
        <w:t xml:space="preserve">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B657B5"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B657B5">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6A064426" w:rsidR="009B07AD" w:rsidRPr="00827D56" w:rsidRDefault="004E6E84" w:rsidP="005F3277">
      <w:pPr>
        <w:ind w:left="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International insolvency law relates to the laws that govern situations where an entity which operates or has assets in more than one jurisdiction is insolvent.  The insolvency proceedings which are commenced in one jurisdiction therefore need to </w:t>
      </w:r>
      <w:proofErr w:type="gramStart"/>
      <w:r>
        <w:rPr>
          <w:rFonts w:ascii="Avenir Next" w:hAnsi="Avenir Next" w:cs="Arial"/>
          <w:color w:val="7B7B7B" w:themeColor="accent3" w:themeShade="BF"/>
          <w:sz w:val="22"/>
          <w:szCs w:val="22"/>
          <w:lang w:val="en-GB"/>
        </w:rPr>
        <w:t>take into account</w:t>
      </w:r>
      <w:proofErr w:type="gramEnd"/>
      <w:r>
        <w:rPr>
          <w:rFonts w:ascii="Avenir Next" w:hAnsi="Avenir Next" w:cs="Arial"/>
          <w:color w:val="7B7B7B" w:themeColor="accent3" w:themeShade="BF"/>
          <w:sz w:val="22"/>
          <w:szCs w:val="22"/>
          <w:lang w:val="en-GB"/>
        </w:rPr>
        <w:t xml:space="preserve"> foreign issues</w:t>
      </w:r>
      <w:r w:rsidR="00E3571E">
        <w:rPr>
          <w:rFonts w:ascii="Avenir Next" w:hAnsi="Avenir Next" w:cs="Arial"/>
          <w:color w:val="7B7B7B" w:themeColor="accent3" w:themeShade="BF"/>
          <w:sz w:val="22"/>
          <w:szCs w:val="22"/>
          <w:lang w:val="en-GB"/>
        </w:rPr>
        <w:t xml:space="preserve">. As there is no global insolvency law that applies to all countries, in cross border insolvency cases, the insolvency laws of the relevant countries and the extent to which those laws provide for cross border insolvency (if at all) </w:t>
      </w:r>
      <w:r w:rsidR="005F3277">
        <w:rPr>
          <w:rFonts w:ascii="Avenir Next" w:hAnsi="Avenir Next" w:cs="Arial"/>
          <w:color w:val="7B7B7B" w:themeColor="accent3" w:themeShade="BF"/>
          <w:sz w:val="22"/>
          <w:szCs w:val="22"/>
          <w:lang w:val="en-GB"/>
        </w:rPr>
        <w:t>are important to consider</w:t>
      </w:r>
      <w:r w:rsidR="00E3571E">
        <w:rPr>
          <w:rFonts w:ascii="Avenir Next" w:hAnsi="Avenir Next" w:cs="Arial"/>
          <w:color w:val="7B7B7B" w:themeColor="accent3" w:themeShade="BF"/>
          <w:sz w:val="22"/>
          <w:szCs w:val="22"/>
          <w:lang w:val="en-GB"/>
        </w:rPr>
        <w:t>.</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423480B1" w14:textId="49FE4800" w:rsidR="00976F57" w:rsidRDefault="00E3571E" w:rsidP="005F3277">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Universality is about having the laws of one country determine the </w:t>
      </w:r>
      <w:proofErr w:type="gramStart"/>
      <w:r>
        <w:rPr>
          <w:rFonts w:ascii="Avenir Next" w:hAnsi="Avenir Next" w:cs="Arial"/>
          <w:color w:val="7B7B7B" w:themeColor="accent3" w:themeShade="BF"/>
          <w:sz w:val="22"/>
          <w:szCs w:val="22"/>
          <w:lang w:val="en-GB"/>
        </w:rPr>
        <w:t>manner in which</w:t>
      </w:r>
      <w:proofErr w:type="gramEnd"/>
      <w:r>
        <w:rPr>
          <w:rFonts w:ascii="Avenir Next" w:hAnsi="Avenir Next" w:cs="Arial"/>
          <w:color w:val="7B7B7B" w:themeColor="accent3" w:themeShade="BF"/>
          <w:sz w:val="22"/>
          <w:szCs w:val="22"/>
          <w:lang w:val="en-GB"/>
        </w:rPr>
        <w:t xml:space="preserve"> the insolvency </w:t>
      </w:r>
      <w:r w:rsidR="00DE765B">
        <w:rPr>
          <w:rFonts w:ascii="Avenir Next" w:hAnsi="Avenir Next" w:cs="Arial"/>
          <w:color w:val="7B7B7B" w:themeColor="accent3" w:themeShade="BF"/>
          <w:sz w:val="22"/>
          <w:szCs w:val="22"/>
          <w:lang w:val="en-GB"/>
        </w:rPr>
        <w:t xml:space="preserve">of an entity </w:t>
      </w:r>
      <w:r>
        <w:rPr>
          <w:rFonts w:ascii="Avenir Next" w:hAnsi="Avenir Next" w:cs="Arial"/>
          <w:color w:val="7B7B7B" w:themeColor="accent3" w:themeShade="BF"/>
          <w:sz w:val="22"/>
          <w:szCs w:val="22"/>
          <w:lang w:val="en-GB"/>
        </w:rPr>
        <w:t xml:space="preserve">will be </w:t>
      </w:r>
      <w:r w:rsidR="00DE765B">
        <w:rPr>
          <w:rFonts w:ascii="Avenir Next" w:hAnsi="Avenir Next" w:cs="Arial"/>
          <w:color w:val="7B7B7B" w:themeColor="accent3" w:themeShade="BF"/>
          <w:sz w:val="22"/>
          <w:szCs w:val="22"/>
          <w:lang w:val="en-GB"/>
        </w:rPr>
        <w:t>dealt with</w:t>
      </w:r>
      <w:r w:rsidR="007D2598">
        <w:rPr>
          <w:rFonts w:ascii="Avenir Next" w:hAnsi="Avenir Next" w:cs="Arial"/>
          <w:color w:val="7B7B7B" w:themeColor="accent3" w:themeShade="BF"/>
          <w:sz w:val="22"/>
          <w:szCs w:val="22"/>
          <w:lang w:val="en-GB"/>
        </w:rPr>
        <w:t xml:space="preserve"> </w:t>
      </w:r>
      <w:r w:rsidR="001C608A">
        <w:rPr>
          <w:rFonts w:ascii="Avenir Next" w:hAnsi="Avenir Next" w:cs="Arial"/>
          <w:color w:val="7B7B7B" w:themeColor="accent3" w:themeShade="BF"/>
          <w:sz w:val="22"/>
          <w:szCs w:val="22"/>
          <w:lang w:val="en-GB"/>
        </w:rPr>
        <w:t xml:space="preserve">in totality </w:t>
      </w:r>
      <w:r w:rsidR="007D2598">
        <w:rPr>
          <w:rFonts w:ascii="Avenir Next" w:hAnsi="Avenir Next" w:cs="Arial"/>
          <w:color w:val="7B7B7B" w:themeColor="accent3" w:themeShade="BF"/>
          <w:sz w:val="22"/>
          <w:szCs w:val="22"/>
          <w:lang w:val="en-GB"/>
        </w:rPr>
        <w:t>(the “</w:t>
      </w:r>
      <w:r w:rsidR="007D2598" w:rsidRPr="007D2598">
        <w:rPr>
          <w:rFonts w:ascii="Avenir Next" w:hAnsi="Avenir Next" w:cs="Arial"/>
          <w:b/>
          <w:bCs/>
          <w:color w:val="7B7B7B" w:themeColor="accent3" w:themeShade="BF"/>
          <w:sz w:val="22"/>
          <w:szCs w:val="22"/>
          <w:lang w:val="en-GB"/>
        </w:rPr>
        <w:t>Main Proceeding</w:t>
      </w:r>
      <w:r w:rsidR="007D2598">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w:t>
      </w:r>
      <w:r w:rsidR="00DE765B">
        <w:rPr>
          <w:rFonts w:ascii="Avenir Next" w:hAnsi="Avenir Next" w:cs="Arial"/>
          <w:color w:val="7B7B7B" w:themeColor="accent3" w:themeShade="BF"/>
          <w:sz w:val="22"/>
          <w:szCs w:val="22"/>
          <w:lang w:val="en-GB"/>
        </w:rPr>
        <w:t xml:space="preserve"> All creditors would participate in one insolvency proceeding which determines how assets will be distributed to creditors and they would be treated equally. </w:t>
      </w:r>
      <w:r>
        <w:rPr>
          <w:rFonts w:ascii="Avenir Next" w:hAnsi="Avenir Next" w:cs="Arial"/>
          <w:color w:val="7B7B7B" w:themeColor="accent3" w:themeShade="BF"/>
          <w:sz w:val="22"/>
          <w:szCs w:val="22"/>
          <w:lang w:val="en-GB"/>
        </w:rPr>
        <w:t xml:space="preserve"> </w:t>
      </w:r>
      <w:r w:rsidR="007D2598">
        <w:rPr>
          <w:rFonts w:ascii="Avenir Next" w:hAnsi="Avenir Next" w:cs="Arial"/>
          <w:color w:val="7B7B7B" w:themeColor="accent3" w:themeShade="BF"/>
          <w:sz w:val="22"/>
          <w:szCs w:val="22"/>
          <w:lang w:val="en-GB"/>
        </w:rPr>
        <w:t>Even if other</w:t>
      </w:r>
      <w:r w:rsidR="00DE765B">
        <w:rPr>
          <w:rFonts w:ascii="Avenir Next" w:hAnsi="Avenir Next" w:cs="Arial"/>
          <w:color w:val="7B7B7B" w:themeColor="accent3" w:themeShade="BF"/>
          <w:sz w:val="22"/>
          <w:szCs w:val="22"/>
          <w:lang w:val="en-GB"/>
        </w:rPr>
        <w:t xml:space="preserve"> proceedings </w:t>
      </w:r>
      <w:r w:rsidR="007D2598">
        <w:rPr>
          <w:rFonts w:ascii="Avenir Next" w:hAnsi="Avenir Next" w:cs="Arial"/>
          <w:color w:val="7B7B7B" w:themeColor="accent3" w:themeShade="BF"/>
          <w:sz w:val="22"/>
          <w:szCs w:val="22"/>
          <w:lang w:val="en-GB"/>
        </w:rPr>
        <w:t>are</w:t>
      </w:r>
      <w:r w:rsidR="00DE765B">
        <w:rPr>
          <w:rFonts w:ascii="Avenir Next" w:hAnsi="Avenir Next" w:cs="Arial"/>
          <w:color w:val="7B7B7B" w:themeColor="accent3" w:themeShade="BF"/>
          <w:sz w:val="22"/>
          <w:szCs w:val="22"/>
          <w:lang w:val="en-GB"/>
        </w:rPr>
        <w:t xml:space="preserve"> </w:t>
      </w:r>
      <w:r w:rsidR="007D2598">
        <w:rPr>
          <w:rFonts w:ascii="Avenir Next" w:hAnsi="Avenir Next" w:cs="Arial"/>
          <w:color w:val="7B7B7B" w:themeColor="accent3" w:themeShade="BF"/>
          <w:sz w:val="22"/>
          <w:szCs w:val="22"/>
          <w:lang w:val="en-GB"/>
        </w:rPr>
        <w:t>commenced</w:t>
      </w:r>
      <w:r w:rsidR="00DE765B">
        <w:rPr>
          <w:rFonts w:ascii="Avenir Next" w:hAnsi="Avenir Next" w:cs="Arial"/>
          <w:color w:val="7B7B7B" w:themeColor="accent3" w:themeShade="BF"/>
          <w:sz w:val="22"/>
          <w:szCs w:val="22"/>
          <w:lang w:val="en-GB"/>
        </w:rPr>
        <w:t xml:space="preserve"> in other countries</w:t>
      </w:r>
      <w:r w:rsidR="007D2598">
        <w:rPr>
          <w:rFonts w:ascii="Avenir Next" w:hAnsi="Avenir Next" w:cs="Arial"/>
          <w:color w:val="7B7B7B" w:themeColor="accent3" w:themeShade="BF"/>
          <w:sz w:val="22"/>
          <w:szCs w:val="22"/>
          <w:lang w:val="en-GB"/>
        </w:rPr>
        <w:t>, they would all be governed by the law of the Main Proceeding</w:t>
      </w:r>
      <w:r w:rsidR="00DE765B">
        <w:rPr>
          <w:rFonts w:ascii="Avenir Next" w:hAnsi="Avenir Next" w:cs="Arial"/>
          <w:color w:val="7B7B7B" w:themeColor="accent3" w:themeShade="BF"/>
          <w:sz w:val="22"/>
          <w:szCs w:val="22"/>
          <w:lang w:val="en-GB"/>
        </w:rPr>
        <w:t xml:space="preserve">.  </w:t>
      </w:r>
    </w:p>
    <w:p w14:paraId="06627F7A" w14:textId="53CD93F5" w:rsidR="00AB7EBB" w:rsidRDefault="00DE765B" w:rsidP="005F3277">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Another approach to universality is to have one worldwide law which governs cross border </w:t>
      </w:r>
      <w:r w:rsidR="00543636">
        <w:rPr>
          <w:rFonts w:ascii="Avenir Next" w:hAnsi="Avenir Next" w:cs="Arial"/>
          <w:color w:val="7B7B7B" w:themeColor="accent3" w:themeShade="BF"/>
          <w:sz w:val="22"/>
          <w:szCs w:val="22"/>
          <w:lang w:val="en-GB"/>
        </w:rPr>
        <w:t>insolvencies although</w:t>
      </w:r>
      <w:r>
        <w:rPr>
          <w:rFonts w:ascii="Avenir Next" w:hAnsi="Avenir Next" w:cs="Arial"/>
          <w:color w:val="7B7B7B" w:themeColor="accent3" w:themeShade="BF"/>
          <w:sz w:val="22"/>
          <w:szCs w:val="22"/>
          <w:lang w:val="en-GB"/>
        </w:rPr>
        <w:t xml:space="preserve"> given the differences in policy and approaches to insolvency in various countries</w:t>
      </w:r>
      <w:r w:rsidR="00AB7EBB">
        <w:rPr>
          <w:rFonts w:ascii="Avenir Next" w:hAnsi="Avenir Next" w:cs="Arial"/>
          <w:color w:val="7B7B7B" w:themeColor="accent3" w:themeShade="BF"/>
          <w:sz w:val="22"/>
          <w:szCs w:val="22"/>
          <w:lang w:val="en-GB"/>
        </w:rPr>
        <w:t xml:space="preserve"> this may not be practical.</w:t>
      </w:r>
    </w:p>
    <w:p w14:paraId="0B6E0249" w14:textId="77777777" w:rsidR="00AB7EBB" w:rsidRDefault="00AB7EBB" w:rsidP="00C053F7">
      <w:pPr>
        <w:ind w:left="720" w:hanging="720"/>
        <w:jc w:val="both"/>
        <w:rPr>
          <w:rFonts w:ascii="Avenir Next" w:hAnsi="Avenir Next" w:cs="Arial"/>
          <w:color w:val="7B7B7B" w:themeColor="accent3" w:themeShade="BF"/>
          <w:sz w:val="22"/>
          <w:szCs w:val="22"/>
          <w:lang w:val="en-GB"/>
        </w:rPr>
      </w:pPr>
    </w:p>
    <w:p w14:paraId="6946AE12" w14:textId="76F1A2D6" w:rsidR="00976F57" w:rsidRDefault="00AB7EBB" w:rsidP="005F3277">
      <w:pPr>
        <w:ind w:left="720" w:hanging="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Universalism makes sense in the global interconnected world we live in and can bring about cost savings however it presents certain challenges</w:t>
      </w:r>
      <w:r w:rsidR="00976F57">
        <w:rPr>
          <w:rFonts w:ascii="Avenir Next" w:hAnsi="Avenir Next" w:cs="Arial"/>
          <w:color w:val="7B7B7B" w:themeColor="accent3" w:themeShade="BF"/>
          <w:sz w:val="22"/>
          <w:szCs w:val="22"/>
          <w:lang w:val="en-GB"/>
        </w:rPr>
        <w:t xml:space="preserve"> such as:</w:t>
      </w:r>
    </w:p>
    <w:p w14:paraId="1E6D88C2" w14:textId="4A6E287A" w:rsidR="00976F57" w:rsidRDefault="00976F57" w:rsidP="00976F57">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How</w:t>
      </w:r>
      <w:r w:rsidR="00AB7EBB">
        <w:rPr>
          <w:rFonts w:ascii="Avenir Next" w:hAnsi="Avenir Next" w:cs="Arial"/>
          <w:color w:val="7B7B7B" w:themeColor="accent3" w:themeShade="BF"/>
          <w:sz w:val="22"/>
          <w:szCs w:val="22"/>
          <w:lang w:val="en-GB"/>
        </w:rPr>
        <w:t xml:space="preserve"> would </w:t>
      </w:r>
      <w:r>
        <w:rPr>
          <w:rFonts w:ascii="Avenir Next" w:hAnsi="Avenir Next" w:cs="Arial"/>
          <w:color w:val="7B7B7B" w:themeColor="accent3" w:themeShade="BF"/>
          <w:sz w:val="22"/>
          <w:szCs w:val="22"/>
          <w:lang w:val="en-GB"/>
        </w:rPr>
        <w:t xml:space="preserve">creditor priority </w:t>
      </w:r>
      <w:r w:rsidR="00AB7EBB">
        <w:rPr>
          <w:rFonts w:ascii="Avenir Next" w:hAnsi="Avenir Next" w:cs="Arial"/>
          <w:color w:val="7B7B7B" w:themeColor="accent3" w:themeShade="BF"/>
          <w:sz w:val="22"/>
          <w:szCs w:val="22"/>
          <w:lang w:val="en-GB"/>
        </w:rPr>
        <w:t xml:space="preserve">be </w:t>
      </w:r>
      <w:r>
        <w:rPr>
          <w:rFonts w:ascii="Avenir Next" w:hAnsi="Avenir Next" w:cs="Arial"/>
          <w:color w:val="7B7B7B" w:themeColor="accent3" w:themeShade="BF"/>
          <w:sz w:val="22"/>
          <w:szCs w:val="22"/>
          <w:lang w:val="en-GB"/>
        </w:rPr>
        <w:t>dealt with when each country has its own payment waterfall for distributing assets to creditors</w:t>
      </w:r>
      <w:r w:rsidR="00AB7EBB">
        <w:rPr>
          <w:rFonts w:ascii="Avenir Next" w:hAnsi="Avenir Next" w:cs="Arial"/>
          <w:color w:val="7B7B7B" w:themeColor="accent3" w:themeShade="BF"/>
          <w:sz w:val="22"/>
          <w:szCs w:val="22"/>
          <w:lang w:val="en-GB"/>
        </w:rPr>
        <w:t>?</w:t>
      </w:r>
    </w:p>
    <w:p w14:paraId="65A5BE69" w14:textId="34253A3C" w:rsidR="00976F57" w:rsidRDefault="00976F57" w:rsidP="00976F57">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one insolvency proceeding is to be used, where should the proceeding be commenced? Is it where the debtor has its main operations?</w:t>
      </w:r>
    </w:p>
    <w:p w14:paraId="2F57801B" w14:textId="2F00D4A5" w:rsidR="009B07AD" w:rsidRDefault="00DE765B" w:rsidP="00976F57">
      <w:pPr>
        <w:pStyle w:val="ListParagraph"/>
        <w:numPr>
          <w:ilvl w:val="0"/>
          <w:numId w:val="23"/>
        </w:numPr>
        <w:jc w:val="both"/>
        <w:rPr>
          <w:rFonts w:ascii="Avenir Next" w:hAnsi="Avenir Next" w:cs="Arial"/>
          <w:color w:val="7B7B7B" w:themeColor="accent3" w:themeShade="BF"/>
          <w:sz w:val="22"/>
          <w:szCs w:val="22"/>
          <w:lang w:val="en-GB"/>
        </w:rPr>
      </w:pPr>
      <w:r w:rsidRPr="00976F57">
        <w:rPr>
          <w:rFonts w:ascii="Avenir Next" w:hAnsi="Avenir Next" w:cs="Arial"/>
          <w:color w:val="7B7B7B" w:themeColor="accent3" w:themeShade="BF"/>
          <w:sz w:val="22"/>
          <w:szCs w:val="22"/>
          <w:lang w:val="en-GB"/>
        </w:rPr>
        <w:t xml:space="preserve"> </w:t>
      </w:r>
      <w:r w:rsidR="00976F57">
        <w:rPr>
          <w:rFonts w:ascii="Avenir Next" w:hAnsi="Avenir Next" w:cs="Arial"/>
          <w:color w:val="7B7B7B" w:themeColor="accent3" w:themeShade="BF"/>
          <w:sz w:val="22"/>
          <w:szCs w:val="22"/>
          <w:lang w:val="en-GB"/>
        </w:rPr>
        <w:t>Which law should apply to the proceeding? It is the laws of the country where the proceeding is instituted?</w:t>
      </w:r>
    </w:p>
    <w:p w14:paraId="4DEA7CCE" w14:textId="1EDEEB8E" w:rsidR="00AB7EBB" w:rsidRPr="00976F57" w:rsidRDefault="00AB7EBB" w:rsidP="00976F57">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Trust concerns in relation to the robustness of the laws that will apply to the proceeding and whether that law can adequately deal with cross border issues</w:t>
      </w:r>
    </w:p>
    <w:p w14:paraId="47A76231" w14:textId="7B6EC4BE" w:rsidR="00DE765B" w:rsidRDefault="00DE765B" w:rsidP="00C053F7">
      <w:pPr>
        <w:ind w:left="720" w:hanging="720"/>
        <w:jc w:val="both"/>
        <w:rPr>
          <w:rFonts w:ascii="Avenir Next" w:hAnsi="Avenir Next" w:cs="Arial"/>
          <w:color w:val="7B7B7B" w:themeColor="accent3" w:themeShade="BF"/>
          <w:sz w:val="22"/>
          <w:szCs w:val="22"/>
          <w:lang w:val="en-GB"/>
        </w:rPr>
      </w:pPr>
    </w:p>
    <w:p w14:paraId="357E6317" w14:textId="4CAC291E" w:rsidR="00E3571E" w:rsidRDefault="00E3571E" w:rsidP="00C053F7">
      <w:pPr>
        <w:ind w:left="720" w:hanging="720"/>
        <w:jc w:val="both"/>
        <w:rPr>
          <w:rFonts w:ascii="Avenir Next" w:hAnsi="Avenir Next" w:cs="Arial"/>
          <w:color w:val="7B7B7B" w:themeColor="accent3" w:themeShade="BF"/>
          <w:sz w:val="22"/>
          <w:szCs w:val="22"/>
          <w:lang w:val="en-GB"/>
        </w:rPr>
      </w:pPr>
    </w:p>
    <w:p w14:paraId="346B0EEF" w14:textId="77777777" w:rsidR="005F3277" w:rsidRDefault="00E3571E" w:rsidP="005F3277">
      <w:pPr>
        <w:ind w:left="720" w:hanging="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Territoriality is about having</w:t>
      </w:r>
      <w:r w:rsidR="007D2598">
        <w:rPr>
          <w:rFonts w:ascii="Avenir Next" w:hAnsi="Avenir Next" w:cs="Arial"/>
          <w:color w:val="7B7B7B" w:themeColor="accent3" w:themeShade="BF"/>
          <w:sz w:val="22"/>
          <w:szCs w:val="22"/>
          <w:lang w:val="en-GB"/>
        </w:rPr>
        <w:t xml:space="preserve"> the ability to institute</w:t>
      </w:r>
      <w:r>
        <w:rPr>
          <w:rFonts w:ascii="Avenir Next" w:hAnsi="Avenir Next" w:cs="Arial"/>
          <w:color w:val="7B7B7B" w:themeColor="accent3" w:themeShade="BF"/>
          <w:sz w:val="22"/>
          <w:szCs w:val="22"/>
          <w:lang w:val="en-GB"/>
        </w:rPr>
        <w:t xml:space="preserve"> </w:t>
      </w:r>
      <w:r w:rsidR="007D2598">
        <w:rPr>
          <w:rFonts w:ascii="Avenir Next" w:hAnsi="Avenir Next" w:cs="Arial"/>
          <w:color w:val="7B7B7B" w:themeColor="accent3" w:themeShade="BF"/>
          <w:sz w:val="22"/>
          <w:szCs w:val="22"/>
          <w:lang w:val="en-GB"/>
        </w:rPr>
        <w:t xml:space="preserve">insolvency </w:t>
      </w:r>
      <w:r>
        <w:rPr>
          <w:rFonts w:ascii="Avenir Next" w:hAnsi="Avenir Next" w:cs="Arial"/>
          <w:color w:val="7B7B7B" w:themeColor="accent3" w:themeShade="BF"/>
          <w:sz w:val="22"/>
          <w:szCs w:val="22"/>
          <w:lang w:val="en-GB"/>
        </w:rPr>
        <w:t xml:space="preserve">proceedings in different countries in relation to the same </w:t>
      </w:r>
      <w:proofErr w:type="gramStart"/>
      <w:r>
        <w:rPr>
          <w:rFonts w:ascii="Avenir Next" w:hAnsi="Avenir Next" w:cs="Arial"/>
          <w:color w:val="7B7B7B" w:themeColor="accent3" w:themeShade="BF"/>
          <w:sz w:val="22"/>
          <w:szCs w:val="22"/>
          <w:lang w:val="en-GB"/>
        </w:rPr>
        <w:t>debtor</w:t>
      </w:r>
      <w:proofErr w:type="gramEnd"/>
      <w:r w:rsidR="00AB7EBB">
        <w:rPr>
          <w:rFonts w:ascii="Avenir Next" w:hAnsi="Avenir Next" w:cs="Arial"/>
          <w:color w:val="7B7B7B" w:themeColor="accent3" w:themeShade="BF"/>
          <w:sz w:val="22"/>
          <w:szCs w:val="22"/>
          <w:lang w:val="en-GB"/>
        </w:rPr>
        <w:t xml:space="preserve"> but the proceedings are limited geographically so that they only cover assets in the relevant country</w:t>
      </w:r>
      <w:r w:rsidR="007D2598">
        <w:rPr>
          <w:rFonts w:ascii="Avenir Next" w:hAnsi="Avenir Next" w:cs="Arial"/>
          <w:color w:val="7B7B7B" w:themeColor="accent3" w:themeShade="BF"/>
          <w:sz w:val="22"/>
          <w:szCs w:val="22"/>
          <w:lang w:val="en-GB"/>
        </w:rPr>
        <w:t xml:space="preserve"> and protect the creditors of that country so that they are fully paid before foreign creditors have access to any assets. </w:t>
      </w:r>
      <w:r>
        <w:rPr>
          <w:rFonts w:ascii="Avenir Next" w:hAnsi="Avenir Next" w:cs="Arial"/>
          <w:color w:val="7B7B7B" w:themeColor="accent3" w:themeShade="BF"/>
          <w:sz w:val="22"/>
          <w:szCs w:val="22"/>
          <w:lang w:val="en-GB"/>
        </w:rPr>
        <w:t xml:space="preserve">Usually there would be a main proceeding in one country and then secondary proceedings brought in one or more of the other relevant countries. This exercise can be very expensive for creditors and could lead to a situation where a debtor is declared insolvent in one country but not in another where it has most of its assets. </w:t>
      </w:r>
      <w:r w:rsidRPr="001C608A">
        <w:rPr>
          <w:rFonts w:ascii="Avenir Next" w:hAnsi="Avenir Next" w:cs="Arial"/>
          <w:color w:val="7B7B7B" w:themeColor="accent3" w:themeShade="BF"/>
          <w:sz w:val="22"/>
          <w:szCs w:val="22"/>
          <w:lang w:val="en-GB"/>
        </w:rPr>
        <w:t>It could also</w:t>
      </w:r>
      <w:r>
        <w:rPr>
          <w:rFonts w:ascii="Avenir Next" w:hAnsi="Avenir Next" w:cs="Arial"/>
          <w:color w:val="7B7B7B" w:themeColor="accent3" w:themeShade="BF"/>
          <w:sz w:val="22"/>
          <w:szCs w:val="22"/>
          <w:lang w:val="en-GB"/>
        </w:rPr>
        <w:t xml:space="preserve"> lead to creditors not being treated equitably.</w:t>
      </w:r>
      <w:r w:rsidR="005F3277">
        <w:rPr>
          <w:rFonts w:ascii="Avenir Next" w:hAnsi="Avenir Next" w:cs="Arial"/>
          <w:color w:val="7B7B7B" w:themeColor="accent3" w:themeShade="BF"/>
          <w:sz w:val="22"/>
          <w:szCs w:val="22"/>
          <w:lang w:val="en-GB"/>
        </w:rPr>
        <w:t xml:space="preserve"> </w:t>
      </w:r>
    </w:p>
    <w:p w14:paraId="580F13FB" w14:textId="77777777" w:rsidR="005F3277" w:rsidRDefault="005F3277" w:rsidP="005F3277">
      <w:pPr>
        <w:ind w:left="720" w:hanging="720"/>
        <w:jc w:val="both"/>
        <w:rPr>
          <w:rFonts w:ascii="Avenir Next" w:hAnsi="Avenir Next" w:cs="Arial"/>
          <w:color w:val="7B7B7B" w:themeColor="accent3" w:themeShade="BF"/>
          <w:sz w:val="22"/>
          <w:szCs w:val="22"/>
          <w:lang w:val="en-GB"/>
        </w:rPr>
      </w:pPr>
    </w:p>
    <w:p w14:paraId="79961E83" w14:textId="0D21C916" w:rsidR="00D17FDC" w:rsidRPr="005F3277" w:rsidRDefault="007D2598" w:rsidP="005F3277">
      <w:pPr>
        <w:ind w:left="720" w:hanging="360"/>
        <w:jc w:val="both"/>
        <w:rPr>
          <w:rFonts w:ascii="Avenir Next" w:hAnsi="Avenir Next" w:cs="Arial"/>
          <w:color w:val="7B7B7B" w:themeColor="accent3" w:themeShade="BF"/>
          <w:sz w:val="22"/>
          <w:szCs w:val="22"/>
          <w:lang w:val="en-GB"/>
        </w:rPr>
      </w:pPr>
      <w:proofErr w:type="gramStart"/>
      <w:r w:rsidRPr="005F3277">
        <w:rPr>
          <w:rFonts w:ascii="Avenir Next" w:hAnsi="Avenir Next" w:cs="Arial"/>
          <w:color w:val="7B7B7B" w:themeColor="accent3" w:themeShade="BF"/>
          <w:sz w:val="22"/>
          <w:szCs w:val="22"/>
          <w:lang w:val="en-GB"/>
        </w:rPr>
        <w:t>Both of th</w:t>
      </w:r>
      <w:r w:rsidR="00A85C21">
        <w:rPr>
          <w:rFonts w:ascii="Avenir Next" w:hAnsi="Avenir Next" w:cs="Arial"/>
          <w:color w:val="7B7B7B" w:themeColor="accent3" w:themeShade="BF"/>
          <w:sz w:val="22"/>
          <w:szCs w:val="22"/>
          <w:lang w:val="en-GB"/>
        </w:rPr>
        <w:t>ese</w:t>
      </w:r>
      <w:proofErr w:type="gramEnd"/>
      <w:r w:rsidRPr="005F3277">
        <w:rPr>
          <w:rFonts w:ascii="Avenir Next" w:hAnsi="Avenir Next" w:cs="Arial"/>
          <w:color w:val="7B7B7B" w:themeColor="accent3" w:themeShade="BF"/>
          <w:sz w:val="22"/>
          <w:szCs w:val="22"/>
          <w:lang w:val="en-GB"/>
        </w:rPr>
        <w:t xml:space="preserve"> approaches have been criticised and a modified version of each of these approaches could work to resolve international insolvency issues.</w:t>
      </w:r>
    </w:p>
    <w:p w14:paraId="25BE6D14" w14:textId="77777777" w:rsidR="007D2598" w:rsidRPr="00827D56" w:rsidRDefault="007D2598"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B10F8C0" w14:textId="3E5C5BC8" w:rsidR="00A85C21" w:rsidRPr="00A85C21" w:rsidRDefault="005F3277" w:rsidP="00A85C21">
      <w:pPr>
        <w:pStyle w:val="ListParagraph"/>
        <w:numPr>
          <w:ilvl w:val="0"/>
          <w:numId w:val="24"/>
        </w:numPr>
        <w:jc w:val="both"/>
        <w:rPr>
          <w:rFonts w:ascii="Avenir Next" w:hAnsi="Avenir Next" w:cs="Arial"/>
          <w:color w:val="7B7B7B" w:themeColor="accent3" w:themeShade="BF"/>
          <w:sz w:val="22"/>
          <w:szCs w:val="22"/>
          <w:lang w:val="en-GB"/>
        </w:rPr>
      </w:pPr>
      <w:r w:rsidRPr="00A85C21">
        <w:rPr>
          <w:rFonts w:ascii="Avenir Next" w:hAnsi="Avenir Next" w:cs="Arial"/>
          <w:color w:val="7B7B7B" w:themeColor="accent3" w:themeShade="BF"/>
          <w:sz w:val="22"/>
          <w:szCs w:val="22"/>
          <w:lang w:val="en-GB"/>
        </w:rPr>
        <w:t xml:space="preserve">Bahrain and </w:t>
      </w:r>
      <w:r w:rsidR="00A85C21" w:rsidRPr="00A85C21">
        <w:rPr>
          <w:rFonts w:ascii="Avenir Next" w:hAnsi="Avenir Next" w:cs="Arial"/>
          <w:color w:val="7B7B7B" w:themeColor="accent3" w:themeShade="BF"/>
          <w:sz w:val="22"/>
          <w:szCs w:val="22"/>
          <w:lang w:val="en-GB"/>
        </w:rPr>
        <w:t xml:space="preserve">the </w:t>
      </w:r>
      <w:r w:rsidRPr="00A85C21">
        <w:rPr>
          <w:rFonts w:ascii="Avenir Next" w:hAnsi="Avenir Next" w:cs="Arial"/>
          <w:color w:val="7B7B7B" w:themeColor="accent3" w:themeShade="BF"/>
          <w:sz w:val="22"/>
          <w:szCs w:val="22"/>
          <w:lang w:val="en-GB"/>
        </w:rPr>
        <w:t>Dubai</w:t>
      </w:r>
      <w:r w:rsidR="00A85C21" w:rsidRPr="00A85C21">
        <w:rPr>
          <w:rFonts w:ascii="Avenir Next" w:hAnsi="Avenir Next" w:cs="Arial"/>
          <w:color w:val="7B7B7B" w:themeColor="accent3" w:themeShade="BF"/>
          <w:sz w:val="22"/>
          <w:szCs w:val="22"/>
          <w:lang w:val="en-GB"/>
        </w:rPr>
        <w:t xml:space="preserve"> </w:t>
      </w:r>
      <w:r w:rsidRPr="00A85C21">
        <w:rPr>
          <w:rFonts w:ascii="Avenir Next" w:hAnsi="Avenir Next" w:cs="Arial"/>
          <w:color w:val="7B7B7B" w:themeColor="accent3" w:themeShade="BF"/>
          <w:sz w:val="22"/>
          <w:szCs w:val="22"/>
          <w:lang w:val="en-GB"/>
        </w:rPr>
        <w:t>International Finance Centre have adopted the UNCITRAL Model law on cross border insolvenc</w:t>
      </w:r>
      <w:r w:rsidR="00A85C21" w:rsidRPr="00A85C21">
        <w:rPr>
          <w:rFonts w:ascii="Avenir Next" w:hAnsi="Avenir Next" w:cs="Arial"/>
          <w:color w:val="7B7B7B" w:themeColor="accent3" w:themeShade="BF"/>
          <w:sz w:val="22"/>
          <w:szCs w:val="22"/>
          <w:lang w:val="en-GB"/>
        </w:rPr>
        <w:t>y</w:t>
      </w:r>
    </w:p>
    <w:p w14:paraId="5C5B5BA0" w14:textId="77777777" w:rsidR="00A85C21" w:rsidRPr="00A85C21" w:rsidRDefault="00A85C21" w:rsidP="00A85C21">
      <w:pPr>
        <w:pStyle w:val="ListParagraph"/>
        <w:numPr>
          <w:ilvl w:val="0"/>
          <w:numId w:val="24"/>
        </w:numPr>
        <w:jc w:val="both"/>
        <w:rPr>
          <w:rFonts w:ascii="Avenir Next" w:hAnsi="Avenir Next" w:cs="Arial"/>
          <w:color w:val="7B7B7B" w:themeColor="accent3" w:themeShade="BF"/>
          <w:sz w:val="22"/>
          <w:szCs w:val="22"/>
          <w:lang w:val="en-GB"/>
        </w:rPr>
      </w:pPr>
      <w:r w:rsidRPr="00A85C21">
        <w:rPr>
          <w:rFonts w:ascii="Avenir Next" w:hAnsi="Avenir Next" w:cs="Arial"/>
          <w:color w:val="7B7B7B" w:themeColor="accent3" w:themeShade="BF"/>
          <w:sz w:val="22"/>
          <w:szCs w:val="22"/>
          <w:lang w:val="en-GB"/>
        </w:rPr>
        <w:t xml:space="preserve">UAE reformed its domestic insolvency laws in 2016 and again in 2019. </w:t>
      </w:r>
    </w:p>
    <w:p w14:paraId="78DB9FD8" w14:textId="596FA8DC" w:rsidR="00C72848" w:rsidRPr="00A85C21" w:rsidRDefault="00A85C21" w:rsidP="00A85C21">
      <w:pPr>
        <w:pStyle w:val="ListParagraph"/>
        <w:numPr>
          <w:ilvl w:val="0"/>
          <w:numId w:val="24"/>
        </w:numPr>
        <w:jc w:val="both"/>
        <w:rPr>
          <w:rFonts w:ascii="Avenir Next" w:hAnsi="Avenir Next" w:cs="Arial"/>
          <w:sz w:val="22"/>
          <w:szCs w:val="22"/>
          <w:lang w:val="en-GB"/>
        </w:rPr>
      </w:pPr>
      <w:r w:rsidRPr="00A85C21">
        <w:rPr>
          <w:rFonts w:ascii="Avenir Next" w:hAnsi="Avenir Next" w:cs="Arial"/>
          <w:color w:val="7B7B7B" w:themeColor="accent3" w:themeShade="BF"/>
          <w:sz w:val="22"/>
          <w:szCs w:val="22"/>
          <w:lang w:val="en-GB"/>
        </w:rPr>
        <w:t>Saudi Arabia reformed its domestic insolvency laws in 2018</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608DD0BD" w14:textId="77777777" w:rsidR="00286AE6" w:rsidRPr="00827D56" w:rsidRDefault="00286AE6">
      <w:pPr>
        <w:rPr>
          <w:rFonts w:ascii="Avenir Next" w:hAnsi="Avenir Next" w:cs="Arial"/>
          <w:b/>
          <w:sz w:val="22"/>
          <w:szCs w:val="22"/>
          <w:lang w:val="en-GB"/>
        </w:rPr>
      </w:pPr>
      <w:r w:rsidRPr="00827D56">
        <w:rPr>
          <w:rFonts w:ascii="Avenir Next" w:hAnsi="Avenir Next" w:cs="Arial"/>
          <w:b/>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573C8086" w14:textId="179F6941" w:rsidR="0078046A" w:rsidRDefault="0078046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objectives of insolvency for individuals are </w:t>
      </w:r>
      <w:r w:rsidR="00BC569F">
        <w:rPr>
          <w:rFonts w:ascii="Avenir Next" w:hAnsi="Avenir Next" w:cs="Arial"/>
          <w:color w:val="7B7B7B" w:themeColor="accent3" w:themeShade="BF"/>
          <w:sz w:val="22"/>
          <w:szCs w:val="22"/>
          <w:lang w:val="en-GB"/>
        </w:rPr>
        <w:t>to protect the debtor from creditor pressure and provide an orderly framework for the bankruptcy trustee to distribute assets to creditors in order of their priority. Certain insolvency regimes exclude certain assets from distribution so that they can be retained by the debtor. The objective is also</w:t>
      </w:r>
      <w:r w:rsidR="00543636">
        <w:rPr>
          <w:rFonts w:ascii="Avenir Next" w:hAnsi="Avenir Next" w:cs="Arial"/>
          <w:color w:val="7B7B7B" w:themeColor="accent3" w:themeShade="BF"/>
          <w:sz w:val="22"/>
          <w:szCs w:val="22"/>
          <w:lang w:val="en-GB"/>
        </w:rPr>
        <w:t xml:space="preserve"> to</w:t>
      </w:r>
      <w:r w:rsidR="00BC569F">
        <w:rPr>
          <w:rFonts w:ascii="Avenir Next" w:hAnsi="Avenir Next" w:cs="Arial"/>
          <w:color w:val="7B7B7B" w:themeColor="accent3" w:themeShade="BF"/>
          <w:sz w:val="22"/>
          <w:szCs w:val="22"/>
          <w:lang w:val="en-GB"/>
        </w:rPr>
        <w:t xml:space="preserve"> reduce the debtor</w:t>
      </w:r>
      <w:r w:rsidR="00543636">
        <w:rPr>
          <w:rFonts w:ascii="Avenir Next" w:hAnsi="Avenir Next" w:cs="Arial"/>
          <w:color w:val="7B7B7B" w:themeColor="accent3" w:themeShade="BF"/>
          <w:sz w:val="22"/>
          <w:szCs w:val="22"/>
          <w:lang w:val="en-GB"/>
        </w:rPr>
        <w:t>’</w:t>
      </w:r>
      <w:r w:rsidR="00BC569F">
        <w:rPr>
          <w:rFonts w:ascii="Avenir Next" w:hAnsi="Avenir Next" w:cs="Arial"/>
          <w:color w:val="7B7B7B" w:themeColor="accent3" w:themeShade="BF"/>
          <w:sz w:val="22"/>
          <w:szCs w:val="22"/>
          <w:lang w:val="en-GB"/>
        </w:rPr>
        <w:t>s debt levels and give them a fresh start after they have been discharged from bankruptcy. There are prominent examples of individuals who have been declared bankrupt and have managed to rebuild their wealth.</w:t>
      </w:r>
      <w:r w:rsidR="0048439D" w:rsidRPr="0048439D">
        <w:rPr>
          <w:rFonts w:ascii="Avenir Next" w:hAnsi="Avenir Next" w:cs="Arial"/>
          <w:color w:val="7B7B7B" w:themeColor="accent3" w:themeShade="BF"/>
          <w:sz w:val="22"/>
          <w:szCs w:val="22"/>
          <w:lang w:val="en-GB"/>
        </w:rPr>
        <w:t xml:space="preserve"> </w:t>
      </w:r>
    </w:p>
    <w:p w14:paraId="03A7E7C4" w14:textId="77777777" w:rsidR="0078046A" w:rsidRDefault="0078046A" w:rsidP="00C053F7">
      <w:pPr>
        <w:jc w:val="both"/>
        <w:rPr>
          <w:rFonts w:ascii="Avenir Next" w:hAnsi="Avenir Next" w:cs="Arial"/>
          <w:color w:val="7B7B7B" w:themeColor="accent3" w:themeShade="BF"/>
          <w:sz w:val="22"/>
          <w:szCs w:val="22"/>
          <w:lang w:val="en-GB"/>
        </w:rPr>
      </w:pPr>
    </w:p>
    <w:p w14:paraId="4024A332" w14:textId="5ACB2317" w:rsidR="00544127" w:rsidRPr="00827D56" w:rsidRDefault="00BC569F"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The objectives of insolvency for corporations are to preserve viable business</w:t>
      </w:r>
      <w:r w:rsidR="0048439D">
        <w:rPr>
          <w:rFonts w:ascii="Avenir Next" w:hAnsi="Avenir Next" w:cs="Arial"/>
          <w:color w:val="7B7B7B" w:themeColor="accent3" w:themeShade="BF"/>
          <w:sz w:val="22"/>
          <w:szCs w:val="22"/>
          <w:lang w:val="en-GB"/>
        </w:rPr>
        <w:t>es</w:t>
      </w:r>
      <w:r>
        <w:rPr>
          <w:rFonts w:ascii="Avenir Next" w:hAnsi="Avenir Next" w:cs="Arial"/>
          <w:color w:val="7B7B7B" w:themeColor="accent3" w:themeShade="BF"/>
          <w:sz w:val="22"/>
          <w:szCs w:val="22"/>
          <w:lang w:val="en-GB"/>
        </w:rPr>
        <w:t xml:space="preserve"> wherever possible and create a system of accountability </w:t>
      </w:r>
      <w:r w:rsidR="0048439D">
        <w:rPr>
          <w:rFonts w:ascii="Avenir Next" w:hAnsi="Avenir Next" w:cs="Arial"/>
          <w:color w:val="7B7B7B" w:themeColor="accent3" w:themeShade="BF"/>
          <w:sz w:val="22"/>
          <w:szCs w:val="22"/>
          <w:lang w:val="en-GB"/>
        </w:rPr>
        <w:t xml:space="preserve">and liability </w:t>
      </w:r>
      <w:r>
        <w:rPr>
          <w:rFonts w:ascii="Avenir Next" w:hAnsi="Avenir Next" w:cs="Arial"/>
          <w:color w:val="7B7B7B" w:themeColor="accent3" w:themeShade="BF"/>
          <w:sz w:val="22"/>
          <w:szCs w:val="22"/>
          <w:lang w:val="en-GB"/>
        </w:rPr>
        <w:t>for directors and officers of the company</w:t>
      </w:r>
      <w:r w:rsidR="0048439D">
        <w:rPr>
          <w:rFonts w:ascii="Avenir Next" w:hAnsi="Avenir Next" w:cs="Arial"/>
          <w:color w:val="7B7B7B" w:themeColor="accent3" w:themeShade="BF"/>
          <w:sz w:val="22"/>
          <w:szCs w:val="22"/>
          <w:lang w:val="en-GB"/>
        </w:rPr>
        <w:t xml:space="preserve"> who have caused avoidable losses to creditors or fraudulently hidden assets from creditors. </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4E4BCFD8" w:rsidR="00DF75F8" w:rsidRDefault="00DF75F8" w:rsidP="00C053F7">
      <w:pPr>
        <w:jc w:val="both"/>
        <w:rPr>
          <w:rFonts w:ascii="Avenir Next" w:hAnsi="Avenir Next" w:cs="Arial"/>
          <w:sz w:val="22"/>
          <w:szCs w:val="22"/>
          <w:lang w:val="en-GB"/>
        </w:rPr>
      </w:pPr>
    </w:p>
    <w:p w14:paraId="155C2E49" w14:textId="386456F9" w:rsidR="00192FCF" w:rsidRPr="00827D56" w:rsidRDefault="00192FCF" w:rsidP="00192FCF">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National and international laws have traditionally not included a structure for dealing with cross border insolvencies therefore it is only in a few countries such as a Chapter 11 process in the United States that court proceedings in one country have extraterritorial effect.</w:t>
      </w:r>
      <w:r w:rsidR="00AA2504">
        <w:rPr>
          <w:rFonts w:ascii="Avenir Next" w:hAnsi="Avenir Next" w:cs="Arial"/>
          <w:color w:val="7B7B7B" w:themeColor="accent3" w:themeShade="BF"/>
          <w:sz w:val="22"/>
          <w:szCs w:val="22"/>
          <w:lang w:val="en-GB"/>
        </w:rPr>
        <w:t xml:space="preserve"> There are also few countries such as the European Union, which have transferred the power to deal with cross border insolvency issues to a supranational body such that EU laws apply to all member states. </w:t>
      </w:r>
    </w:p>
    <w:p w14:paraId="4D7179D8" w14:textId="77777777" w:rsidR="00192FCF" w:rsidRPr="00827D56" w:rsidRDefault="00192FCF" w:rsidP="00C053F7">
      <w:pPr>
        <w:jc w:val="both"/>
        <w:rPr>
          <w:rFonts w:ascii="Avenir Next" w:hAnsi="Avenir Next" w:cs="Arial"/>
          <w:sz w:val="22"/>
          <w:szCs w:val="22"/>
          <w:lang w:val="en-GB"/>
        </w:rPr>
      </w:pPr>
    </w:p>
    <w:p w14:paraId="7940D274" w14:textId="62EDC654" w:rsidR="00DF75F8" w:rsidRDefault="003D471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Many countries have laws that are outdated or improperly drafted and are therefore not fit for purpose to deal with insolvency in a cross </w:t>
      </w:r>
      <w:r w:rsidR="00192FCF">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border context.</w:t>
      </w:r>
      <w:r w:rsidR="00AA2504">
        <w:rPr>
          <w:rFonts w:ascii="Avenir Next" w:hAnsi="Avenir Next" w:cs="Arial"/>
          <w:color w:val="7B7B7B" w:themeColor="accent3" w:themeShade="BF"/>
          <w:sz w:val="22"/>
          <w:szCs w:val="22"/>
          <w:lang w:val="en-GB"/>
        </w:rPr>
        <w:t xml:space="preserve"> A lot of laws were put in place by colonial masters and have not been revised </w:t>
      </w:r>
      <w:r w:rsidR="00A51B62">
        <w:rPr>
          <w:rFonts w:ascii="Avenir Next" w:hAnsi="Avenir Next" w:cs="Arial"/>
          <w:color w:val="7B7B7B" w:themeColor="accent3" w:themeShade="BF"/>
          <w:sz w:val="22"/>
          <w:szCs w:val="22"/>
          <w:lang w:val="en-GB"/>
        </w:rPr>
        <w:t>post-independence</w:t>
      </w:r>
      <w:r w:rsidR="00AA2504">
        <w:rPr>
          <w:rFonts w:ascii="Avenir Next" w:hAnsi="Avenir Next" w:cs="Arial"/>
          <w:color w:val="7B7B7B" w:themeColor="accent3" w:themeShade="BF"/>
          <w:sz w:val="22"/>
          <w:szCs w:val="22"/>
          <w:lang w:val="en-GB"/>
        </w:rPr>
        <w:t xml:space="preserve"> to capture the global interconnected world we live in.</w:t>
      </w:r>
    </w:p>
    <w:p w14:paraId="369557A5" w14:textId="1A5018FB" w:rsidR="003D471B" w:rsidRDefault="003D471B" w:rsidP="00C053F7">
      <w:pPr>
        <w:jc w:val="both"/>
        <w:rPr>
          <w:rFonts w:ascii="Avenir Next" w:hAnsi="Avenir Next" w:cs="Arial"/>
          <w:color w:val="7B7B7B" w:themeColor="accent3" w:themeShade="BF"/>
          <w:sz w:val="22"/>
          <w:szCs w:val="22"/>
          <w:lang w:val="en-GB"/>
        </w:rPr>
      </w:pPr>
    </w:p>
    <w:p w14:paraId="043D815D" w14:textId="197820CB" w:rsidR="00192FCF" w:rsidRDefault="003D471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Different countries have different approaches to insolvency; some are debtor </w:t>
      </w:r>
      <w:r w:rsidR="00543636">
        <w:rPr>
          <w:rFonts w:ascii="Avenir Next" w:hAnsi="Avenir Next" w:cs="Arial"/>
          <w:color w:val="7B7B7B" w:themeColor="accent3" w:themeShade="BF"/>
          <w:sz w:val="22"/>
          <w:szCs w:val="22"/>
          <w:lang w:val="en-GB"/>
        </w:rPr>
        <w:t>friendly,</w:t>
      </w:r>
      <w:r>
        <w:rPr>
          <w:rFonts w:ascii="Avenir Next" w:hAnsi="Avenir Next" w:cs="Arial"/>
          <w:color w:val="7B7B7B" w:themeColor="accent3" w:themeShade="BF"/>
          <w:sz w:val="22"/>
          <w:szCs w:val="22"/>
          <w:lang w:val="en-GB"/>
        </w:rPr>
        <w:t xml:space="preserve"> and others are creditor friendly </w:t>
      </w:r>
      <w:r w:rsidR="00192FCF">
        <w:rPr>
          <w:rFonts w:ascii="Avenir Next" w:hAnsi="Avenir Next" w:cs="Arial"/>
          <w:color w:val="7B7B7B" w:themeColor="accent3" w:themeShade="BF"/>
          <w:sz w:val="22"/>
          <w:szCs w:val="22"/>
          <w:lang w:val="en-GB"/>
        </w:rPr>
        <w:t xml:space="preserve">which makes it difficult to resolve cross border insolvency issues and can lead different countries to compete for the </w:t>
      </w:r>
      <w:proofErr w:type="gramStart"/>
      <w:r w:rsidR="00192FCF">
        <w:rPr>
          <w:rFonts w:ascii="Avenir Next" w:hAnsi="Avenir Next" w:cs="Arial"/>
          <w:color w:val="7B7B7B" w:themeColor="accent3" w:themeShade="BF"/>
          <w:sz w:val="22"/>
          <w:szCs w:val="22"/>
          <w:lang w:val="en-GB"/>
        </w:rPr>
        <w:t>debtors</w:t>
      </w:r>
      <w:proofErr w:type="gramEnd"/>
      <w:r w:rsidR="00192FCF">
        <w:rPr>
          <w:rFonts w:ascii="Avenir Next" w:hAnsi="Avenir Next" w:cs="Arial"/>
          <w:color w:val="7B7B7B" w:themeColor="accent3" w:themeShade="BF"/>
          <w:sz w:val="22"/>
          <w:szCs w:val="22"/>
          <w:lang w:val="en-GB"/>
        </w:rPr>
        <w:t xml:space="preserve"> assets. That contradicts one of the main insolvency principles which is to treat all creditors equally.</w:t>
      </w:r>
    </w:p>
    <w:p w14:paraId="65ADE2CB" w14:textId="77777777" w:rsidR="00192FCF" w:rsidRDefault="00192FCF" w:rsidP="00C053F7">
      <w:pPr>
        <w:jc w:val="both"/>
        <w:rPr>
          <w:rFonts w:ascii="Avenir Next" w:hAnsi="Avenir Next" w:cs="Arial"/>
          <w:color w:val="7B7B7B" w:themeColor="accent3" w:themeShade="BF"/>
          <w:sz w:val="22"/>
          <w:szCs w:val="22"/>
          <w:lang w:val="en-GB"/>
        </w:rPr>
      </w:pP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339E0AAC" w14:textId="510C3F1A" w:rsidR="00C7640B" w:rsidRDefault="00C7640B" w:rsidP="00C053F7">
      <w:pPr>
        <w:jc w:val="both"/>
        <w:rPr>
          <w:rFonts w:ascii="Avenir Next" w:hAnsi="Avenir Next" w:cs="Arial"/>
          <w:color w:val="7B7B7B" w:themeColor="accent3" w:themeShade="BF"/>
          <w:sz w:val="22"/>
          <w:szCs w:val="22"/>
          <w:lang w:val="en-GB"/>
        </w:rPr>
      </w:pPr>
    </w:p>
    <w:p w14:paraId="5DDDA162" w14:textId="38A7DEBA" w:rsidR="00C7640B" w:rsidRDefault="00C7640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World Organisation for Cross -border Co-operation in Civil and Commercial Matters and UNCITRAL co-operated in formulating the </w:t>
      </w:r>
      <w:r w:rsidRPr="000360B5">
        <w:rPr>
          <w:rFonts w:ascii="Avenir Next" w:hAnsi="Avenir Next" w:cs="Arial"/>
          <w:i/>
          <w:iCs/>
          <w:color w:val="7B7B7B" w:themeColor="accent3" w:themeShade="BF"/>
          <w:sz w:val="22"/>
          <w:szCs w:val="22"/>
          <w:lang w:val="en-GB"/>
        </w:rPr>
        <w:t>UNCITRAL Legislative Guide on Insolvency Law (2004).</w:t>
      </w:r>
    </w:p>
    <w:p w14:paraId="1B184BEE" w14:textId="77E1781D" w:rsidR="00C7640B" w:rsidRDefault="00C7640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 World Bank has developed the </w:t>
      </w:r>
      <w:r w:rsidRPr="000360B5">
        <w:rPr>
          <w:rFonts w:ascii="Avenir Next" w:hAnsi="Avenir Next" w:cs="Arial"/>
          <w:i/>
          <w:iCs/>
          <w:color w:val="7B7B7B" w:themeColor="accent3" w:themeShade="BF"/>
          <w:sz w:val="22"/>
          <w:szCs w:val="22"/>
          <w:lang w:val="en-GB"/>
        </w:rPr>
        <w:t>Principles of Effective Insolvency and Creditor/Debtor Regimes</w:t>
      </w:r>
      <w:r>
        <w:rPr>
          <w:rFonts w:ascii="Avenir Next" w:hAnsi="Avenir Next" w:cs="Arial"/>
          <w:color w:val="7B7B7B" w:themeColor="accent3" w:themeShade="BF"/>
          <w:sz w:val="22"/>
          <w:szCs w:val="22"/>
          <w:lang w:val="en-GB"/>
        </w:rPr>
        <w:t xml:space="preserve"> which have been updated over the years with the latest updated being done in April 2021. </w:t>
      </w:r>
    </w:p>
    <w:p w14:paraId="1FC9E32E" w14:textId="1F1D0BE4" w:rsidR="00C7640B" w:rsidRDefault="00C7640B" w:rsidP="00C053F7">
      <w:pPr>
        <w:jc w:val="both"/>
        <w:rPr>
          <w:rFonts w:ascii="Avenir Next" w:hAnsi="Avenir Next" w:cs="Arial"/>
          <w:color w:val="7B7B7B" w:themeColor="accent3" w:themeShade="BF"/>
          <w:sz w:val="22"/>
          <w:szCs w:val="22"/>
          <w:lang w:val="en-GB"/>
        </w:rPr>
      </w:pPr>
    </w:p>
    <w:p w14:paraId="4AE7EA78" w14:textId="2829A664" w:rsidR="007D7C92" w:rsidRDefault="00C7640B" w:rsidP="00CA39D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World Bank</w:t>
      </w:r>
      <w:r w:rsidR="00CA39DB">
        <w:rPr>
          <w:rFonts w:ascii="Avenir Next" w:hAnsi="Avenir Next" w:cs="Arial"/>
          <w:color w:val="7B7B7B" w:themeColor="accent3" w:themeShade="BF"/>
          <w:sz w:val="22"/>
          <w:szCs w:val="22"/>
          <w:lang w:val="en-GB"/>
        </w:rPr>
        <w:t xml:space="preserve"> and IMF</w:t>
      </w:r>
      <w:r>
        <w:rPr>
          <w:rFonts w:ascii="Avenir Next" w:hAnsi="Avenir Next" w:cs="Arial"/>
          <w:color w:val="7B7B7B" w:themeColor="accent3" w:themeShade="BF"/>
          <w:sz w:val="22"/>
          <w:szCs w:val="22"/>
          <w:lang w:val="en-GB"/>
        </w:rPr>
        <w:t xml:space="preserve"> carr</w:t>
      </w:r>
      <w:r w:rsidR="00CA39DB">
        <w:rPr>
          <w:rFonts w:ascii="Avenir Next" w:hAnsi="Avenir Next" w:cs="Arial"/>
          <w:color w:val="7B7B7B" w:themeColor="accent3" w:themeShade="BF"/>
          <w:sz w:val="22"/>
          <w:szCs w:val="22"/>
          <w:lang w:val="en-GB"/>
        </w:rPr>
        <w:t>y</w:t>
      </w:r>
      <w:r>
        <w:rPr>
          <w:rFonts w:ascii="Avenir Next" w:hAnsi="Avenir Next" w:cs="Arial"/>
          <w:color w:val="7B7B7B" w:themeColor="accent3" w:themeShade="BF"/>
          <w:sz w:val="22"/>
          <w:szCs w:val="22"/>
          <w:lang w:val="en-GB"/>
        </w:rPr>
        <w:t xml:space="preserve"> a lot of influence in developing countries because of the financial support </w:t>
      </w:r>
      <w:r w:rsidR="00CA39DB">
        <w:rPr>
          <w:rFonts w:ascii="Avenir Next" w:hAnsi="Avenir Next" w:cs="Arial"/>
          <w:color w:val="7B7B7B" w:themeColor="accent3" w:themeShade="BF"/>
          <w:sz w:val="22"/>
          <w:szCs w:val="22"/>
          <w:lang w:val="en-GB"/>
        </w:rPr>
        <w:t>they give to countries. I</w:t>
      </w:r>
      <w:r>
        <w:rPr>
          <w:rFonts w:ascii="Avenir Next" w:hAnsi="Avenir Next" w:cs="Arial"/>
          <w:color w:val="7B7B7B" w:themeColor="accent3" w:themeShade="BF"/>
          <w:sz w:val="22"/>
          <w:szCs w:val="22"/>
          <w:lang w:val="en-GB"/>
        </w:rPr>
        <w:t>f</w:t>
      </w:r>
      <w:r w:rsidR="00CA39DB">
        <w:rPr>
          <w:rFonts w:ascii="Avenir Next" w:hAnsi="Avenir Next" w:cs="Arial"/>
          <w:color w:val="7B7B7B" w:themeColor="accent3" w:themeShade="BF"/>
          <w:sz w:val="22"/>
          <w:szCs w:val="22"/>
          <w:lang w:val="en-GB"/>
        </w:rPr>
        <w:t xml:space="preserve"> as part of a funding condition, they</w:t>
      </w:r>
      <w:r>
        <w:rPr>
          <w:rFonts w:ascii="Avenir Next" w:hAnsi="Avenir Next" w:cs="Arial"/>
          <w:color w:val="7B7B7B" w:themeColor="accent3" w:themeShade="BF"/>
          <w:sz w:val="22"/>
          <w:szCs w:val="22"/>
          <w:lang w:val="en-GB"/>
        </w:rPr>
        <w:t xml:space="preserve"> require a developing country to follow the Legislative Guide and</w:t>
      </w:r>
      <w:r w:rsidR="00CA39DB">
        <w:rPr>
          <w:rFonts w:ascii="Avenir Next" w:hAnsi="Avenir Next" w:cs="Arial"/>
          <w:color w:val="7B7B7B" w:themeColor="accent3" w:themeShade="BF"/>
          <w:sz w:val="22"/>
          <w:szCs w:val="22"/>
          <w:lang w:val="en-GB"/>
        </w:rPr>
        <w:t>/or</w:t>
      </w:r>
      <w:r>
        <w:rPr>
          <w:rFonts w:ascii="Avenir Next" w:hAnsi="Avenir Next" w:cs="Arial"/>
          <w:color w:val="7B7B7B" w:themeColor="accent3" w:themeShade="BF"/>
          <w:sz w:val="22"/>
          <w:szCs w:val="22"/>
          <w:lang w:val="en-GB"/>
        </w:rPr>
        <w:t xml:space="preserve"> Principles </w:t>
      </w:r>
      <w:r w:rsidR="00CA39DB">
        <w:rPr>
          <w:rFonts w:ascii="Avenir Next" w:hAnsi="Avenir Next" w:cs="Arial"/>
          <w:color w:val="7B7B7B" w:themeColor="accent3" w:themeShade="BF"/>
          <w:sz w:val="22"/>
          <w:szCs w:val="22"/>
          <w:lang w:val="en-GB"/>
        </w:rPr>
        <w:t xml:space="preserve">to reform its insolvency laws, that will have a big impact in bringing about consistency in national approaches to insolvency laws in developing countries. </w:t>
      </w:r>
    </w:p>
    <w:p w14:paraId="60E1079E" w14:textId="33EE2891" w:rsidR="00A51B62" w:rsidRDefault="00A51B62" w:rsidP="00CA39DB">
      <w:pPr>
        <w:jc w:val="both"/>
        <w:rPr>
          <w:rFonts w:ascii="Avenir Next" w:hAnsi="Avenir Next" w:cs="Arial"/>
          <w:color w:val="7B7B7B" w:themeColor="accent3" w:themeShade="BF"/>
          <w:sz w:val="22"/>
          <w:szCs w:val="22"/>
          <w:lang w:val="en-GB"/>
        </w:rPr>
      </w:pPr>
    </w:p>
    <w:p w14:paraId="3B834108" w14:textId="2796ECFA" w:rsidR="00C93254" w:rsidRDefault="00C93254" w:rsidP="00C9325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UNCITRAL has developed various model laws and guides which have been instrumental in harmonising domestic insolvency laws in various countries in which they have been adopted. For example, i</w:t>
      </w:r>
      <w:r>
        <w:rPr>
          <w:rFonts w:ascii="Avenir Next" w:hAnsi="Avenir Next" w:cs="Arial"/>
          <w:color w:val="7B7B7B" w:themeColor="accent3" w:themeShade="BF"/>
          <w:sz w:val="22"/>
          <w:szCs w:val="22"/>
          <w:lang w:val="en-GB"/>
        </w:rPr>
        <w:t>n 2015, OHADA countries all adopted the UNCITRAL Model Law on Cross Border Insolvency.</w:t>
      </w:r>
    </w:p>
    <w:p w14:paraId="0F8E406F" w14:textId="3562A16E" w:rsidR="00C93254" w:rsidRDefault="00C93254" w:rsidP="00CA39DB">
      <w:pPr>
        <w:jc w:val="both"/>
        <w:rPr>
          <w:rFonts w:ascii="Avenir Next" w:hAnsi="Avenir Next" w:cs="Arial"/>
          <w:color w:val="7B7B7B" w:themeColor="accent3" w:themeShade="BF"/>
          <w:sz w:val="22"/>
          <w:szCs w:val="22"/>
          <w:lang w:val="en-GB"/>
        </w:rPr>
      </w:pPr>
    </w:p>
    <w:p w14:paraId="03087038" w14:textId="6DD30E62" w:rsidR="00C95AE4" w:rsidRDefault="00CA39DB" w:rsidP="00CA39D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EU, </w:t>
      </w:r>
      <w:r w:rsidR="00C95AE4">
        <w:rPr>
          <w:rFonts w:ascii="Avenir Next" w:hAnsi="Avenir Next" w:cs="Arial"/>
          <w:color w:val="7B7B7B" w:themeColor="accent3" w:themeShade="BF"/>
          <w:sz w:val="22"/>
          <w:szCs w:val="22"/>
          <w:lang w:val="en-GB"/>
        </w:rPr>
        <w:t xml:space="preserve">there have been </w:t>
      </w:r>
      <w:proofErr w:type="gramStart"/>
      <w:r w:rsidR="00C95AE4">
        <w:rPr>
          <w:rFonts w:ascii="Avenir Next" w:hAnsi="Avenir Next" w:cs="Arial"/>
          <w:color w:val="7B7B7B" w:themeColor="accent3" w:themeShade="BF"/>
          <w:sz w:val="22"/>
          <w:szCs w:val="22"/>
          <w:lang w:val="en-GB"/>
        </w:rPr>
        <w:t>a number of</w:t>
      </w:r>
      <w:proofErr w:type="gramEnd"/>
      <w:r w:rsidR="00C95AE4">
        <w:rPr>
          <w:rFonts w:ascii="Avenir Next" w:hAnsi="Avenir Next" w:cs="Arial"/>
          <w:color w:val="7B7B7B" w:themeColor="accent3" w:themeShade="BF"/>
          <w:sz w:val="22"/>
          <w:szCs w:val="22"/>
          <w:lang w:val="en-GB"/>
        </w:rPr>
        <w:t xml:space="preserve"> steps taken to harmonise EU insolvency laws and to encourage better communication between courts in EU member states such as:</w:t>
      </w:r>
    </w:p>
    <w:p w14:paraId="017A44A8" w14:textId="77777777" w:rsidR="00C95AE4" w:rsidRDefault="00CA39DB" w:rsidP="00C95AE4">
      <w:pPr>
        <w:pStyle w:val="ListParagraph"/>
        <w:numPr>
          <w:ilvl w:val="0"/>
          <w:numId w:val="25"/>
        </w:numPr>
        <w:jc w:val="both"/>
        <w:rPr>
          <w:rFonts w:ascii="Avenir Next" w:hAnsi="Avenir Next" w:cs="Arial"/>
          <w:color w:val="7B7B7B" w:themeColor="accent3" w:themeShade="BF"/>
          <w:sz w:val="22"/>
          <w:szCs w:val="22"/>
          <w:lang w:val="en-GB"/>
        </w:rPr>
      </w:pPr>
      <w:r w:rsidRPr="00C95AE4">
        <w:rPr>
          <w:rFonts w:ascii="Avenir Next" w:hAnsi="Avenir Next" w:cs="Arial"/>
          <w:color w:val="7B7B7B" w:themeColor="accent3" w:themeShade="BF"/>
          <w:sz w:val="22"/>
          <w:szCs w:val="22"/>
          <w:lang w:val="en-GB"/>
        </w:rPr>
        <w:t xml:space="preserve">in 2010, the European Parliament has published a report on </w:t>
      </w:r>
      <w:r w:rsidR="000360B5" w:rsidRPr="00C95AE4">
        <w:rPr>
          <w:rFonts w:ascii="Avenir Next" w:hAnsi="Avenir Next" w:cs="Arial"/>
          <w:i/>
          <w:iCs/>
          <w:color w:val="7B7B7B" w:themeColor="accent3" w:themeShade="BF"/>
          <w:sz w:val="22"/>
          <w:szCs w:val="22"/>
          <w:lang w:val="en-GB"/>
        </w:rPr>
        <w:t>H</w:t>
      </w:r>
      <w:r w:rsidRPr="00C95AE4">
        <w:rPr>
          <w:rFonts w:ascii="Avenir Next" w:hAnsi="Avenir Next" w:cs="Arial"/>
          <w:i/>
          <w:iCs/>
          <w:color w:val="7B7B7B" w:themeColor="accent3" w:themeShade="BF"/>
          <w:sz w:val="22"/>
          <w:szCs w:val="22"/>
          <w:lang w:val="en-GB"/>
        </w:rPr>
        <w:t xml:space="preserve">armonisation of </w:t>
      </w:r>
      <w:r w:rsidR="000360B5" w:rsidRPr="00C95AE4">
        <w:rPr>
          <w:rFonts w:ascii="Avenir Next" w:hAnsi="Avenir Next" w:cs="Arial"/>
          <w:i/>
          <w:iCs/>
          <w:color w:val="7B7B7B" w:themeColor="accent3" w:themeShade="BF"/>
          <w:sz w:val="22"/>
          <w:szCs w:val="22"/>
          <w:lang w:val="en-GB"/>
        </w:rPr>
        <w:t>I</w:t>
      </w:r>
      <w:r w:rsidRPr="00C95AE4">
        <w:rPr>
          <w:rFonts w:ascii="Avenir Next" w:hAnsi="Avenir Next" w:cs="Arial"/>
          <w:i/>
          <w:iCs/>
          <w:color w:val="7B7B7B" w:themeColor="accent3" w:themeShade="BF"/>
          <w:sz w:val="22"/>
          <w:szCs w:val="22"/>
          <w:lang w:val="en-GB"/>
        </w:rPr>
        <w:t xml:space="preserve">nsolvency laws </w:t>
      </w:r>
      <w:r w:rsidR="000360B5" w:rsidRPr="00C95AE4">
        <w:rPr>
          <w:rFonts w:ascii="Avenir Next" w:hAnsi="Avenir Next" w:cs="Arial"/>
          <w:i/>
          <w:iCs/>
          <w:color w:val="7B7B7B" w:themeColor="accent3" w:themeShade="BF"/>
          <w:sz w:val="22"/>
          <w:szCs w:val="22"/>
          <w:lang w:val="en-GB"/>
        </w:rPr>
        <w:t>at EU Level</w:t>
      </w:r>
      <w:r w:rsidRPr="00C95AE4">
        <w:rPr>
          <w:rFonts w:ascii="Avenir Next" w:hAnsi="Avenir Next" w:cs="Arial"/>
          <w:color w:val="7B7B7B" w:themeColor="accent3" w:themeShade="BF"/>
          <w:sz w:val="22"/>
          <w:szCs w:val="22"/>
          <w:lang w:val="en-GB"/>
        </w:rPr>
        <w:t xml:space="preserve"> which </w:t>
      </w:r>
      <w:r w:rsidR="000360B5" w:rsidRPr="00C95AE4">
        <w:rPr>
          <w:rFonts w:ascii="Avenir Next" w:hAnsi="Avenir Next" w:cs="Arial"/>
          <w:color w:val="7B7B7B" w:themeColor="accent3" w:themeShade="BF"/>
          <w:sz w:val="22"/>
          <w:szCs w:val="22"/>
          <w:lang w:val="en-GB"/>
        </w:rPr>
        <w:t xml:space="preserve">if implemented </w:t>
      </w:r>
      <w:r w:rsidRPr="00C95AE4">
        <w:rPr>
          <w:rFonts w:ascii="Avenir Next" w:hAnsi="Avenir Next" w:cs="Arial"/>
          <w:color w:val="7B7B7B" w:themeColor="accent3" w:themeShade="BF"/>
          <w:sz w:val="22"/>
          <w:szCs w:val="22"/>
          <w:lang w:val="en-GB"/>
        </w:rPr>
        <w:t xml:space="preserve">will help to </w:t>
      </w:r>
      <w:r w:rsidR="000360B5" w:rsidRPr="00C95AE4">
        <w:rPr>
          <w:rFonts w:ascii="Avenir Next" w:hAnsi="Avenir Next" w:cs="Arial"/>
          <w:color w:val="7B7B7B" w:themeColor="accent3" w:themeShade="BF"/>
          <w:sz w:val="22"/>
          <w:szCs w:val="22"/>
          <w:lang w:val="en-GB"/>
        </w:rPr>
        <w:t>resolve inconsistencies in</w:t>
      </w:r>
      <w:r w:rsidRPr="00C95AE4">
        <w:rPr>
          <w:rFonts w:ascii="Avenir Next" w:hAnsi="Avenir Next" w:cs="Arial"/>
          <w:color w:val="7B7B7B" w:themeColor="accent3" w:themeShade="BF"/>
          <w:sz w:val="22"/>
          <w:szCs w:val="22"/>
          <w:lang w:val="en-GB"/>
        </w:rPr>
        <w:t xml:space="preserve"> insolvency laws in EU member states.</w:t>
      </w:r>
      <w:r w:rsidR="000360B5" w:rsidRPr="00C95AE4">
        <w:rPr>
          <w:rFonts w:ascii="Avenir Next" w:hAnsi="Avenir Next" w:cs="Arial"/>
          <w:color w:val="7B7B7B" w:themeColor="accent3" w:themeShade="BF"/>
          <w:sz w:val="22"/>
          <w:szCs w:val="22"/>
          <w:lang w:val="en-GB"/>
        </w:rPr>
        <w:t xml:space="preserve">  </w:t>
      </w:r>
    </w:p>
    <w:p w14:paraId="21DA2400" w14:textId="374F8A52" w:rsidR="00CA39DB" w:rsidRPr="00C95AE4" w:rsidRDefault="000360B5" w:rsidP="00C95AE4">
      <w:pPr>
        <w:pStyle w:val="ListParagraph"/>
        <w:numPr>
          <w:ilvl w:val="0"/>
          <w:numId w:val="25"/>
        </w:numPr>
        <w:jc w:val="both"/>
        <w:rPr>
          <w:rFonts w:ascii="Avenir Next" w:hAnsi="Avenir Next" w:cs="Arial"/>
          <w:color w:val="7B7B7B" w:themeColor="accent3" w:themeShade="BF"/>
          <w:sz w:val="22"/>
          <w:szCs w:val="22"/>
          <w:lang w:val="en-GB"/>
        </w:rPr>
      </w:pPr>
      <w:r w:rsidRPr="00C95AE4">
        <w:rPr>
          <w:rFonts w:ascii="Avenir Next" w:hAnsi="Avenir Next" w:cs="Arial"/>
          <w:color w:val="7B7B7B" w:themeColor="accent3" w:themeShade="BF"/>
          <w:sz w:val="22"/>
          <w:szCs w:val="22"/>
          <w:lang w:val="en-GB"/>
        </w:rPr>
        <w:t xml:space="preserve">The European Commission is keen on building a capital markets union and has stated how important it would be for cross-border investors to have consistency in insolvency laws in EU member states. </w:t>
      </w:r>
      <w:r w:rsidR="00CA39DB" w:rsidRPr="00C95AE4">
        <w:rPr>
          <w:rFonts w:ascii="Avenir Next" w:hAnsi="Avenir Next" w:cs="Arial"/>
          <w:color w:val="7B7B7B" w:themeColor="accent3" w:themeShade="BF"/>
          <w:sz w:val="22"/>
          <w:szCs w:val="22"/>
          <w:lang w:val="en-GB"/>
        </w:rPr>
        <w:t xml:space="preserve">The </w:t>
      </w:r>
      <w:proofErr w:type="spellStart"/>
      <w:r w:rsidR="00CA39DB" w:rsidRPr="00C95AE4">
        <w:rPr>
          <w:rFonts w:ascii="Avenir Next" w:hAnsi="Avenir Next" w:cs="Arial"/>
          <w:color w:val="7B7B7B" w:themeColor="accent3" w:themeShade="BF"/>
          <w:sz w:val="22"/>
          <w:szCs w:val="22"/>
          <w:lang w:val="en-GB"/>
        </w:rPr>
        <w:t>HighLevel</w:t>
      </w:r>
      <w:proofErr w:type="spellEnd"/>
      <w:r w:rsidR="00CA39DB" w:rsidRPr="00C95AE4">
        <w:rPr>
          <w:rFonts w:ascii="Avenir Next" w:hAnsi="Avenir Next" w:cs="Arial"/>
          <w:color w:val="7B7B7B" w:themeColor="accent3" w:themeShade="BF"/>
          <w:sz w:val="22"/>
          <w:szCs w:val="22"/>
          <w:lang w:val="en-GB"/>
        </w:rPr>
        <w:t xml:space="preserve"> Forum has published a report on the capital markets union plan called “A new Vision for Europe’s capital markets” in June 2020.</w:t>
      </w:r>
    </w:p>
    <w:p w14:paraId="0E404196" w14:textId="29100A2D" w:rsidR="00C95AE4" w:rsidRDefault="00C95AE4" w:rsidP="00C95AE4">
      <w:pPr>
        <w:pStyle w:val="ListParagraph"/>
        <w:numPr>
          <w:ilvl w:val="0"/>
          <w:numId w:val="25"/>
        </w:numPr>
        <w:jc w:val="both"/>
        <w:rPr>
          <w:rFonts w:ascii="Avenir Next" w:hAnsi="Avenir Next" w:cs="Arial"/>
          <w:i/>
          <w:iCs/>
          <w:color w:val="7B7B7B" w:themeColor="accent3" w:themeShade="BF"/>
          <w:sz w:val="22"/>
          <w:szCs w:val="22"/>
          <w:lang w:val="en-GB"/>
        </w:rPr>
      </w:pPr>
      <w:r w:rsidRPr="00C95AE4">
        <w:rPr>
          <w:rFonts w:ascii="Avenir Next" w:hAnsi="Avenir Next" w:cs="Arial"/>
          <w:color w:val="7B7B7B" w:themeColor="accent3" w:themeShade="BF"/>
          <w:sz w:val="22"/>
          <w:szCs w:val="22"/>
          <w:lang w:val="en-GB"/>
        </w:rPr>
        <w:t xml:space="preserve">A project funded by the EU and the </w:t>
      </w:r>
      <w:r w:rsidRPr="00C95AE4">
        <w:rPr>
          <w:rFonts w:ascii="Avenir Next" w:hAnsi="Avenir Next" w:cs="Arial"/>
          <w:color w:val="7B7B7B" w:themeColor="accent3" w:themeShade="BF"/>
          <w:sz w:val="22"/>
          <w:szCs w:val="22"/>
          <w:lang w:val="en-GB"/>
        </w:rPr>
        <w:t>International Insolvency Institute</w:t>
      </w:r>
      <w:r w:rsidRPr="00C95AE4">
        <w:rPr>
          <w:rFonts w:ascii="Avenir Next" w:hAnsi="Avenir Next" w:cs="Arial"/>
          <w:color w:val="7B7B7B" w:themeColor="accent3" w:themeShade="BF"/>
          <w:sz w:val="22"/>
          <w:szCs w:val="22"/>
          <w:lang w:val="en-GB"/>
        </w:rPr>
        <w:t xml:space="preserve"> led to the development of the </w:t>
      </w:r>
      <w:r w:rsidRPr="00C95AE4">
        <w:rPr>
          <w:rFonts w:ascii="Avenir Next" w:hAnsi="Avenir Next" w:cs="Arial"/>
          <w:i/>
          <w:iCs/>
          <w:color w:val="7B7B7B" w:themeColor="accent3" w:themeShade="BF"/>
          <w:sz w:val="22"/>
          <w:szCs w:val="22"/>
          <w:lang w:val="en-GB"/>
        </w:rPr>
        <w:t xml:space="preserve">EU </w:t>
      </w:r>
      <w:proofErr w:type="spellStart"/>
      <w:r w:rsidRPr="00C95AE4">
        <w:rPr>
          <w:rFonts w:ascii="Avenir Next" w:hAnsi="Avenir Next" w:cs="Arial"/>
          <w:i/>
          <w:iCs/>
          <w:color w:val="7B7B7B" w:themeColor="accent3" w:themeShade="BF"/>
          <w:sz w:val="22"/>
          <w:szCs w:val="22"/>
          <w:lang w:val="en-GB"/>
        </w:rPr>
        <w:t>JudgeCo</w:t>
      </w:r>
      <w:proofErr w:type="spellEnd"/>
      <w:r w:rsidRPr="00C95AE4">
        <w:rPr>
          <w:rFonts w:ascii="Avenir Next" w:hAnsi="Avenir Next" w:cs="Arial"/>
          <w:i/>
          <w:iCs/>
          <w:color w:val="7B7B7B" w:themeColor="accent3" w:themeShade="BF"/>
          <w:sz w:val="22"/>
          <w:szCs w:val="22"/>
          <w:lang w:val="en-GB"/>
        </w:rPr>
        <w:t xml:space="preserve"> Guidelines</w:t>
      </w:r>
      <w:r>
        <w:rPr>
          <w:rFonts w:ascii="Avenir Next" w:hAnsi="Avenir Next" w:cs="Arial"/>
          <w:i/>
          <w:iCs/>
          <w:color w:val="7B7B7B" w:themeColor="accent3" w:themeShade="BF"/>
          <w:sz w:val="22"/>
          <w:szCs w:val="22"/>
          <w:lang w:val="en-GB"/>
        </w:rPr>
        <w:t xml:space="preserve"> 2015</w:t>
      </w:r>
    </w:p>
    <w:p w14:paraId="279A4F07" w14:textId="0B827E08" w:rsidR="00C95AE4" w:rsidRPr="00C95AE4" w:rsidRDefault="00C95AE4" w:rsidP="00C95AE4">
      <w:pPr>
        <w:pStyle w:val="ListParagraph"/>
        <w:numPr>
          <w:ilvl w:val="0"/>
          <w:numId w:val="25"/>
        </w:numPr>
        <w:jc w:val="both"/>
        <w:rPr>
          <w:rFonts w:ascii="Avenir Next" w:hAnsi="Avenir Next" w:cs="Arial"/>
          <w:i/>
          <w:iCs/>
          <w:color w:val="7B7B7B" w:themeColor="accent3" w:themeShade="BF"/>
          <w:sz w:val="22"/>
          <w:szCs w:val="22"/>
          <w:lang w:val="en-GB"/>
        </w:rPr>
      </w:pPr>
      <w:r>
        <w:rPr>
          <w:rFonts w:ascii="Avenir Next" w:hAnsi="Avenir Next" w:cs="Arial"/>
          <w:i/>
          <w:iCs/>
          <w:color w:val="7B7B7B" w:themeColor="accent3" w:themeShade="BF"/>
          <w:sz w:val="22"/>
          <w:szCs w:val="22"/>
          <w:lang w:val="en-GB"/>
        </w:rPr>
        <w:t>INSOL Europe helped to publish the European Guidelines on Communication and Co-operation 2007 which contains non -binding rules and a draft protocol for international insolvencies subject to the European Insolvency Regulation</w:t>
      </w:r>
      <w:r w:rsidR="00A13508">
        <w:rPr>
          <w:rFonts w:ascii="Avenir Next" w:hAnsi="Avenir Next" w:cs="Arial"/>
          <w:i/>
          <w:iCs/>
          <w:color w:val="7B7B7B" w:themeColor="accent3" w:themeShade="BF"/>
          <w:sz w:val="22"/>
          <w:szCs w:val="22"/>
          <w:lang w:val="en-GB"/>
        </w:rPr>
        <w:t xml:space="preserve"> which guidelines were reviewed in 2017 by a joint working group of members of the Conference of European Restructuring and Insolvency Law and INSOL Europe. The working group focussed on the duty to co-operate and communicate under the </w:t>
      </w:r>
      <w:r w:rsidR="00A51B62">
        <w:rPr>
          <w:rFonts w:ascii="Avenir Next" w:hAnsi="Avenir Next" w:cs="Arial"/>
          <w:i/>
          <w:iCs/>
          <w:color w:val="7B7B7B" w:themeColor="accent3" w:themeShade="BF"/>
          <w:sz w:val="22"/>
          <w:szCs w:val="22"/>
          <w:lang w:val="en-GB"/>
        </w:rPr>
        <w:t>EIR Recast</w:t>
      </w:r>
      <w:r w:rsidR="00A13508">
        <w:rPr>
          <w:rFonts w:ascii="Avenir Next" w:hAnsi="Avenir Next" w:cs="Arial"/>
          <w:i/>
          <w:iCs/>
          <w:color w:val="7B7B7B" w:themeColor="accent3" w:themeShade="BF"/>
          <w:sz w:val="22"/>
          <w:szCs w:val="22"/>
          <w:lang w:val="en-GB"/>
        </w:rPr>
        <w:t xml:space="preserve"> 2015.</w:t>
      </w:r>
    </w:p>
    <w:p w14:paraId="18F556B3" w14:textId="20D841D6" w:rsidR="000360B5" w:rsidRDefault="000360B5" w:rsidP="00CA39DB">
      <w:pPr>
        <w:jc w:val="both"/>
        <w:rPr>
          <w:rFonts w:ascii="Avenir Next" w:hAnsi="Avenir Next" w:cs="Arial"/>
          <w:color w:val="7B7B7B" w:themeColor="accent3" w:themeShade="BF"/>
          <w:sz w:val="22"/>
          <w:szCs w:val="22"/>
          <w:lang w:val="en-GB"/>
        </w:rPr>
      </w:pPr>
    </w:p>
    <w:p w14:paraId="23626152" w14:textId="4D99638C" w:rsidR="000360B5" w:rsidRDefault="000360B5" w:rsidP="00CA39DB">
      <w:pPr>
        <w:jc w:val="both"/>
        <w:rPr>
          <w:rFonts w:ascii="Avenir Next" w:hAnsi="Avenir Next" w:cs="Arial"/>
          <w:i/>
          <w:iCs/>
          <w:color w:val="7B7B7B" w:themeColor="accent3" w:themeShade="BF"/>
          <w:sz w:val="22"/>
          <w:szCs w:val="22"/>
          <w:lang w:val="en-GB"/>
        </w:rPr>
      </w:pPr>
      <w:r>
        <w:rPr>
          <w:rFonts w:ascii="Avenir Next" w:hAnsi="Avenir Next" w:cs="Arial"/>
          <w:color w:val="7B7B7B" w:themeColor="accent3" w:themeShade="BF"/>
          <w:sz w:val="22"/>
          <w:szCs w:val="22"/>
          <w:lang w:val="en-GB"/>
        </w:rPr>
        <w:t xml:space="preserve">Across the sea, the American Law Institute </w:t>
      </w:r>
      <w:r w:rsidR="008B3BA8">
        <w:rPr>
          <w:rFonts w:ascii="Avenir Next" w:hAnsi="Avenir Next" w:cs="Arial"/>
          <w:color w:val="7B7B7B" w:themeColor="accent3" w:themeShade="BF"/>
          <w:sz w:val="22"/>
          <w:szCs w:val="22"/>
          <w:lang w:val="en-GB"/>
        </w:rPr>
        <w:t xml:space="preserve">(ALI) </w:t>
      </w:r>
      <w:r>
        <w:rPr>
          <w:rFonts w:ascii="Avenir Next" w:hAnsi="Avenir Next" w:cs="Arial"/>
          <w:color w:val="7B7B7B" w:themeColor="accent3" w:themeShade="BF"/>
          <w:sz w:val="22"/>
          <w:szCs w:val="22"/>
          <w:lang w:val="en-GB"/>
        </w:rPr>
        <w:t xml:space="preserve">Transnational Insolvency Project developed the </w:t>
      </w:r>
      <w:r w:rsidRPr="000360B5">
        <w:rPr>
          <w:rFonts w:ascii="Avenir Next" w:hAnsi="Avenir Next" w:cs="Arial"/>
          <w:i/>
          <w:iCs/>
          <w:color w:val="7B7B7B" w:themeColor="accent3" w:themeShade="BF"/>
          <w:sz w:val="22"/>
          <w:szCs w:val="22"/>
          <w:lang w:val="en-GB"/>
        </w:rPr>
        <w:t>ALI NAFTA Guidelines Applicable to Court to Court Communications in Cross-Border Cases (2000)</w:t>
      </w:r>
      <w:r>
        <w:rPr>
          <w:rFonts w:ascii="Avenir Next" w:hAnsi="Avenir Next" w:cs="Arial"/>
          <w:color w:val="7B7B7B" w:themeColor="accent3" w:themeShade="BF"/>
          <w:sz w:val="22"/>
          <w:szCs w:val="22"/>
          <w:lang w:val="en-GB"/>
        </w:rPr>
        <w:t xml:space="preserve"> for cross border insolvency cases in </w:t>
      </w:r>
      <w:r w:rsidR="00A51B62">
        <w:rPr>
          <w:rFonts w:ascii="Avenir Next" w:hAnsi="Avenir Next" w:cs="Arial"/>
          <w:color w:val="7B7B7B" w:themeColor="accent3" w:themeShade="BF"/>
          <w:sz w:val="22"/>
          <w:szCs w:val="22"/>
          <w:lang w:val="en-GB"/>
        </w:rPr>
        <w:t xml:space="preserve">NAFTA countries being </w:t>
      </w:r>
      <w:r>
        <w:rPr>
          <w:rFonts w:ascii="Avenir Next" w:hAnsi="Avenir Next" w:cs="Arial"/>
          <w:color w:val="7B7B7B" w:themeColor="accent3" w:themeShade="BF"/>
          <w:sz w:val="22"/>
          <w:szCs w:val="22"/>
          <w:lang w:val="en-GB"/>
        </w:rPr>
        <w:t xml:space="preserve">the US, Canada and </w:t>
      </w:r>
      <w:proofErr w:type="gramStart"/>
      <w:r>
        <w:rPr>
          <w:rFonts w:ascii="Avenir Next" w:hAnsi="Avenir Next" w:cs="Arial"/>
          <w:color w:val="7B7B7B" w:themeColor="accent3" w:themeShade="BF"/>
          <w:sz w:val="22"/>
          <w:szCs w:val="22"/>
          <w:lang w:val="en-GB"/>
        </w:rPr>
        <w:t>Mexico</w:t>
      </w:r>
      <w:r w:rsidR="00A51B62">
        <w:rPr>
          <w:rFonts w:ascii="Avenir Next" w:hAnsi="Avenir Next" w:cs="Arial"/>
          <w:color w:val="7B7B7B" w:themeColor="accent3" w:themeShade="BF"/>
          <w:sz w:val="22"/>
          <w:szCs w:val="22"/>
          <w:lang w:val="en-GB"/>
        </w:rPr>
        <w:t xml:space="preserve"> </w:t>
      </w:r>
      <w:r w:rsidR="008B3BA8">
        <w:rPr>
          <w:rFonts w:ascii="Avenir Next" w:hAnsi="Avenir Next" w:cs="Arial"/>
          <w:color w:val="7B7B7B" w:themeColor="accent3" w:themeShade="BF"/>
          <w:sz w:val="22"/>
          <w:szCs w:val="22"/>
          <w:lang w:val="en-GB"/>
        </w:rPr>
        <w:t>.</w:t>
      </w:r>
      <w:proofErr w:type="gramEnd"/>
      <w:r w:rsidR="008B3BA8">
        <w:rPr>
          <w:rFonts w:ascii="Avenir Next" w:hAnsi="Avenir Next" w:cs="Arial"/>
          <w:color w:val="7B7B7B" w:themeColor="accent3" w:themeShade="BF"/>
          <w:sz w:val="22"/>
          <w:szCs w:val="22"/>
          <w:lang w:val="en-GB"/>
        </w:rPr>
        <w:t xml:space="preserve"> The ALI together with the International Insolvency Institute subsequently developed the </w:t>
      </w:r>
      <w:r w:rsidR="008B3BA8" w:rsidRPr="000360B5">
        <w:rPr>
          <w:rFonts w:ascii="Avenir Next" w:hAnsi="Avenir Next" w:cs="Arial"/>
          <w:i/>
          <w:iCs/>
          <w:color w:val="7B7B7B" w:themeColor="accent3" w:themeShade="BF"/>
          <w:sz w:val="22"/>
          <w:szCs w:val="22"/>
          <w:lang w:val="en-GB"/>
        </w:rPr>
        <w:t xml:space="preserve">ALI </w:t>
      </w:r>
      <w:r w:rsidR="008B3BA8">
        <w:rPr>
          <w:rFonts w:ascii="Avenir Next" w:hAnsi="Avenir Next" w:cs="Arial"/>
          <w:i/>
          <w:iCs/>
          <w:color w:val="7B7B7B" w:themeColor="accent3" w:themeShade="BF"/>
          <w:sz w:val="22"/>
          <w:szCs w:val="22"/>
          <w:lang w:val="en-GB"/>
        </w:rPr>
        <w:t>-III Global Principles for Co-operation in International Insolvency Cases and Global</w:t>
      </w:r>
      <w:r w:rsidR="008B3BA8" w:rsidRPr="000360B5">
        <w:rPr>
          <w:rFonts w:ascii="Avenir Next" w:hAnsi="Avenir Next" w:cs="Arial"/>
          <w:i/>
          <w:iCs/>
          <w:color w:val="7B7B7B" w:themeColor="accent3" w:themeShade="BF"/>
          <w:sz w:val="22"/>
          <w:szCs w:val="22"/>
          <w:lang w:val="en-GB"/>
        </w:rPr>
        <w:t xml:space="preserve"> Guidelines Applicable to </w:t>
      </w:r>
      <w:proofErr w:type="gramStart"/>
      <w:r w:rsidR="008B3BA8" w:rsidRPr="000360B5">
        <w:rPr>
          <w:rFonts w:ascii="Avenir Next" w:hAnsi="Avenir Next" w:cs="Arial"/>
          <w:i/>
          <w:iCs/>
          <w:color w:val="7B7B7B" w:themeColor="accent3" w:themeShade="BF"/>
          <w:sz w:val="22"/>
          <w:szCs w:val="22"/>
          <w:lang w:val="en-GB"/>
        </w:rPr>
        <w:t>Court to Court</w:t>
      </w:r>
      <w:proofErr w:type="gramEnd"/>
      <w:r w:rsidR="008B3BA8" w:rsidRPr="000360B5">
        <w:rPr>
          <w:rFonts w:ascii="Avenir Next" w:hAnsi="Avenir Next" w:cs="Arial"/>
          <w:i/>
          <w:iCs/>
          <w:color w:val="7B7B7B" w:themeColor="accent3" w:themeShade="BF"/>
          <w:sz w:val="22"/>
          <w:szCs w:val="22"/>
          <w:lang w:val="en-GB"/>
        </w:rPr>
        <w:t xml:space="preserve"> Communications in Cross-Border Cases (20</w:t>
      </w:r>
      <w:r w:rsidR="008B3BA8">
        <w:rPr>
          <w:rFonts w:ascii="Avenir Next" w:hAnsi="Avenir Next" w:cs="Arial"/>
          <w:i/>
          <w:iCs/>
          <w:color w:val="7B7B7B" w:themeColor="accent3" w:themeShade="BF"/>
          <w:sz w:val="22"/>
          <w:szCs w:val="22"/>
          <w:lang w:val="en-GB"/>
        </w:rPr>
        <w:t>12</w:t>
      </w:r>
      <w:r w:rsidR="008B3BA8" w:rsidRPr="000360B5">
        <w:rPr>
          <w:rFonts w:ascii="Avenir Next" w:hAnsi="Avenir Next" w:cs="Arial"/>
          <w:i/>
          <w:iCs/>
          <w:color w:val="7B7B7B" w:themeColor="accent3" w:themeShade="BF"/>
          <w:sz w:val="22"/>
          <w:szCs w:val="22"/>
          <w:lang w:val="en-GB"/>
        </w:rPr>
        <w:t>)</w:t>
      </w:r>
    </w:p>
    <w:p w14:paraId="30A1977C" w14:textId="423D48FD" w:rsidR="008B3BA8" w:rsidRDefault="008B3BA8" w:rsidP="00CA39DB">
      <w:pPr>
        <w:jc w:val="both"/>
        <w:rPr>
          <w:rFonts w:ascii="Avenir Next" w:hAnsi="Avenir Next" w:cs="Arial"/>
          <w:i/>
          <w:iCs/>
          <w:color w:val="7B7B7B" w:themeColor="accent3" w:themeShade="BF"/>
          <w:sz w:val="22"/>
          <w:szCs w:val="22"/>
          <w:lang w:val="en-GB"/>
        </w:rPr>
      </w:pPr>
    </w:p>
    <w:p w14:paraId="4425DCB0" w14:textId="5EEE44EE" w:rsidR="008B3BA8" w:rsidRDefault="008B3BA8" w:rsidP="00CA39DB">
      <w:pPr>
        <w:jc w:val="both"/>
        <w:rPr>
          <w:rFonts w:ascii="Avenir Next" w:hAnsi="Avenir Next" w:cs="Arial"/>
          <w:color w:val="7B7B7B" w:themeColor="accent3" w:themeShade="BF"/>
          <w:sz w:val="22"/>
          <w:szCs w:val="22"/>
          <w:lang w:val="en-GB"/>
        </w:rPr>
      </w:pPr>
      <w:r w:rsidRPr="008B3BA8">
        <w:rPr>
          <w:rFonts w:ascii="Avenir Next" w:hAnsi="Avenir Next" w:cs="Arial"/>
          <w:color w:val="7B7B7B" w:themeColor="accent3" w:themeShade="BF"/>
          <w:sz w:val="22"/>
          <w:szCs w:val="22"/>
          <w:lang w:val="en-GB"/>
        </w:rPr>
        <w:t>The Judicial Insolvency Network</w:t>
      </w:r>
      <w:r>
        <w:rPr>
          <w:rFonts w:ascii="Avenir Next" w:hAnsi="Avenir Next" w:cs="Arial"/>
          <w:color w:val="7B7B7B" w:themeColor="accent3" w:themeShade="BF"/>
          <w:sz w:val="22"/>
          <w:szCs w:val="22"/>
          <w:lang w:val="en-GB"/>
        </w:rPr>
        <w:t xml:space="preserve"> (JIN)</w:t>
      </w:r>
      <w:r w:rsidRPr="008B3BA8">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has </w:t>
      </w:r>
      <w:r w:rsidRPr="008B3BA8">
        <w:rPr>
          <w:rFonts w:ascii="Avenir Next" w:hAnsi="Avenir Next" w:cs="Arial"/>
          <w:color w:val="7B7B7B" w:themeColor="accent3" w:themeShade="BF"/>
          <w:sz w:val="22"/>
          <w:szCs w:val="22"/>
          <w:lang w:val="en-GB"/>
        </w:rPr>
        <w:t xml:space="preserve">developed the </w:t>
      </w:r>
      <w:r w:rsidRPr="008B3BA8">
        <w:rPr>
          <w:rFonts w:ascii="Avenir Next" w:hAnsi="Avenir Next" w:cs="Arial"/>
          <w:i/>
          <w:iCs/>
          <w:color w:val="7B7B7B" w:themeColor="accent3" w:themeShade="BF"/>
          <w:sz w:val="22"/>
          <w:szCs w:val="22"/>
          <w:lang w:val="en-GB"/>
        </w:rPr>
        <w:t>Guidelines for Communication and Co-operation between Courts in Cross-Border Insolvency Matters</w:t>
      </w:r>
      <w:r w:rsidRPr="008B3BA8">
        <w:rPr>
          <w:rFonts w:ascii="Avenir Next" w:hAnsi="Avenir Next" w:cs="Arial"/>
          <w:color w:val="7B7B7B" w:themeColor="accent3" w:themeShade="BF"/>
          <w:sz w:val="22"/>
          <w:szCs w:val="22"/>
          <w:lang w:val="en-GB"/>
        </w:rPr>
        <w:t xml:space="preserve">. These guidelines encourage court to court operation and co-ordination in cross border cases and have been adopted by courts in Asia, </w:t>
      </w:r>
      <w:proofErr w:type="gramStart"/>
      <w:r w:rsidRPr="008B3BA8">
        <w:rPr>
          <w:rFonts w:ascii="Avenir Next" w:hAnsi="Avenir Next" w:cs="Arial"/>
          <w:color w:val="7B7B7B" w:themeColor="accent3" w:themeShade="BF"/>
          <w:sz w:val="22"/>
          <w:szCs w:val="22"/>
          <w:lang w:val="en-GB"/>
        </w:rPr>
        <w:t>UK</w:t>
      </w:r>
      <w:proofErr w:type="gramEnd"/>
      <w:r w:rsidRPr="008B3BA8">
        <w:rPr>
          <w:rFonts w:ascii="Avenir Next" w:hAnsi="Avenir Next" w:cs="Arial"/>
          <w:color w:val="7B7B7B" w:themeColor="accent3" w:themeShade="BF"/>
          <w:sz w:val="22"/>
          <w:szCs w:val="22"/>
          <w:lang w:val="en-GB"/>
        </w:rPr>
        <w:t xml:space="preserve"> and other courts in the Americas. Subsequently, JIN developed the </w:t>
      </w:r>
      <w:r w:rsidRPr="008B3BA8">
        <w:rPr>
          <w:rFonts w:ascii="Avenir Next" w:hAnsi="Avenir Next" w:cs="Arial"/>
          <w:i/>
          <w:iCs/>
          <w:color w:val="7B7B7B" w:themeColor="accent3" w:themeShade="BF"/>
          <w:sz w:val="22"/>
          <w:szCs w:val="22"/>
          <w:lang w:val="en-GB"/>
        </w:rPr>
        <w:t xml:space="preserve">Modalities of </w:t>
      </w:r>
      <w:proofErr w:type="gramStart"/>
      <w:r w:rsidRPr="008B3BA8">
        <w:rPr>
          <w:rFonts w:ascii="Avenir Next" w:hAnsi="Avenir Next" w:cs="Arial"/>
          <w:i/>
          <w:iCs/>
          <w:color w:val="7B7B7B" w:themeColor="accent3" w:themeShade="BF"/>
          <w:sz w:val="22"/>
          <w:szCs w:val="22"/>
          <w:lang w:val="en-GB"/>
        </w:rPr>
        <w:t>Court to Court</w:t>
      </w:r>
      <w:proofErr w:type="gramEnd"/>
      <w:r w:rsidRPr="008B3BA8">
        <w:rPr>
          <w:rFonts w:ascii="Avenir Next" w:hAnsi="Avenir Next" w:cs="Arial"/>
          <w:i/>
          <w:iCs/>
          <w:color w:val="7B7B7B" w:themeColor="accent3" w:themeShade="BF"/>
          <w:sz w:val="22"/>
          <w:szCs w:val="22"/>
          <w:lang w:val="en-GB"/>
        </w:rPr>
        <w:t xml:space="preserve"> Communication</w:t>
      </w:r>
      <w:r w:rsidRPr="008B3BA8">
        <w:rPr>
          <w:rFonts w:ascii="Avenir Next" w:hAnsi="Avenir Next" w:cs="Arial"/>
          <w:color w:val="7B7B7B" w:themeColor="accent3" w:themeShade="BF"/>
          <w:sz w:val="22"/>
          <w:szCs w:val="22"/>
          <w:lang w:val="en-GB"/>
        </w:rPr>
        <w:t xml:space="preserve"> which goes into the detail of how communication between courts should be done.</w:t>
      </w:r>
    </w:p>
    <w:p w14:paraId="75D74243" w14:textId="5E160271" w:rsidR="00A13508" w:rsidRDefault="00A13508" w:rsidP="00CA39DB">
      <w:pPr>
        <w:jc w:val="both"/>
        <w:rPr>
          <w:rFonts w:ascii="Avenir Next" w:hAnsi="Avenir Next" w:cs="Arial"/>
          <w:color w:val="7B7B7B" w:themeColor="accent3" w:themeShade="BF"/>
          <w:sz w:val="22"/>
          <w:szCs w:val="22"/>
          <w:lang w:val="en-GB"/>
        </w:rPr>
      </w:pPr>
    </w:p>
    <w:p w14:paraId="0D689DDE" w14:textId="07CF5AAD" w:rsidR="00A13508" w:rsidRDefault="00A13508" w:rsidP="00CA39D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2020. Asian Business Institute jointly with the</w:t>
      </w:r>
      <w:r w:rsidR="00A51B62">
        <w:rPr>
          <w:rFonts w:ascii="Avenir Next" w:hAnsi="Avenir Next" w:cs="Arial"/>
          <w:color w:val="7B7B7B" w:themeColor="accent3" w:themeShade="BF"/>
          <w:sz w:val="22"/>
          <w:szCs w:val="22"/>
          <w:lang w:val="en-GB"/>
        </w:rPr>
        <w:t xml:space="preserve"> </w:t>
      </w:r>
      <w:r w:rsidR="00A51B62">
        <w:rPr>
          <w:rFonts w:ascii="Avenir Next" w:hAnsi="Avenir Next" w:cs="Arial"/>
          <w:color w:val="7B7B7B" w:themeColor="accent3" w:themeShade="BF"/>
          <w:sz w:val="22"/>
          <w:szCs w:val="22"/>
          <w:lang w:val="en-GB"/>
        </w:rPr>
        <w:t>International Insolvency Institute</w:t>
      </w:r>
      <w:r>
        <w:rPr>
          <w:rFonts w:ascii="Avenir Next" w:hAnsi="Avenir Next" w:cs="Arial"/>
          <w:color w:val="7B7B7B" w:themeColor="accent3" w:themeShade="BF"/>
          <w:sz w:val="22"/>
          <w:szCs w:val="22"/>
          <w:lang w:val="en-GB"/>
        </w:rPr>
        <w:t xml:space="preserve"> have published a report on </w:t>
      </w:r>
      <w:r w:rsidRPr="00A13508">
        <w:rPr>
          <w:rFonts w:ascii="Avenir Next" w:hAnsi="Avenir Next" w:cs="Arial"/>
          <w:i/>
          <w:iCs/>
          <w:color w:val="7B7B7B" w:themeColor="accent3" w:themeShade="BF"/>
          <w:sz w:val="22"/>
          <w:szCs w:val="22"/>
          <w:lang w:val="en-GB"/>
        </w:rPr>
        <w:t>Corporate Restructu</w:t>
      </w:r>
      <w:r>
        <w:rPr>
          <w:rFonts w:ascii="Avenir Next" w:hAnsi="Avenir Next" w:cs="Arial"/>
          <w:i/>
          <w:iCs/>
          <w:color w:val="7B7B7B" w:themeColor="accent3" w:themeShade="BF"/>
          <w:sz w:val="22"/>
          <w:szCs w:val="22"/>
          <w:lang w:val="en-GB"/>
        </w:rPr>
        <w:t>r</w:t>
      </w:r>
      <w:r w:rsidRPr="00A13508">
        <w:rPr>
          <w:rFonts w:ascii="Avenir Next" w:hAnsi="Avenir Next" w:cs="Arial"/>
          <w:i/>
          <w:iCs/>
          <w:color w:val="7B7B7B" w:themeColor="accent3" w:themeShade="BF"/>
          <w:sz w:val="22"/>
          <w:szCs w:val="22"/>
          <w:lang w:val="en-GB"/>
        </w:rPr>
        <w:t>ing and Insolvency in Asia</w:t>
      </w:r>
      <w:r>
        <w:rPr>
          <w:rFonts w:ascii="Avenir Next" w:hAnsi="Avenir Next" w:cs="Arial"/>
          <w:color w:val="7B7B7B" w:themeColor="accent3" w:themeShade="BF"/>
          <w:sz w:val="22"/>
          <w:szCs w:val="22"/>
          <w:lang w:val="en-GB"/>
        </w:rPr>
        <w:t xml:space="preserve"> which sets out the business rescue regimes in Australia, China, Hong Kong, India, </w:t>
      </w:r>
      <w:proofErr w:type="gramStart"/>
      <w:r>
        <w:rPr>
          <w:rFonts w:ascii="Avenir Next" w:hAnsi="Avenir Next" w:cs="Arial"/>
          <w:color w:val="7B7B7B" w:themeColor="accent3" w:themeShade="BF"/>
          <w:sz w:val="22"/>
          <w:szCs w:val="22"/>
          <w:lang w:val="en-GB"/>
        </w:rPr>
        <w:t>Japan</w:t>
      </w:r>
      <w:proofErr w:type="gramEnd"/>
      <w:r>
        <w:rPr>
          <w:rFonts w:ascii="Avenir Next" w:hAnsi="Avenir Next" w:cs="Arial"/>
          <w:color w:val="7B7B7B" w:themeColor="accent3" w:themeShade="BF"/>
          <w:sz w:val="22"/>
          <w:szCs w:val="22"/>
          <w:lang w:val="en-GB"/>
        </w:rPr>
        <w:t xml:space="preserve"> and South Korea.</w:t>
      </w:r>
    </w:p>
    <w:p w14:paraId="6A7D9C8D" w14:textId="6FEBC45B" w:rsidR="00A13508" w:rsidRDefault="00A13508" w:rsidP="00CA39DB">
      <w:pPr>
        <w:jc w:val="both"/>
        <w:rPr>
          <w:rFonts w:ascii="Avenir Next" w:hAnsi="Avenir Next" w:cs="Arial"/>
          <w:color w:val="7B7B7B" w:themeColor="accent3" w:themeShade="BF"/>
          <w:sz w:val="22"/>
          <w:szCs w:val="22"/>
          <w:lang w:val="en-GB"/>
        </w:rPr>
      </w:pPr>
    </w:p>
    <w:p w14:paraId="42D8CFEB" w14:textId="38D65C37" w:rsidR="00A13508" w:rsidRDefault="00A13508" w:rsidP="00CA39D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w:t>
      </w:r>
      <w:r w:rsidR="00A51B62">
        <w:rPr>
          <w:rFonts w:ascii="Avenir Next" w:hAnsi="Avenir Next" w:cs="Arial"/>
          <w:color w:val="7B7B7B" w:themeColor="accent3" w:themeShade="BF"/>
          <w:sz w:val="22"/>
          <w:szCs w:val="22"/>
          <w:lang w:val="en-GB"/>
        </w:rPr>
        <w:t xml:space="preserve">MENA region, </w:t>
      </w:r>
      <w:r>
        <w:rPr>
          <w:rFonts w:ascii="Avenir Next" w:hAnsi="Avenir Next" w:cs="Arial"/>
          <w:color w:val="7B7B7B" w:themeColor="accent3" w:themeShade="BF"/>
          <w:sz w:val="22"/>
          <w:szCs w:val="22"/>
          <w:lang w:val="en-GB"/>
        </w:rPr>
        <w:t>a comparative survey of insolvency systems was done</w:t>
      </w:r>
      <w:r w:rsidR="00A51B62">
        <w:rPr>
          <w:rFonts w:ascii="Avenir Next" w:hAnsi="Avenir Next" w:cs="Arial"/>
          <w:color w:val="7B7B7B" w:themeColor="accent3" w:themeShade="BF"/>
          <w:sz w:val="22"/>
          <w:szCs w:val="22"/>
          <w:lang w:val="en-GB"/>
        </w:rPr>
        <w:t xml:space="preserve"> in 2009</w:t>
      </w:r>
      <w:r>
        <w:rPr>
          <w:rFonts w:ascii="Avenir Next" w:hAnsi="Avenir Next" w:cs="Arial"/>
          <w:color w:val="7B7B7B" w:themeColor="accent3" w:themeShade="BF"/>
          <w:sz w:val="22"/>
          <w:szCs w:val="22"/>
          <w:lang w:val="en-GB"/>
        </w:rPr>
        <w:t xml:space="preserve"> as a joint initiative of the World Bank, OECD, INSOL International</w:t>
      </w:r>
      <w:r w:rsidR="00A51B62">
        <w:rPr>
          <w:rFonts w:ascii="Avenir Next" w:hAnsi="Avenir Next" w:cs="Arial"/>
          <w:color w:val="7B7B7B" w:themeColor="accent3" w:themeShade="BF"/>
          <w:sz w:val="22"/>
          <w:szCs w:val="22"/>
          <w:lang w:val="en-GB"/>
        </w:rPr>
        <w:t xml:space="preserve"> and the </w:t>
      </w:r>
      <w:proofErr w:type="spellStart"/>
      <w:r w:rsidR="00A51B62">
        <w:rPr>
          <w:rFonts w:ascii="Avenir Next" w:hAnsi="Avenir Next" w:cs="Arial"/>
          <w:color w:val="7B7B7B" w:themeColor="accent3" w:themeShade="BF"/>
          <w:sz w:val="22"/>
          <w:szCs w:val="22"/>
          <w:lang w:val="en-GB"/>
        </w:rPr>
        <w:t>Hawkamah</w:t>
      </w:r>
      <w:proofErr w:type="spellEnd"/>
      <w:r w:rsidR="00A51B62">
        <w:rPr>
          <w:rFonts w:ascii="Avenir Next" w:hAnsi="Avenir Next" w:cs="Arial"/>
          <w:color w:val="7B7B7B" w:themeColor="accent3" w:themeShade="BF"/>
          <w:sz w:val="22"/>
          <w:szCs w:val="22"/>
          <w:lang w:val="en-GB"/>
        </w:rPr>
        <w:t xml:space="preserve"> Institute for Corporate Governance.</w:t>
      </w:r>
    </w:p>
    <w:p w14:paraId="4AC33A34" w14:textId="3E9CB4A2" w:rsidR="00A51B62" w:rsidRDefault="00A51B62" w:rsidP="00CA39DB">
      <w:pPr>
        <w:jc w:val="both"/>
        <w:rPr>
          <w:rFonts w:ascii="Avenir Next" w:hAnsi="Avenir Next" w:cs="Arial"/>
          <w:color w:val="7B7B7B" w:themeColor="accent3" w:themeShade="BF"/>
          <w:sz w:val="22"/>
          <w:szCs w:val="22"/>
          <w:lang w:val="en-GB"/>
        </w:rPr>
      </w:pPr>
    </w:p>
    <w:p w14:paraId="1CCA793B" w14:textId="1798F12C" w:rsidR="00A51B62" w:rsidRPr="008B3BA8" w:rsidRDefault="00A51B62" w:rsidP="00CA39DB">
      <w:p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lastRenderedPageBreak/>
        <w:t>It is clear that in</w:t>
      </w:r>
      <w:proofErr w:type="gramEnd"/>
      <w:r>
        <w:rPr>
          <w:rFonts w:ascii="Avenir Next" w:hAnsi="Avenir Next" w:cs="Arial"/>
          <w:color w:val="7B7B7B" w:themeColor="accent3" w:themeShade="BF"/>
          <w:sz w:val="22"/>
          <w:szCs w:val="22"/>
          <w:lang w:val="en-GB"/>
        </w:rPr>
        <w:t xml:space="preserve"> all continents, efforts are being made to harmonise insolvency laws in regions or to at least map out the insolvency law landscape in various regions like the MENA and ASEAN</w:t>
      </w:r>
      <w:r w:rsidR="00C93254">
        <w:rPr>
          <w:rFonts w:ascii="Avenir Next" w:hAnsi="Avenir Next" w:cs="Arial"/>
          <w:color w:val="7B7B7B" w:themeColor="accent3" w:themeShade="BF"/>
          <w:sz w:val="22"/>
          <w:szCs w:val="22"/>
          <w:lang w:val="en-GB"/>
        </w:rPr>
        <w:t xml:space="preserve"> and encourage best practice in insolvency</w:t>
      </w:r>
      <w:r>
        <w:rPr>
          <w:rFonts w:ascii="Avenir Next" w:hAnsi="Avenir Next" w:cs="Arial"/>
          <w:color w:val="7B7B7B" w:themeColor="accent3" w:themeShade="BF"/>
          <w:sz w:val="22"/>
          <w:szCs w:val="22"/>
          <w:lang w:val="en-GB"/>
        </w:rPr>
        <w:t>. There is unlikely to be one international insolvency law</w:t>
      </w:r>
      <w:r w:rsidR="00C93254">
        <w:rPr>
          <w:rFonts w:ascii="Avenir Next" w:hAnsi="Avenir Next" w:cs="Arial"/>
          <w:color w:val="7B7B7B" w:themeColor="accent3" w:themeShade="BF"/>
          <w:sz w:val="22"/>
          <w:szCs w:val="22"/>
          <w:lang w:val="en-GB"/>
        </w:rPr>
        <w:t xml:space="preserve"> that applies globally</w:t>
      </w:r>
      <w:r>
        <w:rPr>
          <w:rFonts w:ascii="Avenir Next" w:hAnsi="Avenir Next" w:cs="Arial"/>
          <w:color w:val="7B7B7B" w:themeColor="accent3" w:themeShade="BF"/>
          <w:sz w:val="22"/>
          <w:szCs w:val="22"/>
          <w:lang w:val="en-GB"/>
        </w:rPr>
        <w:t xml:space="preserve"> but at least these efforts will improve regional laws which will go a long way to create certainty for investors in those regions. </w:t>
      </w: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before moving its registration and head office to Utopia one month ago.  Apex Pty Ltd (Apex) is incorporated and has its head office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Apex and Nadir </w:t>
      </w:r>
      <w:proofErr w:type="gramStart"/>
      <w:r w:rsidRPr="00827D56">
        <w:rPr>
          <w:rFonts w:ascii="Avenir Next" w:hAnsi="Avenir Next" w:cs="Arial"/>
          <w:sz w:val="22"/>
          <w:szCs w:val="22"/>
          <w:lang w:val="en-GB"/>
        </w:rPr>
        <w:t>enter into</w:t>
      </w:r>
      <w:proofErr w:type="gramEnd"/>
      <w:r w:rsidRPr="00827D56">
        <w:rPr>
          <w:rFonts w:ascii="Avenir Next" w:hAnsi="Avenir Next" w:cs="Arial"/>
          <w:sz w:val="22"/>
          <w:szCs w:val="22"/>
          <w:lang w:val="en-GB"/>
        </w:rPr>
        <w:t xml:space="preserve">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One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creditor obtains a court winding-up order against Nadir in </w:t>
      </w:r>
      <w:proofErr w:type="spellStart"/>
      <w:proofErr w:type="gramStart"/>
      <w:r w:rsidRPr="00827D56">
        <w:rPr>
          <w:rFonts w:ascii="Avenir Next" w:hAnsi="Avenir Next" w:cs="Arial"/>
          <w:sz w:val="22"/>
          <w:szCs w:val="22"/>
          <w:lang w:val="en-GB"/>
        </w:rPr>
        <w:t>Erewhon</w:t>
      </w:r>
      <w:proofErr w:type="spellEnd"/>
      <w:proofErr w:type="gram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C8B1B37" w:rsidR="00827D56" w:rsidRPr="00CC7D34" w:rsidRDefault="00CC7D34" w:rsidP="00CC7D34">
      <w:pPr>
        <w:pStyle w:val="ListParagraph"/>
        <w:numPr>
          <w:ilvl w:val="0"/>
          <w:numId w:val="26"/>
        </w:numPr>
        <w:autoSpaceDE w:val="0"/>
        <w:autoSpaceDN w:val="0"/>
        <w:adjustRightInd w:val="0"/>
        <w:jc w:val="both"/>
        <w:rPr>
          <w:rFonts w:ascii="Avenir Next" w:hAnsi="Avenir Next" w:cs="Arial"/>
          <w:sz w:val="22"/>
          <w:szCs w:val="22"/>
          <w:lang w:val="en-GB"/>
        </w:rPr>
      </w:pPr>
      <w:r w:rsidRPr="00CC7D34">
        <w:rPr>
          <w:rFonts w:ascii="Avenir Next" w:hAnsi="Avenir Next" w:cs="Arial"/>
          <w:sz w:val="22"/>
          <w:szCs w:val="22"/>
          <w:lang w:val="en-GB"/>
        </w:rPr>
        <w:t xml:space="preserve">Information on whether Utopia and </w:t>
      </w:r>
      <w:proofErr w:type="spellStart"/>
      <w:r w:rsidRPr="00CC7D34">
        <w:rPr>
          <w:rFonts w:ascii="Avenir Next" w:hAnsi="Avenir Next" w:cs="Arial"/>
          <w:sz w:val="22"/>
          <w:szCs w:val="22"/>
          <w:lang w:val="en-GB"/>
        </w:rPr>
        <w:t>Erewhon</w:t>
      </w:r>
      <w:proofErr w:type="spellEnd"/>
      <w:r w:rsidRPr="00CC7D34">
        <w:rPr>
          <w:rFonts w:ascii="Avenir Next" w:hAnsi="Avenir Next" w:cs="Arial"/>
          <w:sz w:val="22"/>
          <w:szCs w:val="22"/>
          <w:lang w:val="en-GB"/>
        </w:rPr>
        <w:t xml:space="preserve"> have adopted any soft law that allows for co-operation and co-ordination of courts</w:t>
      </w:r>
      <w:r>
        <w:rPr>
          <w:rFonts w:ascii="Avenir Next" w:hAnsi="Avenir Next" w:cs="Arial"/>
          <w:sz w:val="22"/>
          <w:szCs w:val="22"/>
          <w:lang w:val="en-GB"/>
        </w:rPr>
        <w:t xml:space="preserve"> and recognition of foreign proceedings</w:t>
      </w: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liquidator’s investigations detect that Apex is suing Nadir in Utopia.  The liquidator would like to stop Apex court action against Nadir in Utopia.  Advise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16D1C209" w14:textId="1B2173C2" w:rsidR="00C762FE" w:rsidRPr="00C762FE" w:rsidRDefault="00CC7D34"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Cross-border Insolvency Act will allow for recognition of foreign proceedings because of the adoption of the Model Law into local law. The liquidator could therefore apply for recognition of the liquidation order in </w:t>
      </w:r>
      <w:proofErr w:type="spellStart"/>
      <w:r>
        <w:rPr>
          <w:rFonts w:ascii="Avenir Next" w:hAnsi="Avenir Next" w:cs="Arial"/>
          <w:color w:val="7B7B7B" w:themeColor="accent3" w:themeShade="BF"/>
          <w:sz w:val="22"/>
          <w:szCs w:val="22"/>
          <w:lang w:val="en-GB"/>
        </w:rPr>
        <w:t>Erewhon</w:t>
      </w:r>
      <w:proofErr w:type="spellEnd"/>
      <w:r>
        <w:rPr>
          <w:rFonts w:ascii="Avenir Next" w:hAnsi="Avenir Next" w:cs="Arial"/>
          <w:color w:val="7B7B7B" w:themeColor="accent3" w:themeShade="BF"/>
          <w:sz w:val="22"/>
          <w:szCs w:val="22"/>
          <w:lang w:val="en-GB"/>
        </w:rPr>
        <w:t xml:space="preserve">. The Model Law would also allow the liquidator to seek for relief from the court in Utopia and one of the reliefs </w:t>
      </w:r>
      <w:r w:rsidR="00C762FE">
        <w:rPr>
          <w:rFonts w:ascii="Avenir Next" w:hAnsi="Avenir Next" w:cs="Arial"/>
          <w:color w:val="7B7B7B" w:themeColor="accent3" w:themeShade="BF"/>
          <w:sz w:val="22"/>
          <w:szCs w:val="22"/>
          <w:lang w:val="en-GB"/>
        </w:rPr>
        <w:t>c</w:t>
      </w:r>
      <w:r>
        <w:rPr>
          <w:rFonts w:ascii="Avenir Next" w:hAnsi="Avenir Next" w:cs="Arial"/>
          <w:color w:val="7B7B7B" w:themeColor="accent3" w:themeShade="BF"/>
          <w:sz w:val="22"/>
          <w:szCs w:val="22"/>
          <w:lang w:val="en-GB"/>
        </w:rPr>
        <w:t xml:space="preserve">ould be to </w:t>
      </w:r>
      <w:r w:rsidR="00C762FE">
        <w:rPr>
          <w:rFonts w:ascii="Avenir Next" w:hAnsi="Avenir Next" w:cs="Arial"/>
          <w:color w:val="7B7B7B" w:themeColor="accent3" w:themeShade="BF"/>
          <w:sz w:val="22"/>
          <w:szCs w:val="22"/>
          <w:lang w:val="en-GB"/>
        </w:rPr>
        <w:t>stay</w:t>
      </w:r>
      <w:r>
        <w:rPr>
          <w:rFonts w:ascii="Avenir Next" w:hAnsi="Avenir Next" w:cs="Arial"/>
          <w:color w:val="7B7B7B" w:themeColor="accent3" w:themeShade="BF"/>
          <w:sz w:val="22"/>
          <w:szCs w:val="22"/>
          <w:lang w:val="en-GB"/>
        </w:rPr>
        <w:t xml:space="preserve"> the debt suit brought about by Apex so that the payments to Apex can be dealt with</w:t>
      </w:r>
      <w:r w:rsidR="00C762FE">
        <w:rPr>
          <w:rFonts w:ascii="Avenir Next" w:hAnsi="Avenir Next" w:cs="Arial"/>
          <w:color w:val="7B7B7B" w:themeColor="accent3" w:themeShade="BF"/>
          <w:sz w:val="22"/>
          <w:szCs w:val="22"/>
          <w:lang w:val="en-GB"/>
        </w:rPr>
        <w:t xml:space="preserve"> together with payments to other creditors under the liquidation in </w:t>
      </w:r>
      <w:proofErr w:type="spellStart"/>
      <w:r w:rsidR="00C762FE">
        <w:rPr>
          <w:rFonts w:ascii="Avenir Next" w:hAnsi="Avenir Next" w:cs="Arial"/>
          <w:color w:val="7B7B7B" w:themeColor="accent3" w:themeShade="BF"/>
          <w:sz w:val="22"/>
          <w:szCs w:val="22"/>
          <w:lang w:val="en-GB"/>
        </w:rPr>
        <w:t>Erewhon</w:t>
      </w:r>
      <w:proofErr w:type="spellEnd"/>
      <w:r w:rsidR="00C762FE">
        <w:rPr>
          <w:rFonts w:ascii="Avenir Next" w:hAnsi="Avenir Next" w:cs="Arial"/>
          <w:color w:val="7B7B7B" w:themeColor="accent3" w:themeShade="BF"/>
          <w:sz w:val="22"/>
          <w:szCs w:val="22"/>
          <w:lang w:val="en-GB"/>
        </w:rPr>
        <w:t xml:space="preserve">. </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4D02215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r w:rsidR="00C762FE">
        <w:rPr>
          <w:rFonts w:ascii="Avenir Next" w:hAnsi="Avenir Next" w:cs="Arial"/>
          <w:sz w:val="22"/>
          <w:szCs w:val="22"/>
          <w:lang w:val="en-GB"/>
        </w:rPr>
        <w:t xml:space="preserve">  </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05C2BD7A" w14:textId="662796EF" w:rsidR="00C762FE" w:rsidRDefault="00C762FE"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scenario A, my answer would not be different.</w:t>
      </w:r>
    </w:p>
    <w:p w14:paraId="5C632030" w14:textId="77777777" w:rsidR="00C762FE" w:rsidRDefault="00C762FE"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p>
    <w:p w14:paraId="78928C24" w14:textId="17D62A3D" w:rsidR="00C762FE" w:rsidRDefault="00C762FE"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scenario B, my answer would change as follows</w:t>
      </w:r>
      <w:r w:rsidR="001C0C83">
        <w:rPr>
          <w:rFonts w:ascii="Avenir Next" w:hAnsi="Avenir Next" w:cs="Arial"/>
          <w:color w:val="7B7B7B" w:themeColor="accent3" w:themeShade="BF"/>
          <w:sz w:val="22"/>
          <w:szCs w:val="22"/>
          <w:lang w:val="en-GB"/>
        </w:rPr>
        <w:t>:</w:t>
      </w:r>
    </w:p>
    <w:p w14:paraId="7830E6F1" w14:textId="77777777" w:rsidR="00C762FE" w:rsidRDefault="00C762FE"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p>
    <w:p w14:paraId="626FA5C6" w14:textId="4B390953" w:rsidR="002D3473" w:rsidRPr="00827D56" w:rsidRDefault="00C762FE" w:rsidP="00C053F7">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applicability of the Model Law in </w:t>
      </w:r>
      <w:proofErr w:type="spellStart"/>
      <w:r>
        <w:rPr>
          <w:rFonts w:ascii="Avenir Next" w:hAnsi="Avenir Next" w:cs="Arial"/>
          <w:color w:val="7B7B7B" w:themeColor="accent3" w:themeShade="BF"/>
          <w:sz w:val="22"/>
          <w:szCs w:val="22"/>
          <w:lang w:val="en-GB"/>
        </w:rPr>
        <w:t>Erewhon</w:t>
      </w:r>
      <w:proofErr w:type="spellEnd"/>
      <w:r>
        <w:rPr>
          <w:rFonts w:ascii="Avenir Next" w:hAnsi="Avenir Next" w:cs="Arial"/>
          <w:color w:val="7B7B7B" w:themeColor="accent3" w:themeShade="BF"/>
          <w:sz w:val="22"/>
          <w:szCs w:val="22"/>
          <w:lang w:val="en-GB"/>
        </w:rPr>
        <w:t xml:space="preserve"> would mandate </w:t>
      </w:r>
      <w:r>
        <w:rPr>
          <w:rFonts w:ascii="Avenir Next" w:hAnsi="Avenir Next" w:cs="Arial"/>
          <w:color w:val="7B7B7B" w:themeColor="accent3" w:themeShade="BF"/>
          <w:sz w:val="22"/>
          <w:szCs w:val="22"/>
          <w:lang w:val="en-GB"/>
        </w:rPr>
        <w:t xml:space="preserve">the court in Utopia to co-operate and co-ordinate with the court in </w:t>
      </w:r>
      <w:proofErr w:type="spellStart"/>
      <w:r>
        <w:rPr>
          <w:rFonts w:ascii="Avenir Next" w:hAnsi="Avenir Next" w:cs="Arial"/>
          <w:color w:val="7B7B7B" w:themeColor="accent3" w:themeShade="BF"/>
          <w:sz w:val="22"/>
          <w:szCs w:val="22"/>
          <w:lang w:val="en-GB"/>
        </w:rPr>
        <w:t>Erewhon</w:t>
      </w:r>
      <w:proofErr w:type="spellEnd"/>
      <w:r>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1C0C83">
        <w:rPr>
          <w:rFonts w:ascii="Avenir Next" w:hAnsi="Avenir Next" w:cs="Arial"/>
          <w:color w:val="7B7B7B" w:themeColor="accent3" w:themeShade="BF"/>
          <w:sz w:val="22"/>
          <w:szCs w:val="22"/>
          <w:lang w:val="en-GB"/>
        </w:rPr>
        <w:t xml:space="preserve">Rather than applying for recognition proceedings, the liquidator in </w:t>
      </w:r>
      <w:proofErr w:type="spellStart"/>
      <w:r w:rsidR="001C0C83">
        <w:rPr>
          <w:rFonts w:ascii="Avenir Next" w:hAnsi="Avenir Next" w:cs="Arial"/>
          <w:color w:val="7B7B7B" w:themeColor="accent3" w:themeShade="BF"/>
          <w:sz w:val="22"/>
          <w:szCs w:val="22"/>
          <w:lang w:val="en-GB"/>
        </w:rPr>
        <w:t>Erewhon</w:t>
      </w:r>
      <w:proofErr w:type="spellEnd"/>
      <w:r w:rsidR="001C0C83">
        <w:rPr>
          <w:rFonts w:ascii="Avenir Next" w:hAnsi="Avenir Next" w:cs="Arial"/>
          <w:color w:val="7B7B7B" w:themeColor="accent3" w:themeShade="BF"/>
          <w:sz w:val="22"/>
          <w:szCs w:val="22"/>
          <w:lang w:val="en-GB"/>
        </w:rPr>
        <w:t xml:space="preserve"> could reach out to the liquidator in Utopia and negotiate </w:t>
      </w:r>
      <w:r>
        <w:rPr>
          <w:rFonts w:ascii="Avenir Next" w:hAnsi="Avenir Next" w:cs="Arial"/>
          <w:color w:val="7B7B7B" w:themeColor="accent3" w:themeShade="BF"/>
          <w:sz w:val="22"/>
          <w:szCs w:val="22"/>
          <w:lang w:val="en-GB"/>
        </w:rPr>
        <w:t>a Protocol or Cross-border Insolvency Agreement dealing with how the liquidation of Utopia would be co-ordinated</w:t>
      </w:r>
      <w:r w:rsidR="001C0C83">
        <w:rPr>
          <w:rFonts w:ascii="Avenir Next" w:hAnsi="Avenir Next" w:cs="Arial"/>
          <w:color w:val="7B7B7B" w:themeColor="accent3" w:themeShade="BF"/>
          <w:sz w:val="22"/>
          <w:szCs w:val="22"/>
          <w:lang w:val="en-GB"/>
        </w:rPr>
        <w:t xml:space="preserve">. Both liquidators could then apply for the Protocol or Agreement to be approved by the courts in Utopia and </w:t>
      </w:r>
      <w:proofErr w:type="spellStart"/>
      <w:r w:rsidR="001C0C83">
        <w:rPr>
          <w:rFonts w:ascii="Avenir Next" w:hAnsi="Avenir Next" w:cs="Arial"/>
          <w:color w:val="7B7B7B" w:themeColor="accent3" w:themeShade="BF"/>
          <w:sz w:val="22"/>
          <w:szCs w:val="22"/>
          <w:lang w:val="en-GB"/>
        </w:rPr>
        <w:t>Erewhon</w:t>
      </w:r>
      <w:proofErr w:type="spellEnd"/>
      <w:r w:rsidR="001C0C83">
        <w:rPr>
          <w:rFonts w:ascii="Avenir Next" w:hAnsi="Avenir Next" w:cs="Arial"/>
          <w:color w:val="7B7B7B" w:themeColor="accent3" w:themeShade="BF"/>
          <w:sz w:val="22"/>
          <w:szCs w:val="22"/>
          <w:lang w:val="en-GB"/>
        </w:rPr>
        <w:t xml:space="preserve">.  </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w:t>
      </w:r>
      <w:proofErr w:type="gramStart"/>
      <w:r w:rsidR="00444284" w:rsidRPr="00827D56">
        <w:rPr>
          <w:rFonts w:ascii="Avenir Next" w:hAnsi="Avenir Next" w:cs="Arial"/>
          <w:sz w:val="22"/>
          <w:szCs w:val="22"/>
          <w:lang w:val="en-GB"/>
        </w:rPr>
        <w:t>a number of</w:t>
      </w:r>
      <w:proofErr w:type="gramEnd"/>
      <w:r w:rsidR="00444284" w:rsidRPr="00827D56">
        <w:rPr>
          <w:rFonts w:ascii="Avenir Next" w:hAnsi="Avenir Next" w:cs="Arial"/>
          <w:sz w:val="22"/>
          <w:szCs w:val="22"/>
          <w:lang w:val="en-GB"/>
        </w:rPr>
        <w:t xml:space="preserve">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w:t>
      </w:r>
      <w:proofErr w:type="gramStart"/>
      <w:r w:rsidR="00804C32" w:rsidRPr="00827D56">
        <w:rPr>
          <w:rFonts w:ascii="Avenir Next" w:hAnsi="Avenir Next" w:cs="Arial"/>
          <w:sz w:val="22"/>
          <w:szCs w:val="22"/>
          <w:lang w:val="en-GB"/>
        </w:rPr>
        <w:t>select</w:t>
      </w:r>
      <w:proofErr w:type="gramEnd"/>
      <w:r w:rsidR="00804C32" w:rsidRPr="00827D56">
        <w:rPr>
          <w:rFonts w:ascii="Avenir Next" w:hAnsi="Avenir Next" w:cs="Arial"/>
          <w:sz w:val="22"/>
          <w:szCs w:val="22"/>
          <w:lang w:val="en-GB"/>
        </w:rPr>
        <w:t xml:space="preserve">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61532D72" w14:textId="1E348DA2" w:rsidR="001C0C83" w:rsidRDefault="001C0C83"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Country of Incorporation: </w:t>
      </w:r>
      <w:r w:rsidR="00D0078F">
        <w:rPr>
          <w:rFonts w:ascii="Avenir Next" w:hAnsi="Avenir Next" w:cs="Arial"/>
          <w:color w:val="7B7B7B" w:themeColor="accent3" w:themeShade="BF"/>
          <w:sz w:val="22"/>
          <w:szCs w:val="22"/>
          <w:lang w:val="en-GB"/>
        </w:rPr>
        <w:t>Ghana</w:t>
      </w:r>
    </w:p>
    <w:p w14:paraId="7B9E2776" w14:textId="7D5CD558" w:rsidR="00016BBF" w:rsidRDefault="00016BBF" w:rsidP="00C053F7">
      <w:pPr>
        <w:jc w:val="both"/>
        <w:rPr>
          <w:rFonts w:ascii="Avenir Next" w:hAnsi="Avenir Next" w:cs="Arial"/>
          <w:color w:val="7B7B7B" w:themeColor="accent3" w:themeShade="BF"/>
          <w:sz w:val="22"/>
          <w:szCs w:val="22"/>
          <w:lang w:val="en-GB"/>
        </w:rPr>
      </w:pPr>
    </w:p>
    <w:p w14:paraId="6D719E5B" w14:textId="41CBAF2A" w:rsidR="00016BBF" w:rsidRDefault="00016BBF"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are four key international issues that face the insolvency representative</w:t>
      </w:r>
      <w:r w:rsidR="003367D2">
        <w:rPr>
          <w:rFonts w:ascii="Avenir Next" w:hAnsi="Avenir Next" w:cs="Arial"/>
          <w:color w:val="7B7B7B" w:themeColor="accent3" w:themeShade="BF"/>
          <w:sz w:val="22"/>
          <w:szCs w:val="22"/>
          <w:lang w:val="en-GB"/>
        </w:rPr>
        <w:t xml:space="preserve"> as set out below</w:t>
      </w:r>
      <w:r>
        <w:rPr>
          <w:rFonts w:ascii="Avenir Next" w:hAnsi="Avenir Next" w:cs="Arial"/>
          <w:color w:val="7B7B7B" w:themeColor="accent3" w:themeShade="BF"/>
          <w:sz w:val="22"/>
          <w:szCs w:val="22"/>
          <w:lang w:val="en-GB"/>
        </w:rPr>
        <w:t>:</w:t>
      </w:r>
    </w:p>
    <w:p w14:paraId="360CACB3" w14:textId="1F4A18FC" w:rsidR="00016BBF" w:rsidRDefault="00016BBF" w:rsidP="00C053F7">
      <w:pPr>
        <w:jc w:val="both"/>
        <w:rPr>
          <w:rFonts w:ascii="Avenir Next" w:hAnsi="Avenir Next" w:cs="Arial"/>
          <w:color w:val="7B7B7B" w:themeColor="accent3" w:themeShade="BF"/>
          <w:sz w:val="22"/>
          <w:szCs w:val="22"/>
          <w:lang w:val="en-GB"/>
        </w:rPr>
      </w:pPr>
    </w:p>
    <w:p w14:paraId="78AD39BC" w14:textId="4BF43FA3" w:rsidR="00016BBF" w:rsidRDefault="00016BBF" w:rsidP="00016BBF">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Whether the other states have local laws which allow for co-operation and co-ordination with foreign courts </w:t>
      </w:r>
      <w:r w:rsidR="003367D2">
        <w:rPr>
          <w:rFonts w:ascii="Avenir Next" w:hAnsi="Avenir Next" w:cs="Arial"/>
          <w:color w:val="7B7B7B" w:themeColor="accent3" w:themeShade="BF"/>
          <w:sz w:val="22"/>
          <w:szCs w:val="22"/>
          <w:lang w:val="en-GB"/>
        </w:rPr>
        <w:t>and recognition of foreign proceedings or foreign insolvency representatives</w:t>
      </w:r>
      <w:r w:rsidR="00D0078F">
        <w:rPr>
          <w:rFonts w:ascii="Avenir Next" w:hAnsi="Avenir Next" w:cs="Arial"/>
          <w:color w:val="7B7B7B" w:themeColor="accent3" w:themeShade="BF"/>
          <w:sz w:val="22"/>
          <w:szCs w:val="22"/>
          <w:lang w:val="en-GB"/>
        </w:rPr>
        <w:t>. The Model Law</w:t>
      </w:r>
      <w:r w:rsidR="00D40614">
        <w:rPr>
          <w:rFonts w:ascii="Avenir Next" w:hAnsi="Avenir Next" w:cs="Arial"/>
          <w:color w:val="7B7B7B" w:themeColor="accent3" w:themeShade="BF"/>
          <w:sz w:val="22"/>
          <w:szCs w:val="22"/>
          <w:lang w:val="en-GB"/>
        </w:rPr>
        <w:t xml:space="preserve"> and the UNCITRAL Practice Guide on Cross-Border Insolvency Co-</w:t>
      </w:r>
      <w:proofErr w:type="gramStart"/>
      <w:r w:rsidR="00D40614">
        <w:rPr>
          <w:rFonts w:ascii="Avenir Next" w:hAnsi="Avenir Next" w:cs="Arial"/>
          <w:color w:val="7B7B7B" w:themeColor="accent3" w:themeShade="BF"/>
          <w:sz w:val="22"/>
          <w:szCs w:val="22"/>
          <w:lang w:val="en-GB"/>
        </w:rPr>
        <w:t xml:space="preserve">operation </w:t>
      </w:r>
      <w:r w:rsidR="00D0078F">
        <w:rPr>
          <w:rFonts w:ascii="Avenir Next" w:hAnsi="Avenir Next" w:cs="Arial"/>
          <w:color w:val="7B7B7B" w:themeColor="accent3" w:themeShade="BF"/>
          <w:sz w:val="22"/>
          <w:szCs w:val="22"/>
          <w:lang w:val="en-GB"/>
        </w:rPr>
        <w:t xml:space="preserve"> can</w:t>
      </w:r>
      <w:proofErr w:type="gramEnd"/>
      <w:r w:rsidR="00D0078F">
        <w:rPr>
          <w:rFonts w:ascii="Avenir Next" w:hAnsi="Avenir Next" w:cs="Arial"/>
          <w:color w:val="7B7B7B" w:themeColor="accent3" w:themeShade="BF"/>
          <w:sz w:val="22"/>
          <w:szCs w:val="22"/>
          <w:lang w:val="en-GB"/>
        </w:rPr>
        <w:t xml:space="preserve"> help to address this issue.</w:t>
      </w:r>
    </w:p>
    <w:p w14:paraId="7AE76883" w14:textId="7A89B14B" w:rsidR="00016BBF" w:rsidRDefault="00016BBF" w:rsidP="00016BBF">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Which law will </w:t>
      </w:r>
      <w:r w:rsidR="003367D2">
        <w:rPr>
          <w:rFonts w:ascii="Avenir Next" w:hAnsi="Avenir Next" w:cs="Arial"/>
          <w:color w:val="7B7B7B" w:themeColor="accent3" w:themeShade="BF"/>
          <w:sz w:val="22"/>
          <w:szCs w:val="22"/>
          <w:lang w:val="en-GB"/>
        </w:rPr>
        <w:t>govern the issues that arise</w:t>
      </w:r>
      <w:r w:rsidR="00D911C0">
        <w:rPr>
          <w:rFonts w:ascii="Avenir Next" w:hAnsi="Avenir Next" w:cs="Arial"/>
          <w:color w:val="7B7B7B" w:themeColor="accent3" w:themeShade="BF"/>
          <w:sz w:val="22"/>
          <w:szCs w:val="22"/>
          <w:lang w:val="en-GB"/>
        </w:rPr>
        <w:t xml:space="preserve"> during the proceeding such as issues</w:t>
      </w:r>
      <w:r w:rsidR="003367D2">
        <w:rPr>
          <w:rFonts w:ascii="Avenir Next" w:hAnsi="Avenir Next" w:cs="Arial"/>
          <w:color w:val="7B7B7B" w:themeColor="accent3" w:themeShade="BF"/>
          <w:sz w:val="22"/>
          <w:szCs w:val="22"/>
          <w:lang w:val="en-GB"/>
        </w:rPr>
        <w:t xml:space="preserve"> around creditor priority and security rights?</w:t>
      </w:r>
      <w:r w:rsidR="00D0078F">
        <w:rPr>
          <w:rFonts w:ascii="Avenir Next" w:hAnsi="Avenir Next" w:cs="Arial"/>
          <w:color w:val="7B7B7B" w:themeColor="accent3" w:themeShade="BF"/>
          <w:sz w:val="22"/>
          <w:szCs w:val="22"/>
          <w:lang w:val="en-GB"/>
        </w:rPr>
        <w:t xml:space="preserve"> </w:t>
      </w:r>
      <w:r w:rsidR="00D40614">
        <w:rPr>
          <w:rFonts w:ascii="Avenir Next" w:hAnsi="Avenir Next" w:cs="Arial"/>
          <w:color w:val="7B7B7B" w:themeColor="accent3" w:themeShade="BF"/>
          <w:sz w:val="22"/>
          <w:szCs w:val="22"/>
          <w:lang w:val="en-GB"/>
        </w:rPr>
        <w:t xml:space="preserve"> The UNCITRAL Practice Guide on Cross-border Insolvency Agreements can help to address this issue</w:t>
      </w:r>
    </w:p>
    <w:p w14:paraId="53879C7C" w14:textId="77777777" w:rsidR="00543636" w:rsidRPr="00016BBF" w:rsidRDefault="00D911C0" w:rsidP="00543636">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How creditors in all states will participate in the insolvency proceedings</w:t>
      </w:r>
      <w:r w:rsidR="00543636">
        <w:rPr>
          <w:rFonts w:ascii="Avenir Next" w:hAnsi="Avenir Next" w:cs="Arial"/>
          <w:color w:val="7B7B7B" w:themeColor="accent3" w:themeShade="BF"/>
          <w:sz w:val="22"/>
          <w:szCs w:val="22"/>
          <w:lang w:val="en-GB"/>
        </w:rPr>
        <w:t xml:space="preserve">. </w:t>
      </w:r>
      <w:r w:rsidR="00543636">
        <w:rPr>
          <w:rFonts w:ascii="Avenir Next" w:hAnsi="Avenir Next" w:cs="Arial"/>
          <w:color w:val="7B7B7B" w:themeColor="accent3" w:themeShade="BF"/>
          <w:sz w:val="22"/>
          <w:szCs w:val="22"/>
          <w:lang w:val="en-GB"/>
        </w:rPr>
        <w:t>The Model law can help to address this issue</w:t>
      </w:r>
    </w:p>
    <w:p w14:paraId="0DB1AB39" w14:textId="68D3807E" w:rsidR="003367D2" w:rsidRPr="00016BBF" w:rsidRDefault="00D911C0" w:rsidP="00016BBF">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How to obtain a moratorium on creditor action in all affected states </w:t>
      </w:r>
      <w:r w:rsidR="00D0078F">
        <w:rPr>
          <w:rFonts w:ascii="Avenir Next" w:hAnsi="Avenir Next" w:cs="Arial"/>
          <w:color w:val="7B7B7B" w:themeColor="accent3" w:themeShade="BF"/>
          <w:sz w:val="22"/>
          <w:szCs w:val="22"/>
          <w:lang w:val="en-GB"/>
        </w:rPr>
        <w:t>to enable the proceedings to be conducted in an orderly manner.  The Model law can help to address this issue</w:t>
      </w:r>
    </w:p>
    <w:p w14:paraId="4D05EB21" w14:textId="77777777" w:rsidR="001C0C83" w:rsidRDefault="001C0C83" w:rsidP="00C053F7">
      <w:pPr>
        <w:jc w:val="both"/>
        <w:rPr>
          <w:rFonts w:ascii="Avenir Next" w:hAnsi="Avenir Next" w:cs="Arial"/>
          <w:color w:val="7B7B7B" w:themeColor="accent3" w:themeShade="BF"/>
          <w:sz w:val="22"/>
          <w:szCs w:val="22"/>
          <w:lang w:val="en-GB"/>
        </w:rPr>
      </w:pP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1813C" w14:textId="77777777" w:rsidR="004F304C" w:rsidRDefault="004F304C" w:rsidP="00241B44">
      <w:r>
        <w:separator/>
      </w:r>
    </w:p>
  </w:endnote>
  <w:endnote w:type="continuationSeparator" w:id="0">
    <w:p w14:paraId="2787561A" w14:textId="77777777" w:rsidR="004F304C" w:rsidRDefault="004F304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28B1AC28"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21B01A64" w:rsidR="00AD6A7D" w:rsidRPr="009634F4" w:rsidRDefault="00707025" w:rsidP="00AD6A7D">
    <w:pPr>
      <w:pStyle w:val="Footer"/>
      <w:ind w:right="360"/>
      <w:rPr>
        <w:rFonts w:ascii="Avenir Next" w:hAnsi="Avenir Next" w:cs="Arial"/>
        <w:sz w:val="22"/>
        <w:szCs w:val="22"/>
      </w:rPr>
    </w:pPr>
    <w:r w:rsidRPr="00707025">
      <w:rPr>
        <w:rFonts w:ascii="Avenir Next" w:hAnsi="Avenir Next" w:cs="Arial"/>
        <w:sz w:val="22"/>
        <w:szCs w:val="22"/>
      </w:rPr>
      <w:t>202223-1014</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8286C" w14:textId="77777777" w:rsidR="004F304C" w:rsidRDefault="004F304C" w:rsidP="00241B44">
      <w:r>
        <w:separator/>
      </w:r>
    </w:p>
  </w:footnote>
  <w:footnote w:type="continuationSeparator" w:id="0">
    <w:p w14:paraId="02EDF0ED" w14:textId="77777777" w:rsidR="004F304C" w:rsidRDefault="004F304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1953EED"/>
    <w:multiLevelType w:val="hybridMultilevel"/>
    <w:tmpl w:val="81369B8A"/>
    <w:lvl w:ilvl="0" w:tplc="0248F6B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3607464"/>
    <w:multiLevelType w:val="hybridMultilevel"/>
    <w:tmpl w:val="E3363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6C65B0A"/>
    <w:multiLevelType w:val="hybridMultilevel"/>
    <w:tmpl w:val="B61CFE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1975DB"/>
    <w:multiLevelType w:val="hybridMultilevel"/>
    <w:tmpl w:val="5FCC9D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E7135F0"/>
    <w:multiLevelType w:val="hybridMultilevel"/>
    <w:tmpl w:val="3C84F66C"/>
    <w:lvl w:ilvl="0" w:tplc="82C41EA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75488134">
    <w:abstractNumId w:val="21"/>
  </w:num>
  <w:num w:numId="2" w16cid:durableId="1421874510">
    <w:abstractNumId w:val="24"/>
  </w:num>
  <w:num w:numId="3" w16cid:durableId="315109910">
    <w:abstractNumId w:val="8"/>
  </w:num>
  <w:num w:numId="4" w16cid:durableId="1396582458">
    <w:abstractNumId w:val="5"/>
  </w:num>
  <w:num w:numId="5" w16cid:durableId="163476392">
    <w:abstractNumId w:val="11"/>
  </w:num>
  <w:num w:numId="6" w16cid:durableId="1888293185">
    <w:abstractNumId w:val="18"/>
  </w:num>
  <w:num w:numId="7" w16cid:durableId="1024592182">
    <w:abstractNumId w:val="25"/>
  </w:num>
  <w:num w:numId="8" w16cid:durableId="1551917630">
    <w:abstractNumId w:val="17"/>
  </w:num>
  <w:num w:numId="9" w16cid:durableId="6761866">
    <w:abstractNumId w:val="7"/>
  </w:num>
  <w:num w:numId="10" w16cid:durableId="1270350849">
    <w:abstractNumId w:val="10"/>
  </w:num>
  <w:num w:numId="11" w16cid:durableId="677540458">
    <w:abstractNumId w:val="9"/>
  </w:num>
  <w:num w:numId="12" w16cid:durableId="1927303833">
    <w:abstractNumId w:val="6"/>
  </w:num>
  <w:num w:numId="13" w16cid:durableId="1375273860">
    <w:abstractNumId w:val="15"/>
  </w:num>
  <w:num w:numId="14" w16cid:durableId="1682707001">
    <w:abstractNumId w:val="0"/>
  </w:num>
  <w:num w:numId="15" w16cid:durableId="1777211590">
    <w:abstractNumId w:val="4"/>
  </w:num>
  <w:num w:numId="16" w16cid:durableId="1939099391">
    <w:abstractNumId w:val="16"/>
  </w:num>
  <w:num w:numId="17" w16cid:durableId="433670915">
    <w:abstractNumId w:val="14"/>
  </w:num>
  <w:num w:numId="18" w16cid:durableId="358629777">
    <w:abstractNumId w:val="22"/>
  </w:num>
  <w:num w:numId="19" w16cid:durableId="1562252854">
    <w:abstractNumId w:val="19"/>
  </w:num>
  <w:num w:numId="20" w16cid:durableId="1454136088">
    <w:abstractNumId w:val="26"/>
  </w:num>
  <w:num w:numId="21" w16cid:durableId="1440491813">
    <w:abstractNumId w:val="20"/>
  </w:num>
  <w:num w:numId="22" w16cid:durableId="112096078">
    <w:abstractNumId w:val="13"/>
  </w:num>
  <w:num w:numId="23" w16cid:durableId="1227178883">
    <w:abstractNumId w:val="23"/>
  </w:num>
  <w:num w:numId="24" w16cid:durableId="1707753599">
    <w:abstractNumId w:val="2"/>
  </w:num>
  <w:num w:numId="25" w16cid:durableId="2016765856">
    <w:abstractNumId w:val="12"/>
  </w:num>
  <w:num w:numId="26" w16cid:durableId="239292972">
    <w:abstractNumId w:val="3"/>
  </w:num>
  <w:num w:numId="27" w16cid:durableId="207801805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6BBF"/>
    <w:rsid w:val="000250C7"/>
    <w:rsid w:val="000360B5"/>
    <w:rsid w:val="00037621"/>
    <w:rsid w:val="00044D46"/>
    <w:rsid w:val="00045088"/>
    <w:rsid w:val="00045904"/>
    <w:rsid w:val="00055893"/>
    <w:rsid w:val="00065166"/>
    <w:rsid w:val="00082609"/>
    <w:rsid w:val="000851CC"/>
    <w:rsid w:val="00093BE8"/>
    <w:rsid w:val="000A68ED"/>
    <w:rsid w:val="000B5FF1"/>
    <w:rsid w:val="000B609F"/>
    <w:rsid w:val="000D55A8"/>
    <w:rsid w:val="000E329C"/>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2FCF"/>
    <w:rsid w:val="001966D9"/>
    <w:rsid w:val="001A7E9A"/>
    <w:rsid w:val="001B5016"/>
    <w:rsid w:val="001C0C83"/>
    <w:rsid w:val="001C45FC"/>
    <w:rsid w:val="001C608A"/>
    <w:rsid w:val="001D4862"/>
    <w:rsid w:val="001E25B9"/>
    <w:rsid w:val="001E49E0"/>
    <w:rsid w:val="001E7B5A"/>
    <w:rsid w:val="001F7412"/>
    <w:rsid w:val="0020725B"/>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144EF"/>
    <w:rsid w:val="00320CEF"/>
    <w:rsid w:val="003224A4"/>
    <w:rsid w:val="00325C3E"/>
    <w:rsid w:val="00330937"/>
    <w:rsid w:val="00330F31"/>
    <w:rsid w:val="00334648"/>
    <w:rsid w:val="003367D2"/>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D37C0"/>
    <w:rsid w:val="003D471B"/>
    <w:rsid w:val="003E0B16"/>
    <w:rsid w:val="003E67D1"/>
    <w:rsid w:val="003F5758"/>
    <w:rsid w:val="00405DC1"/>
    <w:rsid w:val="00411B48"/>
    <w:rsid w:val="00415F1F"/>
    <w:rsid w:val="0041718D"/>
    <w:rsid w:val="0042108F"/>
    <w:rsid w:val="00430FED"/>
    <w:rsid w:val="0043427C"/>
    <w:rsid w:val="00434A8C"/>
    <w:rsid w:val="00444284"/>
    <w:rsid w:val="00445CE6"/>
    <w:rsid w:val="004534C2"/>
    <w:rsid w:val="0045683E"/>
    <w:rsid w:val="00460F3B"/>
    <w:rsid w:val="0046582E"/>
    <w:rsid w:val="0048439D"/>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E6E84"/>
    <w:rsid w:val="004F304C"/>
    <w:rsid w:val="004F5FDF"/>
    <w:rsid w:val="005177FE"/>
    <w:rsid w:val="0052263B"/>
    <w:rsid w:val="00524728"/>
    <w:rsid w:val="005331CA"/>
    <w:rsid w:val="00537970"/>
    <w:rsid w:val="00543636"/>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3277"/>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D01C2"/>
    <w:rsid w:val="006E481A"/>
    <w:rsid w:val="006E5298"/>
    <w:rsid w:val="006F734A"/>
    <w:rsid w:val="00700D83"/>
    <w:rsid w:val="00707025"/>
    <w:rsid w:val="007074E9"/>
    <w:rsid w:val="00713DA4"/>
    <w:rsid w:val="00714BF1"/>
    <w:rsid w:val="00721383"/>
    <w:rsid w:val="007333CC"/>
    <w:rsid w:val="00733891"/>
    <w:rsid w:val="0073399A"/>
    <w:rsid w:val="0073459E"/>
    <w:rsid w:val="007603F5"/>
    <w:rsid w:val="00764DB0"/>
    <w:rsid w:val="0076764D"/>
    <w:rsid w:val="0077498C"/>
    <w:rsid w:val="0078046A"/>
    <w:rsid w:val="00784128"/>
    <w:rsid w:val="00793173"/>
    <w:rsid w:val="007C1459"/>
    <w:rsid w:val="007C1FCC"/>
    <w:rsid w:val="007C6201"/>
    <w:rsid w:val="007D2598"/>
    <w:rsid w:val="007D7C92"/>
    <w:rsid w:val="007E1154"/>
    <w:rsid w:val="007F41F8"/>
    <w:rsid w:val="007F45F1"/>
    <w:rsid w:val="008031A7"/>
    <w:rsid w:val="0080454E"/>
    <w:rsid w:val="00804C32"/>
    <w:rsid w:val="00806302"/>
    <w:rsid w:val="00807119"/>
    <w:rsid w:val="0082483F"/>
    <w:rsid w:val="008279C0"/>
    <w:rsid w:val="00827D56"/>
    <w:rsid w:val="008723F3"/>
    <w:rsid w:val="00875FCA"/>
    <w:rsid w:val="00881DE6"/>
    <w:rsid w:val="008837A6"/>
    <w:rsid w:val="0089145D"/>
    <w:rsid w:val="008A6CFE"/>
    <w:rsid w:val="008B3BA8"/>
    <w:rsid w:val="008B5333"/>
    <w:rsid w:val="008B6223"/>
    <w:rsid w:val="008C66E0"/>
    <w:rsid w:val="008E3339"/>
    <w:rsid w:val="008F20FC"/>
    <w:rsid w:val="008F6301"/>
    <w:rsid w:val="00905A43"/>
    <w:rsid w:val="00912C79"/>
    <w:rsid w:val="00942123"/>
    <w:rsid w:val="0095207B"/>
    <w:rsid w:val="00955AF1"/>
    <w:rsid w:val="00962045"/>
    <w:rsid w:val="009634F4"/>
    <w:rsid w:val="00976F57"/>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13508"/>
    <w:rsid w:val="00A143E7"/>
    <w:rsid w:val="00A2274A"/>
    <w:rsid w:val="00A235B7"/>
    <w:rsid w:val="00A407EF"/>
    <w:rsid w:val="00A458BE"/>
    <w:rsid w:val="00A46B4C"/>
    <w:rsid w:val="00A5117B"/>
    <w:rsid w:val="00A51B62"/>
    <w:rsid w:val="00A54909"/>
    <w:rsid w:val="00A60074"/>
    <w:rsid w:val="00A6627C"/>
    <w:rsid w:val="00A71019"/>
    <w:rsid w:val="00A81029"/>
    <w:rsid w:val="00A83A2F"/>
    <w:rsid w:val="00A85C21"/>
    <w:rsid w:val="00A92A0A"/>
    <w:rsid w:val="00A96489"/>
    <w:rsid w:val="00A97725"/>
    <w:rsid w:val="00AA2504"/>
    <w:rsid w:val="00AB685C"/>
    <w:rsid w:val="00AB6C2D"/>
    <w:rsid w:val="00AB7EBB"/>
    <w:rsid w:val="00AC3839"/>
    <w:rsid w:val="00AC7082"/>
    <w:rsid w:val="00AD6A7D"/>
    <w:rsid w:val="00AF228E"/>
    <w:rsid w:val="00B14819"/>
    <w:rsid w:val="00B17AA9"/>
    <w:rsid w:val="00B657B5"/>
    <w:rsid w:val="00B72AE1"/>
    <w:rsid w:val="00B736DF"/>
    <w:rsid w:val="00B74FBD"/>
    <w:rsid w:val="00B82586"/>
    <w:rsid w:val="00B86DB1"/>
    <w:rsid w:val="00B87869"/>
    <w:rsid w:val="00BB0F2B"/>
    <w:rsid w:val="00BC569F"/>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62FE"/>
    <w:rsid w:val="00C7640B"/>
    <w:rsid w:val="00C7736C"/>
    <w:rsid w:val="00C82D87"/>
    <w:rsid w:val="00C8712A"/>
    <w:rsid w:val="00C93254"/>
    <w:rsid w:val="00C95AE4"/>
    <w:rsid w:val="00C963D3"/>
    <w:rsid w:val="00CA39DB"/>
    <w:rsid w:val="00CB2CBB"/>
    <w:rsid w:val="00CB3E1F"/>
    <w:rsid w:val="00CB7CAC"/>
    <w:rsid w:val="00CC5335"/>
    <w:rsid w:val="00CC5BA4"/>
    <w:rsid w:val="00CC7D34"/>
    <w:rsid w:val="00CD4998"/>
    <w:rsid w:val="00CE1035"/>
    <w:rsid w:val="00CF2819"/>
    <w:rsid w:val="00CF4F9D"/>
    <w:rsid w:val="00CF70DC"/>
    <w:rsid w:val="00D0078F"/>
    <w:rsid w:val="00D03DE6"/>
    <w:rsid w:val="00D104E4"/>
    <w:rsid w:val="00D148DC"/>
    <w:rsid w:val="00D17FDC"/>
    <w:rsid w:val="00D40614"/>
    <w:rsid w:val="00D63EFD"/>
    <w:rsid w:val="00D84752"/>
    <w:rsid w:val="00D86B3B"/>
    <w:rsid w:val="00D8748A"/>
    <w:rsid w:val="00D911C0"/>
    <w:rsid w:val="00D93196"/>
    <w:rsid w:val="00DB243C"/>
    <w:rsid w:val="00DB482A"/>
    <w:rsid w:val="00DB56F2"/>
    <w:rsid w:val="00DB6EF5"/>
    <w:rsid w:val="00DC0391"/>
    <w:rsid w:val="00DC3089"/>
    <w:rsid w:val="00DC4420"/>
    <w:rsid w:val="00DD0802"/>
    <w:rsid w:val="00DD2E11"/>
    <w:rsid w:val="00DE03AF"/>
    <w:rsid w:val="00DE121C"/>
    <w:rsid w:val="00DE6633"/>
    <w:rsid w:val="00DE765B"/>
    <w:rsid w:val="00DF75F8"/>
    <w:rsid w:val="00DF7A3A"/>
    <w:rsid w:val="00E00C00"/>
    <w:rsid w:val="00E07C5A"/>
    <w:rsid w:val="00E15BA9"/>
    <w:rsid w:val="00E26E19"/>
    <w:rsid w:val="00E3571E"/>
    <w:rsid w:val="00E450A4"/>
    <w:rsid w:val="00E506BE"/>
    <w:rsid w:val="00E55547"/>
    <w:rsid w:val="00E6302B"/>
    <w:rsid w:val="00E6452F"/>
    <w:rsid w:val="00E64F45"/>
    <w:rsid w:val="00E6742D"/>
    <w:rsid w:val="00E71CB0"/>
    <w:rsid w:val="00E77C3D"/>
    <w:rsid w:val="00E909F0"/>
    <w:rsid w:val="00E93993"/>
    <w:rsid w:val="00EA0913"/>
    <w:rsid w:val="00EA6DD9"/>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4353</Words>
  <Characters>24817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Joyce Mbui</cp:lastModifiedBy>
  <cp:revision>2</cp:revision>
  <cp:lastPrinted>2019-09-04T15:45:00Z</cp:lastPrinted>
  <dcterms:created xsi:type="dcterms:W3CDTF">2022-10-15T20:11:00Z</dcterms:created>
  <dcterms:modified xsi:type="dcterms:W3CDTF">2022-10-15T20:11:00Z</dcterms:modified>
</cp:coreProperties>
</file>